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10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055350" cy="37490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5350" cy="37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tabs>
          <w:tab w:pos="5112" w:val="left" w:leader="none"/>
        </w:tabs>
        <w:spacing w:before="182"/>
        <w:ind w:left="0" w:right="315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Maistrova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ulica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10,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1000</w:t>
      </w:r>
      <w:r>
        <w:rPr>
          <w:rFonts w:ascii="Times New Roman"/>
          <w:spacing w:val="-4"/>
          <w:sz w:val="16"/>
        </w:rPr>
        <w:t> </w:t>
      </w:r>
      <w:r>
        <w:rPr>
          <w:rFonts w:ascii="Times New Roman"/>
          <w:spacing w:val="-2"/>
          <w:sz w:val="16"/>
        </w:rPr>
        <w:t>Ljubljana</w:t>
      </w:r>
      <w:r>
        <w:rPr>
          <w:rFonts w:ascii="Times New Roman"/>
          <w:sz w:val="16"/>
        </w:rPr>
        <w:tab/>
        <w:t>T:</w:t>
      </w:r>
      <w:r>
        <w:rPr>
          <w:rFonts w:ascii="Times New Roman"/>
          <w:spacing w:val="-5"/>
          <w:sz w:val="16"/>
        </w:rPr>
        <w:t> </w:t>
      </w:r>
      <w:r>
        <w:rPr>
          <w:rFonts w:ascii="Times New Roman"/>
          <w:sz w:val="16"/>
        </w:rPr>
        <w:t>01</w:t>
      </w:r>
      <w:r>
        <w:rPr>
          <w:rFonts w:ascii="Times New Roman"/>
          <w:spacing w:val="-1"/>
          <w:sz w:val="16"/>
        </w:rPr>
        <w:t> </w:t>
      </w:r>
      <w:r>
        <w:rPr>
          <w:rFonts w:ascii="Times New Roman"/>
          <w:sz w:val="16"/>
        </w:rPr>
        <w:t>369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pacing w:val="-5"/>
          <w:sz w:val="16"/>
        </w:rPr>
        <w:t>00</w:t>
      </w:r>
    </w:p>
    <w:p>
      <w:pPr>
        <w:spacing w:before="56"/>
        <w:ind w:left="0" w:right="316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F: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01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369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pacing w:val="-5"/>
          <w:sz w:val="16"/>
        </w:rPr>
        <w:t>01</w:t>
      </w:r>
    </w:p>
    <w:p>
      <w:pPr>
        <w:spacing w:line="312" w:lineRule="auto" w:before="56"/>
        <w:ind w:left="5995" w:right="3054" w:firstLine="0"/>
        <w:jc w:val="left"/>
        <w:rPr>
          <w:rFonts w:ascii="Times New Roman"/>
          <w:sz w:val="16"/>
        </w:rPr>
      </w:pPr>
      <w:r>
        <w:rPr>
          <w:rFonts w:ascii="Times New Roman"/>
          <w:sz w:val="16"/>
        </w:rPr>
        <w:t>E:</w:t>
      </w:r>
      <w:r>
        <w:rPr>
          <w:rFonts w:ascii="Times New Roman"/>
          <w:spacing w:val="-10"/>
          <w:sz w:val="16"/>
        </w:rPr>
        <w:t> </w:t>
      </w:r>
      <w:hyperlink r:id="rId6">
        <w:r>
          <w:rPr>
            <w:rFonts w:ascii="Times New Roman"/>
            <w:sz w:val="16"/>
          </w:rPr>
          <w:t>gp.mk@gov.si</w:t>
        </w:r>
      </w:hyperlink>
      <w:r>
        <w:rPr>
          <w:rFonts w:ascii="Times New Roman"/>
          <w:spacing w:val="40"/>
          <w:sz w:val="16"/>
        </w:rPr>
        <w:t> </w:t>
      </w:r>
      <w:hyperlink r:id="rId7">
        <w:r>
          <w:rPr>
            <w:rFonts w:ascii="Times New Roman"/>
            <w:spacing w:val="-2"/>
            <w:sz w:val="16"/>
          </w:rPr>
          <w:t>www.mk.gov.si</w:t>
        </w:r>
      </w:hyperlink>
    </w:p>
    <w:p>
      <w:pPr>
        <w:pStyle w:val="BodyText"/>
        <w:spacing w:line="244" w:lineRule="auto" w:before="236"/>
        <w:ind w:left="882" w:right="866"/>
      </w:pPr>
      <w:r>
        <w:rPr/>
        <w:t>Vloga za izdajo predhodnega</w:t>
      </w:r>
      <w:r>
        <w:rPr>
          <w:spacing w:val="40"/>
        </w:rPr>
        <w:t> </w:t>
      </w:r>
      <w:r>
        <w:rPr/>
        <w:t>soglasja za pridobitev dvajset ali več odstotkov lastninskega</w:t>
      </w:r>
      <w:r>
        <w:rPr>
          <w:spacing w:val="-6"/>
        </w:rPr>
        <w:t> </w:t>
      </w:r>
      <w:r>
        <w:rPr/>
        <w:t>ali</w:t>
      </w:r>
      <w:r>
        <w:rPr>
          <w:spacing w:val="-4"/>
        </w:rPr>
        <w:t> </w:t>
      </w:r>
      <w:r>
        <w:rPr/>
        <w:t>upravljalskega</w:t>
      </w:r>
      <w:r>
        <w:rPr>
          <w:spacing w:val="-6"/>
        </w:rPr>
        <w:t> </w:t>
      </w:r>
      <w:r>
        <w:rPr/>
        <w:t>deleža</w:t>
      </w:r>
      <w:r>
        <w:rPr>
          <w:spacing w:val="-4"/>
        </w:rPr>
        <w:t> </w:t>
      </w:r>
      <w:r>
        <w:rPr/>
        <w:t>oziroma</w:t>
      </w:r>
      <w:r>
        <w:rPr>
          <w:spacing w:val="-3"/>
        </w:rPr>
        <w:t> </w:t>
      </w:r>
      <w:r>
        <w:rPr/>
        <w:t>deleža</w:t>
      </w:r>
      <w:r>
        <w:rPr>
          <w:spacing w:val="-4"/>
        </w:rPr>
        <w:t> </w:t>
      </w:r>
      <w:r>
        <w:rPr/>
        <w:t>glasovalnih</w:t>
      </w:r>
      <w:r>
        <w:rPr>
          <w:spacing w:val="-4"/>
        </w:rPr>
        <w:t> </w:t>
      </w:r>
      <w:r>
        <w:rPr/>
        <w:t>pravic</w:t>
      </w:r>
      <w:r>
        <w:rPr>
          <w:spacing w:val="-1"/>
        </w:rPr>
        <w:t> </w:t>
      </w:r>
      <w:r>
        <w:rPr/>
        <w:t>v</w:t>
      </w:r>
      <w:r>
        <w:rPr>
          <w:spacing w:val="-5"/>
        </w:rPr>
        <w:t> </w:t>
      </w:r>
      <w:r>
        <w:rPr/>
        <w:t>premoženju izdajatelja radijskega</w:t>
      </w:r>
      <w:r>
        <w:rPr>
          <w:spacing w:val="40"/>
        </w:rPr>
        <w:t> </w:t>
      </w:r>
      <w:r>
        <w:rPr/>
        <w:t>programa.</w:t>
      </w:r>
    </w:p>
    <w:p>
      <w:pPr>
        <w:pStyle w:val="BodyText"/>
        <w:spacing w:before="2"/>
      </w:pPr>
    </w:p>
    <w:p>
      <w:pPr>
        <w:pStyle w:val="BodyText"/>
        <w:tabs>
          <w:tab w:pos="7855" w:val="left" w:leader="none"/>
        </w:tabs>
        <w:spacing w:line="244" w:lineRule="auto"/>
        <w:ind w:left="882" w:right="866"/>
      </w:pPr>
      <w:r>
        <w:rPr/>
        <w:t>Na podlagi prvega odstavka 58. člena Zakona o medijih (Uradni list RS, št. 110/06 </w:t>
      </w:r>
      <w:r>
        <w:rPr>
          <w:w w:val="160"/>
        </w:rPr>
        <w:t>– </w:t>
      </w:r>
      <w:r>
        <w:rPr/>
        <w:t>uradno prečiščeno besedilo, 36/08-ZPOmK-1, 77/10-ZSFCJA in 87/2011-ZAvMS) prosimo Ministrstvo za kulturo za predhodno soglasje k pridobitvi</w:t>
        <w:tab/>
      </w:r>
      <w:r>
        <w:rPr>
          <w:spacing w:val="-2"/>
        </w:rPr>
        <w:t>odstotkov </w:t>
      </w:r>
      <w:r>
        <w:rPr/>
        <w:t>lastninskega</w:t>
      </w:r>
      <w:r>
        <w:rPr>
          <w:spacing w:val="-6"/>
        </w:rPr>
        <w:t> </w:t>
      </w:r>
      <w:r>
        <w:rPr/>
        <w:t>ali</w:t>
      </w:r>
      <w:r>
        <w:rPr>
          <w:spacing w:val="-4"/>
        </w:rPr>
        <w:t> </w:t>
      </w:r>
      <w:r>
        <w:rPr/>
        <w:t>upravljalskega</w:t>
      </w:r>
      <w:r>
        <w:rPr>
          <w:spacing w:val="-6"/>
        </w:rPr>
        <w:t> </w:t>
      </w:r>
      <w:r>
        <w:rPr/>
        <w:t>deleža</w:t>
      </w:r>
      <w:r>
        <w:rPr>
          <w:spacing w:val="-4"/>
        </w:rPr>
        <w:t> </w:t>
      </w:r>
      <w:r>
        <w:rPr/>
        <w:t>oziroma</w:t>
      </w:r>
      <w:r>
        <w:rPr>
          <w:spacing w:val="-3"/>
        </w:rPr>
        <w:t> </w:t>
      </w:r>
      <w:r>
        <w:rPr/>
        <w:t>deleža</w:t>
      </w:r>
      <w:r>
        <w:rPr>
          <w:spacing w:val="-4"/>
        </w:rPr>
        <w:t> </w:t>
      </w:r>
      <w:r>
        <w:rPr/>
        <w:t>glasovalnih</w:t>
      </w:r>
      <w:r>
        <w:rPr>
          <w:spacing w:val="-4"/>
        </w:rPr>
        <w:t> </w:t>
      </w:r>
      <w:r>
        <w:rPr/>
        <w:t>pravic v</w:t>
      </w:r>
      <w:r>
        <w:rPr>
          <w:spacing w:val="-5"/>
        </w:rPr>
        <w:t> </w:t>
      </w:r>
      <w:r>
        <w:rPr/>
        <w:t>premoženju izdajatelja radijskega programa iz II. točke tega zahtevka.</w:t>
      </w:r>
    </w:p>
    <w:p>
      <w:pPr>
        <w:pStyle w:val="BodyText"/>
        <w:rPr>
          <w:sz w:val="20"/>
        </w:rPr>
      </w:pPr>
    </w:p>
    <w:p>
      <w:pPr>
        <w:pStyle w:val="BodyText"/>
        <w:spacing w:before="22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616584</wp:posOffset>
                </wp:positionH>
                <wp:positionV relativeFrom="paragraph">
                  <wp:posOffset>173119</wp:posOffset>
                </wp:positionV>
                <wp:extent cx="2159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2159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0">
                              <a:moveTo>
                                <a:pt x="0" y="0"/>
                              </a:moveTo>
                              <a:lnTo>
                                <a:pt x="21590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529DB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.549999pt;margin-top:13.631445pt;width:17pt;height:.1pt;mso-position-horizontal-relative:page;mso-position-vertical-relative:paragraph;z-index:-15728640;mso-wrap-distance-left:0;mso-wrap-distance-right:0" id="docshape1" coordorigin="971,273" coordsize="340,0" path="m971,273l1311,273e" filled="false" stroked="true" strokeweight=".5pt" strokecolor="#529db9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1"/>
        </w:numPr>
        <w:tabs>
          <w:tab w:pos="1240" w:val="left" w:leader="none"/>
        </w:tabs>
        <w:spacing w:line="240" w:lineRule="auto" w:before="0" w:after="0"/>
        <w:ind w:left="1240" w:right="0" w:hanging="358"/>
        <w:jc w:val="left"/>
        <w:rPr>
          <w:b/>
          <w:sz w:val="22"/>
        </w:rPr>
      </w:pPr>
      <w:r>
        <w:rPr>
          <w:b/>
          <w:sz w:val="22"/>
        </w:rPr>
        <w:t>Podatki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vlagatelju</w:t>
      </w:r>
      <w:r>
        <w:rPr>
          <w:b/>
          <w:spacing w:val="-4"/>
          <w:sz w:val="22"/>
        </w:rPr>
        <w:t> </w:t>
      </w:r>
      <w:r>
        <w:rPr>
          <w:b/>
          <w:spacing w:val="-2"/>
          <w:sz w:val="22"/>
        </w:rPr>
        <w:t>zahtevka:</w:t>
      </w:r>
    </w:p>
    <w:p>
      <w:pPr>
        <w:pStyle w:val="BodyText"/>
        <w:spacing w:before="24"/>
        <w:rPr>
          <w:rFonts w:ascii="Arial"/>
          <w:b/>
          <w:sz w:val="20"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499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pravne</w:t>
            </w:r>
          </w:p>
          <w:p>
            <w:pPr>
              <w:pStyle w:val="TableParagraph"/>
              <w:spacing w:line="231" w:lineRule="exact" w:before="3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osebe:</w:t>
            </w:r>
          </w:p>
        </w:tc>
      </w:tr>
      <w:tr>
        <w:trPr>
          <w:trHeight w:val="285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3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sedež:</w:t>
            </w:r>
          </w:p>
        </w:tc>
      </w:tr>
      <w:tr>
        <w:trPr>
          <w:trHeight w:val="506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52" w:lineRule="exact"/>
              <w:ind w:left="69" w:right="3944"/>
              <w:rPr>
                <w:sz w:val="22"/>
              </w:rPr>
            </w:pPr>
            <w:r>
              <w:rPr>
                <w:sz w:val="22"/>
              </w:rPr>
              <w:t>Številka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vpisa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sodni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register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oz.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vpisnik samostojnih podjetnikov posameznikov: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Odgovorna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oseba:</w:t>
            </w:r>
          </w:p>
        </w:tc>
      </w:tr>
      <w:tr>
        <w:trPr>
          <w:trHeight w:val="285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3"/>
              <w:ind w:left="69"/>
              <w:rPr>
                <w:sz w:val="22"/>
              </w:rPr>
            </w:pPr>
            <w:r>
              <w:rPr>
                <w:sz w:val="22"/>
              </w:rPr>
              <w:t>Telefon,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faks,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elektronski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naslov:</w:t>
            </w:r>
          </w:p>
        </w:tc>
      </w:tr>
      <w:tr>
        <w:trPr>
          <w:trHeight w:val="101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3944"/>
              <w:rPr>
                <w:sz w:val="22"/>
              </w:rPr>
            </w:pPr>
            <w:r>
              <w:rPr>
                <w:sz w:val="22"/>
              </w:rPr>
              <w:t>Delež prodaje oglaševalskega prostora v Republiki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Sloveniji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posameznem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radijskem programu (izpolni vlagatelj, ki je izdajatelj</w:t>
            </w:r>
          </w:p>
          <w:p>
            <w:pPr>
              <w:pStyle w:val="TableParagraph"/>
              <w:spacing w:line="230" w:lineRule="exact"/>
              <w:ind w:left="69"/>
              <w:rPr>
                <w:sz w:val="22"/>
              </w:rPr>
            </w:pPr>
            <w:r>
              <w:rPr>
                <w:sz w:val="22"/>
              </w:rPr>
              <w:t>radijskega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programa):</w:t>
            </w:r>
          </w:p>
        </w:tc>
      </w:tr>
      <w:tr>
        <w:trPr>
          <w:trHeight w:val="1008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3944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pokritosti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območja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Republike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Slovenije vlagatelja ter od njega odvisnih podjetij s signalom programov (izpolni vlagatelj, ki je</w:t>
            </w:r>
          </w:p>
          <w:p>
            <w:pPr>
              <w:pStyle w:val="TableParagraph"/>
              <w:tabs>
                <w:tab w:pos="8821" w:val="left" w:leader="none"/>
              </w:tabs>
              <w:spacing w:line="226" w:lineRule="exact"/>
              <w:ind w:left="-15"/>
              <w:rPr>
                <w:sz w:val="22"/>
              </w:rPr>
            </w:pPr>
            <w:r>
              <w:rPr>
                <w:spacing w:val="15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izdajatelj</w:t>
            </w:r>
            <w:r>
              <w:rPr>
                <w:spacing w:val="-4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radijskega</w:t>
            </w:r>
            <w:r>
              <w:rPr>
                <w:spacing w:val="-6"/>
                <w:sz w:val="22"/>
                <w:u w:val="dotted"/>
              </w:rPr>
              <w:t> </w:t>
            </w:r>
            <w:r>
              <w:rPr>
                <w:spacing w:val="-2"/>
                <w:sz w:val="22"/>
                <w:u w:val="dotted"/>
              </w:rPr>
              <w:t>programa):</w:t>
            </w:r>
            <w:r>
              <w:rPr>
                <w:sz w:val="22"/>
                <w:u w:val="dotted"/>
              </w:rPr>
              <w:tab/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1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1222" w:val="left" w:leader="none"/>
          <w:tab w:pos="1239" w:val="left" w:leader="none"/>
        </w:tabs>
        <w:spacing w:line="240" w:lineRule="auto" w:before="0" w:after="0"/>
        <w:ind w:left="1222" w:right="1002" w:hanging="341"/>
        <w:jc w:val="left"/>
        <w:rPr>
          <w:b/>
          <w:sz w:val="22"/>
        </w:rPr>
      </w:pPr>
      <w:r>
        <w:rPr>
          <w:b/>
          <w:sz w:val="22"/>
        </w:rPr>
        <w:tab/>
        <w:t>Podatki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izdajatelju,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v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premoženju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katerega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želimo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pridobiti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delež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iz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prvega odstavka 58. člena ZMed:</w:t>
      </w:r>
    </w:p>
    <w:p>
      <w:pPr>
        <w:pStyle w:val="BodyText"/>
        <w:spacing w:before="33" w:after="1"/>
        <w:rPr>
          <w:rFonts w:ascii="Arial"/>
          <w:b/>
          <w:sz w:val="20"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502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pravne</w:t>
            </w:r>
          </w:p>
          <w:p>
            <w:pPr>
              <w:pStyle w:val="TableParagraph"/>
              <w:spacing w:line="233" w:lineRule="exact" w:before="3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osebe: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sedež:</w:t>
            </w:r>
          </w:p>
        </w:tc>
      </w:tr>
      <w:tr>
        <w:trPr>
          <w:trHeight w:val="758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prodaje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oglaševalskega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prostora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10"/>
                <w:sz w:val="22"/>
              </w:rPr>
              <w:t>v</w:t>
            </w:r>
          </w:p>
          <w:p>
            <w:pPr>
              <w:pStyle w:val="TableParagraph"/>
              <w:spacing w:line="250" w:lineRule="atLeast"/>
              <w:ind w:left="69" w:right="3944"/>
              <w:rPr>
                <w:sz w:val="22"/>
              </w:rPr>
            </w:pPr>
            <w:r>
              <w:rPr>
                <w:sz w:val="22"/>
              </w:rPr>
              <w:t>republiki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Sloveniji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posameznem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radijskem </w:t>
            </w:r>
            <w:r>
              <w:rPr>
                <w:spacing w:val="-2"/>
                <w:sz w:val="22"/>
              </w:rPr>
              <w:t>programu:</w:t>
            </w:r>
          </w:p>
        </w:tc>
      </w:tr>
      <w:tr>
        <w:trPr>
          <w:trHeight w:val="756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2" w:lineRule="auto" w:before="3"/>
              <w:ind w:left="69" w:right="3944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pokritosti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območja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Republike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Slovenije izdajatelja ter od njega odvisnih podjetij s</w:t>
            </w:r>
          </w:p>
          <w:p>
            <w:pPr>
              <w:pStyle w:val="TableParagraph"/>
              <w:tabs>
                <w:tab w:pos="8821" w:val="left" w:leader="none"/>
              </w:tabs>
              <w:spacing w:line="230" w:lineRule="exact" w:before="1"/>
              <w:ind w:left="-15"/>
              <w:rPr>
                <w:sz w:val="22"/>
              </w:rPr>
            </w:pPr>
            <w:r>
              <w:rPr>
                <w:spacing w:val="19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signalom</w:t>
            </w:r>
            <w:r>
              <w:rPr>
                <w:spacing w:val="-3"/>
                <w:sz w:val="22"/>
                <w:u w:val="dotted"/>
              </w:rPr>
              <w:t> </w:t>
            </w:r>
            <w:r>
              <w:rPr>
                <w:spacing w:val="-2"/>
                <w:sz w:val="22"/>
                <w:u w:val="dotted"/>
              </w:rPr>
              <w:t>programov:</w:t>
            </w:r>
            <w:r>
              <w:rPr>
                <w:sz w:val="22"/>
                <w:u w:val="dotted"/>
              </w:rPr>
              <w:tab/>
            </w:r>
          </w:p>
        </w:tc>
      </w:tr>
    </w:tbl>
    <w:p>
      <w:pPr>
        <w:spacing w:after="0" w:line="230" w:lineRule="exact"/>
        <w:rPr>
          <w:sz w:val="22"/>
        </w:rPr>
        <w:sectPr>
          <w:type w:val="continuous"/>
          <w:pgSz w:w="11900" w:h="16850"/>
          <w:pgMar w:top="920" w:bottom="280" w:left="820" w:right="900"/>
        </w:sectPr>
      </w:pPr>
    </w:p>
    <w:p>
      <w:pPr>
        <w:pStyle w:val="ListParagraph"/>
        <w:numPr>
          <w:ilvl w:val="0"/>
          <w:numId w:val="1"/>
        </w:numPr>
        <w:tabs>
          <w:tab w:pos="1222" w:val="left" w:leader="none"/>
          <w:tab w:pos="1239" w:val="left" w:leader="none"/>
        </w:tabs>
        <w:spacing w:line="240" w:lineRule="auto" w:before="66" w:after="0"/>
        <w:ind w:left="1222" w:right="968" w:hanging="341"/>
        <w:jc w:val="left"/>
        <w:rPr>
          <w:b/>
          <w:sz w:val="22"/>
        </w:rPr>
      </w:pPr>
      <w:r>
        <w:rPr>
          <w:b/>
          <w:sz w:val="22"/>
        </w:rPr>
        <w:tab/>
        <w:t>Podatki o vlagateljevih lastninskih ali upravljalskih deležih oziroma deležih glasovalnih pravic v premoženju posameznega izdajatelja ter podatki o lastninskih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ali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upravljalskih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deležih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oziroma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deležih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glasovalnih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pravic,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ki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jih ima vlagatelj preko povezanih oseb v premoženju posameznega izdajatelja:</w:t>
      </w:r>
    </w:p>
    <w:p>
      <w:pPr>
        <w:pStyle w:val="BodyText"/>
        <w:spacing w:before="27"/>
        <w:rPr>
          <w:rFonts w:ascii="Arial"/>
          <w:b/>
          <w:sz w:val="20"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2"/>
        <w:gridCol w:w="1230"/>
        <w:gridCol w:w="1724"/>
        <w:gridCol w:w="1853"/>
        <w:gridCol w:w="1656"/>
        <w:gridCol w:w="1427"/>
      </w:tblGrid>
      <w:tr>
        <w:trPr>
          <w:trHeight w:val="3790" w:hRule="atLeast"/>
        </w:trPr>
        <w:tc>
          <w:tcPr>
            <w:tcW w:w="137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472" w:right="110"/>
              <w:rPr>
                <w:sz w:val="22"/>
              </w:rPr>
            </w:pPr>
            <w:r>
              <w:rPr>
                <w:sz w:val="22"/>
              </w:rPr>
              <w:t>Ime in </w:t>
            </w:r>
            <w:r>
              <w:rPr>
                <w:spacing w:val="-2"/>
                <w:sz w:val="22"/>
              </w:rPr>
              <w:t>priimek fizične oziroma </w:t>
            </w:r>
            <w:r>
              <w:rPr>
                <w:spacing w:val="-4"/>
                <w:sz w:val="22"/>
              </w:rPr>
              <w:t>firma </w:t>
            </w:r>
            <w:r>
              <w:rPr>
                <w:spacing w:val="-2"/>
                <w:sz w:val="22"/>
              </w:rPr>
              <w:t>pravne osebe</w:t>
            </w:r>
          </w:p>
        </w:tc>
        <w:tc>
          <w:tcPr>
            <w:tcW w:w="1230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118" w:right="70"/>
              <w:rPr>
                <w:sz w:val="22"/>
              </w:rPr>
            </w:pPr>
            <w:r>
              <w:rPr>
                <w:spacing w:val="-2"/>
                <w:sz w:val="22"/>
              </w:rPr>
              <w:t>Stalno prebivališč </w:t>
            </w:r>
            <w:r>
              <w:rPr>
                <w:spacing w:val="-10"/>
                <w:sz w:val="22"/>
              </w:rPr>
              <w:t>e</w:t>
            </w:r>
          </w:p>
          <w:p>
            <w:pPr>
              <w:pStyle w:val="TableParagraph"/>
              <w:spacing w:line="244" w:lineRule="auto"/>
              <w:ind w:left="118" w:right="322"/>
              <w:rPr>
                <w:sz w:val="22"/>
              </w:rPr>
            </w:pPr>
            <w:r>
              <w:rPr>
                <w:spacing w:val="-2"/>
                <w:sz w:val="22"/>
              </w:rPr>
              <w:t>oziroma sedež:</w:t>
            </w:r>
          </w:p>
        </w:tc>
        <w:tc>
          <w:tcPr>
            <w:tcW w:w="1724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2" w:lineRule="auto"/>
              <w:ind w:left="76" w:right="64"/>
              <w:rPr>
                <w:sz w:val="22"/>
              </w:rPr>
            </w:pPr>
            <w:r>
              <w:rPr>
                <w:sz w:val="22"/>
              </w:rPr>
              <w:t>Število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prodanih </w:t>
            </w:r>
            <w:r>
              <w:rPr>
                <w:spacing w:val="-2"/>
                <w:sz w:val="22"/>
              </w:rPr>
              <w:t>izvodov</w:t>
            </w:r>
          </w:p>
          <w:p>
            <w:pPr>
              <w:pStyle w:val="TableParagraph"/>
              <w:spacing w:line="244" w:lineRule="auto"/>
              <w:ind w:left="76" w:right="64"/>
              <w:rPr>
                <w:sz w:val="22"/>
              </w:rPr>
            </w:pPr>
            <w:r>
              <w:rPr>
                <w:spacing w:val="-2"/>
                <w:sz w:val="22"/>
              </w:rPr>
              <w:t>splošno- informativnih tiskanih dnevnikov </w:t>
            </w:r>
            <w:r>
              <w:rPr>
                <w:sz w:val="22"/>
              </w:rPr>
              <w:t>izdajatelja v </w:t>
            </w:r>
            <w:r>
              <w:rPr>
                <w:spacing w:val="-2"/>
                <w:sz w:val="22"/>
              </w:rPr>
              <w:t>Republiki Sloveniji</w:t>
            </w:r>
          </w:p>
          <w:p>
            <w:pPr>
              <w:pStyle w:val="TableParagraph"/>
              <w:spacing w:line="242" w:lineRule="auto"/>
              <w:ind w:left="76" w:right="606" w:firstLine="62"/>
              <w:jc w:val="both"/>
              <w:rPr>
                <w:sz w:val="22"/>
              </w:rPr>
            </w:pPr>
            <w:r>
              <w:rPr>
                <w:sz w:val="22"/>
              </w:rPr>
              <w:t>(če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gre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za </w:t>
            </w:r>
            <w:r>
              <w:rPr>
                <w:spacing w:val="-2"/>
                <w:sz w:val="22"/>
              </w:rPr>
              <w:t>izdajatelja enega</w:t>
            </w:r>
          </w:p>
          <w:p>
            <w:pPr>
              <w:pStyle w:val="TableParagraph"/>
              <w:spacing w:line="242" w:lineRule="auto"/>
              <w:ind w:left="76" w:right="64"/>
              <w:rPr>
                <w:sz w:val="22"/>
              </w:rPr>
            </w:pPr>
            <w:r>
              <w:rPr>
                <w:sz w:val="22"/>
              </w:rPr>
              <w:t>ali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več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splošno- </w:t>
            </w:r>
            <w:r>
              <w:rPr>
                <w:spacing w:val="-2"/>
                <w:sz w:val="22"/>
              </w:rPr>
              <w:t>informativnih</w:t>
            </w:r>
          </w:p>
          <w:p>
            <w:pPr>
              <w:pStyle w:val="TableParagraph"/>
              <w:spacing w:line="231" w:lineRule="exact" w:before="1"/>
              <w:ind w:left="76"/>
              <w:rPr>
                <w:sz w:val="22"/>
              </w:rPr>
            </w:pPr>
            <w:r>
              <w:rPr>
                <w:spacing w:val="-2"/>
                <w:sz w:val="22"/>
              </w:rPr>
              <w:t>dnevnikov)</w:t>
            </w:r>
          </w:p>
        </w:tc>
        <w:tc>
          <w:tcPr>
            <w:tcW w:w="1853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73" w:right="180"/>
              <w:rPr>
                <w:sz w:val="22"/>
              </w:rPr>
            </w:pPr>
            <w:r>
              <w:rPr>
                <w:sz w:val="22"/>
              </w:rPr>
              <w:t>Delež prodaje </w:t>
            </w:r>
            <w:r>
              <w:rPr>
                <w:spacing w:val="-2"/>
                <w:sz w:val="22"/>
              </w:rPr>
              <w:t>oglaševalskega </w:t>
            </w:r>
            <w:r>
              <w:rPr>
                <w:sz w:val="22"/>
              </w:rPr>
              <w:t>prostora v </w:t>
            </w:r>
            <w:r>
              <w:rPr>
                <w:spacing w:val="-2"/>
                <w:sz w:val="22"/>
              </w:rPr>
              <w:t>Republiki Sloveniji</w:t>
            </w:r>
          </w:p>
          <w:p>
            <w:pPr>
              <w:pStyle w:val="TableParagraph"/>
              <w:spacing w:line="244" w:lineRule="auto"/>
              <w:ind w:left="73"/>
              <w:rPr>
                <w:sz w:val="22"/>
              </w:rPr>
            </w:pPr>
            <w:r>
              <w:rPr>
                <w:sz w:val="22"/>
              </w:rPr>
              <w:t>v posameznem radijskem ali </w:t>
            </w:r>
            <w:r>
              <w:rPr>
                <w:spacing w:val="-2"/>
                <w:sz w:val="22"/>
              </w:rPr>
              <w:t>televizijskem </w:t>
            </w:r>
            <w:r>
              <w:rPr>
                <w:sz w:val="22"/>
              </w:rPr>
              <w:t>programu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(če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gre za izdajatelja </w:t>
            </w:r>
            <w:r>
              <w:rPr>
                <w:spacing w:val="-2"/>
                <w:sz w:val="22"/>
              </w:rPr>
              <w:t>radijskega</w:t>
            </w:r>
          </w:p>
          <w:p>
            <w:pPr>
              <w:pStyle w:val="TableParagraph"/>
              <w:spacing w:line="244" w:lineRule="auto"/>
              <w:ind w:left="73" w:right="180"/>
              <w:rPr>
                <w:sz w:val="22"/>
              </w:rPr>
            </w:pPr>
            <w:r>
              <w:rPr>
                <w:sz w:val="22"/>
              </w:rPr>
              <w:t>ali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televizijskega </w:t>
            </w:r>
            <w:r>
              <w:rPr>
                <w:spacing w:val="-2"/>
                <w:sz w:val="22"/>
              </w:rPr>
              <w:t>programa)</w:t>
            </w:r>
          </w:p>
        </w:tc>
        <w:tc>
          <w:tcPr>
            <w:tcW w:w="1656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95" w:right="52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pokritosti </w:t>
            </w:r>
            <w:r>
              <w:rPr>
                <w:spacing w:val="-2"/>
                <w:sz w:val="22"/>
              </w:rPr>
              <w:t>območja Republike </w:t>
            </w:r>
            <w:r>
              <w:rPr>
                <w:sz w:val="22"/>
              </w:rPr>
              <w:t>Slovenije s </w:t>
            </w:r>
            <w:r>
              <w:rPr>
                <w:spacing w:val="-2"/>
                <w:sz w:val="22"/>
              </w:rPr>
              <w:t>signalom </w:t>
            </w:r>
            <w:r>
              <w:rPr>
                <w:sz w:val="22"/>
              </w:rPr>
              <w:t>programov (če gre za </w:t>
            </w:r>
            <w:r>
              <w:rPr>
                <w:spacing w:val="-2"/>
                <w:sz w:val="22"/>
              </w:rPr>
              <w:t>izdajatelja </w:t>
            </w:r>
            <w:r>
              <w:rPr>
                <w:sz w:val="22"/>
              </w:rPr>
              <w:t>radijskega ali </w:t>
            </w:r>
            <w:r>
              <w:rPr>
                <w:spacing w:val="-2"/>
                <w:sz w:val="22"/>
              </w:rPr>
              <w:t>televizijskega programa)</w:t>
            </w:r>
          </w:p>
        </w:tc>
        <w:tc>
          <w:tcPr>
            <w:tcW w:w="1427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60" w:right="102"/>
              <w:rPr>
                <w:sz w:val="22"/>
              </w:rPr>
            </w:pPr>
            <w:r>
              <w:rPr>
                <w:sz w:val="22"/>
              </w:rPr>
              <w:t>Delež, ki ga ima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vlagatelj od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celotnega </w:t>
            </w:r>
            <w:r>
              <w:rPr>
                <w:spacing w:val="-2"/>
                <w:sz w:val="22"/>
              </w:rPr>
              <w:t>premoženja izdajatelja</w:t>
            </w: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1.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2.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3.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4.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3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5.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6.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7.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8.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9.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06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10</w:t>
            </w:r>
          </w:p>
          <w:p>
            <w:pPr>
              <w:pStyle w:val="TableParagraph"/>
              <w:spacing w:line="231" w:lineRule="exact" w:before="5"/>
              <w:ind w:left="84"/>
              <w:rPr>
                <w:sz w:val="22"/>
              </w:rPr>
            </w:pPr>
            <w:r>
              <w:rPr>
                <w:spacing w:val="-10"/>
                <w:sz w:val="22"/>
              </w:rPr>
              <w:t>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5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1240" w:val="left" w:leader="none"/>
        </w:tabs>
        <w:spacing w:line="240" w:lineRule="auto" w:before="0" w:after="0"/>
        <w:ind w:left="1240" w:right="0" w:hanging="358"/>
        <w:jc w:val="left"/>
        <w:rPr>
          <w:b/>
          <w:sz w:val="22"/>
        </w:rPr>
      </w:pPr>
      <w:r>
        <w:rPr>
          <w:b/>
          <w:sz w:val="22"/>
        </w:rPr>
        <w:t>Opombe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vlagatelja</w:t>
      </w:r>
      <w:r>
        <w:rPr>
          <w:b/>
          <w:spacing w:val="-6"/>
          <w:sz w:val="22"/>
        </w:rPr>
        <w:t> </w:t>
      </w:r>
      <w:r>
        <w:rPr>
          <w:b/>
          <w:spacing w:val="-2"/>
          <w:sz w:val="22"/>
        </w:rPr>
        <w:t>zahtevka: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29"/>
        <w:rPr>
          <w:rFonts w:ascii="Arial"/>
          <w:b/>
        </w:rPr>
      </w:pPr>
    </w:p>
    <w:p>
      <w:pPr>
        <w:pStyle w:val="BodyText"/>
        <w:tabs>
          <w:tab w:pos="5838" w:val="left" w:leader="none"/>
        </w:tabs>
        <w:ind w:left="882"/>
      </w:pPr>
      <w:r>
        <w:rPr>
          <w:spacing w:val="-2"/>
        </w:rPr>
        <w:t>Datum:</w:t>
      </w:r>
      <w:r>
        <w:rPr/>
        <w:tab/>
        <w:t>Podpis</w:t>
      </w:r>
      <w:r>
        <w:rPr>
          <w:spacing w:val="-3"/>
        </w:rPr>
        <w:t> </w:t>
      </w:r>
      <w:r>
        <w:rPr/>
        <w:t>odgovorne</w:t>
      </w:r>
      <w:r>
        <w:rPr>
          <w:spacing w:val="-5"/>
        </w:rPr>
        <w:t> </w:t>
      </w:r>
      <w:r>
        <w:rPr/>
        <w:t>osebe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žig: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49"/>
        <w:rPr>
          <w:sz w:val="24"/>
        </w:rPr>
      </w:pPr>
    </w:p>
    <w:p>
      <w:pPr>
        <w:spacing w:before="0"/>
        <w:ind w:left="0" w:right="795" w:firstLine="0"/>
        <w:jc w:val="right"/>
        <w:rPr>
          <w:rFonts w:ascii="Times New Roman"/>
          <w:sz w:val="24"/>
        </w:rPr>
      </w:pPr>
      <w:r>
        <w:rPr>
          <w:rFonts w:ascii="Times New Roman"/>
          <w:spacing w:val="-5"/>
          <w:sz w:val="24"/>
        </w:rPr>
        <w:t>2/2</w:t>
      </w:r>
    </w:p>
    <w:sectPr>
      <w:pgSz w:w="11900" w:h="16850"/>
      <w:pgMar w:top="1700" w:bottom="280" w:left="820" w:right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242" w:hanging="360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133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027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21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815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0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03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497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391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2"/>
      <w:szCs w:val="2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222" w:hanging="358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gp.mk@gov.si" TargetMode="External"/><Relationship Id="rId7" Type="http://schemas.openxmlformats.org/officeDocument/2006/relationships/hyperlink" Target="http://www.mk.gov.si/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Lavra Černigoj Blažko</dc:creator>
  <dcterms:created xsi:type="dcterms:W3CDTF">2024-05-30T13:18:04Z</dcterms:created>
  <dcterms:modified xsi:type="dcterms:W3CDTF">2024-05-30T13:18:04Z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  <property fmtid="{D5CDD505-2E9C-101B-9397-08002B2CF9AE}" pid="5" name="Producer">
    <vt:lpwstr>Microsoft® Word 2010</vt:lpwstr>
  </property>
</Properties>
</file>