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7AF2A" w14:textId="77777777" w:rsidR="005A2030" w:rsidRPr="00A9231D" w:rsidRDefault="005A2030" w:rsidP="005A2030">
      <w:pPr>
        <w:pStyle w:val="Glava"/>
        <w:tabs>
          <w:tab w:val="clear" w:pos="4536"/>
          <w:tab w:val="clear" w:pos="9072"/>
          <w:tab w:val="left" w:pos="5112"/>
          <w:tab w:val="left" w:pos="8641"/>
        </w:tabs>
        <w:spacing w:before="340" w:line="240" w:lineRule="exact"/>
        <w:ind w:left="-765"/>
        <w:rPr>
          <w:rFonts w:cs="Arial"/>
          <w:sz w:val="16"/>
        </w:rPr>
      </w:pPr>
      <w:bookmarkStart w:id="0" w:name="_GoBack"/>
      <w:bookmarkEnd w:id="0"/>
      <w:r w:rsidRPr="00CE234E">
        <w:rPr>
          <w:noProof/>
          <w:lang w:eastAsia="sl-SI"/>
        </w:rPr>
        <w:drawing>
          <wp:inline distT="0" distB="0" distL="0" distR="0" wp14:anchorId="744C718C" wp14:editId="33AD072A">
            <wp:extent cx="2165350" cy="325120"/>
            <wp:effectExtent l="0" t="0" r="6350" b="0"/>
            <wp:docPr id="9" name="Slika 9"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1287B733" w14:textId="77777777" w:rsidR="005A2030" w:rsidRPr="00A9231D" w:rsidRDefault="005A2030" w:rsidP="005A2030">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14:paraId="7B8BEA4D" w14:textId="77777777" w:rsidR="005A2030" w:rsidRPr="00A9231D" w:rsidRDefault="005A2030" w:rsidP="005A2030">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14:paraId="41A896D1" w14:textId="77777777" w:rsidR="005A2030" w:rsidRPr="00A9231D" w:rsidRDefault="005A2030" w:rsidP="005A2030">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14:paraId="7BAE99BA" w14:textId="77777777" w:rsidR="005A2030" w:rsidRPr="00A9231D" w:rsidRDefault="005A2030" w:rsidP="005A2030">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14:paraId="6E357507" w14:textId="77777777" w:rsidR="005A2030" w:rsidRDefault="005A2030" w:rsidP="00261CEB">
      <w:pPr>
        <w:spacing w:after="0" w:line="276" w:lineRule="auto"/>
        <w:jc w:val="right"/>
        <w:rPr>
          <w:rFonts w:cs="Arial"/>
          <w:b/>
          <w:szCs w:val="20"/>
        </w:rPr>
      </w:pPr>
    </w:p>
    <w:p w14:paraId="13D77206" w14:textId="77777777" w:rsidR="005A2030" w:rsidRDefault="005A2030" w:rsidP="00261CEB">
      <w:pPr>
        <w:spacing w:after="0" w:line="276" w:lineRule="auto"/>
        <w:jc w:val="right"/>
        <w:rPr>
          <w:rFonts w:cs="Arial"/>
          <w:b/>
          <w:szCs w:val="20"/>
        </w:rPr>
      </w:pPr>
    </w:p>
    <w:p w14:paraId="4B3E19FC" w14:textId="0FF8A11D" w:rsidR="005A2030" w:rsidRDefault="005A2030" w:rsidP="00261CEB">
      <w:pPr>
        <w:spacing w:after="0" w:line="276" w:lineRule="auto"/>
        <w:jc w:val="right"/>
        <w:rPr>
          <w:rFonts w:cs="Arial"/>
          <w:b/>
          <w:szCs w:val="20"/>
        </w:rPr>
      </w:pPr>
      <w:r>
        <w:rPr>
          <w:rFonts w:cs="Arial"/>
          <w:b/>
          <w:szCs w:val="20"/>
        </w:rPr>
        <w:t>PREDLOG</w:t>
      </w:r>
    </w:p>
    <w:p w14:paraId="3BDDDC9A" w14:textId="32BD8B5F" w:rsidR="00A754A6" w:rsidRDefault="00A754A6" w:rsidP="00261CEB">
      <w:pPr>
        <w:spacing w:after="0" w:line="276" w:lineRule="auto"/>
        <w:jc w:val="right"/>
        <w:rPr>
          <w:rFonts w:cs="Arial"/>
          <w:b/>
          <w:szCs w:val="20"/>
        </w:rPr>
      </w:pPr>
      <w:r w:rsidRPr="00DD1704">
        <w:rPr>
          <w:rFonts w:cs="Arial"/>
          <w:b/>
          <w:szCs w:val="20"/>
        </w:rPr>
        <w:t>EVA</w:t>
      </w:r>
      <w:r w:rsidR="005A2030">
        <w:rPr>
          <w:rFonts w:cs="Arial"/>
          <w:b/>
          <w:szCs w:val="20"/>
        </w:rPr>
        <w:t>:</w:t>
      </w:r>
      <w:r w:rsidRPr="00DD1704">
        <w:rPr>
          <w:rFonts w:cs="Arial"/>
          <w:b/>
          <w:szCs w:val="20"/>
        </w:rPr>
        <w:t xml:space="preserve"> </w:t>
      </w:r>
      <w:r w:rsidR="00F430F1" w:rsidRPr="00DD1704">
        <w:rPr>
          <w:rFonts w:cs="Arial"/>
          <w:b/>
          <w:szCs w:val="20"/>
        </w:rPr>
        <w:t>2022-2030-0007</w:t>
      </w:r>
    </w:p>
    <w:p w14:paraId="732DE04E" w14:textId="50F4FD94" w:rsidR="005A2030" w:rsidRPr="00DD1704" w:rsidRDefault="005A2030" w:rsidP="005A2030">
      <w:pPr>
        <w:spacing w:after="0" w:line="276" w:lineRule="auto"/>
        <w:jc w:val="right"/>
        <w:rPr>
          <w:rFonts w:cs="Arial"/>
          <w:b/>
          <w:szCs w:val="20"/>
        </w:rPr>
      </w:pPr>
      <w:r>
        <w:rPr>
          <w:rFonts w:cs="Arial"/>
          <w:b/>
          <w:szCs w:val="20"/>
        </w:rPr>
        <w:t>PRVA OBRAVNAVA</w:t>
      </w:r>
    </w:p>
    <w:p w14:paraId="2C988B89" w14:textId="77777777" w:rsidR="005A2030" w:rsidRPr="00DD1704" w:rsidRDefault="005A2030" w:rsidP="00261CEB">
      <w:pPr>
        <w:spacing w:after="0" w:line="276" w:lineRule="auto"/>
        <w:jc w:val="right"/>
        <w:rPr>
          <w:rFonts w:cs="Arial"/>
          <w:b/>
          <w:szCs w:val="20"/>
        </w:rPr>
      </w:pPr>
    </w:p>
    <w:p w14:paraId="5893C585" w14:textId="77777777" w:rsidR="009D6993" w:rsidRPr="00DD1704" w:rsidRDefault="009D6993" w:rsidP="00261CEB">
      <w:pPr>
        <w:spacing w:after="0" w:line="276" w:lineRule="auto"/>
        <w:jc w:val="center"/>
        <w:rPr>
          <w:rFonts w:cs="Arial"/>
          <w:b/>
          <w:szCs w:val="20"/>
        </w:rPr>
      </w:pPr>
      <w:bookmarkStart w:id="1" w:name="_Hlk4753767"/>
    </w:p>
    <w:p w14:paraId="1956D929" w14:textId="074187D7" w:rsidR="00A754A6" w:rsidRPr="00DD1704" w:rsidRDefault="00A754A6" w:rsidP="00261CEB">
      <w:pPr>
        <w:spacing w:after="0" w:line="276" w:lineRule="auto"/>
        <w:jc w:val="center"/>
        <w:rPr>
          <w:rFonts w:cs="Arial"/>
          <w:b/>
          <w:szCs w:val="20"/>
        </w:rPr>
      </w:pPr>
      <w:r w:rsidRPr="00DD1704">
        <w:rPr>
          <w:rFonts w:cs="Arial"/>
          <w:b/>
          <w:szCs w:val="20"/>
        </w:rPr>
        <w:t>ZAKON O SPREMEMBAH IN DOPOLNITVAH</w:t>
      </w:r>
    </w:p>
    <w:p w14:paraId="33D5A820" w14:textId="36348C29" w:rsidR="00A754A6" w:rsidRPr="00DD1704" w:rsidRDefault="00A754A6" w:rsidP="00261CEB">
      <w:pPr>
        <w:spacing w:after="0" w:line="276" w:lineRule="auto"/>
        <w:jc w:val="center"/>
        <w:rPr>
          <w:rFonts w:cs="Arial"/>
          <w:b/>
          <w:szCs w:val="20"/>
        </w:rPr>
      </w:pPr>
      <w:r w:rsidRPr="00DD1704">
        <w:rPr>
          <w:rFonts w:cs="Arial"/>
          <w:b/>
          <w:szCs w:val="20"/>
        </w:rPr>
        <w:t>ZAKON</w:t>
      </w:r>
      <w:bookmarkEnd w:id="1"/>
      <w:r w:rsidRPr="00DD1704">
        <w:rPr>
          <w:rFonts w:cs="Arial"/>
          <w:b/>
          <w:szCs w:val="20"/>
        </w:rPr>
        <w:t xml:space="preserve">A O </w:t>
      </w:r>
      <w:r w:rsidR="00A0621D" w:rsidRPr="00DD1704">
        <w:rPr>
          <w:rFonts w:cs="Arial"/>
          <w:b/>
          <w:szCs w:val="20"/>
        </w:rPr>
        <w:t>SODNEM REGISTRU</w:t>
      </w:r>
    </w:p>
    <w:p w14:paraId="5738DB1E" w14:textId="77777777" w:rsidR="00A754A6" w:rsidRPr="00DD1704" w:rsidRDefault="00A754A6" w:rsidP="00261CEB">
      <w:pPr>
        <w:spacing w:after="0" w:line="276" w:lineRule="auto"/>
        <w:rPr>
          <w:rFonts w:cs="Arial"/>
          <w:b/>
          <w:szCs w:val="20"/>
        </w:rPr>
      </w:pPr>
    </w:p>
    <w:p w14:paraId="3B3AE843" w14:textId="77777777" w:rsidR="00A754A6" w:rsidRPr="00C44443" w:rsidRDefault="00A754A6" w:rsidP="00261CEB">
      <w:pPr>
        <w:pStyle w:val="Naslov1"/>
        <w:spacing w:before="0" w:line="276" w:lineRule="auto"/>
        <w:rPr>
          <w:rFonts w:cs="Arial"/>
          <w:b w:val="0"/>
          <w:color w:val="auto"/>
          <w:sz w:val="20"/>
          <w:szCs w:val="20"/>
          <w:u w:val="none"/>
        </w:rPr>
      </w:pPr>
      <w:r w:rsidRPr="00C44443">
        <w:rPr>
          <w:rFonts w:cs="Arial"/>
          <w:color w:val="auto"/>
          <w:sz w:val="20"/>
          <w:szCs w:val="20"/>
          <w:u w:val="none"/>
        </w:rPr>
        <w:t>I. UVOD</w:t>
      </w:r>
    </w:p>
    <w:p w14:paraId="5DED2E6D" w14:textId="77777777" w:rsidR="00A754A6" w:rsidRPr="00DD1704" w:rsidRDefault="00A754A6" w:rsidP="00261CEB">
      <w:pPr>
        <w:spacing w:after="0" w:line="276" w:lineRule="auto"/>
        <w:rPr>
          <w:rFonts w:cs="Arial"/>
          <w:szCs w:val="20"/>
        </w:rPr>
      </w:pPr>
    </w:p>
    <w:p w14:paraId="6F1AEE80" w14:textId="77777777" w:rsidR="00A754A6" w:rsidRPr="00DD1704" w:rsidRDefault="00A754A6" w:rsidP="00261CEB">
      <w:pPr>
        <w:pStyle w:val="Naslov2"/>
        <w:spacing w:before="0" w:line="276" w:lineRule="auto"/>
        <w:rPr>
          <w:rFonts w:cs="Arial"/>
          <w:color w:val="auto"/>
          <w:sz w:val="20"/>
          <w:szCs w:val="20"/>
        </w:rPr>
      </w:pPr>
      <w:r w:rsidRPr="00DD1704">
        <w:rPr>
          <w:rFonts w:cs="Arial"/>
          <w:color w:val="auto"/>
          <w:sz w:val="20"/>
          <w:szCs w:val="20"/>
        </w:rPr>
        <w:t>1. OCENA STANJA NA PODROČJU UREJANJA IN RAZLOGI ZA SPREJEM</w:t>
      </w:r>
    </w:p>
    <w:p w14:paraId="773C9BB5" w14:textId="77777777" w:rsidR="00A754A6" w:rsidRPr="00DD1704" w:rsidRDefault="00A754A6" w:rsidP="00261CEB">
      <w:pPr>
        <w:spacing w:after="0" w:line="276" w:lineRule="auto"/>
        <w:rPr>
          <w:rFonts w:cs="Arial"/>
          <w:szCs w:val="20"/>
        </w:rPr>
      </w:pPr>
    </w:p>
    <w:p w14:paraId="6B2E6EA7" w14:textId="0AC2D466" w:rsidR="00A754A6" w:rsidRPr="00DD1704" w:rsidRDefault="00A754A6" w:rsidP="008E38FA">
      <w:pPr>
        <w:pStyle w:val="Odstavekseznama"/>
        <w:numPr>
          <w:ilvl w:val="0"/>
          <w:numId w:val="4"/>
        </w:numPr>
        <w:spacing w:after="0" w:line="276" w:lineRule="auto"/>
        <w:ind w:left="0" w:firstLine="0"/>
        <w:rPr>
          <w:rFonts w:cs="Arial"/>
          <w:b/>
          <w:bCs/>
          <w:szCs w:val="20"/>
          <w:u w:val="single"/>
        </w:rPr>
      </w:pPr>
      <w:r w:rsidRPr="00DD1704">
        <w:rPr>
          <w:rFonts w:cs="Arial"/>
          <w:b/>
          <w:bCs/>
          <w:szCs w:val="20"/>
          <w:u w:val="single"/>
        </w:rPr>
        <w:t xml:space="preserve">Temeljne značilnosti ureditve </w:t>
      </w:r>
      <w:r w:rsidR="000F63F9" w:rsidRPr="00DD1704">
        <w:rPr>
          <w:rFonts w:cs="Arial"/>
          <w:b/>
          <w:bCs/>
          <w:szCs w:val="20"/>
          <w:u w:val="single"/>
        </w:rPr>
        <w:t>sodnega registra</w:t>
      </w:r>
      <w:r w:rsidRPr="00DD1704">
        <w:rPr>
          <w:rFonts w:cs="Arial"/>
          <w:b/>
          <w:bCs/>
          <w:szCs w:val="20"/>
          <w:u w:val="single"/>
        </w:rPr>
        <w:t>:</w:t>
      </w:r>
    </w:p>
    <w:p w14:paraId="6F57FF44" w14:textId="77777777" w:rsidR="00A754A6" w:rsidRPr="00DD1704" w:rsidRDefault="00A754A6" w:rsidP="00261CEB">
      <w:pPr>
        <w:spacing w:after="0" w:line="276" w:lineRule="auto"/>
        <w:rPr>
          <w:rFonts w:cs="Arial"/>
          <w:szCs w:val="20"/>
        </w:rPr>
      </w:pPr>
    </w:p>
    <w:p w14:paraId="2C982FB6" w14:textId="6BD0FF14" w:rsidR="00C84D97" w:rsidRPr="00DD1704" w:rsidRDefault="00CA30AF" w:rsidP="00261CEB">
      <w:pPr>
        <w:spacing w:after="0" w:line="276" w:lineRule="auto"/>
        <w:rPr>
          <w:rFonts w:cs="Arial"/>
          <w:szCs w:val="20"/>
          <w:shd w:val="clear" w:color="auto" w:fill="FFFFFF"/>
        </w:rPr>
      </w:pPr>
      <w:r w:rsidRPr="00DD1704">
        <w:rPr>
          <w:rFonts w:eastAsia="Times New Roman" w:cs="Arial"/>
          <w:szCs w:val="20"/>
          <w:lang w:eastAsia="sl-SI"/>
        </w:rPr>
        <w:t>Sodni register je javna knjiga</w:t>
      </w:r>
      <w:r w:rsidR="0019237F" w:rsidRPr="00DD1704">
        <w:rPr>
          <w:rFonts w:eastAsia="Times New Roman" w:cs="Arial"/>
          <w:szCs w:val="20"/>
          <w:lang w:eastAsia="sl-SI"/>
        </w:rPr>
        <w:t xml:space="preserve">, ki jo sodišča vodijo </w:t>
      </w:r>
      <w:r w:rsidR="00204452" w:rsidRPr="00DD1704">
        <w:rPr>
          <w:rFonts w:cs="Arial"/>
          <w:szCs w:val="20"/>
          <w:shd w:val="clear" w:color="auto" w:fill="FFFFFF"/>
        </w:rPr>
        <w:t>zaradi varnosti pravnega</w:t>
      </w:r>
      <w:r w:rsidR="006E161E" w:rsidRPr="00DD1704">
        <w:rPr>
          <w:rFonts w:cs="Arial"/>
          <w:szCs w:val="20"/>
          <w:shd w:val="clear" w:color="auto" w:fill="FFFFFF"/>
        </w:rPr>
        <w:t xml:space="preserve"> </w:t>
      </w:r>
      <w:r w:rsidR="00204452" w:rsidRPr="00DD1704">
        <w:rPr>
          <w:rFonts w:cs="Arial"/>
          <w:szCs w:val="20"/>
          <w:shd w:val="clear" w:color="auto" w:fill="FFFFFF"/>
        </w:rPr>
        <w:t>prometa</w:t>
      </w:r>
      <w:r w:rsidR="00077E9F" w:rsidRPr="00DD1704">
        <w:rPr>
          <w:rFonts w:eastAsia="Times New Roman" w:cs="Arial"/>
          <w:szCs w:val="20"/>
          <w:lang w:eastAsia="sl-SI"/>
        </w:rPr>
        <w:t xml:space="preserve">. </w:t>
      </w:r>
      <w:r w:rsidR="00FB74E7" w:rsidRPr="00DD1704">
        <w:rPr>
          <w:rFonts w:eastAsia="Times New Roman" w:cs="Arial"/>
          <w:szCs w:val="20"/>
          <w:lang w:eastAsia="sl-SI"/>
        </w:rPr>
        <w:t>Ureja ga Zakon o sodnem registru</w:t>
      </w:r>
      <w:r w:rsidR="00FB74E7" w:rsidRPr="00DD1704">
        <w:rPr>
          <w:rStyle w:val="Sprotnaopomba-sklic"/>
          <w:rFonts w:eastAsia="Times New Roman" w:cs="Arial"/>
          <w:szCs w:val="20"/>
          <w:lang w:eastAsia="sl-SI"/>
        </w:rPr>
        <w:footnoteReference w:id="2"/>
      </w:r>
      <w:r w:rsidR="00FB74E7" w:rsidRPr="00DD1704">
        <w:rPr>
          <w:rFonts w:eastAsia="Times New Roman" w:cs="Arial"/>
          <w:szCs w:val="20"/>
          <w:lang w:eastAsia="sl-SI"/>
        </w:rPr>
        <w:t xml:space="preserve"> (</w:t>
      </w:r>
      <w:r w:rsidR="00373B19" w:rsidRPr="00DD1704">
        <w:rPr>
          <w:rFonts w:eastAsia="Times New Roman" w:cs="Arial"/>
          <w:szCs w:val="20"/>
          <w:lang w:eastAsia="sl-SI"/>
        </w:rPr>
        <w:t>v nadaljevanju</w:t>
      </w:r>
      <w:r w:rsidR="009A6D6B" w:rsidRPr="00DD1704">
        <w:rPr>
          <w:rFonts w:eastAsia="Times New Roman" w:cs="Arial"/>
          <w:szCs w:val="20"/>
          <w:lang w:eastAsia="sl-SI"/>
        </w:rPr>
        <w:t>:</w:t>
      </w:r>
      <w:r w:rsidR="00371ACD" w:rsidRPr="00DD1704">
        <w:rPr>
          <w:rFonts w:eastAsia="Times New Roman" w:cs="Arial"/>
          <w:szCs w:val="20"/>
          <w:lang w:eastAsia="sl-SI"/>
        </w:rPr>
        <w:t xml:space="preserve"> ZSReg)</w:t>
      </w:r>
      <w:r w:rsidR="00BA2A52" w:rsidRPr="00DD1704">
        <w:rPr>
          <w:rFonts w:eastAsia="Times New Roman" w:cs="Arial"/>
          <w:szCs w:val="20"/>
          <w:lang w:eastAsia="sl-SI"/>
        </w:rPr>
        <w:t>, podrobneje</w:t>
      </w:r>
      <w:r w:rsidR="00BF5246" w:rsidRPr="00DD1704">
        <w:rPr>
          <w:rFonts w:eastAsia="Times New Roman" w:cs="Arial"/>
          <w:szCs w:val="20"/>
          <w:lang w:eastAsia="sl-SI"/>
        </w:rPr>
        <w:t xml:space="preserve"> pa pravila njegovega delovanja</w:t>
      </w:r>
      <w:r w:rsidR="00BA2A52" w:rsidRPr="00DD1704">
        <w:rPr>
          <w:rFonts w:eastAsia="Times New Roman" w:cs="Arial"/>
          <w:szCs w:val="20"/>
          <w:lang w:eastAsia="sl-SI"/>
        </w:rPr>
        <w:t xml:space="preserve"> ureja še Uredba o sodnem registru</w:t>
      </w:r>
      <w:r w:rsidR="005066D0" w:rsidRPr="00DD1704">
        <w:rPr>
          <w:rStyle w:val="Sprotnaopomba-sklic"/>
          <w:rFonts w:eastAsia="Times New Roman" w:cs="Arial"/>
          <w:szCs w:val="20"/>
          <w:lang w:eastAsia="sl-SI"/>
        </w:rPr>
        <w:footnoteReference w:id="3"/>
      </w:r>
      <w:r w:rsidR="005066D0" w:rsidRPr="00DD1704">
        <w:rPr>
          <w:rFonts w:eastAsia="Times New Roman" w:cs="Arial"/>
          <w:szCs w:val="20"/>
          <w:lang w:eastAsia="sl-SI"/>
        </w:rPr>
        <w:t xml:space="preserve"> (v nadaljevanju</w:t>
      </w:r>
      <w:r w:rsidR="009A6D6B" w:rsidRPr="00DD1704">
        <w:rPr>
          <w:rFonts w:eastAsia="Times New Roman" w:cs="Arial"/>
          <w:szCs w:val="20"/>
          <w:lang w:eastAsia="sl-SI"/>
        </w:rPr>
        <w:t>:</w:t>
      </w:r>
      <w:r w:rsidR="005066D0" w:rsidRPr="00DD1704">
        <w:rPr>
          <w:rFonts w:eastAsia="Times New Roman" w:cs="Arial"/>
          <w:szCs w:val="20"/>
          <w:lang w:eastAsia="sl-SI"/>
        </w:rPr>
        <w:t xml:space="preserve"> USReg)</w:t>
      </w:r>
      <w:r w:rsidR="00371ACD" w:rsidRPr="00DD1704">
        <w:rPr>
          <w:rFonts w:eastAsia="Times New Roman" w:cs="Arial"/>
          <w:szCs w:val="20"/>
          <w:lang w:eastAsia="sl-SI"/>
        </w:rPr>
        <w:t xml:space="preserve">. Namenjen </w:t>
      </w:r>
      <w:r w:rsidR="00040EC8" w:rsidRPr="00DD1704">
        <w:rPr>
          <w:rFonts w:eastAsia="Times New Roman" w:cs="Arial"/>
          <w:szCs w:val="20"/>
          <w:lang w:eastAsia="sl-SI"/>
        </w:rPr>
        <w:t xml:space="preserve">je </w:t>
      </w:r>
      <w:r w:rsidR="00562A0D" w:rsidRPr="00DD1704">
        <w:rPr>
          <w:rFonts w:cs="Arial"/>
          <w:szCs w:val="20"/>
          <w:shd w:val="clear" w:color="auto" w:fill="FFFFFF"/>
        </w:rPr>
        <w:t>vpisu in objavi podatkov o pravno pomembnih dejstvih</w:t>
      </w:r>
      <w:r w:rsidR="004C68CB" w:rsidRPr="00DD1704">
        <w:rPr>
          <w:rFonts w:eastAsia="Times New Roman" w:cs="Arial"/>
          <w:szCs w:val="20"/>
          <w:lang w:eastAsia="sl-SI"/>
        </w:rPr>
        <w:t xml:space="preserve"> glede pravnih</w:t>
      </w:r>
      <w:r w:rsidR="00D52946" w:rsidRPr="00DD1704">
        <w:rPr>
          <w:rFonts w:eastAsia="Times New Roman" w:cs="Arial"/>
          <w:szCs w:val="20"/>
          <w:lang w:eastAsia="sl-SI"/>
        </w:rPr>
        <w:t xml:space="preserve"> oseb, ki so organizirane kot</w:t>
      </w:r>
      <w:r w:rsidR="00D61266" w:rsidRPr="00DD1704">
        <w:rPr>
          <w:rFonts w:eastAsia="Times New Roman" w:cs="Arial"/>
          <w:szCs w:val="20"/>
          <w:lang w:eastAsia="sl-SI"/>
        </w:rPr>
        <w:t xml:space="preserve"> gospodarske družbe, </w:t>
      </w:r>
      <w:r w:rsidR="003672C8" w:rsidRPr="00DD1704">
        <w:rPr>
          <w:rFonts w:eastAsia="Times New Roman" w:cs="Arial"/>
          <w:szCs w:val="20"/>
          <w:lang w:eastAsia="sl-SI"/>
        </w:rPr>
        <w:t>zavodi, zadruge</w:t>
      </w:r>
      <w:r w:rsidR="00830117" w:rsidRPr="00DD1704">
        <w:rPr>
          <w:rFonts w:eastAsia="Times New Roman" w:cs="Arial"/>
          <w:szCs w:val="20"/>
          <w:lang w:eastAsia="sl-SI"/>
        </w:rPr>
        <w:t>,</w:t>
      </w:r>
      <w:r w:rsidR="004C5582" w:rsidRPr="00DD1704">
        <w:rPr>
          <w:rFonts w:eastAsia="Times New Roman" w:cs="Arial"/>
          <w:szCs w:val="20"/>
          <w:lang w:eastAsia="sl-SI"/>
        </w:rPr>
        <w:t xml:space="preserve"> </w:t>
      </w:r>
      <w:r w:rsidR="00D61266" w:rsidRPr="00DD1704">
        <w:rPr>
          <w:rFonts w:eastAsia="Times New Roman" w:cs="Arial"/>
          <w:szCs w:val="20"/>
          <w:lang w:eastAsia="sl-SI"/>
        </w:rPr>
        <w:t>gospodarska</w:t>
      </w:r>
      <w:r w:rsidR="003672C8" w:rsidRPr="00DD1704">
        <w:rPr>
          <w:rFonts w:eastAsia="Times New Roman" w:cs="Arial"/>
          <w:szCs w:val="20"/>
          <w:lang w:eastAsia="sl-SI"/>
        </w:rPr>
        <w:t xml:space="preserve"> interesna</w:t>
      </w:r>
      <w:r w:rsidR="00D61266" w:rsidRPr="00DD1704">
        <w:rPr>
          <w:rFonts w:eastAsia="Times New Roman" w:cs="Arial"/>
          <w:szCs w:val="20"/>
          <w:lang w:eastAsia="sl-SI"/>
        </w:rPr>
        <w:t xml:space="preserve"> združenja</w:t>
      </w:r>
      <w:r w:rsidR="004C5582" w:rsidRPr="00DD1704">
        <w:rPr>
          <w:rFonts w:eastAsia="Times New Roman" w:cs="Arial"/>
          <w:szCs w:val="20"/>
          <w:lang w:eastAsia="sl-SI"/>
        </w:rPr>
        <w:t xml:space="preserve"> ter </w:t>
      </w:r>
      <w:r w:rsidR="00790E57" w:rsidRPr="00DD1704">
        <w:rPr>
          <w:rFonts w:eastAsia="Times New Roman" w:cs="Arial"/>
          <w:szCs w:val="20"/>
          <w:lang w:eastAsia="sl-SI"/>
        </w:rPr>
        <w:t xml:space="preserve">za </w:t>
      </w:r>
      <w:r w:rsidR="004C5582" w:rsidRPr="00DD1704">
        <w:rPr>
          <w:rFonts w:eastAsia="Times New Roman" w:cs="Arial"/>
          <w:szCs w:val="20"/>
          <w:lang w:eastAsia="sl-SI"/>
        </w:rPr>
        <w:t>druge pravne osebe, za katere tako določa zakon.</w:t>
      </w:r>
      <w:r w:rsidR="00431996" w:rsidRPr="00DD1704">
        <w:rPr>
          <w:rStyle w:val="Sprotnaopomba-sklic"/>
          <w:rFonts w:eastAsia="Times New Roman" w:cs="Arial"/>
          <w:szCs w:val="20"/>
          <w:lang w:eastAsia="sl-SI"/>
        </w:rPr>
        <w:footnoteReference w:id="4"/>
      </w:r>
      <w:r w:rsidR="00FD492D" w:rsidRPr="00DD1704">
        <w:rPr>
          <w:rFonts w:eastAsia="Times New Roman" w:cs="Arial"/>
          <w:szCs w:val="20"/>
          <w:lang w:eastAsia="sl-SI"/>
        </w:rPr>
        <w:t xml:space="preserve"> Zaradi vpetosti Slovenije </w:t>
      </w:r>
      <w:r w:rsidR="003D76F6" w:rsidRPr="00DD1704">
        <w:rPr>
          <w:rFonts w:eastAsia="Times New Roman" w:cs="Arial"/>
          <w:szCs w:val="20"/>
          <w:lang w:eastAsia="sl-SI"/>
        </w:rPr>
        <w:t>v širši mednar</w:t>
      </w:r>
      <w:r w:rsidR="002B0D10" w:rsidRPr="00DD1704">
        <w:rPr>
          <w:rFonts w:eastAsia="Times New Roman" w:cs="Arial"/>
          <w:szCs w:val="20"/>
          <w:lang w:eastAsia="sl-SI"/>
        </w:rPr>
        <w:t>o</w:t>
      </w:r>
      <w:r w:rsidR="003D76F6" w:rsidRPr="00DD1704">
        <w:rPr>
          <w:rFonts w:eastAsia="Times New Roman" w:cs="Arial"/>
          <w:szCs w:val="20"/>
          <w:lang w:eastAsia="sl-SI"/>
        </w:rPr>
        <w:t>dni gospodarski (in evropski notranji) trg se v</w:t>
      </w:r>
      <w:r w:rsidR="00025EF8" w:rsidRPr="00DD1704">
        <w:rPr>
          <w:rFonts w:eastAsia="Times New Roman" w:cs="Arial"/>
          <w:szCs w:val="20"/>
          <w:lang w:eastAsia="sl-SI"/>
        </w:rPr>
        <w:t xml:space="preserve"> sodni register vpi</w:t>
      </w:r>
      <w:r w:rsidR="00CB19C8" w:rsidRPr="00DD1704">
        <w:rPr>
          <w:rFonts w:eastAsia="Times New Roman" w:cs="Arial"/>
          <w:szCs w:val="20"/>
          <w:lang w:eastAsia="sl-SI"/>
        </w:rPr>
        <w:t>sujejo tudi podružnice tujih podjetij (gospodarskih družb s sedežem v tujini)</w:t>
      </w:r>
      <w:r w:rsidR="00B100BD" w:rsidRPr="00DD1704">
        <w:rPr>
          <w:rFonts w:eastAsia="Times New Roman" w:cs="Arial"/>
          <w:szCs w:val="20"/>
          <w:lang w:eastAsia="sl-SI"/>
        </w:rPr>
        <w:t>, ki poslujejo v Sloveniji, v</w:t>
      </w:r>
      <w:r w:rsidR="00B6388A" w:rsidRPr="00DD1704">
        <w:rPr>
          <w:rFonts w:eastAsia="Times New Roman" w:cs="Arial"/>
          <w:szCs w:val="20"/>
          <w:lang w:eastAsia="sl-SI"/>
        </w:rPr>
        <w:t xml:space="preserve">anj </w:t>
      </w:r>
      <w:r w:rsidR="00B100BD" w:rsidRPr="00DD1704">
        <w:rPr>
          <w:rFonts w:eastAsia="Times New Roman" w:cs="Arial"/>
          <w:szCs w:val="20"/>
          <w:lang w:eastAsia="sl-SI"/>
        </w:rPr>
        <w:t xml:space="preserve">pa </w:t>
      </w:r>
      <w:r w:rsidR="00B6388A" w:rsidRPr="00DD1704">
        <w:rPr>
          <w:rFonts w:eastAsia="Times New Roman" w:cs="Arial"/>
          <w:szCs w:val="20"/>
          <w:lang w:eastAsia="sl-SI"/>
        </w:rPr>
        <w:t xml:space="preserve">se vpisujejo tudi </w:t>
      </w:r>
      <w:r w:rsidR="00CB19C8" w:rsidRPr="00DD1704">
        <w:rPr>
          <w:rFonts w:eastAsia="Times New Roman" w:cs="Arial"/>
          <w:szCs w:val="20"/>
          <w:lang w:eastAsia="sl-SI"/>
        </w:rPr>
        <w:t>podružnice gospodarskih družb s sedežem v Sloveniji</w:t>
      </w:r>
      <w:r w:rsidR="00CA0A75" w:rsidRPr="00DD1704">
        <w:rPr>
          <w:rStyle w:val="Sprotnaopomba-sklic"/>
          <w:rFonts w:eastAsia="Times New Roman" w:cs="Arial"/>
          <w:szCs w:val="20"/>
          <w:lang w:eastAsia="sl-SI"/>
        </w:rPr>
        <w:footnoteReference w:id="5"/>
      </w:r>
      <w:r w:rsidR="00B100BD" w:rsidRPr="00DD1704">
        <w:rPr>
          <w:rFonts w:eastAsia="Times New Roman" w:cs="Arial"/>
          <w:szCs w:val="20"/>
          <w:lang w:eastAsia="sl-SI"/>
        </w:rPr>
        <w:t xml:space="preserve"> ter druge enote pravnih oseb (</w:t>
      </w:r>
      <w:r w:rsidR="00DF3C27" w:rsidRPr="00DD1704">
        <w:rPr>
          <w:rFonts w:eastAsia="Times New Roman" w:cs="Arial"/>
          <w:szCs w:val="20"/>
          <w:lang w:eastAsia="sl-SI"/>
        </w:rPr>
        <w:t>npr. enote zavodov)</w:t>
      </w:r>
      <w:r w:rsidR="00CB19C8" w:rsidRPr="00DD1704">
        <w:rPr>
          <w:rFonts w:eastAsia="Times New Roman" w:cs="Arial"/>
          <w:szCs w:val="20"/>
          <w:lang w:eastAsia="sl-SI"/>
        </w:rPr>
        <w:t xml:space="preserve">. </w:t>
      </w:r>
      <w:r w:rsidR="00DF62B0" w:rsidRPr="00DD1704">
        <w:rPr>
          <w:rFonts w:eastAsia="Times New Roman" w:cs="Arial"/>
          <w:szCs w:val="20"/>
          <w:lang w:eastAsia="sl-SI"/>
        </w:rPr>
        <w:t xml:space="preserve">Sestavljen je iz t. i. glavne knjige </w:t>
      </w:r>
      <w:r w:rsidR="009E3F56" w:rsidRPr="00DD1704">
        <w:rPr>
          <w:rFonts w:eastAsia="Times New Roman" w:cs="Arial"/>
          <w:szCs w:val="20"/>
          <w:lang w:eastAsia="sl-SI"/>
        </w:rPr>
        <w:t xml:space="preserve">in zbirke listin. </w:t>
      </w:r>
      <w:r w:rsidR="009E3F56" w:rsidRPr="00DD1704">
        <w:rPr>
          <w:rFonts w:cs="Arial"/>
          <w:szCs w:val="20"/>
          <w:shd w:val="clear" w:color="auto" w:fill="FFFFFF"/>
        </w:rPr>
        <w:t>Glavna knjiga je namenjena vpisu in objavi podatkov o pravno pomembnih dejstvih, za katere zakon določa, da se vpišejo v sodni register</w:t>
      </w:r>
      <w:r w:rsidR="00EC0097" w:rsidRPr="00DD1704">
        <w:rPr>
          <w:rFonts w:cs="Arial"/>
          <w:szCs w:val="20"/>
          <w:shd w:val="clear" w:color="auto" w:fill="FFFFFF"/>
        </w:rPr>
        <w:t>. V zbirko listin pa se vložijo li</w:t>
      </w:r>
      <w:r w:rsidR="00ED7540" w:rsidRPr="00DD1704">
        <w:rPr>
          <w:rFonts w:cs="Arial"/>
          <w:szCs w:val="20"/>
          <w:shd w:val="clear" w:color="auto" w:fill="FFFFFF"/>
        </w:rPr>
        <w:t>stine, na podlagi katerih je bil opravljen vpis posameznega pravno pomembnega dejstva, ali za katere zakon določa, da se predložijo registrskemu sodišču</w:t>
      </w:r>
      <w:r w:rsidR="00194B96" w:rsidRPr="00DD1704">
        <w:rPr>
          <w:rFonts w:cs="Arial"/>
          <w:szCs w:val="20"/>
          <w:shd w:val="clear" w:color="auto" w:fill="FFFFFF"/>
        </w:rPr>
        <w:t>.</w:t>
      </w:r>
      <w:r w:rsidR="00CA0A75" w:rsidRPr="00DD1704">
        <w:rPr>
          <w:rStyle w:val="Sprotnaopomba-sklic"/>
          <w:rFonts w:eastAsia="Times New Roman" w:cs="Arial"/>
          <w:szCs w:val="20"/>
          <w:lang w:eastAsia="sl-SI"/>
        </w:rPr>
        <w:footnoteReference w:id="6"/>
      </w:r>
    </w:p>
    <w:p w14:paraId="0DE69B19" w14:textId="62D8C800" w:rsidR="00B44D34" w:rsidRPr="00DD1704" w:rsidRDefault="00B44D34" w:rsidP="00261CEB">
      <w:pPr>
        <w:spacing w:after="0" w:line="276" w:lineRule="auto"/>
        <w:rPr>
          <w:rFonts w:cs="Arial"/>
          <w:szCs w:val="20"/>
          <w:shd w:val="clear" w:color="auto" w:fill="FFFFFF"/>
        </w:rPr>
      </w:pPr>
    </w:p>
    <w:p w14:paraId="1D3AFE5C" w14:textId="7894F973" w:rsidR="00A949FD" w:rsidRPr="00DD1704" w:rsidRDefault="003E101E" w:rsidP="00261CEB">
      <w:pPr>
        <w:spacing w:after="0" w:line="276" w:lineRule="auto"/>
        <w:rPr>
          <w:rFonts w:cs="Arial"/>
          <w:szCs w:val="20"/>
          <w:shd w:val="clear" w:color="auto" w:fill="FFFFFF"/>
        </w:rPr>
      </w:pPr>
      <w:r w:rsidRPr="00DD1704">
        <w:rPr>
          <w:rFonts w:cs="Arial"/>
          <w:szCs w:val="20"/>
          <w:shd w:val="clear" w:color="auto" w:fill="FFFFFF"/>
        </w:rPr>
        <w:t>Zainteresiranim osebam</w:t>
      </w:r>
      <w:r w:rsidR="008C15FD" w:rsidRPr="00DD1704">
        <w:rPr>
          <w:rFonts w:cs="Arial"/>
          <w:szCs w:val="20"/>
          <w:shd w:val="clear" w:color="auto" w:fill="FFFFFF"/>
        </w:rPr>
        <w:t xml:space="preserve"> je treba omogočiti, da se seznanijo z osnovnimi informacijami o pravni osebi, o njen</w:t>
      </w:r>
      <w:r w:rsidR="00327001" w:rsidRPr="00DD1704">
        <w:rPr>
          <w:rFonts w:cs="Arial"/>
          <w:szCs w:val="20"/>
          <w:shd w:val="clear" w:color="auto" w:fill="FFFFFF"/>
        </w:rPr>
        <w:t xml:space="preserve">em poslovanju in pravnoorganizacijski obliki, </w:t>
      </w:r>
      <w:r w:rsidR="00B91869" w:rsidRPr="00DD1704">
        <w:rPr>
          <w:rFonts w:cs="Arial"/>
          <w:szCs w:val="20"/>
          <w:shd w:val="clear" w:color="auto" w:fill="FFFFFF"/>
        </w:rPr>
        <w:t xml:space="preserve">o </w:t>
      </w:r>
      <w:r w:rsidR="00327001" w:rsidRPr="00DD1704">
        <w:rPr>
          <w:rFonts w:cs="Arial"/>
          <w:szCs w:val="20"/>
          <w:shd w:val="clear" w:color="auto" w:fill="FFFFFF"/>
        </w:rPr>
        <w:t xml:space="preserve">osebah, ki jo zastopajo </w:t>
      </w:r>
      <w:r w:rsidR="00B1327F" w:rsidRPr="00DD1704">
        <w:rPr>
          <w:rFonts w:cs="Arial"/>
          <w:szCs w:val="20"/>
          <w:shd w:val="clear" w:color="auto" w:fill="FFFFFF"/>
        </w:rPr>
        <w:t>v pravnem promet</w:t>
      </w:r>
      <w:r w:rsidR="009873C5" w:rsidRPr="00DD1704">
        <w:rPr>
          <w:rFonts w:cs="Arial"/>
          <w:szCs w:val="20"/>
          <w:shd w:val="clear" w:color="auto" w:fill="FFFFFF"/>
        </w:rPr>
        <w:t>u</w:t>
      </w:r>
      <w:r w:rsidR="00792DF6" w:rsidRPr="00DD1704">
        <w:rPr>
          <w:rFonts w:cs="Arial"/>
          <w:szCs w:val="20"/>
          <w:shd w:val="clear" w:color="auto" w:fill="FFFFFF"/>
        </w:rPr>
        <w:t>,</w:t>
      </w:r>
      <w:r w:rsidR="00B91869" w:rsidRPr="00DD1704">
        <w:rPr>
          <w:rFonts w:cs="Arial"/>
          <w:szCs w:val="20"/>
          <w:shd w:val="clear" w:color="auto" w:fill="FFFFFF"/>
        </w:rPr>
        <w:t xml:space="preserve"> ter o drugih </w:t>
      </w:r>
      <w:r w:rsidR="003E581A" w:rsidRPr="00DD1704">
        <w:rPr>
          <w:rFonts w:cs="Arial"/>
          <w:szCs w:val="20"/>
          <w:shd w:val="clear" w:color="auto" w:fill="FFFFFF"/>
        </w:rPr>
        <w:t xml:space="preserve">značilnostih, ki so </w:t>
      </w:r>
      <w:r w:rsidR="007D1180" w:rsidRPr="00DD1704">
        <w:rPr>
          <w:rFonts w:cs="Arial"/>
          <w:szCs w:val="20"/>
          <w:shd w:val="clear" w:color="auto" w:fill="FFFFFF"/>
        </w:rPr>
        <w:t>pomembne</w:t>
      </w:r>
      <w:r w:rsidR="003E581A" w:rsidRPr="00DD1704">
        <w:rPr>
          <w:rFonts w:cs="Arial"/>
          <w:szCs w:val="20"/>
          <w:shd w:val="clear" w:color="auto" w:fill="FFFFFF"/>
        </w:rPr>
        <w:t xml:space="preserve"> za </w:t>
      </w:r>
      <w:r w:rsidR="007D1180" w:rsidRPr="00DD1704">
        <w:rPr>
          <w:rFonts w:cs="Arial"/>
          <w:szCs w:val="20"/>
          <w:shd w:val="clear" w:color="auto" w:fill="FFFFFF"/>
        </w:rPr>
        <w:t>zagotavljanje</w:t>
      </w:r>
      <w:r w:rsidR="003E581A" w:rsidRPr="00DD1704">
        <w:rPr>
          <w:rFonts w:cs="Arial"/>
          <w:szCs w:val="20"/>
          <w:shd w:val="clear" w:color="auto" w:fill="FFFFFF"/>
        </w:rPr>
        <w:t xml:space="preserve"> pravne varnosti glede odnosov med pravnimi osebami </w:t>
      </w:r>
      <w:r w:rsidR="007D1180" w:rsidRPr="00DD1704">
        <w:rPr>
          <w:rFonts w:cs="Arial"/>
          <w:szCs w:val="20"/>
          <w:shd w:val="clear" w:color="auto" w:fill="FFFFFF"/>
        </w:rPr>
        <w:t>in tretjimi stranmi</w:t>
      </w:r>
      <w:r w:rsidR="008C15FD" w:rsidRPr="00DD1704">
        <w:rPr>
          <w:rFonts w:cs="Arial"/>
          <w:szCs w:val="20"/>
          <w:shd w:val="clear" w:color="auto" w:fill="FFFFFF"/>
        </w:rPr>
        <w:t>.</w:t>
      </w:r>
      <w:r w:rsidR="00F407AF" w:rsidRPr="00DD1704">
        <w:rPr>
          <w:rFonts w:cs="Arial"/>
          <w:szCs w:val="20"/>
          <w:shd w:val="clear" w:color="auto" w:fill="FFFFFF"/>
        </w:rPr>
        <w:t xml:space="preserve"> Pri kapitalskih družbah je pomembno, da se zainteresiran</w:t>
      </w:r>
      <w:r w:rsidR="00454F28" w:rsidRPr="00DD1704">
        <w:rPr>
          <w:rFonts w:cs="Arial"/>
          <w:szCs w:val="20"/>
          <w:shd w:val="clear" w:color="auto" w:fill="FFFFFF"/>
        </w:rPr>
        <w:t>e</w:t>
      </w:r>
      <w:r w:rsidR="00F407AF" w:rsidRPr="00DD1704">
        <w:rPr>
          <w:rFonts w:cs="Arial"/>
          <w:szCs w:val="20"/>
          <w:shd w:val="clear" w:color="auto" w:fill="FFFFFF"/>
        </w:rPr>
        <w:t xml:space="preserve"> oseb</w:t>
      </w:r>
      <w:r w:rsidR="00454F28" w:rsidRPr="00DD1704">
        <w:rPr>
          <w:rFonts w:cs="Arial"/>
          <w:szCs w:val="20"/>
          <w:shd w:val="clear" w:color="auto" w:fill="FFFFFF"/>
        </w:rPr>
        <w:t>e, vključno z družbeniki in upniki,</w:t>
      </w:r>
      <w:r w:rsidR="00F407AF" w:rsidRPr="00DD1704">
        <w:rPr>
          <w:rFonts w:cs="Arial"/>
          <w:szCs w:val="20"/>
          <w:shd w:val="clear" w:color="auto" w:fill="FFFFFF"/>
        </w:rPr>
        <w:t xml:space="preserve"> seznani</w:t>
      </w:r>
      <w:r w:rsidR="00454F28" w:rsidRPr="00DD1704">
        <w:rPr>
          <w:rFonts w:cs="Arial"/>
          <w:szCs w:val="20"/>
          <w:shd w:val="clear" w:color="auto" w:fill="FFFFFF"/>
        </w:rPr>
        <w:t>jo</w:t>
      </w:r>
      <w:r w:rsidR="0069753C" w:rsidRPr="00DD1704">
        <w:rPr>
          <w:rFonts w:cs="Arial"/>
          <w:szCs w:val="20"/>
          <w:shd w:val="clear" w:color="auto" w:fill="FFFFFF"/>
        </w:rPr>
        <w:t xml:space="preserve"> tudi</w:t>
      </w:r>
      <w:r w:rsidR="00454F28" w:rsidRPr="00DD1704">
        <w:rPr>
          <w:rFonts w:cs="Arial"/>
          <w:szCs w:val="20"/>
          <w:shd w:val="clear" w:color="auto" w:fill="FFFFFF"/>
        </w:rPr>
        <w:t xml:space="preserve"> </w:t>
      </w:r>
      <w:r w:rsidR="00792DF6" w:rsidRPr="00DD1704">
        <w:rPr>
          <w:rFonts w:cs="Arial"/>
          <w:szCs w:val="20"/>
          <w:shd w:val="clear" w:color="auto" w:fill="FFFFFF"/>
        </w:rPr>
        <w:t>z</w:t>
      </w:r>
      <w:r w:rsidR="00454F28" w:rsidRPr="00DD1704">
        <w:rPr>
          <w:rFonts w:cs="Arial"/>
          <w:szCs w:val="20"/>
          <w:shd w:val="clear" w:color="auto" w:fill="FFFFFF"/>
        </w:rPr>
        <w:t xml:space="preserve"> </w:t>
      </w:r>
      <w:r w:rsidR="00B61C94" w:rsidRPr="00DD1704">
        <w:rPr>
          <w:rFonts w:cs="Arial"/>
          <w:szCs w:val="20"/>
          <w:shd w:val="clear" w:color="auto" w:fill="FFFFFF"/>
        </w:rPr>
        <w:t>natančn</w:t>
      </w:r>
      <w:r w:rsidR="00792DF6" w:rsidRPr="00DD1704">
        <w:rPr>
          <w:rFonts w:cs="Arial"/>
          <w:szCs w:val="20"/>
          <w:shd w:val="clear" w:color="auto" w:fill="FFFFFF"/>
        </w:rPr>
        <w:t>o</w:t>
      </w:r>
      <w:r w:rsidR="00B61C94" w:rsidRPr="00DD1704">
        <w:rPr>
          <w:rFonts w:cs="Arial"/>
          <w:szCs w:val="20"/>
          <w:shd w:val="clear" w:color="auto" w:fill="FFFFFF"/>
        </w:rPr>
        <w:t xml:space="preserve"> sestav</w:t>
      </w:r>
      <w:r w:rsidR="00792DF6" w:rsidRPr="00DD1704">
        <w:rPr>
          <w:rFonts w:cs="Arial"/>
          <w:szCs w:val="20"/>
          <w:shd w:val="clear" w:color="auto" w:fill="FFFFFF"/>
        </w:rPr>
        <w:t>o</w:t>
      </w:r>
      <w:r w:rsidR="00B61C94" w:rsidRPr="00DD1704">
        <w:rPr>
          <w:rFonts w:cs="Arial"/>
          <w:szCs w:val="20"/>
          <w:shd w:val="clear" w:color="auto" w:fill="FFFFFF"/>
        </w:rPr>
        <w:t xml:space="preserve"> njenega kapitala.</w:t>
      </w:r>
      <w:r w:rsidR="008C15FD" w:rsidRPr="00DD1704">
        <w:rPr>
          <w:rFonts w:cs="Arial"/>
          <w:szCs w:val="20"/>
          <w:shd w:val="clear" w:color="auto" w:fill="FFFFFF"/>
        </w:rPr>
        <w:t xml:space="preserve"> </w:t>
      </w:r>
      <w:r w:rsidR="00D13429" w:rsidRPr="00DD1704">
        <w:rPr>
          <w:rFonts w:cs="Arial"/>
          <w:szCs w:val="20"/>
          <w:shd w:val="clear" w:color="auto" w:fill="FFFFFF"/>
        </w:rPr>
        <w:t>Primarni pravni vir pravil, ki določajo podatke, ki se vpišejo v sodni register, so zakoni, ki urejajo pravnoorganizacijske oblike pravnih oseb (in njihovih delo</w:t>
      </w:r>
      <w:r w:rsidR="00774555" w:rsidRPr="00DD1704">
        <w:rPr>
          <w:rFonts w:cs="Arial"/>
          <w:szCs w:val="20"/>
          <w:shd w:val="clear" w:color="auto" w:fill="FFFFFF"/>
        </w:rPr>
        <w:t xml:space="preserve">v), ki se vpisujejo v sodni register (t. i. </w:t>
      </w:r>
      <w:r w:rsidR="00774555" w:rsidRPr="00DD1704">
        <w:rPr>
          <w:rFonts w:cs="Arial"/>
          <w:i/>
          <w:iCs/>
          <w:szCs w:val="20"/>
          <w:shd w:val="clear" w:color="auto" w:fill="FFFFFF"/>
        </w:rPr>
        <w:t>matični zakoni</w:t>
      </w:r>
      <w:r w:rsidR="00774555" w:rsidRPr="00DD1704">
        <w:rPr>
          <w:rFonts w:cs="Arial"/>
          <w:szCs w:val="20"/>
          <w:shd w:val="clear" w:color="auto" w:fill="FFFFFF"/>
        </w:rPr>
        <w:t>). Za gospodarske družbe</w:t>
      </w:r>
      <w:r w:rsidR="00F573CB" w:rsidRPr="00DD1704">
        <w:rPr>
          <w:rFonts w:cs="Arial"/>
          <w:szCs w:val="20"/>
          <w:shd w:val="clear" w:color="auto" w:fill="FFFFFF"/>
        </w:rPr>
        <w:t>, ki so najpomembnejši subjekti vpisa</w:t>
      </w:r>
      <w:r w:rsidR="00BD5A4A" w:rsidRPr="00DD1704">
        <w:rPr>
          <w:rFonts w:cs="Arial"/>
          <w:szCs w:val="20"/>
          <w:shd w:val="clear" w:color="auto" w:fill="FFFFFF"/>
        </w:rPr>
        <w:t xml:space="preserve"> v sodni register</w:t>
      </w:r>
      <w:r w:rsidR="00F573CB" w:rsidRPr="00DD1704">
        <w:rPr>
          <w:rFonts w:cs="Arial"/>
          <w:szCs w:val="20"/>
          <w:shd w:val="clear" w:color="auto" w:fill="FFFFFF"/>
        </w:rPr>
        <w:t xml:space="preserve">, je matični </w:t>
      </w:r>
      <w:r w:rsidR="006D7620" w:rsidRPr="00DD1704">
        <w:rPr>
          <w:rFonts w:cs="Arial"/>
          <w:szCs w:val="20"/>
          <w:shd w:val="clear" w:color="auto" w:fill="FFFFFF"/>
        </w:rPr>
        <w:t xml:space="preserve">zakon </w:t>
      </w:r>
      <w:r w:rsidR="00F573CB" w:rsidRPr="00DD1704">
        <w:rPr>
          <w:rFonts w:cs="Arial"/>
          <w:szCs w:val="20"/>
          <w:shd w:val="clear" w:color="auto" w:fill="FFFFFF"/>
        </w:rPr>
        <w:t xml:space="preserve">Zakon o </w:t>
      </w:r>
      <w:r w:rsidR="0044084F" w:rsidRPr="00DD1704">
        <w:rPr>
          <w:rFonts w:cs="Arial"/>
          <w:szCs w:val="20"/>
          <w:shd w:val="clear" w:color="auto" w:fill="FFFFFF"/>
        </w:rPr>
        <w:t>gospodarskih</w:t>
      </w:r>
      <w:r w:rsidR="00F573CB" w:rsidRPr="00DD1704">
        <w:rPr>
          <w:rFonts w:cs="Arial"/>
          <w:szCs w:val="20"/>
          <w:shd w:val="clear" w:color="auto" w:fill="FFFFFF"/>
        </w:rPr>
        <w:t xml:space="preserve"> družbah</w:t>
      </w:r>
      <w:r w:rsidR="0044084F" w:rsidRPr="00DD1704">
        <w:rPr>
          <w:rStyle w:val="Sprotnaopomba-sklic"/>
          <w:rFonts w:cs="Arial"/>
          <w:szCs w:val="20"/>
          <w:shd w:val="clear" w:color="auto" w:fill="FFFFFF"/>
        </w:rPr>
        <w:footnoteReference w:id="7"/>
      </w:r>
      <w:r w:rsidR="00F573CB" w:rsidRPr="00DD1704">
        <w:rPr>
          <w:rFonts w:cs="Arial"/>
          <w:szCs w:val="20"/>
          <w:shd w:val="clear" w:color="auto" w:fill="FFFFFF"/>
        </w:rPr>
        <w:t xml:space="preserve"> </w:t>
      </w:r>
      <w:r w:rsidR="0044084F" w:rsidRPr="00DD1704">
        <w:rPr>
          <w:rFonts w:cs="Arial"/>
          <w:szCs w:val="20"/>
          <w:shd w:val="clear" w:color="auto" w:fill="FFFFFF"/>
        </w:rPr>
        <w:t>(</w:t>
      </w:r>
      <w:r w:rsidR="00373B19" w:rsidRPr="00DD1704">
        <w:rPr>
          <w:rFonts w:cs="Arial"/>
          <w:szCs w:val="20"/>
          <w:shd w:val="clear" w:color="auto" w:fill="FFFFFF"/>
        </w:rPr>
        <w:t>v nadaljevanju</w:t>
      </w:r>
      <w:r w:rsidR="00C06240" w:rsidRPr="00DD1704">
        <w:rPr>
          <w:rFonts w:cs="Arial"/>
          <w:szCs w:val="20"/>
          <w:shd w:val="clear" w:color="auto" w:fill="FFFFFF"/>
        </w:rPr>
        <w:t>:</w:t>
      </w:r>
      <w:r w:rsidR="0044084F" w:rsidRPr="00DD1704">
        <w:rPr>
          <w:rFonts w:cs="Arial"/>
          <w:szCs w:val="20"/>
          <w:shd w:val="clear" w:color="auto" w:fill="FFFFFF"/>
        </w:rPr>
        <w:t xml:space="preserve"> ZGD-1; </w:t>
      </w:r>
      <w:r w:rsidR="00F573CB" w:rsidRPr="00DD1704">
        <w:rPr>
          <w:rFonts w:cs="Arial"/>
          <w:szCs w:val="20"/>
          <w:shd w:val="clear" w:color="auto" w:fill="FFFFFF"/>
        </w:rPr>
        <w:t xml:space="preserve">prim. </w:t>
      </w:r>
      <w:r w:rsidR="0044084F" w:rsidRPr="00DD1704">
        <w:rPr>
          <w:rFonts w:cs="Arial"/>
          <w:szCs w:val="20"/>
          <w:shd w:val="clear" w:color="auto" w:fill="FFFFFF"/>
        </w:rPr>
        <w:t xml:space="preserve">njegov 43. člen). </w:t>
      </w:r>
      <w:r w:rsidR="00712F71" w:rsidRPr="00DD1704">
        <w:rPr>
          <w:rFonts w:cs="Arial"/>
          <w:szCs w:val="20"/>
          <w:shd w:val="clear" w:color="auto" w:fill="FFFFFF"/>
        </w:rPr>
        <w:t xml:space="preserve">Prav zaradi boljše preglednosti in sistematičnosti pa ZSReg </w:t>
      </w:r>
      <w:r w:rsidR="005A2CD8" w:rsidRPr="00DD1704">
        <w:rPr>
          <w:rFonts w:cs="Arial"/>
          <w:szCs w:val="20"/>
          <w:shd w:val="clear" w:color="auto" w:fill="FFFFFF"/>
        </w:rPr>
        <w:lastRenderedPageBreak/>
        <w:t>določno našteva podatke (pravna dejstva</w:t>
      </w:r>
      <w:r w:rsidR="002E4491" w:rsidRPr="00DD1704">
        <w:rPr>
          <w:rFonts w:cs="Arial"/>
          <w:szCs w:val="20"/>
          <w:shd w:val="clear" w:color="auto" w:fill="FFFFFF"/>
        </w:rPr>
        <w:t>)</w:t>
      </w:r>
      <w:r w:rsidR="005A2CD8" w:rsidRPr="00DD1704">
        <w:rPr>
          <w:rFonts w:cs="Arial"/>
          <w:szCs w:val="20"/>
          <w:shd w:val="clear" w:color="auto" w:fill="FFFFFF"/>
        </w:rPr>
        <w:t>, ki se vpisujejo v sodni register.</w:t>
      </w:r>
      <w:r w:rsidR="004545E5" w:rsidRPr="00DD1704">
        <w:rPr>
          <w:rStyle w:val="Sprotnaopomba-sklic"/>
          <w:rFonts w:cs="Arial"/>
          <w:szCs w:val="20"/>
          <w:shd w:val="clear" w:color="auto" w:fill="FFFFFF"/>
        </w:rPr>
        <w:footnoteReference w:id="8"/>
      </w:r>
      <w:r w:rsidR="005A2CD8" w:rsidRPr="00DD1704">
        <w:rPr>
          <w:rFonts w:cs="Arial"/>
          <w:szCs w:val="20"/>
          <w:shd w:val="clear" w:color="auto" w:fill="FFFFFF"/>
        </w:rPr>
        <w:t xml:space="preserve"> </w:t>
      </w:r>
      <w:r w:rsidR="00B44D34" w:rsidRPr="00DD1704">
        <w:rPr>
          <w:rFonts w:cs="Arial"/>
          <w:szCs w:val="20"/>
          <w:shd w:val="clear" w:color="auto" w:fill="FFFFFF"/>
        </w:rPr>
        <w:t>V sodni register se vpisujejo</w:t>
      </w:r>
      <w:r w:rsidR="00FA6E60" w:rsidRPr="00DD1704">
        <w:rPr>
          <w:rFonts w:cs="Arial"/>
          <w:szCs w:val="20"/>
          <w:shd w:val="clear" w:color="auto" w:fill="FFFFFF"/>
        </w:rPr>
        <w:t xml:space="preserve"> </w:t>
      </w:r>
      <w:r w:rsidR="00D268BC" w:rsidRPr="00DD1704">
        <w:rPr>
          <w:rFonts w:cs="Arial"/>
          <w:szCs w:val="20"/>
          <w:shd w:val="clear" w:color="auto" w:fill="FFFFFF"/>
        </w:rPr>
        <w:t xml:space="preserve">osnovni </w:t>
      </w:r>
      <w:r w:rsidR="00F23578" w:rsidRPr="00DD1704">
        <w:rPr>
          <w:rFonts w:cs="Arial"/>
          <w:szCs w:val="20"/>
          <w:shd w:val="clear" w:color="auto" w:fill="FFFFFF"/>
        </w:rPr>
        <w:t>podatki</w:t>
      </w:r>
      <w:r w:rsidR="00FA6E60" w:rsidRPr="00DD1704">
        <w:rPr>
          <w:rFonts w:cs="Arial"/>
          <w:szCs w:val="20"/>
          <w:shd w:val="clear" w:color="auto" w:fill="FFFFFF"/>
        </w:rPr>
        <w:t xml:space="preserve"> o</w:t>
      </w:r>
      <w:r w:rsidR="008D5B70" w:rsidRPr="00DD1704">
        <w:rPr>
          <w:rFonts w:cs="Arial"/>
          <w:szCs w:val="20"/>
          <w:shd w:val="clear" w:color="auto" w:fill="FFFFFF"/>
        </w:rPr>
        <w:t xml:space="preserve"> </w:t>
      </w:r>
      <w:r w:rsidR="0054634E" w:rsidRPr="00DD1704">
        <w:rPr>
          <w:rFonts w:cs="Arial"/>
          <w:szCs w:val="20"/>
          <w:shd w:val="clear" w:color="auto" w:fill="FFFFFF"/>
        </w:rPr>
        <w:t xml:space="preserve">subjektih vpisa (enotna identifikacijska številka, firma ali ime, sedež (kraj) in poslovni naslov v kraju sedeža, pravnoorganizacijska oblika itd.), podatki o </w:t>
      </w:r>
      <w:r w:rsidR="00673622" w:rsidRPr="00DD1704">
        <w:rPr>
          <w:rFonts w:cs="Arial"/>
          <w:szCs w:val="20"/>
          <w:shd w:val="clear" w:color="auto" w:fill="FFFFFF"/>
        </w:rPr>
        <w:t>ustanovitelji</w:t>
      </w:r>
      <w:r w:rsidR="007D4116" w:rsidRPr="00DD1704">
        <w:rPr>
          <w:rFonts w:cs="Arial"/>
          <w:szCs w:val="20"/>
          <w:shd w:val="clear" w:color="auto" w:fill="FFFFFF"/>
        </w:rPr>
        <w:t>h</w:t>
      </w:r>
      <w:r w:rsidR="00673622" w:rsidRPr="00DD1704">
        <w:rPr>
          <w:rFonts w:cs="Arial"/>
          <w:szCs w:val="20"/>
          <w:shd w:val="clear" w:color="auto" w:fill="FFFFFF"/>
        </w:rPr>
        <w:t>, družbeniki</w:t>
      </w:r>
      <w:r w:rsidR="007D4116" w:rsidRPr="00DD1704">
        <w:rPr>
          <w:rFonts w:cs="Arial"/>
          <w:szCs w:val="20"/>
          <w:shd w:val="clear" w:color="auto" w:fill="FFFFFF"/>
        </w:rPr>
        <w:t>h</w:t>
      </w:r>
      <w:r w:rsidR="00673622" w:rsidRPr="00DD1704">
        <w:rPr>
          <w:rFonts w:cs="Arial"/>
          <w:szCs w:val="20"/>
          <w:shd w:val="clear" w:color="auto" w:fill="FFFFFF"/>
        </w:rPr>
        <w:t xml:space="preserve"> ali članih subjekta vpisa, podatki o </w:t>
      </w:r>
      <w:r w:rsidR="001A5D33" w:rsidRPr="00DD1704">
        <w:rPr>
          <w:rFonts w:cs="Arial"/>
          <w:szCs w:val="20"/>
          <w:shd w:val="clear" w:color="auto" w:fill="FFFFFF"/>
        </w:rPr>
        <w:t>osebah, ki so pooblaščene za zastopanje subjekta vpisa</w:t>
      </w:r>
      <w:r w:rsidR="00BC4EAF" w:rsidRPr="00DD1704">
        <w:rPr>
          <w:rFonts w:cs="Arial"/>
          <w:szCs w:val="20"/>
          <w:shd w:val="clear" w:color="auto" w:fill="FFFFFF"/>
        </w:rPr>
        <w:t xml:space="preserve"> </w:t>
      </w:r>
      <w:r w:rsidR="00A82840" w:rsidRPr="00DD1704">
        <w:rPr>
          <w:rFonts w:cs="Arial"/>
          <w:szCs w:val="20"/>
          <w:shd w:val="clear" w:color="auto" w:fill="FFFFFF"/>
        </w:rPr>
        <w:t>ter o način</w:t>
      </w:r>
      <w:r w:rsidR="00655840" w:rsidRPr="00DD1704">
        <w:rPr>
          <w:rFonts w:cs="Arial"/>
          <w:szCs w:val="20"/>
          <w:shd w:val="clear" w:color="auto" w:fill="FFFFFF"/>
        </w:rPr>
        <w:t xml:space="preserve">u in obsegu zastopanja, </w:t>
      </w:r>
      <w:r w:rsidR="001B6391" w:rsidRPr="00DD1704">
        <w:rPr>
          <w:rFonts w:cs="Arial"/>
          <w:szCs w:val="20"/>
          <w:shd w:val="clear" w:color="auto" w:fill="FFFFFF"/>
        </w:rPr>
        <w:t xml:space="preserve">podatke </w:t>
      </w:r>
      <w:r w:rsidR="00455D8E" w:rsidRPr="00DD1704">
        <w:rPr>
          <w:rFonts w:cs="Arial"/>
          <w:szCs w:val="20"/>
          <w:shd w:val="clear" w:color="auto" w:fill="FFFFFF"/>
        </w:rPr>
        <w:t xml:space="preserve">o </w:t>
      </w:r>
      <w:r w:rsidR="007A4032" w:rsidRPr="00DD1704">
        <w:rPr>
          <w:rFonts w:cs="Arial"/>
          <w:szCs w:val="20"/>
          <w:shd w:val="clear" w:color="auto" w:fill="FFFFFF"/>
        </w:rPr>
        <w:t>vodenju (začetku in končanju) postopka</w:t>
      </w:r>
      <w:r w:rsidR="00455D8E" w:rsidRPr="00DD1704">
        <w:rPr>
          <w:rFonts w:cs="Arial"/>
          <w:szCs w:val="20"/>
          <w:shd w:val="clear" w:color="auto" w:fill="FFFFFF"/>
        </w:rPr>
        <w:t xml:space="preserve"> zaradi insolventnosti ali </w:t>
      </w:r>
      <w:r w:rsidR="007A4032" w:rsidRPr="00DD1704">
        <w:rPr>
          <w:rFonts w:cs="Arial"/>
          <w:szCs w:val="20"/>
          <w:shd w:val="clear" w:color="auto" w:fill="FFFFFF"/>
        </w:rPr>
        <w:t xml:space="preserve">prisilne likvidacije ali </w:t>
      </w:r>
      <w:r w:rsidR="00034847" w:rsidRPr="00DD1704">
        <w:rPr>
          <w:rFonts w:cs="Arial"/>
          <w:szCs w:val="20"/>
          <w:shd w:val="clear" w:color="auto" w:fill="FFFFFF"/>
        </w:rPr>
        <w:t xml:space="preserve">drugega načina prenehanja, </w:t>
      </w:r>
      <w:r w:rsidR="000842B2" w:rsidRPr="00DD1704">
        <w:rPr>
          <w:rFonts w:cs="Arial"/>
          <w:szCs w:val="20"/>
          <w:shd w:val="clear" w:color="auto" w:fill="FFFFFF"/>
        </w:rPr>
        <w:t>podatki o sklenitvi, spremembi in prenehanju podjetniške pogodbe ter identifikacijski podatki sopogodbenika</w:t>
      </w:r>
      <w:r w:rsidR="002C0C87" w:rsidRPr="00DD1704">
        <w:rPr>
          <w:rFonts w:cs="Arial"/>
          <w:szCs w:val="20"/>
          <w:shd w:val="clear" w:color="auto" w:fill="FFFFFF"/>
        </w:rPr>
        <w:t xml:space="preserve"> ter še drugi podatki, za katere zakon določa, da se vpišejo v sodni register </w:t>
      </w:r>
      <w:r w:rsidR="002219E3" w:rsidRPr="00DD1704">
        <w:rPr>
          <w:rFonts w:cs="Arial"/>
          <w:szCs w:val="20"/>
          <w:shd w:val="clear" w:color="auto" w:fill="FFFFFF"/>
        </w:rPr>
        <w:t>(</w:t>
      </w:r>
      <w:r w:rsidR="00834E78" w:rsidRPr="00DD1704">
        <w:rPr>
          <w:rFonts w:cs="Arial"/>
          <w:szCs w:val="20"/>
          <w:shd w:val="clear" w:color="auto" w:fill="FFFFFF"/>
        </w:rPr>
        <w:t xml:space="preserve">pri kapitalskih družbah tudi </w:t>
      </w:r>
      <w:r w:rsidR="005240E6" w:rsidRPr="00DD1704">
        <w:rPr>
          <w:rFonts w:cs="Arial"/>
          <w:szCs w:val="20"/>
          <w:shd w:val="clear" w:color="auto" w:fill="FFFFFF"/>
        </w:rPr>
        <w:t>podatk</w:t>
      </w:r>
      <w:r w:rsidR="00792DF6" w:rsidRPr="00DD1704">
        <w:rPr>
          <w:rFonts w:cs="Arial"/>
          <w:szCs w:val="20"/>
          <w:shd w:val="clear" w:color="auto" w:fill="FFFFFF"/>
        </w:rPr>
        <w:t>i</w:t>
      </w:r>
      <w:r w:rsidR="005240E6" w:rsidRPr="00DD1704">
        <w:rPr>
          <w:rFonts w:cs="Arial"/>
          <w:szCs w:val="20"/>
          <w:shd w:val="clear" w:color="auto" w:fill="FFFFFF"/>
        </w:rPr>
        <w:t xml:space="preserve"> o članih organa nadzora, </w:t>
      </w:r>
      <w:r w:rsidR="00834E78" w:rsidRPr="00DD1704">
        <w:rPr>
          <w:rFonts w:cs="Arial"/>
          <w:szCs w:val="20"/>
          <w:shd w:val="clear" w:color="auto" w:fill="FFFFFF"/>
        </w:rPr>
        <w:t>višina osnovnega kapitala</w:t>
      </w:r>
      <w:r w:rsidR="00FE40AA" w:rsidRPr="00DD1704">
        <w:rPr>
          <w:rFonts w:cs="Arial"/>
          <w:szCs w:val="20"/>
          <w:shd w:val="clear" w:color="auto" w:fill="FFFFFF"/>
        </w:rPr>
        <w:t>, o spremembah družbene pogodbe, o skupščinskih sklepi itd.</w:t>
      </w:r>
      <w:r w:rsidR="002219E3" w:rsidRPr="00DD1704">
        <w:rPr>
          <w:rFonts w:cs="Arial"/>
          <w:szCs w:val="20"/>
          <w:shd w:val="clear" w:color="auto" w:fill="FFFFFF"/>
        </w:rPr>
        <w:t>)</w:t>
      </w:r>
      <w:r w:rsidR="00D95B06" w:rsidRPr="00DD1704">
        <w:rPr>
          <w:rFonts w:cs="Arial"/>
          <w:szCs w:val="20"/>
          <w:shd w:val="clear" w:color="auto" w:fill="FFFFFF"/>
        </w:rPr>
        <w:t>,</w:t>
      </w:r>
      <w:r w:rsidR="002219E3" w:rsidRPr="00DD1704">
        <w:rPr>
          <w:rFonts w:cs="Arial"/>
          <w:szCs w:val="20"/>
          <w:shd w:val="clear" w:color="auto" w:fill="FFFFFF"/>
        </w:rPr>
        <w:t xml:space="preserve"> </w:t>
      </w:r>
      <w:r w:rsidR="002C0C87" w:rsidRPr="00DD1704">
        <w:rPr>
          <w:rFonts w:cs="Arial"/>
          <w:szCs w:val="20"/>
          <w:shd w:val="clear" w:color="auto" w:fill="FFFFFF"/>
        </w:rPr>
        <w:t>oziroma ki so pomembni za pravni promet in njihov vpis zahteva subjekt vpisa.</w:t>
      </w:r>
      <w:r w:rsidR="00A02597" w:rsidRPr="00DD1704">
        <w:rPr>
          <w:rStyle w:val="Sprotnaopomba-sklic"/>
          <w:rFonts w:cs="Arial"/>
          <w:szCs w:val="20"/>
          <w:shd w:val="clear" w:color="auto" w:fill="FFFFFF"/>
        </w:rPr>
        <w:footnoteReference w:id="9"/>
      </w:r>
      <w:r w:rsidR="00A8096F" w:rsidRPr="00DD1704">
        <w:rPr>
          <w:rFonts w:cs="Arial"/>
          <w:szCs w:val="20"/>
          <w:shd w:val="clear" w:color="auto" w:fill="FFFFFF"/>
        </w:rPr>
        <w:t xml:space="preserve"> </w:t>
      </w:r>
      <w:r w:rsidR="00655BFD" w:rsidRPr="00DD1704">
        <w:rPr>
          <w:rFonts w:cs="Arial"/>
          <w:szCs w:val="20"/>
          <w:shd w:val="clear" w:color="auto" w:fill="FFFFFF"/>
        </w:rPr>
        <w:t xml:space="preserve">Poleg podatkov pa </w:t>
      </w:r>
      <w:r w:rsidR="00C4436F" w:rsidRPr="00DD1704">
        <w:rPr>
          <w:rFonts w:cs="Arial"/>
          <w:szCs w:val="20"/>
          <w:shd w:val="clear" w:color="auto" w:fill="FFFFFF"/>
        </w:rPr>
        <w:t>so</w:t>
      </w:r>
      <w:r w:rsidR="00655BFD" w:rsidRPr="00DD1704">
        <w:rPr>
          <w:rFonts w:cs="Arial"/>
          <w:szCs w:val="20"/>
          <w:shd w:val="clear" w:color="auto" w:fill="FFFFFF"/>
        </w:rPr>
        <w:t xml:space="preserve"> v sodn</w:t>
      </w:r>
      <w:r w:rsidR="00877D8C" w:rsidRPr="00DD1704">
        <w:rPr>
          <w:rFonts w:cs="Arial"/>
          <w:szCs w:val="20"/>
          <w:shd w:val="clear" w:color="auto" w:fill="FFFFFF"/>
        </w:rPr>
        <w:t>em registru javno dosegljivi</w:t>
      </w:r>
      <w:r w:rsidR="00C4436F" w:rsidRPr="00DD1704">
        <w:rPr>
          <w:rFonts w:cs="Arial"/>
          <w:szCs w:val="20"/>
          <w:shd w:val="clear" w:color="auto" w:fill="FFFFFF"/>
        </w:rPr>
        <w:t xml:space="preserve"> tudi</w:t>
      </w:r>
      <w:r w:rsidR="00877D8C" w:rsidRPr="00DD1704">
        <w:rPr>
          <w:rFonts w:cs="Arial"/>
          <w:szCs w:val="20"/>
          <w:shd w:val="clear" w:color="auto" w:fill="FFFFFF"/>
        </w:rPr>
        <w:t xml:space="preserve"> osnovni</w:t>
      </w:r>
      <w:r w:rsidR="00AB3582" w:rsidRPr="00DD1704">
        <w:rPr>
          <w:rFonts w:cs="Arial"/>
          <w:szCs w:val="20"/>
          <w:shd w:val="clear" w:color="auto" w:fill="FFFFFF"/>
        </w:rPr>
        <w:t xml:space="preserve"> dokumenti družb</w:t>
      </w:r>
      <w:r w:rsidR="00877D8C" w:rsidRPr="00DD1704">
        <w:rPr>
          <w:rFonts w:cs="Arial"/>
          <w:szCs w:val="20"/>
          <w:shd w:val="clear" w:color="auto" w:fill="FFFFFF"/>
        </w:rPr>
        <w:t xml:space="preserve"> (usta</w:t>
      </w:r>
      <w:r w:rsidR="00C4436F" w:rsidRPr="00DD1704">
        <w:rPr>
          <w:rFonts w:cs="Arial"/>
          <w:szCs w:val="20"/>
          <w:shd w:val="clear" w:color="auto" w:fill="FFFFFF"/>
        </w:rPr>
        <w:t>n</w:t>
      </w:r>
      <w:r w:rsidR="00877D8C" w:rsidRPr="00DD1704">
        <w:rPr>
          <w:rFonts w:cs="Arial"/>
          <w:szCs w:val="20"/>
          <w:shd w:val="clear" w:color="auto" w:fill="FFFFFF"/>
        </w:rPr>
        <w:t>o</w:t>
      </w:r>
      <w:r w:rsidR="00C4436F" w:rsidRPr="00DD1704">
        <w:rPr>
          <w:rFonts w:cs="Arial"/>
          <w:szCs w:val="20"/>
          <w:shd w:val="clear" w:color="auto" w:fill="FFFFFF"/>
        </w:rPr>
        <w:t>vit</w:t>
      </w:r>
      <w:r w:rsidR="00877D8C" w:rsidRPr="00DD1704">
        <w:rPr>
          <w:rFonts w:cs="Arial"/>
          <w:szCs w:val="20"/>
          <w:shd w:val="clear" w:color="auto" w:fill="FFFFFF"/>
        </w:rPr>
        <w:t>veni akti, statuti)</w:t>
      </w:r>
      <w:r w:rsidR="00AB3582" w:rsidRPr="00DD1704">
        <w:rPr>
          <w:rFonts w:cs="Arial"/>
          <w:szCs w:val="20"/>
          <w:shd w:val="clear" w:color="auto" w:fill="FFFFFF"/>
        </w:rPr>
        <w:t xml:space="preserve">, zato da se lahko tretje </w:t>
      </w:r>
      <w:r w:rsidR="00C4436F" w:rsidRPr="00DD1704">
        <w:rPr>
          <w:rFonts w:cs="Arial"/>
          <w:szCs w:val="20"/>
          <w:shd w:val="clear" w:color="auto" w:fill="FFFFFF"/>
        </w:rPr>
        <w:t>osebe (potencialne pogodbene stranke)</w:t>
      </w:r>
      <w:r w:rsidR="00AB3582" w:rsidRPr="00DD1704">
        <w:rPr>
          <w:rFonts w:cs="Arial"/>
          <w:szCs w:val="20"/>
          <w:shd w:val="clear" w:color="auto" w:fill="FFFFFF"/>
        </w:rPr>
        <w:t xml:space="preserve"> seznanijo z njihovo vsebino in drugimi informacijami v zvezi z družbo.</w:t>
      </w:r>
    </w:p>
    <w:p w14:paraId="686EFC4C" w14:textId="77777777" w:rsidR="00A949FD" w:rsidRPr="00DD1704" w:rsidRDefault="00A949FD" w:rsidP="00261CEB">
      <w:pPr>
        <w:spacing w:after="0" w:line="276" w:lineRule="auto"/>
        <w:rPr>
          <w:rFonts w:cs="Arial"/>
          <w:szCs w:val="20"/>
          <w:shd w:val="clear" w:color="auto" w:fill="FFFFFF"/>
        </w:rPr>
      </w:pPr>
    </w:p>
    <w:p w14:paraId="3B5B5981" w14:textId="62D1DF2F" w:rsidR="00C84D97" w:rsidRPr="00DD1704" w:rsidRDefault="009D6993" w:rsidP="00261CEB">
      <w:pPr>
        <w:spacing w:after="0" w:line="276" w:lineRule="auto"/>
        <w:rPr>
          <w:rFonts w:cs="Arial"/>
          <w:szCs w:val="20"/>
          <w:shd w:val="clear" w:color="auto" w:fill="FFFFFF"/>
        </w:rPr>
      </w:pPr>
      <w:r w:rsidRPr="00DD1704">
        <w:rPr>
          <w:rFonts w:cs="Arial"/>
          <w:szCs w:val="20"/>
          <w:shd w:val="clear" w:color="auto" w:fill="FFFFFF"/>
        </w:rPr>
        <w:t xml:space="preserve">Sodni register </w:t>
      </w:r>
      <w:r w:rsidR="00A84C99" w:rsidRPr="00DD1704">
        <w:rPr>
          <w:rFonts w:cs="Arial"/>
          <w:szCs w:val="20"/>
          <w:shd w:val="clear" w:color="auto" w:fill="FFFFFF"/>
        </w:rPr>
        <w:t>vodi</w:t>
      </w:r>
      <w:r w:rsidR="00955524" w:rsidRPr="00DD1704">
        <w:rPr>
          <w:rFonts w:cs="Arial"/>
          <w:szCs w:val="20"/>
          <w:shd w:val="clear" w:color="auto" w:fill="FFFFFF"/>
        </w:rPr>
        <w:t>jo</w:t>
      </w:r>
      <w:r w:rsidR="00A84C99" w:rsidRPr="00DD1704">
        <w:rPr>
          <w:rFonts w:cs="Arial"/>
          <w:szCs w:val="20"/>
          <w:shd w:val="clear" w:color="auto" w:fill="FFFFFF"/>
        </w:rPr>
        <w:t xml:space="preserve"> t. i.</w:t>
      </w:r>
      <w:r w:rsidR="008D5B70" w:rsidRPr="00DD1704">
        <w:rPr>
          <w:rFonts w:cs="Arial"/>
          <w:szCs w:val="20"/>
          <w:shd w:val="clear" w:color="auto" w:fill="FFFFFF"/>
        </w:rPr>
        <w:t xml:space="preserve"> </w:t>
      </w:r>
      <w:r w:rsidR="00955524" w:rsidRPr="00DD1704">
        <w:rPr>
          <w:rFonts w:cs="Arial"/>
          <w:szCs w:val="20"/>
          <w:shd w:val="clear" w:color="auto" w:fill="FFFFFF"/>
        </w:rPr>
        <w:t xml:space="preserve">registrska </w:t>
      </w:r>
      <w:r w:rsidR="00A84C99" w:rsidRPr="00DD1704">
        <w:rPr>
          <w:rFonts w:cs="Arial"/>
          <w:szCs w:val="20"/>
          <w:shd w:val="clear" w:color="auto" w:fill="FFFFFF"/>
        </w:rPr>
        <w:t>sodišča</w:t>
      </w:r>
      <w:r w:rsidR="00F812F2" w:rsidRPr="00DD1704">
        <w:rPr>
          <w:rStyle w:val="Sprotnaopomba-sklic"/>
          <w:rFonts w:cs="Arial"/>
          <w:szCs w:val="20"/>
          <w:shd w:val="clear" w:color="auto" w:fill="FFFFFF"/>
        </w:rPr>
        <w:footnoteReference w:id="10"/>
      </w:r>
      <w:r w:rsidR="00955524" w:rsidRPr="00DD1704">
        <w:rPr>
          <w:rFonts w:cs="Arial"/>
          <w:szCs w:val="20"/>
          <w:shd w:val="clear" w:color="auto" w:fill="FFFFFF"/>
        </w:rPr>
        <w:t>; stvarno pristojna so okrožna sodišča</w:t>
      </w:r>
      <w:r w:rsidR="00A84C99" w:rsidRPr="00DD1704">
        <w:rPr>
          <w:rFonts w:cs="Arial"/>
          <w:szCs w:val="20"/>
          <w:shd w:val="clear" w:color="auto" w:fill="FFFFFF"/>
        </w:rPr>
        <w:t>.</w:t>
      </w:r>
      <w:r w:rsidR="00CA0A75" w:rsidRPr="00DD1704">
        <w:rPr>
          <w:rStyle w:val="Sprotnaopomba-sklic"/>
          <w:rFonts w:cs="Arial"/>
          <w:szCs w:val="20"/>
          <w:shd w:val="clear" w:color="auto" w:fill="FFFFFF"/>
        </w:rPr>
        <w:footnoteReference w:id="11"/>
      </w:r>
      <w:r w:rsidR="00A84C99" w:rsidRPr="00DD1704">
        <w:rPr>
          <w:rFonts w:cs="Arial"/>
          <w:szCs w:val="20"/>
          <w:shd w:val="clear" w:color="auto" w:fill="FFFFFF"/>
        </w:rPr>
        <w:t xml:space="preserve"> Vodijo ga v</w:t>
      </w:r>
      <w:r w:rsidRPr="00DD1704">
        <w:rPr>
          <w:rFonts w:cs="Arial"/>
          <w:szCs w:val="20"/>
          <w:shd w:val="clear" w:color="auto" w:fill="FFFFFF"/>
        </w:rPr>
        <w:t xml:space="preserve"> elektronski obliki kot centraln</w:t>
      </w:r>
      <w:r w:rsidR="00A84C99" w:rsidRPr="00DD1704">
        <w:rPr>
          <w:rFonts w:cs="Arial"/>
          <w:szCs w:val="20"/>
          <w:shd w:val="clear" w:color="auto" w:fill="FFFFFF"/>
        </w:rPr>
        <w:t>o</w:t>
      </w:r>
      <w:r w:rsidRPr="00DD1704">
        <w:rPr>
          <w:rFonts w:cs="Arial"/>
          <w:szCs w:val="20"/>
          <w:shd w:val="clear" w:color="auto" w:fill="FFFFFF"/>
        </w:rPr>
        <w:t xml:space="preserve"> informatiziran</w:t>
      </w:r>
      <w:r w:rsidR="00A84C99" w:rsidRPr="00DD1704">
        <w:rPr>
          <w:rFonts w:cs="Arial"/>
          <w:szCs w:val="20"/>
          <w:shd w:val="clear" w:color="auto" w:fill="FFFFFF"/>
        </w:rPr>
        <w:t>o</w:t>
      </w:r>
      <w:r w:rsidRPr="00DD1704">
        <w:rPr>
          <w:rFonts w:cs="Arial"/>
          <w:szCs w:val="20"/>
          <w:shd w:val="clear" w:color="auto" w:fill="FFFFFF"/>
        </w:rPr>
        <w:t xml:space="preserve"> baz</w:t>
      </w:r>
      <w:r w:rsidR="00A84C99" w:rsidRPr="00DD1704">
        <w:rPr>
          <w:rFonts w:cs="Arial"/>
          <w:szCs w:val="20"/>
          <w:shd w:val="clear" w:color="auto" w:fill="FFFFFF"/>
        </w:rPr>
        <w:t>o</w:t>
      </w:r>
      <w:r w:rsidRPr="00DD1704">
        <w:rPr>
          <w:rFonts w:cs="Arial"/>
          <w:szCs w:val="20"/>
          <w:shd w:val="clear" w:color="auto" w:fill="FFFFFF"/>
        </w:rPr>
        <w:t xml:space="preserve">. V elektronski obliki se vodita tako glavna knjiga kot zbirka listin. Informatizirana glavna knjiga sodnega registra je </w:t>
      </w:r>
      <w:r w:rsidR="0039089F" w:rsidRPr="00DD1704">
        <w:rPr>
          <w:rFonts w:cs="Arial"/>
          <w:szCs w:val="20"/>
          <w:shd w:val="clear" w:color="auto" w:fill="FFFFFF"/>
        </w:rPr>
        <w:t xml:space="preserve">od leta </w:t>
      </w:r>
      <w:r w:rsidR="002E4A4B" w:rsidRPr="00DD1704">
        <w:rPr>
          <w:rFonts w:cs="Arial"/>
          <w:szCs w:val="20"/>
          <w:shd w:val="clear" w:color="auto" w:fill="FFFFFF"/>
        </w:rPr>
        <w:t xml:space="preserve">2008 </w:t>
      </w:r>
      <w:r w:rsidRPr="00DD1704">
        <w:rPr>
          <w:rFonts w:cs="Arial"/>
          <w:szCs w:val="20"/>
          <w:shd w:val="clear" w:color="auto" w:fill="FFFFFF"/>
        </w:rPr>
        <w:t>sestavni del osrednje baze podatkov primarnega dela Poslovnega registra Slovenije</w:t>
      </w:r>
      <w:r w:rsidR="00893214" w:rsidRPr="00DD1704">
        <w:rPr>
          <w:rFonts w:cs="Arial"/>
          <w:szCs w:val="20"/>
          <w:shd w:val="clear" w:color="auto" w:fill="FFFFFF"/>
        </w:rPr>
        <w:t xml:space="preserve"> (</w:t>
      </w:r>
      <w:r w:rsidR="00373B19" w:rsidRPr="00DD1704">
        <w:rPr>
          <w:rFonts w:cs="Arial"/>
          <w:szCs w:val="20"/>
          <w:shd w:val="clear" w:color="auto" w:fill="FFFFFF"/>
        </w:rPr>
        <w:t>v nadaljevanju</w:t>
      </w:r>
      <w:r w:rsidR="00C06240" w:rsidRPr="00DD1704">
        <w:rPr>
          <w:rFonts w:cs="Arial"/>
          <w:szCs w:val="20"/>
          <w:shd w:val="clear" w:color="auto" w:fill="FFFFFF"/>
        </w:rPr>
        <w:t>:</w:t>
      </w:r>
      <w:r w:rsidR="006B18A5" w:rsidRPr="00DD1704">
        <w:rPr>
          <w:rFonts w:cs="Arial"/>
          <w:szCs w:val="20"/>
          <w:shd w:val="clear" w:color="auto" w:fill="FFFFFF"/>
        </w:rPr>
        <w:t xml:space="preserve"> poslovni register)</w:t>
      </w:r>
      <w:r w:rsidRPr="00DD1704">
        <w:rPr>
          <w:rFonts w:cs="Arial"/>
          <w:szCs w:val="20"/>
          <w:shd w:val="clear" w:color="auto" w:fill="FFFFFF"/>
        </w:rPr>
        <w:t>.</w:t>
      </w:r>
      <w:r w:rsidR="00CA7D63" w:rsidRPr="00DD1704">
        <w:rPr>
          <w:rStyle w:val="Sprotnaopomba-sklic"/>
          <w:rFonts w:cs="Arial"/>
          <w:szCs w:val="20"/>
          <w:shd w:val="clear" w:color="auto" w:fill="FFFFFF"/>
        </w:rPr>
        <w:footnoteReference w:id="12"/>
      </w:r>
      <w:r w:rsidRPr="00DD1704">
        <w:rPr>
          <w:rFonts w:cs="Arial"/>
          <w:szCs w:val="20"/>
          <w:shd w:val="clear" w:color="auto" w:fill="FFFFFF"/>
        </w:rPr>
        <w:t xml:space="preserve"> </w:t>
      </w:r>
      <w:r w:rsidR="007B7EDC" w:rsidRPr="00DD1704">
        <w:rPr>
          <w:rFonts w:cs="Arial"/>
          <w:szCs w:val="20"/>
          <w:shd w:val="clear" w:color="auto" w:fill="FFFFFF"/>
        </w:rPr>
        <w:t>Poslovni register predstavlja osrednjo bazo podatkov o vseh poslovnih subjektih s sedežem na območju Republike Slovenije, ki opravljajo pridobitno ali nepridobitno dejavnost, o njihovih delih in o podružnicah tujih podjetij.</w:t>
      </w:r>
      <w:r w:rsidR="007B7EDC" w:rsidRPr="00DD1704">
        <w:rPr>
          <w:rStyle w:val="Sprotnaopomba-sklic"/>
          <w:rFonts w:cs="Arial"/>
          <w:szCs w:val="20"/>
          <w:shd w:val="clear" w:color="auto" w:fill="FFFFFF"/>
        </w:rPr>
        <w:footnoteReference w:id="13"/>
      </w:r>
      <w:r w:rsidR="00CC1468" w:rsidRPr="00DD1704">
        <w:rPr>
          <w:rFonts w:cs="Arial"/>
          <w:szCs w:val="20"/>
          <w:shd w:val="clear" w:color="auto" w:fill="FFFFFF"/>
        </w:rPr>
        <w:t xml:space="preserve"> </w:t>
      </w:r>
      <w:r w:rsidRPr="00DD1704">
        <w:rPr>
          <w:rFonts w:cs="Arial"/>
          <w:szCs w:val="20"/>
          <w:shd w:val="clear" w:color="auto" w:fill="FFFFFF"/>
        </w:rPr>
        <w:t xml:space="preserve">Sestava </w:t>
      </w:r>
      <w:r w:rsidR="006B18A5" w:rsidRPr="00DD1704">
        <w:rPr>
          <w:rFonts w:cs="Arial"/>
          <w:szCs w:val="20"/>
          <w:shd w:val="clear" w:color="auto" w:fill="FFFFFF"/>
        </w:rPr>
        <w:t>p</w:t>
      </w:r>
      <w:r w:rsidRPr="00DD1704">
        <w:rPr>
          <w:rFonts w:cs="Arial"/>
          <w:szCs w:val="20"/>
          <w:shd w:val="clear" w:color="auto" w:fill="FFFFFF"/>
        </w:rPr>
        <w:t>oslovnega registra</w:t>
      </w:r>
      <w:r w:rsidR="007E03CF" w:rsidRPr="00DD1704">
        <w:rPr>
          <w:rFonts w:cs="Arial"/>
          <w:szCs w:val="20"/>
          <w:shd w:val="clear" w:color="auto" w:fill="FFFFFF"/>
        </w:rPr>
        <w:t xml:space="preserve">, ki ga </w:t>
      </w:r>
      <w:r w:rsidR="00C6493A" w:rsidRPr="00DD1704">
        <w:rPr>
          <w:rFonts w:cs="Arial"/>
          <w:szCs w:val="20"/>
          <w:shd w:val="clear" w:color="auto" w:fill="FFFFFF"/>
        </w:rPr>
        <w:t>vodi, vzdržuje in upravlja Agencija Republike Slovenije za javnopravne evidence in storitve (</w:t>
      </w:r>
      <w:r w:rsidR="00373B19" w:rsidRPr="00DD1704">
        <w:rPr>
          <w:rFonts w:cs="Arial"/>
          <w:szCs w:val="20"/>
          <w:shd w:val="clear" w:color="auto" w:fill="FFFFFF"/>
        </w:rPr>
        <w:t>v nadaljevanju</w:t>
      </w:r>
      <w:r w:rsidR="00C06240" w:rsidRPr="00DD1704">
        <w:rPr>
          <w:rFonts w:cs="Arial"/>
          <w:szCs w:val="20"/>
          <w:shd w:val="clear" w:color="auto" w:fill="FFFFFF"/>
        </w:rPr>
        <w:t>:</w:t>
      </w:r>
      <w:r w:rsidR="00C6493A" w:rsidRPr="00DD1704">
        <w:rPr>
          <w:rFonts w:cs="Arial"/>
          <w:szCs w:val="20"/>
          <w:shd w:val="clear" w:color="auto" w:fill="FFFFFF"/>
        </w:rPr>
        <w:t xml:space="preserve"> AJPES)</w:t>
      </w:r>
      <w:r w:rsidRPr="00DD1704">
        <w:rPr>
          <w:rFonts w:cs="Arial"/>
          <w:szCs w:val="20"/>
          <w:shd w:val="clear" w:color="auto" w:fill="FFFFFF"/>
        </w:rPr>
        <w:t xml:space="preserve"> </w:t>
      </w:r>
      <w:r w:rsidR="00CA7D63" w:rsidRPr="00DD1704">
        <w:rPr>
          <w:rFonts w:cs="Arial"/>
          <w:szCs w:val="20"/>
          <w:shd w:val="clear" w:color="auto" w:fill="FFFFFF"/>
        </w:rPr>
        <w:t>v skladu z Zakonom o Poslovnem registru Slovenije</w:t>
      </w:r>
      <w:r w:rsidR="00CA7D63" w:rsidRPr="00DD1704">
        <w:rPr>
          <w:rStyle w:val="Sprotnaopomba-sklic"/>
          <w:rFonts w:cs="Arial"/>
          <w:szCs w:val="20"/>
          <w:shd w:val="clear" w:color="auto" w:fill="FFFFFF"/>
        </w:rPr>
        <w:footnoteReference w:id="14"/>
      </w:r>
      <w:r w:rsidR="00CA7D63" w:rsidRPr="00DD1704">
        <w:rPr>
          <w:rFonts w:cs="Arial"/>
          <w:szCs w:val="20"/>
          <w:shd w:val="clear" w:color="auto" w:fill="FFFFFF"/>
        </w:rPr>
        <w:t xml:space="preserve"> </w:t>
      </w:r>
      <w:r w:rsidR="00B63109" w:rsidRPr="00DD1704">
        <w:rPr>
          <w:rFonts w:cs="Arial"/>
          <w:szCs w:val="20"/>
          <w:shd w:val="clear" w:color="auto" w:fill="FFFFFF"/>
        </w:rPr>
        <w:t>(</w:t>
      </w:r>
      <w:r w:rsidR="00373B19" w:rsidRPr="00DD1704">
        <w:rPr>
          <w:rFonts w:cs="Arial"/>
          <w:szCs w:val="20"/>
          <w:shd w:val="clear" w:color="auto" w:fill="FFFFFF"/>
        </w:rPr>
        <w:t>v nadaljevanju</w:t>
      </w:r>
      <w:r w:rsidR="00C06240" w:rsidRPr="00DD1704">
        <w:rPr>
          <w:rFonts w:cs="Arial"/>
          <w:szCs w:val="20"/>
          <w:shd w:val="clear" w:color="auto" w:fill="FFFFFF"/>
        </w:rPr>
        <w:t>:</w:t>
      </w:r>
      <w:r w:rsidR="000303F4" w:rsidRPr="00DD1704">
        <w:rPr>
          <w:rFonts w:cs="Arial"/>
          <w:szCs w:val="20"/>
          <w:shd w:val="clear" w:color="auto" w:fill="FFFFFF"/>
        </w:rPr>
        <w:t xml:space="preserve"> ZPRS-1)</w:t>
      </w:r>
      <w:r w:rsidR="003B2F53" w:rsidRPr="00DD1704">
        <w:rPr>
          <w:rFonts w:cs="Arial"/>
          <w:szCs w:val="20"/>
          <w:shd w:val="clear" w:color="auto" w:fill="FFFFFF"/>
        </w:rPr>
        <w:t>,</w:t>
      </w:r>
      <w:r w:rsidR="000303F4" w:rsidRPr="00DD1704">
        <w:rPr>
          <w:rFonts w:cs="Arial"/>
          <w:szCs w:val="20"/>
          <w:shd w:val="clear" w:color="auto" w:fill="FFFFFF"/>
        </w:rPr>
        <w:t xml:space="preserve"> </w:t>
      </w:r>
      <w:r w:rsidRPr="00DD1704">
        <w:rPr>
          <w:rFonts w:cs="Arial"/>
          <w:szCs w:val="20"/>
          <w:shd w:val="clear" w:color="auto" w:fill="FFFFFF"/>
        </w:rPr>
        <w:t>je naslednja:</w:t>
      </w:r>
    </w:p>
    <w:p w14:paraId="0A723EC6" w14:textId="77777777" w:rsidR="0019372C" w:rsidRPr="00DD1704" w:rsidRDefault="0019372C" w:rsidP="00261CEB">
      <w:pPr>
        <w:spacing w:after="0" w:line="276" w:lineRule="auto"/>
        <w:rPr>
          <w:rFonts w:cs="Arial"/>
          <w:szCs w:val="20"/>
          <w:shd w:val="clear" w:color="auto" w:fill="FFFFFF"/>
        </w:rPr>
      </w:pPr>
    </w:p>
    <w:p w14:paraId="656B9BAA" w14:textId="6E96397D" w:rsidR="00A0621D" w:rsidRPr="00DD1704" w:rsidRDefault="00B66C0E" w:rsidP="00D67802">
      <w:pPr>
        <w:spacing w:after="0" w:line="276" w:lineRule="auto"/>
        <w:jc w:val="center"/>
        <w:rPr>
          <w:rFonts w:cs="Arial"/>
          <w:szCs w:val="20"/>
          <w:shd w:val="clear" w:color="auto" w:fill="FFFFFF"/>
        </w:rPr>
      </w:pPr>
      <w:r w:rsidRPr="00DD1704">
        <w:rPr>
          <w:rFonts w:cs="Arial"/>
          <w:noProof/>
          <w:szCs w:val="20"/>
          <w:shd w:val="clear" w:color="auto" w:fill="FFFFFF"/>
          <w:lang w:eastAsia="sl-SI"/>
        </w:rPr>
        <w:drawing>
          <wp:inline distT="0" distB="0" distL="0" distR="0" wp14:anchorId="408BC1A9" wp14:editId="1BBE6233">
            <wp:extent cx="5795344" cy="3204210"/>
            <wp:effectExtent l="57150" t="95250" r="53340" b="1524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0530" cy="3290011"/>
                    </a:xfrm>
                    <a:prstGeom prst="rect">
                      <a:avLst/>
                    </a:prstGeom>
                    <a:noFill/>
                    <a:ln>
                      <a:noFill/>
                    </a:ln>
                    <a:effectLst>
                      <a:outerShdw blurRad="50800" dist="38100" dir="16200000" rotWithShape="0">
                        <a:prstClr val="black">
                          <a:alpha val="40000"/>
                        </a:prstClr>
                      </a:outerShdw>
                    </a:effectLst>
                  </pic:spPr>
                </pic:pic>
              </a:graphicData>
            </a:graphic>
          </wp:inline>
        </w:drawing>
      </w:r>
    </w:p>
    <w:p w14:paraId="0F7E1971" w14:textId="77777777" w:rsidR="007F6DA9" w:rsidRPr="00DD1704" w:rsidRDefault="007F6DA9" w:rsidP="00261CEB">
      <w:pPr>
        <w:spacing w:after="0" w:line="276" w:lineRule="auto"/>
        <w:rPr>
          <w:rFonts w:cs="Arial"/>
          <w:szCs w:val="20"/>
          <w:shd w:val="clear" w:color="auto" w:fill="FFFFFF"/>
        </w:rPr>
      </w:pPr>
    </w:p>
    <w:p w14:paraId="61532D7C" w14:textId="06329E2D" w:rsidR="00A0621D" w:rsidRPr="00DD1704" w:rsidRDefault="00E82823" w:rsidP="00261CEB">
      <w:pPr>
        <w:spacing w:after="0" w:line="276" w:lineRule="auto"/>
        <w:rPr>
          <w:rFonts w:cs="Arial"/>
          <w:szCs w:val="20"/>
          <w:shd w:val="clear" w:color="auto" w:fill="FFFFFF"/>
        </w:rPr>
      </w:pPr>
      <w:r w:rsidRPr="00DD1704">
        <w:rPr>
          <w:rFonts w:cs="Arial"/>
          <w:szCs w:val="20"/>
          <w:shd w:val="clear" w:color="auto" w:fill="FFFFFF"/>
        </w:rPr>
        <w:t xml:space="preserve">Vir sheme: </w:t>
      </w:r>
      <w:r w:rsidR="00C6493A" w:rsidRPr="00DD1704">
        <w:rPr>
          <w:rFonts w:cs="Arial"/>
          <w:szCs w:val="20"/>
          <w:shd w:val="clear" w:color="auto" w:fill="FFFFFF"/>
        </w:rPr>
        <w:t>AJPES</w:t>
      </w:r>
      <w:r w:rsidR="00242AA5" w:rsidRPr="00DD1704">
        <w:rPr>
          <w:rStyle w:val="Sprotnaopomba-sklic"/>
          <w:rFonts w:cs="Arial"/>
          <w:szCs w:val="20"/>
          <w:shd w:val="clear" w:color="auto" w:fill="FFFFFF"/>
        </w:rPr>
        <w:footnoteReference w:id="15"/>
      </w:r>
    </w:p>
    <w:p w14:paraId="06B152EA" w14:textId="77777777" w:rsidR="00A0621D" w:rsidRPr="00DD1704" w:rsidRDefault="00A0621D" w:rsidP="00261CEB">
      <w:pPr>
        <w:spacing w:after="0" w:line="276" w:lineRule="auto"/>
        <w:rPr>
          <w:rFonts w:cs="Arial"/>
          <w:szCs w:val="20"/>
          <w:shd w:val="clear" w:color="auto" w:fill="FFFFFF"/>
        </w:rPr>
      </w:pPr>
    </w:p>
    <w:p w14:paraId="6C51F156" w14:textId="5EEADF51" w:rsidR="00A0621D" w:rsidRPr="00DD1704" w:rsidRDefault="00AF3E74" w:rsidP="00261CEB">
      <w:pPr>
        <w:spacing w:after="0" w:line="276" w:lineRule="auto"/>
        <w:rPr>
          <w:rFonts w:cs="Arial"/>
          <w:szCs w:val="20"/>
          <w:shd w:val="clear" w:color="auto" w:fill="FFFFFF"/>
        </w:rPr>
      </w:pPr>
      <w:r w:rsidRPr="00DD1704">
        <w:rPr>
          <w:rFonts w:cs="Arial"/>
          <w:szCs w:val="20"/>
          <w:shd w:val="clear" w:color="auto" w:fill="FFFFFF"/>
        </w:rPr>
        <w:t xml:space="preserve">Z </w:t>
      </w:r>
      <w:r w:rsidR="00E066A8" w:rsidRPr="00DD1704">
        <w:rPr>
          <w:rFonts w:cs="Arial"/>
          <w:szCs w:val="20"/>
          <w:shd w:val="clear" w:color="auto" w:fill="FFFFFF"/>
        </w:rPr>
        <w:t xml:space="preserve">informacijsko </w:t>
      </w:r>
      <w:r w:rsidRPr="00DD1704">
        <w:rPr>
          <w:rFonts w:cs="Arial"/>
          <w:szCs w:val="20"/>
          <w:shd w:val="clear" w:color="auto" w:fill="FFFFFF"/>
        </w:rPr>
        <w:t xml:space="preserve">vključitvijo sodnega registra </w:t>
      </w:r>
      <w:r w:rsidR="00C86B90" w:rsidRPr="00DD1704">
        <w:rPr>
          <w:rFonts w:cs="Arial"/>
          <w:szCs w:val="20"/>
          <w:shd w:val="clear" w:color="auto" w:fill="FFFFFF"/>
        </w:rPr>
        <w:t xml:space="preserve">v </w:t>
      </w:r>
      <w:r w:rsidR="006B18A5" w:rsidRPr="00DD1704">
        <w:rPr>
          <w:rFonts w:cs="Arial"/>
          <w:szCs w:val="20"/>
          <w:shd w:val="clear" w:color="auto" w:fill="FFFFFF"/>
        </w:rPr>
        <w:t>p</w:t>
      </w:r>
      <w:r w:rsidR="00C86B90" w:rsidRPr="00DD1704">
        <w:rPr>
          <w:rFonts w:cs="Arial"/>
          <w:szCs w:val="20"/>
          <w:shd w:val="clear" w:color="auto" w:fill="FFFFFF"/>
        </w:rPr>
        <w:t xml:space="preserve">oslovni register </w:t>
      </w:r>
      <w:r w:rsidRPr="00DD1704">
        <w:rPr>
          <w:rFonts w:cs="Arial"/>
          <w:szCs w:val="20"/>
          <w:shd w:val="clear" w:color="auto" w:fill="FFFFFF"/>
        </w:rPr>
        <w:t>v</w:t>
      </w:r>
      <w:r w:rsidR="00F640F4" w:rsidRPr="00DD1704">
        <w:rPr>
          <w:rFonts w:cs="Arial"/>
          <w:szCs w:val="20"/>
          <w:shd w:val="clear" w:color="auto" w:fill="FFFFFF"/>
        </w:rPr>
        <w:t xml:space="preserve"> letu</w:t>
      </w:r>
      <w:r w:rsidR="00FF1B8B" w:rsidRPr="00DD1704">
        <w:rPr>
          <w:rFonts w:cs="Arial"/>
          <w:szCs w:val="20"/>
          <w:shd w:val="clear" w:color="auto" w:fill="FFFFFF"/>
        </w:rPr>
        <w:t xml:space="preserve"> 2008</w:t>
      </w:r>
      <w:r w:rsidR="00983ECD" w:rsidRPr="00DD1704">
        <w:rPr>
          <w:rFonts w:cs="Arial"/>
          <w:szCs w:val="20"/>
          <w:shd w:val="clear" w:color="auto" w:fill="FFFFFF"/>
        </w:rPr>
        <w:t xml:space="preserve"> se je </w:t>
      </w:r>
      <w:r w:rsidR="00F640F4" w:rsidRPr="00DD1704">
        <w:rPr>
          <w:rFonts w:cs="Arial"/>
          <w:szCs w:val="20"/>
          <w:shd w:val="clear" w:color="auto" w:fill="FFFFFF"/>
        </w:rPr>
        <w:t xml:space="preserve">odpravila dotakratna dvojnost vpisa </w:t>
      </w:r>
      <w:r w:rsidR="003C39E1" w:rsidRPr="00DD1704">
        <w:rPr>
          <w:rFonts w:cs="Arial"/>
          <w:szCs w:val="20"/>
          <w:shd w:val="clear" w:color="auto" w:fill="FFFFFF"/>
        </w:rPr>
        <w:t xml:space="preserve">v oba registra in </w:t>
      </w:r>
      <w:r w:rsidR="003978E5" w:rsidRPr="00DD1704">
        <w:rPr>
          <w:rFonts w:cs="Arial"/>
          <w:szCs w:val="20"/>
          <w:shd w:val="clear" w:color="auto" w:fill="FFFFFF"/>
        </w:rPr>
        <w:t>tako</w:t>
      </w:r>
      <w:r w:rsidR="003C39E1" w:rsidRPr="00DD1704">
        <w:rPr>
          <w:rFonts w:cs="Arial"/>
          <w:szCs w:val="20"/>
          <w:shd w:val="clear" w:color="auto" w:fill="FFFFFF"/>
        </w:rPr>
        <w:t xml:space="preserve"> zagotovila sočasnost vpisov v sodni in poslovni register </w:t>
      </w:r>
      <w:r w:rsidR="00E720FB" w:rsidRPr="00DD1704">
        <w:rPr>
          <w:rFonts w:cs="Arial"/>
          <w:szCs w:val="20"/>
          <w:shd w:val="clear" w:color="auto" w:fill="FFFFFF"/>
        </w:rPr>
        <w:t>ter</w:t>
      </w:r>
      <w:r w:rsidR="003C39E1" w:rsidRPr="00DD1704">
        <w:rPr>
          <w:rFonts w:cs="Arial"/>
          <w:szCs w:val="20"/>
          <w:shd w:val="clear" w:color="auto" w:fill="FFFFFF"/>
        </w:rPr>
        <w:t xml:space="preserve"> racionalizacija poslovanja, povezana s temi vpisi.</w:t>
      </w:r>
      <w:r w:rsidR="00C6694C" w:rsidRPr="00DD1704">
        <w:rPr>
          <w:rStyle w:val="Sprotnaopomba-sklic"/>
          <w:rFonts w:cs="Arial"/>
          <w:szCs w:val="20"/>
          <w:shd w:val="clear" w:color="auto" w:fill="FFFFFF"/>
        </w:rPr>
        <w:footnoteReference w:id="16"/>
      </w:r>
      <w:r w:rsidR="00CA07D1" w:rsidRPr="00DD1704">
        <w:rPr>
          <w:rFonts w:cs="Arial"/>
          <w:szCs w:val="20"/>
          <w:shd w:val="clear" w:color="auto" w:fill="FFFFFF"/>
        </w:rPr>
        <w:t xml:space="preserve"> </w:t>
      </w:r>
      <w:r w:rsidR="00C6493A" w:rsidRPr="00DD1704">
        <w:rPr>
          <w:rFonts w:cs="Arial"/>
          <w:szCs w:val="20"/>
          <w:shd w:val="clear" w:color="auto" w:fill="FFFFFF"/>
        </w:rPr>
        <w:t xml:space="preserve">Četudi </w:t>
      </w:r>
      <w:r w:rsidR="00893214" w:rsidRPr="00DD1704">
        <w:rPr>
          <w:rFonts w:cs="Arial"/>
          <w:szCs w:val="20"/>
          <w:shd w:val="clear" w:color="auto" w:fill="FFFFFF"/>
        </w:rPr>
        <w:t xml:space="preserve">je sodni register informacijsko integriran v </w:t>
      </w:r>
      <w:r w:rsidR="00E720FB" w:rsidRPr="00DD1704">
        <w:rPr>
          <w:rFonts w:cs="Arial"/>
          <w:szCs w:val="20"/>
          <w:shd w:val="clear" w:color="auto" w:fill="FFFFFF"/>
        </w:rPr>
        <w:t>pos</w:t>
      </w:r>
      <w:r w:rsidR="00893214" w:rsidRPr="00DD1704">
        <w:rPr>
          <w:rFonts w:cs="Arial"/>
          <w:szCs w:val="20"/>
          <w:shd w:val="clear" w:color="auto" w:fill="FFFFFF"/>
        </w:rPr>
        <w:t>lovni register</w:t>
      </w:r>
      <w:r w:rsidR="00E720FB" w:rsidRPr="00DD1704">
        <w:rPr>
          <w:rFonts w:cs="Arial"/>
          <w:szCs w:val="20"/>
          <w:shd w:val="clear" w:color="auto" w:fill="FFFFFF"/>
        </w:rPr>
        <w:t xml:space="preserve">, pa so </w:t>
      </w:r>
      <w:r w:rsidR="007C7974" w:rsidRPr="00DD1704">
        <w:rPr>
          <w:rFonts w:cs="Arial"/>
          <w:szCs w:val="20"/>
          <w:shd w:val="clear" w:color="auto" w:fill="FFFFFF"/>
        </w:rPr>
        <w:t xml:space="preserve">pristojnosti in postopek vpisa jasno razmejeni. </w:t>
      </w:r>
      <w:r w:rsidR="00FA73E3" w:rsidRPr="00DD1704">
        <w:rPr>
          <w:rFonts w:cs="Arial"/>
          <w:szCs w:val="20"/>
          <w:shd w:val="clear" w:color="auto" w:fill="FFFFFF"/>
        </w:rPr>
        <w:t>Kot že navedeno</w:t>
      </w:r>
      <w:r w:rsidR="00764AD9" w:rsidRPr="00DD1704">
        <w:rPr>
          <w:rFonts w:cs="Arial"/>
          <w:szCs w:val="20"/>
          <w:shd w:val="clear" w:color="auto" w:fill="FFFFFF"/>
        </w:rPr>
        <w:t>,</w:t>
      </w:r>
      <w:r w:rsidR="00FA73E3" w:rsidRPr="00DD1704">
        <w:rPr>
          <w:rFonts w:cs="Arial"/>
          <w:szCs w:val="20"/>
          <w:shd w:val="clear" w:color="auto" w:fill="FFFFFF"/>
        </w:rPr>
        <w:t xml:space="preserve"> o vpisih </w:t>
      </w:r>
      <w:r w:rsidR="001E18C5" w:rsidRPr="00DD1704">
        <w:rPr>
          <w:rFonts w:cs="Arial"/>
          <w:szCs w:val="20"/>
          <w:shd w:val="clear" w:color="auto" w:fill="FFFFFF"/>
        </w:rPr>
        <w:t xml:space="preserve">podatkov </w:t>
      </w:r>
      <w:r w:rsidR="00FA73E3" w:rsidRPr="00DD1704">
        <w:rPr>
          <w:rFonts w:cs="Arial"/>
          <w:szCs w:val="20"/>
          <w:shd w:val="clear" w:color="auto" w:fill="FFFFFF"/>
        </w:rPr>
        <w:t>v sodni register odloča registrsko sodišče</w:t>
      </w:r>
      <w:r w:rsidR="00817B64" w:rsidRPr="00DD1704">
        <w:rPr>
          <w:rFonts w:cs="Arial"/>
          <w:szCs w:val="20"/>
          <w:shd w:val="clear" w:color="auto" w:fill="FFFFFF"/>
        </w:rPr>
        <w:t>.</w:t>
      </w:r>
      <w:r w:rsidR="005F35B3" w:rsidRPr="00DD1704">
        <w:rPr>
          <w:rFonts w:cs="Arial"/>
          <w:szCs w:val="20"/>
          <w:shd w:val="clear" w:color="auto" w:fill="FFFFFF"/>
        </w:rPr>
        <w:t xml:space="preserve"> </w:t>
      </w:r>
      <w:r w:rsidR="008E04FD" w:rsidRPr="00DD1704">
        <w:rPr>
          <w:rFonts w:cs="Arial"/>
          <w:szCs w:val="20"/>
          <w:shd w:val="clear" w:color="auto" w:fill="FFFFFF"/>
        </w:rPr>
        <w:t xml:space="preserve">Pristojnosti </w:t>
      </w:r>
      <w:r w:rsidR="005A3531" w:rsidRPr="00DD1704">
        <w:rPr>
          <w:rFonts w:cs="Arial"/>
          <w:szCs w:val="20"/>
          <w:shd w:val="clear" w:color="auto" w:fill="FFFFFF"/>
        </w:rPr>
        <w:t>AJPES v zvezi s sodnim registrom pa vključujejo vpisovanje podatkov v glavno knjigo sodnega registra na podlagi odločitev sodišča ter vzdrževanje in upravljanje centralizirane informatizirane baze sodnega registra kot sestavnega dela poslovnega registra.</w:t>
      </w:r>
      <w:r w:rsidR="00C6694C" w:rsidRPr="00DD1704">
        <w:rPr>
          <w:rStyle w:val="Sprotnaopomba-sklic"/>
          <w:rFonts w:cs="Arial"/>
          <w:szCs w:val="20"/>
          <w:shd w:val="clear" w:color="auto" w:fill="FFFFFF"/>
        </w:rPr>
        <w:footnoteReference w:id="17"/>
      </w:r>
    </w:p>
    <w:p w14:paraId="518CBB4B" w14:textId="1EFA0BB5" w:rsidR="00F15673" w:rsidRPr="00DD1704" w:rsidRDefault="00F15673" w:rsidP="00261CEB">
      <w:pPr>
        <w:spacing w:after="0" w:line="276" w:lineRule="auto"/>
        <w:rPr>
          <w:rFonts w:cs="Arial"/>
          <w:szCs w:val="20"/>
          <w:shd w:val="clear" w:color="auto" w:fill="FFFFFF"/>
        </w:rPr>
      </w:pPr>
    </w:p>
    <w:p w14:paraId="799FE1F6" w14:textId="767D259B" w:rsidR="00F15673" w:rsidRPr="00DD1704" w:rsidRDefault="00D91191" w:rsidP="00261CEB">
      <w:pPr>
        <w:spacing w:after="0" w:line="276" w:lineRule="auto"/>
        <w:rPr>
          <w:rFonts w:cs="Arial"/>
          <w:szCs w:val="20"/>
          <w:shd w:val="clear" w:color="auto" w:fill="FFFFFF"/>
        </w:rPr>
      </w:pPr>
      <w:r w:rsidRPr="00DD1704">
        <w:rPr>
          <w:rFonts w:cs="Arial"/>
          <w:szCs w:val="20"/>
          <w:shd w:val="clear" w:color="auto" w:fill="FFFFFF"/>
        </w:rPr>
        <w:t xml:space="preserve">Za </w:t>
      </w:r>
      <w:r w:rsidR="00D20CDB" w:rsidRPr="00DD1704">
        <w:rPr>
          <w:rFonts w:cs="Arial"/>
          <w:szCs w:val="20"/>
          <w:shd w:val="clear" w:color="auto" w:fill="FFFFFF"/>
        </w:rPr>
        <w:t>sodn</w:t>
      </w:r>
      <w:r w:rsidR="0000666F" w:rsidRPr="00DD1704">
        <w:rPr>
          <w:rFonts w:cs="Arial"/>
          <w:szCs w:val="20"/>
          <w:shd w:val="clear" w:color="auto" w:fill="FFFFFF"/>
        </w:rPr>
        <w:t>i</w:t>
      </w:r>
      <w:r w:rsidR="00D20CDB" w:rsidRPr="00DD1704">
        <w:rPr>
          <w:rFonts w:cs="Arial"/>
          <w:szCs w:val="20"/>
          <w:shd w:val="clear" w:color="auto" w:fill="FFFFFF"/>
        </w:rPr>
        <w:t xml:space="preserve"> regist</w:t>
      </w:r>
      <w:r w:rsidR="0000666F" w:rsidRPr="00DD1704">
        <w:rPr>
          <w:rFonts w:cs="Arial"/>
          <w:szCs w:val="20"/>
          <w:shd w:val="clear" w:color="auto" w:fill="FFFFFF"/>
        </w:rPr>
        <w:t>e</w:t>
      </w:r>
      <w:r w:rsidR="00D20CDB" w:rsidRPr="00DD1704">
        <w:rPr>
          <w:rFonts w:cs="Arial"/>
          <w:szCs w:val="20"/>
          <w:shd w:val="clear" w:color="auto" w:fill="FFFFFF"/>
        </w:rPr>
        <w:t>r</w:t>
      </w:r>
      <w:r w:rsidR="0000666F" w:rsidRPr="00DD1704">
        <w:rPr>
          <w:rFonts w:cs="Arial"/>
          <w:szCs w:val="20"/>
          <w:shd w:val="clear" w:color="auto" w:fill="FFFFFF"/>
        </w:rPr>
        <w:t xml:space="preserve"> </w:t>
      </w:r>
      <w:r w:rsidR="00AF59B0" w:rsidRPr="00DD1704">
        <w:rPr>
          <w:rFonts w:cs="Arial"/>
          <w:szCs w:val="20"/>
          <w:shd w:val="clear" w:color="auto" w:fill="FFFFFF"/>
        </w:rPr>
        <w:t xml:space="preserve">kot javno knjigo veljajo </w:t>
      </w:r>
      <w:r w:rsidR="005A3E2C" w:rsidRPr="00DD1704">
        <w:rPr>
          <w:rFonts w:cs="Arial"/>
          <w:szCs w:val="20"/>
          <w:shd w:val="clear" w:color="auto" w:fill="FFFFFF"/>
        </w:rPr>
        <w:t xml:space="preserve">načelo obveznosti vpisa, </w:t>
      </w:r>
      <w:r w:rsidR="00216485" w:rsidRPr="00DD1704">
        <w:rPr>
          <w:rFonts w:cs="Arial"/>
          <w:szCs w:val="20"/>
          <w:shd w:val="clear" w:color="auto" w:fill="FFFFFF"/>
        </w:rPr>
        <w:t>načelo javnost</w:t>
      </w:r>
      <w:r w:rsidR="00D03B80" w:rsidRPr="00DD1704">
        <w:rPr>
          <w:rFonts w:cs="Arial"/>
          <w:szCs w:val="20"/>
          <w:shd w:val="clear" w:color="auto" w:fill="FFFFFF"/>
        </w:rPr>
        <w:t>i sodnega registra</w:t>
      </w:r>
      <w:r w:rsidR="006E2916" w:rsidRPr="00DD1704">
        <w:rPr>
          <w:rFonts w:cs="Arial"/>
          <w:szCs w:val="20"/>
          <w:shd w:val="clear" w:color="auto" w:fill="FFFFFF"/>
        </w:rPr>
        <w:t xml:space="preserve">, </w:t>
      </w:r>
      <w:r w:rsidR="00E51692" w:rsidRPr="00DD1704">
        <w:rPr>
          <w:rFonts w:cs="Arial"/>
          <w:szCs w:val="20"/>
          <w:shd w:val="clear" w:color="auto" w:fill="FFFFFF"/>
        </w:rPr>
        <w:t>načelo zaupanja v sodni register</w:t>
      </w:r>
      <w:r w:rsidR="00830117" w:rsidRPr="00DD1704">
        <w:rPr>
          <w:rFonts w:cs="Arial"/>
          <w:szCs w:val="20"/>
          <w:shd w:val="clear" w:color="auto" w:fill="FFFFFF"/>
        </w:rPr>
        <w:t>.</w:t>
      </w:r>
      <w:r w:rsidR="003C5451" w:rsidRPr="00DD1704">
        <w:rPr>
          <w:rStyle w:val="Sprotnaopomba-sklic"/>
          <w:rFonts w:cs="Arial"/>
          <w:szCs w:val="20"/>
          <w:shd w:val="clear" w:color="auto" w:fill="FFFFFF"/>
        </w:rPr>
        <w:footnoteReference w:id="18"/>
      </w:r>
      <w:r w:rsidR="00D03B80" w:rsidRPr="00DD1704">
        <w:rPr>
          <w:rFonts w:cs="Arial"/>
          <w:szCs w:val="20"/>
          <w:shd w:val="clear" w:color="auto" w:fill="FFFFFF"/>
        </w:rPr>
        <w:t xml:space="preserve"> </w:t>
      </w:r>
      <w:r w:rsidR="00AF59B0" w:rsidRPr="00DD1704">
        <w:rPr>
          <w:rFonts w:cs="Arial"/>
          <w:szCs w:val="20"/>
          <w:shd w:val="clear" w:color="auto" w:fill="FFFFFF"/>
        </w:rPr>
        <w:t>Natančneje</w:t>
      </w:r>
      <w:r w:rsidR="004F4DE7" w:rsidRPr="00DD1704">
        <w:rPr>
          <w:rFonts w:cs="Arial"/>
          <w:szCs w:val="20"/>
          <w:shd w:val="clear" w:color="auto" w:fill="FFFFFF"/>
        </w:rPr>
        <w:t>,</w:t>
      </w:r>
      <w:r w:rsidR="00AF59B0" w:rsidRPr="00DD1704">
        <w:rPr>
          <w:rFonts w:cs="Arial"/>
          <w:szCs w:val="20"/>
          <w:shd w:val="clear" w:color="auto" w:fill="FFFFFF"/>
        </w:rPr>
        <w:t xml:space="preserve"> na vpis podatkov in listin sodnega registra zakon </w:t>
      </w:r>
      <w:r w:rsidR="00450A8A" w:rsidRPr="00DD1704">
        <w:rPr>
          <w:rFonts w:cs="Arial"/>
          <w:szCs w:val="20"/>
          <w:shd w:val="clear" w:color="auto" w:fill="FFFFFF"/>
        </w:rPr>
        <w:t xml:space="preserve">veže </w:t>
      </w:r>
      <w:r w:rsidR="000A5842" w:rsidRPr="00DD1704">
        <w:rPr>
          <w:rFonts w:cs="Arial"/>
          <w:szCs w:val="20"/>
          <w:shd w:val="clear" w:color="auto" w:fill="FFFFFF"/>
        </w:rPr>
        <w:t xml:space="preserve">publicitetne </w:t>
      </w:r>
      <w:r w:rsidR="008D15D3" w:rsidRPr="00DD1704">
        <w:rPr>
          <w:rFonts w:cs="Arial"/>
          <w:szCs w:val="20"/>
          <w:shd w:val="clear" w:color="auto" w:fill="FFFFFF"/>
        </w:rPr>
        <w:t xml:space="preserve">učinke vpisa ter </w:t>
      </w:r>
      <w:r w:rsidR="000A5842" w:rsidRPr="00DD1704">
        <w:rPr>
          <w:rFonts w:cs="Arial"/>
          <w:szCs w:val="20"/>
          <w:shd w:val="clear" w:color="auto" w:fill="FFFFFF"/>
        </w:rPr>
        <w:t>oblikovalne</w:t>
      </w:r>
      <w:r w:rsidR="008D15D3" w:rsidRPr="00DD1704">
        <w:rPr>
          <w:rFonts w:cs="Arial"/>
          <w:szCs w:val="20"/>
          <w:shd w:val="clear" w:color="auto" w:fill="FFFFFF"/>
        </w:rPr>
        <w:t xml:space="preserve"> </w:t>
      </w:r>
      <w:r w:rsidR="00625AA2" w:rsidRPr="00DD1704">
        <w:rPr>
          <w:rFonts w:cs="Arial"/>
          <w:szCs w:val="20"/>
          <w:shd w:val="clear" w:color="auto" w:fill="FFFFFF"/>
        </w:rPr>
        <w:t xml:space="preserve">(konstitutivne) </w:t>
      </w:r>
      <w:r w:rsidR="00AA1831" w:rsidRPr="00DD1704">
        <w:rPr>
          <w:rFonts w:cs="Arial"/>
          <w:szCs w:val="20"/>
          <w:shd w:val="clear" w:color="auto" w:fill="FFFFFF"/>
        </w:rPr>
        <w:t>učinke vpisa</w:t>
      </w:r>
      <w:r w:rsidR="003C5451" w:rsidRPr="00DD1704">
        <w:rPr>
          <w:rStyle w:val="Sprotnaopomba-sklic"/>
          <w:rFonts w:cs="Arial"/>
          <w:szCs w:val="20"/>
          <w:shd w:val="clear" w:color="auto" w:fill="FFFFFF"/>
        </w:rPr>
        <w:footnoteReference w:id="19"/>
      </w:r>
      <w:r w:rsidR="005B62E0" w:rsidRPr="00DD1704">
        <w:rPr>
          <w:rFonts w:cs="Arial"/>
          <w:szCs w:val="20"/>
          <w:shd w:val="clear" w:color="auto" w:fill="FFFFFF"/>
        </w:rPr>
        <w:t xml:space="preserve"> (gl. </w:t>
      </w:r>
      <w:r w:rsidR="003945DF" w:rsidRPr="00DD1704">
        <w:rPr>
          <w:rFonts w:cs="Arial"/>
          <w:szCs w:val="20"/>
          <w:shd w:val="clear" w:color="auto" w:fill="FFFFFF"/>
        </w:rPr>
        <w:t>v nadaljevanju drugi</w:t>
      </w:r>
      <w:r w:rsidR="00963A18" w:rsidRPr="00DD1704">
        <w:rPr>
          <w:rFonts w:cs="Arial"/>
          <w:szCs w:val="20"/>
          <w:shd w:val="clear" w:color="auto" w:fill="FFFFFF"/>
        </w:rPr>
        <w:t xml:space="preserve"> sklop uvodne obrazložitve).</w:t>
      </w:r>
      <w:r w:rsidR="00AF59B0" w:rsidRPr="00DD1704">
        <w:rPr>
          <w:rFonts w:cs="Arial"/>
          <w:szCs w:val="20"/>
          <w:shd w:val="clear" w:color="auto" w:fill="FFFFFF"/>
        </w:rPr>
        <w:t xml:space="preserve"> </w:t>
      </w:r>
      <w:r w:rsidR="00DD0B1C" w:rsidRPr="00DD1704">
        <w:rPr>
          <w:rFonts w:cs="Arial"/>
          <w:szCs w:val="20"/>
          <w:shd w:val="clear" w:color="auto" w:fill="FFFFFF"/>
        </w:rPr>
        <w:t xml:space="preserve">Sodišče </w:t>
      </w:r>
      <w:r w:rsidR="00853A93" w:rsidRPr="00DD1704">
        <w:rPr>
          <w:rFonts w:cs="Arial"/>
          <w:szCs w:val="20"/>
          <w:shd w:val="clear" w:color="auto" w:fill="FFFFFF"/>
        </w:rPr>
        <w:t xml:space="preserve">o vpisu </w:t>
      </w:r>
      <w:r w:rsidR="008F64B6" w:rsidRPr="00DD1704">
        <w:rPr>
          <w:rFonts w:cs="Arial"/>
          <w:szCs w:val="20"/>
          <w:shd w:val="clear" w:color="auto" w:fill="FFFFFF"/>
        </w:rPr>
        <w:t xml:space="preserve">v sodni </w:t>
      </w:r>
      <w:r w:rsidRPr="00DD1704">
        <w:rPr>
          <w:rFonts w:cs="Arial"/>
          <w:szCs w:val="20"/>
          <w:shd w:val="clear" w:color="auto" w:fill="FFFFFF"/>
        </w:rPr>
        <w:t xml:space="preserve">register </w:t>
      </w:r>
      <w:r w:rsidR="00853A93" w:rsidRPr="00DD1704">
        <w:rPr>
          <w:rFonts w:cs="Arial"/>
          <w:szCs w:val="20"/>
          <w:shd w:val="clear" w:color="auto" w:fill="FFFFFF"/>
        </w:rPr>
        <w:t>odloči v posebne</w:t>
      </w:r>
      <w:r w:rsidR="00317B46" w:rsidRPr="00DD1704">
        <w:rPr>
          <w:rFonts w:cs="Arial"/>
          <w:szCs w:val="20"/>
          <w:shd w:val="clear" w:color="auto" w:fill="FFFFFF"/>
        </w:rPr>
        <w:t>m</w:t>
      </w:r>
      <w:r w:rsidR="00853A93" w:rsidRPr="00DD1704">
        <w:rPr>
          <w:rFonts w:cs="Arial"/>
          <w:szCs w:val="20"/>
          <w:shd w:val="clear" w:color="auto" w:fill="FFFFFF"/>
        </w:rPr>
        <w:t xml:space="preserve"> nepravdnem postopku</w:t>
      </w:r>
      <w:r w:rsidR="004466EA" w:rsidRPr="00DD1704">
        <w:rPr>
          <w:rStyle w:val="Sprotnaopomba-sklic"/>
          <w:rFonts w:cs="Arial"/>
          <w:szCs w:val="20"/>
          <w:shd w:val="clear" w:color="auto" w:fill="FFFFFF"/>
        </w:rPr>
        <w:footnoteReference w:id="20"/>
      </w:r>
      <w:r w:rsidR="00800305" w:rsidRPr="00DD1704">
        <w:rPr>
          <w:rFonts w:cs="Arial"/>
          <w:szCs w:val="20"/>
          <w:shd w:val="clear" w:color="auto" w:fill="FFFFFF"/>
        </w:rPr>
        <w:t xml:space="preserve">, za katerega veljajo določene posebnosti. </w:t>
      </w:r>
      <w:r w:rsidR="00FD4EDB" w:rsidRPr="00DD1704">
        <w:rPr>
          <w:rFonts w:cs="Arial"/>
          <w:szCs w:val="20"/>
          <w:shd w:val="clear" w:color="auto" w:fill="FFFFFF"/>
        </w:rPr>
        <w:t xml:space="preserve">Po splošnem pravilu o krajevni </w:t>
      </w:r>
      <w:r w:rsidR="005E6E50" w:rsidRPr="00DD1704">
        <w:rPr>
          <w:rFonts w:cs="Arial"/>
          <w:szCs w:val="20"/>
          <w:shd w:val="clear" w:color="auto" w:fill="FFFFFF"/>
        </w:rPr>
        <w:t>pristojnosti</w:t>
      </w:r>
      <w:r w:rsidR="00FD19B1" w:rsidRPr="00DD1704">
        <w:rPr>
          <w:rFonts w:cs="Arial"/>
          <w:szCs w:val="20"/>
          <w:shd w:val="clear" w:color="auto" w:fill="FFFFFF"/>
        </w:rPr>
        <w:t xml:space="preserve"> je za odločanje o vpisu pristojno okrožno sodišče, na območju katerega ima subjekt vpisa sedež.</w:t>
      </w:r>
      <w:r w:rsidR="005E6E50" w:rsidRPr="00DD1704">
        <w:rPr>
          <w:rStyle w:val="Sprotnaopomba-sklic"/>
          <w:rFonts w:cs="Arial"/>
          <w:szCs w:val="20"/>
          <w:shd w:val="clear" w:color="auto" w:fill="FFFFFF"/>
        </w:rPr>
        <w:footnoteReference w:id="21"/>
      </w:r>
      <w:r w:rsidR="00FD19B1" w:rsidRPr="00DD1704">
        <w:rPr>
          <w:rFonts w:cs="Arial"/>
          <w:szCs w:val="20"/>
          <w:shd w:val="clear" w:color="auto" w:fill="FFFFFF"/>
        </w:rPr>
        <w:t xml:space="preserve"> </w:t>
      </w:r>
      <w:r w:rsidR="00AC6B1F" w:rsidRPr="00DD1704">
        <w:rPr>
          <w:rFonts w:cs="Arial"/>
          <w:szCs w:val="20"/>
          <w:shd w:val="clear" w:color="auto" w:fill="FFFFFF"/>
        </w:rPr>
        <w:t>Zanj velja načelo dispozitivnosti</w:t>
      </w:r>
      <w:r w:rsidR="00A802EE" w:rsidRPr="00DD1704">
        <w:rPr>
          <w:rFonts w:cs="Arial"/>
          <w:szCs w:val="20"/>
          <w:shd w:val="clear" w:color="auto" w:fill="FFFFFF"/>
        </w:rPr>
        <w:t xml:space="preserve"> postopka</w:t>
      </w:r>
      <w:r w:rsidR="002909B3" w:rsidRPr="00DD1704">
        <w:rPr>
          <w:rFonts w:cs="Arial"/>
          <w:szCs w:val="20"/>
          <w:shd w:val="clear" w:color="auto" w:fill="FFFFFF"/>
        </w:rPr>
        <w:t>, kar pomeni, da se postopek</w:t>
      </w:r>
      <w:r w:rsidR="001978EA" w:rsidRPr="00DD1704">
        <w:rPr>
          <w:rFonts w:cs="Arial"/>
          <w:szCs w:val="20"/>
          <w:shd w:val="clear" w:color="auto" w:fill="FFFFFF"/>
        </w:rPr>
        <w:t xml:space="preserve"> praviloma začne </w:t>
      </w:r>
      <w:r w:rsidR="0052185E" w:rsidRPr="00DD1704">
        <w:rPr>
          <w:rFonts w:cs="Arial"/>
          <w:szCs w:val="20"/>
          <w:shd w:val="clear" w:color="auto" w:fill="FFFFFF"/>
        </w:rPr>
        <w:t>z vložitvijo predloga</w:t>
      </w:r>
      <w:r w:rsidR="00A6533D" w:rsidRPr="00DD1704">
        <w:rPr>
          <w:rFonts w:cs="Arial"/>
          <w:szCs w:val="20"/>
          <w:shd w:val="clear" w:color="auto" w:fill="FFFFFF"/>
        </w:rPr>
        <w:t xml:space="preserve"> stranke (udeleženca)</w:t>
      </w:r>
      <w:r w:rsidR="0052185E" w:rsidRPr="00DD1704">
        <w:rPr>
          <w:rFonts w:cs="Arial"/>
          <w:szCs w:val="20"/>
          <w:shd w:val="clear" w:color="auto" w:fill="FFFFFF"/>
        </w:rPr>
        <w:t xml:space="preserve">, </w:t>
      </w:r>
      <w:r w:rsidR="00D850D9" w:rsidRPr="00DD1704">
        <w:rPr>
          <w:rFonts w:cs="Arial"/>
          <w:szCs w:val="20"/>
          <w:shd w:val="clear" w:color="auto" w:fill="FFFFFF"/>
        </w:rPr>
        <w:t>kadar pa zakon tako določa</w:t>
      </w:r>
      <w:r w:rsidR="0036410F" w:rsidRPr="00DD1704">
        <w:rPr>
          <w:rFonts w:cs="Arial"/>
          <w:szCs w:val="20"/>
          <w:shd w:val="clear" w:color="auto" w:fill="FFFFFF"/>
        </w:rPr>
        <w:t>,</w:t>
      </w:r>
      <w:r w:rsidR="00D850D9" w:rsidRPr="00DD1704">
        <w:rPr>
          <w:rFonts w:cs="Arial"/>
          <w:szCs w:val="20"/>
          <w:shd w:val="clear" w:color="auto" w:fill="FFFFFF"/>
        </w:rPr>
        <w:t xml:space="preserve"> pa se lahko </w:t>
      </w:r>
      <w:r w:rsidR="0036410F" w:rsidRPr="00DD1704">
        <w:rPr>
          <w:rFonts w:cs="Arial"/>
          <w:szCs w:val="20"/>
          <w:shd w:val="clear" w:color="auto" w:fill="FFFFFF"/>
        </w:rPr>
        <w:t xml:space="preserve">postopek </w:t>
      </w:r>
      <w:r w:rsidR="00D850D9" w:rsidRPr="00DD1704">
        <w:rPr>
          <w:rFonts w:cs="Arial"/>
          <w:szCs w:val="20"/>
          <w:shd w:val="clear" w:color="auto" w:fill="FFFFFF"/>
        </w:rPr>
        <w:t>začne tudi po</w:t>
      </w:r>
      <w:r w:rsidR="00457130" w:rsidRPr="00DD1704">
        <w:rPr>
          <w:rFonts w:cs="Arial"/>
          <w:szCs w:val="20"/>
          <w:shd w:val="clear" w:color="auto" w:fill="FFFFFF"/>
        </w:rPr>
        <w:t xml:space="preserve"> </w:t>
      </w:r>
      <w:r w:rsidR="00D850D9" w:rsidRPr="00DD1704">
        <w:rPr>
          <w:rFonts w:cs="Arial"/>
          <w:szCs w:val="20"/>
          <w:shd w:val="clear" w:color="auto" w:fill="FFFFFF"/>
        </w:rPr>
        <w:t>uradni dolžnosti ali na zahtevo drugega pristojnega organa</w:t>
      </w:r>
      <w:r w:rsidR="00DD0B1C" w:rsidRPr="00DD1704">
        <w:rPr>
          <w:rFonts w:cs="Arial"/>
          <w:szCs w:val="20"/>
          <w:shd w:val="clear" w:color="auto" w:fill="FFFFFF"/>
        </w:rPr>
        <w:t>.</w:t>
      </w:r>
      <w:r w:rsidR="00926B67" w:rsidRPr="00DD1704">
        <w:rPr>
          <w:rStyle w:val="Sprotnaopomba-sklic"/>
          <w:rFonts w:cs="Arial"/>
          <w:szCs w:val="20"/>
          <w:shd w:val="clear" w:color="auto" w:fill="FFFFFF"/>
        </w:rPr>
        <w:footnoteReference w:id="22"/>
      </w:r>
      <w:r w:rsidR="005C796E" w:rsidRPr="00DD1704">
        <w:rPr>
          <w:rFonts w:cs="Arial"/>
          <w:szCs w:val="20"/>
          <w:shd w:val="clear" w:color="auto" w:fill="FFFFFF"/>
        </w:rPr>
        <w:t xml:space="preserve"> </w:t>
      </w:r>
      <w:r w:rsidR="00851731" w:rsidRPr="00DD1704">
        <w:rPr>
          <w:rFonts w:cs="Arial"/>
          <w:szCs w:val="20"/>
          <w:shd w:val="clear" w:color="auto" w:fill="FFFFFF"/>
        </w:rPr>
        <w:t>Za p</w:t>
      </w:r>
      <w:r w:rsidR="005C796E" w:rsidRPr="00DD1704">
        <w:rPr>
          <w:rFonts w:cs="Arial"/>
          <w:szCs w:val="20"/>
          <w:shd w:val="clear" w:color="auto" w:fill="FFFFFF"/>
        </w:rPr>
        <w:t>ostopek vpis</w:t>
      </w:r>
      <w:r w:rsidR="00851731" w:rsidRPr="00DD1704">
        <w:rPr>
          <w:rFonts w:cs="Arial"/>
          <w:szCs w:val="20"/>
          <w:shd w:val="clear" w:color="auto" w:fill="FFFFFF"/>
        </w:rPr>
        <w:t>a</w:t>
      </w:r>
      <w:r w:rsidR="005C796E" w:rsidRPr="00DD1704">
        <w:rPr>
          <w:rFonts w:cs="Arial"/>
          <w:szCs w:val="20"/>
          <w:shd w:val="clear" w:color="auto" w:fill="FFFFFF"/>
        </w:rPr>
        <w:t xml:space="preserve"> v sodni register </w:t>
      </w:r>
      <w:r w:rsidR="00851731" w:rsidRPr="00DD1704">
        <w:rPr>
          <w:rFonts w:cs="Arial"/>
          <w:szCs w:val="20"/>
          <w:shd w:val="clear" w:color="auto" w:fill="FFFFFF"/>
        </w:rPr>
        <w:t>velja tudi načelo hitrosti postopka</w:t>
      </w:r>
      <w:r w:rsidR="005C796E" w:rsidRPr="00DD1704">
        <w:rPr>
          <w:rFonts w:cs="Arial"/>
          <w:szCs w:val="20"/>
          <w:shd w:val="clear" w:color="auto" w:fill="FFFFFF"/>
        </w:rPr>
        <w:t>.</w:t>
      </w:r>
      <w:r w:rsidR="003A6CDA" w:rsidRPr="00DD1704">
        <w:rPr>
          <w:rFonts w:cs="Arial"/>
          <w:szCs w:val="20"/>
          <w:shd w:val="clear" w:color="auto" w:fill="FFFFFF"/>
        </w:rPr>
        <w:t xml:space="preserve"> V postopku za vpis v sodni register ni dovoljena vrnitev v prejšnje stanje in ni mirovanja postopka</w:t>
      </w:r>
      <w:r w:rsidR="00160F25" w:rsidRPr="00DD1704">
        <w:rPr>
          <w:rFonts w:cs="Arial"/>
          <w:szCs w:val="20"/>
          <w:shd w:val="clear" w:color="auto" w:fill="FFFFFF"/>
        </w:rPr>
        <w:t xml:space="preserve">, </w:t>
      </w:r>
      <w:r w:rsidR="00F27C68" w:rsidRPr="00DD1704">
        <w:rPr>
          <w:rFonts w:cs="Arial"/>
          <w:szCs w:val="20"/>
          <w:shd w:val="clear" w:color="auto" w:fill="FFFFFF"/>
        </w:rPr>
        <w:t>od leta 2019 pa je možna dopuščena revizija</w:t>
      </w:r>
      <w:r w:rsidR="003A6CDA" w:rsidRPr="00DD1704">
        <w:rPr>
          <w:rFonts w:cs="Arial"/>
          <w:szCs w:val="20"/>
          <w:shd w:val="clear" w:color="auto" w:fill="FFFFFF"/>
        </w:rPr>
        <w:t>.</w:t>
      </w:r>
      <w:r w:rsidR="00926B67" w:rsidRPr="00DD1704">
        <w:rPr>
          <w:rStyle w:val="Sprotnaopomba-sklic"/>
          <w:rFonts w:cs="Arial"/>
          <w:szCs w:val="20"/>
          <w:shd w:val="clear" w:color="auto" w:fill="FFFFFF"/>
        </w:rPr>
        <w:footnoteReference w:id="23"/>
      </w:r>
      <w:r w:rsidR="003A6CDA" w:rsidRPr="00DD1704">
        <w:rPr>
          <w:rFonts w:cs="Arial"/>
          <w:szCs w:val="20"/>
          <w:shd w:val="clear" w:color="auto" w:fill="FFFFFF"/>
        </w:rPr>
        <w:t xml:space="preserve"> </w:t>
      </w:r>
      <w:r w:rsidR="00247D92" w:rsidRPr="00DD1704">
        <w:rPr>
          <w:rFonts w:cs="Arial"/>
          <w:szCs w:val="20"/>
          <w:shd w:val="clear" w:color="auto" w:fill="FFFFFF"/>
        </w:rPr>
        <w:t>Registrski postopek kot nepravdni postopek ni namenjen ugotavljanju spornih dejstev v kontradiktornem postopku</w:t>
      </w:r>
      <w:r w:rsidR="00025FB1" w:rsidRPr="00DD1704">
        <w:rPr>
          <w:rFonts w:cs="Arial"/>
          <w:szCs w:val="20"/>
          <w:shd w:val="clear" w:color="auto" w:fill="FFFFFF"/>
        </w:rPr>
        <w:t>, temveč s</w:t>
      </w:r>
      <w:r w:rsidR="00247D92" w:rsidRPr="00DD1704">
        <w:rPr>
          <w:rFonts w:cs="Arial"/>
          <w:szCs w:val="20"/>
          <w:shd w:val="clear" w:color="auto" w:fill="FFFFFF"/>
        </w:rPr>
        <w:t xml:space="preserve">odišče o </w:t>
      </w:r>
      <w:r w:rsidR="0024683F" w:rsidRPr="00DD1704">
        <w:rPr>
          <w:rFonts w:cs="Arial"/>
          <w:szCs w:val="20"/>
          <w:shd w:val="clear" w:color="auto" w:fill="FFFFFF"/>
        </w:rPr>
        <w:t xml:space="preserve">pogojih za vpis </w:t>
      </w:r>
      <w:r w:rsidR="00247D92" w:rsidRPr="00DD1704">
        <w:rPr>
          <w:rFonts w:cs="Arial"/>
          <w:szCs w:val="20"/>
          <w:shd w:val="clear" w:color="auto" w:fill="FFFFFF"/>
        </w:rPr>
        <w:t xml:space="preserve">odloči na podlagi predlogu za vpis priloženih </w:t>
      </w:r>
      <w:r w:rsidR="0024683F" w:rsidRPr="00DD1704">
        <w:rPr>
          <w:rFonts w:cs="Arial"/>
          <w:szCs w:val="20"/>
          <w:shd w:val="clear" w:color="auto" w:fill="FFFFFF"/>
        </w:rPr>
        <w:t xml:space="preserve">predpisanih </w:t>
      </w:r>
      <w:r w:rsidR="00247D92" w:rsidRPr="00DD1704">
        <w:rPr>
          <w:rFonts w:cs="Arial"/>
          <w:szCs w:val="20"/>
          <w:shd w:val="clear" w:color="auto" w:fill="FFFFFF"/>
        </w:rPr>
        <w:t>listin</w:t>
      </w:r>
      <w:r w:rsidR="005C69DC" w:rsidRPr="00DD1704">
        <w:rPr>
          <w:rFonts w:cs="Arial"/>
          <w:szCs w:val="20"/>
          <w:shd w:val="clear" w:color="auto" w:fill="FFFFFF"/>
        </w:rPr>
        <w:t xml:space="preserve"> ter že vpisanih podatkov in listin</w:t>
      </w:r>
      <w:r w:rsidR="00D21F7D" w:rsidRPr="00DD1704">
        <w:rPr>
          <w:rFonts w:cs="Arial"/>
          <w:szCs w:val="20"/>
          <w:shd w:val="clear" w:color="auto" w:fill="FFFFFF"/>
        </w:rPr>
        <w:t>, ki so že</w:t>
      </w:r>
      <w:r w:rsidR="00117364" w:rsidRPr="00DD1704">
        <w:rPr>
          <w:rFonts w:cs="Arial"/>
          <w:szCs w:val="20"/>
          <w:shd w:val="clear" w:color="auto" w:fill="FFFFFF"/>
        </w:rPr>
        <w:t xml:space="preserve"> </w:t>
      </w:r>
      <w:r w:rsidR="005C69DC" w:rsidRPr="00DD1704">
        <w:rPr>
          <w:rFonts w:cs="Arial"/>
          <w:szCs w:val="20"/>
          <w:shd w:val="clear" w:color="auto" w:fill="FFFFFF"/>
        </w:rPr>
        <w:t>v sodnem registru</w:t>
      </w:r>
      <w:r w:rsidR="00025FB1" w:rsidRPr="00DD1704">
        <w:rPr>
          <w:rFonts w:cs="Arial"/>
          <w:szCs w:val="20"/>
          <w:shd w:val="clear" w:color="auto" w:fill="FFFFFF"/>
        </w:rPr>
        <w:t>; poudarjeno je n</w:t>
      </w:r>
      <w:r w:rsidR="005E63F1" w:rsidRPr="00DD1704">
        <w:rPr>
          <w:rFonts w:cs="Arial"/>
          <w:szCs w:val="20"/>
          <w:shd w:val="clear" w:color="auto" w:fill="FFFFFF"/>
        </w:rPr>
        <w:t xml:space="preserve">ačelo formalnosti </w:t>
      </w:r>
      <w:r w:rsidR="00025FB1" w:rsidRPr="00DD1704">
        <w:rPr>
          <w:rFonts w:cs="Arial"/>
          <w:szCs w:val="20"/>
          <w:shd w:val="clear" w:color="auto" w:fill="FFFFFF"/>
        </w:rPr>
        <w:t xml:space="preserve">in pisnost </w:t>
      </w:r>
      <w:r w:rsidR="005E63F1" w:rsidRPr="00DD1704">
        <w:rPr>
          <w:rFonts w:cs="Arial"/>
          <w:szCs w:val="20"/>
          <w:shd w:val="clear" w:color="auto" w:fill="FFFFFF"/>
        </w:rPr>
        <w:t>postopka</w:t>
      </w:r>
      <w:r w:rsidR="009C63DF" w:rsidRPr="00DD1704">
        <w:rPr>
          <w:rFonts w:cs="Arial"/>
          <w:szCs w:val="20"/>
          <w:shd w:val="clear" w:color="auto" w:fill="FFFFFF"/>
        </w:rPr>
        <w:t>.</w:t>
      </w:r>
      <w:r w:rsidR="008D5B70" w:rsidRPr="00DD1704">
        <w:rPr>
          <w:rFonts w:cs="Arial"/>
          <w:szCs w:val="20"/>
          <w:shd w:val="clear" w:color="auto" w:fill="FFFFFF"/>
        </w:rPr>
        <w:t xml:space="preserve"> </w:t>
      </w:r>
      <w:r w:rsidR="009B0895" w:rsidRPr="00DD1704">
        <w:rPr>
          <w:rFonts w:cs="Arial"/>
          <w:szCs w:val="20"/>
          <w:shd w:val="clear" w:color="auto" w:fill="FFFFFF"/>
        </w:rPr>
        <w:t xml:space="preserve">O zahtevku za vpis v sodni register sodišče </w:t>
      </w:r>
      <w:r w:rsidR="00B94D9D" w:rsidRPr="00DD1704">
        <w:rPr>
          <w:rFonts w:cs="Arial"/>
          <w:szCs w:val="20"/>
          <w:shd w:val="clear" w:color="auto" w:fill="FFFFFF"/>
        </w:rPr>
        <w:t xml:space="preserve">odloči </w:t>
      </w:r>
      <w:r w:rsidR="009B0895" w:rsidRPr="00DD1704">
        <w:rPr>
          <w:rFonts w:cs="Arial"/>
          <w:szCs w:val="20"/>
          <w:shd w:val="clear" w:color="auto" w:fill="FFFFFF"/>
        </w:rPr>
        <w:t>praviloma brez naroka</w:t>
      </w:r>
      <w:r w:rsidR="00D6664E" w:rsidRPr="00DD1704">
        <w:rPr>
          <w:rFonts w:cs="Arial"/>
          <w:szCs w:val="20"/>
          <w:shd w:val="clear" w:color="auto" w:fill="FFFFFF"/>
        </w:rPr>
        <w:t xml:space="preserve">, </w:t>
      </w:r>
      <w:r w:rsidR="00E62C0D" w:rsidRPr="00DD1704">
        <w:rPr>
          <w:rFonts w:cs="Arial"/>
          <w:szCs w:val="20"/>
          <w:shd w:val="clear" w:color="auto" w:fill="FFFFFF"/>
        </w:rPr>
        <w:t xml:space="preserve">saj je </w:t>
      </w:r>
      <w:r w:rsidR="006E6759" w:rsidRPr="00DD1704">
        <w:rPr>
          <w:rFonts w:cs="Arial"/>
          <w:szCs w:val="20"/>
          <w:shd w:val="clear" w:color="auto" w:fill="FFFFFF"/>
        </w:rPr>
        <w:t xml:space="preserve">v večini primerov predlagatelj </w:t>
      </w:r>
      <w:r w:rsidR="00A13E79" w:rsidRPr="00DD1704">
        <w:rPr>
          <w:rFonts w:cs="Arial"/>
          <w:szCs w:val="20"/>
          <w:shd w:val="clear" w:color="auto" w:fill="FFFFFF"/>
        </w:rPr>
        <w:t>postopka</w:t>
      </w:r>
      <w:r w:rsidR="006E6759" w:rsidRPr="00DD1704">
        <w:rPr>
          <w:rFonts w:cs="Arial"/>
          <w:szCs w:val="20"/>
          <w:shd w:val="clear" w:color="auto" w:fill="FFFFFF"/>
        </w:rPr>
        <w:t xml:space="preserve"> vpisa</w:t>
      </w:r>
      <w:r w:rsidR="00A13E79" w:rsidRPr="00DD1704">
        <w:rPr>
          <w:rFonts w:cs="Arial"/>
          <w:szCs w:val="20"/>
          <w:shd w:val="clear" w:color="auto" w:fill="FFFFFF"/>
        </w:rPr>
        <w:t xml:space="preserve"> hkrati subjekt vpisa in edini udeleženec postopka. N</w:t>
      </w:r>
      <w:r w:rsidR="00D6664E" w:rsidRPr="00DD1704">
        <w:rPr>
          <w:rFonts w:cs="Arial"/>
          <w:szCs w:val="20"/>
          <w:shd w:val="clear" w:color="auto" w:fill="FFFFFF"/>
        </w:rPr>
        <w:t xml:space="preserve">arok </w:t>
      </w:r>
      <w:r w:rsidR="00A13E79" w:rsidRPr="00DD1704">
        <w:rPr>
          <w:rFonts w:cs="Arial"/>
          <w:szCs w:val="20"/>
          <w:shd w:val="clear" w:color="auto" w:fill="FFFFFF"/>
        </w:rPr>
        <w:t xml:space="preserve">sodišče </w:t>
      </w:r>
      <w:r w:rsidR="00D6664E" w:rsidRPr="00DD1704">
        <w:rPr>
          <w:rFonts w:cs="Arial"/>
          <w:szCs w:val="20"/>
          <w:shd w:val="clear" w:color="auto" w:fill="FFFFFF"/>
        </w:rPr>
        <w:t>razpiše, če presodi, da je to potrebno za razjasnitev ali ugotovitev odločilnih dejstev.</w:t>
      </w:r>
      <w:r w:rsidR="00572E83" w:rsidRPr="00DD1704">
        <w:rPr>
          <w:rFonts w:cs="Arial"/>
          <w:szCs w:val="20"/>
          <w:shd w:val="clear" w:color="auto" w:fill="FFFFFF"/>
        </w:rPr>
        <w:t xml:space="preserve"> Če sodišče meni, da je to potrebno za razjasnitev posameznih vprašanj, </w:t>
      </w:r>
      <w:r w:rsidR="00D6664E" w:rsidRPr="00DD1704">
        <w:rPr>
          <w:rFonts w:cs="Arial"/>
          <w:szCs w:val="20"/>
          <w:shd w:val="clear" w:color="auto" w:fill="FFFFFF"/>
        </w:rPr>
        <w:t>lahko izven naroka zasliši udeležence v postopku in druge osebe</w:t>
      </w:r>
      <w:r w:rsidR="008E7423" w:rsidRPr="00DD1704">
        <w:rPr>
          <w:rFonts w:cs="Arial"/>
          <w:szCs w:val="20"/>
          <w:shd w:val="clear" w:color="auto" w:fill="FFFFFF"/>
        </w:rPr>
        <w:t>.</w:t>
      </w:r>
      <w:r w:rsidR="00926B67" w:rsidRPr="00DD1704">
        <w:rPr>
          <w:rStyle w:val="Sprotnaopomba-sklic"/>
          <w:rFonts w:cs="Arial"/>
          <w:szCs w:val="20"/>
          <w:shd w:val="clear" w:color="auto" w:fill="FFFFFF"/>
        </w:rPr>
        <w:footnoteReference w:id="24"/>
      </w:r>
      <w:r w:rsidR="00A13E79" w:rsidRPr="00DD1704">
        <w:rPr>
          <w:rFonts w:cs="Arial"/>
          <w:szCs w:val="20"/>
          <w:shd w:val="clear" w:color="auto" w:fill="FFFFFF"/>
        </w:rPr>
        <w:t xml:space="preserve"> Kadar gre </w:t>
      </w:r>
      <w:r w:rsidR="00135D94" w:rsidRPr="00DD1704">
        <w:rPr>
          <w:rFonts w:cs="Arial"/>
          <w:szCs w:val="20"/>
          <w:shd w:val="clear" w:color="auto" w:fill="FFFFFF"/>
        </w:rPr>
        <w:t>med udeleženci postopka za sporna dej</w:t>
      </w:r>
      <w:r w:rsidR="008320C2" w:rsidRPr="00DD1704">
        <w:rPr>
          <w:rFonts w:cs="Arial"/>
          <w:szCs w:val="20"/>
          <w:shd w:val="clear" w:color="auto" w:fill="FFFFFF"/>
        </w:rPr>
        <w:t>st</w:t>
      </w:r>
      <w:r w:rsidR="00394F4C" w:rsidRPr="00DD1704">
        <w:rPr>
          <w:rFonts w:cs="Arial"/>
          <w:szCs w:val="20"/>
          <w:shd w:val="clear" w:color="auto" w:fill="FFFFFF"/>
        </w:rPr>
        <w:t>va</w:t>
      </w:r>
      <w:r w:rsidR="002B1AA1" w:rsidRPr="00DD1704">
        <w:rPr>
          <w:rFonts w:cs="Arial"/>
          <w:szCs w:val="20"/>
          <w:shd w:val="clear" w:color="auto" w:fill="FFFFFF"/>
        </w:rPr>
        <w:t xml:space="preserve"> o </w:t>
      </w:r>
      <w:r w:rsidR="00B01D2C" w:rsidRPr="00DD1704">
        <w:rPr>
          <w:rFonts w:cs="Arial"/>
          <w:szCs w:val="20"/>
          <w:shd w:val="clear" w:color="auto" w:fill="FFFFFF"/>
        </w:rPr>
        <w:t xml:space="preserve">tem, ali </w:t>
      </w:r>
      <w:r w:rsidR="00625E0B" w:rsidRPr="00DD1704">
        <w:rPr>
          <w:rFonts w:cs="Arial"/>
          <w:szCs w:val="20"/>
          <w:shd w:val="clear" w:color="auto" w:fill="FFFFFF"/>
        </w:rPr>
        <w:t xml:space="preserve">obstaja </w:t>
      </w:r>
      <w:r w:rsidR="00B01D2C" w:rsidRPr="00DD1704">
        <w:rPr>
          <w:rFonts w:cs="Arial"/>
          <w:szCs w:val="20"/>
          <w:shd w:val="clear" w:color="auto" w:fill="FFFFFF"/>
        </w:rPr>
        <w:t>kakšna pravica ali pravno razmerje, pa o njem še ni odločilo sodišče ali drug pristoj</w:t>
      </w:r>
      <w:r w:rsidR="006B028E" w:rsidRPr="00DD1704">
        <w:rPr>
          <w:rFonts w:cs="Arial"/>
          <w:szCs w:val="20"/>
          <w:shd w:val="clear" w:color="auto" w:fill="FFFFFF"/>
        </w:rPr>
        <w:t>ni</w:t>
      </w:r>
      <w:r w:rsidR="00B01D2C" w:rsidRPr="00DD1704">
        <w:rPr>
          <w:rFonts w:cs="Arial"/>
          <w:szCs w:val="20"/>
          <w:shd w:val="clear" w:color="auto" w:fill="FFFFFF"/>
        </w:rPr>
        <w:t xml:space="preserve"> organ, in je odločitev o vpisu v sodni register odvisna od predhodne rešitve </w:t>
      </w:r>
      <w:r w:rsidR="00D654D0" w:rsidRPr="00DD1704">
        <w:rPr>
          <w:rFonts w:cs="Arial"/>
          <w:szCs w:val="20"/>
          <w:shd w:val="clear" w:color="auto" w:fill="FFFFFF"/>
        </w:rPr>
        <w:t xml:space="preserve">tega </w:t>
      </w:r>
      <w:r w:rsidR="00B01D2C" w:rsidRPr="00DD1704">
        <w:rPr>
          <w:rFonts w:cs="Arial"/>
          <w:szCs w:val="20"/>
          <w:shd w:val="clear" w:color="auto" w:fill="FFFFFF"/>
        </w:rPr>
        <w:t xml:space="preserve">vprašanja, </w:t>
      </w:r>
      <w:r w:rsidR="00880126" w:rsidRPr="00DD1704">
        <w:rPr>
          <w:rFonts w:cs="Arial"/>
          <w:szCs w:val="20"/>
          <w:shd w:val="clear" w:color="auto" w:fill="FFFFFF"/>
        </w:rPr>
        <w:t xml:space="preserve">sodišče </w:t>
      </w:r>
      <w:r w:rsidR="002A271E" w:rsidRPr="00DD1704">
        <w:rPr>
          <w:rFonts w:cs="Arial"/>
          <w:szCs w:val="20"/>
          <w:shd w:val="clear" w:color="auto" w:fill="FFFFFF"/>
        </w:rPr>
        <w:t>prekine postopek</w:t>
      </w:r>
      <w:r w:rsidR="00D654D0" w:rsidRPr="00DD1704">
        <w:rPr>
          <w:rFonts w:cs="Arial"/>
          <w:szCs w:val="20"/>
          <w:shd w:val="clear" w:color="auto" w:fill="FFFFFF"/>
        </w:rPr>
        <w:t xml:space="preserve"> vpisa in </w:t>
      </w:r>
      <w:r w:rsidR="00F97388" w:rsidRPr="00DD1704">
        <w:rPr>
          <w:rFonts w:cs="Arial"/>
          <w:szCs w:val="20"/>
          <w:shd w:val="clear" w:color="auto" w:fill="FFFFFF"/>
        </w:rPr>
        <w:t>napoti udeleženca postopka, ki se zaradi utemeljitve svojega zahtevka za vpis oziroma ugovora proti vpisu sklicuje na predhodno vprašanje, da v roku, ki ne sme biti daljši od 15 dni, začne pravdni oziroma drug ustrezen postopek za odločitev o predhodnem vprašanju.</w:t>
      </w:r>
      <w:r w:rsidR="00082839" w:rsidRPr="00DD1704">
        <w:rPr>
          <w:rFonts w:cs="Arial"/>
          <w:szCs w:val="20"/>
          <w:shd w:val="clear" w:color="auto" w:fill="FFFFFF"/>
        </w:rPr>
        <w:t xml:space="preserve"> </w:t>
      </w:r>
    </w:p>
    <w:p w14:paraId="01BA5160" w14:textId="77777777" w:rsidR="006D4C68" w:rsidRPr="00DD1704" w:rsidRDefault="006D4C68" w:rsidP="00261CEB">
      <w:pPr>
        <w:spacing w:after="0" w:line="276" w:lineRule="auto"/>
        <w:rPr>
          <w:rFonts w:cs="Arial"/>
          <w:szCs w:val="20"/>
          <w:shd w:val="clear" w:color="auto" w:fill="FFFFFF"/>
        </w:rPr>
      </w:pPr>
    </w:p>
    <w:p w14:paraId="33D269C0" w14:textId="3A189F13" w:rsidR="00A947CC" w:rsidRPr="00DD1704" w:rsidRDefault="00AF0DF6" w:rsidP="00261CEB">
      <w:pPr>
        <w:spacing w:after="0" w:line="276" w:lineRule="auto"/>
        <w:rPr>
          <w:rFonts w:cs="Arial"/>
          <w:szCs w:val="20"/>
          <w:shd w:val="clear" w:color="auto" w:fill="FFFFFF"/>
        </w:rPr>
      </w:pPr>
      <w:r w:rsidRPr="00DD1704">
        <w:rPr>
          <w:rFonts w:cs="Arial"/>
          <w:szCs w:val="20"/>
          <w:shd w:val="clear" w:color="auto" w:fill="FFFFFF"/>
        </w:rPr>
        <w:t>Glede na to, da upravljan</w:t>
      </w:r>
      <w:r w:rsidR="00762FA2" w:rsidRPr="00DD1704">
        <w:rPr>
          <w:rFonts w:cs="Arial"/>
          <w:szCs w:val="20"/>
          <w:shd w:val="clear" w:color="auto" w:fill="FFFFFF"/>
        </w:rPr>
        <w:t xml:space="preserve">je in vodenje sodnega registra poteka v elektronski obliki, je tudi </w:t>
      </w:r>
      <w:r w:rsidR="0002466E" w:rsidRPr="00DD1704">
        <w:rPr>
          <w:rFonts w:cs="Arial"/>
          <w:szCs w:val="20"/>
          <w:shd w:val="clear" w:color="auto" w:fill="FFFFFF"/>
        </w:rPr>
        <w:t>registrski</w:t>
      </w:r>
      <w:r w:rsidR="00762FA2" w:rsidRPr="00DD1704">
        <w:rPr>
          <w:rFonts w:cs="Arial"/>
          <w:szCs w:val="20"/>
          <w:shd w:val="clear" w:color="auto" w:fill="FFFFFF"/>
        </w:rPr>
        <w:t xml:space="preserve"> postopek </w:t>
      </w:r>
      <w:r w:rsidR="004D0C12" w:rsidRPr="00DD1704">
        <w:rPr>
          <w:rFonts w:cs="Arial"/>
          <w:szCs w:val="20"/>
          <w:shd w:val="clear" w:color="auto" w:fill="FFFFFF"/>
        </w:rPr>
        <w:t xml:space="preserve">polno </w:t>
      </w:r>
      <w:r w:rsidR="0002466E" w:rsidRPr="00DD1704">
        <w:rPr>
          <w:rFonts w:cs="Arial"/>
          <w:szCs w:val="20"/>
          <w:shd w:val="clear" w:color="auto" w:fill="FFFFFF"/>
        </w:rPr>
        <w:t xml:space="preserve">elektronsko podprt. </w:t>
      </w:r>
      <w:r w:rsidR="00E04193" w:rsidRPr="00DD1704">
        <w:rPr>
          <w:rFonts w:cs="Arial"/>
          <w:szCs w:val="20"/>
          <w:shd w:val="clear" w:color="auto" w:fill="FFFFFF"/>
        </w:rPr>
        <w:t>E</w:t>
      </w:r>
      <w:r w:rsidR="00046549" w:rsidRPr="00DD1704">
        <w:rPr>
          <w:rFonts w:cs="Arial"/>
          <w:szCs w:val="20"/>
          <w:shd w:val="clear" w:color="auto" w:fill="FFFFFF"/>
        </w:rPr>
        <w:t xml:space="preserve">lektronska podpora postopku je </w:t>
      </w:r>
      <w:r w:rsidR="007D2AC3" w:rsidRPr="00DD1704">
        <w:rPr>
          <w:rFonts w:cs="Arial"/>
          <w:szCs w:val="20"/>
          <w:shd w:val="clear" w:color="auto" w:fill="FFFFFF"/>
        </w:rPr>
        <w:t>zagotovljena</w:t>
      </w:r>
      <w:r w:rsidR="00046549" w:rsidRPr="00DD1704">
        <w:rPr>
          <w:rFonts w:cs="Arial"/>
          <w:szCs w:val="20"/>
          <w:shd w:val="clear" w:color="auto" w:fill="FFFFFF"/>
        </w:rPr>
        <w:t xml:space="preserve"> že na samem v</w:t>
      </w:r>
      <w:r w:rsidR="003C2BDF" w:rsidRPr="00DD1704">
        <w:rPr>
          <w:rFonts w:cs="Arial"/>
          <w:szCs w:val="20"/>
          <w:shd w:val="clear" w:color="auto" w:fill="FFFFFF"/>
        </w:rPr>
        <w:t>hodu</w:t>
      </w:r>
      <w:r w:rsidR="00046549" w:rsidRPr="00DD1704">
        <w:rPr>
          <w:rFonts w:cs="Arial"/>
          <w:szCs w:val="20"/>
          <w:shd w:val="clear" w:color="auto" w:fill="FFFFFF"/>
        </w:rPr>
        <w:t xml:space="preserve"> oziroma v </w:t>
      </w:r>
      <w:r w:rsidR="007D7D9B" w:rsidRPr="00DD1704">
        <w:rPr>
          <w:rFonts w:cs="Arial"/>
          <w:szCs w:val="20"/>
          <w:shd w:val="clear" w:color="auto" w:fill="FFFFFF"/>
        </w:rPr>
        <w:t>f</w:t>
      </w:r>
      <w:r w:rsidR="00046549" w:rsidRPr="00DD1704">
        <w:rPr>
          <w:rFonts w:cs="Arial"/>
          <w:szCs w:val="20"/>
          <w:shd w:val="clear" w:color="auto" w:fill="FFFFFF"/>
        </w:rPr>
        <w:t>azi sestave in vložitve predloga za vpis</w:t>
      </w:r>
      <w:r w:rsidR="006019F7" w:rsidRPr="00DD1704">
        <w:rPr>
          <w:rStyle w:val="Sprotnaopomba-sklic"/>
          <w:rFonts w:cs="Arial"/>
          <w:szCs w:val="20"/>
          <w:shd w:val="clear" w:color="auto" w:fill="FFFFFF"/>
        </w:rPr>
        <w:footnoteReference w:id="25"/>
      </w:r>
      <w:r w:rsidR="00046549" w:rsidRPr="00DD1704">
        <w:rPr>
          <w:rFonts w:cs="Arial"/>
          <w:szCs w:val="20"/>
          <w:shd w:val="clear" w:color="auto" w:fill="FFFFFF"/>
        </w:rPr>
        <w:t>. Namreč p</w:t>
      </w:r>
      <w:r w:rsidR="001231BA" w:rsidRPr="00DD1704">
        <w:rPr>
          <w:rFonts w:cs="Arial"/>
          <w:szCs w:val="20"/>
          <w:shd w:val="clear" w:color="auto" w:fill="FFFFFF"/>
        </w:rPr>
        <w:t xml:space="preserve">redlog za vpis </w:t>
      </w:r>
      <w:r w:rsidR="000B4FBE" w:rsidRPr="00DD1704">
        <w:rPr>
          <w:rFonts w:cs="Arial"/>
          <w:szCs w:val="20"/>
          <w:shd w:val="clear" w:color="auto" w:fill="FFFFFF"/>
        </w:rPr>
        <w:t xml:space="preserve">v sodni register se vloži </w:t>
      </w:r>
      <w:r w:rsidR="00651C54" w:rsidRPr="00DD1704">
        <w:rPr>
          <w:rFonts w:cs="Arial"/>
          <w:szCs w:val="20"/>
          <w:shd w:val="clear" w:color="auto" w:fill="FFFFFF"/>
        </w:rPr>
        <w:t>v elektronski obliki</w:t>
      </w:r>
      <w:r w:rsidR="00FF3AE9" w:rsidRPr="00DD1704">
        <w:rPr>
          <w:rFonts w:cs="Arial"/>
          <w:szCs w:val="20"/>
          <w:shd w:val="clear" w:color="auto" w:fill="FFFFFF"/>
        </w:rPr>
        <w:t xml:space="preserve">, tako da se </w:t>
      </w:r>
      <w:r w:rsidR="00054FAB" w:rsidRPr="00DD1704">
        <w:rPr>
          <w:rFonts w:cs="Arial"/>
          <w:szCs w:val="20"/>
          <w:shd w:val="clear" w:color="auto" w:fill="FFFFFF"/>
        </w:rPr>
        <w:t>prek portal</w:t>
      </w:r>
      <w:r w:rsidR="00FF3AE9" w:rsidRPr="00DD1704">
        <w:rPr>
          <w:rFonts w:cs="Arial"/>
          <w:szCs w:val="20"/>
          <w:shd w:val="clear" w:color="auto" w:fill="FFFFFF"/>
        </w:rPr>
        <w:t>a</w:t>
      </w:r>
      <w:r w:rsidR="00054FAB" w:rsidRPr="00DD1704">
        <w:rPr>
          <w:rFonts w:cs="Arial"/>
          <w:szCs w:val="20"/>
          <w:shd w:val="clear" w:color="auto" w:fill="FFFFFF"/>
        </w:rPr>
        <w:t xml:space="preserve"> za podporo poslovnim </w:t>
      </w:r>
      <w:r w:rsidR="00E2352D" w:rsidRPr="00DD1704">
        <w:rPr>
          <w:rFonts w:cs="Arial"/>
          <w:szCs w:val="20"/>
          <w:shd w:val="clear" w:color="auto" w:fill="FFFFFF"/>
        </w:rPr>
        <w:t xml:space="preserve">subjektom </w:t>
      </w:r>
      <w:r w:rsidR="00FF3AE9" w:rsidRPr="00DD1704">
        <w:rPr>
          <w:rFonts w:cs="Arial"/>
          <w:szCs w:val="20"/>
          <w:shd w:val="clear" w:color="auto" w:fill="FFFFFF"/>
        </w:rPr>
        <w:t>sestavi elektronski predlog</w:t>
      </w:r>
      <w:r w:rsidR="00AE5D96" w:rsidRPr="00DD1704">
        <w:rPr>
          <w:rFonts w:cs="Arial"/>
          <w:szCs w:val="20"/>
          <w:shd w:val="clear" w:color="auto" w:fill="FFFFFF"/>
        </w:rPr>
        <w:t xml:space="preserve"> (elektronski obrazec)</w:t>
      </w:r>
      <w:r w:rsidR="00CB4A2F" w:rsidRPr="00DD1704">
        <w:rPr>
          <w:rFonts w:cs="Arial"/>
          <w:szCs w:val="20"/>
          <w:shd w:val="clear" w:color="auto" w:fill="FFFFFF"/>
        </w:rPr>
        <w:t xml:space="preserve">, ki se mu priložijo </w:t>
      </w:r>
      <w:r w:rsidR="007D2AC3" w:rsidRPr="00DD1704">
        <w:rPr>
          <w:rFonts w:cs="Arial"/>
          <w:szCs w:val="20"/>
          <w:shd w:val="clear" w:color="auto" w:fill="FFFFFF"/>
        </w:rPr>
        <w:t>elektronske listine</w:t>
      </w:r>
      <w:r w:rsidR="00426F5C" w:rsidRPr="00DD1704">
        <w:rPr>
          <w:rFonts w:cs="Arial"/>
          <w:szCs w:val="20"/>
          <w:shd w:val="clear" w:color="auto" w:fill="FFFFFF"/>
        </w:rPr>
        <w:t xml:space="preserve"> (</w:t>
      </w:r>
      <w:r w:rsidR="00414979" w:rsidRPr="00DD1704">
        <w:rPr>
          <w:rFonts w:cs="Arial"/>
          <w:szCs w:val="20"/>
          <w:shd w:val="clear" w:color="auto" w:fill="FFFFFF"/>
        </w:rPr>
        <w:t xml:space="preserve">priložene v elektronskem izvirniku, </w:t>
      </w:r>
      <w:r w:rsidR="00CB3186" w:rsidRPr="00DD1704">
        <w:rPr>
          <w:rFonts w:cs="Arial"/>
          <w:szCs w:val="20"/>
          <w:shd w:val="clear" w:color="auto" w:fill="FFFFFF"/>
        </w:rPr>
        <w:t>pretvorjene</w:t>
      </w:r>
      <w:r w:rsidR="00414979" w:rsidRPr="00DD1704">
        <w:rPr>
          <w:rFonts w:cs="Arial"/>
          <w:szCs w:val="20"/>
          <w:shd w:val="clear" w:color="auto" w:fill="FFFFFF"/>
        </w:rPr>
        <w:t xml:space="preserve"> iz pisnih listin</w:t>
      </w:r>
      <w:r w:rsidR="00426F5C" w:rsidRPr="00DD1704">
        <w:rPr>
          <w:rFonts w:cs="Arial"/>
          <w:szCs w:val="20"/>
          <w:shd w:val="clear" w:color="auto" w:fill="FFFFFF"/>
        </w:rPr>
        <w:t xml:space="preserve"> ali sestavljene </w:t>
      </w:r>
      <w:r w:rsidR="00197733" w:rsidRPr="00DD1704">
        <w:rPr>
          <w:rFonts w:cs="Arial"/>
          <w:szCs w:val="20"/>
          <w:shd w:val="clear" w:color="auto" w:fill="FFFFFF"/>
        </w:rPr>
        <w:t>s pomočjo sistema)</w:t>
      </w:r>
      <w:r w:rsidR="000D43C3" w:rsidRPr="00DD1704">
        <w:rPr>
          <w:rFonts w:cs="Arial"/>
          <w:szCs w:val="20"/>
          <w:shd w:val="clear" w:color="auto" w:fill="FFFFFF"/>
        </w:rPr>
        <w:t>. Predlog se lahko vloži tudi v</w:t>
      </w:r>
      <w:r w:rsidR="002D0855" w:rsidRPr="00DD1704">
        <w:rPr>
          <w:rFonts w:cs="Arial"/>
          <w:szCs w:val="20"/>
          <w:shd w:val="clear" w:color="auto" w:fill="FFFFFF"/>
        </w:rPr>
        <w:t xml:space="preserve"> pisni </w:t>
      </w:r>
      <w:r w:rsidR="000D43C3" w:rsidRPr="00DD1704">
        <w:rPr>
          <w:rFonts w:cs="Arial"/>
          <w:szCs w:val="20"/>
          <w:shd w:val="clear" w:color="auto" w:fill="FFFFFF"/>
        </w:rPr>
        <w:t xml:space="preserve">obliki; v </w:t>
      </w:r>
      <w:r w:rsidR="000D43C3" w:rsidRPr="00DD1704">
        <w:rPr>
          <w:rFonts w:cs="Arial"/>
          <w:szCs w:val="20"/>
          <w:shd w:val="clear" w:color="auto" w:fill="FFFFFF"/>
        </w:rPr>
        <w:lastRenderedPageBreak/>
        <w:t>tem primeru ga po p</w:t>
      </w:r>
      <w:r w:rsidR="003C5198" w:rsidRPr="00DD1704">
        <w:rPr>
          <w:rFonts w:cs="Arial"/>
          <w:szCs w:val="20"/>
          <w:shd w:val="clear" w:color="auto" w:fill="FFFFFF"/>
        </w:rPr>
        <w:t xml:space="preserve">rejemu </w:t>
      </w:r>
      <w:r w:rsidR="00643345" w:rsidRPr="00DD1704">
        <w:rPr>
          <w:rFonts w:cs="Arial"/>
          <w:szCs w:val="20"/>
          <w:shd w:val="clear" w:color="auto" w:fill="FFFFFF"/>
        </w:rPr>
        <w:t>sodišče skupaj s priloženimi listinami</w:t>
      </w:r>
      <w:r w:rsidR="00E04193" w:rsidRPr="00DD1704">
        <w:rPr>
          <w:rFonts w:cs="Arial"/>
          <w:szCs w:val="20"/>
          <w:shd w:val="clear" w:color="auto" w:fill="FFFFFF"/>
        </w:rPr>
        <w:t xml:space="preserve"> </w:t>
      </w:r>
      <w:r w:rsidR="005B6637" w:rsidRPr="00DD1704">
        <w:rPr>
          <w:rFonts w:cs="Arial"/>
          <w:szCs w:val="20"/>
          <w:shd w:val="clear" w:color="auto" w:fill="FFFFFF"/>
        </w:rPr>
        <w:t xml:space="preserve">z optičnimi bralniki </w:t>
      </w:r>
      <w:r w:rsidR="00E04193" w:rsidRPr="00DD1704">
        <w:rPr>
          <w:rFonts w:cs="Arial"/>
          <w:szCs w:val="20"/>
          <w:shd w:val="clear" w:color="auto" w:fill="FFFFFF"/>
        </w:rPr>
        <w:t>pretvori v elektronsko obliko</w:t>
      </w:r>
      <w:r w:rsidR="00F95AB2" w:rsidRPr="00DD1704">
        <w:rPr>
          <w:rFonts w:cs="Arial"/>
          <w:szCs w:val="20"/>
          <w:shd w:val="clear" w:color="auto" w:fill="FFFFFF"/>
        </w:rPr>
        <w:t>.</w:t>
      </w:r>
      <w:r w:rsidR="00015585" w:rsidRPr="00DD1704">
        <w:rPr>
          <w:rFonts w:cs="Arial"/>
          <w:szCs w:val="20"/>
          <w:shd w:val="clear" w:color="auto" w:fill="FFFFFF"/>
        </w:rPr>
        <w:t xml:space="preserve"> </w:t>
      </w:r>
    </w:p>
    <w:p w14:paraId="05D203D1" w14:textId="77777777" w:rsidR="00A947CC" w:rsidRPr="00DD1704" w:rsidRDefault="00A947CC" w:rsidP="00261CEB">
      <w:pPr>
        <w:spacing w:after="0" w:line="276" w:lineRule="auto"/>
        <w:rPr>
          <w:rFonts w:cs="Arial"/>
          <w:szCs w:val="20"/>
          <w:shd w:val="clear" w:color="auto" w:fill="FFFFFF"/>
        </w:rPr>
      </w:pPr>
    </w:p>
    <w:p w14:paraId="526EFD2B" w14:textId="5D9B67CE" w:rsidR="00A94FE8" w:rsidRPr="00DD1704" w:rsidRDefault="00E304DF" w:rsidP="00261CEB">
      <w:pPr>
        <w:spacing w:after="0" w:line="276" w:lineRule="auto"/>
        <w:rPr>
          <w:rFonts w:cs="Arial"/>
          <w:szCs w:val="20"/>
          <w:shd w:val="clear" w:color="auto" w:fill="FFFFFF"/>
        </w:rPr>
      </w:pPr>
      <w:r w:rsidRPr="00DD1704">
        <w:rPr>
          <w:rFonts w:cs="Arial"/>
          <w:szCs w:val="20"/>
          <w:shd w:val="clear" w:color="auto" w:fill="FFFFFF"/>
        </w:rPr>
        <w:t>V</w:t>
      </w:r>
      <w:r w:rsidR="008D5B70" w:rsidRPr="00DD1704">
        <w:rPr>
          <w:rFonts w:cs="Arial"/>
          <w:szCs w:val="20"/>
          <w:shd w:val="clear" w:color="auto" w:fill="FFFFFF"/>
        </w:rPr>
        <w:t xml:space="preserve"> </w:t>
      </w:r>
      <w:r w:rsidRPr="00DD1704">
        <w:rPr>
          <w:rFonts w:cs="Arial"/>
          <w:szCs w:val="20"/>
          <w:shd w:val="clear" w:color="auto" w:fill="FFFFFF"/>
        </w:rPr>
        <w:t>elektronski obliki morajo biti obvezno vloženi vsi predlogi za vpis v sodni register, ki se nanašajo na subjekt vpisa, ki je organiziran kot delniška družba ali družba z omejeno odgovornostjo, predlog za vpis ustanovitve družbe z neomejeno odgovornostjo ali komanditne družb</w:t>
      </w:r>
      <w:r w:rsidR="006B028E" w:rsidRPr="00DD1704">
        <w:rPr>
          <w:rFonts w:cs="Arial"/>
          <w:szCs w:val="20"/>
          <w:shd w:val="clear" w:color="auto" w:fill="FFFFFF"/>
        </w:rPr>
        <w:t>e</w:t>
      </w:r>
      <w:r w:rsidRPr="00DD1704">
        <w:rPr>
          <w:rFonts w:cs="Arial"/>
          <w:szCs w:val="20"/>
          <w:shd w:val="clear" w:color="auto" w:fill="FFFFFF"/>
        </w:rPr>
        <w:t xml:space="preserve"> in vsi predlogi, ki se nanašajo na podružnico gospodarske družbe ali podružnico tujega podjetja.</w:t>
      </w:r>
      <w:r w:rsidR="00FC0F27" w:rsidRPr="00DD1704">
        <w:rPr>
          <w:rFonts w:cs="Arial"/>
          <w:szCs w:val="20"/>
          <w:shd w:val="clear" w:color="auto" w:fill="FFFFFF"/>
        </w:rPr>
        <w:t xml:space="preserve"> </w:t>
      </w:r>
      <w:r w:rsidR="00324395" w:rsidRPr="00DD1704">
        <w:rPr>
          <w:rFonts w:cs="Arial"/>
          <w:szCs w:val="20"/>
          <w:shd w:val="clear" w:color="auto" w:fill="FFFFFF"/>
        </w:rPr>
        <w:t>Preo</w:t>
      </w:r>
      <w:r w:rsidR="00FC0F27" w:rsidRPr="00DD1704">
        <w:rPr>
          <w:rFonts w:cs="Arial"/>
          <w:szCs w:val="20"/>
          <w:shd w:val="clear" w:color="auto" w:fill="FFFFFF"/>
        </w:rPr>
        <w:t xml:space="preserve">stali predlogi pa so lahko po izbiri predlagatelja vloženi </w:t>
      </w:r>
      <w:r w:rsidR="00CC0218" w:rsidRPr="00DD1704">
        <w:rPr>
          <w:rFonts w:cs="Arial"/>
          <w:szCs w:val="20"/>
          <w:shd w:val="clear" w:color="auto" w:fill="FFFFFF"/>
        </w:rPr>
        <w:t>v</w:t>
      </w:r>
      <w:r w:rsidR="00FC0F27" w:rsidRPr="00DD1704">
        <w:rPr>
          <w:rFonts w:cs="Arial"/>
          <w:szCs w:val="20"/>
          <w:shd w:val="clear" w:color="auto" w:fill="FFFFFF"/>
        </w:rPr>
        <w:t xml:space="preserve"> elektronski ali pisni obliki in na obrazcu, če je ta predpisan.</w:t>
      </w:r>
      <w:r w:rsidR="00D4601F" w:rsidRPr="00DD1704">
        <w:rPr>
          <w:rStyle w:val="Sprotnaopomba-sklic"/>
          <w:rFonts w:cs="Arial"/>
          <w:szCs w:val="20"/>
          <w:shd w:val="clear" w:color="auto" w:fill="FFFFFF"/>
        </w:rPr>
        <w:footnoteReference w:id="26"/>
      </w:r>
    </w:p>
    <w:p w14:paraId="3D0D8F12" w14:textId="77777777" w:rsidR="00A94FE8" w:rsidRPr="00DD1704" w:rsidRDefault="00A94FE8" w:rsidP="00261CEB">
      <w:pPr>
        <w:spacing w:after="0" w:line="276" w:lineRule="auto"/>
        <w:rPr>
          <w:rFonts w:cs="Arial"/>
          <w:szCs w:val="20"/>
          <w:shd w:val="clear" w:color="auto" w:fill="FFFFFF"/>
        </w:rPr>
      </w:pPr>
    </w:p>
    <w:p w14:paraId="6E91323E" w14:textId="6415E6B7" w:rsidR="00B9542A" w:rsidRPr="00DD1704" w:rsidRDefault="00FA5729" w:rsidP="00261CEB">
      <w:pPr>
        <w:spacing w:after="0" w:line="276" w:lineRule="auto"/>
        <w:rPr>
          <w:rFonts w:cs="Arial"/>
          <w:szCs w:val="20"/>
          <w:shd w:val="clear" w:color="auto" w:fill="FFFFFF"/>
        </w:rPr>
      </w:pPr>
      <w:r w:rsidRPr="00DD1704">
        <w:rPr>
          <w:rFonts w:cs="Arial"/>
          <w:szCs w:val="20"/>
          <w:shd w:val="clear" w:color="auto" w:fill="FFFFFF"/>
        </w:rPr>
        <w:t xml:space="preserve">Predlog za vpis v sodni register v elektronski obliki se vloži s pomočjo programske opreme t. i. sistema za podporo poslovnim subjektom. </w:t>
      </w:r>
      <w:r w:rsidR="009336E3" w:rsidRPr="00DD1704">
        <w:rPr>
          <w:rFonts w:cs="Arial"/>
          <w:szCs w:val="20"/>
          <w:shd w:val="clear" w:color="auto" w:fill="FFFFFF"/>
        </w:rPr>
        <w:t xml:space="preserve">Krovno je sistem za podporo poslovnih subjektov urejen v </w:t>
      </w:r>
      <w:r w:rsidR="00030E6B" w:rsidRPr="00DD1704">
        <w:rPr>
          <w:rFonts w:cs="Arial"/>
          <w:szCs w:val="20"/>
          <w:shd w:val="clear" w:color="auto" w:fill="FFFFFF"/>
        </w:rPr>
        <w:t xml:space="preserve">11a. do 11.c členu ZPRS-1. Ta </w:t>
      </w:r>
      <w:r w:rsidRPr="00DD1704">
        <w:rPr>
          <w:rFonts w:cs="Arial"/>
          <w:szCs w:val="20"/>
          <w:shd w:val="clear" w:color="auto" w:fill="FFFFFF"/>
        </w:rPr>
        <w:t xml:space="preserve">v okviru </w:t>
      </w:r>
      <w:r w:rsidR="00664AC1" w:rsidRPr="00DD1704">
        <w:rPr>
          <w:rFonts w:cs="Arial"/>
          <w:szCs w:val="20"/>
          <w:shd w:val="clear" w:color="auto" w:fill="FFFFFF"/>
        </w:rPr>
        <w:t xml:space="preserve">svojih </w:t>
      </w:r>
      <w:r w:rsidRPr="00DD1704">
        <w:rPr>
          <w:rFonts w:cs="Arial"/>
          <w:szCs w:val="20"/>
          <w:shd w:val="clear" w:color="auto" w:fill="FFFFFF"/>
        </w:rPr>
        <w:t xml:space="preserve">funkcionalnosti omogoča tudi sestavo </w:t>
      </w:r>
      <w:r w:rsidR="00664AC1" w:rsidRPr="00DD1704">
        <w:rPr>
          <w:rFonts w:cs="Arial"/>
          <w:szCs w:val="20"/>
          <w:shd w:val="clear" w:color="auto" w:fill="FFFFFF"/>
        </w:rPr>
        <w:t xml:space="preserve">in oddajo </w:t>
      </w:r>
      <w:r w:rsidR="006B4C19" w:rsidRPr="00DD1704">
        <w:rPr>
          <w:rFonts w:cs="Arial"/>
          <w:szCs w:val="20"/>
          <w:shd w:val="clear" w:color="auto" w:fill="FFFFFF"/>
        </w:rPr>
        <w:t xml:space="preserve">(elektronskih) </w:t>
      </w:r>
      <w:r w:rsidR="00664AC1" w:rsidRPr="00DD1704">
        <w:rPr>
          <w:rFonts w:cs="Arial"/>
          <w:szCs w:val="20"/>
          <w:shd w:val="clear" w:color="auto" w:fill="FFFFFF"/>
        </w:rPr>
        <w:t>predlogov ali drugih vlog v postopku vpisa ustanovitve, spremembe ali izbrisa subjekta vpisa v sodni register in podjetnika</w:t>
      </w:r>
      <w:r w:rsidR="007842A4" w:rsidRPr="00DD1704">
        <w:rPr>
          <w:rStyle w:val="Sprotnaopomba-sklic"/>
          <w:rFonts w:cs="Arial"/>
          <w:szCs w:val="20"/>
          <w:shd w:val="clear" w:color="auto" w:fill="FFFFFF"/>
        </w:rPr>
        <w:footnoteReference w:id="27"/>
      </w:r>
      <w:r w:rsidR="00AA7304" w:rsidRPr="00DD1704">
        <w:rPr>
          <w:rFonts w:cs="Arial"/>
          <w:szCs w:val="20"/>
          <w:shd w:val="clear" w:color="auto" w:fill="FFFFFF"/>
        </w:rPr>
        <w:t xml:space="preserve">. </w:t>
      </w:r>
      <w:r w:rsidR="00830117" w:rsidRPr="00DD1704">
        <w:rPr>
          <w:rFonts w:cs="Arial"/>
          <w:szCs w:val="20"/>
          <w:shd w:val="clear" w:color="auto" w:fill="FFFFFF"/>
        </w:rPr>
        <w:t xml:space="preserve">Predlog </w:t>
      </w:r>
      <w:r w:rsidR="00F561A5" w:rsidRPr="00DD1704">
        <w:rPr>
          <w:rFonts w:cs="Arial"/>
          <w:szCs w:val="20"/>
          <w:shd w:val="clear" w:color="auto" w:fill="FFFFFF"/>
        </w:rPr>
        <w:t xml:space="preserve">v </w:t>
      </w:r>
      <w:r w:rsidR="00C70A10" w:rsidRPr="00DD1704">
        <w:rPr>
          <w:rFonts w:cs="Arial"/>
          <w:szCs w:val="20"/>
          <w:shd w:val="clear" w:color="auto" w:fill="FFFFFF"/>
        </w:rPr>
        <w:t>imenu predlagat</w:t>
      </w:r>
      <w:r w:rsidR="008055AC" w:rsidRPr="00DD1704">
        <w:rPr>
          <w:rFonts w:cs="Arial"/>
          <w:szCs w:val="20"/>
          <w:shd w:val="clear" w:color="auto" w:fill="FFFFFF"/>
        </w:rPr>
        <w:t xml:space="preserve">elja, torej kot njegov pooblaščenec </w:t>
      </w:r>
      <w:r w:rsidR="0066477C" w:rsidRPr="00DD1704">
        <w:rPr>
          <w:rFonts w:cs="Arial"/>
          <w:szCs w:val="20"/>
          <w:shd w:val="clear" w:color="auto" w:fill="FFFFFF"/>
        </w:rPr>
        <w:t>(</w:t>
      </w:r>
      <w:r w:rsidR="00CC0218" w:rsidRPr="00DD1704">
        <w:rPr>
          <w:rFonts w:cs="Arial"/>
          <w:szCs w:val="20"/>
          <w:shd w:val="clear" w:color="auto" w:fill="FFFFFF"/>
        </w:rPr>
        <w:t>sestavi</w:t>
      </w:r>
      <w:r w:rsidR="0066477C" w:rsidRPr="00DD1704">
        <w:rPr>
          <w:rFonts w:cs="Arial"/>
          <w:szCs w:val="20"/>
          <w:shd w:val="clear" w:color="auto" w:fill="FFFFFF"/>
        </w:rPr>
        <w:t xml:space="preserve"> in</w:t>
      </w:r>
      <w:r w:rsidR="00CC0218" w:rsidRPr="00DD1704">
        <w:rPr>
          <w:rFonts w:cs="Arial"/>
          <w:szCs w:val="20"/>
          <w:shd w:val="clear" w:color="auto" w:fill="FFFFFF"/>
        </w:rPr>
        <w:t>)</w:t>
      </w:r>
      <w:r w:rsidR="008055AC" w:rsidRPr="00DD1704">
        <w:rPr>
          <w:rFonts w:cs="Arial"/>
          <w:szCs w:val="20"/>
          <w:shd w:val="clear" w:color="auto" w:fill="FFFFFF"/>
        </w:rPr>
        <w:t xml:space="preserve"> </w:t>
      </w:r>
      <w:r w:rsidR="0066477C" w:rsidRPr="00DD1704">
        <w:rPr>
          <w:rFonts w:cs="Arial"/>
          <w:szCs w:val="20"/>
          <w:shd w:val="clear" w:color="auto" w:fill="FFFFFF"/>
        </w:rPr>
        <w:t xml:space="preserve">vloži </w:t>
      </w:r>
      <w:r w:rsidR="004C3987" w:rsidRPr="00DD1704">
        <w:rPr>
          <w:rFonts w:cs="Arial"/>
          <w:szCs w:val="20"/>
          <w:shd w:val="clear" w:color="auto" w:fill="FFFFFF"/>
        </w:rPr>
        <w:t xml:space="preserve">točka za </w:t>
      </w:r>
      <w:r w:rsidR="00B35FFA" w:rsidRPr="00DD1704">
        <w:rPr>
          <w:rFonts w:cs="Arial"/>
          <w:szCs w:val="20"/>
          <w:shd w:val="clear" w:color="auto" w:fill="FFFFFF"/>
        </w:rPr>
        <w:t>pod</w:t>
      </w:r>
      <w:r w:rsidR="00025A0F" w:rsidRPr="00DD1704">
        <w:rPr>
          <w:rFonts w:cs="Arial"/>
          <w:szCs w:val="20"/>
          <w:shd w:val="clear" w:color="auto" w:fill="FFFFFF"/>
        </w:rPr>
        <w:t>p</w:t>
      </w:r>
      <w:r w:rsidR="00324395" w:rsidRPr="00DD1704">
        <w:rPr>
          <w:rFonts w:cs="Arial"/>
          <w:szCs w:val="20"/>
          <w:shd w:val="clear" w:color="auto" w:fill="FFFFFF"/>
        </w:rPr>
        <w:t>o</w:t>
      </w:r>
      <w:r w:rsidR="00025A0F" w:rsidRPr="00DD1704">
        <w:rPr>
          <w:rFonts w:cs="Arial"/>
          <w:szCs w:val="20"/>
          <w:shd w:val="clear" w:color="auto" w:fill="FFFFFF"/>
        </w:rPr>
        <w:t>ro</w:t>
      </w:r>
      <w:r w:rsidR="00B35FFA" w:rsidRPr="00DD1704">
        <w:rPr>
          <w:rFonts w:cs="Arial"/>
          <w:szCs w:val="20"/>
          <w:shd w:val="clear" w:color="auto" w:fill="FFFFFF"/>
        </w:rPr>
        <w:t xml:space="preserve"> poslovnim </w:t>
      </w:r>
      <w:r w:rsidR="00025A0F" w:rsidRPr="00DD1704">
        <w:rPr>
          <w:rFonts w:cs="Arial"/>
          <w:szCs w:val="20"/>
          <w:shd w:val="clear" w:color="auto" w:fill="FFFFFF"/>
        </w:rPr>
        <w:t>subjektom</w:t>
      </w:r>
      <w:r w:rsidR="00B35FFA" w:rsidRPr="00DD1704">
        <w:rPr>
          <w:rFonts w:cs="Arial"/>
          <w:szCs w:val="20"/>
          <w:shd w:val="clear" w:color="auto" w:fill="FFFFFF"/>
        </w:rPr>
        <w:t xml:space="preserve"> (točka SPOT) </w:t>
      </w:r>
      <w:r w:rsidR="004C3987" w:rsidRPr="00DD1704">
        <w:rPr>
          <w:rFonts w:cs="Arial"/>
          <w:szCs w:val="20"/>
          <w:shd w:val="clear" w:color="auto" w:fill="FFFFFF"/>
        </w:rPr>
        <w:t>ali notar</w:t>
      </w:r>
      <w:r w:rsidR="0017495A" w:rsidRPr="00DD1704">
        <w:rPr>
          <w:rFonts w:cs="Arial"/>
          <w:szCs w:val="20"/>
          <w:shd w:val="clear" w:color="auto" w:fill="FFFFFF"/>
        </w:rPr>
        <w:t>.</w:t>
      </w:r>
      <w:r w:rsidR="00FE519B" w:rsidRPr="00DD1704">
        <w:rPr>
          <w:rFonts w:cs="Arial"/>
          <w:szCs w:val="20"/>
          <w:shd w:val="clear" w:color="auto" w:fill="FFFFFF"/>
        </w:rPr>
        <w:t xml:space="preserve"> </w:t>
      </w:r>
      <w:r w:rsidR="00255F56" w:rsidRPr="00DD1704">
        <w:rPr>
          <w:rFonts w:cs="Arial"/>
          <w:szCs w:val="20"/>
          <w:shd w:val="clear" w:color="auto" w:fill="FFFFFF"/>
        </w:rPr>
        <w:t xml:space="preserve">Točka SPOT </w:t>
      </w:r>
      <w:r w:rsidR="006F4FD1" w:rsidRPr="00DD1704">
        <w:rPr>
          <w:rFonts w:cs="Arial"/>
          <w:szCs w:val="20"/>
          <w:shd w:val="clear" w:color="auto" w:fill="FFFFFF"/>
        </w:rPr>
        <w:t>je izključno pristojna</w:t>
      </w:r>
      <w:r w:rsidR="00112441" w:rsidRPr="00DD1704">
        <w:rPr>
          <w:rFonts w:cs="Arial"/>
          <w:szCs w:val="20"/>
          <w:shd w:val="clear" w:color="auto" w:fill="FFFFFF"/>
        </w:rPr>
        <w:t xml:space="preserve"> za</w:t>
      </w:r>
      <w:r w:rsidR="0000605B" w:rsidRPr="00DD1704">
        <w:rPr>
          <w:rFonts w:cs="Arial"/>
          <w:szCs w:val="20"/>
          <w:shd w:val="clear" w:color="auto" w:fill="FFFFFF"/>
        </w:rPr>
        <w:t xml:space="preserve"> </w:t>
      </w:r>
      <w:r w:rsidR="00112441" w:rsidRPr="00DD1704">
        <w:rPr>
          <w:rFonts w:cs="Arial"/>
          <w:szCs w:val="20"/>
          <w:shd w:val="clear" w:color="auto" w:fill="FFFFFF"/>
        </w:rPr>
        <w:t>vložitev predlogov</w:t>
      </w:r>
      <w:r w:rsidR="0000605B" w:rsidRPr="00DD1704">
        <w:rPr>
          <w:rFonts w:cs="Arial"/>
          <w:szCs w:val="20"/>
          <w:shd w:val="clear" w:color="auto" w:fill="FFFFFF"/>
        </w:rPr>
        <w:t>, ki se nanaša</w:t>
      </w:r>
      <w:r w:rsidR="00BF42BF" w:rsidRPr="00DD1704">
        <w:rPr>
          <w:rFonts w:cs="Arial"/>
          <w:szCs w:val="20"/>
          <w:shd w:val="clear" w:color="auto" w:fill="FFFFFF"/>
        </w:rPr>
        <w:t>jo</w:t>
      </w:r>
      <w:r w:rsidR="0000605B" w:rsidRPr="00DD1704">
        <w:rPr>
          <w:rFonts w:cs="Arial"/>
          <w:szCs w:val="20"/>
          <w:shd w:val="clear" w:color="auto" w:fill="FFFFFF"/>
        </w:rPr>
        <w:t xml:space="preserve"> na vpis ustanovitve </w:t>
      </w:r>
      <w:r w:rsidR="00BF42BF" w:rsidRPr="00DD1704">
        <w:rPr>
          <w:rFonts w:cs="Arial"/>
          <w:szCs w:val="20"/>
          <w:shd w:val="clear" w:color="auto" w:fill="FFFFFF"/>
        </w:rPr>
        <w:t>d.</w:t>
      </w:r>
      <w:r w:rsidR="00324395" w:rsidRPr="00DD1704">
        <w:rPr>
          <w:rFonts w:cs="Arial"/>
          <w:szCs w:val="20"/>
          <w:shd w:val="clear" w:color="auto" w:fill="FFFFFF"/>
        </w:rPr>
        <w:t> </w:t>
      </w:r>
      <w:r w:rsidR="00BF42BF" w:rsidRPr="00DD1704">
        <w:rPr>
          <w:rFonts w:cs="Arial"/>
          <w:szCs w:val="20"/>
          <w:shd w:val="clear" w:color="auto" w:fill="FFFFFF"/>
        </w:rPr>
        <w:t>o.</w:t>
      </w:r>
      <w:r w:rsidR="00324395" w:rsidRPr="00DD1704">
        <w:rPr>
          <w:rFonts w:cs="Arial"/>
          <w:szCs w:val="20"/>
          <w:shd w:val="clear" w:color="auto" w:fill="FFFFFF"/>
        </w:rPr>
        <w:t> </w:t>
      </w:r>
      <w:r w:rsidR="00BF42BF" w:rsidRPr="00DD1704">
        <w:rPr>
          <w:rFonts w:cs="Arial"/>
          <w:szCs w:val="20"/>
          <w:shd w:val="clear" w:color="auto" w:fill="FFFFFF"/>
        </w:rPr>
        <w:t xml:space="preserve">o. </w:t>
      </w:r>
      <w:r w:rsidR="0000605B" w:rsidRPr="00DD1704">
        <w:rPr>
          <w:rFonts w:cs="Arial"/>
          <w:szCs w:val="20"/>
          <w:shd w:val="clear" w:color="auto" w:fill="FFFFFF"/>
        </w:rPr>
        <w:t xml:space="preserve">na podlagi družbene pogodbe, sklenjene na predpisanem obrazcu v skladu s prvim odstavkom 474. člena ZGD-1, ali akta o ustanovitvi </w:t>
      </w:r>
      <w:r w:rsidR="00AC1246" w:rsidRPr="00DD1704">
        <w:rPr>
          <w:rFonts w:cs="Arial"/>
          <w:szCs w:val="20"/>
          <w:shd w:val="clear" w:color="auto" w:fill="FFFFFF"/>
        </w:rPr>
        <w:t xml:space="preserve">enostavne </w:t>
      </w:r>
      <w:r w:rsidR="00964E97" w:rsidRPr="00DD1704">
        <w:rPr>
          <w:rFonts w:cs="Arial"/>
          <w:szCs w:val="20"/>
          <w:shd w:val="clear" w:color="auto" w:fill="FFFFFF"/>
        </w:rPr>
        <w:t>enoosebne d.</w:t>
      </w:r>
      <w:r w:rsidR="00324395" w:rsidRPr="00DD1704">
        <w:rPr>
          <w:rFonts w:cs="Arial"/>
          <w:szCs w:val="20"/>
          <w:shd w:val="clear" w:color="auto" w:fill="FFFFFF"/>
        </w:rPr>
        <w:t> </w:t>
      </w:r>
      <w:r w:rsidR="00964E97" w:rsidRPr="00DD1704">
        <w:rPr>
          <w:rFonts w:cs="Arial"/>
          <w:szCs w:val="20"/>
          <w:shd w:val="clear" w:color="auto" w:fill="FFFFFF"/>
        </w:rPr>
        <w:t>o.</w:t>
      </w:r>
      <w:r w:rsidR="00324395" w:rsidRPr="00DD1704">
        <w:rPr>
          <w:rFonts w:cs="Arial"/>
          <w:szCs w:val="20"/>
          <w:shd w:val="clear" w:color="auto" w:fill="FFFFFF"/>
        </w:rPr>
        <w:t> </w:t>
      </w:r>
      <w:r w:rsidR="00964E97" w:rsidRPr="00DD1704">
        <w:rPr>
          <w:rFonts w:cs="Arial"/>
          <w:szCs w:val="20"/>
          <w:shd w:val="clear" w:color="auto" w:fill="FFFFFF"/>
        </w:rPr>
        <w:t xml:space="preserve">o. </w:t>
      </w:r>
      <w:r w:rsidR="0000605B" w:rsidRPr="00DD1704">
        <w:rPr>
          <w:rFonts w:cs="Arial"/>
          <w:szCs w:val="20"/>
          <w:shd w:val="clear" w:color="auto" w:fill="FFFFFF"/>
        </w:rPr>
        <w:t>na predpisanem obrazcu iz prvega odstavka 523. člena ZGD-1,</w:t>
      </w:r>
      <w:r w:rsidR="00BF42BF" w:rsidRPr="00DD1704">
        <w:rPr>
          <w:rFonts w:cs="Arial"/>
          <w:szCs w:val="20"/>
          <w:shd w:val="clear" w:color="auto" w:fill="FFFFFF"/>
        </w:rPr>
        <w:t xml:space="preserve"> vpis </w:t>
      </w:r>
      <w:r w:rsidR="0000605B" w:rsidRPr="00DD1704">
        <w:rPr>
          <w:rFonts w:cs="Arial"/>
          <w:szCs w:val="20"/>
          <w:shd w:val="clear" w:color="auto" w:fill="FFFFFF"/>
        </w:rPr>
        <w:t>spremembe družbene pogodbe</w:t>
      </w:r>
      <w:r w:rsidR="00E54C3B" w:rsidRPr="00DD1704">
        <w:rPr>
          <w:rFonts w:cs="Arial"/>
          <w:szCs w:val="20"/>
          <w:shd w:val="clear" w:color="auto" w:fill="FFFFFF"/>
        </w:rPr>
        <w:t xml:space="preserve"> družbe d.</w:t>
      </w:r>
      <w:r w:rsidR="00324395" w:rsidRPr="00DD1704">
        <w:rPr>
          <w:rFonts w:cs="Arial"/>
          <w:szCs w:val="20"/>
          <w:shd w:val="clear" w:color="auto" w:fill="FFFFFF"/>
        </w:rPr>
        <w:t> </w:t>
      </w:r>
      <w:r w:rsidR="00E54C3B" w:rsidRPr="00DD1704">
        <w:rPr>
          <w:rFonts w:cs="Arial"/>
          <w:szCs w:val="20"/>
          <w:shd w:val="clear" w:color="auto" w:fill="FFFFFF"/>
        </w:rPr>
        <w:t>o.</w:t>
      </w:r>
      <w:r w:rsidR="00324395" w:rsidRPr="00DD1704">
        <w:rPr>
          <w:rFonts w:cs="Arial"/>
          <w:szCs w:val="20"/>
          <w:shd w:val="clear" w:color="auto" w:fill="FFFFFF"/>
        </w:rPr>
        <w:t> </w:t>
      </w:r>
      <w:r w:rsidR="00E54C3B" w:rsidRPr="00DD1704">
        <w:rPr>
          <w:rFonts w:cs="Arial"/>
          <w:szCs w:val="20"/>
          <w:shd w:val="clear" w:color="auto" w:fill="FFFFFF"/>
        </w:rPr>
        <w:t>o.</w:t>
      </w:r>
      <w:r w:rsidR="0000605B" w:rsidRPr="00DD1704">
        <w:rPr>
          <w:rFonts w:cs="Arial"/>
          <w:szCs w:val="20"/>
          <w:shd w:val="clear" w:color="auto" w:fill="FFFFFF"/>
        </w:rPr>
        <w:t xml:space="preserve">, če je prečiščeno besedilo spremenjene družbene pogodbe na predpisanem obrazcu v skladu s petim odstavkom 516. člena ZGD-1, ali spremembe akta o ustanovitvi </w:t>
      </w:r>
      <w:r w:rsidR="00E54C3B" w:rsidRPr="00DD1704">
        <w:rPr>
          <w:rFonts w:cs="Arial"/>
          <w:szCs w:val="20"/>
          <w:shd w:val="clear" w:color="auto" w:fill="FFFFFF"/>
        </w:rPr>
        <w:t>enoosebne d.</w:t>
      </w:r>
      <w:r w:rsidR="00324395" w:rsidRPr="00DD1704">
        <w:rPr>
          <w:rFonts w:cs="Arial"/>
          <w:szCs w:val="20"/>
          <w:shd w:val="clear" w:color="auto" w:fill="FFFFFF"/>
        </w:rPr>
        <w:t> </w:t>
      </w:r>
      <w:r w:rsidR="00E54C3B" w:rsidRPr="00DD1704">
        <w:rPr>
          <w:rFonts w:cs="Arial"/>
          <w:szCs w:val="20"/>
          <w:shd w:val="clear" w:color="auto" w:fill="FFFFFF"/>
        </w:rPr>
        <w:t>o.</w:t>
      </w:r>
      <w:r w:rsidR="00324395" w:rsidRPr="00DD1704">
        <w:rPr>
          <w:rFonts w:cs="Arial"/>
          <w:szCs w:val="20"/>
          <w:shd w:val="clear" w:color="auto" w:fill="FFFFFF"/>
        </w:rPr>
        <w:t> </w:t>
      </w:r>
      <w:r w:rsidR="00E54C3B" w:rsidRPr="00DD1704">
        <w:rPr>
          <w:rFonts w:cs="Arial"/>
          <w:szCs w:val="20"/>
          <w:shd w:val="clear" w:color="auto" w:fill="FFFFFF"/>
        </w:rPr>
        <w:t xml:space="preserve">o. </w:t>
      </w:r>
      <w:r w:rsidR="0000605B" w:rsidRPr="00DD1704">
        <w:rPr>
          <w:rFonts w:cs="Arial"/>
          <w:szCs w:val="20"/>
          <w:shd w:val="clear" w:color="auto" w:fill="FFFFFF"/>
        </w:rPr>
        <w:t>na predpisanem obrazcu iz prvega odstavka 523. člena ZGD-1,</w:t>
      </w:r>
      <w:r w:rsidR="00964E97" w:rsidRPr="00DD1704">
        <w:rPr>
          <w:rFonts w:cs="Arial"/>
          <w:szCs w:val="20"/>
          <w:shd w:val="clear" w:color="auto" w:fill="FFFFFF"/>
        </w:rPr>
        <w:t xml:space="preserve"> ter vpis </w:t>
      </w:r>
      <w:r w:rsidR="0000605B" w:rsidRPr="00DD1704">
        <w:rPr>
          <w:rFonts w:cs="Arial"/>
          <w:szCs w:val="20"/>
          <w:shd w:val="clear" w:color="auto" w:fill="FFFFFF"/>
        </w:rPr>
        <w:t xml:space="preserve">spremembe sedeža ali firme na podlagi spremembe družbene pogodbe ali akta o ustanovitvi </w:t>
      </w:r>
      <w:r w:rsidR="00763023" w:rsidRPr="00DD1704">
        <w:rPr>
          <w:rFonts w:cs="Arial"/>
          <w:szCs w:val="20"/>
          <w:shd w:val="clear" w:color="auto" w:fill="FFFFFF"/>
        </w:rPr>
        <w:t>takih d.</w:t>
      </w:r>
      <w:r w:rsidR="00CD2B7B" w:rsidRPr="00DD1704">
        <w:rPr>
          <w:rFonts w:cs="Arial"/>
          <w:szCs w:val="20"/>
          <w:shd w:val="clear" w:color="auto" w:fill="FFFFFF"/>
        </w:rPr>
        <w:t xml:space="preserve"> </w:t>
      </w:r>
      <w:r w:rsidR="00763023" w:rsidRPr="00DD1704">
        <w:rPr>
          <w:rFonts w:cs="Arial"/>
          <w:szCs w:val="20"/>
          <w:shd w:val="clear" w:color="auto" w:fill="FFFFFF"/>
        </w:rPr>
        <w:t>o</w:t>
      </w:r>
      <w:r w:rsidR="00CD2B7B" w:rsidRPr="00DD1704">
        <w:rPr>
          <w:rFonts w:cs="Arial"/>
          <w:szCs w:val="20"/>
          <w:shd w:val="clear" w:color="auto" w:fill="FFFFFF"/>
        </w:rPr>
        <w:t xml:space="preserve"> </w:t>
      </w:r>
      <w:r w:rsidR="00763023" w:rsidRPr="00DD1704">
        <w:rPr>
          <w:rFonts w:cs="Arial"/>
          <w:szCs w:val="20"/>
          <w:shd w:val="clear" w:color="auto" w:fill="FFFFFF"/>
        </w:rPr>
        <w:t>.o.</w:t>
      </w:r>
      <w:r w:rsidR="00993CD5" w:rsidRPr="00DD1704">
        <w:rPr>
          <w:rFonts w:cs="Arial"/>
          <w:szCs w:val="20"/>
          <w:shd w:val="clear" w:color="auto" w:fill="FFFFFF"/>
        </w:rPr>
        <w:t xml:space="preserve"> </w:t>
      </w:r>
      <w:r w:rsidR="00A3457E" w:rsidRPr="00DD1704">
        <w:rPr>
          <w:rFonts w:cs="Arial"/>
          <w:szCs w:val="20"/>
          <w:shd w:val="clear" w:color="auto" w:fill="FFFFFF"/>
        </w:rPr>
        <w:t>Obenem je točka SPOT poleg notarjev pristojna</w:t>
      </w:r>
      <w:r w:rsidR="00627F60" w:rsidRPr="00DD1704">
        <w:rPr>
          <w:rFonts w:cs="Arial"/>
          <w:szCs w:val="20"/>
          <w:shd w:val="clear" w:color="auto" w:fill="FFFFFF"/>
        </w:rPr>
        <w:t>, da v imenu predlagatelja, ki je d.</w:t>
      </w:r>
      <w:r w:rsidR="00324395" w:rsidRPr="00DD1704">
        <w:rPr>
          <w:rFonts w:cs="Arial"/>
          <w:szCs w:val="20"/>
          <w:shd w:val="clear" w:color="auto" w:fill="FFFFFF"/>
        </w:rPr>
        <w:t> </w:t>
      </w:r>
      <w:r w:rsidR="00627F60" w:rsidRPr="00DD1704">
        <w:rPr>
          <w:rFonts w:cs="Arial"/>
          <w:szCs w:val="20"/>
          <w:shd w:val="clear" w:color="auto" w:fill="FFFFFF"/>
        </w:rPr>
        <w:t>o.</w:t>
      </w:r>
      <w:r w:rsidR="00324395" w:rsidRPr="00DD1704">
        <w:rPr>
          <w:rFonts w:cs="Arial"/>
          <w:szCs w:val="20"/>
          <w:shd w:val="clear" w:color="auto" w:fill="FFFFFF"/>
        </w:rPr>
        <w:t> </w:t>
      </w:r>
      <w:r w:rsidR="00627F60" w:rsidRPr="00DD1704">
        <w:rPr>
          <w:rFonts w:cs="Arial"/>
          <w:szCs w:val="20"/>
          <w:shd w:val="clear" w:color="auto" w:fill="FFFFFF"/>
        </w:rPr>
        <w:t xml:space="preserve">o., vloži </w:t>
      </w:r>
      <w:r w:rsidR="0000605B" w:rsidRPr="00DD1704">
        <w:rPr>
          <w:rFonts w:cs="Arial"/>
          <w:szCs w:val="20"/>
          <w:shd w:val="clear" w:color="auto" w:fill="FFFFFF"/>
        </w:rPr>
        <w:t>vpis spremembe</w:t>
      </w:r>
      <w:r w:rsidR="00702391" w:rsidRPr="00DD1704">
        <w:rPr>
          <w:rFonts w:cs="Arial"/>
          <w:szCs w:val="20"/>
          <w:shd w:val="clear" w:color="auto" w:fill="FFFFFF"/>
        </w:rPr>
        <w:t xml:space="preserve"> </w:t>
      </w:r>
      <w:r w:rsidR="0000605B" w:rsidRPr="00DD1704">
        <w:rPr>
          <w:rFonts w:cs="Arial"/>
          <w:szCs w:val="20"/>
          <w:shd w:val="clear" w:color="auto" w:fill="FFFFFF"/>
        </w:rPr>
        <w:t>zastopnikov družbe ali poslovnega naslova,</w:t>
      </w:r>
      <w:r w:rsidR="00702391" w:rsidRPr="00DD1704">
        <w:rPr>
          <w:rFonts w:cs="Arial"/>
          <w:szCs w:val="20"/>
          <w:shd w:val="clear" w:color="auto" w:fill="FFFFFF"/>
        </w:rPr>
        <w:t xml:space="preserve"> </w:t>
      </w:r>
      <w:r w:rsidR="0000605B" w:rsidRPr="00DD1704">
        <w:rPr>
          <w:rFonts w:cs="Arial"/>
          <w:szCs w:val="20"/>
          <w:shd w:val="clear" w:color="auto" w:fill="FFFFFF"/>
        </w:rPr>
        <w:t>vpis nameravane firme</w:t>
      </w:r>
      <w:r w:rsidR="00702391" w:rsidRPr="00DD1704">
        <w:rPr>
          <w:rFonts w:cs="Arial"/>
          <w:szCs w:val="20"/>
          <w:shd w:val="clear" w:color="auto" w:fill="FFFFFF"/>
        </w:rPr>
        <w:t xml:space="preserve"> in </w:t>
      </w:r>
      <w:r w:rsidR="0000605B" w:rsidRPr="00DD1704">
        <w:rPr>
          <w:rFonts w:cs="Arial"/>
          <w:szCs w:val="20"/>
          <w:shd w:val="clear" w:color="auto" w:fill="FFFFFF"/>
        </w:rPr>
        <w:t>vpis ustanovitve, spremembe podatkov ali prenehanja podružnice družbe z omejeno odgovornostjo.</w:t>
      </w:r>
      <w:r w:rsidR="00702391" w:rsidRPr="00DD1704">
        <w:rPr>
          <w:rFonts w:cs="Arial"/>
          <w:szCs w:val="20"/>
          <w:shd w:val="clear" w:color="auto" w:fill="FFFFFF"/>
        </w:rPr>
        <w:t xml:space="preserve"> Za </w:t>
      </w:r>
      <w:r w:rsidR="00A80413" w:rsidRPr="00DD1704">
        <w:rPr>
          <w:rFonts w:cs="Arial"/>
          <w:szCs w:val="20"/>
          <w:shd w:val="clear" w:color="auto" w:fill="FFFFFF"/>
        </w:rPr>
        <w:t xml:space="preserve">vložitev vseh </w:t>
      </w:r>
      <w:r w:rsidR="00E50236" w:rsidRPr="00DD1704">
        <w:rPr>
          <w:rFonts w:cs="Arial"/>
          <w:szCs w:val="20"/>
          <w:shd w:val="clear" w:color="auto" w:fill="FFFFFF"/>
        </w:rPr>
        <w:t>drugih</w:t>
      </w:r>
      <w:r w:rsidR="00A80413" w:rsidRPr="00DD1704">
        <w:rPr>
          <w:rFonts w:cs="Arial"/>
          <w:szCs w:val="20"/>
          <w:shd w:val="clear" w:color="auto" w:fill="FFFFFF"/>
        </w:rPr>
        <w:t xml:space="preserve"> predlogov</w:t>
      </w:r>
      <w:r w:rsidR="00830117" w:rsidRPr="00DD1704">
        <w:rPr>
          <w:rFonts w:cs="Arial"/>
          <w:szCs w:val="20"/>
          <w:shd w:val="clear" w:color="auto" w:fill="FFFFFF"/>
        </w:rPr>
        <w:t xml:space="preserve"> so</w:t>
      </w:r>
      <w:r w:rsidR="00A80413" w:rsidRPr="00DD1704">
        <w:rPr>
          <w:rFonts w:cs="Arial"/>
          <w:szCs w:val="20"/>
          <w:shd w:val="clear" w:color="auto" w:fill="FFFFFF"/>
        </w:rPr>
        <w:t xml:space="preserve"> v imenu predlagatelja pristojni</w:t>
      </w:r>
      <w:r w:rsidR="00830117" w:rsidRPr="00DD1704">
        <w:rPr>
          <w:rFonts w:cs="Arial"/>
          <w:szCs w:val="20"/>
          <w:shd w:val="clear" w:color="auto" w:fill="FFFFFF"/>
        </w:rPr>
        <w:t xml:space="preserve"> (le)</w:t>
      </w:r>
      <w:r w:rsidR="00A80413" w:rsidRPr="00DD1704">
        <w:rPr>
          <w:rFonts w:cs="Arial"/>
          <w:szCs w:val="20"/>
          <w:shd w:val="clear" w:color="auto" w:fill="FFFFFF"/>
        </w:rPr>
        <w:t xml:space="preserve"> notarji.</w:t>
      </w:r>
      <w:r w:rsidR="00120AAB" w:rsidRPr="00DD1704">
        <w:rPr>
          <w:rStyle w:val="Sprotnaopomba-sklic"/>
          <w:rFonts w:cs="Arial"/>
          <w:szCs w:val="20"/>
          <w:shd w:val="clear" w:color="auto" w:fill="FFFFFF"/>
        </w:rPr>
        <w:footnoteReference w:id="28"/>
      </w:r>
      <w:r w:rsidR="00B9542A" w:rsidRPr="00DD1704">
        <w:rPr>
          <w:rFonts w:cs="Arial"/>
          <w:szCs w:val="20"/>
          <w:shd w:val="clear" w:color="auto" w:fill="FFFFFF"/>
        </w:rPr>
        <w:t xml:space="preserve"> </w:t>
      </w:r>
    </w:p>
    <w:p w14:paraId="0EE8EF30" w14:textId="77777777" w:rsidR="00B9542A" w:rsidRPr="00DD1704" w:rsidRDefault="00B9542A" w:rsidP="00261CEB">
      <w:pPr>
        <w:spacing w:after="0" w:line="276" w:lineRule="auto"/>
        <w:rPr>
          <w:rFonts w:cs="Arial"/>
          <w:szCs w:val="20"/>
          <w:shd w:val="clear" w:color="auto" w:fill="FFFFFF"/>
        </w:rPr>
      </w:pPr>
    </w:p>
    <w:p w14:paraId="15D86316" w14:textId="102E4BED" w:rsidR="0016100E" w:rsidRPr="00DD1704" w:rsidRDefault="00FE519B" w:rsidP="00261CEB">
      <w:pPr>
        <w:spacing w:after="0" w:line="276" w:lineRule="auto"/>
        <w:rPr>
          <w:rFonts w:cs="Arial"/>
          <w:szCs w:val="20"/>
          <w:shd w:val="clear" w:color="auto" w:fill="FFFFFF"/>
          <w:vertAlign w:val="superscript"/>
        </w:rPr>
      </w:pPr>
      <w:r w:rsidRPr="00DD1704">
        <w:rPr>
          <w:rFonts w:cs="Arial"/>
          <w:szCs w:val="20"/>
          <w:shd w:val="clear" w:color="auto" w:fill="FFFFFF"/>
        </w:rPr>
        <w:t xml:space="preserve">Predlagatelj vpisa </w:t>
      </w:r>
      <w:r w:rsidR="003C2419" w:rsidRPr="00DD1704">
        <w:rPr>
          <w:rFonts w:cs="Arial"/>
          <w:szCs w:val="20"/>
          <w:shd w:val="clear" w:color="auto" w:fill="FFFFFF"/>
        </w:rPr>
        <w:t xml:space="preserve">ustanovitve subjekta vpisa se </w:t>
      </w:r>
      <w:r w:rsidR="00355F93" w:rsidRPr="00DD1704">
        <w:rPr>
          <w:rFonts w:cs="Arial"/>
          <w:szCs w:val="20"/>
          <w:shd w:val="clear" w:color="auto" w:fill="FFFFFF"/>
        </w:rPr>
        <w:t xml:space="preserve">za </w:t>
      </w:r>
      <w:r w:rsidR="006D5375" w:rsidRPr="00DD1704">
        <w:rPr>
          <w:rFonts w:cs="Arial"/>
          <w:szCs w:val="20"/>
          <w:shd w:val="clear" w:color="auto" w:fill="FFFFFF"/>
        </w:rPr>
        <w:t>potrebe vložitve in sestave predloga z</w:t>
      </w:r>
      <w:r w:rsidR="00470161" w:rsidRPr="00DD1704">
        <w:rPr>
          <w:rFonts w:cs="Arial"/>
          <w:szCs w:val="20"/>
          <w:shd w:val="clear" w:color="auto" w:fill="FFFFFF"/>
        </w:rPr>
        <w:t>glasi pri točki SPOT oziroma pri notarj</w:t>
      </w:r>
      <w:r w:rsidR="006D5375" w:rsidRPr="00DD1704">
        <w:rPr>
          <w:rFonts w:cs="Arial"/>
          <w:szCs w:val="20"/>
          <w:shd w:val="clear" w:color="auto" w:fill="FFFFFF"/>
        </w:rPr>
        <w:t>u</w:t>
      </w:r>
      <w:r w:rsidR="00355F93" w:rsidRPr="00DD1704">
        <w:rPr>
          <w:rFonts w:cs="Arial"/>
          <w:szCs w:val="20"/>
          <w:shd w:val="clear" w:color="auto" w:fill="FFFFFF"/>
        </w:rPr>
        <w:t xml:space="preserve">. </w:t>
      </w:r>
      <w:r w:rsidR="0005373F" w:rsidRPr="00DD1704">
        <w:rPr>
          <w:rFonts w:cs="Arial"/>
          <w:szCs w:val="20"/>
          <w:shd w:val="clear" w:color="auto" w:fill="FFFFFF"/>
        </w:rPr>
        <w:t xml:space="preserve">Če so za to izpolnjeni ustrezni tehnični pogoji, lahko </w:t>
      </w:r>
      <w:r w:rsidR="00A82978" w:rsidRPr="00DD1704">
        <w:rPr>
          <w:rFonts w:cs="Arial"/>
          <w:szCs w:val="20"/>
          <w:shd w:val="clear" w:color="auto" w:fill="FFFFFF"/>
        </w:rPr>
        <w:t>določene</w:t>
      </w:r>
      <w:r w:rsidR="0005373F" w:rsidRPr="00DD1704">
        <w:rPr>
          <w:rFonts w:cs="Arial"/>
          <w:szCs w:val="20"/>
          <w:shd w:val="clear" w:color="auto" w:fill="FFFFFF"/>
        </w:rPr>
        <w:t xml:space="preserve"> poslovne procese</w:t>
      </w:r>
      <w:r w:rsidR="00A82978" w:rsidRPr="00DD1704">
        <w:rPr>
          <w:rFonts w:cs="Arial"/>
          <w:szCs w:val="20"/>
          <w:shd w:val="clear" w:color="auto" w:fill="FFFFFF"/>
        </w:rPr>
        <w:t>, kot so tudi vložitev predlogov za vpis v sodni register,</w:t>
      </w:r>
      <w:r w:rsidR="0005373F" w:rsidRPr="00DD1704">
        <w:rPr>
          <w:rFonts w:cs="Arial"/>
          <w:szCs w:val="20"/>
          <w:shd w:val="clear" w:color="auto" w:fill="FFFFFF"/>
        </w:rPr>
        <w:t xml:space="preserve"> </w:t>
      </w:r>
      <w:r w:rsidR="00A82978" w:rsidRPr="00DD1704">
        <w:rPr>
          <w:rFonts w:cs="Arial"/>
          <w:szCs w:val="20"/>
          <w:shd w:val="clear" w:color="auto" w:fill="FFFFFF"/>
        </w:rPr>
        <w:t>subjekti vpisa</w:t>
      </w:r>
      <w:r w:rsidR="0005373F" w:rsidRPr="00DD1704">
        <w:rPr>
          <w:rFonts w:cs="Arial"/>
          <w:szCs w:val="20"/>
          <w:shd w:val="clear" w:color="auto" w:fill="FFFFFF"/>
        </w:rPr>
        <w:t xml:space="preserve"> </w:t>
      </w:r>
      <w:r w:rsidR="004B2623" w:rsidRPr="00DD1704">
        <w:rPr>
          <w:rFonts w:cs="Arial"/>
          <w:szCs w:val="20"/>
          <w:shd w:val="clear" w:color="auto" w:fill="FFFFFF"/>
        </w:rPr>
        <w:t xml:space="preserve">opravijo </w:t>
      </w:r>
      <w:r w:rsidR="0005373F" w:rsidRPr="00DD1704">
        <w:rPr>
          <w:rFonts w:cs="Arial"/>
          <w:szCs w:val="20"/>
          <w:shd w:val="clear" w:color="auto" w:fill="FFFFFF"/>
        </w:rPr>
        <w:t>neposredno prek oddaljenega dostopa do informacijskega sistema za podporo poslovnim subjektom.</w:t>
      </w:r>
      <w:r w:rsidR="00270E6A" w:rsidRPr="00DD1704">
        <w:rPr>
          <w:rStyle w:val="Sprotnaopomba-sklic"/>
          <w:rFonts w:cs="Arial"/>
          <w:szCs w:val="20"/>
          <w:shd w:val="clear" w:color="auto" w:fill="FFFFFF"/>
        </w:rPr>
        <w:footnoteReference w:id="29"/>
      </w:r>
      <w:r w:rsidR="00A82978" w:rsidRPr="00DD1704">
        <w:rPr>
          <w:rFonts w:cs="Arial"/>
          <w:szCs w:val="20"/>
          <w:shd w:val="clear" w:color="auto" w:fill="FFFFFF"/>
        </w:rPr>
        <w:t xml:space="preserve"> </w:t>
      </w:r>
      <w:r w:rsidR="006F3A2E" w:rsidRPr="00DD1704">
        <w:rPr>
          <w:rFonts w:cs="Arial"/>
          <w:szCs w:val="20"/>
          <w:shd w:val="clear" w:color="auto" w:fill="FFFFFF"/>
        </w:rPr>
        <w:t>S</w:t>
      </w:r>
      <w:r w:rsidR="00546B77" w:rsidRPr="00DD1704">
        <w:rPr>
          <w:rFonts w:cs="Arial"/>
          <w:szCs w:val="20"/>
          <w:shd w:val="clear" w:color="auto" w:fill="FFFFFF"/>
        </w:rPr>
        <w:t>istem</w:t>
      </w:r>
      <w:r w:rsidR="00830117" w:rsidRPr="00DD1704">
        <w:rPr>
          <w:rFonts w:cs="Arial"/>
          <w:szCs w:val="20"/>
          <w:shd w:val="clear" w:color="auto" w:fill="FFFFFF"/>
        </w:rPr>
        <w:t xml:space="preserve"> za podporo poslov</w:t>
      </w:r>
      <w:r w:rsidR="0025382A" w:rsidRPr="00DD1704">
        <w:rPr>
          <w:rFonts w:cs="Arial"/>
          <w:szCs w:val="20"/>
          <w:shd w:val="clear" w:color="auto" w:fill="FFFFFF"/>
        </w:rPr>
        <w:t>nih subjektov</w:t>
      </w:r>
      <w:r w:rsidR="00241D49" w:rsidRPr="00DD1704">
        <w:rPr>
          <w:rFonts w:cs="Arial"/>
          <w:szCs w:val="20"/>
          <w:shd w:val="clear" w:color="auto" w:fill="FFFFFF"/>
        </w:rPr>
        <w:t xml:space="preserve"> </w:t>
      </w:r>
      <w:r w:rsidR="006F3A2E" w:rsidRPr="00DD1704">
        <w:rPr>
          <w:rFonts w:cs="Arial"/>
          <w:szCs w:val="20"/>
          <w:shd w:val="clear" w:color="auto" w:fill="FFFFFF"/>
        </w:rPr>
        <w:t xml:space="preserve">tako </w:t>
      </w:r>
      <w:r w:rsidR="00241D49" w:rsidRPr="00DD1704">
        <w:rPr>
          <w:rFonts w:cs="Arial"/>
          <w:szCs w:val="20"/>
          <w:shd w:val="clear" w:color="auto" w:fill="FFFFFF"/>
        </w:rPr>
        <w:t xml:space="preserve">omogoča, da lahko </w:t>
      </w:r>
      <w:r w:rsidR="004776BE" w:rsidRPr="00DD1704">
        <w:rPr>
          <w:rFonts w:cs="Arial"/>
          <w:szCs w:val="20"/>
          <w:shd w:val="clear" w:color="auto" w:fill="FFFFFF"/>
        </w:rPr>
        <w:t>predlagatelj</w:t>
      </w:r>
      <w:r w:rsidR="000D162F" w:rsidRPr="00DD1704">
        <w:rPr>
          <w:rFonts w:cs="Arial"/>
          <w:szCs w:val="20"/>
          <w:shd w:val="clear" w:color="auto" w:fill="FFFFFF"/>
        </w:rPr>
        <w:t xml:space="preserve"> kot edini družbenik </w:t>
      </w:r>
      <w:r w:rsidR="00A4346E" w:rsidRPr="00DD1704">
        <w:rPr>
          <w:rFonts w:cs="Arial"/>
          <w:szCs w:val="20"/>
          <w:shd w:val="clear" w:color="auto" w:fill="FFFFFF"/>
        </w:rPr>
        <w:t xml:space="preserve">(enostavne) </w:t>
      </w:r>
      <w:r w:rsidR="004776BE" w:rsidRPr="00DD1704">
        <w:rPr>
          <w:rFonts w:cs="Arial"/>
          <w:szCs w:val="20"/>
          <w:shd w:val="clear" w:color="auto" w:fill="FFFFFF"/>
        </w:rPr>
        <w:t>enoosebne d.</w:t>
      </w:r>
      <w:r w:rsidR="00824FDD" w:rsidRPr="00DD1704">
        <w:rPr>
          <w:rFonts w:cs="Arial"/>
          <w:szCs w:val="20"/>
          <w:shd w:val="clear" w:color="auto" w:fill="FFFFFF"/>
        </w:rPr>
        <w:t> </w:t>
      </w:r>
      <w:r w:rsidR="004776BE" w:rsidRPr="00DD1704">
        <w:rPr>
          <w:rFonts w:cs="Arial"/>
          <w:szCs w:val="20"/>
          <w:shd w:val="clear" w:color="auto" w:fill="FFFFFF"/>
        </w:rPr>
        <w:t>o.</w:t>
      </w:r>
      <w:r w:rsidR="00824FDD" w:rsidRPr="00DD1704">
        <w:rPr>
          <w:rFonts w:cs="Arial"/>
          <w:szCs w:val="20"/>
          <w:shd w:val="clear" w:color="auto" w:fill="FFFFFF"/>
        </w:rPr>
        <w:t> </w:t>
      </w:r>
      <w:r w:rsidR="004776BE" w:rsidRPr="00DD1704">
        <w:rPr>
          <w:rFonts w:cs="Arial"/>
          <w:szCs w:val="20"/>
          <w:shd w:val="clear" w:color="auto" w:fill="FFFFFF"/>
        </w:rPr>
        <w:t xml:space="preserve">o., </w:t>
      </w:r>
      <w:r w:rsidR="00196BCF" w:rsidRPr="00DD1704">
        <w:rPr>
          <w:rFonts w:cs="Arial"/>
          <w:szCs w:val="20"/>
          <w:shd w:val="clear" w:color="auto" w:fill="FFFFFF"/>
        </w:rPr>
        <w:t>katere akt o ustanovitvi je na predpisanem obrazc</w:t>
      </w:r>
      <w:r w:rsidR="005A4845" w:rsidRPr="00DD1704">
        <w:rPr>
          <w:rFonts w:cs="Arial"/>
          <w:szCs w:val="20"/>
          <w:shd w:val="clear" w:color="auto" w:fill="FFFFFF"/>
        </w:rPr>
        <w:t>u,</w:t>
      </w:r>
      <w:r w:rsidR="00F31436" w:rsidRPr="00DD1704">
        <w:rPr>
          <w:rFonts w:cs="Arial"/>
          <w:szCs w:val="20"/>
          <w:shd w:val="clear" w:color="auto" w:fill="FFFFFF"/>
        </w:rPr>
        <w:t xml:space="preserve"> </w:t>
      </w:r>
      <w:r w:rsidR="00025A0F" w:rsidRPr="00DD1704">
        <w:rPr>
          <w:rFonts w:cs="Arial"/>
          <w:szCs w:val="20"/>
          <w:shd w:val="clear" w:color="auto" w:fill="FFFFFF"/>
        </w:rPr>
        <w:t>osnovni</w:t>
      </w:r>
      <w:r w:rsidR="00196BCF" w:rsidRPr="00DD1704">
        <w:rPr>
          <w:rFonts w:cs="Arial"/>
          <w:szCs w:val="20"/>
          <w:shd w:val="clear" w:color="auto" w:fill="FFFFFF"/>
        </w:rPr>
        <w:t xml:space="preserve"> kapital pa</w:t>
      </w:r>
      <w:r w:rsidR="00025A0F" w:rsidRPr="00DD1704">
        <w:rPr>
          <w:rFonts w:cs="Arial"/>
          <w:szCs w:val="20"/>
          <w:shd w:val="clear" w:color="auto" w:fill="FFFFFF"/>
        </w:rPr>
        <w:t xml:space="preserve"> v celoti</w:t>
      </w:r>
      <w:r w:rsidR="00196BCF" w:rsidRPr="00DD1704">
        <w:rPr>
          <w:rFonts w:cs="Arial"/>
          <w:szCs w:val="20"/>
          <w:shd w:val="clear" w:color="auto" w:fill="FFFFFF"/>
        </w:rPr>
        <w:t xml:space="preserve"> vplačan v denarju, </w:t>
      </w:r>
      <w:r w:rsidR="00645DB3" w:rsidRPr="00DD1704">
        <w:rPr>
          <w:rFonts w:cs="Arial"/>
          <w:szCs w:val="20"/>
          <w:shd w:val="clear" w:color="auto" w:fill="FFFFFF"/>
        </w:rPr>
        <w:t xml:space="preserve">sestavi </w:t>
      </w:r>
      <w:r w:rsidR="00D67C60" w:rsidRPr="00DD1704">
        <w:rPr>
          <w:rFonts w:cs="Arial"/>
          <w:szCs w:val="20"/>
          <w:shd w:val="clear" w:color="auto" w:fill="FFFFFF"/>
        </w:rPr>
        <w:t xml:space="preserve">predlog za ustanovitev </w:t>
      </w:r>
      <w:r w:rsidR="00645DB3" w:rsidRPr="00DD1704">
        <w:rPr>
          <w:rFonts w:cs="Arial"/>
          <w:szCs w:val="20"/>
          <w:shd w:val="clear" w:color="auto" w:fill="FFFFFF"/>
        </w:rPr>
        <w:t>sam</w:t>
      </w:r>
      <w:r w:rsidR="00351D8A" w:rsidRPr="00DD1704">
        <w:rPr>
          <w:rFonts w:cs="Arial"/>
          <w:szCs w:val="20"/>
          <w:shd w:val="clear" w:color="auto" w:fill="FFFFFF"/>
        </w:rPr>
        <w:t xml:space="preserve"> </w:t>
      </w:r>
      <w:r w:rsidR="00645DB3" w:rsidRPr="00DD1704">
        <w:rPr>
          <w:rFonts w:cs="Arial"/>
          <w:szCs w:val="20"/>
          <w:shd w:val="clear" w:color="auto" w:fill="FFFFFF"/>
        </w:rPr>
        <w:t xml:space="preserve">neposredno </w:t>
      </w:r>
      <w:r w:rsidR="00351D8A" w:rsidRPr="00DD1704">
        <w:rPr>
          <w:rFonts w:cs="Arial"/>
          <w:szCs w:val="20"/>
          <w:shd w:val="clear" w:color="auto" w:fill="FFFFFF"/>
        </w:rPr>
        <w:t xml:space="preserve">prek funkcionalnosti portala sistema </w:t>
      </w:r>
      <w:r w:rsidR="008A049E" w:rsidRPr="00DD1704">
        <w:rPr>
          <w:rFonts w:cs="Arial"/>
          <w:szCs w:val="20"/>
          <w:shd w:val="clear" w:color="auto" w:fill="FFFFFF"/>
        </w:rPr>
        <w:t>SPOT</w:t>
      </w:r>
      <w:r w:rsidR="00351D8A" w:rsidRPr="00DD1704">
        <w:rPr>
          <w:rFonts w:cs="Arial"/>
          <w:szCs w:val="20"/>
          <w:shd w:val="clear" w:color="auto" w:fill="FFFFFF"/>
        </w:rPr>
        <w:t xml:space="preserve"> </w:t>
      </w:r>
      <w:r w:rsidR="00EA4B5A" w:rsidRPr="00DD1704">
        <w:rPr>
          <w:rFonts w:cs="Arial"/>
          <w:szCs w:val="20"/>
          <w:shd w:val="clear" w:color="auto" w:fill="FFFFFF"/>
        </w:rPr>
        <w:t>(spletna prijava</w:t>
      </w:r>
      <w:r w:rsidR="00ED1018" w:rsidRPr="00DD1704">
        <w:rPr>
          <w:rFonts w:cs="Arial"/>
          <w:szCs w:val="20"/>
          <w:shd w:val="clear" w:color="auto" w:fill="FFFFFF"/>
        </w:rPr>
        <w:t xml:space="preserve"> prek oddaljenega dostopa</w:t>
      </w:r>
      <w:r w:rsidR="00EA4B5A" w:rsidRPr="00DD1704">
        <w:rPr>
          <w:rFonts w:cs="Arial"/>
          <w:szCs w:val="20"/>
          <w:shd w:val="clear" w:color="auto" w:fill="FFFFFF"/>
        </w:rPr>
        <w:t xml:space="preserve"> z uporabo </w:t>
      </w:r>
      <w:r w:rsidR="00080086" w:rsidRPr="00DD1704">
        <w:rPr>
          <w:rFonts w:cs="Arial"/>
          <w:szCs w:val="20"/>
          <w:shd w:val="clear" w:color="auto" w:fill="FFFFFF"/>
        </w:rPr>
        <w:t>kvalificiranega digitalnega potrdila</w:t>
      </w:r>
      <w:r w:rsidR="00EA4B5A" w:rsidRPr="00DD1704">
        <w:rPr>
          <w:rFonts w:cs="Arial"/>
          <w:szCs w:val="20"/>
          <w:shd w:val="clear" w:color="auto" w:fill="FFFFFF"/>
        </w:rPr>
        <w:t>)</w:t>
      </w:r>
      <w:r w:rsidR="0003156B" w:rsidRPr="00DD1704">
        <w:rPr>
          <w:rStyle w:val="Sprotnaopomba-sklic"/>
          <w:rFonts w:cs="Arial"/>
          <w:szCs w:val="20"/>
          <w:shd w:val="clear" w:color="auto" w:fill="FFFFFF"/>
        </w:rPr>
        <w:footnoteReference w:id="30"/>
      </w:r>
      <w:r w:rsidR="0003156B" w:rsidRPr="00DD1704">
        <w:rPr>
          <w:rFonts w:cs="Arial"/>
          <w:szCs w:val="20"/>
          <w:shd w:val="clear" w:color="auto" w:fill="FFFFFF"/>
          <w:vertAlign w:val="superscript"/>
        </w:rPr>
        <w:t>,</w:t>
      </w:r>
      <w:r w:rsidR="00F25E80" w:rsidRPr="00DD1704">
        <w:rPr>
          <w:rStyle w:val="Sprotnaopomba-sklic"/>
          <w:rFonts w:cs="Arial"/>
          <w:szCs w:val="20"/>
          <w:shd w:val="clear" w:color="auto" w:fill="FFFFFF"/>
        </w:rPr>
        <w:footnoteReference w:id="31"/>
      </w:r>
      <w:r w:rsidR="00D67C60" w:rsidRPr="00DD1704">
        <w:rPr>
          <w:rFonts w:cs="Arial"/>
          <w:szCs w:val="20"/>
          <w:shd w:val="clear" w:color="auto" w:fill="FFFFFF"/>
        </w:rPr>
        <w:t xml:space="preserve">, ki ga </w:t>
      </w:r>
      <w:r w:rsidR="00A145F2" w:rsidRPr="00DD1704">
        <w:rPr>
          <w:rFonts w:cs="Arial"/>
          <w:szCs w:val="20"/>
          <w:shd w:val="clear" w:color="auto" w:fill="FFFFFF"/>
        </w:rPr>
        <w:t>po zaključenem poslovnem procesu</w:t>
      </w:r>
      <w:r w:rsidR="00D67C60" w:rsidRPr="00DD1704">
        <w:rPr>
          <w:rFonts w:cs="Arial"/>
          <w:szCs w:val="20"/>
          <w:shd w:val="clear" w:color="auto" w:fill="FFFFFF"/>
        </w:rPr>
        <w:t xml:space="preserve"> kot njegov pooblaščenec </w:t>
      </w:r>
      <w:r w:rsidR="00A960B6" w:rsidRPr="00DD1704">
        <w:rPr>
          <w:rFonts w:cs="Arial"/>
          <w:szCs w:val="20"/>
          <w:shd w:val="clear" w:color="auto" w:fill="FFFFFF"/>
        </w:rPr>
        <w:t xml:space="preserve">nato v elektronski obliki </w:t>
      </w:r>
      <w:r w:rsidR="00665C53" w:rsidRPr="00DD1704">
        <w:rPr>
          <w:rFonts w:cs="Arial"/>
          <w:szCs w:val="20"/>
          <w:shd w:val="clear" w:color="auto" w:fill="FFFFFF"/>
        </w:rPr>
        <w:t xml:space="preserve">točka SPOT </w:t>
      </w:r>
      <w:r w:rsidR="00A960B6" w:rsidRPr="00DD1704">
        <w:rPr>
          <w:rFonts w:cs="Arial"/>
          <w:szCs w:val="20"/>
          <w:shd w:val="clear" w:color="auto" w:fill="FFFFFF"/>
        </w:rPr>
        <w:t xml:space="preserve">»vloži« </w:t>
      </w:r>
      <w:r w:rsidR="00A145F2" w:rsidRPr="00DD1704">
        <w:rPr>
          <w:rFonts w:cs="Arial"/>
          <w:szCs w:val="20"/>
          <w:shd w:val="clear" w:color="auto" w:fill="FFFFFF"/>
        </w:rPr>
        <w:t>na sodišče.</w:t>
      </w:r>
      <w:r w:rsidR="00CC108B" w:rsidRPr="00DD1704">
        <w:rPr>
          <w:rStyle w:val="Sprotnaopomba-sklic"/>
          <w:rFonts w:cs="Arial"/>
          <w:szCs w:val="20"/>
          <w:shd w:val="clear" w:color="auto" w:fill="FFFFFF"/>
        </w:rPr>
        <w:footnoteReference w:id="32"/>
      </w:r>
    </w:p>
    <w:p w14:paraId="295F3CE9" w14:textId="4C22B7A7" w:rsidR="00434F4D" w:rsidRPr="00DD1704" w:rsidRDefault="00434F4D" w:rsidP="00261CEB">
      <w:pPr>
        <w:spacing w:after="0" w:line="276" w:lineRule="auto"/>
        <w:rPr>
          <w:rFonts w:cs="Arial"/>
          <w:szCs w:val="20"/>
          <w:shd w:val="clear" w:color="auto" w:fill="FFFFFF"/>
        </w:rPr>
      </w:pPr>
    </w:p>
    <w:p w14:paraId="7D22D20E" w14:textId="51B2706B" w:rsidR="007D2AC3" w:rsidRPr="00DD1704" w:rsidRDefault="00DD32A4" w:rsidP="00261CEB">
      <w:pPr>
        <w:spacing w:after="0" w:line="276" w:lineRule="auto"/>
        <w:jc w:val="center"/>
        <w:rPr>
          <w:rFonts w:cs="Arial"/>
          <w:szCs w:val="20"/>
          <w:shd w:val="clear" w:color="auto" w:fill="FFFFFF"/>
        </w:rPr>
      </w:pPr>
      <w:r w:rsidRPr="00DD1704">
        <w:rPr>
          <w:rFonts w:cs="Arial"/>
          <w:iCs/>
          <w:noProof/>
          <w:szCs w:val="20"/>
          <w:lang w:eastAsia="sl-SI"/>
        </w:rPr>
        <w:lastRenderedPageBreak/>
        <w:drawing>
          <wp:inline distT="0" distB="0" distL="0" distR="0" wp14:anchorId="6ED296FB" wp14:editId="1FF7141F">
            <wp:extent cx="3693022" cy="2540868"/>
            <wp:effectExtent l="57150" t="95250" r="60325" b="1206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28780" cy="2565470"/>
                    </a:xfrm>
                    <a:prstGeom prst="rect">
                      <a:avLst/>
                    </a:prstGeom>
                    <a:effectLst>
                      <a:outerShdw blurRad="50800" dist="38100" dir="16200000" rotWithShape="0">
                        <a:prstClr val="black">
                          <a:alpha val="40000"/>
                        </a:prstClr>
                      </a:outerShdw>
                    </a:effectLst>
                  </pic:spPr>
                </pic:pic>
              </a:graphicData>
            </a:graphic>
          </wp:inline>
        </w:drawing>
      </w:r>
    </w:p>
    <w:p w14:paraId="458F99FA" w14:textId="3112F53F" w:rsidR="00C15F4A" w:rsidRPr="00DD1704" w:rsidRDefault="00C15F4A" w:rsidP="00261CEB">
      <w:pPr>
        <w:spacing w:after="0" w:line="276" w:lineRule="auto"/>
        <w:jc w:val="center"/>
        <w:rPr>
          <w:rFonts w:cs="Arial"/>
          <w:szCs w:val="20"/>
          <w:shd w:val="clear" w:color="auto" w:fill="FFFFFF"/>
        </w:rPr>
      </w:pPr>
    </w:p>
    <w:p w14:paraId="3F573B2B" w14:textId="77777777" w:rsidR="00C15F4A" w:rsidRPr="00DD1704" w:rsidRDefault="00C15F4A" w:rsidP="00261CEB">
      <w:pPr>
        <w:spacing w:after="0" w:line="276" w:lineRule="auto"/>
        <w:jc w:val="center"/>
        <w:rPr>
          <w:rFonts w:cs="Arial"/>
          <w:szCs w:val="20"/>
          <w:shd w:val="clear" w:color="auto" w:fill="FFFFFF"/>
        </w:rPr>
      </w:pPr>
    </w:p>
    <w:p w14:paraId="39E1F60B" w14:textId="35B72A85" w:rsidR="005513A3" w:rsidRPr="00DD1704" w:rsidRDefault="005513A3" w:rsidP="00261CEB">
      <w:pPr>
        <w:spacing w:after="0" w:line="276" w:lineRule="auto"/>
        <w:rPr>
          <w:rStyle w:val="Poudarek"/>
          <w:rFonts w:cs="Arial"/>
          <w:i w:val="0"/>
          <w:iCs w:val="0"/>
          <w:szCs w:val="20"/>
        </w:rPr>
      </w:pPr>
      <w:r w:rsidRPr="00DD1704">
        <w:rPr>
          <w:rStyle w:val="Poudarek"/>
          <w:rFonts w:cs="Arial"/>
          <w:i w:val="0"/>
          <w:iCs w:val="0"/>
          <w:szCs w:val="20"/>
        </w:rPr>
        <w:t>Predlog za vpis v sodni register nato obravnava sodišče po (postopkovnih) pravilih ZSReg in tudi</w:t>
      </w:r>
      <w:r w:rsidR="0025382A" w:rsidRPr="00DD1704">
        <w:rPr>
          <w:rStyle w:val="Poudarek"/>
          <w:rFonts w:cs="Arial"/>
          <w:i w:val="0"/>
          <w:iCs w:val="0"/>
          <w:szCs w:val="20"/>
        </w:rPr>
        <w:t xml:space="preserve"> skladno z njimi</w:t>
      </w:r>
      <w:r w:rsidRPr="00DD1704">
        <w:rPr>
          <w:rStyle w:val="Poudarek"/>
          <w:rFonts w:cs="Arial"/>
          <w:i w:val="0"/>
          <w:iCs w:val="0"/>
          <w:szCs w:val="20"/>
        </w:rPr>
        <w:t xml:space="preserve"> odloči o vpisu. </w:t>
      </w:r>
      <w:r w:rsidR="003646D1" w:rsidRPr="00DD1704">
        <w:rPr>
          <w:rFonts w:cs="Arial"/>
          <w:szCs w:val="20"/>
          <w:shd w:val="clear" w:color="auto" w:fill="FFFFFF"/>
        </w:rPr>
        <w:t>O predlogu (zahtevku) za vpis sodišče odloči s sklepom o dovolitvi vpisa v sodni register. V izvirniku izda sklep v elektronski obliki.</w:t>
      </w:r>
      <w:r w:rsidR="003646D1" w:rsidRPr="00DD1704">
        <w:rPr>
          <w:rStyle w:val="Sprotnaopomba-sklic"/>
          <w:rFonts w:cs="Arial"/>
          <w:szCs w:val="20"/>
          <w:shd w:val="clear" w:color="auto" w:fill="FFFFFF"/>
        </w:rPr>
        <w:footnoteReference w:id="33"/>
      </w:r>
      <w:r w:rsidR="003646D1" w:rsidRPr="00DD1704">
        <w:rPr>
          <w:rFonts w:cs="Arial"/>
          <w:szCs w:val="20"/>
        </w:rPr>
        <w:t xml:space="preserve"> </w:t>
      </w:r>
      <w:r w:rsidR="003646D1" w:rsidRPr="00DD1704">
        <w:rPr>
          <w:rFonts w:cs="Arial"/>
          <w:szCs w:val="20"/>
          <w:shd w:val="clear" w:color="auto" w:fill="FFFFFF"/>
        </w:rPr>
        <w:t xml:space="preserve">O predlaganih vpisih na sodišču odloča praviloma sodniški pomočnik. Sodnik odloča le o posebej določenih predlogih za vpis (npr. vpisi delniških družb, </w:t>
      </w:r>
      <w:r w:rsidR="00933D13" w:rsidRPr="00DD1704">
        <w:rPr>
          <w:rFonts w:cs="Arial"/>
          <w:szCs w:val="20"/>
          <w:shd w:val="clear" w:color="auto" w:fill="FFFFFF"/>
        </w:rPr>
        <w:t xml:space="preserve">vpisi glede </w:t>
      </w:r>
      <w:r w:rsidR="003646D1" w:rsidRPr="00DD1704">
        <w:rPr>
          <w:rFonts w:cs="Arial"/>
          <w:szCs w:val="20"/>
          <w:shd w:val="clear" w:color="auto" w:fill="FFFFFF"/>
        </w:rPr>
        <w:t>statusn</w:t>
      </w:r>
      <w:r w:rsidR="00933D13" w:rsidRPr="00DD1704">
        <w:rPr>
          <w:rFonts w:cs="Arial"/>
          <w:szCs w:val="20"/>
          <w:shd w:val="clear" w:color="auto" w:fill="FFFFFF"/>
        </w:rPr>
        <w:t>ih</w:t>
      </w:r>
      <w:r w:rsidR="003646D1" w:rsidRPr="00DD1704">
        <w:rPr>
          <w:rFonts w:cs="Arial"/>
          <w:szCs w:val="20"/>
          <w:shd w:val="clear" w:color="auto" w:fill="FFFFFF"/>
        </w:rPr>
        <w:t xml:space="preserve"> preoblikovanj, </w:t>
      </w:r>
      <w:r w:rsidR="00DC6C9B" w:rsidRPr="00DD1704">
        <w:rPr>
          <w:rFonts w:cs="Arial"/>
          <w:szCs w:val="20"/>
          <w:shd w:val="clear" w:color="auto" w:fill="FFFFFF"/>
        </w:rPr>
        <w:t>izbrisi</w:t>
      </w:r>
      <w:r w:rsidR="003646D1" w:rsidRPr="00DD1704">
        <w:rPr>
          <w:rFonts w:cs="Arial"/>
          <w:szCs w:val="20"/>
          <w:shd w:val="clear" w:color="auto" w:fill="FFFFFF"/>
        </w:rPr>
        <w:t xml:space="preserve"> iz sodnega registra zaradi neposlovanja subjekta) ali o vloženih pravnih sredstvih (ugovorih udeležencev postopka ali pritožbah zoper sklepe sodniških pomočnikov) ter o dostopu do zbirke listin in osebnih podatkov</w:t>
      </w:r>
      <w:r w:rsidR="003646D1" w:rsidRPr="00DD1704">
        <w:rPr>
          <w:rStyle w:val="Sprotnaopomba-sklic"/>
          <w:rFonts w:cs="Arial"/>
          <w:szCs w:val="20"/>
          <w:shd w:val="clear" w:color="auto" w:fill="FFFFFF"/>
        </w:rPr>
        <w:footnoteReference w:id="34"/>
      </w:r>
      <w:r w:rsidR="003646D1" w:rsidRPr="00DD1704">
        <w:rPr>
          <w:rFonts w:cs="Arial"/>
          <w:szCs w:val="20"/>
          <w:shd w:val="clear" w:color="auto" w:fill="FFFFFF"/>
        </w:rPr>
        <w:t>.</w:t>
      </w:r>
      <w:r w:rsidR="00124FC6" w:rsidRPr="00DD1704">
        <w:rPr>
          <w:rFonts w:cs="Arial"/>
          <w:szCs w:val="20"/>
          <w:shd w:val="clear" w:color="auto" w:fill="FFFFFF"/>
        </w:rPr>
        <w:t xml:space="preserve"> </w:t>
      </w:r>
      <w:r w:rsidRPr="00DD1704">
        <w:rPr>
          <w:rStyle w:val="Poudarek"/>
          <w:rFonts w:cs="Arial"/>
          <w:i w:val="0"/>
          <w:iCs w:val="0"/>
          <w:szCs w:val="20"/>
        </w:rPr>
        <w:t xml:space="preserve">Registrsko sodišče </w:t>
      </w:r>
      <w:r w:rsidR="00510C38" w:rsidRPr="00DD1704">
        <w:rPr>
          <w:rStyle w:val="Poudarek"/>
          <w:rFonts w:cs="Arial"/>
          <w:i w:val="0"/>
          <w:iCs w:val="0"/>
          <w:szCs w:val="20"/>
        </w:rPr>
        <w:t xml:space="preserve">prek sistema PRS </w:t>
      </w:r>
      <w:r w:rsidRPr="00DD1704">
        <w:rPr>
          <w:rStyle w:val="Poudarek"/>
          <w:rFonts w:cs="Arial"/>
          <w:i w:val="0"/>
          <w:iCs w:val="0"/>
          <w:szCs w:val="20"/>
        </w:rPr>
        <w:t xml:space="preserve">posreduje elektronski izvirnik sklepa, s katerim je odločilo o vpisu podatkov v sodni register, AJPES, ki nato izvede ustrezen vpis (podatka) v register. Temu sledi še elektronska vročitev sklepa o vpisu notarju kot pooblaščencu predlagatelja vpisa oziroma subjektu vpisa ali stranki postopka, če ta izrecno zahteva, da se ji vročitve opravijo po varni elektronski poti. </w:t>
      </w:r>
    </w:p>
    <w:p w14:paraId="2CA8D25F" w14:textId="77777777" w:rsidR="005513A3" w:rsidRPr="00DD1704" w:rsidRDefault="005513A3" w:rsidP="00261CEB">
      <w:pPr>
        <w:spacing w:after="0" w:line="276" w:lineRule="auto"/>
        <w:rPr>
          <w:rStyle w:val="Poudarek"/>
          <w:rFonts w:cs="Arial"/>
          <w:i w:val="0"/>
          <w:iCs w:val="0"/>
          <w:szCs w:val="20"/>
        </w:rPr>
      </w:pPr>
    </w:p>
    <w:p w14:paraId="24F36312" w14:textId="196F9E9A" w:rsidR="00A754A6" w:rsidRPr="00DD1704" w:rsidRDefault="00CB6C0D" w:rsidP="00543F17">
      <w:pPr>
        <w:pStyle w:val="Odstavekseznama"/>
        <w:numPr>
          <w:ilvl w:val="0"/>
          <w:numId w:val="4"/>
        </w:numPr>
        <w:spacing w:after="0" w:line="276" w:lineRule="auto"/>
        <w:ind w:left="0" w:firstLine="0"/>
        <w:rPr>
          <w:rStyle w:val="Poudarek"/>
          <w:rFonts w:cs="Arial"/>
          <w:b/>
          <w:bCs/>
          <w:i w:val="0"/>
          <w:iCs w:val="0"/>
          <w:szCs w:val="20"/>
          <w:u w:val="single"/>
        </w:rPr>
      </w:pPr>
      <w:r w:rsidRPr="00DD1704">
        <w:rPr>
          <w:rStyle w:val="Poudarek"/>
          <w:rFonts w:cs="Arial"/>
          <w:b/>
          <w:bCs/>
          <w:i w:val="0"/>
          <w:iCs w:val="0"/>
          <w:szCs w:val="20"/>
          <w:u w:val="single"/>
        </w:rPr>
        <w:t>Vpisi v sodni register</w:t>
      </w:r>
      <w:r w:rsidR="00A754A6" w:rsidRPr="00DD1704">
        <w:rPr>
          <w:rStyle w:val="Poudarek"/>
          <w:rFonts w:cs="Arial"/>
          <w:b/>
          <w:bCs/>
          <w:i w:val="0"/>
          <w:iCs w:val="0"/>
          <w:szCs w:val="20"/>
          <w:u w:val="single"/>
        </w:rPr>
        <w:t xml:space="preserve"> in gibanje reševanja zadev </w:t>
      </w:r>
      <w:r w:rsidR="006E6652" w:rsidRPr="00DD1704">
        <w:rPr>
          <w:rStyle w:val="Poudarek"/>
          <w:rFonts w:cs="Arial"/>
          <w:b/>
          <w:bCs/>
          <w:i w:val="0"/>
          <w:iCs w:val="0"/>
          <w:szCs w:val="20"/>
          <w:u w:val="single"/>
        </w:rPr>
        <w:t>sodnega registra</w:t>
      </w:r>
      <w:r w:rsidR="003102C3" w:rsidRPr="00DD1704">
        <w:rPr>
          <w:rFonts w:cs="Arial"/>
          <w:b/>
          <w:bCs/>
          <w:szCs w:val="20"/>
          <w:u w:val="single"/>
        </w:rPr>
        <w:t>:</w:t>
      </w:r>
    </w:p>
    <w:p w14:paraId="010D7F9E" w14:textId="77777777" w:rsidR="00E543D3" w:rsidRPr="00DD1704" w:rsidRDefault="00E543D3" w:rsidP="00261CEB">
      <w:pPr>
        <w:spacing w:after="0" w:line="276" w:lineRule="auto"/>
        <w:rPr>
          <w:rStyle w:val="Poudarek"/>
          <w:rFonts w:cs="Arial"/>
          <w:i w:val="0"/>
          <w:iCs w:val="0"/>
          <w:szCs w:val="20"/>
        </w:rPr>
      </w:pPr>
    </w:p>
    <w:p w14:paraId="2FECC8B2" w14:textId="4EE71206" w:rsidR="00D402AF" w:rsidRPr="00DD1704" w:rsidRDefault="00D402AF" w:rsidP="00261CEB">
      <w:pPr>
        <w:spacing w:after="0" w:line="276" w:lineRule="auto"/>
        <w:rPr>
          <w:rFonts w:cs="Arial"/>
          <w:szCs w:val="20"/>
        </w:rPr>
      </w:pPr>
      <w:r w:rsidRPr="00DD1704">
        <w:rPr>
          <w:rFonts w:cs="Arial"/>
          <w:szCs w:val="20"/>
        </w:rPr>
        <w:t>1. Po stanju na dan 31. 12. 20</w:t>
      </w:r>
      <w:r w:rsidR="00D03738" w:rsidRPr="00DD1704">
        <w:rPr>
          <w:rFonts w:cs="Arial"/>
          <w:szCs w:val="20"/>
        </w:rPr>
        <w:t>21</w:t>
      </w:r>
      <w:r w:rsidRPr="00DD1704">
        <w:rPr>
          <w:rFonts w:cs="Arial"/>
          <w:szCs w:val="20"/>
        </w:rPr>
        <w:t xml:space="preserve"> je </w:t>
      </w:r>
      <w:r w:rsidR="00D57088" w:rsidRPr="00DD1704">
        <w:rPr>
          <w:rFonts w:cs="Arial"/>
          <w:szCs w:val="20"/>
        </w:rPr>
        <w:t xml:space="preserve">bilo </w:t>
      </w:r>
      <w:r w:rsidRPr="00DD1704">
        <w:rPr>
          <w:rFonts w:cs="Arial"/>
          <w:szCs w:val="20"/>
        </w:rPr>
        <w:t>v sodn</w:t>
      </w:r>
      <w:r w:rsidR="00D57088" w:rsidRPr="00DD1704">
        <w:rPr>
          <w:rFonts w:cs="Arial"/>
          <w:szCs w:val="20"/>
        </w:rPr>
        <w:t>i</w:t>
      </w:r>
      <w:r w:rsidRPr="00DD1704">
        <w:rPr>
          <w:rFonts w:cs="Arial"/>
          <w:szCs w:val="20"/>
        </w:rPr>
        <w:t xml:space="preserve"> regist</w:t>
      </w:r>
      <w:r w:rsidR="00D57088" w:rsidRPr="00DD1704">
        <w:rPr>
          <w:rFonts w:cs="Arial"/>
          <w:szCs w:val="20"/>
        </w:rPr>
        <w:t>e</w:t>
      </w:r>
      <w:r w:rsidRPr="00DD1704">
        <w:rPr>
          <w:rFonts w:cs="Arial"/>
          <w:szCs w:val="20"/>
        </w:rPr>
        <w:t xml:space="preserve">r skupno vpisanih </w:t>
      </w:r>
      <w:r w:rsidR="00A46987" w:rsidRPr="00DD1704">
        <w:rPr>
          <w:rFonts w:cs="Arial"/>
          <w:szCs w:val="20"/>
        </w:rPr>
        <w:t>79.867</w:t>
      </w:r>
      <w:r w:rsidRPr="00DD1704">
        <w:rPr>
          <w:rFonts w:cs="Arial"/>
          <w:szCs w:val="20"/>
        </w:rPr>
        <w:t xml:space="preserve"> subjektov. Število subjektov po pravnoorganizacijskih oblikah in registrskih sodiščih prikazuje spodnja preglednica:</w:t>
      </w:r>
    </w:p>
    <w:p w14:paraId="70773E3F" w14:textId="77777777" w:rsidR="00731773" w:rsidRPr="00DD1704" w:rsidRDefault="00731773" w:rsidP="00261CEB">
      <w:pPr>
        <w:spacing w:after="0" w:line="276" w:lineRule="auto"/>
        <w:rPr>
          <w:rStyle w:val="Poudarek"/>
          <w:rFonts w:cs="Arial"/>
          <w:i w:val="0"/>
          <w:iCs w:val="0"/>
          <w:szCs w:val="20"/>
        </w:rPr>
      </w:pPr>
    </w:p>
    <w:p w14:paraId="77F4ACC8" w14:textId="19ABC8EB" w:rsidR="007445B0" w:rsidRPr="00DD1704" w:rsidRDefault="00A46987" w:rsidP="00781322">
      <w:pPr>
        <w:spacing w:after="0" w:line="276" w:lineRule="auto"/>
        <w:rPr>
          <w:rStyle w:val="Poudarek"/>
          <w:rFonts w:cs="Arial"/>
          <w:i w:val="0"/>
          <w:iCs w:val="0"/>
          <w:szCs w:val="20"/>
        </w:rPr>
      </w:pPr>
      <w:r w:rsidRPr="00DD1704">
        <w:rPr>
          <w:rStyle w:val="Poudarek"/>
          <w:rFonts w:cs="Arial"/>
          <w:i w:val="0"/>
          <w:iCs w:val="0"/>
          <w:noProof/>
          <w:szCs w:val="20"/>
          <w:lang w:eastAsia="sl-SI"/>
        </w:rPr>
        <w:lastRenderedPageBreak/>
        <w:drawing>
          <wp:inline distT="0" distB="0" distL="0" distR="0" wp14:anchorId="25955638" wp14:editId="76D343F1">
            <wp:extent cx="5867400" cy="297942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75939" cy="2983756"/>
                    </a:xfrm>
                    <a:prstGeom prst="rect">
                      <a:avLst/>
                    </a:prstGeom>
                  </pic:spPr>
                </pic:pic>
              </a:graphicData>
            </a:graphic>
          </wp:inline>
        </w:drawing>
      </w:r>
    </w:p>
    <w:p w14:paraId="7E8EC63D" w14:textId="77777777" w:rsidR="007445B0" w:rsidRPr="00DD1704" w:rsidRDefault="007445B0" w:rsidP="00261CEB">
      <w:pPr>
        <w:spacing w:after="0" w:line="276" w:lineRule="auto"/>
        <w:jc w:val="center"/>
        <w:rPr>
          <w:rStyle w:val="Poudarek"/>
          <w:rFonts w:cs="Arial"/>
          <w:i w:val="0"/>
          <w:iCs w:val="0"/>
          <w:szCs w:val="20"/>
        </w:rPr>
      </w:pPr>
    </w:p>
    <w:p w14:paraId="250A350B" w14:textId="68381DA8" w:rsidR="00D402AF" w:rsidRPr="00DD1704" w:rsidRDefault="007445B0" w:rsidP="00261CEB">
      <w:pPr>
        <w:spacing w:after="0" w:line="276" w:lineRule="auto"/>
        <w:rPr>
          <w:rStyle w:val="Poudarek"/>
          <w:rFonts w:cs="Arial"/>
          <w:i w:val="0"/>
          <w:iCs w:val="0"/>
          <w:szCs w:val="20"/>
        </w:rPr>
      </w:pPr>
      <w:r w:rsidRPr="00DD1704">
        <w:rPr>
          <w:rStyle w:val="Poudarek"/>
          <w:rFonts w:cs="Arial"/>
          <w:i w:val="0"/>
          <w:iCs w:val="0"/>
          <w:szCs w:val="20"/>
        </w:rPr>
        <w:t>V</w:t>
      </w:r>
      <w:r w:rsidR="00D402AF" w:rsidRPr="00DD1704">
        <w:rPr>
          <w:rStyle w:val="Poudarek"/>
          <w:rFonts w:cs="Arial"/>
          <w:i w:val="0"/>
          <w:iCs w:val="0"/>
          <w:szCs w:val="20"/>
        </w:rPr>
        <w:t>ir podatkov: Poslovni register Slovenije, AJPES</w:t>
      </w:r>
    </w:p>
    <w:p w14:paraId="7F845E7B" w14:textId="77777777" w:rsidR="007445B0" w:rsidRPr="00DD1704" w:rsidRDefault="007445B0" w:rsidP="00261CEB">
      <w:pPr>
        <w:spacing w:after="0" w:line="276" w:lineRule="auto"/>
        <w:rPr>
          <w:rStyle w:val="Poudarek"/>
          <w:rFonts w:cs="Arial"/>
          <w:i w:val="0"/>
          <w:iCs w:val="0"/>
          <w:szCs w:val="20"/>
        </w:rPr>
      </w:pPr>
    </w:p>
    <w:p w14:paraId="373579EF" w14:textId="715F8B8F" w:rsidR="00D402AF" w:rsidRPr="00DD1704" w:rsidRDefault="00D402AF" w:rsidP="00261CEB">
      <w:pPr>
        <w:spacing w:after="0" w:line="276" w:lineRule="auto"/>
        <w:jc w:val="left"/>
        <w:rPr>
          <w:rStyle w:val="Poudarek"/>
          <w:rFonts w:cs="Arial"/>
          <w:i w:val="0"/>
          <w:iCs w:val="0"/>
          <w:szCs w:val="20"/>
        </w:rPr>
      </w:pPr>
      <w:r w:rsidRPr="00DD1704">
        <w:rPr>
          <w:rStyle w:val="Poudarek"/>
          <w:rFonts w:cs="Arial"/>
          <w:i w:val="0"/>
          <w:iCs w:val="0"/>
          <w:szCs w:val="20"/>
        </w:rPr>
        <w:t xml:space="preserve">2. </w:t>
      </w:r>
      <w:r w:rsidR="004319D4" w:rsidRPr="00DD1704">
        <w:rPr>
          <w:rStyle w:val="Poudarek"/>
          <w:rFonts w:cs="Arial"/>
          <w:i w:val="0"/>
          <w:iCs w:val="0"/>
          <w:szCs w:val="20"/>
        </w:rPr>
        <w:t>P</w:t>
      </w:r>
      <w:r w:rsidRPr="00DD1704">
        <w:rPr>
          <w:rStyle w:val="Poudarek"/>
          <w:rFonts w:cs="Arial"/>
          <w:i w:val="0"/>
          <w:iCs w:val="0"/>
          <w:szCs w:val="20"/>
        </w:rPr>
        <w:t>odatki sodne statistike za leto 20</w:t>
      </w:r>
      <w:r w:rsidR="00964F1E" w:rsidRPr="00DD1704">
        <w:rPr>
          <w:rStyle w:val="Poudarek"/>
          <w:rFonts w:cs="Arial"/>
          <w:i w:val="0"/>
          <w:iCs w:val="0"/>
          <w:szCs w:val="20"/>
        </w:rPr>
        <w:t>21</w:t>
      </w:r>
      <w:r w:rsidRPr="00DD1704">
        <w:rPr>
          <w:rStyle w:val="Poudarek"/>
          <w:rFonts w:cs="Arial"/>
          <w:i w:val="0"/>
          <w:iCs w:val="0"/>
          <w:szCs w:val="20"/>
        </w:rPr>
        <w:t xml:space="preserve"> o pripadu zadev sodnega registra in številu rešenih zadev za leto 20</w:t>
      </w:r>
      <w:r w:rsidR="00964F1E" w:rsidRPr="00DD1704">
        <w:rPr>
          <w:rStyle w:val="Poudarek"/>
          <w:rFonts w:cs="Arial"/>
          <w:i w:val="0"/>
          <w:iCs w:val="0"/>
          <w:szCs w:val="20"/>
        </w:rPr>
        <w:t>21</w:t>
      </w:r>
      <w:r w:rsidRPr="00DD1704">
        <w:rPr>
          <w:rStyle w:val="Poudarek"/>
          <w:rFonts w:cs="Arial"/>
          <w:i w:val="0"/>
          <w:iCs w:val="0"/>
          <w:szCs w:val="20"/>
        </w:rPr>
        <w:t xml:space="preserve"> so prikazani v preglednici v nadaljevanju. Iz teh podatkov izhaja, da sodišča sproti odločajo o teh vpisih.</w:t>
      </w:r>
    </w:p>
    <w:p w14:paraId="4E27D387" w14:textId="77777777" w:rsidR="00D402AF" w:rsidRPr="00DD1704" w:rsidRDefault="00D402AF" w:rsidP="00261CEB">
      <w:pPr>
        <w:spacing w:after="0" w:line="276" w:lineRule="auto"/>
        <w:rPr>
          <w:rStyle w:val="Poudarek"/>
          <w:rFonts w:cs="Arial"/>
          <w:i w:val="0"/>
          <w:iCs w:val="0"/>
          <w:szCs w:val="20"/>
        </w:rPr>
      </w:pPr>
    </w:p>
    <w:p w14:paraId="4F827EB4" w14:textId="17B57AEE" w:rsidR="00964F1E" w:rsidRPr="00DD1704" w:rsidRDefault="00F07702" w:rsidP="00261CEB">
      <w:pPr>
        <w:spacing w:after="0" w:line="276" w:lineRule="auto"/>
        <w:jc w:val="center"/>
        <w:rPr>
          <w:rStyle w:val="Poudarek"/>
          <w:rFonts w:cs="Arial"/>
          <w:i w:val="0"/>
          <w:iCs w:val="0"/>
          <w:szCs w:val="20"/>
        </w:rPr>
      </w:pPr>
      <w:r w:rsidRPr="00DD1704">
        <w:rPr>
          <w:rStyle w:val="Poudarek"/>
          <w:rFonts w:cs="Arial"/>
          <w:i w:val="0"/>
          <w:iCs w:val="0"/>
          <w:noProof/>
          <w:szCs w:val="20"/>
          <w:lang w:eastAsia="sl-SI"/>
        </w:rPr>
        <w:drawing>
          <wp:inline distT="0" distB="0" distL="0" distR="0" wp14:anchorId="1F02C2B0" wp14:editId="688FD2CE">
            <wp:extent cx="5149476" cy="2936297"/>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69195" cy="2947541"/>
                    </a:xfrm>
                    <a:prstGeom prst="rect">
                      <a:avLst/>
                    </a:prstGeom>
                    <a:noFill/>
                    <a:ln>
                      <a:noFill/>
                    </a:ln>
                  </pic:spPr>
                </pic:pic>
              </a:graphicData>
            </a:graphic>
          </wp:inline>
        </w:drawing>
      </w:r>
    </w:p>
    <w:p w14:paraId="400B8863" w14:textId="77777777" w:rsidR="00964F1E" w:rsidRPr="00DD1704" w:rsidRDefault="00964F1E" w:rsidP="00261CEB">
      <w:pPr>
        <w:spacing w:after="0" w:line="276" w:lineRule="auto"/>
        <w:rPr>
          <w:rStyle w:val="Poudarek"/>
          <w:rFonts w:cs="Arial"/>
          <w:i w:val="0"/>
          <w:iCs w:val="0"/>
          <w:szCs w:val="20"/>
        </w:rPr>
      </w:pPr>
    </w:p>
    <w:p w14:paraId="7929FD75" w14:textId="7979E249" w:rsidR="00794259" w:rsidRPr="00DD1704" w:rsidRDefault="00D402AF" w:rsidP="00261CEB">
      <w:pPr>
        <w:spacing w:after="0" w:line="276" w:lineRule="auto"/>
        <w:rPr>
          <w:rStyle w:val="Poudarek"/>
          <w:rFonts w:cs="Arial"/>
          <w:i w:val="0"/>
          <w:iCs w:val="0"/>
          <w:szCs w:val="20"/>
        </w:rPr>
      </w:pPr>
      <w:r w:rsidRPr="00DD1704">
        <w:rPr>
          <w:rStyle w:val="Poudarek"/>
          <w:rFonts w:cs="Arial"/>
          <w:i w:val="0"/>
          <w:iCs w:val="0"/>
          <w:szCs w:val="20"/>
        </w:rPr>
        <w:t>3. Struktura vpisov v sodni register na podlagi pravnomočnih sklepov o vpisu je bila po podatkih sodne statistike za leto 20</w:t>
      </w:r>
      <w:r w:rsidR="00964F1E" w:rsidRPr="00DD1704">
        <w:rPr>
          <w:rStyle w:val="Poudarek"/>
          <w:rFonts w:cs="Arial"/>
          <w:i w:val="0"/>
          <w:iCs w:val="0"/>
          <w:szCs w:val="20"/>
        </w:rPr>
        <w:t>21</w:t>
      </w:r>
      <w:r w:rsidRPr="00DD1704">
        <w:rPr>
          <w:rStyle w:val="Poudarek"/>
          <w:rFonts w:cs="Arial"/>
          <w:i w:val="0"/>
          <w:iCs w:val="0"/>
          <w:szCs w:val="20"/>
        </w:rPr>
        <w:t xml:space="preserve"> naslednja:</w:t>
      </w:r>
    </w:p>
    <w:p w14:paraId="3D4F0F4B" w14:textId="1D0A928E" w:rsidR="005C26B4" w:rsidRPr="00DD1704" w:rsidRDefault="005C26B4" w:rsidP="00261CEB">
      <w:pPr>
        <w:spacing w:after="0" w:line="276" w:lineRule="auto"/>
        <w:rPr>
          <w:rStyle w:val="Poudarek"/>
          <w:rFonts w:cs="Arial"/>
          <w:i w:val="0"/>
          <w:iCs w:val="0"/>
          <w:szCs w:val="20"/>
        </w:rPr>
      </w:pPr>
    </w:p>
    <w:p w14:paraId="60F79651" w14:textId="14343801" w:rsidR="00FC5A02" w:rsidRPr="00DD1704" w:rsidRDefault="001D1083" w:rsidP="00781322">
      <w:pPr>
        <w:spacing w:after="0" w:line="276" w:lineRule="auto"/>
        <w:jc w:val="center"/>
        <w:rPr>
          <w:rStyle w:val="Poudarek"/>
          <w:rFonts w:cs="Arial"/>
          <w:i w:val="0"/>
          <w:iCs w:val="0"/>
          <w:szCs w:val="20"/>
        </w:rPr>
      </w:pPr>
      <w:r w:rsidRPr="00DD1704">
        <w:rPr>
          <w:rStyle w:val="Poudarek"/>
          <w:rFonts w:cs="Arial"/>
          <w:i w:val="0"/>
          <w:iCs w:val="0"/>
          <w:noProof/>
          <w:szCs w:val="20"/>
          <w:lang w:eastAsia="sl-SI"/>
        </w:rPr>
        <w:lastRenderedPageBreak/>
        <w:drawing>
          <wp:inline distT="0" distB="0" distL="0" distR="0" wp14:anchorId="38740445" wp14:editId="58DC96A2">
            <wp:extent cx="5858510" cy="3268980"/>
            <wp:effectExtent l="0" t="0" r="8890" b="762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67120" cy="3273784"/>
                    </a:xfrm>
                    <a:prstGeom prst="rect">
                      <a:avLst/>
                    </a:prstGeom>
                    <a:noFill/>
                    <a:ln>
                      <a:noFill/>
                    </a:ln>
                  </pic:spPr>
                </pic:pic>
              </a:graphicData>
            </a:graphic>
          </wp:inline>
        </w:drawing>
      </w:r>
    </w:p>
    <w:p w14:paraId="0D2D0620" w14:textId="77777777" w:rsidR="001D1083" w:rsidRPr="00DD1704" w:rsidRDefault="001D1083" w:rsidP="00261CEB">
      <w:pPr>
        <w:spacing w:after="0" w:line="276" w:lineRule="auto"/>
        <w:rPr>
          <w:rStyle w:val="Poudarek"/>
          <w:rFonts w:cs="Arial"/>
          <w:i w:val="0"/>
          <w:iCs w:val="0"/>
          <w:szCs w:val="20"/>
        </w:rPr>
      </w:pPr>
    </w:p>
    <w:p w14:paraId="17EB3D2F" w14:textId="050BE524" w:rsidR="001D1083" w:rsidRPr="00DD1704" w:rsidRDefault="00C22EF4" w:rsidP="00261CEB">
      <w:pPr>
        <w:spacing w:after="0" w:line="276" w:lineRule="auto"/>
        <w:rPr>
          <w:rStyle w:val="Poudarek"/>
          <w:rFonts w:cs="Arial"/>
          <w:i w:val="0"/>
          <w:iCs w:val="0"/>
          <w:szCs w:val="20"/>
        </w:rPr>
      </w:pPr>
      <w:r w:rsidRPr="00DD1704">
        <w:rPr>
          <w:rStyle w:val="Poudarek"/>
          <w:rFonts w:cs="Arial"/>
          <w:i w:val="0"/>
          <w:iCs w:val="0"/>
          <w:szCs w:val="20"/>
        </w:rPr>
        <w:t>Največji delež vpisov se nanaša na gospodarske družbe, organizirane kot d.</w:t>
      </w:r>
      <w:r w:rsidR="008130D4" w:rsidRPr="00DD1704">
        <w:rPr>
          <w:rStyle w:val="Poudarek"/>
          <w:rFonts w:cs="Arial"/>
          <w:i w:val="0"/>
          <w:iCs w:val="0"/>
          <w:szCs w:val="20"/>
        </w:rPr>
        <w:t> </w:t>
      </w:r>
      <w:r w:rsidRPr="00DD1704">
        <w:rPr>
          <w:rStyle w:val="Poudarek"/>
          <w:rFonts w:cs="Arial"/>
          <w:i w:val="0"/>
          <w:iCs w:val="0"/>
          <w:szCs w:val="20"/>
        </w:rPr>
        <w:t>o.</w:t>
      </w:r>
      <w:r w:rsidR="008130D4" w:rsidRPr="00DD1704">
        <w:rPr>
          <w:rStyle w:val="Poudarek"/>
          <w:rFonts w:cs="Arial"/>
          <w:i w:val="0"/>
          <w:iCs w:val="0"/>
          <w:szCs w:val="20"/>
        </w:rPr>
        <w:t> </w:t>
      </w:r>
      <w:r w:rsidRPr="00DD1704">
        <w:rPr>
          <w:rStyle w:val="Poudarek"/>
          <w:rFonts w:cs="Arial"/>
          <w:i w:val="0"/>
          <w:iCs w:val="0"/>
          <w:szCs w:val="20"/>
        </w:rPr>
        <w:t>o.</w:t>
      </w:r>
    </w:p>
    <w:p w14:paraId="63EA0C03" w14:textId="77777777" w:rsidR="00C22EF4" w:rsidRPr="00DD1704" w:rsidRDefault="00C22EF4" w:rsidP="00261CEB">
      <w:pPr>
        <w:spacing w:after="0" w:line="276" w:lineRule="auto"/>
        <w:rPr>
          <w:rStyle w:val="Poudarek"/>
          <w:rFonts w:cs="Arial"/>
          <w:i w:val="0"/>
          <w:iCs w:val="0"/>
          <w:szCs w:val="20"/>
        </w:rPr>
      </w:pPr>
    </w:p>
    <w:p w14:paraId="321CC03A" w14:textId="53EAF5BE" w:rsidR="00A754A6" w:rsidRPr="00DD1704" w:rsidRDefault="00794259" w:rsidP="00261CEB">
      <w:pPr>
        <w:spacing w:after="0" w:line="276" w:lineRule="auto"/>
        <w:rPr>
          <w:rStyle w:val="Poudarek"/>
          <w:rFonts w:cs="Arial"/>
          <w:i w:val="0"/>
          <w:iCs w:val="0"/>
          <w:szCs w:val="20"/>
        </w:rPr>
      </w:pPr>
      <w:r w:rsidRPr="00DD1704">
        <w:rPr>
          <w:rStyle w:val="Poudarek"/>
          <w:rFonts w:cs="Arial"/>
          <w:i w:val="0"/>
          <w:iCs w:val="0"/>
          <w:szCs w:val="20"/>
        </w:rPr>
        <w:t xml:space="preserve">4. </w:t>
      </w:r>
      <w:r w:rsidR="007C6863" w:rsidRPr="00DD1704">
        <w:rPr>
          <w:rStyle w:val="Poudarek"/>
          <w:rFonts w:cs="Arial"/>
          <w:i w:val="0"/>
          <w:iCs w:val="0"/>
          <w:szCs w:val="20"/>
        </w:rPr>
        <w:t>P</w:t>
      </w:r>
      <w:r w:rsidRPr="00DD1704">
        <w:rPr>
          <w:rStyle w:val="Poudarek"/>
          <w:rFonts w:cs="Arial"/>
          <w:i w:val="0"/>
          <w:iCs w:val="0"/>
          <w:szCs w:val="20"/>
        </w:rPr>
        <w:t>odatki sodne statistike za leto 20</w:t>
      </w:r>
      <w:r w:rsidR="00964F1E" w:rsidRPr="00DD1704">
        <w:rPr>
          <w:rStyle w:val="Poudarek"/>
          <w:rFonts w:cs="Arial"/>
          <w:i w:val="0"/>
          <w:iCs w:val="0"/>
          <w:szCs w:val="20"/>
        </w:rPr>
        <w:t>21</w:t>
      </w:r>
      <w:r w:rsidRPr="00DD1704">
        <w:rPr>
          <w:rStyle w:val="Poudarek"/>
          <w:rFonts w:cs="Arial"/>
          <w:i w:val="0"/>
          <w:iCs w:val="0"/>
          <w:szCs w:val="20"/>
        </w:rPr>
        <w:t xml:space="preserve"> o povprečnem dejanskem času reševanja vseh rešenih zadev </w:t>
      </w:r>
      <w:r w:rsidR="00CE4327" w:rsidRPr="00DD1704">
        <w:rPr>
          <w:rStyle w:val="Poudarek"/>
          <w:rFonts w:cs="Arial"/>
          <w:i w:val="0"/>
          <w:iCs w:val="0"/>
          <w:szCs w:val="20"/>
        </w:rPr>
        <w:t xml:space="preserve">pred okrožnimi sodišči </w:t>
      </w:r>
      <w:r w:rsidRPr="00DD1704">
        <w:rPr>
          <w:rStyle w:val="Poudarek"/>
          <w:rFonts w:cs="Arial"/>
          <w:i w:val="0"/>
          <w:iCs w:val="0"/>
          <w:szCs w:val="20"/>
        </w:rPr>
        <w:t>so za sodni register za leto 20</w:t>
      </w:r>
      <w:r w:rsidR="00964F1E" w:rsidRPr="00DD1704">
        <w:rPr>
          <w:rStyle w:val="Poudarek"/>
          <w:rFonts w:cs="Arial"/>
          <w:i w:val="0"/>
          <w:iCs w:val="0"/>
          <w:szCs w:val="20"/>
        </w:rPr>
        <w:t>21</w:t>
      </w:r>
      <w:r w:rsidRPr="00DD1704">
        <w:rPr>
          <w:rStyle w:val="Poudarek"/>
          <w:rFonts w:cs="Arial"/>
          <w:i w:val="0"/>
          <w:iCs w:val="0"/>
          <w:szCs w:val="20"/>
        </w:rPr>
        <w:t xml:space="preserve"> prikazani v preglednici v nadaljevanju.</w:t>
      </w:r>
      <w:r w:rsidR="00B70542" w:rsidRPr="00DD1704">
        <w:rPr>
          <w:rStyle w:val="Poudarek"/>
          <w:rFonts w:cs="Arial"/>
          <w:i w:val="0"/>
          <w:iCs w:val="0"/>
          <w:szCs w:val="20"/>
        </w:rPr>
        <w:t xml:space="preserve"> Z</w:t>
      </w:r>
      <w:r w:rsidR="00E51C77" w:rsidRPr="00DD1704">
        <w:rPr>
          <w:rStyle w:val="Poudarek"/>
          <w:rFonts w:cs="Arial"/>
          <w:i w:val="0"/>
          <w:iCs w:val="0"/>
          <w:szCs w:val="20"/>
        </w:rPr>
        <w:t>a</w:t>
      </w:r>
      <w:r w:rsidR="00B70542" w:rsidRPr="00DD1704">
        <w:rPr>
          <w:rStyle w:val="Poudarek"/>
          <w:rFonts w:cs="Arial"/>
          <w:i w:val="0"/>
          <w:iCs w:val="0"/>
          <w:szCs w:val="20"/>
        </w:rPr>
        <w:t xml:space="preserve"> sodni register je značilno, da </w:t>
      </w:r>
      <w:r w:rsidR="00CE4327" w:rsidRPr="00DD1704">
        <w:rPr>
          <w:rStyle w:val="Poudarek"/>
          <w:rFonts w:cs="Arial"/>
          <w:i w:val="0"/>
          <w:iCs w:val="0"/>
          <w:szCs w:val="20"/>
        </w:rPr>
        <w:t xml:space="preserve">registrska </w:t>
      </w:r>
      <w:r w:rsidR="00B70542" w:rsidRPr="00DD1704">
        <w:rPr>
          <w:rStyle w:val="Poudarek"/>
          <w:rFonts w:cs="Arial"/>
          <w:i w:val="0"/>
          <w:iCs w:val="0"/>
          <w:szCs w:val="20"/>
        </w:rPr>
        <w:t>sodišča odločijo v vpisu podatkov v roku 0,1 meseca</w:t>
      </w:r>
      <w:r w:rsidR="00D468E1" w:rsidRPr="00DD1704">
        <w:rPr>
          <w:rStyle w:val="Poudarek"/>
          <w:rFonts w:cs="Arial"/>
          <w:i w:val="0"/>
          <w:iCs w:val="0"/>
          <w:szCs w:val="20"/>
        </w:rPr>
        <w:t xml:space="preserve">, </w:t>
      </w:r>
      <w:r w:rsidR="006248CD" w:rsidRPr="00DD1704">
        <w:rPr>
          <w:rStyle w:val="Poudarek"/>
          <w:rFonts w:cs="Arial"/>
          <w:i w:val="0"/>
          <w:iCs w:val="0"/>
          <w:szCs w:val="20"/>
        </w:rPr>
        <w:t>torej povprečno v 3 dneh</w:t>
      </w:r>
      <w:r w:rsidR="00B70542" w:rsidRPr="00DD1704">
        <w:rPr>
          <w:rStyle w:val="Poudarek"/>
          <w:rFonts w:cs="Arial"/>
          <w:i w:val="0"/>
          <w:iCs w:val="0"/>
          <w:szCs w:val="20"/>
        </w:rPr>
        <w:t>.</w:t>
      </w:r>
    </w:p>
    <w:p w14:paraId="61CD07B7" w14:textId="1095BAC5" w:rsidR="00330064" w:rsidRPr="00DD1704" w:rsidRDefault="00B71196" w:rsidP="00B71196">
      <w:pPr>
        <w:spacing w:after="0" w:line="276" w:lineRule="auto"/>
        <w:jc w:val="center"/>
        <w:rPr>
          <w:rStyle w:val="Poudarek"/>
          <w:rFonts w:cs="Arial"/>
          <w:i w:val="0"/>
          <w:iCs w:val="0"/>
          <w:szCs w:val="20"/>
        </w:rPr>
      </w:pPr>
      <w:r w:rsidRPr="00DD1704">
        <w:rPr>
          <w:rStyle w:val="Poudarek"/>
          <w:i w:val="0"/>
          <w:iCs w:val="0"/>
          <w:noProof/>
          <w:lang w:eastAsia="sl-SI"/>
        </w:rPr>
        <w:drawing>
          <wp:inline distT="0" distB="0" distL="0" distR="0" wp14:anchorId="36357362" wp14:editId="13178A38">
            <wp:extent cx="4242854" cy="1478280"/>
            <wp:effectExtent l="0" t="0" r="5715" b="762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54568" cy="1482361"/>
                    </a:xfrm>
                    <a:prstGeom prst="rect">
                      <a:avLst/>
                    </a:prstGeom>
                    <a:noFill/>
                    <a:ln>
                      <a:noFill/>
                    </a:ln>
                  </pic:spPr>
                </pic:pic>
              </a:graphicData>
            </a:graphic>
          </wp:inline>
        </w:drawing>
      </w:r>
    </w:p>
    <w:p w14:paraId="28DB53EB" w14:textId="77777777" w:rsidR="00330064" w:rsidRPr="00DD1704" w:rsidRDefault="00330064" w:rsidP="00261CEB">
      <w:pPr>
        <w:spacing w:after="0" w:line="276" w:lineRule="auto"/>
        <w:rPr>
          <w:rStyle w:val="Poudarek"/>
          <w:rFonts w:cs="Arial"/>
          <w:i w:val="0"/>
          <w:iCs w:val="0"/>
          <w:szCs w:val="20"/>
        </w:rPr>
      </w:pPr>
    </w:p>
    <w:p w14:paraId="787E836B" w14:textId="7AE1E0AE" w:rsidR="00794259" w:rsidRPr="00DD1704" w:rsidRDefault="00794259" w:rsidP="00261CEB">
      <w:pPr>
        <w:spacing w:after="0" w:line="276" w:lineRule="auto"/>
        <w:rPr>
          <w:rStyle w:val="Poudarek"/>
          <w:rFonts w:cs="Arial"/>
          <w:i w:val="0"/>
          <w:iCs w:val="0"/>
          <w:szCs w:val="20"/>
        </w:rPr>
      </w:pPr>
    </w:p>
    <w:p w14:paraId="3BCF833D" w14:textId="4124756C" w:rsidR="00B0634B" w:rsidRPr="00DD1704" w:rsidRDefault="00B0634B" w:rsidP="000776F1">
      <w:pPr>
        <w:spacing w:after="0" w:line="276" w:lineRule="auto"/>
        <w:jc w:val="center"/>
        <w:rPr>
          <w:rStyle w:val="Poudarek"/>
          <w:rFonts w:cs="Arial"/>
          <w:i w:val="0"/>
          <w:iCs w:val="0"/>
          <w:szCs w:val="20"/>
        </w:rPr>
      </w:pPr>
    </w:p>
    <w:p w14:paraId="50B60ECB" w14:textId="77777777" w:rsidR="00901EF1" w:rsidRPr="00DD1704" w:rsidRDefault="00901EF1" w:rsidP="00261CEB">
      <w:pPr>
        <w:spacing w:after="0" w:line="276" w:lineRule="auto"/>
        <w:rPr>
          <w:rStyle w:val="Poudarek"/>
          <w:rFonts w:cs="Arial"/>
          <w:i w:val="0"/>
          <w:iCs w:val="0"/>
          <w:szCs w:val="20"/>
        </w:rPr>
      </w:pPr>
    </w:p>
    <w:p w14:paraId="14074A9D" w14:textId="65CBC397" w:rsidR="00A754A6" w:rsidRPr="00DD1704" w:rsidRDefault="00331BAA" w:rsidP="00330064">
      <w:pPr>
        <w:pStyle w:val="Odstavekseznama"/>
        <w:numPr>
          <w:ilvl w:val="0"/>
          <w:numId w:val="4"/>
        </w:numPr>
        <w:spacing w:after="0" w:line="276" w:lineRule="auto"/>
        <w:ind w:left="0" w:firstLine="0"/>
        <w:rPr>
          <w:rStyle w:val="Poudarek"/>
          <w:rFonts w:cs="Arial"/>
          <w:b/>
          <w:bCs/>
          <w:i w:val="0"/>
          <w:iCs w:val="0"/>
          <w:szCs w:val="20"/>
          <w:u w:val="single"/>
        </w:rPr>
      </w:pPr>
      <w:r w:rsidRPr="00DD1704">
        <w:rPr>
          <w:rStyle w:val="Poudarek"/>
          <w:rFonts w:cs="Arial"/>
          <w:b/>
          <w:bCs/>
          <w:i w:val="0"/>
          <w:iCs w:val="0"/>
          <w:szCs w:val="20"/>
          <w:u w:val="single"/>
        </w:rPr>
        <w:t>Normativna ureditev in d</w:t>
      </w:r>
      <w:r w:rsidR="00A754A6" w:rsidRPr="00DD1704">
        <w:rPr>
          <w:rStyle w:val="Poudarek"/>
          <w:rFonts w:cs="Arial"/>
          <w:b/>
          <w:bCs/>
          <w:i w:val="0"/>
          <w:iCs w:val="0"/>
          <w:szCs w:val="20"/>
          <w:u w:val="single"/>
        </w:rPr>
        <w:t>osedanje zakonodajne spremembe</w:t>
      </w:r>
    </w:p>
    <w:p w14:paraId="76C61ED5" w14:textId="77777777" w:rsidR="00A754A6" w:rsidRPr="00DD1704" w:rsidRDefault="00A754A6" w:rsidP="00261CEB">
      <w:pPr>
        <w:spacing w:after="0" w:line="276" w:lineRule="auto"/>
        <w:rPr>
          <w:rStyle w:val="Poudarek"/>
          <w:rFonts w:cs="Arial"/>
          <w:i w:val="0"/>
          <w:iCs w:val="0"/>
          <w:szCs w:val="20"/>
        </w:rPr>
      </w:pPr>
    </w:p>
    <w:p w14:paraId="459354E8" w14:textId="72747CCC" w:rsidR="009066AD" w:rsidRPr="00DD1704" w:rsidRDefault="00177E5D" w:rsidP="00261CEB">
      <w:pPr>
        <w:pStyle w:val="ZnakZnak"/>
        <w:spacing w:line="276" w:lineRule="auto"/>
        <w:jc w:val="both"/>
        <w:rPr>
          <w:rFonts w:ascii="Arial" w:hAnsi="Arial" w:cs="Arial"/>
          <w:sz w:val="20"/>
          <w:szCs w:val="20"/>
          <w:lang w:val="sl-SI"/>
        </w:rPr>
      </w:pPr>
      <w:r w:rsidRPr="00DD1704">
        <w:rPr>
          <w:rFonts w:ascii="Arial" w:hAnsi="Arial" w:cs="Arial"/>
          <w:sz w:val="20"/>
          <w:szCs w:val="20"/>
          <w:lang w:val="sl-SI"/>
        </w:rPr>
        <w:t>Zakon o sodnem registru</w:t>
      </w:r>
      <w:r w:rsidRPr="00DD1704">
        <w:rPr>
          <w:rStyle w:val="Sprotnaopomba-sklic"/>
          <w:rFonts w:ascii="Arial" w:hAnsi="Arial" w:cs="Arial"/>
          <w:sz w:val="20"/>
          <w:szCs w:val="20"/>
          <w:lang w:val="sl-SI"/>
        </w:rPr>
        <w:footnoteReference w:id="35"/>
      </w:r>
      <w:r w:rsidR="00031FC2" w:rsidRPr="00DD1704">
        <w:rPr>
          <w:rFonts w:ascii="Arial" w:hAnsi="Arial" w:cs="Arial"/>
          <w:sz w:val="20"/>
          <w:szCs w:val="20"/>
          <w:lang w:val="sl-SI"/>
        </w:rPr>
        <w:t xml:space="preserve"> (</w:t>
      </w:r>
      <w:r w:rsidR="00373B19" w:rsidRPr="00DD1704">
        <w:rPr>
          <w:rFonts w:ascii="Arial" w:hAnsi="Arial" w:cs="Arial"/>
          <w:sz w:val="20"/>
          <w:szCs w:val="20"/>
          <w:lang w:val="sl-SI"/>
        </w:rPr>
        <w:t>v nadaljevanju</w:t>
      </w:r>
      <w:r w:rsidR="006B028E" w:rsidRPr="00DD1704">
        <w:rPr>
          <w:rFonts w:ascii="Arial" w:hAnsi="Arial" w:cs="Arial"/>
          <w:sz w:val="20"/>
          <w:szCs w:val="20"/>
          <w:lang w:val="sl-SI"/>
        </w:rPr>
        <w:t>:</w:t>
      </w:r>
      <w:r w:rsidR="00031FC2" w:rsidRPr="00DD1704">
        <w:rPr>
          <w:rFonts w:ascii="Arial" w:hAnsi="Arial" w:cs="Arial"/>
          <w:sz w:val="20"/>
          <w:szCs w:val="20"/>
          <w:lang w:val="sl-SI"/>
        </w:rPr>
        <w:t xml:space="preserve"> ZSReg)</w:t>
      </w:r>
      <w:r w:rsidRPr="00DD1704">
        <w:rPr>
          <w:rFonts w:ascii="Arial" w:hAnsi="Arial" w:cs="Arial"/>
          <w:sz w:val="20"/>
          <w:szCs w:val="20"/>
          <w:lang w:val="sl-SI"/>
        </w:rPr>
        <w:t xml:space="preserve"> je začel veljati 25. marca 1994. </w:t>
      </w:r>
      <w:r w:rsidR="00880F89" w:rsidRPr="00DD1704">
        <w:rPr>
          <w:rFonts w:ascii="Arial" w:hAnsi="Arial" w:cs="Arial"/>
          <w:sz w:val="20"/>
          <w:szCs w:val="20"/>
          <w:lang w:val="sl-SI"/>
        </w:rPr>
        <w:t>ZSReg je bil do zdaj sedemkrat noveliran, in sicer z Zakonom o spremembah in dopolnitvah Zakona o sodnem registru</w:t>
      </w:r>
      <w:r w:rsidR="008D5B70" w:rsidRPr="00DD1704">
        <w:rPr>
          <w:rFonts w:ascii="Arial" w:hAnsi="Arial" w:cs="Arial"/>
          <w:sz w:val="20"/>
          <w:szCs w:val="20"/>
          <w:lang w:val="sl-SI"/>
        </w:rPr>
        <w:t xml:space="preserve"> </w:t>
      </w:r>
      <w:r w:rsidR="00880F89" w:rsidRPr="00DD1704">
        <w:rPr>
          <w:rFonts w:ascii="Arial" w:hAnsi="Arial" w:cs="Arial"/>
          <w:sz w:val="20"/>
          <w:szCs w:val="20"/>
          <w:lang w:val="sl-SI"/>
        </w:rPr>
        <w:t>(v nadaljevanju</w:t>
      </w:r>
      <w:r w:rsidR="009A6D6B" w:rsidRPr="00DD1704">
        <w:rPr>
          <w:rFonts w:ascii="Arial" w:hAnsi="Arial" w:cs="Arial"/>
          <w:sz w:val="20"/>
          <w:szCs w:val="20"/>
          <w:lang w:val="sl-SI"/>
        </w:rPr>
        <w:t>:</w:t>
      </w:r>
      <w:r w:rsidR="00880F89" w:rsidRPr="00DD1704">
        <w:rPr>
          <w:rFonts w:ascii="Arial" w:hAnsi="Arial" w:cs="Arial"/>
          <w:sz w:val="20"/>
          <w:szCs w:val="20"/>
          <w:lang w:val="sl-SI"/>
        </w:rPr>
        <w:t xml:space="preserve"> ZSReg-A), Zakonom o spremembah in dopolnitvah Zakona o sodnem registru</w:t>
      </w:r>
      <w:r w:rsidR="008D5B70" w:rsidRPr="00DD1704">
        <w:rPr>
          <w:rFonts w:ascii="Arial" w:hAnsi="Arial" w:cs="Arial"/>
          <w:sz w:val="20"/>
          <w:szCs w:val="20"/>
          <w:lang w:val="sl-SI"/>
        </w:rPr>
        <w:t xml:space="preserve"> </w:t>
      </w:r>
      <w:r w:rsidR="00880F89" w:rsidRPr="00DD1704">
        <w:rPr>
          <w:rFonts w:ascii="Arial" w:hAnsi="Arial" w:cs="Arial"/>
          <w:sz w:val="20"/>
          <w:szCs w:val="20"/>
          <w:lang w:val="sl-SI"/>
        </w:rPr>
        <w:t>(v nadaljevanju</w:t>
      </w:r>
      <w:r w:rsidR="009A6D6B" w:rsidRPr="00DD1704">
        <w:rPr>
          <w:rFonts w:ascii="Arial" w:hAnsi="Arial" w:cs="Arial"/>
          <w:sz w:val="20"/>
          <w:szCs w:val="20"/>
          <w:lang w:val="sl-SI"/>
        </w:rPr>
        <w:t>:</w:t>
      </w:r>
      <w:r w:rsidR="00880F89" w:rsidRPr="00DD1704">
        <w:rPr>
          <w:rFonts w:ascii="Arial" w:hAnsi="Arial" w:cs="Arial"/>
          <w:sz w:val="20"/>
          <w:szCs w:val="20"/>
          <w:lang w:val="sl-SI"/>
        </w:rPr>
        <w:t xml:space="preserve"> ZSReg-B), Zakonom o spremembah Zakona o spremembah in dopolnitvah Zakona o sodnem registru</w:t>
      </w:r>
      <w:r w:rsidR="008D5B70" w:rsidRPr="00DD1704">
        <w:rPr>
          <w:rFonts w:ascii="Arial" w:hAnsi="Arial" w:cs="Arial"/>
          <w:sz w:val="20"/>
          <w:szCs w:val="20"/>
          <w:lang w:val="sl-SI"/>
        </w:rPr>
        <w:t xml:space="preserve"> </w:t>
      </w:r>
      <w:r w:rsidR="00880F89" w:rsidRPr="00DD1704">
        <w:rPr>
          <w:rFonts w:ascii="Arial" w:hAnsi="Arial" w:cs="Arial"/>
          <w:sz w:val="20"/>
          <w:szCs w:val="20"/>
          <w:lang w:val="sl-SI"/>
        </w:rPr>
        <w:t>(v nadaljevanju</w:t>
      </w:r>
      <w:r w:rsidR="00A037AE" w:rsidRPr="00DD1704">
        <w:rPr>
          <w:rFonts w:ascii="Arial" w:hAnsi="Arial" w:cs="Arial"/>
          <w:sz w:val="20"/>
          <w:szCs w:val="20"/>
          <w:lang w:val="sl-SI"/>
        </w:rPr>
        <w:t>:</w:t>
      </w:r>
      <w:r w:rsidR="00880F89" w:rsidRPr="00DD1704">
        <w:rPr>
          <w:rFonts w:ascii="Arial" w:hAnsi="Arial" w:cs="Arial"/>
          <w:sz w:val="20"/>
          <w:szCs w:val="20"/>
          <w:lang w:val="sl-SI"/>
        </w:rPr>
        <w:t xml:space="preserve"> ZSReg-C), Zakonom o spremembah in dopolnitvah Zakona o sodnem registru</w:t>
      </w:r>
      <w:r w:rsidR="008D5B70" w:rsidRPr="00DD1704">
        <w:rPr>
          <w:rFonts w:ascii="Arial" w:hAnsi="Arial" w:cs="Arial"/>
          <w:sz w:val="20"/>
          <w:szCs w:val="20"/>
          <w:lang w:val="sl-SI"/>
        </w:rPr>
        <w:t xml:space="preserve"> </w:t>
      </w:r>
      <w:r w:rsidR="00880F89" w:rsidRPr="00DD1704">
        <w:rPr>
          <w:rFonts w:ascii="Arial" w:hAnsi="Arial" w:cs="Arial"/>
          <w:sz w:val="20"/>
          <w:szCs w:val="20"/>
          <w:lang w:val="sl-SI"/>
        </w:rPr>
        <w:t>(ZSReg-D), Zakonom o spremembah in dopolnitvah Zakona o sodnem registru</w:t>
      </w:r>
      <w:r w:rsidR="008D5B70" w:rsidRPr="00DD1704">
        <w:rPr>
          <w:rFonts w:ascii="Arial" w:hAnsi="Arial" w:cs="Arial"/>
          <w:sz w:val="20"/>
          <w:szCs w:val="20"/>
          <w:lang w:val="sl-SI"/>
        </w:rPr>
        <w:t xml:space="preserve"> </w:t>
      </w:r>
      <w:r w:rsidR="00880F89" w:rsidRPr="00DD1704">
        <w:rPr>
          <w:rFonts w:ascii="Arial" w:hAnsi="Arial" w:cs="Arial"/>
          <w:sz w:val="20"/>
          <w:szCs w:val="20"/>
          <w:lang w:val="sl-SI"/>
        </w:rPr>
        <w:t>(v nadaljevanju</w:t>
      </w:r>
      <w:r w:rsidR="00A037AE" w:rsidRPr="00DD1704">
        <w:rPr>
          <w:rFonts w:ascii="Arial" w:hAnsi="Arial" w:cs="Arial"/>
          <w:sz w:val="20"/>
          <w:szCs w:val="20"/>
          <w:lang w:val="sl-SI"/>
        </w:rPr>
        <w:t>:</w:t>
      </w:r>
      <w:r w:rsidR="00880F89" w:rsidRPr="00DD1704">
        <w:rPr>
          <w:rFonts w:ascii="Arial" w:hAnsi="Arial" w:cs="Arial"/>
          <w:sz w:val="20"/>
          <w:szCs w:val="20"/>
          <w:lang w:val="sl-SI"/>
        </w:rPr>
        <w:t xml:space="preserve"> ZSReg-E), Zakonom o spremembah in dopolnitvah Zakona o sodnem registru</w:t>
      </w:r>
      <w:r w:rsidR="008D5B70" w:rsidRPr="00DD1704">
        <w:rPr>
          <w:rFonts w:ascii="Arial" w:hAnsi="Arial" w:cs="Arial"/>
          <w:sz w:val="20"/>
          <w:szCs w:val="20"/>
          <w:lang w:val="sl-SI"/>
        </w:rPr>
        <w:t xml:space="preserve"> </w:t>
      </w:r>
      <w:r w:rsidR="00880F89" w:rsidRPr="00DD1704">
        <w:rPr>
          <w:rFonts w:ascii="Arial" w:hAnsi="Arial" w:cs="Arial"/>
          <w:sz w:val="20"/>
          <w:szCs w:val="20"/>
          <w:lang w:val="sl-SI"/>
        </w:rPr>
        <w:t>(v nadaljevanju</w:t>
      </w:r>
      <w:r w:rsidR="00A037AE" w:rsidRPr="00DD1704">
        <w:rPr>
          <w:rFonts w:ascii="Arial" w:hAnsi="Arial" w:cs="Arial"/>
          <w:sz w:val="20"/>
          <w:szCs w:val="20"/>
          <w:lang w:val="sl-SI"/>
        </w:rPr>
        <w:t>:</w:t>
      </w:r>
      <w:r w:rsidR="00880F89" w:rsidRPr="00DD1704">
        <w:rPr>
          <w:rFonts w:ascii="Arial" w:hAnsi="Arial" w:cs="Arial"/>
          <w:sz w:val="20"/>
          <w:szCs w:val="20"/>
          <w:lang w:val="sl-SI"/>
        </w:rPr>
        <w:t xml:space="preserve"> ZSReg-F) ter Zakonom o spremembah in dopolnitvah Zakona o sodnem registru</w:t>
      </w:r>
      <w:r w:rsidR="008D5B70" w:rsidRPr="00DD1704">
        <w:rPr>
          <w:rFonts w:ascii="Arial" w:hAnsi="Arial" w:cs="Arial"/>
          <w:sz w:val="20"/>
          <w:szCs w:val="20"/>
          <w:lang w:val="sl-SI"/>
        </w:rPr>
        <w:t xml:space="preserve"> </w:t>
      </w:r>
      <w:r w:rsidR="00880F89" w:rsidRPr="00DD1704">
        <w:rPr>
          <w:rFonts w:ascii="Arial" w:hAnsi="Arial" w:cs="Arial"/>
          <w:sz w:val="20"/>
          <w:szCs w:val="20"/>
          <w:lang w:val="sl-SI"/>
        </w:rPr>
        <w:t>ZSReg-G</w:t>
      </w:r>
      <w:r w:rsidR="00DC3D70" w:rsidRPr="00DD1704">
        <w:rPr>
          <w:rFonts w:ascii="Arial" w:hAnsi="Arial" w:cs="Arial"/>
          <w:sz w:val="20"/>
          <w:szCs w:val="20"/>
          <w:lang w:val="sl-SI"/>
        </w:rPr>
        <w:t>,</w:t>
      </w:r>
      <w:r w:rsidR="00880F89" w:rsidRPr="00DD1704">
        <w:rPr>
          <w:rFonts w:ascii="Arial" w:hAnsi="Arial" w:cs="Arial"/>
          <w:sz w:val="20"/>
          <w:szCs w:val="20"/>
          <w:lang w:val="sl-SI"/>
        </w:rPr>
        <w:t xml:space="preserve"> vanj pa so posegli </w:t>
      </w:r>
      <w:r w:rsidR="00880F89" w:rsidRPr="00DD1704">
        <w:rPr>
          <w:rFonts w:ascii="Arial" w:hAnsi="Arial" w:cs="Arial"/>
          <w:sz w:val="20"/>
          <w:szCs w:val="20"/>
          <w:lang w:val="sl-SI"/>
        </w:rPr>
        <w:lastRenderedPageBreak/>
        <w:t>še Zakon o gospodarskih družbah (ZGD-1), Zakon o spremembah in dopolnitvah Zakona o gospodarskih družbah (ZGD-1H)</w:t>
      </w:r>
      <w:r w:rsidR="008D5B70" w:rsidRPr="00DD1704">
        <w:rPr>
          <w:rFonts w:ascii="Arial" w:hAnsi="Arial" w:cs="Arial"/>
          <w:sz w:val="20"/>
          <w:szCs w:val="20"/>
          <w:lang w:val="sl-SI"/>
        </w:rPr>
        <w:t xml:space="preserve"> </w:t>
      </w:r>
      <w:r w:rsidR="00880F89" w:rsidRPr="00DD1704">
        <w:rPr>
          <w:rFonts w:ascii="Arial" w:hAnsi="Arial" w:cs="Arial"/>
          <w:sz w:val="20"/>
          <w:szCs w:val="20"/>
          <w:lang w:val="sl-SI"/>
        </w:rPr>
        <w:t>in Zakon o nepravdnem postopku (ZNP-1).</w:t>
      </w:r>
    </w:p>
    <w:p w14:paraId="1C49AA8B" w14:textId="77777777" w:rsidR="009066AD" w:rsidRPr="00DD1704" w:rsidRDefault="009066AD" w:rsidP="00261CEB">
      <w:pPr>
        <w:pStyle w:val="ZnakZnak"/>
        <w:spacing w:line="276" w:lineRule="auto"/>
        <w:jc w:val="both"/>
        <w:rPr>
          <w:rFonts w:ascii="Arial" w:hAnsi="Arial" w:cs="Arial"/>
          <w:sz w:val="20"/>
          <w:szCs w:val="20"/>
          <w:lang w:val="sl-SI"/>
        </w:rPr>
      </w:pPr>
    </w:p>
    <w:p w14:paraId="6816CD35" w14:textId="5102072C" w:rsidR="00177E5D" w:rsidRPr="00DD1704" w:rsidRDefault="00177E5D" w:rsidP="00261CEB">
      <w:pPr>
        <w:pStyle w:val="ZnakZnak"/>
        <w:spacing w:line="276" w:lineRule="auto"/>
        <w:jc w:val="both"/>
        <w:rPr>
          <w:rFonts w:ascii="Arial" w:hAnsi="Arial" w:cs="Arial"/>
          <w:sz w:val="20"/>
          <w:szCs w:val="20"/>
          <w:lang w:val="sl-SI"/>
        </w:rPr>
      </w:pPr>
      <w:r w:rsidRPr="00DD1704">
        <w:rPr>
          <w:rStyle w:val="apple-converted-space"/>
          <w:rFonts w:ascii="Arial" w:hAnsi="Arial" w:cs="Arial"/>
          <w:sz w:val="20"/>
          <w:szCs w:val="20"/>
          <w:shd w:val="clear" w:color="auto" w:fill="FFFFFF"/>
          <w:lang w:val="sl-SI"/>
        </w:rPr>
        <w:t xml:space="preserve">Po veljavni ureditvi </w:t>
      </w:r>
      <w:r w:rsidRPr="00DD1704">
        <w:rPr>
          <w:rFonts w:ascii="Arial" w:hAnsi="Arial" w:cs="Arial"/>
          <w:sz w:val="20"/>
          <w:szCs w:val="20"/>
          <w:shd w:val="clear" w:color="auto" w:fill="FFFFFF"/>
          <w:lang w:val="sl-SI"/>
        </w:rPr>
        <w:t xml:space="preserve">ZSReg ureja sodni register, določa podatke, ki se vpišejo v sodni register, pravila postopka, v katerem pristojno sodišče odloča o vpisu v sodni register, in pravila, po katerih </w:t>
      </w:r>
      <w:r w:rsidR="002178F3" w:rsidRPr="00DD1704">
        <w:rPr>
          <w:rFonts w:ascii="Arial" w:hAnsi="Arial" w:cs="Arial"/>
          <w:sz w:val="20"/>
          <w:szCs w:val="20"/>
          <w:shd w:val="clear" w:color="auto" w:fill="FFFFFF"/>
          <w:lang w:val="sl-SI"/>
        </w:rPr>
        <w:t>AJPES</w:t>
      </w:r>
      <w:r w:rsidRPr="00DD1704">
        <w:rPr>
          <w:rFonts w:ascii="Arial" w:hAnsi="Arial" w:cs="Arial"/>
          <w:sz w:val="20"/>
          <w:szCs w:val="20"/>
          <w:shd w:val="clear" w:color="auto" w:fill="FFFFFF"/>
          <w:lang w:val="sl-SI"/>
        </w:rPr>
        <w:t xml:space="preserve"> upravlja sodni register. </w:t>
      </w:r>
      <w:r w:rsidR="00337EE7" w:rsidRPr="00DD1704">
        <w:rPr>
          <w:rFonts w:ascii="Arial" w:hAnsi="Arial" w:cs="Arial"/>
          <w:sz w:val="20"/>
          <w:szCs w:val="20"/>
          <w:shd w:val="clear" w:color="auto" w:fill="FFFFFF"/>
          <w:lang w:val="sl-SI"/>
        </w:rPr>
        <w:t>Uredit</w:t>
      </w:r>
      <w:r w:rsidR="00226DCA" w:rsidRPr="00DD1704">
        <w:rPr>
          <w:rFonts w:ascii="Arial" w:hAnsi="Arial" w:cs="Arial"/>
          <w:sz w:val="20"/>
          <w:szCs w:val="20"/>
          <w:shd w:val="clear" w:color="auto" w:fill="FFFFFF"/>
          <w:lang w:val="sl-SI"/>
        </w:rPr>
        <w:t>vi</w:t>
      </w:r>
      <w:r w:rsidR="00337EE7" w:rsidRPr="00DD1704">
        <w:rPr>
          <w:rFonts w:ascii="Arial" w:hAnsi="Arial" w:cs="Arial"/>
          <w:sz w:val="20"/>
          <w:szCs w:val="20"/>
          <w:shd w:val="clear" w:color="auto" w:fill="FFFFFF"/>
          <w:lang w:val="sl-SI"/>
        </w:rPr>
        <w:t xml:space="preserve"> v ZSReg je komplementarna uredit</w:t>
      </w:r>
      <w:r w:rsidR="00031FC2" w:rsidRPr="00DD1704">
        <w:rPr>
          <w:rFonts w:ascii="Arial" w:hAnsi="Arial" w:cs="Arial"/>
          <w:sz w:val="20"/>
          <w:szCs w:val="20"/>
          <w:shd w:val="clear" w:color="auto" w:fill="FFFFFF"/>
          <w:lang w:val="sl-SI"/>
        </w:rPr>
        <w:t>e</w:t>
      </w:r>
      <w:r w:rsidR="00337EE7" w:rsidRPr="00DD1704">
        <w:rPr>
          <w:rFonts w:ascii="Arial" w:hAnsi="Arial" w:cs="Arial"/>
          <w:sz w:val="20"/>
          <w:szCs w:val="20"/>
          <w:shd w:val="clear" w:color="auto" w:fill="FFFFFF"/>
          <w:lang w:val="sl-SI"/>
        </w:rPr>
        <w:t>v Zakona o Poslovnem registru Slovenije</w:t>
      </w:r>
      <w:r w:rsidR="004265CA" w:rsidRPr="00DD1704">
        <w:rPr>
          <w:rStyle w:val="Sprotnaopomba-sklic"/>
          <w:rFonts w:ascii="Arial" w:hAnsi="Arial" w:cs="Arial"/>
          <w:sz w:val="20"/>
          <w:szCs w:val="20"/>
          <w:shd w:val="clear" w:color="auto" w:fill="FFFFFF"/>
          <w:lang w:val="sl-SI"/>
        </w:rPr>
        <w:footnoteReference w:id="36"/>
      </w:r>
      <w:r w:rsidR="00337EE7" w:rsidRPr="00DD1704">
        <w:rPr>
          <w:rFonts w:ascii="Arial" w:hAnsi="Arial" w:cs="Arial"/>
          <w:sz w:val="20"/>
          <w:szCs w:val="20"/>
          <w:shd w:val="clear" w:color="auto" w:fill="FFFFFF"/>
          <w:lang w:val="sl-SI"/>
        </w:rPr>
        <w:t xml:space="preserve"> </w:t>
      </w:r>
      <w:r w:rsidR="00596FCC" w:rsidRPr="00DD1704">
        <w:rPr>
          <w:rFonts w:ascii="Arial" w:hAnsi="Arial" w:cs="Arial"/>
          <w:sz w:val="20"/>
          <w:szCs w:val="20"/>
          <w:shd w:val="clear" w:color="auto" w:fill="FFFFFF"/>
          <w:lang w:val="sl-SI"/>
        </w:rPr>
        <w:t>(</w:t>
      </w:r>
      <w:r w:rsidR="00373B19" w:rsidRPr="00DD1704">
        <w:rPr>
          <w:rFonts w:ascii="Arial" w:hAnsi="Arial" w:cs="Arial"/>
          <w:sz w:val="20"/>
          <w:szCs w:val="20"/>
          <w:shd w:val="clear" w:color="auto" w:fill="FFFFFF"/>
          <w:lang w:val="sl-SI"/>
        </w:rPr>
        <w:t>v nadaljevanju</w:t>
      </w:r>
      <w:r w:rsidR="00A037AE" w:rsidRPr="00DD1704">
        <w:rPr>
          <w:rFonts w:ascii="Arial" w:hAnsi="Arial" w:cs="Arial"/>
          <w:sz w:val="20"/>
          <w:szCs w:val="20"/>
          <w:shd w:val="clear" w:color="auto" w:fill="FFFFFF"/>
          <w:lang w:val="sl-SI"/>
        </w:rPr>
        <w:t>:</w:t>
      </w:r>
      <w:r w:rsidR="00596FCC" w:rsidRPr="00DD1704">
        <w:rPr>
          <w:rFonts w:ascii="Arial" w:hAnsi="Arial" w:cs="Arial"/>
          <w:sz w:val="20"/>
          <w:szCs w:val="20"/>
          <w:shd w:val="clear" w:color="auto" w:fill="FFFFFF"/>
          <w:lang w:val="sl-SI"/>
        </w:rPr>
        <w:t xml:space="preserve"> ZPRS-1)</w:t>
      </w:r>
      <w:r w:rsidR="00AA77E3" w:rsidRPr="00DD1704">
        <w:rPr>
          <w:rFonts w:ascii="Arial" w:hAnsi="Arial" w:cs="Arial"/>
          <w:sz w:val="20"/>
          <w:szCs w:val="20"/>
          <w:shd w:val="clear" w:color="auto" w:fill="FFFFFF"/>
          <w:lang w:val="sl-SI"/>
        </w:rPr>
        <w:t>, ki med drugim ureja tudi postopke v sistemu za podporo poslovnim subjektom</w:t>
      </w:r>
      <w:r w:rsidRPr="00DD1704">
        <w:rPr>
          <w:rFonts w:ascii="Arial" w:hAnsi="Arial" w:cs="Arial"/>
          <w:sz w:val="20"/>
          <w:szCs w:val="20"/>
          <w:shd w:val="clear" w:color="auto" w:fill="FFFFFF"/>
          <w:lang w:val="sl-SI"/>
        </w:rPr>
        <w:t xml:space="preserve"> (sistem </w:t>
      </w:r>
      <w:r w:rsidR="00AA77E3" w:rsidRPr="00DD1704">
        <w:rPr>
          <w:rFonts w:ascii="Arial" w:hAnsi="Arial" w:cs="Arial"/>
          <w:sz w:val="20"/>
          <w:szCs w:val="20"/>
          <w:shd w:val="clear" w:color="auto" w:fill="FFFFFF"/>
          <w:lang w:val="sl-SI"/>
        </w:rPr>
        <w:t>SPOT</w:t>
      </w:r>
      <w:r w:rsidRPr="00DD1704">
        <w:rPr>
          <w:rFonts w:ascii="Arial" w:hAnsi="Arial" w:cs="Arial"/>
          <w:sz w:val="20"/>
          <w:szCs w:val="20"/>
          <w:shd w:val="clear" w:color="auto" w:fill="FFFFFF"/>
          <w:lang w:val="sl-SI"/>
        </w:rPr>
        <w:t>).</w:t>
      </w:r>
      <w:r w:rsidR="00031FC2" w:rsidRPr="00DD1704">
        <w:rPr>
          <w:rFonts w:ascii="Arial" w:hAnsi="Arial" w:cs="Arial"/>
          <w:sz w:val="20"/>
          <w:szCs w:val="20"/>
          <w:shd w:val="clear" w:color="auto" w:fill="FFFFFF"/>
          <w:lang w:val="sl-SI"/>
        </w:rPr>
        <w:t xml:space="preserve"> </w:t>
      </w:r>
      <w:r w:rsidR="00AA77E3" w:rsidRPr="00DD1704">
        <w:rPr>
          <w:rFonts w:ascii="Arial" w:hAnsi="Arial" w:cs="Arial"/>
          <w:sz w:val="20"/>
          <w:szCs w:val="20"/>
          <w:shd w:val="clear" w:color="auto" w:fill="FFFFFF"/>
          <w:lang w:val="sl-SI"/>
        </w:rPr>
        <w:t>SPOT</w:t>
      </w:r>
      <w:r w:rsidRPr="00DD1704">
        <w:rPr>
          <w:rFonts w:ascii="Arial" w:hAnsi="Arial" w:cs="Arial"/>
          <w:sz w:val="20"/>
          <w:szCs w:val="20"/>
          <w:shd w:val="clear" w:color="auto" w:fill="FFFFFF"/>
          <w:lang w:val="sl-SI"/>
        </w:rPr>
        <w:t xml:space="preserve"> je celota </w:t>
      </w:r>
      <w:r w:rsidR="002178F3" w:rsidRPr="00DD1704">
        <w:rPr>
          <w:rFonts w:ascii="Arial" w:hAnsi="Arial" w:cs="Arial"/>
          <w:sz w:val="20"/>
          <w:szCs w:val="20"/>
          <w:shd w:val="clear" w:color="auto" w:fill="FFFFFF"/>
          <w:lang w:val="sl-SI"/>
        </w:rPr>
        <w:t xml:space="preserve">»informatiziranih« </w:t>
      </w:r>
      <w:r w:rsidRPr="00DD1704">
        <w:rPr>
          <w:rFonts w:ascii="Arial" w:hAnsi="Arial" w:cs="Arial"/>
          <w:sz w:val="20"/>
          <w:szCs w:val="20"/>
          <w:shd w:val="clear" w:color="auto" w:fill="FFFFFF"/>
          <w:lang w:val="sl-SI"/>
        </w:rPr>
        <w:t xml:space="preserve">postopkov in informacijskih rešitev, ki zagotavlja, da podjetniki ali družbeniki na enem mestu oddajo prijave, predloge ali druge vloge za ustrezne vpise v register v skladu </w:t>
      </w:r>
      <w:r w:rsidR="008130D4" w:rsidRPr="00DD1704">
        <w:rPr>
          <w:rFonts w:ascii="Arial" w:hAnsi="Arial" w:cs="Arial"/>
          <w:sz w:val="20"/>
          <w:szCs w:val="20"/>
          <w:shd w:val="clear" w:color="auto" w:fill="FFFFFF"/>
          <w:lang w:val="sl-SI"/>
        </w:rPr>
        <w:t xml:space="preserve">z </w:t>
      </w:r>
      <w:r w:rsidR="004265CA" w:rsidRPr="00DD1704">
        <w:rPr>
          <w:rFonts w:ascii="Arial" w:hAnsi="Arial" w:cs="Arial"/>
          <w:sz w:val="20"/>
          <w:szCs w:val="20"/>
          <w:shd w:val="clear" w:color="auto" w:fill="FFFFFF"/>
          <w:lang w:val="sl-SI"/>
        </w:rPr>
        <w:t>ZPRS-1</w:t>
      </w:r>
      <w:r w:rsidRPr="00DD1704">
        <w:rPr>
          <w:rFonts w:ascii="Arial" w:hAnsi="Arial" w:cs="Arial"/>
          <w:sz w:val="20"/>
          <w:szCs w:val="20"/>
          <w:shd w:val="clear" w:color="auto" w:fill="FFFFFF"/>
          <w:lang w:val="sl-SI"/>
        </w:rPr>
        <w:t xml:space="preserve"> ali ZSReg in za druge postopke, ki jih je treba opraviti za zagotovitev pogojev za začetek poslovanja podjetnika ali gospodarske družbe</w:t>
      </w:r>
      <w:r w:rsidR="005C7B94" w:rsidRPr="00DD1704">
        <w:rPr>
          <w:rFonts w:ascii="Arial" w:hAnsi="Arial" w:cs="Arial"/>
          <w:sz w:val="20"/>
          <w:szCs w:val="20"/>
          <w:shd w:val="clear" w:color="auto" w:fill="FFFFFF"/>
          <w:lang w:val="sl-SI"/>
        </w:rPr>
        <w:t xml:space="preserve"> (torej ustanovitev družbe)</w:t>
      </w:r>
      <w:r w:rsidRPr="00DD1704">
        <w:rPr>
          <w:rFonts w:ascii="Arial" w:hAnsi="Arial" w:cs="Arial"/>
          <w:sz w:val="20"/>
          <w:szCs w:val="20"/>
          <w:shd w:val="clear" w:color="auto" w:fill="FFFFFF"/>
          <w:lang w:val="sl-SI"/>
        </w:rPr>
        <w:t xml:space="preserve"> ali v zvezi </w:t>
      </w:r>
      <w:r w:rsidR="008130D4" w:rsidRPr="00DD1704">
        <w:rPr>
          <w:rFonts w:ascii="Arial" w:hAnsi="Arial" w:cs="Arial"/>
          <w:sz w:val="20"/>
          <w:szCs w:val="20"/>
          <w:shd w:val="clear" w:color="auto" w:fill="FFFFFF"/>
          <w:lang w:val="sl-SI"/>
        </w:rPr>
        <w:t>z</w:t>
      </w:r>
      <w:r w:rsidRPr="00DD1704">
        <w:rPr>
          <w:rFonts w:ascii="Arial" w:hAnsi="Arial" w:cs="Arial"/>
          <w:sz w:val="20"/>
          <w:szCs w:val="20"/>
          <w:shd w:val="clear" w:color="auto" w:fill="FFFFFF"/>
          <w:lang w:val="sl-SI"/>
        </w:rPr>
        <w:t xml:space="preserve"> </w:t>
      </w:r>
      <w:r w:rsidR="00437376" w:rsidRPr="00DD1704">
        <w:rPr>
          <w:rFonts w:ascii="Arial" w:hAnsi="Arial" w:cs="Arial"/>
          <w:sz w:val="20"/>
          <w:szCs w:val="20"/>
          <w:shd w:val="clear" w:color="auto" w:fill="FFFFFF"/>
          <w:lang w:val="sl-SI"/>
        </w:rPr>
        <w:t xml:space="preserve">njenimi </w:t>
      </w:r>
      <w:r w:rsidRPr="00DD1704">
        <w:rPr>
          <w:rFonts w:ascii="Arial" w:hAnsi="Arial" w:cs="Arial"/>
          <w:sz w:val="20"/>
          <w:szCs w:val="20"/>
          <w:shd w:val="clear" w:color="auto" w:fill="FFFFFF"/>
          <w:lang w:val="sl-SI"/>
        </w:rPr>
        <w:t>poznejšimi spremembami.</w:t>
      </w:r>
    </w:p>
    <w:p w14:paraId="6DF4CAB8" w14:textId="77777777" w:rsidR="00177E5D" w:rsidRPr="00DD1704" w:rsidRDefault="00177E5D" w:rsidP="00261CEB">
      <w:pPr>
        <w:pStyle w:val="ZnakZnak"/>
        <w:spacing w:line="276" w:lineRule="auto"/>
        <w:jc w:val="both"/>
        <w:rPr>
          <w:rFonts w:ascii="Arial" w:hAnsi="Arial" w:cs="Arial"/>
          <w:sz w:val="20"/>
          <w:szCs w:val="20"/>
          <w:lang w:val="sl-SI"/>
        </w:rPr>
      </w:pPr>
    </w:p>
    <w:p w14:paraId="6311E60F" w14:textId="27812E99" w:rsidR="00177E5D" w:rsidRPr="00DD1704" w:rsidRDefault="00177E5D" w:rsidP="00261CEB">
      <w:pPr>
        <w:pStyle w:val="ZnakZnak"/>
        <w:spacing w:line="276" w:lineRule="auto"/>
        <w:jc w:val="both"/>
        <w:rPr>
          <w:rFonts w:ascii="Arial" w:hAnsi="Arial" w:cs="Arial"/>
          <w:sz w:val="20"/>
          <w:szCs w:val="20"/>
          <w:lang w:val="sl-SI"/>
        </w:rPr>
      </w:pPr>
      <w:r w:rsidRPr="00DD1704">
        <w:rPr>
          <w:rFonts w:ascii="Arial" w:hAnsi="Arial" w:cs="Arial"/>
          <w:sz w:val="20"/>
          <w:szCs w:val="20"/>
          <w:lang w:val="sl-SI"/>
        </w:rPr>
        <w:t>Z ZSReg-A in ZSReg-B</w:t>
      </w:r>
      <w:r w:rsidRPr="00DD1704">
        <w:rPr>
          <w:rFonts w:ascii="Arial" w:hAnsi="Arial" w:cs="Arial"/>
          <w:b/>
          <w:sz w:val="20"/>
          <w:szCs w:val="20"/>
          <w:lang w:val="sl-SI"/>
        </w:rPr>
        <w:t xml:space="preserve"> </w:t>
      </w:r>
      <w:r w:rsidRPr="00DD1704">
        <w:rPr>
          <w:rFonts w:ascii="Arial" w:hAnsi="Arial" w:cs="Arial"/>
          <w:sz w:val="20"/>
          <w:szCs w:val="20"/>
          <w:lang w:val="sl-SI"/>
        </w:rPr>
        <w:t>se je slovensko registrsko pravo uskladilo z zahtevami Enajste direktive 89/666/EGS, Prve publicitetne direktive Evropske skupnosti (Direktiva 68/151/EGS) s področja prava družb, s sprejetjem katere se je začelo uresničevanje ideje o skupnem trgu in svobodnem podjetništvu, in z zahtevami Direktive 2003/58/ES, s katero je bila obširno dopolnjena Prva publicitetna direktiva. S tem je bilo slovensko registrsko pravo v celoti usklajeno s pravom Evropske unije, ki velja na tem področju.</w:t>
      </w:r>
    </w:p>
    <w:p w14:paraId="40B3B8F9" w14:textId="77777777" w:rsidR="00177E5D" w:rsidRPr="00DD1704" w:rsidRDefault="00177E5D" w:rsidP="00261CEB">
      <w:pPr>
        <w:pStyle w:val="ZnakZnak"/>
        <w:spacing w:line="276" w:lineRule="auto"/>
        <w:jc w:val="both"/>
        <w:rPr>
          <w:rFonts w:ascii="Arial" w:hAnsi="Arial" w:cs="Arial"/>
          <w:sz w:val="20"/>
          <w:szCs w:val="20"/>
          <w:lang w:val="sl-SI"/>
        </w:rPr>
      </w:pPr>
    </w:p>
    <w:p w14:paraId="49CBF509" w14:textId="2937A022" w:rsidR="00177E5D" w:rsidRPr="00DD1704" w:rsidRDefault="00177E5D" w:rsidP="00261CEB">
      <w:pPr>
        <w:pStyle w:val="ZnakZnak"/>
        <w:spacing w:line="276" w:lineRule="auto"/>
        <w:jc w:val="both"/>
        <w:rPr>
          <w:rFonts w:ascii="Arial" w:hAnsi="Arial" w:cs="Arial"/>
          <w:sz w:val="20"/>
          <w:szCs w:val="20"/>
          <w:lang w:val="sl-SI"/>
        </w:rPr>
      </w:pPr>
      <w:r w:rsidRPr="00DD1704">
        <w:rPr>
          <w:rFonts w:ascii="Arial" w:hAnsi="Arial" w:cs="Arial"/>
          <w:sz w:val="20"/>
          <w:szCs w:val="20"/>
          <w:lang w:val="sl-SI"/>
        </w:rPr>
        <w:t xml:space="preserve">Z novelo ZSReg-B se je sodni register celovito informatiziral in vključil v poslovni register. Ta novela je med drugim uveljavila tudi pravno podlago za zagotovitev pogojev za elektronsko vlaganje predlogov za vpis in elektronsko vodenje zbirke listin, dotedanja objava vpisov v Uradnem listu Republike Slovenije pa se je nadomestila z objavo teh vpisov na javnih spletnih straneh </w:t>
      </w:r>
      <w:r w:rsidR="00D128BC" w:rsidRPr="00DD1704">
        <w:rPr>
          <w:rFonts w:ascii="Arial" w:hAnsi="Arial" w:cs="Arial"/>
          <w:sz w:val="20"/>
          <w:szCs w:val="20"/>
          <w:lang w:val="sl-SI"/>
        </w:rPr>
        <w:t>AJPES</w:t>
      </w:r>
      <w:r w:rsidRPr="00DD1704">
        <w:rPr>
          <w:rFonts w:ascii="Arial" w:hAnsi="Arial" w:cs="Arial"/>
          <w:sz w:val="20"/>
          <w:szCs w:val="20"/>
          <w:lang w:val="sl-SI"/>
        </w:rPr>
        <w:t xml:space="preserve">. V okviru te informatizacije je Vrhovno sodišče Republike Slovenije upravljanje in vzdrževanje centralne informatizirane baze sodnega registra preneslo na </w:t>
      </w:r>
      <w:r w:rsidR="006656DD" w:rsidRPr="00DD1704">
        <w:rPr>
          <w:rFonts w:ascii="Arial" w:hAnsi="Arial" w:cs="Arial"/>
          <w:sz w:val="20"/>
          <w:szCs w:val="20"/>
          <w:lang w:val="sl-SI"/>
        </w:rPr>
        <w:t>AJPES</w:t>
      </w:r>
      <w:r w:rsidRPr="00DD1704">
        <w:rPr>
          <w:rFonts w:ascii="Arial" w:hAnsi="Arial" w:cs="Arial"/>
          <w:sz w:val="20"/>
          <w:szCs w:val="20"/>
          <w:lang w:val="sl-SI"/>
        </w:rPr>
        <w:t xml:space="preserve">, </w:t>
      </w:r>
      <w:r w:rsidR="00BC1E38" w:rsidRPr="00DD1704">
        <w:rPr>
          <w:rFonts w:ascii="Arial" w:hAnsi="Arial" w:cs="Arial"/>
          <w:sz w:val="20"/>
          <w:szCs w:val="20"/>
          <w:lang w:val="sl-SI"/>
        </w:rPr>
        <w:t xml:space="preserve">zato </w:t>
      </w:r>
      <w:r w:rsidRPr="00DD1704">
        <w:rPr>
          <w:rFonts w:ascii="Arial" w:hAnsi="Arial" w:cs="Arial"/>
          <w:sz w:val="20"/>
          <w:szCs w:val="20"/>
          <w:lang w:val="sl-SI"/>
        </w:rPr>
        <w:t xml:space="preserve">je bila izvedena tudi razmejitev pristojnosti med sodišči in </w:t>
      </w:r>
      <w:r w:rsidR="006656DD" w:rsidRPr="00DD1704">
        <w:rPr>
          <w:rFonts w:ascii="Arial" w:hAnsi="Arial" w:cs="Arial"/>
          <w:sz w:val="20"/>
          <w:szCs w:val="20"/>
          <w:lang w:val="sl-SI"/>
        </w:rPr>
        <w:t>AJPES</w:t>
      </w:r>
      <w:r w:rsidRPr="00DD1704">
        <w:rPr>
          <w:rFonts w:ascii="Arial" w:hAnsi="Arial" w:cs="Arial"/>
          <w:sz w:val="20"/>
          <w:szCs w:val="20"/>
          <w:lang w:val="sl-SI"/>
        </w:rPr>
        <w:t xml:space="preserve">. Sodni register vodijo sodišča, tako da odločajo o vpisih podatkov v sodni register. Upravljanje sodnega registra pa pomeni vpisovanje podatkov v glavno knjigo sodnega registra na podlagi odločitev sodišča ter vzdrževanje in upravljanje centralizirane informatizirane baze sodnega registra kot sestavnega dela poslovnega registra. Sodni register od 1. februarja 2008 upravlja </w:t>
      </w:r>
      <w:r w:rsidR="00B95153" w:rsidRPr="00DD1704">
        <w:rPr>
          <w:rFonts w:ascii="Arial" w:hAnsi="Arial" w:cs="Arial"/>
          <w:sz w:val="20"/>
          <w:szCs w:val="20"/>
          <w:lang w:val="sl-SI"/>
        </w:rPr>
        <w:t>AJPES</w:t>
      </w:r>
      <w:r w:rsidR="0070367C" w:rsidRPr="00DD1704">
        <w:rPr>
          <w:rFonts w:ascii="Arial" w:hAnsi="Arial" w:cs="Arial"/>
          <w:sz w:val="20"/>
          <w:szCs w:val="20"/>
          <w:lang w:val="sl-SI"/>
        </w:rPr>
        <w:t xml:space="preserve"> </w:t>
      </w:r>
      <w:r w:rsidRPr="00DD1704">
        <w:rPr>
          <w:rFonts w:ascii="Arial" w:hAnsi="Arial" w:cs="Arial"/>
          <w:sz w:val="20"/>
          <w:szCs w:val="20"/>
          <w:lang w:val="sl-SI"/>
        </w:rPr>
        <w:t>kot upravljavka poslovnega registra. Od tega datuma je javen dostop do podatkov sodnega registra in nekaterih listin omogočen tudi</w:t>
      </w:r>
      <w:r w:rsidR="008D5B70" w:rsidRPr="00DD1704">
        <w:rPr>
          <w:rFonts w:ascii="Arial" w:hAnsi="Arial" w:cs="Arial"/>
          <w:sz w:val="20"/>
          <w:szCs w:val="20"/>
          <w:lang w:val="sl-SI"/>
        </w:rPr>
        <w:t xml:space="preserve"> </w:t>
      </w:r>
      <w:r w:rsidRPr="00DD1704">
        <w:rPr>
          <w:rFonts w:ascii="Arial" w:hAnsi="Arial" w:cs="Arial"/>
          <w:sz w:val="20"/>
          <w:szCs w:val="20"/>
          <w:lang w:val="sl-SI"/>
        </w:rPr>
        <w:t xml:space="preserve">na portalu poslovnega registra </w:t>
      </w:r>
      <w:r w:rsidR="0008149A" w:rsidRPr="00DD1704">
        <w:rPr>
          <w:rFonts w:ascii="Arial" w:hAnsi="Arial" w:cs="Arial"/>
          <w:sz w:val="20"/>
          <w:szCs w:val="20"/>
          <w:lang w:val="sl-SI"/>
        </w:rPr>
        <w:t>AJPES</w:t>
      </w:r>
      <w:r w:rsidRPr="00DD1704">
        <w:rPr>
          <w:rFonts w:ascii="Arial" w:hAnsi="Arial" w:cs="Arial"/>
          <w:sz w:val="20"/>
          <w:szCs w:val="20"/>
          <w:lang w:val="sl-SI"/>
        </w:rPr>
        <w:t xml:space="preserve"> »</w:t>
      </w:r>
      <w:hyperlink r:id="rId18" w:history="1">
        <w:r w:rsidRPr="00DD1704">
          <w:rPr>
            <w:rStyle w:val="Hiperpovezava"/>
            <w:rFonts w:ascii="Arial" w:hAnsi="Arial" w:cs="Arial"/>
            <w:color w:val="auto"/>
            <w:sz w:val="20"/>
            <w:szCs w:val="20"/>
            <w:lang w:val="sl-SI"/>
          </w:rPr>
          <w:t>http://www.ajpes.si/prs/</w:t>
        </w:r>
      </w:hyperlink>
      <w:r w:rsidRPr="00DD1704">
        <w:rPr>
          <w:rFonts w:ascii="Arial" w:hAnsi="Arial" w:cs="Arial"/>
          <w:sz w:val="20"/>
          <w:szCs w:val="20"/>
          <w:lang w:val="sl-SI"/>
        </w:rPr>
        <w:t>«.</w:t>
      </w:r>
    </w:p>
    <w:p w14:paraId="3084262C" w14:textId="77777777" w:rsidR="00177E5D" w:rsidRPr="00DD1704" w:rsidRDefault="00177E5D" w:rsidP="00261CEB">
      <w:pPr>
        <w:pStyle w:val="ZnakZnak"/>
        <w:spacing w:line="276" w:lineRule="auto"/>
        <w:jc w:val="both"/>
        <w:rPr>
          <w:rFonts w:ascii="Arial" w:hAnsi="Arial" w:cs="Arial"/>
          <w:sz w:val="20"/>
          <w:szCs w:val="20"/>
          <w:lang w:val="sl-SI"/>
        </w:rPr>
      </w:pPr>
    </w:p>
    <w:p w14:paraId="58B93FE6" w14:textId="560701B5" w:rsidR="00177E5D" w:rsidRPr="00DD1704" w:rsidRDefault="00B70245" w:rsidP="00261CEB">
      <w:pPr>
        <w:pStyle w:val="ZnakZnak"/>
        <w:spacing w:line="276" w:lineRule="auto"/>
        <w:jc w:val="both"/>
        <w:rPr>
          <w:rFonts w:ascii="Arial" w:hAnsi="Arial" w:cs="Arial"/>
          <w:sz w:val="20"/>
          <w:szCs w:val="20"/>
          <w:lang w:val="sl-SI"/>
        </w:rPr>
      </w:pPr>
      <w:r w:rsidRPr="00DD1704">
        <w:rPr>
          <w:rFonts w:ascii="Arial" w:hAnsi="Arial" w:cs="Arial"/>
          <w:sz w:val="20"/>
          <w:szCs w:val="20"/>
          <w:lang w:val="sl-SI"/>
        </w:rPr>
        <w:t xml:space="preserve">Spremembe ZSReg-C in ZSReg-D </w:t>
      </w:r>
      <w:r w:rsidR="00177E5D" w:rsidRPr="00DD1704">
        <w:rPr>
          <w:rFonts w:ascii="Arial" w:hAnsi="Arial" w:cs="Arial"/>
          <w:sz w:val="20"/>
          <w:szCs w:val="20"/>
          <w:lang w:val="sl-SI"/>
        </w:rPr>
        <w:t>so bile pripravljene in sprejete zaradi zagotavljanja in ureditve celovite podlage za integracijo in povezovanje informacijskih sistemov, ki omogočajo, da podjetniki ali družbeniki na enem mestu oddajo prijave, predloge ali druge vloge v sistemu VEM</w:t>
      </w:r>
      <w:r w:rsidRPr="00DD1704">
        <w:rPr>
          <w:rFonts w:ascii="Arial" w:hAnsi="Arial" w:cs="Arial"/>
          <w:sz w:val="20"/>
          <w:szCs w:val="20"/>
          <w:lang w:val="sl-SI"/>
        </w:rPr>
        <w:t xml:space="preserve"> (</w:t>
      </w:r>
      <w:r w:rsidR="00BC1E38" w:rsidRPr="00DD1704">
        <w:rPr>
          <w:rFonts w:ascii="Arial" w:hAnsi="Arial" w:cs="Arial"/>
          <w:sz w:val="20"/>
          <w:szCs w:val="20"/>
          <w:lang w:val="sl-SI"/>
        </w:rPr>
        <w:t>z</w:t>
      </w:r>
      <w:r w:rsidRPr="00DD1704">
        <w:rPr>
          <w:rFonts w:ascii="Arial" w:hAnsi="Arial" w:cs="Arial"/>
          <w:sz w:val="20"/>
          <w:szCs w:val="20"/>
          <w:lang w:val="sl-SI"/>
        </w:rPr>
        <w:t>daj sistem SPOT)</w:t>
      </w:r>
      <w:r w:rsidR="00177E5D" w:rsidRPr="00DD1704">
        <w:rPr>
          <w:rFonts w:ascii="Arial" w:hAnsi="Arial" w:cs="Arial"/>
          <w:sz w:val="20"/>
          <w:szCs w:val="20"/>
          <w:lang w:val="sl-SI"/>
        </w:rPr>
        <w:t xml:space="preserve">. </w:t>
      </w:r>
      <w:r w:rsidR="002335D3" w:rsidRPr="00DD1704">
        <w:rPr>
          <w:rFonts w:ascii="Arial" w:hAnsi="Arial" w:cs="Arial"/>
          <w:sz w:val="20"/>
          <w:szCs w:val="20"/>
          <w:lang w:val="sl-SI"/>
        </w:rPr>
        <w:t>ZSRe</w:t>
      </w:r>
      <w:r w:rsidR="007F7F79" w:rsidRPr="00DD1704">
        <w:rPr>
          <w:rFonts w:ascii="Arial" w:hAnsi="Arial" w:cs="Arial"/>
          <w:sz w:val="20"/>
          <w:szCs w:val="20"/>
          <w:lang w:val="sl-SI"/>
        </w:rPr>
        <w:t>g-D je predstavljal tudi uskladitev ureditve s stališči Informacijske</w:t>
      </w:r>
      <w:r w:rsidR="00D63DCC" w:rsidRPr="00DD1704">
        <w:rPr>
          <w:rFonts w:ascii="Arial" w:hAnsi="Arial" w:cs="Arial"/>
          <w:sz w:val="20"/>
          <w:szCs w:val="20"/>
          <w:lang w:val="sl-SI"/>
        </w:rPr>
        <w:t>ga</w:t>
      </w:r>
      <w:r w:rsidR="007F7F79" w:rsidRPr="00DD1704">
        <w:rPr>
          <w:rFonts w:ascii="Arial" w:hAnsi="Arial" w:cs="Arial"/>
          <w:sz w:val="20"/>
          <w:szCs w:val="20"/>
          <w:lang w:val="sl-SI"/>
        </w:rPr>
        <w:t xml:space="preserve"> pooblaščen</w:t>
      </w:r>
      <w:r w:rsidR="00D63DCC" w:rsidRPr="00DD1704">
        <w:rPr>
          <w:rFonts w:ascii="Arial" w:hAnsi="Arial" w:cs="Arial"/>
          <w:sz w:val="20"/>
          <w:szCs w:val="20"/>
          <w:lang w:val="sl-SI"/>
        </w:rPr>
        <w:t>ca</w:t>
      </w:r>
      <w:r w:rsidR="007F7F79" w:rsidRPr="00DD1704">
        <w:rPr>
          <w:rFonts w:ascii="Arial" w:hAnsi="Arial" w:cs="Arial"/>
          <w:sz w:val="20"/>
          <w:szCs w:val="20"/>
          <w:lang w:val="sl-SI"/>
        </w:rPr>
        <w:t xml:space="preserve"> glede </w:t>
      </w:r>
      <w:r w:rsidR="00980CAD" w:rsidRPr="00DD1704">
        <w:rPr>
          <w:rFonts w:ascii="Arial" w:hAnsi="Arial" w:cs="Arial"/>
          <w:sz w:val="20"/>
          <w:szCs w:val="20"/>
          <w:lang w:val="sl-SI"/>
        </w:rPr>
        <w:t xml:space="preserve">potrebnega umika javne objave </w:t>
      </w:r>
      <w:r w:rsidR="007826D2" w:rsidRPr="00DD1704">
        <w:rPr>
          <w:rFonts w:ascii="Arial" w:hAnsi="Arial" w:cs="Arial"/>
          <w:sz w:val="20"/>
          <w:szCs w:val="20"/>
          <w:lang w:val="sl-SI"/>
        </w:rPr>
        <w:t xml:space="preserve">EMŠO </w:t>
      </w:r>
      <w:r w:rsidR="00611AF8" w:rsidRPr="00DD1704">
        <w:rPr>
          <w:rFonts w:ascii="Arial" w:hAnsi="Arial" w:cs="Arial"/>
          <w:sz w:val="20"/>
          <w:szCs w:val="20"/>
          <w:lang w:val="sl-SI"/>
        </w:rPr>
        <w:t>s spletnih strani (infor</w:t>
      </w:r>
      <w:r w:rsidR="00715317" w:rsidRPr="00DD1704">
        <w:rPr>
          <w:rFonts w:ascii="Arial" w:hAnsi="Arial" w:cs="Arial"/>
          <w:sz w:val="20"/>
          <w:szCs w:val="20"/>
          <w:lang w:val="sl-SI"/>
        </w:rPr>
        <w:t>matizirane glavne knjige).</w:t>
      </w:r>
    </w:p>
    <w:p w14:paraId="55D53332" w14:textId="77777777" w:rsidR="00177E5D" w:rsidRPr="00DD1704" w:rsidRDefault="00177E5D" w:rsidP="00261CEB">
      <w:pPr>
        <w:pStyle w:val="ZnakZnak"/>
        <w:spacing w:line="276" w:lineRule="auto"/>
        <w:jc w:val="both"/>
        <w:rPr>
          <w:rFonts w:ascii="Arial" w:hAnsi="Arial" w:cs="Arial"/>
          <w:sz w:val="20"/>
          <w:szCs w:val="20"/>
          <w:lang w:val="sl-SI"/>
        </w:rPr>
      </w:pPr>
    </w:p>
    <w:p w14:paraId="591ECCFD" w14:textId="65D94FEC" w:rsidR="003E2800" w:rsidRPr="00DD1704" w:rsidRDefault="00177E5D" w:rsidP="00261CEB">
      <w:pPr>
        <w:pStyle w:val="ZnakZnak"/>
        <w:spacing w:line="276" w:lineRule="auto"/>
        <w:jc w:val="both"/>
        <w:rPr>
          <w:rFonts w:ascii="Arial" w:hAnsi="Arial" w:cs="Arial"/>
          <w:sz w:val="20"/>
          <w:szCs w:val="20"/>
          <w:lang w:val="sl-SI"/>
        </w:rPr>
      </w:pPr>
      <w:r w:rsidRPr="00DD1704">
        <w:rPr>
          <w:rFonts w:ascii="Arial" w:hAnsi="Arial" w:cs="Arial"/>
          <w:sz w:val="20"/>
          <w:szCs w:val="20"/>
          <w:lang w:val="sl-SI"/>
        </w:rPr>
        <w:t>Z novelo ZSReg-E se je, ob upoštevanju načela sorazmernosti zakonskega posega v pravico do varstva osebnih podatkov, stališč Ustavnega sodišča in Informacijske</w:t>
      </w:r>
      <w:r w:rsidR="00D62175" w:rsidRPr="00DD1704">
        <w:rPr>
          <w:rFonts w:ascii="Arial" w:hAnsi="Arial" w:cs="Arial"/>
          <w:sz w:val="20"/>
          <w:szCs w:val="20"/>
          <w:lang w:val="sl-SI"/>
        </w:rPr>
        <w:t>ga</w:t>
      </w:r>
      <w:r w:rsidRPr="00DD1704">
        <w:rPr>
          <w:rFonts w:ascii="Arial" w:hAnsi="Arial" w:cs="Arial"/>
          <w:sz w:val="20"/>
          <w:szCs w:val="20"/>
          <w:lang w:val="sl-SI"/>
        </w:rPr>
        <w:t xml:space="preserve"> pooblašče</w:t>
      </w:r>
      <w:r w:rsidR="00D62175" w:rsidRPr="00DD1704">
        <w:rPr>
          <w:rFonts w:ascii="Arial" w:hAnsi="Arial" w:cs="Arial"/>
          <w:sz w:val="20"/>
          <w:szCs w:val="20"/>
          <w:lang w:val="sl-SI"/>
        </w:rPr>
        <w:t>nca</w:t>
      </w:r>
      <w:r w:rsidRPr="00DD1704">
        <w:rPr>
          <w:rFonts w:ascii="Arial" w:hAnsi="Arial" w:cs="Arial"/>
          <w:sz w:val="20"/>
          <w:szCs w:val="20"/>
          <w:lang w:val="sl-SI"/>
        </w:rPr>
        <w:t xml:space="preserve"> na tem področju, določno predpisala pravn</w:t>
      </w:r>
      <w:r w:rsidR="00D62175" w:rsidRPr="00DD1704">
        <w:rPr>
          <w:rFonts w:ascii="Arial" w:hAnsi="Arial" w:cs="Arial"/>
          <w:sz w:val="20"/>
          <w:szCs w:val="20"/>
          <w:lang w:val="sl-SI"/>
        </w:rPr>
        <w:t>a</w:t>
      </w:r>
      <w:r w:rsidRPr="00DD1704">
        <w:rPr>
          <w:rFonts w:ascii="Arial" w:hAnsi="Arial" w:cs="Arial"/>
          <w:sz w:val="20"/>
          <w:szCs w:val="20"/>
          <w:lang w:val="sl-SI"/>
        </w:rPr>
        <w:t xml:space="preserve"> ureditev obdelave osebnih podatkov, potrebnih v registrskih postopkih</w:t>
      </w:r>
      <w:r w:rsidR="00715317" w:rsidRPr="00DD1704">
        <w:rPr>
          <w:rFonts w:ascii="Arial" w:hAnsi="Arial" w:cs="Arial"/>
          <w:sz w:val="20"/>
          <w:szCs w:val="20"/>
          <w:lang w:val="sl-SI"/>
        </w:rPr>
        <w:t xml:space="preserve">. Umaknila se je javna objava </w:t>
      </w:r>
      <w:r w:rsidR="0040451E" w:rsidRPr="00DD1704">
        <w:rPr>
          <w:rFonts w:ascii="Arial" w:hAnsi="Arial" w:cs="Arial"/>
          <w:sz w:val="20"/>
          <w:szCs w:val="20"/>
          <w:lang w:val="sl-SI"/>
        </w:rPr>
        <w:t>EMŠO</w:t>
      </w:r>
      <w:r w:rsidR="006B0903" w:rsidRPr="00DD1704">
        <w:rPr>
          <w:rFonts w:ascii="Arial" w:hAnsi="Arial" w:cs="Arial"/>
          <w:sz w:val="20"/>
          <w:szCs w:val="20"/>
          <w:lang w:val="sl-SI"/>
        </w:rPr>
        <w:t>, in sicer</w:t>
      </w:r>
      <w:r w:rsidR="0040451E" w:rsidRPr="00DD1704">
        <w:rPr>
          <w:rFonts w:ascii="Arial" w:hAnsi="Arial" w:cs="Arial"/>
          <w:sz w:val="20"/>
          <w:szCs w:val="20"/>
          <w:lang w:val="sl-SI"/>
        </w:rPr>
        <w:t xml:space="preserve"> tudi iz </w:t>
      </w:r>
      <w:r w:rsidR="00D134A0" w:rsidRPr="00DD1704">
        <w:rPr>
          <w:rFonts w:ascii="Arial" w:hAnsi="Arial" w:cs="Arial"/>
          <w:sz w:val="20"/>
          <w:szCs w:val="20"/>
          <w:lang w:val="sl-SI"/>
        </w:rPr>
        <w:t>javno</w:t>
      </w:r>
      <w:r w:rsidR="0040451E" w:rsidRPr="00DD1704">
        <w:rPr>
          <w:rFonts w:ascii="Arial" w:hAnsi="Arial" w:cs="Arial"/>
          <w:sz w:val="20"/>
          <w:szCs w:val="20"/>
          <w:lang w:val="sl-SI"/>
        </w:rPr>
        <w:t xml:space="preserve"> objavljenih listin (t. i. informatizirane zbirke listin)</w:t>
      </w:r>
      <w:r w:rsidRPr="00DD1704">
        <w:rPr>
          <w:rFonts w:ascii="Arial" w:hAnsi="Arial" w:cs="Arial"/>
          <w:sz w:val="20"/>
          <w:szCs w:val="20"/>
          <w:lang w:val="sl-SI"/>
        </w:rPr>
        <w:t>. Novela ZSReg-E je zagotovila preglednejše informacije poslovnim subjektom o pogojih, ki jih določajo predpisi za opravljanje posameznih gospodarskih dejavnosti, natančneje določila obveznosti točk VEM</w:t>
      </w:r>
      <w:r w:rsidR="00D134A0" w:rsidRPr="00DD1704">
        <w:rPr>
          <w:rFonts w:ascii="Arial" w:hAnsi="Arial" w:cs="Arial"/>
          <w:sz w:val="20"/>
          <w:szCs w:val="20"/>
          <w:lang w:val="sl-SI"/>
        </w:rPr>
        <w:t xml:space="preserve"> (</w:t>
      </w:r>
      <w:r w:rsidR="001F7209" w:rsidRPr="00DD1704">
        <w:rPr>
          <w:rFonts w:ascii="Arial" w:hAnsi="Arial" w:cs="Arial"/>
          <w:sz w:val="20"/>
          <w:szCs w:val="20"/>
          <w:lang w:val="sl-SI"/>
        </w:rPr>
        <w:t>z</w:t>
      </w:r>
      <w:r w:rsidR="00D134A0" w:rsidRPr="00DD1704">
        <w:rPr>
          <w:rFonts w:ascii="Arial" w:hAnsi="Arial" w:cs="Arial"/>
          <w:sz w:val="20"/>
          <w:szCs w:val="20"/>
          <w:lang w:val="sl-SI"/>
        </w:rPr>
        <w:t>daj sistem SPOT)</w:t>
      </w:r>
      <w:r w:rsidRPr="00DD1704">
        <w:rPr>
          <w:rFonts w:ascii="Arial" w:hAnsi="Arial" w:cs="Arial"/>
          <w:sz w:val="20"/>
          <w:szCs w:val="20"/>
          <w:lang w:val="sl-SI"/>
        </w:rPr>
        <w:t xml:space="preserve"> in nadzora nad njihovim delovanjem, vzpostavila ustrezne pravne podlage za dajanje oziroma objavo podatkov o subjektih vpisov, ki se vodijo v </w:t>
      </w:r>
      <w:r w:rsidR="006B0903" w:rsidRPr="00DD1704">
        <w:rPr>
          <w:rFonts w:ascii="Arial" w:hAnsi="Arial" w:cs="Arial"/>
          <w:sz w:val="20"/>
          <w:szCs w:val="20"/>
          <w:lang w:val="sl-SI"/>
        </w:rPr>
        <w:t>p</w:t>
      </w:r>
      <w:r w:rsidRPr="00DD1704">
        <w:rPr>
          <w:rFonts w:ascii="Arial" w:hAnsi="Arial" w:cs="Arial"/>
          <w:sz w:val="20"/>
          <w:szCs w:val="20"/>
          <w:lang w:val="sl-SI"/>
        </w:rPr>
        <w:t>oslovnem registru, v sistemih objave podatkov o poslovnih subjektih poslovnih registrov držav članic EU in drugih držav ter odpravila nekatere nedoslednosti veljavne ureditve, ki so bile ugotovljene ob dotedanjem izvajanju zakona.</w:t>
      </w:r>
    </w:p>
    <w:p w14:paraId="6EE39F98" w14:textId="77777777" w:rsidR="003E2800" w:rsidRPr="00DD1704" w:rsidRDefault="003E2800" w:rsidP="00261CEB">
      <w:pPr>
        <w:pStyle w:val="ZnakZnak"/>
        <w:spacing w:line="276" w:lineRule="auto"/>
        <w:jc w:val="both"/>
        <w:rPr>
          <w:rFonts w:ascii="Arial" w:hAnsi="Arial" w:cs="Arial"/>
          <w:sz w:val="20"/>
          <w:szCs w:val="20"/>
          <w:lang w:val="sl-SI"/>
        </w:rPr>
      </w:pPr>
    </w:p>
    <w:p w14:paraId="4AC02667" w14:textId="7F54F1F2" w:rsidR="00177E5D" w:rsidRPr="00DD1704" w:rsidRDefault="00177E5D" w:rsidP="00261CEB">
      <w:pPr>
        <w:pStyle w:val="ZnakZnak"/>
        <w:spacing w:line="276" w:lineRule="auto"/>
        <w:jc w:val="both"/>
        <w:rPr>
          <w:rFonts w:ascii="Arial" w:hAnsi="Arial" w:cs="Arial"/>
          <w:sz w:val="20"/>
          <w:szCs w:val="20"/>
        </w:rPr>
      </w:pPr>
      <w:r w:rsidRPr="00DD1704">
        <w:rPr>
          <w:rFonts w:ascii="Arial" w:hAnsi="Arial" w:cs="Arial"/>
          <w:sz w:val="20"/>
          <w:szCs w:val="20"/>
          <w:lang w:val="sl-SI"/>
        </w:rPr>
        <w:lastRenderedPageBreak/>
        <w:t xml:space="preserve">Osrednji cilj novele ZSReg-F je bil doseči večjo </w:t>
      </w:r>
      <w:r w:rsidR="001F7209" w:rsidRPr="00DD1704">
        <w:rPr>
          <w:rFonts w:ascii="Arial" w:hAnsi="Arial" w:cs="Arial"/>
          <w:sz w:val="20"/>
          <w:szCs w:val="20"/>
          <w:lang w:val="sl-SI"/>
        </w:rPr>
        <w:t xml:space="preserve">preglednost </w:t>
      </w:r>
      <w:r w:rsidRPr="00DD1704">
        <w:rPr>
          <w:rFonts w:ascii="Arial" w:hAnsi="Arial" w:cs="Arial"/>
          <w:sz w:val="20"/>
          <w:szCs w:val="20"/>
          <w:lang w:val="sl-SI"/>
        </w:rPr>
        <w:t xml:space="preserve">podatkov o gospodarski družbi in drugih pravnih osebah, ki se vpisujejo v sodni register in delujejo (nastopajo) v pravnem prometu. Novela ZSReg-F je uveljavila nov dostop in iskanje podatkov na način, ki ni vezan na posamezen subjekt vpisa, ampak na način, da se prek identifikacijskih znakov </w:t>
      </w:r>
      <w:r w:rsidR="007B6FFA" w:rsidRPr="00DD1704">
        <w:rPr>
          <w:rFonts w:ascii="Arial" w:hAnsi="Arial" w:cs="Arial"/>
          <w:sz w:val="20"/>
          <w:szCs w:val="20"/>
          <w:lang w:val="sl-SI"/>
        </w:rPr>
        <w:t xml:space="preserve">osebe </w:t>
      </w:r>
      <w:r w:rsidRPr="00DD1704">
        <w:rPr>
          <w:rFonts w:ascii="Arial" w:hAnsi="Arial" w:cs="Arial"/>
          <w:sz w:val="20"/>
          <w:szCs w:val="20"/>
          <w:lang w:val="sl-SI"/>
        </w:rPr>
        <w:t>(osebno ime in EMŠO ali davčne številke ali naslova prebivališča) pridobi</w:t>
      </w:r>
      <w:r w:rsidR="001F7209" w:rsidRPr="00DD1704">
        <w:rPr>
          <w:rFonts w:ascii="Arial" w:hAnsi="Arial" w:cs="Arial"/>
          <w:sz w:val="20"/>
          <w:szCs w:val="20"/>
          <w:lang w:val="sl-SI"/>
        </w:rPr>
        <w:t>jo</w:t>
      </w:r>
      <w:r w:rsidRPr="00DD1704">
        <w:rPr>
          <w:rFonts w:ascii="Arial" w:hAnsi="Arial" w:cs="Arial"/>
          <w:sz w:val="20"/>
          <w:szCs w:val="20"/>
          <w:lang w:val="sl-SI"/>
        </w:rPr>
        <w:t xml:space="preserve"> podatk</w:t>
      </w:r>
      <w:r w:rsidR="001F7209" w:rsidRPr="00DD1704">
        <w:rPr>
          <w:rFonts w:ascii="Arial" w:hAnsi="Arial" w:cs="Arial"/>
          <w:sz w:val="20"/>
          <w:szCs w:val="20"/>
          <w:lang w:val="sl-SI"/>
        </w:rPr>
        <w:t>i</w:t>
      </w:r>
      <w:r w:rsidRPr="00DD1704">
        <w:rPr>
          <w:rFonts w:ascii="Arial" w:hAnsi="Arial" w:cs="Arial"/>
          <w:sz w:val="20"/>
          <w:szCs w:val="20"/>
          <w:lang w:val="sl-SI"/>
        </w:rPr>
        <w:t xml:space="preserve">, ali je ta oseba zastopnik ali član organa nadzora v subjektih, vpisanih v sodni register, in v katerih subjektih vpisa je ta oseba zastopnik ali član organa nadzora. Enako se je omogočil javen dostop do podatkov, ali je določena oseba ustanovitelj (družbenik) v subjektu vpisa in v katerem subjektu vpisa je ustanovitelj (družbenik) prek identifikacijskih znakov te osebe. </w:t>
      </w:r>
      <w:r w:rsidRPr="00DD1704">
        <w:rPr>
          <w:rFonts w:ascii="Arial" w:hAnsi="Arial" w:cs="Arial"/>
          <w:sz w:val="20"/>
          <w:szCs w:val="20"/>
        </w:rPr>
        <w:t>Dostop je omogočen prek spletne aplikacije »</w:t>
      </w:r>
      <w:hyperlink r:id="rId19" w:history="1">
        <w:r w:rsidRPr="00DD1704">
          <w:rPr>
            <w:rStyle w:val="Hiperpovezava"/>
            <w:rFonts w:ascii="Arial" w:hAnsi="Arial" w:cs="Arial"/>
            <w:color w:val="auto"/>
            <w:sz w:val="20"/>
            <w:szCs w:val="20"/>
          </w:rPr>
          <w:t>http://www.ajpes.si/prs/default_osebe.asp</w:t>
        </w:r>
      </w:hyperlink>
      <w:r w:rsidRPr="00DD1704">
        <w:rPr>
          <w:rFonts w:ascii="Arial" w:hAnsi="Arial" w:cs="Arial"/>
          <w:sz w:val="20"/>
          <w:szCs w:val="20"/>
        </w:rPr>
        <w:t>«. Poleg navedenega se je državnim organom in stečajnim upraviteljem za potrebe izvrševanja njihovih pooblastil in dolžnosti omogočil tudi neposreden dostop do celotne zbirke listin.</w:t>
      </w:r>
    </w:p>
    <w:p w14:paraId="413D5634" w14:textId="2332B4CF" w:rsidR="00633254" w:rsidRPr="00DD1704" w:rsidRDefault="00621A05" w:rsidP="00261CEB">
      <w:pPr>
        <w:spacing w:line="276" w:lineRule="auto"/>
        <w:jc w:val="center"/>
        <w:rPr>
          <w:rFonts w:cs="Arial"/>
          <w:szCs w:val="20"/>
        </w:rPr>
      </w:pPr>
      <w:r w:rsidRPr="00DD1704">
        <w:rPr>
          <w:rFonts w:cs="Arial"/>
          <w:noProof/>
          <w:szCs w:val="20"/>
          <w:lang w:eastAsia="sl-SI"/>
        </w:rPr>
        <w:drawing>
          <wp:inline distT="0" distB="0" distL="0" distR="0" wp14:anchorId="6B4F34E0" wp14:editId="4781EC66">
            <wp:extent cx="4333520" cy="2841727"/>
            <wp:effectExtent l="57150" t="95250" r="48260" b="1587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38207" cy="2910376"/>
                    </a:xfrm>
                    <a:prstGeom prst="rect">
                      <a:avLst/>
                    </a:prstGeom>
                    <a:effectLst>
                      <a:outerShdw blurRad="50800" dist="38100" dir="16200000" rotWithShape="0">
                        <a:prstClr val="black">
                          <a:alpha val="40000"/>
                        </a:prstClr>
                      </a:outerShdw>
                    </a:effectLst>
                  </pic:spPr>
                </pic:pic>
              </a:graphicData>
            </a:graphic>
          </wp:inline>
        </w:drawing>
      </w:r>
    </w:p>
    <w:p w14:paraId="59108749" w14:textId="77777777" w:rsidR="00621A05" w:rsidRPr="00DD1704" w:rsidRDefault="00621A05" w:rsidP="000776F1">
      <w:pPr>
        <w:autoSpaceDE w:val="0"/>
        <w:autoSpaceDN w:val="0"/>
        <w:adjustRightInd w:val="0"/>
        <w:spacing w:line="276" w:lineRule="auto"/>
        <w:rPr>
          <w:rFonts w:cs="Arial"/>
          <w:szCs w:val="20"/>
          <w:lang w:eastAsia="sl-SI"/>
        </w:rPr>
      </w:pPr>
    </w:p>
    <w:p w14:paraId="229AC3DF" w14:textId="52FD79F6" w:rsidR="00EE15E5" w:rsidRPr="00DD1704" w:rsidRDefault="00633254" w:rsidP="000776F1">
      <w:pPr>
        <w:autoSpaceDE w:val="0"/>
        <w:autoSpaceDN w:val="0"/>
        <w:adjustRightInd w:val="0"/>
        <w:spacing w:line="276" w:lineRule="auto"/>
        <w:rPr>
          <w:rFonts w:cs="Arial"/>
          <w:szCs w:val="20"/>
          <w:lang w:eastAsia="sl-SI"/>
        </w:rPr>
      </w:pPr>
      <w:r w:rsidRPr="00DD1704">
        <w:rPr>
          <w:rFonts w:cs="Arial"/>
          <w:szCs w:val="20"/>
          <w:lang w:eastAsia="sl-SI"/>
        </w:rPr>
        <w:t>ZSReg-G je v slovenski pravni red pre</w:t>
      </w:r>
      <w:r w:rsidR="00C47CA5" w:rsidRPr="00DD1704">
        <w:rPr>
          <w:rFonts w:cs="Arial"/>
          <w:szCs w:val="20"/>
          <w:lang w:eastAsia="sl-SI"/>
        </w:rPr>
        <w:t>nes</w:t>
      </w:r>
      <w:r w:rsidRPr="00DD1704">
        <w:rPr>
          <w:rFonts w:cs="Arial"/>
          <w:szCs w:val="20"/>
          <w:lang w:eastAsia="sl-SI"/>
        </w:rPr>
        <w:t>el določbe Direktive 2012/17/EU, ki je vzpostavila povezovanje centralnih in trgovinskih registrov držav članic</w:t>
      </w:r>
      <w:r w:rsidR="00450942" w:rsidRPr="00DD1704">
        <w:rPr>
          <w:rFonts w:cs="Arial"/>
          <w:szCs w:val="20"/>
          <w:lang w:eastAsia="sl-SI"/>
        </w:rPr>
        <w:t xml:space="preserve"> </w:t>
      </w:r>
      <w:r w:rsidR="00450942" w:rsidRPr="00DD1704">
        <w:rPr>
          <w:rFonts w:cs="Arial"/>
          <w:iCs/>
          <w:szCs w:val="20"/>
        </w:rPr>
        <w:t>v t. i. sistemu BRIS (</w:t>
      </w:r>
      <w:r w:rsidR="00450942" w:rsidRPr="00DD1704">
        <w:rPr>
          <w:rFonts w:cs="Arial"/>
          <w:i/>
          <w:szCs w:val="20"/>
        </w:rPr>
        <w:t>Business Registers Interconnection System</w:t>
      </w:r>
      <w:r w:rsidR="00450942" w:rsidRPr="00DD1704">
        <w:rPr>
          <w:rFonts w:cs="Arial"/>
          <w:iCs/>
          <w:szCs w:val="20"/>
        </w:rPr>
        <w:t>).</w:t>
      </w:r>
      <w:r w:rsidRPr="00DD1704">
        <w:rPr>
          <w:rFonts w:cs="Arial"/>
          <w:szCs w:val="20"/>
          <w:lang w:eastAsia="sl-SI"/>
        </w:rPr>
        <w:t xml:space="preserve"> </w:t>
      </w:r>
    </w:p>
    <w:p w14:paraId="0CBB0783" w14:textId="0D1EBC3C" w:rsidR="00D06A44" w:rsidRPr="00DD1704" w:rsidRDefault="00633254" w:rsidP="000776F1">
      <w:pPr>
        <w:autoSpaceDE w:val="0"/>
        <w:autoSpaceDN w:val="0"/>
        <w:adjustRightInd w:val="0"/>
        <w:spacing w:line="276" w:lineRule="auto"/>
        <w:rPr>
          <w:rFonts w:cs="Arial"/>
          <w:szCs w:val="20"/>
          <w:lang w:eastAsia="sl-SI"/>
        </w:rPr>
      </w:pPr>
      <w:r w:rsidRPr="00DD1704">
        <w:rPr>
          <w:rFonts w:cs="Arial"/>
          <w:szCs w:val="20"/>
          <w:lang w:eastAsia="sl-SI"/>
        </w:rPr>
        <w:t xml:space="preserve">Poslovni registri držav članic </w:t>
      </w:r>
      <w:r w:rsidR="003933FF" w:rsidRPr="00DD1704">
        <w:rPr>
          <w:rFonts w:cs="Arial"/>
          <w:szCs w:val="20"/>
          <w:lang w:eastAsia="sl-SI"/>
        </w:rPr>
        <w:t>EU</w:t>
      </w:r>
      <w:r w:rsidRPr="00DD1704">
        <w:rPr>
          <w:rFonts w:cs="Arial"/>
          <w:szCs w:val="20"/>
          <w:lang w:eastAsia="sl-SI"/>
        </w:rPr>
        <w:t xml:space="preserve"> in Enotnega gospodarskega prostora so od tedaj povezani v enoten sistem povezovanja poslovnih registrov, ki glede kapitalskih gospodarskih družb in njihovih podružnic, ustanovljenih v</w:t>
      </w:r>
      <w:r w:rsidR="008D5B70" w:rsidRPr="00DD1704">
        <w:rPr>
          <w:rFonts w:cs="Arial"/>
          <w:szCs w:val="20"/>
          <w:lang w:eastAsia="sl-SI"/>
        </w:rPr>
        <w:t xml:space="preserve"> </w:t>
      </w:r>
      <w:r w:rsidRPr="00DD1704">
        <w:rPr>
          <w:rFonts w:cs="Arial"/>
          <w:szCs w:val="20"/>
          <w:lang w:eastAsia="sl-SI"/>
        </w:rPr>
        <w:t>tem območju</w:t>
      </w:r>
      <w:r w:rsidR="001F7209" w:rsidRPr="00DD1704">
        <w:rPr>
          <w:rFonts w:cs="Arial"/>
          <w:szCs w:val="20"/>
          <w:lang w:eastAsia="sl-SI"/>
        </w:rPr>
        <w:t>,</w:t>
      </w:r>
      <w:r w:rsidRPr="00DD1704">
        <w:rPr>
          <w:rFonts w:cs="Arial"/>
          <w:szCs w:val="20"/>
          <w:lang w:eastAsia="sl-SI"/>
        </w:rPr>
        <w:t xml:space="preserve"> zagotavljajo ažurno izmenjavo podatkov med poslovnimi registri</w:t>
      </w:r>
      <w:r w:rsidR="00CB60D7" w:rsidRPr="00DD1704">
        <w:rPr>
          <w:rFonts w:cs="Arial"/>
          <w:szCs w:val="20"/>
          <w:lang w:eastAsia="sl-SI"/>
        </w:rPr>
        <w:t>.</w:t>
      </w:r>
      <w:r w:rsidR="00D06A44" w:rsidRPr="00DD1704">
        <w:rPr>
          <w:rFonts w:cs="Arial"/>
          <w:szCs w:val="20"/>
          <w:lang w:eastAsia="sl-SI"/>
        </w:rPr>
        <w:t xml:space="preserve"> </w:t>
      </w:r>
    </w:p>
    <w:p w14:paraId="76C217D4" w14:textId="77777777" w:rsidR="00D06A44" w:rsidRPr="00DD1704" w:rsidRDefault="00D06A44" w:rsidP="000776F1">
      <w:pPr>
        <w:pStyle w:val="podpisi"/>
        <w:spacing w:line="276" w:lineRule="auto"/>
        <w:ind w:right="-426"/>
        <w:rPr>
          <w:rFonts w:cs="Arial"/>
          <w:iCs/>
          <w:szCs w:val="20"/>
          <w:lang w:val="sl-SI"/>
        </w:rPr>
      </w:pPr>
      <w:r w:rsidRPr="00DD1704">
        <w:rPr>
          <w:rFonts w:cs="Arial"/>
          <w:noProof/>
          <w:szCs w:val="20"/>
          <w:lang w:val="sl-SI" w:eastAsia="sl-SI"/>
        </w:rPr>
        <w:drawing>
          <wp:inline distT="0" distB="0" distL="0" distR="0" wp14:anchorId="1C48BA9F" wp14:editId="6AD7F508">
            <wp:extent cx="2552700" cy="2243937"/>
            <wp:effectExtent l="57150" t="95250" r="57150" b="2349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43548" cy="2323796"/>
                    </a:xfrm>
                    <a:prstGeom prst="rect">
                      <a:avLst/>
                    </a:prstGeom>
                    <a:effectLst>
                      <a:outerShdw blurRad="50800" dist="38100" dir="16200000" rotWithShape="0">
                        <a:prstClr val="black">
                          <a:alpha val="40000"/>
                        </a:prstClr>
                      </a:outerShdw>
                    </a:effectLst>
                  </pic:spPr>
                </pic:pic>
              </a:graphicData>
            </a:graphic>
          </wp:inline>
        </w:drawing>
      </w:r>
      <w:r w:rsidRPr="00DD1704">
        <w:rPr>
          <w:rFonts w:cs="Arial"/>
          <w:iCs/>
          <w:szCs w:val="20"/>
          <w:lang w:val="sl-SI"/>
        </w:rPr>
        <w:tab/>
      </w:r>
      <w:r w:rsidRPr="00DD1704">
        <w:rPr>
          <w:rFonts w:cs="Arial"/>
          <w:iCs/>
          <w:noProof/>
          <w:szCs w:val="20"/>
          <w:lang w:val="sl-SI" w:eastAsia="sl-SI"/>
        </w:rPr>
        <w:drawing>
          <wp:inline distT="0" distB="0" distL="0" distR="0" wp14:anchorId="102D06B2" wp14:editId="3BD0373D">
            <wp:extent cx="2833334" cy="2297734"/>
            <wp:effectExtent l="57150" t="95250" r="62865" b="266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80090" cy="2335651"/>
                    </a:xfrm>
                    <a:prstGeom prst="rect">
                      <a:avLst/>
                    </a:prstGeom>
                    <a:effectLst>
                      <a:outerShdw blurRad="50800" dist="38100" dir="16200000" rotWithShape="0">
                        <a:prstClr val="black">
                          <a:alpha val="40000"/>
                        </a:prstClr>
                      </a:outerShdw>
                    </a:effectLst>
                  </pic:spPr>
                </pic:pic>
              </a:graphicData>
            </a:graphic>
          </wp:inline>
        </w:drawing>
      </w:r>
    </w:p>
    <w:p w14:paraId="1E5A10D4" w14:textId="77777777" w:rsidR="00D06A44" w:rsidRPr="00DD1704" w:rsidRDefault="00D06A44" w:rsidP="00261CEB">
      <w:pPr>
        <w:autoSpaceDE w:val="0"/>
        <w:autoSpaceDN w:val="0"/>
        <w:adjustRightInd w:val="0"/>
        <w:spacing w:line="276" w:lineRule="auto"/>
        <w:rPr>
          <w:rFonts w:cs="Arial"/>
          <w:szCs w:val="20"/>
          <w:lang w:eastAsia="sl-SI"/>
        </w:rPr>
      </w:pPr>
    </w:p>
    <w:p w14:paraId="362EA6AF" w14:textId="43BADE19" w:rsidR="00D06A44" w:rsidRPr="00DD1704" w:rsidRDefault="00D06A44" w:rsidP="007B28A3">
      <w:pPr>
        <w:autoSpaceDE w:val="0"/>
        <w:autoSpaceDN w:val="0"/>
        <w:adjustRightInd w:val="0"/>
        <w:spacing w:after="0" w:line="276" w:lineRule="auto"/>
        <w:rPr>
          <w:rFonts w:cs="Arial"/>
          <w:szCs w:val="20"/>
          <w:lang w:eastAsia="sl-SI"/>
        </w:rPr>
      </w:pPr>
      <w:r w:rsidRPr="00DD1704">
        <w:rPr>
          <w:rFonts w:cs="Arial"/>
          <w:szCs w:val="20"/>
          <w:lang w:eastAsia="sl-SI"/>
        </w:rPr>
        <w:t xml:space="preserve">Shema: Evropski iskalni portal in </w:t>
      </w:r>
      <w:r w:rsidR="00A80F95" w:rsidRPr="00DD1704">
        <w:rPr>
          <w:rFonts w:cs="Arial"/>
          <w:szCs w:val="20"/>
          <w:lang w:eastAsia="sl-SI"/>
        </w:rPr>
        <w:t>s</w:t>
      </w:r>
      <w:r w:rsidRPr="00DD1704">
        <w:rPr>
          <w:rFonts w:cs="Arial"/>
          <w:szCs w:val="20"/>
          <w:lang w:eastAsia="sl-SI"/>
        </w:rPr>
        <w:t>istem BRIS</w:t>
      </w:r>
    </w:p>
    <w:p w14:paraId="4F8600F2" w14:textId="77777777" w:rsidR="00E62CF2" w:rsidRPr="00DD1704" w:rsidRDefault="00E62CF2" w:rsidP="007B28A3">
      <w:pPr>
        <w:autoSpaceDE w:val="0"/>
        <w:autoSpaceDN w:val="0"/>
        <w:adjustRightInd w:val="0"/>
        <w:spacing w:after="0" w:line="276" w:lineRule="auto"/>
        <w:rPr>
          <w:rFonts w:cs="Arial"/>
          <w:szCs w:val="20"/>
          <w:lang w:eastAsia="sl-SI"/>
        </w:rPr>
      </w:pPr>
    </w:p>
    <w:p w14:paraId="5418A0D6" w14:textId="1B444366" w:rsidR="00817F33" w:rsidRPr="00DD1704" w:rsidRDefault="00DC710F" w:rsidP="007B28A3">
      <w:pPr>
        <w:autoSpaceDE w:val="0"/>
        <w:autoSpaceDN w:val="0"/>
        <w:adjustRightInd w:val="0"/>
        <w:spacing w:after="0" w:line="276" w:lineRule="auto"/>
        <w:rPr>
          <w:rFonts w:cs="Arial"/>
          <w:iCs/>
          <w:szCs w:val="20"/>
        </w:rPr>
      </w:pPr>
      <w:r w:rsidRPr="00DD1704">
        <w:rPr>
          <w:rFonts w:cs="Arial"/>
          <w:szCs w:val="20"/>
          <w:lang w:eastAsia="sl-SI"/>
        </w:rPr>
        <w:t>V tem sistemu se trenutno zagotavlja javen dostop do osnovnih podatkov in listin</w:t>
      </w:r>
      <w:r w:rsidR="002634EF" w:rsidRPr="00DD1704">
        <w:rPr>
          <w:rFonts w:cs="Arial"/>
          <w:szCs w:val="20"/>
          <w:lang w:eastAsia="sl-SI"/>
        </w:rPr>
        <w:t xml:space="preserve"> o</w:t>
      </w:r>
      <w:r w:rsidRPr="00DD1704">
        <w:rPr>
          <w:rFonts w:cs="Arial"/>
          <w:szCs w:val="20"/>
          <w:lang w:eastAsia="sl-SI"/>
        </w:rPr>
        <w:t xml:space="preserve"> </w:t>
      </w:r>
      <w:r w:rsidR="002634EF" w:rsidRPr="00DD1704">
        <w:rPr>
          <w:rFonts w:cs="Arial"/>
          <w:szCs w:val="20"/>
          <w:lang w:eastAsia="sl-SI"/>
        </w:rPr>
        <w:t xml:space="preserve">gospodarskih družbah </w:t>
      </w:r>
      <w:r w:rsidRPr="00DD1704">
        <w:rPr>
          <w:rFonts w:cs="Arial"/>
          <w:szCs w:val="20"/>
          <w:lang w:eastAsia="sl-SI"/>
        </w:rPr>
        <w:t>(npr. akt o ustanovitvi)</w:t>
      </w:r>
      <w:r w:rsidR="00C23E85" w:rsidRPr="00DD1704">
        <w:rPr>
          <w:rFonts w:cs="Arial"/>
          <w:szCs w:val="20"/>
          <w:lang w:eastAsia="sl-SI"/>
        </w:rPr>
        <w:t xml:space="preserve"> prek spletnega iskalnika na evropskem portalu e-pravosodje</w:t>
      </w:r>
      <w:r w:rsidR="00C23E85" w:rsidRPr="00DD1704">
        <w:rPr>
          <w:rStyle w:val="Sprotnaopomba-sklic"/>
          <w:rFonts w:cs="Arial"/>
          <w:szCs w:val="20"/>
          <w:lang w:eastAsia="sl-SI"/>
        </w:rPr>
        <w:footnoteReference w:id="37"/>
      </w:r>
      <w:r w:rsidR="00C23E85" w:rsidRPr="00DD1704">
        <w:rPr>
          <w:rFonts w:cs="Arial"/>
          <w:szCs w:val="20"/>
          <w:lang w:eastAsia="sl-SI"/>
        </w:rPr>
        <w:t xml:space="preserve"> </w:t>
      </w:r>
      <w:r w:rsidRPr="00DD1704">
        <w:rPr>
          <w:rFonts w:cs="Arial"/>
          <w:szCs w:val="20"/>
          <w:lang w:eastAsia="sl-SI"/>
        </w:rPr>
        <w:t>ter izmenjava obvestil med sodnim registrom in sistemom povezovanja poslovnih registrov zaradi obveščanja o razkritjih v zvezi s podružnicami (ali nad družbo</w:t>
      </w:r>
      <w:r w:rsidR="00000C2E" w:rsidRPr="00DD1704">
        <w:rPr>
          <w:rFonts w:cs="Arial"/>
          <w:szCs w:val="20"/>
          <w:lang w:eastAsia="sl-SI"/>
        </w:rPr>
        <w:t xml:space="preserve"> podružnice</w:t>
      </w:r>
      <w:r w:rsidRPr="00DD1704">
        <w:rPr>
          <w:rFonts w:cs="Arial"/>
          <w:szCs w:val="20"/>
          <w:lang w:eastAsia="sl-SI"/>
        </w:rPr>
        <w:t xml:space="preserve"> poteka postopek prenehanja) in o čezmejnih združitvah.</w:t>
      </w:r>
      <w:r w:rsidR="00C23E85" w:rsidRPr="00DD1704">
        <w:rPr>
          <w:rFonts w:cs="Arial"/>
          <w:szCs w:val="20"/>
          <w:lang w:eastAsia="sl-SI"/>
        </w:rPr>
        <w:t xml:space="preserve"> </w:t>
      </w:r>
      <w:r w:rsidR="00633254" w:rsidRPr="00DD1704">
        <w:rPr>
          <w:rFonts w:cs="Arial"/>
          <w:szCs w:val="20"/>
          <w:lang w:eastAsia="sl-SI"/>
        </w:rPr>
        <w:t xml:space="preserve">Podatke in listine zagotavljajo poslovni registri držav članic. V Sloveniji </w:t>
      </w:r>
      <w:r w:rsidR="00633254" w:rsidRPr="00DD1704">
        <w:rPr>
          <w:rFonts w:cs="Arial"/>
          <w:iCs/>
          <w:szCs w:val="20"/>
        </w:rPr>
        <w:t>AJPES predstavlja osrednji pristojni organ, ki zagotavlja in upravlja povezovanje sodnega registra v t.</w:t>
      </w:r>
      <w:r w:rsidR="00E508E0" w:rsidRPr="00DD1704">
        <w:rPr>
          <w:rFonts w:cs="Arial"/>
          <w:iCs/>
          <w:szCs w:val="20"/>
        </w:rPr>
        <w:t> </w:t>
      </w:r>
      <w:r w:rsidR="00A46987" w:rsidRPr="00DD1704">
        <w:rPr>
          <w:rFonts w:cs="Arial"/>
          <w:iCs/>
          <w:szCs w:val="20"/>
        </w:rPr>
        <w:t>i.</w:t>
      </w:r>
      <w:r w:rsidR="00633254" w:rsidRPr="00DD1704">
        <w:rPr>
          <w:rFonts w:cs="Arial"/>
          <w:iCs/>
          <w:szCs w:val="20"/>
        </w:rPr>
        <w:t xml:space="preserve"> sistemu BRIS.</w:t>
      </w:r>
      <w:r w:rsidR="000414DD" w:rsidRPr="00DD1704">
        <w:rPr>
          <w:rFonts w:cs="Arial"/>
          <w:iCs/>
          <w:szCs w:val="20"/>
        </w:rPr>
        <w:t xml:space="preserve"> </w:t>
      </w:r>
    </w:p>
    <w:p w14:paraId="77593C38" w14:textId="77777777" w:rsidR="00546B77" w:rsidRPr="00DD1704" w:rsidRDefault="00546B77" w:rsidP="007B28A3">
      <w:pPr>
        <w:autoSpaceDE w:val="0"/>
        <w:autoSpaceDN w:val="0"/>
        <w:adjustRightInd w:val="0"/>
        <w:spacing w:after="0" w:line="276" w:lineRule="auto"/>
        <w:rPr>
          <w:rFonts w:cs="Arial"/>
          <w:iCs/>
          <w:szCs w:val="20"/>
        </w:rPr>
      </w:pPr>
    </w:p>
    <w:p w14:paraId="53A22ECB" w14:textId="78D2CA85" w:rsidR="00A46987" w:rsidRPr="00DD1704" w:rsidRDefault="00A46987" w:rsidP="007B28A3">
      <w:pPr>
        <w:autoSpaceDE w:val="0"/>
        <w:autoSpaceDN w:val="0"/>
        <w:adjustRightInd w:val="0"/>
        <w:spacing w:line="276" w:lineRule="auto"/>
        <w:rPr>
          <w:rFonts w:cs="Arial"/>
          <w:iCs/>
          <w:szCs w:val="20"/>
        </w:rPr>
      </w:pPr>
      <w:r w:rsidRPr="00DD1704">
        <w:rPr>
          <w:rFonts w:cs="Arial"/>
          <w:iCs/>
          <w:szCs w:val="20"/>
        </w:rPr>
        <w:t>Infrastruktura nacionalnega vozlišča je v letu 2021 v evropsko centralno platformo pos</w:t>
      </w:r>
      <w:r w:rsidR="00E508E0" w:rsidRPr="00DD1704">
        <w:rPr>
          <w:rFonts w:cs="Arial"/>
          <w:iCs/>
          <w:szCs w:val="20"/>
        </w:rPr>
        <w:t>lala</w:t>
      </w:r>
      <w:r w:rsidRPr="00DD1704">
        <w:rPr>
          <w:rFonts w:cs="Arial"/>
          <w:iCs/>
          <w:szCs w:val="20"/>
        </w:rPr>
        <w:t xml:space="preserve"> 8.798 sporočil v okviru izmenjave podatkov med poslovnimi registri in razrešila 2.251 poizvedb po podatkih in dokumentih družb na portalu e-pravosodje.</w:t>
      </w:r>
    </w:p>
    <w:p w14:paraId="5DAB0EBD" w14:textId="1B62C388" w:rsidR="00633254" w:rsidRPr="00DD1704" w:rsidRDefault="00633254" w:rsidP="007B28A3">
      <w:pPr>
        <w:autoSpaceDE w:val="0"/>
        <w:autoSpaceDN w:val="0"/>
        <w:adjustRightInd w:val="0"/>
        <w:spacing w:line="276" w:lineRule="auto"/>
        <w:rPr>
          <w:rFonts w:cs="Arial"/>
          <w:iCs/>
          <w:szCs w:val="20"/>
        </w:rPr>
      </w:pPr>
      <w:r w:rsidRPr="00DD1704">
        <w:rPr>
          <w:rFonts w:cs="Arial"/>
          <w:iCs/>
          <w:szCs w:val="20"/>
        </w:rPr>
        <w:t>Drug pomembnejši sklop sprememb ZSReg-G pa se je nanašal na prenovo sistema »Vse na enem mestu – VEM«. Prenova je bila izvedena skupaj z novelo</w:t>
      </w:r>
      <w:r w:rsidR="008D5B70" w:rsidRPr="00DD1704">
        <w:rPr>
          <w:rFonts w:cs="Arial"/>
          <w:iCs/>
          <w:szCs w:val="20"/>
        </w:rPr>
        <w:t xml:space="preserve"> </w:t>
      </w:r>
      <w:r w:rsidRPr="00DD1704">
        <w:rPr>
          <w:rFonts w:cs="Arial"/>
          <w:iCs/>
          <w:szCs w:val="20"/>
        </w:rPr>
        <w:t>Zakona o spremembah in dopolnitvah Zakona o Poslovnem registru Slovenije</w:t>
      </w:r>
      <w:r w:rsidRPr="00DD1704">
        <w:rPr>
          <w:rStyle w:val="Sprotnaopomba-sklic"/>
          <w:rFonts w:eastAsiaTheme="majorEastAsia" w:cs="Arial"/>
          <w:iCs/>
          <w:szCs w:val="20"/>
        </w:rPr>
        <w:footnoteReference w:id="38"/>
      </w:r>
      <w:r w:rsidRPr="00DD1704">
        <w:rPr>
          <w:rFonts w:cs="Arial"/>
          <w:iCs/>
          <w:szCs w:val="20"/>
        </w:rPr>
        <w:t xml:space="preserve"> (</w:t>
      </w:r>
      <w:r w:rsidRPr="00DD1704">
        <w:rPr>
          <w:rFonts w:cs="Arial"/>
          <w:szCs w:val="20"/>
          <w:shd w:val="clear" w:color="auto" w:fill="FFFFFF"/>
        </w:rPr>
        <w:t>ZPRS-1B)</w:t>
      </w:r>
      <w:r w:rsidRPr="00DD1704">
        <w:rPr>
          <w:rFonts w:cs="Arial"/>
          <w:iCs/>
          <w:szCs w:val="20"/>
        </w:rPr>
        <w:t xml:space="preserve">. Določbe, ki so do tedaj urejale sistem VEM v </w:t>
      </w:r>
      <w:r w:rsidR="00D006B2" w:rsidRPr="00DD1704">
        <w:rPr>
          <w:rFonts w:cs="Arial"/>
          <w:iCs/>
          <w:szCs w:val="20"/>
        </w:rPr>
        <w:t>ZSReg</w:t>
      </w:r>
      <w:r w:rsidRPr="00DD1704">
        <w:rPr>
          <w:rFonts w:cs="Arial"/>
          <w:iCs/>
          <w:szCs w:val="20"/>
        </w:rPr>
        <w:t xml:space="preserve">, so bile umeščene v ZPRS-1, saj je ta informacijski sistem, ki omogoča podjetnikom in </w:t>
      </w:r>
      <w:r w:rsidR="00CE2B09" w:rsidRPr="00DD1704">
        <w:rPr>
          <w:rFonts w:cs="Arial"/>
          <w:iCs/>
          <w:szCs w:val="20"/>
        </w:rPr>
        <w:t>družbam</w:t>
      </w:r>
      <w:r w:rsidRPr="00DD1704">
        <w:rPr>
          <w:rFonts w:cs="Arial"/>
          <w:iCs/>
          <w:szCs w:val="20"/>
        </w:rPr>
        <w:t>, da na enem mestu oddajo prijave, predloge ali druge vloge v informacijskem sistemu, dejansko del poslovnega registra in ni namenjen le subjektom vpisa v sodni register, temveč je v podporo tudi postopkom in vpisom subjektom, ki se vpisujejo le v poslovni register. Prenovljeno je bilo tudi poimenovanje sistema iz sistema VEM v sistem SPOT</w:t>
      </w:r>
      <w:r w:rsidRPr="00DD1704">
        <w:rPr>
          <w:rStyle w:val="Sprotnaopomba-sklic"/>
          <w:rFonts w:eastAsiaTheme="majorEastAsia" w:cs="Arial"/>
          <w:iCs/>
          <w:szCs w:val="20"/>
        </w:rPr>
        <w:footnoteReference w:id="39"/>
      </w:r>
      <w:r w:rsidRPr="00DD1704">
        <w:rPr>
          <w:rFonts w:cs="Arial"/>
          <w:iCs/>
          <w:szCs w:val="20"/>
        </w:rPr>
        <w:t>.</w:t>
      </w:r>
    </w:p>
    <w:p w14:paraId="1DE04DC8" w14:textId="0AEE5D00" w:rsidR="00633254" w:rsidRPr="00DD1704" w:rsidRDefault="00633254" w:rsidP="00261CEB">
      <w:pPr>
        <w:pStyle w:val="podpisi"/>
        <w:spacing w:line="276" w:lineRule="auto"/>
        <w:jc w:val="both"/>
        <w:rPr>
          <w:rFonts w:cs="Arial"/>
          <w:szCs w:val="20"/>
          <w:lang w:val="sl-SI"/>
        </w:rPr>
      </w:pPr>
      <w:r w:rsidRPr="00DD1704">
        <w:rPr>
          <w:rFonts w:cs="Arial"/>
          <w:iCs/>
          <w:szCs w:val="20"/>
          <w:lang w:val="sl-SI"/>
        </w:rPr>
        <w:t xml:space="preserve">Uzakonjene so bile tudi nekatere druge pomembne rešitve. </w:t>
      </w:r>
      <w:r w:rsidRPr="00DD1704">
        <w:rPr>
          <w:rFonts w:cs="Arial"/>
          <w:szCs w:val="20"/>
          <w:lang w:val="sl-SI"/>
        </w:rPr>
        <w:t xml:space="preserve">Ena takih je bila tudi rešitev, ki je omogočila lažji vpogled o udeležbi fizičnih in pravnih oseb v povezanih osebah. </w:t>
      </w:r>
      <w:r w:rsidRPr="00DD1704">
        <w:rPr>
          <w:rFonts w:cs="Arial"/>
          <w:szCs w:val="20"/>
          <w:lang w:val="sl-SI" w:eastAsia="sl-SI"/>
        </w:rPr>
        <w:t>Spletne strani poslovnega in sodnega registra so od tedaj zasnovane tako, da vpogled podatkov o subjektu vpisa v sodni register (npr. gospodarske družbe) vseb</w:t>
      </w:r>
      <w:r w:rsidR="0027673C" w:rsidRPr="00DD1704">
        <w:rPr>
          <w:rFonts w:cs="Arial"/>
          <w:szCs w:val="20"/>
          <w:lang w:val="sl-SI" w:eastAsia="sl-SI"/>
        </w:rPr>
        <w:t>uje</w:t>
      </w:r>
      <w:r w:rsidRPr="00DD1704">
        <w:rPr>
          <w:rFonts w:cs="Arial"/>
          <w:szCs w:val="20"/>
          <w:lang w:val="sl-SI" w:eastAsia="sl-SI"/>
        </w:rPr>
        <w:t xml:space="preserve"> tudi povezavo do vpogleda podatkov o udeležbi ustanoviteljev, družbenikov, zastopnikov ali članov nadzora v povezanih osebah (poslovnih subjektih).</w:t>
      </w:r>
      <w:r w:rsidRPr="00DD1704">
        <w:rPr>
          <w:rFonts w:cs="Arial"/>
          <w:szCs w:val="20"/>
          <w:lang w:val="sl-SI"/>
        </w:rPr>
        <w:t xml:space="preserve"> Na</w:t>
      </w:r>
      <w:r w:rsidR="00B42FD5" w:rsidRPr="00DD1704">
        <w:rPr>
          <w:rFonts w:cs="Arial"/>
          <w:szCs w:val="20"/>
          <w:lang w:val="sl-SI"/>
        </w:rPr>
        <w:t>vedena rešitev je pravzaprav na</w:t>
      </w:r>
      <w:r w:rsidRPr="00DD1704">
        <w:rPr>
          <w:rFonts w:cs="Arial"/>
          <w:szCs w:val="20"/>
          <w:lang w:val="sl-SI"/>
        </w:rPr>
        <w:t>dgra</w:t>
      </w:r>
      <w:r w:rsidR="00C47304" w:rsidRPr="00DD1704">
        <w:rPr>
          <w:rFonts w:cs="Arial"/>
          <w:szCs w:val="20"/>
          <w:lang w:val="sl-SI"/>
        </w:rPr>
        <w:t>dila</w:t>
      </w:r>
      <w:r w:rsidRPr="00DD1704">
        <w:rPr>
          <w:rFonts w:cs="Arial"/>
          <w:szCs w:val="20"/>
          <w:lang w:val="sl-SI"/>
        </w:rPr>
        <w:t xml:space="preserve"> </w:t>
      </w:r>
      <w:r w:rsidR="003114C5" w:rsidRPr="00DD1704">
        <w:rPr>
          <w:rFonts w:cs="Arial"/>
          <w:szCs w:val="20"/>
          <w:lang w:val="sl-SI"/>
        </w:rPr>
        <w:t>iskanje</w:t>
      </w:r>
      <w:r w:rsidRPr="00DD1704">
        <w:rPr>
          <w:rFonts w:cs="Arial"/>
          <w:szCs w:val="20"/>
          <w:lang w:val="sl-SI"/>
        </w:rPr>
        <w:t xml:space="preserve"> po (povezanih) osebah</w:t>
      </w:r>
      <w:r w:rsidRPr="00DD1704">
        <w:rPr>
          <w:rStyle w:val="Sprotnaopomba-sklic"/>
          <w:rFonts w:eastAsiaTheme="majorEastAsia" w:cs="Arial"/>
          <w:szCs w:val="20"/>
          <w:lang w:val="sl-SI"/>
        </w:rPr>
        <w:footnoteReference w:id="40"/>
      </w:r>
      <w:r w:rsidRPr="00DD1704">
        <w:rPr>
          <w:rFonts w:cs="Arial"/>
          <w:szCs w:val="20"/>
          <w:lang w:val="sl-SI"/>
        </w:rPr>
        <w:t xml:space="preserve">. Rešitvi </w:t>
      </w:r>
      <w:r w:rsidR="00AC613A" w:rsidRPr="00DD1704">
        <w:rPr>
          <w:rFonts w:cs="Arial"/>
          <w:szCs w:val="20"/>
          <w:lang w:val="sl-SI"/>
        </w:rPr>
        <w:t>prispevata</w:t>
      </w:r>
      <w:r w:rsidRPr="00DD1704">
        <w:rPr>
          <w:rFonts w:cs="Arial"/>
          <w:szCs w:val="20"/>
          <w:lang w:val="sl-SI"/>
        </w:rPr>
        <w:t xml:space="preserve"> k večji </w:t>
      </w:r>
      <w:r w:rsidR="00E508E0" w:rsidRPr="00DD1704">
        <w:rPr>
          <w:rFonts w:cs="Arial"/>
          <w:szCs w:val="20"/>
          <w:lang w:val="sl-SI"/>
        </w:rPr>
        <w:t xml:space="preserve">preglednosti </w:t>
      </w:r>
      <w:r w:rsidRPr="00DD1704">
        <w:rPr>
          <w:rFonts w:cs="Arial"/>
          <w:szCs w:val="20"/>
          <w:lang w:val="sl-SI"/>
        </w:rPr>
        <w:t>delovanja poslovnih subjektov in integriteti slovenskega poslovnega okolja</w:t>
      </w:r>
      <w:r w:rsidR="009F7BE9" w:rsidRPr="00DD1704">
        <w:rPr>
          <w:rFonts w:cs="Arial"/>
          <w:szCs w:val="20"/>
          <w:lang w:val="sl-SI"/>
        </w:rPr>
        <w:t xml:space="preserve"> ter k </w:t>
      </w:r>
      <w:r w:rsidR="00087A72" w:rsidRPr="00DD1704">
        <w:rPr>
          <w:rFonts w:cs="Arial"/>
          <w:szCs w:val="20"/>
          <w:lang w:val="sl-SI"/>
        </w:rPr>
        <w:t>varnosti pravnega prometa</w:t>
      </w:r>
      <w:r w:rsidRPr="00DD1704">
        <w:rPr>
          <w:rFonts w:cs="Arial"/>
          <w:szCs w:val="20"/>
          <w:lang w:val="sl-SI"/>
        </w:rPr>
        <w:t>.</w:t>
      </w:r>
    </w:p>
    <w:p w14:paraId="02B8141E" w14:textId="087D78C3" w:rsidR="00A754A6" w:rsidRPr="00DD1704" w:rsidRDefault="00A754A6" w:rsidP="00261CEB">
      <w:pPr>
        <w:spacing w:after="0" w:line="276" w:lineRule="auto"/>
        <w:rPr>
          <w:rFonts w:cs="Arial"/>
          <w:szCs w:val="20"/>
        </w:rPr>
      </w:pPr>
    </w:p>
    <w:p w14:paraId="08773AF0" w14:textId="7572791A" w:rsidR="001721C4" w:rsidRPr="00DD1704" w:rsidRDefault="001B15F6" w:rsidP="00261CEB">
      <w:pPr>
        <w:spacing w:after="0" w:line="276" w:lineRule="auto"/>
        <w:rPr>
          <w:rFonts w:cs="Arial"/>
          <w:szCs w:val="20"/>
        </w:rPr>
      </w:pPr>
      <w:r w:rsidRPr="00DD1704">
        <w:rPr>
          <w:rFonts w:cs="Arial"/>
          <w:szCs w:val="20"/>
        </w:rPr>
        <w:t xml:space="preserve">Področje sodnega registra podrobneje urejata še dva podzakonska akta </w:t>
      </w:r>
      <w:r w:rsidR="00E508E0" w:rsidRPr="00DD1704">
        <w:rPr>
          <w:rFonts w:cs="Arial"/>
          <w:szCs w:val="20"/>
        </w:rPr>
        <w:t>v</w:t>
      </w:r>
      <w:r w:rsidRPr="00DD1704">
        <w:rPr>
          <w:rFonts w:cs="Arial"/>
          <w:szCs w:val="20"/>
        </w:rPr>
        <w:t>lade</w:t>
      </w:r>
      <w:r w:rsidR="001721C4" w:rsidRPr="00DD1704">
        <w:rPr>
          <w:rFonts w:cs="Arial"/>
          <w:szCs w:val="20"/>
        </w:rPr>
        <w:t>:</w:t>
      </w:r>
    </w:p>
    <w:p w14:paraId="464AA6E0" w14:textId="355BB332" w:rsidR="00622838" w:rsidRPr="00DD1704" w:rsidRDefault="00CE6183" w:rsidP="002A6210">
      <w:pPr>
        <w:pStyle w:val="Odstavekseznama"/>
        <w:numPr>
          <w:ilvl w:val="0"/>
          <w:numId w:val="8"/>
        </w:numPr>
        <w:tabs>
          <w:tab w:val="left" w:pos="284"/>
        </w:tabs>
        <w:spacing w:after="0" w:line="276" w:lineRule="auto"/>
        <w:ind w:left="0" w:firstLine="0"/>
        <w:rPr>
          <w:rFonts w:cs="Arial"/>
          <w:szCs w:val="20"/>
        </w:rPr>
      </w:pPr>
      <w:r w:rsidRPr="00DD1704">
        <w:rPr>
          <w:rFonts w:cs="Arial"/>
          <w:szCs w:val="20"/>
        </w:rPr>
        <w:t>Uredba o sodnem registru</w:t>
      </w:r>
      <w:r w:rsidR="0058016A" w:rsidRPr="00DD1704">
        <w:rPr>
          <w:rFonts w:cs="Arial"/>
          <w:szCs w:val="20"/>
        </w:rPr>
        <w:t xml:space="preserve"> (USReg)</w:t>
      </w:r>
      <w:r w:rsidR="00650537" w:rsidRPr="00DD1704">
        <w:rPr>
          <w:rStyle w:val="Sprotnaopomba-sklic"/>
          <w:rFonts w:cs="Arial"/>
          <w:szCs w:val="20"/>
        </w:rPr>
        <w:footnoteReference w:id="41"/>
      </w:r>
      <w:r w:rsidRPr="00DD1704">
        <w:rPr>
          <w:rFonts w:cs="Arial"/>
          <w:szCs w:val="20"/>
        </w:rPr>
        <w:t xml:space="preserve"> določa podrobnejša pravila </w:t>
      </w:r>
      <w:r w:rsidR="00FE4857" w:rsidRPr="00DD1704">
        <w:rPr>
          <w:rFonts w:cs="Arial"/>
          <w:szCs w:val="20"/>
        </w:rPr>
        <w:t>v zvezi s predlogi za vpis v sodni register (kot je</w:t>
      </w:r>
      <w:r w:rsidR="008D5B70" w:rsidRPr="00DD1704">
        <w:rPr>
          <w:rFonts w:cs="Arial"/>
          <w:szCs w:val="20"/>
        </w:rPr>
        <w:t xml:space="preserve"> </w:t>
      </w:r>
      <w:r w:rsidR="00FE4857" w:rsidRPr="00DD1704">
        <w:rPr>
          <w:rFonts w:cs="Arial"/>
          <w:szCs w:val="20"/>
        </w:rPr>
        <w:t>način vlaganja predlogov za vpis v elektronski obliki</w:t>
      </w:r>
      <w:r w:rsidR="00343F50" w:rsidRPr="00DD1704">
        <w:rPr>
          <w:rFonts w:cs="Arial"/>
          <w:szCs w:val="20"/>
        </w:rPr>
        <w:t xml:space="preserve">, </w:t>
      </w:r>
      <w:r w:rsidR="00FE4857" w:rsidRPr="00DD1704">
        <w:rPr>
          <w:rFonts w:cs="Arial"/>
          <w:szCs w:val="20"/>
        </w:rPr>
        <w:t>uporabo obrazcev predlogov za posamezne vrste vpisov v sodni register</w:t>
      </w:r>
      <w:r w:rsidR="00343F50" w:rsidRPr="00DD1704">
        <w:rPr>
          <w:rFonts w:cs="Arial"/>
          <w:szCs w:val="20"/>
        </w:rPr>
        <w:t xml:space="preserve">, </w:t>
      </w:r>
      <w:r w:rsidR="00343F50" w:rsidRPr="00DD1704">
        <w:rPr>
          <w:rFonts w:cs="Arial"/>
          <w:szCs w:val="20"/>
          <w:shd w:val="clear" w:color="auto" w:fill="FFFFFF"/>
        </w:rPr>
        <w:t xml:space="preserve">način predložitve listin v elektronski obliki in pretvorbo </w:t>
      </w:r>
      <w:r w:rsidR="00AB74DB" w:rsidRPr="00DD1704">
        <w:rPr>
          <w:rFonts w:cs="Arial"/>
          <w:szCs w:val="20"/>
          <w:shd w:val="clear" w:color="auto" w:fill="FFFFFF"/>
        </w:rPr>
        <w:t>in overitev listin, ki se priložijo predlogom za vpis</w:t>
      </w:r>
      <w:r w:rsidR="00FE4857" w:rsidRPr="00DD1704">
        <w:rPr>
          <w:rFonts w:cs="Arial"/>
          <w:szCs w:val="20"/>
        </w:rPr>
        <w:t xml:space="preserve">), </w:t>
      </w:r>
      <w:r w:rsidR="00B11A42" w:rsidRPr="00DD1704">
        <w:rPr>
          <w:rFonts w:cs="Arial"/>
          <w:szCs w:val="20"/>
        </w:rPr>
        <w:t>poleg tega pa še pravila o načinu opravljanja vpisov in vročanja v elektronski obliki, načinu objave vpisov in objave predložitve listin, o vodenju informatizirane glavne knjige in informatizirane zbirke listin ipd.</w:t>
      </w:r>
    </w:p>
    <w:p w14:paraId="10E87660" w14:textId="469D0459" w:rsidR="00331BAA" w:rsidRPr="00DD1704" w:rsidRDefault="00622838" w:rsidP="002A6210">
      <w:pPr>
        <w:pStyle w:val="Odstavekseznama"/>
        <w:numPr>
          <w:ilvl w:val="0"/>
          <w:numId w:val="8"/>
        </w:numPr>
        <w:tabs>
          <w:tab w:val="left" w:pos="284"/>
        </w:tabs>
        <w:spacing w:after="0" w:line="276" w:lineRule="auto"/>
        <w:ind w:left="0" w:firstLine="0"/>
        <w:rPr>
          <w:rFonts w:cs="Arial"/>
          <w:szCs w:val="20"/>
        </w:rPr>
      </w:pPr>
      <w:r w:rsidRPr="00DD1704">
        <w:rPr>
          <w:rFonts w:cs="Arial"/>
          <w:szCs w:val="20"/>
        </w:rPr>
        <w:t>Uredba o vpisu družb in drugih pravnih oseb v sodni register</w:t>
      </w:r>
      <w:r w:rsidRPr="00DD1704">
        <w:rPr>
          <w:rStyle w:val="Sprotnaopomba-sklic"/>
          <w:rFonts w:cs="Arial"/>
          <w:szCs w:val="20"/>
        </w:rPr>
        <w:footnoteReference w:id="42"/>
      </w:r>
      <w:r w:rsidR="00982C9E" w:rsidRPr="00DD1704">
        <w:rPr>
          <w:rFonts w:cs="Arial"/>
          <w:szCs w:val="20"/>
        </w:rPr>
        <w:t xml:space="preserve"> pa v skladu z načelom formalnosti postopka vpisa v sodni register </w:t>
      </w:r>
      <w:r w:rsidR="00982C9E" w:rsidRPr="00DD1704">
        <w:rPr>
          <w:rFonts w:cs="Arial"/>
          <w:szCs w:val="20"/>
          <w:shd w:val="clear" w:color="auto" w:fill="FFFFFF"/>
        </w:rPr>
        <w:t>podrobneje ureja vsebino predlogov za posamezne vrste vpisov v sodni register ter listine in dokaze, ki jih je treba priložiti predlogu za vpis.</w:t>
      </w:r>
    </w:p>
    <w:p w14:paraId="7317A109" w14:textId="77777777" w:rsidR="00B11A42" w:rsidRPr="00DD1704" w:rsidRDefault="00B11A42" w:rsidP="00261CEB">
      <w:pPr>
        <w:spacing w:after="0" w:line="276" w:lineRule="auto"/>
        <w:rPr>
          <w:rStyle w:val="fontstyle01"/>
          <w:rFonts w:ascii="Arial" w:hAnsi="Arial" w:cs="Arial"/>
          <w:color w:val="auto"/>
          <w:sz w:val="20"/>
          <w:szCs w:val="20"/>
        </w:rPr>
      </w:pPr>
    </w:p>
    <w:p w14:paraId="6AE88715" w14:textId="1C05AA12" w:rsidR="00A754A6" w:rsidRPr="00DD1704" w:rsidRDefault="000A320C" w:rsidP="00330064">
      <w:pPr>
        <w:pStyle w:val="Odstavekseznama"/>
        <w:numPr>
          <w:ilvl w:val="0"/>
          <w:numId w:val="4"/>
        </w:numPr>
        <w:spacing w:after="0" w:line="276" w:lineRule="auto"/>
        <w:ind w:left="0" w:firstLine="0"/>
        <w:rPr>
          <w:rFonts w:cs="Arial"/>
          <w:b/>
          <w:bCs/>
          <w:szCs w:val="20"/>
          <w:u w:val="single"/>
        </w:rPr>
      </w:pPr>
      <w:r w:rsidRPr="00DD1704">
        <w:rPr>
          <w:rFonts w:cs="Arial"/>
          <w:b/>
          <w:bCs/>
          <w:szCs w:val="20"/>
          <w:u w:val="single"/>
        </w:rPr>
        <w:t xml:space="preserve">Razlogi za </w:t>
      </w:r>
      <w:r w:rsidR="007714B9" w:rsidRPr="00DD1704">
        <w:rPr>
          <w:rFonts w:cs="Arial"/>
          <w:b/>
          <w:bCs/>
          <w:szCs w:val="20"/>
          <w:u w:val="single"/>
        </w:rPr>
        <w:t>sprejem predloga zakona</w:t>
      </w:r>
    </w:p>
    <w:p w14:paraId="401F57B5" w14:textId="23B323D0" w:rsidR="006D7F47" w:rsidRPr="00DD1704" w:rsidRDefault="006D7F47" w:rsidP="00261CEB">
      <w:pPr>
        <w:spacing w:after="0" w:line="276" w:lineRule="auto"/>
        <w:rPr>
          <w:rFonts w:cs="Arial"/>
          <w:szCs w:val="20"/>
        </w:rPr>
      </w:pPr>
    </w:p>
    <w:p w14:paraId="4ECF3A77" w14:textId="3F876581" w:rsidR="00D57B70" w:rsidRPr="00DD1704" w:rsidRDefault="008765FC" w:rsidP="00261CEB">
      <w:pPr>
        <w:spacing w:after="0" w:line="276" w:lineRule="auto"/>
        <w:rPr>
          <w:rFonts w:cs="Arial"/>
          <w:szCs w:val="20"/>
        </w:rPr>
      </w:pPr>
      <w:r w:rsidRPr="00DD1704">
        <w:rPr>
          <w:rFonts w:cs="Arial"/>
          <w:szCs w:val="20"/>
        </w:rPr>
        <w:lastRenderedPageBreak/>
        <w:t>1.</w:t>
      </w:r>
      <w:r w:rsidR="008E4CB7" w:rsidRPr="00DD1704">
        <w:rPr>
          <w:rFonts w:cs="Arial"/>
          <w:szCs w:val="20"/>
        </w:rPr>
        <w:t>1.</w:t>
      </w:r>
      <w:r w:rsidRPr="00DD1704">
        <w:rPr>
          <w:rFonts w:cs="Arial"/>
          <w:szCs w:val="20"/>
        </w:rPr>
        <w:t xml:space="preserve"> </w:t>
      </w:r>
      <w:r w:rsidR="006D3129" w:rsidRPr="00DD1704">
        <w:rPr>
          <w:rFonts w:cs="Arial"/>
          <w:szCs w:val="20"/>
        </w:rPr>
        <w:t xml:space="preserve">Na ravni EU </w:t>
      </w:r>
      <w:r w:rsidR="00C21881" w:rsidRPr="00DD1704">
        <w:rPr>
          <w:rFonts w:cs="Arial"/>
          <w:szCs w:val="20"/>
        </w:rPr>
        <w:t>ne obstaja kodificirano pravo družb</w:t>
      </w:r>
      <w:r w:rsidR="00930ED0" w:rsidRPr="00DD1704">
        <w:rPr>
          <w:rFonts w:cs="Arial"/>
          <w:szCs w:val="20"/>
        </w:rPr>
        <w:t xml:space="preserve">, temveč se približevanje pravnih redov </w:t>
      </w:r>
      <w:r w:rsidR="009B1AD7" w:rsidRPr="00DD1704">
        <w:rPr>
          <w:rFonts w:cs="Arial"/>
          <w:szCs w:val="20"/>
        </w:rPr>
        <w:t xml:space="preserve">držav članic </w:t>
      </w:r>
      <w:r w:rsidR="005D4914" w:rsidRPr="00DD1704">
        <w:rPr>
          <w:rFonts w:cs="Arial"/>
          <w:szCs w:val="20"/>
        </w:rPr>
        <w:t>s</w:t>
      </w:r>
      <w:r w:rsidR="00930ED0" w:rsidRPr="00DD1704">
        <w:rPr>
          <w:rFonts w:cs="Arial"/>
          <w:szCs w:val="20"/>
        </w:rPr>
        <w:t xml:space="preserve"> </w:t>
      </w:r>
      <w:r w:rsidR="005D4914" w:rsidRPr="00DD1704">
        <w:rPr>
          <w:rFonts w:cs="Arial"/>
          <w:szCs w:val="20"/>
        </w:rPr>
        <w:t>ciljem</w:t>
      </w:r>
      <w:r w:rsidR="00930ED0" w:rsidRPr="00DD1704">
        <w:rPr>
          <w:rFonts w:cs="Arial"/>
          <w:szCs w:val="20"/>
        </w:rPr>
        <w:t xml:space="preserve"> ustvarjanja dobrega poslovnega okolja na notranjem trgu EU</w:t>
      </w:r>
      <w:r w:rsidR="00860C02" w:rsidRPr="00DD1704">
        <w:rPr>
          <w:rFonts w:cs="Arial"/>
          <w:szCs w:val="20"/>
        </w:rPr>
        <w:t xml:space="preserve"> in</w:t>
      </w:r>
      <w:r w:rsidR="004F5118" w:rsidRPr="00DD1704">
        <w:rPr>
          <w:rFonts w:cs="Arial"/>
          <w:szCs w:val="20"/>
        </w:rPr>
        <w:t xml:space="preserve"> spodbujanjem </w:t>
      </w:r>
      <w:r w:rsidR="00860C02" w:rsidRPr="00DD1704">
        <w:rPr>
          <w:rFonts w:cs="Arial"/>
          <w:szCs w:val="20"/>
        </w:rPr>
        <w:t>svobodne gospodarske pobude</w:t>
      </w:r>
      <w:r w:rsidR="00930ED0" w:rsidRPr="00DD1704">
        <w:rPr>
          <w:rFonts w:cs="Arial"/>
          <w:szCs w:val="20"/>
        </w:rPr>
        <w:t xml:space="preserve"> dosega s harmonizacijo posameznih </w:t>
      </w:r>
      <w:r w:rsidR="001D5725" w:rsidRPr="00DD1704">
        <w:rPr>
          <w:rFonts w:cs="Arial"/>
          <w:szCs w:val="20"/>
        </w:rPr>
        <w:t>sklop</w:t>
      </w:r>
      <w:r w:rsidR="00286180" w:rsidRPr="00DD1704">
        <w:rPr>
          <w:rFonts w:cs="Arial"/>
          <w:szCs w:val="20"/>
        </w:rPr>
        <w:t>ov</w:t>
      </w:r>
      <w:r w:rsidR="001D5725" w:rsidRPr="00DD1704">
        <w:rPr>
          <w:rFonts w:cs="Arial"/>
          <w:szCs w:val="20"/>
        </w:rPr>
        <w:t xml:space="preserve"> prava družb in določanjem </w:t>
      </w:r>
      <w:r w:rsidR="002078C2" w:rsidRPr="00DD1704">
        <w:rPr>
          <w:rFonts w:cs="Arial"/>
          <w:szCs w:val="20"/>
        </w:rPr>
        <w:t xml:space="preserve">enotnih </w:t>
      </w:r>
      <w:r w:rsidR="001D5725" w:rsidRPr="00DD1704">
        <w:rPr>
          <w:rFonts w:cs="Arial"/>
          <w:szCs w:val="20"/>
        </w:rPr>
        <w:t>minimalnih standardov</w:t>
      </w:r>
      <w:r w:rsidR="00286180" w:rsidRPr="00DD1704">
        <w:rPr>
          <w:rFonts w:cs="Arial"/>
          <w:szCs w:val="20"/>
        </w:rPr>
        <w:t xml:space="preserve">. </w:t>
      </w:r>
      <w:r w:rsidR="00287A75" w:rsidRPr="00DD1704">
        <w:rPr>
          <w:rFonts w:cs="Arial"/>
          <w:szCs w:val="20"/>
        </w:rPr>
        <w:t xml:space="preserve">Harmonizacija se nanaša na zaščito interesov in pravic delničarjev, </w:t>
      </w:r>
      <w:r w:rsidR="007438E2" w:rsidRPr="00DD1704">
        <w:rPr>
          <w:rFonts w:cs="Arial"/>
          <w:szCs w:val="20"/>
        </w:rPr>
        <w:t xml:space="preserve">ohranjanje kapitala, zaščitne ukrepe za varovanje interesov družbenikov in tretjih oseb, </w:t>
      </w:r>
      <w:r w:rsidR="00287A75" w:rsidRPr="00DD1704">
        <w:rPr>
          <w:rFonts w:cs="Arial"/>
          <w:szCs w:val="20"/>
        </w:rPr>
        <w:t xml:space="preserve">pravila o prevzemnih ponudbah za delniške družbe, razkrivanje informacij o podružnicah, združitve in delitve, minimalna pravila za </w:t>
      </w:r>
      <w:r w:rsidR="00D57B70" w:rsidRPr="00DD1704">
        <w:rPr>
          <w:rFonts w:cs="Arial"/>
          <w:szCs w:val="20"/>
        </w:rPr>
        <w:t>d.</w:t>
      </w:r>
      <w:r w:rsidR="00E508E0" w:rsidRPr="00DD1704">
        <w:rPr>
          <w:rFonts w:cs="Arial"/>
          <w:szCs w:val="20"/>
        </w:rPr>
        <w:t> </w:t>
      </w:r>
      <w:r w:rsidR="00D57B70" w:rsidRPr="00DD1704">
        <w:rPr>
          <w:rFonts w:cs="Arial"/>
          <w:szCs w:val="20"/>
        </w:rPr>
        <w:t>o.</w:t>
      </w:r>
      <w:r w:rsidR="00E508E0" w:rsidRPr="00DD1704">
        <w:rPr>
          <w:rFonts w:cs="Arial"/>
          <w:szCs w:val="20"/>
        </w:rPr>
        <w:t> </w:t>
      </w:r>
      <w:r w:rsidR="00D57B70" w:rsidRPr="00DD1704">
        <w:rPr>
          <w:rFonts w:cs="Arial"/>
          <w:szCs w:val="20"/>
        </w:rPr>
        <w:t>o.</w:t>
      </w:r>
      <w:r w:rsidR="00287A75" w:rsidRPr="00DD1704">
        <w:rPr>
          <w:rFonts w:cs="Arial"/>
          <w:szCs w:val="20"/>
        </w:rPr>
        <w:t xml:space="preserve"> z enim družbenikom, finančna poročila in računovodstvo, enostavnejši in hitrejši dostop do informacij o družbah.</w:t>
      </w:r>
    </w:p>
    <w:p w14:paraId="268AAEAA" w14:textId="77777777" w:rsidR="00D57B70" w:rsidRPr="00DD1704" w:rsidRDefault="00D57B70" w:rsidP="00261CEB">
      <w:pPr>
        <w:spacing w:after="0" w:line="276" w:lineRule="auto"/>
        <w:rPr>
          <w:rFonts w:cs="Arial"/>
          <w:szCs w:val="20"/>
        </w:rPr>
      </w:pPr>
    </w:p>
    <w:p w14:paraId="7B22B7B7" w14:textId="7F02B946" w:rsidR="00503A3C" w:rsidRPr="00DD1704" w:rsidRDefault="00183943" w:rsidP="00261CEB">
      <w:pPr>
        <w:spacing w:after="0" w:line="276" w:lineRule="auto"/>
        <w:rPr>
          <w:rFonts w:cs="Arial"/>
          <w:szCs w:val="20"/>
        </w:rPr>
      </w:pPr>
      <w:r w:rsidRPr="00DD1704">
        <w:rPr>
          <w:rFonts w:cs="Arial"/>
          <w:szCs w:val="20"/>
        </w:rPr>
        <w:t>V letu 2017 je bila</w:t>
      </w:r>
      <w:r w:rsidR="00C017F1" w:rsidRPr="00DD1704">
        <w:rPr>
          <w:rFonts w:cs="Arial"/>
          <w:szCs w:val="20"/>
        </w:rPr>
        <w:t xml:space="preserve"> </w:t>
      </w:r>
      <w:r w:rsidRPr="00DD1704">
        <w:rPr>
          <w:rFonts w:cs="Arial"/>
          <w:szCs w:val="20"/>
        </w:rPr>
        <w:t xml:space="preserve">izvedena kodifikacija </w:t>
      </w:r>
      <w:r w:rsidR="006521A3" w:rsidRPr="00DD1704">
        <w:rPr>
          <w:rFonts w:cs="Arial"/>
          <w:szCs w:val="20"/>
        </w:rPr>
        <w:t xml:space="preserve">temeljnih </w:t>
      </w:r>
      <w:r w:rsidRPr="00DD1704">
        <w:rPr>
          <w:rFonts w:cs="Arial"/>
          <w:szCs w:val="20"/>
        </w:rPr>
        <w:t>direk</w:t>
      </w:r>
      <w:r w:rsidR="00C017F1" w:rsidRPr="00DD1704">
        <w:rPr>
          <w:rFonts w:cs="Arial"/>
          <w:szCs w:val="20"/>
        </w:rPr>
        <w:t xml:space="preserve">tiv, ki urejajo pravo </w:t>
      </w:r>
      <w:r w:rsidR="00234BD7" w:rsidRPr="00DD1704">
        <w:rPr>
          <w:rFonts w:cs="Arial"/>
          <w:szCs w:val="20"/>
        </w:rPr>
        <w:t xml:space="preserve">(kapitalskih) </w:t>
      </w:r>
      <w:r w:rsidR="00C017F1" w:rsidRPr="00DD1704">
        <w:rPr>
          <w:rFonts w:cs="Arial"/>
          <w:szCs w:val="20"/>
        </w:rPr>
        <w:t>gospodarskih družb</w:t>
      </w:r>
      <w:r w:rsidR="006521A3" w:rsidRPr="00DD1704">
        <w:rPr>
          <w:rFonts w:cs="Arial"/>
          <w:szCs w:val="20"/>
        </w:rPr>
        <w:t xml:space="preserve">, ki so </w:t>
      </w:r>
      <w:r w:rsidR="005D07D7" w:rsidRPr="00DD1704">
        <w:rPr>
          <w:rFonts w:cs="Arial"/>
          <w:szCs w:val="20"/>
        </w:rPr>
        <w:t>obravnavale</w:t>
      </w:r>
      <w:r w:rsidR="004A7397" w:rsidRPr="00DD1704">
        <w:rPr>
          <w:rFonts w:cs="Arial"/>
          <w:szCs w:val="20"/>
        </w:rPr>
        <w:t xml:space="preserve"> navedena</w:t>
      </w:r>
      <w:r w:rsidR="005D07D7" w:rsidRPr="00DD1704">
        <w:rPr>
          <w:rFonts w:cs="Arial"/>
          <w:szCs w:val="20"/>
        </w:rPr>
        <w:t xml:space="preserve"> ključna področja.</w:t>
      </w:r>
      <w:r w:rsidR="006B3906" w:rsidRPr="00DD1704">
        <w:rPr>
          <w:rFonts w:cs="Arial"/>
          <w:szCs w:val="20"/>
        </w:rPr>
        <w:t xml:space="preserve"> Natančneje</w:t>
      </w:r>
      <w:r w:rsidR="007F2E4A" w:rsidRPr="00DD1704">
        <w:rPr>
          <w:rFonts w:cs="Arial"/>
          <w:szCs w:val="20"/>
        </w:rPr>
        <w:t xml:space="preserve">, </w:t>
      </w:r>
      <w:r w:rsidR="006B3906" w:rsidRPr="00DD1704">
        <w:rPr>
          <w:rFonts w:cs="Arial"/>
          <w:szCs w:val="20"/>
        </w:rPr>
        <w:t>z</w:t>
      </w:r>
      <w:r w:rsidR="007637C2" w:rsidRPr="00DD1704">
        <w:rPr>
          <w:rFonts w:cs="Arial"/>
          <w:szCs w:val="20"/>
        </w:rPr>
        <w:t xml:space="preserve"> Direktivo </w:t>
      </w:r>
      <w:r w:rsidR="00C0487A" w:rsidRPr="00DD1704">
        <w:rPr>
          <w:rFonts w:cs="Arial"/>
          <w:szCs w:val="20"/>
        </w:rPr>
        <w:t>(EU) 2017/1132</w:t>
      </w:r>
      <w:r w:rsidR="007472FF" w:rsidRPr="00DD1704">
        <w:rPr>
          <w:rStyle w:val="Sprotnaopomba-sklic"/>
          <w:rFonts w:cs="Arial"/>
          <w:szCs w:val="20"/>
        </w:rPr>
        <w:footnoteReference w:id="43"/>
      </w:r>
      <w:r w:rsidR="00C0487A" w:rsidRPr="00DD1704">
        <w:rPr>
          <w:rFonts w:cs="Arial"/>
          <w:szCs w:val="20"/>
        </w:rPr>
        <w:t xml:space="preserve"> Evropskega parlamenta in Sveta z dne 14. junija 2017 o določenih vidikih prava družb</w:t>
      </w:r>
      <w:r w:rsidR="006B3906" w:rsidRPr="00DD1704">
        <w:rPr>
          <w:rFonts w:cs="Arial"/>
          <w:szCs w:val="20"/>
        </w:rPr>
        <w:t xml:space="preserve"> (kodificirano besedilo, ki velja za EGP), so bil</w:t>
      </w:r>
      <w:r w:rsidR="00E8666C" w:rsidRPr="00DD1704">
        <w:rPr>
          <w:rFonts w:cs="Arial"/>
          <w:szCs w:val="20"/>
        </w:rPr>
        <w:t>e zaradi pravne jasnosti in varnosti</w:t>
      </w:r>
      <w:r w:rsidR="000C5BCC" w:rsidRPr="00DD1704">
        <w:rPr>
          <w:rFonts w:cs="Arial"/>
          <w:szCs w:val="20"/>
        </w:rPr>
        <w:t xml:space="preserve"> v tej direktivi kodificirane in nadomeščene</w:t>
      </w:r>
      <w:r w:rsidR="004841D0" w:rsidRPr="00DD1704">
        <w:rPr>
          <w:rFonts w:cs="Arial"/>
          <w:szCs w:val="20"/>
        </w:rPr>
        <w:t xml:space="preserve"> </w:t>
      </w:r>
      <w:r w:rsidR="00503A3C" w:rsidRPr="00DD1704">
        <w:rPr>
          <w:rFonts w:cs="Arial"/>
          <w:szCs w:val="20"/>
        </w:rPr>
        <w:t xml:space="preserve">te </w:t>
      </w:r>
      <w:r w:rsidR="000B5A2D" w:rsidRPr="00DD1704">
        <w:rPr>
          <w:rFonts w:cs="Arial"/>
          <w:szCs w:val="20"/>
        </w:rPr>
        <w:t xml:space="preserve">dotedanje </w:t>
      </w:r>
      <w:r w:rsidR="00503A3C" w:rsidRPr="00DD1704">
        <w:rPr>
          <w:rFonts w:cs="Arial"/>
          <w:szCs w:val="20"/>
        </w:rPr>
        <w:t>direktive:</w:t>
      </w:r>
    </w:p>
    <w:p w14:paraId="759C80BE" w14:textId="598446B6" w:rsidR="00503A3C" w:rsidRPr="00DD1704" w:rsidRDefault="00503A3C" w:rsidP="00006713">
      <w:pPr>
        <w:pStyle w:val="Odstavekseznama"/>
        <w:numPr>
          <w:ilvl w:val="0"/>
          <w:numId w:val="9"/>
        </w:numPr>
        <w:tabs>
          <w:tab w:val="left" w:pos="284"/>
        </w:tabs>
        <w:spacing w:after="0" w:line="276" w:lineRule="auto"/>
        <w:ind w:left="0" w:firstLine="0"/>
        <w:rPr>
          <w:rFonts w:cs="Arial"/>
          <w:szCs w:val="20"/>
        </w:rPr>
      </w:pPr>
      <w:r w:rsidRPr="00DD1704">
        <w:rPr>
          <w:rFonts w:cs="Arial"/>
          <w:szCs w:val="20"/>
        </w:rPr>
        <w:t>Direktiva 82/891/EGS</w:t>
      </w:r>
      <w:r w:rsidRPr="00DD1704">
        <w:rPr>
          <w:rStyle w:val="Sprotnaopomba-sklic"/>
          <w:rFonts w:cs="Arial"/>
          <w:szCs w:val="20"/>
        </w:rPr>
        <w:footnoteReference w:id="44"/>
      </w:r>
      <w:r w:rsidR="00C56670" w:rsidRPr="00DD1704">
        <w:rPr>
          <w:rFonts w:cs="Arial"/>
          <w:szCs w:val="20"/>
        </w:rPr>
        <w:t xml:space="preserve"> </w:t>
      </w:r>
      <w:r w:rsidRPr="00DD1704">
        <w:rPr>
          <w:rFonts w:cs="Arial"/>
          <w:szCs w:val="20"/>
        </w:rPr>
        <w:t>o delitvi delniških družb;</w:t>
      </w:r>
    </w:p>
    <w:p w14:paraId="1003F5C8" w14:textId="7DB2243F" w:rsidR="00503A3C" w:rsidRPr="00DD1704" w:rsidRDefault="00503A3C" w:rsidP="00006713">
      <w:pPr>
        <w:pStyle w:val="Odstavekseznama"/>
        <w:numPr>
          <w:ilvl w:val="0"/>
          <w:numId w:val="9"/>
        </w:numPr>
        <w:tabs>
          <w:tab w:val="left" w:pos="284"/>
        </w:tabs>
        <w:spacing w:after="0" w:line="276" w:lineRule="auto"/>
        <w:ind w:left="0" w:firstLine="0"/>
        <w:rPr>
          <w:rFonts w:cs="Arial"/>
          <w:szCs w:val="20"/>
        </w:rPr>
      </w:pPr>
      <w:r w:rsidRPr="00DD1704">
        <w:rPr>
          <w:rFonts w:cs="Arial"/>
          <w:szCs w:val="20"/>
        </w:rPr>
        <w:t>Direktiva 89/666/EGS</w:t>
      </w:r>
      <w:r w:rsidRPr="00DD1704">
        <w:rPr>
          <w:rStyle w:val="Sprotnaopomba-sklic"/>
          <w:rFonts w:cs="Arial"/>
          <w:szCs w:val="20"/>
        </w:rPr>
        <w:footnoteReference w:id="45"/>
      </w:r>
      <w:r w:rsidRPr="00DD1704">
        <w:rPr>
          <w:rFonts w:cs="Arial"/>
          <w:szCs w:val="20"/>
        </w:rPr>
        <w:t xml:space="preserve"> o razkritjih podružnic, ki jih v državi EU odprejo nekatere oblike družb, za katere velja zakonodaja druge države;</w:t>
      </w:r>
    </w:p>
    <w:p w14:paraId="02F8BDC5" w14:textId="24DFC9AE" w:rsidR="00503A3C" w:rsidRPr="00DD1704" w:rsidRDefault="00503A3C" w:rsidP="00006713">
      <w:pPr>
        <w:pStyle w:val="Odstavekseznama"/>
        <w:numPr>
          <w:ilvl w:val="0"/>
          <w:numId w:val="9"/>
        </w:numPr>
        <w:tabs>
          <w:tab w:val="left" w:pos="284"/>
        </w:tabs>
        <w:spacing w:after="0" w:line="276" w:lineRule="auto"/>
        <w:ind w:left="0" w:firstLine="0"/>
        <w:rPr>
          <w:rFonts w:cs="Arial"/>
          <w:szCs w:val="20"/>
        </w:rPr>
      </w:pPr>
      <w:r w:rsidRPr="00DD1704">
        <w:rPr>
          <w:rFonts w:cs="Arial"/>
          <w:szCs w:val="20"/>
        </w:rPr>
        <w:t>Direktiva 2005/56/ES</w:t>
      </w:r>
      <w:r w:rsidRPr="00DD1704">
        <w:rPr>
          <w:rStyle w:val="Sprotnaopomba-sklic"/>
          <w:rFonts w:cs="Arial"/>
          <w:szCs w:val="20"/>
        </w:rPr>
        <w:footnoteReference w:id="46"/>
      </w:r>
      <w:r w:rsidRPr="00DD1704">
        <w:rPr>
          <w:rFonts w:cs="Arial"/>
          <w:szCs w:val="20"/>
        </w:rPr>
        <w:t xml:space="preserve"> o čezmejnih združitvah kapitalskih družb;</w:t>
      </w:r>
    </w:p>
    <w:p w14:paraId="1B94E651" w14:textId="725C5F96" w:rsidR="00503A3C" w:rsidRPr="00DD1704" w:rsidRDefault="00503A3C" w:rsidP="00006713">
      <w:pPr>
        <w:pStyle w:val="Odstavekseznama"/>
        <w:numPr>
          <w:ilvl w:val="0"/>
          <w:numId w:val="9"/>
        </w:numPr>
        <w:tabs>
          <w:tab w:val="left" w:pos="284"/>
        </w:tabs>
        <w:spacing w:after="0" w:line="276" w:lineRule="auto"/>
        <w:ind w:left="0" w:firstLine="0"/>
        <w:rPr>
          <w:rFonts w:cs="Arial"/>
          <w:szCs w:val="20"/>
        </w:rPr>
      </w:pPr>
      <w:r w:rsidRPr="00DD1704">
        <w:rPr>
          <w:rFonts w:cs="Arial"/>
          <w:szCs w:val="20"/>
        </w:rPr>
        <w:t>Direktiva 2009/101/ES</w:t>
      </w:r>
      <w:r w:rsidR="00091186" w:rsidRPr="00DD1704">
        <w:rPr>
          <w:rStyle w:val="Sprotnaopomba-sklic"/>
          <w:rFonts w:cs="Arial"/>
          <w:szCs w:val="20"/>
        </w:rPr>
        <w:footnoteReference w:id="47"/>
      </w:r>
      <w:r w:rsidRPr="00DD1704">
        <w:rPr>
          <w:rFonts w:cs="Arial"/>
          <w:szCs w:val="20"/>
        </w:rPr>
        <w:t xml:space="preserve"> o uskladitvi zaščitnih ukrepov za varovanje interesov družbenikov in tretjih oseb, ki jih države EU zahtevajo od gospodarskih družb v skladu z drugim pododstavkom člena 48 Pogodbe o delovanju Evropske unije, zato da se oblikujejo zaščitni ukrepi z enakim učinkom v vsej Skupnosti;</w:t>
      </w:r>
    </w:p>
    <w:p w14:paraId="3A546A4D" w14:textId="3848DFEB" w:rsidR="00503A3C" w:rsidRPr="00DD1704" w:rsidRDefault="00503A3C" w:rsidP="00006713">
      <w:pPr>
        <w:pStyle w:val="Odstavekseznama"/>
        <w:numPr>
          <w:ilvl w:val="0"/>
          <w:numId w:val="9"/>
        </w:numPr>
        <w:tabs>
          <w:tab w:val="left" w:pos="284"/>
        </w:tabs>
        <w:spacing w:after="0" w:line="276" w:lineRule="auto"/>
        <w:ind w:left="0" w:firstLine="0"/>
        <w:rPr>
          <w:rFonts w:cs="Arial"/>
          <w:szCs w:val="20"/>
        </w:rPr>
      </w:pPr>
      <w:r w:rsidRPr="00DD1704">
        <w:rPr>
          <w:rFonts w:cs="Arial"/>
          <w:szCs w:val="20"/>
        </w:rPr>
        <w:t>Direktiva 2011/35/EU</w:t>
      </w:r>
      <w:r w:rsidRPr="00DD1704">
        <w:rPr>
          <w:rStyle w:val="Sprotnaopomba-sklic"/>
          <w:rFonts w:cs="Arial"/>
          <w:szCs w:val="20"/>
        </w:rPr>
        <w:footnoteReference w:id="48"/>
      </w:r>
      <w:r w:rsidRPr="00DD1704">
        <w:rPr>
          <w:rFonts w:cs="Arial"/>
          <w:szCs w:val="20"/>
        </w:rPr>
        <w:t xml:space="preserve"> o združitvi delniških družb;</w:t>
      </w:r>
    </w:p>
    <w:p w14:paraId="610F3708" w14:textId="29598F2A" w:rsidR="002A06A2" w:rsidRPr="00DD1704" w:rsidRDefault="00503A3C" w:rsidP="00006713">
      <w:pPr>
        <w:pStyle w:val="Odstavekseznama"/>
        <w:numPr>
          <w:ilvl w:val="0"/>
          <w:numId w:val="9"/>
        </w:numPr>
        <w:tabs>
          <w:tab w:val="left" w:pos="284"/>
        </w:tabs>
        <w:spacing w:after="0" w:line="276" w:lineRule="auto"/>
        <w:ind w:left="0" w:firstLine="0"/>
        <w:rPr>
          <w:rFonts w:cs="Arial"/>
          <w:szCs w:val="20"/>
        </w:rPr>
      </w:pPr>
      <w:r w:rsidRPr="00DD1704">
        <w:rPr>
          <w:rFonts w:cs="Arial"/>
          <w:szCs w:val="20"/>
        </w:rPr>
        <w:t>Direktiva 2012/30/EU</w:t>
      </w:r>
      <w:r w:rsidRPr="00DD1704">
        <w:rPr>
          <w:rStyle w:val="Sprotnaopomba-sklic"/>
          <w:rFonts w:cs="Arial"/>
          <w:szCs w:val="20"/>
        </w:rPr>
        <w:footnoteReference w:id="49"/>
      </w:r>
      <w:r w:rsidRPr="00DD1704">
        <w:rPr>
          <w:rFonts w:cs="Arial"/>
          <w:szCs w:val="20"/>
        </w:rPr>
        <w:t xml:space="preserve"> o uskladitvi zaščitnih ukrepov za varovanje interesov družbenikov in tretjih oseb, ki jih države EU zahtevajo od gospodarskih družb v pomenu drugega odstavka člena 54 Pogodbe o delovanju Evropske unije, glede ustanavljanja delniških družb ter ohranjanja in spreminjanja njihovega kapitala.</w:t>
      </w:r>
      <w:r w:rsidR="000C5BCC" w:rsidRPr="00DD1704">
        <w:rPr>
          <w:rFonts w:cs="Arial"/>
          <w:szCs w:val="20"/>
        </w:rPr>
        <w:t xml:space="preserve"> </w:t>
      </w:r>
    </w:p>
    <w:p w14:paraId="3208769A" w14:textId="752027AD" w:rsidR="00EA46E7" w:rsidRPr="00DD1704" w:rsidRDefault="00EA46E7" w:rsidP="00261CEB">
      <w:pPr>
        <w:spacing w:after="0" w:line="276" w:lineRule="auto"/>
        <w:rPr>
          <w:rFonts w:cs="Arial"/>
          <w:szCs w:val="20"/>
        </w:rPr>
      </w:pPr>
    </w:p>
    <w:p w14:paraId="6D9F0132" w14:textId="439CCBD0" w:rsidR="00091186" w:rsidRPr="00DD1704" w:rsidRDefault="00091186" w:rsidP="00261CEB">
      <w:pPr>
        <w:spacing w:after="0" w:line="276" w:lineRule="auto"/>
        <w:rPr>
          <w:rFonts w:cs="Arial"/>
          <w:szCs w:val="20"/>
        </w:rPr>
      </w:pPr>
      <w:r w:rsidRPr="00DD1704">
        <w:rPr>
          <w:rFonts w:cs="Arial"/>
          <w:szCs w:val="20"/>
        </w:rPr>
        <w:t xml:space="preserve">Nekatere izmed teh dotedanjih </w:t>
      </w:r>
      <w:r w:rsidR="006B4CB3" w:rsidRPr="00DD1704">
        <w:rPr>
          <w:rFonts w:cs="Arial"/>
          <w:szCs w:val="20"/>
        </w:rPr>
        <w:t xml:space="preserve">direktiv so </w:t>
      </w:r>
      <w:r w:rsidR="00E508E0" w:rsidRPr="00DD1704">
        <w:rPr>
          <w:rFonts w:cs="Arial"/>
          <w:szCs w:val="20"/>
        </w:rPr>
        <w:t xml:space="preserve">bile tudi </w:t>
      </w:r>
      <w:r w:rsidR="00036943" w:rsidRPr="00DD1704">
        <w:rPr>
          <w:rFonts w:cs="Arial"/>
          <w:szCs w:val="20"/>
        </w:rPr>
        <w:t xml:space="preserve">že </w:t>
      </w:r>
      <w:r w:rsidR="00E508E0" w:rsidRPr="00DD1704">
        <w:rPr>
          <w:rFonts w:cs="Arial"/>
          <w:szCs w:val="20"/>
        </w:rPr>
        <w:t>prenesene</w:t>
      </w:r>
      <w:r w:rsidR="006B4CB3" w:rsidRPr="00DD1704">
        <w:rPr>
          <w:rFonts w:cs="Arial"/>
          <w:szCs w:val="20"/>
        </w:rPr>
        <w:t xml:space="preserve"> v slovenski pravni red</w:t>
      </w:r>
      <w:r w:rsidR="009E6444" w:rsidRPr="00DD1704">
        <w:rPr>
          <w:rFonts w:cs="Arial"/>
          <w:szCs w:val="20"/>
        </w:rPr>
        <w:t xml:space="preserve"> z ZSReg (prim. drugi odstavek </w:t>
      </w:r>
      <w:r w:rsidR="00EE48A8" w:rsidRPr="00DD1704">
        <w:rPr>
          <w:rFonts w:cs="Arial"/>
          <w:szCs w:val="20"/>
        </w:rPr>
        <w:t xml:space="preserve">veljavnega </w:t>
      </w:r>
      <w:r w:rsidR="009E6444" w:rsidRPr="00DD1704">
        <w:rPr>
          <w:rFonts w:cs="Arial"/>
          <w:szCs w:val="20"/>
        </w:rPr>
        <w:t xml:space="preserve">1. člena ZSReg). </w:t>
      </w:r>
    </w:p>
    <w:p w14:paraId="7BF999DF" w14:textId="319101CA" w:rsidR="000345EF" w:rsidRPr="00DD1704" w:rsidRDefault="000345EF" w:rsidP="00261CEB">
      <w:pPr>
        <w:spacing w:after="0" w:line="276" w:lineRule="auto"/>
        <w:rPr>
          <w:rFonts w:cs="Arial"/>
          <w:szCs w:val="20"/>
        </w:rPr>
      </w:pPr>
    </w:p>
    <w:p w14:paraId="22FE6CF0" w14:textId="37F7B5A0" w:rsidR="000345EF" w:rsidRPr="00DD1704" w:rsidRDefault="000345EF" w:rsidP="00261CEB">
      <w:pPr>
        <w:spacing w:after="0" w:line="276" w:lineRule="auto"/>
        <w:rPr>
          <w:rFonts w:cs="Arial"/>
          <w:szCs w:val="20"/>
        </w:rPr>
      </w:pPr>
      <w:r w:rsidRPr="00DD1704">
        <w:rPr>
          <w:rFonts w:cs="Arial"/>
          <w:szCs w:val="20"/>
        </w:rPr>
        <w:t xml:space="preserve">Po letu 2017 sta bili na ravni </w:t>
      </w:r>
      <w:r w:rsidR="00C87F92" w:rsidRPr="00DD1704">
        <w:rPr>
          <w:rFonts w:cs="Arial"/>
          <w:szCs w:val="20"/>
        </w:rPr>
        <w:t>EU</w:t>
      </w:r>
      <w:r w:rsidR="00091DAB" w:rsidRPr="00DD1704">
        <w:rPr>
          <w:rFonts w:cs="Arial"/>
          <w:szCs w:val="20"/>
        </w:rPr>
        <w:t xml:space="preserve"> sprejeti</w:t>
      </w:r>
      <w:r w:rsidR="00C46595" w:rsidRPr="00DD1704">
        <w:rPr>
          <w:rFonts w:cs="Arial"/>
          <w:szCs w:val="20"/>
        </w:rPr>
        <w:t xml:space="preserve"> </w:t>
      </w:r>
      <w:r w:rsidR="00223C94" w:rsidRPr="00DD1704">
        <w:rPr>
          <w:rFonts w:cs="Arial"/>
          <w:szCs w:val="20"/>
        </w:rPr>
        <w:t>direktivi, ki sta nadgradili</w:t>
      </w:r>
      <w:r w:rsidR="00981C96" w:rsidRPr="00DD1704">
        <w:rPr>
          <w:rFonts w:cs="Arial"/>
          <w:szCs w:val="20"/>
        </w:rPr>
        <w:t xml:space="preserve"> (spremenili in dopolnili)</w:t>
      </w:r>
      <w:r w:rsidR="00223C94" w:rsidRPr="00DD1704">
        <w:rPr>
          <w:rFonts w:cs="Arial"/>
          <w:szCs w:val="20"/>
        </w:rPr>
        <w:t xml:space="preserve"> ureditev navedene kodificirane </w:t>
      </w:r>
      <w:r w:rsidR="006F4816" w:rsidRPr="00DD1704">
        <w:rPr>
          <w:rFonts w:cs="Arial"/>
          <w:szCs w:val="20"/>
        </w:rPr>
        <w:t>D</w:t>
      </w:r>
      <w:r w:rsidR="00223C94" w:rsidRPr="00DD1704">
        <w:rPr>
          <w:rFonts w:cs="Arial"/>
          <w:szCs w:val="20"/>
        </w:rPr>
        <w:t xml:space="preserve">irektive </w:t>
      </w:r>
      <w:r w:rsidR="006F4816" w:rsidRPr="00DD1704">
        <w:rPr>
          <w:rFonts w:cs="Arial"/>
          <w:szCs w:val="20"/>
        </w:rPr>
        <w:t>(EU) 2017/1132</w:t>
      </w:r>
      <w:r w:rsidR="00B75D7C" w:rsidRPr="00DD1704">
        <w:rPr>
          <w:rFonts w:cs="Arial"/>
          <w:szCs w:val="20"/>
        </w:rPr>
        <w:t xml:space="preserve"> prava gospodarskih družb</w:t>
      </w:r>
      <w:r w:rsidR="006F4816" w:rsidRPr="00DD1704">
        <w:rPr>
          <w:rFonts w:cs="Arial"/>
          <w:szCs w:val="20"/>
        </w:rPr>
        <w:t>, in sicer:</w:t>
      </w:r>
    </w:p>
    <w:p w14:paraId="413DC309" w14:textId="296401AB" w:rsidR="006F4816" w:rsidRPr="00DD1704" w:rsidRDefault="00006713" w:rsidP="00261CEB">
      <w:pPr>
        <w:spacing w:after="0" w:line="276" w:lineRule="auto"/>
        <w:rPr>
          <w:rFonts w:cs="Arial"/>
          <w:szCs w:val="20"/>
        </w:rPr>
      </w:pPr>
      <w:r w:rsidRPr="00DD1704">
        <w:rPr>
          <w:rFonts w:cs="Arial"/>
          <w:szCs w:val="20"/>
        </w:rPr>
        <w:t>–</w:t>
      </w:r>
      <w:r w:rsidR="006F4816" w:rsidRPr="00DD1704">
        <w:rPr>
          <w:rFonts w:cs="Arial"/>
          <w:szCs w:val="20"/>
        </w:rPr>
        <w:t xml:space="preserve"> Direktiv</w:t>
      </w:r>
      <w:r w:rsidR="00D9073D" w:rsidRPr="00DD1704">
        <w:rPr>
          <w:rFonts w:cs="Arial"/>
          <w:szCs w:val="20"/>
        </w:rPr>
        <w:t>a</w:t>
      </w:r>
      <w:r w:rsidR="006F4816" w:rsidRPr="00DD1704">
        <w:rPr>
          <w:rFonts w:cs="Arial"/>
          <w:szCs w:val="20"/>
        </w:rPr>
        <w:t xml:space="preserve"> (EU) 2019/1151</w:t>
      </w:r>
      <w:r w:rsidR="00AF69A7" w:rsidRPr="00DD1704">
        <w:rPr>
          <w:rStyle w:val="Sprotnaopomba-sklic"/>
          <w:rFonts w:cs="Arial"/>
          <w:szCs w:val="20"/>
        </w:rPr>
        <w:footnoteReference w:id="50"/>
      </w:r>
      <w:r w:rsidR="009B71BE" w:rsidRPr="00DD1704">
        <w:rPr>
          <w:rFonts w:cs="Arial"/>
          <w:szCs w:val="20"/>
        </w:rPr>
        <w:t xml:space="preserve"> </w:t>
      </w:r>
      <w:r w:rsidR="005C1809" w:rsidRPr="00DD1704">
        <w:rPr>
          <w:rFonts w:cs="Arial"/>
          <w:szCs w:val="20"/>
        </w:rPr>
        <w:t>z dne 20. junija 2019 o spremembi Direktive (EU) 2017/1132 glede uporabe digitalnih orodij in postopkov na področju prava družb</w:t>
      </w:r>
      <w:r w:rsidR="006F4816" w:rsidRPr="00DD1704">
        <w:rPr>
          <w:rFonts w:cs="Arial"/>
          <w:szCs w:val="20"/>
        </w:rPr>
        <w:t xml:space="preserve"> (t.</w:t>
      </w:r>
      <w:r w:rsidR="000F1F8D" w:rsidRPr="00DD1704">
        <w:rPr>
          <w:rFonts w:cs="Arial"/>
          <w:szCs w:val="20"/>
        </w:rPr>
        <w:t> </w:t>
      </w:r>
      <w:r w:rsidR="006F4816" w:rsidRPr="00DD1704">
        <w:rPr>
          <w:rFonts w:cs="Arial"/>
          <w:szCs w:val="20"/>
        </w:rPr>
        <w:t xml:space="preserve">i. digitalizacijska direktiva) in </w:t>
      </w:r>
    </w:p>
    <w:p w14:paraId="65F9F91C" w14:textId="3D783A2D" w:rsidR="006F4816" w:rsidRPr="00DD1704" w:rsidRDefault="00006713" w:rsidP="00261CEB">
      <w:pPr>
        <w:spacing w:after="0" w:line="276" w:lineRule="auto"/>
        <w:rPr>
          <w:rFonts w:cs="Arial"/>
          <w:szCs w:val="20"/>
        </w:rPr>
      </w:pPr>
      <w:r w:rsidRPr="00DD1704">
        <w:rPr>
          <w:rFonts w:cs="Arial"/>
          <w:szCs w:val="20"/>
        </w:rPr>
        <w:t>–</w:t>
      </w:r>
      <w:r w:rsidR="006F4816" w:rsidRPr="00DD1704">
        <w:rPr>
          <w:rFonts w:cs="Arial"/>
          <w:szCs w:val="20"/>
        </w:rPr>
        <w:t xml:space="preserve"> Direktiv</w:t>
      </w:r>
      <w:r w:rsidR="00D9073D" w:rsidRPr="00DD1704">
        <w:rPr>
          <w:rFonts w:cs="Arial"/>
          <w:szCs w:val="20"/>
        </w:rPr>
        <w:t>a</w:t>
      </w:r>
      <w:r w:rsidR="006F4816" w:rsidRPr="00DD1704">
        <w:rPr>
          <w:rFonts w:cs="Arial"/>
          <w:szCs w:val="20"/>
        </w:rPr>
        <w:t xml:space="preserve"> (EU) 2019/2121</w:t>
      </w:r>
      <w:r w:rsidR="00E321CB" w:rsidRPr="00DD1704">
        <w:rPr>
          <w:rStyle w:val="Sprotnaopomba-sklic"/>
          <w:rFonts w:cs="Arial"/>
          <w:szCs w:val="20"/>
        </w:rPr>
        <w:footnoteReference w:id="51"/>
      </w:r>
      <w:r w:rsidR="00E321CB" w:rsidRPr="00DD1704">
        <w:rPr>
          <w:rFonts w:cs="Arial"/>
          <w:szCs w:val="20"/>
        </w:rPr>
        <w:t xml:space="preserve"> z dne 27. novembra 2019 o spremembi Direktive (EU) 2017/1132 glede čezmejnih preoblikovanj, združitev in delitev</w:t>
      </w:r>
      <w:r w:rsidR="006F4816" w:rsidRPr="00DD1704">
        <w:rPr>
          <w:rFonts w:cs="Arial"/>
          <w:szCs w:val="20"/>
        </w:rPr>
        <w:t xml:space="preserve"> (t.</w:t>
      </w:r>
      <w:r w:rsidR="000F1F8D" w:rsidRPr="00DD1704">
        <w:rPr>
          <w:rFonts w:cs="Arial"/>
          <w:szCs w:val="20"/>
        </w:rPr>
        <w:t> </w:t>
      </w:r>
      <w:r w:rsidR="006F4816" w:rsidRPr="00DD1704">
        <w:rPr>
          <w:rFonts w:cs="Arial"/>
          <w:szCs w:val="20"/>
        </w:rPr>
        <w:t xml:space="preserve">i. </w:t>
      </w:r>
      <w:r w:rsidR="00B75D7C" w:rsidRPr="00DD1704">
        <w:rPr>
          <w:rFonts w:cs="Arial"/>
          <w:szCs w:val="20"/>
        </w:rPr>
        <w:t>mobilnostna</w:t>
      </w:r>
      <w:r w:rsidR="006F4816" w:rsidRPr="00DD1704">
        <w:rPr>
          <w:rFonts w:cs="Arial"/>
          <w:szCs w:val="20"/>
        </w:rPr>
        <w:t xml:space="preserve"> direktiva).</w:t>
      </w:r>
    </w:p>
    <w:p w14:paraId="5E3FAEA8" w14:textId="6009DCAC" w:rsidR="00EA46E7" w:rsidRPr="00DD1704" w:rsidRDefault="00EA46E7" w:rsidP="00261CEB">
      <w:pPr>
        <w:spacing w:after="0" w:line="276" w:lineRule="auto"/>
        <w:rPr>
          <w:rFonts w:cs="Arial"/>
          <w:szCs w:val="20"/>
        </w:rPr>
      </w:pPr>
    </w:p>
    <w:p w14:paraId="6B2CE0D9" w14:textId="4ECFC0BB" w:rsidR="00257384" w:rsidRPr="00DD1704" w:rsidRDefault="003E4859" w:rsidP="00261CEB">
      <w:pPr>
        <w:spacing w:after="0" w:line="276" w:lineRule="auto"/>
        <w:rPr>
          <w:rFonts w:cs="Arial"/>
          <w:szCs w:val="20"/>
        </w:rPr>
      </w:pPr>
      <w:r w:rsidRPr="00DD1704">
        <w:rPr>
          <w:rFonts w:cs="Arial"/>
          <w:szCs w:val="20"/>
        </w:rPr>
        <w:t xml:space="preserve">Navedene spremembe pravne ureditve na ravni </w:t>
      </w:r>
      <w:r w:rsidR="003933FF" w:rsidRPr="00DD1704">
        <w:rPr>
          <w:rFonts w:cs="Arial"/>
          <w:szCs w:val="20"/>
        </w:rPr>
        <w:t>EU</w:t>
      </w:r>
      <w:r w:rsidRPr="00DD1704">
        <w:rPr>
          <w:rFonts w:cs="Arial"/>
          <w:szCs w:val="20"/>
        </w:rPr>
        <w:t xml:space="preserve"> terjajo prilagoditev pravn</w:t>
      </w:r>
      <w:r w:rsidR="00BB012D" w:rsidRPr="00DD1704">
        <w:rPr>
          <w:rFonts w:cs="Arial"/>
          <w:szCs w:val="20"/>
        </w:rPr>
        <w:t>ih</w:t>
      </w:r>
      <w:r w:rsidRPr="00DD1704">
        <w:rPr>
          <w:rFonts w:cs="Arial"/>
          <w:szCs w:val="20"/>
        </w:rPr>
        <w:t xml:space="preserve"> uredit</w:t>
      </w:r>
      <w:r w:rsidR="00BB012D" w:rsidRPr="00DD1704">
        <w:rPr>
          <w:rFonts w:cs="Arial"/>
          <w:szCs w:val="20"/>
        </w:rPr>
        <w:t>ev</w:t>
      </w:r>
      <w:r w:rsidRPr="00DD1704">
        <w:rPr>
          <w:rFonts w:cs="Arial"/>
          <w:szCs w:val="20"/>
        </w:rPr>
        <w:t xml:space="preserve"> držav članic, kar za pravni red Republike Slovenije pomeni prilagoditev med drugim prava družb ter postopkovnih pravil in delovanja sodnega registra</w:t>
      </w:r>
      <w:r w:rsidR="00D3207B" w:rsidRPr="00DD1704">
        <w:rPr>
          <w:rFonts w:cs="Arial"/>
          <w:szCs w:val="20"/>
        </w:rPr>
        <w:t xml:space="preserve"> ter </w:t>
      </w:r>
      <w:r w:rsidRPr="00DD1704">
        <w:rPr>
          <w:rFonts w:cs="Arial"/>
          <w:szCs w:val="20"/>
        </w:rPr>
        <w:t>zagotovitev tehničnih rešitev in prilagoditev delovanja sodnega registra in njegov</w:t>
      </w:r>
      <w:r w:rsidR="00565281" w:rsidRPr="00DD1704">
        <w:rPr>
          <w:rFonts w:cs="Arial"/>
          <w:szCs w:val="20"/>
        </w:rPr>
        <w:t>o</w:t>
      </w:r>
      <w:r w:rsidRPr="00DD1704">
        <w:rPr>
          <w:rFonts w:cs="Arial"/>
          <w:szCs w:val="20"/>
        </w:rPr>
        <w:t xml:space="preserve"> </w:t>
      </w:r>
      <w:r w:rsidR="00516E70" w:rsidRPr="00DD1704">
        <w:rPr>
          <w:rFonts w:cs="Arial"/>
          <w:szCs w:val="20"/>
        </w:rPr>
        <w:t xml:space="preserve">širšo povezljivost </w:t>
      </w:r>
      <w:r w:rsidRPr="00DD1704">
        <w:rPr>
          <w:rFonts w:cs="Arial"/>
          <w:szCs w:val="20"/>
        </w:rPr>
        <w:t>s sistemom povezovanja poslovnih registrov</w:t>
      </w:r>
      <w:r w:rsidR="00642BEF" w:rsidRPr="00DD1704">
        <w:rPr>
          <w:rStyle w:val="Sprotnaopomba-sklic"/>
          <w:rFonts w:cs="Arial"/>
          <w:szCs w:val="20"/>
        </w:rPr>
        <w:footnoteReference w:id="52"/>
      </w:r>
      <w:r w:rsidRPr="00DD1704">
        <w:rPr>
          <w:rFonts w:cs="Arial"/>
          <w:szCs w:val="20"/>
        </w:rPr>
        <w:t xml:space="preserve"> </w:t>
      </w:r>
      <w:r w:rsidR="00E508E0" w:rsidRPr="00DD1704">
        <w:rPr>
          <w:rFonts w:cs="Arial"/>
          <w:szCs w:val="20"/>
        </w:rPr>
        <w:t>–</w:t>
      </w:r>
      <w:r w:rsidRPr="00DD1704">
        <w:rPr>
          <w:rFonts w:cs="Arial"/>
          <w:szCs w:val="20"/>
        </w:rPr>
        <w:t xml:space="preserve"> </w:t>
      </w:r>
      <w:r w:rsidRPr="00DD1704">
        <w:rPr>
          <w:rFonts w:cs="Arial"/>
          <w:i/>
          <w:iCs/>
          <w:szCs w:val="20"/>
        </w:rPr>
        <w:t xml:space="preserve">Business </w:t>
      </w:r>
      <w:r w:rsidRPr="00DD1704">
        <w:rPr>
          <w:rFonts w:cs="Arial"/>
          <w:i/>
          <w:iCs/>
          <w:szCs w:val="20"/>
        </w:rPr>
        <w:lastRenderedPageBreak/>
        <w:t>Registers Interconnection System (BRIS)</w:t>
      </w:r>
      <w:r w:rsidR="00AB54CA" w:rsidRPr="00DD1704">
        <w:rPr>
          <w:rFonts w:cs="Arial"/>
          <w:szCs w:val="20"/>
        </w:rPr>
        <w:t xml:space="preserve">. Ta bo </w:t>
      </w:r>
      <w:r w:rsidRPr="00DD1704">
        <w:rPr>
          <w:rFonts w:cs="Arial"/>
          <w:szCs w:val="20"/>
        </w:rPr>
        <w:t>po novem</w:t>
      </w:r>
      <w:r w:rsidR="00D3207B" w:rsidRPr="00DD1704">
        <w:rPr>
          <w:rFonts w:cs="Arial"/>
          <w:szCs w:val="20"/>
        </w:rPr>
        <w:t xml:space="preserve"> morala</w:t>
      </w:r>
      <w:r w:rsidRPr="00DD1704">
        <w:rPr>
          <w:rFonts w:cs="Arial"/>
          <w:szCs w:val="20"/>
        </w:rPr>
        <w:t xml:space="preserve"> omogoč</w:t>
      </w:r>
      <w:r w:rsidR="00D3207B" w:rsidRPr="00DD1704">
        <w:rPr>
          <w:rFonts w:cs="Arial"/>
          <w:szCs w:val="20"/>
        </w:rPr>
        <w:t>iti še</w:t>
      </w:r>
      <w:r w:rsidRPr="00DD1704">
        <w:rPr>
          <w:rFonts w:cs="Arial"/>
          <w:szCs w:val="20"/>
        </w:rPr>
        <w:t xml:space="preserve"> dodatne funkcionalnosti od že obstoječih, ki so bile izvedene v letu 2017 z novel</w:t>
      </w:r>
      <w:r w:rsidR="00856B23" w:rsidRPr="00DD1704">
        <w:rPr>
          <w:rFonts w:cs="Arial"/>
          <w:szCs w:val="20"/>
        </w:rPr>
        <w:t>o</w:t>
      </w:r>
      <w:r w:rsidRPr="00DD1704">
        <w:rPr>
          <w:rFonts w:cs="Arial"/>
          <w:szCs w:val="20"/>
        </w:rPr>
        <w:t xml:space="preserve"> ZSReg-G, novelo ZGD-1J in novelo ZPRS-1B.</w:t>
      </w:r>
      <w:r w:rsidR="00257384" w:rsidRPr="00DD1704">
        <w:rPr>
          <w:rFonts w:cs="Arial"/>
          <w:szCs w:val="20"/>
        </w:rPr>
        <w:t xml:space="preserve"> </w:t>
      </w:r>
    </w:p>
    <w:p w14:paraId="1FDDEAE4" w14:textId="77777777" w:rsidR="00257384" w:rsidRPr="00DD1704" w:rsidRDefault="00257384" w:rsidP="00261CEB">
      <w:pPr>
        <w:spacing w:after="0" w:line="276" w:lineRule="auto"/>
        <w:rPr>
          <w:rFonts w:cs="Arial"/>
          <w:szCs w:val="20"/>
        </w:rPr>
      </w:pPr>
    </w:p>
    <w:p w14:paraId="0C4EF392" w14:textId="5098AEE0" w:rsidR="00D04EB3" w:rsidRPr="00DD1704" w:rsidRDefault="00257384" w:rsidP="00261CEB">
      <w:pPr>
        <w:spacing w:after="0" w:line="276" w:lineRule="auto"/>
        <w:rPr>
          <w:rFonts w:cs="Arial"/>
          <w:szCs w:val="20"/>
        </w:rPr>
      </w:pPr>
      <w:r w:rsidRPr="00DD1704">
        <w:rPr>
          <w:rFonts w:cs="Arial"/>
          <w:szCs w:val="20"/>
        </w:rPr>
        <w:t xml:space="preserve">Z </w:t>
      </w:r>
      <w:r w:rsidRPr="00DD1704">
        <w:rPr>
          <w:rFonts w:cs="Arial"/>
          <w:b/>
          <w:bCs/>
          <w:szCs w:val="20"/>
          <w:u w:val="single"/>
        </w:rPr>
        <w:t>digitalizacijsko direktivo</w:t>
      </w:r>
      <w:r w:rsidRPr="00DD1704">
        <w:rPr>
          <w:rFonts w:cs="Arial"/>
          <w:szCs w:val="20"/>
        </w:rPr>
        <w:t xml:space="preserve"> se</w:t>
      </w:r>
      <w:r w:rsidR="008B3281" w:rsidRPr="00DD1704">
        <w:rPr>
          <w:rFonts w:cs="Arial"/>
          <w:szCs w:val="20"/>
        </w:rPr>
        <w:t xml:space="preserve"> z namenom </w:t>
      </w:r>
      <w:r w:rsidR="000228A5" w:rsidRPr="00DD1704">
        <w:rPr>
          <w:rFonts w:cs="Arial"/>
          <w:szCs w:val="20"/>
        </w:rPr>
        <w:t>enostavnejšega, hitrejšega in časovno ter stroškovno učinkovitejšega začetka gospodarske dejavnosti z ustanovitvijo družbe ali odprtjem podružnice družbe v drugi državi članici</w:t>
      </w:r>
      <w:r w:rsidRPr="00DD1704">
        <w:rPr>
          <w:rFonts w:cs="Arial"/>
          <w:szCs w:val="20"/>
        </w:rPr>
        <w:t xml:space="preserve"> </w:t>
      </w:r>
      <w:r w:rsidR="005C43D2" w:rsidRPr="00DD1704">
        <w:rPr>
          <w:rFonts w:cs="Arial"/>
          <w:szCs w:val="20"/>
        </w:rPr>
        <w:t xml:space="preserve">EU ali državi podpisnici </w:t>
      </w:r>
      <w:r w:rsidR="00174E80" w:rsidRPr="00DD1704">
        <w:rPr>
          <w:rFonts w:cs="Arial"/>
          <w:szCs w:val="20"/>
        </w:rPr>
        <w:t>Sporazuma o ustanovitvi Evropskega gospodarskega prostora</w:t>
      </w:r>
      <w:r w:rsidR="00174E80" w:rsidRPr="00DD1704">
        <w:rPr>
          <w:rStyle w:val="Sprotnaopomba-sklic"/>
          <w:rFonts w:cs="Arial"/>
          <w:szCs w:val="20"/>
        </w:rPr>
        <w:footnoteReference w:id="53"/>
      </w:r>
      <w:r w:rsidR="00174E80" w:rsidRPr="00DD1704">
        <w:rPr>
          <w:rFonts w:cs="Arial"/>
          <w:szCs w:val="20"/>
        </w:rPr>
        <w:t xml:space="preserve"> (EGP) </w:t>
      </w:r>
      <w:r w:rsidRPr="00DD1704">
        <w:rPr>
          <w:rFonts w:cs="Arial"/>
          <w:szCs w:val="20"/>
        </w:rPr>
        <w:t>širi polje uporabe digitalizacijskih orodij pri ustanavljanju in vpisu kapitalskih gospodarskih družb ter njihovih podružnic.</w:t>
      </w:r>
    </w:p>
    <w:p w14:paraId="57659BA2" w14:textId="77777777" w:rsidR="00D04EB3" w:rsidRPr="00DD1704" w:rsidRDefault="00D04EB3" w:rsidP="00261CEB">
      <w:pPr>
        <w:spacing w:after="0" w:line="276" w:lineRule="auto"/>
        <w:rPr>
          <w:rFonts w:cs="Arial"/>
          <w:szCs w:val="20"/>
        </w:rPr>
      </w:pPr>
    </w:p>
    <w:p w14:paraId="6AA6B864" w14:textId="13219297" w:rsidR="006714E7" w:rsidRPr="00DD1704" w:rsidRDefault="00C7207D" w:rsidP="00261CEB">
      <w:pPr>
        <w:spacing w:after="0" w:line="276" w:lineRule="auto"/>
        <w:rPr>
          <w:rFonts w:cs="Arial"/>
          <w:szCs w:val="20"/>
        </w:rPr>
      </w:pPr>
      <w:r w:rsidRPr="00DD1704">
        <w:rPr>
          <w:rFonts w:cs="Arial"/>
          <w:szCs w:val="20"/>
        </w:rPr>
        <w:t>V prvem delu</w:t>
      </w:r>
      <w:r w:rsidR="00F85100" w:rsidRPr="00DD1704">
        <w:rPr>
          <w:rFonts w:cs="Arial"/>
          <w:szCs w:val="20"/>
        </w:rPr>
        <w:t xml:space="preserve"> d</w:t>
      </w:r>
      <w:r w:rsidR="00257384" w:rsidRPr="00DD1704">
        <w:rPr>
          <w:rFonts w:cs="Arial"/>
          <w:szCs w:val="20"/>
        </w:rPr>
        <w:t>irekt</w:t>
      </w:r>
      <w:r w:rsidR="006D72AF" w:rsidRPr="00DD1704">
        <w:rPr>
          <w:rFonts w:cs="Arial"/>
          <w:szCs w:val="20"/>
        </w:rPr>
        <w:t>iva zavezuje države članice, da zagotovijo</w:t>
      </w:r>
      <w:r w:rsidR="002A6795" w:rsidRPr="00DD1704">
        <w:rPr>
          <w:rFonts w:cs="Arial"/>
          <w:szCs w:val="20"/>
        </w:rPr>
        <w:t xml:space="preserve"> spletna</w:t>
      </w:r>
      <w:r w:rsidR="00257384" w:rsidRPr="00DD1704">
        <w:rPr>
          <w:rFonts w:cs="Arial"/>
          <w:szCs w:val="20"/>
        </w:rPr>
        <w:t xml:space="preserve"> </w:t>
      </w:r>
      <w:r w:rsidR="006D72AF" w:rsidRPr="00DD1704">
        <w:rPr>
          <w:rFonts w:cs="Arial"/>
          <w:szCs w:val="20"/>
        </w:rPr>
        <w:t>orodj</w:t>
      </w:r>
      <w:r w:rsidRPr="00DD1704">
        <w:rPr>
          <w:rFonts w:cs="Arial"/>
          <w:szCs w:val="20"/>
        </w:rPr>
        <w:t>a</w:t>
      </w:r>
      <w:r w:rsidR="00257384" w:rsidRPr="00DD1704">
        <w:rPr>
          <w:rFonts w:cs="Arial"/>
          <w:szCs w:val="20"/>
        </w:rPr>
        <w:t xml:space="preserve">, ki bodo omogočala </w:t>
      </w:r>
      <w:r w:rsidR="006D72AF" w:rsidRPr="00DD1704">
        <w:rPr>
          <w:rFonts w:cs="Arial"/>
          <w:szCs w:val="20"/>
        </w:rPr>
        <w:t xml:space="preserve">spletno </w:t>
      </w:r>
      <w:r w:rsidR="00257384" w:rsidRPr="00DD1704">
        <w:rPr>
          <w:rFonts w:cs="Arial"/>
          <w:szCs w:val="20"/>
        </w:rPr>
        <w:t>ustanovitev družbe, vključujoč pripravo ustanovitvenega akta in vpis v register</w:t>
      </w:r>
      <w:r w:rsidR="00C1388C" w:rsidRPr="00DD1704">
        <w:rPr>
          <w:rFonts w:cs="Arial"/>
          <w:szCs w:val="20"/>
        </w:rPr>
        <w:t xml:space="preserve"> člen </w:t>
      </w:r>
      <w:r w:rsidR="00974DFD" w:rsidRPr="00DD1704">
        <w:rPr>
          <w:rFonts w:cs="Arial"/>
          <w:szCs w:val="20"/>
        </w:rPr>
        <w:t xml:space="preserve">(gl. </w:t>
      </w:r>
      <w:r w:rsidR="00C1388C" w:rsidRPr="00DD1704">
        <w:rPr>
          <w:rFonts w:cs="Arial"/>
          <w:szCs w:val="20"/>
        </w:rPr>
        <w:t xml:space="preserve">13g </w:t>
      </w:r>
      <w:r w:rsidR="00556CF5" w:rsidRPr="00DD1704">
        <w:rPr>
          <w:rFonts w:cs="Arial"/>
          <w:szCs w:val="20"/>
        </w:rPr>
        <w:t>Direktive (EU) 2017/1132</w:t>
      </w:r>
      <w:r w:rsidR="00974DFD" w:rsidRPr="00DD1704">
        <w:rPr>
          <w:rFonts w:cs="Arial"/>
          <w:szCs w:val="20"/>
        </w:rPr>
        <w:t>)</w:t>
      </w:r>
      <w:r w:rsidR="00257384" w:rsidRPr="00DD1704">
        <w:rPr>
          <w:rFonts w:cs="Arial"/>
          <w:szCs w:val="20"/>
        </w:rPr>
        <w:t xml:space="preserve">. Slovenija je svojo obveznost </w:t>
      </w:r>
      <w:r w:rsidR="00E508E0" w:rsidRPr="00DD1704">
        <w:rPr>
          <w:rFonts w:cs="Arial"/>
          <w:szCs w:val="20"/>
        </w:rPr>
        <w:t xml:space="preserve">prenosa </w:t>
      </w:r>
      <w:r w:rsidR="00257384" w:rsidRPr="00DD1704">
        <w:rPr>
          <w:rFonts w:cs="Arial"/>
          <w:szCs w:val="20"/>
        </w:rPr>
        <w:t>omejila na ustanovitev d.</w:t>
      </w:r>
      <w:r w:rsidR="00E508E0" w:rsidRPr="00DD1704">
        <w:rPr>
          <w:rFonts w:cs="Arial"/>
          <w:szCs w:val="20"/>
        </w:rPr>
        <w:t> </w:t>
      </w:r>
      <w:r w:rsidR="00257384" w:rsidRPr="00DD1704">
        <w:rPr>
          <w:rFonts w:cs="Arial"/>
          <w:szCs w:val="20"/>
        </w:rPr>
        <w:t>o.</w:t>
      </w:r>
      <w:r w:rsidR="00E508E0" w:rsidRPr="00DD1704">
        <w:rPr>
          <w:rFonts w:cs="Arial"/>
          <w:szCs w:val="20"/>
        </w:rPr>
        <w:t> </w:t>
      </w:r>
      <w:r w:rsidR="00257384" w:rsidRPr="00DD1704">
        <w:rPr>
          <w:rFonts w:cs="Arial"/>
          <w:szCs w:val="20"/>
        </w:rPr>
        <w:t>o.</w:t>
      </w:r>
      <w:r w:rsidR="00C535FE" w:rsidRPr="00DD1704">
        <w:rPr>
          <w:rFonts w:cs="Arial"/>
          <w:szCs w:val="20"/>
        </w:rPr>
        <w:t xml:space="preserve"> </w:t>
      </w:r>
      <w:r w:rsidR="004577E2" w:rsidRPr="00DD1704">
        <w:rPr>
          <w:rFonts w:cs="Arial"/>
          <w:szCs w:val="20"/>
        </w:rPr>
        <w:t>D</w:t>
      </w:r>
      <w:r w:rsidR="004A0E57" w:rsidRPr="00DD1704">
        <w:rPr>
          <w:rFonts w:cs="Arial"/>
          <w:szCs w:val="20"/>
        </w:rPr>
        <w:t xml:space="preserve">ržava članica </w:t>
      </w:r>
      <w:r w:rsidR="004577E2" w:rsidRPr="00DD1704">
        <w:rPr>
          <w:rFonts w:cs="Arial"/>
          <w:szCs w:val="20"/>
        </w:rPr>
        <w:t xml:space="preserve">lahko </w:t>
      </w:r>
      <w:r w:rsidR="008B3281" w:rsidRPr="00DD1704">
        <w:rPr>
          <w:rFonts w:cs="Arial"/>
          <w:szCs w:val="20"/>
        </w:rPr>
        <w:t>uporabo digitalizacijskih orodij</w:t>
      </w:r>
      <w:r w:rsidR="004577E2" w:rsidRPr="00DD1704">
        <w:rPr>
          <w:rFonts w:cs="Arial"/>
          <w:szCs w:val="20"/>
        </w:rPr>
        <w:t xml:space="preserve"> še dodatno zameji, in sicer</w:t>
      </w:r>
      <w:r w:rsidR="00974DFD" w:rsidRPr="00DD1704">
        <w:rPr>
          <w:rFonts w:cs="Arial"/>
          <w:szCs w:val="20"/>
        </w:rPr>
        <w:t xml:space="preserve"> le</w:t>
      </w:r>
      <w:r w:rsidR="009150A8" w:rsidRPr="00DD1704">
        <w:rPr>
          <w:rFonts w:cs="Arial"/>
          <w:szCs w:val="20"/>
        </w:rPr>
        <w:t xml:space="preserve"> </w:t>
      </w:r>
      <w:r w:rsidR="008B3281" w:rsidRPr="00DD1704">
        <w:rPr>
          <w:rFonts w:cs="Arial"/>
          <w:szCs w:val="20"/>
        </w:rPr>
        <w:t>na družbe, k</w:t>
      </w:r>
      <w:r w:rsidR="00732B1B" w:rsidRPr="00DD1704">
        <w:rPr>
          <w:rFonts w:cs="Arial"/>
          <w:szCs w:val="20"/>
        </w:rPr>
        <w:t xml:space="preserve">aterih </w:t>
      </w:r>
      <w:r w:rsidR="00F668E9" w:rsidRPr="00DD1704">
        <w:rPr>
          <w:rFonts w:cs="Arial"/>
          <w:szCs w:val="20"/>
        </w:rPr>
        <w:t>osnovni kapit</w:t>
      </w:r>
      <w:r w:rsidR="00A62EF7" w:rsidRPr="00DD1704">
        <w:rPr>
          <w:rFonts w:cs="Arial"/>
          <w:szCs w:val="20"/>
        </w:rPr>
        <w:t>al</w:t>
      </w:r>
      <w:r w:rsidR="00F668E9" w:rsidRPr="00DD1704">
        <w:rPr>
          <w:rFonts w:cs="Arial"/>
          <w:szCs w:val="20"/>
        </w:rPr>
        <w:t xml:space="preserve"> se </w:t>
      </w:r>
      <w:r w:rsidR="004A0E57" w:rsidRPr="00DD1704">
        <w:rPr>
          <w:rFonts w:cs="Arial"/>
          <w:szCs w:val="20"/>
        </w:rPr>
        <w:t>vplača v denarju</w:t>
      </w:r>
      <w:r w:rsidR="00000C27" w:rsidRPr="00DD1704">
        <w:rPr>
          <w:rFonts w:cs="Arial"/>
          <w:szCs w:val="20"/>
        </w:rPr>
        <w:t xml:space="preserve"> (prim. </w:t>
      </w:r>
      <w:r w:rsidR="007639AA" w:rsidRPr="00DD1704">
        <w:rPr>
          <w:rFonts w:cs="Arial"/>
          <w:szCs w:val="20"/>
        </w:rPr>
        <w:t xml:space="preserve">drugi stavek prvega odstavka člena 13g in prilogo IIA </w:t>
      </w:r>
      <w:r w:rsidR="00D0532F" w:rsidRPr="00DD1704">
        <w:rPr>
          <w:rFonts w:cs="Arial"/>
          <w:szCs w:val="20"/>
        </w:rPr>
        <w:t>Direktive (EU) 2017/1132</w:t>
      </w:r>
      <w:r w:rsidR="007639AA" w:rsidRPr="00DD1704">
        <w:rPr>
          <w:rFonts w:cs="Arial"/>
          <w:szCs w:val="20"/>
        </w:rPr>
        <w:t>)</w:t>
      </w:r>
      <w:r w:rsidR="004A0E57" w:rsidRPr="00DD1704">
        <w:rPr>
          <w:rFonts w:cs="Arial"/>
          <w:szCs w:val="20"/>
        </w:rPr>
        <w:t>.</w:t>
      </w:r>
      <w:r w:rsidR="008A3321" w:rsidRPr="00DD1704">
        <w:rPr>
          <w:rFonts w:cs="Arial"/>
          <w:szCs w:val="20"/>
        </w:rPr>
        <w:t xml:space="preserve"> </w:t>
      </w:r>
      <w:r w:rsidR="00B90592" w:rsidRPr="00DD1704">
        <w:rPr>
          <w:rFonts w:cs="Arial"/>
          <w:szCs w:val="20"/>
        </w:rPr>
        <w:t>Lahko pa se d</w:t>
      </w:r>
      <w:r w:rsidR="008A3321" w:rsidRPr="00DD1704">
        <w:rPr>
          <w:rFonts w:cs="Arial"/>
          <w:szCs w:val="20"/>
        </w:rPr>
        <w:t xml:space="preserve">ržava </w:t>
      </w:r>
      <w:r w:rsidR="00A23030" w:rsidRPr="00DD1704">
        <w:rPr>
          <w:rFonts w:cs="Arial"/>
          <w:szCs w:val="20"/>
        </w:rPr>
        <w:t>članica</w:t>
      </w:r>
      <w:r w:rsidR="006B028E" w:rsidRPr="00DD1704">
        <w:rPr>
          <w:rFonts w:cs="Arial"/>
          <w:szCs w:val="20"/>
        </w:rPr>
        <w:t xml:space="preserve"> odloči</w:t>
      </w:r>
      <w:r w:rsidR="008A3321" w:rsidRPr="00DD1704">
        <w:rPr>
          <w:rFonts w:cs="Arial"/>
          <w:szCs w:val="20"/>
        </w:rPr>
        <w:t xml:space="preserve">, da spletno ustanovitev omogoči tudi drugim pravnoorganizacijskim oblikam družb. </w:t>
      </w:r>
      <w:r w:rsidR="00257384" w:rsidRPr="00DD1704">
        <w:rPr>
          <w:rFonts w:cs="Arial"/>
          <w:szCs w:val="20"/>
        </w:rPr>
        <w:t xml:space="preserve">Postopek </w:t>
      </w:r>
      <w:r w:rsidR="009204CA" w:rsidRPr="00DD1704">
        <w:rPr>
          <w:rFonts w:cs="Arial"/>
          <w:szCs w:val="20"/>
        </w:rPr>
        <w:t xml:space="preserve">naj </w:t>
      </w:r>
      <w:r w:rsidR="00257384" w:rsidRPr="00DD1704">
        <w:rPr>
          <w:rFonts w:cs="Arial"/>
          <w:szCs w:val="20"/>
        </w:rPr>
        <w:t>b</w:t>
      </w:r>
      <w:r w:rsidR="009204CA" w:rsidRPr="00DD1704">
        <w:rPr>
          <w:rFonts w:cs="Arial"/>
          <w:szCs w:val="20"/>
        </w:rPr>
        <w:t>i</w:t>
      </w:r>
      <w:r w:rsidR="00257384" w:rsidRPr="00DD1704">
        <w:rPr>
          <w:rFonts w:cs="Arial"/>
          <w:szCs w:val="20"/>
        </w:rPr>
        <w:t xml:space="preserve"> potekal v celoti prek spleta s pomočjo spletnih postopkov, ne da bi se moral</w:t>
      </w:r>
      <w:r w:rsidR="00E508E0" w:rsidRPr="00DD1704">
        <w:rPr>
          <w:rFonts w:cs="Arial"/>
          <w:szCs w:val="20"/>
        </w:rPr>
        <w:t>i</w:t>
      </w:r>
      <w:r w:rsidR="00257384" w:rsidRPr="00DD1704">
        <w:rPr>
          <w:rFonts w:cs="Arial"/>
          <w:szCs w:val="20"/>
        </w:rPr>
        <w:t xml:space="preserve"> predlagatelji </w:t>
      </w:r>
      <w:r w:rsidR="009204CA" w:rsidRPr="00DD1704">
        <w:rPr>
          <w:rFonts w:cs="Arial"/>
          <w:szCs w:val="20"/>
        </w:rPr>
        <w:t xml:space="preserve">vpisa v sodni register </w:t>
      </w:r>
      <w:r w:rsidR="00257384" w:rsidRPr="00DD1704">
        <w:rPr>
          <w:rFonts w:cs="Arial"/>
          <w:szCs w:val="20"/>
        </w:rPr>
        <w:t xml:space="preserve">osebno zglasiti pri katerem koli organu. V ta namen </w:t>
      </w:r>
      <w:r w:rsidR="00405F24" w:rsidRPr="00DD1704">
        <w:rPr>
          <w:rFonts w:cs="Arial"/>
          <w:szCs w:val="20"/>
        </w:rPr>
        <w:t>je treba</w:t>
      </w:r>
      <w:r w:rsidR="00257384" w:rsidRPr="00DD1704">
        <w:rPr>
          <w:rFonts w:cs="Arial"/>
          <w:szCs w:val="20"/>
        </w:rPr>
        <w:t xml:space="preserve"> zagotoviti orodja, ki bodo omogočala identifikacijo in komunikacijo prek spletnih povezav. </w:t>
      </w:r>
      <w:r w:rsidR="000F2277" w:rsidRPr="00DD1704">
        <w:rPr>
          <w:rFonts w:cs="Arial"/>
          <w:szCs w:val="20"/>
        </w:rPr>
        <w:t>Uporabniku mora biti omogočeno, da tudi vplačila</w:t>
      </w:r>
      <w:r w:rsidR="00257384" w:rsidRPr="00DD1704">
        <w:rPr>
          <w:rFonts w:cs="Arial"/>
          <w:szCs w:val="20"/>
        </w:rPr>
        <w:t xml:space="preserve"> denarnih vložkov </w:t>
      </w:r>
      <w:r w:rsidR="0076711E" w:rsidRPr="00DD1704">
        <w:rPr>
          <w:rFonts w:cs="Arial"/>
          <w:szCs w:val="20"/>
        </w:rPr>
        <w:t xml:space="preserve">lahko izvede </w:t>
      </w:r>
      <w:r w:rsidR="00257384" w:rsidRPr="00DD1704">
        <w:rPr>
          <w:rFonts w:cs="Arial"/>
          <w:szCs w:val="20"/>
        </w:rPr>
        <w:t>po elektronski poti (na račun banke v EU).</w:t>
      </w:r>
      <w:r w:rsidR="00D010BB" w:rsidRPr="00DD1704">
        <w:rPr>
          <w:rFonts w:cs="Arial"/>
          <w:szCs w:val="20"/>
        </w:rPr>
        <w:t xml:space="preserve"> Država članica naj bi omogočila tudi </w:t>
      </w:r>
      <w:r w:rsidR="009B5EB3" w:rsidRPr="00DD1704">
        <w:rPr>
          <w:rFonts w:cs="Arial"/>
          <w:szCs w:val="20"/>
        </w:rPr>
        <w:t xml:space="preserve">spletno ustanovitev podružnice </w:t>
      </w:r>
      <w:r w:rsidR="0086203E" w:rsidRPr="00DD1704">
        <w:rPr>
          <w:rFonts w:cs="Arial"/>
          <w:szCs w:val="20"/>
        </w:rPr>
        <w:t>gospodarske</w:t>
      </w:r>
      <w:r w:rsidR="00C535FE" w:rsidRPr="00DD1704">
        <w:rPr>
          <w:rFonts w:cs="Arial"/>
          <w:szCs w:val="20"/>
        </w:rPr>
        <w:t xml:space="preserve"> družbe iz </w:t>
      </w:r>
      <w:r w:rsidR="0086203E" w:rsidRPr="00DD1704">
        <w:rPr>
          <w:rFonts w:cs="Arial"/>
          <w:szCs w:val="20"/>
        </w:rPr>
        <w:t>druge države članice</w:t>
      </w:r>
      <w:r w:rsidR="00B062B1" w:rsidRPr="00DD1704">
        <w:rPr>
          <w:rFonts w:cs="Arial"/>
          <w:szCs w:val="20"/>
        </w:rPr>
        <w:t>, prav tako pa tudi</w:t>
      </w:r>
      <w:r w:rsidR="000B3E23" w:rsidRPr="00DD1704">
        <w:rPr>
          <w:rFonts w:cs="Arial"/>
          <w:szCs w:val="20"/>
        </w:rPr>
        <w:t xml:space="preserve"> spletni vpis dokumentov družb in informacij o družbah</w:t>
      </w:r>
      <w:r w:rsidR="009259B0" w:rsidRPr="00DD1704">
        <w:rPr>
          <w:rFonts w:cs="Arial"/>
          <w:szCs w:val="20"/>
        </w:rPr>
        <w:t xml:space="preserve">, vključno z njihovimi spremembami (prim. </w:t>
      </w:r>
      <w:r w:rsidR="007D7A57" w:rsidRPr="00DD1704">
        <w:rPr>
          <w:rFonts w:cs="Arial"/>
          <w:szCs w:val="20"/>
        </w:rPr>
        <w:t xml:space="preserve">člen </w:t>
      </w:r>
      <w:r w:rsidR="00F0325F" w:rsidRPr="00DD1704">
        <w:rPr>
          <w:rFonts w:cs="Arial"/>
          <w:szCs w:val="20"/>
        </w:rPr>
        <w:t xml:space="preserve">13j </w:t>
      </w:r>
      <w:r w:rsidR="007C6498" w:rsidRPr="00DD1704">
        <w:rPr>
          <w:rFonts w:cs="Arial"/>
          <w:szCs w:val="20"/>
        </w:rPr>
        <w:t>Direktive (EU) 2017/1132</w:t>
      </w:r>
      <w:r w:rsidR="00F0325F" w:rsidRPr="00DD1704">
        <w:rPr>
          <w:rFonts w:cs="Arial"/>
          <w:szCs w:val="20"/>
        </w:rPr>
        <w:t>)</w:t>
      </w:r>
      <w:r w:rsidR="0086203E" w:rsidRPr="00DD1704">
        <w:rPr>
          <w:rFonts w:cs="Arial"/>
          <w:szCs w:val="20"/>
        </w:rPr>
        <w:t>.</w:t>
      </w:r>
    </w:p>
    <w:p w14:paraId="316A7104" w14:textId="77777777" w:rsidR="006714E7" w:rsidRPr="00DD1704" w:rsidRDefault="006714E7" w:rsidP="00261CEB">
      <w:pPr>
        <w:spacing w:after="0" w:line="276" w:lineRule="auto"/>
        <w:rPr>
          <w:rFonts w:cs="Arial"/>
          <w:szCs w:val="20"/>
        </w:rPr>
      </w:pPr>
    </w:p>
    <w:p w14:paraId="2723924D" w14:textId="07866767" w:rsidR="000902E8" w:rsidRPr="00DD1704" w:rsidRDefault="006714E7" w:rsidP="00261CEB">
      <w:pPr>
        <w:spacing w:after="0" w:line="276" w:lineRule="auto"/>
        <w:rPr>
          <w:rFonts w:cs="Arial"/>
          <w:szCs w:val="20"/>
        </w:rPr>
      </w:pPr>
      <w:r w:rsidRPr="00DD1704">
        <w:rPr>
          <w:rFonts w:cs="Arial"/>
          <w:szCs w:val="20"/>
        </w:rPr>
        <w:t xml:space="preserve">Drugi sklop </w:t>
      </w:r>
      <w:r w:rsidR="00E508E0" w:rsidRPr="00DD1704">
        <w:rPr>
          <w:rFonts w:cs="Arial"/>
          <w:szCs w:val="20"/>
        </w:rPr>
        <w:t xml:space="preserve">prenosa </w:t>
      </w:r>
      <w:r w:rsidRPr="00DD1704">
        <w:rPr>
          <w:rFonts w:cs="Arial"/>
          <w:szCs w:val="20"/>
        </w:rPr>
        <w:t xml:space="preserve">digitalizacijske direktive </w:t>
      </w:r>
      <w:r w:rsidR="00F5279A" w:rsidRPr="00DD1704">
        <w:rPr>
          <w:rFonts w:cs="Arial"/>
          <w:szCs w:val="20"/>
        </w:rPr>
        <w:t>je namenjen zagotavljanju zaščite vseh oseb, ki sodelujejo z družbami</w:t>
      </w:r>
      <w:r w:rsidR="00580314" w:rsidRPr="00DD1704">
        <w:rPr>
          <w:rFonts w:cs="Arial"/>
          <w:szCs w:val="20"/>
        </w:rPr>
        <w:t>. D</w:t>
      </w:r>
      <w:r w:rsidR="00F5279A" w:rsidRPr="00DD1704">
        <w:rPr>
          <w:rFonts w:cs="Arial"/>
          <w:szCs w:val="20"/>
        </w:rPr>
        <w:t xml:space="preserve">ržave članice </w:t>
      </w:r>
      <w:r w:rsidR="00580314" w:rsidRPr="00DD1704">
        <w:rPr>
          <w:rFonts w:cs="Arial"/>
          <w:szCs w:val="20"/>
        </w:rPr>
        <w:t>bi moral</w:t>
      </w:r>
      <w:r w:rsidR="005109E2" w:rsidRPr="00DD1704">
        <w:rPr>
          <w:rFonts w:cs="Arial"/>
          <w:szCs w:val="20"/>
        </w:rPr>
        <w:t xml:space="preserve">e imeti možnost, da </w:t>
      </w:r>
      <w:r w:rsidR="00F5279A" w:rsidRPr="00DD1704">
        <w:rPr>
          <w:rFonts w:cs="Arial"/>
          <w:szCs w:val="20"/>
        </w:rPr>
        <w:t>prepreči</w:t>
      </w:r>
      <w:r w:rsidR="005109E2" w:rsidRPr="00DD1704">
        <w:rPr>
          <w:rFonts w:cs="Arial"/>
          <w:szCs w:val="20"/>
        </w:rPr>
        <w:t>jo</w:t>
      </w:r>
      <w:r w:rsidR="00F5279A" w:rsidRPr="00DD1704">
        <w:rPr>
          <w:rFonts w:cs="Arial"/>
          <w:szCs w:val="20"/>
        </w:rPr>
        <w:t xml:space="preserve"> goljufiv</w:t>
      </w:r>
      <w:r w:rsidR="005109E2" w:rsidRPr="00DD1704">
        <w:rPr>
          <w:rFonts w:cs="Arial"/>
          <w:szCs w:val="20"/>
        </w:rPr>
        <w:t>a</w:t>
      </w:r>
      <w:r w:rsidR="00F5279A" w:rsidRPr="00DD1704">
        <w:rPr>
          <w:rFonts w:cs="Arial"/>
          <w:szCs w:val="20"/>
        </w:rPr>
        <w:t xml:space="preserve"> ravnanj</w:t>
      </w:r>
      <w:r w:rsidR="005109E2" w:rsidRPr="00DD1704">
        <w:rPr>
          <w:rFonts w:cs="Arial"/>
          <w:szCs w:val="20"/>
        </w:rPr>
        <w:t>a</w:t>
      </w:r>
      <w:r w:rsidR="00F5279A" w:rsidRPr="00DD1704">
        <w:rPr>
          <w:rFonts w:cs="Arial"/>
          <w:szCs w:val="20"/>
        </w:rPr>
        <w:t xml:space="preserve"> ali druge zlorabe, tako da </w:t>
      </w:r>
      <w:r w:rsidR="00361DD2" w:rsidRPr="00DD1704">
        <w:rPr>
          <w:rFonts w:cs="Arial"/>
          <w:szCs w:val="20"/>
        </w:rPr>
        <w:t xml:space="preserve">lahko posameznim </w:t>
      </w:r>
      <w:r w:rsidR="00F5279A" w:rsidRPr="00DD1704">
        <w:rPr>
          <w:rFonts w:cs="Arial"/>
          <w:szCs w:val="20"/>
        </w:rPr>
        <w:t>oseb</w:t>
      </w:r>
      <w:r w:rsidR="005109E2" w:rsidRPr="00DD1704">
        <w:rPr>
          <w:rFonts w:cs="Arial"/>
          <w:szCs w:val="20"/>
        </w:rPr>
        <w:t>am</w:t>
      </w:r>
      <w:r w:rsidR="00F5279A" w:rsidRPr="00DD1704">
        <w:rPr>
          <w:rFonts w:cs="Arial"/>
          <w:szCs w:val="20"/>
        </w:rPr>
        <w:t xml:space="preserve"> </w:t>
      </w:r>
      <w:r w:rsidR="00361DD2" w:rsidRPr="00DD1704">
        <w:rPr>
          <w:rFonts w:cs="Arial"/>
          <w:szCs w:val="20"/>
        </w:rPr>
        <w:t xml:space="preserve">tudi </w:t>
      </w:r>
      <w:r w:rsidR="00F5279A" w:rsidRPr="00DD1704">
        <w:rPr>
          <w:rFonts w:cs="Arial"/>
          <w:szCs w:val="20"/>
        </w:rPr>
        <w:t xml:space="preserve">zavrnejo imenovanje za direktorja družbe, pri čemer </w:t>
      </w:r>
      <w:r w:rsidR="00361DD2" w:rsidRPr="00DD1704">
        <w:rPr>
          <w:rFonts w:cs="Arial"/>
          <w:szCs w:val="20"/>
        </w:rPr>
        <w:t xml:space="preserve">se </w:t>
      </w:r>
      <w:r w:rsidR="00F5279A" w:rsidRPr="00DD1704">
        <w:rPr>
          <w:rFonts w:cs="Arial"/>
          <w:szCs w:val="20"/>
        </w:rPr>
        <w:t xml:space="preserve">ne upoštevajo zgolj pretekla ravnanja te osebe na njihovem ozemlju, temveč tudi, kadar je tako določeno v nacionalnem pravu, informacije, ki jih predložijo druge države članice. </w:t>
      </w:r>
      <w:r w:rsidR="00D93827" w:rsidRPr="00DD1704">
        <w:rPr>
          <w:rFonts w:cs="Arial"/>
          <w:szCs w:val="20"/>
        </w:rPr>
        <w:t xml:space="preserve">V ta namen morajo države članice sprejeti </w:t>
      </w:r>
      <w:r w:rsidR="000539A1" w:rsidRPr="00DD1704">
        <w:rPr>
          <w:rFonts w:cs="Arial"/>
          <w:szCs w:val="20"/>
        </w:rPr>
        <w:t>nacionalna</w:t>
      </w:r>
      <w:r w:rsidR="00257384" w:rsidRPr="00DD1704">
        <w:rPr>
          <w:rFonts w:cs="Arial"/>
          <w:szCs w:val="20"/>
        </w:rPr>
        <w:t xml:space="preserve"> </w:t>
      </w:r>
      <w:r w:rsidR="0082650C" w:rsidRPr="00DD1704">
        <w:rPr>
          <w:rFonts w:cs="Arial"/>
          <w:szCs w:val="20"/>
        </w:rPr>
        <w:t xml:space="preserve">pravila </w:t>
      </w:r>
      <w:r w:rsidR="00257384" w:rsidRPr="00DD1704">
        <w:rPr>
          <w:rFonts w:cs="Arial"/>
          <w:szCs w:val="20"/>
        </w:rPr>
        <w:t xml:space="preserve">glede </w:t>
      </w:r>
      <w:r w:rsidR="0044798E" w:rsidRPr="00DD1704">
        <w:rPr>
          <w:rFonts w:cs="Arial"/>
          <w:szCs w:val="20"/>
        </w:rPr>
        <w:t>prepovedi</w:t>
      </w:r>
      <w:r w:rsidR="00257384" w:rsidRPr="00DD1704">
        <w:rPr>
          <w:rFonts w:cs="Arial"/>
          <w:bCs/>
          <w:szCs w:val="20"/>
        </w:rPr>
        <w:t xml:space="preserve"> opravljanja funkcije direktorja</w:t>
      </w:r>
      <w:r w:rsidR="00FF1A8B" w:rsidRPr="00DD1704">
        <w:rPr>
          <w:rFonts w:cs="Arial"/>
          <w:bCs/>
          <w:szCs w:val="20"/>
        </w:rPr>
        <w:t xml:space="preserve"> in omogočijo izmenjavo teh podatkov med državami</w:t>
      </w:r>
      <w:r w:rsidR="00540D74" w:rsidRPr="00DD1704">
        <w:rPr>
          <w:rFonts w:cs="Arial"/>
          <w:bCs/>
          <w:szCs w:val="20"/>
        </w:rPr>
        <w:t>.</w:t>
      </w:r>
      <w:r w:rsidR="0082650C" w:rsidRPr="00DD1704">
        <w:rPr>
          <w:rFonts w:cs="Arial"/>
          <w:bCs/>
          <w:szCs w:val="20"/>
        </w:rPr>
        <w:t xml:space="preserve"> </w:t>
      </w:r>
      <w:r w:rsidR="0066611C" w:rsidRPr="00DD1704">
        <w:rPr>
          <w:rFonts w:cs="Arial"/>
          <w:szCs w:val="20"/>
        </w:rPr>
        <w:t>Slovenija ima tovrstne prepovedi za imenovanje direktorja predpisane v</w:t>
      </w:r>
      <w:r w:rsidR="008D5B70" w:rsidRPr="00DD1704">
        <w:rPr>
          <w:rFonts w:cs="Arial"/>
          <w:szCs w:val="20"/>
        </w:rPr>
        <w:t xml:space="preserve"> </w:t>
      </w:r>
      <w:r w:rsidR="0066611C" w:rsidRPr="00DD1704">
        <w:rPr>
          <w:rFonts w:cs="Arial"/>
          <w:szCs w:val="20"/>
        </w:rPr>
        <w:t>drugem odstavku 255. členu ZGD-1</w:t>
      </w:r>
      <w:r w:rsidR="00FF41CF" w:rsidRPr="00DD1704">
        <w:rPr>
          <w:rFonts w:cs="Arial"/>
          <w:szCs w:val="20"/>
        </w:rPr>
        <w:t xml:space="preserve"> in se že </w:t>
      </w:r>
      <w:r w:rsidR="0035555D" w:rsidRPr="00DD1704">
        <w:rPr>
          <w:rFonts w:cs="Arial"/>
          <w:szCs w:val="20"/>
        </w:rPr>
        <w:t>upoštevajo</w:t>
      </w:r>
      <w:r w:rsidR="00FF41CF" w:rsidRPr="00DD1704">
        <w:rPr>
          <w:rFonts w:cs="Arial"/>
          <w:szCs w:val="20"/>
        </w:rPr>
        <w:t xml:space="preserve"> kot omejitve pri vpisu v sodni register. Direktiva državam članicam omogoča, da </w:t>
      </w:r>
      <w:r w:rsidR="001167C4" w:rsidRPr="00DD1704">
        <w:rPr>
          <w:rFonts w:cs="Arial"/>
          <w:szCs w:val="20"/>
        </w:rPr>
        <w:t xml:space="preserve">pri vpisu podatkov v nacionalni register upoštevajo, ali pri </w:t>
      </w:r>
      <w:r w:rsidR="00B15C81" w:rsidRPr="00DD1704">
        <w:rPr>
          <w:rFonts w:cs="Arial"/>
          <w:szCs w:val="20"/>
        </w:rPr>
        <w:t>osebi</w:t>
      </w:r>
      <w:r w:rsidR="00B5040A" w:rsidRPr="00DD1704">
        <w:rPr>
          <w:rFonts w:cs="Arial"/>
          <w:szCs w:val="20"/>
        </w:rPr>
        <w:t xml:space="preserve">, </w:t>
      </w:r>
      <w:r w:rsidR="00D6415B" w:rsidRPr="00DD1704">
        <w:rPr>
          <w:rFonts w:cs="Arial"/>
          <w:szCs w:val="20"/>
        </w:rPr>
        <w:t xml:space="preserve">ki </w:t>
      </w:r>
      <w:r w:rsidR="000377B6" w:rsidRPr="00DD1704">
        <w:rPr>
          <w:rFonts w:cs="Arial"/>
          <w:szCs w:val="20"/>
        </w:rPr>
        <w:t xml:space="preserve">je </w:t>
      </w:r>
      <w:r w:rsidR="00D6415B" w:rsidRPr="00DD1704">
        <w:rPr>
          <w:rFonts w:cs="Arial"/>
          <w:szCs w:val="20"/>
        </w:rPr>
        <w:t>predlaga</w:t>
      </w:r>
      <w:r w:rsidR="000377B6" w:rsidRPr="00DD1704">
        <w:rPr>
          <w:rFonts w:cs="Arial"/>
          <w:szCs w:val="20"/>
        </w:rPr>
        <w:t>na</w:t>
      </w:r>
      <w:r w:rsidR="00D6415B" w:rsidRPr="00DD1704">
        <w:rPr>
          <w:rFonts w:cs="Arial"/>
          <w:szCs w:val="20"/>
        </w:rPr>
        <w:t xml:space="preserve"> za vpis kot direktorja, </w:t>
      </w:r>
      <w:r w:rsidR="0012012A" w:rsidRPr="00DD1704">
        <w:rPr>
          <w:rFonts w:cs="Arial"/>
          <w:szCs w:val="20"/>
        </w:rPr>
        <w:t>obst</w:t>
      </w:r>
      <w:r w:rsidR="000377B6" w:rsidRPr="00DD1704">
        <w:rPr>
          <w:rFonts w:cs="Arial"/>
          <w:szCs w:val="20"/>
        </w:rPr>
        <w:t>ajajo</w:t>
      </w:r>
      <w:r w:rsidR="006B0F39" w:rsidRPr="00DD1704">
        <w:rPr>
          <w:rFonts w:cs="Arial"/>
          <w:szCs w:val="20"/>
        </w:rPr>
        <w:t xml:space="preserve"> </w:t>
      </w:r>
      <w:r w:rsidR="00E13031" w:rsidRPr="00DD1704">
        <w:rPr>
          <w:rFonts w:cs="Arial"/>
          <w:szCs w:val="20"/>
        </w:rPr>
        <w:t xml:space="preserve">morebitne </w:t>
      </w:r>
      <w:r w:rsidR="0012012A" w:rsidRPr="00DD1704">
        <w:rPr>
          <w:rFonts w:cs="Arial"/>
          <w:szCs w:val="20"/>
        </w:rPr>
        <w:t>prepovedi iz drugih držav članic. O</w:t>
      </w:r>
      <w:r w:rsidR="00540D74" w:rsidRPr="00DD1704">
        <w:rPr>
          <w:rFonts w:cs="Arial"/>
          <w:bCs/>
          <w:szCs w:val="20"/>
        </w:rPr>
        <w:t>sebi, ki ima trenutno prepoved opravljanj</w:t>
      </w:r>
      <w:r w:rsidR="00ED3B27" w:rsidRPr="00DD1704">
        <w:rPr>
          <w:rFonts w:cs="Arial"/>
          <w:bCs/>
          <w:szCs w:val="20"/>
        </w:rPr>
        <w:t>a</w:t>
      </w:r>
      <w:r w:rsidR="00540D74" w:rsidRPr="00DD1704">
        <w:rPr>
          <w:rFonts w:cs="Arial"/>
          <w:bCs/>
          <w:szCs w:val="20"/>
        </w:rPr>
        <w:t xml:space="preserve"> funkcije direktorja v drugi </w:t>
      </w:r>
      <w:r w:rsidR="009437DE" w:rsidRPr="00DD1704">
        <w:rPr>
          <w:rFonts w:cs="Arial"/>
          <w:bCs/>
          <w:szCs w:val="20"/>
        </w:rPr>
        <w:t>držav</w:t>
      </w:r>
      <w:r w:rsidR="00C85C2B" w:rsidRPr="00DD1704">
        <w:rPr>
          <w:rFonts w:cs="Arial"/>
          <w:bCs/>
          <w:szCs w:val="20"/>
        </w:rPr>
        <w:t>i</w:t>
      </w:r>
      <w:r w:rsidR="009437DE" w:rsidRPr="00DD1704">
        <w:rPr>
          <w:rFonts w:cs="Arial"/>
          <w:bCs/>
          <w:szCs w:val="20"/>
        </w:rPr>
        <w:t xml:space="preserve"> članic</w:t>
      </w:r>
      <w:r w:rsidR="00C85C2B" w:rsidRPr="00DD1704">
        <w:rPr>
          <w:rFonts w:cs="Arial"/>
          <w:bCs/>
          <w:szCs w:val="20"/>
        </w:rPr>
        <w:t>i</w:t>
      </w:r>
      <w:r w:rsidR="00540D74" w:rsidRPr="00DD1704">
        <w:rPr>
          <w:rFonts w:cs="Arial"/>
          <w:bCs/>
          <w:szCs w:val="20"/>
        </w:rPr>
        <w:t xml:space="preserve">, </w:t>
      </w:r>
      <w:r w:rsidR="00ED3B27" w:rsidRPr="00DD1704">
        <w:rPr>
          <w:rFonts w:cs="Arial"/>
          <w:bCs/>
          <w:szCs w:val="20"/>
        </w:rPr>
        <w:t xml:space="preserve">lahko država </w:t>
      </w:r>
      <w:r w:rsidR="001305CC" w:rsidRPr="00DD1704">
        <w:rPr>
          <w:rFonts w:cs="Arial"/>
          <w:bCs/>
          <w:szCs w:val="20"/>
        </w:rPr>
        <w:t xml:space="preserve">v postopku </w:t>
      </w:r>
      <w:r w:rsidR="00615E58" w:rsidRPr="00DD1704">
        <w:rPr>
          <w:rFonts w:cs="Arial"/>
          <w:bCs/>
          <w:szCs w:val="20"/>
        </w:rPr>
        <w:t xml:space="preserve">vpisa </w:t>
      </w:r>
      <w:r w:rsidR="001305CC" w:rsidRPr="00DD1704">
        <w:rPr>
          <w:rFonts w:cs="Arial"/>
          <w:bCs/>
          <w:szCs w:val="20"/>
        </w:rPr>
        <w:t xml:space="preserve">v sodni register </w:t>
      </w:r>
      <w:r w:rsidR="008546BD" w:rsidRPr="00DD1704">
        <w:rPr>
          <w:rFonts w:cs="Arial"/>
          <w:bCs/>
          <w:szCs w:val="20"/>
        </w:rPr>
        <w:t>(</w:t>
      </w:r>
      <w:r w:rsidR="001305CC" w:rsidRPr="00DD1704">
        <w:rPr>
          <w:rFonts w:cs="Arial"/>
          <w:bCs/>
          <w:szCs w:val="20"/>
        </w:rPr>
        <w:t>oziroma poslovni register</w:t>
      </w:r>
      <w:r w:rsidR="008546BD" w:rsidRPr="00DD1704">
        <w:rPr>
          <w:rFonts w:cs="Arial"/>
          <w:bCs/>
          <w:szCs w:val="20"/>
        </w:rPr>
        <w:t>)</w:t>
      </w:r>
      <w:r w:rsidR="001305CC" w:rsidRPr="00DD1704">
        <w:rPr>
          <w:rFonts w:cs="Arial"/>
          <w:bCs/>
          <w:szCs w:val="20"/>
        </w:rPr>
        <w:t xml:space="preserve"> </w:t>
      </w:r>
      <w:r w:rsidR="00540D74" w:rsidRPr="00DD1704">
        <w:rPr>
          <w:rFonts w:cs="Arial"/>
          <w:bCs/>
          <w:szCs w:val="20"/>
        </w:rPr>
        <w:t xml:space="preserve">zavrne </w:t>
      </w:r>
      <w:r w:rsidR="00586024" w:rsidRPr="00DD1704">
        <w:rPr>
          <w:rFonts w:cs="Arial"/>
          <w:bCs/>
          <w:szCs w:val="20"/>
        </w:rPr>
        <w:t>vpis (ali spremembo) direktorja</w:t>
      </w:r>
      <w:r w:rsidR="008D5B70" w:rsidRPr="00DD1704">
        <w:rPr>
          <w:rFonts w:cs="Arial"/>
          <w:bCs/>
          <w:szCs w:val="20"/>
        </w:rPr>
        <w:t xml:space="preserve"> </w:t>
      </w:r>
      <w:r w:rsidR="00540D74" w:rsidRPr="00DD1704">
        <w:rPr>
          <w:rFonts w:cs="Arial"/>
          <w:bCs/>
          <w:szCs w:val="20"/>
        </w:rPr>
        <w:t>družbe</w:t>
      </w:r>
      <w:r w:rsidR="008546BD" w:rsidRPr="00DD1704">
        <w:rPr>
          <w:rFonts w:cs="Arial"/>
          <w:bCs/>
          <w:szCs w:val="20"/>
        </w:rPr>
        <w:t>, katere vpis ustanovitve ali spremembe direktorja se predlaga</w:t>
      </w:r>
      <w:r w:rsidR="00540D74" w:rsidRPr="00DD1704">
        <w:rPr>
          <w:rFonts w:cs="Arial"/>
          <w:bCs/>
          <w:szCs w:val="20"/>
        </w:rPr>
        <w:t>.</w:t>
      </w:r>
      <w:r w:rsidR="00ED3B27" w:rsidRPr="00DD1704">
        <w:rPr>
          <w:rFonts w:cs="Arial"/>
          <w:bCs/>
          <w:szCs w:val="20"/>
        </w:rPr>
        <w:t xml:space="preserve"> </w:t>
      </w:r>
      <w:r w:rsidR="00FF130E" w:rsidRPr="00DD1704">
        <w:rPr>
          <w:rFonts w:cs="Arial"/>
          <w:bCs/>
          <w:szCs w:val="20"/>
        </w:rPr>
        <w:t>Zato</w:t>
      </w:r>
      <w:r w:rsidR="009437DE" w:rsidRPr="00DD1704">
        <w:rPr>
          <w:rFonts w:cs="Arial"/>
          <w:bCs/>
          <w:szCs w:val="20"/>
        </w:rPr>
        <w:t xml:space="preserve"> so države članice po direktivi zavezane</w:t>
      </w:r>
      <w:r w:rsidR="009437DE" w:rsidRPr="00DD1704">
        <w:rPr>
          <w:rFonts w:cs="Arial"/>
          <w:szCs w:val="20"/>
          <w:shd w:val="clear" w:color="auto" w:fill="FFFFFF"/>
        </w:rPr>
        <w:t xml:space="preserve"> </w:t>
      </w:r>
      <w:r w:rsidR="009437DE" w:rsidRPr="00DD1704">
        <w:rPr>
          <w:rFonts w:cs="Arial"/>
          <w:bCs/>
          <w:szCs w:val="20"/>
        </w:rPr>
        <w:t xml:space="preserve">odgovoriti na zahteve druge države članice glede </w:t>
      </w:r>
      <w:r w:rsidR="00717953" w:rsidRPr="00DD1704">
        <w:rPr>
          <w:rFonts w:cs="Arial"/>
          <w:bCs/>
          <w:szCs w:val="20"/>
        </w:rPr>
        <w:t>obstoj</w:t>
      </w:r>
      <w:r w:rsidR="008F2902" w:rsidRPr="00DD1704">
        <w:rPr>
          <w:rFonts w:cs="Arial"/>
          <w:bCs/>
          <w:szCs w:val="20"/>
        </w:rPr>
        <w:t>a</w:t>
      </w:r>
      <w:r w:rsidR="00717953" w:rsidRPr="00DD1704">
        <w:rPr>
          <w:rFonts w:cs="Arial"/>
          <w:bCs/>
          <w:szCs w:val="20"/>
        </w:rPr>
        <w:t xml:space="preserve"> teh prepovedi.</w:t>
      </w:r>
      <w:r w:rsidR="00CB2198" w:rsidRPr="00DD1704">
        <w:rPr>
          <w:rFonts w:cs="Arial"/>
          <w:bCs/>
          <w:szCs w:val="20"/>
        </w:rPr>
        <w:t xml:space="preserve"> </w:t>
      </w:r>
      <w:r w:rsidR="00257384" w:rsidRPr="00DD1704">
        <w:rPr>
          <w:rFonts w:cs="Arial"/>
          <w:szCs w:val="20"/>
        </w:rPr>
        <w:t xml:space="preserve">V ta namen bo </w:t>
      </w:r>
      <w:r w:rsidR="000377B6" w:rsidRPr="00DD1704">
        <w:rPr>
          <w:rFonts w:cs="Arial"/>
          <w:szCs w:val="20"/>
        </w:rPr>
        <w:t xml:space="preserve">treba </w:t>
      </w:r>
      <w:r w:rsidR="00257384" w:rsidRPr="00DD1704">
        <w:rPr>
          <w:rFonts w:cs="Arial"/>
          <w:szCs w:val="20"/>
        </w:rPr>
        <w:t xml:space="preserve">zagotoviti sistem za izmenjavo podatkov med državami članicami. Razširiti bo </w:t>
      </w:r>
      <w:r w:rsidR="000377B6" w:rsidRPr="00DD1704">
        <w:rPr>
          <w:rFonts w:cs="Arial"/>
          <w:szCs w:val="20"/>
        </w:rPr>
        <w:t xml:space="preserve">treba </w:t>
      </w:r>
      <w:r w:rsidR="000B3185" w:rsidRPr="00DD1704">
        <w:rPr>
          <w:rFonts w:cs="Arial"/>
          <w:szCs w:val="20"/>
        </w:rPr>
        <w:t xml:space="preserve">prej opisane </w:t>
      </w:r>
      <w:r w:rsidR="00257384" w:rsidRPr="00DD1704">
        <w:rPr>
          <w:rFonts w:cs="Arial"/>
          <w:szCs w:val="20"/>
        </w:rPr>
        <w:t>funkcionalnost</w:t>
      </w:r>
      <w:r w:rsidR="000B3185" w:rsidRPr="00DD1704">
        <w:rPr>
          <w:rFonts w:cs="Arial"/>
          <w:szCs w:val="20"/>
        </w:rPr>
        <w:t>i</w:t>
      </w:r>
      <w:r w:rsidR="00257384" w:rsidRPr="00DD1704">
        <w:rPr>
          <w:rFonts w:cs="Arial"/>
          <w:szCs w:val="20"/>
        </w:rPr>
        <w:t xml:space="preserve"> </w:t>
      </w:r>
      <w:r w:rsidR="00BA6BE5" w:rsidRPr="00DD1704">
        <w:rPr>
          <w:rFonts w:cs="Arial"/>
          <w:szCs w:val="20"/>
        </w:rPr>
        <w:t>sistema BIRS</w:t>
      </w:r>
      <w:r w:rsidR="00257384" w:rsidRPr="00DD1704">
        <w:rPr>
          <w:rFonts w:cs="Arial"/>
          <w:szCs w:val="20"/>
        </w:rPr>
        <w:t xml:space="preserve"> oziroma izmenjavo podatkov prek BRIS, ki je bila prvotno vzpostavljena v </w:t>
      </w:r>
      <w:r w:rsidR="00E804D2" w:rsidRPr="00DD1704">
        <w:rPr>
          <w:rFonts w:cs="Arial"/>
          <w:szCs w:val="20"/>
        </w:rPr>
        <w:t xml:space="preserve">letu </w:t>
      </w:r>
      <w:r w:rsidR="00257384" w:rsidRPr="00DD1704">
        <w:rPr>
          <w:rFonts w:cs="Arial"/>
          <w:szCs w:val="20"/>
        </w:rPr>
        <w:t>2018 (sprememba ZSReg</w:t>
      </w:r>
      <w:r w:rsidR="000B3185" w:rsidRPr="00DD1704">
        <w:rPr>
          <w:rFonts w:cs="Arial"/>
          <w:szCs w:val="20"/>
        </w:rPr>
        <w:t>-</w:t>
      </w:r>
      <w:r w:rsidR="00A41845" w:rsidRPr="00DD1704">
        <w:rPr>
          <w:rFonts w:cs="Arial"/>
          <w:szCs w:val="20"/>
        </w:rPr>
        <w:t>G</w:t>
      </w:r>
      <w:r w:rsidR="00CB2198" w:rsidRPr="00DD1704">
        <w:rPr>
          <w:rFonts w:cs="Arial"/>
          <w:szCs w:val="20"/>
        </w:rPr>
        <w:t xml:space="preserve"> </w:t>
      </w:r>
      <w:r w:rsidR="00257384" w:rsidRPr="00DD1704">
        <w:rPr>
          <w:rFonts w:cs="Arial"/>
          <w:szCs w:val="20"/>
        </w:rPr>
        <w:t>in ZPRS-1</w:t>
      </w:r>
      <w:r w:rsidR="00B15FC3" w:rsidRPr="00DD1704">
        <w:rPr>
          <w:rFonts w:cs="Arial"/>
          <w:szCs w:val="20"/>
        </w:rPr>
        <w:t>B</w:t>
      </w:r>
      <w:r w:rsidR="00257384" w:rsidRPr="00DD1704">
        <w:rPr>
          <w:rFonts w:cs="Arial"/>
          <w:szCs w:val="20"/>
        </w:rPr>
        <w:t xml:space="preserve">). Po novem bodo države članice prek sistema BRIS vlagale tudi poizvedbe glede prepovedi opravljanja funkcije direktorja (tako npr. v </w:t>
      </w:r>
      <w:r w:rsidR="006364DC" w:rsidRPr="00DD1704">
        <w:rPr>
          <w:rFonts w:cs="Arial"/>
          <w:szCs w:val="20"/>
        </w:rPr>
        <w:t>členu 13i</w:t>
      </w:r>
      <w:r w:rsidR="00E804D2" w:rsidRPr="00DD1704">
        <w:rPr>
          <w:rFonts w:cs="Arial"/>
          <w:szCs w:val="20"/>
        </w:rPr>
        <w:t xml:space="preserve"> </w:t>
      </w:r>
      <w:r w:rsidR="006A739A" w:rsidRPr="00DD1704">
        <w:rPr>
          <w:rFonts w:cs="Arial"/>
          <w:szCs w:val="20"/>
        </w:rPr>
        <w:t xml:space="preserve">Direktive (EU) </w:t>
      </w:r>
      <w:r w:rsidR="00B15FC3" w:rsidRPr="00DD1704">
        <w:rPr>
          <w:rFonts w:cs="Arial"/>
          <w:szCs w:val="20"/>
        </w:rPr>
        <w:t>2017/1132</w:t>
      </w:r>
      <w:r w:rsidR="00257384" w:rsidRPr="00DD1704">
        <w:rPr>
          <w:rFonts w:cs="Arial"/>
          <w:szCs w:val="20"/>
        </w:rPr>
        <w:t>).</w:t>
      </w:r>
      <w:r w:rsidR="00630955" w:rsidRPr="00DD1704">
        <w:rPr>
          <w:rFonts w:cs="Arial"/>
          <w:szCs w:val="20"/>
        </w:rPr>
        <w:t xml:space="preserve"> </w:t>
      </w:r>
    </w:p>
    <w:p w14:paraId="7CBF5E40" w14:textId="77777777" w:rsidR="000902E8" w:rsidRPr="00DD1704" w:rsidRDefault="000902E8" w:rsidP="00261CEB">
      <w:pPr>
        <w:spacing w:after="0" w:line="276" w:lineRule="auto"/>
        <w:rPr>
          <w:rFonts w:cs="Arial"/>
          <w:szCs w:val="20"/>
        </w:rPr>
      </w:pPr>
    </w:p>
    <w:p w14:paraId="5AC6C5C7" w14:textId="463C84D8" w:rsidR="00A450A7" w:rsidRPr="00DD1704" w:rsidRDefault="00257384" w:rsidP="00261CEB">
      <w:pPr>
        <w:spacing w:after="0" w:line="276" w:lineRule="auto"/>
        <w:rPr>
          <w:rFonts w:cs="Arial"/>
          <w:szCs w:val="20"/>
        </w:rPr>
      </w:pPr>
      <w:r w:rsidRPr="00DD1704">
        <w:rPr>
          <w:rFonts w:cs="Arial"/>
          <w:szCs w:val="20"/>
        </w:rPr>
        <w:t>Prek sistema BRIS</w:t>
      </w:r>
      <w:r w:rsidR="00BA6BE5" w:rsidRPr="00DD1704">
        <w:rPr>
          <w:rFonts w:cs="Arial"/>
          <w:szCs w:val="20"/>
        </w:rPr>
        <w:t xml:space="preserve"> pa</w:t>
      </w:r>
      <w:r w:rsidRPr="00DD1704">
        <w:rPr>
          <w:rFonts w:cs="Arial"/>
          <w:szCs w:val="20"/>
        </w:rPr>
        <w:t xml:space="preserve"> bo potekala tudi izmenjava obvestil, podatkov </w:t>
      </w:r>
      <w:r w:rsidR="00982FCC" w:rsidRPr="00DD1704">
        <w:rPr>
          <w:rFonts w:cs="Arial"/>
          <w:szCs w:val="20"/>
        </w:rPr>
        <w:t>ali</w:t>
      </w:r>
      <w:r w:rsidRPr="00DD1704">
        <w:rPr>
          <w:rFonts w:cs="Arial"/>
          <w:szCs w:val="20"/>
        </w:rPr>
        <w:t xml:space="preserve"> dokumentov med registrom podružnice</w:t>
      </w:r>
      <w:r w:rsidR="00320A91" w:rsidRPr="00DD1704">
        <w:rPr>
          <w:rFonts w:cs="Arial"/>
          <w:szCs w:val="20"/>
        </w:rPr>
        <w:t xml:space="preserve"> in registrom</w:t>
      </w:r>
      <w:r w:rsidRPr="00DD1704">
        <w:rPr>
          <w:rFonts w:cs="Arial"/>
          <w:szCs w:val="20"/>
        </w:rPr>
        <w:t xml:space="preserve"> družbe</w:t>
      </w:r>
      <w:r w:rsidR="0083753A" w:rsidRPr="00DD1704">
        <w:rPr>
          <w:rFonts w:cs="Arial"/>
          <w:szCs w:val="20"/>
        </w:rPr>
        <w:t xml:space="preserve"> </w:t>
      </w:r>
      <w:r w:rsidR="00176405" w:rsidRPr="00DD1704">
        <w:rPr>
          <w:rFonts w:cs="Arial"/>
          <w:szCs w:val="20"/>
        </w:rPr>
        <w:t xml:space="preserve">(1) </w:t>
      </w:r>
      <w:r w:rsidR="0083753A" w:rsidRPr="00DD1704">
        <w:rPr>
          <w:rFonts w:cs="Arial"/>
          <w:szCs w:val="20"/>
        </w:rPr>
        <w:t>o</w:t>
      </w:r>
      <w:r w:rsidRPr="00DD1704">
        <w:rPr>
          <w:rFonts w:cs="Arial"/>
          <w:szCs w:val="20"/>
        </w:rPr>
        <w:t xml:space="preserve"> odprtj</w:t>
      </w:r>
      <w:r w:rsidR="0083753A" w:rsidRPr="00DD1704">
        <w:rPr>
          <w:rFonts w:cs="Arial"/>
          <w:szCs w:val="20"/>
        </w:rPr>
        <w:t>u</w:t>
      </w:r>
      <w:r w:rsidRPr="00DD1704">
        <w:rPr>
          <w:rFonts w:cs="Arial"/>
          <w:szCs w:val="20"/>
        </w:rPr>
        <w:t xml:space="preserve"> podružnice v drugi državi članici, (2) v primeru sprememb podatkov in dokumentov o družbi, ki ima podružnico v drugi državi članici</w:t>
      </w:r>
      <w:r w:rsidR="00190E72" w:rsidRPr="00DD1704">
        <w:rPr>
          <w:rFonts w:cs="Arial"/>
          <w:szCs w:val="20"/>
        </w:rPr>
        <w:t xml:space="preserve">, vključno s podatki o začetku in končanju </w:t>
      </w:r>
      <w:r w:rsidR="00DD3B2C" w:rsidRPr="00DD1704">
        <w:rPr>
          <w:rFonts w:cs="Arial"/>
          <w:szCs w:val="20"/>
        </w:rPr>
        <w:t xml:space="preserve">postopka zaradi insolventnosti </w:t>
      </w:r>
      <w:r w:rsidR="009C1D54" w:rsidRPr="00DD1704">
        <w:rPr>
          <w:rFonts w:cs="Arial"/>
          <w:szCs w:val="20"/>
        </w:rPr>
        <w:t>družbe</w:t>
      </w:r>
      <w:r w:rsidR="00DD3B2C" w:rsidRPr="00DD1704">
        <w:rPr>
          <w:rFonts w:cs="Arial"/>
          <w:szCs w:val="20"/>
        </w:rPr>
        <w:t>, začetku ali končanju likvidacijskega postopka ali podobnega postopka prenehanja, vključ</w:t>
      </w:r>
      <w:r w:rsidR="009B1CEA" w:rsidRPr="00DD1704">
        <w:rPr>
          <w:rFonts w:cs="Arial"/>
          <w:szCs w:val="20"/>
        </w:rPr>
        <w:t>ujoč</w:t>
      </w:r>
      <w:r w:rsidR="00DD3B2C" w:rsidRPr="00DD1704">
        <w:rPr>
          <w:rFonts w:cs="Arial"/>
          <w:szCs w:val="20"/>
        </w:rPr>
        <w:t xml:space="preserve"> </w:t>
      </w:r>
      <w:r w:rsidR="00DB5186" w:rsidRPr="00DD1704">
        <w:rPr>
          <w:rFonts w:cs="Arial"/>
          <w:szCs w:val="20"/>
        </w:rPr>
        <w:t>podatke o</w:t>
      </w:r>
      <w:r w:rsidR="00DD3B2C" w:rsidRPr="00DD1704">
        <w:rPr>
          <w:rFonts w:cs="Arial"/>
          <w:szCs w:val="20"/>
        </w:rPr>
        <w:t xml:space="preserve"> izbris</w:t>
      </w:r>
      <w:r w:rsidR="00DB5186" w:rsidRPr="00DD1704">
        <w:rPr>
          <w:rFonts w:cs="Arial"/>
          <w:szCs w:val="20"/>
        </w:rPr>
        <w:t>u</w:t>
      </w:r>
      <w:r w:rsidR="00DD3B2C" w:rsidRPr="00DD1704">
        <w:rPr>
          <w:rFonts w:cs="Arial"/>
          <w:szCs w:val="20"/>
        </w:rPr>
        <w:t xml:space="preserve"> </w:t>
      </w:r>
      <w:r w:rsidR="009C1D54" w:rsidRPr="00DD1704">
        <w:rPr>
          <w:rFonts w:cs="Arial"/>
          <w:szCs w:val="20"/>
        </w:rPr>
        <w:t>družbe iz registra</w:t>
      </w:r>
      <w:r w:rsidRPr="00DD1704">
        <w:rPr>
          <w:rFonts w:cs="Arial"/>
          <w:szCs w:val="20"/>
        </w:rPr>
        <w:t xml:space="preserve">, (3) </w:t>
      </w:r>
      <w:r w:rsidR="002D1B4A" w:rsidRPr="00DD1704">
        <w:rPr>
          <w:rFonts w:cs="Arial"/>
          <w:szCs w:val="20"/>
        </w:rPr>
        <w:t>o</w:t>
      </w:r>
      <w:r w:rsidRPr="00DD1704">
        <w:rPr>
          <w:rFonts w:cs="Arial"/>
          <w:szCs w:val="20"/>
        </w:rPr>
        <w:t xml:space="preserve"> zaprtj</w:t>
      </w:r>
      <w:r w:rsidR="002D1B4A" w:rsidRPr="00DD1704">
        <w:rPr>
          <w:rFonts w:cs="Arial"/>
          <w:szCs w:val="20"/>
        </w:rPr>
        <w:t>u</w:t>
      </w:r>
      <w:r w:rsidRPr="00DD1704">
        <w:rPr>
          <w:rFonts w:cs="Arial"/>
          <w:szCs w:val="20"/>
        </w:rPr>
        <w:t xml:space="preserve"> </w:t>
      </w:r>
      <w:r w:rsidRPr="00DD1704">
        <w:rPr>
          <w:rFonts w:cs="Arial"/>
          <w:szCs w:val="20"/>
        </w:rPr>
        <w:lastRenderedPageBreak/>
        <w:t xml:space="preserve">podružnice ter (4) </w:t>
      </w:r>
      <w:r w:rsidR="00DF220E" w:rsidRPr="00DD1704">
        <w:rPr>
          <w:rFonts w:cs="Arial"/>
          <w:szCs w:val="20"/>
        </w:rPr>
        <w:t>zagotav</w:t>
      </w:r>
      <w:r w:rsidR="008A663B" w:rsidRPr="00DD1704">
        <w:rPr>
          <w:rFonts w:cs="Arial"/>
          <w:szCs w:val="20"/>
        </w:rPr>
        <w:t>lj</w:t>
      </w:r>
      <w:r w:rsidR="00DF220E" w:rsidRPr="00DD1704">
        <w:rPr>
          <w:rFonts w:cs="Arial"/>
          <w:szCs w:val="20"/>
        </w:rPr>
        <w:t xml:space="preserve">anje </w:t>
      </w:r>
      <w:r w:rsidRPr="00DD1704">
        <w:rPr>
          <w:rFonts w:cs="Arial"/>
          <w:szCs w:val="20"/>
        </w:rPr>
        <w:t xml:space="preserve"> podatkov </w:t>
      </w:r>
      <w:r w:rsidR="008A663B" w:rsidRPr="00DD1704">
        <w:rPr>
          <w:rFonts w:cs="Arial"/>
          <w:szCs w:val="20"/>
        </w:rPr>
        <w:t xml:space="preserve">in listin </w:t>
      </w:r>
      <w:r w:rsidRPr="00DD1704">
        <w:rPr>
          <w:rFonts w:cs="Arial"/>
          <w:szCs w:val="20"/>
        </w:rPr>
        <w:t>na portalu e-pravosodje</w:t>
      </w:r>
      <w:r w:rsidR="00C4112B" w:rsidRPr="00DD1704">
        <w:rPr>
          <w:rFonts w:cs="Arial"/>
          <w:szCs w:val="20"/>
        </w:rPr>
        <w:t>, kar predstavlja tretji sklop</w:t>
      </w:r>
      <w:r w:rsidR="004D6FF9" w:rsidRPr="00DD1704">
        <w:rPr>
          <w:rFonts w:cs="Arial"/>
          <w:szCs w:val="20"/>
        </w:rPr>
        <w:t xml:space="preserve"> obveznosti držav članic po digitalizacijska direktivi. </w:t>
      </w:r>
      <w:r w:rsidR="006C6427" w:rsidRPr="00DD1704">
        <w:rPr>
          <w:rFonts w:cs="Arial"/>
          <w:szCs w:val="20"/>
        </w:rPr>
        <w:t>Obenem se š</w:t>
      </w:r>
      <w:r w:rsidRPr="00DD1704">
        <w:rPr>
          <w:rFonts w:cs="Arial"/>
          <w:szCs w:val="20"/>
        </w:rPr>
        <w:t>iri</w:t>
      </w:r>
      <w:r w:rsidR="004D6FF9" w:rsidRPr="00DD1704">
        <w:rPr>
          <w:rFonts w:cs="Arial"/>
          <w:szCs w:val="20"/>
        </w:rPr>
        <w:t xml:space="preserve"> </w:t>
      </w:r>
      <w:r w:rsidRPr="00DD1704">
        <w:rPr>
          <w:rFonts w:cs="Arial"/>
          <w:szCs w:val="20"/>
        </w:rPr>
        <w:t xml:space="preserve">obseg informacij o družbah, ki </w:t>
      </w:r>
      <w:r w:rsidR="004371CB" w:rsidRPr="00DD1704">
        <w:rPr>
          <w:rFonts w:cs="Arial"/>
          <w:szCs w:val="20"/>
        </w:rPr>
        <w:t>so</w:t>
      </w:r>
      <w:r w:rsidR="004D6FF9" w:rsidRPr="00DD1704">
        <w:rPr>
          <w:rFonts w:cs="Arial"/>
          <w:szCs w:val="20"/>
        </w:rPr>
        <w:t xml:space="preserve"> </w:t>
      </w:r>
      <w:r w:rsidR="004371CB" w:rsidRPr="00DD1704">
        <w:rPr>
          <w:rFonts w:cs="Arial"/>
          <w:szCs w:val="20"/>
        </w:rPr>
        <w:t>dostopne</w:t>
      </w:r>
      <w:r w:rsidRPr="00DD1704">
        <w:rPr>
          <w:rFonts w:cs="Arial"/>
          <w:szCs w:val="20"/>
        </w:rPr>
        <w:t xml:space="preserve"> na portalu, podatke pa bodo morale kot že </w:t>
      </w:r>
      <w:r w:rsidR="000377B6" w:rsidRPr="00DD1704">
        <w:rPr>
          <w:rFonts w:cs="Arial"/>
          <w:szCs w:val="20"/>
        </w:rPr>
        <w:t>z</w:t>
      </w:r>
      <w:r w:rsidRPr="00DD1704">
        <w:rPr>
          <w:rFonts w:cs="Arial"/>
          <w:szCs w:val="20"/>
        </w:rPr>
        <w:t>daj zagotoviti države članice iz svoji</w:t>
      </w:r>
      <w:r w:rsidR="00252C30" w:rsidRPr="00DD1704">
        <w:rPr>
          <w:rFonts w:cs="Arial"/>
          <w:szCs w:val="20"/>
        </w:rPr>
        <w:t>h</w:t>
      </w:r>
      <w:r w:rsidRPr="00DD1704">
        <w:rPr>
          <w:rFonts w:cs="Arial"/>
          <w:szCs w:val="20"/>
        </w:rPr>
        <w:t xml:space="preserve"> osrednjih registrov prek sistema BRIS (podatki o dejavnosti, spletnem mestu in pravnem statusu družbe, informacije o njenih podružnicah v drugih državah članicah in o osebah, ki so pooblaščene, da zastopajo družb</w:t>
      </w:r>
      <w:r w:rsidR="00252C30" w:rsidRPr="00DD1704">
        <w:rPr>
          <w:rFonts w:cs="Arial"/>
          <w:szCs w:val="20"/>
        </w:rPr>
        <w:t>o</w:t>
      </w:r>
      <w:r w:rsidRPr="00DD1704">
        <w:rPr>
          <w:rFonts w:cs="Arial"/>
          <w:szCs w:val="20"/>
        </w:rPr>
        <w:t xml:space="preserve">). </w:t>
      </w:r>
      <w:r w:rsidR="000377B6" w:rsidRPr="00DD1704">
        <w:rPr>
          <w:rFonts w:cs="Arial"/>
          <w:szCs w:val="20"/>
        </w:rPr>
        <w:t xml:space="preserve">Zato </w:t>
      </w:r>
      <w:r w:rsidR="00D065D1" w:rsidRPr="00DD1704">
        <w:rPr>
          <w:rFonts w:cs="Arial"/>
          <w:szCs w:val="20"/>
        </w:rPr>
        <w:t xml:space="preserve">morajo države članice </w:t>
      </w:r>
      <w:r w:rsidRPr="00DD1704">
        <w:rPr>
          <w:rFonts w:cs="Arial"/>
          <w:szCs w:val="20"/>
        </w:rPr>
        <w:t>zagotoviti, da se vsi dokumenti in informacije o družbah in podružnicah teh družb hranijo v registru v strojno berljivi obliki, ki omogoča iskanje, ali kot strukturirani podatki</w:t>
      </w:r>
      <w:r w:rsidR="0013396A" w:rsidRPr="00DD1704">
        <w:rPr>
          <w:rFonts w:cs="Arial"/>
          <w:szCs w:val="20"/>
        </w:rPr>
        <w:t xml:space="preserve">, ter da </w:t>
      </w:r>
      <w:r w:rsidR="00EB6480" w:rsidRPr="00DD1704">
        <w:rPr>
          <w:rFonts w:cs="Arial"/>
          <w:szCs w:val="20"/>
        </w:rPr>
        <w:t xml:space="preserve">se lahko </w:t>
      </w:r>
      <w:r w:rsidRPr="00DD1704">
        <w:rPr>
          <w:rFonts w:cs="Arial"/>
          <w:szCs w:val="20"/>
        </w:rPr>
        <w:t>v primeru spletnega vpisa dokumentov in podatkov o družbah izvor in celovitost dokumentov, vloženih prek spleta, elektronsko preveri.</w:t>
      </w:r>
    </w:p>
    <w:p w14:paraId="517EFD4C" w14:textId="77777777" w:rsidR="00A450A7" w:rsidRPr="00DD1704" w:rsidRDefault="00A450A7" w:rsidP="00261CEB">
      <w:pPr>
        <w:spacing w:after="0" w:line="276" w:lineRule="auto"/>
        <w:rPr>
          <w:rFonts w:cs="Arial"/>
          <w:szCs w:val="20"/>
        </w:rPr>
      </w:pPr>
    </w:p>
    <w:p w14:paraId="2FA1B825" w14:textId="08B77759" w:rsidR="00257384" w:rsidRPr="00DD1704" w:rsidRDefault="00257384" w:rsidP="00261CEB">
      <w:pPr>
        <w:spacing w:after="0" w:line="276" w:lineRule="auto"/>
        <w:rPr>
          <w:rFonts w:cs="Arial"/>
          <w:szCs w:val="20"/>
        </w:rPr>
      </w:pPr>
      <w:r w:rsidRPr="00DD1704">
        <w:rPr>
          <w:rFonts w:cs="Arial"/>
          <w:szCs w:val="20"/>
        </w:rPr>
        <w:t xml:space="preserve">Splošni rok za prenos digitalizacijske direktive je 1. 8. 2021 z možnostjo podaljšanja za </w:t>
      </w:r>
      <w:r w:rsidR="00E94541" w:rsidRPr="00DD1704">
        <w:rPr>
          <w:rFonts w:cs="Arial"/>
          <w:szCs w:val="20"/>
        </w:rPr>
        <w:t>eno</w:t>
      </w:r>
      <w:r w:rsidRPr="00DD1704">
        <w:rPr>
          <w:rFonts w:cs="Arial"/>
          <w:szCs w:val="20"/>
        </w:rPr>
        <w:t xml:space="preserve"> leto v primeru posebnih okoliščin, ki jih na podlagi prošnje presoja Evropska komisija</w:t>
      </w:r>
      <w:r w:rsidR="00E94541" w:rsidRPr="00DD1704">
        <w:rPr>
          <w:rFonts w:cs="Arial"/>
          <w:szCs w:val="20"/>
        </w:rPr>
        <w:t>. Slovenija je to možnost izkoristila</w:t>
      </w:r>
      <w:r w:rsidRPr="00DD1704">
        <w:rPr>
          <w:rFonts w:cs="Arial"/>
          <w:szCs w:val="20"/>
        </w:rPr>
        <w:t xml:space="preserve">. Pravila o prepovedi opravljanja funkcije direktorja je treba prenesti </w:t>
      </w:r>
      <w:r w:rsidR="00E94541" w:rsidRPr="00DD1704">
        <w:rPr>
          <w:rFonts w:cs="Arial"/>
          <w:szCs w:val="20"/>
        </w:rPr>
        <w:t>v n</w:t>
      </w:r>
      <w:r w:rsidR="004E0CDB" w:rsidRPr="00DD1704">
        <w:rPr>
          <w:rFonts w:cs="Arial"/>
          <w:szCs w:val="20"/>
        </w:rPr>
        <w:t xml:space="preserve">acionalni pravni red </w:t>
      </w:r>
      <w:r w:rsidRPr="00DD1704">
        <w:rPr>
          <w:rFonts w:cs="Arial"/>
          <w:szCs w:val="20"/>
        </w:rPr>
        <w:t xml:space="preserve">do 1. 8. 2023, prav tako </w:t>
      </w:r>
      <w:r w:rsidR="004E0CDB" w:rsidRPr="00DD1704">
        <w:rPr>
          <w:rFonts w:cs="Arial"/>
          <w:szCs w:val="20"/>
        </w:rPr>
        <w:t xml:space="preserve">pa tudi </w:t>
      </w:r>
      <w:r w:rsidRPr="00DD1704">
        <w:rPr>
          <w:rFonts w:cs="Arial"/>
          <w:szCs w:val="20"/>
        </w:rPr>
        <w:t xml:space="preserve">pravila o </w:t>
      </w:r>
      <w:r w:rsidR="00E76E78" w:rsidRPr="00DD1704">
        <w:rPr>
          <w:rFonts w:cs="Arial"/>
          <w:szCs w:val="20"/>
        </w:rPr>
        <w:t>hrambi</w:t>
      </w:r>
      <w:r w:rsidR="008E7CD3" w:rsidRPr="00DD1704">
        <w:rPr>
          <w:rFonts w:cs="Arial"/>
          <w:szCs w:val="20"/>
        </w:rPr>
        <w:t xml:space="preserve"> d</w:t>
      </w:r>
      <w:r w:rsidRPr="00DD1704">
        <w:rPr>
          <w:rFonts w:cs="Arial"/>
          <w:szCs w:val="20"/>
        </w:rPr>
        <w:t>okumentov</w:t>
      </w:r>
      <w:r w:rsidR="008E7CD3" w:rsidRPr="00DD1704">
        <w:rPr>
          <w:rFonts w:cs="Arial"/>
          <w:szCs w:val="20"/>
        </w:rPr>
        <w:t xml:space="preserve"> </w:t>
      </w:r>
      <w:r w:rsidRPr="00DD1704">
        <w:rPr>
          <w:rFonts w:cs="Arial"/>
          <w:szCs w:val="20"/>
        </w:rPr>
        <w:t>v strojno berljivi obliki oziroma podatkov v strukturirani obliki.</w:t>
      </w:r>
    </w:p>
    <w:p w14:paraId="6A2232A3" w14:textId="77777777" w:rsidR="00257384" w:rsidRPr="00DD1704" w:rsidRDefault="00257384" w:rsidP="00261CEB">
      <w:pPr>
        <w:spacing w:after="0" w:line="276" w:lineRule="auto"/>
        <w:rPr>
          <w:rFonts w:cs="Arial"/>
          <w:szCs w:val="20"/>
        </w:rPr>
      </w:pPr>
    </w:p>
    <w:p w14:paraId="57AF93D0" w14:textId="2ABDDF44" w:rsidR="009D7F37" w:rsidRPr="00DD1704" w:rsidRDefault="008E4CB7" w:rsidP="00261CEB">
      <w:pPr>
        <w:spacing w:after="0" w:line="276" w:lineRule="auto"/>
        <w:rPr>
          <w:rFonts w:cs="Arial"/>
          <w:szCs w:val="20"/>
        </w:rPr>
      </w:pPr>
      <w:r w:rsidRPr="00DD1704">
        <w:rPr>
          <w:rFonts w:cs="Arial"/>
          <w:szCs w:val="20"/>
        </w:rPr>
        <w:t xml:space="preserve">1.2. </w:t>
      </w:r>
      <w:r w:rsidR="006B7F37" w:rsidRPr="00DD1704">
        <w:rPr>
          <w:rFonts w:cs="Arial"/>
          <w:szCs w:val="20"/>
        </w:rPr>
        <w:t>Pomemben vidik svobod</w:t>
      </w:r>
      <w:r w:rsidR="0006311C" w:rsidRPr="00DD1704">
        <w:rPr>
          <w:rFonts w:cs="Arial"/>
          <w:szCs w:val="20"/>
        </w:rPr>
        <w:t>ne gospodarske pobude</w:t>
      </w:r>
      <w:r w:rsidR="004A2306" w:rsidRPr="00DD1704">
        <w:rPr>
          <w:rFonts w:cs="Arial"/>
          <w:szCs w:val="20"/>
        </w:rPr>
        <w:t>,</w:t>
      </w:r>
      <w:r w:rsidR="00E558BC" w:rsidRPr="00DD1704">
        <w:rPr>
          <w:rFonts w:cs="Arial"/>
          <w:szCs w:val="20"/>
        </w:rPr>
        <w:t xml:space="preserve"> </w:t>
      </w:r>
      <w:r w:rsidR="008E7CD3" w:rsidRPr="00DD1704">
        <w:rPr>
          <w:rFonts w:cs="Arial"/>
          <w:szCs w:val="20"/>
        </w:rPr>
        <w:t xml:space="preserve">ki </w:t>
      </w:r>
      <w:r w:rsidR="0045314A" w:rsidRPr="00DD1704">
        <w:rPr>
          <w:rFonts w:cs="Arial"/>
          <w:szCs w:val="20"/>
        </w:rPr>
        <w:t>vključuj</w:t>
      </w:r>
      <w:r w:rsidR="008E7CD3" w:rsidRPr="00DD1704">
        <w:rPr>
          <w:rFonts w:cs="Arial"/>
          <w:szCs w:val="20"/>
        </w:rPr>
        <w:t xml:space="preserve">e </w:t>
      </w:r>
      <w:r w:rsidR="004A2306" w:rsidRPr="00DD1704">
        <w:rPr>
          <w:rFonts w:cs="Arial"/>
          <w:szCs w:val="20"/>
        </w:rPr>
        <w:t>pravico do ustanovitve</w:t>
      </w:r>
      <w:r w:rsidR="008B2688" w:rsidRPr="00DD1704">
        <w:rPr>
          <w:rFonts w:cs="Arial"/>
          <w:szCs w:val="20"/>
        </w:rPr>
        <w:t>, opravljanja gospodarske dejavnosti</w:t>
      </w:r>
      <w:r w:rsidR="004A2306" w:rsidRPr="00DD1704">
        <w:rPr>
          <w:rFonts w:cs="Arial"/>
          <w:szCs w:val="20"/>
        </w:rPr>
        <w:t xml:space="preserve"> in vodenja podjetij, </w:t>
      </w:r>
      <w:r w:rsidR="00E558BC" w:rsidRPr="00DD1704">
        <w:rPr>
          <w:rFonts w:cs="Arial"/>
          <w:szCs w:val="20"/>
        </w:rPr>
        <w:t>življenja družbe</w:t>
      </w:r>
      <w:r w:rsidR="005F1FAE" w:rsidRPr="00DD1704">
        <w:rPr>
          <w:rFonts w:cs="Arial"/>
          <w:szCs w:val="20"/>
        </w:rPr>
        <w:t>, njenega</w:t>
      </w:r>
      <w:r w:rsidR="008C7ADE" w:rsidRPr="00DD1704">
        <w:rPr>
          <w:rFonts w:cs="Arial"/>
          <w:szCs w:val="20"/>
        </w:rPr>
        <w:t xml:space="preserve"> </w:t>
      </w:r>
      <w:r w:rsidR="005F1FAE" w:rsidRPr="00DD1704">
        <w:rPr>
          <w:rFonts w:cs="Arial"/>
          <w:szCs w:val="20"/>
        </w:rPr>
        <w:t xml:space="preserve">preživetja in rasti </w:t>
      </w:r>
      <w:r w:rsidR="00B457DC" w:rsidRPr="00DD1704">
        <w:rPr>
          <w:rFonts w:cs="Arial"/>
          <w:szCs w:val="20"/>
        </w:rPr>
        <w:t xml:space="preserve">je </w:t>
      </w:r>
      <w:r w:rsidR="008C7ADE" w:rsidRPr="00DD1704">
        <w:rPr>
          <w:rFonts w:cs="Arial"/>
          <w:szCs w:val="20"/>
        </w:rPr>
        <w:t>tudi njena</w:t>
      </w:r>
      <w:r w:rsidR="00FE66A3" w:rsidRPr="00DD1704">
        <w:rPr>
          <w:rFonts w:cs="Arial"/>
          <w:szCs w:val="20"/>
        </w:rPr>
        <w:t xml:space="preserve"> možnost </w:t>
      </w:r>
      <w:r w:rsidR="009067FE" w:rsidRPr="00DD1704">
        <w:rPr>
          <w:rFonts w:cs="Arial"/>
          <w:szCs w:val="20"/>
        </w:rPr>
        <w:t>delovanja zunaj državnih me</w:t>
      </w:r>
      <w:r w:rsidR="00B470B8" w:rsidRPr="00DD1704">
        <w:rPr>
          <w:rFonts w:cs="Arial"/>
          <w:szCs w:val="20"/>
        </w:rPr>
        <w:t>j</w:t>
      </w:r>
      <w:r w:rsidR="00985487" w:rsidRPr="00DD1704">
        <w:rPr>
          <w:rFonts w:cs="Arial"/>
          <w:szCs w:val="20"/>
        </w:rPr>
        <w:t>, kar vključuje možnost</w:t>
      </w:r>
      <w:r w:rsidR="00B470B8" w:rsidRPr="00DD1704">
        <w:rPr>
          <w:rFonts w:cs="Arial"/>
          <w:szCs w:val="20"/>
        </w:rPr>
        <w:t xml:space="preserve"> </w:t>
      </w:r>
      <w:r w:rsidR="00985487" w:rsidRPr="00DD1704">
        <w:rPr>
          <w:rFonts w:cs="Arial"/>
          <w:szCs w:val="20"/>
        </w:rPr>
        <w:t xml:space="preserve">izvedbe </w:t>
      </w:r>
      <w:r w:rsidR="009067FE" w:rsidRPr="00DD1704">
        <w:rPr>
          <w:rFonts w:cs="Arial"/>
          <w:szCs w:val="20"/>
        </w:rPr>
        <w:t>čezmejne združitve, delitve ali preoblikovanja</w:t>
      </w:r>
      <w:r w:rsidR="005F1FAE" w:rsidRPr="00DD1704">
        <w:rPr>
          <w:rFonts w:cs="Arial"/>
          <w:szCs w:val="20"/>
        </w:rPr>
        <w:t>.</w:t>
      </w:r>
      <w:r w:rsidR="00FB649D" w:rsidRPr="00DD1704">
        <w:rPr>
          <w:rFonts w:cs="Arial"/>
          <w:szCs w:val="20"/>
        </w:rPr>
        <w:t xml:space="preserve"> </w:t>
      </w:r>
      <w:r w:rsidR="000216F2" w:rsidRPr="00DD1704">
        <w:rPr>
          <w:rFonts w:cs="Arial"/>
          <w:szCs w:val="20"/>
        </w:rPr>
        <w:t xml:space="preserve">Prav </w:t>
      </w:r>
      <w:r w:rsidR="0036161A" w:rsidRPr="00DD1704">
        <w:rPr>
          <w:rFonts w:cs="Arial"/>
          <w:szCs w:val="20"/>
        </w:rPr>
        <w:t>v</w:t>
      </w:r>
      <w:r w:rsidR="00FB649D" w:rsidRPr="00DD1704">
        <w:rPr>
          <w:rFonts w:cs="Arial"/>
          <w:szCs w:val="20"/>
        </w:rPr>
        <w:t xml:space="preserve"> zvezi s čezmejnimi preoblikovanji, združitvami in delitvami je bila na ravni </w:t>
      </w:r>
      <w:r w:rsidR="003933FF" w:rsidRPr="00DD1704">
        <w:rPr>
          <w:rFonts w:cs="Arial"/>
          <w:szCs w:val="20"/>
        </w:rPr>
        <w:t>EU</w:t>
      </w:r>
      <w:r w:rsidR="00FB649D" w:rsidRPr="00DD1704">
        <w:rPr>
          <w:rFonts w:cs="Arial"/>
          <w:szCs w:val="20"/>
        </w:rPr>
        <w:t xml:space="preserve"> v letu 2019 sprejeta </w:t>
      </w:r>
      <w:r w:rsidR="00FB649D" w:rsidRPr="00DD1704">
        <w:rPr>
          <w:rFonts w:cs="Arial"/>
          <w:b/>
          <w:bCs/>
          <w:szCs w:val="20"/>
          <w:u w:val="single"/>
        </w:rPr>
        <w:t>t. i. mobilnostna direktiva</w:t>
      </w:r>
      <w:r w:rsidR="0036161A" w:rsidRPr="00DD1704">
        <w:rPr>
          <w:rFonts w:cs="Arial"/>
          <w:szCs w:val="20"/>
        </w:rPr>
        <w:t>, ki je nadgradila dotedanji okvir prava družb</w:t>
      </w:r>
      <w:r w:rsidR="007A3BEC" w:rsidRPr="00DD1704">
        <w:rPr>
          <w:rFonts w:cs="Arial"/>
          <w:szCs w:val="20"/>
        </w:rPr>
        <w:t xml:space="preserve"> (desete direktive</w:t>
      </w:r>
      <w:r w:rsidR="002C203E" w:rsidRPr="00DD1704">
        <w:rPr>
          <w:rFonts w:cs="Arial"/>
          <w:szCs w:val="20"/>
        </w:rPr>
        <w:t xml:space="preserve"> </w:t>
      </w:r>
      <w:r w:rsidR="001620AB" w:rsidRPr="00DD1704">
        <w:rPr>
          <w:rFonts w:cs="Arial"/>
          <w:szCs w:val="20"/>
        </w:rPr>
        <w:t>–</w:t>
      </w:r>
      <w:r w:rsidR="007A3BEC" w:rsidRPr="00DD1704">
        <w:rPr>
          <w:rFonts w:cs="Arial"/>
          <w:szCs w:val="20"/>
        </w:rPr>
        <w:t xml:space="preserve"> Dire</w:t>
      </w:r>
      <w:r w:rsidR="002C203E" w:rsidRPr="00DD1704">
        <w:rPr>
          <w:rFonts w:cs="Arial"/>
          <w:szCs w:val="20"/>
        </w:rPr>
        <w:t>k</w:t>
      </w:r>
      <w:r w:rsidR="007A3BEC" w:rsidRPr="00DD1704">
        <w:rPr>
          <w:rFonts w:cs="Arial"/>
          <w:szCs w:val="20"/>
        </w:rPr>
        <w:t>tiv</w:t>
      </w:r>
      <w:r w:rsidR="002C203E" w:rsidRPr="00DD1704">
        <w:rPr>
          <w:rFonts w:cs="Arial"/>
          <w:szCs w:val="20"/>
        </w:rPr>
        <w:t>a</w:t>
      </w:r>
      <w:r w:rsidR="007A3BEC" w:rsidRPr="00DD1704">
        <w:rPr>
          <w:rFonts w:cs="Arial"/>
          <w:szCs w:val="20"/>
        </w:rPr>
        <w:t xml:space="preserve"> 2005/56/EC</w:t>
      </w:r>
      <w:r w:rsidR="002C203E" w:rsidRPr="00DD1704">
        <w:rPr>
          <w:rFonts w:cs="Arial"/>
          <w:szCs w:val="20"/>
        </w:rPr>
        <w:t>)</w:t>
      </w:r>
      <w:r w:rsidR="00FB649D" w:rsidRPr="00DD1704">
        <w:rPr>
          <w:rFonts w:cs="Arial"/>
          <w:szCs w:val="20"/>
        </w:rPr>
        <w:t>. Namen direktive je odpraviti neupravičene ovire za svobodo ustanavljanja družb EU na enotnem trgu z olajšanjem čezmejnih</w:t>
      </w:r>
      <w:r w:rsidR="00617539" w:rsidRPr="00DD1704">
        <w:rPr>
          <w:rFonts w:cs="Arial"/>
          <w:szCs w:val="20"/>
        </w:rPr>
        <w:t xml:space="preserve"> operacij, tj.</w:t>
      </w:r>
      <w:r w:rsidR="00FB649D" w:rsidRPr="00DD1704">
        <w:rPr>
          <w:rFonts w:cs="Arial"/>
          <w:szCs w:val="20"/>
        </w:rPr>
        <w:t xml:space="preserve"> združitev</w:t>
      </w:r>
      <w:r w:rsidR="006F5822" w:rsidRPr="00DD1704">
        <w:rPr>
          <w:rFonts w:cs="Arial"/>
          <w:szCs w:val="20"/>
        </w:rPr>
        <w:t>,</w:t>
      </w:r>
      <w:r w:rsidR="00FB649D" w:rsidRPr="00DD1704">
        <w:rPr>
          <w:rFonts w:cs="Arial"/>
          <w:szCs w:val="20"/>
        </w:rPr>
        <w:t xml:space="preserve"> delitev</w:t>
      </w:r>
      <w:r w:rsidR="006F5822" w:rsidRPr="00DD1704">
        <w:rPr>
          <w:rFonts w:cs="Arial"/>
          <w:szCs w:val="20"/>
        </w:rPr>
        <w:t xml:space="preserve"> preoblikovanj</w:t>
      </w:r>
      <w:r w:rsidR="00FB649D" w:rsidRPr="00DD1704">
        <w:rPr>
          <w:rFonts w:cs="Arial"/>
          <w:szCs w:val="20"/>
        </w:rPr>
        <w:t xml:space="preserve">, saj uvaja celovite postopke za te operacije in dodatna pravila o čezmejnih združitvah </w:t>
      </w:r>
      <w:r w:rsidR="0047299F" w:rsidRPr="00DD1704">
        <w:rPr>
          <w:rFonts w:cs="Arial"/>
          <w:szCs w:val="20"/>
        </w:rPr>
        <w:t>d.</w:t>
      </w:r>
      <w:r w:rsidR="001620AB" w:rsidRPr="00DD1704">
        <w:rPr>
          <w:rFonts w:cs="Arial"/>
          <w:szCs w:val="20"/>
        </w:rPr>
        <w:t> </w:t>
      </w:r>
      <w:r w:rsidR="0047299F" w:rsidRPr="00DD1704">
        <w:rPr>
          <w:rFonts w:cs="Arial"/>
          <w:szCs w:val="20"/>
        </w:rPr>
        <w:t>o.</w:t>
      </w:r>
      <w:r w:rsidR="001620AB" w:rsidRPr="00DD1704">
        <w:rPr>
          <w:rFonts w:cs="Arial"/>
          <w:szCs w:val="20"/>
        </w:rPr>
        <w:t> </w:t>
      </w:r>
      <w:r w:rsidR="0047299F" w:rsidRPr="00DD1704">
        <w:rPr>
          <w:rFonts w:cs="Arial"/>
          <w:szCs w:val="20"/>
        </w:rPr>
        <w:t>o.</w:t>
      </w:r>
      <w:r w:rsidR="00FB649D" w:rsidRPr="00DD1704">
        <w:rPr>
          <w:rFonts w:cs="Arial"/>
          <w:szCs w:val="20"/>
        </w:rPr>
        <w:t xml:space="preserve"> s sedežem v eni od držav članic EU. Poleg tega direktiva določa pod</w:t>
      </w:r>
      <w:r w:rsidR="00D5769B" w:rsidRPr="00DD1704">
        <w:rPr>
          <w:rFonts w:cs="Arial"/>
          <w:szCs w:val="20"/>
        </w:rPr>
        <w:t>r</w:t>
      </w:r>
      <w:r w:rsidR="00FB649D" w:rsidRPr="00DD1704">
        <w:rPr>
          <w:rFonts w:cs="Arial"/>
          <w:szCs w:val="20"/>
        </w:rPr>
        <w:t>obna pravila o pravicah delavcev do soodločanja</w:t>
      </w:r>
      <w:r w:rsidR="0088696F" w:rsidRPr="00DD1704">
        <w:rPr>
          <w:rFonts w:cs="Arial"/>
          <w:szCs w:val="20"/>
        </w:rPr>
        <w:t xml:space="preserve"> v pro</w:t>
      </w:r>
      <w:r w:rsidR="00D50C5A" w:rsidRPr="00DD1704">
        <w:rPr>
          <w:rFonts w:cs="Arial"/>
          <w:szCs w:val="20"/>
        </w:rPr>
        <w:t xml:space="preserve">cesu teh čezmejnih </w:t>
      </w:r>
      <w:r w:rsidR="00B34483" w:rsidRPr="00DD1704">
        <w:rPr>
          <w:rFonts w:cs="Arial"/>
          <w:szCs w:val="20"/>
        </w:rPr>
        <w:t>operacij</w:t>
      </w:r>
      <w:r w:rsidR="00FB649D" w:rsidRPr="00DD1704">
        <w:rPr>
          <w:rFonts w:cs="Arial"/>
          <w:szCs w:val="20"/>
        </w:rPr>
        <w:t>, njen namen pa je zagotoviti, da s</w:t>
      </w:r>
      <w:r w:rsidR="00F84A64" w:rsidRPr="00DD1704">
        <w:rPr>
          <w:rFonts w:cs="Arial"/>
          <w:szCs w:val="20"/>
        </w:rPr>
        <w:t>o</w:t>
      </w:r>
      <w:r w:rsidR="00FB649D" w:rsidRPr="00DD1704">
        <w:rPr>
          <w:rFonts w:cs="Arial"/>
          <w:szCs w:val="20"/>
        </w:rPr>
        <w:t xml:space="preserve"> delavc</w:t>
      </w:r>
      <w:r w:rsidR="00F84A64" w:rsidRPr="00DD1704">
        <w:rPr>
          <w:rFonts w:cs="Arial"/>
          <w:szCs w:val="20"/>
        </w:rPr>
        <w:t>i</w:t>
      </w:r>
      <w:r w:rsidR="00FB649D" w:rsidRPr="00DD1704">
        <w:rPr>
          <w:rFonts w:cs="Arial"/>
          <w:szCs w:val="20"/>
        </w:rPr>
        <w:t xml:space="preserve"> ustrezno obvešč</w:t>
      </w:r>
      <w:r w:rsidR="00F84A64" w:rsidRPr="00DD1704">
        <w:rPr>
          <w:rFonts w:cs="Arial"/>
          <w:szCs w:val="20"/>
        </w:rPr>
        <w:t>eni</w:t>
      </w:r>
      <w:r w:rsidR="00FB649D" w:rsidRPr="00DD1704">
        <w:rPr>
          <w:rFonts w:cs="Arial"/>
          <w:szCs w:val="20"/>
        </w:rPr>
        <w:t xml:space="preserve"> in se z njimi posvetuje o njihovem pričakovanem učinku. </w:t>
      </w:r>
      <w:r w:rsidR="005538FA" w:rsidRPr="00DD1704">
        <w:rPr>
          <w:rFonts w:cs="Arial"/>
          <w:szCs w:val="20"/>
        </w:rPr>
        <w:t xml:space="preserve">Večje zaščite pravic so po direktivi deležni tudi </w:t>
      </w:r>
      <w:r w:rsidR="00FB649D" w:rsidRPr="00DD1704">
        <w:rPr>
          <w:rFonts w:cs="Arial"/>
          <w:szCs w:val="20"/>
        </w:rPr>
        <w:t>manjšinski delničarj</w:t>
      </w:r>
      <w:r w:rsidR="005538FA" w:rsidRPr="00DD1704">
        <w:rPr>
          <w:rFonts w:cs="Arial"/>
          <w:szCs w:val="20"/>
        </w:rPr>
        <w:t>i</w:t>
      </w:r>
      <w:r w:rsidR="00FB649D" w:rsidRPr="00DD1704">
        <w:rPr>
          <w:rFonts w:cs="Arial"/>
          <w:szCs w:val="20"/>
        </w:rPr>
        <w:t xml:space="preserve"> in delničarj</w:t>
      </w:r>
      <w:r w:rsidR="005538FA" w:rsidRPr="00DD1704">
        <w:rPr>
          <w:rFonts w:cs="Arial"/>
          <w:szCs w:val="20"/>
        </w:rPr>
        <w:t>i</w:t>
      </w:r>
      <w:r w:rsidR="00FB649D" w:rsidRPr="00DD1704">
        <w:rPr>
          <w:rFonts w:cs="Arial"/>
          <w:szCs w:val="20"/>
        </w:rPr>
        <w:t>, ki nimajo glasovalne pravice,</w:t>
      </w:r>
      <w:r w:rsidR="00815284" w:rsidRPr="00DD1704">
        <w:rPr>
          <w:rFonts w:cs="Arial"/>
          <w:szCs w:val="20"/>
        </w:rPr>
        <w:t xml:space="preserve"> upnikom </w:t>
      </w:r>
      <w:r w:rsidR="00FB649D" w:rsidRPr="00DD1704">
        <w:rPr>
          <w:rFonts w:cs="Arial"/>
          <w:szCs w:val="20"/>
        </w:rPr>
        <w:t xml:space="preserve">zadevnih podjetij pa </w:t>
      </w:r>
      <w:r w:rsidR="00815284" w:rsidRPr="00DD1704">
        <w:rPr>
          <w:rFonts w:cs="Arial"/>
          <w:szCs w:val="20"/>
        </w:rPr>
        <w:t xml:space="preserve">direktiva </w:t>
      </w:r>
      <w:r w:rsidR="00FB649D" w:rsidRPr="00DD1704">
        <w:rPr>
          <w:rFonts w:cs="Arial"/>
          <w:szCs w:val="20"/>
        </w:rPr>
        <w:t>zagot</w:t>
      </w:r>
      <w:r w:rsidR="00815284" w:rsidRPr="00DD1704">
        <w:rPr>
          <w:rFonts w:cs="Arial"/>
          <w:szCs w:val="20"/>
        </w:rPr>
        <w:t>a</w:t>
      </w:r>
      <w:r w:rsidR="00FB649D" w:rsidRPr="00DD1704">
        <w:rPr>
          <w:rFonts w:cs="Arial"/>
          <w:szCs w:val="20"/>
        </w:rPr>
        <w:t>vlj</w:t>
      </w:r>
      <w:r w:rsidR="00815284" w:rsidRPr="00DD1704">
        <w:rPr>
          <w:rFonts w:cs="Arial"/>
          <w:szCs w:val="20"/>
        </w:rPr>
        <w:t xml:space="preserve">a </w:t>
      </w:r>
      <w:r w:rsidR="00FB649D" w:rsidRPr="00DD1704">
        <w:rPr>
          <w:rFonts w:cs="Arial"/>
          <w:szCs w:val="20"/>
        </w:rPr>
        <w:t>jasnejš</w:t>
      </w:r>
      <w:r w:rsidR="00815284" w:rsidRPr="00DD1704">
        <w:rPr>
          <w:rFonts w:cs="Arial"/>
          <w:szCs w:val="20"/>
        </w:rPr>
        <w:t>e</w:t>
      </w:r>
      <w:r w:rsidR="00FB649D" w:rsidRPr="00DD1704">
        <w:rPr>
          <w:rFonts w:cs="Arial"/>
          <w:szCs w:val="20"/>
        </w:rPr>
        <w:t xml:space="preserve"> in zanesljivejš</w:t>
      </w:r>
      <w:r w:rsidR="00815284" w:rsidRPr="00DD1704">
        <w:rPr>
          <w:rFonts w:cs="Arial"/>
          <w:szCs w:val="20"/>
        </w:rPr>
        <w:t>e</w:t>
      </w:r>
      <w:r w:rsidR="00FB649D" w:rsidRPr="00DD1704">
        <w:rPr>
          <w:rFonts w:cs="Arial"/>
          <w:szCs w:val="20"/>
        </w:rPr>
        <w:t xml:space="preserve"> zaščitn</w:t>
      </w:r>
      <w:r w:rsidR="00815284" w:rsidRPr="00DD1704">
        <w:rPr>
          <w:rFonts w:cs="Arial"/>
          <w:szCs w:val="20"/>
        </w:rPr>
        <w:t>e</w:t>
      </w:r>
      <w:r w:rsidR="00FB649D" w:rsidRPr="00DD1704">
        <w:rPr>
          <w:rFonts w:cs="Arial"/>
          <w:szCs w:val="20"/>
        </w:rPr>
        <w:t xml:space="preserve"> ukrep</w:t>
      </w:r>
      <w:r w:rsidR="00815284" w:rsidRPr="00DD1704">
        <w:rPr>
          <w:rFonts w:cs="Arial"/>
          <w:szCs w:val="20"/>
        </w:rPr>
        <w:t>e</w:t>
      </w:r>
      <w:r w:rsidR="00FB649D" w:rsidRPr="00DD1704">
        <w:rPr>
          <w:rFonts w:cs="Arial"/>
          <w:szCs w:val="20"/>
        </w:rPr>
        <w:t>.</w:t>
      </w:r>
      <w:r w:rsidR="00B34483" w:rsidRPr="00DD1704">
        <w:rPr>
          <w:rFonts w:cs="Arial"/>
          <w:szCs w:val="20"/>
        </w:rPr>
        <w:t xml:space="preserve"> Direktiva državam članicam nalaga</w:t>
      </w:r>
      <w:r w:rsidR="006A282C" w:rsidRPr="00DD1704">
        <w:rPr>
          <w:rFonts w:cs="Arial"/>
          <w:szCs w:val="20"/>
        </w:rPr>
        <w:t xml:space="preserve"> obveznost</w:t>
      </w:r>
      <w:r w:rsidR="00B34483" w:rsidRPr="00DD1704">
        <w:rPr>
          <w:rFonts w:cs="Arial"/>
          <w:szCs w:val="20"/>
        </w:rPr>
        <w:t>, da</w:t>
      </w:r>
      <w:r w:rsidR="006A282C" w:rsidRPr="00DD1704">
        <w:rPr>
          <w:rFonts w:cs="Arial"/>
          <w:szCs w:val="20"/>
        </w:rPr>
        <w:t xml:space="preserve"> </w:t>
      </w:r>
      <w:r w:rsidR="00790B68" w:rsidRPr="00DD1704">
        <w:rPr>
          <w:rFonts w:cs="Arial"/>
          <w:szCs w:val="20"/>
        </w:rPr>
        <w:t>družbam</w:t>
      </w:r>
      <w:r w:rsidR="006A282C" w:rsidRPr="00DD1704">
        <w:rPr>
          <w:rFonts w:cs="Arial"/>
          <w:szCs w:val="20"/>
        </w:rPr>
        <w:t xml:space="preserve"> </w:t>
      </w:r>
      <w:r w:rsidR="00B34483" w:rsidRPr="00DD1704">
        <w:rPr>
          <w:rFonts w:cs="Arial"/>
          <w:szCs w:val="20"/>
        </w:rPr>
        <w:t xml:space="preserve">v tovrstnih </w:t>
      </w:r>
      <w:r w:rsidR="009C79CB" w:rsidRPr="00DD1704">
        <w:rPr>
          <w:rFonts w:cs="Arial"/>
          <w:szCs w:val="20"/>
        </w:rPr>
        <w:t xml:space="preserve">čezmejnih operacijah </w:t>
      </w:r>
      <w:r w:rsidR="000A06F0" w:rsidRPr="00DD1704">
        <w:rPr>
          <w:rFonts w:cs="Arial"/>
          <w:szCs w:val="20"/>
        </w:rPr>
        <w:t>združitve</w:t>
      </w:r>
      <w:r w:rsidR="0002643C" w:rsidRPr="00DD1704">
        <w:rPr>
          <w:rFonts w:cs="Arial"/>
          <w:szCs w:val="20"/>
        </w:rPr>
        <w:t>,</w:t>
      </w:r>
      <w:r w:rsidR="000A06F0" w:rsidRPr="00DD1704">
        <w:rPr>
          <w:rFonts w:cs="Arial"/>
          <w:szCs w:val="20"/>
        </w:rPr>
        <w:t xml:space="preserve"> delitv</w:t>
      </w:r>
      <w:r w:rsidR="00374632" w:rsidRPr="00DD1704">
        <w:rPr>
          <w:rFonts w:cs="Arial"/>
          <w:szCs w:val="20"/>
        </w:rPr>
        <w:t>e</w:t>
      </w:r>
      <w:r w:rsidR="0002643C" w:rsidRPr="00DD1704">
        <w:rPr>
          <w:rFonts w:cs="Arial"/>
          <w:szCs w:val="20"/>
        </w:rPr>
        <w:t xml:space="preserve"> in pre</w:t>
      </w:r>
      <w:r w:rsidR="00F26062" w:rsidRPr="00DD1704">
        <w:rPr>
          <w:rFonts w:cs="Arial"/>
          <w:szCs w:val="20"/>
        </w:rPr>
        <w:t>oblikovanja</w:t>
      </w:r>
      <w:r w:rsidR="00374632" w:rsidRPr="00DD1704">
        <w:rPr>
          <w:rFonts w:cs="Arial"/>
          <w:szCs w:val="20"/>
        </w:rPr>
        <w:t xml:space="preserve"> </w:t>
      </w:r>
      <w:r w:rsidR="00790B68" w:rsidRPr="00DD1704">
        <w:rPr>
          <w:rFonts w:cs="Arial"/>
          <w:szCs w:val="20"/>
        </w:rPr>
        <w:t>omogoči</w:t>
      </w:r>
      <w:r w:rsidR="00CC4EE7" w:rsidRPr="00DD1704">
        <w:rPr>
          <w:rFonts w:cs="Arial"/>
          <w:szCs w:val="20"/>
        </w:rPr>
        <w:t>jo</w:t>
      </w:r>
      <w:r w:rsidR="00410D43" w:rsidRPr="00DD1704">
        <w:rPr>
          <w:rFonts w:cs="Arial"/>
          <w:szCs w:val="20"/>
        </w:rPr>
        <w:t>, da</w:t>
      </w:r>
      <w:r w:rsidR="000154F0" w:rsidRPr="00DD1704">
        <w:rPr>
          <w:rFonts w:cs="Arial"/>
          <w:szCs w:val="20"/>
        </w:rPr>
        <w:t xml:space="preserve"> </w:t>
      </w:r>
      <w:r w:rsidR="00AF6B46" w:rsidRPr="00DD1704">
        <w:rPr>
          <w:rFonts w:cs="Arial"/>
          <w:szCs w:val="20"/>
        </w:rPr>
        <w:t xml:space="preserve">posamezna </w:t>
      </w:r>
      <w:r w:rsidR="000154F0" w:rsidRPr="00DD1704">
        <w:rPr>
          <w:rFonts w:cs="Arial"/>
          <w:szCs w:val="20"/>
        </w:rPr>
        <w:t>postopkovna opravila</w:t>
      </w:r>
      <w:r w:rsidR="00B426CF" w:rsidRPr="00DD1704">
        <w:rPr>
          <w:rFonts w:cs="Arial"/>
          <w:szCs w:val="20"/>
        </w:rPr>
        <w:t>, in sicer razkritje načrta, predložitev vloge za potrdilo pred operacijo ter predložitev vseh informacij in dokumentov za nadzor zakonitosti čezmejne operacije, ki ga opravi ciljna država članica, v celoti opravi</w:t>
      </w:r>
      <w:r w:rsidR="00AC33B8" w:rsidRPr="00DD1704">
        <w:rPr>
          <w:rFonts w:cs="Arial"/>
          <w:szCs w:val="20"/>
        </w:rPr>
        <w:t>jo</w:t>
      </w:r>
      <w:r w:rsidR="00B426CF" w:rsidRPr="00DD1704">
        <w:rPr>
          <w:rFonts w:cs="Arial"/>
          <w:szCs w:val="20"/>
        </w:rPr>
        <w:t xml:space="preserve"> prek spleta, ne da bi se bilo treba </w:t>
      </w:r>
      <w:r w:rsidR="00AC33B8" w:rsidRPr="00DD1704">
        <w:rPr>
          <w:rFonts w:cs="Arial"/>
          <w:szCs w:val="20"/>
        </w:rPr>
        <w:t>predlagateljem o</w:t>
      </w:r>
      <w:r w:rsidR="00B426CF" w:rsidRPr="00DD1704">
        <w:rPr>
          <w:rFonts w:cs="Arial"/>
          <w:szCs w:val="20"/>
        </w:rPr>
        <w:t xml:space="preserve">sebno zglasiti pri pristojnem organu v državah članicah. </w:t>
      </w:r>
      <w:r w:rsidR="001208B0" w:rsidRPr="00DD1704">
        <w:rPr>
          <w:rFonts w:cs="Arial"/>
          <w:szCs w:val="20"/>
        </w:rPr>
        <w:t>Države članice bodo morale omogočiti medsebojno obveščan</w:t>
      </w:r>
      <w:r w:rsidR="007C7153" w:rsidRPr="00DD1704">
        <w:rPr>
          <w:rFonts w:cs="Arial"/>
          <w:szCs w:val="20"/>
        </w:rPr>
        <w:t>je</w:t>
      </w:r>
      <w:r w:rsidR="009A3E38" w:rsidRPr="00DD1704">
        <w:rPr>
          <w:rFonts w:cs="Arial"/>
          <w:szCs w:val="20"/>
        </w:rPr>
        <w:t xml:space="preserve"> </w:t>
      </w:r>
      <w:r w:rsidR="00C4111A" w:rsidRPr="00DD1704">
        <w:rPr>
          <w:rFonts w:cs="Arial"/>
          <w:szCs w:val="20"/>
        </w:rPr>
        <w:t>ter</w:t>
      </w:r>
      <w:r w:rsidR="007C7153" w:rsidRPr="00DD1704">
        <w:rPr>
          <w:rFonts w:cs="Arial"/>
          <w:szCs w:val="20"/>
        </w:rPr>
        <w:t xml:space="preserve"> izmenjavo podatkov in listin o ključnih dokumentih, </w:t>
      </w:r>
      <w:r w:rsidR="0038358B" w:rsidRPr="00DD1704">
        <w:rPr>
          <w:rFonts w:cs="Arial"/>
          <w:szCs w:val="20"/>
        </w:rPr>
        <w:t>ki so del postopka čezmejne operacije,</w:t>
      </w:r>
      <w:r w:rsidR="00C4111A" w:rsidRPr="00DD1704">
        <w:rPr>
          <w:rFonts w:cs="Arial"/>
          <w:szCs w:val="20"/>
        </w:rPr>
        <w:t xml:space="preserve"> med poslovnimi registri držav članic. Izmenj</w:t>
      </w:r>
      <w:r w:rsidR="009D7F37" w:rsidRPr="00DD1704">
        <w:rPr>
          <w:rFonts w:cs="Arial"/>
          <w:szCs w:val="20"/>
        </w:rPr>
        <w:t xml:space="preserve">ava podatkov in listin bo potekala po sistemu BRIS. </w:t>
      </w:r>
    </w:p>
    <w:p w14:paraId="2B1F1BBA" w14:textId="77777777" w:rsidR="009D7F37" w:rsidRPr="00DD1704" w:rsidRDefault="009D7F37" w:rsidP="00261CEB">
      <w:pPr>
        <w:spacing w:after="0" w:line="276" w:lineRule="auto"/>
        <w:rPr>
          <w:rFonts w:cs="Arial"/>
          <w:szCs w:val="20"/>
        </w:rPr>
      </w:pPr>
    </w:p>
    <w:p w14:paraId="4FDC6F05" w14:textId="19C3DB01" w:rsidR="005429D1" w:rsidRPr="00DD1704" w:rsidRDefault="005429D1" w:rsidP="00261CEB">
      <w:pPr>
        <w:spacing w:after="0" w:line="276" w:lineRule="auto"/>
        <w:rPr>
          <w:rFonts w:cs="Arial"/>
          <w:szCs w:val="20"/>
        </w:rPr>
      </w:pPr>
      <w:r w:rsidRPr="00DD1704">
        <w:rPr>
          <w:rFonts w:cs="Arial"/>
          <w:szCs w:val="20"/>
        </w:rPr>
        <w:t xml:space="preserve">Splošni rok za prenos </w:t>
      </w:r>
      <w:r w:rsidR="009628CE" w:rsidRPr="00DD1704">
        <w:rPr>
          <w:rFonts w:cs="Arial"/>
          <w:szCs w:val="20"/>
        </w:rPr>
        <w:t>mobilnostn</w:t>
      </w:r>
      <w:r w:rsidR="00AC05C6" w:rsidRPr="00DD1704">
        <w:rPr>
          <w:rFonts w:cs="Arial"/>
          <w:szCs w:val="20"/>
        </w:rPr>
        <w:t>e</w:t>
      </w:r>
      <w:r w:rsidRPr="00DD1704">
        <w:rPr>
          <w:rFonts w:cs="Arial"/>
          <w:szCs w:val="20"/>
        </w:rPr>
        <w:t xml:space="preserve"> direktive je </w:t>
      </w:r>
      <w:r w:rsidR="009628CE" w:rsidRPr="00DD1704">
        <w:rPr>
          <w:rFonts w:cs="Arial"/>
          <w:szCs w:val="20"/>
        </w:rPr>
        <w:t>3</w:t>
      </w:r>
      <w:r w:rsidRPr="00DD1704">
        <w:rPr>
          <w:rFonts w:cs="Arial"/>
          <w:szCs w:val="20"/>
        </w:rPr>
        <w:t xml:space="preserve">1. </w:t>
      </w:r>
      <w:r w:rsidR="009628CE" w:rsidRPr="00DD1704">
        <w:rPr>
          <w:rFonts w:cs="Arial"/>
          <w:szCs w:val="20"/>
        </w:rPr>
        <w:t xml:space="preserve">januar </w:t>
      </w:r>
      <w:r w:rsidRPr="00DD1704">
        <w:rPr>
          <w:rFonts w:cs="Arial"/>
          <w:szCs w:val="20"/>
        </w:rPr>
        <w:t>202</w:t>
      </w:r>
      <w:r w:rsidR="009628CE" w:rsidRPr="00DD1704">
        <w:rPr>
          <w:rFonts w:cs="Arial"/>
          <w:szCs w:val="20"/>
        </w:rPr>
        <w:t>3.</w:t>
      </w:r>
    </w:p>
    <w:p w14:paraId="09B56F23" w14:textId="78B65012" w:rsidR="00C33B10" w:rsidRPr="00DD1704" w:rsidRDefault="00C33B10" w:rsidP="00261CEB">
      <w:pPr>
        <w:spacing w:after="0" w:line="276" w:lineRule="auto"/>
        <w:rPr>
          <w:rFonts w:cs="Arial"/>
          <w:szCs w:val="20"/>
        </w:rPr>
      </w:pPr>
    </w:p>
    <w:p w14:paraId="052AC8F7" w14:textId="14E4D046" w:rsidR="002E25E2" w:rsidRPr="00DD1704" w:rsidRDefault="008765FC" w:rsidP="00261CEB">
      <w:pPr>
        <w:spacing w:after="0" w:line="276" w:lineRule="auto"/>
        <w:rPr>
          <w:rFonts w:cs="Arial"/>
          <w:szCs w:val="20"/>
        </w:rPr>
      </w:pPr>
      <w:r w:rsidRPr="00DD1704">
        <w:rPr>
          <w:rFonts w:cs="Arial"/>
          <w:szCs w:val="20"/>
        </w:rPr>
        <w:t xml:space="preserve">2. </w:t>
      </w:r>
      <w:r w:rsidR="002E25E2" w:rsidRPr="00DD1704">
        <w:rPr>
          <w:rFonts w:cs="Arial"/>
          <w:szCs w:val="20"/>
        </w:rPr>
        <w:t>Sodni register o fizičnih osebah (ustanovitelji, družbeniki in člani organov subjekta vpisa) ne vodi/obdeluje podatka o datumu rojstva. Z davčno številko pa se vanj vpisuje</w:t>
      </w:r>
      <w:r w:rsidR="00F84A64" w:rsidRPr="00DD1704">
        <w:rPr>
          <w:rFonts w:cs="Arial"/>
          <w:szCs w:val="20"/>
        </w:rPr>
        <w:t>jo</w:t>
      </w:r>
      <w:r w:rsidR="002E25E2" w:rsidRPr="00DD1704">
        <w:rPr>
          <w:rFonts w:cs="Arial"/>
          <w:szCs w:val="20"/>
        </w:rPr>
        <w:t xml:space="preserve"> le osebe, ki v R</w:t>
      </w:r>
      <w:r w:rsidR="00F84A64" w:rsidRPr="00DD1704">
        <w:rPr>
          <w:rFonts w:cs="Arial"/>
          <w:szCs w:val="20"/>
        </w:rPr>
        <w:t xml:space="preserve">epubliki </w:t>
      </w:r>
      <w:r w:rsidR="002E25E2" w:rsidRPr="00DD1704">
        <w:rPr>
          <w:rFonts w:cs="Arial"/>
          <w:szCs w:val="20"/>
        </w:rPr>
        <w:t>S</w:t>
      </w:r>
      <w:r w:rsidR="00F84A64" w:rsidRPr="00DD1704">
        <w:rPr>
          <w:rFonts w:cs="Arial"/>
          <w:szCs w:val="20"/>
        </w:rPr>
        <w:t>loveniji</w:t>
      </w:r>
      <w:r w:rsidR="002E25E2" w:rsidRPr="00DD1704">
        <w:rPr>
          <w:rFonts w:cs="Arial"/>
          <w:szCs w:val="20"/>
        </w:rPr>
        <w:t xml:space="preserve"> nimajo niti stalnega niti začasnega prebivališča (tuji rezidenti). Ker se ne vodi podat</w:t>
      </w:r>
      <w:r w:rsidR="00F84A64" w:rsidRPr="00DD1704">
        <w:rPr>
          <w:rFonts w:cs="Arial"/>
          <w:szCs w:val="20"/>
        </w:rPr>
        <w:t>e</w:t>
      </w:r>
      <w:r w:rsidR="002E25E2" w:rsidRPr="00DD1704">
        <w:rPr>
          <w:rFonts w:cs="Arial"/>
          <w:szCs w:val="20"/>
        </w:rPr>
        <w:t>k o datumu rojstva, navedeno za sodišče pri vpisu predstavlja težavo pri preverjanju omejitev po 10.a in 255. členu ZGD-1. Težavo pri zagotavljanju pravilnih podatkov predstavlja tudi sedanji način vodenja podatkov o osebah, in sicer se osebe, ki imajo v R</w:t>
      </w:r>
      <w:r w:rsidR="00F84A64" w:rsidRPr="00DD1704">
        <w:rPr>
          <w:rFonts w:cs="Arial"/>
          <w:szCs w:val="20"/>
        </w:rPr>
        <w:t xml:space="preserve">epubliki </w:t>
      </w:r>
      <w:r w:rsidR="002E25E2" w:rsidRPr="00DD1704">
        <w:rPr>
          <w:rFonts w:cs="Arial"/>
          <w:szCs w:val="20"/>
        </w:rPr>
        <w:t>S</w:t>
      </w:r>
      <w:r w:rsidR="00F84A64" w:rsidRPr="00DD1704">
        <w:rPr>
          <w:rFonts w:cs="Arial"/>
          <w:szCs w:val="20"/>
        </w:rPr>
        <w:t>loveniji</w:t>
      </w:r>
      <w:r w:rsidR="002E25E2" w:rsidRPr="00DD1704">
        <w:rPr>
          <w:rFonts w:cs="Arial"/>
          <w:szCs w:val="20"/>
        </w:rPr>
        <w:t xml:space="preserve"> stalno ali začasno prebivališče</w:t>
      </w:r>
      <w:r w:rsidR="00F84A64" w:rsidRPr="00DD1704">
        <w:rPr>
          <w:rFonts w:cs="Arial"/>
          <w:szCs w:val="20"/>
        </w:rPr>
        <w:t>,</w:t>
      </w:r>
      <w:r w:rsidR="002E25E2" w:rsidRPr="00DD1704">
        <w:rPr>
          <w:rFonts w:cs="Arial"/>
          <w:szCs w:val="20"/>
        </w:rPr>
        <w:t xml:space="preserve"> vodijo po EMŠO, osebe, ki prebivališča v R</w:t>
      </w:r>
      <w:r w:rsidR="00F84A64" w:rsidRPr="00DD1704">
        <w:rPr>
          <w:rFonts w:cs="Arial"/>
          <w:szCs w:val="20"/>
        </w:rPr>
        <w:t xml:space="preserve">epubliki </w:t>
      </w:r>
      <w:r w:rsidR="002E25E2" w:rsidRPr="00DD1704">
        <w:rPr>
          <w:rFonts w:cs="Arial"/>
          <w:szCs w:val="20"/>
        </w:rPr>
        <w:t>S</w:t>
      </w:r>
      <w:r w:rsidR="00F84A64" w:rsidRPr="00DD1704">
        <w:rPr>
          <w:rFonts w:cs="Arial"/>
          <w:szCs w:val="20"/>
        </w:rPr>
        <w:t>loveniji</w:t>
      </w:r>
      <w:r w:rsidR="002E25E2" w:rsidRPr="00DD1704">
        <w:rPr>
          <w:rFonts w:cs="Arial"/>
          <w:szCs w:val="20"/>
        </w:rPr>
        <w:t xml:space="preserve"> nimajo</w:t>
      </w:r>
      <w:r w:rsidR="00F84A64" w:rsidRPr="00DD1704">
        <w:rPr>
          <w:rFonts w:cs="Arial"/>
          <w:szCs w:val="20"/>
        </w:rPr>
        <w:t>,</w:t>
      </w:r>
      <w:r w:rsidR="002E25E2" w:rsidRPr="00DD1704">
        <w:rPr>
          <w:rFonts w:cs="Arial"/>
          <w:szCs w:val="20"/>
        </w:rPr>
        <w:t xml:space="preserve"> pa po davčni številki. </w:t>
      </w:r>
      <w:r w:rsidR="00F84A64" w:rsidRPr="00DD1704">
        <w:rPr>
          <w:rFonts w:cs="Arial"/>
          <w:szCs w:val="20"/>
        </w:rPr>
        <w:t>Če</w:t>
      </w:r>
      <w:r w:rsidR="002E25E2" w:rsidRPr="00DD1704">
        <w:rPr>
          <w:rFonts w:cs="Arial"/>
          <w:szCs w:val="20"/>
        </w:rPr>
        <w:t xml:space="preserve"> oseba v R</w:t>
      </w:r>
      <w:r w:rsidR="00F84A64" w:rsidRPr="00DD1704">
        <w:rPr>
          <w:rFonts w:cs="Arial"/>
          <w:szCs w:val="20"/>
        </w:rPr>
        <w:t xml:space="preserve">epubliki </w:t>
      </w:r>
      <w:r w:rsidR="002E25E2" w:rsidRPr="00DD1704">
        <w:rPr>
          <w:rFonts w:cs="Arial"/>
          <w:szCs w:val="20"/>
        </w:rPr>
        <w:t>S</w:t>
      </w:r>
      <w:r w:rsidR="00F84A64" w:rsidRPr="00DD1704">
        <w:rPr>
          <w:rFonts w:cs="Arial"/>
          <w:szCs w:val="20"/>
        </w:rPr>
        <w:t>loveniji</w:t>
      </w:r>
      <w:r w:rsidR="002E25E2" w:rsidRPr="00DD1704">
        <w:rPr>
          <w:rFonts w:cs="Arial"/>
          <w:szCs w:val="20"/>
        </w:rPr>
        <w:t xml:space="preserve"> pridobi prebivališče oziroma ga nima več, mora vložiti predlog za spremembo identifikatorja, s čimer se zamenja vir pridobivanja njenih podatkov ob sami spremembi in pri kasnejšem posodabljanju iz </w:t>
      </w:r>
      <w:r w:rsidRPr="00DD1704">
        <w:rPr>
          <w:rFonts w:cs="Arial"/>
          <w:szCs w:val="20"/>
        </w:rPr>
        <w:t>centralnega registra prebivalstva</w:t>
      </w:r>
      <w:r w:rsidR="002E25E2" w:rsidRPr="00DD1704">
        <w:rPr>
          <w:rFonts w:cs="Arial"/>
          <w:szCs w:val="20"/>
        </w:rPr>
        <w:t xml:space="preserve"> v davčni register oziroma obratno. </w:t>
      </w:r>
      <w:r w:rsidR="00F84A64" w:rsidRPr="00DD1704">
        <w:rPr>
          <w:rFonts w:cs="Arial"/>
          <w:szCs w:val="20"/>
        </w:rPr>
        <w:t>Če</w:t>
      </w:r>
      <w:r w:rsidR="002E25E2" w:rsidRPr="00DD1704">
        <w:rPr>
          <w:rFonts w:cs="Arial"/>
          <w:szCs w:val="20"/>
        </w:rPr>
        <w:t xml:space="preserve"> je oseba vpisana v več vlogah oziroma pri več poslovnih subjektih in ne uredi spremembe pri vseh, podatki dajejo javnosti vtis, kot da gre za dve različni osebi. Vzrok je v odsotnosti pravne podlage za ažuriranje podatkov iz centralnega registra prebivalstva in davčnega registra, ne glede na to, s katerim identifikatorjem je oseba sprva </w:t>
      </w:r>
      <w:r w:rsidR="002E25E2" w:rsidRPr="00DD1704">
        <w:rPr>
          <w:rFonts w:cs="Arial"/>
          <w:szCs w:val="20"/>
        </w:rPr>
        <w:lastRenderedPageBreak/>
        <w:t xml:space="preserve">vpisana. Vključitev dodatnih identifikatorjev (podatka o davčni številki in datumu rojstva) </w:t>
      </w:r>
      <w:r w:rsidR="00070A5F" w:rsidRPr="00DD1704">
        <w:rPr>
          <w:rFonts w:cs="Arial"/>
          <w:szCs w:val="20"/>
        </w:rPr>
        <w:t xml:space="preserve">in vključitev zakonske podlage za ažuriranje podatkov </w:t>
      </w:r>
      <w:r w:rsidR="00B352A2" w:rsidRPr="00DD1704">
        <w:rPr>
          <w:rFonts w:cs="Arial"/>
          <w:szCs w:val="20"/>
        </w:rPr>
        <w:t>z naveznim znakom davčne številke v centralnem registru prebivalstva</w:t>
      </w:r>
      <w:r w:rsidR="007F1946" w:rsidRPr="00DD1704">
        <w:rPr>
          <w:rFonts w:cs="Arial"/>
          <w:szCs w:val="20"/>
        </w:rPr>
        <w:t xml:space="preserve"> v primerih</w:t>
      </w:r>
      <w:r w:rsidR="00D1717D" w:rsidRPr="00DD1704">
        <w:rPr>
          <w:rFonts w:cs="Arial"/>
          <w:szCs w:val="20"/>
        </w:rPr>
        <w:t>,</w:t>
      </w:r>
      <w:r w:rsidR="007F1946" w:rsidRPr="00DD1704">
        <w:rPr>
          <w:rFonts w:cs="Arial"/>
          <w:szCs w:val="20"/>
        </w:rPr>
        <w:t xml:space="preserve"> ko oseba</w:t>
      </w:r>
      <w:r w:rsidR="00D1717D" w:rsidRPr="00DD1704">
        <w:rPr>
          <w:rFonts w:cs="Arial"/>
          <w:szCs w:val="20"/>
        </w:rPr>
        <w:t xml:space="preserve"> </w:t>
      </w:r>
      <w:r w:rsidR="00F5297D" w:rsidRPr="00DD1704">
        <w:rPr>
          <w:rFonts w:cs="Arial"/>
          <w:szCs w:val="20"/>
        </w:rPr>
        <w:t>»zamenj</w:t>
      </w:r>
      <w:r w:rsidR="00107EF1" w:rsidRPr="00DD1704">
        <w:rPr>
          <w:rFonts w:cs="Arial"/>
          <w:szCs w:val="20"/>
        </w:rPr>
        <w:t>a« s</w:t>
      </w:r>
      <w:r w:rsidR="00D3456E" w:rsidRPr="00DD1704">
        <w:rPr>
          <w:rFonts w:cs="Arial"/>
          <w:szCs w:val="20"/>
        </w:rPr>
        <w:t>vo</w:t>
      </w:r>
      <w:r w:rsidR="00107EF1" w:rsidRPr="00DD1704">
        <w:rPr>
          <w:rFonts w:cs="Arial"/>
          <w:szCs w:val="20"/>
        </w:rPr>
        <w:t>jo matično evidenco, s katero se podatki izmenjujejo,</w:t>
      </w:r>
      <w:r w:rsidR="005A7F3D" w:rsidRPr="00DD1704">
        <w:rPr>
          <w:rFonts w:cs="Arial"/>
          <w:szCs w:val="20"/>
        </w:rPr>
        <w:t xml:space="preserve"> </w:t>
      </w:r>
      <w:r w:rsidRPr="00DD1704">
        <w:rPr>
          <w:rFonts w:cs="Arial"/>
          <w:szCs w:val="20"/>
        </w:rPr>
        <w:t>bi</w:t>
      </w:r>
      <w:r w:rsidR="005A7F3D" w:rsidRPr="00DD1704">
        <w:rPr>
          <w:rFonts w:cs="Arial"/>
          <w:szCs w:val="20"/>
        </w:rPr>
        <w:t xml:space="preserve"> </w:t>
      </w:r>
      <w:r w:rsidR="002E25E2" w:rsidRPr="00DD1704">
        <w:rPr>
          <w:rFonts w:cs="Arial"/>
          <w:szCs w:val="20"/>
        </w:rPr>
        <w:t>odpravil</w:t>
      </w:r>
      <w:r w:rsidRPr="00DD1704">
        <w:rPr>
          <w:rFonts w:cs="Arial"/>
          <w:szCs w:val="20"/>
        </w:rPr>
        <w:t>a</w:t>
      </w:r>
      <w:r w:rsidR="002E25E2" w:rsidRPr="00DD1704">
        <w:rPr>
          <w:rFonts w:cs="Arial"/>
          <w:szCs w:val="20"/>
        </w:rPr>
        <w:t xml:space="preserve"> vse navedene težave ter omogočil</w:t>
      </w:r>
      <w:r w:rsidR="00F84A64" w:rsidRPr="00DD1704">
        <w:rPr>
          <w:rFonts w:cs="Arial"/>
          <w:szCs w:val="20"/>
        </w:rPr>
        <w:t>a</w:t>
      </w:r>
      <w:r w:rsidR="002E25E2" w:rsidRPr="00DD1704">
        <w:rPr>
          <w:rFonts w:cs="Arial"/>
          <w:szCs w:val="20"/>
        </w:rPr>
        <w:t xml:space="preserve"> tudi izvedbo izmenjave podatkov prek sistema povezovanja poslovnih registrov med državami članicami (pri izmenjavi obvestil o spremembah dokumentov in informacij o družbi in pri poizvedbah o obstoju prepovedi imenovanja za direktorja kapitalske družbe)</w:t>
      </w:r>
      <w:r w:rsidR="009C496B" w:rsidRPr="00DD1704">
        <w:rPr>
          <w:rFonts w:cs="Arial"/>
          <w:szCs w:val="20"/>
        </w:rPr>
        <w:t>, ki jo državam članica nalaga digitalizacijska direktiva</w:t>
      </w:r>
      <w:r w:rsidR="002E25E2" w:rsidRPr="00DD1704">
        <w:rPr>
          <w:rFonts w:cs="Arial"/>
          <w:szCs w:val="20"/>
        </w:rPr>
        <w:t>.</w:t>
      </w:r>
    </w:p>
    <w:p w14:paraId="7E2E577F" w14:textId="77777777" w:rsidR="00C33B10" w:rsidRPr="00DD1704" w:rsidRDefault="00C33B10" w:rsidP="00261CEB">
      <w:pPr>
        <w:spacing w:after="0" w:line="276" w:lineRule="auto"/>
        <w:rPr>
          <w:rFonts w:cs="Arial"/>
          <w:szCs w:val="20"/>
        </w:rPr>
      </w:pPr>
    </w:p>
    <w:p w14:paraId="569EEC4E" w14:textId="77777777" w:rsidR="00A754A6" w:rsidRPr="00DD1704" w:rsidRDefault="00A754A6" w:rsidP="00261CEB">
      <w:pPr>
        <w:spacing w:after="0" w:line="276" w:lineRule="auto"/>
        <w:rPr>
          <w:rFonts w:cs="Arial"/>
          <w:szCs w:val="20"/>
        </w:rPr>
      </w:pPr>
    </w:p>
    <w:p w14:paraId="29DC505E" w14:textId="77777777" w:rsidR="00A754A6" w:rsidRPr="00DD1704" w:rsidRDefault="00A754A6" w:rsidP="00261CEB">
      <w:pPr>
        <w:pStyle w:val="Naslov2"/>
        <w:spacing w:before="0" w:line="276" w:lineRule="auto"/>
        <w:rPr>
          <w:rFonts w:cs="Arial"/>
          <w:color w:val="auto"/>
          <w:sz w:val="20"/>
          <w:szCs w:val="20"/>
        </w:rPr>
      </w:pPr>
      <w:r w:rsidRPr="00DD1704">
        <w:rPr>
          <w:rFonts w:cs="Arial"/>
          <w:color w:val="auto"/>
          <w:sz w:val="20"/>
          <w:szCs w:val="20"/>
        </w:rPr>
        <w:t>2. CILJI, NAČELA IN POGLAVITNE REŠITVE PREDLOGA ZAKONA</w:t>
      </w:r>
    </w:p>
    <w:p w14:paraId="0403EC6F" w14:textId="77777777" w:rsidR="00A754A6" w:rsidRPr="00DD1704" w:rsidRDefault="00A754A6" w:rsidP="00261CEB">
      <w:pPr>
        <w:spacing w:after="0" w:line="276" w:lineRule="auto"/>
        <w:rPr>
          <w:rFonts w:cs="Arial"/>
          <w:szCs w:val="20"/>
        </w:rPr>
      </w:pPr>
      <w:bookmarkStart w:id="3" w:name="_Toc367939281"/>
      <w:bookmarkStart w:id="4" w:name="_Toc370818260"/>
      <w:bookmarkStart w:id="5" w:name="_Toc371586090"/>
      <w:bookmarkStart w:id="6" w:name="_Toc437669864"/>
      <w:bookmarkStart w:id="7" w:name="_Toc440620190"/>
      <w:bookmarkStart w:id="8" w:name="_Toc440982286"/>
    </w:p>
    <w:p w14:paraId="25922057" w14:textId="77777777" w:rsidR="00A754A6" w:rsidRPr="00DD1704" w:rsidRDefault="00A754A6" w:rsidP="00261CEB">
      <w:pPr>
        <w:pStyle w:val="NASLOV30"/>
        <w:spacing w:before="0" w:after="0" w:line="276" w:lineRule="auto"/>
        <w:rPr>
          <w:rFonts w:cs="Arial"/>
          <w:color w:val="auto"/>
          <w:szCs w:val="20"/>
        </w:rPr>
      </w:pPr>
      <w:r w:rsidRPr="00DD1704">
        <w:rPr>
          <w:rFonts w:cs="Arial"/>
          <w:color w:val="auto"/>
          <w:szCs w:val="20"/>
        </w:rPr>
        <w:t xml:space="preserve">2.1. </w:t>
      </w:r>
      <w:r w:rsidRPr="00DD1704">
        <w:rPr>
          <w:rFonts w:cs="Arial"/>
          <w:color w:val="auto"/>
          <w:szCs w:val="20"/>
        </w:rPr>
        <w:tab/>
        <w:t>Cilji predloga</w:t>
      </w:r>
      <w:bookmarkEnd w:id="3"/>
      <w:bookmarkEnd w:id="4"/>
      <w:bookmarkEnd w:id="5"/>
      <w:bookmarkEnd w:id="6"/>
      <w:bookmarkEnd w:id="7"/>
      <w:bookmarkEnd w:id="8"/>
      <w:r w:rsidRPr="00DD1704">
        <w:rPr>
          <w:rFonts w:cs="Arial"/>
          <w:color w:val="auto"/>
          <w:szCs w:val="20"/>
        </w:rPr>
        <w:t xml:space="preserve"> zakona</w:t>
      </w:r>
    </w:p>
    <w:p w14:paraId="71EF5E0D" w14:textId="77777777" w:rsidR="00A754A6" w:rsidRPr="00DD1704" w:rsidRDefault="00A754A6" w:rsidP="00261CEB">
      <w:pPr>
        <w:pStyle w:val="Neotevilenodstavek"/>
        <w:spacing w:before="0" w:after="0" w:line="276" w:lineRule="auto"/>
        <w:rPr>
          <w:sz w:val="20"/>
          <w:szCs w:val="20"/>
        </w:rPr>
      </w:pPr>
    </w:p>
    <w:p w14:paraId="32AE099E" w14:textId="422AC7DF" w:rsidR="0070367C" w:rsidRPr="00DD1704" w:rsidRDefault="00E822EE" w:rsidP="00261CEB">
      <w:pPr>
        <w:spacing w:after="0" w:line="276" w:lineRule="auto"/>
        <w:rPr>
          <w:rFonts w:cs="Arial"/>
          <w:szCs w:val="20"/>
        </w:rPr>
      </w:pPr>
      <w:bookmarkStart w:id="9" w:name="_Toc367939282"/>
      <w:bookmarkStart w:id="10" w:name="_Toc370818261"/>
      <w:bookmarkStart w:id="11" w:name="_Toc371586091"/>
      <w:bookmarkStart w:id="12" w:name="_Toc437669865"/>
      <w:bookmarkStart w:id="13" w:name="_Toc440620191"/>
      <w:bookmarkStart w:id="14" w:name="_Toc440982287"/>
      <w:r w:rsidRPr="00DD1704">
        <w:rPr>
          <w:rFonts w:cs="Arial"/>
          <w:szCs w:val="20"/>
        </w:rPr>
        <w:t xml:space="preserve">Sprejem </w:t>
      </w:r>
      <w:r w:rsidR="00BE2257" w:rsidRPr="00DD1704">
        <w:rPr>
          <w:rFonts w:cs="Arial"/>
          <w:szCs w:val="20"/>
        </w:rPr>
        <w:t xml:space="preserve">tega predloga </w:t>
      </w:r>
      <w:r w:rsidRPr="00DD1704">
        <w:rPr>
          <w:rFonts w:cs="Arial"/>
          <w:szCs w:val="20"/>
        </w:rPr>
        <w:t>zakona se predlaga zaradi usk</w:t>
      </w:r>
      <w:r w:rsidR="009C4C27" w:rsidRPr="00DD1704">
        <w:rPr>
          <w:rFonts w:cs="Arial"/>
          <w:szCs w:val="20"/>
        </w:rPr>
        <w:t xml:space="preserve">laditve ureditve sodnega registra </w:t>
      </w:r>
      <w:r w:rsidR="00E35E03" w:rsidRPr="00DD1704">
        <w:rPr>
          <w:rFonts w:cs="Arial"/>
          <w:szCs w:val="20"/>
        </w:rPr>
        <w:t xml:space="preserve">s pravili </w:t>
      </w:r>
      <w:r w:rsidR="00C53DF1" w:rsidRPr="00DD1704">
        <w:rPr>
          <w:rFonts w:cs="Arial"/>
          <w:szCs w:val="20"/>
        </w:rPr>
        <w:t>EU</w:t>
      </w:r>
      <w:r w:rsidR="00E35E03" w:rsidRPr="00DD1704">
        <w:rPr>
          <w:rFonts w:cs="Arial"/>
          <w:szCs w:val="20"/>
        </w:rPr>
        <w:t>, natančneje z</w:t>
      </w:r>
      <w:r w:rsidR="009C4C27" w:rsidRPr="00DD1704">
        <w:rPr>
          <w:rFonts w:cs="Arial"/>
          <w:szCs w:val="20"/>
        </w:rPr>
        <w:t xml:space="preserve"> </w:t>
      </w:r>
      <w:r w:rsidR="00E35E03" w:rsidRPr="00DD1704">
        <w:rPr>
          <w:rFonts w:cs="Arial"/>
          <w:szCs w:val="20"/>
        </w:rPr>
        <w:t>Direktivo (EU) 2019/1151 in Direktivo (EU) 2019/2121</w:t>
      </w:r>
      <w:r w:rsidR="005E3329" w:rsidRPr="00DD1704">
        <w:rPr>
          <w:rFonts w:cs="Arial"/>
          <w:szCs w:val="20"/>
        </w:rPr>
        <w:t>,</w:t>
      </w:r>
      <w:r w:rsidR="00867300" w:rsidRPr="00DD1704">
        <w:rPr>
          <w:rFonts w:cs="Arial"/>
          <w:szCs w:val="20"/>
        </w:rPr>
        <w:t xml:space="preserve"> ki sta nadgradili ureditev kodificirane Direktive (EU) 2017/1132,</w:t>
      </w:r>
      <w:r w:rsidR="005E3329" w:rsidRPr="00DD1704">
        <w:rPr>
          <w:rFonts w:cs="Arial"/>
          <w:szCs w:val="20"/>
        </w:rPr>
        <w:t xml:space="preserve"> kater</w:t>
      </w:r>
      <w:r w:rsidR="00137217" w:rsidRPr="00DD1704">
        <w:rPr>
          <w:rFonts w:cs="Arial"/>
          <w:szCs w:val="20"/>
        </w:rPr>
        <w:t>ih</w:t>
      </w:r>
      <w:r w:rsidR="005E3329" w:rsidRPr="00DD1704">
        <w:rPr>
          <w:rFonts w:cs="Arial"/>
          <w:szCs w:val="20"/>
        </w:rPr>
        <w:t xml:space="preserve"> uskladitev se bo izvedla </w:t>
      </w:r>
      <w:r w:rsidR="003E69AF" w:rsidRPr="00DD1704">
        <w:rPr>
          <w:rFonts w:cs="Arial"/>
          <w:szCs w:val="20"/>
        </w:rPr>
        <w:t>še</w:t>
      </w:r>
      <w:r w:rsidR="005E3329" w:rsidRPr="00DD1704">
        <w:rPr>
          <w:rFonts w:cs="Arial"/>
          <w:szCs w:val="20"/>
        </w:rPr>
        <w:t xml:space="preserve"> </w:t>
      </w:r>
      <w:r w:rsidR="00A549EE" w:rsidRPr="00DD1704">
        <w:rPr>
          <w:rFonts w:cs="Arial"/>
          <w:szCs w:val="20"/>
        </w:rPr>
        <w:t xml:space="preserve">s transpozicijo njunih določb s </w:t>
      </w:r>
      <w:r w:rsidR="008C29AF" w:rsidRPr="00DD1704">
        <w:rPr>
          <w:rFonts w:cs="Arial"/>
          <w:szCs w:val="20"/>
        </w:rPr>
        <w:t>spremembami</w:t>
      </w:r>
      <w:r w:rsidR="00A549EE" w:rsidRPr="00DD1704">
        <w:rPr>
          <w:rFonts w:cs="Arial"/>
          <w:szCs w:val="20"/>
        </w:rPr>
        <w:t xml:space="preserve"> ZGD-1</w:t>
      </w:r>
      <w:r w:rsidR="008C29AF" w:rsidRPr="00DD1704">
        <w:rPr>
          <w:rFonts w:cs="Arial"/>
          <w:szCs w:val="20"/>
        </w:rPr>
        <w:t xml:space="preserve"> in</w:t>
      </w:r>
      <w:r w:rsidR="00A549EE" w:rsidRPr="00DD1704">
        <w:rPr>
          <w:rFonts w:cs="Arial"/>
          <w:szCs w:val="20"/>
        </w:rPr>
        <w:t xml:space="preserve"> ZPRS-1</w:t>
      </w:r>
      <w:r w:rsidR="00C53DF1" w:rsidRPr="00DD1704">
        <w:rPr>
          <w:rFonts w:cs="Arial"/>
          <w:szCs w:val="20"/>
        </w:rPr>
        <w:t xml:space="preserve"> ter drugimi predpisi</w:t>
      </w:r>
      <w:r w:rsidR="00011F47" w:rsidRPr="00DD1704">
        <w:rPr>
          <w:rFonts w:cs="Arial"/>
          <w:szCs w:val="20"/>
        </w:rPr>
        <w:t xml:space="preserve">. </w:t>
      </w:r>
      <w:r w:rsidR="003840B1" w:rsidRPr="00DD1704">
        <w:rPr>
          <w:rFonts w:cs="Arial"/>
          <w:szCs w:val="20"/>
        </w:rPr>
        <w:t>Prenos n</w:t>
      </w:r>
      <w:r w:rsidR="00011F47" w:rsidRPr="00DD1704">
        <w:rPr>
          <w:rFonts w:cs="Arial"/>
          <w:szCs w:val="20"/>
        </w:rPr>
        <w:t>ekater</w:t>
      </w:r>
      <w:r w:rsidR="00741A37" w:rsidRPr="00DD1704">
        <w:rPr>
          <w:rFonts w:cs="Arial"/>
          <w:szCs w:val="20"/>
        </w:rPr>
        <w:t>ih</w:t>
      </w:r>
      <w:r w:rsidR="00011F47" w:rsidRPr="00DD1704">
        <w:rPr>
          <w:rFonts w:cs="Arial"/>
          <w:szCs w:val="20"/>
        </w:rPr>
        <w:t xml:space="preserve"> podrobnejš</w:t>
      </w:r>
      <w:r w:rsidR="00741A37" w:rsidRPr="00DD1704">
        <w:rPr>
          <w:rFonts w:cs="Arial"/>
          <w:szCs w:val="20"/>
        </w:rPr>
        <w:t>ih</w:t>
      </w:r>
      <w:r w:rsidR="00011F47" w:rsidRPr="00DD1704">
        <w:rPr>
          <w:rFonts w:cs="Arial"/>
          <w:szCs w:val="20"/>
        </w:rPr>
        <w:t xml:space="preserve"> pravil direktiv</w:t>
      </w:r>
      <w:r w:rsidR="00741A37" w:rsidRPr="00DD1704">
        <w:rPr>
          <w:rFonts w:cs="Arial"/>
          <w:szCs w:val="20"/>
        </w:rPr>
        <w:t>e</w:t>
      </w:r>
      <w:r w:rsidR="00011F47" w:rsidRPr="00DD1704">
        <w:rPr>
          <w:rFonts w:cs="Arial"/>
          <w:szCs w:val="20"/>
        </w:rPr>
        <w:t xml:space="preserve"> </w:t>
      </w:r>
      <w:r w:rsidR="003840B1" w:rsidRPr="00DD1704">
        <w:rPr>
          <w:rFonts w:cs="Arial"/>
          <w:szCs w:val="20"/>
        </w:rPr>
        <w:t xml:space="preserve">in pravil, ki so </w:t>
      </w:r>
      <w:r w:rsidR="00002D79" w:rsidRPr="00DD1704">
        <w:rPr>
          <w:rFonts w:cs="Arial"/>
          <w:szCs w:val="20"/>
        </w:rPr>
        <w:t xml:space="preserve">bolj tehnične narave, </w:t>
      </w:r>
      <w:r w:rsidR="00011F47" w:rsidRPr="00DD1704">
        <w:rPr>
          <w:rFonts w:cs="Arial"/>
          <w:szCs w:val="20"/>
        </w:rPr>
        <w:t>se bo</w:t>
      </w:r>
      <w:r w:rsidR="00D1529F" w:rsidRPr="00DD1704">
        <w:rPr>
          <w:rFonts w:cs="Arial"/>
          <w:szCs w:val="20"/>
        </w:rPr>
        <w:t xml:space="preserve"> izvedel </w:t>
      </w:r>
      <w:r w:rsidR="00002D79" w:rsidRPr="00DD1704">
        <w:rPr>
          <w:rFonts w:cs="Arial"/>
          <w:szCs w:val="20"/>
        </w:rPr>
        <w:t>s podzakonskimi akti</w:t>
      </w:r>
      <w:r w:rsidR="00D1529F" w:rsidRPr="00DD1704">
        <w:rPr>
          <w:rFonts w:cs="Arial"/>
          <w:szCs w:val="20"/>
        </w:rPr>
        <w:t xml:space="preserve">, k </w:t>
      </w:r>
      <w:r w:rsidR="003E19B9" w:rsidRPr="00DD1704">
        <w:rPr>
          <w:rFonts w:cs="Arial"/>
          <w:szCs w:val="20"/>
        </w:rPr>
        <w:t>prenosu na izvedbeni ravni pa bod</w:t>
      </w:r>
      <w:r w:rsidR="00665A31" w:rsidRPr="00DD1704">
        <w:rPr>
          <w:rFonts w:cs="Arial"/>
          <w:szCs w:val="20"/>
        </w:rPr>
        <w:t>o</w:t>
      </w:r>
      <w:r w:rsidR="003E19B9" w:rsidRPr="00DD1704">
        <w:rPr>
          <w:rFonts w:cs="Arial"/>
          <w:szCs w:val="20"/>
        </w:rPr>
        <w:t xml:space="preserve"> prispevala tudi prenovljena pravi</w:t>
      </w:r>
      <w:r w:rsidR="00746D54" w:rsidRPr="00DD1704">
        <w:rPr>
          <w:rFonts w:cs="Arial"/>
          <w:szCs w:val="20"/>
        </w:rPr>
        <w:t>la Zakona o notariatu</w:t>
      </w:r>
      <w:r w:rsidR="008E3BEC" w:rsidRPr="00DD1704">
        <w:rPr>
          <w:rFonts w:cs="Arial"/>
          <w:szCs w:val="20"/>
          <w:vertAlign w:val="superscript"/>
        </w:rPr>
        <w:footnoteReference w:id="54"/>
      </w:r>
      <w:r w:rsidR="00027B5C" w:rsidRPr="00DD1704">
        <w:rPr>
          <w:rFonts w:cs="Arial"/>
          <w:szCs w:val="20"/>
        </w:rPr>
        <w:t xml:space="preserve"> (v nadaljevanju</w:t>
      </w:r>
      <w:r w:rsidR="00CD7BF7" w:rsidRPr="00DD1704">
        <w:rPr>
          <w:rFonts w:cs="Arial"/>
          <w:szCs w:val="20"/>
        </w:rPr>
        <w:t>:</w:t>
      </w:r>
      <w:r w:rsidR="00027B5C" w:rsidRPr="00DD1704">
        <w:rPr>
          <w:rFonts w:cs="Arial"/>
          <w:szCs w:val="20"/>
        </w:rPr>
        <w:t xml:space="preserve"> ZN; prim. ZN-</w:t>
      </w:r>
      <w:r w:rsidR="0040035A" w:rsidRPr="00DD1704">
        <w:rPr>
          <w:rFonts w:cs="Arial"/>
          <w:szCs w:val="20"/>
        </w:rPr>
        <w:t>H</w:t>
      </w:r>
      <w:r w:rsidR="00267558" w:rsidRPr="00DD1704">
        <w:rPr>
          <w:rFonts w:cs="Arial"/>
          <w:szCs w:val="20"/>
        </w:rPr>
        <w:t xml:space="preserve">, zakonodajni postopek </w:t>
      </w:r>
      <w:r w:rsidR="00044128" w:rsidRPr="00DD1704">
        <w:rPr>
          <w:rFonts w:cs="Arial"/>
          <w:szCs w:val="20"/>
        </w:rPr>
        <w:t>EPA 33-IX</w:t>
      </w:r>
      <w:r w:rsidR="0040035A" w:rsidRPr="00DD1704">
        <w:rPr>
          <w:rFonts w:cs="Arial"/>
          <w:szCs w:val="20"/>
        </w:rPr>
        <w:t>)</w:t>
      </w:r>
      <w:r w:rsidR="009B47F8" w:rsidRPr="00DD1704">
        <w:rPr>
          <w:rStyle w:val="Sprotnaopomba-sklic"/>
          <w:rFonts w:cs="Arial"/>
          <w:szCs w:val="20"/>
        </w:rPr>
        <w:footnoteReference w:id="55"/>
      </w:r>
      <w:r w:rsidR="00746D54" w:rsidRPr="00DD1704">
        <w:rPr>
          <w:rFonts w:cs="Arial"/>
          <w:szCs w:val="20"/>
        </w:rPr>
        <w:t>, ki vzpostavljajo minim</w:t>
      </w:r>
      <w:r w:rsidR="00F710C2" w:rsidRPr="00DD1704">
        <w:rPr>
          <w:rFonts w:cs="Arial"/>
          <w:szCs w:val="20"/>
        </w:rPr>
        <w:t xml:space="preserve">alne </w:t>
      </w:r>
      <w:r w:rsidR="00746D54" w:rsidRPr="00DD1704">
        <w:rPr>
          <w:rFonts w:cs="Arial"/>
          <w:szCs w:val="20"/>
        </w:rPr>
        <w:t xml:space="preserve">standarde in določajo pogoje </w:t>
      </w:r>
      <w:r w:rsidR="00F710C2" w:rsidRPr="00DD1704">
        <w:rPr>
          <w:rFonts w:cs="Arial"/>
          <w:szCs w:val="20"/>
        </w:rPr>
        <w:t xml:space="preserve">za </w:t>
      </w:r>
      <w:r w:rsidR="00945074" w:rsidRPr="00DD1704">
        <w:rPr>
          <w:rFonts w:cs="Arial"/>
          <w:szCs w:val="20"/>
        </w:rPr>
        <w:t xml:space="preserve">sestavo notarskih listin (zapisov, zapisnikov in potrdil) </w:t>
      </w:r>
      <w:r w:rsidR="00A20A3D" w:rsidRPr="00DD1704">
        <w:rPr>
          <w:rFonts w:cs="Arial"/>
          <w:szCs w:val="20"/>
        </w:rPr>
        <w:t>na daljavo prek avdio-video konferenc</w:t>
      </w:r>
      <w:r w:rsidR="001E2932" w:rsidRPr="00DD1704">
        <w:rPr>
          <w:rFonts w:cs="Arial"/>
          <w:szCs w:val="20"/>
        </w:rPr>
        <w:t xml:space="preserve"> notarja s strankami</w:t>
      </w:r>
      <w:r w:rsidR="00A20A3D" w:rsidRPr="00DD1704">
        <w:rPr>
          <w:rFonts w:cs="Arial"/>
          <w:szCs w:val="20"/>
        </w:rPr>
        <w:t>.</w:t>
      </w:r>
    </w:p>
    <w:p w14:paraId="3EAA1307" w14:textId="77777777" w:rsidR="00C22762" w:rsidRPr="00DD1704" w:rsidRDefault="00C22762" w:rsidP="00261CEB">
      <w:pPr>
        <w:spacing w:after="0" w:line="276" w:lineRule="auto"/>
        <w:rPr>
          <w:rFonts w:cs="Arial"/>
          <w:szCs w:val="20"/>
        </w:rPr>
      </w:pPr>
    </w:p>
    <w:p w14:paraId="6A1A033F" w14:textId="77777777" w:rsidR="00A754A6" w:rsidRPr="00DD1704" w:rsidRDefault="00A754A6" w:rsidP="00261CEB">
      <w:pPr>
        <w:pStyle w:val="NASLOV30"/>
        <w:spacing w:before="0" w:after="0" w:line="276" w:lineRule="auto"/>
        <w:rPr>
          <w:rFonts w:cs="Arial"/>
          <w:color w:val="auto"/>
          <w:szCs w:val="20"/>
        </w:rPr>
      </w:pPr>
      <w:bookmarkStart w:id="15" w:name="_Hlk11218592"/>
      <w:bookmarkStart w:id="16" w:name="_Toc367939283"/>
      <w:bookmarkStart w:id="17" w:name="_Toc370818265"/>
      <w:bookmarkStart w:id="18" w:name="_Toc371586095"/>
      <w:bookmarkStart w:id="19" w:name="_Toc437669866"/>
      <w:bookmarkStart w:id="20" w:name="_Toc440620192"/>
      <w:bookmarkStart w:id="21" w:name="_Toc440982288"/>
      <w:bookmarkEnd w:id="9"/>
      <w:bookmarkEnd w:id="10"/>
      <w:bookmarkEnd w:id="11"/>
      <w:bookmarkEnd w:id="12"/>
      <w:bookmarkEnd w:id="13"/>
      <w:bookmarkEnd w:id="14"/>
      <w:r w:rsidRPr="00DD1704">
        <w:rPr>
          <w:rFonts w:cs="Arial"/>
          <w:color w:val="auto"/>
          <w:szCs w:val="20"/>
        </w:rPr>
        <w:t xml:space="preserve">2.2. </w:t>
      </w:r>
      <w:r w:rsidRPr="00DD1704">
        <w:rPr>
          <w:rFonts w:cs="Arial"/>
          <w:color w:val="auto"/>
          <w:szCs w:val="20"/>
        </w:rPr>
        <w:tab/>
        <w:t>Načela v predlogu zakona</w:t>
      </w:r>
    </w:p>
    <w:p w14:paraId="02FB7C54" w14:textId="77777777" w:rsidR="00A754A6" w:rsidRPr="00DD1704" w:rsidRDefault="00A754A6" w:rsidP="00261CEB">
      <w:pPr>
        <w:pStyle w:val="ZnakZnak"/>
        <w:spacing w:line="276" w:lineRule="auto"/>
        <w:jc w:val="both"/>
        <w:rPr>
          <w:rFonts w:ascii="Arial" w:hAnsi="Arial" w:cs="Arial"/>
          <w:sz w:val="20"/>
          <w:szCs w:val="20"/>
          <w:lang w:val="sl-SI"/>
        </w:rPr>
      </w:pPr>
    </w:p>
    <w:p w14:paraId="04DD6056" w14:textId="5BCA5C8B" w:rsidR="00A754A6" w:rsidRPr="00DD1704" w:rsidRDefault="00A754A6" w:rsidP="00261CEB">
      <w:pPr>
        <w:pStyle w:val="Naslovpredpisa"/>
        <w:spacing w:before="0" w:after="0" w:line="276" w:lineRule="auto"/>
        <w:jc w:val="both"/>
        <w:rPr>
          <w:b w:val="0"/>
          <w:sz w:val="20"/>
          <w:szCs w:val="20"/>
        </w:rPr>
      </w:pPr>
      <w:r w:rsidRPr="00DD1704">
        <w:rPr>
          <w:b w:val="0"/>
          <w:sz w:val="20"/>
          <w:szCs w:val="20"/>
        </w:rPr>
        <w:t xml:space="preserve">S predlogom zakona se ne spreminjajo temeljna načela </w:t>
      </w:r>
      <w:r w:rsidR="00E77E39" w:rsidRPr="00DD1704">
        <w:rPr>
          <w:b w:val="0"/>
          <w:sz w:val="20"/>
          <w:szCs w:val="20"/>
        </w:rPr>
        <w:t>sodnega registra in registrskega postop</w:t>
      </w:r>
      <w:r w:rsidR="00EF62E6" w:rsidRPr="00DD1704">
        <w:rPr>
          <w:b w:val="0"/>
          <w:sz w:val="20"/>
          <w:szCs w:val="20"/>
        </w:rPr>
        <w:t>k</w:t>
      </w:r>
      <w:r w:rsidR="00E77E39" w:rsidRPr="00DD1704">
        <w:rPr>
          <w:b w:val="0"/>
          <w:sz w:val="20"/>
          <w:szCs w:val="20"/>
        </w:rPr>
        <w:t>a</w:t>
      </w:r>
      <w:r w:rsidRPr="00DD1704">
        <w:rPr>
          <w:b w:val="0"/>
          <w:sz w:val="20"/>
          <w:szCs w:val="20"/>
        </w:rPr>
        <w:t>, med katerimi so najpomembnejša:</w:t>
      </w:r>
    </w:p>
    <w:p w14:paraId="532831E9" w14:textId="04716818" w:rsidR="00B466AE" w:rsidRPr="00DD1704" w:rsidRDefault="00B466AE" w:rsidP="00261CEB">
      <w:pPr>
        <w:pStyle w:val="ZnakZnak"/>
        <w:spacing w:line="276" w:lineRule="auto"/>
        <w:jc w:val="both"/>
        <w:rPr>
          <w:rFonts w:ascii="Arial" w:hAnsi="Arial" w:cs="Arial"/>
          <w:sz w:val="20"/>
          <w:szCs w:val="20"/>
          <w:lang w:val="sl-SI" w:eastAsia="en-US"/>
        </w:rPr>
      </w:pPr>
      <w:r w:rsidRPr="00DD1704">
        <w:rPr>
          <w:rFonts w:ascii="Arial" w:hAnsi="Arial" w:cs="Arial"/>
          <w:sz w:val="20"/>
          <w:szCs w:val="20"/>
          <w:lang w:val="sl-SI" w:eastAsia="en-US"/>
        </w:rPr>
        <w:t xml:space="preserve">– </w:t>
      </w:r>
      <w:r w:rsidRPr="00DD1704">
        <w:rPr>
          <w:rFonts w:ascii="Arial" w:hAnsi="Arial" w:cs="Arial"/>
          <w:b/>
          <w:bCs/>
          <w:sz w:val="20"/>
          <w:szCs w:val="20"/>
          <w:lang w:val="sl-SI" w:eastAsia="en-US"/>
        </w:rPr>
        <w:t>načelo javnosti</w:t>
      </w:r>
      <w:r w:rsidRPr="00DD1704">
        <w:rPr>
          <w:rFonts w:ascii="Arial" w:hAnsi="Arial" w:cs="Arial"/>
          <w:sz w:val="20"/>
          <w:szCs w:val="20"/>
          <w:lang w:val="sl-SI" w:eastAsia="en-US"/>
        </w:rPr>
        <w:t>, ki zahteva, da morajo biti podatki, vpisani v sodni register, dostopni vsakomur</w:t>
      </w:r>
      <w:r w:rsidR="00E62984" w:rsidRPr="00DD1704">
        <w:rPr>
          <w:rFonts w:ascii="Arial" w:hAnsi="Arial" w:cs="Arial"/>
          <w:sz w:val="20"/>
          <w:szCs w:val="20"/>
          <w:lang w:val="sl-SI" w:eastAsia="en-US"/>
        </w:rPr>
        <w:t xml:space="preserve">; </w:t>
      </w:r>
      <w:r w:rsidR="00BC5BFD" w:rsidRPr="00DD1704">
        <w:rPr>
          <w:rFonts w:ascii="Arial" w:hAnsi="Arial" w:cs="Arial"/>
          <w:sz w:val="20"/>
          <w:szCs w:val="20"/>
          <w:lang w:val="sl-SI" w:eastAsia="en-US"/>
        </w:rPr>
        <w:t xml:space="preserve">podatki glavne knjige </w:t>
      </w:r>
      <w:r w:rsidR="00155317" w:rsidRPr="00DD1704">
        <w:rPr>
          <w:rFonts w:ascii="Arial" w:hAnsi="Arial" w:cs="Arial"/>
          <w:sz w:val="20"/>
          <w:szCs w:val="20"/>
          <w:lang w:val="sl-SI" w:eastAsia="en-US"/>
        </w:rPr>
        <w:t xml:space="preserve">in </w:t>
      </w:r>
      <w:r w:rsidR="00023D24" w:rsidRPr="00DD1704">
        <w:rPr>
          <w:rFonts w:ascii="Arial" w:hAnsi="Arial" w:cs="Arial"/>
          <w:sz w:val="20"/>
          <w:szCs w:val="20"/>
          <w:lang w:val="sl-SI" w:eastAsia="en-US"/>
        </w:rPr>
        <w:t>nekater</w:t>
      </w:r>
      <w:r w:rsidR="004D60B2" w:rsidRPr="00DD1704">
        <w:rPr>
          <w:rFonts w:ascii="Arial" w:hAnsi="Arial" w:cs="Arial"/>
          <w:sz w:val="20"/>
          <w:szCs w:val="20"/>
          <w:lang w:val="sl-SI" w:eastAsia="en-US"/>
        </w:rPr>
        <w:t>ih</w:t>
      </w:r>
      <w:r w:rsidR="00023D24" w:rsidRPr="00DD1704">
        <w:rPr>
          <w:rFonts w:ascii="Arial" w:hAnsi="Arial" w:cs="Arial"/>
          <w:sz w:val="20"/>
          <w:szCs w:val="20"/>
          <w:lang w:val="sl-SI" w:eastAsia="en-US"/>
        </w:rPr>
        <w:t xml:space="preserve"> vrst listin v zbirki listin </w:t>
      </w:r>
      <w:r w:rsidR="00BC5BFD" w:rsidRPr="00DD1704">
        <w:rPr>
          <w:rFonts w:ascii="Arial" w:hAnsi="Arial" w:cs="Arial"/>
          <w:sz w:val="20"/>
          <w:szCs w:val="20"/>
          <w:lang w:val="sl-SI" w:eastAsia="en-US"/>
        </w:rPr>
        <w:t xml:space="preserve">so </w:t>
      </w:r>
      <w:r w:rsidR="00023D24" w:rsidRPr="00DD1704">
        <w:rPr>
          <w:rFonts w:ascii="Arial" w:hAnsi="Arial" w:cs="Arial"/>
          <w:sz w:val="20"/>
          <w:szCs w:val="20"/>
          <w:lang w:val="sl-SI" w:eastAsia="en-US"/>
        </w:rPr>
        <w:t xml:space="preserve">javno </w:t>
      </w:r>
      <w:r w:rsidR="00BC5BFD" w:rsidRPr="00DD1704">
        <w:rPr>
          <w:rFonts w:ascii="Arial" w:hAnsi="Arial" w:cs="Arial"/>
          <w:sz w:val="20"/>
          <w:szCs w:val="20"/>
          <w:lang w:val="sl-SI" w:eastAsia="en-US"/>
        </w:rPr>
        <w:t>dostopni prek spleta</w:t>
      </w:r>
      <w:r w:rsidR="00A77CEE" w:rsidRPr="00DD1704">
        <w:rPr>
          <w:rFonts w:ascii="Arial" w:hAnsi="Arial" w:cs="Arial"/>
          <w:sz w:val="20"/>
          <w:szCs w:val="20"/>
          <w:lang w:val="sl-SI" w:eastAsia="en-US"/>
        </w:rPr>
        <w:t xml:space="preserve">, dostopnost do njih pa olajšujejo </w:t>
      </w:r>
      <w:r w:rsidR="006523D2" w:rsidRPr="00DD1704">
        <w:rPr>
          <w:rFonts w:ascii="Arial" w:hAnsi="Arial" w:cs="Arial"/>
          <w:sz w:val="20"/>
          <w:szCs w:val="20"/>
          <w:lang w:val="sl-SI" w:eastAsia="en-US"/>
        </w:rPr>
        <w:t>iskalniki</w:t>
      </w:r>
      <w:r w:rsidR="002D566B" w:rsidRPr="00DD1704">
        <w:rPr>
          <w:rFonts w:ascii="Arial" w:hAnsi="Arial" w:cs="Arial"/>
          <w:sz w:val="20"/>
          <w:szCs w:val="20"/>
          <w:lang w:val="sl-SI" w:eastAsia="en-US"/>
        </w:rPr>
        <w:t xml:space="preserve">; javnost </w:t>
      </w:r>
      <w:r w:rsidR="000A4E1E" w:rsidRPr="00DD1704">
        <w:rPr>
          <w:rFonts w:ascii="Arial" w:hAnsi="Arial" w:cs="Arial"/>
          <w:sz w:val="20"/>
          <w:szCs w:val="20"/>
          <w:lang w:val="sl-SI" w:eastAsia="en-US"/>
        </w:rPr>
        <w:t>sodnega registra se omogoča tudi z i</w:t>
      </w:r>
      <w:r w:rsidR="002D566B" w:rsidRPr="00DD1704">
        <w:rPr>
          <w:rFonts w:ascii="Arial" w:hAnsi="Arial" w:cs="Arial"/>
          <w:sz w:val="20"/>
          <w:szCs w:val="20"/>
          <w:lang w:val="sl-SI" w:eastAsia="en-US"/>
        </w:rPr>
        <w:t>zdelav</w:t>
      </w:r>
      <w:r w:rsidR="000A4E1E" w:rsidRPr="00DD1704">
        <w:rPr>
          <w:rFonts w:ascii="Arial" w:hAnsi="Arial" w:cs="Arial"/>
          <w:sz w:val="20"/>
          <w:szCs w:val="20"/>
          <w:lang w:val="sl-SI" w:eastAsia="en-US"/>
        </w:rPr>
        <w:t>o</w:t>
      </w:r>
      <w:r w:rsidR="002D566B" w:rsidRPr="00DD1704">
        <w:rPr>
          <w:rFonts w:ascii="Arial" w:hAnsi="Arial" w:cs="Arial"/>
          <w:sz w:val="20"/>
          <w:szCs w:val="20"/>
          <w:lang w:val="sl-SI" w:eastAsia="en-US"/>
        </w:rPr>
        <w:t xml:space="preserve"> izpisa o subjektih </w:t>
      </w:r>
      <w:r w:rsidR="004D60B2" w:rsidRPr="00DD1704">
        <w:rPr>
          <w:rFonts w:ascii="Arial" w:hAnsi="Arial" w:cs="Arial"/>
          <w:sz w:val="20"/>
          <w:szCs w:val="20"/>
          <w:lang w:val="sl-SI" w:eastAsia="en-US"/>
        </w:rPr>
        <w:t>v</w:t>
      </w:r>
      <w:r w:rsidR="00E438B2" w:rsidRPr="00DD1704">
        <w:rPr>
          <w:rFonts w:ascii="Arial" w:hAnsi="Arial" w:cs="Arial"/>
          <w:sz w:val="20"/>
          <w:szCs w:val="20"/>
          <w:lang w:val="sl-SI" w:eastAsia="en-US"/>
        </w:rPr>
        <w:t>p</w:t>
      </w:r>
      <w:r w:rsidR="004D60B2" w:rsidRPr="00DD1704">
        <w:rPr>
          <w:rFonts w:ascii="Arial" w:hAnsi="Arial" w:cs="Arial"/>
          <w:sz w:val="20"/>
          <w:szCs w:val="20"/>
          <w:lang w:val="sl-SI" w:eastAsia="en-US"/>
        </w:rPr>
        <w:t>isa</w:t>
      </w:r>
      <w:r w:rsidR="001976BC" w:rsidRPr="00DD1704">
        <w:rPr>
          <w:rFonts w:ascii="Arial" w:hAnsi="Arial" w:cs="Arial"/>
          <w:sz w:val="20"/>
          <w:szCs w:val="20"/>
          <w:lang w:val="sl-SI" w:eastAsia="en-US"/>
        </w:rPr>
        <w:t xml:space="preserve"> </w:t>
      </w:r>
      <w:r w:rsidR="002D566B" w:rsidRPr="00DD1704">
        <w:rPr>
          <w:rFonts w:ascii="Arial" w:hAnsi="Arial" w:cs="Arial"/>
          <w:sz w:val="20"/>
          <w:szCs w:val="20"/>
          <w:lang w:val="sl-SI" w:eastAsia="en-US"/>
        </w:rPr>
        <w:t>(redni, zgodovinski)</w:t>
      </w:r>
      <w:r w:rsidR="001976BC" w:rsidRPr="00DD1704">
        <w:rPr>
          <w:rFonts w:ascii="Arial" w:hAnsi="Arial" w:cs="Arial"/>
          <w:sz w:val="20"/>
          <w:szCs w:val="20"/>
          <w:lang w:val="sl-SI" w:eastAsia="en-US"/>
        </w:rPr>
        <w:t xml:space="preserve">, </w:t>
      </w:r>
      <w:r w:rsidR="002D566B" w:rsidRPr="00DD1704">
        <w:rPr>
          <w:rFonts w:ascii="Arial" w:hAnsi="Arial" w:cs="Arial"/>
          <w:sz w:val="20"/>
          <w:szCs w:val="20"/>
          <w:lang w:val="sl-SI" w:eastAsia="en-US"/>
        </w:rPr>
        <w:t>izdelav</w:t>
      </w:r>
      <w:r w:rsidR="000A2423" w:rsidRPr="00DD1704">
        <w:rPr>
          <w:rFonts w:ascii="Arial" w:hAnsi="Arial" w:cs="Arial"/>
          <w:sz w:val="20"/>
          <w:szCs w:val="20"/>
          <w:lang w:val="sl-SI" w:eastAsia="en-US"/>
        </w:rPr>
        <w:t>o</w:t>
      </w:r>
      <w:r w:rsidR="002D566B" w:rsidRPr="00DD1704">
        <w:rPr>
          <w:rFonts w:ascii="Arial" w:hAnsi="Arial" w:cs="Arial"/>
          <w:sz w:val="20"/>
          <w:szCs w:val="20"/>
          <w:lang w:val="sl-SI" w:eastAsia="en-US"/>
        </w:rPr>
        <w:t xml:space="preserve"> sestavljenega izpisa (po osebah)</w:t>
      </w:r>
      <w:r w:rsidR="004B5F8D" w:rsidRPr="00DD1704">
        <w:rPr>
          <w:rFonts w:ascii="Arial" w:hAnsi="Arial" w:cs="Arial"/>
          <w:sz w:val="20"/>
          <w:szCs w:val="20"/>
          <w:lang w:val="sl-SI" w:eastAsia="en-US"/>
        </w:rPr>
        <w:t xml:space="preserve"> in </w:t>
      </w:r>
      <w:r w:rsidR="001976BC" w:rsidRPr="00DD1704">
        <w:rPr>
          <w:rFonts w:ascii="Arial" w:hAnsi="Arial" w:cs="Arial"/>
          <w:sz w:val="20"/>
          <w:szCs w:val="20"/>
          <w:lang w:val="sl-SI" w:eastAsia="en-US"/>
        </w:rPr>
        <w:t xml:space="preserve">z </w:t>
      </w:r>
      <w:r w:rsidR="00382CEA" w:rsidRPr="00DD1704">
        <w:rPr>
          <w:rFonts w:ascii="Arial" w:hAnsi="Arial" w:cs="Arial"/>
          <w:sz w:val="20"/>
          <w:szCs w:val="20"/>
          <w:lang w:val="sl-SI" w:eastAsia="en-US"/>
        </w:rPr>
        <w:t>dostopom</w:t>
      </w:r>
      <w:r w:rsidR="004B5F8D" w:rsidRPr="00DD1704">
        <w:rPr>
          <w:rFonts w:ascii="Arial" w:hAnsi="Arial" w:cs="Arial"/>
          <w:sz w:val="20"/>
          <w:szCs w:val="20"/>
          <w:lang w:val="sl-SI" w:eastAsia="en-US"/>
        </w:rPr>
        <w:t xml:space="preserve"> do listin pri registrskih sodiščih</w:t>
      </w:r>
      <w:r w:rsidR="001976BC" w:rsidRPr="00DD1704">
        <w:rPr>
          <w:rFonts w:ascii="Arial" w:hAnsi="Arial" w:cs="Arial"/>
          <w:sz w:val="20"/>
          <w:szCs w:val="20"/>
          <w:lang w:val="sl-SI" w:eastAsia="en-US"/>
        </w:rPr>
        <w:t>;</w:t>
      </w:r>
    </w:p>
    <w:p w14:paraId="6AD82799" w14:textId="6AF884BD" w:rsidR="00B466AE" w:rsidRPr="00DD1704" w:rsidRDefault="00A76C81" w:rsidP="00261CEB">
      <w:pPr>
        <w:pStyle w:val="ZnakZnak"/>
        <w:spacing w:line="276" w:lineRule="auto"/>
        <w:jc w:val="both"/>
        <w:rPr>
          <w:rFonts w:ascii="Arial" w:hAnsi="Arial" w:cs="Arial"/>
          <w:sz w:val="20"/>
          <w:szCs w:val="20"/>
          <w:lang w:val="sl-SI" w:eastAsia="en-US"/>
        </w:rPr>
      </w:pPr>
      <w:r w:rsidRPr="00DD1704">
        <w:rPr>
          <w:rFonts w:ascii="Arial" w:hAnsi="Arial" w:cs="Arial"/>
          <w:sz w:val="20"/>
          <w:szCs w:val="20"/>
          <w:lang w:val="sl-SI" w:eastAsia="en-US"/>
        </w:rPr>
        <w:t xml:space="preserve">– </w:t>
      </w:r>
      <w:r w:rsidR="00B466AE" w:rsidRPr="00DD1704">
        <w:rPr>
          <w:rFonts w:ascii="Arial" w:hAnsi="Arial" w:cs="Arial"/>
          <w:b/>
          <w:bCs/>
          <w:sz w:val="20"/>
          <w:szCs w:val="20"/>
          <w:lang w:val="sl-SI" w:eastAsia="en-US"/>
        </w:rPr>
        <w:t>načelo zaupanja</w:t>
      </w:r>
      <w:r w:rsidR="00B466AE" w:rsidRPr="00DD1704">
        <w:rPr>
          <w:rFonts w:ascii="Arial" w:hAnsi="Arial" w:cs="Arial"/>
          <w:sz w:val="20"/>
          <w:szCs w:val="20"/>
          <w:lang w:val="sl-SI" w:eastAsia="en-US"/>
        </w:rPr>
        <w:t xml:space="preserve">, </w:t>
      </w:r>
      <w:r w:rsidRPr="00DD1704">
        <w:rPr>
          <w:rFonts w:ascii="Arial" w:hAnsi="Arial" w:cs="Arial"/>
          <w:sz w:val="20"/>
          <w:szCs w:val="20"/>
          <w:lang w:val="sl-SI" w:eastAsia="en-US"/>
        </w:rPr>
        <w:t>ki zahteva</w:t>
      </w:r>
      <w:r w:rsidR="00701323" w:rsidRPr="00DD1704">
        <w:rPr>
          <w:rFonts w:ascii="Arial" w:hAnsi="Arial" w:cs="Arial"/>
          <w:sz w:val="20"/>
          <w:szCs w:val="20"/>
          <w:lang w:val="sl-SI" w:eastAsia="en-US"/>
        </w:rPr>
        <w:t>,</w:t>
      </w:r>
      <w:r w:rsidRPr="00DD1704">
        <w:rPr>
          <w:rFonts w:ascii="Arial" w:hAnsi="Arial" w:cs="Arial"/>
          <w:sz w:val="20"/>
          <w:szCs w:val="20"/>
          <w:lang w:val="sl-SI" w:eastAsia="en-US"/>
        </w:rPr>
        <w:t xml:space="preserve"> da </w:t>
      </w:r>
      <w:r w:rsidR="00983EEB" w:rsidRPr="00DD1704">
        <w:rPr>
          <w:rFonts w:ascii="Arial" w:hAnsi="Arial" w:cs="Arial"/>
          <w:sz w:val="20"/>
          <w:szCs w:val="20"/>
          <w:lang w:val="sl-SI" w:eastAsia="en-US"/>
        </w:rPr>
        <w:t>škodljive pravne posledice ne prizad</w:t>
      </w:r>
      <w:r w:rsidR="001258AE" w:rsidRPr="00DD1704">
        <w:rPr>
          <w:rFonts w:ascii="Arial" w:hAnsi="Arial" w:cs="Arial"/>
          <w:sz w:val="20"/>
          <w:szCs w:val="20"/>
          <w:lang w:val="sl-SI" w:eastAsia="en-US"/>
        </w:rPr>
        <w:t xml:space="preserve">enejo </w:t>
      </w:r>
      <w:r w:rsidR="004F0B3D" w:rsidRPr="00DD1704">
        <w:rPr>
          <w:rFonts w:ascii="Arial" w:hAnsi="Arial" w:cs="Arial"/>
          <w:sz w:val="20"/>
          <w:szCs w:val="20"/>
          <w:lang w:val="sl-SI" w:eastAsia="en-US"/>
        </w:rPr>
        <w:t>tis</w:t>
      </w:r>
      <w:r w:rsidR="001258AE" w:rsidRPr="00DD1704">
        <w:rPr>
          <w:rFonts w:ascii="Arial" w:hAnsi="Arial" w:cs="Arial"/>
          <w:sz w:val="20"/>
          <w:szCs w:val="20"/>
          <w:lang w:val="sl-SI" w:eastAsia="en-US"/>
        </w:rPr>
        <w:t xml:space="preserve">tega, ki </w:t>
      </w:r>
      <w:r w:rsidR="00983EEB" w:rsidRPr="00DD1704">
        <w:rPr>
          <w:rFonts w:ascii="Arial" w:hAnsi="Arial" w:cs="Arial"/>
          <w:sz w:val="20"/>
          <w:szCs w:val="20"/>
          <w:lang w:val="sl-SI" w:eastAsia="en-US"/>
        </w:rPr>
        <w:t>v pravnem prometu vestno ravna in se pri tem zanese na podatke, vpisane v sodni register</w:t>
      </w:r>
      <w:r w:rsidR="001258AE" w:rsidRPr="00DD1704">
        <w:rPr>
          <w:rFonts w:ascii="Arial" w:hAnsi="Arial" w:cs="Arial"/>
          <w:sz w:val="20"/>
          <w:szCs w:val="20"/>
          <w:lang w:val="sl-SI" w:eastAsia="en-US"/>
        </w:rPr>
        <w:t>;</w:t>
      </w:r>
    </w:p>
    <w:p w14:paraId="1E9F2BE8" w14:textId="01D823B6" w:rsidR="001258AE" w:rsidRPr="00DD1704" w:rsidRDefault="002C3667" w:rsidP="00261CEB">
      <w:pPr>
        <w:pStyle w:val="ZnakZnak"/>
        <w:spacing w:line="276" w:lineRule="auto"/>
        <w:jc w:val="both"/>
        <w:rPr>
          <w:rFonts w:ascii="Arial" w:hAnsi="Arial" w:cs="Arial"/>
          <w:sz w:val="20"/>
          <w:szCs w:val="20"/>
          <w:lang w:val="sl-SI" w:eastAsia="en-US"/>
        </w:rPr>
      </w:pPr>
      <w:r w:rsidRPr="00DD1704">
        <w:rPr>
          <w:rFonts w:ascii="Arial" w:hAnsi="Arial" w:cs="Arial"/>
          <w:sz w:val="20"/>
          <w:szCs w:val="20"/>
          <w:lang w:val="sl-SI" w:eastAsia="en-US"/>
        </w:rPr>
        <w:t xml:space="preserve">– </w:t>
      </w:r>
      <w:r w:rsidRPr="00DD1704">
        <w:rPr>
          <w:rFonts w:ascii="Arial" w:hAnsi="Arial" w:cs="Arial"/>
          <w:b/>
          <w:bCs/>
          <w:sz w:val="20"/>
          <w:szCs w:val="20"/>
          <w:lang w:val="sl-SI" w:eastAsia="en-US"/>
        </w:rPr>
        <w:t>načelo obveznosti vpisa</w:t>
      </w:r>
      <w:r w:rsidRPr="00DD1704">
        <w:rPr>
          <w:rFonts w:ascii="Arial" w:hAnsi="Arial" w:cs="Arial"/>
          <w:sz w:val="20"/>
          <w:szCs w:val="20"/>
          <w:lang w:val="sl-SI" w:eastAsia="en-US"/>
        </w:rPr>
        <w:t xml:space="preserve">, </w:t>
      </w:r>
      <w:r w:rsidR="006E7487" w:rsidRPr="00DD1704">
        <w:rPr>
          <w:rFonts w:ascii="Arial" w:hAnsi="Arial" w:cs="Arial"/>
          <w:sz w:val="20"/>
          <w:szCs w:val="20"/>
          <w:lang w:val="sl-SI" w:eastAsia="en-US"/>
        </w:rPr>
        <w:t xml:space="preserve">po katerem </w:t>
      </w:r>
      <w:r w:rsidR="00FA0000" w:rsidRPr="00DD1704">
        <w:rPr>
          <w:rFonts w:ascii="Arial" w:hAnsi="Arial" w:cs="Arial"/>
          <w:sz w:val="20"/>
          <w:szCs w:val="20"/>
          <w:lang w:val="sl-SI" w:eastAsia="en-US"/>
        </w:rPr>
        <w:t>so subjekti</w:t>
      </w:r>
      <w:r w:rsidR="00F673E3" w:rsidRPr="00DD1704">
        <w:rPr>
          <w:rFonts w:ascii="Arial" w:hAnsi="Arial" w:cs="Arial"/>
          <w:sz w:val="20"/>
          <w:szCs w:val="20"/>
          <w:lang w:val="sl-SI" w:eastAsia="en-US"/>
        </w:rPr>
        <w:t xml:space="preserve">, za </w:t>
      </w:r>
      <w:r w:rsidR="004F0B3D" w:rsidRPr="00DD1704">
        <w:rPr>
          <w:rFonts w:ascii="Arial" w:hAnsi="Arial" w:cs="Arial"/>
          <w:sz w:val="20"/>
          <w:szCs w:val="20"/>
          <w:lang w:val="sl-SI" w:eastAsia="en-US"/>
        </w:rPr>
        <w:t>katere</w:t>
      </w:r>
      <w:r w:rsidR="00F673E3" w:rsidRPr="00DD1704">
        <w:rPr>
          <w:rFonts w:ascii="Arial" w:hAnsi="Arial" w:cs="Arial"/>
          <w:sz w:val="20"/>
          <w:szCs w:val="20"/>
          <w:lang w:val="sl-SI" w:eastAsia="en-US"/>
        </w:rPr>
        <w:t xml:space="preserve"> zakon določa, da se vpisujejo v sodni register, </w:t>
      </w:r>
      <w:r w:rsidR="0017209D" w:rsidRPr="00DD1704">
        <w:rPr>
          <w:rFonts w:ascii="Arial" w:hAnsi="Arial" w:cs="Arial"/>
          <w:sz w:val="20"/>
          <w:szCs w:val="20"/>
          <w:lang w:val="sl-SI" w:eastAsia="en-US"/>
        </w:rPr>
        <w:t>zavezani vložiti predlog za vpis njihove ustanovitve, prav tako pa tudi predlog za vpis sprememb podatkov v zvezi s subjektom vpisa oziroma predlog za izbris v primeru pr</w:t>
      </w:r>
      <w:r w:rsidR="004F0B3D" w:rsidRPr="00DD1704">
        <w:rPr>
          <w:rFonts w:ascii="Arial" w:hAnsi="Arial" w:cs="Arial"/>
          <w:sz w:val="20"/>
          <w:szCs w:val="20"/>
          <w:lang w:val="sl-SI" w:eastAsia="en-US"/>
        </w:rPr>
        <w:t>ostovoljnega prenehanja</w:t>
      </w:r>
      <w:r w:rsidR="00CF3EEE" w:rsidRPr="00DD1704">
        <w:rPr>
          <w:rFonts w:ascii="Arial" w:hAnsi="Arial" w:cs="Arial"/>
          <w:sz w:val="20"/>
          <w:szCs w:val="20"/>
          <w:lang w:val="sl-SI" w:eastAsia="en-US"/>
        </w:rPr>
        <w:t>;</w:t>
      </w:r>
    </w:p>
    <w:p w14:paraId="480F9F92" w14:textId="24820366" w:rsidR="00B466AE" w:rsidRPr="00DD1704" w:rsidRDefault="00B466AE" w:rsidP="00261CEB">
      <w:pPr>
        <w:pStyle w:val="ZnakZnak"/>
        <w:spacing w:line="276" w:lineRule="auto"/>
        <w:jc w:val="both"/>
        <w:rPr>
          <w:rFonts w:ascii="Arial" w:hAnsi="Arial" w:cs="Arial"/>
          <w:sz w:val="20"/>
          <w:szCs w:val="20"/>
          <w:lang w:val="sl-SI" w:eastAsia="en-US"/>
        </w:rPr>
      </w:pPr>
      <w:r w:rsidRPr="00DD1704">
        <w:rPr>
          <w:rFonts w:ascii="Arial" w:hAnsi="Arial" w:cs="Arial"/>
          <w:sz w:val="20"/>
          <w:szCs w:val="20"/>
          <w:lang w:val="sl-SI" w:eastAsia="en-US"/>
        </w:rPr>
        <w:t xml:space="preserve">– </w:t>
      </w:r>
      <w:r w:rsidRPr="00DD1704">
        <w:rPr>
          <w:rFonts w:ascii="Arial" w:hAnsi="Arial" w:cs="Arial"/>
          <w:b/>
          <w:bCs/>
          <w:sz w:val="20"/>
          <w:szCs w:val="20"/>
          <w:lang w:val="sl-SI" w:eastAsia="en-US"/>
        </w:rPr>
        <w:t>načelo publicitetnih učinkov vpisa</w:t>
      </w:r>
      <w:r w:rsidRPr="00DD1704">
        <w:rPr>
          <w:rFonts w:ascii="Arial" w:hAnsi="Arial" w:cs="Arial"/>
          <w:sz w:val="20"/>
          <w:szCs w:val="20"/>
          <w:lang w:val="sl-SI" w:eastAsia="en-US"/>
        </w:rPr>
        <w:t>, ki povzroči neizpodbojno domnevo, da je vsakomur znan podatek, ki je o subjektu vpisa vpisan v sodni register,</w:t>
      </w:r>
      <w:r w:rsidR="00A271E8" w:rsidRPr="00DD1704">
        <w:rPr>
          <w:rFonts w:ascii="Arial" w:hAnsi="Arial" w:cs="Arial"/>
          <w:sz w:val="20"/>
          <w:szCs w:val="20"/>
          <w:lang w:val="sl-SI" w:eastAsia="en-US"/>
        </w:rPr>
        <w:t xml:space="preserve"> </w:t>
      </w:r>
    </w:p>
    <w:p w14:paraId="44CDF177" w14:textId="5FD23881" w:rsidR="00A754A6" w:rsidRPr="00DD1704" w:rsidRDefault="00B466AE" w:rsidP="00261CEB">
      <w:pPr>
        <w:pStyle w:val="ZnakZnak"/>
        <w:spacing w:line="276" w:lineRule="auto"/>
        <w:jc w:val="both"/>
        <w:rPr>
          <w:rFonts w:ascii="Arial" w:hAnsi="Arial" w:cs="Arial"/>
          <w:sz w:val="20"/>
          <w:szCs w:val="20"/>
          <w:lang w:val="sl-SI" w:eastAsia="en-US"/>
        </w:rPr>
      </w:pPr>
      <w:r w:rsidRPr="00DD1704">
        <w:rPr>
          <w:rFonts w:ascii="Arial" w:hAnsi="Arial" w:cs="Arial"/>
          <w:sz w:val="20"/>
          <w:szCs w:val="20"/>
          <w:lang w:val="sl-SI" w:eastAsia="en-US"/>
        </w:rPr>
        <w:t xml:space="preserve">– </w:t>
      </w:r>
      <w:r w:rsidRPr="00DD1704">
        <w:rPr>
          <w:rFonts w:ascii="Arial" w:hAnsi="Arial" w:cs="Arial"/>
          <w:b/>
          <w:bCs/>
          <w:sz w:val="20"/>
          <w:szCs w:val="20"/>
          <w:lang w:val="sl-SI" w:eastAsia="en-US"/>
        </w:rPr>
        <w:t>načelo oblikovalnih učinkov vpisov</w:t>
      </w:r>
      <w:r w:rsidRPr="00DD1704">
        <w:rPr>
          <w:rFonts w:ascii="Arial" w:hAnsi="Arial" w:cs="Arial"/>
          <w:sz w:val="20"/>
          <w:szCs w:val="20"/>
          <w:lang w:val="sl-SI" w:eastAsia="en-US"/>
        </w:rPr>
        <w:t xml:space="preserve">, ki velja za vse tiste vpise, za katere </w:t>
      </w:r>
      <w:r w:rsidR="00310040" w:rsidRPr="00DD1704">
        <w:rPr>
          <w:rFonts w:ascii="Arial" w:hAnsi="Arial" w:cs="Arial"/>
          <w:sz w:val="20"/>
          <w:szCs w:val="20"/>
          <w:lang w:val="sl-SI" w:eastAsia="en-US"/>
        </w:rPr>
        <w:t>ZGD-1</w:t>
      </w:r>
      <w:r w:rsidR="00AD0953" w:rsidRPr="00DD1704">
        <w:rPr>
          <w:rFonts w:ascii="Arial" w:hAnsi="Arial" w:cs="Arial"/>
          <w:sz w:val="20"/>
          <w:szCs w:val="20"/>
          <w:lang w:val="sl-SI" w:eastAsia="en-US"/>
        </w:rPr>
        <w:t xml:space="preserve"> ali drug zakon</w:t>
      </w:r>
      <w:r w:rsidRPr="00DD1704">
        <w:rPr>
          <w:rFonts w:ascii="Arial" w:hAnsi="Arial" w:cs="Arial"/>
          <w:sz w:val="20"/>
          <w:szCs w:val="20"/>
          <w:lang w:val="sl-SI" w:eastAsia="en-US"/>
        </w:rPr>
        <w:t xml:space="preserve"> določa, da začnejo pravno učinkovati z ustreznim vpisom v sodni register.</w:t>
      </w:r>
    </w:p>
    <w:p w14:paraId="38EA8ADA" w14:textId="18DDABE8" w:rsidR="00DB3278" w:rsidRPr="00DD1704" w:rsidRDefault="00DB3278" w:rsidP="00261CEB">
      <w:pPr>
        <w:pStyle w:val="ZnakZnak"/>
        <w:spacing w:line="276" w:lineRule="auto"/>
        <w:jc w:val="both"/>
        <w:rPr>
          <w:rFonts w:ascii="Arial" w:hAnsi="Arial" w:cs="Arial"/>
          <w:sz w:val="20"/>
          <w:szCs w:val="20"/>
          <w:lang w:val="sl-SI" w:eastAsia="en-US"/>
        </w:rPr>
      </w:pPr>
    </w:p>
    <w:p w14:paraId="6B828F14" w14:textId="60917F72" w:rsidR="00BA4CF6" w:rsidRPr="00DD1704" w:rsidRDefault="00DB3278" w:rsidP="00261CEB">
      <w:pPr>
        <w:pStyle w:val="ZnakZnak"/>
        <w:spacing w:line="276" w:lineRule="auto"/>
        <w:jc w:val="both"/>
        <w:rPr>
          <w:rFonts w:ascii="Arial" w:hAnsi="Arial" w:cs="Arial"/>
          <w:sz w:val="20"/>
          <w:szCs w:val="20"/>
          <w:lang w:val="sl-SI" w:eastAsia="en-US"/>
        </w:rPr>
      </w:pPr>
      <w:r w:rsidRPr="00DD1704">
        <w:rPr>
          <w:rFonts w:ascii="Arial" w:hAnsi="Arial" w:cs="Arial"/>
          <w:sz w:val="20"/>
          <w:szCs w:val="20"/>
          <w:lang w:val="sl-SI" w:eastAsia="en-US"/>
        </w:rPr>
        <w:t>Z</w:t>
      </w:r>
      <w:r w:rsidR="002C53EB" w:rsidRPr="00DD1704">
        <w:rPr>
          <w:rFonts w:ascii="Arial" w:hAnsi="Arial" w:cs="Arial"/>
          <w:sz w:val="20"/>
          <w:szCs w:val="20"/>
          <w:lang w:val="sl-SI" w:eastAsia="en-US"/>
        </w:rPr>
        <w:t>a</w:t>
      </w:r>
      <w:r w:rsidRPr="00DD1704">
        <w:rPr>
          <w:rFonts w:ascii="Arial" w:hAnsi="Arial" w:cs="Arial"/>
          <w:sz w:val="20"/>
          <w:szCs w:val="20"/>
          <w:lang w:val="sl-SI" w:eastAsia="en-US"/>
        </w:rPr>
        <w:t xml:space="preserve"> sam postopek vpisa v sodni register, ki je vrsta nepravdnega postopka</w:t>
      </w:r>
      <w:r w:rsidR="00310040" w:rsidRPr="00DD1704">
        <w:rPr>
          <w:rFonts w:ascii="Arial" w:hAnsi="Arial" w:cs="Arial"/>
          <w:sz w:val="20"/>
          <w:szCs w:val="20"/>
          <w:lang w:val="sl-SI" w:eastAsia="en-US"/>
        </w:rPr>
        <w:t>,</w:t>
      </w:r>
      <w:r w:rsidRPr="00DD1704">
        <w:rPr>
          <w:rFonts w:ascii="Arial" w:hAnsi="Arial" w:cs="Arial"/>
          <w:sz w:val="20"/>
          <w:szCs w:val="20"/>
          <w:lang w:val="sl-SI" w:eastAsia="en-US"/>
        </w:rPr>
        <w:t xml:space="preserve"> pa velja</w:t>
      </w:r>
      <w:r w:rsidR="001E1368" w:rsidRPr="00DD1704">
        <w:rPr>
          <w:rFonts w:ascii="Arial" w:hAnsi="Arial" w:cs="Arial"/>
          <w:sz w:val="20"/>
          <w:szCs w:val="20"/>
          <w:lang w:val="sl-SI" w:eastAsia="en-US"/>
        </w:rPr>
        <w:t>jo</w:t>
      </w:r>
      <w:r w:rsidR="00BA4CF6" w:rsidRPr="00DD1704">
        <w:rPr>
          <w:rFonts w:ascii="Arial" w:hAnsi="Arial" w:cs="Arial"/>
          <w:sz w:val="20"/>
          <w:szCs w:val="20"/>
          <w:lang w:val="sl-SI" w:eastAsia="en-US"/>
        </w:rPr>
        <w:t>:</w:t>
      </w:r>
    </w:p>
    <w:p w14:paraId="25389103" w14:textId="7F979D06" w:rsidR="008A54EA" w:rsidRPr="00DD1704" w:rsidRDefault="004F0A30" w:rsidP="00261CEB">
      <w:pPr>
        <w:pStyle w:val="ZnakZnak"/>
        <w:spacing w:line="276" w:lineRule="auto"/>
        <w:jc w:val="both"/>
        <w:rPr>
          <w:rFonts w:ascii="Arial" w:hAnsi="Arial" w:cs="Arial"/>
          <w:sz w:val="20"/>
          <w:szCs w:val="20"/>
          <w:lang w:val="sl-SI" w:eastAsia="en-US"/>
        </w:rPr>
      </w:pPr>
      <w:r w:rsidRPr="00DD1704">
        <w:rPr>
          <w:rFonts w:ascii="Arial" w:hAnsi="Arial" w:cs="Arial"/>
          <w:sz w:val="20"/>
          <w:szCs w:val="20"/>
          <w:lang w:val="sl-SI" w:eastAsia="en-US"/>
        </w:rPr>
        <w:t xml:space="preserve">– </w:t>
      </w:r>
      <w:r w:rsidR="001E1368" w:rsidRPr="00DD1704">
        <w:rPr>
          <w:rFonts w:ascii="Arial" w:hAnsi="Arial" w:cs="Arial"/>
          <w:b/>
          <w:bCs/>
          <w:sz w:val="20"/>
          <w:szCs w:val="20"/>
          <w:lang w:val="sl-SI" w:eastAsia="en-US"/>
        </w:rPr>
        <w:t>načelo dispozitivnosti</w:t>
      </w:r>
      <w:r w:rsidR="001E1368" w:rsidRPr="00DD1704">
        <w:rPr>
          <w:rFonts w:ascii="Arial" w:hAnsi="Arial" w:cs="Arial"/>
          <w:sz w:val="20"/>
          <w:szCs w:val="20"/>
          <w:lang w:val="sl-SI" w:eastAsia="en-US"/>
        </w:rPr>
        <w:t xml:space="preserve">, </w:t>
      </w:r>
      <w:r w:rsidR="007336B9" w:rsidRPr="00DD1704">
        <w:rPr>
          <w:rFonts w:ascii="Arial" w:hAnsi="Arial" w:cs="Arial"/>
          <w:sz w:val="20"/>
          <w:szCs w:val="20"/>
          <w:lang w:val="sl-SI" w:eastAsia="en-US"/>
        </w:rPr>
        <w:t>po katerem se postopek praviloma začne na podlagi vloženega predloga</w:t>
      </w:r>
      <w:r w:rsidR="00E62C0D" w:rsidRPr="00DD1704">
        <w:rPr>
          <w:rFonts w:ascii="Arial" w:hAnsi="Arial" w:cs="Arial"/>
          <w:sz w:val="20"/>
          <w:szCs w:val="20"/>
          <w:lang w:val="sl-SI" w:eastAsia="en-US"/>
        </w:rPr>
        <w:t>;</w:t>
      </w:r>
    </w:p>
    <w:p w14:paraId="1CF82E47" w14:textId="3197174D" w:rsidR="008A54EA" w:rsidRPr="00DD1704" w:rsidRDefault="004F0A30" w:rsidP="00261CEB">
      <w:pPr>
        <w:pStyle w:val="ZnakZnak"/>
        <w:spacing w:line="276" w:lineRule="auto"/>
        <w:jc w:val="both"/>
        <w:rPr>
          <w:rFonts w:ascii="Arial" w:hAnsi="Arial" w:cs="Arial"/>
          <w:sz w:val="20"/>
          <w:szCs w:val="20"/>
          <w:lang w:val="sl-SI" w:eastAsia="en-US"/>
        </w:rPr>
      </w:pPr>
      <w:r w:rsidRPr="00DD1704">
        <w:rPr>
          <w:rFonts w:ascii="Arial" w:hAnsi="Arial" w:cs="Arial"/>
          <w:sz w:val="20"/>
          <w:szCs w:val="20"/>
          <w:lang w:val="sl-SI" w:eastAsia="en-US"/>
        </w:rPr>
        <w:t>–</w:t>
      </w:r>
      <w:r w:rsidR="008A54EA" w:rsidRPr="00DD1704">
        <w:rPr>
          <w:rFonts w:ascii="Arial" w:hAnsi="Arial" w:cs="Arial"/>
          <w:sz w:val="20"/>
          <w:szCs w:val="20"/>
          <w:lang w:val="sl-SI" w:eastAsia="en-US"/>
        </w:rPr>
        <w:t xml:space="preserve"> </w:t>
      </w:r>
      <w:r w:rsidR="008A54EA" w:rsidRPr="00DD1704">
        <w:rPr>
          <w:rFonts w:ascii="Arial" w:hAnsi="Arial" w:cs="Arial"/>
          <w:b/>
          <w:bCs/>
          <w:sz w:val="20"/>
          <w:szCs w:val="20"/>
          <w:lang w:val="sl-SI" w:eastAsia="en-US"/>
        </w:rPr>
        <w:t xml:space="preserve">načelo </w:t>
      </w:r>
      <w:r w:rsidRPr="00DD1704">
        <w:rPr>
          <w:rFonts w:ascii="Arial" w:hAnsi="Arial" w:cs="Arial"/>
          <w:b/>
          <w:bCs/>
          <w:sz w:val="20"/>
          <w:szCs w:val="20"/>
          <w:lang w:val="sl-SI" w:eastAsia="en-US"/>
        </w:rPr>
        <w:t xml:space="preserve">formalnosti </w:t>
      </w:r>
      <w:r w:rsidR="0073028D" w:rsidRPr="00DD1704">
        <w:rPr>
          <w:rFonts w:ascii="Arial" w:hAnsi="Arial" w:cs="Arial"/>
          <w:b/>
          <w:bCs/>
          <w:sz w:val="20"/>
          <w:szCs w:val="20"/>
          <w:lang w:val="sl-SI" w:eastAsia="en-US"/>
        </w:rPr>
        <w:t>postopka</w:t>
      </w:r>
      <w:r w:rsidR="0073028D" w:rsidRPr="00DD1704">
        <w:rPr>
          <w:rFonts w:ascii="Arial" w:hAnsi="Arial" w:cs="Arial"/>
          <w:sz w:val="20"/>
          <w:szCs w:val="20"/>
          <w:lang w:val="sl-SI" w:eastAsia="en-US"/>
        </w:rPr>
        <w:t>,</w:t>
      </w:r>
      <w:r w:rsidR="007336B9" w:rsidRPr="00DD1704">
        <w:rPr>
          <w:rFonts w:ascii="Arial" w:hAnsi="Arial" w:cs="Arial"/>
          <w:sz w:val="20"/>
          <w:szCs w:val="20"/>
          <w:lang w:val="sl-SI" w:eastAsia="en-US"/>
        </w:rPr>
        <w:t xml:space="preserve"> </w:t>
      </w:r>
      <w:r w:rsidR="00AD15F1" w:rsidRPr="00DD1704">
        <w:rPr>
          <w:rFonts w:ascii="Arial" w:hAnsi="Arial" w:cs="Arial"/>
          <w:sz w:val="20"/>
          <w:szCs w:val="20"/>
          <w:lang w:val="sl-SI" w:eastAsia="en-US"/>
        </w:rPr>
        <w:t xml:space="preserve">po katerem sodišče praviloma odloči le na podlagi </w:t>
      </w:r>
      <w:r w:rsidR="00721BE4" w:rsidRPr="00DD1704">
        <w:rPr>
          <w:rFonts w:ascii="Arial" w:hAnsi="Arial" w:cs="Arial"/>
          <w:sz w:val="20"/>
          <w:szCs w:val="20"/>
          <w:lang w:val="sl-SI" w:eastAsia="en-US"/>
        </w:rPr>
        <w:t xml:space="preserve">listin, priloženih predlogu, ob upoštevanju že vpisanih podatkov in po potrebi </w:t>
      </w:r>
      <w:r w:rsidR="00216856" w:rsidRPr="00DD1704">
        <w:rPr>
          <w:rFonts w:ascii="Arial" w:hAnsi="Arial" w:cs="Arial"/>
          <w:sz w:val="20"/>
          <w:szCs w:val="20"/>
          <w:lang w:val="sl-SI" w:eastAsia="en-US"/>
        </w:rPr>
        <w:t xml:space="preserve">tudi </w:t>
      </w:r>
      <w:r w:rsidR="00721BE4" w:rsidRPr="00DD1704">
        <w:rPr>
          <w:rFonts w:ascii="Arial" w:hAnsi="Arial" w:cs="Arial"/>
          <w:sz w:val="20"/>
          <w:szCs w:val="20"/>
          <w:lang w:val="sl-SI" w:eastAsia="en-US"/>
        </w:rPr>
        <w:t>na podlagi listin, ki so že v zbirki listin</w:t>
      </w:r>
      <w:r w:rsidR="00E62C0D" w:rsidRPr="00DD1704">
        <w:rPr>
          <w:rFonts w:ascii="Arial" w:hAnsi="Arial" w:cs="Arial"/>
          <w:sz w:val="20"/>
          <w:szCs w:val="20"/>
          <w:lang w:val="sl-SI" w:eastAsia="en-US"/>
        </w:rPr>
        <w:t>;</w:t>
      </w:r>
    </w:p>
    <w:p w14:paraId="3307375A" w14:textId="5B093088" w:rsidR="008A54EA" w:rsidRPr="00DD1704" w:rsidRDefault="004F0A30" w:rsidP="00261CEB">
      <w:pPr>
        <w:pStyle w:val="ZnakZnak"/>
        <w:spacing w:line="276" w:lineRule="auto"/>
        <w:jc w:val="both"/>
        <w:rPr>
          <w:rFonts w:ascii="Arial" w:hAnsi="Arial" w:cs="Arial"/>
          <w:sz w:val="20"/>
          <w:szCs w:val="20"/>
          <w:lang w:val="sl-SI" w:eastAsia="en-US"/>
        </w:rPr>
      </w:pPr>
      <w:r w:rsidRPr="00DD1704">
        <w:rPr>
          <w:rFonts w:ascii="Arial" w:hAnsi="Arial" w:cs="Arial"/>
          <w:sz w:val="20"/>
          <w:szCs w:val="20"/>
          <w:lang w:val="sl-SI" w:eastAsia="en-US"/>
        </w:rPr>
        <w:t>–</w:t>
      </w:r>
      <w:r w:rsidR="008A54EA" w:rsidRPr="00DD1704">
        <w:rPr>
          <w:rFonts w:ascii="Arial" w:hAnsi="Arial" w:cs="Arial"/>
          <w:sz w:val="20"/>
          <w:szCs w:val="20"/>
          <w:lang w:val="sl-SI" w:eastAsia="en-US"/>
        </w:rPr>
        <w:t xml:space="preserve"> </w:t>
      </w:r>
      <w:r w:rsidR="001E1368" w:rsidRPr="00DD1704">
        <w:rPr>
          <w:rFonts w:ascii="Arial" w:hAnsi="Arial" w:cs="Arial"/>
          <w:b/>
          <w:bCs/>
          <w:sz w:val="20"/>
          <w:szCs w:val="20"/>
          <w:lang w:val="sl-SI" w:eastAsia="en-US"/>
        </w:rPr>
        <w:t xml:space="preserve">načelo </w:t>
      </w:r>
      <w:r w:rsidR="00293582" w:rsidRPr="00DD1704">
        <w:rPr>
          <w:rFonts w:ascii="Arial" w:hAnsi="Arial" w:cs="Arial"/>
          <w:b/>
          <w:bCs/>
          <w:sz w:val="20"/>
          <w:szCs w:val="20"/>
          <w:lang w:val="sl-SI" w:eastAsia="en-US"/>
        </w:rPr>
        <w:t>vrstnega reda</w:t>
      </w:r>
      <w:r w:rsidR="00223915" w:rsidRPr="00DD1704">
        <w:rPr>
          <w:rFonts w:ascii="Arial" w:hAnsi="Arial" w:cs="Arial"/>
          <w:b/>
          <w:bCs/>
          <w:sz w:val="20"/>
          <w:szCs w:val="20"/>
          <w:lang w:val="sl-SI" w:eastAsia="en-US"/>
        </w:rPr>
        <w:t xml:space="preserve"> vpisa </w:t>
      </w:r>
      <w:r w:rsidR="00223915" w:rsidRPr="00DD1704">
        <w:rPr>
          <w:rFonts w:ascii="Arial" w:hAnsi="Arial" w:cs="Arial"/>
          <w:sz w:val="20"/>
          <w:szCs w:val="20"/>
          <w:lang w:val="sl-SI" w:eastAsia="en-US"/>
        </w:rPr>
        <w:t>in</w:t>
      </w:r>
      <w:r w:rsidR="00E1732D" w:rsidRPr="00DD1704">
        <w:rPr>
          <w:rFonts w:ascii="Arial" w:hAnsi="Arial" w:cs="Arial"/>
          <w:b/>
          <w:bCs/>
          <w:sz w:val="20"/>
          <w:szCs w:val="20"/>
          <w:lang w:val="sl-SI" w:eastAsia="en-US"/>
        </w:rPr>
        <w:t xml:space="preserve"> hitrosti postopka</w:t>
      </w:r>
      <w:r w:rsidR="001E1368" w:rsidRPr="00DD1704">
        <w:rPr>
          <w:rFonts w:ascii="Arial" w:hAnsi="Arial" w:cs="Arial"/>
          <w:sz w:val="20"/>
          <w:szCs w:val="20"/>
          <w:lang w:val="sl-SI" w:eastAsia="en-US"/>
        </w:rPr>
        <w:t xml:space="preserve">, </w:t>
      </w:r>
      <w:r w:rsidR="00593AAF" w:rsidRPr="00DD1704">
        <w:rPr>
          <w:rFonts w:ascii="Arial" w:hAnsi="Arial" w:cs="Arial"/>
          <w:sz w:val="20"/>
          <w:szCs w:val="20"/>
          <w:lang w:val="sl-SI" w:eastAsia="en-US"/>
        </w:rPr>
        <w:t>po katerem</w:t>
      </w:r>
      <w:r w:rsidR="008D5B70" w:rsidRPr="00DD1704">
        <w:rPr>
          <w:rFonts w:ascii="Arial" w:hAnsi="Arial" w:cs="Arial"/>
          <w:sz w:val="20"/>
          <w:szCs w:val="20"/>
          <w:lang w:val="sl-SI" w:eastAsia="en-US"/>
        </w:rPr>
        <w:t xml:space="preserve"> </w:t>
      </w:r>
      <w:r w:rsidR="001B02A7" w:rsidRPr="00DD1704">
        <w:rPr>
          <w:rFonts w:ascii="Arial" w:hAnsi="Arial" w:cs="Arial"/>
          <w:sz w:val="20"/>
          <w:szCs w:val="20"/>
          <w:lang w:val="sl-SI" w:eastAsia="en-US"/>
        </w:rPr>
        <w:t xml:space="preserve">mora </w:t>
      </w:r>
      <w:r w:rsidR="00223915" w:rsidRPr="00DD1704">
        <w:rPr>
          <w:rFonts w:ascii="Arial" w:hAnsi="Arial" w:cs="Arial"/>
          <w:sz w:val="20"/>
          <w:szCs w:val="20"/>
          <w:lang w:val="sl-SI" w:eastAsia="en-US"/>
        </w:rPr>
        <w:t xml:space="preserve">sodišče </w:t>
      </w:r>
      <w:r w:rsidR="00592614" w:rsidRPr="00DD1704">
        <w:rPr>
          <w:rFonts w:ascii="Arial" w:hAnsi="Arial" w:cs="Arial"/>
          <w:sz w:val="20"/>
          <w:szCs w:val="20"/>
          <w:shd w:val="clear" w:color="auto" w:fill="FFFFFF"/>
          <w:lang w:val="sl-SI"/>
        </w:rPr>
        <w:t>zadeve obravnavati po vrsti, kot jih je prejelo</w:t>
      </w:r>
      <w:r w:rsidR="00701323" w:rsidRPr="00DD1704">
        <w:rPr>
          <w:rFonts w:ascii="Arial" w:hAnsi="Arial" w:cs="Arial"/>
          <w:sz w:val="20"/>
          <w:szCs w:val="20"/>
          <w:shd w:val="clear" w:color="auto" w:fill="FFFFFF"/>
          <w:lang w:val="sl-SI"/>
        </w:rPr>
        <w:t>,</w:t>
      </w:r>
      <w:r w:rsidR="00592614" w:rsidRPr="00DD1704">
        <w:rPr>
          <w:rFonts w:ascii="Arial" w:hAnsi="Arial" w:cs="Arial"/>
          <w:sz w:val="20"/>
          <w:szCs w:val="20"/>
          <w:shd w:val="clear" w:color="auto" w:fill="FFFFFF"/>
          <w:lang w:val="sl-SI"/>
        </w:rPr>
        <w:t xml:space="preserve"> in pri tem postopati </w:t>
      </w:r>
      <w:r w:rsidR="001B02A7" w:rsidRPr="00DD1704">
        <w:rPr>
          <w:rFonts w:ascii="Arial" w:hAnsi="Arial" w:cs="Arial"/>
          <w:sz w:val="20"/>
          <w:szCs w:val="20"/>
          <w:shd w:val="clear" w:color="auto" w:fill="FFFFFF"/>
          <w:lang w:val="sl-SI"/>
        </w:rPr>
        <w:t>hitro</w:t>
      </w:r>
      <w:r w:rsidR="00E62984" w:rsidRPr="00DD1704">
        <w:rPr>
          <w:rFonts w:ascii="Arial" w:hAnsi="Arial" w:cs="Arial"/>
          <w:sz w:val="20"/>
          <w:szCs w:val="20"/>
          <w:shd w:val="clear" w:color="auto" w:fill="FFFFFF"/>
          <w:lang w:val="sl-SI"/>
        </w:rPr>
        <w:t>; v postopku ni dovoljena vrnitev v prejšnje stanje in ni mirovanja postopka</w:t>
      </w:r>
      <w:r w:rsidR="00E62C0D" w:rsidRPr="00DD1704">
        <w:rPr>
          <w:rFonts w:ascii="Arial" w:hAnsi="Arial" w:cs="Arial"/>
          <w:sz w:val="20"/>
          <w:szCs w:val="20"/>
          <w:shd w:val="clear" w:color="auto" w:fill="FFFFFF"/>
          <w:lang w:val="sl-SI"/>
        </w:rPr>
        <w:t>;</w:t>
      </w:r>
    </w:p>
    <w:p w14:paraId="6584FD76" w14:textId="3F688746" w:rsidR="00593AAF" w:rsidRPr="00DD1704" w:rsidRDefault="00DD69FB" w:rsidP="00261CEB">
      <w:pPr>
        <w:pStyle w:val="tevilnatoka0"/>
        <w:shd w:val="clear" w:color="auto" w:fill="FFFFFF"/>
        <w:spacing w:before="0" w:beforeAutospacing="0" w:after="0" w:afterAutospacing="0" w:line="276" w:lineRule="auto"/>
        <w:jc w:val="both"/>
        <w:rPr>
          <w:rFonts w:ascii="Arial" w:hAnsi="Arial" w:cs="Arial"/>
          <w:sz w:val="20"/>
          <w:szCs w:val="20"/>
        </w:rPr>
      </w:pPr>
      <w:r w:rsidRPr="00DD1704">
        <w:rPr>
          <w:rFonts w:ascii="Arial" w:hAnsi="Arial" w:cs="Arial"/>
          <w:sz w:val="20"/>
          <w:szCs w:val="20"/>
          <w:lang w:eastAsia="en-US"/>
        </w:rPr>
        <w:t xml:space="preserve">– </w:t>
      </w:r>
      <w:r w:rsidR="002C53EB" w:rsidRPr="00DD1704">
        <w:rPr>
          <w:rFonts w:ascii="Arial" w:hAnsi="Arial" w:cs="Arial"/>
          <w:b/>
          <w:bCs/>
          <w:sz w:val="20"/>
          <w:szCs w:val="20"/>
          <w:lang w:eastAsia="en-US"/>
        </w:rPr>
        <w:t>obvezno</w:t>
      </w:r>
      <w:r w:rsidR="00BC4196" w:rsidRPr="00DD1704">
        <w:rPr>
          <w:rFonts w:ascii="Arial" w:hAnsi="Arial" w:cs="Arial"/>
          <w:b/>
          <w:bCs/>
          <w:sz w:val="20"/>
          <w:szCs w:val="20"/>
          <w:lang w:eastAsia="en-US"/>
        </w:rPr>
        <w:t xml:space="preserve"> elektronsko</w:t>
      </w:r>
      <w:r w:rsidR="002C53EB" w:rsidRPr="00DD1704">
        <w:rPr>
          <w:rFonts w:ascii="Arial" w:hAnsi="Arial" w:cs="Arial"/>
          <w:b/>
          <w:bCs/>
          <w:sz w:val="20"/>
          <w:szCs w:val="20"/>
          <w:lang w:eastAsia="en-US"/>
        </w:rPr>
        <w:t xml:space="preserve"> vlaganje </w:t>
      </w:r>
      <w:r w:rsidR="00BC4196" w:rsidRPr="00DD1704">
        <w:rPr>
          <w:rFonts w:ascii="Arial" w:hAnsi="Arial" w:cs="Arial"/>
          <w:b/>
          <w:bCs/>
          <w:sz w:val="20"/>
          <w:szCs w:val="20"/>
          <w:lang w:eastAsia="en-US"/>
        </w:rPr>
        <w:t>predlogov za vpis</w:t>
      </w:r>
      <w:r w:rsidR="00D3756C" w:rsidRPr="00DD1704">
        <w:rPr>
          <w:rFonts w:ascii="Arial" w:hAnsi="Arial" w:cs="Arial"/>
          <w:b/>
          <w:bCs/>
          <w:sz w:val="20"/>
          <w:szCs w:val="20"/>
          <w:lang w:eastAsia="en-US"/>
        </w:rPr>
        <w:t>e</w:t>
      </w:r>
      <w:r w:rsidR="00D3756C" w:rsidRPr="00DD1704">
        <w:rPr>
          <w:rFonts w:ascii="Arial" w:hAnsi="Arial" w:cs="Arial"/>
          <w:sz w:val="20"/>
          <w:szCs w:val="20"/>
          <w:lang w:eastAsia="en-US"/>
        </w:rPr>
        <w:t xml:space="preserve"> v sodni register</w:t>
      </w:r>
      <w:r w:rsidR="00593AAF" w:rsidRPr="00DD1704">
        <w:rPr>
          <w:rFonts w:ascii="Arial" w:hAnsi="Arial" w:cs="Arial"/>
          <w:sz w:val="20"/>
          <w:szCs w:val="20"/>
          <w:lang w:eastAsia="en-US"/>
        </w:rPr>
        <w:t xml:space="preserve">, in sicer za </w:t>
      </w:r>
      <w:r w:rsidR="00593AAF" w:rsidRPr="00DD1704">
        <w:rPr>
          <w:rFonts w:ascii="Arial" w:hAnsi="Arial" w:cs="Arial"/>
          <w:sz w:val="20"/>
          <w:szCs w:val="20"/>
        </w:rPr>
        <w:t xml:space="preserve">vse predloge, ki se nanašajo na subjekt vpisa, organiziran kot </w:t>
      </w:r>
      <w:r w:rsidR="00845306" w:rsidRPr="00DD1704">
        <w:rPr>
          <w:rFonts w:ascii="Arial" w:hAnsi="Arial" w:cs="Arial"/>
          <w:sz w:val="20"/>
          <w:szCs w:val="20"/>
        </w:rPr>
        <w:t>d.</w:t>
      </w:r>
      <w:r w:rsidR="00AA41CD" w:rsidRPr="00DD1704">
        <w:rPr>
          <w:rFonts w:ascii="Arial" w:hAnsi="Arial" w:cs="Arial"/>
          <w:sz w:val="20"/>
          <w:szCs w:val="20"/>
        </w:rPr>
        <w:t> </w:t>
      </w:r>
      <w:r w:rsidR="00845306" w:rsidRPr="00DD1704">
        <w:rPr>
          <w:rFonts w:ascii="Arial" w:hAnsi="Arial" w:cs="Arial"/>
          <w:sz w:val="20"/>
          <w:szCs w:val="20"/>
        </w:rPr>
        <w:t>d.</w:t>
      </w:r>
      <w:r w:rsidR="00593AAF" w:rsidRPr="00DD1704">
        <w:rPr>
          <w:rFonts w:ascii="Arial" w:hAnsi="Arial" w:cs="Arial"/>
          <w:sz w:val="20"/>
          <w:szCs w:val="20"/>
        </w:rPr>
        <w:t xml:space="preserve">, </w:t>
      </w:r>
      <w:r w:rsidR="00845306" w:rsidRPr="00DD1704">
        <w:rPr>
          <w:rFonts w:ascii="Arial" w:hAnsi="Arial" w:cs="Arial"/>
          <w:sz w:val="20"/>
          <w:szCs w:val="20"/>
        </w:rPr>
        <w:t>SE. k.</w:t>
      </w:r>
      <w:r w:rsidR="00DC60B7" w:rsidRPr="00DD1704">
        <w:rPr>
          <w:rFonts w:ascii="Arial" w:hAnsi="Arial" w:cs="Arial"/>
          <w:sz w:val="20"/>
          <w:szCs w:val="20"/>
        </w:rPr>
        <w:t> </w:t>
      </w:r>
      <w:r w:rsidR="00845306" w:rsidRPr="00DD1704">
        <w:rPr>
          <w:rFonts w:ascii="Arial" w:hAnsi="Arial" w:cs="Arial"/>
          <w:sz w:val="20"/>
          <w:szCs w:val="20"/>
        </w:rPr>
        <w:t>d.</w:t>
      </w:r>
      <w:r w:rsidR="00701323" w:rsidRPr="00DD1704">
        <w:rPr>
          <w:rFonts w:ascii="Arial" w:hAnsi="Arial" w:cs="Arial"/>
          <w:sz w:val="20"/>
          <w:szCs w:val="20"/>
        </w:rPr>
        <w:t> </w:t>
      </w:r>
      <w:r w:rsidR="00845306" w:rsidRPr="00DD1704">
        <w:rPr>
          <w:rFonts w:ascii="Arial" w:hAnsi="Arial" w:cs="Arial"/>
          <w:sz w:val="20"/>
          <w:szCs w:val="20"/>
        </w:rPr>
        <w:t>d. in d.</w:t>
      </w:r>
      <w:r w:rsidR="00701323" w:rsidRPr="00DD1704">
        <w:rPr>
          <w:rFonts w:ascii="Arial" w:hAnsi="Arial" w:cs="Arial"/>
          <w:sz w:val="20"/>
          <w:szCs w:val="20"/>
        </w:rPr>
        <w:t> </w:t>
      </w:r>
      <w:r w:rsidR="00845306" w:rsidRPr="00DD1704">
        <w:rPr>
          <w:rFonts w:ascii="Arial" w:hAnsi="Arial" w:cs="Arial"/>
          <w:sz w:val="20"/>
          <w:szCs w:val="20"/>
        </w:rPr>
        <w:t>o.</w:t>
      </w:r>
      <w:r w:rsidR="00701323" w:rsidRPr="00DD1704">
        <w:rPr>
          <w:rFonts w:ascii="Arial" w:hAnsi="Arial" w:cs="Arial"/>
          <w:sz w:val="20"/>
          <w:szCs w:val="20"/>
        </w:rPr>
        <w:t> </w:t>
      </w:r>
      <w:r w:rsidR="00845306" w:rsidRPr="00DD1704">
        <w:rPr>
          <w:rFonts w:ascii="Arial" w:hAnsi="Arial" w:cs="Arial"/>
          <w:sz w:val="20"/>
          <w:szCs w:val="20"/>
        </w:rPr>
        <w:t>o.,</w:t>
      </w:r>
      <w:r w:rsidR="00593AAF" w:rsidRPr="00DD1704">
        <w:rPr>
          <w:rFonts w:ascii="Arial" w:hAnsi="Arial" w:cs="Arial"/>
          <w:sz w:val="20"/>
          <w:szCs w:val="20"/>
        </w:rPr>
        <w:t xml:space="preserve"> predloge za vpis ustanovitve </w:t>
      </w:r>
      <w:r w:rsidR="00845306" w:rsidRPr="00DD1704">
        <w:rPr>
          <w:rFonts w:ascii="Arial" w:hAnsi="Arial" w:cs="Arial"/>
          <w:sz w:val="20"/>
          <w:szCs w:val="20"/>
        </w:rPr>
        <w:lastRenderedPageBreak/>
        <w:t>d.</w:t>
      </w:r>
      <w:r w:rsidR="00701323" w:rsidRPr="00DD1704">
        <w:rPr>
          <w:rFonts w:ascii="Arial" w:hAnsi="Arial" w:cs="Arial"/>
          <w:sz w:val="20"/>
          <w:szCs w:val="20"/>
        </w:rPr>
        <w:t> </w:t>
      </w:r>
      <w:r w:rsidR="00845306" w:rsidRPr="00DD1704">
        <w:rPr>
          <w:rFonts w:ascii="Arial" w:hAnsi="Arial" w:cs="Arial"/>
          <w:sz w:val="20"/>
          <w:szCs w:val="20"/>
        </w:rPr>
        <w:t>n.</w:t>
      </w:r>
      <w:r w:rsidR="00701323" w:rsidRPr="00DD1704">
        <w:rPr>
          <w:rFonts w:ascii="Arial" w:hAnsi="Arial" w:cs="Arial"/>
          <w:sz w:val="20"/>
          <w:szCs w:val="20"/>
        </w:rPr>
        <w:t> </w:t>
      </w:r>
      <w:r w:rsidR="00845306" w:rsidRPr="00DD1704">
        <w:rPr>
          <w:rFonts w:ascii="Arial" w:hAnsi="Arial" w:cs="Arial"/>
          <w:sz w:val="20"/>
          <w:szCs w:val="20"/>
        </w:rPr>
        <w:t>o.</w:t>
      </w:r>
      <w:r w:rsidR="00593AAF" w:rsidRPr="00DD1704">
        <w:rPr>
          <w:rFonts w:ascii="Arial" w:hAnsi="Arial" w:cs="Arial"/>
          <w:sz w:val="20"/>
          <w:szCs w:val="20"/>
        </w:rPr>
        <w:t xml:space="preserve"> ali </w:t>
      </w:r>
      <w:r w:rsidR="00845306" w:rsidRPr="00DD1704">
        <w:rPr>
          <w:rFonts w:ascii="Arial" w:hAnsi="Arial" w:cs="Arial"/>
          <w:sz w:val="20"/>
          <w:szCs w:val="20"/>
        </w:rPr>
        <w:t>k.</w:t>
      </w:r>
      <w:r w:rsidR="00701323" w:rsidRPr="00DD1704">
        <w:rPr>
          <w:rFonts w:ascii="Arial" w:hAnsi="Arial" w:cs="Arial"/>
          <w:sz w:val="20"/>
          <w:szCs w:val="20"/>
        </w:rPr>
        <w:t> </w:t>
      </w:r>
      <w:r w:rsidR="00845306" w:rsidRPr="00DD1704">
        <w:rPr>
          <w:rFonts w:ascii="Arial" w:hAnsi="Arial" w:cs="Arial"/>
          <w:sz w:val="20"/>
          <w:szCs w:val="20"/>
        </w:rPr>
        <w:t>d.</w:t>
      </w:r>
      <w:r w:rsidR="00593AAF" w:rsidRPr="00DD1704">
        <w:rPr>
          <w:rFonts w:ascii="Arial" w:hAnsi="Arial" w:cs="Arial"/>
          <w:sz w:val="20"/>
          <w:szCs w:val="20"/>
        </w:rPr>
        <w:t xml:space="preserve"> ter vse predloge, ki se nanašajo na podružnico gospodarske družbe ali podružnico tujega podjetja</w:t>
      </w:r>
      <w:r w:rsidR="00E62C0D" w:rsidRPr="00DD1704">
        <w:rPr>
          <w:rFonts w:ascii="Arial" w:hAnsi="Arial" w:cs="Arial"/>
          <w:sz w:val="20"/>
          <w:szCs w:val="20"/>
        </w:rPr>
        <w:t>.</w:t>
      </w:r>
    </w:p>
    <w:p w14:paraId="1B9FFADD" w14:textId="39FC7BD2" w:rsidR="00DD69FB" w:rsidRPr="00DD1704" w:rsidRDefault="00DD69FB" w:rsidP="00261CEB">
      <w:pPr>
        <w:pStyle w:val="ZnakZnak"/>
        <w:spacing w:line="276" w:lineRule="auto"/>
        <w:jc w:val="both"/>
        <w:rPr>
          <w:rFonts w:ascii="Arial" w:hAnsi="Arial" w:cs="Arial"/>
          <w:sz w:val="20"/>
          <w:szCs w:val="20"/>
          <w:lang w:val="sl-SI" w:eastAsia="en-US"/>
        </w:rPr>
      </w:pPr>
    </w:p>
    <w:p w14:paraId="44E4B9F8" w14:textId="77777777" w:rsidR="00A754A6" w:rsidRPr="00DD1704" w:rsidRDefault="00A754A6" w:rsidP="00261CEB">
      <w:pPr>
        <w:pStyle w:val="NASLOV30"/>
        <w:spacing w:before="0" w:after="0" w:line="276" w:lineRule="auto"/>
        <w:rPr>
          <w:rFonts w:cs="Arial"/>
          <w:color w:val="auto"/>
          <w:szCs w:val="20"/>
        </w:rPr>
      </w:pPr>
      <w:r w:rsidRPr="00DD1704">
        <w:rPr>
          <w:rFonts w:cs="Arial"/>
          <w:color w:val="auto"/>
          <w:szCs w:val="20"/>
        </w:rPr>
        <w:t xml:space="preserve">2.3. </w:t>
      </w:r>
      <w:r w:rsidRPr="00DD1704">
        <w:rPr>
          <w:rFonts w:cs="Arial"/>
          <w:color w:val="auto"/>
          <w:szCs w:val="20"/>
        </w:rPr>
        <w:tab/>
        <w:t>Poglavitne rešitve</w:t>
      </w:r>
    </w:p>
    <w:p w14:paraId="15BF3663" w14:textId="77777777" w:rsidR="00A754A6" w:rsidRPr="00DD1704" w:rsidRDefault="00A754A6" w:rsidP="00261CEB">
      <w:pPr>
        <w:spacing w:after="0" w:line="276" w:lineRule="auto"/>
        <w:rPr>
          <w:rFonts w:cs="Arial"/>
          <w:szCs w:val="20"/>
          <w:lang w:eastAsia="sl-SI"/>
        </w:rPr>
      </w:pPr>
    </w:p>
    <w:p w14:paraId="63963EE4" w14:textId="77777777" w:rsidR="00A754A6" w:rsidRPr="00DD1704" w:rsidRDefault="00A754A6" w:rsidP="00261CEB">
      <w:pPr>
        <w:pStyle w:val="Naslov8"/>
        <w:spacing w:before="0" w:line="276" w:lineRule="auto"/>
        <w:rPr>
          <w:rFonts w:ascii="Arial" w:hAnsi="Arial" w:cs="Arial"/>
          <w:b/>
          <w:color w:val="auto"/>
          <w:sz w:val="20"/>
          <w:szCs w:val="20"/>
        </w:rPr>
      </w:pPr>
      <w:bookmarkStart w:id="22" w:name="_Toc367939284"/>
      <w:bookmarkStart w:id="23" w:name="_Toc370818266"/>
      <w:bookmarkStart w:id="24" w:name="_Toc371586096"/>
      <w:bookmarkStart w:id="25" w:name="_Toc437669867"/>
      <w:bookmarkStart w:id="26" w:name="_Toc440620193"/>
      <w:bookmarkStart w:id="27" w:name="_Toc440982289"/>
      <w:r w:rsidRPr="00DD1704">
        <w:rPr>
          <w:rFonts w:ascii="Arial" w:hAnsi="Arial" w:cs="Arial"/>
          <w:b/>
          <w:color w:val="auto"/>
          <w:sz w:val="20"/>
          <w:szCs w:val="20"/>
        </w:rPr>
        <w:t>a) Predstavitev predlaganih rešitev</w:t>
      </w:r>
      <w:bookmarkEnd w:id="22"/>
      <w:bookmarkEnd w:id="23"/>
      <w:bookmarkEnd w:id="24"/>
      <w:bookmarkEnd w:id="25"/>
      <w:bookmarkEnd w:id="26"/>
      <w:bookmarkEnd w:id="27"/>
    </w:p>
    <w:p w14:paraId="15F7A33F" w14:textId="77777777" w:rsidR="00A754A6" w:rsidRPr="00DD1704" w:rsidRDefault="00A754A6" w:rsidP="00261CEB">
      <w:pPr>
        <w:spacing w:after="0" w:line="276" w:lineRule="auto"/>
        <w:rPr>
          <w:rFonts w:cs="Arial"/>
          <w:szCs w:val="20"/>
          <w:u w:val="single"/>
        </w:rPr>
      </w:pPr>
    </w:p>
    <w:p w14:paraId="5D6740C1" w14:textId="77777777" w:rsidR="004065C7" w:rsidRPr="00DD1704" w:rsidRDefault="004065C7" w:rsidP="00261CEB">
      <w:pPr>
        <w:spacing w:after="0" w:line="276" w:lineRule="auto"/>
        <w:rPr>
          <w:rFonts w:cs="Arial"/>
          <w:bCs/>
          <w:szCs w:val="20"/>
        </w:rPr>
      </w:pPr>
      <w:r w:rsidRPr="00DD1704">
        <w:rPr>
          <w:rFonts w:cs="Arial"/>
          <w:bCs/>
          <w:szCs w:val="20"/>
        </w:rPr>
        <w:t>Najpomembnejše rešitve predloga zakona lahko strnemo v naslednje sklope:</w:t>
      </w:r>
    </w:p>
    <w:p w14:paraId="5D2C09C6" w14:textId="77777777" w:rsidR="004065C7" w:rsidRPr="00DD1704" w:rsidRDefault="004065C7" w:rsidP="00261CEB">
      <w:pPr>
        <w:spacing w:after="0" w:line="276" w:lineRule="auto"/>
        <w:rPr>
          <w:rFonts w:cs="Arial"/>
          <w:bCs/>
          <w:szCs w:val="20"/>
        </w:rPr>
      </w:pPr>
    </w:p>
    <w:p w14:paraId="7D7FCCB7" w14:textId="35293B62" w:rsidR="004065C7" w:rsidRPr="00DD1704" w:rsidRDefault="004065C7" w:rsidP="00261CEB">
      <w:pPr>
        <w:spacing w:after="0" w:line="276" w:lineRule="auto"/>
        <w:rPr>
          <w:rFonts w:cs="Arial"/>
          <w:bCs/>
          <w:szCs w:val="20"/>
          <w:u w:val="single"/>
        </w:rPr>
      </w:pPr>
      <w:r w:rsidRPr="00DD1704">
        <w:rPr>
          <w:rFonts w:cs="Arial"/>
          <w:bCs/>
          <w:szCs w:val="20"/>
          <w:u w:val="single"/>
        </w:rPr>
        <w:t xml:space="preserve">1. </w:t>
      </w:r>
      <w:r w:rsidR="001251C5" w:rsidRPr="00DD1704">
        <w:rPr>
          <w:rFonts w:cs="Arial"/>
          <w:bCs/>
          <w:szCs w:val="20"/>
          <w:u w:val="single"/>
        </w:rPr>
        <w:t>Sp</w:t>
      </w:r>
      <w:r w:rsidR="00330852" w:rsidRPr="00DD1704">
        <w:rPr>
          <w:rFonts w:cs="Arial"/>
          <w:bCs/>
          <w:szCs w:val="20"/>
          <w:u w:val="single"/>
        </w:rPr>
        <w:t>letna ustanovitev družb</w:t>
      </w:r>
      <w:r w:rsidR="00026E61" w:rsidRPr="00DD1704">
        <w:rPr>
          <w:rFonts w:cs="Arial"/>
          <w:bCs/>
          <w:szCs w:val="20"/>
          <w:u w:val="single"/>
        </w:rPr>
        <w:t xml:space="preserve"> in podružnic tujih podjetij</w:t>
      </w:r>
      <w:r w:rsidR="000234FF" w:rsidRPr="00DD1704">
        <w:rPr>
          <w:rFonts w:cs="Arial"/>
          <w:bCs/>
          <w:szCs w:val="20"/>
          <w:u w:val="single"/>
        </w:rPr>
        <w:t xml:space="preserve"> ter</w:t>
      </w:r>
      <w:r w:rsidR="001F6304" w:rsidRPr="00DD1704">
        <w:rPr>
          <w:rFonts w:cs="Arial"/>
          <w:bCs/>
          <w:szCs w:val="20"/>
          <w:u w:val="single"/>
        </w:rPr>
        <w:t xml:space="preserve"> vpis</w:t>
      </w:r>
      <w:r w:rsidR="000234FF" w:rsidRPr="00DD1704">
        <w:rPr>
          <w:rFonts w:cs="Arial"/>
          <w:bCs/>
          <w:szCs w:val="20"/>
          <w:u w:val="single"/>
        </w:rPr>
        <w:t xml:space="preserve"> njihovih sprememb</w:t>
      </w:r>
    </w:p>
    <w:p w14:paraId="2ADD75E1" w14:textId="77777777" w:rsidR="004065C7" w:rsidRPr="00DD1704" w:rsidRDefault="004065C7" w:rsidP="00261CEB">
      <w:pPr>
        <w:spacing w:after="0" w:line="276" w:lineRule="auto"/>
        <w:rPr>
          <w:rFonts w:cs="Arial"/>
          <w:bCs/>
          <w:szCs w:val="20"/>
        </w:rPr>
      </w:pPr>
    </w:p>
    <w:p w14:paraId="16DC24F4" w14:textId="44CCBFD2" w:rsidR="004065C7" w:rsidRPr="00DD1704" w:rsidRDefault="00A50510" w:rsidP="00167CEB">
      <w:pPr>
        <w:spacing w:after="0" w:line="276" w:lineRule="auto"/>
        <w:rPr>
          <w:rFonts w:cs="Arial"/>
          <w:bCs/>
          <w:szCs w:val="20"/>
        </w:rPr>
      </w:pPr>
      <w:r w:rsidRPr="00DD1704">
        <w:rPr>
          <w:rFonts w:cs="Arial"/>
          <w:bCs/>
          <w:szCs w:val="20"/>
        </w:rPr>
        <w:t>Predlog zakona bo skupaj z zakonskimi spremembami ZGD-1</w:t>
      </w:r>
      <w:r w:rsidR="00A06BD3" w:rsidRPr="00DD1704">
        <w:rPr>
          <w:rFonts w:cs="Arial"/>
          <w:bCs/>
          <w:szCs w:val="20"/>
        </w:rPr>
        <w:t xml:space="preserve"> </w:t>
      </w:r>
      <w:r w:rsidRPr="00DD1704">
        <w:rPr>
          <w:rFonts w:cs="Arial"/>
          <w:bCs/>
          <w:szCs w:val="20"/>
        </w:rPr>
        <w:t>(</w:t>
      </w:r>
      <w:r w:rsidR="001167C0" w:rsidRPr="00DD1704">
        <w:rPr>
          <w:rFonts w:cs="Arial"/>
          <w:bCs/>
          <w:szCs w:val="20"/>
        </w:rPr>
        <w:t xml:space="preserve">predlog </w:t>
      </w:r>
      <w:r w:rsidR="00A06BD3" w:rsidRPr="00DD1704">
        <w:rPr>
          <w:rFonts w:cs="Arial"/>
          <w:bCs/>
          <w:szCs w:val="20"/>
        </w:rPr>
        <w:t>ZGD-1</w:t>
      </w:r>
      <w:r w:rsidRPr="00DD1704">
        <w:rPr>
          <w:rFonts w:cs="Arial"/>
          <w:bCs/>
          <w:szCs w:val="20"/>
        </w:rPr>
        <w:t>L) in ZN</w:t>
      </w:r>
      <w:r w:rsidR="00A06BD3" w:rsidRPr="00DD1704">
        <w:rPr>
          <w:rFonts w:cs="Arial"/>
          <w:bCs/>
          <w:szCs w:val="20"/>
        </w:rPr>
        <w:t xml:space="preserve"> </w:t>
      </w:r>
      <w:r w:rsidRPr="00DD1704">
        <w:rPr>
          <w:rFonts w:cs="Arial"/>
          <w:bCs/>
          <w:szCs w:val="20"/>
        </w:rPr>
        <w:t>(</w:t>
      </w:r>
      <w:r w:rsidR="00A06BD3" w:rsidRPr="00DD1704">
        <w:rPr>
          <w:rFonts w:cs="Arial"/>
          <w:bCs/>
          <w:szCs w:val="20"/>
        </w:rPr>
        <w:t>ZN-</w:t>
      </w:r>
      <w:r w:rsidRPr="00DD1704">
        <w:rPr>
          <w:rFonts w:cs="Arial"/>
          <w:bCs/>
          <w:szCs w:val="20"/>
        </w:rPr>
        <w:t xml:space="preserve">H) </w:t>
      </w:r>
      <w:r w:rsidR="005D3EF0" w:rsidRPr="00DD1704">
        <w:rPr>
          <w:rFonts w:cs="Arial"/>
          <w:bCs/>
          <w:szCs w:val="20"/>
        </w:rPr>
        <w:t xml:space="preserve">nadgradil ureditev </w:t>
      </w:r>
      <w:r w:rsidRPr="00DD1704">
        <w:rPr>
          <w:rFonts w:cs="Arial"/>
          <w:bCs/>
          <w:szCs w:val="20"/>
        </w:rPr>
        <w:t>ustanovit</w:t>
      </w:r>
      <w:r w:rsidR="005D3EF0" w:rsidRPr="00DD1704">
        <w:rPr>
          <w:rFonts w:cs="Arial"/>
          <w:bCs/>
          <w:szCs w:val="20"/>
        </w:rPr>
        <w:t>ve</w:t>
      </w:r>
      <w:r w:rsidRPr="00DD1704">
        <w:rPr>
          <w:rFonts w:cs="Arial"/>
          <w:bCs/>
          <w:szCs w:val="20"/>
        </w:rPr>
        <w:t xml:space="preserve"> enostavne d.</w:t>
      </w:r>
      <w:r w:rsidR="00B739F8" w:rsidRPr="00DD1704">
        <w:rPr>
          <w:rFonts w:cs="Arial"/>
          <w:bCs/>
          <w:szCs w:val="20"/>
        </w:rPr>
        <w:t> </w:t>
      </w:r>
      <w:r w:rsidRPr="00DD1704">
        <w:rPr>
          <w:rFonts w:cs="Arial"/>
          <w:bCs/>
          <w:szCs w:val="20"/>
        </w:rPr>
        <w:t>o.</w:t>
      </w:r>
      <w:r w:rsidR="00B739F8" w:rsidRPr="00DD1704">
        <w:rPr>
          <w:rFonts w:cs="Arial"/>
          <w:bCs/>
          <w:szCs w:val="20"/>
        </w:rPr>
        <w:t> </w:t>
      </w:r>
      <w:r w:rsidRPr="00DD1704">
        <w:rPr>
          <w:rFonts w:cs="Arial"/>
          <w:bCs/>
          <w:szCs w:val="20"/>
        </w:rPr>
        <w:t xml:space="preserve">o. prek spletnih orodij sistema SPOT. </w:t>
      </w:r>
      <w:r w:rsidR="00B76696" w:rsidRPr="00DD1704">
        <w:rPr>
          <w:rFonts w:cs="Arial"/>
          <w:szCs w:val="20"/>
        </w:rPr>
        <w:t>Vzpostavljene bodo tudi zakonske podlage za ustanovitev drugih oblik kapitalskih gospodarskih družb na način, da strankam ne bo nujno treba fizično obiskati notarja ali točk</w:t>
      </w:r>
      <w:r w:rsidR="009728D4" w:rsidRPr="00DD1704">
        <w:rPr>
          <w:rFonts w:cs="Arial"/>
          <w:szCs w:val="20"/>
        </w:rPr>
        <w:t>e</w:t>
      </w:r>
      <w:r w:rsidR="00B76696" w:rsidRPr="00DD1704">
        <w:rPr>
          <w:rFonts w:cs="Arial"/>
          <w:szCs w:val="20"/>
        </w:rPr>
        <w:t xml:space="preserve"> SPOT.</w:t>
      </w:r>
      <w:r w:rsidR="008A41CF" w:rsidRPr="00DD1704">
        <w:rPr>
          <w:rFonts w:cs="Arial"/>
          <w:szCs w:val="20"/>
        </w:rPr>
        <w:t xml:space="preserve"> </w:t>
      </w:r>
      <w:r w:rsidR="00167CEB" w:rsidRPr="00DD1704">
        <w:rPr>
          <w:rFonts w:cs="Arial"/>
          <w:bCs/>
          <w:szCs w:val="20"/>
        </w:rPr>
        <w:t xml:space="preserve">Listine, potrebne za vpis v sodni register, ki so ključne za ustanovitev družbe, bo lahko notar sestavil ali potrdil ali overil podpise tudi prek varne avdio-video povezave s stranko ter na podlagi teh v imenu stranke sestavil in vložil predlog za vpis v sodni register. </w:t>
      </w:r>
      <w:r w:rsidR="00676767" w:rsidRPr="00DD1704">
        <w:rPr>
          <w:rFonts w:cs="Arial"/>
          <w:bCs/>
          <w:szCs w:val="20"/>
        </w:rPr>
        <w:t>Notarska zbornica Slovenije bo v podporo notarskemu poslovanju vzpostavila in upravljala programsko opremo, ki bo predstavljala videokomunikacijski sistem za sestavo notarskih listin na daljavo z možnostjo videoelektronske identifikacije</w:t>
      </w:r>
      <w:r w:rsidR="001611E6" w:rsidRPr="00DD1704">
        <w:rPr>
          <w:rFonts w:cs="Arial"/>
          <w:bCs/>
          <w:szCs w:val="20"/>
        </w:rPr>
        <w:t xml:space="preserve"> (gl. </w:t>
      </w:r>
      <w:r w:rsidR="00B13458" w:rsidRPr="00DD1704">
        <w:rPr>
          <w:rFonts w:cs="Arial"/>
          <w:bCs/>
          <w:szCs w:val="20"/>
        </w:rPr>
        <w:t>38.b člen ZN-</w:t>
      </w:r>
      <w:r w:rsidR="008E1569" w:rsidRPr="00DD1704">
        <w:rPr>
          <w:rFonts w:cs="Arial"/>
          <w:bCs/>
          <w:szCs w:val="20"/>
        </w:rPr>
        <w:t>H)</w:t>
      </w:r>
      <w:r w:rsidR="00676767" w:rsidRPr="00DD1704">
        <w:rPr>
          <w:rFonts w:cs="Arial"/>
          <w:bCs/>
          <w:szCs w:val="20"/>
        </w:rPr>
        <w:t>.</w:t>
      </w:r>
      <w:r w:rsidR="00A30E47" w:rsidRPr="00DD1704">
        <w:rPr>
          <w:rFonts w:cs="Arial"/>
          <w:bCs/>
          <w:szCs w:val="20"/>
        </w:rPr>
        <w:t xml:space="preserve"> Na enak način </w:t>
      </w:r>
      <w:r w:rsidR="00F03C6E" w:rsidRPr="00DD1704">
        <w:rPr>
          <w:rFonts w:cs="Arial"/>
          <w:bCs/>
          <w:szCs w:val="20"/>
        </w:rPr>
        <w:t>bodo</w:t>
      </w:r>
      <w:r w:rsidR="00676767" w:rsidRPr="00DD1704">
        <w:rPr>
          <w:rFonts w:cs="Arial"/>
          <w:bCs/>
          <w:szCs w:val="20"/>
        </w:rPr>
        <w:t xml:space="preserve"> </w:t>
      </w:r>
      <w:r w:rsidR="005A25C8" w:rsidRPr="00DD1704">
        <w:rPr>
          <w:rFonts w:cs="Arial"/>
          <w:bCs/>
          <w:szCs w:val="20"/>
        </w:rPr>
        <w:t xml:space="preserve">lahko družbe </w:t>
      </w:r>
      <w:r w:rsidR="00676767" w:rsidRPr="00DD1704">
        <w:rPr>
          <w:rFonts w:cs="Arial"/>
          <w:bCs/>
          <w:szCs w:val="20"/>
        </w:rPr>
        <w:t>»na daljavo«</w:t>
      </w:r>
      <w:r w:rsidR="00F03C6E" w:rsidRPr="00DD1704">
        <w:rPr>
          <w:rFonts w:cs="Arial"/>
          <w:bCs/>
          <w:szCs w:val="20"/>
        </w:rPr>
        <w:t xml:space="preserve"> zagotovile </w:t>
      </w:r>
      <w:r w:rsidR="00E11049" w:rsidRPr="00DD1704">
        <w:rPr>
          <w:rFonts w:cs="Arial"/>
          <w:bCs/>
          <w:szCs w:val="20"/>
        </w:rPr>
        <w:t xml:space="preserve">tudi </w:t>
      </w:r>
      <w:r w:rsidR="00F03C6E" w:rsidRPr="00DD1704">
        <w:rPr>
          <w:rFonts w:cs="Arial"/>
          <w:bCs/>
          <w:szCs w:val="20"/>
        </w:rPr>
        <w:t>vpis sprememb v sodni register</w:t>
      </w:r>
      <w:r w:rsidR="00EF2057" w:rsidRPr="00DD1704">
        <w:rPr>
          <w:rFonts w:cs="Arial"/>
          <w:bCs/>
          <w:szCs w:val="20"/>
        </w:rPr>
        <w:t xml:space="preserve"> </w:t>
      </w:r>
      <w:r w:rsidR="00EF2057" w:rsidRPr="00DD1704">
        <w:rPr>
          <w:iCs/>
        </w:rPr>
        <w:t>(vključno z vložitvijo predlogov za objavo listin ali vpis v sodni register, potrebnih za izvedbo postopka čezmejne združitve</w:t>
      </w:r>
      <w:r w:rsidR="00021340" w:rsidRPr="00DD1704">
        <w:rPr>
          <w:iCs/>
        </w:rPr>
        <w:t>, čezmejne delitve ali čezmejnega preoblikovanja)</w:t>
      </w:r>
      <w:r w:rsidR="00676767" w:rsidRPr="00DD1704">
        <w:rPr>
          <w:rFonts w:cs="Arial"/>
          <w:bCs/>
          <w:szCs w:val="20"/>
        </w:rPr>
        <w:t xml:space="preserve">, </w:t>
      </w:r>
      <w:r w:rsidR="00A30E47" w:rsidRPr="00DD1704">
        <w:rPr>
          <w:rFonts w:cs="Arial"/>
          <w:bCs/>
          <w:szCs w:val="20"/>
        </w:rPr>
        <w:t>tuja podj</w:t>
      </w:r>
      <w:r w:rsidR="002F7261" w:rsidRPr="00DD1704">
        <w:rPr>
          <w:rFonts w:cs="Arial"/>
          <w:bCs/>
          <w:szCs w:val="20"/>
        </w:rPr>
        <w:t xml:space="preserve">etja </w:t>
      </w:r>
      <w:r w:rsidR="00676767" w:rsidRPr="00DD1704">
        <w:rPr>
          <w:rFonts w:cs="Arial"/>
          <w:bCs/>
          <w:szCs w:val="20"/>
        </w:rPr>
        <w:t xml:space="preserve">pa </w:t>
      </w:r>
      <w:r w:rsidR="002F7261" w:rsidRPr="00DD1704">
        <w:rPr>
          <w:rFonts w:cs="Arial"/>
          <w:bCs/>
          <w:szCs w:val="20"/>
        </w:rPr>
        <w:t>v Sloveniji</w:t>
      </w:r>
      <w:r w:rsidR="00676767" w:rsidRPr="00DD1704">
        <w:rPr>
          <w:rFonts w:cs="Arial"/>
          <w:bCs/>
          <w:szCs w:val="20"/>
        </w:rPr>
        <w:t xml:space="preserve"> </w:t>
      </w:r>
      <w:r w:rsidR="002E7D48" w:rsidRPr="00DD1704">
        <w:rPr>
          <w:rFonts w:cs="Arial"/>
          <w:bCs/>
          <w:szCs w:val="20"/>
        </w:rPr>
        <w:t>registrirala</w:t>
      </w:r>
      <w:r w:rsidR="00F03C6E" w:rsidRPr="00DD1704">
        <w:rPr>
          <w:rFonts w:cs="Arial"/>
          <w:bCs/>
          <w:szCs w:val="20"/>
        </w:rPr>
        <w:t xml:space="preserve"> </w:t>
      </w:r>
      <w:r w:rsidR="002F7261" w:rsidRPr="00DD1704">
        <w:rPr>
          <w:rFonts w:cs="Arial"/>
          <w:bCs/>
          <w:szCs w:val="20"/>
        </w:rPr>
        <w:t>svojo podružnico</w:t>
      </w:r>
      <w:r w:rsidR="00796BCE" w:rsidRPr="00DD1704">
        <w:rPr>
          <w:rFonts w:cs="Arial"/>
          <w:bCs/>
          <w:szCs w:val="20"/>
        </w:rPr>
        <w:t xml:space="preserve"> (gl. </w:t>
      </w:r>
      <w:r w:rsidR="003058A9" w:rsidRPr="00DD1704">
        <w:rPr>
          <w:rFonts w:cs="Arial"/>
          <w:bCs/>
          <w:szCs w:val="20"/>
        </w:rPr>
        <w:t xml:space="preserve">obrazložitev </w:t>
      </w:r>
      <w:r w:rsidR="00796BCE" w:rsidRPr="00DD1704">
        <w:rPr>
          <w:rFonts w:cs="Arial"/>
          <w:bCs/>
          <w:szCs w:val="20"/>
        </w:rPr>
        <w:t xml:space="preserve">dopolnitev </w:t>
      </w:r>
      <w:r w:rsidR="008F50D5" w:rsidRPr="00DD1704">
        <w:rPr>
          <w:rFonts w:cs="Arial"/>
          <w:bCs/>
          <w:szCs w:val="20"/>
        </w:rPr>
        <w:t>27. člena</w:t>
      </w:r>
      <w:r w:rsidR="00607A19" w:rsidRPr="00DD1704">
        <w:rPr>
          <w:rFonts w:cs="Arial"/>
          <w:bCs/>
          <w:szCs w:val="20"/>
        </w:rPr>
        <w:t xml:space="preserve"> </w:t>
      </w:r>
      <w:r w:rsidR="009728D4" w:rsidRPr="00DD1704">
        <w:rPr>
          <w:rFonts w:cs="Arial"/>
          <w:bCs/>
          <w:szCs w:val="20"/>
        </w:rPr>
        <w:t xml:space="preserve">ter </w:t>
      </w:r>
      <w:r w:rsidR="00607A19" w:rsidRPr="00DD1704">
        <w:rPr>
          <w:rFonts w:cs="Arial"/>
          <w:bCs/>
          <w:szCs w:val="20"/>
        </w:rPr>
        <w:t>nov</w:t>
      </w:r>
      <w:r w:rsidR="003331AE" w:rsidRPr="00DD1704">
        <w:rPr>
          <w:rFonts w:cs="Arial"/>
          <w:bCs/>
          <w:szCs w:val="20"/>
        </w:rPr>
        <w:t>ega</w:t>
      </w:r>
      <w:r w:rsidR="00607A19" w:rsidRPr="00DD1704">
        <w:rPr>
          <w:rFonts w:cs="Arial"/>
          <w:bCs/>
          <w:szCs w:val="20"/>
        </w:rPr>
        <w:t xml:space="preserve"> 27.a in </w:t>
      </w:r>
      <w:r w:rsidR="003331AE" w:rsidRPr="00DD1704">
        <w:rPr>
          <w:rFonts w:cs="Arial"/>
          <w:bCs/>
          <w:szCs w:val="20"/>
        </w:rPr>
        <w:t xml:space="preserve">novega </w:t>
      </w:r>
      <w:r w:rsidR="00607A19" w:rsidRPr="00DD1704">
        <w:rPr>
          <w:rFonts w:cs="Arial"/>
          <w:bCs/>
          <w:szCs w:val="20"/>
        </w:rPr>
        <w:t xml:space="preserve">27.b </w:t>
      </w:r>
      <w:r w:rsidR="00E23A73" w:rsidRPr="00DD1704">
        <w:rPr>
          <w:rFonts w:cs="Arial"/>
          <w:bCs/>
          <w:szCs w:val="20"/>
        </w:rPr>
        <w:t>člen</w:t>
      </w:r>
      <w:r w:rsidR="00DB5F38" w:rsidRPr="00DD1704">
        <w:rPr>
          <w:rFonts w:cs="Arial"/>
          <w:bCs/>
          <w:szCs w:val="20"/>
        </w:rPr>
        <w:t>a</w:t>
      </w:r>
      <w:r w:rsidR="008F50D5" w:rsidRPr="00DD1704">
        <w:rPr>
          <w:rFonts w:cs="Arial"/>
          <w:bCs/>
          <w:szCs w:val="20"/>
        </w:rPr>
        <w:t xml:space="preserve"> ZSReg)</w:t>
      </w:r>
      <w:r w:rsidR="00F03C6E" w:rsidRPr="00DD1704">
        <w:rPr>
          <w:rFonts w:cs="Arial"/>
          <w:bCs/>
          <w:szCs w:val="20"/>
        </w:rPr>
        <w:t>.</w:t>
      </w:r>
      <w:r w:rsidR="00F9081E" w:rsidRPr="00DD1704">
        <w:rPr>
          <w:rFonts w:cs="Arial"/>
          <w:bCs/>
          <w:szCs w:val="20"/>
        </w:rPr>
        <w:t xml:space="preserve"> </w:t>
      </w:r>
    </w:p>
    <w:p w14:paraId="1B5C44C9" w14:textId="77777777" w:rsidR="00F9081E" w:rsidRPr="00DD1704" w:rsidRDefault="00F9081E" w:rsidP="00261CEB">
      <w:pPr>
        <w:spacing w:after="0" w:line="276" w:lineRule="auto"/>
        <w:rPr>
          <w:rFonts w:cs="Arial"/>
          <w:bCs/>
          <w:szCs w:val="20"/>
        </w:rPr>
      </w:pPr>
    </w:p>
    <w:p w14:paraId="16826981" w14:textId="6C5A9B24" w:rsidR="004065C7" w:rsidRPr="00DD1704" w:rsidRDefault="004065C7" w:rsidP="00261CEB">
      <w:pPr>
        <w:spacing w:after="0" w:line="276" w:lineRule="auto"/>
        <w:rPr>
          <w:rFonts w:cs="Arial"/>
          <w:bCs/>
          <w:szCs w:val="20"/>
          <w:u w:val="single"/>
        </w:rPr>
      </w:pPr>
      <w:r w:rsidRPr="00DD1704">
        <w:rPr>
          <w:rFonts w:cs="Arial"/>
          <w:bCs/>
          <w:szCs w:val="20"/>
          <w:u w:val="single"/>
        </w:rPr>
        <w:t xml:space="preserve">2. </w:t>
      </w:r>
      <w:r w:rsidR="00F9081E" w:rsidRPr="00DD1704">
        <w:rPr>
          <w:rFonts w:cs="Arial"/>
          <w:bCs/>
          <w:szCs w:val="20"/>
          <w:u w:val="single"/>
        </w:rPr>
        <w:t xml:space="preserve">Razbremenitev </w:t>
      </w:r>
      <w:r w:rsidR="002708FE" w:rsidRPr="00DD1704">
        <w:rPr>
          <w:rFonts w:cs="Arial"/>
          <w:bCs/>
          <w:szCs w:val="20"/>
          <w:u w:val="single"/>
        </w:rPr>
        <w:t xml:space="preserve">strank </w:t>
      </w:r>
      <w:r w:rsidR="002E7D48" w:rsidRPr="00DD1704">
        <w:rPr>
          <w:rFonts w:cs="Arial"/>
          <w:bCs/>
          <w:szCs w:val="20"/>
          <w:u w:val="single"/>
        </w:rPr>
        <w:t>obveščanja</w:t>
      </w:r>
      <w:r w:rsidR="00CF5F4A" w:rsidRPr="00DD1704">
        <w:rPr>
          <w:rFonts w:cs="Arial"/>
          <w:bCs/>
          <w:szCs w:val="20"/>
          <w:u w:val="single"/>
        </w:rPr>
        <w:t xml:space="preserve"> registrskih sodišč o spremembah</w:t>
      </w:r>
    </w:p>
    <w:p w14:paraId="24162A92" w14:textId="77777777" w:rsidR="004065C7" w:rsidRPr="00DD1704" w:rsidRDefault="004065C7" w:rsidP="00261CEB">
      <w:pPr>
        <w:spacing w:after="0" w:line="276" w:lineRule="auto"/>
        <w:rPr>
          <w:rFonts w:cs="Arial"/>
          <w:bCs/>
          <w:szCs w:val="20"/>
        </w:rPr>
      </w:pPr>
    </w:p>
    <w:p w14:paraId="0F9C7D2A" w14:textId="772E04F2" w:rsidR="008D0646" w:rsidRPr="00DD1704" w:rsidRDefault="00CF5F4A" w:rsidP="00261CEB">
      <w:pPr>
        <w:spacing w:after="0" w:line="276" w:lineRule="auto"/>
        <w:rPr>
          <w:rFonts w:cs="Arial"/>
          <w:bCs/>
          <w:szCs w:val="20"/>
        </w:rPr>
      </w:pPr>
      <w:r w:rsidRPr="00DD1704">
        <w:rPr>
          <w:rFonts w:cs="Arial"/>
          <w:bCs/>
          <w:szCs w:val="20"/>
        </w:rPr>
        <w:t xml:space="preserve">Predlog zakona razbremenjuje </w:t>
      </w:r>
      <w:r w:rsidR="001932B7" w:rsidRPr="00DD1704">
        <w:rPr>
          <w:rFonts w:cs="Arial"/>
          <w:bCs/>
          <w:szCs w:val="20"/>
        </w:rPr>
        <w:t xml:space="preserve">zastopnike </w:t>
      </w:r>
      <w:r w:rsidR="008E5446" w:rsidRPr="00DD1704">
        <w:rPr>
          <w:rFonts w:cs="Arial"/>
          <w:bCs/>
          <w:szCs w:val="20"/>
        </w:rPr>
        <w:t xml:space="preserve">podružnic </w:t>
      </w:r>
      <w:r w:rsidR="001932B7" w:rsidRPr="00DD1704">
        <w:rPr>
          <w:rFonts w:cs="Arial"/>
          <w:bCs/>
          <w:szCs w:val="20"/>
        </w:rPr>
        <w:t>tujih podjetij</w:t>
      </w:r>
      <w:r w:rsidRPr="00DD1704">
        <w:rPr>
          <w:rFonts w:cs="Arial"/>
          <w:bCs/>
          <w:szCs w:val="20"/>
        </w:rPr>
        <w:t xml:space="preserve"> </w:t>
      </w:r>
      <w:r w:rsidR="00E23A73" w:rsidRPr="00DD1704">
        <w:rPr>
          <w:rFonts w:cs="Arial"/>
          <w:bCs/>
          <w:szCs w:val="20"/>
        </w:rPr>
        <w:t xml:space="preserve">iz držav članic </w:t>
      </w:r>
      <w:r w:rsidR="008E5446" w:rsidRPr="00DD1704">
        <w:rPr>
          <w:rFonts w:cs="Arial"/>
          <w:bCs/>
          <w:szCs w:val="20"/>
        </w:rPr>
        <w:t xml:space="preserve">v Sloveniji </w:t>
      </w:r>
      <w:r w:rsidR="001932B7" w:rsidRPr="00DD1704">
        <w:rPr>
          <w:rFonts w:cs="Arial"/>
          <w:bCs/>
          <w:szCs w:val="20"/>
        </w:rPr>
        <w:t xml:space="preserve">obveščanja </w:t>
      </w:r>
      <w:r w:rsidR="00C440BC" w:rsidRPr="00DD1704">
        <w:rPr>
          <w:rFonts w:cs="Arial"/>
          <w:bCs/>
          <w:szCs w:val="20"/>
        </w:rPr>
        <w:t xml:space="preserve">registrskih sodišč </w:t>
      </w:r>
      <w:r w:rsidR="001932B7" w:rsidRPr="00DD1704">
        <w:rPr>
          <w:rFonts w:cs="Arial"/>
          <w:bCs/>
          <w:szCs w:val="20"/>
        </w:rPr>
        <w:t>o nekaterih spremembah</w:t>
      </w:r>
      <w:r w:rsidR="00C440BC" w:rsidRPr="00DD1704">
        <w:rPr>
          <w:rFonts w:cs="Arial"/>
          <w:bCs/>
          <w:szCs w:val="20"/>
        </w:rPr>
        <w:t xml:space="preserve"> </w:t>
      </w:r>
      <w:r w:rsidR="006343DD" w:rsidRPr="00DD1704">
        <w:rPr>
          <w:rFonts w:cs="Arial"/>
          <w:bCs/>
          <w:szCs w:val="20"/>
        </w:rPr>
        <w:t xml:space="preserve">v zvezi s tujim podjetjem v državi njegovega sedeža, saj bo sodni register o spremembah obveščen prek </w:t>
      </w:r>
      <w:r w:rsidR="0074664D" w:rsidRPr="00DD1704">
        <w:rPr>
          <w:rFonts w:cs="Arial"/>
          <w:bCs/>
          <w:szCs w:val="20"/>
        </w:rPr>
        <w:t xml:space="preserve">sistem povezovanja poslovnih registrov držav članic. </w:t>
      </w:r>
      <w:r w:rsidR="003F5A63" w:rsidRPr="00DD1704">
        <w:rPr>
          <w:rFonts w:cs="Arial"/>
          <w:bCs/>
          <w:szCs w:val="20"/>
        </w:rPr>
        <w:t>Prav tako bo registrsko sodišče</w:t>
      </w:r>
      <w:r w:rsidR="007414DF" w:rsidRPr="00DD1704">
        <w:rPr>
          <w:rFonts w:cs="Arial"/>
          <w:bCs/>
          <w:szCs w:val="20"/>
        </w:rPr>
        <w:t xml:space="preserve">, kadar ima </w:t>
      </w:r>
      <w:r w:rsidR="001933C1" w:rsidRPr="00DD1704">
        <w:rPr>
          <w:rFonts w:cs="Arial"/>
          <w:bCs/>
          <w:szCs w:val="20"/>
        </w:rPr>
        <w:t>družba s sedežem v Sloveniji registrirane podružnice v drugih državah članicah, obveščalo tuje</w:t>
      </w:r>
      <w:r w:rsidR="003A0A23" w:rsidRPr="00DD1704">
        <w:rPr>
          <w:rFonts w:cs="Arial"/>
          <w:bCs/>
          <w:szCs w:val="20"/>
        </w:rPr>
        <w:t xml:space="preserve"> registre o vpisu sprememb glede družbe (npr. sprememba </w:t>
      </w:r>
      <w:r w:rsidR="00B542A7" w:rsidRPr="00DD1704">
        <w:rPr>
          <w:rFonts w:cs="Arial"/>
          <w:bCs/>
          <w:szCs w:val="20"/>
        </w:rPr>
        <w:t>firme</w:t>
      </w:r>
      <w:r w:rsidR="003A0A23" w:rsidRPr="00DD1704">
        <w:rPr>
          <w:rFonts w:cs="Arial"/>
          <w:bCs/>
          <w:szCs w:val="20"/>
        </w:rPr>
        <w:t xml:space="preserve">, sprememba </w:t>
      </w:r>
      <w:r w:rsidR="008D0646" w:rsidRPr="00DD1704">
        <w:rPr>
          <w:rFonts w:cs="Arial"/>
          <w:bCs/>
          <w:szCs w:val="20"/>
        </w:rPr>
        <w:t>zastopnikov</w:t>
      </w:r>
      <w:r w:rsidR="003A0A23" w:rsidRPr="00DD1704">
        <w:rPr>
          <w:rFonts w:cs="Arial"/>
          <w:bCs/>
          <w:szCs w:val="20"/>
        </w:rPr>
        <w:t xml:space="preserve">), ki </w:t>
      </w:r>
      <w:r w:rsidR="008D0646" w:rsidRPr="00DD1704">
        <w:rPr>
          <w:rFonts w:cs="Arial"/>
          <w:bCs/>
          <w:szCs w:val="20"/>
        </w:rPr>
        <w:t>so pravno pomembni tudi za vpis sprememb v poslovni register v državi članici, v katerega je vpisna podružnica te družbe</w:t>
      </w:r>
      <w:r w:rsidR="00076825" w:rsidRPr="00DD1704">
        <w:rPr>
          <w:rFonts w:cs="Arial"/>
          <w:bCs/>
          <w:szCs w:val="20"/>
        </w:rPr>
        <w:t xml:space="preserve"> (prim. spremembe in dopolnitve 4.a, 5. in 6. člena ZSReg).</w:t>
      </w:r>
      <w:r w:rsidR="0030479C" w:rsidRPr="00DD1704">
        <w:rPr>
          <w:rFonts w:cs="Arial"/>
          <w:bCs/>
          <w:szCs w:val="20"/>
        </w:rPr>
        <w:t xml:space="preserve"> Družbe </w:t>
      </w:r>
      <w:r w:rsidR="003F5F7E" w:rsidRPr="00DD1704">
        <w:rPr>
          <w:rFonts w:cs="Arial"/>
          <w:bCs/>
          <w:szCs w:val="20"/>
        </w:rPr>
        <w:t>oziroma njihovi zastopniki bodo razbremenjeni tudi nekaterih opravil obveščanja</w:t>
      </w:r>
      <w:r w:rsidR="00C26269" w:rsidRPr="00DD1704">
        <w:rPr>
          <w:rFonts w:cs="Arial"/>
          <w:bCs/>
          <w:szCs w:val="20"/>
        </w:rPr>
        <w:t xml:space="preserve"> </w:t>
      </w:r>
      <w:r w:rsidR="00C00F0A" w:rsidRPr="00DD1704">
        <w:rPr>
          <w:rFonts w:cs="Arial"/>
          <w:bCs/>
          <w:szCs w:val="20"/>
        </w:rPr>
        <w:t xml:space="preserve">registrskih organov </w:t>
      </w:r>
      <w:r w:rsidR="00C26269" w:rsidRPr="00DD1704">
        <w:rPr>
          <w:rFonts w:cs="Arial"/>
          <w:bCs/>
          <w:szCs w:val="20"/>
        </w:rPr>
        <w:t>v postopku izvedbe čezmejne združitve, čezmejne delitve ali čezmejnega preoblikovanja.</w:t>
      </w:r>
    </w:p>
    <w:p w14:paraId="4EC261CA" w14:textId="77777777" w:rsidR="008D0646" w:rsidRPr="00DD1704" w:rsidRDefault="008D0646" w:rsidP="00261CEB">
      <w:pPr>
        <w:spacing w:after="0" w:line="276" w:lineRule="auto"/>
        <w:rPr>
          <w:rFonts w:cs="Arial"/>
          <w:bCs/>
          <w:szCs w:val="20"/>
        </w:rPr>
      </w:pPr>
    </w:p>
    <w:p w14:paraId="02436320" w14:textId="3B80AE87" w:rsidR="004065C7" w:rsidRPr="00DD1704" w:rsidRDefault="008D0646" w:rsidP="00261CEB">
      <w:pPr>
        <w:spacing w:after="0" w:line="276" w:lineRule="auto"/>
        <w:rPr>
          <w:rFonts w:cs="Arial"/>
          <w:bCs/>
          <w:szCs w:val="20"/>
          <w:u w:val="single"/>
        </w:rPr>
      </w:pPr>
      <w:r w:rsidRPr="00DD1704">
        <w:rPr>
          <w:rFonts w:cs="Arial"/>
          <w:bCs/>
          <w:szCs w:val="20"/>
          <w:u w:val="single"/>
        </w:rPr>
        <w:t xml:space="preserve">3. </w:t>
      </w:r>
      <w:r w:rsidR="00A60AF2" w:rsidRPr="00DD1704">
        <w:rPr>
          <w:rFonts w:cs="Arial"/>
          <w:bCs/>
          <w:szCs w:val="20"/>
          <w:u w:val="single"/>
        </w:rPr>
        <w:t xml:space="preserve">Večja </w:t>
      </w:r>
      <w:r w:rsidR="00EF5C1C" w:rsidRPr="00DD1704">
        <w:rPr>
          <w:rFonts w:cs="Arial"/>
          <w:bCs/>
          <w:szCs w:val="20"/>
          <w:u w:val="single"/>
        </w:rPr>
        <w:t xml:space="preserve">preglednost </w:t>
      </w:r>
      <w:r w:rsidR="00A60AF2" w:rsidRPr="00DD1704">
        <w:rPr>
          <w:rFonts w:cs="Arial"/>
          <w:bCs/>
          <w:szCs w:val="20"/>
          <w:u w:val="single"/>
        </w:rPr>
        <w:t>in ažurnost podatkov</w:t>
      </w:r>
    </w:p>
    <w:p w14:paraId="1E5540CA" w14:textId="5CE2D4EB" w:rsidR="00A60AF2" w:rsidRPr="00DD1704" w:rsidRDefault="00A60AF2" w:rsidP="00261CEB">
      <w:pPr>
        <w:spacing w:after="0" w:line="276" w:lineRule="auto"/>
        <w:rPr>
          <w:rFonts w:cs="Arial"/>
          <w:bCs/>
          <w:szCs w:val="20"/>
        </w:rPr>
      </w:pPr>
    </w:p>
    <w:p w14:paraId="2C4EFA09" w14:textId="6703304B" w:rsidR="00303A86" w:rsidRPr="00DD1704" w:rsidRDefault="0068672B" w:rsidP="00261CEB">
      <w:pPr>
        <w:spacing w:after="0" w:line="276" w:lineRule="auto"/>
        <w:rPr>
          <w:rFonts w:cs="Arial"/>
          <w:bCs/>
          <w:szCs w:val="20"/>
        </w:rPr>
      </w:pPr>
      <w:r w:rsidRPr="00DD1704">
        <w:rPr>
          <w:rFonts w:cs="Arial"/>
          <w:bCs/>
          <w:szCs w:val="20"/>
        </w:rPr>
        <w:t xml:space="preserve">Širi </w:t>
      </w:r>
      <w:r w:rsidR="00BD01C7" w:rsidRPr="00DD1704">
        <w:rPr>
          <w:rFonts w:cs="Arial"/>
          <w:bCs/>
          <w:szCs w:val="20"/>
        </w:rPr>
        <w:t>s</w:t>
      </w:r>
      <w:r w:rsidRPr="00DD1704">
        <w:rPr>
          <w:rFonts w:cs="Arial"/>
          <w:bCs/>
          <w:szCs w:val="20"/>
        </w:rPr>
        <w:t>e nabor podatkov</w:t>
      </w:r>
      <w:r w:rsidR="00DB369C" w:rsidRPr="00DD1704">
        <w:rPr>
          <w:rFonts w:cs="Arial"/>
          <w:bCs/>
          <w:szCs w:val="20"/>
        </w:rPr>
        <w:t xml:space="preserve"> in listin</w:t>
      </w:r>
      <w:r w:rsidRPr="00DD1704">
        <w:rPr>
          <w:rFonts w:cs="Arial"/>
          <w:bCs/>
          <w:szCs w:val="20"/>
        </w:rPr>
        <w:t xml:space="preserve">, ki se bodo izmenjevali med državami članicami po sistemu povezovanja poslovnih registrov. </w:t>
      </w:r>
      <w:r w:rsidR="00A60AF2" w:rsidRPr="00DD1704">
        <w:rPr>
          <w:rFonts w:cs="Arial"/>
          <w:bCs/>
          <w:szCs w:val="20"/>
        </w:rPr>
        <w:t>Z izmenjavo podatkov med p</w:t>
      </w:r>
      <w:r w:rsidRPr="00DD1704">
        <w:rPr>
          <w:rFonts w:cs="Arial"/>
          <w:bCs/>
          <w:szCs w:val="20"/>
        </w:rPr>
        <w:t xml:space="preserve">oslovnimi registri držav članic po sistemu </w:t>
      </w:r>
      <w:r w:rsidR="002E5220" w:rsidRPr="00DD1704">
        <w:rPr>
          <w:rFonts w:cs="Arial"/>
          <w:bCs/>
          <w:szCs w:val="20"/>
        </w:rPr>
        <w:t xml:space="preserve">povezovanja poslovnih registrov se </w:t>
      </w:r>
      <w:r w:rsidR="00F67A25" w:rsidRPr="00DD1704">
        <w:rPr>
          <w:rFonts w:cs="Arial"/>
          <w:bCs/>
          <w:szCs w:val="20"/>
        </w:rPr>
        <w:t xml:space="preserve">zagotavlja večja </w:t>
      </w:r>
      <w:r w:rsidR="00EF5C1C" w:rsidRPr="00DD1704">
        <w:rPr>
          <w:rFonts w:cs="Arial"/>
          <w:bCs/>
          <w:szCs w:val="20"/>
        </w:rPr>
        <w:t xml:space="preserve">preglednost </w:t>
      </w:r>
      <w:r w:rsidR="00F67A25" w:rsidRPr="00DD1704">
        <w:rPr>
          <w:rFonts w:cs="Arial"/>
          <w:bCs/>
          <w:szCs w:val="20"/>
        </w:rPr>
        <w:t xml:space="preserve">delovanja </w:t>
      </w:r>
      <w:r w:rsidR="00A9248A" w:rsidRPr="00DD1704">
        <w:rPr>
          <w:rFonts w:cs="Arial"/>
          <w:bCs/>
          <w:szCs w:val="20"/>
        </w:rPr>
        <w:t>gospodarskih</w:t>
      </w:r>
      <w:r w:rsidR="00F67A25" w:rsidRPr="00DD1704">
        <w:rPr>
          <w:rFonts w:cs="Arial"/>
          <w:bCs/>
          <w:szCs w:val="20"/>
        </w:rPr>
        <w:t xml:space="preserve"> subjektov in ažurnost podatkov o njih</w:t>
      </w:r>
      <w:r w:rsidR="00C91686" w:rsidRPr="00DD1704">
        <w:rPr>
          <w:rFonts w:cs="Arial"/>
          <w:bCs/>
          <w:szCs w:val="20"/>
        </w:rPr>
        <w:t xml:space="preserve"> in bo prispevala k večji varnosti pravnega prometa</w:t>
      </w:r>
      <w:r w:rsidR="00F67A25" w:rsidRPr="00DD1704">
        <w:rPr>
          <w:rFonts w:cs="Arial"/>
          <w:bCs/>
          <w:szCs w:val="20"/>
        </w:rPr>
        <w:t xml:space="preserve">, saj </w:t>
      </w:r>
      <w:r w:rsidR="00A9248A" w:rsidRPr="00DD1704">
        <w:rPr>
          <w:rFonts w:cs="Arial"/>
          <w:bCs/>
          <w:szCs w:val="20"/>
        </w:rPr>
        <w:t xml:space="preserve">vpis sprememb ni več nujno odvisen le od vložitve predloga </w:t>
      </w:r>
      <w:r w:rsidR="00303A86" w:rsidRPr="00DD1704">
        <w:rPr>
          <w:rFonts w:cs="Arial"/>
          <w:bCs/>
          <w:szCs w:val="20"/>
        </w:rPr>
        <w:t>za vpis sprememb s strani gospodarskih subjektov in njihovih zastopnikov</w:t>
      </w:r>
      <w:r w:rsidR="00F33F10" w:rsidRPr="00DD1704">
        <w:rPr>
          <w:rFonts w:cs="Arial"/>
          <w:bCs/>
          <w:szCs w:val="20"/>
        </w:rPr>
        <w:t xml:space="preserve"> (</w:t>
      </w:r>
      <w:r w:rsidR="003E7269" w:rsidRPr="00DD1704">
        <w:rPr>
          <w:rFonts w:cs="Arial"/>
          <w:bCs/>
          <w:szCs w:val="20"/>
        </w:rPr>
        <w:t xml:space="preserve">spremembe 49.a </w:t>
      </w:r>
      <w:r w:rsidR="001D3831" w:rsidRPr="00DD1704">
        <w:rPr>
          <w:rFonts w:cs="Arial"/>
          <w:bCs/>
          <w:szCs w:val="20"/>
        </w:rPr>
        <w:t>člena v zvezi s spremembami 4., 4.a, 5. in 6. člena ZSReg</w:t>
      </w:r>
      <w:r w:rsidR="003E7269" w:rsidRPr="00DD1704">
        <w:rPr>
          <w:rFonts w:cs="Arial"/>
          <w:bCs/>
          <w:szCs w:val="20"/>
        </w:rPr>
        <w:t>)</w:t>
      </w:r>
      <w:r w:rsidR="00303A86" w:rsidRPr="00DD1704">
        <w:rPr>
          <w:rFonts w:cs="Arial"/>
          <w:bCs/>
          <w:szCs w:val="20"/>
        </w:rPr>
        <w:t>.</w:t>
      </w:r>
    </w:p>
    <w:p w14:paraId="387C0A4E" w14:textId="09A42416" w:rsidR="0050423E" w:rsidRPr="00DD1704" w:rsidRDefault="0050423E" w:rsidP="00261CEB">
      <w:pPr>
        <w:spacing w:after="0" w:line="276" w:lineRule="auto"/>
        <w:rPr>
          <w:rFonts w:cs="Arial"/>
          <w:bCs/>
          <w:szCs w:val="20"/>
        </w:rPr>
      </w:pPr>
    </w:p>
    <w:p w14:paraId="69D85930" w14:textId="7D80DC5D" w:rsidR="00A73883" w:rsidRPr="00DD1704" w:rsidRDefault="007025A1" w:rsidP="007B28A3">
      <w:pPr>
        <w:spacing w:line="260" w:lineRule="exact"/>
        <w:rPr>
          <w:rFonts w:cs="Arial"/>
          <w:bCs/>
          <w:szCs w:val="20"/>
        </w:rPr>
      </w:pPr>
      <w:bookmarkStart w:id="28" w:name="_Hlk122431644"/>
      <w:r w:rsidRPr="00DD1704">
        <w:rPr>
          <w:rFonts w:cs="Arial"/>
          <w:szCs w:val="20"/>
        </w:rPr>
        <w:t>S</w:t>
      </w:r>
      <w:r w:rsidR="00816043" w:rsidRPr="00DD1704">
        <w:rPr>
          <w:rFonts w:cs="Arial"/>
          <w:szCs w:val="20"/>
        </w:rPr>
        <w:t xml:space="preserve"> predlogom zakona </w:t>
      </w:r>
      <w:r w:rsidRPr="00DD1704">
        <w:rPr>
          <w:rFonts w:cs="Arial"/>
          <w:szCs w:val="20"/>
        </w:rPr>
        <w:t xml:space="preserve">se </w:t>
      </w:r>
      <w:r w:rsidR="00816043" w:rsidRPr="00DD1704">
        <w:rPr>
          <w:rFonts w:cs="Arial"/>
          <w:szCs w:val="20"/>
        </w:rPr>
        <w:t>širi tudi nabor podatkov, ki se v sodnem registru vodijo o fizičnih osebah</w:t>
      </w:r>
      <w:r w:rsidR="00C03AAA" w:rsidRPr="00DD1704">
        <w:rPr>
          <w:rFonts w:cs="Arial"/>
          <w:szCs w:val="20"/>
        </w:rPr>
        <w:t xml:space="preserve">, tako da se bosta v sodnem registru po predlagani spremembi </w:t>
      </w:r>
      <w:r w:rsidR="00CF18E7" w:rsidRPr="00DD1704">
        <w:rPr>
          <w:rFonts w:cs="Arial"/>
          <w:szCs w:val="20"/>
        </w:rPr>
        <w:t xml:space="preserve">za vse </w:t>
      </w:r>
      <w:r w:rsidR="000F22C8" w:rsidRPr="00DD1704">
        <w:rPr>
          <w:rFonts w:cs="Arial"/>
          <w:szCs w:val="20"/>
        </w:rPr>
        <w:t>fizi</w:t>
      </w:r>
      <w:r w:rsidR="002E25E2" w:rsidRPr="00DD1704">
        <w:rPr>
          <w:rFonts w:cs="Arial"/>
          <w:szCs w:val="20"/>
        </w:rPr>
        <w:t>čne osebe</w:t>
      </w:r>
      <w:r w:rsidR="00821571" w:rsidRPr="00DD1704">
        <w:rPr>
          <w:rFonts w:cs="Arial"/>
          <w:szCs w:val="20"/>
        </w:rPr>
        <w:t xml:space="preserve"> </w:t>
      </w:r>
      <w:r w:rsidR="002E25E2" w:rsidRPr="00DD1704">
        <w:rPr>
          <w:rFonts w:cs="Arial"/>
          <w:szCs w:val="20"/>
        </w:rPr>
        <w:t>kot ustanoviteljih, družbenikih, zastopnikih ali članih nadzornih organov vodila tudi datum rojstva</w:t>
      </w:r>
      <w:r w:rsidR="002307E6" w:rsidRPr="00DD1704">
        <w:rPr>
          <w:rFonts w:cs="Arial"/>
          <w:szCs w:val="20"/>
        </w:rPr>
        <w:t xml:space="preserve"> in davčna številka</w:t>
      </w:r>
      <w:r w:rsidR="002E25E2" w:rsidRPr="00DD1704">
        <w:rPr>
          <w:rFonts w:cs="Arial"/>
          <w:szCs w:val="20"/>
        </w:rPr>
        <w:t>.</w:t>
      </w:r>
      <w:r w:rsidR="00FC6457" w:rsidRPr="00DD1704">
        <w:rPr>
          <w:rFonts w:cs="Arial"/>
          <w:szCs w:val="20"/>
        </w:rPr>
        <w:t xml:space="preserve"> </w:t>
      </w:r>
      <w:r w:rsidR="004C3639" w:rsidRPr="00DD1704">
        <w:rPr>
          <w:rFonts w:cs="Arial"/>
          <w:szCs w:val="20"/>
        </w:rPr>
        <w:t>Davčna številka ne bi bila razvidna iz javnih objav,</w:t>
      </w:r>
      <w:r w:rsidR="003148AE" w:rsidRPr="00DD1704">
        <w:rPr>
          <w:rFonts w:cs="Arial"/>
          <w:szCs w:val="20"/>
        </w:rPr>
        <w:t xml:space="preserve"> </w:t>
      </w:r>
      <w:r w:rsidR="004C3639" w:rsidRPr="00DD1704">
        <w:rPr>
          <w:rFonts w:cs="Arial"/>
          <w:szCs w:val="20"/>
        </w:rPr>
        <w:t>d</w:t>
      </w:r>
      <w:r w:rsidR="003148AE" w:rsidRPr="00DD1704">
        <w:rPr>
          <w:rFonts w:cs="Arial"/>
          <w:szCs w:val="20"/>
        </w:rPr>
        <w:t xml:space="preserve">atum rojstva </w:t>
      </w:r>
      <w:r w:rsidR="004C3639" w:rsidRPr="00DD1704">
        <w:rPr>
          <w:rFonts w:cs="Arial"/>
          <w:szCs w:val="20"/>
        </w:rPr>
        <w:t xml:space="preserve">pa bi bil </w:t>
      </w:r>
      <w:r w:rsidR="000011A5" w:rsidRPr="00DD1704">
        <w:rPr>
          <w:rFonts w:cs="Arial"/>
          <w:szCs w:val="20"/>
        </w:rPr>
        <w:t>pri javnem dostopu do informatizirane glavne knjige sodnega registra omejen na letnico rojstva</w:t>
      </w:r>
      <w:r w:rsidR="00833DA3" w:rsidRPr="00DD1704">
        <w:rPr>
          <w:rFonts w:cs="Arial"/>
          <w:szCs w:val="20"/>
        </w:rPr>
        <w:t xml:space="preserve">, </w:t>
      </w:r>
      <w:r w:rsidR="008305CC" w:rsidRPr="00DD1704">
        <w:rPr>
          <w:rFonts w:cs="Arial"/>
          <w:szCs w:val="20"/>
        </w:rPr>
        <w:t xml:space="preserve">v </w:t>
      </w:r>
      <w:r w:rsidR="00FC4F57" w:rsidRPr="00DD1704">
        <w:rPr>
          <w:rFonts w:cs="Arial"/>
          <w:szCs w:val="20"/>
        </w:rPr>
        <w:t>izpis</w:t>
      </w:r>
      <w:r w:rsidR="006C77A3" w:rsidRPr="00DD1704">
        <w:rPr>
          <w:rFonts w:cs="Arial"/>
          <w:szCs w:val="20"/>
        </w:rPr>
        <w:t xml:space="preserve">ih iz sodnega registra in </w:t>
      </w:r>
      <w:r w:rsidR="00833DA3" w:rsidRPr="00DD1704">
        <w:rPr>
          <w:rFonts w:cs="Arial"/>
          <w:szCs w:val="20"/>
        </w:rPr>
        <w:t xml:space="preserve">v listinah, ki so vključene v </w:t>
      </w:r>
      <w:r w:rsidR="00CF376B" w:rsidRPr="00DD1704">
        <w:rPr>
          <w:rFonts w:cs="Arial"/>
          <w:szCs w:val="20"/>
        </w:rPr>
        <w:t xml:space="preserve">informatizirano </w:t>
      </w:r>
      <w:r w:rsidR="00833DA3" w:rsidRPr="00DD1704">
        <w:rPr>
          <w:rFonts w:cs="Arial"/>
          <w:szCs w:val="20"/>
        </w:rPr>
        <w:t>zbirko listin</w:t>
      </w:r>
      <w:r w:rsidR="006C77A3" w:rsidRPr="00DD1704">
        <w:rPr>
          <w:rFonts w:cs="Arial"/>
          <w:szCs w:val="20"/>
        </w:rPr>
        <w:t>,</w:t>
      </w:r>
      <w:r w:rsidR="00833DA3" w:rsidRPr="00DD1704">
        <w:rPr>
          <w:rFonts w:cs="Arial"/>
          <w:szCs w:val="20"/>
        </w:rPr>
        <w:t xml:space="preserve"> pa </w:t>
      </w:r>
      <w:r w:rsidR="003148AE" w:rsidRPr="00DD1704">
        <w:rPr>
          <w:rFonts w:cs="Arial"/>
          <w:szCs w:val="20"/>
        </w:rPr>
        <w:t>bi bil razviden</w:t>
      </w:r>
      <w:r w:rsidR="001F6FA5" w:rsidRPr="00DD1704">
        <w:rPr>
          <w:rFonts w:cs="Arial"/>
          <w:szCs w:val="20"/>
        </w:rPr>
        <w:t>.</w:t>
      </w:r>
    </w:p>
    <w:bookmarkEnd w:id="28"/>
    <w:p w14:paraId="050F26E6" w14:textId="17AD3E59" w:rsidR="00A60AF2" w:rsidRPr="00DD1704" w:rsidRDefault="00A60AF2" w:rsidP="00261CEB">
      <w:pPr>
        <w:spacing w:after="0" w:line="276" w:lineRule="auto"/>
        <w:rPr>
          <w:rFonts w:cs="Arial"/>
          <w:bCs/>
          <w:szCs w:val="20"/>
        </w:rPr>
      </w:pPr>
    </w:p>
    <w:p w14:paraId="235F9EBD" w14:textId="68F504BE" w:rsidR="00A754A6" w:rsidRPr="00DD1704" w:rsidRDefault="00F01387" w:rsidP="00261CEB">
      <w:pPr>
        <w:spacing w:after="0" w:line="276" w:lineRule="auto"/>
        <w:rPr>
          <w:rFonts w:cs="Arial"/>
          <w:bCs/>
          <w:szCs w:val="20"/>
          <w:u w:val="single"/>
        </w:rPr>
      </w:pPr>
      <w:bookmarkStart w:id="29" w:name="_Hlk532806107"/>
      <w:r w:rsidRPr="00DD1704">
        <w:rPr>
          <w:rFonts w:cs="Arial"/>
          <w:bCs/>
          <w:szCs w:val="20"/>
          <w:u w:val="single"/>
        </w:rPr>
        <w:t>4. Hitrejši postopki</w:t>
      </w:r>
      <w:r w:rsidR="001670B4" w:rsidRPr="00DD1704">
        <w:rPr>
          <w:rFonts w:cs="Arial"/>
          <w:bCs/>
          <w:szCs w:val="20"/>
          <w:u w:val="single"/>
        </w:rPr>
        <w:t xml:space="preserve"> </w:t>
      </w:r>
    </w:p>
    <w:p w14:paraId="52F7D992" w14:textId="096293EE" w:rsidR="00F01387" w:rsidRPr="00DD1704" w:rsidRDefault="00F01387" w:rsidP="00261CEB">
      <w:pPr>
        <w:spacing w:after="0" w:line="276" w:lineRule="auto"/>
        <w:rPr>
          <w:rFonts w:cs="Arial"/>
          <w:bCs/>
          <w:szCs w:val="20"/>
        </w:rPr>
      </w:pPr>
    </w:p>
    <w:p w14:paraId="25D1B56E" w14:textId="6960E102" w:rsidR="00F01387" w:rsidRPr="00DD1704" w:rsidRDefault="00F01387" w:rsidP="00261CEB">
      <w:pPr>
        <w:spacing w:after="0" w:line="276" w:lineRule="auto"/>
        <w:rPr>
          <w:rFonts w:cs="Arial"/>
          <w:bCs/>
          <w:szCs w:val="20"/>
        </w:rPr>
      </w:pPr>
      <w:r w:rsidRPr="00DD1704">
        <w:rPr>
          <w:rFonts w:cs="Arial"/>
          <w:bCs/>
          <w:szCs w:val="20"/>
        </w:rPr>
        <w:t xml:space="preserve">Čezmejna izmenjava obvestil, podatkov in </w:t>
      </w:r>
      <w:r w:rsidR="00D148F6" w:rsidRPr="00DD1704">
        <w:rPr>
          <w:rFonts w:cs="Arial"/>
          <w:bCs/>
          <w:szCs w:val="20"/>
        </w:rPr>
        <w:t>listin</w:t>
      </w:r>
      <w:r w:rsidR="00721CA2" w:rsidRPr="00DD1704">
        <w:rPr>
          <w:rFonts w:cs="Arial"/>
          <w:bCs/>
          <w:szCs w:val="20"/>
        </w:rPr>
        <w:t xml:space="preserve">, </w:t>
      </w:r>
      <w:r w:rsidR="001670B4" w:rsidRPr="00DD1704">
        <w:rPr>
          <w:rFonts w:cs="Arial"/>
          <w:bCs/>
          <w:szCs w:val="20"/>
        </w:rPr>
        <w:t xml:space="preserve">možnost </w:t>
      </w:r>
      <w:r w:rsidR="00B820EA" w:rsidRPr="00DD1704">
        <w:rPr>
          <w:rFonts w:cs="Arial"/>
          <w:bCs/>
          <w:szCs w:val="20"/>
        </w:rPr>
        <w:t>ustanovitve družbe</w:t>
      </w:r>
      <w:r w:rsidR="007B530F" w:rsidRPr="00DD1704">
        <w:rPr>
          <w:rFonts w:cs="Arial"/>
          <w:bCs/>
          <w:szCs w:val="20"/>
        </w:rPr>
        <w:t xml:space="preserve"> in podružnic</w:t>
      </w:r>
      <w:r w:rsidR="00B820EA" w:rsidRPr="00DD1704">
        <w:rPr>
          <w:rFonts w:cs="Arial"/>
          <w:bCs/>
          <w:szCs w:val="20"/>
        </w:rPr>
        <w:t xml:space="preserve"> ter vpisa </w:t>
      </w:r>
      <w:r w:rsidR="007B530F" w:rsidRPr="00DD1704">
        <w:rPr>
          <w:rFonts w:cs="Arial"/>
          <w:bCs/>
          <w:szCs w:val="20"/>
        </w:rPr>
        <w:t>sprememb podatkov in listin prek spleta bo</w:t>
      </w:r>
      <w:r w:rsidR="00EF5C1C" w:rsidRPr="00DD1704">
        <w:rPr>
          <w:rFonts w:cs="Arial"/>
          <w:bCs/>
          <w:szCs w:val="20"/>
        </w:rPr>
        <w:t>do</w:t>
      </w:r>
      <w:r w:rsidR="007B530F" w:rsidRPr="00DD1704">
        <w:rPr>
          <w:rFonts w:cs="Arial"/>
          <w:bCs/>
          <w:szCs w:val="20"/>
        </w:rPr>
        <w:t xml:space="preserve"> </w:t>
      </w:r>
      <w:r w:rsidR="00B20E2E" w:rsidRPr="00DD1704">
        <w:rPr>
          <w:rFonts w:cs="Arial"/>
          <w:bCs/>
          <w:szCs w:val="20"/>
        </w:rPr>
        <w:t>omogočil</w:t>
      </w:r>
      <w:r w:rsidR="00EF5C1C" w:rsidRPr="00DD1704">
        <w:rPr>
          <w:rFonts w:cs="Arial"/>
          <w:bCs/>
          <w:szCs w:val="20"/>
        </w:rPr>
        <w:t>i</w:t>
      </w:r>
      <w:r w:rsidR="00B20E2E" w:rsidRPr="00DD1704">
        <w:rPr>
          <w:rFonts w:cs="Arial"/>
          <w:bCs/>
          <w:szCs w:val="20"/>
        </w:rPr>
        <w:t xml:space="preserve"> hitrejš</w:t>
      </w:r>
      <w:r w:rsidR="00253D50" w:rsidRPr="00DD1704">
        <w:rPr>
          <w:rFonts w:cs="Arial"/>
          <w:bCs/>
          <w:szCs w:val="20"/>
        </w:rPr>
        <w:t>o</w:t>
      </w:r>
      <w:r w:rsidR="00B20E2E" w:rsidRPr="00DD1704">
        <w:rPr>
          <w:rFonts w:cs="Arial"/>
          <w:bCs/>
          <w:szCs w:val="20"/>
        </w:rPr>
        <w:t xml:space="preserve"> i</w:t>
      </w:r>
      <w:r w:rsidR="00D61565" w:rsidRPr="00DD1704">
        <w:rPr>
          <w:rFonts w:cs="Arial"/>
          <w:bCs/>
          <w:szCs w:val="20"/>
        </w:rPr>
        <w:t>zvedbo novih vpisov in spreme</w:t>
      </w:r>
      <w:r w:rsidR="0004181E" w:rsidRPr="00DD1704">
        <w:rPr>
          <w:rFonts w:cs="Arial"/>
          <w:bCs/>
          <w:szCs w:val="20"/>
        </w:rPr>
        <w:t xml:space="preserve">mb </w:t>
      </w:r>
      <w:r w:rsidR="00D61565" w:rsidRPr="00DD1704">
        <w:rPr>
          <w:rFonts w:cs="Arial"/>
          <w:bCs/>
          <w:szCs w:val="20"/>
        </w:rPr>
        <w:t>v register</w:t>
      </w:r>
      <w:r w:rsidR="00881745" w:rsidRPr="00DD1704">
        <w:rPr>
          <w:rFonts w:cs="Arial"/>
          <w:bCs/>
          <w:szCs w:val="20"/>
        </w:rPr>
        <w:t xml:space="preserve"> (</w:t>
      </w:r>
      <w:r w:rsidR="004B1334" w:rsidRPr="00DD1704">
        <w:rPr>
          <w:rFonts w:cs="Arial"/>
          <w:bCs/>
          <w:szCs w:val="20"/>
        </w:rPr>
        <w:t>spremembe, 4.a</w:t>
      </w:r>
      <w:r w:rsidR="00A51D71" w:rsidRPr="00DD1704">
        <w:rPr>
          <w:rFonts w:cs="Arial"/>
          <w:bCs/>
          <w:szCs w:val="20"/>
        </w:rPr>
        <w:t xml:space="preserve">, </w:t>
      </w:r>
      <w:r w:rsidR="00076825" w:rsidRPr="00DD1704">
        <w:rPr>
          <w:rFonts w:cs="Arial"/>
          <w:bCs/>
          <w:szCs w:val="20"/>
        </w:rPr>
        <w:t>5.</w:t>
      </w:r>
      <w:r w:rsidR="004A4DD4" w:rsidRPr="00DD1704">
        <w:rPr>
          <w:rFonts w:cs="Arial"/>
          <w:bCs/>
          <w:szCs w:val="20"/>
        </w:rPr>
        <w:t>, 49.a in 49.b</w:t>
      </w:r>
      <w:r w:rsidR="00076825" w:rsidRPr="00DD1704">
        <w:rPr>
          <w:rFonts w:cs="Arial"/>
          <w:bCs/>
          <w:szCs w:val="20"/>
        </w:rPr>
        <w:t xml:space="preserve"> člena </w:t>
      </w:r>
      <w:r w:rsidR="009C282B" w:rsidRPr="00DD1704">
        <w:rPr>
          <w:rFonts w:cs="Arial"/>
          <w:bCs/>
          <w:szCs w:val="20"/>
        </w:rPr>
        <w:t xml:space="preserve">ter nova 27.a in 27.b člen </w:t>
      </w:r>
      <w:r w:rsidR="00076825" w:rsidRPr="00DD1704">
        <w:rPr>
          <w:rFonts w:cs="Arial"/>
          <w:bCs/>
          <w:szCs w:val="20"/>
        </w:rPr>
        <w:t>ZSReg)</w:t>
      </w:r>
      <w:r w:rsidR="00D61565" w:rsidRPr="00DD1704">
        <w:rPr>
          <w:rFonts w:cs="Arial"/>
          <w:bCs/>
          <w:szCs w:val="20"/>
        </w:rPr>
        <w:t>.</w:t>
      </w:r>
    </w:p>
    <w:p w14:paraId="4FD89DA5" w14:textId="77777777" w:rsidR="00F01387" w:rsidRPr="00DD1704" w:rsidRDefault="00F01387" w:rsidP="00261CEB">
      <w:pPr>
        <w:spacing w:after="0" w:line="276" w:lineRule="auto"/>
        <w:rPr>
          <w:rFonts w:cs="Arial"/>
          <w:szCs w:val="20"/>
        </w:rPr>
      </w:pPr>
    </w:p>
    <w:bookmarkEnd w:id="29"/>
    <w:p w14:paraId="265972A8" w14:textId="77777777" w:rsidR="00A754A6" w:rsidRPr="00DD1704" w:rsidRDefault="00A754A6" w:rsidP="00261CEB">
      <w:pPr>
        <w:pStyle w:val="Naslov8"/>
        <w:spacing w:before="0" w:line="276" w:lineRule="auto"/>
        <w:rPr>
          <w:rFonts w:ascii="Arial" w:hAnsi="Arial" w:cs="Arial"/>
          <w:b/>
          <w:color w:val="auto"/>
          <w:sz w:val="20"/>
          <w:szCs w:val="20"/>
        </w:rPr>
      </w:pPr>
      <w:r w:rsidRPr="00DD1704">
        <w:rPr>
          <w:rFonts w:ascii="Arial" w:hAnsi="Arial" w:cs="Arial"/>
          <w:b/>
          <w:color w:val="auto"/>
          <w:sz w:val="20"/>
          <w:szCs w:val="20"/>
        </w:rPr>
        <w:t>b) Način reševanja</w:t>
      </w:r>
    </w:p>
    <w:p w14:paraId="50906122" w14:textId="77777777" w:rsidR="00A754A6" w:rsidRPr="00DD1704" w:rsidRDefault="00A754A6" w:rsidP="00261CEB">
      <w:pPr>
        <w:pStyle w:val="Alineazatoko"/>
        <w:spacing w:line="276" w:lineRule="auto"/>
        <w:rPr>
          <w:sz w:val="20"/>
          <w:szCs w:val="20"/>
        </w:rPr>
      </w:pPr>
    </w:p>
    <w:p w14:paraId="4DEB47D7" w14:textId="3409D03C" w:rsidR="00A754A6" w:rsidRPr="00DD1704" w:rsidRDefault="00A754A6" w:rsidP="00261CEB">
      <w:pPr>
        <w:pStyle w:val="Alineazatoko"/>
        <w:spacing w:line="276" w:lineRule="auto"/>
        <w:rPr>
          <w:sz w:val="20"/>
          <w:szCs w:val="20"/>
        </w:rPr>
      </w:pPr>
      <w:r w:rsidRPr="00DD1704">
        <w:rPr>
          <w:sz w:val="20"/>
          <w:szCs w:val="20"/>
        </w:rPr>
        <w:t xml:space="preserve">Vprašanja oziroma rešitve, ki izhajajo iz predloga zakona, se bodo reševala z izvajanjem tega zakona. </w:t>
      </w:r>
      <w:r w:rsidR="00864C03" w:rsidRPr="00DD1704">
        <w:rPr>
          <w:sz w:val="20"/>
          <w:szCs w:val="20"/>
        </w:rPr>
        <w:t>Potrebna bo tudi uskladitev Uredbe o sodnem registru</w:t>
      </w:r>
      <w:r w:rsidR="00923297" w:rsidRPr="00DD1704">
        <w:rPr>
          <w:rStyle w:val="Sprotnaopomba-sklic"/>
          <w:sz w:val="20"/>
          <w:szCs w:val="20"/>
        </w:rPr>
        <w:footnoteReference w:id="56"/>
      </w:r>
      <w:r w:rsidR="00864C03" w:rsidRPr="00DD1704">
        <w:rPr>
          <w:sz w:val="20"/>
          <w:szCs w:val="20"/>
        </w:rPr>
        <w:t xml:space="preserve"> in Uredbe o vpisu družb in drugih pravnih oseb v sodni register</w:t>
      </w:r>
      <w:r w:rsidR="00923297" w:rsidRPr="00DD1704">
        <w:rPr>
          <w:sz w:val="20"/>
          <w:szCs w:val="20"/>
        </w:rPr>
        <w:t>.</w:t>
      </w:r>
      <w:r w:rsidR="00923297" w:rsidRPr="00DD1704">
        <w:rPr>
          <w:rStyle w:val="Sprotnaopomba-sklic"/>
          <w:sz w:val="20"/>
          <w:szCs w:val="20"/>
        </w:rPr>
        <w:footnoteReference w:id="57"/>
      </w:r>
    </w:p>
    <w:p w14:paraId="562FF1EC" w14:textId="77777777" w:rsidR="00A754A6" w:rsidRPr="00DD1704" w:rsidRDefault="00A754A6" w:rsidP="00261CEB">
      <w:pPr>
        <w:pStyle w:val="Alineazatoko"/>
        <w:spacing w:line="276" w:lineRule="auto"/>
        <w:rPr>
          <w:sz w:val="20"/>
          <w:szCs w:val="20"/>
        </w:rPr>
      </w:pPr>
    </w:p>
    <w:p w14:paraId="0860DD61" w14:textId="77777777" w:rsidR="00A754A6" w:rsidRPr="00DD1704" w:rsidRDefault="00A754A6" w:rsidP="00261CEB">
      <w:pPr>
        <w:pStyle w:val="Naslov8"/>
        <w:spacing w:before="0" w:line="276" w:lineRule="auto"/>
        <w:rPr>
          <w:rFonts w:ascii="Arial" w:hAnsi="Arial" w:cs="Arial"/>
          <w:b/>
          <w:color w:val="auto"/>
          <w:sz w:val="20"/>
          <w:szCs w:val="20"/>
        </w:rPr>
      </w:pPr>
      <w:r w:rsidRPr="00DD1704">
        <w:rPr>
          <w:rFonts w:ascii="Arial" w:hAnsi="Arial" w:cs="Arial"/>
          <w:b/>
          <w:color w:val="auto"/>
          <w:sz w:val="20"/>
          <w:szCs w:val="20"/>
        </w:rPr>
        <w:t>c) Normativna usklajenost predloga</w:t>
      </w:r>
    </w:p>
    <w:p w14:paraId="07198245" w14:textId="77777777" w:rsidR="00A754A6" w:rsidRPr="00DD1704" w:rsidRDefault="00A754A6" w:rsidP="00261CEB">
      <w:pPr>
        <w:spacing w:after="0" w:line="276" w:lineRule="auto"/>
        <w:rPr>
          <w:rFonts w:cs="Arial"/>
          <w:szCs w:val="20"/>
        </w:rPr>
      </w:pPr>
    </w:p>
    <w:p w14:paraId="78A75519" w14:textId="1C13A724" w:rsidR="00A754A6" w:rsidRPr="00DD1704" w:rsidRDefault="00A754A6" w:rsidP="00261CEB">
      <w:pPr>
        <w:spacing w:after="0" w:line="276" w:lineRule="auto"/>
        <w:rPr>
          <w:rFonts w:cs="Arial"/>
          <w:szCs w:val="20"/>
        </w:rPr>
      </w:pPr>
      <w:r w:rsidRPr="00DD1704">
        <w:rPr>
          <w:rFonts w:cs="Arial"/>
          <w:szCs w:val="20"/>
        </w:rPr>
        <w:t>Predlog zakona je usklajen z veljavnim pravnim redom, splošno veljavnimi načeli mednarodnega prava in mednarodnimi pogodbami, ki zavezujejo Republiko Slovenijo</w:t>
      </w:r>
      <w:r w:rsidR="00DA13A8" w:rsidRPr="00DD1704">
        <w:rPr>
          <w:rFonts w:cs="Arial"/>
          <w:szCs w:val="20"/>
        </w:rPr>
        <w:t xml:space="preserve"> in katerih določbe se prenašajo v slovenski pravni red</w:t>
      </w:r>
      <w:r w:rsidRPr="00DD1704">
        <w:rPr>
          <w:rFonts w:cs="Arial"/>
          <w:szCs w:val="20"/>
        </w:rPr>
        <w:t xml:space="preserve">. </w:t>
      </w:r>
      <w:r w:rsidR="00DA13A8" w:rsidRPr="00DD1704">
        <w:rPr>
          <w:rFonts w:cs="Arial"/>
          <w:szCs w:val="20"/>
        </w:rPr>
        <w:t>Predlog zakona je usklajen z ZGD-1, ZPRS-1,</w:t>
      </w:r>
      <w:r w:rsidR="00FB57D6" w:rsidRPr="00DD1704">
        <w:rPr>
          <w:rFonts w:cs="Arial"/>
          <w:szCs w:val="20"/>
        </w:rPr>
        <w:t xml:space="preserve"> ZN</w:t>
      </w:r>
      <w:r w:rsidR="00DA13A8" w:rsidRPr="00DD1704">
        <w:rPr>
          <w:rFonts w:cs="Arial"/>
          <w:szCs w:val="20"/>
        </w:rPr>
        <w:t xml:space="preserve"> in predpis</w:t>
      </w:r>
      <w:r w:rsidR="0004004A" w:rsidRPr="00DD1704">
        <w:rPr>
          <w:rFonts w:cs="Arial"/>
          <w:szCs w:val="20"/>
        </w:rPr>
        <w:t>i</w:t>
      </w:r>
      <w:r w:rsidR="00DA13A8" w:rsidRPr="00DD1704">
        <w:rPr>
          <w:rFonts w:cs="Arial"/>
          <w:szCs w:val="20"/>
        </w:rPr>
        <w:t xml:space="preserve"> s področja elektronskih identifikacij in storitev zaupanja</w:t>
      </w:r>
      <w:r w:rsidR="00DA13A8" w:rsidRPr="00DD1704">
        <w:rPr>
          <w:rStyle w:val="Sprotnaopomba-sklic"/>
          <w:rFonts w:cs="Arial"/>
          <w:szCs w:val="20"/>
        </w:rPr>
        <w:footnoteReference w:id="58"/>
      </w:r>
      <w:r w:rsidR="00DA13A8" w:rsidRPr="00DD1704">
        <w:rPr>
          <w:rFonts w:cs="Arial"/>
          <w:szCs w:val="20"/>
        </w:rPr>
        <w:t>. Pri oblikovanju rešitev v predlogu zakona so upoštevani tudi predlogi njihovih zakonskih sprememb.</w:t>
      </w:r>
    </w:p>
    <w:p w14:paraId="46789D96" w14:textId="77777777" w:rsidR="00A754A6" w:rsidRPr="00DD1704" w:rsidRDefault="00A754A6" w:rsidP="00261CEB">
      <w:pPr>
        <w:spacing w:after="0" w:line="276" w:lineRule="auto"/>
        <w:rPr>
          <w:rFonts w:cs="Arial"/>
          <w:szCs w:val="20"/>
        </w:rPr>
      </w:pPr>
    </w:p>
    <w:p w14:paraId="1C4266ED" w14:textId="77777777" w:rsidR="00A754A6" w:rsidRPr="00DD1704" w:rsidRDefault="00A754A6" w:rsidP="00261CEB">
      <w:pPr>
        <w:pStyle w:val="Naslov8"/>
        <w:spacing w:before="0" w:line="276" w:lineRule="auto"/>
        <w:rPr>
          <w:rFonts w:ascii="Arial" w:hAnsi="Arial" w:cs="Arial"/>
          <w:b/>
          <w:color w:val="auto"/>
          <w:sz w:val="20"/>
          <w:szCs w:val="20"/>
        </w:rPr>
      </w:pPr>
      <w:bookmarkStart w:id="30" w:name="_Toc367939287"/>
      <w:bookmarkStart w:id="31" w:name="_Toc370818269"/>
      <w:bookmarkStart w:id="32" w:name="_Toc371586099"/>
      <w:bookmarkStart w:id="33" w:name="_Toc437669870"/>
      <w:bookmarkStart w:id="34" w:name="_Toc440620196"/>
      <w:bookmarkStart w:id="35" w:name="_Toc440982292"/>
      <w:r w:rsidRPr="00DD1704">
        <w:rPr>
          <w:rFonts w:ascii="Arial" w:hAnsi="Arial" w:cs="Arial"/>
          <w:b/>
          <w:color w:val="auto"/>
          <w:sz w:val="20"/>
          <w:szCs w:val="20"/>
        </w:rPr>
        <w:t>č) Usklajenost predloga predpisa</w:t>
      </w:r>
      <w:bookmarkEnd w:id="30"/>
      <w:bookmarkEnd w:id="31"/>
      <w:bookmarkEnd w:id="32"/>
      <w:bookmarkEnd w:id="33"/>
      <w:bookmarkEnd w:id="34"/>
      <w:bookmarkEnd w:id="35"/>
    </w:p>
    <w:p w14:paraId="3A7346FF" w14:textId="77777777" w:rsidR="00A754A6" w:rsidRPr="00DD1704" w:rsidRDefault="00A754A6" w:rsidP="00261CEB">
      <w:pPr>
        <w:spacing w:after="0" w:line="276" w:lineRule="auto"/>
        <w:rPr>
          <w:rFonts w:cs="Arial"/>
          <w:b/>
          <w:szCs w:val="20"/>
        </w:rPr>
      </w:pPr>
    </w:p>
    <w:p w14:paraId="7377879D" w14:textId="77777777" w:rsidR="00A754A6" w:rsidRPr="00DD1704" w:rsidRDefault="00A754A6" w:rsidP="007B4273">
      <w:pPr>
        <w:pStyle w:val="Alineazatoko"/>
        <w:numPr>
          <w:ilvl w:val="0"/>
          <w:numId w:val="2"/>
        </w:numPr>
        <w:spacing w:line="276" w:lineRule="auto"/>
        <w:ind w:left="0" w:firstLine="0"/>
        <w:rPr>
          <w:sz w:val="20"/>
          <w:szCs w:val="20"/>
        </w:rPr>
      </w:pPr>
      <w:r w:rsidRPr="00DD1704">
        <w:rPr>
          <w:sz w:val="20"/>
          <w:szCs w:val="20"/>
          <w:u w:val="single"/>
        </w:rPr>
        <w:t>S samoupravnimi lokalnimi skupnostmi</w:t>
      </w:r>
      <w:r w:rsidRPr="00DD1704">
        <w:rPr>
          <w:sz w:val="20"/>
          <w:szCs w:val="20"/>
        </w:rPr>
        <w:t>:</w:t>
      </w:r>
    </w:p>
    <w:p w14:paraId="4B9A9037" w14:textId="77777777" w:rsidR="00A754A6" w:rsidRPr="00DD1704" w:rsidRDefault="00A754A6" w:rsidP="007B4273">
      <w:pPr>
        <w:pStyle w:val="Alineazatoko"/>
        <w:spacing w:line="276" w:lineRule="auto"/>
        <w:rPr>
          <w:b/>
          <w:sz w:val="20"/>
          <w:szCs w:val="20"/>
        </w:rPr>
      </w:pPr>
    </w:p>
    <w:p w14:paraId="0F78ABE1" w14:textId="7C401460" w:rsidR="009C26D6" w:rsidRPr="00DD1704" w:rsidRDefault="009C26D6" w:rsidP="009C26D6">
      <w:pPr>
        <w:pStyle w:val="datumtevilka"/>
        <w:jc w:val="both"/>
      </w:pPr>
      <w:r w:rsidRPr="00DD1704">
        <w:rPr>
          <w:bCs/>
        </w:rPr>
        <w:t>Besedilo predloga</w:t>
      </w:r>
      <w:r w:rsidR="00CB2D30" w:rsidRPr="00DD1704">
        <w:rPr>
          <w:bCs/>
        </w:rPr>
        <w:t xml:space="preserve"> zakona je bi</w:t>
      </w:r>
      <w:r w:rsidRPr="00DD1704">
        <w:rPr>
          <w:bCs/>
        </w:rPr>
        <w:t xml:space="preserve">lo </w:t>
      </w:r>
      <w:r w:rsidR="00EF5C1C" w:rsidRPr="00DD1704">
        <w:rPr>
          <w:bCs/>
        </w:rPr>
        <w:t xml:space="preserve">v času </w:t>
      </w:r>
      <w:r w:rsidR="00CB2D30" w:rsidRPr="00DD1704">
        <w:rPr>
          <w:bCs/>
        </w:rPr>
        <w:t xml:space="preserve">strokovnega usklajevanja </w:t>
      </w:r>
      <w:r w:rsidR="00A73883" w:rsidRPr="00DD1704">
        <w:rPr>
          <w:bCs/>
        </w:rPr>
        <w:t>(</w:t>
      </w:r>
      <w:r w:rsidR="00EC59CF" w:rsidRPr="00DD1704">
        <w:rPr>
          <w:bCs/>
        </w:rPr>
        <w:t>1. 8. 2022</w:t>
      </w:r>
      <w:r w:rsidR="00110245" w:rsidRPr="00DD1704">
        <w:rPr>
          <w:bCs/>
        </w:rPr>
        <w:t>)</w:t>
      </w:r>
      <w:r w:rsidR="00EC59CF" w:rsidRPr="00DD1704">
        <w:rPr>
          <w:bCs/>
        </w:rPr>
        <w:t xml:space="preserve"> </w:t>
      </w:r>
      <w:r w:rsidR="00CB2D30" w:rsidRPr="00DD1704">
        <w:rPr>
          <w:bCs/>
        </w:rPr>
        <w:t>poslan</w:t>
      </w:r>
      <w:r w:rsidR="00943FBC" w:rsidRPr="00DD1704">
        <w:rPr>
          <w:bCs/>
        </w:rPr>
        <w:t>o</w:t>
      </w:r>
      <w:r w:rsidR="00CB2D30" w:rsidRPr="00DD1704">
        <w:rPr>
          <w:bCs/>
        </w:rPr>
        <w:t xml:space="preserve"> </w:t>
      </w:r>
      <w:r w:rsidR="00EC59CF" w:rsidRPr="00DD1704">
        <w:rPr>
          <w:bCs/>
        </w:rPr>
        <w:t xml:space="preserve">v mnenje </w:t>
      </w:r>
      <w:r w:rsidRPr="00DD1704">
        <w:t>Skupnosti občin Slovenije, Združenju občin Slovenije in Združenju mestnih občin Slovenije</w:t>
      </w:r>
      <w:r w:rsidR="00700BEC" w:rsidRPr="00DD1704">
        <w:t xml:space="preserve">, </w:t>
      </w:r>
      <w:r w:rsidR="008F7DB8" w:rsidRPr="00DD1704">
        <w:t xml:space="preserve">ki pripomb </w:t>
      </w:r>
      <w:r w:rsidR="00450E6B" w:rsidRPr="00DD1704">
        <w:t xml:space="preserve">k </w:t>
      </w:r>
      <w:r w:rsidR="008F7DB8" w:rsidRPr="00DD1704">
        <w:t>besedil</w:t>
      </w:r>
      <w:r w:rsidR="00450E6B" w:rsidRPr="00DD1704">
        <w:t>u</w:t>
      </w:r>
      <w:r w:rsidR="008F7DB8" w:rsidRPr="00DD1704">
        <w:t xml:space="preserve"> niso dali.</w:t>
      </w:r>
    </w:p>
    <w:p w14:paraId="7B3E3CB8" w14:textId="77777777" w:rsidR="00A754A6" w:rsidRPr="00DD1704" w:rsidRDefault="00A754A6" w:rsidP="00261CEB">
      <w:pPr>
        <w:pStyle w:val="Alineazatoko"/>
        <w:spacing w:line="276" w:lineRule="auto"/>
        <w:rPr>
          <w:sz w:val="20"/>
          <w:szCs w:val="20"/>
        </w:rPr>
      </w:pPr>
    </w:p>
    <w:p w14:paraId="35672F74" w14:textId="76BEB9DF" w:rsidR="005C0BEF" w:rsidRPr="00DD1704" w:rsidRDefault="00A754A6" w:rsidP="005C0BEF">
      <w:pPr>
        <w:pStyle w:val="Alineazatoko"/>
        <w:numPr>
          <w:ilvl w:val="0"/>
          <w:numId w:val="2"/>
        </w:numPr>
        <w:spacing w:line="276" w:lineRule="auto"/>
        <w:ind w:left="0" w:firstLine="0"/>
        <w:rPr>
          <w:sz w:val="20"/>
          <w:szCs w:val="20"/>
        </w:rPr>
      </w:pPr>
      <w:r w:rsidRPr="00DD1704">
        <w:rPr>
          <w:sz w:val="20"/>
          <w:szCs w:val="20"/>
          <w:u w:val="single"/>
        </w:rPr>
        <w:t>S civilno družbo oziroma ciljnimi skupinami, na katere se predlog zakona nanaša</w:t>
      </w:r>
      <w:r w:rsidR="00450E6B" w:rsidRPr="00DD1704">
        <w:rPr>
          <w:sz w:val="20"/>
          <w:szCs w:val="20"/>
          <w:u w:val="single"/>
        </w:rPr>
        <w:t>,</w:t>
      </w:r>
      <w:r w:rsidR="00596758" w:rsidRPr="00DD1704">
        <w:rPr>
          <w:sz w:val="20"/>
          <w:szCs w:val="20"/>
          <w:u w:val="single"/>
        </w:rPr>
        <w:t xml:space="preserve"> in </w:t>
      </w:r>
      <w:r w:rsidR="00434E1B" w:rsidRPr="00DD1704">
        <w:rPr>
          <w:sz w:val="20"/>
          <w:szCs w:val="20"/>
          <w:u w:val="single"/>
        </w:rPr>
        <w:t>s subjekti, ki so na poziv predlagatelja neposredno sodelovali pri pripravi predloga zakona oziroma so dali mnenje (znanstvene in strokovne institucije, nevladne organizacije in posamezni strokovnjaki ter predstavniki zainteresirane javnosti)</w:t>
      </w:r>
      <w:r w:rsidRPr="00DD1704">
        <w:rPr>
          <w:sz w:val="20"/>
          <w:szCs w:val="20"/>
        </w:rPr>
        <w:t>:</w:t>
      </w:r>
    </w:p>
    <w:p w14:paraId="7585869C" w14:textId="77777777" w:rsidR="00A754A6" w:rsidRPr="00DD1704" w:rsidRDefault="00A754A6" w:rsidP="007B4273">
      <w:pPr>
        <w:pStyle w:val="Alineazatoko"/>
        <w:spacing w:line="276" w:lineRule="auto"/>
        <w:rPr>
          <w:sz w:val="20"/>
          <w:szCs w:val="20"/>
        </w:rPr>
      </w:pPr>
    </w:p>
    <w:p w14:paraId="29D4485F" w14:textId="71B0CD56" w:rsidR="00EC3F5B" w:rsidRPr="00DD1704" w:rsidRDefault="004B717C" w:rsidP="00EC59CF">
      <w:pPr>
        <w:pStyle w:val="Alineazatoko"/>
        <w:spacing w:line="260" w:lineRule="exact"/>
        <w:rPr>
          <w:sz w:val="20"/>
          <w:szCs w:val="20"/>
        </w:rPr>
      </w:pPr>
      <w:r w:rsidRPr="00DD1704">
        <w:rPr>
          <w:sz w:val="20"/>
          <w:szCs w:val="20"/>
        </w:rPr>
        <w:t xml:space="preserve">V strokovni razpravi so </w:t>
      </w:r>
      <w:r w:rsidR="00690B73" w:rsidRPr="00DD1704">
        <w:rPr>
          <w:sz w:val="20"/>
          <w:szCs w:val="20"/>
        </w:rPr>
        <w:t xml:space="preserve">pri oblikovanju </w:t>
      </w:r>
      <w:r w:rsidR="00453886" w:rsidRPr="00DD1704">
        <w:rPr>
          <w:sz w:val="20"/>
          <w:szCs w:val="20"/>
        </w:rPr>
        <w:t xml:space="preserve">rešitev v predlogu zakona </w:t>
      </w:r>
      <w:r w:rsidRPr="00DD1704">
        <w:rPr>
          <w:sz w:val="20"/>
          <w:szCs w:val="20"/>
        </w:rPr>
        <w:t>sodelovali</w:t>
      </w:r>
      <w:r w:rsidR="00EC59CF" w:rsidRPr="00DD1704">
        <w:rPr>
          <w:sz w:val="20"/>
          <w:szCs w:val="20"/>
        </w:rPr>
        <w:t xml:space="preserve"> predstavniki </w:t>
      </w:r>
      <w:r w:rsidR="00262B73" w:rsidRPr="00DD1704">
        <w:rPr>
          <w:sz w:val="20"/>
          <w:szCs w:val="20"/>
        </w:rPr>
        <w:t>Agencije Republike Slovenije za javnopravne evidence in storitve, V</w:t>
      </w:r>
      <w:r w:rsidR="00EC59CF" w:rsidRPr="00DD1704">
        <w:rPr>
          <w:sz w:val="20"/>
          <w:szCs w:val="20"/>
        </w:rPr>
        <w:t xml:space="preserve">rhovnega sodišča </w:t>
      </w:r>
      <w:r w:rsidR="00262B73" w:rsidRPr="00DD1704">
        <w:rPr>
          <w:sz w:val="20"/>
          <w:szCs w:val="20"/>
        </w:rPr>
        <w:t>Republike Slovenije</w:t>
      </w:r>
      <w:r w:rsidR="003E7A4B" w:rsidRPr="00DD1704">
        <w:rPr>
          <w:sz w:val="20"/>
          <w:szCs w:val="20"/>
        </w:rPr>
        <w:t xml:space="preserve">, Ministrstva za </w:t>
      </w:r>
      <w:r w:rsidR="002B788C" w:rsidRPr="00DD1704">
        <w:rPr>
          <w:sz w:val="20"/>
          <w:szCs w:val="20"/>
        </w:rPr>
        <w:t>gospodars</w:t>
      </w:r>
      <w:r w:rsidR="00C06711" w:rsidRPr="00DD1704">
        <w:rPr>
          <w:sz w:val="20"/>
          <w:szCs w:val="20"/>
        </w:rPr>
        <w:t xml:space="preserve">tvo, turizem in </w:t>
      </w:r>
      <w:r w:rsidR="00B54E11" w:rsidRPr="00DD1704">
        <w:rPr>
          <w:sz w:val="20"/>
          <w:szCs w:val="20"/>
        </w:rPr>
        <w:t>šport</w:t>
      </w:r>
      <w:r w:rsidR="0069685A" w:rsidRPr="00DD1704">
        <w:rPr>
          <w:sz w:val="20"/>
          <w:szCs w:val="20"/>
        </w:rPr>
        <w:t xml:space="preserve">, </w:t>
      </w:r>
      <w:r w:rsidR="005A12B3" w:rsidRPr="00DD1704">
        <w:rPr>
          <w:sz w:val="20"/>
          <w:szCs w:val="20"/>
        </w:rPr>
        <w:t>Ministrstva za javno upravo</w:t>
      </w:r>
      <w:r w:rsidR="00450E6B" w:rsidRPr="00DD1704">
        <w:rPr>
          <w:sz w:val="20"/>
          <w:szCs w:val="20"/>
        </w:rPr>
        <w:t xml:space="preserve"> </w:t>
      </w:r>
      <w:r w:rsidR="0069685A" w:rsidRPr="00DD1704">
        <w:rPr>
          <w:sz w:val="20"/>
          <w:szCs w:val="20"/>
        </w:rPr>
        <w:t xml:space="preserve">ter </w:t>
      </w:r>
      <w:r w:rsidR="00D01547" w:rsidRPr="00DD1704">
        <w:rPr>
          <w:sz w:val="20"/>
          <w:szCs w:val="20"/>
        </w:rPr>
        <w:t>Ministrstvo</w:t>
      </w:r>
      <w:r w:rsidR="0069685A" w:rsidRPr="00DD1704">
        <w:rPr>
          <w:sz w:val="20"/>
          <w:szCs w:val="20"/>
        </w:rPr>
        <w:t xml:space="preserve"> za digitalno preobrazbo in Notarska zbornica Slovenije.</w:t>
      </w:r>
      <w:r w:rsidR="00A25465" w:rsidRPr="00DD1704">
        <w:rPr>
          <w:sz w:val="20"/>
          <w:szCs w:val="20"/>
        </w:rPr>
        <w:t xml:space="preserve"> Predlog za dopolnitev </w:t>
      </w:r>
      <w:r w:rsidR="00C2551C" w:rsidRPr="00DD1704">
        <w:rPr>
          <w:sz w:val="20"/>
          <w:szCs w:val="20"/>
        </w:rPr>
        <w:t>Zakona o sodnem registru je dala</w:t>
      </w:r>
      <w:r w:rsidR="007B4273" w:rsidRPr="00DD1704">
        <w:rPr>
          <w:sz w:val="20"/>
          <w:szCs w:val="20"/>
        </w:rPr>
        <w:t xml:space="preserve"> tudi</w:t>
      </w:r>
      <w:r w:rsidR="00C2551C" w:rsidRPr="00DD1704">
        <w:rPr>
          <w:sz w:val="20"/>
          <w:szCs w:val="20"/>
        </w:rPr>
        <w:t xml:space="preserve"> Komisija za preprečevanje korupcije.</w:t>
      </w:r>
    </w:p>
    <w:p w14:paraId="3F7A71DB" w14:textId="77777777" w:rsidR="00EC3F5B" w:rsidRPr="00DD1704" w:rsidRDefault="00EC3F5B" w:rsidP="00EC59CF">
      <w:pPr>
        <w:pStyle w:val="Alineazatoko"/>
        <w:spacing w:line="260" w:lineRule="exact"/>
        <w:rPr>
          <w:sz w:val="20"/>
          <w:szCs w:val="20"/>
        </w:rPr>
      </w:pPr>
    </w:p>
    <w:p w14:paraId="455FED13" w14:textId="33A3523F" w:rsidR="00B56347" w:rsidRPr="00DD1704" w:rsidRDefault="00450E6B" w:rsidP="00EC59CF">
      <w:pPr>
        <w:pStyle w:val="Alineazatoko"/>
        <w:spacing w:line="260" w:lineRule="exact"/>
        <w:rPr>
          <w:sz w:val="20"/>
          <w:szCs w:val="20"/>
        </w:rPr>
      </w:pPr>
      <w:r w:rsidRPr="00DD1704">
        <w:rPr>
          <w:sz w:val="20"/>
          <w:szCs w:val="20"/>
        </w:rPr>
        <w:t xml:space="preserve">K </w:t>
      </w:r>
      <w:r w:rsidR="00DE1078" w:rsidRPr="00DD1704">
        <w:rPr>
          <w:sz w:val="20"/>
          <w:szCs w:val="20"/>
        </w:rPr>
        <w:t>objavljen</w:t>
      </w:r>
      <w:r w:rsidR="00BA0B79" w:rsidRPr="00DD1704">
        <w:rPr>
          <w:sz w:val="20"/>
          <w:szCs w:val="20"/>
        </w:rPr>
        <w:t>emu</w:t>
      </w:r>
      <w:r w:rsidR="00A77089" w:rsidRPr="00DD1704">
        <w:rPr>
          <w:sz w:val="20"/>
          <w:szCs w:val="20"/>
        </w:rPr>
        <w:t xml:space="preserve"> osnut</w:t>
      </w:r>
      <w:r w:rsidR="00BA0B79" w:rsidRPr="00DD1704">
        <w:rPr>
          <w:sz w:val="20"/>
          <w:szCs w:val="20"/>
        </w:rPr>
        <w:t>ku</w:t>
      </w:r>
      <w:r w:rsidR="00DE1078" w:rsidRPr="00DD1704">
        <w:rPr>
          <w:sz w:val="20"/>
          <w:szCs w:val="20"/>
        </w:rPr>
        <w:t xml:space="preserve"> predloga zakona z dne 1. 8. 2022 </w:t>
      </w:r>
      <w:r w:rsidR="002E5782" w:rsidRPr="00DD1704">
        <w:rPr>
          <w:sz w:val="20"/>
          <w:szCs w:val="20"/>
        </w:rPr>
        <w:t xml:space="preserve">na portalu e-demokracija </w:t>
      </w:r>
      <w:r w:rsidR="00B56347" w:rsidRPr="00DD1704">
        <w:rPr>
          <w:sz w:val="20"/>
          <w:szCs w:val="20"/>
        </w:rPr>
        <w:t>civiln</w:t>
      </w:r>
      <w:r w:rsidR="00BA0B79" w:rsidRPr="00DD1704">
        <w:rPr>
          <w:sz w:val="20"/>
          <w:szCs w:val="20"/>
        </w:rPr>
        <w:t>a</w:t>
      </w:r>
      <w:r w:rsidR="00B56347" w:rsidRPr="00DD1704">
        <w:rPr>
          <w:sz w:val="20"/>
          <w:szCs w:val="20"/>
        </w:rPr>
        <w:t xml:space="preserve"> družb</w:t>
      </w:r>
      <w:r w:rsidR="00BA0B79" w:rsidRPr="00DD1704">
        <w:rPr>
          <w:sz w:val="20"/>
          <w:szCs w:val="20"/>
        </w:rPr>
        <w:t>a</w:t>
      </w:r>
      <w:r w:rsidR="00B56347" w:rsidRPr="00DD1704">
        <w:rPr>
          <w:sz w:val="20"/>
          <w:szCs w:val="20"/>
        </w:rPr>
        <w:t xml:space="preserve"> in zainteresiran</w:t>
      </w:r>
      <w:r w:rsidR="00BA0B79" w:rsidRPr="00DD1704">
        <w:rPr>
          <w:sz w:val="20"/>
          <w:szCs w:val="20"/>
        </w:rPr>
        <w:t>a</w:t>
      </w:r>
      <w:r w:rsidR="00B56347" w:rsidRPr="00DD1704">
        <w:rPr>
          <w:sz w:val="20"/>
          <w:szCs w:val="20"/>
        </w:rPr>
        <w:t xml:space="preserve"> strokovn</w:t>
      </w:r>
      <w:r w:rsidR="00BA0B79" w:rsidRPr="00DD1704">
        <w:rPr>
          <w:sz w:val="20"/>
          <w:szCs w:val="20"/>
        </w:rPr>
        <w:t>a</w:t>
      </w:r>
      <w:r w:rsidR="00B56347" w:rsidRPr="00DD1704">
        <w:rPr>
          <w:sz w:val="20"/>
          <w:szCs w:val="20"/>
        </w:rPr>
        <w:t xml:space="preserve"> javnost </w:t>
      </w:r>
      <w:r w:rsidR="00F91EF6" w:rsidRPr="00DD1704">
        <w:rPr>
          <w:sz w:val="20"/>
          <w:szCs w:val="20"/>
        </w:rPr>
        <w:t>ni</w:t>
      </w:r>
      <w:r w:rsidR="00BA0B79" w:rsidRPr="00DD1704">
        <w:rPr>
          <w:sz w:val="20"/>
          <w:szCs w:val="20"/>
        </w:rPr>
        <w:t>sta dali</w:t>
      </w:r>
      <w:r w:rsidR="00F91EF6" w:rsidRPr="00DD1704">
        <w:rPr>
          <w:sz w:val="20"/>
          <w:szCs w:val="20"/>
        </w:rPr>
        <w:t xml:space="preserve"> pripomb</w:t>
      </w:r>
      <w:r w:rsidR="00B56347" w:rsidRPr="00DD1704">
        <w:rPr>
          <w:sz w:val="20"/>
          <w:szCs w:val="20"/>
        </w:rPr>
        <w:t>.</w:t>
      </w:r>
      <w:r w:rsidR="00F03567" w:rsidRPr="00DD1704">
        <w:rPr>
          <w:sz w:val="20"/>
          <w:szCs w:val="20"/>
        </w:rPr>
        <w:t xml:space="preserve"> </w:t>
      </w:r>
      <w:r w:rsidR="00B56347" w:rsidRPr="00DD1704">
        <w:rPr>
          <w:sz w:val="20"/>
          <w:szCs w:val="20"/>
        </w:rPr>
        <w:t xml:space="preserve">Predlagatelj je </w:t>
      </w:r>
      <w:r w:rsidR="00A77089" w:rsidRPr="00DD1704">
        <w:rPr>
          <w:sz w:val="20"/>
          <w:szCs w:val="20"/>
        </w:rPr>
        <w:t>1. 8. 2022 osnutek</w:t>
      </w:r>
      <w:r w:rsidR="00B56347" w:rsidRPr="00DD1704">
        <w:rPr>
          <w:sz w:val="20"/>
          <w:szCs w:val="20"/>
        </w:rPr>
        <w:t xml:space="preserve"> </w:t>
      </w:r>
      <w:r w:rsidR="00D54E51" w:rsidRPr="00DD1704">
        <w:rPr>
          <w:sz w:val="20"/>
          <w:szCs w:val="20"/>
        </w:rPr>
        <w:t xml:space="preserve">predloga zakona </w:t>
      </w:r>
      <w:r w:rsidR="00D64276" w:rsidRPr="00DD1704">
        <w:rPr>
          <w:sz w:val="20"/>
          <w:szCs w:val="20"/>
        </w:rPr>
        <w:t xml:space="preserve">v okviru </w:t>
      </w:r>
      <w:r w:rsidR="00521F5D" w:rsidRPr="00DD1704">
        <w:rPr>
          <w:sz w:val="20"/>
          <w:szCs w:val="20"/>
        </w:rPr>
        <w:t xml:space="preserve">predstavnikov </w:t>
      </w:r>
      <w:r w:rsidR="00D64276" w:rsidRPr="00DD1704">
        <w:rPr>
          <w:sz w:val="20"/>
          <w:szCs w:val="20"/>
        </w:rPr>
        <w:t xml:space="preserve">civilne družbe </w:t>
      </w:r>
      <w:r w:rsidR="00BA0B79" w:rsidRPr="00DD1704">
        <w:rPr>
          <w:sz w:val="20"/>
          <w:szCs w:val="20"/>
        </w:rPr>
        <w:t xml:space="preserve">poslal </w:t>
      </w:r>
      <w:r w:rsidR="00D54E51" w:rsidRPr="00DD1704">
        <w:rPr>
          <w:sz w:val="20"/>
          <w:szCs w:val="20"/>
        </w:rPr>
        <w:t xml:space="preserve">v mnenje Gospodarski zbornici Slovenije, Obrtno-podjetniški zbornici Slovenije, </w:t>
      </w:r>
      <w:r w:rsidR="0033421A" w:rsidRPr="00DD1704">
        <w:rPr>
          <w:sz w:val="20"/>
          <w:szCs w:val="20"/>
        </w:rPr>
        <w:t xml:space="preserve">Odvetniški zbornici Slovenije in Notarski zbornici Slovenije. </w:t>
      </w:r>
      <w:r w:rsidR="00F03567" w:rsidRPr="00DD1704">
        <w:rPr>
          <w:sz w:val="20"/>
          <w:szCs w:val="20"/>
        </w:rPr>
        <w:t xml:space="preserve">Prikaz usklajevanja s strokovno in zainteresirano javnostjo je predstavljen v nadaljevanju pod </w:t>
      </w:r>
      <w:r w:rsidR="00EC3F5B" w:rsidRPr="00DD1704">
        <w:rPr>
          <w:sz w:val="20"/>
          <w:szCs w:val="20"/>
        </w:rPr>
        <w:t>7. točko</w:t>
      </w:r>
      <w:r w:rsidR="00F03567" w:rsidRPr="00DD1704">
        <w:rPr>
          <w:sz w:val="20"/>
          <w:szCs w:val="20"/>
        </w:rPr>
        <w:t xml:space="preserve"> uvodne obrazložitve.</w:t>
      </w:r>
    </w:p>
    <w:p w14:paraId="2D8405ED" w14:textId="77777777" w:rsidR="00A754A6" w:rsidRPr="00DD1704" w:rsidRDefault="00A754A6" w:rsidP="00261CEB">
      <w:pPr>
        <w:pStyle w:val="Alineazatoko"/>
        <w:spacing w:line="276" w:lineRule="auto"/>
        <w:rPr>
          <w:sz w:val="20"/>
          <w:szCs w:val="20"/>
        </w:rPr>
      </w:pPr>
    </w:p>
    <w:p w14:paraId="3CE412B0" w14:textId="77777777" w:rsidR="00A754A6" w:rsidRPr="00DD1704" w:rsidRDefault="00A754A6" w:rsidP="00261CEB">
      <w:pPr>
        <w:pStyle w:val="Naslov2"/>
        <w:spacing w:before="0" w:line="276" w:lineRule="auto"/>
        <w:rPr>
          <w:rFonts w:cs="Arial"/>
          <w:color w:val="auto"/>
          <w:sz w:val="20"/>
          <w:szCs w:val="20"/>
        </w:rPr>
      </w:pPr>
      <w:bookmarkStart w:id="36" w:name="_Toc367939289"/>
      <w:bookmarkStart w:id="37" w:name="_Toc370818271"/>
      <w:bookmarkStart w:id="38" w:name="_Toc371586101"/>
      <w:bookmarkStart w:id="39" w:name="_Toc437669872"/>
      <w:bookmarkStart w:id="40" w:name="_Toc440620197"/>
      <w:bookmarkStart w:id="41" w:name="_Toc440982293"/>
      <w:r w:rsidRPr="00DD1704">
        <w:rPr>
          <w:rFonts w:cs="Arial"/>
          <w:color w:val="auto"/>
          <w:sz w:val="20"/>
          <w:szCs w:val="20"/>
        </w:rPr>
        <w:lastRenderedPageBreak/>
        <w:t xml:space="preserve">3. </w:t>
      </w:r>
      <w:r w:rsidRPr="00DD1704">
        <w:rPr>
          <w:rFonts w:cs="Arial"/>
          <w:color w:val="auto"/>
          <w:sz w:val="20"/>
          <w:szCs w:val="20"/>
        </w:rPr>
        <w:tab/>
        <w:t>OCENA FINANČNIH POSLEDIC PREDLOGA ZAKONA ZA DRŽAVNI PRORAČUN IN DRUGA JAVNA FINANČNA SREDSTVA</w:t>
      </w:r>
      <w:bookmarkEnd w:id="36"/>
      <w:bookmarkEnd w:id="37"/>
      <w:bookmarkEnd w:id="38"/>
      <w:bookmarkEnd w:id="39"/>
      <w:bookmarkEnd w:id="40"/>
      <w:bookmarkEnd w:id="41"/>
    </w:p>
    <w:p w14:paraId="14ADCF9E" w14:textId="77777777" w:rsidR="00A754A6" w:rsidRPr="00DD1704" w:rsidRDefault="00A754A6" w:rsidP="00261CEB">
      <w:pPr>
        <w:spacing w:after="0" w:line="276" w:lineRule="auto"/>
        <w:rPr>
          <w:rFonts w:cs="Arial"/>
          <w:szCs w:val="20"/>
        </w:rPr>
      </w:pPr>
    </w:p>
    <w:p w14:paraId="5EAA43BB" w14:textId="0D2BDBA4" w:rsidR="005801B8" w:rsidRPr="00DD1704" w:rsidRDefault="00F27632">
      <w:pPr>
        <w:pStyle w:val="Alineazatoko"/>
        <w:spacing w:line="276" w:lineRule="auto"/>
        <w:rPr>
          <w:bCs/>
          <w:sz w:val="20"/>
          <w:szCs w:val="20"/>
        </w:rPr>
      </w:pPr>
      <w:bookmarkStart w:id="42" w:name="_Toc367939290"/>
      <w:bookmarkStart w:id="43" w:name="_Toc370818272"/>
      <w:bookmarkStart w:id="44" w:name="_Toc371586102"/>
      <w:bookmarkStart w:id="45" w:name="_Toc437669873"/>
      <w:bookmarkStart w:id="46" w:name="_Toc440620198"/>
      <w:bookmarkStart w:id="47" w:name="_Toc440982294"/>
      <w:r w:rsidRPr="00DD1704">
        <w:rPr>
          <w:bCs/>
          <w:sz w:val="20"/>
          <w:szCs w:val="20"/>
        </w:rPr>
        <w:t xml:space="preserve">Zaradi prenosa digitalizacijske in mobilnostne direktive bo treba nadgraditi obstoječe informacijske sisteme Poslovnega registra Slovenije in sistem za podporo poslovnih subjektov, da bodo omogočene dodatne tehnološke rešitve za oddajo predlogov za vpis v sodni register. </w:t>
      </w:r>
      <w:r w:rsidR="00817418" w:rsidRPr="00DD1704">
        <w:rPr>
          <w:bCs/>
          <w:sz w:val="20"/>
          <w:szCs w:val="20"/>
        </w:rPr>
        <w:t>Agencija Republike Slovenije za javnopravne evidence in storitve</w:t>
      </w:r>
      <w:r w:rsidR="00340BC8" w:rsidRPr="00DD1704">
        <w:rPr>
          <w:bCs/>
          <w:sz w:val="20"/>
          <w:szCs w:val="20"/>
        </w:rPr>
        <w:t xml:space="preserve"> ocenjuje, da bodo za </w:t>
      </w:r>
      <w:r w:rsidR="001641CA" w:rsidRPr="00DD1704">
        <w:rPr>
          <w:bCs/>
          <w:sz w:val="20"/>
          <w:szCs w:val="20"/>
        </w:rPr>
        <w:t>zagotovitev</w:t>
      </w:r>
      <w:r w:rsidR="00340BC8" w:rsidRPr="00DD1704">
        <w:rPr>
          <w:bCs/>
          <w:sz w:val="20"/>
          <w:szCs w:val="20"/>
        </w:rPr>
        <w:t xml:space="preserve"> </w:t>
      </w:r>
      <w:r w:rsidR="00B91CB3" w:rsidRPr="00DD1704">
        <w:rPr>
          <w:bCs/>
          <w:sz w:val="20"/>
          <w:szCs w:val="20"/>
        </w:rPr>
        <w:t>tehnoloških rešitev</w:t>
      </w:r>
      <w:r w:rsidR="00D43372" w:rsidRPr="00DD1704">
        <w:rPr>
          <w:bCs/>
          <w:sz w:val="20"/>
          <w:szCs w:val="20"/>
        </w:rPr>
        <w:t xml:space="preserve"> </w:t>
      </w:r>
      <w:r w:rsidR="00B91CB3" w:rsidRPr="00DD1704">
        <w:rPr>
          <w:bCs/>
          <w:sz w:val="20"/>
          <w:szCs w:val="20"/>
        </w:rPr>
        <w:t>potreb</w:t>
      </w:r>
      <w:r w:rsidR="00BA0B79" w:rsidRPr="00DD1704">
        <w:rPr>
          <w:bCs/>
          <w:sz w:val="20"/>
          <w:szCs w:val="20"/>
        </w:rPr>
        <w:t>n</w:t>
      </w:r>
      <w:r w:rsidR="00B91CB3" w:rsidRPr="00DD1704">
        <w:rPr>
          <w:bCs/>
          <w:sz w:val="20"/>
          <w:szCs w:val="20"/>
        </w:rPr>
        <w:t>a finančna sredstva v višini</w:t>
      </w:r>
      <w:r w:rsidR="00C262D0" w:rsidRPr="00DD1704">
        <w:rPr>
          <w:bCs/>
          <w:sz w:val="20"/>
          <w:szCs w:val="20"/>
        </w:rPr>
        <w:t xml:space="preserve"> </w:t>
      </w:r>
      <w:r w:rsidR="000C5DBF" w:rsidRPr="00DD1704">
        <w:rPr>
          <w:bCs/>
          <w:sz w:val="20"/>
          <w:szCs w:val="20"/>
        </w:rPr>
        <w:t>540</w:t>
      </w:r>
      <w:r w:rsidR="00C262D0" w:rsidRPr="00DD1704">
        <w:rPr>
          <w:bCs/>
          <w:sz w:val="20"/>
          <w:szCs w:val="20"/>
        </w:rPr>
        <w:t>.0</w:t>
      </w:r>
      <w:r w:rsidR="000C5DBF" w:rsidRPr="00DD1704">
        <w:rPr>
          <w:bCs/>
          <w:sz w:val="20"/>
          <w:szCs w:val="20"/>
        </w:rPr>
        <w:t>0</w:t>
      </w:r>
      <w:r w:rsidR="00C262D0" w:rsidRPr="00DD1704">
        <w:rPr>
          <w:bCs/>
          <w:sz w:val="20"/>
          <w:szCs w:val="20"/>
        </w:rPr>
        <w:t>0</w:t>
      </w:r>
      <w:r w:rsidR="00BA0B79" w:rsidRPr="00DD1704">
        <w:rPr>
          <w:bCs/>
          <w:sz w:val="20"/>
          <w:szCs w:val="20"/>
        </w:rPr>
        <w:t> </w:t>
      </w:r>
      <w:r w:rsidR="00C262D0" w:rsidRPr="00DD1704">
        <w:rPr>
          <w:bCs/>
          <w:sz w:val="20"/>
          <w:szCs w:val="20"/>
        </w:rPr>
        <w:t xml:space="preserve">EUR. Ker bo </w:t>
      </w:r>
      <w:r w:rsidR="00BA0B79" w:rsidRPr="00DD1704">
        <w:rPr>
          <w:bCs/>
          <w:sz w:val="20"/>
          <w:szCs w:val="20"/>
        </w:rPr>
        <w:t xml:space="preserve">prenos </w:t>
      </w:r>
      <w:r w:rsidR="00C262D0" w:rsidRPr="00DD1704">
        <w:rPr>
          <w:bCs/>
          <w:sz w:val="20"/>
          <w:szCs w:val="20"/>
        </w:rPr>
        <w:t>navedenih direktiv izveden tudi z Zak</w:t>
      </w:r>
      <w:r w:rsidR="003F2BFA" w:rsidRPr="00DD1704">
        <w:rPr>
          <w:bCs/>
          <w:sz w:val="20"/>
          <w:szCs w:val="20"/>
        </w:rPr>
        <w:t>onom o spremembah in dopolnitvah Zakona o gospodarskih družbah (</w:t>
      </w:r>
      <w:r w:rsidR="009D1D6C" w:rsidRPr="00DD1704">
        <w:rPr>
          <w:bCs/>
          <w:sz w:val="20"/>
          <w:szCs w:val="20"/>
        </w:rPr>
        <w:t xml:space="preserve">predlog </w:t>
      </w:r>
      <w:r w:rsidR="003F2BFA" w:rsidRPr="00DD1704">
        <w:rPr>
          <w:bCs/>
          <w:sz w:val="20"/>
          <w:szCs w:val="20"/>
        </w:rPr>
        <w:t>ZGD-1L)</w:t>
      </w:r>
      <w:r w:rsidR="0013298C" w:rsidRPr="00DD1704">
        <w:rPr>
          <w:bCs/>
          <w:sz w:val="20"/>
          <w:szCs w:val="20"/>
        </w:rPr>
        <w:t xml:space="preserve"> in ker ni mo</w:t>
      </w:r>
      <w:r w:rsidR="00A72E5E" w:rsidRPr="00DD1704">
        <w:rPr>
          <w:bCs/>
          <w:sz w:val="20"/>
          <w:szCs w:val="20"/>
        </w:rPr>
        <w:t>goče</w:t>
      </w:r>
      <w:r w:rsidR="0013298C" w:rsidRPr="00DD1704">
        <w:rPr>
          <w:bCs/>
          <w:sz w:val="20"/>
          <w:szCs w:val="20"/>
        </w:rPr>
        <w:t xml:space="preserve"> podati finančnih posledic ločeno za vsak predlog zak</w:t>
      </w:r>
      <w:r w:rsidR="00F62184" w:rsidRPr="00DD1704">
        <w:rPr>
          <w:bCs/>
          <w:sz w:val="20"/>
          <w:szCs w:val="20"/>
        </w:rPr>
        <w:t xml:space="preserve">ona posebej, </w:t>
      </w:r>
      <w:r w:rsidR="00A72E5E" w:rsidRPr="00DD1704">
        <w:rPr>
          <w:bCs/>
          <w:sz w:val="20"/>
          <w:szCs w:val="20"/>
        </w:rPr>
        <w:t xml:space="preserve">sta </w:t>
      </w:r>
      <w:r w:rsidR="00097DEE" w:rsidRPr="00DD1704">
        <w:rPr>
          <w:bCs/>
          <w:sz w:val="20"/>
          <w:szCs w:val="20"/>
        </w:rPr>
        <w:t>ocena</w:t>
      </w:r>
      <w:r w:rsidR="00F62184" w:rsidRPr="00DD1704">
        <w:rPr>
          <w:bCs/>
          <w:sz w:val="20"/>
          <w:szCs w:val="20"/>
        </w:rPr>
        <w:t xml:space="preserve"> naveden</w:t>
      </w:r>
      <w:r w:rsidR="00097DEE" w:rsidRPr="00DD1704">
        <w:rPr>
          <w:bCs/>
          <w:sz w:val="20"/>
          <w:szCs w:val="20"/>
        </w:rPr>
        <w:t>ih</w:t>
      </w:r>
      <w:r w:rsidR="00F62184" w:rsidRPr="00DD1704">
        <w:rPr>
          <w:bCs/>
          <w:sz w:val="20"/>
          <w:szCs w:val="20"/>
        </w:rPr>
        <w:t xml:space="preserve"> finančn</w:t>
      </w:r>
      <w:r w:rsidR="00097DEE" w:rsidRPr="00DD1704">
        <w:rPr>
          <w:bCs/>
          <w:sz w:val="20"/>
          <w:szCs w:val="20"/>
        </w:rPr>
        <w:t>ih</w:t>
      </w:r>
      <w:r w:rsidR="00F62184" w:rsidRPr="00DD1704">
        <w:rPr>
          <w:bCs/>
          <w:sz w:val="20"/>
          <w:szCs w:val="20"/>
        </w:rPr>
        <w:t xml:space="preserve"> posledic</w:t>
      </w:r>
      <w:r w:rsidR="005801B8" w:rsidRPr="00DD1704">
        <w:rPr>
          <w:bCs/>
          <w:sz w:val="20"/>
          <w:szCs w:val="20"/>
        </w:rPr>
        <w:t xml:space="preserve"> in njihov način zagotovitve</w:t>
      </w:r>
      <w:r w:rsidR="00F62184" w:rsidRPr="00DD1704">
        <w:rPr>
          <w:bCs/>
          <w:sz w:val="20"/>
          <w:szCs w:val="20"/>
        </w:rPr>
        <w:t xml:space="preserve"> opredeljen</w:t>
      </w:r>
      <w:r w:rsidR="00A72E5E" w:rsidRPr="00DD1704">
        <w:rPr>
          <w:bCs/>
          <w:sz w:val="20"/>
          <w:szCs w:val="20"/>
        </w:rPr>
        <w:t>a</w:t>
      </w:r>
      <w:r w:rsidR="00F62184" w:rsidRPr="00DD1704">
        <w:rPr>
          <w:bCs/>
          <w:sz w:val="20"/>
          <w:szCs w:val="20"/>
        </w:rPr>
        <w:t xml:space="preserve"> v uvodni obrazložitvi </w:t>
      </w:r>
      <w:r w:rsidR="00BA0B79" w:rsidRPr="00DD1704">
        <w:rPr>
          <w:bCs/>
          <w:sz w:val="20"/>
          <w:szCs w:val="20"/>
        </w:rPr>
        <w:t>p</w:t>
      </w:r>
      <w:r w:rsidR="00F62184" w:rsidRPr="00DD1704">
        <w:rPr>
          <w:bCs/>
          <w:sz w:val="20"/>
          <w:szCs w:val="20"/>
        </w:rPr>
        <w:t xml:space="preserve">redloga </w:t>
      </w:r>
      <w:r w:rsidR="003E1F5A" w:rsidRPr="00DD1704">
        <w:rPr>
          <w:bCs/>
          <w:sz w:val="20"/>
          <w:szCs w:val="20"/>
        </w:rPr>
        <w:t>Z</w:t>
      </w:r>
      <w:r w:rsidR="00097DEE" w:rsidRPr="00DD1704">
        <w:rPr>
          <w:bCs/>
          <w:sz w:val="20"/>
          <w:szCs w:val="20"/>
        </w:rPr>
        <w:t>akona o spremembah in dopolnitvah Zakona o gospodarskih družbah (</w:t>
      </w:r>
      <w:r w:rsidR="009D1D6C" w:rsidRPr="00DD1704">
        <w:rPr>
          <w:bCs/>
          <w:sz w:val="20"/>
          <w:szCs w:val="20"/>
        </w:rPr>
        <w:t xml:space="preserve">predlog </w:t>
      </w:r>
      <w:r w:rsidR="00097DEE" w:rsidRPr="00DD1704">
        <w:rPr>
          <w:bCs/>
          <w:sz w:val="20"/>
          <w:szCs w:val="20"/>
        </w:rPr>
        <w:t>ZGD-1L)</w:t>
      </w:r>
      <w:r w:rsidR="005801B8" w:rsidRPr="00DD1704">
        <w:rPr>
          <w:bCs/>
          <w:sz w:val="20"/>
          <w:szCs w:val="20"/>
        </w:rPr>
        <w:t>.</w:t>
      </w:r>
    </w:p>
    <w:p w14:paraId="2A2A5361" w14:textId="34CD76C0" w:rsidR="009F5641" w:rsidRPr="00DD1704" w:rsidRDefault="009F5641">
      <w:pPr>
        <w:pStyle w:val="Alineazatoko"/>
        <w:spacing w:line="276" w:lineRule="auto"/>
        <w:rPr>
          <w:bCs/>
          <w:sz w:val="20"/>
          <w:szCs w:val="20"/>
        </w:rPr>
      </w:pPr>
    </w:p>
    <w:p w14:paraId="49516B4E" w14:textId="745CC45A" w:rsidR="009F5641" w:rsidRPr="00DD1704" w:rsidRDefault="009F5641">
      <w:pPr>
        <w:pStyle w:val="Alineazatoko"/>
        <w:spacing w:line="276" w:lineRule="auto"/>
        <w:rPr>
          <w:bCs/>
          <w:sz w:val="20"/>
          <w:szCs w:val="20"/>
        </w:rPr>
      </w:pPr>
      <w:r w:rsidRPr="00DD1704">
        <w:rPr>
          <w:bCs/>
          <w:sz w:val="20"/>
          <w:szCs w:val="20"/>
        </w:rPr>
        <w:t>Za</w:t>
      </w:r>
      <w:r w:rsidR="005525C6" w:rsidRPr="00DD1704">
        <w:rPr>
          <w:bCs/>
          <w:sz w:val="20"/>
          <w:szCs w:val="20"/>
        </w:rPr>
        <w:t xml:space="preserve"> nadgradnjo </w:t>
      </w:r>
      <w:r w:rsidR="00AC4E5B" w:rsidRPr="00DD1704">
        <w:rPr>
          <w:bCs/>
          <w:sz w:val="20"/>
          <w:szCs w:val="20"/>
        </w:rPr>
        <w:t>sistema za podporo poslovnih subjektov</w:t>
      </w:r>
      <w:r w:rsidR="00694762" w:rsidRPr="00DD1704">
        <w:rPr>
          <w:bCs/>
          <w:sz w:val="20"/>
          <w:szCs w:val="20"/>
        </w:rPr>
        <w:t xml:space="preserve"> Ministrstvo za javno upravo ocenjuje</w:t>
      </w:r>
      <w:r w:rsidR="00AC4E5B" w:rsidRPr="00DD1704">
        <w:rPr>
          <w:bCs/>
          <w:sz w:val="20"/>
          <w:szCs w:val="20"/>
        </w:rPr>
        <w:t>, da</w:t>
      </w:r>
      <w:r w:rsidR="00694762" w:rsidRPr="00DD1704">
        <w:rPr>
          <w:bCs/>
          <w:sz w:val="20"/>
          <w:szCs w:val="20"/>
        </w:rPr>
        <w:t xml:space="preserve"> bodo potreba finančna sredstva v višini </w:t>
      </w:r>
      <w:r w:rsidR="00827675" w:rsidRPr="00DD1704">
        <w:rPr>
          <w:bCs/>
          <w:sz w:val="20"/>
          <w:szCs w:val="20"/>
        </w:rPr>
        <w:t xml:space="preserve">500.000 </w:t>
      </w:r>
      <w:r w:rsidR="002D6499" w:rsidRPr="00DD1704">
        <w:rPr>
          <w:bCs/>
          <w:sz w:val="20"/>
          <w:szCs w:val="20"/>
        </w:rPr>
        <w:t>eurov</w:t>
      </w:r>
      <w:r w:rsidR="00694762" w:rsidRPr="00DD1704">
        <w:rPr>
          <w:bCs/>
          <w:sz w:val="20"/>
          <w:szCs w:val="20"/>
        </w:rPr>
        <w:t>.</w:t>
      </w:r>
    </w:p>
    <w:p w14:paraId="276C96B5" w14:textId="0BDE6264" w:rsidR="00AF7DF9" w:rsidRPr="00DD1704" w:rsidRDefault="00AF7DF9">
      <w:pPr>
        <w:pStyle w:val="Alineazatoko"/>
        <w:spacing w:line="276" w:lineRule="auto"/>
        <w:rPr>
          <w:bCs/>
          <w:sz w:val="20"/>
          <w:szCs w:val="20"/>
        </w:rPr>
      </w:pPr>
    </w:p>
    <w:p w14:paraId="6D71587D" w14:textId="25277184" w:rsidR="00AF7DF9" w:rsidRPr="00DD1704" w:rsidRDefault="002A5F46" w:rsidP="002A5F46">
      <w:pPr>
        <w:pStyle w:val="Alineazaodstavkom"/>
        <w:numPr>
          <w:ilvl w:val="0"/>
          <w:numId w:val="0"/>
        </w:numPr>
        <w:spacing w:line="260" w:lineRule="exact"/>
        <w:rPr>
          <w:sz w:val="20"/>
          <w:szCs w:val="20"/>
        </w:rPr>
      </w:pPr>
      <w:r w:rsidRPr="00DD1704">
        <w:rPr>
          <w:sz w:val="20"/>
          <w:szCs w:val="20"/>
        </w:rPr>
        <w:t>Predlog zakona nima finančnih posledic za druga javn</w:t>
      </w:r>
      <w:r w:rsidR="00546163" w:rsidRPr="00DD1704">
        <w:rPr>
          <w:sz w:val="20"/>
          <w:szCs w:val="20"/>
        </w:rPr>
        <w:t>a</w:t>
      </w:r>
      <w:r w:rsidRPr="00DD1704">
        <w:rPr>
          <w:sz w:val="20"/>
          <w:szCs w:val="20"/>
        </w:rPr>
        <w:t xml:space="preserve"> finančna sredstva.</w:t>
      </w:r>
    </w:p>
    <w:p w14:paraId="5FBB89D8" w14:textId="77777777" w:rsidR="00A754A6" w:rsidRPr="00DD1704" w:rsidRDefault="00A754A6" w:rsidP="00261CEB">
      <w:pPr>
        <w:pStyle w:val="Alineazaodstavkom"/>
        <w:numPr>
          <w:ilvl w:val="0"/>
          <w:numId w:val="0"/>
        </w:numPr>
        <w:spacing w:line="276" w:lineRule="auto"/>
        <w:rPr>
          <w:sz w:val="20"/>
          <w:szCs w:val="20"/>
        </w:rPr>
      </w:pPr>
    </w:p>
    <w:p w14:paraId="38A4069A" w14:textId="77777777" w:rsidR="00A754A6" w:rsidRPr="00DD1704" w:rsidRDefault="00A754A6" w:rsidP="00261CEB">
      <w:pPr>
        <w:pStyle w:val="Naslov2"/>
        <w:spacing w:before="0" w:line="276" w:lineRule="auto"/>
        <w:rPr>
          <w:rFonts w:cs="Arial"/>
          <w:color w:val="auto"/>
          <w:sz w:val="20"/>
          <w:szCs w:val="20"/>
        </w:rPr>
      </w:pPr>
      <w:r w:rsidRPr="00DD1704">
        <w:rPr>
          <w:rFonts w:cs="Arial"/>
          <w:color w:val="auto"/>
          <w:sz w:val="20"/>
          <w:szCs w:val="20"/>
        </w:rPr>
        <w:t xml:space="preserve">4. </w:t>
      </w:r>
      <w:r w:rsidRPr="00DD1704">
        <w:rPr>
          <w:rFonts w:cs="Arial"/>
          <w:color w:val="auto"/>
          <w:sz w:val="20"/>
          <w:szCs w:val="20"/>
        </w:rPr>
        <w:tab/>
        <w:t>NAVEDBA, DA SO SREDSTVA ZA IZVAJANJE ZAKONA V DRŽAVNEM PRORAČUNU ZAGOTOVLJENA, ČE PREDLOG ZAKONA PREDVIDEVA PORABO PRORAČUNSKIH SREDSTEV V OBDOBJU, ZA KATERO JE BIL DRŽAVNI PRORAČUN ŽE SPREJET</w:t>
      </w:r>
      <w:bookmarkEnd w:id="42"/>
      <w:bookmarkEnd w:id="43"/>
      <w:bookmarkEnd w:id="44"/>
      <w:bookmarkEnd w:id="45"/>
      <w:bookmarkEnd w:id="46"/>
      <w:bookmarkEnd w:id="47"/>
    </w:p>
    <w:p w14:paraId="079E0157" w14:textId="77777777" w:rsidR="00A754A6" w:rsidRPr="00DD1704" w:rsidRDefault="00A754A6" w:rsidP="00261CEB">
      <w:pPr>
        <w:spacing w:after="0" w:line="276" w:lineRule="auto"/>
        <w:rPr>
          <w:rFonts w:cs="Arial"/>
          <w:szCs w:val="20"/>
        </w:rPr>
      </w:pPr>
    </w:p>
    <w:p w14:paraId="245ABF4A" w14:textId="3B9408D1" w:rsidR="00A754A6" w:rsidRPr="00DD1704" w:rsidRDefault="00D621DD" w:rsidP="00372CE2">
      <w:pPr>
        <w:spacing w:after="0" w:line="260" w:lineRule="exact"/>
        <w:rPr>
          <w:rFonts w:cs="Arial"/>
          <w:szCs w:val="20"/>
        </w:rPr>
      </w:pPr>
      <w:bookmarkStart w:id="48" w:name="_Hlk122435454"/>
      <w:r w:rsidRPr="00DD1704">
        <w:rPr>
          <w:rFonts w:cs="Arial"/>
          <w:szCs w:val="20"/>
        </w:rPr>
        <w:t xml:space="preserve">Finančne posledice predlaganega zakona bodo zaradi potrebnih nadgradenj </w:t>
      </w:r>
      <w:r w:rsidR="00FD4C91" w:rsidRPr="00DD1704">
        <w:rPr>
          <w:rFonts w:cs="Arial"/>
          <w:szCs w:val="20"/>
        </w:rPr>
        <w:t>sistema za podporo poslovnih subjektov Ministrstv</w:t>
      </w:r>
      <w:r w:rsidR="00556612" w:rsidRPr="00DD1704">
        <w:rPr>
          <w:rFonts w:cs="Arial"/>
          <w:szCs w:val="20"/>
        </w:rPr>
        <w:t>u</w:t>
      </w:r>
      <w:r w:rsidR="00FD4C91" w:rsidRPr="00DD1704">
        <w:rPr>
          <w:rFonts w:cs="Arial"/>
          <w:szCs w:val="20"/>
        </w:rPr>
        <w:t xml:space="preserve"> za javno upravo </w:t>
      </w:r>
      <w:r w:rsidRPr="00DD1704">
        <w:rPr>
          <w:rFonts w:cs="Arial"/>
          <w:szCs w:val="20"/>
        </w:rPr>
        <w:t>začele nastajati proti koncu leta 2023 in se bodo v celoti odrazile v proračunu za leto 2024. Glede na to, da sta proračuna za leti 2023 in 2024 že sprejeta, bo</w:t>
      </w:r>
      <w:r w:rsidR="00FD4C91" w:rsidRPr="00DD1704">
        <w:rPr>
          <w:rFonts w:cs="Arial"/>
          <w:szCs w:val="20"/>
        </w:rPr>
        <w:t xml:space="preserve"> moralo</w:t>
      </w:r>
      <w:r w:rsidRPr="00DD1704">
        <w:rPr>
          <w:rFonts w:cs="Arial"/>
          <w:szCs w:val="20"/>
        </w:rPr>
        <w:t xml:space="preserve"> </w:t>
      </w:r>
      <w:r w:rsidR="00372CE2" w:rsidRPr="00DD1704">
        <w:rPr>
          <w:rFonts w:cs="Arial"/>
          <w:szCs w:val="20"/>
        </w:rPr>
        <w:t xml:space="preserve">Ministrstvo za javno upravo </w:t>
      </w:r>
      <w:r w:rsidR="00572BDC" w:rsidRPr="00DD1704">
        <w:rPr>
          <w:rFonts w:cs="Arial"/>
          <w:szCs w:val="20"/>
        </w:rPr>
        <w:t xml:space="preserve">sredstva za </w:t>
      </w:r>
      <w:r w:rsidRPr="00DD1704">
        <w:rPr>
          <w:rFonts w:cs="Arial"/>
          <w:szCs w:val="20"/>
        </w:rPr>
        <w:t>vse morebitne finančne posledice sprejetega zakona zagotoviti v okviru n</w:t>
      </w:r>
      <w:r w:rsidR="00372CE2" w:rsidRPr="00DD1704">
        <w:rPr>
          <w:rFonts w:cs="Arial"/>
          <w:szCs w:val="20"/>
        </w:rPr>
        <w:t>jegovega</w:t>
      </w:r>
      <w:r w:rsidRPr="00DD1704">
        <w:rPr>
          <w:rFonts w:cs="Arial"/>
          <w:szCs w:val="20"/>
        </w:rPr>
        <w:t xml:space="preserve"> finančnega načrta s prerazporeditvami oziroma ob rebalansu ali spremembi proračuna.</w:t>
      </w:r>
      <w:bookmarkEnd w:id="48"/>
    </w:p>
    <w:p w14:paraId="02DDC85D" w14:textId="77777777" w:rsidR="00D621DD" w:rsidRPr="00DD1704" w:rsidRDefault="00D621DD" w:rsidP="00261CEB">
      <w:pPr>
        <w:spacing w:after="0" w:line="276" w:lineRule="auto"/>
        <w:rPr>
          <w:rFonts w:cs="Arial"/>
          <w:szCs w:val="20"/>
        </w:rPr>
      </w:pPr>
    </w:p>
    <w:p w14:paraId="486936F3" w14:textId="77777777" w:rsidR="00A754A6" w:rsidRPr="00DD1704" w:rsidRDefault="00A754A6" w:rsidP="00261CEB">
      <w:pPr>
        <w:pStyle w:val="Naslov2"/>
        <w:spacing w:before="0" w:line="276" w:lineRule="auto"/>
        <w:rPr>
          <w:rFonts w:cs="Arial"/>
          <w:color w:val="auto"/>
          <w:sz w:val="20"/>
          <w:szCs w:val="20"/>
        </w:rPr>
      </w:pPr>
      <w:bookmarkStart w:id="49" w:name="_Toc367939291"/>
      <w:bookmarkStart w:id="50" w:name="_Toc370818273"/>
      <w:bookmarkStart w:id="51" w:name="_Toc371586103"/>
      <w:bookmarkStart w:id="52" w:name="_Toc437669874"/>
      <w:bookmarkStart w:id="53" w:name="_Toc440620199"/>
      <w:bookmarkStart w:id="54" w:name="_Toc440982295"/>
      <w:r w:rsidRPr="00DD1704">
        <w:rPr>
          <w:rFonts w:cs="Arial"/>
          <w:color w:val="auto"/>
          <w:sz w:val="20"/>
          <w:szCs w:val="20"/>
        </w:rPr>
        <w:t xml:space="preserve">5. </w:t>
      </w:r>
      <w:r w:rsidRPr="00DD1704">
        <w:rPr>
          <w:rFonts w:cs="Arial"/>
          <w:color w:val="auto"/>
          <w:sz w:val="20"/>
          <w:szCs w:val="20"/>
        </w:rPr>
        <w:tab/>
        <w:t>PRIKAZ UREDITVE V DRUGIH PRAVNIH SISTEMIH IN PRILAGOJENOSTI PREDLAGANE UREDITVE PRAVU EVROPSKE UNIJE</w:t>
      </w:r>
      <w:bookmarkEnd w:id="49"/>
      <w:bookmarkEnd w:id="50"/>
      <w:bookmarkEnd w:id="51"/>
      <w:bookmarkEnd w:id="52"/>
      <w:bookmarkEnd w:id="53"/>
      <w:bookmarkEnd w:id="54"/>
    </w:p>
    <w:p w14:paraId="076DE38B" w14:textId="77777777" w:rsidR="00A754A6" w:rsidRPr="00DD1704" w:rsidRDefault="00A754A6" w:rsidP="00261CEB">
      <w:pPr>
        <w:spacing w:after="0" w:line="276" w:lineRule="auto"/>
        <w:rPr>
          <w:rFonts w:cs="Arial"/>
          <w:szCs w:val="20"/>
        </w:rPr>
      </w:pPr>
      <w:bookmarkStart w:id="55" w:name="_Toc437669875"/>
      <w:bookmarkStart w:id="56" w:name="_Toc440620200"/>
      <w:bookmarkStart w:id="57" w:name="_Toc440982296"/>
    </w:p>
    <w:p w14:paraId="1DBF081E" w14:textId="77777777" w:rsidR="00A754A6" w:rsidRPr="00DD1704" w:rsidRDefault="00A754A6" w:rsidP="00261CEB">
      <w:pPr>
        <w:pStyle w:val="NASLOV30"/>
        <w:spacing w:before="0" w:after="0" w:line="276" w:lineRule="auto"/>
        <w:rPr>
          <w:rFonts w:cs="Arial"/>
          <w:color w:val="auto"/>
          <w:szCs w:val="20"/>
        </w:rPr>
      </w:pPr>
      <w:r w:rsidRPr="00DD1704">
        <w:rPr>
          <w:rFonts w:cs="Arial"/>
          <w:color w:val="auto"/>
          <w:szCs w:val="20"/>
        </w:rPr>
        <w:t>5.1.</w:t>
      </w:r>
      <w:r w:rsidRPr="00DD1704">
        <w:rPr>
          <w:rFonts w:cs="Arial"/>
          <w:color w:val="auto"/>
          <w:szCs w:val="20"/>
        </w:rPr>
        <w:tab/>
        <w:t>Pravo EU</w:t>
      </w:r>
      <w:bookmarkEnd w:id="55"/>
      <w:bookmarkEnd w:id="56"/>
      <w:bookmarkEnd w:id="57"/>
    </w:p>
    <w:p w14:paraId="44A7185A" w14:textId="77777777" w:rsidR="00A754A6" w:rsidRPr="00DD1704" w:rsidRDefault="00A754A6" w:rsidP="00261CEB">
      <w:pPr>
        <w:spacing w:after="0" w:line="276" w:lineRule="auto"/>
        <w:rPr>
          <w:rFonts w:cs="Arial"/>
          <w:szCs w:val="20"/>
        </w:rPr>
      </w:pPr>
    </w:p>
    <w:p w14:paraId="3BBA6E7E" w14:textId="2496A8E2" w:rsidR="0042148C" w:rsidRPr="00DD1704" w:rsidRDefault="0042148C" w:rsidP="00261CEB">
      <w:pPr>
        <w:spacing w:after="0" w:line="276" w:lineRule="auto"/>
        <w:rPr>
          <w:rFonts w:cs="Arial"/>
          <w:szCs w:val="20"/>
        </w:rPr>
      </w:pPr>
      <w:r w:rsidRPr="00DD1704">
        <w:rPr>
          <w:rFonts w:cs="Arial"/>
          <w:szCs w:val="20"/>
        </w:rPr>
        <w:t>S</w:t>
      </w:r>
      <w:r w:rsidR="00B44E7F" w:rsidRPr="00DD1704">
        <w:rPr>
          <w:rFonts w:cs="Arial"/>
          <w:szCs w:val="20"/>
        </w:rPr>
        <w:t xml:space="preserve"> predlogom zakona se v pravni red prenašajo pravila</w:t>
      </w:r>
      <w:r w:rsidR="000D6555" w:rsidRPr="00DD1704">
        <w:rPr>
          <w:rFonts w:cs="Arial"/>
          <w:szCs w:val="20"/>
        </w:rPr>
        <w:t xml:space="preserve"> teh </w:t>
      </w:r>
      <w:r w:rsidR="00785070" w:rsidRPr="00DD1704">
        <w:rPr>
          <w:rFonts w:cs="Arial"/>
          <w:szCs w:val="20"/>
        </w:rPr>
        <w:t xml:space="preserve">dveh </w:t>
      </w:r>
      <w:r w:rsidR="000D6555" w:rsidRPr="00DD1704">
        <w:rPr>
          <w:rFonts w:cs="Arial"/>
          <w:szCs w:val="20"/>
        </w:rPr>
        <w:t>direktiv Evropske unije</w:t>
      </w:r>
      <w:r w:rsidRPr="00DD1704">
        <w:rPr>
          <w:rFonts w:cs="Arial"/>
          <w:szCs w:val="20"/>
        </w:rPr>
        <w:t xml:space="preserve">, ki sta nadgradili ureditev kodificirane </w:t>
      </w:r>
      <w:r w:rsidR="00785070" w:rsidRPr="00DD1704">
        <w:rPr>
          <w:rFonts w:cs="Arial"/>
          <w:szCs w:val="20"/>
        </w:rPr>
        <w:t>Direktive (EU) 2017/</w:t>
      </w:r>
      <w:r w:rsidRPr="00DD1704">
        <w:rPr>
          <w:rFonts w:cs="Arial"/>
          <w:szCs w:val="20"/>
        </w:rPr>
        <w:t>, in sicer:</w:t>
      </w:r>
    </w:p>
    <w:p w14:paraId="7A2DA984" w14:textId="3B856CD9" w:rsidR="0042148C" w:rsidRPr="00DD1704" w:rsidRDefault="00F62C63" w:rsidP="00261CEB">
      <w:pPr>
        <w:spacing w:after="0" w:line="276" w:lineRule="auto"/>
        <w:rPr>
          <w:rFonts w:cs="Arial"/>
          <w:szCs w:val="20"/>
        </w:rPr>
      </w:pPr>
      <w:r w:rsidRPr="00DD1704">
        <w:rPr>
          <w:rFonts w:cs="Arial"/>
          <w:szCs w:val="20"/>
        </w:rPr>
        <w:t>–</w:t>
      </w:r>
      <w:r w:rsidR="0042148C" w:rsidRPr="00DD1704">
        <w:rPr>
          <w:rFonts w:cs="Arial"/>
          <w:szCs w:val="20"/>
        </w:rPr>
        <w:t xml:space="preserve"> Direktiva (EU) 2019/1151</w:t>
      </w:r>
      <w:r w:rsidR="0042148C" w:rsidRPr="00DD1704">
        <w:rPr>
          <w:rStyle w:val="Sprotnaopomba-sklic"/>
          <w:rFonts w:cs="Arial"/>
          <w:szCs w:val="20"/>
        </w:rPr>
        <w:footnoteReference w:id="59"/>
      </w:r>
      <w:r w:rsidR="0042148C" w:rsidRPr="00DD1704">
        <w:rPr>
          <w:rFonts w:cs="Arial"/>
          <w:szCs w:val="20"/>
        </w:rPr>
        <w:t xml:space="preserve"> z dne 20. junija 2019 o spremembi Direktive (EU) 2017/1132 glede uporabe digitalnih orodij in postopkov na področju prava družb (t. i. digitalizacijska direktiva) in </w:t>
      </w:r>
    </w:p>
    <w:p w14:paraId="44CD33AD" w14:textId="08ADA53D" w:rsidR="0042148C" w:rsidRPr="00DD1704" w:rsidRDefault="00F62C63" w:rsidP="00261CEB">
      <w:pPr>
        <w:spacing w:after="0" w:line="276" w:lineRule="auto"/>
        <w:rPr>
          <w:rFonts w:cs="Arial"/>
          <w:szCs w:val="20"/>
        </w:rPr>
      </w:pPr>
      <w:r w:rsidRPr="00DD1704">
        <w:rPr>
          <w:rFonts w:cs="Arial"/>
          <w:szCs w:val="20"/>
        </w:rPr>
        <w:t>–</w:t>
      </w:r>
      <w:r w:rsidR="0042148C" w:rsidRPr="00DD1704">
        <w:rPr>
          <w:rFonts w:cs="Arial"/>
          <w:szCs w:val="20"/>
        </w:rPr>
        <w:t xml:space="preserve"> Direktiva (EU) 2019/2121</w:t>
      </w:r>
      <w:r w:rsidR="0042148C" w:rsidRPr="00DD1704">
        <w:rPr>
          <w:rStyle w:val="Sprotnaopomba-sklic"/>
          <w:rFonts w:cs="Arial"/>
          <w:szCs w:val="20"/>
        </w:rPr>
        <w:footnoteReference w:id="60"/>
      </w:r>
      <w:r w:rsidR="0042148C" w:rsidRPr="00DD1704">
        <w:rPr>
          <w:rFonts w:cs="Arial"/>
          <w:szCs w:val="20"/>
        </w:rPr>
        <w:t xml:space="preserve"> z dne 27. novembra 2019 o spremembi Direktive (EU) 2017/1132 glede čezmejnih preoblikovanj, združitev in delitev (t. i. mobilnostna direktiva).</w:t>
      </w:r>
    </w:p>
    <w:p w14:paraId="516FB82A" w14:textId="77777777" w:rsidR="00DC40CE" w:rsidRPr="00DD1704" w:rsidRDefault="00DC40CE" w:rsidP="00261CEB">
      <w:pPr>
        <w:spacing w:after="0" w:line="276" w:lineRule="auto"/>
        <w:rPr>
          <w:rFonts w:cs="Arial"/>
          <w:szCs w:val="20"/>
        </w:rPr>
      </w:pPr>
    </w:p>
    <w:p w14:paraId="1E1F4A01" w14:textId="77777777" w:rsidR="00A754A6" w:rsidRPr="00DD1704" w:rsidRDefault="00A754A6" w:rsidP="00261CEB">
      <w:pPr>
        <w:pStyle w:val="NASLOV30"/>
        <w:spacing w:before="0" w:after="0" w:line="276" w:lineRule="auto"/>
        <w:rPr>
          <w:rFonts w:cs="Arial"/>
          <w:b w:val="0"/>
          <w:color w:val="auto"/>
          <w:szCs w:val="20"/>
        </w:rPr>
      </w:pPr>
      <w:bookmarkStart w:id="58" w:name="_Toc437669876"/>
      <w:bookmarkStart w:id="59" w:name="_Toc440620201"/>
      <w:bookmarkStart w:id="60" w:name="_Toc440982297"/>
      <w:r w:rsidRPr="00DD1704">
        <w:rPr>
          <w:rFonts w:cs="Arial"/>
          <w:color w:val="auto"/>
          <w:szCs w:val="20"/>
        </w:rPr>
        <w:t xml:space="preserve">5.2. </w:t>
      </w:r>
      <w:r w:rsidRPr="00DD1704">
        <w:rPr>
          <w:rFonts w:cs="Arial"/>
          <w:color w:val="auto"/>
          <w:szCs w:val="20"/>
        </w:rPr>
        <w:tab/>
        <w:t>Prikaz ureditve v drugih pravnih sistemih</w:t>
      </w:r>
      <w:bookmarkEnd w:id="58"/>
      <w:bookmarkEnd w:id="59"/>
      <w:bookmarkEnd w:id="60"/>
    </w:p>
    <w:p w14:paraId="3166C01C" w14:textId="0E357EBF" w:rsidR="00A754A6" w:rsidRPr="00DD1704" w:rsidRDefault="00A754A6" w:rsidP="00261CEB">
      <w:pPr>
        <w:spacing w:after="0" w:line="276" w:lineRule="auto"/>
        <w:rPr>
          <w:rFonts w:cs="Arial"/>
          <w:szCs w:val="20"/>
        </w:rPr>
      </w:pPr>
    </w:p>
    <w:p w14:paraId="354C2C58" w14:textId="08A8D7ED" w:rsidR="00B84FBB" w:rsidRPr="00DD1704" w:rsidRDefault="00B84FBB" w:rsidP="00261CEB">
      <w:pPr>
        <w:spacing w:after="0" w:line="276" w:lineRule="auto"/>
        <w:rPr>
          <w:rFonts w:cs="Arial"/>
          <w:szCs w:val="20"/>
        </w:rPr>
      </w:pPr>
      <w:r w:rsidRPr="00DD1704">
        <w:rPr>
          <w:rFonts w:cs="Arial"/>
          <w:szCs w:val="20"/>
        </w:rPr>
        <w:t>Naša ureditev v ZSReg je oblikovana po vzoru ureditve v avstrijskem zakonu o sodnem registru (</w:t>
      </w:r>
      <w:r w:rsidRPr="00DD1704">
        <w:rPr>
          <w:rFonts w:cs="Arial"/>
          <w:i/>
          <w:szCs w:val="20"/>
        </w:rPr>
        <w:t>Firmenbuchgesetz</w:t>
      </w:r>
      <w:r w:rsidRPr="00DD1704">
        <w:rPr>
          <w:rFonts w:cs="Arial"/>
          <w:szCs w:val="20"/>
        </w:rPr>
        <w:t xml:space="preserve">). Za germansko korporacijsko ureditev, ki jo poznata Nemčija in Avstrija </w:t>
      </w:r>
      <w:r w:rsidR="001C6AC6" w:rsidRPr="00DD1704">
        <w:rPr>
          <w:rFonts w:cs="Arial"/>
          <w:szCs w:val="20"/>
        </w:rPr>
        <w:t xml:space="preserve">in </w:t>
      </w:r>
      <w:r w:rsidRPr="00DD1704">
        <w:rPr>
          <w:rFonts w:cs="Arial"/>
          <w:szCs w:val="20"/>
        </w:rPr>
        <w:t xml:space="preserve">ki jo pri nas določa ZGD-1, je značilen sistem nadzora predpostavk za pravno učinkovanje korporacijskih dejanj družbe, po katerem o spremembi statuta ali družbene pogodbe in o drugih pomembnih korporacijskih dejanjih (na primer spremembi osnovnega kapitala ali statusnem preoblikovanju) odloča sodišče. Ker o teh predpostavkah sodišče odloča v zvezi z vpisom pravnih posledic korporacijskih dejanj v register, ta register tako v Nemčiji kot tudi v Avstriji vodi sodišče. </w:t>
      </w:r>
      <w:r w:rsidR="00B17EC6" w:rsidRPr="00DD1704">
        <w:rPr>
          <w:rFonts w:cs="Arial"/>
          <w:szCs w:val="20"/>
        </w:rPr>
        <w:t xml:space="preserve">V drugih državah članicah, ki imajo drugačno </w:t>
      </w:r>
      <w:r w:rsidR="00B17EC6" w:rsidRPr="00DD1704">
        <w:rPr>
          <w:rFonts w:cs="Arial"/>
          <w:szCs w:val="20"/>
        </w:rPr>
        <w:lastRenderedPageBreak/>
        <w:t xml:space="preserve">korporacijsko ureditev, pa register družb vodijo različni organi </w:t>
      </w:r>
      <w:r w:rsidR="00657AAD" w:rsidRPr="00DD1704">
        <w:rPr>
          <w:rFonts w:cs="Arial"/>
          <w:szCs w:val="20"/>
        </w:rPr>
        <w:t>–</w:t>
      </w:r>
      <w:r w:rsidR="00B17EC6" w:rsidRPr="00DD1704">
        <w:rPr>
          <w:rFonts w:cs="Arial"/>
          <w:szCs w:val="20"/>
        </w:rPr>
        <w:t xml:space="preserve"> </w:t>
      </w:r>
      <w:r w:rsidR="00F62C63" w:rsidRPr="00DD1704">
        <w:rPr>
          <w:rFonts w:cs="Arial"/>
          <w:szCs w:val="20"/>
        </w:rPr>
        <w:t xml:space="preserve">navadno </w:t>
      </w:r>
      <w:r w:rsidR="00B17EC6" w:rsidRPr="00DD1704">
        <w:rPr>
          <w:rFonts w:cs="Arial"/>
          <w:szCs w:val="20"/>
        </w:rPr>
        <w:t>gospodarska zbornica ali drug organ, ki opravlja podobno funkcijo.</w:t>
      </w:r>
      <w:r w:rsidR="00C02F84" w:rsidRPr="00DD1704">
        <w:rPr>
          <w:rFonts w:cs="Arial"/>
          <w:szCs w:val="20"/>
        </w:rPr>
        <w:t xml:space="preserve"> Ker Direktiva (EU) 2017/1132 natančno določa podatke, ki se vpišejo, način objave, učinke vpisov ter </w:t>
      </w:r>
      <w:r w:rsidR="00707113" w:rsidRPr="00DD1704">
        <w:rPr>
          <w:rFonts w:cs="Arial"/>
          <w:szCs w:val="20"/>
        </w:rPr>
        <w:t xml:space="preserve">delovanje sistema povezovanja </w:t>
      </w:r>
      <w:r w:rsidR="00454301" w:rsidRPr="00DD1704">
        <w:rPr>
          <w:rFonts w:cs="Arial"/>
          <w:szCs w:val="20"/>
        </w:rPr>
        <w:t>poslovnih</w:t>
      </w:r>
      <w:r w:rsidR="00707113" w:rsidRPr="00DD1704">
        <w:rPr>
          <w:rFonts w:cs="Arial"/>
          <w:szCs w:val="20"/>
        </w:rPr>
        <w:t xml:space="preserve"> registrov </w:t>
      </w:r>
      <w:r w:rsidR="00454301" w:rsidRPr="00DD1704">
        <w:rPr>
          <w:rFonts w:cs="Arial"/>
          <w:szCs w:val="20"/>
        </w:rPr>
        <w:t>držav članic (sistem BRIS)</w:t>
      </w:r>
      <w:r w:rsidR="00707113" w:rsidRPr="00DD1704">
        <w:rPr>
          <w:rFonts w:cs="Arial"/>
          <w:szCs w:val="20"/>
        </w:rPr>
        <w:t xml:space="preserve"> </w:t>
      </w:r>
      <w:r w:rsidR="00C02F84" w:rsidRPr="00DD1704">
        <w:rPr>
          <w:rFonts w:cs="Arial"/>
          <w:szCs w:val="20"/>
        </w:rPr>
        <w:t>se ureditve v državah članicah med seboj pomembneje</w:t>
      </w:r>
      <w:r w:rsidR="00445789" w:rsidRPr="00DD1704">
        <w:rPr>
          <w:rFonts w:cs="Arial"/>
          <w:szCs w:val="20"/>
        </w:rPr>
        <w:t xml:space="preserve"> ne razlikujejo</w:t>
      </w:r>
      <w:r w:rsidR="00C02F84" w:rsidRPr="00DD1704">
        <w:rPr>
          <w:rFonts w:cs="Arial"/>
          <w:szCs w:val="20"/>
        </w:rPr>
        <w:t>.</w:t>
      </w:r>
    </w:p>
    <w:p w14:paraId="5E425773" w14:textId="77777777" w:rsidR="00A754A6" w:rsidRPr="00DD1704" w:rsidRDefault="00A754A6" w:rsidP="00261CEB">
      <w:pPr>
        <w:spacing w:after="0" w:line="276" w:lineRule="auto"/>
        <w:rPr>
          <w:rFonts w:cs="Arial"/>
          <w:szCs w:val="20"/>
        </w:rPr>
      </w:pPr>
    </w:p>
    <w:p w14:paraId="579F6831" w14:textId="77777777" w:rsidR="00A754A6" w:rsidRPr="00DD1704" w:rsidRDefault="00A754A6" w:rsidP="00261CEB">
      <w:pPr>
        <w:pStyle w:val="Naslov8"/>
        <w:spacing w:before="0" w:line="276" w:lineRule="auto"/>
        <w:rPr>
          <w:rFonts w:ascii="Arial" w:hAnsi="Arial" w:cs="Arial"/>
          <w:b/>
          <w:color w:val="auto"/>
          <w:sz w:val="20"/>
          <w:szCs w:val="20"/>
        </w:rPr>
      </w:pPr>
      <w:r w:rsidRPr="00DD1704">
        <w:rPr>
          <w:rFonts w:ascii="Arial" w:hAnsi="Arial" w:cs="Arial"/>
          <w:b/>
          <w:color w:val="auto"/>
          <w:sz w:val="20"/>
          <w:szCs w:val="20"/>
        </w:rPr>
        <w:t>Nemčija</w:t>
      </w:r>
    </w:p>
    <w:p w14:paraId="196D0734" w14:textId="77777777" w:rsidR="00A754A6" w:rsidRPr="00DD1704" w:rsidRDefault="00A754A6" w:rsidP="00261CEB">
      <w:pPr>
        <w:spacing w:after="0" w:line="276" w:lineRule="auto"/>
        <w:rPr>
          <w:rFonts w:cs="Arial"/>
          <w:szCs w:val="20"/>
        </w:rPr>
      </w:pPr>
    </w:p>
    <w:p w14:paraId="4FA218AD" w14:textId="10E5500D" w:rsidR="00AA2F1F" w:rsidRPr="00DD1704" w:rsidRDefault="0028414C" w:rsidP="00261CEB">
      <w:pPr>
        <w:spacing w:after="0" w:line="276" w:lineRule="auto"/>
        <w:rPr>
          <w:rFonts w:cs="Arial"/>
          <w:szCs w:val="20"/>
        </w:rPr>
      </w:pPr>
      <w:r w:rsidRPr="00DD1704">
        <w:rPr>
          <w:rFonts w:cs="Arial"/>
          <w:szCs w:val="20"/>
        </w:rPr>
        <w:t xml:space="preserve">Nemčija je prenos določb </w:t>
      </w:r>
      <w:r w:rsidR="00CF05DA" w:rsidRPr="00DD1704">
        <w:rPr>
          <w:rFonts w:cs="Arial"/>
          <w:szCs w:val="20"/>
        </w:rPr>
        <w:t xml:space="preserve">Direktive (EU) 2019/1151 izvedla s posebnim zakonom, ki je </w:t>
      </w:r>
      <w:r w:rsidR="001C03CA" w:rsidRPr="00DD1704">
        <w:rPr>
          <w:rFonts w:cs="Arial"/>
          <w:szCs w:val="20"/>
        </w:rPr>
        <w:t>spremenil in dopolnil njene številne zakon</w:t>
      </w:r>
      <w:r w:rsidR="0046363B" w:rsidRPr="00DD1704">
        <w:rPr>
          <w:rFonts w:cs="Arial"/>
          <w:szCs w:val="20"/>
        </w:rPr>
        <w:t>e</w:t>
      </w:r>
      <w:r w:rsidR="006F455C" w:rsidRPr="00DD1704">
        <w:rPr>
          <w:rFonts w:cs="Arial"/>
          <w:szCs w:val="20"/>
        </w:rPr>
        <w:t xml:space="preserve">, </w:t>
      </w:r>
      <w:r w:rsidR="00932489" w:rsidRPr="00DD1704">
        <w:rPr>
          <w:rFonts w:cs="Arial"/>
          <w:i/>
          <w:szCs w:val="20"/>
        </w:rPr>
        <w:t>Gesetz zur Umsetzung der Digitalisierungsrichtlinie</w:t>
      </w:r>
      <w:r w:rsidR="00932489" w:rsidRPr="00DD1704">
        <w:rPr>
          <w:rFonts w:cs="Arial"/>
          <w:szCs w:val="20"/>
        </w:rPr>
        <w:t xml:space="preserve"> (DiRUG)</w:t>
      </w:r>
      <w:r w:rsidR="00F77B6E" w:rsidRPr="00DD1704">
        <w:rPr>
          <w:rFonts w:cs="Arial"/>
          <w:szCs w:val="20"/>
        </w:rPr>
        <w:t>,</w:t>
      </w:r>
      <w:r w:rsidR="00F2406C" w:rsidRPr="00DD1704">
        <w:rPr>
          <w:rFonts w:cs="Arial"/>
          <w:szCs w:val="20"/>
        </w:rPr>
        <w:t xml:space="preserve"> ki predstavlja dokaj korenite spremembe dotedanjega sistema.</w:t>
      </w:r>
      <w:r w:rsidR="00AA2F1F" w:rsidRPr="00DD1704">
        <w:rPr>
          <w:rFonts w:cs="Arial"/>
          <w:szCs w:val="20"/>
        </w:rPr>
        <w:t xml:space="preserve"> V skladu z </w:t>
      </w:r>
      <w:r w:rsidR="00394BBB" w:rsidRPr="00DD1704">
        <w:rPr>
          <w:rFonts w:cs="Arial"/>
          <w:szCs w:val="20"/>
        </w:rPr>
        <w:t xml:space="preserve">možnostmi, ki jih dopušča </w:t>
      </w:r>
      <w:r w:rsidR="00AA2F1F" w:rsidRPr="00DD1704">
        <w:rPr>
          <w:rFonts w:cs="Arial"/>
          <w:szCs w:val="20"/>
        </w:rPr>
        <w:t>digitalizacijsk</w:t>
      </w:r>
      <w:r w:rsidR="00394BBB" w:rsidRPr="00DD1704">
        <w:rPr>
          <w:rFonts w:cs="Arial"/>
          <w:szCs w:val="20"/>
        </w:rPr>
        <w:t>a</w:t>
      </w:r>
      <w:r w:rsidR="00AA2F1F" w:rsidRPr="00DD1704">
        <w:rPr>
          <w:rFonts w:cs="Arial"/>
          <w:szCs w:val="20"/>
        </w:rPr>
        <w:t xml:space="preserve"> direktiv</w:t>
      </w:r>
      <w:r w:rsidR="00394BBB" w:rsidRPr="00DD1704">
        <w:rPr>
          <w:rFonts w:cs="Arial"/>
          <w:szCs w:val="20"/>
        </w:rPr>
        <w:t>a</w:t>
      </w:r>
      <w:r w:rsidR="00292679" w:rsidRPr="00DD1704">
        <w:rPr>
          <w:rFonts w:cs="Arial"/>
          <w:szCs w:val="20"/>
        </w:rPr>
        <w:t>,</w:t>
      </w:r>
      <w:r w:rsidR="00AA2F1F" w:rsidRPr="00DD1704">
        <w:rPr>
          <w:rFonts w:cs="Arial"/>
          <w:szCs w:val="20"/>
        </w:rPr>
        <w:t xml:space="preserve"> je DiRUG </w:t>
      </w:r>
      <w:r w:rsidR="00394BBB" w:rsidRPr="00DD1704">
        <w:rPr>
          <w:rFonts w:cs="Arial"/>
          <w:szCs w:val="20"/>
        </w:rPr>
        <w:t>omogočil s</w:t>
      </w:r>
      <w:r w:rsidR="00AA2F1F" w:rsidRPr="00DD1704">
        <w:rPr>
          <w:rFonts w:cs="Arial"/>
          <w:szCs w:val="20"/>
        </w:rPr>
        <w:t>pletn</w:t>
      </w:r>
      <w:r w:rsidR="00E9237C" w:rsidRPr="00DD1704">
        <w:rPr>
          <w:rFonts w:cs="Arial"/>
          <w:szCs w:val="20"/>
        </w:rPr>
        <w:t>o</w:t>
      </w:r>
      <w:r w:rsidR="00AA2F1F" w:rsidRPr="00DD1704">
        <w:rPr>
          <w:rFonts w:cs="Arial"/>
          <w:szCs w:val="20"/>
        </w:rPr>
        <w:t xml:space="preserve"> ustanovitev </w:t>
      </w:r>
      <w:r w:rsidR="00394BBB" w:rsidRPr="00DD1704">
        <w:rPr>
          <w:rFonts w:cs="Arial"/>
          <w:szCs w:val="20"/>
        </w:rPr>
        <w:t xml:space="preserve">za družbe z </w:t>
      </w:r>
      <w:r w:rsidR="00795517" w:rsidRPr="00DD1704">
        <w:rPr>
          <w:rFonts w:cs="Arial"/>
          <w:szCs w:val="20"/>
        </w:rPr>
        <w:t>omejeno</w:t>
      </w:r>
      <w:r w:rsidR="00394BBB" w:rsidRPr="00DD1704">
        <w:rPr>
          <w:rFonts w:cs="Arial"/>
          <w:szCs w:val="20"/>
        </w:rPr>
        <w:t xml:space="preserve"> odgovornostjo (</w:t>
      </w:r>
      <w:r w:rsidR="001013B9" w:rsidRPr="00DD1704">
        <w:rPr>
          <w:rFonts w:cs="Arial"/>
          <w:szCs w:val="20"/>
        </w:rPr>
        <w:t>gl. 20. člen DIRUG, spremembe</w:t>
      </w:r>
      <w:r w:rsidR="00DC5323" w:rsidRPr="00DD1704">
        <w:rPr>
          <w:rFonts w:cs="Arial"/>
          <w:szCs w:val="20"/>
        </w:rPr>
        <w:t xml:space="preserve"> </w:t>
      </w:r>
      <w:r w:rsidR="00DC5323" w:rsidRPr="00DD1704">
        <w:rPr>
          <w:rFonts w:cs="Arial"/>
          <w:i/>
          <w:szCs w:val="20"/>
        </w:rPr>
        <w:t>Gesetz betreffend die</w:t>
      </w:r>
      <w:r w:rsidR="001013B9" w:rsidRPr="00DD1704">
        <w:rPr>
          <w:rFonts w:cs="Arial"/>
          <w:i/>
          <w:szCs w:val="20"/>
        </w:rPr>
        <w:t xml:space="preserve"> </w:t>
      </w:r>
      <w:r w:rsidR="00AA2F1F" w:rsidRPr="00DD1704">
        <w:rPr>
          <w:rFonts w:cs="Arial"/>
          <w:szCs w:val="20"/>
        </w:rPr>
        <w:t>GmbH</w:t>
      </w:r>
      <w:r w:rsidR="00795517" w:rsidRPr="00DD1704">
        <w:rPr>
          <w:rFonts w:cs="Arial"/>
          <w:szCs w:val="20"/>
        </w:rPr>
        <w:t>)</w:t>
      </w:r>
      <w:r w:rsidR="00AA2F1F" w:rsidRPr="00DD1704">
        <w:rPr>
          <w:rFonts w:cs="Arial"/>
          <w:szCs w:val="20"/>
        </w:rPr>
        <w:t xml:space="preserve"> </w:t>
      </w:r>
      <w:r w:rsidR="00E9237C" w:rsidRPr="00DD1704">
        <w:rPr>
          <w:rFonts w:cs="Arial"/>
          <w:szCs w:val="20"/>
        </w:rPr>
        <w:t>s pomočjo video komunikacije notarja s str</w:t>
      </w:r>
      <w:r w:rsidR="00E6411F" w:rsidRPr="00DD1704">
        <w:rPr>
          <w:rFonts w:cs="Arial"/>
          <w:szCs w:val="20"/>
        </w:rPr>
        <w:t>a</w:t>
      </w:r>
      <w:r w:rsidR="00E9237C" w:rsidRPr="00DD1704">
        <w:rPr>
          <w:rFonts w:cs="Arial"/>
          <w:szCs w:val="20"/>
        </w:rPr>
        <w:t>nkami</w:t>
      </w:r>
      <w:r w:rsidR="00D61A63" w:rsidRPr="00DD1704">
        <w:rPr>
          <w:rFonts w:cs="Arial"/>
          <w:szCs w:val="20"/>
        </w:rPr>
        <w:t xml:space="preserve">, </w:t>
      </w:r>
      <w:r w:rsidR="00915BCB" w:rsidRPr="00DD1704">
        <w:rPr>
          <w:rFonts w:cs="Arial"/>
          <w:szCs w:val="20"/>
        </w:rPr>
        <w:t>vključno</w:t>
      </w:r>
      <w:r w:rsidR="00D61A63" w:rsidRPr="00DD1704">
        <w:rPr>
          <w:rFonts w:cs="Arial"/>
          <w:szCs w:val="20"/>
        </w:rPr>
        <w:t xml:space="preserve"> z javno </w:t>
      </w:r>
      <w:r w:rsidR="00915BCB" w:rsidRPr="00DD1704">
        <w:rPr>
          <w:rFonts w:cs="Arial"/>
          <w:szCs w:val="20"/>
        </w:rPr>
        <w:t>overitvijo s kvalificiranim elektronskim podpisom</w:t>
      </w:r>
      <w:r w:rsidR="00E004F8" w:rsidRPr="00DD1704">
        <w:rPr>
          <w:rFonts w:cs="Arial"/>
          <w:szCs w:val="20"/>
        </w:rPr>
        <w:t xml:space="preserve">. </w:t>
      </w:r>
      <w:r w:rsidR="000C325C" w:rsidRPr="00DD1704">
        <w:rPr>
          <w:rFonts w:cs="Arial"/>
          <w:szCs w:val="20"/>
        </w:rPr>
        <w:t xml:space="preserve">Zvezna notarska zbornica bo </w:t>
      </w:r>
      <w:r w:rsidR="00AD1DA4" w:rsidRPr="00DD1704">
        <w:rPr>
          <w:rFonts w:cs="Arial"/>
          <w:szCs w:val="20"/>
        </w:rPr>
        <w:t xml:space="preserve">vzpostavila in </w:t>
      </w:r>
      <w:r w:rsidR="000C325C" w:rsidRPr="00DD1704">
        <w:rPr>
          <w:rFonts w:cs="Arial"/>
          <w:szCs w:val="20"/>
        </w:rPr>
        <w:t xml:space="preserve">upravljala </w:t>
      </w:r>
      <w:r w:rsidR="00342C37" w:rsidRPr="00DD1704">
        <w:rPr>
          <w:rFonts w:cs="Arial"/>
          <w:szCs w:val="20"/>
        </w:rPr>
        <w:t>videokomunikacijski sistem</w:t>
      </w:r>
      <w:r w:rsidR="00D52A8E" w:rsidRPr="00DD1704">
        <w:rPr>
          <w:rFonts w:cs="Arial"/>
          <w:szCs w:val="20"/>
        </w:rPr>
        <w:t>, ki bo omogoč</w:t>
      </w:r>
      <w:r w:rsidR="00C842EF" w:rsidRPr="00DD1704">
        <w:rPr>
          <w:rFonts w:cs="Arial"/>
          <w:szCs w:val="20"/>
        </w:rPr>
        <w:t xml:space="preserve">al video </w:t>
      </w:r>
      <w:r w:rsidR="00BF13DF" w:rsidRPr="00DD1704">
        <w:rPr>
          <w:rFonts w:cs="Arial"/>
          <w:szCs w:val="20"/>
        </w:rPr>
        <w:t>komunikacijo</w:t>
      </w:r>
      <w:r w:rsidR="00C842EF" w:rsidRPr="00DD1704">
        <w:rPr>
          <w:rFonts w:cs="Arial"/>
          <w:szCs w:val="20"/>
        </w:rPr>
        <w:t xml:space="preserve"> notarjev s </w:t>
      </w:r>
      <w:r w:rsidR="00BF13DF" w:rsidRPr="00DD1704">
        <w:rPr>
          <w:rFonts w:cs="Arial"/>
          <w:szCs w:val="20"/>
        </w:rPr>
        <w:t>strankami</w:t>
      </w:r>
      <w:r w:rsidR="00C842EF" w:rsidRPr="00DD1704">
        <w:rPr>
          <w:rFonts w:cs="Arial"/>
          <w:szCs w:val="20"/>
        </w:rPr>
        <w:t xml:space="preserve">, </w:t>
      </w:r>
      <w:r w:rsidR="00BF13DF" w:rsidRPr="00DD1704">
        <w:rPr>
          <w:rFonts w:cs="Arial"/>
          <w:szCs w:val="20"/>
        </w:rPr>
        <w:t>tehnično</w:t>
      </w:r>
      <w:r w:rsidR="00C842EF" w:rsidRPr="00DD1704">
        <w:rPr>
          <w:rFonts w:cs="Arial"/>
          <w:szCs w:val="20"/>
        </w:rPr>
        <w:t xml:space="preserve"> izvedbo video identifikac</w:t>
      </w:r>
      <w:r w:rsidR="00BF13DF" w:rsidRPr="00DD1704">
        <w:rPr>
          <w:rFonts w:cs="Arial"/>
          <w:szCs w:val="20"/>
        </w:rPr>
        <w:t xml:space="preserve">ije stranke in elektronsko podpisovanje oziroma </w:t>
      </w:r>
      <w:r w:rsidR="00D52A8E" w:rsidRPr="00DD1704">
        <w:rPr>
          <w:rFonts w:cs="Arial"/>
          <w:szCs w:val="20"/>
        </w:rPr>
        <w:t>overitev prek video povezave (</w:t>
      </w:r>
      <w:r w:rsidR="00A938F5" w:rsidRPr="00DD1704">
        <w:rPr>
          <w:rFonts w:cs="Arial"/>
          <w:szCs w:val="20"/>
        </w:rPr>
        <w:t>gl. 3. člen DiRUG, dopolnitev</w:t>
      </w:r>
      <w:r w:rsidR="006512E4" w:rsidRPr="00DD1704">
        <w:rPr>
          <w:rFonts w:cs="Arial"/>
          <w:szCs w:val="20"/>
        </w:rPr>
        <w:t xml:space="preserve"> Zveznega zakona o notariatu – </w:t>
      </w:r>
      <w:r w:rsidR="006512E4" w:rsidRPr="00DD1704">
        <w:rPr>
          <w:rFonts w:cs="Arial"/>
          <w:i/>
          <w:szCs w:val="20"/>
        </w:rPr>
        <w:t>Bundesnotarordnung</w:t>
      </w:r>
      <w:r w:rsidR="006512E4" w:rsidRPr="00DD1704">
        <w:rPr>
          <w:rFonts w:cs="Arial"/>
          <w:szCs w:val="20"/>
        </w:rPr>
        <w:t xml:space="preserve"> in 4. člen DiRUG</w:t>
      </w:r>
      <w:r w:rsidR="009043CF" w:rsidRPr="00DD1704">
        <w:rPr>
          <w:rFonts w:cs="Arial"/>
          <w:szCs w:val="20"/>
        </w:rPr>
        <w:t xml:space="preserve">, dopolnitve Zakona o overitvah – </w:t>
      </w:r>
      <w:r w:rsidR="009043CF" w:rsidRPr="00DD1704">
        <w:rPr>
          <w:rFonts w:cs="Arial"/>
          <w:i/>
          <w:szCs w:val="20"/>
        </w:rPr>
        <w:t>Beurkundungsgesetzes</w:t>
      </w:r>
      <w:r w:rsidR="00F44B0C" w:rsidRPr="00DD1704">
        <w:rPr>
          <w:rFonts w:cs="Arial"/>
          <w:szCs w:val="20"/>
        </w:rPr>
        <w:t>)</w:t>
      </w:r>
      <w:r w:rsidR="00C842EF" w:rsidRPr="00DD1704">
        <w:rPr>
          <w:rFonts w:cs="Arial"/>
          <w:szCs w:val="20"/>
        </w:rPr>
        <w:t>.</w:t>
      </w:r>
      <w:r w:rsidR="002E10E1" w:rsidRPr="00DD1704">
        <w:rPr>
          <w:rFonts w:cs="Arial"/>
          <w:szCs w:val="20"/>
        </w:rPr>
        <w:t xml:space="preserve"> </w:t>
      </w:r>
      <w:r w:rsidR="00F44B0C" w:rsidRPr="00DD1704">
        <w:rPr>
          <w:rFonts w:cs="Arial"/>
          <w:szCs w:val="20"/>
        </w:rPr>
        <w:t xml:space="preserve">Za identifikacijo se bodo med drugim uporabila sredstva elektronske identifikacije visoke ravni zaupanja. </w:t>
      </w:r>
      <w:r w:rsidR="008B30C6" w:rsidRPr="00DD1704">
        <w:rPr>
          <w:rFonts w:cs="Arial"/>
          <w:szCs w:val="20"/>
        </w:rPr>
        <w:t>Z izvedbo spletnih postopkov prek video</w:t>
      </w:r>
      <w:r w:rsidR="00BA52D5" w:rsidRPr="00DD1704">
        <w:rPr>
          <w:rFonts w:cs="Arial"/>
          <w:szCs w:val="20"/>
        </w:rPr>
        <w:t xml:space="preserve"> </w:t>
      </w:r>
      <w:r w:rsidR="008B30C6" w:rsidRPr="00DD1704">
        <w:rPr>
          <w:rFonts w:cs="Arial"/>
          <w:szCs w:val="20"/>
        </w:rPr>
        <w:t>povezave z notarjem</w:t>
      </w:r>
      <w:r w:rsidR="00C72850" w:rsidRPr="00DD1704">
        <w:rPr>
          <w:rFonts w:cs="Arial"/>
          <w:szCs w:val="20"/>
        </w:rPr>
        <w:t xml:space="preserve"> (gl. 1. člen DiRUG, dopolnitev 12. člena </w:t>
      </w:r>
      <w:r w:rsidR="00C72850" w:rsidRPr="00DD1704">
        <w:rPr>
          <w:rFonts w:cs="Arial"/>
          <w:i/>
          <w:szCs w:val="20"/>
        </w:rPr>
        <w:t>Handelsgesetzbuch</w:t>
      </w:r>
      <w:r w:rsidR="00C72850" w:rsidRPr="00DD1704">
        <w:rPr>
          <w:rFonts w:cs="Arial"/>
          <w:szCs w:val="20"/>
        </w:rPr>
        <w:t xml:space="preserve"> (HGB))</w:t>
      </w:r>
      <w:r w:rsidR="00117364" w:rsidRPr="00DD1704">
        <w:rPr>
          <w:rFonts w:cs="Arial"/>
          <w:szCs w:val="20"/>
        </w:rPr>
        <w:t xml:space="preserve"> </w:t>
      </w:r>
      <w:r w:rsidR="00BA52D5" w:rsidRPr="00DD1704">
        <w:rPr>
          <w:rFonts w:cs="Arial"/>
          <w:szCs w:val="20"/>
        </w:rPr>
        <w:t>je Nemčija</w:t>
      </w:r>
      <w:r w:rsidR="00117364" w:rsidRPr="00DD1704">
        <w:rPr>
          <w:rFonts w:cs="Arial"/>
          <w:szCs w:val="20"/>
        </w:rPr>
        <w:t xml:space="preserve"> </w:t>
      </w:r>
      <w:r w:rsidR="00BA52D5" w:rsidRPr="00DD1704">
        <w:rPr>
          <w:rFonts w:cs="Arial"/>
          <w:szCs w:val="20"/>
        </w:rPr>
        <w:t>ohranila dotedanji</w:t>
      </w:r>
      <w:r w:rsidR="008B30C6" w:rsidRPr="00DD1704">
        <w:rPr>
          <w:rFonts w:cs="Arial"/>
          <w:szCs w:val="20"/>
        </w:rPr>
        <w:t xml:space="preserve"> visok standard postopkov notarske overitve.</w:t>
      </w:r>
      <w:r w:rsidR="00C45C25" w:rsidRPr="00DD1704">
        <w:rPr>
          <w:rFonts w:cs="Arial"/>
          <w:szCs w:val="20"/>
        </w:rPr>
        <w:t xml:space="preserve"> Registracija listin prek varne video</w:t>
      </w:r>
      <w:r w:rsidR="00A72E5E" w:rsidRPr="00DD1704">
        <w:rPr>
          <w:rFonts w:cs="Arial"/>
          <w:szCs w:val="20"/>
        </w:rPr>
        <w:t xml:space="preserve"> </w:t>
      </w:r>
      <w:r w:rsidR="00C45C25" w:rsidRPr="00DD1704">
        <w:rPr>
          <w:rFonts w:cs="Arial"/>
          <w:szCs w:val="20"/>
        </w:rPr>
        <w:t>povezave</w:t>
      </w:r>
      <w:r w:rsidR="007B72E2" w:rsidRPr="00DD1704">
        <w:rPr>
          <w:rFonts w:cs="Arial"/>
          <w:szCs w:val="20"/>
        </w:rPr>
        <w:t xml:space="preserve"> </w:t>
      </w:r>
      <w:r w:rsidR="00023D95" w:rsidRPr="00DD1704">
        <w:rPr>
          <w:rFonts w:cs="Arial"/>
          <w:szCs w:val="20"/>
        </w:rPr>
        <w:t>je</w:t>
      </w:r>
      <w:r w:rsidR="007B72E2" w:rsidRPr="00DD1704">
        <w:rPr>
          <w:rFonts w:cs="Arial"/>
          <w:szCs w:val="20"/>
        </w:rPr>
        <w:t xml:space="preserve"> omogočena tudi podružnic</w:t>
      </w:r>
      <w:r w:rsidR="00C45C25" w:rsidRPr="00DD1704">
        <w:rPr>
          <w:rFonts w:cs="Arial"/>
          <w:szCs w:val="20"/>
        </w:rPr>
        <w:t>a</w:t>
      </w:r>
      <w:r w:rsidR="002C2EA9" w:rsidRPr="00DD1704">
        <w:rPr>
          <w:rFonts w:cs="Arial"/>
          <w:szCs w:val="20"/>
        </w:rPr>
        <w:t>m</w:t>
      </w:r>
      <w:r w:rsidR="00C45C25" w:rsidRPr="00DD1704">
        <w:rPr>
          <w:rFonts w:cs="Arial"/>
          <w:szCs w:val="20"/>
        </w:rPr>
        <w:t xml:space="preserve"> tujih kapitalskih družb iz d</w:t>
      </w:r>
      <w:r w:rsidR="00D27819" w:rsidRPr="00DD1704">
        <w:rPr>
          <w:rFonts w:cs="Arial"/>
          <w:szCs w:val="20"/>
        </w:rPr>
        <w:t>r</w:t>
      </w:r>
      <w:r w:rsidR="00C45C25" w:rsidRPr="00DD1704">
        <w:rPr>
          <w:rFonts w:cs="Arial"/>
          <w:szCs w:val="20"/>
        </w:rPr>
        <w:t>žav članic</w:t>
      </w:r>
      <w:r w:rsidR="00AA2F1F" w:rsidRPr="00DD1704">
        <w:rPr>
          <w:rFonts w:cs="Arial"/>
          <w:szCs w:val="20"/>
        </w:rPr>
        <w:t xml:space="preserve"> </w:t>
      </w:r>
      <w:r w:rsidR="00D27819" w:rsidRPr="00DD1704">
        <w:rPr>
          <w:rFonts w:cs="Arial"/>
          <w:szCs w:val="20"/>
        </w:rPr>
        <w:t xml:space="preserve">EU in EGP </w:t>
      </w:r>
      <w:r w:rsidR="00AA2F1F" w:rsidRPr="00DD1704">
        <w:rPr>
          <w:rFonts w:cs="Arial"/>
          <w:szCs w:val="20"/>
        </w:rPr>
        <w:t xml:space="preserve">ter oddaja dokumentov in informacij </w:t>
      </w:r>
      <w:r w:rsidR="005449D1" w:rsidRPr="00DD1704">
        <w:rPr>
          <w:rFonts w:cs="Arial"/>
          <w:szCs w:val="20"/>
        </w:rPr>
        <w:t xml:space="preserve">v zvezi </w:t>
      </w:r>
      <w:r w:rsidR="00A72E5E" w:rsidRPr="00DD1704">
        <w:rPr>
          <w:rFonts w:cs="Arial"/>
          <w:szCs w:val="20"/>
        </w:rPr>
        <w:t xml:space="preserve">s </w:t>
      </w:r>
      <w:r w:rsidR="005449D1" w:rsidRPr="00DD1704">
        <w:rPr>
          <w:rFonts w:cs="Arial"/>
          <w:szCs w:val="20"/>
        </w:rPr>
        <w:t>spremembami pravno pomembnih dejstev o</w:t>
      </w:r>
      <w:r w:rsidR="008B30C6" w:rsidRPr="00DD1704">
        <w:rPr>
          <w:rFonts w:cs="Arial"/>
          <w:szCs w:val="20"/>
        </w:rPr>
        <w:t xml:space="preserve"> </w:t>
      </w:r>
      <w:r w:rsidR="005C4B1B" w:rsidRPr="00DD1704">
        <w:rPr>
          <w:rFonts w:cs="Arial"/>
          <w:szCs w:val="20"/>
        </w:rPr>
        <w:t xml:space="preserve">kapitalski </w:t>
      </w:r>
      <w:r w:rsidR="005449D1" w:rsidRPr="00DD1704">
        <w:rPr>
          <w:rFonts w:cs="Arial"/>
          <w:szCs w:val="20"/>
        </w:rPr>
        <w:t>družbi</w:t>
      </w:r>
      <w:r w:rsidR="00C45C25" w:rsidRPr="00DD1704">
        <w:rPr>
          <w:rFonts w:cs="Arial"/>
          <w:szCs w:val="20"/>
        </w:rPr>
        <w:t xml:space="preserve"> (pri</w:t>
      </w:r>
      <w:r w:rsidR="002C2EA9" w:rsidRPr="00DD1704">
        <w:rPr>
          <w:rFonts w:cs="Arial"/>
          <w:szCs w:val="20"/>
        </w:rPr>
        <w:t>m</w:t>
      </w:r>
      <w:r w:rsidR="00C45C25" w:rsidRPr="00DD1704">
        <w:rPr>
          <w:rFonts w:cs="Arial"/>
          <w:szCs w:val="20"/>
        </w:rPr>
        <w:t xml:space="preserve">. </w:t>
      </w:r>
      <w:r w:rsidR="00E80CF4" w:rsidRPr="00DD1704">
        <w:rPr>
          <w:rFonts w:cs="Arial"/>
          <w:szCs w:val="20"/>
        </w:rPr>
        <w:t>1. člen DiRUG, dopolnitev 12. člena HGB</w:t>
      </w:r>
      <w:r w:rsidR="002C2EA9" w:rsidRPr="00DD1704">
        <w:rPr>
          <w:rFonts w:cs="Arial"/>
          <w:szCs w:val="20"/>
        </w:rPr>
        <w:t>)</w:t>
      </w:r>
      <w:r w:rsidR="005449D1" w:rsidRPr="00DD1704">
        <w:rPr>
          <w:rFonts w:cs="Arial"/>
          <w:szCs w:val="20"/>
        </w:rPr>
        <w:t>.</w:t>
      </w:r>
      <w:r w:rsidR="00023D95" w:rsidRPr="00DD1704">
        <w:rPr>
          <w:rFonts w:cs="Arial"/>
          <w:szCs w:val="20"/>
        </w:rPr>
        <w:t xml:space="preserve"> Z zakonom o izvedbi digitalizacijske direktive je Nemčija tudi </w:t>
      </w:r>
      <w:r w:rsidR="00C069B7" w:rsidRPr="00DD1704">
        <w:rPr>
          <w:rFonts w:cs="Arial"/>
          <w:szCs w:val="20"/>
        </w:rPr>
        <w:t>poenotila sistem obveščanja javnosti o vpisih v register</w:t>
      </w:r>
      <w:r w:rsidR="00A05059" w:rsidRPr="00DD1704">
        <w:rPr>
          <w:rFonts w:cs="Arial"/>
          <w:szCs w:val="20"/>
        </w:rPr>
        <w:t xml:space="preserve"> le z objavo v registru, ki </w:t>
      </w:r>
      <w:r w:rsidR="006613A6" w:rsidRPr="00DD1704">
        <w:rPr>
          <w:rFonts w:cs="Arial"/>
          <w:szCs w:val="20"/>
        </w:rPr>
        <w:t>se</w:t>
      </w:r>
      <w:r w:rsidR="00A05059" w:rsidRPr="00DD1704">
        <w:rPr>
          <w:rFonts w:cs="Arial"/>
          <w:szCs w:val="20"/>
        </w:rPr>
        <w:t xml:space="preserve"> </w:t>
      </w:r>
      <w:r w:rsidR="006613A6" w:rsidRPr="00DD1704">
        <w:rPr>
          <w:rFonts w:cs="Arial"/>
          <w:szCs w:val="20"/>
        </w:rPr>
        <w:t>je</w:t>
      </w:r>
      <w:r w:rsidR="00A05059" w:rsidRPr="00DD1704">
        <w:rPr>
          <w:rFonts w:cs="Arial"/>
          <w:szCs w:val="20"/>
        </w:rPr>
        <w:t xml:space="preserve"> do tedaj </w:t>
      </w:r>
      <w:r w:rsidR="00752DBB" w:rsidRPr="00DD1704">
        <w:rPr>
          <w:rFonts w:cs="Arial"/>
          <w:szCs w:val="20"/>
        </w:rPr>
        <w:t xml:space="preserve">uizvajala </w:t>
      </w:r>
      <w:r w:rsidR="00A05059" w:rsidRPr="00DD1704">
        <w:rPr>
          <w:rFonts w:cs="Arial"/>
          <w:szCs w:val="20"/>
        </w:rPr>
        <w:t xml:space="preserve">tudi z </w:t>
      </w:r>
      <w:r w:rsidR="00BF21FD" w:rsidRPr="00DD1704">
        <w:rPr>
          <w:rFonts w:cs="Arial"/>
          <w:szCs w:val="20"/>
        </w:rPr>
        <w:t>obveščanjem prek portala za obveščanje</w:t>
      </w:r>
      <w:r w:rsidR="00AA2F1F" w:rsidRPr="00DD1704">
        <w:rPr>
          <w:rFonts w:cs="Arial"/>
          <w:szCs w:val="20"/>
        </w:rPr>
        <w:t xml:space="preserve">. </w:t>
      </w:r>
      <w:r w:rsidR="005334FE" w:rsidRPr="00DD1704">
        <w:rPr>
          <w:rFonts w:cs="Arial"/>
          <w:szCs w:val="20"/>
        </w:rPr>
        <w:t xml:space="preserve">Zadostuje, da so vpisi javno poznani tako in takrat, ko so </w:t>
      </w:r>
      <w:r w:rsidR="00E54DED" w:rsidRPr="00DD1704">
        <w:rPr>
          <w:rFonts w:cs="Arial"/>
          <w:szCs w:val="20"/>
        </w:rPr>
        <w:t xml:space="preserve">(že) </w:t>
      </w:r>
      <w:r w:rsidR="005334FE" w:rsidRPr="00DD1704">
        <w:rPr>
          <w:rFonts w:cs="Arial"/>
          <w:szCs w:val="20"/>
        </w:rPr>
        <w:t xml:space="preserve">prvič </w:t>
      </w:r>
      <w:r w:rsidR="00E54DED" w:rsidRPr="00DD1704">
        <w:rPr>
          <w:rFonts w:cs="Arial"/>
          <w:szCs w:val="20"/>
        </w:rPr>
        <w:t xml:space="preserve">prek spleta dostopni </w:t>
      </w:r>
      <w:r w:rsidR="00736ABF" w:rsidRPr="00DD1704">
        <w:rPr>
          <w:rFonts w:cs="Arial"/>
          <w:szCs w:val="20"/>
        </w:rPr>
        <w:t>s pridobitvijo iz registra</w:t>
      </w:r>
      <w:r w:rsidR="002D65A7" w:rsidRPr="00DD1704">
        <w:rPr>
          <w:rFonts w:cs="Arial"/>
          <w:szCs w:val="20"/>
        </w:rPr>
        <w:t xml:space="preserve"> (gl. 1. člen DiRUG, sprememba 8.b</w:t>
      </w:r>
      <w:r w:rsidR="00D422DD" w:rsidRPr="00DD1704">
        <w:rPr>
          <w:rFonts w:cs="Arial"/>
          <w:szCs w:val="20"/>
        </w:rPr>
        <w:t xml:space="preserve"> in 10.</w:t>
      </w:r>
      <w:r w:rsidR="002D65A7" w:rsidRPr="00DD1704">
        <w:rPr>
          <w:rFonts w:cs="Arial"/>
          <w:szCs w:val="20"/>
        </w:rPr>
        <w:t xml:space="preserve"> člena HGB</w:t>
      </w:r>
      <w:r w:rsidR="003F4CCF" w:rsidRPr="00DD1704">
        <w:rPr>
          <w:rFonts w:cs="Arial"/>
          <w:szCs w:val="20"/>
        </w:rPr>
        <w:t xml:space="preserve"> in</w:t>
      </w:r>
      <w:r w:rsidR="00876645" w:rsidRPr="00DD1704">
        <w:rPr>
          <w:rFonts w:cs="Arial"/>
          <w:szCs w:val="20"/>
        </w:rPr>
        <w:t xml:space="preserve"> </w:t>
      </w:r>
      <w:r w:rsidR="003F4CCF" w:rsidRPr="00DD1704">
        <w:rPr>
          <w:rFonts w:cs="Arial"/>
          <w:szCs w:val="20"/>
        </w:rPr>
        <w:t>13. člen DiRUG, spremembe</w:t>
      </w:r>
      <w:r w:rsidR="00983E40" w:rsidRPr="00DD1704">
        <w:rPr>
          <w:rFonts w:cs="Arial"/>
          <w:szCs w:val="20"/>
        </w:rPr>
        <w:t xml:space="preserve"> </w:t>
      </w:r>
      <w:r w:rsidR="00983E40" w:rsidRPr="00DD1704">
        <w:rPr>
          <w:rFonts w:cs="Arial"/>
          <w:i/>
          <w:szCs w:val="20"/>
        </w:rPr>
        <w:t>Unternehmensregisterverordnung</w:t>
      </w:r>
      <w:r w:rsidR="002D65A7" w:rsidRPr="00DD1704">
        <w:rPr>
          <w:rFonts w:cs="Arial"/>
          <w:szCs w:val="20"/>
        </w:rPr>
        <w:t>)</w:t>
      </w:r>
      <w:r w:rsidR="00736ABF" w:rsidRPr="00DD1704">
        <w:rPr>
          <w:rFonts w:cs="Arial"/>
          <w:szCs w:val="20"/>
        </w:rPr>
        <w:t xml:space="preserve">. </w:t>
      </w:r>
      <w:r w:rsidR="00C55A36" w:rsidRPr="00DD1704">
        <w:rPr>
          <w:rFonts w:cs="Arial"/>
          <w:szCs w:val="20"/>
        </w:rPr>
        <w:t>Zaradi</w:t>
      </w:r>
      <w:r w:rsidR="00736ABF" w:rsidRPr="00DD1704">
        <w:rPr>
          <w:rFonts w:cs="Arial"/>
          <w:szCs w:val="20"/>
        </w:rPr>
        <w:t xml:space="preserve"> </w:t>
      </w:r>
      <w:r w:rsidR="00B26064" w:rsidRPr="00DD1704">
        <w:rPr>
          <w:rFonts w:cs="Arial"/>
          <w:szCs w:val="20"/>
        </w:rPr>
        <w:t>zahtev digitalizacijske</w:t>
      </w:r>
      <w:r w:rsidR="00736ABF" w:rsidRPr="00DD1704">
        <w:rPr>
          <w:rFonts w:cs="Arial"/>
          <w:szCs w:val="20"/>
        </w:rPr>
        <w:t xml:space="preserve"> direktiv</w:t>
      </w:r>
      <w:r w:rsidR="00B26064" w:rsidRPr="00DD1704">
        <w:rPr>
          <w:rFonts w:cs="Arial"/>
          <w:szCs w:val="20"/>
        </w:rPr>
        <w:t>e</w:t>
      </w:r>
      <w:r w:rsidR="00AE4CAF" w:rsidRPr="00DD1704">
        <w:rPr>
          <w:rFonts w:cs="Arial"/>
          <w:szCs w:val="20"/>
        </w:rPr>
        <w:t xml:space="preserve"> so se dopolnile </w:t>
      </w:r>
      <w:r w:rsidR="002C2EA9" w:rsidRPr="00DD1704">
        <w:rPr>
          <w:rFonts w:cs="Arial"/>
          <w:szCs w:val="20"/>
        </w:rPr>
        <w:t xml:space="preserve">tudi </w:t>
      </w:r>
      <w:r w:rsidR="00AE4CAF" w:rsidRPr="00DD1704">
        <w:rPr>
          <w:rFonts w:cs="Arial"/>
          <w:szCs w:val="20"/>
        </w:rPr>
        <w:t>zakonske podlage</w:t>
      </w:r>
      <w:r w:rsidR="00C55A36" w:rsidRPr="00DD1704">
        <w:rPr>
          <w:rFonts w:cs="Arial"/>
          <w:szCs w:val="20"/>
        </w:rPr>
        <w:t xml:space="preserve"> glede izmenjevanja</w:t>
      </w:r>
      <w:r w:rsidR="00C63FB0" w:rsidRPr="00DD1704">
        <w:rPr>
          <w:rFonts w:cs="Arial"/>
          <w:szCs w:val="20"/>
        </w:rPr>
        <w:t xml:space="preserve"> obvestil o razkritju </w:t>
      </w:r>
      <w:r w:rsidR="00E9213C" w:rsidRPr="00DD1704">
        <w:rPr>
          <w:rFonts w:cs="Arial"/>
          <w:szCs w:val="20"/>
        </w:rPr>
        <w:t xml:space="preserve">podatkov o </w:t>
      </w:r>
      <w:r w:rsidR="00C63FB0" w:rsidRPr="00DD1704">
        <w:rPr>
          <w:rFonts w:cs="Arial"/>
          <w:szCs w:val="20"/>
        </w:rPr>
        <w:t>podružnic</w:t>
      </w:r>
      <w:r w:rsidR="00E9213C" w:rsidRPr="00DD1704">
        <w:rPr>
          <w:rFonts w:cs="Arial"/>
          <w:szCs w:val="20"/>
        </w:rPr>
        <w:t>ah</w:t>
      </w:r>
      <w:r w:rsidR="003917C6" w:rsidRPr="00DD1704">
        <w:rPr>
          <w:rFonts w:cs="Arial"/>
          <w:szCs w:val="20"/>
        </w:rPr>
        <w:t xml:space="preserve"> </w:t>
      </w:r>
      <w:r w:rsidR="00AC7EB0" w:rsidRPr="00DD1704">
        <w:rPr>
          <w:rFonts w:cs="Arial"/>
          <w:szCs w:val="20"/>
        </w:rPr>
        <w:t>(gl. 1. člen DiRUG, dopolnitve 9.b člena HGB)</w:t>
      </w:r>
      <w:r w:rsidR="002C2EA9" w:rsidRPr="00DD1704">
        <w:rPr>
          <w:rFonts w:cs="Arial"/>
          <w:szCs w:val="20"/>
        </w:rPr>
        <w:t xml:space="preserve">; </w:t>
      </w:r>
      <w:r w:rsidR="001571BC" w:rsidRPr="00DD1704">
        <w:rPr>
          <w:rFonts w:cs="Arial"/>
          <w:szCs w:val="20"/>
        </w:rPr>
        <w:t>podatki o podružnicah</w:t>
      </w:r>
      <w:r w:rsidR="00FD6294" w:rsidRPr="00DD1704">
        <w:rPr>
          <w:rFonts w:cs="Arial"/>
          <w:szCs w:val="20"/>
        </w:rPr>
        <w:t>, ki jih dru</w:t>
      </w:r>
      <w:r w:rsidR="00E22BD9" w:rsidRPr="00DD1704">
        <w:rPr>
          <w:rFonts w:cs="Arial"/>
          <w:szCs w:val="20"/>
        </w:rPr>
        <w:t>žba s sedežem v Nemčiji ustanovi v državi članici EU ali podpisnici sporazuma EGP</w:t>
      </w:r>
      <w:r w:rsidR="00E67ACD" w:rsidRPr="00DD1704">
        <w:rPr>
          <w:rFonts w:cs="Arial"/>
          <w:szCs w:val="20"/>
        </w:rPr>
        <w:t xml:space="preserve">, </w:t>
      </w:r>
      <w:r w:rsidR="002C2EA9" w:rsidRPr="00DD1704">
        <w:rPr>
          <w:rFonts w:cs="Arial"/>
          <w:szCs w:val="20"/>
        </w:rPr>
        <w:t xml:space="preserve">se bodo </w:t>
      </w:r>
      <w:r w:rsidR="00E67ACD" w:rsidRPr="00DD1704">
        <w:rPr>
          <w:rFonts w:cs="Arial"/>
          <w:szCs w:val="20"/>
        </w:rPr>
        <w:t>vpisovali tudi v poslovni register v Nemčiji</w:t>
      </w:r>
      <w:r w:rsidR="00DD4D89" w:rsidRPr="00DD1704">
        <w:rPr>
          <w:rFonts w:cs="Arial"/>
          <w:szCs w:val="20"/>
        </w:rPr>
        <w:t xml:space="preserve"> (gl. 1. člen DiRUG, nov 13.a člena HGB</w:t>
      </w:r>
      <w:r w:rsidR="00F83AAE" w:rsidRPr="00DD1704">
        <w:rPr>
          <w:rFonts w:cs="Arial"/>
          <w:szCs w:val="20"/>
        </w:rPr>
        <w:t xml:space="preserve"> in 7. </w:t>
      </w:r>
      <w:r w:rsidR="006A13D1" w:rsidRPr="00DD1704">
        <w:rPr>
          <w:rFonts w:cs="Arial"/>
          <w:szCs w:val="20"/>
        </w:rPr>
        <w:t xml:space="preserve">člen </w:t>
      </w:r>
      <w:r w:rsidR="00F83AAE" w:rsidRPr="00DD1704">
        <w:rPr>
          <w:rFonts w:cs="Arial"/>
          <w:szCs w:val="20"/>
        </w:rPr>
        <w:t>DiRUG</w:t>
      </w:r>
      <w:r w:rsidR="003E719E" w:rsidRPr="00DD1704">
        <w:rPr>
          <w:rFonts w:cs="Arial"/>
          <w:szCs w:val="20"/>
        </w:rPr>
        <w:t xml:space="preserve">, </w:t>
      </w:r>
      <w:r w:rsidR="006A13D1" w:rsidRPr="00DD1704">
        <w:rPr>
          <w:rFonts w:cs="Arial"/>
          <w:szCs w:val="20"/>
        </w:rPr>
        <w:t xml:space="preserve">spremembe </w:t>
      </w:r>
      <w:r w:rsidR="006A13D1" w:rsidRPr="00DD1704">
        <w:rPr>
          <w:rFonts w:cs="Arial"/>
          <w:i/>
          <w:szCs w:val="20"/>
        </w:rPr>
        <w:t>Handelsregisterverordnung</w:t>
      </w:r>
      <w:r w:rsidR="00DD4D89" w:rsidRPr="00DD1704">
        <w:rPr>
          <w:rFonts w:cs="Arial"/>
          <w:szCs w:val="20"/>
        </w:rPr>
        <w:t>)</w:t>
      </w:r>
      <w:r w:rsidR="00E67ACD" w:rsidRPr="00DD1704">
        <w:rPr>
          <w:rFonts w:cs="Arial"/>
          <w:szCs w:val="20"/>
        </w:rPr>
        <w:t xml:space="preserve">. </w:t>
      </w:r>
      <w:r w:rsidR="00E473CA" w:rsidRPr="00DD1704">
        <w:rPr>
          <w:rFonts w:cs="Arial"/>
          <w:szCs w:val="20"/>
        </w:rPr>
        <w:t xml:space="preserve">Izvedbeni zakon DiRUG je </w:t>
      </w:r>
      <w:r w:rsidR="002400FC" w:rsidRPr="00DD1704">
        <w:rPr>
          <w:rFonts w:cs="Arial"/>
          <w:szCs w:val="20"/>
        </w:rPr>
        <w:t>vzpostavil</w:t>
      </w:r>
      <w:r w:rsidR="00856A53" w:rsidRPr="00DD1704">
        <w:rPr>
          <w:rFonts w:cs="Arial"/>
          <w:szCs w:val="20"/>
        </w:rPr>
        <w:t xml:space="preserve"> tudi zakonske podlage za čezmejno izmenjavo informacij </w:t>
      </w:r>
      <w:r w:rsidR="002707DF" w:rsidRPr="00DD1704">
        <w:rPr>
          <w:rFonts w:cs="Arial"/>
          <w:szCs w:val="20"/>
        </w:rPr>
        <w:t>o ovirah za imenovanje za direktorje družb</w:t>
      </w:r>
      <w:r w:rsidR="001750D3" w:rsidRPr="00DD1704">
        <w:rPr>
          <w:rFonts w:cs="Arial"/>
          <w:szCs w:val="20"/>
        </w:rPr>
        <w:t xml:space="preserve">, tako da </w:t>
      </w:r>
      <w:r w:rsidR="00201ACD" w:rsidRPr="00DD1704">
        <w:rPr>
          <w:rFonts w:cs="Arial"/>
          <w:szCs w:val="20"/>
        </w:rPr>
        <w:t xml:space="preserve">se </w:t>
      </w:r>
      <w:r w:rsidR="001750D3" w:rsidRPr="00DD1704">
        <w:rPr>
          <w:rFonts w:cs="Arial"/>
          <w:szCs w:val="20"/>
        </w:rPr>
        <w:t>bo</w:t>
      </w:r>
      <w:r w:rsidR="00752DBB" w:rsidRPr="00DD1704">
        <w:rPr>
          <w:rFonts w:cs="Arial"/>
          <w:szCs w:val="20"/>
        </w:rPr>
        <w:t>do</w:t>
      </w:r>
      <w:r w:rsidR="001750D3" w:rsidRPr="00DD1704">
        <w:rPr>
          <w:rFonts w:cs="Arial"/>
          <w:szCs w:val="20"/>
        </w:rPr>
        <w:t xml:space="preserve"> </w:t>
      </w:r>
      <w:r w:rsidR="00476544" w:rsidRPr="00DD1704">
        <w:rPr>
          <w:rFonts w:cs="Arial"/>
          <w:szCs w:val="20"/>
        </w:rPr>
        <w:t xml:space="preserve">pri imenovanju </w:t>
      </w:r>
      <w:r w:rsidR="00201ACD" w:rsidRPr="00DD1704">
        <w:rPr>
          <w:rFonts w:cs="Arial"/>
          <w:szCs w:val="20"/>
        </w:rPr>
        <w:t>direktorja v nemški družbi upošteval</w:t>
      </w:r>
      <w:r w:rsidR="00752DBB" w:rsidRPr="00DD1704">
        <w:rPr>
          <w:rFonts w:cs="Arial"/>
          <w:szCs w:val="20"/>
        </w:rPr>
        <w:t>e</w:t>
      </w:r>
      <w:r w:rsidR="00201ACD" w:rsidRPr="00DD1704">
        <w:rPr>
          <w:rFonts w:cs="Arial"/>
          <w:szCs w:val="20"/>
        </w:rPr>
        <w:t xml:space="preserve"> </w:t>
      </w:r>
      <w:r w:rsidR="006B6502" w:rsidRPr="00DD1704">
        <w:rPr>
          <w:rFonts w:cs="Arial"/>
          <w:szCs w:val="20"/>
        </w:rPr>
        <w:t>tudi ovire za imenovanj</w:t>
      </w:r>
      <w:r w:rsidR="000253CF" w:rsidRPr="00DD1704">
        <w:rPr>
          <w:rFonts w:cs="Arial"/>
          <w:szCs w:val="20"/>
        </w:rPr>
        <w:t>e</w:t>
      </w:r>
      <w:r w:rsidR="006B6502" w:rsidRPr="00DD1704">
        <w:rPr>
          <w:rFonts w:cs="Arial"/>
          <w:szCs w:val="20"/>
        </w:rPr>
        <w:t>, ki jih bo država prejela z obvestilom od drugih držav članic</w:t>
      </w:r>
      <w:r w:rsidR="003A3EEC" w:rsidRPr="00DD1704">
        <w:rPr>
          <w:rFonts w:cs="Arial"/>
          <w:szCs w:val="20"/>
        </w:rPr>
        <w:t xml:space="preserve"> (gl. 1. člen DiRUG, nov 9.c </w:t>
      </w:r>
      <w:r w:rsidR="002D65A7" w:rsidRPr="00DD1704">
        <w:rPr>
          <w:rFonts w:cs="Arial"/>
          <w:szCs w:val="20"/>
        </w:rPr>
        <w:t>člena HGB)</w:t>
      </w:r>
      <w:r w:rsidR="00141288" w:rsidRPr="00DD1704">
        <w:rPr>
          <w:rFonts w:cs="Arial"/>
          <w:szCs w:val="20"/>
        </w:rPr>
        <w:t xml:space="preserve"> ter o izmenjavi letnih poročil med </w:t>
      </w:r>
      <w:r w:rsidR="00AC7EB0" w:rsidRPr="00DD1704">
        <w:rPr>
          <w:rFonts w:cs="Arial"/>
          <w:szCs w:val="20"/>
        </w:rPr>
        <w:t>registrom družbe ter registrom podružnice (gl. 1. člen DiRUG, dopolnitve 9.b člena HGB)</w:t>
      </w:r>
      <w:r w:rsidR="006B6502" w:rsidRPr="00DD1704">
        <w:rPr>
          <w:rFonts w:cs="Arial"/>
          <w:szCs w:val="20"/>
        </w:rPr>
        <w:t>.</w:t>
      </w:r>
    </w:p>
    <w:p w14:paraId="3938CF01" w14:textId="77777777" w:rsidR="00AA2F1F" w:rsidRPr="00DD1704" w:rsidRDefault="00AA2F1F" w:rsidP="00261CEB">
      <w:pPr>
        <w:spacing w:after="0" w:line="276" w:lineRule="auto"/>
        <w:rPr>
          <w:rFonts w:cs="Arial"/>
          <w:szCs w:val="20"/>
        </w:rPr>
      </w:pPr>
    </w:p>
    <w:p w14:paraId="38FF8717" w14:textId="22B3E645" w:rsidR="00A754A6" w:rsidRPr="00DD1704" w:rsidRDefault="00E1374D" w:rsidP="00261CEB">
      <w:pPr>
        <w:pStyle w:val="Naslov8"/>
        <w:spacing w:before="0" w:line="276" w:lineRule="auto"/>
        <w:rPr>
          <w:rFonts w:ascii="Arial" w:hAnsi="Arial" w:cs="Arial"/>
          <w:b/>
          <w:color w:val="auto"/>
          <w:sz w:val="20"/>
          <w:szCs w:val="20"/>
        </w:rPr>
      </w:pPr>
      <w:r w:rsidRPr="00DD1704">
        <w:rPr>
          <w:rFonts w:ascii="Arial" w:hAnsi="Arial" w:cs="Arial"/>
          <w:b/>
          <w:color w:val="auto"/>
          <w:sz w:val="20"/>
          <w:szCs w:val="20"/>
        </w:rPr>
        <w:t>Italija</w:t>
      </w:r>
    </w:p>
    <w:p w14:paraId="3DEE5DB7" w14:textId="77777777" w:rsidR="00A754A6" w:rsidRPr="00DD1704" w:rsidRDefault="00A754A6" w:rsidP="00261CEB">
      <w:pPr>
        <w:spacing w:after="0" w:line="276" w:lineRule="auto"/>
        <w:rPr>
          <w:rFonts w:cs="Arial"/>
          <w:szCs w:val="20"/>
        </w:rPr>
      </w:pPr>
    </w:p>
    <w:p w14:paraId="67D0B15F" w14:textId="7D7871BD" w:rsidR="00A754A6" w:rsidRPr="00DD1704" w:rsidRDefault="00E04086" w:rsidP="00261CEB">
      <w:pPr>
        <w:spacing w:after="0" w:line="276" w:lineRule="auto"/>
        <w:rPr>
          <w:rFonts w:cs="Arial"/>
          <w:szCs w:val="20"/>
        </w:rPr>
      </w:pPr>
      <w:r w:rsidRPr="00DD1704">
        <w:rPr>
          <w:rFonts w:cs="Arial"/>
          <w:szCs w:val="20"/>
        </w:rPr>
        <w:t>Italija je zahteve digitalizac</w:t>
      </w:r>
      <w:r w:rsidR="005A3713" w:rsidRPr="00DD1704">
        <w:rPr>
          <w:rFonts w:cs="Arial"/>
          <w:szCs w:val="20"/>
        </w:rPr>
        <w:t xml:space="preserve">ijske direktive prenesla </w:t>
      </w:r>
      <w:r w:rsidR="00AF5FFA" w:rsidRPr="00DD1704">
        <w:rPr>
          <w:rFonts w:cs="Arial"/>
          <w:szCs w:val="20"/>
        </w:rPr>
        <w:t>s posebnim</w:t>
      </w:r>
      <w:r w:rsidR="005A3713" w:rsidRPr="00DD1704">
        <w:rPr>
          <w:rFonts w:cs="Arial"/>
          <w:szCs w:val="20"/>
        </w:rPr>
        <w:t xml:space="preserve"> zakonodajnim </w:t>
      </w:r>
      <w:r w:rsidR="00415223" w:rsidRPr="00DD1704">
        <w:rPr>
          <w:rFonts w:cs="Arial"/>
          <w:szCs w:val="20"/>
        </w:rPr>
        <w:t>odlokom</w:t>
      </w:r>
      <w:r w:rsidR="00AF5FFA" w:rsidRPr="00DD1704">
        <w:rPr>
          <w:rFonts w:cs="Arial"/>
          <w:szCs w:val="20"/>
        </w:rPr>
        <w:t xml:space="preserve"> o prenosu direktive</w:t>
      </w:r>
      <w:r w:rsidR="005A3713" w:rsidRPr="00DD1704">
        <w:rPr>
          <w:rFonts w:cs="Arial"/>
          <w:szCs w:val="20"/>
        </w:rPr>
        <w:t xml:space="preserve"> </w:t>
      </w:r>
      <w:r w:rsidR="00AF5FFA" w:rsidRPr="00DD1704">
        <w:rPr>
          <w:rFonts w:cs="Arial"/>
          <w:szCs w:val="20"/>
        </w:rPr>
        <w:t>(</w:t>
      </w:r>
      <w:r w:rsidR="005A3713" w:rsidRPr="00DD1704">
        <w:rPr>
          <w:rFonts w:cs="Arial"/>
          <w:i/>
          <w:szCs w:val="20"/>
          <w:lang w:val="it-IT"/>
        </w:rPr>
        <w:t>Decreto legislativo n° 183 dell’8 novembre 2021, Recepimento della direttiva (UE) 2019/1151 del Parlamento europeo e del Consiglio, del 20 giugno 2019, recante modifica della direttiva (UE) 2017/1132 per quanto concerne l’uso di strumenti e processi digitali nel diritto societario</w:t>
      </w:r>
      <w:r w:rsidR="00AF5FFA" w:rsidRPr="00DD1704">
        <w:rPr>
          <w:rFonts w:cs="Arial"/>
          <w:szCs w:val="20"/>
        </w:rPr>
        <w:t>)</w:t>
      </w:r>
      <w:r w:rsidR="005A3713" w:rsidRPr="00DD1704">
        <w:rPr>
          <w:rFonts w:cs="Arial"/>
          <w:szCs w:val="20"/>
        </w:rPr>
        <w:t>.</w:t>
      </w:r>
      <w:r w:rsidR="00AF5FFA" w:rsidRPr="00DD1704">
        <w:rPr>
          <w:rFonts w:cs="Arial"/>
          <w:szCs w:val="20"/>
        </w:rPr>
        <w:t xml:space="preserve"> </w:t>
      </w:r>
      <w:r w:rsidR="00E83B4E" w:rsidRPr="00DD1704">
        <w:rPr>
          <w:rFonts w:cs="Arial"/>
          <w:szCs w:val="20"/>
        </w:rPr>
        <w:t xml:space="preserve">Italija je enako kot Nemčija predvidela </w:t>
      </w:r>
      <w:r w:rsidR="0065615D" w:rsidRPr="00DD1704">
        <w:rPr>
          <w:rFonts w:cs="Arial"/>
          <w:szCs w:val="20"/>
        </w:rPr>
        <w:t xml:space="preserve">spletne postopke ustavitve </w:t>
      </w:r>
      <w:r w:rsidR="00730577" w:rsidRPr="00DD1704">
        <w:rPr>
          <w:rFonts w:cs="Arial"/>
          <w:szCs w:val="20"/>
        </w:rPr>
        <w:t xml:space="preserve">družbe s sestavo akta o ustanovitvi </w:t>
      </w:r>
      <w:r w:rsidR="00393658" w:rsidRPr="00DD1704">
        <w:rPr>
          <w:rFonts w:cs="Arial"/>
          <w:szCs w:val="20"/>
        </w:rPr>
        <w:t xml:space="preserve">prek </w:t>
      </w:r>
      <w:r w:rsidR="00730577" w:rsidRPr="00DD1704">
        <w:rPr>
          <w:rFonts w:cs="Arial"/>
          <w:szCs w:val="20"/>
        </w:rPr>
        <w:t>video konf</w:t>
      </w:r>
      <w:r w:rsidR="00393658" w:rsidRPr="00DD1704">
        <w:rPr>
          <w:rFonts w:cs="Arial"/>
          <w:szCs w:val="20"/>
        </w:rPr>
        <w:t>e</w:t>
      </w:r>
      <w:r w:rsidR="00730577" w:rsidRPr="00DD1704">
        <w:rPr>
          <w:rFonts w:cs="Arial"/>
          <w:szCs w:val="20"/>
        </w:rPr>
        <w:t>r</w:t>
      </w:r>
      <w:r w:rsidR="00393658" w:rsidRPr="00DD1704">
        <w:rPr>
          <w:rFonts w:cs="Arial"/>
          <w:szCs w:val="20"/>
        </w:rPr>
        <w:t>en</w:t>
      </w:r>
      <w:r w:rsidR="00730577" w:rsidRPr="00DD1704">
        <w:rPr>
          <w:rFonts w:cs="Arial"/>
          <w:szCs w:val="20"/>
        </w:rPr>
        <w:t>c</w:t>
      </w:r>
      <w:r w:rsidR="00393658" w:rsidRPr="00DD1704">
        <w:rPr>
          <w:rFonts w:cs="Arial"/>
          <w:szCs w:val="20"/>
        </w:rPr>
        <w:t>e</w:t>
      </w:r>
      <w:r w:rsidR="00730577" w:rsidRPr="00DD1704">
        <w:rPr>
          <w:rFonts w:cs="Arial"/>
          <w:szCs w:val="20"/>
        </w:rPr>
        <w:t xml:space="preserve"> </w:t>
      </w:r>
      <w:r w:rsidR="00393658" w:rsidRPr="00DD1704">
        <w:rPr>
          <w:rFonts w:cs="Arial"/>
          <w:szCs w:val="20"/>
        </w:rPr>
        <w:t>notarja z ustanovitelji</w:t>
      </w:r>
      <w:r w:rsidR="00473100" w:rsidRPr="00DD1704">
        <w:rPr>
          <w:rFonts w:cs="Arial"/>
          <w:szCs w:val="20"/>
        </w:rPr>
        <w:t xml:space="preserve">. Spletne postopke ustavitve je predvidela </w:t>
      </w:r>
      <w:r w:rsidR="0065615D" w:rsidRPr="00DD1704">
        <w:rPr>
          <w:rFonts w:cs="Arial"/>
          <w:szCs w:val="20"/>
        </w:rPr>
        <w:t xml:space="preserve">za družbe z omejeno odgovornostjo </w:t>
      </w:r>
      <w:r w:rsidR="00B71890" w:rsidRPr="00DD1704">
        <w:rPr>
          <w:rFonts w:cs="Arial"/>
          <w:szCs w:val="20"/>
        </w:rPr>
        <w:t xml:space="preserve">in enostavne družbe z omejeno </w:t>
      </w:r>
      <w:r w:rsidR="008B3610" w:rsidRPr="00DD1704">
        <w:rPr>
          <w:rFonts w:cs="Arial"/>
          <w:szCs w:val="20"/>
        </w:rPr>
        <w:t>odgovornost</w:t>
      </w:r>
      <w:r w:rsidR="00272FF5" w:rsidRPr="00DD1704">
        <w:rPr>
          <w:rFonts w:cs="Arial"/>
          <w:szCs w:val="20"/>
        </w:rPr>
        <w:t xml:space="preserve"> </w:t>
      </w:r>
      <w:r w:rsidR="002C2EA9" w:rsidRPr="00DD1704">
        <w:rPr>
          <w:rFonts w:cs="Arial"/>
          <w:szCs w:val="20"/>
        </w:rPr>
        <w:t>ter</w:t>
      </w:r>
      <w:r w:rsidR="00272FF5" w:rsidRPr="00DD1704">
        <w:rPr>
          <w:rFonts w:cs="Arial"/>
          <w:szCs w:val="20"/>
        </w:rPr>
        <w:t xml:space="preserve"> podružnice</w:t>
      </w:r>
      <w:r w:rsidR="008B3610" w:rsidRPr="00DD1704">
        <w:rPr>
          <w:rFonts w:cs="Arial"/>
          <w:szCs w:val="20"/>
        </w:rPr>
        <w:t xml:space="preserve"> </w:t>
      </w:r>
      <w:r w:rsidR="00473100" w:rsidRPr="00DD1704">
        <w:rPr>
          <w:rFonts w:cs="Arial"/>
          <w:szCs w:val="20"/>
        </w:rPr>
        <w:t>(</w:t>
      </w:r>
      <w:r w:rsidR="007540FF" w:rsidRPr="00DD1704">
        <w:rPr>
          <w:rFonts w:cs="Arial"/>
          <w:szCs w:val="20"/>
        </w:rPr>
        <w:t>prim. 2.</w:t>
      </w:r>
      <w:r w:rsidR="008A1B3F" w:rsidRPr="00DD1704">
        <w:rPr>
          <w:rFonts w:cs="Arial"/>
          <w:szCs w:val="20"/>
        </w:rPr>
        <w:t xml:space="preserve"> in 6.</w:t>
      </w:r>
      <w:r w:rsidR="007540FF" w:rsidRPr="00DD1704">
        <w:rPr>
          <w:rFonts w:cs="Arial"/>
          <w:szCs w:val="20"/>
        </w:rPr>
        <w:t xml:space="preserve"> člen zakonodajnega </w:t>
      </w:r>
      <w:r w:rsidR="00415223" w:rsidRPr="00DD1704">
        <w:rPr>
          <w:rFonts w:cs="Arial"/>
          <w:szCs w:val="20"/>
        </w:rPr>
        <w:t>odloka</w:t>
      </w:r>
      <w:r w:rsidR="007540FF" w:rsidRPr="00DD1704">
        <w:rPr>
          <w:rFonts w:cs="Arial"/>
          <w:szCs w:val="20"/>
        </w:rPr>
        <w:t>).</w:t>
      </w:r>
      <w:r w:rsidR="008B3610" w:rsidRPr="00DD1704">
        <w:rPr>
          <w:rFonts w:cs="Arial"/>
          <w:szCs w:val="20"/>
        </w:rPr>
        <w:t xml:space="preserve"> </w:t>
      </w:r>
      <w:r w:rsidR="00E75AF7" w:rsidRPr="00DD1704">
        <w:rPr>
          <w:rFonts w:cs="Arial"/>
          <w:szCs w:val="20"/>
        </w:rPr>
        <w:t>V ta namen bo posl</w:t>
      </w:r>
      <w:r w:rsidR="00515F23" w:rsidRPr="00DD1704">
        <w:rPr>
          <w:rFonts w:cs="Arial"/>
          <w:szCs w:val="20"/>
        </w:rPr>
        <w:t>o</w:t>
      </w:r>
      <w:r w:rsidR="00E75AF7" w:rsidRPr="00DD1704">
        <w:rPr>
          <w:rFonts w:cs="Arial"/>
          <w:szCs w:val="20"/>
        </w:rPr>
        <w:t xml:space="preserve">vanje notarjev podprto s posebno informacijsko rešitvijo, ki bo omogočala </w:t>
      </w:r>
      <w:r w:rsidR="00515F23" w:rsidRPr="00DD1704">
        <w:rPr>
          <w:rFonts w:cs="Arial"/>
          <w:szCs w:val="20"/>
        </w:rPr>
        <w:t xml:space="preserve">preverjanje in potrjevanje identitete uporabnikov, </w:t>
      </w:r>
      <w:r w:rsidR="008B04A9" w:rsidRPr="00DD1704">
        <w:rPr>
          <w:rFonts w:cs="Arial"/>
          <w:szCs w:val="20"/>
        </w:rPr>
        <w:t>stalno vid</w:t>
      </w:r>
      <w:r w:rsidR="004F34B8" w:rsidRPr="00DD1704">
        <w:rPr>
          <w:rFonts w:cs="Arial"/>
          <w:szCs w:val="20"/>
        </w:rPr>
        <w:t>e</w:t>
      </w:r>
      <w:r w:rsidR="008B04A9" w:rsidRPr="00DD1704">
        <w:rPr>
          <w:rFonts w:cs="Arial"/>
          <w:szCs w:val="20"/>
        </w:rPr>
        <w:t xml:space="preserve">o povezavo </w:t>
      </w:r>
      <w:r w:rsidR="004F34B8" w:rsidRPr="00DD1704">
        <w:rPr>
          <w:rFonts w:cs="Arial"/>
          <w:szCs w:val="20"/>
        </w:rPr>
        <w:t>udeleženih</w:t>
      </w:r>
      <w:r w:rsidR="008B04A9" w:rsidRPr="00DD1704">
        <w:rPr>
          <w:rFonts w:cs="Arial"/>
          <w:szCs w:val="20"/>
        </w:rPr>
        <w:t xml:space="preserve"> strank</w:t>
      </w:r>
      <w:r w:rsidR="002C2EA9" w:rsidRPr="00DD1704">
        <w:rPr>
          <w:rFonts w:cs="Arial"/>
          <w:szCs w:val="20"/>
        </w:rPr>
        <w:t xml:space="preserve"> in</w:t>
      </w:r>
      <w:r w:rsidR="008B04A9" w:rsidRPr="00DD1704">
        <w:rPr>
          <w:rFonts w:cs="Arial"/>
          <w:szCs w:val="20"/>
        </w:rPr>
        <w:t xml:space="preserve"> </w:t>
      </w:r>
      <w:r w:rsidR="004F34B8" w:rsidRPr="00DD1704">
        <w:rPr>
          <w:rFonts w:cs="Arial"/>
          <w:szCs w:val="20"/>
        </w:rPr>
        <w:t xml:space="preserve">vizualizacijo listin, ki jih bo treba elektronsko podpisati. Za </w:t>
      </w:r>
      <w:r w:rsidR="00D95C86" w:rsidRPr="00DD1704">
        <w:rPr>
          <w:rFonts w:cs="Arial"/>
          <w:szCs w:val="20"/>
        </w:rPr>
        <w:t>identifikacijo se bodo lahko uporabila sredstva elektronske identifikacije visoke in srednje ravni zaupanja.</w:t>
      </w:r>
      <w:r w:rsidR="00C9006C" w:rsidRPr="00DD1704">
        <w:rPr>
          <w:rFonts w:cs="Arial"/>
          <w:szCs w:val="20"/>
        </w:rPr>
        <w:t xml:space="preserve"> </w:t>
      </w:r>
      <w:r w:rsidR="00E90DFF" w:rsidRPr="00DD1704">
        <w:rPr>
          <w:rFonts w:cs="Arial"/>
          <w:szCs w:val="20"/>
        </w:rPr>
        <w:t>Dokumenti in podatki, ki bodo predloženi poslovnemu reg</w:t>
      </w:r>
      <w:r w:rsidR="00E25D46" w:rsidRPr="00DD1704">
        <w:rPr>
          <w:rFonts w:cs="Arial"/>
          <w:szCs w:val="20"/>
        </w:rPr>
        <w:t>istru, bodo v registru hranjeni v elektronski odprti obliki ali kot strukturirani podatki.</w:t>
      </w:r>
      <w:r w:rsidR="003561DE" w:rsidRPr="00DD1704">
        <w:rPr>
          <w:rFonts w:cs="Arial"/>
          <w:szCs w:val="20"/>
        </w:rPr>
        <w:t xml:space="preserve"> Zakon predvideva tudi medsebojno obveščanje poslovnih registrov glede registracije in zaprtja </w:t>
      </w:r>
      <w:r w:rsidR="003561DE" w:rsidRPr="00DD1704">
        <w:rPr>
          <w:rFonts w:cs="Arial"/>
          <w:szCs w:val="20"/>
        </w:rPr>
        <w:lastRenderedPageBreak/>
        <w:t>podružnic</w:t>
      </w:r>
      <w:r w:rsidR="008F5E30" w:rsidRPr="00DD1704">
        <w:rPr>
          <w:rFonts w:cs="Arial"/>
          <w:szCs w:val="20"/>
        </w:rPr>
        <w:t xml:space="preserve"> prek sistema BRIS (4. člen </w:t>
      </w:r>
      <w:r w:rsidR="00415223" w:rsidRPr="00DD1704">
        <w:rPr>
          <w:rFonts w:cs="Arial"/>
          <w:szCs w:val="20"/>
        </w:rPr>
        <w:t>zakonodajnega odloka</w:t>
      </w:r>
      <w:r w:rsidR="008F5E30" w:rsidRPr="00DD1704">
        <w:rPr>
          <w:rFonts w:cs="Arial"/>
          <w:szCs w:val="20"/>
        </w:rPr>
        <w:t>)</w:t>
      </w:r>
      <w:r w:rsidR="008A2420" w:rsidRPr="00DD1704">
        <w:rPr>
          <w:rFonts w:cs="Arial"/>
          <w:szCs w:val="20"/>
        </w:rPr>
        <w:t xml:space="preserve"> in elektronsko </w:t>
      </w:r>
      <w:r w:rsidR="002C58BF" w:rsidRPr="00DD1704">
        <w:rPr>
          <w:rFonts w:cs="Arial"/>
          <w:szCs w:val="20"/>
        </w:rPr>
        <w:t>predložitev</w:t>
      </w:r>
      <w:r w:rsidR="008A2420" w:rsidRPr="00DD1704">
        <w:rPr>
          <w:rFonts w:cs="Arial"/>
          <w:szCs w:val="20"/>
        </w:rPr>
        <w:t xml:space="preserve"> listin</w:t>
      </w:r>
      <w:r w:rsidR="002C58BF" w:rsidRPr="00DD1704">
        <w:rPr>
          <w:rFonts w:cs="Arial"/>
          <w:szCs w:val="20"/>
        </w:rPr>
        <w:t>, pri čemer se bo</w:t>
      </w:r>
      <w:r w:rsidR="002C2EA9" w:rsidRPr="00DD1704">
        <w:rPr>
          <w:rFonts w:cs="Arial"/>
          <w:szCs w:val="20"/>
        </w:rPr>
        <w:t>do</w:t>
      </w:r>
      <w:r w:rsidR="002C58BF" w:rsidRPr="00DD1704">
        <w:rPr>
          <w:rFonts w:cs="Arial"/>
          <w:szCs w:val="20"/>
        </w:rPr>
        <w:t xml:space="preserve"> </w:t>
      </w:r>
      <w:r w:rsidR="00057E26" w:rsidRPr="00DD1704">
        <w:rPr>
          <w:rFonts w:cs="Arial"/>
          <w:szCs w:val="20"/>
        </w:rPr>
        <w:t xml:space="preserve">tudi tu </w:t>
      </w:r>
      <w:r w:rsidR="002C58BF" w:rsidRPr="00DD1704">
        <w:rPr>
          <w:rFonts w:cs="Arial"/>
          <w:szCs w:val="20"/>
        </w:rPr>
        <w:t>uporablja</w:t>
      </w:r>
      <w:r w:rsidR="00057E26" w:rsidRPr="00DD1704">
        <w:rPr>
          <w:rFonts w:cs="Arial"/>
          <w:szCs w:val="20"/>
        </w:rPr>
        <w:t xml:space="preserve">la sredstva elektronske identifikacije visoke ali srednje ravni. </w:t>
      </w:r>
      <w:r w:rsidR="002B7E20" w:rsidRPr="00DD1704">
        <w:rPr>
          <w:rFonts w:cs="Arial"/>
          <w:szCs w:val="20"/>
        </w:rPr>
        <w:t xml:space="preserve">6. člen, s katerim se </w:t>
      </w:r>
      <w:r w:rsidR="00EB50E0" w:rsidRPr="00DD1704">
        <w:rPr>
          <w:rFonts w:cs="Arial"/>
          <w:szCs w:val="20"/>
        </w:rPr>
        <w:t>uzakonjajo zahteve direktive, povezane z razkritjem podružnic</w:t>
      </w:r>
      <w:r w:rsidR="00066C85" w:rsidRPr="00DD1704">
        <w:rPr>
          <w:rFonts w:cs="Arial"/>
          <w:szCs w:val="20"/>
        </w:rPr>
        <w:t>,</w:t>
      </w:r>
      <w:r w:rsidR="00250D82" w:rsidRPr="00DD1704">
        <w:rPr>
          <w:rFonts w:cs="Arial"/>
          <w:szCs w:val="20"/>
        </w:rPr>
        <w:t xml:space="preserve"> </w:t>
      </w:r>
      <w:r w:rsidR="00066C85" w:rsidRPr="00DD1704">
        <w:rPr>
          <w:rFonts w:cs="Arial"/>
          <w:szCs w:val="20"/>
        </w:rPr>
        <w:t xml:space="preserve">natančno določa podatke, ki se vpisujejo v register </w:t>
      </w:r>
      <w:r w:rsidR="0040490C" w:rsidRPr="00DD1704">
        <w:rPr>
          <w:rFonts w:cs="Arial"/>
          <w:szCs w:val="20"/>
        </w:rPr>
        <w:t>v zvezi s podružnicami</w:t>
      </w:r>
      <w:r w:rsidR="00680EFB" w:rsidRPr="00DD1704">
        <w:rPr>
          <w:rFonts w:cs="Arial"/>
          <w:szCs w:val="20"/>
        </w:rPr>
        <w:t xml:space="preserve">, vključno s podatki, ali se nad </w:t>
      </w:r>
      <w:r w:rsidR="00AD2FB1" w:rsidRPr="00DD1704">
        <w:rPr>
          <w:rFonts w:cs="Arial"/>
          <w:szCs w:val="20"/>
        </w:rPr>
        <w:t>družbo vodi kateri od insolvenčnih ali likvidacijskih postopkov</w:t>
      </w:r>
      <w:r w:rsidR="003513E2" w:rsidRPr="00DD1704">
        <w:rPr>
          <w:rFonts w:cs="Arial"/>
          <w:szCs w:val="20"/>
        </w:rPr>
        <w:t>, predstavlja pa tudi zakonsko podlago za izmenjavo podatkov o podružnicah in družbah v sistemu BRIS</w:t>
      </w:r>
      <w:r w:rsidR="00FC199E" w:rsidRPr="00DD1704">
        <w:rPr>
          <w:rFonts w:cs="Arial"/>
          <w:szCs w:val="20"/>
        </w:rPr>
        <w:t>.</w:t>
      </w:r>
      <w:r w:rsidR="00E13FBA" w:rsidRPr="00DD1704">
        <w:rPr>
          <w:rFonts w:cs="Arial"/>
          <w:szCs w:val="20"/>
        </w:rPr>
        <w:t xml:space="preserve"> Zakonska podlaga za izmenjavo podatkov o diskvalifikacijah direktorjev je urejena v </w:t>
      </w:r>
      <w:r w:rsidR="00993ECA" w:rsidRPr="00DD1704">
        <w:rPr>
          <w:rFonts w:cs="Arial"/>
          <w:szCs w:val="20"/>
        </w:rPr>
        <w:t>7. členu</w:t>
      </w:r>
      <w:r w:rsidR="00AD2FB1" w:rsidRPr="00DD1704">
        <w:rPr>
          <w:rFonts w:cs="Arial"/>
          <w:szCs w:val="20"/>
        </w:rPr>
        <w:t>.</w:t>
      </w:r>
      <w:r w:rsidR="00B75912" w:rsidRPr="00DD1704">
        <w:rPr>
          <w:rFonts w:cs="Arial"/>
          <w:szCs w:val="20"/>
        </w:rPr>
        <w:t xml:space="preserve"> Italija bo prek sistema BRIS omogočala brezplačen vpogled v dokumente in podatke</w:t>
      </w:r>
      <w:r w:rsidR="00DD14F8" w:rsidRPr="00DD1704">
        <w:rPr>
          <w:rFonts w:cs="Arial"/>
          <w:szCs w:val="20"/>
        </w:rPr>
        <w:t xml:space="preserve"> o kapitalskih družbah</w:t>
      </w:r>
      <w:r w:rsidR="007F2A72" w:rsidRPr="00DD1704">
        <w:rPr>
          <w:rFonts w:cs="Arial"/>
          <w:szCs w:val="20"/>
        </w:rPr>
        <w:t xml:space="preserve"> za širok nabor </w:t>
      </w:r>
      <w:r w:rsidR="001A2DF3" w:rsidRPr="00DD1704">
        <w:rPr>
          <w:rFonts w:cs="Arial"/>
          <w:szCs w:val="20"/>
        </w:rPr>
        <w:t>pravnih dejstev</w:t>
      </w:r>
      <w:r w:rsidR="00C6110B" w:rsidRPr="00DD1704">
        <w:rPr>
          <w:rFonts w:cs="Arial"/>
          <w:szCs w:val="20"/>
        </w:rPr>
        <w:t>, vključno s podatki o podružnicah, ki jih je posamezna družba odprla v drugih</w:t>
      </w:r>
      <w:r w:rsidR="003D7F53" w:rsidRPr="00DD1704">
        <w:rPr>
          <w:rFonts w:cs="Arial"/>
          <w:szCs w:val="20"/>
        </w:rPr>
        <w:t xml:space="preserve"> državah članicah. V skladu z zahtevami direktive bo brezplačna tudi </w:t>
      </w:r>
      <w:r w:rsidR="00745B49" w:rsidRPr="00DD1704">
        <w:rPr>
          <w:rFonts w:cs="Arial"/>
          <w:szCs w:val="20"/>
        </w:rPr>
        <w:t>izmenjava</w:t>
      </w:r>
      <w:r w:rsidR="003D7F53" w:rsidRPr="00DD1704">
        <w:rPr>
          <w:rFonts w:cs="Arial"/>
          <w:szCs w:val="20"/>
        </w:rPr>
        <w:t xml:space="preserve"> podatkov in listin med registri držav članic (</w:t>
      </w:r>
      <w:r w:rsidR="00745B49" w:rsidRPr="00DD1704">
        <w:rPr>
          <w:rFonts w:cs="Arial"/>
          <w:szCs w:val="20"/>
        </w:rPr>
        <w:t>8. člen)</w:t>
      </w:r>
      <w:r w:rsidR="00E521C7" w:rsidRPr="00DD1704">
        <w:rPr>
          <w:rFonts w:cs="Arial"/>
          <w:szCs w:val="20"/>
        </w:rPr>
        <w:t>. Vpogled in izmenjava podatkov po sistemu BRIS bo z</w:t>
      </w:r>
      <w:r w:rsidR="00F0127E" w:rsidRPr="00DD1704">
        <w:rPr>
          <w:rFonts w:cs="Arial"/>
          <w:szCs w:val="20"/>
        </w:rPr>
        <w:t>ago</w:t>
      </w:r>
      <w:r w:rsidR="00E521C7" w:rsidRPr="00DD1704">
        <w:rPr>
          <w:rFonts w:cs="Arial"/>
          <w:szCs w:val="20"/>
        </w:rPr>
        <w:t xml:space="preserve">tovljena za kapitalske družbe, </w:t>
      </w:r>
      <w:r w:rsidR="00F0127E" w:rsidRPr="00DD1704">
        <w:rPr>
          <w:rFonts w:cs="Arial"/>
          <w:szCs w:val="20"/>
        </w:rPr>
        <w:t>možna pa bo tudi za druge oblike družb (</w:t>
      </w:r>
      <w:r w:rsidR="00813B85" w:rsidRPr="00DD1704">
        <w:rPr>
          <w:rFonts w:cs="Arial"/>
          <w:szCs w:val="20"/>
        </w:rPr>
        <w:t>gl. 10. člen).</w:t>
      </w:r>
    </w:p>
    <w:p w14:paraId="5F8E70FD" w14:textId="76917A1D" w:rsidR="00FD1306" w:rsidRPr="00DD1704" w:rsidRDefault="00FD1306" w:rsidP="00261CEB">
      <w:pPr>
        <w:spacing w:after="0" w:line="276" w:lineRule="auto"/>
        <w:rPr>
          <w:rFonts w:cs="Arial"/>
          <w:szCs w:val="20"/>
        </w:rPr>
      </w:pPr>
    </w:p>
    <w:p w14:paraId="318DD4B1" w14:textId="0666E13F" w:rsidR="00FD1306" w:rsidRPr="00DD1704" w:rsidRDefault="00FD1306" w:rsidP="00261CEB">
      <w:pPr>
        <w:spacing w:after="0" w:line="276" w:lineRule="auto"/>
        <w:rPr>
          <w:rFonts w:cs="Arial"/>
          <w:b/>
          <w:szCs w:val="20"/>
        </w:rPr>
      </w:pPr>
      <w:r w:rsidRPr="00DD1704">
        <w:rPr>
          <w:rFonts w:cs="Arial"/>
          <w:b/>
          <w:szCs w:val="20"/>
        </w:rPr>
        <w:t>Hrvaška</w:t>
      </w:r>
    </w:p>
    <w:p w14:paraId="4606B36E" w14:textId="33DBDFDD" w:rsidR="00FD1306" w:rsidRPr="00DD1704" w:rsidRDefault="00FD1306" w:rsidP="00261CEB">
      <w:pPr>
        <w:spacing w:after="0" w:line="276" w:lineRule="auto"/>
        <w:rPr>
          <w:rFonts w:cs="Arial"/>
          <w:szCs w:val="20"/>
        </w:rPr>
      </w:pPr>
    </w:p>
    <w:p w14:paraId="51AAB439" w14:textId="53B7080D" w:rsidR="009169C9" w:rsidRPr="00DD1704" w:rsidRDefault="00A93B7A" w:rsidP="00261CEB">
      <w:pPr>
        <w:spacing w:after="0" w:line="276" w:lineRule="auto"/>
        <w:rPr>
          <w:rFonts w:cs="Arial"/>
          <w:szCs w:val="20"/>
        </w:rPr>
      </w:pPr>
      <w:r w:rsidRPr="00DD1704">
        <w:rPr>
          <w:rFonts w:cs="Arial"/>
          <w:szCs w:val="20"/>
        </w:rPr>
        <w:t xml:space="preserve">Hrvaška </w:t>
      </w:r>
      <w:r w:rsidR="00C66271" w:rsidRPr="00DD1704">
        <w:rPr>
          <w:rFonts w:cs="Arial"/>
          <w:szCs w:val="20"/>
        </w:rPr>
        <w:t xml:space="preserve">je </w:t>
      </w:r>
      <w:r w:rsidRPr="00DD1704">
        <w:rPr>
          <w:rFonts w:cs="Arial"/>
          <w:szCs w:val="20"/>
        </w:rPr>
        <w:t>določbe digitalizacijske direktive v svoj pravni red</w:t>
      </w:r>
      <w:r w:rsidR="00D55156" w:rsidRPr="00DD1704">
        <w:rPr>
          <w:rFonts w:cs="Arial"/>
          <w:szCs w:val="20"/>
        </w:rPr>
        <w:t xml:space="preserve"> prenesla</w:t>
      </w:r>
      <w:r w:rsidRPr="00DD1704">
        <w:rPr>
          <w:rFonts w:cs="Arial"/>
          <w:szCs w:val="20"/>
        </w:rPr>
        <w:t xml:space="preserve"> z zakonskimi sprem</w:t>
      </w:r>
      <w:r w:rsidR="008B416C" w:rsidRPr="00DD1704">
        <w:rPr>
          <w:rFonts w:cs="Arial"/>
          <w:szCs w:val="20"/>
        </w:rPr>
        <w:t xml:space="preserve">embami </w:t>
      </w:r>
      <w:r w:rsidR="008B416C" w:rsidRPr="00DD1704">
        <w:rPr>
          <w:rFonts w:cs="Arial"/>
          <w:i/>
          <w:szCs w:val="20"/>
        </w:rPr>
        <w:t xml:space="preserve">Zakona </w:t>
      </w:r>
      <w:r w:rsidR="008B416C" w:rsidRPr="00DD1704">
        <w:rPr>
          <w:rFonts w:cs="Arial"/>
          <w:i/>
          <w:szCs w:val="20"/>
          <w:lang w:val="hr-HR"/>
        </w:rPr>
        <w:t>o sudskom registru</w:t>
      </w:r>
      <w:r w:rsidR="008B416C" w:rsidRPr="00DD1704">
        <w:rPr>
          <w:rFonts w:cs="Arial"/>
          <w:szCs w:val="20"/>
          <w:lang w:val="hr-HR"/>
        </w:rPr>
        <w:t xml:space="preserve"> in </w:t>
      </w:r>
      <w:r w:rsidR="008B416C" w:rsidRPr="00DD1704">
        <w:rPr>
          <w:rFonts w:cs="Arial"/>
          <w:i/>
          <w:szCs w:val="20"/>
          <w:lang w:val="hr-HR"/>
        </w:rPr>
        <w:t>Zakona o trgovačkim društvima</w:t>
      </w:r>
      <w:r w:rsidR="00DF668E" w:rsidRPr="00DD1704">
        <w:rPr>
          <w:rFonts w:cs="Arial"/>
          <w:szCs w:val="20"/>
        </w:rPr>
        <w:t>.</w:t>
      </w:r>
      <w:r w:rsidR="00F057F4" w:rsidRPr="00DD1704">
        <w:rPr>
          <w:rFonts w:cs="Arial"/>
          <w:szCs w:val="20"/>
        </w:rPr>
        <w:t xml:space="preserve"> </w:t>
      </w:r>
      <w:r w:rsidR="006701E5" w:rsidRPr="00DD1704">
        <w:rPr>
          <w:rFonts w:cs="Arial"/>
          <w:szCs w:val="20"/>
        </w:rPr>
        <w:t xml:space="preserve">V </w:t>
      </w:r>
      <w:r w:rsidR="00F057F4" w:rsidRPr="00DD1704">
        <w:rPr>
          <w:rFonts w:cs="Arial"/>
          <w:szCs w:val="20"/>
        </w:rPr>
        <w:t>marc</w:t>
      </w:r>
      <w:r w:rsidR="006701E5" w:rsidRPr="00DD1704">
        <w:rPr>
          <w:rFonts w:cs="Arial"/>
          <w:szCs w:val="20"/>
        </w:rPr>
        <w:t>u</w:t>
      </w:r>
      <w:r w:rsidR="00F057F4" w:rsidRPr="00DD1704">
        <w:rPr>
          <w:rFonts w:cs="Arial"/>
          <w:szCs w:val="20"/>
        </w:rPr>
        <w:t xml:space="preserve"> 2022</w:t>
      </w:r>
      <w:r w:rsidR="006701E5" w:rsidRPr="00DD1704">
        <w:rPr>
          <w:rFonts w:cs="Arial"/>
          <w:szCs w:val="20"/>
        </w:rPr>
        <w:t xml:space="preserve"> </w:t>
      </w:r>
      <w:r w:rsidR="00F057F4" w:rsidRPr="00DD1704">
        <w:rPr>
          <w:rFonts w:cs="Arial"/>
          <w:szCs w:val="20"/>
        </w:rPr>
        <w:t>se</w:t>
      </w:r>
      <w:r w:rsidR="0061231F" w:rsidRPr="00DD1704">
        <w:rPr>
          <w:rFonts w:cs="Arial"/>
          <w:szCs w:val="20"/>
        </w:rPr>
        <w:t xml:space="preserve"> je</w:t>
      </w:r>
      <w:r w:rsidR="00F057F4" w:rsidRPr="00DD1704">
        <w:rPr>
          <w:rFonts w:cs="Arial"/>
          <w:szCs w:val="20"/>
        </w:rPr>
        <w:t xml:space="preserve"> </w:t>
      </w:r>
      <w:r w:rsidR="006442FD" w:rsidRPr="00DD1704">
        <w:rPr>
          <w:rFonts w:cs="Arial"/>
          <w:szCs w:val="20"/>
        </w:rPr>
        <w:t xml:space="preserve">končala </w:t>
      </w:r>
      <w:r w:rsidR="00DF668E" w:rsidRPr="00DD1704">
        <w:rPr>
          <w:rFonts w:cs="Arial"/>
          <w:szCs w:val="20"/>
        </w:rPr>
        <w:t>sočasna zakon</w:t>
      </w:r>
      <w:r w:rsidR="00935256" w:rsidRPr="00DD1704">
        <w:rPr>
          <w:rFonts w:cs="Arial"/>
          <w:szCs w:val="20"/>
        </w:rPr>
        <w:t>o</w:t>
      </w:r>
      <w:r w:rsidR="00DF668E" w:rsidRPr="00DD1704">
        <w:rPr>
          <w:rFonts w:cs="Arial"/>
          <w:szCs w:val="20"/>
        </w:rPr>
        <w:t>dajna obravnava obeh zakonov</w:t>
      </w:r>
      <w:r w:rsidR="006D4FF8" w:rsidRPr="00DD1704">
        <w:rPr>
          <w:rFonts w:cs="Arial"/>
          <w:szCs w:val="20"/>
        </w:rPr>
        <w:t xml:space="preserve">, ki jih je v zakonodajno obravnavo v decembru 2021 predložila vlada. </w:t>
      </w:r>
      <w:r w:rsidR="000D5233" w:rsidRPr="00DD1704">
        <w:rPr>
          <w:rFonts w:cs="Arial"/>
          <w:szCs w:val="20"/>
        </w:rPr>
        <w:t xml:space="preserve">Navedene predlagane spremembe predstavljajo nadgradnjo pravne ureditve, uzakonjene v letu 2019, po kateri je </w:t>
      </w:r>
      <w:r w:rsidR="0061231F" w:rsidRPr="00DD1704">
        <w:rPr>
          <w:rFonts w:cs="Arial"/>
          <w:szCs w:val="20"/>
        </w:rPr>
        <w:t xml:space="preserve">bilo </w:t>
      </w:r>
      <w:r w:rsidR="000D5233" w:rsidRPr="00DD1704">
        <w:rPr>
          <w:rFonts w:cs="Arial"/>
          <w:szCs w:val="20"/>
        </w:rPr>
        <w:t xml:space="preserve">že </w:t>
      </w:r>
      <w:r w:rsidR="0061231F" w:rsidRPr="00DD1704">
        <w:rPr>
          <w:rFonts w:cs="Arial"/>
          <w:szCs w:val="20"/>
        </w:rPr>
        <w:t>do tedaj</w:t>
      </w:r>
      <w:r w:rsidR="000D5233" w:rsidRPr="00DD1704">
        <w:rPr>
          <w:rFonts w:cs="Arial"/>
          <w:szCs w:val="20"/>
        </w:rPr>
        <w:t xml:space="preserve"> možno na daljavo ustanoviti </w:t>
      </w:r>
      <w:r w:rsidR="001E69A3" w:rsidRPr="00DD1704">
        <w:rPr>
          <w:rFonts w:cs="Arial"/>
          <w:szCs w:val="20"/>
        </w:rPr>
        <w:t>d.</w:t>
      </w:r>
      <w:r w:rsidR="006442FD" w:rsidRPr="00DD1704">
        <w:rPr>
          <w:rFonts w:cs="Arial"/>
          <w:szCs w:val="20"/>
        </w:rPr>
        <w:t> </w:t>
      </w:r>
      <w:r w:rsidR="001E69A3" w:rsidRPr="00DD1704">
        <w:rPr>
          <w:rFonts w:cs="Arial"/>
          <w:szCs w:val="20"/>
        </w:rPr>
        <w:t>o.</w:t>
      </w:r>
      <w:r w:rsidR="006442FD" w:rsidRPr="00DD1704">
        <w:rPr>
          <w:rFonts w:cs="Arial"/>
          <w:szCs w:val="20"/>
        </w:rPr>
        <w:t> </w:t>
      </w:r>
      <w:r w:rsidR="001E69A3" w:rsidRPr="00DD1704">
        <w:rPr>
          <w:rFonts w:cs="Arial"/>
          <w:szCs w:val="20"/>
        </w:rPr>
        <w:t>o. in enostavno d.</w:t>
      </w:r>
      <w:r w:rsidR="006442FD" w:rsidRPr="00DD1704">
        <w:rPr>
          <w:rFonts w:cs="Arial"/>
          <w:szCs w:val="20"/>
        </w:rPr>
        <w:t> </w:t>
      </w:r>
      <w:r w:rsidR="001E69A3" w:rsidRPr="00DD1704">
        <w:rPr>
          <w:rFonts w:cs="Arial"/>
          <w:szCs w:val="20"/>
        </w:rPr>
        <w:t>o.</w:t>
      </w:r>
      <w:r w:rsidR="006442FD" w:rsidRPr="00DD1704">
        <w:rPr>
          <w:rFonts w:cs="Arial"/>
          <w:szCs w:val="20"/>
        </w:rPr>
        <w:t> </w:t>
      </w:r>
      <w:r w:rsidR="001E69A3" w:rsidRPr="00DD1704">
        <w:rPr>
          <w:rFonts w:cs="Arial"/>
          <w:szCs w:val="20"/>
        </w:rPr>
        <w:t>o.</w:t>
      </w:r>
      <w:r w:rsidR="00DF668E" w:rsidRPr="00DD1704">
        <w:rPr>
          <w:rFonts w:cs="Arial"/>
          <w:szCs w:val="20"/>
        </w:rPr>
        <w:t xml:space="preserve"> </w:t>
      </w:r>
      <w:r w:rsidR="00F057F4" w:rsidRPr="00DD1704">
        <w:rPr>
          <w:rFonts w:cs="Arial"/>
          <w:szCs w:val="20"/>
        </w:rPr>
        <w:t xml:space="preserve">prek </w:t>
      </w:r>
      <w:r w:rsidR="00BD4EFF" w:rsidRPr="00DD1704">
        <w:rPr>
          <w:rFonts w:cs="Arial"/>
          <w:szCs w:val="20"/>
        </w:rPr>
        <w:t xml:space="preserve">spletnih strani sodnega registra ali </w:t>
      </w:r>
      <w:r w:rsidR="000A77F9" w:rsidRPr="00DD1704">
        <w:rPr>
          <w:rFonts w:cs="Arial"/>
          <w:szCs w:val="20"/>
        </w:rPr>
        <w:t xml:space="preserve">posebnega poslovnega portala, ki ga upravlja ministrstvo, pristojno za gospodarstvo – portal START </w:t>
      </w:r>
      <w:hyperlink r:id="rId23" w:history="1">
        <w:r w:rsidR="00E71E12" w:rsidRPr="00DD1704">
          <w:rPr>
            <w:rStyle w:val="Hiperpovezava"/>
            <w:rFonts w:cs="Arial"/>
            <w:color w:val="auto"/>
            <w:szCs w:val="20"/>
          </w:rPr>
          <w:t>https://start.gov.hr/st/index.html</w:t>
        </w:r>
      </w:hyperlink>
      <w:r w:rsidR="00E71E12" w:rsidRPr="00DD1704">
        <w:rPr>
          <w:rFonts w:cs="Arial"/>
          <w:szCs w:val="20"/>
        </w:rPr>
        <w:t xml:space="preserve"> (prim. </w:t>
      </w:r>
      <w:r w:rsidR="001248BB" w:rsidRPr="00DD1704">
        <w:rPr>
          <w:rFonts w:cs="Arial"/>
          <w:szCs w:val="20"/>
        </w:rPr>
        <w:t xml:space="preserve">397.a člen </w:t>
      </w:r>
      <w:r w:rsidR="001248BB" w:rsidRPr="00DD1704">
        <w:rPr>
          <w:rFonts w:cs="Arial"/>
          <w:i/>
          <w:szCs w:val="20"/>
        </w:rPr>
        <w:t xml:space="preserve">Zakona </w:t>
      </w:r>
      <w:r w:rsidR="001248BB" w:rsidRPr="00DD1704">
        <w:rPr>
          <w:rFonts w:cs="Arial"/>
          <w:i/>
          <w:szCs w:val="20"/>
          <w:lang w:val="hr-HR"/>
        </w:rPr>
        <w:t xml:space="preserve">o trgovačkim </w:t>
      </w:r>
      <w:r w:rsidR="003C6C43" w:rsidRPr="00DD1704">
        <w:rPr>
          <w:rFonts w:cs="Arial"/>
          <w:i/>
          <w:szCs w:val="20"/>
          <w:lang w:val="hr-HR"/>
        </w:rPr>
        <w:t>društvima</w:t>
      </w:r>
      <w:r w:rsidR="00EF4D1B" w:rsidRPr="00DD1704">
        <w:rPr>
          <w:rFonts w:cs="Arial"/>
          <w:szCs w:val="20"/>
        </w:rPr>
        <w:t xml:space="preserve"> ter </w:t>
      </w:r>
      <w:r w:rsidR="00EF4D1B" w:rsidRPr="00DD1704">
        <w:rPr>
          <w:rFonts w:cs="Arial"/>
          <w:i/>
          <w:szCs w:val="20"/>
          <w:lang w:val="hr-HR"/>
        </w:rPr>
        <w:t xml:space="preserve">Pravilnik o poduzimanju radnji u postupku osnivanja trgovačkih društava na daljinu </w:t>
      </w:r>
      <w:r w:rsidR="00EF4D1B" w:rsidRPr="00DD1704">
        <w:rPr>
          <w:rFonts w:cs="Arial"/>
          <w:szCs w:val="20"/>
          <w:lang w:val="hr-HR"/>
        </w:rPr>
        <w:t>(</w:t>
      </w:r>
      <w:r w:rsidR="00EF4D1B" w:rsidRPr="00DD1704">
        <w:rPr>
          <w:rFonts w:cs="Arial"/>
          <w:szCs w:val="20"/>
        </w:rPr>
        <w:t>Narodne novine</w:t>
      </w:r>
      <w:r w:rsidR="00B257B2" w:rsidRPr="00DD1704">
        <w:rPr>
          <w:rFonts w:cs="Arial"/>
          <w:szCs w:val="20"/>
        </w:rPr>
        <w:t>, br. 65/2019).</w:t>
      </w:r>
      <w:r w:rsidR="00B137A5" w:rsidRPr="00DD1704">
        <w:rPr>
          <w:rFonts w:cs="Arial"/>
          <w:szCs w:val="20"/>
        </w:rPr>
        <w:t xml:space="preserve"> </w:t>
      </w:r>
      <w:r w:rsidR="00324ADA" w:rsidRPr="00DD1704">
        <w:rPr>
          <w:rFonts w:cs="Arial"/>
          <w:szCs w:val="20"/>
        </w:rPr>
        <w:t>Ustanovitev se izvede z</w:t>
      </w:r>
      <w:r w:rsidR="000A77F9" w:rsidRPr="00DD1704">
        <w:rPr>
          <w:rFonts w:cs="Arial"/>
          <w:szCs w:val="20"/>
        </w:rPr>
        <w:t xml:space="preserve"> izpolnjevanjem elektronskih obrazcev v aplikaciji</w:t>
      </w:r>
      <w:r w:rsidR="00A41893" w:rsidRPr="00DD1704">
        <w:rPr>
          <w:rFonts w:cs="Arial"/>
          <w:szCs w:val="20"/>
        </w:rPr>
        <w:t xml:space="preserve">, </w:t>
      </w:r>
      <w:r w:rsidR="000F28CF" w:rsidRPr="00DD1704">
        <w:rPr>
          <w:rFonts w:cs="Arial"/>
          <w:szCs w:val="20"/>
        </w:rPr>
        <w:t xml:space="preserve">ki so </w:t>
      </w:r>
      <w:r w:rsidR="00A41893" w:rsidRPr="00DD1704">
        <w:rPr>
          <w:rFonts w:cs="Arial"/>
          <w:szCs w:val="20"/>
        </w:rPr>
        <w:t>dostopni na portalu, po predhodni prijavi s sredstvo</w:t>
      </w:r>
      <w:r w:rsidR="0018693A" w:rsidRPr="00DD1704">
        <w:rPr>
          <w:rFonts w:cs="Arial"/>
          <w:szCs w:val="20"/>
        </w:rPr>
        <w:t>m nacionalne</w:t>
      </w:r>
      <w:r w:rsidR="00A41893" w:rsidRPr="00DD1704">
        <w:rPr>
          <w:rFonts w:cs="Arial"/>
          <w:szCs w:val="20"/>
        </w:rPr>
        <w:t xml:space="preserve"> digitalne identifikacije visoke ravni zaupanja</w:t>
      </w:r>
      <w:r w:rsidR="0027726C" w:rsidRPr="00DD1704">
        <w:rPr>
          <w:rFonts w:cs="Arial"/>
          <w:szCs w:val="20"/>
        </w:rPr>
        <w:t xml:space="preserve"> (</w:t>
      </w:r>
      <w:r w:rsidR="008C730D" w:rsidRPr="00DD1704">
        <w:rPr>
          <w:rFonts w:cs="Arial"/>
          <w:szCs w:val="20"/>
        </w:rPr>
        <w:t>40</w:t>
      </w:r>
      <w:r w:rsidR="00DE66DF" w:rsidRPr="00DD1704">
        <w:rPr>
          <w:rFonts w:cs="Arial"/>
          <w:szCs w:val="20"/>
        </w:rPr>
        <w:t xml:space="preserve">.b člen </w:t>
      </w:r>
      <w:r w:rsidR="00DE66DF" w:rsidRPr="00DD1704">
        <w:rPr>
          <w:rFonts w:cs="Arial"/>
          <w:i/>
          <w:iCs/>
          <w:szCs w:val="20"/>
        </w:rPr>
        <w:t>Zakona o sudskom registru</w:t>
      </w:r>
      <w:r w:rsidR="00DE66DF" w:rsidRPr="00DD1704">
        <w:rPr>
          <w:rFonts w:cs="Arial"/>
          <w:szCs w:val="20"/>
        </w:rPr>
        <w:t>)</w:t>
      </w:r>
      <w:r w:rsidR="00A41893" w:rsidRPr="00DD1704">
        <w:rPr>
          <w:rFonts w:cs="Arial"/>
          <w:szCs w:val="20"/>
        </w:rPr>
        <w:t xml:space="preserve">. </w:t>
      </w:r>
      <w:r w:rsidR="000D4A0B" w:rsidRPr="00DD1704">
        <w:rPr>
          <w:rFonts w:cs="Arial"/>
          <w:szCs w:val="20"/>
        </w:rPr>
        <w:t>Ustanovitev</w:t>
      </w:r>
      <w:r w:rsidR="00F43E1C" w:rsidRPr="00DD1704">
        <w:rPr>
          <w:rFonts w:cs="Arial"/>
          <w:szCs w:val="20"/>
        </w:rPr>
        <w:t xml:space="preserve"> na podlagi obrazcev p</w:t>
      </w:r>
      <w:r w:rsidR="000D4A0B" w:rsidRPr="00DD1704">
        <w:rPr>
          <w:rFonts w:cs="Arial"/>
          <w:szCs w:val="20"/>
        </w:rPr>
        <w:t xml:space="preserve">oteka </w:t>
      </w:r>
      <w:r w:rsidR="00F43E1C" w:rsidRPr="00DD1704">
        <w:rPr>
          <w:rFonts w:cs="Arial"/>
          <w:szCs w:val="20"/>
        </w:rPr>
        <w:t xml:space="preserve">na daljavo </w:t>
      </w:r>
      <w:r w:rsidR="003749CF" w:rsidRPr="00DD1704">
        <w:rPr>
          <w:rFonts w:cs="Arial"/>
          <w:szCs w:val="20"/>
        </w:rPr>
        <w:t>brez pooblaščenca ozi</w:t>
      </w:r>
      <w:r w:rsidR="00921F73" w:rsidRPr="00DD1704">
        <w:rPr>
          <w:rFonts w:cs="Arial"/>
          <w:szCs w:val="20"/>
        </w:rPr>
        <w:t>roma notarja kot pooblaščenca stranke pri ustanavljanju</w:t>
      </w:r>
      <w:r w:rsidR="000D4A0B" w:rsidRPr="00DD1704">
        <w:rPr>
          <w:rFonts w:cs="Arial"/>
          <w:szCs w:val="20"/>
        </w:rPr>
        <w:t xml:space="preserve"> (prim. </w:t>
      </w:r>
      <w:r w:rsidR="00B16824" w:rsidRPr="00DD1704">
        <w:rPr>
          <w:rFonts w:cs="Arial"/>
          <w:szCs w:val="20"/>
        </w:rPr>
        <w:t xml:space="preserve">52.a člen </w:t>
      </w:r>
      <w:r w:rsidR="00B16824" w:rsidRPr="00DD1704">
        <w:rPr>
          <w:rFonts w:cs="Arial"/>
          <w:i/>
          <w:iCs/>
          <w:szCs w:val="20"/>
        </w:rPr>
        <w:t>Zakona o sudsko</w:t>
      </w:r>
      <w:r w:rsidR="001E7CB3" w:rsidRPr="00DD1704">
        <w:rPr>
          <w:rFonts w:cs="Arial"/>
          <w:i/>
          <w:iCs/>
          <w:szCs w:val="20"/>
        </w:rPr>
        <w:t>m</w:t>
      </w:r>
      <w:r w:rsidR="00B16824" w:rsidRPr="00DD1704">
        <w:rPr>
          <w:rFonts w:cs="Arial"/>
          <w:i/>
          <w:iCs/>
          <w:szCs w:val="20"/>
        </w:rPr>
        <w:t xml:space="preserve"> registru</w:t>
      </w:r>
      <w:r w:rsidR="00B16824" w:rsidRPr="00DD1704">
        <w:rPr>
          <w:rFonts w:cs="Arial"/>
          <w:szCs w:val="20"/>
        </w:rPr>
        <w:t>)</w:t>
      </w:r>
      <w:r w:rsidR="00572410" w:rsidRPr="00DD1704">
        <w:rPr>
          <w:rFonts w:cs="Arial"/>
          <w:szCs w:val="20"/>
        </w:rPr>
        <w:t>; omogočena je za d.</w:t>
      </w:r>
      <w:r w:rsidR="006442FD" w:rsidRPr="00DD1704">
        <w:rPr>
          <w:rFonts w:cs="Arial"/>
          <w:szCs w:val="20"/>
        </w:rPr>
        <w:t> </w:t>
      </w:r>
      <w:r w:rsidR="00572410" w:rsidRPr="00DD1704">
        <w:rPr>
          <w:rFonts w:cs="Arial"/>
          <w:szCs w:val="20"/>
        </w:rPr>
        <w:t>o.</w:t>
      </w:r>
      <w:r w:rsidR="006442FD" w:rsidRPr="00DD1704">
        <w:rPr>
          <w:rFonts w:cs="Arial"/>
          <w:szCs w:val="20"/>
        </w:rPr>
        <w:t> </w:t>
      </w:r>
      <w:r w:rsidR="00572410" w:rsidRPr="00DD1704">
        <w:rPr>
          <w:rFonts w:cs="Arial"/>
          <w:szCs w:val="20"/>
        </w:rPr>
        <w:t xml:space="preserve">o. in </w:t>
      </w:r>
      <w:r w:rsidR="00037538" w:rsidRPr="00DD1704">
        <w:rPr>
          <w:rFonts w:cs="Arial"/>
          <w:szCs w:val="20"/>
        </w:rPr>
        <w:t>enoosebno</w:t>
      </w:r>
      <w:r w:rsidR="00572410" w:rsidRPr="00DD1704">
        <w:rPr>
          <w:rFonts w:cs="Arial"/>
          <w:szCs w:val="20"/>
        </w:rPr>
        <w:t xml:space="preserve"> d</w:t>
      </w:r>
      <w:r w:rsidR="00901977" w:rsidRPr="00DD1704">
        <w:rPr>
          <w:rFonts w:cs="Arial"/>
          <w:szCs w:val="20"/>
        </w:rPr>
        <w:t>.</w:t>
      </w:r>
      <w:r w:rsidR="006442FD" w:rsidRPr="00DD1704">
        <w:rPr>
          <w:rFonts w:cs="Arial"/>
          <w:szCs w:val="20"/>
        </w:rPr>
        <w:t> </w:t>
      </w:r>
      <w:r w:rsidR="00572410" w:rsidRPr="00DD1704">
        <w:rPr>
          <w:rFonts w:cs="Arial"/>
          <w:szCs w:val="20"/>
        </w:rPr>
        <w:t>o.</w:t>
      </w:r>
      <w:r w:rsidR="006442FD" w:rsidRPr="00DD1704">
        <w:rPr>
          <w:rFonts w:cs="Arial"/>
          <w:szCs w:val="20"/>
        </w:rPr>
        <w:t> </w:t>
      </w:r>
      <w:r w:rsidR="00572410" w:rsidRPr="00DD1704">
        <w:rPr>
          <w:rFonts w:cs="Arial"/>
          <w:szCs w:val="20"/>
        </w:rPr>
        <w:t>o.</w:t>
      </w:r>
      <w:r w:rsidR="00921F73" w:rsidRPr="00DD1704">
        <w:rPr>
          <w:rFonts w:cs="Arial"/>
          <w:szCs w:val="20"/>
        </w:rPr>
        <w:t xml:space="preserve"> </w:t>
      </w:r>
      <w:r w:rsidR="001E7CB3" w:rsidRPr="00DD1704">
        <w:rPr>
          <w:rFonts w:cs="Arial"/>
          <w:szCs w:val="20"/>
        </w:rPr>
        <w:t>Zadnje</w:t>
      </w:r>
      <w:r w:rsidR="00A2466F" w:rsidRPr="00DD1704">
        <w:rPr>
          <w:rFonts w:cs="Arial"/>
          <w:szCs w:val="20"/>
        </w:rPr>
        <w:t xml:space="preserve"> zakonodajn</w:t>
      </w:r>
      <w:r w:rsidR="001E7CB3" w:rsidRPr="00DD1704">
        <w:rPr>
          <w:rFonts w:cs="Arial"/>
          <w:szCs w:val="20"/>
        </w:rPr>
        <w:t>e</w:t>
      </w:r>
      <w:r w:rsidR="00A2466F" w:rsidRPr="00DD1704">
        <w:rPr>
          <w:rFonts w:cs="Arial"/>
          <w:szCs w:val="20"/>
        </w:rPr>
        <w:t xml:space="preserve"> sprememb</w:t>
      </w:r>
      <w:r w:rsidR="001E7CB3" w:rsidRPr="00DD1704">
        <w:rPr>
          <w:rFonts w:cs="Arial"/>
          <w:szCs w:val="20"/>
        </w:rPr>
        <w:t>e</w:t>
      </w:r>
      <w:r w:rsidR="00A41893" w:rsidRPr="00DD1704">
        <w:rPr>
          <w:rFonts w:cs="Arial"/>
          <w:szCs w:val="20"/>
        </w:rPr>
        <w:t xml:space="preserve"> </w:t>
      </w:r>
      <w:r w:rsidR="00E60616" w:rsidRPr="00DD1704">
        <w:rPr>
          <w:rFonts w:cs="Arial"/>
          <w:szCs w:val="20"/>
        </w:rPr>
        <w:t>pa zagot</w:t>
      </w:r>
      <w:r w:rsidR="00B50E53" w:rsidRPr="00DD1704">
        <w:rPr>
          <w:rFonts w:cs="Arial"/>
          <w:szCs w:val="20"/>
        </w:rPr>
        <w:t>a</w:t>
      </w:r>
      <w:r w:rsidR="00E60616" w:rsidRPr="00DD1704">
        <w:rPr>
          <w:rFonts w:cs="Arial"/>
          <w:szCs w:val="20"/>
        </w:rPr>
        <w:t>vlj</w:t>
      </w:r>
      <w:r w:rsidR="001E7CB3" w:rsidRPr="00DD1704">
        <w:rPr>
          <w:rFonts w:cs="Arial"/>
          <w:szCs w:val="20"/>
        </w:rPr>
        <w:t>ajo</w:t>
      </w:r>
      <w:r w:rsidR="00E60616" w:rsidRPr="00DD1704">
        <w:rPr>
          <w:rFonts w:cs="Arial"/>
          <w:szCs w:val="20"/>
        </w:rPr>
        <w:t xml:space="preserve"> </w:t>
      </w:r>
      <w:r w:rsidR="00B50E53" w:rsidRPr="00DD1704">
        <w:rPr>
          <w:rFonts w:cs="Arial"/>
          <w:szCs w:val="20"/>
        </w:rPr>
        <w:t>tudi</w:t>
      </w:r>
      <w:r w:rsidR="00E60616" w:rsidRPr="00DD1704">
        <w:rPr>
          <w:rFonts w:cs="Arial"/>
          <w:szCs w:val="20"/>
        </w:rPr>
        <w:t xml:space="preserve"> </w:t>
      </w:r>
      <w:r w:rsidR="00062F85" w:rsidRPr="00DD1704">
        <w:rPr>
          <w:rFonts w:cs="Arial"/>
          <w:szCs w:val="20"/>
        </w:rPr>
        <w:t>lažje ustanavljanje podružnic gospodarskih družb</w:t>
      </w:r>
      <w:r w:rsidR="00E60616" w:rsidRPr="00DD1704">
        <w:rPr>
          <w:rFonts w:cs="Arial"/>
          <w:szCs w:val="20"/>
        </w:rPr>
        <w:t xml:space="preserve"> in </w:t>
      </w:r>
      <w:r w:rsidR="00062F85" w:rsidRPr="00DD1704">
        <w:rPr>
          <w:rFonts w:cs="Arial"/>
          <w:szCs w:val="20"/>
        </w:rPr>
        <w:t>možnost</w:t>
      </w:r>
      <w:r w:rsidR="00444EAD" w:rsidRPr="00DD1704">
        <w:rPr>
          <w:rFonts w:cs="Arial"/>
          <w:szCs w:val="20"/>
        </w:rPr>
        <w:t xml:space="preserve"> </w:t>
      </w:r>
      <w:r w:rsidR="004961A5" w:rsidRPr="00DD1704">
        <w:rPr>
          <w:rFonts w:cs="Arial"/>
          <w:szCs w:val="20"/>
        </w:rPr>
        <w:t xml:space="preserve">izvedbe </w:t>
      </w:r>
      <w:r w:rsidR="00444EAD" w:rsidRPr="00DD1704">
        <w:rPr>
          <w:rFonts w:cs="Arial"/>
          <w:szCs w:val="20"/>
        </w:rPr>
        <w:t xml:space="preserve">vpisa </w:t>
      </w:r>
      <w:r w:rsidR="00062F85" w:rsidRPr="00DD1704">
        <w:rPr>
          <w:rFonts w:cs="Arial"/>
          <w:szCs w:val="20"/>
        </w:rPr>
        <w:t xml:space="preserve">novih </w:t>
      </w:r>
      <w:r w:rsidR="00444EAD" w:rsidRPr="00DD1704">
        <w:rPr>
          <w:rFonts w:cs="Arial"/>
          <w:szCs w:val="20"/>
        </w:rPr>
        <w:t>podatkov njihovih</w:t>
      </w:r>
      <w:r w:rsidR="00062F85" w:rsidRPr="00DD1704">
        <w:rPr>
          <w:rFonts w:cs="Arial"/>
          <w:szCs w:val="20"/>
        </w:rPr>
        <w:t xml:space="preserve"> sprememb </w:t>
      </w:r>
      <w:r w:rsidR="00444EAD" w:rsidRPr="00DD1704">
        <w:rPr>
          <w:rFonts w:cs="Arial"/>
          <w:szCs w:val="20"/>
        </w:rPr>
        <w:t>ter</w:t>
      </w:r>
      <w:r w:rsidR="00062F85" w:rsidRPr="00DD1704">
        <w:rPr>
          <w:rFonts w:cs="Arial"/>
          <w:szCs w:val="20"/>
        </w:rPr>
        <w:t xml:space="preserve"> dokument</w:t>
      </w:r>
      <w:r w:rsidR="004961A5" w:rsidRPr="00DD1704">
        <w:rPr>
          <w:rFonts w:cs="Arial"/>
          <w:szCs w:val="20"/>
        </w:rPr>
        <w:t>ov</w:t>
      </w:r>
      <w:r w:rsidR="00062F85" w:rsidRPr="00DD1704">
        <w:rPr>
          <w:rFonts w:cs="Arial"/>
          <w:szCs w:val="20"/>
        </w:rPr>
        <w:t xml:space="preserve"> na daljavo</w:t>
      </w:r>
      <w:r w:rsidR="00D277FE" w:rsidRPr="00DD1704">
        <w:rPr>
          <w:rFonts w:cs="Arial"/>
          <w:szCs w:val="20"/>
        </w:rPr>
        <w:t xml:space="preserve"> (prim. </w:t>
      </w:r>
      <w:r w:rsidR="008C1CB4" w:rsidRPr="00DD1704">
        <w:rPr>
          <w:rFonts w:cs="Arial"/>
          <w:szCs w:val="20"/>
        </w:rPr>
        <w:t>peti odstavek 37. člena Zakona o sudskom registru)</w:t>
      </w:r>
      <w:r w:rsidR="00062F85" w:rsidRPr="00DD1704">
        <w:rPr>
          <w:rFonts w:cs="Arial"/>
          <w:szCs w:val="20"/>
        </w:rPr>
        <w:t xml:space="preserve">. </w:t>
      </w:r>
      <w:r w:rsidR="00326D89" w:rsidRPr="00DD1704">
        <w:rPr>
          <w:rFonts w:cs="Arial"/>
          <w:szCs w:val="20"/>
        </w:rPr>
        <w:t>Spreminja se tudi koncept ustanovitve d.</w:t>
      </w:r>
      <w:r w:rsidR="006442FD" w:rsidRPr="00DD1704">
        <w:rPr>
          <w:rFonts w:cs="Arial"/>
          <w:szCs w:val="20"/>
        </w:rPr>
        <w:t> </w:t>
      </w:r>
      <w:r w:rsidR="00326D89" w:rsidRPr="00DD1704">
        <w:rPr>
          <w:rFonts w:cs="Arial"/>
          <w:szCs w:val="20"/>
        </w:rPr>
        <w:t>o.</w:t>
      </w:r>
      <w:r w:rsidR="006442FD" w:rsidRPr="00DD1704">
        <w:rPr>
          <w:rFonts w:cs="Arial"/>
          <w:szCs w:val="20"/>
        </w:rPr>
        <w:t> </w:t>
      </w:r>
      <w:r w:rsidR="00326D89" w:rsidRPr="00DD1704">
        <w:rPr>
          <w:rFonts w:cs="Arial"/>
          <w:szCs w:val="20"/>
        </w:rPr>
        <w:t>o.</w:t>
      </w:r>
      <w:r w:rsidR="00C66DD3" w:rsidRPr="00DD1704">
        <w:rPr>
          <w:rFonts w:cs="Arial"/>
          <w:szCs w:val="20"/>
        </w:rPr>
        <w:t>, kadar pri ustanavljanju d</w:t>
      </w:r>
      <w:r w:rsidR="006F671F" w:rsidRPr="00DD1704">
        <w:rPr>
          <w:rFonts w:cs="Arial"/>
          <w:szCs w:val="20"/>
        </w:rPr>
        <w:t>.</w:t>
      </w:r>
      <w:r w:rsidR="006442FD" w:rsidRPr="00DD1704">
        <w:rPr>
          <w:rFonts w:cs="Arial"/>
          <w:szCs w:val="20"/>
        </w:rPr>
        <w:t> </w:t>
      </w:r>
      <w:r w:rsidR="00C66DD3" w:rsidRPr="00DD1704">
        <w:rPr>
          <w:rFonts w:cs="Arial"/>
          <w:szCs w:val="20"/>
        </w:rPr>
        <w:t>o.</w:t>
      </w:r>
      <w:r w:rsidR="006442FD" w:rsidRPr="00DD1704">
        <w:rPr>
          <w:rFonts w:cs="Arial"/>
          <w:szCs w:val="20"/>
        </w:rPr>
        <w:t> </w:t>
      </w:r>
      <w:r w:rsidR="00C66DD3" w:rsidRPr="00DD1704">
        <w:rPr>
          <w:rFonts w:cs="Arial"/>
          <w:szCs w:val="20"/>
        </w:rPr>
        <w:t>o. sod</w:t>
      </w:r>
      <w:r w:rsidR="006F671F" w:rsidRPr="00DD1704">
        <w:rPr>
          <w:rFonts w:cs="Arial"/>
          <w:szCs w:val="20"/>
        </w:rPr>
        <w:t>eluje notar</w:t>
      </w:r>
      <w:r w:rsidR="00626ED2" w:rsidRPr="00DD1704">
        <w:rPr>
          <w:rFonts w:cs="Arial"/>
          <w:szCs w:val="20"/>
        </w:rPr>
        <w:t xml:space="preserve"> (prim. 397.f člen </w:t>
      </w:r>
      <w:r w:rsidR="00626ED2" w:rsidRPr="00DD1704">
        <w:rPr>
          <w:rFonts w:cs="Arial"/>
          <w:i/>
          <w:szCs w:val="20"/>
        </w:rPr>
        <w:t>Zakona o trgovačkim društv</w:t>
      </w:r>
      <w:r w:rsidR="00AE49C4" w:rsidRPr="00DD1704">
        <w:rPr>
          <w:rFonts w:cs="Arial"/>
          <w:i/>
          <w:szCs w:val="20"/>
        </w:rPr>
        <w:t>i</w:t>
      </w:r>
      <w:r w:rsidR="00626ED2" w:rsidRPr="00DD1704">
        <w:rPr>
          <w:rFonts w:cs="Arial"/>
          <w:i/>
          <w:szCs w:val="20"/>
        </w:rPr>
        <w:t>ma</w:t>
      </w:r>
      <w:r w:rsidR="00AE49C4" w:rsidRPr="00DD1704">
        <w:rPr>
          <w:rFonts w:cs="Arial"/>
          <w:szCs w:val="20"/>
        </w:rPr>
        <w:t>)</w:t>
      </w:r>
      <w:r w:rsidR="006F671F" w:rsidRPr="00DD1704">
        <w:rPr>
          <w:rFonts w:cs="Arial"/>
          <w:szCs w:val="20"/>
        </w:rPr>
        <w:t>.</w:t>
      </w:r>
      <w:r w:rsidR="00AE49C4" w:rsidRPr="00DD1704">
        <w:rPr>
          <w:rFonts w:cs="Arial"/>
          <w:szCs w:val="20"/>
        </w:rPr>
        <w:t xml:space="preserve"> </w:t>
      </w:r>
      <w:r w:rsidR="00742881" w:rsidRPr="00DD1704">
        <w:rPr>
          <w:rFonts w:cs="Arial"/>
          <w:szCs w:val="20"/>
        </w:rPr>
        <w:t>S</w:t>
      </w:r>
      <w:r w:rsidR="00326D89" w:rsidRPr="00DD1704">
        <w:rPr>
          <w:rFonts w:cs="Arial"/>
          <w:szCs w:val="20"/>
        </w:rPr>
        <w:t>tranke (ustanovitelji)</w:t>
      </w:r>
      <w:r w:rsidR="00742881" w:rsidRPr="00DD1704">
        <w:rPr>
          <w:rFonts w:cs="Arial"/>
          <w:szCs w:val="20"/>
        </w:rPr>
        <w:t xml:space="preserve"> bodo lahko</w:t>
      </w:r>
      <w:r w:rsidR="00B50E53" w:rsidRPr="00DD1704">
        <w:rPr>
          <w:rFonts w:cs="Arial"/>
          <w:szCs w:val="20"/>
        </w:rPr>
        <w:t xml:space="preserve"> </w:t>
      </w:r>
      <w:r w:rsidR="00742881" w:rsidRPr="00DD1704">
        <w:rPr>
          <w:rFonts w:cs="Arial"/>
          <w:szCs w:val="20"/>
        </w:rPr>
        <w:t>na daljavo</w:t>
      </w:r>
      <w:r w:rsidR="00117364" w:rsidRPr="00DD1704">
        <w:rPr>
          <w:rFonts w:cs="Arial"/>
          <w:szCs w:val="20"/>
        </w:rPr>
        <w:t xml:space="preserve"> </w:t>
      </w:r>
      <w:r w:rsidR="00326D89" w:rsidRPr="00DD1704">
        <w:rPr>
          <w:rFonts w:cs="Arial"/>
          <w:szCs w:val="20"/>
        </w:rPr>
        <w:t>pooblastil</w:t>
      </w:r>
      <w:r w:rsidR="00B50E53" w:rsidRPr="00DD1704">
        <w:rPr>
          <w:rFonts w:cs="Arial"/>
          <w:szCs w:val="20"/>
        </w:rPr>
        <w:t>e</w:t>
      </w:r>
      <w:r w:rsidR="00326D89" w:rsidRPr="00DD1704">
        <w:rPr>
          <w:rFonts w:cs="Arial"/>
          <w:szCs w:val="20"/>
        </w:rPr>
        <w:t xml:space="preserve"> notarja kot njihovega pooblaščenca, da jih zastopa in vodi postopek ustanovitve d</w:t>
      </w:r>
      <w:r w:rsidR="009D4006" w:rsidRPr="00DD1704">
        <w:rPr>
          <w:rFonts w:cs="Arial"/>
          <w:szCs w:val="20"/>
        </w:rPr>
        <w:t xml:space="preserve">ružbe. Notar, ki bo vključen v proces </w:t>
      </w:r>
      <w:r w:rsidR="00921F73" w:rsidRPr="00DD1704">
        <w:rPr>
          <w:rFonts w:cs="Arial"/>
          <w:szCs w:val="20"/>
        </w:rPr>
        <w:t>ustanovitve</w:t>
      </w:r>
      <w:r w:rsidR="006449E0" w:rsidRPr="00DD1704">
        <w:rPr>
          <w:rFonts w:cs="Arial"/>
          <w:szCs w:val="20"/>
        </w:rPr>
        <w:t xml:space="preserve"> na daljavo</w:t>
      </w:r>
      <w:r w:rsidR="009D4006" w:rsidRPr="00DD1704">
        <w:rPr>
          <w:rFonts w:cs="Arial"/>
          <w:szCs w:val="20"/>
        </w:rPr>
        <w:t xml:space="preserve">, </w:t>
      </w:r>
      <w:r w:rsidR="004506AF" w:rsidRPr="00DD1704">
        <w:rPr>
          <w:rFonts w:cs="Arial"/>
          <w:szCs w:val="20"/>
        </w:rPr>
        <w:t xml:space="preserve">bo </w:t>
      </w:r>
      <w:r w:rsidR="00981625" w:rsidRPr="00DD1704">
        <w:rPr>
          <w:rFonts w:cs="Arial"/>
          <w:szCs w:val="20"/>
        </w:rPr>
        <w:t>pri enostavni d.</w:t>
      </w:r>
      <w:r w:rsidR="006442FD" w:rsidRPr="00DD1704">
        <w:rPr>
          <w:rFonts w:cs="Arial"/>
          <w:szCs w:val="20"/>
        </w:rPr>
        <w:t> </w:t>
      </w:r>
      <w:r w:rsidR="00981625" w:rsidRPr="00DD1704">
        <w:rPr>
          <w:rFonts w:cs="Arial"/>
          <w:szCs w:val="20"/>
        </w:rPr>
        <w:t>o.</w:t>
      </w:r>
      <w:r w:rsidR="006442FD" w:rsidRPr="00DD1704">
        <w:rPr>
          <w:rFonts w:cs="Arial"/>
          <w:szCs w:val="20"/>
        </w:rPr>
        <w:t> </w:t>
      </w:r>
      <w:r w:rsidR="00981625" w:rsidRPr="00DD1704">
        <w:rPr>
          <w:rFonts w:cs="Arial"/>
          <w:szCs w:val="20"/>
        </w:rPr>
        <w:t xml:space="preserve">o. </w:t>
      </w:r>
      <w:r w:rsidR="004506AF" w:rsidRPr="00DD1704">
        <w:rPr>
          <w:rFonts w:cs="Arial"/>
          <w:szCs w:val="20"/>
        </w:rPr>
        <w:t>sestavil družbeno pogodbo</w:t>
      </w:r>
      <w:r w:rsidR="009E7C45" w:rsidRPr="00DD1704">
        <w:rPr>
          <w:rFonts w:cs="Arial"/>
          <w:szCs w:val="20"/>
        </w:rPr>
        <w:t xml:space="preserve"> usta</w:t>
      </w:r>
      <w:r w:rsidR="009D271B" w:rsidRPr="00DD1704">
        <w:rPr>
          <w:rFonts w:cs="Arial"/>
          <w:szCs w:val="20"/>
        </w:rPr>
        <w:t>nov</w:t>
      </w:r>
      <w:r w:rsidR="009E7C45" w:rsidRPr="00DD1704">
        <w:rPr>
          <w:rFonts w:cs="Arial"/>
          <w:szCs w:val="20"/>
        </w:rPr>
        <w:t>iteljev</w:t>
      </w:r>
      <w:r w:rsidR="004506AF" w:rsidRPr="00DD1704">
        <w:rPr>
          <w:rFonts w:cs="Arial"/>
          <w:szCs w:val="20"/>
        </w:rPr>
        <w:t xml:space="preserve"> oziroma overil </w:t>
      </w:r>
      <w:r w:rsidR="006449E0" w:rsidRPr="00DD1704">
        <w:rPr>
          <w:rFonts w:cs="Arial"/>
          <w:szCs w:val="20"/>
        </w:rPr>
        <w:t xml:space="preserve">izjavo </w:t>
      </w:r>
      <w:r w:rsidR="00981625" w:rsidRPr="00DD1704">
        <w:rPr>
          <w:rFonts w:cs="Arial"/>
          <w:szCs w:val="20"/>
        </w:rPr>
        <w:t xml:space="preserve">enega </w:t>
      </w:r>
      <w:r w:rsidR="006449E0" w:rsidRPr="00DD1704">
        <w:rPr>
          <w:rFonts w:cs="Arial"/>
          <w:szCs w:val="20"/>
        </w:rPr>
        <w:t>ustanovitelj</w:t>
      </w:r>
      <w:r w:rsidR="009E7C45" w:rsidRPr="00DD1704">
        <w:rPr>
          <w:rFonts w:cs="Arial"/>
          <w:szCs w:val="20"/>
        </w:rPr>
        <w:t>a</w:t>
      </w:r>
      <w:r w:rsidR="00813B9F" w:rsidRPr="00DD1704">
        <w:rPr>
          <w:rFonts w:cs="Arial"/>
          <w:szCs w:val="20"/>
        </w:rPr>
        <w:t xml:space="preserve"> oziroma </w:t>
      </w:r>
      <w:r w:rsidR="00192FE7" w:rsidRPr="00DD1704">
        <w:rPr>
          <w:rFonts w:cs="Arial"/>
          <w:szCs w:val="20"/>
        </w:rPr>
        <w:t xml:space="preserve">sestavil </w:t>
      </w:r>
      <w:r w:rsidR="00813B9F" w:rsidRPr="00DD1704">
        <w:rPr>
          <w:rFonts w:cs="Arial"/>
          <w:szCs w:val="20"/>
        </w:rPr>
        <w:t>zapisnik o izpolnitvi obr</w:t>
      </w:r>
      <w:r w:rsidR="000E2251" w:rsidRPr="00DD1704">
        <w:rPr>
          <w:rFonts w:cs="Arial"/>
          <w:szCs w:val="20"/>
        </w:rPr>
        <w:t>azca</w:t>
      </w:r>
      <w:r w:rsidR="00192FE7" w:rsidRPr="00DD1704">
        <w:rPr>
          <w:rFonts w:cs="Arial"/>
          <w:szCs w:val="20"/>
        </w:rPr>
        <w:t xml:space="preserve"> o ustanovitvi</w:t>
      </w:r>
      <w:r w:rsidR="000E2251" w:rsidRPr="00DD1704">
        <w:rPr>
          <w:rFonts w:cs="Arial"/>
          <w:szCs w:val="20"/>
        </w:rPr>
        <w:t xml:space="preserve">. </w:t>
      </w:r>
      <w:r w:rsidR="008D69BD" w:rsidRPr="00DD1704">
        <w:rPr>
          <w:rFonts w:cs="Arial"/>
          <w:szCs w:val="20"/>
        </w:rPr>
        <w:t>Komuni</w:t>
      </w:r>
      <w:r w:rsidR="009C716A" w:rsidRPr="00DD1704">
        <w:rPr>
          <w:rFonts w:cs="Arial"/>
          <w:szCs w:val="20"/>
        </w:rPr>
        <w:t>kacija</w:t>
      </w:r>
      <w:r w:rsidR="008D69BD" w:rsidRPr="00DD1704">
        <w:rPr>
          <w:rFonts w:cs="Arial"/>
          <w:szCs w:val="20"/>
        </w:rPr>
        <w:t xml:space="preserve"> </w:t>
      </w:r>
      <w:r w:rsidR="00D668E7" w:rsidRPr="00DD1704">
        <w:rPr>
          <w:rFonts w:cs="Arial"/>
          <w:szCs w:val="20"/>
        </w:rPr>
        <w:t>med ustanov</w:t>
      </w:r>
      <w:r w:rsidR="00C04AC5" w:rsidRPr="00DD1704">
        <w:rPr>
          <w:rFonts w:cs="Arial"/>
          <w:szCs w:val="20"/>
        </w:rPr>
        <w:t>i</w:t>
      </w:r>
      <w:r w:rsidR="00D668E7" w:rsidRPr="00DD1704">
        <w:rPr>
          <w:rFonts w:cs="Arial"/>
          <w:szCs w:val="20"/>
        </w:rPr>
        <w:t xml:space="preserve">telji in notarjem </w:t>
      </w:r>
      <w:r w:rsidR="008D69BD" w:rsidRPr="00DD1704">
        <w:rPr>
          <w:rFonts w:cs="Arial"/>
          <w:szCs w:val="20"/>
        </w:rPr>
        <w:t xml:space="preserve">bo potekala na daljavo prek video </w:t>
      </w:r>
      <w:r w:rsidR="009C716A" w:rsidRPr="00DD1704">
        <w:rPr>
          <w:rFonts w:cs="Arial"/>
          <w:szCs w:val="20"/>
        </w:rPr>
        <w:t xml:space="preserve">elektronske povezave. </w:t>
      </w:r>
      <w:r w:rsidR="00062F85" w:rsidRPr="00DD1704">
        <w:rPr>
          <w:rFonts w:cs="Arial"/>
          <w:szCs w:val="20"/>
        </w:rPr>
        <w:t xml:space="preserve">Notar </w:t>
      </w:r>
      <w:r w:rsidR="00F55D4A" w:rsidRPr="00DD1704">
        <w:rPr>
          <w:rFonts w:cs="Arial"/>
          <w:szCs w:val="20"/>
        </w:rPr>
        <w:t xml:space="preserve">je po </w:t>
      </w:r>
      <w:r w:rsidR="001057BE" w:rsidRPr="00DD1704">
        <w:rPr>
          <w:rFonts w:cs="Arial"/>
          <w:szCs w:val="20"/>
        </w:rPr>
        <w:t>predlogu</w:t>
      </w:r>
      <w:r w:rsidR="00C04AC5" w:rsidRPr="00DD1704">
        <w:rPr>
          <w:rFonts w:cs="Arial"/>
          <w:szCs w:val="20"/>
        </w:rPr>
        <w:t xml:space="preserve"> zakona</w:t>
      </w:r>
      <w:r w:rsidR="00F55D4A" w:rsidRPr="00DD1704">
        <w:rPr>
          <w:rFonts w:cs="Arial"/>
          <w:szCs w:val="20"/>
        </w:rPr>
        <w:t xml:space="preserve"> pooblaščen, </w:t>
      </w:r>
      <w:r w:rsidR="00062F85" w:rsidRPr="00DD1704">
        <w:rPr>
          <w:rFonts w:cs="Arial"/>
          <w:szCs w:val="20"/>
        </w:rPr>
        <w:t>da</w:t>
      </w:r>
      <w:r w:rsidR="001057BE" w:rsidRPr="00DD1704">
        <w:rPr>
          <w:rFonts w:cs="Arial"/>
          <w:szCs w:val="20"/>
        </w:rPr>
        <w:t xml:space="preserve"> lahko</w:t>
      </w:r>
      <w:r w:rsidR="00062F85" w:rsidRPr="00DD1704">
        <w:rPr>
          <w:rFonts w:cs="Arial"/>
          <w:szCs w:val="20"/>
        </w:rPr>
        <w:t xml:space="preserve"> zahteva fizično prisotnost strank, če sumi, da so </w:t>
      </w:r>
      <w:r w:rsidR="001057BE" w:rsidRPr="00DD1704">
        <w:rPr>
          <w:rFonts w:cs="Arial"/>
          <w:szCs w:val="20"/>
        </w:rPr>
        <w:t xml:space="preserve">predlagatelji ustanovitve </w:t>
      </w:r>
      <w:r w:rsidR="00062F85" w:rsidRPr="00DD1704">
        <w:rPr>
          <w:rFonts w:cs="Arial"/>
          <w:szCs w:val="20"/>
        </w:rPr>
        <w:t>ponaredili ali zlorabili identiteto, da so poslovno nesposobni, nimajo pooblastil za vložitev vloge, kršijo predpise o preprečevanju pranja denarja ali</w:t>
      </w:r>
      <w:r w:rsidR="00DD2E2B" w:rsidRPr="00DD1704">
        <w:rPr>
          <w:rFonts w:cs="Arial"/>
          <w:szCs w:val="20"/>
        </w:rPr>
        <w:t xml:space="preserve"> gre za</w:t>
      </w:r>
      <w:r w:rsidR="00062F85" w:rsidRPr="00DD1704">
        <w:rPr>
          <w:rFonts w:cs="Arial"/>
          <w:szCs w:val="20"/>
        </w:rPr>
        <w:t xml:space="preserve"> druge kršitve. </w:t>
      </w:r>
      <w:r w:rsidR="004D17B9" w:rsidRPr="00DD1704">
        <w:rPr>
          <w:rFonts w:cs="Arial"/>
          <w:szCs w:val="20"/>
        </w:rPr>
        <w:t>Da bi se zagotovil</w:t>
      </w:r>
      <w:r w:rsidR="006442FD" w:rsidRPr="00DD1704">
        <w:rPr>
          <w:rFonts w:cs="Arial"/>
          <w:szCs w:val="20"/>
        </w:rPr>
        <w:t>a</w:t>
      </w:r>
      <w:r w:rsidR="004D17B9" w:rsidRPr="00DD1704">
        <w:rPr>
          <w:rFonts w:cs="Arial"/>
          <w:szCs w:val="20"/>
        </w:rPr>
        <w:t xml:space="preserve"> zaščit</w:t>
      </w:r>
      <w:r w:rsidR="006442FD" w:rsidRPr="00DD1704">
        <w:rPr>
          <w:rFonts w:cs="Arial"/>
          <w:szCs w:val="20"/>
        </w:rPr>
        <w:t>a</w:t>
      </w:r>
      <w:r w:rsidR="004D17B9" w:rsidRPr="00DD1704">
        <w:rPr>
          <w:rFonts w:cs="Arial"/>
          <w:szCs w:val="20"/>
        </w:rPr>
        <w:t xml:space="preserve"> oseb, ki poslujejo s podjetji in podružnicami, ter preprečilo goljufivo ravnanje ali druge oblike zlorab, bodo lahko pristojni organi preverjali, ali pri osebi, ki </w:t>
      </w:r>
      <w:r w:rsidR="006442FD" w:rsidRPr="00DD1704">
        <w:rPr>
          <w:rFonts w:cs="Arial"/>
          <w:szCs w:val="20"/>
        </w:rPr>
        <w:t>je predlagana</w:t>
      </w:r>
      <w:r w:rsidR="004D17B9" w:rsidRPr="00DD1704">
        <w:rPr>
          <w:rFonts w:cs="Arial"/>
          <w:szCs w:val="20"/>
        </w:rPr>
        <w:t xml:space="preserve"> za direktorja, obstajajo prepovedi imenovanja na ravni držav članic. Ministrstvo za </w:t>
      </w:r>
      <w:r w:rsidR="00EB4F26" w:rsidRPr="00DD1704">
        <w:rPr>
          <w:rFonts w:cs="Arial"/>
          <w:szCs w:val="20"/>
        </w:rPr>
        <w:t>pravosodje</w:t>
      </w:r>
      <w:r w:rsidR="004D17B9" w:rsidRPr="00DD1704">
        <w:rPr>
          <w:rFonts w:cs="Arial"/>
          <w:szCs w:val="20"/>
        </w:rPr>
        <w:t xml:space="preserve"> bo v ta namen vzpostavilo in upravlja</w:t>
      </w:r>
      <w:r w:rsidR="006442FD" w:rsidRPr="00DD1704">
        <w:rPr>
          <w:rFonts w:cs="Arial"/>
          <w:szCs w:val="20"/>
        </w:rPr>
        <w:t>l</w:t>
      </w:r>
      <w:r w:rsidR="004D17B9" w:rsidRPr="00DD1704">
        <w:rPr>
          <w:rFonts w:cs="Arial"/>
          <w:szCs w:val="20"/>
        </w:rPr>
        <w:t>o tudi evidenco podatkov o omejitvah. Kot predvideva direktiva</w:t>
      </w:r>
      <w:r w:rsidR="006442FD" w:rsidRPr="00DD1704">
        <w:rPr>
          <w:rFonts w:cs="Arial"/>
          <w:szCs w:val="20"/>
        </w:rPr>
        <w:t>,</w:t>
      </w:r>
      <w:r w:rsidR="004D17B9" w:rsidRPr="00DD1704">
        <w:rPr>
          <w:rFonts w:cs="Arial"/>
          <w:szCs w:val="20"/>
        </w:rPr>
        <w:t xml:space="preserve"> se bo obveščanje o morebitnem obstoju omejitev glede imenovanj</w:t>
      </w:r>
      <w:r w:rsidR="00EB4F26" w:rsidRPr="00DD1704">
        <w:rPr>
          <w:rFonts w:cs="Arial"/>
          <w:szCs w:val="20"/>
        </w:rPr>
        <w:t>a</w:t>
      </w:r>
      <w:r w:rsidR="004D17B9" w:rsidRPr="00DD1704">
        <w:rPr>
          <w:rFonts w:cs="Arial"/>
          <w:szCs w:val="20"/>
        </w:rPr>
        <w:t xml:space="preserve"> izvajalo s pomočjo sistema BIRS. </w:t>
      </w:r>
      <w:r w:rsidR="00062F85" w:rsidRPr="00DD1704">
        <w:rPr>
          <w:rFonts w:cs="Arial"/>
          <w:szCs w:val="20"/>
        </w:rPr>
        <w:t xml:space="preserve">Sodišče </w:t>
      </w:r>
      <w:r w:rsidR="004D17B9" w:rsidRPr="00DD1704">
        <w:rPr>
          <w:rFonts w:cs="Arial"/>
          <w:szCs w:val="20"/>
        </w:rPr>
        <w:t xml:space="preserve">bo tako lahko </w:t>
      </w:r>
      <w:r w:rsidR="00507113" w:rsidRPr="00DD1704">
        <w:rPr>
          <w:rFonts w:cs="Arial"/>
          <w:szCs w:val="20"/>
        </w:rPr>
        <w:t>v postopku vpisa ali zamenjave člana uprave, izvršnega direktorja</w:t>
      </w:r>
      <w:r w:rsidR="00AC3354" w:rsidRPr="00DD1704">
        <w:rPr>
          <w:rFonts w:cs="Arial"/>
          <w:szCs w:val="20"/>
        </w:rPr>
        <w:t>, prokurista itd.</w:t>
      </w:r>
      <w:r w:rsidR="00507113" w:rsidRPr="00DD1704">
        <w:rPr>
          <w:rFonts w:cs="Arial"/>
          <w:szCs w:val="20"/>
        </w:rPr>
        <w:t xml:space="preserve"> </w:t>
      </w:r>
      <w:r w:rsidR="00062F85" w:rsidRPr="00DD1704">
        <w:rPr>
          <w:rFonts w:cs="Arial"/>
          <w:szCs w:val="20"/>
        </w:rPr>
        <w:t>preveri</w:t>
      </w:r>
      <w:r w:rsidR="00DD2CE4" w:rsidRPr="00DD1704">
        <w:rPr>
          <w:rFonts w:cs="Arial"/>
          <w:szCs w:val="20"/>
        </w:rPr>
        <w:t>lo</w:t>
      </w:r>
      <w:r w:rsidR="00062F85" w:rsidRPr="00DD1704">
        <w:rPr>
          <w:rFonts w:cs="Arial"/>
          <w:szCs w:val="20"/>
        </w:rPr>
        <w:t xml:space="preserve">, ali je oseba, ki je vpisana v register oseb, ki ne morejo biti </w:t>
      </w:r>
      <w:r w:rsidR="00AC3354" w:rsidRPr="00DD1704">
        <w:rPr>
          <w:rFonts w:cs="Arial"/>
          <w:szCs w:val="20"/>
        </w:rPr>
        <w:t xml:space="preserve">»zastopniki« družbe, ker </w:t>
      </w:r>
      <w:r w:rsidR="00EB4F26" w:rsidRPr="00DD1704">
        <w:rPr>
          <w:rFonts w:cs="Arial"/>
          <w:szCs w:val="20"/>
        </w:rPr>
        <w:t xml:space="preserve">je </w:t>
      </w:r>
      <w:r w:rsidR="00062F85" w:rsidRPr="00DD1704">
        <w:rPr>
          <w:rFonts w:cs="Arial"/>
          <w:szCs w:val="20"/>
        </w:rPr>
        <w:t>tej osebi prepovedano opravljati poklic v</w:t>
      </w:r>
      <w:r w:rsidR="00AC3354" w:rsidRPr="00DD1704">
        <w:rPr>
          <w:rFonts w:cs="Arial"/>
          <w:szCs w:val="20"/>
        </w:rPr>
        <w:t xml:space="preserve"> </w:t>
      </w:r>
      <w:r w:rsidR="00A46457" w:rsidRPr="00DD1704">
        <w:rPr>
          <w:rFonts w:cs="Arial"/>
          <w:szCs w:val="20"/>
        </w:rPr>
        <w:t>Republiki Hrvaški ali</w:t>
      </w:r>
      <w:r w:rsidR="00062F85" w:rsidRPr="00DD1704">
        <w:rPr>
          <w:rFonts w:cs="Arial"/>
          <w:szCs w:val="20"/>
        </w:rPr>
        <w:t xml:space="preserve"> drugi državi članici Evropske unije</w:t>
      </w:r>
      <w:r w:rsidR="00A46457" w:rsidRPr="00DD1704">
        <w:rPr>
          <w:rFonts w:cs="Arial"/>
          <w:szCs w:val="20"/>
        </w:rPr>
        <w:t>.</w:t>
      </w:r>
      <w:r w:rsidR="009169C9" w:rsidRPr="00DD1704">
        <w:rPr>
          <w:rFonts w:cs="Arial"/>
          <w:szCs w:val="20"/>
        </w:rPr>
        <w:t xml:space="preserve"> Kadar se bo družba ustanavljala na daljavo brez udeležbe notarja in bo registrsko sodišče v postopku ustanovitve posumilo </w:t>
      </w:r>
      <w:r w:rsidR="00EB4F26" w:rsidRPr="00DD1704">
        <w:rPr>
          <w:rFonts w:cs="Arial"/>
          <w:szCs w:val="20"/>
        </w:rPr>
        <w:t xml:space="preserve">na </w:t>
      </w:r>
      <w:r w:rsidR="009169C9" w:rsidRPr="00DD1704">
        <w:rPr>
          <w:rFonts w:cs="Arial"/>
          <w:szCs w:val="20"/>
        </w:rPr>
        <w:t xml:space="preserve">nezakonitost </w:t>
      </w:r>
      <w:r w:rsidR="009E4425" w:rsidRPr="00DD1704">
        <w:rPr>
          <w:rFonts w:cs="Arial"/>
          <w:szCs w:val="20"/>
        </w:rPr>
        <w:t>pri ustanovitvi</w:t>
      </w:r>
      <w:r w:rsidR="00870DA4" w:rsidRPr="00DD1704">
        <w:rPr>
          <w:rFonts w:cs="Arial"/>
          <w:szCs w:val="20"/>
        </w:rPr>
        <w:t xml:space="preserve"> (npr. zaradi </w:t>
      </w:r>
      <w:r w:rsidR="00264F6C" w:rsidRPr="00DD1704">
        <w:rPr>
          <w:rFonts w:cs="Arial"/>
          <w:szCs w:val="20"/>
        </w:rPr>
        <w:t xml:space="preserve">zlorabe identitete ali podvomilo </w:t>
      </w:r>
      <w:r w:rsidR="006442FD" w:rsidRPr="00DD1704">
        <w:rPr>
          <w:rFonts w:cs="Arial"/>
          <w:szCs w:val="20"/>
        </w:rPr>
        <w:t>o</w:t>
      </w:r>
      <w:r w:rsidR="00264F6C" w:rsidRPr="00DD1704">
        <w:rPr>
          <w:rFonts w:cs="Arial"/>
          <w:szCs w:val="20"/>
        </w:rPr>
        <w:t xml:space="preserve"> poslovn</w:t>
      </w:r>
      <w:r w:rsidR="006442FD" w:rsidRPr="00DD1704">
        <w:rPr>
          <w:rFonts w:cs="Arial"/>
          <w:szCs w:val="20"/>
        </w:rPr>
        <w:t>i</w:t>
      </w:r>
      <w:r w:rsidR="00264F6C" w:rsidRPr="00DD1704">
        <w:rPr>
          <w:rFonts w:cs="Arial"/>
          <w:szCs w:val="20"/>
        </w:rPr>
        <w:t xml:space="preserve"> sposobnost</w:t>
      </w:r>
      <w:r w:rsidR="006442FD" w:rsidRPr="00DD1704">
        <w:rPr>
          <w:rFonts w:cs="Arial"/>
          <w:szCs w:val="20"/>
        </w:rPr>
        <w:t>i</w:t>
      </w:r>
      <w:r w:rsidR="00264F6C" w:rsidRPr="00DD1704">
        <w:rPr>
          <w:rFonts w:cs="Arial"/>
          <w:szCs w:val="20"/>
        </w:rPr>
        <w:t xml:space="preserve"> ipd.)</w:t>
      </w:r>
      <w:r w:rsidR="009E4425" w:rsidRPr="00DD1704">
        <w:rPr>
          <w:rFonts w:cs="Arial"/>
          <w:szCs w:val="20"/>
        </w:rPr>
        <w:t xml:space="preserve">, bo izdalo sklep, s katerim </w:t>
      </w:r>
      <w:r w:rsidR="00264F6C" w:rsidRPr="00DD1704">
        <w:rPr>
          <w:rFonts w:cs="Arial"/>
          <w:szCs w:val="20"/>
        </w:rPr>
        <w:t xml:space="preserve">bo napotilo </w:t>
      </w:r>
      <w:r w:rsidR="009E4425" w:rsidRPr="00DD1704">
        <w:rPr>
          <w:rFonts w:cs="Arial"/>
          <w:szCs w:val="20"/>
        </w:rPr>
        <w:t>predlagatelj</w:t>
      </w:r>
      <w:r w:rsidR="00264F6C" w:rsidRPr="00DD1704">
        <w:rPr>
          <w:rFonts w:cs="Arial"/>
          <w:szCs w:val="20"/>
        </w:rPr>
        <w:t>a</w:t>
      </w:r>
      <w:r w:rsidR="009E4425" w:rsidRPr="00DD1704">
        <w:rPr>
          <w:rFonts w:cs="Arial"/>
          <w:szCs w:val="20"/>
        </w:rPr>
        <w:t xml:space="preserve"> vpisa ustanovitve</w:t>
      </w:r>
      <w:r w:rsidR="006442FD" w:rsidRPr="00DD1704">
        <w:rPr>
          <w:rFonts w:cs="Arial"/>
          <w:szCs w:val="20"/>
        </w:rPr>
        <w:t>,</w:t>
      </w:r>
      <w:r w:rsidR="009169C9" w:rsidRPr="00DD1704">
        <w:rPr>
          <w:rFonts w:cs="Arial"/>
          <w:szCs w:val="20"/>
        </w:rPr>
        <w:t xml:space="preserve"> </w:t>
      </w:r>
      <w:r w:rsidR="00264F6C" w:rsidRPr="00DD1704">
        <w:rPr>
          <w:rFonts w:cs="Arial"/>
          <w:szCs w:val="20"/>
        </w:rPr>
        <w:t xml:space="preserve">naj v 15 dneh vloži </w:t>
      </w:r>
      <w:r w:rsidR="009518AA" w:rsidRPr="00DD1704">
        <w:rPr>
          <w:rFonts w:cs="Arial"/>
          <w:szCs w:val="20"/>
        </w:rPr>
        <w:t>predlog</w:t>
      </w:r>
      <w:r w:rsidR="00264F6C" w:rsidRPr="00DD1704">
        <w:rPr>
          <w:rFonts w:cs="Arial"/>
          <w:szCs w:val="20"/>
        </w:rPr>
        <w:t xml:space="preserve"> prek notarja.</w:t>
      </w:r>
      <w:r w:rsidR="009518AA" w:rsidRPr="00DD1704">
        <w:rPr>
          <w:rFonts w:cs="Arial"/>
          <w:szCs w:val="20"/>
        </w:rPr>
        <w:t xml:space="preserve"> </w:t>
      </w:r>
      <w:r w:rsidR="00264F6C" w:rsidRPr="00DD1704">
        <w:rPr>
          <w:rFonts w:cs="Arial"/>
          <w:szCs w:val="20"/>
        </w:rPr>
        <w:t xml:space="preserve">Če predlagatelj </w:t>
      </w:r>
      <w:r w:rsidR="009518AA" w:rsidRPr="00DD1704">
        <w:rPr>
          <w:rFonts w:cs="Arial"/>
          <w:szCs w:val="20"/>
        </w:rPr>
        <w:t>ne bo ravnal po sklepu sodišča, se bo štelo, da je predlog umaknil.</w:t>
      </w:r>
    </w:p>
    <w:p w14:paraId="07518E6F" w14:textId="77777777" w:rsidR="00EE4833" w:rsidRPr="00DD1704" w:rsidRDefault="00EE4833" w:rsidP="00261CEB">
      <w:pPr>
        <w:spacing w:after="0" w:line="276" w:lineRule="auto"/>
        <w:rPr>
          <w:rFonts w:cs="Arial"/>
          <w:szCs w:val="20"/>
        </w:rPr>
      </w:pPr>
    </w:p>
    <w:p w14:paraId="2E670C04" w14:textId="3DAB28CC" w:rsidR="00062F85" w:rsidRPr="00DD1704" w:rsidRDefault="00062F85" w:rsidP="00261CEB">
      <w:pPr>
        <w:spacing w:after="0" w:line="276" w:lineRule="auto"/>
        <w:rPr>
          <w:rFonts w:cs="Arial"/>
          <w:szCs w:val="20"/>
        </w:rPr>
      </w:pPr>
      <w:r w:rsidRPr="00DD1704">
        <w:rPr>
          <w:rFonts w:cs="Arial"/>
          <w:szCs w:val="20"/>
        </w:rPr>
        <w:lastRenderedPageBreak/>
        <w:t xml:space="preserve">Poleg tega se </w:t>
      </w:r>
      <w:r w:rsidR="00434A75" w:rsidRPr="00DD1704">
        <w:rPr>
          <w:rFonts w:cs="Arial"/>
          <w:szCs w:val="20"/>
        </w:rPr>
        <w:t xml:space="preserve">s predlogom zakona </w:t>
      </w:r>
      <w:r w:rsidRPr="00DD1704">
        <w:rPr>
          <w:rFonts w:cs="Arial"/>
          <w:szCs w:val="20"/>
        </w:rPr>
        <w:t xml:space="preserve">črta določilo, da mora biti denarni depozit v celoti vpisan </w:t>
      </w:r>
      <w:r w:rsidR="00941A10" w:rsidRPr="00DD1704">
        <w:rPr>
          <w:rFonts w:cs="Arial"/>
          <w:szCs w:val="20"/>
        </w:rPr>
        <w:t xml:space="preserve">(najpozneje) </w:t>
      </w:r>
      <w:r w:rsidRPr="00DD1704">
        <w:rPr>
          <w:rFonts w:cs="Arial"/>
          <w:szCs w:val="20"/>
        </w:rPr>
        <w:t xml:space="preserve">v enem letu od dneva vpisa družbe v sodni register in da je ustanovitelj, ki ni vplačal </w:t>
      </w:r>
      <w:r w:rsidR="00BD238B" w:rsidRPr="00DD1704">
        <w:rPr>
          <w:rFonts w:cs="Arial"/>
          <w:szCs w:val="20"/>
        </w:rPr>
        <w:t xml:space="preserve">denarnih vložkov </w:t>
      </w:r>
      <w:r w:rsidRPr="00DD1704">
        <w:rPr>
          <w:rFonts w:cs="Arial"/>
          <w:szCs w:val="20"/>
        </w:rPr>
        <w:t xml:space="preserve">za pridobljeni poslovni delež, odgovoren za obveznosti družbe osebno in skupaj z drugimi ustanovitelji, ki niso plačali vložkov za prevzete poslovne deleže do višine nevplačanega osnovnega kapitala. </w:t>
      </w:r>
      <w:r w:rsidR="00941A10" w:rsidRPr="00DD1704">
        <w:rPr>
          <w:rFonts w:cs="Arial"/>
          <w:szCs w:val="20"/>
        </w:rPr>
        <w:t xml:space="preserve">Denarni vložek bo </w:t>
      </w:r>
      <w:r w:rsidR="006442FD" w:rsidRPr="00DD1704">
        <w:rPr>
          <w:rFonts w:cs="Arial"/>
          <w:szCs w:val="20"/>
        </w:rPr>
        <w:t xml:space="preserve">treba </w:t>
      </w:r>
      <w:r w:rsidR="00941A10" w:rsidRPr="00DD1704">
        <w:rPr>
          <w:rFonts w:cs="Arial"/>
          <w:szCs w:val="20"/>
        </w:rPr>
        <w:t xml:space="preserve">vplačati </w:t>
      </w:r>
      <w:r w:rsidR="00914E5A" w:rsidRPr="00DD1704">
        <w:rPr>
          <w:rFonts w:cs="Arial"/>
          <w:szCs w:val="20"/>
        </w:rPr>
        <w:t xml:space="preserve">na račun družbe pri </w:t>
      </w:r>
      <w:r w:rsidR="005E5646" w:rsidRPr="00DD1704">
        <w:rPr>
          <w:rFonts w:cs="Arial"/>
          <w:szCs w:val="20"/>
        </w:rPr>
        <w:t xml:space="preserve">finančni </w:t>
      </w:r>
      <w:r w:rsidR="000C1B05" w:rsidRPr="00DD1704">
        <w:rPr>
          <w:rFonts w:cs="Arial"/>
          <w:szCs w:val="20"/>
        </w:rPr>
        <w:t>instituciji</w:t>
      </w:r>
      <w:r w:rsidR="00914E5A" w:rsidRPr="00DD1704">
        <w:rPr>
          <w:rFonts w:cs="Arial"/>
          <w:szCs w:val="20"/>
        </w:rPr>
        <w:t xml:space="preserve"> v Republiki Hrvaški ali </w:t>
      </w:r>
      <w:r w:rsidR="005E5646" w:rsidRPr="00DD1704">
        <w:rPr>
          <w:rFonts w:cs="Arial"/>
          <w:szCs w:val="20"/>
        </w:rPr>
        <w:t>kot depozit na fiduciarni račun notarja</w:t>
      </w:r>
      <w:r w:rsidR="00914E5A" w:rsidRPr="00DD1704">
        <w:rPr>
          <w:rFonts w:cs="Arial"/>
          <w:szCs w:val="20"/>
        </w:rPr>
        <w:t xml:space="preserve">, odprt pri </w:t>
      </w:r>
      <w:r w:rsidR="000C1B05" w:rsidRPr="00DD1704">
        <w:rPr>
          <w:rFonts w:cs="Arial"/>
          <w:szCs w:val="20"/>
        </w:rPr>
        <w:t>finančni</w:t>
      </w:r>
      <w:r w:rsidR="00914E5A" w:rsidRPr="00DD1704">
        <w:rPr>
          <w:rFonts w:cs="Arial"/>
          <w:szCs w:val="20"/>
        </w:rPr>
        <w:t xml:space="preserve"> instituciji v Republiki Hrvaški. Kreditna institucija </w:t>
      </w:r>
      <w:r w:rsidR="000C1B05" w:rsidRPr="00DD1704">
        <w:rPr>
          <w:rFonts w:cs="Arial"/>
          <w:szCs w:val="20"/>
        </w:rPr>
        <w:t xml:space="preserve">oziroma notar pa nato izda potrdilo, </w:t>
      </w:r>
      <w:r w:rsidR="009169C9" w:rsidRPr="00DD1704">
        <w:rPr>
          <w:rFonts w:cs="Arial"/>
          <w:szCs w:val="20"/>
        </w:rPr>
        <w:t xml:space="preserve">da lahko </w:t>
      </w:r>
      <w:r w:rsidR="00EB4F26" w:rsidRPr="00DD1704">
        <w:rPr>
          <w:rFonts w:cs="Arial"/>
          <w:szCs w:val="20"/>
        </w:rPr>
        <w:t xml:space="preserve">družba </w:t>
      </w:r>
      <w:r w:rsidR="00914E5A" w:rsidRPr="00DD1704">
        <w:rPr>
          <w:rFonts w:cs="Arial"/>
          <w:szCs w:val="20"/>
        </w:rPr>
        <w:t>prosto razpolaga z vplačanim zneskom po vpisu v sodni register.</w:t>
      </w:r>
    </w:p>
    <w:p w14:paraId="1210A150" w14:textId="77777777" w:rsidR="00E25D46" w:rsidRPr="00DD1704" w:rsidRDefault="00E25D46" w:rsidP="00261CEB">
      <w:pPr>
        <w:spacing w:after="0" w:line="276" w:lineRule="auto"/>
        <w:rPr>
          <w:rFonts w:cs="Arial"/>
          <w:b/>
          <w:szCs w:val="20"/>
          <w:u w:val="single"/>
        </w:rPr>
      </w:pPr>
    </w:p>
    <w:p w14:paraId="4C317D0D" w14:textId="77777777" w:rsidR="00A754A6" w:rsidRPr="00DD1704" w:rsidRDefault="00A754A6" w:rsidP="00261CEB">
      <w:pPr>
        <w:pStyle w:val="Naslov2"/>
        <w:spacing w:before="0" w:line="276" w:lineRule="auto"/>
        <w:rPr>
          <w:rFonts w:cs="Arial"/>
          <w:color w:val="auto"/>
          <w:sz w:val="20"/>
          <w:szCs w:val="20"/>
        </w:rPr>
      </w:pPr>
      <w:r w:rsidRPr="00DD1704">
        <w:rPr>
          <w:rFonts w:cs="Arial"/>
          <w:color w:val="auto"/>
          <w:sz w:val="20"/>
          <w:szCs w:val="20"/>
        </w:rPr>
        <w:t xml:space="preserve">6. </w:t>
      </w:r>
      <w:r w:rsidRPr="00DD1704">
        <w:rPr>
          <w:rFonts w:cs="Arial"/>
          <w:color w:val="auto"/>
          <w:sz w:val="20"/>
          <w:szCs w:val="20"/>
        </w:rPr>
        <w:tab/>
        <w:t>DRUGE POSLEDICE, KI JIH BO IMEL SPREJEM ZAKONA</w:t>
      </w:r>
    </w:p>
    <w:p w14:paraId="21973903" w14:textId="77777777" w:rsidR="00A754A6" w:rsidRPr="00DD1704" w:rsidRDefault="00A754A6" w:rsidP="00261CEB">
      <w:pPr>
        <w:spacing w:after="0" w:line="276" w:lineRule="auto"/>
        <w:rPr>
          <w:rFonts w:cs="Arial"/>
          <w:szCs w:val="20"/>
        </w:rPr>
      </w:pPr>
      <w:bookmarkStart w:id="61" w:name="_Toc437669881"/>
      <w:bookmarkStart w:id="62" w:name="_Toc440620206"/>
      <w:bookmarkStart w:id="63" w:name="_Toc440982302"/>
    </w:p>
    <w:p w14:paraId="4172E109" w14:textId="77777777" w:rsidR="00A754A6" w:rsidRPr="00DD1704" w:rsidRDefault="00A754A6" w:rsidP="002E785B">
      <w:pPr>
        <w:pStyle w:val="NASLOV30"/>
        <w:spacing w:before="0" w:after="0" w:line="276" w:lineRule="auto"/>
        <w:rPr>
          <w:rFonts w:cs="Arial"/>
          <w:color w:val="auto"/>
          <w:szCs w:val="20"/>
        </w:rPr>
      </w:pPr>
      <w:r w:rsidRPr="00DD1704">
        <w:rPr>
          <w:rFonts w:cs="Arial"/>
          <w:color w:val="auto"/>
          <w:szCs w:val="20"/>
        </w:rPr>
        <w:t xml:space="preserve">6.1. </w:t>
      </w:r>
      <w:r w:rsidRPr="00DD1704">
        <w:rPr>
          <w:rFonts w:cs="Arial"/>
          <w:color w:val="auto"/>
          <w:szCs w:val="20"/>
        </w:rPr>
        <w:tab/>
        <w:t>Administrativne in druge posledice</w:t>
      </w:r>
      <w:bookmarkEnd w:id="61"/>
      <w:bookmarkEnd w:id="62"/>
      <w:bookmarkEnd w:id="63"/>
    </w:p>
    <w:p w14:paraId="6F2FF1E7" w14:textId="77777777" w:rsidR="00A754A6" w:rsidRPr="00DD1704" w:rsidRDefault="00A754A6" w:rsidP="002E785B">
      <w:pPr>
        <w:spacing w:after="0" w:line="276" w:lineRule="auto"/>
        <w:rPr>
          <w:rFonts w:cs="Arial"/>
          <w:szCs w:val="20"/>
        </w:rPr>
      </w:pPr>
      <w:bookmarkStart w:id="64" w:name="_Toc367939297"/>
      <w:bookmarkStart w:id="65" w:name="_Toc370818279"/>
      <w:bookmarkStart w:id="66" w:name="_Toc371586109"/>
      <w:bookmarkStart w:id="67" w:name="_Toc437669882"/>
      <w:bookmarkStart w:id="68" w:name="_Toc440620207"/>
      <w:bookmarkStart w:id="69" w:name="_Toc440982303"/>
    </w:p>
    <w:p w14:paraId="1D6030BE" w14:textId="77777777" w:rsidR="00A754A6" w:rsidRPr="00DD1704" w:rsidRDefault="00A754A6" w:rsidP="002E785B">
      <w:pPr>
        <w:pStyle w:val="Naslov8"/>
        <w:spacing w:before="0" w:line="276" w:lineRule="auto"/>
        <w:rPr>
          <w:rFonts w:ascii="Arial" w:hAnsi="Arial" w:cs="Arial"/>
          <w:color w:val="auto"/>
          <w:sz w:val="20"/>
          <w:szCs w:val="20"/>
        </w:rPr>
      </w:pPr>
      <w:r w:rsidRPr="00DD1704">
        <w:rPr>
          <w:rFonts w:ascii="Arial" w:hAnsi="Arial" w:cs="Arial"/>
          <w:color w:val="auto"/>
          <w:sz w:val="20"/>
          <w:szCs w:val="20"/>
        </w:rPr>
        <w:t>a) v postopkih oziroma poslovanju javne uprave ali pravosodnih organov:</w:t>
      </w:r>
      <w:bookmarkEnd w:id="64"/>
      <w:bookmarkEnd w:id="65"/>
      <w:bookmarkEnd w:id="66"/>
      <w:bookmarkEnd w:id="67"/>
      <w:bookmarkEnd w:id="68"/>
      <w:bookmarkEnd w:id="69"/>
    </w:p>
    <w:p w14:paraId="48C70D6F" w14:textId="175B3265" w:rsidR="005E588B" w:rsidRPr="00DD1704" w:rsidRDefault="005E588B" w:rsidP="002E785B">
      <w:pPr>
        <w:spacing w:after="0" w:line="276" w:lineRule="auto"/>
        <w:rPr>
          <w:rFonts w:cs="Arial"/>
          <w:szCs w:val="20"/>
        </w:rPr>
      </w:pPr>
      <w:bookmarkStart w:id="70" w:name="_Toc367939298"/>
      <w:bookmarkStart w:id="71" w:name="_Toc370818280"/>
      <w:bookmarkStart w:id="72" w:name="_Toc371586110"/>
      <w:bookmarkStart w:id="73" w:name="_Toc437669883"/>
      <w:bookmarkStart w:id="74" w:name="_Toc440620208"/>
      <w:bookmarkStart w:id="75" w:name="_Toc440982304"/>
    </w:p>
    <w:p w14:paraId="169E2584" w14:textId="40957618" w:rsidR="003403CF" w:rsidRPr="00DD1704" w:rsidRDefault="00363F8E" w:rsidP="002E785B">
      <w:pPr>
        <w:spacing w:after="0" w:line="276" w:lineRule="auto"/>
        <w:rPr>
          <w:rFonts w:cs="Arial"/>
          <w:szCs w:val="20"/>
        </w:rPr>
      </w:pPr>
      <w:r w:rsidRPr="00DD1704">
        <w:rPr>
          <w:rFonts w:cs="Arial"/>
          <w:szCs w:val="20"/>
        </w:rPr>
        <w:t>Zaradi prenos</w:t>
      </w:r>
      <w:r w:rsidR="00EB4F26" w:rsidRPr="00DD1704">
        <w:rPr>
          <w:rFonts w:cs="Arial"/>
          <w:szCs w:val="20"/>
        </w:rPr>
        <w:t>a</w:t>
      </w:r>
      <w:r w:rsidRPr="00DD1704">
        <w:rPr>
          <w:rFonts w:cs="Arial"/>
          <w:szCs w:val="20"/>
        </w:rPr>
        <w:t xml:space="preserve"> digitalizacijske in mobilnostne direktive in </w:t>
      </w:r>
      <w:r w:rsidR="00AF28C8" w:rsidRPr="00DD1704">
        <w:rPr>
          <w:rFonts w:cs="Arial"/>
          <w:szCs w:val="20"/>
        </w:rPr>
        <w:t>izpolnjevanja obveznosti, ki jih ti direktivi nalagat</w:t>
      </w:r>
      <w:r w:rsidR="006442FD" w:rsidRPr="00DD1704">
        <w:rPr>
          <w:rFonts w:cs="Arial"/>
          <w:szCs w:val="20"/>
        </w:rPr>
        <w:t>a</w:t>
      </w:r>
      <w:r w:rsidR="00AF28C8" w:rsidRPr="00DD1704">
        <w:rPr>
          <w:rFonts w:cs="Arial"/>
          <w:szCs w:val="20"/>
        </w:rPr>
        <w:t xml:space="preserve"> državam članica</w:t>
      </w:r>
      <w:r w:rsidR="00EB4F26" w:rsidRPr="00DD1704">
        <w:rPr>
          <w:rFonts w:cs="Arial"/>
          <w:szCs w:val="20"/>
        </w:rPr>
        <w:t>m</w:t>
      </w:r>
      <w:r w:rsidR="00AF28C8" w:rsidRPr="00DD1704">
        <w:rPr>
          <w:rFonts w:cs="Arial"/>
          <w:szCs w:val="20"/>
        </w:rPr>
        <w:t xml:space="preserve">, bo </w:t>
      </w:r>
      <w:r w:rsidR="00EB4F26" w:rsidRPr="00DD1704">
        <w:rPr>
          <w:rFonts w:cs="Arial"/>
          <w:szCs w:val="20"/>
        </w:rPr>
        <w:t>treba</w:t>
      </w:r>
      <w:r w:rsidR="00AF28C8" w:rsidRPr="00DD1704">
        <w:rPr>
          <w:rFonts w:cs="Arial"/>
          <w:szCs w:val="20"/>
        </w:rPr>
        <w:t xml:space="preserve"> nagraditi obstoječi sistem </w:t>
      </w:r>
      <w:r w:rsidR="001D7AB0" w:rsidRPr="00DD1704">
        <w:rPr>
          <w:rFonts w:cs="Arial"/>
          <w:szCs w:val="20"/>
        </w:rPr>
        <w:t xml:space="preserve">sporočanja obvestil, podatkov in listin prek sistema povezovanja poslovnih registrov držav članic. </w:t>
      </w:r>
      <w:r w:rsidR="005E588B" w:rsidRPr="00DD1704">
        <w:rPr>
          <w:rFonts w:cs="Arial"/>
          <w:szCs w:val="20"/>
        </w:rPr>
        <w:t>Kolikor bodo rešitve</w:t>
      </w:r>
      <w:r w:rsidR="00346E8A" w:rsidRPr="00DD1704">
        <w:rPr>
          <w:rFonts w:cs="Arial"/>
          <w:szCs w:val="20"/>
        </w:rPr>
        <w:t>,</w:t>
      </w:r>
      <w:r w:rsidR="00727065" w:rsidRPr="00DD1704">
        <w:rPr>
          <w:rFonts w:cs="Arial"/>
          <w:szCs w:val="20"/>
        </w:rPr>
        <w:t xml:space="preserve"> opisane v točki b</w:t>
      </w:r>
      <w:r w:rsidR="007B5905" w:rsidRPr="00DD1704">
        <w:rPr>
          <w:rFonts w:cs="Arial"/>
          <w:szCs w:val="20"/>
        </w:rPr>
        <w:t>,</w:t>
      </w:r>
      <w:r w:rsidR="005E588B" w:rsidRPr="00DD1704">
        <w:rPr>
          <w:rFonts w:cs="Arial"/>
          <w:szCs w:val="20"/>
        </w:rPr>
        <w:t xml:space="preserve"> po eni strani predstavljale razbremenitev strank obveznosti do javne uprave in pravosodnih organov, pa bo po drugi strani to </w:t>
      </w:r>
      <w:r w:rsidR="006442FD" w:rsidRPr="00DD1704">
        <w:rPr>
          <w:rFonts w:cs="Arial"/>
          <w:szCs w:val="20"/>
        </w:rPr>
        <w:t xml:space="preserve">pomenilo </w:t>
      </w:r>
      <w:r w:rsidR="005E588B" w:rsidRPr="00DD1704">
        <w:rPr>
          <w:rFonts w:cs="Arial"/>
          <w:szCs w:val="20"/>
        </w:rPr>
        <w:t>obremenitev</w:t>
      </w:r>
      <w:r w:rsidR="00393FB8" w:rsidRPr="00DD1704">
        <w:rPr>
          <w:rFonts w:cs="Arial"/>
          <w:szCs w:val="20"/>
        </w:rPr>
        <w:t xml:space="preserve"> za te organe, saj bo </w:t>
      </w:r>
      <w:r w:rsidR="00EB4F26" w:rsidRPr="00DD1704">
        <w:rPr>
          <w:rFonts w:cs="Arial"/>
          <w:szCs w:val="20"/>
        </w:rPr>
        <w:t>treba</w:t>
      </w:r>
      <w:r w:rsidR="00393FB8" w:rsidRPr="00DD1704">
        <w:rPr>
          <w:rFonts w:cs="Arial"/>
          <w:szCs w:val="20"/>
        </w:rPr>
        <w:t xml:space="preserve"> nagraditi obstoječe informacijske rešitve</w:t>
      </w:r>
      <w:r w:rsidR="00951BB6" w:rsidRPr="00DD1704">
        <w:rPr>
          <w:rFonts w:cs="Arial"/>
          <w:szCs w:val="20"/>
        </w:rPr>
        <w:t xml:space="preserve"> nacionalnega vozlišča sistema povezovanja poslovnih registrov (BRIS)</w:t>
      </w:r>
      <w:r w:rsidR="00E85DD0" w:rsidRPr="00DD1704">
        <w:rPr>
          <w:rFonts w:cs="Arial"/>
          <w:szCs w:val="20"/>
        </w:rPr>
        <w:t xml:space="preserve">, ki bodo omogočale izmenjavo </w:t>
      </w:r>
      <w:r w:rsidR="0013280B" w:rsidRPr="00DD1704">
        <w:rPr>
          <w:rFonts w:cs="Arial"/>
          <w:szCs w:val="20"/>
        </w:rPr>
        <w:t>obvestil, podatkov in listin prek sistema povezovanja poslovnih registrov držav članic.</w:t>
      </w:r>
      <w:r w:rsidR="0014139C" w:rsidRPr="00DD1704">
        <w:rPr>
          <w:rFonts w:cs="Arial"/>
          <w:szCs w:val="20"/>
        </w:rPr>
        <w:t xml:space="preserve"> Obenem bo </w:t>
      </w:r>
      <w:r w:rsidR="00EB4F26" w:rsidRPr="00DD1704">
        <w:rPr>
          <w:rFonts w:cs="Arial"/>
          <w:szCs w:val="20"/>
        </w:rPr>
        <w:t>treba</w:t>
      </w:r>
      <w:r w:rsidR="0014139C" w:rsidRPr="00DD1704">
        <w:rPr>
          <w:rFonts w:cs="Arial"/>
          <w:szCs w:val="20"/>
        </w:rPr>
        <w:t xml:space="preserve"> nadgrad</w:t>
      </w:r>
      <w:r w:rsidR="00EB4F26" w:rsidRPr="00DD1704">
        <w:rPr>
          <w:rFonts w:cs="Arial"/>
          <w:szCs w:val="20"/>
        </w:rPr>
        <w:t>iti</w:t>
      </w:r>
      <w:r w:rsidR="0014139C" w:rsidRPr="00DD1704">
        <w:rPr>
          <w:rFonts w:cs="Arial"/>
          <w:szCs w:val="20"/>
        </w:rPr>
        <w:t xml:space="preserve"> </w:t>
      </w:r>
      <w:r w:rsidR="008A2104" w:rsidRPr="00DD1704">
        <w:rPr>
          <w:rFonts w:cs="Arial"/>
          <w:szCs w:val="20"/>
        </w:rPr>
        <w:t xml:space="preserve">aplikacijo </w:t>
      </w:r>
      <w:r w:rsidR="00E9391A" w:rsidRPr="00DD1704">
        <w:rPr>
          <w:rFonts w:cs="Arial"/>
          <w:szCs w:val="20"/>
        </w:rPr>
        <w:t>P</w:t>
      </w:r>
      <w:r w:rsidR="004B1EFA" w:rsidRPr="00DD1704">
        <w:rPr>
          <w:rFonts w:cs="Arial"/>
          <w:szCs w:val="20"/>
        </w:rPr>
        <w:t>oslovnega</w:t>
      </w:r>
      <w:r w:rsidR="008A2104" w:rsidRPr="00DD1704">
        <w:rPr>
          <w:rFonts w:cs="Arial"/>
          <w:szCs w:val="20"/>
        </w:rPr>
        <w:t xml:space="preserve"> </w:t>
      </w:r>
      <w:r w:rsidR="004B1EFA" w:rsidRPr="00DD1704">
        <w:rPr>
          <w:rFonts w:cs="Arial"/>
          <w:szCs w:val="20"/>
        </w:rPr>
        <w:t>registra</w:t>
      </w:r>
      <w:r w:rsidR="008A2104" w:rsidRPr="00DD1704">
        <w:rPr>
          <w:rFonts w:cs="Arial"/>
          <w:szCs w:val="20"/>
        </w:rPr>
        <w:t xml:space="preserve"> S</w:t>
      </w:r>
      <w:r w:rsidR="004B1EFA" w:rsidRPr="00DD1704">
        <w:rPr>
          <w:rFonts w:cs="Arial"/>
          <w:szCs w:val="20"/>
        </w:rPr>
        <w:t>l</w:t>
      </w:r>
      <w:r w:rsidR="008A2104" w:rsidRPr="00DD1704">
        <w:rPr>
          <w:rFonts w:cs="Arial"/>
          <w:szCs w:val="20"/>
        </w:rPr>
        <w:t>ovenije</w:t>
      </w:r>
      <w:r w:rsidR="004B1EFA" w:rsidRPr="00DD1704">
        <w:rPr>
          <w:rFonts w:cs="Arial"/>
          <w:szCs w:val="20"/>
        </w:rPr>
        <w:t xml:space="preserve"> in </w:t>
      </w:r>
      <w:r w:rsidR="005B4940" w:rsidRPr="00DD1704">
        <w:rPr>
          <w:rFonts w:cs="Arial"/>
          <w:szCs w:val="20"/>
        </w:rPr>
        <w:t xml:space="preserve">centralno informatizirano bazo </w:t>
      </w:r>
      <w:r w:rsidR="0014139C" w:rsidRPr="00DD1704">
        <w:rPr>
          <w:rFonts w:cs="Arial"/>
          <w:szCs w:val="20"/>
        </w:rPr>
        <w:t>sodnega registra, po kateri se bodo nekatere kategorije podatkov, ki se trenutno vodijo v sodnem registru še v nestrukturirani obliki, po novem vodil</w:t>
      </w:r>
      <w:r w:rsidR="006442FD" w:rsidRPr="00DD1704">
        <w:rPr>
          <w:rFonts w:cs="Arial"/>
          <w:szCs w:val="20"/>
        </w:rPr>
        <w:t>e</w:t>
      </w:r>
      <w:r w:rsidR="0014139C" w:rsidRPr="00DD1704">
        <w:rPr>
          <w:rFonts w:cs="Arial"/>
          <w:szCs w:val="20"/>
        </w:rPr>
        <w:t xml:space="preserve"> kot strukturirani podatki.</w:t>
      </w:r>
      <w:r w:rsidR="00272CC4" w:rsidRPr="00DD1704">
        <w:rPr>
          <w:rFonts w:cs="Arial"/>
          <w:szCs w:val="20"/>
        </w:rPr>
        <w:t xml:space="preserve"> Zaradi izpolnjevanja obveznosti iz </w:t>
      </w:r>
      <w:r w:rsidR="006477D3" w:rsidRPr="00DD1704">
        <w:rPr>
          <w:rFonts w:cs="Arial"/>
          <w:szCs w:val="20"/>
        </w:rPr>
        <w:t xml:space="preserve">digitalizacijske direktive, ki državam članicam nalaga vzpostavitev </w:t>
      </w:r>
      <w:r w:rsidR="00583BE4" w:rsidRPr="00DD1704">
        <w:rPr>
          <w:rFonts w:cs="Arial"/>
          <w:szCs w:val="20"/>
        </w:rPr>
        <w:t>postopkov za spletno ustanovitev družb</w:t>
      </w:r>
      <w:r w:rsidR="009E58EF" w:rsidRPr="00DD1704">
        <w:t xml:space="preserve"> </w:t>
      </w:r>
      <w:r w:rsidR="009E58EF" w:rsidRPr="00DD1704">
        <w:rPr>
          <w:rFonts w:cs="Arial"/>
          <w:szCs w:val="20"/>
        </w:rPr>
        <w:t>ali vpisa njenih informacij, dokumentov in listin (točka c, 3. odstavka člena 13g direktive), 4. odstavek člena 13j)</w:t>
      </w:r>
      <w:r w:rsidR="002A7228" w:rsidRPr="00DD1704">
        <w:rPr>
          <w:rFonts w:cs="Arial"/>
          <w:szCs w:val="20"/>
        </w:rPr>
        <w:t xml:space="preserve">, bo </w:t>
      </w:r>
      <w:r w:rsidR="006442FD" w:rsidRPr="00DD1704">
        <w:rPr>
          <w:rFonts w:cs="Arial"/>
          <w:szCs w:val="20"/>
        </w:rPr>
        <w:t xml:space="preserve">treba </w:t>
      </w:r>
      <w:r w:rsidR="002A7228" w:rsidRPr="00DD1704">
        <w:rPr>
          <w:rFonts w:cs="Arial"/>
          <w:szCs w:val="20"/>
        </w:rPr>
        <w:t xml:space="preserve">vzpostaviti tudi </w:t>
      </w:r>
      <w:r w:rsidR="00804966" w:rsidRPr="00DD1704">
        <w:rPr>
          <w:rFonts w:cs="Arial"/>
          <w:szCs w:val="20"/>
        </w:rPr>
        <w:t xml:space="preserve">potrebne </w:t>
      </w:r>
      <w:r w:rsidR="002A7228" w:rsidRPr="00DD1704">
        <w:rPr>
          <w:rFonts w:cs="Arial"/>
          <w:szCs w:val="20"/>
        </w:rPr>
        <w:t>informacijske rešitve</w:t>
      </w:r>
      <w:r w:rsidR="00804966" w:rsidRPr="00DD1704">
        <w:rPr>
          <w:rFonts w:cs="Arial"/>
          <w:szCs w:val="20"/>
        </w:rPr>
        <w:t xml:space="preserve">, ki se bodo zagotovile z nadgradnjo </w:t>
      </w:r>
      <w:r w:rsidR="00A17C89" w:rsidRPr="00DD1704">
        <w:rPr>
          <w:rFonts w:cs="Arial"/>
          <w:szCs w:val="20"/>
        </w:rPr>
        <w:t>portala in sistema SPOT.</w:t>
      </w:r>
    </w:p>
    <w:p w14:paraId="5D339E31" w14:textId="77777777" w:rsidR="00A754A6" w:rsidRPr="00DD1704" w:rsidRDefault="00A754A6" w:rsidP="002E785B">
      <w:pPr>
        <w:pStyle w:val="odstavek"/>
        <w:shd w:val="clear" w:color="auto" w:fill="FFFFFF"/>
        <w:spacing w:before="0" w:beforeAutospacing="0" w:after="0" w:afterAutospacing="0" w:line="276" w:lineRule="auto"/>
        <w:rPr>
          <w:rFonts w:ascii="Arial" w:hAnsi="Arial" w:cs="Arial"/>
          <w:sz w:val="20"/>
          <w:szCs w:val="20"/>
        </w:rPr>
      </w:pPr>
    </w:p>
    <w:p w14:paraId="2048B52A" w14:textId="77777777" w:rsidR="00A754A6" w:rsidRPr="00DD1704" w:rsidRDefault="00A754A6" w:rsidP="002E785B">
      <w:pPr>
        <w:pStyle w:val="Naslov8"/>
        <w:spacing w:before="0" w:line="276" w:lineRule="auto"/>
        <w:rPr>
          <w:rFonts w:ascii="Arial" w:hAnsi="Arial" w:cs="Arial"/>
          <w:color w:val="auto"/>
          <w:sz w:val="20"/>
          <w:szCs w:val="20"/>
        </w:rPr>
      </w:pPr>
      <w:r w:rsidRPr="00DD1704">
        <w:rPr>
          <w:rFonts w:ascii="Arial" w:hAnsi="Arial" w:cs="Arial"/>
          <w:color w:val="auto"/>
          <w:sz w:val="20"/>
          <w:szCs w:val="20"/>
        </w:rPr>
        <w:t>b) pri obveznostih strank do javne uprave ali pravosodnih organov:</w:t>
      </w:r>
      <w:bookmarkEnd w:id="70"/>
      <w:bookmarkEnd w:id="71"/>
      <w:bookmarkEnd w:id="72"/>
      <w:bookmarkEnd w:id="73"/>
      <w:bookmarkEnd w:id="74"/>
      <w:bookmarkEnd w:id="75"/>
    </w:p>
    <w:p w14:paraId="205ACD4C" w14:textId="77777777" w:rsidR="00A754A6" w:rsidRPr="00DD1704" w:rsidRDefault="00A754A6" w:rsidP="00261CEB">
      <w:pPr>
        <w:spacing w:after="0" w:line="276" w:lineRule="auto"/>
        <w:rPr>
          <w:rFonts w:cs="Arial"/>
          <w:szCs w:val="20"/>
        </w:rPr>
      </w:pPr>
    </w:p>
    <w:p w14:paraId="1BD117D8" w14:textId="27CE4DC7" w:rsidR="00727065" w:rsidRPr="00DD1704" w:rsidRDefault="005140F2" w:rsidP="00261CEB">
      <w:pPr>
        <w:spacing w:after="0" w:line="276" w:lineRule="auto"/>
        <w:rPr>
          <w:rFonts w:cs="Arial"/>
          <w:szCs w:val="20"/>
        </w:rPr>
      </w:pPr>
      <w:r w:rsidRPr="00DD1704">
        <w:rPr>
          <w:rFonts w:cs="Arial"/>
          <w:szCs w:val="20"/>
        </w:rPr>
        <w:t xml:space="preserve">Predlog zakona nima </w:t>
      </w:r>
      <w:r w:rsidR="00EB4F26" w:rsidRPr="00DD1704">
        <w:rPr>
          <w:rFonts w:cs="Arial"/>
          <w:szCs w:val="20"/>
        </w:rPr>
        <w:t xml:space="preserve">posebnih </w:t>
      </w:r>
      <w:r w:rsidRPr="00DD1704">
        <w:rPr>
          <w:rFonts w:cs="Arial"/>
          <w:szCs w:val="20"/>
        </w:rPr>
        <w:t>negativnih posledic za obveznosti strank do javne uprave ali pravosodnih organov</w:t>
      </w:r>
      <w:r w:rsidR="00EB4F26" w:rsidRPr="00DD1704">
        <w:rPr>
          <w:rFonts w:cs="Arial"/>
          <w:szCs w:val="20"/>
        </w:rPr>
        <w:t xml:space="preserve">. </w:t>
      </w:r>
      <w:r w:rsidR="00D4545D" w:rsidRPr="00DD1704">
        <w:rPr>
          <w:rFonts w:cs="Arial"/>
          <w:szCs w:val="20"/>
        </w:rPr>
        <w:t xml:space="preserve">Novo </w:t>
      </w:r>
      <w:r w:rsidR="00EB4F26" w:rsidRPr="00DD1704">
        <w:rPr>
          <w:rFonts w:cs="Arial"/>
          <w:szCs w:val="20"/>
        </w:rPr>
        <w:t xml:space="preserve">obveznost bo za </w:t>
      </w:r>
      <w:r w:rsidR="00D4545D" w:rsidRPr="00DD1704">
        <w:rPr>
          <w:rFonts w:cs="Arial"/>
          <w:szCs w:val="20"/>
        </w:rPr>
        <w:t xml:space="preserve">subjekte vpisa (kapitalske družbe) </w:t>
      </w:r>
      <w:r w:rsidR="00EB4F26" w:rsidRPr="00DD1704">
        <w:rPr>
          <w:rFonts w:cs="Arial"/>
          <w:szCs w:val="20"/>
        </w:rPr>
        <w:t>predstavljal vpis podatkov o podružnicah, ki jih je družba, ki je vpisana v slovenski sodni register, ustanovila v drugi državi</w:t>
      </w:r>
      <w:r w:rsidR="00B2196F" w:rsidRPr="00DD1704">
        <w:rPr>
          <w:rFonts w:cs="Arial"/>
          <w:szCs w:val="20"/>
        </w:rPr>
        <w:t xml:space="preserve"> članici</w:t>
      </w:r>
      <w:r w:rsidR="00727065" w:rsidRPr="00DD1704">
        <w:rPr>
          <w:rFonts w:cs="Arial"/>
          <w:szCs w:val="20"/>
        </w:rPr>
        <w:t xml:space="preserve">. </w:t>
      </w:r>
      <w:r w:rsidR="007A0221" w:rsidRPr="00DD1704">
        <w:rPr>
          <w:rFonts w:cs="Arial"/>
          <w:szCs w:val="20"/>
        </w:rPr>
        <w:t xml:space="preserve">Navedeni podatek bo prispeval k večji </w:t>
      </w:r>
      <w:r w:rsidR="006442FD" w:rsidRPr="00DD1704">
        <w:rPr>
          <w:rFonts w:cs="Arial"/>
          <w:szCs w:val="20"/>
        </w:rPr>
        <w:t xml:space="preserve">preglednosti </w:t>
      </w:r>
      <w:r w:rsidR="007A0221" w:rsidRPr="00DD1704">
        <w:rPr>
          <w:rFonts w:cs="Arial"/>
          <w:szCs w:val="20"/>
        </w:rPr>
        <w:t>gospodarskih subjektov</w:t>
      </w:r>
      <w:r w:rsidR="00B2196F" w:rsidRPr="00DD1704">
        <w:rPr>
          <w:rFonts w:cs="Arial"/>
          <w:szCs w:val="20"/>
        </w:rPr>
        <w:t xml:space="preserve"> in </w:t>
      </w:r>
      <w:r w:rsidR="00800938" w:rsidRPr="00DD1704">
        <w:rPr>
          <w:rFonts w:cs="Arial"/>
          <w:szCs w:val="20"/>
        </w:rPr>
        <w:t>varnost</w:t>
      </w:r>
      <w:r w:rsidR="00EB5794" w:rsidRPr="00DD1704">
        <w:rPr>
          <w:rFonts w:cs="Arial"/>
          <w:szCs w:val="20"/>
        </w:rPr>
        <w:t>i</w:t>
      </w:r>
      <w:r w:rsidR="00B2196F" w:rsidRPr="00DD1704">
        <w:rPr>
          <w:rFonts w:cs="Arial"/>
          <w:szCs w:val="20"/>
        </w:rPr>
        <w:t xml:space="preserve"> pravnega prometa na ravni </w:t>
      </w:r>
      <w:r w:rsidR="00D4545D" w:rsidRPr="00DD1704">
        <w:rPr>
          <w:rFonts w:cs="Arial"/>
          <w:szCs w:val="20"/>
        </w:rPr>
        <w:t>notranjega trga</w:t>
      </w:r>
      <w:r w:rsidR="007A0221" w:rsidRPr="00DD1704">
        <w:rPr>
          <w:rFonts w:cs="Arial"/>
          <w:szCs w:val="20"/>
        </w:rPr>
        <w:t>. A ob enem bo imel zakon za stranke pozitivne učinke; v</w:t>
      </w:r>
      <w:r w:rsidR="00727065" w:rsidRPr="00DD1704">
        <w:rPr>
          <w:rFonts w:cs="Arial"/>
          <w:szCs w:val="20"/>
        </w:rPr>
        <w:t xml:space="preserve"> primeru določenih sprememb</w:t>
      </w:r>
      <w:r w:rsidR="007A0221" w:rsidRPr="00DD1704">
        <w:rPr>
          <w:rFonts w:cs="Arial"/>
          <w:szCs w:val="20"/>
        </w:rPr>
        <w:t xml:space="preserve"> </w:t>
      </w:r>
      <w:r w:rsidR="00727065" w:rsidRPr="00DD1704">
        <w:rPr>
          <w:rFonts w:cs="Arial"/>
          <w:szCs w:val="20"/>
        </w:rPr>
        <w:t xml:space="preserve">o podružnici tujega podjetja oziroma o družbi, ki ima ustanovljeno podružnico v drugi državi članici, </w:t>
      </w:r>
      <w:r w:rsidR="007A0221" w:rsidRPr="00DD1704">
        <w:rPr>
          <w:rFonts w:cs="Arial"/>
          <w:szCs w:val="20"/>
        </w:rPr>
        <w:t xml:space="preserve">zakon </w:t>
      </w:r>
      <w:r w:rsidR="00727065" w:rsidRPr="00DD1704">
        <w:rPr>
          <w:rFonts w:cs="Arial"/>
          <w:szCs w:val="20"/>
        </w:rPr>
        <w:t>razbremenjuje subjekte vpisa (kapitalske družbe</w:t>
      </w:r>
      <w:r w:rsidR="00847D46" w:rsidRPr="00DD1704">
        <w:rPr>
          <w:rFonts w:cs="Arial"/>
          <w:szCs w:val="20"/>
        </w:rPr>
        <w:t xml:space="preserve"> in podružnice tujega podjetja</w:t>
      </w:r>
      <w:r w:rsidR="00727065" w:rsidRPr="00DD1704">
        <w:rPr>
          <w:rFonts w:cs="Arial"/>
          <w:szCs w:val="20"/>
        </w:rPr>
        <w:t>) in njihove zastopnike določenih obveznosti vložitve predloga za vpis</w:t>
      </w:r>
      <w:r w:rsidR="0008228F" w:rsidRPr="00DD1704">
        <w:rPr>
          <w:rFonts w:cs="Arial"/>
          <w:szCs w:val="20"/>
        </w:rPr>
        <w:t xml:space="preserve"> sprememb</w:t>
      </w:r>
      <w:r w:rsidR="00727065" w:rsidRPr="00DD1704">
        <w:rPr>
          <w:rFonts w:cs="Arial"/>
          <w:szCs w:val="20"/>
        </w:rPr>
        <w:t xml:space="preserve">, saj bo registrsko sodišče o spremembi nekaterih pravno relevantnih </w:t>
      </w:r>
      <w:r w:rsidR="006442FD" w:rsidRPr="00DD1704">
        <w:rPr>
          <w:rFonts w:cs="Arial"/>
          <w:szCs w:val="20"/>
        </w:rPr>
        <w:t xml:space="preserve">dejstev </w:t>
      </w:r>
      <w:r w:rsidR="00727065" w:rsidRPr="00DD1704">
        <w:rPr>
          <w:rFonts w:cs="Arial"/>
          <w:szCs w:val="20"/>
        </w:rPr>
        <w:t>obveščeno že prek sistema povezovanja poslovnih registrov držav članic</w:t>
      </w:r>
      <w:r w:rsidR="0008228F" w:rsidRPr="00DD1704">
        <w:rPr>
          <w:rFonts w:cs="Arial"/>
          <w:szCs w:val="20"/>
        </w:rPr>
        <w:t xml:space="preserve"> in </w:t>
      </w:r>
      <w:r w:rsidR="00EB4F26" w:rsidRPr="00DD1704">
        <w:rPr>
          <w:rFonts w:cs="Arial"/>
          <w:szCs w:val="20"/>
        </w:rPr>
        <w:t xml:space="preserve">bo </w:t>
      </w:r>
      <w:r w:rsidR="0008228F" w:rsidRPr="00DD1704">
        <w:rPr>
          <w:rFonts w:cs="Arial"/>
          <w:szCs w:val="20"/>
        </w:rPr>
        <w:t>na podlagi tega obvestila izvedlo postopek vpisa</w:t>
      </w:r>
      <w:r w:rsidR="00E36498" w:rsidRPr="00DD1704">
        <w:rPr>
          <w:rFonts w:cs="Arial"/>
          <w:szCs w:val="20"/>
        </w:rPr>
        <w:t xml:space="preserve"> v sodni register</w:t>
      </w:r>
      <w:r w:rsidR="0008228F" w:rsidRPr="00DD1704">
        <w:rPr>
          <w:rFonts w:cs="Arial"/>
          <w:szCs w:val="20"/>
        </w:rPr>
        <w:t xml:space="preserve"> po uradni dolžnosti</w:t>
      </w:r>
      <w:r w:rsidR="00727065" w:rsidRPr="00DD1704">
        <w:rPr>
          <w:rFonts w:cs="Arial"/>
          <w:szCs w:val="20"/>
        </w:rPr>
        <w:t xml:space="preserve">. Po predlaganih </w:t>
      </w:r>
      <w:r w:rsidR="007B31C7" w:rsidRPr="00DD1704">
        <w:rPr>
          <w:rFonts w:cs="Arial"/>
          <w:szCs w:val="20"/>
        </w:rPr>
        <w:t xml:space="preserve">rešitvah </w:t>
      </w:r>
      <w:r w:rsidR="00727065" w:rsidRPr="00DD1704">
        <w:rPr>
          <w:rFonts w:cs="Arial"/>
          <w:szCs w:val="20"/>
        </w:rPr>
        <w:t>bo po sistemu BRIS v zvezi s to razbremenitvijo potekala izmenjava</w:t>
      </w:r>
      <w:r w:rsidR="007A0221" w:rsidRPr="00DD1704">
        <w:rPr>
          <w:rFonts w:cs="Arial"/>
          <w:szCs w:val="20"/>
        </w:rPr>
        <w:t xml:space="preserve"> oziroma prejem </w:t>
      </w:r>
      <w:r w:rsidR="00727065" w:rsidRPr="00DD1704">
        <w:rPr>
          <w:rFonts w:cs="Arial"/>
          <w:szCs w:val="20"/>
        </w:rPr>
        <w:t>naslednjih podatkov ali listin:</w:t>
      </w:r>
    </w:p>
    <w:p w14:paraId="4C7B4D33" w14:textId="687EAD1F" w:rsidR="00F5031A" w:rsidRPr="00DD1704" w:rsidRDefault="00C03245" w:rsidP="00261CEB">
      <w:pPr>
        <w:spacing w:after="0" w:line="276" w:lineRule="auto"/>
        <w:rPr>
          <w:rFonts w:cs="Arial"/>
          <w:szCs w:val="20"/>
        </w:rPr>
      </w:pPr>
      <w:r w:rsidRPr="00DD1704">
        <w:rPr>
          <w:rFonts w:cs="Arial"/>
          <w:szCs w:val="20"/>
        </w:rPr>
        <w:t>–</w:t>
      </w:r>
      <w:r w:rsidR="00F5031A" w:rsidRPr="00DD1704">
        <w:rPr>
          <w:rFonts w:cs="Arial"/>
          <w:szCs w:val="20"/>
        </w:rPr>
        <w:t xml:space="preserve"> prejem obvestila o spremembah podatkov o tujem podjetju iz </w:t>
      </w:r>
      <w:r w:rsidR="00757F3C" w:rsidRPr="00DD1704">
        <w:rPr>
          <w:rFonts w:cs="Arial"/>
          <w:szCs w:val="20"/>
        </w:rPr>
        <w:t>d</w:t>
      </w:r>
      <w:r w:rsidR="005B0DBC" w:rsidRPr="00DD1704">
        <w:rPr>
          <w:rFonts w:cs="Arial"/>
          <w:szCs w:val="20"/>
        </w:rPr>
        <w:t>ržave članice</w:t>
      </w:r>
      <w:r w:rsidR="00F5031A" w:rsidRPr="00DD1704">
        <w:rPr>
          <w:rFonts w:cs="Arial"/>
          <w:szCs w:val="20"/>
        </w:rPr>
        <w:t xml:space="preserve">, ki se vpisujejo v sodni register na podlagi prvega odstavka 4.a člena tega zakona, ali obvestila o začetku ali končanju postopka likvidacije, postopka zaradi insolventnosti, postopka izbrisa ali postopka prenehanja tujega podjetja iz </w:t>
      </w:r>
      <w:r w:rsidR="005B0DBC" w:rsidRPr="00DD1704">
        <w:rPr>
          <w:rFonts w:cs="Arial"/>
          <w:szCs w:val="20"/>
        </w:rPr>
        <w:t>države članice</w:t>
      </w:r>
      <w:r w:rsidR="00F5031A" w:rsidRPr="00DD1704">
        <w:rPr>
          <w:rFonts w:cs="Arial"/>
          <w:szCs w:val="20"/>
        </w:rPr>
        <w:t>, zaradi vpisa podatkov po uradni dolžnosti po sedmem odstavku 4.a člena tega zakona;</w:t>
      </w:r>
    </w:p>
    <w:p w14:paraId="0B309217" w14:textId="5EC466C9" w:rsidR="00727065" w:rsidRPr="00DD1704" w:rsidRDefault="00C03245" w:rsidP="00261CEB">
      <w:pPr>
        <w:spacing w:after="0" w:line="276" w:lineRule="auto"/>
        <w:rPr>
          <w:rFonts w:cs="Arial"/>
          <w:szCs w:val="20"/>
        </w:rPr>
      </w:pPr>
      <w:r w:rsidRPr="00DD1704">
        <w:rPr>
          <w:rFonts w:cs="Arial"/>
          <w:szCs w:val="20"/>
        </w:rPr>
        <w:t>–</w:t>
      </w:r>
      <w:r w:rsidR="00F5031A" w:rsidRPr="00DD1704">
        <w:rPr>
          <w:rFonts w:cs="Arial"/>
          <w:szCs w:val="20"/>
        </w:rPr>
        <w:t xml:space="preserve"> prejem obvestila o prenehanju poslovanja tujega podjetja iz </w:t>
      </w:r>
      <w:r w:rsidR="005B0DBC" w:rsidRPr="00DD1704">
        <w:rPr>
          <w:rFonts w:cs="Arial"/>
          <w:szCs w:val="20"/>
        </w:rPr>
        <w:t>države članice</w:t>
      </w:r>
      <w:r w:rsidR="005146B1" w:rsidRPr="00DD1704">
        <w:rPr>
          <w:rFonts w:cs="Arial"/>
          <w:szCs w:val="20"/>
        </w:rPr>
        <w:t xml:space="preserve"> </w:t>
      </w:r>
      <w:r w:rsidR="00F5031A" w:rsidRPr="00DD1704">
        <w:rPr>
          <w:rFonts w:cs="Arial"/>
          <w:szCs w:val="20"/>
        </w:rPr>
        <w:t xml:space="preserve">in izbrisu iz registra po osmem odstavku 4.a člena tega zakona zaradi izvedbe postopka izbrisa podružnice tujega podjetja iz </w:t>
      </w:r>
      <w:r w:rsidR="005B0DBC" w:rsidRPr="00DD1704">
        <w:rPr>
          <w:rFonts w:cs="Arial"/>
          <w:szCs w:val="20"/>
        </w:rPr>
        <w:t>države članice</w:t>
      </w:r>
      <w:r w:rsidR="00117364" w:rsidRPr="00DD1704">
        <w:rPr>
          <w:rFonts w:cs="Arial"/>
          <w:szCs w:val="20"/>
        </w:rPr>
        <w:t xml:space="preserve"> </w:t>
      </w:r>
      <w:r w:rsidR="00F5031A" w:rsidRPr="00DD1704">
        <w:rPr>
          <w:rFonts w:cs="Arial"/>
          <w:szCs w:val="20"/>
        </w:rPr>
        <w:t>po uradni dolžnosti po 683.a členu ZGD-1;</w:t>
      </w:r>
    </w:p>
    <w:p w14:paraId="61613227" w14:textId="2FA815C5" w:rsidR="00727065" w:rsidRPr="00DD1704" w:rsidRDefault="00C03245" w:rsidP="00261CEB">
      <w:pPr>
        <w:spacing w:after="0" w:line="276" w:lineRule="auto"/>
        <w:rPr>
          <w:rFonts w:cs="Arial"/>
          <w:szCs w:val="20"/>
        </w:rPr>
      </w:pPr>
      <w:r w:rsidRPr="00DD1704">
        <w:rPr>
          <w:rFonts w:cs="Arial"/>
          <w:szCs w:val="20"/>
        </w:rPr>
        <w:t xml:space="preserve">– </w:t>
      </w:r>
      <w:r w:rsidR="00727065" w:rsidRPr="00DD1704">
        <w:rPr>
          <w:rFonts w:cs="Arial"/>
          <w:szCs w:val="20"/>
        </w:rPr>
        <w:t xml:space="preserve">prejem obvestila registra iz države članice o vpisu ali zaprtju tuje podružnice, ki jo je kapitalska družba, vpisna v sodni register, ustanovila v državi članici, z namenom izvedbe postopka vpisa teh podatkov po </w:t>
      </w:r>
      <w:r w:rsidR="00727065" w:rsidRPr="00DD1704">
        <w:rPr>
          <w:rFonts w:cs="Arial"/>
          <w:szCs w:val="20"/>
        </w:rPr>
        <w:lastRenderedPageBreak/>
        <w:t>uradni dolžnosti v sodni register med podatke o kapitalski družbi (po novem sedmem</w:t>
      </w:r>
      <w:r w:rsidR="001023D9" w:rsidRPr="00DD1704">
        <w:rPr>
          <w:rFonts w:cs="Arial"/>
          <w:szCs w:val="20"/>
        </w:rPr>
        <w:t xml:space="preserve">, </w:t>
      </w:r>
      <w:r w:rsidR="00536EB1" w:rsidRPr="00DD1704">
        <w:rPr>
          <w:rFonts w:cs="Arial"/>
          <w:szCs w:val="20"/>
        </w:rPr>
        <w:t>osmem</w:t>
      </w:r>
      <w:r w:rsidR="00727065" w:rsidRPr="00DD1704">
        <w:rPr>
          <w:rFonts w:cs="Arial"/>
          <w:szCs w:val="20"/>
        </w:rPr>
        <w:t xml:space="preserve"> </w:t>
      </w:r>
      <w:r w:rsidR="001023D9" w:rsidRPr="00DD1704">
        <w:rPr>
          <w:rFonts w:cs="Arial"/>
          <w:szCs w:val="20"/>
        </w:rPr>
        <w:t xml:space="preserve">in devetem </w:t>
      </w:r>
      <w:r w:rsidR="00727065" w:rsidRPr="00DD1704">
        <w:rPr>
          <w:rFonts w:cs="Arial"/>
          <w:szCs w:val="20"/>
        </w:rPr>
        <w:t xml:space="preserve">odstavku 5. člena ZSReg; gl. tudi novo </w:t>
      </w:r>
      <w:r w:rsidR="00D26DDA" w:rsidRPr="00DD1704">
        <w:rPr>
          <w:rFonts w:cs="Arial"/>
          <w:szCs w:val="20"/>
        </w:rPr>
        <w:t>7</w:t>
      </w:r>
      <w:r w:rsidR="00727065" w:rsidRPr="00DD1704">
        <w:rPr>
          <w:rFonts w:cs="Arial"/>
          <w:szCs w:val="20"/>
        </w:rPr>
        <w:t>. točko prvega odstavka 5. člena ZSReg);</w:t>
      </w:r>
    </w:p>
    <w:p w14:paraId="6DAFC1B1" w14:textId="5F28CCCA" w:rsidR="00A754A6" w:rsidRPr="00DD1704" w:rsidRDefault="00C03245" w:rsidP="00261CEB">
      <w:pPr>
        <w:spacing w:after="0" w:line="276" w:lineRule="auto"/>
        <w:rPr>
          <w:rFonts w:cs="Arial"/>
          <w:szCs w:val="20"/>
        </w:rPr>
      </w:pPr>
      <w:r w:rsidRPr="00DD1704">
        <w:rPr>
          <w:rFonts w:cs="Arial"/>
          <w:szCs w:val="20"/>
        </w:rPr>
        <w:t xml:space="preserve">– </w:t>
      </w:r>
      <w:r w:rsidR="00FD6134" w:rsidRPr="00DD1704">
        <w:rPr>
          <w:rFonts w:cs="Arial"/>
          <w:szCs w:val="20"/>
        </w:rPr>
        <w:t>izmenj</w:t>
      </w:r>
      <w:r w:rsidR="00FD3317" w:rsidRPr="00DD1704">
        <w:rPr>
          <w:rFonts w:cs="Arial"/>
          <w:szCs w:val="20"/>
        </w:rPr>
        <w:t>a</w:t>
      </w:r>
      <w:r w:rsidR="00FD6134" w:rsidRPr="00DD1704">
        <w:rPr>
          <w:rFonts w:cs="Arial"/>
          <w:szCs w:val="20"/>
        </w:rPr>
        <w:t xml:space="preserve">va </w:t>
      </w:r>
      <w:r w:rsidR="00727065" w:rsidRPr="00DD1704">
        <w:rPr>
          <w:rFonts w:cs="Arial"/>
          <w:szCs w:val="20"/>
        </w:rPr>
        <w:t>obvestil, podatkov in listin pri čezmejnih operacijah</w:t>
      </w:r>
      <w:r w:rsidR="00FD6134" w:rsidRPr="00DD1704">
        <w:rPr>
          <w:rFonts w:cs="Arial"/>
          <w:szCs w:val="20"/>
        </w:rPr>
        <w:t xml:space="preserve"> med registri držav članic</w:t>
      </w:r>
      <w:r w:rsidR="00727065" w:rsidRPr="00DD1704">
        <w:rPr>
          <w:rFonts w:cs="Arial"/>
          <w:szCs w:val="20"/>
        </w:rPr>
        <w:t xml:space="preserve"> zaradi vpisa sprememb v sodni register (npr. </w:t>
      </w:r>
      <w:r w:rsidR="00FD6134" w:rsidRPr="00DD1704">
        <w:rPr>
          <w:rFonts w:cs="Arial"/>
          <w:szCs w:val="20"/>
        </w:rPr>
        <w:t>posredovanje in dostop do potrdila, s katerim registrsko sodišče potrdi, da so opravljena pravna opravila, ki jih je bilo treba opraviti za čezmejno združitev, čezmejno delitev ali čezmejno preoblikovanje (</w:t>
      </w:r>
      <w:r w:rsidR="00CF67FE" w:rsidRPr="00DD1704">
        <w:rPr>
          <w:rFonts w:cs="Arial"/>
          <w:szCs w:val="20"/>
        </w:rPr>
        <w:t>enajsti in dvanajsti</w:t>
      </w:r>
      <w:r w:rsidR="00FD6134" w:rsidRPr="00DD1704">
        <w:rPr>
          <w:rFonts w:cs="Arial"/>
          <w:szCs w:val="20"/>
        </w:rPr>
        <w:t xml:space="preserve"> odstavek 622.k, </w:t>
      </w:r>
      <w:r w:rsidR="001C112E" w:rsidRPr="00DD1704">
        <w:rPr>
          <w:rFonts w:cs="Arial"/>
          <w:szCs w:val="20"/>
        </w:rPr>
        <w:t xml:space="preserve">enajsti in dvanajsti </w:t>
      </w:r>
      <w:r w:rsidR="00FD6134" w:rsidRPr="00DD1704">
        <w:rPr>
          <w:rFonts w:cs="Arial"/>
          <w:szCs w:val="20"/>
        </w:rPr>
        <w:t xml:space="preserve">odstavek 638.k in </w:t>
      </w:r>
      <w:r w:rsidR="001C112E" w:rsidRPr="00DD1704">
        <w:rPr>
          <w:rFonts w:cs="Arial"/>
          <w:szCs w:val="20"/>
        </w:rPr>
        <w:t xml:space="preserve">enajsti in dvanajsti </w:t>
      </w:r>
      <w:r w:rsidR="00FD6134" w:rsidRPr="00DD1704">
        <w:rPr>
          <w:rFonts w:cs="Arial"/>
          <w:szCs w:val="20"/>
        </w:rPr>
        <w:t>odstavek 661.j člena ZGD-1), in prejem tovrstnega potrdila, ki ga posreduje register države članice</w:t>
      </w:r>
      <w:r w:rsidR="00FD3317" w:rsidRPr="00DD1704">
        <w:rPr>
          <w:rFonts w:cs="Arial"/>
          <w:szCs w:val="20"/>
        </w:rPr>
        <w:t xml:space="preserve">; </w:t>
      </w:r>
      <w:r w:rsidR="00FD6134" w:rsidRPr="00DD1704">
        <w:rPr>
          <w:rFonts w:cs="Arial"/>
          <w:szCs w:val="20"/>
        </w:rPr>
        <w:t>posredovanje obvestila registrskega sodišča o vpisu čezmejne združitve, čezmejne delitve ali čezmejnega preoblikovanja (četrti odstavek 622.l člena, peti odstavek 638.l in peti odstavek 661.k člena ZGD-1) in prejem tovrstnega obvestila, ki ga posreduje register države članice (</w:t>
      </w:r>
      <w:r w:rsidR="0091127D" w:rsidRPr="00DD1704">
        <w:rPr>
          <w:rFonts w:cs="Arial"/>
          <w:szCs w:val="20"/>
        </w:rPr>
        <w:t xml:space="preserve">trinajsti </w:t>
      </w:r>
      <w:r w:rsidR="00FD6134" w:rsidRPr="00DD1704">
        <w:rPr>
          <w:rFonts w:cs="Arial"/>
          <w:szCs w:val="20"/>
        </w:rPr>
        <w:t xml:space="preserve">odstavek 622.k, </w:t>
      </w:r>
      <w:r w:rsidR="00AD0005" w:rsidRPr="00DD1704">
        <w:rPr>
          <w:rFonts w:cs="Arial"/>
          <w:szCs w:val="20"/>
        </w:rPr>
        <w:t>trinajsti in štirinajsti</w:t>
      </w:r>
      <w:r w:rsidR="00FD6134" w:rsidRPr="00DD1704">
        <w:rPr>
          <w:rFonts w:cs="Arial"/>
          <w:szCs w:val="20"/>
        </w:rPr>
        <w:t xml:space="preserve"> odstavek 638.k in </w:t>
      </w:r>
      <w:r w:rsidR="00AD0005" w:rsidRPr="00DD1704">
        <w:rPr>
          <w:rFonts w:cs="Arial"/>
          <w:szCs w:val="20"/>
        </w:rPr>
        <w:t xml:space="preserve">trinajsti </w:t>
      </w:r>
      <w:r w:rsidR="00FD6134" w:rsidRPr="00DD1704">
        <w:rPr>
          <w:rFonts w:cs="Arial"/>
          <w:szCs w:val="20"/>
        </w:rPr>
        <w:t>odstavek 661.j člena ZGD-1</w:t>
      </w:r>
      <w:r w:rsidR="00727065" w:rsidRPr="00DD1704">
        <w:rPr>
          <w:rFonts w:cs="Arial"/>
          <w:szCs w:val="20"/>
        </w:rPr>
        <w:t>).</w:t>
      </w:r>
    </w:p>
    <w:p w14:paraId="51E7915F" w14:textId="5C6C0F0A" w:rsidR="00846D79" w:rsidRPr="00DD1704" w:rsidRDefault="00846D79" w:rsidP="00261CEB">
      <w:pPr>
        <w:spacing w:after="0" w:line="276" w:lineRule="auto"/>
        <w:rPr>
          <w:rFonts w:cs="Arial"/>
          <w:szCs w:val="20"/>
        </w:rPr>
      </w:pPr>
    </w:p>
    <w:p w14:paraId="32E09D0B" w14:textId="2FD84D46" w:rsidR="00C2551C" w:rsidRPr="00DD1704" w:rsidRDefault="00963AFF" w:rsidP="00CE0095">
      <w:pPr>
        <w:spacing w:after="0" w:line="276" w:lineRule="auto"/>
        <w:rPr>
          <w:rFonts w:cs="Arial"/>
          <w:szCs w:val="20"/>
        </w:rPr>
      </w:pPr>
      <w:r w:rsidRPr="00DD1704">
        <w:rPr>
          <w:rFonts w:cs="Arial"/>
          <w:szCs w:val="20"/>
        </w:rPr>
        <w:t>Zaradi zagotavljanja varstva osebnih podatkov fizičnih oseb in sorazmernosti posegov v ustavno pravico do informacijske zasebnosti posameznikov je</w:t>
      </w:r>
      <w:r w:rsidR="00B72FD7" w:rsidRPr="00DD1704">
        <w:rPr>
          <w:rFonts w:cs="Arial"/>
          <w:szCs w:val="20"/>
        </w:rPr>
        <w:t xml:space="preserve"> v skladu s predlaganimi spremembami 48.c člena ZSReg</w:t>
      </w:r>
      <w:r w:rsidRPr="00DD1704">
        <w:rPr>
          <w:rFonts w:cs="Arial"/>
          <w:szCs w:val="20"/>
        </w:rPr>
        <w:t xml:space="preserve"> javna objava njihove davčne številke v sodne</w:t>
      </w:r>
      <w:r w:rsidR="00C06CE9" w:rsidRPr="00DD1704">
        <w:rPr>
          <w:rFonts w:cs="Arial"/>
          <w:szCs w:val="20"/>
        </w:rPr>
        <w:t>m</w:t>
      </w:r>
      <w:r w:rsidRPr="00DD1704">
        <w:rPr>
          <w:rFonts w:cs="Arial"/>
          <w:szCs w:val="20"/>
        </w:rPr>
        <w:t xml:space="preserve"> registr</w:t>
      </w:r>
      <w:r w:rsidR="00620D7E" w:rsidRPr="00DD1704">
        <w:rPr>
          <w:rFonts w:cs="Arial"/>
          <w:szCs w:val="20"/>
        </w:rPr>
        <w:t>u</w:t>
      </w:r>
      <w:r w:rsidRPr="00DD1704">
        <w:rPr>
          <w:rFonts w:cs="Arial"/>
          <w:szCs w:val="20"/>
        </w:rPr>
        <w:t xml:space="preserve"> izvzeta, javna objava datuma rojstva pa je </w:t>
      </w:r>
      <w:r w:rsidR="008305CC" w:rsidRPr="00DD1704">
        <w:rPr>
          <w:rFonts w:cs="Arial"/>
          <w:szCs w:val="20"/>
        </w:rPr>
        <w:t xml:space="preserve">v spletno dostopni </w:t>
      </w:r>
      <w:r w:rsidR="00D16B08" w:rsidRPr="00DD1704">
        <w:rPr>
          <w:rFonts w:cs="Arial"/>
          <w:szCs w:val="20"/>
        </w:rPr>
        <w:t xml:space="preserve">informatizirani glavni knjigi </w:t>
      </w:r>
      <w:r w:rsidRPr="00DD1704">
        <w:rPr>
          <w:rFonts w:cs="Arial"/>
          <w:szCs w:val="20"/>
        </w:rPr>
        <w:t>omejena le na letnico rojstva.</w:t>
      </w:r>
      <w:r w:rsidR="007720D9" w:rsidRPr="00DD1704">
        <w:rPr>
          <w:rFonts w:cs="Arial"/>
          <w:szCs w:val="20"/>
        </w:rPr>
        <w:t xml:space="preserve"> Datum rojstva b</w:t>
      </w:r>
      <w:r w:rsidR="0064343E" w:rsidRPr="00DD1704">
        <w:rPr>
          <w:rFonts w:cs="Arial"/>
          <w:szCs w:val="20"/>
        </w:rPr>
        <w:t xml:space="preserve">o </w:t>
      </w:r>
      <w:r w:rsidR="00D16B08" w:rsidRPr="00DD1704">
        <w:rPr>
          <w:rFonts w:cs="Arial"/>
          <w:szCs w:val="20"/>
        </w:rPr>
        <w:t>razviden iz iz</w:t>
      </w:r>
      <w:r w:rsidR="00113BB4" w:rsidRPr="00DD1704">
        <w:rPr>
          <w:rFonts w:cs="Arial"/>
          <w:szCs w:val="20"/>
        </w:rPr>
        <w:t xml:space="preserve">pisov iz sodnega registra, </w:t>
      </w:r>
      <w:r w:rsidR="00D4072E" w:rsidRPr="00DD1704">
        <w:rPr>
          <w:rFonts w:cs="Arial"/>
          <w:szCs w:val="20"/>
        </w:rPr>
        <w:t xml:space="preserve">v listinah, ki so vložene v </w:t>
      </w:r>
      <w:r w:rsidR="00CF376B" w:rsidRPr="00DD1704">
        <w:rPr>
          <w:rFonts w:cs="Arial"/>
          <w:szCs w:val="20"/>
        </w:rPr>
        <w:t xml:space="preserve">informatizirano </w:t>
      </w:r>
      <w:r w:rsidR="00D4072E" w:rsidRPr="00DD1704">
        <w:rPr>
          <w:rFonts w:cs="Arial"/>
          <w:szCs w:val="20"/>
        </w:rPr>
        <w:t>zb</w:t>
      </w:r>
      <w:r w:rsidR="00CF376B" w:rsidRPr="00DD1704">
        <w:rPr>
          <w:rFonts w:cs="Arial"/>
          <w:szCs w:val="20"/>
        </w:rPr>
        <w:t>irko listin</w:t>
      </w:r>
      <w:r w:rsidR="00F63356" w:rsidRPr="00DD1704">
        <w:rPr>
          <w:rFonts w:cs="Arial"/>
          <w:szCs w:val="20"/>
        </w:rPr>
        <w:t xml:space="preserve"> in v odločitvah sodišč</w:t>
      </w:r>
      <w:r w:rsidR="00B842BB" w:rsidRPr="00DD1704">
        <w:rPr>
          <w:rFonts w:cs="Arial"/>
          <w:szCs w:val="20"/>
        </w:rPr>
        <w:t xml:space="preserve"> o vpisu, ki se javno objavijo</w:t>
      </w:r>
      <w:r w:rsidR="007720D9" w:rsidRPr="00DD1704">
        <w:rPr>
          <w:rFonts w:cs="Arial"/>
          <w:szCs w:val="20"/>
        </w:rPr>
        <w:t xml:space="preserve"> </w:t>
      </w:r>
      <w:r w:rsidR="00B842BB" w:rsidRPr="00DD1704">
        <w:rPr>
          <w:rFonts w:cs="Arial"/>
          <w:szCs w:val="20"/>
        </w:rPr>
        <w:t>(npr. sklep sodišča o vpisu podatkov družbenika, zastopnika ali člana organa nadzora).</w:t>
      </w:r>
    </w:p>
    <w:p w14:paraId="5A5F705A" w14:textId="77777777" w:rsidR="00727065" w:rsidRPr="00DD1704" w:rsidRDefault="00727065" w:rsidP="00261CEB">
      <w:pPr>
        <w:spacing w:after="0" w:line="276" w:lineRule="auto"/>
        <w:rPr>
          <w:rFonts w:cs="Arial"/>
          <w:szCs w:val="20"/>
        </w:rPr>
      </w:pPr>
    </w:p>
    <w:p w14:paraId="0AA68EFA" w14:textId="77777777" w:rsidR="00A754A6" w:rsidRPr="00DD1704" w:rsidRDefault="00A754A6" w:rsidP="00261CEB">
      <w:pPr>
        <w:pStyle w:val="NASLOV30"/>
        <w:spacing w:before="0" w:after="0" w:line="276" w:lineRule="auto"/>
        <w:rPr>
          <w:rFonts w:cs="Arial"/>
          <w:color w:val="auto"/>
          <w:szCs w:val="20"/>
        </w:rPr>
      </w:pPr>
      <w:bookmarkStart w:id="76" w:name="_Toc367939299"/>
      <w:bookmarkStart w:id="77" w:name="_Toc370818281"/>
      <w:bookmarkStart w:id="78" w:name="_Toc371586111"/>
      <w:bookmarkStart w:id="79" w:name="_Toc437669884"/>
      <w:bookmarkStart w:id="80" w:name="_Toc440620209"/>
      <w:bookmarkStart w:id="81" w:name="_Toc440982305"/>
      <w:r w:rsidRPr="00DD1704">
        <w:rPr>
          <w:rFonts w:cs="Arial"/>
          <w:color w:val="auto"/>
          <w:szCs w:val="20"/>
        </w:rPr>
        <w:t xml:space="preserve">6.2. </w:t>
      </w:r>
      <w:r w:rsidRPr="00DD1704">
        <w:rPr>
          <w:rFonts w:cs="Arial"/>
          <w:color w:val="auto"/>
          <w:szCs w:val="20"/>
        </w:rPr>
        <w:tab/>
        <w:t>Presoja posledic na okolje, ki vključuje tudi prostorske in varstvene vidike</w:t>
      </w:r>
      <w:bookmarkEnd w:id="76"/>
      <w:bookmarkEnd w:id="77"/>
      <w:bookmarkEnd w:id="78"/>
      <w:bookmarkEnd w:id="79"/>
      <w:bookmarkEnd w:id="80"/>
      <w:bookmarkEnd w:id="81"/>
    </w:p>
    <w:p w14:paraId="32C7C10C" w14:textId="77777777" w:rsidR="00A754A6" w:rsidRPr="00DD1704" w:rsidRDefault="00A754A6" w:rsidP="00261CEB">
      <w:pPr>
        <w:spacing w:after="0" w:line="276" w:lineRule="auto"/>
        <w:rPr>
          <w:rFonts w:cs="Arial"/>
          <w:szCs w:val="20"/>
        </w:rPr>
      </w:pPr>
    </w:p>
    <w:p w14:paraId="3445B3FD" w14:textId="05F60D5C" w:rsidR="00A754A6" w:rsidRPr="00DD1704" w:rsidRDefault="00A754A6" w:rsidP="00261CEB">
      <w:pPr>
        <w:spacing w:after="0" w:line="276" w:lineRule="auto"/>
        <w:rPr>
          <w:rFonts w:cs="Arial"/>
          <w:szCs w:val="20"/>
        </w:rPr>
      </w:pPr>
      <w:r w:rsidRPr="00DD1704">
        <w:rPr>
          <w:rFonts w:cs="Arial"/>
          <w:szCs w:val="20"/>
        </w:rPr>
        <w:t xml:space="preserve">Predlog zakona nima posledice na </w:t>
      </w:r>
      <w:r w:rsidR="00387DAC" w:rsidRPr="00DD1704">
        <w:rPr>
          <w:rFonts w:cs="Arial"/>
          <w:szCs w:val="20"/>
        </w:rPr>
        <w:t>okolje</w:t>
      </w:r>
      <w:r w:rsidRPr="00DD1704">
        <w:rPr>
          <w:rFonts w:cs="Arial"/>
          <w:szCs w:val="20"/>
        </w:rPr>
        <w:t xml:space="preserve">. </w:t>
      </w:r>
    </w:p>
    <w:p w14:paraId="7116C773" w14:textId="77777777" w:rsidR="00A754A6" w:rsidRPr="00DD1704" w:rsidRDefault="00A754A6" w:rsidP="00261CEB">
      <w:pPr>
        <w:spacing w:after="0" w:line="276" w:lineRule="auto"/>
        <w:rPr>
          <w:rFonts w:cs="Arial"/>
          <w:szCs w:val="20"/>
        </w:rPr>
      </w:pPr>
    </w:p>
    <w:p w14:paraId="11EE7F1E" w14:textId="77777777" w:rsidR="00A754A6" w:rsidRPr="00DD1704" w:rsidRDefault="00A754A6" w:rsidP="00261CEB">
      <w:pPr>
        <w:pStyle w:val="NASLOV30"/>
        <w:spacing w:before="0" w:after="0" w:line="276" w:lineRule="auto"/>
        <w:rPr>
          <w:rFonts w:cs="Arial"/>
          <w:color w:val="auto"/>
          <w:szCs w:val="20"/>
        </w:rPr>
      </w:pPr>
      <w:bookmarkStart w:id="82" w:name="_Toc367939300"/>
      <w:bookmarkStart w:id="83" w:name="_Toc370818282"/>
      <w:bookmarkStart w:id="84" w:name="_Toc371586112"/>
      <w:bookmarkStart w:id="85" w:name="_Toc437669885"/>
      <w:bookmarkStart w:id="86" w:name="_Toc440620210"/>
      <w:bookmarkStart w:id="87" w:name="_Toc440982306"/>
      <w:r w:rsidRPr="00DD1704">
        <w:rPr>
          <w:rFonts w:cs="Arial"/>
          <w:color w:val="auto"/>
          <w:szCs w:val="20"/>
        </w:rPr>
        <w:t xml:space="preserve">6.3 </w:t>
      </w:r>
      <w:r w:rsidRPr="00DD1704">
        <w:rPr>
          <w:rFonts w:cs="Arial"/>
          <w:color w:val="auto"/>
          <w:szCs w:val="20"/>
        </w:rPr>
        <w:tab/>
        <w:t>Presoja posledic na gospodarstvo</w:t>
      </w:r>
      <w:bookmarkStart w:id="88" w:name="_Toc367939301"/>
      <w:bookmarkStart w:id="89" w:name="_Toc370818283"/>
      <w:bookmarkStart w:id="90" w:name="_Toc371586113"/>
      <w:bookmarkStart w:id="91" w:name="_Toc437669886"/>
      <w:bookmarkStart w:id="92" w:name="_Toc440620211"/>
      <w:bookmarkStart w:id="93" w:name="_Toc440982307"/>
      <w:bookmarkEnd w:id="82"/>
      <w:bookmarkEnd w:id="83"/>
      <w:bookmarkEnd w:id="84"/>
      <w:bookmarkEnd w:id="85"/>
      <w:bookmarkEnd w:id="86"/>
      <w:bookmarkEnd w:id="87"/>
    </w:p>
    <w:p w14:paraId="058F4A97" w14:textId="77777777" w:rsidR="00A754A6" w:rsidRPr="00DD1704" w:rsidRDefault="00A754A6" w:rsidP="00261CEB">
      <w:pPr>
        <w:spacing w:after="0" w:line="276" w:lineRule="auto"/>
        <w:rPr>
          <w:rFonts w:cs="Arial"/>
          <w:szCs w:val="20"/>
        </w:rPr>
      </w:pPr>
    </w:p>
    <w:p w14:paraId="652D282B" w14:textId="7E42982A" w:rsidR="00A754A6" w:rsidRPr="00DD1704" w:rsidRDefault="00441A0E" w:rsidP="00EE39E8">
      <w:pPr>
        <w:spacing w:after="0" w:line="276" w:lineRule="auto"/>
        <w:rPr>
          <w:rFonts w:cs="Arial"/>
          <w:szCs w:val="20"/>
        </w:rPr>
      </w:pPr>
      <w:r w:rsidRPr="00DD1704">
        <w:rPr>
          <w:rFonts w:cs="Arial"/>
          <w:szCs w:val="20"/>
        </w:rPr>
        <w:t xml:space="preserve">Predlog ne bo imel negativnih posledic za gospodarstvo. </w:t>
      </w:r>
      <w:r w:rsidR="00021C5B" w:rsidRPr="00DD1704">
        <w:rPr>
          <w:rFonts w:cs="Arial"/>
          <w:szCs w:val="20"/>
        </w:rPr>
        <w:t>S</w:t>
      </w:r>
      <w:r w:rsidR="00AD03F3" w:rsidRPr="00DD1704">
        <w:rPr>
          <w:rFonts w:cs="Arial"/>
          <w:szCs w:val="20"/>
        </w:rPr>
        <w:t xml:space="preserve"> tem</w:t>
      </w:r>
      <w:r w:rsidR="00021C5B" w:rsidRPr="00DD1704">
        <w:rPr>
          <w:rFonts w:cs="Arial"/>
          <w:szCs w:val="20"/>
        </w:rPr>
        <w:t xml:space="preserve"> p</w:t>
      </w:r>
      <w:r w:rsidR="00247710" w:rsidRPr="00DD1704">
        <w:rPr>
          <w:rFonts w:cs="Arial"/>
          <w:szCs w:val="20"/>
        </w:rPr>
        <w:t>redlog</w:t>
      </w:r>
      <w:r w:rsidR="00021C5B" w:rsidRPr="00DD1704">
        <w:rPr>
          <w:rFonts w:cs="Arial"/>
          <w:szCs w:val="20"/>
        </w:rPr>
        <w:t>om</w:t>
      </w:r>
      <w:r w:rsidR="00247710" w:rsidRPr="00DD1704">
        <w:rPr>
          <w:rFonts w:cs="Arial"/>
          <w:szCs w:val="20"/>
        </w:rPr>
        <w:t xml:space="preserve"> zakona</w:t>
      </w:r>
      <w:r w:rsidR="00AD03F3" w:rsidRPr="00DD1704">
        <w:rPr>
          <w:rFonts w:cs="Arial"/>
          <w:szCs w:val="20"/>
        </w:rPr>
        <w:t xml:space="preserve"> ter na podlagi </w:t>
      </w:r>
      <w:r w:rsidR="004E145D" w:rsidRPr="00DD1704">
        <w:rPr>
          <w:rFonts w:cs="Arial"/>
          <w:szCs w:val="20"/>
        </w:rPr>
        <w:t>sprememb ZGD-1</w:t>
      </w:r>
      <w:r w:rsidR="00F33D01" w:rsidRPr="00DD1704">
        <w:rPr>
          <w:rFonts w:cs="Arial"/>
          <w:szCs w:val="20"/>
        </w:rPr>
        <w:t xml:space="preserve"> (predlog ZGD-1L)</w:t>
      </w:r>
      <w:r w:rsidR="004E145D" w:rsidRPr="00DD1704">
        <w:rPr>
          <w:rFonts w:cs="Arial"/>
          <w:szCs w:val="20"/>
        </w:rPr>
        <w:t xml:space="preserve"> in ZN </w:t>
      </w:r>
      <w:r w:rsidR="00F33D01" w:rsidRPr="00DD1704">
        <w:rPr>
          <w:rFonts w:cs="Arial"/>
          <w:szCs w:val="20"/>
        </w:rPr>
        <w:t xml:space="preserve">(ZN-H) </w:t>
      </w:r>
      <w:r w:rsidR="007512D2" w:rsidRPr="00DD1704">
        <w:rPr>
          <w:rFonts w:cs="Arial"/>
          <w:szCs w:val="20"/>
        </w:rPr>
        <w:t>bo nadgrajena ureditev</w:t>
      </w:r>
      <w:r w:rsidR="003F51E7" w:rsidRPr="00DD1704">
        <w:rPr>
          <w:rFonts w:cs="Arial"/>
          <w:szCs w:val="20"/>
        </w:rPr>
        <w:t xml:space="preserve"> ustanovitve enostavne d.</w:t>
      </w:r>
      <w:r w:rsidR="006442FD" w:rsidRPr="00DD1704">
        <w:rPr>
          <w:rFonts w:cs="Arial"/>
          <w:szCs w:val="20"/>
        </w:rPr>
        <w:t> </w:t>
      </w:r>
      <w:r w:rsidR="003F51E7" w:rsidRPr="00DD1704">
        <w:rPr>
          <w:rFonts w:cs="Arial"/>
          <w:szCs w:val="20"/>
        </w:rPr>
        <w:t>o.</w:t>
      </w:r>
      <w:r w:rsidR="006442FD" w:rsidRPr="00DD1704">
        <w:rPr>
          <w:rFonts w:cs="Arial"/>
          <w:szCs w:val="20"/>
        </w:rPr>
        <w:t> </w:t>
      </w:r>
      <w:r w:rsidR="003F51E7" w:rsidRPr="00DD1704">
        <w:rPr>
          <w:rFonts w:cs="Arial"/>
          <w:szCs w:val="20"/>
        </w:rPr>
        <w:t xml:space="preserve">o. prek spletnih orodij sistema SPOT. </w:t>
      </w:r>
      <w:r w:rsidR="00025AB6" w:rsidRPr="00DD1704">
        <w:rPr>
          <w:rFonts w:cs="Arial"/>
          <w:szCs w:val="20"/>
        </w:rPr>
        <w:t xml:space="preserve">Vzpostavljene bodo tudi zakonske podlage za ustanovitev drugih oblik kapitalskih gospodarskih družb na način, da strankam ne bo nujno treba fizično obiskati notarja ali točko SPOT. </w:t>
      </w:r>
      <w:r w:rsidR="00B87C88" w:rsidRPr="00DD1704">
        <w:rPr>
          <w:rFonts w:cs="Arial"/>
          <w:szCs w:val="20"/>
        </w:rPr>
        <w:t xml:space="preserve">Vpis v sodni register bo lahko temeljil tudi na </w:t>
      </w:r>
      <w:r w:rsidR="00CE2B6F" w:rsidRPr="00DD1704">
        <w:rPr>
          <w:rFonts w:cs="Arial"/>
          <w:szCs w:val="20"/>
        </w:rPr>
        <w:t>listinah</w:t>
      </w:r>
      <w:r w:rsidR="00B87C88" w:rsidRPr="00DD1704">
        <w:rPr>
          <w:rFonts w:cs="Arial"/>
          <w:szCs w:val="20"/>
        </w:rPr>
        <w:t>, ki jih bo notar sestavil</w:t>
      </w:r>
      <w:r w:rsidR="00B93BE8" w:rsidRPr="00DD1704">
        <w:rPr>
          <w:rFonts w:cs="Arial"/>
          <w:szCs w:val="20"/>
        </w:rPr>
        <w:t>, potrdil</w:t>
      </w:r>
      <w:r w:rsidR="00B87C88" w:rsidRPr="00DD1704">
        <w:rPr>
          <w:rFonts w:cs="Arial"/>
          <w:szCs w:val="20"/>
        </w:rPr>
        <w:t xml:space="preserve"> ali overil </w:t>
      </w:r>
      <w:r w:rsidR="00CE2B6F" w:rsidRPr="00DD1704">
        <w:rPr>
          <w:rFonts w:cs="Arial"/>
          <w:szCs w:val="20"/>
        </w:rPr>
        <w:t>na podl</w:t>
      </w:r>
      <w:r w:rsidR="006A78DF" w:rsidRPr="00DD1704">
        <w:rPr>
          <w:rFonts w:cs="Arial"/>
          <w:szCs w:val="20"/>
        </w:rPr>
        <w:t>ag</w:t>
      </w:r>
      <w:r w:rsidR="00CE2B6F" w:rsidRPr="00DD1704">
        <w:rPr>
          <w:rFonts w:cs="Arial"/>
          <w:szCs w:val="20"/>
        </w:rPr>
        <w:t xml:space="preserve">i varne avdio-video povezave s strankami. </w:t>
      </w:r>
      <w:r w:rsidR="008E74BC" w:rsidRPr="00DD1704">
        <w:rPr>
          <w:rFonts w:cs="Arial"/>
          <w:szCs w:val="20"/>
        </w:rPr>
        <w:t>Obenem se bo z</w:t>
      </w:r>
      <w:r w:rsidR="00C15DF3" w:rsidRPr="00DD1704">
        <w:rPr>
          <w:rFonts w:cs="Arial"/>
          <w:szCs w:val="20"/>
        </w:rPr>
        <w:t xml:space="preserve"> nadgradnj</w:t>
      </w:r>
      <w:r w:rsidR="008E74BC" w:rsidRPr="00DD1704">
        <w:rPr>
          <w:rFonts w:cs="Arial"/>
          <w:szCs w:val="20"/>
        </w:rPr>
        <w:t>o</w:t>
      </w:r>
      <w:r w:rsidRPr="00DD1704">
        <w:rPr>
          <w:rFonts w:cs="Arial"/>
          <w:szCs w:val="20"/>
        </w:rPr>
        <w:t xml:space="preserve"> sistema povezovanja poslovnih registrov držav članic </w:t>
      </w:r>
      <w:r w:rsidR="00C71303" w:rsidRPr="00DD1704">
        <w:rPr>
          <w:rFonts w:cs="Arial"/>
          <w:szCs w:val="20"/>
        </w:rPr>
        <w:t>r</w:t>
      </w:r>
      <w:r w:rsidR="00AC0C9B" w:rsidRPr="00DD1704">
        <w:rPr>
          <w:rFonts w:cs="Arial"/>
          <w:szCs w:val="20"/>
        </w:rPr>
        <w:t xml:space="preserve">azširil nabor </w:t>
      </w:r>
      <w:r w:rsidR="00E45C62" w:rsidRPr="00DD1704">
        <w:rPr>
          <w:rFonts w:cs="Arial"/>
          <w:szCs w:val="20"/>
        </w:rPr>
        <w:t xml:space="preserve">podatkov, ki se bo po novem </w:t>
      </w:r>
      <w:r w:rsidR="00846908" w:rsidRPr="00DD1704">
        <w:rPr>
          <w:rFonts w:cs="Arial"/>
          <w:szCs w:val="20"/>
        </w:rPr>
        <w:t xml:space="preserve">izmenjeval med državami članicami oziroma njihovimi poslovnimi registri. </w:t>
      </w:r>
      <w:r w:rsidR="005C4070" w:rsidRPr="00DD1704">
        <w:rPr>
          <w:rFonts w:cs="Arial"/>
          <w:szCs w:val="20"/>
        </w:rPr>
        <w:t xml:space="preserve">Z nadgradnjo že </w:t>
      </w:r>
      <w:r w:rsidRPr="00DD1704">
        <w:rPr>
          <w:rFonts w:cs="Arial"/>
          <w:szCs w:val="20"/>
        </w:rPr>
        <w:t>vzpostavljen</w:t>
      </w:r>
      <w:r w:rsidR="005C4070" w:rsidRPr="00DD1704">
        <w:rPr>
          <w:rFonts w:cs="Arial"/>
          <w:szCs w:val="20"/>
        </w:rPr>
        <w:t>ih</w:t>
      </w:r>
      <w:r w:rsidRPr="00DD1704">
        <w:rPr>
          <w:rFonts w:cs="Arial"/>
          <w:szCs w:val="20"/>
        </w:rPr>
        <w:t xml:space="preserve"> enotn</w:t>
      </w:r>
      <w:r w:rsidR="00012DD7" w:rsidRPr="00DD1704">
        <w:rPr>
          <w:rFonts w:cs="Arial"/>
          <w:szCs w:val="20"/>
        </w:rPr>
        <w:t>ih</w:t>
      </w:r>
      <w:r w:rsidRPr="00DD1704">
        <w:rPr>
          <w:rFonts w:cs="Arial"/>
          <w:szCs w:val="20"/>
        </w:rPr>
        <w:t xml:space="preserve"> komunikacijsk</w:t>
      </w:r>
      <w:r w:rsidR="00012DD7" w:rsidRPr="00DD1704">
        <w:rPr>
          <w:rFonts w:cs="Arial"/>
          <w:szCs w:val="20"/>
        </w:rPr>
        <w:t>ih</w:t>
      </w:r>
      <w:r w:rsidRPr="00DD1704">
        <w:rPr>
          <w:rFonts w:cs="Arial"/>
          <w:szCs w:val="20"/>
        </w:rPr>
        <w:t xml:space="preserve"> poti med poslovnimi registri </w:t>
      </w:r>
      <w:r w:rsidR="00012DD7" w:rsidRPr="00DD1704">
        <w:rPr>
          <w:rFonts w:cs="Arial"/>
          <w:szCs w:val="20"/>
        </w:rPr>
        <w:t>se</w:t>
      </w:r>
      <w:r w:rsidRPr="00DD1704">
        <w:rPr>
          <w:rFonts w:cs="Arial"/>
          <w:szCs w:val="20"/>
        </w:rPr>
        <w:t xml:space="preserve"> bodo pospešili </w:t>
      </w:r>
      <w:r w:rsidR="00527F05" w:rsidRPr="00DD1704">
        <w:rPr>
          <w:rFonts w:cs="Arial"/>
          <w:szCs w:val="20"/>
        </w:rPr>
        <w:t xml:space="preserve">tudi </w:t>
      </w:r>
      <w:r w:rsidRPr="00DD1704">
        <w:rPr>
          <w:rFonts w:cs="Arial"/>
          <w:szCs w:val="20"/>
        </w:rPr>
        <w:t>postopk</w:t>
      </w:r>
      <w:r w:rsidR="00012DD7" w:rsidRPr="00DD1704">
        <w:rPr>
          <w:rFonts w:cs="Arial"/>
          <w:szCs w:val="20"/>
        </w:rPr>
        <w:t>i</w:t>
      </w:r>
      <w:r w:rsidRPr="00DD1704">
        <w:rPr>
          <w:rFonts w:cs="Arial"/>
          <w:szCs w:val="20"/>
        </w:rPr>
        <w:t xml:space="preserve"> v zvezi s čezmejnimi</w:t>
      </w:r>
      <w:r w:rsidR="006A78DF" w:rsidRPr="00DD1704">
        <w:rPr>
          <w:rFonts w:cs="Arial"/>
          <w:szCs w:val="20"/>
        </w:rPr>
        <w:t xml:space="preserve"> </w:t>
      </w:r>
      <w:r w:rsidR="00C654A5" w:rsidRPr="00DD1704">
        <w:rPr>
          <w:rFonts w:cs="Arial"/>
          <w:szCs w:val="20"/>
        </w:rPr>
        <w:t xml:space="preserve">združitvami, čezmejnimi </w:t>
      </w:r>
      <w:r w:rsidR="006A78DF" w:rsidRPr="00DD1704">
        <w:rPr>
          <w:rFonts w:cs="Arial"/>
          <w:szCs w:val="20"/>
        </w:rPr>
        <w:t xml:space="preserve">delitvami </w:t>
      </w:r>
      <w:r w:rsidR="00012DD7" w:rsidRPr="00DD1704">
        <w:rPr>
          <w:rFonts w:cs="Arial"/>
          <w:szCs w:val="20"/>
        </w:rPr>
        <w:t xml:space="preserve">in </w:t>
      </w:r>
      <w:r w:rsidR="006A78DF" w:rsidRPr="00DD1704">
        <w:rPr>
          <w:rFonts w:cs="Arial"/>
          <w:szCs w:val="20"/>
        </w:rPr>
        <w:t>čezmejnimi preoblikovanji</w:t>
      </w:r>
      <w:r w:rsidR="00012DD7" w:rsidRPr="00DD1704">
        <w:rPr>
          <w:rFonts w:cs="Arial"/>
          <w:szCs w:val="20"/>
        </w:rPr>
        <w:t xml:space="preserve"> ter vpisi sprememb v register v zvezi</w:t>
      </w:r>
      <w:r w:rsidRPr="00DD1704">
        <w:rPr>
          <w:rFonts w:cs="Arial"/>
          <w:szCs w:val="20"/>
        </w:rPr>
        <w:t xml:space="preserve"> </w:t>
      </w:r>
      <w:r w:rsidR="006442FD" w:rsidRPr="00DD1704">
        <w:rPr>
          <w:rFonts w:cs="Arial"/>
          <w:szCs w:val="20"/>
        </w:rPr>
        <w:t xml:space="preserve">s </w:t>
      </w:r>
      <w:r w:rsidRPr="00DD1704">
        <w:rPr>
          <w:rFonts w:cs="Arial"/>
          <w:szCs w:val="20"/>
        </w:rPr>
        <w:t xml:space="preserve">podružnicami tujih podjetij. </w:t>
      </w:r>
      <w:r w:rsidR="006442FD" w:rsidRPr="00DD1704">
        <w:rPr>
          <w:rFonts w:cs="Arial"/>
          <w:szCs w:val="20"/>
        </w:rPr>
        <w:t xml:space="preserve">Tako </w:t>
      </w:r>
      <w:r w:rsidR="005F5D38" w:rsidRPr="00DD1704">
        <w:rPr>
          <w:rFonts w:cs="Arial"/>
          <w:szCs w:val="20"/>
        </w:rPr>
        <w:t>bo</w:t>
      </w:r>
      <w:r w:rsidRPr="00DD1704">
        <w:rPr>
          <w:rFonts w:cs="Arial"/>
          <w:szCs w:val="20"/>
        </w:rPr>
        <w:t xml:space="preserve"> zagotovljena večja </w:t>
      </w:r>
      <w:r w:rsidR="006442FD" w:rsidRPr="00DD1704">
        <w:rPr>
          <w:rFonts w:cs="Arial"/>
          <w:szCs w:val="20"/>
        </w:rPr>
        <w:t xml:space="preserve">preglednost </w:t>
      </w:r>
      <w:r w:rsidRPr="00DD1704">
        <w:rPr>
          <w:rFonts w:cs="Arial"/>
          <w:szCs w:val="20"/>
        </w:rPr>
        <w:t>delovanja gospodarskih subjektov</w:t>
      </w:r>
      <w:r w:rsidR="005F5D38" w:rsidRPr="00DD1704">
        <w:rPr>
          <w:rFonts w:cs="Arial"/>
          <w:szCs w:val="20"/>
        </w:rPr>
        <w:t xml:space="preserve"> na območju držav članic</w:t>
      </w:r>
      <w:r w:rsidR="00A72E9D" w:rsidRPr="00DD1704">
        <w:rPr>
          <w:rFonts w:cs="Arial"/>
          <w:szCs w:val="20"/>
        </w:rPr>
        <w:t xml:space="preserve"> in EGP</w:t>
      </w:r>
      <w:r w:rsidR="00C97D63" w:rsidRPr="00DD1704">
        <w:rPr>
          <w:rFonts w:cs="Arial"/>
          <w:szCs w:val="20"/>
        </w:rPr>
        <w:t xml:space="preserve"> in okrepljena varnost pravnega prometa</w:t>
      </w:r>
      <w:r w:rsidR="007345F8" w:rsidRPr="00DD1704">
        <w:rPr>
          <w:rFonts w:cs="Arial"/>
          <w:szCs w:val="20"/>
        </w:rPr>
        <w:t>.</w:t>
      </w:r>
    </w:p>
    <w:p w14:paraId="106AE4FF" w14:textId="77777777" w:rsidR="00A754A6" w:rsidRPr="00DD1704" w:rsidRDefault="00A754A6" w:rsidP="00261CEB">
      <w:pPr>
        <w:spacing w:after="0" w:line="276" w:lineRule="auto"/>
        <w:rPr>
          <w:rFonts w:cs="Arial"/>
          <w:szCs w:val="20"/>
        </w:rPr>
      </w:pPr>
    </w:p>
    <w:p w14:paraId="6FDFC946" w14:textId="77777777" w:rsidR="00A754A6" w:rsidRPr="00DD1704" w:rsidRDefault="00A754A6" w:rsidP="00261CEB">
      <w:pPr>
        <w:pStyle w:val="NASLOV30"/>
        <w:spacing w:before="0" w:after="0" w:line="276" w:lineRule="auto"/>
        <w:rPr>
          <w:rFonts w:cs="Arial"/>
          <w:color w:val="auto"/>
          <w:szCs w:val="20"/>
        </w:rPr>
      </w:pPr>
      <w:r w:rsidRPr="00DD1704">
        <w:rPr>
          <w:rFonts w:cs="Arial"/>
          <w:color w:val="auto"/>
          <w:szCs w:val="20"/>
        </w:rPr>
        <w:t xml:space="preserve">6.4 </w:t>
      </w:r>
      <w:r w:rsidRPr="00DD1704">
        <w:rPr>
          <w:rFonts w:cs="Arial"/>
          <w:color w:val="auto"/>
          <w:szCs w:val="20"/>
        </w:rPr>
        <w:tab/>
        <w:t>Presoja posledic na socialnem področju</w:t>
      </w:r>
      <w:bookmarkEnd w:id="88"/>
      <w:bookmarkEnd w:id="89"/>
      <w:bookmarkEnd w:id="90"/>
      <w:bookmarkEnd w:id="91"/>
      <w:bookmarkEnd w:id="92"/>
      <w:bookmarkEnd w:id="93"/>
    </w:p>
    <w:p w14:paraId="77397CEF" w14:textId="77777777" w:rsidR="00A754A6" w:rsidRPr="00DD1704" w:rsidRDefault="00A754A6" w:rsidP="00261CEB">
      <w:pPr>
        <w:spacing w:after="0" w:line="276" w:lineRule="auto"/>
        <w:rPr>
          <w:rFonts w:cs="Arial"/>
          <w:szCs w:val="20"/>
        </w:rPr>
      </w:pPr>
      <w:bookmarkStart w:id="94" w:name="_Toc367939302"/>
      <w:bookmarkStart w:id="95" w:name="_Toc370818284"/>
      <w:bookmarkStart w:id="96" w:name="_Toc371586114"/>
      <w:bookmarkStart w:id="97" w:name="_Toc437669887"/>
      <w:bookmarkStart w:id="98" w:name="_Toc440620212"/>
      <w:bookmarkStart w:id="99" w:name="_Toc440982308"/>
    </w:p>
    <w:p w14:paraId="737ADC6D" w14:textId="77777777" w:rsidR="00A754A6" w:rsidRPr="00DD1704" w:rsidRDefault="00A754A6" w:rsidP="00261CEB">
      <w:pPr>
        <w:spacing w:after="0" w:line="276" w:lineRule="auto"/>
        <w:rPr>
          <w:rFonts w:cs="Arial"/>
          <w:szCs w:val="20"/>
        </w:rPr>
      </w:pPr>
      <w:r w:rsidRPr="00DD1704">
        <w:rPr>
          <w:rFonts w:cs="Arial"/>
          <w:szCs w:val="20"/>
        </w:rPr>
        <w:t>Predlog zakona nima posledic na socialnem področju.</w:t>
      </w:r>
    </w:p>
    <w:p w14:paraId="4B672853" w14:textId="77777777" w:rsidR="00A754A6" w:rsidRPr="00DD1704" w:rsidRDefault="00A754A6" w:rsidP="00261CEB">
      <w:pPr>
        <w:spacing w:after="0" w:line="276" w:lineRule="auto"/>
        <w:rPr>
          <w:rFonts w:cs="Arial"/>
          <w:szCs w:val="20"/>
        </w:rPr>
      </w:pPr>
    </w:p>
    <w:p w14:paraId="4F82D331" w14:textId="77777777" w:rsidR="00A754A6" w:rsidRPr="00DD1704" w:rsidRDefault="00A754A6" w:rsidP="00261CEB">
      <w:pPr>
        <w:pStyle w:val="NASLOV30"/>
        <w:spacing w:before="0" w:after="0" w:line="276" w:lineRule="auto"/>
        <w:rPr>
          <w:rFonts w:cs="Arial"/>
          <w:color w:val="auto"/>
          <w:szCs w:val="20"/>
        </w:rPr>
      </w:pPr>
      <w:r w:rsidRPr="00DD1704">
        <w:rPr>
          <w:rFonts w:cs="Arial"/>
          <w:color w:val="auto"/>
          <w:szCs w:val="20"/>
        </w:rPr>
        <w:t xml:space="preserve">6.5. </w:t>
      </w:r>
      <w:r w:rsidRPr="00DD1704">
        <w:rPr>
          <w:rFonts w:cs="Arial"/>
          <w:color w:val="auto"/>
          <w:szCs w:val="20"/>
        </w:rPr>
        <w:tab/>
        <w:t>Presoja posledic na dokumente razvojnega načrtovanja</w:t>
      </w:r>
      <w:bookmarkEnd w:id="94"/>
      <w:bookmarkEnd w:id="95"/>
      <w:bookmarkEnd w:id="96"/>
      <w:bookmarkEnd w:id="97"/>
      <w:bookmarkEnd w:id="98"/>
      <w:bookmarkEnd w:id="99"/>
    </w:p>
    <w:p w14:paraId="68ECCCE0" w14:textId="77777777" w:rsidR="00A754A6" w:rsidRPr="00DD1704" w:rsidRDefault="00A754A6" w:rsidP="00261CEB">
      <w:pPr>
        <w:spacing w:after="0" w:line="276" w:lineRule="auto"/>
        <w:rPr>
          <w:rFonts w:cs="Arial"/>
          <w:szCs w:val="20"/>
        </w:rPr>
      </w:pPr>
    </w:p>
    <w:p w14:paraId="188C06D0" w14:textId="2429EECC" w:rsidR="00EC7FB2" w:rsidRPr="00DD1704" w:rsidRDefault="0035216B" w:rsidP="00261CEB">
      <w:pPr>
        <w:spacing w:after="0" w:line="276" w:lineRule="auto"/>
        <w:rPr>
          <w:rFonts w:cs="Arial"/>
          <w:szCs w:val="20"/>
        </w:rPr>
      </w:pPr>
      <w:r w:rsidRPr="00DD1704">
        <w:rPr>
          <w:rFonts w:cs="Arial"/>
          <w:szCs w:val="20"/>
        </w:rPr>
        <w:t>Predlog zakona nima posledic na dokumente razvojnega načrtovanja.</w:t>
      </w:r>
    </w:p>
    <w:p w14:paraId="7AD77569" w14:textId="77777777" w:rsidR="0035216B" w:rsidRPr="00DD1704" w:rsidRDefault="0035216B" w:rsidP="00261CEB">
      <w:pPr>
        <w:spacing w:after="0" w:line="276" w:lineRule="auto"/>
        <w:rPr>
          <w:rFonts w:cs="Arial"/>
          <w:szCs w:val="20"/>
        </w:rPr>
      </w:pPr>
    </w:p>
    <w:p w14:paraId="256C66F9" w14:textId="77777777" w:rsidR="00A754A6" w:rsidRPr="00DD1704" w:rsidRDefault="00A754A6" w:rsidP="00261CEB">
      <w:pPr>
        <w:pStyle w:val="NASLOV30"/>
        <w:spacing w:before="0" w:after="0" w:line="276" w:lineRule="auto"/>
        <w:rPr>
          <w:rFonts w:cs="Arial"/>
          <w:color w:val="auto"/>
          <w:szCs w:val="20"/>
        </w:rPr>
      </w:pPr>
      <w:r w:rsidRPr="00DD1704">
        <w:rPr>
          <w:rFonts w:cs="Arial"/>
          <w:color w:val="auto"/>
          <w:szCs w:val="20"/>
        </w:rPr>
        <w:t xml:space="preserve">6.6. </w:t>
      </w:r>
      <w:r w:rsidRPr="00DD1704">
        <w:rPr>
          <w:rFonts w:cs="Arial"/>
          <w:color w:val="auto"/>
          <w:szCs w:val="20"/>
        </w:rPr>
        <w:tab/>
        <w:t>Presoja posledic za druga področja</w:t>
      </w:r>
    </w:p>
    <w:p w14:paraId="4AB713A8" w14:textId="77777777" w:rsidR="00A754A6" w:rsidRPr="00DD1704" w:rsidRDefault="00A754A6" w:rsidP="00261CEB">
      <w:pPr>
        <w:spacing w:after="0" w:line="276" w:lineRule="auto"/>
        <w:rPr>
          <w:rFonts w:cs="Arial"/>
          <w:szCs w:val="20"/>
        </w:rPr>
      </w:pPr>
    </w:p>
    <w:p w14:paraId="6C79EC85" w14:textId="77777777" w:rsidR="00A754A6" w:rsidRPr="00DD1704" w:rsidRDefault="00A754A6" w:rsidP="00261CEB">
      <w:pPr>
        <w:spacing w:after="0" w:line="276" w:lineRule="auto"/>
        <w:rPr>
          <w:rFonts w:cs="Arial"/>
          <w:szCs w:val="20"/>
        </w:rPr>
      </w:pPr>
      <w:r w:rsidRPr="00DD1704">
        <w:rPr>
          <w:rFonts w:cs="Arial"/>
          <w:szCs w:val="20"/>
        </w:rPr>
        <w:t>Predlog zakona nima posledic na drugih področjih.</w:t>
      </w:r>
    </w:p>
    <w:p w14:paraId="1C739804" w14:textId="77777777" w:rsidR="00A754A6" w:rsidRPr="00DD1704" w:rsidRDefault="00A754A6" w:rsidP="00261CEB">
      <w:pPr>
        <w:spacing w:after="0" w:line="276" w:lineRule="auto"/>
        <w:rPr>
          <w:rFonts w:cs="Arial"/>
          <w:szCs w:val="20"/>
        </w:rPr>
      </w:pPr>
    </w:p>
    <w:p w14:paraId="199B81EF" w14:textId="77777777" w:rsidR="00A754A6" w:rsidRPr="00DD1704" w:rsidRDefault="00A754A6" w:rsidP="00261CEB">
      <w:pPr>
        <w:pStyle w:val="NASLOV30"/>
        <w:spacing w:before="0" w:after="0" w:line="276" w:lineRule="auto"/>
        <w:rPr>
          <w:rFonts w:cs="Arial"/>
          <w:color w:val="auto"/>
          <w:szCs w:val="20"/>
        </w:rPr>
      </w:pPr>
      <w:bookmarkStart w:id="100" w:name="_Toc367939303"/>
      <w:bookmarkStart w:id="101" w:name="_Toc370818285"/>
      <w:bookmarkStart w:id="102" w:name="_Toc371586115"/>
      <w:bookmarkStart w:id="103" w:name="_Toc437669888"/>
      <w:bookmarkStart w:id="104" w:name="_Toc440620213"/>
      <w:bookmarkStart w:id="105" w:name="_Toc440982309"/>
      <w:r w:rsidRPr="00DD1704">
        <w:rPr>
          <w:rFonts w:cs="Arial"/>
          <w:color w:val="auto"/>
          <w:szCs w:val="20"/>
        </w:rPr>
        <w:t xml:space="preserve">6.7. </w:t>
      </w:r>
      <w:r w:rsidRPr="00DD1704">
        <w:rPr>
          <w:rFonts w:cs="Arial"/>
          <w:color w:val="auto"/>
          <w:szCs w:val="20"/>
        </w:rPr>
        <w:tab/>
        <w:t>Izvajanje sprejetega predpisa</w:t>
      </w:r>
      <w:bookmarkEnd w:id="100"/>
      <w:bookmarkEnd w:id="101"/>
      <w:bookmarkEnd w:id="102"/>
      <w:bookmarkEnd w:id="103"/>
      <w:bookmarkEnd w:id="104"/>
      <w:bookmarkEnd w:id="105"/>
    </w:p>
    <w:p w14:paraId="7DD4754D" w14:textId="77777777" w:rsidR="00A754A6" w:rsidRPr="00DD1704" w:rsidRDefault="00A754A6" w:rsidP="00261CEB">
      <w:pPr>
        <w:spacing w:after="0" w:line="276" w:lineRule="auto"/>
        <w:rPr>
          <w:rFonts w:cs="Arial"/>
          <w:szCs w:val="20"/>
        </w:rPr>
      </w:pPr>
    </w:p>
    <w:p w14:paraId="5AA5161D" w14:textId="77777777" w:rsidR="00A754A6" w:rsidRPr="00DD1704" w:rsidRDefault="00A754A6" w:rsidP="00261CEB">
      <w:pPr>
        <w:spacing w:after="0" w:line="276" w:lineRule="auto"/>
        <w:rPr>
          <w:rFonts w:cs="Arial"/>
          <w:szCs w:val="20"/>
        </w:rPr>
      </w:pPr>
      <w:r w:rsidRPr="00DD1704">
        <w:rPr>
          <w:rFonts w:cs="Arial"/>
          <w:szCs w:val="20"/>
        </w:rPr>
        <w:lastRenderedPageBreak/>
        <w:t>Vlada oziroma resorno ministrstvo bo predstavilo zakon širši javnosti z javno oziroma spletno predstavitvijo sprejetega zakona.</w:t>
      </w:r>
    </w:p>
    <w:p w14:paraId="0A4E3C37" w14:textId="77777777" w:rsidR="00A754A6" w:rsidRPr="00DD1704" w:rsidRDefault="00A754A6" w:rsidP="00261CEB">
      <w:pPr>
        <w:spacing w:after="0" w:line="276" w:lineRule="auto"/>
        <w:rPr>
          <w:rFonts w:cs="Arial"/>
          <w:szCs w:val="20"/>
        </w:rPr>
      </w:pPr>
    </w:p>
    <w:p w14:paraId="7668D01C" w14:textId="77777777" w:rsidR="00A754A6" w:rsidRPr="00DD1704" w:rsidRDefault="00A754A6" w:rsidP="00261CEB">
      <w:pPr>
        <w:pStyle w:val="NASLOV30"/>
        <w:spacing w:before="0" w:after="0" w:line="276" w:lineRule="auto"/>
        <w:rPr>
          <w:rFonts w:cs="Arial"/>
          <w:color w:val="auto"/>
          <w:szCs w:val="20"/>
        </w:rPr>
      </w:pPr>
      <w:bookmarkStart w:id="106" w:name="_Toc367939304"/>
      <w:bookmarkStart w:id="107" w:name="_Toc370818286"/>
      <w:bookmarkStart w:id="108" w:name="_Toc371586116"/>
      <w:bookmarkStart w:id="109" w:name="_Toc437669889"/>
      <w:bookmarkStart w:id="110" w:name="_Toc440620214"/>
      <w:bookmarkStart w:id="111" w:name="_Toc440982310"/>
      <w:r w:rsidRPr="00DD1704">
        <w:rPr>
          <w:rFonts w:cs="Arial"/>
          <w:color w:val="auto"/>
          <w:szCs w:val="20"/>
        </w:rPr>
        <w:t xml:space="preserve">6.8. </w:t>
      </w:r>
      <w:r w:rsidRPr="00DD1704">
        <w:rPr>
          <w:rFonts w:cs="Arial"/>
          <w:color w:val="auto"/>
          <w:szCs w:val="20"/>
        </w:rPr>
        <w:tab/>
        <w:t>Druge pomembne okoliščine v zvezi z vprašanji, ki jih ureja predlog zakona</w:t>
      </w:r>
      <w:bookmarkEnd w:id="106"/>
      <w:bookmarkEnd w:id="107"/>
      <w:bookmarkEnd w:id="108"/>
      <w:bookmarkEnd w:id="109"/>
      <w:bookmarkEnd w:id="110"/>
      <w:bookmarkEnd w:id="111"/>
    </w:p>
    <w:p w14:paraId="2E04C2FA" w14:textId="77777777" w:rsidR="00A754A6" w:rsidRPr="00DD1704" w:rsidRDefault="00A754A6" w:rsidP="00261CEB">
      <w:pPr>
        <w:spacing w:after="0" w:line="276" w:lineRule="auto"/>
        <w:rPr>
          <w:rFonts w:cs="Arial"/>
          <w:szCs w:val="20"/>
        </w:rPr>
      </w:pPr>
    </w:p>
    <w:p w14:paraId="07B8AD97" w14:textId="77777777" w:rsidR="00A754A6" w:rsidRPr="00DD1704" w:rsidRDefault="00A754A6" w:rsidP="00261CEB">
      <w:pPr>
        <w:spacing w:after="0" w:line="276" w:lineRule="auto"/>
        <w:rPr>
          <w:rFonts w:cs="Arial"/>
          <w:szCs w:val="20"/>
        </w:rPr>
      </w:pPr>
      <w:r w:rsidRPr="00DD1704">
        <w:rPr>
          <w:rFonts w:cs="Arial"/>
          <w:szCs w:val="20"/>
        </w:rPr>
        <w:t>/</w:t>
      </w:r>
    </w:p>
    <w:p w14:paraId="52E8393E" w14:textId="77777777" w:rsidR="00A754A6" w:rsidRPr="00DD1704" w:rsidRDefault="00A754A6" w:rsidP="00261CEB">
      <w:pPr>
        <w:spacing w:after="0" w:line="276" w:lineRule="auto"/>
        <w:rPr>
          <w:rFonts w:cs="Arial"/>
          <w:szCs w:val="20"/>
        </w:rPr>
      </w:pPr>
    </w:p>
    <w:p w14:paraId="31E8F2FD" w14:textId="77777777" w:rsidR="00A754A6" w:rsidRPr="00DD1704" w:rsidRDefault="00A754A6" w:rsidP="00261CEB">
      <w:pPr>
        <w:pStyle w:val="Naslov2"/>
        <w:spacing w:before="0" w:line="276" w:lineRule="auto"/>
        <w:rPr>
          <w:rFonts w:cs="Arial"/>
          <w:color w:val="auto"/>
          <w:sz w:val="20"/>
          <w:szCs w:val="20"/>
        </w:rPr>
      </w:pPr>
      <w:bookmarkStart w:id="112" w:name="_Toc440620215"/>
      <w:bookmarkStart w:id="113" w:name="_Toc440982311"/>
      <w:r w:rsidRPr="00DD1704">
        <w:rPr>
          <w:rFonts w:cs="Arial"/>
          <w:color w:val="auto"/>
          <w:sz w:val="20"/>
          <w:szCs w:val="20"/>
        </w:rPr>
        <w:t>7.</w:t>
      </w:r>
      <w:r w:rsidRPr="00DD1704">
        <w:rPr>
          <w:rFonts w:cs="Arial"/>
          <w:color w:val="auto"/>
          <w:sz w:val="20"/>
          <w:szCs w:val="20"/>
        </w:rPr>
        <w:tab/>
        <w:t>PRIKAZ SODELOVANJA JAVNOSTI PRI PRIPRAVI PREDLOGA ZAKONA</w:t>
      </w:r>
      <w:bookmarkEnd w:id="112"/>
      <w:bookmarkEnd w:id="113"/>
    </w:p>
    <w:p w14:paraId="50BEAA3A" w14:textId="77777777" w:rsidR="00A754A6" w:rsidRPr="00DD1704" w:rsidRDefault="00A754A6" w:rsidP="00261CEB">
      <w:pPr>
        <w:spacing w:after="0" w:line="276" w:lineRule="auto"/>
        <w:rPr>
          <w:rFonts w:cs="Arial"/>
          <w:szCs w:val="20"/>
        </w:rPr>
      </w:pPr>
    </w:p>
    <w:p w14:paraId="726A7201" w14:textId="1274A0FF" w:rsidR="00E85848" w:rsidRPr="00DD1704" w:rsidRDefault="00A754A6" w:rsidP="00261CEB">
      <w:pPr>
        <w:spacing w:after="0" w:line="276" w:lineRule="auto"/>
        <w:rPr>
          <w:rFonts w:cs="Arial"/>
          <w:szCs w:val="20"/>
        </w:rPr>
      </w:pPr>
      <w:r w:rsidRPr="00DD1704">
        <w:rPr>
          <w:rFonts w:cs="Arial"/>
          <w:szCs w:val="20"/>
        </w:rPr>
        <w:t xml:space="preserve">Ministrstvo za pravosodje je </w:t>
      </w:r>
      <w:r w:rsidR="00894A02" w:rsidRPr="00DD1704">
        <w:rPr>
          <w:rFonts w:cs="Arial"/>
          <w:szCs w:val="20"/>
        </w:rPr>
        <w:t xml:space="preserve">31. </w:t>
      </w:r>
      <w:r w:rsidR="006442FD" w:rsidRPr="00DD1704">
        <w:rPr>
          <w:rFonts w:cs="Arial"/>
          <w:szCs w:val="20"/>
        </w:rPr>
        <w:t>marca</w:t>
      </w:r>
      <w:r w:rsidR="00894A02" w:rsidRPr="00DD1704">
        <w:rPr>
          <w:rFonts w:cs="Arial"/>
          <w:szCs w:val="20"/>
        </w:rPr>
        <w:t xml:space="preserve"> 2022 </w:t>
      </w:r>
      <w:r w:rsidR="006442FD" w:rsidRPr="00DD1704">
        <w:rPr>
          <w:rFonts w:cs="Arial"/>
          <w:szCs w:val="20"/>
        </w:rPr>
        <w:t xml:space="preserve">poslalo </w:t>
      </w:r>
      <w:r w:rsidRPr="00DD1704">
        <w:rPr>
          <w:rFonts w:cs="Arial"/>
          <w:b/>
          <w:szCs w:val="20"/>
        </w:rPr>
        <w:t>prvi delovni osnutek predloga zakona</w:t>
      </w:r>
      <w:r w:rsidRPr="00DD1704">
        <w:rPr>
          <w:rFonts w:cs="Arial"/>
          <w:szCs w:val="20"/>
        </w:rPr>
        <w:t xml:space="preserve"> v strokovno usklajevanje.</w:t>
      </w:r>
      <w:r w:rsidR="00894A02" w:rsidRPr="00DD1704">
        <w:rPr>
          <w:rFonts w:cs="Arial"/>
          <w:szCs w:val="20"/>
        </w:rPr>
        <w:t xml:space="preserve"> </w:t>
      </w:r>
      <w:r w:rsidR="00B2786E" w:rsidRPr="00DD1704">
        <w:rPr>
          <w:rFonts w:cs="Arial"/>
          <w:szCs w:val="20"/>
        </w:rPr>
        <w:t xml:space="preserve">Osnutek predloga zakona je </w:t>
      </w:r>
      <w:r w:rsidR="00D341C4" w:rsidRPr="00DD1704">
        <w:rPr>
          <w:rFonts w:cs="Arial"/>
          <w:szCs w:val="20"/>
        </w:rPr>
        <w:t xml:space="preserve">v pregled in mnenje </w:t>
      </w:r>
      <w:r w:rsidR="00B2786E" w:rsidRPr="00DD1704">
        <w:rPr>
          <w:rFonts w:cs="Arial"/>
          <w:szCs w:val="20"/>
        </w:rPr>
        <w:t>poslalo</w:t>
      </w:r>
      <w:r w:rsidR="00846AD9" w:rsidRPr="00DD1704">
        <w:rPr>
          <w:rFonts w:cs="Arial"/>
          <w:szCs w:val="20"/>
        </w:rPr>
        <w:t xml:space="preserve"> takratnemu</w:t>
      </w:r>
      <w:r w:rsidR="00B2786E" w:rsidRPr="00DD1704">
        <w:rPr>
          <w:rFonts w:cs="Arial"/>
          <w:szCs w:val="20"/>
        </w:rPr>
        <w:t xml:space="preserve"> Ministrstvu za go</w:t>
      </w:r>
      <w:r w:rsidR="00F44EF6" w:rsidRPr="00DD1704">
        <w:rPr>
          <w:rFonts w:cs="Arial"/>
          <w:szCs w:val="20"/>
        </w:rPr>
        <w:t xml:space="preserve">spodarski razvoj in tehnologijo, Ministrstvu za javno upravo, </w:t>
      </w:r>
      <w:r w:rsidR="00CB2321" w:rsidRPr="00DD1704">
        <w:rPr>
          <w:rFonts w:cs="Arial"/>
          <w:szCs w:val="20"/>
        </w:rPr>
        <w:t xml:space="preserve">takratni </w:t>
      </w:r>
      <w:r w:rsidR="00F44EF6" w:rsidRPr="00DD1704">
        <w:rPr>
          <w:rFonts w:cs="Arial"/>
          <w:szCs w:val="20"/>
        </w:rPr>
        <w:t>Službi za Vlade za digitalno preobrazbo, Vrhovnemu sodišču R</w:t>
      </w:r>
      <w:r w:rsidR="00D3194A" w:rsidRPr="00DD1704">
        <w:rPr>
          <w:rFonts w:cs="Arial"/>
          <w:szCs w:val="20"/>
        </w:rPr>
        <w:t>epublike Slovenije</w:t>
      </w:r>
      <w:r w:rsidR="00F44EF6" w:rsidRPr="00DD1704">
        <w:rPr>
          <w:rFonts w:cs="Arial"/>
          <w:szCs w:val="20"/>
        </w:rPr>
        <w:t>, Agenciji R</w:t>
      </w:r>
      <w:r w:rsidR="00591917" w:rsidRPr="00DD1704">
        <w:rPr>
          <w:rFonts w:cs="Arial"/>
          <w:szCs w:val="20"/>
        </w:rPr>
        <w:t xml:space="preserve">epublike </w:t>
      </w:r>
      <w:r w:rsidR="00F44EF6" w:rsidRPr="00DD1704">
        <w:rPr>
          <w:rFonts w:cs="Arial"/>
          <w:szCs w:val="20"/>
        </w:rPr>
        <w:t>S</w:t>
      </w:r>
      <w:r w:rsidR="00591917" w:rsidRPr="00DD1704">
        <w:rPr>
          <w:rFonts w:cs="Arial"/>
          <w:szCs w:val="20"/>
        </w:rPr>
        <w:t>lovenije</w:t>
      </w:r>
      <w:r w:rsidR="00F44EF6" w:rsidRPr="00DD1704">
        <w:rPr>
          <w:rFonts w:cs="Arial"/>
          <w:szCs w:val="20"/>
        </w:rPr>
        <w:t xml:space="preserve"> za javnopravne evidence in storitve</w:t>
      </w:r>
      <w:r w:rsidR="00E40D4B" w:rsidRPr="00DD1704">
        <w:rPr>
          <w:rFonts w:cs="Arial"/>
          <w:szCs w:val="20"/>
        </w:rPr>
        <w:t xml:space="preserve"> </w:t>
      </w:r>
      <w:r w:rsidR="006442FD" w:rsidRPr="00DD1704">
        <w:rPr>
          <w:rFonts w:cs="Arial"/>
          <w:szCs w:val="20"/>
        </w:rPr>
        <w:t xml:space="preserve">ter </w:t>
      </w:r>
      <w:r w:rsidR="00E40D4B" w:rsidRPr="00DD1704">
        <w:rPr>
          <w:rFonts w:cs="Arial"/>
          <w:szCs w:val="20"/>
        </w:rPr>
        <w:t>Notarski zbornici Slovenije.</w:t>
      </w:r>
    </w:p>
    <w:p w14:paraId="5AA16F90" w14:textId="77777777" w:rsidR="00E85848" w:rsidRPr="00DD1704" w:rsidRDefault="00E85848" w:rsidP="00261CEB">
      <w:pPr>
        <w:spacing w:after="0" w:line="276" w:lineRule="auto"/>
        <w:rPr>
          <w:rFonts w:cs="Arial"/>
          <w:szCs w:val="20"/>
        </w:rPr>
      </w:pPr>
    </w:p>
    <w:p w14:paraId="3D955680" w14:textId="60190558" w:rsidR="00A754A6" w:rsidRPr="00DD1704" w:rsidRDefault="00E40D4B" w:rsidP="00261CEB">
      <w:pPr>
        <w:spacing w:after="0" w:line="276" w:lineRule="auto"/>
        <w:rPr>
          <w:rFonts w:cs="Arial"/>
          <w:szCs w:val="20"/>
        </w:rPr>
      </w:pPr>
      <w:r w:rsidRPr="00DD1704">
        <w:rPr>
          <w:rFonts w:cs="Arial"/>
          <w:szCs w:val="20"/>
        </w:rPr>
        <w:t xml:space="preserve">Na podlagi prejetih odzivov je pripravilo </w:t>
      </w:r>
      <w:r w:rsidR="00F521E1" w:rsidRPr="00DD1704">
        <w:rPr>
          <w:rFonts w:cs="Arial"/>
          <w:szCs w:val="20"/>
        </w:rPr>
        <w:t xml:space="preserve">dopolnjeni osnutek predloga zakona, </w:t>
      </w:r>
      <w:r w:rsidR="00D2179D" w:rsidRPr="00DD1704">
        <w:rPr>
          <w:rFonts w:cs="Arial"/>
          <w:szCs w:val="20"/>
        </w:rPr>
        <w:t>ki</w:t>
      </w:r>
      <w:r w:rsidR="00271939" w:rsidRPr="00DD1704">
        <w:rPr>
          <w:rFonts w:cs="Arial"/>
          <w:szCs w:val="20"/>
        </w:rPr>
        <w:t xml:space="preserve"> je bil </w:t>
      </w:r>
      <w:r w:rsidR="00C07299" w:rsidRPr="00DD1704">
        <w:rPr>
          <w:rFonts w:cs="Arial"/>
          <w:szCs w:val="20"/>
        </w:rPr>
        <w:t xml:space="preserve">1. </w:t>
      </w:r>
      <w:r w:rsidR="006442FD" w:rsidRPr="00DD1704">
        <w:rPr>
          <w:rFonts w:cs="Arial"/>
          <w:szCs w:val="20"/>
        </w:rPr>
        <w:t>avgusta</w:t>
      </w:r>
      <w:r w:rsidR="00C07299" w:rsidRPr="00DD1704">
        <w:rPr>
          <w:rFonts w:cs="Arial"/>
          <w:szCs w:val="20"/>
        </w:rPr>
        <w:t xml:space="preserve"> 2022 objavljen na spletni strani spletnega portala </w:t>
      </w:r>
      <w:r w:rsidR="00197734" w:rsidRPr="00DD1704">
        <w:rPr>
          <w:rFonts w:cs="Arial"/>
          <w:szCs w:val="20"/>
        </w:rPr>
        <w:t>»eDemokracija«:</w:t>
      </w:r>
    </w:p>
    <w:p w14:paraId="0989ECFF" w14:textId="4296FA01" w:rsidR="00197734" w:rsidRPr="00DD1704" w:rsidRDefault="00C44443" w:rsidP="00197734">
      <w:pPr>
        <w:pStyle w:val="Odstavekseznama"/>
        <w:numPr>
          <w:ilvl w:val="0"/>
          <w:numId w:val="39"/>
        </w:numPr>
        <w:spacing w:after="0" w:line="276" w:lineRule="auto"/>
        <w:rPr>
          <w:rFonts w:cs="Arial"/>
          <w:szCs w:val="20"/>
        </w:rPr>
      </w:pPr>
      <w:hyperlink r:id="rId24" w:history="1">
        <w:r w:rsidR="00197734" w:rsidRPr="00DD1704">
          <w:rPr>
            <w:rStyle w:val="Hiperpovezava"/>
            <w:rFonts w:cs="Arial"/>
            <w:color w:val="auto"/>
            <w:szCs w:val="20"/>
          </w:rPr>
          <w:t>https://e-uprava.gov.si/drzava-in-druzba/e-demokracija/predlogi-predpisov/predlog-predpisa.html?id=14077</w:t>
        </w:r>
      </w:hyperlink>
      <w:r w:rsidR="00D2179D" w:rsidRPr="00DD1704">
        <w:rPr>
          <w:rFonts w:cs="Arial"/>
          <w:szCs w:val="20"/>
        </w:rPr>
        <w:t>.</w:t>
      </w:r>
    </w:p>
    <w:p w14:paraId="2C47758F" w14:textId="38A43B54" w:rsidR="00197734" w:rsidRPr="00DD1704" w:rsidRDefault="00197734" w:rsidP="00261CEB">
      <w:pPr>
        <w:spacing w:after="0" w:line="276" w:lineRule="auto"/>
        <w:rPr>
          <w:rFonts w:cs="Arial"/>
          <w:szCs w:val="20"/>
        </w:rPr>
      </w:pPr>
    </w:p>
    <w:p w14:paraId="0CA64D7C" w14:textId="3AEEE2C0" w:rsidR="008D107E" w:rsidRPr="00DD1704" w:rsidRDefault="005F35FF" w:rsidP="00261CEB">
      <w:pPr>
        <w:spacing w:after="0" w:line="276" w:lineRule="auto"/>
        <w:rPr>
          <w:rFonts w:cs="Arial"/>
          <w:szCs w:val="20"/>
        </w:rPr>
      </w:pPr>
      <w:r w:rsidRPr="00DD1704">
        <w:rPr>
          <w:rFonts w:cs="Arial"/>
          <w:szCs w:val="20"/>
        </w:rPr>
        <w:t>Pobuda javnosti za možnost</w:t>
      </w:r>
      <w:r w:rsidR="00BE59E5" w:rsidRPr="00DD1704">
        <w:rPr>
          <w:rFonts w:cs="Arial"/>
          <w:szCs w:val="20"/>
        </w:rPr>
        <w:t xml:space="preserve"> komentiranja</w:t>
      </w:r>
      <w:r w:rsidRPr="00DD1704">
        <w:rPr>
          <w:rFonts w:cs="Arial"/>
          <w:szCs w:val="20"/>
        </w:rPr>
        <w:t xml:space="preserve"> objavljenega osnutka predloga zakona je bila 16. </w:t>
      </w:r>
      <w:r w:rsidR="006442FD" w:rsidRPr="00DD1704">
        <w:rPr>
          <w:rFonts w:cs="Arial"/>
          <w:szCs w:val="20"/>
        </w:rPr>
        <w:t>avgusta</w:t>
      </w:r>
      <w:r w:rsidRPr="00DD1704">
        <w:rPr>
          <w:rFonts w:cs="Arial"/>
          <w:szCs w:val="20"/>
        </w:rPr>
        <w:t xml:space="preserve"> 2022 objavljena tudi na portalu »Stop birokraciji«.</w:t>
      </w:r>
    </w:p>
    <w:p w14:paraId="61B3894E" w14:textId="776C3125" w:rsidR="006E5B0D" w:rsidRPr="00DD1704" w:rsidRDefault="005F35FF" w:rsidP="00261CEB">
      <w:pPr>
        <w:spacing w:after="0" w:line="276" w:lineRule="auto"/>
        <w:rPr>
          <w:rFonts w:cs="Arial"/>
          <w:szCs w:val="20"/>
        </w:rPr>
      </w:pPr>
      <w:r w:rsidRPr="00DD1704">
        <w:rPr>
          <w:rFonts w:cs="Arial"/>
          <w:szCs w:val="20"/>
        </w:rPr>
        <w:t xml:space="preserve"> </w:t>
      </w:r>
    </w:p>
    <w:p w14:paraId="0F84D65E" w14:textId="678204CF" w:rsidR="00197734" w:rsidRPr="00DD1704" w:rsidRDefault="009F1CA7" w:rsidP="00261CEB">
      <w:pPr>
        <w:spacing w:after="0" w:line="276" w:lineRule="auto"/>
        <w:rPr>
          <w:rFonts w:cs="Arial"/>
          <w:szCs w:val="20"/>
        </w:rPr>
      </w:pPr>
      <w:r w:rsidRPr="00DD1704">
        <w:rPr>
          <w:rFonts w:cs="Arial"/>
          <w:szCs w:val="20"/>
        </w:rPr>
        <w:t>Zb</w:t>
      </w:r>
      <w:r w:rsidR="00D2179D" w:rsidRPr="00DD1704">
        <w:rPr>
          <w:rFonts w:cs="Arial"/>
          <w:szCs w:val="20"/>
        </w:rPr>
        <w:t xml:space="preserve">iranje odzivov je potekalo od 1. </w:t>
      </w:r>
      <w:r w:rsidR="006442FD" w:rsidRPr="00DD1704">
        <w:rPr>
          <w:rFonts w:cs="Arial"/>
          <w:szCs w:val="20"/>
        </w:rPr>
        <w:t>avgusta</w:t>
      </w:r>
      <w:r w:rsidR="00D2179D" w:rsidRPr="00DD1704">
        <w:rPr>
          <w:rFonts w:cs="Arial"/>
          <w:szCs w:val="20"/>
        </w:rPr>
        <w:t xml:space="preserve"> do 1. </w:t>
      </w:r>
      <w:r w:rsidR="006442FD" w:rsidRPr="00DD1704">
        <w:rPr>
          <w:rFonts w:cs="Arial"/>
          <w:szCs w:val="20"/>
        </w:rPr>
        <w:t>septembra</w:t>
      </w:r>
      <w:r w:rsidR="00D2179D" w:rsidRPr="00DD1704">
        <w:rPr>
          <w:rFonts w:cs="Arial"/>
          <w:szCs w:val="20"/>
        </w:rPr>
        <w:t xml:space="preserve"> 2022.</w:t>
      </w:r>
    </w:p>
    <w:p w14:paraId="41071575" w14:textId="77777777" w:rsidR="008D107E" w:rsidRPr="00DD1704" w:rsidRDefault="008D107E" w:rsidP="005F35FF">
      <w:pPr>
        <w:pStyle w:val="datumtevilka"/>
        <w:jc w:val="both"/>
        <w:rPr>
          <w:rFonts w:cs="Arial"/>
        </w:rPr>
      </w:pPr>
    </w:p>
    <w:p w14:paraId="4A4EB648" w14:textId="12434F64" w:rsidR="00FB218F" w:rsidRPr="00DD1704" w:rsidRDefault="005F35FF" w:rsidP="005F35FF">
      <w:pPr>
        <w:pStyle w:val="datumtevilka"/>
        <w:jc w:val="both"/>
      </w:pPr>
      <w:r w:rsidRPr="00DD1704">
        <w:rPr>
          <w:rFonts w:cs="Arial"/>
        </w:rPr>
        <w:t xml:space="preserve">Dopolnjen osnutek predloga zakona je bil 27. </w:t>
      </w:r>
      <w:r w:rsidR="006442FD" w:rsidRPr="00DD1704">
        <w:rPr>
          <w:rFonts w:cs="Arial"/>
        </w:rPr>
        <w:t>julija</w:t>
      </w:r>
      <w:r w:rsidRPr="00DD1704">
        <w:rPr>
          <w:rFonts w:cs="Arial"/>
        </w:rPr>
        <w:t xml:space="preserve"> 2022 poslan v medresorsko in strokovno usklajevanje. </w:t>
      </w:r>
      <w:r w:rsidR="006E5B0D" w:rsidRPr="00DD1704">
        <w:rPr>
          <w:rFonts w:cs="Arial"/>
        </w:rPr>
        <w:t xml:space="preserve">V strokovno usklajevanje </w:t>
      </w:r>
      <w:r w:rsidR="00A53401" w:rsidRPr="00DD1704">
        <w:rPr>
          <w:rFonts w:cs="Arial"/>
        </w:rPr>
        <w:t>so bili s pozivom</w:t>
      </w:r>
      <w:r w:rsidR="0003397B" w:rsidRPr="00DD1704">
        <w:rPr>
          <w:rFonts w:cs="Arial"/>
        </w:rPr>
        <w:t>, naj sporočijo</w:t>
      </w:r>
      <w:r w:rsidR="00A53401" w:rsidRPr="00DD1704">
        <w:rPr>
          <w:rFonts w:cs="Arial"/>
        </w:rPr>
        <w:t xml:space="preserve"> morebitn</w:t>
      </w:r>
      <w:r w:rsidR="0003397B" w:rsidRPr="00DD1704">
        <w:rPr>
          <w:rFonts w:cs="Arial"/>
        </w:rPr>
        <w:t>e</w:t>
      </w:r>
      <w:r w:rsidR="00A53401" w:rsidRPr="00DD1704">
        <w:rPr>
          <w:rFonts w:cs="Arial"/>
        </w:rPr>
        <w:t xml:space="preserve"> pripomb</w:t>
      </w:r>
      <w:r w:rsidR="0003397B" w:rsidRPr="00DD1704">
        <w:rPr>
          <w:rFonts w:cs="Arial"/>
        </w:rPr>
        <w:t>e,</w:t>
      </w:r>
      <w:r w:rsidR="00A53401" w:rsidRPr="00DD1704">
        <w:rPr>
          <w:rFonts w:cs="Arial"/>
        </w:rPr>
        <w:t xml:space="preserve"> vključeni</w:t>
      </w:r>
      <w:r w:rsidR="00F3701A" w:rsidRPr="00DD1704">
        <w:t xml:space="preserve"> </w:t>
      </w:r>
      <w:r w:rsidR="00F3701A" w:rsidRPr="00DD1704">
        <w:rPr>
          <w:rFonts w:cs="Arial"/>
        </w:rPr>
        <w:t xml:space="preserve">Vrhovno sodišče </w:t>
      </w:r>
      <w:r w:rsidR="00FD5E06" w:rsidRPr="00DD1704">
        <w:rPr>
          <w:rFonts w:cs="Arial"/>
        </w:rPr>
        <w:t>Republike Slovenije</w:t>
      </w:r>
      <w:r w:rsidR="00F3701A" w:rsidRPr="00DD1704">
        <w:rPr>
          <w:rFonts w:cs="Arial"/>
        </w:rPr>
        <w:t xml:space="preserve">, Agencija </w:t>
      </w:r>
      <w:r w:rsidR="00FD5E06" w:rsidRPr="00DD1704">
        <w:rPr>
          <w:rFonts w:cs="Arial"/>
        </w:rPr>
        <w:t>Republike Slovenije</w:t>
      </w:r>
      <w:r w:rsidR="00F3701A" w:rsidRPr="00DD1704">
        <w:rPr>
          <w:rFonts w:cs="Arial"/>
        </w:rPr>
        <w:t xml:space="preserve"> za javnopravne evidence in storitve, Notarska zbornica Slovenije, Odvetniška zbornica Slovenije, </w:t>
      </w:r>
      <w:r w:rsidR="00EE55C4" w:rsidRPr="00DD1704">
        <w:rPr>
          <w:rFonts w:cs="Arial"/>
        </w:rPr>
        <w:t>Državno odvetništvo R</w:t>
      </w:r>
      <w:r w:rsidR="00591917" w:rsidRPr="00DD1704">
        <w:rPr>
          <w:rFonts w:cs="Arial"/>
        </w:rPr>
        <w:t xml:space="preserve">epublike </w:t>
      </w:r>
      <w:r w:rsidR="00EE55C4" w:rsidRPr="00DD1704">
        <w:rPr>
          <w:rFonts w:cs="Arial"/>
        </w:rPr>
        <w:t>S</w:t>
      </w:r>
      <w:r w:rsidR="00591917" w:rsidRPr="00DD1704">
        <w:rPr>
          <w:rFonts w:cs="Arial"/>
        </w:rPr>
        <w:t>lovenije</w:t>
      </w:r>
      <w:r w:rsidR="00EE55C4" w:rsidRPr="00DD1704">
        <w:rPr>
          <w:rFonts w:cs="Arial"/>
        </w:rPr>
        <w:t xml:space="preserve">, Gospodarska zbornica Slovenije, Obrtno-podjetniška zbornica Slovenije, </w:t>
      </w:r>
      <w:r w:rsidR="00FB218F" w:rsidRPr="00DD1704">
        <w:t xml:space="preserve">Skupnost občin Slovenije, Združenje občin Slovenije in Združenje mestnih občin Slovenije. </w:t>
      </w:r>
      <w:r w:rsidR="00CC3064" w:rsidRPr="00DD1704">
        <w:t xml:space="preserve">Zaradi širitve </w:t>
      </w:r>
      <w:r w:rsidR="00D64EBC" w:rsidRPr="00DD1704">
        <w:t>nabora osebnih podatkov, ki se v sodnem registru</w:t>
      </w:r>
      <w:r w:rsidR="00A82D90" w:rsidRPr="00DD1704">
        <w:t xml:space="preserve"> pri subjektih vpisa</w:t>
      </w:r>
      <w:r w:rsidR="00D64EBC" w:rsidRPr="00DD1704">
        <w:t xml:space="preserve"> vodijo o fizičnih osebah, </w:t>
      </w:r>
      <w:r w:rsidR="00A82D90" w:rsidRPr="00DD1704">
        <w:t xml:space="preserve">je bil osnutek predloga zakona 30. </w:t>
      </w:r>
      <w:r w:rsidR="0003397B" w:rsidRPr="00DD1704">
        <w:t>septembra</w:t>
      </w:r>
      <w:r w:rsidR="00A82D90" w:rsidRPr="00DD1704">
        <w:t xml:space="preserve"> 2022 poslan v mnenje Informacijskemu pooblaščencu.</w:t>
      </w:r>
    </w:p>
    <w:p w14:paraId="12AEB916" w14:textId="53FF4720" w:rsidR="007C115C" w:rsidRPr="00DD1704" w:rsidRDefault="007C115C" w:rsidP="00FB218F">
      <w:pPr>
        <w:pStyle w:val="datumtevilka"/>
        <w:jc w:val="both"/>
      </w:pPr>
    </w:p>
    <w:p w14:paraId="76551995" w14:textId="078D7CEF" w:rsidR="00D2179D" w:rsidRPr="00DD1704" w:rsidRDefault="0003397B" w:rsidP="00375733">
      <w:pPr>
        <w:spacing w:after="0" w:line="276" w:lineRule="auto"/>
      </w:pPr>
      <w:r w:rsidRPr="00DD1704">
        <w:t xml:space="preserve">K </w:t>
      </w:r>
      <w:r w:rsidR="007C115C" w:rsidRPr="00DD1704">
        <w:t>osnut</w:t>
      </w:r>
      <w:r w:rsidRPr="00DD1704">
        <w:t>ku</w:t>
      </w:r>
      <w:r w:rsidR="007C115C" w:rsidRPr="00DD1704">
        <w:t xml:space="preserve"> predloga zakona so odzive poslali</w:t>
      </w:r>
      <w:r w:rsidR="00DD2D86" w:rsidRPr="00DD1704">
        <w:t xml:space="preserve"> Vrhovno sodišče </w:t>
      </w:r>
      <w:r w:rsidR="00FD5E06" w:rsidRPr="00DD1704">
        <w:t>Republike Slovenije</w:t>
      </w:r>
      <w:r w:rsidR="00DD2D86" w:rsidRPr="00DD1704">
        <w:t xml:space="preserve">, Agencija </w:t>
      </w:r>
      <w:r w:rsidR="00FD5E06" w:rsidRPr="00DD1704">
        <w:t>Republike Slovenije</w:t>
      </w:r>
      <w:r w:rsidR="00DD2D86" w:rsidRPr="00DD1704">
        <w:t xml:space="preserve"> za javnopravne evidence in storitve, Notarska zbornica Slovenije, Državno odvetništvo </w:t>
      </w:r>
      <w:r w:rsidR="00FD5E06" w:rsidRPr="00DD1704">
        <w:t>Republike Slovenije</w:t>
      </w:r>
      <w:r w:rsidR="00DD2D86" w:rsidRPr="00DD1704">
        <w:t xml:space="preserve">, </w:t>
      </w:r>
      <w:r w:rsidR="00375733" w:rsidRPr="00DD1704">
        <w:t>Okrožno sodišče v Kopru</w:t>
      </w:r>
      <w:r w:rsidR="00DD4EE0" w:rsidRPr="00DD1704">
        <w:t>,</w:t>
      </w:r>
      <w:r w:rsidR="00375733" w:rsidRPr="00DD1704">
        <w:t xml:space="preserve"> Okrožno sodišče v </w:t>
      </w:r>
      <w:r w:rsidR="00DD4EE0" w:rsidRPr="00DD1704">
        <w:t>Ljubljani,</w:t>
      </w:r>
      <w:r w:rsidR="00375733" w:rsidRPr="00DD1704">
        <w:t xml:space="preserve"> Okrožno sodišče v Celju</w:t>
      </w:r>
      <w:r w:rsidR="00DD4EE0" w:rsidRPr="00DD1704">
        <w:t xml:space="preserve">, </w:t>
      </w:r>
      <w:r w:rsidR="00375733" w:rsidRPr="00DD1704">
        <w:t xml:space="preserve">Informacijski pooblaščenec </w:t>
      </w:r>
      <w:r w:rsidR="00DD4EE0" w:rsidRPr="00DD1704">
        <w:t>in Komisija za preprečevanje</w:t>
      </w:r>
      <w:r w:rsidR="008E65AC" w:rsidRPr="00DD1704">
        <w:t xml:space="preserve"> korupcije.</w:t>
      </w:r>
    </w:p>
    <w:p w14:paraId="7AD3F21A" w14:textId="2FFBCE86" w:rsidR="008549E7" w:rsidRPr="00DD1704" w:rsidRDefault="008549E7" w:rsidP="00375733">
      <w:pPr>
        <w:spacing w:after="0" w:line="276" w:lineRule="auto"/>
      </w:pPr>
    </w:p>
    <w:p w14:paraId="10B8E860" w14:textId="3AEBBED0" w:rsidR="009B5808" w:rsidRPr="00DD1704" w:rsidRDefault="008549E7" w:rsidP="00F97E4F">
      <w:pPr>
        <w:spacing w:line="271" w:lineRule="auto"/>
        <w:rPr>
          <w:rFonts w:cs="Arial"/>
          <w:szCs w:val="20"/>
        </w:rPr>
      </w:pPr>
      <w:r w:rsidRPr="00DD1704">
        <w:t xml:space="preserve">Državno odvetništvo </w:t>
      </w:r>
      <w:r w:rsidR="0003397B" w:rsidRPr="00DD1704">
        <w:t xml:space="preserve">glede </w:t>
      </w:r>
      <w:r w:rsidR="000E3511" w:rsidRPr="00DD1704">
        <w:t>gradiv</w:t>
      </w:r>
      <w:r w:rsidR="0003397B" w:rsidRPr="00DD1704">
        <w:t>a</w:t>
      </w:r>
      <w:r w:rsidR="000E3511" w:rsidRPr="00DD1704">
        <w:t xml:space="preserve"> ni imelo pripomb</w:t>
      </w:r>
      <w:r w:rsidR="00DF7692" w:rsidRPr="00DD1704">
        <w:t>, Informacijski pooblaščene</w:t>
      </w:r>
      <w:r w:rsidR="000D4C40" w:rsidRPr="00DD1704">
        <w:t>c</w:t>
      </w:r>
      <w:r w:rsidR="00DF7692" w:rsidRPr="00DD1704">
        <w:t xml:space="preserve"> pa je v zvezi s predlogom</w:t>
      </w:r>
      <w:r w:rsidR="0052540D" w:rsidRPr="00DD1704">
        <w:t xml:space="preserve"> </w:t>
      </w:r>
      <w:r w:rsidR="007134E9" w:rsidRPr="00DD1704">
        <w:t>širitve</w:t>
      </w:r>
      <w:r w:rsidR="00D34F69" w:rsidRPr="00DD1704">
        <w:t xml:space="preserve"> </w:t>
      </w:r>
      <w:r w:rsidR="0035745F" w:rsidRPr="00DD1704">
        <w:t>na</w:t>
      </w:r>
      <w:r w:rsidR="00257A92" w:rsidRPr="00DD1704">
        <w:t>bor</w:t>
      </w:r>
      <w:r w:rsidR="0052540D" w:rsidRPr="00DD1704">
        <w:t>a osebnih podatkov</w:t>
      </w:r>
      <w:r w:rsidR="00D34F69" w:rsidRPr="00DD1704">
        <w:t xml:space="preserve"> </w:t>
      </w:r>
      <w:r w:rsidR="006C7FDD" w:rsidRPr="00DD1704">
        <w:t>(datum rojstva, davčna številka)</w:t>
      </w:r>
      <w:r w:rsidR="00883263" w:rsidRPr="00DD1704">
        <w:t>,</w:t>
      </w:r>
      <w:r w:rsidR="006C7FDD" w:rsidRPr="00DD1704">
        <w:t xml:space="preserve"> </w:t>
      </w:r>
      <w:r w:rsidR="00AC00CC" w:rsidRPr="00DD1704">
        <w:t>ki se</w:t>
      </w:r>
      <w:r w:rsidR="008E65AC" w:rsidRPr="00DD1704">
        <w:t xml:space="preserve"> </w:t>
      </w:r>
      <w:r w:rsidR="0044208A" w:rsidRPr="00DD1704">
        <w:t xml:space="preserve">bodo </w:t>
      </w:r>
      <w:r w:rsidR="008E65AC" w:rsidRPr="00DD1704">
        <w:t>o</w:t>
      </w:r>
      <w:r w:rsidR="00AC00CC" w:rsidRPr="00DD1704">
        <w:t xml:space="preserve"> fizičnih osebah v zvezi z družbeniki, </w:t>
      </w:r>
      <w:r w:rsidR="00DA4E7B" w:rsidRPr="00DD1704">
        <w:t>ustanoviteljih</w:t>
      </w:r>
      <w:r w:rsidR="00AC00CC" w:rsidRPr="00DD1704">
        <w:t xml:space="preserve">, </w:t>
      </w:r>
      <w:r w:rsidR="00DA4E7B" w:rsidRPr="00DD1704">
        <w:t>zastopnikih</w:t>
      </w:r>
      <w:r w:rsidR="00AC00CC" w:rsidRPr="00DD1704">
        <w:t xml:space="preserve"> in članih organov nadzora subjektov vpisa </w:t>
      </w:r>
      <w:r w:rsidR="00DA4E7B" w:rsidRPr="00DD1704">
        <w:t>obdel</w:t>
      </w:r>
      <w:r w:rsidR="00883263" w:rsidRPr="00DD1704">
        <w:t>ovali</w:t>
      </w:r>
      <w:r w:rsidR="00DA4E7B" w:rsidRPr="00DD1704">
        <w:t xml:space="preserve"> v sodnem registru </w:t>
      </w:r>
      <w:r w:rsidR="0052540D" w:rsidRPr="00DD1704">
        <w:t>z</w:t>
      </w:r>
      <w:r w:rsidR="009521DA" w:rsidRPr="00DD1704">
        <w:t>a</w:t>
      </w:r>
      <w:r w:rsidR="00D5367F" w:rsidRPr="00DD1704">
        <w:t>radi</w:t>
      </w:r>
      <w:r w:rsidR="006C7FDD" w:rsidRPr="00DD1704">
        <w:t xml:space="preserve"> zagotavljan</w:t>
      </w:r>
      <w:r w:rsidR="00D5367F" w:rsidRPr="00DD1704">
        <w:t>j</w:t>
      </w:r>
      <w:r w:rsidR="006C7FDD" w:rsidRPr="00DD1704">
        <w:t>a</w:t>
      </w:r>
      <w:r w:rsidR="009521DA" w:rsidRPr="00DD1704">
        <w:t xml:space="preserve"> varnosti pravnega prometa</w:t>
      </w:r>
      <w:r w:rsidR="00DA4E7B" w:rsidRPr="00DD1704">
        <w:t xml:space="preserve"> t</w:t>
      </w:r>
      <w:r w:rsidR="007C586F" w:rsidRPr="00DD1704">
        <w:t>er</w:t>
      </w:r>
      <w:r w:rsidR="00C02FF5" w:rsidRPr="00DD1704">
        <w:t xml:space="preserve"> preverjanja pogojev po 10.a in dopolnjen</w:t>
      </w:r>
      <w:r w:rsidR="00D34F69" w:rsidRPr="00DD1704">
        <w:t>em 255. členu ZGD-1</w:t>
      </w:r>
      <w:r w:rsidR="009521DA" w:rsidRPr="00DD1704">
        <w:t xml:space="preserve"> in obveščanja med poslovnimi registri držav članic </w:t>
      </w:r>
      <w:r w:rsidR="0044208A" w:rsidRPr="00DD1704">
        <w:t>prek</w:t>
      </w:r>
      <w:r w:rsidR="009521DA" w:rsidRPr="00DD1704">
        <w:t xml:space="preserve"> sistem</w:t>
      </w:r>
      <w:r w:rsidR="0044208A" w:rsidRPr="00DD1704">
        <w:t>a</w:t>
      </w:r>
      <w:r w:rsidR="009521DA" w:rsidRPr="00DD1704">
        <w:t xml:space="preserve"> </w:t>
      </w:r>
      <w:r w:rsidR="00C02FF5" w:rsidRPr="00DD1704">
        <w:t xml:space="preserve">povezovanja </w:t>
      </w:r>
      <w:r w:rsidR="00257A92" w:rsidRPr="00DD1704">
        <w:t>podatkov</w:t>
      </w:r>
      <w:r w:rsidR="007232FF" w:rsidRPr="00DD1704">
        <w:t>,</w:t>
      </w:r>
      <w:r w:rsidR="007C586F" w:rsidRPr="00DD1704">
        <w:t xml:space="preserve"> menil, da </w:t>
      </w:r>
      <w:r w:rsidR="009B5808" w:rsidRPr="00DD1704">
        <w:t xml:space="preserve">se </w:t>
      </w:r>
      <w:r w:rsidR="009B5808" w:rsidRPr="00DD1704">
        <w:rPr>
          <w:rFonts w:cs="Arial"/>
          <w:szCs w:val="20"/>
        </w:rPr>
        <w:t>predlagane spremembe neposredno ne nanaša</w:t>
      </w:r>
      <w:r w:rsidR="00966F0C" w:rsidRPr="00DD1704">
        <w:rPr>
          <w:rFonts w:cs="Arial"/>
          <w:szCs w:val="20"/>
        </w:rPr>
        <w:t xml:space="preserve">jo </w:t>
      </w:r>
      <w:r w:rsidR="009B5808" w:rsidRPr="00DD1704">
        <w:rPr>
          <w:rFonts w:cs="Arial"/>
          <w:szCs w:val="20"/>
        </w:rPr>
        <w:t>na nove oblike zbiranja ali obdelave osebnih podatkov, ki z zakonom ali ustreznim neposredno uporabljivim pravnim aktom EU ne bi bile že določene</w:t>
      </w:r>
      <w:r w:rsidR="00264577" w:rsidRPr="00DD1704">
        <w:rPr>
          <w:rFonts w:cs="Arial"/>
          <w:szCs w:val="20"/>
        </w:rPr>
        <w:t>,</w:t>
      </w:r>
      <w:r w:rsidR="009B5808" w:rsidRPr="00DD1704">
        <w:rPr>
          <w:rFonts w:cs="Arial"/>
          <w:szCs w:val="20"/>
        </w:rPr>
        <w:t xml:space="preserve"> oziroma gre za spremembe, ki v bistvenem ne posegajo na nesorazmeren način v pravico do varstva osebnih podatkov in so z zakonom ustrezno urejene glede na zahteve, ki izhajajo iz predpisov na ravni EU.</w:t>
      </w:r>
    </w:p>
    <w:p w14:paraId="6450C3A7" w14:textId="47B10707" w:rsidR="00D97AD8" w:rsidRPr="00DD1704" w:rsidRDefault="00267A76" w:rsidP="00261CEB">
      <w:pPr>
        <w:spacing w:after="0" w:line="276" w:lineRule="auto"/>
        <w:rPr>
          <w:rFonts w:cs="Arial"/>
          <w:szCs w:val="20"/>
        </w:rPr>
      </w:pPr>
      <w:r w:rsidRPr="00DD1704">
        <w:rPr>
          <w:rFonts w:cs="Arial"/>
          <w:szCs w:val="20"/>
        </w:rPr>
        <w:t>V predlogu zakona s</w:t>
      </w:r>
      <w:r w:rsidR="009D4468" w:rsidRPr="00DD1704">
        <w:rPr>
          <w:rFonts w:cs="Arial"/>
          <w:szCs w:val="20"/>
        </w:rPr>
        <w:t xml:space="preserve">o bile prejete pripombe </w:t>
      </w:r>
      <w:r w:rsidR="00292807" w:rsidRPr="00DD1704">
        <w:rPr>
          <w:rFonts w:cs="Arial"/>
          <w:szCs w:val="20"/>
        </w:rPr>
        <w:t xml:space="preserve">po večini ustrezno upoštevane. </w:t>
      </w:r>
      <w:r w:rsidR="006A3879" w:rsidRPr="00DD1704">
        <w:rPr>
          <w:rFonts w:cs="Arial"/>
          <w:szCs w:val="20"/>
        </w:rPr>
        <w:t>Dodana je bila zakonska po</w:t>
      </w:r>
      <w:r w:rsidR="00030CD7" w:rsidRPr="00DD1704">
        <w:rPr>
          <w:rFonts w:cs="Arial"/>
          <w:szCs w:val="20"/>
        </w:rPr>
        <w:t>d</w:t>
      </w:r>
      <w:r w:rsidR="006A3879" w:rsidRPr="00DD1704">
        <w:rPr>
          <w:rFonts w:cs="Arial"/>
          <w:szCs w:val="20"/>
        </w:rPr>
        <w:t xml:space="preserve">laga </w:t>
      </w:r>
      <w:r w:rsidR="00734EDA" w:rsidRPr="00DD1704">
        <w:rPr>
          <w:rFonts w:cs="Arial"/>
          <w:szCs w:val="20"/>
        </w:rPr>
        <w:t>za obdelavo davčne številke v sodnem registru za fizične osebe, ki so vpisane v centralnem registru prebivalstva in imajo v Republiki Sloveniji stalno ali začasno prebivališče</w:t>
      </w:r>
      <w:r w:rsidR="00FE0545" w:rsidRPr="00DD1704">
        <w:rPr>
          <w:rFonts w:cs="Arial"/>
          <w:szCs w:val="20"/>
        </w:rPr>
        <w:t>,</w:t>
      </w:r>
      <w:r w:rsidR="009479D1" w:rsidRPr="00DD1704">
        <w:rPr>
          <w:rFonts w:cs="Arial"/>
          <w:szCs w:val="20"/>
        </w:rPr>
        <w:t xml:space="preserve"> in </w:t>
      </w:r>
      <w:r w:rsidR="006A3879" w:rsidRPr="00DD1704">
        <w:rPr>
          <w:rFonts w:cs="Arial"/>
          <w:szCs w:val="20"/>
        </w:rPr>
        <w:t xml:space="preserve">za obdelavo </w:t>
      </w:r>
      <w:r w:rsidR="006A3879" w:rsidRPr="00DD1704">
        <w:rPr>
          <w:rFonts w:cs="Arial"/>
          <w:szCs w:val="20"/>
        </w:rPr>
        <w:lastRenderedPageBreak/>
        <w:t>rojstnega datuma fizičnih oseb</w:t>
      </w:r>
      <w:r w:rsidR="009479D1" w:rsidRPr="00DD1704">
        <w:rPr>
          <w:rFonts w:cs="Arial"/>
          <w:szCs w:val="20"/>
        </w:rPr>
        <w:t xml:space="preserve">, ki so v </w:t>
      </w:r>
      <w:r w:rsidR="00BE753A" w:rsidRPr="00DD1704">
        <w:rPr>
          <w:rFonts w:cs="Arial"/>
          <w:szCs w:val="20"/>
        </w:rPr>
        <w:t>so</w:t>
      </w:r>
      <w:r w:rsidR="009479D1" w:rsidRPr="00DD1704">
        <w:rPr>
          <w:rFonts w:cs="Arial"/>
          <w:szCs w:val="20"/>
        </w:rPr>
        <w:t>dni register vpisane kot</w:t>
      </w:r>
      <w:r w:rsidR="00BE753A" w:rsidRPr="00DD1704">
        <w:rPr>
          <w:rFonts w:cs="Arial"/>
          <w:szCs w:val="20"/>
        </w:rPr>
        <w:t xml:space="preserve"> družbenik, ustanovitelj ali član subjekta vpisa ali kot član organa subjekta vpisa (dopolnitev 1. in 2b. člena</w:t>
      </w:r>
      <w:r w:rsidR="00897992" w:rsidRPr="00DD1704">
        <w:rPr>
          <w:rFonts w:cs="Arial"/>
          <w:szCs w:val="20"/>
        </w:rPr>
        <w:t xml:space="preserve"> </w:t>
      </w:r>
      <w:r w:rsidR="006A5894" w:rsidRPr="00DD1704">
        <w:rPr>
          <w:rFonts w:cs="Arial"/>
          <w:szCs w:val="20"/>
        </w:rPr>
        <w:t>ZSReg</w:t>
      </w:r>
      <w:r w:rsidR="00BE753A" w:rsidRPr="00DD1704">
        <w:rPr>
          <w:rFonts w:cs="Arial"/>
          <w:szCs w:val="20"/>
        </w:rPr>
        <w:t>)</w:t>
      </w:r>
      <w:r w:rsidR="00D36618" w:rsidRPr="00DD1704">
        <w:rPr>
          <w:rFonts w:cs="Arial"/>
          <w:szCs w:val="20"/>
        </w:rPr>
        <w:t xml:space="preserve">. </w:t>
      </w:r>
      <w:r w:rsidR="005D6A71" w:rsidRPr="00DD1704">
        <w:rPr>
          <w:rFonts w:cs="Arial"/>
          <w:szCs w:val="20"/>
        </w:rPr>
        <w:t>Vključena je bila</w:t>
      </w:r>
      <w:r w:rsidR="00A4754A" w:rsidRPr="00DD1704">
        <w:rPr>
          <w:rFonts w:cs="Arial"/>
          <w:szCs w:val="20"/>
        </w:rPr>
        <w:t xml:space="preserve"> dodat</w:t>
      </w:r>
      <w:r w:rsidR="009D07F4" w:rsidRPr="00DD1704">
        <w:rPr>
          <w:rFonts w:cs="Arial"/>
          <w:szCs w:val="20"/>
        </w:rPr>
        <w:t>n</w:t>
      </w:r>
      <w:r w:rsidR="00A4754A" w:rsidRPr="00DD1704">
        <w:rPr>
          <w:rFonts w:cs="Arial"/>
          <w:szCs w:val="20"/>
        </w:rPr>
        <w:t>a</w:t>
      </w:r>
      <w:r w:rsidR="005D6A71" w:rsidRPr="00DD1704">
        <w:rPr>
          <w:rFonts w:cs="Arial"/>
          <w:szCs w:val="20"/>
        </w:rPr>
        <w:t xml:space="preserve"> sprememba 5. člena</w:t>
      </w:r>
      <w:r w:rsidR="00A4754A" w:rsidRPr="00DD1704">
        <w:rPr>
          <w:rFonts w:cs="Arial"/>
          <w:szCs w:val="20"/>
        </w:rPr>
        <w:t xml:space="preserve"> glede identifikacijskih znakov poslovnega deleža</w:t>
      </w:r>
      <w:r w:rsidR="009D07F4" w:rsidRPr="00DD1704">
        <w:rPr>
          <w:rFonts w:cs="Arial"/>
          <w:szCs w:val="20"/>
        </w:rPr>
        <w:t xml:space="preserve"> in dodatna dopolnitev 5. člena </w:t>
      </w:r>
      <w:r w:rsidR="006A5894" w:rsidRPr="00DD1704">
        <w:rPr>
          <w:rFonts w:cs="Arial"/>
          <w:szCs w:val="20"/>
        </w:rPr>
        <w:t>ZSReg</w:t>
      </w:r>
      <w:r w:rsidR="009D07F4" w:rsidRPr="00DD1704">
        <w:rPr>
          <w:rFonts w:cs="Arial"/>
          <w:szCs w:val="20"/>
        </w:rPr>
        <w:t xml:space="preserve"> za vpis podatkov o članih nadzornih </w:t>
      </w:r>
      <w:r w:rsidR="00597A75" w:rsidRPr="00DD1704">
        <w:rPr>
          <w:rFonts w:cs="Arial"/>
          <w:szCs w:val="20"/>
        </w:rPr>
        <w:t xml:space="preserve">organov drugih pravnih oseb, ki se vpisujejo v sodni </w:t>
      </w:r>
      <w:r w:rsidR="002B300A" w:rsidRPr="00DD1704">
        <w:rPr>
          <w:rFonts w:cs="Arial"/>
          <w:szCs w:val="20"/>
        </w:rPr>
        <w:t>register</w:t>
      </w:r>
      <w:r w:rsidR="00597A75" w:rsidRPr="00DD1704">
        <w:rPr>
          <w:rFonts w:cs="Arial"/>
          <w:szCs w:val="20"/>
        </w:rPr>
        <w:t xml:space="preserve"> (torej ne le </w:t>
      </w:r>
      <w:r w:rsidR="002B300A" w:rsidRPr="00DD1704">
        <w:rPr>
          <w:rFonts w:cs="Arial"/>
          <w:szCs w:val="20"/>
        </w:rPr>
        <w:t>o kapitalskih družbah).</w:t>
      </w:r>
      <w:r w:rsidR="005D6A71" w:rsidRPr="00DD1704">
        <w:rPr>
          <w:rFonts w:cs="Arial"/>
          <w:szCs w:val="20"/>
        </w:rPr>
        <w:t xml:space="preserve"> </w:t>
      </w:r>
      <w:r w:rsidR="00D36618" w:rsidRPr="00DD1704">
        <w:rPr>
          <w:rFonts w:cs="Arial"/>
          <w:szCs w:val="20"/>
        </w:rPr>
        <w:t>Dodana je bila zakonska podlaga za izmenjavo osebnih podatkov</w:t>
      </w:r>
      <w:r w:rsidR="006A7A3B" w:rsidRPr="00DD1704">
        <w:rPr>
          <w:rFonts w:cs="Arial"/>
          <w:szCs w:val="20"/>
        </w:rPr>
        <w:t xml:space="preserve"> v sistemu povezovanja poslovnih registrov (d</w:t>
      </w:r>
      <w:r w:rsidR="00897992" w:rsidRPr="00DD1704">
        <w:rPr>
          <w:rFonts w:cs="Arial"/>
          <w:szCs w:val="20"/>
        </w:rPr>
        <w:t xml:space="preserve">opolnitev 6. in 49.b člena </w:t>
      </w:r>
      <w:r w:rsidR="006A5894" w:rsidRPr="00DD1704">
        <w:rPr>
          <w:rFonts w:cs="Arial"/>
          <w:szCs w:val="20"/>
        </w:rPr>
        <w:t>ZSReg</w:t>
      </w:r>
      <w:r w:rsidR="00897992" w:rsidRPr="00DD1704">
        <w:rPr>
          <w:rFonts w:cs="Arial"/>
          <w:szCs w:val="20"/>
        </w:rPr>
        <w:t>).</w:t>
      </w:r>
      <w:r w:rsidR="00EC411C" w:rsidRPr="00DD1704">
        <w:rPr>
          <w:rFonts w:cs="Arial"/>
          <w:szCs w:val="20"/>
        </w:rPr>
        <w:t xml:space="preserve"> V predlog zakona so bile vključene tudi spremembe in dopolnitve 20., 21. in 22. člena, ki </w:t>
      </w:r>
      <w:r w:rsidR="00523C40" w:rsidRPr="00DD1704">
        <w:rPr>
          <w:rFonts w:cs="Arial"/>
          <w:szCs w:val="20"/>
        </w:rPr>
        <w:t>urejajo pristojnost registrskih sodišč v zvezi z odločanjem o posameznih vrstah vpisov.</w:t>
      </w:r>
      <w:r w:rsidR="007D7473" w:rsidRPr="00DD1704">
        <w:rPr>
          <w:rFonts w:cs="Arial"/>
          <w:szCs w:val="20"/>
        </w:rPr>
        <w:t xml:space="preserve"> Delno je bil upoštevan predlog za širitev</w:t>
      </w:r>
      <w:r w:rsidR="00427F2A" w:rsidRPr="00DD1704">
        <w:rPr>
          <w:rFonts w:cs="Arial"/>
          <w:szCs w:val="20"/>
        </w:rPr>
        <w:t xml:space="preserve"> </w:t>
      </w:r>
      <w:r w:rsidR="00DB1FFC" w:rsidRPr="00DD1704">
        <w:rPr>
          <w:rFonts w:cs="Arial"/>
          <w:szCs w:val="20"/>
        </w:rPr>
        <w:t xml:space="preserve">kroga </w:t>
      </w:r>
      <w:r w:rsidR="00427F2A" w:rsidRPr="00DD1704">
        <w:rPr>
          <w:rFonts w:cs="Arial"/>
          <w:szCs w:val="20"/>
        </w:rPr>
        <w:t>subjektov vpisa, v zvezi s katerimi mora biti</w:t>
      </w:r>
      <w:r w:rsidR="007D7473" w:rsidRPr="00DD1704">
        <w:rPr>
          <w:rFonts w:cs="Arial"/>
          <w:szCs w:val="20"/>
        </w:rPr>
        <w:t xml:space="preserve"> predlog za vpis</w:t>
      </w:r>
      <w:r w:rsidR="00427F2A" w:rsidRPr="00DD1704">
        <w:rPr>
          <w:rFonts w:cs="Arial"/>
          <w:szCs w:val="20"/>
        </w:rPr>
        <w:t xml:space="preserve"> </w:t>
      </w:r>
      <w:r w:rsidR="007D7473" w:rsidRPr="00DD1704">
        <w:rPr>
          <w:rFonts w:cs="Arial"/>
          <w:szCs w:val="20"/>
        </w:rPr>
        <w:t>vložen</w:t>
      </w:r>
      <w:r w:rsidR="00427F2A" w:rsidRPr="00DD1704">
        <w:rPr>
          <w:rFonts w:cs="Arial"/>
          <w:szCs w:val="20"/>
        </w:rPr>
        <w:t xml:space="preserve"> </w:t>
      </w:r>
      <w:r w:rsidR="007D7473" w:rsidRPr="00DD1704">
        <w:rPr>
          <w:rFonts w:cs="Arial"/>
          <w:szCs w:val="20"/>
        </w:rPr>
        <w:t>v elektronski obliki</w:t>
      </w:r>
      <w:r w:rsidR="006A5894" w:rsidRPr="00DD1704">
        <w:rPr>
          <w:rFonts w:cs="Arial"/>
          <w:szCs w:val="20"/>
        </w:rPr>
        <w:t xml:space="preserve"> (dodatna dopolnitev 27. člena ZSReg).</w:t>
      </w:r>
      <w:r w:rsidR="009D65DB" w:rsidRPr="00DD1704">
        <w:rPr>
          <w:rFonts w:cs="Arial"/>
          <w:szCs w:val="20"/>
        </w:rPr>
        <w:t xml:space="preserve"> </w:t>
      </w:r>
      <w:r w:rsidR="00290341" w:rsidRPr="00DD1704">
        <w:rPr>
          <w:rFonts w:cs="Arial"/>
          <w:szCs w:val="20"/>
        </w:rPr>
        <w:t>Prilagojene</w:t>
      </w:r>
      <w:r w:rsidR="00EA6F46" w:rsidRPr="00DD1704">
        <w:rPr>
          <w:rFonts w:cs="Arial"/>
          <w:szCs w:val="20"/>
        </w:rPr>
        <w:t xml:space="preserve"> so bile določbe n</w:t>
      </w:r>
      <w:r w:rsidR="00290341" w:rsidRPr="00DD1704">
        <w:rPr>
          <w:rFonts w:cs="Arial"/>
          <w:szCs w:val="20"/>
        </w:rPr>
        <w:t>o</w:t>
      </w:r>
      <w:r w:rsidR="00EA6F46" w:rsidRPr="00DD1704">
        <w:rPr>
          <w:rFonts w:cs="Arial"/>
          <w:szCs w:val="20"/>
        </w:rPr>
        <w:t>v</w:t>
      </w:r>
      <w:r w:rsidR="00290341" w:rsidRPr="00DD1704">
        <w:rPr>
          <w:rFonts w:cs="Arial"/>
          <w:szCs w:val="20"/>
        </w:rPr>
        <w:t>e</w:t>
      </w:r>
      <w:r w:rsidR="00EA6F46" w:rsidRPr="00DD1704">
        <w:rPr>
          <w:rFonts w:cs="Arial"/>
          <w:szCs w:val="20"/>
        </w:rPr>
        <w:t>ga 27.a in 27.b</w:t>
      </w:r>
      <w:r w:rsidR="00290341" w:rsidRPr="00DD1704">
        <w:rPr>
          <w:rFonts w:cs="Arial"/>
          <w:szCs w:val="20"/>
        </w:rPr>
        <w:t xml:space="preserve"> </w:t>
      </w:r>
      <w:r w:rsidR="00D5367F" w:rsidRPr="00DD1704">
        <w:rPr>
          <w:rFonts w:cs="Arial"/>
          <w:szCs w:val="20"/>
        </w:rPr>
        <w:t xml:space="preserve">člena </w:t>
      </w:r>
      <w:r w:rsidR="00290341" w:rsidRPr="00DD1704">
        <w:rPr>
          <w:rFonts w:cs="Arial"/>
          <w:szCs w:val="20"/>
        </w:rPr>
        <w:t xml:space="preserve">ZSReg, ki </w:t>
      </w:r>
      <w:r w:rsidR="00D5367F" w:rsidRPr="00DD1704">
        <w:rPr>
          <w:rFonts w:cs="Arial"/>
          <w:szCs w:val="20"/>
        </w:rPr>
        <w:t>z</w:t>
      </w:r>
      <w:r w:rsidR="00597C8F" w:rsidRPr="00DD1704">
        <w:rPr>
          <w:rFonts w:cs="Arial"/>
          <w:szCs w:val="20"/>
        </w:rPr>
        <w:t xml:space="preserve">daj </w:t>
      </w:r>
      <w:r w:rsidR="00290341" w:rsidRPr="00DD1704">
        <w:rPr>
          <w:rFonts w:cs="Arial"/>
          <w:szCs w:val="20"/>
        </w:rPr>
        <w:t>bolj določno opredeljujejo</w:t>
      </w:r>
      <w:r w:rsidR="00775100" w:rsidRPr="00DD1704">
        <w:rPr>
          <w:rFonts w:cs="Arial"/>
          <w:szCs w:val="20"/>
        </w:rPr>
        <w:t xml:space="preserve"> način</w:t>
      </w:r>
      <w:r w:rsidR="00290341" w:rsidRPr="00DD1704">
        <w:rPr>
          <w:rFonts w:cs="Arial"/>
          <w:szCs w:val="20"/>
        </w:rPr>
        <w:t xml:space="preserve"> sestav</w:t>
      </w:r>
      <w:r w:rsidR="00775100" w:rsidRPr="00DD1704">
        <w:rPr>
          <w:rFonts w:cs="Arial"/>
          <w:szCs w:val="20"/>
        </w:rPr>
        <w:t>e</w:t>
      </w:r>
      <w:r w:rsidR="00597C8F" w:rsidRPr="00DD1704">
        <w:rPr>
          <w:rFonts w:cs="Arial"/>
          <w:szCs w:val="20"/>
        </w:rPr>
        <w:t xml:space="preserve"> elektronsk</w:t>
      </w:r>
      <w:r w:rsidR="00775100" w:rsidRPr="00DD1704">
        <w:rPr>
          <w:rFonts w:cs="Arial"/>
          <w:szCs w:val="20"/>
        </w:rPr>
        <w:t>ega</w:t>
      </w:r>
      <w:r w:rsidR="00597C8F" w:rsidRPr="00DD1704">
        <w:rPr>
          <w:rFonts w:cs="Arial"/>
          <w:szCs w:val="20"/>
        </w:rPr>
        <w:t xml:space="preserve"> predlog</w:t>
      </w:r>
      <w:r w:rsidR="00775100" w:rsidRPr="00DD1704">
        <w:rPr>
          <w:rFonts w:cs="Arial"/>
          <w:szCs w:val="20"/>
        </w:rPr>
        <w:t>a</w:t>
      </w:r>
      <w:r w:rsidR="00597C8F" w:rsidRPr="00DD1704">
        <w:rPr>
          <w:rFonts w:cs="Arial"/>
          <w:szCs w:val="20"/>
        </w:rPr>
        <w:t xml:space="preserve"> za vpis v sodni register</w:t>
      </w:r>
      <w:r w:rsidR="00F96622" w:rsidRPr="00DD1704">
        <w:rPr>
          <w:rFonts w:cs="Arial"/>
          <w:szCs w:val="20"/>
        </w:rPr>
        <w:t xml:space="preserve"> in </w:t>
      </w:r>
      <w:r w:rsidR="00356F52" w:rsidRPr="00DD1704">
        <w:rPr>
          <w:rFonts w:cs="Arial"/>
          <w:szCs w:val="20"/>
        </w:rPr>
        <w:t>razmej</w:t>
      </w:r>
      <w:r w:rsidR="00F96622" w:rsidRPr="00DD1704">
        <w:rPr>
          <w:rFonts w:cs="Arial"/>
          <w:szCs w:val="20"/>
        </w:rPr>
        <w:t>itev</w:t>
      </w:r>
      <w:r w:rsidR="00356F52" w:rsidRPr="00DD1704">
        <w:rPr>
          <w:rFonts w:cs="Arial"/>
          <w:szCs w:val="20"/>
        </w:rPr>
        <w:t xml:space="preserve"> pristojnost</w:t>
      </w:r>
      <w:r w:rsidR="00F96622" w:rsidRPr="00DD1704">
        <w:rPr>
          <w:rFonts w:cs="Arial"/>
          <w:szCs w:val="20"/>
        </w:rPr>
        <w:t>i</w:t>
      </w:r>
      <w:r w:rsidR="00356F52" w:rsidRPr="00DD1704">
        <w:rPr>
          <w:rFonts w:cs="Arial"/>
          <w:szCs w:val="20"/>
        </w:rPr>
        <w:t xml:space="preserve"> med točko SPOT in notarji </w:t>
      </w:r>
      <w:r w:rsidR="00574F3B" w:rsidRPr="00DD1704">
        <w:rPr>
          <w:rFonts w:cs="Arial"/>
          <w:szCs w:val="20"/>
        </w:rPr>
        <w:t xml:space="preserve">pri sestavi elektronskih predlogov za vpis </w:t>
      </w:r>
      <w:r w:rsidR="00CF2E28" w:rsidRPr="00DD1704">
        <w:rPr>
          <w:rFonts w:cs="Arial"/>
          <w:szCs w:val="20"/>
        </w:rPr>
        <w:t>pri družbah z omejeno odgovornostjo</w:t>
      </w:r>
      <w:r w:rsidR="00570BF1" w:rsidRPr="00DD1704">
        <w:rPr>
          <w:rFonts w:cs="Arial"/>
          <w:szCs w:val="20"/>
        </w:rPr>
        <w:t>,</w:t>
      </w:r>
      <w:r w:rsidR="00570BF1" w:rsidRPr="00DD1704">
        <w:t xml:space="preserve"> ki se ustanovijo na podlagi predpisanega obrazca akta o ustanovitvi ali družbene pogodbe</w:t>
      </w:r>
      <w:r w:rsidR="00CF2E28" w:rsidRPr="00DD1704">
        <w:rPr>
          <w:rFonts w:cs="Arial"/>
          <w:szCs w:val="20"/>
        </w:rPr>
        <w:t xml:space="preserve">; v zvezi s temi predlogi je bila dodana tudi možnost, da </w:t>
      </w:r>
      <w:r w:rsidR="004B4677" w:rsidRPr="00DD1704">
        <w:rPr>
          <w:rFonts w:cs="Arial"/>
          <w:szCs w:val="20"/>
        </w:rPr>
        <w:t xml:space="preserve">del predloga za vpis </w:t>
      </w:r>
      <w:r w:rsidR="002572A9" w:rsidRPr="00DD1704">
        <w:rPr>
          <w:rFonts w:cs="Arial"/>
          <w:szCs w:val="20"/>
        </w:rPr>
        <w:t>(</w:t>
      </w:r>
      <w:r w:rsidR="00720E15" w:rsidRPr="00DD1704">
        <w:rPr>
          <w:rFonts w:cs="Arial"/>
          <w:szCs w:val="20"/>
        </w:rPr>
        <w:t>enostavne</w:t>
      </w:r>
      <w:r w:rsidR="002572A9" w:rsidRPr="00DD1704">
        <w:rPr>
          <w:rFonts w:cs="Arial"/>
          <w:szCs w:val="20"/>
        </w:rPr>
        <w:t>)</w:t>
      </w:r>
      <w:r w:rsidR="00720E15" w:rsidRPr="00DD1704">
        <w:rPr>
          <w:rFonts w:cs="Arial"/>
          <w:szCs w:val="20"/>
        </w:rPr>
        <w:t xml:space="preserve"> večosebne družbe z omejeno odgovornostjo sestavi predlagatelj sam, </w:t>
      </w:r>
      <w:r w:rsidR="00D5367F" w:rsidRPr="00DD1704">
        <w:rPr>
          <w:rFonts w:cs="Arial"/>
          <w:szCs w:val="20"/>
        </w:rPr>
        <w:t xml:space="preserve">končal </w:t>
      </w:r>
      <w:r w:rsidR="00720E15" w:rsidRPr="00DD1704">
        <w:rPr>
          <w:rFonts w:cs="Arial"/>
          <w:szCs w:val="20"/>
        </w:rPr>
        <w:t xml:space="preserve">in vložil pa ga bo notar, ki bo v skladu </w:t>
      </w:r>
      <w:r w:rsidR="00BE6736" w:rsidRPr="00DD1704">
        <w:rPr>
          <w:rFonts w:cs="Arial"/>
          <w:szCs w:val="20"/>
        </w:rPr>
        <w:t>s predlaganimi</w:t>
      </w:r>
      <w:r w:rsidR="002035AF" w:rsidRPr="00DD1704">
        <w:rPr>
          <w:rFonts w:cs="Arial"/>
          <w:szCs w:val="20"/>
        </w:rPr>
        <w:t xml:space="preserve"> dopolnjenimi določbami ZGD-1 (</w:t>
      </w:r>
      <w:r w:rsidR="00BE6736" w:rsidRPr="00DD1704">
        <w:rPr>
          <w:rFonts w:cs="Arial"/>
          <w:szCs w:val="20"/>
        </w:rPr>
        <w:t xml:space="preserve">predlagani </w:t>
      </w:r>
      <w:r w:rsidR="002035AF" w:rsidRPr="00DD1704">
        <w:rPr>
          <w:rFonts w:cs="Arial"/>
          <w:szCs w:val="20"/>
        </w:rPr>
        <w:t>novi tretji odstavek 474. člena</w:t>
      </w:r>
      <w:r w:rsidR="00BE6736" w:rsidRPr="00DD1704">
        <w:rPr>
          <w:rFonts w:cs="Arial"/>
          <w:szCs w:val="20"/>
        </w:rPr>
        <w:t>; gl. predlog ZGD-1L</w:t>
      </w:r>
      <w:r w:rsidR="002035AF" w:rsidRPr="00DD1704">
        <w:rPr>
          <w:rFonts w:cs="Arial"/>
          <w:szCs w:val="20"/>
        </w:rPr>
        <w:t>) in pod pogoji, ki jih določa ZN</w:t>
      </w:r>
      <w:r w:rsidR="00D5367F" w:rsidRPr="00DD1704">
        <w:rPr>
          <w:rFonts w:cs="Arial"/>
          <w:szCs w:val="20"/>
        </w:rPr>
        <w:t>,</w:t>
      </w:r>
      <w:r w:rsidR="002035AF" w:rsidRPr="00DD1704">
        <w:rPr>
          <w:rFonts w:cs="Arial"/>
          <w:szCs w:val="20"/>
        </w:rPr>
        <w:t xml:space="preserve"> opravil</w:t>
      </w:r>
      <w:r w:rsidR="0066307C" w:rsidRPr="00DD1704">
        <w:rPr>
          <w:rFonts w:cs="Arial"/>
          <w:szCs w:val="20"/>
        </w:rPr>
        <w:t xml:space="preserve"> še notarska opravila, ki so potrebna za sestavo predloga </w:t>
      </w:r>
      <w:r w:rsidR="0047546C" w:rsidRPr="00DD1704">
        <w:rPr>
          <w:rFonts w:cs="Arial"/>
          <w:szCs w:val="20"/>
        </w:rPr>
        <w:t>oziroma listin, potreb</w:t>
      </w:r>
      <w:r w:rsidR="00FF6607" w:rsidRPr="00DD1704">
        <w:rPr>
          <w:rFonts w:cs="Arial"/>
          <w:szCs w:val="20"/>
        </w:rPr>
        <w:t>nih</w:t>
      </w:r>
      <w:r w:rsidR="0047546C" w:rsidRPr="00DD1704">
        <w:rPr>
          <w:rFonts w:cs="Arial"/>
          <w:szCs w:val="20"/>
        </w:rPr>
        <w:t xml:space="preserve"> za vpis</w:t>
      </w:r>
      <w:r w:rsidR="00C43249" w:rsidRPr="00DD1704">
        <w:rPr>
          <w:rFonts w:cs="Arial"/>
          <w:szCs w:val="20"/>
        </w:rPr>
        <w:t xml:space="preserve"> (npr. potrditev </w:t>
      </w:r>
      <w:r w:rsidR="00AE0F39" w:rsidRPr="00DD1704">
        <w:rPr>
          <w:rFonts w:cs="Arial"/>
          <w:szCs w:val="20"/>
        </w:rPr>
        <w:t xml:space="preserve">družbene pogodbe </w:t>
      </w:r>
      <w:r w:rsidR="00AA7696" w:rsidRPr="00DD1704">
        <w:rPr>
          <w:rFonts w:cs="Arial"/>
          <w:szCs w:val="20"/>
        </w:rPr>
        <w:t>v elektronski obliki z uporabo videoelektronskih sredstev)</w:t>
      </w:r>
      <w:r w:rsidR="0047546C" w:rsidRPr="00DD1704">
        <w:rPr>
          <w:rFonts w:cs="Arial"/>
          <w:szCs w:val="20"/>
        </w:rPr>
        <w:t xml:space="preserve">. </w:t>
      </w:r>
      <w:r w:rsidR="0080552C" w:rsidRPr="00DD1704">
        <w:rPr>
          <w:rFonts w:cs="Arial"/>
          <w:szCs w:val="20"/>
        </w:rPr>
        <w:t>Za</w:t>
      </w:r>
      <w:r w:rsidR="00CB0E67" w:rsidRPr="00DD1704">
        <w:rPr>
          <w:rFonts w:cs="Arial"/>
          <w:szCs w:val="20"/>
        </w:rPr>
        <w:t xml:space="preserve"> izkazovanje digitalne osebne identitete pri uporabi </w:t>
      </w:r>
      <w:r w:rsidR="00657A54" w:rsidRPr="00DD1704">
        <w:rPr>
          <w:rFonts w:cs="Arial"/>
          <w:szCs w:val="20"/>
        </w:rPr>
        <w:t>sistema (portala) SPOT za vložitev elektronskih predlogov za vpis</w:t>
      </w:r>
      <w:r w:rsidR="00CB0E67" w:rsidRPr="00DD1704">
        <w:rPr>
          <w:rFonts w:cs="Arial"/>
          <w:szCs w:val="20"/>
        </w:rPr>
        <w:t xml:space="preserve"> </w:t>
      </w:r>
      <w:r w:rsidR="00363471" w:rsidRPr="00DD1704">
        <w:rPr>
          <w:rFonts w:cs="Arial"/>
          <w:szCs w:val="20"/>
        </w:rPr>
        <w:t xml:space="preserve">so bila določena </w:t>
      </w:r>
      <w:r w:rsidR="008D0F71" w:rsidRPr="00DD1704">
        <w:rPr>
          <w:rFonts w:cs="Arial"/>
          <w:szCs w:val="20"/>
        </w:rPr>
        <w:t>sredst</w:t>
      </w:r>
      <w:r w:rsidR="00363471" w:rsidRPr="00DD1704">
        <w:rPr>
          <w:rFonts w:cs="Arial"/>
          <w:szCs w:val="20"/>
        </w:rPr>
        <w:t>va</w:t>
      </w:r>
      <w:r w:rsidR="008D0F71" w:rsidRPr="00DD1704">
        <w:rPr>
          <w:rFonts w:cs="Arial"/>
          <w:szCs w:val="20"/>
        </w:rPr>
        <w:t xml:space="preserve"> elektronske identifikacije</w:t>
      </w:r>
      <w:r w:rsidR="00CB0E67" w:rsidRPr="00DD1704">
        <w:rPr>
          <w:rFonts w:cs="Arial"/>
          <w:szCs w:val="20"/>
        </w:rPr>
        <w:t xml:space="preserve"> visok</w:t>
      </w:r>
      <w:r w:rsidR="00363471" w:rsidRPr="00DD1704">
        <w:rPr>
          <w:rFonts w:cs="Arial"/>
          <w:szCs w:val="20"/>
        </w:rPr>
        <w:t>e</w:t>
      </w:r>
      <w:r w:rsidR="00CB0E67" w:rsidRPr="00DD1704">
        <w:rPr>
          <w:rFonts w:cs="Arial"/>
          <w:szCs w:val="20"/>
        </w:rPr>
        <w:t xml:space="preserve"> ravni zanesljivost</w:t>
      </w:r>
      <w:r w:rsidR="00934BE6" w:rsidRPr="00DD1704">
        <w:rPr>
          <w:rFonts w:cs="Arial"/>
          <w:szCs w:val="20"/>
        </w:rPr>
        <w:t>,</w:t>
      </w:r>
      <w:r w:rsidR="00C5072D" w:rsidRPr="00DD1704">
        <w:rPr>
          <w:rFonts w:cs="Arial"/>
          <w:szCs w:val="20"/>
        </w:rPr>
        <w:t xml:space="preserve"> glede katerih</w:t>
      </w:r>
      <w:r w:rsidR="00934BE6" w:rsidRPr="00DD1704">
        <w:rPr>
          <w:rFonts w:cs="Arial"/>
          <w:szCs w:val="20"/>
        </w:rPr>
        <w:t xml:space="preserve"> v razmerju </w:t>
      </w:r>
      <w:r w:rsidR="00F60C1A" w:rsidRPr="00DD1704">
        <w:rPr>
          <w:rFonts w:cs="Arial"/>
          <w:szCs w:val="20"/>
        </w:rPr>
        <w:t xml:space="preserve">do sredstev elektronske identifikacije srednje ravni zanesljivost </w:t>
      </w:r>
      <w:r w:rsidR="00C5072D" w:rsidRPr="00DD1704">
        <w:rPr>
          <w:rFonts w:cs="Arial"/>
          <w:szCs w:val="20"/>
        </w:rPr>
        <w:t xml:space="preserve">zakonodaja </w:t>
      </w:r>
      <w:r w:rsidR="00F60C1A" w:rsidRPr="00DD1704">
        <w:rPr>
          <w:rFonts w:cs="Arial"/>
          <w:szCs w:val="20"/>
        </w:rPr>
        <w:t xml:space="preserve">izdajatelju takega sredstva nalaga, da pred izdajo preveri </w:t>
      </w:r>
      <w:r w:rsidR="008B2F98" w:rsidRPr="00DD1704">
        <w:rPr>
          <w:rFonts w:cs="Arial"/>
          <w:szCs w:val="20"/>
        </w:rPr>
        <w:t>tudi pristnost in veljavnost javne listine, s katero se oseba izkaže izdajatelju</w:t>
      </w:r>
      <w:r w:rsidR="00F150A8" w:rsidRPr="00DD1704">
        <w:rPr>
          <w:rFonts w:cs="Arial"/>
          <w:szCs w:val="20"/>
        </w:rPr>
        <w:t>,</w:t>
      </w:r>
      <w:r w:rsidR="008B2F98" w:rsidRPr="00DD1704">
        <w:rPr>
          <w:rFonts w:cs="Arial"/>
          <w:szCs w:val="20"/>
        </w:rPr>
        <w:t xml:space="preserve"> v javnih evidencah</w:t>
      </w:r>
      <w:r w:rsidR="00F150A8" w:rsidRPr="00DD1704">
        <w:rPr>
          <w:rFonts w:cs="Arial"/>
          <w:szCs w:val="20"/>
        </w:rPr>
        <w:t>.</w:t>
      </w:r>
      <w:r w:rsidR="00847DE9" w:rsidRPr="00DD1704">
        <w:rPr>
          <w:rFonts w:cs="Arial"/>
          <w:szCs w:val="20"/>
        </w:rPr>
        <w:t xml:space="preserve"> Visoka </w:t>
      </w:r>
      <w:r w:rsidR="00F1418D" w:rsidRPr="00DD1704">
        <w:rPr>
          <w:rFonts w:cs="Arial"/>
          <w:szCs w:val="20"/>
        </w:rPr>
        <w:t xml:space="preserve">raven zanesljivosti sredstev </w:t>
      </w:r>
      <w:r w:rsidR="009860B3" w:rsidRPr="00DD1704">
        <w:rPr>
          <w:rFonts w:cs="Arial"/>
          <w:szCs w:val="20"/>
        </w:rPr>
        <w:t>elektronske</w:t>
      </w:r>
      <w:r w:rsidR="007103B3" w:rsidRPr="00DD1704">
        <w:rPr>
          <w:rFonts w:cs="Arial"/>
          <w:szCs w:val="20"/>
        </w:rPr>
        <w:t xml:space="preserve"> identifikacije je določena tudi za izkazovanje istovetnosti strank, kadar notar </w:t>
      </w:r>
      <w:r w:rsidR="00847DE9" w:rsidRPr="00DD1704">
        <w:rPr>
          <w:rFonts w:cs="Arial"/>
          <w:szCs w:val="20"/>
        </w:rPr>
        <w:t>notarska opravila opravi brez njihove fizične prisotnosti</w:t>
      </w:r>
      <w:r w:rsidR="007103B3" w:rsidRPr="00DD1704">
        <w:rPr>
          <w:rFonts w:cs="Arial"/>
          <w:szCs w:val="20"/>
        </w:rPr>
        <w:t xml:space="preserve"> </w:t>
      </w:r>
      <w:r w:rsidR="00847DE9" w:rsidRPr="00DD1704">
        <w:rPr>
          <w:rFonts w:cs="Arial"/>
          <w:szCs w:val="20"/>
        </w:rPr>
        <w:t>(prim. četrti odstavek 39. člen ZN).</w:t>
      </w:r>
      <w:r w:rsidR="002A0260" w:rsidRPr="00DD1704">
        <w:rPr>
          <w:rFonts w:cs="Arial"/>
          <w:szCs w:val="20"/>
        </w:rPr>
        <w:t xml:space="preserve"> </w:t>
      </w:r>
      <w:r w:rsidR="00101BCF" w:rsidRPr="00DD1704">
        <w:rPr>
          <w:rFonts w:cs="Arial"/>
          <w:szCs w:val="20"/>
        </w:rPr>
        <w:t>Spremenjene so bil</w:t>
      </w:r>
      <w:r w:rsidR="00FF6607" w:rsidRPr="00DD1704">
        <w:rPr>
          <w:rFonts w:cs="Arial"/>
          <w:szCs w:val="20"/>
        </w:rPr>
        <w:t>e</w:t>
      </w:r>
      <w:r w:rsidR="00E80A5F" w:rsidRPr="00DD1704">
        <w:rPr>
          <w:rFonts w:cs="Arial"/>
          <w:szCs w:val="20"/>
        </w:rPr>
        <w:t xml:space="preserve"> določbe</w:t>
      </w:r>
      <w:r w:rsidR="0068760B" w:rsidRPr="00DD1704">
        <w:rPr>
          <w:rFonts w:cs="Arial"/>
          <w:szCs w:val="20"/>
        </w:rPr>
        <w:t xml:space="preserve">, ki </w:t>
      </w:r>
      <w:r w:rsidR="00E80A5F" w:rsidRPr="00DD1704">
        <w:rPr>
          <w:rFonts w:cs="Arial"/>
          <w:szCs w:val="20"/>
        </w:rPr>
        <w:t>dopoln</w:t>
      </w:r>
      <w:r w:rsidR="0068760B" w:rsidRPr="00DD1704">
        <w:rPr>
          <w:rFonts w:cs="Arial"/>
          <w:szCs w:val="20"/>
        </w:rPr>
        <w:t>jujejo</w:t>
      </w:r>
      <w:r w:rsidR="00E80A5F" w:rsidRPr="00DD1704">
        <w:rPr>
          <w:rFonts w:cs="Arial"/>
          <w:szCs w:val="20"/>
        </w:rPr>
        <w:t xml:space="preserve"> 28.a člen</w:t>
      </w:r>
      <w:r w:rsidR="0068760B" w:rsidRPr="00DD1704">
        <w:rPr>
          <w:rFonts w:cs="Arial"/>
          <w:szCs w:val="20"/>
        </w:rPr>
        <w:t xml:space="preserve"> </w:t>
      </w:r>
      <w:r w:rsidR="00E80A5F" w:rsidRPr="00DD1704">
        <w:rPr>
          <w:rFonts w:cs="Arial"/>
          <w:szCs w:val="20"/>
        </w:rPr>
        <w:t xml:space="preserve">ZSReg, </w:t>
      </w:r>
      <w:r w:rsidR="00115C15" w:rsidRPr="00DD1704">
        <w:rPr>
          <w:rFonts w:cs="Arial"/>
          <w:szCs w:val="20"/>
        </w:rPr>
        <w:t xml:space="preserve">ki urejajo elektronske listine, </w:t>
      </w:r>
      <w:r w:rsidR="001C7F4C" w:rsidRPr="00DD1704">
        <w:rPr>
          <w:rFonts w:cs="Arial"/>
          <w:szCs w:val="20"/>
        </w:rPr>
        <w:t>priložene</w:t>
      </w:r>
      <w:r w:rsidR="00115C15" w:rsidRPr="00DD1704">
        <w:rPr>
          <w:rFonts w:cs="Arial"/>
          <w:szCs w:val="20"/>
        </w:rPr>
        <w:t xml:space="preserve"> elektronskemu predlogu za vpis. </w:t>
      </w:r>
      <w:r w:rsidR="001C7F4C" w:rsidRPr="00DD1704">
        <w:rPr>
          <w:rFonts w:cs="Arial"/>
          <w:szCs w:val="20"/>
        </w:rPr>
        <w:t>Predlagana zakonska o</w:t>
      </w:r>
      <w:r w:rsidR="00115C15" w:rsidRPr="00DD1704">
        <w:rPr>
          <w:rFonts w:cs="Arial"/>
          <w:szCs w:val="20"/>
        </w:rPr>
        <w:t>predelite</w:t>
      </w:r>
      <w:r w:rsidR="007B112D" w:rsidRPr="00DD1704">
        <w:rPr>
          <w:rFonts w:cs="Arial"/>
          <w:szCs w:val="20"/>
        </w:rPr>
        <w:t xml:space="preserve">v elektronskega </w:t>
      </w:r>
      <w:r w:rsidR="005824D8" w:rsidRPr="00DD1704">
        <w:rPr>
          <w:rFonts w:cs="Arial"/>
          <w:szCs w:val="20"/>
        </w:rPr>
        <w:t>potrdila o v</w:t>
      </w:r>
      <w:r w:rsidR="007B112D" w:rsidRPr="00DD1704">
        <w:rPr>
          <w:rFonts w:cs="Arial"/>
          <w:szCs w:val="20"/>
        </w:rPr>
        <w:t>p</w:t>
      </w:r>
      <w:r w:rsidR="005824D8" w:rsidRPr="00DD1704">
        <w:rPr>
          <w:rFonts w:cs="Arial"/>
          <w:szCs w:val="20"/>
        </w:rPr>
        <w:t>lačilu denarnih vložkov je</w:t>
      </w:r>
      <w:r w:rsidR="00227A61" w:rsidRPr="00DD1704">
        <w:rPr>
          <w:rFonts w:cs="Arial"/>
          <w:szCs w:val="20"/>
        </w:rPr>
        <w:t xml:space="preserve"> bila nadomeščena z bolj splošno</w:t>
      </w:r>
      <w:r w:rsidR="004E3900" w:rsidRPr="00DD1704">
        <w:rPr>
          <w:rFonts w:cs="Arial"/>
          <w:szCs w:val="20"/>
        </w:rPr>
        <w:t xml:space="preserve"> opredelitvijo obličnosti el</w:t>
      </w:r>
      <w:r w:rsidR="00645C22" w:rsidRPr="00DD1704">
        <w:rPr>
          <w:rFonts w:cs="Arial"/>
          <w:szCs w:val="20"/>
        </w:rPr>
        <w:t xml:space="preserve">ektronskih listin. </w:t>
      </w:r>
      <w:r w:rsidR="008E2917" w:rsidRPr="00DD1704">
        <w:rPr>
          <w:rFonts w:cs="Arial"/>
          <w:szCs w:val="20"/>
        </w:rPr>
        <w:t xml:space="preserve">Kadar se bo elektronskemu predlogu za vpis priložila v izvirniku elektronska </w:t>
      </w:r>
      <w:r w:rsidR="000A7976" w:rsidRPr="00DD1704">
        <w:rPr>
          <w:rFonts w:cs="Arial"/>
          <w:szCs w:val="20"/>
        </w:rPr>
        <w:t>listina</w:t>
      </w:r>
      <w:r w:rsidR="009E7F53" w:rsidRPr="00DD1704">
        <w:rPr>
          <w:rFonts w:cs="Arial"/>
          <w:szCs w:val="20"/>
        </w:rPr>
        <w:t>,</w:t>
      </w:r>
      <w:r w:rsidR="000A7976" w:rsidRPr="00DD1704">
        <w:rPr>
          <w:rFonts w:cs="Arial"/>
          <w:szCs w:val="20"/>
        </w:rPr>
        <w:t xml:space="preserve"> bo ta </w:t>
      </w:r>
      <w:r w:rsidR="008E2917" w:rsidRPr="00DD1704">
        <w:rPr>
          <w:rFonts w:cs="Arial"/>
          <w:szCs w:val="20"/>
        </w:rPr>
        <w:t>mora</w:t>
      </w:r>
      <w:r w:rsidR="000A7976" w:rsidRPr="00DD1704">
        <w:rPr>
          <w:rFonts w:cs="Arial"/>
          <w:szCs w:val="20"/>
        </w:rPr>
        <w:t>la</w:t>
      </w:r>
      <w:r w:rsidR="008E2917" w:rsidRPr="00DD1704">
        <w:rPr>
          <w:rFonts w:cs="Arial"/>
          <w:szCs w:val="20"/>
        </w:rPr>
        <w:t xml:space="preserve"> biti podpisan</w:t>
      </w:r>
      <w:r w:rsidR="000A7976" w:rsidRPr="00DD1704">
        <w:rPr>
          <w:rFonts w:cs="Arial"/>
          <w:szCs w:val="20"/>
        </w:rPr>
        <w:t>a</w:t>
      </w:r>
      <w:r w:rsidR="008E2917" w:rsidRPr="00DD1704">
        <w:rPr>
          <w:rFonts w:cs="Arial"/>
          <w:szCs w:val="20"/>
        </w:rPr>
        <w:t xml:space="preserve"> </w:t>
      </w:r>
      <w:r w:rsidR="008E2917" w:rsidRPr="00DD1704">
        <w:rPr>
          <w:rFonts w:eastAsia="Times New Roman" w:cs="Arial"/>
          <w:bCs/>
          <w:szCs w:val="20"/>
          <w:lang w:eastAsia="sl-SI"/>
        </w:rPr>
        <w:t>s kvalificiranim elektronskim žigom izdajatelja listine ali podpisan</w:t>
      </w:r>
      <w:r w:rsidR="00C81B39" w:rsidRPr="00DD1704">
        <w:rPr>
          <w:rFonts w:eastAsia="Times New Roman" w:cs="Arial"/>
          <w:bCs/>
          <w:szCs w:val="20"/>
          <w:lang w:eastAsia="sl-SI"/>
        </w:rPr>
        <w:t>a</w:t>
      </w:r>
      <w:r w:rsidR="008E2917" w:rsidRPr="00DD1704">
        <w:rPr>
          <w:rFonts w:eastAsia="Times New Roman" w:cs="Arial"/>
          <w:bCs/>
          <w:szCs w:val="20"/>
          <w:lang w:eastAsia="sl-SI"/>
        </w:rPr>
        <w:t xml:space="preserve"> z elektronskim podpisom pooblaščene osebe izdajatelja, ki je enakovreden njenemu lastnoročnemu podpisu</w:t>
      </w:r>
      <w:r w:rsidR="000A7976" w:rsidRPr="00DD1704">
        <w:rPr>
          <w:rFonts w:cs="Arial"/>
          <w:szCs w:val="20"/>
        </w:rPr>
        <w:t>. Enaka obličnost izvirne elektronske listine se predpisuje tudi za elektronske listine, ki vsebujejo izjave (ali npr. soglasja); ne zadostuje zgolj skenogram listin</w:t>
      </w:r>
      <w:r w:rsidR="00BF1D6D" w:rsidRPr="00DD1704">
        <w:rPr>
          <w:rFonts w:cs="Arial"/>
          <w:szCs w:val="20"/>
        </w:rPr>
        <w:t>.</w:t>
      </w:r>
      <w:r w:rsidR="00DC4819" w:rsidRPr="00DD1704">
        <w:rPr>
          <w:rFonts w:cs="Arial"/>
          <w:szCs w:val="20"/>
        </w:rPr>
        <w:t xml:space="preserve"> </w:t>
      </w:r>
      <w:r w:rsidR="0003395D" w:rsidRPr="00DD1704">
        <w:rPr>
          <w:rFonts w:cs="Arial"/>
          <w:szCs w:val="20"/>
        </w:rPr>
        <w:t>Z novim šestim odstavkom 28.a členom se izjemoma za predloge za vpis pri enoosebni d.</w:t>
      </w:r>
      <w:r w:rsidR="00CD2B7B" w:rsidRPr="00DD1704">
        <w:rPr>
          <w:rFonts w:cs="Arial"/>
          <w:szCs w:val="20"/>
        </w:rPr>
        <w:t xml:space="preserve"> </w:t>
      </w:r>
      <w:r w:rsidR="0003395D" w:rsidRPr="00DD1704">
        <w:rPr>
          <w:rFonts w:cs="Arial"/>
          <w:szCs w:val="20"/>
        </w:rPr>
        <w:t>o.</w:t>
      </w:r>
      <w:r w:rsidR="00CD2B7B" w:rsidRPr="00DD1704">
        <w:rPr>
          <w:rFonts w:cs="Arial"/>
          <w:szCs w:val="20"/>
        </w:rPr>
        <w:t xml:space="preserve"> </w:t>
      </w:r>
      <w:r w:rsidR="0003395D" w:rsidRPr="00DD1704">
        <w:rPr>
          <w:rFonts w:cs="Arial"/>
          <w:szCs w:val="20"/>
        </w:rPr>
        <w:t xml:space="preserve">o., ki jih predlagatelj vloži sam prek funkcionalnosti portala za podporo poslovnim subjektom, predlagatelju vpisa omogoča, da bo v primeru, ko mu pristojni organ listine, ki se priloži predlogu za vpis, v izvirniku ne bo izdal kot elektronsko listino s predpisano obličnostjo </w:t>
      </w:r>
      <w:r w:rsidR="00626B66" w:rsidRPr="00DD1704">
        <w:rPr>
          <w:rFonts w:cs="Arial"/>
          <w:szCs w:val="20"/>
        </w:rPr>
        <w:t>(</w:t>
      </w:r>
      <w:r w:rsidR="0003395D" w:rsidRPr="00DD1704">
        <w:rPr>
          <w:rFonts w:cs="Arial"/>
          <w:szCs w:val="20"/>
        </w:rPr>
        <w:t>torej podpisano s kvalificiranim elektronskim žigom ali podpisan z elektronskim podpisom pooblaščene osebe organa, ki je enakovreden njenemu lastnoročnemu podpisu</w:t>
      </w:r>
      <w:r w:rsidR="00626B66" w:rsidRPr="00DD1704">
        <w:rPr>
          <w:rFonts w:cs="Arial"/>
          <w:szCs w:val="20"/>
        </w:rPr>
        <w:t>)</w:t>
      </w:r>
      <w:r w:rsidR="00F42B89" w:rsidRPr="00DD1704">
        <w:rPr>
          <w:rFonts w:cs="Arial"/>
          <w:szCs w:val="20"/>
        </w:rPr>
        <w:t>,</w:t>
      </w:r>
      <w:r w:rsidR="0003395D" w:rsidRPr="00DD1704">
        <w:rPr>
          <w:rFonts w:cs="Arial"/>
          <w:szCs w:val="20"/>
        </w:rPr>
        <w:t xml:space="preserve"> izjemoma lahko priložil tudi skenogram izvirnika listine v fizični obliki. Ocenjujemo, da bo do uporabe te določbe v praksi lahko prišlo v primerih izkazovanja neobstoja omejitev po 10.a členu ZGD-1, ki jih morajo z ustreznimi listinami pristojnih organov dokazovati ustanovitelji iz druge države. Enaka možnost je predvidena tudi v primerih, ko bo notar vložil predlog brez fizične prisotnosti predlagatelja ali družbenikov, torej ko bo komunikacija z notarjem potekala z uporabo (notarjevega) videokomunikacijskega sistema. V skladu z določbami ZN notar ne more narediti overjenega elektronskega prepisa izvirnika listine v fizični obliki, ki mu jo stranka predoči zgolj prek videokomunikacijskega sistema. Če bo sodišče v registrskem postopku v zvezi s tako listino ugotovilo, da obstojijo razlogi za sum poneverbe, bo predlagatelja pozvalo, da sodišču predloži izvirnik listine v fizični obliki (predlagani novi </w:t>
      </w:r>
      <w:r w:rsidR="00202D37" w:rsidRPr="00DD1704">
        <w:rPr>
          <w:rFonts w:cs="Arial"/>
          <w:szCs w:val="20"/>
        </w:rPr>
        <w:t>četrti</w:t>
      </w:r>
      <w:r w:rsidR="0003395D" w:rsidRPr="00DD1704">
        <w:rPr>
          <w:rFonts w:cs="Arial"/>
          <w:szCs w:val="20"/>
        </w:rPr>
        <w:t xml:space="preserve"> odstavek 30. člena ZSReg). </w:t>
      </w:r>
      <w:r w:rsidR="00E272B7" w:rsidRPr="00DD1704">
        <w:rPr>
          <w:rFonts w:cs="Arial"/>
          <w:szCs w:val="20"/>
        </w:rPr>
        <w:t xml:space="preserve">Zaradi jasnosti je bila </w:t>
      </w:r>
      <w:r w:rsidR="00204D5C" w:rsidRPr="00DD1704">
        <w:rPr>
          <w:rFonts w:cs="Arial"/>
          <w:szCs w:val="20"/>
        </w:rPr>
        <w:t xml:space="preserve">spremenjena dopolnitev </w:t>
      </w:r>
      <w:r w:rsidR="004C17E3" w:rsidRPr="00DD1704">
        <w:rPr>
          <w:rFonts w:cs="Arial"/>
          <w:szCs w:val="20"/>
        </w:rPr>
        <w:t xml:space="preserve">30. člena ZSReg, ki omogoča sodišču, da pri sumu </w:t>
      </w:r>
      <w:r w:rsidR="00F762E2" w:rsidRPr="00DD1704">
        <w:rPr>
          <w:rFonts w:cs="Arial"/>
          <w:szCs w:val="20"/>
        </w:rPr>
        <w:t xml:space="preserve">poneverbe in </w:t>
      </w:r>
      <w:r w:rsidR="004C17E3" w:rsidRPr="00DD1704">
        <w:rPr>
          <w:rFonts w:cs="Arial"/>
          <w:szCs w:val="20"/>
        </w:rPr>
        <w:t xml:space="preserve">zlorabe identitete </w:t>
      </w:r>
      <w:r w:rsidR="00F762E2" w:rsidRPr="00DD1704">
        <w:rPr>
          <w:rFonts w:cs="Arial"/>
          <w:szCs w:val="20"/>
        </w:rPr>
        <w:t xml:space="preserve">oziroma če se </w:t>
      </w:r>
      <w:r w:rsidR="002B0142" w:rsidRPr="00DD1704">
        <w:rPr>
          <w:rFonts w:eastAsia="Times New Roman" w:cs="Arial"/>
          <w:bCs/>
          <w:szCs w:val="20"/>
          <w:lang w:eastAsia="sl-SI"/>
        </w:rPr>
        <w:t>z ustanovitvijo družbe kršijo predpisi o preprečevanju pranja denarja in financiranju terorizma ali pa je to potrebno zaradi ugotovitve ali</w:t>
      </w:r>
      <w:r w:rsidR="00E62858" w:rsidRPr="00DD1704">
        <w:rPr>
          <w:rFonts w:eastAsia="Times New Roman" w:cs="Arial"/>
          <w:bCs/>
          <w:szCs w:val="20"/>
          <w:lang w:eastAsia="sl-SI"/>
        </w:rPr>
        <w:t xml:space="preserve"> za</w:t>
      </w:r>
      <w:r w:rsidR="002B0142" w:rsidRPr="00DD1704">
        <w:rPr>
          <w:rFonts w:eastAsia="Times New Roman" w:cs="Arial"/>
          <w:bCs/>
          <w:szCs w:val="20"/>
          <w:lang w:eastAsia="sl-SI"/>
        </w:rPr>
        <w:t xml:space="preserve"> razjasnitev okoliščin glede poslovne sposobnosti</w:t>
      </w:r>
      <w:r w:rsidR="00FF6607" w:rsidRPr="00DD1704">
        <w:rPr>
          <w:rFonts w:eastAsia="Times New Roman" w:cs="Arial"/>
          <w:bCs/>
          <w:szCs w:val="20"/>
          <w:lang w:eastAsia="sl-SI"/>
        </w:rPr>
        <w:t>,</w:t>
      </w:r>
      <w:r w:rsidR="00B46DD5" w:rsidRPr="00DD1704">
        <w:rPr>
          <w:rFonts w:eastAsia="Times New Roman" w:cs="Arial"/>
          <w:bCs/>
          <w:szCs w:val="20"/>
          <w:lang w:eastAsia="sl-SI"/>
        </w:rPr>
        <w:t xml:space="preserve"> </w:t>
      </w:r>
      <w:r w:rsidR="001B7E2B" w:rsidRPr="00DD1704">
        <w:rPr>
          <w:rFonts w:eastAsia="Times New Roman" w:cs="Arial"/>
          <w:bCs/>
          <w:szCs w:val="20"/>
          <w:lang w:eastAsia="sl-SI"/>
        </w:rPr>
        <w:t xml:space="preserve">naloži stranki, da se zaradi </w:t>
      </w:r>
      <w:r w:rsidR="00885140" w:rsidRPr="00DD1704">
        <w:rPr>
          <w:rFonts w:eastAsia="Times New Roman" w:cs="Arial"/>
          <w:bCs/>
          <w:szCs w:val="20"/>
          <w:lang w:eastAsia="sl-SI"/>
        </w:rPr>
        <w:t xml:space="preserve">odprave pomanjkljivosti oziroma razjasnitve okoliščin osebno zglasi pri notarju. </w:t>
      </w:r>
      <w:r w:rsidR="0001667C" w:rsidRPr="00DD1704">
        <w:rPr>
          <w:rFonts w:eastAsia="Times New Roman" w:cs="Arial"/>
          <w:bCs/>
          <w:szCs w:val="20"/>
          <w:lang w:eastAsia="sl-SI"/>
        </w:rPr>
        <w:t xml:space="preserve">Notar </w:t>
      </w:r>
      <w:r w:rsidR="007518FC" w:rsidRPr="00DD1704">
        <w:rPr>
          <w:rFonts w:eastAsia="Times New Roman" w:cs="Arial"/>
          <w:bCs/>
          <w:szCs w:val="20"/>
          <w:lang w:eastAsia="sl-SI"/>
        </w:rPr>
        <w:t xml:space="preserve">bo </w:t>
      </w:r>
      <w:r w:rsidR="00AC7728" w:rsidRPr="00DD1704">
        <w:rPr>
          <w:rFonts w:eastAsia="Times New Roman" w:cs="Arial"/>
          <w:bCs/>
          <w:szCs w:val="20"/>
          <w:lang w:eastAsia="sl-SI"/>
        </w:rPr>
        <w:t xml:space="preserve">o odpravi pomanjkljivosti in razjasnitvi okoliščin </w:t>
      </w:r>
      <w:r w:rsidR="0001667C" w:rsidRPr="00DD1704">
        <w:rPr>
          <w:rFonts w:eastAsia="Times New Roman" w:cs="Arial"/>
          <w:bCs/>
          <w:szCs w:val="20"/>
          <w:lang w:eastAsia="sl-SI"/>
        </w:rPr>
        <w:t>na stroške predlagatelja izdela</w:t>
      </w:r>
      <w:r w:rsidR="007518FC" w:rsidRPr="00DD1704">
        <w:rPr>
          <w:rFonts w:eastAsia="Times New Roman" w:cs="Arial"/>
          <w:bCs/>
          <w:szCs w:val="20"/>
          <w:lang w:eastAsia="sl-SI"/>
        </w:rPr>
        <w:t>l</w:t>
      </w:r>
      <w:r w:rsidR="0001667C" w:rsidRPr="00DD1704">
        <w:rPr>
          <w:rFonts w:eastAsia="Times New Roman" w:cs="Arial"/>
          <w:bCs/>
          <w:szCs w:val="20"/>
          <w:lang w:eastAsia="sl-SI"/>
        </w:rPr>
        <w:t xml:space="preserve"> notarsko potrdilo</w:t>
      </w:r>
      <w:r w:rsidR="00AC7728" w:rsidRPr="00DD1704">
        <w:rPr>
          <w:rFonts w:eastAsia="Times New Roman" w:cs="Arial"/>
          <w:bCs/>
          <w:szCs w:val="20"/>
          <w:lang w:eastAsia="sl-SI"/>
        </w:rPr>
        <w:t>.</w:t>
      </w:r>
      <w:r w:rsidR="00C57B17" w:rsidRPr="00DD1704">
        <w:rPr>
          <w:rFonts w:eastAsia="Times New Roman" w:cs="Arial"/>
          <w:bCs/>
          <w:szCs w:val="20"/>
          <w:lang w:eastAsia="sl-SI"/>
        </w:rPr>
        <w:t xml:space="preserve"> Dopolnjena je bila tudi določba novega 33.a člena ZSReg, ki določa rok, v </w:t>
      </w:r>
      <w:r w:rsidR="00C57B17" w:rsidRPr="00DD1704">
        <w:rPr>
          <w:rFonts w:eastAsia="Times New Roman" w:cs="Arial"/>
          <w:bCs/>
          <w:szCs w:val="20"/>
          <w:lang w:eastAsia="sl-SI"/>
        </w:rPr>
        <w:lastRenderedPageBreak/>
        <w:t xml:space="preserve">katerem mora registrsko sodišče odločiti o elektronskem predlogu za vpis </w:t>
      </w:r>
      <w:r w:rsidR="0074737C" w:rsidRPr="00DD1704">
        <w:rPr>
          <w:rFonts w:eastAsia="Times New Roman" w:cs="Arial"/>
          <w:bCs/>
          <w:szCs w:val="20"/>
          <w:lang w:eastAsia="sl-SI"/>
        </w:rPr>
        <w:t>(</w:t>
      </w:r>
      <w:r w:rsidR="00C57B17" w:rsidRPr="00DD1704">
        <w:rPr>
          <w:rFonts w:eastAsia="Times New Roman" w:cs="Arial"/>
          <w:bCs/>
          <w:szCs w:val="20"/>
          <w:lang w:eastAsia="sl-SI"/>
        </w:rPr>
        <w:t>enostavne</w:t>
      </w:r>
      <w:r w:rsidR="0074737C" w:rsidRPr="00DD1704">
        <w:rPr>
          <w:rFonts w:eastAsia="Times New Roman" w:cs="Arial"/>
          <w:bCs/>
          <w:szCs w:val="20"/>
          <w:lang w:eastAsia="sl-SI"/>
        </w:rPr>
        <w:t>)</w:t>
      </w:r>
      <w:r w:rsidR="00C57B17" w:rsidRPr="00DD1704">
        <w:rPr>
          <w:rFonts w:eastAsia="Times New Roman" w:cs="Arial"/>
          <w:bCs/>
          <w:szCs w:val="20"/>
          <w:lang w:eastAsia="sl-SI"/>
        </w:rPr>
        <w:t xml:space="preserve"> družbe z omejeno odgovornostjo. </w:t>
      </w:r>
      <w:r w:rsidR="00C51609" w:rsidRPr="00DD1704">
        <w:rPr>
          <w:rFonts w:eastAsia="Times New Roman" w:cs="Arial"/>
          <w:bCs/>
          <w:szCs w:val="20"/>
          <w:lang w:eastAsia="sl-SI"/>
        </w:rPr>
        <w:t xml:space="preserve">O zamudi roka za odločanje bo sodišče predlagatelja vpisa obvestilo na njegovo zahtevo. Dopolnitve </w:t>
      </w:r>
      <w:r w:rsidR="00030770" w:rsidRPr="00DD1704">
        <w:rPr>
          <w:rFonts w:eastAsia="Times New Roman" w:cs="Arial"/>
          <w:bCs/>
          <w:szCs w:val="20"/>
          <w:lang w:eastAsia="sl-SI"/>
        </w:rPr>
        <w:t>43.b člena ZSReg, ki se nanašajo na izmenjavo letnih poročil tujih podjetij iz držav članic prek sistema povezovanja poslovnih registrov</w:t>
      </w:r>
      <w:r w:rsidR="005B7D66" w:rsidRPr="00DD1704">
        <w:rPr>
          <w:rFonts w:eastAsia="Times New Roman" w:cs="Arial"/>
          <w:bCs/>
          <w:szCs w:val="20"/>
          <w:lang w:eastAsia="sl-SI"/>
        </w:rPr>
        <w:t>,</w:t>
      </w:r>
      <w:r w:rsidR="00030770" w:rsidRPr="00DD1704">
        <w:rPr>
          <w:rFonts w:eastAsia="Times New Roman" w:cs="Arial"/>
          <w:bCs/>
          <w:szCs w:val="20"/>
          <w:lang w:eastAsia="sl-SI"/>
        </w:rPr>
        <w:t xml:space="preserve"> je bila </w:t>
      </w:r>
      <w:r w:rsidR="00BE6736" w:rsidRPr="00DD1704">
        <w:rPr>
          <w:rFonts w:eastAsia="Times New Roman" w:cs="Arial"/>
          <w:bCs/>
          <w:szCs w:val="20"/>
          <w:lang w:eastAsia="sl-SI"/>
        </w:rPr>
        <w:t>usklajena s predlaganimi spremembami 58. člena ZGD-1.</w:t>
      </w:r>
      <w:r w:rsidR="00855374" w:rsidRPr="00DD1704">
        <w:rPr>
          <w:rFonts w:eastAsia="Times New Roman" w:cs="Arial"/>
          <w:bCs/>
          <w:szCs w:val="20"/>
          <w:lang w:eastAsia="sl-SI"/>
        </w:rPr>
        <w:t xml:space="preserve"> Iz določbe predlaganega </w:t>
      </w:r>
      <w:r w:rsidR="00023FAC" w:rsidRPr="00DD1704">
        <w:rPr>
          <w:rFonts w:eastAsia="Times New Roman" w:cs="Arial"/>
          <w:bCs/>
          <w:szCs w:val="20"/>
          <w:lang w:eastAsia="sl-SI"/>
        </w:rPr>
        <w:t xml:space="preserve">novega </w:t>
      </w:r>
      <w:r w:rsidR="00855374" w:rsidRPr="00DD1704">
        <w:rPr>
          <w:rFonts w:eastAsia="Times New Roman" w:cs="Arial"/>
          <w:bCs/>
          <w:szCs w:val="20"/>
          <w:lang w:eastAsia="sl-SI"/>
        </w:rPr>
        <w:t xml:space="preserve">osmega odstavka 48. člena ZSReg je bila </w:t>
      </w:r>
      <w:r w:rsidR="0040749A" w:rsidRPr="00DD1704">
        <w:rPr>
          <w:rFonts w:eastAsia="Times New Roman" w:cs="Arial"/>
          <w:bCs/>
          <w:szCs w:val="20"/>
          <w:lang w:eastAsia="sl-SI"/>
        </w:rPr>
        <w:t xml:space="preserve">izpuščena navedba informativnega izpisa iz sodnega registra v angleškem jeziku, </w:t>
      </w:r>
      <w:r w:rsidR="006519E2" w:rsidRPr="00DD1704">
        <w:rPr>
          <w:rFonts w:eastAsia="Times New Roman" w:cs="Arial"/>
          <w:bCs/>
          <w:szCs w:val="20"/>
          <w:lang w:eastAsia="sl-SI"/>
        </w:rPr>
        <w:t>ker</w:t>
      </w:r>
      <w:r w:rsidR="0040749A" w:rsidRPr="00DD1704">
        <w:rPr>
          <w:rFonts w:eastAsia="Times New Roman" w:cs="Arial"/>
          <w:bCs/>
          <w:szCs w:val="20"/>
          <w:lang w:eastAsia="sl-SI"/>
        </w:rPr>
        <w:t xml:space="preserve"> ni </w:t>
      </w:r>
      <w:r w:rsidR="00FF6607" w:rsidRPr="00DD1704">
        <w:rPr>
          <w:rFonts w:eastAsia="Times New Roman" w:cs="Arial"/>
          <w:bCs/>
          <w:szCs w:val="20"/>
          <w:lang w:eastAsia="sl-SI"/>
        </w:rPr>
        <w:t xml:space="preserve">mogoče </w:t>
      </w:r>
      <w:r w:rsidR="005A10B8" w:rsidRPr="00DD1704">
        <w:rPr>
          <w:rFonts w:eastAsia="Times New Roman" w:cs="Arial"/>
          <w:bCs/>
          <w:szCs w:val="20"/>
          <w:lang w:eastAsia="sl-SI"/>
        </w:rPr>
        <w:t>zagotoviti avtomatičnega prevoda vseh relevantnih podatkov, saj s</w:t>
      </w:r>
      <w:r w:rsidR="00CA7B82" w:rsidRPr="00DD1704">
        <w:rPr>
          <w:rFonts w:eastAsia="Times New Roman" w:cs="Arial"/>
          <w:bCs/>
          <w:szCs w:val="20"/>
          <w:lang w:eastAsia="sl-SI"/>
        </w:rPr>
        <w:t>e</w:t>
      </w:r>
      <w:r w:rsidR="005A10B8" w:rsidRPr="00DD1704">
        <w:rPr>
          <w:rFonts w:eastAsia="Times New Roman" w:cs="Arial"/>
          <w:bCs/>
          <w:szCs w:val="20"/>
          <w:lang w:eastAsia="sl-SI"/>
        </w:rPr>
        <w:t xml:space="preserve"> nekateri izmed podatkov </w:t>
      </w:r>
      <w:r w:rsidR="00CA7B82" w:rsidRPr="00DD1704">
        <w:rPr>
          <w:rFonts w:eastAsia="Times New Roman" w:cs="Arial"/>
          <w:bCs/>
          <w:szCs w:val="20"/>
          <w:lang w:eastAsia="sl-SI"/>
        </w:rPr>
        <w:t>v sodnem registru vodijo v nestrukturirani obliki.</w:t>
      </w:r>
      <w:r w:rsidR="000B6DDD" w:rsidRPr="00DD1704">
        <w:rPr>
          <w:rFonts w:cs="Arial"/>
          <w:szCs w:val="20"/>
        </w:rPr>
        <w:t xml:space="preserve"> Zaradi zagotavljanja sorazmernosti zakonskega posega v pravico do varstva osebnih podatkov so bile v predlog zakona vključene dopolnitve 48.c in 51. člena ZSReg. </w:t>
      </w:r>
      <w:r w:rsidR="00EF349A" w:rsidRPr="00DD1704">
        <w:rPr>
          <w:rFonts w:cs="Arial"/>
          <w:szCs w:val="20"/>
        </w:rPr>
        <w:t>Dopolnjene so bile tudi prehodne in končne določbe</w:t>
      </w:r>
      <w:r w:rsidR="007160FC" w:rsidRPr="00DD1704">
        <w:rPr>
          <w:rFonts w:cs="Arial"/>
          <w:szCs w:val="20"/>
        </w:rPr>
        <w:t xml:space="preserve">, tako da določajo zamik uporabe določb zakona, ki </w:t>
      </w:r>
      <w:r w:rsidR="00194F16" w:rsidRPr="00DD1704">
        <w:rPr>
          <w:rFonts w:cs="Arial"/>
          <w:szCs w:val="20"/>
        </w:rPr>
        <w:t xml:space="preserve">je </w:t>
      </w:r>
      <w:r w:rsidR="007160FC" w:rsidRPr="00DD1704">
        <w:rPr>
          <w:rFonts w:cs="Arial"/>
          <w:szCs w:val="20"/>
        </w:rPr>
        <w:t>nujno potrebe</w:t>
      </w:r>
      <w:r w:rsidR="00D74D7A" w:rsidRPr="00DD1704">
        <w:rPr>
          <w:rFonts w:cs="Arial"/>
          <w:szCs w:val="20"/>
        </w:rPr>
        <w:t>n</w:t>
      </w:r>
      <w:r w:rsidR="007160FC" w:rsidRPr="00DD1704">
        <w:rPr>
          <w:rFonts w:cs="Arial"/>
          <w:szCs w:val="20"/>
        </w:rPr>
        <w:t xml:space="preserve"> za </w:t>
      </w:r>
      <w:r w:rsidR="009B6F39" w:rsidRPr="00DD1704">
        <w:rPr>
          <w:rFonts w:cs="Arial"/>
          <w:szCs w:val="20"/>
        </w:rPr>
        <w:t>vzpostavitev tehničnih rešitev za nadgradnjo informacijskih sistemov</w:t>
      </w:r>
      <w:r w:rsidR="00F915CD" w:rsidRPr="00DD1704">
        <w:rPr>
          <w:rFonts w:cs="Arial"/>
          <w:szCs w:val="20"/>
        </w:rPr>
        <w:t xml:space="preserve"> Poslovnega registra Slovenije, centralne informatizirane baze sodnega registra, nacionalnega vozlišča sistema povezovanja poslovnih registr</w:t>
      </w:r>
      <w:r w:rsidR="00F33EBC" w:rsidRPr="00DD1704">
        <w:rPr>
          <w:rFonts w:cs="Arial"/>
          <w:szCs w:val="20"/>
        </w:rPr>
        <w:t>ov</w:t>
      </w:r>
      <w:r w:rsidR="00F915CD" w:rsidRPr="00DD1704">
        <w:rPr>
          <w:rFonts w:cs="Arial"/>
          <w:szCs w:val="20"/>
        </w:rPr>
        <w:t xml:space="preserve"> in sistema (portala) SPOT</w:t>
      </w:r>
      <w:r w:rsidR="00D74D7A" w:rsidRPr="00DD1704">
        <w:rPr>
          <w:rFonts w:cs="Arial"/>
          <w:szCs w:val="20"/>
        </w:rPr>
        <w:t xml:space="preserve"> (n</w:t>
      </w:r>
      <w:r w:rsidR="00194F16" w:rsidRPr="00DD1704">
        <w:rPr>
          <w:rFonts w:cs="Arial"/>
          <w:szCs w:val="20"/>
        </w:rPr>
        <w:t>a</w:t>
      </w:r>
      <w:r w:rsidR="00D74D7A" w:rsidRPr="00DD1704">
        <w:rPr>
          <w:rFonts w:cs="Arial"/>
          <w:szCs w:val="20"/>
        </w:rPr>
        <w:t xml:space="preserve"> predlog agencije je predviden rok </w:t>
      </w:r>
      <w:r w:rsidR="00194F16" w:rsidRPr="00DD1704">
        <w:rPr>
          <w:rFonts w:cs="Arial"/>
          <w:szCs w:val="20"/>
        </w:rPr>
        <w:t xml:space="preserve">zamika </w:t>
      </w:r>
      <w:r w:rsidR="00D74D7A" w:rsidRPr="00DD1704">
        <w:rPr>
          <w:rFonts w:cs="Arial"/>
          <w:szCs w:val="20"/>
        </w:rPr>
        <w:t>do 1. januar</w:t>
      </w:r>
      <w:r w:rsidR="00827A28" w:rsidRPr="00DD1704">
        <w:rPr>
          <w:rFonts w:cs="Arial"/>
          <w:szCs w:val="20"/>
        </w:rPr>
        <w:t>ja 2025)</w:t>
      </w:r>
      <w:r w:rsidR="009B6F39" w:rsidRPr="00DD1704">
        <w:rPr>
          <w:rFonts w:cs="Arial"/>
          <w:szCs w:val="20"/>
        </w:rPr>
        <w:t xml:space="preserve">. </w:t>
      </w:r>
      <w:r w:rsidR="00C8325E" w:rsidRPr="00DD1704">
        <w:rPr>
          <w:rFonts w:cs="Arial"/>
          <w:szCs w:val="20"/>
        </w:rPr>
        <w:t xml:space="preserve">Predpisna je bila tudi obveznost Agencije </w:t>
      </w:r>
      <w:r w:rsidR="00254270" w:rsidRPr="00DD1704">
        <w:rPr>
          <w:rFonts w:cs="Arial"/>
          <w:szCs w:val="20"/>
        </w:rPr>
        <w:t>Republike Slovenije</w:t>
      </w:r>
      <w:r w:rsidR="00C8325E" w:rsidRPr="00DD1704">
        <w:rPr>
          <w:rFonts w:cs="Arial"/>
          <w:szCs w:val="20"/>
        </w:rPr>
        <w:t xml:space="preserve"> za javnopravne evidence</w:t>
      </w:r>
      <w:r w:rsidR="00196C72" w:rsidRPr="00DD1704">
        <w:rPr>
          <w:rFonts w:cs="Arial"/>
          <w:szCs w:val="20"/>
        </w:rPr>
        <w:t xml:space="preserve"> in storitve</w:t>
      </w:r>
      <w:r w:rsidR="00C8325E" w:rsidRPr="00DD1704">
        <w:rPr>
          <w:rFonts w:cs="Arial"/>
          <w:szCs w:val="20"/>
        </w:rPr>
        <w:t xml:space="preserve"> za zagotovitev potrebnih </w:t>
      </w:r>
      <w:r w:rsidR="00740BAA" w:rsidRPr="00DD1704">
        <w:rPr>
          <w:rFonts w:cs="Arial"/>
          <w:szCs w:val="20"/>
        </w:rPr>
        <w:t xml:space="preserve">novih </w:t>
      </w:r>
      <w:r w:rsidR="00C8325E" w:rsidRPr="00DD1704">
        <w:rPr>
          <w:rFonts w:cs="Arial"/>
          <w:szCs w:val="20"/>
        </w:rPr>
        <w:t>vpisov</w:t>
      </w:r>
      <w:r w:rsidR="00740BAA" w:rsidRPr="00DD1704">
        <w:rPr>
          <w:rFonts w:cs="Arial"/>
          <w:szCs w:val="20"/>
        </w:rPr>
        <w:t xml:space="preserve">, ki jih določa ta predlog zakona, tudi pri subjektih, ki so že </w:t>
      </w:r>
      <w:r w:rsidR="00FF6607" w:rsidRPr="00DD1704">
        <w:rPr>
          <w:rFonts w:cs="Arial"/>
          <w:szCs w:val="20"/>
        </w:rPr>
        <w:t>z</w:t>
      </w:r>
      <w:r w:rsidR="00740BAA" w:rsidRPr="00DD1704">
        <w:rPr>
          <w:rFonts w:cs="Arial"/>
          <w:szCs w:val="20"/>
        </w:rPr>
        <w:t>daj vpisani v sodni register.</w:t>
      </w:r>
    </w:p>
    <w:p w14:paraId="5DC31CEC" w14:textId="2139734F" w:rsidR="00AE1932" w:rsidRPr="00DD1704" w:rsidRDefault="00AE1932" w:rsidP="00261CEB">
      <w:pPr>
        <w:spacing w:after="0" w:line="276" w:lineRule="auto"/>
        <w:rPr>
          <w:rFonts w:cs="Arial"/>
          <w:szCs w:val="20"/>
        </w:rPr>
      </w:pPr>
    </w:p>
    <w:p w14:paraId="1FAC732F" w14:textId="6C5D7DBA" w:rsidR="00C03245" w:rsidRPr="00DD1704" w:rsidRDefault="009A520B" w:rsidP="00261CEB">
      <w:pPr>
        <w:spacing w:after="0" w:line="276" w:lineRule="auto"/>
        <w:rPr>
          <w:rFonts w:cs="Arial"/>
          <w:szCs w:val="20"/>
        </w:rPr>
      </w:pPr>
      <w:r w:rsidRPr="00DD1704">
        <w:rPr>
          <w:rFonts w:cs="Arial"/>
          <w:szCs w:val="20"/>
        </w:rPr>
        <w:t xml:space="preserve">V </w:t>
      </w:r>
      <w:r w:rsidR="00A96F88" w:rsidRPr="00DD1704">
        <w:rPr>
          <w:rFonts w:cs="Arial"/>
          <w:szCs w:val="20"/>
        </w:rPr>
        <w:t xml:space="preserve">zvezi s pripombo Vrhovnega sodišča </w:t>
      </w:r>
      <w:r w:rsidR="00341909" w:rsidRPr="00DD1704">
        <w:rPr>
          <w:rFonts w:cs="Arial"/>
          <w:szCs w:val="20"/>
        </w:rPr>
        <w:t>Republike Slovenije</w:t>
      </w:r>
      <w:r w:rsidR="00A96F88" w:rsidRPr="00DD1704">
        <w:rPr>
          <w:rFonts w:cs="Arial"/>
          <w:szCs w:val="20"/>
        </w:rPr>
        <w:t xml:space="preserve"> k 4.a členu ZSReg, ki v novi 8. točki predvideva, da </w:t>
      </w:r>
      <w:r w:rsidR="00A03D35" w:rsidRPr="00DD1704">
        <w:rPr>
          <w:rFonts w:cs="Arial"/>
          <w:szCs w:val="20"/>
        </w:rPr>
        <w:t>se pri podružnici tujega podjetja v sodni register vpišejo med drugim tudi podatki v zvezi z ustanovitelji ali družbeniki tujega podjetja</w:t>
      </w:r>
      <w:r w:rsidR="009D760F" w:rsidRPr="00DD1704">
        <w:rPr>
          <w:rFonts w:cs="Arial"/>
          <w:szCs w:val="20"/>
        </w:rPr>
        <w:t xml:space="preserve"> ter da</w:t>
      </w:r>
      <w:r w:rsidR="00A03D35" w:rsidRPr="00DD1704">
        <w:rPr>
          <w:rFonts w:cs="Arial"/>
          <w:szCs w:val="20"/>
        </w:rPr>
        <w:t xml:space="preserve"> se lahko za ustanovitelje v sodni register vpišejo le</w:t>
      </w:r>
      <w:r w:rsidR="00D56FE8" w:rsidRPr="00DD1704">
        <w:rPr>
          <w:rFonts w:cs="Arial"/>
          <w:szCs w:val="20"/>
        </w:rPr>
        <w:t xml:space="preserve"> osebe, pri katerih </w:t>
      </w:r>
      <w:r w:rsidR="00A03D35" w:rsidRPr="00DD1704">
        <w:rPr>
          <w:rFonts w:cs="Arial"/>
          <w:szCs w:val="20"/>
        </w:rPr>
        <w:t xml:space="preserve">ne </w:t>
      </w:r>
      <w:r w:rsidR="00FF6607" w:rsidRPr="00DD1704">
        <w:rPr>
          <w:rFonts w:cs="Arial"/>
          <w:szCs w:val="20"/>
        </w:rPr>
        <w:t xml:space="preserve">obstaja </w:t>
      </w:r>
      <w:r w:rsidR="00A03D35" w:rsidRPr="00DD1704">
        <w:rPr>
          <w:rFonts w:cs="Arial"/>
          <w:szCs w:val="20"/>
        </w:rPr>
        <w:t>nobena izmed omejitev iz 10.a člena ZGD-1</w:t>
      </w:r>
      <w:r w:rsidR="009D760F" w:rsidRPr="00DD1704">
        <w:rPr>
          <w:rFonts w:cs="Arial"/>
          <w:szCs w:val="20"/>
        </w:rPr>
        <w:t xml:space="preserve">, predlagatelj pojasnjuje, </w:t>
      </w:r>
      <w:r w:rsidR="00297224" w:rsidRPr="00DD1704">
        <w:rPr>
          <w:rFonts w:cs="Arial"/>
          <w:szCs w:val="20"/>
        </w:rPr>
        <w:t>da je ustanovitelj podružnice tujega podjetja tuje podjetje, katerega ustanovitelji ali družbeniki so že vpisani v register, v katerega je vpisano tuje podjetje. Zato se pri vpisu podatkov o ustanovitelj</w:t>
      </w:r>
      <w:r w:rsidR="00FF6607" w:rsidRPr="00DD1704">
        <w:rPr>
          <w:rFonts w:cs="Arial"/>
          <w:szCs w:val="20"/>
        </w:rPr>
        <w:t>ih</w:t>
      </w:r>
      <w:r w:rsidR="00297224" w:rsidRPr="00DD1704">
        <w:rPr>
          <w:rFonts w:cs="Arial"/>
          <w:szCs w:val="20"/>
        </w:rPr>
        <w:t xml:space="preserve"> ali družbenik</w:t>
      </w:r>
      <w:r w:rsidR="00FF6607" w:rsidRPr="00DD1704">
        <w:rPr>
          <w:rFonts w:cs="Arial"/>
          <w:szCs w:val="20"/>
        </w:rPr>
        <w:t>ih</w:t>
      </w:r>
      <w:r w:rsidR="00297224" w:rsidRPr="00DD1704">
        <w:rPr>
          <w:rFonts w:cs="Arial"/>
          <w:szCs w:val="20"/>
        </w:rPr>
        <w:t xml:space="preserve"> tujega podjetja pri vpisu podružnice tujega podjetja v sodni register pogoji iz 10.a člena ZGD-1 naj ne bi preverjali, saj so se ustanovitelji ali družbeniki že vpisali v register pod pogoji, ki jih za vpis v register ureja pravo, ki se uporablja za vpis tujega podjetja</w:t>
      </w:r>
      <w:r w:rsidR="00A03D35" w:rsidRPr="00DD1704">
        <w:rPr>
          <w:rFonts w:cs="Arial"/>
          <w:szCs w:val="20"/>
        </w:rPr>
        <w:t>.</w:t>
      </w:r>
      <w:r w:rsidR="00297224" w:rsidRPr="00DD1704">
        <w:rPr>
          <w:rFonts w:cs="Arial"/>
          <w:szCs w:val="20"/>
        </w:rPr>
        <w:t xml:space="preserve"> </w:t>
      </w:r>
      <w:r w:rsidR="00BD7CB1" w:rsidRPr="00DD1704">
        <w:rPr>
          <w:rFonts w:cs="Arial"/>
          <w:szCs w:val="20"/>
        </w:rPr>
        <w:t xml:space="preserve">V zvezi z opozorilom Agencije </w:t>
      </w:r>
      <w:r w:rsidR="00341909" w:rsidRPr="00DD1704">
        <w:rPr>
          <w:rFonts w:cs="Arial"/>
          <w:szCs w:val="20"/>
        </w:rPr>
        <w:t>Republike Slovenije</w:t>
      </w:r>
      <w:r w:rsidR="00196C72" w:rsidRPr="00DD1704">
        <w:rPr>
          <w:rFonts w:cs="Arial"/>
          <w:szCs w:val="20"/>
        </w:rPr>
        <w:t xml:space="preserve"> za javnopravne evidence in storitve k dopolnitvi 27. člen ZSReg s </w:t>
      </w:r>
      <w:r w:rsidR="000F7FC4" w:rsidRPr="00DD1704">
        <w:rPr>
          <w:rFonts w:cs="Arial"/>
          <w:szCs w:val="20"/>
        </w:rPr>
        <w:t>predlaganim</w:t>
      </w:r>
      <w:r w:rsidR="00196C72" w:rsidRPr="00DD1704">
        <w:rPr>
          <w:rFonts w:cs="Arial"/>
          <w:szCs w:val="20"/>
        </w:rPr>
        <w:t xml:space="preserve"> novim devetim odstavkom, ki </w:t>
      </w:r>
      <w:r w:rsidR="000F7FC4" w:rsidRPr="00DD1704">
        <w:rPr>
          <w:rFonts w:cs="Arial"/>
          <w:szCs w:val="20"/>
        </w:rPr>
        <w:t xml:space="preserve">predpisuje hrambo listin </w:t>
      </w:r>
      <w:r w:rsidR="00F610C7" w:rsidRPr="00DD1704">
        <w:rPr>
          <w:rFonts w:cs="Arial"/>
          <w:szCs w:val="20"/>
        </w:rPr>
        <w:t>v strojno berljivi obliki, ki omogoča iskanje</w:t>
      </w:r>
      <w:r w:rsidR="00FF6607" w:rsidRPr="00DD1704">
        <w:rPr>
          <w:rFonts w:cs="Arial"/>
          <w:szCs w:val="20"/>
        </w:rPr>
        <w:t>,</w:t>
      </w:r>
      <w:r w:rsidR="00F610C7" w:rsidRPr="00DD1704">
        <w:rPr>
          <w:rFonts w:cs="Arial"/>
          <w:szCs w:val="20"/>
        </w:rPr>
        <w:t xml:space="preserve"> ali pa kot strukturirani podatki, se predlagatelj strinja</w:t>
      </w:r>
      <w:r w:rsidR="00D92532" w:rsidRPr="00DD1704">
        <w:rPr>
          <w:rFonts w:cs="Arial"/>
          <w:szCs w:val="20"/>
        </w:rPr>
        <w:t>, da</w:t>
      </w:r>
      <w:r w:rsidR="00F610C7" w:rsidRPr="00DD1704">
        <w:rPr>
          <w:rFonts w:cs="Arial"/>
          <w:szCs w:val="20"/>
        </w:rPr>
        <w:t xml:space="preserve"> </w:t>
      </w:r>
      <w:r w:rsidR="00FF6607" w:rsidRPr="00DD1704">
        <w:rPr>
          <w:rFonts w:cs="Arial"/>
          <w:szCs w:val="20"/>
        </w:rPr>
        <w:t xml:space="preserve">se </w:t>
      </w:r>
      <w:r w:rsidR="00D92532" w:rsidRPr="00DD1704">
        <w:rPr>
          <w:rFonts w:cs="Arial"/>
          <w:szCs w:val="20"/>
        </w:rPr>
        <w:t xml:space="preserve">je treba </w:t>
      </w:r>
      <w:r w:rsidR="00FF6607" w:rsidRPr="00DD1704">
        <w:rPr>
          <w:rFonts w:cs="Arial"/>
          <w:szCs w:val="20"/>
        </w:rPr>
        <w:t xml:space="preserve">glede </w:t>
      </w:r>
      <w:r w:rsidR="00D92532" w:rsidRPr="00DD1704">
        <w:rPr>
          <w:rFonts w:cs="Arial"/>
          <w:szCs w:val="20"/>
        </w:rPr>
        <w:t>strojno berljiv</w:t>
      </w:r>
      <w:r w:rsidR="00FF6607" w:rsidRPr="00DD1704">
        <w:rPr>
          <w:rFonts w:cs="Arial"/>
          <w:szCs w:val="20"/>
        </w:rPr>
        <w:t>e</w:t>
      </w:r>
      <w:r w:rsidR="00D92532" w:rsidRPr="00DD1704">
        <w:rPr>
          <w:rFonts w:cs="Arial"/>
          <w:szCs w:val="20"/>
        </w:rPr>
        <w:t xml:space="preserve"> oblik</w:t>
      </w:r>
      <w:r w:rsidR="00FF6607" w:rsidRPr="00DD1704">
        <w:rPr>
          <w:rFonts w:cs="Arial"/>
          <w:szCs w:val="20"/>
        </w:rPr>
        <w:t>e</w:t>
      </w:r>
      <w:r w:rsidR="00D92532" w:rsidRPr="00DD1704">
        <w:rPr>
          <w:rFonts w:cs="Arial"/>
          <w:szCs w:val="20"/>
        </w:rPr>
        <w:t xml:space="preserve"> še tehnično dogovoriti, strukturiranost podatkov pa razvrstiti in podrobneje urediti z Uredbo o sodnem registru</w:t>
      </w:r>
      <w:r w:rsidR="00401A13" w:rsidRPr="00DD1704">
        <w:rPr>
          <w:rFonts w:cs="Arial"/>
          <w:szCs w:val="20"/>
        </w:rPr>
        <w:t xml:space="preserve"> in veljavno ureditev na</w:t>
      </w:r>
      <w:r w:rsidR="00BB3797" w:rsidRPr="00DD1704">
        <w:rPr>
          <w:rFonts w:cs="Arial"/>
          <w:szCs w:val="20"/>
        </w:rPr>
        <w:t>d</w:t>
      </w:r>
      <w:r w:rsidR="00401A13" w:rsidRPr="00DD1704">
        <w:rPr>
          <w:rFonts w:cs="Arial"/>
          <w:szCs w:val="20"/>
        </w:rPr>
        <w:t>graditi</w:t>
      </w:r>
      <w:r w:rsidR="00026B94" w:rsidRPr="00DD1704">
        <w:rPr>
          <w:rFonts w:cs="Arial"/>
          <w:szCs w:val="20"/>
        </w:rPr>
        <w:t xml:space="preserve"> (določitev dodatnih sklopov strukturiranih </w:t>
      </w:r>
      <w:r w:rsidR="00592866" w:rsidRPr="00DD1704">
        <w:rPr>
          <w:rFonts w:cs="Arial"/>
          <w:szCs w:val="20"/>
        </w:rPr>
        <w:t>podatkov</w:t>
      </w:r>
      <w:r w:rsidR="00026B94" w:rsidRPr="00DD1704">
        <w:rPr>
          <w:rFonts w:cs="Arial"/>
          <w:szCs w:val="20"/>
        </w:rPr>
        <w:t xml:space="preserve"> in dodatnih podatk</w:t>
      </w:r>
      <w:r w:rsidR="00592866" w:rsidRPr="00DD1704">
        <w:rPr>
          <w:rFonts w:cs="Arial"/>
          <w:szCs w:val="20"/>
        </w:rPr>
        <w:t>ov</w:t>
      </w:r>
      <w:r w:rsidR="00401A13" w:rsidRPr="00DD1704">
        <w:rPr>
          <w:rFonts w:cs="Arial"/>
          <w:szCs w:val="20"/>
        </w:rPr>
        <w:t xml:space="preserve"> o predloženih listinah</w:t>
      </w:r>
      <w:r w:rsidR="00592866" w:rsidRPr="00DD1704">
        <w:rPr>
          <w:rFonts w:cs="Arial"/>
          <w:szCs w:val="20"/>
        </w:rPr>
        <w:t>;</w:t>
      </w:r>
      <w:r w:rsidR="00401A13" w:rsidRPr="00DD1704">
        <w:rPr>
          <w:rFonts w:cs="Arial"/>
          <w:szCs w:val="20"/>
        </w:rPr>
        <w:t xml:space="preserve"> prim. </w:t>
      </w:r>
      <w:r w:rsidR="00592866" w:rsidRPr="00DD1704">
        <w:rPr>
          <w:rFonts w:cs="Arial"/>
          <w:szCs w:val="20"/>
        </w:rPr>
        <w:t xml:space="preserve">veljavni </w:t>
      </w:r>
      <w:r w:rsidR="00401A13" w:rsidRPr="00DD1704">
        <w:rPr>
          <w:rFonts w:cs="Arial"/>
          <w:szCs w:val="20"/>
        </w:rPr>
        <w:t>20.</w:t>
      </w:r>
      <w:r w:rsidR="005A2CA7" w:rsidRPr="00DD1704">
        <w:rPr>
          <w:rFonts w:cs="Arial"/>
          <w:szCs w:val="20"/>
        </w:rPr>
        <w:t xml:space="preserve">, </w:t>
      </w:r>
      <w:r w:rsidR="00401A13" w:rsidRPr="00DD1704">
        <w:rPr>
          <w:rFonts w:cs="Arial"/>
          <w:szCs w:val="20"/>
        </w:rPr>
        <w:t>21.</w:t>
      </w:r>
      <w:r w:rsidR="005A2CA7" w:rsidRPr="00DD1704">
        <w:rPr>
          <w:rFonts w:cs="Arial"/>
          <w:szCs w:val="20"/>
        </w:rPr>
        <w:t xml:space="preserve"> ter</w:t>
      </w:r>
      <w:r w:rsidR="00102DDB" w:rsidRPr="00DD1704">
        <w:rPr>
          <w:rFonts w:cs="Arial"/>
          <w:szCs w:val="20"/>
        </w:rPr>
        <w:t xml:space="preserve"> 30. in nasl.</w:t>
      </w:r>
      <w:r w:rsidR="00401A13" w:rsidRPr="00DD1704">
        <w:rPr>
          <w:rFonts w:cs="Arial"/>
          <w:szCs w:val="20"/>
        </w:rPr>
        <w:t xml:space="preserve"> člen uredbe)</w:t>
      </w:r>
      <w:r w:rsidR="00D92532" w:rsidRPr="00DD1704">
        <w:rPr>
          <w:rFonts w:cs="Arial"/>
          <w:szCs w:val="20"/>
        </w:rPr>
        <w:t>.</w:t>
      </w:r>
      <w:r w:rsidR="0048592C" w:rsidRPr="00DD1704">
        <w:rPr>
          <w:rFonts w:cs="Arial"/>
          <w:szCs w:val="20"/>
        </w:rPr>
        <w:t xml:space="preserve"> Glede pripombe Okrožnega sodišča v Kopru </w:t>
      </w:r>
      <w:r w:rsidR="0009545E" w:rsidRPr="00DD1704">
        <w:rPr>
          <w:rFonts w:cs="Arial"/>
          <w:szCs w:val="20"/>
        </w:rPr>
        <w:t xml:space="preserve">k spremembam 27. člena ZSReg, da bi bilo treba zakonsko urediti </w:t>
      </w:r>
      <w:r w:rsidR="00C46149" w:rsidRPr="00DD1704">
        <w:rPr>
          <w:rFonts w:cs="Arial"/>
          <w:szCs w:val="20"/>
        </w:rPr>
        <w:t xml:space="preserve">hrambo </w:t>
      </w:r>
      <w:r w:rsidR="00F75E05" w:rsidRPr="00DD1704">
        <w:rPr>
          <w:rFonts w:cs="Arial"/>
          <w:szCs w:val="20"/>
        </w:rPr>
        <w:t xml:space="preserve">predlogov za vpis in listin, ki jih sodišče prejme v fizični obliki in pretvori v elektronsko obliko, predlagatelj predlaga, da se </w:t>
      </w:r>
      <w:r w:rsidR="000611B0" w:rsidRPr="00DD1704">
        <w:rPr>
          <w:rFonts w:cs="Arial"/>
          <w:szCs w:val="20"/>
        </w:rPr>
        <w:t>tovrstna materija uredi v Sodnem redu (</w:t>
      </w:r>
      <w:r w:rsidR="00B0644B" w:rsidRPr="00DD1704">
        <w:rPr>
          <w:rFonts w:cs="Arial"/>
          <w:szCs w:val="20"/>
        </w:rPr>
        <w:t xml:space="preserve">VI. poglavje Hramba dokumentarnega gradiva) </w:t>
      </w:r>
      <w:r w:rsidR="000156D5" w:rsidRPr="00DD1704">
        <w:rPr>
          <w:rFonts w:cs="Arial"/>
          <w:szCs w:val="20"/>
        </w:rPr>
        <w:t>oziroma</w:t>
      </w:r>
      <w:r w:rsidR="00B0644B" w:rsidRPr="00DD1704">
        <w:rPr>
          <w:rFonts w:cs="Arial"/>
          <w:szCs w:val="20"/>
        </w:rPr>
        <w:t xml:space="preserve"> </w:t>
      </w:r>
      <w:r w:rsidR="000156D5" w:rsidRPr="00DD1704">
        <w:rPr>
          <w:rFonts w:cs="Arial"/>
          <w:szCs w:val="20"/>
        </w:rPr>
        <w:t xml:space="preserve">v </w:t>
      </w:r>
      <w:r w:rsidR="00250D3A" w:rsidRPr="00DD1704">
        <w:rPr>
          <w:rFonts w:cs="Arial"/>
          <w:szCs w:val="20"/>
        </w:rPr>
        <w:t>Pravilniku o hrambi spisov in drugega dokumentarnega gradiva</w:t>
      </w:r>
      <w:r w:rsidR="00330F56" w:rsidRPr="00DD1704">
        <w:rPr>
          <w:rFonts w:cs="Arial"/>
          <w:szCs w:val="20"/>
        </w:rPr>
        <w:t>, ki je akt sodstva in določa roke za hrambo in odbiraje spisov in dokumentarnega gradiva.</w:t>
      </w:r>
      <w:r w:rsidR="00BA4108" w:rsidRPr="00DD1704">
        <w:rPr>
          <w:rFonts w:cs="Arial"/>
          <w:szCs w:val="20"/>
        </w:rPr>
        <w:t xml:space="preserve"> V zvezi s predlogom Notarske zbornice Slovenije, da </w:t>
      </w:r>
      <w:r w:rsidR="00275102" w:rsidRPr="00DD1704">
        <w:rPr>
          <w:rFonts w:cs="Arial"/>
          <w:szCs w:val="20"/>
        </w:rPr>
        <w:t xml:space="preserve">naj se v predlog zakona vključi tudi določba, po kateri </w:t>
      </w:r>
      <w:r w:rsidR="00C27D49" w:rsidRPr="00DD1704">
        <w:rPr>
          <w:rFonts w:cs="Arial"/>
          <w:szCs w:val="20"/>
        </w:rPr>
        <w:t>naj b</w:t>
      </w:r>
      <w:r w:rsidR="00754BD6" w:rsidRPr="00DD1704">
        <w:rPr>
          <w:rFonts w:cs="Arial"/>
          <w:szCs w:val="20"/>
        </w:rPr>
        <w:t xml:space="preserve">i </w:t>
      </w:r>
      <w:r w:rsidR="00986BB7" w:rsidRPr="00DD1704">
        <w:rPr>
          <w:rFonts w:cs="Arial"/>
          <w:szCs w:val="20"/>
        </w:rPr>
        <w:t>notar pri vpisu spremembe družbenika družbe z omejeno odgovornostjo, ki je odvisen od izpolnitve pogoja, mora</w:t>
      </w:r>
      <w:r w:rsidR="00295E0C" w:rsidRPr="00DD1704">
        <w:rPr>
          <w:rFonts w:cs="Arial"/>
          <w:szCs w:val="20"/>
        </w:rPr>
        <w:t>l</w:t>
      </w:r>
      <w:r w:rsidR="00986BB7" w:rsidRPr="00DD1704">
        <w:rPr>
          <w:rFonts w:cs="Arial"/>
          <w:szCs w:val="20"/>
        </w:rPr>
        <w:t xml:space="preserve"> predlogu za vpis spremembe poleg notarskega zapisa pravnega posla o prenosu poslovnega deleža priložiti tudi notarsko potrdilo, da je pogoj izpolnjen</w:t>
      </w:r>
      <w:r w:rsidR="00295E0C" w:rsidRPr="00DD1704">
        <w:rPr>
          <w:rFonts w:cs="Arial"/>
          <w:szCs w:val="20"/>
        </w:rPr>
        <w:t xml:space="preserve">, predlagatelj </w:t>
      </w:r>
      <w:r w:rsidR="00F62D13" w:rsidRPr="00DD1704">
        <w:rPr>
          <w:rFonts w:cs="Arial"/>
          <w:szCs w:val="20"/>
        </w:rPr>
        <w:t xml:space="preserve">pojasnjuje, da je osnutek te določbe vključen v osnutek Uredbe o </w:t>
      </w:r>
      <w:r w:rsidR="00D638E4" w:rsidRPr="00DD1704">
        <w:rPr>
          <w:rFonts w:cs="Arial"/>
          <w:szCs w:val="20"/>
        </w:rPr>
        <w:t>vpisu družb in drugih pravnih oseb v sodni register (gl.</w:t>
      </w:r>
      <w:r w:rsidR="00D863C3" w:rsidRPr="00DD1704">
        <w:rPr>
          <w:rFonts w:cs="Arial"/>
          <w:szCs w:val="20"/>
        </w:rPr>
        <w:t xml:space="preserve"> 43. člen osnutka uredbe, priloženega temu predlogu zakona).</w:t>
      </w:r>
    </w:p>
    <w:p w14:paraId="58344B32" w14:textId="6935AE14" w:rsidR="00A14AD3" w:rsidRPr="00DD1704" w:rsidRDefault="00A14AD3" w:rsidP="00261CEB">
      <w:pPr>
        <w:spacing w:after="0" w:line="276" w:lineRule="auto"/>
        <w:rPr>
          <w:rFonts w:cs="Arial"/>
          <w:szCs w:val="20"/>
        </w:rPr>
      </w:pPr>
    </w:p>
    <w:p w14:paraId="4B642B34" w14:textId="039AE7E2" w:rsidR="00A14AD3" w:rsidRPr="00DD1704" w:rsidRDefault="004560BD" w:rsidP="00261CEB">
      <w:pPr>
        <w:spacing w:after="0" w:line="276" w:lineRule="auto"/>
        <w:rPr>
          <w:rFonts w:cs="Arial"/>
          <w:szCs w:val="20"/>
        </w:rPr>
      </w:pPr>
      <w:r w:rsidRPr="00DD1704">
        <w:rPr>
          <w:rFonts w:cs="Arial"/>
          <w:szCs w:val="20"/>
        </w:rPr>
        <w:t xml:space="preserve">Dne 26. </w:t>
      </w:r>
      <w:r w:rsidR="00631344" w:rsidRPr="00DD1704">
        <w:rPr>
          <w:rFonts w:cs="Arial"/>
          <w:szCs w:val="20"/>
        </w:rPr>
        <w:t>januarja</w:t>
      </w:r>
      <w:r w:rsidRPr="00DD1704">
        <w:rPr>
          <w:rFonts w:cs="Arial"/>
          <w:szCs w:val="20"/>
        </w:rPr>
        <w:t xml:space="preserve"> 2023 je bil naknadno dopolnjen osnutek predloga zakona </w:t>
      </w:r>
      <w:r w:rsidR="00136614" w:rsidRPr="00DD1704">
        <w:rPr>
          <w:rFonts w:cs="Arial"/>
          <w:szCs w:val="20"/>
        </w:rPr>
        <w:t xml:space="preserve">ponovno posredovan v </w:t>
      </w:r>
      <w:r w:rsidR="009317F3" w:rsidRPr="00DD1704">
        <w:rPr>
          <w:rFonts w:cs="Arial"/>
          <w:szCs w:val="20"/>
        </w:rPr>
        <w:t xml:space="preserve">mnenje Vrhovnemu sodišču </w:t>
      </w:r>
      <w:r w:rsidR="00C94A18" w:rsidRPr="00DD1704">
        <w:rPr>
          <w:rFonts w:cs="Arial"/>
          <w:szCs w:val="20"/>
        </w:rPr>
        <w:t>Republike Slovenije</w:t>
      </w:r>
      <w:r w:rsidR="009317F3" w:rsidRPr="00DD1704">
        <w:rPr>
          <w:rFonts w:cs="Arial"/>
          <w:szCs w:val="20"/>
        </w:rPr>
        <w:t xml:space="preserve">, Agenciji </w:t>
      </w:r>
      <w:r w:rsidR="00C94A18" w:rsidRPr="00DD1704">
        <w:rPr>
          <w:rFonts w:cs="Arial"/>
          <w:szCs w:val="20"/>
        </w:rPr>
        <w:t>Republike Slovenije</w:t>
      </w:r>
      <w:r w:rsidR="009317F3" w:rsidRPr="00DD1704">
        <w:rPr>
          <w:rFonts w:cs="Arial"/>
          <w:szCs w:val="20"/>
        </w:rPr>
        <w:t xml:space="preserve"> za javnopravne evidence in storitve</w:t>
      </w:r>
      <w:r w:rsidR="00204C63" w:rsidRPr="00DD1704">
        <w:rPr>
          <w:rFonts w:cs="Arial"/>
          <w:szCs w:val="20"/>
        </w:rPr>
        <w:t xml:space="preserve"> ter </w:t>
      </w:r>
      <w:r w:rsidR="009317F3" w:rsidRPr="00DD1704">
        <w:rPr>
          <w:rFonts w:cs="Arial"/>
          <w:szCs w:val="20"/>
        </w:rPr>
        <w:t>Notarski zbornica Slovenije</w:t>
      </w:r>
      <w:r w:rsidR="0043728C" w:rsidRPr="00DD1704">
        <w:rPr>
          <w:rFonts w:cs="Arial"/>
          <w:szCs w:val="20"/>
        </w:rPr>
        <w:t>, z Agencijo</w:t>
      </w:r>
      <w:r w:rsidR="00136614" w:rsidRPr="00DD1704">
        <w:rPr>
          <w:rFonts w:cs="Arial"/>
          <w:szCs w:val="20"/>
        </w:rPr>
        <w:t xml:space="preserve"> </w:t>
      </w:r>
      <w:r w:rsidR="0043728C" w:rsidRPr="00DD1704">
        <w:rPr>
          <w:rFonts w:cs="Arial"/>
          <w:szCs w:val="20"/>
        </w:rPr>
        <w:t xml:space="preserve">RS za javnopravne evidence in storitve pa je bil </w:t>
      </w:r>
      <w:r w:rsidR="00617CDF" w:rsidRPr="00DD1704">
        <w:rPr>
          <w:rFonts w:cs="Arial"/>
          <w:szCs w:val="20"/>
        </w:rPr>
        <w:t xml:space="preserve">20. 2. 2023 </w:t>
      </w:r>
      <w:r w:rsidR="0043728C" w:rsidRPr="00DD1704">
        <w:rPr>
          <w:rFonts w:cs="Arial"/>
          <w:szCs w:val="20"/>
        </w:rPr>
        <w:t>izveden še uskla</w:t>
      </w:r>
      <w:r w:rsidR="00617CDF" w:rsidRPr="00DD1704">
        <w:rPr>
          <w:rFonts w:cs="Arial"/>
          <w:szCs w:val="20"/>
        </w:rPr>
        <w:t>jeval</w:t>
      </w:r>
      <w:r w:rsidR="0043728C" w:rsidRPr="00DD1704">
        <w:rPr>
          <w:rFonts w:cs="Arial"/>
          <w:szCs w:val="20"/>
        </w:rPr>
        <w:t>i sestanek</w:t>
      </w:r>
      <w:r w:rsidR="00617CDF" w:rsidRPr="00DD1704">
        <w:rPr>
          <w:rFonts w:cs="Arial"/>
          <w:szCs w:val="20"/>
        </w:rPr>
        <w:t xml:space="preserve">. Pripombe in predlogi so bili po večini </w:t>
      </w:r>
      <w:r w:rsidR="00C8545A" w:rsidRPr="00DD1704">
        <w:rPr>
          <w:rFonts w:cs="Arial"/>
          <w:szCs w:val="20"/>
        </w:rPr>
        <w:t xml:space="preserve">upoštevani. </w:t>
      </w:r>
      <w:r w:rsidR="00680FB1" w:rsidRPr="00DD1704">
        <w:rPr>
          <w:rFonts w:cs="Arial"/>
          <w:szCs w:val="20"/>
        </w:rPr>
        <w:t xml:space="preserve">Ni bil upoštevan predlog agencije, da se </w:t>
      </w:r>
      <w:r w:rsidR="000726F4" w:rsidRPr="00DD1704">
        <w:rPr>
          <w:rFonts w:cs="Arial"/>
          <w:szCs w:val="20"/>
        </w:rPr>
        <w:t xml:space="preserve">v </w:t>
      </w:r>
      <w:r w:rsidR="000822BC" w:rsidRPr="00DD1704">
        <w:rPr>
          <w:rFonts w:cs="Arial"/>
          <w:szCs w:val="20"/>
        </w:rPr>
        <w:t xml:space="preserve">predlaganem novem </w:t>
      </w:r>
      <w:r w:rsidR="000726F4" w:rsidRPr="00DD1704">
        <w:rPr>
          <w:rFonts w:cs="Arial"/>
          <w:szCs w:val="20"/>
        </w:rPr>
        <w:t>43.c členu, ki ureja objavo dodatnih podatkov glede čezmejnih združitev, delitev in preoblikovanj</w:t>
      </w:r>
      <w:r w:rsidR="00B34C90" w:rsidRPr="00DD1704">
        <w:rPr>
          <w:rFonts w:cs="Arial"/>
          <w:szCs w:val="20"/>
        </w:rPr>
        <w:t xml:space="preserve">, </w:t>
      </w:r>
      <w:r w:rsidR="003D6349" w:rsidRPr="00DD1704">
        <w:rPr>
          <w:rFonts w:cs="Arial"/>
          <w:szCs w:val="20"/>
        </w:rPr>
        <w:t xml:space="preserve">zoži nabor podatkov, ki se jih v zvezi s temi postopki navede v javni objavi, saj bodo ti podatki razvidni že iz </w:t>
      </w:r>
      <w:r w:rsidR="00D429AA" w:rsidRPr="00DD1704">
        <w:rPr>
          <w:rFonts w:cs="Arial"/>
          <w:szCs w:val="20"/>
        </w:rPr>
        <w:t>listin, ki se bodo prav tako objavile</w:t>
      </w:r>
      <w:r w:rsidR="000822BC" w:rsidRPr="00DD1704">
        <w:rPr>
          <w:rFonts w:cs="Arial"/>
          <w:szCs w:val="20"/>
        </w:rPr>
        <w:t xml:space="preserve">; </w:t>
      </w:r>
      <w:r w:rsidR="00B919F7" w:rsidRPr="00DD1704">
        <w:rPr>
          <w:rFonts w:cs="Arial"/>
          <w:szCs w:val="20"/>
        </w:rPr>
        <w:t xml:space="preserve">z </w:t>
      </w:r>
      <w:r w:rsidR="00183536" w:rsidRPr="00DD1704">
        <w:rPr>
          <w:rFonts w:cs="Arial"/>
          <w:szCs w:val="20"/>
        </w:rPr>
        <w:t>vidika</w:t>
      </w:r>
      <w:r w:rsidR="00B919F7" w:rsidRPr="00DD1704">
        <w:rPr>
          <w:rFonts w:cs="Arial"/>
          <w:szCs w:val="20"/>
        </w:rPr>
        <w:t xml:space="preserve"> uporabnik</w:t>
      </w:r>
      <w:r w:rsidR="00183536" w:rsidRPr="00DD1704">
        <w:rPr>
          <w:rFonts w:cs="Arial"/>
          <w:szCs w:val="20"/>
        </w:rPr>
        <w:t>ov, ki bodo pregledovali</w:t>
      </w:r>
      <w:r w:rsidR="00B919F7" w:rsidRPr="00DD1704">
        <w:rPr>
          <w:rFonts w:cs="Arial"/>
          <w:szCs w:val="20"/>
        </w:rPr>
        <w:t xml:space="preserve"> javn</w:t>
      </w:r>
      <w:r w:rsidR="00183536" w:rsidRPr="00DD1704">
        <w:rPr>
          <w:rFonts w:cs="Arial"/>
          <w:szCs w:val="20"/>
        </w:rPr>
        <w:t>e</w:t>
      </w:r>
      <w:r w:rsidR="00B919F7" w:rsidRPr="00DD1704">
        <w:rPr>
          <w:rFonts w:cs="Arial"/>
          <w:szCs w:val="20"/>
        </w:rPr>
        <w:t xml:space="preserve"> objav</w:t>
      </w:r>
      <w:r w:rsidR="00183536" w:rsidRPr="00DD1704">
        <w:rPr>
          <w:rFonts w:cs="Arial"/>
          <w:szCs w:val="20"/>
        </w:rPr>
        <w:t>e</w:t>
      </w:r>
      <w:r w:rsidR="00B919F7" w:rsidRPr="00DD1704">
        <w:rPr>
          <w:rFonts w:cs="Arial"/>
          <w:szCs w:val="20"/>
        </w:rPr>
        <w:t xml:space="preserve"> je namreč pregledneje, da so podatki</w:t>
      </w:r>
      <w:r w:rsidR="006143E1" w:rsidRPr="00DD1704">
        <w:rPr>
          <w:rFonts w:cs="Arial"/>
          <w:szCs w:val="20"/>
        </w:rPr>
        <w:t xml:space="preserve"> o čezmejnih postopkih</w:t>
      </w:r>
      <w:r w:rsidR="00183536" w:rsidRPr="00DD1704">
        <w:rPr>
          <w:rFonts w:cs="Arial"/>
          <w:szCs w:val="20"/>
        </w:rPr>
        <w:t xml:space="preserve">, razvidni že iz same objave in ne le iz </w:t>
      </w:r>
      <w:r w:rsidR="00DE4620" w:rsidRPr="00DD1704">
        <w:rPr>
          <w:rFonts w:cs="Arial"/>
          <w:szCs w:val="20"/>
        </w:rPr>
        <w:t xml:space="preserve">objavljenih listin. V predlog zakona ni bil vključen </w:t>
      </w:r>
      <w:r w:rsidR="00DE4620" w:rsidRPr="00DD1704">
        <w:rPr>
          <w:rFonts w:cs="Arial"/>
          <w:szCs w:val="20"/>
        </w:rPr>
        <w:lastRenderedPageBreak/>
        <w:t>dodate</w:t>
      </w:r>
      <w:r w:rsidR="002A6E3E" w:rsidRPr="00DD1704">
        <w:rPr>
          <w:rFonts w:cs="Arial"/>
          <w:szCs w:val="20"/>
        </w:rPr>
        <w:t>n</w:t>
      </w:r>
      <w:r w:rsidR="00DE4620" w:rsidRPr="00DD1704">
        <w:rPr>
          <w:rFonts w:cs="Arial"/>
          <w:szCs w:val="20"/>
        </w:rPr>
        <w:t xml:space="preserve"> predlog </w:t>
      </w:r>
      <w:r w:rsidR="00AE484D" w:rsidRPr="00DD1704">
        <w:rPr>
          <w:rFonts w:cs="Arial"/>
          <w:szCs w:val="20"/>
        </w:rPr>
        <w:t xml:space="preserve">Vrhovnega sodišča RS, da se v predlog zakona vključi </w:t>
      </w:r>
      <w:r w:rsidR="002A6E3E" w:rsidRPr="00DD1704">
        <w:rPr>
          <w:rFonts w:cs="Arial"/>
          <w:szCs w:val="20"/>
        </w:rPr>
        <w:t xml:space="preserve">zakonska podlaga, da bi se lahko v sodnem registru </w:t>
      </w:r>
      <w:r w:rsidR="00A3676C" w:rsidRPr="00DD1704">
        <w:rPr>
          <w:rFonts w:cs="Arial"/>
          <w:szCs w:val="20"/>
        </w:rPr>
        <w:t xml:space="preserve">vodil tudi vpis </w:t>
      </w:r>
      <w:r w:rsidR="002A6E3E" w:rsidRPr="00DD1704">
        <w:rPr>
          <w:rFonts w:cs="Arial"/>
          <w:szCs w:val="20"/>
        </w:rPr>
        <w:t>zaznambe osebnih stanj (postavitev pod skrbništvo</w:t>
      </w:r>
      <w:r w:rsidR="002A514E" w:rsidRPr="00DD1704">
        <w:rPr>
          <w:rFonts w:cs="Arial"/>
          <w:szCs w:val="20"/>
        </w:rPr>
        <w:t>)</w:t>
      </w:r>
      <w:r w:rsidR="00260E7A" w:rsidRPr="00DD1704">
        <w:rPr>
          <w:rFonts w:cs="Arial"/>
          <w:szCs w:val="20"/>
        </w:rPr>
        <w:t xml:space="preserve">, kot ga na splošni ravni </w:t>
      </w:r>
      <w:r w:rsidR="00E10F0D" w:rsidRPr="00DD1704">
        <w:rPr>
          <w:rFonts w:cs="Arial"/>
          <w:szCs w:val="20"/>
        </w:rPr>
        <w:t>glede</w:t>
      </w:r>
      <w:r w:rsidR="00A704D4" w:rsidRPr="00DD1704">
        <w:rPr>
          <w:rFonts w:cs="Arial"/>
          <w:szCs w:val="20"/>
        </w:rPr>
        <w:t xml:space="preserve"> vpis</w:t>
      </w:r>
      <w:r w:rsidR="0018057F" w:rsidRPr="00DD1704">
        <w:rPr>
          <w:rFonts w:cs="Arial"/>
          <w:szCs w:val="20"/>
        </w:rPr>
        <w:t>a</w:t>
      </w:r>
      <w:r w:rsidR="00A704D4" w:rsidRPr="00DD1704">
        <w:rPr>
          <w:rFonts w:cs="Arial"/>
          <w:szCs w:val="20"/>
        </w:rPr>
        <w:t xml:space="preserve"> v zemljiško knjigo in druge javne knjige predvideva 69. člen </w:t>
      </w:r>
      <w:r w:rsidR="00A1757C" w:rsidRPr="00DD1704">
        <w:rPr>
          <w:rFonts w:cs="Arial"/>
          <w:szCs w:val="20"/>
        </w:rPr>
        <w:t>Zakon</w:t>
      </w:r>
      <w:r w:rsidR="00A704D4" w:rsidRPr="00DD1704">
        <w:rPr>
          <w:rFonts w:cs="Arial"/>
          <w:szCs w:val="20"/>
        </w:rPr>
        <w:t>a</w:t>
      </w:r>
      <w:r w:rsidR="00A1757C" w:rsidRPr="00DD1704">
        <w:rPr>
          <w:rFonts w:cs="Arial"/>
          <w:szCs w:val="20"/>
        </w:rPr>
        <w:t xml:space="preserve"> o nepravdnem postopk</w:t>
      </w:r>
      <w:r w:rsidR="0042584C" w:rsidRPr="00DD1704">
        <w:rPr>
          <w:rFonts w:cs="Arial"/>
          <w:szCs w:val="20"/>
        </w:rPr>
        <w:t xml:space="preserve">u. </w:t>
      </w:r>
      <w:r w:rsidR="00DC6F83" w:rsidRPr="00DD1704">
        <w:rPr>
          <w:rFonts w:cs="Arial"/>
          <w:szCs w:val="20"/>
        </w:rPr>
        <w:t>O predlogu sodišča bi bilo potrebno izvesti širšo strokovno razpravo</w:t>
      </w:r>
      <w:r w:rsidR="002E73DA" w:rsidRPr="00DD1704">
        <w:rPr>
          <w:rFonts w:cs="Arial"/>
          <w:szCs w:val="20"/>
        </w:rPr>
        <w:t xml:space="preserve">, in sicer predvsem o tem, </w:t>
      </w:r>
      <w:r w:rsidR="00973120" w:rsidRPr="00DD1704">
        <w:rPr>
          <w:rFonts w:cs="Arial"/>
          <w:szCs w:val="20"/>
        </w:rPr>
        <w:t xml:space="preserve"> </w:t>
      </w:r>
      <w:r w:rsidR="002E73DA" w:rsidRPr="00DD1704">
        <w:rPr>
          <w:rFonts w:cs="Arial"/>
          <w:szCs w:val="20"/>
        </w:rPr>
        <w:t xml:space="preserve">kako bi se ta podatek </w:t>
      </w:r>
      <w:r w:rsidR="00BE705C" w:rsidRPr="00DD1704">
        <w:rPr>
          <w:rFonts w:cs="Arial"/>
          <w:szCs w:val="20"/>
        </w:rPr>
        <w:t>vodil v sodnem registru</w:t>
      </w:r>
      <w:r w:rsidR="000228B4" w:rsidRPr="00DD1704">
        <w:rPr>
          <w:rFonts w:cs="Arial"/>
          <w:szCs w:val="20"/>
        </w:rPr>
        <w:t xml:space="preserve"> (ali bi bil dostopen le iz izpiskov </w:t>
      </w:r>
      <w:r w:rsidR="00AE24A8" w:rsidRPr="00DD1704">
        <w:rPr>
          <w:rFonts w:cs="Arial"/>
          <w:szCs w:val="20"/>
        </w:rPr>
        <w:t xml:space="preserve">ali tudi prek </w:t>
      </w:r>
      <w:r w:rsidR="0018057F" w:rsidRPr="00DD1704">
        <w:rPr>
          <w:rFonts w:cs="Arial"/>
          <w:szCs w:val="20"/>
        </w:rPr>
        <w:t xml:space="preserve">podatkov na </w:t>
      </w:r>
      <w:r w:rsidR="00AE24A8" w:rsidRPr="00DD1704">
        <w:rPr>
          <w:rFonts w:cs="Arial"/>
          <w:szCs w:val="20"/>
        </w:rPr>
        <w:t>spletnih stran</w:t>
      </w:r>
      <w:r w:rsidR="0018057F" w:rsidRPr="00DD1704">
        <w:rPr>
          <w:rFonts w:cs="Arial"/>
          <w:szCs w:val="20"/>
        </w:rPr>
        <w:t>eh agencije</w:t>
      </w:r>
      <w:r w:rsidR="00AE24A8" w:rsidRPr="00DD1704">
        <w:rPr>
          <w:rFonts w:cs="Arial"/>
          <w:szCs w:val="20"/>
        </w:rPr>
        <w:t>) in kako bi se zagotovila konsistentnost njegovega vpisa pri vse</w:t>
      </w:r>
      <w:r w:rsidR="00B61B27" w:rsidRPr="00DD1704">
        <w:rPr>
          <w:rFonts w:cs="Arial"/>
          <w:szCs w:val="20"/>
        </w:rPr>
        <w:t xml:space="preserve">h subjektih vpisa, pri katerih je vpisana posamezna fizična oseba, ki </w:t>
      </w:r>
      <w:r w:rsidR="00D740F5" w:rsidRPr="00DD1704">
        <w:rPr>
          <w:rFonts w:cs="Arial"/>
          <w:szCs w:val="20"/>
        </w:rPr>
        <w:t xml:space="preserve">bi bila postavljena pod skrbništvo (po Zakonu o nepravdnem postopku je </w:t>
      </w:r>
      <w:r w:rsidR="0027155A" w:rsidRPr="00DD1704">
        <w:rPr>
          <w:rFonts w:cs="Arial"/>
          <w:szCs w:val="20"/>
        </w:rPr>
        <w:t xml:space="preserve">vpis predviden, na podlagi obvestila </w:t>
      </w:r>
      <w:r w:rsidR="00D32D08" w:rsidRPr="00DD1704">
        <w:rPr>
          <w:rFonts w:cs="Arial"/>
          <w:szCs w:val="20"/>
        </w:rPr>
        <w:t xml:space="preserve">in sklepa </w:t>
      </w:r>
      <w:r w:rsidR="0027155A" w:rsidRPr="00DD1704">
        <w:rPr>
          <w:rFonts w:cs="Arial"/>
          <w:szCs w:val="20"/>
        </w:rPr>
        <w:t>nepravdnega sodišča</w:t>
      </w:r>
      <w:r w:rsidR="00D32D08" w:rsidRPr="00DD1704">
        <w:rPr>
          <w:rFonts w:cs="Arial"/>
          <w:szCs w:val="20"/>
        </w:rPr>
        <w:t xml:space="preserve">, </w:t>
      </w:r>
      <w:r w:rsidR="002A5B4E" w:rsidRPr="00DD1704">
        <w:rPr>
          <w:rFonts w:cs="Arial"/>
          <w:szCs w:val="20"/>
        </w:rPr>
        <w:t xml:space="preserve">vrhovno </w:t>
      </w:r>
      <w:r w:rsidR="00D32D08" w:rsidRPr="00DD1704">
        <w:rPr>
          <w:rFonts w:cs="Arial"/>
          <w:szCs w:val="20"/>
        </w:rPr>
        <w:t xml:space="preserve">sodišče pa je predlagalo, da bi se v sodnem registru ta podatek </w:t>
      </w:r>
      <w:r w:rsidR="00E7191D" w:rsidRPr="00DD1704">
        <w:rPr>
          <w:rFonts w:cs="Arial"/>
          <w:szCs w:val="20"/>
        </w:rPr>
        <w:t xml:space="preserve">prevzemal iz centralnega registra prebivalstva). Glede </w:t>
      </w:r>
      <w:r w:rsidR="00A834CF" w:rsidRPr="00DD1704">
        <w:rPr>
          <w:rFonts w:cs="Arial"/>
          <w:szCs w:val="20"/>
        </w:rPr>
        <w:t>javnosti podatka o datumu rojstva</w:t>
      </w:r>
      <w:r w:rsidR="00F03FC2" w:rsidRPr="00DD1704">
        <w:rPr>
          <w:rFonts w:cs="Arial"/>
          <w:szCs w:val="20"/>
        </w:rPr>
        <w:t xml:space="preserve"> oziroma le o letnici rojstva</w:t>
      </w:r>
      <w:r w:rsidR="003F6B84" w:rsidRPr="00DD1704">
        <w:rPr>
          <w:rFonts w:cs="Arial"/>
          <w:szCs w:val="20"/>
        </w:rPr>
        <w:t xml:space="preserve"> fizičnih oseb, ki so vpisane kot </w:t>
      </w:r>
      <w:r w:rsidR="00AC1EF4" w:rsidRPr="00DD1704">
        <w:rPr>
          <w:rFonts w:cs="Arial"/>
          <w:szCs w:val="20"/>
        </w:rPr>
        <w:t>družbeniki, zastopniki ali člani organa nadzora subjekta vpisa</w:t>
      </w:r>
      <w:r w:rsidR="006A04DD" w:rsidRPr="00DD1704">
        <w:rPr>
          <w:rFonts w:cs="Arial"/>
          <w:szCs w:val="20"/>
        </w:rPr>
        <w:t>,</w:t>
      </w:r>
      <w:r w:rsidR="00A834CF" w:rsidRPr="00DD1704">
        <w:rPr>
          <w:rFonts w:cs="Arial"/>
          <w:szCs w:val="20"/>
        </w:rPr>
        <w:t xml:space="preserve"> so agencija,</w:t>
      </w:r>
      <w:r w:rsidR="003368B0" w:rsidRPr="00DD1704">
        <w:rPr>
          <w:rFonts w:cs="Arial"/>
          <w:szCs w:val="20"/>
        </w:rPr>
        <w:t xml:space="preserve"> vrhovno</w:t>
      </w:r>
      <w:r w:rsidR="00A834CF" w:rsidRPr="00DD1704">
        <w:rPr>
          <w:rFonts w:cs="Arial"/>
          <w:szCs w:val="20"/>
        </w:rPr>
        <w:t xml:space="preserve"> sodišče in notarska zbornica posredovali </w:t>
      </w:r>
      <w:r w:rsidR="003B153B" w:rsidRPr="00DD1704">
        <w:rPr>
          <w:rFonts w:cs="Arial"/>
          <w:szCs w:val="20"/>
        </w:rPr>
        <w:t xml:space="preserve">različna stališča; </w:t>
      </w:r>
      <w:r w:rsidR="00F03FC2" w:rsidRPr="00DD1704">
        <w:rPr>
          <w:rFonts w:cs="Arial"/>
          <w:szCs w:val="20"/>
        </w:rPr>
        <w:t>v predlog zakona je bila vključena kom</w:t>
      </w:r>
      <w:r w:rsidR="008E4C1E" w:rsidRPr="00DD1704">
        <w:rPr>
          <w:rFonts w:cs="Arial"/>
          <w:szCs w:val="20"/>
        </w:rPr>
        <w:t xml:space="preserve">promisna rešitev, po kateri bo </w:t>
      </w:r>
      <w:r w:rsidR="006A04DD" w:rsidRPr="00DD1704">
        <w:rPr>
          <w:rFonts w:cs="Arial"/>
          <w:szCs w:val="20"/>
        </w:rPr>
        <w:t>iz</w:t>
      </w:r>
      <w:r w:rsidR="00A40676" w:rsidRPr="00DD1704">
        <w:rPr>
          <w:rFonts w:cs="Arial"/>
          <w:szCs w:val="20"/>
        </w:rPr>
        <w:t xml:space="preserve"> samih podatkov sodnega registra</w:t>
      </w:r>
      <w:r w:rsidR="006A04DD" w:rsidRPr="00DD1704">
        <w:rPr>
          <w:rFonts w:cs="Arial"/>
          <w:szCs w:val="20"/>
        </w:rPr>
        <w:t xml:space="preserve"> na spletnih straneh</w:t>
      </w:r>
      <w:r w:rsidR="00A40676" w:rsidRPr="00DD1704">
        <w:rPr>
          <w:rFonts w:cs="Arial"/>
          <w:szCs w:val="20"/>
        </w:rPr>
        <w:t xml:space="preserve"> razvidna letnica rojstva, v izpiskih in </w:t>
      </w:r>
      <w:r w:rsidR="00AB497B" w:rsidRPr="00DD1704">
        <w:rPr>
          <w:rFonts w:cs="Arial"/>
          <w:szCs w:val="20"/>
        </w:rPr>
        <w:t xml:space="preserve">listinah, ki so javno objavljene ali </w:t>
      </w:r>
      <w:r w:rsidR="00B36612" w:rsidRPr="00DD1704">
        <w:rPr>
          <w:rFonts w:cs="Arial"/>
          <w:szCs w:val="20"/>
        </w:rPr>
        <w:t xml:space="preserve">javno </w:t>
      </w:r>
      <w:r w:rsidR="00AB497B" w:rsidRPr="00DD1704">
        <w:rPr>
          <w:rFonts w:cs="Arial"/>
          <w:szCs w:val="20"/>
        </w:rPr>
        <w:t>dostopne v zbi</w:t>
      </w:r>
      <w:r w:rsidR="003F6B84" w:rsidRPr="00DD1704">
        <w:rPr>
          <w:rFonts w:cs="Arial"/>
          <w:szCs w:val="20"/>
        </w:rPr>
        <w:t>r</w:t>
      </w:r>
      <w:r w:rsidR="00AB497B" w:rsidRPr="00DD1704">
        <w:rPr>
          <w:rFonts w:cs="Arial"/>
          <w:szCs w:val="20"/>
        </w:rPr>
        <w:t>ki listin</w:t>
      </w:r>
      <w:r w:rsidR="00DE1872" w:rsidRPr="00DD1704">
        <w:rPr>
          <w:rFonts w:cs="Arial"/>
          <w:szCs w:val="20"/>
        </w:rPr>
        <w:t xml:space="preserve"> prek spletnih strani</w:t>
      </w:r>
      <w:r w:rsidR="00AB497B" w:rsidRPr="00DD1704">
        <w:rPr>
          <w:rFonts w:cs="Arial"/>
          <w:szCs w:val="20"/>
        </w:rPr>
        <w:t xml:space="preserve">, pa </w:t>
      </w:r>
      <w:r w:rsidR="00DE1872" w:rsidRPr="00DD1704">
        <w:rPr>
          <w:rFonts w:cs="Arial"/>
          <w:szCs w:val="20"/>
        </w:rPr>
        <w:t xml:space="preserve">bo razviden </w:t>
      </w:r>
      <w:r w:rsidR="003F6B84" w:rsidRPr="00DD1704">
        <w:rPr>
          <w:rFonts w:cs="Arial"/>
          <w:szCs w:val="20"/>
        </w:rPr>
        <w:t>celoten datum rojstva.</w:t>
      </w:r>
    </w:p>
    <w:p w14:paraId="5658B1FF" w14:textId="23B17AB3" w:rsidR="00B36612" w:rsidRPr="00DD1704" w:rsidRDefault="00B36612" w:rsidP="00261CEB">
      <w:pPr>
        <w:spacing w:after="0" w:line="276" w:lineRule="auto"/>
        <w:rPr>
          <w:rFonts w:cs="Arial"/>
          <w:szCs w:val="20"/>
        </w:rPr>
      </w:pPr>
    </w:p>
    <w:p w14:paraId="6ABCF08E" w14:textId="57D00CED" w:rsidR="00B36612" w:rsidRDefault="00130192" w:rsidP="00261CEB">
      <w:pPr>
        <w:spacing w:after="0" w:line="276" w:lineRule="auto"/>
        <w:rPr>
          <w:rFonts w:cs="Arial"/>
        </w:rPr>
      </w:pPr>
      <w:r w:rsidRPr="00DD1704">
        <w:rPr>
          <w:rFonts w:cs="Arial"/>
          <w:szCs w:val="20"/>
        </w:rPr>
        <w:t>D</w:t>
      </w:r>
      <w:r w:rsidR="005A79FF" w:rsidRPr="00DD1704">
        <w:rPr>
          <w:rFonts w:cs="Arial"/>
          <w:szCs w:val="20"/>
        </w:rPr>
        <w:t>opolnjeni predlog zakona</w:t>
      </w:r>
      <w:r w:rsidRPr="00DD1704">
        <w:rPr>
          <w:rFonts w:cs="Arial"/>
          <w:szCs w:val="20"/>
        </w:rPr>
        <w:t xml:space="preserve"> je bil 23. </w:t>
      </w:r>
      <w:r w:rsidR="002E6EA9" w:rsidRPr="00DD1704">
        <w:rPr>
          <w:rFonts w:cs="Arial"/>
          <w:szCs w:val="20"/>
        </w:rPr>
        <w:t>februarja</w:t>
      </w:r>
      <w:r w:rsidRPr="00DD1704">
        <w:rPr>
          <w:rFonts w:cs="Arial"/>
          <w:szCs w:val="20"/>
        </w:rPr>
        <w:t xml:space="preserve"> 2023</w:t>
      </w:r>
      <w:r w:rsidR="005A79FF" w:rsidRPr="00DD1704">
        <w:rPr>
          <w:rFonts w:cs="Arial"/>
          <w:szCs w:val="20"/>
        </w:rPr>
        <w:t xml:space="preserve"> </w:t>
      </w:r>
      <w:r w:rsidR="00FC11D9" w:rsidRPr="00DD1704">
        <w:rPr>
          <w:rFonts w:cs="Arial"/>
          <w:szCs w:val="20"/>
        </w:rPr>
        <w:t xml:space="preserve">posredovan Informacijskemu </w:t>
      </w:r>
      <w:r w:rsidR="00DE1872" w:rsidRPr="00DD1704">
        <w:rPr>
          <w:rFonts w:cs="Arial"/>
          <w:szCs w:val="20"/>
        </w:rPr>
        <w:t>pooblaščencu</w:t>
      </w:r>
      <w:r w:rsidR="009B0A7C" w:rsidRPr="00DD1704">
        <w:rPr>
          <w:rFonts w:cs="Arial"/>
          <w:szCs w:val="20"/>
        </w:rPr>
        <w:t xml:space="preserve"> z namenom, da se z njim v skladu novim Zakonom o varstvu osebnih podatkov izvede </w:t>
      </w:r>
      <w:r w:rsidR="00FC11D9" w:rsidRPr="00DD1704">
        <w:rPr>
          <w:rFonts w:cs="Arial"/>
          <w:szCs w:val="20"/>
        </w:rPr>
        <w:t xml:space="preserve">predhodno posvetovanje </w:t>
      </w:r>
      <w:r w:rsidR="00A30B4B" w:rsidRPr="00DD1704">
        <w:rPr>
          <w:rFonts w:cs="Arial"/>
          <w:szCs w:val="20"/>
        </w:rPr>
        <w:t>glede predlaganih rešitev</w:t>
      </w:r>
      <w:r w:rsidR="00A175F6" w:rsidRPr="00DD1704">
        <w:rPr>
          <w:rFonts w:cs="Arial"/>
          <w:szCs w:val="20"/>
        </w:rPr>
        <w:t xml:space="preserve">, po katerih </w:t>
      </w:r>
      <w:r w:rsidR="00BB2AD5" w:rsidRPr="00DD1704">
        <w:rPr>
          <w:rFonts w:cs="Arial"/>
          <w:szCs w:val="20"/>
        </w:rPr>
        <w:t xml:space="preserve">se </w:t>
      </w:r>
      <w:r w:rsidR="00EA4268" w:rsidRPr="00DD1704">
        <w:rPr>
          <w:rFonts w:cs="Arial"/>
          <w:szCs w:val="20"/>
        </w:rPr>
        <w:t xml:space="preserve">v sodnem registru </w:t>
      </w:r>
      <w:r w:rsidR="00A175F6" w:rsidRPr="00DD1704">
        <w:rPr>
          <w:rFonts w:cs="Arial"/>
          <w:szCs w:val="20"/>
        </w:rPr>
        <w:t>širi obdelava osebnih podatkov</w:t>
      </w:r>
      <w:r w:rsidR="00EA4268" w:rsidRPr="00DD1704">
        <w:rPr>
          <w:rFonts w:cs="Arial"/>
          <w:szCs w:val="20"/>
        </w:rPr>
        <w:t xml:space="preserve"> (</w:t>
      </w:r>
      <w:r w:rsidR="00413B0A" w:rsidRPr="00DD1704">
        <w:rPr>
          <w:rFonts w:cs="Arial"/>
          <w:szCs w:val="20"/>
        </w:rPr>
        <w:t xml:space="preserve">datum rojstva vseh fizičnih oseb ter davčna številka tudi </w:t>
      </w:r>
      <w:r w:rsidR="00E96D4D" w:rsidRPr="00DD1704">
        <w:rPr>
          <w:rFonts w:cs="Arial"/>
          <w:szCs w:val="20"/>
        </w:rPr>
        <w:t>glede</w:t>
      </w:r>
      <w:r w:rsidR="00413B0A" w:rsidRPr="00DD1704">
        <w:rPr>
          <w:rFonts w:cs="Arial"/>
          <w:szCs w:val="20"/>
        </w:rPr>
        <w:t xml:space="preserve"> tistih fizičnih oseb, ki so v sodni register vpisane z EMŠO). V ta namen je bila pripravljena tudi </w:t>
      </w:r>
      <w:r w:rsidR="00E96D4D" w:rsidRPr="00DD1704">
        <w:rPr>
          <w:rFonts w:cs="Arial"/>
        </w:rPr>
        <w:t>ocena učinka predlaganih sprememb v zvezi z varstvom osebnih</w:t>
      </w:r>
      <w:r w:rsidR="00BD52CD" w:rsidRPr="00DD1704">
        <w:rPr>
          <w:rFonts w:cs="Arial"/>
        </w:rPr>
        <w:t xml:space="preserve"> podatkov.</w:t>
      </w:r>
      <w:r w:rsidR="003D0BF7">
        <w:rPr>
          <w:rFonts w:cs="Arial"/>
        </w:rPr>
        <w:t xml:space="preserve"> </w:t>
      </w:r>
      <w:r w:rsidR="002B1382" w:rsidRPr="002B1382">
        <w:rPr>
          <w:rFonts w:cs="Arial"/>
        </w:rPr>
        <w:t xml:space="preserve">Predlagatelj je predloženo oceno učinkov </w:t>
      </w:r>
      <w:r w:rsidR="00307A00">
        <w:rPr>
          <w:rFonts w:cs="Arial"/>
        </w:rPr>
        <w:t>v zvezi z</w:t>
      </w:r>
      <w:r w:rsidR="002B1382" w:rsidRPr="002B1382">
        <w:rPr>
          <w:rFonts w:cs="Arial"/>
        </w:rPr>
        <w:t xml:space="preserve"> varstvo</w:t>
      </w:r>
      <w:r w:rsidR="00307A00">
        <w:rPr>
          <w:rFonts w:cs="Arial"/>
        </w:rPr>
        <w:t>m</w:t>
      </w:r>
      <w:r w:rsidR="002B1382" w:rsidRPr="002B1382">
        <w:rPr>
          <w:rFonts w:cs="Arial"/>
        </w:rPr>
        <w:t xml:space="preserve"> osebnih podatkov pripravil ob upoštevanju smernic za pripravo ocen učinkov, ki jih pripravljajo upravljavci osebnih podatkov.</w:t>
      </w:r>
    </w:p>
    <w:p w14:paraId="01DC6906" w14:textId="7FB5CB17" w:rsidR="002B1382" w:rsidRDefault="002B1382" w:rsidP="00261CEB">
      <w:pPr>
        <w:spacing w:after="0" w:line="276" w:lineRule="auto"/>
        <w:rPr>
          <w:rFonts w:cs="Arial"/>
        </w:rPr>
      </w:pPr>
    </w:p>
    <w:p w14:paraId="7C3D2F3C" w14:textId="013F4EDE" w:rsidR="002B1382" w:rsidRPr="00DD1704" w:rsidRDefault="00C77820" w:rsidP="00261CEB">
      <w:pPr>
        <w:spacing w:after="0" w:line="276" w:lineRule="auto"/>
        <w:rPr>
          <w:rFonts w:cs="Arial"/>
          <w:szCs w:val="20"/>
        </w:rPr>
      </w:pPr>
      <w:r w:rsidRPr="00C77820">
        <w:rPr>
          <w:rFonts w:cs="Arial"/>
          <w:szCs w:val="20"/>
        </w:rPr>
        <w:t xml:space="preserve">Informacijski pooblaščenec je 15. marca 2023 predlagatelju posredoval neobvezno mnenje v zvezi s predloženo oceno učinka na varstvo osebnih podatkov. V njem je opozoril, da bi morala ocena učinka slediti metodologiji za zakonodajne ocene učinka. Metodologija za pripravo zakonodajnih ocen učinka v zvezi varstvom osebnih podatkov je bila v osnutku s stran Informacijskega pooblaščenca sicer že pripravljena, vendar je v tem trenutku še predmet medresorskega usklajevanja (začeto </w:t>
      </w:r>
      <w:r w:rsidR="00E5390B">
        <w:rPr>
          <w:rFonts w:cs="Arial"/>
          <w:szCs w:val="20"/>
        </w:rPr>
        <w:t>2</w:t>
      </w:r>
      <w:r w:rsidRPr="00C77820">
        <w:rPr>
          <w:rFonts w:cs="Arial"/>
          <w:szCs w:val="20"/>
        </w:rPr>
        <w:t xml:space="preserve">. </w:t>
      </w:r>
      <w:r w:rsidR="00E5390B">
        <w:rPr>
          <w:rFonts w:cs="Arial"/>
          <w:szCs w:val="20"/>
        </w:rPr>
        <w:t>marc</w:t>
      </w:r>
      <w:r w:rsidRPr="00C77820">
        <w:rPr>
          <w:rFonts w:cs="Arial"/>
          <w:szCs w:val="20"/>
        </w:rPr>
        <w:t>a 2023). Informacijski pooblaščenec je opozoril, da predložena ocena učinka na varstvo osebnih podatkov z vidika formalnega pregleda celovitosti ocene učinka ne sledi metodologiji za zakonodajne ocene učinka, tako v njej tudi z vidika vsebinskega pregleda ocene učinka niso tako podrobno identificirana tveganja, kot je priporočljivo in niso obravnavana po temeljnih načelih varstva osebnih podatkov, kot je priporočljivo zaradi celovitosti in konsistentnosti. Razdelitev tveganja po temeljnih načelih pripomore k temu, da se določena tveganja ne zapostavijo oziroma spregledajo. Ne glede na navedeno pa po mnenju Informacijskega pooblaščenca ne gre za tako obsežne predlagane spremembe in meni, da so bili (v predloženi oceni učinka) predvsem z vidika sorazmernosti, nujnosti in primernosti opravljeni podrobni razmisleki, ki utemeljujejo potrebo po predlaganih spremembah ZSReg. Utemeljenost se kaže tudi z vidika večje varnosti pravnega prometa, ki je z vključitvijo dodatnih identifikatorjev oziroma osebnih podatkov pomembna tudi z vidika upoštevanja temeljnega načela točnosti osebnih podatkov. Predlagane spremembe po oceni Informacijskega pooblaščenca nimajo bistvenih posledic na upoštevanje načela varnosti osebnih podatkov (celovitost in zaupnost) ter načela omejitve shranjevanja (rokov hrambe)</w:t>
      </w:r>
      <w:r w:rsidR="001014B7">
        <w:rPr>
          <w:rFonts w:cs="Arial"/>
          <w:szCs w:val="20"/>
        </w:rPr>
        <w:t>;</w:t>
      </w:r>
      <w:r w:rsidRPr="00C77820">
        <w:rPr>
          <w:rFonts w:cs="Arial"/>
          <w:szCs w:val="20"/>
        </w:rPr>
        <w:t xml:space="preserve"> te so obenem dovolj jasno zapisane z vidika načela preglednosti, omejitve pravic posameznika pa niso predvidene. </w:t>
      </w:r>
      <w:r w:rsidR="00C160A9" w:rsidRPr="00C160A9">
        <w:rPr>
          <w:rFonts w:cs="Arial"/>
          <w:szCs w:val="20"/>
        </w:rPr>
        <w:t>Glede na navedeno je Informacijski pooblaščenec predlagal, da se pri pripravi bodočih zakonodajnih ocen učinkov v zvezi z varstvom osebnih podatkov uporablja predlagana metodologija oziroma metodologija, ki bo potrjena v medresorskem usklajevanju, ki je bolj prilagojena zakonodajnim ocenam učinka kot ocenam učinka, ki jih pripravljajo upravljavci osebnih podatkov.</w:t>
      </w:r>
    </w:p>
    <w:p w14:paraId="252447C4" w14:textId="77777777" w:rsidR="00A754A6" w:rsidRPr="00DD1704" w:rsidRDefault="00A754A6" w:rsidP="00261CEB">
      <w:pPr>
        <w:spacing w:after="0" w:line="276" w:lineRule="auto"/>
        <w:rPr>
          <w:rFonts w:cs="Arial"/>
          <w:szCs w:val="20"/>
        </w:rPr>
      </w:pPr>
    </w:p>
    <w:p w14:paraId="7BE1E6D1" w14:textId="77777777" w:rsidR="00A754A6" w:rsidRPr="00DD1704" w:rsidRDefault="00A754A6" w:rsidP="00261CEB">
      <w:pPr>
        <w:pStyle w:val="Naslov2"/>
        <w:spacing w:before="0" w:line="276" w:lineRule="auto"/>
        <w:rPr>
          <w:rFonts w:cs="Arial"/>
          <w:color w:val="auto"/>
          <w:sz w:val="20"/>
          <w:szCs w:val="20"/>
        </w:rPr>
      </w:pPr>
      <w:r w:rsidRPr="00DD1704">
        <w:rPr>
          <w:rFonts w:cs="Arial"/>
          <w:color w:val="auto"/>
          <w:sz w:val="20"/>
          <w:szCs w:val="20"/>
        </w:rPr>
        <w:t>8. PODATEK O ZUNANJEM STROKOVNJAKU OZIROMA PRAVNI OSEBI, KI JE SODELOVALA PRI PRIPRAVI PREDLOGA ZAKONA, IN ZNESKU PLAČILA ZA TA NAMEN</w:t>
      </w:r>
    </w:p>
    <w:p w14:paraId="2460DE1B" w14:textId="77777777" w:rsidR="00A754A6" w:rsidRPr="00DD1704" w:rsidRDefault="00A754A6" w:rsidP="00261CEB">
      <w:pPr>
        <w:spacing w:after="0" w:line="276" w:lineRule="auto"/>
        <w:rPr>
          <w:rFonts w:cs="Arial"/>
          <w:szCs w:val="20"/>
        </w:rPr>
      </w:pPr>
    </w:p>
    <w:p w14:paraId="33358727" w14:textId="34AACD7B" w:rsidR="00A754A6" w:rsidRPr="00DD1704" w:rsidRDefault="00A754A6" w:rsidP="00261CEB">
      <w:pPr>
        <w:spacing w:after="0" w:line="276" w:lineRule="auto"/>
        <w:rPr>
          <w:rFonts w:cs="Arial"/>
          <w:szCs w:val="20"/>
        </w:rPr>
      </w:pPr>
      <w:r w:rsidRPr="00DD1704">
        <w:rPr>
          <w:rFonts w:cs="Arial"/>
          <w:szCs w:val="20"/>
        </w:rPr>
        <w:lastRenderedPageBreak/>
        <w:t xml:space="preserve">Zunanji strokovnjaki oziroma predstavniki pristojnih organov ter pravnih oseb </w:t>
      </w:r>
      <w:r w:rsidR="00FF6607" w:rsidRPr="00DD1704">
        <w:rPr>
          <w:rFonts w:cs="Arial"/>
          <w:szCs w:val="20"/>
        </w:rPr>
        <w:t xml:space="preserve">za </w:t>
      </w:r>
      <w:r w:rsidRPr="00DD1704">
        <w:rPr>
          <w:rFonts w:cs="Arial"/>
          <w:szCs w:val="20"/>
        </w:rPr>
        <w:t>plačil</w:t>
      </w:r>
      <w:r w:rsidR="00FF6607" w:rsidRPr="00DD1704">
        <w:rPr>
          <w:rFonts w:cs="Arial"/>
          <w:szCs w:val="20"/>
        </w:rPr>
        <w:t>o</w:t>
      </w:r>
      <w:r w:rsidRPr="00DD1704">
        <w:rPr>
          <w:rFonts w:cs="Arial"/>
          <w:szCs w:val="20"/>
        </w:rPr>
        <w:t xml:space="preserve"> niso sodelovali pri pripravi predloga zakona. </w:t>
      </w:r>
    </w:p>
    <w:p w14:paraId="278EB8BD" w14:textId="77777777" w:rsidR="00A754A6" w:rsidRPr="00DD1704" w:rsidRDefault="00A754A6" w:rsidP="00261CEB">
      <w:pPr>
        <w:spacing w:after="0" w:line="276" w:lineRule="auto"/>
        <w:rPr>
          <w:rFonts w:cs="Arial"/>
          <w:szCs w:val="20"/>
        </w:rPr>
      </w:pPr>
    </w:p>
    <w:p w14:paraId="2951EEC6" w14:textId="77777777" w:rsidR="00A754A6" w:rsidRPr="00DD1704" w:rsidRDefault="00A754A6" w:rsidP="00261CEB">
      <w:pPr>
        <w:pStyle w:val="Naslov2"/>
        <w:spacing w:before="0" w:line="276" w:lineRule="auto"/>
        <w:rPr>
          <w:rFonts w:cs="Arial"/>
          <w:color w:val="auto"/>
          <w:sz w:val="20"/>
          <w:szCs w:val="20"/>
        </w:rPr>
      </w:pPr>
      <w:r w:rsidRPr="00DD1704">
        <w:rPr>
          <w:rFonts w:cs="Arial"/>
          <w:color w:val="auto"/>
          <w:sz w:val="20"/>
          <w:szCs w:val="20"/>
        </w:rPr>
        <w:t>9. NAVEDBA, KATERI PREDSTAVNIKI PREDLAGATELJA BODO SODELOVALI PRI DELU DRŽAVNEGA ZBORA IN DELOVNIH TELES</w:t>
      </w:r>
    </w:p>
    <w:p w14:paraId="4741D9AD" w14:textId="77777777" w:rsidR="00A754A6" w:rsidRPr="00DD1704" w:rsidRDefault="00A754A6" w:rsidP="00261CEB">
      <w:pPr>
        <w:spacing w:after="0" w:line="276" w:lineRule="auto"/>
        <w:rPr>
          <w:rFonts w:cs="Arial"/>
          <w:b/>
          <w:szCs w:val="20"/>
        </w:rPr>
      </w:pPr>
    </w:p>
    <w:p w14:paraId="4448A115" w14:textId="30AE796A" w:rsidR="00A754A6" w:rsidRPr="00DD1704" w:rsidRDefault="004C45B5" w:rsidP="00EA184E">
      <w:pPr>
        <w:numPr>
          <w:ilvl w:val="0"/>
          <w:numId w:val="5"/>
        </w:numPr>
        <w:spacing w:after="0" w:line="276" w:lineRule="auto"/>
        <w:ind w:left="0" w:firstLine="0"/>
        <w:rPr>
          <w:rFonts w:cs="Arial"/>
          <w:szCs w:val="20"/>
        </w:rPr>
      </w:pPr>
      <w:r w:rsidRPr="00DD1704">
        <w:rPr>
          <w:rFonts w:cs="Arial"/>
          <w:szCs w:val="20"/>
        </w:rPr>
        <w:t>dr. Dominika Švarc Pipan</w:t>
      </w:r>
      <w:r w:rsidR="00A754A6" w:rsidRPr="00DD1704">
        <w:rPr>
          <w:rFonts w:cs="Arial"/>
          <w:szCs w:val="20"/>
        </w:rPr>
        <w:t>, ministr</w:t>
      </w:r>
      <w:r w:rsidRPr="00DD1704">
        <w:rPr>
          <w:rFonts w:cs="Arial"/>
          <w:szCs w:val="20"/>
        </w:rPr>
        <w:t>ica</w:t>
      </w:r>
      <w:r w:rsidR="00A754A6" w:rsidRPr="00DD1704">
        <w:rPr>
          <w:rFonts w:cs="Arial"/>
          <w:szCs w:val="20"/>
        </w:rPr>
        <w:t xml:space="preserve"> za pravosodje, </w:t>
      </w:r>
    </w:p>
    <w:p w14:paraId="29E58231" w14:textId="21EBF707" w:rsidR="00A754A6" w:rsidRPr="00DD1704" w:rsidRDefault="00184687" w:rsidP="00EA184E">
      <w:pPr>
        <w:numPr>
          <w:ilvl w:val="0"/>
          <w:numId w:val="5"/>
        </w:numPr>
        <w:spacing w:after="0" w:line="276" w:lineRule="auto"/>
        <w:ind w:left="0" w:firstLine="0"/>
        <w:rPr>
          <w:rFonts w:cs="Arial"/>
          <w:szCs w:val="20"/>
        </w:rPr>
      </w:pPr>
      <w:r w:rsidRPr="00DD1704">
        <w:rPr>
          <w:rFonts w:cs="Arial"/>
          <w:szCs w:val="20"/>
        </w:rPr>
        <w:t>mag. Valerija Jelen Kosi</w:t>
      </w:r>
      <w:r w:rsidR="00A754A6" w:rsidRPr="00DD1704">
        <w:rPr>
          <w:rFonts w:cs="Arial"/>
          <w:szCs w:val="20"/>
        </w:rPr>
        <w:t>, državn</w:t>
      </w:r>
      <w:r w:rsidRPr="00DD1704">
        <w:rPr>
          <w:rFonts w:cs="Arial"/>
          <w:szCs w:val="20"/>
        </w:rPr>
        <w:t>a</w:t>
      </w:r>
      <w:r w:rsidR="00A754A6" w:rsidRPr="00DD1704">
        <w:rPr>
          <w:rFonts w:cs="Arial"/>
          <w:szCs w:val="20"/>
        </w:rPr>
        <w:t xml:space="preserve"> sekretar</w:t>
      </w:r>
      <w:r w:rsidRPr="00DD1704">
        <w:rPr>
          <w:rFonts w:cs="Arial"/>
          <w:szCs w:val="20"/>
        </w:rPr>
        <w:t>ka</w:t>
      </w:r>
      <w:r w:rsidR="00A754A6" w:rsidRPr="00DD1704">
        <w:rPr>
          <w:rFonts w:cs="Arial"/>
          <w:szCs w:val="20"/>
        </w:rPr>
        <w:t xml:space="preserve"> na Ministrstvu za pravosodje,</w:t>
      </w:r>
    </w:p>
    <w:p w14:paraId="15BF86DB" w14:textId="01EF745B" w:rsidR="008B18DE" w:rsidRPr="00DD1704" w:rsidRDefault="008B18DE" w:rsidP="00EA184E">
      <w:pPr>
        <w:numPr>
          <w:ilvl w:val="0"/>
          <w:numId w:val="5"/>
        </w:numPr>
        <w:spacing w:after="0" w:line="276" w:lineRule="auto"/>
        <w:ind w:left="0" w:firstLine="0"/>
        <w:rPr>
          <w:rFonts w:cs="Arial"/>
          <w:szCs w:val="20"/>
        </w:rPr>
      </w:pPr>
      <w:r w:rsidRPr="00DD1704">
        <w:rPr>
          <w:rFonts w:cs="Arial"/>
          <w:szCs w:val="20"/>
        </w:rPr>
        <w:t>dr. Igor Šoltes, državni sekretar na Ministrstvu za pravosodje,</w:t>
      </w:r>
    </w:p>
    <w:p w14:paraId="7E995548" w14:textId="5A4F6867" w:rsidR="002E4888" w:rsidRPr="00DD1704" w:rsidRDefault="00A754A6" w:rsidP="00261CEB">
      <w:pPr>
        <w:numPr>
          <w:ilvl w:val="0"/>
          <w:numId w:val="5"/>
        </w:numPr>
        <w:spacing w:after="0" w:line="276" w:lineRule="auto"/>
        <w:ind w:left="0" w:firstLine="0"/>
        <w:jc w:val="left"/>
        <w:rPr>
          <w:rFonts w:cs="Arial"/>
          <w:szCs w:val="20"/>
        </w:rPr>
      </w:pPr>
      <w:r w:rsidRPr="00DD1704">
        <w:rPr>
          <w:rFonts w:cs="Arial"/>
          <w:szCs w:val="20"/>
        </w:rPr>
        <w:t>Miha Verčko, generalni direktor Direktorata za civilno pravo, Ministrstvo za pravosodje.</w:t>
      </w:r>
    </w:p>
    <w:p w14:paraId="3B788C23" w14:textId="4A10B916" w:rsidR="007A0221" w:rsidRPr="00DD1704" w:rsidRDefault="007A0221" w:rsidP="000776F1">
      <w:pPr>
        <w:spacing w:after="0" w:line="276" w:lineRule="auto"/>
        <w:jc w:val="left"/>
        <w:rPr>
          <w:rFonts w:cs="Arial"/>
          <w:szCs w:val="20"/>
        </w:rPr>
      </w:pPr>
      <w:r w:rsidRPr="00DD1704">
        <w:rPr>
          <w:rFonts w:cs="Arial"/>
          <w:szCs w:val="20"/>
        </w:rPr>
        <w:br w:type="page"/>
      </w:r>
    </w:p>
    <w:p w14:paraId="15AF478F" w14:textId="654CD6DE" w:rsidR="00A754A6" w:rsidRPr="00C44443" w:rsidRDefault="00A754A6" w:rsidP="00261CEB">
      <w:pPr>
        <w:pStyle w:val="Naslov1"/>
        <w:spacing w:before="0" w:line="276" w:lineRule="auto"/>
        <w:rPr>
          <w:rFonts w:cs="Arial"/>
          <w:color w:val="auto"/>
          <w:sz w:val="20"/>
          <w:szCs w:val="20"/>
          <w:u w:val="none"/>
        </w:rPr>
      </w:pPr>
      <w:r w:rsidRPr="00C44443">
        <w:rPr>
          <w:rFonts w:cs="Arial"/>
          <w:color w:val="auto"/>
          <w:sz w:val="20"/>
          <w:szCs w:val="20"/>
          <w:u w:val="none"/>
        </w:rPr>
        <w:lastRenderedPageBreak/>
        <w:t>II. BESEDILO ČLENOV:</w:t>
      </w:r>
    </w:p>
    <w:p w14:paraId="0058E550" w14:textId="77777777" w:rsidR="00A754A6" w:rsidRPr="00DD1704" w:rsidRDefault="00A754A6" w:rsidP="00261CEB">
      <w:pPr>
        <w:spacing w:after="0" w:line="276" w:lineRule="auto"/>
        <w:rPr>
          <w:rFonts w:cs="Arial"/>
          <w:szCs w:val="20"/>
        </w:rPr>
      </w:pPr>
    </w:p>
    <w:p w14:paraId="6D61CF8E" w14:textId="77777777" w:rsidR="00A754A6" w:rsidRPr="00DD1704" w:rsidRDefault="00A754A6" w:rsidP="00B16E52">
      <w:pPr>
        <w:numPr>
          <w:ilvl w:val="0"/>
          <w:numId w:val="6"/>
        </w:numPr>
        <w:spacing w:after="0" w:line="276" w:lineRule="auto"/>
        <w:ind w:left="0" w:firstLine="0"/>
        <w:contextualSpacing/>
        <w:jc w:val="center"/>
        <w:rPr>
          <w:rFonts w:cs="Arial"/>
          <w:b/>
          <w:bCs/>
          <w:szCs w:val="20"/>
        </w:rPr>
      </w:pPr>
      <w:r w:rsidRPr="00DD1704">
        <w:rPr>
          <w:rFonts w:cs="Arial"/>
          <w:b/>
          <w:bCs/>
          <w:szCs w:val="20"/>
        </w:rPr>
        <w:t>člen</w:t>
      </w:r>
    </w:p>
    <w:p w14:paraId="5C645BD8" w14:textId="77777777" w:rsidR="00A754A6" w:rsidRPr="00DD1704" w:rsidRDefault="00A754A6" w:rsidP="00261CEB">
      <w:pPr>
        <w:spacing w:after="0" w:line="276" w:lineRule="auto"/>
        <w:rPr>
          <w:rFonts w:cs="Arial"/>
          <w:szCs w:val="20"/>
        </w:rPr>
      </w:pPr>
    </w:p>
    <w:p w14:paraId="2F14C8E5" w14:textId="6ED129A6" w:rsidR="00AC6EDD" w:rsidRPr="00DD1704" w:rsidRDefault="00A754A6" w:rsidP="00261CEB">
      <w:pPr>
        <w:spacing w:after="0" w:line="276" w:lineRule="auto"/>
        <w:rPr>
          <w:rFonts w:cs="Arial"/>
          <w:szCs w:val="20"/>
        </w:rPr>
      </w:pPr>
      <w:r w:rsidRPr="00DD1704">
        <w:rPr>
          <w:rFonts w:cs="Arial"/>
          <w:szCs w:val="20"/>
        </w:rPr>
        <w:t xml:space="preserve">V Zakonu o </w:t>
      </w:r>
      <w:r w:rsidR="007A0346" w:rsidRPr="00DD1704">
        <w:rPr>
          <w:rFonts w:cs="Arial"/>
          <w:szCs w:val="20"/>
        </w:rPr>
        <w:t>sodnem registru</w:t>
      </w:r>
      <w:r w:rsidRPr="00DD1704">
        <w:rPr>
          <w:rFonts w:cs="Arial"/>
          <w:szCs w:val="20"/>
        </w:rPr>
        <w:t xml:space="preserve"> (Uradni list RS, št.</w:t>
      </w:r>
      <w:r w:rsidR="002B22F5" w:rsidRPr="00DD1704">
        <w:rPr>
          <w:rFonts w:cs="Arial"/>
          <w:szCs w:val="20"/>
        </w:rPr>
        <w:t xml:space="preserve"> </w:t>
      </w:r>
      <w:bookmarkStart w:id="114" w:name="_Hlk97186969"/>
      <w:r w:rsidR="002B22F5" w:rsidRPr="00DD1704">
        <w:rPr>
          <w:rFonts w:cs="Arial"/>
          <w:szCs w:val="20"/>
        </w:rPr>
        <w:t>Uradni list RS, št. 54/07 – uradno prečiščeno besedilo, 65/08, 49/09, 82/13 – ZGD-1H, 17/15, 54/17 in 16/19 – ZNP-1</w:t>
      </w:r>
      <w:bookmarkEnd w:id="114"/>
      <w:r w:rsidRPr="00DD1704">
        <w:rPr>
          <w:rFonts w:cs="Arial"/>
          <w:szCs w:val="20"/>
        </w:rPr>
        <w:t xml:space="preserve">) se </w:t>
      </w:r>
      <w:r w:rsidR="002B22F5" w:rsidRPr="00DD1704">
        <w:rPr>
          <w:rFonts w:cs="Arial"/>
          <w:szCs w:val="20"/>
        </w:rPr>
        <w:t xml:space="preserve">v </w:t>
      </w:r>
      <w:r w:rsidR="00AC6EDD" w:rsidRPr="00DD1704">
        <w:rPr>
          <w:rFonts w:cs="Arial"/>
          <w:szCs w:val="20"/>
        </w:rPr>
        <w:t>1. členu drugi odstavek spremeni tako, da se glasi:</w:t>
      </w:r>
    </w:p>
    <w:p w14:paraId="6937C787" w14:textId="77777777" w:rsidR="004E6855" w:rsidRPr="00DD1704" w:rsidRDefault="004E6855" w:rsidP="00261CEB">
      <w:pPr>
        <w:spacing w:after="0" w:line="276" w:lineRule="auto"/>
        <w:rPr>
          <w:rFonts w:cs="Arial"/>
          <w:szCs w:val="20"/>
        </w:rPr>
      </w:pPr>
    </w:p>
    <w:p w14:paraId="11244CDB" w14:textId="5FB7DD1C" w:rsidR="00A754A6" w:rsidRPr="00DD1704" w:rsidRDefault="00903F08" w:rsidP="00261CEB">
      <w:pPr>
        <w:spacing w:after="0" w:line="276" w:lineRule="auto"/>
        <w:rPr>
          <w:rFonts w:cs="Arial"/>
          <w:szCs w:val="20"/>
        </w:rPr>
      </w:pPr>
      <w:r w:rsidRPr="00DD1704">
        <w:rPr>
          <w:rFonts w:cs="Arial"/>
          <w:szCs w:val="20"/>
        </w:rPr>
        <w:t>»(2) S tem zakonom se v pravni red Republike Slovenije delno prenaša Direktiva (EU) 2017/1132 Evropskega parlamenta in Sveta z dne 14. julija 2017 o določenih vidikih prava družb (kodificirano besedilo) (UL L št. 169 z dne 30. 6. 2017, str. 46)</w:t>
      </w:r>
      <w:r w:rsidR="005934AD" w:rsidRPr="00DD1704">
        <w:rPr>
          <w:rFonts w:cs="Arial"/>
          <w:szCs w:val="20"/>
        </w:rPr>
        <w:t>,</w:t>
      </w:r>
      <w:r w:rsidRPr="00DD1704">
        <w:rPr>
          <w:rFonts w:cs="Arial"/>
          <w:szCs w:val="20"/>
        </w:rPr>
        <w:t xml:space="preserve"> </w:t>
      </w:r>
      <w:r w:rsidR="00147860" w:rsidRPr="00DD1704">
        <w:rPr>
          <w:rFonts w:cs="Arial"/>
          <w:szCs w:val="20"/>
        </w:rPr>
        <w:t>zadnjič spremenjen</w:t>
      </w:r>
      <w:r w:rsidR="00A40107" w:rsidRPr="00DD1704">
        <w:rPr>
          <w:rFonts w:cs="Arial"/>
          <w:szCs w:val="20"/>
        </w:rPr>
        <w:t>a</w:t>
      </w:r>
      <w:r w:rsidR="00147860" w:rsidRPr="00DD1704">
        <w:rPr>
          <w:rFonts w:cs="Arial"/>
          <w:szCs w:val="20"/>
        </w:rPr>
        <w:t xml:space="preserve"> z </w:t>
      </w:r>
      <w:r w:rsidRPr="00DD1704">
        <w:rPr>
          <w:rFonts w:cs="Arial"/>
          <w:szCs w:val="20"/>
        </w:rPr>
        <w:t>Direktivo (EU) 2019/2121 Evropskega parlamenta in Sveta z dne 27. novembra 2019 o spremembi Direktive (EU) 2017/1132 glede čezmejnih preoblikovanj, združitev in delitev (UL L</w:t>
      </w:r>
      <w:r w:rsidR="00DB6BE2" w:rsidRPr="00DD1704">
        <w:rPr>
          <w:rFonts w:cs="Arial"/>
          <w:szCs w:val="20"/>
        </w:rPr>
        <w:t xml:space="preserve"> št.</w:t>
      </w:r>
      <w:r w:rsidRPr="00DD1704">
        <w:rPr>
          <w:rFonts w:cs="Arial"/>
          <w:szCs w:val="20"/>
        </w:rPr>
        <w:t xml:space="preserve"> 321 z dne 12. 12. 2019, str. 1).«</w:t>
      </w:r>
      <w:r w:rsidR="00017E7B" w:rsidRPr="00DD1704">
        <w:rPr>
          <w:rFonts w:cs="Arial"/>
          <w:szCs w:val="20"/>
        </w:rPr>
        <w:t>.</w:t>
      </w:r>
    </w:p>
    <w:p w14:paraId="38A529CD" w14:textId="77777777" w:rsidR="00A754A6" w:rsidRPr="00DD1704" w:rsidRDefault="00A754A6" w:rsidP="00261CEB">
      <w:pPr>
        <w:spacing w:after="0" w:line="276" w:lineRule="auto"/>
        <w:rPr>
          <w:rFonts w:cs="Arial"/>
          <w:szCs w:val="20"/>
        </w:rPr>
      </w:pPr>
    </w:p>
    <w:p w14:paraId="2129FD7C" w14:textId="2B700392" w:rsidR="00A754A6" w:rsidRPr="00DD1704" w:rsidRDefault="00A754A6" w:rsidP="00641A8B">
      <w:pPr>
        <w:pStyle w:val="Odstavekseznama"/>
        <w:numPr>
          <w:ilvl w:val="0"/>
          <w:numId w:val="6"/>
        </w:numPr>
        <w:tabs>
          <w:tab w:val="left" w:pos="426"/>
        </w:tabs>
        <w:spacing w:after="0" w:line="276" w:lineRule="auto"/>
        <w:ind w:left="0" w:firstLine="0"/>
        <w:jc w:val="center"/>
        <w:rPr>
          <w:rFonts w:eastAsia="Times New Roman" w:cs="Arial"/>
          <w:b/>
          <w:szCs w:val="20"/>
          <w:lang w:eastAsia="sl-SI"/>
        </w:rPr>
      </w:pPr>
      <w:r w:rsidRPr="00DD1704">
        <w:rPr>
          <w:rFonts w:eastAsia="Times New Roman" w:cs="Arial"/>
          <w:b/>
          <w:szCs w:val="20"/>
          <w:lang w:eastAsia="sl-SI"/>
        </w:rPr>
        <w:t>člen</w:t>
      </w:r>
    </w:p>
    <w:p w14:paraId="62EE5530" w14:textId="77777777" w:rsidR="00A754A6" w:rsidRPr="00DD1704" w:rsidRDefault="00A754A6" w:rsidP="00261CEB">
      <w:pPr>
        <w:spacing w:after="0" w:line="276" w:lineRule="auto"/>
        <w:jc w:val="left"/>
        <w:rPr>
          <w:rFonts w:eastAsia="Times New Roman" w:cs="Arial"/>
          <w:szCs w:val="20"/>
          <w:lang w:eastAsia="sl-SI"/>
        </w:rPr>
      </w:pPr>
    </w:p>
    <w:p w14:paraId="7950410A" w14:textId="45EF91C4" w:rsidR="00A754A6" w:rsidRPr="00DD1704" w:rsidRDefault="00A754A6" w:rsidP="00261CEB">
      <w:pPr>
        <w:spacing w:after="0" w:line="276" w:lineRule="auto"/>
        <w:rPr>
          <w:rFonts w:eastAsia="Times New Roman" w:cs="Arial"/>
          <w:szCs w:val="20"/>
          <w:lang w:eastAsia="sl-SI"/>
        </w:rPr>
      </w:pPr>
      <w:r w:rsidRPr="00DD1704">
        <w:rPr>
          <w:rFonts w:eastAsia="Times New Roman" w:cs="Arial"/>
          <w:szCs w:val="20"/>
          <w:lang w:eastAsia="sl-SI"/>
        </w:rPr>
        <w:t xml:space="preserve">V </w:t>
      </w:r>
      <w:r w:rsidR="004E6855" w:rsidRPr="00DD1704">
        <w:rPr>
          <w:rFonts w:eastAsia="Times New Roman" w:cs="Arial"/>
          <w:szCs w:val="20"/>
          <w:lang w:eastAsia="sl-SI"/>
        </w:rPr>
        <w:t xml:space="preserve">1.a členu se v drugem odstavku </w:t>
      </w:r>
      <w:r w:rsidR="002F2A46" w:rsidRPr="00DD1704">
        <w:rPr>
          <w:rFonts w:eastAsia="Times New Roman" w:cs="Arial"/>
          <w:szCs w:val="20"/>
          <w:lang w:eastAsia="sl-SI"/>
        </w:rPr>
        <w:t xml:space="preserve">v </w:t>
      </w:r>
      <w:r w:rsidR="004E6855" w:rsidRPr="00DD1704">
        <w:rPr>
          <w:rFonts w:eastAsia="Times New Roman" w:cs="Arial"/>
          <w:szCs w:val="20"/>
          <w:lang w:eastAsia="sl-SI"/>
        </w:rPr>
        <w:t>napovedn</w:t>
      </w:r>
      <w:r w:rsidR="002F2A46" w:rsidRPr="00DD1704">
        <w:rPr>
          <w:rFonts w:eastAsia="Times New Roman" w:cs="Arial"/>
          <w:szCs w:val="20"/>
          <w:lang w:eastAsia="sl-SI"/>
        </w:rPr>
        <w:t>em</w:t>
      </w:r>
      <w:r w:rsidR="004E6855" w:rsidRPr="00DD1704">
        <w:rPr>
          <w:rFonts w:eastAsia="Times New Roman" w:cs="Arial"/>
          <w:szCs w:val="20"/>
          <w:lang w:eastAsia="sl-SI"/>
        </w:rPr>
        <w:t xml:space="preserve"> stavk</w:t>
      </w:r>
      <w:r w:rsidR="002F2A46" w:rsidRPr="00DD1704">
        <w:rPr>
          <w:rFonts w:eastAsia="Times New Roman" w:cs="Arial"/>
          <w:szCs w:val="20"/>
          <w:lang w:eastAsia="sl-SI"/>
        </w:rPr>
        <w:t xml:space="preserve">u besedilo »Uradni list RS, št. 49/06, 33/07 – ZSReg-B, 19/15 in 54/17« </w:t>
      </w:r>
      <w:r w:rsidR="00CD2246" w:rsidRPr="00DD1704">
        <w:rPr>
          <w:rFonts w:eastAsia="Times New Roman" w:cs="Arial"/>
          <w:szCs w:val="20"/>
          <w:lang w:eastAsia="sl-SI"/>
        </w:rPr>
        <w:t>nadomesti</w:t>
      </w:r>
      <w:r w:rsidR="002F2A46" w:rsidRPr="00DD1704">
        <w:rPr>
          <w:rFonts w:eastAsia="Times New Roman" w:cs="Arial"/>
          <w:szCs w:val="20"/>
          <w:lang w:eastAsia="sl-SI"/>
        </w:rPr>
        <w:t xml:space="preserve"> z besedilom »</w:t>
      </w:r>
      <w:r w:rsidR="00065775" w:rsidRPr="00DD1704">
        <w:rPr>
          <w:rFonts w:eastAsia="Times New Roman" w:cs="Arial"/>
          <w:szCs w:val="20"/>
          <w:lang w:eastAsia="sl-SI"/>
        </w:rPr>
        <w:t>Uradni list RS, št. 49/06, 33/07 – ZSReg-B, 19/15, 54/17</w:t>
      </w:r>
      <w:r w:rsidR="00426FCF">
        <w:rPr>
          <w:rFonts w:eastAsia="Times New Roman" w:cs="Arial"/>
          <w:szCs w:val="20"/>
          <w:lang w:eastAsia="sl-SI"/>
        </w:rPr>
        <w:t xml:space="preserve">, </w:t>
      </w:r>
      <w:r w:rsidR="00426FCF" w:rsidRPr="00F85647">
        <w:rPr>
          <w:rFonts w:eastAsia="Times New Roman" w:cs="Arial"/>
          <w:szCs w:val="20"/>
          <w:lang w:eastAsia="sl-SI"/>
        </w:rPr>
        <w:t>18/23 – ZDU-1O</w:t>
      </w:r>
      <w:r w:rsidR="00065775" w:rsidRPr="00DD1704">
        <w:rPr>
          <w:rFonts w:eastAsia="Times New Roman" w:cs="Arial"/>
          <w:szCs w:val="20"/>
          <w:lang w:eastAsia="sl-SI"/>
        </w:rPr>
        <w:t xml:space="preserve"> in </w:t>
      </w:r>
      <w:r w:rsidR="00032EDE" w:rsidRPr="00DD1704">
        <w:rPr>
          <w:rFonts w:eastAsia="Times New Roman" w:cs="Arial"/>
          <w:szCs w:val="20"/>
          <w:lang w:eastAsia="sl-SI"/>
        </w:rPr>
        <w:t>___/___</w:t>
      </w:r>
      <w:r w:rsidR="00935367" w:rsidRPr="00DD1704">
        <w:rPr>
          <w:rFonts w:eastAsia="Times New Roman" w:cs="Arial"/>
          <w:szCs w:val="20"/>
          <w:lang w:eastAsia="sl-SI"/>
        </w:rPr>
        <w:t xml:space="preserve"> – ZGD-1L</w:t>
      </w:r>
      <w:r w:rsidR="002F2A46" w:rsidRPr="00DD1704">
        <w:rPr>
          <w:rFonts w:eastAsia="Times New Roman" w:cs="Arial"/>
          <w:szCs w:val="20"/>
          <w:lang w:eastAsia="sl-SI"/>
        </w:rPr>
        <w:t>«</w:t>
      </w:r>
      <w:r w:rsidR="00032EDE" w:rsidRPr="00DD1704">
        <w:rPr>
          <w:rFonts w:eastAsia="Times New Roman" w:cs="Arial"/>
          <w:szCs w:val="20"/>
          <w:lang w:eastAsia="sl-SI"/>
        </w:rPr>
        <w:t>.</w:t>
      </w:r>
    </w:p>
    <w:p w14:paraId="0B7D2E47" w14:textId="05A41643" w:rsidR="00032EDE" w:rsidRPr="00DD1704" w:rsidRDefault="00032EDE" w:rsidP="00261CEB">
      <w:pPr>
        <w:spacing w:after="0" w:line="276" w:lineRule="auto"/>
        <w:rPr>
          <w:rFonts w:eastAsia="Times New Roman" w:cs="Arial"/>
          <w:szCs w:val="20"/>
          <w:lang w:eastAsia="sl-SI"/>
        </w:rPr>
      </w:pPr>
    </w:p>
    <w:p w14:paraId="2786CFBB" w14:textId="5B45456D" w:rsidR="004706EC" w:rsidRPr="00DD1704" w:rsidRDefault="00050548" w:rsidP="00261CEB">
      <w:pPr>
        <w:spacing w:after="0" w:line="276" w:lineRule="auto"/>
        <w:rPr>
          <w:rFonts w:eastAsia="Times New Roman" w:cs="Arial"/>
          <w:bCs/>
          <w:szCs w:val="20"/>
          <w:lang w:eastAsia="sl-SI"/>
        </w:rPr>
      </w:pPr>
      <w:r w:rsidRPr="00DD1704">
        <w:rPr>
          <w:rFonts w:eastAsia="Times New Roman" w:cs="Arial"/>
          <w:szCs w:val="20"/>
          <w:lang w:eastAsia="sl-SI"/>
        </w:rPr>
        <w:t xml:space="preserve">V tretjem odstavku </w:t>
      </w:r>
      <w:r w:rsidR="00C77DA7" w:rsidRPr="00DD1704">
        <w:rPr>
          <w:rFonts w:eastAsia="Times New Roman" w:cs="Arial"/>
          <w:szCs w:val="20"/>
          <w:lang w:eastAsia="sl-SI"/>
        </w:rPr>
        <w:t>se v 1. točki za besed</w:t>
      </w:r>
      <w:r w:rsidR="00E20668" w:rsidRPr="00DD1704">
        <w:rPr>
          <w:rFonts w:eastAsia="Times New Roman" w:cs="Arial"/>
          <w:szCs w:val="20"/>
          <w:lang w:eastAsia="sl-SI"/>
        </w:rPr>
        <w:t>o</w:t>
      </w:r>
      <w:r w:rsidR="00C77DA7" w:rsidRPr="00DD1704">
        <w:rPr>
          <w:rFonts w:eastAsia="Times New Roman" w:cs="Arial"/>
          <w:szCs w:val="20"/>
          <w:lang w:eastAsia="sl-SI"/>
        </w:rPr>
        <w:t xml:space="preserve"> »EMŠO« doda besedilo »in davčna številka«</w:t>
      </w:r>
      <w:r w:rsidR="007B28DF" w:rsidRPr="00DD1704">
        <w:rPr>
          <w:rFonts w:eastAsia="Times New Roman" w:cs="Arial"/>
          <w:szCs w:val="20"/>
          <w:lang w:eastAsia="sl-SI"/>
        </w:rPr>
        <w:t xml:space="preserve">, v </w:t>
      </w:r>
      <w:r w:rsidR="00AC0CF7" w:rsidRPr="00DD1704">
        <w:rPr>
          <w:rFonts w:eastAsia="Times New Roman" w:cs="Arial"/>
          <w:szCs w:val="20"/>
          <w:lang w:eastAsia="sl-SI"/>
        </w:rPr>
        <w:t>2. točki pa se za besedama »matična številka« doda besedilo »</w:t>
      </w:r>
      <w:r w:rsidR="00AB6D82" w:rsidRPr="00DD1704">
        <w:rPr>
          <w:rFonts w:eastAsia="Times New Roman" w:cs="Arial"/>
          <w:szCs w:val="20"/>
          <w:lang w:eastAsia="sl-SI"/>
        </w:rPr>
        <w:t>i</w:t>
      </w:r>
      <w:r w:rsidR="00AC0CF7" w:rsidRPr="00DD1704">
        <w:rPr>
          <w:rFonts w:eastAsia="Times New Roman" w:cs="Arial"/>
          <w:szCs w:val="20"/>
          <w:lang w:eastAsia="sl-SI"/>
        </w:rPr>
        <w:t>n davčna številka«</w:t>
      </w:r>
      <w:r w:rsidR="00C77DA7" w:rsidRPr="00DD1704">
        <w:rPr>
          <w:rFonts w:eastAsia="Times New Roman" w:cs="Arial"/>
          <w:szCs w:val="20"/>
          <w:lang w:eastAsia="sl-SI"/>
        </w:rPr>
        <w:t>.</w:t>
      </w:r>
    </w:p>
    <w:p w14:paraId="5863B766" w14:textId="77777777" w:rsidR="00CE6347" w:rsidRPr="00DD1704" w:rsidRDefault="00CE6347" w:rsidP="00261CEB">
      <w:pPr>
        <w:spacing w:after="0" w:line="276" w:lineRule="auto"/>
        <w:rPr>
          <w:rFonts w:eastAsia="Times New Roman" w:cs="Arial"/>
          <w:szCs w:val="20"/>
          <w:lang w:eastAsia="sl-SI"/>
        </w:rPr>
      </w:pPr>
    </w:p>
    <w:p w14:paraId="2E221A4D" w14:textId="6E6C8D1F" w:rsidR="00616380" w:rsidRPr="00DD1704" w:rsidRDefault="00616380" w:rsidP="00261CEB">
      <w:pPr>
        <w:spacing w:after="0" w:line="276" w:lineRule="auto"/>
        <w:rPr>
          <w:rFonts w:eastAsia="Times New Roman" w:cs="Arial"/>
          <w:szCs w:val="20"/>
          <w:lang w:eastAsia="sl-SI"/>
        </w:rPr>
      </w:pPr>
      <w:r w:rsidRPr="00DD1704">
        <w:rPr>
          <w:rFonts w:eastAsia="Times New Roman" w:cs="Arial"/>
          <w:szCs w:val="20"/>
          <w:lang w:eastAsia="sl-SI"/>
        </w:rPr>
        <w:t>Peti odstavek se spremeni tako, da se glasi:</w:t>
      </w:r>
    </w:p>
    <w:p w14:paraId="6AA717C9" w14:textId="77777777" w:rsidR="004C0481" w:rsidRPr="00DD1704" w:rsidRDefault="004C0481" w:rsidP="00261CEB">
      <w:pPr>
        <w:spacing w:after="0" w:line="276" w:lineRule="auto"/>
        <w:rPr>
          <w:rFonts w:eastAsia="Times New Roman" w:cs="Arial"/>
          <w:szCs w:val="20"/>
          <w:lang w:eastAsia="sl-SI"/>
        </w:rPr>
      </w:pPr>
    </w:p>
    <w:p w14:paraId="7BDBB1B4" w14:textId="34D5FA67" w:rsidR="0076434F" w:rsidRPr="00DD1704" w:rsidRDefault="00616380" w:rsidP="00261CEB">
      <w:pPr>
        <w:spacing w:after="0" w:line="276" w:lineRule="auto"/>
        <w:rPr>
          <w:rFonts w:eastAsia="Times New Roman" w:cs="Arial"/>
          <w:szCs w:val="20"/>
          <w:lang w:eastAsia="sl-SI"/>
        </w:rPr>
      </w:pPr>
      <w:r w:rsidRPr="00DD1704">
        <w:rPr>
          <w:rFonts w:eastAsia="Times New Roman" w:cs="Arial"/>
          <w:szCs w:val="20"/>
          <w:lang w:eastAsia="sl-SI"/>
        </w:rPr>
        <w:t xml:space="preserve">»(5) Pojma </w:t>
      </w:r>
      <w:r w:rsidR="00C03245" w:rsidRPr="00DD1704">
        <w:rPr>
          <w:rFonts w:eastAsia="Times New Roman" w:cs="Arial"/>
          <w:szCs w:val="20"/>
          <w:lang w:eastAsia="sl-SI"/>
        </w:rPr>
        <w:t>»</w:t>
      </w:r>
      <w:r w:rsidRPr="00DD1704">
        <w:rPr>
          <w:rFonts w:eastAsia="Times New Roman" w:cs="Arial"/>
          <w:szCs w:val="20"/>
          <w:lang w:eastAsia="sl-SI"/>
        </w:rPr>
        <w:t xml:space="preserve">tuje podjetje iz </w:t>
      </w:r>
      <w:r w:rsidR="00F25FA1" w:rsidRPr="00DD1704">
        <w:rPr>
          <w:rFonts w:eastAsia="Times New Roman" w:cs="Arial"/>
          <w:szCs w:val="20"/>
          <w:lang w:eastAsia="sl-SI"/>
        </w:rPr>
        <w:t>države članice</w:t>
      </w:r>
      <w:r w:rsidR="00C03245" w:rsidRPr="00DD1704">
        <w:rPr>
          <w:rFonts w:eastAsia="Times New Roman" w:cs="Arial"/>
          <w:szCs w:val="20"/>
          <w:lang w:eastAsia="sl-SI"/>
        </w:rPr>
        <w:t>«</w:t>
      </w:r>
      <w:r w:rsidRPr="00DD1704">
        <w:rPr>
          <w:rFonts w:eastAsia="Times New Roman" w:cs="Arial"/>
          <w:szCs w:val="20"/>
          <w:lang w:eastAsia="sl-SI"/>
        </w:rPr>
        <w:t xml:space="preserve"> in </w:t>
      </w:r>
      <w:r w:rsidR="00C03245" w:rsidRPr="00DD1704">
        <w:rPr>
          <w:rFonts w:eastAsia="Times New Roman" w:cs="Arial"/>
          <w:szCs w:val="20"/>
          <w:lang w:eastAsia="sl-SI"/>
        </w:rPr>
        <w:t>»</w:t>
      </w:r>
      <w:r w:rsidRPr="00DD1704">
        <w:rPr>
          <w:rFonts w:eastAsia="Times New Roman" w:cs="Arial"/>
          <w:szCs w:val="20"/>
          <w:lang w:eastAsia="sl-SI"/>
        </w:rPr>
        <w:t>tuje podjetje iz tretje države</w:t>
      </w:r>
      <w:r w:rsidR="00C03245" w:rsidRPr="00DD1704">
        <w:rPr>
          <w:rFonts w:eastAsia="Times New Roman" w:cs="Arial"/>
          <w:szCs w:val="20"/>
          <w:lang w:eastAsia="sl-SI"/>
        </w:rPr>
        <w:t>«</w:t>
      </w:r>
      <w:r w:rsidRPr="00DD1704">
        <w:rPr>
          <w:rFonts w:eastAsia="Times New Roman" w:cs="Arial"/>
          <w:szCs w:val="20"/>
          <w:lang w:eastAsia="sl-SI"/>
        </w:rPr>
        <w:t xml:space="preserve"> sta v tem zakonu uporabljena v pomenu, kot je opredeljen v prvem odstavku 674. člena Zakona o gospodarskih družbah (Uradni list RS, št. 65/09 – uradno prečiščeno besedilo, 33/11, 91/11, 32/12, 57/12, 44/13 – odl. US, 82/13, 55/15, 15/17, 22/19 – ZPosS, 158/20 – ZIntPK-C, 18/21</w:t>
      </w:r>
      <w:r w:rsidR="00D7115A">
        <w:rPr>
          <w:rFonts w:eastAsia="Times New Roman" w:cs="Arial"/>
          <w:szCs w:val="20"/>
          <w:lang w:eastAsia="sl-SI"/>
        </w:rPr>
        <w:t xml:space="preserve">, </w:t>
      </w:r>
      <w:r w:rsidR="00D7115A" w:rsidRPr="00F85647">
        <w:rPr>
          <w:rFonts w:eastAsia="Times New Roman" w:cs="Arial"/>
          <w:szCs w:val="20"/>
          <w:lang w:eastAsia="sl-SI"/>
        </w:rPr>
        <w:t>18/23 – ZDU-1O</w:t>
      </w:r>
      <w:r w:rsidRPr="00DD1704">
        <w:rPr>
          <w:rFonts w:eastAsia="Times New Roman" w:cs="Arial"/>
          <w:szCs w:val="20"/>
          <w:lang w:eastAsia="sl-SI"/>
        </w:rPr>
        <w:t xml:space="preserve"> in ___/___; v nadaljnjem besedilu: ZGD-1), pojem »država članica« pa je v tem zakonu uporabljen v pomenu, kot je opredeljen v tretji alineji osmega odstavka 3. člena ZGD-1</w:t>
      </w:r>
      <w:r w:rsidR="00177B2A" w:rsidRPr="00DD1704">
        <w:rPr>
          <w:rFonts w:eastAsia="Times New Roman" w:cs="Arial"/>
          <w:szCs w:val="20"/>
          <w:lang w:eastAsia="sl-SI"/>
        </w:rPr>
        <w:t>.«.</w:t>
      </w:r>
    </w:p>
    <w:p w14:paraId="474DFCD9" w14:textId="6ED56FE0" w:rsidR="00E20668" w:rsidRPr="00DD1704" w:rsidRDefault="00E20668" w:rsidP="00261CEB">
      <w:pPr>
        <w:spacing w:after="0" w:line="276" w:lineRule="auto"/>
        <w:rPr>
          <w:rFonts w:eastAsia="Times New Roman" w:cs="Arial"/>
          <w:szCs w:val="20"/>
          <w:lang w:eastAsia="sl-SI"/>
        </w:rPr>
      </w:pPr>
    </w:p>
    <w:p w14:paraId="389613B0" w14:textId="77777777" w:rsidR="00E11354" w:rsidRPr="00DD1704" w:rsidRDefault="00E11354" w:rsidP="00641A8B">
      <w:pPr>
        <w:pStyle w:val="Odstavekseznama"/>
        <w:numPr>
          <w:ilvl w:val="0"/>
          <w:numId w:val="6"/>
        </w:numPr>
        <w:tabs>
          <w:tab w:val="left" w:pos="426"/>
        </w:tabs>
        <w:spacing w:after="0" w:line="276" w:lineRule="auto"/>
        <w:ind w:left="0" w:firstLine="0"/>
        <w:jc w:val="center"/>
        <w:rPr>
          <w:rFonts w:eastAsia="Times New Roman" w:cs="Arial"/>
          <w:b/>
          <w:szCs w:val="20"/>
          <w:lang w:eastAsia="sl-SI"/>
        </w:rPr>
      </w:pPr>
      <w:r w:rsidRPr="00DD1704">
        <w:rPr>
          <w:rFonts w:eastAsia="Times New Roman" w:cs="Arial"/>
          <w:b/>
          <w:szCs w:val="20"/>
          <w:lang w:eastAsia="sl-SI"/>
        </w:rPr>
        <w:t>člen</w:t>
      </w:r>
    </w:p>
    <w:p w14:paraId="48EA23FC" w14:textId="77777777" w:rsidR="00F57493" w:rsidRPr="00DD1704" w:rsidRDefault="00F57493" w:rsidP="000776F1">
      <w:pPr>
        <w:pStyle w:val="Odstavekseznama"/>
        <w:spacing w:after="0" w:line="276" w:lineRule="auto"/>
        <w:ind w:left="0"/>
        <w:rPr>
          <w:rFonts w:eastAsia="Times New Roman" w:cs="Arial"/>
          <w:szCs w:val="20"/>
          <w:lang w:eastAsia="sl-SI"/>
        </w:rPr>
      </w:pPr>
    </w:p>
    <w:p w14:paraId="1B0E4783" w14:textId="29DDAF7F" w:rsidR="00DE5863" w:rsidRPr="00DD1704" w:rsidRDefault="00FC512D" w:rsidP="00261CEB">
      <w:pPr>
        <w:spacing w:after="0" w:line="276" w:lineRule="auto"/>
        <w:rPr>
          <w:rFonts w:cs="Arial"/>
          <w:szCs w:val="20"/>
        </w:rPr>
      </w:pPr>
      <w:r w:rsidRPr="00DD1704">
        <w:rPr>
          <w:rFonts w:cs="Arial"/>
          <w:szCs w:val="20"/>
        </w:rPr>
        <w:t xml:space="preserve">V 2.b členu </w:t>
      </w:r>
      <w:r w:rsidR="00570035" w:rsidRPr="00DD1704">
        <w:rPr>
          <w:rFonts w:cs="Arial"/>
          <w:szCs w:val="20"/>
        </w:rPr>
        <w:t>se</w:t>
      </w:r>
      <w:r w:rsidR="00DE5863" w:rsidRPr="00DD1704">
        <w:rPr>
          <w:rFonts w:cs="Arial"/>
          <w:szCs w:val="20"/>
        </w:rPr>
        <w:t xml:space="preserve"> v prvem odstavku 1. točka spremeni tako, da se glasi:</w:t>
      </w:r>
    </w:p>
    <w:p w14:paraId="46CD10FA" w14:textId="0F251730" w:rsidR="00AD1503" w:rsidRPr="00DD1704" w:rsidRDefault="00AD1503" w:rsidP="00261CEB">
      <w:pPr>
        <w:spacing w:after="0" w:line="276" w:lineRule="auto"/>
        <w:rPr>
          <w:rFonts w:cs="Arial"/>
          <w:szCs w:val="20"/>
        </w:rPr>
      </w:pPr>
      <w:r w:rsidRPr="00DD1704">
        <w:rPr>
          <w:rFonts w:cs="Arial"/>
          <w:szCs w:val="20"/>
        </w:rPr>
        <w:t>»1. pri fizični osebi:</w:t>
      </w:r>
    </w:p>
    <w:p w14:paraId="4411206F" w14:textId="7D2BC44E" w:rsidR="00AD1503" w:rsidRPr="00DD1704" w:rsidRDefault="006112FD" w:rsidP="00261CEB">
      <w:pPr>
        <w:spacing w:after="0" w:line="276" w:lineRule="auto"/>
        <w:rPr>
          <w:rFonts w:cs="Arial"/>
          <w:szCs w:val="20"/>
        </w:rPr>
      </w:pPr>
      <w:r w:rsidRPr="00DD1704">
        <w:rPr>
          <w:rFonts w:cs="Arial"/>
          <w:szCs w:val="20"/>
        </w:rPr>
        <w:t>–</w:t>
      </w:r>
      <w:r w:rsidR="00F57493" w:rsidRPr="00DD1704">
        <w:rPr>
          <w:rFonts w:cs="Arial"/>
          <w:szCs w:val="20"/>
        </w:rPr>
        <w:t xml:space="preserve"> </w:t>
      </w:r>
      <w:r w:rsidR="00AD1503" w:rsidRPr="00DD1704">
        <w:rPr>
          <w:rFonts w:cs="Arial"/>
          <w:szCs w:val="20"/>
        </w:rPr>
        <w:t>enotna identifikacijska številka,</w:t>
      </w:r>
    </w:p>
    <w:p w14:paraId="60162574" w14:textId="6CBDFCBF" w:rsidR="00AD1503" w:rsidRPr="00DD1704" w:rsidRDefault="006112FD" w:rsidP="00261CEB">
      <w:pPr>
        <w:spacing w:after="0" w:line="276" w:lineRule="auto"/>
        <w:rPr>
          <w:rFonts w:cs="Arial"/>
          <w:szCs w:val="20"/>
        </w:rPr>
      </w:pPr>
      <w:r w:rsidRPr="00DD1704">
        <w:rPr>
          <w:rFonts w:cs="Arial"/>
          <w:szCs w:val="20"/>
        </w:rPr>
        <w:t>–</w:t>
      </w:r>
      <w:r w:rsidR="00F57493" w:rsidRPr="00DD1704">
        <w:rPr>
          <w:rFonts w:cs="Arial"/>
          <w:szCs w:val="20"/>
        </w:rPr>
        <w:t xml:space="preserve"> </w:t>
      </w:r>
      <w:r w:rsidR="00AD1503" w:rsidRPr="00DD1704">
        <w:rPr>
          <w:rFonts w:cs="Arial"/>
          <w:szCs w:val="20"/>
        </w:rPr>
        <w:t>osebno ime,</w:t>
      </w:r>
    </w:p>
    <w:p w14:paraId="10EB775B" w14:textId="0700A0B5" w:rsidR="00F511CF" w:rsidRPr="00DD1704" w:rsidRDefault="006112FD" w:rsidP="00261CEB">
      <w:pPr>
        <w:spacing w:after="0" w:line="276" w:lineRule="auto"/>
        <w:rPr>
          <w:rFonts w:cs="Arial"/>
          <w:szCs w:val="20"/>
        </w:rPr>
      </w:pPr>
      <w:r w:rsidRPr="00DD1704">
        <w:rPr>
          <w:rFonts w:cs="Arial"/>
          <w:szCs w:val="20"/>
        </w:rPr>
        <w:t xml:space="preserve">– </w:t>
      </w:r>
      <w:r w:rsidR="00F511CF" w:rsidRPr="00DD1704">
        <w:rPr>
          <w:rFonts w:cs="Arial"/>
          <w:szCs w:val="20"/>
        </w:rPr>
        <w:t>datum rojstva in</w:t>
      </w:r>
    </w:p>
    <w:p w14:paraId="05A3A2C4" w14:textId="37D32C3A" w:rsidR="001C0E9D" w:rsidRPr="00DD1704" w:rsidRDefault="006112FD" w:rsidP="00261CEB">
      <w:pPr>
        <w:spacing w:after="0" w:line="276" w:lineRule="auto"/>
        <w:rPr>
          <w:rFonts w:cs="Arial"/>
          <w:szCs w:val="20"/>
        </w:rPr>
      </w:pPr>
      <w:r w:rsidRPr="00DD1704">
        <w:rPr>
          <w:rFonts w:cs="Arial"/>
          <w:szCs w:val="20"/>
        </w:rPr>
        <w:t>–</w:t>
      </w:r>
      <w:r w:rsidR="00F57493" w:rsidRPr="00DD1704">
        <w:rPr>
          <w:rFonts w:cs="Arial"/>
          <w:szCs w:val="20"/>
        </w:rPr>
        <w:t xml:space="preserve"> </w:t>
      </w:r>
      <w:r w:rsidR="00AD1503" w:rsidRPr="00DD1704">
        <w:rPr>
          <w:rFonts w:cs="Arial"/>
          <w:szCs w:val="20"/>
        </w:rPr>
        <w:t>če ima v Republiki Sloveniji samo začasno prebivališče, podatki o naslovu začasnega prebivališča, v drugih primerih pa podatki o naslovu stalnega prebivališča</w:t>
      </w:r>
      <w:r w:rsidR="00F511CF" w:rsidRPr="00DD1704">
        <w:rPr>
          <w:rFonts w:cs="Arial"/>
          <w:szCs w:val="20"/>
        </w:rPr>
        <w:t>;«.</w:t>
      </w:r>
    </w:p>
    <w:p w14:paraId="31B71AC5" w14:textId="588AD78C" w:rsidR="00A95A41" w:rsidRPr="00DD1704" w:rsidRDefault="00A95A41" w:rsidP="00261CEB">
      <w:pPr>
        <w:spacing w:after="0" w:line="276" w:lineRule="auto"/>
        <w:rPr>
          <w:rFonts w:cs="Arial"/>
          <w:szCs w:val="20"/>
        </w:rPr>
      </w:pPr>
    </w:p>
    <w:p w14:paraId="145233F1" w14:textId="1319AD63" w:rsidR="009840F8" w:rsidRPr="00DD1704" w:rsidRDefault="00A95A41" w:rsidP="00261CEB">
      <w:pPr>
        <w:spacing w:after="0" w:line="276" w:lineRule="auto"/>
        <w:rPr>
          <w:rFonts w:cs="Arial"/>
          <w:szCs w:val="20"/>
        </w:rPr>
      </w:pPr>
      <w:r w:rsidRPr="00DD1704">
        <w:rPr>
          <w:rFonts w:cs="Arial"/>
          <w:szCs w:val="20"/>
        </w:rPr>
        <w:t xml:space="preserve">V tretjem odstavku se za besedilom </w:t>
      </w:r>
      <w:r w:rsidR="00924F74" w:rsidRPr="00DD1704">
        <w:rPr>
          <w:rFonts w:cs="Arial"/>
          <w:szCs w:val="20"/>
        </w:rPr>
        <w:t>tega odstavka</w:t>
      </w:r>
      <w:r w:rsidRPr="00DD1704">
        <w:rPr>
          <w:rFonts w:cs="Arial"/>
          <w:szCs w:val="20"/>
        </w:rPr>
        <w:t xml:space="preserve"> doda nov stavek, ki se glasi: »</w:t>
      </w:r>
      <w:r w:rsidR="005229C3" w:rsidRPr="00DD1704">
        <w:rPr>
          <w:rFonts w:cs="Arial"/>
          <w:szCs w:val="20"/>
        </w:rPr>
        <w:t>Za osebe iz 1. točke tretjega odstavka 1.a člena tega zakona se v sodni register vpiše EMŠO, drugi identifikacijski podatki te osebe, vključno z davčno številko, pa se avtomatično na podlagi povezanosti centralnega registra prebivalstva s sodnim registrom prevzamejo iz centralnega registra prebivalstva in so s tem vpisani v sodni register.</w:t>
      </w:r>
      <w:r w:rsidR="00950F74" w:rsidRPr="00DD1704">
        <w:rPr>
          <w:rFonts w:cs="Arial"/>
          <w:szCs w:val="20"/>
        </w:rPr>
        <w:t>«</w:t>
      </w:r>
      <w:r w:rsidR="003172A6" w:rsidRPr="00DD1704">
        <w:rPr>
          <w:rFonts w:cs="Arial"/>
          <w:szCs w:val="20"/>
        </w:rPr>
        <w:t>.</w:t>
      </w:r>
    </w:p>
    <w:p w14:paraId="6F22D221" w14:textId="77777777" w:rsidR="009840F8" w:rsidRPr="00DD1704" w:rsidRDefault="009840F8" w:rsidP="00261CEB">
      <w:pPr>
        <w:spacing w:after="0" w:line="276" w:lineRule="auto"/>
        <w:rPr>
          <w:rFonts w:cs="Arial"/>
          <w:szCs w:val="20"/>
        </w:rPr>
      </w:pPr>
    </w:p>
    <w:p w14:paraId="617C09D9" w14:textId="2FB13024" w:rsidR="00A95A41" w:rsidRPr="00DD1704" w:rsidRDefault="009840F8" w:rsidP="000A7573">
      <w:pPr>
        <w:spacing w:after="0" w:line="276" w:lineRule="auto"/>
        <w:rPr>
          <w:rFonts w:cs="Arial"/>
          <w:szCs w:val="20"/>
        </w:rPr>
      </w:pPr>
      <w:r w:rsidRPr="00DD1704">
        <w:rPr>
          <w:rFonts w:cs="Arial"/>
          <w:szCs w:val="20"/>
        </w:rPr>
        <w:t>V četrtem odstavk</w:t>
      </w:r>
      <w:r w:rsidR="000A7573" w:rsidRPr="00DD1704">
        <w:rPr>
          <w:rFonts w:cs="Arial"/>
          <w:szCs w:val="20"/>
        </w:rPr>
        <w:t xml:space="preserve">u se za besedilom tega odstavka doda nov stavek, ki se glasi: »Če </w:t>
      </w:r>
      <w:r w:rsidR="003172A6" w:rsidRPr="00DD1704">
        <w:rPr>
          <w:rFonts w:cs="Arial"/>
          <w:szCs w:val="20"/>
        </w:rPr>
        <w:t xml:space="preserve">fizična </w:t>
      </w:r>
      <w:r w:rsidR="000A7573" w:rsidRPr="00DD1704">
        <w:rPr>
          <w:rFonts w:cs="Arial"/>
          <w:szCs w:val="20"/>
        </w:rPr>
        <w:t>oseba iz šestega odstavka 1.a člena tega zakona</w:t>
      </w:r>
      <w:r w:rsidR="00D360C0" w:rsidRPr="00DD1704">
        <w:rPr>
          <w:rFonts w:cs="Arial"/>
          <w:szCs w:val="20"/>
        </w:rPr>
        <w:t xml:space="preserve"> pridobi v Republiki Sloveniji stalno ali začasno prebivališče</w:t>
      </w:r>
      <w:r w:rsidR="000A7573" w:rsidRPr="00DD1704">
        <w:rPr>
          <w:rFonts w:cs="Arial"/>
          <w:szCs w:val="20"/>
        </w:rPr>
        <w:t xml:space="preserve"> </w:t>
      </w:r>
      <w:r w:rsidR="00D360C0" w:rsidRPr="00DD1704">
        <w:rPr>
          <w:rFonts w:cs="Arial"/>
          <w:szCs w:val="20"/>
        </w:rPr>
        <w:t xml:space="preserve">in se </w:t>
      </w:r>
      <w:r w:rsidR="000A7573" w:rsidRPr="00DD1704">
        <w:rPr>
          <w:rFonts w:cs="Arial"/>
          <w:szCs w:val="20"/>
        </w:rPr>
        <w:t>vpiše v centralni register prebivalstva</w:t>
      </w:r>
      <w:r w:rsidR="004A27A5" w:rsidRPr="00DD1704">
        <w:rPr>
          <w:rFonts w:cs="Arial"/>
          <w:szCs w:val="20"/>
        </w:rPr>
        <w:t>,</w:t>
      </w:r>
      <w:r w:rsidR="000A7573" w:rsidRPr="00DD1704">
        <w:rPr>
          <w:rFonts w:cs="Arial"/>
          <w:szCs w:val="20"/>
        </w:rPr>
        <w:t xml:space="preserve"> se </w:t>
      </w:r>
      <w:r w:rsidR="0046742F" w:rsidRPr="00DD1704">
        <w:rPr>
          <w:rFonts w:cs="Arial"/>
          <w:szCs w:val="20"/>
        </w:rPr>
        <w:t xml:space="preserve">podatek </w:t>
      </w:r>
      <w:r w:rsidR="00C41FDF" w:rsidRPr="00DD1704">
        <w:rPr>
          <w:rFonts w:cs="Arial"/>
          <w:szCs w:val="20"/>
        </w:rPr>
        <w:t xml:space="preserve">o njeni </w:t>
      </w:r>
      <w:r w:rsidR="00503E25" w:rsidRPr="00DD1704">
        <w:rPr>
          <w:rFonts w:cs="Arial"/>
          <w:szCs w:val="20"/>
        </w:rPr>
        <w:t xml:space="preserve">EMŠO </w:t>
      </w:r>
      <w:r w:rsidR="0068645E" w:rsidRPr="00DD1704">
        <w:rPr>
          <w:rFonts w:cs="Arial"/>
          <w:szCs w:val="20"/>
        </w:rPr>
        <w:t xml:space="preserve">na podlagi </w:t>
      </w:r>
      <w:r w:rsidR="00503E25" w:rsidRPr="00DD1704">
        <w:rPr>
          <w:rFonts w:cs="Arial"/>
          <w:szCs w:val="20"/>
        </w:rPr>
        <w:t>davčne številke</w:t>
      </w:r>
      <w:r w:rsidR="00C41FDF" w:rsidRPr="00DD1704">
        <w:rPr>
          <w:rFonts w:cs="Arial"/>
          <w:szCs w:val="20"/>
        </w:rPr>
        <w:t xml:space="preserve"> avtomatično prevzame iz </w:t>
      </w:r>
      <w:r w:rsidR="0068645E" w:rsidRPr="00DD1704">
        <w:rPr>
          <w:rFonts w:cs="Arial"/>
          <w:szCs w:val="20"/>
        </w:rPr>
        <w:t>centralnega registra prebivalstva</w:t>
      </w:r>
      <w:r w:rsidR="00C41FDF" w:rsidRPr="00DD1704">
        <w:rPr>
          <w:rFonts w:cs="Arial"/>
          <w:szCs w:val="20"/>
        </w:rPr>
        <w:t xml:space="preserve"> in </w:t>
      </w:r>
      <w:r w:rsidR="004307E2" w:rsidRPr="00DD1704">
        <w:rPr>
          <w:rFonts w:cs="Arial"/>
          <w:szCs w:val="20"/>
        </w:rPr>
        <w:t>je s tem vpisana v sodni register</w:t>
      </w:r>
      <w:r w:rsidR="004974DA" w:rsidRPr="00DD1704">
        <w:rPr>
          <w:rFonts w:cs="Arial"/>
          <w:szCs w:val="20"/>
        </w:rPr>
        <w:t xml:space="preserve">; </w:t>
      </w:r>
      <w:r w:rsidR="002C1F1C" w:rsidRPr="00DD1704">
        <w:rPr>
          <w:rFonts w:cs="Arial"/>
          <w:szCs w:val="20"/>
        </w:rPr>
        <w:t xml:space="preserve">po vpisu </w:t>
      </w:r>
      <w:r w:rsidR="002C1F1C" w:rsidRPr="00DD1704">
        <w:rPr>
          <w:rFonts w:cs="Arial"/>
          <w:szCs w:val="20"/>
        </w:rPr>
        <w:lastRenderedPageBreak/>
        <w:t xml:space="preserve">EMŠO v sodni register postane centralni register </w:t>
      </w:r>
      <w:r w:rsidR="00E50498" w:rsidRPr="00DD1704">
        <w:rPr>
          <w:rFonts w:cs="Arial"/>
          <w:szCs w:val="20"/>
        </w:rPr>
        <w:t xml:space="preserve">prebivalstva matična evidenca </w:t>
      </w:r>
      <w:r w:rsidR="00BA1944" w:rsidRPr="00DD1704">
        <w:rPr>
          <w:rFonts w:cs="Arial"/>
          <w:szCs w:val="20"/>
        </w:rPr>
        <w:t>za</w:t>
      </w:r>
      <w:r w:rsidR="00C91438" w:rsidRPr="00DD1704">
        <w:rPr>
          <w:rFonts w:cs="Arial"/>
          <w:szCs w:val="20"/>
        </w:rPr>
        <w:t xml:space="preserve"> avtomatični </w:t>
      </w:r>
      <w:r w:rsidR="00BD5F49" w:rsidRPr="00DD1704">
        <w:rPr>
          <w:rFonts w:cs="Arial"/>
          <w:szCs w:val="20"/>
        </w:rPr>
        <w:t xml:space="preserve">prevzem </w:t>
      </w:r>
      <w:r w:rsidR="009255EE" w:rsidRPr="00DD1704">
        <w:rPr>
          <w:rFonts w:cs="Arial"/>
          <w:szCs w:val="20"/>
        </w:rPr>
        <w:t>drugih identifikacijskih podatkov te osebe</w:t>
      </w:r>
      <w:r w:rsidR="00995316" w:rsidRPr="00DD1704">
        <w:rPr>
          <w:rFonts w:cs="Arial"/>
          <w:szCs w:val="20"/>
        </w:rPr>
        <w:t xml:space="preserve"> </w:t>
      </w:r>
      <w:r w:rsidR="00A97AEF" w:rsidRPr="00DD1704">
        <w:rPr>
          <w:rFonts w:cs="Arial"/>
          <w:szCs w:val="20"/>
        </w:rPr>
        <w:t>na podlagi</w:t>
      </w:r>
      <w:r w:rsidR="00995316" w:rsidRPr="00DD1704">
        <w:rPr>
          <w:rFonts w:cs="Arial"/>
          <w:szCs w:val="20"/>
        </w:rPr>
        <w:t xml:space="preserve"> EMŠO</w:t>
      </w:r>
      <w:r w:rsidR="009255EE" w:rsidRPr="00DD1704">
        <w:rPr>
          <w:rFonts w:cs="Arial"/>
          <w:szCs w:val="20"/>
        </w:rPr>
        <w:t>.</w:t>
      </w:r>
      <w:r w:rsidR="005E276B" w:rsidRPr="00DD1704">
        <w:rPr>
          <w:rFonts w:cs="Arial"/>
          <w:szCs w:val="20"/>
        </w:rPr>
        <w:t>«</w:t>
      </w:r>
      <w:r w:rsidR="002704F0" w:rsidRPr="00DD1704">
        <w:rPr>
          <w:rFonts w:cs="Arial"/>
          <w:szCs w:val="20"/>
        </w:rPr>
        <w:t>.</w:t>
      </w:r>
    </w:p>
    <w:p w14:paraId="318BF198" w14:textId="4A9D65DE" w:rsidR="00E20668" w:rsidRPr="00DD1704" w:rsidRDefault="00E20668" w:rsidP="00261CEB">
      <w:pPr>
        <w:spacing w:after="0" w:line="276" w:lineRule="auto"/>
        <w:rPr>
          <w:rFonts w:cs="Arial"/>
          <w:szCs w:val="20"/>
        </w:rPr>
      </w:pPr>
    </w:p>
    <w:p w14:paraId="7FE5B766" w14:textId="77777777" w:rsidR="00802EB4" w:rsidRPr="00DD1704" w:rsidRDefault="00802EB4" w:rsidP="00641A8B">
      <w:pPr>
        <w:pStyle w:val="Odstavekseznama"/>
        <w:numPr>
          <w:ilvl w:val="0"/>
          <w:numId w:val="6"/>
        </w:numPr>
        <w:tabs>
          <w:tab w:val="left" w:pos="426"/>
        </w:tabs>
        <w:spacing w:after="0" w:line="276" w:lineRule="auto"/>
        <w:ind w:left="0" w:firstLine="0"/>
        <w:jc w:val="center"/>
        <w:rPr>
          <w:rFonts w:eastAsia="Times New Roman" w:cs="Arial"/>
          <w:b/>
          <w:szCs w:val="20"/>
          <w:lang w:eastAsia="sl-SI"/>
        </w:rPr>
      </w:pPr>
      <w:r w:rsidRPr="00DD1704">
        <w:rPr>
          <w:rFonts w:eastAsia="Times New Roman" w:cs="Arial"/>
          <w:b/>
          <w:szCs w:val="20"/>
          <w:lang w:eastAsia="sl-SI"/>
        </w:rPr>
        <w:t>člen</w:t>
      </w:r>
    </w:p>
    <w:p w14:paraId="47AF88E9" w14:textId="6202EF4A" w:rsidR="00A754A6" w:rsidRPr="00DD1704" w:rsidRDefault="00A754A6" w:rsidP="00261CEB">
      <w:pPr>
        <w:spacing w:after="0" w:line="276" w:lineRule="auto"/>
        <w:rPr>
          <w:rFonts w:cs="Arial"/>
          <w:szCs w:val="20"/>
        </w:rPr>
      </w:pPr>
    </w:p>
    <w:p w14:paraId="69FAD434" w14:textId="77777777" w:rsidR="004C76CE" w:rsidRPr="00DD1704" w:rsidRDefault="00736CFF" w:rsidP="00261CEB">
      <w:pPr>
        <w:spacing w:after="0" w:line="276" w:lineRule="auto"/>
        <w:rPr>
          <w:rFonts w:cs="Arial"/>
          <w:szCs w:val="20"/>
        </w:rPr>
      </w:pPr>
      <w:r w:rsidRPr="00DD1704">
        <w:rPr>
          <w:rFonts w:cs="Arial"/>
          <w:szCs w:val="20"/>
        </w:rPr>
        <w:t xml:space="preserve">V </w:t>
      </w:r>
      <w:r w:rsidR="00C24112" w:rsidRPr="00DD1704">
        <w:rPr>
          <w:rFonts w:cs="Arial"/>
          <w:szCs w:val="20"/>
        </w:rPr>
        <w:t xml:space="preserve">4. členu se v </w:t>
      </w:r>
      <w:r w:rsidRPr="00DD1704">
        <w:rPr>
          <w:rFonts w:cs="Arial"/>
          <w:szCs w:val="20"/>
        </w:rPr>
        <w:t xml:space="preserve">prvem odstavku </w:t>
      </w:r>
      <w:r w:rsidR="00C24112" w:rsidRPr="00DD1704">
        <w:rPr>
          <w:rFonts w:cs="Arial"/>
          <w:szCs w:val="20"/>
        </w:rPr>
        <w:t>9. točka spremeni tako, da se glasi:</w:t>
      </w:r>
    </w:p>
    <w:p w14:paraId="70EEF485" w14:textId="7BE70D6C" w:rsidR="00767F7E" w:rsidRPr="00DD1704" w:rsidRDefault="003C0A7F" w:rsidP="00261CEB">
      <w:pPr>
        <w:spacing w:after="0" w:line="276" w:lineRule="auto"/>
        <w:rPr>
          <w:rFonts w:cs="Arial"/>
          <w:szCs w:val="20"/>
        </w:rPr>
      </w:pPr>
      <w:r w:rsidRPr="00DD1704">
        <w:rPr>
          <w:rFonts w:cs="Arial"/>
          <w:szCs w:val="20"/>
        </w:rPr>
        <w:t>»</w:t>
      </w:r>
      <w:r w:rsidR="00767F7E" w:rsidRPr="00DD1704">
        <w:rPr>
          <w:rFonts w:cs="Arial"/>
          <w:szCs w:val="20"/>
        </w:rPr>
        <w:t>9. v zvezi s postopkom zaradi insolventnosti</w:t>
      </w:r>
      <w:r w:rsidR="006372E9" w:rsidRPr="00DD1704">
        <w:rPr>
          <w:rFonts w:cs="Arial"/>
          <w:szCs w:val="20"/>
        </w:rPr>
        <w:t>,</w:t>
      </w:r>
      <w:r w:rsidR="001B2753" w:rsidRPr="00DD1704">
        <w:rPr>
          <w:rFonts w:cs="Arial"/>
          <w:szCs w:val="20"/>
        </w:rPr>
        <w:t xml:space="preserve"> prisilne</w:t>
      </w:r>
      <w:r w:rsidR="00767F7E" w:rsidRPr="00DD1704">
        <w:rPr>
          <w:rFonts w:cs="Arial"/>
          <w:szCs w:val="20"/>
        </w:rPr>
        <w:t xml:space="preserve"> </w:t>
      </w:r>
      <w:r w:rsidR="006372E9" w:rsidRPr="00DD1704">
        <w:rPr>
          <w:rFonts w:cs="Arial"/>
          <w:szCs w:val="20"/>
        </w:rPr>
        <w:t>likvidacije</w:t>
      </w:r>
      <w:r w:rsidR="00303836" w:rsidRPr="00DD1704">
        <w:rPr>
          <w:rFonts w:cs="Arial"/>
          <w:szCs w:val="20"/>
        </w:rPr>
        <w:t xml:space="preserve"> </w:t>
      </w:r>
      <w:r w:rsidR="006372E9" w:rsidRPr="00DD1704">
        <w:rPr>
          <w:rFonts w:cs="Arial"/>
          <w:szCs w:val="20"/>
        </w:rPr>
        <w:t>ali izbrisa iz sodnega registra brez likvidacije</w:t>
      </w:r>
      <w:r w:rsidR="00767F7E" w:rsidRPr="00DD1704">
        <w:rPr>
          <w:rFonts w:cs="Arial"/>
          <w:szCs w:val="20"/>
        </w:rPr>
        <w:t>:</w:t>
      </w:r>
    </w:p>
    <w:p w14:paraId="1A277DD7" w14:textId="18594221" w:rsidR="00767F7E" w:rsidRPr="00DD1704" w:rsidRDefault="00C03245" w:rsidP="00261CEB">
      <w:pPr>
        <w:spacing w:after="0" w:line="276" w:lineRule="auto"/>
        <w:rPr>
          <w:rFonts w:cs="Arial"/>
          <w:szCs w:val="20"/>
        </w:rPr>
      </w:pPr>
      <w:r w:rsidRPr="00DD1704">
        <w:rPr>
          <w:rFonts w:cs="Arial"/>
          <w:szCs w:val="20"/>
        </w:rPr>
        <w:t>–</w:t>
      </w:r>
      <w:r w:rsidR="00767F7E" w:rsidRPr="00DD1704">
        <w:rPr>
          <w:rFonts w:cs="Arial"/>
          <w:szCs w:val="20"/>
        </w:rPr>
        <w:t xml:space="preserve"> sklep o začetku posto</w:t>
      </w:r>
      <w:r w:rsidR="001858B6" w:rsidRPr="00DD1704">
        <w:rPr>
          <w:rFonts w:cs="Arial"/>
          <w:szCs w:val="20"/>
        </w:rPr>
        <w:t>pk</w:t>
      </w:r>
      <w:r w:rsidR="00DB6BE2" w:rsidRPr="00DD1704">
        <w:rPr>
          <w:rFonts w:cs="Arial"/>
          <w:szCs w:val="20"/>
        </w:rPr>
        <w:t>a</w:t>
      </w:r>
      <w:r w:rsidR="00767F7E" w:rsidRPr="00DD1704">
        <w:rPr>
          <w:rFonts w:cs="Arial"/>
          <w:szCs w:val="20"/>
        </w:rPr>
        <w:t>,</w:t>
      </w:r>
    </w:p>
    <w:p w14:paraId="78136DC1" w14:textId="23525D5B" w:rsidR="00767F7E" w:rsidRPr="00DD1704" w:rsidRDefault="00C03245" w:rsidP="00261CEB">
      <w:pPr>
        <w:spacing w:after="0" w:line="276" w:lineRule="auto"/>
        <w:rPr>
          <w:rFonts w:cs="Arial"/>
          <w:szCs w:val="20"/>
        </w:rPr>
      </w:pPr>
      <w:r w:rsidRPr="00DD1704">
        <w:rPr>
          <w:rFonts w:cs="Arial"/>
          <w:szCs w:val="20"/>
        </w:rPr>
        <w:t xml:space="preserve">– </w:t>
      </w:r>
      <w:r w:rsidR="00767F7E" w:rsidRPr="00DD1704">
        <w:rPr>
          <w:rFonts w:cs="Arial"/>
          <w:szCs w:val="20"/>
        </w:rPr>
        <w:t>sklep o končanju</w:t>
      </w:r>
      <w:r w:rsidR="00AB1A12" w:rsidRPr="00DD1704">
        <w:rPr>
          <w:rFonts w:cs="Arial"/>
          <w:szCs w:val="20"/>
        </w:rPr>
        <w:t xml:space="preserve"> postopka</w:t>
      </w:r>
      <w:r w:rsidR="00767F7E" w:rsidRPr="00DD1704">
        <w:rPr>
          <w:rFonts w:cs="Arial"/>
          <w:szCs w:val="20"/>
        </w:rPr>
        <w:t>, s kratko označbo načina končanja postopka,</w:t>
      </w:r>
    </w:p>
    <w:p w14:paraId="5EEC9704" w14:textId="29D42DEC" w:rsidR="00327D13" w:rsidRPr="00DD1704" w:rsidRDefault="00C03245" w:rsidP="00261CEB">
      <w:pPr>
        <w:spacing w:after="0" w:line="276" w:lineRule="auto"/>
        <w:rPr>
          <w:rFonts w:cs="Arial"/>
          <w:szCs w:val="20"/>
        </w:rPr>
      </w:pPr>
      <w:r w:rsidRPr="00DD1704">
        <w:rPr>
          <w:rFonts w:cs="Arial"/>
          <w:szCs w:val="20"/>
        </w:rPr>
        <w:t xml:space="preserve">– </w:t>
      </w:r>
      <w:r w:rsidR="00767F7E" w:rsidRPr="00DD1704">
        <w:rPr>
          <w:rFonts w:cs="Arial"/>
          <w:szCs w:val="20"/>
        </w:rPr>
        <w:t>sklep o potrditvi sklenjene prisilne poravnave,</w:t>
      </w:r>
      <w:r w:rsidR="00E20201" w:rsidRPr="00DD1704">
        <w:rPr>
          <w:rFonts w:cs="Arial"/>
          <w:szCs w:val="20"/>
        </w:rPr>
        <w:t>«</w:t>
      </w:r>
      <w:r w:rsidR="001E2C50" w:rsidRPr="00DD1704">
        <w:rPr>
          <w:rFonts w:cs="Arial"/>
          <w:szCs w:val="20"/>
        </w:rPr>
        <w:t>.</w:t>
      </w:r>
    </w:p>
    <w:p w14:paraId="59653A56" w14:textId="77777777" w:rsidR="00982554" w:rsidRPr="00DD1704" w:rsidRDefault="00A25148" w:rsidP="00261CEB">
      <w:pPr>
        <w:spacing w:after="0" w:line="276" w:lineRule="auto"/>
        <w:rPr>
          <w:rFonts w:cs="Arial"/>
          <w:szCs w:val="20"/>
        </w:rPr>
      </w:pPr>
      <w:r w:rsidRPr="00DD1704">
        <w:rPr>
          <w:rFonts w:cs="Arial"/>
          <w:szCs w:val="20"/>
        </w:rPr>
        <w:t xml:space="preserve">Za </w:t>
      </w:r>
      <w:r w:rsidR="00A84FD3" w:rsidRPr="00DD1704">
        <w:rPr>
          <w:rFonts w:cs="Arial"/>
          <w:szCs w:val="20"/>
        </w:rPr>
        <w:t>10</w:t>
      </w:r>
      <w:r w:rsidRPr="00DD1704">
        <w:rPr>
          <w:rFonts w:cs="Arial"/>
          <w:szCs w:val="20"/>
        </w:rPr>
        <w:t>. točko se doda nova 1</w:t>
      </w:r>
      <w:r w:rsidR="00A84FD3" w:rsidRPr="00DD1704">
        <w:rPr>
          <w:rFonts w:cs="Arial"/>
          <w:szCs w:val="20"/>
        </w:rPr>
        <w:t>1</w:t>
      </w:r>
      <w:r w:rsidRPr="00DD1704">
        <w:rPr>
          <w:rFonts w:cs="Arial"/>
          <w:szCs w:val="20"/>
        </w:rPr>
        <w:t xml:space="preserve">. točka, </w:t>
      </w:r>
      <w:r w:rsidR="00E20201" w:rsidRPr="00DD1704">
        <w:rPr>
          <w:rFonts w:cs="Arial"/>
          <w:szCs w:val="20"/>
        </w:rPr>
        <w:t>ki se glasi:</w:t>
      </w:r>
    </w:p>
    <w:p w14:paraId="451F5796" w14:textId="1C532C32" w:rsidR="00A373FC" w:rsidRPr="00DD1704" w:rsidRDefault="00E20201" w:rsidP="00261CEB">
      <w:pPr>
        <w:spacing w:after="0" w:line="276" w:lineRule="auto"/>
        <w:rPr>
          <w:rFonts w:cs="Arial"/>
          <w:szCs w:val="20"/>
        </w:rPr>
      </w:pPr>
      <w:r w:rsidRPr="00DD1704">
        <w:rPr>
          <w:rFonts w:cs="Arial"/>
          <w:szCs w:val="20"/>
        </w:rPr>
        <w:t>»</w:t>
      </w:r>
      <w:r w:rsidR="00A46F1B" w:rsidRPr="00DD1704">
        <w:rPr>
          <w:rFonts w:cs="Arial"/>
          <w:szCs w:val="20"/>
        </w:rPr>
        <w:t>1</w:t>
      </w:r>
      <w:r w:rsidR="00A84FD3" w:rsidRPr="00DD1704">
        <w:rPr>
          <w:rFonts w:cs="Arial"/>
          <w:szCs w:val="20"/>
        </w:rPr>
        <w:t>1</w:t>
      </w:r>
      <w:r w:rsidRPr="00DD1704">
        <w:rPr>
          <w:rFonts w:cs="Arial"/>
          <w:szCs w:val="20"/>
        </w:rPr>
        <w:t>. izbris subjekta iz sodnega registra (sklep sodišča, s katerim odloči o vpisu izbrisa</w:t>
      </w:r>
      <w:r w:rsidR="00473746" w:rsidRPr="00DD1704">
        <w:rPr>
          <w:rFonts w:cs="Arial"/>
          <w:szCs w:val="20"/>
        </w:rPr>
        <w:t>)</w:t>
      </w:r>
      <w:r w:rsidR="008D4E96" w:rsidRPr="00DD1704">
        <w:rPr>
          <w:rFonts w:cs="Arial"/>
          <w:szCs w:val="20"/>
        </w:rPr>
        <w:t>,</w:t>
      </w:r>
      <w:r w:rsidRPr="00DD1704">
        <w:rPr>
          <w:rFonts w:cs="Arial"/>
          <w:szCs w:val="20"/>
        </w:rPr>
        <w:t>«</w:t>
      </w:r>
      <w:r w:rsidR="00C93942" w:rsidRPr="00DD1704">
        <w:rPr>
          <w:rFonts w:cs="Arial"/>
          <w:szCs w:val="20"/>
        </w:rPr>
        <w:t>.</w:t>
      </w:r>
    </w:p>
    <w:p w14:paraId="36B10650" w14:textId="3DD32C24" w:rsidR="006265B6" w:rsidRPr="00DD1704" w:rsidRDefault="000F291E" w:rsidP="00261CEB">
      <w:pPr>
        <w:spacing w:after="0" w:line="276" w:lineRule="auto"/>
        <w:rPr>
          <w:rFonts w:cs="Arial"/>
          <w:szCs w:val="20"/>
        </w:rPr>
      </w:pPr>
      <w:r w:rsidRPr="00DD1704">
        <w:rPr>
          <w:rFonts w:cs="Arial"/>
          <w:szCs w:val="20"/>
        </w:rPr>
        <w:t>Dosedanj</w:t>
      </w:r>
      <w:r w:rsidR="00A84FD3" w:rsidRPr="00DD1704">
        <w:rPr>
          <w:rFonts w:cs="Arial"/>
          <w:szCs w:val="20"/>
        </w:rPr>
        <w:t>i</w:t>
      </w:r>
      <w:r w:rsidRPr="00DD1704">
        <w:rPr>
          <w:rFonts w:cs="Arial"/>
          <w:szCs w:val="20"/>
        </w:rPr>
        <w:t xml:space="preserve"> </w:t>
      </w:r>
      <w:r w:rsidR="00D11231" w:rsidRPr="00DD1704">
        <w:rPr>
          <w:rFonts w:cs="Arial"/>
          <w:szCs w:val="20"/>
        </w:rPr>
        <w:t>11. in 12. točka postane</w:t>
      </w:r>
      <w:r w:rsidR="00A84FD3" w:rsidRPr="00DD1704">
        <w:rPr>
          <w:rFonts w:cs="Arial"/>
          <w:szCs w:val="20"/>
        </w:rPr>
        <w:t xml:space="preserve">ta </w:t>
      </w:r>
      <w:r w:rsidR="00D11231" w:rsidRPr="00DD1704">
        <w:rPr>
          <w:rFonts w:cs="Arial"/>
          <w:szCs w:val="20"/>
        </w:rPr>
        <w:t>12. in 13. točka.</w:t>
      </w:r>
    </w:p>
    <w:p w14:paraId="5F142CFB" w14:textId="240E756C" w:rsidR="00021721" w:rsidRPr="00DD1704" w:rsidRDefault="00021721" w:rsidP="00261CEB">
      <w:pPr>
        <w:spacing w:after="0" w:line="276" w:lineRule="auto"/>
        <w:rPr>
          <w:rFonts w:cs="Arial"/>
          <w:szCs w:val="20"/>
        </w:rPr>
      </w:pPr>
    </w:p>
    <w:p w14:paraId="59BB7AB6" w14:textId="2F313FA6" w:rsidR="00021721" w:rsidRPr="00DD1704" w:rsidRDefault="00021721" w:rsidP="00261CEB">
      <w:pPr>
        <w:spacing w:after="0" w:line="276" w:lineRule="auto"/>
        <w:rPr>
          <w:rFonts w:cs="Arial"/>
          <w:szCs w:val="20"/>
        </w:rPr>
      </w:pPr>
      <w:r w:rsidRPr="00DD1704">
        <w:rPr>
          <w:rFonts w:cs="Arial"/>
          <w:szCs w:val="20"/>
        </w:rPr>
        <w:t xml:space="preserve">V drugem odstavku se </w:t>
      </w:r>
      <w:r w:rsidR="00A770B9" w:rsidRPr="00DD1704">
        <w:rPr>
          <w:rFonts w:cs="Arial"/>
          <w:szCs w:val="20"/>
        </w:rPr>
        <w:t>v 3. točki beseda »zaprtje« nadomesti z besedo »prenehanje«.</w:t>
      </w:r>
    </w:p>
    <w:p w14:paraId="3E4417E6" w14:textId="5555AFFD" w:rsidR="00936D56" w:rsidRPr="00DD1704" w:rsidRDefault="00936D56" w:rsidP="00261CEB">
      <w:pPr>
        <w:spacing w:after="0" w:line="276" w:lineRule="auto"/>
        <w:rPr>
          <w:rFonts w:cs="Arial"/>
          <w:szCs w:val="20"/>
        </w:rPr>
      </w:pPr>
    </w:p>
    <w:p w14:paraId="5BEE53ED" w14:textId="77777777" w:rsidR="00936D56" w:rsidRPr="00DD1704" w:rsidRDefault="00936D56" w:rsidP="00641A8B">
      <w:pPr>
        <w:pStyle w:val="Odstavekseznama"/>
        <w:numPr>
          <w:ilvl w:val="0"/>
          <w:numId w:val="6"/>
        </w:numPr>
        <w:tabs>
          <w:tab w:val="left" w:pos="426"/>
        </w:tabs>
        <w:spacing w:after="0" w:line="276" w:lineRule="auto"/>
        <w:ind w:left="0" w:firstLine="0"/>
        <w:jc w:val="center"/>
        <w:rPr>
          <w:rFonts w:eastAsia="Times New Roman" w:cs="Arial"/>
          <w:b/>
          <w:szCs w:val="20"/>
          <w:lang w:eastAsia="sl-SI"/>
        </w:rPr>
      </w:pPr>
      <w:r w:rsidRPr="00DD1704">
        <w:rPr>
          <w:rFonts w:eastAsia="Times New Roman" w:cs="Arial"/>
          <w:b/>
          <w:szCs w:val="20"/>
          <w:lang w:eastAsia="sl-SI"/>
        </w:rPr>
        <w:t>člen</w:t>
      </w:r>
    </w:p>
    <w:p w14:paraId="61168B4E" w14:textId="77777777" w:rsidR="00936D56" w:rsidRPr="00DD1704" w:rsidRDefault="00936D56" w:rsidP="00261CEB">
      <w:pPr>
        <w:spacing w:after="0" w:line="276" w:lineRule="auto"/>
        <w:rPr>
          <w:rFonts w:cs="Arial"/>
          <w:szCs w:val="20"/>
        </w:rPr>
      </w:pPr>
    </w:p>
    <w:p w14:paraId="534D6A28" w14:textId="53FDC637" w:rsidR="00936D56" w:rsidRPr="00DD1704" w:rsidRDefault="00936D56" w:rsidP="00261CEB">
      <w:pPr>
        <w:spacing w:after="0" w:line="276" w:lineRule="auto"/>
        <w:rPr>
          <w:rFonts w:cs="Arial"/>
          <w:szCs w:val="20"/>
        </w:rPr>
      </w:pPr>
      <w:r w:rsidRPr="00DD1704">
        <w:rPr>
          <w:rFonts w:cs="Arial"/>
          <w:szCs w:val="20"/>
        </w:rPr>
        <w:t xml:space="preserve">V 4.a členu se </w:t>
      </w:r>
      <w:r w:rsidR="00DE582C" w:rsidRPr="00DD1704">
        <w:rPr>
          <w:rFonts w:cs="Arial"/>
          <w:szCs w:val="20"/>
        </w:rPr>
        <w:t>prvi odstavek spremeni tako, da se glasi:</w:t>
      </w:r>
    </w:p>
    <w:p w14:paraId="1EBC8DE2" w14:textId="77777777" w:rsidR="00677D1F" w:rsidRPr="00DD1704" w:rsidRDefault="00677D1F" w:rsidP="00261CEB">
      <w:pPr>
        <w:spacing w:after="0" w:line="276" w:lineRule="auto"/>
        <w:rPr>
          <w:rFonts w:cs="Arial"/>
          <w:szCs w:val="20"/>
        </w:rPr>
      </w:pPr>
    </w:p>
    <w:p w14:paraId="60B25F1A" w14:textId="5A4EDE8C" w:rsidR="00A3118B" w:rsidRPr="00DD1704" w:rsidRDefault="00A3118B" w:rsidP="00261CEB">
      <w:pPr>
        <w:spacing w:after="0" w:line="276" w:lineRule="auto"/>
        <w:rPr>
          <w:rFonts w:cs="Arial"/>
          <w:szCs w:val="20"/>
        </w:rPr>
      </w:pPr>
      <w:r w:rsidRPr="00DD1704">
        <w:rPr>
          <w:rFonts w:cs="Arial"/>
          <w:szCs w:val="20"/>
        </w:rPr>
        <w:t xml:space="preserve">»(1) Pri podružnici tujega podjetja iz </w:t>
      </w:r>
      <w:r w:rsidR="000E4C16" w:rsidRPr="00DD1704">
        <w:rPr>
          <w:rFonts w:cs="Arial"/>
          <w:szCs w:val="20"/>
        </w:rPr>
        <w:t>države članice</w:t>
      </w:r>
      <w:r w:rsidRPr="00DD1704">
        <w:rPr>
          <w:rFonts w:cs="Arial"/>
          <w:szCs w:val="20"/>
        </w:rPr>
        <w:t xml:space="preserve"> se v sodni register vpišejo naslednji podatki:</w:t>
      </w:r>
    </w:p>
    <w:p w14:paraId="35F75C10" w14:textId="0ACDF962" w:rsidR="00A3118B" w:rsidRPr="00DD1704" w:rsidRDefault="00A3118B" w:rsidP="00261CEB">
      <w:pPr>
        <w:spacing w:after="0" w:line="276" w:lineRule="auto"/>
        <w:rPr>
          <w:rFonts w:cs="Arial"/>
          <w:szCs w:val="20"/>
        </w:rPr>
      </w:pPr>
      <w:r w:rsidRPr="00DD1704">
        <w:rPr>
          <w:rFonts w:cs="Arial"/>
          <w:szCs w:val="20"/>
        </w:rPr>
        <w:t>1. enotna identifikacijska številka podružnice;</w:t>
      </w:r>
    </w:p>
    <w:p w14:paraId="6D938FB3" w14:textId="4BCFDA15" w:rsidR="00A3118B" w:rsidRPr="00DD1704" w:rsidRDefault="00A3118B" w:rsidP="00261CEB">
      <w:pPr>
        <w:spacing w:after="0" w:line="276" w:lineRule="auto"/>
        <w:rPr>
          <w:rFonts w:cs="Arial"/>
          <w:szCs w:val="20"/>
        </w:rPr>
      </w:pPr>
      <w:r w:rsidRPr="00DD1704">
        <w:rPr>
          <w:rFonts w:cs="Arial"/>
          <w:szCs w:val="20"/>
        </w:rPr>
        <w:t>2. firma ter sedež (kraj) in poslovni naslov podružnice;</w:t>
      </w:r>
    </w:p>
    <w:p w14:paraId="50FCC794" w14:textId="7D2A8B67" w:rsidR="00A3118B" w:rsidRPr="00DD1704" w:rsidRDefault="00A3118B" w:rsidP="00261CEB">
      <w:pPr>
        <w:spacing w:after="0" w:line="276" w:lineRule="auto"/>
        <w:rPr>
          <w:rFonts w:cs="Arial"/>
          <w:szCs w:val="20"/>
        </w:rPr>
      </w:pPr>
      <w:r w:rsidRPr="00DD1704">
        <w:rPr>
          <w:rFonts w:cs="Arial"/>
          <w:szCs w:val="20"/>
        </w:rPr>
        <w:t>3. register, v katerega je vpisano tuje podjetje, številka registrskega vpisa</w:t>
      </w:r>
      <w:r w:rsidR="00F2689E" w:rsidRPr="00DD1704">
        <w:rPr>
          <w:rFonts w:cs="Arial"/>
          <w:szCs w:val="20"/>
        </w:rPr>
        <w:t xml:space="preserve"> in identifikacijska številka</w:t>
      </w:r>
      <w:r w:rsidR="00807D25" w:rsidRPr="00DD1704">
        <w:rPr>
          <w:rFonts w:cs="Arial"/>
          <w:szCs w:val="20"/>
        </w:rPr>
        <w:t xml:space="preserve"> tujega podjetja</w:t>
      </w:r>
      <w:r w:rsidRPr="00DD1704">
        <w:rPr>
          <w:rFonts w:cs="Arial"/>
          <w:szCs w:val="20"/>
        </w:rPr>
        <w:t>;</w:t>
      </w:r>
    </w:p>
    <w:p w14:paraId="0C8154DB" w14:textId="236CBA66" w:rsidR="00A3118B" w:rsidRPr="00DD1704" w:rsidRDefault="00A3118B" w:rsidP="00261CEB">
      <w:pPr>
        <w:spacing w:after="0" w:line="276" w:lineRule="auto"/>
        <w:rPr>
          <w:rFonts w:cs="Arial"/>
          <w:szCs w:val="20"/>
        </w:rPr>
      </w:pPr>
      <w:r w:rsidRPr="00DD1704">
        <w:rPr>
          <w:rFonts w:cs="Arial"/>
          <w:szCs w:val="20"/>
        </w:rPr>
        <w:t>4. firma in pravna oblika tujega podjetja in skrajšana firma, če je v statutu določeno, da tuje podjetje posluje s skrajšano firmo;</w:t>
      </w:r>
    </w:p>
    <w:p w14:paraId="58A11219" w14:textId="08F8B732" w:rsidR="00A3118B" w:rsidRPr="00DD1704" w:rsidRDefault="00FD2741" w:rsidP="00261CEB">
      <w:pPr>
        <w:spacing w:after="0" w:line="276" w:lineRule="auto"/>
        <w:rPr>
          <w:rFonts w:cs="Arial"/>
          <w:szCs w:val="20"/>
        </w:rPr>
      </w:pPr>
      <w:r w:rsidRPr="00DD1704">
        <w:rPr>
          <w:rFonts w:cs="Arial"/>
          <w:szCs w:val="20"/>
        </w:rPr>
        <w:t xml:space="preserve">5. </w:t>
      </w:r>
      <w:r w:rsidR="00A3118B" w:rsidRPr="00DD1704">
        <w:rPr>
          <w:rFonts w:cs="Arial"/>
          <w:szCs w:val="20"/>
        </w:rPr>
        <w:t>sedež in poslovni naslov tujega podjetja;</w:t>
      </w:r>
    </w:p>
    <w:p w14:paraId="3640404B" w14:textId="44DC563E" w:rsidR="00A3118B" w:rsidRPr="00DD1704" w:rsidRDefault="00FD2741" w:rsidP="00261CEB">
      <w:pPr>
        <w:spacing w:after="0" w:line="276" w:lineRule="auto"/>
        <w:rPr>
          <w:rFonts w:cs="Arial"/>
          <w:szCs w:val="20"/>
        </w:rPr>
      </w:pPr>
      <w:r w:rsidRPr="00DD1704">
        <w:rPr>
          <w:rFonts w:cs="Arial"/>
          <w:szCs w:val="20"/>
        </w:rPr>
        <w:t xml:space="preserve">6. </w:t>
      </w:r>
      <w:r w:rsidR="00A3118B" w:rsidRPr="00DD1704">
        <w:rPr>
          <w:rFonts w:cs="Arial"/>
          <w:szCs w:val="20"/>
        </w:rPr>
        <w:t>v zvezi z osebami, ki so pooblaščene za zastopanje tujega podjetja:</w:t>
      </w:r>
    </w:p>
    <w:p w14:paraId="59EF56B6" w14:textId="3F3863A7" w:rsidR="00A3118B" w:rsidRPr="00DD1704" w:rsidRDefault="00C03245" w:rsidP="00261CEB">
      <w:pPr>
        <w:spacing w:after="0" w:line="276" w:lineRule="auto"/>
        <w:rPr>
          <w:rFonts w:cs="Arial"/>
          <w:szCs w:val="20"/>
        </w:rPr>
      </w:pPr>
      <w:r w:rsidRPr="00DD1704">
        <w:rPr>
          <w:rFonts w:cs="Arial"/>
          <w:szCs w:val="20"/>
        </w:rPr>
        <w:t xml:space="preserve">– </w:t>
      </w:r>
      <w:r w:rsidR="00A3118B" w:rsidRPr="00DD1704">
        <w:rPr>
          <w:rFonts w:cs="Arial"/>
          <w:szCs w:val="20"/>
        </w:rPr>
        <w:t>identifikacijski podatki</w:t>
      </w:r>
      <w:r w:rsidR="00FE67DC" w:rsidRPr="00DD1704">
        <w:rPr>
          <w:rFonts w:cs="Arial"/>
          <w:szCs w:val="20"/>
        </w:rPr>
        <w:t xml:space="preserve"> osebe (</w:t>
      </w:r>
      <w:r w:rsidR="003E1D18" w:rsidRPr="00DD1704">
        <w:rPr>
          <w:rFonts w:cs="Arial"/>
          <w:szCs w:val="20"/>
        </w:rPr>
        <w:t xml:space="preserve">osebno </w:t>
      </w:r>
      <w:r w:rsidR="001F1743" w:rsidRPr="00DD1704">
        <w:rPr>
          <w:rFonts w:cs="Arial"/>
          <w:szCs w:val="20"/>
        </w:rPr>
        <w:t>ime, naslov prebivališča, datum rojstva</w:t>
      </w:r>
      <w:r w:rsidR="003E1D18" w:rsidRPr="00DD1704">
        <w:rPr>
          <w:rFonts w:cs="Arial"/>
          <w:szCs w:val="20"/>
        </w:rPr>
        <w:t>,</w:t>
      </w:r>
      <w:r w:rsidR="001F1743" w:rsidRPr="00DD1704">
        <w:rPr>
          <w:rFonts w:cs="Arial"/>
          <w:szCs w:val="20"/>
        </w:rPr>
        <w:t xml:space="preserve"> identifikacijska številka</w:t>
      </w:r>
      <w:r w:rsidR="003E1D18" w:rsidRPr="00DD1704">
        <w:rPr>
          <w:rFonts w:cs="Arial"/>
          <w:szCs w:val="20"/>
        </w:rPr>
        <w:t>),</w:t>
      </w:r>
    </w:p>
    <w:p w14:paraId="4DDE594F" w14:textId="78E68A47" w:rsidR="00A3118B" w:rsidRPr="00DD1704" w:rsidRDefault="00C03245" w:rsidP="00261CEB">
      <w:pPr>
        <w:spacing w:after="0" w:line="276" w:lineRule="auto"/>
        <w:rPr>
          <w:rFonts w:cs="Arial"/>
          <w:szCs w:val="20"/>
        </w:rPr>
      </w:pPr>
      <w:r w:rsidRPr="00DD1704">
        <w:rPr>
          <w:rFonts w:cs="Arial"/>
          <w:szCs w:val="20"/>
        </w:rPr>
        <w:t xml:space="preserve">– </w:t>
      </w:r>
      <w:r w:rsidR="00A3118B" w:rsidRPr="00DD1704">
        <w:rPr>
          <w:rFonts w:cs="Arial"/>
          <w:szCs w:val="20"/>
        </w:rPr>
        <w:t>tip zastopnika,</w:t>
      </w:r>
    </w:p>
    <w:p w14:paraId="661519B1" w14:textId="0A5B8AC5" w:rsidR="00A3118B" w:rsidRPr="00DD1704" w:rsidRDefault="00C03245" w:rsidP="00261CEB">
      <w:pPr>
        <w:spacing w:after="0" w:line="276" w:lineRule="auto"/>
        <w:rPr>
          <w:rFonts w:cs="Arial"/>
          <w:szCs w:val="20"/>
        </w:rPr>
      </w:pPr>
      <w:r w:rsidRPr="00DD1704">
        <w:rPr>
          <w:rFonts w:cs="Arial"/>
          <w:szCs w:val="20"/>
        </w:rPr>
        <w:t xml:space="preserve">– </w:t>
      </w:r>
      <w:r w:rsidR="00A3118B" w:rsidRPr="00DD1704">
        <w:rPr>
          <w:rFonts w:cs="Arial"/>
          <w:szCs w:val="20"/>
        </w:rPr>
        <w:t>način zastopanja (skupno ali samostojno),</w:t>
      </w:r>
    </w:p>
    <w:p w14:paraId="52878E04" w14:textId="6D6E0634" w:rsidR="00A3118B" w:rsidRPr="00DD1704" w:rsidRDefault="00C03245" w:rsidP="00261CEB">
      <w:pPr>
        <w:spacing w:after="0" w:line="276" w:lineRule="auto"/>
        <w:rPr>
          <w:rFonts w:cs="Arial"/>
          <w:szCs w:val="20"/>
        </w:rPr>
      </w:pPr>
      <w:r w:rsidRPr="00DD1704">
        <w:rPr>
          <w:rFonts w:cs="Arial"/>
          <w:szCs w:val="20"/>
        </w:rPr>
        <w:t xml:space="preserve">– </w:t>
      </w:r>
      <w:r w:rsidR="00A3118B" w:rsidRPr="00DD1704">
        <w:rPr>
          <w:rFonts w:cs="Arial"/>
          <w:szCs w:val="20"/>
        </w:rPr>
        <w:t>meje pooblastil za zastopanje, če v skladu z zakonom omejitev pooblastila za zastopanje učinkuje proti tretjim osebam, in podatek, da nastopa kot zastopnik tujega podjetja,</w:t>
      </w:r>
    </w:p>
    <w:p w14:paraId="35600CD1" w14:textId="27B91DA8" w:rsidR="00A3118B" w:rsidRPr="00DD1704" w:rsidRDefault="00C03245" w:rsidP="00261CEB">
      <w:pPr>
        <w:spacing w:after="0" w:line="276" w:lineRule="auto"/>
        <w:rPr>
          <w:rFonts w:cs="Arial"/>
          <w:szCs w:val="20"/>
        </w:rPr>
      </w:pPr>
      <w:r w:rsidRPr="00DD1704">
        <w:rPr>
          <w:rFonts w:cs="Arial"/>
          <w:szCs w:val="20"/>
        </w:rPr>
        <w:t xml:space="preserve">– </w:t>
      </w:r>
      <w:r w:rsidR="00A3118B" w:rsidRPr="00DD1704">
        <w:rPr>
          <w:rFonts w:cs="Arial"/>
          <w:szCs w:val="20"/>
        </w:rPr>
        <w:t>datum podelitve pooblastila,</w:t>
      </w:r>
    </w:p>
    <w:p w14:paraId="40D86DD7" w14:textId="18B7A5CD" w:rsidR="00A3118B" w:rsidRPr="00DD1704" w:rsidRDefault="00C03245" w:rsidP="00261CEB">
      <w:pPr>
        <w:spacing w:after="0" w:line="276" w:lineRule="auto"/>
        <w:rPr>
          <w:rFonts w:cs="Arial"/>
          <w:szCs w:val="20"/>
        </w:rPr>
      </w:pPr>
      <w:r w:rsidRPr="00DD1704">
        <w:rPr>
          <w:rFonts w:cs="Arial"/>
          <w:szCs w:val="20"/>
        </w:rPr>
        <w:t xml:space="preserve">– </w:t>
      </w:r>
      <w:r w:rsidR="00A3118B" w:rsidRPr="00DD1704">
        <w:rPr>
          <w:rFonts w:cs="Arial"/>
          <w:szCs w:val="20"/>
        </w:rPr>
        <w:t>datum prenehanja pooblastila;</w:t>
      </w:r>
    </w:p>
    <w:p w14:paraId="4E0FD4F2" w14:textId="570154B3" w:rsidR="00A3118B" w:rsidRPr="00DD1704" w:rsidRDefault="00041E3E" w:rsidP="00261CEB">
      <w:pPr>
        <w:spacing w:after="0" w:line="276" w:lineRule="auto"/>
        <w:rPr>
          <w:rFonts w:cs="Arial"/>
          <w:szCs w:val="20"/>
        </w:rPr>
      </w:pPr>
      <w:r w:rsidRPr="00DD1704">
        <w:rPr>
          <w:rFonts w:cs="Arial"/>
          <w:szCs w:val="20"/>
        </w:rPr>
        <w:t>7</w:t>
      </w:r>
      <w:r w:rsidR="009F2A09" w:rsidRPr="00DD1704">
        <w:rPr>
          <w:rFonts w:cs="Arial"/>
          <w:szCs w:val="20"/>
        </w:rPr>
        <w:t xml:space="preserve">. </w:t>
      </w:r>
      <w:r w:rsidR="00A3118B" w:rsidRPr="00DD1704">
        <w:rPr>
          <w:rFonts w:cs="Arial"/>
          <w:szCs w:val="20"/>
        </w:rPr>
        <w:t>v zvezi z osebami, ki so imenovane za zastopnike tujega podjetja v podružnici:</w:t>
      </w:r>
    </w:p>
    <w:p w14:paraId="50691517" w14:textId="3E032BDC" w:rsidR="00A3118B" w:rsidRPr="00DD1704" w:rsidRDefault="00C03245" w:rsidP="00261CEB">
      <w:pPr>
        <w:spacing w:after="0" w:line="276" w:lineRule="auto"/>
        <w:rPr>
          <w:rFonts w:cs="Arial"/>
          <w:szCs w:val="20"/>
        </w:rPr>
      </w:pPr>
      <w:r w:rsidRPr="00DD1704">
        <w:rPr>
          <w:rFonts w:cs="Arial"/>
          <w:szCs w:val="20"/>
        </w:rPr>
        <w:t xml:space="preserve">– </w:t>
      </w:r>
      <w:r w:rsidR="00A3118B" w:rsidRPr="00DD1704">
        <w:rPr>
          <w:rFonts w:cs="Arial"/>
          <w:szCs w:val="20"/>
        </w:rPr>
        <w:t>identifikacijski podatki</w:t>
      </w:r>
      <w:r w:rsidR="00044C81" w:rsidRPr="00DD1704">
        <w:rPr>
          <w:rFonts w:cs="Arial"/>
          <w:szCs w:val="20"/>
        </w:rPr>
        <w:t xml:space="preserve"> iz </w:t>
      </w:r>
      <w:r w:rsidR="009A6C8D" w:rsidRPr="00DD1704">
        <w:rPr>
          <w:rFonts w:cs="Arial"/>
          <w:szCs w:val="20"/>
        </w:rPr>
        <w:t>prvega odstavka 2.b člena tega zakona</w:t>
      </w:r>
      <w:r w:rsidR="00A3118B" w:rsidRPr="00DD1704">
        <w:rPr>
          <w:rFonts w:cs="Arial"/>
          <w:szCs w:val="20"/>
        </w:rPr>
        <w:t>,</w:t>
      </w:r>
    </w:p>
    <w:p w14:paraId="6A5AF0A4" w14:textId="34833974" w:rsidR="00A3118B" w:rsidRPr="00DD1704" w:rsidRDefault="00C03245" w:rsidP="00261CEB">
      <w:pPr>
        <w:spacing w:after="0" w:line="276" w:lineRule="auto"/>
        <w:rPr>
          <w:rFonts w:cs="Arial"/>
          <w:szCs w:val="20"/>
        </w:rPr>
      </w:pPr>
      <w:r w:rsidRPr="00DD1704">
        <w:rPr>
          <w:rFonts w:cs="Arial"/>
          <w:szCs w:val="20"/>
        </w:rPr>
        <w:t xml:space="preserve">– </w:t>
      </w:r>
      <w:r w:rsidR="00A3118B" w:rsidRPr="00DD1704">
        <w:rPr>
          <w:rFonts w:cs="Arial"/>
          <w:szCs w:val="20"/>
        </w:rPr>
        <w:t>tip zastopnika,</w:t>
      </w:r>
    </w:p>
    <w:p w14:paraId="3DCEA2E3" w14:textId="141849DA" w:rsidR="00A3118B" w:rsidRPr="00DD1704" w:rsidRDefault="00C03245" w:rsidP="00261CEB">
      <w:pPr>
        <w:spacing w:after="0" w:line="276" w:lineRule="auto"/>
        <w:rPr>
          <w:rFonts w:cs="Arial"/>
          <w:szCs w:val="20"/>
        </w:rPr>
      </w:pPr>
      <w:r w:rsidRPr="00DD1704">
        <w:rPr>
          <w:rFonts w:cs="Arial"/>
          <w:szCs w:val="20"/>
        </w:rPr>
        <w:t xml:space="preserve">– </w:t>
      </w:r>
      <w:r w:rsidR="00A3118B" w:rsidRPr="00DD1704">
        <w:rPr>
          <w:rFonts w:cs="Arial"/>
          <w:szCs w:val="20"/>
        </w:rPr>
        <w:t>način zastopanja (skupno ali samostojno),</w:t>
      </w:r>
    </w:p>
    <w:p w14:paraId="3B4BBA1A" w14:textId="633B6744" w:rsidR="00A3118B" w:rsidRPr="00DD1704" w:rsidRDefault="00C03245" w:rsidP="00261CEB">
      <w:pPr>
        <w:spacing w:after="0" w:line="276" w:lineRule="auto"/>
        <w:rPr>
          <w:rFonts w:cs="Arial"/>
          <w:szCs w:val="20"/>
        </w:rPr>
      </w:pPr>
      <w:r w:rsidRPr="00DD1704">
        <w:rPr>
          <w:rFonts w:cs="Arial"/>
          <w:szCs w:val="20"/>
        </w:rPr>
        <w:t xml:space="preserve">– </w:t>
      </w:r>
      <w:r w:rsidR="00A3118B" w:rsidRPr="00DD1704">
        <w:rPr>
          <w:rFonts w:cs="Arial"/>
          <w:szCs w:val="20"/>
        </w:rPr>
        <w:t>meje pooblastil za zastopanje, če v skladu z zakonom omejitev pooblastila za zastopanje učinkuje proti tretjim osebam, in podatek, da nastopa samo kot zastopnik podružnice,</w:t>
      </w:r>
    </w:p>
    <w:p w14:paraId="632F56E7" w14:textId="7E2C4154" w:rsidR="00A3118B" w:rsidRPr="00DD1704" w:rsidRDefault="00C03245" w:rsidP="00261CEB">
      <w:pPr>
        <w:spacing w:after="0" w:line="276" w:lineRule="auto"/>
        <w:rPr>
          <w:rFonts w:cs="Arial"/>
          <w:szCs w:val="20"/>
        </w:rPr>
      </w:pPr>
      <w:r w:rsidRPr="00DD1704">
        <w:rPr>
          <w:rFonts w:cs="Arial"/>
          <w:szCs w:val="20"/>
        </w:rPr>
        <w:t xml:space="preserve">– </w:t>
      </w:r>
      <w:r w:rsidR="00A3118B" w:rsidRPr="00DD1704">
        <w:rPr>
          <w:rFonts w:cs="Arial"/>
          <w:szCs w:val="20"/>
        </w:rPr>
        <w:t>datum podelitve pooblastila,</w:t>
      </w:r>
    </w:p>
    <w:p w14:paraId="2A25C57E" w14:textId="7A48F90A" w:rsidR="00A3118B" w:rsidRPr="00DD1704" w:rsidRDefault="00C03245" w:rsidP="00261CEB">
      <w:pPr>
        <w:spacing w:after="0" w:line="276" w:lineRule="auto"/>
        <w:rPr>
          <w:rFonts w:cs="Arial"/>
          <w:szCs w:val="20"/>
        </w:rPr>
      </w:pPr>
      <w:r w:rsidRPr="00DD1704">
        <w:rPr>
          <w:rFonts w:cs="Arial"/>
          <w:szCs w:val="20"/>
        </w:rPr>
        <w:t xml:space="preserve">– </w:t>
      </w:r>
      <w:r w:rsidR="00A3118B" w:rsidRPr="00DD1704">
        <w:rPr>
          <w:rFonts w:cs="Arial"/>
          <w:szCs w:val="20"/>
        </w:rPr>
        <w:t>datum prenehanja pooblastila;</w:t>
      </w:r>
    </w:p>
    <w:p w14:paraId="061649FE" w14:textId="539EA147" w:rsidR="00A3118B" w:rsidRPr="00DD1704" w:rsidRDefault="00041E3E" w:rsidP="00261CEB">
      <w:pPr>
        <w:spacing w:after="0" w:line="276" w:lineRule="auto"/>
        <w:rPr>
          <w:rFonts w:cs="Arial"/>
          <w:szCs w:val="20"/>
        </w:rPr>
      </w:pPr>
      <w:r w:rsidRPr="00DD1704">
        <w:rPr>
          <w:rFonts w:cs="Arial"/>
          <w:szCs w:val="20"/>
        </w:rPr>
        <w:t>8</w:t>
      </w:r>
      <w:r w:rsidR="009F2A09" w:rsidRPr="00DD1704">
        <w:rPr>
          <w:rFonts w:cs="Arial"/>
          <w:szCs w:val="20"/>
        </w:rPr>
        <w:t xml:space="preserve">. </w:t>
      </w:r>
      <w:r w:rsidR="00A3118B" w:rsidRPr="00DD1704">
        <w:rPr>
          <w:rFonts w:cs="Arial"/>
          <w:szCs w:val="20"/>
        </w:rPr>
        <w:t>v zvezi z ustanovitelji ali družbeniki tujega podjetja:</w:t>
      </w:r>
    </w:p>
    <w:p w14:paraId="2021593C" w14:textId="2242C491" w:rsidR="00A3118B" w:rsidRPr="00DD1704" w:rsidRDefault="00C03245" w:rsidP="00261CEB">
      <w:pPr>
        <w:spacing w:after="0" w:line="276" w:lineRule="auto"/>
        <w:rPr>
          <w:rFonts w:cs="Arial"/>
          <w:szCs w:val="20"/>
        </w:rPr>
      </w:pPr>
      <w:r w:rsidRPr="00DD1704">
        <w:rPr>
          <w:rFonts w:cs="Arial"/>
          <w:szCs w:val="20"/>
        </w:rPr>
        <w:t xml:space="preserve">– </w:t>
      </w:r>
      <w:r w:rsidR="00A3118B" w:rsidRPr="00DD1704">
        <w:rPr>
          <w:rFonts w:cs="Arial"/>
          <w:szCs w:val="20"/>
        </w:rPr>
        <w:t>identifikacijski podatki</w:t>
      </w:r>
      <w:r w:rsidR="001E30E7" w:rsidRPr="00DD1704">
        <w:rPr>
          <w:rFonts w:cs="Arial"/>
          <w:szCs w:val="20"/>
        </w:rPr>
        <w:t xml:space="preserve"> osebe (osebno ime, naslov prebivališča, datum rojstva, identifikacijska številka)</w:t>
      </w:r>
      <w:r w:rsidR="00A3118B" w:rsidRPr="00DD1704">
        <w:rPr>
          <w:rFonts w:cs="Arial"/>
          <w:szCs w:val="20"/>
        </w:rPr>
        <w:t>,</w:t>
      </w:r>
    </w:p>
    <w:p w14:paraId="3A6922F9" w14:textId="3DBB05C6" w:rsidR="00A3118B" w:rsidRPr="00DD1704" w:rsidRDefault="00C03245" w:rsidP="00261CEB">
      <w:pPr>
        <w:spacing w:after="0" w:line="276" w:lineRule="auto"/>
        <w:rPr>
          <w:rFonts w:cs="Arial"/>
          <w:szCs w:val="20"/>
        </w:rPr>
      </w:pPr>
      <w:r w:rsidRPr="00DD1704">
        <w:rPr>
          <w:rFonts w:cs="Arial"/>
          <w:szCs w:val="20"/>
        </w:rPr>
        <w:t xml:space="preserve">– </w:t>
      </w:r>
      <w:r w:rsidR="00A3118B" w:rsidRPr="00DD1704">
        <w:rPr>
          <w:rFonts w:cs="Arial"/>
          <w:szCs w:val="20"/>
        </w:rPr>
        <w:t>vrsta in obseg odgovornosti,</w:t>
      </w:r>
    </w:p>
    <w:p w14:paraId="6E6F6B91" w14:textId="0C72D14E" w:rsidR="00A3118B" w:rsidRPr="00DD1704" w:rsidRDefault="00C03245" w:rsidP="00261CEB">
      <w:pPr>
        <w:spacing w:after="0" w:line="276" w:lineRule="auto"/>
        <w:rPr>
          <w:rFonts w:cs="Arial"/>
          <w:szCs w:val="20"/>
        </w:rPr>
      </w:pPr>
      <w:r w:rsidRPr="00DD1704">
        <w:rPr>
          <w:rFonts w:cs="Arial"/>
          <w:szCs w:val="20"/>
        </w:rPr>
        <w:t xml:space="preserve">– </w:t>
      </w:r>
      <w:r w:rsidR="00A3118B" w:rsidRPr="00DD1704">
        <w:rPr>
          <w:rFonts w:cs="Arial"/>
          <w:szCs w:val="20"/>
        </w:rPr>
        <w:t>datum vstopa in datum izstopa,</w:t>
      </w:r>
    </w:p>
    <w:p w14:paraId="437E93F5" w14:textId="4AAA5D50" w:rsidR="00A3118B" w:rsidRPr="00DD1704" w:rsidRDefault="00C03245" w:rsidP="00261CEB">
      <w:pPr>
        <w:spacing w:after="0" w:line="276" w:lineRule="auto"/>
        <w:rPr>
          <w:rFonts w:cs="Arial"/>
          <w:szCs w:val="20"/>
        </w:rPr>
      </w:pPr>
      <w:r w:rsidRPr="00DD1704">
        <w:rPr>
          <w:rFonts w:cs="Arial"/>
          <w:szCs w:val="20"/>
        </w:rPr>
        <w:t xml:space="preserve">– </w:t>
      </w:r>
      <w:r w:rsidR="00A3118B" w:rsidRPr="00DD1704">
        <w:rPr>
          <w:rFonts w:cs="Arial"/>
          <w:szCs w:val="20"/>
        </w:rPr>
        <w:t xml:space="preserve">višina vložka; </w:t>
      </w:r>
    </w:p>
    <w:p w14:paraId="53F44808" w14:textId="391E5571" w:rsidR="00FE0A20" w:rsidRPr="00DD1704" w:rsidRDefault="00041E3E" w:rsidP="00261CEB">
      <w:pPr>
        <w:spacing w:after="0" w:line="276" w:lineRule="auto"/>
        <w:rPr>
          <w:rFonts w:cs="Arial"/>
          <w:szCs w:val="20"/>
        </w:rPr>
      </w:pPr>
      <w:r w:rsidRPr="00DD1704">
        <w:rPr>
          <w:rFonts w:cs="Arial"/>
          <w:szCs w:val="20"/>
        </w:rPr>
        <w:t>9</w:t>
      </w:r>
      <w:r w:rsidR="009F2A09" w:rsidRPr="00DD1704">
        <w:rPr>
          <w:rFonts w:cs="Arial"/>
          <w:szCs w:val="20"/>
        </w:rPr>
        <w:t>.</w:t>
      </w:r>
      <w:r w:rsidR="00FE0A20" w:rsidRPr="00DD1704">
        <w:rPr>
          <w:rFonts w:cs="Arial"/>
          <w:szCs w:val="20"/>
        </w:rPr>
        <w:t xml:space="preserve"> </w:t>
      </w:r>
      <w:r w:rsidR="00524B17" w:rsidRPr="00DD1704">
        <w:rPr>
          <w:rFonts w:cs="Arial"/>
          <w:szCs w:val="20"/>
        </w:rPr>
        <w:t xml:space="preserve">podatki o </w:t>
      </w:r>
      <w:r w:rsidR="002445F6" w:rsidRPr="00DD1704">
        <w:rPr>
          <w:rFonts w:cs="Arial"/>
          <w:szCs w:val="20"/>
        </w:rPr>
        <w:t xml:space="preserve">začetku in končanju postopka zaradi insolventnosti </w:t>
      </w:r>
      <w:r w:rsidR="003A2C4F" w:rsidRPr="00DD1704">
        <w:rPr>
          <w:rFonts w:cs="Arial"/>
          <w:szCs w:val="20"/>
        </w:rPr>
        <w:t>tujega podjetja</w:t>
      </w:r>
      <w:r w:rsidR="006A65FE" w:rsidRPr="00DD1704">
        <w:rPr>
          <w:rFonts w:cs="Arial"/>
          <w:szCs w:val="20"/>
        </w:rPr>
        <w:t>,</w:t>
      </w:r>
      <w:r w:rsidR="002445F6" w:rsidRPr="00DD1704">
        <w:rPr>
          <w:rFonts w:cs="Arial"/>
          <w:szCs w:val="20"/>
        </w:rPr>
        <w:t xml:space="preserve"> </w:t>
      </w:r>
      <w:r w:rsidR="0098056C" w:rsidRPr="00DD1704">
        <w:rPr>
          <w:rFonts w:cs="Arial"/>
          <w:szCs w:val="20"/>
        </w:rPr>
        <w:t>dogovori</w:t>
      </w:r>
      <w:r w:rsidR="00A43E3F" w:rsidRPr="00DD1704">
        <w:rPr>
          <w:rFonts w:cs="Arial"/>
          <w:szCs w:val="20"/>
        </w:rPr>
        <w:t xml:space="preserve"> ali</w:t>
      </w:r>
      <w:r w:rsidR="0098056C" w:rsidRPr="00DD1704">
        <w:rPr>
          <w:rFonts w:cs="Arial"/>
          <w:szCs w:val="20"/>
        </w:rPr>
        <w:t xml:space="preserve"> poravnave </w:t>
      </w:r>
      <w:r w:rsidR="00A43E3F" w:rsidRPr="00DD1704">
        <w:rPr>
          <w:rFonts w:cs="Arial"/>
          <w:szCs w:val="20"/>
        </w:rPr>
        <w:t>v zvezi s takimi postopki, začetk</w:t>
      </w:r>
      <w:r w:rsidR="003A2C4F" w:rsidRPr="00DD1704">
        <w:rPr>
          <w:rFonts w:cs="Arial"/>
          <w:szCs w:val="20"/>
        </w:rPr>
        <w:t>u</w:t>
      </w:r>
      <w:r w:rsidR="00A43E3F" w:rsidRPr="00DD1704">
        <w:rPr>
          <w:rFonts w:cs="Arial"/>
          <w:szCs w:val="20"/>
        </w:rPr>
        <w:t xml:space="preserve"> ali končanju </w:t>
      </w:r>
      <w:r w:rsidR="006A65FE" w:rsidRPr="00DD1704">
        <w:rPr>
          <w:rFonts w:cs="Arial"/>
          <w:szCs w:val="20"/>
        </w:rPr>
        <w:t xml:space="preserve">likvidacijskega </w:t>
      </w:r>
      <w:r w:rsidR="003A2C4F" w:rsidRPr="00DD1704">
        <w:rPr>
          <w:rFonts w:cs="Arial"/>
          <w:szCs w:val="20"/>
        </w:rPr>
        <w:t xml:space="preserve">postopka </w:t>
      </w:r>
      <w:r w:rsidR="002445F6" w:rsidRPr="00DD1704">
        <w:rPr>
          <w:rFonts w:cs="Arial"/>
          <w:szCs w:val="20"/>
        </w:rPr>
        <w:t xml:space="preserve">ali podobnega </w:t>
      </w:r>
      <w:r w:rsidR="003A2C4F" w:rsidRPr="00DD1704">
        <w:rPr>
          <w:rFonts w:cs="Arial"/>
          <w:szCs w:val="20"/>
        </w:rPr>
        <w:t xml:space="preserve">postopka </w:t>
      </w:r>
      <w:r w:rsidR="00A43E3F" w:rsidRPr="00DD1704">
        <w:rPr>
          <w:rFonts w:cs="Arial"/>
          <w:szCs w:val="20"/>
        </w:rPr>
        <w:t>prenehanja</w:t>
      </w:r>
      <w:r w:rsidR="003A2C4F" w:rsidRPr="00DD1704">
        <w:rPr>
          <w:rFonts w:cs="Arial"/>
          <w:szCs w:val="20"/>
        </w:rPr>
        <w:t xml:space="preserve">, vključno </w:t>
      </w:r>
      <w:r w:rsidR="007C279A" w:rsidRPr="00DD1704">
        <w:rPr>
          <w:rFonts w:cs="Arial"/>
          <w:szCs w:val="20"/>
        </w:rPr>
        <w:t>z izbrisom</w:t>
      </w:r>
      <w:r w:rsidR="002445F6" w:rsidRPr="00DD1704">
        <w:rPr>
          <w:rFonts w:cs="Arial"/>
          <w:szCs w:val="20"/>
        </w:rPr>
        <w:t xml:space="preserve"> tujega podjetja iz registra</w:t>
      </w:r>
      <w:r w:rsidR="00A3118B" w:rsidRPr="00DD1704">
        <w:rPr>
          <w:rFonts w:cs="Arial"/>
          <w:szCs w:val="20"/>
        </w:rPr>
        <w:t>;</w:t>
      </w:r>
    </w:p>
    <w:p w14:paraId="59ECD984" w14:textId="04CAA766" w:rsidR="00DE582C" w:rsidRPr="00DD1704" w:rsidRDefault="00041E3E" w:rsidP="00261CEB">
      <w:pPr>
        <w:spacing w:after="0" w:line="276" w:lineRule="auto"/>
        <w:rPr>
          <w:rFonts w:cs="Arial"/>
          <w:szCs w:val="20"/>
        </w:rPr>
      </w:pPr>
      <w:r w:rsidRPr="00DD1704">
        <w:rPr>
          <w:rFonts w:cs="Arial"/>
          <w:szCs w:val="20"/>
        </w:rPr>
        <w:lastRenderedPageBreak/>
        <w:t>10</w:t>
      </w:r>
      <w:r w:rsidR="00A3118B" w:rsidRPr="00DD1704">
        <w:rPr>
          <w:rFonts w:cs="Arial"/>
          <w:szCs w:val="20"/>
        </w:rPr>
        <w:t xml:space="preserve">. </w:t>
      </w:r>
      <w:r w:rsidR="00A770B9" w:rsidRPr="00DD1704">
        <w:rPr>
          <w:rFonts w:cs="Arial"/>
          <w:szCs w:val="20"/>
        </w:rPr>
        <w:t xml:space="preserve">prenehanje </w:t>
      </w:r>
      <w:r w:rsidR="00A3118B" w:rsidRPr="00DD1704">
        <w:rPr>
          <w:rFonts w:cs="Arial"/>
          <w:szCs w:val="20"/>
        </w:rPr>
        <w:t>podružnice.</w:t>
      </w:r>
      <w:r w:rsidR="00F156B1" w:rsidRPr="00DD1704">
        <w:rPr>
          <w:rFonts w:cs="Arial"/>
          <w:szCs w:val="20"/>
        </w:rPr>
        <w:t>«</w:t>
      </w:r>
      <w:r w:rsidR="00D17075" w:rsidRPr="00DD1704">
        <w:rPr>
          <w:rFonts w:cs="Arial"/>
          <w:szCs w:val="20"/>
        </w:rPr>
        <w:t>.</w:t>
      </w:r>
    </w:p>
    <w:p w14:paraId="4940160A" w14:textId="3A9A57EC" w:rsidR="00E61B26" w:rsidRPr="00DD1704" w:rsidRDefault="00E61B26" w:rsidP="00261CEB">
      <w:pPr>
        <w:spacing w:after="0" w:line="276" w:lineRule="auto"/>
        <w:rPr>
          <w:rFonts w:cs="Arial"/>
          <w:szCs w:val="20"/>
        </w:rPr>
      </w:pPr>
    </w:p>
    <w:p w14:paraId="4E2BCDDA" w14:textId="51770E16" w:rsidR="00E61B26" w:rsidRPr="00DD1704" w:rsidRDefault="00E61B26" w:rsidP="00261CEB">
      <w:pPr>
        <w:spacing w:after="0" w:line="276" w:lineRule="auto"/>
        <w:rPr>
          <w:rFonts w:cs="Arial"/>
          <w:szCs w:val="20"/>
        </w:rPr>
      </w:pPr>
      <w:r w:rsidRPr="00DD1704">
        <w:rPr>
          <w:rFonts w:cs="Arial"/>
          <w:szCs w:val="20"/>
        </w:rPr>
        <w:t xml:space="preserve">V drugem odstavku se v 3. točki črta besedilo »sedež </w:t>
      </w:r>
      <w:r w:rsidR="00520859" w:rsidRPr="00DD1704">
        <w:rPr>
          <w:rFonts w:cs="Arial"/>
          <w:szCs w:val="20"/>
        </w:rPr>
        <w:t>tujega podjetja in«.</w:t>
      </w:r>
    </w:p>
    <w:p w14:paraId="5F6440B3" w14:textId="24130F1C" w:rsidR="00C923CF" w:rsidRPr="00DD1704" w:rsidRDefault="00C923CF" w:rsidP="00261CEB">
      <w:pPr>
        <w:spacing w:after="0" w:line="276" w:lineRule="auto"/>
        <w:rPr>
          <w:rFonts w:cs="Arial"/>
          <w:szCs w:val="20"/>
        </w:rPr>
      </w:pPr>
    </w:p>
    <w:p w14:paraId="36438A81" w14:textId="71AE10DC" w:rsidR="00C03245" w:rsidRPr="00DD1704" w:rsidRDefault="00C923CF" w:rsidP="00261CEB">
      <w:pPr>
        <w:spacing w:after="0" w:line="276" w:lineRule="auto"/>
        <w:rPr>
          <w:rFonts w:cs="Arial"/>
          <w:szCs w:val="20"/>
        </w:rPr>
      </w:pPr>
      <w:r w:rsidRPr="00DD1704">
        <w:rPr>
          <w:rFonts w:cs="Arial"/>
          <w:szCs w:val="20"/>
        </w:rPr>
        <w:t>Tretji</w:t>
      </w:r>
      <w:r w:rsidR="00312DD6" w:rsidRPr="00DD1704">
        <w:rPr>
          <w:rFonts w:cs="Arial"/>
          <w:szCs w:val="20"/>
        </w:rPr>
        <w:t xml:space="preserve"> in četrti</w:t>
      </w:r>
      <w:r w:rsidRPr="00DD1704">
        <w:rPr>
          <w:rFonts w:cs="Arial"/>
          <w:szCs w:val="20"/>
        </w:rPr>
        <w:t xml:space="preserve"> odstavek se </w:t>
      </w:r>
      <w:r w:rsidR="00312DD6" w:rsidRPr="00DD1704">
        <w:rPr>
          <w:rFonts w:cs="Arial"/>
          <w:szCs w:val="20"/>
        </w:rPr>
        <w:t>nadomestita z novim</w:t>
      </w:r>
      <w:r w:rsidR="002E00D5" w:rsidRPr="00DD1704">
        <w:rPr>
          <w:rFonts w:cs="Arial"/>
          <w:szCs w:val="20"/>
        </w:rPr>
        <w:t>i</w:t>
      </w:r>
      <w:r w:rsidR="00312DD6" w:rsidRPr="00DD1704">
        <w:rPr>
          <w:rFonts w:cs="Arial"/>
          <w:szCs w:val="20"/>
        </w:rPr>
        <w:t xml:space="preserve"> tretjim </w:t>
      </w:r>
      <w:r w:rsidR="006F068F" w:rsidRPr="00DD1704">
        <w:rPr>
          <w:rFonts w:cs="Arial"/>
          <w:szCs w:val="20"/>
        </w:rPr>
        <w:t>do osmim</w:t>
      </w:r>
      <w:r w:rsidR="00312DD6" w:rsidRPr="00DD1704">
        <w:rPr>
          <w:rFonts w:cs="Arial"/>
          <w:szCs w:val="20"/>
        </w:rPr>
        <w:t xml:space="preserve"> ods</w:t>
      </w:r>
      <w:r w:rsidR="00BD2C2D" w:rsidRPr="00DD1704">
        <w:rPr>
          <w:rFonts w:cs="Arial"/>
          <w:szCs w:val="20"/>
        </w:rPr>
        <w:t>t</w:t>
      </w:r>
      <w:r w:rsidR="00312DD6" w:rsidRPr="00DD1704">
        <w:rPr>
          <w:rFonts w:cs="Arial"/>
          <w:szCs w:val="20"/>
        </w:rPr>
        <w:t>a</w:t>
      </w:r>
      <w:r w:rsidR="00BD2C2D" w:rsidRPr="00DD1704">
        <w:rPr>
          <w:rFonts w:cs="Arial"/>
          <w:szCs w:val="20"/>
        </w:rPr>
        <w:t>v</w:t>
      </w:r>
      <w:r w:rsidR="00312DD6" w:rsidRPr="00DD1704">
        <w:rPr>
          <w:rFonts w:cs="Arial"/>
          <w:szCs w:val="20"/>
        </w:rPr>
        <w:t>kom, ki se glasijo</w:t>
      </w:r>
      <w:r w:rsidR="00BD2C2D" w:rsidRPr="00DD1704">
        <w:rPr>
          <w:rFonts w:cs="Arial"/>
          <w:szCs w:val="20"/>
        </w:rPr>
        <w:t>:</w:t>
      </w:r>
    </w:p>
    <w:p w14:paraId="1B789145" w14:textId="77777777" w:rsidR="00677D1F" w:rsidRPr="00DD1704" w:rsidRDefault="00677D1F" w:rsidP="00261CEB">
      <w:pPr>
        <w:spacing w:after="0" w:line="276" w:lineRule="auto"/>
        <w:rPr>
          <w:rFonts w:eastAsia="Times New Roman" w:cs="Arial"/>
          <w:szCs w:val="20"/>
          <w:lang w:eastAsia="sl-SI"/>
        </w:rPr>
      </w:pPr>
    </w:p>
    <w:p w14:paraId="7A7D831F" w14:textId="1F29A3AB" w:rsidR="009D05C2" w:rsidRPr="00DD1704" w:rsidRDefault="00BD2C2D" w:rsidP="00261CEB">
      <w:pPr>
        <w:spacing w:after="0" w:line="276" w:lineRule="auto"/>
        <w:rPr>
          <w:rFonts w:eastAsia="Times New Roman" w:cs="Arial"/>
          <w:szCs w:val="20"/>
          <w:lang w:eastAsia="sl-SI"/>
        </w:rPr>
      </w:pPr>
      <w:r w:rsidRPr="00DD1704">
        <w:rPr>
          <w:rFonts w:eastAsia="Times New Roman" w:cs="Arial"/>
          <w:szCs w:val="20"/>
          <w:lang w:eastAsia="sl-SI"/>
        </w:rPr>
        <w:t xml:space="preserve">»(3) </w:t>
      </w:r>
      <w:r w:rsidR="00B05CAD" w:rsidRPr="00DD1704">
        <w:rPr>
          <w:rFonts w:eastAsia="Times New Roman" w:cs="Arial"/>
          <w:szCs w:val="20"/>
          <w:lang w:eastAsia="sl-SI"/>
        </w:rPr>
        <w:t xml:space="preserve">Pri podružnici tujega podjetja iz </w:t>
      </w:r>
      <w:r w:rsidR="00FA0A11" w:rsidRPr="00DD1704">
        <w:rPr>
          <w:rFonts w:eastAsia="Times New Roman" w:cs="Arial"/>
          <w:szCs w:val="20"/>
          <w:lang w:eastAsia="sl-SI"/>
        </w:rPr>
        <w:t>države članice</w:t>
      </w:r>
      <w:r w:rsidR="00B05CAD" w:rsidRPr="00DD1704">
        <w:rPr>
          <w:rFonts w:eastAsia="Times New Roman" w:cs="Arial"/>
          <w:szCs w:val="20"/>
          <w:lang w:eastAsia="sl-SI"/>
        </w:rPr>
        <w:t>, ki je organizirano v pravnoorganizacijski obliki kapitalske družbe, se zaradi</w:t>
      </w:r>
      <w:r w:rsidR="00B05CAD" w:rsidRPr="00DD1704">
        <w:rPr>
          <w:rFonts w:cs="Arial"/>
          <w:szCs w:val="20"/>
        </w:rPr>
        <w:t xml:space="preserve"> </w:t>
      </w:r>
      <w:r w:rsidR="00B05CAD" w:rsidRPr="00DD1704">
        <w:rPr>
          <w:rFonts w:eastAsia="Times New Roman" w:cs="Arial"/>
          <w:szCs w:val="20"/>
          <w:lang w:eastAsia="sl-SI"/>
        </w:rPr>
        <w:t>varnosti pravnega prometa, izmenjave ter dostopa do podatkov in listin sodnega registra v sistemu povezovanja poslovnih registrov</w:t>
      </w:r>
      <w:r w:rsidR="008A0D62" w:rsidRPr="00DD1704">
        <w:rPr>
          <w:rFonts w:eastAsia="Times New Roman" w:cs="Arial"/>
          <w:szCs w:val="20"/>
          <w:lang w:eastAsia="sl-SI"/>
        </w:rPr>
        <w:t xml:space="preserve"> </w:t>
      </w:r>
      <w:r w:rsidR="00B05CAD" w:rsidRPr="00DD1704">
        <w:rPr>
          <w:rFonts w:eastAsia="Times New Roman" w:cs="Arial"/>
          <w:szCs w:val="20"/>
          <w:lang w:eastAsia="sl-SI"/>
        </w:rPr>
        <w:t xml:space="preserve">vpiše v sodni register </w:t>
      </w:r>
      <w:r w:rsidR="008A0D62" w:rsidRPr="00DD1704">
        <w:rPr>
          <w:rFonts w:eastAsia="Times New Roman" w:cs="Arial"/>
          <w:szCs w:val="20"/>
          <w:lang w:eastAsia="sl-SI"/>
        </w:rPr>
        <w:t xml:space="preserve">kot javni podatek </w:t>
      </w:r>
      <w:r w:rsidR="00B05CAD" w:rsidRPr="00DD1704">
        <w:rPr>
          <w:rFonts w:eastAsia="Times New Roman" w:cs="Arial"/>
          <w:szCs w:val="20"/>
          <w:lang w:eastAsia="sl-SI"/>
        </w:rPr>
        <w:t>tudi enotni identifikator podružnice in tujega podjetja.</w:t>
      </w:r>
    </w:p>
    <w:p w14:paraId="1904A309" w14:textId="5D2A4BC4" w:rsidR="00DB5BF2" w:rsidRPr="00DD1704" w:rsidRDefault="00DB5BF2" w:rsidP="00261CEB">
      <w:pPr>
        <w:spacing w:after="0" w:line="276" w:lineRule="auto"/>
        <w:rPr>
          <w:rFonts w:eastAsia="Times New Roman" w:cs="Arial"/>
          <w:szCs w:val="20"/>
          <w:lang w:eastAsia="sl-SI"/>
        </w:rPr>
      </w:pPr>
    </w:p>
    <w:p w14:paraId="6B365C96" w14:textId="164C0DEA" w:rsidR="009361C7" w:rsidRPr="00DD1704" w:rsidRDefault="008A0D62" w:rsidP="00261CEB">
      <w:pPr>
        <w:spacing w:after="0" w:line="276" w:lineRule="auto"/>
        <w:rPr>
          <w:rFonts w:eastAsia="Times New Roman" w:cs="Arial"/>
          <w:szCs w:val="20"/>
          <w:lang w:eastAsia="sl-SI"/>
        </w:rPr>
      </w:pPr>
      <w:r w:rsidRPr="00DD1704">
        <w:rPr>
          <w:rFonts w:eastAsia="Times New Roman" w:cs="Arial"/>
          <w:szCs w:val="20"/>
          <w:lang w:eastAsia="sl-SI"/>
        </w:rPr>
        <w:t>(4</w:t>
      </w:r>
      <w:r w:rsidR="009361C7" w:rsidRPr="00DD1704">
        <w:rPr>
          <w:rFonts w:eastAsia="Times New Roman" w:cs="Arial"/>
          <w:szCs w:val="20"/>
          <w:lang w:eastAsia="sl-SI"/>
        </w:rPr>
        <w:t>) Po vpisu ustanovitve podružnice tujega podjetja iz prejšnjega odstavka v sodni register registrsko sodišče prek sistema povezovanja poslovnih registrov po uradni dolžnosti nemudoma obvesti register države</w:t>
      </w:r>
      <w:r w:rsidR="001F1005" w:rsidRPr="00DD1704">
        <w:rPr>
          <w:rFonts w:eastAsia="Times New Roman" w:cs="Arial"/>
          <w:szCs w:val="20"/>
          <w:lang w:eastAsia="sl-SI"/>
        </w:rPr>
        <w:t xml:space="preserve"> članice</w:t>
      </w:r>
      <w:r w:rsidR="009361C7" w:rsidRPr="00DD1704">
        <w:rPr>
          <w:rFonts w:eastAsia="Times New Roman" w:cs="Arial"/>
          <w:szCs w:val="20"/>
          <w:lang w:eastAsia="sl-SI"/>
        </w:rPr>
        <w:t>, v katerega je vpisano tuje podjetje, o tem vpisu</w:t>
      </w:r>
      <w:r w:rsidR="00C67601" w:rsidRPr="00DD1704">
        <w:rPr>
          <w:rFonts w:eastAsia="Times New Roman" w:cs="Arial"/>
          <w:szCs w:val="20"/>
          <w:lang w:eastAsia="sl-SI"/>
        </w:rPr>
        <w:t xml:space="preserve"> z obvestilom</w:t>
      </w:r>
      <w:r w:rsidR="009361C7" w:rsidRPr="00DD1704">
        <w:rPr>
          <w:rFonts w:eastAsia="Times New Roman" w:cs="Arial"/>
          <w:szCs w:val="20"/>
          <w:lang w:eastAsia="sl-SI"/>
        </w:rPr>
        <w:t xml:space="preserve">, ki vsebuje podatke </w:t>
      </w:r>
      <w:r w:rsidR="00027D86" w:rsidRPr="00DD1704">
        <w:rPr>
          <w:rFonts w:eastAsia="Times New Roman" w:cs="Arial"/>
          <w:szCs w:val="20"/>
          <w:lang w:eastAsia="sl-SI"/>
        </w:rPr>
        <w:t xml:space="preserve">o </w:t>
      </w:r>
      <w:r w:rsidR="009361C7" w:rsidRPr="00DD1704">
        <w:rPr>
          <w:rFonts w:eastAsia="Times New Roman" w:cs="Arial"/>
          <w:szCs w:val="20"/>
          <w:lang w:eastAsia="sl-SI"/>
        </w:rPr>
        <w:t>enotnem identifikatorju in firmi tujega podj</w:t>
      </w:r>
      <w:r w:rsidR="003E7EDF" w:rsidRPr="00DD1704">
        <w:rPr>
          <w:rFonts w:eastAsia="Times New Roman" w:cs="Arial"/>
          <w:szCs w:val="20"/>
          <w:lang w:eastAsia="sl-SI"/>
        </w:rPr>
        <w:t>e</w:t>
      </w:r>
      <w:r w:rsidR="009361C7" w:rsidRPr="00DD1704">
        <w:rPr>
          <w:rFonts w:eastAsia="Times New Roman" w:cs="Arial"/>
          <w:szCs w:val="20"/>
          <w:lang w:eastAsia="sl-SI"/>
        </w:rPr>
        <w:t>t</w:t>
      </w:r>
      <w:r w:rsidR="003E7EDF" w:rsidRPr="00DD1704">
        <w:rPr>
          <w:rFonts w:eastAsia="Times New Roman" w:cs="Arial"/>
          <w:szCs w:val="20"/>
          <w:lang w:eastAsia="sl-SI"/>
        </w:rPr>
        <w:t>j</w:t>
      </w:r>
      <w:r w:rsidR="009361C7" w:rsidRPr="00DD1704">
        <w:rPr>
          <w:rFonts w:eastAsia="Times New Roman" w:cs="Arial"/>
          <w:szCs w:val="20"/>
          <w:lang w:eastAsia="sl-SI"/>
        </w:rPr>
        <w:t xml:space="preserve">a in najmanj </w:t>
      </w:r>
      <w:r w:rsidR="00303836" w:rsidRPr="00DD1704">
        <w:rPr>
          <w:rFonts w:eastAsia="Times New Roman" w:cs="Arial"/>
          <w:szCs w:val="20"/>
          <w:lang w:eastAsia="sl-SI"/>
        </w:rPr>
        <w:t>naslednje</w:t>
      </w:r>
      <w:r w:rsidR="009361C7" w:rsidRPr="00DD1704">
        <w:rPr>
          <w:rFonts w:eastAsia="Times New Roman" w:cs="Arial"/>
          <w:szCs w:val="20"/>
          <w:lang w:eastAsia="sl-SI"/>
        </w:rPr>
        <w:t xml:space="preserve"> podatke o podružnici</w:t>
      </w:r>
      <w:r w:rsidR="008D29CD" w:rsidRPr="00DD1704">
        <w:rPr>
          <w:rFonts w:eastAsia="Times New Roman" w:cs="Arial"/>
          <w:szCs w:val="20"/>
          <w:lang w:eastAsia="sl-SI"/>
        </w:rPr>
        <w:t xml:space="preserve"> </w:t>
      </w:r>
      <w:r w:rsidR="00842EA3" w:rsidRPr="00DD1704">
        <w:rPr>
          <w:rFonts w:eastAsia="Times New Roman" w:cs="Arial"/>
          <w:szCs w:val="20"/>
          <w:lang w:eastAsia="sl-SI"/>
        </w:rPr>
        <w:t>(peti odstavek 677. člena ZGD-1)</w:t>
      </w:r>
      <w:r w:rsidR="009361C7" w:rsidRPr="00DD1704">
        <w:rPr>
          <w:rFonts w:eastAsia="Times New Roman" w:cs="Arial"/>
          <w:szCs w:val="20"/>
          <w:lang w:eastAsia="sl-SI"/>
        </w:rPr>
        <w:t>:</w:t>
      </w:r>
    </w:p>
    <w:p w14:paraId="1F8ADC95" w14:textId="561A9BBC" w:rsidR="009361C7" w:rsidRPr="00DD1704" w:rsidRDefault="009361C7" w:rsidP="00261CEB">
      <w:pPr>
        <w:shd w:val="clear" w:color="auto" w:fill="FFFFFF"/>
        <w:spacing w:after="0" w:line="276" w:lineRule="auto"/>
        <w:rPr>
          <w:rFonts w:eastAsia="Times New Roman" w:cs="Arial"/>
          <w:szCs w:val="20"/>
          <w:lang w:eastAsia="sl-SI"/>
        </w:rPr>
      </w:pPr>
      <w:r w:rsidRPr="00DD1704">
        <w:rPr>
          <w:rFonts w:eastAsia="Times New Roman" w:cs="Arial"/>
          <w:szCs w:val="20"/>
          <w:lang w:eastAsia="sl-SI"/>
        </w:rPr>
        <w:t>1. enotni identifikator,</w:t>
      </w:r>
    </w:p>
    <w:p w14:paraId="2D3CFDCC" w14:textId="77777777" w:rsidR="009361C7" w:rsidRPr="00DD1704" w:rsidRDefault="009361C7" w:rsidP="00261CEB">
      <w:pPr>
        <w:shd w:val="clear" w:color="auto" w:fill="FFFFFF"/>
        <w:spacing w:after="0" w:line="276" w:lineRule="auto"/>
        <w:rPr>
          <w:rFonts w:eastAsia="Times New Roman" w:cs="Arial"/>
          <w:szCs w:val="20"/>
          <w:lang w:eastAsia="sl-SI"/>
        </w:rPr>
      </w:pPr>
      <w:r w:rsidRPr="00DD1704">
        <w:rPr>
          <w:rFonts w:eastAsia="Times New Roman" w:cs="Arial"/>
          <w:szCs w:val="20"/>
          <w:lang w:eastAsia="sl-SI"/>
        </w:rPr>
        <w:t xml:space="preserve">2. datum ustanovitve podružnice, </w:t>
      </w:r>
    </w:p>
    <w:p w14:paraId="379681B4" w14:textId="7F80B42E" w:rsidR="009361C7" w:rsidRPr="00DD1704" w:rsidRDefault="009361C7" w:rsidP="00261CEB">
      <w:pPr>
        <w:shd w:val="clear" w:color="auto" w:fill="FFFFFF"/>
        <w:spacing w:after="0" w:line="276" w:lineRule="auto"/>
        <w:rPr>
          <w:rFonts w:eastAsia="Times New Roman" w:cs="Arial"/>
          <w:szCs w:val="20"/>
          <w:lang w:eastAsia="sl-SI"/>
        </w:rPr>
      </w:pPr>
      <w:r w:rsidRPr="00DD1704">
        <w:rPr>
          <w:rFonts w:eastAsia="Times New Roman" w:cs="Arial"/>
          <w:szCs w:val="20"/>
          <w:lang w:eastAsia="sl-SI"/>
        </w:rPr>
        <w:t>3. firma ter sedež (kraj) in poslovni naslov podružnice.</w:t>
      </w:r>
    </w:p>
    <w:p w14:paraId="2680677C" w14:textId="270EBDA4" w:rsidR="004163C6" w:rsidRPr="00DD1704" w:rsidRDefault="004163C6" w:rsidP="00261CEB">
      <w:pPr>
        <w:shd w:val="clear" w:color="auto" w:fill="FFFFFF"/>
        <w:spacing w:after="0" w:line="276" w:lineRule="auto"/>
        <w:rPr>
          <w:rFonts w:eastAsia="Times New Roman" w:cs="Arial"/>
          <w:szCs w:val="20"/>
          <w:lang w:eastAsia="sl-SI"/>
        </w:rPr>
      </w:pPr>
    </w:p>
    <w:p w14:paraId="7B8DFBE4" w14:textId="6B86DAF7" w:rsidR="004163C6" w:rsidRPr="00DD1704" w:rsidRDefault="004163C6" w:rsidP="00261CEB">
      <w:pPr>
        <w:shd w:val="clear" w:color="auto" w:fill="FFFFFF"/>
        <w:spacing w:after="0" w:line="276" w:lineRule="auto"/>
        <w:rPr>
          <w:rFonts w:eastAsia="Times New Roman" w:cs="Arial"/>
          <w:szCs w:val="20"/>
          <w:lang w:eastAsia="sl-SI"/>
        </w:rPr>
      </w:pPr>
      <w:r w:rsidRPr="00DD1704">
        <w:rPr>
          <w:rFonts w:eastAsia="Times New Roman" w:cs="Arial"/>
          <w:szCs w:val="20"/>
          <w:lang w:eastAsia="sl-SI"/>
        </w:rPr>
        <w:t>(5</w:t>
      </w:r>
      <w:r w:rsidR="00BB6E92" w:rsidRPr="00DD1704">
        <w:rPr>
          <w:rFonts w:eastAsia="Times New Roman" w:cs="Arial"/>
          <w:szCs w:val="20"/>
          <w:lang w:eastAsia="sl-SI"/>
        </w:rPr>
        <w:t>) Določba</w:t>
      </w:r>
      <w:r w:rsidRPr="00DD1704">
        <w:rPr>
          <w:rFonts w:eastAsia="Times New Roman" w:cs="Arial"/>
          <w:szCs w:val="20"/>
          <w:lang w:eastAsia="sl-SI"/>
        </w:rPr>
        <w:t xml:space="preserve"> prejšnjega odstavka</w:t>
      </w:r>
      <w:r w:rsidR="00BB6E92" w:rsidRPr="00DD1704">
        <w:rPr>
          <w:rFonts w:eastAsia="Times New Roman" w:cs="Arial"/>
          <w:szCs w:val="20"/>
          <w:lang w:eastAsia="sl-SI"/>
        </w:rPr>
        <w:t xml:space="preserve"> se smiselno uporablja tudi pri </w:t>
      </w:r>
      <w:r w:rsidR="00470358" w:rsidRPr="00DD1704">
        <w:rPr>
          <w:rFonts w:eastAsia="Times New Roman" w:cs="Arial"/>
          <w:szCs w:val="20"/>
          <w:lang w:eastAsia="sl-SI"/>
        </w:rPr>
        <w:t>vpisu</w:t>
      </w:r>
      <w:r w:rsidR="00BB6E92" w:rsidRPr="00DD1704">
        <w:rPr>
          <w:rFonts w:eastAsia="Times New Roman" w:cs="Arial"/>
          <w:szCs w:val="20"/>
          <w:lang w:eastAsia="sl-SI"/>
        </w:rPr>
        <w:t xml:space="preserve"> </w:t>
      </w:r>
      <w:r w:rsidR="00880EFE" w:rsidRPr="00DD1704">
        <w:rPr>
          <w:rFonts w:eastAsia="Times New Roman" w:cs="Arial"/>
          <w:szCs w:val="20"/>
          <w:lang w:eastAsia="sl-SI"/>
        </w:rPr>
        <w:t>preneh</w:t>
      </w:r>
      <w:r w:rsidR="000500EF" w:rsidRPr="00DD1704">
        <w:rPr>
          <w:rFonts w:eastAsia="Times New Roman" w:cs="Arial"/>
          <w:szCs w:val="20"/>
          <w:lang w:eastAsia="sl-SI"/>
        </w:rPr>
        <w:t>anja</w:t>
      </w:r>
      <w:r w:rsidR="00880EFE" w:rsidRPr="00DD1704">
        <w:rPr>
          <w:rFonts w:eastAsia="Times New Roman" w:cs="Arial"/>
          <w:szCs w:val="20"/>
          <w:lang w:eastAsia="sl-SI"/>
        </w:rPr>
        <w:t xml:space="preserve"> </w:t>
      </w:r>
      <w:r w:rsidR="00BB6E92" w:rsidRPr="00DD1704">
        <w:rPr>
          <w:rFonts w:eastAsia="Times New Roman" w:cs="Arial"/>
          <w:szCs w:val="20"/>
          <w:lang w:eastAsia="sl-SI"/>
        </w:rPr>
        <w:t>podružnice</w:t>
      </w:r>
      <w:r w:rsidR="005F6111" w:rsidRPr="00DD1704">
        <w:rPr>
          <w:rFonts w:eastAsia="Times New Roman" w:cs="Arial"/>
          <w:szCs w:val="20"/>
          <w:lang w:eastAsia="sl-SI"/>
        </w:rPr>
        <w:t xml:space="preserve"> (drugi odstave</w:t>
      </w:r>
      <w:r w:rsidR="00B001F5" w:rsidRPr="00DD1704">
        <w:rPr>
          <w:rFonts w:eastAsia="Times New Roman" w:cs="Arial"/>
          <w:szCs w:val="20"/>
          <w:lang w:eastAsia="sl-SI"/>
        </w:rPr>
        <w:t>k</w:t>
      </w:r>
      <w:r w:rsidR="005F6111" w:rsidRPr="00DD1704">
        <w:rPr>
          <w:rFonts w:eastAsia="Times New Roman" w:cs="Arial"/>
          <w:szCs w:val="20"/>
          <w:lang w:eastAsia="sl-SI"/>
        </w:rPr>
        <w:t xml:space="preserve"> 683.a člena ZGD-1)</w:t>
      </w:r>
      <w:r w:rsidRPr="00DD1704">
        <w:rPr>
          <w:rFonts w:eastAsia="Times New Roman" w:cs="Arial"/>
          <w:szCs w:val="20"/>
          <w:lang w:eastAsia="sl-SI"/>
        </w:rPr>
        <w:t>.</w:t>
      </w:r>
    </w:p>
    <w:p w14:paraId="56B5D790" w14:textId="1CB4FF70" w:rsidR="00327B66" w:rsidRPr="00DD1704" w:rsidRDefault="00625F41" w:rsidP="00261CEB">
      <w:pPr>
        <w:shd w:val="clear" w:color="auto" w:fill="FFFFFF"/>
        <w:spacing w:before="240" w:after="0" w:line="276" w:lineRule="auto"/>
        <w:rPr>
          <w:rFonts w:eastAsia="Times New Roman" w:cs="Arial"/>
          <w:szCs w:val="20"/>
          <w:lang w:eastAsia="sl-SI"/>
        </w:rPr>
      </w:pPr>
      <w:r w:rsidRPr="00DD1704">
        <w:rPr>
          <w:rFonts w:eastAsia="Times New Roman" w:cs="Arial"/>
          <w:szCs w:val="20"/>
          <w:lang w:eastAsia="sl-SI"/>
        </w:rPr>
        <w:t>(</w:t>
      </w:r>
      <w:r w:rsidR="004163C6" w:rsidRPr="00DD1704">
        <w:rPr>
          <w:rFonts w:eastAsia="Times New Roman" w:cs="Arial"/>
          <w:szCs w:val="20"/>
          <w:lang w:eastAsia="sl-SI"/>
        </w:rPr>
        <w:t>6</w:t>
      </w:r>
      <w:r w:rsidRPr="00DD1704">
        <w:rPr>
          <w:rFonts w:eastAsia="Times New Roman" w:cs="Arial"/>
          <w:szCs w:val="20"/>
          <w:lang w:eastAsia="sl-SI"/>
        </w:rPr>
        <w:t>)</w:t>
      </w:r>
      <w:r w:rsidR="00A0024B" w:rsidRPr="00DD1704">
        <w:rPr>
          <w:rFonts w:eastAsia="Times New Roman" w:cs="Arial"/>
          <w:szCs w:val="20"/>
          <w:lang w:eastAsia="sl-SI"/>
        </w:rPr>
        <w:t xml:space="preserve"> </w:t>
      </w:r>
      <w:r w:rsidRPr="00DD1704">
        <w:rPr>
          <w:rFonts w:eastAsia="Times New Roman" w:cs="Arial"/>
          <w:szCs w:val="20"/>
          <w:lang w:eastAsia="sl-SI"/>
        </w:rPr>
        <w:t xml:space="preserve">Osebe iz 6. in </w:t>
      </w:r>
      <w:r w:rsidR="0015090E" w:rsidRPr="00DD1704">
        <w:rPr>
          <w:rFonts w:eastAsia="Times New Roman" w:cs="Arial"/>
          <w:szCs w:val="20"/>
          <w:lang w:eastAsia="sl-SI"/>
        </w:rPr>
        <w:t>7</w:t>
      </w:r>
      <w:r w:rsidRPr="00DD1704">
        <w:rPr>
          <w:rFonts w:eastAsia="Times New Roman" w:cs="Arial"/>
          <w:szCs w:val="20"/>
          <w:lang w:eastAsia="sl-SI"/>
        </w:rPr>
        <w:t xml:space="preserve">. točke prvega odstavka tega člena morajo za vpis v register prijaviti podatke o začetku in končanju postopka zaradi insolventnosti tujega podjetja, začetku ali končanju likvidacijskega postopka ali podobnega postopka prenehanja, vključno z izbrisom tujega podjetja iz registra, ter vsako drugo spremembo podatkov iz prvega odstavka tega člena, razen </w:t>
      </w:r>
      <w:r w:rsidR="006D1F99" w:rsidRPr="00DD1704">
        <w:rPr>
          <w:rFonts w:eastAsia="Times New Roman" w:cs="Arial"/>
          <w:szCs w:val="20"/>
          <w:lang w:eastAsia="sl-SI"/>
        </w:rPr>
        <w:t>kadar lahko</w:t>
      </w:r>
      <w:r w:rsidRPr="00DD1704">
        <w:rPr>
          <w:rFonts w:eastAsia="Times New Roman" w:cs="Arial"/>
          <w:szCs w:val="20"/>
          <w:lang w:eastAsia="sl-SI"/>
        </w:rPr>
        <w:t xml:space="preserve"> registrsko sodišče</w:t>
      </w:r>
      <w:r w:rsidR="00502F07" w:rsidRPr="00DD1704">
        <w:rPr>
          <w:rFonts w:eastAsia="Times New Roman" w:cs="Arial"/>
          <w:szCs w:val="20"/>
          <w:lang w:eastAsia="sl-SI"/>
        </w:rPr>
        <w:t xml:space="preserve"> o tujem podjetju iz </w:t>
      </w:r>
      <w:r w:rsidR="00531828" w:rsidRPr="00DD1704">
        <w:rPr>
          <w:rFonts w:eastAsia="Times New Roman" w:cs="Arial"/>
          <w:szCs w:val="20"/>
          <w:lang w:eastAsia="sl-SI"/>
        </w:rPr>
        <w:t>države članice</w:t>
      </w:r>
      <w:r w:rsidR="004A5548" w:rsidRPr="00DD1704">
        <w:rPr>
          <w:rFonts w:eastAsia="Times New Roman" w:cs="Arial"/>
          <w:szCs w:val="20"/>
          <w:lang w:eastAsia="sl-SI"/>
        </w:rPr>
        <w:t xml:space="preserve"> </w:t>
      </w:r>
      <w:r w:rsidRPr="00DD1704">
        <w:rPr>
          <w:rFonts w:eastAsia="Times New Roman" w:cs="Arial"/>
          <w:szCs w:val="20"/>
          <w:lang w:eastAsia="sl-SI"/>
        </w:rPr>
        <w:t>tak podatek oziroma listino, na kateri temelji sprememba podatka, pridobi iz sistema povezovanja poslovnih registrov</w:t>
      </w:r>
      <w:r w:rsidR="00E653E6" w:rsidRPr="00DD1704">
        <w:rPr>
          <w:rFonts w:eastAsia="Times New Roman" w:cs="Arial"/>
          <w:szCs w:val="20"/>
          <w:lang w:eastAsia="sl-SI"/>
        </w:rPr>
        <w:t xml:space="preserve"> (</w:t>
      </w:r>
      <w:r w:rsidR="00375EF6" w:rsidRPr="00DD1704">
        <w:rPr>
          <w:rFonts w:eastAsia="Times New Roman" w:cs="Arial"/>
          <w:szCs w:val="20"/>
          <w:lang w:eastAsia="sl-SI"/>
        </w:rPr>
        <w:t>677.a člen ZGD-1)</w:t>
      </w:r>
      <w:r w:rsidRPr="00DD1704">
        <w:rPr>
          <w:rFonts w:eastAsia="Times New Roman" w:cs="Arial"/>
          <w:szCs w:val="20"/>
          <w:lang w:eastAsia="sl-SI"/>
        </w:rPr>
        <w:t>.</w:t>
      </w:r>
    </w:p>
    <w:p w14:paraId="2742DA55" w14:textId="28815E06" w:rsidR="00F415BE" w:rsidRPr="00DD1704" w:rsidRDefault="00327B66" w:rsidP="00261CEB">
      <w:pPr>
        <w:shd w:val="clear" w:color="auto" w:fill="FFFFFF"/>
        <w:spacing w:before="240" w:after="0" w:line="276" w:lineRule="auto"/>
        <w:rPr>
          <w:rFonts w:eastAsia="Times New Roman" w:cs="Arial"/>
          <w:szCs w:val="20"/>
          <w:lang w:eastAsia="sl-SI"/>
        </w:rPr>
      </w:pPr>
      <w:r w:rsidRPr="00DD1704">
        <w:rPr>
          <w:rFonts w:eastAsia="Times New Roman" w:cs="Arial"/>
          <w:szCs w:val="20"/>
          <w:lang w:eastAsia="sl-SI"/>
        </w:rPr>
        <w:t>(</w:t>
      </w:r>
      <w:r w:rsidR="00A22E6A" w:rsidRPr="00DD1704">
        <w:rPr>
          <w:rFonts w:eastAsia="Times New Roman" w:cs="Arial"/>
          <w:szCs w:val="20"/>
          <w:lang w:eastAsia="sl-SI"/>
        </w:rPr>
        <w:t>7</w:t>
      </w:r>
      <w:r w:rsidR="002E00D5" w:rsidRPr="00DD1704">
        <w:rPr>
          <w:rFonts w:eastAsia="Times New Roman" w:cs="Arial"/>
          <w:szCs w:val="20"/>
          <w:lang w:eastAsia="sl-SI"/>
        </w:rPr>
        <w:t>)</w:t>
      </w:r>
      <w:r w:rsidRPr="00DD1704">
        <w:rPr>
          <w:rFonts w:eastAsia="Times New Roman" w:cs="Arial"/>
          <w:szCs w:val="20"/>
          <w:lang w:eastAsia="sl-SI"/>
        </w:rPr>
        <w:t xml:space="preserve"> </w:t>
      </w:r>
      <w:r w:rsidR="00625F41" w:rsidRPr="00DD1704">
        <w:rPr>
          <w:rFonts w:eastAsia="Times New Roman" w:cs="Arial"/>
          <w:szCs w:val="20"/>
          <w:lang w:eastAsia="sl-SI"/>
        </w:rPr>
        <w:t xml:space="preserve">Kadar je registrsko sodišče </w:t>
      </w:r>
      <w:r w:rsidR="0009004F" w:rsidRPr="00DD1704">
        <w:rPr>
          <w:rFonts w:eastAsia="Times New Roman" w:cs="Arial"/>
          <w:szCs w:val="20"/>
          <w:lang w:eastAsia="sl-SI"/>
        </w:rPr>
        <w:t>prek sistema povezovanj</w:t>
      </w:r>
      <w:r w:rsidR="000C7FBD" w:rsidRPr="00DD1704">
        <w:rPr>
          <w:rFonts w:eastAsia="Times New Roman" w:cs="Arial"/>
          <w:szCs w:val="20"/>
          <w:lang w:eastAsia="sl-SI"/>
        </w:rPr>
        <w:t>a</w:t>
      </w:r>
      <w:r w:rsidR="0009004F" w:rsidRPr="00DD1704">
        <w:rPr>
          <w:rFonts w:eastAsia="Times New Roman" w:cs="Arial"/>
          <w:szCs w:val="20"/>
          <w:lang w:eastAsia="sl-SI"/>
        </w:rPr>
        <w:t xml:space="preserve"> poslovnih registrov </w:t>
      </w:r>
      <w:r w:rsidR="00625F41" w:rsidRPr="00DD1704">
        <w:rPr>
          <w:rFonts w:eastAsia="Times New Roman" w:cs="Arial"/>
          <w:szCs w:val="20"/>
          <w:lang w:eastAsia="sl-SI"/>
        </w:rPr>
        <w:t>obveščeno o spremembi katerega od podatkov iz prvega odstavka tega člena</w:t>
      </w:r>
      <w:r w:rsidR="005C238A" w:rsidRPr="00DD1704">
        <w:rPr>
          <w:rFonts w:eastAsia="Times New Roman" w:cs="Arial"/>
          <w:szCs w:val="20"/>
          <w:lang w:eastAsia="sl-SI"/>
        </w:rPr>
        <w:t xml:space="preserve"> (677.a člen ZGD-1)</w:t>
      </w:r>
      <w:r w:rsidR="008975FB" w:rsidRPr="00DD1704">
        <w:rPr>
          <w:rFonts w:cs="Arial"/>
          <w:szCs w:val="20"/>
        </w:rPr>
        <w:t xml:space="preserve"> ali </w:t>
      </w:r>
      <w:r w:rsidR="008D1A89" w:rsidRPr="00DD1704">
        <w:rPr>
          <w:rFonts w:cs="Arial"/>
          <w:szCs w:val="20"/>
        </w:rPr>
        <w:t xml:space="preserve">je obveščeno </w:t>
      </w:r>
      <w:r w:rsidR="00E746C7" w:rsidRPr="00DD1704">
        <w:rPr>
          <w:rFonts w:cs="Arial"/>
          <w:szCs w:val="20"/>
        </w:rPr>
        <w:t xml:space="preserve">o </w:t>
      </w:r>
      <w:r w:rsidR="008975FB" w:rsidRPr="00DD1704">
        <w:rPr>
          <w:rFonts w:eastAsia="Times New Roman" w:cs="Arial"/>
          <w:szCs w:val="20"/>
          <w:lang w:eastAsia="sl-SI"/>
        </w:rPr>
        <w:t xml:space="preserve">začetku </w:t>
      </w:r>
      <w:r w:rsidR="00487359" w:rsidRPr="00DD1704">
        <w:rPr>
          <w:rFonts w:eastAsia="Times New Roman" w:cs="Arial"/>
          <w:szCs w:val="20"/>
          <w:lang w:eastAsia="sl-SI"/>
        </w:rPr>
        <w:t xml:space="preserve">ali končanju </w:t>
      </w:r>
      <w:r w:rsidR="008975FB" w:rsidRPr="00DD1704">
        <w:rPr>
          <w:rFonts w:eastAsia="Times New Roman" w:cs="Arial"/>
          <w:szCs w:val="20"/>
          <w:lang w:eastAsia="sl-SI"/>
        </w:rPr>
        <w:t>postopka zaradi insolventnosti tujega podjetja, začetku ali končanju likvidacijskega postopka ali podobnega postopka prenehanja</w:t>
      </w:r>
      <w:r w:rsidR="00625F41" w:rsidRPr="00DD1704">
        <w:rPr>
          <w:rFonts w:eastAsia="Times New Roman" w:cs="Arial"/>
          <w:szCs w:val="20"/>
          <w:lang w:eastAsia="sl-SI"/>
        </w:rPr>
        <w:t xml:space="preserve">, potrdi prejem obvestila </w:t>
      </w:r>
      <w:r w:rsidR="002724D3" w:rsidRPr="00DD1704">
        <w:rPr>
          <w:rFonts w:eastAsia="Times New Roman" w:cs="Arial"/>
          <w:szCs w:val="20"/>
          <w:lang w:eastAsia="sl-SI"/>
        </w:rPr>
        <w:t xml:space="preserve">prek sistema povezovanja poslovnih registrov </w:t>
      </w:r>
      <w:r w:rsidR="00625F41" w:rsidRPr="00DD1704">
        <w:rPr>
          <w:rFonts w:eastAsia="Times New Roman" w:cs="Arial"/>
          <w:szCs w:val="20"/>
          <w:lang w:eastAsia="sl-SI"/>
        </w:rPr>
        <w:t>in po uradni dolžnosti izvede postopek vpisa v sodni register</w:t>
      </w:r>
      <w:r w:rsidR="00287AB3" w:rsidRPr="00DD1704">
        <w:rPr>
          <w:rFonts w:eastAsia="Times New Roman" w:cs="Arial"/>
          <w:szCs w:val="20"/>
          <w:lang w:eastAsia="sl-SI"/>
        </w:rPr>
        <w:t>.</w:t>
      </w:r>
    </w:p>
    <w:p w14:paraId="7F252CA1" w14:textId="77777777" w:rsidR="00F415BE" w:rsidRPr="00DD1704" w:rsidRDefault="00F415BE" w:rsidP="00261CEB">
      <w:pPr>
        <w:shd w:val="clear" w:color="auto" w:fill="FFFFFF"/>
        <w:spacing w:after="0" w:line="276" w:lineRule="auto"/>
        <w:rPr>
          <w:rFonts w:eastAsia="Times New Roman" w:cs="Arial"/>
          <w:szCs w:val="20"/>
          <w:lang w:eastAsia="sl-SI"/>
        </w:rPr>
      </w:pPr>
    </w:p>
    <w:p w14:paraId="6C507D5C" w14:textId="1DA75866" w:rsidR="00625F41" w:rsidRPr="00DD1704" w:rsidRDefault="00F415BE" w:rsidP="00261CEB">
      <w:pPr>
        <w:shd w:val="clear" w:color="auto" w:fill="FFFFFF"/>
        <w:spacing w:after="0" w:line="276" w:lineRule="auto"/>
        <w:rPr>
          <w:rFonts w:eastAsia="Times New Roman" w:cs="Arial"/>
          <w:szCs w:val="20"/>
          <w:lang w:eastAsia="sl-SI"/>
        </w:rPr>
      </w:pPr>
      <w:r w:rsidRPr="00DD1704">
        <w:rPr>
          <w:rFonts w:eastAsia="Times New Roman" w:cs="Arial"/>
          <w:szCs w:val="20"/>
          <w:lang w:eastAsia="sl-SI"/>
        </w:rPr>
        <w:t>(8)</w:t>
      </w:r>
      <w:r w:rsidR="00625F41" w:rsidRPr="00DD1704">
        <w:rPr>
          <w:rFonts w:eastAsia="Times New Roman" w:cs="Arial"/>
          <w:szCs w:val="20"/>
          <w:lang w:eastAsia="sl-SI"/>
        </w:rPr>
        <w:t xml:space="preserve"> </w:t>
      </w:r>
      <w:r w:rsidR="003673AD" w:rsidRPr="00DD1704">
        <w:rPr>
          <w:rFonts w:eastAsia="Times New Roman" w:cs="Arial"/>
          <w:szCs w:val="20"/>
          <w:lang w:eastAsia="sl-SI"/>
        </w:rPr>
        <w:t>Kadar je registrsko sodišče obveščeno, da</w:t>
      </w:r>
      <w:r w:rsidR="00625F41" w:rsidRPr="00DD1704">
        <w:rPr>
          <w:rFonts w:eastAsia="Times New Roman" w:cs="Arial"/>
          <w:szCs w:val="20"/>
          <w:lang w:eastAsia="sl-SI"/>
        </w:rPr>
        <w:t xml:space="preserve"> je </w:t>
      </w:r>
      <w:r w:rsidR="00CB745E" w:rsidRPr="00DD1704">
        <w:rPr>
          <w:rFonts w:eastAsia="Times New Roman" w:cs="Arial"/>
          <w:szCs w:val="20"/>
          <w:lang w:eastAsia="sl-SI"/>
        </w:rPr>
        <w:t>tuje podjetje na podlagi postopka iz prejšnjega odstavka</w:t>
      </w:r>
      <w:r w:rsidR="00625F41" w:rsidRPr="00DD1704">
        <w:rPr>
          <w:rFonts w:eastAsia="Times New Roman" w:cs="Arial"/>
          <w:szCs w:val="20"/>
          <w:lang w:eastAsia="sl-SI"/>
        </w:rPr>
        <w:t xml:space="preserve"> prenehalo poslovati</w:t>
      </w:r>
      <w:r w:rsidR="004B5473" w:rsidRPr="00DD1704">
        <w:rPr>
          <w:rFonts w:eastAsia="Times New Roman" w:cs="Arial"/>
          <w:szCs w:val="20"/>
          <w:lang w:eastAsia="sl-SI"/>
        </w:rPr>
        <w:t xml:space="preserve">, </w:t>
      </w:r>
      <w:r w:rsidR="00625F41" w:rsidRPr="00DD1704">
        <w:rPr>
          <w:rFonts w:eastAsia="Times New Roman" w:cs="Arial"/>
          <w:szCs w:val="20"/>
          <w:lang w:eastAsia="sl-SI"/>
        </w:rPr>
        <w:t xml:space="preserve">je bilo izbrisano </w:t>
      </w:r>
      <w:r w:rsidR="004B5473" w:rsidRPr="00DD1704">
        <w:rPr>
          <w:rFonts w:eastAsia="Times New Roman" w:cs="Arial"/>
          <w:szCs w:val="20"/>
          <w:lang w:eastAsia="sl-SI"/>
        </w:rPr>
        <w:t>iz registra in</w:t>
      </w:r>
      <w:r w:rsidR="00625F41" w:rsidRPr="00DD1704">
        <w:rPr>
          <w:rFonts w:eastAsia="Times New Roman" w:cs="Arial"/>
          <w:szCs w:val="20"/>
          <w:lang w:eastAsia="sl-SI"/>
        </w:rPr>
        <w:t xml:space="preserve"> nima več pravnega naslednika</w:t>
      </w:r>
      <w:r w:rsidR="003673AD" w:rsidRPr="00DD1704">
        <w:rPr>
          <w:rFonts w:eastAsia="Times New Roman" w:cs="Arial"/>
          <w:szCs w:val="20"/>
          <w:lang w:eastAsia="sl-SI"/>
        </w:rPr>
        <w:t xml:space="preserve">, </w:t>
      </w:r>
      <w:r w:rsidR="0037152A" w:rsidRPr="00DD1704">
        <w:rPr>
          <w:rFonts w:eastAsia="Times New Roman" w:cs="Arial"/>
          <w:szCs w:val="20"/>
          <w:lang w:eastAsia="sl-SI"/>
        </w:rPr>
        <w:t>potrdi prejem obvestila</w:t>
      </w:r>
      <w:r w:rsidR="00CF6AF6" w:rsidRPr="00DD1704">
        <w:rPr>
          <w:rFonts w:eastAsia="Times New Roman" w:cs="Arial"/>
          <w:szCs w:val="20"/>
          <w:lang w:eastAsia="sl-SI"/>
        </w:rPr>
        <w:t xml:space="preserve"> prek sistema povezovanja poslovnih registrov </w:t>
      </w:r>
      <w:r w:rsidR="0037152A" w:rsidRPr="00DD1704">
        <w:rPr>
          <w:rFonts w:eastAsia="Times New Roman" w:cs="Arial"/>
          <w:szCs w:val="20"/>
          <w:lang w:eastAsia="sl-SI"/>
        </w:rPr>
        <w:t xml:space="preserve">in po uradni dolžnosti izvede postopek </w:t>
      </w:r>
      <w:r w:rsidR="003673AD" w:rsidRPr="00DD1704">
        <w:rPr>
          <w:rFonts w:eastAsia="Times New Roman" w:cs="Arial"/>
          <w:szCs w:val="20"/>
          <w:lang w:eastAsia="sl-SI"/>
        </w:rPr>
        <w:t>izbrisa podružnice tujega podjetja iz sodnega registra</w:t>
      </w:r>
      <w:r w:rsidR="0037152A" w:rsidRPr="00DD1704">
        <w:rPr>
          <w:rFonts w:eastAsia="Times New Roman" w:cs="Arial"/>
          <w:szCs w:val="20"/>
          <w:lang w:eastAsia="sl-SI"/>
        </w:rPr>
        <w:t xml:space="preserve"> </w:t>
      </w:r>
      <w:r w:rsidR="00AB2E4F" w:rsidRPr="00DD1704">
        <w:rPr>
          <w:rFonts w:eastAsia="Times New Roman" w:cs="Arial"/>
          <w:szCs w:val="20"/>
          <w:lang w:eastAsia="sl-SI"/>
        </w:rPr>
        <w:t>(</w:t>
      </w:r>
      <w:r w:rsidR="0031271F" w:rsidRPr="00DD1704">
        <w:rPr>
          <w:rFonts w:eastAsia="Times New Roman" w:cs="Arial"/>
          <w:szCs w:val="20"/>
          <w:lang w:eastAsia="sl-SI"/>
        </w:rPr>
        <w:t>prv</w:t>
      </w:r>
      <w:r w:rsidR="00E41B63" w:rsidRPr="00DD1704">
        <w:rPr>
          <w:rFonts w:eastAsia="Times New Roman" w:cs="Arial"/>
          <w:szCs w:val="20"/>
          <w:lang w:eastAsia="sl-SI"/>
        </w:rPr>
        <w:t xml:space="preserve">i odstavek </w:t>
      </w:r>
      <w:r w:rsidR="00AB2E4F" w:rsidRPr="00DD1704">
        <w:rPr>
          <w:rFonts w:eastAsia="Times New Roman" w:cs="Arial"/>
          <w:szCs w:val="20"/>
          <w:lang w:eastAsia="sl-SI"/>
        </w:rPr>
        <w:t>683.a člen ZGD-1)</w:t>
      </w:r>
      <w:r w:rsidR="0037152A" w:rsidRPr="00DD1704">
        <w:rPr>
          <w:rFonts w:eastAsia="Times New Roman" w:cs="Arial"/>
          <w:szCs w:val="20"/>
          <w:lang w:eastAsia="sl-SI"/>
        </w:rPr>
        <w:t>.</w:t>
      </w:r>
      <w:r w:rsidR="00625F41" w:rsidRPr="00DD1704">
        <w:rPr>
          <w:rFonts w:eastAsia="Times New Roman" w:cs="Arial"/>
          <w:szCs w:val="20"/>
          <w:lang w:eastAsia="sl-SI"/>
        </w:rPr>
        <w:t>«</w:t>
      </w:r>
      <w:r w:rsidR="0037152A" w:rsidRPr="00DD1704">
        <w:rPr>
          <w:rFonts w:eastAsia="Times New Roman" w:cs="Arial"/>
          <w:szCs w:val="20"/>
          <w:lang w:eastAsia="sl-SI"/>
        </w:rPr>
        <w:t>.</w:t>
      </w:r>
    </w:p>
    <w:p w14:paraId="6F57B15B" w14:textId="7D17AEE2" w:rsidR="00C923CF" w:rsidRPr="00DD1704" w:rsidRDefault="00C923CF" w:rsidP="00261CEB">
      <w:pPr>
        <w:spacing w:after="0" w:line="276" w:lineRule="auto"/>
        <w:rPr>
          <w:rFonts w:cs="Arial"/>
          <w:szCs w:val="20"/>
        </w:rPr>
      </w:pPr>
    </w:p>
    <w:p w14:paraId="67848A1C" w14:textId="77777777" w:rsidR="00784445" w:rsidRPr="00DD1704" w:rsidRDefault="00784445" w:rsidP="00641A8B">
      <w:pPr>
        <w:pStyle w:val="Odstavekseznama"/>
        <w:numPr>
          <w:ilvl w:val="0"/>
          <w:numId w:val="6"/>
        </w:numPr>
        <w:tabs>
          <w:tab w:val="left" w:pos="426"/>
        </w:tabs>
        <w:spacing w:after="0" w:line="276" w:lineRule="auto"/>
        <w:ind w:left="0" w:firstLine="0"/>
        <w:jc w:val="center"/>
        <w:rPr>
          <w:rFonts w:eastAsia="Times New Roman" w:cs="Arial"/>
          <w:b/>
          <w:szCs w:val="20"/>
          <w:lang w:eastAsia="sl-SI"/>
        </w:rPr>
      </w:pPr>
      <w:r w:rsidRPr="00DD1704">
        <w:rPr>
          <w:rFonts w:eastAsia="Times New Roman" w:cs="Arial"/>
          <w:b/>
          <w:szCs w:val="20"/>
          <w:lang w:eastAsia="sl-SI"/>
        </w:rPr>
        <w:t>člen</w:t>
      </w:r>
    </w:p>
    <w:p w14:paraId="62B333B4" w14:textId="77777777" w:rsidR="00784445" w:rsidRPr="00DD1704" w:rsidRDefault="00784445" w:rsidP="00261CEB">
      <w:pPr>
        <w:spacing w:after="0" w:line="276" w:lineRule="auto"/>
        <w:rPr>
          <w:rFonts w:cs="Arial"/>
          <w:szCs w:val="20"/>
        </w:rPr>
      </w:pPr>
    </w:p>
    <w:p w14:paraId="5F2964F1" w14:textId="77777777" w:rsidR="00560A65" w:rsidRPr="00DD1704" w:rsidRDefault="00784445" w:rsidP="00261CEB">
      <w:pPr>
        <w:spacing w:after="0" w:line="276" w:lineRule="auto"/>
        <w:rPr>
          <w:rFonts w:cs="Arial"/>
          <w:szCs w:val="20"/>
        </w:rPr>
      </w:pPr>
      <w:r w:rsidRPr="00DD1704">
        <w:rPr>
          <w:rFonts w:cs="Arial"/>
          <w:szCs w:val="20"/>
        </w:rPr>
        <w:t>V 5</w:t>
      </w:r>
      <w:r w:rsidR="00B625A8" w:rsidRPr="00DD1704">
        <w:rPr>
          <w:rFonts w:cs="Arial"/>
          <w:szCs w:val="20"/>
        </w:rPr>
        <w:t>.</w:t>
      </w:r>
      <w:r w:rsidRPr="00DD1704">
        <w:rPr>
          <w:rFonts w:cs="Arial"/>
          <w:szCs w:val="20"/>
        </w:rPr>
        <w:t xml:space="preserve"> členu se v prv</w:t>
      </w:r>
      <w:r w:rsidR="002D6748" w:rsidRPr="00DD1704">
        <w:rPr>
          <w:rFonts w:cs="Arial"/>
          <w:szCs w:val="20"/>
        </w:rPr>
        <w:t xml:space="preserve">em </w:t>
      </w:r>
      <w:r w:rsidRPr="00DD1704">
        <w:rPr>
          <w:rFonts w:cs="Arial"/>
          <w:szCs w:val="20"/>
        </w:rPr>
        <w:t>odstavk</w:t>
      </w:r>
      <w:r w:rsidR="002D6748" w:rsidRPr="00DD1704">
        <w:rPr>
          <w:rFonts w:cs="Arial"/>
          <w:szCs w:val="20"/>
        </w:rPr>
        <w:t>u</w:t>
      </w:r>
      <w:r w:rsidR="003B43EB" w:rsidRPr="00DD1704">
        <w:rPr>
          <w:rFonts w:cs="Arial"/>
          <w:szCs w:val="20"/>
        </w:rPr>
        <w:t>:</w:t>
      </w:r>
    </w:p>
    <w:p w14:paraId="661CDB7F" w14:textId="521269A9" w:rsidR="00686593" w:rsidRPr="00DD1704" w:rsidRDefault="00560A65" w:rsidP="00261CEB">
      <w:pPr>
        <w:spacing w:after="0" w:line="276" w:lineRule="auto"/>
        <w:rPr>
          <w:rFonts w:cs="Arial"/>
          <w:szCs w:val="20"/>
        </w:rPr>
      </w:pPr>
      <w:r w:rsidRPr="00DD1704">
        <w:rPr>
          <w:rFonts w:cs="Arial"/>
          <w:szCs w:val="20"/>
        </w:rPr>
        <w:t>–</w:t>
      </w:r>
      <w:r w:rsidR="00784445" w:rsidRPr="00DD1704">
        <w:rPr>
          <w:rFonts w:cs="Arial"/>
          <w:szCs w:val="20"/>
        </w:rPr>
        <w:t xml:space="preserve"> </w:t>
      </w:r>
      <w:r w:rsidR="006A4A11" w:rsidRPr="00DD1704">
        <w:rPr>
          <w:rFonts w:cs="Arial"/>
          <w:szCs w:val="20"/>
        </w:rPr>
        <w:t xml:space="preserve">za </w:t>
      </w:r>
      <w:r w:rsidR="00B625A8" w:rsidRPr="00DD1704">
        <w:rPr>
          <w:rFonts w:cs="Arial"/>
          <w:szCs w:val="20"/>
        </w:rPr>
        <w:t>3. točk</w:t>
      </w:r>
      <w:r w:rsidR="006A4A11" w:rsidRPr="00DD1704">
        <w:rPr>
          <w:rFonts w:cs="Arial"/>
          <w:szCs w:val="20"/>
        </w:rPr>
        <w:t xml:space="preserve">o doda nova </w:t>
      </w:r>
      <w:r w:rsidR="00780217" w:rsidRPr="00DD1704">
        <w:rPr>
          <w:rFonts w:cs="Arial"/>
          <w:szCs w:val="20"/>
        </w:rPr>
        <w:t>4. točka, ki se glasi:</w:t>
      </w:r>
    </w:p>
    <w:p w14:paraId="35ACEB4C" w14:textId="74F6C28B" w:rsidR="008C784F" w:rsidRPr="00DD1704" w:rsidRDefault="00780217" w:rsidP="00261CEB">
      <w:pPr>
        <w:spacing w:after="0" w:line="276" w:lineRule="auto"/>
        <w:rPr>
          <w:rFonts w:cs="Arial"/>
          <w:szCs w:val="20"/>
        </w:rPr>
      </w:pPr>
      <w:r w:rsidRPr="00DD1704">
        <w:rPr>
          <w:rFonts w:cs="Arial"/>
          <w:szCs w:val="20"/>
        </w:rPr>
        <w:t>»</w:t>
      </w:r>
      <w:r w:rsidR="006971C3" w:rsidRPr="00DD1704">
        <w:rPr>
          <w:rFonts w:cs="Arial"/>
          <w:szCs w:val="20"/>
        </w:rPr>
        <w:t>4. čezmejna združitev, čezmejna delitev ali čezmejno preoblikovanje</w:t>
      </w:r>
      <w:r w:rsidR="00C11E71" w:rsidRPr="00DD1704">
        <w:rPr>
          <w:rFonts w:cs="Arial"/>
          <w:szCs w:val="20"/>
        </w:rPr>
        <w:t xml:space="preserve"> subjekta vpisa </w:t>
      </w:r>
      <w:r w:rsidR="007D60C1" w:rsidRPr="00DD1704">
        <w:rPr>
          <w:rFonts w:cs="Arial"/>
          <w:szCs w:val="20"/>
        </w:rPr>
        <w:t>znotraj držav članic</w:t>
      </w:r>
      <w:r w:rsidR="003E7FE6" w:rsidRPr="00DD1704">
        <w:rPr>
          <w:rFonts w:cs="Arial"/>
          <w:szCs w:val="20"/>
        </w:rPr>
        <w:t xml:space="preserve"> (</w:t>
      </w:r>
      <w:r w:rsidR="007541E0" w:rsidRPr="00DD1704">
        <w:rPr>
          <w:rFonts w:cs="Arial"/>
          <w:szCs w:val="20"/>
        </w:rPr>
        <w:t xml:space="preserve">podatki o </w:t>
      </w:r>
      <w:r w:rsidR="005C7A63" w:rsidRPr="00DD1704">
        <w:rPr>
          <w:rFonts w:cs="Arial"/>
          <w:szCs w:val="20"/>
        </w:rPr>
        <w:t xml:space="preserve">objavi </w:t>
      </w:r>
      <w:r w:rsidR="003E7FE6" w:rsidRPr="00DD1704">
        <w:rPr>
          <w:rFonts w:cs="Arial"/>
          <w:szCs w:val="20"/>
        </w:rPr>
        <w:t>načrt</w:t>
      </w:r>
      <w:r w:rsidR="002335AF" w:rsidRPr="00DD1704">
        <w:rPr>
          <w:rFonts w:cs="Arial"/>
          <w:szCs w:val="20"/>
        </w:rPr>
        <w:t>a</w:t>
      </w:r>
      <w:r w:rsidR="00E20380" w:rsidRPr="00DD1704">
        <w:rPr>
          <w:rFonts w:cs="Arial"/>
          <w:szCs w:val="20"/>
        </w:rPr>
        <w:t>,</w:t>
      </w:r>
      <w:r w:rsidR="00EB6660" w:rsidRPr="00DD1704">
        <w:rPr>
          <w:rFonts w:cs="Arial"/>
          <w:szCs w:val="20"/>
        </w:rPr>
        <w:t xml:space="preserve"> </w:t>
      </w:r>
      <w:r w:rsidR="002335AF" w:rsidRPr="00DD1704">
        <w:rPr>
          <w:rFonts w:cs="Arial"/>
          <w:szCs w:val="20"/>
        </w:rPr>
        <w:t xml:space="preserve">o </w:t>
      </w:r>
      <w:r w:rsidR="00C03679" w:rsidRPr="00DD1704">
        <w:rPr>
          <w:rFonts w:cs="Arial"/>
          <w:szCs w:val="20"/>
        </w:rPr>
        <w:t>namer</w:t>
      </w:r>
      <w:r w:rsidR="007541E0" w:rsidRPr="00DD1704">
        <w:rPr>
          <w:rFonts w:cs="Arial"/>
          <w:szCs w:val="20"/>
        </w:rPr>
        <w:t>i</w:t>
      </w:r>
      <w:r w:rsidR="00C03679" w:rsidRPr="00DD1704">
        <w:rPr>
          <w:rFonts w:cs="Arial"/>
          <w:szCs w:val="20"/>
        </w:rPr>
        <w:t xml:space="preserve"> in vpis</w:t>
      </w:r>
      <w:r w:rsidR="00215197" w:rsidRPr="00DD1704">
        <w:rPr>
          <w:rFonts w:cs="Arial"/>
          <w:szCs w:val="20"/>
        </w:rPr>
        <w:t>u</w:t>
      </w:r>
      <w:r w:rsidR="00C03679" w:rsidRPr="00DD1704">
        <w:rPr>
          <w:rFonts w:cs="Arial"/>
          <w:szCs w:val="20"/>
        </w:rPr>
        <w:t xml:space="preserve"> </w:t>
      </w:r>
      <w:r w:rsidR="00913993" w:rsidRPr="00DD1704">
        <w:rPr>
          <w:rFonts w:cs="Arial"/>
          <w:bCs/>
          <w:szCs w:val="20"/>
        </w:rPr>
        <w:t>čezmejne združitve, delitve ali preoblikovanja</w:t>
      </w:r>
      <w:r w:rsidR="000C6A1F" w:rsidRPr="00DD1704">
        <w:rPr>
          <w:rFonts w:cs="Arial"/>
          <w:bCs/>
          <w:szCs w:val="20"/>
        </w:rPr>
        <w:t>,</w:t>
      </w:r>
      <w:r w:rsidR="00F82CB6" w:rsidRPr="00DD1704">
        <w:rPr>
          <w:rFonts w:cs="Arial"/>
          <w:bCs/>
          <w:szCs w:val="20"/>
        </w:rPr>
        <w:t xml:space="preserve"> </w:t>
      </w:r>
      <w:r w:rsidR="003B7694" w:rsidRPr="00DD1704">
        <w:rPr>
          <w:rFonts w:cs="Arial"/>
          <w:bCs/>
          <w:szCs w:val="20"/>
        </w:rPr>
        <w:t xml:space="preserve">o </w:t>
      </w:r>
      <w:r w:rsidR="00913993" w:rsidRPr="00DD1704">
        <w:rPr>
          <w:rFonts w:cs="Arial"/>
          <w:szCs w:val="20"/>
        </w:rPr>
        <w:t>potrdil</w:t>
      </w:r>
      <w:r w:rsidR="00215197" w:rsidRPr="00DD1704">
        <w:rPr>
          <w:rFonts w:cs="Arial"/>
          <w:szCs w:val="20"/>
        </w:rPr>
        <w:t>u</w:t>
      </w:r>
      <w:r w:rsidR="00AE5C3E" w:rsidRPr="00DD1704">
        <w:rPr>
          <w:rFonts w:cs="Arial"/>
          <w:szCs w:val="20"/>
        </w:rPr>
        <w:t xml:space="preserve"> sodišča</w:t>
      </w:r>
      <w:r w:rsidR="00C2711F" w:rsidRPr="00DD1704">
        <w:rPr>
          <w:rFonts w:cs="Arial"/>
          <w:bCs/>
          <w:szCs w:val="20"/>
        </w:rPr>
        <w:t>, da so bila pravilno opravljena vsa pravna opravila, ki jih je bilo treba opraviti za čezmejno združitev, delitev ali preoblikovanje</w:t>
      </w:r>
      <w:r w:rsidR="003956DC" w:rsidRPr="00DD1704">
        <w:rPr>
          <w:rFonts w:cs="Arial"/>
          <w:bCs/>
          <w:szCs w:val="20"/>
        </w:rPr>
        <w:t>,</w:t>
      </w:r>
      <w:r w:rsidR="001075A9" w:rsidRPr="00DD1704">
        <w:rPr>
          <w:rFonts w:cs="Arial"/>
          <w:bCs/>
          <w:szCs w:val="20"/>
        </w:rPr>
        <w:t xml:space="preserve"> ter</w:t>
      </w:r>
      <w:r w:rsidR="00E76FCE" w:rsidRPr="00DD1704">
        <w:rPr>
          <w:rFonts w:cs="Arial"/>
          <w:bCs/>
          <w:szCs w:val="20"/>
        </w:rPr>
        <w:t xml:space="preserve"> o</w:t>
      </w:r>
      <w:r w:rsidR="000C6A1F" w:rsidRPr="00DD1704">
        <w:rPr>
          <w:rFonts w:cs="Arial"/>
          <w:bCs/>
          <w:szCs w:val="20"/>
        </w:rPr>
        <w:t xml:space="preserve"> </w:t>
      </w:r>
      <w:r w:rsidR="003956DC" w:rsidRPr="00DD1704">
        <w:rPr>
          <w:rFonts w:eastAsia="Times New Roman" w:cs="Arial"/>
          <w:bCs/>
          <w:szCs w:val="20"/>
          <w:lang w:eastAsia="sl-SI"/>
        </w:rPr>
        <w:t xml:space="preserve">družbi, </w:t>
      </w:r>
      <w:r w:rsidR="00366628" w:rsidRPr="00DD1704">
        <w:rPr>
          <w:rFonts w:eastAsia="Times New Roman" w:cs="Arial"/>
          <w:bCs/>
          <w:szCs w:val="20"/>
          <w:lang w:eastAsia="sl-SI"/>
        </w:rPr>
        <w:t>udeleženi</w:t>
      </w:r>
      <w:r w:rsidR="00487000" w:rsidRPr="00DD1704">
        <w:rPr>
          <w:rFonts w:eastAsia="Times New Roman" w:cs="Arial"/>
          <w:bCs/>
          <w:szCs w:val="20"/>
          <w:lang w:eastAsia="sl-SI"/>
        </w:rPr>
        <w:t xml:space="preserve"> v čezmejno združitev, delitev ali preoblikovanje</w:t>
      </w:r>
      <w:r w:rsidR="00F82CB6" w:rsidRPr="00DD1704">
        <w:rPr>
          <w:rFonts w:cs="Arial"/>
          <w:bCs/>
          <w:szCs w:val="20"/>
        </w:rPr>
        <w:t>)</w:t>
      </w:r>
      <w:r w:rsidR="00297BF5" w:rsidRPr="00DD1704">
        <w:rPr>
          <w:rFonts w:cs="Arial"/>
          <w:szCs w:val="20"/>
        </w:rPr>
        <w:t>,</w:t>
      </w:r>
      <w:r w:rsidR="008C784F" w:rsidRPr="00DD1704">
        <w:rPr>
          <w:rFonts w:cs="Arial"/>
          <w:szCs w:val="20"/>
        </w:rPr>
        <w:t>«</w:t>
      </w:r>
      <w:r w:rsidR="00C04F41" w:rsidRPr="00DD1704">
        <w:rPr>
          <w:rFonts w:cs="Arial"/>
          <w:szCs w:val="20"/>
        </w:rPr>
        <w:t>,</w:t>
      </w:r>
    </w:p>
    <w:p w14:paraId="47ECCF72" w14:textId="4F64DC00" w:rsidR="00CA4FC5" w:rsidRPr="00DD1704" w:rsidRDefault="00C04F41" w:rsidP="00261CEB">
      <w:pPr>
        <w:spacing w:after="0" w:line="276" w:lineRule="auto"/>
        <w:rPr>
          <w:rFonts w:cs="Arial"/>
          <w:szCs w:val="20"/>
        </w:rPr>
      </w:pPr>
      <w:r w:rsidRPr="00DD1704">
        <w:rPr>
          <w:rFonts w:cs="Arial"/>
          <w:szCs w:val="20"/>
        </w:rPr>
        <w:t>– d</w:t>
      </w:r>
      <w:r w:rsidR="00B41EB2" w:rsidRPr="00DD1704">
        <w:rPr>
          <w:rFonts w:cs="Arial"/>
          <w:szCs w:val="20"/>
        </w:rPr>
        <w:t xml:space="preserve">osedanja 4. </w:t>
      </w:r>
      <w:r w:rsidR="001A4B1E" w:rsidRPr="00DD1704">
        <w:rPr>
          <w:rFonts w:cs="Arial"/>
          <w:szCs w:val="20"/>
        </w:rPr>
        <w:t xml:space="preserve">točka </w:t>
      </w:r>
      <w:r w:rsidR="00B41EB2" w:rsidRPr="00DD1704">
        <w:rPr>
          <w:rFonts w:cs="Arial"/>
          <w:szCs w:val="20"/>
        </w:rPr>
        <w:t>postane</w:t>
      </w:r>
      <w:r w:rsidR="00026E9A" w:rsidRPr="00DD1704">
        <w:rPr>
          <w:rFonts w:cs="Arial"/>
          <w:szCs w:val="20"/>
        </w:rPr>
        <w:t xml:space="preserve"> </w:t>
      </w:r>
      <w:r w:rsidR="00B41EB2" w:rsidRPr="00DD1704">
        <w:rPr>
          <w:rFonts w:cs="Arial"/>
          <w:szCs w:val="20"/>
        </w:rPr>
        <w:t>5.</w:t>
      </w:r>
      <w:r w:rsidR="00026E9A" w:rsidRPr="00DD1704">
        <w:rPr>
          <w:rFonts w:cs="Arial"/>
          <w:szCs w:val="20"/>
        </w:rPr>
        <w:t xml:space="preserve"> </w:t>
      </w:r>
      <w:r w:rsidR="00B41EB2" w:rsidRPr="00DD1704">
        <w:rPr>
          <w:rFonts w:cs="Arial"/>
          <w:szCs w:val="20"/>
        </w:rPr>
        <w:t>točka</w:t>
      </w:r>
      <w:r w:rsidRPr="00DD1704">
        <w:rPr>
          <w:rFonts w:cs="Arial"/>
          <w:szCs w:val="20"/>
        </w:rPr>
        <w:t>,</w:t>
      </w:r>
    </w:p>
    <w:p w14:paraId="0B57776B" w14:textId="02D6D5BC" w:rsidR="001D491E" w:rsidRPr="00DD1704" w:rsidRDefault="00C04F41" w:rsidP="00261CEB">
      <w:pPr>
        <w:spacing w:after="0" w:line="276" w:lineRule="auto"/>
        <w:rPr>
          <w:rFonts w:cs="Arial"/>
          <w:szCs w:val="20"/>
        </w:rPr>
      </w:pPr>
      <w:r w:rsidRPr="00DD1704">
        <w:rPr>
          <w:rFonts w:cs="Arial"/>
          <w:szCs w:val="20"/>
        </w:rPr>
        <w:t xml:space="preserve">– </w:t>
      </w:r>
      <w:r w:rsidR="00FA4375" w:rsidRPr="00DD1704">
        <w:rPr>
          <w:rFonts w:cs="Arial"/>
          <w:szCs w:val="20"/>
        </w:rPr>
        <w:t>v</w:t>
      </w:r>
      <w:r w:rsidR="00026E9A" w:rsidRPr="00DD1704">
        <w:rPr>
          <w:rFonts w:cs="Arial"/>
          <w:szCs w:val="20"/>
        </w:rPr>
        <w:t xml:space="preserve"> dosedanji 5. točki, ki postane </w:t>
      </w:r>
      <w:r w:rsidR="00BE6C4D" w:rsidRPr="00DD1704">
        <w:rPr>
          <w:rFonts w:cs="Arial"/>
          <w:szCs w:val="20"/>
        </w:rPr>
        <w:t>6. točka</w:t>
      </w:r>
      <w:r w:rsidR="00D43486" w:rsidRPr="00DD1704">
        <w:rPr>
          <w:rFonts w:cs="Arial"/>
          <w:szCs w:val="20"/>
        </w:rPr>
        <w:t>,</w:t>
      </w:r>
      <w:r w:rsidR="00BE6C4D" w:rsidRPr="00DD1704">
        <w:rPr>
          <w:rFonts w:cs="Arial"/>
          <w:szCs w:val="20"/>
        </w:rPr>
        <w:t xml:space="preserve"> </w:t>
      </w:r>
      <w:r w:rsidR="004603DC" w:rsidRPr="00DD1704">
        <w:rPr>
          <w:rFonts w:cs="Arial"/>
          <w:szCs w:val="20"/>
        </w:rPr>
        <w:t xml:space="preserve">se pika na koncu nadomesti </w:t>
      </w:r>
      <w:r w:rsidR="00E6363A" w:rsidRPr="00DD1704">
        <w:rPr>
          <w:rFonts w:cs="Arial"/>
          <w:szCs w:val="20"/>
        </w:rPr>
        <w:t>z vejico</w:t>
      </w:r>
      <w:r w:rsidR="004603DC" w:rsidRPr="00DD1704">
        <w:rPr>
          <w:rFonts w:cs="Arial"/>
          <w:szCs w:val="20"/>
        </w:rPr>
        <w:t xml:space="preserve"> in doda nova </w:t>
      </w:r>
      <w:r w:rsidR="008D334A" w:rsidRPr="00DD1704">
        <w:rPr>
          <w:rFonts w:cs="Arial"/>
          <w:szCs w:val="20"/>
        </w:rPr>
        <w:t>7</w:t>
      </w:r>
      <w:r w:rsidR="004603DC" w:rsidRPr="00DD1704">
        <w:rPr>
          <w:rFonts w:cs="Arial"/>
          <w:szCs w:val="20"/>
        </w:rPr>
        <w:t>. točka, ki se glasi:</w:t>
      </w:r>
    </w:p>
    <w:p w14:paraId="4850FD35" w14:textId="6D3130D3" w:rsidR="007B171F" w:rsidRPr="00DD1704" w:rsidRDefault="00CF2E81" w:rsidP="00261CEB">
      <w:pPr>
        <w:spacing w:after="0" w:line="276" w:lineRule="auto"/>
        <w:rPr>
          <w:rFonts w:cs="Arial"/>
          <w:szCs w:val="20"/>
        </w:rPr>
      </w:pPr>
      <w:r w:rsidRPr="00DD1704">
        <w:rPr>
          <w:rFonts w:cs="Arial"/>
          <w:szCs w:val="20"/>
        </w:rPr>
        <w:lastRenderedPageBreak/>
        <w:t>»</w:t>
      </w:r>
      <w:r w:rsidR="008D334A" w:rsidRPr="00DD1704">
        <w:rPr>
          <w:rFonts w:cs="Arial"/>
          <w:szCs w:val="20"/>
        </w:rPr>
        <w:t>7</w:t>
      </w:r>
      <w:r w:rsidR="007B171F" w:rsidRPr="00DD1704">
        <w:rPr>
          <w:rFonts w:cs="Arial"/>
          <w:szCs w:val="20"/>
        </w:rPr>
        <w:t>. o podružnicah subjekta vpisa, ustanovljenih v drugih državah</w:t>
      </w:r>
      <w:r w:rsidR="00FA00BD" w:rsidRPr="00DD1704">
        <w:rPr>
          <w:rFonts w:cs="Arial"/>
          <w:szCs w:val="20"/>
        </w:rPr>
        <w:t xml:space="preserve"> članica</w:t>
      </w:r>
      <w:r w:rsidR="004D5FF4" w:rsidRPr="00DD1704">
        <w:rPr>
          <w:rFonts w:cs="Arial"/>
          <w:szCs w:val="20"/>
        </w:rPr>
        <w:t>h</w:t>
      </w:r>
      <w:r w:rsidR="002D0A60" w:rsidRPr="00DD1704">
        <w:rPr>
          <w:rFonts w:cs="Arial"/>
          <w:szCs w:val="20"/>
        </w:rPr>
        <w:t xml:space="preserve"> (31.a člen ZGD-1)</w:t>
      </w:r>
      <w:r w:rsidR="007B171F" w:rsidRPr="00DD1704">
        <w:rPr>
          <w:rFonts w:cs="Arial"/>
          <w:szCs w:val="20"/>
        </w:rPr>
        <w:t>:</w:t>
      </w:r>
    </w:p>
    <w:p w14:paraId="660EBDAF" w14:textId="48E1FD31" w:rsidR="007B171F" w:rsidRPr="00DD1704" w:rsidRDefault="001A2FA8" w:rsidP="00261CEB">
      <w:pPr>
        <w:spacing w:after="0" w:line="276" w:lineRule="auto"/>
        <w:rPr>
          <w:rFonts w:cs="Arial"/>
          <w:szCs w:val="20"/>
        </w:rPr>
      </w:pPr>
      <w:r w:rsidRPr="00DD1704">
        <w:rPr>
          <w:rFonts w:cs="Arial"/>
          <w:szCs w:val="20"/>
        </w:rPr>
        <w:t xml:space="preserve">– </w:t>
      </w:r>
      <w:r w:rsidR="007B171F" w:rsidRPr="00DD1704">
        <w:rPr>
          <w:rFonts w:cs="Arial"/>
          <w:szCs w:val="20"/>
        </w:rPr>
        <w:t>enotni identifikator,</w:t>
      </w:r>
    </w:p>
    <w:p w14:paraId="5E8FBDD6" w14:textId="40AEC431" w:rsidR="007B171F" w:rsidRPr="00DD1704" w:rsidRDefault="001A2FA8" w:rsidP="00261CEB">
      <w:pPr>
        <w:spacing w:after="0" w:line="276" w:lineRule="auto"/>
        <w:rPr>
          <w:rFonts w:cs="Arial"/>
          <w:szCs w:val="20"/>
        </w:rPr>
      </w:pPr>
      <w:r w:rsidRPr="00DD1704">
        <w:rPr>
          <w:rFonts w:cs="Arial"/>
          <w:szCs w:val="20"/>
        </w:rPr>
        <w:t xml:space="preserve">– </w:t>
      </w:r>
      <w:r w:rsidR="007B171F" w:rsidRPr="00DD1704">
        <w:rPr>
          <w:rFonts w:cs="Arial"/>
          <w:szCs w:val="20"/>
        </w:rPr>
        <w:t>datum ustanovitve podružnice,</w:t>
      </w:r>
    </w:p>
    <w:p w14:paraId="4B729DB9" w14:textId="02FDD215" w:rsidR="007B171F" w:rsidRPr="00DD1704" w:rsidRDefault="001A2FA8" w:rsidP="00261CEB">
      <w:pPr>
        <w:spacing w:after="0" w:line="276" w:lineRule="auto"/>
        <w:rPr>
          <w:rFonts w:cs="Arial"/>
          <w:szCs w:val="20"/>
        </w:rPr>
      </w:pPr>
      <w:r w:rsidRPr="00DD1704">
        <w:rPr>
          <w:rFonts w:cs="Arial"/>
          <w:szCs w:val="20"/>
        </w:rPr>
        <w:t xml:space="preserve">– </w:t>
      </w:r>
      <w:r w:rsidR="007B171F" w:rsidRPr="00DD1704">
        <w:rPr>
          <w:rFonts w:cs="Arial"/>
          <w:szCs w:val="20"/>
        </w:rPr>
        <w:t xml:space="preserve">firma </w:t>
      </w:r>
      <w:r w:rsidR="001A002D" w:rsidRPr="00DD1704">
        <w:rPr>
          <w:rFonts w:cs="Arial"/>
          <w:szCs w:val="20"/>
        </w:rPr>
        <w:t xml:space="preserve">in </w:t>
      </w:r>
      <w:r w:rsidR="007B171F" w:rsidRPr="00DD1704">
        <w:rPr>
          <w:rFonts w:cs="Arial"/>
          <w:szCs w:val="20"/>
        </w:rPr>
        <w:t>poslovni naslov podružnice</w:t>
      </w:r>
      <w:r w:rsidR="001A002D" w:rsidRPr="00DD1704">
        <w:rPr>
          <w:rFonts w:cs="Arial"/>
          <w:szCs w:val="20"/>
        </w:rPr>
        <w:t>, vključno z državo</w:t>
      </w:r>
      <w:r w:rsidR="007B171F" w:rsidRPr="00DD1704">
        <w:rPr>
          <w:rFonts w:cs="Arial"/>
          <w:szCs w:val="20"/>
        </w:rPr>
        <w:t>,</w:t>
      </w:r>
    </w:p>
    <w:p w14:paraId="07199A07" w14:textId="1A0C240A" w:rsidR="007B171F" w:rsidRPr="00DD1704" w:rsidRDefault="001A2FA8" w:rsidP="00261CEB">
      <w:pPr>
        <w:spacing w:after="0" w:line="276" w:lineRule="auto"/>
        <w:rPr>
          <w:rFonts w:cs="Arial"/>
          <w:szCs w:val="20"/>
        </w:rPr>
      </w:pPr>
      <w:r w:rsidRPr="00DD1704">
        <w:rPr>
          <w:rFonts w:cs="Arial"/>
          <w:szCs w:val="20"/>
        </w:rPr>
        <w:t xml:space="preserve">– </w:t>
      </w:r>
      <w:r w:rsidR="007B171F" w:rsidRPr="00DD1704">
        <w:rPr>
          <w:rFonts w:cs="Arial"/>
          <w:szCs w:val="20"/>
        </w:rPr>
        <w:t>register, v katerega je podružnica vpisana,</w:t>
      </w:r>
    </w:p>
    <w:p w14:paraId="51C6031F" w14:textId="01567FC7" w:rsidR="00FD4354" w:rsidRPr="00DD1704" w:rsidRDefault="001A2FA8" w:rsidP="00261CEB">
      <w:pPr>
        <w:spacing w:after="0" w:line="276" w:lineRule="auto"/>
        <w:rPr>
          <w:rFonts w:cs="Arial"/>
          <w:szCs w:val="20"/>
        </w:rPr>
      </w:pPr>
      <w:r w:rsidRPr="00DD1704">
        <w:rPr>
          <w:rFonts w:cs="Arial"/>
          <w:szCs w:val="20"/>
        </w:rPr>
        <w:t xml:space="preserve">– </w:t>
      </w:r>
      <w:r w:rsidR="007B171F" w:rsidRPr="00DD1704">
        <w:rPr>
          <w:rFonts w:cs="Arial"/>
          <w:szCs w:val="20"/>
        </w:rPr>
        <w:t xml:space="preserve">datum </w:t>
      </w:r>
      <w:r w:rsidR="00762BC0" w:rsidRPr="00DD1704">
        <w:rPr>
          <w:rFonts w:cs="Arial"/>
          <w:szCs w:val="20"/>
        </w:rPr>
        <w:t xml:space="preserve">prenehanja </w:t>
      </w:r>
      <w:r w:rsidR="007B171F" w:rsidRPr="00DD1704">
        <w:rPr>
          <w:rFonts w:cs="Arial"/>
          <w:szCs w:val="20"/>
        </w:rPr>
        <w:t>podružnice</w:t>
      </w:r>
      <w:r w:rsidR="00466EB0" w:rsidRPr="00DD1704">
        <w:rPr>
          <w:rFonts w:cs="Arial"/>
          <w:szCs w:val="20"/>
        </w:rPr>
        <w:t xml:space="preserve"> in izbrisa iz registra</w:t>
      </w:r>
      <w:r w:rsidR="007B171F" w:rsidRPr="00DD1704">
        <w:rPr>
          <w:rFonts w:cs="Arial"/>
          <w:szCs w:val="20"/>
        </w:rPr>
        <w:t>.«.</w:t>
      </w:r>
    </w:p>
    <w:p w14:paraId="2EC5674D" w14:textId="6618C60B" w:rsidR="001E483E" w:rsidRPr="00DD1704" w:rsidRDefault="001E483E" w:rsidP="00261CEB">
      <w:pPr>
        <w:spacing w:after="0" w:line="276" w:lineRule="auto"/>
        <w:rPr>
          <w:rFonts w:cs="Arial"/>
          <w:szCs w:val="20"/>
        </w:rPr>
      </w:pPr>
    </w:p>
    <w:p w14:paraId="5F72825D" w14:textId="7308BA35" w:rsidR="001E483E" w:rsidRPr="00DD1704" w:rsidRDefault="001E483E" w:rsidP="00261CEB">
      <w:pPr>
        <w:spacing w:after="0" w:line="276" w:lineRule="auto"/>
        <w:rPr>
          <w:rFonts w:cs="Arial"/>
          <w:szCs w:val="20"/>
        </w:rPr>
      </w:pPr>
      <w:r w:rsidRPr="00DD1704">
        <w:rPr>
          <w:rFonts w:cs="Arial"/>
          <w:szCs w:val="20"/>
        </w:rPr>
        <w:t xml:space="preserve">V drugem odstavku se </w:t>
      </w:r>
      <w:r w:rsidR="005618AE" w:rsidRPr="00DD1704">
        <w:rPr>
          <w:rFonts w:cs="Arial"/>
          <w:szCs w:val="20"/>
        </w:rPr>
        <w:t xml:space="preserve">v </w:t>
      </w:r>
      <w:r w:rsidRPr="00DD1704">
        <w:rPr>
          <w:rFonts w:cs="Arial"/>
          <w:szCs w:val="20"/>
        </w:rPr>
        <w:t>1. točk</w:t>
      </w:r>
      <w:r w:rsidR="005618AE" w:rsidRPr="00DD1704">
        <w:rPr>
          <w:rFonts w:cs="Arial"/>
          <w:szCs w:val="20"/>
        </w:rPr>
        <w:t>i</w:t>
      </w:r>
      <w:r w:rsidRPr="00DD1704">
        <w:rPr>
          <w:rFonts w:cs="Arial"/>
          <w:szCs w:val="20"/>
        </w:rPr>
        <w:t xml:space="preserve"> </w:t>
      </w:r>
      <w:r w:rsidR="00051A54" w:rsidRPr="00DD1704">
        <w:rPr>
          <w:rFonts w:cs="Arial"/>
          <w:szCs w:val="20"/>
        </w:rPr>
        <w:t>besedilo »ki je sestavljen iz matične številke subjekta vpisa in zaporedne številke poslovnega deleža pri tem subjektu vpisa,« črta.</w:t>
      </w:r>
    </w:p>
    <w:p w14:paraId="5783EF99" w14:textId="7B8BB637" w:rsidR="00F56D3E" w:rsidRPr="00DD1704" w:rsidRDefault="00F56D3E" w:rsidP="00261CEB">
      <w:pPr>
        <w:spacing w:after="0" w:line="276" w:lineRule="auto"/>
        <w:rPr>
          <w:rFonts w:cs="Arial"/>
          <w:szCs w:val="20"/>
        </w:rPr>
      </w:pPr>
    </w:p>
    <w:p w14:paraId="39DA62ED" w14:textId="5279B7B9" w:rsidR="00F56D3E" w:rsidRPr="00DD1704" w:rsidRDefault="00F56D3E" w:rsidP="00261CEB">
      <w:pPr>
        <w:spacing w:after="0" w:line="276" w:lineRule="auto"/>
        <w:rPr>
          <w:rFonts w:cs="Arial"/>
          <w:szCs w:val="20"/>
        </w:rPr>
      </w:pPr>
      <w:r w:rsidRPr="00DD1704">
        <w:rPr>
          <w:rFonts w:cs="Arial"/>
          <w:szCs w:val="20"/>
        </w:rPr>
        <w:t xml:space="preserve">V tretjem odstavku se za besedo »družba« </w:t>
      </w:r>
      <w:r w:rsidR="008F0457" w:rsidRPr="00DD1704">
        <w:rPr>
          <w:rFonts w:cs="Arial"/>
          <w:szCs w:val="20"/>
        </w:rPr>
        <w:t>doda vejica in besedilo »</w:t>
      </w:r>
      <w:r w:rsidR="00B458EF" w:rsidRPr="00DD1704">
        <w:rPr>
          <w:rFonts w:cs="Arial"/>
          <w:szCs w:val="20"/>
        </w:rPr>
        <w:t xml:space="preserve">evropska delniška družba ali </w:t>
      </w:r>
      <w:r w:rsidR="008F0457" w:rsidRPr="00DD1704">
        <w:rPr>
          <w:rFonts w:cs="Arial"/>
          <w:szCs w:val="20"/>
        </w:rPr>
        <w:t>komanditna delniška družba</w:t>
      </w:r>
      <w:r w:rsidR="00B458EF" w:rsidRPr="00DD1704">
        <w:rPr>
          <w:rFonts w:cs="Arial"/>
          <w:szCs w:val="20"/>
        </w:rPr>
        <w:t>«.</w:t>
      </w:r>
    </w:p>
    <w:p w14:paraId="43F057D8" w14:textId="77777777" w:rsidR="00520859" w:rsidRPr="00DD1704" w:rsidRDefault="00520859" w:rsidP="00261CEB">
      <w:pPr>
        <w:spacing w:after="0" w:line="276" w:lineRule="auto"/>
        <w:rPr>
          <w:rFonts w:cs="Arial"/>
          <w:szCs w:val="20"/>
        </w:rPr>
      </w:pPr>
    </w:p>
    <w:p w14:paraId="2EFD1A02" w14:textId="30DC6BB5" w:rsidR="00E60772" w:rsidRPr="00DD1704" w:rsidRDefault="007772C3" w:rsidP="00261CEB">
      <w:pPr>
        <w:spacing w:after="0" w:line="276" w:lineRule="auto"/>
        <w:rPr>
          <w:rFonts w:cs="Arial"/>
          <w:szCs w:val="20"/>
        </w:rPr>
      </w:pPr>
      <w:r w:rsidRPr="00DD1704">
        <w:rPr>
          <w:rFonts w:cs="Arial"/>
          <w:szCs w:val="20"/>
        </w:rPr>
        <w:t xml:space="preserve">V četrtem odstavku se za </w:t>
      </w:r>
      <w:r w:rsidR="00FD78D0" w:rsidRPr="00DD1704">
        <w:rPr>
          <w:rFonts w:cs="Arial"/>
          <w:szCs w:val="20"/>
        </w:rPr>
        <w:t>besedilom tega odstavka doda besedilo, ki se glasi</w:t>
      </w:r>
      <w:r w:rsidRPr="00DD1704">
        <w:rPr>
          <w:rFonts w:cs="Arial"/>
          <w:szCs w:val="20"/>
        </w:rPr>
        <w:t>: »Kadar je subjekt vpisa javni sklad</w:t>
      </w:r>
      <w:r w:rsidR="00277CFC" w:rsidRPr="00DD1704">
        <w:rPr>
          <w:rFonts w:cs="Arial"/>
          <w:szCs w:val="20"/>
        </w:rPr>
        <w:t>,</w:t>
      </w:r>
      <w:r w:rsidRPr="00DD1704">
        <w:rPr>
          <w:rFonts w:cs="Arial"/>
          <w:szCs w:val="20"/>
        </w:rPr>
        <w:t xml:space="preserve"> </w:t>
      </w:r>
      <w:r w:rsidR="000460BD" w:rsidRPr="00DD1704">
        <w:rPr>
          <w:rFonts w:cs="Arial"/>
          <w:szCs w:val="20"/>
        </w:rPr>
        <w:t xml:space="preserve">se v sodni register vpišejo tudi podatki iz 1. točke prvega odstavka tega člena. </w:t>
      </w:r>
      <w:r w:rsidR="000E4B6F" w:rsidRPr="00DD1704">
        <w:rPr>
          <w:rFonts w:cs="Arial"/>
          <w:szCs w:val="20"/>
        </w:rPr>
        <w:t xml:space="preserve">Podatki o </w:t>
      </w:r>
      <w:r w:rsidR="00D44FF5" w:rsidRPr="00DD1704">
        <w:rPr>
          <w:rFonts w:cs="Arial"/>
          <w:szCs w:val="20"/>
        </w:rPr>
        <w:t>članih nadz</w:t>
      </w:r>
      <w:r w:rsidR="006A31A4" w:rsidRPr="00DD1704">
        <w:rPr>
          <w:rFonts w:cs="Arial"/>
          <w:szCs w:val="20"/>
        </w:rPr>
        <w:t>or</w:t>
      </w:r>
      <w:r w:rsidR="00D44FF5" w:rsidRPr="00DD1704">
        <w:rPr>
          <w:rFonts w:cs="Arial"/>
          <w:szCs w:val="20"/>
        </w:rPr>
        <w:t>nega organa subjekta vpisa</w:t>
      </w:r>
      <w:r w:rsidR="006A31A4" w:rsidRPr="00DD1704">
        <w:rPr>
          <w:rFonts w:cs="Arial"/>
          <w:szCs w:val="20"/>
        </w:rPr>
        <w:t xml:space="preserve"> se vpišejo v sodni register tudi p</w:t>
      </w:r>
      <w:r w:rsidR="00045804" w:rsidRPr="00DD1704">
        <w:rPr>
          <w:rFonts w:cs="Arial"/>
          <w:szCs w:val="20"/>
        </w:rPr>
        <w:t xml:space="preserve">ri drugih </w:t>
      </w:r>
      <w:r w:rsidR="00365410" w:rsidRPr="00DD1704">
        <w:rPr>
          <w:rFonts w:cs="Arial"/>
          <w:szCs w:val="20"/>
        </w:rPr>
        <w:t>subjektih vpisa v sodni register, za katere</w:t>
      </w:r>
      <w:r w:rsidR="000670E6" w:rsidRPr="00DD1704">
        <w:rPr>
          <w:rFonts w:cs="Arial"/>
          <w:szCs w:val="20"/>
        </w:rPr>
        <w:t xml:space="preserve"> </w:t>
      </w:r>
      <w:r w:rsidR="00365410" w:rsidRPr="00DD1704">
        <w:rPr>
          <w:rFonts w:cs="Arial"/>
          <w:szCs w:val="20"/>
        </w:rPr>
        <w:t>tako določa</w:t>
      </w:r>
      <w:r w:rsidR="006670EA" w:rsidRPr="00DD1704">
        <w:rPr>
          <w:rFonts w:cs="Arial"/>
          <w:szCs w:val="20"/>
        </w:rPr>
        <w:t xml:space="preserve"> zak</w:t>
      </w:r>
      <w:r w:rsidR="001962FC" w:rsidRPr="00DD1704">
        <w:rPr>
          <w:rFonts w:cs="Arial"/>
          <w:szCs w:val="20"/>
        </w:rPr>
        <w:t>on ali če je to pomembno za pravni promet in njihov vpis zahteva subjekt vpisa</w:t>
      </w:r>
      <w:r w:rsidR="006721EE" w:rsidRPr="00DD1704">
        <w:rPr>
          <w:rFonts w:cs="Arial"/>
          <w:szCs w:val="20"/>
        </w:rPr>
        <w:t>.«</w:t>
      </w:r>
      <w:r w:rsidR="000670E6" w:rsidRPr="00DD1704">
        <w:rPr>
          <w:rFonts w:cs="Arial"/>
          <w:szCs w:val="20"/>
        </w:rPr>
        <w:t>.</w:t>
      </w:r>
      <w:r w:rsidR="006A31A4" w:rsidRPr="00DD1704">
        <w:rPr>
          <w:rFonts w:cs="Arial"/>
          <w:szCs w:val="20"/>
        </w:rPr>
        <w:t xml:space="preserve"> </w:t>
      </w:r>
    </w:p>
    <w:p w14:paraId="08D20BDA" w14:textId="77777777" w:rsidR="00E60772" w:rsidRPr="00DD1704" w:rsidRDefault="00E60772" w:rsidP="00261CEB">
      <w:pPr>
        <w:spacing w:after="0" w:line="276" w:lineRule="auto"/>
        <w:rPr>
          <w:rFonts w:cs="Arial"/>
          <w:szCs w:val="20"/>
        </w:rPr>
      </w:pPr>
    </w:p>
    <w:p w14:paraId="0ECB8552" w14:textId="3EDB9438" w:rsidR="00C24112" w:rsidRPr="00DD1704" w:rsidRDefault="007B171F" w:rsidP="00261CEB">
      <w:pPr>
        <w:spacing w:after="0" w:line="276" w:lineRule="auto"/>
        <w:rPr>
          <w:rFonts w:cs="Arial"/>
          <w:szCs w:val="20"/>
        </w:rPr>
      </w:pPr>
      <w:r w:rsidRPr="00DD1704">
        <w:rPr>
          <w:rFonts w:cs="Arial"/>
          <w:szCs w:val="20"/>
        </w:rPr>
        <w:t>V šestem odstavku se za besedo »zaradi« doda besedilo »varnosti pravnega prometa,«, za besedo »register« pa se doda besedilo »kot javni podatek«.</w:t>
      </w:r>
    </w:p>
    <w:p w14:paraId="5BD2D221" w14:textId="41D41DB2" w:rsidR="007B171F" w:rsidRPr="00DD1704" w:rsidRDefault="007B171F" w:rsidP="00261CEB">
      <w:pPr>
        <w:spacing w:after="0" w:line="276" w:lineRule="auto"/>
        <w:rPr>
          <w:rFonts w:cs="Arial"/>
          <w:szCs w:val="20"/>
        </w:rPr>
      </w:pPr>
    </w:p>
    <w:p w14:paraId="01841594" w14:textId="331739F4" w:rsidR="007B171F" w:rsidRPr="00DD1704" w:rsidRDefault="007B171F" w:rsidP="00261CEB">
      <w:pPr>
        <w:spacing w:after="0" w:line="276" w:lineRule="auto"/>
        <w:rPr>
          <w:rFonts w:cs="Arial"/>
          <w:szCs w:val="20"/>
        </w:rPr>
      </w:pPr>
      <w:r w:rsidRPr="00DD1704">
        <w:rPr>
          <w:rFonts w:cs="Arial"/>
          <w:szCs w:val="20"/>
        </w:rPr>
        <w:t>Za šestim odstavkom se doda</w:t>
      </w:r>
      <w:r w:rsidR="006A05CA" w:rsidRPr="00DD1704">
        <w:rPr>
          <w:rFonts w:cs="Arial"/>
          <w:szCs w:val="20"/>
        </w:rPr>
        <w:t>ta</w:t>
      </w:r>
      <w:r w:rsidRPr="00DD1704">
        <w:rPr>
          <w:rFonts w:cs="Arial"/>
          <w:szCs w:val="20"/>
        </w:rPr>
        <w:t xml:space="preserve"> nov</w:t>
      </w:r>
      <w:r w:rsidR="006A05CA" w:rsidRPr="00DD1704">
        <w:rPr>
          <w:rFonts w:cs="Arial"/>
          <w:szCs w:val="20"/>
        </w:rPr>
        <w:t>a</w:t>
      </w:r>
      <w:r w:rsidRPr="00DD1704">
        <w:rPr>
          <w:rFonts w:cs="Arial"/>
          <w:szCs w:val="20"/>
        </w:rPr>
        <w:t xml:space="preserve"> sedmi </w:t>
      </w:r>
      <w:r w:rsidR="006A05CA" w:rsidRPr="00DD1704">
        <w:rPr>
          <w:rFonts w:cs="Arial"/>
          <w:szCs w:val="20"/>
        </w:rPr>
        <w:t>in osmi</w:t>
      </w:r>
      <w:r w:rsidR="006F068F" w:rsidRPr="00DD1704">
        <w:rPr>
          <w:rFonts w:cs="Arial"/>
          <w:szCs w:val="20"/>
        </w:rPr>
        <w:t xml:space="preserve"> </w:t>
      </w:r>
      <w:r w:rsidR="00D8575F" w:rsidRPr="00DD1704">
        <w:rPr>
          <w:rFonts w:cs="Arial"/>
          <w:szCs w:val="20"/>
        </w:rPr>
        <w:t>odstavek, ki se glasi</w:t>
      </w:r>
      <w:r w:rsidR="006A05CA" w:rsidRPr="00DD1704">
        <w:rPr>
          <w:rFonts w:cs="Arial"/>
          <w:szCs w:val="20"/>
        </w:rPr>
        <w:t>ta</w:t>
      </w:r>
      <w:r w:rsidR="00D8575F" w:rsidRPr="00DD1704">
        <w:rPr>
          <w:rFonts w:cs="Arial"/>
          <w:szCs w:val="20"/>
        </w:rPr>
        <w:t>:</w:t>
      </w:r>
    </w:p>
    <w:p w14:paraId="7305AAB5" w14:textId="77777777" w:rsidR="00BE3257" w:rsidRPr="00DD1704" w:rsidRDefault="00BE3257" w:rsidP="00261CEB">
      <w:pPr>
        <w:spacing w:after="0" w:line="276" w:lineRule="auto"/>
        <w:rPr>
          <w:rFonts w:cs="Arial"/>
          <w:szCs w:val="20"/>
        </w:rPr>
      </w:pPr>
    </w:p>
    <w:p w14:paraId="50298205" w14:textId="73969601" w:rsidR="00593BBD" w:rsidRPr="00DD1704" w:rsidRDefault="007C11B7" w:rsidP="00261CEB">
      <w:pPr>
        <w:spacing w:after="0" w:line="276" w:lineRule="auto"/>
        <w:rPr>
          <w:rFonts w:cs="Arial"/>
          <w:szCs w:val="20"/>
        </w:rPr>
      </w:pPr>
      <w:r w:rsidRPr="00DD1704">
        <w:rPr>
          <w:rFonts w:cs="Arial"/>
          <w:szCs w:val="20"/>
        </w:rPr>
        <w:t>»(7) Podatk</w:t>
      </w:r>
      <w:r w:rsidR="00277CFC" w:rsidRPr="00DD1704">
        <w:rPr>
          <w:rFonts w:cs="Arial"/>
          <w:szCs w:val="20"/>
        </w:rPr>
        <w:t>i</w:t>
      </w:r>
      <w:r w:rsidRPr="00DD1704">
        <w:rPr>
          <w:rFonts w:cs="Arial"/>
          <w:szCs w:val="20"/>
        </w:rPr>
        <w:t xml:space="preserve"> iz </w:t>
      </w:r>
      <w:r w:rsidR="000D0B80" w:rsidRPr="00DD1704">
        <w:rPr>
          <w:rFonts w:cs="Arial"/>
          <w:szCs w:val="20"/>
        </w:rPr>
        <w:t>7. točke prvega odstavka tega člena</w:t>
      </w:r>
      <w:r w:rsidR="00D122AA" w:rsidRPr="00DD1704">
        <w:rPr>
          <w:rFonts w:cs="Arial"/>
          <w:szCs w:val="20"/>
        </w:rPr>
        <w:t xml:space="preserve"> se</w:t>
      </w:r>
      <w:r w:rsidR="000D0B80" w:rsidRPr="00DD1704">
        <w:rPr>
          <w:rFonts w:cs="Arial"/>
          <w:szCs w:val="20"/>
        </w:rPr>
        <w:t xml:space="preserve"> vpiše</w:t>
      </w:r>
      <w:r w:rsidR="00277CFC" w:rsidRPr="00DD1704">
        <w:rPr>
          <w:rFonts w:cs="Arial"/>
          <w:szCs w:val="20"/>
        </w:rPr>
        <w:t>jo</w:t>
      </w:r>
      <w:r w:rsidR="000D0B80" w:rsidRPr="00DD1704">
        <w:rPr>
          <w:rFonts w:cs="Arial"/>
          <w:szCs w:val="20"/>
        </w:rPr>
        <w:t xml:space="preserve"> </w:t>
      </w:r>
      <w:r w:rsidR="00E4636C" w:rsidRPr="00DD1704">
        <w:rPr>
          <w:rFonts w:cs="Arial"/>
          <w:szCs w:val="20"/>
        </w:rPr>
        <w:t xml:space="preserve">na podlagi </w:t>
      </w:r>
      <w:r w:rsidR="000B5782" w:rsidRPr="00DD1704">
        <w:rPr>
          <w:rFonts w:cs="Arial"/>
          <w:szCs w:val="20"/>
        </w:rPr>
        <w:t>prejet</w:t>
      </w:r>
      <w:r w:rsidR="00996A21" w:rsidRPr="00DD1704">
        <w:rPr>
          <w:rFonts w:cs="Arial"/>
          <w:szCs w:val="20"/>
        </w:rPr>
        <w:t>ega</w:t>
      </w:r>
      <w:r w:rsidR="000B5782" w:rsidRPr="00DD1704">
        <w:rPr>
          <w:rFonts w:cs="Arial"/>
          <w:szCs w:val="20"/>
        </w:rPr>
        <w:t xml:space="preserve"> </w:t>
      </w:r>
      <w:r w:rsidR="00E4636C" w:rsidRPr="00DD1704">
        <w:rPr>
          <w:rFonts w:cs="Arial"/>
          <w:szCs w:val="20"/>
        </w:rPr>
        <w:t>ob</w:t>
      </w:r>
      <w:r w:rsidR="00353A8F" w:rsidRPr="00DD1704">
        <w:rPr>
          <w:rFonts w:cs="Arial"/>
          <w:szCs w:val="20"/>
        </w:rPr>
        <w:t>vestil</w:t>
      </w:r>
      <w:r w:rsidR="00996A21" w:rsidRPr="00DD1704">
        <w:rPr>
          <w:rFonts w:cs="Arial"/>
          <w:szCs w:val="20"/>
        </w:rPr>
        <w:t>a</w:t>
      </w:r>
      <w:r w:rsidR="00E4636C" w:rsidRPr="00DD1704">
        <w:rPr>
          <w:rFonts w:cs="Arial"/>
          <w:szCs w:val="20"/>
        </w:rPr>
        <w:t xml:space="preserve"> </w:t>
      </w:r>
      <w:r w:rsidR="00AF6788" w:rsidRPr="00DD1704">
        <w:rPr>
          <w:rFonts w:cs="Arial"/>
          <w:szCs w:val="20"/>
        </w:rPr>
        <w:t>prek</w:t>
      </w:r>
      <w:r w:rsidR="00D04DA1" w:rsidRPr="00DD1704">
        <w:t xml:space="preserve"> </w:t>
      </w:r>
      <w:r w:rsidR="00D04DA1" w:rsidRPr="00DD1704">
        <w:rPr>
          <w:rFonts w:cs="Arial"/>
          <w:szCs w:val="20"/>
        </w:rPr>
        <w:t>sistema povezovanja poslovnih registrov</w:t>
      </w:r>
      <w:r w:rsidR="000B5782" w:rsidRPr="00DD1704">
        <w:rPr>
          <w:rFonts w:cs="Arial"/>
          <w:szCs w:val="20"/>
        </w:rPr>
        <w:t xml:space="preserve">. </w:t>
      </w:r>
      <w:r w:rsidR="00DE6E45" w:rsidRPr="00DD1704">
        <w:rPr>
          <w:rFonts w:cs="Arial"/>
          <w:szCs w:val="20"/>
        </w:rPr>
        <w:t xml:space="preserve">Kadar je registrsko sodišče </w:t>
      </w:r>
      <w:r w:rsidR="00B37000" w:rsidRPr="00DD1704">
        <w:rPr>
          <w:rFonts w:cs="Arial"/>
          <w:szCs w:val="20"/>
        </w:rPr>
        <w:t xml:space="preserve">prek sistema povezovanja poslovnih registrov </w:t>
      </w:r>
      <w:r w:rsidR="00DE6E45" w:rsidRPr="00DD1704">
        <w:rPr>
          <w:rFonts w:cs="Arial"/>
          <w:szCs w:val="20"/>
        </w:rPr>
        <w:t>obveščeno o ustanovit</w:t>
      </w:r>
      <w:r w:rsidR="00962D0D" w:rsidRPr="00DD1704">
        <w:rPr>
          <w:rFonts w:cs="Arial"/>
          <w:szCs w:val="20"/>
        </w:rPr>
        <w:t>vi</w:t>
      </w:r>
      <w:r w:rsidR="00DE6E45" w:rsidRPr="00DD1704">
        <w:rPr>
          <w:rFonts w:cs="Arial"/>
          <w:szCs w:val="20"/>
        </w:rPr>
        <w:t xml:space="preserve"> podružnice subjekta vpisa v drugi državi</w:t>
      </w:r>
      <w:r w:rsidR="00B54847" w:rsidRPr="00DD1704">
        <w:rPr>
          <w:rFonts w:cs="Arial"/>
          <w:szCs w:val="20"/>
        </w:rPr>
        <w:t xml:space="preserve"> članici</w:t>
      </w:r>
      <w:r w:rsidR="00DE6E45" w:rsidRPr="00DD1704">
        <w:rPr>
          <w:rFonts w:cs="Arial"/>
          <w:szCs w:val="20"/>
        </w:rPr>
        <w:t>, potrdi prejem</w:t>
      </w:r>
      <w:r w:rsidR="001D1C8D" w:rsidRPr="00DD1704">
        <w:rPr>
          <w:rFonts w:cs="Arial"/>
          <w:szCs w:val="20"/>
        </w:rPr>
        <w:t xml:space="preserve"> obvestila</w:t>
      </w:r>
      <w:r w:rsidR="00DE6E45" w:rsidRPr="00DD1704">
        <w:rPr>
          <w:rFonts w:cs="Arial"/>
          <w:szCs w:val="20"/>
        </w:rPr>
        <w:t xml:space="preserve"> </w:t>
      </w:r>
      <w:r w:rsidR="00533DB9" w:rsidRPr="00DD1704">
        <w:rPr>
          <w:rFonts w:cs="Arial"/>
          <w:szCs w:val="20"/>
        </w:rPr>
        <w:t>prek sistema povezovanj</w:t>
      </w:r>
      <w:r w:rsidR="00931A48" w:rsidRPr="00DD1704">
        <w:rPr>
          <w:rFonts w:cs="Arial"/>
          <w:szCs w:val="20"/>
        </w:rPr>
        <w:t>a</w:t>
      </w:r>
      <w:r w:rsidR="00533DB9" w:rsidRPr="00DD1704">
        <w:rPr>
          <w:rFonts w:cs="Arial"/>
          <w:szCs w:val="20"/>
        </w:rPr>
        <w:t xml:space="preserve"> poslovnih registrov </w:t>
      </w:r>
      <w:r w:rsidR="00DE6E45" w:rsidRPr="00DD1704">
        <w:rPr>
          <w:rFonts w:cs="Arial"/>
          <w:szCs w:val="20"/>
        </w:rPr>
        <w:t>in po uradni dolžnosti izvede postopek vpisa v sodni register.</w:t>
      </w:r>
    </w:p>
    <w:p w14:paraId="073E0721" w14:textId="77777777" w:rsidR="00593BBD" w:rsidRPr="00DD1704" w:rsidRDefault="00593BBD" w:rsidP="00261CEB">
      <w:pPr>
        <w:spacing w:after="0" w:line="276" w:lineRule="auto"/>
        <w:rPr>
          <w:rFonts w:cs="Arial"/>
          <w:szCs w:val="20"/>
        </w:rPr>
      </w:pPr>
    </w:p>
    <w:p w14:paraId="3824945D" w14:textId="45A7577D" w:rsidR="00D8575F" w:rsidRPr="00DD1704" w:rsidRDefault="00593BBD" w:rsidP="00261CEB">
      <w:pPr>
        <w:spacing w:after="0" w:line="276" w:lineRule="auto"/>
        <w:rPr>
          <w:rFonts w:cs="Arial"/>
          <w:szCs w:val="20"/>
        </w:rPr>
      </w:pPr>
      <w:r w:rsidRPr="00DD1704">
        <w:rPr>
          <w:rFonts w:cs="Arial"/>
          <w:szCs w:val="20"/>
        </w:rPr>
        <w:t>(</w:t>
      </w:r>
      <w:r w:rsidR="006A05CA" w:rsidRPr="00DD1704">
        <w:rPr>
          <w:rFonts w:cs="Arial"/>
          <w:szCs w:val="20"/>
        </w:rPr>
        <w:t>8</w:t>
      </w:r>
      <w:r w:rsidRPr="00DD1704">
        <w:rPr>
          <w:rFonts w:cs="Arial"/>
          <w:szCs w:val="20"/>
        </w:rPr>
        <w:t xml:space="preserve">) </w:t>
      </w:r>
      <w:r w:rsidR="0065638F" w:rsidRPr="00DD1704">
        <w:rPr>
          <w:rFonts w:cs="Arial"/>
          <w:szCs w:val="20"/>
        </w:rPr>
        <w:t>Določba prejšnjega odstavka se smiselno uporablja tudi</w:t>
      </w:r>
      <w:r w:rsidR="00712FA0" w:rsidRPr="00DD1704">
        <w:rPr>
          <w:rFonts w:cs="Arial"/>
          <w:szCs w:val="20"/>
        </w:rPr>
        <w:t>,</w:t>
      </w:r>
      <w:r w:rsidR="0065638F" w:rsidRPr="00DD1704">
        <w:rPr>
          <w:rFonts w:cs="Arial"/>
          <w:szCs w:val="20"/>
        </w:rPr>
        <w:t xml:space="preserve"> </w:t>
      </w:r>
      <w:r w:rsidR="003A6F6C" w:rsidRPr="00DD1704">
        <w:rPr>
          <w:rFonts w:cs="Arial"/>
          <w:szCs w:val="20"/>
        </w:rPr>
        <w:t>kadar sodišče prejem</w:t>
      </w:r>
      <w:r w:rsidR="003F0160" w:rsidRPr="00DD1704">
        <w:rPr>
          <w:rFonts w:cs="Arial"/>
          <w:szCs w:val="20"/>
        </w:rPr>
        <w:t>e</w:t>
      </w:r>
      <w:r w:rsidR="003A6F6C" w:rsidRPr="00DD1704">
        <w:rPr>
          <w:rFonts w:cs="Arial"/>
          <w:szCs w:val="20"/>
        </w:rPr>
        <w:t xml:space="preserve"> obvestilo </w:t>
      </w:r>
      <w:r w:rsidR="003237FE" w:rsidRPr="00DD1704">
        <w:rPr>
          <w:rFonts w:cs="Arial"/>
          <w:szCs w:val="20"/>
        </w:rPr>
        <w:t xml:space="preserve">o </w:t>
      </w:r>
      <w:r w:rsidR="00F971CD" w:rsidRPr="00DD1704">
        <w:rPr>
          <w:rFonts w:cs="Arial"/>
          <w:szCs w:val="20"/>
        </w:rPr>
        <w:t xml:space="preserve">prenehanju </w:t>
      </w:r>
      <w:r w:rsidR="0065638F" w:rsidRPr="00DD1704">
        <w:rPr>
          <w:rFonts w:cs="Arial"/>
          <w:szCs w:val="20"/>
        </w:rPr>
        <w:t>podružnice.</w:t>
      </w:r>
      <w:r w:rsidR="00EA74A2" w:rsidRPr="00DD1704">
        <w:rPr>
          <w:rFonts w:cs="Arial"/>
          <w:szCs w:val="20"/>
        </w:rPr>
        <w:t>«.</w:t>
      </w:r>
    </w:p>
    <w:p w14:paraId="4AF4F069" w14:textId="0F7B1C22" w:rsidR="00C62B96" w:rsidRPr="00DD1704" w:rsidRDefault="00C62B96" w:rsidP="00261CEB">
      <w:pPr>
        <w:spacing w:after="0" w:line="276" w:lineRule="auto"/>
        <w:rPr>
          <w:rFonts w:cs="Arial"/>
          <w:szCs w:val="20"/>
        </w:rPr>
      </w:pPr>
    </w:p>
    <w:p w14:paraId="0A6CA0E8" w14:textId="77777777" w:rsidR="00E52CDB" w:rsidRPr="00DD1704" w:rsidRDefault="00E52CDB" w:rsidP="00641A8B">
      <w:pPr>
        <w:pStyle w:val="Odstavekseznama"/>
        <w:numPr>
          <w:ilvl w:val="0"/>
          <w:numId w:val="6"/>
        </w:numPr>
        <w:tabs>
          <w:tab w:val="left" w:pos="426"/>
        </w:tabs>
        <w:spacing w:after="0" w:line="276" w:lineRule="auto"/>
        <w:ind w:left="0" w:firstLine="0"/>
        <w:jc w:val="center"/>
        <w:rPr>
          <w:rFonts w:eastAsia="Times New Roman" w:cs="Arial"/>
          <w:b/>
          <w:szCs w:val="20"/>
          <w:lang w:eastAsia="sl-SI"/>
        </w:rPr>
      </w:pPr>
      <w:r w:rsidRPr="00DD1704">
        <w:rPr>
          <w:rFonts w:eastAsia="Times New Roman" w:cs="Arial"/>
          <w:b/>
          <w:szCs w:val="20"/>
          <w:lang w:eastAsia="sl-SI"/>
        </w:rPr>
        <w:t>člen</w:t>
      </w:r>
    </w:p>
    <w:p w14:paraId="0465954A" w14:textId="77777777" w:rsidR="00E52CDB" w:rsidRPr="00DD1704" w:rsidRDefault="00E52CDB" w:rsidP="00261CEB">
      <w:pPr>
        <w:spacing w:after="0" w:line="276" w:lineRule="auto"/>
        <w:rPr>
          <w:rFonts w:cs="Arial"/>
          <w:szCs w:val="20"/>
        </w:rPr>
      </w:pPr>
    </w:p>
    <w:p w14:paraId="69678374" w14:textId="292A15E5" w:rsidR="004770AF" w:rsidRPr="00DD1704" w:rsidRDefault="00E52CDB" w:rsidP="00261CEB">
      <w:pPr>
        <w:spacing w:after="0" w:line="276" w:lineRule="auto"/>
        <w:rPr>
          <w:rFonts w:cs="Arial"/>
          <w:szCs w:val="20"/>
        </w:rPr>
      </w:pPr>
      <w:r w:rsidRPr="00DD1704">
        <w:rPr>
          <w:rFonts w:cs="Arial"/>
          <w:szCs w:val="20"/>
        </w:rPr>
        <w:t>V 6. členu</w:t>
      </w:r>
      <w:r w:rsidR="00930A21" w:rsidRPr="00DD1704">
        <w:rPr>
          <w:rFonts w:cs="Arial"/>
          <w:szCs w:val="20"/>
        </w:rPr>
        <w:t xml:space="preserve"> se za</w:t>
      </w:r>
      <w:r w:rsidRPr="00DD1704">
        <w:rPr>
          <w:rFonts w:cs="Arial"/>
          <w:szCs w:val="20"/>
        </w:rPr>
        <w:t xml:space="preserve"> besedilo</w:t>
      </w:r>
      <w:r w:rsidR="00930A21" w:rsidRPr="00DD1704">
        <w:rPr>
          <w:rFonts w:cs="Arial"/>
          <w:szCs w:val="20"/>
        </w:rPr>
        <w:t>m</w:t>
      </w:r>
      <w:r w:rsidRPr="00DD1704">
        <w:rPr>
          <w:rFonts w:cs="Arial"/>
          <w:szCs w:val="20"/>
        </w:rPr>
        <w:t xml:space="preserve"> člena</w:t>
      </w:r>
      <w:r w:rsidR="00E06429" w:rsidRPr="00DD1704">
        <w:rPr>
          <w:rFonts w:cs="Arial"/>
          <w:szCs w:val="20"/>
        </w:rPr>
        <w:t>, ki postane</w:t>
      </w:r>
      <w:r w:rsidRPr="00DD1704">
        <w:rPr>
          <w:rFonts w:cs="Arial"/>
          <w:szCs w:val="20"/>
        </w:rPr>
        <w:t xml:space="preserve"> prvi odstavek</w:t>
      </w:r>
      <w:r w:rsidR="00E06429" w:rsidRPr="00DD1704">
        <w:rPr>
          <w:rFonts w:cs="Arial"/>
          <w:szCs w:val="20"/>
        </w:rPr>
        <w:t>, dodajo</w:t>
      </w:r>
      <w:r w:rsidR="00682591" w:rsidRPr="00DD1704">
        <w:rPr>
          <w:rFonts w:cs="Arial"/>
          <w:szCs w:val="20"/>
        </w:rPr>
        <w:t xml:space="preserve"> novi drugi, tretji in četrti odstavek, ki se glasijo</w:t>
      </w:r>
      <w:r w:rsidRPr="00DD1704">
        <w:rPr>
          <w:rFonts w:cs="Arial"/>
          <w:szCs w:val="20"/>
        </w:rPr>
        <w:t>:</w:t>
      </w:r>
    </w:p>
    <w:p w14:paraId="44179159" w14:textId="77777777" w:rsidR="00BE3257" w:rsidRPr="00DD1704" w:rsidRDefault="00BE3257" w:rsidP="00261CEB">
      <w:pPr>
        <w:spacing w:after="0" w:line="276" w:lineRule="auto"/>
        <w:rPr>
          <w:rFonts w:cs="Arial"/>
          <w:szCs w:val="20"/>
        </w:rPr>
      </w:pPr>
    </w:p>
    <w:p w14:paraId="04577AA7" w14:textId="64AC6124" w:rsidR="001C6F73" w:rsidRPr="00DD1704" w:rsidRDefault="00E52CDB" w:rsidP="00261CEB">
      <w:pPr>
        <w:spacing w:after="0" w:line="276" w:lineRule="auto"/>
        <w:rPr>
          <w:rFonts w:cs="Arial"/>
          <w:szCs w:val="20"/>
        </w:rPr>
      </w:pPr>
      <w:r w:rsidRPr="00DD1704">
        <w:rPr>
          <w:rFonts w:cs="Arial"/>
          <w:szCs w:val="20"/>
        </w:rPr>
        <w:t>»(</w:t>
      </w:r>
      <w:r w:rsidR="001C6F73" w:rsidRPr="00DD1704">
        <w:rPr>
          <w:rFonts w:cs="Arial"/>
          <w:szCs w:val="20"/>
        </w:rPr>
        <w:t xml:space="preserve">2) </w:t>
      </w:r>
      <w:r w:rsidR="001D2C42" w:rsidRPr="00DD1704">
        <w:rPr>
          <w:rFonts w:cs="Arial"/>
          <w:szCs w:val="20"/>
        </w:rPr>
        <w:t xml:space="preserve">Registrsko sodišče prek sistema povezovanja poslovnih registrov nemudoma obvesti vse registre držav članic, v katerih so podružnice subjekta vpisa </w:t>
      </w:r>
      <w:r w:rsidR="00351814" w:rsidRPr="00DD1704">
        <w:rPr>
          <w:rFonts w:cs="Arial"/>
          <w:szCs w:val="20"/>
        </w:rPr>
        <w:t xml:space="preserve">iz šestega odstavka prejšnjega člena </w:t>
      </w:r>
      <w:r w:rsidR="001D2C42" w:rsidRPr="00DD1704">
        <w:rPr>
          <w:rFonts w:cs="Arial"/>
          <w:szCs w:val="20"/>
        </w:rPr>
        <w:t xml:space="preserve">vpisane v register, kadar pride pri </w:t>
      </w:r>
      <w:r w:rsidR="00351814" w:rsidRPr="00DD1704">
        <w:rPr>
          <w:rFonts w:cs="Arial"/>
          <w:szCs w:val="20"/>
        </w:rPr>
        <w:t xml:space="preserve">tem </w:t>
      </w:r>
      <w:r w:rsidR="001D2C42" w:rsidRPr="00DD1704">
        <w:rPr>
          <w:rFonts w:cs="Arial"/>
          <w:szCs w:val="20"/>
        </w:rPr>
        <w:t xml:space="preserve">subjektu vpisa do </w:t>
      </w:r>
      <w:r w:rsidR="004D58A8" w:rsidRPr="00DD1704">
        <w:rPr>
          <w:rFonts w:cs="Arial"/>
          <w:szCs w:val="20"/>
        </w:rPr>
        <w:t xml:space="preserve">vpisa ali </w:t>
      </w:r>
      <w:r w:rsidR="001D2C42" w:rsidRPr="00DD1704">
        <w:rPr>
          <w:rFonts w:cs="Arial"/>
          <w:szCs w:val="20"/>
        </w:rPr>
        <w:t>spremembe naslednjih podatkov ali listin, na katerih temeljijo vpisi</w:t>
      </w:r>
      <w:r w:rsidR="001C6F73" w:rsidRPr="00DD1704">
        <w:rPr>
          <w:rFonts w:cs="Arial"/>
          <w:szCs w:val="20"/>
        </w:rPr>
        <w:t xml:space="preserve">: </w:t>
      </w:r>
    </w:p>
    <w:p w14:paraId="2B0914C3" w14:textId="77777777" w:rsidR="001C6F73" w:rsidRPr="00DD1704" w:rsidRDefault="001C6F73" w:rsidP="00261CEB">
      <w:pPr>
        <w:spacing w:after="0" w:line="276" w:lineRule="auto"/>
        <w:rPr>
          <w:rFonts w:cs="Arial"/>
          <w:szCs w:val="20"/>
        </w:rPr>
      </w:pPr>
      <w:r w:rsidRPr="00DD1704">
        <w:rPr>
          <w:rFonts w:cs="Arial"/>
          <w:szCs w:val="20"/>
        </w:rPr>
        <w:t>1. spremembe podatkov iz 2., 3., 4. ali 7. točke prvega odstavka 4. člena tega zakona,</w:t>
      </w:r>
    </w:p>
    <w:p w14:paraId="166E4A3E" w14:textId="29F5FEB1" w:rsidR="001C6F73" w:rsidRPr="00DD1704" w:rsidRDefault="001C6F73" w:rsidP="00261CEB">
      <w:pPr>
        <w:spacing w:after="0" w:line="276" w:lineRule="auto"/>
        <w:rPr>
          <w:rFonts w:cs="Arial"/>
          <w:szCs w:val="20"/>
        </w:rPr>
      </w:pPr>
      <w:r w:rsidRPr="00DD1704">
        <w:rPr>
          <w:rFonts w:cs="Arial"/>
          <w:szCs w:val="20"/>
        </w:rPr>
        <w:t>2. spremembe podatkov iz 1.</w:t>
      </w:r>
      <w:r w:rsidR="00AF56AF" w:rsidRPr="00DD1704">
        <w:rPr>
          <w:rFonts w:cs="Arial"/>
          <w:szCs w:val="20"/>
        </w:rPr>
        <w:t xml:space="preserve"> </w:t>
      </w:r>
      <w:r w:rsidRPr="00DD1704">
        <w:rPr>
          <w:rFonts w:cs="Arial"/>
          <w:szCs w:val="20"/>
        </w:rPr>
        <w:t>točke prvega odstavka 5. člena tega zakona ali</w:t>
      </w:r>
    </w:p>
    <w:p w14:paraId="49EC855F" w14:textId="2641397D" w:rsidR="00A857D3" w:rsidRPr="00DD1704" w:rsidRDefault="001C6F73" w:rsidP="00261CEB">
      <w:pPr>
        <w:spacing w:after="0" w:line="276" w:lineRule="auto"/>
        <w:rPr>
          <w:rFonts w:cs="Arial"/>
          <w:szCs w:val="20"/>
        </w:rPr>
      </w:pPr>
      <w:r w:rsidRPr="00DD1704">
        <w:rPr>
          <w:rFonts w:cs="Arial"/>
          <w:szCs w:val="20"/>
        </w:rPr>
        <w:t>3. vpis</w:t>
      </w:r>
      <w:r w:rsidR="00D75F83" w:rsidRPr="00DD1704">
        <w:rPr>
          <w:rFonts w:cs="Arial"/>
          <w:szCs w:val="20"/>
        </w:rPr>
        <w:t>a</w:t>
      </w:r>
      <w:r w:rsidRPr="00DD1704">
        <w:rPr>
          <w:rFonts w:cs="Arial"/>
          <w:szCs w:val="20"/>
        </w:rPr>
        <w:t xml:space="preserve"> podatkov iz 9. </w:t>
      </w:r>
      <w:r w:rsidR="004B0DDA" w:rsidRPr="00DD1704">
        <w:rPr>
          <w:rFonts w:cs="Arial"/>
          <w:szCs w:val="20"/>
        </w:rPr>
        <w:t xml:space="preserve">in 11. </w:t>
      </w:r>
      <w:r w:rsidRPr="00DD1704">
        <w:rPr>
          <w:rFonts w:cs="Arial"/>
          <w:szCs w:val="20"/>
        </w:rPr>
        <w:t>točke prvega odstavka 4. člena tega zakona</w:t>
      </w:r>
      <w:r w:rsidR="00611580" w:rsidRPr="00DD1704">
        <w:rPr>
          <w:rFonts w:cs="Arial"/>
          <w:szCs w:val="20"/>
        </w:rPr>
        <w:t>.</w:t>
      </w:r>
    </w:p>
    <w:p w14:paraId="5FA17C44" w14:textId="77777777" w:rsidR="00A857D3" w:rsidRPr="00DD1704" w:rsidRDefault="00A857D3" w:rsidP="00261CEB">
      <w:pPr>
        <w:spacing w:after="0" w:line="276" w:lineRule="auto"/>
        <w:rPr>
          <w:rFonts w:cs="Arial"/>
          <w:szCs w:val="20"/>
        </w:rPr>
      </w:pPr>
    </w:p>
    <w:p w14:paraId="1759064F" w14:textId="5BF197F5" w:rsidR="007A4147" w:rsidRPr="00DD1704" w:rsidRDefault="00A857D3" w:rsidP="00261CEB">
      <w:pPr>
        <w:spacing w:after="0" w:line="276" w:lineRule="auto"/>
        <w:rPr>
          <w:rFonts w:cs="Arial"/>
          <w:szCs w:val="20"/>
        </w:rPr>
      </w:pPr>
      <w:r w:rsidRPr="00DD1704">
        <w:rPr>
          <w:rFonts w:cs="Arial"/>
          <w:szCs w:val="20"/>
        </w:rPr>
        <w:t xml:space="preserve">(3) </w:t>
      </w:r>
      <w:r w:rsidR="00D43C80" w:rsidRPr="00DD1704">
        <w:rPr>
          <w:rFonts w:cs="Arial"/>
          <w:szCs w:val="20"/>
        </w:rPr>
        <w:t xml:space="preserve">Če </w:t>
      </w:r>
      <w:r w:rsidR="008149F6" w:rsidRPr="00DD1704">
        <w:rPr>
          <w:rFonts w:cs="Arial"/>
          <w:szCs w:val="20"/>
        </w:rPr>
        <w:t xml:space="preserve">se obvestilo </w:t>
      </w:r>
      <w:r w:rsidRPr="00DD1704">
        <w:rPr>
          <w:rFonts w:cs="Arial"/>
          <w:szCs w:val="20"/>
        </w:rPr>
        <w:t xml:space="preserve">iz prejšnjega odstavka </w:t>
      </w:r>
      <w:r w:rsidR="00D43C80" w:rsidRPr="00DD1704">
        <w:rPr>
          <w:rFonts w:cs="Arial"/>
          <w:szCs w:val="20"/>
        </w:rPr>
        <w:t xml:space="preserve">nanaša na </w:t>
      </w:r>
      <w:r w:rsidR="00C21F7D" w:rsidRPr="00DD1704">
        <w:rPr>
          <w:rFonts w:cs="Arial"/>
          <w:szCs w:val="20"/>
        </w:rPr>
        <w:t xml:space="preserve">vpis ali </w:t>
      </w:r>
      <w:r w:rsidR="00D43C80" w:rsidRPr="00DD1704">
        <w:rPr>
          <w:rFonts w:cs="Arial"/>
          <w:szCs w:val="20"/>
        </w:rPr>
        <w:t xml:space="preserve">spremembo podatkov o </w:t>
      </w:r>
      <w:r w:rsidR="00950F74" w:rsidRPr="00DD1704">
        <w:rPr>
          <w:rFonts w:cs="Arial"/>
          <w:szCs w:val="20"/>
        </w:rPr>
        <w:t xml:space="preserve">fizični </w:t>
      </w:r>
      <w:r w:rsidR="00D55BC5" w:rsidRPr="00DD1704">
        <w:rPr>
          <w:rFonts w:cs="Arial"/>
          <w:szCs w:val="20"/>
        </w:rPr>
        <w:t>oseb</w:t>
      </w:r>
      <w:r w:rsidR="00F726B4" w:rsidRPr="00DD1704">
        <w:rPr>
          <w:rFonts w:cs="Arial"/>
          <w:szCs w:val="20"/>
        </w:rPr>
        <w:t>i</w:t>
      </w:r>
      <w:r w:rsidR="00B539FE" w:rsidRPr="00DD1704">
        <w:rPr>
          <w:rFonts w:cs="Arial"/>
          <w:szCs w:val="20"/>
        </w:rPr>
        <w:t xml:space="preserve">, ki je </w:t>
      </w:r>
      <w:r w:rsidR="007136C3" w:rsidRPr="00DD1704">
        <w:rPr>
          <w:rFonts w:cs="Arial"/>
          <w:szCs w:val="20"/>
        </w:rPr>
        <w:t>pooblaščena za zastopanje</w:t>
      </w:r>
      <w:r w:rsidR="00B539FE" w:rsidRPr="00DD1704">
        <w:rPr>
          <w:rFonts w:cs="Arial"/>
          <w:szCs w:val="20"/>
        </w:rPr>
        <w:t xml:space="preserve"> subjekta vpisa</w:t>
      </w:r>
      <w:r w:rsidR="00880EDA" w:rsidRPr="00DD1704">
        <w:rPr>
          <w:rFonts w:cs="Arial"/>
          <w:szCs w:val="20"/>
        </w:rPr>
        <w:t xml:space="preserve"> ali je udeležena pri nadzoru s</w:t>
      </w:r>
      <w:r w:rsidR="00740303" w:rsidRPr="00DD1704">
        <w:rPr>
          <w:rFonts w:cs="Arial"/>
          <w:szCs w:val="20"/>
        </w:rPr>
        <w:t>ubjekta vpisa</w:t>
      </w:r>
      <w:r w:rsidR="00F65647" w:rsidRPr="00DD1704">
        <w:rPr>
          <w:rFonts w:cs="Arial"/>
          <w:szCs w:val="20"/>
        </w:rPr>
        <w:t xml:space="preserve">, obvestilo </w:t>
      </w:r>
      <w:r w:rsidR="005B4980" w:rsidRPr="00DD1704">
        <w:rPr>
          <w:rFonts w:cs="Arial"/>
          <w:szCs w:val="20"/>
        </w:rPr>
        <w:t>vsebuje</w:t>
      </w:r>
      <w:r w:rsidR="001A6D6E" w:rsidRPr="00DD1704">
        <w:rPr>
          <w:rFonts w:cs="Arial"/>
          <w:szCs w:val="20"/>
        </w:rPr>
        <w:t xml:space="preserve"> njen</w:t>
      </w:r>
      <w:r w:rsidR="005B4980" w:rsidRPr="00DD1704">
        <w:rPr>
          <w:rFonts w:cs="Arial"/>
          <w:szCs w:val="20"/>
        </w:rPr>
        <w:t>e</w:t>
      </w:r>
      <w:r w:rsidR="001A6D6E" w:rsidRPr="00DD1704">
        <w:rPr>
          <w:rFonts w:cs="Arial"/>
          <w:szCs w:val="20"/>
        </w:rPr>
        <w:t xml:space="preserve"> identifikacijsk</w:t>
      </w:r>
      <w:r w:rsidR="005B4980" w:rsidRPr="00DD1704">
        <w:rPr>
          <w:rFonts w:cs="Arial"/>
          <w:szCs w:val="20"/>
        </w:rPr>
        <w:t>e</w:t>
      </w:r>
      <w:r w:rsidR="001A6D6E" w:rsidRPr="00DD1704">
        <w:rPr>
          <w:rFonts w:cs="Arial"/>
          <w:szCs w:val="20"/>
        </w:rPr>
        <w:t xml:space="preserve"> podatk</w:t>
      </w:r>
      <w:r w:rsidR="005B4980" w:rsidRPr="00DD1704">
        <w:rPr>
          <w:rFonts w:cs="Arial"/>
          <w:szCs w:val="20"/>
        </w:rPr>
        <w:t>e</w:t>
      </w:r>
      <w:r w:rsidR="001A6D6E" w:rsidRPr="00DD1704">
        <w:rPr>
          <w:rFonts w:cs="Arial"/>
          <w:szCs w:val="20"/>
        </w:rPr>
        <w:t xml:space="preserve"> </w:t>
      </w:r>
      <w:r w:rsidR="001C143D" w:rsidRPr="00DD1704">
        <w:rPr>
          <w:rFonts w:cs="Arial"/>
          <w:szCs w:val="20"/>
        </w:rPr>
        <w:t>(</w:t>
      </w:r>
      <w:r w:rsidR="00F726B4" w:rsidRPr="00DD1704">
        <w:rPr>
          <w:rFonts w:cs="Arial"/>
          <w:szCs w:val="20"/>
        </w:rPr>
        <w:t>osebno ime</w:t>
      </w:r>
      <w:r w:rsidR="00425DAA" w:rsidRPr="00DD1704">
        <w:rPr>
          <w:rFonts w:cs="Arial"/>
          <w:szCs w:val="20"/>
        </w:rPr>
        <w:t>,</w:t>
      </w:r>
      <w:r w:rsidR="0039108B" w:rsidRPr="00DD1704">
        <w:rPr>
          <w:rFonts w:cs="Arial"/>
          <w:szCs w:val="20"/>
        </w:rPr>
        <w:t xml:space="preserve"> naslov prebivališča,</w:t>
      </w:r>
      <w:r w:rsidR="00425DAA" w:rsidRPr="00DD1704">
        <w:rPr>
          <w:rFonts w:cs="Arial"/>
          <w:szCs w:val="20"/>
        </w:rPr>
        <w:t xml:space="preserve"> </w:t>
      </w:r>
      <w:r w:rsidR="00F726B4" w:rsidRPr="00DD1704">
        <w:rPr>
          <w:rFonts w:cs="Arial"/>
          <w:szCs w:val="20"/>
        </w:rPr>
        <w:t>datum rojstva</w:t>
      </w:r>
      <w:r w:rsidR="0039108B" w:rsidRPr="00DD1704">
        <w:rPr>
          <w:rFonts w:cs="Arial"/>
          <w:szCs w:val="20"/>
        </w:rPr>
        <w:t xml:space="preserve"> ali</w:t>
      </w:r>
      <w:r w:rsidR="00F53BEA" w:rsidRPr="00DD1704">
        <w:rPr>
          <w:rFonts w:cs="Arial"/>
          <w:szCs w:val="20"/>
        </w:rPr>
        <w:t xml:space="preserve"> </w:t>
      </w:r>
      <w:r w:rsidR="00061092" w:rsidRPr="00DD1704">
        <w:rPr>
          <w:rFonts w:cs="Arial"/>
          <w:szCs w:val="20"/>
        </w:rPr>
        <w:t>enotn</w:t>
      </w:r>
      <w:r w:rsidR="00F53BEA" w:rsidRPr="00DD1704">
        <w:rPr>
          <w:rFonts w:cs="Arial"/>
          <w:szCs w:val="20"/>
        </w:rPr>
        <w:t>a</w:t>
      </w:r>
      <w:r w:rsidR="00B93E05" w:rsidRPr="00DD1704">
        <w:rPr>
          <w:rFonts w:cs="Arial"/>
          <w:szCs w:val="20"/>
        </w:rPr>
        <w:t xml:space="preserve"> identifikacijs</w:t>
      </w:r>
      <w:r w:rsidR="0034005E" w:rsidRPr="00DD1704">
        <w:rPr>
          <w:rFonts w:cs="Arial"/>
          <w:szCs w:val="20"/>
        </w:rPr>
        <w:t>k</w:t>
      </w:r>
      <w:r w:rsidR="00F53BEA" w:rsidRPr="00DD1704">
        <w:rPr>
          <w:rFonts w:cs="Arial"/>
          <w:szCs w:val="20"/>
        </w:rPr>
        <w:t>a</w:t>
      </w:r>
      <w:r w:rsidR="00B93E05" w:rsidRPr="00DD1704">
        <w:rPr>
          <w:rFonts w:cs="Arial"/>
          <w:szCs w:val="20"/>
        </w:rPr>
        <w:t xml:space="preserve"> številk</w:t>
      </w:r>
      <w:r w:rsidR="00F53BEA" w:rsidRPr="00DD1704">
        <w:rPr>
          <w:rFonts w:cs="Arial"/>
          <w:szCs w:val="20"/>
        </w:rPr>
        <w:t>a</w:t>
      </w:r>
      <w:r w:rsidR="001C143D" w:rsidRPr="00DD1704">
        <w:rPr>
          <w:rFonts w:cs="Arial"/>
          <w:szCs w:val="20"/>
        </w:rPr>
        <w:t>)</w:t>
      </w:r>
      <w:r w:rsidR="00EB5F75" w:rsidRPr="00DD1704">
        <w:rPr>
          <w:rFonts w:cs="Arial"/>
          <w:szCs w:val="20"/>
        </w:rPr>
        <w:t xml:space="preserve"> ter podatke o zastopanju</w:t>
      </w:r>
      <w:r w:rsidR="00740303" w:rsidRPr="00DD1704">
        <w:rPr>
          <w:rFonts w:cs="Arial"/>
          <w:szCs w:val="20"/>
        </w:rPr>
        <w:t xml:space="preserve"> ali nadzoru</w:t>
      </w:r>
      <w:r w:rsidR="00B93E05" w:rsidRPr="00DD1704">
        <w:rPr>
          <w:rFonts w:cs="Arial"/>
          <w:szCs w:val="20"/>
        </w:rPr>
        <w:t>.</w:t>
      </w:r>
      <w:r w:rsidR="008149F6" w:rsidRPr="00DD1704">
        <w:rPr>
          <w:rFonts w:cs="Arial"/>
          <w:szCs w:val="20"/>
        </w:rPr>
        <w:t xml:space="preserve"> </w:t>
      </w:r>
    </w:p>
    <w:p w14:paraId="22C445E1" w14:textId="77777777" w:rsidR="007A4147" w:rsidRPr="00DD1704" w:rsidRDefault="007A4147" w:rsidP="00261CEB">
      <w:pPr>
        <w:spacing w:after="0" w:line="276" w:lineRule="auto"/>
        <w:rPr>
          <w:rFonts w:cs="Arial"/>
          <w:szCs w:val="20"/>
        </w:rPr>
      </w:pPr>
    </w:p>
    <w:p w14:paraId="6FFADB56" w14:textId="742D6E27" w:rsidR="001C6F73" w:rsidRPr="00DD1704" w:rsidRDefault="007A4147" w:rsidP="00261CEB">
      <w:pPr>
        <w:spacing w:after="0" w:line="276" w:lineRule="auto"/>
        <w:rPr>
          <w:rFonts w:cs="Arial"/>
          <w:szCs w:val="20"/>
        </w:rPr>
      </w:pPr>
      <w:r w:rsidRPr="00DD1704">
        <w:rPr>
          <w:rFonts w:cs="Arial"/>
          <w:szCs w:val="20"/>
        </w:rPr>
        <w:lastRenderedPageBreak/>
        <w:t>(</w:t>
      </w:r>
      <w:r w:rsidR="0004572E" w:rsidRPr="00DD1704">
        <w:rPr>
          <w:rFonts w:cs="Arial"/>
          <w:szCs w:val="20"/>
        </w:rPr>
        <w:t>4</w:t>
      </w:r>
      <w:r w:rsidRPr="00DD1704">
        <w:rPr>
          <w:rFonts w:cs="Arial"/>
          <w:szCs w:val="20"/>
        </w:rPr>
        <w:t>)</w:t>
      </w:r>
      <w:r w:rsidR="001C6F73" w:rsidRPr="00DD1704">
        <w:rPr>
          <w:rFonts w:cs="Arial"/>
          <w:szCs w:val="20"/>
        </w:rPr>
        <w:t xml:space="preserve"> Registrsko sodišče prek sistema povezovanja poslovnih registrov obvesti register države članice tudi</w:t>
      </w:r>
      <w:r w:rsidR="008911D7" w:rsidRPr="00DD1704">
        <w:rPr>
          <w:rFonts w:cs="Arial"/>
          <w:szCs w:val="20"/>
        </w:rPr>
        <w:t xml:space="preserve"> takrat</w:t>
      </w:r>
      <w:r w:rsidR="001C6F73" w:rsidRPr="00DD1704">
        <w:rPr>
          <w:rFonts w:cs="Arial"/>
          <w:szCs w:val="20"/>
        </w:rPr>
        <w:t xml:space="preserve">, kadar je bil prvotni vpis zaradi ustavitve začetega postopka </w:t>
      </w:r>
      <w:r w:rsidR="008911D7" w:rsidRPr="00DD1704">
        <w:rPr>
          <w:rFonts w:cs="Arial"/>
          <w:szCs w:val="20"/>
        </w:rPr>
        <w:t xml:space="preserve">iz </w:t>
      </w:r>
      <w:r w:rsidR="001C6F73" w:rsidRPr="00DD1704">
        <w:rPr>
          <w:rFonts w:cs="Arial"/>
          <w:szCs w:val="20"/>
        </w:rPr>
        <w:t xml:space="preserve">3. točke </w:t>
      </w:r>
      <w:r w:rsidR="0004572E" w:rsidRPr="00DD1704">
        <w:rPr>
          <w:rFonts w:cs="Arial"/>
          <w:szCs w:val="20"/>
        </w:rPr>
        <w:t xml:space="preserve">drugega </w:t>
      </w:r>
      <w:r w:rsidR="001C6F73" w:rsidRPr="00DD1704">
        <w:rPr>
          <w:rFonts w:cs="Arial"/>
          <w:szCs w:val="20"/>
        </w:rPr>
        <w:t xml:space="preserve">odstavka </w:t>
      </w:r>
      <w:r w:rsidR="0004572E" w:rsidRPr="00DD1704">
        <w:rPr>
          <w:rFonts w:cs="Arial"/>
          <w:szCs w:val="20"/>
        </w:rPr>
        <w:t>tega člena</w:t>
      </w:r>
      <w:r w:rsidR="00736540" w:rsidRPr="00DD1704">
        <w:rPr>
          <w:rFonts w:cs="Arial"/>
          <w:szCs w:val="20"/>
        </w:rPr>
        <w:t xml:space="preserve"> </w:t>
      </w:r>
      <w:r w:rsidR="001C6F73" w:rsidRPr="00DD1704">
        <w:rPr>
          <w:rFonts w:cs="Arial"/>
          <w:szCs w:val="20"/>
        </w:rPr>
        <w:t>izbrisa</w:t>
      </w:r>
      <w:r w:rsidR="008911D7" w:rsidRPr="00DD1704">
        <w:rPr>
          <w:rFonts w:cs="Arial"/>
          <w:szCs w:val="20"/>
        </w:rPr>
        <w:t>n</w:t>
      </w:r>
      <w:r w:rsidR="001C6F73" w:rsidRPr="00DD1704">
        <w:rPr>
          <w:rFonts w:cs="Arial"/>
          <w:szCs w:val="20"/>
        </w:rPr>
        <w:t>.</w:t>
      </w:r>
      <w:r w:rsidR="00246196" w:rsidRPr="00DD1704">
        <w:rPr>
          <w:rFonts w:cs="Arial"/>
          <w:szCs w:val="20"/>
        </w:rPr>
        <w:t>«.</w:t>
      </w:r>
    </w:p>
    <w:p w14:paraId="044C2DDE" w14:textId="680AEB54" w:rsidR="00E52CDB" w:rsidRPr="00DD1704" w:rsidRDefault="00E52CDB" w:rsidP="00261CEB">
      <w:pPr>
        <w:spacing w:after="0" w:line="276" w:lineRule="auto"/>
        <w:rPr>
          <w:rFonts w:cs="Arial"/>
          <w:szCs w:val="20"/>
        </w:rPr>
      </w:pPr>
    </w:p>
    <w:p w14:paraId="68A247E2" w14:textId="77777777" w:rsidR="00E2524A" w:rsidRPr="00DD1704" w:rsidRDefault="00E2524A" w:rsidP="00641A8B">
      <w:pPr>
        <w:pStyle w:val="Odstavekseznama"/>
        <w:numPr>
          <w:ilvl w:val="0"/>
          <w:numId w:val="6"/>
        </w:numPr>
        <w:tabs>
          <w:tab w:val="left" w:pos="426"/>
        </w:tabs>
        <w:spacing w:after="0" w:line="276" w:lineRule="auto"/>
        <w:ind w:left="0" w:firstLine="0"/>
        <w:jc w:val="center"/>
        <w:rPr>
          <w:rFonts w:eastAsia="Times New Roman" w:cs="Arial"/>
          <w:b/>
          <w:szCs w:val="20"/>
          <w:lang w:eastAsia="sl-SI"/>
        </w:rPr>
      </w:pPr>
      <w:r w:rsidRPr="00DD1704">
        <w:rPr>
          <w:rFonts w:eastAsia="Times New Roman" w:cs="Arial"/>
          <w:b/>
          <w:szCs w:val="20"/>
          <w:lang w:eastAsia="sl-SI"/>
        </w:rPr>
        <w:t>člen</w:t>
      </w:r>
    </w:p>
    <w:p w14:paraId="05F2DEDE" w14:textId="77777777" w:rsidR="000D1CB8" w:rsidRPr="00DD1704" w:rsidRDefault="000D1CB8" w:rsidP="00261CEB">
      <w:pPr>
        <w:spacing w:after="0" w:line="276" w:lineRule="auto"/>
        <w:rPr>
          <w:rFonts w:cs="Arial"/>
          <w:szCs w:val="20"/>
        </w:rPr>
      </w:pPr>
    </w:p>
    <w:p w14:paraId="249D51F7" w14:textId="77777777" w:rsidR="0044791A" w:rsidRPr="00DD1704" w:rsidRDefault="00E2524A" w:rsidP="00261CEB">
      <w:pPr>
        <w:spacing w:after="0" w:line="276" w:lineRule="auto"/>
        <w:rPr>
          <w:rFonts w:cs="Arial"/>
          <w:szCs w:val="20"/>
        </w:rPr>
      </w:pPr>
      <w:r w:rsidRPr="00DD1704">
        <w:rPr>
          <w:rFonts w:cs="Arial"/>
          <w:szCs w:val="20"/>
        </w:rPr>
        <w:t>V 7. členu se v drugem odstavku</w:t>
      </w:r>
      <w:r w:rsidR="0044791A" w:rsidRPr="00DD1704">
        <w:rPr>
          <w:rFonts w:cs="Arial"/>
          <w:szCs w:val="20"/>
        </w:rPr>
        <w:t>:</w:t>
      </w:r>
    </w:p>
    <w:p w14:paraId="6AEAC600" w14:textId="77777777" w:rsidR="00C478DA" w:rsidRPr="00DD1704" w:rsidRDefault="0044791A" w:rsidP="00261CEB">
      <w:pPr>
        <w:spacing w:after="0" w:line="276" w:lineRule="auto"/>
        <w:rPr>
          <w:rFonts w:cs="Arial"/>
          <w:szCs w:val="20"/>
        </w:rPr>
      </w:pPr>
      <w:r w:rsidRPr="00DD1704">
        <w:rPr>
          <w:rFonts w:cs="Arial"/>
          <w:szCs w:val="20"/>
        </w:rPr>
        <w:t>–</w:t>
      </w:r>
      <w:r w:rsidR="00E2524A" w:rsidRPr="00DD1704">
        <w:rPr>
          <w:rFonts w:cs="Arial"/>
          <w:szCs w:val="20"/>
        </w:rPr>
        <w:t xml:space="preserve"> v</w:t>
      </w:r>
      <w:r w:rsidR="002D42EB" w:rsidRPr="00DD1704">
        <w:rPr>
          <w:rFonts w:cs="Arial"/>
          <w:szCs w:val="20"/>
        </w:rPr>
        <w:t xml:space="preserve"> 3. točki na koncu besedila črta besed</w:t>
      </w:r>
      <w:r w:rsidR="00036084" w:rsidRPr="00DD1704">
        <w:rPr>
          <w:rFonts w:cs="Arial"/>
          <w:szCs w:val="20"/>
        </w:rPr>
        <w:t>a</w:t>
      </w:r>
      <w:r w:rsidR="002D42EB" w:rsidRPr="00DD1704">
        <w:rPr>
          <w:rFonts w:cs="Arial"/>
          <w:szCs w:val="20"/>
        </w:rPr>
        <w:t xml:space="preserve"> »in«</w:t>
      </w:r>
      <w:r w:rsidR="00BD5A0F" w:rsidRPr="00DD1704">
        <w:rPr>
          <w:rFonts w:cs="Arial"/>
          <w:szCs w:val="20"/>
        </w:rPr>
        <w:t xml:space="preserve">, </w:t>
      </w:r>
    </w:p>
    <w:p w14:paraId="51CBB516" w14:textId="77777777" w:rsidR="00C478DA" w:rsidRPr="00DD1704" w:rsidRDefault="00C478DA" w:rsidP="00261CEB">
      <w:pPr>
        <w:spacing w:after="0" w:line="276" w:lineRule="auto"/>
        <w:rPr>
          <w:rFonts w:cs="Arial"/>
          <w:szCs w:val="20"/>
        </w:rPr>
      </w:pPr>
      <w:r w:rsidRPr="00DD1704">
        <w:rPr>
          <w:rFonts w:cs="Arial"/>
          <w:szCs w:val="20"/>
        </w:rPr>
        <w:t xml:space="preserve">– </w:t>
      </w:r>
      <w:r w:rsidR="00BD5A0F" w:rsidRPr="00DD1704">
        <w:rPr>
          <w:rFonts w:cs="Arial"/>
          <w:szCs w:val="20"/>
        </w:rPr>
        <w:t>v 4. točki se na koncu besedila</w:t>
      </w:r>
      <w:r w:rsidR="00036084" w:rsidRPr="00DD1704">
        <w:rPr>
          <w:rFonts w:cs="Arial"/>
          <w:szCs w:val="20"/>
        </w:rPr>
        <w:t xml:space="preserve"> pika nadomesti z besedo </w:t>
      </w:r>
      <w:r w:rsidR="00BD5A0F" w:rsidRPr="00DD1704">
        <w:rPr>
          <w:rFonts w:cs="Arial"/>
          <w:szCs w:val="20"/>
        </w:rPr>
        <w:t>»in« in</w:t>
      </w:r>
    </w:p>
    <w:p w14:paraId="67FAA32A" w14:textId="0EEEF898" w:rsidR="00CA4EA6" w:rsidRPr="00DD1704" w:rsidRDefault="00C478DA" w:rsidP="00261CEB">
      <w:pPr>
        <w:spacing w:after="0" w:line="276" w:lineRule="auto"/>
        <w:rPr>
          <w:rFonts w:cs="Arial"/>
          <w:szCs w:val="20"/>
        </w:rPr>
      </w:pPr>
      <w:r w:rsidRPr="00DD1704">
        <w:rPr>
          <w:rFonts w:cs="Arial"/>
          <w:szCs w:val="20"/>
        </w:rPr>
        <w:t>–</w:t>
      </w:r>
      <w:r w:rsidR="00BD5A0F" w:rsidRPr="00DD1704">
        <w:rPr>
          <w:rFonts w:cs="Arial"/>
          <w:szCs w:val="20"/>
        </w:rPr>
        <w:t xml:space="preserve"> doda nova 5. točka, ki se glasi:</w:t>
      </w:r>
    </w:p>
    <w:p w14:paraId="6C2580E6" w14:textId="1C6EF6B1" w:rsidR="009466C4" w:rsidRPr="00DD1704" w:rsidRDefault="00400F39" w:rsidP="00261CEB">
      <w:pPr>
        <w:spacing w:after="0" w:line="276" w:lineRule="auto"/>
        <w:rPr>
          <w:rFonts w:cs="Arial"/>
          <w:szCs w:val="20"/>
        </w:rPr>
      </w:pPr>
      <w:r w:rsidRPr="00DD1704">
        <w:rPr>
          <w:rFonts w:cs="Arial"/>
          <w:szCs w:val="20"/>
        </w:rPr>
        <w:t>»</w:t>
      </w:r>
      <w:r w:rsidR="00036084" w:rsidRPr="00DD1704">
        <w:rPr>
          <w:rFonts w:cs="Arial"/>
          <w:szCs w:val="20"/>
        </w:rPr>
        <w:t xml:space="preserve">5. </w:t>
      </w:r>
      <w:r w:rsidR="00B33A9C" w:rsidRPr="00DD1704">
        <w:rPr>
          <w:rFonts w:cs="Arial"/>
          <w:szCs w:val="20"/>
        </w:rPr>
        <w:t>z dostopom do podatkov v sistemu povezovanja poslovnih registrov po 49.</w:t>
      </w:r>
      <w:r w:rsidR="00075933" w:rsidRPr="00DD1704">
        <w:rPr>
          <w:rFonts w:cs="Arial"/>
          <w:szCs w:val="20"/>
        </w:rPr>
        <w:t>b</w:t>
      </w:r>
      <w:r w:rsidR="00B33A9C" w:rsidRPr="00DD1704">
        <w:rPr>
          <w:rFonts w:cs="Arial"/>
          <w:szCs w:val="20"/>
        </w:rPr>
        <w:t xml:space="preserve"> členu tega zakona.</w:t>
      </w:r>
      <w:r w:rsidR="001D5E8B" w:rsidRPr="00DD1704">
        <w:rPr>
          <w:rFonts w:cs="Arial"/>
          <w:szCs w:val="20"/>
        </w:rPr>
        <w:t>«.</w:t>
      </w:r>
    </w:p>
    <w:p w14:paraId="1E09B5FD" w14:textId="77777777" w:rsidR="009466C4" w:rsidRPr="00DD1704" w:rsidRDefault="009466C4" w:rsidP="00261CEB">
      <w:pPr>
        <w:spacing w:after="0" w:line="276" w:lineRule="auto"/>
        <w:rPr>
          <w:rFonts w:cs="Arial"/>
          <w:szCs w:val="20"/>
        </w:rPr>
      </w:pPr>
    </w:p>
    <w:p w14:paraId="106365D2" w14:textId="77777777" w:rsidR="00C478DA" w:rsidRPr="00DD1704" w:rsidRDefault="009466C4" w:rsidP="00261CEB">
      <w:pPr>
        <w:spacing w:after="0" w:line="276" w:lineRule="auto"/>
        <w:rPr>
          <w:rFonts w:cs="Arial"/>
          <w:szCs w:val="20"/>
        </w:rPr>
      </w:pPr>
      <w:r w:rsidRPr="00DD1704">
        <w:rPr>
          <w:rFonts w:cs="Arial"/>
          <w:szCs w:val="20"/>
        </w:rPr>
        <w:t>V tretjem odstavku se</w:t>
      </w:r>
      <w:r w:rsidR="00C478DA" w:rsidRPr="00DD1704">
        <w:rPr>
          <w:rFonts w:cs="Arial"/>
          <w:szCs w:val="20"/>
        </w:rPr>
        <w:t>:</w:t>
      </w:r>
    </w:p>
    <w:p w14:paraId="639005F0" w14:textId="77777777" w:rsidR="008F7619" w:rsidRPr="00DD1704" w:rsidRDefault="00925C36" w:rsidP="00261CEB">
      <w:pPr>
        <w:spacing w:after="0" w:line="276" w:lineRule="auto"/>
        <w:rPr>
          <w:rFonts w:cs="Arial"/>
          <w:szCs w:val="20"/>
        </w:rPr>
      </w:pPr>
      <w:r w:rsidRPr="00DD1704">
        <w:rPr>
          <w:rFonts w:cs="Arial"/>
          <w:szCs w:val="20"/>
        </w:rPr>
        <w:t>–</w:t>
      </w:r>
      <w:r w:rsidR="009466C4" w:rsidRPr="00DD1704">
        <w:rPr>
          <w:rFonts w:cs="Arial"/>
          <w:szCs w:val="20"/>
        </w:rPr>
        <w:t xml:space="preserve"> </w:t>
      </w:r>
      <w:r w:rsidR="00C836E5" w:rsidRPr="00DD1704">
        <w:rPr>
          <w:rFonts w:cs="Arial"/>
          <w:szCs w:val="20"/>
        </w:rPr>
        <w:t>v 1. točki</w:t>
      </w:r>
      <w:r w:rsidR="00A56D67" w:rsidRPr="00DD1704">
        <w:rPr>
          <w:rFonts w:cs="Arial"/>
          <w:szCs w:val="20"/>
        </w:rPr>
        <w:t xml:space="preserve"> na koncu besedila </w:t>
      </w:r>
      <w:r w:rsidR="00495FE4" w:rsidRPr="00DD1704">
        <w:rPr>
          <w:rFonts w:cs="Arial"/>
          <w:szCs w:val="20"/>
        </w:rPr>
        <w:t xml:space="preserve">četrte alineje </w:t>
      </w:r>
      <w:r w:rsidR="00A56D67" w:rsidRPr="00DD1704">
        <w:rPr>
          <w:rFonts w:cs="Arial"/>
          <w:szCs w:val="20"/>
        </w:rPr>
        <w:t>črta beseda »in«,</w:t>
      </w:r>
    </w:p>
    <w:p w14:paraId="06F7CDB0" w14:textId="66B08027" w:rsidR="00E85CC6" w:rsidRPr="00DD1704" w:rsidRDefault="008F7619" w:rsidP="00261CEB">
      <w:pPr>
        <w:spacing w:after="0" w:line="276" w:lineRule="auto"/>
        <w:rPr>
          <w:rFonts w:cs="Arial"/>
          <w:szCs w:val="20"/>
        </w:rPr>
      </w:pPr>
      <w:r w:rsidRPr="00DD1704">
        <w:rPr>
          <w:rFonts w:cs="Arial"/>
          <w:szCs w:val="20"/>
        </w:rPr>
        <w:t xml:space="preserve">– v 1. točki </w:t>
      </w:r>
      <w:r w:rsidR="00C836E5" w:rsidRPr="00DD1704">
        <w:rPr>
          <w:rFonts w:cs="Arial"/>
          <w:szCs w:val="20"/>
        </w:rPr>
        <w:t>za peto alinejo doda</w:t>
      </w:r>
      <w:r w:rsidR="00DB002C" w:rsidRPr="00DD1704">
        <w:rPr>
          <w:rFonts w:cs="Arial"/>
          <w:szCs w:val="20"/>
        </w:rPr>
        <w:t>ta</w:t>
      </w:r>
      <w:r w:rsidR="00C836E5" w:rsidRPr="00DD1704">
        <w:rPr>
          <w:rFonts w:cs="Arial"/>
          <w:szCs w:val="20"/>
        </w:rPr>
        <w:t xml:space="preserve"> nov</w:t>
      </w:r>
      <w:r w:rsidR="00D43E29" w:rsidRPr="00DD1704">
        <w:rPr>
          <w:rFonts w:cs="Arial"/>
          <w:szCs w:val="20"/>
        </w:rPr>
        <w:t>i</w:t>
      </w:r>
      <w:r w:rsidR="00C836E5" w:rsidRPr="00DD1704">
        <w:rPr>
          <w:rFonts w:cs="Arial"/>
          <w:szCs w:val="20"/>
        </w:rPr>
        <w:t xml:space="preserve"> šesta</w:t>
      </w:r>
      <w:r w:rsidR="00DB002C" w:rsidRPr="00DD1704">
        <w:rPr>
          <w:rFonts w:cs="Arial"/>
          <w:szCs w:val="20"/>
        </w:rPr>
        <w:t xml:space="preserve"> in sedma alineja</w:t>
      </w:r>
      <w:r w:rsidR="00C836E5" w:rsidRPr="00DD1704">
        <w:rPr>
          <w:rFonts w:cs="Arial"/>
          <w:szCs w:val="20"/>
        </w:rPr>
        <w:t>, ki se glasi</w:t>
      </w:r>
      <w:r w:rsidR="00DB002C" w:rsidRPr="00DD1704">
        <w:rPr>
          <w:rFonts w:cs="Arial"/>
          <w:szCs w:val="20"/>
        </w:rPr>
        <w:t>ta</w:t>
      </w:r>
      <w:r w:rsidR="00C836E5" w:rsidRPr="00DD1704">
        <w:rPr>
          <w:rFonts w:cs="Arial"/>
          <w:szCs w:val="20"/>
        </w:rPr>
        <w:t>:</w:t>
      </w:r>
    </w:p>
    <w:p w14:paraId="3D7A9A9B" w14:textId="529062CF" w:rsidR="00DB002C" w:rsidRPr="00DD1704" w:rsidRDefault="00E85CC6" w:rsidP="00261CEB">
      <w:pPr>
        <w:spacing w:after="0" w:line="276" w:lineRule="auto"/>
        <w:rPr>
          <w:rFonts w:cs="Arial"/>
          <w:szCs w:val="20"/>
        </w:rPr>
      </w:pPr>
      <w:r w:rsidRPr="00DD1704">
        <w:rPr>
          <w:rFonts w:cs="Arial"/>
          <w:szCs w:val="20"/>
        </w:rPr>
        <w:t>»–</w:t>
      </w:r>
      <w:r w:rsidR="00414D22" w:rsidRPr="00DD1704">
        <w:rPr>
          <w:rFonts w:cs="Arial"/>
          <w:szCs w:val="20"/>
        </w:rPr>
        <w:t xml:space="preserve"> </w:t>
      </w:r>
      <w:r w:rsidR="00567D5F" w:rsidRPr="00DD1704">
        <w:rPr>
          <w:rFonts w:cs="Arial"/>
          <w:szCs w:val="20"/>
        </w:rPr>
        <w:t>načrt</w:t>
      </w:r>
      <w:r w:rsidR="00152A02" w:rsidRPr="00DD1704">
        <w:rPr>
          <w:rFonts w:cs="Arial"/>
          <w:szCs w:val="20"/>
        </w:rPr>
        <w:t xml:space="preserve"> </w:t>
      </w:r>
      <w:r w:rsidR="003A1470" w:rsidRPr="00DD1704">
        <w:rPr>
          <w:rFonts w:cs="Arial"/>
          <w:szCs w:val="20"/>
        </w:rPr>
        <w:t>čezmejn</w:t>
      </w:r>
      <w:r w:rsidR="00152A02" w:rsidRPr="00DD1704">
        <w:rPr>
          <w:rFonts w:cs="Arial"/>
          <w:szCs w:val="20"/>
        </w:rPr>
        <w:t>e</w:t>
      </w:r>
      <w:r w:rsidR="003A1470" w:rsidRPr="00DD1704">
        <w:rPr>
          <w:rFonts w:cs="Arial"/>
          <w:szCs w:val="20"/>
        </w:rPr>
        <w:t xml:space="preserve"> združitv</w:t>
      </w:r>
      <w:r w:rsidR="00152A02" w:rsidRPr="00DD1704">
        <w:rPr>
          <w:rFonts w:cs="Arial"/>
          <w:szCs w:val="20"/>
        </w:rPr>
        <w:t>e</w:t>
      </w:r>
      <w:r w:rsidR="00C235CC" w:rsidRPr="00DD1704">
        <w:rPr>
          <w:rFonts w:cs="Arial"/>
          <w:szCs w:val="20"/>
        </w:rPr>
        <w:t xml:space="preserve"> </w:t>
      </w:r>
      <w:r w:rsidR="003A1470" w:rsidRPr="00DD1704">
        <w:rPr>
          <w:rFonts w:cs="Arial"/>
          <w:szCs w:val="20"/>
        </w:rPr>
        <w:t>(622.e člen ZGD-1), čezmejn</w:t>
      </w:r>
      <w:r w:rsidR="00152A02" w:rsidRPr="00DD1704">
        <w:rPr>
          <w:rFonts w:cs="Arial"/>
          <w:szCs w:val="20"/>
        </w:rPr>
        <w:t>e</w:t>
      </w:r>
      <w:r w:rsidR="003A1470" w:rsidRPr="00DD1704">
        <w:rPr>
          <w:rFonts w:cs="Arial"/>
          <w:szCs w:val="20"/>
        </w:rPr>
        <w:t xml:space="preserve"> delitv</w:t>
      </w:r>
      <w:r w:rsidR="00152A02" w:rsidRPr="00DD1704">
        <w:rPr>
          <w:rFonts w:cs="Arial"/>
          <w:szCs w:val="20"/>
        </w:rPr>
        <w:t xml:space="preserve">e </w:t>
      </w:r>
      <w:r w:rsidR="003A1470" w:rsidRPr="00DD1704">
        <w:rPr>
          <w:rFonts w:cs="Arial"/>
          <w:szCs w:val="20"/>
        </w:rPr>
        <w:t>(638.e člen ZGD-1) in čezmejne</w:t>
      </w:r>
      <w:r w:rsidR="00152A02" w:rsidRPr="00DD1704">
        <w:rPr>
          <w:rFonts w:cs="Arial"/>
          <w:szCs w:val="20"/>
        </w:rPr>
        <w:t>ga</w:t>
      </w:r>
      <w:r w:rsidR="003A1470" w:rsidRPr="00DD1704">
        <w:rPr>
          <w:rFonts w:cs="Arial"/>
          <w:szCs w:val="20"/>
        </w:rPr>
        <w:t xml:space="preserve"> preoblikovanj</w:t>
      </w:r>
      <w:r w:rsidR="00152A02" w:rsidRPr="00DD1704">
        <w:rPr>
          <w:rFonts w:cs="Arial"/>
          <w:szCs w:val="20"/>
        </w:rPr>
        <w:t>a</w:t>
      </w:r>
      <w:r w:rsidR="003A1470" w:rsidRPr="00DD1704">
        <w:rPr>
          <w:rFonts w:cs="Arial"/>
          <w:szCs w:val="20"/>
        </w:rPr>
        <w:t xml:space="preserve"> (661.e člen ZGD-1)</w:t>
      </w:r>
      <w:r w:rsidR="00C34280" w:rsidRPr="00DD1704">
        <w:rPr>
          <w:rFonts w:cs="Arial"/>
          <w:szCs w:val="20"/>
        </w:rPr>
        <w:t>, skupaj</w:t>
      </w:r>
      <w:r w:rsidR="00A21EA4" w:rsidRPr="00DD1704">
        <w:rPr>
          <w:rFonts w:cs="Arial"/>
          <w:szCs w:val="20"/>
        </w:rPr>
        <w:t xml:space="preserve"> </w:t>
      </w:r>
      <w:r w:rsidR="001F3E83" w:rsidRPr="00DD1704">
        <w:rPr>
          <w:rFonts w:cs="Arial"/>
          <w:szCs w:val="20"/>
        </w:rPr>
        <w:t>s priloženimi</w:t>
      </w:r>
      <w:r w:rsidR="00A55223" w:rsidRPr="00DD1704">
        <w:rPr>
          <w:rFonts w:cs="Arial"/>
          <w:szCs w:val="20"/>
        </w:rPr>
        <w:t xml:space="preserve"> listinami, </w:t>
      </w:r>
      <w:r w:rsidR="00EE2758" w:rsidRPr="00DD1704">
        <w:rPr>
          <w:rFonts w:cs="Arial"/>
          <w:szCs w:val="20"/>
        </w:rPr>
        <w:t xml:space="preserve">predložen sodnemu registru zaradi </w:t>
      </w:r>
      <w:r w:rsidR="003A1470" w:rsidRPr="00DD1704">
        <w:rPr>
          <w:rFonts w:cs="Arial"/>
          <w:szCs w:val="20"/>
        </w:rPr>
        <w:t>javne objave,</w:t>
      </w:r>
    </w:p>
    <w:p w14:paraId="0E46DEF0" w14:textId="77777777" w:rsidR="00704C37" w:rsidRPr="00DD1704" w:rsidRDefault="00DB002C" w:rsidP="00261CEB">
      <w:pPr>
        <w:pStyle w:val="Odstavek0"/>
        <w:spacing w:before="0" w:line="276" w:lineRule="auto"/>
        <w:ind w:firstLine="0"/>
        <w:rPr>
          <w:sz w:val="20"/>
          <w:szCs w:val="20"/>
        </w:rPr>
      </w:pPr>
      <w:r w:rsidRPr="00DD1704">
        <w:rPr>
          <w:sz w:val="20"/>
          <w:szCs w:val="20"/>
        </w:rPr>
        <w:t>– potrdilo</w:t>
      </w:r>
      <w:r w:rsidR="00847338" w:rsidRPr="00DD1704">
        <w:rPr>
          <w:sz w:val="20"/>
          <w:szCs w:val="20"/>
        </w:rPr>
        <w:t xml:space="preserve"> </w:t>
      </w:r>
      <w:r w:rsidRPr="00DD1704">
        <w:rPr>
          <w:sz w:val="20"/>
          <w:szCs w:val="20"/>
        </w:rPr>
        <w:t xml:space="preserve">sodišča, da so bila pravilno opravljena vsa pravna opravila, ki jih je bilo treba opraviti za čezmejno </w:t>
      </w:r>
      <w:r w:rsidR="00AE4B1E" w:rsidRPr="00DD1704">
        <w:rPr>
          <w:sz w:val="20"/>
          <w:szCs w:val="20"/>
        </w:rPr>
        <w:t>združitev</w:t>
      </w:r>
      <w:r w:rsidR="00921A56" w:rsidRPr="00DD1704">
        <w:rPr>
          <w:sz w:val="20"/>
          <w:szCs w:val="20"/>
        </w:rPr>
        <w:t xml:space="preserve"> (</w:t>
      </w:r>
      <w:r w:rsidR="00CC3CBB" w:rsidRPr="00DD1704">
        <w:rPr>
          <w:sz w:val="20"/>
          <w:szCs w:val="20"/>
        </w:rPr>
        <w:t xml:space="preserve">sedmi </w:t>
      </w:r>
      <w:r w:rsidR="00921A56" w:rsidRPr="00DD1704">
        <w:rPr>
          <w:sz w:val="20"/>
          <w:szCs w:val="20"/>
        </w:rPr>
        <w:t>odstavek 622.</w:t>
      </w:r>
      <w:r w:rsidR="007B633C" w:rsidRPr="00DD1704">
        <w:rPr>
          <w:sz w:val="20"/>
          <w:szCs w:val="20"/>
        </w:rPr>
        <w:t>k</w:t>
      </w:r>
      <w:r w:rsidR="00921A56" w:rsidRPr="00DD1704">
        <w:rPr>
          <w:sz w:val="20"/>
          <w:szCs w:val="20"/>
        </w:rPr>
        <w:t xml:space="preserve"> člena ZGD-1)</w:t>
      </w:r>
      <w:r w:rsidR="00AE4B1E" w:rsidRPr="00DD1704">
        <w:rPr>
          <w:sz w:val="20"/>
          <w:szCs w:val="20"/>
        </w:rPr>
        <w:t>, čezmejno delitev</w:t>
      </w:r>
      <w:r w:rsidR="00921A56" w:rsidRPr="00DD1704">
        <w:rPr>
          <w:sz w:val="20"/>
          <w:szCs w:val="20"/>
        </w:rPr>
        <w:t xml:space="preserve"> (</w:t>
      </w:r>
      <w:r w:rsidR="00436F0F" w:rsidRPr="00DD1704">
        <w:rPr>
          <w:sz w:val="20"/>
          <w:szCs w:val="20"/>
        </w:rPr>
        <w:t xml:space="preserve">sedmi </w:t>
      </w:r>
      <w:r w:rsidR="00921A56" w:rsidRPr="00DD1704">
        <w:rPr>
          <w:sz w:val="20"/>
          <w:szCs w:val="20"/>
        </w:rPr>
        <w:t>odstavek 638.</w:t>
      </w:r>
      <w:r w:rsidR="0057169C" w:rsidRPr="00DD1704">
        <w:rPr>
          <w:sz w:val="20"/>
          <w:szCs w:val="20"/>
        </w:rPr>
        <w:t>k</w:t>
      </w:r>
      <w:r w:rsidR="00921A56" w:rsidRPr="00DD1704">
        <w:rPr>
          <w:sz w:val="20"/>
          <w:szCs w:val="20"/>
        </w:rPr>
        <w:t xml:space="preserve"> člena ZGD-1)</w:t>
      </w:r>
      <w:r w:rsidR="00AE4B1E" w:rsidRPr="00DD1704">
        <w:rPr>
          <w:sz w:val="20"/>
          <w:szCs w:val="20"/>
        </w:rPr>
        <w:t xml:space="preserve"> ali čezmejno</w:t>
      </w:r>
      <w:r w:rsidRPr="00DD1704">
        <w:rPr>
          <w:sz w:val="20"/>
          <w:szCs w:val="20"/>
        </w:rPr>
        <w:t xml:space="preserve"> preoblikovanje</w:t>
      </w:r>
      <w:r w:rsidR="00921A56" w:rsidRPr="00DD1704">
        <w:rPr>
          <w:sz w:val="20"/>
          <w:szCs w:val="20"/>
        </w:rPr>
        <w:t xml:space="preserve"> (</w:t>
      </w:r>
      <w:r w:rsidR="0020317B" w:rsidRPr="00DD1704">
        <w:rPr>
          <w:sz w:val="20"/>
          <w:szCs w:val="20"/>
        </w:rPr>
        <w:t xml:space="preserve">sedmi </w:t>
      </w:r>
      <w:r w:rsidR="00921A56" w:rsidRPr="00DD1704">
        <w:rPr>
          <w:sz w:val="20"/>
          <w:szCs w:val="20"/>
        </w:rPr>
        <w:t>odstavek 661.j člena ZGD-1)</w:t>
      </w:r>
      <w:r w:rsidR="0057169C" w:rsidRPr="00DD1704">
        <w:rPr>
          <w:sz w:val="20"/>
          <w:szCs w:val="20"/>
        </w:rPr>
        <w:t>,</w:t>
      </w:r>
      <w:r w:rsidR="00B33A9C" w:rsidRPr="00DD1704">
        <w:rPr>
          <w:sz w:val="20"/>
          <w:szCs w:val="20"/>
        </w:rPr>
        <w:t>«</w:t>
      </w:r>
      <w:r w:rsidR="00B33C41" w:rsidRPr="00DD1704">
        <w:rPr>
          <w:sz w:val="20"/>
          <w:szCs w:val="20"/>
        </w:rPr>
        <w:t>,</w:t>
      </w:r>
    </w:p>
    <w:p w14:paraId="3E0E4942" w14:textId="77777777" w:rsidR="00DA78CA" w:rsidRPr="00DD1704" w:rsidRDefault="00704C37" w:rsidP="00261CEB">
      <w:pPr>
        <w:pStyle w:val="Odstavek0"/>
        <w:spacing w:before="0" w:line="276" w:lineRule="auto"/>
        <w:ind w:firstLine="0"/>
        <w:rPr>
          <w:sz w:val="20"/>
          <w:szCs w:val="20"/>
        </w:rPr>
      </w:pPr>
      <w:r w:rsidRPr="00DD1704">
        <w:rPr>
          <w:sz w:val="20"/>
          <w:szCs w:val="20"/>
        </w:rPr>
        <w:t xml:space="preserve">– </w:t>
      </w:r>
      <w:r w:rsidR="00B33C41" w:rsidRPr="00DD1704">
        <w:rPr>
          <w:sz w:val="20"/>
          <w:szCs w:val="20"/>
        </w:rPr>
        <w:t>v</w:t>
      </w:r>
      <w:r w:rsidR="00937273" w:rsidRPr="00DD1704">
        <w:rPr>
          <w:sz w:val="20"/>
          <w:szCs w:val="20"/>
        </w:rPr>
        <w:t xml:space="preserve"> 2. točki pika na koncu nadomesti z</w:t>
      </w:r>
      <w:r w:rsidR="00956633" w:rsidRPr="00DD1704">
        <w:rPr>
          <w:sz w:val="20"/>
          <w:szCs w:val="20"/>
        </w:rPr>
        <w:t xml:space="preserve"> besedo </w:t>
      </w:r>
      <w:r w:rsidR="00986CB5" w:rsidRPr="00DD1704">
        <w:rPr>
          <w:sz w:val="20"/>
          <w:szCs w:val="20"/>
        </w:rPr>
        <w:t>»</w:t>
      </w:r>
      <w:r w:rsidR="00956633" w:rsidRPr="00DD1704">
        <w:rPr>
          <w:sz w:val="20"/>
          <w:szCs w:val="20"/>
        </w:rPr>
        <w:t>in</w:t>
      </w:r>
      <w:r w:rsidR="00986CB5" w:rsidRPr="00DD1704">
        <w:rPr>
          <w:sz w:val="20"/>
          <w:szCs w:val="20"/>
        </w:rPr>
        <w:t>«</w:t>
      </w:r>
      <w:r w:rsidR="00956633" w:rsidRPr="00DD1704">
        <w:rPr>
          <w:sz w:val="20"/>
          <w:szCs w:val="20"/>
        </w:rPr>
        <w:t xml:space="preserve"> </w:t>
      </w:r>
      <w:r w:rsidR="00986CB5" w:rsidRPr="00DD1704">
        <w:rPr>
          <w:sz w:val="20"/>
          <w:szCs w:val="20"/>
        </w:rPr>
        <w:t>i</w:t>
      </w:r>
      <w:r w:rsidR="00937273" w:rsidRPr="00DD1704">
        <w:rPr>
          <w:sz w:val="20"/>
          <w:szCs w:val="20"/>
        </w:rPr>
        <w:t>n</w:t>
      </w:r>
    </w:p>
    <w:p w14:paraId="57E289E9" w14:textId="04890A95" w:rsidR="001D491E" w:rsidRPr="00DD1704" w:rsidRDefault="00DA78CA" w:rsidP="00261CEB">
      <w:pPr>
        <w:pStyle w:val="Odstavek0"/>
        <w:spacing w:before="0" w:line="276" w:lineRule="auto"/>
        <w:ind w:firstLine="0"/>
        <w:rPr>
          <w:sz w:val="20"/>
          <w:szCs w:val="20"/>
        </w:rPr>
      </w:pPr>
      <w:r w:rsidRPr="00DD1704">
        <w:rPr>
          <w:sz w:val="20"/>
          <w:szCs w:val="20"/>
        </w:rPr>
        <w:t>–</w:t>
      </w:r>
      <w:r w:rsidR="00937273" w:rsidRPr="00DD1704">
        <w:rPr>
          <w:sz w:val="20"/>
          <w:szCs w:val="20"/>
        </w:rPr>
        <w:t xml:space="preserve"> </w:t>
      </w:r>
      <w:r w:rsidR="0036687F" w:rsidRPr="00DD1704">
        <w:rPr>
          <w:sz w:val="20"/>
          <w:szCs w:val="20"/>
        </w:rPr>
        <w:t xml:space="preserve">za 2. točko </w:t>
      </w:r>
      <w:r w:rsidR="00937273" w:rsidRPr="00DD1704">
        <w:rPr>
          <w:sz w:val="20"/>
          <w:szCs w:val="20"/>
        </w:rPr>
        <w:t>doda nova 3. točk</w:t>
      </w:r>
      <w:r w:rsidR="00CB1D1B" w:rsidRPr="00DD1704">
        <w:rPr>
          <w:sz w:val="20"/>
          <w:szCs w:val="20"/>
        </w:rPr>
        <w:t>a</w:t>
      </w:r>
      <w:r w:rsidR="00937273" w:rsidRPr="00DD1704">
        <w:rPr>
          <w:sz w:val="20"/>
          <w:szCs w:val="20"/>
        </w:rPr>
        <w:t>, ki se glasi:</w:t>
      </w:r>
    </w:p>
    <w:p w14:paraId="31F60ADD" w14:textId="7FA5B32F" w:rsidR="00937273" w:rsidRPr="00DD1704" w:rsidRDefault="00937273" w:rsidP="00261CEB">
      <w:pPr>
        <w:pStyle w:val="Odstavek0"/>
        <w:spacing w:before="0" w:line="276" w:lineRule="auto"/>
        <w:ind w:firstLine="0"/>
        <w:rPr>
          <w:sz w:val="20"/>
          <w:szCs w:val="20"/>
        </w:rPr>
      </w:pPr>
      <w:r w:rsidRPr="00DD1704">
        <w:rPr>
          <w:sz w:val="20"/>
          <w:szCs w:val="20"/>
        </w:rPr>
        <w:t xml:space="preserve">»3. z </w:t>
      </w:r>
      <w:r w:rsidR="00E30D54" w:rsidRPr="00DD1704">
        <w:rPr>
          <w:sz w:val="20"/>
          <w:szCs w:val="20"/>
        </w:rPr>
        <w:t>dostopom</w:t>
      </w:r>
      <w:r w:rsidRPr="00DD1704">
        <w:rPr>
          <w:sz w:val="20"/>
          <w:szCs w:val="20"/>
        </w:rPr>
        <w:t xml:space="preserve"> do listin v sistemu povezovanja poslovnih registrov po 49.b členu tega zakona.«.</w:t>
      </w:r>
    </w:p>
    <w:p w14:paraId="4F28B97E" w14:textId="6861060A" w:rsidR="00924F74" w:rsidRPr="00DD1704" w:rsidRDefault="00924F74" w:rsidP="00261CEB">
      <w:pPr>
        <w:pStyle w:val="Odstavek0"/>
        <w:spacing w:before="0" w:line="276" w:lineRule="auto"/>
        <w:ind w:firstLine="0"/>
        <w:rPr>
          <w:sz w:val="20"/>
          <w:szCs w:val="20"/>
        </w:rPr>
      </w:pPr>
    </w:p>
    <w:p w14:paraId="6D31A3B8" w14:textId="1A2DF716" w:rsidR="00924F74" w:rsidRPr="00DD1704" w:rsidRDefault="00924F74" w:rsidP="00261CEB">
      <w:pPr>
        <w:pStyle w:val="Odstavek0"/>
        <w:spacing w:before="0" w:line="276" w:lineRule="auto"/>
        <w:ind w:firstLine="0"/>
        <w:rPr>
          <w:sz w:val="20"/>
          <w:szCs w:val="20"/>
        </w:rPr>
      </w:pPr>
      <w:r w:rsidRPr="00DD1704">
        <w:rPr>
          <w:sz w:val="20"/>
          <w:szCs w:val="20"/>
        </w:rPr>
        <w:t>V petem odstavku se za besedilom tega odstavka doda nov stavek, ki se glasi</w:t>
      </w:r>
      <w:r w:rsidR="002A0154" w:rsidRPr="00DD1704">
        <w:rPr>
          <w:sz w:val="20"/>
          <w:szCs w:val="20"/>
        </w:rPr>
        <w:t xml:space="preserve">: »Pri iskanju s kombinacijo osebnega imena in EMŠO mora rezultat iskanja vključevati tudi podatke o subjektih vpisa, </w:t>
      </w:r>
      <w:r w:rsidR="0004205B" w:rsidRPr="00DD1704">
        <w:rPr>
          <w:sz w:val="20"/>
          <w:szCs w:val="20"/>
        </w:rPr>
        <w:t>pri</w:t>
      </w:r>
      <w:r w:rsidR="00AC3BD1" w:rsidRPr="00DD1704">
        <w:rPr>
          <w:sz w:val="20"/>
          <w:szCs w:val="20"/>
        </w:rPr>
        <w:t xml:space="preserve"> katerih je iskana </w:t>
      </w:r>
      <w:r w:rsidR="002A0154" w:rsidRPr="00DD1704">
        <w:rPr>
          <w:sz w:val="20"/>
          <w:szCs w:val="20"/>
        </w:rPr>
        <w:t xml:space="preserve">fizična oseba zaradi spremembe </w:t>
      </w:r>
      <w:r w:rsidR="00AC3BD1" w:rsidRPr="00DD1704">
        <w:rPr>
          <w:sz w:val="20"/>
          <w:szCs w:val="20"/>
        </w:rPr>
        <w:t>prebivališča iz Republike Slovenije v tujino</w:t>
      </w:r>
      <w:r w:rsidR="002A0154" w:rsidRPr="00DD1704">
        <w:rPr>
          <w:sz w:val="20"/>
          <w:szCs w:val="20"/>
        </w:rPr>
        <w:t xml:space="preserve"> </w:t>
      </w:r>
      <w:r w:rsidR="00AC3BD1" w:rsidRPr="00DD1704">
        <w:rPr>
          <w:sz w:val="20"/>
          <w:szCs w:val="20"/>
        </w:rPr>
        <w:t xml:space="preserve">vpisana </w:t>
      </w:r>
      <w:r w:rsidR="002A0154" w:rsidRPr="00DD1704">
        <w:rPr>
          <w:sz w:val="20"/>
          <w:szCs w:val="20"/>
        </w:rPr>
        <w:t>le z davčno številko.</w:t>
      </w:r>
      <w:r w:rsidR="00AC3BD1" w:rsidRPr="00DD1704">
        <w:rPr>
          <w:sz w:val="20"/>
          <w:szCs w:val="20"/>
        </w:rPr>
        <w:t>«</w:t>
      </w:r>
      <w:r w:rsidR="00C55B70" w:rsidRPr="00DD1704">
        <w:rPr>
          <w:sz w:val="20"/>
          <w:szCs w:val="20"/>
        </w:rPr>
        <w:t>.</w:t>
      </w:r>
      <w:r w:rsidR="002A0154" w:rsidRPr="00DD1704">
        <w:rPr>
          <w:sz w:val="20"/>
          <w:szCs w:val="20"/>
        </w:rPr>
        <w:t xml:space="preserve"> </w:t>
      </w:r>
    </w:p>
    <w:p w14:paraId="26ECD575" w14:textId="66C5A346" w:rsidR="006E018B" w:rsidRPr="00DD1704" w:rsidRDefault="006E018B" w:rsidP="00261CEB">
      <w:pPr>
        <w:spacing w:after="0" w:line="276" w:lineRule="auto"/>
        <w:rPr>
          <w:rFonts w:cs="Arial"/>
          <w:szCs w:val="20"/>
        </w:rPr>
      </w:pPr>
    </w:p>
    <w:p w14:paraId="696766FB" w14:textId="77777777" w:rsidR="006E018B" w:rsidRPr="00DD1704" w:rsidRDefault="006E018B" w:rsidP="00641A8B">
      <w:pPr>
        <w:pStyle w:val="Odstavekseznama"/>
        <w:numPr>
          <w:ilvl w:val="0"/>
          <w:numId w:val="6"/>
        </w:numPr>
        <w:tabs>
          <w:tab w:val="left" w:pos="426"/>
        </w:tabs>
        <w:spacing w:after="0" w:line="276" w:lineRule="auto"/>
        <w:ind w:left="0" w:firstLine="0"/>
        <w:jc w:val="center"/>
        <w:rPr>
          <w:rFonts w:eastAsia="Times New Roman" w:cs="Arial"/>
          <w:b/>
          <w:szCs w:val="20"/>
          <w:lang w:eastAsia="sl-SI"/>
        </w:rPr>
      </w:pPr>
      <w:r w:rsidRPr="00DD1704">
        <w:rPr>
          <w:rFonts w:eastAsia="Times New Roman" w:cs="Arial"/>
          <w:b/>
          <w:szCs w:val="20"/>
          <w:lang w:eastAsia="sl-SI"/>
        </w:rPr>
        <w:t>člen</w:t>
      </w:r>
    </w:p>
    <w:p w14:paraId="3EE698F4" w14:textId="4AE8DA9A" w:rsidR="006E018B" w:rsidRPr="00DD1704" w:rsidRDefault="006E018B" w:rsidP="00261CEB">
      <w:pPr>
        <w:spacing w:after="0" w:line="276" w:lineRule="auto"/>
        <w:rPr>
          <w:rFonts w:cs="Arial"/>
          <w:szCs w:val="20"/>
        </w:rPr>
      </w:pPr>
    </w:p>
    <w:p w14:paraId="62172F5E" w14:textId="27632DAE" w:rsidR="006E018B" w:rsidRPr="00DD1704" w:rsidRDefault="006E018B" w:rsidP="00261CEB">
      <w:pPr>
        <w:spacing w:after="0" w:line="276" w:lineRule="auto"/>
        <w:rPr>
          <w:rFonts w:cs="Arial"/>
          <w:szCs w:val="20"/>
        </w:rPr>
      </w:pPr>
      <w:r w:rsidRPr="00DD1704">
        <w:rPr>
          <w:rFonts w:cs="Arial"/>
          <w:szCs w:val="20"/>
        </w:rPr>
        <w:t xml:space="preserve">V 8. členu se v drugem odstavku </w:t>
      </w:r>
      <w:r w:rsidR="00ED526F" w:rsidRPr="00DD1704">
        <w:rPr>
          <w:rFonts w:cs="Arial"/>
          <w:szCs w:val="20"/>
        </w:rPr>
        <w:t>besedilo »</w:t>
      </w:r>
      <w:r w:rsidR="00545267" w:rsidRPr="00DD1704">
        <w:rPr>
          <w:rFonts w:cs="Arial"/>
          <w:szCs w:val="20"/>
        </w:rPr>
        <w:t>v zvezi z osebami iz 8. točke 4. člena ter 5. in 6. točke prvega odstavka 4.a člena tega zakona</w:t>
      </w:r>
      <w:r w:rsidR="00ED526F" w:rsidRPr="00DD1704">
        <w:rPr>
          <w:rFonts w:cs="Arial"/>
          <w:szCs w:val="20"/>
        </w:rPr>
        <w:t>« nadomesti z besedilom »</w:t>
      </w:r>
      <w:r w:rsidR="00D5461D" w:rsidRPr="00DD1704">
        <w:rPr>
          <w:rFonts w:cs="Arial"/>
          <w:szCs w:val="20"/>
        </w:rPr>
        <w:t xml:space="preserve">v zvezi z osebami iz 7. točke prvega odstavka 4. člena ter </w:t>
      </w:r>
      <w:r w:rsidR="00AB686C" w:rsidRPr="00DD1704">
        <w:rPr>
          <w:rFonts w:cs="Arial"/>
          <w:szCs w:val="20"/>
        </w:rPr>
        <w:t>6</w:t>
      </w:r>
      <w:r w:rsidR="00D5461D" w:rsidRPr="00DD1704">
        <w:rPr>
          <w:rFonts w:cs="Arial"/>
          <w:szCs w:val="20"/>
        </w:rPr>
        <w:t xml:space="preserve">. in </w:t>
      </w:r>
      <w:r w:rsidR="0015090E" w:rsidRPr="00DD1704">
        <w:rPr>
          <w:rFonts w:cs="Arial"/>
          <w:szCs w:val="20"/>
        </w:rPr>
        <w:t>7</w:t>
      </w:r>
      <w:r w:rsidR="00D5461D" w:rsidRPr="00DD1704">
        <w:rPr>
          <w:rFonts w:cs="Arial"/>
          <w:szCs w:val="20"/>
        </w:rPr>
        <w:t>. točke prvega odstavka 4.a člena tega zakona</w:t>
      </w:r>
      <w:r w:rsidR="00ED526F" w:rsidRPr="00DD1704">
        <w:rPr>
          <w:rFonts w:cs="Arial"/>
          <w:szCs w:val="20"/>
        </w:rPr>
        <w:t>«.</w:t>
      </w:r>
    </w:p>
    <w:p w14:paraId="7419318E" w14:textId="77777777" w:rsidR="00164593" w:rsidRPr="00DD1704" w:rsidRDefault="00164593" w:rsidP="00261CEB">
      <w:pPr>
        <w:spacing w:after="0" w:line="276" w:lineRule="auto"/>
        <w:rPr>
          <w:rFonts w:cs="Arial"/>
          <w:szCs w:val="20"/>
        </w:rPr>
      </w:pPr>
    </w:p>
    <w:p w14:paraId="4BD3E99A" w14:textId="77777777" w:rsidR="00E11354" w:rsidRPr="00DD1704" w:rsidRDefault="00E11354" w:rsidP="00641A8B">
      <w:pPr>
        <w:pStyle w:val="Odstavekseznama"/>
        <w:numPr>
          <w:ilvl w:val="0"/>
          <w:numId w:val="6"/>
        </w:numPr>
        <w:tabs>
          <w:tab w:val="left" w:pos="426"/>
        </w:tabs>
        <w:spacing w:after="0" w:line="276" w:lineRule="auto"/>
        <w:ind w:left="0" w:firstLine="0"/>
        <w:jc w:val="center"/>
        <w:rPr>
          <w:rFonts w:eastAsia="Times New Roman" w:cs="Arial"/>
          <w:b/>
          <w:szCs w:val="20"/>
          <w:lang w:eastAsia="sl-SI"/>
        </w:rPr>
      </w:pPr>
      <w:r w:rsidRPr="00DD1704">
        <w:rPr>
          <w:rFonts w:eastAsia="Times New Roman" w:cs="Arial"/>
          <w:b/>
          <w:szCs w:val="20"/>
          <w:lang w:eastAsia="sl-SI"/>
        </w:rPr>
        <w:t>člen</w:t>
      </w:r>
    </w:p>
    <w:p w14:paraId="538422F1" w14:textId="77777777" w:rsidR="00164593" w:rsidRPr="00DD1704" w:rsidRDefault="00164593" w:rsidP="00261CEB">
      <w:pPr>
        <w:spacing w:after="0" w:line="276" w:lineRule="auto"/>
        <w:rPr>
          <w:rFonts w:cs="Arial"/>
          <w:szCs w:val="20"/>
        </w:rPr>
      </w:pPr>
    </w:p>
    <w:p w14:paraId="0F3D5298" w14:textId="12D7FFFF" w:rsidR="00164593" w:rsidRPr="00DD1704" w:rsidRDefault="00164593" w:rsidP="00261CEB">
      <w:pPr>
        <w:spacing w:after="0" w:line="276" w:lineRule="auto"/>
        <w:rPr>
          <w:rFonts w:cs="Arial"/>
          <w:szCs w:val="20"/>
        </w:rPr>
      </w:pPr>
      <w:r w:rsidRPr="00DD1704">
        <w:rPr>
          <w:rFonts w:cs="Arial"/>
          <w:szCs w:val="20"/>
        </w:rPr>
        <w:t>V 20. členu se četrti odstavek</w:t>
      </w:r>
      <w:r w:rsidR="00C55B70" w:rsidRPr="00DD1704">
        <w:rPr>
          <w:rFonts w:cs="Arial"/>
          <w:szCs w:val="20"/>
        </w:rPr>
        <w:t xml:space="preserve"> črta</w:t>
      </w:r>
      <w:r w:rsidRPr="00DD1704">
        <w:rPr>
          <w:rFonts w:cs="Arial"/>
          <w:szCs w:val="20"/>
        </w:rPr>
        <w:t>.</w:t>
      </w:r>
    </w:p>
    <w:p w14:paraId="030C269E" w14:textId="043235D9" w:rsidR="00164593" w:rsidRPr="00DD1704" w:rsidRDefault="00164593" w:rsidP="00261CEB">
      <w:pPr>
        <w:spacing w:after="0" w:line="276" w:lineRule="auto"/>
        <w:rPr>
          <w:rFonts w:cs="Arial"/>
          <w:szCs w:val="20"/>
        </w:rPr>
      </w:pPr>
    </w:p>
    <w:p w14:paraId="44F9E8D3" w14:textId="77777777" w:rsidR="00E11354" w:rsidRPr="00DD1704" w:rsidRDefault="00E11354" w:rsidP="00641A8B">
      <w:pPr>
        <w:pStyle w:val="Odstavekseznama"/>
        <w:numPr>
          <w:ilvl w:val="0"/>
          <w:numId w:val="6"/>
        </w:numPr>
        <w:tabs>
          <w:tab w:val="left" w:pos="426"/>
        </w:tabs>
        <w:spacing w:after="0" w:line="276" w:lineRule="auto"/>
        <w:ind w:left="0" w:firstLine="0"/>
        <w:jc w:val="center"/>
        <w:rPr>
          <w:rFonts w:eastAsia="Times New Roman" w:cs="Arial"/>
          <w:b/>
          <w:szCs w:val="20"/>
          <w:lang w:eastAsia="sl-SI"/>
        </w:rPr>
      </w:pPr>
      <w:r w:rsidRPr="00DD1704">
        <w:rPr>
          <w:rFonts w:eastAsia="Times New Roman" w:cs="Arial"/>
          <w:b/>
          <w:szCs w:val="20"/>
          <w:lang w:eastAsia="sl-SI"/>
        </w:rPr>
        <w:t>člen</w:t>
      </w:r>
    </w:p>
    <w:p w14:paraId="4100B6C3" w14:textId="77777777" w:rsidR="00164593" w:rsidRPr="00DD1704" w:rsidRDefault="00164593" w:rsidP="00261CEB">
      <w:pPr>
        <w:spacing w:after="0" w:line="276" w:lineRule="auto"/>
        <w:rPr>
          <w:rFonts w:cs="Arial"/>
          <w:szCs w:val="20"/>
        </w:rPr>
      </w:pPr>
    </w:p>
    <w:p w14:paraId="1FFE320F" w14:textId="77777777" w:rsidR="0063478C" w:rsidRPr="00DD1704" w:rsidRDefault="00E13786" w:rsidP="00261CEB">
      <w:pPr>
        <w:spacing w:after="0" w:line="276" w:lineRule="auto"/>
        <w:rPr>
          <w:rFonts w:cs="Arial"/>
          <w:szCs w:val="20"/>
        </w:rPr>
      </w:pPr>
      <w:r w:rsidRPr="00DD1704">
        <w:rPr>
          <w:rFonts w:cs="Arial"/>
          <w:szCs w:val="20"/>
        </w:rPr>
        <w:t>V 21. členu postane prvi odstavek besedilo člena in se odznači</w:t>
      </w:r>
      <w:r w:rsidR="0063478C" w:rsidRPr="00DD1704">
        <w:rPr>
          <w:rFonts w:cs="Arial"/>
          <w:szCs w:val="20"/>
        </w:rPr>
        <w:t>.</w:t>
      </w:r>
    </w:p>
    <w:p w14:paraId="41E960AA" w14:textId="77777777" w:rsidR="0063478C" w:rsidRPr="00DD1704" w:rsidRDefault="0063478C" w:rsidP="00261CEB">
      <w:pPr>
        <w:spacing w:after="0" w:line="276" w:lineRule="auto"/>
        <w:rPr>
          <w:rFonts w:cs="Arial"/>
          <w:szCs w:val="20"/>
        </w:rPr>
      </w:pPr>
    </w:p>
    <w:p w14:paraId="15486D06" w14:textId="5192E7E1" w:rsidR="00164593" w:rsidRPr="00DD1704" w:rsidRDefault="0063478C" w:rsidP="00261CEB">
      <w:pPr>
        <w:spacing w:after="0" w:line="276" w:lineRule="auto"/>
        <w:rPr>
          <w:rFonts w:cs="Arial"/>
          <w:szCs w:val="20"/>
        </w:rPr>
      </w:pPr>
      <w:r w:rsidRPr="00DD1704">
        <w:rPr>
          <w:rFonts w:cs="Arial"/>
          <w:szCs w:val="20"/>
        </w:rPr>
        <w:t>D</w:t>
      </w:r>
      <w:r w:rsidR="00164593" w:rsidRPr="00DD1704">
        <w:rPr>
          <w:rFonts w:cs="Arial"/>
          <w:szCs w:val="20"/>
        </w:rPr>
        <w:t>rugi in tretji odstavek</w:t>
      </w:r>
      <w:r w:rsidR="00C55B70" w:rsidRPr="00DD1704">
        <w:rPr>
          <w:rFonts w:cs="Arial"/>
          <w:szCs w:val="20"/>
        </w:rPr>
        <w:t xml:space="preserve"> črtata</w:t>
      </w:r>
      <w:r w:rsidR="00164593" w:rsidRPr="00DD1704">
        <w:rPr>
          <w:rFonts w:cs="Arial"/>
          <w:szCs w:val="20"/>
        </w:rPr>
        <w:t>.</w:t>
      </w:r>
    </w:p>
    <w:p w14:paraId="120845E5" w14:textId="77777777" w:rsidR="00164593" w:rsidRPr="00DD1704" w:rsidRDefault="00164593" w:rsidP="00261CEB">
      <w:pPr>
        <w:spacing w:after="0" w:line="276" w:lineRule="auto"/>
        <w:rPr>
          <w:rFonts w:cs="Arial"/>
          <w:szCs w:val="20"/>
        </w:rPr>
      </w:pPr>
    </w:p>
    <w:p w14:paraId="6F568AEC" w14:textId="77777777" w:rsidR="00E11354" w:rsidRPr="00DD1704" w:rsidRDefault="00E11354" w:rsidP="00641A8B">
      <w:pPr>
        <w:pStyle w:val="Odstavekseznama"/>
        <w:numPr>
          <w:ilvl w:val="0"/>
          <w:numId w:val="6"/>
        </w:numPr>
        <w:tabs>
          <w:tab w:val="left" w:pos="426"/>
        </w:tabs>
        <w:spacing w:after="0" w:line="276" w:lineRule="auto"/>
        <w:ind w:left="0" w:firstLine="0"/>
        <w:jc w:val="center"/>
        <w:rPr>
          <w:rFonts w:eastAsia="Times New Roman" w:cs="Arial"/>
          <w:b/>
          <w:szCs w:val="20"/>
          <w:lang w:eastAsia="sl-SI"/>
        </w:rPr>
      </w:pPr>
      <w:r w:rsidRPr="00DD1704">
        <w:rPr>
          <w:rFonts w:eastAsia="Times New Roman" w:cs="Arial"/>
          <w:b/>
          <w:szCs w:val="20"/>
          <w:lang w:eastAsia="sl-SI"/>
        </w:rPr>
        <w:t>člen</w:t>
      </w:r>
    </w:p>
    <w:p w14:paraId="365B9A9C" w14:textId="77777777" w:rsidR="00164593" w:rsidRPr="00DD1704" w:rsidRDefault="00164593" w:rsidP="00261CEB">
      <w:pPr>
        <w:spacing w:after="0" w:line="276" w:lineRule="auto"/>
        <w:rPr>
          <w:rFonts w:cs="Arial"/>
          <w:szCs w:val="20"/>
        </w:rPr>
      </w:pPr>
    </w:p>
    <w:p w14:paraId="734728B0" w14:textId="19B350E3" w:rsidR="00164593" w:rsidRPr="00DD1704" w:rsidRDefault="00164593" w:rsidP="00261CEB">
      <w:pPr>
        <w:spacing w:after="0" w:line="276" w:lineRule="auto"/>
        <w:rPr>
          <w:rFonts w:cs="Arial"/>
          <w:szCs w:val="20"/>
        </w:rPr>
      </w:pPr>
      <w:r w:rsidRPr="00DD1704">
        <w:rPr>
          <w:rFonts w:cs="Arial"/>
          <w:szCs w:val="20"/>
        </w:rPr>
        <w:t>V 22. členu se v drugem odstavku za besed</w:t>
      </w:r>
      <w:r w:rsidR="00D620F9" w:rsidRPr="00DD1704">
        <w:rPr>
          <w:rFonts w:cs="Arial"/>
          <w:szCs w:val="20"/>
        </w:rPr>
        <w:t>a</w:t>
      </w:r>
      <w:r w:rsidR="009B2D65" w:rsidRPr="00DD1704">
        <w:rPr>
          <w:rFonts w:cs="Arial"/>
          <w:szCs w:val="20"/>
        </w:rPr>
        <w:t>ma</w:t>
      </w:r>
      <w:r w:rsidRPr="00DD1704">
        <w:rPr>
          <w:rFonts w:cs="Arial"/>
          <w:szCs w:val="20"/>
        </w:rPr>
        <w:t xml:space="preserve"> »članice univerze« doda vejica in besedilo »ki je pravna oseba,«</w:t>
      </w:r>
      <w:r w:rsidR="0070425C" w:rsidRPr="00DD1704">
        <w:rPr>
          <w:rFonts w:cs="Arial"/>
          <w:szCs w:val="20"/>
        </w:rPr>
        <w:t>, prvi odstavek pa se označi</w:t>
      </w:r>
      <w:r w:rsidRPr="00DD1704">
        <w:rPr>
          <w:rFonts w:cs="Arial"/>
          <w:szCs w:val="20"/>
        </w:rPr>
        <w:t>.</w:t>
      </w:r>
    </w:p>
    <w:p w14:paraId="47158FFE" w14:textId="79A477BF" w:rsidR="006E018B" w:rsidRPr="00DD1704" w:rsidRDefault="006E018B" w:rsidP="00261CEB">
      <w:pPr>
        <w:spacing w:after="0" w:line="276" w:lineRule="auto"/>
        <w:rPr>
          <w:rFonts w:cs="Arial"/>
          <w:szCs w:val="20"/>
        </w:rPr>
      </w:pPr>
    </w:p>
    <w:p w14:paraId="5C2AE8AA" w14:textId="342592A8" w:rsidR="0053655A" w:rsidRPr="00DD1704" w:rsidRDefault="0053655A" w:rsidP="00641A8B">
      <w:pPr>
        <w:pStyle w:val="Odstavekseznama"/>
        <w:numPr>
          <w:ilvl w:val="0"/>
          <w:numId w:val="6"/>
        </w:numPr>
        <w:tabs>
          <w:tab w:val="left" w:pos="426"/>
        </w:tabs>
        <w:spacing w:after="0" w:line="276" w:lineRule="auto"/>
        <w:ind w:left="0" w:firstLine="0"/>
        <w:jc w:val="center"/>
        <w:rPr>
          <w:rFonts w:eastAsia="Times New Roman" w:cs="Arial"/>
          <w:b/>
          <w:szCs w:val="20"/>
          <w:lang w:eastAsia="sl-SI"/>
        </w:rPr>
      </w:pPr>
      <w:r w:rsidRPr="00DD1704">
        <w:rPr>
          <w:rFonts w:eastAsia="Times New Roman" w:cs="Arial"/>
          <w:b/>
          <w:szCs w:val="20"/>
          <w:lang w:eastAsia="sl-SI"/>
        </w:rPr>
        <w:t>člen</w:t>
      </w:r>
    </w:p>
    <w:p w14:paraId="20780183" w14:textId="4D84BE1A" w:rsidR="00E62EF7" w:rsidRPr="00DD1704" w:rsidRDefault="00E62EF7" w:rsidP="00261CEB">
      <w:pPr>
        <w:spacing w:after="0" w:line="276" w:lineRule="auto"/>
        <w:jc w:val="left"/>
        <w:rPr>
          <w:rFonts w:eastAsia="Times New Roman" w:cs="Arial"/>
          <w:bCs/>
          <w:szCs w:val="20"/>
          <w:lang w:eastAsia="sl-SI"/>
        </w:rPr>
      </w:pPr>
    </w:p>
    <w:p w14:paraId="11CEA20A" w14:textId="244DADAD" w:rsidR="00922592" w:rsidRPr="00DD1704" w:rsidRDefault="00E62EF7" w:rsidP="00261CEB">
      <w:pPr>
        <w:spacing w:after="0" w:line="276" w:lineRule="auto"/>
        <w:rPr>
          <w:rFonts w:eastAsia="Times New Roman" w:cs="Arial"/>
          <w:bCs/>
          <w:szCs w:val="20"/>
          <w:lang w:eastAsia="sl-SI"/>
        </w:rPr>
      </w:pPr>
      <w:r w:rsidRPr="00DD1704">
        <w:rPr>
          <w:rFonts w:eastAsia="Times New Roman" w:cs="Arial"/>
          <w:bCs/>
          <w:szCs w:val="20"/>
          <w:lang w:eastAsia="sl-SI"/>
        </w:rPr>
        <w:lastRenderedPageBreak/>
        <w:t xml:space="preserve">V 27. členu se v prvem odstavku </w:t>
      </w:r>
      <w:r w:rsidR="001673B3" w:rsidRPr="00DD1704">
        <w:rPr>
          <w:rFonts w:eastAsia="Times New Roman" w:cs="Arial"/>
          <w:bCs/>
          <w:szCs w:val="20"/>
          <w:lang w:eastAsia="sl-SI"/>
        </w:rPr>
        <w:t xml:space="preserve">1. točka spremeni tako, da se glasi: </w:t>
      </w:r>
      <w:r w:rsidR="00905BD4" w:rsidRPr="00DD1704">
        <w:rPr>
          <w:rFonts w:eastAsia="Times New Roman" w:cs="Arial"/>
          <w:bCs/>
          <w:szCs w:val="20"/>
          <w:lang w:eastAsia="sl-SI"/>
        </w:rPr>
        <w:t xml:space="preserve">»1. vsi predlogi, ki se nanašajo na subjekt vpisa, organiziran kot delniška družba, družba z omejeno odgovornostjo, komanditna delniška družba, evropska delniška družba, </w:t>
      </w:r>
      <w:r w:rsidR="008A58DF" w:rsidRPr="00DD1704">
        <w:rPr>
          <w:rFonts w:eastAsia="Times New Roman" w:cs="Arial"/>
          <w:bCs/>
          <w:szCs w:val="20"/>
          <w:lang w:eastAsia="sl-SI"/>
        </w:rPr>
        <w:t>gospodarsko interesno združenje in evropsko gospodarsko interesno združenje</w:t>
      </w:r>
      <w:r w:rsidR="003C3362" w:rsidRPr="00DD1704">
        <w:rPr>
          <w:rFonts w:eastAsia="Times New Roman" w:cs="Arial"/>
          <w:bCs/>
          <w:szCs w:val="20"/>
          <w:lang w:eastAsia="sl-SI"/>
        </w:rPr>
        <w:t>,</w:t>
      </w:r>
      <w:r w:rsidR="008A58DF" w:rsidRPr="00DD1704">
        <w:rPr>
          <w:rFonts w:eastAsia="Times New Roman" w:cs="Arial"/>
          <w:bCs/>
          <w:szCs w:val="20"/>
          <w:lang w:eastAsia="sl-SI"/>
        </w:rPr>
        <w:t>«.</w:t>
      </w:r>
    </w:p>
    <w:p w14:paraId="62580A7A" w14:textId="6696C881" w:rsidR="00302DF6" w:rsidRPr="00DD1704" w:rsidRDefault="00302DF6" w:rsidP="00261CEB">
      <w:pPr>
        <w:spacing w:after="0" w:line="276" w:lineRule="auto"/>
        <w:jc w:val="left"/>
        <w:rPr>
          <w:rFonts w:eastAsia="Times New Roman" w:cs="Arial"/>
          <w:bCs/>
          <w:szCs w:val="20"/>
          <w:lang w:eastAsia="sl-SI"/>
        </w:rPr>
      </w:pPr>
    </w:p>
    <w:p w14:paraId="73A72724" w14:textId="4428B6AD" w:rsidR="001C654B" w:rsidRPr="00DD1704" w:rsidRDefault="001C654B" w:rsidP="00261CEB">
      <w:pPr>
        <w:spacing w:after="0" w:line="276" w:lineRule="auto"/>
        <w:rPr>
          <w:rFonts w:eastAsia="Times New Roman" w:cs="Arial"/>
          <w:bCs/>
          <w:szCs w:val="20"/>
          <w:lang w:eastAsia="sl-SI"/>
        </w:rPr>
      </w:pPr>
      <w:r w:rsidRPr="00DD1704">
        <w:rPr>
          <w:rFonts w:eastAsia="Times New Roman" w:cs="Arial"/>
          <w:bCs/>
          <w:szCs w:val="20"/>
          <w:lang w:eastAsia="sl-SI"/>
        </w:rPr>
        <w:t>Za sedmim odstavkom se dodata nova osmi in deveti odstavek, ki se glasita:</w:t>
      </w:r>
    </w:p>
    <w:p w14:paraId="0305762F" w14:textId="77777777" w:rsidR="00ED0F9E" w:rsidRPr="00DD1704" w:rsidRDefault="00ED0F9E" w:rsidP="00261CEB">
      <w:pPr>
        <w:spacing w:after="0" w:line="276" w:lineRule="auto"/>
        <w:rPr>
          <w:rFonts w:eastAsia="Times New Roman" w:cs="Arial"/>
          <w:bCs/>
          <w:szCs w:val="20"/>
          <w:lang w:eastAsia="sl-SI"/>
        </w:rPr>
      </w:pPr>
    </w:p>
    <w:p w14:paraId="0C67E21F" w14:textId="4B8D33B5" w:rsidR="001C654B" w:rsidRPr="00DD1704" w:rsidRDefault="00EA336F" w:rsidP="00261CEB">
      <w:pPr>
        <w:spacing w:after="0" w:line="276" w:lineRule="auto"/>
        <w:rPr>
          <w:rFonts w:eastAsia="Times New Roman" w:cs="Arial"/>
          <w:bCs/>
          <w:szCs w:val="20"/>
          <w:lang w:eastAsia="sl-SI"/>
        </w:rPr>
      </w:pPr>
      <w:r w:rsidRPr="00DD1704">
        <w:rPr>
          <w:rFonts w:eastAsia="Times New Roman" w:cs="Arial"/>
          <w:bCs/>
          <w:szCs w:val="20"/>
          <w:lang w:eastAsia="sl-SI"/>
        </w:rPr>
        <w:t>»</w:t>
      </w:r>
      <w:r w:rsidR="001C654B" w:rsidRPr="00DD1704">
        <w:rPr>
          <w:rFonts w:eastAsia="Times New Roman" w:cs="Arial"/>
          <w:bCs/>
          <w:szCs w:val="20"/>
          <w:lang w:eastAsia="sl-SI"/>
        </w:rPr>
        <w:t>(</w:t>
      </w:r>
      <w:r w:rsidR="007541F9" w:rsidRPr="00DD1704">
        <w:rPr>
          <w:rFonts w:eastAsia="Times New Roman" w:cs="Arial"/>
          <w:bCs/>
          <w:szCs w:val="20"/>
          <w:lang w:eastAsia="sl-SI"/>
        </w:rPr>
        <w:t>8</w:t>
      </w:r>
      <w:r w:rsidR="009C2E2F" w:rsidRPr="00DD1704">
        <w:rPr>
          <w:rFonts w:eastAsia="Times New Roman" w:cs="Arial"/>
          <w:bCs/>
          <w:szCs w:val="20"/>
          <w:lang w:eastAsia="sl-SI"/>
        </w:rPr>
        <w:t xml:space="preserve">) Če je predlog vložen </w:t>
      </w:r>
      <w:r w:rsidR="007C4345" w:rsidRPr="00DD1704">
        <w:rPr>
          <w:rFonts w:eastAsia="Times New Roman" w:cs="Arial"/>
          <w:bCs/>
          <w:szCs w:val="20"/>
          <w:lang w:eastAsia="sl-SI"/>
        </w:rPr>
        <w:t>v pisni obliki</w:t>
      </w:r>
      <w:r w:rsidR="00D62B4F" w:rsidRPr="00DD1704">
        <w:rPr>
          <w:rFonts w:eastAsia="Times New Roman" w:cs="Arial"/>
          <w:bCs/>
          <w:szCs w:val="20"/>
          <w:lang w:eastAsia="sl-SI"/>
        </w:rPr>
        <w:t xml:space="preserve">, ga </w:t>
      </w:r>
      <w:r w:rsidR="00FB6D08" w:rsidRPr="00DD1704">
        <w:rPr>
          <w:rFonts w:eastAsia="Times New Roman" w:cs="Arial"/>
          <w:bCs/>
          <w:szCs w:val="20"/>
          <w:lang w:eastAsia="sl-SI"/>
        </w:rPr>
        <w:t xml:space="preserve">registrsko sodišče skupaj s </w:t>
      </w:r>
      <w:r w:rsidR="00C4134D" w:rsidRPr="00DD1704">
        <w:rPr>
          <w:rFonts w:eastAsia="Times New Roman" w:cs="Arial"/>
          <w:bCs/>
          <w:szCs w:val="20"/>
          <w:lang w:eastAsia="sl-SI"/>
        </w:rPr>
        <w:t xml:space="preserve">predloženimi listinami pretvori v elektronsko obliko in </w:t>
      </w:r>
      <w:r w:rsidR="00D35463" w:rsidRPr="00DD1704">
        <w:rPr>
          <w:rFonts w:eastAsia="Times New Roman" w:cs="Arial"/>
          <w:bCs/>
          <w:szCs w:val="20"/>
          <w:lang w:eastAsia="sl-SI"/>
        </w:rPr>
        <w:t>vnese v sistem za podporo poslovnim subjektom.</w:t>
      </w:r>
    </w:p>
    <w:p w14:paraId="116C28C6" w14:textId="77777777" w:rsidR="001C654B" w:rsidRPr="00DD1704" w:rsidRDefault="001C654B" w:rsidP="00261CEB">
      <w:pPr>
        <w:spacing w:after="0" w:line="276" w:lineRule="auto"/>
        <w:rPr>
          <w:rFonts w:eastAsia="Times New Roman" w:cs="Arial"/>
          <w:bCs/>
          <w:szCs w:val="20"/>
          <w:lang w:eastAsia="sl-SI"/>
        </w:rPr>
      </w:pPr>
    </w:p>
    <w:p w14:paraId="14030F6D" w14:textId="6835F97E" w:rsidR="00740A1E" w:rsidRPr="00DD1704" w:rsidRDefault="001C654B" w:rsidP="00261CEB">
      <w:pPr>
        <w:spacing w:after="0" w:line="276" w:lineRule="auto"/>
        <w:rPr>
          <w:rFonts w:eastAsia="Times New Roman" w:cs="Arial"/>
          <w:bCs/>
          <w:szCs w:val="20"/>
          <w:lang w:eastAsia="sl-SI"/>
        </w:rPr>
      </w:pPr>
      <w:r w:rsidRPr="00DD1704">
        <w:rPr>
          <w:rFonts w:eastAsia="Times New Roman" w:cs="Arial"/>
          <w:bCs/>
          <w:szCs w:val="20"/>
          <w:lang w:eastAsia="sl-SI"/>
        </w:rPr>
        <w:t>(</w:t>
      </w:r>
      <w:r w:rsidR="007541F9" w:rsidRPr="00DD1704">
        <w:rPr>
          <w:rFonts w:eastAsia="Times New Roman" w:cs="Arial"/>
          <w:bCs/>
          <w:szCs w:val="20"/>
          <w:lang w:eastAsia="sl-SI"/>
        </w:rPr>
        <w:t>9</w:t>
      </w:r>
      <w:r w:rsidRPr="00DD1704">
        <w:rPr>
          <w:rFonts w:eastAsia="Times New Roman" w:cs="Arial"/>
          <w:bCs/>
          <w:szCs w:val="20"/>
          <w:lang w:eastAsia="sl-SI"/>
        </w:rPr>
        <w:t xml:space="preserve">) </w:t>
      </w:r>
      <w:r w:rsidR="009120B2" w:rsidRPr="00DD1704">
        <w:rPr>
          <w:rFonts w:eastAsia="Times New Roman" w:cs="Arial"/>
          <w:bCs/>
          <w:szCs w:val="20"/>
          <w:lang w:eastAsia="sl-SI"/>
        </w:rPr>
        <w:t>Predlog za</w:t>
      </w:r>
      <w:r w:rsidR="007541F9" w:rsidRPr="00DD1704">
        <w:rPr>
          <w:rFonts w:eastAsia="Times New Roman" w:cs="Arial"/>
          <w:bCs/>
          <w:szCs w:val="20"/>
          <w:lang w:eastAsia="sl-SI"/>
        </w:rPr>
        <w:t xml:space="preserve"> vpis </w:t>
      </w:r>
      <w:r w:rsidR="0046084A" w:rsidRPr="00DD1704">
        <w:rPr>
          <w:rFonts w:eastAsia="Times New Roman" w:cs="Arial"/>
          <w:bCs/>
          <w:szCs w:val="20"/>
          <w:lang w:eastAsia="sl-SI"/>
        </w:rPr>
        <w:t>v sodni register</w:t>
      </w:r>
      <w:r w:rsidR="00925ABC" w:rsidRPr="00DD1704">
        <w:rPr>
          <w:rFonts w:eastAsia="Times New Roman" w:cs="Arial"/>
          <w:bCs/>
          <w:szCs w:val="20"/>
          <w:lang w:eastAsia="sl-SI"/>
        </w:rPr>
        <w:t xml:space="preserve"> </w:t>
      </w:r>
      <w:r w:rsidR="0046084A" w:rsidRPr="00DD1704">
        <w:rPr>
          <w:rFonts w:eastAsia="Times New Roman" w:cs="Arial"/>
          <w:bCs/>
          <w:szCs w:val="20"/>
          <w:lang w:eastAsia="sl-SI"/>
        </w:rPr>
        <w:t xml:space="preserve">iz </w:t>
      </w:r>
      <w:r w:rsidR="007541F9" w:rsidRPr="00DD1704">
        <w:rPr>
          <w:rFonts w:eastAsia="Times New Roman" w:cs="Arial"/>
          <w:bCs/>
          <w:szCs w:val="20"/>
          <w:lang w:eastAsia="sl-SI"/>
        </w:rPr>
        <w:t xml:space="preserve">petega in osmega odstavka tega </w:t>
      </w:r>
      <w:r w:rsidR="0046084A" w:rsidRPr="00DD1704">
        <w:rPr>
          <w:rFonts w:eastAsia="Times New Roman" w:cs="Arial"/>
          <w:bCs/>
          <w:szCs w:val="20"/>
          <w:lang w:eastAsia="sl-SI"/>
        </w:rPr>
        <w:t>č</w:t>
      </w:r>
      <w:r w:rsidR="007541F9" w:rsidRPr="00DD1704">
        <w:rPr>
          <w:rFonts w:eastAsia="Times New Roman" w:cs="Arial"/>
          <w:bCs/>
          <w:szCs w:val="20"/>
          <w:lang w:eastAsia="sl-SI"/>
        </w:rPr>
        <w:t xml:space="preserve">lena </w:t>
      </w:r>
      <w:r w:rsidR="00925ABC" w:rsidRPr="00DD1704">
        <w:rPr>
          <w:rFonts w:eastAsia="Times New Roman" w:cs="Arial"/>
          <w:bCs/>
          <w:szCs w:val="20"/>
          <w:lang w:eastAsia="sl-SI"/>
        </w:rPr>
        <w:t xml:space="preserve">in predlogu </w:t>
      </w:r>
      <w:r w:rsidR="00D9054E" w:rsidRPr="00DD1704">
        <w:rPr>
          <w:rFonts w:eastAsia="Times New Roman" w:cs="Arial"/>
          <w:bCs/>
          <w:szCs w:val="20"/>
          <w:lang w:eastAsia="sl-SI"/>
        </w:rPr>
        <w:t>priložene</w:t>
      </w:r>
      <w:r w:rsidR="00925ABC" w:rsidRPr="00DD1704">
        <w:rPr>
          <w:rFonts w:eastAsia="Times New Roman" w:cs="Arial"/>
          <w:bCs/>
          <w:szCs w:val="20"/>
          <w:lang w:eastAsia="sl-SI"/>
        </w:rPr>
        <w:t xml:space="preserve"> listine</w:t>
      </w:r>
      <w:r w:rsidR="009914BE" w:rsidRPr="00DD1704">
        <w:rPr>
          <w:rFonts w:eastAsia="Times New Roman" w:cs="Arial"/>
          <w:bCs/>
          <w:szCs w:val="20"/>
          <w:lang w:eastAsia="sl-SI"/>
        </w:rPr>
        <w:t xml:space="preserve"> se vložijo</w:t>
      </w:r>
      <w:r w:rsidR="008F6E85" w:rsidRPr="00DD1704">
        <w:rPr>
          <w:rFonts w:eastAsia="Times New Roman" w:cs="Arial"/>
          <w:bCs/>
          <w:szCs w:val="20"/>
          <w:lang w:eastAsia="sl-SI"/>
        </w:rPr>
        <w:t xml:space="preserve"> v</w:t>
      </w:r>
      <w:r w:rsidR="008F6E85" w:rsidRPr="00DD1704">
        <w:rPr>
          <w:rFonts w:cs="Arial"/>
          <w:szCs w:val="20"/>
        </w:rPr>
        <w:t xml:space="preserve"> </w:t>
      </w:r>
      <w:r w:rsidR="008F6E85" w:rsidRPr="00DD1704">
        <w:rPr>
          <w:rFonts w:eastAsia="Times New Roman" w:cs="Arial"/>
          <w:bCs/>
          <w:szCs w:val="20"/>
          <w:lang w:eastAsia="sl-SI"/>
        </w:rPr>
        <w:t>sistem za podporo poslovnim subjektom tako, da se</w:t>
      </w:r>
      <w:r w:rsidR="00F52F83" w:rsidRPr="00DD1704">
        <w:rPr>
          <w:rFonts w:eastAsia="Times New Roman" w:cs="Arial"/>
          <w:bCs/>
          <w:szCs w:val="20"/>
          <w:lang w:eastAsia="sl-SI"/>
        </w:rPr>
        <w:t xml:space="preserve"> </w:t>
      </w:r>
      <w:r w:rsidR="008F6E85" w:rsidRPr="00DD1704">
        <w:rPr>
          <w:rFonts w:eastAsia="Times New Roman" w:cs="Arial"/>
          <w:bCs/>
          <w:szCs w:val="20"/>
          <w:lang w:eastAsia="sl-SI"/>
        </w:rPr>
        <w:t>hranijo</w:t>
      </w:r>
      <w:r w:rsidRPr="00DD1704">
        <w:rPr>
          <w:rFonts w:eastAsia="Times New Roman" w:cs="Arial"/>
          <w:bCs/>
          <w:szCs w:val="20"/>
          <w:lang w:eastAsia="sl-SI"/>
        </w:rPr>
        <w:t xml:space="preserve"> v strojno berljivi obliki, ki omogoča iskanje, ali </w:t>
      </w:r>
      <w:r w:rsidR="00EB0293" w:rsidRPr="00DD1704">
        <w:rPr>
          <w:rFonts w:eastAsia="Times New Roman" w:cs="Arial"/>
          <w:bCs/>
          <w:szCs w:val="20"/>
          <w:lang w:eastAsia="sl-SI"/>
        </w:rPr>
        <w:t xml:space="preserve">pa </w:t>
      </w:r>
      <w:r w:rsidRPr="00DD1704">
        <w:rPr>
          <w:rFonts w:eastAsia="Times New Roman" w:cs="Arial"/>
          <w:bCs/>
          <w:szCs w:val="20"/>
          <w:lang w:eastAsia="sl-SI"/>
        </w:rPr>
        <w:t>kot strukturirani podatki.</w:t>
      </w:r>
      <w:r w:rsidR="008E2ABB" w:rsidRPr="00DD1704">
        <w:rPr>
          <w:rFonts w:eastAsia="Times New Roman" w:cs="Arial"/>
          <w:bCs/>
          <w:szCs w:val="20"/>
          <w:lang w:eastAsia="sl-SI"/>
        </w:rPr>
        <w:t>«</w:t>
      </w:r>
      <w:r w:rsidR="00EA336F" w:rsidRPr="00DD1704">
        <w:rPr>
          <w:rFonts w:eastAsia="Times New Roman" w:cs="Arial"/>
          <w:bCs/>
          <w:szCs w:val="20"/>
          <w:lang w:eastAsia="sl-SI"/>
        </w:rPr>
        <w:t>.</w:t>
      </w:r>
    </w:p>
    <w:p w14:paraId="133E4EEA" w14:textId="57F0AFDF" w:rsidR="00467CA7" w:rsidRPr="00DD1704" w:rsidRDefault="00467CA7" w:rsidP="00261CEB">
      <w:pPr>
        <w:spacing w:after="0" w:line="276" w:lineRule="auto"/>
        <w:rPr>
          <w:rFonts w:eastAsia="Times New Roman" w:cs="Arial"/>
          <w:bCs/>
          <w:szCs w:val="20"/>
          <w:lang w:eastAsia="sl-SI"/>
        </w:rPr>
      </w:pPr>
    </w:p>
    <w:p w14:paraId="03DBE625" w14:textId="77777777" w:rsidR="001A0BDE" w:rsidRPr="00DD1704" w:rsidRDefault="001A0BDE" w:rsidP="00641A8B">
      <w:pPr>
        <w:pStyle w:val="Odstavekseznama"/>
        <w:numPr>
          <w:ilvl w:val="0"/>
          <w:numId w:val="6"/>
        </w:numPr>
        <w:tabs>
          <w:tab w:val="left" w:pos="426"/>
        </w:tabs>
        <w:spacing w:after="0" w:line="276" w:lineRule="auto"/>
        <w:ind w:left="0" w:firstLine="0"/>
        <w:jc w:val="center"/>
        <w:rPr>
          <w:rFonts w:eastAsia="Times New Roman" w:cs="Arial"/>
          <w:b/>
          <w:szCs w:val="20"/>
          <w:lang w:eastAsia="sl-SI"/>
        </w:rPr>
      </w:pPr>
      <w:r w:rsidRPr="00DD1704">
        <w:rPr>
          <w:rFonts w:eastAsia="Times New Roman" w:cs="Arial"/>
          <w:b/>
          <w:szCs w:val="20"/>
          <w:lang w:eastAsia="sl-SI"/>
        </w:rPr>
        <w:t>člen</w:t>
      </w:r>
    </w:p>
    <w:p w14:paraId="0636B03F" w14:textId="7B1415DC" w:rsidR="00A2063C" w:rsidRPr="00DD1704" w:rsidRDefault="00A2063C" w:rsidP="00261CEB">
      <w:pPr>
        <w:spacing w:after="0" w:line="276" w:lineRule="auto"/>
        <w:rPr>
          <w:rFonts w:eastAsia="Times New Roman" w:cs="Arial"/>
          <w:bCs/>
          <w:szCs w:val="20"/>
          <w:lang w:eastAsia="sl-SI"/>
        </w:rPr>
      </w:pPr>
    </w:p>
    <w:p w14:paraId="4C9782DF" w14:textId="15EACEDD" w:rsidR="00A2063C" w:rsidRPr="00DD1704" w:rsidRDefault="00A2063C" w:rsidP="00261CEB">
      <w:pPr>
        <w:spacing w:after="0" w:line="276" w:lineRule="auto"/>
        <w:rPr>
          <w:rFonts w:eastAsia="Times New Roman" w:cs="Arial"/>
          <w:bCs/>
          <w:szCs w:val="20"/>
          <w:lang w:eastAsia="sl-SI"/>
        </w:rPr>
      </w:pPr>
      <w:r w:rsidRPr="00DD1704">
        <w:rPr>
          <w:rFonts w:eastAsia="Times New Roman" w:cs="Arial"/>
          <w:bCs/>
          <w:szCs w:val="20"/>
          <w:lang w:eastAsia="sl-SI"/>
        </w:rPr>
        <w:t>Za 27. členom se doda</w:t>
      </w:r>
      <w:r w:rsidR="008A583E" w:rsidRPr="00DD1704">
        <w:rPr>
          <w:rFonts w:eastAsia="Times New Roman" w:cs="Arial"/>
          <w:bCs/>
          <w:szCs w:val="20"/>
          <w:lang w:eastAsia="sl-SI"/>
        </w:rPr>
        <w:t xml:space="preserve">ta </w:t>
      </w:r>
      <w:r w:rsidR="00AC3F9D" w:rsidRPr="00DD1704">
        <w:rPr>
          <w:rFonts w:eastAsia="Times New Roman" w:cs="Arial"/>
          <w:bCs/>
          <w:szCs w:val="20"/>
          <w:lang w:eastAsia="sl-SI"/>
        </w:rPr>
        <w:t xml:space="preserve">nova </w:t>
      </w:r>
      <w:r w:rsidRPr="00DD1704">
        <w:rPr>
          <w:rFonts w:eastAsia="Times New Roman" w:cs="Arial"/>
          <w:bCs/>
          <w:szCs w:val="20"/>
          <w:lang w:eastAsia="sl-SI"/>
        </w:rPr>
        <w:t>27.a in 27.b člen, ki se glasi</w:t>
      </w:r>
      <w:r w:rsidR="0007598D" w:rsidRPr="00DD1704">
        <w:rPr>
          <w:rFonts w:eastAsia="Times New Roman" w:cs="Arial"/>
          <w:bCs/>
          <w:szCs w:val="20"/>
          <w:lang w:eastAsia="sl-SI"/>
        </w:rPr>
        <w:t>ta</w:t>
      </w:r>
      <w:r w:rsidRPr="00DD1704">
        <w:rPr>
          <w:rFonts w:eastAsia="Times New Roman" w:cs="Arial"/>
          <w:bCs/>
          <w:szCs w:val="20"/>
          <w:lang w:eastAsia="sl-SI"/>
        </w:rPr>
        <w:t>:</w:t>
      </w:r>
    </w:p>
    <w:p w14:paraId="054BFE23" w14:textId="77777777" w:rsidR="00ED0F9E" w:rsidRPr="00DD1704" w:rsidRDefault="00ED0F9E" w:rsidP="00261CEB">
      <w:pPr>
        <w:spacing w:after="0" w:line="276" w:lineRule="auto"/>
        <w:jc w:val="center"/>
        <w:rPr>
          <w:rFonts w:eastAsia="Times New Roman" w:cs="Arial"/>
          <w:bCs/>
          <w:szCs w:val="20"/>
          <w:lang w:eastAsia="sl-SI"/>
        </w:rPr>
      </w:pPr>
    </w:p>
    <w:p w14:paraId="20459B1F" w14:textId="145468FA" w:rsidR="0078795E" w:rsidRPr="00DD1704" w:rsidRDefault="0078795E" w:rsidP="00261CEB">
      <w:pPr>
        <w:spacing w:after="0" w:line="276" w:lineRule="auto"/>
        <w:jc w:val="center"/>
        <w:rPr>
          <w:rFonts w:eastAsia="Times New Roman" w:cs="Arial"/>
          <w:bCs/>
          <w:szCs w:val="20"/>
          <w:lang w:eastAsia="sl-SI"/>
        </w:rPr>
      </w:pPr>
      <w:r w:rsidRPr="00DD1704">
        <w:rPr>
          <w:rFonts w:eastAsia="Times New Roman" w:cs="Arial"/>
          <w:bCs/>
          <w:szCs w:val="20"/>
          <w:lang w:eastAsia="sl-SI"/>
        </w:rPr>
        <w:t>»27.a člen</w:t>
      </w:r>
    </w:p>
    <w:p w14:paraId="0A80E40A" w14:textId="77777777" w:rsidR="0078795E" w:rsidRPr="00DD1704" w:rsidRDefault="0078795E" w:rsidP="00261CEB">
      <w:pPr>
        <w:spacing w:after="0" w:line="276" w:lineRule="auto"/>
        <w:rPr>
          <w:rFonts w:eastAsia="Times New Roman" w:cs="Arial"/>
          <w:bCs/>
          <w:szCs w:val="20"/>
          <w:lang w:eastAsia="sl-SI"/>
        </w:rPr>
      </w:pPr>
    </w:p>
    <w:p w14:paraId="0DB8F8E0" w14:textId="47A87174" w:rsidR="0078795E" w:rsidRPr="00DD1704" w:rsidRDefault="00FB24E6" w:rsidP="00261CEB">
      <w:pPr>
        <w:pStyle w:val="Odstavekseznama"/>
        <w:spacing w:after="0" w:line="276" w:lineRule="auto"/>
        <w:ind w:left="0"/>
        <w:rPr>
          <w:rFonts w:eastAsia="Times New Roman" w:cs="Arial"/>
          <w:bCs/>
          <w:szCs w:val="20"/>
          <w:lang w:eastAsia="sl-SI"/>
        </w:rPr>
      </w:pPr>
      <w:r w:rsidRPr="00DD1704">
        <w:rPr>
          <w:rFonts w:eastAsia="Times New Roman" w:cs="Arial"/>
          <w:bCs/>
          <w:szCs w:val="20"/>
          <w:lang w:eastAsia="sl-SI"/>
        </w:rPr>
        <w:t xml:space="preserve">(1) </w:t>
      </w:r>
      <w:r w:rsidR="0078795E" w:rsidRPr="00DD1704">
        <w:rPr>
          <w:rFonts w:eastAsia="Times New Roman" w:cs="Arial"/>
          <w:bCs/>
          <w:szCs w:val="20"/>
          <w:lang w:eastAsia="sl-SI"/>
        </w:rPr>
        <w:t xml:space="preserve">Predlog za vpis iz 1. točke petega odstavka 27. člena tega zakona točka za podporo poslovnim subjektom sestavi </w:t>
      </w:r>
      <w:r w:rsidR="000547CF" w:rsidRPr="00DD1704">
        <w:rPr>
          <w:rFonts w:eastAsia="Times New Roman" w:cs="Arial"/>
          <w:bCs/>
          <w:szCs w:val="20"/>
          <w:lang w:eastAsia="sl-SI"/>
        </w:rPr>
        <w:t xml:space="preserve">in vloži </w:t>
      </w:r>
      <w:r w:rsidR="0078795E" w:rsidRPr="00DD1704">
        <w:rPr>
          <w:rFonts w:eastAsia="Times New Roman" w:cs="Arial"/>
          <w:bCs/>
          <w:szCs w:val="20"/>
          <w:lang w:eastAsia="sl-SI"/>
        </w:rPr>
        <w:t>v sistemu za podporo poslovnim subjektom.</w:t>
      </w:r>
    </w:p>
    <w:p w14:paraId="0C30676B" w14:textId="77777777" w:rsidR="0078795E" w:rsidRPr="00DD1704" w:rsidRDefault="0078795E" w:rsidP="00261CEB">
      <w:pPr>
        <w:spacing w:after="0" w:line="276" w:lineRule="auto"/>
        <w:rPr>
          <w:rFonts w:eastAsia="Times New Roman" w:cs="Arial"/>
          <w:bCs/>
          <w:szCs w:val="20"/>
          <w:lang w:eastAsia="sl-SI"/>
        </w:rPr>
      </w:pPr>
    </w:p>
    <w:p w14:paraId="37FC36A2" w14:textId="3874D5D5" w:rsidR="0078795E" w:rsidRPr="00DD1704" w:rsidRDefault="0078795E" w:rsidP="00261CEB">
      <w:pPr>
        <w:spacing w:after="0" w:line="276" w:lineRule="auto"/>
        <w:rPr>
          <w:rFonts w:eastAsia="Times New Roman" w:cs="Arial"/>
          <w:bCs/>
          <w:szCs w:val="20"/>
          <w:lang w:eastAsia="sl-SI"/>
        </w:rPr>
      </w:pPr>
      <w:r w:rsidRPr="00DD1704">
        <w:rPr>
          <w:rFonts w:eastAsia="Times New Roman" w:cs="Arial"/>
          <w:bCs/>
          <w:szCs w:val="20"/>
          <w:lang w:eastAsia="sl-SI"/>
        </w:rPr>
        <w:t xml:space="preserve">(2) Predlagatelj vpisa sporoči podatke o vsebini predloga </w:t>
      </w:r>
      <w:r w:rsidR="00A318E5" w:rsidRPr="00DD1704">
        <w:rPr>
          <w:rFonts w:eastAsia="Times New Roman" w:cs="Arial"/>
          <w:bCs/>
          <w:szCs w:val="20"/>
          <w:lang w:eastAsia="sl-SI"/>
        </w:rPr>
        <w:t>iz</w:t>
      </w:r>
      <w:r w:rsidRPr="00DD1704">
        <w:rPr>
          <w:rFonts w:eastAsia="Times New Roman" w:cs="Arial"/>
          <w:bCs/>
          <w:szCs w:val="20"/>
          <w:lang w:eastAsia="sl-SI"/>
        </w:rPr>
        <w:t xml:space="preserve"> prejšnje</w:t>
      </w:r>
      <w:r w:rsidR="00161FCE" w:rsidRPr="00DD1704">
        <w:rPr>
          <w:rFonts w:eastAsia="Times New Roman" w:cs="Arial"/>
          <w:bCs/>
          <w:szCs w:val="20"/>
          <w:lang w:eastAsia="sl-SI"/>
        </w:rPr>
        <w:t>ga</w:t>
      </w:r>
      <w:r w:rsidRPr="00DD1704">
        <w:rPr>
          <w:rFonts w:eastAsia="Times New Roman" w:cs="Arial"/>
          <w:bCs/>
          <w:szCs w:val="20"/>
          <w:lang w:eastAsia="sl-SI"/>
        </w:rPr>
        <w:t xml:space="preserve"> odstavk</w:t>
      </w:r>
      <w:r w:rsidR="00161FCE" w:rsidRPr="00DD1704">
        <w:rPr>
          <w:rFonts w:eastAsia="Times New Roman" w:cs="Arial"/>
          <w:bCs/>
          <w:szCs w:val="20"/>
          <w:lang w:eastAsia="sl-SI"/>
        </w:rPr>
        <w:t>a</w:t>
      </w:r>
      <w:r w:rsidRPr="00DD1704">
        <w:rPr>
          <w:rFonts w:eastAsia="Times New Roman" w:cs="Arial"/>
          <w:bCs/>
          <w:szCs w:val="20"/>
          <w:lang w:eastAsia="sl-SI"/>
        </w:rPr>
        <w:t xml:space="preserve"> točki za podporo poslovnim subjektom</w:t>
      </w:r>
      <w:r w:rsidR="00291449" w:rsidRPr="00DD1704">
        <w:rPr>
          <w:rFonts w:eastAsia="Times New Roman" w:cs="Arial"/>
          <w:bCs/>
          <w:szCs w:val="20"/>
          <w:lang w:eastAsia="sl-SI"/>
        </w:rPr>
        <w:t>:</w:t>
      </w:r>
    </w:p>
    <w:p w14:paraId="61C8B89F" w14:textId="22B39E83" w:rsidR="0078795E" w:rsidRPr="00DD1704" w:rsidRDefault="0078795E" w:rsidP="00261CEB">
      <w:pPr>
        <w:spacing w:after="0" w:line="276" w:lineRule="auto"/>
        <w:rPr>
          <w:rFonts w:eastAsia="Times New Roman" w:cs="Arial"/>
          <w:bCs/>
          <w:szCs w:val="20"/>
          <w:lang w:eastAsia="sl-SI"/>
        </w:rPr>
      </w:pPr>
      <w:r w:rsidRPr="00DD1704">
        <w:rPr>
          <w:rFonts w:eastAsia="Times New Roman" w:cs="Arial"/>
          <w:bCs/>
          <w:szCs w:val="20"/>
          <w:lang w:eastAsia="sl-SI"/>
        </w:rPr>
        <w:t>1. tako, da se osebno oglasi na točki za podporo poslovnim subjektom, ali</w:t>
      </w:r>
    </w:p>
    <w:p w14:paraId="6C5F8872" w14:textId="4C30BCC5" w:rsidR="0078795E" w:rsidRPr="00DD1704" w:rsidRDefault="0078795E" w:rsidP="00261CEB">
      <w:pPr>
        <w:spacing w:after="0" w:line="276" w:lineRule="auto"/>
        <w:rPr>
          <w:rFonts w:eastAsia="Times New Roman" w:cs="Arial"/>
          <w:bCs/>
          <w:szCs w:val="20"/>
          <w:lang w:eastAsia="sl-SI"/>
        </w:rPr>
      </w:pPr>
      <w:r w:rsidRPr="00DD1704">
        <w:rPr>
          <w:rFonts w:eastAsia="Times New Roman" w:cs="Arial"/>
          <w:bCs/>
          <w:szCs w:val="20"/>
          <w:lang w:eastAsia="sl-SI"/>
        </w:rPr>
        <w:t xml:space="preserve">2. pri predlogu za vpis ustanovitve enoosebne družbe z omejeno odgovornostjo </w:t>
      </w:r>
      <w:r w:rsidR="002B54E3" w:rsidRPr="00DD1704">
        <w:t xml:space="preserve">na podlagi </w:t>
      </w:r>
      <w:r w:rsidR="002B54E3" w:rsidRPr="00DD1704">
        <w:rPr>
          <w:rFonts w:eastAsia="Times New Roman" w:cs="Arial"/>
          <w:bCs/>
          <w:szCs w:val="20"/>
          <w:lang w:eastAsia="sl-SI"/>
        </w:rPr>
        <w:t xml:space="preserve">akta o ustanovitvi na predpisanem obrazcu </w:t>
      </w:r>
      <w:r w:rsidRPr="00DD1704">
        <w:rPr>
          <w:rFonts w:eastAsia="Times New Roman" w:cs="Arial"/>
          <w:bCs/>
          <w:szCs w:val="20"/>
          <w:lang w:eastAsia="sl-SI"/>
        </w:rPr>
        <w:t>iz prvega odstavka 523. člena ZGD-1, katere osnovni vložek družbenika je v celoti vplačan v denarju</w:t>
      </w:r>
      <w:r w:rsidR="00F850C2" w:rsidRPr="00DD1704">
        <w:rPr>
          <w:rFonts w:eastAsia="Times New Roman" w:cs="Arial"/>
          <w:bCs/>
          <w:szCs w:val="20"/>
          <w:lang w:eastAsia="sl-SI"/>
        </w:rPr>
        <w:t>,</w:t>
      </w:r>
      <w:r w:rsidRPr="00DD1704">
        <w:rPr>
          <w:rFonts w:eastAsia="Times New Roman" w:cs="Arial"/>
          <w:bCs/>
          <w:szCs w:val="20"/>
          <w:lang w:eastAsia="sl-SI"/>
        </w:rPr>
        <w:t xml:space="preserve"> </w:t>
      </w:r>
      <w:r w:rsidR="0046446C" w:rsidRPr="00DD1704">
        <w:rPr>
          <w:rFonts w:eastAsia="Times New Roman" w:cs="Arial"/>
          <w:bCs/>
          <w:szCs w:val="20"/>
          <w:lang w:eastAsia="sl-SI"/>
        </w:rPr>
        <w:t xml:space="preserve">ali sprememb akta o ustanovitvi na predpisanem obrazcu </w:t>
      </w:r>
      <w:r w:rsidRPr="00DD1704">
        <w:rPr>
          <w:rFonts w:eastAsia="Times New Roman" w:cs="Arial"/>
          <w:bCs/>
          <w:szCs w:val="20"/>
          <w:lang w:eastAsia="sl-SI"/>
        </w:rPr>
        <w:t>lahko tudi tako</w:t>
      </w:r>
      <w:r w:rsidR="00DB194B" w:rsidRPr="00DD1704">
        <w:rPr>
          <w:rFonts w:eastAsia="Times New Roman" w:cs="Arial"/>
          <w:bCs/>
          <w:szCs w:val="20"/>
          <w:lang w:eastAsia="sl-SI"/>
        </w:rPr>
        <w:t>,</w:t>
      </w:r>
      <w:r w:rsidRPr="00DD1704">
        <w:rPr>
          <w:rFonts w:eastAsia="Times New Roman" w:cs="Arial"/>
          <w:bCs/>
          <w:szCs w:val="20"/>
          <w:lang w:eastAsia="sl-SI"/>
        </w:rPr>
        <w:t xml:space="preserve"> da podatke elektronsko pošlje z uporabo ustrezne funkcionalnosti portala za podporo poslovnim subjektom. </w:t>
      </w:r>
    </w:p>
    <w:p w14:paraId="280271B4" w14:textId="77777777" w:rsidR="0078795E" w:rsidRPr="00DD1704" w:rsidRDefault="0078795E" w:rsidP="00261CEB">
      <w:pPr>
        <w:spacing w:after="0" w:line="276" w:lineRule="auto"/>
        <w:rPr>
          <w:rFonts w:eastAsia="Times New Roman" w:cs="Arial"/>
          <w:bCs/>
          <w:szCs w:val="20"/>
          <w:lang w:eastAsia="sl-SI"/>
        </w:rPr>
      </w:pPr>
    </w:p>
    <w:p w14:paraId="75314F72" w14:textId="7F7DD76A" w:rsidR="0078795E" w:rsidRPr="00DD1704" w:rsidRDefault="0078795E" w:rsidP="00261CEB">
      <w:pPr>
        <w:spacing w:after="0" w:line="276" w:lineRule="auto"/>
        <w:rPr>
          <w:rFonts w:eastAsia="Times New Roman" w:cs="Arial"/>
          <w:bCs/>
          <w:szCs w:val="20"/>
          <w:lang w:eastAsia="sl-SI"/>
        </w:rPr>
      </w:pPr>
      <w:r w:rsidRPr="00DD1704">
        <w:rPr>
          <w:rFonts w:eastAsia="Times New Roman" w:cs="Arial"/>
          <w:bCs/>
          <w:szCs w:val="20"/>
          <w:lang w:eastAsia="sl-SI"/>
        </w:rPr>
        <w:t>(3) Pred sestavo predloga za vpis po 2. točki prejšnjega odstavka se mora predlagatelj vpisa predhodno prijaviti v sistem za podporo poslovnim subjektom s sredstvom elektronske identifikacije visoke ravni zanesljivosti ter predlog</w:t>
      </w:r>
      <w:r w:rsidR="000918EA" w:rsidRPr="00DD1704">
        <w:rPr>
          <w:rFonts w:eastAsia="Times New Roman" w:cs="Arial"/>
          <w:bCs/>
          <w:szCs w:val="20"/>
          <w:lang w:eastAsia="sl-SI"/>
        </w:rPr>
        <w:t xml:space="preserve"> in listine, ki jih </w:t>
      </w:r>
      <w:r w:rsidR="00322CD4" w:rsidRPr="00DD1704">
        <w:rPr>
          <w:rFonts w:eastAsia="Times New Roman" w:cs="Arial"/>
          <w:bCs/>
          <w:szCs w:val="20"/>
          <w:lang w:eastAsia="sl-SI"/>
        </w:rPr>
        <w:t xml:space="preserve">izdela </w:t>
      </w:r>
      <w:r w:rsidR="000918EA" w:rsidRPr="00DD1704">
        <w:rPr>
          <w:rFonts w:eastAsia="Times New Roman" w:cs="Arial"/>
          <w:bCs/>
          <w:szCs w:val="20"/>
          <w:lang w:eastAsia="sl-SI"/>
        </w:rPr>
        <w:t>sistem,</w:t>
      </w:r>
      <w:r w:rsidR="00A940BA" w:rsidRPr="00DD1704">
        <w:rPr>
          <w:rFonts w:eastAsia="Times New Roman" w:cs="Arial"/>
          <w:bCs/>
          <w:szCs w:val="20"/>
          <w:lang w:eastAsia="sl-SI"/>
        </w:rPr>
        <w:t xml:space="preserve"> </w:t>
      </w:r>
      <w:r w:rsidRPr="00DD1704">
        <w:rPr>
          <w:rFonts w:eastAsia="Times New Roman" w:cs="Arial"/>
          <w:bCs/>
          <w:szCs w:val="20"/>
          <w:lang w:eastAsia="sl-SI"/>
        </w:rPr>
        <w:t>podpisati z elektronskim podpisom, ki je enakovreden lastnoročnemu podpisu.</w:t>
      </w:r>
    </w:p>
    <w:p w14:paraId="211DCF5B" w14:textId="77777777" w:rsidR="00AC3F9D" w:rsidRPr="00DD1704" w:rsidRDefault="00AC3F9D" w:rsidP="00395A0D">
      <w:pPr>
        <w:spacing w:after="0" w:line="276" w:lineRule="auto"/>
        <w:rPr>
          <w:rFonts w:eastAsia="Times New Roman" w:cs="Arial"/>
          <w:bCs/>
          <w:szCs w:val="20"/>
          <w:lang w:eastAsia="sl-SI"/>
        </w:rPr>
      </w:pPr>
    </w:p>
    <w:p w14:paraId="45828671" w14:textId="77777777" w:rsidR="0078795E" w:rsidRPr="00DD1704" w:rsidRDefault="0078795E" w:rsidP="00261CEB">
      <w:pPr>
        <w:spacing w:after="0" w:line="276" w:lineRule="auto"/>
        <w:jc w:val="center"/>
        <w:rPr>
          <w:rFonts w:eastAsia="Times New Roman" w:cs="Arial"/>
          <w:bCs/>
          <w:szCs w:val="20"/>
          <w:lang w:eastAsia="sl-SI"/>
        </w:rPr>
      </w:pPr>
      <w:r w:rsidRPr="00DD1704">
        <w:rPr>
          <w:rFonts w:eastAsia="Times New Roman" w:cs="Arial"/>
          <w:bCs/>
          <w:szCs w:val="20"/>
          <w:lang w:eastAsia="sl-SI"/>
        </w:rPr>
        <w:t>27.b člen</w:t>
      </w:r>
    </w:p>
    <w:p w14:paraId="4587CC7D" w14:textId="77777777" w:rsidR="0078795E" w:rsidRPr="00DD1704" w:rsidRDefault="0078795E" w:rsidP="00261CEB">
      <w:pPr>
        <w:spacing w:after="0" w:line="276" w:lineRule="auto"/>
        <w:rPr>
          <w:rFonts w:eastAsia="Times New Roman" w:cs="Arial"/>
          <w:bCs/>
          <w:szCs w:val="20"/>
          <w:lang w:eastAsia="sl-SI"/>
        </w:rPr>
      </w:pPr>
    </w:p>
    <w:p w14:paraId="05BC9F7F" w14:textId="34EA4E01" w:rsidR="0078795E" w:rsidRPr="00DD1704" w:rsidRDefault="00FB24E6" w:rsidP="00261CEB">
      <w:pPr>
        <w:spacing w:after="0" w:line="276" w:lineRule="auto"/>
        <w:rPr>
          <w:rFonts w:eastAsia="Times New Roman" w:cs="Arial"/>
          <w:bCs/>
          <w:szCs w:val="20"/>
          <w:lang w:eastAsia="sl-SI"/>
        </w:rPr>
      </w:pPr>
      <w:r w:rsidRPr="00DD1704">
        <w:rPr>
          <w:rFonts w:eastAsia="Times New Roman" w:cs="Arial"/>
          <w:bCs/>
          <w:szCs w:val="20"/>
          <w:lang w:eastAsia="sl-SI"/>
        </w:rPr>
        <w:t xml:space="preserve">(1) </w:t>
      </w:r>
      <w:r w:rsidR="0078795E" w:rsidRPr="00DD1704">
        <w:rPr>
          <w:rFonts w:eastAsia="Times New Roman" w:cs="Arial"/>
          <w:bCs/>
          <w:szCs w:val="20"/>
          <w:lang w:eastAsia="sl-SI"/>
        </w:rPr>
        <w:t>Predlog za vpis iz 2. točke petega odstavka 27. člena tega zakona notar sestavi in vloži v sistemu za podporo poslovnim subjektom.</w:t>
      </w:r>
    </w:p>
    <w:p w14:paraId="303F7493" w14:textId="77777777" w:rsidR="0078795E" w:rsidRPr="00DD1704" w:rsidRDefault="0078795E" w:rsidP="00261CEB">
      <w:pPr>
        <w:spacing w:after="0" w:line="276" w:lineRule="auto"/>
        <w:rPr>
          <w:rFonts w:eastAsia="Times New Roman" w:cs="Arial"/>
          <w:bCs/>
          <w:szCs w:val="20"/>
          <w:lang w:eastAsia="sl-SI"/>
        </w:rPr>
      </w:pPr>
    </w:p>
    <w:p w14:paraId="0D67F00A" w14:textId="192DD34F" w:rsidR="0078795E" w:rsidRPr="00DD1704" w:rsidRDefault="0078795E" w:rsidP="00261CEB">
      <w:pPr>
        <w:spacing w:after="0" w:line="276" w:lineRule="auto"/>
        <w:rPr>
          <w:rFonts w:eastAsia="Times New Roman" w:cs="Arial"/>
          <w:bCs/>
          <w:szCs w:val="20"/>
          <w:lang w:eastAsia="sl-SI"/>
        </w:rPr>
      </w:pPr>
      <w:r w:rsidRPr="00DD1704">
        <w:rPr>
          <w:rFonts w:eastAsia="Times New Roman" w:cs="Arial"/>
          <w:bCs/>
          <w:szCs w:val="20"/>
          <w:lang w:eastAsia="sl-SI"/>
        </w:rPr>
        <w:t xml:space="preserve">(2) Predlagatelj vpisa sporoči podatke o vsebini predloga </w:t>
      </w:r>
      <w:r w:rsidR="009551D6" w:rsidRPr="00DD1704">
        <w:rPr>
          <w:rFonts w:eastAsia="Times New Roman" w:cs="Arial"/>
          <w:bCs/>
          <w:szCs w:val="20"/>
          <w:lang w:eastAsia="sl-SI"/>
        </w:rPr>
        <w:t xml:space="preserve">iz </w:t>
      </w:r>
      <w:r w:rsidRPr="00DD1704">
        <w:rPr>
          <w:rFonts w:eastAsia="Times New Roman" w:cs="Arial"/>
          <w:bCs/>
          <w:szCs w:val="20"/>
          <w:lang w:eastAsia="sl-SI"/>
        </w:rPr>
        <w:t>prejšnje</w:t>
      </w:r>
      <w:r w:rsidR="009551D6" w:rsidRPr="00DD1704">
        <w:rPr>
          <w:rFonts w:eastAsia="Times New Roman" w:cs="Arial"/>
          <w:bCs/>
          <w:szCs w:val="20"/>
          <w:lang w:eastAsia="sl-SI"/>
        </w:rPr>
        <w:t>ga</w:t>
      </w:r>
      <w:r w:rsidRPr="00DD1704">
        <w:rPr>
          <w:rFonts w:eastAsia="Times New Roman" w:cs="Arial"/>
          <w:bCs/>
          <w:szCs w:val="20"/>
          <w:lang w:eastAsia="sl-SI"/>
        </w:rPr>
        <w:t xml:space="preserve"> odstavk</w:t>
      </w:r>
      <w:r w:rsidR="009551D6" w:rsidRPr="00DD1704">
        <w:rPr>
          <w:rFonts w:eastAsia="Times New Roman" w:cs="Arial"/>
          <w:bCs/>
          <w:szCs w:val="20"/>
          <w:lang w:eastAsia="sl-SI"/>
        </w:rPr>
        <w:t>a</w:t>
      </w:r>
      <w:r w:rsidRPr="00DD1704">
        <w:rPr>
          <w:rFonts w:eastAsia="Times New Roman" w:cs="Arial"/>
          <w:bCs/>
          <w:szCs w:val="20"/>
          <w:lang w:eastAsia="sl-SI"/>
        </w:rPr>
        <w:t xml:space="preserve"> notarju:</w:t>
      </w:r>
    </w:p>
    <w:p w14:paraId="677071CB" w14:textId="20E1C8EC" w:rsidR="0078795E" w:rsidRPr="00DD1704" w:rsidRDefault="0078795E" w:rsidP="00261CEB">
      <w:pPr>
        <w:spacing w:after="0" w:line="276" w:lineRule="auto"/>
        <w:rPr>
          <w:rFonts w:eastAsia="Times New Roman" w:cs="Arial"/>
          <w:bCs/>
          <w:szCs w:val="20"/>
          <w:lang w:eastAsia="sl-SI"/>
        </w:rPr>
      </w:pPr>
      <w:r w:rsidRPr="00DD1704">
        <w:rPr>
          <w:rFonts w:eastAsia="Times New Roman" w:cs="Arial"/>
          <w:bCs/>
          <w:szCs w:val="20"/>
          <w:lang w:eastAsia="sl-SI"/>
        </w:rPr>
        <w:t>1. pisno ali tako, da se osebno oglasi pri notarju, ali</w:t>
      </w:r>
    </w:p>
    <w:p w14:paraId="1D7D4251" w14:textId="7A9F0207" w:rsidR="00D26F7A" w:rsidRPr="00DD1704" w:rsidRDefault="00302E69" w:rsidP="00261CEB">
      <w:pPr>
        <w:spacing w:after="0" w:line="276" w:lineRule="auto"/>
        <w:rPr>
          <w:rFonts w:eastAsia="Times New Roman" w:cs="Arial"/>
          <w:bCs/>
          <w:szCs w:val="20"/>
          <w:lang w:eastAsia="sl-SI"/>
        </w:rPr>
      </w:pPr>
      <w:r w:rsidRPr="00DD1704">
        <w:rPr>
          <w:rFonts w:eastAsia="Times New Roman" w:cs="Arial"/>
          <w:bCs/>
          <w:szCs w:val="20"/>
          <w:lang w:eastAsia="sl-SI"/>
        </w:rPr>
        <w:t>2. z uporabo videokomunikacijskega sistema za komunikacijo z notarjem ter videoelektronsko identifikacijo in sestavo notarskih listin na daljavo v skladu z zakon</w:t>
      </w:r>
      <w:r w:rsidR="000D484B" w:rsidRPr="00DD1704">
        <w:rPr>
          <w:rFonts w:eastAsia="Times New Roman" w:cs="Arial"/>
          <w:bCs/>
          <w:szCs w:val="20"/>
          <w:lang w:eastAsia="sl-SI"/>
        </w:rPr>
        <w:t>om</w:t>
      </w:r>
      <w:r w:rsidRPr="00DD1704">
        <w:rPr>
          <w:rFonts w:eastAsia="Times New Roman" w:cs="Arial"/>
          <w:bCs/>
          <w:szCs w:val="20"/>
          <w:lang w:eastAsia="sl-SI"/>
        </w:rPr>
        <w:t>, ki ureja notariat, in pod pogoji</w:t>
      </w:r>
      <w:r w:rsidR="008171D9" w:rsidRPr="00DD1704">
        <w:rPr>
          <w:rFonts w:eastAsia="Times New Roman" w:cs="Arial"/>
          <w:bCs/>
          <w:szCs w:val="20"/>
          <w:lang w:eastAsia="sl-SI"/>
        </w:rPr>
        <w:t>,</w:t>
      </w:r>
      <w:r w:rsidRPr="00DD1704">
        <w:rPr>
          <w:rFonts w:eastAsia="Times New Roman" w:cs="Arial"/>
          <w:bCs/>
          <w:szCs w:val="20"/>
          <w:lang w:eastAsia="sl-SI"/>
        </w:rPr>
        <w:t xml:space="preserve"> kot jih določa zakon</w:t>
      </w:r>
      <w:r w:rsidR="00D26F7A" w:rsidRPr="00DD1704">
        <w:rPr>
          <w:rFonts w:eastAsia="Times New Roman" w:cs="Arial"/>
          <w:bCs/>
          <w:szCs w:val="20"/>
          <w:lang w:eastAsia="sl-SI"/>
        </w:rPr>
        <w:t>, ali</w:t>
      </w:r>
    </w:p>
    <w:p w14:paraId="172E6107" w14:textId="2664C584" w:rsidR="006E29B0" w:rsidRPr="00DD1704" w:rsidRDefault="00D26F7A" w:rsidP="00261CEB">
      <w:pPr>
        <w:spacing w:after="0" w:line="276" w:lineRule="auto"/>
        <w:rPr>
          <w:rFonts w:eastAsia="Times New Roman" w:cs="Arial"/>
          <w:bCs/>
          <w:szCs w:val="20"/>
          <w:lang w:eastAsia="sl-SI"/>
        </w:rPr>
      </w:pPr>
      <w:r w:rsidRPr="00DD1704">
        <w:rPr>
          <w:rFonts w:eastAsia="Times New Roman" w:cs="Arial"/>
          <w:bCs/>
          <w:szCs w:val="20"/>
          <w:lang w:eastAsia="sl-SI"/>
        </w:rPr>
        <w:t>3.</w:t>
      </w:r>
      <w:r w:rsidR="00302E69" w:rsidRPr="00DD1704">
        <w:rPr>
          <w:rFonts w:eastAsia="Times New Roman" w:cs="Arial"/>
          <w:bCs/>
          <w:szCs w:val="20"/>
          <w:lang w:eastAsia="sl-SI"/>
        </w:rPr>
        <w:t xml:space="preserve"> pri predlogu za vpis ustanovitve družbe z omejeno odgovornostjo </w:t>
      </w:r>
      <w:r w:rsidR="00D22705" w:rsidRPr="00DD1704">
        <w:rPr>
          <w:rFonts w:eastAsia="Times New Roman" w:cs="Arial"/>
          <w:bCs/>
          <w:szCs w:val="20"/>
          <w:lang w:eastAsia="sl-SI"/>
        </w:rPr>
        <w:t xml:space="preserve">na podlagi družbene pogodbe na predpisanem obrazcu </w:t>
      </w:r>
      <w:r w:rsidR="00302E69" w:rsidRPr="00DD1704">
        <w:rPr>
          <w:rFonts w:eastAsia="Times New Roman" w:cs="Arial"/>
          <w:bCs/>
          <w:szCs w:val="20"/>
          <w:lang w:eastAsia="sl-SI"/>
        </w:rPr>
        <w:t xml:space="preserve">iz tretjega odstavka 474. člena ZGD-1 </w:t>
      </w:r>
      <w:r w:rsidR="00E06416" w:rsidRPr="00DD1704">
        <w:rPr>
          <w:rFonts w:eastAsia="Times New Roman" w:cs="Arial"/>
          <w:bCs/>
          <w:szCs w:val="20"/>
          <w:lang w:eastAsia="sl-SI"/>
        </w:rPr>
        <w:t xml:space="preserve">ali sprememb družbene pogodbe na predpisanem obrazcu </w:t>
      </w:r>
      <w:r w:rsidR="00302E69" w:rsidRPr="00DD1704">
        <w:rPr>
          <w:rFonts w:eastAsia="Times New Roman" w:cs="Arial"/>
          <w:bCs/>
          <w:szCs w:val="20"/>
          <w:lang w:eastAsia="sl-SI"/>
        </w:rPr>
        <w:t>lahko tudi tako, da podatke elektronsko pošlje z uporabo ustrezne funkcionalnosti portala za podporo poslovnim subjektom</w:t>
      </w:r>
      <w:r w:rsidR="0078795E" w:rsidRPr="00DD1704">
        <w:rPr>
          <w:rFonts w:eastAsia="Times New Roman" w:cs="Arial"/>
          <w:bCs/>
          <w:szCs w:val="20"/>
          <w:lang w:eastAsia="sl-SI"/>
        </w:rPr>
        <w:t>.</w:t>
      </w:r>
    </w:p>
    <w:p w14:paraId="4B5F65CC" w14:textId="77777777" w:rsidR="006E29B0" w:rsidRPr="00DD1704" w:rsidRDefault="006E29B0" w:rsidP="00261CEB">
      <w:pPr>
        <w:spacing w:after="0" w:line="276" w:lineRule="auto"/>
        <w:rPr>
          <w:rFonts w:eastAsia="Times New Roman" w:cs="Arial"/>
          <w:bCs/>
          <w:szCs w:val="20"/>
          <w:lang w:eastAsia="sl-SI"/>
        </w:rPr>
      </w:pPr>
    </w:p>
    <w:p w14:paraId="22A886B9" w14:textId="5DEBF0B5" w:rsidR="009434C6" w:rsidRPr="00DD1704" w:rsidRDefault="006E29B0" w:rsidP="00261CEB">
      <w:pPr>
        <w:spacing w:after="0" w:line="276" w:lineRule="auto"/>
        <w:rPr>
          <w:rFonts w:eastAsia="Times New Roman" w:cs="Arial"/>
          <w:bCs/>
          <w:szCs w:val="20"/>
          <w:lang w:eastAsia="sl-SI"/>
        </w:rPr>
      </w:pPr>
      <w:r w:rsidRPr="00DD1704">
        <w:rPr>
          <w:rFonts w:eastAsia="Times New Roman" w:cs="Arial"/>
          <w:bCs/>
          <w:szCs w:val="20"/>
          <w:lang w:eastAsia="sl-SI"/>
        </w:rPr>
        <w:lastRenderedPageBreak/>
        <w:t xml:space="preserve">(3) Pred sestavo predloga za vpis po </w:t>
      </w:r>
      <w:r w:rsidR="00DE638B" w:rsidRPr="00DD1704">
        <w:rPr>
          <w:rFonts w:eastAsia="Times New Roman" w:cs="Arial"/>
          <w:bCs/>
          <w:szCs w:val="20"/>
          <w:lang w:eastAsia="sl-SI"/>
        </w:rPr>
        <w:t>3</w:t>
      </w:r>
      <w:r w:rsidRPr="00DD1704">
        <w:rPr>
          <w:rFonts w:eastAsia="Times New Roman" w:cs="Arial"/>
          <w:bCs/>
          <w:szCs w:val="20"/>
          <w:lang w:eastAsia="sl-SI"/>
        </w:rPr>
        <w:t>. točki prejšnjega odstavka se mora predlagatelj vpisa predhodno prijaviti v sistem za podporo poslovnim subjektom s sredstvom elektronske identifikacije</w:t>
      </w:r>
      <w:r w:rsidR="00A01CDB" w:rsidRPr="00DD1704">
        <w:rPr>
          <w:rFonts w:eastAsia="Times New Roman" w:cs="Arial"/>
          <w:bCs/>
          <w:szCs w:val="20"/>
          <w:lang w:eastAsia="sl-SI"/>
        </w:rPr>
        <w:t xml:space="preserve"> </w:t>
      </w:r>
      <w:r w:rsidR="004A1B4C" w:rsidRPr="00DD1704">
        <w:rPr>
          <w:rFonts w:eastAsia="Times New Roman" w:cs="Arial"/>
          <w:bCs/>
          <w:szCs w:val="20"/>
          <w:lang w:eastAsia="sl-SI"/>
        </w:rPr>
        <w:t>visoke</w:t>
      </w:r>
      <w:r w:rsidRPr="00DD1704">
        <w:rPr>
          <w:rFonts w:eastAsia="Times New Roman" w:cs="Arial"/>
          <w:bCs/>
          <w:szCs w:val="20"/>
          <w:lang w:eastAsia="sl-SI"/>
        </w:rPr>
        <w:t xml:space="preserve"> ravni zanesljivosti.</w:t>
      </w:r>
      <w:r w:rsidR="00437E9F" w:rsidRPr="00DD1704">
        <w:rPr>
          <w:rFonts w:eastAsia="Times New Roman" w:cs="Arial"/>
          <w:bCs/>
          <w:szCs w:val="20"/>
          <w:lang w:eastAsia="sl-SI"/>
        </w:rPr>
        <w:t>«.</w:t>
      </w:r>
    </w:p>
    <w:p w14:paraId="3F7E45B1" w14:textId="4766632C" w:rsidR="00A824A7" w:rsidRPr="00DD1704" w:rsidRDefault="00A824A7" w:rsidP="00261CEB">
      <w:pPr>
        <w:spacing w:after="0" w:line="276" w:lineRule="auto"/>
        <w:rPr>
          <w:rFonts w:eastAsia="Times New Roman" w:cs="Arial"/>
          <w:bCs/>
          <w:szCs w:val="20"/>
          <w:lang w:eastAsia="sl-SI"/>
        </w:rPr>
      </w:pPr>
    </w:p>
    <w:p w14:paraId="1B7AD9EF" w14:textId="77777777" w:rsidR="000A1C3D" w:rsidRPr="00DD1704" w:rsidRDefault="000A1C3D" w:rsidP="000A1C3D">
      <w:pPr>
        <w:pStyle w:val="Odstavekseznama"/>
        <w:numPr>
          <w:ilvl w:val="0"/>
          <w:numId w:val="6"/>
        </w:numPr>
        <w:tabs>
          <w:tab w:val="left" w:pos="426"/>
        </w:tabs>
        <w:spacing w:after="0" w:line="276" w:lineRule="auto"/>
        <w:ind w:left="0" w:firstLine="0"/>
        <w:jc w:val="center"/>
        <w:rPr>
          <w:rFonts w:eastAsia="Times New Roman" w:cs="Arial"/>
          <w:b/>
          <w:szCs w:val="20"/>
          <w:lang w:eastAsia="sl-SI"/>
        </w:rPr>
      </w:pPr>
      <w:r w:rsidRPr="00DD1704">
        <w:rPr>
          <w:rFonts w:eastAsia="Times New Roman" w:cs="Arial"/>
          <w:b/>
          <w:szCs w:val="20"/>
          <w:lang w:eastAsia="sl-SI"/>
        </w:rPr>
        <w:t>člen</w:t>
      </w:r>
    </w:p>
    <w:p w14:paraId="045446BC" w14:textId="77777777" w:rsidR="00EB1814" w:rsidRPr="00DD1704" w:rsidRDefault="00EB1814" w:rsidP="00362FAE">
      <w:pPr>
        <w:spacing w:after="0" w:line="276" w:lineRule="auto"/>
        <w:rPr>
          <w:rFonts w:eastAsia="Times New Roman" w:cs="Arial"/>
          <w:bCs/>
          <w:szCs w:val="20"/>
          <w:lang w:eastAsia="sl-SI"/>
        </w:rPr>
      </w:pPr>
    </w:p>
    <w:p w14:paraId="0F5A5FE7" w14:textId="2FF0CD07" w:rsidR="00196747" w:rsidRPr="00DD1704" w:rsidRDefault="00CD5344" w:rsidP="00362FAE">
      <w:pPr>
        <w:spacing w:after="0" w:line="276" w:lineRule="auto"/>
        <w:rPr>
          <w:rFonts w:eastAsia="Times New Roman" w:cs="Arial"/>
          <w:bCs/>
          <w:szCs w:val="20"/>
          <w:lang w:eastAsia="sl-SI"/>
        </w:rPr>
      </w:pPr>
      <w:r w:rsidRPr="00DD1704">
        <w:rPr>
          <w:rFonts w:eastAsia="Times New Roman" w:cs="Arial"/>
          <w:bCs/>
          <w:szCs w:val="20"/>
          <w:lang w:eastAsia="sl-SI"/>
        </w:rPr>
        <w:t>V 28. členu se v prvem odstavku za besedilom tega odstavka doda besedilo, ki se glasi: »</w:t>
      </w:r>
      <w:r w:rsidR="006C29E9" w:rsidRPr="00DD1704">
        <w:rPr>
          <w:rFonts w:eastAsia="Times New Roman" w:cs="Arial"/>
          <w:bCs/>
          <w:szCs w:val="20"/>
          <w:lang w:eastAsia="sl-SI"/>
        </w:rPr>
        <w:t>Če je listina</w:t>
      </w:r>
      <w:r w:rsidR="005B4160" w:rsidRPr="00DD1704">
        <w:rPr>
          <w:rFonts w:eastAsia="Times New Roman" w:cs="Arial"/>
          <w:bCs/>
          <w:szCs w:val="20"/>
          <w:lang w:eastAsia="sl-SI"/>
        </w:rPr>
        <w:t xml:space="preserve"> že</w:t>
      </w:r>
      <w:r w:rsidRPr="00DD1704">
        <w:rPr>
          <w:rFonts w:eastAsia="Times New Roman" w:cs="Arial"/>
          <w:bCs/>
          <w:szCs w:val="20"/>
          <w:lang w:eastAsia="sl-SI"/>
        </w:rPr>
        <w:t xml:space="preserve"> vložena v informatizirano zbirko listin</w:t>
      </w:r>
      <w:r w:rsidR="005B4160" w:rsidRPr="00DD1704">
        <w:rPr>
          <w:rFonts w:eastAsia="Times New Roman" w:cs="Arial"/>
          <w:bCs/>
          <w:szCs w:val="20"/>
          <w:lang w:eastAsia="sl-SI"/>
        </w:rPr>
        <w:t xml:space="preserve">, </w:t>
      </w:r>
      <w:r w:rsidR="0095325F" w:rsidRPr="00DD1704">
        <w:rPr>
          <w:rFonts w:eastAsia="Times New Roman" w:cs="Arial"/>
          <w:bCs/>
          <w:szCs w:val="20"/>
          <w:lang w:eastAsia="sl-SI"/>
        </w:rPr>
        <w:t xml:space="preserve">je predlogu ni treba priložiti, </w:t>
      </w:r>
      <w:r w:rsidR="005B4160" w:rsidRPr="00DD1704">
        <w:rPr>
          <w:rFonts w:eastAsia="Times New Roman" w:cs="Arial"/>
          <w:bCs/>
          <w:szCs w:val="20"/>
          <w:lang w:eastAsia="sl-SI"/>
        </w:rPr>
        <w:t xml:space="preserve">temveč </w:t>
      </w:r>
      <w:r w:rsidRPr="00DD1704">
        <w:rPr>
          <w:rFonts w:eastAsia="Times New Roman" w:cs="Arial"/>
          <w:bCs/>
          <w:szCs w:val="20"/>
          <w:lang w:eastAsia="sl-SI"/>
        </w:rPr>
        <w:t xml:space="preserve">zadošča, da je navedena opravilna številka zadeve, v kateri je </w:t>
      </w:r>
      <w:r w:rsidR="00ED016D" w:rsidRPr="00DD1704">
        <w:rPr>
          <w:rFonts w:eastAsia="Times New Roman" w:cs="Arial"/>
          <w:bCs/>
          <w:szCs w:val="20"/>
          <w:lang w:eastAsia="sl-SI"/>
        </w:rPr>
        <w:t>registrsko</w:t>
      </w:r>
      <w:r w:rsidRPr="00DD1704">
        <w:rPr>
          <w:rFonts w:eastAsia="Times New Roman" w:cs="Arial"/>
          <w:bCs/>
          <w:szCs w:val="20"/>
          <w:lang w:eastAsia="sl-SI"/>
        </w:rPr>
        <w:t xml:space="preserve"> sodišče na podlagi te listine </w:t>
      </w:r>
      <w:r w:rsidR="00ED016D" w:rsidRPr="00DD1704">
        <w:rPr>
          <w:rFonts w:eastAsia="Times New Roman" w:cs="Arial"/>
          <w:bCs/>
          <w:szCs w:val="20"/>
          <w:lang w:eastAsia="sl-SI"/>
        </w:rPr>
        <w:t xml:space="preserve">že </w:t>
      </w:r>
      <w:r w:rsidRPr="00DD1704">
        <w:rPr>
          <w:rFonts w:eastAsia="Times New Roman" w:cs="Arial"/>
          <w:bCs/>
          <w:szCs w:val="20"/>
          <w:lang w:eastAsia="sl-SI"/>
        </w:rPr>
        <w:t>dovolilo vpis</w:t>
      </w:r>
      <w:r w:rsidR="005E6545" w:rsidRPr="00DD1704">
        <w:rPr>
          <w:rFonts w:eastAsia="Times New Roman" w:cs="Arial"/>
          <w:bCs/>
          <w:szCs w:val="20"/>
          <w:lang w:eastAsia="sl-SI"/>
        </w:rPr>
        <w:t xml:space="preserve"> </w:t>
      </w:r>
      <w:r w:rsidR="00577C8F" w:rsidRPr="00DD1704">
        <w:rPr>
          <w:rFonts w:eastAsia="Times New Roman" w:cs="Arial"/>
          <w:bCs/>
          <w:szCs w:val="20"/>
          <w:lang w:eastAsia="sl-SI"/>
        </w:rPr>
        <w:t xml:space="preserve">ali </w:t>
      </w:r>
      <w:r w:rsidR="00F73ED3" w:rsidRPr="00DD1704">
        <w:rPr>
          <w:rFonts w:eastAsia="Times New Roman" w:cs="Arial"/>
          <w:bCs/>
          <w:szCs w:val="20"/>
          <w:lang w:eastAsia="sl-SI"/>
        </w:rPr>
        <w:t xml:space="preserve">pa jo javno objavilo </w:t>
      </w:r>
      <w:r w:rsidR="0033431A" w:rsidRPr="00DD1704">
        <w:rPr>
          <w:rFonts w:eastAsia="Times New Roman" w:cs="Arial"/>
          <w:bCs/>
          <w:szCs w:val="20"/>
          <w:lang w:eastAsia="sl-SI"/>
        </w:rPr>
        <w:t>zaradi predložitve</w:t>
      </w:r>
      <w:r w:rsidR="00F73ED3" w:rsidRPr="00DD1704">
        <w:rPr>
          <w:rFonts w:eastAsia="Times New Roman" w:cs="Arial"/>
          <w:bCs/>
          <w:szCs w:val="20"/>
          <w:lang w:eastAsia="sl-SI"/>
        </w:rPr>
        <w:t xml:space="preserve"> sodnemu registru </w:t>
      </w:r>
      <w:r w:rsidR="00CF0CB3" w:rsidRPr="00DD1704">
        <w:rPr>
          <w:rFonts w:eastAsia="Times New Roman" w:cs="Arial"/>
          <w:bCs/>
          <w:szCs w:val="20"/>
          <w:lang w:eastAsia="sl-SI"/>
        </w:rPr>
        <w:t>v objavo</w:t>
      </w:r>
      <w:r w:rsidR="00196747" w:rsidRPr="00DD1704">
        <w:rPr>
          <w:rFonts w:eastAsia="Times New Roman" w:cs="Arial"/>
          <w:bCs/>
          <w:szCs w:val="20"/>
          <w:lang w:eastAsia="sl-SI"/>
        </w:rPr>
        <w:t>.</w:t>
      </w:r>
      <w:r w:rsidR="00270D07" w:rsidRPr="00DD1704">
        <w:rPr>
          <w:rFonts w:eastAsia="Times New Roman" w:cs="Arial"/>
          <w:bCs/>
          <w:szCs w:val="20"/>
          <w:lang w:eastAsia="sl-SI"/>
        </w:rPr>
        <w:t>«.</w:t>
      </w:r>
    </w:p>
    <w:p w14:paraId="0D243945" w14:textId="77777777" w:rsidR="00EB1814" w:rsidRPr="00DD1704" w:rsidRDefault="00EB1814" w:rsidP="00362FAE">
      <w:pPr>
        <w:spacing w:after="0" w:line="276" w:lineRule="auto"/>
        <w:rPr>
          <w:rFonts w:eastAsia="Times New Roman" w:cs="Arial"/>
          <w:bCs/>
          <w:szCs w:val="20"/>
          <w:lang w:eastAsia="sl-SI"/>
        </w:rPr>
      </w:pPr>
    </w:p>
    <w:p w14:paraId="509E0947" w14:textId="6F26390F" w:rsidR="00CF544A" w:rsidRPr="00DD1704" w:rsidRDefault="00CF544A" w:rsidP="00641A8B">
      <w:pPr>
        <w:pStyle w:val="Odstavekseznama"/>
        <w:numPr>
          <w:ilvl w:val="0"/>
          <w:numId w:val="6"/>
        </w:numPr>
        <w:tabs>
          <w:tab w:val="left" w:pos="426"/>
        </w:tabs>
        <w:spacing w:after="0" w:line="276" w:lineRule="auto"/>
        <w:ind w:left="0" w:firstLine="0"/>
        <w:jc w:val="center"/>
        <w:rPr>
          <w:rFonts w:eastAsia="Times New Roman" w:cs="Arial"/>
          <w:b/>
          <w:szCs w:val="20"/>
          <w:lang w:eastAsia="sl-SI"/>
        </w:rPr>
      </w:pPr>
      <w:r w:rsidRPr="00DD1704">
        <w:rPr>
          <w:rFonts w:eastAsia="Times New Roman" w:cs="Arial"/>
          <w:b/>
          <w:szCs w:val="20"/>
          <w:lang w:eastAsia="sl-SI"/>
        </w:rPr>
        <w:t>člen</w:t>
      </w:r>
    </w:p>
    <w:p w14:paraId="1F06D1C0" w14:textId="77777777" w:rsidR="00CF544A" w:rsidRPr="00DD1704" w:rsidRDefault="00CF544A" w:rsidP="00261CEB">
      <w:pPr>
        <w:spacing w:after="0" w:line="276" w:lineRule="auto"/>
        <w:rPr>
          <w:rFonts w:eastAsia="Times New Roman" w:cs="Arial"/>
          <w:bCs/>
          <w:szCs w:val="20"/>
          <w:lang w:eastAsia="sl-SI"/>
        </w:rPr>
      </w:pPr>
    </w:p>
    <w:p w14:paraId="3CC9BA02" w14:textId="43F66467" w:rsidR="00627C5F" w:rsidRPr="00DD1704" w:rsidRDefault="0086429F" w:rsidP="00261CEB">
      <w:pPr>
        <w:spacing w:after="0" w:line="276" w:lineRule="auto"/>
        <w:rPr>
          <w:rFonts w:eastAsia="Times New Roman" w:cs="Arial"/>
          <w:bCs/>
          <w:szCs w:val="20"/>
          <w:lang w:eastAsia="sl-SI"/>
        </w:rPr>
      </w:pPr>
      <w:r w:rsidRPr="00DD1704">
        <w:rPr>
          <w:rFonts w:eastAsia="Times New Roman" w:cs="Arial"/>
          <w:bCs/>
          <w:szCs w:val="20"/>
          <w:lang w:eastAsia="sl-SI"/>
        </w:rPr>
        <w:t>V 28.a členu se</w:t>
      </w:r>
      <w:r w:rsidR="00D6242F" w:rsidRPr="00DD1704">
        <w:rPr>
          <w:rFonts w:eastAsia="Times New Roman" w:cs="Arial"/>
          <w:bCs/>
          <w:szCs w:val="20"/>
          <w:lang w:eastAsia="sl-SI"/>
        </w:rPr>
        <w:t xml:space="preserve"> v prvem odstavku</w:t>
      </w:r>
      <w:r w:rsidR="002F4708" w:rsidRPr="00DD1704">
        <w:rPr>
          <w:rFonts w:eastAsia="Times New Roman" w:cs="Arial"/>
          <w:bCs/>
          <w:szCs w:val="20"/>
          <w:lang w:eastAsia="sl-SI"/>
        </w:rPr>
        <w:t xml:space="preserve"> za 5. točko doda</w:t>
      </w:r>
      <w:r w:rsidR="00521B84" w:rsidRPr="00DD1704">
        <w:rPr>
          <w:rFonts w:eastAsia="Times New Roman" w:cs="Arial"/>
          <w:bCs/>
          <w:szCs w:val="20"/>
          <w:lang w:eastAsia="sl-SI"/>
        </w:rPr>
        <w:t>jo</w:t>
      </w:r>
      <w:r w:rsidR="002F4708" w:rsidRPr="00DD1704">
        <w:rPr>
          <w:rFonts w:eastAsia="Times New Roman" w:cs="Arial"/>
          <w:bCs/>
          <w:szCs w:val="20"/>
          <w:lang w:eastAsia="sl-SI"/>
        </w:rPr>
        <w:t xml:space="preserve"> nov</w:t>
      </w:r>
      <w:r w:rsidR="0095325F" w:rsidRPr="00DD1704">
        <w:rPr>
          <w:rFonts w:eastAsia="Times New Roman" w:cs="Arial"/>
          <w:bCs/>
          <w:szCs w:val="20"/>
          <w:lang w:eastAsia="sl-SI"/>
        </w:rPr>
        <w:t>e</w:t>
      </w:r>
      <w:r w:rsidR="002F4708" w:rsidRPr="00DD1704">
        <w:rPr>
          <w:rFonts w:eastAsia="Times New Roman" w:cs="Arial"/>
          <w:bCs/>
          <w:szCs w:val="20"/>
          <w:lang w:eastAsia="sl-SI"/>
        </w:rPr>
        <w:t xml:space="preserve"> 6.</w:t>
      </w:r>
      <w:r w:rsidR="00521B84" w:rsidRPr="00DD1704">
        <w:rPr>
          <w:rFonts w:eastAsia="Times New Roman" w:cs="Arial"/>
          <w:bCs/>
          <w:szCs w:val="20"/>
          <w:lang w:eastAsia="sl-SI"/>
        </w:rPr>
        <w:t>, 7. in 8. točka</w:t>
      </w:r>
      <w:r w:rsidR="002F4708" w:rsidRPr="00DD1704">
        <w:rPr>
          <w:rFonts w:eastAsia="Times New Roman" w:cs="Arial"/>
          <w:bCs/>
          <w:szCs w:val="20"/>
          <w:lang w:eastAsia="sl-SI"/>
        </w:rPr>
        <w:t>, ki se glasi</w:t>
      </w:r>
      <w:r w:rsidR="00627C5F" w:rsidRPr="00DD1704">
        <w:rPr>
          <w:rFonts w:eastAsia="Times New Roman" w:cs="Arial"/>
          <w:bCs/>
          <w:szCs w:val="20"/>
          <w:lang w:eastAsia="sl-SI"/>
        </w:rPr>
        <w:t>jo</w:t>
      </w:r>
      <w:r w:rsidR="002F4708" w:rsidRPr="00DD1704">
        <w:rPr>
          <w:rFonts w:eastAsia="Times New Roman" w:cs="Arial"/>
          <w:bCs/>
          <w:szCs w:val="20"/>
          <w:lang w:eastAsia="sl-SI"/>
        </w:rPr>
        <w:t>:</w:t>
      </w:r>
    </w:p>
    <w:p w14:paraId="0260D357" w14:textId="2AE1AF8C" w:rsidR="00966136" w:rsidRPr="00DD1704" w:rsidRDefault="002F4708" w:rsidP="00261CEB">
      <w:pPr>
        <w:spacing w:after="0" w:line="276" w:lineRule="auto"/>
        <w:rPr>
          <w:rFonts w:eastAsia="Times New Roman" w:cs="Arial"/>
          <w:bCs/>
          <w:szCs w:val="20"/>
          <w:lang w:eastAsia="sl-SI"/>
        </w:rPr>
      </w:pPr>
      <w:r w:rsidRPr="00DD1704">
        <w:rPr>
          <w:rFonts w:eastAsia="Times New Roman" w:cs="Arial"/>
          <w:bCs/>
          <w:szCs w:val="20"/>
          <w:lang w:eastAsia="sl-SI"/>
        </w:rPr>
        <w:t>»</w:t>
      </w:r>
      <w:r w:rsidR="00F65E14" w:rsidRPr="00DD1704">
        <w:rPr>
          <w:rFonts w:eastAsia="Times New Roman" w:cs="Arial"/>
          <w:bCs/>
          <w:szCs w:val="20"/>
          <w:lang w:eastAsia="sl-SI"/>
        </w:rPr>
        <w:t>6.</w:t>
      </w:r>
      <w:r w:rsidR="00CF5EC7" w:rsidRPr="00DD1704">
        <w:rPr>
          <w:rFonts w:cs="Arial"/>
          <w:szCs w:val="20"/>
        </w:rPr>
        <w:t xml:space="preserve"> </w:t>
      </w:r>
      <w:r w:rsidR="002E06D9" w:rsidRPr="00DD1704">
        <w:rPr>
          <w:rFonts w:eastAsia="Times New Roman" w:cs="Arial"/>
          <w:bCs/>
          <w:szCs w:val="20"/>
          <w:lang w:eastAsia="sl-SI"/>
        </w:rPr>
        <w:t>načrt</w:t>
      </w:r>
      <w:r w:rsidR="00CF5EC7" w:rsidRPr="00DD1704">
        <w:rPr>
          <w:rFonts w:eastAsia="Times New Roman" w:cs="Arial"/>
          <w:bCs/>
          <w:szCs w:val="20"/>
          <w:lang w:eastAsia="sl-SI"/>
        </w:rPr>
        <w:t xml:space="preserve"> čezmejne združitve (622.e člen ZGD-1), čezmejne delitve (638.e člen ZGD-1) </w:t>
      </w:r>
      <w:r w:rsidR="0051784C" w:rsidRPr="00DD1704">
        <w:rPr>
          <w:rFonts w:eastAsia="Times New Roman" w:cs="Arial"/>
          <w:bCs/>
          <w:szCs w:val="20"/>
          <w:lang w:eastAsia="sl-SI"/>
        </w:rPr>
        <w:t xml:space="preserve">ali </w:t>
      </w:r>
      <w:r w:rsidR="00CF5EC7" w:rsidRPr="00DD1704">
        <w:rPr>
          <w:rFonts w:eastAsia="Times New Roman" w:cs="Arial"/>
          <w:bCs/>
          <w:szCs w:val="20"/>
          <w:lang w:eastAsia="sl-SI"/>
        </w:rPr>
        <w:t>čezmejnega preoblikovanja (661.e člen ZGD-1)</w:t>
      </w:r>
      <w:r w:rsidR="00993A0D" w:rsidRPr="00DD1704">
        <w:rPr>
          <w:rFonts w:eastAsia="Times New Roman" w:cs="Arial"/>
          <w:bCs/>
          <w:szCs w:val="20"/>
          <w:lang w:eastAsia="sl-SI"/>
        </w:rPr>
        <w:t xml:space="preserve"> znotraj držav članic</w:t>
      </w:r>
      <w:r w:rsidR="00587B74" w:rsidRPr="00DD1704">
        <w:rPr>
          <w:rFonts w:eastAsia="Times New Roman" w:cs="Arial"/>
          <w:bCs/>
          <w:szCs w:val="20"/>
          <w:lang w:eastAsia="sl-SI"/>
        </w:rPr>
        <w:t xml:space="preserve">, skupaj </w:t>
      </w:r>
      <w:r w:rsidR="00A32F72" w:rsidRPr="00DD1704">
        <w:rPr>
          <w:rFonts w:eastAsia="Times New Roman" w:cs="Arial"/>
          <w:bCs/>
          <w:szCs w:val="20"/>
          <w:lang w:eastAsia="sl-SI"/>
        </w:rPr>
        <w:t>s priloženimi</w:t>
      </w:r>
      <w:r w:rsidR="00587B74" w:rsidRPr="00DD1704">
        <w:rPr>
          <w:rFonts w:eastAsia="Times New Roman" w:cs="Arial"/>
          <w:bCs/>
          <w:szCs w:val="20"/>
          <w:lang w:eastAsia="sl-SI"/>
        </w:rPr>
        <w:t xml:space="preserve"> listinami,</w:t>
      </w:r>
      <w:r w:rsidR="00CF5EC7" w:rsidRPr="00DD1704">
        <w:rPr>
          <w:rFonts w:eastAsia="Times New Roman" w:cs="Arial"/>
          <w:bCs/>
          <w:szCs w:val="20"/>
          <w:lang w:eastAsia="sl-SI"/>
        </w:rPr>
        <w:t xml:space="preserve"> predlož</w:t>
      </w:r>
      <w:r w:rsidR="00CE700A" w:rsidRPr="00DD1704">
        <w:rPr>
          <w:rFonts w:eastAsia="Times New Roman" w:cs="Arial"/>
          <w:bCs/>
          <w:szCs w:val="20"/>
          <w:lang w:eastAsia="sl-SI"/>
        </w:rPr>
        <w:t>en</w:t>
      </w:r>
      <w:r w:rsidR="00CF5EC7" w:rsidRPr="00DD1704">
        <w:rPr>
          <w:rFonts w:eastAsia="Times New Roman" w:cs="Arial"/>
          <w:bCs/>
          <w:szCs w:val="20"/>
          <w:lang w:eastAsia="sl-SI"/>
        </w:rPr>
        <w:t xml:space="preserve"> sodnemu registru zaradi javne objave</w:t>
      </w:r>
      <w:r w:rsidR="00966136" w:rsidRPr="00DD1704">
        <w:rPr>
          <w:rFonts w:eastAsia="Times New Roman" w:cs="Arial"/>
          <w:bCs/>
          <w:szCs w:val="20"/>
          <w:lang w:eastAsia="sl-SI"/>
        </w:rPr>
        <w:t>,</w:t>
      </w:r>
    </w:p>
    <w:p w14:paraId="416391EF" w14:textId="2229DEEE" w:rsidR="003710A3" w:rsidRPr="00DD1704" w:rsidRDefault="00966136" w:rsidP="00261CEB">
      <w:pPr>
        <w:spacing w:after="0" w:line="276" w:lineRule="auto"/>
        <w:rPr>
          <w:rFonts w:eastAsia="Times New Roman" w:cs="Arial"/>
          <w:bCs/>
          <w:szCs w:val="20"/>
          <w:lang w:eastAsia="sl-SI"/>
        </w:rPr>
      </w:pPr>
      <w:r w:rsidRPr="00DD1704">
        <w:rPr>
          <w:rFonts w:eastAsia="Times New Roman" w:cs="Arial"/>
          <w:bCs/>
          <w:szCs w:val="20"/>
          <w:lang w:eastAsia="sl-SI"/>
        </w:rPr>
        <w:t>7. listine</w:t>
      </w:r>
      <w:r w:rsidR="00B52A15" w:rsidRPr="00DD1704">
        <w:rPr>
          <w:rFonts w:eastAsia="Times New Roman" w:cs="Arial"/>
          <w:bCs/>
          <w:szCs w:val="20"/>
          <w:lang w:eastAsia="sl-SI"/>
        </w:rPr>
        <w:t xml:space="preserve">, ki se priložijo predlogu </w:t>
      </w:r>
      <w:r w:rsidR="0035295F" w:rsidRPr="00DD1704">
        <w:rPr>
          <w:rFonts w:eastAsia="Times New Roman" w:cs="Arial"/>
          <w:bCs/>
          <w:szCs w:val="20"/>
          <w:lang w:eastAsia="sl-SI"/>
        </w:rPr>
        <w:t>za vpis namere</w:t>
      </w:r>
      <w:r w:rsidRPr="00DD1704">
        <w:rPr>
          <w:rFonts w:eastAsia="Times New Roman" w:cs="Arial"/>
          <w:bCs/>
          <w:szCs w:val="20"/>
          <w:lang w:eastAsia="sl-SI"/>
        </w:rPr>
        <w:t xml:space="preserve"> čezmejne združitve </w:t>
      </w:r>
      <w:r w:rsidR="00F451D9" w:rsidRPr="00DD1704">
        <w:rPr>
          <w:rFonts w:eastAsia="Times New Roman" w:cs="Arial"/>
          <w:bCs/>
          <w:szCs w:val="20"/>
          <w:lang w:eastAsia="sl-SI"/>
        </w:rPr>
        <w:t>(</w:t>
      </w:r>
      <w:r w:rsidR="008F2B12" w:rsidRPr="00DD1704">
        <w:rPr>
          <w:rFonts w:eastAsia="Times New Roman" w:cs="Arial"/>
          <w:bCs/>
          <w:szCs w:val="20"/>
          <w:lang w:eastAsia="sl-SI"/>
        </w:rPr>
        <w:t xml:space="preserve">drugi </w:t>
      </w:r>
      <w:r w:rsidR="00F451D9" w:rsidRPr="00DD1704">
        <w:rPr>
          <w:rFonts w:eastAsia="Times New Roman" w:cs="Arial"/>
          <w:bCs/>
          <w:szCs w:val="20"/>
          <w:lang w:eastAsia="sl-SI"/>
        </w:rPr>
        <w:t>odstavek 622.k člena ZGD-1), namere čezmejn</w:t>
      </w:r>
      <w:r w:rsidR="003710A3" w:rsidRPr="00DD1704">
        <w:rPr>
          <w:rFonts w:eastAsia="Times New Roman" w:cs="Arial"/>
          <w:bCs/>
          <w:szCs w:val="20"/>
          <w:lang w:eastAsia="sl-SI"/>
        </w:rPr>
        <w:t>e</w:t>
      </w:r>
      <w:r w:rsidR="00F451D9" w:rsidRPr="00DD1704">
        <w:rPr>
          <w:rFonts w:eastAsia="Times New Roman" w:cs="Arial"/>
          <w:bCs/>
          <w:szCs w:val="20"/>
          <w:lang w:eastAsia="sl-SI"/>
        </w:rPr>
        <w:t xml:space="preserve"> delitv</w:t>
      </w:r>
      <w:r w:rsidR="003710A3" w:rsidRPr="00DD1704">
        <w:rPr>
          <w:rFonts w:eastAsia="Times New Roman" w:cs="Arial"/>
          <w:bCs/>
          <w:szCs w:val="20"/>
          <w:lang w:eastAsia="sl-SI"/>
        </w:rPr>
        <w:t>e</w:t>
      </w:r>
      <w:r w:rsidR="00F451D9" w:rsidRPr="00DD1704">
        <w:rPr>
          <w:rFonts w:eastAsia="Times New Roman" w:cs="Arial"/>
          <w:bCs/>
          <w:szCs w:val="20"/>
          <w:lang w:eastAsia="sl-SI"/>
        </w:rPr>
        <w:t xml:space="preserve"> (</w:t>
      </w:r>
      <w:r w:rsidR="008F2B12" w:rsidRPr="00DD1704">
        <w:rPr>
          <w:rFonts w:eastAsia="Times New Roman" w:cs="Arial"/>
          <w:bCs/>
          <w:szCs w:val="20"/>
          <w:lang w:eastAsia="sl-SI"/>
        </w:rPr>
        <w:t>drugi</w:t>
      </w:r>
      <w:r w:rsidR="00F451D9" w:rsidRPr="00DD1704">
        <w:rPr>
          <w:rFonts w:eastAsia="Times New Roman" w:cs="Arial"/>
          <w:bCs/>
          <w:szCs w:val="20"/>
          <w:lang w:eastAsia="sl-SI"/>
        </w:rPr>
        <w:t xml:space="preserve"> odstavek 638.k člena ZGD-1) ali </w:t>
      </w:r>
      <w:r w:rsidR="003710A3" w:rsidRPr="00DD1704">
        <w:rPr>
          <w:rFonts w:eastAsia="Times New Roman" w:cs="Arial"/>
          <w:bCs/>
          <w:szCs w:val="20"/>
          <w:lang w:eastAsia="sl-SI"/>
        </w:rPr>
        <w:t xml:space="preserve">namere </w:t>
      </w:r>
      <w:r w:rsidR="00F451D9" w:rsidRPr="00DD1704">
        <w:rPr>
          <w:rFonts w:eastAsia="Times New Roman" w:cs="Arial"/>
          <w:bCs/>
          <w:szCs w:val="20"/>
          <w:lang w:eastAsia="sl-SI"/>
        </w:rPr>
        <w:t>čezmejn</w:t>
      </w:r>
      <w:r w:rsidR="003710A3" w:rsidRPr="00DD1704">
        <w:rPr>
          <w:rFonts w:eastAsia="Times New Roman" w:cs="Arial"/>
          <w:bCs/>
          <w:szCs w:val="20"/>
          <w:lang w:eastAsia="sl-SI"/>
        </w:rPr>
        <w:t>ega</w:t>
      </w:r>
      <w:r w:rsidR="00F451D9" w:rsidRPr="00DD1704">
        <w:rPr>
          <w:rFonts w:eastAsia="Times New Roman" w:cs="Arial"/>
          <w:bCs/>
          <w:szCs w:val="20"/>
          <w:lang w:eastAsia="sl-SI"/>
        </w:rPr>
        <w:t xml:space="preserve"> preoblikovanj</w:t>
      </w:r>
      <w:r w:rsidR="003710A3" w:rsidRPr="00DD1704">
        <w:rPr>
          <w:rFonts w:eastAsia="Times New Roman" w:cs="Arial"/>
          <w:bCs/>
          <w:szCs w:val="20"/>
          <w:lang w:eastAsia="sl-SI"/>
        </w:rPr>
        <w:t>a</w:t>
      </w:r>
      <w:r w:rsidR="00F451D9" w:rsidRPr="00DD1704">
        <w:rPr>
          <w:rFonts w:eastAsia="Times New Roman" w:cs="Arial"/>
          <w:bCs/>
          <w:szCs w:val="20"/>
          <w:lang w:eastAsia="sl-SI"/>
        </w:rPr>
        <w:t xml:space="preserve"> (</w:t>
      </w:r>
      <w:r w:rsidR="008F2B12" w:rsidRPr="00DD1704">
        <w:rPr>
          <w:rFonts w:eastAsia="Times New Roman" w:cs="Arial"/>
          <w:bCs/>
          <w:szCs w:val="20"/>
          <w:lang w:eastAsia="sl-SI"/>
        </w:rPr>
        <w:t>drugi</w:t>
      </w:r>
      <w:r w:rsidR="00F451D9" w:rsidRPr="00DD1704">
        <w:rPr>
          <w:rFonts w:eastAsia="Times New Roman" w:cs="Arial"/>
          <w:bCs/>
          <w:szCs w:val="20"/>
          <w:lang w:eastAsia="sl-SI"/>
        </w:rPr>
        <w:t xml:space="preserve"> odstavek 661.j člena ZGD-1)</w:t>
      </w:r>
      <w:r w:rsidR="008318B0" w:rsidRPr="00DD1704">
        <w:rPr>
          <w:rFonts w:eastAsia="Times New Roman" w:cs="Arial"/>
          <w:bCs/>
          <w:szCs w:val="20"/>
          <w:lang w:eastAsia="sl-SI"/>
        </w:rPr>
        <w:t xml:space="preserve"> znotraj držav članic</w:t>
      </w:r>
      <w:r w:rsidR="00F451D9" w:rsidRPr="00DD1704">
        <w:rPr>
          <w:rFonts w:eastAsia="Times New Roman" w:cs="Arial"/>
          <w:bCs/>
          <w:szCs w:val="20"/>
          <w:lang w:eastAsia="sl-SI"/>
        </w:rPr>
        <w:t>,</w:t>
      </w:r>
    </w:p>
    <w:p w14:paraId="4D0C0551" w14:textId="22732058" w:rsidR="00CF5EC7" w:rsidRPr="00DD1704" w:rsidRDefault="00AC6310" w:rsidP="00261CEB">
      <w:pPr>
        <w:spacing w:after="0" w:line="276" w:lineRule="auto"/>
        <w:rPr>
          <w:rFonts w:eastAsia="Times New Roman" w:cs="Arial"/>
          <w:bCs/>
          <w:szCs w:val="20"/>
          <w:lang w:eastAsia="sl-SI"/>
        </w:rPr>
      </w:pPr>
      <w:r w:rsidRPr="00DD1704">
        <w:rPr>
          <w:rFonts w:eastAsia="Times New Roman" w:cs="Arial"/>
          <w:bCs/>
          <w:szCs w:val="20"/>
          <w:lang w:eastAsia="sl-SI"/>
        </w:rPr>
        <w:t>8. listine, ki se priložijo predlogu za vpis čezmejne združitve (</w:t>
      </w:r>
      <w:r w:rsidR="005B72C2" w:rsidRPr="00DD1704">
        <w:rPr>
          <w:rFonts w:eastAsia="Times New Roman" w:cs="Arial"/>
          <w:bCs/>
          <w:szCs w:val="20"/>
          <w:lang w:eastAsia="sl-SI"/>
        </w:rPr>
        <w:t>drugi</w:t>
      </w:r>
      <w:r w:rsidRPr="00DD1704">
        <w:rPr>
          <w:rFonts w:eastAsia="Times New Roman" w:cs="Arial"/>
          <w:bCs/>
          <w:szCs w:val="20"/>
          <w:lang w:eastAsia="sl-SI"/>
        </w:rPr>
        <w:t xml:space="preserve"> odstavek 622.</w:t>
      </w:r>
      <w:r w:rsidR="005B72C2" w:rsidRPr="00DD1704">
        <w:rPr>
          <w:rFonts w:eastAsia="Times New Roman" w:cs="Arial"/>
          <w:bCs/>
          <w:szCs w:val="20"/>
          <w:lang w:eastAsia="sl-SI"/>
        </w:rPr>
        <w:t>l</w:t>
      </w:r>
      <w:r w:rsidRPr="00DD1704">
        <w:rPr>
          <w:rFonts w:eastAsia="Times New Roman" w:cs="Arial"/>
          <w:bCs/>
          <w:szCs w:val="20"/>
          <w:lang w:eastAsia="sl-SI"/>
        </w:rPr>
        <w:t xml:space="preserve"> člena ZGD-1), čezmejne delitve (</w:t>
      </w:r>
      <w:r w:rsidR="005B72C2" w:rsidRPr="00DD1704">
        <w:rPr>
          <w:rFonts w:eastAsia="Times New Roman" w:cs="Arial"/>
          <w:bCs/>
          <w:szCs w:val="20"/>
          <w:lang w:eastAsia="sl-SI"/>
        </w:rPr>
        <w:t>drugi</w:t>
      </w:r>
      <w:r w:rsidRPr="00DD1704">
        <w:rPr>
          <w:rFonts w:eastAsia="Times New Roman" w:cs="Arial"/>
          <w:bCs/>
          <w:szCs w:val="20"/>
          <w:lang w:eastAsia="sl-SI"/>
        </w:rPr>
        <w:t xml:space="preserve"> odstavek 638.</w:t>
      </w:r>
      <w:r w:rsidR="005B72C2" w:rsidRPr="00DD1704">
        <w:rPr>
          <w:rFonts w:eastAsia="Times New Roman" w:cs="Arial"/>
          <w:bCs/>
          <w:szCs w:val="20"/>
          <w:lang w:eastAsia="sl-SI"/>
        </w:rPr>
        <w:t>l</w:t>
      </w:r>
      <w:r w:rsidRPr="00DD1704">
        <w:rPr>
          <w:rFonts w:eastAsia="Times New Roman" w:cs="Arial"/>
          <w:bCs/>
          <w:szCs w:val="20"/>
          <w:lang w:eastAsia="sl-SI"/>
        </w:rPr>
        <w:t xml:space="preserve"> člena ZGD-1) ali čezmejnega preoblikovanja (</w:t>
      </w:r>
      <w:r w:rsidR="00B81566" w:rsidRPr="00DD1704">
        <w:rPr>
          <w:rFonts w:eastAsia="Times New Roman" w:cs="Arial"/>
          <w:bCs/>
          <w:szCs w:val="20"/>
          <w:lang w:eastAsia="sl-SI"/>
        </w:rPr>
        <w:t xml:space="preserve">drugi </w:t>
      </w:r>
      <w:r w:rsidRPr="00DD1704">
        <w:rPr>
          <w:rFonts w:eastAsia="Times New Roman" w:cs="Arial"/>
          <w:bCs/>
          <w:szCs w:val="20"/>
          <w:lang w:eastAsia="sl-SI"/>
        </w:rPr>
        <w:t>odstavek 661.</w:t>
      </w:r>
      <w:r w:rsidR="00B81566" w:rsidRPr="00DD1704">
        <w:rPr>
          <w:rFonts w:eastAsia="Times New Roman" w:cs="Arial"/>
          <w:bCs/>
          <w:szCs w:val="20"/>
          <w:lang w:eastAsia="sl-SI"/>
        </w:rPr>
        <w:t>k</w:t>
      </w:r>
      <w:r w:rsidRPr="00DD1704">
        <w:rPr>
          <w:rFonts w:eastAsia="Times New Roman" w:cs="Arial"/>
          <w:bCs/>
          <w:szCs w:val="20"/>
          <w:lang w:eastAsia="sl-SI"/>
        </w:rPr>
        <w:t xml:space="preserve"> člena ZGD-1)</w:t>
      </w:r>
      <w:r w:rsidR="008318B0" w:rsidRPr="00DD1704">
        <w:rPr>
          <w:rFonts w:eastAsia="Times New Roman" w:cs="Arial"/>
          <w:bCs/>
          <w:szCs w:val="20"/>
          <w:lang w:eastAsia="sl-SI"/>
        </w:rPr>
        <w:t xml:space="preserve"> zn</w:t>
      </w:r>
      <w:r w:rsidR="00F0055A" w:rsidRPr="00DD1704">
        <w:rPr>
          <w:rFonts w:eastAsia="Times New Roman" w:cs="Arial"/>
          <w:bCs/>
          <w:szCs w:val="20"/>
          <w:lang w:eastAsia="sl-SI"/>
        </w:rPr>
        <w:t>o</w:t>
      </w:r>
      <w:r w:rsidR="008318B0" w:rsidRPr="00DD1704">
        <w:rPr>
          <w:rFonts w:eastAsia="Times New Roman" w:cs="Arial"/>
          <w:bCs/>
          <w:szCs w:val="20"/>
          <w:lang w:eastAsia="sl-SI"/>
        </w:rPr>
        <w:t>traj držav članic</w:t>
      </w:r>
      <w:r w:rsidR="00423FE9" w:rsidRPr="00DD1704">
        <w:rPr>
          <w:rFonts w:eastAsia="Times New Roman" w:cs="Arial"/>
          <w:bCs/>
          <w:szCs w:val="20"/>
          <w:lang w:eastAsia="sl-SI"/>
        </w:rPr>
        <w:t>,</w:t>
      </w:r>
      <w:r w:rsidR="00F451D9" w:rsidRPr="00DD1704">
        <w:rPr>
          <w:rFonts w:eastAsia="Times New Roman" w:cs="Arial"/>
          <w:bCs/>
          <w:szCs w:val="20"/>
          <w:lang w:eastAsia="sl-SI"/>
        </w:rPr>
        <w:t>«.</w:t>
      </w:r>
    </w:p>
    <w:p w14:paraId="1B3D7787" w14:textId="56BAA656" w:rsidR="002F4708" w:rsidRPr="00DD1704" w:rsidRDefault="00CF5EC7" w:rsidP="00261CEB">
      <w:pPr>
        <w:spacing w:after="0" w:line="276" w:lineRule="auto"/>
        <w:rPr>
          <w:rFonts w:eastAsia="Times New Roman" w:cs="Arial"/>
          <w:bCs/>
          <w:szCs w:val="20"/>
          <w:lang w:eastAsia="sl-SI"/>
        </w:rPr>
      </w:pPr>
      <w:r w:rsidRPr="00DD1704">
        <w:rPr>
          <w:rFonts w:eastAsia="Times New Roman" w:cs="Arial"/>
          <w:bCs/>
          <w:szCs w:val="20"/>
          <w:lang w:eastAsia="sl-SI"/>
        </w:rPr>
        <w:t>Dosedanja 6. točka postane 9. točka.</w:t>
      </w:r>
      <w:r w:rsidR="00F65E14" w:rsidRPr="00DD1704">
        <w:rPr>
          <w:rFonts w:eastAsia="Times New Roman" w:cs="Arial"/>
          <w:bCs/>
          <w:szCs w:val="20"/>
          <w:lang w:eastAsia="sl-SI"/>
        </w:rPr>
        <w:t xml:space="preserve"> </w:t>
      </w:r>
    </w:p>
    <w:p w14:paraId="1D26F3E3" w14:textId="77777777" w:rsidR="00D6242F" w:rsidRPr="00DD1704" w:rsidRDefault="00D6242F" w:rsidP="00261CEB">
      <w:pPr>
        <w:spacing w:after="0" w:line="276" w:lineRule="auto"/>
        <w:rPr>
          <w:rFonts w:eastAsia="Times New Roman" w:cs="Arial"/>
          <w:bCs/>
          <w:szCs w:val="20"/>
          <w:lang w:eastAsia="sl-SI"/>
        </w:rPr>
      </w:pPr>
    </w:p>
    <w:p w14:paraId="5E9D20DF" w14:textId="463A39A4" w:rsidR="006507EA" w:rsidRPr="00DD1704" w:rsidRDefault="006D2B28" w:rsidP="00261CEB">
      <w:pPr>
        <w:spacing w:after="0" w:line="276" w:lineRule="auto"/>
        <w:rPr>
          <w:rFonts w:eastAsia="Times New Roman" w:cs="Arial"/>
          <w:bCs/>
          <w:szCs w:val="20"/>
          <w:lang w:eastAsia="sl-SI"/>
        </w:rPr>
      </w:pPr>
      <w:r w:rsidRPr="00DD1704">
        <w:rPr>
          <w:rFonts w:eastAsia="Times New Roman" w:cs="Arial"/>
          <w:bCs/>
          <w:szCs w:val="20"/>
          <w:lang w:eastAsia="sl-SI"/>
        </w:rPr>
        <w:t xml:space="preserve">V drugem odstavku se za besedilom tega odstavka doda </w:t>
      </w:r>
      <w:r w:rsidR="00756755" w:rsidRPr="00DD1704">
        <w:rPr>
          <w:rFonts w:eastAsia="Times New Roman" w:cs="Arial"/>
          <w:bCs/>
          <w:szCs w:val="20"/>
          <w:lang w:eastAsia="sl-SI"/>
        </w:rPr>
        <w:t>besedilo</w:t>
      </w:r>
      <w:r w:rsidRPr="00DD1704">
        <w:rPr>
          <w:rFonts w:eastAsia="Times New Roman" w:cs="Arial"/>
          <w:bCs/>
          <w:szCs w:val="20"/>
          <w:lang w:eastAsia="sl-SI"/>
        </w:rPr>
        <w:t>, ki se glasi: »</w:t>
      </w:r>
      <w:r w:rsidR="00FB75AF" w:rsidRPr="00DD1704">
        <w:rPr>
          <w:rFonts w:eastAsia="Times New Roman" w:cs="Arial"/>
          <w:bCs/>
          <w:szCs w:val="20"/>
          <w:lang w:eastAsia="sl-SI"/>
        </w:rPr>
        <w:t xml:space="preserve">Predloženi izvirnik </w:t>
      </w:r>
      <w:r w:rsidRPr="00DD1704">
        <w:rPr>
          <w:rFonts w:eastAsia="Times New Roman" w:cs="Arial"/>
          <w:bCs/>
          <w:szCs w:val="20"/>
          <w:lang w:eastAsia="sl-SI"/>
        </w:rPr>
        <w:t>listin</w:t>
      </w:r>
      <w:r w:rsidR="00FB75AF" w:rsidRPr="00DD1704">
        <w:rPr>
          <w:rFonts w:eastAsia="Times New Roman" w:cs="Arial"/>
          <w:bCs/>
          <w:szCs w:val="20"/>
          <w:lang w:eastAsia="sl-SI"/>
        </w:rPr>
        <w:t>e</w:t>
      </w:r>
      <w:r w:rsidRPr="00DD1704">
        <w:rPr>
          <w:rFonts w:eastAsia="Times New Roman" w:cs="Arial"/>
          <w:bCs/>
          <w:szCs w:val="20"/>
          <w:lang w:eastAsia="sl-SI"/>
        </w:rPr>
        <w:t xml:space="preserve"> v elektronski obliki </w:t>
      </w:r>
      <w:r w:rsidR="00E2032F" w:rsidRPr="00DD1704">
        <w:rPr>
          <w:rFonts w:eastAsia="Times New Roman" w:cs="Arial"/>
          <w:bCs/>
          <w:szCs w:val="20"/>
          <w:lang w:eastAsia="sl-SI"/>
        </w:rPr>
        <w:t>mora biti opremljen s kvalificiranim elektronskim žigom izdajatelja listine ali podpisan z elektronskim podpisom pooblaščene osebe izdajatelja, ki je enakovreden njenemu lastnoročnemu podpisu.</w:t>
      </w:r>
      <w:r w:rsidR="004C127C" w:rsidRPr="00DD1704">
        <w:rPr>
          <w:rFonts w:eastAsia="Times New Roman" w:cs="Arial"/>
          <w:bCs/>
          <w:szCs w:val="20"/>
          <w:lang w:eastAsia="sl-SI"/>
        </w:rPr>
        <w:t xml:space="preserve"> </w:t>
      </w:r>
      <w:r w:rsidR="00464DA1" w:rsidRPr="00DD1704">
        <w:rPr>
          <w:rFonts w:eastAsia="Times New Roman" w:cs="Arial"/>
          <w:bCs/>
          <w:szCs w:val="20"/>
          <w:lang w:eastAsia="sl-SI"/>
        </w:rPr>
        <w:t xml:space="preserve">Kadar se </w:t>
      </w:r>
      <w:r w:rsidR="00253518" w:rsidRPr="00DD1704">
        <w:rPr>
          <w:rFonts w:eastAsia="Times New Roman" w:cs="Arial"/>
          <w:bCs/>
          <w:szCs w:val="20"/>
          <w:lang w:eastAsia="sl-SI"/>
        </w:rPr>
        <w:t xml:space="preserve">izjava osebe predloži v elektronski obliki v izvirniku, mora biti </w:t>
      </w:r>
      <w:r w:rsidR="00645571" w:rsidRPr="00DD1704">
        <w:rPr>
          <w:rFonts w:eastAsia="Times New Roman" w:cs="Arial"/>
          <w:bCs/>
          <w:szCs w:val="20"/>
          <w:lang w:eastAsia="sl-SI"/>
        </w:rPr>
        <w:t>listina</w:t>
      </w:r>
      <w:r w:rsidR="00884FB3" w:rsidRPr="00DD1704">
        <w:rPr>
          <w:rFonts w:eastAsia="Times New Roman" w:cs="Arial"/>
          <w:bCs/>
          <w:szCs w:val="20"/>
          <w:lang w:eastAsia="sl-SI"/>
        </w:rPr>
        <w:t xml:space="preserve"> podpisana z elektronskim podpisom</w:t>
      </w:r>
      <w:r w:rsidR="00837CE0" w:rsidRPr="00DD1704">
        <w:rPr>
          <w:rFonts w:eastAsia="Times New Roman" w:cs="Arial"/>
          <w:bCs/>
          <w:szCs w:val="20"/>
          <w:lang w:eastAsia="sl-SI"/>
        </w:rPr>
        <w:t xml:space="preserve"> izjavitelja</w:t>
      </w:r>
      <w:r w:rsidR="003864AE" w:rsidRPr="00DD1704">
        <w:rPr>
          <w:rFonts w:eastAsia="Times New Roman" w:cs="Arial"/>
          <w:bCs/>
          <w:szCs w:val="20"/>
          <w:lang w:eastAsia="sl-SI"/>
        </w:rPr>
        <w:t>, ki je enakovreden</w:t>
      </w:r>
      <w:r w:rsidR="00837CE0" w:rsidRPr="00DD1704">
        <w:rPr>
          <w:rFonts w:eastAsia="Times New Roman" w:cs="Arial"/>
          <w:bCs/>
          <w:szCs w:val="20"/>
          <w:lang w:eastAsia="sl-SI"/>
        </w:rPr>
        <w:t xml:space="preserve"> njegovemu</w:t>
      </w:r>
      <w:r w:rsidR="003864AE" w:rsidRPr="00DD1704">
        <w:rPr>
          <w:rFonts w:eastAsia="Times New Roman" w:cs="Arial"/>
          <w:bCs/>
          <w:szCs w:val="20"/>
          <w:lang w:eastAsia="sl-SI"/>
        </w:rPr>
        <w:t xml:space="preserve"> lastnoročnemu podpisu</w:t>
      </w:r>
      <w:r w:rsidR="00837CE0" w:rsidRPr="00DD1704">
        <w:rPr>
          <w:rFonts w:eastAsia="Times New Roman" w:cs="Arial"/>
          <w:bCs/>
          <w:szCs w:val="20"/>
          <w:lang w:eastAsia="sl-SI"/>
        </w:rPr>
        <w:t>.</w:t>
      </w:r>
      <w:r w:rsidR="00E2032F" w:rsidRPr="00DD1704">
        <w:rPr>
          <w:rFonts w:eastAsia="Times New Roman" w:cs="Arial"/>
          <w:bCs/>
          <w:szCs w:val="20"/>
          <w:lang w:eastAsia="sl-SI"/>
        </w:rPr>
        <w:t>«.</w:t>
      </w:r>
    </w:p>
    <w:p w14:paraId="787EE786" w14:textId="77777777" w:rsidR="00EB1814" w:rsidRPr="00DD1704" w:rsidRDefault="00EB1814" w:rsidP="006507EA">
      <w:pPr>
        <w:spacing w:after="0" w:line="276" w:lineRule="auto"/>
        <w:rPr>
          <w:rFonts w:eastAsia="Times New Roman" w:cs="Arial"/>
          <w:bCs/>
          <w:szCs w:val="20"/>
          <w:lang w:eastAsia="sl-SI"/>
        </w:rPr>
      </w:pPr>
    </w:p>
    <w:p w14:paraId="30D2F6F5" w14:textId="7FA1AD36" w:rsidR="006507EA" w:rsidRPr="00DD1704" w:rsidRDefault="006507EA" w:rsidP="006507EA">
      <w:pPr>
        <w:spacing w:after="0" w:line="276" w:lineRule="auto"/>
        <w:rPr>
          <w:rFonts w:eastAsia="Times New Roman" w:cs="Arial"/>
          <w:bCs/>
          <w:szCs w:val="20"/>
          <w:lang w:eastAsia="sl-SI"/>
        </w:rPr>
      </w:pPr>
      <w:r w:rsidRPr="00DD1704">
        <w:rPr>
          <w:rFonts w:eastAsia="Times New Roman" w:cs="Arial"/>
          <w:bCs/>
          <w:szCs w:val="20"/>
          <w:lang w:eastAsia="sl-SI"/>
        </w:rPr>
        <w:t>Za petim dostavkom se doda nov šesti odstavek, ki se glasi:</w:t>
      </w:r>
    </w:p>
    <w:p w14:paraId="78A1F89A" w14:textId="77777777" w:rsidR="006550AC" w:rsidRPr="00DD1704" w:rsidRDefault="006550AC" w:rsidP="006507EA">
      <w:pPr>
        <w:spacing w:after="0" w:line="276" w:lineRule="auto"/>
        <w:rPr>
          <w:rFonts w:eastAsia="Times New Roman" w:cs="Arial"/>
          <w:bCs/>
          <w:szCs w:val="20"/>
          <w:lang w:eastAsia="sl-SI"/>
        </w:rPr>
      </w:pPr>
    </w:p>
    <w:p w14:paraId="2858DBAA" w14:textId="2F01F1B2" w:rsidR="006507EA" w:rsidRPr="00DD1704" w:rsidRDefault="006507EA" w:rsidP="006507EA">
      <w:pPr>
        <w:spacing w:after="0" w:line="276" w:lineRule="auto"/>
        <w:rPr>
          <w:rFonts w:eastAsia="Times New Roman" w:cs="Arial"/>
          <w:bCs/>
          <w:szCs w:val="20"/>
          <w:lang w:eastAsia="sl-SI"/>
        </w:rPr>
      </w:pPr>
      <w:r w:rsidRPr="00DD1704">
        <w:rPr>
          <w:rFonts w:eastAsia="Times New Roman" w:cs="Arial"/>
          <w:bCs/>
          <w:szCs w:val="20"/>
          <w:lang w:eastAsia="sl-SI"/>
        </w:rPr>
        <w:t>»(6) Predlogu za vpis iz 2. točke drugega odstavka 27.a člena</w:t>
      </w:r>
      <w:r w:rsidR="00287182" w:rsidRPr="00DD1704">
        <w:rPr>
          <w:rFonts w:eastAsia="Times New Roman" w:cs="Arial"/>
          <w:bCs/>
          <w:szCs w:val="20"/>
          <w:lang w:eastAsia="sl-SI"/>
        </w:rPr>
        <w:t xml:space="preserve"> tega zakona </w:t>
      </w:r>
      <w:r w:rsidR="001468E2" w:rsidRPr="00DD1704">
        <w:rPr>
          <w:rFonts w:eastAsia="Times New Roman" w:cs="Arial"/>
          <w:bCs/>
          <w:szCs w:val="20"/>
          <w:lang w:eastAsia="sl-SI"/>
        </w:rPr>
        <w:t>in</w:t>
      </w:r>
      <w:r w:rsidRPr="00DD1704">
        <w:rPr>
          <w:rFonts w:eastAsia="Times New Roman" w:cs="Arial"/>
          <w:bCs/>
          <w:szCs w:val="20"/>
          <w:lang w:eastAsia="sl-SI"/>
        </w:rPr>
        <w:t xml:space="preserve"> 2. in 3. točke drugega odstavka 27.b člena tega zakona se ne glede na določbe prejšnjih odstavkov </w:t>
      </w:r>
      <w:r w:rsidR="001468E2" w:rsidRPr="00DD1704">
        <w:rPr>
          <w:rFonts w:eastAsia="Times New Roman" w:cs="Arial"/>
          <w:bCs/>
          <w:szCs w:val="20"/>
          <w:lang w:eastAsia="sl-SI"/>
        </w:rPr>
        <w:t xml:space="preserve">izjemoma </w:t>
      </w:r>
      <w:r w:rsidRPr="00DD1704">
        <w:rPr>
          <w:rFonts w:eastAsia="Times New Roman" w:cs="Arial"/>
          <w:bCs/>
          <w:szCs w:val="20"/>
          <w:lang w:eastAsia="sl-SI"/>
        </w:rPr>
        <w:t>lahko priloži tudi elektronski prepis izvirnika pisne listine, kadar pristojni organ listine ne izdaja v elektronski obliki v skladu z drugim odstavkom tega člena.«.</w:t>
      </w:r>
    </w:p>
    <w:p w14:paraId="05E6B048" w14:textId="77777777" w:rsidR="006507EA" w:rsidRPr="00DD1704" w:rsidRDefault="006507EA" w:rsidP="00261CEB">
      <w:pPr>
        <w:spacing w:after="0" w:line="276" w:lineRule="auto"/>
        <w:rPr>
          <w:rFonts w:eastAsia="Times New Roman" w:cs="Arial"/>
          <w:bCs/>
          <w:szCs w:val="20"/>
          <w:lang w:eastAsia="sl-SI"/>
        </w:rPr>
      </w:pPr>
    </w:p>
    <w:p w14:paraId="1B3291B5" w14:textId="77777777" w:rsidR="00FF53CD" w:rsidRPr="00DD1704" w:rsidRDefault="00FF53CD" w:rsidP="00641A8B">
      <w:pPr>
        <w:pStyle w:val="Odstavekseznama"/>
        <w:numPr>
          <w:ilvl w:val="0"/>
          <w:numId w:val="6"/>
        </w:numPr>
        <w:tabs>
          <w:tab w:val="left" w:pos="426"/>
        </w:tabs>
        <w:spacing w:after="0" w:line="276" w:lineRule="auto"/>
        <w:ind w:left="0" w:firstLine="0"/>
        <w:jc w:val="center"/>
        <w:rPr>
          <w:rFonts w:eastAsia="Times New Roman" w:cs="Arial"/>
          <w:b/>
          <w:szCs w:val="20"/>
          <w:lang w:eastAsia="sl-SI"/>
        </w:rPr>
      </w:pPr>
      <w:r w:rsidRPr="00DD1704">
        <w:rPr>
          <w:rFonts w:eastAsia="Times New Roman" w:cs="Arial"/>
          <w:b/>
          <w:szCs w:val="20"/>
          <w:lang w:eastAsia="sl-SI"/>
        </w:rPr>
        <w:t>člen</w:t>
      </w:r>
    </w:p>
    <w:p w14:paraId="7E0C9415" w14:textId="77777777" w:rsidR="00FF53CD" w:rsidRPr="00DD1704" w:rsidRDefault="00FF53CD" w:rsidP="00261CEB">
      <w:pPr>
        <w:spacing w:after="0" w:line="276" w:lineRule="auto"/>
        <w:jc w:val="left"/>
        <w:rPr>
          <w:rFonts w:eastAsia="Times New Roman" w:cs="Arial"/>
          <w:bCs/>
          <w:szCs w:val="20"/>
          <w:lang w:eastAsia="sl-SI"/>
        </w:rPr>
      </w:pPr>
    </w:p>
    <w:p w14:paraId="7464E8D3" w14:textId="4C549A89" w:rsidR="00FF53CD" w:rsidRPr="00DD1704" w:rsidRDefault="00FF53CD" w:rsidP="00261CEB">
      <w:pPr>
        <w:spacing w:after="0" w:line="276" w:lineRule="auto"/>
        <w:rPr>
          <w:rFonts w:eastAsia="Times New Roman" w:cs="Arial"/>
          <w:bCs/>
          <w:szCs w:val="20"/>
          <w:lang w:eastAsia="sl-SI"/>
        </w:rPr>
      </w:pPr>
      <w:r w:rsidRPr="00DD1704">
        <w:rPr>
          <w:rFonts w:eastAsia="Times New Roman" w:cs="Arial"/>
          <w:bCs/>
          <w:szCs w:val="20"/>
          <w:lang w:eastAsia="sl-SI"/>
        </w:rPr>
        <w:t>V 30. členu se za drugim odstavkom doda</w:t>
      </w:r>
      <w:r w:rsidR="00925DD9" w:rsidRPr="00DD1704">
        <w:rPr>
          <w:rFonts w:eastAsia="Times New Roman" w:cs="Arial"/>
          <w:bCs/>
          <w:szCs w:val="20"/>
          <w:lang w:eastAsia="sl-SI"/>
        </w:rPr>
        <w:t>ta</w:t>
      </w:r>
      <w:r w:rsidRPr="00DD1704">
        <w:rPr>
          <w:rFonts w:eastAsia="Times New Roman" w:cs="Arial"/>
          <w:bCs/>
          <w:szCs w:val="20"/>
          <w:lang w:eastAsia="sl-SI"/>
        </w:rPr>
        <w:t xml:space="preserve"> nov</w:t>
      </w:r>
      <w:r w:rsidR="000C323A" w:rsidRPr="00DD1704">
        <w:rPr>
          <w:rFonts w:eastAsia="Times New Roman" w:cs="Arial"/>
          <w:bCs/>
          <w:szCs w:val="20"/>
          <w:lang w:eastAsia="sl-SI"/>
        </w:rPr>
        <w:t>i</w:t>
      </w:r>
      <w:r w:rsidRPr="00DD1704">
        <w:rPr>
          <w:rFonts w:eastAsia="Times New Roman" w:cs="Arial"/>
          <w:bCs/>
          <w:szCs w:val="20"/>
          <w:lang w:eastAsia="sl-SI"/>
        </w:rPr>
        <w:t xml:space="preserve"> tretji</w:t>
      </w:r>
      <w:r w:rsidR="009F70E7" w:rsidRPr="00DD1704">
        <w:rPr>
          <w:rFonts w:eastAsia="Times New Roman" w:cs="Arial"/>
          <w:bCs/>
          <w:szCs w:val="20"/>
          <w:lang w:eastAsia="sl-SI"/>
        </w:rPr>
        <w:t xml:space="preserve"> </w:t>
      </w:r>
      <w:r w:rsidR="00925DD9" w:rsidRPr="00DD1704">
        <w:rPr>
          <w:rFonts w:eastAsia="Times New Roman" w:cs="Arial"/>
          <w:bCs/>
          <w:szCs w:val="20"/>
          <w:lang w:eastAsia="sl-SI"/>
        </w:rPr>
        <w:t>in četrti</w:t>
      </w:r>
      <w:r w:rsidR="00FA0E5C" w:rsidRPr="00DD1704">
        <w:rPr>
          <w:rFonts w:eastAsia="Times New Roman" w:cs="Arial"/>
          <w:bCs/>
          <w:szCs w:val="20"/>
          <w:lang w:eastAsia="sl-SI"/>
        </w:rPr>
        <w:t xml:space="preserve"> </w:t>
      </w:r>
      <w:r w:rsidRPr="00DD1704">
        <w:rPr>
          <w:rFonts w:eastAsia="Times New Roman" w:cs="Arial"/>
          <w:bCs/>
          <w:szCs w:val="20"/>
          <w:lang w:eastAsia="sl-SI"/>
        </w:rPr>
        <w:t>odstavek, ki se glasi</w:t>
      </w:r>
      <w:r w:rsidR="00925DD9" w:rsidRPr="00DD1704">
        <w:rPr>
          <w:rFonts w:eastAsia="Times New Roman" w:cs="Arial"/>
          <w:bCs/>
          <w:szCs w:val="20"/>
          <w:lang w:eastAsia="sl-SI"/>
        </w:rPr>
        <w:t>ta</w:t>
      </w:r>
      <w:r w:rsidRPr="00DD1704">
        <w:rPr>
          <w:rFonts w:eastAsia="Times New Roman" w:cs="Arial"/>
          <w:bCs/>
          <w:szCs w:val="20"/>
          <w:lang w:eastAsia="sl-SI"/>
        </w:rPr>
        <w:t>:</w:t>
      </w:r>
    </w:p>
    <w:p w14:paraId="62814145" w14:textId="77777777" w:rsidR="00ED0F9E" w:rsidRPr="00DD1704" w:rsidRDefault="00ED0F9E" w:rsidP="00261CEB">
      <w:pPr>
        <w:spacing w:after="0" w:line="276" w:lineRule="auto"/>
        <w:rPr>
          <w:rFonts w:eastAsia="Times New Roman" w:cs="Arial"/>
          <w:bCs/>
          <w:szCs w:val="20"/>
          <w:lang w:eastAsia="sl-SI"/>
        </w:rPr>
      </w:pPr>
    </w:p>
    <w:p w14:paraId="0AA6F407" w14:textId="3309AF7E" w:rsidR="00BC3966" w:rsidRPr="00DD1704" w:rsidRDefault="00B13B76" w:rsidP="00261CEB">
      <w:pPr>
        <w:spacing w:after="0" w:line="276" w:lineRule="auto"/>
        <w:rPr>
          <w:rFonts w:eastAsia="Times New Roman" w:cs="Arial"/>
          <w:bCs/>
          <w:szCs w:val="20"/>
          <w:lang w:eastAsia="sl-SI"/>
        </w:rPr>
      </w:pPr>
      <w:r w:rsidRPr="00DD1704">
        <w:rPr>
          <w:rFonts w:eastAsia="Times New Roman" w:cs="Arial"/>
          <w:bCs/>
          <w:szCs w:val="20"/>
          <w:lang w:eastAsia="sl-SI"/>
        </w:rPr>
        <w:t>»(</w:t>
      </w:r>
      <w:r w:rsidR="00DC5D68" w:rsidRPr="00DD1704">
        <w:rPr>
          <w:rFonts w:eastAsia="Times New Roman" w:cs="Arial"/>
          <w:bCs/>
          <w:szCs w:val="20"/>
          <w:lang w:eastAsia="sl-SI"/>
        </w:rPr>
        <w:t xml:space="preserve">3) </w:t>
      </w:r>
      <w:r w:rsidR="009463A4" w:rsidRPr="00DD1704">
        <w:rPr>
          <w:rFonts w:eastAsia="Times New Roman" w:cs="Arial"/>
          <w:bCs/>
          <w:szCs w:val="20"/>
          <w:lang w:eastAsia="sl-SI"/>
        </w:rPr>
        <w:t xml:space="preserve">Če </w:t>
      </w:r>
      <w:r w:rsidR="00747054" w:rsidRPr="00DD1704">
        <w:rPr>
          <w:rFonts w:eastAsia="Times New Roman" w:cs="Arial"/>
          <w:bCs/>
          <w:szCs w:val="20"/>
          <w:lang w:eastAsia="sl-SI"/>
        </w:rPr>
        <w:t xml:space="preserve">sodišče v zvezi s </w:t>
      </w:r>
      <w:r w:rsidR="00266A7E" w:rsidRPr="00DD1704">
        <w:rPr>
          <w:rFonts w:eastAsia="Times New Roman" w:cs="Arial"/>
          <w:bCs/>
          <w:szCs w:val="20"/>
          <w:lang w:eastAsia="sl-SI"/>
        </w:rPr>
        <w:t xml:space="preserve">posameznim </w:t>
      </w:r>
      <w:r w:rsidR="00747054" w:rsidRPr="00DD1704">
        <w:rPr>
          <w:rFonts w:eastAsia="Times New Roman" w:cs="Arial"/>
          <w:bCs/>
          <w:szCs w:val="20"/>
          <w:lang w:eastAsia="sl-SI"/>
        </w:rPr>
        <w:t>predlogom</w:t>
      </w:r>
      <w:r w:rsidR="006A76D3" w:rsidRPr="00DD1704">
        <w:rPr>
          <w:rFonts w:eastAsia="Times New Roman" w:cs="Arial"/>
          <w:bCs/>
          <w:szCs w:val="20"/>
          <w:lang w:eastAsia="sl-SI"/>
        </w:rPr>
        <w:t xml:space="preserve"> </w:t>
      </w:r>
      <w:r w:rsidR="009463A4" w:rsidRPr="00DD1704">
        <w:rPr>
          <w:rFonts w:eastAsia="Times New Roman" w:cs="Arial"/>
          <w:bCs/>
          <w:szCs w:val="20"/>
          <w:lang w:eastAsia="sl-SI"/>
        </w:rPr>
        <w:t>iz</w:t>
      </w:r>
      <w:r w:rsidR="0043100C" w:rsidRPr="00DD1704">
        <w:rPr>
          <w:rFonts w:eastAsia="Times New Roman" w:cs="Arial"/>
          <w:bCs/>
          <w:szCs w:val="20"/>
          <w:lang w:eastAsia="sl-SI"/>
        </w:rPr>
        <w:t xml:space="preserve"> 2. točk</w:t>
      </w:r>
      <w:r w:rsidR="006A76D3" w:rsidRPr="00DD1704">
        <w:rPr>
          <w:rFonts w:eastAsia="Times New Roman" w:cs="Arial"/>
          <w:bCs/>
          <w:szCs w:val="20"/>
          <w:lang w:eastAsia="sl-SI"/>
        </w:rPr>
        <w:t>e</w:t>
      </w:r>
      <w:r w:rsidR="0043100C" w:rsidRPr="00DD1704">
        <w:rPr>
          <w:rFonts w:eastAsia="Times New Roman" w:cs="Arial"/>
          <w:bCs/>
          <w:szCs w:val="20"/>
          <w:lang w:eastAsia="sl-SI"/>
        </w:rPr>
        <w:t xml:space="preserve"> drugega odstavka 27.a člena tega zakona </w:t>
      </w:r>
      <w:r w:rsidR="006A76D3" w:rsidRPr="00DD1704">
        <w:rPr>
          <w:rFonts w:eastAsia="Times New Roman" w:cs="Arial"/>
          <w:bCs/>
          <w:szCs w:val="20"/>
          <w:lang w:eastAsia="sl-SI"/>
        </w:rPr>
        <w:t>ugotovi</w:t>
      </w:r>
      <w:r w:rsidR="00DC252F" w:rsidRPr="00DD1704">
        <w:rPr>
          <w:rFonts w:eastAsia="Times New Roman" w:cs="Arial"/>
          <w:bCs/>
          <w:szCs w:val="20"/>
          <w:lang w:eastAsia="sl-SI"/>
        </w:rPr>
        <w:t xml:space="preserve">, da </w:t>
      </w:r>
      <w:r w:rsidR="009970E0" w:rsidRPr="00DD1704">
        <w:rPr>
          <w:rFonts w:eastAsia="Times New Roman" w:cs="Arial"/>
          <w:bCs/>
          <w:szCs w:val="20"/>
          <w:lang w:eastAsia="sl-SI"/>
        </w:rPr>
        <w:t>obstajajo</w:t>
      </w:r>
      <w:r w:rsidR="00DC252F" w:rsidRPr="00DD1704">
        <w:rPr>
          <w:rFonts w:eastAsia="Times New Roman" w:cs="Arial"/>
          <w:bCs/>
          <w:szCs w:val="20"/>
          <w:lang w:eastAsia="sl-SI"/>
        </w:rPr>
        <w:t xml:space="preserve"> razlogi za sum</w:t>
      </w:r>
      <w:r w:rsidR="00817E03" w:rsidRPr="00DD1704">
        <w:rPr>
          <w:rFonts w:eastAsia="Times New Roman" w:cs="Arial"/>
          <w:bCs/>
          <w:szCs w:val="20"/>
          <w:lang w:eastAsia="sl-SI"/>
        </w:rPr>
        <w:t xml:space="preserve"> </w:t>
      </w:r>
      <w:r w:rsidR="00FD2662" w:rsidRPr="00DD1704">
        <w:rPr>
          <w:rFonts w:eastAsia="Times New Roman" w:cs="Arial"/>
          <w:bCs/>
          <w:szCs w:val="20"/>
          <w:lang w:eastAsia="sl-SI"/>
        </w:rPr>
        <w:t xml:space="preserve">ponaredbe </w:t>
      </w:r>
      <w:r w:rsidR="003F79C5" w:rsidRPr="00DD1704">
        <w:rPr>
          <w:rFonts w:eastAsia="Times New Roman" w:cs="Arial"/>
          <w:bCs/>
          <w:szCs w:val="20"/>
          <w:lang w:eastAsia="sl-SI"/>
        </w:rPr>
        <w:t xml:space="preserve">ali zlorabe </w:t>
      </w:r>
      <w:r w:rsidR="00FD2662" w:rsidRPr="00DD1704">
        <w:rPr>
          <w:rFonts w:eastAsia="Times New Roman" w:cs="Arial"/>
          <w:bCs/>
          <w:szCs w:val="20"/>
          <w:lang w:eastAsia="sl-SI"/>
        </w:rPr>
        <w:t>identitet</w:t>
      </w:r>
      <w:r w:rsidR="00170E6E" w:rsidRPr="00DD1704">
        <w:rPr>
          <w:rFonts w:eastAsia="Times New Roman" w:cs="Arial"/>
          <w:bCs/>
          <w:szCs w:val="20"/>
          <w:lang w:eastAsia="sl-SI"/>
        </w:rPr>
        <w:t xml:space="preserve">e ali </w:t>
      </w:r>
      <w:r w:rsidR="00F95F5A" w:rsidRPr="00DD1704">
        <w:rPr>
          <w:rFonts w:eastAsia="Times New Roman" w:cs="Arial"/>
          <w:bCs/>
          <w:szCs w:val="20"/>
          <w:lang w:eastAsia="sl-SI"/>
        </w:rPr>
        <w:t xml:space="preserve">da </w:t>
      </w:r>
      <w:r w:rsidR="00470E0A" w:rsidRPr="00DD1704">
        <w:rPr>
          <w:rFonts w:eastAsia="Times New Roman" w:cs="Arial"/>
          <w:bCs/>
          <w:szCs w:val="20"/>
          <w:lang w:eastAsia="sl-SI"/>
        </w:rPr>
        <w:t xml:space="preserve">se z ustanovitvijo </w:t>
      </w:r>
      <w:r w:rsidR="00925F2A" w:rsidRPr="00DD1704">
        <w:rPr>
          <w:rFonts w:eastAsia="Times New Roman" w:cs="Arial"/>
          <w:bCs/>
          <w:szCs w:val="20"/>
          <w:lang w:eastAsia="sl-SI"/>
        </w:rPr>
        <w:t xml:space="preserve">družbe kršijo predpisi </w:t>
      </w:r>
      <w:r w:rsidR="00F53C21" w:rsidRPr="00DD1704">
        <w:rPr>
          <w:rFonts w:eastAsia="Times New Roman" w:cs="Arial"/>
          <w:bCs/>
          <w:szCs w:val="20"/>
          <w:lang w:eastAsia="sl-SI"/>
        </w:rPr>
        <w:t xml:space="preserve">o preprečevanju </w:t>
      </w:r>
      <w:r w:rsidR="002D419B" w:rsidRPr="00DD1704">
        <w:rPr>
          <w:rFonts w:eastAsia="Times New Roman" w:cs="Arial"/>
          <w:bCs/>
          <w:szCs w:val="20"/>
          <w:lang w:eastAsia="sl-SI"/>
        </w:rPr>
        <w:t>pranja denarja</w:t>
      </w:r>
      <w:r w:rsidR="00FD4213" w:rsidRPr="00DD1704">
        <w:rPr>
          <w:rFonts w:eastAsia="Times New Roman" w:cs="Arial"/>
          <w:bCs/>
          <w:szCs w:val="20"/>
          <w:lang w:eastAsia="sl-SI"/>
        </w:rPr>
        <w:t xml:space="preserve"> in financiranju terorizma</w:t>
      </w:r>
      <w:r w:rsidR="002D419B" w:rsidRPr="00DD1704">
        <w:rPr>
          <w:rFonts w:eastAsia="Times New Roman" w:cs="Arial"/>
          <w:bCs/>
          <w:szCs w:val="20"/>
          <w:lang w:eastAsia="sl-SI"/>
        </w:rPr>
        <w:t xml:space="preserve"> </w:t>
      </w:r>
      <w:r w:rsidR="00B35E78" w:rsidRPr="00DD1704">
        <w:rPr>
          <w:rFonts w:eastAsia="Times New Roman" w:cs="Arial"/>
          <w:bCs/>
          <w:szCs w:val="20"/>
          <w:lang w:eastAsia="sl-SI"/>
        </w:rPr>
        <w:t>ali</w:t>
      </w:r>
      <w:r w:rsidR="00C855DF" w:rsidRPr="00DD1704">
        <w:rPr>
          <w:rFonts w:eastAsia="Times New Roman" w:cs="Arial"/>
          <w:bCs/>
          <w:szCs w:val="20"/>
          <w:lang w:eastAsia="sl-SI"/>
        </w:rPr>
        <w:t xml:space="preserve"> </w:t>
      </w:r>
      <w:r w:rsidR="00E15DA2" w:rsidRPr="00DD1704">
        <w:rPr>
          <w:rFonts w:eastAsia="Times New Roman" w:cs="Arial"/>
          <w:bCs/>
          <w:szCs w:val="20"/>
          <w:lang w:eastAsia="sl-SI"/>
        </w:rPr>
        <w:t xml:space="preserve">pa </w:t>
      </w:r>
      <w:r w:rsidR="00B35E78" w:rsidRPr="00DD1704">
        <w:rPr>
          <w:rFonts w:eastAsia="Times New Roman" w:cs="Arial"/>
          <w:bCs/>
          <w:szCs w:val="20"/>
          <w:lang w:eastAsia="sl-SI"/>
        </w:rPr>
        <w:t>je to potrebno za</w:t>
      </w:r>
      <w:r w:rsidR="00502C1C" w:rsidRPr="00DD1704">
        <w:rPr>
          <w:rFonts w:eastAsia="Times New Roman" w:cs="Arial"/>
          <w:bCs/>
          <w:szCs w:val="20"/>
          <w:lang w:eastAsia="sl-SI"/>
        </w:rPr>
        <w:t>radi</w:t>
      </w:r>
      <w:r w:rsidR="00B35E78" w:rsidRPr="00DD1704">
        <w:rPr>
          <w:rFonts w:eastAsia="Times New Roman" w:cs="Arial"/>
          <w:bCs/>
          <w:szCs w:val="20"/>
          <w:lang w:eastAsia="sl-SI"/>
        </w:rPr>
        <w:t xml:space="preserve"> </w:t>
      </w:r>
      <w:r w:rsidR="0061673D" w:rsidRPr="00DD1704">
        <w:rPr>
          <w:rFonts w:eastAsia="Times New Roman" w:cs="Arial"/>
          <w:bCs/>
          <w:szCs w:val="20"/>
          <w:lang w:eastAsia="sl-SI"/>
        </w:rPr>
        <w:t xml:space="preserve">ugotovitve ali </w:t>
      </w:r>
      <w:r w:rsidR="00B35E78" w:rsidRPr="00DD1704">
        <w:rPr>
          <w:rFonts w:eastAsia="Times New Roman" w:cs="Arial"/>
          <w:bCs/>
          <w:szCs w:val="20"/>
          <w:lang w:eastAsia="sl-SI"/>
        </w:rPr>
        <w:t xml:space="preserve">razjasnitev </w:t>
      </w:r>
      <w:r w:rsidR="0061673D" w:rsidRPr="00DD1704">
        <w:rPr>
          <w:rFonts w:eastAsia="Times New Roman" w:cs="Arial"/>
          <w:bCs/>
          <w:szCs w:val="20"/>
          <w:lang w:eastAsia="sl-SI"/>
        </w:rPr>
        <w:t xml:space="preserve">okoliščin glede </w:t>
      </w:r>
      <w:r w:rsidR="00DC5D68" w:rsidRPr="00DD1704">
        <w:rPr>
          <w:rFonts w:eastAsia="Times New Roman" w:cs="Arial"/>
          <w:bCs/>
          <w:szCs w:val="20"/>
          <w:lang w:eastAsia="sl-SI"/>
        </w:rPr>
        <w:t>poslovn</w:t>
      </w:r>
      <w:r w:rsidR="00B35E78" w:rsidRPr="00DD1704">
        <w:rPr>
          <w:rFonts w:eastAsia="Times New Roman" w:cs="Arial"/>
          <w:bCs/>
          <w:szCs w:val="20"/>
          <w:lang w:eastAsia="sl-SI"/>
        </w:rPr>
        <w:t>e</w:t>
      </w:r>
      <w:r w:rsidR="00DC5D68" w:rsidRPr="00DD1704">
        <w:rPr>
          <w:rFonts w:eastAsia="Times New Roman" w:cs="Arial"/>
          <w:bCs/>
          <w:szCs w:val="20"/>
          <w:lang w:eastAsia="sl-SI"/>
        </w:rPr>
        <w:t xml:space="preserve"> sposobnost</w:t>
      </w:r>
      <w:r w:rsidR="00B35E78" w:rsidRPr="00DD1704">
        <w:rPr>
          <w:rFonts w:eastAsia="Times New Roman" w:cs="Arial"/>
          <w:bCs/>
          <w:szCs w:val="20"/>
          <w:lang w:eastAsia="sl-SI"/>
        </w:rPr>
        <w:t>i</w:t>
      </w:r>
      <w:r w:rsidR="00DC5D68" w:rsidRPr="00DD1704">
        <w:rPr>
          <w:rFonts w:eastAsia="Times New Roman" w:cs="Arial"/>
          <w:bCs/>
          <w:szCs w:val="20"/>
          <w:lang w:eastAsia="sl-SI"/>
        </w:rPr>
        <w:t xml:space="preserve"> ali pooblastil za zastopanje</w:t>
      </w:r>
      <w:r w:rsidR="00502C1C" w:rsidRPr="00DD1704">
        <w:rPr>
          <w:rFonts w:eastAsia="Times New Roman" w:cs="Arial"/>
          <w:bCs/>
          <w:szCs w:val="20"/>
          <w:lang w:eastAsia="sl-SI"/>
        </w:rPr>
        <w:t>,</w:t>
      </w:r>
      <w:r w:rsidR="00DC5D68" w:rsidRPr="00DD1704">
        <w:rPr>
          <w:rFonts w:eastAsia="Times New Roman" w:cs="Arial"/>
          <w:bCs/>
          <w:szCs w:val="20"/>
          <w:lang w:eastAsia="sl-SI"/>
        </w:rPr>
        <w:t xml:space="preserve"> predlagatelja pozove, </w:t>
      </w:r>
      <w:r w:rsidR="00AE7CEC" w:rsidRPr="00DD1704">
        <w:rPr>
          <w:rFonts w:eastAsia="Times New Roman" w:cs="Arial"/>
          <w:bCs/>
          <w:szCs w:val="20"/>
          <w:lang w:eastAsia="sl-SI"/>
        </w:rPr>
        <w:t>naj</w:t>
      </w:r>
      <w:r w:rsidR="00DC5D68" w:rsidRPr="00DD1704">
        <w:rPr>
          <w:rFonts w:eastAsia="Times New Roman" w:cs="Arial"/>
          <w:bCs/>
          <w:szCs w:val="20"/>
          <w:lang w:eastAsia="sl-SI"/>
        </w:rPr>
        <w:t xml:space="preserve"> se </w:t>
      </w:r>
      <w:r w:rsidR="00837CE1" w:rsidRPr="00DD1704">
        <w:rPr>
          <w:rFonts w:eastAsia="Times New Roman" w:cs="Arial"/>
          <w:bCs/>
          <w:szCs w:val="20"/>
          <w:lang w:eastAsia="sl-SI"/>
        </w:rPr>
        <w:t xml:space="preserve">zaradi razjasnitve navedenih okoliščin, odprave pomanjkljivosti in dopolnitve predloga za vpis </w:t>
      </w:r>
      <w:r w:rsidR="00DC5D68" w:rsidRPr="00DD1704">
        <w:rPr>
          <w:rFonts w:eastAsia="Times New Roman" w:cs="Arial"/>
          <w:bCs/>
          <w:szCs w:val="20"/>
          <w:lang w:eastAsia="sl-SI"/>
        </w:rPr>
        <w:t>osebno zglasi pri katerem od notarjev</w:t>
      </w:r>
      <w:r w:rsidR="00173B2E" w:rsidRPr="00DD1704">
        <w:rPr>
          <w:rFonts w:eastAsia="Times New Roman" w:cs="Arial"/>
          <w:bCs/>
          <w:szCs w:val="20"/>
          <w:lang w:eastAsia="sl-SI"/>
        </w:rPr>
        <w:t>.</w:t>
      </w:r>
      <w:r w:rsidR="009025F7" w:rsidRPr="00DD1704">
        <w:rPr>
          <w:rFonts w:eastAsia="Times New Roman" w:cs="Arial"/>
          <w:bCs/>
          <w:szCs w:val="20"/>
          <w:lang w:eastAsia="sl-SI"/>
        </w:rPr>
        <w:t xml:space="preserve"> </w:t>
      </w:r>
      <w:r w:rsidR="000E5FA2" w:rsidRPr="00DD1704">
        <w:rPr>
          <w:rFonts w:eastAsia="Times New Roman" w:cs="Arial"/>
          <w:bCs/>
          <w:szCs w:val="20"/>
          <w:lang w:eastAsia="sl-SI"/>
        </w:rPr>
        <w:t>Notar na stroške predlagatelja izdela notarsko potrdilo, v katerem odpravi pomanjkljivosti oziroma razjasni okoliščine</w:t>
      </w:r>
      <w:r w:rsidR="007C75B4" w:rsidRPr="00DD1704">
        <w:rPr>
          <w:rFonts w:eastAsia="Times New Roman" w:cs="Arial"/>
          <w:bCs/>
          <w:szCs w:val="20"/>
          <w:lang w:eastAsia="sl-SI"/>
        </w:rPr>
        <w:t>,</w:t>
      </w:r>
      <w:r w:rsidR="000E5FA2" w:rsidRPr="00DD1704">
        <w:rPr>
          <w:rFonts w:eastAsia="Times New Roman" w:cs="Arial"/>
          <w:bCs/>
          <w:szCs w:val="20"/>
          <w:lang w:eastAsia="sl-SI"/>
        </w:rPr>
        <w:t xml:space="preserve"> </w:t>
      </w:r>
      <w:r w:rsidR="00FB75AF" w:rsidRPr="00DD1704">
        <w:rPr>
          <w:rFonts w:eastAsia="Times New Roman" w:cs="Arial"/>
          <w:bCs/>
          <w:szCs w:val="20"/>
          <w:lang w:eastAsia="sl-SI"/>
        </w:rPr>
        <w:t xml:space="preserve">dopolni predlog </w:t>
      </w:r>
      <w:r w:rsidR="000E5FA2" w:rsidRPr="00DD1704">
        <w:rPr>
          <w:rFonts w:eastAsia="Times New Roman" w:cs="Arial"/>
          <w:bCs/>
          <w:szCs w:val="20"/>
          <w:lang w:eastAsia="sl-SI"/>
        </w:rPr>
        <w:t>in ga posreduje sodišču.</w:t>
      </w:r>
      <w:r w:rsidR="00925DD9" w:rsidRPr="00DD1704">
        <w:rPr>
          <w:rFonts w:eastAsia="Times New Roman" w:cs="Arial"/>
          <w:bCs/>
          <w:szCs w:val="20"/>
          <w:lang w:eastAsia="sl-SI"/>
        </w:rPr>
        <w:t xml:space="preserve"> </w:t>
      </w:r>
      <w:r w:rsidR="002B66F2" w:rsidRPr="00DD1704">
        <w:rPr>
          <w:szCs w:val="20"/>
        </w:rPr>
        <w:t>Če predlagatelj ne ravna po odredbi sodišča in sodišče v roku</w:t>
      </w:r>
      <w:r w:rsidR="00722C0B" w:rsidRPr="00DD1704">
        <w:rPr>
          <w:szCs w:val="20"/>
        </w:rPr>
        <w:t xml:space="preserve"> iz prvega odstavka</w:t>
      </w:r>
      <w:r w:rsidR="002B66F2" w:rsidRPr="00DD1704">
        <w:rPr>
          <w:szCs w:val="20"/>
        </w:rPr>
        <w:t xml:space="preserve"> </w:t>
      </w:r>
      <w:r w:rsidR="00FD7AD9" w:rsidRPr="00DD1704">
        <w:rPr>
          <w:szCs w:val="20"/>
        </w:rPr>
        <w:t xml:space="preserve">tega člena </w:t>
      </w:r>
      <w:r w:rsidR="002B66F2" w:rsidRPr="00DD1704">
        <w:rPr>
          <w:szCs w:val="20"/>
        </w:rPr>
        <w:t>ne prejme dopolnitve predloga, sodišče predlog za vpis v sodni register zavrne.</w:t>
      </w:r>
    </w:p>
    <w:p w14:paraId="15C33B56" w14:textId="77777777" w:rsidR="00BC3966" w:rsidRPr="00DD1704" w:rsidRDefault="00BC3966" w:rsidP="00261CEB">
      <w:pPr>
        <w:spacing w:after="0" w:line="276" w:lineRule="auto"/>
        <w:rPr>
          <w:rFonts w:eastAsia="Times New Roman" w:cs="Arial"/>
          <w:bCs/>
          <w:szCs w:val="20"/>
          <w:lang w:eastAsia="sl-SI"/>
        </w:rPr>
      </w:pPr>
    </w:p>
    <w:p w14:paraId="462C0BB2" w14:textId="2655B070" w:rsidR="00B13B76" w:rsidRPr="00DD1704" w:rsidRDefault="00BC3966" w:rsidP="00261CEB">
      <w:pPr>
        <w:spacing w:after="0" w:line="276" w:lineRule="auto"/>
        <w:rPr>
          <w:rFonts w:eastAsia="Times New Roman" w:cs="Arial"/>
          <w:bCs/>
          <w:szCs w:val="20"/>
          <w:lang w:eastAsia="sl-SI"/>
        </w:rPr>
      </w:pPr>
      <w:r w:rsidRPr="00DD1704">
        <w:rPr>
          <w:rFonts w:eastAsia="Times New Roman" w:cs="Arial"/>
          <w:bCs/>
          <w:szCs w:val="20"/>
          <w:lang w:eastAsia="sl-SI"/>
        </w:rPr>
        <w:lastRenderedPageBreak/>
        <w:t>(</w:t>
      </w:r>
      <w:r w:rsidR="001C40BE" w:rsidRPr="00DD1704">
        <w:rPr>
          <w:rFonts w:eastAsia="Times New Roman" w:cs="Arial"/>
          <w:bCs/>
          <w:szCs w:val="20"/>
          <w:lang w:eastAsia="sl-SI"/>
        </w:rPr>
        <w:t>4</w:t>
      </w:r>
      <w:r w:rsidRPr="00DD1704">
        <w:rPr>
          <w:rFonts w:eastAsia="Times New Roman" w:cs="Arial"/>
          <w:bCs/>
          <w:szCs w:val="20"/>
          <w:lang w:eastAsia="sl-SI"/>
        </w:rPr>
        <w:t>) Če sodišče v zvezi z elektronskim prepisom</w:t>
      </w:r>
      <w:r w:rsidRPr="00DD1704">
        <w:t xml:space="preserve"> </w:t>
      </w:r>
      <w:r w:rsidRPr="00DD1704">
        <w:rPr>
          <w:rFonts w:eastAsia="Times New Roman" w:cs="Arial"/>
          <w:bCs/>
          <w:szCs w:val="20"/>
          <w:lang w:eastAsia="sl-SI"/>
        </w:rPr>
        <w:t xml:space="preserve">izvirnika pisne listine iz šestega odstavka 28.a člena tega zakona ugotovi, da obstojijo razlogi za sum poneverbe, predlagatelja pozove, </w:t>
      </w:r>
      <w:r w:rsidR="00AE7CEC" w:rsidRPr="00DD1704">
        <w:rPr>
          <w:rFonts w:eastAsia="Times New Roman" w:cs="Arial"/>
          <w:bCs/>
          <w:szCs w:val="20"/>
          <w:lang w:eastAsia="sl-SI"/>
        </w:rPr>
        <w:t xml:space="preserve">naj </w:t>
      </w:r>
      <w:r w:rsidRPr="00DD1704">
        <w:rPr>
          <w:rFonts w:eastAsia="Times New Roman" w:cs="Arial"/>
          <w:bCs/>
          <w:szCs w:val="20"/>
          <w:lang w:eastAsia="sl-SI"/>
        </w:rPr>
        <w:t>sodišču</w:t>
      </w:r>
      <w:r w:rsidR="002A599E" w:rsidRPr="00DD1704">
        <w:rPr>
          <w:rFonts w:eastAsia="Times New Roman" w:cs="Arial"/>
          <w:bCs/>
          <w:szCs w:val="20"/>
          <w:lang w:eastAsia="sl-SI"/>
        </w:rPr>
        <w:t xml:space="preserve"> v roku iz prvega odstavka tega člena</w:t>
      </w:r>
      <w:r w:rsidRPr="00DD1704">
        <w:rPr>
          <w:rFonts w:eastAsia="Times New Roman" w:cs="Arial"/>
          <w:bCs/>
          <w:szCs w:val="20"/>
          <w:lang w:eastAsia="sl-SI"/>
        </w:rPr>
        <w:t xml:space="preserve"> predloži izvirnik listine. </w:t>
      </w:r>
      <w:r w:rsidR="00292070" w:rsidRPr="00DD1704">
        <w:rPr>
          <w:rFonts w:eastAsia="Times New Roman" w:cs="Arial"/>
          <w:bCs/>
          <w:szCs w:val="20"/>
          <w:lang w:eastAsia="sl-SI"/>
        </w:rPr>
        <w:t>Če predlagatelj ne ravna po odredbi sodišča</w:t>
      </w:r>
      <w:r w:rsidR="00040192" w:rsidRPr="00DD1704">
        <w:rPr>
          <w:rFonts w:eastAsia="Times New Roman" w:cs="Arial"/>
          <w:bCs/>
          <w:szCs w:val="20"/>
          <w:lang w:eastAsia="sl-SI"/>
        </w:rPr>
        <w:t>,</w:t>
      </w:r>
      <w:r w:rsidR="00292070" w:rsidRPr="00DD1704">
        <w:rPr>
          <w:rFonts w:eastAsia="Times New Roman" w:cs="Arial"/>
          <w:bCs/>
          <w:szCs w:val="20"/>
          <w:lang w:eastAsia="sl-SI"/>
        </w:rPr>
        <w:t xml:space="preserve"> sodišče  predlog za vpis v sodni register</w:t>
      </w:r>
      <w:r w:rsidR="00BD63C5" w:rsidRPr="00DD1704">
        <w:rPr>
          <w:rFonts w:eastAsia="Times New Roman" w:cs="Arial"/>
          <w:bCs/>
          <w:szCs w:val="20"/>
          <w:lang w:eastAsia="sl-SI"/>
        </w:rPr>
        <w:t xml:space="preserve"> zavrne</w:t>
      </w:r>
      <w:r w:rsidR="00773E32" w:rsidRPr="00DD1704">
        <w:rPr>
          <w:rFonts w:eastAsia="Times New Roman" w:cs="Arial"/>
          <w:bCs/>
          <w:szCs w:val="20"/>
          <w:lang w:eastAsia="sl-SI"/>
        </w:rPr>
        <w:t>.</w:t>
      </w:r>
      <w:r w:rsidR="00C87417" w:rsidRPr="00DD1704">
        <w:rPr>
          <w:rFonts w:eastAsia="Times New Roman" w:cs="Arial"/>
          <w:bCs/>
          <w:szCs w:val="20"/>
          <w:lang w:eastAsia="sl-SI"/>
        </w:rPr>
        <w:t>«.</w:t>
      </w:r>
      <w:r w:rsidR="00117364" w:rsidRPr="00DD1704">
        <w:rPr>
          <w:rFonts w:eastAsia="Times New Roman" w:cs="Arial"/>
          <w:bCs/>
          <w:szCs w:val="20"/>
          <w:lang w:eastAsia="sl-SI"/>
        </w:rPr>
        <w:t xml:space="preserve"> </w:t>
      </w:r>
    </w:p>
    <w:p w14:paraId="1CEA83FF" w14:textId="2DFD4516" w:rsidR="00FA1BF9" w:rsidRPr="00DD1704" w:rsidRDefault="00FA1BF9" w:rsidP="00261CEB">
      <w:pPr>
        <w:spacing w:after="0" w:line="276" w:lineRule="auto"/>
        <w:rPr>
          <w:rFonts w:eastAsia="Times New Roman" w:cs="Arial"/>
          <w:bCs/>
          <w:szCs w:val="20"/>
          <w:lang w:eastAsia="sl-SI"/>
        </w:rPr>
      </w:pPr>
    </w:p>
    <w:p w14:paraId="200FBC9B" w14:textId="06583654" w:rsidR="00FA1BF9" w:rsidRPr="00DD1704" w:rsidRDefault="00FA1BF9" w:rsidP="00641A8B">
      <w:pPr>
        <w:pStyle w:val="Odstavekseznama"/>
        <w:numPr>
          <w:ilvl w:val="0"/>
          <w:numId w:val="6"/>
        </w:numPr>
        <w:tabs>
          <w:tab w:val="left" w:pos="426"/>
        </w:tabs>
        <w:spacing w:after="0" w:line="276" w:lineRule="auto"/>
        <w:ind w:left="0" w:firstLine="0"/>
        <w:jc w:val="center"/>
        <w:rPr>
          <w:rFonts w:eastAsia="Times New Roman" w:cs="Arial"/>
          <w:b/>
          <w:szCs w:val="20"/>
          <w:lang w:eastAsia="sl-SI"/>
        </w:rPr>
      </w:pPr>
      <w:r w:rsidRPr="00DD1704">
        <w:rPr>
          <w:rFonts w:eastAsia="Times New Roman" w:cs="Arial"/>
          <w:b/>
          <w:szCs w:val="20"/>
          <w:lang w:eastAsia="sl-SI"/>
        </w:rPr>
        <w:t>člen</w:t>
      </w:r>
    </w:p>
    <w:p w14:paraId="6D4254FE" w14:textId="77777777" w:rsidR="00FA1BF9" w:rsidRPr="00DD1704" w:rsidRDefault="00FA1BF9" w:rsidP="00261CEB">
      <w:pPr>
        <w:spacing w:after="0" w:line="276" w:lineRule="auto"/>
        <w:rPr>
          <w:rFonts w:eastAsia="Times New Roman" w:cs="Arial"/>
          <w:bCs/>
          <w:szCs w:val="20"/>
          <w:lang w:eastAsia="sl-SI"/>
        </w:rPr>
      </w:pPr>
    </w:p>
    <w:p w14:paraId="0128D603" w14:textId="13B1D720" w:rsidR="00FA1BF9" w:rsidRPr="00DD1704" w:rsidRDefault="00FA1BF9" w:rsidP="00261CEB">
      <w:pPr>
        <w:spacing w:after="0" w:line="276" w:lineRule="auto"/>
        <w:rPr>
          <w:rFonts w:eastAsia="Times New Roman" w:cs="Arial"/>
          <w:bCs/>
          <w:szCs w:val="20"/>
          <w:lang w:eastAsia="sl-SI"/>
        </w:rPr>
      </w:pPr>
      <w:r w:rsidRPr="00DD1704">
        <w:rPr>
          <w:rFonts w:eastAsia="Times New Roman" w:cs="Arial"/>
          <w:bCs/>
          <w:szCs w:val="20"/>
          <w:lang w:eastAsia="sl-SI"/>
        </w:rPr>
        <w:t>Za 33. členom se doda nov 33.a člen, ki se glasi</w:t>
      </w:r>
      <w:r w:rsidR="00BF40B7" w:rsidRPr="00DD1704">
        <w:rPr>
          <w:rFonts w:eastAsia="Times New Roman" w:cs="Arial"/>
          <w:bCs/>
          <w:szCs w:val="20"/>
          <w:lang w:eastAsia="sl-SI"/>
        </w:rPr>
        <w:t>:</w:t>
      </w:r>
    </w:p>
    <w:p w14:paraId="28969F0C" w14:textId="77777777" w:rsidR="00ED0F9E" w:rsidRPr="00DD1704" w:rsidRDefault="00ED0F9E" w:rsidP="00261CEB">
      <w:pPr>
        <w:spacing w:after="0" w:line="276" w:lineRule="auto"/>
        <w:rPr>
          <w:rFonts w:eastAsia="Times New Roman" w:cs="Arial"/>
          <w:bCs/>
          <w:szCs w:val="20"/>
          <w:lang w:eastAsia="sl-SI"/>
        </w:rPr>
      </w:pPr>
    </w:p>
    <w:p w14:paraId="229DB218" w14:textId="77777777" w:rsidR="005E1B6C" w:rsidRPr="00DD1704" w:rsidRDefault="00BF40B7" w:rsidP="00261CEB">
      <w:pPr>
        <w:spacing w:after="0" w:line="276" w:lineRule="auto"/>
        <w:jc w:val="center"/>
        <w:rPr>
          <w:rFonts w:eastAsia="Times New Roman" w:cs="Arial"/>
          <w:bCs/>
          <w:szCs w:val="20"/>
          <w:lang w:eastAsia="sl-SI"/>
        </w:rPr>
      </w:pPr>
      <w:r w:rsidRPr="00DD1704">
        <w:rPr>
          <w:rFonts w:eastAsia="Times New Roman" w:cs="Arial"/>
          <w:bCs/>
          <w:szCs w:val="20"/>
          <w:lang w:eastAsia="sl-SI"/>
        </w:rPr>
        <w:t>»</w:t>
      </w:r>
      <w:r w:rsidR="005E1B6C" w:rsidRPr="00DD1704">
        <w:rPr>
          <w:rFonts w:eastAsia="Times New Roman" w:cs="Arial"/>
          <w:bCs/>
          <w:szCs w:val="20"/>
          <w:lang w:eastAsia="sl-SI"/>
        </w:rPr>
        <w:t>33.a člen</w:t>
      </w:r>
    </w:p>
    <w:p w14:paraId="4A8D4A60" w14:textId="77777777" w:rsidR="005E1B6C" w:rsidRPr="00DD1704" w:rsidRDefault="005E1B6C" w:rsidP="00261CEB">
      <w:pPr>
        <w:spacing w:after="0" w:line="276" w:lineRule="auto"/>
        <w:rPr>
          <w:rFonts w:eastAsia="Times New Roman" w:cs="Arial"/>
          <w:bCs/>
          <w:szCs w:val="20"/>
          <w:lang w:eastAsia="sl-SI"/>
        </w:rPr>
      </w:pPr>
    </w:p>
    <w:p w14:paraId="16C5F539" w14:textId="12E04C7B" w:rsidR="005E1B6C" w:rsidRPr="00DD1704" w:rsidRDefault="00F74E5E" w:rsidP="00261CEB">
      <w:pPr>
        <w:spacing w:after="0" w:line="276" w:lineRule="auto"/>
        <w:rPr>
          <w:rFonts w:cs="Arial"/>
          <w:szCs w:val="20"/>
          <w:lang w:eastAsia="sl-SI"/>
        </w:rPr>
      </w:pPr>
      <w:r w:rsidRPr="00DD1704">
        <w:rPr>
          <w:rFonts w:cs="Arial"/>
          <w:szCs w:val="20"/>
          <w:lang w:eastAsia="sl-SI"/>
        </w:rPr>
        <w:t xml:space="preserve">(1) </w:t>
      </w:r>
      <w:r w:rsidR="005E1B6C" w:rsidRPr="00DD1704">
        <w:rPr>
          <w:rFonts w:cs="Arial"/>
          <w:szCs w:val="20"/>
          <w:lang w:eastAsia="sl-SI"/>
        </w:rPr>
        <w:t>O predlogu za vpis ustanovitve družbe z omejeno odgovornostjo</w:t>
      </w:r>
      <w:r w:rsidR="0041691E" w:rsidRPr="00DD1704">
        <w:rPr>
          <w:rFonts w:cs="Arial"/>
          <w:szCs w:val="20"/>
          <w:lang w:eastAsia="sl-SI"/>
        </w:rPr>
        <w:t xml:space="preserve">, delniške družbe in </w:t>
      </w:r>
      <w:r w:rsidR="002334D3" w:rsidRPr="00DD1704">
        <w:rPr>
          <w:rFonts w:cs="Arial"/>
          <w:szCs w:val="20"/>
          <w:lang w:eastAsia="sl-SI"/>
        </w:rPr>
        <w:t>komanditne</w:t>
      </w:r>
      <w:r w:rsidR="0041691E" w:rsidRPr="00DD1704">
        <w:rPr>
          <w:rFonts w:cs="Arial"/>
          <w:szCs w:val="20"/>
          <w:lang w:eastAsia="sl-SI"/>
        </w:rPr>
        <w:t xml:space="preserve"> delniške družbe</w:t>
      </w:r>
      <w:r w:rsidR="005E1B6C" w:rsidRPr="00DD1704">
        <w:rPr>
          <w:rFonts w:cs="Arial"/>
          <w:szCs w:val="20"/>
          <w:lang w:eastAsia="sl-SI"/>
        </w:rPr>
        <w:t xml:space="preserve"> in predlog</w:t>
      </w:r>
      <w:r w:rsidR="00A84EE7" w:rsidRPr="00DD1704">
        <w:rPr>
          <w:rFonts w:cs="Arial"/>
          <w:szCs w:val="20"/>
          <w:lang w:eastAsia="sl-SI"/>
        </w:rPr>
        <w:t>u</w:t>
      </w:r>
      <w:r w:rsidR="005E1B6C" w:rsidRPr="00DD1704">
        <w:rPr>
          <w:rFonts w:cs="Arial"/>
          <w:szCs w:val="20"/>
          <w:lang w:eastAsia="sl-SI"/>
        </w:rPr>
        <w:t xml:space="preserve"> za vpis podružnice tujega podjetja iz </w:t>
      </w:r>
      <w:r w:rsidR="00B957A2" w:rsidRPr="00DD1704">
        <w:rPr>
          <w:rFonts w:cs="Arial"/>
          <w:szCs w:val="20"/>
          <w:lang w:eastAsia="sl-SI"/>
        </w:rPr>
        <w:t>države članice</w:t>
      </w:r>
      <w:r w:rsidR="00C04948" w:rsidRPr="00DD1704">
        <w:rPr>
          <w:rFonts w:cs="Arial"/>
          <w:szCs w:val="20"/>
          <w:lang w:eastAsia="sl-SI"/>
        </w:rPr>
        <w:t xml:space="preserve"> </w:t>
      </w:r>
      <w:r w:rsidR="005E1B6C" w:rsidRPr="00DD1704">
        <w:rPr>
          <w:rFonts w:cs="Arial"/>
          <w:szCs w:val="20"/>
          <w:lang w:eastAsia="sl-SI"/>
        </w:rPr>
        <w:t>v sodni register sodišče odloči najpozneje v desetih delovnih dneh od prejema popolnega predloga za vpis.</w:t>
      </w:r>
    </w:p>
    <w:p w14:paraId="52615CDE" w14:textId="77777777" w:rsidR="005E1B6C" w:rsidRPr="00DD1704" w:rsidRDefault="005E1B6C" w:rsidP="00261CEB">
      <w:pPr>
        <w:spacing w:after="0" w:line="276" w:lineRule="auto"/>
        <w:rPr>
          <w:rFonts w:eastAsia="Times New Roman" w:cs="Arial"/>
          <w:bCs/>
          <w:szCs w:val="20"/>
          <w:lang w:eastAsia="sl-SI"/>
        </w:rPr>
      </w:pPr>
    </w:p>
    <w:p w14:paraId="435D4F84" w14:textId="718AA3C4" w:rsidR="005E1B6C" w:rsidRPr="00DD1704" w:rsidRDefault="005E1B6C" w:rsidP="00261CEB">
      <w:pPr>
        <w:spacing w:after="0" w:line="276" w:lineRule="auto"/>
        <w:rPr>
          <w:rFonts w:eastAsia="Times New Roman" w:cs="Arial"/>
          <w:bCs/>
          <w:szCs w:val="20"/>
          <w:lang w:eastAsia="sl-SI"/>
        </w:rPr>
      </w:pPr>
      <w:r w:rsidRPr="00DD1704">
        <w:rPr>
          <w:rFonts w:eastAsia="Times New Roman" w:cs="Arial"/>
          <w:bCs/>
          <w:szCs w:val="20"/>
          <w:lang w:eastAsia="sl-SI"/>
        </w:rPr>
        <w:t>(</w:t>
      </w:r>
      <w:r w:rsidR="00F74E5E" w:rsidRPr="00DD1704">
        <w:rPr>
          <w:rFonts w:eastAsia="Times New Roman" w:cs="Arial"/>
          <w:bCs/>
          <w:szCs w:val="20"/>
          <w:lang w:eastAsia="sl-SI"/>
        </w:rPr>
        <w:t>2</w:t>
      </w:r>
      <w:r w:rsidRPr="00DD1704">
        <w:rPr>
          <w:rFonts w:eastAsia="Times New Roman" w:cs="Arial"/>
          <w:bCs/>
          <w:szCs w:val="20"/>
          <w:lang w:eastAsia="sl-SI"/>
        </w:rPr>
        <w:t xml:space="preserve">) Ne glede na prejšnji odstavek o predlogu za vpis ustanovitve družbe z omejeno odgovornostjo iz </w:t>
      </w:r>
      <w:r w:rsidR="0046694D" w:rsidRPr="00DD1704">
        <w:rPr>
          <w:rFonts w:eastAsia="Times New Roman" w:cs="Arial"/>
          <w:bCs/>
          <w:szCs w:val="20"/>
          <w:lang w:eastAsia="sl-SI"/>
        </w:rPr>
        <w:t>2.</w:t>
      </w:r>
      <w:r w:rsidRPr="00DD1704">
        <w:rPr>
          <w:rFonts w:eastAsia="Times New Roman" w:cs="Arial"/>
          <w:bCs/>
          <w:szCs w:val="20"/>
          <w:lang w:eastAsia="sl-SI"/>
        </w:rPr>
        <w:t xml:space="preserve"> točke </w:t>
      </w:r>
      <w:r w:rsidR="0046694D" w:rsidRPr="00DD1704">
        <w:rPr>
          <w:rFonts w:eastAsia="Times New Roman" w:cs="Arial"/>
          <w:bCs/>
          <w:szCs w:val="20"/>
          <w:lang w:eastAsia="sl-SI"/>
        </w:rPr>
        <w:t xml:space="preserve">drugega </w:t>
      </w:r>
      <w:r w:rsidRPr="00DD1704">
        <w:rPr>
          <w:rFonts w:eastAsia="Times New Roman" w:cs="Arial"/>
          <w:bCs/>
          <w:szCs w:val="20"/>
          <w:lang w:eastAsia="sl-SI"/>
        </w:rPr>
        <w:t>odstavka 27.</w:t>
      </w:r>
      <w:r w:rsidR="0046694D" w:rsidRPr="00DD1704">
        <w:rPr>
          <w:rFonts w:eastAsia="Times New Roman" w:cs="Arial"/>
          <w:bCs/>
          <w:szCs w:val="20"/>
          <w:lang w:eastAsia="sl-SI"/>
        </w:rPr>
        <w:t>a</w:t>
      </w:r>
      <w:r w:rsidRPr="00DD1704">
        <w:rPr>
          <w:rFonts w:eastAsia="Times New Roman" w:cs="Arial"/>
          <w:bCs/>
          <w:szCs w:val="20"/>
          <w:lang w:eastAsia="sl-SI"/>
        </w:rPr>
        <w:t xml:space="preserve"> </w:t>
      </w:r>
      <w:r w:rsidR="00914171" w:rsidRPr="00DD1704">
        <w:rPr>
          <w:rFonts w:eastAsia="Times New Roman" w:cs="Arial"/>
          <w:bCs/>
          <w:szCs w:val="20"/>
          <w:lang w:eastAsia="sl-SI"/>
        </w:rPr>
        <w:t xml:space="preserve">in </w:t>
      </w:r>
      <w:r w:rsidR="00DE638B" w:rsidRPr="00DD1704">
        <w:rPr>
          <w:rFonts w:eastAsia="Times New Roman" w:cs="Arial"/>
          <w:bCs/>
          <w:szCs w:val="20"/>
          <w:lang w:eastAsia="sl-SI"/>
        </w:rPr>
        <w:t>3</w:t>
      </w:r>
      <w:r w:rsidR="00472189" w:rsidRPr="00DD1704">
        <w:rPr>
          <w:rFonts w:eastAsia="Times New Roman" w:cs="Arial"/>
          <w:bCs/>
          <w:szCs w:val="20"/>
          <w:lang w:eastAsia="sl-SI"/>
        </w:rPr>
        <w:t xml:space="preserve">. točke drugega odstavka 27.b </w:t>
      </w:r>
      <w:r w:rsidRPr="00DD1704">
        <w:rPr>
          <w:rFonts w:eastAsia="Times New Roman" w:cs="Arial"/>
          <w:bCs/>
          <w:szCs w:val="20"/>
          <w:lang w:eastAsia="sl-SI"/>
        </w:rPr>
        <w:t>člena tega zakona sodišče odloči v petih delovnih dneh od prejema popolnega predloga za vpis.</w:t>
      </w:r>
    </w:p>
    <w:p w14:paraId="7D6DE090" w14:textId="77777777" w:rsidR="005E1B6C" w:rsidRPr="00DD1704" w:rsidRDefault="005E1B6C" w:rsidP="00261CEB">
      <w:pPr>
        <w:spacing w:after="0" w:line="276" w:lineRule="auto"/>
        <w:rPr>
          <w:rFonts w:eastAsia="Times New Roman" w:cs="Arial"/>
          <w:bCs/>
          <w:szCs w:val="20"/>
          <w:lang w:eastAsia="sl-SI"/>
        </w:rPr>
      </w:pPr>
    </w:p>
    <w:p w14:paraId="6DC0638D" w14:textId="649DB2DA" w:rsidR="005E1B6C" w:rsidRPr="00DD1704" w:rsidRDefault="005E1B6C" w:rsidP="00261CEB">
      <w:pPr>
        <w:spacing w:after="0" w:line="276" w:lineRule="auto"/>
        <w:rPr>
          <w:rFonts w:eastAsia="Times New Roman" w:cs="Arial"/>
          <w:bCs/>
          <w:szCs w:val="20"/>
          <w:lang w:eastAsia="sl-SI"/>
        </w:rPr>
      </w:pPr>
      <w:r w:rsidRPr="00DD1704">
        <w:rPr>
          <w:rFonts w:eastAsia="Times New Roman" w:cs="Arial"/>
          <w:bCs/>
          <w:szCs w:val="20"/>
          <w:lang w:eastAsia="sl-SI"/>
        </w:rPr>
        <w:t xml:space="preserve">(3) Če sodišče </w:t>
      </w:r>
      <w:r w:rsidR="002C13F5" w:rsidRPr="00DD1704">
        <w:rPr>
          <w:rFonts w:eastAsia="Times New Roman" w:cs="Arial"/>
          <w:bCs/>
          <w:szCs w:val="20"/>
          <w:lang w:eastAsia="sl-SI"/>
        </w:rPr>
        <w:t xml:space="preserve">o predlogu ne odloči </w:t>
      </w:r>
      <w:r w:rsidRPr="00DD1704">
        <w:rPr>
          <w:rFonts w:eastAsia="Times New Roman" w:cs="Arial"/>
          <w:bCs/>
          <w:szCs w:val="20"/>
          <w:lang w:eastAsia="sl-SI"/>
        </w:rPr>
        <w:t>v roku iz prejšnjih odstavkov, predlagatelja vpisa</w:t>
      </w:r>
      <w:r w:rsidR="00855B31" w:rsidRPr="00DD1704">
        <w:rPr>
          <w:rFonts w:eastAsia="Times New Roman" w:cs="Arial"/>
          <w:bCs/>
          <w:szCs w:val="20"/>
          <w:lang w:eastAsia="sl-SI"/>
        </w:rPr>
        <w:t xml:space="preserve"> na njegovo zahtevo</w:t>
      </w:r>
      <w:r w:rsidRPr="00DD1704">
        <w:rPr>
          <w:rFonts w:eastAsia="Times New Roman" w:cs="Arial"/>
          <w:bCs/>
          <w:szCs w:val="20"/>
          <w:lang w:eastAsia="sl-SI"/>
        </w:rPr>
        <w:t xml:space="preserve"> obvesti o razlogih za zamudo.</w:t>
      </w:r>
      <w:r w:rsidR="00EB24FC" w:rsidRPr="00DD1704">
        <w:rPr>
          <w:rFonts w:eastAsia="Times New Roman" w:cs="Arial"/>
          <w:bCs/>
          <w:szCs w:val="20"/>
          <w:lang w:eastAsia="sl-SI"/>
        </w:rPr>
        <w:t>«.</w:t>
      </w:r>
    </w:p>
    <w:p w14:paraId="2A7EA953" w14:textId="583296B7" w:rsidR="00213260" w:rsidRPr="00DD1704" w:rsidRDefault="00213260" w:rsidP="00261CEB">
      <w:pPr>
        <w:spacing w:after="0" w:line="276" w:lineRule="auto"/>
        <w:rPr>
          <w:rFonts w:eastAsia="Times New Roman" w:cs="Arial"/>
          <w:bCs/>
          <w:szCs w:val="20"/>
          <w:lang w:eastAsia="sl-SI"/>
        </w:rPr>
      </w:pPr>
    </w:p>
    <w:p w14:paraId="5E7788A8" w14:textId="77777777" w:rsidR="00213260" w:rsidRPr="00DD1704" w:rsidRDefault="00213260" w:rsidP="00641A8B">
      <w:pPr>
        <w:pStyle w:val="Odstavekseznama"/>
        <w:numPr>
          <w:ilvl w:val="0"/>
          <w:numId w:val="6"/>
        </w:numPr>
        <w:tabs>
          <w:tab w:val="left" w:pos="426"/>
        </w:tabs>
        <w:spacing w:after="0" w:line="276" w:lineRule="auto"/>
        <w:ind w:left="0" w:firstLine="0"/>
        <w:jc w:val="center"/>
        <w:rPr>
          <w:rFonts w:eastAsia="Times New Roman" w:cs="Arial"/>
          <w:b/>
          <w:szCs w:val="20"/>
          <w:lang w:eastAsia="sl-SI"/>
        </w:rPr>
      </w:pPr>
      <w:r w:rsidRPr="00DD1704">
        <w:rPr>
          <w:rFonts w:eastAsia="Times New Roman" w:cs="Arial"/>
          <w:b/>
          <w:szCs w:val="20"/>
          <w:lang w:eastAsia="sl-SI"/>
        </w:rPr>
        <w:t>člen</w:t>
      </w:r>
    </w:p>
    <w:p w14:paraId="27CCC1D9" w14:textId="77777777" w:rsidR="00213260" w:rsidRPr="00DD1704" w:rsidRDefault="00213260" w:rsidP="00261CEB">
      <w:pPr>
        <w:spacing w:after="0" w:line="276" w:lineRule="auto"/>
        <w:rPr>
          <w:rFonts w:eastAsia="Times New Roman" w:cs="Arial"/>
          <w:bCs/>
          <w:szCs w:val="20"/>
          <w:lang w:eastAsia="sl-SI"/>
        </w:rPr>
      </w:pPr>
    </w:p>
    <w:p w14:paraId="3A5F7AD5" w14:textId="4F300427" w:rsidR="0074411E" w:rsidRPr="00DD1704" w:rsidRDefault="001906AE" w:rsidP="00261CEB">
      <w:pPr>
        <w:spacing w:after="0" w:line="276" w:lineRule="auto"/>
        <w:rPr>
          <w:rFonts w:eastAsia="Times New Roman" w:cs="Arial"/>
          <w:bCs/>
          <w:szCs w:val="20"/>
          <w:lang w:eastAsia="sl-SI"/>
        </w:rPr>
      </w:pPr>
      <w:r w:rsidRPr="00DD1704">
        <w:rPr>
          <w:rFonts w:eastAsia="Times New Roman" w:cs="Arial"/>
          <w:bCs/>
          <w:szCs w:val="20"/>
          <w:lang w:eastAsia="sl-SI"/>
        </w:rPr>
        <w:t>V 43. členu se peti odstavek spremeni tako, da se glasi:</w:t>
      </w:r>
    </w:p>
    <w:p w14:paraId="4D660A12" w14:textId="77777777" w:rsidR="00ED0F9E" w:rsidRPr="00DD1704" w:rsidRDefault="00ED0F9E" w:rsidP="00261CEB">
      <w:pPr>
        <w:spacing w:after="0" w:line="276" w:lineRule="auto"/>
        <w:rPr>
          <w:rFonts w:eastAsia="Times New Roman" w:cs="Arial"/>
          <w:bCs/>
          <w:szCs w:val="20"/>
          <w:lang w:eastAsia="sl-SI"/>
        </w:rPr>
      </w:pPr>
    </w:p>
    <w:p w14:paraId="34FB3A05" w14:textId="35606095" w:rsidR="001906AE" w:rsidRPr="00DD1704" w:rsidRDefault="001906AE" w:rsidP="00261CEB">
      <w:pPr>
        <w:spacing w:after="0" w:line="276" w:lineRule="auto"/>
        <w:rPr>
          <w:rFonts w:eastAsia="Times New Roman" w:cs="Arial"/>
          <w:bCs/>
          <w:szCs w:val="20"/>
          <w:lang w:eastAsia="sl-SI"/>
        </w:rPr>
      </w:pPr>
      <w:r w:rsidRPr="00DD1704">
        <w:rPr>
          <w:rFonts w:eastAsia="Times New Roman" w:cs="Arial"/>
          <w:bCs/>
          <w:szCs w:val="20"/>
          <w:lang w:eastAsia="sl-SI"/>
        </w:rPr>
        <w:t xml:space="preserve">»(5) Objava vpisa in objava predložitve listin iz prvega odstavka tega člena morata </w:t>
      </w:r>
      <w:r w:rsidR="00F0559F" w:rsidRPr="00DD1704">
        <w:rPr>
          <w:rFonts w:eastAsia="Times New Roman" w:cs="Arial"/>
          <w:bCs/>
          <w:szCs w:val="20"/>
          <w:lang w:eastAsia="sl-SI"/>
        </w:rPr>
        <w:t>o subjektu, na katerega se nanaša</w:t>
      </w:r>
      <w:r w:rsidR="004C74CC" w:rsidRPr="00DD1704">
        <w:rPr>
          <w:rFonts w:eastAsia="Times New Roman" w:cs="Arial"/>
          <w:bCs/>
          <w:szCs w:val="20"/>
          <w:lang w:eastAsia="sl-SI"/>
        </w:rPr>
        <w:t>ta</w:t>
      </w:r>
      <w:r w:rsidR="00F0559F" w:rsidRPr="00DD1704">
        <w:rPr>
          <w:rFonts w:eastAsia="Times New Roman" w:cs="Arial"/>
          <w:bCs/>
          <w:szCs w:val="20"/>
          <w:lang w:eastAsia="sl-SI"/>
        </w:rPr>
        <w:t xml:space="preserve">, </w:t>
      </w:r>
      <w:r w:rsidRPr="00DD1704">
        <w:rPr>
          <w:rFonts w:eastAsia="Times New Roman" w:cs="Arial"/>
          <w:bCs/>
          <w:szCs w:val="20"/>
          <w:lang w:eastAsia="sl-SI"/>
        </w:rPr>
        <w:t>obsegati najmanj:</w:t>
      </w:r>
    </w:p>
    <w:p w14:paraId="0A1ACBCA" w14:textId="16F8A3D6" w:rsidR="00793311" w:rsidRPr="00DD1704" w:rsidRDefault="001906AE" w:rsidP="00261CEB">
      <w:pPr>
        <w:spacing w:after="0" w:line="276" w:lineRule="auto"/>
        <w:rPr>
          <w:rFonts w:eastAsia="Times New Roman" w:cs="Arial"/>
          <w:bCs/>
          <w:szCs w:val="20"/>
          <w:lang w:eastAsia="sl-SI"/>
        </w:rPr>
      </w:pPr>
      <w:r w:rsidRPr="00DD1704">
        <w:rPr>
          <w:rFonts w:eastAsia="Times New Roman" w:cs="Arial"/>
          <w:bCs/>
          <w:szCs w:val="20"/>
          <w:lang w:eastAsia="sl-SI"/>
        </w:rPr>
        <w:t xml:space="preserve">1. </w:t>
      </w:r>
      <w:r w:rsidR="00793311" w:rsidRPr="00DD1704">
        <w:rPr>
          <w:rFonts w:eastAsia="Times New Roman" w:cs="Arial"/>
          <w:bCs/>
          <w:szCs w:val="20"/>
          <w:lang w:eastAsia="sl-SI"/>
        </w:rPr>
        <w:t>matično številko, enotni identifikator, če ga subjekt vpisa ima, firmo ali ime in pravnoorganizacijsko obliko subjekta vpisa, na katerega se nanaša,</w:t>
      </w:r>
    </w:p>
    <w:p w14:paraId="4AEAF435" w14:textId="5BB213BE" w:rsidR="001906AE" w:rsidRPr="00DD1704" w:rsidRDefault="00445C68" w:rsidP="00261CEB">
      <w:pPr>
        <w:spacing w:after="0" w:line="276" w:lineRule="auto"/>
        <w:rPr>
          <w:rFonts w:eastAsia="Times New Roman" w:cs="Arial"/>
          <w:bCs/>
          <w:szCs w:val="20"/>
          <w:lang w:eastAsia="sl-SI"/>
        </w:rPr>
      </w:pPr>
      <w:r w:rsidRPr="00DD1704">
        <w:rPr>
          <w:rFonts w:eastAsia="Times New Roman" w:cs="Arial"/>
          <w:bCs/>
          <w:szCs w:val="20"/>
          <w:lang w:eastAsia="sl-SI"/>
        </w:rPr>
        <w:t>2</w:t>
      </w:r>
      <w:r w:rsidR="001906AE" w:rsidRPr="00DD1704">
        <w:rPr>
          <w:rFonts w:eastAsia="Times New Roman" w:cs="Arial"/>
          <w:bCs/>
          <w:szCs w:val="20"/>
          <w:lang w:eastAsia="sl-SI"/>
        </w:rPr>
        <w:t>.</w:t>
      </w:r>
      <w:r w:rsidR="00CF105D" w:rsidRPr="00DD1704">
        <w:rPr>
          <w:rFonts w:eastAsia="Times New Roman" w:cs="Arial"/>
          <w:bCs/>
          <w:szCs w:val="20"/>
          <w:lang w:eastAsia="sl-SI"/>
        </w:rPr>
        <w:t xml:space="preserve"> </w:t>
      </w:r>
      <w:r w:rsidR="001906AE" w:rsidRPr="00DD1704">
        <w:rPr>
          <w:rFonts w:eastAsia="Times New Roman" w:cs="Arial"/>
          <w:bCs/>
          <w:szCs w:val="20"/>
          <w:lang w:eastAsia="sl-SI"/>
        </w:rPr>
        <w:t>vsebino vpisa ali vsebino predložene listine,</w:t>
      </w:r>
    </w:p>
    <w:p w14:paraId="32A762CE" w14:textId="59AC5968" w:rsidR="001906AE" w:rsidRPr="00DD1704" w:rsidRDefault="00445C68" w:rsidP="00261CEB">
      <w:pPr>
        <w:spacing w:after="0" w:line="276" w:lineRule="auto"/>
        <w:rPr>
          <w:rFonts w:eastAsia="Times New Roman" w:cs="Arial"/>
          <w:bCs/>
          <w:szCs w:val="20"/>
          <w:lang w:eastAsia="sl-SI"/>
        </w:rPr>
      </w:pPr>
      <w:r w:rsidRPr="00DD1704">
        <w:rPr>
          <w:rFonts w:eastAsia="Times New Roman" w:cs="Arial"/>
          <w:bCs/>
          <w:szCs w:val="20"/>
          <w:lang w:eastAsia="sl-SI"/>
        </w:rPr>
        <w:t>3</w:t>
      </w:r>
      <w:r w:rsidR="001906AE" w:rsidRPr="00DD1704">
        <w:rPr>
          <w:rFonts w:eastAsia="Times New Roman" w:cs="Arial"/>
          <w:bCs/>
          <w:szCs w:val="20"/>
          <w:lang w:eastAsia="sl-SI"/>
        </w:rPr>
        <w:t>.</w:t>
      </w:r>
      <w:r w:rsidR="00CF105D" w:rsidRPr="00DD1704">
        <w:rPr>
          <w:rFonts w:eastAsia="Times New Roman" w:cs="Arial"/>
          <w:bCs/>
          <w:szCs w:val="20"/>
          <w:lang w:eastAsia="sl-SI"/>
        </w:rPr>
        <w:t xml:space="preserve"> </w:t>
      </w:r>
      <w:r w:rsidR="001906AE" w:rsidRPr="00DD1704">
        <w:rPr>
          <w:rFonts w:eastAsia="Times New Roman" w:cs="Arial"/>
          <w:bCs/>
          <w:szCs w:val="20"/>
          <w:lang w:eastAsia="sl-SI"/>
        </w:rPr>
        <w:t>objava vpisa pa tudi podatke o:</w:t>
      </w:r>
    </w:p>
    <w:p w14:paraId="5A865299" w14:textId="022E84BA" w:rsidR="001906AE" w:rsidRPr="00DD1704" w:rsidRDefault="001A2FA8" w:rsidP="00261CEB">
      <w:pPr>
        <w:spacing w:after="0" w:line="276" w:lineRule="auto"/>
        <w:rPr>
          <w:rFonts w:eastAsia="Times New Roman" w:cs="Arial"/>
          <w:bCs/>
          <w:szCs w:val="20"/>
          <w:lang w:eastAsia="sl-SI"/>
        </w:rPr>
      </w:pPr>
      <w:r w:rsidRPr="00DD1704">
        <w:rPr>
          <w:rFonts w:cs="Arial"/>
          <w:szCs w:val="20"/>
        </w:rPr>
        <w:t xml:space="preserve">– </w:t>
      </w:r>
      <w:r w:rsidR="001906AE" w:rsidRPr="00DD1704">
        <w:rPr>
          <w:rFonts w:eastAsia="Times New Roman" w:cs="Arial"/>
          <w:bCs/>
          <w:szCs w:val="20"/>
          <w:lang w:eastAsia="sl-SI"/>
        </w:rPr>
        <w:t>datumu vpisa v sodni register,</w:t>
      </w:r>
    </w:p>
    <w:p w14:paraId="6E1BA8A5" w14:textId="4DA67FA1" w:rsidR="001906AE" w:rsidRPr="00DD1704" w:rsidRDefault="001A2FA8" w:rsidP="00261CEB">
      <w:pPr>
        <w:spacing w:after="0" w:line="276" w:lineRule="auto"/>
        <w:rPr>
          <w:rFonts w:eastAsia="Times New Roman" w:cs="Arial"/>
          <w:bCs/>
          <w:szCs w:val="20"/>
          <w:lang w:eastAsia="sl-SI"/>
        </w:rPr>
      </w:pPr>
      <w:r w:rsidRPr="00DD1704">
        <w:rPr>
          <w:rFonts w:cs="Arial"/>
          <w:szCs w:val="20"/>
        </w:rPr>
        <w:t xml:space="preserve">– </w:t>
      </w:r>
      <w:r w:rsidR="001906AE" w:rsidRPr="00DD1704">
        <w:rPr>
          <w:rFonts w:eastAsia="Times New Roman" w:cs="Arial"/>
          <w:bCs/>
          <w:szCs w:val="20"/>
          <w:lang w:eastAsia="sl-SI"/>
        </w:rPr>
        <w:t>registrskem sodišču in opravilni številki sklepa, s katerim je to sodišče odločilo o vpisu,</w:t>
      </w:r>
    </w:p>
    <w:p w14:paraId="3621C5D1" w14:textId="077B15D7" w:rsidR="001906AE" w:rsidRPr="00DD1704" w:rsidRDefault="001A2FA8" w:rsidP="00261CEB">
      <w:pPr>
        <w:spacing w:after="0" w:line="276" w:lineRule="auto"/>
        <w:rPr>
          <w:rFonts w:eastAsia="Times New Roman" w:cs="Arial"/>
          <w:bCs/>
          <w:szCs w:val="20"/>
          <w:lang w:eastAsia="sl-SI"/>
        </w:rPr>
      </w:pPr>
      <w:r w:rsidRPr="00DD1704">
        <w:rPr>
          <w:rFonts w:cs="Arial"/>
          <w:szCs w:val="20"/>
        </w:rPr>
        <w:t xml:space="preserve">– </w:t>
      </w:r>
      <w:r w:rsidR="001906AE" w:rsidRPr="00DD1704">
        <w:rPr>
          <w:rFonts w:eastAsia="Times New Roman" w:cs="Arial"/>
          <w:bCs/>
          <w:szCs w:val="20"/>
          <w:lang w:eastAsia="sl-SI"/>
        </w:rPr>
        <w:t>listinah, na podlagi katerih je bil opravljen vpis.</w:t>
      </w:r>
      <w:r w:rsidR="006667D1" w:rsidRPr="00DD1704">
        <w:rPr>
          <w:rFonts w:eastAsia="Times New Roman" w:cs="Arial"/>
          <w:bCs/>
          <w:szCs w:val="20"/>
          <w:lang w:eastAsia="sl-SI"/>
        </w:rPr>
        <w:t>«</w:t>
      </w:r>
      <w:r w:rsidR="00C57859" w:rsidRPr="00DD1704">
        <w:rPr>
          <w:rFonts w:eastAsia="Times New Roman" w:cs="Arial"/>
          <w:bCs/>
          <w:szCs w:val="20"/>
          <w:lang w:eastAsia="sl-SI"/>
        </w:rPr>
        <w:t>.</w:t>
      </w:r>
    </w:p>
    <w:p w14:paraId="754BD72A" w14:textId="48AEB0C7" w:rsidR="001906AE" w:rsidRPr="00DD1704" w:rsidRDefault="001906AE" w:rsidP="00261CEB">
      <w:pPr>
        <w:spacing w:after="0" w:line="276" w:lineRule="auto"/>
        <w:rPr>
          <w:rFonts w:eastAsia="Times New Roman" w:cs="Arial"/>
          <w:bCs/>
          <w:szCs w:val="20"/>
          <w:lang w:eastAsia="sl-SI"/>
        </w:rPr>
      </w:pPr>
    </w:p>
    <w:p w14:paraId="2CF22941" w14:textId="77777777" w:rsidR="0074411E" w:rsidRPr="00DD1704" w:rsidRDefault="0074411E" w:rsidP="00641A8B">
      <w:pPr>
        <w:pStyle w:val="Odstavekseznama"/>
        <w:numPr>
          <w:ilvl w:val="0"/>
          <w:numId w:val="6"/>
        </w:numPr>
        <w:tabs>
          <w:tab w:val="left" w:pos="426"/>
        </w:tabs>
        <w:spacing w:after="0" w:line="276" w:lineRule="auto"/>
        <w:ind w:left="0" w:firstLine="0"/>
        <w:jc w:val="center"/>
        <w:rPr>
          <w:rFonts w:eastAsia="Times New Roman" w:cs="Arial"/>
          <w:b/>
          <w:szCs w:val="20"/>
          <w:lang w:eastAsia="sl-SI"/>
        </w:rPr>
      </w:pPr>
      <w:r w:rsidRPr="00DD1704">
        <w:rPr>
          <w:rFonts w:eastAsia="Times New Roman" w:cs="Arial"/>
          <w:b/>
          <w:szCs w:val="20"/>
          <w:lang w:eastAsia="sl-SI"/>
        </w:rPr>
        <w:t>člen</w:t>
      </w:r>
    </w:p>
    <w:p w14:paraId="7463B642" w14:textId="2A8712BD" w:rsidR="0074411E" w:rsidRPr="00DD1704" w:rsidRDefault="0074411E" w:rsidP="00261CEB">
      <w:pPr>
        <w:spacing w:after="0" w:line="276" w:lineRule="auto"/>
        <w:rPr>
          <w:rFonts w:eastAsia="Times New Roman" w:cs="Arial"/>
          <w:bCs/>
          <w:szCs w:val="20"/>
          <w:lang w:eastAsia="sl-SI"/>
        </w:rPr>
      </w:pPr>
    </w:p>
    <w:p w14:paraId="1AE69A8E" w14:textId="18019520" w:rsidR="0074411E" w:rsidRPr="00DD1704" w:rsidRDefault="0074411E" w:rsidP="00261CEB">
      <w:pPr>
        <w:spacing w:after="0" w:line="276" w:lineRule="auto"/>
        <w:rPr>
          <w:rFonts w:eastAsia="Times New Roman" w:cs="Arial"/>
          <w:bCs/>
          <w:szCs w:val="20"/>
          <w:lang w:eastAsia="sl-SI"/>
        </w:rPr>
      </w:pPr>
      <w:r w:rsidRPr="00DD1704">
        <w:rPr>
          <w:rFonts w:eastAsia="Times New Roman" w:cs="Arial"/>
          <w:bCs/>
          <w:szCs w:val="20"/>
          <w:lang w:eastAsia="sl-SI"/>
        </w:rPr>
        <w:t>V 43.b členu se za tretjim odstavkom doda</w:t>
      </w:r>
      <w:r w:rsidR="00C5192B" w:rsidRPr="00DD1704">
        <w:rPr>
          <w:rFonts w:eastAsia="Times New Roman" w:cs="Arial"/>
          <w:bCs/>
          <w:szCs w:val="20"/>
          <w:lang w:eastAsia="sl-SI"/>
        </w:rPr>
        <w:t>ta</w:t>
      </w:r>
      <w:r w:rsidRPr="00DD1704">
        <w:rPr>
          <w:rFonts w:eastAsia="Times New Roman" w:cs="Arial"/>
          <w:bCs/>
          <w:szCs w:val="20"/>
          <w:lang w:eastAsia="sl-SI"/>
        </w:rPr>
        <w:t xml:space="preserve"> nov</w:t>
      </w:r>
      <w:r w:rsidR="006402E9" w:rsidRPr="00DD1704">
        <w:rPr>
          <w:rFonts w:eastAsia="Times New Roman" w:cs="Arial"/>
          <w:bCs/>
          <w:szCs w:val="20"/>
          <w:lang w:eastAsia="sl-SI"/>
        </w:rPr>
        <w:t>a</w:t>
      </w:r>
      <w:r w:rsidRPr="00DD1704">
        <w:rPr>
          <w:rFonts w:eastAsia="Times New Roman" w:cs="Arial"/>
          <w:bCs/>
          <w:szCs w:val="20"/>
          <w:lang w:eastAsia="sl-SI"/>
        </w:rPr>
        <w:t xml:space="preserve"> četrti </w:t>
      </w:r>
      <w:r w:rsidR="00C5192B" w:rsidRPr="00DD1704">
        <w:rPr>
          <w:rFonts w:eastAsia="Times New Roman" w:cs="Arial"/>
          <w:bCs/>
          <w:szCs w:val="20"/>
          <w:lang w:eastAsia="sl-SI"/>
        </w:rPr>
        <w:t xml:space="preserve">in peti </w:t>
      </w:r>
      <w:r w:rsidRPr="00DD1704">
        <w:rPr>
          <w:rFonts w:eastAsia="Times New Roman" w:cs="Arial"/>
          <w:bCs/>
          <w:szCs w:val="20"/>
          <w:lang w:eastAsia="sl-SI"/>
        </w:rPr>
        <w:t>odstavek, ki se glasi</w:t>
      </w:r>
      <w:r w:rsidR="00C5192B" w:rsidRPr="00DD1704">
        <w:rPr>
          <w:rFonts w:eastAsia="Times New Roman" w:cs="Arial"/>
          <w:bCs/>
          <w:szCs w:val="20"/>
          <w:lang w:eastAsia="sl-SI"/>
        </w:rPr>
        <w:t>ta</w:t>
      </w:r>
      <w:r w:rsidRPr="00DD1704">
        <w:rPr>
          <w:rFonts w:eastAsia="Times New Roman" w:cs="Arial"/>
          <w:bCs/>
          <w:szCs w:val="20"/>
          <w:lang w:eastAsia="sl-SI"/>
        </w:rPr>
        <w:t>:</w:t>
      </w:r>
    </w:p>
    <w:p w14:paraId="51001A47" w14:textId="77777777" w:rsidR="00ED0F9E" w:rsidRPr="00DD1704" w:rsidRDefault="00ED0F9E" w:rsidP="00261CEB">
      <w:pPr>
        <w:spacing w:after="0" w:line="276" w:lineRule="auto"/>
        <w:rPr>
          <w:rFonts w:eastAsia="Times New Roman" w:cs="Arial"/>
          <w:bCs/>
          <w:szCs w:val="20"/>
          <w:lang w:eastAsia="sl-SI"/>
        </w:rPr>
      </w:pPr>
    </w:p>
    <w:p w14:paraId="15F0C64C" w14:textId="5E9D3B7D" w:rsidR="00C5192B" w:rsidRPr="00DD1704" w:rsidRDefault="00C14E7B" w:rsidP="00261CEB">
      <w:pPr>
        <w:spacing w:after="0" w:line="276" w:lineRule="auto"/>
        <w:rPr>
          <w:rFonts w:eastAsia="Times New Roman" w:cs="Arial"/>
          <w:bCs/>
          <w:szCs w:val="20"/>
          <w:lang w:eastAsia="sl-SI"/>
        </w:rPr>
      </w:pPr>
      <w:r w:rsidRPr="00DD1704">
        <w:rPr>
          <w:rFonts w:eastAsia="Times New Roman" w:cs="Arial"/>
          <w:bCs/>
          <w:szCs w:val="20"/>
          <w:lang w:eastAsia="sl-SI"/>
        </w:rPr>
        <w:t>»</w:t>
      </w:r>
      <w:r w:rsidR="0074411E" w:rsidRPr="00DD1704">
        <w:rPr>
          <w:rFonts w:eastAsia="Times New Roman" w:cs="Arial"/>
          <w:bCs/>
          <w:szCs w:val="20"/>
          <w:lang w:eastAsia="sl-SI"/>
        </w:rPr>
        <w:t xml:space="preserve">(4) </w:t>
      </w:r>
      <w:r w:rsidR="008A129E" w:rsidRPr="00DD1704">
        <w:rPr>
          <w:rFonts w:eastAsia="Times New Roman" w:cs="Arial"/>
          <w:bCs/>
          <w:szCs w:val="20"/>
          <w:lang w:eastAsia="sl-SI"/>
        </w:rPr>
        <w:t xml:space="preserve">Po objavi letnega poročila </w:t>
      </w:r>
      <w:r w:rsidR="00DC0AA6" w:rsidRPr="00DD1704">
        <w:rPr>
          <w:rFonts w:eastAsia="Times New Roman" w:cs="Arial"/>
          <w:bCs/>
          <w:szCs w:val="20"/>
          <w:lang w:eastAsia="sl-SI"/>
        </w:rPr>
        <w:t>subjekta vpisa iz</w:t>
      </w:r>
      <w:r w:rsidR="00DC0AA6" w:rsidRPr="00DD1704">
        <w:rPr>
          <w:rFonts w:cs="Arial"/>
          <w:szCs w:val="20"/>
        </w:rPr>
        <w:t xml:space="preserve"> </w:t>
      </w:r>
      <w:r w:rsidR="00DC0AA6" w:rsidRPr="00DD1704">
        <w:rPr>
          <w:rFonts w:eastAsia="Times New Roman" w:cs="Arial"/>
          <w:bCs/>
          <w:szCs w:val="20"/>
          <w:lang w:eastAsia="sl-SI"/>
        </w:rPr>
        <w:t xml:space="preserve">šestega odstavka 5. člena tega zakona </w:t>
      </w:r>
      <w:r w:rsidR="008A129E" w:rsidRPr="00DD1704">
        <w:rPr>
          <w:rFonts w:eastAsia="Times New Roman" w:cs="Arial"/>
          <w:bCs/>
          <w:szCs w:val="20"/>
          <w:lang w:eastAsia="sl-SI"/>
        </w:rPr>
        <w:t xml:space="preserve">agencija </w:t>
      </w:r>
      <w:r w:rsidR="004F1437" w:rsidRPr="00DD1704">
        <w:rPr>
          <w:rFonts w:eastAsia="Times New Roman" w:cs="Arial"/>
          <w:bCs/>
          <w:szCs w:val="20"/>
          <w:lang w:eastAsia="sl-SI"/>
        </w:rPr>
        <w:t xml:space="preserve">prek sistema povezovanja poslovnih registrov </w:t>
      </w:r>
      <w:r w:rsidR="00FC3F5F" w:rsidRPr="00DD1704">
        <w:rPr>
          <w:rFonts w:eastAsia="Times New Roman" w:cs="Arial"/>
          <w:bCs/>
          <w:szCs w:val="20"/>
          <w:lang w:eastAsia="sl-SI"/>
        </w:rPr>
        <w:t xml:space="preserve">o objavi </w:t>
      </w:r>
      <w:r w:rsidR="008A129E" w:rsidRPr="00DD1704">
        <w:rPr>
          <w:rFonts w:eastAsia="Times New Roman" w:cs="Arial"/>
          <w:bCs/>
          <w:szCs w:val="20"/>
          <w:lang w:eastAsia="sl-SI"/>
        </w:rPr>
        <w:t>nemudoma</w:t>
      </w:r>
      <w:r w:rsidR="009B31D5" w:rsidRPr="00DD1704">
        <w:rPr>
          <w:rFonts w:eastAsia="Times New Roman" w:cs="Arial"/>
          <w:bCs/>
          <w:szCs w:val="20"/>
          <w:lang w:eastAsia="sl-SI"/>
        </w:rPr>
        <w:t xml:space="preserve"> </w:t>
      </w:r>
      <w:r w:rsidR="00C57A8D" w:rsidRPr="00DD1704">
        <w:rPr>
          <w:rFonts w:eastAsia="Times New Roman" w:cs="Arial"/>
          <w:bCs/>
          <w:szCs w:val="20"/>
          <w:lang w:eastAsia="sl-SI"/>
        </w:rPr>
        <w:t xml:space="preserve">obvesti </w:t>
      </w:r>
      <w:r w:rsidR="005355E2" w:rsidRPr="00DD1704">
        <w:rPr>
          <w:szCs w:val="20"/>
        </w:rPr>
        <w:t>pristojni organ države članice podružnice, ki jo je ustanovil</w:t>
      </w:r>
      <w:r w:rsidR="007E2AC8" w:rsidRPr="00DD1704">
        <w:rPr>
          <w:szCs w:val="20"/>
        </w:rPr>
        <w:t>a</w:t>
      </w:r>
      <w:r w:rsidR="005355E2" w:rsidRPr="00DD1704">
        <w:rPr>
          <w:szCs w:val="20"/>
        </w:rPr>
        <w:t xml:space="preserve"> kapitalska družba s sedežem v Republiki Sloveniji</w:t>
      </w:r>
      <w:r w:rsidR="005355E2" w:rsidRPr="00DD1704" w:rsidDel="00EE4EB6">
        <w:rPr>
          <w:rFonts w:eastAsia="Times New Roman" w:cs="Arial"/>
          <w:bCs/>
          <w:szCs w:val="20"/>
          <w:lang w:eastAsia="sl-SI"/>
        </w:rPr>
        <w:t xml:space="preserve"> </w:t>
      </w:r>
      <w:r w:rsidR="006F2861" w:rsidRPr="00DD1704">
        <w:rPr>
          <w:rFonts w:eastAsia="Times New Roman" w:cs="Arial"/>
          <w:bCs/>
          <w:szCs w:val="20"/>
          <w:lang w:eastAsia="sl-SI"/>
        </w:rPr>
        <w:t>(</w:t>
      </w:r>
      <w:r w:rsidR="001D1E1B" w:rsidRPr="00DD1704">
        <w:rPr>
          <w:rFonts w:eastAsia="Times New Roman" w:cs="Arial"/>
          <w:bCs/>
          <w:szCs w:val="20"/>
          <w:lang w:eastAsia="sl-SI"/>
        </w:rPr>
        <w:t>šesti odstavek 58. člena ZGD-1)</w:t>
      </w:r>
      <w:r w:rsidR="008919FE" w:rsidRPr="00DD1704">
        <w:rPr>
          <w:rFonts w:eastAsia="Times New Roman" w:cs="Arial"/>
          <w:bCs/>
          <w:szCs w:val="20"/>
          <w:lang w:eastAsia="sl-SI"/>
        </w:rPr>
        <w:t>.</w:t>
      </w:r>
    </w:p>
    <w:p w14:paraId="439179C1" w14:textId="281205A6" w:rsidR="00C5192B" w:rsidRPr="00DD1704" w:rsidRDefault="00C5192B" w:rsidP="00261CEB">
      <w:pPr>
        <w:spacing w:after="0" w:line="276" w:lineRule="auto"/>
        <w:rPr>
          <w:rFonts w:eastAsia="Times New Roman" w:cs="Arial"/>
          <w:bCs/>
          <w:szCs w:val="20"/>
          <w:lang w:eastAsia="sl-SI"/>
        </w:rPr>
      </w:pPr>
    </w:p>
    <w:p w14:paraId="64A40C01" w14:textId="3F4C4969" w:rsidR="009B3389" w:rsidRPr="00DD1704" w:rsidRDefault="00C5192B" w:rsidP="00261CEB">
      <w:pPr>
        <w:spacing w:after="0" w:line="276" w:lineRule="auto"/>
        <w:rPr>
          <w:rFonts w:eastAsia="Times New Roman" w:cs="Arial"/>
          <w:bCs/>
          <w:szCs w:val="20"/>
          <w:lang w:eastAsia="sl-SI"/>
        </w:rPr>
      </w:pPr>
      <w:r w:rsidRPr="00DD1704">
        <w:rPr>
          <w:rFonts w:eastAsia="Times New Roman" w:cs="Arial"/>
          <w:bCs/>
          <w:szCs w:val="20"/>
          <w:lang w:eastAsia="sl-SI"/>
        </w:rPr>
        <w:t xml:space="preserve">(5) </w:t>
      </w:r>
      <w:r w:rsidR="001926BB" w:rsidRPr="00DD1704">
        <w:rPr>
          <w:rFonts w:eastAsia="Times New Roman" w:cs="Arial"/>
          <w:bCs/>
          <w:szCs w:val="20"/>
          <w:lang w:eastAsia="sl-SI"/>
        </w:rPr>
        <w:t>K</w:t>
      </w:r>
      <w:r w:rsidR="006B4B04" w:rsidRPr="00DD1704">
        <w:rPr>
          <w:rFonts w:eastAsia="Times New Roman" w:cs="Arial"/>
          <w:bCs/>
          <w:szCs w:val="20"/>
          <w:lang w:eastAsia="sl-SI"/>
        </w:rPr>
        <w:t xml:space="preserve">adar </w:t>
      </w:r>
      <w:r w:rsidR="001926BB" w:rsidRPr="00DD1704">
        <w:rPr>
          <w:rFonts w:eastAsia="Times New Roman" w:cs="Arial"/>
          <w:bCs/>
          <w:szCs w:val="20"/>
          <w:lang w:eastAsia="sl-SI"/>
        </w:rPr>
        <w:t>agencija</w:t>
      </w:r>
      <w:r w:rsidR="00E2179E" w:rsidRPr="00DD1704">
        <w:rPr>
          <w:rFonts w:eastAsia="Times New Roman" w:cs="Arial"/>
          <w:bCs/>
          <w:szCs w:val="20"/>
          <w:lang w:eastAsia="sl-SI"/>
        </w:rPr>
        <w:t xml:space="preserve"> </w:t>
      </w:r>
      <w:r w:rsidR="0013237D" w:rsidRPr="00DD1704">
        <w:rPr>
          <w:rFonts w:eastAsia="Times New Roman" w:cs="Arial"/>
          <w:bCs/>
          <w:szCs w:val="20"/>
          <w:lang w:eastAsia="sl-SI"/>
        </w:rPr>
        <w:t>prek sistema povezovanja poslovnih registrov</w:t>
      </w:r>
      <w:r w:rsidR="00A93EB8" w:rsidRPr="00DD1704">
        <w:rPr>
          <w:rFonts w:cs="Arial"/>
          <w:szCs w:val="20"/>
        </w:rPr>
        <w:t xml:space="preserve"> </w:t>
      </w:r>
      <w:r w:rsidR="00A93EB8" w:rsidRPr="00DD1704">
        <w:rPr>
          <w:rFonts w:eastAsia="Times New Roman" w:cs="Arial"/>
          <w:bCs/>
          <w:szCs w:val="20"/>
          <w:lang w:eastAsia="sl-SI"/>
        </w:rPr>
        <w:t xml:space="preserve">prejme letno poročilo tujega podjetja iz </w:t>
      </w:r>
      <w:r w:rsidR="00B66256" w:rsidRPr="00DD1704">
        <w:rPr>
          <w:rFonts w:eastAsia="Times New Roman" w:cs="Arial"/>
          <w:bCs/>
          <w:szCs w:val="20"/>
          <w:lang w:eastAsia="sl-SI"/>
        </w:rPr>
        <w:t xml:space="preserve">države </w:t>
      </w:r>
      <w:r w:rsidR="00A93EB8" w:rsidRPr="00DD1704">
        <w:rPr>
          <w:rFonts w:eastAsia="Times New Roman" w:cs="Arial"/>
          <w:bCs/>
          <w:szCs w:val="20"/>
          <w:lang w:eastAsia="sl-SI"/>
        </w:rPr>
        <w:t>članice ali</w:t>
      </w:r>
      <w:r w:rsidR="0013237D" w:rsidRPr="00DD1704">
        <w:rPr>
          <w:rFonts w:eastAsia="Times New Roman" w:cs="Arial"/>
          <w:bCs/>
          <w:szCs w:val="20"/>
          <w:lang w:eastAsia="sl-SI"/>
        </w:rPr>
        <w:t xml:space="preserve"> </w:t>
      </w:r>
      <w:r w:rsidR="00C40225" w:rsidRPr="00DD1704">
        <w:rPr>
          <w:rFonts w:eastAsia="Times New Roman" w:cs="Arial"/>
          <w:bCs/>
          <w:szCs w:val="20"/>
          <w:lang w:eastAsia="sl-SI"/>
        </w:rPr>
        <w:t xml:space="preserve">obvestilo </w:t>
      </w:r>
      <w:r w:rsidR="00054ED6" w:rsidRPr="00DD1704">
        <w:rPr>
          <w:rFonts w:eastAsia="Times New Roman" w:cs="Arial"/>
          <w:bCs/>
          <w:szCs w:val="20"/>
          <w:lang w:eastAsia="sl-SI"/>
        </w:rPr>
        <w:t xml:space="preserve">pristojnega organa </w:t>
      </w:r>
      <w:r w:rsidR="00D6445E" w:rsidRPr="00DD1704">
        <w:rPr>
          <w:rFonts w:eastAsia="Times New Roman" w:cs="Arial"/>
          <w:bCs/>
          <w:szCs w:val="20"/>
          <w:lang w:eastAsia="sl-SI"/>
        </w:rPr>
        <w:t>iz države članice</w:t>
      </w:r>
      <w:r w:rsidR="005D756A" w:rsidRPr="00DD1704">
        <w:rPr>
          <w:rFonts w:eastAsia="Times New Roman" w:cs="Arial"/>
          <w:bCs/>
          <w:szCs w:val="20"/>
          <w:lang w:eastAsia="sl-SI"/>
        </w:rPr>
        <w:t xml:space="preserve">, </w:t>
      </w:r>
      <w:r w:rsidR="00C40225" w:rsidRPr="00DD1704">
        <w:rPr>
          <w:rFonts w:eastAsia="Times New Roman" w:cs="Arial"/>
          <w:bCs/>
          <w:szCs w:val="20"/>
          <w:lang w:eastAsia="sl-SI"/>
        </w:rPr>
        <w:t>da je</w:t>
      </w:r>
      <w:r w:rsidR="00F52545" w:rsidRPr="00DD1704">
        <w:rPr>
          <w:rFonts w:eastAsia="Times New Roman" w:cs="Arial"/>
          <w:bCs/>
          <w:szCs w:val="20"/>
          <w:lang w:eastAsia="sl-SI"/>
        </w:rPr>
        <w:t xml:space="preserve"> </w:t>
      </w:r>
      <w:r w:rsidR="008E792F" w:rsidRPr="00DD1704">
        <w:rPr>
          <w:rFonts w:eastAsia="Times New Roman" w:cs="Arial"/>
          <w:bCs/>
          <w:szCs w:val="20"/>
          <w:lang w:eastAsia="sl-SI"/>
        </w:rPr>
        <w:t>na voljo novo letno poročilo tujega podjetja</w:t>
      </w:r>
      <w:r w:rsidR="000F173B" w:rsidRPr="00DD1704">
        <w:rPr>
          <w:rFonts w:eastAsia="Times New Roman" w:cs="Arial"/>
          <w:bCs/>
          <w:szCs w:val="20"/>
          <w:lang w:eastAsia="sl-SI"/>
        </w:rPr>
        <w:t xml:space="preserve"> iz </w:t>
      </w:r>
      <w:r w:rsidR="005D756A" w:rsidRPr="00DD1704">
        <w:rPr>
          <w:rFonts w:eastAsia="Times New Roman" w:cs="Arial"/>
          <w:bCs/>
          <w:szCs w:val="20"/>
          <w:lang w:eastAsia="sl-SI"/>
        </w:rPr>
        <w:t>drža</w:t>
      </w:r>
      <w:r w:rsidR="009A44CD" w:rsidRPr="00DD1704">
        <w:rPr>
          <w:rFonts w:eastAsia="Times New Roman" w:cs="Arial"/>
          <w:bCs/>
          <w:szCs w:val="20"/>
          <w:lang w:eastAsia="sl-SI"/>
        </w:rPr>
        <w:t>ve članice</w:t>
      </w:r>
      <w:r w:rsidR="008F7F02" w:rsidRPr="00DD1704">
        <w:rPr>
          <w:rFonts w:eastAsia="Times New Roman" w:cs="Arial"/>
          <w:bCs/>
          <w:szCs w:val="20"/>
          <w:lang w:eastAsia="sl-SI"/>
        </w:rPr>
        <w:t>, k</w:t>
      </w:r>
      <w:r w:rsidR="00F411EF" w:rsidRPr="00DD1704">
        <w:rPr>
          <w:rFonts w:eastAsia="Times New Roman" w:cs="Arial"/>
          <w:bCs/>
          <w:szCs w:val="20"/>
          <w:lang w:eastAsia="sl-SI"/>
        </w:rPr>
        <w:t>a</w:t>
      </w:r>
      <w:r w:rsidR="00AF2D96" w:rsidRPr="00DD1704">
        <w:rPr>
          <w:rFonts w:eastAsia="Times New Roman" w:cs="Arial"/>
          <w:bCs/>
          <w:szCs w:val="20"/>
          <w:lang w:eastAsia="sl-SI"/>
        </w:rPr>
        <w:t>terega podružnica je subjekt vpisa v sodni register</w:t>
      </w:r>
      <w:r w:rsidR="00893B73" w:rsidRPr="00DD1704">
        <w:rPr>
          <w:rFonts w:eastAsia="Times New Roman" w:cs="Arial"/>
          <w:bCs/>
          <w:szCs w:val="20"/>
          <w:lang w:eastAsia="sl-SI"/>
        </w:rPr>
        <w:t xml:space="preserve">, </w:t>
      </w:r>
      <w:r w:rsidR="00F52545" w:rsidRPr="00DD1704">
        <w:rPr>
          <w:rFonts w:eastAsia="Times New Roman" w:cs="Arial"/>
          <w:bCs/>
          <w:szCs w:val="20"/>
          <w:lang w:eastAsia="sl-SI"/>
        </w:rPr>
        <w:t xml:space="preserve">agencija prek sistema povezovanja poslovnih registrov </w:t>
      </w:r>
      <w:r w:rsidR="00C94FE1" w:rsidRPr="00DD1704">
        <w:rPr>
          <w:rFonts w:eastAsia="Times New Roman" w:cs="Arial"/>
          <w:bCs/>
          <w:szCs w:val="20"/>
          <w:lang w:eastAsia="sl-SI"/>
        </w:rPr>
        <w:t>potrdi njegov prejem</w:t>
      </w:r>
      <w:r w:rsidR="00F52545" w:rsidRPr="00DD1704">
        <w:rPr>
          <w:rFonts w:eastAsia="Times New Roman" w:cs="Arial"/>
          <w:bCs/>
          <w:szCs w:val="20"/>
          <w:lang w:eastAsia="sl-SI"/>
        </w:rPr>
        <w:t xml:space="preserve"> </w:t>
      </w:r>
      <w:r w:rsidR="00C94FE1" w:rsidRPr="00DD1704">
        <w:rPr>
          <w:rFonts w:eastAsia="Times New Roman" w:cs="Arial"/>
          <w:bCs/>
          <w:szCs w:val="20"/>
          <w:lang w:eastAsia="sl-SI"/>
        </w:rPr>
        <w:t xml:space="preserve">in </w:t>
      </w:r>
      <w:r w:rsidR="00526D9E" w:rsidRPr="00DD1704">
        <w:rPr>
          <w:rFonts w:eastAsia="Times New Roman" w:cs="Arial"/>
          <w:bCs/>
          <w:szCs w:val="20"/>
          <w:lang w:eastAsia="sl-SI"/>
        </w:rPr>
        <w:t>obvesti podružnico tega podjetja o prejemu letnega poročila ali obvestila pristojnega organa države članice</w:t>
      </w:r>
      <w:r w:rsidR="006F2861" w:rsidRPr="00DD1704">
        <w:rPr>
          <w:rFonts w:eastAsia="Times New Roman" w:cs="Arial"/>
          <w:bCs/>
          <w:szCs w:val="20"/>
          <w:lang w:eastAsia="sl-SI"/>
        </w:rPr>
        <w:t xml:space="preserve"> (</w:t>
      </w:r>
      <w:r w:rsidR="001D1E1B" w:rsidRPr="00DD1704">
        <w:rPr>
          <w:rFonts w:eastAsia="Times New Roman" w:cs="Arial"/>
          <w:bCs/>
          <w:szCs w:val="20"/>
          <w:lang w:eastAsia="sl-SI"/>
        </w:rPr>
        <w:t>677.b člen ZGD-1)</w:t>
      </w:r>
      <w:r w:rsidR="00562C71" w:rsidRPr="00DD1704">
        <w:rPr>
          <w:rFonts w:eastAsia="Times New Roman" w:cs="Arial"/>
          <w:bCs/>
          <w:szCs w:val="20"/>
          <w:lang w:eastAsia="sl-SI"/>
        </w:rPr>
        <w:t>.</w:t>
      </w:r>
      <w:r w:rsidR="00695ADE" w:rsidRPr="00DD1704">
        <w:rPr>
          <w:rFonts w:eastAsia="Times New Roman" w:cs="Arial"/>
          <w:bCs/>
          <w:szCs w:val="20"/>
          <w:lang w:eastAsia="sl-SI"/>
        </w:rPr>
        <w:t>«</w:t>
      </w:r>
      <w:r w:rsidR="00562C71" w:rsidRPr="00DD1704">
        <w:rPr>
          <w:rFonts w:eastAsia="Times New Roman" w:cs="Arial"/>
          <w:bCs/>
          <w:szCs w:val="20"/>
          <w:lang w:eastAsia="sl-SI"/>
        </w:rPr>
        <w:t>.</w:t>
      </w:r>
    </w:p>
    <w:p w14:paraId="1A0A1D59" w14:textId="61DFEC5D" w:rsidR="00A565A0" w:rsidRPr="00DD1704" w:rsidRDefault="00A565A0" w:rsidP="00261CEB">
      <w:pPr>
        <w:spacing w:after="0" w:line="276" w:lineRule="auto"/>
        <w:rPr>
          <w:rFonts w:eastAsia="Times New Roman" w:cs="Arial"/>
          <w:bCs/>
          <w:szCs w:val="20"/>
          <w:lang w:eastAsia="sl-SI"/>
        </w:rPr>
      </w:pPr>
    </w:p>
    <w:p w14:paraId="7900D9E1" w14:textId="77777777" w:rsidR="00A565A0" w:rsidRPr="00DD1704" w:rsidRDefault="00A565A0" w:rsidP="00641A8B">
      <w:pPr>
        <w:pStyle w:val="Odstavekseznama"/>
        <w:numPr>
          <w:ilvl w:val="0"/>
          <w:numId w:val="6"/>
        </w:numPr>
        <w:tabs>
          <w:tab w:val="left" w:pos="426"/>
        </w:tabs>
        <w:spacing w:after="0" w:line="276" w:lineRule="auto"/>
        <w:ind w:left="0" w:firstLine="0"/>
        <w:jc w:val="center"/>
        <w:rPr>
          <w:rFonts w:eastAsia="Times New Roman" w:cs="Arial"/>
          <w:b/>
          <w:szCs w:val="20"/>
          <w:lang w:eastAsia="sl-SI"/>
        </w:rPr>
      </w:pPr>
      <w:r w:rsidRPr="00DD1704">
        <w:rPr>
          <w:rFonts w:eastAsia="Times New Roman" w:cs="Arial"/>
          <w:b/>
          <w:szCs w:val="20"/>
          <w:lang w:eastAsia="sl-SI"/>
        </w:rPr>
        <w:t>člen</w:t>
      </w:r>
    </w:p>
    <w:p w14:paraId="61C4C858" w14:textId="77777777" w:rsidR="00A565A0" w:rsidRPr="00DD1704" w:rsidRDefault="00A565A0" w:rsidP="00261CEB">
      <w:pPr>
        <w:spacing w:after="0" w:line="276" w:lineRule="auto"/>
        <w:rPr>
          <w:rFonts w:eastAsia="Times New Roman" w:cs="Arial"/>
          <w:bCs/>
          <w:szCs w:val="20"/>
          <w:lang w:eastAsia="sl-SI"/>
        </w:rPr>
      </w:pPr>
    </w:p>
    <w:p w14:paraId="5546C669" w14:textId="7CAF804A" w:rsidR="00A565A0" w:rsidRPr="00DD1704" w:rsidRDefault="00A565A0" w:rsidP="00261CEB">
      <w:pPr>
        <w:spacing w:after="0" w:line="276" w:lineRule="auto"/>
        <w:rPr>
          <w:rFonts w:eastAsia="Times New Roman" w:cs="Arial"/>
          <w:bCs/>
          <w:szCs w:val="20"/>
          <w:lang w:eastAsia="sl-SI"/>
        </w:rPr>
      </w:pPr>
      <w:r w:rsidRPr="00DD1704">
        <w:rPr>
          <w:rFonts w:eastAsia="Times New Roman" w:cs="Arial"/>
          <w:bCs/>
          <w:szCs w:val="20"/>
          <w:lang w:eastAsia="sl-SI"/>
        </w:rPr>
        <w:lastRenderedPageBreak/>
        <w:t>Za 43.b členom se doda nov</w:t>
      </w:r>
      <w:r w:rsidR="001A2FA8" w:rsidRPr="00DD1704">
        <w:rPr>
          <w:rFonts w:eastAsia="Times New Roman" w:cs="Arial"/>
          <w:bCs/>
          <w:szCs w:val="20"/>
          <w:lang w:eastAsia="sl-SI"/>
        </w:rPr>
        <w:t xml:space="preserve"> </w:t>
      </w:r>
      <w:r w:rsidRPr="00DD1704">
        <w:rPr>
          <w:rFonts w:eastAsia="Times New Roman" w:cs="Arial"/>
          <w:bCs/>
          <w:szCs w:val="20"/>
          <w:lang w:eastAsia="sl-SI"/>
        </w:rPr>
        <w:t>43.c člen, ki se glasi:</w:t>
      </w:r>
    </w:p>
    <w:p w14:paraId="0298BEFC" w14:textId="77777777" w:rsidR="00ED0F9E" w:rsidRPr="00DD1704" w:rsidRDefault="00ED0F9E" w:rsidP="00261CEB">
      <w:pPr>
        <w:spacing w:after="0" w:line="276" w:lineRule="auto"/>
        <w:jc w:val="center"/>
        <w:rPr>
          <w:rFonts w:eastAsia="Times New Roman" w:cs="Arial"/>
          <w:bCs/>
          <w:szCs w:val="20"/>
          <w:lang w:eastAsia="sl-SI"/>
        </w:rPr>
      </w:pPr>
    </w:p>
    <w:p w14:paraId="080F9468" w14:textId="0BFCF6E7" w:rsidR="00A565A0" w:rsidRPr="00DD1704" w:rsidRDefault="00A565A0" w:rsidP="00261CEB">
      <w:pPr>
        <w:spacing w:after="0" w:line="276" w:lineRule="auto"/>
        <w:jc w:val="center"/>
        <w:rPr>
          <w:rFonts w:eastAsia="Times New Roman" w:cs="Arial"/>
          <w:bCs/>
          <w:szCs w:val="20"/>
          <w:lang w:eastAsia="sl-SI"/>
        </w:rPr>
      </w:pPr>
      <w:r w:rsidRPr="00DD1704">
        <w:rPr>
          <w:rFonts w:eastAsia="Times New Roman" w:cs="Arial"/>
          <w:bCs/>
          <w:szCs w:val="20"/>
          <w:lang w:eastAsia="sl-SI"/>
        </w:rPr>
        <w:t>»43.c člen</w:t>
      </w:r>
    </w:p>
    <w:p w14:paraId="60DDFB0A" w14:textId="4AB262C0" w:rsidR="000710C3" w:rsidRPr="00DD1704" w:rsidRDefault="000710C3" w:rsidP="00261CEB">
      <w:pPr>
        <w:spacing w:after="0" w:line="276" w:lineRule="auto"/>
        <w:rPr>
          <w:rFonts w:eastAsia="Times New Roman" w:cs="Arial"/>
          <w:bCs/>
          <w:szCs w:val="20"/>
          <w:lang w:eastAsia="sl-SI"/>
        </w:rPr>
      </w:pPr>
    </w:p>
    <w:p w14:paraId="78DFFD9C" w14:textId="3AE63774" w:rsidR="00CD6133" w:rsidRPr="00DD1704" w:rsidRDefault="00DA414C" w:rsidP="00261CEB">
      <w:pPr>
        <w:spacing w:after="0" w:line="276" w:lineRule="auto"/>
        <w:rPr>
          <w:rFonts w:eastAsia="Times New Roman" w:cs="Arial"/>
          <w:bCs/>
          <w:szCs w:val="20"/>
          <w:lang w:eastAsia="sl-SI"/>
        </w:rPr>
      </w:pPr>
      <w:r w:rsidRPr="00DD1704">
        <w:rPr>
          <w:rFonts w:eastAsia="Times New Roman" w:cs="Arial"/>
          <w:bCs/>
          <w:szCs w:val="20"/>
          <w:lang w:eastAsia="sl-SI"/>
        </w:rPr>
        <w:t xml:space="preserve">(1) </w:t>
      </w:r>
      <w:r w:rsidR="006E398C" w:rsidRPr="00DD1704">
        <w:rPr>
          <w:rFonts w:eastAsia="Times New Roman" w:cs="Arial"/>
          <w:bCs/>
          <w:szCs w:val="20"/>
          <w:lang w:eastAsia="sl-SI"/>
        </w:rPr>
        <w:t>V o</w:t>
      </w:r>
      <w:r w:rsidR="00B90A93" w:rsidRPr="00DD1704">
        <w:rPr>
          <w:rFonts w:eastAsia="Times New Roman" w:cs="Arial"/>
          <w:bCs/>
          <w:szCs w:val="20"/>
          <w:lang w:eastAsia="sl-SI"/>
        </w:rPr>
        <w:t>bjav</w:t>
      </w:r>
      <w:r w:rsidR="006E398C" w:rsidRPr="00DD1704">
        <w:rPr>
          <w:rFonts w:eastAsia="Times New Roman" w:cs="Arial"/>
          <w:bCs/>
          <w:szCs w:val="20"/>
          <w:lang w:eastAsia="sl-SI"/>
        </w:rPr>
        <w:t>i</w:t>
      </w:r>
      <w:r w:rsidR="00B90A93" w:rsidRPr="00DD1704">
        <w:rPr>
          <w:rFonts w:eastAsia="Times New Roman" w:cs="Arial"/>
          <w:bCs/>
          <w:szCs w:val="20"/>
          <w:lang w:eastAsia="sl-SI"/>
        </w:rPr>
        <w:t xml:space="preserve"> </w:t>
      </w:r>
      <w:r w:rsidR="00291098" w:rsidRPr="00DD1704">
        <w:rPr>
          <w:rFonts w:eastAsia="Times New Roman" w:cs="Arial"/>
          <w:bCs/>
          <w:szCs w:val="20"/>
          <w:lang w:eastAsia="sl-SI"/>
        </w:rPr>
        <w:t xml:space="preserve">predložitve </w:t>
      </w:r>
      <w:r w:rsidR="007C6621" w:rsidRPr="00DD1704">
        <w:rPr>
          <w:rFonts w:eastAsia="Times New Roman" w:cs="Arial"/>
          <w:bCs/>
          <w:szCs w:val="20"/>
          <w:lang w:eastAsia="sl-SI"/>
        </w:rPr>
        <w:t>načrta</w:t>
      </w:r>
      <w:r w:rsidR="00A1622B" w:rsidRPr="00DD1704">
        <w:rPr>
          <w:rFonts w:eastAsia="Times New Roman" w:cs="Arial"/>
          <w:bCs/>
          <w:szCs w:val="20"/>
          <w:lang w:eastAsia="sl-SI"/>
        </w:rPr>
        <w:t xml:space="preserve"> čezmejne združitve, čezmejne delitve </w:t>
      </w:r>
      <w:r w:rsidR="00C73925" w:rsidRPr="00DD1704">
        <w:rPr>
          <w:rFonts w:eastAsia="Times New Roman" w:cs="Arial"/>
          <w:bCs/>
          <w:szCs w:val="20"/>
          <w:lang w:eastAsia="sl-SI"/>
        </w:rPr>
        <w:t>ali</w:t>
      </w:r>
      <w:r w:rsidR="00ED398F" w:rsidRPr="00DD1704">
        <w:rPr>
          <w:rFonts w:eastAsia="Times New Roman" w:cs="Arial"/>
          <w:bCs/>
          <w:szCs w:val="20"/>
          <w:lang w:eastAsia="sl-SI"/>
        </w:rPr>
        <w:t xml:space="preserve"> </w:t>
      </w:r>
      <w:r w:rsidR="00A1622B" w:rsidRPr="00DD1704">
        <w:rPr>
          <w:rFonts w:eastAsia="Times New Roman" w:cs="Arial"/>
          <w:bCs/>
          <w:szCs w:val="20"/>
          <w:lang w:eastAsia="sl-SI"/>
        </w:rPr>
        <w:t>čezmejnega preoblikovanja</w:t>
      </w:r>
      <w:r w:rsidR="00733DDB" w:rsidRPr="00DD1704">
        <w:rPr>
          <w:rFonts w:eastAsia="Times New Roman" w:cs="Arial"/>
          <w:bCs/>
          <w:szCs w:val="20"/>
          <w:lang w:eastAsia="sl-SI"/>
        </w:rPr>
        <w:t xml:space="preserve">, ki je skupaj s priloženimi listinami </w:t>
      </w:r>
      <w:r w:rsidR="00A27E08" w:rsidRPr="00DD1704">
        <w:rPr>
          <w:rFonts w:eastAsia="Times New Roman" w:cs="Arial"/>
          <w:bCs/>
          <w:szCs w:val="20"/>
          <w:lang w:eastAsia="sl-SI"/>
        </w:rPr>
        <w:t>predložen sodnemu registru</w:t>
      </w:r>
      <w:r w:rsidR="000F0118" w:rsidRPr="00DD1704">
        <w:rPr>
          <w:rFonts w:eastAsia="Times New Roman" w:cs="Arial"/>
          <w:bCs/>
          <w:szCs w:val="20"/>
          <w:lang w:eastAsia="sl-SI"/>
        </w:rPr>
        <w:t xml:space="preserve"> zaradi javne objave</w:t>
      </w:r>
      <w:r w:rsidR="005341F6" w:rsidRPr="00DD1704">
        <w:rPr>
          <w:rFonts w:eastAsia="Times New Roman" w:cs="Arial"/>
          <w:bCs/>
          <w:szCs w:val="20"/>
          <w:lang w:eastAsia="sl-SI"/>
        </w:rPr>
        <w:t xml:space="preserve">, mora </w:t>
      </w:r>
      <w:r w:rsidR="006E398C" w:rsidRPr="00DD1704">
        <w:rPr>
          <w:rFonts w:eastAsia="Times New Roman" w:cs="Arial"/>
          <w:bCs/>
          <w:szCs w:val="20"/>
          <w:lang w:eastAsia="sl-SI"/>
        </w:rPr>
        <w:t xml:space="preserve">biti </w:t>
      </w:r>
      <w:r w:rsidR="005341F6" w:rsidRPr="00DD1704">
        <w:rPr>
          <w:rFonts w:eastAsia="Times New Roman" w:cs="Arial"/>
          <w:bCs/>
          <w:szCs w:val="20"/>
          <w:lang w:eastAsia="sl-SI"/>
        </w:rPr>
        <w:t xml:space="preserve">poleg podatkov </w:t>
      </w:r>
      <w:r w:rsidR="006E398C" w:rsidRPr="00DD1704">
        <w:rPr>
          <w:rFonts w:eastAsia="Times New Roman" w:cs="Arial"/>
          <w:bCs/>
          <w:szCs w:val="20"/>
          <w:lang w:eastAsia="sl-SI"/>
        </w:rPr>
        <w:t xml:space="preserve">iz </w:t>
      </w:r>
      <w:r w:rsidR="005341F6" w:rsidRPr="00DD1704">
        <w:rPr>
          <w:rFonts w:eastAsia="Times New Roman" w:cs="Arial"/>
          <w:bCs/>
          <w:szCs w:val="20"/>
          <w:lang w:eastAsia="sl-SI"/>
        </w:rPr>
        <w:t xml:space="preserve">petega odstavka 43. člena tega zakona </w:t>
      </w:r>
      <w:r w:rsidR="006E398C" w:rsidRPr="00DD1704">
        <w:rPr>
          <w:rFonts w:eastAsia="Times New Roman" w:cs="Arial"/>
          <w:bCs/>
          <w:szCs w:val="20"/>
          <w:lang w:eastAsia="sl-SI"/>
        </w:rPr>
        <w:t>naveden tudi</w:t>
      </w:r>
      <w:r w:rsidR="00CD6133" w:rsidRPr="00DD1704">
        <w:rPr>
          <w:rFonts w:eastAsia="Times New Roman" w:cs="Arial"/>
          <w:bCs/>
          <w:szCs w:val="20"/>
          <w:lang w:eastAsia="sl-SI"/>
        </w:rPr>
        <w:t>:</w:t>
      </w:r>
    </w:p>
    <w:p w14:paraId="2C06399E" w14:textId="0EF76B1E" w:rsidR="00CD6133" w:rsidRPr="00DD1704" w:rsidRDefault="00CD6133" w:rsidP="00261CEB">
      <w:pPr>
        <w:spacing w:after="0" w:line="276" w:lineRule="auto"/>
        <w:rPr>
          <w:rFonts w:eastAsia="Times New Roman" w:cs="Arial"/>
          <w:bCs/>
          <w:szCs w:val="20"/>
          <w:lang w:eastAsia="sl-SI"/>
        </w:rPr>
      </w:pPr>
      <w:r w:rsidRPr="00DD1704">
        <w:rPr>
          <w:rFonts w:eastAsia="Times New Roman" w:cs="Arial"/>
          <w:bCs/>
          <w:szCs w:val="20"/>
          <w:lang w:eastAsia="sl-SI"/>
        </w:rPr>
        <w:t xml:space="preserve">1. </w:t>
      </w:r>
      <w:r w:rsidR="000725E9" w:rsidRPr="00DD1704">
        <w:rPr>
          <w:rFonts w:eastAsia="Times New Roman" w:cs="Arial"/>
          <w:bCs/>
          <w:szCs w:val="20"/>
          <w:lang w:eastAsia="sl-SI"/>
        </w:rPr>
        <w:t>datum poteka roka</w:t>
      </w:r>
      <w:r w:rsidR="00D659A3" w:rsidRPr="00DD1704">
        <w:rPr>
          <w:rFonts w:eastAsia="Times New Roman" w:cs="Arial"/>
          <w:bCs/>
          <w:szCs w:val="20"/>
          <w:lang w:eastAsia="sl-SI"/>
        </w:rPr>
        <w:t xml:space="preserve">, v katerem lahko </w:t>
      </w:r>
      <w:r w:rsidR="00D659A3" w:rsidRPr="00DD1704">
        <w:rPr>
          <w:szCs w:val="20"/>
        </w:rPr>
        <w:t>delavci, upniki in imetniki deležev družb</w:t>
      </w:r>
      <w:r w:rsidR="00F91DD5" w:rsidRPr="00DD1704">
        <w:rPr>
          <w:rFonts w:eastAsia="Times New Roman" w:cs="Arial"/>
          <w:bCs/>
          <w:szCs w:val="20"/>
          <w:lang w:eastAsia="sl-SI"/>
        </w:rPr>
        <w:t xml:space="preserve"> </w:t>
      </w:r>
      <w:r w:rsidR="00FD4B34" w:rsidRPr="00DD1704">
        <w:rPr>
          <w:rFonts w:eastAsia="Times New Roman" w:cs="Arial"/>
          <w:bCs/>
          <w:szCs w:val="20"/>
          <w:lang w:eastAsia="sl-SI"/>
        </w:rPr>
        <w:t>po</w:t>
      </w:r>
      <w:r w:rsidR="00F91DD5" w:rsidRPr="00DD1704">
        <w:rPr>
          <w:rFonts w:eastAsia="Times New Roman" w:cs="Arial"/>
          <w:bCs/>
          <w:szCs w:val="20"/>
          <w:lang w:eastAsia="sl-SI"/>
        </w:rPr>
        <w:t>dajo pripomb</w:t>
      </w:r>
      <w:r w:rsidR="00FD4B34" w:rsidRPr="00DD1704">
        <w:rPr>
          <w:rFonts w:eastAsia="Times New Roman" w:cs="Arial"/>
          <w:bCs/>
          <w:szCs w:val="20"/>
          <w:lang w:eastAsia="sl-SI"/>
        </w:rPr>
        <w:t>e</w:t>
      </w:r>
      <w:r w:rsidR="00F91DD5" w:rsidRPr="00DD1704">
        <w:rPr>
          <w:rFonts w:eastAsia="Times New Roman" w:cs="Arial"/>
          <w:bCs/>
          <w:szCs w:val="20"/>
          <w:lang w:eastAsia="sl-SI"/>
        </w:rPr>
        <w:t xml:space="preserve"> na načrt čezmejne združitve</w:t>
      </w:r>
      <w:r w:rsidR="004B2C43" w:rsidRPr="00DD1704">
        <w:rPr>
          <w:rFonts w:eastAsia="Times New Roman" w:cs="Arial"/>
          <w:bCs/>
          <w:szCs w:val="20"/>
          <w:lang w:eastAsia="sl-SI"/>
        </w:rPr>
        <w:t xml:space="preserve">, </w:t>
      </w:r>
      <w:r w:rsidR="009C55B2" w:rsidRPr="00DD1704">
        <w:rPr>
          <w:rFonts w:eastAsia="Times New Roman" w:cs="Arial"/>
          <w:bCs/>
          <w:szCs w:val="20"/>
          <w:lang w:eastAsia="sl-SI"/>
        </w:rPr>
        <w:t>čezmejne delitve ali čezmejnega preoblikovanja in</w:t>
      </w:r>
    </w:p>
    <w:p w14:paraId="7377695F" w14:textId="17B440BC" w:rsidR="00CD6133" w:rsidRPr="00DD1704" w:rsidRDefault="00CD6133" w:rsidP="00261CEB">
      <w:pPr>
        <w:spacing w:after="0" w:line="276" w:lineRule="auto"/>
        <w:rPr>
          <w:rFonts w:eastAsia="Times New Roman" w:cs="Arial"/>
          <w:bCs/>
          <w:szCs w:val="20"/>
          <w:lang w:eastAsia="sl-SI"/>
        </w:rPr>
      </w:pPr>
      <w:r w:rsidRPr="00DD1704">
        <w:rPr>
          <w:rFonts w:eastAsia="Times New Roman" w:cs="Arial"/>
          <w:bCs/>
          <w:szCs w:val="20"/>
          <w:lang w:eastAsia="sl-SI"/>
        </w:rPr>
        <w:t xml:space="preserve">2. </w:t>
      </w:r>
      <w:r w:rsidR="009C55B2" w:rsidRPr="00DD1704">
        <w:rPr>
          <w:rFonts w:eastAsia="Times New Roman" w:cs="Arial"/>
          <w:bCs/>
          <w:szCs w:val="20"/>
          <w:lang w:eastAsia="sl-SI"/>
        </w:rPr>
        <w:t xml:space="preserve">datum </w:t>
      </w:r>
      <w:r w:rsidR="004B2C43" w:rsidRPr="00DD1704">
        <w:rPr>
          <w:rFonts w:eastAsia="Times New Roman" w:cs="Arial"/>
          <w:bCs/>
          <w:szCs w:val="20"/>
          <w:lang w:eastAsia="sl-SI"/>
        </w:rPr>
        <w:t>zasedanj</w:t>
      </w:r>
      <w:r w:rsidR="009C55B2" w:rsidRPr="00DD1704">
        <w:rPr>
          <w:rFonts w:eastAsia="Times New Roman" w:cs="Arial"/>
          <w:bCs/>
          <w:szCs w:val="20"/>
          <w:lang w:eastAsia="sl-SI"/>
        </w:rPr>
        <w:t>a</w:t>
      </w:r>
      <w:r w:rsidR="004B2C43" w:rsidRPr="00DD1704">
        <w:rPr>
          <w:rFonts w:eastAsia="Times New Roman" w:cs="Arial"/>
          <w:bCs/>
          <w:szCs w:val="20"/>
          <w:lang w:eastAsia="sl-SI"/>
        </w:rPr>
        <w:t xml:space="preserve"> skupščine</w:t>
      </w:r>
      <w:r w:rsidR="00C205C6" w:rsidRPr="00DD1704">
        <w:rPr>
          <w:rFonts w:eastAsia="Times New Roman" w:cs="Arial"/>
          <w:bCs/>
          <w:szCs w:val="20"/>
          <w:lang w:eastAsia="sl-SI"/>
        </w:rPr>
        <w:t xml:space="preserve"> </w:t>
      </w:r>
      <w:r w:rsidR="00FF7153" w:rsidRPr="00DD1704">
        <w:rPr>
          <w:rFonts w:eastAsia="Times New Roman" w:cs="Arial"/>
          <w:bCs/>
          <w:szCs w:val="20"/>
          <w:lang w:eastAsia="sl-SI"/>
        </w:rPr>
        <w:t>družbe</w:t>
      </w:r>
      <w:r w:rsidR="00B54D76" w:rsidRPr="00DD1704">
        <w:rPr>
          <w:rFonts w:eastAsia="Times New Roman" w:cs="Arial"/>
          <w:bCs/>
          <w:szCs w:val="20"/>
          <w:lang w:eastAsia="sl-SI"/>
        </w:rPr>
        <w:t xml:space="preserve">, </w:t>
      </w:r>
      <w:r w:rsidR="00CB2D0B" w:rsidRPr="00DD1704">
        <w:rPr>
          <w:rFonts w:eastAsia="Times New Roman" w:cs="Arial"/>
          <w:bCs/>
          <w:szCs w:val="20"/>
          <w:lang w:eastAsia="sl-SI"/>
        </w:rPr>
        <w:t>ki</w:t>
      </w:r>
      <w:r w:rsidRPr="00DD1704">
        <w:rPr>
          <w:rFonts w:eastAsia="Times New Roman" w:cs="Arial"/>
          <w:bCs/>
          <w:szCs w:val="20"/>
          <w:lang w:eastAsia="sl-SI"/>
        </w:rPr>
        <w:t xml:space="preserve"> </w:t>
      </w:r>
      <w:r w:rsidR="00FF7153" w:rsidRPr="00DD1704">
        <w:rPr>
          <w:rFonts w:eastAsia="Times New Roman" w:cs="Arial"/>
          <w:bCs/>
          <w:szCs w:val="20"/>
          <w:lang w:eastAsia="sl-SI"/>
        </w:rPr>
        <w:t>bo</w:t>
      </w:r>
      <w:r w:rsidR="00C83F66" w:rsidRPr="00DD1704">
        <w:rPr>
          <w:rFonts w:eastAsia="Times New Roman" w:cs="Arial"/>
          <w:bCs/>
          <w:szCs w:val="20"/>
          <w:lang w:eastAsia="sl-SI"/>
        </w:rPr>
        <w:t xml:space="preserve"> </w:t>
      </w:r>
      <w:r w:rsidR="00FF7F11" w:rsidRPr="00DD1704">
        <w:rPr>
          <w:rFonts w:eastAsia="Times New Roman" w:cs="Arial"/>
          <w:bCs/>
          <w:szCs w:val="20"/>
          <w:lang w:eastAsia="sl-SI"/>
        </w:rPr>
        <w:t>odločal</w:t>
      </w:r>
      <w:r w:rsidR="00FF7153" w:rsidRPr="00DD1704">
        <w:rPr>
          <w:rFonts w:eastAsia="Times New Roman" w:cs="Arial"/>
          <w:bCs/>
          <w:szCs w:val="20"/>
          <w:lang w:eastAsia="sl-SI"/>
        </w:rPr>
        <w:t>a</w:t>
      </w:r>
      <w:r w:rsidR="00FF7F11" w:rsidRPr="00DD1704">
        <w:rPr>
          <w:rFonts w:eastAsia="Times New Roman" w:cs="Arial"/>
          <w:bCs/>
          <w:szCs w:val="20"/>
          <w:lang w:eastAsia="sl-SI"/>
        </w:rPr>
        <w:t xml:space="preserve"> o čezmejni združitvi, čezmejni delitvi ali čezmejnem preoblikovanju.</w:t>
      </w:r>
    </w:p>
    <w:p w14:paraId="79242829" w14:textId="7B25B21D" w:rsidR="009B05A1" w:rsidRPr="00DD1704" w:rsidRDefault="009B05A1" w:rsidP="00261CEB">
      <w:pPr>
        <w:spacing w:after="0" w:line="276" w:lineRule="auto"/>
        <w:rPr>
          <w:rFonts w:eastAsia="Times New Roman" w:cs="Arial"/>
          <w:bCs/>
          <w:szCs w:val="20"/>
          <w:lang w:eastAsia="sl-SI"/>
        </w:rPr>
      </w:pPr>
    </w:p>
    <w:p w14:paraId="702F013C" w14:textId="3CABC492" w:rsidR="009B05A1" w:rsidRPr="00DD1704" w:rsidRDefault="009B05A1" w:rsidP="00261CEB">
      <w:pPr>
        <w:spacing w:after="0" w:line="276" w:lineRule="auto"/>
        <w:rPr>
          <w:rFonts w:eastAsia="Times New Roman" w:cs="Arial"/>
          <w:bCs/>
          <w:szCs w:val="20"/>
          <w:lang w:eastAsia="sl-SI"/>
        </w:rPr>
      </w:pPr>
      <w:r w:rsidRPr="00DD1704">
        <w:rPr>
          <w:rFonts w:eastAsia="Times New Roman" w:cs="Arial"/>
          <w:bCs/>
          <w:szCs w:val="20"/>
          <w:lang w:eastAsia="sl-SI"/>
        </w:rPr>
        <w:t xml:space="preserve">(2) V objavi </w:t>
      </w:r>
      <w:r w:rsidR="00BB5329" w:rsidRPr="00DD1704">
        <w:rPr>
          <w:rFonts w:eastAsia="Times New Roman" w:cs="Arial"/>
          <w:bCs/>
          <w:szCs w:val="20"/>
          <w:lang w:eastAsia="sl-SI"/>
        </w:rPr>
        <w:t>vpisa</w:t>
      </w:r>
      <w:r w:rsidR="00F14EE1" w:rsidRPr="00DD1704">
        <w:rPr>
          <w:rFonts w:eastAsia="Times New Roman" w:cs="Arial"/>
          <w:bCs/>
          <w:szCs w:val="20"/>
          <w:lang w:eastAsia="sl-SI"/>
        </w:rPr>
        <w:t xml:space="preserve"> </w:t>
      </w:r>
      <w:r w:rsidR="00F14EE1" w:rsidRPr="00DD1704">
        <w:rPr>
          <w:rFonts w:cs="Arial"/>
          <w:szCs w:val="20"/>
        </w:rPr>
        <w:t>namere za čezmejno združitev</w:t>
      </w:r>
      <w:r w:rsidRPr="00DD1704">
        <w:rPr>
          <w:rFonts w:eastAsia="Times New Roman" w:cs="Arial"/>
          <w:bCs/>
          <w:szCs w:val="20"/>
          <w:lang w:eastAsia="sl-SI"/>
        </w:rPr>
        <w:t xml:space="preserve">, </w:t>
      </w:r>
      <w:r w:rsidR="00140616" w:rsidRPr="00DD1704">
        <w:rPr>
          <w:rFonts w:eastAsia="Times New Roman" w:cs="Arial"/>
          <w:bCs/>
          <w:szCs w:val="20"/>
          <w:lang w:eastAsia="sl-SI"/>
        </w:rPr>
        <w:t xml:space="preserve">vpisa </w:t>
      </w:r>
      <w:r w:rsidR="00447F59" w:rsidRPr="00DD1704">
        <w:rPr>
          <w:rFonts w:eastAsia="Times New Roman" w:cs="Arial"/>
          <w:bCs/>
          <w:szCs w:val="20"/>
          <w:lang w:eastAsia="sl-SI"/>
        </w:rPr>
        <w:t xml:space="preserve">namere </w:t>
      </w:r>
      <w:r w:rsidR="00447F59" w:rsidRPr="00DD1704">
        <w:rPr>
          <w:rFonts w:cs="Arial"/>
          <w:szCs w:val="20"/>
        </w:rPr>
        <w:t xml:space="preserve">za čezmejno delitev </w:t>
      </w:r>
      <w:r w:rsidR="00C73925" w:rsidRPr="00DD1704">
        <w:rPr>
          <w:rFonts w:eastAsia="Times New Roman" w:cs="Arial"/>
          <w:bCs/>
          <w:szCs w:val="20"/>
          <w:lang w:eastAsia="sl-SI"/>
        </w:rPr>
        <w:t>ali</w:t>
      </w:r>
      <w:r w:rsidR="000821CA" w:rsidRPr="00DD1704">
        <w:rPr>
          <w:rFonts w:eastAsia="Times New Roman" w:cs="Arial"/>
          <w:bCs/>
          <w:szCs w:val="20"/>
          <w:lang w:eastAsia="sl-SI"/>
        </w:rPr>
        <w:t xml:space="preserve"> vpisa namere</w:t>
      </w:r>
      <w:r w:rsidR="00C0500A" w:rsidRPr="00DD1704">
        <w:rPr>
          <w:rFonts w:eastAsia="Times New Roman" w:cs="Arial"/>
          <w:bCs/>
          <w:szCs w:val="20"/>
          <w:lang w:eastAsia="sl-SI"/>
        </w:rPr>
        <w:t xml:space="preserve"> za</w:t>
      </w:r>
      <w:r w:rsidRPr="00DD1704">
        <w:rPr>
          <w:rFonts w:eastAsia="Times New Roman" w:cs="Arial"/>
          <w:bCs/>
          <w:szCs w:val="20"/>
          <w:lang w:eastAsia="sl-SI"/>
        </w:rPr>
        <w:t xml:space="preserve"> čezmejn</w:t>
      </w:r>
      <w:r w:rsidR="00C0500A" w:rsidRPr="00DD1704">
        <w:rPr>
          <w:rFonts w:eastAsia="Times New Roman" w:cs="Arial"/>
          <w:bCs/>
          <w:szCs w:val="20"/>
          <w:lang w:eastAsia="sl-SI"/>
        </w:rPr>
        <w:t>o</w:t>
      </w:r>
      <w:r w:rsidRPr="00DD1704">
        <w:rPr>
          <w:rFonts w:eastAsia="Times New Roman" w:cs="Arial"/>
          <w:bCs/>
          <w:szCs w:val="20"/>
          <w:lang w:eastAsia="sl-SI"/>
        </w:rPr>
        <w:t xml:space="preserve"> preoblikovanj</w:t>
      </w:r>
      <w:r w:rsidR="00C0500A" w:rsidRPr="00DD1704">
        <w:rPr>
          <w:rFonts w:eastAsia="Times New Roman" w:cs="Arial"/>
          <w:bCs/>
          <w:szCs w:val="20"/>
          <w:lang w:eastAsia="sl-SI"/>
        </w:rPr>
        <w:t>e</w:t>
      </w:r>
      <w:r w:rsidRPr="00DD1704">
        <w:rPr>
          <w:rFonts w:eastAsia="Times New Roman" w:cs="Arial"/>
          <w:bCs/>
          <w:szCs w:val="20"/>
          <w:lang w:eastAsia="sl-SI"/>
        </w:rPr>
        <w:t xml:space="preserve"> </w:t>
      </w:r>
      <w:r w:rsidR="00447F59" w:rsidRPr="00DD1704">
        <w:rPr>
          <w:rFonts w:eastAsia="Times New Roman" w:cs="Arial"/>
          <w:bCs/>
          <w:szCs w:val="20"/>
          <w:lang w:eastAsia="sl-SI"/>
        </w:rPr>
        <w:t xml:space="preserve"> </w:t>
      </w:r>
      <w:r w:rsidRPr="00DD1704">
        <w:rPr>
          <w:rFonts w:eastAsia="Times New Roman" w:cs="Arial"/>
          <w:bCs/>
          <w:szCs w:val="20"/>
          <w:lang w:eastAsia="sl-SI"/>
        </w:rPr>
        <w:t>mora biti poleg podatkov iz petega odstavka 43. člena tega zakona naveden</w:t>
      </w:r>
      <w:r w:rsidR="00363DEC" w:rsidRPr="00DD1704">
        <w:rPr>
          <w:rFonts w:eastAsia="Times New Roman" w:cs="Arial"/>
          <w:bCs/>
          <w:szCs w:val="20"/>
          <w:lang w:eastAsia="sl-SI"/>
        </w:rPr>
        <w:t xml:space="preserve"> tudi</w:t>
      </w:r>
      <w:r w:rsidR="00C0500A" w:rsidRPr="00DD1704">
        <w:rPr>
          <w:rFonts w:eastAsia="Times New Roman" w:cs="Arial"/>
          <w:bCs/>
          <w:szCs w:val="20"/>
          <w:lang w:eastAsia="sl-SI"/>
        </w:rPr>
        <w:t>:</w:t>
      </w:r>
    </w:p>
    <w:p w14:paraId="0657D413" w14:textId="25401B58" w:rsidR="003626D0" w:rsidRPr="00DD1704" w:rsidRDefault="00C0500A" w:rsidP="00261CEB">
      <w:pPr>
        <w:spacing w:after="0" w:line="276" w:lineRule="auto"/>
        <w:rPr>
          <w:rFonts w:eastAsia="Times New Roman" w:cs="Arial"/>
          <w:bCs/>
          <w:szCs w:val="20"/>
          <w:lang w:eastAsia="sl-SI"/>
        </w:rPr>
      </w:pPr>
      <w:r w:rsidRPr="00DD1704">
        <w:rPr>
          <w:rFonts w:eastAsia="Times New Roman" w:cs="Arial"/>
          <w:bCs/>
          <w:szCs w:val="20"/>
          <w:lang w:eastAsia="sl-SI"/>
        </w:rPr>
        <w:t>1. datum</w:t>
      </w:r>
      <w:r w:rsidR="00B06963" w:rsidRPr="00DD1704">
        <w:rPr>
          <w:rFonts w:eastAsia="Times New Roman" w:cs="Arial"/>
          <w:bCs/>
          <w:szCs w:val="20"/>
          <w:lang w:eastAsia="sl-SI"/>
        </w:rPr>
        <w:t xml:space="preserve"> </w:t>
      </w:r>
      <w:r w:rsidR="008C66BB" w:rsidRPr="00DD1704">
        <w:rPr>
          <w:rFonts w:eastAsia="Times New Roman" w:cs="Arial"/>
          <w:bCs/>
          <w:szCs w:val="20"/>
          <w:lang w:eastAsia="sl-SI"/>
        </w:rPr>
        <w:t>izdaje potr</w:t>
      </w:r>
      <w:r w:rsidR="00C46414" w:rsidRPr="00DD1704">
        <w:rPr>
          <w:rFonts w:eastAsia="Times New Roman" w:cs="Arial"/>
          <w:bCs/>
          <w:szCs w:val="20"/>
          <w:lang w:eastAsia="sl-SI"/>
        </w:rPr>
        <w:t xml:space="preserve">dila </w:t>
      </w:r>
      <w:r w:rsidR="001D57FD" w:rsidRPr="00DD1704">
        <w:rPr>
          <w:rFonts w:eastAsia="Times New Roman" w:cs="Arial"/>
          <w:bCs/>
          <w:szCs w:val="20"/>
          <w:lang w:eastAsia="sl-SI"/>
        </w:rPr>
        <w:t xml:space="preserve">registrskega </w:t>
      </w:r>
      <w:r w:rsidR="00577036" w:rsidRPr="00DD1704">
        <w:rPr>
          <w:rFonts w:eastAsia="Times New Roman" w:cs="Arial"/>
          <w:bCs/>
          <w:szCs w:val="20"/>
          <w:lang w:eastAsia="sl-SI"/>
        </w:rPr>
        <w:t>sodišča, s katerim potrdi, da so bila pravilno opravljena vsa pravna opravila, ki jih je bilo treba opraviti za čezmejno združitev, čezmejno delitev ali čezmejno preoblikovanje</w:t>
      </w:r>
      <w:r w:rsidR="00D50BCA" w:rsidRPr="00DD1704">
        <w:rPr>
          <w:rFonts w:eastAsia="Times New Roman" w:cs="Arial"/>
          <w:bCs/>
          <w:szCs w:val="20"/>
          <w:lang w:eastAsia="sl-SI"/>
        </w:rPr>
        <w:t>,</w:t>
      </w:r>
      <w:r w:rsidR="00D649A9" w:rsidRPr="00DD1704">
        <w:rPr>
          <w:rFonts w:eastAsia="Times New Roman" w:cs="Arial"/>
          <w:bCs/>
          <w:szCs w:val="20"/>
          <w:lang w:eastAsia="sl-SI"/>
        </w:rPr>
        <w:t xml:space="preserve"> </w:t>
      </w:r>
      <w:r w:rsidR="00B82785" w:rsidRPr="00DD1704">
        <w:rPr>
          <w:rFonts w:eastAsia="Times New Roman" w:cs="Arial"/>
          <w:bCs/>
          <w:szCs w:val="20"/>
          <w:lang w:eastAsia="sl-SI"/>
        </w:rPr>
        <w:t>in</w:t>
      </w:r>
      <w:r w:rsidR="003626D0" w:rsidRPr="00DD1704">
        <w:rPr>
          <w:rFonts w:eastAsia="Times New Roman" w:cs="Arial"/>
          <w:bCs/>
          <w:szCs w:val="20"/>
          <w:lang w:eastAsia="sl-SI"/>
        </w:rPr>
        <w:t xml:space="preserve"> podatek o tem, da gre za potrdilo, ki s</w:t>
      </w:r>
      <w:r w:rsidR="00CE1A8F" w:rsidRPr="00DD1704">
        <w:rPr>
          <w:rFonts w:eastAsia="Times New Roman" w:cs="Arial"/>
          <w:bCs/>
          <w:szCs w:val="20"/>
          <w:lang w:eastAsia="sl-SI"/>
        </w:rPr>
        <w:t>e</w:t>
      </w:r>
      <w:r w:rsidR="003626D0" w:rsidRPr="00DD1704">
        <w:rPr>
          <w:rFonts w:eastAsia="Times New Roman" w:cs="Arial"/>
          <w:bCs/>
          <w:szCs w:val="20"/>
          <w:lang w:eastAsia="sl-SI"/>
        </w:rPr>
        <w:t xml:space="preserve"> izdaja </w:t>
      </w:r>
      <w:r w:rsidR="002E7D05" w:rsidRPr="00DD1704">
        <w:rPr>
          <w:rFonts w:eastAsia="Times New Roman" w:cs="Arial"/>
          <w:bCs/>
          <w:szCs w:val="20"/>
          <w:lang w:eastAsia="sl-SI"/>
        </w:rPr>
        <w:t>zaradi</w:t>
      </w:r>
      <w:r w:rsidR="00B86918" w:rsidRPr="00DD1704">
        <w:rPr>
          <w:rFonts w:eastAsia="Times New Roman" w:cs="Arial"/>
          <w:bCs/>
          <w:szCs w:val="20"/>
          <w:lang w:eastAsia="sl-SI"/>
        </w:rPr>
        <w:t xml:space="preserve"> </w:t>
      </w:r>
      <w:r w:rsidR="00192923" w:rsidRPr="00DD1704">
        <w:rPr>
          <w:rFonts w:eastAsia="Times New Roman" w:cs="Arial"/>
          <w:bCs/>
          <w:szCs w:val="20"/>
          <w:lang w:eastAsia="sl-SI"/>
        </w:rPr>
        <w:t xml:space="preserve">namere </w:t>
      </w:r>
      <w:r w:rsidR="00D264D1" w:rsidRPr="00DD1704">
        <w:rPr>
          <w:rFonts w:eastAsia="Times New Roman" w:cs="Arial"/>
          <w:bCs/>
          <w:szCs w:val="20"/>
          <w:lang w:eastAsia="sl-SI"/>
        </w:rPr>
        <w:t>čezmejne združitve, čezmejne delitve</w:t>
      </w:r>
      <w:r w:rsidR="00B82785" w:rsidRPr="00DD1704">
        <w:rPr>
          <w:rFonts w:eastAsia="Times New Roman" w:cs="Arial"/>
          <w:bCs/>
          <w:szCs w:val="20"/>
          <w:lang w:eastAsia="sl-SI"/>
        </w:rPr>
        <w:t xml:space="preserve"> </w:t>
      </w:r>
      <w:r w:rsidR="00D264D1" w:rsidRPr="00DD1704">
        <w:rPr>
          <w:rFonts w:eastAsia="Times New Roman" w:cs="Arial"/>
          <w:bCs/>
          <w:szCs w:val="20"/>
          <w:lang w:eastAsia="sl-SI"/>
        </w:rPr>
        <w:t xml:space="preserve"> ali čezmejnega preoblikovanja</w:t>
      </w:r>
      <w:r w:rsidR="0038029D" w:rsidRPr="00DD1704">
        <w:rPr>
          <w:rFonts w:eastAsia="Times New Roman" w:cs="Arial"/>
          <w:bCs/>
          <w:szCs w:val="20"/>
          <w:lang w:eastAsia="sl-SI"/>
        </w:rPr>
        <w:t>,</w:t>
      </w:r>
      <w:r w:rsidR="00605452" w:rsidRPr="00DD1704">
        <w:rPr>
          <w:rFonts w:eastAsia="Times New Roman" w:cs="Arial"/>
          <w:bCs/>
          <w:szCs w:val="20"/>
          <w:lang w:eastAsia="sl-SI"/>
        </w:rPr>
        <w:t xml:space="preserve"> </w:t>
      </w:r>
      <w:r w:rsidR="008B320E" w:rsidRPr="00DD1704">
        <w:rPr>
          <w:rFonts w:eastAsia="Times New Roman" w:cs="Arial"/>
          <w:bCs/>
          <w:szCs w:val="20"/>
          <w:lang w:eastAsia="sl-SI"/>
        </w:rPr>
        <w:t>ter</w:t>
      </w:r>
    </w:p>
    <w:p w14:paraId="51CAE00C" w14:textId="359EB53B" w:rsidR="00CF7F47" w:rsidRPr="00DD1704" w:rsidRDefault="00B82785" w:rsidP="00261CEB">
      <w:pPr>
        <w:spacing w:after="0" w:line="276" w:lineRule="auto"/>
        <w:rPr>
          <w:rFonts w:cs="Arial"/>
          <w:szCs w:val="20"/>
        </w:rPr>
      </w:pPr>
      <w:r w:rsidRPr="00DD1704">
        <w:rPr>
          <w:rFonts w:eastAsia="Times New Roman" w:cs="Arial"/>
          <w:bCs/>
          <w:szCs w:val="20"/>
          <w:lang w:eastAsia="sl-SI"/>
        </w:rPr>
        <w:t>2</w:t>
      </w:r>
      <w:r w:rsidR="00C351E5" w:rsidRPr="00DD1704">
        <w:rPr>
          <w:rFonts w:eastAsia="Times New Roman" w:cs="Arial"/>
          <w:bCs/>
          <w:szCs w:val="20"/>
          <w:lang w:eastAsia="sl-SI"/>
        </w:rPr>
        <w:t xml:space="preserve">. </w:t>
      </w:r>
      <w:r w:rsidR="00492AD4" w:rsidRPr="00DD1704">
        <w:rPr>
          <w:rFonts w:eastAsia="Times New Roman" w:cs="Arial"/>
          <w:bCs/>
          <w:szCs w:val="20"/>
          <w:lang w:eastAsia="sl-SI"/>
        </w:rPr>
        <w:t>podatk</w:t>
      </w:r>
      <w:r w:rsidR="008215AF" w:rsidRPr="00DD1704">
        <w:rPr>
          <w:rFonts w:eastAsia="Times New Roman" w:cs="Arial"/>
          <w:bCs/>
          <w:szCs w:val="20"/>
          <w:lang w:eastAsia="sl-SI"/>
        </w:rPr>
        <w:t>i</w:t>
      </w:r>
      <w:r w:rsidR="00492AD4" w:rsidRPr="00DD1704">
        <w:rPr>
          <w:rFonts w:eastAsia="Times New Roman" w:cs="Arial"/>
          <w:bCs/>
          <w:szCs w:val="20"/>
          <w:lang w:eastAsia="sl-SI"/>
        </w:rPr>
        <w:t xml:space="preserve"> o </w:t>
      </w:r>
      <w:r w:rsidR="00C351E5" w:rsidRPr="00DD1704">
        <w:rPr>
          <w:rFonts w:eastAsia="Times New Roman" w:cs="Arial"/>
          <w:bCs/>
          <w:szCs w:val="20"/>
          <w:lang w:eastAsia="sl-SI"/>
        </w:rPr>
        <w:t>družb</w:t>
      </w:r>
      <w:r w:rsidR="00492AD4" w:rsidRPr="00DD1704">
        <w:rPr>
          <w:rFonts w:eastAsia="Times New Roman" w:cs="Arial"/>
          <w:bCs/>
          <w:szCs w:val="20"/>
          <w:lang w:eastAsia="sl-SI"/>
        </w:rPr>
        <w:t>i</w:t>
      </w:r>
      <w:r w:rsidR="008F5364" w:rsidRPr="00DD1704">
        <w:rPr>
          <w:rFonts w:eastAsia="Times New Roman" w:cs="Arial"/>
          <w:bCs/>
          <w:szCs w:val="20"/>
          <w:lang w:eastAsia="sl-SI"/>
        </w:rPr>
        <w:t>, ki izide iz čezmejne združitve</w:t>
      </w:r>
      <w:r w:rsidR="00C73925" w:rsidRPr="00DD1704">
        <w:rPr>
          <w:rFonts w:eastAsia="Times New Roman" w:cs="Arial"/>
          <w:bCs/>
          <w:szCs w:val="20"/>
          <w:lang w:eastAsia="sl-SI"/>
        </w:rPr>
        <w:t xml:space="preserve">, </w:t>
      </w:r>
      <w:r w:rsidR="008215AF" w:rsidRPr="00DD1704">
        <w:rPr>
          <w:rFonts w:eastAsia="Times New Roman" w:cs="Arial"/>
          <w:bCs/>
          <w:szCs w:val="20"/>
          <w:lang w:eastAsia="sl-SI"/>
        </w:rPr>
        <w:t xml:space="preserve">o </w:t>
      </w:r>
      <w:r w:rsidR="00162CE7" w:rsidRPr="00DD1704">
        <w:rPr>
          <w:rFonts w:cs="Arial"/>
          <w:szCs w:val="20"/>
        </w:rPr>
        <w:t>družb</w:t>
      </w:r>
      <w:r w:rsidR="008215AF" w:rsidRPr="00DD1704">
        <w:rPr>
          <w:rFonts w:cs="Arial"/>
          <w:szCs w:val="20"/>
        </w:rPr>
        <w:t>i</w:t>
      </w:r>
      <w:r w:rsidR="00162CE7" w:rsidRPr="00DD1704">
        <w:rPr>
          <w:rFonts w:cs="Arial"/>
          <w:szCs w:val="20"/>
        </w:rPr>
        <w:t>, ki nastane s čezmejno delitvijo</w:t>
      </w:r>
      <w:r w:rsidR="008171D9" w:rsidRPr="00DD1704">
        <w:rPr>
          <w:rFonts w:cs="Arial"/>
          <w:szCs w:val="20"/>
        </w:rPr>
        <w:t>,</w:t>
      </w:r>
      <w:r w:rsidR="00162CE7" w:rsidRPr="00DD1704">
        <w:rPr>
          <w:rFonts w:eastAsia="Times New Roman" w:cs="Arial"/>
          <w:bCs/>
          <w:szCs w:val="20"/>
          <w:lang w:eastAsia="sl-SI"/>
        </w:rPr>
        <w:t xml:space="preserve"> </w:t>
      </w:r>
      <w:r w:rsidR="0051084A" w:rsidRPr="00DD1704">
        <w:rPr>
          <w:rFonts w:eastAsia="Times New Roman" w:cs="Arial"/>
          <w:bCs/>
          <w:szCs w:val="20"/>
          <w:lang w:eastAsia="sl-SI"/>
        </w:rPr>
        <w:t>ali</w:t>
      </w:r>
      <w:r w:rsidR="008215AF" w:rsidRPr="00DD1704">
        <w:rPr>
          <w:rFonts w:eastAsia="Times New Roman" w:cs="Arial"/>
          <w:bCs/>
          <w:szCs w:val="20"/>
          <w:lang w:eastAsia="sl-SI"/>
        </w:rPr>
        <w:t xml:space="preserve"> o</w:t>
      </w:r>
      <w:r w:rsidR="0051084A" w:rsidRPr="00DD1704">
        <w:rPr>
          <w:rFonts w:eastAsia="Times New Roman" w:cs="Arial"/>
          <w:bCs/>
          <w:szCs w:val="20"/>
          <w:lang w:eastAsia="sl-SI"/>
        </w:rPr>
        <w:t xml:space="preserve"> preoblikovan</w:t>
      </w:r>
      <w:r w:rsidR="006C0EEB" w:rsidRPr="00DD1704">
        <w:rPr>
          <w:rFonts w:eastAsia="Times New Roman" w:cs="Arial"/>
          <w:bCs/>
          <w:szCs w:val="20"/>
          <w:lang w:eastAsia="sl-SI"/>
        </w:rPr>
        <w:t>i</w:t>
      </w:r>
      <w:r w:rsidR="0051084A" w:rsidRPr="00DD1704">
        <w:rPr>
          <w:rFonts w:eastAsia="Times New Roman" w:cs="Arial"/>
          <w:bCs/>
          <w:szCs w:val="20"/>
          <w:lang w:eastAsia="sl-SI"/>
        </w:rPr>
        <w:t xml:space="preserve"> družb</w:t>
      </w:r>
      <w:r w:rsidR="006C0EEB" w:rsidRPr="00DD1704">
        <w:rPr>
          <w:rFonts w:eastAsia="Times New Roman" w:cs="Arial"/>
          <w:bCs/>
          <w:szCs w:val="20"/>
          <w:lang w:eastAsia="sl-SI"/>
        </w:rPr>
        <w:t>i</w:t>
      </w:r>
      <w:r w:rsidR="00B86918" w:rsidRPr="00DD1704">
        <w:rPr>
          <w:rFonts w:eastAsia="Times New Roman" w:cs="Arial"/>
          <w:bCs/>
          <w:szCs w:val="20"/>
          <w:lang w:eastAsia="sl-SI"/>
        </w:rPr>
        <w:t xml:space="preserve"> (</w:t>
      </w:r>
      <w:r w:rsidR="00041612" w:rsidRPr="00DD1704">
        <w:rPr>
          <w:rFonts w:eastAsia="Times New Roman" w:cs="Arial"/>
          <w:bCs/>
          <w:szCs w:val="20"/>
          <w:lang w:eastAsia="sl-SI"/>
        </w:rPr>
        <w:t>nameravan</w:t>
      </w:r>
      <w:r w:rsidR="00363DEC" w:rsidRPr="00DD1704">
        <w:rPr>
          <w:rFonts w:eastAsia="Times New Roman" w:cs="Arial"/>
          <w:bCs/>
          <w:szCs w:val="20"/>
          <w:lang w:eastAsia="sl-SI"/>
        </w:rPr>
        <w:t>a</w:t>
      </w:r>
      <w:r w:rsidR="00041612" w:rsidRPr="00DD1704">
        <w:rPr>
          <w:rFonts w:eastAsia="Times New Roman" w:cs="Arial"/>
          <w:bCs/>
          <w:szCs w:val="20"/>
          <w:lang w:eastAsia="sl-SI"/>
        </w:rPr>
        <w:t xml:space="preserve"> firm</w:t>
      </w:r>
      <w:r w:rsidR="00363DEC" w:rsidRPr="00DD1704">
        <w:rPr>
          <w:rFonts w:eastAsia="Times New Roman" w:cs="Arial"/>
          <w:bCs/>
          <w:szCs w:val="20"/>
          <w:lang w:eastAsia="sl-SI"/>
        </w:rPr>
        <w:t>a</w:t>
      </w:r>
      <w:r w:rsidR="00041612" w:rsidRPr="00DD1704">
        <w:rPr>
          <w:rFonts w:eastAsia="Times New Roman" w:cs="Arial"/>
          <w:bCs/>
          <w:szCs w:val="20"/>
          <w:lang w:eastAsia="sl-SI"/>
        </w:rPr>
        <w:t>,</w:t>
      </w:r>
      <w:r w:rsidR="00B86918" w:rsidRPr="00DD1704">
        <w:rPr>
          <w:rFonts w:eastAsia="Times New Roman" w:cs="Arial"/>
          <w:bCs/>
          <w:szCs w:val="20"/>
          <w:lang w:eastAsia="sl-SI"/>
        </w:rPr>
        <w:t xml:space="preserve"> </w:t>
      </w:r>
      <w:r w:rsidR="00C660B1" w:rsidRPr="00DD1704">
        <w:rPr>
          <w:rFonts w:eastAsia="Times New Roman" w:cs="Arial"/>
          <w:bCs/>
          <w:szCs w:val="20"/>
          <w:lang w:eastAsia="sl-SI"/>
        </w:rPr>
        <w:t>pravnoorganizacijsk</w:t>
      </w:r>
      <w:r w:rsidR="00363DEC" w:rsidRPr="00DD1704">
        <w:rPr>
          <w:rFonts w:eastAsia="Times New Roman" w:cs="Arial"/>
          <w:bCs/>
          <w:szCs w:val="20"/>
          <w:lang w:eastAsia="sl-SI"/>
        </w:rPr>
        <w:t>a</w:t>
      </w:r>
      <w:r w:rsidR="00C660B1" w:rsidRPr="00DD1704">
        <w:rPr>
          <w:rFonts w:eastAsia="Times New Roman" w:cs="Arial"/>
          <w:bCs/>
          <w:szCs w:val="20"/>
          <w:lang w:eastAsia="sl-SI"/>
        </w:rPr>
        <w:t xml:space="preserve"> oblik</w:t>
      </w:r>
      <w:r w:rsidR="00363DEC" w:rsidRPr="00DD1704">
        <w:rPr>
          <w:rFonts w:eastAsia="Times New Roman" w:cs="Arial"/>
          <w:bCs/>
          <w:szCs w:val="20"/>
          <w:lang w:eastAsia="sl-SI"/>
        </w:rPr>
        <w:t>a</w:t>
      </w:r>
      <w:r w:rsidR="00C660B1" w:rsidRPr="00DD1704">
        <w:rPr>
          <w:rFonts w:eastAsia="Times New Roman" w:cs="Arial"/>
          <w:bCs/>
          <w:szCs w:val="20"/>
          <w:lang w:eastAsia="sl-SI"/>
        </w:rPr>
        <w:t>,</w:t>
      </w:r>
      <w:r w:rsidR="00B86918" w:rsidRPr="00DD1704">
        <w:rPr>
          <w:rFonts w:eastAsia="Times New Roman" w:cs="Arial"/>
          <w:bCs/>
          <w:szCs w:val="20"/>
          <w:lang w:eastAsia="sl-SI"/>
        </w:rPr>
        <w:t xml:space="preserve"> </w:t>
      </w:r>
      <w:r w:rsidR="00C660B1" w:rsidRPr="00DD1704">
        <w:rPr>
          <w:rFonts w:eastAsia="Times New Roman" w:cs="Arial"/>
          <w:bCs/>
          <w:szCs w:val="20"/>
          <w:lang w:eastAsia="sl-SI"/>
        </w:rPr>
        <w:t>sedež</w:t>
      </w:r>
      <w:r w:rsidR="007A4928" w:rsidRPr="00DD1704">
        <w:rPr>
          <w:rFonts w:cs="Arial"/>
          <w:szCs w:val="20"/>
        </w:rPr>
        <w:t>)</w:t>
      </w:r>
      <w:r w:rsidR="004C6A6E" w:rsidRPr="00DD1704">
        <w:rPr>
          <w:rFonts w:cs="Arial"/>
          <w:szCs w:val="20"/>
        </w:rPr>
        <w:t>.</w:t>
      </w:r>
    </w:p>
    <w:p w14:paraId="7FEAE9F8" w14:textId="721ECD45" w:rsidR="00D264D1" w:rsidRPr="00DD1704" w:rsidRDefault="00D264D1" w:rsidP="00261CEB">
      <w:pPr>
        <w:spacing w:after="0" w:line="276" w:lineRule="auto"/>
        <w:rPr>
          <w:rFonts w:cs="Arial"/>
          <w:szCs w:val="20"/>
        </w:rPr>
      </w:pPr>
    </w:p>
    <w:p w14:paraId="384D485A" w14:textId="079FA268" w:rsidR="007A079D" w:rsidRPr="00DD1704" w:rsidRDefault="007A079D" w:rsidP="00261CEB">
      <w:pPr>
        <w:spacing w:after="0" w:line="276" w:lineRule="auto"/>
        <w:rPr>
          <w:rFonts w:eastAsia="Times New Roman" w:cs="Arial"/>
          <w:bCs/>
          <w:szCs w:val="20"/>
          <w:lang w:eastAsia="sl-SI"/>
        </w:rPr>
      </w:pPr>
      <w:r w:rsidRPr="00DD1704">
        <w:rPr>
          <w:rFonts w:eastAsia="Times New Roman" w:cs="Arial"/>
          <w:bCs/>
          <w:szCs w:val="20"/>
          <w:lang w:eastAsia="sl-SI"/>
        </w:rPr>
        <w:t>(</w:t>
      </w:r>
      <w:r w:rsidR="005E5F65" w:rsidRPr="00DD1704">
        <w:rPr>
          <w:rFonts w:eastAsia="Times New Roman" w:cs="Arial"/>
          <w:bCs/>
          <w:szCs w:val="20"/>
          <w:lang w:eastAsia="sl-SI"/>
        </w:rPr>
        <w:t>3</w:t>
      </w:r>
      <w:r w:rsidRPr="00DD1704">
        <w:rPr>
          <w:rFonts w:eastAsia="Times New Roman" w:cs="Arial"/>
          <w:bCs/>
          <w:szCs w:val="20"/>
          <w:lang w:eastAsia="sl-SI"/>
        </w:rPr>
        <w:t xml:space="preserve">) V objavi vpisa </w:t>
      </w:r>
      <w:r w:rsidR="00647C61" w:rsidRPr="00DD1704">
        <w:rPr>
          <w:rFonts w:eastAsia="Times New Roman" w:cs="Arial"/>
          <w:bCs/>
          <w:szCs w:val="20"/>
          <w:lang w:eastAsia="sl-SI"/>
        </w:rPr>
        <w:t>č</w:t>
      </w:r>
      <w:r w:rsidR="00880818" w:rsidRPr="00DD1704">
        <w:rPr>
          <w:rFonts w:eastAsia="Times New Roman" w:cs="Arial"/>
          <w:bCs/>
          <w:szCs w:val="20"/>
          <w:lang w:eastAsia="sl-SI"/>
        </w:rPr>
        <w:t>ezmejne</w:t>
      </w:r>
      <w:r w:rsidRPr="00DD1704">
        <w:rPr>
          <w:rFonts w:eastAsia="Times New Roman" w:cs="Arial"/>
          <w:bCs/>
          <w:szCs w:val="20"/>
          <w:lang w:eastAsia="sl-SI"/>
        </w:rPr>
        <w:t xml:space="preserve"> združitv</w:t>
      </w:r>
      <w:r w:rsidR="00880818" w:rsidRPr="00DD1704">
        <w:rPr>
          <w:rFonts w:eastAsia="Times New Roman" w:cs="Arial"/>
          <w:bCs/>
          <w:szCs w:val="20"/>
          <w:lang w:eastAsia="sl-SI"/>
        </w:rPr>
        <w:t>e</w:t>
      </w:r>
      <w:r w:rsidRPr="00DD1704">
        <w:rPr>
          <w:rFonts w:eastAsia="Times New Roman" w:cs="Arial"/>
          <w:bCs/>
          <w:szCs w:val="20"/>
          <w:lang w:eastAsia="sl-SI"/>
        </w:rPr>
        <w:t xml:space="preserve">, </w:t>
      </w:r>
      <w:r w:rsidR="00647C61" w:rsidRPr="00DD1704">
        <w:rPr>
          <w:rFonts w:eastAsia="Times New Roman" w:cs="Arial"/>
          <w:bCs/>
          <w:szCs w:val="20"/>
          <w:lang w:eastAsia="sl-SI"/>
        </w:rPr>
        <w:t xml:space="preserve">vpisa </w:t>
      </w:r>
      <w:r w:rsidR="003B1843" w:rsidRPr="00DD1704">
        <w:rPr>
          <w:rFonts w:eastAsia="Times New Roman" w:cs="Arial"/>
          <w:bCs/>
          <w:szCs w:val="20"/>
          <w:lang w:eastAsia="sl-SI"/>
        </w:rPr>
        <w:t>čezmejn</w:t>
      </w:r>
      <w:r w:rsidR="00647C61" w:rsidRPr="00DD1704">
        <w:rPr>
          <w:rFonts w:eastAsia="Times New Roman" w:cs="Arial"/>
          <w:bCs/>
          <w:szCs w:val="20"/>
          <w:lang w:eastAsia="sl-SI"/>
        </w:rPr>
        <w:t>e</w:t>
      </w:r>
      <w:r w:rsidR="006F6304" w:rsidRPr="00DD1704">
        <w:rPr>
          <w:rFonts w:eastAsia="Times New Roman" w:cs="Arial"/>
          <w:bCs/>
          <w:szCs w:val="20"/>
          <w:lang w:eastAsia="sl-SI"/>
        </w:rPr>
        <w:t xml:space="preserve"> </w:t>
      </w:r>
      <w:r w:rsidR="003B1843" w:rsidRPr="00DD1704">
        <w:rPr>
          <w:rFonts w:eastAsia="Times New Roman" w:cs="Arial"/>
          <w:bCs/>
          <w:szCs w:val="20"/>
          <w:lang w:eastAsia="sl-SI"/>
        </w:rPr>
        <w:t>delitv</w:t>
      </w:r>
      <w:r w:rsidR="00BB2774" w:rsidRPr="00DD1704">
        <w:rPr>
          <w:rFonts w:eastAsia="Times New Roman" w:cs="Arial"/>
          <w:bCs/>
          <w:szCs w:val="20"/>
          <w:lang w:eastAsia="sl-SI"/>
        </w:rPr>
        <w:t xml:space="preserve">e </w:t>
      </w:r>
      <w:r w:rsidR="001B7DC5" w:rsidRPr="00DD1704">
        <w:rPr>
          <w:rFonts w:eastAsia="Times New Roman" w:cs="Arial"/>
          <w:bCs/>
          <w:szCs w:val="20"/>
          <w:lang w:eastAsia="sl-SI"/>
        </w:rPr>
        <w:t xml:space="preserve"> </w:t>
      </w:r>
      <w:r w:rsidR="003B1843" w:rsidRPr="00DD1704">
        <w:rPr>
          <w:rFonts w:eastAsia="Times New Roman" w:cs="Arial"/>
          <w:bCs/>
          <w:szCs w:val="20"/>
          <w:lang w:eastAsia="sl-SI"/>
        </w:rPr>
        <w:t xml:space="preserve">ali vpisa </w:t>
      </w:r>
      <w:r w:rsidR="00BB2774" w:rsidRPr="00DD1704">
        <w:rPr>
          <w:rFonts w:eastAsia="Times New Roman" w:cs="Arial"/>
          <w:bCs/>
          <w:szCs w:val="20"/>
          <w:lang w:eastAsia="sl-SI"/>
        </w:rPr>
        <w:t xml:space="preserve">čezmejnega </w:t>
      </w:r>
      <w:r w:rsidR="000F39C0" w:rsidRPr="00DD1704">
        <w:rPr>
          <w:rFonts w:eastAsia="Times New Roman" w:cs="Arial"/>
          <w:bCs/>
          <w:szCs w:val="20"/>
          <w:lang w:eastAsia="sl-SI"/>
        </w:rPr>
        <w:t>preoblikovan</w:t>
      </w:r>
      <w:r w:rsidR="00BB2774" w:rsidRPr="00DD1704">
        <w:rPr>
          <w:rFonts w:eastAsia="Times New Roman" w:cs="Arial"/>
          <w:bCs/>
          <w:szCs w:val="20"/>
          <w:lang w:eastAsia="sl-SI"/>
        </w:rPr>
        <w:t>ja</w:t>
      </w:r>
      <w:r w:rsidR="000F39C0" w:rsidRPr="00DD1704">
        <w:rPr>
          <w:rFonts w:eastAsia="Times New Roman" w:cs="Arial"/>
          <w:bCs/>
          <w:szCs w:val="20"/>
          <w:lang w:eastAsia="sl-SI"/>
        </w:rPr>
        <w:t xml:space="preserve"> družbe</w:t>
      </w:r>
      <w:r w:rsidR="001B7DC5" w:rsidRPr="00DD1704">
        <w:rPr>
          <w:rFonts w:eastAsia="Times New Roman" w:cs="Arial"/>
          <w:bCs/>
          <w:szCs w:val="20"/>
          <w:lang w:eastAsia="sl-SI"/>
        </w:rPr>
        <w:t xml:space="preserve"> </w:t>
      </w:r>
      <w:r w:rsidRPr="00DD1704">
        <w:rPr>
          <w:rFonts w:eastAsia="Times New Roman" w:cs="Arial"/>
          <w:bCs/>
          <w:szCs w:val="20"/>
          <w:lang w:eastAsia="sl-SI"/>
        </w:rPr>
        <w:t>mora biti poleg podatkov</w:t>
      </w:r>
      <w:r w:rsidR="009230BB" w:rsidRPr="00DD1704">
        <w:rPr>
          <w:rFonts w:eastAsia="Times New Roman" w:cs="Arial"/>
          <w:bCs/>
          <w:szCs w:val="20"/>
          <w:lang w:eastAsia="sl-SI"/>
        </w:rPr>
        <w:t xml:space="preserve"> </w:t>
      </w:r>
      <w:r w:rsidR="00587BFF" w:rsidRPr="00DD1704">
        <w:rPr>
          <w:rFonts w:eastAsia="Times New Roman" w:cs="Arial"/>
          <w:bCs/>
          <w:szCs w:val="20"/>
          <w:lang w:eastAsia="sl-SI"/>
        </w:rPr>
        <w:t xml:space="preserve">iz petega odstavka 43. člena </w:t>
      </w:r>
      <w:r w:rsidR="00410EDE" w:rsidRPr="00DD1704">
        <w:rPr>
          <w:rFonts w:eastAsia="Times New Roman" w:cs="Arial"/>
          <w:bCs/>
          <w:szCs w:val="20"/>
          <w:lang w:eastAsia="sl-SI"/>
        </w:rPr>
        <w:t xml:space="preserve">tega zakona </w:t>
      </w:r>
      <w:r w:rsidR="009230BB" w:rsidRPr="00DD1704">
        <w:rPr>
          <w:rFonts w:eastAsia="Times New Roman" w:cs="Arial"/>
          <w:bCs/>
          <w:szCs w:val="20"/>
          <w:lang w:eastAsia="sl-SI"/>
        </w:rPr>
        <w:t>o</w:t>
      </w:r>
      <w:r w:rsidR="00A706A4" w:rsidRPr="00DD1704">
        <w:rPr>
          <w:rFonts w:eastAsia="Times New Roman" w:cs="Arial"/>
          <w:bCs/>
          <w:szCs w:val="20"/>
          <w:lang w:eastAsia="sl-SI"/>
        </w:rPr>
        <w:t xml:space="preserve"> vpisu </w:t>
      </w:r>
      <w:r w:rsidR="008D3BE8" w:rsidRPr="00DD1704">
        <w:rPr>
          <w:rFonts w:eastAsia="Times New Roman" w:cs="Arial"/>
          <w:bCs/>
          <w:szCs w:val="20"/>
          <w:lang w:eastAsia="sl-SI"/>
        </w:rPr>
        <w:t xml:space="preserve">subjekta vpisa kot </w:t>
      </w:r>
      <w:r w:rsidR="00A706A4" w:rsidRPr="00DD1704">
        <w:rPr>
          <w:rFonts w:eastAsia="Times New Roman" w:cs="Arial"/>
          <w:bCs/>
          <w:szCs w:val="20"/>
          <w:lang w:eastAsia="sl-SI"/>
        </w:rPr>
        <w:t>družb</w:t>
      </w:r>
      <w:r w:rsidR="00F844F5" w:rsidRPr="00DD1704">
        <w:rPr>
          <w:rFonts w:eastAsia="Times New Roman" w:cs="Arial"/>
          <w:bCs/>
          <w:szCs w:val="20"/>
          <w:lang w:eastAsia="sl-SI"/>
        </w:rPr>
        <w:t>e</w:t>
      </w:r>
      <w:r w:rsidR="00A706A4" w:rsidRPr="00DD1704">
        <w:rPr>
          <w:rFonts w:eastAsia="Times New Roman" w:cs="Arial"/>
          <w:bCs/>
          <w:szCs w:val="20"/>
          <w:lang w:eastAsia="sl-SI"/>
        </w:rPr>
        <w:t xml:space="preserve">, ki izide iz čezmejne združitve, </w:t>
      </w:r>
      <w:r w:rsidR="00107A45" w:rsidRPr="00DD1704">
        <w:rPr>
          <w:rFonts w:eastAsia="Times New Roman" w:cs="Arial"/>
          <w:bCs/>
          <w:szCs w:val="20"/>
          <w:lang w:eastAsia="sl-SI"/>
        </w:rPr>
        <w:t xml:space="preserve">kot </w:t>
      </w:r>
      <w:r w:rsidR="00A706A4" w:rsidRPr="00DD1704">
        <w:rPr>
          <w:rFonts w:eastAsia="Times New Roman" w:cs="Arial"/>
          <w:bCs/>
          <w:szCs w:val="20"/>
          <w:lang w:eastAsia="sl-SI"/>
        </w:rPr>
        <w:t>nove družbe, ki nastane s čezmejno delitvijo</w:t>
      </w:r>
      <w:r w:rsidR="008171D9" w:rsidRPr="00DD1704">
        <w:rPr>
          <w:rFonts w:eastAsia="Times New Roman" w:cs="Arial"/>
          <w:bCs/>
          <w:szCs w:val="20"/>
          <w:lang w:eastAsia="sl-SI"/>
        </w:rPr>
        <w:t>,</w:t>
      </w:r>
      <w:r w:rsidR="00A706A4" w:rsidRPr="00DD1704">
        <w:rPr>
          <w:rFonts w:eastAsia="Times New Roman" w:cs="Arial"/>
          <w:bCs/>
          <w:szCs w:val="20"/>
          <w:lang w:eastAsia="sl-SI"/>
        </w:rPr>
        <w:t xml:space="preserve"> ali </w:t>
      </w:r>
      <w:r w:rsidR="00107A45" w:rsidRPr="00DD1704">
        <w:rPr>
          <w:rFonts w:eastAsia="Times New Roman" w:cs="Arial"/>
          <w:bCs/>
          <w:szCs w:val="20"/>
          <w:lang w:eastAsia="sl-SI"/>
        </w:rPr>
        <w:t xml:space="preserve">kot </w:t>
      </w:r>
      <w:r w:rsidR="00A706A4" w:rsidRPr="00DD1704">
        <w:rPr>
          <w:rFonts w:eastAsia="Times New Roman" w:cs="Arial"/>
          <w:bCs/>
          <w:szCs w:val="20"/>
          <w:lang w:eastAsia="sl-SI"/>
        </w:rPr>
        <w:t>preoblikovane družbe</w:t>
      </w:r>
      <w:r w:rsidR="00D50BCA" w:rsidRPr="00DD1704">
        <w:rPr>
          <w:rFonts w:eastAsia="Times New Roman" w:cs="Arial"/>
          <w:bCs/>
          <w:szCs w:val="20"/>
          <w:lang w:eastAsia="sl-SI"/>
        </w:rPr>
        <w:t>,</w:t>
      </w:r>
      <w:r w:rsidR="00410EDE" w:rsidRPr="00DD1704">
        <w:rPr>
          <w:rFonts w:eastAsia="Times New Roman" w:cs="Arial"/>
          <w:bCs/>
          <w:szCs w:val="20"/>
          <w:lang w:eastAsia="sl-SI"/>
        </w:rPr>
        <w:t xml:space="preserve"> </w:t>
      </w:r>
      <w:r w:rsidR="00A31E7D" w:rsidRPr="00DD1704">
        <w:rPr>
          <w:rFonts w:eastAsia="Times New Roman" w:cs="Arial"/>
          <w:bCs/>
          <w:szCs w:val="20"/>
          <w:lang w:eastAsia="sl-SI"/>
        </w:rPr>
        <w:t>naveden tudi:</w:t>
      </w:r>
    </w:p>
    <w:p w14:paraId="41A6CAA9" w14:textId="5372C4B2" w:rsidR="008637FD" w:rsidRPr="00DD1704" w:rsidRDefault="007A079D" w:rsidP="00261CEB">
      <w:pPr>
        <w:spacing w:after="0" w:line="276" w:lineRule="auto"/>
        <w:rPr>
          <w:rFonts w:eastAsia="Times New Roman" w:cs="Arial"/>
          <w:bCs/>
          <w:szCs w:val="20"/>
          <w:lang w:eastAsia="sl-SI"/>
        </w:rPr>
      </w:pPr>
      <w:r w:rsidRPr="00DD1704">
        <w:rPr>
          <w:rFonts w:eastAsia="Times New Roman" w:cs="Arial"/>
          <w:bCs/>
          <w:szCs w:val="20"/>
          <w:lang w:eastAsia="sl-SI"/>
        </w:rPr>
        <w:t xml:space="preserve">1. podatek o tem, da </w:t>
      </w:r>
      <w:r w:rsidR="008F62C7" w:rsidRPr="00DD1704">
        <w:rPr>
          <w:rFonts w:eastAsia="Times New Roman" w:cs="Arial"/>
          <w:bCs/>
          <w:szCs w:val="20"/>
          <w:lang w:eastAsia="sl-SI"/>
        </w:rPr>
        <w:t>je bil</w:t>
      </w:r>
      <w:r w:rsidR="00266808" w:rsidRPr="00DD1704">
        <w:rPr>
          <w:rFonts w:eastAsia="Times New Roman" w:cs="Arial"/>
          <w:bCs/>
          <w:szCs w:val="20"/>
          <w:lang w:eastAsia="sl-SI"/>
        </w:rPr>
        <w:t xml:space="preserve">a družba vpisana zaradi čezmejne </w:t>
      </w:r>
      <w:r w:rsidR="000440A9" w:rsidRPr="00DD1704">
        <w:rPr>
          <w:rFonts w:eastAsia="Times New Roman" w:cs="Arial"/>
          <w:bCs/>
          <w:szCs w:val="20"/>
          <w:lang w:eastAsia="sl-SI"/>
        </w:rPr>
        <w:t>združitve, čezmejne delitve ali čezmejnega preoblikovanja</w:t>
      </w:r>
      <w:r w:rsidR="00D50BCA" w:rsidRPr="00DD1704">
        <w:rPr>
          <w:rFonts w:eastAsia="Times New Roman" w:cs="Arial"/>
          <w:bCs/>
          <w:szCs w:val="20"/>
          <w:lang w:eastAsia="sl-SI"/>
        </w:rPr>
        <w:t>,</w:t>
      </w:r>
      <w:r w:rsidR="000440A9" w:rsidRPr="00DD1704">
        <w:rPr>
          <w:rFonts w:eastAsia="Times New Roman" w:cs="Arial"/>
          <w:bCs/>
          <w:szCs w:val="20"/>
          <w:lang w:eastAsia="sl-SI"/>
        </w:rPr>
        <w:t xml:space="preserve"> in</w:t>
      </w:r>
    </w:p>
    <w:p w14:paraId="2159D545" w14:textId="74F0B1CF" w:rsidR="00ED4C54" w:rsidRPr="00DD1704" w:rsidRDefault="008637FD" w:rsidP="00261CEB">
      <w:pPr>
        <w:spacing w:after="0" w:line="276" w:lineRule="auto"/>
        <w:rPr>
          <w:rFonts w:eastAsia="Times New Roman" w:cs="Arial"/>
          <w:bCs/>
          <w:szCs w:val="20"/>
          <w:lang w:eastAsia="sl-SI"/>
        </w:rPr>
      </w:pPr>
      <w:r w:rsidRPr="00DD1704">
        <w:rPr>
          <w:rFonts w:eastAsia="Times New Roman" w:cs="Arial"/>
          <w:bCs/>
          <w:szCs w:val="20"/>
          <w:lang w:eastAsia="sl-SI"/>
        </w:rPr>
        <w:t>2</w:t>
      </w:r>
      <w:r w:rsidR="00363DEC" w:rsidRPr="00DD1704">
        <w:rPr>
          <w:rFonts w:eastAsia="Times New Roman" w:cs="Arial"/>
          <w:bCs/>
          <w:szCs w:val="20"/>
          <w:lang w:eastAsia="sl-SI"/>
        </w:rPr>
        <w:t xml:space="preserve">. </w:t>
      </w:r>
      <w:r w:rsidR="00A31E7D" w:rsidRPr="00DD1704">
        <w:rPr>
          <w:rFonts w:eastAsia="Times New Roman" w:cs="Arial"/>
          <w:bCs/>
          <w:szCs w:val="20"/>
          <w:lang w:eastAsia="sl-SI"/>
        </w:rPr>
        <w:t>podatk</w:t>
      </w:r>
      <w:r w:rsidR="00FA137D" w:rsidRPr="00DD1704">
        <w:rPr>
          <w:rFonts w:eastAsia="Times New Roman" w:cs="Arial"/>
          <w:bCs/>
          <w:szCs w:val="20"/>
          <w:lang w:eastAsia="sl-SI"/>
        </w:rPr>
        <w:t>i</w:t>
      </w:r>
      <w:r w:rsidR="00A31E7D" w:rsidRPr="00DD1704">
        <w:rPr>
          <w:rFonts w:eastAsia="Times New Roman" w:cs="Arial"/>
          <w:bCs/>
          <w:szCs w:val="20"/>
          <w:lang w:eastAsia="sl-SI"/>
        </w:rPr>
        <w:t xml:space="preserve"> o družbah, ki se čezmejno </w:t>
      </w:r>
      <w:r w:rsidR="008215AF" w:rsidRPr="00DD1704">
        <w:rPr>
          <w:rFonts w:eastAsia="Times New Roman" w:cs="Arial"/>
          <w:bCs/>
          <w:szCs w:val="20"/>
          <w:lang w:eastAsia="sl-SI"/>
        </w:rPr>
        <w:t xml:space="preserve">združujejo, o </w:t>
      </w:r>
      <w:r w:rsidR="00BD5B21" w:rsidRPr="00DD1704">
        <w:rPr>
          <w:rFonts w:eastAsia="Times New Roman" w:cs="Arial"/>
          <w:bCs/>
          <w:szCs w:val="20"/>
          <w:lang w:eastAsia="sl-SI"/>
        </w:rPr>
        <w:t>prenosn</w:t>
      </w:r>
      <w:r w:rsidR="00FA137D" w:rsidRPr="00DD1704">
        <w:rPr>
          <w:rFonts w:eastAsia="Times New Roman" w:cs="Arial"/>
          <w:bCs/>
          <w:szCs w:val="20"/>
          <w:lang w:eastAsia="sl-SI"/>
        </w:rPr>
        <w:t>i</w:t>
      </w:r>
      <w:r w:rsidR="00BD5B21" w:rsidRPr="00DD1704">
        <w:rPr>
          <w:rFonts w:eastAsia="Times New Roman" w:cs="Arial"/>
          <w:bCs/>
          <w:szCs w:val="20"/>
          <w:lang w:eastAsia="sl-SI"/>
        </w:rPr>
        <w:t xml:space="preserve"> družb</w:t>
      </w:r>
      <w:r w:rsidR="00FA137D" w:rsidRPr="00DD1704">
        <w:rPr>
          <w:rFonts w:eastAsia="Times New Roman" w:cs="Arial"/>
          <w:bCs/>
          <w:szCs w:val="20"/>
          <w:lang w:eastAsia="sl-SI"/>
        </w:rPr>
        <w:t>i</w:t>
      </w:r>
      <w:r w:rsidR="008A02B4" w:rsidRPr="00DD1704">
        <w:rPr>
          <w:rFonts w:eastAsia="Times New Roman" w:cs="Arial"/>
          <w:bCs/>
          <w:szCs w:val="20"/>
          <w:lang w:eastAsia="sl-SI"/>
        </w:rPr>
        <w:t xml:space="preserve">, </w:t>
      </w:r>
      <w:r w:rsidR="00C55B00" w:rsidRPr="00DD1704">
        <w:rPr>
          <w:rFonts w:eastAsia="Times New Roman" w:cs="Arial"/>
          <w:bCs/>
          <w:szCs w:val="20"/>
          <w:lang w:eastAsia="sl-SI"/>
        </w:rPr>
        <w:t>katere premoženje se čezmejno deli</w:t>
      </w:r>
      <w:r w:rsidR="00D50BCA" w:rsidRPr="00DD1704">
        <w:rPr>
          <w:rFonts w:eastAsia="Times New Roman" w:cs="Arial"/>
          <w:bCs/>
          <w:szCs w:val="20"/>
          <w:lang w:eastAsia="sl-SI"/>
        </w:rPr>
        <w:t>,</w:t>
      </w:r>
      <w:r w:rsidR="00FA137D" w:rsidRPr="00DD1704">
        <w:rPr>
          <w:rFonts w:eastAsia="Times New Roman" w:cs="Arial"/>
          <w:bCs/>
          <w:szCs w:val="20"/>
          <w:lang w:eastAsia="sl-SI"/>
        </w:rPr>
        <w:t xml:space="preserve"> ali o </w:t>
      </w:r>
      <w:r w:rsidR="00F13313" w:rsidRPr="00DD1704">
        <w:rPr>
          <w:rFonts w:eastAsia="Times New Roman" w:cs="Arial"/>
          <w:bCs/>
          <w:szCs w:val="20"/>
          <w:lang w:eastAsia="sl-SI"/>
        </w:rPr>
        <w:t>družb</w:t>
      </w:r>
      <w:r w:rsidR="00FA137D" w:rsidRPr="00DD1704">
        <w:rPr>
          <w:rFonts w:eastAsia="Times New Roman" w:cs="Arial"/>
          <w:bCs/>
          <w:szCs w:val="20"/>
          <w:lang w:eastAsia="sl-SI"/>
        </w:rPr>
        <w:t>i</w:t>
      </w:r>
      <w:r w:rsidR="00F13313" w:rsidRPr="00DD1704">
        <w:rPr>
          <w:rFonts w:eastAsia="Times New Roman" w:cs="Arial"/>
          <w:bCs/>
          <w:szCs w:val="20"/>
          <w:lang w:eastAsia="sl-SI"/>
        </w:rPr>
        <w:t xml:space="preserve">, ki je izvedla </w:t>
      </w:r>
      <w:r w:rsidR="00D207AC" w:rsidRPr="00DD1704">
        <w:rPr>
          <w:rFonts w:eastAsia="Times New Roman" w:cs="Arial"/>
          <w:bCs/>
          <w:szCs w:val="20"/>
          <w:lang w:eastAsia="sl-SI"/>
        </w:rPr>
        <w:t>čezmejno preoblikovanje</w:t>
      </w:r>
      <w:r w:rsidR="007A4928" w:rsidRPr="00DD1704">
        <w:rPr>
          <w:rFonts w:eastAsia="Times New Roman" w:cs="Arial"/>
          <w:bCs/>
          <w:szCs w:val="20"/>
          <w:lang w:eastAsia="sl-SI"/>
        </w:rPr>
        <w:t xml:space="preserve"> (</w:t>
      </w:r>
      <w:r w:rsidR="006806F9" w:rsidRPr="00DD1704">
        <w:rPr>
          <w:rFonts w:eastAsia="Times New Roman" w:cs="Arial"/>
          <w:bCs/>
          <w:szCs w:val="20"/>
          <w:lang w:eastAsia="sl-SI"/>
        </w:rPr>
        <w:t xml:space="preserve">enotni identifikator, </w:t>
      </w:r>
      <w:r w:rsidR="007A079D" w:rsidRPr="00DD1704">
        <w:rPr>
          <w:rFonts w:eastAsia="Times New Roman" w:cs="Arial"/>
          <w:bCs/>
          <w:szCs w:val="20"/>
          <w:lang w:eastAsia="sl-SI"/>
        </w:rPr>
        <w:t>firm</w:t>
      </w:r>
      <w:r w:rsidR="00FA137D" w:rsidRPr="00DD1704">
        <w:rPr>
          <w:rFonts w:eastAsia="Times New Roman" w:cs="Arial"/>
          <w:bCs/>
          <w:szCs w:val="20"/>
          <w:lang w:eastAsia="sl-SI"/>
        </w:rPr>
        <w:t>a</w:t>
      </w:r>
      <w:r w:rsidR="007A079D" w:rsidRPr="00DD1704">
        <w:rPr>
          <w:rFonts w:eastAsia="Times New Roman" w:cs="Arial"/>
          <w:bCs/>
          <w:szCs w:val="20"/>
          <w:lang w:eastAsia="sl-SI"/>
        </w:rPr>
        <w:t>,</w:t>
      </w:r>
      <w:r w:rsidR="007A4928" w:rsidRPr="00DD1704">
        <w:rPr>
          <w:rFonts w:eastAsia="Times New Roman" w:cs="Arial"/>
          <w:bCs/>
          <w:szCs w:val="20"/>
          <w:lang w:eastAsia="sl-SI"/>
        </w:rPr>
        <w:t xml:space="preserve"> </w:t>
      </w:r>
      <w:r w:rsidR="007A079D" w:rsidRPr="00DD1704">
        <w:rPr>
          <w:rFonts w:eastAsia="Times New Roman" w:cs="Arial"/>
          <w:bCs/>
          <w:szCs w:val="20"/>
          <w:lang w:eastAsia="sl-SI"/>
        </w:rPr>
        <w:t>pravnoorganizacijsk</w:t>
      </w:r>
      <w:r w:rsidR="00FA137D" w:rsidRPr="00DD1704">
        <w:rPr>
          <w:rFonts w:eastAsia="Times New Roman" w:cs="Arial"/>
          <w:bCs/>
          <w:szCs w:val="20"/>
          <w:lang w:eastAsia="sl-SI"/>
        </w:rPr>
        <w:t>a</w:t>
      </w:r>
      <w:r w:rsidR="007A079D" w:rsidRPr="00DD1704">
        <w:rPr>
          <w:rFonts w:eastAsia="Times New Roman" w:cs="Arial"/>
          <w:bCs/>
          <w:szCs w:val="20"/>
          <w:lang w:eastAsia="sl-SI"/>
        </w:rPr>
        <w:t xml:space="preserve"> oblik</w:t>
      </w:r>
      <w:r w:rsidR="00FA137D" w:rsidRPr="00DD1704">
        <w:rPr>
          <w:rFonts w:eastAsia="Times New Roman" w:cs="Arial"/>
          <w:bCs/>
          <w:szCs w:val="20"/>
          <w:lang w:eastAsia="sl-SI"/>
        </w:rPr>
        <w:t>a</w:t>
      </w:r>
      <w:r w:rsidR="007A079D" w:rsidRPr="00DD1704">
        <w:rPr>
          <w:rFonts w:eastAsia="Times New Roman" w:cs="Arial"/>
          <w:bCs/>
          <w:szCs w:val="20"/>
          <w:lang w:eastAsia="sl-SI"/>
        </w:rPr>
        <w:t>,</w:t>
      </w:r>
      <w:r w:rsidR="007A4928" w:rsidRPr="00DD1704">
        <w:rPr>
          <w:rFonts w:eastAsia="Times New Roman" w:cs="Arial"/>
          <w:bCs/>
          <w:szCs w:val="20"/>
          <w:lang w:eastAsia="sl-SI"/>
        </w:rPr>
        <w:t xml:space="preserve"> </w:t>
      </w:r>
      <w:r w:rsidR="007A079D" w:rsidRPr="00DD1704">
        <w:rPr>
          <w:rFonts w:eastAsia="Times New Roman" w:cs="Arial"/>
          <w:bCs/>
          <w:szCs w:val="20"/>
          <w:lang w:eastAsia="sl-SI"/>
        </w:rPr>
        <w:t>sedež</w:t>
      </w:r>
      <w:r w:rsidR="007A4928" w:rsidRPr="00DD1704">
        <w:rPr>
          <w:rFonts w:eastAsia="Times New Roman" w:cs="Arial"/>
          <w:bCs/>
          <w:szCs w:val="20"/>
          <w:lang w:eastAsia="sl-SI"/>
        </w:rPr>
        <w:t xml:space="preserve"> in </w:t>
      </w:r>
      <w:r w:rsidR="005105B7" w:rsidRPr="00DD1704">
        <w:rPr>
          <w:rFonts w:eastAsia="Times New Roman" w:cs="Arial"/>
          <w:bCs/>
          <w:szCs w:val="20"/>
          <w:lang w:eastAsia="sl-SI"/>
        </w:rPr>
        <w:t>podatek</w:t>
      </w:r>
      <w:r w:rsidR="007A079D" w:rsidRPr="00DD1704">
        <w:rPr>
          <w:rFonts w:eastAsia="Times New Roman" w:cs="Arial"/>
          <w:bCs/>
          <w:szCs w:val="20"/>
          <w:lang w:eastAsia="sl-SI"/>
        </w:rPr>
        <w:t xml:space="preserve"> </w:t>
      </w:r>
      <w:r w:rsidR="007A4928" w:rsidRPr="00DD1704">
        <w:rPr>
          <w:rFonts w:eastAsia="Times New Roman" w:cs="Arial"/>
          <w:bCs/>
          <w:szCs w:val="20"/>
          <w:lang w:eastAsia="sl-SI"/>
        </w:rPr>
        <w:t xml:space="preserve">o </w:t>
      </w:r>
      <w:r w:rsidR="007A079D" w:rsidRPr="00DD1704">
        <w:rPr>
          <w:rFonts w:eastAsia="Times New Roman" w:cs="Arial"/>
          <w:bCs/>
          <w:szCs w:val="20"/>
          <w:lang w:eastAsia="sl-SI"/>
        </w:rPr>
        <w:t xml:space="preserve">registrskem organu, pri </w:t>
      </w:r>
      <w:r w:rsidR="003F79B6" w:rsidRPr="00DD1704">
        <w:rPr>
          <w:rFonts w:eastAsia="Times New Roman" w:cs="Arial"/>
          <w:bCs/>
          <w:szCs w:val="20"/>
          <w:lang w:eastAsia="sl-SI"/>
        </w:rPr>
        <w:t xml:space="preserve">katerem </w:t>
      </w:r>
      <w:r w:rsidR="005105B7" w:rsidRPr="00DD1704">
        <w:rPr>
          <w:rFonts w:eastAsia="Times New Roman" w:cs="Arial"/>
          <w:bCs/>
          <w:szCs w:val="20"/>
          <w:lang w:eastAsia="sl-SI"/>
        </w:rPr>
        <w:t>je</w:t>
      </w:r>
      <w:r w:rsidR="00C0450E" w:rsidRPr="00DD1704">
        <w:rPr>
          <w:rFonts w:eastAsia="Times New Roman" w:cs="Arial"/>
          <w:bCs/>
          <w:szCs w:val="20"/>
          <w:lang w:eastAsia="sl-SI"/>
        </w:rPr>
        <w:t xml:space="preserve"> ta</w:t>
      </w:r>
      <w:r w:rsidR="005105B7" w:rsidRPr="00DD1704">
        <w:rPr>
          <w:rFonts w:eastAsia="Times New Roman" w:cs="Arial"/>
          <w:bCs/>
          <w:szCs w:val="20"/>
          <w:lang w:eastAsia="sl-SI"/>
        </w:rPr>
        <w:t xml:space="preserve"> </w:t>
      </w:r>
      <w:r w:rsidR="007A079D" w:rsidRPr="00DD1704">
        <w:rPr>
          <w:rFonts w:eastAsia="Times New Roman" w:cs="Arial"/>
          <w:bCs/>
          <w:szCs w:val="20"/>
          <w:lang w:eastAsia="sl-SI"/>
        </w:rPr>
        <w:t>družba vpisana</w:t>
      </w:r>
      <w:r w:rsidR="007A4928" w:rsidRPr="00DD1704">
        <w:rPr>
          <w:rFonts w:eastAsia="Times New Roman" w:cs="Arial"/>
          <w:bCs/>
          <w:szCs w:val="20"/>
          <w:lang w:eastAsia="sl-SI"/>
        </w:rPr>
        <w:t>)</w:t>
      </w:r>
      <w:r w:rsidR="007A079D" w:rsidRPr="00DD1704">
        <w:rPr>
          <w:rFonts w:eastAsia="Times New Roman" w:cs="Arial"/>
          <w:bCs/>
          <w:szCs w:val="20"/>
          <w:lang w:eastAsia="sl-SI"/>
        </w:rPr>
        <w:t>.</w:t>
      </w:r>
    </w:p>
    <w:p w14:paraId="53A3927F" w14:textId="4538018E" w:rsidR="002666FB" w:rsidRPr="00DD1704" w:rsidRDefault="002666FB" w:rsidP="00261CEB">
      <w:pPr>
        <w:spacing w:after="0" w:line="276" w:lineRule="auto"/>
        <w:rPr>
          <w:rFonts w:eastAsia="Times New Roman" w:cs="Arial"/>
          <w:bCs/>
          <w:szCs w:val="20"/>
          <w:lang w:eastAsia="sl-SI"/>
        </w:rPr>
      </w:pPr>
    </w:p>
    <w:p w14:paraId="6101A5B7" w14:textId="5C312B34" w:rsidR="002666FB" w:rsidRPr="00DD1704" w:rsidRDefault="002666FB" w:rsidP="00261CEB">
      <w:pPr>
        <w:spacing w:after="0" w:line="276" w:lineRule="auto"/>
        <w:rPr>
          <w:rFonts w:eastAsia="Times New Roman" w:cs="Arial"/>
          <w:bCs/>
          <w:szCs w:val="20"/>
          <w:lang w:eastAsia="sl-SI"/>
        </w:rPr>
      </w:pPr>
      <w:r w:rsidRPr="00DD1704">
        <w:rPr>
          <w:rFonts w:eastAsia="Times New Roman" w:cs="Arial"/>
          <w:bCs/>
          <w:szCs w:val="20"/>
          <w:lang w:eastAsia="sl-SI"/>
        </w:rPr>
        <w:t>(</w:t>
      </w:r>
      <w:r w:rsidR="0094664E" w:rsidRPr="00DD1704">
        <w:rPr>
          <w:rFonts w:eastAsia="Times New Roman" w:cs="Arial"/>
          <w:bCs/>
          <w:szCs w:val="20"/>
          <w:lang w:eastAsia="sl-SI"/>
        </w:rPr>
        <w:t>4</w:t>
      </w:r>
      <w:r w:rsidRPr="00DD1704">
        <w:rPr>
          <w:rFonts w:eastAsia="Times New Roman" w:cs="Arial"/>
          <w:bCs/>
          <w:szCs w:val="20"/>
          <w:lang w:eastAsia="sl-SI"/>
        </w:rPr>
        <w:t xml:space="preserve">) V objavi vpisa </w:t>
      </w:r>
      <w:r w:rsidR="00AA338F" w:rsidRPr="00DD1704">
        <w:rPr>
          <w:rFonts w:eastAsia="Times New Roman" w:cs="Arial"/>
          <w:bCs/>
          <w:szCs w:val="20"/>
          <w:lang w:eastAsia="sl-SI"/>
        </w:rPr>
        <w:t xml:space="preserve">izbrisa </w:t>
      </w:r>
      <w:r w:rsidR="00161B1E" w:rsidRPr="00DD1704">
        <w:rPr>
          <w:rFonts w:eastAsia="Times New Roman" w:cs="Arial"/>
          <w:bCs/>
          <w:szCs w:val="20"/>
          <w:lang w:eastAsia="sl-SI"/>
        </w:rPr>
        <w:t xml:space="preserve">subjekta vpisa, ki je </w:t>
      </w:r>
      <w:r w:rsidR="005A5019" w:rsidRPr="00DD1704">
        <w:rPr>
          <w:rFonts w:eastAsia="Times New Roman" w:cs="Arial"/>
          <w:bCs/>
          <w:szCs w:val="20"/>
          <w:lang w:eastAsia="sl-SI"/>
        </w:rPr>
        <w:t>prevzet</w:t>
      </w:r>
      <w:r w:rsidR="00161B1E" w:rsidRPr="00DD1704">
        <w:rPr>
          <w:rFonts w:eastAsia="Times New Roman" w:cs="Arial"/>
          <w:bCs/>
          <w:szCs w:val="20"/>
          <w:lang w:eastAsia="sl-SI"/>
        </w:rPr>
        <w:t>a</w:t>
      </w:r>
      <w:r w:rsidR="005A5019" w:rsidRPr="00DD1704">
        <w:rPr>
          <w:rFonts w:eastAsia="Times New Roman" w:cs="Arial"/>
          <w:bCs/>
          <w:szCs w:val="20"/>
          <w:lang w:eastAsia="sl-SI"/>
        </w:rPr>
        <w:t xml:space="preserve"> </w:t>
      </w:r>
      <w:r w:rsidR="00AA338F" w:rsidRPr="00DD1704">
        <w:rPr>
          <w:rFonts w:eastAsia="Times New Roman" w:cs="Arial"/>
          <w:bCs/>
          <w:szCs w:val="20"/>
          <w:lang w:eastAsia="sl-SI"/>
        </w:rPr>
        <w:t>družb</w:t>
      </w:r>
      <w:r w:rsidR="00161B1E" w:rsidRPr="00DD1704">
        <w:rPr>
          <w:rFonts w:eastAsia="Times New Roman" w:cs="Arial"/>
          <w:bCs/>
          <w:szCs w:val="20"/>
          <w:lang w:eastAsia="sl-SI"/>
        </w:rPr>
        <w:t>a</w:t>
      </w:r>
      <w:r w:rsidR="00AA338F" w:rsidRPr="00DD1704">
        <w:rPr>
          <w:rFonts w:eastAsia="Times New Roman" w:cs="Arial"/>
          <w:bCs/>
          <w:szCs w:val="20"/>
          <w:lang w:eastAsia="sl-SI"/>
        </w:rPr>
        <w:t>, ki se čezmejno združuje, prenosn</w:t>
      </w:r>
      <w:r w:rsidR="00161B1E" w:rsidRPr="00DD1704">
        <w:rPr>
          <w:rFonts w:eastAsia="Times New Roman" w:cs="Arial"/>
          <w:bCs/>
          <w:szCs w:val="20"/>
          <w:lang w:eastAsia="sl-SI"/>
        </w:rPr>
        <w:t>a</w:t>
      </w:r>
      <w:r w:rsidR="00AA338F" w:rsidRPr="00DD1704">
        <w:rPr>
          <w:rFonts w:eastAsia="Times New Roman" w:cs="Arial"/>
          <w:bCs/>
          <w:szCs w:val="20"/>
          <w:lang w:eastAsia="sl-SI"/>
        </w:rPr>
        <w:t xml:space="preserve"> </w:t>
      </w:r>
      <w:r w:rsidR="00161B1E" w:rsidRPr="00DD1704">
        <w:rPr>
          <w:rFonts w:eastAsia="Times New Roman" w:cs="Arial"/>
          <w:bCs/>
          <w:szCs w:val="20"/>
          <w:lang w:eastAsia="sl-SI"/>
        </w:rPr>
        <w:t>družba</w:t>
      </w:r>
      <w:r w:rsidR="00AA338F" w:rsidRPr="00DD1704">
        <w:rPr>
          <w:rFonts w:eastAsia="Times New Roman" w:cs="Arial"/>
          <w:bCs/>
          <w:szCs w:val="20"/>
          <w:lang w:eastAsia="sl-SI"/>
        </w:rPr>
        <w:t xml:space="preserve">, katere </w:t>
      </w:r>
      <w:r w:rsidR="0083352D" w:rsidRPr="00DD1704">
        <w:rPr>
          <w:rFonts w:eastAsia="Times New Roman" w:cs="Arial"/>
          <w:bCs/>
          <w:szCs w:val="20"/>
          <w:lang w:eastAsia="sl-SI"/>
        </w:rPr>
        <w:t xml:space="preserve">celotno </w:t>
      </w:r>
      <w:r w:rsidR="00AA338F" w:rsidRPr="00DD1704">
        <w:rPr>
          <w:rFonts w:eastAsia="Times New Roman" w:cs="Arial"/>
          <w:bCs/>
          <w:szCs w:val="20"/>
          <w:lang w:eastAsia="sl-SI"/>
        </w:rPr>
        <w:t xml:space="preserve">premoženje se čezmejno </w:t>
      </w:r>
      <w:r w:rsidR="00A644D7" w:rsidRPr="00DD1704">
        <w:rPr>
          <w:rFonts w:eastAsia="Times New Roman" w:cs="Arial"/>
          <w:bCs/>
          <w:szCs w:val="20"/>
          <w:lang w:eastAsia="sl-SI"/>
        </w:rPr>
        <w:t>razdeli</w:t>
      </w:r>
      <w:r w:rsidR="00D810FE" w:rsidRPr="00DD1704">
        <w:rPr>
          <w:rFonts w:eastAsia="Times New Roman" w:cs="Arial"/>
          <w:bCs/>
          <w:szCs w:val="20"/>
          <w:lang w:eastAsia="sl-SI"/>
        </w:rPr>
        <w:t xml:space="preserve">, </w:t>
      </w:r>
      <w:r w:rsidR="00AA338F" w:rsidRPr="00DD1704">
        <w:rPr>
          <w:rFonts w:eastAsia="Times New Roman" w:cs="Arial"/>
          <w:bCs/>
          <w:szCs w:val="20"/>
          <w:lang w:eastAsia="sl-SI"/>
        </w:rPr>
        <w:t xml:space="preserve">ali </w:t>
      </w:r>
      <w:r w:rsidR="00A811DF" w:rsidRPr="00DD1704">
        <w:rPr>
          <w:rFonts w:eastAsia="Times New Roman" w:cs="Arial"/>
          <w:bCs/>
          <w:szCs w:val="20"/>
          <w:lang w:eastAsia="sl-SI"/>
        </w:rPr>
        <w:t>dr</w:t>
      </w:r>
      <w:r w:rsidR="004D23BA" w:rsidRPr="00DD1704">
        <w:rPr>
          <w:rFonts w:eastAsia="Times New Roman" w:cs="Arial"/>
          <w:bCs/>
          <w:szCs w:val="20"/>
          <w:lang w:eastAsia="sl-SI"/>
        </w:rPr>
        <w:t>u</w:t>
      </w:r>
      <w:r w:rsidR="00A811DF" w:rsidRPr="00DD1704">
        <w:rPr>
          <w:rFonts w:eastAsia="Times New Roman" w:cs="Arial"/>
          <w:bCs/>
          <w:szCs w:val="20"/>
          <w:lang w:eastAsia="sl-SI"/>
        </w:rPr>
        <w:t>žb</w:t>
      </w:r>
      <w:r w:rsidR="0022685D" w:rsidRPr="00DD1704">
        <w:rPr>
          <w:rFonts w:eastAsia="Times New Roman" w:cs="Arial"/>
          <w:bCs/>
          <w:szCs w:val="20"/>
          <w:lang w:eastAsia="sl-SI"/>
        </w:rPr>
        <w:t>a</w:t>
      </w:r>
      <w:r w:rsidR="00AA338F" w:rsidRPr="00DD1704">
        <w:rPr>
          <w:rFonts w:eastAsia="Times New Roman" w:cs="Arial"/>
          <w:bCs/>
          <w:szCs w:val="20"/>
          <w:lang w:eastAsia="sl-SI"/>
        </w:rPr>
        <w:t>, ki je izvedla čezmejno preoblikovanje</w:t>
      </w:r>
      <w:r w:rsidR="00E832E7" w:rsidRPr="00DD1704">
        <w:rPr>
          <w:rFonts w:eastAsia="Times New Roman" w:cs="Arial"/>
          <w:bCs/>
          <w:szCs w:val="20"/>
          <w:lang w:eastAsia="sl-SI"/>
        </w:rPr>
        <w:t>,</w:t>
      </w:r>
      <w:r w:rsidR="00E779EB" w:rsidRPr="00DD1704">
        <w:rPr>
          <w:rFonts w:eastAsia="Times New Roman" w:cs="Arial"/>
          <w:bCs/>
          <w:szCs w:val="20"/>
          <w:lang w:eastAsia="sl-SI"/>
        </w:rPr>
        <w:t xml:space="preserve"> </w:t>
      </w:r>
      <w:r w:rsidR="0022685D" w:rsidRPr="00DD1704">
        <w:rPr>
          <w:rFonts w:eastAsia="Times New Roman" w:cs="Arial"/>
          <w:bCs/>
          <w:szCs w:val="20"/>
          <w:lang w:eastAsia="sl-SI"/>
        </w:rPr>
        <w:t xml:space="preserve">ter v objavi </w:t>
      </w:r>
      <w:r w:rsidR="00576F5B" w:rsidRPr="00DD1704">
        <w:rPr>
          <w:rFonts w:eastAsia="Times New Roman" w:cs="Arial"/>
          <w:bCs/>
          <w:szCs w:val="20"/>
          <w:lang w:eastAsia="sl-SI"/>
        </w:rPr>
        <w:t xml:space="preserve">vpisa </w:t>
      </w:r>
      <w:r w:rsidR="0022685D" w:rsidRPr="00DD1704">
        <w:rPr>
          <w:rFonts w:eastAsia="Times New Roman" w:cs="Arial"/>
          <w:bCs/>
          <w:szCs w:val="20"/>
          <w:lang w:eastAsia="sl-SI"/>
        </w:rPr>
        <w:t>zmanjšanja osnovnega kapitala</w:t>
      </w:r>
      <w:r w:rsidR="00576F5B" w:rsidRPr="00DD1704">
        <w:rPr>
          <w:rFonts w:eastAsia="Times New Roman" w:cs="Arial"/>
          <w:bCs/>
          <w:szCs w:val="20"/>
          <w:lang w:eastAsia="sl-SI"/>
        </w:rPr>
        <w:t xml:space="preserve"> subjekta vpisa</w:t>
      </w:r>
      <w:r w:rsidR="0022685D" w:rsidRPr="00DD1704">
        <w:rPr>
          <w:rFonts w:eastAsia="Times New Roman" w:cs="Arial"/>
          <w:bCs/>
          <w:szCs w:val="20"/>
          <w:lang w:eastAsia="sl-SI"/>
        </w:rPr>
        <w:t xml:space="preserve">, če je </w:t>
      </w:r>
      <w:r w:rsidR="00576F5B" w:rsidRPr="00DD1704">
        <w:rPr>
          <w:rFonts w:eastAsia="Times New Roman" w:cs="Arial"/>
          <w:bCs/>
          <w:szCs w:val="20"/>
          <w:lang w:eastAsia="sl-SI"/>
        </w:rPr>
        <w:t xml:space="preserve">kot </w:t>
      </w:r>
      <w:r w:rsidR="0022685D" w:rsidRPr="00DD1704">
        <w:rPr>
          <w:rFonts w:eastAsia="Times New Roman" w:cs="Arial"/>
          <w:bCs/>
          <w:szCs w:val="20"/>
          <w:lang w:eastAsia="sl-SI"/>
        </w:rPr>
        <w:t xml:space="preserve">prenosna družba zmanjšala osnovni kapital zaradi čezmejne delitve, </w:t>
      </w:r>
      <w:r w:rsidRPr="00DD1704">
        <w:rPr>
          <w:rFonts w:eastAsia="Times New Roman" w:cs="Arial"/>
          <w:bCs/>
          <w:szCs w:val="20"/>
          <w:lang w:eastAsia="sl-SI"/>
        </w:rPr>
        <w:t>mora biti poleg podatkov iz petega odstavka 43. člena tega zakona naveden tudi:</w:t>
      </w:r>
    </w:p>
    <w:p w14:paraId="5745F81C" w14:textId="2F3CD3E6" w:rsidR="00C1654C" w:rsidRPr="00DD1704" w:rsidRDefault="002666FB" w:rsidP="00261CEB">
      <w:pPr>
        <w:spacing w:after="0" w:line="276" w:lineRule="auto"/>
        <w:rPr>
          <w:rFonts w:eastAsia="Times New Roman" w:cs="Arial"/>
          <w:bCs/>
          <w:szCs w:val="20"/>
          <w:lang w:eastAsia="sl-SI"/>
        </w:rPr>
      </w:pPr>
      <w:r w:rsidRPr="00DD1704">
        <w:rPr>
          <w:rFonts w:eastAsia="Times New Roman" w:cs="Arial"/>
          <w:bCs/>
          <w:szCs w:val="20"/>
          <w:lang w:eastAsia="sl-SI"/>
        </w:rPr>
        <w:t xml:space="preserve">1. podatek o tem, da je bila družba </w:t>
      </w:r>
      <w:r w:rsidR="0083352D" w:rsidRPr="00DD1704">
        <w:rPr>
          <w:rFonts w:eastAsia="Times New Roman" w:cs="Arial"/>
          <w:bCs/>
          <w:szCs w:val="20"/>
          <w:lang w:eastAsia="sl-SI"/>
        </w:rPr>
        <w:t xml:space="preserve">izbrisana </w:t>
      </w:r>
      <w:r w:rsidRPr="00DD1704">
        <w:rPr>
          <w:rFonts w:eastAsia="Times New Roman" w:cs="Arial"/>
          <w:bCs/>
          <w:szCs w:val="20"/>
          <w:lang w:eastAsia="sl-SI"/>
        </w:rPr>
        <w:t>zaradi čezmejne združitve, čezmejne delitve ali čezmejnega preoblikovanja</w:t>
      </w:r>
      <w:r w:rsidR="00A65E70" w:rsidRPr="00DD1704">
        <w:rPr>
          <w:rFonts w:eastAsia="Times New Roman" w:cs="Arial"/>
          <w:bCs/>
          <w:szCs w:val="20"/>
          <w:lang w:eastAsia="sl-SI"/>
        </w:rPr>
        <w:t>,</w:t>
      </w:r>
      <w:r w:rsidRPr="00DD1704">
        <w:rPr>
          <w:rFonts w:eastAsia="Times New Roman" w:cs="Arial"/>
          <w:bCs/>
          <w:szCs w:val="20"/>
          <w:lang w:eastAsia="sl-SI"/>
        </w:rPr>
        <w:t xml:space="preserve"> </w:t>
      </w:r>
      <w:r w:rsidR="00C1654C" w:rsidRPr="00DD1704">
        <w:rPr>
          <w:rFonts w:eastAsia="Times New Roman" w:cs="Arial"/>
          <w:bCs/>
          <w:szCs w:val="20"/>
          <w:lang w:eastAsia="sl-SI"/>
        </w:rPr>
        <w:t>ali</w:t>
      </w:r>
    </w:p>
    <w:p w14:paraId="173F48A1" w14:textId="2DADDCF3" w:rsidR="002666FB" w:rsidRPr="00DD1704" w:rsidRDefault="00C1654C" w:rsidP="00261CEB">
      <w:pPr>
        <w:spacing w:after="0" w:line="276" w:lineRule="auto"/>
        <w:rPr>
          <w:rFonts w:eastAsia="Times New Roman" w:cs="Arial"/>
          <w:bCs/>
          <w:szCs w:val="20"/>
          <w:lang w:eastAsia="sl-SI"/>
        </w:rPr>
      </w:pPr>
      <w:r w:rsidRPr="00DD1704">
        <w:rPr>
          <w:rFonts w:eastAsia="Times New Roman" w:cs="Arial"/>
          <w:bCs/>
          <w:szCs w:val="20"/>
          <w:lang w:eastAsia="sl-SI"/>
        </w:rPr>
        <w:t xml:space="preserve">2. </w:t>
      </w:r>
      <w:r w:rsidR="00E1626F" w:rsidRPr="00DD1704">
        <w:rPr>
          <w:rFonts w:eastAsia="Times New Roman" w:cs="Arial"/>
          <w:bCs/>
          <w:szCs w:val="20"/>
          <w:lang w:eastAsia="sl-SI"/>
        </w:rPr>
        <w:t xml:space="preserve">podatek o zmanjšanju osnovnega kapitala, če je prenosna družba zmanjšala osnovni kapital zaradi čezmejne delitve, </w:t>
      </w:r>
      <w:r w:rsidR="002666FB" w:rsidRPr="00DD1704">
        <w:rPr>
          <w:rFonts w:eastAsia="Times New Roman" w:cs="Arial"/>
          <w:bCs/>
          <w:szCs w:val="20"/>
          <w:lang w:eastAsia="sl-SI"/>
        </w:rPr>
        <w:t>in</w:t>
      </w:r>
    </w:p>
    <w:p w14:paraId="58BD1C2B" w14:textId="3E3416A1" w:rsidR="00A565A0" w:rsidRPr="00DD1704" w:rsidRDefault="00C1654C" w:rsidP="00261CEB">
      <w:pPr>
        <w:spacing w:after="0" w:line="276" w:lineRule="auto"/>
        <w:rPr>
          <w:rFonts w:eastAsia="Times New Roman" w:cs="Arial"/>
          <w:bCs/>
          <w:szCs w:val="20"/>
          <w:lang w:eastAsia="sl-SI"/>
        </w:rPr>
      </w:pPr>
      <w:r w:rsidRPr="00DD1704">
        <w:rPr>
          <w:rFonts w:eastAsia="Times New Roman" w:cs="Arial"/>
          <w:bCs/>
          <w:szCs w:val="20"/>
          <w:lang w:eastAsia="sl-SI"/>
        </w:rPr>
        <w:t>3</w:t>
      </w:r>
      <w:r w:rsidR="002666FB" w:rsidRPr="00DD1704">
        <w:rPr>
          <w:rFonts w:eastAsia="Times New Roman" w:cs="Arial"/>
          <w:bCs/>
          <w:szCs w:val="20"/>
          <w:lang w:eastAsia="sl-SI"/>
        </w:rPr>
        <w:t xml:space="preserve">. podatki o </w:t>
      </w:r>
      <w:r w:rsidR="00AD0822" w:rsidRPr="00DD1704">
        <w:rPr>
          <w:rFonts w:eastAsia="Times New Roman" w:cs="Arial"/>
          <w:bCs/>
          <w:szCs w:val="20"/>
          <w:lang w:eastAsia="sl-SI"/>
        </w:rPr>
        <w:t xml:space="preserve">družbi, ki </w:t>
      </w:r>
      <w:r w:rsidR="00733113" w:rsidRPr="00DD1704">
        <w:rPr>
          <w:rFonts w:eastAsia="Times New Roman" w:cs="Arial"/>
          <w:bCs/>
          <w:szCs w:val="20"/>
          <w:lang w:eastAsia="sl-SI"/>
        </w:rPr>
        <w:t>izide</w:t>
      </w:r>
      <w:r w:rsidR="00AD0822" w:rsidRPr="00DD1704">
        <w:rPr>
          <w:rFonts w:eastAsia="Times New Roman" w:cs="Arial"/>
          <w:bCs/>
          <w:szCs w:val="20"/>
          <w:lang w:eastAsia="sl-SI"/>
        </w:rPr>
        <w:t xml:space="preserve"> iz čezmejne združitve, o nov</w:t>
      </w:r>
      <w:r w:rsidR="008D0D87" w:rsidRPr="00DD1704">
        <w:rPr>
          <w:rFonts w:eastAsia="Times New Roman" w:cs="Arial"/>
          <w:bCs/>
          <w:szCs w:val="20"/>
          <w:lang w:eastAsia="sl-SI"/>
        </w:rPr>
        <w:t>i</w:t>
      </w:r>
      <w:r w:rsidR="00AD0822" w:rsidRPr="00DD1704">
        <w:rPr>
          <w:rFonts w:eastAsia="Times New Roman" w:cs="Arial"/>
          <w:bCs/>
          <w:szCs w:val="20"/>
          <w:lang w:eastAsia="sl-SI"/>
        </w:rPr>
        <w:t xml:space="preserve"> družb</w:t>
      </w:r>
      <w:r w:rsidR="008D0D87" w:rsidRPr="00DD1704">
        <w:rPr>
          <w:rFonts w:eastAsia="Times New Roman" w:cs="Arial"/>
          <w:bCs/>
          <w:szCs w:val="20"/>
          <w:lang w:eastAsia="sl-SI"/>
        </w:rPr>
        <w:t>i</w:t>
      </w:r>
      <w:r w:rsidR="00AD0822" w:rsidRPr="00DD1704">
        <w:rPr>
          <w:rFonts w:eastAsia="Times New Roman" w:cs="Arial"/>
          <w:bCs/>
          <w:szCs w:val="20"/>
          <w:lang w:eastAsia="sl-SI"/>
        </w:rPr>
        <w:t>, ki</w:t>
      </w:r>
      <w:r w:rsidR="008D0D87" w:rsidRPr="00DD1704">
        <w:rPr>
          <w:rFonts w:eastAsia="Times New Roman" w:cs="Arial"/>
          <w:bCs/>
          <w:szCs w:val="20"/>
          <w:lang w:eastAsia="sl-SI"/>
        </w:rPr>
        <w:t xml:space="preserve"> </w:t>
      </w:r>
      <w:r w:rsidR="00733113" w:rsidRPr="00DD1704">
        <w:rPr>
          <w:rFonts w:eastAsia="Times New Roman" w:cs="Arial"/>
          <w:bCs/>
          <w:szCs w:val="20"/>
          <w:lang w:eastAsia="sl-SI"/>
        </w:rPr>
        <w:t>nastane</w:t>
      </w:r>
      <w:r w:rsidR="00AD0822" w:rsidRPr="00DD1704">
        <w:rPr>
          <w:rFonts w:eastAsia="Times New Roman" w:cs="Arial"/>
          <w:bCs/>
          <w:szCs w:val="20"/>
          <w:lang w:eastAsia="sl-SI"/>
        </w:rPr>
        <w:t xml:space="preserve"> s čezmejno delitvijo</w:t>
      </w:r>
      <w:r w:rsidR="008171D9" w:rsidRPr="00DD1704">
        <w:rPr>
          <w:rFonts w:eastAsia="Times New Roman" w:cs="Arial"/>
          <w:bCs/>
          <w:szCs w:val="20"/>
          <w:lang w:eastAsia="sl-SI"/>
        </w:rPr>
        <w:t>,</w:t>
      </w:r>
      <w:r w:rsidR="00AD0822" w:rsidRPr="00DD1704">
        <w:rPr>
          <w:rFonts w:eastAsia="Times New Roman" w:cs="Arial"/>
          <w:bCs/>
          <w:szCs w:val="20"/>
          <w:lang w:eastAsia="sl-SI"/>
        </w:rPr>
        <w:t xml:space="preserve"> ali </w:t>
      </w:r>
      <w:r w:rsidR="008D0D87" w:rsidRPr="00DD1704">
        <w:rPr>
          <w:rFonts w:eastAsia="Times New Roman" w:cs="Arial"/>
          <w:bCs/>
          <w:szCs w:val="20"/>
          <w:lang w:eastAsia="sl-SI"/>
        </w:rPr>
        <w:t xml:space="preserve">o </w:t>
      </w:r>
      <w:r w:rsidR="00AD0822" w:rsidRPr="00DD1704">
        <w:rPr>
          <w:rFonts w:eastAsia="Times New Roman" w:cs="Arial"/>
          <w:bCs/>
          <w:szCs w:val="20"/>
          <w:lang w:eastAsia="sl-SI"/>
        </w:rPr>
        <w:t>preoblikovan</w:t>
      </w:r>
      <w:r w:rsidR="008D0D87" w:rsidRPr="00DD1704">
        <w:rPr>
          <w:rFonts w:eastAsia="Times New Roman" w:cs="Arial"/>
          <w:bCs/>
          <w:szCs w:val="20"/>
          <w:lang w:eastAsia="sl-SI"/>
        </w:rPr>
        <w:t>i</w:t>
      </w:r>
      <w:r w:rsidR="00AD0822" w:rsidRPr="00DD1704">
        <w:rPr>
          <w:rFonts w:eastAsia="Times New Roman" w:cs="Arial"/>
          <w:bCs/>
          <w:szCs w:val="20"/>
          <w:lang w:eastAsia="sl-SI"/>
        </w:rPr>
        <w:t xml:space="preserve"> družb</w:t>
      </w:r>
      <w:r w:rsidR="00091ABD" w:rsidRPr="00DD1704">
        <w:rPr>
          <w:rFonts w:eastAsia="Times New Roman" w:cs="Arial"/>
          <w:bCs/>
          <w:szCs w:val="20"/>
          <w:lang w:eastAsia="sl-SI"/>
        </w:rPr>
        <w:t>i</w:t>
      </w:r>
      <w:r w:rsidR="00054409" w:rsidRPr="00DD1704">
        <w:rPr>
          <w:rFonts w:eastAsia="Times New Roman" w:cs="Arial"/>
          <w:bCs/>
          <w:szCs w:val="20"/>
          <w:lang w:eastAsia="sl-SI"/>
        </w:rPr>
        <w:t xml:space="preserve"> </w:t>
      </w:r>
      <w:r w:rsidR="006806F9" w:rsidRPr="00DD1704">
        <w:rPr>
          <w:rFonts w:eastAsia="Times New Roman" w:cs="Arial"/>
          <w:bCs/>
          <w:szCs w:val="20"/>
          <w:lang w:eastAsia="sl-SI"/>
        </w:rPr>
        <w:t>(</w:t>
      </w:r>
      <w:r w:rsidR="002666FB" w:rsidRPr="00DD1704">
        <w:rPr>
          <w:rFonts w:eastAsia="Times New Roman" w:cs="Arial"/>
          <w:bCs/>
          <w:szCs w:val="20"/>
          <w:lang w:eastAsia="sl-SI"/>
        </w:rPr>
        <w:t>enotni identifikator</w:t>
      </w:r>
      <w:r w:rsidR="006806F9" w:rsidRPr="00DD1704">
        <w:rPr>
          <w:rFonts w:eastAsia="Times New Roman" w:cs="Arial"/>
          <w:bCs/>
          <w:szCs w:val="20"/>
          <w:lang w:eastAsia="sl-SI"/>
        </w:rPr>
        <w:t xml:space="preserve">, firma, </w:t>
      </w:r>
      <w:r w:rsidR="002666FB" w:rsidRPr="00DD1704">
        <w:rPr>
          <w:rFonts w:eastAsia="Times New Roman" w:cs="Arial"/>
          <w:bCs/>
          <w:szCs w:val="20"/>
          <w:lang w:eastAsia="sl-SI"/>
        </w:rPr>
        <w:t>pravnoorganizacijska oblika,</w:t>
      </w:r>
      <w:r w:rsidR="006806F9" w:rsidRPr="00DD1704">
        <w:rPr>
          <w:rFonts w:eastAsia="Times New Roman" w:cs="Arial"/>
          <w:bCs/>
          <w:szCs w:val="20"/>
          <w:lang w:eastAsia="sl-SI"/>
        </w:rPr>
        <w:t xml:space="preserve"> </w:t>
      </w:r>
      <w:r w:rsidR="002666FB" w:rsidRPr="00DD1704">
        <w:rPr>
          <w:rFonts w:eastAsia="Times New Roman" w:cs="Arial"/>
          <w:bCs/>
          <w:szCs w:val="20"/>
          <w:lang w:eastAsia="sl-SI"/>
        </w:rPr>
        <w:t>sedež</w:t>
      </w:r>
      <w:r w:rsidR="006806F9" w:rsidRPr="00DD1704">
        <w:rPr>
          <w:rFonts w:eastAsia="Times New Roman" w:cs="Arial"/>
          <w:bCs/>
          <w:szCs w:val="20"/>
          <w:lang w:eastAsia="sl-SI"/>
        </w:rPr>
        <w:t xml:space="preserve"> in </w:t>
      </w:r>
      <w:r w:rsidR="002666FB" w:rsidRPr="00DD1704">
        <w:rPr>
          <w:rFonts w:eastAsia="Times New Roman" w:cs="Arial"/>
          <w:bCs/>
          <w:szCs w:val="20"/>
          <w:lang w:eastAsia="sl-SI"/>
        </w:rPr>
        <w:t xml:space="preserve">podatek </w:t>
      </w:r>
      <w:r w:rsidR="006806F9" w:rsidRPr="00DD1704">
        <w:rPr>
          <w:rFonts w:eastAsia="Times New Roman" w:cs="Arial"/>
          <w:bCs/>
          <w:szCs w:val="20"/>
          <w:lang w:eastAsia="sl-SI"/>
        </w:rPr>
        <w:t xml:space="preserve">o </w:t>
      </w:r>
      <w:r w:rsidR="002666FB" w:rsidRPr="00DD1704">
        <w:rPr>
          <w:rFonts w:eastAsia="Times New Roman" w:cs="Arial"/>
          <w:bCs/>
          <w:szCs w:val="20"/>
          <w:lang w:eastAsia="sl-SI"/>
        </w:rPr>
        <w:t xml:space="preserve">registrskem organu, pri </w:t>
      </w:r>
      <w:r w:rsidR="003F79B6" w:rsidRPr="00DD1704">
        <w:rPr>
          <w:rFonts w:eastAsia="Times New Roman" w:cs="Arial"/>
          <w:bCs/>
          <w:szCs w:val="20"/>
          <w:lang w:eastAsia="sl-SI"/>
        </w:rPr>
        <w:t xml:space="preserve">katerem </w:t>
      </w:r>
      <w:r w:rsidR="002666FB" w:rsidRPr="00DD1704">
        <w:rPr>
          <w:rFonts w:eastAsia="Times New Roman" w:cs="Arial"/>
          <w:bCs/>
          <w:szCs w:val="20"/>
          <w:lang w:eastAsia="sl-SI"/>
        </w:rPr>
        <w:t xml:space="preserve">je </w:t>
      </w:r>
      <w:r w:rsidR="00C0450E" w:rsidRPr="00DD1704">
        <w:rPr>
          <w:rFonts w:eastAsia="Times New Roman" w:cs="Arial"/>
          <w:bCs/>
          <w:szCs w:val="20"/>
          <w:lang w:eastAsia="sl-SI"/>
        </w:rPr>
        <w:t xml:space="preserve">ta </w:t>
      </w:r>
      <w:r w:rsidR="002666FB" w:rsidRPr="00DD1704">
        <w:rPr>
          <w:rFonts w:eastAsia="Times New Roman" w:cs="Arial"/>
          <w:bCs/>
          <w:szCs w:val="20"/>
          <w:lang w:eastAsia="sl-SI"/>
        </w:rPr>
        <w:t>družba</w:t>
      </w:r>
      <w:r w:rsidR="00C0450E" w:rsidRPr="00DD1704">
        <w:rPr>
          <w:rFonts w:eastAsia="Times New Roman" w:cs="Arial"/>
          <w:bCs/>
          <w:szCs w:val="20"/>
          <w:lang w:eastAsia="sl-SI"/>
        </w:rPr>
        <w:t xml:space="preserve"> </w:t>
      </w:r>
      <w:r w:rsidR="002666FB" w:rsidRPr="00DD1704">
        <w:rPr>
          <w:rFonts w:eastAsia="Times New Roman" w:cs="Arial"/>
          <w:bCs/>
          <w:szCs w:val="20"/>
          <w:lang w:eastAsia="sl-SI"/>
        </w:rPr>
        <w:t>vpisana</w:t>
      </w:r>
      <w:r w:rsidR="006806F9" w:rsidRPr="00DD1704">
        <w:rPr>
          <w:rFonts w:eastAsia="Times New Roman" w:cs="Arial"/>
          <w:bCs/>
          <w:szCs w:val="20"/>
          <w:lang w:eastAsia="sl-SI"/>
        </w:rPr>
        <w:t>)</w:t>
      </w:r>
      <w:r w:rsidR="002666FB" w:rsidRPr="00DD1704">
        <w:rPr>
          <w:rFonts w:eastAsia="Times New Roman" w:cs="Arial"/>
          <w:bCs/>
          <w:szCs w:val="20"/>
          <w:lang w:eastAsia="sl-SI"/>
        </w:rPr>
        <w:t>.</w:t>
      </w:r>
      <w:r w:rsidR="009D6B6E" w:rsidRPr="00DD1704">
        <w:rPr>
          <w:rFonts w:eastAsia="Times New Roman" w:cs="Arial"/>
          <w:bCs/>
          <w:szCs w:val="20"/>
          <w:lang w:eastAsia="sl-SI"/>
        </w:rPr>
        <w:t>«.</w:t>
      </w:r>
    </w:p>
    <w:p w14:paraId="6E1BC475" w14:textId="3A4CAD46" w:rsidR="002025D2" w:rsidRPr="00DD1704" w:rsidRDefault="002025D2" w:rsidP="00261CEB">
      <w:pPr>
        <w:spacing w:after="0" w:line="276" w:lineRule="auto"/>
        <w:rPr>
          <w:rFonts w:eastAsia="Times New Roman" w:cs="Arial"/>
          <w:bCs/>
          <w:szCs w:val="20"/>
          <w:lang w:eastAsia="sl-SI"/>
        </w:rPr>
      </w:pPr>
    </w:p>
    <w:p w14:paraId="5EC0C4EB" w14:textId="77777777" w:rsidR="000548FD" w:rsidRPr="00DD1704" w:rsidRDefault="000548FD" w:rsidP="00641A8B">
      <w:pPr>
        <w:pStyle w:val="Odstavekseznama"/>
        <w:numPr>
          <w:ilvl w:val="0"/>
          <w:numId w:val="6"/>
        </w:numPr>
        <w:tabs>
          <w:tab w:val="left" w:pos="426"/>
        </w:tabs>
        <w:spacing w:after="0" w:line="276" w:lineRule="auto"/>
        <w:ind w:left="0" w:firstLine="0"/>
        <w:jc w:val="center"/>
        <w:rPr>
          <w:rFonts w:eastAsia="Times New Roman" w:cs="Arial"/>
          <w:b/>
          <w:szCs w:val="20"/>
          <w:lang w:eastAsia="sl-SI"/>
        </w:rPr>
      </w:pPr>
      <w:r w:rsidRPr="00DD1704">
        <w:rPr>
          <w:rFonts w:eastAsia="Times New Roman" w:cs="Arial"/>
          <w:b/>
          <w:szCs w:val="20"/>
          <w:lang w:eastAsia="sl-SI"/>
        </w:rPr>
        <w:t>člen</w:t>
      </w:r>
    </w:p>
    <w:p w14:paraId="33374852" w14:textId="3B32870C" w:rsidR="000548FD" w:rsidRPr="00DD1704" w:rsidRDefault="000548FD" w:rsidP="00261CEB">
      <w:pPr>
        <w:spacing w:after="0" w:line="276" w:lineRule="auto"/>
        <w:rPr>
          <w:rFonts w:eastAsia="Times New Roman" w:cs="Arial"/>
          <w:bCs/>
          <w:szCs w:val="20"/>
          <w:lang w:eastAsia="sl-SI"/>
        </w:rPr>
      </w:pPr>
    </w:p>
    <w:p w14:paraId="4F5F7648" w14:textId="3B5C1666" w:rsidR="000548FD" w:rsidRPr="00DD1704" w:rsidRDefault="000548FD" w:rsidP="00261CEB">
      <w:pPr>
        <w:spacing w:after="0" w:line="276" w:lineRule="auto"/>
        <w:rPr>
          <w:rFonts w:eastAsia="Times New Roman" w:cs="Arial"/>
          <w:bCs/>
          <w:szCs w:val="20"/>
          <w:lang w:eastAsia="sl-SI"/>
        </w:rPr>
      </w:pPr>
      <w:r w:rsidRPr="00DD1704">
        <w:rPr>
          <w:rFonts w:eastAsia="Times New Roman" w:cs="Arial"/>
          <w:bCs/>
          <w:szCs w:val="20"/>
          <w:lang w:eastAsia="sl-SI"/>
        </w:rPr>
        <w:t>V 48. členu se za sedmim odstavkom doda nov osmi odstavek, ki se glasi:</w:t>
      </w:r>
    </w:p>
    <w:p w14:paraId="07C4DD70" w14:textId="77777777" w:rsidR="00ED0F9E" w:rsidRPr="00DD1704" w:rsidRDefault="00ED0F9E" w:rsidP="00261CEB">
      <w:pPr>
        <w:spacing w:after="0" w:line="276" w:lineRule="auto"/>
        <w:rPr>
          <w:rFonts w:eastAsia="Times New Roman" w:cs="Arial"/>
          <w:bCs/>
          <w:szCs w:val="20"/>
          <w:lang w:eastAsia="sl-SI"/>
        </w:rPr>
      </w:pPr>
    </w:p>
    <w:p w14:paraId="6A240A5F" w14:textId="42EB9504" w:rsidR="000548FD" w:rsidRPr="00DD1704" w:rsidRDefault="000548FD" w:rsidP="00261CEB">
      <w:pPr>
        <w:spacing w:after="0" w:line="276" w:lineRule="auto"/>
        <w:rPr>
          <w:rFonts w:eastAsia="Times New Roman" w:cs="Arial"/>
          <w:bCs/>
          <w:szCs w:val="20"/>
          <w:lang w:eastAsia="sl-SI"/>
        </w:rPr>
      </w:pPr>
      <w:r w:rsidRPr="00DD1704">
        <w:rPr>
          <w:rFonts w:eastAsia="Times New Roman" w:cs="Arial"/>
          <w:bCs/>
          <w:szCs w:val="20"/>
          <w:lang w:eastAsia="sl-SI"/>
        </w:rPr>
        <w:t>»(8) Redni izpis iz sodnega registra</w:t>
      </w:r>
      <w:r w:rsidR="000C4C12" w:rsidRPr="00DD1704">
        <w:rPr>
          <w:rFonts w:eastAsia="Times New Roman" w:cs="Arial"/>
          <w:bCs/>
          <w:szCs w:val="20"/>
          <w:lang w:eastAsia="sl-SI"/>
        </w:rPr>
        <w:t xml:space="preserve">, </w:t>
      </w:r>
      <w:r w:rsidRPr="00DD1704">
        <w:rPr>
          <w:rFonts w:eastAsia="Times New Roman" w:cs="Arial"/>
          <w:bCs/>
          <w:szCs w:val="20"/>
          <w:lang w:eastAsia="sl-SI"/>
        </w:rPr>
        <w:t>sestavljeni izpis iz sodnega registra in zgodovinski izpis iz sodnega registra glede podatkov, ki so bili v sodni register vpisani od 1. februarja 2008 dalje</w:t>
      </w:r>
      <w:r w:rsidR="00522568" w:rsidRPr="00DD1704">
        <w:rPr>
          <w:rFonts w:eastAsia="Times New Roman" w:cs="Arial"/>
          <w:bCs/>
          <w:szCs w:val="20"/>
          <w:lang w:eastAsia="sl-SI"/>
        </w:rPr>
        <w:t>,</w:t>
      </w:r>
      <w:r w:rsidRPr="00DD1704">
        <w:rPr>
          <w:rFonts w:eastAsia="Times New Roman" w:cs="Arial"/>
          <w:bCs/>
          <w:szCs w:val="20"/>
          <w:lang w:eastAsia="sl-SI"/>
        </w:rPr>
        <w:t xml:space="preserve"> lahko vsakdo brezplačno pridobi tudi prek spletnih strani agencije. Izpis iz prejšnjega stavka mora biti opremljen s kvalificiranim elektronskim žigom informacijskega sistema poslovnega registra.«</w:t>
      </w:r>
      <w:r w:rsidR="00450A7D" w:rsidRPr="00DD1704">
        <w:rPr>
          <w:rFonts w:eastAsia="Times New Roman" w:cs="Arial"/>
          <w:bCs/>
          <w:szCs w:val="20"/>
          <w:lang w:eastAsia="sl-SI"/>
        </w:rPr>
        <w:t>.</w:t>
      </w:r>
    </w:p>
    <w:p w14:paraId="216FDB68" w14:textId="5B40F268" w:rsidR="00425780" w:rsidRPr="00DD1704" w:rsidRDefault="00425780" w:rsidP="00261CEB">
      <w:pPr>
        <w:spacing w:after="0" w:line="276" w:lineRule="auto"/>
        <w:rPr>
          <w:rFonts w:eastAsia="Times New Roman" w:cs="Arial"/>
          <w:bCs/>
          <w:szCs w:val="20"/>
          <w:lang w:eastAsia="sl-SI"/>
        </w:rPr>
      </w:pPr>
    </w:p>
    <w:p w14:paraId="60F4E096" w14:textId="77777777" w:rsidR="00E11354" w:rsidRPr="00DD1704" w:rsidRDefault="00E11354" w:rsidP="00641A8B">
      <w:pPr>
        <w:pStyle w:val="Odstavekseznama"/>
        <w:numPr>
          <w:ilvl w:val="0"/>
          <w:numId w:val="6"/>
        </w:numPr>
        <w:tabs>
          <w:tab w:val="left" w:pos="426"/>
        </w:tabs>
        <w:spacing w:after="0" w:line="276" w:lineRule="auto"/>
        <w:ind w:left="0" w:firstLine="0"/>
        <w:jc w:val="center"/>
        <w:rPr>
          <w:rFonts w:eastAsia="Times New Roman" w:cs="Arial"/>
          <w:b/>
          <w:szCs w:val="20"/>
          <w:lang w:eastAsia="sl-SI"/>
        </w:rPr>
      </w:pPr>
      <w:r w:rsidRPr="00DD1704">
        <w:rPr>
          <w:rFonts w:eastAsia="Times New Roman" w:cs="Arial"/>
          <w:b/>
          <w:szCs w:val="20"/>
          <w:lang w:eastAsia="sl-SI"/>
        </w:rPr>
        <w:t>člen</w:t>
      </w:r>
    </w:p>
    <w:p w14:paraId="6125737F" w14:textId="74CCB2CA" w:rsidR="00425780" w:rsidRPr="00DD1704" w:rsidRDefault="00425780" w:rsidP="00261CEB">
      <w:pPr>
        <w:spacing w:after="0" w:line="276" w:lineRule="auto"/>
        <w:rPr>
          <w:rFonts w:eastAsia="Times New Roman" w:cs="Arial"/>
          <w:bCs/>
          <w:szCs w:val="20"/>
          <w:lang w:eastAsia="sl-SI"/>
        </w:rPr>
      </w:pPr>
    </w:p>
    <w:p w14:paraId="1F68637D" w14:textId="730D693B" w:rsidR="005D62C7" w:rsidRPr="00DD1704" w:rsidRDefault="00AB05A3" w:rsidP="00261CEB">
      <w:pPr>
        <w:spacing w:after="0" w:line="276" w:lineRule="auto"/>
        <w:rPr>
          <w:rFonts w:eastAsia="Times New Roman" w:cs="Arial"/>
          <w:bCs/>
          <w:szCs w:val="20"/>
          <w:lang w:eastAsia="sl-SI"/>
        </w:rPr>
      </w:pPr>
      <w:r w:rsidRPr="00DD1704">
        <w:rPr>
          <w:rFonts w:eastAsia="Times New Roman" w:cs="Arial"/>
          <w:bCs/>
          <w:szCs w:val="20"/>
          <w:lang w:eastAsia="sl-SI"/>
        </w:rPr>
        <w:t xml:space="preserve">V </w:t>
      </w:r>
      <w:r w:rsidR="00F6242A" w:rsidRPr="00DD1704">
        <w:rPr>
          <w:rFonts w:eastAsia="Times New Roman" w:cs="Arial"/>
          <w:bCs/>
          <w:szCs w:val="20"/>
          <w:lang w:eastAsia="sl-SI"/>
        </w:rPr>
        <w:t>48.c členu se prv</w:t>
      </w:r>
      <w:r w:rsidR="00FE7C0C" w:rsidRPr="00DD1704">
        <w:rPr>
          <w:rFonts w:eastAsia="Times New Roman" w:cs="Arial"/>
          <w:bCs/>
          <w:szCs w:val="20"/>
          <w:lang w:eastAsia="sl-SI"/>
        </w:rPr>
        <w:t>i</w:t>
      </w:r>
      <w:r w:rsidR="00F6242A" w:rsidRPr="00DD1704">
        <w:rPr>
          <w:rFonts w:eastAsia="Times New Roman" w:cs="Arial"/>
          <w:bCs/>
          <w:szCs w:val="20"/>
          <w:lang w:eastAsia="sl-SI"/>
        </w:rPr>
        <w:t xml:space="preserve"> odstav</w:t>
      </w:r>
      <w:r w:rsidR="00FE7C0C" w:rsidRPr="00DD1704">
        <w:rPr>
          <w:rFonts w:eastAsia="Times New Roman" w:cs="Arial"/>
          <w:bCs/>
          <w:szCs w:val="20"/>
          <w:lang w:eastAsia="sl-SI"/>
        </w:rPr>
        <w:t>e</w:t>
      </w:r>
      <w:r w:rsidR="00F6242A" w:rsidRPr="00DD1704">
        <w:rPr>
          <w:rFonts w:eastAsia="Times New Roman" w:cs="Arial"/>
          <w:bCs/>
          <w:szCs w:val="20"/>
          <w:lang w:eastAsia="sl-SI"/>
        </w:rPr>
        <w:t>k</w:t>
      </w:r>
      <w:r w:rsidR="00A85A22" w:rsidRPr="00DD1704">
        <w:rPr>
          <w:rFonts w:eastAsia="Times New Roman" w:cs="Arial"/>
          <w:bCs/>
          <w:szCs w:val="20"/>
          <w:lang w:eastAsia="sl-SI"/>
        </w:rPr>
        <w:t xml:space="preserve"> sprem</w:t>
      </w:r>
      <w:r w:rsidR="005D62C7" w:rsidRPr="00DD1704">
        <w:rPr>
          <w:rFonts w:eastAsia="Times New Roman" w:cs="Arial"/>
          <w:bCs/>
          <w:szCs w:val="20"/>
          <w:lang w:eastAsia="sl-SI"/>
        </w:rPr>
        <w:t>eni, tako da se glasi:</w:t>
      </w:r>
    </w:p>
    <w:p w14:paraId="4DD77B4B" w14:textId="77777777" w:rsidR="00C75C65" w:rsidRPr="00DD1704" w:rsidRDefault="00C75C65" w:rsidP="00261CEB">
      <w:pPr>
        <w:spacing w:after="0" w:line="276" w:lineRule="auto"/>
        <w:rPr>
          <w:rFonts w:eastAsia="Times New Roman" w:cs="Arial"/>
          <w:bCs/>
          <w:szCs w:val="20"/>
          <w:lang w:eastAsia="sl-SI"/>
        </w:rPr>
      </w:pPr>
    </w:p>
    <w:p w14:paraId="21C457E7" w14:textId="3EC95BE7" w:rsidR="00DA2559" w:rsidRPr="00DD1704" w:rsidRDefault="005B2A01" w:rsidP="00261CEB">
      <w:pPr>
        <w:spacing w:after="0" w:line="276" w:lineRule="auto"/>
        <w:rPr>
          <w:rFonts w:eastAsia="Times New Roman" w:cs="Arial"/>
          <w:bCs/>
          <w:szCs w:val="20"/>
          <w:lang w:eastAsia="sl-SI"/>
        </w:rPr>
      </w:pPr>
      <w:r w:rsidRPr="00DD1704">
        <w:rPr>
          <w:rFonts w:eastAsia="Times New Roman" w:cs="Arial"/>
          <w:bCs/>
          <w:szCs w:val="20"/>
          <w:lang w:eastAsia="sl-SI"/>
        </w:rPr>
        <w:t xml:space="preserve">»(1) Objava podatkov o subjektu vpisa na spletnih straneh agencije po 1. točki drugega odstavka 7. člena tega zakona </w:t>
      </w:r>
      <w:r w:rsidR="00A62234" w:rsidRPr="00DD1704">
        <w:rPr>
          <w:rFonts w:eastAsia="Times New Roman" w:cs="Arial"/>
          <w:bCs/>
          <w:szCs w:val="20"/>
          <w:lang w:eastAsia="sl-SI"/>
        </w:rPr>
        <w:t xml:space="preserve">ne sme vsebovati </w:t>
      </w:r>
      <w:r w:rsidR="00886B76" w:rsidRPr="00DD1704">
        <w:rPr>
          <w:rFonts w:eastAsia="Times New Roman" w:cs="Arial"/>
          <w:bCs/>
          <w:szCs w:val="20"/>
          <w:lang w:eastAsia="sl-SI"/>
        </w:rPr>
        <w:t>EMŠO in davčne številke družbenikov, zastopnikov in članov organa nadzora subjekta vpisa</w:t>
      </w:r>
      <w:r w:rsidR="00782F1A" w:rsidRPr="00DD1704">
        <w:rPr>
          <w:rFonts w:eastAsia="Times New Roman" w:cs="Arial"/>
          <w:bCs/>
          <w:szCs w:val="20"/>
          <w:lang w:eastAsia="sl-SI"/>
        </w:rPr>
        <w:t>, od podatkov o njihovem datumu rojstva pa lahko vsebuje le podatek o letnici rojstva</w:t>
      </w:r>
      <w:r w:rsidR="00886B76" w:rsidRPr="00DD1704">
        <w:rPr>
          <w:rFonts w:eastAsia="Times New Roman" w:cs="Arial"/>
          <w:bCs/>
          <w:szCs w:val="20"/>
          <w:lang w:eastAsia="sl-SI"/>
        </w:rPr>
        <w:t>.</w:t>
      </w:r>
      <w:r w:rsidR="00782F1A" w:rsidRPr="00DD1704">
        <w:rPr>
          <w:rFonts w:eastAsia="Times New Roman" w:cs="Arial"/>
          <w:bCs/>
          <w:szCs w:val="20"/>
          <w:lang w:eastAsia="sl-SI"/>
        </w:rPr>
        <w:t xml:space="preserve"> I</w:t>
      </w:r>
      <w:r w:rsidRPr="00DD1704">
        <w:rPr>
          <w:rFonts w:eastAsia="Times New Roman" w:cs="Arial"/>
          <w:bCs/>
          <w:szCs w:val="20"/>
          <w:lang w:eastAsia="sl-SI"/>
        </w:rPr>
        <w:t xml:space="preserve">zpis iz sodnega registra, ki se izda po 48. členu tega zakona, </w:t>
      </w:r>
      <w:r w:rsidR="00782F1A" w:rsidRPr="00DD1704">
        <w:rPr>
          <w:rFonts w:eastAsia="Times New Roman" w:cs="Arial"/>
          <w:bCs/>
          <w:szCs w:val="20"/>
          <w:lang w:eastAsia="sl-SI"/>
        </w:rPr>
        <w:t>ne sme vsebovati EMŠO in davčne številke družbenikov, zastopnikov in članov organa nadzora subjekta vpisa</w:t>
      </w:r>
      <w:r w:rsidRPr="00DD1704">
        <w:rPr>
          <w:rFonts w:eastAsia="Times New Roman" w:cs="Arial"/>
          <w:bCs/>
          <w:szCs w:val="20"/>
          <w:lang w:eastAsia="sl-SI"/>
        </w:rPr>
        <w:t>.</w:t>
      </w:r>
      <w:r w:rsidR="00782F1A" w:rsidRPr="00DD1704">
        <w:rPr>
          <w:rFonts w:eastAsia="Times New Roman" w:cs="Arial"/>
          <w:bCs/>
          <w:szCs w:val="20"/>
          <w:lang w:eastAsia="sl-SI"/>
        </w:rPr>
        <w:t>«</w:t>
      </w:r>
      <w:r w:rsidR="00211D32" w:rsidRPr="00DD1704">
        <w:rPr>
          <w:rFonts w:eastAsia="Times New Roman" w:cs="Arial"/>
          <w:bCs/>
          <w:szCs w:val="20"/>
          <w:lang w:eastAsia="sl-SI"/>
        </w:rPr>
        <w:t>.</w:t>
      </w:r>
    </w:p>
    <w:p w14:paraId="476A16A6" w14:textId="77777777" w:rsidR="00932162" w:rsidRPr="00DD1704" w:rsidRDefault="00932162" w:rsidP="00261CEB">
      <w:pPr>
        <w:spacing w:after="0" w:line="276" w:lineRule="auto"/>
        <w:rPr>
          <w:rFonts w:eastAsia="Times New Roman" w:cs="Arial"/>
          <w:bCs/>
          <w:szCs w:val="20"/>
          <w:lang w:eastAsia="sl-SI"/>
        </w:rPr>
      </w:pPr>
    </w:p>
    <w:p w14:paraId="6F4AD24D" w14:textId="019C52E0" w:rsidR="008D095A" w:rsidRPr="00DD1704" w:rsidRDefault="00DA2559" w:rsidP="00261CEB">
      <w:pPr>
        <w:spacing w:after="0" w:line="276" w:lineRule="auto"/>
        <w:rPr>
          <w:rFonts w:eastAsia="Times New Roman" w:cs="Arial"/>
          <w:bCs/>
          <w:szCs w:val="20"/>
          <w:lang w:eastAsia="sl-SI"/>
        </w:rPr>
      </w:pPr>
      <w:r w:rsidRPr="00DD1704">
        <w:rPr>
          <w:rFonts w:eastAsia="Times New Roman" w:cs="Arial"/>
          <w:bCs/>
          <w:szCs w:val="20"/>
          <w:lang w:eastAsia="sl-SI"/>
        </w:rPr>
        <w:t xml:space="preserve">V drugem odstavku se beseda »EMŠO« nadomesti </w:t>
      </w:r>
      <w:r w:rsidR="005A7814" w:rsidRPr="00DD1704">
        <w:rPr>
          <w:rFonts w:eastAsia="Times New Roman" w:cs="Arial"/>
          <w:bCs/>
          <w:szCs w:val="20"/>
          <w:lang w:eastAsia="sl-SI"/>
        </w:rPr>
        <w:t>z besedilom »EMŠO ali davčno številko«.</w:t>
      </w:r>
    </w:p>
    <w:p w14:paraId="64E38CDA" w14:textId="77777777" w:rsidR="008D095A" w:rsidRPr="00DD1704" w:rsidRDefault="008D095A" w:rsidP="00261CEB">
      <w:pPr>
        <w:spacing w:after="0" w:line="276" w:lineRule="auto"/>
        <w:rPr>
          <w:rFonts w:eastAsia="Times New Roman" w:cs="Arial"/>
          <w:bCs/>
          <w:szCs w:val="20"/>
          <w:lang w:eastAsia="sl-SI"/>
        </w:rPr>
      </w:pPr>
    </w:p>
    <w:p w14:paraId="6BF3DF8C" w14:textId="1DB6D841" w:rsidR="00425780" w:rsidRPr="00DD1704" w:rsidRDefault="00E84758" w:rsidP="00261CEB">
      <w:pPr>
        <w:spacing w:after="0" w:line="276" w:lineRule="auto"/>
        <w:rPr>
          <w:rFonts w:eastAsia="Times New Roman" w:cs="Arial"/>
          <w:bCs/>
          <w:szCs w:val="20"/>
          <w:lang w:eastAsia="sl-SI"/>
        </w:rPr>
      </w:pPr>
      <w:r w:rsidRPr="00DD1704">
        <w:rPr>
          <w:rFonts w:eastAsia="Times New Roman" w:cs="Arial"/>
          <w:bCs/>
          <w:szCs w:val="20"/>
          <w:lang w:eastAsia="sl-SI"/>
        </w:rPr>
        <w:t xml:space="preserve">V tretjem odstavku se v </w:t>
      </w:r>
      <w:r w:rsidR="00E76BAC" w:rsidRPr="00DD1704">
        <w:rPr>
          <w:rFonts w:eastAsia="Times New Roman" w:cs="Arial"/>
          <w:bCs/>
          <w:szCs w:val="20"/>
          <w:lang w:eastAsia="sl-SI"/>
        </w:rPr>
        <w:t xml:space="preserve">1. </w:t>
      </w:r>
      <w:r w:rsidRPr="00DD1704">
        <w:rPr>
          <w:rFonts w:eastAsia="Times New Roman" w:cs="Arial"/>
          <w:bCs/>
          <w:szCs w:val="20"/>
          <w:lang w:eastAsia="sl-SI"/>
        </w:rPr>
        <w:t xml:space="preserve">točki beseda »EMŠO« nadomesti z besedilom </w:t>
      </w:r>
      <w:r w:rsidR="00DE239B" w:rsidRPr="00DD1704">
        <w:rPr>
          <w:rFonts w:eastAsia="Times New Roman" w:cs="Arial"/>
          <w:bCs/>
          <w:szCs w:val="20"/>
          <w:lang w:eastAsia="sl-SI"/>
        </w:rPr>
        <w:t>»</w:t>
      </w:r>
      <w:r w:rsidRPr="00DD1704">
        <w:rPr>
          <w:rFonts w:eastAsia="Times New Roman" w:cs="Arial"/>
          <w:bCs/>
          <w:szCs w:val="20"/>
          <w:lang w:eastAsia="sl-SI"/>
        </w:rPr>
        <w:t>EMŠO in davčne številke«.</w:t>
      </w:r>
      <w:r w:rsidR="00F6242A" w:rsidRPr="00DD1704">
        <w:rPr>
          <w:rFonts w:eastAsia="Times New Roman" w:cs="Arial"/>
          <w:bCs/>
          <w:szCs w:val="20"/>
          <w:lang w:eastAsia="sl-SI"/>
        </w:rPr>
        <w:t xml:space="preserve"> </w:t>
      </w:r>
    </w:p>
    <w:p w14:paraId="1D22860C" w14:textId="507D3B52" w:rsidR="000548FD" w:rsidRPr="00DD1704" w:rsidRDefault="000548FD" w:rsidP="00261CEB">
      <w:pPr>
        <w:spacing w:after="0" w:line="276" w:lineRule="auto"/>
        <w:rPr>
          <w:rFonts w:eastAsia="Times New Roman" w:cs="Arial"/>
          <w:bCs/>
          <w:szCs w:val="20"/>
          <w:lang w:eastAsia="sl-SI"/>
        </w:rPr>
      </w:pPr>
    </w:p>
    <w:p w14:paraId="31865EB0" w14:textId="77777777" w:rsidR="006F115E" w:rsidRPr="00DD1704" w:rsidRDefault="006F115E" w:rsidP="00641A8B">
      <w:pPr>
        <w:pStyle w:val="Odstavekseznama"/>
        <w:numPr>
          <w:ilvl w:val="0"/>
          <w:numId w:val="6"/>
        </w:numPr>
        <w:tabs>
          <w:tab w:val="left" w:pos="426"/>
        </w:tabs>
        <w:spacing w:after="0" w:line="276" w:lineRule="auto"/>
        <w:ind w:left="0" w:firstLine="0"/>
        <w:jc w:val="center"/>
        <w:rPr>
          <w:rFonts w:eastAsia="Times New Roman" w:cs="Arial"/>
          <w:b/>
          <w:szCs w:val="20"/>
          <w:lang w:eastAsia="sl-SI"/>
        </w:rPr>
      </w:pPr>
      <w:r w:rsidRPr="00DD1704">
        <w:rPr>
          <w:rFonts w:eastAsia="Times New Roman" w:cs="Arial"/>
          <w:b/>
          <w:szCs w:val="20"/>
          <w:lang w:eastAsia="sl-SI"/>
        </w:rPr>
        <w:t>člen</w:t>
      </w:r>
    </w:p>
    <w:p w14:paraId="0AEB5EBB" w14:textId="77777777" w:rsidR="006F115E" w:rsidRPr="00DD1704" w:rsidRDefault="006F115E" w:rsidP="00261CEB">
      <w:pPr>
        <w:spacing w:after="0" w:line="276" w:lineRule="auto"/>
        <w:rPr>
          <w:rFonts w:eastAsia="Times New Roman" w:cs="Arial"/>
          <w:bCs/>
          <w:szCs w:val="20"/>
          <w:lang w:eastAsia="sl-SI"/>
        </w:rPr>
      </w:pPr>
    </w:p>
    <w:p w14:paraId="6F59A522" w14:textId="3BB64B81" w:rsidR="000548FD" w:rsidRPr="00DD1704" w:rsidRDefault="006F115E" w:rsidP="00261CEB">
      <w:pPr>
        <w:spacing w:after="0" w:line="276" w:lineRule="auto"/>
        <w:rPr>
          <w:rFonts w:eastAsia="Times New Roman" w:cs="Arial"/>
          <w:bCs/>
          <w:szCs w:val="20"/>
          <w:lang w:eastAsia="sl-SI"/>
        </w:rPr>
      </w:pPr>
      <w:r w:rsidRPr="00DD1704">
        <w:rPr>
          <w:rFonts w:eastAsia="Times New Roman" w:cs="Arial"/>
          <w:bCs/>
          <w:szCs w:val="20"/>
          <w:lang w:eastAsia="sl-SI"/>
        </w:rPr>
        <w:t xml:space="preserve">V 49. členu se </w:t>
      </w:r>
      <w:r w:rsidR="00DF4A19" w:rsidRPr="00DD1704">
        <w:rPr>
          <w:rFonts w:eastAsia="Times New Roman" w:cs="Arial"/>
          <w:bCs/>
          <w:szCs w:val="20"/>
          <w:lang w:eastAsia="sl-SI"/>
        </w:rPr>
        <w:t>beseda »EU« črta.</w:t>
      </w:r>
    </w:p>
    <w:p w14:paraId="5B7B55CD" w14:textId="25976D52" w:rsidR="004A130A" w:rsidRPr="00DD1704" w:rsidRDefault="004A130A" w:rsidP="00261CEB">
      <w:pPr>
        <w:spacing w:after="0" w:line="276" w:lineRule="auto"/>
        <w:rPr>
          <w:rFonts w:eastAsia="Times New Roman" w:cs="Arial"/>
          <w:bCs/>
          <w:szCs w:val="20"/>
          <w:lang w:eastAsia="sl-SI"/>
        </w:rPr>
      </w:pPr>
    </w:p>
    <w:p w14:paraId="7ADF18E6" w14:textId="77777777" w:rsidR="00CF2FD0" w:rsidRPr="00DD1704" w:rsidRDefault="00CF2FD0" w:rsidP="00641A8B">
      <w:pPr>
        <w:pStyle w:val="Odstavekseznama"/>
        <w:numPr>
          <w:ilvl w:val="0"/>
          <w:numId w:val="6"/>
        </w:numPr>
        <w:tabs>
          <w:tab w:val="left" w:pos="426"/>
        </w:tabs>
        <w:spacing w:after="0" w:line="276" w:lineRule="auto"/>
        <w:ind w:left="0" w:firstLine="0"/>
        <w:jc w:val="center"/>
        <w:rPr>
          <w:rFonts w:eastAsia="Times New Roman" w:cs="Arial"/>
          <w:b/>
          <w:szCs w:val="20"/>
          <w:lang w:eastAsia="sl-SI"/>
        </w:rPr>
      </w:pPr>
      <w:r w:rsidRPr="00DD1704">
        <w:rPr>
          <w:rFonts w:eastAsia="Times New Roman" w:cs="Arial"/>
          <w:b/>
          <w:szCs w:val="20"/>
          <w:lang w:eastAsia="sl-SI"/>
        </w:rPr>
        <w:t>člen</w:t>
      </w:r>
    </w:p>
    <w:p w14:paraId="06C427B3" w14:textId="77777777" w:rsidR="00CF2FD0" w:rsidRPr="00DD1704" w:rsidRDefault="00CF2FD0" w:rsidP="00261CEB">
      <w:pPr>
        <w:spacing w:after="0" w:line="276" w:lineRule="auto"/>
        <w:rPr>
          <w:rFonts w:eastAsia="Times New Roman" w:cs="Arial"/>
          <w:bCs/>
          <w:szCs w:val="20"/>
          <w:lang w:eastAsia="sl-SI"/>
        </w:rPr>
      </w:pPr>
    </w:p>
    <w:p w14:paraId="7364255C" w14:textId="6DF47E5D" w:rsidR="001A2FA8" w:rsidRPr="00DD1704" w:rsidRDefault="004A130A" w:rsidP="00261CEB">
      <w:pPr>
        <w:spacing w:after="0" w:line="276" w:lineRule="auto"/>
        <w:rPr>
          <w:rFonts w:eastAsia="Times New Roman" w:cs="Arial"/>
          <w:bCs/>
          <w:szCs w:val="20"/>
          <w:lang w:eastAsia="sl-SI"/>
        </w:rPr>
      </w:pPr>
      <w:r w:rsidRPr="00DD1704">
        <w:rPr>
          <w:rFonts w:eastAsia="Times New Roman" w:cs="Arial"/>
          <w:bCs/>
          <w:szCs w:val="20"/>
          <w:lang w:eastAsia="sl-SI"/>
        </w:rPr>
        <w:t>49.</w:t>
      </w:r>
      <w:r w:rsidR="00CF2FD0" w:rsidRPr="00DD1704">
        <w:rPr>
          <w:rFonts w:eastAsia="Times New Roman" w:cs="Arial"/>
          <w:bCs/>
          <w:szCs w:val="20"/>
          <w:lang w:eastAsia="sl-SI"/>
        </w:rPr>
        <w:t>a</w:t>
      </w:r>
      <w:r w:rsidRPr="00DD1704">
        <w:rPr>
          <w:rFonts w:eastAsia="Times New Roman" w:cs="Arial"/>
          <w:bCs/>
          <w:szCs w:val="20"/>
          <w:lang w:eastAsia="sl-SI"/>
        </w:rPr>
        <w:t xml:space="preserve"> člen </w:t>
      </w:r>
      <w:r w:rsidR="005D63D9" w:rsidRPr="00DD1704">
        <w:rPr>
          <w:rFonts w:eastAsia="Times New Roman" w:cs="Arial"/>
          <w:bCs/>
          <w:szCs w:val="20"/>
          <w:lang w:eastAsia="sl-SI"/>
        </w:rPr>
        <w:t>se sprem</w:t>
      </w:r>
      <w:r w:rsidR="0075496E" w:rsidRPr="00DD1704">
        <w:rPr>
          <w:rFonts w:eastAsia="Times New Roman" w:cs="Arial"/>
          <w:bCs/>
          <w:szCs w:val="20"/>
          <w:lang w:eastAsia="sl-SI"/>
        </w:rPr>
        <w:t>e</w:t>
      </w:r>
      <w:r w:rsidR="005D63D9" w:rsidRPr="00DD1704">
        <w:rPr>
          <w:rFonts w:eastAsia="Times New Roman" w:cs="Arial"/>
          <w:bCs/>
          <w:szCs w:val="20"/>
          <w:lang w:eastAsia="sl-SI"/>
        </w:rPr>
        <w:t>ni tako, da se glasi:</w:t>
      </w:r>
    </w:p>
    <w:p w14:paraId="57A0A9B3" w14:textId="77777777" w:rsidR="00C75C65" w:rsidRPr="00DD1704" w:rsidRDefault="00C75C65" w:rsidP="00261CEB">
      <w:pPr>
        <w:spacing w:after="0" w:line="276" w:lineRule="auto"/>
        <w:rPr>
          <w:rFonts w:eastAsia="Times New Roman" w:cs="Arial"/>
          <w:bCs/>
          <w:szCs w:val="20"/>
          <w:lang w:eastAsia="sl-SI"/>
        </w:rPr>
      </w:pPr>
    </w:p>
    <w:p w14:paraId="54BC93BF" w14:textId="77777777" w:rsidR="005D63D9" w:rsidRPr="00DD1704" w:rsidRDefault="005D63D9" w:rsidP="00261CEB">
      <w:pPr>
        <w:spacing w:after="0" w:line="276" w:lineRule="auto"/>
        <w:jc w:val="center"/>
        <w:rPr>
          <w:rFonts w:eastAsia="Times New Roman" w:cs="Arial"/>
          <w:bCs/>
          <w:szCs w:val="20"/>
          <w:lang w:eastAsia="sl-SI"/>
        </w:rPr>
      </w:pPr>
      <w:r w:rsidRPr="00DD1704">
        <w:rPr>
          <w:rFonts w:eastAsia="Times New Roman" w:cs="Arial"/>
          <w:bCs/>
          <w:szCs w:val="20"/>
          <w:lang w:eastAsia="sl-SI"/>
        </w:rPr>
        <w:t>»49.a člen</w:t>
      </w:r>
    </w:p>
    <w:p w14:paraId="166698A4" w14:textId="77777777" w:rsidR="005D63D9" w:rsidRPr="00DD1704" w:rsidRDefault="005D63D9" w:rsidP="00261CEB">
      <w:pPr>
        <w:spacing w:after="0" w:line="276" w:lineRule="auto"/>
        <w:rPr>
          <w:rFonts w:eastAsia="Times New Roman" w:cs="Arial"/>
          <w:bCs/>
          <w:szCs w:val="20"/>
          <w:lang w:eastAsia="sl-SI"/>
        </w:rPr>
      </w:pPr>
    </w:p>
    <w:p w14:paraId="617CF222" w14:textId="7B70024F" w:rsidR="005D63D9" w:rsidRPr="00DD1704" w:rsidRDefault="005D63D9" w:rsidP="00261CEB">
      <w:pPr>
        <w:spacing w:after="0" w:line="276" w:lineRule="auto"/>
        <w:rPr>
          <w:rFonts w:eastAsia="Times New Roman" w:cs="Arial"/>
          <w:bCs/>
          <w:szCs w:val="20"/>
          <w:lang w:eastAsia="sl-SI"/>
        </w:rPr>
      </w:pPr>
      <w:r w:rsidRPr="00DD1704">
        <w:rPr>
          <w:rFonts w:eastAsia="Times New Roman" w:cs="Arial"/>
          <w:bCs/>
          <w:szCs w:val="20"/>
          <w:lang w:eastAsia="sl-SI"/>
        </w:rPr>
        <w:t xml:space="preserve">(1) V sistemu povezovanja poslovnih registrov se o subjektih vpisa iz </w:t>
      </w:r>
      <w:r w:rsidR="00D93F69" w:rsidRPr="00DD1704">
        <w:rPr>
          <w:rFonts w:eastAsia="Times New Roman" w:cs="Arial"/>
          <w:bCs/>
          <w:szCs w:val="20"/>
          <w:lang w:eastAsia="sl-SI"/>
        </w:rPr>
        <w:t>tretjega</w:t>
      </w:r>
      <w:r w:rsidRPr="00DD1704">
        <w:rPr>
          <w:rFonts w:eastAsia="Times New Roman" w:cs="Arial"/>
          <w:bCs/>
          <w:szCs w:val="20"/>
          <w:lang w:eastAsia="sl-SI"/>
        </w:rPr>
        <w:t xml:space="preserve"> odstavka 4.a člena tega zakona in šestega odstavka 5. člena tega zakona zagotavlja:</w:t>
      </w:r>
    </w:p>
    <w:p w14:paraId="1161E3D6" w14:textId="6EFE6B3A" w:rsidR="005D63D9" w:rsidRPr="00DD1704" w:rsidRDefault="005D63D9" w:rsidP="00261CEB">
      <w:pPr>
        <w:spacing w:after="0" w:line="276" w:lineRule="auto"/>
        <w:rPr>
          <w:rFonts w:eastAsia="Times New Roman" w:cs="Arial"/>
          <w:bCs/>
          <w:szCs w:val="20"/>
          <w:lang w:eastAsia="sl-SI"/>
        </w:rPr>
      </w:pPr>
      <w:r w:rsidRPr="00DD1704">
        <w:rPr>
          <w:rFonts w:eastAsia="Times New Roman" w:cs="Arial"/>
          <w:bCs/>
          <w:szCs w:val="20"/>
          <w:lang w:eastAsia="sl-SI"/>
        </w:rPr>
        <w:t>1. javen dostop do podatkov in listin po 49.b členu tega zakona</w:t>
      </w:r>
      <w:r w:rsidR="0048060D" w:rsidRPr="00DD1704">
        <w:rPr>
          <w:rFonts w:eastAsia="Times New Roman" w:cs="Arial"/>
          <w:bCs/>
          <w:szCs w:val="20"/>
          <w:lang w:eastAsia="sl-SI"/>
        </w:rPr>
        <w:t xml:space="preserve"> </w:t>
      </w:r>
      <w:r w:rsidR="00875E08" w:rsidRPr="00DD1704">
        <w:rPr>
          <w:rFonts w:eastAsia="Times New Roman" w:cs="Arial"/>
          <w:bCs/>
          <w:szCs w:val="20"/>
          <w:lang w:eastAsia="sl-SI"/>
        </w:rPr>
        <w:t>ter</w:t>
      </w:r>
    </w:p>
    <w:p w14:paraId="38CD232B" w14:textId="32BB86EB" w:rsidR="00E81753" w:rsidRPr="00DD1704" w:rsidRDefault="005D63D9">
      <w:pPr>
        <w:spacing w:after="0" w:line="276" w:lineRule="auto"/>
        <w:rPr>
          <w:rFonts w:eastAsia="Times New Roman" w:cs="Arial"/>
          <w:bCs/>
          <w:szCs w:val="20"/>
          <w:lang w:eastAsia="sl-SI"/>
        </w:rPr>
      </w:pPr>
      <w:r w:rsidRPr="00DD1704">
        <w:rPr>
          <w:rFonts w:eastAsia="Times New Roman" w:cs="Arial"/>
          <w:bCs/>
          <w:szCs w:val="20"/>
          <w:lang w:eastAsia="sl-SI"/>
        </w:rPr>
        <w:t>2. </w:t>
      </w:r>
      <w:r w:rsidR="00D2292F" w:rsidRPr="00DD1704">
        <w:rPr>
          <w:rFonts w:eastAsia="Times New Roman" w:cs="Arial"/>
          <w:bCs/>
          <w:szCs w:val="20"/>
          <w:lang w:eastAsia="sl-SI"/>
        </w:rPr>
        <w:t xml:space="preserve">dostop </w:t>
      </w:r>
      <w:r w:rsidR="004E2029" w:rsidRPr="00DD1704">
        <w:rPr>
          <w:rFonts w:eastAsia="Times New Roman" w:cs="Arial"/>
          <w:bCs/>
          <w:szCs w:val="20"/>
          <w:lang w:eastAsia="sl-SI"/>
        </w:rPr>
        <w:t xml:space="preserve">in </w:t>
      </w:r>
      <w:r w:rsidRPr="00DD1704">
        <w:rPr>
          <w:rFonts w:eastAsia="Times New Roman" w:cs="Arial"/>
          <w:bCs/>
          <w:szCs w:val="20"/>
          <w:lang w:eastAsia="sl-SI"/>
        </w:rPr>
        <w:t xml:space="preserve">izmenjava podatkov </w:t>
      </w:r>
      <w:r w:rsidR="004E2029" w:rsidRPr="00DD1704">
        <w:rPr>
          <w:rFonts w:eastAsia="Times New Roman" w:cs="Arial"/>
          <w:bCs/>
          <w:szCs w:val="20"/>
          <w:lang w:eastAsia="sl-SI"/>
        </w:rPr>
        <w:t xml:space="preserve">in </w:t>
      </w:r>
      <w:r w:rsidRPr="00DD1704">
        <w:rPr>
          <w:rFonts w:eastAsia="Times New Roman" w:cs="Arial"/>
          <w:bCs/>
          <w:szCs w:val="20"/>
          <w:lang w:eastAsia="sl-SI"/>
        </w:rPr>
        <w:t>listin med sodnim registrom in sistemom povezovanja poslovnih registrov</w:t>
      </w:r>
      <w:r w:rsidR="0045681E" w:rsidRPr="00DD1704">
        <w:rPr>
          <w:rFonts w:eastAsia="Times New Roman" w:cs="Arial"/>
          <w:bCs/>
          <w:szCs w:val="20"/>
          <w:lang w:eastAsia="sl-SI"/>
        </w:rPr>
        <w:t xml:space="preserve"> po </w:t>
      </w:r>
      <w:r w:rsidR="00BD32AF" w:rsidRPr="00DD1704">
        <w:rPr>
          <w:rFonts w:eastAsia="Times New Roman" w:cs="Arial"/>
          <w:bCs/>
          <w:szCs w:val="20"/>
          <w:lang w:eastAsia="sl-SI"/>
        </w:rPr>
        <w:t>določbah</w:t>
      </w:r>
      <w:r w:rsidR="00C2142B" w:rsidRPr="00DD1704">
        <w:rPr>
          <w:rFonts w:eastAsia="Times New Roman" w:cs="Arial"/>
          <w:bCs/>
          <w:szCs w:val="20"/>
          <w:lang w:eastAsia="sl-SI"/>
        </w:rPr>
        <w:t xml:space="preserve"> t</w:t>
      </w:r>
      <w:r w:rsidR="00BD32AF" w:rsidRPr="00DD1704">
        <w:rPr>
          <w:rFonts w:eastAsia="Times New Roman" w:cs="Arial"/>
          <w:bCs/>
          <w:szCs w:val="20"/>
          <w:lang w:eastAsia="sl-SI"/>
        </w:rPr>
        <w:t>eg</w:t>
      </w:r>
      <w:r w:rsidR="00C2142B" w:rsidRPr="00DD1704">
        <w:rPr>
          <w:rFonts w:eastAsia="Times New Roman" w:cs="Arial"/>
          <w:bCs/>
          <w:szCs w:val="20"/>
          <w:lang w:eastAsia="sl-SI"/>
        </w:rPr>
        <w:t>a zakon</w:t>
      </w:r>
      <w:r w:rsidR="00BD32AF" w:rsidRPr="00DD1704">
        <w:rPr>
          <w:rFonts w:eastAsia="Times New Roman" w:cs="Arial"/>
          <w:bCs/>
          <w:szCs w:val="20"/>
          <w:lang w:eastAsia="sl-SI"/>
        </w:rPr>
        <w:t>a</w:t>
      </w:r>
      <w:r w:rsidR="00C2142B" w:rsidRPr="00DD1704">
        <w:rPr>
          <w:rFonts w:eastAsia="Times New Roman" w:cs="Arial"/>
          <w:bCs/>
          <w:szCs w:val="20"/>
          <w:lang w:eastAsia="sl-SI"/>
        </w:rPr>
        <w:t xml:space="preserve"> </w:t>
      </w:r>
      <w:r w:rsidR="00A5189D" w:rsidRPr="00DD1704">
        <w:rPr>
          <w:rFonts w:eastAsia="Times New Roman" w:cs="Arial"/>
          <w:bCs/>
          <w:szCs w:val="20"/>
          <w:lang w:eastAsia="sl-SI"/>
        </w:rPr>
        <w:t xml:space="preserve">in </w:t>
      </w:r>
      <w:r w:rsidR="00026518" w:rsidRPr="00DD1704">
        <w:rPr>
          <w:rFonts w:eastAsia="Times New Roman" w:cs="Arial"/>
          <w:bCs/>
          <w:szCs w:val="20"/>
          <w:lang w:eastAsia="sl-SI"/>
        </w:rPr>
        <w:t>zakona, ki ureja gospodarske družbe</w:t>
      </w:r>
      <w:r w:rsidR="00845CEA" w:rsidRPr="00DD1704">
        <w:rPr>
          <w:rFonts w:eastAsia="Times New Roman" w:cs="Arial"/>
          <w:bCs/>
          <w:szCs w:val="20"/>
          <w:lang w:eastAsia="sl-SI"/>
        </w:rPr>
        <w:t>, ter</w:t>
      </w:r>
      <w:r w:rsidR="0092450E" w:rsidRPr="00DD1704">
        <w:rPr>
          <w:rFonts w:eastAsia="Times New Roman" w:cs="Arial"/>
          <w:bCs/>
          <w:szCs w:val="20"/>
          <w:lang w:eastAsia="sl-SI"/>
        </w:rPr>
        <w:t xml:space="preserve"> v skladu </w:t>
      </w:r>
      <w:r w:rsidR="008D6C98" w:rsidRPr="00DD1704">
        <w:rPr>
          <w:rFonts w:eastAsia="Times New Roman" w:cs="Arial"/>
          <w:bCs/>
          <w:szCs w:val="20"/>
          <w:lang w:eastAsia="sl-SI"/>
        </w:rPr>
        <w:t>s pravili in tehničnimi zahtevami sistema</w:t>
      </w:r>
      <w:r w:rsidR="00846E2E" w:rsidRPr="00DD1704">
        <w:rPr>
          <w:rFonts w:eastAsia="Times New Roman" w:cs="Arial"/>
          <w:bCs/>
          <w:szCs w:val="20"/>
          <w:lang w:eastAsia="sl-SI"/>
        </w:rPr>
        <w:t xml:space="preserve"> povezovanja poslovnih registrov.</w:t>
      </w:r>
    </w:p>
    <w:p w14:paraId="762549EC" w14:textId="7CA5FBDF" w:rsidR="00744BB2" w:rsidRPr="00DD1704" w:rsidRDefault="00744BB2" w:rsidP="00261CEB">
      <w:pPr>
        <w:spacing w:after="0" w:line="276" w:lineRule="auto"/>
        <w:rPr>
          <w:rFonts w:eastAsia="Times New Roman" w:cs="Arial"/>
          <w:bCs/>
          <w:szCs w:val="20"/>
          <w:lang w:eastAsia="sl-SI"/>
        </w:rPr>
      </w:pPr>
    </w:p>
    <w:p w14:paraId="313C9286" w14:textId="7A341FC1" w:rsidR="00875E08" w:rsidRPr="00DD1704" w:rsidRDefault="005D63D9" w:rsidP="00261CEB">
      <w:pPr>
        <w:spacing w:after="0" w:line="276" w:lineRule="auto"/>
        <w:rPr>
          <w:rFonts w:eastAsia="Times New Roman" w:cs="Arial"/>
          <w:bCs/>
          <w:szCs w:val="20"/>
          <w:lang w:eastAsia="sl-SI"/>
        </w:rPr>
      </w:pPr>
      <w:r w:rsidRPr="00DD1704">
        <w:rPr>
          <w:rFonts w:eastAsia="Times New Roman" w:cs="Arial"/>
          <w:bCs/>
          <w:szCs w:val="20"/>
          <w:lang w:eastAsia="sl-SI"/>
        </w:rPr>
        <w:t xml:space="preserve">(2) Dostop do podatkov in listin </w:t>
      </w:r>
      <w:r w:rsidR="00F13680" w:rsidRPr="00DD1704">
        <w:rPr>
          <w:rFonts w:eastAsia="Times New Roman" w:cs="Arial"/>
          <w:bCs/>
          <w:szCs w:val="20"/>
          <w:lang w:eastAsia="sl-SI"/>
        </w:rPr>
        <w:t>iz</w:t>
      </w:r>
      <w:r w:rsidRPr="00DD1704">
        <w:rPr>
          <w:rFonts w:eastAsia="Times New Roman" w:cs="Arial"/>
          <w:bCs/>
          <w:szCs w:val="20"/>
          <w:lang w:eastAsia="sl-SI"/>
        </w:rPr>
        <w:t xml:space="preserve"> 1. točk</w:t>
      </w:r>
      <w:r w:rsidR="00F13680" w:rsidRPr="00DD1704">
        <w:rPr>
          <w:rFonts w:eastAsia="Times New Roman" w:cs="Arial"/>
          <w:bCs/>
          <w:szCs w:val="20"/>
          <w:lang w:eastAsia="sl-SI"/>
        </w:rPr>
        <w:t>e</w:t>
      </w:r>
      <w:r w:rsidRPr="00DD1704">
        <w:rPr>
          <w:rFonts w:eastAsia="Times New Roman" w:cs="Arial"/>
          <w:bCs/>
          <w:szCs w:val="20"/>
          <w:lang w:eastAsia="sl-SI"/>
        </w:rPr>
        <w:t xml:space="preserve"> prejšnjega odstavka in izmenjava </w:t>
      </w:r>
      <w:r w:rsidR="00FA75A7" w:rsidRPr="00DD1704">
        <w:rPr>
          <w:rFonts w:eastAsia="Times New Roman" w:cs="Arial"/>
          <w:bCs/>
          <w:szCs w:val="20"/>
          <w:lang w:eastAsia="sl-SI"/>
        </w:rPr>
        <w:t xml:space="preserve">ali dostop do </w:t>
      </w:r>
      <w:r w:rsidRPr="00DD1704">
        <w:rPr>
          <w:rFonts w:eastAsia="Times New Roman" w:cs="Arial"/>
          <w:bCs/>
          <w:szCs w:val="20"/>
          <w:lang w:eastAsia="sl-SI"/>
        </w:rPr>
        <w:t xml:space="preserve">podatkov </w:t>
      </w:r>
      <w:r w:rsidR="002C3CA4" w:rsidRPr="00DD1704">
        <w:rPr>
          <w:rFonts w:eastAsia="Times New Roman" w:cs="Arial"/>
          <w:bCs/>
          <w:szCs w:val="20"/>
          <w:lang w:eastAsia="sl-SI"/>
        </w:rPr>
        <w:t>in</w:t>
      </w:r>
      <w:r w:rsidRPr="00DD1704">
        <w:rPr>
          <w:rFonts w:eastAsia="Times New Roman" w:cs="Arial"/>
          <w:bCs/>
          <w:szCs w:val="20"/>
          <w:lang w:eastAsia="sl-SI"/>
        </w:rPr>
        <w:t xml:space="preserve"> listi</w:t>
      </w:r>
      <w:r w:rsidR="002C3CA4" w:rsidRPr="00DD1704">
        <w:rPr>
          <w:rFonts w:eastAsia="Times New Roman" w:cs="Arial"/>
          <w:bCs/>
          <w:szCs w:val="20"/>
          <w:lang w:eastAsia="sl-SI"/>
        </w:rPr>
        <w:t>n</w:t>
      </w:r>
      <w:r w:rsidRPr="00DD1704">
        <w:rPr>
          <w:rFonts w:eastAsia="Times New Roman" w:cs="Arial"/>
          <w:bCs/>
          <w:szCs w:val="20"/>
          <w:lang w:eastAsia="sl-SI"/>
        </w:rPr>
        <w:t xml:space="preserve"> </w:t>
      </w:r>
      <w:r w:rsidR="00F13680" w:rsidRPr="00DD1704">
        <w:rPr>
          <w:rFonts w:eastAsia="Times New Roman" w:cs="Arial"/>
          <w:bCs/>
          <w:szCs w:val="20"/>
          <w:lang w:eastAsia="sl-SI"/>
        </w:rPr>
        <w:t>iz</w:t>
      </w:r>
      <w:r w:rsidRPr="00DD1704">
        <w:rPr>
          <w:rFonts w:eastAsia="Times New Roman" w:cs="Arial"/>
          <w:bCs/>
          <w:szCs w:val="20"/>
          <w:lang w:eastAsia="sl-SI"/>
        </w:rPr>
        <w:t xml:space="preserve"> 2. točk</w:t>
      </w:r>
      <w:r w:rsidR="00F13680" w:rsidRPr="00DD1704">
        <w:rPr>
          <w:rFonts w:eastAsia="Times New Roman" w:cs="Arial"/>
          <w:bCs/>
          <w:szCs w:val="20"/>
          <w:lang w:eastAsia="sl-SI"/>
        </w:rPr>
        <w:t>e</w:t>
      </w:r>
      <w:r w:rsidRPr="00DD1704">
        <w:rPr>
          <w:rFonts w:eastAsia="Times New Roman" w:cs="Arial"/>
          <w:bCs/>
          <w:szCs w:val="20"/>
          <w:lang w:eastAsia="sl-SI"/>
        </w:rPr>
        <w:t xml:space="preserve"> prejšnjega odstavka sta brezplačna.</w:t>
      </w:r>
    </w:p>
    <w:p w14:paraId="5E6470F7" w14:textId="2E879A00" w:rsidR="00C23F3E" w:rsidRPr="00DD1704" w:rsidRDefault="007E2A4D" w:rsidP="00261CEB">
      <w:pPr>
        <w:spacing w:after="0" w:line="276" w:lineRule="auto"/>
        <w:rPr>
          <w:rFonts w:eastAsia="Times New Roman" w:cs="Arial"/>
          <w:bCs/>
          <w:szCs w:val="20"/>
          <w:lang w:eastAsia="sl-SI"/>
        </w:rPr>
      </w:pPr>
      <w:r w:rsidRPr="00DD1704">
        <w:rPr>
          <w:rFonts w:eastAsia="Times New Roman" w:cs="Arial"/>
          <w:bCs/>
          <w:szCs w:val="20"/>
          <w:lang w:eastAsia="sl-SI"/>
        </w:rPr>
        <w:t xml:space="preserve"> </w:t>
      </w:r>
    </w:p>
    <w:p w14:paraId="0F66417D" w14:textId="1250168A" w:rsidR="005D63D9" w:rsidRPr="00DD1704" w:rsidRDefault="00C23F3E" w:rsidP="00261CEB">
      <w:pPr>
        <w:spacing w:after="0" w:line="276" w:lineRule="auto"/>
        <w:rPr>
          <w:rFonts w:eastAsia="Times New Roman" w:cs="Arial"/>
          <w:bCs/>
          <w:szCs w:val="20"/>
          <w:lang w:eastAsia="sl-SI"/>
        </w:rPr>
      </w:pPr>
      <w:r w:rsidRPr="00DD1704">
        <w:rPr>
          <w:rFonts w:eastAsia="Times New Roman" w:cs="Arial"/>
          <w:bCs/>
          <w:szCs w:val="20"/>
          <w:lang w:eastAsia="sl-SI"/>
        </w:rPr>
        <w:t>(</w:t>
      </w:r>
      <w:r w:rsidR="00D3714F" w:rsidRPr="00DD1704">
        <w:rPr>
          <w:rFonts w:eastAsia="Times New Roman" w:cs="Arial"/>
          <w:bCs/>
          <w:szCs w:val="20"/>
          <w:lang w:eastAsia="sl-SI"/>
        </w:rPr>
        <w:t>3</w:t>
      </w:r>
      <w:r w:rsidRPr="00DD1704">
        <w:rPr>
          <w:rFonts w:eastAsia="Times New Roman" w:cs="Arial"/>
          <w:bCs/>
          <w:szCs w:val="20"/>
          <w:lang w:eastAsia="sl-SI"/>
        </w:rPr>
        <w:t xml:space="preserve">) Listine in podatki, do katerih se v skladu s prvim odstavkom 49.b člena tega zakona omogoči dostop ali se izmenjujejo z obvestili v sistemu povezovanja poslovnih registrov </w:t>
      </w:r>
      <w:r w:rsidR="00022B3C" w:rsidRPr="00DD1704">
        <w:rPr>
          <w:rFonts w:eastAsia="Times New Roman" w:cs="Arial"/>
          <w:bCs/>
          <w:szCs w:val="20"/>
          <w:lang w:eastAsia="sl-SI"/>
        </w:rPr>
        <w:t>iz</w:t>
      </w:r>
      <w:r w:rsidRPr="00DD1704">
        <w:rPr>
          <w:rFonts w:eastAsia="Times New Roman" w:cs="Arial"/>
          <w:bCs/>
          <w:szCs w:val="20"/>
          <w:lang w:eastAsia="sl-SI"/>
        </w:rPr>
        <w:t xml:space="preserve"> 2. točk</w:t>
      </w:r>
      <w:r w:rsidR="00022B3C" w:rsidRPr="00DD1704">
        <w:rPr>
          <w:rFonts w:eastAsia="Times New Roman" w:cs="Arial"/>
          <w:bCs/>
          <w:szCs w:val="20"/>
          <w:lang w:eastAsia="sl-SI"/>
        </w:rPr>
        <w:t>e</w:t>
      </w:r>
      <w:r w:rsidRPr="00DD1704">
        <w:rPr>
          <w:rFonts w:eastAsia="Times New Roman" w:cs="Arial"/>
          <w:bCs/>
          <w:szCs w:val="20"/>
          <w:lang w:eastAsia="sl-SI"/>
        </w:rPr>
        <w:t xml:space="preserve"> prvega odstavka tega člena, se morajo hraniti v strojno berljivi obliki, ki omogoča iskanje, ali kot strukturirani podatki</w:t>
      </w:r>
      <w:r w:rsidR="00BB4E0F" w:rsidRPr="00DD1704">
        <w:rPr>
          <w:rFonts w:eastAsia="Times New Roman" w:cs="Arial"/>
          <w:bCs/>
          <w:szCs w:val="20"/>
          <w:lang w:eastAsia="sl-SI"/>
        </w:rPr>
        <w:t>, tako da ustrezajo tehničnim zahtevam</w:t>
      </w:r>
      <w:r w:rsidR="00C11172" w:rsidRPr="00DD1704">
        <w:rPr>
          <w:rFonts w:eastAsia="Times New Roman" w:cs="Arial"/>
          <w:bCs/>
          <w:szCs w:val="20"/>
          <w:lang w:eastAsia="sl-SI"/>
        </w:rPr>
        <w:t xml:space="preserve"> sistema povezovanja poslovnih registrov</w:t>
      </w:r>
      <w:r w:rsidRPr="00DD1704">
        <w:rPr>
          <w:rFonts w:eastAsia="Times New Roman" w:cs="Arial"/>
          <w:bCs/>
          <w:szCs w:val="20"/>
          <w:lang w:eastAsia="sl-SI"/>
        </w:rPr>
        <w:t>.</w:t>
      </w:r>
      <w:r w:rsidR="00C42295" w:rsidRPr="00DD1704">
        <w:rPr>
          <w:rFonts w:eastAsia="Times New Roman" w:cs="Arial"/>
          <w:bCs/>
          <w:szCs w:val="20"/>
          <w:lang w:eastAsia="sl-SI"/>
        </w:rPr>
        <w:t>«</w:t>
      </w:r>
      <w:r w:rsidRPr="00DD1704">
        <w:rPr>
          <w:rFonts w:eastAsia="Times New Roman" w:cs="Arial"/>
          <w:bCs/>
          <w:szCs w:val="20"/>
          <w:lang w:eastAsia="sl-SI"/>
        </w:rPr>
        <w:t>.</w:t>
      </w:r>
    </w:p>
    <w:p w14:paraId="769DF91B" w14:textId="256A7805" w:rsidR="00840956" w:rsidRPr="00DD1704" w:rsidRDefault="00840956" w:rsidP="00261CEB">
      <w:pPr>
        <w:spacing w:after="0" w:line="276" w:lineRule="auto"/>
        <w:rPr>
          <w:rFonts w:eastAsia="Times New Roman" w:cs="Arial"/>
          <w:bCs/>
          <w:szCs w:val="20"/>
          <w:lang w:eastAsia="sl-SI"/>
        </w:rPr>
      </w:pPr>
    </w:p>
    <w:p w14:paraId="08342AD1" w14:textId="77777777" w:rsidR="00670C96" w:rsidRPr="00DD1704" w:rsidRDefault="00670C96" w:rsidP="00641A8B">
      <w:pPr>
        <w:pStyle w:val="Odstavekseznama"/>
        <w:numPr>
          <w:ilvl w:val="0"/>
          <w:numId w:val="6"/>
        </w:numPr>
        <w:tabs>
          <w:tab w:val="left" w:pos="426"/>
        </w:tabs>
        <w:spacing w:after="0" w:line="276" w:lineRule="auto"/>
        <w:ind w:left="0" w:firstLine="0"/>
        <w:jc w:val="center"/>
        <w:rPr>
          <w:rFonts w:eastAsia="Times New Roman" w:cs="Arial"/>
          <w:b/>
          <w:szCs w:val="20"/>
          <w:lang w:eastAsia="sl-SI"/>
        </w:rPr>
      </w:pPr>
      <w:r w:rsidRPr="00DD1704">
        <w:rPr>
          <w:rFonts w:eastAsia="Times New Roman" w:cs="Arial"/>
          <w:b/>
          <w:szCs w:val="20"/>
          <w:lang w:eastAsia="sl-SI"/>
        </w:rPr>
        <w:t>člen</w:t>
      </w:r>
    </w:p>
    <w:p w14:paraId="008B315C" w14:textId="26A39FB1" w:rsidR="00840956" w:rsidRPr="00DD1704" w:rsidRDefault="00840956" w:rsidP="00261CEB">
      <w:pPr>
        <w:spacing w:after="0" w:line="276" w:lineRule="auto"/>
        <w:rPr>
          <w:rFonts w:eastAsia="Times New Roman" w:cs="Arial"/>
          <w:bCs/>
          <w:szCs w:val="20"/>
          <w:lang w:eastAsia="sl-SI"/>
        </w:rPr>
      </w:pPr>
    </w:p>
    <w:p w14:paraId="6E321B32" w14:textId="239EE904" w:rsidR="00670C96" w:rsidRPr="00DD1704" w:rsidRDefault="00036B91" w:rsidP="00261CEB">
      <w:pPr>
        <w:spacing w:after="0" w:line="276" w:lineRule="auto"/>
        <w:rPr>
          <w:rFonts w:eastAsia="Times New Roman" w:cs="Arial"/>
          <w:bCs/>
          <w:szCs w:val="20"/>
          <w:lang w:eastAsia="sl-SI"/>
        </w:rPr>
      </w:pPr>
      <w:r w:rsidRPr="00DD1704">
        <w:rPr>
          <w:rFonts w:eastAsia="Times New Roman" w:cs="Arial"/>
          <w:bCs/>
          <w:szCs w:val="20"/>
          <w:lang w:eastAsia="sl-SI"/>
        </w:rPr>
        <w:t>V 49.</w:t>
      </w:r>
      <w:r w:rsidR="00D2292F" w:rsidRPr="00DD1704">
        <w:rPr>
          <w:rFonts w:eastAsia="Times New Roman" w:cs="Arial"/>
          <w:bCs/>
          <w:szCs w:val="20"/>
          <w:lang w:eastAsia="sl-SI"/>
        </w:rPr>
        <w:t xml:space="preserve">b </w:t>
      </w:r>
      <w:r w:rsidRPr="00DD1704">
        <w:rPr>
          <w:rFonts w:eastAsia="Times New Roman" w:cs="Arial"/>
          <w:bCs/>
          <w:szCs w:val="20"/>
          <w:lang w:eastAsia="sl-SI"/>
        </w:rPr>
        <w:t xml:space="preserve">členu </w:t>
      </w:r>
      <w:r w:rsidR="00352473" w:rsidRPr="00DD1704">
        <w:rPr>
          <w:rFonts w:eastAsia="Times New Roman" w:cs="Arial"/>
          <w:bCs/>
          <w:szCs w:val="20"/>
          <w:lang w:eastAsia="sl-SI"/>
        </w:rPr>
        <w:t xml:space="preserve">se v prvem odstavku besedilo </w:t>
      </w:r>
      <w:r w:rsidR="00BC7D9D" w:rsidRPr="00DD1704">
        <w:rPr>
          <w:rFonts w:eastAsia="Times New Roman" w:cs="Arial"/>
          <w:bCs/>
          <w:szCs w:val="20"/>
          <w:lang w:eastAsia="sl-SI"/>
        </w:rPr>
        <w:t>»listin iz prve in tretje alineje 1. točke tretjega odstavka 7. člena tega zakona« nadomesti z besedilo</w:t>
      </w:r>
      <w:r w:rsidR="00AC7ED6" w:rsidRPr="00DD1704">
        <w:rPr>
          <w:rFonts w:eastAsia="Times New Roman" w:cs="Arial"/>
          <w:bCs/>
          <w:szCs w:val="20"/>
          <w:lang w:eastAsia="sl-SI"/>
        </w:rPr>
        <w:t>m</w:t>
      </w:r>
      <w:r w:rsidR="00BC7D9D" w:rsidRPr="00DD1704">
        <w:rPr>
          <w:rFonts w:eastAsia="Times New Roman" w:cs="Arial"/>
          <w:bCs/>
          <w:szCs w:val="20"/>
          <w:lang w:eastAsia="sl-SI"/>
        </w:rPr>
        <w:t xml:space="preserve"> »</w:t>
      </w:r>
      <w:r w:rsidR="00AC7ED6" w:rsidRPr="00DD1704">
        <w:rPr>
          <w:rFonts w:eastAsia="Times New Roman" w:cs="Arial"/>
          <w:bCs/>
          <w:szCs w:val="20"/>
          <w:lang w:eastAsia="sl-SI"/>
        </w:rPr>
        <w:t>listin iz prve, tretje, šeste in sedme alineje 1. točke tretjega odstavka 7. člena tega zakona«.</w:t>
      </w:r>
    </w:p>
    <w:p w14:paraId="7A6EC51E" w14:textId="18E6DC30" w:rsidR="007D683C" w:rsidRPr="00DD1704" w:rsidRDefault="007D683C" w:rsidP="00261CEB">
      <w:pPr>
        <w:spacing w:after="0" w:line="276" w:lineRule="auto"/>
        <w:rPr>
          <w:rFonts w:eastAsia="Times New Roman" w:cs="Arial"/>
          <w:bCs/>
          <w:szCs w:val="20"/>
          <w:lang w:eastAsia="sl-SI"/>
        </w:rPr>
      </w:pPr>
    </w:p>
    <w:p w14:paraId="493C5D5E" w14:textId="3C29E967" w:rsidR="00CF2FD0" w:rsidRPr="00DD1704" w:rsidRDefault="00CF2FD0" w:rsidP="00641A8B">
      <w:pPr>
        <w:pStyle w:val="Odstavekseznama"/>
        <w:numPr>
          <w:ilvl w:val="0"/>
          <w:numId w:val="6"/>
        </w:numPr>
        <w:tabs>
          <w:tab w:val="left" w:pos="426"/>
        </w:tabs>
        <w:spacing w:after="0" w:line="276" w:lineRule="auto"/>
        <w:ind w:left="0" w:firstLine="0"/>
        <w:jc w:val="center"/>
        <w:rPr>
          <w:rFonts w:eastAsia="Times New Roman" w:cs="Arial"/>
          <w:b/>
          <w:szCs w:val="20"/>
          <w:lang w:eastAsia="sl-SI"/>
        </w:rPr>
      </w:pPr>
      <w:r w:rsidRPr="00DD1704">
        <w:rPr>
          <w:rFonts w:eastAsia="Times New Roman" w:cs="Arial"/>
          <w:b/>
          <w:szCs w:val="20"/>
          <w:lang w:eastAsia="sl-SI"/>
        </w:rPr>
        <w:t>člen</w:t>
      </w:r>
    </w:p>
    <w:p w14:paraId="123B43A2" w14:textId="069E4FC2" w:rsidR="00CF2FD0" w:rsidRPr="00DD1704" w:rsidRDefault="00CF2FD0" w:rsidP="00261CEB">
      <w:pPr>
        <w:spacing w:after="0" w:line="276" w:lineRule="auto"/>
        <w:rPr>
          <w:rFonts w:eastAsia="Times New Roman" w:cs="Arial"/>
          <w:bCs/>
          <w:szCs w:val="20"/>
          <w:lang w:eastAsia="sl-SI"/>
        </w:rPr>
      </w:pPr>
    </w:p>
    <w:p w14:paraId="026677E8" w14:textId="6B898047" w:rsidR="00CF2FD0" w:rsidRPr="00DD1704" w:rsidRDefault="00CF2FD0" w:rsidP="00261CEB">
      <w:pPr>
        <w:spacing w:after="0" w:line="276" w:lineRule="auto"/>
        <w:rPr>
          <w:rFonts w:eastAsia="Times New Roman" w:cs="Arial"/>
          <w:bCs/>
          <w:szCs w:val="20"/>
          <w:lang w:eastAsia="sl-SI"/>
        </w:rPr>
      </w:pPr>
      <w:r w:rsidRPr="00DD1704">
        <w:rPr>
          <w:rFonts w:eastAsia="Times New Roman" w:cs="Arial"/>
          <w:bCs/>
          <w:szCs w:val="20"/>
          <w:lang w:eastAsia="sl-SI"/>
        </w:rPr>
        <w:t>49.c člen se črta.</w:t>
      </w:r>
    </w:p>
    <w:p w14:paraId="150B10BE" w14:textId="648E00B1" w:rsidR="00D7780E" w:rsidRPr="00DD1704" w:rsidRDefault="00D7780E" w:rsidP="00261CEB">
      <w:pPr>
        <w:spacing w:after="0" w:line="276" w:lineRule="auto"/>
        <w:rPr>
          <w:rFonts w:eastAsia="Times New Roman" w:cs="Arial"/>
          <w:bCs/>
          <w:szCs w:val="20"/>
          <w:lang w:eastAsia="sl-SI"/>
        </w:rPr>
      </w:pPr>
    </w:p>
    <w:p w14:paraId="0C39E374" w14:textId="77777777" w:rsidR="00E11354" w:rsidRPr="00DD1704" w:rsidRDefault="00E11354" w:rsidP="00641A8B">
      <w:pPr>
        <w:pStyle w:val="Odstavekseznama"/>
        <w:numPr>
          <w:ilvl w:val="0"/>
          <w:numId w:val="6"/>
        </w:numPr>
        <w:tabs>
          <w:tab w:val="left" w:pos="426"/>
        </w:tabs>
        <w:spacing w:after="0" w:line="276" w:lineRule="auto"/>
        <w:ind w:left="0" w:firstLine="0"/>
        <w:jc w:val="center"/>
        <w:rPr>
          <w:rFonts w:eastAsia="Times New Roman" w:cs="Arial"/>
          <w:b/>
          <w:szCs w:val="20"/>
          <w:lang w:eastAsia="sl-SI"/>
        </w:rPr>
      </w:pPr>
      <w:r w:rsidRPr="00DD1704">
        <w:rPr>
          <w:rFonts w:eastAsia="Times New Roman" w:cs="Arial"/>
          <w:b/>
          <w:szCs w:val="20"/>
          <w:lang w:eastAsia="sl-SI"/>
        </w:rPr>
        <w:t>člen</w:t>
      </w:r>
    </w:p>
    <w:p w14:paraId="60C8D3AE" w14:textId="136D9B9F" w:rsidR="00D7780E" w:rsidRPr="00DD1704" w:rsidRDefault="00D7780E" w:rsidP="00261CEB">
      <w:pPr>
        <w:spacing w:after="0" w:line="276" w:lineRule="auto"/>
        <w:rPr>
          <w:rFonts w:eastAsia="Times New Roman" w:cs="Arial"/>
          <w:bCs/>
          <w:szCs w:val="20"/>
          <w:lang w:eastAsia="sl-SI"/>
        </w:rPr>
      </w:pPr>
    </w:p>
    <w:p w14:paraId="6EF7DB54" w14:textId="2A3697FC" w:rsidR="00D7780E" w:rsidRPr="00DD1704" w:rsidRDefault="00E017C8" w:rsidP="00261CEB">
      <w:pPr>
        <w:spacing w:after="0" w:line="276" w:lineRule="auto"/>
        <w:rPr>
          <w:rFonts w:eastAsia="Times New Roman" w:cs="Arial"/>
          <w:bCs/>
          <w:szCs w:val="20"/>
          <w:lang w:eastAsia="sl-SI"/>
        </w:rPr>
      </w:pPr>
      <w:r w:rsidRPr="00DD1704">
        <w:rPr>
          <w:rFonts w:eastAsia="Times New Roman" w:cs="Arial"/>
          <w:bCs/>
          <w:szCs w:val="20"/>
          <w:lang w:eastAsia="sl-SI"/>
        </w:rPr>
        <w:t>V 51. členu se za četrtim odstavkom doda nov peti odstavek, ki se glasi:</w:t>
      </w:r>
    </w:p>
    <w:p w14:paraId="5D094352" w14:textId="77777777" w:rsidR="00C75C65" w:rsidRPr="00DD1704" w:rsidRDefault="00C75C65" w:rsidP="00261CEB">
      <w:pPr>
        <w:spacing w:after="0" w:line="276" w:lineRule="auto"/>
        <w:rPr>
          <w:rFonts w:eastAsia="Times New Roman" w:cs="Arial"/>
          <w:bCs/>
          <w:szCs w:val="20"/>
          <w:lang w:eastAsia="sl-SI"/>
        </w:rPr>
      </w:pPr>
    </w:p>
    <w:p w14:paraId="64FDE008" w14:textId="499B11DE" w:rsidR="00E017C8" w:rsidRPr="00DD1704" w:rsidRDefault="00E017C8" w:rsidP="00261CEB">
      <w:pPr>
        <w:spacing w:after="0" w:line="276" w:lineRule="auto"/>
        <w:rPr>
          <w:rFonts w:eastAsia="Times New Roman" w:cs="Arial"/>
          <w:bCs/>
          <w:szCs w:val="20"/>
          <w:lang w:eastAsia="sl-SI"/>
        </w:rPr>
      </w:pPr>
      <w:r w:rsidRPr="00DD1704">
        <w:rPr>
          <w:rFonts w:eastAsia="Times New Roman" w:cs="Arial"/>
          <w:bCs/>
          <w:szCs w:val="20"/>
          <w:lang w:eastAsia="sl-SI"/>
        </w:rPr>
        <w:t xml:space="preserve">»(5) Pravica do vpogleda in izpisa po tem členu je omejena tako, da se </w:t>
      </w:r>
      <w:r w:rsidR="00055B8B" w:rsidRPr="00DD1704">
        <w:rPr>
          <w:rFonts w:eastAsia="Times New Roman" w:cs="Arial"/>
          <w:bCs/>
          <w:szCs w:val="20"/>
          <w:lang w:eastAsia="sl-SI"/>
        </w:rPr>
        <w:t xml:space="preserve">o fizični osebi kot družbeniku, ustanovitelju, zastopniku ali članu organa nadzora subjekta vpisa </w:t>
      </w:r>
      <w:r w:rsidRPr="00DD1704">
        <w:rPr>
          <w:rFonts w:eastAsia="Times New Roman" w:cs="Arial"/>
          <w:bCs/>
          <w:szCs w:val="20"/>
          <w:lang w:eastAsia="sl-SI"/>
        </w:rPr>
        <w:t>ne sme</w:t>
      </w:r>
      <w:r w:rsidR="00490231" w:rsidRPr="00DD1704">
        <w:rPr>
          <w:rFonts w:eastAsia="Times New Roman" w:cs="Arial"/>
          <w:bCs/>
          <w:szCs w:val="20"/>
          <w:lang w:eastAsia="sl-SI"/>
        </w:rPr>
        <w:t>ta</w:t>
      </w:r>
      <w:r w:rsidRPr="00DD1704">
        <w:rPr>
          <w:rFonts w:eastAsia="Times New Roman" w:cs="Arial"/>
          <w:bCs/>
          <w:szCs w:val="20"/>
          <w:lang w:eastAsia="sl-SI"/>
        </w:rPr>
        <w:t xml:space="preserve"> posredovati obe identifikacijski</w:t>
      </w:r>
      <w:r w:rsidR="00055B8B" w:rsidRPr="00DD1704">
        <w:rPr>
          <w:rFonts w:eastAsia="Times New Roman" w:cs="Arial"/>
          <w:bCs/>
          <w:szCs w:val="20"/>
          <w:lang w:eastAsia="sl-SI"/>
        </w:rPr>
        <w:t xml:space="preserve"> številk</w:t>
      </w:r>
      <w:r w:rsidR="00490231" w:rsidRPr="00DD1704">
        <w:rPr>
          <w:rFonts w:eastAsia="Times New Roman" w:cs="Arial"/>
          <w:bCs/>
          <w:szCs w:val="20"/>
          <w:lang w:eastAsia="sl-SI"/>
        </w:rPr>
        <w:t>i</w:t>
      </w:r>
      <w:r w:rsidRPr="00DD1704">
        <w:rPr>
          <w:rFonts w:eastAsia="Times New Roman" w:cs="Arial"/>
          <w:bCs/>
          <w:szCs w:val="20"/>
          <w:lang w:eastAsia="sl-SI"/>
        </w:rPr>
        <w:t>, temveč po izbiri upravičenca bodisi samo davčn</w:t>
      </w:r>
      <w:r w:rsidR="00490231" w:rsidRPr="00DD1704">
        <w:rPr>
          <w:rFonts w:eastAsia="Times New Roman" w:cs="Arial"/>
          <w:bCs/>
          <w:szCs w:val="20"/>
          <w:lang w:eastAsia="sl-SI"/>
        </w:rPr>
        <w:t>a</w:t>
      </w:r>
      <w:r w:rsidRPr="00DD1704">
        <w:rPr>
          <w:rFonts w:eastAsia="Times New Roman" w:cs="Arial"/>
          <w:bCs/>
          <w:szCs w:val="20"/>
          <w:lang w:eastAsia="sl-SI"/>
        </w:rPr>
        <w:t xml:space="preserve"> številk</w:t>
      </w:r>
      <w:r w:rsidR="00490231" w:rsidRPr="00DD1704">
        <w:rPr>
          <w:rFonts w:eastAsia="Times New Roman" w:cs="Arial"/>
          <w:bCs/>
          <w:szCs w:val="20"/>
          <w:lang w:eastAsia="sl-SI"/>
        </w:rPr>
        <w:t>a</w:t>
      </w:r>
      <w:r w:rsidR="007E46FF" w:rsidRPr="00DD1704">
        <w:rPr>
          <w:rFonts w:eastAsia="Times New Roman" w:cs="Arial"/>
          <w:bCs/>
          <w:szCs w:val="20"/>
          <w:lang w:eastAsia="sl-SI"/>
        </w:rPr>
        <w:t xml:space="preserve"> bodisi samo EMŠO številk</w:t>
      </w:r>
      <w:r w:rsidR="00490231" w:rsidRPr="00DD1704">
        <w:rPr>
          <w:rFonts w:eastAsia="Times New Roman" w:cs="Arial"/>
          <w:bCs/>
          <w:szCs w:val="20"/>
          <w:lang w:eastAsia="sl-SI"/>
        </w:rPr>
        <w:t>a</w:t>
      </w:r>
      <w:r w:rsidR="007E46FF" w:rsidRPr="00DD1704">
        <w:rPr>
          <w:rFonts w:eastAsia="Times New Roman" w:cs="Arial"/>
          <w:bCs/>
          <w:szCs w:val="20"/>
          <w:lang w:eastAsia="sl-SI"/>
        </w:rPr>
        <w:t>, če je ta vpisana</w:t>
      </w:r>
      <w:r w:rsidRPr="00DD1704">
        <w:rPr>
          <w:rFonts w:eastAsia="Times New Roman" w:cs="Arial"/>
          <w:bCs/>
          <w:szCs w:val="20"/>
          <w:lang w:eastAsia="sl-SI"/>
        </w:rPr>
        <w:t>.</w:t>
      </w:r>
      <w:r w:rsidR="007E46FF" w:rsidRPr="00DD1704">
        <w:rPr>
          <w:rFonts w:eastAsia="Times New Roman" w:cs="Arial"/>
          <w:bCs/>
          <w:szCs w:val="20"/>
          <w:lang w:eastAsia="sl-SI"/>
        </w:rPr>
        <w:t>«</w:t>
      </w:r>
      <w:r w:rsidR="00325343" w:rsidRPr="00DD1704">
        <w:rPr>
          <w:rFonts w:eastAsia="Times New Roman" w:cs="Arial"/>
          <w:bCs/>
          <w:szCs w:val="20"/>
          <w:lang w:eastAsia="sl-SI"/>
        </w:rPr>
        <w:t>.</w:t>
      </w:r>
    </w:p>
    <w:p w14:paraId="5578B55A" w14:textId="77777777" w:rsidR="000548FD" w:rsidRPr="00DD1704" w:rsidRDefault="000548FD" w:rsidP="00261CEB">
      <w:pPr>
        <w:spacing w:after="0" w:line="276" w:lineRule="auto"/>
        <w:rPr>
          <w:rFonts w:eastAsia="Times New Roman" w:cs="Arial"/>
          <w:bCs/>
          <w:szCs w:val="20"/>
          <w:lang w:eastAsia="sl-SI"/>
        </w:rPr>
      </w:pPr>
    </w:p>
    <w:p w14:paraId="6C946E27" w14:textId="269DF255" w:rsidR="00A754A6" w:rsidRPr="00DD1704" w:rsidRDefault="00A754A6" w:rsidP="00261CEB">
      <w:pPr>
        <w:spacing w:after="0" w:line="276" w:lineRule="auto"/>
        <w:jc w:val="center"/>
        <w:rPr>
          <w:rFonts w:cs="Arial"/>
          <w:b/>
          <w:szCs w:val="20"/>
        </w:rPr>
      </w:pPr>
      <w:r w:rsidRPr="00DD1704">
        <w:rPr>
          <w:rFonts w:cs="Arial"/>
          <w:b/>
          <w:szCs w:val="20"/>
        </w:rPr>
        <w:t>PREHODNE IN KONČN</w:t>
      </w:r>
      <w:r w:rsidR="00022B3C" w:rsidRPr="00DD1704">
        <w:rPr>
          <w:rFonts w:cs="Arial"/>
          <w:b/>
          <w:szCs w:val="20"/>
        </w:rPr>
        <w:t>A</w:t>
      </w:r>
      <w:r w:rsidRPr="00DD1704">
        <w:rPr>
          <w:rFonts w:cs="Arial"/>
          <w:b/>
          <w:szCs w:val="20"/>
        </w:rPr>
        <w:t xml:space="preserve"> DOLOČB</w:t>
      </w:r>
      <w:r w:rsidR="00022B3C" w:rsidRPr="00DD1704">
        <w:rPr>
          <w:rFonts w:cs="Arial"/>
          <w:b/>
          <w:szCs w:val="20"/>
        </w:rPr>
        <w:t>A</w:t>
      </w:r>
    </w:p>
    <w:p w14:paraId="71F86B8C" w14:textId="77777777" w:rsidR="001B6305" w:rsidRPr="00DD1704" w:rsidRDefault="001B6305" w:rsidP="00261CEB">
      <w:pPr>
        <w:spacing w:after="0" w:line="276" w:lineRule="auto"/>
        <w:rPr>
          <w:rFonts w:cs="Arial"/>
          <w:szCs w:val="20"/>
        </w:rPr>
      </w:pPr>
    </w:p>
    <w:p w14:paraId="34BD4C46" w14:textId="77777777" w:rsidR="00AF0349" w:rsidRPr="00DD1704" w:rsidRDefault="00AF0349" w:rsidP="00641A8B">
      <w:pPr>
        <w:pStyle w:val="Odstavekseznama"/>
        <w:numPr>
          <w:ilvl w:val="0"/>
          <w:numId w:val="6"/>
        </w:numPr>
        <w:tabs>
          <w:tab w:val="left" w:pos="426"/>
        </w:tabs>
        <w:spacing w:after="0" w:line="276" w:lineRule="auto"/>
        <w:ind w:left="0" w:firstLine="0"/>
        <w:jc w:val="center"/>
        <w:rPr>
          <w:rFonts w:eastAsia="Times New Roman" w:cs="Arial"/>
          <w:b/>
          <w:szCs w:val="20"/>
          <w:lang w:eastAsia="sl-SI"/>
        </w:rPr>
      </w:pPr>
      <w:r w:rsidRPr="00DD1704">
        <w:rPr>
          <w:rFonts w:eastAsia="Times New Roman" w:cs="Arial"/>
          <w:b/>
          <w:szCs w:val="20"/>
          <w:lang w:eastAsia="sl-SI"/>
        </w:rPr>
        <w:t>člen</w:t>
      </w:r>
    </w:p>
    <w:p w14:paraId="724FA611" w14:textId="24B2A745" w:rsidR="001F580D" w:rsidRPr="00DD1704" w:rsidRDefault="001F580D" w:rsidP="00261CEB">
      <w:pPr>
        <w:spacing w:after="0" w:line="276" w:lineRule="auto"/>
        <w:rPr>
          <w:rFonts w:cs="Arial"/>
          <w:szCs w:val="20"/>
        </w:rPr>
      </w:pPr>
    </w:p>
    <w:p w14:paraId="49B56A3D" w14:textId="0D7280DD" w:rsidR="00003132" w:rsidRPr="00DD1704" w:rsidRDefault="00496091" w:rsidP="00261CEB">
      <w:pPr>
        <w:spacing w:after="0" w:line="276" w:lineRule="auto"/>
        <w:rPr>
          <w:rFonts w:cs="Arial"/>
          <w:szCs w:val="20"/>
        </w:rPr>
      </w:pPr>
      <w:r w:rsidRPr="00DD1704">
        <w:rPr>
          <w:rFonts w:cs="Arial"/>
          <w:szCs w:val="20"/>
        </w:rPr>
        <w:t xml:space="preserve">(1) </w:t>
      </w:r>
      <w:r w:rsidR="00336FFE" w:rsidRPr="00DD1704">
        <w:rPr>
          <w:rFonts w:cs="Arial"/>
          <w:szCs w:val="20"/>
        </w:rPr>
        <w:t xml:space="preserve">Agencija </w:t>
      </w:r>
      <w:r w:rsidR="003C2071" w:rsidRPr="00DD1704">
        <w:rPr>
          <w:rFonts w:cs="Arial"/>
          <w:szCs w:val="20"/>
        </w:rPr>
        <w:t xml:space="preserve">do </w:t>
      </w:r>
      <w:r w:rsidR="00555FF8" w:rsidRPr="00DD1704">
        <w:rPr>
          <w:rFonts w:cs="Arial"/>
          <w:szCs w:val="20"/>
        </w:rPr>
        <w:t>začetka uporabe tega zakona</w:t>
      </w:r>
      <w:r w:rsidR="003C2071" w:rsidRPr="00DD1704">
        <w:rPr>
          <w:rFonts w:cs="Arial"/>
          <w:szCs w:val="20"/>
        </w:rPr>
        <w:t xml:space="preserve"> </w:t>
      </w:r>
      <w:r w:rsidR="00B21B15" w:rsidRPr="00DD1704">
        <w:rPr>
          <w:rFonts w:cs="Arial"/>
          <w:szCs w:val="20"/>
        </w:rPr>
        <w:t xml:space="preserve">zagotovi </w:t>
      </w:r>
      <w:r w:rsidR="0060210A" w:rsidRPr="00DD1704">
        <w:rPr>
          <w:rFonts w:cs="Arial"/>
          <w:szCs w:val="20"/>
        </w:rPr>
        <w:t>nadgradnjo informacijskega sistema Poslovnega registra Slovenije</w:t>
      </w:r>
      <w:r w:rsidR="0053628F" w:rsidRPr="00DD1704">
        <w:rPr>
          <w:rFonts w:cs="Arial"/>
          <w:szCs w:val="20"/>
        </w:rPr>
        <w:t xml:space="preserve"> in</w:t>
      </w:r>
      <w:r w:rsidR="0060210A" w:rsidRPr="00DD1704">
        <w:rPr>
          <w:rFonts w:cs="Arial"/>
          <w:szCs w:val="20"/>
        </w:rPr>
        <w:t xml:space="preserve"> </w:t>
      </w:r>
      <w:r w:rsidR="00117841" w:rsidRPr="00DD1704">
        <w:rPr>
          <w:rFonts w:cs="Arial"/>
          <w:szCs w:val="20"/>
        </w:rPr>
        <w:t>nacionaln</w:t>
      </w:r>
      <w:r w:rsidR="00077341" w:rsidRPr="00DD1704">
        <w:rPr>
          <w:rFonts w:cs="Arial"/>
          <w:szCs w:val="20"/>
        </w:rPr>
        <w:t>ega</w:t>
      </w:r>
      <w:r w:rsidR="00117841" w:rsidRPr="00DD1704">
        <w:rPr>
          <w:rFonts w:cs="Arial"/>
          <w:szCs w:val="20"/>
        </w:rPr>
        <w:t xml:space="preserve"> vozlišč</w:t>
      </w:r>
      <w:r w:rsidR="00077341" w:rsidRPr="00DD1704">
        <w:rPr>
          <w:rFonts w:cs="Arial"/>
          <w:szCs w:val="20"/>
        </w:rPr>
        <w:t>a</w:t>
      </w:r>
      <w:r w:rsidR="00117841" w:rsidRPr="00DD1704">
        <w:rPr>
          <w:rFonts w:cs="Arial"/>
          <w:szCs w:val="20"/>
        </w:rPr>
        <w:t xml:space="preserve"> sistema povezovanja poslovnih registrov </w:t>
      </w:r>
      <w:r w:rsidR="00B33569" w:rsidRPr="00DD1704">
        <w:rPr>
          <w:rFonts w:cs="Arial"/>
          <w:szCs w:val="20"/>
        </w:rPr>
        <w:t>tako, da bo</w:t>
      </w:r>
      <w:r w:rsidR="0053628F" w:rsidRPr="00DD1704">
        <w:rPr>
          <w:rFonts w:cs="Arial"/>
          <w:szCs w:val="20"/>
        </w:rPr>
        <w:t>sta</w:t>
      </w:r>
      <w:r w:rsidR="00B33569" w:rsidRPr="00DD1704">
        <w:rPr>
          <w:rFonts w:cs="Arial"/>
          <w:szCs w:val="20"/>
        </w:rPr>
        <w:t xml:space="preserve"> skladn</w:t>
      </w:r>
      <w:r w:rsidR="0053628F" w:rsidRPr="00DD1704">
        <w:rPr>
          <w:rFonts w:cs="Arial"/>
          <w:szCs w:val="20"/>
        </w:rPr>
        <w:t>a</w:t>
      </w:r>
      <w:r w:rsidR="00B33569" w:rsidRPr="00DD1704">
        <w:rPr>
          <w:rFonts w:cs="Arial"/>
          <w:szCs w:val="20"/>
        </w:rPr>
        <w:t xml:space="preserve"> z določbami tega zakona in tehničnimi zahtevami </w:t>
      </w:r>
      <w:r w:rsidR="00A57303" w:rsidRPr="00DD1704">
        <w:rPr>
          <w:rFonts w:cs="Arial"/>
          <w:szCs w:val="20"/>
        </w:rPr>
        <w:t>sistema povezovanja poslovnih registrov</w:t>
      </w:r>
      <w:r w:rsidR="00666FA6" w:rsidRPr="00DD1704">
        <w:rPr>
          <w:rFonts w:cs="Arial"/>
          <w:szCs w:val="20"/>
        </w:rPr>
        <w:t>.</w:t>
      </w:r>
    </w:p>
    <w:p w14:paraId="75952B32" w14:textId="2175F98F" w:rsidR="00F91CC1" w:rsidRPr="00DD1704" w:rsidRDefault="00F91CC1" w:rsidP="00261CEB">
      <w:pPr>
        <w:spacing w:after="0" w:line="276" w:lineRule="auto"/>
        <w:rPr>
          <w:rFonts w:cs="Arial"/>
          <w:szCs w:val="20"/>
        </w:rPr>
      </w:pPr>
    </w:p>
    <w:p w14:paraId="3B395F17" w14:textId="478DFCE3" w:rsidR="00ED0A6E" w:rsidRPr="00DD1704" w:rsidRDefault="00496091" w:rsidP="00261CEB">
      <w:pPr>
        <w:spacing w:after="0" w:line="276" w:lineRule="auto"/>
        <w:rPr>
          <w:rFonts w:cs="Arial"/>
          <w:szCs w:val="20"/>
        </w:rPr>
      </w:pPr>
      <w:r w:rsidRPr="00DD1704">
        <w:rPr>
          <w:rFonts w:cs="Arial"/>
          <w:szCs w:val="20"/>
        </w:rPr>
        <w:t xml:space="preserve">(2) </w:t>
      </w:r>
      <w:r w:rsidR="00271B9B" w:rsidRPr="00DD1704">
        <w:rPr>
          <w:rFonts w:cs="Arial"/>
          <w:szCs w:val="20"/>
        </w:rPr>
        <w:t>Ministrstvo, pristojno za javno upravo</w:t>
      </w:r>
      <w:r w:rsidR="00490231" w:rsidRPr="00DD1704">
        <w:rPr>
          <w:rFonts w:cs="Arial"/>
          <w:szCs w:val="20"/>
        </w:rPr>
        <w:t>,</w:t>
      </w:r>
      <w:r w:rsidR="00271B9B" w:rsidRPr="00DD1704">
        <w:rPr>
          <w:rFonts w:cs="Arial"/>
          <w:szCs w:val="20"/>
        </w:rPr>
        <w:t xml:space="preserve"> do začetka uporabe tega zakona </w:t>
      </w:r>
      <w:r w:rsidR="00236F37" w:rsidRPr="00DD1704">
        <w:rPr>
          <w:rFonts w:cs="Arial"/>
          <w:szCs w:val="20"/>
        </w:rPr>
        <w:t xml:space="preserve">zagotovi nadgradnjo sistema za podporo poslovnim subjektom tako, da bo ta </w:t>
      </w:r>
      <w:r w:rsidR="00CF1D1B" w:rsidRPr="00DD1704">
        <w:rPr>
          <w:rFonts w:cs="Arial"/>
          <w:szCs w:val="20"/>
        </w:rPr>
        <w:t>omogočal oddajo elektronskih predlo</w:t>
      </w:r>
      <w:r w:rsidR="00DD1B21" w:rsidRPr="00DD1704">
        <w:rPr>
          <w:rFonts w:cs="Arial"/>
          <w:szCs w:val="20"/>
        </w:rPr>
        <w:t xml:space="preserve">gov za vpis v sodni register v </w:t>
      </w:r>
      <w:r w:rsidR="00236F37" w:rsidRPr="00DD1704">
        <w:rPr>
          <w:rFonts w:cs="Arial"/>
          <w:szCs w:val="20"/>
        </w:rPr>
        <w:t>sklad</w:t>
      </w:r>
      <w:r w:rsidR="00DD1B21" w:rsidRPr="00DD1704">
        <w:rPr>
          <w:rFonts w:cs="Arial"/>
          <w:szCs w:val="20"/>
        </w:rPr>
        <w:t>u</w:t>
      </w:r>
      <w:r w:rsidR="00236F37" w:rsidRPr="00DD1704">
        <w:rPr>
          <w:rFonts w:cs="Arial"/>
          <w:szCs w:val="20"/>
        </w:rPr>
        <w:t xml:space="preserve"> z določbami tega zakona.</w:t>
      </w:r>
    </w:p>
    <w:p w14:paraId="0AB48CB6" w14:textId="77777777" w:rsidR="00ED0A6E" w:rsidRPr="00DD1704" w:rsidRDefault="00ED0A6E" w:rsidP="00261CEB">
      <w:pPr>
        <w:spacing w:after="0" w:line="276" w:lineRule="auto"/>
        <w:rPr>
          <w:rFonts w:cs="Arial"/>
          <w:szCs w:val="20"/>
        </w:rPr>
      </w:pPr>
    </w:p>
    <w:p w14:paraId="64C47CB2" w14:textId="77777777" w:rsidR="00DF6C4F" w:rsidRPr="00DD1704" w:rsidRDefault="00DF6C4F" w:rsidP="00641A8B">
      <w:pPr>
        <w:pStyle w:val="Odstavekseznama"/>
        <w:numPr>
          <w:ilvl w:val="0"/>
          <w:numId w:val="6"/>
        </w:numPr>
        <w:tabs>
          <w:tab w:val="left" w:pos="426"/>
        </w:tabs>
        <w:spacing w:after="0" w:line="276" w:lineRule="auto"/>
        <w:ind w:left="0" w:firstLine="0"/>
        <w:jc w:val="center"/>
        <w:rPr>
          <w:rFonts w:cs="Arial"/>
          <w:b/>
          <w:bCs/>
          <w:szCs w:val="20"/>
        </w:rPr>
      </w:pPr>
      <w:r w:rsidRPr="00DD1704">
        <w:rPr>
          <w:rFonts w:cs="Arial"/>
          <w:b/>
          <w:bCs/>
          <w:szCs w:val="20"/>
        </w:rPr>
        <w:t>člen</w:t>
      </w:r>
    </w:p>
    <w:p w14:paraId="60FE230E" w14:textId="77777777" w:rsidR="00DF6C4F" w:rsidRPr="00DD1704" w:rsidRDefault="00DF6C4F" w:rsidP="00261CEB">
      <w:pPr>
        <w:spacing w:after="0" w:line="276" w:lineRule="auto"/>
        <w:rPr>
          <w:rFonts w:cs="Arial"/>
          <w:szCs w:val="20"/>
        </w:rPr>
      </w:pPr>
    </w:p>
    <w:p w14:paraId="092CC7B1" w14:textId="4193DCE5" w:rsidR="00ED0A6E" w:rsidRPr="00DD1704" w:rsidRDefault="00ED0A6E" w:rsidP="00261CEB">
      <w:pPr>
        <w:spacing w:after="0" w:line="276" w:lineRule="auto"/>
        <w:rPr>
          <w:rFonts w:cs="Arial"/>
          <w:szCs w:val="20"/>
        </w:rPr>
      </w:pPr>
      <w:r w:rsidRPr="00DD1704">
        <w:rPr>
          <w:rFonts w:cs="Arial"/>
          <w:szCs w:val="20"/>
        </w:rPr>
        <w:t xml:space="preserve">Agencija do začetka uporabe tega zakona po uradni dolžnosti izvede vpise podatkov v sodni register o davčni številki in datumu rojstva fizičnih oseb </w:t>
      </w:r>
      <w:r w:rsidR="00F84A4C" w:rsidRPr="00DD1704">
        <w:rPr>
          <w:rFonts w:cs="Arial"/>
          <w:szCs w:val="20"/>
        </w:rPr>
        <w:t xml:space="preserve">v skladu s </w:t>
      </w:r>
      <w:r w:rsidRPr="00DD1704">
        <w:rPr>
          <w:rFonts w:cs="Arial"/>
          <w:szCs w:val="20"/>
        </w:rPr>
        <w:t>spremenjen</w:t>
      </w:r>
      <w:r w:rsidR="00F84A4C" w:rsidRPr="00DD1704">
        <w:rPr>
          <w:rFonts w:cs="Arial"/>
          <w:szCs w:val="20"/>
        </w:rPr>
        <w:t>o</w:t>
      </w:r>
      <w:r w:rsidRPr="00DD1704">
        <w:rPr>
          <w:rFonts w:cs="Arial"/>
          <w:szCs w:val="20"/>
        </w:rPr>
        <w:t xml:space="preserve"> 1. točk</w:t>
      </w:r>
      <w:r w:rsidR="00F84A4C" w:rsidRPr="00DD1704">
        <w:rPr>
          <w:rFonts w:cs="Arial"/>
          <w:szCs w:val="20"/>
        </w:rPr>
        <w:t>o</w:t>
      </w:r>
      <w:r w:rsidRPr="00DD1704">
        <w:rPr>
          <w:rFonts w:cs="Arial"/>
          <w:szCs w:val="20"/>
        </w:rPr>
        <w:t xml:space="preserve"> tretjega odstavka 1.</w:t>
      </w:r>
      <w:r w:rsidR="00490231" w:rsidRPr="00DD1704">
        <w:rPr>
          <w:rFonts w:cs="Arial"/>
          <w:szCs w:val="20"/>
        </w:rPr>
        <w:t> </w:t>
      </w:r>
      <w:r w:rsidRPr="00DD1704">
        <w:rPr>
          <w:rFonts w:cs="Arial"/>
          <w:szCs w:val="20"/>
        </w:rPr>
        <w:t>člena</w:t>
      </w:r>
      <w:r w:rsidR="000914DB" w:rsidRPr="00DD1704">
        <w:rPr>
          <w:rFonts w:cs="Arial"/>
          <w:szCs w:val="20"/>
        </w:rPr>
        <w:t>,</w:t>
      </w:r>
      <w:r w:rsidRPr="00DD1704">
        <w:rPr>
          <w:rFonts w:cs="Arial"/>
          <w:szCs w:val="20"/>
        </w:rPr>
        <w:t xml:space="preserve"> spremenjen</w:t>
      </w:r>
      <w:r w:rsidR="00F84A4C" w:rsidRPr="00DD1704">
        <w:rPr>
          <w:rFonts w:cs="Arial"/>
          <w:szCs w:val="20"/>
        </w:rPr>
        <w:t>o</w:t>
      </w:r>
      <w:r w:rsidRPr="00DD1704">
        <w:rPr>
          <w:rFonts w:cs="Arial"/>
          <w:szCs w:val="20"/>
        </w:rPr>
        <w:t xml:space="preserve"> 1. točk</w:t>
      </w:r>
      <w:r w:rsidR="00BC1AD1" w:rsidRPr="00DD1704">
        <w:rPr>
          <w:rFonts w:cs="Arial"/>
          <w:szCs w:val="20"/>
        </w:rPr>
        <w:t>o</w:t>
      </w:r>
      <w:r w:rsidRPr="00DD1704">
        <w:rPr>
          <w:rFonts w:cs="Arial"/>
          <w:szCs w:val="20"/>
        </w:rPr>
        <w:t xml:space="preserve"> prvega odstavka 2.b člena zakona</w:t>
      </w:r>
      <w:r w:rsidR="000914DB" w:rsidRPr="00DD1704">
        <w:rPr>
          <w:rFonts w:cs="Arial"/>
          <w:szCs w:val="20"/>
        </w:rPr>
        <w:t xml:space="preserve"> in </w:t>
      </w:r>
      <w:r w:rsidR="008010C4" w:rsidRPr="00DD1704">
        <w:rPr>
          <w:rFonts w:cs="Arial"/>
          <w:szCs w:val="20"/>
        </w:rPr>
        <w:t>dopolnjenim tretjim odstavkom 2.b člena zakona</w:t>
      </w:r>
      <w:r w:rsidR="003838DF" w:rsidRPr="00DD1704">
        <w:rPr>
          <w:rFonts w:cs="Arial"/>
          <w:szCs w:val="20"/>
        </w:rPr>
        <w:t xml:space="preserve"> </w:t>
      </w:r>
      <w:r w:rsidR="008010C4" w:rsidRPr="00DD1704">
        <w:rPr>
          <w:rFonts w:cs="Arial"/>
          <w:szCs w:val="20"/>
        </w:rPr>
        <w:t>ter</w:t>
      </w:r>
      <w:r w:rsidR="003838DF" w:rsidRPr="00DD1704">
        <w:rPr>
          <w:rFonts w:cs="Arial"/>
          <w:szCs w:val="20"/>
        </w:rPr>
        <w:t xml:space="preserve"> vpis</w:t>
      </w:r>
      <w:r w:rsidR="00C91AD6" w:rsidRPr="00DD1704">
        <w:rPr>
          <w:rFonts w:cs="Arial"/>
          <w:szCs w:val="20"/>
        </w:rPr>
        <w:t xml:space="preserve">e podatkov o </w:t>
      </w:r>
      <w:r w:rsidR="005C734F" w:rsidRPr="00DD1704">
        <w:rPr>
          <w:rFonts w:cs="Arial"/>
          <w:szCs w:val="20"/>
        </w:rPr>
        <w:t xml:space="preserve">EMŠO </w:t>
      </w:r>
      <w:r w:rsidR="0067585B" w:rsidRPr="00DD1704">
        <w:rPr>
          <w:rFonts w:cs="Arial"/>
          <w:szCs w:val="20"/>
        </w:rPr>
        <w:t>fizičnih oseb in</w:t>
      </w:r>
      <w:r w:rsidR="00535174" w:rsidRPr="00DD1704">
        <w:rPr>
          <w:rFonts w:cs="Arial"/>
          <w:szCs w:val="20"/>
        </w:rPr>
        <w:t xml:space="preserve"> sprememb</w:t>
      </w:r>
      <w:r w:rsidR="005C734F" w:rsidRPr="00DD1704">
        <w:rPr>
          <w:rFonts w:cs="Arial"/>
          <w:szCs w:val="20"/>
        </w:rPr>
        <w:t xml:space="preserve"> </w:t>
      </w:r>
      <w:r w:rsidR="00535174" w:rsidRPr="00DD1704">
        <w:rPr>
          <w:rFonts w:cs="Arial"/>
          <w:szCs w:val="20"/>
        </w:rPr>
        <w:t xml:space="preserve">njihovih </w:t>
      </w:r>
      <w:r w:rsidR="005C734F" w:rsidRPr="00DD1704">
        <w:rPr>
          <w:rFonts w:cs="Arial"/>
          <w:szCs w:val="20"/>
        </w:rPr>
        <w:t xml:space="preserve">drugih identifikacijskih podatkov </w:t>
      </w:r>
      <w:r w:rsidR="00F84A4C" w:rsidRPr="00DD1704">
        <w:rPr>
          <w:rFonts w:cs="Arial"/>
          <w:szCs w:val="20"/>
        </w:rPr>
        <w:t xml:space="preserve">fizičnih </w:t>
      </w:r>
      <w:r w:rsidR="00535174" w:rsidRPr="00DD1704">
        <w:rPr>
          <w:rFonts w:cs="Arial"/>
          <w:szCs w:val="20"/>
        </w:rPr>
        <w:t>v skladu</w:t>
      </w:r>
      <w:r w:rsidR="00155975" w:rsidRPr="00DD1704">
        <w:rPr>
          <w:rFonts w:cs="Arial"/>
          <w:szCs w:val="20"/>
        </w:rPr>
        <w:t xml:space="preserve"> z dopolnjenim četrtim odstavkom 2.b člena zakona</w:t>
      </w:r>
      <w:r w:rsidRPr="00DD1704">
        <w:rPr>
          <w:rFonts w:cs="Arial"/>
          <w:szCs w:val="20"/>
        </w:rPr>
        <w:t xml:space="preserve">. Podatke prevzame v sodni register </w:t>
      </w:r>
      <w:r w:rsidR="00D07D72" w:rsidRPr="00DD1704">
        <w:rPr>
          <w:rFonts w:cs="Arial"/>
          <w:szCs w:val="20"/>
        </w:rPr>
        <w:t>iz</w:t>
      </w:r>
      <w:r w:rsidRPr="00DD1704">
        <w:rPr>
          <w:rFonts w:cs="Arial"/>
          <w:szCs w:val="20"/>
        </w:rPr>
        <w:t xml:space="preserve"> centraln</w:t>
      </w:r>
      <w:r w:rsidR="002319E3" w:rsidRPr="00DD1704">
        <w:rPr>
          <w:rFonts w:cs="Arial"/>
          <w:szCs w:val="20"/>
        </w:rPr>
        <w:t>ega</w:t>
      </w:r>
      <w:r w:rsidRPr="00DD1704">
        <w:rPr>
          <w:rFonts w:cs="Arial"/>
          <w:szCs w:val="20"/>
        </w:rPr>
        <w:t xml:space="preserve"> registr</w:t>
      </w:r>
      <w:r w:rsidR="002319E3" w:rsidRPr="00DD1704">
        <w:rPr>
          <w:rFonts w:cs="Arial"/>
          <w:szCs w:val="20"/>
        </w:rPr>
        <w:t>a</w:t>
      </w:r>
      <w:r w:rsidRPr="00DD1704">
        <w:rPr>
          <w:rFonts w:cs="Arial"/>
          <w:szCs w:val="20"/>
        </w:rPr>
        <w:t xml:space="preserve"> prebivalstva in davčn</w:t>
      </w:r>
      <w:r w:rsidR="002319E3" w:rsidRPr="00DD1704">
        <w:rPr>
          <w:rFonts w:cs="Arial"/>
          <w:szCs w:val="20"/>
        </w:rPr>
        <w:t>ega</w:t>
      </w:r>
      <w:r w:rsidRPr="00DD1704">
        <w:rPr>
          <w:rFonts w:cs="Arial"/>
          <w:szCs w:val="20"/>
        </w:rPr>
        <w:t xml:space="preserve"> registr</w:t>
      </w:r>
      <w:r w:rsidR="002319E3" w:rsidRPr="00DD1704">
        <w:rPr>
          <w:rFonts w:cs="Arial"/>
          <w:szCs w:val="20"/>
        </w:rPr>
        <w:t>a</w:t>
      </w:r>
      <w:r w:rsidRPr="00DD1704">
        <w:rPr>
          <w:rFonts w:cs="Arial"/>
          <w:szCs w:val="20"/>
        </w:rPr>
        <w:t>. O vpisu podatkov agencija na svojih spletnih straneh objavi obvestilo.</w:t>
      </w:r>
    </w:p>
    <w:p w14:paraId="608E13BB" w14:textId="77777777" w:rsidR="00062129" w:rsidRPr="00DD1704" w:rsidRDefault="00062129" w:rsidP="00261CEB">
      <w:pPr>
        <w:spacing w:after="0" w:line="276" w:lineRule="auto"/>
        <w:rPr>
          <w:rFonts w:cs="Arial"/>
          <w:szCs w:val="20"/>
        </w:rPr>
      </w:pPr>
    </w:p>
    <w:p w14:paraId="4B819FDA" w14:textId="05B7F4BC" w:rsidR="00F91CC1" w:rsidRPr="00DD1704" w:rsidRDefault="00F91CC1" w:rsidP="00641A8B">
      <w:pPr>
        <w:pStyle w:val="Odstavekseznama"/>
        <w:numPr>
          <w:ilvl w:val="0"/>
          <w:numId w:val="6"/>
        </w:numPr>
        <w:tabs>
          <w:tab w:val="left" w:pos="426"/>
        </w:tabs>
        <w:spacing w:after="0" w:line="276" w:lineRule="auto"/>
        <w:ind w:left="0" w:firstLine="0"/>
        <w:jc w:val="center"/>
        <w:rPr>
          <w:rFonts w:cs="Arial"/>
          <w:b/>
          <w:bCs/>
          <w:szCs w:val="20"/>
        </w:rPr>
      </w:pPr>
      <w:r w:rsidRPr="00DD1704">
        <w:rPr>
          <w:rFonts w:cs="Arial"/>
          <w:b/>
          <w:bCs/>
          <w:szCs w:val="20"/>
        </w:rPr>
        <w:t>člen</w:t>
      </w:r>
    </w:p>
    <w:p w14:paraId="7B34AA6B" w14:textId="77777777" w:rsidR="003F71AA" w:rsidRPr="00DD1704" w:rsidRDefault="003F71AA" w:rsidP="00261CEB">
      <w:pPr>
        <w:spacing w:after="0" w:line="276" w:lineRule="auto"/>
        <w:rPr>
          <w:rFonts w:cs="Arial"/>
          <w:szCs w:val="20"/>
        </w:rPr>
      </w:pPr>
    </w:p>
    <w:p w14:paraId="45F39D8B" w14:textId="2A9886C2" w:rsidR="00F91CC1" w:rsidRPr="00DD1704" w:rsidRDefault="00F91CC1" w:rsidP="00261CEB">
      <w:pPr>
        <w:spacing w:after="0" w:line="276" w:lineRule="auto"/>
        <w:rPr>
          <w:rFonts w:cs="Arial"/>
          <w:szCs w:val="20"/>
        </w:rPr>
      </w:pPr>
      <w:r w:rsidRPr="00DD1704">
        <w:rPr>
          <w:rFonts w:cs="Arial"/>
          <w:szCs w:val="20"/>
        </w:rPr>
        <w:t xml:space="preserve">Vlada Republike Slovenije </w:t>
      </w:r>
      <w:r w:rsidR="003E5160" w:rsidRPr="00DD1704">
        <w:rPr>
          <w:rFonts w:cs="Arial"/>
          <w:szCs w:val="20"/>
        </w:rPr>
        <w:t>v treh mesecih po uveljavitvi tega zakona uskladi</w:t>
      </w:r>
      <w:r w:rsidR="00B95F4F" w:rsidRPr="00DD1704">
        <w:rPr>
          <w:rFonts w:cs="Arial"/>
          <w:szCs w:val="20"/>
        </w:rPr>
        <w:t xml:space="preserve"> </w:t>
      </w:r>
      <w:r w:rsidRPr="00DD1704">
        <w:rPr>
          <w:rFonts w:cs="Arial"/>
          <w:szCs w:val="20"/>
        </w:rPr>
        <w:t xml:space="preserve">predpis iz 45. člena zakona </w:t>
      </w:r>
      <w:r w:rsidR="00387C76" w:rsidRPr="00DD1704">
        <w:rPr>
          <w:rFonts w:cs="Arial"/>
          <w:szCs w:val="20"/>
        </w:rPr>
        <w:t>v skladu z določbami tega zakona</w:t>
      </w:r>
      <w:r w:rsidRPr="00DD1704">
        <w:rPr>
          <w:rFonts w:cs="Arial"/>
          <w:szCs w:val="20"/>
        </w:rPr>
        <w:t>.</w:t>
      </w:r>
    </w:p>
    <w:p w14:paraId="2A0BBB1E" w14:textId="77777777" w:rsidR="001B6305" w:rsidRPr="00DD1704" w:rsidRDefault="001B6305" w:rsidP="00261CEB">
      <w:pPr>
        <w:spacing w:after="0" w:line="276" w:lineRule="auto"/>
        <w:rPr>
          <w:rFonts w:cs="Arial"/>
          <w:szCs w:val="20"/>
        </w:rPr>
      </w:pPr>
    </w:p>
    <w:p w14:paraId="176AC1D2" w14:textId="77777777" w:rsidR="00AF0349" w:rsidRPr="00DD1704" w:rsidRDefault="00AF0349" w:rsidP="00641A8B">
      <w:pPr>
        <w:pStyle w:val="Odstavekseznama"/>
        <w:numPr>
          <w:ilvl w:val="0"/>
          <w:numId w:val="6"/>
        </w:numPr>
        <w:tabs>
          <w:tab w:val="left" w:pos="426"/>
        </w:tabs>
        <w:spacing w:after="0" w:line="276" w:lineRule="auto"/>
        <w:ind w:left="0" w:firstLine="0"/>
        <w:jc w:val="center"/>
        <w:rPr>
          <w:rFonts w:eastAsia="Times New Roman" w:cs="Arial"/>
          <w:b/>
          <w:szCs w:val="20"/>
          <w:lang w:eastAsia="sl-SI"/>
        </w:rPr>
      </w:pPr>
      <w:r w:rsidRPr="00DD1704">
        <w:rPr>
          <w:rFonts w:eastAsia="Times New Roman" w:cs="Arial"/>
          <w:b/>
          <w:szCs w:val="20"/>
          <w:lang w:eastAsia="sl-SI"/>
        </w:rPr>
        <w:t>člen</w:t>
      </w:r>
    </w:p>
    <w:p w14:paraId="31587709" w14:textId="00D80A30" w:rsidR="001B6305" w:rsidRPr="00DD1704" w:rsidRDefault="001B6305" w:rsidP="00261CEB">
      <w:pPr>
        <w:spacing w:after="0" w:line="276" w:lineRule="auto"/>
        <w:rPr>
          <w:rFonts w:cs="Arial"/>
          <w:szCs w:val="20"/>
        </w:rPr>
      </w:pPr>
    </w:p>
    <w:p w14:paraId="7B0B711B" w14:textId="080DAE2E" w:rsidR="004D59B7" w:rsidRPr="00DD1704" w:rsidRDefault="002319E3" w:rsidP="00261CEB">
      <w:pPr>
        <w:spacing w:after="0" w:line="276" w:lineRule="auto"/>
        <w:rPr>
          <w:rFonts w:cs="Arial"/>
          <w:szCs w:val="20"/>
        </w:rPr>
      </w:pPr>
      <w:r w:rsidRPr="00DD1704">
        <w:rPr>
          <w:rFonts w:cs="Arial"/>
          <w:szCs w:val="20"/>
        </w:rPr>
        <w:t xml:space="preserve">(1) </w:t>
      </w:r>
      <w:r w:rsidR="0028218C" w:rsidRPr="00DD1704">
        <w:rPr>
          <w:rFonts w:cs="Arial"/>
          <w:szCs w:val="20"/>
        </w:rPr>
        <w:t>Določbe</w:t>
      </w:r>
      <w:r w:rsidR="00191962" w:rsidRPr="00DD1704">
        <w:rPr>
          <w:rFonts w:cs="Arial"/>
          <w:szCs w:val="20"/>
        </w:rPr>
        <w:t xml:space="preserve"> </w:t>
      </w:r>
      <w:r w:rsidR="00BC046F" w:rsidRPr="00DD1704">
        <w:rPr>
          <w:rFonts w:cs="Arial"/>
          <w:szCs w:val="20"/>
        </w:rPr>
        <w:t xml:space="preserve">spremenjenega tretjega odstavka </w:t>
      </w:r>
      <w:r w:rsidR="00373518" w:rsidRPr="00DD1704">
        <w:rPr>
          <w:rFonts w:cs="Arial"/>
          <w:szCs w:val="20"/>
        </w:rPr>
        <w:t>1.a člena</w:t>
      </w:r>
      <w:r w:rsidR="004D21E7" w:rsidRPr="00DD1704">
        <w:rPr>
          <w:rFonts w:cs="Arial"/>
          <w:szCs w:val="20"/>
        </w:rPr>
        <w:t xml:space="preserve"> zakona, kolikor se nanaša na podatke o fizičnih osebah, </w:t>
      </w:r>
      <w:r w:rsidR="005E5D11" w:rsidRPr="00DD1704">
        <w:rPr>
          <w:rFonts w:cs="Arial"/>
          <w:szCs w:val="20"/>
        </w:rPr>
        <w:t>spremenje</w:t>
      </w:r>
      <w:r w:rsidR="00FF4297" w:rsidRPr="00DD1704">
        <w:rPr>
          <w:rFonts w:cs="Arial"/>
          <w:szCs w:val="20"/>
        </w:rPr>
        <w:t xml:space="preserve">nega 2.b člena, </w:t>
      </w:r>
      <w:r w:rsidR="004B37A2" w:rsidRPr="00DD1704">
        <w:rPr>
          <w:rFonts w:cs="Arial"/>
          <w:szCs w:val="20"/>
        </w:rPr>
        <w:t xml:space="preserve">dopolnjenega </w:t>
      </w:r>
      <w:r w:rsidR="00223B12" w:rsidRPr="00DD1704">
        <w:rPr>
          <w:rFonts w:cs="Arial"/>
          <w:szCs w:val="20"/>
        </w:rPr>
        <w:t xml:space="preserve">petega odstavka 7. člena, </w:t>
      </w:r>
      <w:r w:rsidR="00CB579F" w:rsidRPr="00DD1704">
        <w:rPr>
          <w:rFonts w:cs="Arial"/>
          <w:szCs w:val="20"/>
        </w:rPr>
        <w:t xml:space="preserve">novega </w:t>
      </w:r>
      <w:r w:rsidR="004F108E" w:rsidRPr="00DD1704">
        <w:rPr>
          <w:rFonts w:cs="Arial"/>
          <w:szCs w:val="20"/>
        </w:rPr>
        <w:t xml:space="preserve">devetega odstavka 27. člena, </w:t>
      </w:r>
      <w:r w:rsidR="0078741E" w:rsidRPr="00DD1704">
        <w:rPr>
          <w:rFonts w:cs="Arial"/>
          <w:szCs w:val="20"/>
        </w:rPr>
        <w:t>2. in 3. točke drugega odstavka in tretjega odstavka</w:t>
      </w:r>
      <w:r w:rsidR="00D649A9" w:rsidRPr="00DD1704">
        <w:rPr>
          <w:rFonts w:cs="Arial"/>
          <w:szCs w:val="20"/>
        </w:rPr>
        <w:t xml:space="preserve"> </w:t>
      </w:r>
      <w:r w:rsidR="00377BFA" w:rsidRPr="00DD1704">
        <w:rPr>
          <w:rFonts w:cs="Arial"/>
          <w:szCs w:val="20"/>
        </w:rPr>
        <w:t xml:space="preserve">novega 27.b člena, </w:t>
      </w:r>
      <w:r w:rsidR="00A27458" w:rsidRPr="00DD1704">
        <w:rPr>
          <w:rFonts w:cs="Arial"/>
          <w:szCs w:val="20"/>
        </w:rPr>
        <w:t xml:space="preserve">novega 43.c člena, </w:t>
      </w:r>
      <w:r w:rsidR="006076A4" w:rsidRPr="00DD1704">
        <w:rPr>
          <w:rFonts w:cs="Arial"/>
          <w:szCs w:val="20"/>
        </w:rPr>
        <w:t>spremenjenega 48.c člena</w:t>
      </w:r>
      <w:r w:rsidR="006E0988" w:rsidRPr="00DD1704">
        <w:rPr>
          <w:rFonts w:cs="Arial"/>
          <w:szCs w:val="20"/>
        </w:rPr>
        <w:t>,</w:t>
      </w:r>
      <w:r w:rsidR="006076A4" w:rsidRPr="00DD1704">
        <w:rPr>
          <w:rFonts w:cs="Arial"/>
          <w:szCs w:val="20"/>
        </w:rPr>
        <w:t xml:space="preserve"> </w:t>
      </w:r>
      <w:r w:rsidR="00D03F99" w:rsidRPr="00DD1704">
        <w:rPr>
          <w:rFonts w:cs="Arial"/>
          <w:szCs w:val="20"/>
        </w:rPr>
        <w:t xml:space="preserve">novega </w:t>
      </w:r>
      <w:r w:rsidR="008D2F5C" w:rsidRPr="00DD1704">
        <w:rPr>
          <w:rFonts w:cs="Arial"/>
          <w:szCs w:val="20"/>
        </w:rPr>
        <w:t xml:space="preserve">tretjega </w:t>
      </w:r>
      <w:r w:rsidR="00D03F99" w:rsidRPr="00DD1704">
        <w:rPr>
          <w:rFonts w:cs="Arial"/>
          <w:szCs w:val="20"/>
        </w:rPr>
        <w:t xml:space="preserve">odstavka </w:t>
      </w:r>
      <w:r w:rsidR="002563F0" w:rsidRPr="00DD1704">
        <w:rPr>
          <w:rFonts w:cs="Arial"/>
          <w:szCs w:val="20"/>
        </w:rPr>
        <w:t xml:space="preserve">49.a člena, </w:t>
      </w:r>
      <w:r w:rsidR="004421C4" w:rsidRPr="00DD1704">
        <w:rPr>
          <w:rFonts w:cs="Arial"/>
          <w:szCs w:val="20"/>
        </w:rPr>
        <w:t>spremenjenega 49.b člena</w:t>
      </w:r>
      <w:r w:rsidR="006E0988" w:rsidRPr="00DD1704">
        <w:rPr>
          <w:rFonts w:cs="Arial"/>
          <w:szCs w:val="20"/>
        </w:rPr>
        <w:t xml:space="preserve"> in </w:t>
      </w:r>
      <w:r w:rsidR="00673783" w:rsidRPr="00DD1704">
        <w:rPr>
          <w:rFonts w:cs="Arial"/>
          <w:szCs w:val="20"/>
        </w:rPr>
        <w:t>novega petega odstavka</w:t>
      </w:r>
      <w:r w:rsidR="006E0988" w:rsidRPr="00DD1704">
        <w:rPr>
          <w:rFonts w:cs="Arial"/>
          <w:szCs w:val="20"/>
        </w:rPr>
        <w:t xml:space="preserve"> 51. člena zakona</w:t>
      </w:r>
      <w:r w:rsidR="007057DB" w:rsidRPr="00DD1704">
        <w:rPr>
          <w:rFonts w:cs="Arial"/>
          <w:szCs w:val="20"/>
        </w:rPr>
        <w:t xml:space="preserve"> </w:t>
      </w:r>
      <w:r w:rsidR="00191962" w:rsidRPr="00DD1704">
        <w:rPr>
          <w:rFonts w:cs="Arial"/>
          <w:szCs w:val="20"/>
        </w:rPr>
        <w:t>se začnejo uporabljati</w:t>
      </w:r>
      <w:r w:rsidR="004D59B7" w:rsidRPr="00DD1704">
        <w:rPr>
          <w:rFonts w:cs="Arial"/>
          <w:szCs w:val="20"/>
        </w:rPr>
        <w:t>, ko so zagotovljeni tehnični pogoji za njihovo izvajanje.</w:t>
      </w:r>
      <w:r w:rsidR="00F20E32" w:rsidRPr="00DD1704">
        <w:t xml:space="preserve"> </w:t>
      </w:r>
      <w:r w:rsidR="00F20E32" w:rsidRPr="00DD1704">
        <w:rPr>
          <w:rFonts w:cs="Arial"/>
          <w:szCs w:val="20"/>
        </w:rPr>
        <w:t>Tehnični pogoji za izvajanje določb tega zakona morajo biti zagotovljeni najpozneje do 1.</w:t>
      </w:r>
      <w:r w:rsidR="00B111DE" w:rsidRPr="00DD1704">
        <w:rPr>
          <w:rFonts w:cs="Arial"/>
          <w:szCs w:val="20"/>
        </w:rPr>
        <w:t xml:space="preserve"> januarja</w:t>
      </w:r>
      <w:r w:rsidR="00F20E32" w:rsidRPr="00DD1704">
        <w:rPr>
          <w:rFonts w:cs="Arial"/>
          <w:szCs w:val="20"/>
        </w:rPr>
        <w:t xml:space="preserve"> 202</w:t>
      </w:r>
      <w:r w:rsidR="00A77F87" w:rsidRPr="00DD1704">
        <w:rPr>
          <w:rFonts w:cs="Arial"/>
          <w:szCs w:val="20"/>
        </w:rPr>
        <w:t>5</w:t>
      </w:r>
      <w:r w:rsidR="008F27A2" w:rsidRPr="00DD1704">
        <w:rPr>
          <w:rFonts w:cs="Arial"/>
          <w:szCs w:val="20"/>
        </w:rPr>
        <w:t>.</w:t>
      </w:r>
    </w:p>
    <w:p w14:paraId="0350B7BA" w14:textId="5AC78740" w:rsidR="00FF77C8" w:rsidRPr="00DD1704" w:rsidRDefault="00FF77C8" w:rsidP="00261CEB">
      <w:pPr>
        <w:spacing w:after="0" w:line="276" w:lineRule="auto"/>
        <w:rPr>
          <w:rFonts w:cs="Arial"/>
          <w:szCs w:val="20"/>
        </w:rPr>
      </w:pPr>
    </w:p>
    <w:p w14:paraId="339C9C02" w14:textId="61407C9B" w:rsidR="00FF77C8" w:rsidRPr="00DD1704" w:rsidRDefault="002319E3" w:rsidP="00261CEB">
      <w:pPr>
        <w:spacing w:after="0" w:line="276" w:lineRule="auto"/>
        <w:rPr>
          <w:rFonts w:cs="Arial"/>
          <w:szCs w:val="20"/>
        </w:rPr>
      </w:pPr>
      <w:r w:rsidRPr="00DD1704">
        <w:rPr>
          <w:rFonts w:cs="Arial"/>
          <w:szCs w:val="20"/>
        </w:rPr>
        <w:t xml:space="preserve">(2) </w:t>
      </w:r>
      <w:r w:rsidR="00FF77C8" w:rsidRPr="00DD1704">
        <w:rPr>
          <w:rFonts w:cs="Arial"/>
          <w:szCs w:val="20"/>
        </w:rPr>
        <w:t xml:space="preserve">Minister, pristojen za pravosodje, ob tehnični izpolnitvi pogojev izda odredbo, v kateri določi datum, od katerega se </w:t>
      </w:r>
      <w:r w:rsidRPr="00DD1704">
        <w:rPr>
          <w:rFonts w:cs="Arial"/>
          <w:szCs w:val="20"/>
        </w:rPr>
        <w:t xml:space="preserve">začnejo </w:t>
      </w:r>
      <w:r w:rsidR="00FF77C8" w:rsidRPr="00DD1704">
        <w:rPr>
          <w:rFonts w:cs="Arial"/>
          <w:szCs w:val="20"/>
        </w:rPr>
        <w:t>uporablja</w:t>
      </w:r>
      <w:r w:rsidRPr="00DD1704">
        <w:rPr>
          <w:rFonts w:cs="Arial"/>
          <w:szCs w:val="20"/>
        </w:rPr>
        <w:t>ti</w:t>
      </w:r>
      <w:r w:rsidR="00FF77C8" w:rsidRPr="00DD1704">
        <w:rPr>
          <w:rFonts w:cs="Arial"/>
          <w:szCs w:val="20"/>
        </w:rPr>
        <w:t xml:space="preserve"> določbe</w:t>
      </w:r>
      <w:r w:rsidRPr="00DD1704">
        <w:rPr>
          <w:rFonts w:cs="Arial"/>
          <w:szCs w:val="20"/>
        </w:rPr>
        <w:t xml:space="preserve"> tega zakona</w:t>
      </w:r>
      <w:r w:rsidR="00FF77C8" w:rsidRPr="00DD1704">
        <w:rPr>
          <w:rFonts w:cs="Arial"/>
          <w:szCs w:val="20"/>
        </w:rPr>
        <w:t>. Odredba se objavi v Uradnem listu Republike Slovenije.</w:t>
      </w:r>
    </w:p>
    <w:p w14:paraId="7E89F10B" w14:textId="77777777" w:rsidR="004D59B7" w:rsidRPr="00DD1704" w:rsidRDefault="004D59B7" w:rsidP="00261CEB">
      <w:pPr>
        <w:spacing w:after="0" w:line="276" w:lineRule="auto"/>
        <w:rPr>
          <w:rFonts w:cs="Arial"/>
          <w:szCs w:val="20"/>
        </w:rPr>
      </w:pPr>
    </w:p>
    <w:p w14:paraId="59C50608" w14:textId="77777777" w:rsidR="00DB366A" w:rsidRPr="00DD1704" w:rsidRDefault="00DB366A" w:rsidP="00641A8B">
      <w:pPr>
        <w:pStyle w:val="Odstavekseznama"/>
        <w:numPr>
          <w:ilvl w:val="0"/>
          <w:numId w:val="6"/>
        </w:numPr>
        <w:tabs>
          <w:tab w:val="left" w:pos="426"/>
        </w:tabs>
        <w:spacing w:after="0" w:line="276" w:lineRule="auto"/>
        <w:ind w:left="0" w:firstLine="0"/>
        <w:jc w:val="center"/>
        <w:rPr>
          <w:rFonts w:eastAsia="Times New Roman" w:cs="Arial"/>
          <w:b/>
          <w:szCs w:val="20"/>
          <w:lang w:eastAsia="sl-SI"/>
        </w:rPr>
      </w:pPr>
      <w:r w:rsidRPr="00DD1704">
        <w:rPr>
          <w:rFonts w:eastAsia="Times New Roman" w:cs="Arial"/>
          <w:b/>
          <w:szCs w:val="20"/>
          <w:lang w:eastAsia="sl-SI"/>
        </w:rPr>
        <w:t>člen</w:t>
      </w:r>
    </w:p>
    <w:p w14:paraId="34CDD7C9" w14:textId="77777777" w:rsidR="00DB366A" w:rsidRPr="00DD1704" w:rsidRDefault="00DB366A" w:rsidP="00261CEB">
      <w:pPr>
        <w:spacing w:after="0" w:line="276" w:lineRule="auto"/>
        <w:rPr>
          <w:rFonts w:cs="Arial"/>
          <w:szCs w:val="20"/>
        </w:rPr>
      </w:pPr>
    </w:p>
    <w:p w14:paraId="29DB6CD6" w14:textId="74C7B889" w:rsidR="00FA4F32" w:rsidRPr="00DD1704" w:rsidRDefault="001B6305" w:rsidP="00261CEB">
      <w:pPr>
        <w:spacing w:after="0" w:line="276" w:lineRule="auto"/>
        <w:rPr>
          <w:rFonts w:cs="Arial"/>
          <w:szCs w:val="20"/>
        </w:rPr>
      </w:pPr>
      <w:r w:rsidRPr="00DD1704">
        <w:rPr>
          <w:rFonts w:cs="Arial"/>
          <w:szCs w:val="20"/>
        </w:rPr>
        <w:t xml:space="preserve">Ta zakon začne veljati </w:t>
      </w:r>
      <w:r w:rsidR="005371AE" w:rsidRPr="00DD1704">
        <w:rPr>
          <w:rFonts w:cs="Arial"/>
          <w:szCs w:val="20"/>
        </w:rPr>
        <w:t xml:space="preserve">petnajsti </w:t>
      </w:r>
      <w:r w:rsidR="008B079C" w:rsidRPr="00DD1704">
        <w:rPr>
          <w:rFonts w:cs="Arial"/>
          <w:szCs w:val="20"/>
        </w:rPr>
        <w:t xml:space="preserve">dan po objavi v </w:t>
      </w:r>
      <w:r w:rsidR="00542CCC" w:rsidRPr="00DD1704">
        <w:rPr>
          <w:rFonts w:cs="Arial"/>
          <w:szCs w:val="20"/>
        </w:rPr>
        <w:t>Uradnem listu Republike Slovenije</w:t>
      </w:r>
      <w:r w:rsidRPr="00DD1704">
        <w:rPr>
          <w:rFonts w:cs="Arial"/>
          <w:szCs w:val="20"/>
        </w:rPr>
        <w:t>.</w:t>
      </w:r>
    </w:p>
    <w:p w14:paraId="13BB678D" w14:textId="77777777" w:rsidR="00FA4F32" w:rsidRPr="00DD1704" w:rsidRDefault="00FA4F32" w:rsidP="00261CEB">
      <w:pPr>
        <w:spacing w:line="276" w:lineRule="auto"/>
        <w:jc w:val="left"/>
        <w:rPr>
          <w:rFonts w:cs="Arial"/>
          <w:szCs w:val="20"/>
        </w:rPr>
      </w:pPr>
      <w:r w:rsidRPr="00DD1704">
        <w:rPr>
          <w:rFonts w:cs="Arial"/>
          <w:szCs w:val="20"/>
        </w:rPr>
        <w:br w:type="page"/>
      </w:r>
    </w:p>
    <w:p w14:paraId="4B22E4FE" w14:textId="33627522" w:rsidR="00A754A6" w:rsidRPr="00C44443" w:rsidRDefault="00A754A6" w:rsidP="00261CEB">
      <w:pPr>
        <w:pStyle w:val="Naslov1"/>
        <w:spacing w:before="0" w:line="276" w:lineRule="auto"/>
        <w:rPr>
          <w:rFonts w:cs="Arial"/>
          <w:color w:val="auto"/>
          <w:sz w:val="20"/>
          <w:szCs w:val="20"/>
          <w:u w:val="none"/>
        </w:rPr>
      </w:pPr>
      <w:r w:rsidRPr="00C44443">
        <w:rPr>
          <w:rFonts w:cs="Arial"/>
          <w:color w:val="auto"/>
          <w:sz w:val="20"/>
          <w:szCs w:val="20"/>
          <w:u w:val="none"/>
        </w:rPr>
        <w:lastRenderedPageBreak/>
        <w:t>III. OBRAZLOŽITEV:</w:t>
      </w:r>
    </w:p>
    <w:p w14:paraId="14B7B593" w14:textId="77777777" w:rsidR="00A754A6" w:rsidRPr="00DD1704" w:rsidRDefault="00A754A6" w:rsidP="00261CEB">
      <w:pPr>
        <w:spacing w:after="0" w:line="276" w:lineRule="auto"/>
        <w:rPr>
          <w:rFonts w:cs="Arial"/>
          <w:b/>
          <w:szCs w:val="20"/>
        </w:rPr>
      </w:pPr>
    </w:p>
    <w:p w14:paraId="66BD7EF3" w14:textId="77777777" w:rsidR="00A754A6" w:rsidRPr="00DD1704" w:rsidRDefault="00A754A6" w:rsidP="00261CEB">
      <w:pPr>
        <w:spacing w:after="0" w:line="276" w:lineRule="auto"/>
        <w:rPr>
          <w:rFonts w:cs="Arial"/>
          <w:b/>
          <w:bCs/>
          <w:szCs w:val="20"/>
        </w:rPr>
      </w:pPr>
      <w:bookmarkStart w:id="115" w:name="_Hlk64961906"/>
      <w:r w:rsidRPr="00DD1704">
        <w:rPr>
          <w:rFonts w:cs="Arial"/>
          <w:b/>
          <w:bCs/>
          <w:szCs w:val="20"/>
        </w:rPr>
        <w:t>K 1. členu:</w:t>
      </w:r>
    </w:p>
    <w:p w14:paraId="0EBC131C" w14:textId="77777777" w:rsidR="00A754A6" w:rsidRPr="00DD1704" w:rsidRDefault="00A754A6" w:rsidP="00261CEB">
      <w:pPr>
        <w:spacing w:after="0" w:line="276" w:lineRule="auto"/>
        <w:rPr>
          <w:rFonts w:cs="Arial"/>
          <w:b/>
          <w:bCs/>
          <w:szCs w:val="20"/>
        </w:rPr>
      </w:pPr>
    </w:p>
    <w:p w14:paraId="22F74902" w14:textId="784216CA" w:rsidR="00AE3F5C" w:rsidRPr="00DD1704" w:rsidRDefault="009F70E1" w:rsidP="00261CEB">
      <w:pPr>
        <w:spacing w:after="0" w:line="276" w:lineRule="auto"/>
        <w:rPr>
          <w:rFonts w:cs="Arial"/>
          <w:szCs w:val="20"/>
        </w:rPr>
      </w:pPr>
      <w:r w:rsidRPr="00DD1704">
        <w:rPr>
          <w:rFonts w:cs="Arial"/>
          <w:szCs w:val="20"/>
        </w:rPr>
        <w:t xml:space="preserve">Sodni register je namenjen vpisovanju </w:t>
      </w:r>
      <w:r w:rsidR="00D17E49" w:rsidRPr="00DD1704">
        <w:rPr>
          <w:rFonts w:cs="Arial"/>
          <w:szCs w:val="20"/>
        </w:rPr>
        <w:t xml:space="preserve">pravno pomembnih dejstev o </w:t>
      </w:r>
      <w:r w:rsidR="008028F1" w:rsidRPr="00DD1704">
        <w:rPr>
          <w:rFonts w:cs="Arial"/>
          <w:szCs w:val="20"/>
        </w:rPr>
        <w:t>gospodarskih d</w:t>
      </w:r>
      <w:r w:rsidR="00D17E49" w:rsidRPr="00DD1704">
        <w:rPr>
          <w:rFonts w:cs="Arial"/>
          <w:szCs w:val="20"/>
        </w:rPr>
        <w:t>ružbah</w:t>
      </w:r>
      <w:r w:rsidR="008028F1" w:rsidRPr="00DD1704">
        <w:rPr>
          <w:rFonts w:cs="Arial"/>
          <w:szCs w:val="20"/>
        </w:rPr>
        <w:t xml:space="preserve"> in drugih pravnih osebah; tj.</w:t>
      </w:r>
      <w:r w:rsidR="00B20A0F" w:rsidRPr="00DD1704">
        <w:rPr>
          <w:rFonts w:cs="Arial"/>
          <w:szCs w:val="20"/>
        </w:rPr>
        <w:t xml:space="preserve"> podatkov o</w:t>
      </w:r>
      <w:r w:rsidR="008028F1" w:rsidRPr="00DD1704">
        <w:rPr>
          <w:rFonts w:cs="Arial"/>
          <w:szCs w:val="20"/>
        </w:rPr>
        <w:t xml:space="preserve"> dejstv</w:t>
      </w:r>
      <w:r w:rsidR="00B20A0F" w:rsidRPr="00DD1704">
        <w:rPr>
          <w:rFonts w:cs="Arial"/>
          <w:szCs w:val="20"/>
        </w:rPr>
        <w:t>ih</w:t>
      </w:r>
      <w:r w:rsidR="008028F1" w:rsidRPr="00DD1704">
        <w:rPr>
          <w:rFonts w:cs="Arial"/>
          <w:szCs w:val="20"/>
        </w:rPr>
        <w:t xml:space="preserve">, ki so pomembna za pravni promet. </w:t>
      </w:r>
      <w:r w:rsidR="00F50D69" w:rsidRPr="00DD1704">
        <w:rPr>
          <w:rFonts w:cs="Arial"/>
          <w:szCs w:val="20"/>
        </w:rPr>
        <w:t>Kar zadeva ustanavljanje in poslovanje gospodarskih družb</w:t>
      </w:r>
      <w:r w:rsidR="00AD5722" w:rsidRPr="00DD1704">
        <w:rPr>
          <w:rFonts w:cs="Arial"/>
          <w:szCs w:val="20"/>
        </w:rPr>
        <w:t xml:space="preserve"> </w:t>
      </w:r>
      <w:r w:rsidR="00F50D69" w:rsidRPr="00DD1704">
        <w:rPr>
          <w:rFonts w:cs="Arial"/>
          <w:szCs w:val="20"/>
        </w:rPr>
        <w:t xml:space="preserve">je </w:t>
      </w:r>
      <w:r w:rsidR="006912DC" w:rsidRPr="00DD1704">
        <w:rPr>
          <w:rFonts w:cs="Arial"/>
          <w:szCs w:val="20"/>
        </w:rPr>
        <w:t xml:space="preserve">ZGD-1 </w:t>
      </w:r>
      <w:r w:rsidR="00F50D69" w:rsidRPr="00DD1704">
        <w:rPr>
          <w:rFonts w:cs="Arial"/>
          <w:szCs w:val="20"/>
        </w:rPr>
        <w:t>t.</w:t>
      </w:r>
      <w:r w:rsidR="00B828C5" w:rsidRPr="00DD1704">
        <w:rPr>
          <w:rFonts w:cs="Arial"/>
          <w:szCs w:val="20"/>
        </w:rPr>
        <w:t xml:space="preserve"> </w:t>
      </w:r>
      <w:r w:rsidR="00F50D69" w:rsidRPr="00DD1704">
        <w:rPr>
          <w:rFonts w:cs="Arial"/>
          <w:szCs w:val="20"/>
        </w:rPr>
        <w:t xml:space="preserve">i. matični zakon, ki </w:t>
      </w:r>
      <w:r w:rsidR="009022FC" w:rsidRPr="00DD1704">
        <w:rPr>
          <w:rFonts w:cs="Arial"/>
          <w:szCs w:val="20"/>
        </w:rPr>
        <w:t>v odnosu do sodnega registra opredeljuje podatke, ki se vpisujejo v sodni register</w:t>
      </w:r>
      <w:r w:rsidR="00B828C5" w:rsidRPr="00DD1704">
        <w:rPr>
          <w:rFonts w:cs="Arial"/>
          <w:szCs w:val="20"/>
        </w:rPr>
        <w:t xml:space="preserve">. </w:t>
      </w:r>
      <w:r w:rsidR="00847D97" w:rsidRPr="00DD1704">
        <w:rPr>
          <w:rFonts w:cs="Arial"/>
          <w:szCs w:val="20"/>
        </w:rPr>
        <w:t>Z</w:t>
      </w:r>
      <w:r w:rsidR="00BC0FA9" w:rsidRPr="00DD1704">
        <w:rPr>
          <w:rFonts w:cs="Arial"/>
          <w:szCs w:val="20"/>
        </w:rPr>
        <w:t xml:space="preserve">aradi uresničevanja </w:t>
      </w:r>
      <w:r w:rsidR="00975ABC" w:rsidRPr="00DD1704">
        <w:rPr>
          <w:rFonts w:cs="Arial"/>
          <w:szCs w:val="20"/>
        </w:rPr>
        <w:t>svobode ustanavljanja</w:t>
      </w:r>
      <w:r w:rsidR="00847D97" w:rsidRPr="00DD1704">
        <w:rPr>
          <w:rFonts w:cs="Arial"/>
          <w:szCs w:val="20"/>
        </w:rPr>
        <w:t xml:space="preserve"> na področju prava družb </w:t>
      </w:r>
      <w:r w:rsidR="00C6609B" w:rsidRPr="00DD1704">
        <w:rPr>
          <w:rFonts w:cs="Arial"/>
          <w:szCs w:val="20"/>
        </w:rPr>
        <w:t xml:space="preserve">na ravni EU </w:t>
      </w:r>
      <w:r w:rsidR="009521EF" w:rsidRPr="00DD1704">
        <w:rPr>
          <w:rFonts w:cs="Arial"/>
          <w:szCs w:val="20"/>
        </w:rPr>
        <w:t>vseskozi</w:t>
      </w:r>
      <w:r w:rsidR="00D35F29" w:rsidRPr="00DD1704">
        <w:rPr>
          <w:rFonts w:cs="Arial"/>
          <w:szCs w:val="20"/>
        </w:rPr>
        <w:t xml:space="preserve"> </w:t>
      </w:r>
      <w:r w:rsidR="009521EF" w:rsidRPr="00DD1704">
        <w:rPr>
          <w:rFonts w:cs="Arial"/>
          <w:szCs w:val="20"/>
        </w:rPr>
        <w:t xml:space="preserve">poteka </w:t>
      </w:r>
      <w:r w:rsidR="00397CCD" w:rsidRPr="00DD1704">
        <w:rPr>
          <w:rFonts w:cs="Arial"/>
          <w:szCs w:val="20"/>
        </w:rPr>
        <w:t>harmonizacija posameznih sklopov prava družb in določanje enotnih minimalnih standardov</w:t>
      </w:r>
      <w:r w:rsidR="00C6609B" w:rsidRPr="00DD1704">
        <w:rPr>
          <w:rFonts w:cs="Arial"/>
          <w:szCs w:val="20"/>
        </w:rPr>
        <w:t>; harmonizacija poteka</w:t>
      </w:r>
      <w:r w:rsidR="00702739" w:rsidRPr="00DD1704">
        <w:rPr>
          <w:rFonts w:cs="Arial"/>
          <w:szCs w:val="20"/>
        </w:rPr>
        <w:t xml:space="preserve"> z direktivami EU</w:t>
      </w:r>
      <w:r w:rsidR="00397CCD" w:rsidRPr="00DD1704">
        <w:rPr>
          <w:rFonts w:cs="Arial"/>
          <w:szCs w:val="20"/>
        </w:rPr>
        <w:t xml:space="preserve"> </w:t>
      </w:r>
      <w:r w:rsidR="00D35F29" w:rsidRPr="00DD1704">
        <w:rPr>
          <w:rFonts w:cs="Arial"/>
          <w:szCs w:val="20"/>
        </w:rPr>
        <w:t xml:space="preserve">s ciljem ustvarjanja dobrega poslovnega okolja na notranjem trgu EU in spodbujanjem svobodne gospodarske pobude. </w:t>
      </w:r>
      <w:r w:rsidR="001F475F" w:rsidRPr="00DD1704">
        <w:rPr>
          <w:rFonts w:cs="Arial"/>
          <w:szCs w:val="20"/>
        </w:rPr>
        <w:t xml:space="preserve">Harmonizacijo </w:t>
      </w:r>
      <w:r w:rsidR="00B03B67" w:rsidRPr="00DD1704">
        <w:rPr>
          <w:rFonts w:cs="Arial"/>
          <w:szCs w:val="20"/>
        </w:rPr>
        <w:t>prava</w:t>
      </w:r>
      <w:r w:rsidR="002801A1" w:rsidRPr="00DD1704">
        <w:rPr>
          <w:rFonts w:cs="Arial"/>
          <w:szCs w:val="20"/>
        </w:rPr>
        <w:t xml:space="preserve"> (kapitalskih) gospodarskih</w:t>
      </w:r>
      <w:r w:rsidR="00B03B67" w:rsidRPr="00DD1704">
        <w:rPr>
          <w:rFonts w:cs="Arial"/>
          <w:szCs w:val="20"/>
        </w:rPr>
        <w:t xml:space="preserve"> družb</w:t>
      </w:r>
      <w:r w:rsidR="001F475F" w:rsidRPr="00DD1704">
        <w:rPr>
          <w:rFonts w:cs="Arial"/>
          <w:szCs w:val="20"/>
        </w:rPr>
        <w:t xml:space="preserve"> so </w:t>
      </w:r>
      <w:r w:rsidR="00B64136" w:rsidRPr="00DD1704">
        <w:rPr>
          <w:rFonts w:cs="Arial"/>
          <w:szCs w:val="20"/>
        </w:rPr>
        <w:t xml:space="preserve">na ravni EU </w:t>
      </w:r>
      <w:r w:rsidR="001F475F" w:rsidRPr="00DD1704">
        <w:rPr>
          <w:rFonts w:cs="Arial"/>
          <w:szCs w:val="20"/>
        </w:rPr>
        <w:t>urejale</w:t>
      </w:r>
      <w:r w:rsidR="00B64136" w:rsidRPr="00DD1704">
        <w:rPr>
          <w:rFonts w:cs="Arial"/>
          <w:szCs w:val="20"/>
        </w:rPr>
        <w:t xml:space="preserve"> oziroma še urejajo</w:t>
      </w:r>
      <w:r w:rsidR="001F475F" w:rsidRPr="00DD1704">
        <w:rPr>
          <w:rFonts w:cs="Arial"/>
          <w:szCs w:val="20"/>
        </w:rPr>
        <w:t xml:space="preserve"> številne </w:t>
      </w:r>
      <w:r w:rsidR="00B64136" w:rsidRPr="00DD1704">
        <w:rPr>
          <w:rFonts w:cs="Arial"/>
          <w:szCs w:val="20"/>
        </w:rPr>
        <w:t>direktive,</w:t>
      </w:r>
      <w:r w:rsidR="004615F9" w:rsidRPr="00DD1704">
        <w:rPr>
          <w:rFonts w:cs="Arial"/>
          <w:szCs w:val="20"/>
        </w:rPr>
        <w:t xml:space="preserve"> katerih ureditev se v </w:t>
      </w:r>
      <w:r w:rsidR="00C46EA4" w:rsidRPr="00DD1704">
        <w:rPr>
          <w:rFonts w:cs="Arial"/>
          <w:szCs w:val="20"/>
        </w:rPr>
        <w:t>sloven</w:t>
      </w:r>
      <w:r w:rsidR="00DD4555" w:rsidRPr="00DD1704">
        <w:rPr>
          <w:rFonts w:cs="Arial"/>
          <w:szCs w:val="20"/>
        </w:rPr>
        <w:t>s</w:t>
      </w:r>
      <w:r w:rsidR="00C46EA4" w:rsidRPr="00DD1704">
        <w:rPr>
          <w:rFonts w:cs="Arial"/>
          <w:szCs w:val="20"/>
        </w:rPr>
        <w:t xml:space="preserve">ki </w:t>
      </w:r>
      <w:r w:rsidR="004615F9" w:rsidRPr="00DD1704">
        <w:rPr>
          <w:rFonts w:cs="Arial"/>
          <w:szCs w:val="20"/>
        </w:rPr>
        <w:t>pravni red prenaša z določbami ZGD-1 ko</w:t>
      </w:r>
      <w:r w:rsidR="00716D75" w:rsidRPr="00DD1704">
        <w:rPr>
          <w:rFonts w:cs="Arial"/>
          <w:szCs w:val="20"/>
        </w:rPr>
        <w:t>t</w:t>
      </w:r>
      <w:r w:rsidR="004615F9" w:rsidRPr="00DD1704">
        <w:rPr>
          <w:rFonts w:cs="Arial"/>
          <w:szCs w:val="20"/>
        </w:rPr>
        <w:t xml:space="preserve"> temeljn</w:t>
      </w:r>
      <w:r w:rsidR="00DD4555" w:rsidRPr="00DD1704">
        <w:rPr>
          <w:rFonts w:cs="Arial"/>
          <w:szCs w:val="20"/>
        </w:rPr>
        <w:t>im</w:t>
      </w:r>
      <w:r w:rsidR="004615F9" w:rsidRPr="00DD1704">
        <w:rPr>
          <w:rFonts w:cs="Arial"/>
          <w:szCs w:val="20"/>
        </w:rPr>
        <w:t xml:space="preserve"> zakon</w:t>
      </w:r>
      <w:r w:rsidR="00DD4555" w:rsidRPr="00DD1704">
        <w:rPr>
          <w:rFonts w:cs="Arial"/>
          <w:szCs w:val="20"/>
        </w:rPr>
        <w:t>om</w:t>
      </w:r>
      <w:r w:rsidR="004615F9" w:rsidRPr="00DD1704">
        <w:rPr>
          <w:rFonts w:cs="Arial"/>
          <w:szCs w:val="20"/>
        </w:rPr>
        <w:t xml:space="preserve"> na področju </w:t>
      </w:r>
      <w:r w:rsidR="00716D75" w:rsidRPr="00DD1704">
        <w:rPr>
          <w:rFonts w:cs="Arial"/>
          <w:szCs w:val="20"/>
        </w:rPr>
        <w:t xml:space="preserve">urejanja prava družb, </w:t>
      </w:r>
      <w:r w:rsidR="002847F7" w:rsidRPr="00DD1704">
        <w:rPr>
          <w:rFonts w:cs="Arial"/>
          <w:szCs w:val="20"/>
        </w:rPr>
        <w:t xml:space="preserve">delno pa se prenos ureditve </w:t>
      </w:r>
      <w:r w:rsidR="004F4917" w:rsidRPr="00DD1704">
        <w:rPr>
          <w:rFonts w:cs="Arial"/>
          <w:szCs w:val="20"/>
        </w:rPr>
        <w:t>zagotavlja</w:t>
      </w:r>
      <w:r w:rsidR="002847F7" w:rsidRPr="00DD1704">
        <w:rPr>
          <w:rFonts w:cs="Arial"/>
          <w:szCs w:val="20"/>
        </w:rPr>
        <w:t xml:space="preserve"> tudi </w:t>
      </w:r>
      <w:r w:rsidR="00BE2E17" w:rsidRPr="00DD1704">
        <w:rPr>
          <w:rFonts w:cs="Arial"/>
          <w:szCs w:val="20"/>
        </w:rPr>
        <w:t>s t. i. področnimi zakoni</w:t>
      </w:r>
      <w:r w:rsidR="00F534CB" w:rsidRPr="00DD1704">
        <w:rPr>
          <w:rFonts w:cs="Arial"/>
          <w:szCs w:val="20"/>
        </w:rPr>
        <w:t xml:space="preserve">. </w:t>
      </w:r>
      <w:r w:rsidR="00EC7C37" w:rsidRPr="00DD1704">
        <w:rPr>
          <w:rFonts w:cs="Arial"/>
          <w:szCs w:val="20"/>
        </w:rPr>
        <w:t xml:space="preserve">S približevanjem in vstopom Slovenije v EU se </w:t>
      </w:r>
      <w:r w:rsidR="00E07B61" w:rsidRPr="00DD1704">
        <w:rPr>
          <w:rFonts w:cs="Arial"/>
          <w:szCs w:val="20"/>
        </w:rPr>
        <w:t xml:space="preserve">izvajanje </w:t>
      </w:r>
      <w:r w:rsidR="00EC7C37" w:rsidRPr="00DD1704">
        <w:rPr>
          <w:rFonts w:cs="Arial"/>
          <w:szCs w:val="20"/>
        </w:rPr>
        <w:t xml:space="preserve">te pravne ureditve </w:t>
      </w:r>
      <w:r w:rsidR="00BC6176" w:rsidRPr="00DD1704">
        <w:rPr>
          <w:rFonts w:cs="Arial"/>
          <w:szCs w:val="20"/>
        </w:rPr>
        <w:t>odraža</w:t>
      </w:r>
      <w:r w:rsidR="00EC7C37" w:rsidRPr="00DD1704">
        <w:rPr>
          <w:rFonts w:cs="Arial"/>
          <w:szCs w:val="20"/>
        </w:rPr>
        <w:t xml:space="preserve"> tudi v </w:t>
      </w:r>
      <w:r w:rsidR="00792A10" w:rsidRPr="00DD1704">
        <w:rPr>
          <w:rFonts w:cs="Arial"/>
          <w:szCs w:val="20"/>
        </w:rPr>
        <w:t>ZSReg</w:t>
      </w:r>
      <w:r w:rsidR="00573BB8" w:rsidRPr="00DD1704">
        <w:rPr>
          <w:rFonts w:cs="Arial"/>
          <w:szCs w:val="20"/>
        </w:rPr>
        <w:t xml:space="preserve">; </w:t>
      </w:r>
      <w:r w:rsidR="00162C07" w:rsidRPr="00DD1704">
        <w:rPr>
          <w:rFonts w:cs="Arial"/>
          <w:szCs w:val="20"/>
        </w:rPr>
        <w:t xml:space="preserve">z </w:t>
      </w:r>
      <w:r w:rsidR="00573BB8" w:rsidRPr="00DD1704">
        <w:rPr>
          <w:rFonts w:cs="Arial"/>
          <w:szCs w:val="20"/>
        </w:rPr>
        <w:t>nekater</w:t>
      </w:r>
      <w:r w:rsidR="00162C07" w:rsidRPr="00DD1704">
        <w:rPr>
          <w:rFonts w:cs="Arial"/>
          <w:szCs w:val="20"/>
        </w:rPr>
        <w:t>imi</w:t>
      </w:r>
      <w:r w:rsidR="00573BB8" w:rsidRPr="00DD1704">
        <w:rPr>
          <w:rFonts w:cs="Arial"/>
          <w:szCs w:val="20"/>
        </w:rPr>
        <w:t xml:space="preserve"> izmed določb preteklih novel ZSReg</w:t>
      </w:r>
      <w:r w:rsidR="00162C07" w:rsidRPr="00DD1704">
        <w:rPr>
          <w:rFonts w:cs="Arial"/>
          <w:szCs w:val="20"/>
        </w:rPr>
        <w:t xml:space="preserve"> so </w:t>
      </w:r>
      <w:r w:rsidR="007F30AF" w:rsidRPr="00DD1704">
        <w:rPr>
          <w:rFonts w:cs="Arial"/>
          <w:szCs w:val="20"/>
        </w:rPr>
        <w:t xml:space="preserve">že </w:t>
      </w:r>
      <w:r w:rsidR="00162C07" w:rsidRPr="00DD1704">
        <w:rPr>
          <w:rFonts w:cs="Arial"/>
          <w:szCs w:val="20"/>
        </w:rPr>
        <w:t xml:space="preserve">bile v pravni red delno </w:t>
      </w:r>
      <w:r w:rsidR="002E2939" w:rsidRPr="00DD1704">
        <w:rPr>
          <w:rFonts w:cs="Arial"/>
          <w:szCs w:val="20"/>
        </w:rPr>
        <w:t>prenesene tudi nekatere izmed direktiv</w:t>
      </w:r>
      <w:r w:rsidR="00D21562" w:rsidRPr="00DD1704">
        <w:rPr>
          <w:rFonts w:cs="Arial"/>
          <w:szCs w:val="20"/>
        </w:rPr>
        <w:t xml:space="preserve"> s tega področja (</w:t>
      </w:r>
      <w:r w:rsidR="00477E6B" w:rsidRPr="00DD1704">
        <w:rPr>
          <w:rFonts w:cs="Arial"/>
          <w:szCs w:val="20"/>
        </w:rPr>
        <w:t xml:space="preserve">Enajsta direktiva Sveta, Direktiva 2009/101/ES, </w:t>
      </w:r>
      <w:r w:rsidR="00DB17A8" w:rsidRPr="00DD1704">
        <w:rPr>
          <w:rFonts w:cs="Arial"/>
          <w:szCs w:val="20"/>
        </w:rPr>
        <w:t>Direktiva 2012/17/EU)</w:t>
      </w:r>
      <w:r w:rsidR="0099594E" w:rsidRPr="00DD1704">
        <w:rPr>
          <w:rFonts w:cs="Arial"/>
          <w:szCs w:val="20"/>
        </w:rPr>
        <w:t xml:space="preserve">. </w:t>
      </w:r>
    </w:p>
    <w:p w14:paraId="5A33DE0B" w14:textId="77777777" w:rsidR="00AE3F5C" w:rsidRPr="00DD1704" w:rsidRDefault="00AE3F5C" w:rsidP="00261CEB">
      <w:pPr>
        <w:spacing w:after="0" w:line="276" w:lineRule="auto"/>
        <w:rPr>
          <w:rFonts w:cs="Arial"/>
          <w:szCs w:val="20"/>
        </w:rPr>
      </w:pPr>
    </w:p>
    <w:p w14:paraId="5909DC41" w14:textId="7CE1F508" w:rsidR="004574D3" w:rsidRPr="00DD1704" w:rsidRDefault="003C473B" w:rsidP="00261CEB">
      <w:pPr>
        <w:spacing w:after="0" w:line="276" w:lineRule="auto"/>
        <w:rPr>
          <w:rFonts w:cs="Arial"/>
          <w:szCs w:val="20"/>
        </w:rPr>
      </w:pPr>
      <w:r w:rsidRPr="00DD1704">
        <w:rPr>
          <w:rFonts w:cs="Arial"/>
          <w:szCs w:val="20"/>
        </w:rPr>
        <w:t>V letu 2017 je bila zaradi pravne jasnosti in varnosti izvedena</w:t>
      </w:r>
      <w:r w:rsidR="00DB17A8" w:rsidRPr="00DD1704">
        <w:rPr>
          <w:rFonts w:cs="Arial"/>
          <w:szCs w:val="20"/>
        </w:rPr>
        <w:t xml:space="preserve"> obsežna</w:t>
      </w:r>
      <w:r w:rsidRPr="00DD1704">
        <w:rPr>
          <w:rFonts w:cs="Arial"/>
          <w:szCs w:val="20"/>
        </w:rPr>
        <w:t xml:space="preserve"> kodifikacija temeljnih direktiv, ki na notranjem trgu EU urejajo pravo (kapitalskih) gospodarskih družb. Kodifikacija je bila izvedena z Direktivo (EU) 2017/1132 Evropskega parlamenta in Sveta z dne 14. junija 2017 o določenih vidikih prava družb. Direktiva velja za države članice EU in države podpisnice Sporazuma o ustanovitvi Evropskega gospodarskega prostora</w:t>
      </w:r>
      <w:r w:rsidRPr="00DD1704">
        <w:rPr>
          <w:rStyle w:val="Sprotnaopomba-sklic"/>
          <w:rFonts w:cs="Arial"/>
          <w:szCs w:val="20"/>
        </w:rPr>
        <w:footnoteReference w:id="61"/>
      </w:r>
      <w:r w:rsidR="00AE3F5C" w:rsidRPr="00DD1704">
        <w:rPr>
          <w:rFonts w:cs="Arial"/>
          <w:szCs w:val="20"/>
        </w:rPr>
        <w:t xml:space="preserve"> </w:t>
      </w:r>
      <w:r w:rsidRPr="00DD1704">
        <w:rPr>
          <w:rFonts w:cs="Arial"/>
          <w:szCs w:val="20"/>
        </w:rPr>
        <w:t>(EGP). Nekatere izmed dotedanjih direktiv</w:t>
      </w:r>
      <w:r w:rsidR="008B1E66" w:rsidRPr="00DD1704">
        <w:rPr>
          <w:rFonts w:cs="Arial"/>
          <w:szCs w:val="20"/>
        </w:rPr>
        <w:t>, ki so bile s to kodificirano direktivo razveljavljene</w:t>
      </w:r>
      <w:r w:rsidRPr="00DD1704">
        <w:rPr>
          <w:rFonts w:cs="Arial"/>
          <w:szCs w:val="20"/>
        </w:rPr>
        <w:t xml:space="preserve"> (gl. uvodno obrazložitev)</w:t>
      </w:r>
      <w:r w:rsidR="008B1E66" w:rsidRPr="00DD1704">
        <w:rPr>
          <w:rFonts w:cs="Arial"/>
          <w:szCs w:val="20"/>
        </w:rPr>
        <w:t>,</w:t>
      </w:r>
      <w:r w:rsidRPr="00DD1704">
        <w:rPr>
          <w:rFonts w:cs="Arial"/>
          <w:szCs w:val="20"/>
        </w:rPr>
        <w:t xml:space="preserve"> so bile</w:t>
      </w:r>
      <w:r w:rsidR="009D37DA" w:rsidRPr="00DD1704">
        <w:rPr>
          <w:rFonts w:cs="Arial"/>
          <w:szCs w:val="20"/>
        </w:rPr>
        <w:t xml:space="preserve"> </w:t>
      </w:r>
      <w:r w:rsidR="007E0771" w:rsidRPr="00DD1704">
        <w:rPr>
          <w:rFonts w:cs="Arial"/>
          <w:szCs w:val="20"/>
        </w:rPr>
        <w:t xml:space="preserve">do tedaj </w:t>
      </w:r>
      <w:r w:rsidR="009D37DA" w:rsidRPr="00DD1704">
        <w:rPr>
          <w:rFonts w:cs="Arial"/>
          <w:szCs w:val="20"/>
        </w:rPr>
        <w:t>tudi</w:t>
      </w:r>
      <w:r w:rsidRPr="00DD1704">
        <w:rPr>
          <w:rFonts w:cs="Arial"/>
          <w:szCs w:val="20"/>
        </w:rPr>
        <w:t xml:space="preserve"> </w:t>
      </w:r>
      <w:r w:rsidR="008B1E66" w:rsidRPr="00DD1704">
        <w:rPr>
          <w:rFonts w:cs="Arial"/>
          <w:szCs w:val="20"/>
        </w:rPr>
        <w:t xml:space="preserve">že </w:t>
      </w:r>
      <w:r w:rsidR="00E07B61" w:rsidRPr="00DD1704">
        <w:rPr>
          <w:rFonts w:cs="Arial"/>
          <w:szCs w:val="20"/>
        </w:rPr>
        <w:t>prenesene</w:t>
      </w:r>
      <w:r w:rsidRPr="00DD1704">
        <w:rPr>
          <w:rFonts w:cs="Arial"/>
          <w:szCs w:val="20"/>
        </w:rPr>
        <w:t xml:space="preserve"> v slovenski pravni red z ZSReg (prim. drugi odstavek 1. člena veljavnega ZSReg). V letu 2019 sta bili na ravni Evropske unije </w:t>
      </w:r>
      <w:r w:rsidR="004574D3" w:rsidRPr="00DD1704">
        <w:rPr>
          <w:rFonts w:cs="Arial"/>
          <w:szCs w:val="20"/>
        </w:rPr>
        <w:t xml:space="preserve">nato </w:t>
      </w:r>
      <w:r w:rsidRPr="00DD1704">
        <w:rPr>
          <w:rFonts w:cs="Arial"/>
          <w:szCs w:val="20"/>
        </w:rPr>
        <w:t xml:space="preserve">sprejeti še direktivi, ki sta nadgradili ureditev navedene kodificirane Direktive (EU) 2017/1132 prava gospodarskih družb, in </w:t>
      </w:r>
      <w:r w:rsidR="00E07B61" w:rsidRPr="00DD1704">
        <w:rPr>
          <w:rFonts w:cs="Arial"/>
          <w:szCs w:val="20"/>
        </w:rPr>
        <w:t xml:space="preserve">se </w:t>
      </w:r>
      <w:r w:rsidR="009A462D" w:rsidRPr="00DD1704">
        <w:rPr>
          <w:rFonts w:cs="Arial"/>
          <w:szCs w:val="20"/>
        </w:rPr>
        <w:t>z</w:t>
      </w:r>
      <w:r w:rsidRPr="00DD1704">
        <w:rPr>
          <w:rFonts w:cs="Arial"/>
          <w:szCs w:val="20"/>
        </w:rPr>
        <w:t>daj deln</w:t>
      </w:r>
      <w:r w:rsidR="00E07B61" w:rsidRPr="00DD1704">
        <w:rPr>
          <w:rFonts w:cs="Arial"/>
          <w:szCs w:val="20"/>
        </w:rPr>
        <w:t>o</w:t>
      </w:r>
      <w:r w:rsidRPr="00DD1704">
        <w:rPr>
          <w:rFonts w:cs="Arial"/>
          <w:szCs w:val="20"/>
        </w:rPr>
        <w:t xml:space="preserve"> pren</w:t>
      </w:r>
      <w:r w:rsidR="00E07B61" w:rsidRPr="00DD1704">
        <w:rPr>
          <w:rFonts w:cs="Arial"/>
          <w:szCs w:val="20"/>
        </w:rPr>
        <w:t>ašata</w:t>
      </w:r>
      <w:r w:rsidRPr="00DD1704">
        <w:rPr>
          <w:rFonts w:cs="Arial"/>
          <w:szCs w:val="20"/>
        </w:rPr>
        <w:t xml:space="preserve"> s tem predlogom zakona (Direktiva (EU) 2019/1151 (t. i. digitalizacijska direktiva) in </w:t>
      </w:r>
      <w:r w:rsidR="00462AB3" w:rsidRPr="00DD1704">
        <w:rPr>
          <w:rFonts w:cs="Arial"/>
          <w:szCs w:val="20"/>
        </w:rPr>
        <w:t xml:space="preserve">Direktiva (EU) 2019/2121 </w:t>
      </w:r>
      <w:r w:rsidRPr="00DD1704">
        <w:rPr>
          <w:rFonts w:cs="Arial"/>
          <w:szCs w:val="20"/>
        </w:rPr>
        <w:t xml:space="preserve">(t. i. mobilnostna direktiva). </w:t>
      </w:r>
    </w:p>
    <w:p w14:paraId="24C95E11" w14:textId="77777777" w:rsidR="004574D3" w:rsidRPr="00DD1704" w:rsidRDefault="004574D3" w:rsidP="00261CEB">
      <w:pPr>
        <w:spacing w:after="0" w:line="276" w:lineRule="auto"/>
        <w:rPr>
          <w:rFonts w:cs="Arial"/>
          <w:szCs w:val="20"/>
        </w:rPr>
      </w:pPr>
    </w:p>
    <w:p w14:paraId="6C98CC5B" w14:textId="63CDFDDD" w:rsidR="008D477B" w:rsidRPr="00DD1704" w:rsidRDefault="00B54BB8" w:rsidP="00261CEB">
      <w:pPr>
        <w:spacing w:after="0" w:line="276" w:lineRule="auto"/>
        <w:rPr>
          <w:rFonts w:cs="Arial"/>
          <w:szCs w:val="20"/>
        </w:rPr>
      </w:pPr>
      <w:r w:rsidRPr="00DD1704">
        <w:rPr>
          <w:rFonts w:cs="Arial"/>
          <w:szCs w:val="20"/>
        </w:rPr>
        <w:t xml:space="preserve">Glede na navedeno se s predlaganim členom prenavlja ureditev navajanja pravnih aktov EU, katerih določbe se delno prenašajo v slovenski pravni red s tem predlogom zakona. Delni prenos pa se bo izvedel tudi s spremembami ZGD-1 </w:t>
      </w:r>
      <w:r w:rsidR="003E3D93" w:rsidRPr="00DD1704">
        <w:rPr>
          <w:rFonts w:cs="Arial"/>
          <w:szCs w:val="20"/>
        </w:rPr>
        <w:t xml:space="preserve">(predlog ZGD-1L) </w:t>
      </w:r>
      <w:r w:rsidRPr="00DD1704">
        <w:rPr>
          <w:rFonts w:cs="Arial"/>
          <w:szCs w:val="20"/>
        </w:rPr>
        <w:t xml:space="preserve">in ZPRS-1 </w:t>
      </w:r>
      <w:r w:rsidR="0019388F" w:rsidRPr="00DD1704">
        <w:rPr>
          <w:rFonts w:cs="Arial"/>
          <w:szCs w:val="20"/>
        </w:rPr>
        <w:t>(prehodne določbe predloga ZGD</w:t>
      </w:r>
      <w:r w:rsidR="0019388F" w:rsidRPr="00DD1704">
        <w:rPr>
          <w:rFonts w:cs="Arial"/>
          <w:szCs w:val="20"/>
        </w:rPr>
        <w:noBreakHyphen/>
        <w:t xml:space="preserve">1L) </w:t>
      </w:r>
      <w:r w:rsidRPr="00DD1704">
        <w:rPr>
          <w:rFonts w:cs="Arial"/>
          <w:szCs w:val="20"/>
        </w:rPr>
        <w:t>in spremembo drugih zakonov in predpisov (ZN</w:t>
      </w:r>
      <w:r w:rsidR="003E3D93" w:rsidRPr="00DD1704">
        <w:rPr>
          <w:rFonts w:cs="Arial"/>
          <w:szCs w:val="20"/>
        </w:rPr>
        <w:t xml:space="preserve"> (ZN-H</w:t>
      </w:r>
      <w:r w:rsidRPr="00DD1704">
        <w:rPr>
          <w:rFonts w:cs="Arial"/>
          <w:szCs w:val="20"/>
        </w:rPr>
        <w:t>, Uredba o sodnem registru)</w:t>
      </w:r>
      <w:r w:rsidR="006B028E" w:rsidRPr="00DD1704">
        <w:rPr>
          <w:rFonts w:cs="Arial"/>
          <w:szCs w:val="20"/>
        </w:rPr>
        <w:t>)</w:t>
      </w:r>
      <w:r w:rsidRPr="00DD1704">
        <w:rPr>
          <w:rFonts w:cs="Arial"/>
          <w:szCs w:val="20"/>
        </w:rPr>
        <w:t>.</w:t>
      </w:r>
    </w:p>
    <w:p w14:paraId="7629B2D9" w14:textId="77777777" w:rsidR="00A754A6" w:rsidRPr="00DD1704" w:rsidRDefault="00A754A6" w:rsidP="00261CEB">
      <w:pPr>
        <w:spacing w:after="0" w:line="276" w:lineRule="auto"/>
        <w:rPr>
          <w:rFonts w:cs="Arial"/>
          <w:b/>
          <w:bCs/>
          <w:szCs w:val="20"/>
        </w:rPr>
      </w:pPr>
    </w:p>
    <w:p w14:paraId="38BF27B1" w14:textId="77777777" w:rsidR="00A754A6" w:rsidRPr="00DD1704" w:rsidRDefault="00A754A6" w:rsidP="00261CEB">
      <w:pPr>
        <w:spacing w:after="0" w:line="276" w:lineRule="auto"/>
        <w:rPr>
          <w:rFonts w:cs="Arial"/>
          <w:b/>
          <w:bCs/>
          <w:szCs w:val="20"/>
        </w:rPr>
      </w:pPr>
      <w:r w:rsidRPr="00DD1704">
        <w:rPr>
          <w:rFonts w:cs="Arial"/>
          <w:b/>
          <w:bCs/>
          <w:szCs w:val="20"/>
        </w:rPr>
        <w:t>K 2. členu:</w:t>
      </w:r>
    </w:p>
    <w:p w14:paraId="18628AB1" w14:textId="0AC643C9" w:rsidR="00A754A6" w:rsidRPr="00DD1704" w:rsidRDefault="00A754A6" w:rsidP="00261CEB">
      <w:pPr>
        <w:spacing w:after="0" w:line="276" w:lineRule="auto"/>
        <w:rPr>
          <w:rFonts w:cs="Arial"/>
          <w:b/>
          <w:bCs/>
          <w:szCs w:val="20"/>
        </w:rPr>
      </w:pPr>
    </w:p>
    <w:p w14:paraId="732333FC" w14:textId="226621B1" w:rsidR="00231AAB" w:rsidRPr="00DD1704" w:rsidRDefault="00DD5682" w:rsidP="00261CEB">
      <w:pPr>
        <w:spacing w:after="0" w:line="276" w:lineRule="auto"/>
        <w:rPr>
          <w:rFonts w:cs="Arial"/>
          <w:szCs w:val="20"/>
        </w:rPr>
      </w:pPr>
      <w:r w:rsidRPr="00DD1704">
        <w:rPr>
          <w:rFonts w:cs="Arial"/>
          <w:szCs w:val="20"/>
        </w:rPr>
        <w:t>1.a člen opredeljuje pojme, ki se uporabljajo v ZSReg</w:t>
      </w:r>
      <w:r w:rsidR="00DD437A" w:rsidRPr="00DD1704">
        <w:rPr>
          <w:rFonts w:cs="Arial"/>
          <w:szCs w:val="20"/>
        </w:rPr>
        <w:t>; pri opredeljevanju pomena nekaterih od pojmov se ZSReg zaradi njihove poenotene uporabe sklicuje na pomen, k</w:t>
      </w:r>
      <w:r w:rsidR="00271994" w:rsidRPr="00DD1704">
        <w:rPr>
          <w:rFonts w:cs="Arial"/>
          <w:szCs w:val="20"/>
        </w:rPr>
        <w:t>ot</w:t>
      </w:r>
      <w:r w:rsidR="00DD437A" w:rsidRPr="00DD1704">
        <w:rPr>
          <w:rFonts w:cs="Arial"/>
          <w:szCs w:val="20"/>
        </w:rPr>
        <w:t xml:space="preserve"> ga imajo ti opredeljenega v </w:t>
      </w:r>
      <w:r w:rsidR="00195C8B" w:rsidRPr="00DD1704">
        <w:rPr>
          <w:rFonts w:cs="Arial"/>
          <w:szCs w:val="20"/>
        </w:rPr>
        <w:t>ZPRS-1 ali ZGD-1</w:t>
      </w:r>
      <w:r w:rsidR="00DD437A" w:rsidRPr="00DD1704">
        <w:rPr>
          <w:rFonts w:cs="Arial"/>
          <w:szCs w:val="20"/>
        </w:rPr>
        <w:t xml:space="preserve">, ki </w:t>
      </w:r>
      <w:r w:rsidR="00280C81" w:rsidRPr="00DD1704">
        <w:rPr>
          <w:rFonts w:cs="Arial"/>
          <w:szCs w:val="20"/>
        </w:rPr>
        <w:t xml:space="preserve">skupaj z ZSReg tvorijo zaokroženo celoto pravne ureditve </w:t>
      </w:r>
      <w:r w:rsidR="006E33A2" w:rsidRPr="00DD1704">
        <w:rPr>
          <w:rFonts w:cs="Arial"/>
          <w:szCs w:val="20"/>
        </w:rPr>
        <w:t>ustanavljanja</w:t>
      </w:r>
      <w:r w:rsidR="00153B95" w:rsidRPr="00DD1704">
        <w:rPr>
          <w:rFonts w:cs="Arial"/>
          <w:szCs w:val="20"/>
        </w:rPr>
        <w:t xml:space="preserve"> in razkritja poda</w:t>
      </w:r>
      <w:r w:rsidR="006E33A2" w:rsidRPr="00DD1704">
        <w:rPr>
          <w:rFonts w:cs="Arial"/>
          <w:szCs w:val="20"/>
        </w:rPr>
        <w:t>tkov o delovanju gospodarskih družb</w:t>
      </w:r>
      <w:r w:rsidR="00FD229E" w:rsidRPr="00DD1704">
        <w:rPr>
          <w:rFonts w:cs="Arial"/>
          <w:szCs w:val="20"/>
        </w:rPr>
        <w:t xml:space="preserve">. S predlaganim členom se </w:t>
      </w:r>
      <w:r w:rsidR="00CE6495" w:rsidRPr="00DD1704">
        <w:rPr>
          <w:rFonts w:cs="Arial"/>
          <w:szCs w:val="20"/>
        </w:rPr>
        <w:t>dopolnjuje navedba izdaj Uradnega lista R</w:t>
      </w:r>
      <w:r w:rsidR="00D435D9" w:rsidRPr="00DD1704">
        <w:rPr>
          <w:rFonts w:cs="Arial"/>
          <w:szCs w:val="20"/>
        </w:rPr>
        <w:t xml:space="preserve">epublike </w:t>
      </w:r>
      <w:r w:rsidR="00CE6495" w:rsidRPr="00DD1704">
        <w:rPr>
          <w:rFonts w:cs="Arial"/>
          <w:szCs w:val="20"/>
        </w:rPr>
        <w:t>S</w:t>
      </w:r>
      <w:r w:rsidR="00D435D9" w:rsidRPr="00DD1704">
        <w:rPr>
          <w:rFonts w:cs="Arial"/>
          <w:szCs w:val="20"/>
        </w:rPr>
        <w:t>lovenije</w:t>
      </w:r>
      <w:r w:rsidR="00CE6495" w:rsidRPr="00DD1704">
        <w:rPr>
          <w:rFonts w:cs="Arial"/>
          <w:szCs w:val="20"/>
        </w:rPr>
        <w:t>, v katerih so ob</w:t>
      </w:r>
      <w:r w:rsidR="007548AE" w:rsidRPr="00DD1704">
        <w:rPr>
          <w:rFonts w:cs="Arial"/>
          <w:szCs w:val="20"/>
        </w:rPr>
        <w:t xml:space="preserve">javljene spremembe ZGD-1 oziroma ZPRS-1, ki so bile </w:t>
      </w:r>
      <w:r w:rsidR="00901B4D" w:rsidRPr="00DD1704">
        <w:rPr>
          <w:rFonts w:cs="Arial"/>
          <w:szCs w:val="20"/>
        </w:rPr>
        <w:t>uveljavljene od zadnje zakonske spremembe ZSReg</w:t>
      </w:r>
      <w:r w:rsidR="003F7E0C" w:rsidRPr="00DD1704">
        <w:rPr>
          <w:rFonts w:cs="Arial"/>
          <w:szCs w:val="20"/>
        </w:rPr>
        <w:t xml:space="preserve">, vključno </w:t>
      </w:r>
      <w:r w:rsidR="005F6799" w:rsidRPr="00DD1704">
        <w:rPr>
          <w:rFonts w:cs="Arial"/>
          <w:szCs w:val="20"/>
        </w:rPr>
        <w:t xml:space="preserve">zakonskimi spremembami, ki bodo </w:t>
      </w:r>
      <w:r w:rsidR="002128C4" w:rsidRPr="00DD1704">
        <w:rPr>
          <w:rFonts w:cs="Arial"/>
          <w:szCs w:val="20"/>
        </w:rPr>
        <w:t xml:space="preserve">do </w:t>
      </w:r>
      <w:r w:rsidR="00462AB3" w:rsidRPr="00DD1704">
        <w:rPr>
          <w:rFonts w:cs="Arial"/>
          <w:szCs w:val="20"/>
        </w:rPr>
        <w:t>uveljavitve</w:t>
      </w:r>
      <w:r w:rsidR="002128C4" w:rsidRPr="00DD1704">
        <w:rPr>
          <w:rFonts w:cs="Arial"/>
          <w:szCs w:val="20"/>
        </w:rPr>
        <w:t xml:space="preserve"> tega predloga zakona sprejete zaradi prenosa določb </w:t>
      </w:r>
      <w:r w:rsidR="00462AB3" w:rsidRPr="00DD1704">
        <w:rPr>
          <w:rFonts w:cs="Arial"/>
          <w:szCs w:val="20"/>
        </w:rPr>
        <w:t xml:space="preserve">Direktive (EU) 2019/1151 in Direktive (EU) 2019/2121. Obenem se </w:t>
      </w:r>
      <w:r w:rsidR="0025628B" w:rsidRPr="00DD1704">
        <w:rPr>
          <w:rFonts w:cs="Arial"/>
          <w:szCs w:val="20"/>
        </w:rPr>
        <w:t>s predlogom zakona</w:t>
      </w:r>
      <w:r w:rsidR="004E1757" w:rsidRPr="00DD1704">
        <w:rPr>
          <w:rFonts w:cs="Arial"/>
          <w:szCs w:val="20"/>
        </w:rPr>
        <w:t xml:space="preserve"> </w:t>
      </w:r>
      <w:r w:rsidR="0025628B" w:rsidRPr="00DD1704">
        <w:rPr>
          <w:rFonts w:cs="Arial"/>
          <w:szCs w:val="20"/>
        </w:rPr>
        <w:t xml:space="preserve">opredeljuje </w:t>
      </w:r>
      <w:r w:rsidR="004E1757" w:rsidRPr="00DD1704">
        <w:rPr>
          <w:rFonts w:cs="Arial"/>
          <w:szCs w:val="20"/>
        </w:rPr>
        <w:t xml:space="preserve">pojem </w:t>
      </w:r>
      <w:r w:rsidR="0025628B" w:rsidRPr="00DD1704">
        <w:rPr>
          <w:rFonts w:cs="Arial"/>
          <w:szCs w:val="20"/>
        </w:rPr>
        <w:t>»države članice«</w:t>
      </w:r>
      <w:r w:rsidR="00235DB0" w:rsidRPr="00DD1704">
        <w:rPr>
          <w:rFonts w:cs="Arial"/>
          <w:szCs w:val="20"/>
        </w:rPr>
        <w:t xml:space="preserve">, ki je v ZSReg na več mestih uporabljen; </w:t>
      </w:r>
      <w:r w:rsidR="0025628B" w:rsidRPr="00DD1704">
        <w:rPr>
          <w:rFonts w:cs="Arial"/>
          <w:szCs w:val="20"/>
        </w:rPr>
        <w:t>zaradi poenotene uporabe ZSReg z določbami ZGD-1</w:t>
      </w:r>
      <w:r w:rsidR="00DA3F00" w:rsidRPr="00DD1704">
        <w:rPr>
          <w:rFonts w:cs="Arial"/>
          <w:szCs w:val="20"/>
        </w:rPr>
        <w:t xml:space="preserve"> se pomen tega pojma sklicuje na pomen, ki je opredeljen v tretji alineji osmega odstavka 3. člena ZGD-1</w:t>
      </w:r>
      <w:r w:rsidR="00E830A0" w:rsidRPr="00DD1704">
        <w:rPr>
          <w:rFonts w:cs="Arial"/>
          <w:szCs w:val="20"/>
        </w:rPr>
        <w:t xml:space="preserve">, ki »državo članico« za uporabo zakona opredeljuje kot </w:t>
      </w:r>
      <w:r w:rsidR="00D31843" w:rsidRPr="00DD1704">
        <w:rPr>
          <w:rFonts w:cs="Arial"/>
          <w:szCs w:val="20"/>
        </w:rPr>
        <w:t>tisto državo, ki je država članica Evropske unije ali država podpisnica Sporazuma o ustanovitvi Evropskega gospodarskega prostora (UL L št. 1 z dne 3. 1. 1994, str. 3).</w:t>
      </w:r>
      <w:r w:rsidR="00E94A6D" w:rsidRPr="00DD1704">
        <w:rPr>
          <w:rFonts w:cs="Arial"/>
          <w:szCs w:val="20"/>
        </w:rPr>
        <w:t xml:space="preserve"> </w:t>
      </w:r>
      <w:r w:rsidR="00B84AF6" w:rsidRPr="00DD1704">
        <w:rPr>
          <w:rFonts w:cs="Arial"/>
          <w:szCs w:val="20"/>
        </w:rPr>
        <w:t xml:space="preserve">Sprememba pojma »tuje podjetje iz ES« pa je odraz predvidene spremembe </w:t>
      </w:r>
      <w:r w:rsidR="00516512" w:rsidRPr="00DD1704">
        <w:rPr>
          <w:rFonts w:cs="Arial"/>
          <w:szCs w:val="20"/>
        </w:rPr>
        <w:t>674. člen</w:t>
      </w:r>
      <w:r w:rsidR="00D435D9" w:rsidRPr="00DD1704">
        <w:rPr>
          <w:rFonts w:cs="Arial"/>
          <w:szCs w:val="20"/>
        </w:rPr>
        <w:t>a</w:t>
      </w:r>
      <w:r w:rsidR="00516512" w:rsidRPr="00DD1704">
        <w:rPr>
          <w:rFonts w:cs="Arial"/>
          <w:szCs w:val="20"/>
        </w:rPr>
        <w:t xml:space="preserve"> </w:t>
      </w:r>
      <w:r w:rsidR="00B84AF6" w:rsidRPr="00DD1704">
        <w:rPr>
          <w:rFonts w:cs="Arial"/>
          <w:szCs w:val="20"/>
        </w:rPr>
        <w:t>ZGD-1, ki</w:t>
      </w:r>
      <w:r w:rsidR="00C835B7" w:rsidRPr="00DD1704">
        <w:rPr>
          <w:rFonts w:cs="Arial"/>
          <w:szCs w:val="20"/>
        </w:rPr>
        <w:t xml:space="preserve"> s predlogom ZGD-1L</w:t>
      </w:r>
      <w:r w:rsidR="00B84AF6" w:rsidRPr="00DD1704">
        <w:rPr>
          <w:rFonts w:cs="Arial"/>
          <w:szCs w:val="20"/>
        </w:rPr>
        <w:t xml:space="preserve"> </w:t>
      </w:r>
      <w:r w:rsidR="00C835B7" w:rsidRPr="00DD1704">
        <w:rPr>
          <w:rFonts w:cs="Arial"/>
          <w:szCs w:val="20"/>
        </w:rPr>
        <w:t xml:space="preserve">ta pojem </w:t>
      </w:r>
      <w:r w:rsidR="00516512" w:rsidRPr="00DD1704">
        <w:rPr>
          <w:rFonts w:cs="Arial"/>
          <w:szCs w:val="20"/>
        </w:rPr>
        <w:t>nadomešča s poimenovanjem »tuje podjetje iz države članice«.</w:t>
      </w:r>
    </w:p>
    <w:p w14:paraId="35289BCA" w14:textId="71ED6A53" w:rsidR="00A2464C" w:rsidRPr="00DD1704" w:rsidRDefault="00A2464C" w:rsidP="00261CEB">
      <w:pPr>
        <w:spacing w:after="0" w:line="276" w:lineRule="auto"/>
        <w:rPr>
          <w:rFonts w:cs="Arial"/>
          <w:szCs w:val="20"/>
        </w:rPr>
      </w:pPr>
    </w:p>
    <w:p w14:paraId="767046A2" w14:textId="76FF643B" w:rsidR="001A7896" w:rsidRPr="00DD1704" w:rsidRDefault="00C25F66" w:rsidP="00261CEB">
      <w:pPr>
        <w:spacing w:after="0" w:line="276" w:lineRule="auto"/>
        <w:rPr>
          <w:rFonts w:cs="Arial"/>
          <w:szCs w:val="20"/>
        </w:rPr>
      </w:pPr>
      <w:r w:rsidRPr="00DD1704">
        <w:rPr>
          <w:rFonts w:cs="Arial"/>
          <w:szCs w:val="20"/>
        </w:rPr>
        <w:t xml:space="preserve">Z dopolnitvijo 1. točke tretjega odstavka 1.a člena se določa zakonska podlaga </w:t>
      </w:r>
      <w:r w:rsidR="00A55F9A" w:rsidRPr="00DD1704">
        <w:rPr>
          <w:rFonts w:cs="Arial"/>
          <w:szCs w:val="20"/>
        </w:rPr>
        <w:t>za obdelavo davčne številke</w:t>
      </w:r>
      <w:r w:rsidR="00AD5D45" w:rsidRPr="00DD1704">
        <w:rPr>
          <w:rFonts w:cs="Arial"/>
          <w:szCs w:val="20"/>
        </w:rPr>
        <w:t xml:space="preserve"> v sodnem registru za fizične osebe, ki so vpisane v centralnem registru prebivalstva in imajo v Republiki Sloveniji stalno ali začasno prebivališče. </w:t>
      </w:r>
      <w:r w:rsidR="00D15A48" w:rsidRPr="00DD1704">
        <w:rPr>
          <w:rFonts w:cs="Arial"/>
          <w:szCs w:val="20"/>
        </w:rPr>
        <w:t xml:space="preserve">Dopolnitev je povezana z odpravo poznane težave v praksi. </w:t>
      </w:r>
      <w:r w:rsidR="00AD5D45" w:rsidRPr="00DD1704">
        <w:rPr>
          <w:rFonts w:cs="Arial"/>
          <w:szCs w:val="20"/>
        </w:rPr>
        <w:t xml:space="preserve">Po veljavni ureditvi so te osebe v sodnem registru </w:t>
      </w:r>
      <w:r w:rsidR="00C348C2" w:rsidRPr="00DD1704">
        <w:rPr>
          <w:rFonts w:cs="Arial"/>
          <w:szCs w:val="20"/>
        </w:rPr>
        <w:t>identificirane le prek EMŠO</w:t>
      </w:r>
      <w:r w:rsidR="00A60323" w:rsidRPr="00DD1704">
        <w:rPr>
          <w:rFonts w:cs="Arial"/>
          <w:szCs w:val="20"/>
        </w:rPr>
        <w:t>, osebe, ki v R</w:t>
      </w:r>
      <w:r w:rsidR="00D435D9" w:rsidRPr="00DD1704">
        <w:rPr>
          <w:rFonts w:cs="Arial"/>
          <w:szCs w:val="20"/>
        </w:rPr>
        <w:t xml:space="preserve">epubliki </w:t>
      </w:r>
      <w:r w:rsidR="00261C68" w:rsidRPr="00DD1704">
        <w:rPr>
          <w:rFonts w:cs="Arial"/>
          <w:szCs w:val="20"/>
        </w:rPr>
        <w:t>S</w:t>
      </w:r>
      <w:r w:rsidR="00D435D9" w:rsidRPr="00DD1704">
        <w:rPr>
          <w:rFonts w:cs="Arial"/>
          <w:szCs w:val="20"/>
        </w:rPr>
        <w:t>loveniji</w:t>
      </w:r>
      <w:r w:rsidR="00A60323" w:rsidRPr="00DD1704">
        <w:rPr>
          <w:rFonts w:cs="Arial"/>
          <w:szCs w:val="20"/>
        </w:rPr>
        <w:t xml:space="preserve"> nimajo stalnega ali začasnega prebivališča</w:t>
      </w:r>
      <w:r w:rsidR="00D435D9" w:rsidRPr="00DD1704">
        <w:rPr>
          <w:rFonts w:cs="Arial"/>
          <w:szCs w:val="20"/>
        </w:rPr>
        <w:t>,</w:t>
      </w:r>
      <w:r w:rsidR="00A60323" w:rsidRPr="00DD1704">
        <w:rPr>
          <w:rFonts w:cs="Arial"/>
          <w:szCs w:val="20"/>
        </w:rPr>
        <w:t xml:space="preserve"> pa so identificirane z davčno številko.</w:t>
      </w:r>
      <w:r w:rsidR="00D15A48" w:rsidRPr="00DD1704">
        <w:rPr>
          <w:rFonts w:cs="Arial"/>
          <w:szCs w:val="20"/>
        </w:rPr>
        <w:t xml:space="preserve"> </w:t>
      </w:r>
      <w:r w:rsidR="00D435D9" w:rsidRPr="00DD1704">
        <w:rPr>
          <w:rFonts w:cs="Arial"/>
          <w:szCs w:val="20"/>
        </w:rPr>
        <w:t>Če</w:t>
      </w:r>
      <w:r w:rsidR="00D15A48" w:rsidRPr="00DD1704">
        <w:rPr>
          <w:rFonts w:cs="Arial"/>
          <w:szCs w:val="20"/>
        </w:rPr>
        <w:t xml:space="preserve"> oseba v R</w:t>
      </w:r>
      <w:r w:rsidR="00D435D9" w:rsidRPr="00DD1704">
        <w:rPr>
          <w:rFonts w:cs="Arial"/>
          <w:szCs w:val="20"/>
        </w:rPr>
        <w:t xml:space="preserve">epubliki </w:t>
      </w:r>
      <w:r w:rsidR="00D15A48" w:rsidRPr="00DD1704">
        <w:rPr>
          <w:rFonts w:cs="Arial"/>
          <w:szCs w:val="20"/>
        </w:rPr>
        <w:t>S</w:t>
      </w:r>
      <w:r w:rsidR="00D435D9" w:rsidRPr="00DD1704">
        <w:rPr>
          <w:rFonts w:cs="Arial"/>
          <w:szCs w:val="20"/>
        </w:rPr>
        <w:t>loveniji</w:t>
      </w:r>
      <w:r w:rsidR="00D15A48" w:rsidRPr="00DD1704">
        <w:rPr>
          <w:rFonts w:cs="Arial"/>
          <w:szCs w:val="20"/>
        </w:rPr>
        <w:t xml:space="preserve"> pridobi prebivališče oziroma ga nima več, mora vložiti predlog za spremembo identifikatorja, s čimer se zamenja vir pridobivanja njenih podatkov ob sami spremembi, in pri kasnejšem posodabljanju iz centralnega registra prebivalstva v davčni register oziroma obratno. </w:t>
      </w:r>
      <w:r w:rsidR="00AE4DE9" w:rsidRPr="00DD1704">
        <w:rPr>
          <w:rFonts w:cs="Arial"/>
          <w:szCs w:val="20"/>
        </w:rPr>
        <w:t>Č</w:t>
      </w:r>
      <w:r w:rsidR="00D435D9" w:rsidRPr="00DD1704">
        <w:rPr>
          <w:rFonts w:cs="Arial"/>
          <w:szCs w:val="20"/>
        </w:rPr>
        <w:t>e</w:t>
      </w:r>
      <w:r w:rsidR="00D15A48" w:rsidRPr="00DD1704">
        <w:rPr>
          <w:rFonts w:cs="Arial"/>
          <w:szCs w:val="20"/>
        </w:rPr>
        <w:t xml:space="preserve"> je oseba vpisana v več vlogah oziroma pri več poslovnih subjektih in ne uredi spremembe pri vseh, podatki dajejo javnosti vtis, kot da gre za dve različni osebi. Vzrok je v odsotnosti pravne podlage za ažuriranje podatkov iz centralnega registra prebivalstva in davčnega registra, ne glede na to, s katerim identifikatorjem je oseba sprva vpisana. Vključitev podatka o davčni številki </w:t>
      </w:r>
      <w:r w:rsidR="0002415A" w:rsidRPr="00DD1704">
        <w:rPr>
          <w:rFonts w:cs="Arial"/>
          <w:szCs w:val="20"/>
        </w:rPr>
        <w:t xml:space="preserve">tudi za osebe, ki se trenutno </w:t>
      </w:r>
      <w:r w:rsidR="00825089" w:rsidRPr="00DD1704">
        <w:rPr>
          <w:rFonts w:cs="Arial"/>
          <w:szCs w:val="20"/>
        </w:rPr>
        <w:t>vpisujejo le z EMŠO</w:t>
      </w:r>
      <w:r w:rsidR="00D435D9" w:rsidRPr="00DD1704">
        <w:rPr>
          <w:rFonts w:cs="Arial"/>
          <w:szCs w:val="20"/>
        </w:rPr>
        <w:t>, bo</w:t>
      </w:r>
      <w:r w:rsidR="00825089" w:rsidRPr="00DD1704">
        <w:rPr>
          <w:rFonts w:cs="Arial"/>
          <w:szCs w:val="20"/>
        </w:rPr>
        <w:t xml:space="preserve"> </w:t>
      </w:r>
      <w:r w:rsidR="00D15A48" w:rsidRPr="00DD1704">
        <w:rPr>
          <w:rFonts w:cs="Arial"/>
          <w:szCs w:val="20"/>
        </w:rPr>
        <w:t xml:space="preserve">odpravila </w:t>
      </w:r>
      <w:r w:rsidR="00825089" w:rsidRPr="00DD1704">
        <w:rPr>
          <w:rFonts w:cs="Arial"/>
          <w:szCs w:val="20"/>
        </w:rPr>
        <w:t xml:space="preserve">opisane </w:t>
      </w:r>
      <w:r w:rsidR="00D15A48" w:rsidRPr="00DD1704">
        <w:rPr>
          <w:rFonts w:cs="Arial"/>
          <w:szCs w:val="20"/>
        </w:rPr>
        <w:t>težave</w:t>
      </w:r>
      <w:r w:rsidR="00825089" w:rsidRPr="00DD1704">
        <w:rPr>
          <w:rFonts w:cs="Arial"/>
          <w:szCs w:val="20"/>
        </w:rPr>
        <w:t xml:space="preserve">. </w:t>
      </w:r>
      <w:r w:rsidR="007D7358" w:rsidRPr="00DD1704">
        <w:rPr>
          <w:rFonts w:cs="Arial"/>
          <w:szCs w:val="20"/>
        </w:rPr>
        <w:t xml:space="preserve">Po eni strani </w:t>
      </w:r>
      <w:r w:rsidR="006008AA" w:rsidRPr="00DD1704">
        <w:rPr>
          <w:rFonts w:cs="Arial"/>
          <w:szCs w:val="20"/>
        </w:rPr>
        <w:t>z</w:t>
      </w:r>
      <w:r w:rsidR="00811071" w:rsidRPr="00DD1704">
        <w:rPr>
          <w:rFonts w:cs="Arial"/>
          <w:szCs w:val="20"/>
        </w:rPr>
        <w:t>a popolno identifikacijo posameznika zadostuje obdelava zgolj ene od enoznačnih identifikacijskih številk (odločba Ustavnega sodišče, št. U</w:t>
      </w:r>
      <w:r w:rsidR="001D79B6" w:rsidRPr="00DD1704">
        <w:rPr>
          <w:rFonts w:cs="Arial"/>
          <w:szCs w:val="20"/>
        </w:rPr>
        <w:noBreakHyphen/>
      </w:r>
      <w:r w:rsidR="00811071" w:rsidRPr="00DD1704">
        <w:rPr>
          <w:rFonts w:cs="Arial"/>
          <w:szCs w:val="20"/>
        </w:rPr>
        <w:t>I</w:t>
      </w:r>
      <w:r w:rsidR="001D79B6" w:rsidRPr="00DD1704">
        <w:rPr>
          <w:rFonts w:cs="Arial"/>
          <w:szCs w:val="20"/>
        </w:rPr>
        <w:noBreakHyphen/>
      </w:r>
      <w:r w:rsidR="00811071" w:rsidRPr="00DD1704">
        <w:rPr>
          <w:rFonts w:cs="Arial"/>
          <w:szCs w:val="20"/>
        </w:rPr>
        <w:t xml:space="preserve">229/03 z dne 9. 2. 2006, 13. točka obrazložitve (Uradni list RS, št. 21/2006). A po drugi strani se pred vpisom fizične osebe v sodni register kot družbenika, ustanovitelja ali člana subjekta vpisa ali kot člana organa subjekta vpisa – gospodarske družbe (npr. zakonitega zastopnika) predhodno preverja obstoj morebitnih omejitev, ki jih določajo 10.a, 255. in 481. člen Zakona o gospodarskih družbah. Gre za omejitve, ki se vodijo bodisi v evidencah finančne uprave (kjer se kot enoznačna identifikacijska številka </w:t>
      </w:r>
      <w:r w:rsidR="008518BC" w:rsidRPr="00DD1704">
        <w:rPr>
          <w:rFonts w:cs="Arial"/>
          <w:szCs w:val="20"/>
        </w:rPr>
        <w:t xml:space="preserve">kot izvorna </w:t>
      </w:r>
      <w:r w:rsidR="00811071" w:rsidRPr="00DD1704">
        <w:rPr>
          <w:rFonts w:cs="Arial"/>
          <w:szCs w:val="20"/>
        </w:rPr>
        <w:t xml:space="preserve">obdeluje davčna številka) bodisi v kazenski evidenci in evidenci pravnomočnih odločb sodišč (kjer se kot enoznačna identifikacijska številka obdeluje EMŠO). </w:t>
      </w:r>
      <w:r w:rsidR="00775053" w:rsidRPr="00DD1704">
        <w:rPr>
          <w:rFonts w:cs="Arial"/>
          <w:szCs w:val="20"/>
        </w:rPr>
        <w:t>V</w:t>
      </w:r>
      <w:r w:rsidR="00811071" w:rsidRPr="00DD1704">
        <w:rPr>
          <w:rFonts w:cs="Arial"/>
          <w:szCs w:val="20"/>
        </w:rPr>
        <w:t>odenje obeh navedenih enoznačnih identifikacijskih številk pri uporabi iskalnika sodnega registra (peti odstavek 7. člena ZSReg) in uporabi funkcionalnosti sodnega registra o udeležbi v povezanih pravnih osebah (šesti odstavek 7. člena ZSReg)</w:t>
      </w:r>
      <w:r w:rsidR="003A79C7" w:rsidRPr="00DD1704">
        <w:rPr>
          <w:rFonts w:cs="Arial"/>
          <w:szCs w:val="20"/>
        </w:rPr>
        <w:t xml:space="preserve"> pa </w:t>
      </w:r>
      <w:r w:rsidR="00634190" w:rsidRPr="00DD1704">
        <w:rPr>
          <w:rFonts w:cs="Arial"/>
          <w:szCs w:val="20"/>
        </w:rPr>
        <w:t xml:space="preserve">bo omogočilo, da </w:t>
      </w:r>
      <w:r w:rsidR="003A79C7" w:rsidRPr="00DD1704">
        <w:rPr>
          <w:rFonts w:cs="Arial"/>
          <w:szCs w:val="20"/>
        </w:rPr>
        <w:t>bo rezultat lahko</w:t>
      </w:r>
      <w:r w:rsidR="00811071" w:rsidRPr="00DD1704">
        <w:rPr>
          <w:rFonts w:cs="Arial"/>
          <w:szCs w:val="20"/>
        </w:rPr>
        <w:t xml:space="preserve"> dal točne in zanesljive podatke o fizičnih osebah in njihovi udeležbi v povezanih osebah. </w:t>
      </w:r>
      <w:r w:rsidR="003A79C7" w:rsidRPr="00DD1704">
        <w:rPr>
          <w:rFonts w:cs="Arial"/>
          <w:szCs w:val="20"/>
        </w:rPr>
        <w:t>V</w:t>
      </w:r>
      <w:r w:rsidR="00811071" w:rsidRPr="00DD1704">
        <w:rPr>
          <w:rFonts w:cs="Arial"/>
          <w:szCs w:val="20"/>
        </w:rPr>
        <w:t xml:space="preserve"> praksi </w:t>
      </w:r>
      <w:r w:rsidR="003A79C7" w:rsidRPr="00DD1704">
        <w:rPr>
          <w:rFonts w:cs="Arial"/>
          <w:szCs w:val="20"/>
        </w:rPr>
        <w:t xml:space="preserve">se </w:t>
      </w:r>
      <w:r w:rsidR="00811071" w:rsidRPr="00DD1704">
        <w:rPr>
          <w:rFonts w:cs="Arial"/>
          <w:szCs w:val="20"/>
        </w:rPr>
        <w:t xml:space="preserve">namreč dogaja, da pri pridobivanju podatkov o udeležbi fizičnih oseb v povezanih pravnih osebah iskalnik vrne kot rezultat le nabor tistih pravnih oseb, pri katerih je fizična oseba vpisana z istovrstno enoznačno identifikacijsko številko. </w:t>
      </w:r>
      <w:r w:rsidR="00333381" w:rsidRPr="00DD1704">
        <w:rPr>
          <w:rFonts w:cs="Arial"/>
          <w:szCs w:val="20"/>
        </w:rPr>
        <w:t>Obdelava obeh enoznačnih identifikacijskih znakov</w:t>
      </w:r>
      <w:r w:rsidR="00811071" w:rsidRPr="00DD1704">
        <w:rPr>
          <w:rFonts w:cs="Arial"/>
          <w:szCs w:val="20"/>
        </w:rPr>
        <w:t xml:space="preserve"> </w:t>
      </w:r>
      <w:r w:rsidR="006233F6" w:rsidRPr="00DD1704">
        <w:rPr>
          <w:rFonts w:cs="Arial"/>
          <w:szCs w:val="20"/>
        </w:rPr>
        <w:t xml:space="preserve">v zvezi s fizičnimi osebami </w:t>
      </w:r>
      <w:r w:rsidR="00616D6C" w:rsidRPr="00DD1704">
        <w:rPr>
          <w:rFonts w:cs="Arial"/>
          <w:szCs w:val="20"/>
        </w:rPr>
        <w:t xml:space="preserve">je že </w:t>
      </w:r>
      <w:r w:rsidR="00092669" w:rsidRPr="00DD1704">
        <w:rPr>
          <w:rFonts w:cs="Arial"/>
          <w:szCs w:val="20"/>
        </w:rPr>
        <w:t>zdaj</w:t>
      </w:r>
      <w:r w:rsidR="008C5C24" w:rsidRPr="00DD1704">
        <w:rPr>
          <w:rFonts w:cs="Arial"/>
          <w:szCs w:val="20"/>
        </w:rPr>
        <w:t xml:space="preserve"> </w:t>
      </w:r>
      <w:r w:rsidR="00616D6C" w:rsidRPr="00DD1704">
        <w:rPr>
          <w:rFonts w:cs="Arial"/>
          <w:szCs w:val="20"/>
        </w:rPr>
        <w:t>določena tudi po določbah ZPRS-1 (</w:t>
      </w:r>
      <w:r w:rsidR="00AE4B1D" w:rsidRPr="00DD1704">
        <w:rPr>
          <w:rFonts w:cs="Arial"/>
          <w:szCs w:val="20"/>
        </w:rPr>
        <w:t>prim. prv</w:t>
      </w:r>
      <w:r w:rsidR="000B07EE" w:rsidRPr="00DD1704">
        <w:rPr>
          <w:rFonts w:cs="Arial"/>
          <w:szCs w:val="20"/>
        </w:rPr>
        <w:t>ega</w:t>
      </w:r>
      <w:r w:rsidR="00AE4B1D" w:rsidRPr="00DD1704">
        <w:rPr>
          <w:rFonts w:cs="Arial"/>
          <w:szCs w:val="20"/>
        </w:rPr>
        <w:t xml:space="preserve"> odstavk</w:t>
      </w:r>
      <w:r w:rsidR="000B07EE" w:rsidRPr="00DD1704">
        <w:rPr>
          <w:rFonts w:cs="Arial"/>
          <w:szCs w:val="20"/>
        </w:rPr>
        <w:t>a</w:t>
      </w:r>
      <w:r w:rsidR="00AE4B1D" w:rsidRPr="00DD1704">
        <w:rPr>
          <w:rFonts w:cs="Arial"/>
          <w:szCs w:val="20"/>
        </w:rPr>
        <w:t xml:space="preserve"> 8. člena</w:t>
      </w:r>
      <w:r w:rsidR="006F590A" w:rsidRPr="00DD1704">
        <w:rPr>
          <w:rFonts w:cs="Arial"/>
          <w:szCs w:val="20"/>
        </w:rPr>
        <w:t xml:space="preserve"> – primerjaj podatke o zastopnikih ustanoviteljih</w:t>
      </w:r>
      <w:r w:rsidR="00AE4B1D" w:rsidRPr="00DD1704">
        <w:rPr>
          <w:rFonts w:cs="Arial"/>
          <w:szCs w:val="20"/>
        </w:rPr>
        <w:t>)</w:t>
      </w:r>
      <w:r w:rsidR="00C97D18" w:rsidRPr="00DD1704">
        <w:rPr>
          <w:rFonts w:cs="Arial"/>
          <w:szCs w:val="20"/>
        </w:rPr>
        <w:t>, pri čemer je informatizirana</w:t>
      </w:r>
      <w:r w:rsidR="003068FB" w:rsidRPr="00DD1704">
        <w:rPr>
          <w:rFonts w:cs="Arial"/>
          <w:szCs w:val="20"/>
        </w:rPr>
        <w:t xml:space="preserve"> baza sodnega registra del Poslovnega registra Slovenije</w:t>
      </w:r>
      <w:r w:rsidR="008C29A9" w:rsidRPr="00DD1704">
        <w:rPr>
          <w:rFonts w:cs="Arial"/>
          <w:szCs w:val="20"/>
        </w:rPr>
        <w:t xml:space="preserve"> (gl. drugi odstavek 44. člena ZSReg)</w:t>
      </w:r>
      <w:r w:rsidR="003068FB" w:rsidRPr="00DD1704">
        <w:rPr>
          <w:rFonts w:cs="Arial"/>
          <w:szCs w:val="20"/>
        </w:rPr>
        <w:t>.</w:t>
      </w:r>
      <w:r w:rsidR="00D649A9" w:rsidRPr="00DD1704">
        <w:rPr>
          <w:rFonts w:cs="Arial"/>
          <w:szCs w:val="20"/>
        </w:rPr>
        <w:t xml:space="preserve"> </w:t>
      </w:r>
      <w:r w:rsidR="009D258D" w:rsidRPr="00DD1704">
        <w:rPr>
          <w:rFonts w:cs="Arial"/>
          <w:szCs w:val="20"/>
        </w:rPr>
        <w:t>Navedene predlagane spremembe se</w:t>
      </w:r>
      <w:r w:rsidR="00AD4679" w:rsidRPr="00DD1704">
        <w:rPr>
          <w:rFonts w:cs="Arial"/>
          <w:szCs w:val="20"/>
        </w:rPr>
        <w:t xml:space="preserve"> tako</w:t>
      </w:r>
      <w:r w:rsidR="009D258D" w:rsidRPr="00DD1704">
        <w:rPr>
          <w:rFonts w:cs="Arial"/>
          <w:szCs w:val="20"/>
        </w:rPr>
        <w:t xml:space="preserve"> neposredno ne nanašajo na nove oblike zbiranja ali obdelave osebnih podatkov, ki z zakonom ne bi bile že določene</w:t>
      </w:r>
      <w:r w:rsidR="00AD4679" w:rsidRPr="00DD1704">
        <w:rPr>
          <w:rFonts w:cs="Arial"/>
          <w:szCs w:val="20"/>
        </w:rPr>
        <w:t xml:space="preserve">. </w:t>
      </w:r>
      <w:r w:rsidR="003068FB" w:rsidRPr="00DD1704">
        <w:rPr>
          <w:rFonts w:cs="Arial"/>
          <w:szCs w:val="20"/>
        </w:rPr>
        <w:t>Obdelava obeh enoznačnih identifikacijskih številk</w:t>
      </w:r>
      <w:r w:rsidR="00BA7663" w:rsidRPr="00DD1704">
        <w:rPr>
          <w:rFonts w:cs="Arial"/>
          <w:szCs w:val="20"/>
        </w:rPr>
        <w:t xml:space="preserve"> je določena</w:t>
      </w:r>
      <w:r w:rsidR="00E954F6" w:rsidRPr="00DD1704">
        <w:rPr>
          <w:rFonts w:cs="Arial"/>
          <w:szCs w:val="20"/>
        </w:rPr>
        <w:t xml:space="preserve"> tudi v</w:t>
      </w:r>
      <w:r w:rsidR="00811071" w:rsidRPr="00DD1704">
        <w:rPr>
          <w:rFonts w:cs="Arial"/>
          <w:szCs w:val="20"/>
        </w:rPr>
        <w:t xml:space="preserve"> Zakon</w:t>
      </w:r>
      <w:r w:rsidR="00E954F6" w:rsidRPr="00DD1704">
        <w:rPr>
          <w:rFonts w:cs="Arial"/>
          <w:szCs w:val="20"/>
        </w:rPr>
        <w:t>u</w:t>
      </w:r>
      <w:r w:rsidR="00811071" w:rsidRPr="00DD1704">
        <w:rPr>
          <w:rFonts w:cs="Arial"/>
          <w:szCs w:val="20"/>
        </w:rPr>
        <w:t xml:space="preserve"> o finančnem poslovanju, postopkih zaradi insolventnosti in prisilnem prenehanju v tretjem odstavku 17. člena, pri čemer je razlog za tako ureditev ravno v tem, ker vsaka od povezljivih evidenc identificira posameznika na podlagi različne enoznačne identifikacijske številke.</w:t>
      </w:r>
    </w:p>
    <w:p w14:paraId="38E60194" w14:textId="77777777" w:rsidR="00FB7AD7" w:rsidRPr="00DD1704" w:rsidRDefault="00FB7AD7" w:rsidP="00C76C26">
      <w:pPr>
        <w:spacing w:after="0" w:line="276" w:lineRule="auto"/>
        <w:rPr>
          <w:rFonts w:cs="Arial"/>
          <w:szCs w:val="20"/>
        </w:rPr>
      </w:pPr>
    </w:p>
    <w:p w14:paraId="37D331CC" w14:textId="46F1EB96" w:rsidR="006C6CB3" w:rsidRPr="00DD1704" w:rsidRDefault="001A7896" w:rsidP="00C76C26">
      <w:pPr>
        <w:spacing w:after="0" w:line="276" w:lineRule="auto"/>
        <w:rPr>
          <w:rFonts w:cs="Arial"/>
          <w:szCs w:val="20"/>
        </w:rPr>
      </w:pPr>
      <w:r w:rsidRPr="00DD1704">
        <w:rPr>
          <w:rFonts w:cs="Arial"/>
          <w:szCs w:val="20"/>
        </w:rPr>
        <w:t>Davčna številka s</w:t>
      </w:r>
      <w:r w:rsidR="00D435D9" w:rsidRPr="00DD1704">
        <w:rPr>
          <w:rFonts w:cs="Arial"/>
          <w:szCs w:val="20"/>
        </w:rPr>
        <w:t>e</w:t>
      </w:r>
      <w:r w:rsidRPr="00DD1704">
        <w:rPr>
          <w:rFonts w:cs="Arial"/>
          <w:szCs w:val="20"/>
        </w:rPr>
        <w:t xml:space="preserve"> bo kot identifikacijski podatek vodila v sodnem registru tudi glede pravni</w:t>
      </w:r>
      <w:r w:rsidR="0012747B" w:rsidRPr="00DD1704">
        <w:rPr>
          <w:rFonts w:cs="Arial"/>
          <w:szCs w:val="20"/>
        </w:rPr>
        <w:t>h</w:t>
      </w:r>
      <w:r w:rsidRPr="00DD1704">
        <w:rPr>
          <w:rFonts w:cs="Arial"/>
          <w:szCs w:val="20"/>
        </w:rPr>
        <w:t xml:space="preserve"> oseb, ki so vpisane v poslovnem registru in glede katerih se po velja</w:t>
      </w:r>
      <w:r w:rsidR="00D435D9" w:rsidRPr="00DD1704">
        <w:rPr>
          <w:rFonts w:cs="Arial"/>
          <w:szCs w:val="20"/>
        </w:rPr>
        <w:t>v</w:t>
      </w:r>
      <w:r w:rsidRPr="00DD1704">
        <w:rPr>
          <w:rFonts w:cs="Arial"/>
          <w:szCs w:val="20"/>
        </w:rPr>
        <w:t>ni ureditvi 2.b člena ZSReg vodi le matična številka</w:t>
      </w:r>
      <w:r w:rsidR="0012402D" w:rsidRPr="00DD1704">
        <w:rPr>
          <w:rFonts w:cs="Arial"/>
          <w:szCs w:val="20"/>
        </w:rPr>
        <w:t xml:space="preserve">; </w:t>
      </w:r>
      <w:r w:rsidR="000B633E" w:rsidRPr="00DD1704">
        <w:rPr>
          <w:rFonts w:cs="Arial"/>
          <w:szCs w:val="20"/>
        </w:rPr>
        <w:t>ž</w:t>
      </w:r>
      <w:r w:rsidR="0012402D" w:rsidRPr="00DD1704">
        <w:rPr>
          <w:rFonts w:cs="Arial"/>
          <w:szCs w:val="20"/>
        </w:rPr>
        <w:t xml:space="preserve">e </w:t>
      </w:r>
      <w:r w:rsidR="000B07EE" w:rsidRPr="00DD1704">
        <w:rPr>
          <w:rFonts w:cs="Arial"/>
          <w:szCs w:val="20"/>
        </w:rPr>
        <w:t>z</w:t>
      </w:r>
      <w:r w:rsidR="0012402D" w:rsidRPr="00DD1704">
        <w:rPr>
          <w:rFonts w:cs="Arial"/>
          <w:szCs w:val="20"/>
        </w:rPr>
        <w:t xml:space="preserve">daj se v skladu </w:t>
      </w:r>
      <w:r w:rsidR="000B633E" w:rsidRPr="00DD1704">
        <w:rPr>
          <w:rFonts w:cs="Arial"/>
          <w:szCs w:val="20"/>
        </w:rPr>
        <w:t>s četrt</w:t>
      </w:r>
      <w:r w:rsidR="000B07EE" w:rsidRPr="00DD1704">
        <w:rPr>
          <w:rFonts w:cs="Arial"/>
          <w:szCs w:val="20"/>
        </w:rPr>
        <w:t xml:space="preserve">o alinejo prvega odstavka </w:t>
      </w:r>
      <w:r w:rsidR="0012402D" w:rsidRPr="00DD1704">
        <w:rPr>
          <w:rFonts w:cs="Arial"/>
          <w:szCs w:val="20"/>
        </w:rPr>
        <w:t>8. člen</w:t>
      </w:r>
      <w:r w:rsidR="000B07EE" w:rsidRPr="00DD1704">
        <w:rPr>
          <w:rFonts w:cs="Arial"/>
          <w:szCs w:val="20"/>
        </w:rPr>
        <w:t>a</w:t>
      </w:r>
      <w:r w:rsidR="0012402D" w:rsidRPr="00DD1704">
        <w:rPr>
          <w:rFonts w:cs="Arial"/>
          <w:szCs w:val="20"/>
        </w:rPr>
        <w:t xml:space="preserve"> </w:t>
      </w:r>
      <w:r w:rsidR="0070527C" w:rsidRPr="00DD1704">
        <w:rPr>
          <w:rFonts w:cs="Arial"/>
          <w:szCs w:val="20"/>
        </w:rPr>
        <w:t xml:space="preserve">ZPRS-1 davčna številka </w:t>
      </w:r>
      <w:r w:rsidR="000B07EE" w:rsidRPr="00DD1704">
        <w:rPr>
          <w:rFonts w:cs="Arial"/>
          <w:szCs w:val="20"/>
        </w:rPr>
        <w:t xml:space="preserve">vodi </w:t>
      </w:r>
      <w:r w:rsidR="0070527C" w:rsidRPr="00DD1704">
        <w:rPr>
          <w:rFonts w:cs="Arial"/>
          <w:szCs w:val="20"/>
        </w:rPr>
        <w:t>o enotah Poslovnega registra Slovenije</w:t>
      </w:r>
      <w:r w:rsidRPr="00DD1704">
        <w:rPr>
          <w:rFonts w:cs="Arial"/>
          <w:szCs w:val="20"/>
        </w:rPr>
        <w:t>.</w:t>
      </w:r>
    </w:p>
    <w:p w14:paraId="39DE85DB" w14:textId="6FB657E7" w:rsidR="00E43889" w:rsidRPr="00DD1704" w:rsidRDefault="00E43889" w:rsidP="00261CEB">
      <w:pPr>
        <w:spacing w:after="0" w:line="276" w:lineRule="auto"/>
        <w:rPr>
          <w:rFonts w:cs="Arial"/>
          <w:szCs w:val="20"/>
        </w:rPr>
      </w:pPr>
    </w:p>
    <w:p w14:paraId="41571D06" w14:textId="323BFC3F" w:rsidR="0058586C" w:rsidRPr="00DD1704" w:rsidRDefault="0058586C" w:rsidP="00261CEB">
      <w:pPr>
        <w:spacing w:after="0" w:line="276" w:lineRule="auto"/>
        <w:rPr>
          <w:rFonts w:cs="Arial"/>
          <w:b/>
          <w:bCs/>
          <w:szCs w:val="20"/>
        </w:rPr>
      </w:pPr>
      <w:r w:rsidRPr="00DD1704">
        <w:rPr>
          <w:rFonts w:cs="Arial"/>
          <w:b/>
          <w:bCs/>
          <w:szCs w:val="20"/>
        </w:rPr>
        <w:t>K 3. členu:</w:t>
      </w:r>
    </w:p>
    <w:p w14:paraId="38782C37" w14:textId="3627B681" w:rsidR="0058586C" w:rsidRPr="00DD1704" w:rsidRDefault="0058586C" w:rsidP="00261CEB">
      <w:pPr>
        <w:spacing w:after="0" w:line="276" w:lineRule="auto"/>
        <w:rPr>
          <w:rFonts w:cs="Arial"/>
          <w:szCs w:val="20"/>
        </w:rPr>
      </w:pPr>
    </w:p>
    <w:p w14:paraId="37DE01BA" w14:textId="7FA99225" w:rsidR="009B1140" w:rsidRPr="00DD1704" w:rsidRDefault="00531279" w:rsidP="00261CEB">
      <w:pPr>
        <w:spacing w:after="0" w:line="276" w:lineRule="auto"/>
        <w:rPr>
          <w:rFonts w:cs="Arial"/>
          <w:szCs w:val="20"/>
        </w:rPr>
      </w:pPr>
      <w:r w:rsidRPr="00DD1704">
        <w:rPr>
          <w:rFonts w:cs="Arial"/>
          <w:szCs w:val="20"/>
        </w:rPr>
        <w:t>Po predlagani spremembi 2.b člena se bo o fizičnih osebah, ki s</w:t>
      </w:r>
      <w:r w:rsidR="00A90D3A" w:rsidRPr="00DD1704">
        <w:rPr>
          <w:rFonts w:cs="Arial"/>
          <w:szCs w:val="20"/>
        </w:rPr>
        <w:t>o</w:t>
      </w:r>
      <w:r w:rsidRPr="00DD1704">
        <w:rPr>
          <w:rFonts w:cs="Arial"/>
          <w:szCs w:val="20"/>
        </w:rPr>
        <w:t xml:space="preserve"> pri subjektu vpisa </w:t>
      </w:r>
      <w:r w:rsidR="00A90D3A" w:rsidRPr="00DD1704">
        <w:rPr>
          <w:rFonts w:cs="Arial"/>
          <w:szCs w:val="20"/>
        </w:rPr>
        <w:t xml:space="preserve">vpisane kot </w:t>
      </w:r>
      <w:r w:rsidR="003C04D4" w:rsidRPr="00DD1704">
        <w:rPr>
          <w:rFonts w:cs="Arial"/>
          <w:szCs w:val="20"/>
        </w:rPr>
        <w:t>družbenik, ustanovitelj ali član subjekta vpisa ali kot član organa subjekta</w:t>
      </w:r>
      <w:r w:rsidR="006D66CD" w:rsidRPr="00DD1704">
        <w:rPr>
          <w:rFonts w:cs="Arial"/>
          <w:szCs w:val="20"/>
        </w:rPr>
        <w:t xml:space="preserve"> (zastopniki ali </w:t>
      </w:r>
      <w:r w:rsidR="00F0631D" w:rsidRPr="00DD1704">
        <w:rPr>
          <w:rFonts w:cs="Arial"/>
          <w:szCs w:val="20"/>
        </w:rPr>
        <w:t>nad</w:t>
      </w:r>
      <w:r w:rsidR="002C520E" w:rsidRPr="00DD1704">
        <w:rPr>
          <w:rFonts w:cs="Arial"/>
          <w:szCs w:val="20"/>
        </w:rPr>
        <w:t>zorni svet, upravni odbor</w:t>
      </w:r>
      <w:r w:rsidR="006D66CD" w:rsidRPr="00DD1704">
        <w:rPr>
          <w:rFonts w:cs="Arial"/>
          <w:szCs w:val="20"/>
        </w:rPr>
        <w:t>)</w:t>
      </w:r>
      <w:r w:rsidR="00D435D9" w:rsidRPr="00DD1704">
        <w:rPr>
          <w:rFonts w:cs="Arial"/>
          <w:szCs w:val="20"/>
        </w:rPr>
        <w:t>,</w:t>
      </w:r>
      <w:r w:rsidR="003C04D4" w:rsidRPr="00DD1704">
        <w:rPr>
          <w:rFonts w:cs="Arial"/>
          <w:szCs w:val="20"/>
        </w:rPr>
        <w:t xml:space="preserve"> vodil</w:t>
      </w:r>
      <w:r w:rsidR="001E7AB8" w:rsidRPr="00DD1704">
        <w:rPr>
          <w:rFonts w:cs="Arial"/>
          <w:szCs w:val="20"/>
        </w:rPr>
        <w:t>/</w:t>
      </w:r>
      <w:r w:rsidR="00846EF6" w:rsidRPr="00DD1704">
        <w:rPr>
          <w:rFonts w:cs="Arial"/>
          <w:szCs w:val="20"/>
        </w:rPr>
        <w:t>obdeloval</w:t>
      </w:r>
      <w:r w:rsidR="003C04D4" w:rsidRPr="00DD1704">
        <w:rPr>
          <w:rFonts w:cs="Arial"/>
          <w:szCs w:val="20"/>
        </w:rPr>
        <w:t xml:space="preserve"> </w:t>
      </w:r>
      <w:r w:rsidR="008B09C8" w:rsidRPr="00DD1704">
        <w:rPr>
          <w:rFonts w:cs="Arial"/>
          <w:szCs w:val="20"/>
        </w:rPr>
        <w:t xml:space="preserve">zaradi varnosti pravnega prometa </w:t>
      </w:r>
      <w:r w:rsidR="003C04D4" w:rsidRPr="00DD1704">
        <w:rPr>
          <w:rFonts w:cs="Arial"/>
          <w:szCs w:val="20"/>
        </w:rPr>
        <w:t>tudi podatek o datumu rojstva</w:t>
      </w:r>
      <w:r w:rsidR="00CA78E2" w:rsidRPr="00DD1704">
        <w:rPr>
          <w:rFonts w:cs="Arial"/>
          <w:szCs w:val="20"/>
        </w:rPr>
        <w:t xml:space="preserve">. Podatek </w:t>
      </w:r>
      <w:r w:rsidR="0051293B" w:rsidRPr="00DD1704">
        <w:rPr>
          <w:rFonts w:cs="Arial"/>
          <w:szCs w:val="20"/>
        </w:rPr>
        <w:t xml:space="preserve">o datumu rojstva je za osebe, ki so v sodni register vpisane z EMŠO, že </w:t>
      </w:r>
      <w:r w:rsidR="00092669" w:rsidRPr="00DD1704">
        <w:rPr>
          <w:rFonts w:cs="Arial"/>
          <w:szCs w:val="20"/>
        </w:rPr>
        <w:t>zdaj</w:t>
      </w:r>
      <w:r w:rsidR="0051293B" w:rsidRPr="00DD1704">
        <w:rPr>
          <w:rFonts w:cs="Arial"/>
          <w:szCs w:val="20"/>
        </w:rPr>
        <w:t xml:space="preserve"> </w:t>
      </w:r>
      <w:r w:rsidR="00400F34" w:rsidRPr="00DD1704">
        <w:rPr>
          <w:rFonts w:cs="Arial"/>
          <w:szCs w:val="20"/>
        </w:rPr>
        <w:t xml:space="preserve">razviden iz prvih </w:t>
      </w:r>
      <w:r w:rsidR="00EA3A79" w:rsidRPr="00DD1704">
        <w:rPr>
          <w:rFonts w:cs="Arial"/>
          <w:szCs w:val="20"/>
        </w:rPr>
        <w:t>sedem</w:t>
      </w:r>
      <w:r w:rsidR="00400F34" w:rsidRPr="00DD1704">
        <w:rPr>
          <w:rFonts w:cs="Arial"/>
          <w:szCs w:val="20"/>
        </w:rPr>
        <w:t xml:space="preserve"> znakov EMŠO, se pa v informatizirani glavni knjigi </w:t>
      </w:r>
      <w:r w:rsidR="00C10937" w:rsidRPr="00DD1704">
        <w:rPr>
          <w:rFonts w:cs="Arial"/>
          <w:szCs w:val="20"/>
        </w:rPr>
        <w:t>sodnega registra ne vodi v ločeni strukturirani obliki.</w:t>
      </w:r>
      <w:r w:rsidR="008A5933" w:rsidRPr="00DD1704">
        <w:rPr>
          <w:rFonts w:cs="Arial"/>
          <w:szCs w:val="20"/>
        </w:rPr>
        <w:t xml:space="preserve"> Tako se bo v sodnem registru </w:t>
      </w:r>
      <w:r w:rsidR="00571520" w:rsidRPr="00DD1704">
        <w:rPr>
          <w:rFonts w:cs="Arial"/>
          <w:szCs w:val="20"/>
        </w:rPr>
        <w:t xml:space="preserve">(na novo) </w:t>
      </w:r>
      <w:r w:rsidR="008A5933" w:rsidRPr="00DD1704">
        <w:rPr>
          <w:rFonts w:cs="Arial"/>
          <w:szCs w:val="20"/>
        </w:rPr>
        <w:t xml:space="preserve">obdeloval le </w:t>
      </w:r>
      <w:r w:rsidR="00570837" w:rsidRPr="00DD1704">
        <w:rPr>
          <w:rFonts w:cs="Arial"/>
          <w:szCs w:val="20"/>
        </w:rPr>
        <w:t>za osebe,</w:t>
      </w:r>
      <w:r w:rsidR="008A5933" w:rsidRPr="00DD1704">
        <w:rPr>
          <w:rFonts w:cs="Arial"/>
          <w:szCs w:val="20"/>
        </w:rPr>
        <w:t xml:space="preserve"> ki se v sodni register vpisuj</w:t>
      </w:r>
      <w:r w:rsidR="00B41DA6" w:rsidRPr="00DD1704">
        <w:rPr>
          <w:rFonts w:cs="Arial"/>
          <w:szCs w:val="20"/>
        </w:rPr>
        <w:t xml:space="preserve">ejo z davčno število, pri čemer ni razlogov, da bi bile te osebe z vidika </w:t>
      </w:r>
      <w:r w:rsidR="00EB4D78" w:rsidRPr="00DD1704">
        <w:rPr>
          <w:rFonts w:cs="Arial"/>
          <w:szCs w:val="20"/>
        </w:rPr>
        <w:t>obdelave tega podatka obravnavane drugače od oseb, ki se vpisujejo z EMŠO.</w:t>
      </w:r>
      <w:r w:rsidR="00C10937" w:rsidRPr="00DD1704">
        <w:rPr>
          <w:rFonts w:cs="Arial"/>
          <w:szCs w:val="20"/>
        </w:rPr>
        <w:t xml:space="preserve"> N</w:t>
      </w:r>
      <w:r w:rsidR="009B1140" w:rsidRPr="00DD1704">
        <w:rPr>
          <w:rFonts w:cs="Arial"/>
          <w:szCs w:val="20"/>
        </w:rPr>
        <w:t>amenjen bo preverjanj</w:t>
      </w:r>
      <w:r w:rsidR="00846EF6" w:rsidRPr="00DD1704">
        <w:rPr>
          <w:rFonts w:cs="Arial"/>
          <w:szCs w:val="20"/>
        </w:rPr>
        <w:t>u</w:t>
      </w:r>
      <w:r w:rsidR="009B1140" w:rsidRPr="00DD1704">
        <w:rPr>
          <w:rFonts w:cs="Arial"/>
          <w:szCs w:val="20"/>
        </w:rPr>
        <w:t xml:space="preserve"> morebitnega obstoja ovir za </w:t>
      </w:r>
      <w:r w:rsidR="009B1140" w:rsidRPr="00DD1704">
        <w:rPr>
          <w:rFonts w:cs="Arial"/>
          <w:szCs w:val="20"/>
        </w:rPr>
        <w:lastRenderedPageBreak/>
        <w:t xml:space="preserve">imenovanje pri gospodarskih družbah (10.a in 255. člen ZGD-1) oziroma poizvedbam o obstoju prepovedi imenovanja za poslovodjo kapitalskih družb prek sistema povezovanja poslovnih registrov držav članic, kot je predvideno v predlogu </w:t>
      </w:r>
      <w:r w:rsidR="009E014E" w:rsidRPr="00DD1704">
        <w:rPr>
          <w:rFonts w:cs="Arial"/>
          <w:szCs w:val="20"/>
        </w:rPr>
        <w:t>ZGD</w:t>
      </w:r>
      <w:r w:rsidR="0018460B" w:rsidRPr="00DD1704">
        <w:rPr>
          <w:rFonts w:cs="Arial"/>
          <w:szCs w:val="20"/>
        </w:rPr>
        <w:noBreakHyphen/>
      </w:r>
      <w:r w:rsidR="009E014E" w:rsidRPr="00DD1704">
        <w:rPr>
          <w:rFonts w:cs="Arial"/>
          <w:szCs w:val="20"/>
        </w:rPr>
        <w:t>1L</w:t>
      </w:r>
      <w:r w:rsidR="009B1140" w:rsidRPr="00DD1704">
        <w:rPr>
          <w:rFonts w:cs="Arial"/>
          <w:szCs w:val="20"/>
        </w:rPr>
        <w:t>, ki z dopolnitvijo 255. člena prenaša v slovenski pravni red določbe novega člena 13i t. i. digitalizacijske direktive</w:t>
      </w:r>
      <w:r w:rsidR="009B1140" w:rsidRPr="00DD1704">
        <w:rPr>
          <w:rFonts w:cs="Arial"/>
          <w:szCs w:val="20"/>
          <w:vertAlign w:val="superscript"/>
        </w:rPr>
        <w:footnoteReference w:id="62"/>
      </w:r>
      <w:r w:rsidR="009B1140" w:rsidRPr="00DD1704">
        <w:rPr>
          <w:rFonts w:cs="Arial"/>
          <w:szCs w:val="20"/>
        </w:rPr>
        <w:t xml:space="preserve">. Na njeni podlagi izdana Izvedbena </w:t>
      </w:r>
      <w:r w:rsidR="00D435D9" w:rsidRPr="00DD1704">
        <w:rPr>
          <w:rFonts w:cs="Arial"/>
          <w:szCs w:val="20"/>
        </w:rPr>
        <w:t>u</w:t>
      </w:r>
      <w:r w:rsidR="009B1140" w:rsidRPr="00DD1704">
        <w:rPr>
          <w:rFonts w:cs="Arial"/>
          <w:szCs w:val="20"/>
        </w:rPr>
        <w:t>redba Komisije (EU) 2021/1042 z dne 18. junija 2021 o določitvi pravil za uporabo Direktive (EU) 2017/1132 Evropskega parlamenta in Sveta v zvezi s tehničnimi specifikacijami in postopki za sistem povezovanja registrov ter razveljavitvi Izvedbene uredbe Komisije (EU) 2020/2244</w:t>
      </w:r>
      <w:r w:rsidR="000E19B4" w:rsidRPr="00DD1704">
        <w:rPr>
          <w:rFonts w:cs="Arial"/>
          <w:bCs/>
          <w:szCs w:val="20"/>
          <w:vertAlign w:val="superscript"/>
        </w:rPr>
        <w:footnoteReference w:id="63"/>
      </w:r>
      <w:r w:rsidR="009B1140" w:rsidRPr="00DD1704">
        <w:rPr>
          <w:rFonts w:cs="Arial"/>
          <w:szCs w:val="20"/>
        </w:rPr>
        <w:t xml:space="preserve"> namreč predvideva, da se bodo poizvedbe med državami članicami izvajale prek identifikacijskih podatkov fizičnih oseb, in sicer imena, priimka, datuma rojstva in dodatnega podatka, obdelanega v skladu z nacionalno zakonodajo države članice prosilke in Uredbo (EU) 2016/679</w:t>
      </w:r>
      <w:r w:rsidR="00FC0943" w:rsidRPr="00DD1704">
        <w:t xml:space="preserve"> </w:t>
      </w:r>
      <w:r w:rsidR="00FC0943" w:rsidRPr="00DD1704">
        <w:rPr>
          <w:rFonts w:cs="Arial"/>
          <w:szCs w:val="20"/>
        </w:rPr>
        <w:t>o varstvu posameznikov pri obdelavi osebnih podatkov in o prostem pretoku takih podatkov ter o razveljavitvi Direktive 95/46/ES</w:t>
      </w:r>
      <w:r w:rsidR="009B1140" w:rsidRPr="00DD1704">
        <w:rPr>
          <w:rFonts w:cs="Arial"/>
          <w:szCs w:val="20"/>
        </w:rPr>
        <w:t>. Po drugi strani pa digitalizacijska direktiva (določbe novega člena 30a)</w:t>
      </w:r>
      <w:r w:rsidR="009B1140" w:rsidRPr="00DD1704">
        <w:rPr>
          <w:rFonts w:cs="Arial"/>
          <w:szCs w:val="20"/>
          <w:vertAlign w:val="superscript"/>
        </w:rPr>
        <w:footnoteReference w:id="64"/>
      </w:r>
      <w:r w:rsidR="009B1140" w:rsidRPr="00DD1704">
        <w:rPr>
          <w:rFonts w:cs="Arial"/>
          <w:szCs w:val="20"/>
        </w:rPr>
        <w:t xml:space="preserve"> predvideva, da se registri držav članic medsebojno obveščajo prek sistema povezovanja poslovnih registrov tudi o spremembah pri kapitalskih družbah, ki imajo v drugi državi članici ustanovljeno podružnico. Med naborom podatkov, ki se izmenjujejo, so tudi podatki o osebah, ki so ali kot zakonsko predvideni organ ali kot članice takega organa: </w:t>
      </w:r>
    </w:p>
    <w:p w14:paraId="5AF5143C" w14:textId="2E4963EB" w:rsidR="009B1140" w:rsidRPr="00DD1704" w:rsidRDefault="00D435D9" w:rsidP="00261CEB">
      <w:pPr>
        <w:spacing w:after="0" w:line="276" w:lineRule="auto"/>
        <w:rPr>
          <w:rFonts w:cs="Arial"/>
          <w:szCs w:val="20"/>
        </w:rPr>
      </w:pPr>
      <w:r w:rsidRPr="00DD1704">
        <w:rPr>
          <w:rFonts w:cs="Arial"/>
          <w:szCs w:val="20"/>
        </w:rPr>
        <w:t>–</w:t>
      </w:r>
      <w:r w:rsidR="009B1140" w:rsidRPr="00DD1704">
        <w:rPr>
          <w:rFonts w:cs="Arial"/>
          <w:szCs w:val="20"/>
        </w:rPr>
        <w:t xml:space="preserve"> pooblaščene, da zastopajo družbo v poslih s tretjimi stranmi in v sodnih postopkih; iz razkritja je razvidno, ali so za zastopanje družbe pooblaščene osebe posamično ali morajo delovati skupno;</w:t>
      </w:r>
    </w:p>
    <w:p w14:paraId="07162F92" w14:textId="508AF3E7" w:rsidR="009B1140" w:rsidRPr="00DD1704" w:rsidRDefault="00D435D9" w:rsidP="00261CEB">
      <w:pPr>
        <w:spacing w:after="0" w:line="276" w:lineRule="auto"/>
        <w:rPr>
          <w:rFonts w:cs="Arial"/>
          <w:szCs w:val="20"/>
        </w:rPr>
      </w:pPr>
      <w:r w:rsidRPr="00DD1704">
        <w:rPr>
          <w:rFonts w:cs="Arial"/>
          <w:szCs w:val="20"/>
        </w:rPr>
        <w:t>–</w:t>
      </w:r>
      <w:r w:rsidR="009B1140" w:rsidRPr="00DD1704">
        <w:rPr>
          <w:rFonts w:cs="Arial"/>
          <w:szCs w:val="20"/>
        </w:rPr>
        <w:t xml:space="preserve"> udeležene pri upravljanju, nadzoru ali obvladovanju družbe.</w:t>
      </w:r>
    </w:p>
    <w:p w14:paraId="792BAB7C" w14:textId="77777777" w:rsidR="009B1140" w:rsidRPr="00DD1704" w:rsidRDefault="009B1140" w:rsidP="00261CEB">
      <w:pPr>
        <w:spacing w:after="0" w:line="276" w:lineRule="auto"/>
        <w:rPr>
          <w:rFonts w:cs="Arial"/>
          <w:szCs w:val="20"/>
        </w:rPr>
      </w:pPr>
    </w:p>
    <w:p w14:paraId="0492D20D" w14:textId="358D0449" w:rsidR="00D03FCB" w:rsidRPr="00DD1704" w:rsidRDefault="009B1140" w:rsidP="00261CEB">
      <w:pPr>
        <w:spacing w:after="0" w:line="276" w:lineRule="auto"/>
        <w:rPr>
          <w:rFonts w:cs="Arial"/>
          <w:szCs w:val="20"/>
        </w:rPr>
      </w:pPr>
      <w:r w:rsidRPr="00DD1704">
        <w:rPr>
          <w:rFonts w:cs="Arial"/>
          <w:szCs w:val="20"/>
        </w:rPr>
        <w:t xml:space="preserve">O teh osebah, kadar gre za fizične osebe, naj bi se v skladu s prej navedeno Izvedbeno </w:t>
      </w:r>
      <w:r w:rsidR="00D435D9" w:rsidRPr="00DD1704">
        <w:rPr>
          <w:rFonts w:cs="Arial"/>
          <w:szCs w:val="20"/>
        </w:rPr>
        <w:t>u</w:t>
      </w:r>
      <w:r w:rsidRPr="00DD1704">
        <w:rPr>
          <w:rFonts w:cs="Arial"/>
          <w:szCs w:val="20"/>
        </w:rPr>
        <w:t>redbo Komisije (EU) 2021/1042 (rubrika 5.4 Obvestilo o spremembah dokumentov in informacij o družbi) med državami članicami prek sistema BRIS izmenjevali: »ime, priimek«, »datum rojstva, če je na voljo, oziroma nacionalna identifikacijska številka«, »naslov (če je na voljo v registru)« ter podatki o imenovanju, prenehanju, vrsti, načinu in obsegu zastopanja.</w:t>
      </w:r>
    </w:p>
    <w:p w14:paraId="580ED0F4" w14:textId="09BBB1DE" w:rsidR="00EC20E7" w:rsidRPr="00DD1704" w:rsidRDefault="00EC20E7" w:rsidP="00261CEB">
      <w:pPr>
        <w:spacing w:after="0" w:line="276" w:lineRule="auto"/>
        <w:rPr>
          <w:rFonts w:cs="Arial"/>
          <w:szCs w:val="20"/>
        </w:rPr>
      </w:pPr>
    </w:p>
    <w:p w14:paraId="00A35517" w14:textId="2941BD75" w:rsidR="00EC20E7" w:rsidRPr="00DD1704" w:rsidRDefault="00EC20E7" w:rsidP="00261CEB">
      <w:pPr>
        <w:spacing w:after="0" w:line="276" w:lineRule="auto"/>
        <w:rPr>
          <w:rFonts w:cs="Arial"/>
          <w:szCs w:val="20"/>
        </w:rPr>
      </w:pPr>
      <w:r w:rsidRPr="00DD1704">
        <w:rPr>
          <w:rFonts w:cs="Arial"/>
          <w:szCs w:val="20"/>
        </w:rPr>
        <w:t>Podatek o datumu r</w:t>
      </w:r>
      <w:r w:rsidR="006F5CD2" w:rsidRPr="00DD1704">
        <w:rPr>
          <w:rFonts w:cs="Arial"/>
          <w:szCs w:val="20"/>
        </w:rPr>
        <w:t xml:space="preserve">ojstva se bo po tretjem odstavku veljavnega 2.b člena ZSReg </w:t>
      </w:r>
      <w:r w:rsidR="00FA4FD9" w:rsidRPr="00DD1704">
        <w:rPr>
          <w:rFonts w:cs="Arial"/>
          <w:szCs w:val="20"/>
        </w:rPr>
        <w:t xml:space="preserve">avtomatično na podlagi povezanosti matične evidence s </w:t>
      </w:r>
      <w:r w:rsidR="00DC2F73" w:rsidRPr="00DD1704">
        <w:rPr>
          <w:rFonts w:cs="Arial"/>
          <w:szCs w:val="20"/>
        </w:rPr>
        <w:t>sodnim registrom</w:t>
      </w:r>
      <w:r w:rsidR="00FD2EE7" w:rsidRPr="00DD1704">
        <w:rPr>
          <w:rFonts w:cs="Arial"/>
          <w:szCs w:val="20"/>
        </w:rPr>
        <w:t xml:space="preserve"> prevzel iz matične evidence</w:t>
      </w:r>
      <w:r w:rsidR="007B5F84" w:rsidRPr="00DD1704">
        <w:rPr>
          <w:rFonts w:cs="Arial"/>
          <w:szCs w:val="20"/>
        </w:rPr>
        <w:t xml:space="preserve"> (torej </w:t>
      </w:r>
      <w:r w:rsidR="00C63ABE" w:rsidRPr="00DD1704">
        <w:rPr>
          <w:rFonts w:cs="Arial"/>
          <w:szCs w:val="20"/>
        </w:rPr>
        <w:t>centralnega registra prebivalstva ali davčnega registra)</w:t>
      </w:r>
      <w:r w:rsidR="00FD2EE7" w:rsidRPr="00DD1704">
        <w:rPr>
          <w:rFonts w:cs="Arial"/>
          <w:szCs w:val="20"/>
        </w:rPr>
        <w:t>, v kateri je datum rojstva vpisan</w:t>
      </w:r>
      <w:r w:rsidR="006F4C3F" w:rsidRPr="00DD1704">
        <w:rPr>
          <w:rFonts w:cs="Arial"/>
          <w:szCs w:val="20"/>
        </w:rPr>
        <w:t>,</w:t>
      </w:r>
      <w:r w:rsidR="00FD2EE7" w:rsidRPr="00DD1704">
        <w:rPr>
          <w:rFonts w:cs="Arial"/>
          <w:szCs w:val="20"/>
        </w:rPr>
        <w:t xml:space="preserve"> in bo s</w:t>
      </w:r>
      <w:r w:rsidR="006F4C3F" w:rsidRPr="00DD1704">
        <w:rPr>
          <w:rFonts w:cs="Arial"/>
          <w:szCs w:val="20"/>
        </w:rPr>
        <w:t xml:space="preserve"> tem avtomatičnim</w:t>
      </w:r>
      <w:r w:rsidR="00FD2EE7" w:rsidRPr="00DD1704">
        <w:rPr>
          <w:rFonts w:cs="Arial"/>
          <w:szCs w:val="20"/>
        </w:rPr>
        <w:t xml:space="preserve"> prevzem</w:t>
      </w:r>
      <w:r w:rsidR="006F4C3F" w:rsidRPr="00DD1704">
        <w:rPr>
          <w:rFonts w:cs="Arial"/>
          <w:szCs w:val="20"/>
        </w:rPr>
        <w:t>om vpisan v sodni register</w:t>
      </w:r>
      <w:r w:rsidR="00B4302F" w:rsidRPr="00DD1704">
        <w:rPr>
          <w:rFonts w:cs="Arial"/>
          <w:szCs w:val="20"/>
        </w:rPr>
        <w:t xml:space="preserve">. </w:t>
      </w:r>
      <w:r w:rsidR="005A7344" w:rsidRPr="00DD1704">
        <w:rPr>
          <w:rFonts w:cs="Arial"/>
          <w:szCs w:val="20"/>
        </w:rPr>
        <w:t xml:space="preserve">Po dopolnitvi tretjega odstavka </w:t>
      </w:r>
      <w:r w:rsidR="00D8563A" w:rsidRPr="00DD1704">
        <w:rPr>
          <w:rFonts w:cs="Arial"/>
          <w:szCs w:val="20"/>
        </w:rPr>
        <w:t xml:space="preserve">2.b člena se bo za osebe iz 1. točke </w:t>
      </w:r>
      <w:r w:rsidR="00A65BF5" w:rsidRPr="00DD1704">
        <w:rPr>
          <w:rFonts w:cs="Arial"/>
          <w:szCs w:val="20"/>
        </w:rPr>
        <w:t>tretjega odstavka 1.a člena</w:t>
      </w:r>
      <w:r w:rsidR="00D8563A" w:rsidRPr="00DD1704">
        <w:rPr>
          <w:rFonts w:cs="Arial"/>
          <w:szCs w:val="20"/>
        </w:rPr>
        <w:t xml:space="preserve"> na enak način s prevzemom </w:t>
      </w:r>
      <w:r w:rsidR="00752197" w:rsidRPr="00DD1704">
        <w:rPr>
          <w:rFonts w:cs="Arial"/>
          <w:szCs w:val="20"/>
        </w:rPr>
        <w:t>iz matične evidence</w:t>
      </w:r>
      <w:r w:rsidR="00FA6BE2" w:rsidRPr="00DD1704">
        <w:rPr>
          <w:rFonts w:cs="Arial"/>
          <w:szCs w:val="20"/>
        </w:rPr>
        <w:t xml:space="preserve"> (torej centralnega registra prebivalstva)</w:t>
      </w:r>
      <w:r w:rsidR="00752197" w:rsidRPr="00DD1704">
        <w:rPr>
          <w:rFonts w:cs="Arial"/>
          <w:szCs w:val="20"/>
        </w:rPr>
        <w:t xml:space="preserve"> </w:t>
      </w:r>
      <w:r w:rsidR="005E5C42" w:rsidRPr="00DD1704">
        <w:rPr>
          <w:rFonts w:cs="Arial"/>
          <w:szCs w:val="20"/>
        </w:rPr>
        <w:t xml:space="preserve">v sodni register </w:t>
      </w:r>
      <w:r w:rsidR="00D8563A" w:rsidRPr="00DD1704">
        <w:rPr>
          <w:rFonts w:cs="Arial"/>
          <w:szCs w:val="20"/>
        </w:rPr>
        <w:t>vpisal tudi podatek o davčni številk</w:t>
      </w:r>
      <w:r w:rsidR="005E5C42" w:rsidRPr="00DD1704">
        <w:rPr>
          <w:rFonts w:cs="Arial"/>
          <w:szCs w:val="20"/>
        </w:rPr>
        <w:t>i.</w:t>
      </w:r>
    </w:p>
    <w:p w14:paraId="48023330" w14:textId="77777777" w:rsidR="00D03FCB" w:rsidRPr="00DD1704" w:rsidRDefault="00D03FCB" w:rsidP="00261CEB">
      <w:pPr>
        <w:spacing w:after="0" w:line="276" w:lineRule="auto"/>
        <w:rPr>
          <w:rFonts w:cs="Arial"/>
          <w:szCs w:val="20"/>
        </w:rPr>
      </w:pPr>
    </w:p>
    <w:p w14:paraId="5816A932" w14:textId="0BE05D21" w:rsidR="00C012D8" w:rsidRPr="00DD1704" w:rsidRDefault="00C012D8" w:rsidP="00261CEB">
      <w:pPr>
        <w:spacing w:after="0" w:line="276" w:lineRule="auto"/>
        <w:rPr>
          <w:rFonts w:cs="Arial"/>
          <w:szCs w:val="20"/>
        </w:rPr>
      </w:pPr>
      <w:r w:rsidRPr="00DD1704">
        <w:rPr>
          <w:rFonts w:cs="Arial"/>
          <w:szCs w:val="20"/>
        </w:rPr>
        <w:t>Zaradi zagotavljanja varstva osebnih podatkov fizičnih oseb in sorazmernosti posegov v ustavno pravico do informacijske zasebnosti posameznikov je javna objava njihove davčne številke v sodnem registru izvzeta, javna objava datuma rojstva pa je v spletno dostopni informatizirani glavni knjigi omejena le na letnico rojstva. Datum rojstva bo razviden iz izpisov iz sodnega registra, v listinah, ki so vložene v informatizirano zbirko listin in v odločitvah sodišč o vpisu, ki se javno objavijo (npr. sklep sodišča o vpisu podatkov družbenika, zastopnika ali člana organa nadzora).</w:t>
      </w:r>
    </w:p>
    <w:p w14:paraId="14988FBF" w14:textId="3BCF48C9" w:rsidR="00A83546" w:rsidRPr="00DD1704" w:rsidRDefault="00A83546" w:rsidP="00261CEB">
      <w:pPr>
        <w:spacing w:after="0" w:line="276" w:lineRule="auto"/>
        <w:rPr>
          <w:rFonts w:cs="Arial"/>
          <w:szCs w:val="20"/>
        </w:rPr>
      </w:pPr>
    </w:p>
    <w:p w14:paraId="1A281BEA" w14:textId="59F68FFC" w:rsidR="00A83546" w:rsidRPr="00DD1704" w:rsidRDefault="00A83546" w:rsidP="00261CEB">
      <w:pPr>
        <w:spacing w:after="0" w:line="276" w:lineRule="auto"/>
        <w:rPr>
          <w:rFonts w:cs="Arial"/>
          <w:szCs w:val="20"/>
        </w:rPr>
      </w:pPr>
      <w:r w:rsidRPr="00DD1704">
        <w:rPr>
          <w:rFonts w:cs="Arial"/>
          <w:szCs w:val="20"/>
        </w:rPr>
        <w:t>Z dopolnitvijo četrtega odstavka predlaganega člena pa se nas</w:t>
      </w:r>
      <w:r w:rsidR="00E81D60" w:rsidRPr="00DD1704">
        <w:rPr>
          <w:rFonts w:cs="Arial"/>
          <w:szCs w:val="20"/>
        </w:rPr>
        <w:t>l</w:t>
      </w:r>
      <w:r w:rsidRPr="00DD1704">
        <w:rPr>
          <w:rFonts w:cs="Arial"/>
          <w:szCs w:val="20"/>
        </w:rPr>
        <w:t>avlja</w:t>
      </w:r>
      <w:r w:rsidR="00315E47" w:rsidRPr="00DD1704">
        <w:rPr>
          <w:rFonts w:cs="Arial"/>
          <w:szCs w:val="20"/>
        </w:rPr>
        <w:t xml:space="preserve"> problematika ažuriranja podatkov </w:t>
      </w:r>
      <w:r w:rsidR="005F0089" w:rsidRPr="00DD1704">
        <w:rPr>
          <w:rFonts w:cs="Arial"/>
          <w:szCs w:val="20"/>
        </w:rPr>
        <w:t>o fizičnih osebah</w:t>
      </w:r>
      <w:r w:rsidR="004C1FC2" w:rsidRPr="00DD1704">
        <w:rPr>
          <w:rFonts w:cs="Arial"/>
          <w:szCs w:val="20"/>
        </w:rPr>
        <w:t xml:space="preserve"> (nerezidentih, gl. šesti odstavek 1.a člena ZSReg)</w:t>
      </w:r>
      <w:r w:rsidR="005F0089" w:rsidRPr="00DD1704">
        <w:rPr>
          <w:rFonts w:cs="Arial"/>
          <w:szCs w:val="20"/>
        </w:rPr>
        <w:t>, ki niso vpisane v centralni register prebivalstva</w:t>
      </w:r>
      <w:r w:rsidR="004C1FC2" w:rsidRPr="00DD1704">
        <w:rPr>
          <w:rFonts w:cs="Arial"/>
          <w:szCs w:val="20"/>
        </w:rPr>
        <w:t xml:space="preserve"> in katerih</w:t>
      </w:r>
      <w:r w:rsidR="005F0089" w:rsidRPr="00DD1704">
        <w:rPr>
          <w:rFonts w:cs="Arial"/>
          <w:szCs w:val="20"/>
        </w:rPr>
        <w:t xml:space="preserve"> matična evidenca </w:t>
      </w:r>
      <w:r w:rsidR="00DF4877" w:rsidRPr="00DD1704">
        <w:rPr>
          <w:rFonts w:cs="Arial"/>
          <w:szCs w:val="20"/>
        </w:rPr>
        <w:t>za prevzem podatkov v sodni register je davčni register</w:t>
      </w:r>
      <w:r w:rsidR="00E54038" w:rsidRPr="00DD1704">
        <w:rPr>
          <w:rFonts w:cs="Arial"/>
          <w:szCs w:val="20"/>
        </w:rPr>
        <w:t>, navezni identifikacijski znak za avtomatično</w:t>
      </w:r>
      <w:r w:rsidR="00BA2BE5" w:rsidRPr="00DD1704">
        <w:rPr>
          <w:rFonts w:cs="Arial"/>
          <w:szCs w:val="20"/>
        </w:rPr>
        <w:t xml:space="preserve"> </w:t>
      </w:r>
      <w:r w:rsidR="00E54038" w:rsidRPr="00DD1704">
        <w:rPr>
          <w:rFonts w:cs="Arial"/>
          <w:szCs w:val="20"/>
        </w:rPr>
        <w:t xml:space="preserve">usklajevanje podatkov </w:t>
      </w:r>
      <w:r w:rsidR="00BA2BE5" w:rsidRPr="00DD1704">
        <w:rPr>
          <w:rFonts w:cs="Arial"/>
          <w:szCs w:val="20"/>
        </w:rPr>
        <w:t xml:space="preserve">v primeru njihovih sprememb pa je davčna številka. V primerih, ko </w:t>
      </w:r>
      <w:r w:rsidR="00600B3F" w:rsidRPr="00DD1704">
        <w:rPr>
          <w:rFonts w:cs="Arial"/>
          <w:szCs w:val="20"/>
        </w:rPr>
        <w:t xml:space="preserve">se bo ta oseba v Republiki Sloveniji ustalila in pridobila </w:t>
      </w:r>
      <w:r w:rsidR="00C5478F" w:rsidRPr="00DD1704">
        <w:rPr>
          <w:rFonts w:cs="Arial"/>
          <w:szCs w:val="20"/>
        </w:rPr>
        <w:t>začasno ali stalno prebivališ</w:t>
      </w:r>
      <w:r w:rsidR="008C1189" w:rsidRPr="00DD1704">
        <w:rPr>
          <w:rFonts w:cs="Arial"/>
          <w:szCs w:val="20"/>
        </w:rPr>
        <w:t>če</w:t>
      </w:r>
      <w:r w:rsidR="009D78D2" w:rsidRPr="00DD1704">
        <w:rPr>
          <w:rFonts w:cs="Arial"/>
          <w:szCs w:val="20"/>
        </w:rPr>
        <w:t xml:space="preserve">, </w:t>
      </w:r>
      <w:r w:rsidR="008C1189" w:rsidRPr="00DD1704">
        <w:rPr>
          <w:rFonts w:cs="Arial"/>
          <w:szCs w:val="20"/>
        </w:rPr>
        <w:t xml:space="preserve">se vpisala v centralni register prebivalstva </w:t>
      </w:r>
      <w:r w:rsidR="009D78D2" w:rsidRPr="00DD1704">
        <w:rPr>
          <w:rFonts w:cs="Arial"/>
          <w:szCs w:val="20"/>
        </w:rPr>
        <w:t xml:space="preserve">ter pridobila EMŠO, je </w:t>
      </w:r>
      <w:r w:rsidR="00326008" w:rsidRPr="00DD1704">
        <w:rPr>
          <w:rFonts w:cs="Arial"/>
          <w:szCs w:val="20"/>
        </w:rPr>
        <w:t>t</w:t>
      </w:r>
      <w:r w:rsidR="009D78D2" w:rsidRPr="00DD1704">
        <w:rPr>
          <w:rFonts w:cs="Arial"/>
          <w:szCs w:val="20"/>
        </w:rPr>
        <w:t>reb</w:t>
      </w:r>
      <w:r w:rsidR="00326008" w:rsidRPr="00DD1704">
        <w:rPr>
          <w:rFonts w:cs="Arial"/>
          <w:szCs w:val="20"/>
        </w:rPr>
        <w:t xml:space="preserve">a zagotoviti </w:t>
      </w:r>
      <w:r w:rsidR="009D78D2" w:rsidRPr="00DD1704">
        <w:rPr>
          <w:rFonts w:cs="Arial"/>
          <w:szCs w:val="20"/>
        </w:rPr>
        <w:t xml:space="preserve">zakonsko podlago </w:t>
      </w:r>
      <w:r w:rsidR="00326008" w:rsidRPr="00DD1704">
        <w:rPr>
          <w:rFonts w:cs="Arial"/>
          <w:szCs w:val="20"/>
        </w:rPr>
        <w:t xml:space="preserve">za prevzem EMŠO v sodni register. Po predlaganem členu se bo </w:t>
      </w:r>
      <w:r w:rsidR="006A71BC" w:rsidRPr="00DD1704">
        <w:rPr>
          <w:rFonts w:cs="Arial"/>
          <w:szCs w:val="20"/>
        </w:rPr>
        <w:t>v opisanem primeru EMŠO prevzela v sodni register i</w:t>
      </w:r>
      <w:r w:rsidR="008769EC" w:rsidRPr="00DD1704">
        <w:rPr>
          <w:rFonts w:cs="Arial"/>
          <w:szCs w:val="20"/>
        </w:rPr>
        <w:t>z</w:t>
      </w:r>
      <w:r w:rsidR="006A71BC" w:rsidRPr="00DD1704">
        <w:rPr>
          <w:rFonts w:cs="Arial"/>
          <w:szCs w:val="20"/>
        </w:rPr>
        <w:t xml:space="preserve"> </w:t>
      </w:r>
      <w:r w:rsidR="00E6786F" w:rsidRPr="00DD1704">
        <w:rPr>
          <w:rFonts w:cs="Arial"/>
          <w:szCs w:val="20"/>
        </w:rPr>
        <w:t>centralnega registra prebivalstva</w:t>
      </w:r>
      <w:r w:rsidR="006A71BC" w:rsidRPr="00DD1704">
        <w:rPr>
          <w:rFonts w:cs="Arial"/>
          <w:szCs w:val="20"/>
        </w:rPr>
        <w:t xml:space="preserve"> na podlagi davčne številke. Po prevzemu </w:t>
      </w:r>
      <w:r w:rsidR="00FE1606" w:rsidRPr="00DD1704">
        <w:rPr>
          <w:rFonts w:cs="Arial"/>
          <w:szCs w:val="20"/>
        </w:rPr>
        <w:lastRenderedPageBreak/>
        <w:t xml:space="preserve">EMŠO v sodni register pa </w:t>
      </w:r>
      <w:r w:rsidR="00A35FE7" w:rsidRPr="00DD1704">
        <w:rPr>
          <w:rFonts w:cs="Arial"/>
          <w:szCs w:val="20"/>
        </w:rPr>
        <w:t>se bo</w:t>
      </w:r>
      <w:r w:rsidR="00FE1606" w:rsidRPr="00DD1704">
        <w:rPr>
          <w:rFonts w:cs="Arial"/>
          <w:szCs w:val="20"/>
        </w:rPr>
        <w:t xml:space="preserve"> uskladit</w:t>
      </w:r>
      <w:r w:rsidR="00A35FE7" w:rsidRPr="00DD1704">
        <w:rPr>
          <w:rFonts w:cs="Arial"/>
          <w:szCs w:val="20"/>
        </w:rPr>
        <w:t>e</w:t>
      </w:r>
      <w:r w:rsidR="00FE1606" w:rsidRPr="00DD1704">
        <w:rPr>
          <w:rFonts w:cs="Arial"/>
          <w:szCs w:val="20"/>
        </w:rPr>
        <w:t xml:space="preserve">v </w:t>
      </w:r>
      <w:r w:rsidR="00787BF2" w:rsidRPr="00DD1704">
        <w:rPr>
          <w:rFonts w:cs="Arial"/>
          <w:szCs w:val="20"/>
        </w:rPr>
        <w:t xml:space="preserve">preostalih osebnih </w:t>
      </w:r>
      <w:r w:rsidR="00FE1606" w:rsidRPr="00DD1704">
        <w:rPr>
          <w:rFonts w:cs="Arial"/>
          <w:szCs w:val="20"/>
        </w:rPr>
        <w:t>podatkov zago</w:t>
      </w:r>
      <w:r w:rsidR="00787BF2" w:rsidRPr="00DD1704">
        <w:rPr>
          <w:rFonts w:cs="Arial"/>
          <w:szCs w:val="20"/>
        </w:rPr>
        <w:t>tovil</w:t>
      </w:r>
      <w:r w:rsidR="00A35FE7" w:rsidRPr="00DD1704">
        <w:rPr>
          <w:rFonts w:cs="Arial"/>
          <w:szCs w:val="20"/>
        </w:rPr>
        <w:t>a</w:t>
      </w:r>
      <w:r w:rsidR="00376157" w:rsidRPr="00DD1704">
        <w:rPr>
          <w:rFonts w:cs="Arial"/>
          <w:szCs w:val="20"/>
        </w:rPr>
        <w:t xml:space="preserve"> s prevzemom podatkov</w:t>
      </w:r>
      <w:r w:rsidR="00787BF2" w:rsidRPr="00DD1704">
        <w:rPr>
          <w:rFonts w:cs="Arial"/>
          <w:szCs w:val="20"/>
        </w:rPr>
        <w:t xml:space="preserve"> </w:t>
      </w:r>
      <w:r w:rsidR="00A92A2D" w:rsidRPr="00DD1704">
        <w:rPr>
          <w:rFonts w:cs="Arial"/>
          <w:szCs w:val="20"/>
        </w:rPr>
        <w:t xml:space="preserve">iz centralnega registra prebivalstva na podlagi enoznačne identifikacije </w:t>
      </w:r>
      <w:r w:rsidR="00887CE1" w:rsidRPr="00DD1704">
        <w:rPr>
          <w:rFonts w:cs="Arial"/>
          <w:szCs w:val="20"/>
        </w:rPr>
        <w:t xml:space="preserve">fizične osebe </w:t>
      </w:r>
      <w:r w:rsidR="00A92A2D" w:rsidRPr="00DD1704">
        <w:rPr>
          <w:rFonts w:cs="Arial"/>
          <w:szCs w:val="20"/>
        </w:rPr>
        <w:t>z EMŠO.</w:t>
      </w:r>
    </w:p>
    <w:p w14:paraId="4A45DF36" w14:textId="77777777" w:rsidR="003C04D4" w:rsidRPr="00DD1704" w:rsidRDefault="003C04D4" w:rsidP="00261CEB">
      <w:pPr>
        <w:spacing w:after="0" w:line="276" w:lineRule="auto"/>
        <w:rPr>
          <w:rFonts w:cs="Arial"/>
          <w:szCs w:val="20"/>
        </w:rPr>
      </w:pPr>
    </w:p>
    <w:p w14:paraId="5697A5D2" w14:textId="35F8ECB8" w:rsidR="00A754A6" w:rsidRPr="00DD1704" w:rsidRDefault="00A754A6" w:rsidP="00261CEB">
      <w:pPr>
        <w:spacing w:after="0" w:line="276" w:lineRule="auto"/>
        <w:rPr>
          <w:rFonts w:cs="Arial"/>
          <w:b/>
          <w:bCs/>
          <w:szCs w:val="20"/>
        </w:rPr>
      </w:pPr>
      <w:r w:rsidRPr="00DD1704">
        <w:rPr>
          <w:rFonts w:cs="Arial"/>
          <w:b/>
          <w:bCs/>
          <w:szCs w:val="20"/>
        </w:rPr>
        <w:t xml:space="preserve">K </w:t>
      </w:r>
      <w:r w:rsidR="0058586C" w:rsidRPr="00DD1704">
        <w:rPr>
          <w:rFonts w:cs="Arial"/>
          <w:b/>
          <w:bCs/>
          <w:szCs w:val="20"/>
        </w:rPr>
        <w:t>4</w:t>
      </w:r>
      <w:r w:rsidRPr="00DD1704">
        <w:rPr>
          <w:rFonts w:cs="Arial"/>
          <w:b/>
          <w:bCs/>
          <w:szCs w:val="20"/>
        </w:rPr>
        <w:t>. členu:</w:t>
      </w:r>
    </w:p>
    <w:p w14:paraId="12C14348" w14:textId="77777777" w:rsidR="00A754A6" w:rsidRPr="00DD1704" w:rsidRDefault="00A754A6" w:rsidP="00261CEB">
      <w:pPr>
        <w:spacing w:after="0" w:line="276" w:lineRule="auto"/>
        <w:rPr>
          <w:rFonts w:cs="Arial"/>
          <w:szCs w:val="20"/>
        </w:rPr>
      </w:pPr>
    </w:p>
    <w:bookmarkEnd w:id="115"/>
    <w:p w14:paraId="65A7E8A5" w14:textId="665A53CC" w:rsidR="00E44287" w:rsidRPr="00DD1704" w:rsidRDefault="00BF0EAB" w:rsidP="00261CEB">
      <w:pPr>
        <w:spacing w:after="0" w:line="276" w:lineRule="auto"/>
        <w:rPr>
          <w:rFonts w:cs="Arial"/>
          <w:bCs/>
          <w:szCs w:val="20"/>
        </w:rPr>
      </w:pPr>
      <w:r w:rsidRPr="00DD1704">
        <w:rPr>
          <w:rFonts w:cs="Arial"/>
          <w:bCs/>
          <w:szCs w:val="20"/>
        </w:rPr>
        <w:t xml:space="preserve">4. člen veljavnega ZSReg </w:t>
      </w:r>
      <w:r w:rsidR="00CF12DD" w:rsidRPr="00DD1704">
        <w:rPr>
          <w:rFonts w:cs="Arial"/>
          <w:bCs/>
          <w:szCs w:val="20"/>
        </w:rPr>
        <w:t>določa podatke, ki se o subjektu vpisa vpisujejo v sodni register.</w:t>
      </w:r>
      <w:r w:rsidR="00583BA0" w:rsidRPr="00DD1704">
        <w:rPr>
          <w:rFonts w:cs="Arial"/>
          <w:bCs/>
          <w:szCs w:val="20"/>
        </w:rPr>
        <w:t xml:space="preserve"> Med drugim se vpisujejo tudi podatki o postopkih</w:t>
      </w:r>
      <w:r w:rsidR="00361FDF" w:rsidRPr="00DD1704">
        <w:rPr>
          <w:rFonts w:cs="Arial"/>
          <w:bCs/>
          <w:szCs w:val="20"/>
        </w:rPr>
        <w:t xml:space="preserve"> </w:t>
      </w:r>
      <w:r w:rsidR="00985D45" w:rsidRPr="00DD1704">
        <w:rPr>
          <w:rFonts w:cs="Arial"/>
          <w:bCs/>
          <w:szCs w:val="20"/>
        </w:rPr>
        <w:t xml:space="preserve">likvidacije, prisilne poravnave in stečaja. S predlaganim členom se </w:t>
      </w:r>
      <w:r w:rsidR="00D84E22" w:rsidRPr="00DD1704">
        <w:rPr>
          <w:rFonts w:cs="Arial"/>
          <w:bCs/>
          <w:szCs w:val="20"/>
        </w:rPr>
        <w:t xml:space="preserve">redakcijsko dopolnjuje in spreminja 9. točka, tako da </w:t>
      </w:r>
      <w:r w:rsidR="005D0278" w:rsidRPr="00DD1704">
        <w:rPr>
          <w:rFonts w:cs="Arial"/>
          <w:bCs/>
          <w:szCs w:val="20"/>
        </w:rPr>
        <w:t>obsega tudi postopke, ki privedejo do prenehanja pravne</w:t>
      </w:r>
      <w:r w:rsidR="00DF14CA" w:rsidRPr="00DD1704">
        <w:rPr>
          <w:rFonts w:cs="Arial"/>
          <w:bCs/>
          <w:szCs w:val="20"/>
        </w:rPr>
        <w:t xml:space="preserve"> osebe in </w:t>
      </w:r>
      <w:r w:rsidR="00E80F17" w:rsidRPr="00DD1704">
        <w:rPr>
          <w:rFonts w:cs="Arial"/>
          <w:bCs/>
          <w:szCs w:val="20"/>
        </w:rPr>
        <w:t xml:space="preserve">zato </w:t>
      </w:r>
      <w:r w:rsidR="00DF14CA" w:rsidRPr="00DD1704">
        <w:rPr>
          <w:rFonts w:cs="Arial"/>
          <w:bCs/>
          <w:szCs w:val="20"/>
        </w:rPr>
        <w:t>izbrisa iz sodnega registra</w:t>
      </w:r>
      <w:r w:rsidR="00E44287" w:rsidRPr="00DD1704">
        <w:rPr>
          <w:rFonts w:cs="Arial"/>
          <w:bCs/>
          <w:szCs w:val="20"/>
        </w:rPr>
        <w:t xml:space="preserve">, pri katerih pa se predhodno ne izvede likvidacija. Doda se tudi nova </w:t>
      </w:r>
      <w:r w:rsidR="00BE044E" w:rsidRPr="00DD1704">
        <w:rPr>
          <w:rFonts w:cs="Arial"/>
          <w:bCs/>
          <w:szCs w:val="20"/>
        </w:rPr>
        <w:t>1</w:t>
      </w:r>
      <w:r w:rsidR="00910D0C" w:rsidRPr="00DD1704">
        <w:rPr>
          <w:rFonts w:cs="Arial"/>
          <w:bCs/>
          <w:szCs w:val="20"/>
        </w:rPr>
        <w:t>1</w:t>
      </w:r>
      <w:r w:rsidR="00E44287" w:rsidRPr="00DD1704">
        <w:rPr>
          <w:rFonts w:cs="Arial"/>
          <w:bCs/>
          <w:szCs w:val="20"/>
        </w:rPr>
        <w:t>. točka, po kateri se v sodni register vpiše tudi izbris subjekta vpisa</w:t>
      </w:r>
      <w:r w:rsidR="00D804B7" w:rsidRPr="00DD1704">
        <w:rPr>
          <w:rFonts w:cs="Arial"/>
          <w:bCs/>
          <w:szCs w:val="20"/>
        </w:rPr>
        <w:t xml:space="preserve"> (vpisal</w:t>
      </w:r>
      <w:r w:rsidR="00E80F17" w:rsidRPr="00DD1704">
        <w:rPr>
          <w:rFonts w:cs="Arial"/>
          <w:bCs/>
          <w:szCs w:val="20"/>
        </w:rPr>
        <w:t>i</w:t>
      </w:r>
      <w:r w:rsidR="00D804B7" w:rsidRPr="00DD1704">
        <w:rPr>
          <w:rFonts w:cs="Arial"/>
          <w:bCs/>
          <w:szCs w:val="20"/>
        </w:rPr>
        <w:t xml:space="preserve"> se bo</w:t>
      </w:r>
      <w:r w:rsidR="00E80F17" w:rsidRPr="00DD1704">
        <w:rPr>
          <w:rFonts w:cs="Arial"/>
          <w:bCs/>
          <w:szCs w:val="20"/>
        </w:rPr>
        <w:t>do</w:t>
      </w:r>
      <w:r w:rsidR="00D804B7" w:rsidRPr="00DD1704">
        <w:rPr>
          <w:rFonts w:cs="Arial"/>
          <w:bCs/>
          <w:szCs w:val="20"/>
        </w:rPr>
        <w:t xml:space="preserve"> podatk</w:t>
      </w:r>
      <w:r w:rsidR="00E80F17" w:rsidRPr="00DD1704">
        <w:rPr>
          <w:rFonts w:cs="Arial"/>
          <w:bCs/>
          <w:szCs w:val="20"/>
        </w:rPr>
        <w:t>i</w:t>
      </w:r>
      <w:r w:rsidR="00D804B7" w:rsidRPr="00DD1704">
        <w:rPr>
          <w:rFonts w:cs="Arial"/>
          <w:bCs/>
          <w:szCs w:val="20"/>
        </w:rPr>
        <w:t xml:space="preserve"> sklepa </w:t>
      </w:r>
      <w:r w:rsidR="0010496C" w:rsidRPr="00DD1704">
        <w:rPr>
          <w:rFonts w:cs="Arial"/>
          <w:bCs/>
          <w:szCs w:val="20"/>
        </w:rPr>
        <w:t>registrskega sodišča, s katerim je odločilo o vpisu izbrisa (</w:t>
      </w:r>
      <w:r w:rsidR="005F1CA1" w:rsidRPr="00DD1704">
        <w:rPr>
          <w:rFonts w:cs="Arial"/>
          <w:bCs/>
          <w:szCs w:val="20"/>
        </w:rPr>
        <w:t xml:space="preserve">vključno z </w:t>
      </w:r>
      <w:r w:rsidR="0010496C" w:rsidRPr="00DD1704">
        <w:rPr>
          <w:rFonts w:cs="Arial"/>
          <w:bCs/>
          <w:szCs w:val="20"/>
        </w:rPr>
        <w:t>datum</w:t>
      </w:r>
      <w:r w:rsidR="005F1CA1" w:rsidRPr="00DD1704">
        <w:rPr>
          <w:rFonts w:cs="Arial"/>
          <w:bCs/>
          <w:szCs w:val="20"/>
        </w:rPr>
        <w:t>om</w:t>
      </w:r>
      <w:r w:rsidR="0010496C" w:rsidRPr="00DD1704">
        <w:rPr>
          <w:rFonts w:cs="Arial"/>
          <w:bCs/>
          <w:szCs w:val="20"/>
        </w:rPr>
        <w:t xml:space="preserve"> izbrisa, opraviln</w:t>
      </w:r>
      <w:r w:rsidR="005F1CA1" w:rsidRPr="00DD1704">
        <w:rPr>
          <w:rFonts w:cs="Arial"/>
          <w:bCs/>
          <w:szCs w:val="20"/>
        </w:rPr>
        <w:t>o</w:t>
      </w:r>
      <w:r w:rsidR="0010496C" w:rsidRPr="00DD1704">
        <w:rPr>
          <w:rFonts w:cs="Arial"/>
          <w:bCs/>
          <w:szCs w:val="20"/>
        </w:rPr>
        <w:t xml:space="preserve"> številk</w:t>
      </w:r>
      <w:r w:rsidR="005F1CA1" w:rsidRPr="00DD1704">
        <w:rPr>
          <w:rFonts w:cs="Arial"/>
          <w:bCs/>
          <w:szCs w:val="20"/>
        </w:rPr>
        <w:t>o</w:t>
      </w:r>
      <w:r w:rsidR="0010496C" w:rsidRPr="00DD1704">
        <w:rPr>
          <w:rFonts w:cs="Arial"/>
          <w:bCs/>
          <w:szCs w:val="20"/>
        </w:rPr>
        <w:t xml:space="preserve">, </w:t>
      </w:r>
      <w:r w:rsidR="00996728" w:rsidRPr="00DD1704">
        <w:rPr>
          <w:rFonts w:cs="Arial"/>
          <w:bCs/>
          <w:szCs w:val="20"/>
        </w:rPr>
        <w:t>oznako</w:t>
      </w:r>
      <w:r w:rsidR="0010496C" w:rsidRPr="00DD1704">
        <w:rPr>
          <w:rFonts w:cs="Arial"/>
          <w:bCs/>
          <w:szCs w:val="20"/>
        </w:rPr>
        <w:t xml:space="preserve"> sodišča)</w:t>
      </w:r>
      <w:r w:rsidR="00E80F17" w:rsidRPr="00DD1704">
        <w:rPr>
          <w:rFonts w:cs="Arial"/>
          <w:bCs/>
          <w:szCs w:val="20"/>
        </w:rPr>
        <w:t>)</w:t>
      </w:r>
      <w:r w:rsidR="0010496C" w:rsidRPr="00DD1704">
        <w:rPr>
          <w:rFonts w:cs="Arial"/>
          <w:bCs/>
          <w:szCs w:val="20"/>
        </w:rPr>
        <w:t>.</w:t>
      </w:r>
      <w:r w:rsidR="00996728" w:rsidRPr="00DD1704">
        <w:rPr>
          <w:rFonts w:cs="Arial"/>
          <w:bCs/>
          <w:szCs w:val="20"/>
        </w:rPr>
        <w:t xml:space="preserve"> V skladu z digitalizacijsko direktivo se v okviru obvestila o razkritju podružnice države članice medsebojno obveščajo </w:t>
      </w:r>
      <w:r w:rsidR="008A110A" w:rsidRPr="00DD1704">
        <w:rPr>
          <w:rFonts w:cs="Arial"/>
          <w:bCs/>
          <w:szCs w:val="20"/>
        </w:rPr>
        <w:t xml:space="preserve">tako o </w:t>
      </w:r>
      <w:r w:rsidR="00565C03" w:rsidRPr="00DD1704">
        <w:rPr>
          <w:rFonts w:cs="Arial"/>
          <w:bCs/>
          <w:szCs w:val="20"/>
        </w:rPr>
        <w:t>likvidacijskih</w:t>
      </w:r>
      <w:r w:rsidR="008A110A" w:rsidRPr="00DD1704">
        <w:rPr>
          <w:rFonts w:cs="Arial"/>
          <w:bCs/>
          <w:szCs w:val="20"/>
        </w:rPr>
        <w:t xml:space="preserve"> </w:t>
      </w:r>
      <w:r w:rsidR="00565C03" w:rsidRPr="00DD1704">
        <w:rPr>
          <w:rFonts w:cs="Arial"/>
          <w:bCs/>
          <w:szCs w:val="20"/>
        </w:rPr>
        <w:t>postopkih</w:t>
      </w:r>
      <w:r w:rsidR="008A110A" w:rsidRPr="00DD1704">
        <w:rPr>
          <w:rFonts w:cs="Arial"/>
          <w:bCs/>
          <w:szCs w:val="20"/>
        </w:rPr>
        <w:t xml:space="preserve"> in </w:t>
      </w:r>
      <w:r w:rsidR="00565C03" w:rsidRPr="00DD1704">
        <w:rPr>
          <w:rFonts w:cs="Arial"/>
          <w:bCs/>
          <w:szCs w:val="20"/>
        </w:rPr>
        <w:t>postopkih</w:t>
      </w:r>
      <w:r w:rsidR="008A110A" w:rsidRPr="00DD1704">
        <w:rPr>
          <w:rFonts w:cs="Arial"/>
          <w:bCs/>
          <w:szCs w:val="20"/>
        </w:rPr>
        <w:t xml:space="preserve"> zaradi </w:t>
      </w:r>
      <w:r w:rsidR="00FE1FD5" w:rsidRPr="00DD1704">
        <w:rPr>
          <w:rFonts w:cs="Arial"/>
          <w:bCs/>
          <w:szCs w:val="20"/>
        </w:rPr>
        <w:t>insolventnosti</w:t>
      </w:r>
      <w:r w:rsidR="008A110A" w:rsidRPr="00DD1704">
        <w:rPr>
          <w:rFonts w:cs="Arial"/>
          <w:bCs/>
          <w:szCs w:val="20"/>
        </w:rPr>
        <w:t xml:space="preserve"> </w:t>
      </w:r>
      <w:r w:rsidR="00565C03" w:rsidRPr="00DD1704">
        <w:rPr>
          <w:rFonts w:cs="Arial"/>
          <w:bCs/>
          <w:szCs w:val="20"/>
        </w:rPr>
        <w:t>kot tudi o samem izbrisu kapitalske družbe iz sodnega registra</w:t>
      </w:r>
      <w:r w:rsidR="00995322" w:rsidRPr="00DD1704">
        <w:rPr>
          <w:rFonts w:cs="Arial"/>
          <w:bCs/>
          <w:szCs w:val="20"/>
        </w:rPr>
        <w:t xml:space="preserve"> (prim. člen </w:t>
      </w:r>
      <w:r w:rsidR="000D3B06" w:rsidRPr="00DD1704">
        <w:rPr>
          <w:rFonts w:cs="Arial"/>
          <w:bCs/>
          <w:szCs w:val="20"/>
        </w:rPr>
        <w:t>20 in 34 Direktive (EU) 2017/1151)</w:t>
      </w:r>
      <w:r w:rsidR="00E50236" w:rsidRPr="00DD1704">
        <w:rPr>
          <w:rFonts w:cs="Arial"/>
          <w:bCs/>
          <w:szCs w:val="20"/>
        </w:rPr>
        <w:t>, zato</w:t>
      </w:r>
      <w:r w:rsidR="00F22764" w:rsidRPr="00DD1704">
        <w:rPr>
          <w:rFonts w:cs="Arial"/>
          <w:bCs/>
          <w:szCs w:val="20"/>
        </w:rPr>
        <w:t xml:space="preserve"> </w:t>
      </w:r>
      <w:r w:rsidR="00A97D34" w:rsidRPr="00DD1704">
        <w:rPr>
          <w:rFonts w:cs="Arial"/>
          <w:bCs/>
          <w:szCs w:val="20"/>
        </w:rPr>
        <w:t>se dosedanj</w:t>
      </w:r>
      <w:r w:rsidR="00910D0C" w:rsidRPr="00DD1704">
        <w:rPr>
          <w:rFonts w:cs="Arial"/>
          <w:bCs/>
          <w:szCs w:val="20"/>
        </w:rPr>
        <w:t>i</w:t>
      </w:r>
      <w:r w:rsidR="00A97D34" w:rsidRPr="00DD1704">
        <w:rPr>
          <w:rFonts w:cs="Arial"/>
          <w:bCs/>
          <w:szCs w:val="20"/>
        </w:rPr>
        <w:t xml:space="preserve"> 11.</w:t>
      </w:r>
      <w:r w:rsidR="00910D0C" w:rsidRPr="00DD1704">
        <w:rPr>
          <w:rFonts w:cs="Arial"/>
          <w:bCs/>
          <w:szCs w:val="20"/>
        </w:rPr>
        <w:t xml:space="preserve"> in </w:t>
      </w:r>
      <w:r w:rsidR="00A97D34" w:rsidRPr="00DD1704">
        <w:rPr>
          <w:rFonts w:cs="Arial"/>
          <w:bCs/>
          <w:szCs w:val="20"/>
        </w:rPr>
        <w:t>12. točka preštevilči</w:t>
      </w:r>
      <w:r w:rsidR="00910D0C" w:rsidRPr="00DD1704">
        <w:rPr>
          <w:rFonts w:cs="Arial"/>
          <w:bCs/>
          <w:szCs w:val="20"/>
        </w:rPr>
        <w:t>ta</w:t>
      </w:r>
      <w:r w:rsidR="00A97D34" w:rsidRPr="00DD1704">
        <w:rPr>
          <w:rFonts w:cs="Arial"/>
          <w:bCs/>
          <w:szCs w:val="20"/>
        </w:rPr>
        <w:t xml:space="preserve"> v 12.</w:t>
      </w:r>
      <w:r w:rsidR="00910D0C" w:rsidRPr="00DD1704">
        <w:rPr>
          <w:rFonts w:cs="Arial"/>
          <w:bCs/>
          <w:szCs w:val="20"/>
        </w:rPr>
        <w:t xml:space="preserve"> </w:t>
      </w:r>
      <w:r w:rsidR="00A97D34" w:rsidRPr="00DD1704">
        <w:rPr>
          <w:rFonts w:cs="Arial"/>
          <w:bCs/>
          <w:szCs w:val="20"/>
        </w:rPr>
        <w:t>in 13. točko.</w:t>
      </w:r>
    </w:p>
    <w:p w14:paraId="5AA9FED2" w14:textId="46A1AF48" w:rsidR="005C079D" w:rsidRPr="00DD1704" w:rsidRDefault="005C079D" w:rsidP="00261CEB">
      <w:pPr>
        <w:spacing w:after="0" w:line="276" w:lineRule="auto"/>
        <w:rPr>
          <w:rFonts w:cs="Arial"/>
          <w:bCs/>
          <w:szCs w:val="20"/>
        </w:rPr>
      </w:pPr>
    </w:p>
    <w:p w14:paraId="43CE33B3" w14:textId="571D846C" w:rsidR="005C079D" w:rsidRPr="00DD1704" w:rsidRDefault="00802CAA" w:rsidP="00261CEB">
      <w:pPr>
        <w:spacing w:after="0" w:line="276" w:lineRule="auto"/>
        <w:rPr>
          <w:rFonts w:cs="Arial"/>
          <w:bCs/>
          <w:szCs w:val="20"/>
        </w:rPr>
      </w:pPr>
      <w:r w:rsidRPr="00DD1704">
        <w:rPr>
          <w:rFonts w:cs="Arial"/>
          <w:bCs/>
          <w:szCs w:val="20"/>
        </w:rPr>
        <w:t xml:space="preserve">Ker se v </w:t>
      </w:r>
      <w:r w:rsidR="003A281C" w:rsidRPr="00DD1704">
        <w:rPr>
          <w:rFonts w:cs="Arial"/>
          <w:bCs/>
          <w:szCs w:val="20"/>
        </w:rPr>
        <w:t>veljavnem</w:t>
      </w:r>
      <w:r w:rsidRPr="00DD1704">
        <w:rPr>
          <w:rFonts w:cs="Arial"/>
          <w:bCs/>
          <w:szCs w:val="20"/>
        </w:rPr>
        <w:t xml:space="preserve"> ZSReg uporabljata </w:t>
      </w:r>
      <w:r w:rsidR="003A281C" w:rsidRPr="00DD1704">
        <w:rPr>
          <w:rFonts w:cs="Arial"/>
          <w:bCs/>
          <w:szCs w:val="20"/>
        </w:rPr>
        <w:t>tako pojem »zaprtje podružnice« kot tudi »prenehanje podružnice«</w:t>
      </w:r>
      <w:r w:rsidR="00747C88" w:rsidRPr="00DD1704">
        <w:rPr>
          <w:rFonts w:cs="Arial"/>
          <w:bCs/>
          <w:szCs w:val="20"/>
        </w:rPr>
        <w:t xml:space="preserve"> (gl. peti odstavek </w:t>
      </w:r>
      <w:r w:rsidR="003A166A" w:rsidRPr="00DD1704">
        <w:rPr>
          <w:rFonts w:cs="Arial"/>
          <w:bCs/>
          <w:szCs w:val="20"/>
        </w:rPr>
        <w:t>27. člena ZSReg)</w:t>
      </w:r>
      <w:r w:rsidR="003A281C" w:rsidRPr="00DD1704">
        <w:rPr>
          <w:rFonts w:cs="Arial"/>
          <w:bCs/>
          <w:szCs w:val="20"/>
        </w:rPr>
        <w:t>, se p</w:t>
      </w:r>
      <w:r w:rsidR="00573A01" w:rsidRPr="00DD1704">
        <w:rPr>
          <w:rFonts w:cs="Arial"/>
          <w:bCs/>
          <w:szCs w:val="20"/>
        </w:rPr>
        <w:t xml:space="preserve">ojem »zaprtje podružnice« </w:t>
      </w:r>
      <w:r w:rsidR="00886A21" w:rsidRPr="00DD1704">
        <w:rPr>
          <w:rFonts w:cs="Arial"/>
          <w:bCs/>
          <w:szCs w:val="20"/>
        </w:rPr>
        <w:t>redakcij</w:t>
      </w:r>
      <w:r w:rsidR="00F22764" w:rsidRPr="00DD1704">
        <w:rPr>
          <w:rFonts w:cs="Arial"/>
          <w:bCs/>
          <w:szCs w:val="20"/>
        </w:rPr>
        <w:t>sk</w:t>
      </w:r>
      <w:r w:rsidR="00886A21" w:rsidRPr="00DD1704">
        <w:rPr>
          <w:rFonts w:cs="Arial"/>
          <w:bCs/>
          <w:szCs w:val="20"/>
        </w:rPr>
        <w:t>o</w:t>
      </w:r>
      <w:r w:rsidR="00573A01" w:rsidRPr="00DD1704">
        <w:rPr>
          <w:rFonts w:cs="Arial"/>
          <w:bCs/>
          <w:szCs w:val="20"/>
        </w:rPr>
        <w:t xml:space="preserve"> spreminja v pojem »prenehanje podružnice«</w:t>
      </w:r>
      <w:r w:rsidR="00886A21" w:rsidRPr="00DD1704">
        <w:rPr>
          <w:rFonts w:cs="Arial"/>
          <w:bCs/>
          <w:szCs w:val="20"/>
        </w:rPr>
        <w:t>, tako da bo v ZSReg poenoteno uporabljen</w:t>
      </w:r>
      <w:r w:rsidR="00747C88" w:rsidRPr="00DD1704">
        <w:rPr>
          <w:rFonts w:cs="Arial"/>
          <w:bCs/>
          <w:szCs w:val="20"/>
        </w:rPr>
        <w:t>.</w:t>
      </w:r>
      <w:r w:rsidRPr="00DD1704">
        <w:rPr>
          <w:rFonts w:cs="Arial"/>
          <w:bCs/>
          <w:szCs w:val="20"/>
        </w:rPr>
        <w:t xml:space="preserve"> </w:t>
      </w:r>
    </w:p>
    <w:p w14:paraId="0E8D8394" w14:textId="65FD7312" w:rsidR="00FE1FD5" w:rsidRPr="00DD1704" w:rsidRDefault="00FE1FD5" w:rsidP="00261CEB">
      <w:pPr>
        <w:spacing w:after="0" w:line="276" w:lineRule="auto"/>
        <w:jc w:val="left"/>
        <w:rPr>
          <w:rFonts w:cs="Arial"/>
          <w:bCs/>
          <w:szCs w:val="20"/>
        </w:rPr>
      </w:pPr>
    </w:p>
    <w:p w14:paraId="7591E403" w14:textId="299E2F5A" w:rsidR="00FE1FD5" w:rsidRPr="00DD1704" w:rsidRDefault="00FE1FD5" w:rsidP="00261CEB">
      <w:pPr>
        <w:spacing w:after="0" w:line="276" w:lineRule="auto"/>
        <w:jc w:val="left"/>
        <w:rPr>
          <w:rFonts w:cs="Arial"/>
          <w:b/>
          <w:szCs w:val="20"/>
        </w:rPr>
      </w:pPr>
      <w:r w:rsidRPr="00DD1704">
        <w:rPr>
          <w:rFonts w:cs="Arial"/>
          <w:b/>
          <w:szCs w:val="20"/>
        </w:rPr>
        <w:t xml:space="preserve">K </w:t>
      </w:r>
      <w:r w:rsidR="00DA1D26" w:rsidRPr="00DD1704">
        <w:rPr>
          <w:rFonts w:cs="Arial"/>
          <w:b/>
          <w:szCs w:val="20"/>
        </w:rPr>
        <w:t>5</w:t>
      </w:r>
      <w:r w:rsidRPr="00DD1704">
        <w:rPr>
          <w:rFonts w:cs="Arial"/>
          <w:b/>
          <w:szCs w:val="20"/>
        </w:rPr>
        <w:t>. členu:</w:t>
      </w:r>
    </w:p>
    <w:p w14:paraId="78E5505B" w14:textId="77777777" w:rsidR="00FE1FD5" w:rsidRPr="00DD1704" w:rsidRDefault="00FE1FD5" w:rsidP="00261CEB">
      <w:pPr>
        <w:spacing w:after="0" w:line="276" w:lineRule="auto"/>
        <w:jc w:val="left"/>
        <w:rPr>
          <w:rFonts w:cs="Arial"/>
          <w:bCs/>
          <w:szCs w:val="20"/>
        </w:rPr>
      </w:pPr>
    </w:p>
    <w:p w14:paraId="4E2CF7FA" w14:textId="4C722915" w:rsidR="00E34EE5" w:rsidRPr="00DD1704" w:rsidRDefault="00D4349B" w:rsidP="00261CEB">
      <w:pPr>
        <w:spacing w:after="0" w:line="276" w:lineRule="auto"/>
        <w:rPr>
          <w:rFonts w:cs="Arial"/>
          <w:bCs/>
          <w:szCs w:val="20"/>
        </w:rPr>
      </w:pPr>
      <w:r w:rsidRPr="00DD1704">
        <w:rPr>
          <w:rFonts w:cs="Arial"/>
          <w:bCs/>
          <w:szCs w:val="20"/>
        </w:rPr>
        <w:t xml:space="preserve">Zaradi </w:t>
      </w:r>
      <w:r w:rsidR="009E69CC" w:rsidRPr="00DD1704">
        <w:rPr>
          <w:rFonts w:cs="Arial"/>
          <w:bCs/>
          <w:szCs w:val="20"/>
        </w:rPr>
        <w:t xml:space="preserve">uskladitve </w:t>
      </w:r>
      <w:r w:rsidR="00FB266F" w:rsidRPr="00DD1704">
        <w:rPr>
          <w:rFonts w:cs="Arial"/>
          <w:bCs/>
          <w:szCs w:val="20"/>
        </w:rPr>
        <w:t xml:space="preserve">s </w:t>
      </w:r>
      <w:r w:rsidRPr="00DD1704">
        <w:rPr>
          <w:rFonts w:cs="Arial"/>
          <w:bCs/>
          <w:szCs w:val="20"/>
        </w:rPr>
        <w:t>predlagani</w:t>
      </w:r>
      <w:r w:rsidR="00FB266F" w:rsidRPr="00DD1704">
        <w:rPr>
          <w:rFonts w:cs="Arial"/>
          <w:bCs/>
          <w:szCs w:val="20"/>
        </w:rPr>
        <w:t>mi</w:t>
      </w:r>
      <w:r w:rsidRPr="00DD1704">
        <w:rPr>
          <w:rFonts w:cs="Arial"/>
          <w:bCs/>
          <w:szCs w:val="20"/>
        </w:rPr>
        <w:t xml:space="preserve"> sprememb</w:t>
      </w:r>
      <w:r w:rsidR="00FB266F" w:rsidRPr="00DD1704">
        <w:rPr>
          <w:rFonts w:cs="Arial"/>
          <w:bCs/>
          <w:szCs w:val="20"/>
        </w:rPr>
        <w:t>ami</w:t>
      </w:r>
      <w:r w:rsidRPr="00DD1704">
        <w:rPr>
          <w:rFonts w:cs="Arial"/>
          <w:bCs/>
          <w:szCs w:val="20"/>
        </w:rPr>
        <w:t xml:space="preserve"> ZGD-1 </w:t>
      </w:r>
      <w:r w:rsidR="00FB266F" w:rsidRPr="00DD1704">
        <w:rPr>
          <w:rFonts w:cs="Arial"/>
          <w:bCs/>
          <w:szCs w:val="20"/>
        </w:rPr>
        <w:t xml:space="preserve">in ob upoštevanju </w:t>
      </w:r>
      <w:r w:rsidR="00437645" w:rsidRPr="00DD1704">
        <w:rPr>
          <w:rFonts w:cs="Arial"/>
          <w:bCs/>
          <w:szCs w:val="20"/>
        </w:rPr>
        <w:t>členov 30 in 14 Direktiv</w:t>
      </w:r>
      <w:r w:rsidR="00907710" w:rsidRPr="00DD1704">
        <w:rPr>
          <w:rFonts w:cs="Arial"/>
          <w:bCs/>
          <w:szCs w:val="20"/>
        </w:rPr>
        <w:t>e</w:t>
      </w:r>
      <w:r w:rsidR="00437645" w:rsidRPr="00DD1704">
        <w:rPr>
          <w:rFonts w:cs="Arial"/>
          <w:bCs/>
          <w:szCs w:val="20"/>
        </w:rPr>
        <w:t xml:space="preserve"> (EU) 201</w:t>
      </w:r>
      <w:r w:rsidR="00880CD0" w:rsidRPr="00DD1704">
        <w:rPr>
          <w:rFonts w:cs="Arial"/>
          <w:bCs/>
          <w:szCs w:val="20"/>
        </w:rPr>
        <w:t>7</w:t>
      </w:r>
      <w:r w:rsidR="00437645" w:rsidRPr="00DD1704">
        <w:rPr>
          <w:rFonts w:cs="Arial"/>
          <w:bCs/>
          <w:szCs w:val="20"/>
        </w:rPr>
        <w:t>/11</w:t>
      </w:r>
      <w:r w:rsidR="00880CD0" w:rsidRPr="00DD1704">
        <w:rPr>
          <w:rFonts w:cs="Arial"/>
          <w:bCs/>
          <w:szCs w:val="20"/>
        </w:rPr>
        <w:t>32</w:t>
      </w:r>
      <w:r w:rsidR="00437645" w:rsidRPr="00DD1704">
        <w:rPr>
          <w:rFonts w:cs="Arial"/>
          <w:bCs/>
          <w:szCs w:val="20"/>
        </w:rPr>
        <w:t xml:space="preserve"> se</w:t>
      </w:r>
      <w:r w:rsidR="001537BA" w:rsidRPr="00DD1704">
        <w:rPr>
          <w:rFonts w:cs="Arial"/>
          <w:bCs/>
          <w:szCs w:val="20"/>
        </w:rPr>
        <w:t xml:space="preserve"> v prvem odstavku 4.a člena</w:t>
      </w:r>
      <w:r w:rsidR="00437645" w:rsidRPr="00DD1704">
        <w:rPr>
          <w:rFonts w:cs="Arial"/>
          <w:bCs/>
          <w:szCs w:val="20"/>
        </w:rPr>
        <w:t xml:space="preserve"> </w:t>
      </w:r>
      <w:r w:rsidRPr="00DD1704">
        <w:rPr>
          <w:rFonts w:cs="Arial"/>
          <w:bCs/>
          <w:szCs w:val="20"/>
        </w:rPr>
        <w:t xml:space="preserve">širi nabor podatkov, ki se v zvezi s podružnico tujega podjetja </w:t>
      </w:r>
      <w:r w:rsidR="00060829" w:rsidRPr="00DD1704">
        <w:rPr>
          <w:rFonts w:cs="Arial"/>
          <w:bCs/>
          <w:szCs w:val="20"/>
        </w:rPr>
        <w:t xml:space="preserve">iz države članice </w:t>
      </w:r>
      <w:r w:rsidRPr="00DD1704">
        <w:rPr>
          <w:rFonts w:cs="Arial"/>
          <w:bCs/>
          <w:szCs w:val="20"/>
        </w:rPr>
        <w:t>vpisujejo v sodni register</w:t>
      </w:r>
      <w:r w:rsidR="00ED4F95" w:rsidRPr="00DD1704">
        <w:rPr>
          <w:rFonts w:cs="Arial"/>
          <w:bCs/>
          <w:szCs w:val="20"/>
        </w:rPr>
        <w:t xml:space="preserve">; </w:t>
      </w:r>
      <w:r w:rsidR="00E37D4C" w:rsidRPr="00DD1704">
        <w:rPr>
          <w:rFonts w:cs="Arial"/>
          <w:bCs/>
          <w:szCs w:val="20"/>
        </w:rPr>
        <w:t>poleg</w:t>
      </w:r>
      <w:r w:rsidR="00ED4F95" w:rsidRPr="00DD1704">
        <w:rPr>
          <w:rFonts w:cs="Arial"/>
          <w:bCs/>
          <w:szCs w:val="20"/>
        </w:rPr>
        <w:t xml:space="preserve"> </w:t>
      </w:r>
      <w:r w:rsidR="00E37D4C" w:rsidRPr="00DD1704">
        <w:rPr>
          <w:rFonts w:cs="Arial"/>
          <w:bCs/>
          <w:szCs w:val="20"/>
        </w:rPr>
        <w:t>dosedanjih</w:t>
      </w:r>
      <w:r w:rsidR="00ED4F95" w:rsidRPr="00DD1704">
        <w:rPr>
          <w:rFonts w:cs="Arial"/>
          <w:bCs/>
          <w:szCs w:val="20"/>
        </w:rPr>
        <w:t xml:space="preserve"> podatkov se bodo v sodni register vpisovali tudi</w:t>
      </w:r>
      <w:r w:rsidR="00E34EE5" w:rsidRPr="00DD1704">
        <w:rPr>
          <w:rFonts w:cs="Arial"/>
          <w:bCs/>
          <w:szCs w:val="20"/>
        </w:rPr>
        <w:t>:</w:t>
      </w:r>
    </w:p>
    <w:p w14:paraId="456C6C18" w14:textId="2273FBCB" w:rsidR="00E34EE5" w:rsidRPr="00DD1704" w:rsidRDefault="00676130" w:rsidP="00261CEB">
      <w:pPr>
        <w:spacing w:after="0" w:line="276" w:lineRule="auto"/>
        <w:rPr>
          <w:rFonts w:cs="Arial"/>
          <w:bCs/>
          <w:szCs w:val="20"/>
        </w:rPr>
      </w:pPr>
      <w:r w:rsidRPr="00DD1704">
        <w:rPr>
          <w:rFonts w:cs="Arial"/>
          <w:szCs w:val="20"/>
        </w:rPr>
        <w:t xml:space="preserve">– </w:t>
      </w:r>
      <w:r w:rsidR="00ED4F95" w:rsidRPr="00DD1704">
        <w:rPr>
          <w:rFonts w:cs="Arial"/>
          <w:szCs w:val="20"/>
        </w:rPr>
        <w:t>enotna identifikacijska številka podružnice</w:t>
      </w:r>
      <w:r w:rsidR="0021468F" w:rsidRPr="00DD1704">
        <w:rPr>
          <w:rFonts w:cs="Arial"/>
          <w:bCs/>
          <w:szCs w:val="20"/>
        </w:rPr>
        <w:t>,</w:t>
      </w:r>
    </w:p>
    <w:p w14:paraId="785A4512" w14:textId="568F6F0A" w:rsidR="00260792" w:rsidRPr="00DD1704" w:rsidRDefault="00676130" w:rsidP="00261CEB">
      <w:pPr>
        <w:spacing w:after="0" w:line="276" w:lineRule="auto"/>
        <w:rPr>
          <w:rFonts w:cs="Arial"/>
          <w:bCs/>
          <w:szCs w:val="20"/>
        </w:rPr>
      </w:pPr>
      <w:r w:rsidRPr="00DD1704">
        <w:rPr>
          <w:rFonts w:cs="Arial"/>
          <w:szCs w:val="20"/>
        </w:rPr>
        <w:t xml:space="preserve">– </w:t>
      </w:r>
      <w:r w:rsidR="00260792" w:rsidRPr="00DD1704">
        <w:rPr>
          <w:rFonts w:cs="Arial"/>
          <w:bCs/>
          <w:szCs w:val="20"/>
        </w:rPr>
        <w:t>sedež in poslovni naslov tujega podjetja</w:t>
      </w:r>
      <w:r w:rsidR="006E01EA" w:rsidRPr="00DD1704">
        <w:rPr>
          <w:rFonts w:cs="Arial"/>
          <w:bCs/>
          <w:szCs w:val="20"/>
        </w:rPr>
        <w:t xml:space="preserve"> in</w:t>
      </w:r>
    </w:p>
    <w:p w14:paraId="47345D1E" w14:textId="1878CEF6" w:rsidR="00FE1FD5" w:rsidRPr="00DD1704" w:rsidRDefault="00676130" w:rsidP="00261CEB">
      <w:pPr>
        <w:spacing w:after="0" w:line="276" w:lineRule="auto"/>
        <w:rPr>
          <w:rFonts w:cs="Arial"/>
          <w:bCs/>
          <w:szCs w:val="20"/>
        </w:rPr>
      </w:pPr>
      <w:r w:rsidRPr="00DD1704">
        <w:rPr>
          <w:rFonts w:cs="Arial"/>
          <w:szCs w:val="20"/>
        </w:rPr>
        <w:t xml:space="preserve">– </w:t>
      </w:r>
      <w:r w:rsidR="003F3921" w:rsidRPr="00DD1704">
        <w:rPr>
          <w:rFonts w:cs="Arial"/>
          <w:bCs/>
          <w:szCs w:val="20"/>
        </w:rPr>
        <w:t xml:space="preserve">podatki o </w:t>
      </w:r>
      <w:r w:rsidR="00E34EE5" w:rsidRPr="00DD1704">
        <w:rPr>
          <w:rFonts w:cs="Arial"/>
          <w:szCs w:val="20"/>
        </w:rPr>
        <w:t>registru</w:t>
      </w:r>
      <w:r w:rsidR="003F3921" w:rsidRPr="00DD1704">
        <w:rPr>
          <w:rFonts w:cs="Arial"/>
          <w:szCs w:val="20"/>
        </w:rPr>
        <w:t>, v katerega je vpisano tuje podjetje</w:t>
      </w:r>
      <w:r w:rsidR="002D3EFE" w:rsidRPr="00DD1704">
        <w:rPr>
          <w:rFonts w:cs="Arial"/>
          <w:szCs w:val="20"/>
        </w:rPr>
        <w:t>, številka registrskega vpisa in identifikacijska številka tujega podjetja</w:t>
      </w:r>
      <w:r w:rsidR="00657247" w:rsidRPr="00DD1704">
        <w:rPr>
          <w:rFonts w:cs="Arial"/>
          <w:bCs/>
          <w:szCs w:val="20"/>
        </w:rPr>
        <w:t>.</w:t>
      </w:r>
      <w:r w:rsidR="0021468F" w:rsidRPr="00DD1704">
        <w:rPr>
          <w:rFonts w:cs="Arial"/>
          <w:bCs/>
          <w:szCs w:val="20"/>
        </w:rPr>
        <w:t xml:space="preserve"> </w:t>
      </w:r>
    </w:p>
    <w:p w14:paraId="43D50801" w14:textId="5EA0E3C8" w:rsidR="00023D6B" w:rsidRPr="00DD1704" w:rsidRDefault="00023D6B" w:rsidP="00261CEB">
      <w:pPr>
        <w:spacing w:after="0" w:line="276" w:lineRule="auto"/>
        <w:rPr>
          <w:rFonts w:cs="Arial"/>
          <w:bCs/>
          <w:szCs w:val="20"/>
        </w:rPr>
      </w:pPr>
    </w:p>
    <w:p w14:paraId="5D4F4C31" w14:textId="105A44D8" w:rsidR="00023D6B" w:rsidRPr="00DD1704" w:rsidRDefault="006E130C" w:rsidP="00261CEB">
      <w:pPr>
        <w:spacing w:after="0" w:line="276" w:lineRule="auto"/>
        <w:rPr>
          <w:rFonts w:cs="Arial"/>
          <w:bCs/>
          <w:szCs w:val="20"/>
        </w:rPr>
      </w:pPr>
      <w:r w:rsidRPr="00DD1704">
        <w:rPr>
          <w:rFonts w:cs="Arial"/>
          <w:bCs/>
          <w:szCs w:val="20"/>
        </w:rPr>
        <w:t xml:space="preserve">Sprememba </w:t>
      </w:r>
      <w:r w:rsidR="004169A9" w:rsidRPr="00DD1704">
        <w:rPr>
          <w:rFonts w:cs="Arial"/>
          <w:bCs/>
          <w:szCs w:val="20"/>
        </w:rPr>
        <w:t>drugega</w:t>
      </w:r>
      <w:r w:rsidRPr="00DD1704">
        <w:rPr>
          <w:rFonts w:cs="Arial"/>
          <w:bCs/>
          <w:szCs w:val="20"/>
        </w:rPr>
        <w:t xml:space="preserve"> odstavka je povezana z dopolnitvijo prvega odstavk</w:t>
      </w:r>
      <w:r w:rsidR="00FD4AC6" w:rsidRPr="00DD1704">
        <w:rPr>
          <w:rFonts w:cs="Arial"/>
          <w:bCs/>
          <w:szCs w:val="20"/>
        </w:rPr>
        <w:t>a; podatki o sedežu in poslovnem naslovu tujega podjetja</w:t>
      </w:r>
      <w:r w:rsidR="003D52A9" w:rsidRPr="00DD1704">
        <w:rPr>
          <w:rFonts w:cs="Arial"/>
          <w:bCs/>
          <w:szCs w:val="20"/>
        </w:rPr>
        <w:t xml:space="preserve"> se bodo tudi za podružnice </w:t>
      </w:r>
      <w:r w:rsidR="003F0BCE" w:rsidRPr="00DD1704">
        <w:rPr>
          <w:rFonts w:cs="Arial"/>
          <w:bCs/>
          <w:szCs w:val="20"/>
        </w:rPr>
        <w:t xml:space="preserve">tujega podjetja </w:t>
      </w:r>
      <w:r w:rsidR="003D52A9" w:rsidRPr="00DD1704">
        <w:rPr>
          <w:rFonts w:cs="Arial"/>
          <w:bCs/>
          <w:szCs w:val="20"/>
        </w:rPr>
        <w:t>iz tretje države</w:t>
      </w:r>
      <w:r w:rsidR="003F0BCE" w:rsidRPr="00DD1704">
        <w:rPr>
          <w:rFonts w:cs="Arial"/>
          <w:bCs/>
          <w:szCs w:val="20"/>
        </w:rPr>
        <w:t xml:space="preserve"> vodili </w:t>
      </w:r>
      <w:r w:rsidR="00C16035" w:rsidRPr="00DD1704">
        <w:rPr>
          <w:rFonts w:cs="Arial"/>
          <w:bCs/>
          <w:szCs w:val="20"/>
        </w:rPr>
        <w:t>z navezav</w:t>
      </w:r>
      <w:r w:rsidR="004169A9" w:rsidRPr="00DD1704">
        <w:rPr>
          <w:rFonts w:cs="Arial"/>
          <w:bCs/>
          <w:szCs w:val="20"/>
        </w:rPr>
        <w:t>o</w:t>
      </w:r>
      <w:r w:rsidR="00C16035" w:rsidRPr="00DD1704">
        <w:rPr>
          <w:rFonts w:cs="Arial"/>
          <w:bCs/>
          <w:szCs w:val="20"/>
        </w:rPr>
        <w:t xml:space="preserve"> na prvi odstavek 4.a člena</w:t>
      </w:r>
      <w:r w:rsidR="004169A9" w:rsidRPr="00DD1704">
        <w:rPr>
          <w:rFonts w:cs="Arial"/>
          <w:bCs/>
          <w:szCs w:val="20"/>
        </w:rPr>
        <w:t xml:space="preserve"> in zato</w:t>
      </w:r>
      <w:r w:rsidR="00C16035" w:rsidRPr="00DD1704">
        <w:rPr>
          <w:rFonts w:cs="Arial"/>
          <w:bCs/>
          <w:szCs w:val="20"/>
        </w:rPr>
        <w:t xml:space="preserve"> ni potrebe za njihovo izrecno določitev v </w:t>
      </w:r>
      <w:r w:rsidR="004169A9" w:rsidRPr="00DD1704">
        <w:rPr>
          <w:rFonts w:cs="Arial"/>
          <w:bCs/>
          <w:szCs w:val="20"/>
        </w:rPr>
        <w:t>drugem odstavku tega člena.</w:t>
      </w:r>
    </w:p>
    <w:p w14:paraId="720FCC3C" w14:textId="631B1BB9" w:rsidR="00A904F8" w:rsidRPr="00DD1704" w:rsidRDefault="00A904F8" w:rsidP="00261CEB">
      <w:pPr>
        <w:spacing w:after="0" w:line="276" w:lineRule="auto"/>
        <w:rPr>
          <w:rFonts w:cs="Arial"/>
          <w:bCs/>
          <w:szCs w:val="20"/>
        </w:rPr>
      </w:pPr>
    </w:p>
    <w:p w14:paraId="220360D9" w14:textId="3CDF352A" w:rsidR="00A904F8" w:rsidRPr="00DD1704" w:rsidRDefault="00A16B89" w:rsidP="00261CEB">
      <w:pPr>
        <w:spacing w:after="0" w:line="276" w:lineRule="auto"/>
        <w:rPr>
          <w:rFonts w:cs="Arial"/>
          <w:bCs/>
          <w:szCs w:val="20"/>
        </w:rPr>
      </w:pPr>
      <w:r w:rsidRPr="00DD1704">
        <w:rPr>
          <w:rFonts w:cs="Arial"/>
          <w:bCs/>
          <w:szCs w:val="20"/>
        </w:rPr>
        <w:t xml:space="preserve">Z </w:t>
      </w:r>
      <w:r w:rsidR="00246F50" w:rsidRPr="00DD1704">
        <w:rPr>
          <w:rFonts w:cs="Arial"/>
          <w:bCs/>
          <w:szCs w:val="20"/>
        </w:rPr>
        <w:t>nadomestitvijo</w:t>
      </w:r>
      <w:r w:rsidRPr="00DD1704">
        <w:rPr>
          <w:rFonts w:cs="Arial"/>
          <w:bCs/>
          <w:szCs w:val="20"/>
        </w:rPr>
        <w:t xml:space="preserve"> dosedanjega tretje</w:t>
      </w:r>
      <w:r w:rsidR="00F62669" w:rsidRPr="00DD1704">
        <w:rPr>
          <w:rFonts w:cs="Arial"/>
          <w:bCs/>
          <w:szCs w:val="20"/>
        </w:rPr>
        <w:t xml:space="preserve">ga </w:t>
      </w:r>
      <w:r w:rsidRPr="00DD1704">
        <w:rPr>
          <w:rFonts w:cs="Arial"/>
          <w:bCs/>
          <w:szCs w:val="20"/>
        </w:rPr>
        <w:t xml:space="preserve">in četrtega odstavka </w:t>
      </w:r>
      <w:r w:rsidR="00246F50" w:rsidRPr="00DD1704">
        <w:rPr>
          <w:rFonts w:cs="Arial"/>
          <w:bCs/>
          <w:szCs w:val="20"/>
        </w:rPr>
        <w:t xml:space="preserve">z novimi tretjim do osmim odstavkom se </w:t>
      </w:r>
      <w:r w:rsidR="00156339" w:rsidRPr="00DD1704">
        <w:rPr>
          <w:rFonts w:cs="Arial"/>
          <w:bCs/>
          <w:szCs w:val="20"/>
        </w:rPr>
        <w:t xml:space="preserve">zaradi </w:t>
      </w:r>
      <w:r w:rsidR="00C821AA" w:rsidRPr="00DD1704">
        <w:rPr>
          <w:rFonts w:cs="Arial"/>
          <w:bCs/>
          <w:szCs w:val="20"/>
        </w:rPr>
        <w:t xml:space="preserve">večje pravne preglednosti in jasnosti </w:t>
      </w:r>
      <w:r w:rsidR="00FE3671" w:rsidRPr="00DD1704">
        <w:rPr>
          <w:rFonts w:cs="Arial"/>
          <w:bCs/>
          <w:szCs w:val="20"/>
        </w:rPr>
        <w:t xml:space="preserve">nekoliko spreminja </w:t>
      </w:r>
      <w:r w:rsidR="00C821AA" w:rsidRPr="00DD1704">
        <w:rPr>
          <w:rFonts w:cs="Arial"/>
          <w:bCs/>
          <w:szCs w:val="20"/>
        </w:rPr>
        <w:t xml:space="preserve">zaporedna struktura člena. </w:t>
      </w:r>
      <w:r w:rsidR="00744470" w:rsidRPr="00DD1704">
        <w:rPr>
          <w:rFonts w:cs="Arial"/>
          <w:bCs/>
          <w:szCs w:val="20"/>
        </w:rPr>
        <w:t xml:space="preserve">Dosedanja ureditev četrtega člena se </w:t>
      </w:r>
      <w:r w:rsidR="00F22764" w:rsidRPr="00DD1704">
        <w:rPr>
          <w:rFonts w:cs="Arial"/>
          <w:bCs/>
          <w:szCs w:val="20"/>
        </w:rPr>
        <w:t>z</w:t>
      </w:r>
      <w:r w:rsidR="00744470" w:rsidRPr="00DD1704">
        <w:rPr>
          <w:rFonts w:cs="Arial"/>
          <w:bCs/>
          <w:szCs w:val="20"/>
        </w:rPr>
        <w:t xml:space="preserve">daj ureja v tretjem odstavku, ki se </w:t>
      </w:r>
      <w:r w:rsidR="003C3795" w:rsidRPr="00DD1704">
        <w:rPr>
          <w:rFonts w:cs="Arial"/>
          <w:bCs/>
          <w:szCs w:val="20"/>
        </w:rPr>
        <w:t xml:space="preserve">še delno dopolnjuje. </w:t>
      </w:r>
      <w:r w:rsidR="00D51DF2" w:rsidRPr="00DD1704">
        <w:rPr>
          <w:rFonts w:cs="Arial"/>
          <w:bCs/>
          <w:szCs w:val="20"/>
        </w:rPr>
        <w:t>P</w:t>
      </w:r>
      <w:r w:rsidR="0081261D" w:rsidRPr="00DD1704">
        <w:rPr>
          <w:rFonts w:cs="Arial"/>
          <w:bCs/>
          <w:szCs w:val="20"/>
        </w:rPr>
        <w:t>o</w:t>
      </w:r>
      <w:r w:rsidR="00D51DF2" w:rsidRPr="00DD1704">
        <w:rPr>
          <w:rFonts w:cs="Arial"/>
          <w:bCs/>
          <w:szCs w:val="20"/>
        </w:rPr>
        <w:t xml:space="preserve"> predlagani </w:t>
      </w:r>
      <w:r w:rsidR="00A904F8" w:rsidRPr="00DD1704">
        <w:rPr>
          <w:rFonts w:cs="Arial"/>
          <w:bCs/>
          <w:szCs w:val="20"/>
        </w:rPr>
        <w:t xml:space="preserve">dopolnitvi </w:t>
      </w:r>
      <w:r w:rsidR="00D51DF2" w:rsidRPr="00DD1704">
        <w:rPr>
          <w:rFonts w:cs="Arial"/>
          <w:bCs/>
          <w:szCs w:val="20"/>
        </w:rPr>
        <w:t xml:space="preserve">se bo </w:t>
      </w:r>
      <w:r w:rsidR="00A904F8" w:rsidRPr="00DD1704">
        <w:rPr>
          <w:rFonts w:cs="Arial"/>
          <w:bCs/>
          <w:szCs w:val="20"/>
        </w:rPr>
        <w:t xml:space="preserve">enotni identifikator podružnice </w:t>
      </w:r>
      <w:r w:rsidR="004D3CF6" w:rsidRPr="00DD1704">
        <w:rPr>
          <w:rFonts w:cs="Arial"/>
          <w:bCs/>
          <w:szCs w:val="20"/>
        </w:rPr>
        <w:t xml:space="preserve">podjetja iz države članice </w:t>
      </w:r>
      <w:r w:rsidR="00D51DF2" w:rsidRPr="00DD1704">
        <w:rPr>
          <w:rFonts w:cs="Arial"/>
          <w:bCs/>
          <w:szCs w:val="20"/>
        </w:rPr>
        <w:t xml:space="preserve">tudi </w:t>
      </w:r>
      <w:r w:rsidR="00A904F8" w:rsidRPr="00DD1704">
        <w:rPr>
          <w:rFonts w:cs="Arial"/>
          <w:bCs/>
          <w:szCs w:val="20"/>
        </w:rPr>
        <w:t>javno objavil. Za navedene subjekte namreč ta podatek predstavlja enoznačni podatek na ravni evropskega notranjega trga</w:t>
      </w:r>
      <w:r w:rsidR="00B848FD" w:rsidRPr="00DD1704">
        <w:rPr>
          <w:rFonts w:cs="Arial"/>
          <w:bCs/>
          <w:szCs w:val="20"/>
        </w:rPr>
        <w:t xml:space="preserve">. Javna </w:t>
      </w:r>
      <w:r w:rsidR="00A904F8" w:rsidRPr="00DD1704">
        <w:rPr>
          <w:rFonts w:cs="Arial"/>
          <w:bCs/>
          <w:szCs w:val="20"/>
        </w:rPr>
        <w:t>objav</w:t>
      </w:r>
      <w:r w:rsidR="00B848FD" w:rsidRPr="00DD1704">
        <w:rPr>
          <w:rFonts w:cs="Arial"/>
          <w:bCs/>
          <w:szCs w:val="20"/>
        </w:rPr>
        <w:t>a</w:t>
      </w:r>
      <w:r w:rsidR="00A904F8" w:rsidRPr="00DD1704">
        <w:rPr>
          <w:rFonts w:cs="Arial"/>
          <w:bCs/>
          <w:szCs w:val="20"/>
        </w:rPr>
        <w:t xml:space="preserve"> tega podatk</w:t>
      </w:r>
      <w:r w:rsidR="00B848FD" w:rsidRPr="00DD1704">
        <w:rPr>
          <w:rFonts w:cs="Arial"/>
          <w:bCs/>
          <w:szCs w:val="20"/>
        </w:rPr>
        <w:t>a</w:t>
      </w:r>
      <w:r w:rsidR="00A904F8" w:rsidRPr="00DD1704">
        <w:rPr>
          <w:rFonts w:cs="Arial"/>
          <w:bCs/>
          <w:szCs w:val="20"/>
        </w:rPr>
        <w:t xml:space="preserve"> </w:t>
      </w:r>
      <w:r w:rsidR="00B848FD" w:rsidRPr="00DD1704">
        <w:rPr>
          <w:rFonts w:cs="Arial"/>
          <w:bCs/>
          <w:szCs w:val="20"/>
        </w:rPr>
        <w:t>bo tako zagotovila večj</w:t>
      </w:r>
      <w:r w:rsidR="002F6AC0" w:rsidRPr="00DD1704">
        <w:rPr>
          <w:rFonts w:cs="Arial"/>
          <w:bCs/>
          <w:szCs w:val="20"/>
        </w:rPr>
        <w:t>o</w:t>
      </w:r>
      <w:r w:rsidR="00B848FD" w:rsidRPr="00DD1704">
        <w:rPr>
          <w:rFonts w:cs="Arial"/>
          <w:bCs/>
          <w:szCs w:val="20"/>
        </w:rPr>
        <w:t xml:space="preserve"> preglednost in lažjo identifikacij</w:t>
      </w:r>
      <w:r w:rsidR="002F6AC0" w:rsidRPr="00DD1704">
        <w:rPr>
          <w:rFonts w:cs="Arial"/>
          <w:bCs/>
          <w:szCs w:val="20"/>
        </w:rPr>
        <w:t>o</w:t>
      </w:r>
      <w:r w:rsidR="00B848FD" w:rsidRPr="00DD1704">
        <w:rPr>
          <w:rFonts w:cs="Arial"/>
          <w:bCs/>
          <w:szCs w:val="20"/>
        </w:rPr>
        <w:t xml:space="preserve"> kapitalskih družb in podružnic tujih podjetij iz držav članic, vpisanih v sodni register, ter prispevala h krepitvi varnosti pravnega in poslovnega prometa na ravni EU.</w:t>
      </w:r>
      <w:r w:rsidR="00501BFF" w:rsidRPr="00DD1704">
        <w:rPr>
          <w:rFonts w:cs="Arial"/>
          <w:bCs/>
          <w:szCs w:val="20"/>
        </w:rPr>
        <w:t xml:space="preserve"> Enotni identifikator je </w:t>
      </w:r>
      <w:r w:rsidR="00FF2ACC" w:rsidRPr="00DD1704">
        <w:rPr>
          <w:rFonts w:cs="Arial"/>
          <w:bCs/>
          <w:szCs w:val="20"/>
        </w:rPr>
        <w:t xml:space="preserve">že </w:t>
      </w:r>
      <w:r w:rsidR="00F22764" w:rsidRPr="00DD1704">
        <w:rPr>
          <w:rFonts w:cs="Arial"/>
          <w:bCs/>
          <w:szCs w:val="20"/>
        </w:rPr>
        <w:t>z</w:t>
      </w:r>
      <w:r w:rsidR="00FF2ACC" w:rsidRPr="00DD1704">
        <w:rPr>
          <w:rFonts w:cs="Arial"/>
          <w:bCs/>
          <w:szCs w:val="20"/>
        </w:rPr>
        <w:t xml:space="preserve">daj </w:t>
      </w:r>
      <w:r w:rsidR="00501BFF" w:rsidRPr="00DD1704">
        <w:rPr>
          <w:rFonts w:cs="Arial"/>
          <w:bCs/>
          <w:szCs w:val="20"/>
        </w:rPr>
        <w:t>jav</w:t>
      </w:r>
      <w:r w:rsidR="00A64893" w:rsidRPr="00DD1704">
        <w:rPr>
          <w:rFonts w:cs="Arial"/>
          <w:bCs/>
          <w:szCs w:val="20"/>
        </w:rPr>
        <w:t>en</w:t>
      </w:r>
      <w:r w:rsidR="00501BFF" w:rsidRPr="00DD1704">
        <w:rPr>
          <w:rFonts w:cs="Arial"/>
          <w:bCs/>
          <w:szCs w:val="20"/>
        </w:rPr>
        <w:t xml:space="preserve"> podatek na podlagi </w:t>
      </w:r>
      <w:r w:rsidR="004A6693" w:rsidRPr="00DD1704">
        <w:rPr>
          <w:rFonts w:cs="Arial"/>
          <w:bCs/>
          <w:szCs w:val="20"/>
        </w:rPr>
        <w:t xml:space="preserve">tretje alineje prvega odstavka veljavnega </w:t>
      </w:r>
      <w:r w:rsidR="00501BFF" w:rsidRPr="00DD1704">
        <w:rPr>
          <w:rFonts w:cs="Arial"/>
          <w:bCs/>
          <w:szCs w:val="20"/>
        </w:rPr>
        <w:t>8. člena ZPRS-1.</w:t>
      </w:r>
    </w:p>
    <w:p w14:paraId="3AC018B6" w14:textId="7680D807" w:rsidR="00F327CE" w:rsidRPr="00DD1704" w:rsidRDefault="00F327CE" w:rsidP="00261CEB">
      <w:pPr>
        <w:spacing w:after="0" w:line="276" w:lineRule="auto"/>
        <w:rPr>
          <w:rFonts w:cs="Arial"/>
          <w:bCs/>
          <w:szCs w:val="20"/>
        </w:rPr>
      </w:pPr>
    </w:p>
    <w:p w14:paraId="53051DEE" w14:textId="3DCE2744" w:rsidR="00DF711C" w:rsidRPr="00DD1704" w:rsidRDefault="00F327CE" w:rsidP="00261CEB">
      <w:pPr>
        <w:spacing w:after="0" w:line="276" w:lineRule="auto"/>
        <w:rPr>
          <w:rFonts w:cs="Arial"/>
          <w:bCs/>
          <w:szCs w:val="20"/>
        </w:rPr>
      </w:pPr>
      <w:r w:rsidRPr="00DD1704">
        <w:rPr>
          <w:rFonts w:cs="Arial"/>
          <w:bCs/>
          <w:szCs w:val="20"/>
        </w:rPr>
        <w:t xml:space="preserve">Dopolnitev </w:t>
      </w:r>
      <w:r w:rsidR="000E1C1E" w:rsidRPr="00DD1704">
        <w:rPr>
          <w:rFonts w:cs="Arial"/>
          <w:bCs/>
          <w:szCs w:val="20"/>
        </w:rPr>
        <w:t xml:space="preserve">dosedanjega </w:t>
      </w:r>
      <w:r w:rsidRPr="00DD1704">
        <w:rPr>
          <w:rFonts w:cs="Arial"/>
          <w:bCs/>
          <w:szCs w:val="20"/>
        </w:rPr>
        <w:t>tretjega odstavka</w:t>
      </w:r>
      <w:r w:rsidR="000E1C1E" w:rsidRPr="00DD1704">
        <w:rPr>
          <w:rFonts w:cs="Arial"/>
          <w:bCs/>
          <w:szCs w:val="20"/>
        </w:rPr>
        <w:t xml:space="preserve">, </w:t>
      </w:r>
      <w:r w:rsidR="00064CD4" w:rsidRPr="00DD1704">
        <w:rPr>
          <w:rFonts w:cs="Arial"/>
          <w:bCs/>
          <w:szCs w:val="20"/>
        </w:rPr>
        <w:t>katerega vsebina</w:t>
      </w:r>
      <w:r w:rsidR="00AB10A2" w:rsidRPr="00DD1704">
        <w:rPr>
          <w:rFonts w:cs="Arial"/>
          <w:bCs/>
          <w:szCs w:val="20"/>
        </w:rPr>
        <w:t xml:space="preserve"> </w:t>
      </w:r>
      <w:r w:rsidR="00064CD4" w:rsidRPr="00DD1704">
        <w:rPr>
          <w:rFonts w:cs="Arial"/>
          <w:bCs/>
          <w:szCs w:val="20"/>
        </w:rPr>
        <w:t>se s tem predlogom zakona nadgrajuje in preoblikuje</w:t>
      </w:r>
      <w:r w:rsidR="00570957" w:rsidRPr="00DD1704">
        <w:rPr>
          <w:rFonts w:cs="Arial"/>
          <w:bCs/>
          <w:szCs w:val="20"/>
        </w:rPr>
        <w:t xml:space="preserve"> v novi </w:t>
      </w:r>
      <w:r w:rsidR="00064CD4" w:rsidRPr="00DD1704">
        <w:rPr>
          <w:rFonts w:cs="Arial"/>
          <w:bCs/>
          <w:szCs w:val="20"/>
        </w:rPr>
        <w:t>šesti, sedmi in osmi odstavek</w:t>
      </w:r>
      <w:r w:rsidR="00AB10A2" w:rsidRPr="00DD1704">
        <w:rPr>
          <w:rFonts w:cs="Arial"/>
          <w:bCs/>
          <w:szCs w:val="20"/>
        </w:rPr>
        <w:t xml:space="preserve">, </w:t>
      </w:r>
      <w:r w:rsidR="008D1009" w:rsidRPr="00DD1704">
        <w:rPr>
          <w:rFonts w:cs="Arial"/>
          <w:bCs/>
          <w:szCs w:val="20"/>
        </w:rPr>
        <w:t>je potrebna zaradi nadgradnje ureditve</w:t>
      </w:r>
      <w:r w:rsidR="00073C41" w:rsidRPr="00DD1704">
        <w:rPr>
          <w:rFonts w:cs="Arial"/>
          <w:bCs/>
          <w:szCs w:val="20"/>
        </w:rPr>
        <w:t xml:space="preserve"> obveščanja med državami članicami po sistemu povezovanja poslovnih registrov </w:t>
      </w:r>
      <w:r w:rsidR="00333434" w:rsidRPr="00DD1704">
        <w:rPr>
          <w:rFonts w:cs="Arial"/>
          <w:bCs/>
          <w:szCs w:val="20"/>
        </w:rPr>
        <w:t>(</w:t>
      </w:r>
      <w:r w:rsidR="00333434" w:rsidRPr="00DD1704">
        <w:rPr>
          <w:rFonts w:cs="Arial"/>
          <w:bCs/>
          <w:i/>
          <w:iCs/>
          <w:szCs w:val="20"/>
        </w:rPr>
        <w:t>BRIS</w:t>
      </w:r>
      <w:r w:rsidR="00333434" w:rsidRPr="00DD1704">
        <w:rPr>
          <w:rFonts w:cs="Arial"/>
          <w:bCs/>
          <w:szCs w:val="20"/>
        </w:rPr>
        <w:t xml:space="preserve">). Med državami članicami se bodo </w:t>
      </w:r>
      <w:r w:rsidR="00D03230" w:rsidRPr="00DD1704">
        <w:rPr>
          <w:rFonts w:cs="Arial"/>
          <w:bCs/>
          <w:szCs w:val="20"/>
        </w:rPr>
        <w:t>po Direktivi (EU) 201</w:t>
      </w:r>
      <w:r w:rsidR="00B00554" w:rsidRPr="00DD1704">
        <w:rPr>
          <w:rFonts w:cs="Arial"/>
          <w:bCs/>
          <w:szCs w:val="20"/>
        </w:rPr>
        <w:t>7</w:t>
      </w:r>
      <w:r w:rsidR="00D03230" w:rsidRPr="00DD1704">
        <w:rPr>
          <w:rFonts w:cs="Arial"/>
          <w:bCs/>
          <w:szCs w:val="20"/>
        </w:rPr>
        <w:t>/11</w:t>
      </w:r>
      <w:r w:rsidR="00B00554" w:rsidRPr="00DD1704">
        <w:rPr>
          <w:rFonts w:cs="Arial"/>
          <w:bCs/>
          <w:szCs w:val="20"/>
        </w:rPr>
        <w:t xml:space="preserve">32, dopolnjeni z Direktivo (EU) </w:t>
      </w:r>
      <w:r w:rsidR="00B07D19" w:rsidRPr="00DD1704">
        <w:rPr>
          <w:rFonts w:cs="Arial"/>
          <w:bCs/>
          <w:szCs w:val="20"/>
        </w:rPr>
        <w:t>2019</w:t>
      </w:r>
      <w:r w:rsidR="00B00554" w:rsidRPr="00DD1704">
        <w:rPr>
          <w:rFonts w:cs="Arial"/>
          <w:bCs/>
          <w:szCs w:val="20"/>
        </w:rPr>
        <w:t>/1151</w:t>
      </w:r>
      <w:r w:rsidR="00F86BFC" w:rsidRPr="00DD1704">
        <w:rPr>
          <w:rFonts w:cs="Arial"/>
          <w:bCs/>
          <w:szCs w:val="20"/>
        </w:rPr>
        <w:t>,</w:t>
      </w:r>
      <w:r w:rsidR="00D03230" w:rsidRPr="00DD1704">
        <w:rPr>
          <w:rFonts w:cs="Arial"/>
          <w:bCs/>
          <w:szCs w:val="20"/>
        </w:rPr>
        <w:t xml:space="preserve"> </w:t>
      </w:r>
      <w:r w:rsidR="00CA5C6F" w:rsidRPr="00DD1704">
        <w:rPr>
          <w:rFonts w:cs="Arial"/>
          <w:bCs/>
          <w:szCs w:val="20"/>
        </w:rPr>
        <w:t xml:space="preserve">v zvezi s kapitalskimi družbami in njihovimi podružnicami </w:t>
      </w:r>
      <w:r w:rsidR="00DF711C" w:rsidRPr="00DD1704">
        <w:rPr>
          <w:rFonts w:cs="Arial"/>
          <w:bCs/>
          <w:szCs w:val="20"/>
        </w:rPr>
        <w:t>po sistemu BRIS izmenjeval</w:t>
      </w:r>
      <w:r w:rsidR="006F22CF" w:rsidRPr="00DD1704">
        <w:rPr>
          <w:rFonts w:cs="Arial"/>
          <w:bCs/>
          <w:szCs w:val="20"/>
        </w:rPr>
        <w:t>e</w:t>
      </w:r>
      <w:r w:rsidR="00DF711C" w:rsidRPr="00DD1704">
        <w:rPr>
          <w:rFonts w:cs="Arial"/>
          <w:bCs/>
          <w:szCs w:val="20"/>
        </w:rPr>
        <w:t xml:space="preserve"> </w:t>
      </w:r>
      <w:r w:rsidR="00E97E28" w:rsidRPr="00DD1704">
        <w:rPr>
          <w:rFonts w:cs="Arial"/>
          <w:bCs/>
          <w:szCs w:val="20"/>
        </w:rPr>
        <w:t xml:space="preserve">štiri </w:t>
      </w:r>
      <w:r w:rsidR="00DF711C" w:rsidRPr="00DD1704">
        <w:rPr>
          <w:rFonts w:cs="Arial"/>
          <w:bCs/>
          <w:szCs w:val="20"/>
        </w:rPr>
        <w:t>vrste obvesti, in sicer so to:</w:t>
      </w:r>
    </w:p>
    <w:p w14:paraId="11FF94A0" w14:textId="135E93D6" w:rsidR="00AF5E7B" w:rsidRPr="00DD1704" w:rsidRDefault="00AA177C" w:rsidP="00261CEB">
      <w:pPr>
        <w:spacing w:before="120" w:after="0" w:line="276" w:lineRule="auto"/>
        <w:rPr>
          <w:rFonts w:cs="Arial"/>
          <w:bCs/>
          <w:szCs w:val="20"/>
        </w:rPr>
      </w:pPr>
      <w:r w:rsidRPr="00DD1704">
        <w:rPr>
          <w:rFonts w:cs="Arial"/>
          <w:bCs/>
          <w:szCs w:val="20"/>
        </w:rPr>
        <w:lastRenderedPageBreak/>
        <w:t xml:space="preserve">1. </w:t>
      </w:r>
      <w:r w:rsidRPr="00DD1704">
        <w:rPr>
          <w:rFonts w:cs="Arial"/>
          <w:bCs/>
          <w:szCs w:val="20"/>
          <w:u w:val="single"/>
        </w:rPr>
        <w:t>Obvestilo o razkritju v zvezi s podružnico</w:t>
      </w:r>
      <w:r w:rsidRPr="00DD1704">
        <w:rPr>
          <w:rFonts w:cs="Arial"/>
          <w:bCs/>
          <w:szCs w:val="20"/>
        </w:rPr>
        <w:t xml:space="preserve">: s tem obvestilom bo register družbe platformi BRIS nemudoma zagotovil podatke o začetku in končanju likvidacijskega postopka ali postopka zaradi insolventnosti ter o izbrisu družbe, z namenom da bo register podružnice te </w:t>
      </w:r>
      <w:r w:rsidR="006A4E8B" w:rsidRPr="00DD1704">
        <w:rPr>
          <w:rFonts w:cs="Arial"/>
          <w:bCs/>
          <w:szCs w:val="20"/>
        </w:rPr>
        <w:t xml:space="preserve">podatke po potrditvi prejema </w:t>
      </w:r>
      <w:r w:rsidR="009441BC" w:rsidRPr="00DD1704">
        <w:rPr>
          <w:rFonts w:cs="Arial"/>
          <w:bCs/>
          <w:szCs w:val="20"/>
        </w:rPr>
        <w:t xml:space="preserve">tega obvestila prek sistema BRIS nato </w:t>
      </w:r>
      <w:r w:rsidR="00EE4547" w:rsidRPr="00DD1704">
        <w:rPr>
          <w:rFonts w:cs="Arial"/>
          <w:bCs/>
          <w:szCs w:val="20"/>
        </w:rPr>
        <w:t xml:space="preserve">vpisal </w:t>
      </w:r>
      <w:r w:rsidR="00BD621A" w:rsidRPr="00DD1704">
        <w:rPr>
          <w:rFonts w:cs="Arial"/>
          <w:bCs/>
          <w:szCs w:val="20"/>
        </w:rPr>
        <w:t>v register</w:t>
      </w:r>
      <w:r w:rsidR="00E65E34" w:rsidRPr="00DD1704">
        <w:rPr>
          <w:rFonts w:cs="Arial"/>
          <w:bCs/>
          <w:szCs w:val="20"/>
        </w:rPr>
        <w:t xml:space="preserve"> </w:t>
      </w:r>
      <w:r w:rsidR="0058010B" w:rsidRPr="00DD1704">
        <w:rPr>
          <w:rFonts w:cs="Arial"/>
          <w:bCs/>
          <w:szCs w:val="20"/>
        </w:rPr>
        <w:t xml:space="preserve">ter v primeru </w:t>
      </w:r>
      <w:r w:rsidR="00BF7BD9" w:rsidRPr="00DD1704">
        <w:rPr>
          <w:rFonts w:cs="Arial"/>
          <w:bCs/>
          <w:szCs w:val="20"/>
        </w:rPr>
        <w:t xml:space="preserve">prejema podatka o izbrisu družbe izvedel </w:t>
      </w:r>
      <w:r w:rsidR="00245034" w:rsidRPr="00DD1704">
        <w:rPr>
          <w:rFonts w:cs="Arial"/>
          <w:bCs/>
          <w:szCs w:val="20"/>
        </w:rPr>
        <w:t>tudi postopek izbrisa</w:t>
      </w:r>
      <w:r w:rsidR="002B73A2" w:rsidRPr="00DD1704">
        <w:rPr>
          <w:rFonts w:cs="Arial"/>
          <w:bCs/>
          <w:szCs w:val="20"/>
        </w:rPr>
        <w:t xml:space="preserve"> (prenehanja)</w:t>
      </w:r>
      <w:r w:rsidR="00245034" w:rsidRPr="00DD1704">
        <w:rPr>
          <w:rFonts w:cs="Arial"/>
          <w:bCs/>
          <w:szCs w:val="20"/>
        </w:rPr>
        <w:t xml:space="preserve"> podružnice </w:t>
      </w:r>
      <w:r w:rsidR="00763141" w:rsidRPr="00DD1704">
        <w:rPr>
          <w:rFonts w:cs="Arial"/>
          <w:bCs/>
          <w:szCs w:val="20"/>
        </w:rPr>
        <w:t>(prim. člen 20 in 34</w:t>
      </w:r>
      <w:r w:rsidR="00AF5E7B" w:rsidRPr="00DD1704">
        <w:rPr>
          <w:rFonts w:cs="Arial"/>
          <w:bCs/>
          <w:szCs w:val="20"/>
        </w:rPr>
        <w:t xml:space="preserve"> direktive);</w:t>
      </w:r>
    </w:p>
    <w:p w14:paraId="484B4FBF" w14:textId="4B97AE79" w:rsidR="00970BB5" w:rsidRPr="00DD1704" w:rsidRDefault="00AA177C" w:rsidP="00261CEB">
      <w:pPr>
        <w:spacing w:before="120" w:after="0" w:line="276" w:lineRule="auto"/>
        <w:rPr>
          <w:rFonts w:cs="Arial"/>
          <w:bCs/>
          <w:szCs w:val="20"/>
        </w:rPr>
      </w:pPr>
      <w:r w:rsidRPr="00DD1704">
        <w:rPr>
          <w:rFonts w:cs="Arial"/>
          <w:bCs/>
          <w:szCs w:val="20"/>
        </w:rPr>
        <w:t xml:space="preserve">2. </w:t>
      </w:r>
      <w:r w:rsidR="00E1460D" w:rsidRPr="00DD1704">
        <w:rPr>
          <w:rFonts w:cs="Arial"/>
          <w:bCs/>
          <w:szCs w:val="20"/>
          <w:u w:val="single"/>
        </w:rPr>
        <w:t>Obvestilo o registraciji podružnice</w:t>
      </w:r>
      <w:r w:rsidRPr="00DD1704">
        <w:rPr>
          <w:rFonts w:cs="Arial"/>
          <w:bCs/>
          <w:szCs w:val="20"/>
        </w:rPr>
        <w:t>: s tem obvestilom bo register</w:t>
      </w:r>
      <w:r w:rsidR="00970BB5" w:rsidRPr="00DD1704">
        <w:rPr>
          <w:rFonts w:cs="Arial"/>
          <w:bCs/>
          <w:szCs w:val="20"/>
        </w:rPr>
        <w:t xml:space="preserve"> podružnice</w:t>
      </w:r>
      <w:r w:rsidR="00B71912" w:rsidRPr="00DD1704">
        <w:rPr>
          <w:rFonts w:cs="Arial"/>
          <w:bCs/>
          <w:szCs w:val="20"/>
        </w:rPr>
        <w:t xml:space="preserve"> prek</w:t>
      </w:r>
      <w:r w:rsidR="00970BB5" w:rsidRPr="00DD1704">
        <w:rPr>
          <w:rFonts w:cs="Arial"/>
          <w:bCs/>
          <w:szCs w:val="20"/>
        </w:rPr>
        <w:t xml:space="preserve"> </w:t>
      </w:r>
      <w:r w:rsidR="009E2CD5" w:rsidRPr="00DD1704">
        <w:rPr>
          <w:rFonts w:cs="Arial"/>
          <w:bCs/>
          <w:szCs w:val="20"/>
        </w:rPr>
        <w:t>platform</w:t>
      </w:r>
      <w:r w:rsidR="00B71912" w:rsidRPr="00DD1704">
        <w:rPr>
          <w:rFonts w:cs="Arial"/>
          <w:bCs/>
          <w:szCs w:val="20"/>
        </w:rPr>
        <w:t>e</w:t>
      </w:r>
      <w:r w:rsidR="009E2CD5" w:rsidRPr="00DD1704">
        <w:rPr>
          <w:rFonts w:cs="Arial"/>
          <w:bCs/>
          <w:szCs w:val="20"/>
        </w:rPr>
        <w:t xml:space="preserve"> BRIS </w:t>
      </w:r>
      <w:r w:rsidR="00B71912" w:rsidRPr="00DD1704">
        <w:rPr>
          <w:rFonts w:cs="Arial"/>
          <w:bCs/>
          <w:szCs w:val="20"/>
        </w:rPr>
        <w:t xml:space="preserve">poslal </w:t>
      </w:r>
      <w:r w:rsidR="009E2CD5" w:rsidRPr="00DD1704">
        <w:rPr>
          <w:rFonts w:cs="Arial"/>
          <w:bCs/>
          <w:szCs w:val="20"/>
        </w:rPr>
        <w:t>podatke o registraciji podružnice</w:t>
      </w:r>
      <w:r w:rsidR="00355E61" w:rsidRPr="00DD1704">
        <w:rPr>
          <w:rFonts w:cs="Arial"/>
          <w:bCs/>
          <w:szCs w:val="20"/>
        </w:rPr>
        <w:t xml:space="preserve"> </w:t>
      </w:r>
      <w:r w:rsidR="00970BB5" w:rsidRPr="00DD1704">
        <w:rPr>
          <w:rFonts w:cs="Arial"/>
          <w:bCs/>
          <w:szCs w:val="20"/>
        </w:rPr>
        <w:t>regist</w:t>
      </w:r>
      <w:r w:rsidR="00746206" w:rsidRPr="00DD1704">
        <w:rPr>
          <w:rFonts w:cs="Arial"/>
          <w:bCs/>
          <w:szCs w:val="20"/>
        </w:rPr>
        <w:t>ru</w:t>
      </w:r>
      <w:r w:rsidR="00970BB5" w:rsidRPr="00DD1704">
        <w:rPr>
          <w:rFonts w:cs="Arial"/>
          <w:bCs/>
          <w:szCs w:val="20"/>
        </w:rPr>
        <w:t xml:space="preserve"> družbe</w:t>
      </w:r>
      <w:r w:rsidR="00B71912" w:rsidRPr="00DD1704">
        <w:rPr>
          <w:rFonts w:cs="Arial"/>
          <w:bCs/>
          <w:szCs w:val="20"/>
        </w:rPr>
        <w:t xml:space="preserve">, register družbe pa </w:t>
      </w:r>
      <w:r w:rsidR="008468AD" w:rsidRPr="00DD1704">
        <w:rPr>
          <w:rFonts w:cs="Arial"/>
          <w:bCs/>
          <w:szCs w:val="20"/>
        </w:rPr>
        <w:t>bo</w:t>
      </w:r>
      <w:r w:rsidR="00B71912" w:rsidRPr="00DD1704">
        <w:rPr>
          <w:rFonts w:cs="Arial"/>
          <w:bCs/>
          <w:szCs w:val="20"/>
        </w:rPr>
        <w:t xml:space="preserve"> potrditvi </w:t>
      </w:r>
      <w:r w:rsidR="008468AD" w:rsidRPr="00DD1704">
        <w:rPr>
          <w:rFonts w:cs="Arial"/>
          <w:bCs/>
          <w:szCs w:val="20"/>
        </w:rPr>
        <w:t xml:space="preserve">prejema </w:t>
      </w:r>
      <w:r w:rsidR="00BD3254" w:rsidRPr="00DD1704">
        <w:rPr>
          <w:rFonts w:cs="Arial"/>
          <w:bCs/>
          <w:szCs w:val="20"/>
        </w:rPr>
        <w:t xml:space="preserve">tega obvestila prek sistema BRIS nato </w:t>
      </w:r>
      <w:r w:rsidR="008468AD" w:rsidRPr="00DD1704">
        <w:rPr>
          <w:rFonts w:cs="Arial"/>
          <w:bCs/>
          <w:szCs w:val="20"/>
        </w:rPr>
        <w:t xml:space="preserve">te podatke </w:t>
      </w:r>
      <w:r w:rsidR="002130C4" w:rsidRPr="00DD1704">
        <w:rPr>
          <w:rFonts w:cs="Arial"/>
          <w:bCs/>
          <w:szCs w:val="20"/>
        </w:rPr>
        <w:t>zabeležil</w:t>
      </w:r>
      <w:r w:rsidR="008468AD" w:rsidRPr="00DD1704">
        <w:rPr>
          <w:rFonts w:cs="Arial"/>
          <w:bCs/>
          <w:szCs w:val="20"/>
        </w:rPr>
        <w:t xml:space="preserve"> v </w:t>
      </w:r>
      <w:r w:rsidR="00484AF8" w:rsidRPr="00DD1704">
        <w:rPr>
          <w:rFonts w:cs="Arial"/>
          <w:bCs/>
          <w:szCs w:val="20"/>
        </w:rPr>
        <w:t>svojem registru (prim. člen 28a</w:t>
      </w:r>
      <w:r w:rsidR="00E311F2" w:rsidRPr="00DD1704">
        <w:rPr>
          <w:rFonts w:cs="Arial"/>
          <w:bCs/>
          <w:szCs w:val="20"/>
        </w:rPr>
        <w:t xml:space="preserve"> direktive</w:t>
      </w:r>
      <w:r w:rsidR="00484AF8" w:rsidRPr="00DD1704">
        <w:rPr>
          <w:rFonts w:cs="Arial"/>
          <w:bCs/>
          <w:szCs w:val="20"/>
        </w:rPr>
        <w:t>, 7. odstavek)</w:t>
      </w:r>
      <w:r w:rsidR="00222279" w:rsidRPr="00DD1704">
        <w:rPr>
          <w:rFonts w:cs="Arial"/>
          <w:bCs/>
          <w:szCs w:val="20"/>
        </w:rPr>
        <w:t>;</w:t>
      </w:r>
    </w:p>
    <w:p w14:paraId="6D292EE8" w14:textId="6FD69F56" w:rsidR="00970BB5" w:rsidRPr="00DD1704" w:rsidRDefault="000F5822" w:rsidP="00261CEB">
      <w:pPr>
        <w:spacing w:before="120" w:after="0" w:line="276" w:lineRule="auto"/>
        <w:rPr>
          <w:rFonts w:cs="Arial"/>
          <w:bCs/>
          <w:szCs w:val="20"/>
        </w:rPr>
      </w:pPr>
      <w:r w:rsidRPr="00DD1704">
        <w:rPr>
          <w:rFonts w:cs="Arial"/>
          <w:bCs/>
          <w:szCs w:val="20"/>
        </w:rPr>
        <w:t xml:space="preserve">3. </w:t>
      </w:r>
      <w:r w:rsidRPr="00DD1704">
        <w:rPr>
          <w:rFonts w:cs="Arial"/>
          <w:bCs/>
          <w:szCs w:val="20"/>
          <w:u w:val="single"/>
        </w:rPr>
        <w:t xml:space="preserve">Obvestilo o </w:t>
      </w:r>
      <w:r w:rsidR="00746206" w:rsidRPr="00DD1704">
        <w:rPr>
          <w:rFonts w:cs="Arial"/>
          <w:bCs/>
          <w:szCs w:val="20"/>
          <w:u w:val="single"/>
        </w:rPr>
        <w:t>zaprtju</w:t>
      </w:r>
      <w:r w:rsidRPr="00DD1704">
        <w:rPr>
          <w:rFonts w:cs="Arial"/>
          <w:bCs/>
          <w:szCs w:val="20"/>
          <w:u w:val="single"/>
        </w:rPr>
        <w:t xml:space="preserve"> podružnice</w:t>
      </w:r>
      <w:r w:rsidRPr="00DD1704">
        <w:rPr>
          <w:rFonts w:cs="Arial"/>
          <w:bCs/>
          <w:szCs w:val="20"/>
        </w:rPr>
        <w:t>: s tem obvestilom bo register podružnice prek platforme BRIS poslal</w:t>
      </w:r>
      <w:r w:rsidR="00F86BFC" w:rsidRPr="00DD1704">
        <w:rPr>
          <w:rFonts w:cs="Arial"/>
          <w:bCs/>
          <w:szCs w:val="20"/>
        </w:rPr>
        <w:t xml:space="preserve"> </w:t>
      </w:r>
      <w:r w:rsidRPr="00DD1704">
        <w:rPr>
          <w:rFonts w:cs="Arial"/>
          <w:bCs/>
          <w:szCs w:val="20"/>
        </w:rPr>
        <w:t xml:space="preserve">podatke o </w:t>
      </w:r>
      <w:r w:rsidR="00746206" w:rsidRPr="00DD1704">
        <w:rPr>
          <w:rFonts w:cs="Arial"/>
          <w:bCs/>
          <w:szCs w:val="20"/>
        </w:rPr>
        <w:t>z</w:t>
      </w:r>
      <w:r w:rsidR="00794CC8" w:rsidRPr="00DD1704">
        <w:rPr>
          <w:rFonts w:cs="Arial"/>
          <w:bCs/>
          <w:szCs w:val="20"/>
        </w:rPr>
        <w:t>a</w:t>
      </w:r>
      <w:r w:rsidR="00746206" w:rsidRPr="00DD1704">
        <w:rPr>
          <w:rFonts w:cs="Arial"/>
          <w:bCs/>
          <w:szCs w:val="20"/>
        </w:rPr>
        <w:t>prtju</w:t>
      </w:r>
      <w:r w:rsidR="007F4CB2" w:rsidRPr="00DD1704">
        <w:rPr>
          <w:rFonts w:cs="Arial"/>
          <w:bCs/>
          <w:szCs w:val="20"/>
        </w:rPr>
        <w:t xml:space="preserve"> (prenehanju)</w:t>
      </w:r>
      <w:r w:rsidR="00746206" w:rsidRPr="00DD1704">
        <w:rPr>
          <w:rFonts w:cs="Arial"/>
          <w:bCs/>
          <w:szCs w:val="20"/>
        </w:rPr>
        <w:t xml:space="preserve"> </w:t>
      </w:r>
      <w:r w:rsidRPr="00DD1704">
        <w:rPr>
          <w:rFonts w:cs="Arial"/>
          <w:bCs/>
          <w:szCs w:val="20"/>
        </w:rPr>
        <w:t xml:space="preserve">podružnice v register družbe, register družbe pa bo </w:t>
      </w:r>
      <w:r w:rsidR="00F86BFC" w:rsidRPr="00DD1704">
        <w:rPr>
          <w:rFonts w:cs="Arial"/>
          <w:bCs/>
          <w:szCs w:val="20"/>
        </w:rPr>
        <w:t xml:space="preserve">po </w:t>
      </w:r>
      <w:r w:rsidRPr="00DD1704">
        <w:rPr>
          <w:rFonts w:cs="Arial"/>
          <w:bCs/>
          <w:szCs w:val="20"/>
        </w:rPr>
        <w:t>potrditvi prejema</w:t>
      </w:r>
      <w:r w:rsidR="009441BC" w:rsidRPr="00DD1704">
        <w:rPr>
          <w:rFonts w:cs="Arial"/>
          <w:bCs/>
          <w:szCs w:val="20"/>
        </w:rPr>
        <w:t xml:space="preserve"> tega obvestila prek sistema BRIS nato</w:t>
      </w:r>
      <w:r w:rsidR="00CE6F21" w:rsidRPr="00DD1704">
        <w:rPr>
          <w:rFonts w:cs="Arial"/>
          <w:bCs/>
          <w:szCs w:val="20"/>
        </w:rPr>
        <w:t xml:space="preserve"> te podatke zabeležil v svojem registru (</w:t>
      </w:r>
      <w:r w:rsidR="00222279" w:rsidRPr="00DD1704">
        <w:rPr>
          <w:rFonts w:cs="Arial"/>
          <w:bCs/>
          <w:szCs w:val="20"/>
        </w:rPr>
        <w:t>prim. člen 28c direktive);</w:t>
      </w:r>
    </w:p>
    <w:p w14:paraId="4B7D7676" w14:textId="1473E828" w:rsidR="00D72DB9" w:rsidRPr="00DD1704" w:rsidRDefault="00634CB7" w:rsidP="00261CEB">
      <w:pPr>
        <w:spacing w:before="120" w:after="0" w:line="276" w:lineRule="auto"/>
        <w:rPr>
          <w:rFonts w:cs="Arial"/>
          <w:bCs/>
          <w:szCs w:val="20"/>
        </w:rPr>
      </w:pPr>
      <w:r w:rsidRPr="00DD1704">
        <w:rPr>
          <w:rFonts w:cs="Arial"/>
          <w:bCs/>
          <w:szCs w:val="20"/>
        </w:rPr>
        <w:t>4.</w:t>
      </w:r>
      <w:r w:rsidRPr="00DD1704">
        <w:rPr>
          <w:rFonts w:cs="Arial"/>
          <w:szCs w:val="20"/>
        </w:rPr>
        <w:t xml:space="preserve"> </w:t>
      </w:r>
      <w:r w:rsidRPr="00DD1704">
        <w:rPr>
          <w:rFonts w:cs="Arial"/>
          <w:bCs/>
          <w:szCs w:val="20"/>
          <w:u w:val="single"/>
        </w:rPr>
        <w:t>Obvestilo o spremembah dokumentov in informacij o družbi</w:t>
      </w:r>
      <w:r w:rsidR="00222279" w:rsidRPr="00DD1704">
        <w:rPr>
          <w:rFonts w:cs="Arial"/>
          <w:bCs/>
          <w:szCs w:val="20"/>
        </w:rPr>
        <w:t xml:space="preserve">: </w:t>
      </w:r>
      <w:r w:rsidR="008E78DA" w:rsidRPr="00DD1704">
        <w:rPr>
          <w:rFonts w:cs="Arial"/>
          <w:bCs/>
          <w:szCs w:val="20"/>
        </w:rPr>
        <w:t xml:space="preserve">kadar bo </w:t>
      </w:r>
      <w:r w:rsidR="0032592C" w:rsidRPr="00DD1704">
        <w:rPr>
          <w:rFonts w:cs="Arial"/>
          <w:bCs/>
          <w:szCs w:val="20"/>
        </w:rPr>
        <w:t xml:space="preserve">pri družbi prišlo do </w:t>
      </w:r>
      <w:r w:rsidR="006B48AE" w:rsidRPr="00DD1704">
        <w:rPr>
          <w:rFonts w:cs="Arial"/>
          <w:bCs/>
          <w:szCs w:val="20"/>
        </w:rPr>
        <w:t xml:space="preserve">vpisa </w:t>
      </w:r>
      <w:r w:rsidR="000D1A0D" w:rsidRPr="00DD1704">
        <w:rPr>
          <w:rFonts w:cs="Arial"/>
          <w:bCs/>
          <w:szCs w:val="20"/>
        </w:rPr>
        <w:t xml:space="preserve">sprememb </w:t>
      </w:r>
      <w:r w:rsidR="006B48AE" w:rsidRPr="00DD1704">
        <w:rPr>
          <w:rFonts w:cs="Arial"/>
          <w:bCs/>
          <w:szCs w:val="20"/>
        </w:rPr>
        <w:t>v register</w:t>
      </w:r>
      <w:r w:rsidR="008C4174" w:rsidRPr="00DD1704">
        <w:rPr>
          <w:rFonts w:cs="Arial"/>
          <w:bCs/>
          <w:szCs w:val="20"/>
        </w:rPr>
        <w:t xml:space="preserve">, bo register </w:t>
      </w:r>
      <w:r w:rsidR="00EB71AB" w:rsidRPr="00DD1704">
        <w:rPr>
          <w:rFonts w:cs="Arial"/>
          <w:bCs/>
          <w:szCs w:val="20"/>
        </w:rPr>
        <w:t xml:space="preserve">družbe </w:t>
      </w:r>
      <w:r w:rsidR="008C4174" w:rsidRPr="00DD1704">
        <w:rPr>
          <w:rFonts w:cs="Arial"/>
          <w:bCs/>
          <w:szCs w:val="20"/>
        </w:rPr>
        <w:t xml:space="preserve">v sistem </w:t>
      </w:r>
      <w:r w:rsidR="004250F8" w:rsidRPr="00DD1704">
        <w:rPr>
          <w:rFonts w:cs="Arial"/>
          <w:bCs/>
          <w:szCs w:val="20"/>
        </w:rPr>
        <w:t xml:space="preserve">BRIS </w:t>
      </w:r>
      <w:r w:rsidR="00EB71AB" w:rsidRPr="00DD1704">
        <w:rPr>
          <w:rFonts w:cs="Arial"/>
          <w:bCs/>
          <w:szCs w:val="20"/>
        </w:rPr>
        <w:t>poslal</w:t>
      </w:r>
      <w:r w:rsidR="00962F44" w:rsidRPr="00DD1704">
        <w:rPr>
          <w:rFonts w:cs="Arial"/>
          <w:bCs/>
          <w:szCs w:val="20"/>
        </w:rPr>
        <w:t xml:space="preserve"> obvestilo</w:t>
      </w:r>
      <w:r w:rsidR="008E78DA" w:rsidRPr="00DD1704">
        <w:rPr>
          <w:rFonts w:cs="Arial"/>
          <w:bCs/>
          <w:szCs w:val="20"/>
        </w:rPr>
        <w:t xml:space="preserve"> o spremembah dokumentov in informacij o družbi</w:t>
      </w:r>
      <w:r w:rsidR="00A25F07" w:rsidRPr="00DD1704">
        <w:rPr>
          <w:rFonts w:cs="Arial"/>
          <w:bCs/>
          <w:szCs w:val="20"/>
        </w:rPr>
        <w:t>,</w:t>
      </w:r>
      <w:r w:rsidR="00BD7F0D" w:rsidRPr="00DD1704">
        <w:rPr>
          <w:rFonts w:cs="Arial"/>
          <w:bCs/>
          <w:szCs w:val="20"/>
        </w:rPr>
        <w:t xml:space="preserve"> namenjeno</w:t>
      </w:r>
      <w:r w:rsidR="00A25F07" w:rsidRPr="00DD1704">
        <w:rPr>
          <w:rFonts w:cs="Arial"/>
          <w:bCs/>
          <w:szCs w:val="20"/>
        </w:rPr>
        <w:t xml:space="preserve"> registr</w:t>
      </w:r>
      <w:r w:rsidR="00BD7F0D" w:rsidRPr="00DD1704">
        <w:rPr>
          <w:rFonts w:cs="Arial"/>
          <w:bCs/>
          <w:szCs w:val="20"/>
        </w:rPr>
        <w:t xml:space="preserve">u v drugi državi članici, v </w:t>
      </w:r>
      <w:r w:rsidR="00FE2215" w:rsidRPr="00DD1704">
        <w:rPr>
          <w:rFonts w:cs="Arial"/>
          <w:bCs/>
          <w:szCs w:val="20"/>
        </w:rPr>
        <w:t>katerega je vpisana</w:t>
      </w:r>
      <w:r w:rsidR="00A25F07" w:rsidRPr="00DD1704">
        <w:rPr>
          <w:rFonts w:cs="Arial"/>
          <w:bCs/>
          <w:szCs w:val="20"/>
        </w:rPr>
        <w:t xml:space="preserve"> podružnic</w:t>
      </w:r>
      <w:r w:rsidR="00FE2215" w:rsidRPr="00DD1704">
        <w:rPr>
          <w:rFonts w:cs="Arial"/>
          <w:bCs/>
          <w:szCs w:val="20"/>
        </w:rPr>
        <w:t xml:space="preserve">a družbe, register podružnice </w:t>
      </w:r>
      <w:r w:rsidR="005271CB" w:rsidRPr="00DD1704">
        <w:rPr>
          <w:rFonts w:cs="Arial"/>
          <w:bCs/>
          <w:szCs w:val="20"/>
        </w:rPr>
        <w:t>pa bo po potrditvi prejema</w:t>
      </w:r>
      <w:r w:rsidR="00435873" w:rsidRPr="00DD1704">
        <w:rPr>
          <w:rFonts w:cs="Arial"/>
          <w:bCs/>
          <w:szCs w:val="20"/>
        </w:rPr>
        <w:t xml:space="preserve"> tega</w:t>
      </w:r>
      <w:r w:rsidR="005271CB" w:rsidRPr="00DD1704">
        <w:rPr>
          <w:rFonts w:cs="Arial"/>
          <w:bCs/>
          <w:szCs w:val="20"/>
        </w:rPr>
        <w:t xml:space="preserve"> obvestila </w:t>
      </w:r>
      <w:r w:rsidR="00435873" w:rsidRPr="00DD1704">
        <w:rPr>
          <w:rFonts w:cs="Arial"/>
          <w:bCs/>
          <w:szCs w:val="20"/>
        </w:rPr>
        <w:t xml:space="preserve">prek sistema BRIS nato </w:t>
      </w:r>
      <w:r w:rsidR="005271CB" w:rsidRPr="00DD1704">
        <w:rPr>
          <w:rFonts w:cs="Arial"/>
          <w:bCs/>
          <w:szCs w:val="20"/>
        </w:rPr>
        <w:t>zagotovil potreb</w:t>
      </w:r>
      <w:r w:rsidR="00435873" w:rsidRPr="00DD1704">
        <w:rPr>
          <w:rFonts w:cs="Arial"/>
          <w:bCs/>
          <w:szCs w:val="20"/>
        </w:rPr>
        <w:t>n</w:t>
      </w:r>
      <w:r w:rsidR="005271CB" w:rsidRPr="00DD1704">
        <w:rPr>
          <w:rFonts w:cs="Arial"/>
          <w:bCs/>
          <w:szCs w:val="20"/>
        </w:rPr>
        <w:t>e vpise sprememb</w:t>
      </w:r>
      <w:r w:rsidR="00A74468" w:rsidRPr="00DD1704">
        <w:rPr>
          <w:rFonts w:cs="Arial"/>
          <w:bCs/>
          <w:szCs w:val="20"/>
        </w:rPr>
        <w:t xml:space="preserve"> podatkov</w:t>
      </w:r>
      <w:r w:rsidR="008F051A" w:rsidRPr="00DD1704">
        <w:rPr>
          <w:rFonts w:cs="Arial"/>
          <w:bCs/>
          <w:szCs w:val="20"/>
        </w:rPr>
        <w:t xml:space="preserve"> o podružnici oziroma o družbi, ki jo je ustanovila (prim. člen 30a direktive).</w:t>
      </w:r>
    </w:p>
    <w:p w14:paraId="6C2D1C43" w14:textId="2668126D" w:rsidR="00D72DB9" w:rsidRPr="00DD1704" w:rsidRDefault="00D72DB9" w:rsidP="00261CEB">
      <w:pPr>
        <w:spacing w:after="0" w:line="276" w:lineRule="auto"/>
        <w:rPr>
          <w:rFonts w:cs="Arial"/>
          <w:bCs/>
          <w:szCs w:val="20"/>
        </w:rPr>
      </w:pPr>
    </w:p>
    <w:p w14:paraId="50F63D61" w14:textId="601CCE68" w:rsidR="00950E70" w:rsidRPr="00DD1704" w:rsidRDefault="00C37CCF" w:rsidP="00261CEB">
      <w:pPr>
        <w:spacing w:after="0" w:line="276" w:lineRule="auto"/>
        <w:rPr>
          <w:rFonts w:cs="Arial"/>
          <w:bCs/>
          <w:szCs w:val="20"/>
        </w:rPr>
      </w:pPr>
      <w:r w:rsidRPr="00DD1704">
        <w:rPr>
          <w:rFonts w:cs="Arial"/>
          <w:bCs/>
          <w:szCs w:val="20"/>
        </w:rPr>
        <w:t xml:space="preserve">Vsebina obvestil oziroma podatkov in </w:t>
      </w:r>
      <w:r w:rsidR="00D63EEB" w:rsidRPr="00DD1704">
        <w:rPr>
          <w:rFonts w:cs="Arial"/>
          <w:bCs/>
          <w:szCs w:val="20"/>
        </w:rPr>
        <w:t xml:space="preserve">dokumentov, ki se v zvezi s temi obvestili izmenjujejo med registri družb in registri podružnic, </w:t>
      </w:r>
      <w:r w:rsidR="00E939BE" w:rsidRPr="00DD1704">
        <w:rPr>
          <w:rFonts w:cs="Arial"/>
          <w:bCs/>
          <w:szCs w:val="20"/>
        </w:rPr>
        <w:t>s</w:t>
      </w:r>
      <w:r w:rsidR="00D63EEB" w:rsidRPr="00DD1704">
        <w:rPr>
          <w:rFonts w:cs="Arial"/>
          <w:bCs/>
          <w:szCs w:val="20"/>
        </w:rPr>
        <w:t>o natančno opredeljeni v</w:t>
      </w:r>
      <w:r w:rsidR="00950E70" w:rsidRPr="00DD1704">
        <w:rPr>
          <w:rFonts w:cs="Arial"/>
          <w:bCs/>
          <w:szCs w:val="20"/>
        </w:rPr>
        <w:t xml:space="preserve"> Izvedben</w:t>
      </w:r>
      <w:r w:rsidR="006B726D" w:rsidRPr="00DD1704">
        <w:rPr>
          <w:rFonts w:cs="Arial"/>
          <w:bCs/>
          <w:szCs w:val="20"/>
        </w:rPr>
        <w:t xml:space="preserve">i </w:t>
      </w:r>
      <w:r w:rsidR="00950E70" w:rsidRPr="00DD1704">
        <w:rPr>
          <w:rFonts w:cs="Arial"/>
          <w:bCs/>
          <w:szCs w:val="20"/>
        </w:rPr>
        <w:t>uredb</w:t>
      </w:r>
      <w:r w:rsidR="006B726D" w:rsidRPr="00DD1704">
        <w:rPr>
          <w:rFonts w:cs="Arial"/>
          <w:bCs/>
          <w:szCs w:val="20"/>
        </w:rPr>
        <w:t>i</w:t>
      </w:r>
      <w:r w:rsidR="00950E70" w:rsidRPr="00DD1704">
        <w:rPr>
          <w:rFonts w:cs="Arial"/>
          <w:bCs/>
          <w:szCs w:val="20"/>
        </w:rPr>
        <w:t xml:space="preserve"> Komisije (EU) 2021/1042</w:t>
      </w:r>
      <w:r w:rsidR="00344A50" w:rsidRPr="00DD1704">
        <w:rPr>
          <w:rStyle w:val="Sprotnaopomba-sklic"/>
          <w:rFonts w:cs="Arial"/>
          <w:bCs/>
          <w:szCs w:val="20"/>
        </w:rPr>
        <w:footnoteReference w:id="65"/>
      </w:r>
      <w:r w:rsidR="00344A50" w:rsidRPr="00DD1704">
        <w:rPr>
          <w:rFonts w:cs="Arial"/>
          <w:bCs/>
          <w:szCs w:val="20"/>
        </w:rPr>
        <w:t>.</w:t>
      </w:r>
    </w:p>
    <w:p w14:paraId="0197B997" w14:textId="1BF5FCA1" w:rsidR="00D72DB9" w:rsidRPr="00DD1704" w:rsidRDefault="00D72DB9" w:rsidP="00261CEB">
      <w:pPr>
        <w:spacing w:after="0" w:line="276" w:lineRule="auto"/>
        <w:rPr>
          <w:rFonts w:cs="Arial"/>
          <w:bCs/>
          <w:szCs w:val="20"/>
        </w:rPr>
      </w:pPr>
    </w:p>
    <w:p w14:paraId="46E96356" w14:textId="28C52FD9" w:rsidR="00190709" w:rsidRPr="00DD1704" w:rsidRDefault="00190709" w:rsidP="00261CEB">
      <w:pPr>
        <w:spacing w:after="0" w:line="276" w:lineRule="auto"/>
        <w:rPr>
          <w:rFonts w:cs="Arial"/>
          <w:szCs w:val="20"/>
        </w:rPr>
      </w:pPr>
      <w:r w:rsidRPr="00DD1704">
        <w:rPr>
          <w:rFonts w:cs="Arial"/>
          <w:bCs/>
          <w:szCs w:val="20"/>
        </w:rPr>
        <w:t>Glede na to, da se podatki, ki se v sodni register vpisujejo v zvezi s podružnicami tujih podjetij, nanašajo tako na podružnice tujih podjetij iz držav člani</w:t>
      </w:r>
      <w:r w:rsidR="00C2526F" w:rsidRPr="00DD1704">
        <w:rPr>
          <w:rFonts w:cs="Arial"/>
          <w:bCs/>
          <w:szCs w:val="20"/>
        </w:rPr>
        <w:t>c</w:t>
      </w:r>
      <w:r w:rsidRPr="00DD1704">
        <w:rPr>
          <w:rFonts w:cs="Arial"/>
          <w:bCs/>
          <w:szCs w:val="20"/>
        </w:rPr>
        <w:t xml:space="preserve"> </w:t>
      </w:r>
      <w:r w:rsidR="002232C6" w:rsidRPr="00DD1704">
        <w:rPr>
          <w:rFonts w:cs="Arial"/>
          <w:bCs/>
          <w:szCs w:val="20"/>
        </w:rPr>
        <w:t xml:space="preserve">kot tudi na podružnice tujih podjetij iz tretjih držav, </w:t>
      </w:r>
      <w:r w:rsidR="0010158E" w:rsidRPr="00DD1704">
        <w:rPr>
          <w:rFonts w:cs="Arial"/>
          <w:bCs/>
          <w:szCs w:val="20"/>
        </w:rPr>
        <w:t>so naslovniki obveznosti za vložitev predloga za vpis</w:t>
      </w:r>
      <w:r w:rsidR="00371DF0" w:rsidRPr="00DD1704">
        <w:rPr>
          <w:rFonts w:cs="Arial"/>
          <w:bCs/>
          <w:szCs w:val="20"/>
        </w:rPr>
        <w:t>e</w:t>
      </w:r>
      <w:r w:rsidR="0010158E" w:rsidRPr="00DD1704">
        <w:rPr>
          <w:rFonts w:cs="Arial"/>
          <w:bCs/>
          <w:szCs w:val="20"/>
        </w:rPr>
        <w:t xml:space="preserve"> </w:t>
      </w:r>
      <w:r w:rsidR="00371DF0" w:rsidRPr="00DD1704">
        <w:rPr>
          <w:rFonts w:cs="Arial"/>
          <w:bCs/>
          <w:szCs w:val="20"/>
        </w:rPr>
        <w:t>s</w:t>
      </w:r>
      <w:r w:rsidR="0010158E" w:rsidRPr="00DD1704">
        <w:rPr>
          <w:rFonts w:cs="Arial"/>
          <w:bCs/>
          <w:szCs w:val="20"/>
        </w:rPr>
        <w:t xml:space="preserve">prememb </w:t>
      </w:r>
      <w:r w:rsidR="00371DF0" w:rsidRPr="00DD1704">
        <w:rPr>
          <w:rFonts w:cs="Arial"/>
          <w:bCs/>
          <w:szCs w:val="20"/>
        </w:rPr>
        <w:t>podatkov</w:t>
      </w:r>
      <w:r w:rsidR="00647E2D" w:rsidRPr="00DD1704">
        <w:rPr>
          <w:rFonts w:cs="Arial"/>
          <w:bCs/>
          <w:szCs w:val="20"/>
        </w:rPr>
        <w:t xml:space="preserve">, ki se nanašajo </w:t>
      </w:r>
      <w:r w:rsidR="00371DF0" w:rsidRPr="00DD1704">
        <w:rPr>
          <w:rFonts w:cs="Arial"/>
          <w:bCs/>
          <w:szCs w:val="20"/>
        </w:rPr>
        <w:t>na podružnico</w:t>
      </w:r>
      <w:r w:rsidR="00647E2D" w:rsidRPr="00DD1704">
        <w:rPr>
          <w:rFonts w:cs="Arial"/>
          <w:bCs/>
          <w:szCs w:val="20"/>
        </w:rPr>
        <w:t xml:space="preserve">, </w:t>
      </w:r>
      <w:r w:rsidR="00D71794" w:rsidRPr="00DD1704">
        <w:rPr>
          <w:rFonts w:cs="Arial"/>
          <w:bCs/>
          <w:szCs w:val="20"/>
        </w:rPr>
        <w:t xml:space="preserve">bodisi </w:t>
      </w:r>
      <w:r w:rsidR="0010158E" w:rsidRPr="00DD1704">
        <w:rPr>
          <w:rFonts w:cs="Arial"/>
          <w:bCs/>
          <w:szCs w:val="20"/>
        </w:rPr>
        <w:t>osebe, ki so</w:t>
      </w:r>
      <w:r w:rsidR="00D71794" w:rsidRPr="00DD1704">
        <w:rPr>
          <w:rFonts w:cs="Arial"/>
          <w:szCs w:val="20"/>
        </w:rPr>
        <w:t xml:space="preserve"> pooblaščene za zastopanje tujega podjetja, bodisi osebe, ki </w:t>
      </w:r>
      <w:r w:rsidR="008871B5" w:rsidRPr="00DD1704">
        <w:rPr>
          <w:rFonts w:cs="Arial"/>
          <w:szCs w:val="20"/>
        </w:rPr>
        <w:t xml:space="preserve">jih tuje podjetje imenuje za zastopnike tujega podjetja v podružnici. </w:t>
      </w:r>
      <w:r w:rsidR="00444C37" w:rsidRPr="00DD1704">
        <w:rPr>
          <w:rFonts w:cs="Arial"/>
          <w:szCs w:val="20"/>
        </w:rPr>
        <w:t>Z vzpostavitvijo medsebojnega obveščanja poslovnih registrov po sistemu BRIS</w:t>
      </w:r>
      <w:r w:rsidR="009653AA" w:rsidRPr="00DD1704">
        <w:rPr>
          <w:rFonts w:cs="Arial"/>
          <w:szCs w:val="20"/>
        </w:rPr>
        <w:t xml:space="preserve"> pa bo v primeru kapitalskih družb iz držav članic</w:t>
      </w:r>
      <w:r w:rsidR="00FB6C84" w:rsidRPr="00DD1704">
        <w:rPr>
          <w:rFonts w:cs="Arial"/>
          <w:szCs w:val="20"/>
        </w:rPr>
        <w:t>, ki imajo podružnice ustanovljene v R</w:t>
      </w:r>
      <w:r w:rsidR="00F22764" w:rsidRPr="00DD1704">
        <w:rPr>
          <w:rFonts w:cs="Arial"/>
          <w:szCs w:val="20"/>
        </w:rPr>
        <w:t xml:space="preserve">epubliki </w:t>
      </w:r>
      <w:r w:rsidR="00FB6C84" w:rsidRPr="00DD1704">
        <w:rPr>
          <w:rFonts w:cs="Arial"/>
          <w:szCs w:val="20"/>
        </w:rPr>
        <w:t>S</w:t>
      </w:r>
      <w:r w:rsidR="00F22764" w:rsidRPr="00DD1704">
        <w:rPr>
          <w:rFonts w:cs="Arial"/>
          <w:szCs w:val="20"/>
        </w:rPr>
        <w:t>loveniji</w:t>
      </w:r>
      <w:r w:rsidR="00FB6C84" w:rsidRPr="00DD1704">
        <w:rPr>
          <w:rFonts w:cs="Arial"/>
          <w:szCs w:val="20"/>
        </w:rPr>
        <w:t>, s</w:t>
      </w:r>
      <w:r w:rsidR="00297836" w:rsidRPr="00DD1704">
        <w:rPr>
          <w:rFonts w:cs="Arial"/>
          <w:szCs w:val="20"/>
        </w:rPr>
        <w:t>o</w:t>
      </w:r>
      <w:r w:rsidR="00FB6C84" w:rsidRPr="00DD1704">
        <w:rPr>
          <w:rFonts w:cs="Arial"/>
          <w:szCs w:val="20"/>
        </w:rPr>
        <w:t xml:space="preserve">dni register o spremembi podatkov obveščen prek </w:t>
      </w:r>
      <w:r w:rsidR="00297836" w:rsidRPr="00DD1704">
        <w:rPr>
          <w:rFonts w:cs="Arial"/>
          <w:szCs w:val="20"/>
        </w:rPr>
        <w:t>sistem</w:t>
      </w:r>
      <w:r w:rsidR="00F22764" w:rsidRPr="00DD1704">
        <w:rPr>
          <w:rFonts w:cs="Arial"/>
          <w:szCs w:val="20"/>
        </w:rPr>
        <w:t>a</w:t>
      </w:r>
      <w:r w:rsidR="00297836" w:rsidRPr="00DD1704">
        <w:rPr>
          <w:rFonts w:cs="Arial"/>
          <w:szCs w:val="20"/>
        </w:rPr>
        <w:t xml:space="preserve"> povezovanja poslovnih registrov.</w:t>
      </w:r>
      <w:r w:rsidR="0018315F" w:rsidRPr="00DD1704">
        <w:rPr>
          <w:rFonts w:cs="Arial"/>
          <w:szCs w:val="20"/>
        </w:rPr>
        <w:t xml:space="preserve"> </w:t>
      </w:r>
      <w:r w:rsidR="00F17DB4" w:rsidRPr="00DD1704">
        <w:rPr>
          <w:rFonts w:cs="Arial"/>
          <w:szCs w:val="20"/>
        </w:rPr>
        <w:t>Novi</w:t>
      </w:r>
      <w:r w:rsidR="006D7527" w:rsidRPr="00DD1704">
        <w:rPr>
          <w:rFonts w:cs="Arial"/>
          <w:szCs w:val="20"/>
        </w:rPr>
        <w:t xml:space="preserve"> šesti in sedmi </w:t>
      </w:r>
      <w:r w:rsidR="002050E9" w:rsidRPr="00DD1704">
        <w:rPr>
          <w:rFonts w:cs="Arial"/>
          <w:szCs w:val="20"/>
        </w:rPr>
        <w:t xml:space="preserve">odstavek </w:t>
      </w:r>
      <w:r w:rsidR="0083180F" w:rsidRPr="00DD1704">
        <w:rPr>
          <w:rFonts w:cs="Arial"/>
          <w:szCs w:val="20"/>
        </w:rPr>
        <w:t>predlaganega člena ureja</w:t>
      </w:r>
      <w:r w:rsidR="006D7527" w:rsidRPr="00DD1704">
        <w:rPr>
          <w:rFonts w:cs="Arial"/>
          <w:szCs w:val="20"/>
        </w:rPr>
        <w:t>ta</w:t>
      </w:r>
      <w:r w:rsidR="0083180F" w:rsidRPr="00DD1704">
        <w:rPr>
          <w:rFonts w:cs="Arial"/>
          <w:szCs w:val="20"/>
        </w:rPr>
        <w:t xml:space="preserve"> situacijo, ko bo sodni register </w:t>
      </w:r>
      <w:r w:rsidR="002F17E4" w:rsidRPr="00DD1704">
        <w:rPr>
          <w:rFonts w:cs="Arial"/>
          <w:szCs w:val="20"/>
        </w:rPr>
        <w:t>v zvezi s podružnico, ki je vpisana v sodni register</w:t>
      </w:r>
      <w:r w:rsidR="00A42810" w:rsidRPr="00DD1704">
        <w:rPr>
          <w:rFonts w:cs="Arial"/>
          <w:szCs w:val="20"/>
        </w:rPr>
        <w:t>,</w:t>
      </w:r>
      <w:r w:rsidR="002F17E4" w:rsidRPr="00DD1704">
        <w:rPr>
          <w:rFonts w:cs="Arial"/>
          <w:szCs w:val="20"/>
        </w:rPr>
        <w:t xml:space="preserve"> </w:t>
      </w:r>
      <w:r w:rsidR="003D0EDC" w:rsidRPr="00DD1704">
        <w:rPr>
          <w:rFonts w:cs="Arial"/>
          <w:szCs w:val="20"/>
        </w:rPr>
        <w:t xml:space="preserve">prejel </w:t>
      </w:r>
      <w:r w:rsidR="00CB3C5D" w:rsidRPr="00DD1704">
        <w:rPr>
          <w:rFonts w:cs="Arial"/>
          <w:szCs w:val="20"/>
        </w:rPr>
        <w:t xml:space="preserve">prej opisano </w:t>
      </w:r>
      <w:r w:rsidR="00F22764" w:rsidRPr="00DD1704">
        <w:rPr>
          <w:rFonts w:cs="Arial"/>
          <w:szCs w:val="20"/>
        </w:rPr>
        <w:t>o</w:t>
      </w:r>
      <w:r w:rsidR="003D0EDC" w:rsidRPr="00DD1704">
        <w:rPr>
          <w:rFonts w:cs="Arial"/>
          <w:szCs w:val="20"/>
        </w:rPr>
        <w:t xml:space="preserve">bvestilo o </w:t>
      </w:r>
      <w:r w:rsidR="00CB3C5D" w:rsidRPr="00DD1704">
        <w:rPr>
          <w:rFonts w:cs="Arial"/>
          <w:szCs w:val="20"/>
        </w:rPr>
        <w:t>razkritju v zvezi s podružnico</w:t>
      </w:r>
      <w:r w:rsidR="0063745A" w:rsidRPr="00DD1704">
        <w:rPr>
          <w:rFonts w:cs="Arial"/>
          <w:szCs w:val="20"/>
        </w:rPr>
        <w:t xml:space="preserve"> </w:t>
      </w:r>
      <w:r w:rsidR="00890870" w:rsidRPr="00DD1704">
        <w:rPr>
          <w:rFonts w:cs="Arial"/>
          <w:szCs w:val="20"/>
        </w:rPr>
        <w:t xml:space="preserve">ali </w:t>
      </w:r>
      <w:r w:rsidR="00F22764" w:rsidRPr="00DD1704">
        <w:rPr>
          <w:rFonts w:cs="Arial"/>
          <w:szCs w:val="20"/>
        </w:rPr>
        <w:t>o</w:t>
      </w:r>
      <w:r w:rsidR="00CB3C5D" w:rsidRPr="00DD1704">
        <w:rPr>
          <w:rFonts w:cs="Arial"/>
          <w:szCs w:val="20"/>
        </w:rPr>
        <w:t xml:space="preserve">bvestilo o spremembah dokumentov in informacij o družbi. </w:t>
      </w:r>
      <w:r w:rsidR="0018315F" w:rsidRPr="00DD1704">
        <w:rPr>
          <w:rFonts w:cs="Arial"/>
          <w:szCs w:val="20"/>
        </w:rPr>
        <w:t>Kadar bo</w:t>
      </w:r>
      <w:r w:rsidR="006919B3" w:rsidRPr="00DD1704">
        <w:rPr>
          <w:rFonts w:cs="Arial"/>
          <w:szCs w:val="20"/>
        </w:rPr>
        <w:t xml:space="preserve"> s tema obvestiloma </w:t>
      </w:r>
      <w:r w:rsidR="007741C8" w:rsidRPr="00DD1704">
        <w:rPr>
          <w:rFonts w:cs="Arial"/>
          <w:szCs w:val="20"/>
        </w:rPr>
        <w:t xml:space="preserve">sodni register </w:t>
      </w:r>
      <w:r w:rsidR="006919B3" w:rsidRPr="00DD1704">
        <w:rPr>
          <w:rFonts w:cs="Arial"/>
          <w:szCs w:val="20"/>
        </w:rPr>
        <w:t>obveščen o spremembah, bo registrsko sodišče</w:t>
      </w:r>
      <w:r w:rsidR="00B94CC2" w:rsidRPr="00DD1704">
        <w:rPr>
          <w:rFonts w:cs="Arial"/>
          <w:szCs w:val="20"/>
        </w:rPr>
        <w:t xml:space="preserve"> prek sistema B</w:t>
      </w:r>
      <w:r w:rsidR="0083153D" w:rsidRPr="00DD1704">
        <w:rPr>
          <w:rFonts w:cs="Arial"/>
          <w:szCs w:val="20"/>
        </w:rPr>
        <w:t>RIS</w:t>
      </w:r>
      <w:r w:rsidR="006919B3" w:rsidRPr="00DD1704">
        <w:rPr>
          <w:rFonts w:cs="Arial"/>
          <w:szCs w:val="20"/>
        </w:rPr>
        <w:t xml:space="preserve"> potrdilo prejem obvestila in po uradni dolžnosti</w:t>
      </w:r>
      <w:r w:rsidR="0018315F" w:rsidRPr="00DD1704">
        <w:rPr>
          <w:rFonts w:cs="Arial"/>
          <w:szCs w:val="20"/>
        </w:rPr>
        <w:t xml:space="preserve"> </w:t>
      </w:r>
      <w:r w:rsidR="006919B3" w:rsidRPr="00DD1704">
        <w:rPr>
          <w:rFonts w:cs="Arial"/>
          <w:szCs w:val="20"/>
        </w:rPr>
        <w:t>začelo postop</w:t>
      </w:r>
      <w:r w:rsidR="00A61EE3" w:rsidRPr="00DD1704">
        <w:rPr>
          <w:rFonts w:cs="Arial"/>
          <w:szCs w:val="20"/>
        </w:rPr>
        <w:t>ek</w:t>
      </w:r>
      <w:r w:rsidR="006919B3" w:rsidRPr="00DD1704">
        <w:rPr>
          <w:rFonts w:cs="Arial"/>
          <w:szCs w:val="20"/>
        </w:rPr>
        <w:t xml:space="preserve"> vpisa sprememb relevantnih podatkov.</w:t>
      </w:r>
      <w:r w:rsidR="007F491D" w:rsidRPr="00DD1704">
        <w:rPr>
          <w:rFonts w:cs="Arial"/>
          <w:szCs w:val="20"/>
        </w:rPr>
        <w:t xml:space="preserve"> </w:t>
      </w:r>
      <w:r w:rsidR="006919B3" w:rsidRPr="00DD1704">
        <w:rPr>
          <w:rFonts w:cs="Arial"/>
          <w:szCs w:val="20"/>
        </w:rPr>
        <w:t>Č</w:t>
      </w:r>
      <w:r w:rsidR="007741C8" w:rsidRPr="00DD1704">
        <w:rPr>
          <w:rFonts w:cs="Arial"/>
          <w:szCs w:val="20"/>
        </w:rPr>
        <w:t xml:space="preserve">e pa se bo </w:t>
      </w:r>
      <w:r w:rsidR="00F22764" w:rsidRPr="00DD1704">
        <w:rPr>
          <w:rFonts w:cs="Arial"/>
          <w:szCs w:val="20"/>
        </w:rPr>
        <w:t>o</w:t>
      </w:r>
      <w:r w:rsidR="007741C8" w:rsidRPr="00DD1704">
        <w:rPr>
          <w:rFonts w:cs="Arial"/>
          <w:szCs w:val="20"/>
        </w:rPr>
        <w:t xml:space="preserve">bvestilo o razkritju v zvezi s podružnico nanašalo </w:t>
      </w:r>
      <w:r w:rsidR="007F491D" w:rsidRPr="00DD1704">
        <w:rPr>
          <w:rFonts w:cs="Arial"/>
          <w:szCs w:val="20"/>
        </w:rPr>
        <w:t xml:space="preserve">na </w:t>
      </w:r>
      <w:r w:rsidR="00D9063A" w:rsidRPr="00DD1704">
        <w:rPr>
          <w:rFonts w:cs="Arial"/>
          <w:szCs w:val="20"/>
        </w:rPr>
        <w:t>izbris družbe iz registra</w:t>
      </w:r>
      <w:r w:rsidR="007F491D" w:rsidRPr="00DD1704">
        <w:rPr>
          <w:rFonts w:cs="Arial"/>
          <w:szCs w:val="20"/>
        </w:rPr>
        <w:t xml:space="preserve"> v državi članici</w:t>
      </w:r>
      <w:r w:rsidR="00A308E1" w:rsidRPr="00DD1704">
        <w:rPr>
          <w:rFonts w:cs="Arial"/>
          <w:szCs w:val="20"/>
        </w:rPr>
        <w:t xml:space="preserve"> po končanju likvidacije ali postopka zaradi insolventnosti</w:t>
      </w:r>
      <w:r w:rsidR="007F491D" w:rsidRPr="00DD1704">
        <w:rPr>
          <w:rFonts w:cs="Arial"/>
          <w:szCs w:val="20"/>
        </w:rPr>
        <w:t xml:space="preserve">, bo registrsko </w:t>
      </w:r>
      <w:r w:rsidR="00A62029" w:rsidRPr="00DD1704">
        <w:rPr>
          <w:rFonts w:cs="Arial"/>
          <w:szCs w:val="20"/>
        </w:rPr>
        <w:t xml:space="preserve">sodišče </w:t>
      </w:r>
      <w:r w:rsidR="00890870" w:rsidRPr="00DD1704">
        <w:rPr>
          <w:rFonts w:cs="Arial"/>
          <w:szCs w:val="20"/>
        </w:rPr>
        <w:t>po predlaganem novem osmem odstavku</w:t>
      </w:r>
      <w:r w:rsidR="003C6D8A" w:rsidRPr="00DD1704">
        <w:rPr>
          <w:rFonts w:cs="Arial"/>
          <w:szCs w:val="20"/>
        </w:rPr>
        <w:t xml:space="preserve"> </w:t>
      </w:r>
      <w:r w:rsidR="0083153D" w:rsidRPr="00DD1704">
        <w:rPr>
          <w:rFonts w:cs="Arial"/>
          <w:szCs w:val="20"/>
        </w:rPr>
        <w:t xml:space="preserve">prav tako prek sistema BRIS </w:t>
      </w:r>
      <w:r w:rsidR="003C6D8A" w:rsidRPr="00DD1704">
        <w:rPr>
          <w:rFonts w:cs="Arial"/>
          <w:szCs w:val="20"/>
        </w:rPr>
        <w:t>potrdilo prejem obvestila in</w:t>
      </w:r>
      <w:r w:rsidR="00890870" w:rsidRPr="00DD1704">
        <w:rPr>
          <w:rFonts w:cs="Arial"/>
          <w:szCs w:val="20"/>
        </w:rPr>
        <w:t xml:space="preserve"> </w:t>
      </w:r>
      <w:r w:rsidR="003C6D8A" w:rsidRPr="00DD1704">
        <w:rPr>
          <w:rFonts w:cs="Arial"/>
          <w:szCs w:val="20"/>
        </w:rPr>
        <w:t xml:space="preserve">po uradni dolžnosti </w:t>
      </w:r>
      <w:r w:rsidR="00890870" w:rsidRPr="00DD1704">
        <w:rPr>
          <w:rFonts w:cs="Arial"/>
          <w:szCs w:val="20"/>
        </w:rPr>
        <w:t xml:space="preserve">izvedlo postopek izbrisa podružnice tujega podjetja iz države članice (prim. člen 34. direktive in 683.a člen </w:t>
      </w:r>
      <w:r w:rsidR="00E91361" w:rsidRPr="00DD1704">
        <w:rPr>
          <w:rFonts w:cs="Arial"/>
          <w:szCs w:val="20"/>
        </w:rPr>
        <w:t>ZGD-1).</w:t>
      </w:r>
    </w:p>
    <w:p w14:paraId="4884B846" w14:textId="269E3FAE" w:rsidR="00C47112" w:rsidRPr="00DD1704" w:rsidRDefault="00C47112" w:rsidP="00261CEB">
      <w:pPr>
        <w:spacing w:after="0" w:line="276" w:lineRule="auto"/>
        <w:rPr>
          <w:rFonts w:cs="Arial"/>
          <w:szCs w:val="20"/>
        </w:rPr>
      </w:pPr>
    </w:p>
    <w:p w14:paraId="1FFDBF6B" w14:textId="7CFD4331" w:rsidR="00C47112" w:rsidRPr="00DD1704" w:rsidRDefault="00C47112" w:rsidP="00261CEB">
      <w:pPr>
        <w:spacing w:after="0" w:line="276" w:lineRule="auto"/>
        <w:rPr>
          <w:rFonts w:cs="Arial"/>
          <w:szCs w:val="20"/>
        </w:rPr>
      </w:pPr>
      <w:r w:rsidRPr="00DD1704">
        <w:rPr>
          <w:rFonts w:cs="Arial"/>
          <w:szCs w:val="20"/>
        </w:rPr>
        <w:t xml:space="preserve">Z novim </w:t>
      </w:r>
      <w:r w:rsidR="00A904F8" w:rsidRPr="00DD1704">
        <w:rPr>
          <w:rFonts w:cs="Arial"/>
          <w:szCs w:val="20"/>
        </w:rPr>
        <w:t>četrtim</w:t>
      </w:r>
      <w:r w:rsidRPr="00DD1704">
        <w:rPr>
          <w:rFonts w:cs="Arial"/>
          <w:szCs w:val="20"/>
        </w:rPr>
        <w:t xml:space="preserve"> in</w:t>
      </w:r>
      <w:r w:rsidR="00A904F8" w:rsidRPr="00DD1704">
        <w:rPr>
          <w:rFonts w:cs="Arial"/>
          <w:szCs w:val="20"/>
        </w:rPr>
        <w:t xml:space="preserve"> petim </w:t>
      </w:r>
      <w:r w:rsidRPr="00DD1704">
        <w:rPr>
          <w:rFonts w:cs="Arial"/>
          <w:szCs w:val="20"/>
        </w:rPr>
        <w:t xml:space="preserve">odstavkom </w:t>
      </w:r>
      <w:r w:rsidR="0081261D" w:rsidRPr="00DD1704">
        <w:rPr>
          <w:rFonts w:cs="Arial"/>
          <w:szCs w:val="20"/>
        </w:rPr>
        <w:t xml:space="preserve">pa </w:t>
      </w:r>
      <w:r w:rsidRPr="00DD1704">
        <w:rPr>
          <w:rFonts w:cs="Arial"/>
          <w:szCs w:val="20"/>
        </w:rPr>
        <w:t xml:space="preserve">se vzpostavlja zakonska podlaga za </w:t>
      </w:r>
      <w:r w:rsidR="008D321E" w:rsidRPr="00DD1704">
        <w:rPr>
          <w:rFonts w:cs="Arial"/>
          <w:szCs w:val="20"/>
        </w:rPr>
        <w:t>posredovanje</w:t>
      </w:r>
      <w:r w:rsidR="00E7784C" w:rsidRPr="00DD1704">
        <w:rPr>
          <w:rFonts w:cs="Arial"/>
          <w:szCs w:val="20"/>
        </w:rPr>
        <w:t xml:space="preserve"> </w:t>
      </w:r>
      <w:r w:rsidR="002056C7" w:rsidRPr="00DD1704">
        <w:rPr>
          <w:rFonts w:cs="Arial"/>
          <w:szCs w:val="20"/>
        </w:rPr>
        <w:t>o</w:t>
      </w:r>
      <w:r w:rsidR="00E7784C" w:rsidRPr="00DD1704">
        <w:rPr>
          <w:rFonts w:cs="Arial"/>
          <w:szCs w:val="20"/>
        </w:rPr>
        <w:t>bvestil</w:t>
      </w:r>
      <w:r w:rsidR="00695BD7" w:rsidRPr="00DD1704">
        <w:rPr>
          <w:rFonts w:cs="Arial"/>
          <w:szCs w:val="20"/>
        </w:rPr>
        <w:t>a</w:t>
      </w:r>
      <w:r w:rsidR="00E7784C" w:rsidRPr="00DD1704">
        <w:rPr>
          <w:rFonts w:cs="Arial"/>
          <w:szCs w:val="20"/>
        </w:rPr>
        <w:t xml:space="preserve"> o </w:t>
      </w:r>
      <w:r w:rsidR="00695BD7" w:rsidRPr="00DD1704">
        <w:rPr>
          <w:rFonts w:cs="Arial"/>
          <w:szCs w:val="20"/>
        </w:rPr>
        <w:t xml:space="preserve">registraciji podružnice </w:t>
      </w:r>
      <w:r w:rsidR="008D321E" w:rsidRPr="00DD1704">
        <w:rPr>
          <w:rFonts w:cs="Arial"/>
          <w:szCs w:val="20"/>
        </w:rPr>
        <w:t>ali</w:t>
      </w:r>
      <w:r w:rsidR="00695BD7" w:rsidRPr="00DD1704">
        <w:rPr>
          <w:rFonts w:cs="Arial"/>
          <w:szCs w:val="20"/>
        </w:rPr>
        <w:t xml:space="preserve"> </w:t>
      </w:r>
      <w:r w:rsidR="002056C7" w:rsidRPr="00DD1704">
        <w:rPr>
          <w:rFonts w:cs="Arial"/>
          <w:szCs w:val="20"/>
        </w:rPr>
        <w:t>o</w:t>
      </w:r>
      <w:r w:rsidR="00695BD7" w:rsidRPr="00DD1704">
        <w:rPr>
          <w:rFonts w:cs="Arial"/>
          <w:szCs w:val="20"/>
        </w:rPr>
        <w:t xml:space="preserve">bvestila </w:t>
      </w:r>
      <w:r w:rsidR="008D321E" w:rsidRPr="00DD1704">
        <w:rPr>
          <w:rFonts w:cs="Arial"/>
          <w:szCs w:val="20"/>
        </w:rPr>
        <w:t xml:space="preserve">o zaprtju podružnice </w:t>
      </w:r>
      <w:r w:rsidR="0046714D" w:rsidRPr="00DD1704">
        <w:rPr>
          <w:rFonts w:cs="Arial"/>
          <w:szCs w:val="20"/>
        </w:rPr>
        <w:t xml:space="preserve">prek sistema povezovanja poslovnih registrov </w:t>
      </w:r>
      <w:r w:rsidR="00D035D7" w:rsidRPr="00DD1704">
        <w:rPr>
          <w:rFonts w:cs="Arial"/>
          <w:szCs w:val="20"/>
        </w:rPr>
        <w:t>s str</w:t>
      </w:r>
      <w:r w:rsidR="00B80228" w:rsidRPr="00DD1704">
        <w:rPr>
          <w:rFonts w:cs="Arial"/>
          <w:szCs w:val="20"/>
        </w:rPr>
        <w:t>a</w:t>
      </w:r>
      <w:r w:rsidR="00D035D7" w:rsidRPr="00DD1704">
        <w:rPr>
          <w:rFonts w:cs="Arial"/>
          <w:szCs w:val="20"/>
        </w:rPr>
        <w:t>ni sodnega registra registru v drugi državi članici, v katerega je vpisana družba,</w:t>
      </w:r>
      <w:r w:rsidR="00887F72" w:rsidRPr="00DD1704">
        <w:rPr>
          <w:rFonts w:cs="Arial"/>
          <w:szCs w:val="20"/>
        </w:rPr>
        <w:t xml:space="preserve"> da b</w:t>
      </w:r>
      <w:r w:rsidR="009A7E8D" w:rsidRPr="00DD1704">
        <w:rPr>
          <w:rFonts w:cs="Arial"/>
          <w:szCs w:val="20"/>
        </w:rPr>
        <w:t>o</w:t>
      </w:r>
      <w:r w:rsidR="00887F72" w:rsidRPr="00DD1704">
        <w:rPr>
          <w:rFonts w:cs="Arial"/>
          <w:szCs w:val="20"/>
        </w:rPr>
        <w:t xml:space="preserve"> lahko ta register izvedel potrebne vpise sprememb podatkov</w:t>
      </w:r>
      <w:r w:rsidR="00921CC6" w:rsidRPr="00DD1704">
        <w:rPr>
          <w:rFonts w:cs="Arial"/>
          <w:szCs w:val="20"/>
        </w:rPr>
        <w:t xml:space="preserve"> pri družbi v zvezi z njeno podružnico, ustanovljeno v R</w:t>
      </w:r>
      <w:r w:rsidR="002056C7" w:rsidRPr="00DD1704">
        <w:rPr>
          <w:rFonts w:cs="Arial"/>
          <w:szCs w:val="20"/>
        </w:rPr>
        <w:t xml:space="preserve">epubliki </w:t>
      </w:r>
      <w:r w:rsidR="00921CC6" w:rsidRPr="00DD1704">
        <w:rPr>
          <w:rFonts w:cs="Arial"/>
          <w:szCs w:val="20"/>
        </w:rPr>
        <w:t>S</w:t>
      </w:r>
      <w:r w:rsidR="002056C7" w:rsidRPr="00DD1704">
        <w:rPr>
          <w:rFonts w:cs="Arial"/>
          <w:szCs w:val="20"/>
        </w:rPr>
        <w:t>loveniji</w:t>
      </w:r>
      <w:r w:rsidR="00921CC6" w:rsidRPr="00DD1704">
        <w:rPr>
          <w:rFonts w:cs="Arial"/>
          <w:szCs w:val="20"/>
        </w:rPr>
        <w:t>.</w:t>
      </w:r>
    </w:p>
    <w:p w14:paraId="4334B9BD" w14:textId="6E690940" w:rsidR="00A5553B" w:rsidRPr="00DD1704" w:rsidRDefault="00A5553B" w:rsidP="00261CEB">
      <w:pPr>
        <w:spacing w:after="0" w:line="276" w:lineRule="auto"/>
        <w:jc w:val="left"/>
        <w:rPr>
          <w:rFonts w:cs="Arial"/>
          <w:b/>
          <w:szCs w:val="20"/>
          <w:u w:val="single"/>
        </w:rPr>
      </w:pPr>
    </w:p>
    <w:p w14:paraId="6A167BBC" w14:textId="4C2765B0" w:rsidR="00186E3B" w:rsidRPr="00DD1704" w:rsidRDefault="00186E3B" w:rsidP="00261CEB">
      <w:pPr>
        <w:spacing w:after="0" w:line="276" w:lineRule="auto"/>
        <w:jc w:val="left"/>
        <w:rPr>
          <w:rFonts w:cs="Arial"/>
          <w:b/>
          <w:szCs w:val="20"/>
        </w:rPr>
      </w:pPr>
      <w:r w:rsidRPr="00DD1704">
        <w:rPr>
          <w:rFonts w:cs="Arial"/>
          <w:b/>
          <w:szCs w:val="20"/>
        </w:rPr>
        <w:t xml:space="preserve">K </w:t>
      </w:r>
      <w:r w:rsidR="00584F0B" w:rsidRPr="00DD1704">
        <w:rPr>
          <w:rFonts w:cs="Arial"/>
          <w:b/>
          <w:szCs w:val="20"/>
        </w:rPr>
        <w:t>6</w:t>
      </w:r>
      <w:r w:rsidRPr="00DD1704">
        <w:rPr>
          <w:rFonts w:cs="Arial"/>
          <w:b/>
          <w:szCs w:val="20"/>
        </w:rPr>
        <w:t>. členu:</w:t>
      </w:r>
    </w:p>
    <w:p w14:paraId="7B95B894" w14:textId="77777777" w:rsidR="00186E3B" w:rsidRPr="00DD1704" w:rsidRDefault="00186E3B" w:rsidP="00261CEB">
      <w:pPr>
        <w:spacing w:after="0" w:line="276" w:lineRule="auto"/>
        <w:jc w:val="left"/>
        <w:rPr>
          <w:rFonts w:cs="Arial"/>
          <w:b/>
          <w:szCs w:val="20"/>
          <w:u w:val="single"/>
        </w:rPr>
      </w:pPr>
    </w:p>
    <w:p w14:paraId="4E94CD04" w14:textId="557F07AA" w:rsidR="00186E3B" w:rsidRPr="00DD1704" w:rsidRDefault="00664060" w:rsidP="00261CEB">
      <w:pPr>
        <w:spacing w:after="0" w:line="276" w:lineRule="auto"/>
        <w:rPr>
          <w:rFonts w:cs="Arial"/>
          <w:bCs/>
          <w:szCs w:val="20"/>
        </w:rPr>
      </w:pPr>
      <w:r w:rsidRPr="00DD1704">
        <w:rPr>
          <w:rFonts w:cs="Arial"/>
          <w:bCs/>
          <w:szCs w:val="20"/>
        </w:rPr>
        <w:t xml:space="preserve">S predlaganim členom se </w:t>
      </w:r>
      <w:r w:rsidR="00DD1366" w:rsidRPr="00DD1704">
        <w:rPr>
          <w:rFonts w:cs="Arial"/>
          <w:bCs/>
          <w:szCs w:val="20"/>
        </w:rPr>
        <w:t>širijo</w:t>
      </w:r>
      <w:r w:rsidRPr="00DD1704">
        <w:rPr>
          <w:rFonts w:cs="Arial"/>
          <w:bCs/>
          <w:szCs w:val="20"/>
        </w:rPr>
        <w:t xml:space="preserve"> </w:t>
      </w:r>
      <w:r w:rsidR="003151A0" w:rsidRPr="00DD1704">
        <w:rPr>
          <w:rFonts w:cs="Arial"/>
          <w:bCs/>
          <w:szCs w:val="20"/>
        </w:rPr>
        <w:t xml:space="preserve">kategorije </w:t>
      </w:r>
      <w:r w:rsidRPr="00DD1704">
        <w:rPr>
          <w:rFonts w:cs="Arial"/>
          <w:bCs/>
          <w:szCs w:val="20"/>
        </w:rPr>
        <w:t>podatk</w:t>
      </w:r>
      <w:r w:rsidR="003151A0" w:rsidRPr="00DD1704">
        <w:rPr>
          <w:rFonts w:cs="Arial"/>
          <w:bCs/>
          <w:szCs w:val="20"/>
        </w:rPr>
        <w:t xml:space="preserve">ov, ki se v sodni register vpisujejo v zvezi s </w:t>
      </w:r>
      <w:r w:rsidRPr="00DD1704">
        <w:rPr>
          <w:rFonts w:cs="Arial"/>
          <w:bCs/>
          <w:szCs w:val="20"/>
        </w:rPr>
        <w:t>kapitalski</w:t>
      </w:r>
      <w:r w:rsidR="003151A0" w:rsidRPr="00DD1704">
        <w:rPr>
          <w:rFonts w:cs="Arial"/>
          <w:bCs/>
          <w:szCs w:val="20"/>
        </w:rPr>
        <w:t>mi</w:t>
      </w:r>
      <w:r w:rsidRPr="00DD1704">
        <w:rPr>
          <w:rFonts w:cs="Arial"/>
          <w:bCs/>
          <w:szCs w:val="20"/>
        </w:rPr>
        <w:t xml:space="preserve"> družb</w:t>
      </w:r>
      <w:r w:rsidR="003151A0" w:rsidRPr="00DD1704">
        <w:rPr>
          <w:rFonts w:cs="Arial"/>
          <w:bCs/>
          <w:szCs w:val="20"/>
        </w:rPr>
        <w:t>ami</w:t>
      </w:r>
      <w:r w:rsidR="00DD1366" w:rsidRPr="00DD1704">
        <w:rPr>
          <w:rFonts w:cs="Arial"/>
          <w:bCs/>
          <w:szCs w:val="20"/>
        </w:rPr>
        <w:t xml:space="preserve">, tako da se bodo poleg dosedanjih </w:t>
      </w:r>
      <w:r w:rsidR="00CE575B" w:rsidRPr="00DD1704">
        <w:rPr>
          <w:rFonts w:cs="Arial"/>
          <w:bCs/>
          <w:szCs w:val="20"/>
        </w:rPr>
        <w:t xml:space="preserve">podatkov </w:t>
      </w:r>
      <w:r w:rsidR="00DD1366" w:rsidRPr="00DD1704">
        <w:rPr>
          <w:rFonts w:cs="Arial"/>
          <w:bCs/>
          <w:szCs w:val="20"/>
        </w:rPr>
        <w:t xml:space="preserve">vpisovali tudi še podatki </w:t>
      </w:r>
      <w:r w:rsidR="00AB1EDF" w:rsidRPr="00DD1704">
        <w:rPr>
          <w:rFonts w:cs="Arial"/>
          <w:bCs/>
          <w:szCs w:val="20"/>
        </w:rPr>
        <w:t xml:space="preserve">o čezmejnih </w:t>
      </w:r>
      <w:r w:rsidR="00BA2DB1" w:rsidRPr="00DD1704">
        <w:rPr>
          <w:rFonts w:cs="Arial"/>
          <w:szCs w:val="20"/>
        </w:rPr>
        <w:t xml:space="preserve">preoblikovanjih, združitvah in delitvah </w:t>
      </w:r>
      <w:r w:rsidR="0072110B" w:rsidRPr="00DD1704">
        <w:rPr>
          <w:rFonts w:cs="Arial"/>
          <w:szCs w:val="20"/>
        </w:rPr>
        <w:t>(predlagana nova 4. točka</w:t>
      </w:r>
      <w:r w:rsidR="00F5665D" w:rsidRPr="00DD1704">
        <w:rPr>
          <w:rFonts w:cs="Arial"/>
          <w:szCs w:val="20"/>
        </w:rPr>
        <w:t xml:space="preserve"> prvega odstavka)</w:t>
      </w:r>
      <w:r w:rsidR="00C77BDC" w:rsidRPr="00DD1704">
        <w:rPr>
          <w:rFonts w:cs="Arial"/>
          <w:szCs w:val="20"/>
        </w:rPr>
        <w:t xml:space="preserve">. Gre za obveznost </w:t>
      </w:r>
      <w:r w:rsidR="00807933" w:rsidRPr="00DD1704">
        <w:rPr>
          <w:rFonts w:cs="Arial"/>
          <w:szCs w:val="20"/>
        </w:rPr>
        <w:lastRenderedPageBreak/>
        <w:t xml:space="preserve">države članice, ki jo nalaga Direktiva (EU) </w:t>
      </w:r>
      <w:r w:rsidR="00F70FFF" w:rsidRPr="00DD1704">
        <w:rPr>
          <w:rFonts w:cs="Arial"/>
          <w:szCs w:val="20"/>
        </w:rPr>
        <w:t xml:space="preserve">2019/2121, kot je dopolnila Direktivo (EU) 2017/1132 (prim. </w:t>
      </w:r>
      <w:r w:rsidR="00E2040E" w:rsidRPr="00DD1704">
        <w:rPr>
          <w:rFonts w:cs="Arial"/>
          <w:szCs w:val="20"/>
        </w:rPr>
        <w:t>člen 86p, 130 in 160p).</w:t>
      </w:r>
      <w:r w:rsidR="00F5665D" w:rsidRPr="00DD1704">
        <w:rPr>
          <w:rFonts w:cs="Arial"/>
          <w:bCs/>
          <w:szCs w:val="20"/>
        </w:rPr>
        <w:t xml:space="preserve"> Predlagana</w:t>
      </w:r>
      <w:r w:rsidR="00FB2186" w:rsidRPr="00DD1704">
        <w:rPr>
          <w:rFonts w:cs="Arial"/>
          <w:bCs/>
          <w:szCs w:val="20"/>
        </w:rPr>
        <w:t xml:space="preserve"> je tudi</w:t>
      </w:r>
      <w:r w:rsidR="00F5665D" w:rsidRPr="00DD1704">
        <w:rPr>
          <w:rFonts w:cs="Arial"/>
          <w:bCs/>
          <w:szCs w:val="20"/>
        </w:rPr>
        <w:t xml:space="preserve"> nova 7. točka prvega odstavka</w:t>
      </w:r>
      <w:r w:rsidR="00FB2186" w:rsidRPr="00DD1704">
        <w:rPr>
          <w:rFonts w:cs="Arial"/>
          <w:bCs/>
          <w:szCs w:val="20"/>
        </w:rPr>
        <w:t>, po kateri se bo</w:t>
      </w:r>
      <w:r w:rsidR="00530D1C" w:rsidRPr="00DD1704">
        <w:rPr>
          <w:rFonts w:cs="Arial"/>
          <w:bCs/>
          <w:szCs w:val="20"/>
        </w:rPr>
        <w:t xml:space="preserve">do </w:t>
      </w:r>
      <w:r w:rsidR="00F22764" w:rsidRPr="00DD1704">
        <w:rPr>
          <w:rFonts w:cs="Arial"/>
          <w:bCs/>
          <w:szCs w:val="20"/>
        </w:rPr>
        <w:t xml:space="preserve">v </w:t>
      </w:r>
      <w:r w:rsidR="00530D1C" w:rsidRPr="00DD1704">
        <w:rPr>
          <w:rFonts w:cs="Arial"/>
          <w:bCs/>
          <w:szCs w:val="20"/>
        </w:rPr>
        <w:t>sodni</w:t>
      </w:r>
      <w:r w:rsidR="00FB2186" w:rsidRPr="00DD1704">
        <w:rPr>
          <w:rFonts w:cs="Arial"/>
          <w:bCs/>
          <w:szCs w:val="20"/>
        </w:rPr>
        <w:t xml:space="preserve"> register</w:t>
      </w:r>
      <w:r w:rsidR="00530D1C" w:rsidRPr="00DD1704">
        <w:rPr>
          <w:rFonts w:cs="Arial"/>
          <w:bCs/>
          <w:szCs w:val="20"/>
        </w:rPr>
        <w:t xml:space="preserve"> </w:t>
      </w:r>
      <w:r w:rsidR="009706CF" w:rsidRPr="00DD1704">
        <w:rPr>
          <w:rFonts w:cs="Arial"/>
          <w:bCs/>
          <w:szCs w:val="20"/>
        </w:rPr>
        <w:t xml:space="preserve">pri subjektu vpisa </w:t>
      </w:r>
      <w:r w:rsidR="00530D1C" w:rsidRPr="00DD1704">
        <w:rPr>
          <w:rFonts w:cs="Arial"/>
          <w:bCs/>
          <w:szCs w:val="20"/>
        </w:rPr>
        <w:t xml:space="preserve">vpisali podatki </w:t>
      </w:r>
      <w:r w:rsidR="00E621FD" w:rsidRPr="00DD1704">
        <w:rPr>
          <w:rFonts w:cs="Arial"/>
          <w:bCs/>
          <w:szCs w:val="20"/>
        </w:rPr>
        <w:t>o podružnicah, ki jih je kapitalska družba, vpisana v sodni register, ustanovila v drugih državah</w:t>
      </w:r>
      <w:r w:rsidR="00E50A63" w:rsidRPr="00DD1704">
        <w:rPr>
          <w:rFonts w:cs="Arial"/>
          <w:bCs/>
          <w:szCs w:val="20"/>
        </w:rPr>
        <w:t xml:space="preserve"> članicah</w:t>
      </w:r>
      <w:r w:rsidR="003D502B" w:rsidRPr="00DD1704">
        <w:rPr>
          <w:rFonts w:cs="Arial"/>
          <w:bCs/>
          <w:szCs w:val="20"/>
        </w:rPr>
        <w:t>.</w:t>
      </w:r>
      <w:r w:rsidR="00511E24" w:rsidRPr="00DD1704">
        <w:rPr>
          <w:rFonts w:cs="Arial"/>
          <w:bCs/>
          <w:szCs w:val="20"/>
        </w:rPr>
        <w:t xml:space="preserve"> </w:t>
      </w:r>
      <w:r w:rsidR="000F6CF0" w:rsidRPr="00DD1704">
        <w:rPr>
          <w:rFonts w:cs="Arial"/>
          <w:bCs/>
          <w:szCs w:val="20"/>
        </w:rPr>
        <w:t>V</w:t>
      </w:r>
      <w:r w:rsidR="00511E24" w:rsidRPr="00DD1704">
        <w:rPr>
          <w:rFonts w:cs="Arial"/>
          <w:bCs/>
          <w:szCs w:val="20"/>
        </w:rPr>
        <w:t>pis podatkov o podružnicah</w:t>
      </w:r>
      <w:r w:rsidR="00151BDF" w:rsidRPr="00DD1704">
        <w:rPr>
          <w:rFonts w:cs="Arial"/>
          <w:bCs/>
          <w:szCs w:val="20"/>
        </w:rPr>
        <w:t>, ki jih je družba ustanovila v drugih državah</w:t>
      </w:r>
      <w:r w:rsidR="001064FC" w:rsidRPr="00DD1704">
        <w:rPr>
          <w:rFonts w:cs="Arial"/>
          <w:bCs/>
          <w:szCs w:val="20"/>
        </w:rPr>
        <w:t xml:space="preserve"> članicah</w:t>
      </w:r>
      <w:r w:rsidR="00F22764" w:rsidRPr="00DD1704">
        <w:rPr>
          <w:rFonts w:cs="Arial"/>
          <w:bCs/>
          <w:szCs w:val="20"/>
        </w:rPr>
        <w:t>,</w:t>
      </w:r>
      <w:r w:rsidR="001064FC" w:rsidRPr="00DD1704">
        <w:rPr>
          <w:rFonts w:cs="Arial"/>
          <w:bCs/>
          <w:szCs w:val="20"/>
        </w:rPr>
        <w:t xml:space="preserve"> bo sodni register </w:t>
      </w:r>
      <w:r w:rsidR="00F67C55" w:rsidRPr="00DD1704">
        <w:rPr>
          <w:rFonts w:cs="Arial"/>
          <w:bCs/>
          <w:szCs w:val="20"/>
        </w:rPr>
        <w:t xml:space="preserve">v skladu </w:t>
      </w:r>
      <w:r w:rsidR="005E5C86" w:rsidRPr="00DD1704">
        <w:rPr>
          <w:rFonts w:cs="Arial"/>
          <w:bCs/>
          <w:szCs w:val="20"/>
        </w:rPr>
        <w:t xml:space="preserve">z novim sedmim in osmim odstavkom </w:t>
      </w:r>
      <w:r w:rsidR="001064FC" w:rsidRPr="00DD1704">
        <w:rPr>
          <w:rFonts w:cs="Arial"/>
          <w:bCs/>
          <w:szCs w:val="20"/>
        </w:rPr>
        <w:t xml:space="preserve">vpisal po uradni dolžnosti po prejemu </w:t>
      </w:r>
      <w:r w:rsidR="00F22764" w:rsidRPr="00DD1704">
        <w:rPr>
          <w:rFonts w:cs="Arial"/>
          <w:bCs/>
          <w:szCs w:val="20"/>
        </w:rPr>
        <w:t>o</w:t>
      </w:r>
      <w:r w:rsidR="00AB1C35" w:rsidRPr="00DD1704">
        <w:rPr>
          <w:rFonts w:cs="Arial"/>
          <w:bCs/>
          <w:szCs w:val="20"/>
        </w:rPr>
        <w:t>bvestil</w:t>
      </w:r>
      <w:r w:rsidR="009706CF" w:rsidRPr="00DD1704">
        <w:rPr>
          <w:rFonts w:cs="Arial"/>
          <w:bCs/>
          <w:szCs w:val="20"/>
        </w:rPr>
        <w:t>a</w:t>
      </w:r>
      <w:r w:rsidR="00AB1C35" w:rsidRPr="00DD1704">
        <w:rPr>
          <w:rFonts w:cs="Arial"/>
          <w:bCs/>
          <w:szCs w:val="20"/>
        </w:rPr>
        <w:t xml:space="preserve"> o registraciji oziroma zaprtju podružnice </w:t>
      </w:r>
      <w:r w:rsidR="00234F99" w:rsidRPr="00DD1704">
        <w:rPr>
          <w:rFonts w:cs="Arial"/>
          <w:bCs/>
          <w:szCs w:val="20"/>
        </w:rPr>
        <w:t xml:space="preserve">prek sistema </w:t>
      </w:r>
      <w:r w:rsidR="003A5E40" w:rsidRPr="00DD1704">
        <w:rPr>
          <w:rFonts w:cs="Arial"/>
          <w:bCs/>
          <w:szCs w:val="20"/>
        </w:rPr>
        <w:t xml:space="preserve">povezovanja poslovnih </w:t>
      </w:r>
      <w:r w:rsidR="004218AC" w:rsidRPr="00DD1704">
        <w:rPr>
          <w:rFonts w:cs="Arial"/>
          <w:bCs/>
          <w:szCs w:val="20"/>
        </w:rPr>
        <w:t>registrov</w:t>
      </w:r>
      <w:r w:rsidR="003A5E40" w:rsidRPr="00DD1704">
        <w:rPr>
          <w:rFonts w:cs="Arial"/>
          <w:bCs/>
          <w:szCs w:val="20"/>
        </w:rPr>
        <w:t xml:space="preserve"> (</w:t>
      </w:r>
      <w:r w:rsidR="003A5E40" w:rsidRPr="00DD1704">
        <w:rPr>
          <w:rFonts w:cs="Arial"/>
          <w:bCs/>
          <w:i/>
          <w:iCs/>
          <w:szCs w:val="20"/>
        </w:rPr>
        <w:t>BRIS</w:t>
      </w:r>
      <w:r w:rsidR="003A5E40" w:rsidRPr="00DD1704">
        <w:rPr>
          <w:rFonts w:cs="Arial"/>
          <w:bCs/>
          <w:szCs w:val="20"/>
        </w:rPr>
        <w:t>)</w:t>
      </w:r>
      <w:r w:rsidR="004218AC" w:rsidRPr="00DD1704">
        <w:rPr>
          <w:rFonts w:cs="Arial"/>
          <w:bCs/>
          <w:szCs w:val="20"/>
        </w:rPr>
        <w:t>.</w:t>
      </w:r>
      <w:r w:rsidR="00234F99" w:rsidRPr="00DD1704">
        <w:rPr>
          <w:rFonts w:cs="Arial"/>
          <w:bCs/>
          <w:szCs w:val="20"/>
        </w:rPr>
        <w:t xml:space="preserve"> </w:t>
      </w:r>
      <w:r w:rsidR="008A7990" w:rsidRPr="00DD1704">
        <w:rPr>
          <w:rFonts w:cs="Arial"/>
          <w:bCs/>
          <w:szCs w:val="20"/>
        </w:rPr>
        <w:t xml:space="preserve">Zaradi zagotavljanja večje preglednosti in enoznačne identifikacije kapitalskih družb in podružnic tujih podjetij iz držav članic, vpisanih v sodni register, se bo po predlagani spremembi </w:t>
      </w:r>
      <w:r w:rsidR="00CC0777" w:rsidRPr="00DD1704">
        <w:rPr>
          <w:rFonts w:cs="Arial"/>
          <w:bCs/>
          <w:szCs w:val="20"/>
        </w:rPr>
        <w:t>šestega</w:t>
      </w:r>
      <w:r w:rsidR="008A7990" w:rsidRPr="00DD1704">
        <w:rPr>
          <w:rFonts w:cs="Arial"/>
          <w:bCs/>
          <w:szCs w:val="20"/>
        </w:rPr>
        <w:t xml:space="preserve"> odstavka </w:t>
      </w:r>
      <w:r w:rsidR="00CC0777" w:rsidRPr="00DD1704">
        <w:rPr>
          <w:rFonts w:cs="Arial"/>
          <w:bCs/>
          <w:szCs w:val="20"/>
        </w:rPr>
        <w:t>5.</w:t>
      </w:r>
      <w:r w:rsidR="008A7990" w:rsidRPr="00DD1704">
        <w:rPr>
          <w:rFonts w:cs="Arial"/>
          <w:bCs/>
          <w:szCs w:val="20"/>
        </w:rPr>
        <w:t xml:space="preserve"> člena</w:t>
      </w:r>
      <w:r w:rsidR="00CC0777" w:rsidRPr="00DD1704">
        <w:rPr>
          <w:rFonts w:cs="Arial"/>
          <w:bCs/>
          <w:szCs w:val="20"/>
        </w:rPr>
        <w:t xml:space="preserve"> ZSReg</w:t>
      </w:r>
      <w:r w:rsidR="008A7990" w:rsidRPr="00DD1704">
        <w:rPr>
          <w:rFonts w:cs="Arial"/>
          <w:bCs/>
          <w:szCs w:val="20"/>
        </w:rPr>
        <w:t xml:space="preserve"> javno objavil </w:t>
      </w:r>
      <w:r w:rsidR="00CC0777" w:rsidRPr="00DD1704">
        <w:rPr>
          <w:rFonts w:cs="Arial"/>
          <w:bCs/>
          <w:szCs w:val="20"/>
        </w:rPr>
        <w:t xml:space="preserve">tudi </w:t>
      </w:r>
      <w:r w:rsidR="008A7990" w:rsidRPr="00DD1704">
        <w:rPr>
          <w:rFonts w:cs="Arial"/>
          <w:bCs/>
          <w:szCs w:val="20"/>
        </w:rPr>
        <w:t>enotni identifikator</w:t>
      </w:r>
      <w:r w:rsidR="00894DCB" w:rsidRPr="00DD1704">
        <w:rPr>
          <w:rFonts w:cs="Arial"/>
          <w:bCs/>
          <w:szCs w:val="20"/>
        </w:rPr>
        <w:t xml:space="preserve"> </w:t>
      </w:r>
      <w:r w:rsidR="00E145C9" w:rsidRPr="00DD1704">
        <w:rPr>
          <w:rFonts w:cs="Arial"/>
          <w:bCs/>
          <w:szCs w:val="20"/>
        </w:rPr>
        <w:t>družbe</w:t>
      </w:r>
      <w:r w:rsidR="008A7990" w:rsidRPr="00DD1704">
        <w:rPr>
          <w:rFonts w:cs="Arial"/>
          <w:bCs/>
          <w:szCs w:val="20"/>
        </w:rPr>
        <w:t>, ki je enoznačni podatek na ravni evropskega notranjega trga</w:t>
      </w:r>
      <w:r w:rsidR="001A6E50" w:rsidRPr="00DD1704">
        <w:rPr>
          <w:rFonts w:cs="Arial"/>
          <w:bCs/>
          <w:szCs w:val="20"/>
        </w:rPr>
        <w:t>. Javna objava tega podatka bo prispevala h krepitvi varnosti pravnega in poslovnega prometa na ravni EU</w:t>
      </w:r>
      <w:r w:rsidR="00E145C9" w:rsidRPr="00DD1704">
        <w:rPr>
          <w:rFonts w:cs="Arial"/>
          <w:bCs/>
          <w:szCs w:val="20"/>
        </w:rPr>
        <w:t>.</w:t>
      </w:r>
    </w:p>
    <w:p w14:paraId="7162457B" w14:textId="621067FB" w:rsidR="00C152EA" w:rsidRPr="00DD1704" w:rsidRDefault="00C152EA" w:rsidP="00261CEB">
      <w:pPr>
        <w:spacing w:after="0" w:line="276" w:lineRule="auto"/>
        <w:rPr>
          <w:rFonts w:cs="Arial"/>
          <w:bCs/>
          <w:szCs w:val="20"/>
        </w:rPr>
      </w:pPr>
    </w:p>
    <w:p w14:paraId="2A720265" w14:textId="541185B8" w:rsidR="00C152EA" w:rsidRPr="00DD1704" w:rsidRDefault="00C152EA" w:rsidP="00261CEB">
      <w:pPr>
        <w:spacing w:after="0" w:line="276" w:lineRule="auto"/>
        <w:rPr>
          <w:rFonts w:cs="Arial"/>
          <w:bCs/>
          <w:szCs w:val="20"/>
        </w:rPr>
      </w:pPr>
      <w:r w:rsidRPr="00DD1704">
        <w:rPr>
          <w:rFonts w:cs="Arial"/>
          <w:bCs/>
          <w:szCs w:val="20"/>
        </w:rPr>
        <w:t>S predlagano dopolnitvijo tretjega odstavka se tako kot že za delniško družbo tudi za evropsko delniško družbo in komanditno delniško družbo predpisuje pravilo, da se v register vpiše število delnic</w:t>
      </w:r>
      <w:r w:rsidR="008506CA" w:rsidRPr="00DD1704">
        <w:rPr>
          <w:rFonts w:cs="Arial"/>
          <w:bCs/>
          <w:szCs w:val="20"/>
        </w:rPr>
        <w:t>, na katere je razdeljen osnovni kapital družbe</w:t>
      </w:r>
      <w:r w:rsidR="00FC6880" w:rsidRPr="00DD1704">
        <w:rPr>
          <w:rFonts w:cs="Arial"/>
          <w:bCs/>
          <w:szCs w:val="20"/>
        </w:rPr>
        <w:t xml:space="preserve">, sprememba drugega odstavka pa </w:t>
      </w:r>
      <w:r w:rsidR="00CA226F" w:rsidRPr="00DD1704">
        <w:rPr>
          <w:rFonts w:cs="Arial"/>
          <w:bCs/>
          <w:szCs w:val="20"/>
        </w:rPr>
        <w:t xml:space="preserve">na predlog sodstva </w:t>
      </w:r>
      <w:r w:rsidR="00FC6880" w:rsidRPr="00DD1704">
        <w:rPr>
          <w:rFonts w:cs="Arial"/>
          <w:bCs/>
          <w:szCs w:val="20"/>
        </w:rPr>
        <w:t>predstavlja redakcijski popravek, saj se v praksi</w:t>
      </w:r>
      <w:r w:rsidR="00CA226F" w:rsidRPr="00DD1704">
        <w:rPr>
          <w:rFonts w:cs="Arial"/>
          <w:bCs/>
          <w:szCs w:val="20"/>
        </w:rPr>
        <w:t xml:space="preserve"> poslovnim deležem </w:t>
      </w:r>
      <w:r w:rsidR="00633C7C" w:rsidRPr="00DD1704">
        <w:rPr>
          <w:rFonts w:cs="Arial"/>
          <w:bCs/>
          <w:szCs w:val="20"/>
        </w:rPr>
        <w:t xml:space="preserve">identifikacijski znak </w:t>
      </w:r>
      <w:r w:rsidR="00CA226F" w:rsidRPr="00DD1704">
        <w:rPr>
          <w:rFonts w:cs="Arial"/>
          <w:bCs/>
          <w:szCs w:val="20"/>
        </w:rPr>
        <w:t xml:space="preserve">dodeljuje </w:t>
      </w:r>
      <w:r w:rsidR="00633C7C" w:rsidRPr="00DD1704">
        <w:rPr>
          <w:rFonts w:cs="Arial"/>
          <w:bCs/>
          <w:szCs w:val="20"/>
        </w:rPr>
        <w:t xml:space="preserve">kot </w:t>
      </w:r>
      <w:r w:rsidR="00CA226F" w:rsidRPr="00DD1704">
        <w:rPr>
          <w:rFonts w:cs="Arial"/>
          <w:bCs/>
          <w:szCs w:val="20"/>
        </w:rPr>
        <w:t>naključna številka</w:t>
      </w:r>
      <w:r w:rsidR="002239FA" w:rsidRPr="00DD1704">
        <w:rPr>
          <w:rFonts w:cs="Arial"/>
          <w:bCs/>
          <w:szCs w:val="20"/>
        </w:rPr>
        <w:t xml:space="preserve"> po vpisu </w:t>
      </w:r>
      <w:r w:rsidR="00C73A24" w:rsidRPr="00DD1704">
        <w:rPr>
          <w:rFonts w:cs="Arial"/>
          <w:bCs/>
          <w:szCs w:val="20"/>
        </w:rPr>
        <w:t>v Poslovni register Slovenije</w:t>
      </w:r>
      <w:r w:rsidRPr="00DD1704">
        <w:rPr>
          <w:rFonts w:cs="Arial"/>
          <w:bCs/>
          <w:szCs w:val="20"/>
        </w:rPr>
        <w:t>.</w:t>
      </w:r>
    </w:p>
    <w:p w14:paraId="3F43C1A8" w14:textId="25690D65" w:rsidR="005550A5" w:rsidRPr="00DD1704" w:rsidRDefault="005550A5" w:rsidP="00261CEB">
      <w:pPr>
        <w:spacing w:after="0" w:line="276" w:lineRule="auto"/>
        <w:rPr>
          <w:rFonts w:cs="Arial"/>
          <w:bCs/>
          <w:szCs w:val="20"/>
        </w:rPr>
      </w:pPr>
    </w:p>
    <w:p w14:paraId="3D533113" w14:textId="6B065037" w:rsidR="005F114B" w:rsidRPr="00DD1704" w:rsidRDefault="005550A5" w:rsidP="00261CEB">
      <w:pPr>
        <w:spacing w:after="0" w:line="276" w:lineRule="auto"/>
        <w:rPr>
          <w:rFonts w:cs="Arial"/>
          <w:bCs/>
          <w:szCs w:val="20"/>
        </w:rPr>
      </w:pPr>
      <w:r w:rsidRPr="00DD1704">
        <w:rPr>
          <w:rFonts w:cs="Arial"/>
          <w:bCs/>
          <w:szCs w:val="20"/>
        </w:rPr>
        <w:t>Po</w:t>
      </w:r>
      <w:r w:rsidR="000C342A" w:rsidRPr="00DD1704">
        <w:rPr>
          <w:rFonts w:cs="Arial"/>
          <w:bCs/>
          <w:szCs w:val="20"/>
        </w:rPr>
        <w:t xml:space="preserve"> prvem odstavku 5. člena se v zvezi s kapitalskimi družbami v sodni register vpišejo tudi podatki </w:t>
      </w:r>
      <w:r w:rsidR="00EA1D53" w:rsidRPr="00DD1704">
        <w:rPr>
          <w:rFonts w:cs="Arial"/>
          <w:bCs/>
          <w:szCs w:val="20"/>
        </w:rPr>
        <w:t>v zvezi s člani nadzornega sveta ali upravnega odbora, če ima družba nadzorni svet ali upravni odbor</w:t>
      </w:r>
      <w:r w:rsidR="009E293D" w:rsidRPr="00DD1704">
        <w:rPr>
          <w:rFonts w:cs="Arial"/>
          <w:bCs/>
          <w:szCs w:val="20"/>
        </w:rPr>
        <w:t xml:space="preserve">. Ureditev 4. in 5. člena ZSReg ne predvideva, da bi se </w:t>
      </w:r>
      <w:r w:rsidR="0083713B" w:rsidRPr="00DD1704">
        <w:rPr>
          <w:rFonts w:cs="Arial"/>
          <w:bCs/>
          <w:szCs w:val="20"/>
        </w:rPr>
        <w:t>lahko v sodni register vpisali tudi člani nadzornega sveta pravnih oseb drugih pravnoorganizaci</w:t>
      </w:r>
      <w:r w:rsidR="00A221CC" w:rsidRPr="00DD1704">
        <w:rPr>
          <w:rFonts w:cs="Arial"/>
          <w:bCs/>
          <w:szCs w:val="20"/>
        </w:rPr>
        <w:t>jskih oblik</w:t>
      </w:r>
      <w:r w:rsidR="0061200A" w:rsidRPr="00DD1704">
        <w:rPr>
          <w:rFonts w:cs="Arial"/>
          <w:bCs/>
          <w:szCs w:val="20"/>
        </w:rPr>
        <w:t xml:space="preserve">; na </w:t>
      </w:r>
      <w:r w:rsidR="00922B83" w:rsidRPr="00DD1704">
        <w:rPr>
          <w:rFonts w:cs="Arial"/>
          <w:bCs/>
          <w:szCs w:val="20"/>
        </w:rPr>
        <w:t>problematiko</w:t>
      </w:r>
      <w:r w:rsidR="0061200A" w:rsidRPr="00DD1704">
        <w:rPr>
          <w:rFonts w:cs="Arial"/>
          <w:bCs/>
          <w:szCs w:val="20"/>
        </w:rPr>
        <w:t xml:space="preserve"> je Ministrstvo za pravosodje opozorila Komisija za preprečevanje korupcije. </w:t>
      </w:r>
      <w:r w:rsidR="00A221CC" w:rsidRPr="00DD1704">
        <w:rPr>
          <w:rFonts w:cs="Arial"/>
          <w:bCs/>
          <w:szCs w:val="20"/>
        </w:rPr>
        <w:t xml:space="preserve">Na podlagi </w:t>
      </w:r>
      <w:r w:rsidR="00A632E4" w:rsidRPr="00DD1704">
        <w:rPr>
          <w:rFonts w:cs="Arial"/>
          <w:bCs/>
          <w:szCs w:val="20"/>
        </w:rPr>
        <w:t xml:space="preserve">102. člena Uredbe o vpisu družb in drugih pravnih oseb </w:t>
      </w:r>
      <w:r w:rsidR="009873CD" w:rsidRPr="00DD1704">
        <w:rPr>
          <w:rFonts w:cs="Arial"/>
          <w:bCs/>
          <w:szCs w:val="20"/>
        </w:rPr>
        <w:t xml:space="preserve">v sodni register je že </w:t>
      </w:r>
      <w:r w:rsidR="00560F57" w:rsidRPr="00DD1704">
        <w:rPr>
          <w:rFonts w:cs="Arial"/>
          <w:bCs/>
          <w:szCs w:val="20"/>
        </w:rPr>
        <w:t>z</w:t>
      </w:r>
      <w:r w:rsidR="009873CD" w:rsidRPr="00DD1704">
        <w:rPr>
          <w:rFonts w:cs="Arial"/>
          <w:bCs/>
          <w:szCs w:val="20"/>
        </w:rPr>
        <w:t xml:space="preserve">daj predvideno, da se v sodni register vpišejo tudi člani nadzornega sveta javnega sklada. </w:t>
      </w:r>
      <w:r w:rsidR="00506DF7" w:rsidRPr="00DD1704">
        <w:rPr>
          <w:rFonts w:cs="Arial"/>
          <w:bCs/>
          <w:szCs w:val="20"/>
        </w:rPr>
        <w:t xml:space="preserve">Temu ustrezno se dopolnjuje zakonska podlaga ZSReg za vpis tega podatka v sodni register. </w:t>
      </w:r>
      <w:r w:rsidR="00202B09" w:rsidRPr="00DD1704">
        <w:rPr>
          <w:rFonts w:cs="Arial"/>
          <w:bCs/>
          <w:szCs w:val="20"/>
        </w:rPr>
        <w:t xml:space="preserve">Obenem pa se dodaja še zakonska podlaga za vpis v sodni register tudi o </w:t>
      </w:r>
      <w:r w:rsidR="000C342A" w:rsidRPr="00DD1704">
        <w:rPr>
          <w:rFonts w:cs="Arial"/>
          <w:bCs/>
          <w:szCs w:val="20"/>
        </w:rPr>
        <w:t xml:space="preserve">članih nadzornega organa </w:t>
      </w:r>
      <w:r w:rsidR="00202B09" w:rsidRPr="00DD1704">
        <w:rPr>
          <w:rFonts w:cs="Arial"/>
          <w:bCs/>
          <w:szCs w:val="20"/>
        </w:rPr>
        <w:t>pravnih oseb drugih pravnoorganizacijskih oblik</w:t>
      </w:r>
      <w:r w:rsidR="000C342A" w:rsidRPr="00DD1704">
        <w:rPr>
          <w:rFonts w:cs="Arial"/>
          <w:bCs/>
          <w:szCs w:val="20"/>
        </w:rPr>
        <w:t xml:space="preserve">, za katere </w:t>
      </w:r>
      <w:r w:rsidR="00D46C5B" w:rsidRPr="00DD1704">
        <w:rPr>
          <w:rFonts w:cs="Arial"/>
          <w:bCs/>
          <w:szCs w:val="20"/>
        </w:rPr>
        <w:t>matični</w:t>
      </w:r>
      <w:r w:rsidR="000C342A" w:rsidRPr="00DD1704">
        <w:rPr>
          <w:rFonts w:cs="Arial"/>
          <w:bCs/>
          <w:szCs w:val="20"/>
        </w:rPr>
        <w:t xml:space="preserve"> zakon</w:t>
      </w:r>
      <w:r w:rsidR="00D46C5B" w:rsidRPr="00DD1704">
        <w:rPr>
          <w:rFonts w:cs="Arial"/>
          <w:bCs/>
          <w:szCs w:val="20"/>
        </w:rPr>
        <w:t xml:space="preserve"> določa, da se vpišejo v sodni register (npr. ker v določenih </w:t>
      </w:r>
      <w:r w:rsidR="000D358B" w:rsidRPr="00DD1704">
        <w:rPr>
          <w:rFonts w:cs="Arial"/>
          <w:bCs/>
          <w:szCs w:val="20"/>
        </w:rPr>
        <w:t>vrstah pravnih poslov zastopajo pravno osebo)</w:t>
      </w:r>
      <w:r w:rsidR="0030249C" w:rsidRPr="00DD1704">
        <w:rPr>
          <w:rFonts w:cs="Arial"/>
          <w:bCs/>
          <w:szCs w:val="20"/>
        </w:rPr>
        <w:t>,</w:t>
      </w:r>
      <w:r w:rsidR="000C342A" w:rsidRPr="00DD1704">
        <w:rPr>
          <w:rFonts w:cs="Arial"/>
          <w:bCs/>
          <w:szCs w:val="20"/>
        </w:rPr>
        <w:t xml:space="preserve"> ali če je to pomembno za pravni promet in</w:t>
      </w:r>
      <w:r w:rsidR="00973943" w:rsidRPr="00DD1704">
        <w:rPr>
          <w:rFonts w:cs="Arial"/>
          <w:bCs/>
          <w:szCs w:val="20"/>
        </w:rPr>
        <w:t xml:space="preserve"> bo</w:t>
      </w:r>
      <w:r w:rsidR="000C342A" w:rsidRPr="00DD1704">
        <w:rPr>
          <w:rFonts w:cs="Arial"/>
          <w:bCs/>
          <w:szCs w:val="20"/>
        </w:rPr>
        <w:t xml:space="preserve"> njihov vpis zahteva</w:t>
      </w:r>
      <w:r w:rsidR="00973943" w:rsidRPr="00DD1704">
        <w:rPr>
          <w:rFonts w:cs="Arial"/>
          <w:bCs/>
          <w:szCs w:val="20"/>
        </w:rPr>
        <w:t>la pravna oseb</w:t>
      </w:r>
      <w:r w:rsidR="0030249C" w:rsidRPr="00DD1704">
        <w:rPr>
          <w:rFonts w:cs="Arial"/>
          <w:bCs/>
          <w:szCs w:val="20"/>
        </w:rPr>
        <w:t>a</w:t>
      </w:r>
      <w:r w:rsidR="00B01CA4" w:rsidRPr="00DD1704">
        <w:rPr>
          <w:rFonts w:cs="Arial"/>
          <w:bCs/>
          <w:szCs w:val="20"/>
        </w:rPr>
        <w:t xml:space="preserve"> (prim. tudi </w:t>
      </w:r>
      <w:r w:rsidR="0073338F" w:rsidRPr="00DD1704">
        <w:rPr>
          <w:rFonts w:cs="Arial"/>
          <w:bCs/>
          <w:szCs w:val="20"/>
        </w:rPr>
        <w:t xml:space="preserve">drugo alinejo </w:t>
      </w:r>
      <w:r w:rsidR="00E14BDE" w:rsidRPr="00DD1704">
        <w:rPr>
          <w:rFonts w:cs="Arial"/>
          <w:bCs/>
          <w:szCs w:val="20"/>
        </w:rPr>
        <w:t>1</w:t>
      </w:r>
      <w:r w:rsidR="0073338F" w:rsidRPr="00DD1704">
        <w:rPr>
          <w:rFonts w:cs="Arial"/>
          <w:bCs/>
          <w:szCs w:val="20"/>
        </w:rPr>
        <w:t>3</w:t>
      </w:r>
      <w:r w:rsidR="00E14BDE" w:rsidRPr="00DD1704">
        <w:rPr>
          <w:rFonts w:cs="Arial"/>
          <w:bCs/>
          <w:szCs w:val="20"/>
        </w:rPr>
        <w:t>. točk</w:t>
      </w:r>
      <w:r w:rsidR="0073338F" w:rsidRPr="00DD1704">
        <w:rPr>
          <w:rFonts w:cs="Arial"/>
          <w:bCs/>
          <w:szCs w:val="20"/>
        </w:rPr>
        <w:t>e</w:t>
      </w:r>
      <w:r w:rsidR="00E14BDE" w:rsidRPr="00DD1704">
        <w:rPr>
          <w:rFonts w:cs="Arial"/>
          <w:bCs/>
          <w:szCs w:val="20"/>
        </w:rPr>
        <w:t xml:space="preserve"> </w:t>
      </w:r>
      <w:r w:rsidR="00C16E5E" w:rsidRPr="00DD1704">
        <w:rPr>
          <w:rFonts w:cs="Arial"/>
          <w:bCs/>
          <w:szCs w:val="20"/>
        </w:rPr>
        <w:t xml:space="preserve">prvega odstavka 4. člena </w:t>
      </w:r>
      <w:r w:rsidR="0073338F" w:rsidRPr="00DD1704">
        <w:rPr>
          <w:rFonts w:cs="Arial"/>
          <w:bCs/>
          <w:szCs w:val="20"/>
        </w:rPr>
        <w:t>ZSReg, kot se bo preštevilčila s tem predlogom zakona)</w:t>
      </w:r>
      <w:r w:rsidR="00EE5830" w:rsidRPr="00DD1704">
        <w:rPr>
          <w:rFonts w:cs="Arial"/>
          <w:bCs/>
          <w:szCs w:val="20"/>
        </w:rPr>
        <w:t>.</w:t>
      </w:r>
      <w:r w:rsidR="00C16E5E" w:rsidRPr="00DD1704">
        <w:rPr>
          <w:rFonts w:cs="Arial"/>
          <w:bCs/>
          <w:szCs w:val="20"/>
        </w:rPr>
        <w:t xml:space="preserve"> </w:t>
      </w:r>
    </w:p>
    <w:p w14:paraId="192CC709" w14:textId="65DC5FFC" w:rsidR="0082696C" w:rsidRPr="00DD1704" w:rsidRDefault="0082696C" w:rsidP="00261CEB">
      <w:pPr>
        <w:spacing w:after="0" w:line="276" w:lineRule="auto"/>
        <w:rPr>
          <w:rFonts w:cs="Arial"/>
          <w:bCs/>
          <w:szCs w:val="20"/>
        </w:rPr>
      </w:pPr>
    </w:p>
    <w:p w14:paraId="435527CF" w14:textId="03E7D899" w:rsidR="00861E14" w:rsidRPr="00DD1704" w:rsidRDefault="00861E14" w:rsidP="00261CEB">
      <w:pPr>
        <w:spacing w:after="0" w:line="276" w:lineRule="auto"/>
        <w:rPr>
          <w:rFonts w:cs="Arial"/>
          <w:b/>
          <w:szCs w:val="20"/>
        </w:rPr>
      </w:pPr>
      <w:r w:rsidRPr="00DD1704">
        <w:rPr>
          <w:rFonts w:cs="Arial"/>
          <w:b/>
          <w:szCs w:val="20"/>
        </w:rPr>
        <w:t xml:space="preserve">K </w:t>
      </w:r>
      <w:r w:rsidR="00782241" w:rsidRPr="00DD1704">
        <w:rPr>
          <w:rFonts w:cs="Arial"/>
          <w:b/>
          <w:szCs w:val="20"/>
        </w:rPr>
        <w:t>7</w:t>
      </w:r>
      <w:r w:rsidRPr="00DD1704">
        <w:rPr>
          <w:rFonts w:cs="Arial"/>
          <w:b/>
          <w:szCs w:val="20"/>
        </w:rPr>
        <w:t>. členu:</w:t>
      </w:r>
    </w:p>
    <w:p w14:paraId="34E50266" w14:textId="77777777" w:rsidR="00861E14" w:rsidRPr="00DD1704" w:rsidRDefault="00861E14" w:rsidP="00261CEB">
      <w:pPr>
        <w:spacing w:after="0" w:line="276" w:lineRule="auto"/>
        <w:rPr>
          <w:rFonts w:cs="Arial"/>
          <w:bCs/>
          <w:szCs w:val="20"/>
        </w:rPr>
      </w:pPr>
    </w:p>
    <w:p w14:paraId="525B3DD5" w14:textId="31286A24" w:rsidR="0082696C" w:rsidRPr="00DD1704" w:rsidRDefault="002924E9" w:rsidP="00261CEB">
      <w:pPr>
        <w:spacing w:after="0" w:line="276" w:lineRule="auto"/>
        <w:rPr>
          <w:rFonts w:cs="Arial"/>
          <w:szCs w:val="20"/>
        </w:rPr>
      </w:pPr>
      <w:r w:rsidRPr="00DD1704">
        <w:rPr>
          <w:rFonts w:cs="Arial"/>
          <w:bCs/>
          <w:szCs w:val="20"/>
        </w:rPr>
        <w:t>V veljavnem 6. členu ZSReg je urejen</w:t>
      </w:r>
      <w:r w:rsidR="0088025B" w:rsidRPr="00DD1704">
        <w:rPr>
          <w:rFonts w:cs="Arial"/>
          <w:bCs/>
          <w:szCs w:val="20"/>
        </w:rPr>
        <w:t xml:space="preserve">o vpisovanje sprememb podatkov v sodni register. </w:t>
      </w:r>
      <w:r w:rsidR="00C57463" w:rsidRPr="00DD1704">
        <w:rPr>
          <w:rFonts w:cs="Arial"/>
          <w:bCs/>
          <w:szCs w:val="20"/>
        </w:rPr>
        <w:t xml:space="preserve">Predlagana dopolnitev </w:t>
      </w:r>
      <w:r w:rsidR="00B84D73" w:rsidRPr="00DD1704">
        <w:rPr>
          <w:rFonts w:cs="Arial"/>
          <w:bCs/>
          <w:szCs w:val="20"/>
        </w:rPr>
        <w:t xml:space="preserve">predstavlja zakonsko podlago za posredovanje </w:t>
      </w:r>
      <w:r w:rsidR="002056C7" w:rsidRPr="00DD1704">
        <w:rPr>
          <w:rFonts w:cs="Arial"/>
          <w:bCs/>
          <w:szCs w:val="20"/>
        </w:rPr>
        <w:t>o</w:t>
      </w:r>
      <w:r w:rsidR="00B84D73" w:rsidRPr="00DD1704">
        <w:rPr>
          <w:rFonts w:cs="Arial"/>
          <w:bCs/>
          <w:szCs w:val="20"/>
        </w:rPr>
        <w:t xml:space="preserve">bvestila </w:t>
      </w:r>
      <w:r w:rsidR="00A0507F" w:rsidRPr="00DD1704">
        <w:rPr>
          <w:rFonts w:cs="Arial"/>
          <w:bCs/>
          <w:szCs w:val="20"/>
        </w:rPr>
        <w:t xml:space="preserve">o spremembah dokumentov in informacij o </w:t>
      </w:r>
      <w:r w:rsidR="005E1E8D" w:rsidRPr="00DD1704">
        <w:rPr>
          <w:rFonts w:cs="Arial"/>
          <w:bCs/>
          <w:szCs w:val="20"/>
        </w:rPr>
        <w:t xml:space="preserve">(kapitalski) </w:t>
      </w:r>
      <w:r w:rsidR="00A0507F" w:rsidRPr="00DD1704">
        <w:rPr>
          <w:rFonts w:cs="Arial"/>
          <w:bCs/>
          <w:szCs w:val="20"/>
        </w:rPr>
        <w:t>družbi</w:t>
      </w:r>
      <w:r w:rsidR="008F0562" w:rsidRPr="00DD1704">
        <w:rPr>
          <w:rFonts w:cs="Arial"/>
          <w:bCs/>
          <w:szCs w:val="20"/>
        </w:rPr>
        <w:t xml:space="preserve"> (</w:t>
      </w:r>
      <w:r w:rsidR="0018553B" w:rsidRPr="00DD1704">
        <w:rPr>
          <w:rFonts w:cs="Arial"/>
          <w:bCs/>
          <w:szCs w:val="20"/>
        </w:rPr>
        <w:t xml:space="preserve">novi 1. in 2. točka drugega odstavka) in </w:t>
      </w:r>
      <w:r w:rsidR="002056C7" w:rsidRPr="00DD1704">
        <w:rPr>
          <w:rFonts w:cs="Arial"/>
          <w:bCs/>
          <w:szCs w:val="20"/>
        </w:rPr>
        <w:t>o</w:t>
      </w:r>
      <w:r w:rsidR="0018553B" w:rsidRPr="00DD1704">
        <w:rPr>
          <w:rFonts w:cs="Arial"/>
          <w:bCs/>
          <w:szCs w:val="20"/>
        </w:rPr>
        <w:t>bvestila o razkritju</w:t>
      </w:r>
      <w:r w:rsidR="00B84D73" w:rsidRPr="00DD1704">
        <w:rPr>
          <w:rFonts w:cs="Arial"/>
          <w:bCs/>
          <w:szCs w:val="20"/>
        </w:rPr>
        <w:t xml:space="preserve"> </w:t>
      </w:r>
      <w:r w:rsidR="0061622C" w:rsidRPr="00DD1704">
        <w:rPr>
          <w:rFonts w:cs="Arial"/>
          <w:bCs/>
          <w:szCs w:val="20"/>
        </w:rPr>
        <w:t xml:space="preserve">v zvezi s podružnico (nova 3. točka drugega odstavka) </w:t>
      </w:r>
      <w:r w:rsidR="00B84D73" w:rsidRPr="00DD1704">
        <w:rPr>
          <w:rFonts w:cs="Arial"/>
          <w:bCs/>
          <w:szCs w:val="20"/>
        </w:rPr>
        <w:t>prek sistema povezovanja poslovnih registrov s strani sodnega registra registr</w:t>
      </w:r>
      <w:r w:rsidR="00A0507F" w:rsidRPr="00DD1704">
        <w:rPr>
          <w:rFonts w:cs="Arial"/>
          <w:bCs/>
          <w:szCs w:val="20"/>
        </w:rPr>
        <w:t>u podružnice</w:t>
      </w:r>
      <w:r w:rsidR="00B84D73" w:rsidRPr="00DD1704">
        <w:rPr>
          <w:rFonts w:cs="Arial"/>
          <w:bCs/>
          <w:szCs w:val="20"/>
        </w:rPr>
        <w:t xml:space="preserve"> v drugi državi članici, da b</w:t>
      </w:r>
      <w:r w:rsidR="001266A3" w:rsidRPr="00DD1704">
        <w:rPr>
          <w:rFonts w:cs="Arial"/>
          <w:bCs/>
          <w:szCs w:val="20"/>
        </w:rPr>
        <w:t>o</w:t>
      </w:r>
      <w:r w:rsidR="00B84D73" w:rsidRPr="00DD1704">
        <w:rPr>
          <w:rFonts w:cs="Arial"/>
          <w:bCs/>
          <w:szCs w:val="20"/>
        </w:rPr>
        <w:t xml:space="preserve"> lahko ta register</w:t>
      </w:r>
      <w:r w:rsidR="001266A3" w:rsidRPr="00DD1704">
        <w:rPr>
          <w:rFonts w:cs="Arial"/>
          <w:bCs/>
          <w:szCs w:val="20"/>
        </w:rPr>
        <w:t xml:space="preserve"> </w:t>
      </w:r>
      <w:r w:rsidR="00560F57" w:rsidRPr="00DD1704">
        <w:rPr>
          <w:rFonts w:cs="Arial"/>
          <w:bCs/>
          <w:szCs w:val="20"/>
        </w:rPr>
        <w:t>naprej</w:t>
      </w:r>
      <w:r w:rsidR="00A65E70" w:rsidRPr="00DD1704">
        <w:rPr>
          <w:rFonts w:cs="Arial"/>
          <w:bCs/>
          <w:szCs w:val="20"/>
        </w:rPr>
        <w:t xml:space="preserve"> </w:t>
      </w:r>
      <w:r w:rsidR="00B84D73" w:rsidRPr="00DD1704">
        <w:rPr>
          <w:rFonts w:cs="Arial"/>
          <w:bCs/>
          <w:szCs w:val="20"/>
        </w:rPr>
        <w:t xml:space="preserve">izvedel potrebne vpise sprememb podatkov v zvezi </w:t>
      </w:r>
      <w:r w:rsidR="00D9207C" w:rsidRPr="00DD1704">
        <w:rPr>
          <w:rFonts w:cs="Arial"/>
          <w:bCs/>
          <w:szCs w:val="20"/>
        </w:rPr>
        <w:t>s</w:t>
      </w:r>
      <w:r w:rsidR="00B84D73" w:rsidRPr="00DD1704">
        <w:rPr>
          <w:rFonts w:cs="Arial"/>
          <w:bCs/>
          <w:szCs w:val="20"/>
        </w:rPr>
        <w:t xml:space="preserve"> podružnico</w:t>
      </w:r>
      <w:r w:rsidR="00285411" w:rsidRPr="00DD1704">
        <w:rPr>
          <w:rFonts w:cs="Arial"/>
          <w:bCs/>
          <w:szCs w:val="20"/>
        </w:rPr>
        <w:t>, vključno z njenim izbrisom iz registra v d</w:t>
      </w:r>
      <w:r w:rsidR="00D77287" w:rsidRPr="00DD1704">
        <w:rPr>
          <w:rFonts w:cs="Arial"/>
          <w:bCs/>
          <w:szCs w:val="20"/>
        </w:rPr>
        <w:t xml:space="preserve">ržavi članici, kadar bo prišlo do izbrisa družbe v sodnem registru </w:t>
      </w:r>
      <w:r w:rsidR="005626BE" w:rsidRPr="00DD1704">
        <w:rPr>
          <w:rFonts w:cs="Arial"/>
          <w:bCs/>
          <w:szCs w:val="20"/>
        </w:rPr>
        <w:t>na podlagi</w:t>
      </w:r>
      <w:r w:rsidR="00D77287" w:rsidRPr="00DD1704">
        <w:rPr>
          <w:rFonts w:cs="Arial"/>
          <w:bCs/>
          <w:szCs w:val="20"/>
        </w:rPr>
        <w:t xml:space="preserve"> </w:t>
      </w:r>
      <w:r w:rsidR="001266A3" w:rsidRPr="00DD1704">
        <w:rPr>
          <w:rFonts w:cs="Arial"/>
          <w:bCs/>
          <w:szCs w:val="20"/>
        </w:rPr>
        <w:t xml:space="preserve">končanega postopka zaradi </w:t>
      </w:r>
      <w:r w:rsidR="00FB2506" w:rsidRPr="00DD1704">
        <w:rPr>
          <w:rFonts w:cs="Arial"/>
          <w:szCs w:val="20"/>
        </w:rPr>
        <w:t>insolventnosti, likvidacije</w:t>
      </w:r>
      <w:r w:rsidR="00A53BD0" w:rsidRPr="00DD1704">
        <w:rPr>
          <w:rFonts w:cs="Arial"/>
          <w:szCs w:val="20"/>
        </w:rPr>
        <w:t xml:space="preserve"> ali </w:t>
      </w:r>
      <w:r w:rsidR="00FB2506" w:rsidRPr="00DD1704">
        <w:rPr>
          <w:rFonts w:cs="Arial"/>
          <w:szCs w:val="20"/>
        </w:rPr>
        <w:t>izbrisa iz sodnega registra brez likvidacije</w:t>
      </w:r>
      <w:r w:rsidR="001546C8" w:rsidRPr="00DD1704">
        <w:rPr>
          <w:rFonts w:cs="Arial"/>
          <w:szCs w:val="20"/>
        </w:rPr>
        <w:t xml:space="preserve"> (prim. </w:t>
      </w:r>
      <w:r w:rsidR="007A18B2" w:rsidRPr="00DD1704">
        <w:rPr>
          <w:rFonts w:cs="Arial"/>
          <w:szCs w:val="20"/>
        </w:rPr>
        <w:t>člen 30a in 34 direktive)</w:t>
      </w:r>
      <w:r w:rsidR="00B84D73" w:rsidRPr="00DD1704">
        <w:rPr>
          <w:rFonts w:cs="Arial"/>
          <w:bCs/>
          <w:szCs w:val="20"/>
        </w:rPr>
        <w:t>.</w:t>
      </w:r>
      <w:r w:rsidR="00782241" w:rsidRPr="00DD1704">
        <w:rPr>
          <w:rFonts w:cs="Arial"/>
          <w:bCs/>
          <w:szCs w:val="20"/>
        </w:rPr>
        <w:t xml:space="preserve"> Če se obvestilo nanaša na vpis ali spremembo podatkov o fizični osebi, ki je član organa subjekta vpisa, obvestilo glede njenih identifikacijskih podatkov lahko vsebuje osebno ime</w:t>
      </w:r>
      <w:r w:rsidR="009A7390" w:rsidRPr="00DD1704">
        <w:rPr>
          <w:rFonts w:cs="Arial"/>
          <w:bCs/>
          <w:szCs w:val="20"/>
        </w:rPr>
        <w:t>,</w:t>
      </w:r>
      <w:r w:rsidR="00782241" w:rsidRPr="00DD1704">
        <w:rPr>
          <w:rFonts w:cs="Arial"/>
          <w:bCs/>
          <w:szCs w:val="20"/>
        </w:rPr>
        <w:t xml:space="preserve"> </w:t>
      </w:r>
      <w:r w:rsidR="001B6E1A" w:rsidRPr="00DD1704">
        <w:rPr>
          <w:rFonts w:cs="Arial"/>
          <w:bCs/>
          <w:szCs w:val="20"/>
        </w:rPr>
        <w:t xml:space="preserve">naslov prebivališča, </w:t>
      </w:r>
      <w:r w:rsidR="00782241" w:rsidRPr="00DD1704">
        <w:rPr>
          <w:rFonts w:cs="Arial"/>
          <w:bCs/>
          <w:szCs w:val="20"/>
        </w:rPr>
        <w:t>datum rojstva</w:t>
      </w:r>
      <w:r w:rsidR="001B6E1A" w:rsidRPr="00DD1704">
        <w:rPr>
          <w:rFonts w:cs="Arial"/>
          <w:bCs/>
          <w:szCs w:val="20"/>
        </w:rPr>
        <w:t xml:space="preserve"> ali</w:t>
      </w:r>
      <w:r w:rsidR="009A7390" w:rsidRPr="00DD1704">
        <w:rPr>
          <w:rFonts w:cs="Arial"/>
          <w:bCs/>
          <w:szCs w:val="20"/>
        </w:rPr>
        <w:t xml:space="preserve"> </w:t>
      </w:r>
      <w:r w:rsidR="00782241" w:rsidRPr="00DD1704">
        <w:rPr>
          <w:rFonts w:cs="Arial"/>
          <w:bCs/>
          <w:szCs w:val="20"/>
        </w:rPr>
        <w:t>enotno identifikacijsko številko</w:t>
      </w:r>
      <w:r w:rsidR="009A7390" w:rsidRPr="00DD1704">
        <w:rPr>
          <w:rFonts w:cs="Arial"/>
          <w:bCs/>
          <w:szCs w:val="20"/>
        </w:rPr>
        <w:t xml:space="preserve"> in podatke o zastopanju </w:t>
      </w:r>
      <w:r w:rsidR="00C36CE1" w:rsidRPr="00DD1704">
        <w:rPr>
          <w:rFonts w:cs="Arial"/>
          <w:bCs/>
          <w:szCs w:val="20"/>
        </w:rPr>
        <w:t>(način in omejitve zastopanja)</w:t>
      </w:r>
      <w:r w:rsidR="00DF0439" w:rsidRPr="00DD1704">
        <w:rPr>
          <w:rFonts w:cs="Arial"/>
          <w:bCs/>
          <w:szCs w:val="20"/>
        </w:rPr>
        <w:t xml:space="preserve"> oziroma o nadzoru, če gre za člana organa nadzora</w:t>
      </w:r>
      <w:r w:rsidR="00213917" w:rsidRPr="00DD1704">
        <w:rPr>
          <w:rFonts w:cs="Arial"/>
          <w:bCs/>
          <w:szCs w:val="20"/>
        </w:rPr>
        <w:t xml:space="preserve"> (gl. člen 30a v povezavi s </w:t>
      </w:r>
      <w:r w:rsidR="000E320E" w:rsidRPr="00DD1704">
        <w:rPr>
          <w:rFonts w:cs="Arial"/>
          <w:bCs/>
          <w:szCs w:val="20"/>
        </w:rPr>
        <w:t>členom 14 (d) direktive)</w:t>
      </w:r>
      <w:r w:rsidR="00782241" w:rsidRPr="00DD1704">
        <w:rPr>
          <w:rFonts w:cs="Arial"/>
          <w:bCs/>
          <w:szCs w:val="20"/>
        </w:rPr>
        <w:t>.</w:t>
      </w:r>
      <w:r w:rsidR="0067098E" w:rsidRPr="00DD1704">
        <w:rPr>
          <w:rFonts w:cs="Arial"/>
          <w:bCs/>
          <w:szCs w:val="20"/>
        </w:rPr>
        <w:t xml:space="preserve"> Naved</w:t>
      </w:r>
      <w:r w:rsidR="0001172B" w:rsidRPr="00DD1704">
        <w:rPr>
          <w:rFonts w:cs="Arial"/>
          <w:bCs/>
          <w:szCs w:val="20"/>
        </w:rPr>
        <w:t>en</w:t>
      </w:r>
      <w:r w:rsidR="00560F57" w:rsidRPr="00DD1704">
        <w:rPr>
          <w:rFonts w:cs="Arial"/>
          <w:bCs/>
          <w:szCs w:val="20"/>
        </w:rPr>
        <w:t>o</w:t>
      </w:r>
      <w:r w:rsidR="0001172B" w:rsidRPr="00DD1704">
        <w:rPr>
          <w:rFonts w:cs="Arial"/>
          <w:bCs/>
          <w:szCs w:val="20"/>
        </w:rPr>
        <w:t xml:space="preserve"> obvestil</w:t>
      </w:r>
      <w:r w:rsidR="00560F57" w:rsidRPr="00DD1704">
        <w:rPr>
          <w:rFonts w:cs="Arial"/>
          <w:bCs/>
          <w:szCs w:val="20"/>
        </w:rPr>
        <w:t>o</w:t>
      </w:r>
      <w:r w:rsidR="0001172B" w:rsidRPr="00DD1704">
        <w:rPr>
          <w:rFonts w:cs="Arial"/>
          <w:bCs/>
          <w:szCs w:val="20"/>
        </w:rPr>
        <w:t xml:space="preserve"> pa se ne uporablja v primeri</w:t>
      </w:r>
      <w:r w:rsidR="00C54A0F" w:rsidRPr="00DD1704">
        <w:rPr>
          <w:rFonts w:cs="Arial"/>
          <w:bCs/>
          <w:szCs w:val="20"/>
        </w:rPr>
        <w:t>h</w:t>
      </w:r>
      <w:r w:rsidR="002E6CA8" w:rsidRPr="00DD1704">
        <w:rPr>
          <w:rFonts w:cs="Arial"/>
          <w:bCs/>
          <w:szCs w:val="20"/>
        </w:rPr>
        <w:t xml:space="preserve"> izbrisa družbe iz sodnega registra</w:t>
      </w:r>
      <w:r w:rsidR="002E6CA8" w:rsidRPr="00DD1704">
        <w:rPr>
          <w:rFonts w:cs="Arial"/>
          <w:szCs w:val="20"/>
        </w:rPr>
        <w:t xml:space="preserve"> </w:t>
      </w:r>
      <w:r w:rsidR="002E6CA8" w:rsidRPr="00DD1704">
        <w:rPr>
          <w:rFonts w:cs="Arial"/>
          <w:bCs/>
          <w:szCs w:val="20"/>
        </w:rPr>
        <w:t>zaradi kakršne koli spremembe pravne oblike zadevne družbe, združitve ali delitve oziroma zaradi čezmejnega prenosa njenega registriranega sedeža (</w:t>
      </w:r>
      <w:r w:rsidR="0062316A" w:rsidRPr="00DD1704">
        <w:rPr>
          <w:rFonts w:cs="Arial"/>
          <w:bCs/>
          <w:szCs w:val="20"/>
        </w:rPr>
        <w:t>prim. člen 34</w:t>
      </w:r>
      <w:r w:rsidR="00B75295" w:rsidRPr="00DD1704">
        <w:rPr>
          <w:rFonts w:cs="Arial"/>
          <w:bCs/>
          <w:szCs w:val="20"/>
        </w:rPr>
        <w:t xml:space="preserve"> direktive</w:t>
      </w:r>
      <w:r w:rsidR="0096379A" w:rsidRPr="00DD1704">
        <w:rPr>
          <w:rFonts w:cs="Arial"/>
          <w:bCs/>
          <w:szCs w:val="20"/>
        </w:rPr>
        <w:t>, 3. odstavek</w:t>
      </w:r>
      <w:r w:rsidR="0062316A" w:rsidRPr="00DD1704">
        <w:rPr>
          <w:rFonts w:cs="Arial"/>
          <w:bCs/>
          <w:szCs w:val="20"/>
        </w:rPr>
        <w:t>)</w:t>
      </w:r>
      <w:r w:rsidR="002E6CA8" w:rsidRPr="00DD1704">
        <w:rPr>
          <w:rFonts w:cs="Arial"/>
          <w:bCs/>
          <w:szCs w:val="20"/>
        </w:rPr>
        <w:t>.</w:t>
      </w:r>
      <w:r w:rsidR="004326E1" w:rsidRPr="00DD1704">
        <w:rPr>
          <w:rFonts w:cs="Arial"/>
          <w:bCs/>
          <w:szCs w:val="20"/>
        </w:rPr>
        <w:t xml:space="preserve"> Registrsko sodišče </w:t>
      </w:r>
      <w:r w:rsidR="003C6C2E" w:rsidRPr="00DD1704">
        <w:rPr>
          <w:rFonts w:cs="Arial"/>
          <w:bCs/>
          <w:szCs w:val="20"/>
        </w:rPr>
        <w:t xml:space="preserve">bo </w:t>
      </w:r>
      <w:r w:rsidR="003C6C2E" w:rsidRPr="00DD1704">
        <w:rPr>
          <w:rFonts w:cs="Arial"/>
          <w:szCs w:val="20"/>
        </w:rPr>
        <w:t>prek sistema povezovanja poslovnih registrov obvestilo register države članice, v katerega je vpisana podružnica</w:t>
      </w:r>
      <w:r w:rsidR="007752F6" w:rsidRPr="00DD1704">
        <w:rPr>
          <w:rFonts w:cs="Arial"/>
          <w:szCs w:val="20"/>
        </w:rPr>
        <w:t>,</w:t>
      </w:r>
      <w:r w:rsidR="003C6C2E" w:rsidRPr="00DD1704">
        <w:rPr>
          <w:rFonts w:cs="Arial"/>
          <w:szCs w:val="20"/>
        </w:rPr>
        <w:t xml:space="preserve"> tudi takrat, kadar je bil prvotni vpis začetka postopka zaradi insolventnosti, likvidacije ali izbrisa iz sodnega registra brez likvidacije zaradi ustavitve začetega postopka pozneje izbrisan</w:t>
      </w:r>
      <w:r w:rsidR="00D67970" w:rsidRPr="00DD1704">
        <w:rPr>
          <w:rFonts w:cs="Arial"/>
          <w:szCs w:val="20"/>
        </w:rPr>
        <w:t xml:space="preserve"> </w:t>
      </w:r>
      <w:r w:rsidR="00913C28" w:rsidRPr="00DD1704">
        <w:rPr>
          <w:rFonts w:cs="Arial"/>
          <w:szCs w:val="20"/>
        </w:rPr>
        <w:t>(nov</w:t>
      </w:r>
      <w:r w:rsidR="001103CD" w:rsidRPr="00DD1704">
        <w:rPr>
          <w:rFonts w:cs="Arial"/>
          <w:szCs w:val="20"/>
        </w:rPr>
        <w:t>i</w:t>
      </w:r>
      <w:r w:rsidR="00913C28" w:rsidRPr="00DD1704">
        <w:rPr>
          <w:rFonts w:cs="Arial"/>
          <w:szCs w:val="20"/>
        </w:rPr>
        <w:t xml:space="preserve"> tretji odstavek)</w:t>
      </w:r>
      <w:r w:rsidR="003C6C2E" w:rsidRPr="00DD1704">
        <w:rPr>
          <w:rFonts w:cs="Arial"/>
          <w:szCs w:val="20"/>
        </w:rPr>
        <w:t>.</w:t>
      </w:r>
    </w:p>
    <w:p w14:paraId="45B39B65" w14:textId="165D568C" w:rsidR="003C6C2E" w:rsidRPr="00DD1704" w:rsidRDefault="003C6C2E" w:rsidP="00261CEB">
      <w:pPr>
        <w:spacing w:after="0" w:line="276" w:lineRule="auto"/>
        <w:rPr>
          <w:rFonts w:cs="Arial"/>
          <w:szCs w:val="20"/>
        </w:rPr>
      </w:pPr>
    </w:p>
    <w:p w14:paraId="0E7D3618" w14:textId="706D075F" w:rsidR="003C6C2E" w:rsidRPr="00DD1704" w:rsidRDefault="003C6C2E" w:rsidP="00261CEB">
      <w:pPr>
        <w:spacing w:after="0" w:line="276" w:lineRule="auto"/>
        <w:rPr>
          <w:rFonts w:cs="Arial"/>
          <w:b/>
          <w:bCs/>
          <w:szCs w:val="20"/>
        </w:rPr>
      </w:pPr>
      <w:r w:rsidRPr="00DD1704">
        <w:rPr>
          <w:rFonts w:cs="Arial"/>
          <w:b/>
          <w:bCs/>
          <w:szCs w:val="20"/>
        </w:rPr>
        <w:lastRenderedPageBreak/>
        <w:t xml:space="preserve">K </w:t>
      </w:r>
      <w:r w:rsidR="00A01FDE" w:rsidRPr="00DD1704">
        <w:rPr>
          <w:rFonts w:cs="Arial"/>
          <w:b/>
          <w:bCs/>
          <w:szCs w:val="20"/>
        </w:rPr>
        <w:t>8</w:t>
      </w:r>
      <w:r w:rsidRPr="00DD1704">
        <w:rPr>
          <w:rFonts w:cs="Arial"/>
          <w:b/>
          <w:bCs/>
          <w:szCs w:val="20"/>
        </w:rPr>
        <w:t>. členu:</w:t>
      </w:r>
    </w:p>
    <w:p w14:paraId="7490EB77" w14:textId="77777777" w:rsidR="003C6C2E" w:rsidRPr="00DD1704" w:rsidRDefault="003C6C2E" w:rsidP="00261CEB">
      <w:pPr>
        <w:spacing w:after="0" w:line="276" w:lineRule="auto"/>
        <w:rPr>
          <w:rFonts w:cs="Arial"/>
          <w:bCs/>
          <w:szCs w:val="20"/>
        </w:rPr>
      </w:pPr>
    </w:p>
    <w:p w14:paraId="57E95763" w14:textId="5B344162" w:rsidR="000754CE" w:rsidRPr="00DD1704" w:rsidRDefault="003C6C2E" w:rsidP="00261CEB">
      <w:pPr>
        <w:spacing w:after="0" w:line="276" w:lineRule="auto"/>
        <w:rPr>
          <w:rFonts w:cs="Arial"/>
          <w:szCs w:val="20"/>
        </w:rPr>
      </w:pPr>
      <w:r w:rsidRPr="00DD1704">
        <w:rPr>
          <w:rFonts w:cs="Arial"/>
          <w:bCs/>
          <w:szCs w:val="20"/>
        </w:rPr>
        <w:t>Predlagana dopolnitev</w:t>
      </w:r>
      <w:r w:rsidR="006927E3" w:rsidRPr="00DD1704">
        <w:rPr>
          <w:rFonts w:cs="Arial"/>
          <w:bCs/>
          <w:szCs w:val="20"/>
        </w:rPr>
        <w:t xml:space="preserve"> prvega odstavka</w:t>
      </w:r>
      <w:r w:rsidRPr="00DD1704">
        <w:rPr>
          <w:rFonts w:cs="Arial"/>
          <w:bCs/>
          <w:szCs w:val="20"/>
        </w:rPr>
        <w:t xml:space="preserve"> je redakcijske narave</w:t>
      </w:r>
      <w:r w:rsidR="0006054D" w:rsidRPr="00DD1704">
        <w:rPr>
          <w:rFonts w:cs="Arial"/>
          <w:bCs/>
          <w:szCs w:val="20"/>
        </w:rPr>
        <w:t xml:space="preserve">, po kateri se javnost podatkov </w:t>
      </w:r>
      <w:r w:rsidR="00D03AFA" w:rsidRPr="00DD1704">
        <w:rPr>
          <w:rFonts w:cs="Arial"/>
          <w:bCs/>
          <w:szCs w:val="20"/>
        </w:rPr>
        <w:t xml:space="preserve">sodnega registra </w:t>
      </w:r>
      <w:r w:rsidR="0006054D" w:rsidRPr="00DD1704">
        <w:rPr>
          <w:rFonts w:cs="Arial"/>
          <w:bCs/>
          <w:szCs w:val="20"/>
        </w:rPr>
        <w:t>in listin</w:t>
      </w:r>
      <w:r w:rsidR="00D03AFA" w:rsidRPr="00DD1704">
        <w:rPr>
          <w:rFonts w:cs="Arial"/>
          <w:bCs/>
          <w:szCs w:val="20"/>
        </w:rPr>
        <w:t>,</w:t>
      </w:r>
      <w:r w:rsidR="0006054D" w:rsidRPr="00DD1704">
        <w:rPr>
          <w:rFonts w:cs="Arial"/>
          <w:bCs/>
          <w:szCs w:val="20"/>
        </w:rPr>
        <w:t xml:space="preserve"> </w:t>
      </w:r>
      <w:r w:rsidR="00D03AFA" w:rsidRPr="00DD1704">
        <w:rPr>
          <w:rFonts w:cs="Arial"/>
          <w:bCs/>
          <w:szCs w:val="20"/>
        </w:rPr>
        <w:t xml:space="preserve">na katerih temeljijo vpisi, </w:t>
      </w:r>
      <w:r w:rsidR="00E81FC6" w:rsidRPr="00DD1704">
        <w:rPr>
          <w:rFonts w:cs="Arial"/>
          <w:bCs/>
          <w:szCs w:val="20"/>
        </w:rPr>
        <w:t xml:space="preserve">od leta </w:t>
      </w:r>
      <w:r w:rsidR="00BD0809" w:rsidRPr="00DD1704">
        <w:rPr>
          <w:rFonts w:cs="Arial"/>
          <w:bCs/>
          <w:szCs w:val="20"/>
        </w:rPr>
        <w:t xml:space="preserve">2017, ko </w:t>
      </w:r>
      <w:r w:rsidR="00C54F26" w:rsidRPr="00DD1704">
        <w:rPr>
          <w:rFonts w:cs="Arial"/>
          <w:bCs/>
          <w:szCs w:val="20"/>
        </w:rPr>
        <w:t xml:space="preserve">je sodni register kot del </w:t>
      </w:r>
      <w:r w:rsidR="00734A2A" w:rsidRPr="00DD1704">
        <w:rPr>
          <w:rFonts w:cs="Arial"/>
          <w:bCs/>
          <w:szCs w:val="20"/>
        </w:rPr>
        <w:t>p</w:t>
      </w:r>
      <w:r w:rsidR="00C54F26" w:rsidRPr="00DD1704">
        <w:rPr>
          <w:rFonts w:cs="Arial"/>
          <w:bCs/>
          <w:szCs w:val="20"/>
        </w:rPr>
        <w:t xml:space="preserve">oslovnega registra </w:t>
      </w:r>
      <w:r w:rsidR="00885BF4" w:rsidRPr="00DD1704">
        <w:rPr>
          <w:rFonts w:cs="Arial"/>
          <w:bCs/>
          <w:szCs w:val="20"/>
        </w:rPr>
        <w:t xml:space="preserve">postal povezan s sistemom za povezovanje poslovnih registrov, </w:t>
      </w:r>
      <w:r w:rsidR="00D03AFA" w:rsidRPr="00DD1704">
        <w:rPr>
          <w:rFonts w:cs="Arial"/>
          <w:bCs/>
          <w:szCs w:val="20"/>
        </w:rPr>
        <w:t>zagotavlja t</w:t>
      </w:r>
      <w:r w:rsidR="009C2A24" w:rsidRPr="00DD1704">
        <w:rPr>
          <w:rFonts w:cs="Arial"/>
          <w:bCs/>
          <w:szCs w:val="20"/>
        </w:rPr>
        <w:t xml:space="preserve">udi z dostopom </w:t>
      </w:r>
      <w:r w:rsidR="000A7072" w:rsidRPr="00DD1704">
        <w:rPr>
          <w:rFonts w:cs="Arial"/>
          <w:bCs/>
          <w:szCs w:val="20"/>
        </w:rPr>
        <w:t xml:space="preserve">do </w:t>
      </w:r>
      <w:r w:rsidR="009C2A24" w:rsidRPr="00DD1704">
        <w:rPr>
          <w:rFonts w:cs="Arial"/>
          <w:bCs/>
          <w:szCs w:val="20"/>
        </w:rPr>
        <w:t xml:space="preserve">podatkov </w:t>
      </w:r>
      <w:r w:rsidR="00EE6D8C" w:rsidRPr="00DD1704">
        <w:rPr>
          <w:rFonts w:cs="Arial"/>
          <w:bCs/>
          <w:szCs w:val="20"/>
        </w:rPr>
        <w:t xml:space="preserve">in listin </w:t>
      </w:r>
      <w:r w:rsidR="0003456E" w:rsidRPr="00DD1704">
        <w:rPr>
          <w:rFonts w:cs="Arial"/>
          <w:szCs w:val="20"/>
        </w:rPr>
        <w:t xml:space="preserve">v sistemu povezovanja poslovnih registrov prek </w:t>
      </w:r>
      <w:r w:rsidR="00977AA9" w:rsidRPr="00DD1704">
        <w:rPr>
          <w:rFonts w:cs="Arial"/>
          <w:szCs w:val="20"/>
        </w:rPr>
        <w:t>elektronske točke za dostop na evropskem portalu e-pravosodje</w:t>
      </w:r>
      <w:r w:rsidR="00257524" w:rsidRPr="00DD1704">
        <w:rPr>
          <w:rFonts w:cs="Arial"/>
          <w:szCs w:val="20"/>
        </w:rPr>
        <w:t xml:space="preserve"> (</w:t>
      </w:r>
      <w:r w:rsidR="00C830EE" w:rsidRPr="00DD1704">
        <w:rPr>
          <w:rFonts w:cs="Arial"/>
          <w:szCs w:val="20"/>
        </w:rPr>
        <w:t xml:space="preserve">nova 5. točka drugega odstavka in nova šesta alineja 1. točke </w:t>
      </w:r>
      <w:r w:rsidR="001B0EC1" w:rsidRPr="00DD1704">
        <w:rPr>
          <w:rFonts w:cs="Arial"/>
          <w:szCs w:val="20"/>
        </w:rPr>
        <w:t>tretjega odstavka)</w:t>
      </w:r>
      <w:r w:rsidR="00382492" w:rsidRPr="00DD1704">
        <w:rPr>
          <w:rFonts w:cs="Arial"/>
          <w:szCs w:val="20"/>
        </w:rPr>
        <w:t xml:space="preserve">. </w:t>
      </w:r>
      <w:r w:rsidR="00435C9F" w:rsidRPr="00DD1704">
        <w:rPr>
          <w:rFonts w:cs="Arial"/>
          <w:szCs w:val="20"/>
        </w:rPr>
        <w:t xml:space="preserve">Dostop do podatkov in listin </w:t>
      </w:r>
      <w:r w:rsidR="000754CE" w:rsidRPr="00DD1704">
        <w:rPr>
          <w:rFonts w:cs="Arial"/>
          <w:szCs w:val="20"/>
        </w:rPr>
        <w:t xml:space="preserve">se izvede </w:t>
      </w:r>
      <w:r w:rsidR="00435C9F" w:rsidRPr="00DD1704">
        <w:rPr>
          <w:rFonts w:cs="Arial"/>
          <w:szCs w:val="20"/>
        </w:rPr>
        <w:t>na podlagi iskalne zahteve, ki se odda v skladu s pravili in tehničnimi zahtevami portala</w:t>
      </w:r>
      <w:r w:rsidR="001805EB" w:rsidRPr="00DD1704">
        <w:rPr>
          <w:rFonts w:cs="Arial"/>
          <w:szCs w:val="20"/>
        </w:rPr>
        <w:t xml:space="preserve"> </w:t>
      </w:r>
      <w:r w:rsidR="00011361" w:rsidRPr="00DD1704">
        <w:rPr>
          <w:rFonts w:cs="Arial"/>
          <w:szCs w:val="20"/>
        </w:rPr>
        <w:t>(</w:t>
      </w:r>
      <w:r w:rsidR="001805EB" w:rsidRPr="00DD1704">
        <w:rPr>
          <w:rFonts w:cs="Arial"/>
          <w:szCs w:val="20"/>
        </w:rPr>
        <w:t>prim. 49.b člen ZSReg)</w:t>
      </w:r>
      <w:r w:rsidR="00FD2A18" w:rsidRPr="00DD1704">
        <w:rPr>
          <w:rFonts w:cs="Arial"/>
          <w:szCs w:val="20"/>
        </w:rPr>
        <w:t>:</w:t>
      </w:r>
    </w:p>
    <w:p w14:paraId="15CDFF12" w14:textId="5670BAE6" w:rsidR="003C6C2E" w:rsidRPr="00DD1704" w:rsidRDefault="00C44443" w:rsidP="00261CEB">
      <w:pPr>
        <w:spacing w:after="0" w:line="276" w:lineRule="auto"/>
        <w:rPr>
          <w:rFonts w:cs="Arial"/>
          <w:szCs w:val="20"/>
        </w:rPr>
      </w:pPr>
      <w:hyperlink r:id="rId25" w:history="1">
        <w:r w:rsidR="00113C04" w:rsidRPr="00DD1704">
          <w:rPr>
            <w:rStyle w:val="Hiperpovezava"/>
            <w:rFonts w:cs="Arial"/>
            <w:color w:val="auto"/>
            <w:szCs w:val="20"/>
          </w:rPr>
          <w:t>https://e-justice.europa.eu/489/SL/business_registers__search_for_a_company_in_the_eu</w:t>
        </w:r>
      </w:hyperlink>
      <w:r w:rsidR="0009294B" w:rsidRPr="00DD1704">
        <w:rPr>
          <w:rFonts w:cs="Arial"/>
          <w:szCs w:val="20"/>
        </w:rPr>
        <w:t>.</w:t>
      </w:r>
    </w:p>
    <w:p w14:paraId="3DBEF77A" w14:textId="6228C8B4" w:rsidR="004748D5" w:rsidRPr="00DD1704" w:rsidRDefault="004748D5" w:rsidP="00261CEB">
      <w:pPr>
        <w:spacing w:after="0" w:line="276" w:lineRule="auto"/>
        <w:rPr>
          <w:rFonts w:cs="Arial"/>
          <w:szCs w:val="20"/>
        </w:rPr>
      </w:pPr>
    </w:p>
    <w:p w14:paraId="51A882DF" w14:textId="4599A1C6" w:rsidR="004748D5" w:rsidRPr="00DD1704" w:rsidRDefault="004748D5" w:rsidP="00261CEB">
      <w:pPr>
        <w:spacing w:after="0" w:line="276" w:lineRule="auto"/>
        <w:rPr>
          <w:rFonts w:cs="Arial"/>
          <w:szCs w:val="20"/>
        </w:rPr>
      </w:pPr>
      <w:r w:rsidRPr="00DD1704">
        <w:rPr>
          <w:rFonts w:cs="Arial"/>
          <w:szCs w:val="20"/>
        </w:rPr>
        <w:t>S spremembo tretjega odstavka se širi nabor listin, ki bodo javno dostopne</w:t>
      </w:r>
      <w:r w:rsidR="008478EE" w:rsidRPr="00DD1704">
        <w:rPr>
          <w:rFonts w:cs="Arial"/>
          <w:szCs w:val="20"/>
        </w:rPr>
        <w:t>. Gre za listine, ki se javno objavijo zaradi izvedbe postopkov čezmejne združitve, čezmejne delitve ali čezmejnega preoblikovanja</w:t>
      </w:r>
      <w:r w:rsidR="00AD233C" w:rsidRPr="00DD1704">
        <w:rPr>
          <w:rFonts w:cs="Arial"/>
          <w:szCs w:val="20"/>
        </w:rPr>
        <w:t xml:space="preserve"> (prim. </w:t>
      </w:r>
      <w:r w:rsidR="006749A5" w:rsidRPr="00DD1704">
        <w:rPr>
          <w:rFonts w:cs="Arial"/>
          <w:szCs w:val="20"/>
        </w:rPr>
        <w:t>člen 86g člen 1. odstavek</w:t>
      </w:r>
      <w:r w:rsidR="00695FB7" w:rsidRPr="00DD1704">
        <w:rPr>
          <w:rFonts w:cs="Arial"/>
          <w:szCs w:val="20"/>
        </w:rPr>
        <w:t>,</w:t>
      </w:r>
      <w:r w:rsidR="00B30AEA" w:rsidRPr="00DD1704">
        <w:rPr>
          <w:rFonts w:cs="Arial"/>
          <w:szCs w:val="20"/>
        </w:rPr>
        <w:t xml:space="preserve"> člen 123 1. odst</w:t>
      </w:r>
      <w:r w:rsidR="00817BB2" w:rsidRPr="00DD1704">
        <w:rPr>
          <w:rFonts w:cs="Arial"/>
          <w:szCs w:val="20"/>
        </w:rPr>
        <w:t>a</w:t>
      </w:r>
      <w:r w:rsidR="00B30AEA" w:rsidRPr="00DD1704">
        <w:rPr>
          <w:rFonts w:cs="Arial"/>
          <w:szCs w:val="20"/>
        </w:rPr>
        <w:t>vek</w:t>
      </w:r>
      <w:r w:rsidR="00817BB2" w:rsidRPr="00DD1704">
        <w:rPr>
          <w:rFonts w:cs="Arial"/>
          <w:szCs w:val="20"/>
        </w:rPr>
        <w:t xml:space="preserve"> in </w:t>
      </w:r>
      <w:r w:rsidR="001F5C20" w:rsidRPr="00DD1704">
        <w:rPr>
          <w:rFonts w:cs="Arial"/>
          <w:szCs w:val="20"/>
        </w:rPr>
        <w:t>člen 160</w:t>
      </w:r>
      <w:r w:rsidR="00EE1594" w:rsidRPr="00DD1704">
        <w:rPr>
          <w:rFonts w:cs="Arial"/>
          <w:szCs w:val="20"/>
        </w:rPr>
        <w:t>g 1. odstavek Direktive (EU) 2017/1</w:t>
      </w:r>
      <w:r w:rsidR="005222FF" w:rsidRPr="00DD1704">
        <w:rPr>
          <w:rFonts w:cs="Arial"/>
          <w:szCs w:val="20"/>
        </w:rPr>
        <w:t xml:space="preserve">132, kot je bila </w:t>
      </w:r>
      <w:r w:rsidR="00FE3E52" w:rsidRPr="00DD1704">
        <w:rPr>
          <w:rFonts w:cs="Arial"/>
          <w:szCs w:val="20"/>
        </w:rPr>
        <w:t>dopolnjena</w:t>
      </w:r>
      <w:r w:rsidR="005222FF" w:rsidRPr="00DD1704">
        <w:rPr>
          <w:rFonts w:cs="Arial"/>
          <w:szCs w:val="20"/>
        </w:rPr>
        <w:t xml:space="preserve"> z Direktivo (EU) 2019/2121)</w:t>
      </w:r>
      <w:r w:rsidR="008478EE" w:rsidRPr="00DD1704">
        <w:rPr>
          <w:rFonts w:cs="Arial"/>
          <w:szCs w:val="20"/>
        </w:rPr>
        <w:t>.</w:t>
      </w:r>
    </w:p>
    <w:p w14:paraId="31E01461" w14:textId="7C7A92D8" w:rsidR="004537BE" w:rsidRPr="00DD1704" w:rsidRDefault="004537BE" w:rsidP="00261CEB">
      <w:pPr>
        <w:spacing w:after="0" w:line="276" w:lineRule="auto"/>
        <w:rPr>
          <w:rFonts w:cs="Arial"/>
          <w:szCs w:val="20"/>
        </w:rPr>
      </w:pPr>
    </w:p>
    <w:p w14:paraId="5CF1EE4C" w14:textId="131B3948" w:rsidR="001B0EC1" w:rsidRPr="00DD1704" w:rsidRDefault="004537BE" w:rsidP="00261CEB">
      <w:pPr>
        <w:spacing w:after="0" w:line="276" w:lineRule="auto"/>
        <w:rPr>
          <w:rFonts w:cs="Arial"/>
          <w:bCs/>
          <w:szCs w:val="20"/>
        </w:rPr>
      </w:pPr>
      <w:r w:rsidRPr="00DD1704">
        <w:rPr>
          <w:rFonts w:cs="Arial"/>
          <w:szCs w:val="20"/>
        </w:rPr>
        <w:t>Dopolnitev petega odstavka predstavlja zakonsko podlago</w:t>
      </w:r>
      <w:r w:rsidR="00455EF0" w:rsidRPr="00DD1704">
        <w:rPr>
          <w:rFonts w:cs="Arial"/>
          <w:szCs w:val="20"/>
        </w:rPr>
        <w:t xml:space="preserve"> za nadgradnjo informacijskih rešitev</w:t>
      </w:r>
      <w:r w:rsidR="00BC0FD6" w:rsidRPr="00DD1704">
        <w:rPr>
          <w:rFonts w:cs="Arial"/>
          <w:szCs w:val="20"/>
        </w:rPr>
        <w:t xml:space="preserve"> </w:t>
      </w:r>
      <w:r w:rsidR="00240720" w:rsidRPr="00DD1704">
        <w:rPr>
          <w:rFonts w:cs="Arial"/>
          <w:szCs w:val="20"/>
        </w:rPr>
        <w:t>na spletnih straneh sodnega registra</w:t>
      </w:r>
      <w:r w:rsidR="007B0D97" w:rsidRPr="00DD1704">
        <w:rPr>
          <w:rFonts w:cs="Arial"/>
          <w:szCs w:val="20"/>
        </w:rPr>
        <w:t xml:space="preserve"> glede podatkov o udeležbi </w:t>
      </w:r>
      <w:r w:rsidR="00A066CD" w:rsidRPr="00DD1704">
        <w:rPr>
          <w:rFonts w:cs="Arial"/>
          <w:szCs w:val="20"/>
        </w:rPr>
        <w:t>ustanoviteljev, družbenikov, zastopnikov in članov organa nadzora v povezanih osebah</w:t>
      </w:r>
      <w:r w:rsidR="00B542D1" w:rsidRPr="00DD1704">
        <w:rPr>
          <w:rFonts w:cs="Arial"/>
          <w:szCs w:val="20"/>
        </w:rPr>
        <w:t xml:space="preserve"> (subjektih vpisa).</w:t>
      </w:r>
    </w:p>
    <w:p w14:paraId="02EDF7AB" w14:textId="21F21020" w:rsidR="00186E3B" w:rsidRPr="00DD1704" w:rsidRDefault="00186E3B" w:rsidP="00261CEB">
      <w:pPr>
        <w:spacing w:after="0" w:line="276" w:lineRule="auto"/>
        <w:jc w:val="left"/>
        <w:rPr>
          <w:rFonts w:cs="Arial"/>
          <w:b/>
          <w:szCs w:val="20"/>
          <w:u w:val="single"/>
        </w:rPr>
      </w:pPr>
    </w:p>
    <w:p w14:paraId="3317F633" w14:textId="21C0C4A5" w:rsidR="00D766EF" w:rsidRPr="00DD1704" w:rsidRDefault="00D766EF" w:rsidP="00261CEB">
      <w:pPr>
        <w:spacing w:after="0" w:line="276" w:lineRule="auto"/>
        <w:rPr>
          <w:rFonts w:cs="Arial"/>
          <w:b/>
          <w:bCs/>
          <w:szCs w:val="20"/>
        </w:rPr>
      </w:pPr>
      <w:bookmarkStart w:id="116" w:name="_Hlk96694752"/>
      <w:r w:rsidRPr="00DD1704">
        <w:rPr>
          <w:rFonts w:cs="Arial"/>
          <w:b/>
          <w:bCs/>
          <w:szCs w:val="20"/>
        </w:rPr>
        <w:t xml:space="preserve">K </w:t>
      </w:r>
      <w:r w:rsidR="001B0EC1" w:rsidRPr="00DD1704">
        <w:rPr>
          <w:rFonts w:cs="Arial"/>
          <w:b/>
          <w:bCs/>
          <w:szCs w:val="20"/>
        </w:rPr>
        <w:t>9</w:t>
      </w:r>
      <w:r w:rsidRPr="00DD1704">
        <w:rPr>
          <w:rFonts w:cs="Arial"/>
          <w:b/>
          <w:bCs/>
          <w:szCs w:val="20"/>
        </w:rPr>
        <w:t>. členu:</w:t>
      </w:r>
    </w:p>
    <w:bookmarkEnd w:id="116"/>
    <w:p w14:paraId="394CC37E" w14:textId="77777777" w:rsidR="00D766EF" w:rsidRPr="00DD1704" w:rsidRDefault="00D766EF" w:rsidP="00261CEB">
      <w:pPr>
        <w:spacing w:after="0" w:line="276" w:lineRule="auto"/>
        <w:rPr>
          <w:rFonts w:cs="Arial"/>
          <w:b/>
          <w:bCs/>
          <w:szCs w:val="20"/>
        </w:rPr>
      </w:pPr>
    </w:p>
    <w:p w14:paraId="13E706FA" w14:textId="7E7D102D" w:rsidR="00D766EF" w:rsidRPr="00DD1704" w:rsidRDefault="00C416B3" w:rsidP="00261CEB">
      <w:pPr>
        <w:spacing w:after="0" w:line="276" w:lineRule="auto"/>
        <w:rPr>
          <w:rFonts w:cs="Arial"/>
          <w:szCs w:val="20"/>
        </w:rPr>
      </w:pPr>
      <w:r w:rsidRPr="00DD1704">
        <w:rPr>
          <w:rFonts w:cs="Arial"/>
          <w:szCs w:val="20"/>
        </w:rPr>
        <w:t xml:space="preserve">S predlagano spremembo </w:t>
      </w:r>
      <w:r w:rsidR="005471E0" w:rsidRPr="00DD1704">
        <w:rPr>
          <w:rFonts w:cs="Arial"/>
          <w:szCs w:val="20"/>
        </w:rPr>
        <w:t>8</w:t>
      </w:r>
      <w:r w:rsidR="00FD604A" w:rsidRPr="00DD1704">
        <w:rPr>
          <w:rFonts w:cs="Arial"/>
          <w:szCs w:val="20"/>
        </w:rPr>
        <w:t>.</w:t>
      </w:r>
      <w:r w:rsidR="005471E0" w:rsidRPr="00DD1704">
        <w:rPr>
          <w:rFonts w:cs="Arial"/>
          <w:szCs w:val="20"/>
        </w:rPr>
        <w:t xml:space="preserve"> člena j</w:t>
      </w:r>
      <w:r w:rsidRPr="00DD1704">
        <w:rPr>
          <w:rFonts w:cs="Arial"/>
          <w:szCs w:val="20"/>
        </w:rPr>
        <w:t xml:space="preserve">e zaradi </w:t>
      </w:r>
      <w:r w:rsidR="007B392F" w:rsidRPr="00DD1704">
        <w:rPr>
          <w:rFonts w:cs="Arial"/>
          <w:szCs w:val="20"/>
        </w:rPr>
        <w:t xml:space="preserve">posledic </w:t>
      </w:r>
      <w:r w:rsidRPr="00DD1704">
        <w:rPr>
          <w:rFonts w:cs="Arial"/>
          <w:szCs w:val="20"/>
        </w:rPr>
        <w:t>preteklih sprememb 4. člena (</w:t>
      </w:r>
      <w:r w:rsidR="009E756C" w:rsidRPr="00DD1704">
        <w:rPr>
          <w:rFonts w:cs="Arial"/>
          <w:szCs w:val="20"/>
        </w:rPr>
        <w:t>gl. ZSReg-B –</w:t>
      </w:r>
      <w:r w:rsidRPr="00DD1704">
        <w:rPr>
          <w:rFonts w:cs="Arial"/>
          <w:szCs w:val="20"/>
        </w:rPr>
        <w:t xml:space="preserve"> </w:t>
      </w:r>
      <w:r w:rsidR="009E756C" w:rsidRPr="00DD1704">
        <w:rPr>
          <w:rFonts w:cs="Arial"/>
          <w:szCs w:val="20"/>
        </w:rPr>
        <w:t xml:space="preserve">opustitev vodenja </w:t>
      </w:r>
      <w:r w:rsidRPr="00DD1704">
        <w:rPr>
          <w:rFonts w:cs="Arial"/>
          <w:szCs w:val="20"/>
        </w:rPr>
        <w:t xml:space="preserve">podatka o dejavnosti </w:t>
      </w:r>
      <w:r w:rsidR="00EF06CB" w:rsidRPr="00DD1704">
        <w:rPr>
          <w:rFonts w:cs="Arial"/>
          <w:szCs w:val="20"/>
        </w:rPr>
        <w:t xml:space="preserve">subjekta </w:t>
      </w:r>
      <w:r w:rsidR="009E756C" w:rsidRPr="00DD1704">
        <w:rPr>
          <w:rFonts w:cs="Arial"/>
          <w:szCs w:val="20"/>
        </w:rPr>
        <w:t xml:space="preserve">v sodnem registru) </w:t>
      </w:r>
      <w:r w:rsidR="00DE0354" w:rsidRPr="00DD1704">
        <w:rPr>
          <w:rFonts w:cs="Arial"/>
          <w:szCs w:val="20"/>
        </w:rPr>
        <w:t xml:space="preserve">in predlaganih sprememb 4.a člena s tem predlogom zakona </w:t>
      </w:r>
      <w:r w:rsidR="00A46418" w:rsidRPr="00DD1704">
        <w:rPr>
          <w:rFonts w:cs="Arial"/>
          <w:szCs w:val="20"/>
        </w:rPr>
        <w:t xml:space="preserve">treba </w:t>
      </w:r>
      <w:r w:rsidR="005471E0" w:rsidRPr="00DD1704">
        <w:rPr>
          <w:rFonts w:cs="Arial"/>
          <w:szCs w:val="20"/>
        </w:rPr>
        <w:t>odpraviti</w:t>
      </w:r>
      <w:r w:rsidR="00A46418" w:rsidRPr="00DD1704">
        <w:rPr>
          <w:rFonts w:cs="Arial"/>
          <w:szCs w:val="20"/>
        </w:rPr>
        <w:t xml:space="preserve"> redakcijsko</w:t>
      </w:r>
      <w:r w:rsidR="005471E0" w:rsidRPr="00DD1704">
        <w:rPr>
          <w:rFonts w:cs="Arial"/>
          <w:szCs w:val="20"/>
        </w:rPr>
        <w:t xml:space="preserve"> neskladje </w:t>
      </w:r>
      <w:r w:rsidR="00977441" w:rsidRPr="00DD1704">
        <w:rPr>
          <w:rFonts w:cs="Arial"/>
          <w:szCs w:val="20"/>
        </w:rPr>
        <w:t>in zagotoviti ustrezno</w:t>
      </w:r>
      <w:r w:rsidR="00A06377" w:rsidRPr="00DD1704">
        <w:rPr>
          <w:rFonts w:cs="Arial"/>
          <w:szCs w:val="20"/>
        </w:rPr>
        <w:t xml:space="preserve"> </w:t>
      </w:r>
      <w:r w:rsidR="00DD17A8" w:rsidRPr="00DD1704">
        <w:rPr>
          <w:rFonts w:cs="Arial"/>
          <w:szCs w:val="20"/>
        </w:rPr>
        <w:t>sklicevanj</w:t>
      </w:r>
      <w:r w:rsidR="00977441" w:rsidRPr="00DD1704">
        <w:rPr>
          <w:rFonts w:cs="Arial"/>
          <w:szCs w:val="20"/>
        </w:rPr>
        <w:t>e</w:t>
      </w:r>
      <w:r w:rsidR="00DD17A8" w:rsidRPr="00DD1704">
        <w:rPr>
          <w:rFonts w:cs="Arial"/>
          <w:szCs w:val="20"/>
        </w:rPr>
        <w:t xml:space="preserve"> na </w:t>
      </w:r>
      <w:r w:rsidR="00925C0B" w:rsidRPr="00DD1704">
        <w:rPr>
          <w:rFonts w:cs="Arial"/>
          <w:szCs w:val="20"/>
        </w:rPr>
        <w:t xml:space="preserve">posamezne točke prvega odstavka </w:t>
      </w:r>
      <w:r w:rsidR="00E26446" w:rsidRPr="00DD1704">
        <w:rPr>
          <w:rFonts w:cs="Arial"/>
          <w:szCs w:val="20"/>
        </w:rPr>
        <w:t xml:space="preserve">4. in </w:t>
      </w:r>
      <w:r w:rsidR="008A4D7C" w:rsidRPr="00DD1704">
        <w:rPr>
          <w:rFonts w:cs="Arial"/>
          <w:szCs w:val="20"/>
        </w:rPr>
        <w:t xml:space="preserve">prvega odstavka </w:t>
      </w:r>
      <w:r w:rsidR="00DD17A8" w:rsidRPr="00DD1704">
        <w:rPr>
          <w:rFonts w:cs="Arial"/>
          <w:szCs w:val="20"/>
        </w:rPr>
        <w:t xml:space="preserve">4.a člena </w:t>
      </w:r>
      <w:r w:rsidR="00925C0B" w:rsidRPr="00DD1704">
        <w:rPr>
          <w:rFonts w:cs="Arial"/>
          <w:szCs w:val="20"/>
        </w:rPr>
        <w:t>ZSReg</w:t>
      </w:r>
      <w:r w:rsidR="00A46418" w:rsidRPr="00DD1704">
        <w:rPr>
          <w:rFonts w:cs="Arial"/>
          <w:szCs w:val="20"/>
        </w:rPr>
        <w:t>.</w:t>
      </w:r>
    </w:p>
    <w:p w14:paraId="6057A4EF" w14:textId="46BE3F36" w:rsidR="00D766EF" w:rsidRPr="00DD1704" w:rsidRDefault="00D766EF" w:rsidP="00261CEB">
      <w:pPr>
        <w:spacing w:after="0" w:line="276" w:lineRule="auto"/>
        <w:rPr>
          <w:rFonts w:cs="Arial"/>
          <w:szCs w:val="20"/>
        </w:rPr>
      </w:pPr>
    </w:p>
    <w:p w14:paraId="2AEB265B" w14:textId="68F75E9E" w:rsidR="00A54109" w:rsidRPr="00DD1704" w:rsidRDefault="00A54109" w:rsidP="00261CEB">
      <w:pPr>
        <w:spacing w:after="0" w:line="276" w:lineRule="auto"/>
        <w:rPr>
          <w:rFonts w:cs="Arial"/>
          <w:b/>
          <w:bCs/>
          <w:szCs w:val="20"/>
        </w:rPr>
      </w:pPr>
      <w:r w:rsidRPr="00DD1704">
        <w:rPr>
          <w:rFonts w:cs="Arial"/>
          <w:b/>
          <w:bCs/>
          <w:szCs w:val="20"/>
        </w:rPr>
        <w:t>K 10. členu:</w:t>
      </w:r>
    </w:p>
    <w:p w14:paraId="0B8BD762" w14:textId="70149E85" w:rsidR="00A54109" w:rsidRPr="00DD1704" w:rsidRDefault="00A54109" w:rsidP="00261CEB">
      <w:pPr>
        <w:spacing w:after="0" w:line="276" w:lineRule="auto"/>
        <w:rPr>
          <w:rFonts w:cs="Arial"/>
          <w:szCs w:val="20"/>
        </w:rPr>
      </w:pPr>
    </w:p>
    <w:p w14:paraId="62125A49" w14:textId="02BDE0EA" w:rsidR="00F5045E" w:rsidRPr="00DD1704" w:rsidRDefault="00F5045E" w:rsidP="00261CEB">
      <w:pPr>
        <w:spacing w:after="0" w:line="276" w:lineRule="auto"/>
        <w:rPr>
          <w:rFonts w:cs="Arial"/>
          <w:szCs w:val="20"/>
        </w:rPr>
      </w:pPr>
      <w:r w:rsidRPr="00DD1704">
        <w:rPr>
          <w:rFonts w:cs="Arial"/>
          <w:szCs w:val="20"/>
        </w:rPr>
        <w:t xml:space="preserve">Črtanje četrtega odstavka se predlaga na pobudo sodstva, </w:t>
      </w:r>
      <w:r w:rsidR="00D44099" w:rsidRPr="00DD1704">
        <w:rPr>
          <w:rFonts w:cs="Arial"/>
          <w:bCs/>
          <w:szCs w:val="20"/>
        </w:rPr>
        <w:t>saj se določba v praksi</w:t>
      </w:r>
      <w:r w:rsidR="0013199C" w:rsidRPr="00DD1704">
        <w:rPr>
          <w:rFonts w:cs="Arial"/>
          <w:bCs/>
          <w:szCs w:val="20"/>
        </w:rPr>
        <w:t xml:space="preserve"> </w:t>
      </w:r>
      <w:r w:rsidR="00D44099" w:rsidRPr="00DD1704">
        <w:rPr>
          <w:rFonts w:cs="Arial"/>
          <w:bCs/>
          <w:szCs w:val="20"/>
        </w:rPr>
        <w:t xml:space="preserve">ne izvaja. Četrti odstavek določa pristojnost sodišča tudi pri predlogu, ki ni statusno preoblikovanje, ampak prvi vpis </w:t>
      </w:r>
      <w:r w:rsidR="00A56032" w:rsidRPr="00DD1704">
        <w:rPr>
          <w:rFonts w:cs="Arial"/>
          <w:bCs/>
          <w:szCs w:val="20"/>
        </w:rPr>
        <w:t>(vpis v sodni register v zvezi z ustanovitvijo ali povečanjem osnovnega kapitala subjekta vpisa</w:t>
      </w:r>
      <w:r w:rsidR="00F05280" w:rsidRPr="00DD1704">
        <w:rPr>
          <w:rFonts w:cs="Arial"/>
          <w:bCs/>
          <w:szCs w:val="20"/>
        </w:rPr>
        <w:t xml:space="preserve">) </w:t>
      </w:r>
      <w:r w:rsidR="00D44099" w:rsidRPr="00DD1704">
        <w:rPr>
          <w:rFonts w:cs="Arial"/>
          <w:bCs/>
          <w:szCs w:val="20"/>
        </w:rPr>
        <w:t>le predstavlja pravno podlago za drugi vpis</w:t>
      </w:r>
      <w:r w:rsidR="00F05280" w:rsidRPr="00DD1704">
        <w:rPr>
          <w:rFonts w:cs="Arial"/>
          <w:bCs/>
          <w:szCs w:val="20"/>
        </w:rPr>
        <w:t xml:space="preserve"> </w:t>
      </w:r>
      <w:r w:rsidR="00FC5BEE" w:rsidRPr="00DD1704">
        <w:rPr>
          <w:rFonts w:cs="Arial"/>
          <w:bCs/>
          <w:szCs w:val="20"/>
        </w:rPr>
        <w:t>(vpis spremembe družbenika – imetnika poslovnega deleža)</w:t>
      </w:r>
      <w:r w:rsidR="00D44099" w:rsidRPr="00DD1704">
        <w:rPr>
          <w:rFonts w:cs="Arial"/>
          <w:bCs/>
          <w:szCs w:val="20"/>
        </w:rPr>
        <w:t>. Drugi predlog se sodnemu registru praviloma predloži po vpisu prvega in ne gre za hkratno odločanje. Krajevna pristojnost enega sodišča zato ni potrebna</w:t>
      </w:r>
      <w:r w:rsidR="00FC5BEE" w:rsidRPr="00DD1704">
        <w:rPr>
          <w:rFonts w:cs="Arial"/>
          <w:bCs/>
          <w:szCs w:val="20"/>
        </w:rPr>
        <w:t xml:space="preserve"> in tudi ne gre za</w:t>
      </w:r>
      <w:r w:rsidR="00D44099" w:rsidRPr="00DD1704">
        <w:rPr>
          <w:rFonts w:cs="Arial"/>
          <w:bCs/>
          <w:szCs w:val="20"/>
        </w:rPr>
        <w:t xml:space="preserve"> vpis po uradni dolžnosti, </w:t>
      </w:r>
      <w:r w:rsidR="00FC5BEE" w:rsidRPr="00DD1704">
        <w:rPr>
          <w:rFonts w:cs="Arial"/>
          <w:bCs/>
          <w:szCs w:val="20"/>
        </w:rPr>
        <w:t>temveč</w:t>
      </w:r>
      <w:r w:rsidR="00D44099" w:rsidRPr="00DD1704">
        <w:rPr>
          <w:rFonts w:cs="Arial"/>
          <w:bCs/>
          <w:szCs w:val="20"/>
        </w:rPr>
        <w:t xml:space="preserve"> je to vpis na predlog družbe</w:t>
      </w:r>
      <w:r w:rsidR="00D4437B" w:rsidRPr="00DD1704">
        <w:rPr>
          <w:rFonts w:cs="Arial"/>
          <w:bCs/>
          <w:szCs w:val="20"/>
        </w:rPr>
        <w:t>.</w:t>
      </w:r>
    </w:p>
    <w:p w14:paraId="3B7DDF79" w14:textId="66F301CB" w:rsidR="00A54109" w:rsidRPr="00DD1704" w:rsidRDefault="00A54109" w:rsidP="00261CEB">
      <w:pPr>
        <w:spacing w:after="0" w:line="276" w:lineRule="auto"/>
        <w:rPr>
          <w:rFonts w:cs="Arial"/>
          <w:szCs w:val="20"/>
        </w:rPr>
      </w:pPr>
    </w:p>
    <w:p w14:paraId="1CC1940F" w14:textId="577E1E69" w:rsidR="00A54109" w:rsidRPr="00DD1704" w:rsidRDefault="00A54109" w:rsidP="00261CEB">
      <w:pPr>
        <w:spacing w:after="0" w:line="276" w:lineRule="auto"/>
        <w:rPr>
          <w:rFonts w:cs="Arial"/>
          <w:b/>
          <w:bCs/>
          <w:szCs w:val="20"/>
        </w:rPr>
      </w:pPr>
      <w:r w:rsidRPr="00DD1704">
        <w:rPr>
          <w:rFonts w:cs="Arial"/>
          <w:b/>
          <w:bCs/>
          <w:szCs w:val="20"/>
        </w:rPr>
        <w:t>K 11. členu:</w:t>
      </w:r>
    </w:p>
    <w:p w14:paraId="1398A49C" w14:textId="61EFC2AC" w:rsidR="00A54109" w:rsidRPr="00DD1704" w:rsidRDefault="00A54109" w:rsidP="00261CEB">
      <w:pPr>
        <w:spacing w:after="0" w:line="276" w:lineRule="auto"/>
        <w:rPr>
          <w:rFonts w:cs="Arial"/>
          <w:szCs w:val="20"/>
        </w:rPr>
      </w:pPr>
    </w:p>
    <w:p w14:paraId="6A121C1F" w14:textId="2700EF59" w:rsidR="00A54109" w:rsidRPr="00DD1704" w:rsidRDefault="00D60778" w:rsidP="00261CEB">
      <w:pPr>
        <w:spacing w:after="0" w:line="276" w:lineRule="auto"/>
        <w:rPr>
          <w:rFonts w:cs="Arial"/>
          <w:szCs w:val="20"/>
        </w:rPr>
      </w:pPr>
      <w:r w:rsidRPr="00DD1704">
        <w:rPr>
          <w:rFonts w:cs="Arial"/>
          <w:szCs w:val="20"/>
        </w:rPr>
        <w:t xml:space="preserve">Črtanje drugega in tretjega </w:t>
      </w:r>
      <w:r w:rsidR="003D6222" w:rsidRPr="00DD1704">
        <w:rPr>
          <w:rFonts w:cs="Arial"/>
          <w:szCs w:val="20"/>
        </w:rPr>
        <w:t>odstavka se prav tako predlaga na pobudo sodstva. Navedena prav</w:t>
      </w:r>
      <w:r w:rsidR="000C53B2" w:rsidRPr="00DD1704">
        <w:rPr>
          <w:rFonts w:cs="Arial"/>
          <w:szCs w:val="20"/>
        </w:rPr>
        <w:t>n</w:t>
      </w:r>
      <w:r w:rsidR="003D6222" w:rsidRPr="00DD1704">
        <w:rPr>
          <w:rFonts w:cs="Arial"/>
          <w:szCs w:val="20"/>
        </w:rPr>
        <w:t xml:space="preserve">a ureditev se je </w:t>
      </w:r>
      <w:r w:rsidR="002576C7" w:rsidRPr="00DD1704">
        <w:rPr>
          <w:rFonts w:cs="Arial"/>
          <w:szCs w:val="20"/>
        </w:rPr>
        <w:t>uporabljala</w:t>
      </w:r>
      <w:r w:rsidR="003D6222" w:rsidRPr="00DD1704">
        <w:rPr>
          <w:rFonts w:cs="Arial"/>
          <w:szCs w:val="20"/>
        </w:rPr>
        <w:t xml:space="preserve"> do leta 2008, ko so bili registri informacijsko povsem ločeni. </w:t>
      </w:r>
    </w:p>
    <w:p w14:paraId="4E61F1DD" w14:textId="77777777" w:rsidR="003D6222" w:rsidRPr="00DD1704" w:rsidRDefault="003D6222" w:rsidP="00261CEB">
      <w:pPr>
        <w:spacing w:after="0" w:line="276" w:lineRule="auto"/>
        <w:rPr>
          <w:rFonts w:cs="Arial"/>
          <w:szCs w:val="20"/>
        </w:rPr>
      </w:pPr>
    </w:p>
    <w:p w14:paraId="37FEF5E3" w14:textId="3C825C1D" w:rsidR="00F5045E" w:rsidRPr="00DD1704" w:rsidRDefault="00F5045E" w:rsidP="00261CEB">
      <w:pPr>
        <w:spacing w:after="0" w:line="276" w:lineRule="auto"/>
        <w:rPr>
          <w:rFonts w:cs="Arial"/>
          <w:b/>
          <w:bCs/>
          <w:szCs w:val="20"/>
        </w:rPr>
      </w:pPr>
      <w:r w:rsidRPr="00DD1704">
        <w:rPr>
          <w:rFonts w:cs="Arial"/>
          <w:b/>
          <w:bCs/>
          <w:szCs w:val="20"/>
        </w:rPr>
        <w:t>K 12. členu:</w:t>
      </w:r>
    </w:p>
    <w:p w14:paraId="14F30D11" w14:textId="4B490AA2" w:rsidR="00A54109" w:rsidRPr="00DD1704" w:rsidRDefault="00A54109" w:rsidP="00261CEB">
      <w:pPr>
        <w:spacing w:after="0" w:line="276" w:lineRule="auto"/>
        <w:rPr>
          <w:rFonts w:cs="Arial"/>
          <w:szCs w:val="20"/>
        </w:rPr>
      </w:pPr>
    </w:p>
    <w:p w14:paraId="2E0CBF87" w14:textId="79EA8B30" w:rsidR="00A54109" w:rsidRPr="00DD1704" w:rsidRDefault="00537CD7" w:rsidP="00261CEB">
      <w:pPr>
        <w:spacing w:after="0" w:line="276" w:lineRule="auto"/>
        <w:rPr>
          <w:rFonts w:cs="Arial"/>
          <w:szCs w:val="20"/>
        </w:rPr>
      </w:pPr>
      <w:r w:rsidRPr="00DD1704">
        <w:rPr>
          <w:rFonts w:cs="Arial"/>
          <w:szCs w:val="20"/>
        </w:rPr>
        <w:t xml:space="preserve">Predlagana sprememba sledi predlogu novele Zakona o visokem šolstvu (EVA </w:t>
      </w:r>
      <w:r w:rsidR="00724CBA" w:rsidRPr="00DD1704">
        <w:rPr>
          <w:rFonts w:cs="Arial"/>
          <w:szCs w:val="20"/>
        </w:rPr>
        <w:t>2022-3330-0117), po kateri je po sprememb</w:t>
      </w:r>
      <w:r w:rsidR="00C46BA6" w:rsidRPr="00DD1704">
        <w:rPr>
          <w:rFonts w:cs="Arial"/>
          <w:szCs w:val="20"/>
        </w:rPr>
        <w:t xml:space="preserve">i 1. člena predvideno, da </w:t>
      </w:r>
      <w:r w:rsidR="00CD25CD" w:rsidRPr="00DD1704">
        <w:rPr>
          <w:rFonts w:cs="Arial"/>
          <w:szCs w:val="20"/>
        </w:rPr>
        <w:t>se bodo lahko članice univerze (npr. fakultete)</w:t>
      </w:r>
      <w:r w:rsidR="00E617E9" w:rsidRPr="00DD1704">
        <w:rPr>
          <w:rFonts w:cs="Arial"/>
          <w:szCs w:val="20"/>
        </w:rPr>
        <w:t xml:space="preserve"> pod določenimi zakonskimi pogoji lahko ustanovile tudi kot samostojne pravne osebe. </w:t>
      </w:r>
      <w:r w:rsidR="005D7DD6" w:rsidRPr="00DD1704">
        <w:rPr>
          <w:rFonts w:cs="Arial"/>
          <w:szCs w:val="20"/>
        </w:rPr>
        <w:t xml:space="preserve">Za vpis ustanovitev tovrstnih </w:t>
      </w:r>
      <w:r w:rsidR="005A6655" w:rsidRPr="00DD1704">
        <w:rPr>
          <w:rFonts w:cs="Arial"/>
          <w:szCs w:val="20"/>
        </w:rPr>
        <w:t>članic univerze</w:t>
      </w:r>
      <w:r w:rsidR="002B6A6A" w:rsidRPr="00DD1704">
        <w:rPr>
          <w:rFonts w:cs="Arial"/>
          <w:szCs w:val="20"/>
        </w:rPr>
        <w:t xml:space="preserve"> in vpise sprememb</w:t>
      </w:r>
      <w:r w:rsidR="005A6655" w:rsidRPr="00DD1704">
        <w:rPr>
          <w:rFonts w:cs="Arial"/>
          <w:szCs w:val="20"/>
        </w:rPr>
        <w:t xml:space="preserve"> bo krajevno pristojno registrsko sodišče na območju katerega </w:t>
      </w:r>
      <w:r w:rsidR="00D8290E" w:rsidRPr="00DD1704">
        <w:rPr>
          <w:rFonts w:cs="Arial"/>
          <w:szCs w:val="20"/>
        </w:rPr>
        <w:t xml:space="preserve">bo imela taka članica univerze </w:t>
      </w:r>
      <w:r w:rsidR="005A6655" w:rsidRPr="00DD1704">
        <w:rPr>
          <w:rFonts w:cs="Arial"/>
          <w:szCs w:val="20"/>
        </w:rPr>
        <w:t>sedež.</w:t>
      </w:r>
      <w:r w:rsidR="00D8290E" w:rsidRPr="00DD1704">
        <w:rPr>
          <w:rFonts w:cs="Arial"/>
          <w:szCs w:val="20"/>
        </w:rPr>
        <w:t xml:space="preserve"> Za odločanje o vpisu </w:t>
      </w:r>
      <w:r w:rsidR="002B6A6A" w:rsidRPr="00DD1704">
        <w:rPr>
          <w:rFonts w:cs="Arial"/>
          <w:szCs w:val="20"/>
        </w:rPr>
        <w:t xml:space="preserve">v sodni register, </w:t>
      </w:r>
      <w:r w:rsidR="00FD604A" w:rsidRPr="00DD1704">
        <w:rPr>
          <w:rFonts w:cs="Arial"/>
          <w:szCs w:val="20"/>
        </w:rPr>
        <w:t>kadar</w:t>
      </w:r>
      <w:r w:rsidR="002B6A6A" w:rsidRPr="00DD1704">
        <w:rPr>
          <w:rFonts w:cs="Arial"/>
          <w:szCs w:val="20"/>
        </w:rPr>
        <w:t xml:space="preserve"> članica univerze </w:t>
      </w:r>
      <w:r w:rsidR="00FC158D" w:rsidRPr="00DD1704">
        <w:rPr>
          <w:rFonts w:cs="Arial"/>
          <w:szCs w:val="20"/>
        </w:rPr>
        <w:t>ne bo samostojna pravna oseba, pa bo pristojno registrsko sodišče na območju katerega ima sedež univerza</w:t>
      </w:r>
      <w:r w:rsidR="00613933" w:rsidRPr="00DD1704">
        <w:rPr>
          <w:rFonts w:cs="Arial"/>
          <w:szCs w:val="20"/>
        </w:rPr>
        <w:t>, kot je sedanja praksa registrskih sodišč, na kar je opozorilo sodstvo.</w:t>
      </w:r>
      <w:r w:rsidR="002B6A6A" w:rsidRPr="00DD1704">
        <w:rPr>
          <w:rFonts w:cs="Arial"/>
          <w:szCs w:val="20"/>
        </w:rPr>
        <w:t xml:space="preserve"> </w:t>
      </w:r>
    </w:p>
    <w:p w14:paraId="6EE58527" w14:textId="77777777" w:rsidR="00A54109" w:rsidRPr="00DD1704" w:rsidRDefault="00A54109" w:rsidP="00261CEB">
      <w:pPr>
        <w:spacing w:after="0" w:line="276" w:lineRule="auto"/>
        <w:rPr>
          <w:rFonts w:cs="Arial"/>
          <w:szCs w:val="20"/>
        </w:rPr>
      </w:pPr>
    </w:p>
    <w:p w14:paraId="488D4FDC" w14:textId="14EB40C9" w:rsidR="00D766EF" w:rsidRPr="00DD1704" w:rsidRDefault="00D766EF" w:rsidP="00261CEB">
      <w:pPr>
        <w:spacing w:after="0" w:line="276" w:lineRule="auto"/>
        <w:rPr>
          <w:rFonts w:cs="Arial"/>
          <w:b/>
          <w:bCs/>
          <w:szCs w:val="20"/>
        </w:rPr>
      </w:pPr>
      <w:r w:rsidRPr="00DD1704">
        <w:rPr>
          <w:rFonts w:cs="Arial"/>
          <w:b/>
          <w:bCs/>
          <w:szCs w:val="20"/>
        </w:rPr>
        <w:t xml:space="preserve">K </w:t>
      </w:r>
      <w:r w:rsidR="00B54C70" w:rsidRPr="00DD1704">
        <w:rPr>
          <w:rFonts w:cs="Arial"/>
          <w:b/>
          <w:bCs/>
          <w:szCs w:val="20"/>
        </w:rPr>
        <w:t>13</w:t>
      </w:r>
      <w:r w:rsidRPr="00DD1704">
        <w:rPr>
          <w:rFonts w:cs="Arial"/>
          <w:b/>
          <w:bCs/>
          <w:szCs w:val="20"/>
        </w:rPr>
        <w:t xml:space="preserve">. </w:t>
      </w:r>
      <w:r w:rsidR="006D4F09" w:rsidRPr="00DD1704">
        <w:rPr>
          <w:rFonts w:cs="Arial"/>
          <w:b/>
          <w:bCs/>
          <w:szCs w:val="20"/>
        </w:rPr>
        <w:t xml:space="preserve">in </w:t>
      </w:r>
      <w:r w:rsidR="00B54C70" w:rsidRPr="00DD1704">
        <w:rPr>
          <w:rFonts w:cs="Arial"/>
          <w:b/>
          <w:bCs/>
          <w:szCs w:val="20"/>
        </w:rPr>
        <w:t>14</w:t>
      </w:r>
      <w:r w:rsidR="006D4F09" w:rsidRPr="00DD1704">
        <w:rPr>
          <w:rFonts w:cs="Arial"/>
          <w:b/>
          <w:bCs/>
          <w:szCs w:val="20"/>
        </w:rPr>
        <w:t xml:space="preserve">. </w:t>
      </w:r>
      <w:r w:rsidRPr="00DD1704">
        <w:rPr>
          <w:rFonts w:cs="Arial"/>
          <w:b/>
          <w:bCs/>
          <w:szCs w:val="20"/>
        </w:rPr>
        <w:t>členu:</w:t>
      </w:r>
    </w:p>
    <w:p w14:paraId="1293C128" w14:textId="77777777" w:rsidR="00D766EF" w:rsidRPr="00DD1704" w:rsidRDefault="00D766EF" w:rsidP="00261CEB">
      <w:pPr>
        <w:spacing w:after="0" w:line="276" w:lineRule="auto"/>
        <w:rPr>
          <w:rFonts w:cs="Arial"/>
          <w:szCs w:val="20"/>
        </w:rPr>
      </w:pPr>
    </w:p>
    <w:p w14:paraId="44A8C6C3" w14:textId="638A9397" w:rsidR="002B3D70" w:rsidRPr="00DD1704" w:rsidRDefault="006914ED" w:rsidP="00261CEB">
      <w:pPr>
        <w:spacing w:after="0" w:line="276" w:lineRule="auto"/>
        <w:rPr>
          <w:rFonts w:cs="Arial"/>
          <w:szCs w:val="20"/>
        </w:rPr>
      </w:pPr>
      <w:r w:rsidRPr="00DD1704">
        <w:rPr>
          <w:rFonts w:cs="Arial"/>
          <w:szCs w:val="20"/>
        </w:rPr>
        <w:t xml:space="preserve">Veljavni </w:t>
      </w:r>
      <w:r w:rsidR="00127F18" w:rsidRPr="00DD1704">
        <w:rPr>
          <w:rFonts w:cs="Arial"/>
          <w:szCs w:val="20"/>
        </w:rPr>
        <w:t xml:space="preserve">27. člen </w:t>
      </w:r>
      <w:r w:rsidR="002B3D70" w:rsidRPr="00DD1704">
        <w:rPr>
          <w:rFonts w:cs="Arial"/>
          <w:szCs w:val="20"/>
        </w:rPr>
        <w:t xml:space="preserve">ZSReg </w:t>
      </w:r>
      <w:r w:rsidR="00127F18" w:rsidRPr="00DD1704">
        <w:rPr>
          <w:rFonts w:cs="Arial"/>
          <w:szCs w:val="20"/>
        </w:rPr>
        <w:t>ureja način vložitve predloga za vpis v sodni register</w:t>
      </w:r>
      <w:r w:rsidRPr="00DD1704">
        <w:rPr>
          <w:rFonts w:cs="Arial"/>
          <w:szCs w:val="20"/>
        </w:rPr>
        <w:t>.</w:t>
      </w:r>
      <w:r w:rsidR="00127F18" w:rsidRPr="00DD1704">
        <w:rPr>
          <w:rFonts w:cs="Arial"/>
          <w:szCs w:val="20"/>
        </w:rPr>
        <w:t xml:space="preserve"> </w:t>
      </w:r>
      <w:r w:rsidR="00E80770" w:rsidRPr="00DD1704">
        <w:rPr>
          <w:rFonts w:cs="Arial"/>
          <w:szCs w:val="20"/>
        </w:rPr>
        <w:t xml:space="preserve">Po prvem odstavku </w:t>
      </w:r>
      <w:r w:rsidR="002B3D70" w:rsidRPr="00DD1704">
        <w:rPr>
          <w:rFonts w:cs="Arial"/>
          <w:szCs w:val="20"/>
        </w:rPr>
        <w:t>tega</w:t>
      </w:r>
      <w:r w:rsidR="00E80770" w:rsidRPr="00DD1704">
        <w:rPr>
          <w:rFonts w:cs="Arial"/>
          <w:szCs w:val="20"/>
        </w:rPr>
        <w:t xml:space="preserve"> člen</w:t>
      </w:r>
      <w:r w:rsidR="002B3D70" w:rsidRPr="00DD1704">
        <w:rPr>
          <w:rFonts w:cs="Arial"/>
          <w:szCs w:val="20"/>
        </w:rPr>
        <w:t>a</w:t>
      </w:r>
      <w:r w:rsidR="00E80770" w:rsidRPr="00DD1704">
        <w:rPr>
          <w:rFonts w:cs="Arial"/>
          <w:szCs w:val="20"/>
        </w:rPr>
        <w:t xml:space="preserve"> </w:t>
      </w:r>
      <w:r w:rsidR="002B3D70" w:rsidRPr="00DD1704">
        <w:rPr>
          <w:rFonts w:cs="Arial"/>
          <w:szCs w:val="20"/>
        </w:rPr>
        <w:t>morajo biti v elektronski obliki vloženi ti predlogi za vpis v sodni register:</w:t>
      </w:r>
    </w:p>
    <w:p w14:paraId="19DDF24C" w14:textId="78E802B9" w:rsidR="002B3D70" w:rsidRPr="00DD1704" w:rsidRDefault="002B3D70" w:rsidP="00261CEB">
      <w:pPr>
        <w:spacing w:after="0" w:line="276" w:lineRule="auto"/>
        <w:rPr>
          <w:rFonts w:cs="Arial"/>
          <w:szCs w:val="20"/>
        </w:rPr>
      </w:pPr>
      <w:r w:rsidRPr="00DD1704">
        <w:rPr>
          <w:rFonts w:cs="Arial"/>
          <w:szCs w:val="20"/>
        </w:rPr>
        <w:t>1. vsi predlogi, ki se nanašajo na subjekt vpisa, organiziran kot delniška družba ali družba z omejeno odgovornostjo,</w:t>
      </w:r>
    </w:p>
    <w:p w14:paraId="72A4FDB6" w14:textId="042E9028" w:rsidR="002B3D70" w:rsidRPr="00DD1704" w:rsidRDefault="002B3D70" w:rsidP="00261CEB">
      <w:pPr>
        <w:spacing w:after="0" w:line="276" w:lineRule="auto"/>
        <w:rPr>
          <w:rFonts w:cs="Arial"/>
          <w:szCs w:val="20"/>
        </w:rPr>
      </w:pPr>
      <w:r w:rsidRPr="00DD1704">
        <w:rPr>
          <w:rFonts w:cs="Arial"/>
          <w:szCs w:val="20"/>
        </w:rPr>
        <w:t>2. predlog za vpis ustanovitve družbe z neomejeno odgovornostjo ali komanditne družbe,</w:t>
      </w:r>
    </w:p>
    <w:p w14:paraId="3EA6207C" w14:textId="1EEF5A23" w:rsidR="002B3D70" w:rsidRPr="00DD1704" w:rsidRDefault="002B3D70" w:rsidP="00261CEB">
      <w:pPr>
        <w:spacing w:after="0" w:line="276" w:lineRule="auto"/>
        <w:rPr>
          <w:rFonts w:cs="Arial"/>
          <w:szCs w:val="20"/>
        </w:rPr>
      </w:pPr>
      <w:r w:rsidRPr="00DD1704">
        <w:rPr>
          <w:rFonts w:cs="Arial"/>
          <w:szCs w:val="20"/>
        </w:rPr>
        <w:t>3. vsi predlogi, ki se nanašajo na podružnico gospodarske družbe ali podružnico tujega podjetja.</w:t>
      </w:r>
    </w:p>
    <w:p w14:paraId="0C40D664" w14:textId="2338FA34" w:rsidR="00ED540E" w:rsidRPr="00DD1704" w:rsidRDefault="00ED540E" w:rsidP="00261CEB">
      <w:pPr>
        <w:spacing w:after="0" w:line="276" w:lineRule="auto"/>
        <w:rPr>
          <w:rFonts w:cs="Arial"/>
          <w:szCs w:val="20"/>
        </w:rPr>
      </w:pPr>
    </w:p>
    <w:p w14:paraId="6B993DFB" w14:textId="4960B29D" w:rsidR="00D76FEB" w:rsidRPr="00DD1704" w:rsidRDefault="009F64C0" w:rsidP="00261CEB">
      <w:pPr>
        <w:spacing w:after="0" w:line="276" w:lineRule="auto"/>
        <w:rPr>
          <w:rFonts w:cs="Arial"/>
          <w:szCs w:val="20"/>
        </w:rPr>
      </w:pPr>
      <w:r w:rsidRPr="00DD1704">
        <w:rPr>
          <w:rFonts w:cs="Arial"/>
          <w:szCs w:val="20"/>
        </w:rPr>
        <w:t>Gospodarske družbe se gl</w:t>
      </w:r>
      <w:r w:rsidR="00AB02E8" w:rsidRPr="00DD1704">
        <w:rPr>
          <w:rFonts w:cs="Arial"/>
          <w:szCs w:val="20"/>
        </w:rPr>
        <w:t xml:space="preserve">ede na </w:t>
      </w:r>
      <w:r w:rsidR="00606A41" w:rsidRPr="00DD1704">
        <w:rPr>
          <w:rFonts w:cs="Arial"/>
          <w:szCs w:val="20"/>
        </w:rPr>
        <w:t>pravnoorganizacijsk</w:t>
      </w:r>
      <w:r w:rsidR="001F0D87" w:rsidRPr="00DD1704">
        <w:rPr>
          <w:rFonts w:cs="Arial"/>
          <w:szCs w:val="20"/>
        </w:rPr>
        <w:t>o</w:t>
      </w:r>
      <w:r w:rsidR="00606A41" w:rsidRPr="00DD1704">
        <w:rPr>
          <w:rFonts w:cs="Arial"/>
          <w:szCs w:val="20"/>
        </w:rPr>
        <w:t xml:space="preserve"> oblik</w:t>
      </w:r>
      <w:r w:rsidR="001F0D87" w:rsidRPr="00DD1704">
        <w:rPr>
          <w:rFonts w:cs="Arial"/>
          <w:szCs w:val="20"/>
        </w:rPr>
        <w:t>o razvrščajo na</w:t>
      </w:r>
      <w:r w:rsidR="00AB02E8" w:rsidRPr="00DD1704">
        <w:rPr>
          <w:rFonts w:cs="Arial"/>
          <w:szCs w:val="20"/>
        </w:rPr>
        <w:t xml:space="preserve"> </w:t>
      </w:r>
      <w:r w:rsidR="00B20939" w:rsidRPr="00DD1704">
        <w:rPr>
          <w:rFonts w:cs="Arial"/>
          <w:szCs w:val="20"/>
        </w:rPr>
        <w:t>osebne družbe, med katere se razvršča</w:t>
      </w:r>
      <w:r w:rsidR="00AB72C2" w:rsidRPr="00DD1704">
        <w:rPr>
          <w:rFonts w:cs="Arial"/>
          <w:szCs w:val="20"/>
        </w:rPr>
        <w:t>ta</w:t>
      </w:r>
      <w:r w:rsidR="00B20939" w:rsidRPr="00DD1704">
        <w:rPr>
          <w:rFonts w:cs="Arial"/>
          <w:szCs w:val="20"/>
        </w:rPr>
        <w:t xml:space="preserve"> družba z neomejeno odgovornostjo in komanditna družba, </w:t>
      </w:r>
      <w:r w:rsidR="00AB72C2" w:rsidRPr="00DD1704">
        <w:rPr>
          <w:rFonts w:cs="Arial"/>
          <w:szCs w:val="20"/>
        </w:rPr>
        <w:t xml:space="preserve">in </w:t>
      </w:r>
      <w:r w:rsidR="00B20939" w:rsidRPr="00DD1704">
        <w:rPr>
          <w:rFonts w:cs="Arial"/>
          <w:szCs w:val="20"/>
        </w:rPr>
        <w:t>kapitalske družbe</w:t>
      </w:r>
      <w:r w:rsidR="00AB72C2" w:rsidRPr="00DD1704">
        <w:rPr>
          <w:rFonts w:cs="Arial"/>
          <w:szCs w:val="20"/>
        </w:rPr>
        <w:t>, med katere se razvrščajo</w:t>
      </w:r>
      <w:r w:rsidR="00B20939" w:rsidRPr="00DD1704">
        <w:rPr>
          <w:rFonts w:cs="Arial"/>
          <w:szCs w:val="20"/>
        </w:rPr>
        <w:t xml:space="preserve"> družba z omejeno odgovornostjo, delniška družba, komanditna delniška družba in evropska delniška družba</w:t>
      </w:r>
      <w:r w:rsidR="001F0D87" w:rsidRPr="00DD1704">
        <w:rPr>
          <w:rFonts w:cs="Arial"/>
          <w:szCs w:val="20"/>
        </w:rPr>
        <w:t xml:space="preserve"> (prim. </w:t>
      </w:r>
      <w:r w:rsidR="008C14D0" w:rsidRPr="00DD1704">
        <w:rPr>
          <w:rFonts w:cs="Arial"/>
          <w:szCs w:val="20"/>
        </w:rPr>
        <w:t>tretji odstavek 3. člena ZGD-1)</w:t>
      </w:r>
      <w:r w:rsidR="00B20939" w:rsidRPr="00DD1704">
        <w:rPr>
          <w:rFonts w:cs="Arial"/>
          <w:szCs w:val="20"/>
        </w:rPr>
        <w:t>.</w:t>
      </w:r>
      <w:r w:rsidR="008C14D0" w:rsidRPr="00DD1704">
        <w:rPr>
          <w:rFonts w:cs="Arial"/>
          <w:szCs w:val="20"/>
        </w:rPr>
        <w:t xml:space="preserve"> </w:t>
      </w:r>
      <w:r w:rsidR="00290DDD" w:rsidRPr="00DD1704">
        <w:rPr>
          <w:rFonts w:cs="Arial"/>
          <w:szCs w:val="20"/>
        </w:rPr>
        <w:t>K</w:t>
      </w:r>
      <w:r w:rsidR="00CD0BC1" w:rsidRPr="00DD1704">
        <w:rPr>
          <w:rFonts w:cs="Arial"/>
          <w:szCs w:val="20"/>
        </w:rPr>
        <w:t>omanditna delniška družba</w:t>
      </w:r>
      <w:r w:rsidR="00D5567C" w:rsidRPr="00DD1704">
        <w:rPr>
          <w:rFonts w:cs="Arial"/>
          <w:szCs w:val="20"/>
        </w:rPr>
        <w:t>, četudi se zan</w:t>
      </w:r>
      <w:r w:rsidR="00523E36" w:rsidRPr="00DD1704">
        <w:rPr>
          <w:rFonts w:cs="Arial"/>
          <w:szCs w:val="20"/>
        </w:rPr>
        <w:t>j</w:t>
      </w:r>
      <w:r w:rsidR="00D5567C" w:rsidRPr="00DD1704">
        <w:rPr>
          <w:rFonts w:cs="Arial"/>
          <w:szCs w:val="20"/>
        </w:rPr>
        <w:t xml:space="preserve">o </w:t>
      </w:r>
      <w:r w:rsidR="005240E0" w:rsidRPr="00DD1704">
        <w:rPr>
          <w:rFonts w:cs="Arial"/>
          <w:szCs w:val="20"/>
        </w:rPr>
        <w:t xml:space="preserve">smiselno uporabljajo </w:t>
      </w:r>
      <w:r w:rsidR="00523E36" w:rsidRPr="00DD1704">
        <w:rPr>
          <w:rFonts w:cs="Arial"/>
          <w:szCs w:val="20"/>
        </w:rPr>
        <w:t xml:space="preserve">tako </w:t>
      </w:r>
      <w:r w:rsidR="005240E0" w:rsidRPr="00DD1704">
        <w:rPr>
          <w:rFonts w:cs="Arial"/>
          <w:szCs w:val="20"/>
        </w:rPr>
        <w:t xml:space="preserve">določbe </w:t>
      </w:r>
      <w:r w:rsidR="00523E36" w:rsidRPr="00DD1704">
        <w:rPr>
          <w:rFonts w:cs="Arial"/>
          <w:szCs w:val="20"/>
        </w:rPr>
        <w:t>komanditne družbe in delniške družbe</w:t>
      </w:r>
      <w:r w:rsidR="006F6A04" w:rsidRPr="00DD1704">
        <w:rPr>
          <w:rFonts w:cs="Arial"/>
          <w:szCs w:val="20"/>
        </w:rPr>
        <w:t xml:space="preserve"> (gl. 464. člen ZGD-1)</w:t>
      </w:r>
      <w:r w:rsidR="00523E36" w:rsidRPr="00DD1704">
        <w:rPr>
          <w:rFonts w:cs="Arial"/>
          <w:szCs w:val="20"/>
        </w:rPr>
        <w:t>,</w:t>
      </w:r>
      <w:r w:rsidR="00CD0BC1" w:rsidRPr="00DD1704">
        <w:rPr>
          <w:rFonts w:cs="Arial"/>
          <w:szCs w:val="20"/>
        </w:rPr>
        <w:t xml:space="preserve"> </w:t>
      </w:r>
      <w:r w:rsidR="009B606B" w:rsidRPr="00DD1704">
        <w:rPr>
          <w:rFonts w:cs="Arial"/>
          <w:szCs w:val="20"/>
        </w:rPr>
        <w:t>predstavlja</w:t>
      </w:r>
      <w:r w:rsidR="00523E36" w:rsidRPr="00DD1704">
        <w:rPr>
          <w:rFonts w:cs="Arial"/>
          <w:szCs w:val="20"/>
        </w:rPr>
        <w:t xml:space="preserve"> </w:t>
      </w:r>
      <w:r w:rsidR="00D5567C" w:rsidRPr="00DD1704">
        <w:rPr>
          <w:rFonts w:cs="Arial"/>
          <w:szCs w:val="20"/>
        </w:rPr>
        <w:t xml:space="preserve">ločeno pravnoorganizacijsko obliko </w:t>
      </w:r>
      <w:r w:rsidR="00735D30" w:rsidRPr="00DD1704">
        <w:rPr>
          <w:rFonts w:cs="Arial"/>
          <w:szCs w:val="20"/>
        </w:rPr>
        <w:t xml:space="preserve">družbe </w:t>
      </w:r>
      <w:r w:rsidR="00D5567C" w:rsidRPr="00DD1704">
        <w:rPr>
          <w:rFonts w:cs="Arial"/>
          <w:szCs w:val="20"/>
        </w:rPr>
        <w:t>od ostalih kapitalskih družb</w:t>
      </w:r>
      <w:r w:rsidR="007E460B" w:rsidRPr="00DD1704">
        <w:rPr>
          <w:rFonts w:cs="Arial"/>
          <w:szCs w:val="20"/>
        </w:rPr>
        <w:t xml:space="preserve"> (prim.</w:t>
      </w:r>
      <w:r w:rsidR="00112986" w:rsidRPr="00DD1704">
        <w:rPr>
          <w:rFonts w:cs="Arial"/>
          <w:szCs w:val="20"/>
        </w:rPr>
        <w:t xml:space="preserve"> </w:t>
      </w:r>
      <w:r w:rsidR="006F6A04" w:rsidRPr="00DD1704">
        <w:rPr>
          <w:rFonts w:cs="Arial"/>
          <w:szCs w:val="20"/>
        </w:rPr>
        <w:t>464. d</w:t>
      </w:r>
      <w:r w:rsidR="007934CA" w:rsidRPr="00DD1704">
        <w:rPr>
          <w:rFonts w:cs="Arial"/>
          <w:szCs w:val="20"/>
        </w:rPr>
        <w:t>o</w:t>
      </w:r>
      <w:r w:rsidR="006F6A04" w:rsidRPr="00DD1704">
        <w:rPr>
          <w:rFonts w:cs="Arial"/>
          <w:szCs w:val="20"/>
        </w:rPr>
        <w:t xml:space="preserve"> 469. člen ZGD-1)</w:t>
      </w:r>
      <w:r w:rsidR="005B5C61" w:rsidRPr="00DD1704">
        <w:rPr>
          <w:rFonts w:cs="Arial"/>
          <w:szCs w:val="20"/>
        </w:rPr>
        <w:t xml:space="preserve">. Zato se s </w:t>
      </w:r>
      <w:r w:rsidR="00C061AD" w:rsidRPr="00DD1704">
        <w:rPr>
          <w:rFonts w:cs="Arial"/>
          <w:szCs w:val="20"/>
        </w:rPr>
        <w:t xml:space="preserve">predlogom dopolnitve 27. člena ZSReg </w:t>
      </w:r>
      <w:r w:rsidR="00B00029" w:rsidRPr="00DD1704">
        <w:rPr>
          <w:rFonts w:cs="Arial"/>
          <w:szCs w:val="20"/>
        </w:rPr>
        <w:t>tudi za komanditno delniško družbo</w:t>
      </w:r>
      <w:r w:rsidR="005F13E3" w:rsidRPr="00DD1704">
        <w:rPr>
          <w:rFonts w:cs="Arial"/>
          <w:szCs w:val="20"/>
        </w:rPr>
        <w:t xml:space="preserve"> določa</w:t>
      </w:r>
      <w:r w:rsidR="00414255" w:rsidRPr="00DD1704">
        <w:rPr>
          <w:rFonts w:cs="Arial"/>
          <w:szCs w:val="20"/>
        </w:rPr>
        <w:t xml:space="preserve"> enako pravilo kot za družbo z </w:t>
      </w:r>
      <w:r w:rsidR="00130DA9" w:rsidRPr="00DD1704">
        <w:rPr>
          <w:rFonts w:cs="Arial"/>
          <w:szCs w:val="20"/>
        </w:rPr>
        <w:t>omejeno odgovornostjo in delniško družbo</w:t>
      </w:r>
      <w:r w:rsidR="00735D30" w:rsidRPr="00DD1704">
        <w:rPr>
          <w:rFonts w:cs="Arial"/>
          <w:szCs w:val="20"/>
        </w:rPr>
        <w:t>,</w:t>
      </w:r>
      <w:r w:rsidR="007934CA" w:rsidRPr="00DD1704">
        <w:rPr>
          <w:rFonts w:cs="Arial"/>
          <w:szCs w:val="20"/>
        </w:rPr>
        <w:t xml:space="preserve"> in sicer</w:t>
      </w:r>
      <w:r w:rsidR="00735D30" w:rsidRPr="00DD1704">
        <w:rPr>
          <w:rFonts w:cs="Arial"/>
          <w:szCs w:val="20"/>
        </w:rPr>
        <w:t xml:space="preserve"> </w:t>
      </w:r>
      <w:r w:rsidR="00130DA9" w:rsidRPr="00DD1704">
        <w:rPr>
          <w:rFonts w:cs="Arial"/>
          <w:szCs w:val="20"/>
        </w:rPr>
        <w:t>da morajo biti</w:t>
      </w:r>
      <w:r w:rsidR="004321B9" w:rsidRPr="00DD1704">
        <w:rPr>
          <w:rFonts w:cs="Arial"/>
          <w:szCs w:val="20"/>
        </w:rPr>
        <w:t xml:space="preserve"> v elektronski obliki vloženi</w:t>
      </w:r>
      <w:r w:rsidR="00021270" w:rsidRPr="00DD1704">
        <w:rPr>
          <w:rFonts w:cs="Arial"/>
          <w:szCs w:val="20"/>
        </w:rPr>
        <w:t xml:space="preserve"> </w:t>
      </w:r>
      <w:r w:rsidR="004321B9" w:rsidRPr="00DD1704">
        <w:rPr>
          <w:rFonts w:cs="Arial"/>
          <w:szCs w:val="20"/>
        </w:rPr>
        <w:t xml:space="preserve">tudi vsi predlogi, ki se nanašajo nanjo. </w:t>
      </w:r>
      <w:r w:rsidR="007934CA" w:rsidRPr="00DD1704">
        <w:rPr>
          <w:rFonts w:cs="Arial"/>
          <w:szCs w:val="20"/>
        </w:rPr>
        <w:t>Enako pravilo se določa tudi za predloge vpisov v zvezi evropsko delniško družbo</w:t>
      </w:r>
      <w:r w:rsidR="00112986" w:rsidRPr="00DD1704">
        <w:rPr>
          <w:rFonts w:cs="Arial"/>
          <w:szCs w:val="20"/>
        </w:rPr>
        <w:t xml:space="preserve"> (</w:t>
      </w:r>
      <w:r w:rsidR="004673B0" w:rsidRPr="00DD1704">
        <w:rPr>
          <w:rFonts w:cs="Arial"/>
          <w:szCs w:val="20"/>
        </w:rPr>
        <w:t>430. do 463. člen ZGD-1)</w:t>
      </w:r>
      <w:r w:rsidR="0030112C" w:rsidRPr="00DD1704">
        <w:rPr>
          <w:rFonts w:cs="Arial"/>
          <w:szCs w:val="20"/>
        </w:rPr>
        <w:t xml:space="preserve">, ki se kot navedeno razvršča med kapitalske družbe, za katere </w:t>
      </w:r>
      <w:r w:rsidR="004D1E67" w:rsidRPr="00DD1704">
        <w:rPr>
          <w:rFonts w:cs="Arial"/>
          <w:szCs w:val="20"/>
        </w:rPr>
        <w:t xml:space="preserve">na ravni EU tudi po osrednji direktivi o pravu družb (Direktiva (EU) 2017/1132) </w:t>
      </w:r>
      <w:r w:rsidR="0081036E" w:rsidRPr="00DD1704">
        <w:rPr>
          <w:rFonts w:cs="Arial"/>
          <w:szCs w:val="20"/>
        </w:rPr>
        <w:t xml:space="preserve">veljajo številna poenotena </w:t>
      </w:r>
      <w:r w:rsidR="00A54087" w:rsidRPr="00DD1704">
        <w:rPr>
          <w:rFonts w:cs="Arial"/>
          <w:szCs w:val="20"/>
        </w:rPr>
        <w:t>pravila urejanja njihovega organiziranja in delovanja</w:t>
      </w:r>
      <w:r w:rsidR="0053442E" w:rsidRPr="00DD1704">
        <w:rPr>
          <w:rFonts w:cs="Arial"/>
          <w:szCs w:val="20"/>
        </w:rPr>
        <w:t xml:space="preserve"> ter ustanavljanja (</w:t>
      </w:r>
      <w:r w:rsidR="004673B0" w:rsidRPr="00DD1704">
        <w:rPr>
          <w:rFonts w:cs="Arial"/>
          <w:szCs w:val="20"/>
        </w:rPr>
        <w:t xml:space="preserve">prim. </w:t>
      </w:r>
      <w:r w:rsidR="00B83334" w:rsidRPr="00DD1704">
        <w:rPr>
          <w:rFonts w:cs="Arial"/>
          <w:szCs w:val="20"/>
        </w:rPr>
        <w:t>Uredba Sveta (ES) št. 2157/2001 z dne 8. oktobra 2001 o statutu evropske družbe (SE)</w:t>
      </w:r>
      <w:r w:rsidR="00FF42D1" w:rsidRPr="00DD1704">
        <w:rPr>
          <w:rFonts w:cs="Arial"/>
          <w:szCs w:val="20"/>
        </w:rPr>
        <w:t>)</w:t>
      </w:r>
      <w:r w:rsidR="00F733C3" w:rsidRPr="00DD1704">
        <w:rPr>
          <w:rStyle w:val="Sprotnaopomba-sklic"/>
          <w:rFonts w:cs="Arial"/>
          <w:szCs w:val="20"/>
        </w:rPr>
        <w:footnoteReference w:id="66"/>
      </w:r>
      <w:r w:rsidR="008A7EB6" w:rsidRPr="00DD1704">
        <w:rPr>
          <w:rFonts w:cs="Arial"/>
          <w:szCs w:val="20"/>
        </w:rPr>
        <w:t>.</w:t>
      </w:r>
      <w:r w:rsidR="00D76FEB" w:rsidRPr="00DD1704">
        <w:rPr>
          <w:rFonts w:cs="Arial"/>
          <w:szCs w:val="20"/>
        </w:rPr>
        <w:t xml:space="preserve"> V Sloveniji </w:t>
      </w:r>
      <w:r w:rsidR="00920172" w:rsidRPr="00DD1704">
        <w:rPr>
          <w:rFonts w:cs="Arial"/>
          <w:szCs w:val="20"/>
        </w:rPr>
        <w:t xml:space="preserve">je </w:t>
      </w:r>
      <w:r w:rsidR="00C4376F" w:rsidRPr="00DD1704">
        <w:rPr>
          <w:rFonts w:cs="Arial"/>
          <w:szCs w:val="20"/>
        </w:rPr>
        <w:t>(na dan 31.</w:t>
      </w:r>
      <w:r w:rsidR="00650D14" w:rsidRPr="00DD1704">
        <w:rPr>
          <w:rFonts w:cs="Arial"/>
          <w:szCs w:val="20"/>
        </w:rPr>
        <w:t> </w:t>
      </w:r>
      <w:r w:rsidR="00C4376F" w:rsidRPr="00DD1704">
        <w:rPr>
          <w:rFonts w:cs="Arial"/>
          <w:szCs w:val="20"/>
        </w:rPr>
        <w:t>12.</w:t>
      </w:r>
      <w:r w:rsidR="00650D14" w:rsidRPr="00DD1704">
        <w:rPr>
          <w:rFonts w:cs="Arial"/>
          <w:szCs w:val="20"/>
        </w:rPr>
        <w:t> </w:t>
      </w:r>
      <w:r w:rsidR="00C4376F" w:rsidRPr="00DD1704">
        <w:rPr>
          <w:rFonts w:cs="Arial"/>
          <w:szCs w:val="20"/>
        </w:rPr>
        <w:t xml:space="preserve">2021) </w:t>
      </w:r>
      <w:r w:rsidR="00D76FEB" w:rsidRPr="00DD1704">
        <w:rPr>
          <w:rFonts w:cs="Arial"/>
          <w:szCs w:val="20"/>
        </w:rPr>
        <w:t xml:space="preserve">ustanovljena ena evropska delniška družba, </w:t>
      </w:r>
      <w:r w:rsidR="00F010D9" w:rsidRPr="00DD1704">
        <w:rPr>
          <w:rFonts w:cs="Arial"/>
          <w:szCs w:val="20"/>
        </w:rPr>
        <w:t>v sodni register pa ni vpisan</w:t>
      </w:r>
      <w:r w:rsidR="00650D14" w:rsidRPr="00DD1704">
        <w:rPr>
          <w:rFonts w:cs="Arial"/>
          <w:szCs w:val="20"/>
        </w:rPr>
        <w:t>a</w:t>
      </w:r>
      <w:r w:rsidR="00F010D9" w:rsidRPr="00DD1704">
        <w:rPr>
          <w:rFonts w:cs="Arial"/>
          <w:szCs w:val="20"/>
        </w:rPr>
        <w:t xml:space="preserve"> noben</w:t>
      </w:r>
      <w:r w:rsidR="00650D14" w:rsidRPr="00DD1704">
        <w:rPr>
          <w:rFonts w:cs="Arial"/>
          <w:szCs w:val="20"/>
        </w:rPr>
        <w:t>a</w:t>
      </w:r>
      <w:r w:rsidR="00F010D9" w:rsidRPr="00DD1704">
        <w:rPr>
          <w:rFonts w:cs="Arial"/>
          <w:szCs w:val="20"/>
        </w:rPr>
        <w:t xml:space="preserve"> komanditn</w:t>
      </w:r>
      <w:r w:rsidR="00650D14" w:rsidRPr="00DD1704">
        <w:rPr>
          <w:rFonts w:cs="Arial"/>
          <w:szCs w:val="20"/>
        </w:rPr>
        <w:t>a</w:t>
      </w:r>
      <w:r w:rsidR="00F010D9" w:rsidRPr="00DD1704">
        <w:rPr>
          <w:rFonts w:cs="Arial"/>
          <w:szCs w:val="20"/>
        </w:rPr>
        <w:t xml:space="preserve"> delnišk</w:t>
      </w:r>
      <w:r w:rsidR="00650D14" w:rsidRPr="00DD1704">
        <w:rPr>
          <w:rFonts w:cs="Arial"/>
          <w:szCs w:val="20"/>
        </w:rPr>
        <w:t>a</w:t>
      </w:r>
      <w:r w:rsidR="00F010D9" w:rsidRPr="00DD1704">
        <w:rPr>
          <w:rFonts w:cs="Arial"/>
          <w:szCs w:val="20"/>
        </w:rPr>
        <w:t xml:space="preserve"> družb</w:t>
      </w:r>
      <w:r w:rsidR="00650D14" w:rsidRPr="00DD1704">
        <w:rPr>
          <w:rFonts w:cs="Arial"/>
          <w:szCs w:val="20"/>
        </w:rPr>
        <w:t>a</w:t>
      </w:r>
      <w:r w:rsidR="00F010D9" w:rsidRPr="00DD1704">
        <w:rPr>
          <w:rFonts w:cs="Arial"/>
          <w:szCs w:val="20"/>
        </w:rPr>
        <w:t>.</w:t>
      </w:r>
      <w:r w:rsidR="00EA195C" w:rsidRPr="00DD1704">
        <w:rPr>
          <w:rFonts w:cs="Arial"/>
          <w:szCs w:val="20"/>
        </w:rPr>
        <w:t xml:space="preserve"> </w:t>
      </w:r>
      <w:r w:rsidR="000D2917" w:rsidRPr="00DD1704">
        <w:rPr>
          <w:rFonts w:cs="Arial"/>
          <w:szCs w:val="20"/>
        </w:rPr>
        <w:t xml:space="preserve">Elektronska vložitev predlogov za vpis se predpisuje tudi </w:t>
      </w:r>
      <w:r w:rsidR="00650D14" w:rsidRPr="00DD1704">
        <w:rPr>
          <w:rFonts w:cs="Arial"/>
          <w:szCs w:val="20"/>
        </w:rPr>
        <w:t xml:space="preserve">za </w:t>
      </w:r>
      <w:r w:rsidR="000D2917" w:rsidRPr="00DD1704">
        <w:rPr>
          <w:rFonts w:cs="Arial"/>
          <w:szCs w:val="20"/>
        </w:rPr>
        <w:t>gospodarska interesna združenja in evropska gospodarska interesna združenja</w:t>
      </w:r>
      <w:r w:rsidR="006556F3" w:rsidRPr="00DD1704">
        <w:rPr>
          <w:rFonts w:cs="Arial"/>
          <w:szCs w:val="20"/>
        </w:rPr>
        <w:t>; gre za združenja poslovnih subjektov</w:t>
      </w:r>
      <w:r w:rsidR="00093D41" w:rsidRPr="00DD1704">
        <w:rPr>
          <w:rFonts w:cs="Arial"/>
          <w:szCs w:val="20"/>
        </w:rPr>
        <w:t xml:space="preserve"> – </w:t>
      </w:r>
      <w:r w:rsidR="000B6A91" w:rsidRPr="00DD1704">
        <w:rPr>
          <w:rFonts w:cs="Arial"/>
          <w:szCs w:val="20"/>
        </w:rPr>
        <w:t xml:space="preserve">gospodarskih družb ali samostojnih </w:t>
      </w:r>
      <w:r w:rsidR="00C657F1" w:rsidRPr="00DD1704">
        <w:rPr>
          <w:rFonts w:cs="Arial"/>
          <w:szCs w:val="20"/>
        </w:rPr>
        <w:t>podjetnikov</w:t>
      </w:r>
      <w:r w:rsidR="000B6A91" w:rsidRPr="00DD1704">
        <w:rPr>
          <w:rFonts w:cs="Arial"/>
          <w:szCs w:val="20"/>
        </w:rPr>
        <w:t xml:space="preserve"> (prim. </w:t>
      </w:r>
      <w:r w:rsidR="00BF669A" w:rsidRPr="00DD1704">
        <w:rPr>
          <w:rFonts w:cs="Arial"/>
          <w:szCs w:val="20"/>
        </w:rPr>
        <w:t>563.</w:t>
      </w:r>
      <w:r w:rsidR="00093D41" w:rsidRPr="00DD1704">
        <w:rPr>
          <w:rFonts w:cs="Arial"/>
          <w:szCs w:val="20"/>
        </w:rPr>
        <w:t xml:space="preserve"> ZGD-1)</w:t>
      </w:r>
      <w:r w:rsidR="00561890" w:rsidRPr="00DD1704">
        <w:rPr>
          <w:rFonts w:cs="Arial"/>
          <w:szCs w:val="20"/>
        </w:rPr>
        <w:t xml:space="preserve">, pri </w:t>
      </w:r>
      <w:r w:rsidR="00650D14" w:rsidRPr="00DD1704">
        <w:rPr>
          <w:rFonts w:cs="Arial"/>
          <w:szCs w:val="20"/>
        </w:rPr>
        <w:t xml:space="preserve">katerih </w:t>
      </w:r>
      <w:r w:rsidR="00561890" w:rsidRPr="00DD1704">
        <w:rPr>
          <w:rFonts w:cs="Arial"/>
          <w:szCs w:val="20"/>
        </w:rPr>
        <w:t xml:space="preserve">ustanavljanju </w:t>
      </w:r>
      <w:r w:rsidR="004D4221" w:rsidRPr="00DD1704">
        <w:rPr>
          <w:rFonts w:cs="Arial"/>
          <w:szCs w:val="20"/>
        </w:rPr>
        <w:t xml:space="preserve">je že </w:t>
      </w:r>
      <w:r w:rsidR="00650D14" w:rsidRPr="00DD1704">
        <w:rPr>
          <w:rFonts w:cs="Arial"/>
          <w:szCs w:val="20"/>
        </w:rPr>
        <w:t>z</w:t>
      </w:r>
      <w:r w:rsidR="004D4221" w:rsidRPr="00DD1704">
        <w:rPr>
          <w:rFonts w:cs="Arial"/>
          <w:szCs w:val="20"/>
        </w:rPr>
        <w:t xml:space="preserve">daj predvidena notarjeva udeležba, saj mora biti </w:t>
      </w:r>
      <w:r w:rsidR="007C1604" w:rsidRPr="00DD1704">
        <w:rPr>
          <w:rFonts w:cs="Arial"/>
          <w:szCs w:val="20"/>
        </w:rPr>
        <w:t>pogodba o ustanovitvi sklenjena v obliki notarskega zapisa</w:t>
      </w:r>
      <w:r w:rsidR="00743708" w:rsidRPr="00DD1704">
        <w:rPr>
          <w:rFonts w:cs="Arial"/>
          <w:szCs w:val="20"/>
        </w:rPr>
        <w:t>, ki bo nato v imenu predlagatelja vložil še elektronski predlog za vpis v sodni register</w:t>
      </w:r>
      <w:r w:rsidR="007C1604" w:rsidRPr="00DD1704">
        <w:rPr>
          <w:rFonts w:cs="Arial"/>
          <w:szCs w:val="20"/>
        </w:rPr>
        <w:t>.</w:t>
      </w:r>
    </w:p>
    <w:p w14:paraId="6FA5959D" w14:textId="1A633B79" w:rsidR="00474D0A" w:rsidRPr="00DD1704" w:rsidRDefault="00474D0A" w:rsidP="00261CEB">
      <w:pPr>
        <w:spacing w:after="0" w:line="276" w:lineRule="auto"/>
        <w:rPr>
          <w:rFonts w:cs="Arial"/>
          <w:szCs w:val="20"/>
        </w:rPr>
      </w:pPr>
    </w:p>
    <w:p w14:paraId="483133C4" w14:textId="3E74093B" w:rsidR="001C7B71" w:rsidRPr="00DD1704" w:rsidRDefault="001A5490" w:rsidP="00261CEB">
      <w:pPr>
        <w:spacing w:line="276" w:lineRule="auto"/>
        <w:rPr>
          <w:rFonts w:cs="Arial"/>
          <w:bCs/>
          <w:szCs w:val="20"/>
        </w:rPr>
      </w:pPr>
      <w:r w:rsidRPr="00DD1704">
        <w:rPr>
          <w:rFonts w:cs="Arial"/>
          <w:szCs w:val="20"/>
        </w:rPr>
        <w:t>Po veljavni ureditvi 27. člena ZSReg in na njegovi podlagi sprejeti Uredbi o sodnem registru</w:t>
      </w:r>
      <w:r w:rsidR="00F951A1" w:rsidRPr="00DD1704">
        <w:rPr>
          <w:rFonts w:cs="Arial"/>
          <w:szCs w:val="20"/>
        </w:rPr>
        <w:t xml:space="preserve"> </w:t>
      </w:r>
      <w:r w:rsidR="00E50EB8" w:rsidRPr="00DD1704">
        <w:rPr>
          <w:rFonts w:cs="Arial"/>
          <w:szCs w:val="20"/>
        </w:rPr>
        <w:t xml:space="preserve">(10. in 11. člen </w:t>
      </w:r>
      <w:r w:rsidR="00920172" w:rsidRPr="00DD1704">
        <w:rPr>
          <w:rFonts w:cs="Arial"/>
          <w:szCs w:val="20"/>
        </w:rPr>
        <w:t>USReg</w:t>
      </w:r>
      <w:r w:rsidR="00E50EB8" w:rsidRPr="00DD1704">
        <w:rPr>
          <w:rFonts w:cs="Arial"/>
          <w:szCs w:val="20"/>
        </w:rPr>
        <w:t xml:space="preserve">) </w:t>
      </w:r>
      <w:r w:rsidR="00237907" w:rsidRPr="00DD1704">
        <w:rPr>
          <w:rFonts w:cs="Arial"/>
          <w:bCs/>
          <w:szCs w:val="20"/>
        </w:rPr>
        <w:t xml:space="preserve">morajo biti </w:t>
      </w:r>
      <w:r w:rsidR="00CD2A14" w:rsidRPr="00DD1704">
        <w:rPr>
          <w:rFonts w:cs="Arial"/>
          <w:bCs/>
          <w:szCs w:val="20"/>
        </w:rPr>
        <w:t>vsi</w:t>
      </w:r>
      <w:r w:rsidR="002B5789" w:rsidRPr="00DD1704">
        <w:rPr>
          <w:rFonts w:cs="Arial"/>
          <w:bCs/>
          <w:szCs w:val="20"/>
        </w:rPr>
        <w:t xml:space="preserve"> (1)</w:t>
      </w:r>
      <w:r w:rsidR="00CD2A14" w:rsidRPr="00DD1704">
        <w:rPr>
          <w:rFonts w:cs="Arial"/>
          <w:bCs/>
          <w:szCs w:val="20"/>
        </w:rPr>
        <w:t xml:space="preserve"> </w:t>
      </w:r>
      <w:r w:rsidR="00237907" w:rsidRPr="00DD1704">
        <w:rPr>
          <w:rFonts w:cs="Arial"/>
          <w:bCs/>
          <w:szCs w:val="20"/>
        </w:rPr>
        <w:t>predlogi za vpis</w:t>
      </w:r>
      <w:r w:rsidR="00CD2A14" w:rsidRPr="00DD1704">
        <w:rPr>
          <w:rFonts w:cs="Arial"/>
          <w:bCs/>
          <w:szCs w:val="20"/>
        </w:rPr>
        <w:t xml:space="preserve"> v sodni register, ki </w:t>
      </w:r>
      <w:r w:rsidR="001C7B71" w:rsidRPr="00DD1704">
        <w:rPr>
          <w:rFonts w:cs="Arial"/>
          <w:bCs/>
          <w:szCs w:val="20"/>
        </w:rPr>
        <w:t>nanašajo na subjekt vpisa, ki je organiziran kot delniška družba ali družba z omejeno odgovornostjo</w:t>
      </w:r>
      <w:r w:rsidR="002B1F1D" w:rsidRPr="00DD1704">
        <w:rPr>
          <w:rFonts w:cs="Arial"/>
          <w:bCs/>
          <w:szCs w:val="20"/>
        </w:rPr>
        <w:t xml:space="preserve"> (po predlagani spremembi tudi komanditna delniška družba</w:t>
      </w:r>
      <w:r w:rsidR="006242B1" w:rsidRPr="00DD1704">
        <w:rPr>
          <w:rFonts w:cs="Arial"/>
          <w:bCs/>
          <w:szCs w:val="20"/>
        </w:rPr>
        <w:t>,</w:t>
      </w:r>
      <w:r w:rsidR="002B1F1D" w:rsidRPr="00DD1704">
        <w:rPr>
          <w:rFonts w:cs="Arial"/>
          <w:bCs/>
          <w:szCs w:val="20"/>
        </w:rPr>
        <w:t xml:space="preserve"> evropska delniška družba</w:t>
      </w:r>
      <w:r w:rsidR="006242B1" w:rsidRPr="00DD1704">
        <w:rPr>
          <w:rFonts w:cs="Arial"/>
          <w:bCs/>
          <w:szCs w:val="20"/>
        </w:rPr>
        <w:t xml:space="preserve">, gospodarsko interesno združenje in </w:t>
      </w:r>
      <w:r w:rsidR="00191C99" w:rsidRPr="00DD1704">
        <w:rPr>
          <w:rFonts w:cs="Arial"/>
          <w:bCs/>
          <w:szCs w:val="20"/>
        </w:rPr>
        <w:t>evropsko gospodarsko interesno združenje</w:t>
      </w:r>
      <w:r w:rsidR="002B1F1D" w:rsidRPr="00DD1704">
        <w:rPr>
          <w:rFonts w:cs="Arial"/>
          <w:bCs/>
          <w:szCs w:val="20"/>
        </w:rPr>
        <w:t>)</w:t>
      </w:r>
      <w:r w:rsidR="001C7B71" w:rsidRPr="00DD1704">
        <w:rPr>
          <w:rFonts w:cs="Arial"/>
          <w:bCs/>
          <w:szCs w:val="20"/>
        </w:rPr>
        <w:t xml:space="preserve">, </w:t>
      </w:r>
      <w:r w:rsidR="002B5789" w:rsidRPr="00DD1704">
        <w:rPr>
          <w:rFonts w:cs="Arial"/>
          <w:bCs/>
          <w:szCs w:val="20"/>
        </w:rPr>
        <w:t xml:space="preserve">(2) </w:t>
      </w:r>
      <w:r w:rsidR="001C7B71" w:rsidRPr="00DD1704">
        <w:rPr>
          <w:rFonts w:cs="Arial"/>
          <w:bCs/>
          <w:szCs w:val="20"/>
        </w:rPr>
        <w:t>predlog</w:t>
      </w:r>
      <w:r w:rsidR="002B5789" w:rsidRPr="00DD1704">
        <w:rPr>
          <w:rFonts w:cs="Arial"/>
          <w:bCs/>
          <w:szCs w:val="20"/>
        </w:rPr>
        <w:t>i</w:t>
      </w:r>
      <w:r w:rsidR="001C7B71" w:rsidRPr="00DD1704">
        <w:rPr>
          <w:rFonts w:cs="Arial"/>
          <w:bCs/>
          <w:szCs w:val="20"/>
        </w:rPr>
        <w:t xml:space="preserve"> za vpis ustanovitve družbe z neomejeno odgovornostjo ali komanditne družbe in </w:t>
      </w:r>
      <w:r w:rsidR="002B5789" w:rsidRPr="00DD1704">
        <w:rPr>
          <w:rFonts w:cs="Arial"/>
          <w:bCs/>
          <w:szCs w:val="20"/>
        </w:rPr>
        <w:t xml:space="preserve">(3) </w:t>
      </w:r>
      <w:r w:rsidR="001C7B71" w:rsidRPr="00DD1704">
        <w:rPr>
          <w:rFonts w:cs="Arial"/>
          <w:bCs/>
          <w:szCs w:val="20"/>
        </w:rPr>
        <w:t>vsi predlogi, ki se nanašajo na podružnico gospodarske družbe ali podružnico tujega podjetja</w:t>
      </w:r>
      <w:r w:rsidR="002B1F1D" w:rsidRPr="00DD1704">
        <w:rPr>
          <w:rFonts w:cs="Arial"/>
          <w:bCs/>
          <w:szCs w:val="20"/>
        </w:rPr>
        <w:t>, vloženi obvezno v elektronski obliki</w:t>
      </w:r>
      <w:r w:rsidR="001C7B71" w:rsidRPr="00DD1704">
        <w:rPr>
          <w:rFonts w:cs="Arial"/>
          <w:bCs/>
          <w:szCs w:val="20"/>
        </w:rPr>
        <w:t xml:space="preserve">. </w:t>
      </w:r>
      <w:r w:rsidR="00650D14" w:rsidRPr="00DD1704">
        <w:rPr>
          <w:rFonts w:cs="Arial"/>
          <w:bCs/>
          <w:szCs w:val="20"/>
        </w:rPr>
        <w:t xml:space="preserve">Drugi </w:t>
      </w:r>
      <w:r w:rsidR="001C7B71" w:rsidRPr="00DD1704">
        <w:rPr>
          <w:rFonts w:cs="Arial"/>
          <w:bCs/>
          <w:szCs w:val="20"/>
        </w:rPr>
        <w:t>predlogi pa so lahko po izbiri predlagatelja vloženi v elektronski ali pisni obliki in na obrazcu, če je ta predpisan.</w:t>
      </w:r>
      <w:r w:rsidR="001C7B71" w:rsidRPr="00DD1704">
        <w:rPr>
          <w:rFonts w:cs="Arial"/>
          <w:bCs/>
          <w:szCs w:val="20"/>
          <w:vertAlign w:val="superscript"/>
        </w:rPr>
        <w:footnoteReference w:id="67"/>
      </w:r>
      <w:r w:rsidR="001C7B71" w:rsidRPr="00DD1704">
        <w:rPr>
          <w:rFonts w:cs="Arial"/>
          <w:bCs/>
          <w:szCs w:val="20"/>
        </w:rPr>
        <w:t xml:space="preserve"> </w:t>
      </w:r>
    </w:p>
    <w:p w14:paraId="229BD300" w14:textId="289F185E" w:rsidR="001C7B71" w:rsidRPr="00DD1704" w:rsidRDefault="001C7B71" w:rsidP="00261CEB">
      <w:pPr>
        <w:spacing w:after="0" w:line="276" w:lineRule="auto"/>
        <w:rPr>
          <w:rFonts w:cs="Arial"/>
          <w:bCs/>
          <w:szCs w:val="20"/>
        </w:rPr>
      </w:pPr>
      <w:r w:rsidRPr="00DD1704">
        <w:rPr>
          <w:rFonts w:cs="Arial"/>
          <w:bCs/>
          <w:szCs w:val="20"/>
        </w:rPr>
        <w:t xml:space="preserve">Predlog za vpis v sodni register v elektronski obliki se vloži s pomočjo programske opreme t. i. sistema </w:t>
      </w:r>
      <w:r w:rsidR="00B61F98" w:rsidRPr="00DD1704">
        <w:rPr>
          <w:rFonts w:cs="Arial"/>
          <w:bCs/>
          <w:szCs w:val="20"/>
        </w:rPr>
        <w:t xml:space="preserve">(portala) </w:t>
      </w:r>
      <w:r w:rsidRPr="00DD1704">
        <w:rPr>
          <w:rFonts w:cs="Arial"/>
          <w:bCs/>
          <w:szCs w:val="20"/>
        </w:rPr>
        <w:t>za podporo poslovnim subjektom, prek katerega poteka tudi sama sestava elektronskih predlogov za vpis, ki ga mora v imenu predlagatelja, torej kot njegov pooblaščenec, vložiti (in sestaviti) točka za podp</w:t>
      </w:r>
      <w:r w:rsidR="00650D14" w:rsidRPr="00DD1704">
        <w:rPr>
          <w:rFonts w:cs="Arial"/>
          <w:bCs/>
          <w:szCs w:val="20"/>
        </w:rPr>
        <w:t>o</w:t>
      </w:r>
      <w:r w:rsidRPr="00DD1704">
        <w:rPr>
          <w:rFonts w:cs="Arial"/>
          <w:bCs/>
          <w:szCs w:val="20"/>
        </w:rPr>
        <w:t xml:space="preserve">ro poslovnim subjektom (točka SPOT) ali notar. Točka SPOT je izključno pristojna za vložitev </w:t>
      </w:r>
      <w:r w:rsidR="00BB7EB7" w:rsidRPr="00DD1704">
        <w:rPr>
          <w:rFonts w:cs="Arial"/>
          <w:bCs/>
          <w:szCs w:val="20"/>
        </w:rPr>
        <w:t xml:space="preserve">(enostavnih) </w:t>
      </w:r>
      <w:r w:rsidRPr="00DD1704">
        <w:rPr>
          <w:rFonts w:cs="Arial"/>
          <w:bCs/>
          <w:szCs w:val="20"/>
        </w:rPr>
        <w:t>predlogov, ki se nanašajo na vpis ustanovitve d.</w:t>
      </w:r>
      <w:r w:rsidR="00650D14" w:rsidRPr="00DD1704">
        <w:rPr>
          <w:rFonts w:cs="Arial"/>
          <w:bCs/>
          <w:szCs w:val="20"/>
        </w:rPr>
        <w:t> </w:t>
      </w:r>
      <w:r w:rsidRPr="00DD1704">
        <w:rPr>
          <w:rFonts w:cs="Arial"/>
          <w:bCs/>
          <w:szCs w:val="20"/>
        </w:rPr>
        <w:t>o.</w:t>
      </w:r>
      <w:r w:rsidR="00650D14" w:rsidRPr="00DD1704">
        <w:rPr>
          <w:rFonts w:cs="Arial"/>
          <w:bCs/>
          <w:szCs w:val="20"/>
        </w:rPr>
        <w:t> </w:t>
      </w:r>
      <w:r w:rsidRPr="00DD1704">
        <w:rPr>
          <w:rFonts w:cs="Arial"/>
          <w:bCs/>
          <w:szCs w:val="20"/>
        </w:rPr>
        <w:t>o. na podlagi družbene pogodbe, sklenjene na predpisanem obrazcu v skladu s prvim odstavkom 474. člena ZGD-1, ali akta o ustanovitvi enoosebne d.</w:t>
      </w:r>
      <w:r w:rsidR="00650D14" w:rsidRPr="00DD1704">
        <w:rPr>
          <w:rFonts w:cs="Arial"/>
          <w:bCs/>
          <w:szCs w:val="20"/>
        </w:rPr>
        <w:t> </w:t>
      </w:r>
      <w:r w:rsidRPr="00DD1704">
        <w:rPr>
          <w:rFonts w:cs="Arial"/>
          <w:bCs/>
          <w:szCs w:val="20"/>
        </w:rPr>
        <w:t>o.</w:t>
      </w:r>
      <w:r w:rsidR="00650D14" w:rsidRPr="00DD1704">
        <w:rPr>
          <w:rFonts w:cs="Arial"/>
          <w:bCs/>
          <w:szCs w:val="20"/>
        </w:rPr>
        <w:t> </w:t>
      </w:r>
      <w:r w:rsidRPr="00DD1704">
        <w:rPr>
          <w:rFonts w:cs="Arial"/>
          <w:bCs/>
          <w:szCs w:val="20"/>
        </w:rPr>
        <w:t>o. na predpisanem obrazcu iz prvega odstavka 523. člena ZGD-1, vpis spremembe družbene pogodbe družbe d.</w:t>
      </w:r>
      <w:r w:rsidR="00650D14" w:rsidRPr="00DD1704">
        <w:rPr>
          <w:rFonts w:cs="Arial"/>
          <w:bCs/>
          <w:szCs w:val="20"/>
        </w:rPr>
        <w:t> </w:t>
      </w:r>
      <w:r w:rsidRPr="00DD1704">
        <w:rPr>
          <w:rFonts w:cs="Arial"/>
          <w:bCs/>
          <w:szCs w:val="20"/>
        </w:rPr>
        <w:t>o.</w:t>
      </w:r>
      <w:r w:rsidR="00650D14" w:rsidRPr="00DD1704">
        <w:rPr>
          <w:rFonts w:cs="Arial"/>
          <w:bCs/>
          <w:szCs w:val="20"/>
        </w:rPr>
        <w:t> </w:t>
      </w:r>
      <w:r w:rsidRPr="00DD1704">
        <w:rPr>
          <w:rFonts w:cs="Arial"/>
          <w:bCs/>
          <w:szCs w:val="20"/>
        </w:rPr>
        <w:t>o., če je prečiščeno besedilo spremenjene družbene pogodbe na predpisanem obrazcu v skladu s petim odstavkom 516. člena ZGD-1, ali spremembe akta o ustanovitvi enoosebne d.</w:t>
      </w:r>
      <w:r w:rsidR="00650D14" w:rsidRPr="00DD1704">
        <w:rPr>
          <w:rFonts w:cs="Arial"/>
          <w:bCs/>
          <w:szCs w:val="20"/>
        </w:rPr>
        <w:t> </w:t>
      </w:r>
      <w:r w:rsidRPr="00DD1704">
        <w:rPr>
          <w:rFonts w:cs="Arial"/>
          <w:bCs/>
          <w:szCs w:val="20"/>
        </w:rPr>
        <w:t>o.</w:t>
      </w:r>
      <w:r w:rsidR="00650D14" w:rsidRPr="00DD1704">
        <w:rPr>
          <w:rFonts w:cs="Arial"/>
          <w:bCs/>
          <w:szCs w:val="20"/>
        </w:rPr>
        <w:t> </w:t>
      </w:r>
      <w:r w:rsidRPr="00DD1704">
        <w:rPr>
          <w:rFonts w:cs="Arial"/>
          <w:bCs/>
          <w:szCs w:val="20"/>
        </w:rPr>
        <w:t>o. na predpisanem obrazcu iz prvega odstavka 523. člena ZGD-1, ter vpis spremembe sedeža ali firme na podlagi spremembe družbene pogodbe ali akta o ustanovitvi takih d.</w:t>
      </w:r>
      <w:r w:rsidR="00650D14" w:rsidRPr="00DD1704">
        <w:rPr>
          <w:rFonts w:cs="Arial"/>
          <w:bCs/>
          <w:szCs w:val="20"/>
        </w:rPr>
        <w:t> </w:t>
      </w:r>
      <w:r w:rsidRPr="00DD1704">
        <w:rPr>
          <w:rFonts w:cs="Arial"/>
          <w:bCs/>
          <w:szCs w:val="20"/>
        </w:rPr>
        <w:t>o.</w:t>
      </w:r>
      <w:r w:rsidR="00650D14" w:rsidRPr="00DD1704">
        <w:rPr>
          <w:rFonts w:cs="Arial"/>
          <w:bCs/>
          <w:szCs w:val="20"/>
        </w:rPr>
        <w:t> </w:t>
      </w:r>
      <w:r w:rsidRPr="00DD1704">
        <w:rPr>
          <w:rFonts w:cs="Arial"/>
          <w:bCs/>
          <w:szCs w:val="20"/>
        </w:rPr>
        <w:t>o. Obenem je točka SPOT poleg notarjev pristojna, da v imenu predlagatelja, ki je d.</w:t>
      </w:r>
      <w:r w:rsidR="00650D14" w:rsidRPr="00DD1704">
        <w:rPr>
          <w:rFonts w:cs="Arial"/>
          <w:bCs/>
          <w:szCs w:val="20"/>
        </w:rPr>
        <w:t> </w:t>
      </w:r>
      <w:r w:rsidRPr="00DD1704">
        <w:rPr>
          <w:rFonts w:cs="Arial"/>
          <w:bCs/>
          <w:szCs w:val="20"/>
        </w:rPr>
        <w:t>o.</w:t>
      </w:r>
      <w:r w:rsidR="00650D14" w:rsidRPr="00DD1704">
        <w:rPr>
          <w:rFonts w:cs="Arial"/>
          <w:bCs/>
          <w:szCs w:val="20"/>
        </w:rPr>
        <w:t> </w:t>
      </w:r>
      <w:r w:rsidRPr="00DD1704">
        <w:rPr>
          <w:rFonts w:cs="Arial"/>
          <w:bCs/>
          <w:szCs w:val="20"/>
        </w:rPr>
        <w:t xml:space="preserve">o., vloži </w:t>
      </w:r>
      <w:r w:rsidRPr="00DD1704">
        <w:rPr>
          <w:rFonts w:cs="Arial"/>
          <w:bCs/>
          <w:szCs w:val="20"/>
        </w:rPr>
        <w:lastRenderedPageBreak/>
        <w:t xml:space="preserve">vpis spremembe zastopnikov družbe ali poslovnega naslova, vpis nameravane firme in vpis ustanovitve, spremembe podatkov ali prenehanja podružnice </w:t>
      </w:r>
      <w:r w:rsidR="002F2426" w:rsidRPr="00DD1704">
        <w:rPr>
          <w:rFonts w:cs="Arial"/>
          <w:bCs/>
          <w:szCs w:val="20"/>
        </w:rPr>
        <w:t>d.</w:t>
      </w:r>
      <w:r w:rsidR="00650D14" w:rsidRPr="00DD1704">
        <w:rPr>
          <w:rFonts w:cs="Arial"/>
          <w:bCs/>
          <w:szCs w:val="20"/>
        </w:rPr>
        <w:t> </w:t>
      </w:r>
      <w:r w:rsidR="002F2426" w:rsidRPr="00DD1704">
        <w:rPr>
          <w:rFonts w:cs="Arial"/>
          <w:bCs/>
          <w:szCs w:val="20"/>
        </w:rPr>
        <w:t>o.</w:t>
      </w:r>
      <w:r w:rsidR="00650D14" w:rsidRPr="00DD1704">
        <w:rPr>
          <w:rFonts w:cs="Arial"/>
          <w:bCs/>
          <w:szCs w:val="20"/>
        </w:rPr>
        <w:t> </w:t>
      </w:r>
      <w:r w:rsidR="002F2426" w:rsidRPr="00DD1704">
        <w:rPr>
          <w:rFonts w:cs="Arial"/>
          <w:bCs/>
          <w:szCs w:val="20"/>
        </w:rPr>
        <w:t>o</w:t>
      </w:r>
      <w:r w:rsidRPr="00DD1704">
        <w:rPr>
          <w:rFonts w:cs="Arial"/>
          <w:bCs/>
          <w:szCs w:val="20"/>
        </w:rPr>
        <w:t xml:space="preserve">. Za vložitev vseh </w:t>
      </w:r>
      <w:r w:rsidR="00650D14" w:rsidRPr="00DD1704">
        <w:rPr>
          <w:rFonts w:cs="Arial"/>
          <w:bCs/>
          <w:szCs w:val="20"/>
        </w:rPr>
        <w:t xml:space="preserve">drugih </w:t>
      </w:r>
      <w:r w:rsidRPr="00DD1704">
        <w:rPr>
          <w:rFonts w:cs="Arial"/>
          <w:bCs/>
          <w:szCs w:val="20"/>
        </w:rPr>
        <w:t>predlogov v imenu predlagatelja pa so pristojni notarji.</w:t>
      </w:r>
      <w:r w:rsidRPr="00DD1704">
        <w:rPr>
          <w:rFonts w:cs="Arial"/>
          <w:bCs/>
          <w:szCs w:val="20"/>
          <w:vertAlign w:val="superscript"/>
        </w:rPr>
        <w:footnoteReference w:id="68"/>
      </w:r>
    </w:p>
    <w:p w14:paraId="4EFA76F3" w14:textId="77777777" w:rsidR="001C7B71" w:rsidRPr="00DD1704" w:rsidRDefault="001C7B71" w:rsidP="00261CEB">
      <w:pPr>
        <w:spacing w:after="0" w:line="276" w:lineRule="auto"/>
        <w:rPr>
          <w:rFonts w:cs="Arial"/>
          <w:bCs/>
          <w:szCs w:val="20"/>
        </w:rPr>
      </w:pPr>
    </w:p>
    <w:p w14:paraId="79B21AD8" w14:textId="4698CFBC" w:rsidR="001C7B71" w:rsidRPr="00DD1704" w:rsidRDefault="001C7B71" w:rsidP="00261CEB">
      <w:pPr>
        <w:spacing w:after="0" w:line="276" w:lineRule="auto"/>
        <w:rPr>
          <w:rFonts w:cs="Arial"/>
          <w:bCs/>
          <w:szCs w:val="20"/>
        </w:rPr>
      </w:pPr>
      <w:r w:rsidRPr="00DD1704">
        <w:rPr>
          <w:rFonts w:cs="Arial"/>
          <w:bCs/>
          <w:szCs w:val="20"/>
        </w:rPr>
        <w:t>Predlagatelj vpisa ustanovitve subjekta vpisa se za potrebe vložitve in sestave predloga zglasi pri točki SPOT oziroma pri notarju, ki v njegovem imenu prek portala sistema za podporo poslovnim subjektom sestavi predlog za vpis</w:t>
      </w:r>
      <w:r w:rsidR="00E971FD" w:rsidRPr="00DD1704">
        <w:rPr>
          <w:rFonts w:cs="Arial"/>
          <w:bCs/>
          <w:szCs w:val="20"/>
        </w:rPr>
        <w:t xml:space="preserve"> in ga na sodišče vloži kor predlagateljev pooblaščen</w:t>
      </w:r>
      <w:r w:rsidR="001A0D5A" w:rsidRPr="00DD1704">
        <w:rPr>
          <w:rFonts w:cs="Arial"/>
          <w:bCs/>
          <w:szCs w:val="20"/>
        </w:rPr>
        <w:t>e</w:t>
      </w:r>
      <w:r w:rsidR="00E971FD" w:rsidRPr="00DD1704">
        <w:rPr>
          <w:rFonts w:cs="Arial"/>
          <w:bCs/>
          <w:szCs w:val="20"/>
        </w:rPr>
        <w:t>c</w:t>
      </w:r>
      <w:r w:rsidRPr="00DD1704">
        <w:rPr>
          <w:rFonts w:cs="Arial"/>
          <w:bCs/>
          <w:szCs w:val="20"/>
        </w:rPr>
        <w:t xml:space="preserve">. Izjemoma pa portal tudi omogoča, da lahko predlagatelj kot edini družbenik enoosebne d. o. o., katere akt o ustanovitvi je na predpisanem obrazcu, </w:t>
      </w:r>
      <w:r w:rsidR="002B62EA" w:rsidRPr="00DD1704">
        <w:rPr>
          <w:rFonts w:cs="Arial"/>
          <w:bCs/>
          <w:szCs w:val="20"/>
        </w:rPr>
        <w:t xml:space="preserve">osnovni kapital </w:t>
      </w:r>
      <w:r w:rsidRPr="00DD1704">
        <w:rPr>
          <w:rFonts w:cs="Arial"/>
          <w:bCs/>
          <w:szCs w:val="20"/>
        </w:rPr>
        <w:t xml:space="preserve">pa v celoti vplačan v denarju, sestavi predlog za ustanovitev sam neposredno </w:t>
      </w:r>
      <w:bookmarkStart w:id="117" w:name="_Hlk94253422"/>
      <w:r w:rsidRPr="00DD1704">
        <w:rPr>
          <w:rFonts w:cs="Arial"/>
          <w:bCs/>
          <w:szCs w:val="20"/>
        </w:rPr>
        <w:t>prek portala sistema za podporo poslovnim subjektom</w:t>
      </w:r>
      <w:bookmarkEnd w:id="117"/>
      <w:r w:rsidRPr="00DD1704">
        <w:rPr>
          <w:rFonts w:cs="Arial"/>
          <w:bCs/>
          <w:szCs w:val="20"/>
        </w:rPr>
        <w:t xml:space="preserve"> (spletna prijava prek oddaljenega dostopa z uporabo kvalificiranega digitalnega potrdila)</w:t>
      </w:r>
      <w:r w:rsidRPr="00DD1704">
        <w:rPr>
          <w:rFonts w:cs="Arial"/>
          <w:bCs/>
          <w:szCs w:val="20"/>
          <w:vertAlign w:val="superscript"/>
        </w:rPr>
        <w:footnoteReference w:id="69"/>
      </w:r>
      <w:r w:rsidRPr="00DD1704">
        <w:rPr>
          <w:rFonts w:cs="Arial"/>
          <w:bCs/>
          <w:szCs w:val="20"/>
          <w:vertAlign w:val="superscript"/>
        </w:rPr>
        <w:t>,</w:t>
      </w:r>
      <w:r w:rsidRPr="00DD1704">
        <w:rPr>
          <w:rFonts w:cs="Arial"/>
          <w:bCs/>
          <w:szCs w:val="20"/>
          <w:vertAlign w:val="superscript"/>
        </w:rPr>
        <w:footnoteReference w:id="70"/>
      </w:r>
      <w:r w:rsidRPr="00DD1704">
        <w:rPr>
          <w:rFonts w:cs="Arial"/>
          <w:bCs/>
          <w:szCs w:val="20"/>
        </w:rPr>
        <w:t xml:space="preserve">, ki ga po </w:t>
      </w:r>
      <w:r w:rsidR="001A0D5A" w:rsidRPr="00DD1704">
        <w:rPr>
          <w:rFonts w:cs="Arial"/>
          <w:bCs/>
          <w:szCs w:val="20"/>
        </w:rPr>
        <w:t xml:space="preserve">končanem </w:t>
      </w:r>
      <w:r w:rsidRPr="00DD1704">
        <w:rPr>
          <w:rFonts w:cs="Arial"/>
          <w:bCs/>
          <w:szCs w:val="20"/>
        </w:rPr>
        <w:t>poslovnem procesu kot njegov pooblaščenec nato v elektronski obliki »vloži« na sodišče točka SPOT.</w:t>
      </w:r>
      <w:r w:rsidRPr="00DD1704">
        <w:rPr>
          <w:rFonts w:cs="Arial"/>
          <w:bCs/>
          <w:szCs w:val="20"/>
          <w:vertAlign w:val="superscript"/>
        </w:rPr>
        <w:footnoteReference w:id="71"/>
      </w:r>
    </w:p>
    <w:p w14:paraId="08627D67" w14:textId="4571939C" w:rsidR="00806AC1" w:rsidRPr="00DD1704" w:rsidRDefault="00806AC1" w:rsidP="00261CEB">
      <w:pPr>
        <w:spacing w:after="0" w:line="276" w:lineRule="auto"/>
        <w:rPr>
          <w:rFonts w:cs="Arial"/>
          <w:bCs/>
          <w:szCs w:val="20"/>
        </w:rPr>
      </w:pPr>
    </w:p>
    <w:p w14:paraId="505DCE5D" w14:textId="41E6922E" w:rsidR="00E615D3" w:rsidRPr="00DD1704" w:rsidRDefault="002160A8" w:rsidP="00261CEB">
      <w:pPr>
        <w:pStyle w:val="Odstavekseznama"/>
        <w:spacing w:after="0" w:line="276" w:lineRule="auto"/>
        <w:ind w:left="0"/>
        <w:rPr>
          <w:rFonts w:cs="Arial"/>
          <w:bCs/>
          <w:szCs w:val="20"/>
        </w:rPr>
      </w:pPr>
      <w:r w:rsidRPr="00DD1704">
        <w:rPr>
          <w:rFonts w:cs="Arial"/>
          <w:bCs/>
          <w:szCs w:val="20"/>
        </w:rPr>
        <w:t>Direktiva (EU) 2019/1151</w:t>
      </w:r>
      <w:r w:rsidR="006564B8" w:rsidRPr="00DD1704">
        <w:rPr>
          <w:rFonts w:cs="Arial"/>
          <w:bCs/>
          <w:szCs w:val="20"/>
        </w:rPr>
        <w:t xml:space="preserve">, ki je dopolnila Direktivo 2017/1132, </w:t>
      </w:r>
      <w:r w:rsidRPr="00DD1704">
        <w:rPr>
          <w:rFonts w:cs="Arial"/>
          <w:bCs/>
          <w:szCs w:val="20"/>
        </w:rPr>
        <w:t xml:space="preserve">državam članicam EU in EGP nalaga, da zagotovijo, da se spletna ustanovitev družb lahko v celoti izvede prek spleta, ne da bi se morali </w:t>
      </w:r>
      <w:r w:rsidR="00362864" w:rsidRPr="00DD1704">
        <w:rPr>
          <w:rFonts w:cs="Arial"/>
          <w:bCs/>
          <w:szCs w:val="20"/>
        </w:rPr>
        <w:t xml:space="preserve">vlagatelji </w:t>
      </w:r>
      <w:r w:rsidRPr="00DD1704">
        <w:rPr>
          <w:rFonts w:cs="Arial"/>
          <w:bCs/>
          <w:szCs w:val="20"/>
        </w:rPr>
        <w:t xml:space="preserve">osebno zglasiti pri katerem koli organu, osebi ali telesu, pooblaščenem z nacionalnim pravom za obravnavanje vseh vidikov ustanovitve družb, vključno s pripravo ustanovitvenega akta družbe (novi 13g člen). Tudi vplačilo osnovnega kapitala, kadar se ta vplača v denarju, mora biti zagotovljeno prek spleta »brez fizičnega koraka« </w:t>
      </w:r>
      <w:r w:rsidR="00A33A4F" w:rsidRPr="00DD1704">
        <w:rPr>
          <w:rFonts w:cs="Arial"/>
          <w:bCs/>
          <w:szCs w:val="20"/>
        </w:rPr>
        <w:softHyphen/>
      </w:r>
      <w:r w:rsidR="001A0D5A" w:rsidRPr="00DD1704">
        <w:rPr>
          <w:rFonts w:cs="Arial"/>
          <w:bCs/>
          <w:szCs w:val="20"/>
        </w:rPr>
        <w:t>–</w:t>
      </w:r>
      <w:r w:rsidRPr="00DD1704">
        <w:rPr>
          <w:rFonts w:cs="Arial"/>
          <w:bCs/>
          <w:szCs w:val="20"/>
        </w:rPr>
        <w:t xml:space="preserve"> </w:t>
      </w:r>
      <w:r w:rsidR="0011159F" w:rsidRPr="00DD1704">
        <w:rPr>
          <w:rFonts w:cs="Arial"/>
          <w:bCs/>
          <w:szCs w:val="20"/>
        </w:rPr>
        <w:t>6. odstavek</w:t>
      </w:r>
      <w:r w:rsidRPr="00DD1704">
        <w:rPr>
          <w:rFonts w:cs="Arial"/>
          <w:bCs/>
          <w:szCs w:val="20"/>
        </w:rPr>
        <w:t xml:space="preserve"> člena 13g. </w:t>
      </w:r>
      <w:r w:rsidR="00B00EA8" w:rsidRPr="00DD1704">
        <w:rPr>
          <w:rFonts w:cs="Arial"/>
          <w:bCs/>
          <w:szCs w:val="20"/>
        </w:rPr>
        <w:t>Prav tako je</w:t>
      </w:r>
      <w:r w:rsidRPr="00DD1704">
        <w:rPr>
          <w:rFonts w:cs="Arial"/>
          <w:bCs/>
          <w:szCs w:val="20"/>
        </w:rPr>
        <w:t xml:space="preserve"> </w:t>
      </w:r>
      <w:r w:rsidR="00B00EA8" w:rsidRPr="00DD1704">
        <w:rPr>
          <w:rFonts w:cs="Arial"/>
          <w:bCs/>
          <w:szCs w:val="20"/>
        </w:rPr>
        <w:t>prek spleta t</w:t>
      </w:r>
      <w:r w:rsidRPr="00DD1704">
        <w:rPr>
          <w:rFonts w:cs="Arial"/>
          <w:bCs/>
          <w:szCs w:val="20"/>
        </w:rPr>
        <w:t xml:space="preserve">reba omogočiti </w:t>
      </w:r>
      <w:r w:rsidR="00B00EA8" w:rsidRPr="00DD1704">
        <w:rPr>
          <w:rFonts w:cs="Arial"/>
          <w:bCs/>
          <w:szCs w:val="20"/>
        </w:rPr>
        <w:t xml:space="preserve">plačilo spletne storitve </w:t>
      </w:r>
      <w:r w:rsidRPr="00DD1704">
        <w:rPr>
          <w:rFonts w:cs="Arial"/>
          <w:bCs/>
          <w:szCs w:val="20"/>
        </w:rPr>
        <w:t>(člen 13d).</w:t>
      </w:r>
      <w:r w:rsidRPr="00DD1704">
        <w:rPr>
          <w:rStyle w:val="Sprotnaopomba-sklic"/>
          <w:rFonts w:cs="Arial"/>
          <w:bCs/>
          <w:szCs w:val="20"/>
        </w:rPr>
        <w:footnoteReference w:id="72"/>
      </w:r>
      <w:r w:rsidRPr="00DD1704">
        <w:rPr>
          <w:rFonts w:cs="Arial"/>
          <w:bCs/>
          <w:szCs w:val="20"/>
        </w:rPr>
        <w:t xml:space="preserve"> </w:t>
      </w:r>
      <w:r w:rsidR="00DE4A06" w:rsidRPr="00DD1704">
        <w:rPr>
          <w:rFonts w:cs="Arial"/>
          <w:szCs w:val="20"/>
        </w:rPr>
        <w:t xml:space="preserve">Slovenija je svojo obveznost </w:t>
      </w:r>
      <w:r w:rsidR="001A0D5A" w:rsidRPr="00DD1704">
        <w:rPr>
          <w:rFonts w:cs="Arial"/>
          <w:szCs w:val="20"/>
        </w:rPr>
        <w:t xml:space="preserve">prenosa </w:t>
      </w:r>
      <w:r w:rsidR="00DE4A06" w:rsidRPr="00DD1704">
        <w:rPr>
          <w:rFonts w:cs="Arial"/>
          <w:szCs w:val="20"/>
        </w:rPr>
        <w:t xml:space="preserve">glede spletne ustanovitve </w:t>
      </w:r>
      <w:r w:rsidR="00C97893" w:rsidRPr="00DD1704">
        <w:rPr>
          <w:rFonts w:cs="Arial"/>
          <w:szCs w:val="20"/>
        </w:rPr>
        <w:t>priglasila</w:t>
      </w:r>
      <w:r w:rsidR="00DE4A06" w:rsidRPr="00DD1704">
        <w:rPr>
          <w:rFonts w:cs="Arial"/>
          <w:szCs w:val="20"/>
        </w:rPr>
        <w:t xml:space="preserve"> </w:t>
      </w:r>
      <w:r w:rsidR="00F33FD1" w:rsidRPr="00DD1704">
        <w:rPr>
          <w:rFonts w:cs="Arial"/>
          <w:szCs w:val="20"/>
        </w:rPr>
        <w:t>glede</w:t>
      </w:r>
      <w:r w:rsidR="00DE4A06" w:rsidRPr="00DD1704">
        <w:rPr>
          <w:rFonts w:cs="Arial"/>
          <w:szCs w:val="20"/>
        </w:rPr>
        <w:t xml:space="preserve"> ustanovitv</w:t>
      </w:r>
      <w:r w:rsidR="00F33FD1" w:rsidRPr="00DD1704">
        <w:rPr>
          <w:rFonts w:cs="Arial"/>
          <w:szCs w:val="20"/>
        </w:rPr>
        <w:t>e</w:t>
      </w:r>
      <w:r w:rsidR="00DE4A06" w:rsidRPr="00DD1704">
        <w:rPr>
          <w:rFonts w:cs="Arial"/>
          <w:szCs w:val="20"/>
        </w:rPr>
        <w:t xml:space="preserve"> d.</w:t>
      </w:r>
      <w:r w:rsidR="001A0D5A" w:rsidRPr="00DD1704">
        <w:rPr>
          <w:rFonts w:cs="Arial"/>
          <w:szCs w:val="20"/>
        </w:rPr>
        <w:t> </w:t>
      </w:r>
      <w:r w:rsidR="00DE4A06" w:rsidRPr="00DD1704">
        <w:rPr>
          <w:rFonts w:cs="Arial"/>
          <w:szCs w:val="20"/>
        </w:rPr>
        <w:t>o.</w:t>
      </w:r>
      <w:r w:rsidR="001A0D5A" w:rsidRPr="00DD1704">
        <w:rPr>
          <w:rFonts w:cs="Arial"/>
          <w:szCs w:val="20"/>
        </w:rPr>
        <w:t> </w:t>
      </w:r>
      <w:r w:rsidR="00DE4A06" w:rsidRPr="00DD1704">
        <w:rPr>
          <w:rFonts w:cs="Arial"/>
          <w:szCs w:val="20"/>
        </w:rPr>
        <w:t xml:space="preserve">o., pri čemer lahko država članica tudi uporabo digitalizacijskih orodij omeji </w:t>
      </w:r>
      <w:r w:rsidR="008E7214" w:rsidRPr="00DD1704">
        <w:rPr>
          <w:rFonts w:cs="Arial"/>
          <w:szCs w:val="20"/>
        </w:rPr>
        <w:t xml:space="preserve">le </w:t>
      </w:r>
      <w:r w:rsidR="00DE4A06" w:rsidRPr="00DD1704">
        <w:rPr>
          <w:rFonts w:cs="Arial"/>
          <w:szCs w:val="20"/>
        </w:rPr>
        <w:t xml:space="preserve">na družbe, katerih osnovni kapital se vplača v denarju (prim. drugi stavek </w:t>
      </w:r>
      <w:r w:rsidR="006564B8" w:rsidRPr="00DD1704">
        <w:rPr>
          <w:rFonts w:cs="Arial"/>
          <w:szCs w:val="20"/>
        </w:rPr>
        <w:t>1.</w:t>
      </w:r>
      <w:r w:rsidR="00DE4A06" w:rsidRPr="00DD1704">
        <w:rPr>
          <w:rFonts w:cs="Arial"/>
          <w:szCs w:val="20"/>
        </w:rPr>
        <w:t xml:space="preserve"> odstavka člena 13g in prilogo IIA Direktive (EU) 20</w:t>
      </w:r>
      <w:r w:rsidR="007778C4" w:rsidRPr="00DD1704">
        <w:rPr>
          <w:rFonts w:cs="Arial"/>
          <w:szCs w:val="20"/>
        </w:rPr>
        <w:t>17</w:t>
      </w:r>
      <w:r w:rsidR="00DE4A06" w:rsidRPr="00DD1704">
        <w:rPr>
          <w:rFonts w:cs="Arial"/>
          <w:szCs w:val="20"/>
        </w:rPr>
        <w:t>/11</w:t>
      </w:r>
      <w:r w:rsidR="007778C4" w:rsidRPr="00DD1704">
        <w:rPr>
          <w:rFonts w:cs="Arial"/>
          <w:szCs w:val="20"/>
        </w:rPr>
        <w:t>32</w:t>
      </w:r>
      <w:r w:rsidR="00DE4A06" w:rsidRPr="00DD1704">
        <w:rPr>
          <w:rFonts w:cs="Arial"/>
          <w:szCs w:val="20"/>
        </w:rPr>
        <w:t>). Država članica se lahko odloči, da spletno ustanovitev omogoči tudi drugim pravnoorganizacijskim oblikam družb.</w:t>
      </w:r>
      <w:r w:rsidR="001C1C35" w:rsidRPr="00DD1704">
        <w:rPr>
          <w:rFonts w:cs="Arial"/>
          <w:szCs w:val="20"/>
        </w:rPr>
        <w:t xml:space="preserve"> </w:t>
      </w:r>
      <w:r w:rsidR="00A33A4F" w:rsidRPr="00DD1704">
        <w:rPr>
          <w:rFonts w:cs="Arial"/>
          <w:bCs/>
          <w:szCs w:val="20"/>
        </w:rPr>
        <w:t xml:space="preserve">Države članice </w:t>
      </w:r>
      <w:r w:rsidRPr="00DD1704">
        <w:rPr>
          <w:rFonts w:cs="Arial"/>
          <w:bCs/>
          <w:szCs w:val="20"/>
        </w:rPr>
        <w:t xml:space="preserve">morajo tudi zagotoviti, da je mogoče prek spleta vpisati </w:t>
      </w:r>
      <w:r w:rsidR="009A0A10" w:rsidRPr="00DD1704">
        <w:rPr>
          <w:rFonts w:cs="Arial"/>
          <w:bCs/>
          <w:szCs w:val="20"/>
        </w:rPr>
        <w:t xml:space="preserve">tudi </w:t>
      </w:r>
      <w:r w:rsidRPr="00DD1704">
        <w:rPr>
          <w:rFonts w:cs="Arial"/>
          <w:bCs/>
          <w:szCs w:val="20"/>
        </w:rPr>
        <w:t>dokumente in informacije iz člena 14</w:t>
      </w:r>
      <w:r w:rsidR="00E33660" w:rsidRPr="00DD1704">
        <w:rPr>
          <w:rFonts w:cs="Arial"/>
          <w:bCs/>
          <w:szCs w:val="20"/>
        </w:rPr>
        <w:t xml:space="preserve"> navedene direktive</w:t>
      </w:r>
      <w:r w:rsidRPr="00DD1704">
        <w:rPr>
          <w:rFonts w:cs="Arial"/>
          <w:bCs/>
          <w:szCs w:val="20"/>
        </w:rPr>
        <w:t xml:space="preserve">, vključno z njihovimi spremembami, ne da bi se moral vlagatelj osebno zglasiti pri katerem koli organu, osebi ali telesu, pooblaščenem z nacionalnim pravom za obravnavanje spletnega vpisa dokumentov in informacij </w:t>
      </w:r>
      <w:r w:rsidR="00725285" w:rsidRPr="00DD1704">
        <w:rPr>
          <w:rFonts w:cs="Arial"/>
          <w:bCs/>
          <w:szCs w:val="20"/>
        </w:rPr>
        <w:t>(</w:t>
      </w:r>
      <w:r w:rsidR="0011159F" w:rsidRPr="00DD1704">
        <w:rPr>
          <w:rFonts w:cs="Arial"/>
          <w:bCs/>
          <w:szCs w:val="20"/>
        </w:rPr>
        <w:t>člen 13j</w:t>
      </w:r>
      <w:r w:rsidR="00725285" w:rsidRPr="00DD1704">
        <w:rPr>
          <w:rFonts w:cs="Arial"/>
          <w:bCs/>
          <w:szCs w:val="20"/>
        </w:rPr>
        <w:t xml:space="preserve"> direk</w:t>
      </w:r>
      <w:r w:rsidR="004136C4" w:rsidRPr="00DD1704">
        <w:rPr>
          <w:rFonts w:cs="Arial"/>
          <w:bCs/>
          <w:szCs w:val="20"/>
        </w:rPr>
        <w:t>t</w:t>
      </w:r>
      <w:r w:rsidR="00725285" w:rsidRPr="00DD1704">
        <w:rPr>
          <w:rFonts w:cs="Arial"/>
          <w:bCs/>
          <w:szCs w:val="20"/>
        </w:rPr>
        <w:t>ive</w:t>
      </w:r>
      <w:r w:rsidRPr="00DD1704">
        <w:rPr>
          <w:rFonts w:cs="Arial"/>
          <w:bCs/>
          <w:szCs w:val="20"/>
        </w:rPr>
        <w:t>).</w:t>
      </w:r>
      <w:r w:rsidR="002D2007" w:rsidRPr="00DD1704">
        <w:rPr>
          <w:rFonts w:cs="Arial"/>
          <w:bCs/>
          <w:szCs w:val="20"/>
        </w:rPr>
        <w:t xml:space="preserve"> </w:t>
      </w:r>
      <w:r w:rsidR="00E0434D" w:rsidRPr="00DD1704">
        <w:rPr>
          <w:rFonts w:cs="Arial"/>
          <w:bCs/>
          <w:szCs w:val="20"/>
        </w:rPr>
        <w:t xml:space="preserve">Države članice morajo navedeno možnost zagotoviti vsem družbam po prilogi II, kar </w:t>
      </w:r>
      <w:r w:rsidR="004C6ECD" w:rsidRPr="00DD1704">
        <w:rPr>
          <w:rFonts w:cs="Arial"/>
          <w:bCs/>
          <w:szCs w:val="20"/>
        </w:rPr>
        <w:t>za Sloven</w:t>
      </w:r>
      <w:r w:rsidR="001A0D5A" w:rsidRPr="00DD1704">
        <w:rPr>
          <w:rFonts w:cs="Arial"/>
          <w:bCs/>
          <w:szCs w:val="20"/>
        </w:rPr>
        <w:t>i</w:t>
      </w:r>
      <w:r w:rsidR="004C6ECD" w:rsidRPr="00DD1704">
        <w:rPr>
          <w:rFonts w:cs="Arial"/>
          <w:bCs/>
          <w:szCs w:val="20"/>
        </w:rPr>
        <w:t>jo pomeni</w:t>
      </w:r>
      <w:r w:rsidR="00F5700C" w:rsidRPr="00DD1704">
        <w:rPr>
          <w:rFonts w:cs="Arial"/>
          <w:bCs/>
          <w:szCs w:val="20"/>
        </w:rPr>
        <w:t xml:space="preserve"> za družbe, k</w:t>
      </w:r>
      <w:r w:rsidR="00493E16" w:rsidRPr="00DD1704">
        <w:rPr>
          <w:rFonts w:cs="Arial"/>
          <w:bCs/>
          <w:szCs w:val="20"/>
        </w:rPr>
        <w:t>i</w:t>
      </w:r>
      <w:r w:rsidR="00F5700C" w:rsidRPr="00DD1704">
        <w:rPr>
          <w:rFonts w:cs="Arial"/>
          <w:bCs/>
          <w:szCs w:val="20"/>
        </w:rPr>
        <w:t xml:space="preserve"> so organizirane kot</w:t>
      </w:r>
      <w:r w:rsidR="004C6ECD" w:rsidRPr="00DD1704">
        <w:rPr>
          <w:rFonts w:cs="Arial"/>
          <w:bCs/>
          <w:szCs w:val="20"/>
        </w:rPr>
        <w:t xml:space="preserve"> delniška družba, družba z omejeno odgovornostjo, komanditna delniška družba</w:t>
      </w:r>
      <w:r w:rsidR="00F5700C" w:rsidRPr="00DD1704">
        <w:rPr>
          <w:rFonts w:cs="Arial"/>
          <w:bCs/>
          <w:szCs w:val="20"/>
        </w:rPr>
        <w:t>.</w:t>
      </w:r>
      <w:r w:rsidR="001C1C35" w:rsidRPr="00DD1704">
        <w:rPr>
          <w:rFonts w:cs="Arial"/>
          <w:bCs/>
          <w:szCs w:val="20"/>
        </w:rPr>
        <w:t xml:space="preserve"> </w:t>
      </w:r>
      <w:r w:rsidR="00F5700C" w:rsidRPr="00DD1704">
        <w:rPr>
          <w:rFonts w:cs="Arial"/>
          <w:bCs/>
          <w:szCs w:val="20"/>
        </w:rPr>
        <w:t>Države članice</w:t>
      </w:r>
      <w:r w:rsidRPr="00DD1704">
        <w:rPr>
          <w:rFonts w:cs="Arial"/>
          <w:bCs/>
          <w:szCs w:val="20"/>
        </w:rPr>
        <w:t xml:space="preserve"> morajo zagotoviti tudi spletno registracijo podružnic tujih podjetij iz </w:t>
      </w:r>
      <w:r w:rsidR="00F5700C" w:rsidRPr="00DD1704">
        <w:rPr>
          <w:rFonts w:cs="Arial"/>
          <w:bCs/>
          <w:szCs w:val="20"/>
        </w:rPr>
        <w:t>držav članic</w:t>
      </w:r>
      <w:r w:rsidRPr="00DD1704">
        <w:rPr>
          <w:rFonts w:cs="Arial"/>
          <w:bCs/>
          <w:szCs w:val="20"/>
        </w:rPr>
        <w:t xml:space="preserve"> ter enako kot pri družbah tudi spletni vpis dokumentov in informacij v zvezi s podružnicami (prim. </w:t>
      </w:r>
      <w:r w:rsidR="009B595B" w:rsidRPr="00DD1704">
        <w:rPr>
          <w:rFonts w:cs="Arial"/>
          <w:bCs/>
          <w:szCs w:val="20"/>
        </w:rPr>
        <w:t xml:space="preserve">člena </w:t>
      </w:r>
      <w:r w:rsidRPr="00DD1704">
        <w:rPr>
          <w:rFonts w:cs="Arial"/>
          <w:bCs/>
          <w:szCs w:val="20"/>
        </w:rPr>
        <w:t xml:space="preserve">28a in 28b </w:t>
      </w:r>
      <w:r w:rsidR="00F5700C" w:rsidRPr="00DD1704">
        <w:rPr>
          <w:rFonts w:cs="Arial"/>
          <w:bCs/>
          <w:szCs w:val="20"/>
        </w:rPr>
        <w:t>direktive</w:t>
      </w:r>
      <w:r w:rsidRPr="00DD1704">
        <w:rPr>
          <w:rFonts w:cs="Arial"/>
          <w:bCs/>
          <w:szCs w:val="20"/>
        </w:rPr>
        <w:t>).</w:t>
      </w:r>
    </w:p>
    <w:p w14:paraId="03370487" w14:textId="70B56B35" w:rsidR="00800B4F" w:rsidRPr="00DD1704" w:rsidRDefault="00800B4F" w:rsidP="00261CEB">
      <w:pPr>
        <w:spacing w:after="0" w:line="276" w:lineRule="auto"/>
        <w:rPr>
          <w:rFonts w:cs="Arial"/>
          <w:bCs/>
          <w:szCs w:val="20"/>
        </w:rPr>
      </w:pPr>
    </w:p>
    <w:p w14:paraId="4D4FE85E" w14:textId="3ED660D9" w:rsidR="00B01621" w:rsidRPr="00DD1704" w:rsidRDefault="00800B4F" w:rsidP="00261CEB">
      <w:pPr>
        <w:spacing w:after="0" w:line="276" w:lineRule="auto"/>
        <w:rPr>
          <w:rFonts w:cs="Arial"/>
          <w:szCs w:val="20"/>
        </w:rPr>
      </w:pPr>
      <w:r w:rsidRPr="00DD1704">
        <w:rPr>
          <w:rFonts w:cs="Arial"/>
          <w:bCs/>
          <w:szCs w:val="20"/>
        </w:rPr>
        <w:t>V vseh navedenih primerih</w:t>
      </w:r>
      <w:r w:rsidR="00E46EE8" w:rsidRPr="00DD1704">
        <w:rPr>
          <w:rFonts w:cs="Arial"/>
          <w:bCs/>
          <w:szCs w:val="20"/>
        </w:rPr>
        <w:t xml:space="preserve"> obveznega</w:t>
      </w:r>
      <w:r w:rsidR="008D5B70" w:rsidRPr="00DD1704">
        <w:rPr>
          <w:rFonts w:cs="Arial"/>
          <w:bCs/>
          <w:szCs w:val="20"/>
        </w:rPr>
        <w:t xml:space="preserve"> </w:t>
      </w:r>
      <w:r w:rsidR="00E46EE8" w:rsidRPr="00DD1704">
        <w:rPr>
          <w:rFonts w:cs="Arial"/>
          <w:bCs/>
          <w:szCs w:val="20"/>
        </w:rPr>
        <w:t xml:space="preserve">poslovanja prek spleta </w:t>
      </w:r>
      <w:r w:rsidR="004430C6" w:rsidRPr="00DD1704">
        <w:rPr>
          <w:rFonts w:cs="Arial"/>
          <w:bCs/>
          <w:szCs w:val="20"/>
        </w:rPr>
        <w:t>je</w:t>
      </w:r>
      <w:r w:rsidR="006E6F0C" w:rsidRPr="00DD1704">
        <w:rPr>
          <w:rFonts w:cs="Arial"/>
          <w:bCs/>
          <w:szCs w:val="20"/>
        </w:rPr>
        <w:t xml:space="preserve"> državam članicam omogočeno ohraniti </w:t>
      </w:r>
      <w:r w:rsidR="00081F63" w:rsidRPr="00DD1704">
        <w:rPr>
          <w:rFonts w:cs="Arial"/>
          <w:bCs/>
          <w:szCs w:val="20"/>
        </w:rPr>
        <w:t>vlogo notarja ali katere koli druge osebe ali telesa, pooblaščenega z nacionalnim pravom za obravnavanje</w:t>
      </w:r>
      <w:r w:rsidR="00A504F0" w:rsidRPr="00DD1704">
        <w:rPr>
          <w:rFonts w:cs="Arial"/>
          <w:bCs/>
          <w:szCs w:val="20"/>
        </w:rPr>
        <w:t xml:space="preserve"> </w:t>
      </w:r>
      <w:r w:rsidR="00081F63" w:rsidRPr="00DD1704">
        <w:rPr>
          <w:rFonts w:cs="Arial"/>
          <w:bCs/>
          <w:szCs w:val="20"/>
        </w:rPr>
        <w:t>vseh vidikov spletne ustanovitve družbe</w:t>
      </w:r>
      <w:r w:rsidR="004430C6" w:rsidRPr="00DD1704">
        <w:rPr>
          <w:rFonts w:cs="Arial"/>
          <w:bCs/>
          <w:szCs w:val="20"/>
        </w:rPr>
        <w:t xml:space="preserve"> ali vpisa njenih informacij</w:t>
      </w:r>
      <w:r w:rsidR="004430C6" w:rsidRPr="00DD1704">
        <w:rPr>
          <w:rFonts w:cs="Arial"/>
          <w:szCs w:val="20"/>
        </w:rPr>
        <w:t xml:space="preserve">, </w:t>
      </w:r>
      <w:r w:rsidR="004430C6" w:rsidRPr="00DD1704">
        <w:rPr>
          <w:rFonts w:cs="Arial"/>
          <w:bCs/>
          <w:szCs w:val="20"/>
        </w:rPr>
        <w:t>dokumentov in listin</w:t>
      </w:r>
      <w:r w:rsidR="00081F63" w:rsidRPr="00DD1704">
        <w:rPr>
          <w:rFonts w:cs="Arial"/>
          <w:bCs/>
          <w:szCs w:val="20"/>
        </w:rPr>
        <w:t xml:space="preserve"> (</w:t>
      </w:r>
      <w:r w:rsidR="00013ECA" w:rsidRPr="00DD1704">
        <w:rPr>
          <w:rFonts w:cs="Arial"/>
          <w:bCs/>
          <w:szCs w:val="20"/>
        </w:rPr>
        <w:t xml:space="preserve">točka c, 3. odstavka člena 13g </w:t>
      </w:r>
      <w:r w:rsidR="006564B8" w:rsidRPr="00DD1704">
        <w:rPr>
          <w:rFonts w:cs="Arial"/>
          <w:bCs/>
          <w:szCs w:val="20"/>
        </w:rPr>
        <w:t>direktive</w:t>
      </w:r>
      <w:r w:rsidR="005C3FFA" w:rsidRPr="00DD1704">
        <w:rPr>
          <w:rFonts w:cs="Arial"/>
          <w:bCs/>
          <w:szCs w:val="20"/>
        </w:rPr>
        <w:t>)</w:t>
      </w:r>
      <w:r w:rsidR="00D56139" w:rsidRPr="00DD1704">
        <w:rPr>
          <w:rFonts w:cs="Arial"/>
          <w:bCs/>
          <w:szCs w:val="20"/>
        </w:rPr>
        <w:t xml:space="preserve">, </w:t>
      </w:r>
      <w:r w:rsidR="00CC2626" w:rsidRPr="00DD1704">
        <w:rPr>
          <w:rFonts w:cs="Arial"/>
          <w:bCs/>
          <w:szCs w:val="20"/>
        </w:rPr>
        <w:t>4. odstavek člena 13j</w:t>
      </w:r>
      <w:r w:rsidR="004430C6" w:rsidRPr="00DD1704">
        <w:rPr>
          <w:rFonts w:cs="Arial"/>
          <w:bCs/>
          <w:szCs w:val="20"/>
        </w:rPr>
        <w:t>) in pri registraciji podružnic</w:t>
      </w:r>
      <w:r w:rsidR="00A504F0" w:rsidRPr="00DD1704">
        <w:rPr>
          <w:rFonts w:cs="Arial"/>
          <w:bCs/>
          <w:szCs w:val="20"/>
        </w:rPr>
        <w:t xml:space="preserve"> (točka d 3. odstavka </w:t>
      </w:r>
      <w:r w:rsidR="009B595B" w:rsidRPr="00DD1704">
        <w:rPr>
          <w:rFonts w:cs="Arial"/>
          <w:bCs/>
          <w:szCs w:val="20"/>
        </w:rPr>
        <w:t>člena 28a in 2. odstavek člena 28b).</w:t>
      </w:r>
      <w:r w:rsidRPr="00DD1704">
        <w:rPr>
          <w:rFonts w:cs="Arial"/>
          <w:bCs/>
          <w:szCs w:val="20"/>
        </w:rPr>
        <w:t xml:space="preserve"> </w:t>
      </w:r>
      <w:r w:rsidR="0083368B" w:rsidRPr="00DD1704">
        <w:rPr>
          <w:rFonts w:cs="Arial"/>
          <w:bCs/>
          <w:szCs w:val="20"/>
        </w:rPr>
        <w:t xml:space="preserve">Pri sprejemu direktive </w:t>
      </w:r>
      <w:r w:rsidR="005F654F" w:rsidRPr="00DD1704">
        <w:rPr>
          <w:rFonts w:cs="Arial"/>
          <w:bCs/>
          <w:szCs w:val="20"/>
        </w:rPr>
        <w:t>(</w:t>
      </w:r>
      <w:r w:rsidR="00FA421A" w:rsidRPr="00DD1704">
        <w:rPr>
          <w:rFonts w:cs="Arial"/>
          <w:bCs/>
          <w:szCs w:val="20"/>
        </w:rPr>
        <w:t xml:space="preserve">prim. </w:t>
      </w:r>
      <w:r w:rsidR="005A3C97" w:rsidRPr="00DD1704">
        <w:rPr>
          <w:rFonts w:cs="Arial"/>
          <w:bCs/>
          <w:szCs w:val="20"/>
        </w:rPr>
        <w:t>15. uvodno izjavo digitalizacijske direktive</w:t>
      </w:r>
      <w:r w:rsidR="007679AE" w:rsidRPr="00DD1704">
        <w:rPr>
          <w:rFonts w:cs="Arial"/>
          <w:bCs/>
          <w:szCs w:val="20"/>
        </w:rPr>
        <w:t xml:space="preserve"> – Direktive (EU) 2109/1151</w:t>
      </w:r>
      <w:r w:rsidR="005A3C97" w:rsidRPr="00DD1704">
        <w:rPr>
          <w:rFonts w:cs="Arial"/>
          <w:bCs/>
          <w:szCs w:val="20"/>
        </w:rPr>
        <w:t xml:space="preserve">) </w:t>
      </w:r>
      <w:r w:rsidR="0083368B" w:rsidRPr="00DD1704">
        <w:rPr>
          <w:rFonts w:cs="Arial"/>
          <w:bCs/>
          <w:szCs w:val="20"/>
        </w:rPr>
        <w:t xml:space="preserve">se je namreč upoštevalo </w:t>
      </w:r>
      <w:r w:rsidR="00CC1DFF" w:rsidRPr="00DD1704">
        <w:rPr>
          <w:rFonts w:cs="Arial"/>
          <w:bCs/>
          <w:szCs w:val="20"/>
        </w:rPr>
        <w:t xml:space="preserve">specifike </w:t>
      </w:r>
      <w:r w:rsidR="0083368B" w:rsidRPr="00DD1704">
        <w:rPr>
          <w:rFonts w:cs="Arial"/>
          <w:szCs w:val="20"/>
        </w:rPr>
        <w:t>obstoječ</w:t>
      </w:r>
      <w:r w:rsidR="00CC1DFF" w:rsidRPr="00DD1704">
        <w:rPr>
          <w:rFonts w:cs="Arial"/>
          <w:szCs w:val="20"/>
        </w:rPr>
        <w:t>ih</w:t>
      </w:r>
      <w:r w:rsidR="0083368B" w:rsidRPr="00DD1704">
        <w:rPr>
          <w:rFonts w:cs="Arial"/>
          <w:szCs w:val="20"/>
        </w:rPr>
        <w:t xml:space="preserve"> pravn</w:t>
      </w:r>
      <w:r w:rsidR="00CC1DFF" w:rsidRPr="00DD1704">
        <w:rPr>
          <w:rFonts w:cs="Arial"/>
          <w:szCs w:val="20"/>
        </w:rPr>
        <w:t>ih</w:t>
      </w:r>
      <w:r w:rsidR="0083368B" w:rsidRPr="00DD1704">
        <w:rPr>
          <w:rFonts w:cs="Arial"/>
          <w:szCs w:val="20"/>
        </w:rPr>
        <w:t xml:space="preserve"> uredite</w:t>
      </w:r>
      <w:r w:rsidR="00CC1DFF" w:rsidRPr="00DD1704">
        <w:rPr>
          <w:rFonts w:cs="Arial"/>
          <w:szCs w:val="20"/>
        </w:rPr>
        <w:t>v</w:t>
      </w:r>
      <w:r w:rsidR="0083368B" w:rsidRPr="00DD1704">
        <w:rPr>
          <w:rFonts w:cs="Arial"/>
          <w:szCs w:val="20"/>
        </w:rPr>
        <w:t xml:space="preserve"> držav članic glede prava družb</w:t>
      </w:r>
      <w:r w:rsidR="00D313F9" w:rsidRPr="00DD1704">
        <w:rPr>
          <w:rFonts w:cs="Arial"/>
          <w:szCs w:val="20"/>
        </w:rPr>
        <w:t xml:space="preserve"> in se kot pomembno omogočilo</w:t>
      </w:r>
      <w:r w:rsidR="0083368B" w:rsidRPr="00DD1704">
        <w:rPr>
          <w:rFonts w:cs="Arial"/>
          <w:szCs w:val="20"/>
        </w:rPr>
        <w:t xml:space="preserve"> prožnost</w:t>
      </w:r>
      <w:r w:rsidR="00491415" w:rsidRPr="00DD1704">
        <w:rPr>
          <w:rFonts w:cs="Arial"/>
          <w:szCs w:val="20"/>
        </w:rPr>
        <w:t xml:space="preserve"> </w:t>
      </w:r>
      <w:r w:rsidR="006E2929" w:rsidRPr="00DD1704">
        <w:rPr>
          <w:rFonts w:cs="Arial"/>
          <w:szCs w:val="20"/>
        </w:rPr>
        <w:t xml:space="preserve">pri </w:t>
      </w:r>
      <w:r w:rsidR="00491415" w:rsidRPr="00DD1704">
        <w:rPr>
          <w:rFonts w:cs="Arial"/>
          <w:szCs w:val="20"/>
        </w:rPr>
        <w:t>poen</w:t>
      </w:r>
      <w:r w:rsidR="006E2929" w:rsidRPr="00DD1704">
        <w:rPr>
          <w:rFonts w:cs="Arial"/>
          <w:szCs w:val="20"/>
        </w:rPr>
        <w:t xml:space="preserve">otenju </w:t>
      </w:r>
      <w:r w:rsidR="0083368B" w:rsidRPr="00DD1704">
        <w:rPr>
          <w:rFonts w:cs="Arial"/>
          <w:szCs w:val="20"/>
        </w:rPr>
        <w:t>sistem</w:t>
      </w:r>
      <w:r w:rsidR="00C24515" w:rsidRPr="00DD1704">
        <w:rPr>
          <w:rFonts w:cs="Arial"/>
          <w:szCs w:val="20"/>
        </w:rPr>
        <w:t>ov</w:t>
      </w:r>
      <w:r w:rsidR="0083368B" w:rsidRPr="00DD1704">
        <w:rPr>
          <w:rFonts w:cs="Arial"/>
          <w:szCs w:val="20"/>
        </w:rPr>
        <w:t xml:space="preserve"> ustanovitve družb, registracije podružnic in vpisa dokumentov ali informacij</w:t>
      </w:r>
      <w:r w:rsidR="00C24515" w:rsidRPr="00DD1704">
        <w:rPr>
          <w:rFonts w:cs="Arial"/>
          <w:szCs w:val="20"/>
        </w:rPr>
        <w:t xml:space="preserve">, ki naj bi </w:t>
      </w:r>
      <w:r w:rsidR="0083368B" w:rsidRPr="00DD1704">
        <w:rPr>
          <w:rFonts w:cs="Arial"/>
          <w:szCs w:val="20"/>
        </w:rPr>
        <w:t xml:space="preserve">v celoti </w:t>
      </w:r>
      <w:r w:rsidR="00C24515" w:rsidRPr="00DD1704">
        <w:rPr>
          <w:rFonts w:cs="Arial"/>
          <w:szCs w:val="20"/>
        </w:rPr>
        <w:t xml:space="preserve">potekal </w:t>
      </w:r>
      <w:r w:rsidR="0083368B" w:rsidRPr="00DD1704">
        <w:rPr>
          <w:rFonts w:cs="Arial"/>
          <w:szCs w:val="20"/>
        </w:rPr>
        <w:t>prek spleta, tudi v zvezi z vlogo notarjev ali odvetnikov v katerem koli delu takih spletnih postopkov.</w:t>
      </w:r>
      <w:r w:rsidR="00C24515" w:rsidRPr="00DD1704">
        <w:rPr>
          <w:rFonts w:cs="Arial"/>
          <w:szCs w:val="20"/>
        </w:rPr>
        <w:t xml:space="preserve"> </w:t>
      </w:r>
      <w:r w:rsidR="00BC68C3" w:rsidRPr="00DD1704">
        <w:rPr>
          <w:rFonts w:cs="Arial"/>
          <w:szCs w:val="20"/>
        </w:rPr>
        <w:t>V</w:t>
      </w:r>
      <w:r w:rsidR="005942A7" w:rsidRPr="00DD1704">
        <w:rPr>
          <w:rFonts w:cs="Arial"/>
          <w:szCs w:val="20"/>
        </w:rPr>
        <w:t xml:space="preserve"> </w:t>
      </w:r>
      <w:r w:rsidR="00727F2F" w:rsidRPr="00DD1704">
        <w:rPr>
          <w:rFonts w:cs="Arial"/>
          <w:szCs w:val="20"/>
        </w:rPr>
        <w:t xml:space="preserve">slovenskem pravnem redu </w:t>
      </w:r>
      <w:r w:rsidR="00BC68C3" w:rsidRPr="00DD1704">
        <w:rPr>
          <w:rFonts w:cs="Arial"/>
          <w:szCs w:val="20"/>
        </w:rPr>
        <w:t xml:space="preserve">je </w:t>
      </w:r>
      <w:r w:rsidR="00727F2F" w:rsidRPr="00DD1704">
        <w:rPr>
          <w:rFonts w:cs="Arial"/>
          <w:szCs w:val="20"/>
        </w:rPr>
        <w:t>z</w:t>
      </w:r>
      <w:r w:rsidR="00F8512D" w:rsidRPr="00DD1704">
        <w:rPr>
          <w:rFonts w:cs="Arial"/>
          <w:szCs w:val="20"/>
        </w:rPr>
        <w:t>lasti pomembna vloga notarjev</w:t>
      </w:r>
      <w:r w:rsidR="00BC68C3" w:rsidRPr="00DD1704">
        <w:rPr>
          <w:rFonts w:cs="Arial"/>
          <w:szCs w:val="20"/>
        </w:rPr>
        <w:t xml:space="preserve"> pri ustanavljanju gospodarskih družb</w:t>
      </w:r>
      <w:r w:rsidR="00F8512D" w:rsidRPr="00DD1704">
        <w:rPr>
          <w:rFonts w:cs="Arial"/>
          <w:szCs w:val="20"/>
        </w:rPr>
        <w:t xml:space="preserve">. </w:t>
      </w:r>
      <w:r w:rsidR="00563F9F" w:rsidRPr="00DD1704">
        <w:rPr>
          <w:rFonts w:cs="Arial"/>
          <w:szCs w:val="20"/>
        </w:rPr>
        <w:t>V oblik</w:t>
      </w:r>
      <w:r w:rsidR="00422B46" w:rsidRPr="00DD1704">
        <w:rPr>
          <w:rFonts w:cs="Arial"/>
          <w:szCs w:val="20"/>
        </w:rPr>
        <w:t>i</w:t>
      </w:r>
      <w:r w:rsidR="00563F9F" w:rsidRPr="00DD1704">
        <w:rPr>
          <w:rFonts w:cs="Arial"/>
          <w:szCs w:val="20"/>
        </w:rPr>
        <w:t xml:space="preserve"> notarskega zapisa mora biti</w:t>
      </w:r>
      <w:r w:rsidR="00D138CF" w:rsidRPr="00DD1704">
        <w:rPr>
          <w:rFonts w:cs="Arial"/>
          <w:szCs w:val="20"/>
        </w:rPr>
        <w:t xml:space="preserve"> sestavljen</w:t>
      </w:r>
      <w:r w:rsidR="00563F9F" w:rsidRPr="00DD1704">
        <w:rPr>
          <w:rFonts w:cs="Arial"/>
          <w:szCs w:val="20"/>
        </w:rPr>
        <w:t xml:space="preserve"> tako statut delniške družbe (prim. 183. člen ZGD-1</w:t>
      </w:r>
      <w:r w:rsidR="00A80CE5" w:rsidRPr="00DD1704">
        <w:rPr>
          <w:rFonts w:cs="Arial"/>
          <w:szCs w:val="20"/>
        </w:rPr>
        <w:t>)</w:t>
      </w:r>
      <w:r w:rsidR="00212F5D" w:rsidRPr="00DD1704">
        <w:rPr>
          <w:rFonts w:cs="Arial"/>
          <w:szCs w:val="20"/>
        </w:rPr>
        <w:t xml:space="preserve"> </w:t>
      </w:r>
      <w:r w:rsidR="00C3332C" w:rsidRPr="00DD1704">
        <w:rPr>
          <w:rFonts w:cs="Arial"/>
          <w:szCs w:val="20"/>
        </w:rPr>
        <w:t xml:space="preserve">kot </w:t>
      </w:r>
      <w:r w:rsidR="00D138CF" w:rsidRPr="00DD1704">
        <w:rPr>
          <w:rFonts w:cs="Arial"/>
          <w:szCs w:val="20"/>
        </w:rPr>
        <w:t xml:space="preserve">sklenjena </w:t>
      </w:r>
      <w:r w:rsidR="00C3332C" w:rsidRPr="00DD1704">
        <w:rPr>
          <w:rFonts w:cs="Arial"/>
          <w:szCs w:val="20"/>
        </w:rPr>
        <w:t>tudi d</w:t>
      </w:r>
      <w:r w:rsidR="0055438E" w:rsidRPr="00DD1704">
        <w:rPr>
          <w:rFonts w:cs="Arial"/>
          <w:szCs w:val="20"/>
        </w:rPr>
        <w:t xml:space="preserve">ružbena pogodba pri družbi z omejeno odgovornostjo. </w:t>
      </w:r>
      <w:r w:rsidR="00E06695" w:rsidRPr="00DD1704">
        <w:rPr>
          <w:rFonts w:cs="Arial"/>
          <w:szCs w:val="20"/>
        </w:rPr>
        <w:t xml:space="preserve">Le </w:t>
      </w:r>
      <w:r w:rsidR="00E06695" w:rsidRPr="00DD1704">
        <w:rPr>
          <w:rFonts w:cs="Arial"/>
          <w:szCs w:val="20"/>
        </w:rPr>
        <w:lastRenderedPageBreak/>
        <w:t>i</w:t>
      </w:r>
      <w:r w:rsidR="0055438E" w:rsidRPr="00DD1704">
        <w:rPr>
          <w:rFonts w:cs="Arial"/>
          <w:szCs w:val="20"/>
        </w:rPr>
        <w:t>zjemoma zadostuje opustitev družbene</w:t>
      </w:r>
      <w:r w:rsidR="00BF6E70" w:rsidRPr="00DD1704">
        <w:rPr>
          <w:rFonts w:cs="Arial"/>
          <w:szCs w:val="20"/>
        </w:rPr>
        <w:t xml:space="preserve"> pogodbe v obliki notarskega zapisa, kadar </w:t>
      </w:r>
      <w:r w:rsidR="002D4C28" w:rsidRPr="00DD1704">
        <w:rPr>
          <w:rFonts w:cs="Arial"/>
          <w:szCs w:val="20"/>
        </w:rPr>
        <w:t>se d.</w:t>
      </w:r>
      <w:r w:rsidR="001A0D5A" w:rsidRPr="00DD1704">
        <w:rPr>
          <w:rFonts w:cs="Arial"/>
          <w:szCs w:val="20"/>
        </w:rPr>
        <w:t> </w:t>
      </w:r>
      <w:r w:rsidR="002D4C28" w:rsidRPr="00DD1704">
        <w:rPr>
          <w:rFonts w:cs="Arial"/>
          <w:szCs w:val="20"/>
        </w:rPr>
        <w:t>o.</w:t>
      </w:r>
      <w:r w:rsidR="001A0D5A" w:rsidRPr="00DD1704">
        <w:rPr>
          <w:rFonts w:cs="Arial"/>
          <w:szCs w:val="20"/>
        </w:rPr>
        <w:t> </w:t>
      </w:r>
      <w:r w:rsidR="002D4C28" w:rsidRPr="00DD1704">
        <w:rPr>
          <w:rFonts w:cs="Arial"/>
          <w:szCs w:val="20"/>
        </w:rPr>
        <w:t>o. ustanavlja</w:t>
      </w:r>
      <w:r w:rsidR="00BF6E70" w:rsidRPr="00DD1704">
        <w:rPr>
          <w:rFonts w:cs="Arial"/>
          <w:szCs w:val="20"/>
        </w:rPr>
        <w:t xml:space="preserve"> na podlagi </w:t>
      </w:r>
      <w:r w:rsidR="00E70611" w:rsidRPr="00DD1704">
        <w:rPr>
          <w:rFonts w:cs="Arial"/>
          <w:szCs w:val="20"/>
        </w:rPr>
        <w:t xml:space="preserve">prepisanega obrazca o družbeni pogodbi </w:t>
      </w:r>
      <w:r w:rsidR="002C4D7C" w:rsidRPr="00DD1704">
        <w:rPr>
          <w:rFonts w:cs="Arial"/>
          <w:szCs w:val="20"/>
        </w:rPr>
        <w:t xml:space="preserve">(prim. </w:t>
      </w:r>
      <w:r w:rsidR="00244DD0" w:rsidRPr="00DD1704">
        <w:rPr>
          <w:rFonts w:cs="Arial"/>
          <w:szCs w:val="20"/>
        </w:rPr>
        <w:t xml:space="preserve">prvi odstavek </w:t>
      </w:r>
      <w:r w:rsidR="002C4D7C" w:rsidRPr="00DD1704">
        <w:rPr>
          <w:rFonts w:cs="Arial"/>
          <w:szCs w:val="20"/>
        </w:rPr>
        <w:t>474. člen</w:t>
      </w:r>
      <w:r w:rsidR="00244DD0" w:rsidRPr="00DD1704">
        <w:rPr>
          <w:rFonts w:cs="Arial"/>
          <w:szCs w:val="20"/>
        </w:rPr>
        <w:t>a</w:t>
      </w:r>
      <w:r w:rsidR="007329A0" w:rsidRPr="00DD1704">
        <w:rPr>
          <w:rFonts w:cs="Arial"/>
          <w:szCs w:val="20"/>
        </w:rPr>
        <w:t xml:space="preserve"> </w:t>
      </w:r>
      <w:r w:rsidR="002C4D7C" w:rsidRPr="00DD1704">
        <w:rPr>
          <w:rFonts w:cs="Arial"/>
          <w:szCs w:val="20"/>
        </w:rPr>
        <w:t>ZGD-1); v tem primeru zadostuje, da podpis</w:t>
      </w:r>
      <w:r w:rsidR="009A7F6C" w:rsidRPr="00DD1704">
        <w:rPr>
          <w:rFonts w:cs="Arial"/>
          <w:szCs w:val="20"/>
        </w:rPr>
        <w:t>i</w:t>
      </w:r>
      <w:r w:rsidR="00F2182C" w:rsidRPr="00DD1704">
        <w:rPr>
          <w:rFonts w:cs="Arial"/>
          <w:szCs w:val="20"/>
        </w:rPr>
        <w:t xml:space="preserve"> ustanoviteljev</w:t>
      </w:r>
      <w:r w:rsidR="002C4D7C" w:rsidRPr="00DD1704">
        <w:rPr>
          <w:rFonts w:cs="Arial"/>
          <w:szCs w:val="20"/>
        </w:rPr>
        <w:t xml:space="preserve"> </w:t>
      </w:r>
      <w:r w:rsidR="009A7F6C" w:rsidRPr="00DD1704">
        <w:rPr>
          <w:rFonts w:cs="Arial"/>
          <w:szCs w:val="20"/>
        </w:rPr>
        <w:t xml:space="preserve">niso notarsko overjeni; lahko jih </w:t>
      </w:r>
      <w:r w:rsidR="002C4D7C" w:rsidRPr="00DD1704">
        <w:rPr>
          <w:rFonts w:cs="Arial"/>
          <w:szCs w:val="20"/>
        </w:rPr>
        <w:t>overi točka SPOT.</w:t>
      </w:r>
      <w:r w:rsidR="00D9446F" w:rsidRPr="00DD1704">
        <w:rPr>
          <w:rFonts w:cs="Arial"/>
          <w:szCs w:val="20"/>
        </w:rPr>
        <w:t xml:space="preserve"> Enako to velja za</w:t>
      </w:r>
      <w:r w:rsidR="00B152ED" w:rsidRPr="00DD1704">
        <w:rPr>
          <w:rFonts w:cs="Arial"/>
          <w:szCs w:val="20"/>
        </w:rPr>
        <w:t xml:space="preserve"> overitev podpisa edinega ustanovitelja na</w:t>
      </w:r>
      <w:r w:rsidR="00D9446F" w:rsidRPr="00DD1704">
        <w:rPr>
          <w:rFonts w:cs="Arial"/>
          <w:szCs w:val="20"/>
        </w:rPr>
        <w:t xml:space="preserve"> </w:t>
      </w:r>
      <w:r w:rsidR="00B152ED" w:rsidRPr="00DD1704">
        <w:rPr>
          <w:rFonts w:cs="Arial"/>
          <w:szCs w:val="20"/>
        </w:rPr>
        <w:t>aktu</w:t>
      </w:r>
      <w:r w:rsidR="00D9446F" w:rsidRPr="00DD1704">
        <w:rPr>
          <w:rFonts w:cs="Arial"/>
          <w:szCs w:val="20"/>
        </w:rPr>
        <w:t xml:space="preserve"> o ustanovitvi enoosebne d.</w:t>
      </w:r>
      <w:r w:rsidR="001A0D5A" w:rsidRPr="00DD1704">
        <w:rPr>
          <w:rFonts w:cs="Arial"/>
          <w:szCs w:val="20"/>
        </w:rPr>
        <w:t> </w:t>
      </w:r>
      <w:r w:rsidR="00D9446F" w:rsidRPr="00DD1704">
        <w:rPr>
          <w:rFonts w:cs="Arial"/>
          <w:szCs w:val="20"/>
        </w:rPr>
        <w:t>o.</w:t>
      </w:r>
      <w:r w:rsidR="001A0D5A" w:rsidRPr="00DD1704">
        <w:rPr>
          <w:rFonts w:cs="Arial"/>
          <w:szCs w:val="20"/>
        </w:rPr>
        <w:t> </w:t>
      </w:r>
      <w:r w:rsidR="00D9446F" w:rsidRPr="00DD1704">
        <w:rPr>
          <w:rFonts w:cs="Arial"/>
          <w:szCs w:val="20"/>
        </w:rPr>
        <w:t>o. na predpisanem obraz</w:t>
      </w:r>
      <w:r w:rsidR="00225F52" w:rsidRPr="00DD1704">
        <w:rPr>
          <w:rFonts w:cs="Arial"/>
          <w:szCs w:val="20"/>
        </w:rPr>
        <w:t xml:space="preserve">cu </w:t>
      </w:r>
      <w:r w:rsidR="001C4EE4" w:rsidRPr="00DD1704">
        <w:rPr>
          <w:rFonts w:cs="Arial"/>
          <w:szCs w:val="20"/>
        </w:rPr>
        <w:t xml:space="preserve">(prim. </w:t>
      </w:r>
      <w:r w:rsidR="00D9446F" w:rsidRPr="00DD1704">
        <w:rPr>
          <w:rFonts w:cs="Arial"/>
          <w:szCs w:val="20"/>
        </w:rPr>
        <w:t xml:space="preserve">prvi </w:t>
      </w:r>
      <w:r w:rsidR="00DF2BC9" w:rsidRPr="00DD1704">
        <w:rPr>
          <w:rFonts w:cs="Arial"/>
          <w:szCs w:val="20"/>
        </w:rPr>
        <w:t xml:space="preserve">in tretji </w:t>
      </w:r>
      <w:r w:rsidR="00D9446F" w:rsidRPr="00DD1704">
        <w:rPr>
          <w:rFonts w:cs="Arial"/>
          <w:szCs w:val="20"/>
        </w:rPr>
        <w:t>odstavek 523. člena</w:t>
      </w:r>
      <w:r w:rsidR="001C4EE4" w:rsidRPr="00DD1704">
        <w:rPr>
          <w:rFonts w:cs="Arial"/>
          <w:szCs w:val="20"/>
        </w:rPr>
        <w:t xml:space="preserve"> ZGD-1)</w:t>
      </w:r>
      <w:r w:rsidR="00B152ED" w:rsidRPr="00DD1704">
        <w:rPr>
          <w:rFonts w:cs="Arial"/>
          <w:szCs w:val="20"/>
        </w:rPr>
        <w:t>.</w:t>
      </w:r>
    </w:p>
    <w:p w14:paraId="3FE62AC0" w14:textId="77777777" w:rsidR="00B01621" w:rsidRPr="00DD1704" w:rsidRDefault="00B01621" w:rsidP="00261CEB">
      <w:pPr>
        <w:spacing w:after="0" w:line="276" w:lineRule="auto"/>
        <w:rPr>
          <w:rFonts w:cs="Arial"/>
          <w:szCs w:val="20"/>
        </w:rPr>
      </w:pPr>
    </w:p>
    <w:p w14:paraId="5B2DA418" w14:textId="3BEFED2D" w:rsidR="007B0A23" w:rsidRPr="00DD1704" w:rsidRDefault="00B44679" w:rsidP="00261CEB">
      <w:pPr>
        <w:spacing w:after="0" w:line="276" w:lineRule="auto"/>
        <w:rPr>
          <w:rFonts w:cs="Arial"/>
          <w:szCs w:val="20"/>
        </w:rPr>
      </w:pPr>
      <w:r w:rsidRPr="00DD1704">
        <w:rPr>
          <w:rFonts w:cs="Arial"/>
          <w:szCs w:val="20"/>
        </w:rPr>
        <w:t>Namreč, n</w:t>
      </w:r>
      <w:r w:rsidR="00D6279F" w:rsidRPr="00DD1704">
        <w:rPr>
          <w:rFonts w:cs="Arial"/>
          <w:szCs w:val="20"/>
        </w:rPr>
        <w:t xml:space="preserve">otarji kot osebe javnega zaupanja sestavljajo po določbah </w:t>
      </w:r>
      <w:r w:rsidR="00555CC0" w:rsidRPr="00DD1704">
        <w:rPr>
          <w:rFonts w:cs="Arial"/>
          <w:szCs w:val="20"/>
        </w:rPr>
        <w:t>ZN</w:t>
      </w:r>
      <w:r w:rsidR="00945CEA" w:rsidRPr="00DD1704">
        <w:rPr>
          <w:rFonts w:cs="Arial"/>
          <w:szCs w:val="20"/>
        </w:rPr>
        <w:t xml:space="preserve"> </w:t>
      </w:r>
      <w:r w:rsidR="00D6279F" w:rsidRPr="00DD1704">
        <w:rPr>
          <w:rFonts w:cs="Arial"/>
          <w:szCs w:val="20"/>
        </w:rPr>
        <w:t xml:space="preserve">javne listine o pravnih poslih, izjavah volje oziroma dejstvih, iz katerih izvirajo pravice; prevzemajo listine v hrambo, denar in vrednostne papirje za izročitev tretjim osebam ali državnim organom; opravljajo vse oblike alternativnega reševanja sporov; po nalogu sodišč </w:t>
      </w:r>
      <w:r w:rsidR="001A0D5A" w:rsidRPr="00DD1704">
        <w:rPr>
          <w:rFonts w:cs="Arial"/>
          <w:szCs w:val="20"/>
        </w:rPr>
        <w:t xml:space="preserve">izvajajo </w:t>
      </w:r>
      <w:r w:rsidR="00D6279F" w:rsidRPr="00DD1704">
        <w:rPr>
          <w:rFonts w:cs="Arial"/>
          <w:szCs w:val="20"/>
        </w:rPr>
        <w:t>opravila, ki se jim lahko odstopijo po zakonu</w:t>
      </w:r>
      <w:r w:rsidR="001A0D5A" w:rsidRPr="00DD1704">
        <w:rPr>
          <w:rFonts w:cs="Arial"/>
          <w:szCs w:val="20"/>
        </w:rPr>
        <w:t>,</w:t>
      </w:r>
      <w:r w:rsidR="00D6279F" w:rsidRPr="00DD1704">
        <w:rPr>
          <w:rFonts w:cs="Arial"/>
          <w:szCs w:val="20"/>
        </w:rPr>
        <w:t xml:space="preserve"> in izvajajo druga opravila, za katera jih pooblašča zakon</w:t>
      </w:r>
      <w:r w:rsidR="00945CEA" w:rsidRPr="00DD1704">
        <w:rPr>
          <w:rFonts w:cs="Arial"/>
          <w:szCs w:val="20"/>
        </w:rPr>
        <w:t xml:space="preserve"> (2. člen ZN). </w:t>
      </w:r>
      <w:r w:rsidRPr="00DD1704">
        <w:rPr>
          <w:rFonts w:cs="Arial"/>
          <w:szCs w:val="20"/>
        </w:rPr>
        <w:t>Javna listina</w:t>
      </w:r>
      <w:r w:rsidR="00871501" w:rsidRPr="00DD1704">
        <w:rPr>
          <w:rFonts w:cs="Arial"/>
          <w:szCs w:val="20"/>
        </w:rPr>
        <w:t xml:space="preserve">, ki jo sestavi notar, v primerih </w:t>
      </w:r>
      <w:r w:rsidR="003E4717" w:rsidRPr="00DD1704">
        <w:rPr>
          <w:rFonts w:cs="Arial"/>
          <w:szCs w:val="20"/>
        </w:rPr>
        <w:t>sodnih postopkov</w:t>
      </w:r>
      <w:r w:rsidR="005A5F53" w:rsidRPr="00DD1704">
        <w:rPr>
          <w:rFonts w:cs="Arial"/>
          <w:szCs w:val="20"/>
        </w:rPr>
        <w:t xml:space="preserve"> </w:t>
      </w:r>
      <w:r w:rsidR="00D8232F" w:rsidRPr="00DD1704">
        <w:rPr>
          <w:rFonts w:cs="Arial"/>
          <w:szCs w:val="20"/>
        </w:rPr>
        <w:t>predstavlja polni dokaz v pravnem prometu</w:t>
      </w:r>
      <w:r w:rsidR="00E41122" w:rsidRPr="00DD1704">
        <w:rPr>
          <w:rFonts w:cs="Arial"/>
          <w:szCs w:val="20"/>
        </w:rPr>
        <w:t>, saj dokazuje resničnost tistega, kar se v njej potrjuje ali določa</w:t>
      </w:r>
      <w:r w:rsidR="005A5F53" w:rsidRPr="00DD1704">
        <w:rPr>
          <w:rFonts w:cs="Arial"/>
          <w:szCs w:val="20"/>
        </w:rPr>
        <w:t xml:space="preserve"> (prim. </w:t>
      </w:r>
      <w:r w:rsidR="00E41122" w:rsidRPr="00DD1704">
        <w:rPr>
          <w:rFonts w:cs="Arial"/>
          <w:szCs w:val="20"/>
        </w:rPr>
        <w:t>prvi odstavek 224. člena Zakona o pravdnem postopku)</w:t>
      </w:r>
      <w:r w:rsidR="00580EF5" w:rsidRPr="00DD1704">
        <w:rPr>
          <w:rFonts w:cs="Arial"/>
          <w:szCs w:val="20"/>
        </w:rPr>
        <w:t>.</w:t>
      </w:r>
      <w:r w:rsidR="00D8232F" w:rsidRPr="00DD1704">
        <w:rPr>
          <w:rFonts w:cs="Arial"/>
          <w:szCs w:val="20"/>
        </w:rPr>
        <w:t xml:space="preserve"> </w:t>
      </w:r>
      <w:r w:rsidR="003705F8" w:rsidRPr="00DD1704">
        <w:rPr>
          <w:rFonts w:cs="Arial"/>
          <w:szCs w:val="20"/>
        </w:rPr>
        <w:t xml:space="preserve">Obenem pa taka listina zaradi </w:t>
      </w:r>
      <w:r w:rsidR="006E73A1" w:rsidRPr="00DD1704">
        <w:rPr>
          <w:rFonts w:cs="Arial"/>
          <w:szCs w:val="20"/>
        </w:rPr>
        <w:t>dolžnostnega ravnanja notarja, da pred sestavljanjem ali overjanjem listine o pravnem posl</w:t>
      </w:r>
      <w:r w:rsidR="00780B06" w:rsidRPr="00DD1704">
        <w:rPr>
          <w:rFonts w:cs="Arial"/>
          <w:szCs w:val="20"/>
        </w:rPr>
        <w:t xml:space="preserve">u </w:t>
      </w:r>
      <w:r w:rsidR="00CF47F6" w:rsidRPr="00DD1704">
        <w:rPr>
          <w:rFonts w:cs="Arial"/>
          <w:szCs w:val="20"/>
        </w:rPr>
        <w:t xml:space="preserve">zanesljivo </w:t>
      </w:r>
      <w:r w:rsidR="00780B06" w:rsidRPr="00DD1704">
        <w:rPr>
          <w:rFonts w:cs="Arial"/>
          <w:szCs w:val="20"/>
        </w:rPr>
        <w:t xml:space="preserve">preveri </w:t>
      </w:r>
      <w:r w:rsidR="007444EE" w:rsidRPr="00DD1704">
        <w:rPr>
          <w:rFonts w:cs="Arial"/>
          <w:szCs w:val="20"/>
        </w:rPr>
        <w:t xml:space="preserve">strankino </w:t>
      </w:r>
      <w:r w:rsidR="00780B06" w:rsidRPr="00DD1704">
        <w:rPr>
          <w:rFonts w:cs="Arial"/>
          <w:szCs w:val="20"/>
        </w:rPr>
        <w:t>istovetnost</w:t>
      </w:r>
      <w:r w:rsidR="00F57008" w:rsidRPr="00DD1704">
        <w:rPr>
          <w:rFonts w:cs="Arial"/>
          <w:szCs w:val="20"/>
        </w:rPr>
        <w:t xml:space="preserve"> (gl. 40. člen ZN), potrjuje</w:t>
      </w:r>
      <w:r w:rsidR="00084F09" w:rsidRPr="00DD1704">
        <w:rPr>
          <w:rFonts w:cs="Arial"/>
          <w:szCs w:val="20"/>
        </w:rPr>
        <w:t xml:space="preserve"> dejstvo, da je pri sklepanju pravnega posla (npr. družbene pogodbe o </w:t>
      </w:r>
      <w:r w:rsidR="001873CE" w:rsidRPr="00DD1704">
        <w:rPr>
          <w:rFonts w:cs="Arial"/>
          <w:szCs w:val="20"/>
        </w:rPr>
        <w:t>ustanovitvi</w:t>
      </w:r>
      <w:r w:rsidR="00084F09" w:rsidRPr="00DD1704">
        <w:rPr>
          <w:rFonts w:cs="Arial"/>
          <w:szCs w:val="20"/>
        </w:rPr>
        <w:t xml:space="preserve"> d.</w:t>
      </w:r>
      <w:r w:rsidR="001A0D5A" w:rsidRPr="00DD1704">
        <w:rPr>
          <w:rFonts w:cs="Arial"/>
          <w:szCs w:val="20"/>
        </w:rPr>
        <w:t> </w:t>
      </w:r>
      <w:r w:rsidR="00084F09" w:rsidRPr="00DD1704">
        <w:rPr>
          <w:rFonts w:cs="Arial"/>
          <w:szCs w:val="20"/>
        </w:rPr>
        <w:t>o.</w:t>
      </w:r>
      <w:r w:rsidR="001A0D5A" w:rsidRPr="00DD1704">
        <w:rPr>
          <w:rFonts w:cs="Arial"/>
          <w:szCs w:val="20"/>
        </w:rPr>
        <w:t> </w:t>
      </w:r>
      <w:r w:rsidR="00084F09" w:rsidRPr="00DD1704">
        <w:rPr>
          <w:rFonts w:cs="Arial"/>
          <w:szCs w:val="20"/>
        </w:rPr>
        <w:t>o.)</w:t>
      </w:r>
      <w:r w:rsidR="001873CE" w:rsidRPr="00DD1704">
        <w:rPr>
          <w:rFonts w:cs="Arial"/>
          <w:szCs w:val="20"/>
        </w:rPr>
        <w:t xml:space="preserve"> </w:t>
      </w:r>
      <w:r w:rsidR="00B26E31" w:rsidRPr="00DD1704">
        <w:rPr>
          <w:rFonts w:cs="Arial"/>
          <w:szCs w:val="20"/>
        </w:rPr>
        <w:t>kot p</w:t>
      </w:r>
      <w:r w:rsidR="001873CE" w:rsidRPr="00DD1704">
        <w:rPr>
          <w:rFonts w:cs="Arial"/>
          <w:szCs w:val="20"/>
        </w:rPr>
        <w:t>ogodbena stranka</w:t>
      </w:r>
      <w:r w:rsidR="00B26E31" w:rsidRPr="00DD1704">
        <w:rPr>
          <w:rFonts w:cs="Arial"/>
          <w:szCs w:val="20"/>
        </w:rPr>
        <w:t xml:space="preserve"> resnično sodelovala prava oseba</w:t>
      </w:r>
      <w:r w:rsidR="00CB0AD8" w:rsidRPr="00DD1704">
        <w:rPr>
          <w:rFonts w:cs="Arial"/>
          <w:szCs w:val="20"/>
        </w:rPr>
        <w:t>.</w:t>
      </w:r>
      <w:r w:rsidR="00B637F6" w:rsidRPr="00DD1704">
        <w:rPr>
          <w:rFonts w:cs="Arial"/>
          <w:szCs w:val="20"/>
        </w:rPr>
        <w:t xml:space="preserve"> P</w:t>
      </w:r>
      <w:r w:rsidR="00CB0AD8" w:rsidRPr="00DD1704">
        <w:rPr>
          <w:rFonts w:cs="Arial"/>
          <w:szCs w:val="20"/>
        </w:rPr>
        <w:t>o</w:t>
      </w:r>
      <w:r w:rsidR="00B637F6" w:rsidRPr="00DD1704">
        <w:rPr>
          <w:rFonts w:cs="Arial"/>
          <w:szCs w:val="20"/>
        </w:rPr>
        <w:t xml:space="preserve">leg tega mora notar pred sestavo notarske listine strankam na razumljiv način opisati vsebino, pravne posledice nameravanega pravnega posla ali izjave volje, ter jih izrecno opozoriti na znana in običajna tveganja v zvezi s sklenitvijo takšnega pravnega posla ali izjave volje. Notar mora stranke opozoriti tudi na morebitne druge okoliščine v zvezi z nameravanim pravnim poslom, če jih pozna, razen podatkov, ki jih </w:t>
      </w:r>
      <w:r w:rsidR="001A0D5A" w:rsidRPr="00DD1704">
        <w:rPr>
          <w:rFonts w:cs="Arial"/>
          <w:szCs w:val="20"/>
        </w:rPr>
        <w:t xml:space="preserve">mora </w:t>
      </w:r>
      <w:r w:rsidR="00B637F6" w:rsidRPr="00DD1704">
        <w:rPr>
          <w:rFonts w:cs="Arial"/>
          <w:szCs w:val="20"/>
        </w:rPr>
        <w:t>notar varovati kot tajnost. Stranke mora tudi odvračati od nejasnih, nerazumljivih ali dvoumnih izjav ter jih izrecno opozoriti na možne pravne posledice takšnih izjav</w:t>
      </w:r>
      <w:r w:rsidR="008D5B70" w:rsidRPr="00DD1704">
        <w:rPr>
          <w:rFonts w:cs="Arial"/>
          <w:szCs w:val="20"/>
        </w:rPr>
        <w:t xml:space="preserve"> </w:t>
      </w:r>
      <w:r w:rsidR="0071404C" w:rsidRPr="00DD1704">
        <w:rPr>
          <w:rFonts w:cs="Arial"/>
          <w:szCs w:val="20"/>
        </w:rPr>
        <w:t>(prim. 42. člen ZN).</w:t>
      </w:r>
      <w:r w:rsidR="00AA7250" w:rsidRPr="00DD1704">
        <w:rPr>
          <w:rFonts w:cs="Arial"/>
          <w:szCs w:val="20"/>
        </w:rPr>
        <w:t xml:space="preserve"> </w:t>
      </w:r>
      <w:r w:rsidR="00E953B1" w:rsidRPr="00DD1704">
        <w:rPr>
          <w:rFonts w:cs="Arial"/>
          <w:szCs w:val="20"/>
        </w:rPr>
        <w:t xml:space="preserve">Zanesljiva identifikacija udeleženih strank je </w:t>
      </w:r>
      <w:r w:rsidR="001A0D5A" w:rsidRPr="00DD1704">
        <w:rPr>
          <w:rFonts w:cs="Arial"/>
          <w:szCs w:val="20"/>
        </w:rPr>
        <w:t xml:space="preserve">nujno </w:t>
      </w:r>
      <w:r w:rsidR="00E953B1" w:rsidRPr="00DD1704">
        <w:rPr>
          <w:rFonts w:cs="Arial"/>
          <w:szCs w:val="20"/>
        </w:rPr>
        <w:t>potrebna tudi zato, da se prepreči škoda za udeležene stranke in skupnost (</w:t>
      </w:r>
      <w:r w:rsidR="00D31876" w:rsidRPr="00DD1704">
        <w:rPr>
          <w:rFonts w:cs="Arial"/>
          <w:szCs w:val="20"/>
        </w:rPr>
        <w:t xml:space="preserve">za pravni promet). </w:t>
      </w:r>
      <w:r w:rsidR="00D8232F" w:rsidRPr="00DD1704">
        <w:rPr>
          <w:rFonts w:cs="Arial"/>
          <w:szCs w:val="20"/>
        </w:rPr>
        <w:t xml:space="preserve">Ko so dejstva enkrat vpisana v sodnem registru, uživajo po </w:t>
      </w:r>
      <w:r w:rsidR="0092596F" w:rsidRPr="00DD1704">
        <w:rPr>
          <w:rFonts w:cs="Arial"/>
          <w:szCs w:val="20"/>
        </w:rPr>
        <w:t>8</w:t>
      </w:r>
      <w:r w:rsidR="00D8232F" w:rsidRPr="00DD1704">
        <w:rPr>
          <w:rFonts w:cs="Arial"/>
          <w:szCs w:val="20"/>
        </w:rPr>
        <w:t xml:space="preserve">. členu </w:t>
      </w:r>
      <w:r w:rsidR="0092596F" w:rsidRPr="00DD1704">
        <w:rPr>
          <w:rFonts w:cs="Arial"/>
          <w:szCs w:val="20"/>
        </w:rPr>
        <w:t>ZSReg</w:t>
      </w:r>
      <w:r w:rsidR="00D8232F" w:rsidRPr="00DD1704">
        <w:rPr>
          <w:rFonts w:cs="Arial"/>
          <w:szCs w:val="20"/>
        </w:rPr>
        <w:t xml:space="preserve"> javno zaupanje in se v pravnem prometu </w:t>
      </w:r>
      <w:r w:rsidR="00D31876" w:rsidRPr="00DD1704">
        <w:rPr>
          <w:rFonts w:cs="Arial"/>
          <w:szCs w:val="20"/>
        </w:rPr>
        <w:t xml:space="preserve">praviloma </w:t>
      </w:r>
      <w:r w:rsidR="00D8232F" w:rsidRPr="00DD1704">
        <w:rPr>
          <w:rFonts w:cs="Arial"/>
          <w:szCs w:val="20"/>
        </w:rPr>
        <w:t xml:space="preserve">štejejo za pravilna. </w:t>
      </w:r>
    </w:p>
    <w:p w14:paraId="7596276B" w14:textId="7ED8EB59" w:rsidR="00474D0A" w:rsidRPr="00DD1704" w:rsidRDefault="00474D0A" w:rsidP="00261CEB">
      <w:pPr>
        <w:spacing w:after="0" w:line="276" w:lineRule="auto"/>
        <w:rPr>
          <w:rFonts w:cs="Arial"/>
          <w:szCs w:val="20"/>
        </w:rPr>
      </w:pPr>
    </w:p>
    <w:p w14:paraId="28D1D7E4" w14:textId="598FC5DC" w:rsidR="001D3765" w:rsidRPr="00DD1704" w:rsidRDefault="001D3765" w:rsidP="00261CEB">
      <w:pPr>
        <w:spacing w:after="0" w:line="276" w:lineRule="auto"/>
        <w:rPr>
          <w:rFonts w:cs="Arial"/>
          <w:bCs/>
          <w:szCs w:val="20"/>
        </w:rPr>
      </w:pPr>
      <w:r w:rsidRPr="00DD1704">
        <w:rPr>
          <w:rFonts w:cs="Arial"/>
          <w:bCs/>
          <w:szCs w:val="20"/>
        </w:rPr>
        <w:t>Predlog za vpis v sodni register</w:t>
      </w:r>
      <w:r w:rsidR="00E62550" w:rsidRPr="00DD1704">
        <w:rPr>
          <w:rFonts w:cs="Arial"/>
          <w:bCs/>
          <w:szCs w:val="20"/>
        </w:rPr>
        <w:t>, ki ga v imenu predlagatelja vloži točka SPOT ali notar</w:t>
      </w:r>
      <w:r w:rsidR="009C3C52" w:rsidRPr="00DD1704">
        <w:rPr>
          <w:rFonts w:cs="Arial"/>
          <w:bCs/>
          <w:szCs w:val="20"/>
        </w:rPr>
        <w:t>,</w:t>
      </w:r>
      <w:r w:rsidRPr="00DD1704">
        <w:rPr>
          <w:rFonts w:cs="Arial"/>
          <w:bCs/>
          <w:szCs w:val="20"/>
        </w:rPr>
        <w:t xml:space="preserve"> nato obravnava sodišče po (postopkovnih) pravilih ZSReg in tudi odloči o vpisu</w:t>
      </w:r>
      <w:r w:rsidR="00E62550" w:rsidRPr="00DD1704">
        <w:rPr>
          <w:rFonts w:cs="Arial"/>
          <w:bCs/>
          <w:szCs w:val="20"/>
        </w:rPr>
        <w:t>.</w:t>
      </w:r>
    </w:p>
    <w:p w14:paraId="509112BF" w14:textId="77777777" w:rsidR="00E62550" w:rsidRPr="00DD1704" w:rsidRDefault="00E62550" w:rsidP="00261CEB">
      <w:pPr>
        <w:spacing w:after="0" w:line="276" w:lineRule="auto"/>
        <w:rPr>
          <w:rFonts w:cs="Arial"/>
          <w:bCs/>
          <w:szCs w:val="20"/>
        </w:rPr>
      </w:pPr>
    </w:p>
    <w:p w14:paraId="15541BA0" w14:textId="1E3C2227" w:rsidR="001D3765" w:rsidRPr="00DD1704" w:rsidRDefault="001D3765" w:rsidP="00261CEB">
      <w:pPr>
        <w:spacing w:after="0" w:line="276" w:lineRule="auto"/>
        <w:rPr>
          <w:rFonts w:cs="Arial"/>
          <w:bCs/>
          <w:szCs w:val="20"/>
        </w:rPr>
      </w:pPr>
      <w:r w:rsidRPr="00DD1704">
        <w:rPr>
          <w:rFonts w:cs="Arial"/>
          <w:bCs/>
          <w:szCs w:val="20"/>
        </w:rPr>
        <w:t xml:space="preserve">Glede na </w:t>
      </w:r>
      <w:r w:rsidR="00B75306" w:rsidRPr="00DD1704">
        <w:rPr>
          <w:rFonts w:cs="Arial"/>
          <w:bCs/>
          <w:szCs w:val="20"/>
        </w:rPr>
        <w:t xml:space="preserve">opisane </w:t>
      </w:r>
      <w:r w:rsidRPr="00DD1704">
        <w:rPr>
          <w:rFonts w:cs="Arial"/>
          <w:bCs/>
          <w:szCs w:val="20"/>
        </w:rPr>
        <w:t>značilnosti slovenskega registrskega postopka ustanovitve družb in vpisa sprememb v zvezi z njimi v sodni register oziroma teh vpisov v zvezi s podružnicami</w:t>
      </w:r>
      <w:r w:rsidR="00B75306" w:rsidRPr="00DD1704">
        <w:rPr>
          <w:rFonts w:cs="Arial"/>
          <w:bCs/>
          <w:szCs w:val="20"/>
        </w:rPr>
        <w:t xml:space="preserve"> tujih podjetij</w:t>
      </w:r>
      <w:r w:rsidRPr="00DD1704">
        <w:rPr>
          <w:rFonts w:cs="Arial"/>
          <w:bCs/>
          <w:szCs w:val="20"/>
        </w:rPr>
        <w:t xml:space="preserve"> je osrednja aktivnost, ki bo</w:t>
      </w:r>
      <w:r w:rsidR="00605E6F" w:rsidRPr="00DD1704">
        <w:rPr>
          <w:rFonts w:cs="Arial"/>
          <w:bCs/>
          <w:szCs w:val="20"/>
        </w:rPr>
        <w:t xml:space="preserve"> po novem s tem predlogom zakona</w:t>
      </w:r>
      <w:r w:rsidRPr="00DD1704">
        <w:rPr>
          <w:rFonts w:cs="Arial"/>
          <w:bCs/>
          <w:szCs w:val="20"/>
        </w:rPr>
        <w:t xml:space="preserve"> uporabniku »omogočala« ustanovitev podjetja in mora biti </w:t>
      </w:r>
      <w:r w:rsidR="006E7200" w:rsidRPr="00DD1704">
        <w:rPr>
          <w:rFonts w:cs="Arial"/>
          <w:bCs/>
          <w:szCs w:val="20"/>
        </w:rPr>
        <w:t xml:space="preserve">v </w:t>
      </w:r>
      <w:r w:rsidR="009C3C52" w:rsidRPr="00DD1704">
        <w:rPr>
          <w:rFonts w:cs="Arial"/>
          <w:bCs/>
          <w:szCs w:val="20"/>
        </w:rPr>
        <w:t xml:space="preserve">uresničevanju </w:t>
      </w:r>
      <w:r w:rsidR="006E7200" w:rsidRPr="00DD1704">
        <w:rPr>
          <w:rFonts w:cs="Arial"/>
          <w:bCs/>
          <w:szCs w:val="20"/>
        </w:rPr>
        <w:t>cilja</w:t>
      </w:r>
      <w:r w:rsidRPr="00DD1704">
        <w:rPr>
          <w:rFonts w:cs="Arial"/>
          <w:bCs/>
          <w:szCs w:val="20"/>
        </w:rPr>
        <w:t xml:space="preserve"> direktive (z zornega kota uporabnika) v celoti omogočena »prek spleta«</w:t>
      </w:r>
      <w:r w:rsidR="009C3C52" w:rsidRPr="00DD1704">
        <w:rPr>
          <w:rFonts w:cs="Arial"/>
          <w:bCs/>
          <w:szCs w:val="20"/>
        </w:rPr>
        <w:t>,</w:t>
      </w:r>
      <w:r w:rsidRPr="00DD1704">
        <w:rPr>
          <w:rFonts w:cs="Arial"/>
          <w:bCs/>
          <w:szCs w:val="20"/>
        </w:rPr>
        <w:t xml:space="preserve"> pravzaprav t. i. spletna sestav</w:t>
      </w:r>
      <w:r w:rsidR="00B75306" w:rsidRPr="00DD1704">
        <w:rPr>
          <w:rFonts w:cs="Arial"/>
          <w:bCs/>
          <w:szCs w:val="20"/>
        </w:rPr>
        <w:t xml:space="preserve">a </w:t>
      </w:r>
      <w:r w:rsidRPr="00DD1704">
        <w:rPr>
          <w:rFonts w:cs="Arial"/>
          <w:bCs/>
          <w:szCs w:val="20"/>
        </w:rPr>
        <w:t>predloga za vpis ustanovitve oziroma predloga za vpis spremembe</w:t>
      </w:r>
      <w:r w:rsidR="001B058F" w:rsidRPr="00DD1704">
        <w:rPr>
          <w:rFonts w:cs="Arial"/>
          <w:bCs/>
          <w:szCs w:val="20"/>
        </w:rPr>
        <w:t xml:space="preserve"> ali </w:t>
      </w:r>
      <w:r w:rsidRPr="00DD1704">
        <w:rPr>
          <w:rFonts w:cs="Arial"/>
          <w:bCs/>
          <w:szCs w:val="20"/>
        </w:rPr>
        <w:t>izbrisa</w:t>
      </w:r>
      <w:r w:rsidR="001B058F" w:rsidRPr="00DD1704">
        <w:rPr>
          <w:rFonts w:cs="Arial"/>
          <w:bCs/>
          <w:szCs w:val="20"/>
        </w:rPr>
        <w:t xml:space="preserve"> v sodni register</w:t>
      </w:r>
      <w:r w:rsidRPr="00DD1704">
        <w:rPr>
          <w:rFonts w:cs="Arial"/>
          <w:bCs/>
          <w:szCs w:val="20"/>
        </w:rPr>
        <w:t xml:space="preserve">; drugače povedano, zagotoviti bi bilo treba, da uporabnik brez fizične prisotnosti na </w:t>
      </w:r>
      <w:r w:rsidR="000208E2" w:rsidRPr="00DD1704">
        <w:rPr>
          <w:rFonts w:cs="Arial"/>
          <w:bCs/>
          <w:szCs w:val="20"/>
        </w:rPr>
        <w:t>kraju</w:t>
      </w:r>
      <w:r w:rsidR="009C3C52" w:rsidRPr="00DD1704">
        <w:rPr>
          <w:rFonts w:cs="Arial"/>
          <w:bCs/>
          <w:szCs w:val="20"/>
        </w:rPr>
        <w:t xml:space="preserve"> samem</w:t>
      </w:r>
      <w:r w:rsidRPr="00DD1704">
        <w:rPr>
          <w:rFonts w:cs="Arial"/>
          <w:bCs/>
          <w:szCs w:val="20"/>
        </w:rPr>
        <w:t xml:space="preserve"> njegovega pooblaščenca za vložitev (in sestavo) predloga za vpis – torej izven</w:t>
      </w:r>
      <w:r w:rsidR="007B121F" w:rsidRPr="00DD1704">
        <w:rPr>
          <w:rFonts w:cs="Arial"/>
          <w:bCs/>
          <w:szCs w:val="20"/>
        </w:rPr>
        <w:t xml:space="preserve"> prostorov</w:t>
      </w:r>
      <w:r w:rsidRPr="00DD1704">
        <w:rPr>
          <w:rFonts w:cs="Arial"/>
          <w:bCs/>
          <w:szCs w:val="20"/>
        </w:rPr>
        <w:t xml:space="preserve"> točke SPOT ali notarske pisarne – izvede vse potrebno za dosego končnega rezultata, ki je v </w:t>
      </w:r>
      <w:r w:rsidR="007B121F" w:rsidRPr="00DD1704">
        <w:rPr>
          <w:rFonts w:cs="Arial"/>
          <w:bCs/>
          <w:szCs w:val="20"/>
        </w:rPr>
        <w:t>ustanov</w:t>
      </w:r>
      <w:r w:rsidR="00B86BDA" w:rsidRPr="00DD1704">
        <w:rPr>
          <w:rFonts w:cs="Arial"/>
          <w:bCs/>
          <w:szCs w:val="20"/>
        </w:rPr>
        <w:t>itvi</w:t>
      </w:r>
      <w:r w:rsidRPr="00DD1704">
        <w:rPr>
          <w:rFonts w:cs="Arial"/>
          <w:bCs/>
          <w:szCs w:val="20"/>
        </w:rPr>
        <w:t xml:space="preserve"> družbe</w:t>
      </w:r>
      <w:r w:rsidR="00B86BDA" w:rsidRPr="00DD1704">
        <w:rPr>
          <w:rFonts w:cs="Arial"/>
          <w:bCs/>
          <w:szCs w:val="20"/>
        </w:rPr>
        <w:t xml:space="preserve"> ali registracij</w:t>
      </w:r>
      <w:r w:rsidR="00561139" w:rsidRPr="00DD1704">
        <w:rPr>
          <w:rFonts w:cs="Arial"/>
          <w:bCs/>
          <w:szCs w:val="20"/>
        </w:rPr>
        <w:t>i</w:t>
      </w:r>
      <w:r w:rsidR="00B86BDA" w:rsidRPr="00DD1704">
        <w:rPr>
          <w:rFonts w:cs="Arial"/>
          <w:bCs/>
          <w:szCs w:val="20"/>
        </w:rPr>
        <w:t xml:space="preserve"> podružnice tujega podjetja iz države članice</w:t>
      </w:r>
      <w:r w:rsidRPr="00DD1704">
        <w:rPr>
          <w:rFonts w:cs="Arial"/>
          <w:bCs/>
          <w:szCs w:val="20"/>
        </w:rPr>
        <w:t xml:space="preserve"> oziroma vpisu spremembe v zvezi z njenim delovanjem</w:t>
      </w:r>
      <w:r w:rsidR="00047325" w:rsidRPr="00DD1704">
        <w:rPr>
          <w:rFonts w:cs="Arial"/>
          <w:bCs/>
          <w:szCs w:val="20"/>
        </w:rPr>
        <w:t xml:space="preserve">, vključno s sestavo družbene pogodbe pri ustanovitvi </w:t>
      </w:r>
      <w:r w:rsidR="00D062A5" w:rsidRPr="00DD1704">
        <w:rPr>
          <w:rFonts w:cs="Arial"/>
          <w:bCs/>
          <w:szCs w:val="20"/>
        </w:rPr>
        <w:t>d.</w:t>
      </w:r>
      <w:r w:rsidR="009C3C52" w:rsidRPr="00DD1704">
        <w:rPr>
          <w:rFonts w:cs="Arial"/>
          <w:bCs/>
          <w:szCs w:val="20"/>
        </w:rPr>
        <w:t> </w:t>
      </w:r>
      <w:r w:rsidR="00D062A5" w:rsidRPr="00DD1704">
        <w:rPr>
          <w:rFonts w:cs="Arial"/>
          <w:bCs/>
          <w:szCs w:val="20"/>
        </w:rPr>
        <w:t>o.</w:t>
      </w:r>
      <w:r w:rsidR="009C3C52" w:rsidRPr="00DD1704">
        <w:rPr>
          <w:rFonts w:cs="Arial"/>
          <w:bCs/>
          <w:szCs w:val="20"/>
        </w:rPr>
        <w:t> </w:t>
      </w:r>
      <w:r w:rsidR="00D062A5" w:rsidRPr="00DD1704">
        <w:rPr>
          <w:rFonts w:cs="Arial"/>
          <w:bCs/>
          <w:szCs w:val="20"/>
        </w:rPr>
        <w:t>o</w:t>
      </w:r>
      <w:r w:rsidRPr="00DD1704">
        <w:rPr>
          <w:rFonts w:cs="Arial"/>
          <w:bCs/>
          <w:szCs w:val="20"/>
        </w:rPr>
        <w:t>.</w:t>
      </w:r>
    </w:p>
    <w:p w14:paraId="56B47BC7" w14:textId="77777777" w:rsidR="001D3765" w:rsidRPr="00DD1704" w:rsidRDefault="001D3765" w:rsidP="00261CEB">
      <w:pPr>
        <w:spacing w:after="0" w:line="276" w:lineRule="auto"/>
        <w:rPr>
          <w:rFonts w:cs="Arial"/>
          <w:bCs/>
          <w:szCs w:val="20"/>
        </w:rPr>
      </w:pPr>
    </w:p>
    <w:p w14:paraId="656786FD" w14:textId="361BEB57" w:rsidR="001D3765" w:rsidRPr="00DD1704" w:rsidRDefault="001D3765" w:rsidP="00261CEB">
      <w:pPr>
        <w:spacing w:after="0" w:line="276" w:lineRule="auto"/>
        <w:rPr>
          <w:rFonts w:cs="Arial"/>
          <w:bCs/>
          <w:szCs w:val="20"/>
        </w:rPr>
      </w:pPr>
      <w:r w:rsidRPr="00DD1704">
        <w:rPr>
          <w:rFonts w:cs="Arial"/>
          <w:bCs/>
          <w:szCs w:val="20"/>
        </w:rPr>
        <w:t xml:space="preserve">Pri enoosebni d. o. o. lahko uporabnik (bodoči edini družbenik, ki je hkrati poslovodja) </w:t>
      </w:r>
      <w:r w:rsidR="00E55D51" w:rsidRPr="00DD1704">
        <w:rPr>
          <w:rFonts w:cs="Arial"/>
          <w:bCs/>
          <w:szCs w:val="20"/>
        </w:rPr>
        <w:t xml:space="preserve">v skladu z </w:t>
      </w:r>
      <w:r w:rsidR="000125DD" w:rsidRPr="00DD1704">
        <w:rPr>
          <w:rFonts w:cs="Arial"/>
          <w:bCs/>
          <w:szCs w:val="20"/>
        </w:rPr>
        <w:t xml:space="preserve">10. členom </w:t>
      </w:r>
      <w:r w:rsidR="00B86BDA" w:rsidRPr="00DD1704">
        <w:rPr>
          <w:rFonts w:cs="Arial"/>
          <w:bCs/>
          <w:szCs w:val="20"/>
        </w:rPr>
        <w:t>USReg</w:t>
      </w:r>
      <w:r w:rsidR="000125DD" w:rsidRPr="00DD1704">
        <w:rPr>
          <w:rFonts w:cs="Arial"/>
          <w:bCs/>
          <w:szCs w:val="20"/>
        </w:rPr>
        <w:t xml:space="preserve"> </w:t>
      </w:r>
      <w:r w:rsidR="009A3684" w:rsidRPr="00DD1704">
        <w:rPr>
          <w:rFonts w:cs="Arial"/>
          <w:bCs/>
          <w:szCs w:val="20"/>
        </w:rPr>
        <w:t xml:space="preserve">(prim. tudi tretji odstavek 11.a člena ZPRS-1) </w:t>
      </w:r>
      <w:r w:rsidR="00431259" w:rsidRPr="00DD1704">
        <w:rPr>
          <w:rFonts w:cs="Arial"/>
          <w:bCs/>
          <w:szCs w:val="20"/>
        </w:rPr>
        <w:t xml:space="preserve">že </w:t>
      </w:r>
      <w:r w:rsidR="009C3C52" w:rsidRPr="00DD1704">
        <w:rPr>
          <w:rFonts w:cs="Arial"/>
          <w:bCs/>
          <w:szCs w:val="20"/>
        </w:rPr>
        <w:t>z</w:t>
      </w:r>
      <w:r w:rsidR="00431259" w:rsidRPr="00DD1704">
        <w:rPr>
          <w:rFonts w:cs="Arial"/>
          <w:bCs/>
          <w:szCs w:val="20"/>
        </w:rPr>
        <w:t>daj sam</w:t>
      </w:r>
      <w:r w:rsidRPr="00DD1704">
        <w:rPr>
          <w:rFonts w:cs="Arial"/>
          <w:bCs/>
          <w:szCs w:val="20"/>
        </w:rPr>
        <w:t xml:space="preserve"> z uporabo spletnega portala SPOT izvede ustanovitev</w:t>
      </w:r>
      <w:r w:rsidR="00431259" w:rsidRPr="00DD1704">
        <w:rPr>
          <w:rFonts w:cs="Arial"/>
          <w:bCs/>
          <w:szCs w:val="20"/>
        </w:rPr>
        <w:t xml:space="preserve">, natančneje </w:t>
      </w:r>
      <w:r w:rsidR="000C70A8" w:rsidRPr="00DD1704">
        <w:rPr>
          <w:rFonts w:cs="Arial"/>
          <w:bCs/>
          <w:szCs w:val="20"/>
        </w:rPr>
        <w:t>sestavo predloga za vpis ustanovitve d.</w:t>
      </w:r>
      <w:r w:rsidR="009C3C52" w:rsidRPr="00DD1704">
        <w:rPr>
          <w:rFonts w:cs="Arial"/>
          <w:bCs/>
          <w:szCs w:val="20"/>
        </w:rPr>
        <w:t> </w:t>
      </w:r>
      <w:r w:rsidR="000C70A8" w:rsidRPr="00DD1704">
        <w:rPr>
          <w:rFonts w:cs="Arial"/>
          <w:bCs/>
          <w:szCs w:val="20"/>
        </w:rPr>
        <w:t>o.</w:t>
      </w:r>
      <w:r w:rsidR="009C3C52" w:rsidRPr="00DD1704">
        <w:rPr>
          <w:rFonts w:cs="Arial"/>
          <w:bCs/>
          <w:szCs w:val="20"/>
        </w:rPr>
        <w:t> </w:t>
      </w:r>
      <w:r w:rsidR="000C70A8" w:rsidRPr="00DD1704">
        <w:rPr>
          <w:rFonts w:cs="Arial"/>
          <w:bCs/>
          <w:szCs w:val="20"/>
        </w:rPr>
        <w:t>o.</w:t>
      </w:r>
      <w:r w:rsidR="003B785D" w:rsidRPr="00DD1704">
        <w:rPr>
          <w:rFonts w:cs="Arial"/>
          <w:bCs/>
          <w:szCs w:val="20"/>
        </w:rPr>
        <w:t>, vključno s sestavo</w:t>
      </w:r>
      <w:r w:rsidR="000C70A8" w:rsidRPr="00DD1704">
        <w:rPr>
          <w:rFonts w:cs="Arial"/>
          <w:bCs/>
          <w:szCs w:val="20"/>
        </w:rPr>
        <w:t xml:space="preserve"> akta o </w:t>
      </w:r>
      <w:r w:rsidR="00F574BA" w:rsidRPr="00DD1704">
        <w:rPr>
          <w:rFonts w:cs="Arial"/>
          <w:bCs/>
          <w:szCs w:val="20"/>
        </w:rPr>
        <w:t xml:space="preserve">ustanovitvi </w:t>
      </w:r>
      <w:r w:rsidR="003B785D" w:rsidRPr="00DD1704">
        <w:rPr>
          <w:rFonts w:cs="Arial"/>
          <w:bCs/>
          <w:szCs w:val="20"/>
        </w:rPr>
        <w:t>na predpisanem obrazc</w:t>
      </w:r>
      <w:r w:rsidR="00226C8E" w:rsidRPr="00DD1704">
        <w:rPr>
          <w:rFonts w:cs="Arial"/>
          <w:bCs/>
          <w:szCs w:val="20"/>
        </w:rPr>
        <w:t>u</w:t>
      </w:r>
      <w:r w:rsidR="003B785D" w:rsidRPr="00DD1704">
        <w:rPr>
          <w:rFonts w:cs="Arial"/>
          <w:bCs/>
          <w:szCs w:val="20"/>
        </w:rPr>
        <w:t xml:space="preserve"> </w:t>
      </w:r>
      <w:r w:rsidR="00F574BA" w:rsidRPr="00DD1704">
        <w:rPr>
          <w:rFonts w:cs="Arial"/>
          <w:bCs/>
          <w:szCs w:val="20"/>
        </w:rPr>
        <w:t>ter tudi sestavo potrebnih listin</w:t>
      </w:r>
      <w:r w:rsidR="000125DD" w:rsidRPr="00DD1704">
        <w:rPr>
          <w:rFonts w:cs="Arial"/>
          <w:bCs/>
          <w:szCs w:val="20"/>
        </w:rPr>
        <w:t>, ki se priložijo predlogu</w:t>
      </w:r>
      <w:r w:rsidR="00F574BA" w:rsidRPr="00DD1704">
        <w:rPr>
          <w:rFonts w:cs="Arial"/>
          <w:bCs/>
          <w:szCs w:val="20"/>
        </w:rPr>
        <w:t>.</w:t>
      </w:r>
      <w:r w:rsidR="000C70A8" w:rsidRPr="00DD1704">
        <w:rPr>
          <w:rFonts w:cs="Arial"/>
          <w:bCs/>
          <w:szCs w:val="20"/>
        </w:rPr>
        <w:t xml:space="preserve"> </w:t>
      </w:r>
      <w:r w:rsidR="0018704C" w:rsidRPr="00DD1704">
        <w:rPr>
          <w:rFonts w:cs="Arial"/>
          <w:bCs/>
          <w:szCs w:val="20"/>
        </w:rPr>
        <w:t xml:space="preserve">Registracija (in prijava) uporabnika poteka </w:t>
      </w:r>
      <w:r w:rsidR="00204F0D" w:rsidRPr="00DD1704">
        <w:rPr>
          <w:rFonts w:cs="Arial"/>
          <w:bCs/>
          <w:szCs w:val="20"/>
        </w:rPr>
        <w:t xml:space="preserve">prek portala SPOT ali </w:t>
      </w:r>
      <w:r w:rsidR="009A78D8" w:rsidRPr="00DD1704">
        <w:rPr>
          <w:rFonts w:cs="Arial"/>
          <w:bCs/>
          <w:szCs w:val="20"/>
        </w:rPr>
        <w:t>prijavne spletne strani</w:t>
      </w:r>
      <w:r w:rsidR="0018704C" w:rsidRPr="00DD1704">
        <w:rPr>
          <w:rFonts w:cs="Arial"/>
          <w:bCs/>
          <w:szCs w:val="20"/>
        </w:rPr>
        <w:t xml:space="preserve"> SI-PASS</w:t>
      </w:r>
      <w:r w:rsidR="00C20C81" w:rsidRPr="00DD1704">
        <w:rPr>
          <w:rStyle w:val="Sprotnaopomba-sklic"/>
          <w:rFonts w:cs="Arial"/>
          <w:bCs/>
          <w:szCs w:val="20"/>
        </w:rPr>
        <w:footnoteReference w:id="73"/>
      </w:r>
      <w:r w:rsidR="00AC2E58" w:rsidRPr="00DD1704">
        <w:rPr>
          <w:rFonts w:cs="Arial"/>
          <w:bCs/>
          <w:szCs w:val="20"/>
        </w:rPr>
        <w:t xml:space="preserve"> z uporabo kvalificiranega digitalnega potrdila.</w:t>
      </w:r>
      <w:r w:rsidR="00B867BD" w:rsidRPr="00DD1704">
        <w:rPr>
          <w:rFonts w:cs="Arial"/>
          <w:bCs/>
          <w:szCs w:val="20"/>
        </w:rPr>
        <w:t xml:space="preserve"> </w:t>
      </w:r>
      <w:r w:rsidR="0070226D" w:rsidRPr="00DD1704">
        <w:rPr>
          <w:rFonts w:cs="Arial"/>
          <w:bCs/>
          <w:szCs w:val="20"/>
        </w:rPr>
        <w:t xml:space="preserve">Storitev SI-PASS je enotna točka za preverjanje identitete različnih uporabnikov (državljanov, poslovnih subjektov, javnih uslužbencev) ter elektronsko podpisovanje vlog in </w:t>
      </w:r>
      <w:r w:rsidR="000208E2" w:rsidRPr="00DD1704">
        <w:rPr>
          <w:rFonts w:cs="Arial"/>
          <w:bCs/>
          <w:szCs w:val="20"/>
        </w:rPr>
        <w:t xml:space="preserve">drugih </w:t>
      </w:r>
      <w:r w:rsidR="0070226D" w:rsidRPr="00DD1704">
        <w:rPr>
          <w:rFonts w:cs="Arial"/>
          <w:bCs/>
          <w:szCs w:val="20"/>
        </w:rPr>
        <w:t>dokumentov, ki se uporablja v okviru opravljanja posameznih elektronskih storitev (npr. eUprava, eVem, SPOT).</w:t>
      </w:r>
      <w:r w:rsidR="009A78D8" w:rsidRPr="00DD1704">
        <w:rPr>
          <w:rFonts w:cs="Arial"/>
          <w:bCs/>
          <w:szCs w:val="20"/>
        </w:rPr>
        <w:t xml:space="preserve"> </w:t>
      </w:r>
      <w:r w:rsidR="00204F0D" w:rsidRPr="00DD1704">
        <w:rPr>
          <w:rFonts w:cs="Arial"/>
          <w:bCs/>
          <w:szCs w:val="20"/>
        </w:rPr>
        <w:t>Ta storitev pa bo po novem lahko zagotovljena tudi čezmejnim uporabnikom, ki se bodo predhodno registrirali v sistemu</w:t>
      </w:r>
      <w:r w:rsidR="00D43E9E" w:rsidRPr="00DD1704">
        <w:rPr>
          <w:rFonts w:cs="Arial"/>
          <w:bCs/>
          <w:szCs w:val="20"/>
        </w:rPr>
        <w:t>.</w:t>
      </w:r>
      <w:r w:rsidR="00FB3100" w:rsidRPr="00DD1704">
        <w:rPr>
          <w:rFonts w:cs="Arial"/>
          <w:bCs/>
          <w:szCs w:val="20"/>
        </w:rPr>
        <w:t xml:space="preserve"> </w:t>
      </w:r>
      <w:r w:rsidR="00525312" w:rsidRPr="00DD1704">
        <w:rPr>
          <w:rFonts w:cs="Arial"/>
          <w:bCs/>
          <w:szCs w:val="20"/>
        </w:rPr>
        <w:t>Čezmejni uporabnik</w:t>
      </w:r>
      <w:r w:rsidRPr="00DD1704">
        <w:rPr>
          <w:rFonts w:cs="Arial"/>
          <w:bCs/>
          <w:szCs w:val="20"/>
        </w:rPr>
        <w:t xml:space="preserve"> b</w:t>
      </w:r>
      <w:r w:rsidR="00525312" w:rsidRPr="00DD1704">
        <w:rPr>
          <w:rFonts w:cs="Arial"/>
          <w:bCs/>
          <w:szCs w:val="20"/>
        </w:rPr>
        <w:t>o pri registraciji</w:t>
      </w:r>
      <w:r w:rsidRPr="00DD1704">
        <w:rPr>
          <w:rFonts w:cs="Arial"/>
          <w:bCs/>
          <w:szCs w:val="20"/>
        </w:rPr>
        <w:t xml:space="preserve"> lahko </w:t>
      </w:r>
      <w:r w:rsidR="00525312" w:rsidRPr="00DD1704">
        <w:rPr>
          <w:rFonts w:cs="Arial"/>
          <w:bCs/>
          <w:szCs w:val="20"/>
        </w:rPr>
        <w:lastRenderedPageBreak/>
        <w:t>uporabil</w:t>
      </w:r>
      <w:r w:rsidRPr="00DD1704">
        <w:rPr>
          <w:rFonts w:cs="Arial"/>
          <w:bCs/>
          <w:szCs w:val="20"/>
        </w:rPr>
        <w:t xml:space="preserve"> </w:t>
      </w:r>
      <w:r w:rsidR="00525312" w:rsidRPr="00DD1704">
        <w:rPr>
          <w:rFonts w:cs="Arial"/>
          <w:bCs/>
          <w:szCs w:val="20"/>
        </w:rPr>
        <w:t xml:space="preserve">digitalno </w:t>
      </w:r>
      <w:r w:rsidRPr="00DD1704">
        <w:rPr>
          <w:rFonts w:cs="Arial"/>
          <w:bCs/>
          <w:szCs w:val="20"/>
        </w:rPr>
        <w:t xml:space="preserve">identiteto, ki jo je izdal izdajatelj v njegovi </w:t>
      </w:r>
      <w:r w:rsidR="007F688A" w:rsidRPr="00DD1704">
        <w:rPr>
          <w:rFonts w:cs="Arial"/>
          <w:bCs/>
          <w:szCs w:val="20"/>
        </w:rPr>
        <w:t>državi članici</w:t>
      </w:r>
      <w:r w:rsidRPr="00DD1704">
        <w:rPr>
          <w:rFonts w:cs="Arial"/>
          <w:bCs/>
          <w:szCs w:val="20"/>
        </w:rPr>
        <w:t xml:space="preserve">, pod pogojem, da </w:t>
      </w:r>
      <w:r w:rsidR="007F688A" w:rsidRPr="00DD1704">
        <w:rPr>
          <w:rFonts w:cs="Arial"/>
          <w:bCs/>
          <w:szCs w:val="20"/>
        </w:rPr>
        <w:t xml:space="preserve">je ta </w:t>
      </w:r>
      <w:r w:rsidRPr="00DD1704">
        <w:rPr>
          <w:rFonts w:cs="Arial"/>
          <w:bCs/>
          <w:szCs w:val="20"/>
        </w:rPr>
        <w:t xml:space="preserve">priznana med </w:t>
      </w:r>
      <w:r w:rsidR="007F688A" w:rsidRPr="00DD1704">
        <w:rPr>
          <w:rFonts w:cs="Arial"/>
          <w:bCs/>
          <w:szCs w:val="20"/>
        </w:rPr>
        <w:t>državami članicami</w:t>
      </w:r>
      <w:r w:rsidR="00825388" w:rsidRPr="00DD1704">
        <w:rPr>
          <w:rFonts w:cs="Arial"/>
          <w:bCs/>
          <w:szCs w:val="20"/>
        </w:rPr>
        <w:t xml:space="preserve">. </w:t>
      </w:r>
      <w:r w:rsidR="000F3F38" w:rsidRPr="00DD1704">
        <w:rPr>
          <w:rFonts w:cs="Arial"/>
          <w:bCs/>
          <w:szCs w:val="20"/>
        </w:rPr>
        <w:t>T</w:t>
      </w:r>
      <w:r w:rsidR="00857753" w:rsidRPr="00DD1704">
        <w:rPr>
          <w:rFonts w:cs="Arial"/>
          <w:bCs/>
          <w:szCs w:val="20"/>
        </w:rPr>
        <w:t>e</w:t>
      </w:r>
      <w:r w:rsidR="000F3F38" w:rsidRPr="00DD1704">
        <w:rPr>
          <w:rFonts w:cs="Arial"/>
          <w:bCs/>
          <w:szCs w:val="20"/>
        </w:rPr>
        <w:t xml:space="preserve"> zahteve državam članicam </w:t>
      </w:r>
      <w:r w:rsidR="0075493D" w:rsidRPr="00DD1704">
        <w:rPr>
          <w:rFonts w:cs="Arial"/>
          <w:bCs/>
          <w:szCs w:val="20"/>
        </w:rPr>
        <w:t>na</w:t>
      </w:r>
      <w:r w:rsidR="00825388" w:rsidRPr="00DD1704">
        <w:rPr>
          <w:rFonts w:cs="Arial"/>
          <w:bCs/>
          <w:szCs w:val="20"/>
        </w:rPr>
        <w:t>laga</w:t>
      </w:r>
      <w:r w:rsidR="0075493D" w:rsidRPr="00DD1704">
        <w:rPr>
          <w:rFonts w:cs="Arial"/>
          <w:bCs/>
          <w:szCs w:val="20"/>
        </w:rPr>
        <w:t xml:space="preserve"> člen 13b Direktive</w:t>
      </w:r>
      <w:r w:rsidR="005C334D" w:rsidRPr="00DD1704">
        <w:rPr>
          <w:rFonts w:cs="Arial"/>
          <w:bCs/>
          <w:szCs w:val="20"/>
        </w:rPr>
        <w:t xml:space="preserve"> (EU)</w:t>
      </w:r>
      <w:r w:rsidR="0075493D" w:rsidRPr="00DD1704">
        <w:rPr>
          <w:rFonts w:cs="Arial"/>
          <w:bCs/>
          <w:szCs w:val="20"/>
        </w:rPr>
        <w:t xml:space="preserve"> </w:t>
      </w:r>
      <w:r w:rsidR="0011663B" w:rsidRPr="00DD1704">
        <w:rPr>
          <w:rFonts w:cs="Arial"/>
          <w:bCs/>
          <w:szCs w:val="20"/>
        </w:rPr>
        <w:t>20</w:t>
      </w:r>
      <w:r w:rsidR="005C334D" w:rsidRPr="00DD1704">
        <w:rPr>
          <w:rFonts w:cs="Arial"/>
          <w:bCs/>
          <w:szCs w:val="20"/>
        </w:rPr>
        <w:t>17</w:t>
      </w:r>
      <w:r w:rsidR="0011663B" w:rsidRPr="00DD1704">
        <w:rPr>
          <w:rFonts w:cs="Arial"/>
          <w:bCs/>
          <w:szCs w:val="20"/>
        </w:rPr>
        <w:t>/11</w:t>
      </w:r>
      <w:r w:rsidR="005C334D" w:rsidRPr="00DD1704">
        <w:rPr>
          <w:rFonts w:cs="Arial"/>
          <w:bCs/>
          <w:szCs w:val="20"/>
        </w:rPr>
        <w:t>32</w:t>
      </w:r>
      <w:r w:rsidR="0011663B" w:rsidRPr="00DD1704">
        <w:rPr>
          <w:rFonts w:cs="Arial"/>
          <w:bCs/>
          <w:szCs w:val="20"/>
        </w:rPr>
        <w:t xml:space="preserve">, </w:t>
      </w:r>
      <w:r w:rsidR="00B7673F" w:rsidRPr="00DD1704">
        <w:rPr>
          <w:rFonts w:cs="Arial"/>
          <w:bCs/>
          <w:szCs w:val="20"/>
        </w:rPr>
        <w:t xml:space="preserve">dopolnjene z digitalizacijsko direktivo, </w:t>
      </w:r>
      <w:r w:rsidR="0011663B" w:rsidRPr="00DD1704">
        <w:rPr>
          <w:rFonts w:cs="Arial"/>
          <w:bCs/>
          <w:szCs w:val="20"/>
        </w:rPr>
        <w:t>ki se navezuje na Uredbo</w:t>
      </w:r>
      <w:r w:rsidR="00C31249" w:rsidRPr="00DD1704">
        <w:rPr>
          <w:rFonts w:cs="Arial"/>
          <w:bCs/>
          <w:szCs w:val="20"/>
        </w:rPr>
        <w:t xml:space="preserve"> (EU) št. 910/2014 Evropskega parlamenta in Sveta z dne 23. julija 2014 o elektronski identifikaciji in storitvah zaupanja za elektronske transakcije na notranjem trgu in o razveljavitvi Direktive 1999/93/ES (t.</w:t>
      </w:r>
      <w:r w:rsidR="00825388" w:rsidRPr="00DD1704">
        <w:rPr>
          <w:rFonts w:cs="Arial"/>
          <w:bCs/>
          <w:szCs w:val="20"/>
        </w:rPr>
        <w:t xml:space="preserve"> </w:t>
      </w:r>
      <w:r w:rsidR="00C31249" w:rsidRPr="00DD1704">
        <w:rPr>
          <w:rFonts w:cs="Arial"/>
          <w:bCs/>
          <w:szCs w:val="20"/>
        </w:rPr>
        <w:t>i. Uredba eIDAS).</w:t>
      </w:r>
      <w:r w:rsidR="00C31249" w:rsidRPr="00DD1704">
        <w:rPr>
          <w:rStyle w:val="Sprotnaopomba-sklic"/>
          <w:rFonts w:cs="Arial"/>
          <w:bCs/>
          <w:szCs w:val="20"/>
        </w:rPr>
        <w:footnoteReference w:id="74"/>
      </w:r>
      <w:r w:rsidR="00323F1F" w:rsidRPr="00DD1704">
        <w:rPr>
          <w:rFonts w:cs="Arial"/>
          <w:bCs/>
          <w:szCs w:val="20"/>
        </w:rPr>
        <w:t xml:space="preserve"> </w:t>
      </w:r>
      <w:r w:rsidR="00D43E9E" w:rsidRPr="00DD1704">
        <w:rPr>
          <w:rFonts w:cs="Arial"/>
          <w:bCs/>
          <w:szCs w:val="20"/>
        </w:rPr>
        <w:t>Uporabnik mora</w:t>
      </w:r>
      <w:r w:rsidR="00571B6E" w:rsidRPr="00DD1704">
        <w:rPr>
          <w:rFonts w:cs="Arial"/>
          <w:bCs/>
          <w:szCs w:val="20"/>
        </w:rPr>
        <w:t xml:space="preserve"> </w:t>
      </w:r>
      <w:r w:rsidR="00D43E9E" w:rsidRPr="00DD1704">
        <w:rPr>
          <w:rFonts w:cs="Arial"/>
          <w:bCs/>
          <w:szCs w:val="20"/>
        </w:rPr>
        <w:t xml:space="preserve">zaradi vpisa v sodni register predhodno pridobiti tudi davčno številko (prim. šesti odstavek 1.a člena ZSReg). </w:t>
      </w:r>
    </w:p>
    <w:p w14:paraId="1DF69148" w14:textId="4E80A9A4" w:rsidR="00C13C89" w:rsidRPr="00DD1704" w:rsidRDefault="00C13C89" w:rsidP="00261CEB">
      <w:pPr>
        <w:spacing w:after="0" w:line="276" w:lineRule="auto"/>
        <w:rPr>
          <w:rFonts w:cs="Arial"/>
          <w:bCs/>
          <w:szCs w:val="20"/>
        </w:rPr>
      </w:pPr>
    </w:p>
    <w:p w14:paraId="44A43961" w14:textId="7DFDC3CF" w:rsidR="00264BED" w:rsidRPr="00DD1704" w:rsidRDefault="00E84747" w:rsidP="00261CEB">
      <w:pPr>
        <w:spacing w:after="0" w:line="276" w:lineRule="auto"/>
        <w:rPr>
          <w:rFonts w:cs="Arial"/>
          <w:bCs/>
          <w:szCs w:val="20"/>
        </w:rPr>
      </w:pPr>
      <w:r w:rsidRPr="00DD1704">
        <w:rPr>
          <w:rFonts w:cs="Arial"/>
          <w:bCs/>
          <w:szCs w:val="20"/>
        </w:rPr>
        <w:t xml:space="preserve">Z </w:t>
      </w:r>
      <w:r w:rsidR="00FE7D4C" w:rsidRPr="00DD1704">
        <w:rPr>
          <w:rFonts w:cs="Arial"/>
          <w:bCs/>
          <w:szCs w:val="20"/>
        </w:rPr>
        <w:t>uveljavitvijo</w:t>
      </w:r>
      <w:r w:rsidR="001D3765" w:rsidRPr="00DD1704">
        <w:rPr>
          <w:rFonts w:cs="Arial"/>
          <w:bCs/>
          <w:szCs w:val="20"/>
        </w:rPr>
        <w:t xml:space="preserve"> </w:t>
      </w:r>
      <w:r w:rsidR="00FE7D4C" w:rsidRPr="00DD1704">
        <w:rPr>
          <w:rFonts w:cs="Arial"/>
          <w:bCs/>
          <w:szCs w:val="20"/>
        </w:rPr>
        <w:t>sprememb ZN</w:t>
      </w:r>
      <w:r w:rsidR="0032182D" w:rsidRPr="00DD1704">
        <w:rPr>
          <w:rFonts w:cs="Arial"/>
          <w:bCs/>
          <w:szCs w:val="20"/>
        </w:rPr>
        <w:t xml:space="preserve"> (</w:t>
      </w:r>
      <w:r w:rsidR="00D7300A" w:rsidRPr="00DD1704">
        <w:rPr>
          <w:rFonts w:cs="Arial"/>
          <w:bCs/>
          <w:szCs w:val="20"/>
        </w:rPr>
        <w:t>novela</w:t>
      </w:r>
      <w:r w:rsidR="0032182D" w:rsidRPr="00DD1704">
        <w:rPr>
          <w:rFonts w:cs="Arial"/>
          <w:bCs/>
          <w:szCs w:val="20"/>
        </w:rPr>
        <w:t xml:space="preserve"> ZN-H)</w:t>
      </w:r>
      <w:r w:rsidR="00FE7D4C" w:rsidRPr="00DD1704">
        <w:rPr>
          <w:rFonts w:cs="Arial"/>
          <w:bCs/>
          <w:szCs w:val="20"/>
        </w:rPr>
        <w:t xml:space="preserve"> in ZGD-1 </w:t>
      </w:r>
      <w:r w:rsidR="0032182D" w:rsidRPr="00DD1704">
        <w:rPr>
          <w:rFonts w:cs="Arial"/>
          <w:bCs/>
          <w:szCs w:val="20"/>
        </w:rPr>
        <w:t xml:space="preserve">(predlog ZGD-1L) </w:t>
      </w:r>
      <w:r w:rsidR="00FE7D4C" w:rsidRPr="00DD1704">
        <w:rPr>
          <w:rFonts w:cs="Arial"/>
          <w:bCs/>
          <w:szCs w:val="20"/>
        </w:rPr>
        <w:t xml:space="preserve">bodo </w:t>
      </w:r>
      <w:r w:rsidR="001D3765" w:rsidRPr="00DD1704">
        <w:rPr>
          <w:rFonts w:cs="Arial"/>
          <w:bCs/>
          <w:szCs w:val="20"/>
        </w:rPr>
        <w:t xml:space="preserve">vzpostavljene zakonske podlage, ki bodo </w:t>
      </w:r>
      <w:r w:rsidR="00FE7D4C" w:rsidRPr="00DD1704">
        <w:rPr>
          <w:rFonts w:cs="Arial"/>
          <w:bCs/>
          <w:szCs w:val="20"/>
        </w:rPr>
        <w:t xml:space="preserve">notarju </w:t>
      </w:r>
      <w:r w:rsidR="001D3765" w:rsidRPr="00DD1704">
        <w:rPr>
          <w:rFonts w:cs="Arial"/>
          <w:bCs/>
          <w:szCs w:val="20"/>
        </w:rPr>
        <w:t xml:space="preserve">omogočile pravno veljavno sestavo družbene pogodbe v obliki notarskega zapisa »na daljavo« s pomočjo </w:t>
      </w:r>
      <w:r w:rsidR="00EF2407" w:rsidRPr="00DD1704">
        <w:rPr>
          <w:rFonts w:cs="Arial"/>
          <w:bCs/>
          <w:szCs w:val="20"/>
        </w:rPr>
        <w:t xml:space="preserve">sistema </w:t>
      </w:r>
      <w:r w:rsidR="001D3765" w:rsidRPr="00DD1704">
        <w:rPr>
          <w:rFonts w:cs="Arial"/>
          <w:bCs/>
          <w:szCs w:val="20"/>
        </w:rPr>
        <w:t>varne avdio-video povezave notarj</w:t>
      </w:r>
      <w:r w:rsidR="009857CF" w:rsidRPr="00DD1704">
        <w:rPr>
          <w:rFonts w:cs="Arial"/>
          <w:bCs/>
          <w:szCs w:val="20"/>
        </w:rPr>
        <w:t xml:space="preserve">a </w:t>
      </w:r>
      <w:r w:rsidR="00980693" w:rsidRPr="00DD1704">
        <w:rPr>
          <w:rFonts w:cs="Arial"/>
          <w:bCs/>
          <w:szCs w:val="20"/>
        </w:rPr>
        <w:t>z ustanovitelji kot stranko</w:t>
      </w:r>
      <w:r w:rsidR="00FE7D4C" w:rsidRPr="00DD1704">
        <w:rPr>
          <w:rFonts w:cs="Arial"/>
          <w:bCs/>
          <w:szCs w:val="20"/>
        </w:rPr>
        <w:t xml:space="preserve"> (</w:t>
      </w:r>
      <w:r w:rsidR="00FE3F69" w:rsidRPr="00DD1704">
        <w:rPr>
          <w:rFonts w:cs="Arial"/>
          <w:bCs/>
          <w:szCs w:val="20"/>
        </w:rPr>
        <w:t xml:space="preserve">dopolnitev drugega </w:t>
      </w:r>
      <w:r w:rsidR="00E410D5" w:rsidRPr="00DD1704">
        <w:rPr>
          <w:rFonts w:cs="Arial"/>
          <w:bCs/>
          <w:szCs w:val="20"/>
        </w:rPr>
        <w:t xml:space="preserve">odstavka </w:t>
      </w:r>
      <w:r w:rsidR="00FE3F69" w:rsidRPr="00DD1704">
        <w:rPr>
          <w:rFonts w:cs="Arial"/>
          <w:bCs/>
          <w:szCs w:val="20"/>
        </w:rPr>
        <w:t>474. člen ZGD-1).</w:t>
      </w:r>
      <w:r w:rsidR="001D3765" w:rsidRPr="00DD1704">
        <w:rPr>
          <w:rFonts w:cs="Arial"/>
          <w:bCs/>
          <w:szCs w:val="20"/>
        </w:rPr>
        <w:t xml:space="preserve"> </w:t>
      </w:r>
      <w:r w:rsidR="00FE3F69" w:rsidRPr="00DD1704">
        <w:rPr>
          <w:rFonts w:cs="Arial"/>
          <w:bCs/>
          <w:szCs w:val="20"/>
        </w:rPr>
        <w:t>F</w:t>
      </w:r>
      <w:r w:rsidR="001D3765" w:rsidRPr="00DD1704">
        <w:rPr>
          <w:rFonts w:cs="Arial"/>
          <w:bCs/>
          <w:szCs w:val="20"/>
        </w:rPr>
        <w:t>izična prisotnost strank pri notarju ne bo več nujno potrebna</w:t>
      </w:r>
      <w:r w:rsidR="00A04BB5" w:rsidRPr="00DD1704">
        <w:rPr>
          <w:rFonts w:cs="Arial"/>
          <w:bCs/>
          <w:szCs w:val="20"/>
        </w:rPr>
        <w:t>,</w:t>
      </w:r>
      <w:r w:rsidR="001D3765" w:rsidRPr="00DD1704">
        <w:rPr>
          <w:rFonts w:cs="Arial"/>
          <w:bCs/>
          <w:szCs w:val="20"/>
        </w:rPr>
        <w:t xml:space="preserve"> </w:t>
      </w:r>
      <w:r w:rsidR="00FE3F69" w:rsidRPr="00DD1704">
        <w:rPr>
          <w:rFonts w:cs="Arial"/>
          <w:bCs/>
          <w:szCs w:val="20"/>
        </w:rPr>
        <w:t xml:space="preserve">in sicer </w:t>
      </w:r>
      <w:r w:rsidR="001D3765" w:rsidRPr="00DD1704">
        <w:rPr>
          <w:rFonts w:cs="Arial"/>
          <w:bCs/>
          <w:szCs w:val="20"/>
        </w:rPr>
        <w:t xml:space="preserve">niti za sestavo </w:t>
      </w:r>
      <w:r w:rsidR="00171B2E" w:rsidRPr="00DD1704">
        <w:rPr>
          <w:rFonts w:cs="Arial"/>
          <w:bCs/>
          <w:szCs w:val="20"/>
        </w:rPr>
        <w:t>družbene pogodbe</w:t>
      </w:r>
      <w:r w:rsidR="001D3765" w:rsidRPr="00DD1704">
        <w:rPr>
          <w:rFonts w:cs="Arial"/>
          <w:bCs/>
          <w:szCs w:val="20"/>
        </w:rPr>
        <w:t xml:space="preserve"> niti za samo sestavo </w:t>
      </w:r>
      <w:r w:rsidR="00171B2E" w:rsidRPr="00DD1704">
        <w:rPr>
          <w:rFonts w:cs="Arial"/>
          <w:bCs/>
          <w:szCs w:val="20"/>
        </w:rPr>
        <w:t xml:space="preserve">in vložitev </w:t>
      </w:r>
      <w:r w:rsidR="001D3765" w:rsidRPr="00DD1704">
        <w:rPr>
          <w:rFonts w:cs="Arial"/>
          <w:bCs/>
          <w:szCs w:val="20"/>
        </w:rPr>
        <w:t>predloga za vpis</w:t>
      </w:r>
      <w:r w:rsidR="00171B2E" w:rsidRPr="00DD1704">
        <w:rPr>
          <w:rFonts w:cs="Arial"/>
          <w:bCs/>
          <w:szCs w:val="20"/>
        </w:rPr>
        <w:t xml:space="preserve"> ustanovitve d.</w:t>
      </w:r>
      <w:r w:rsidR="007C3B49" w:rsidRPr="00DD1704">
        <w:rPr>
          <w:rFonts w:cs="Arial"/>
          <w:bCs/>
          <w:szCs w:val="20"/>
        </w:rPr>
        <w:t> </w:t>
      </w:r>
      <w:r w:rsidR="00171B2E" w:rsidRPr="00DD1704">
        <w:rPr>
          <w:rFonts w:cs="Arial"/>
          <w:bCs/>
          <w:szCs w:val="20"/>
        </w:rPr>
        <w:t>o.</w:t>
      </w:r>
      <w:r w:rsidR="007C3B49" w:rsidRPr="00DD1704">
        <w:rPr>
          <w:rFonts w:cs="Arial"/>
          <w:bCs/>
          <w:szCs w:val="20"/>
        </w:rPr>
        <w:t> </w:t>
      </w:r>
      <w:r w:rsidR="00171B2E" w:rsidRPr="00DD1704">
        <w:rPr>
          <w:rFonts w:cs="Arial"/>
          <w:bCs/>
          <w:szCs w:val="20"/>
        </w:rPr>
        <w:t>o</w:t>
      </w:r>
      <w:r w:rsidR="001A07C1" w:rsidRPr="00DD1704">
        <w:rPr>
          <w:rFonts w:cs="Arial"/>
          <w:bCs/>
          <w:szCs w:val="20"/>
        </w:rPr>
        <w:t>.</w:t>
      </w:r>
      <w:r w:rsidR="00171B2E" w:rsidRPr="00DD1704">
        <w:rPr>
          <w:rFonts w:cs="Arial"/>
          <w:bCs/>
          <w:szCs w:val="20"/>
        </w:rPr>
        <w:t xml:space="preserve"> v sodn</w:t>
      </w:r>
      <w:r w:rsidR="001D6D00" w:rsidRPr="00DD1704">
        <w:rPr>
          <w:rFonts w:cs="Arial"/>
          <w:bCs/>
          <w:szCs w:val="20"/>
        </w:rPr>
        <w:t>i register</w:t>
      </w:r>
      <w:r w:rsidR="001D3765" w:rsidRPr="00DD1704">
        <w:rPr>
          <w:rFonts w:cs="Arial"/>
          <w:bCs/>
          <w:szCs w:val="20"/>
        </w:rPr>
        <w:t xml:space="preserve">, saj bo notar lahko vse potrebne predpostavke za vpis, </w:t>
      </w:r>
      <w:r w:rsidR="007C3B49" w:rsidRPr="00DD1704">
        <w:rPr>
          <w:rFonts w:cs="Arial"/>
          <w:bCs/>
          <w:szCs w:val="20"/>
        </w:rPr>
        <w:t xml:space="preserve">ki jih </w:t>
      </w:r>
      <w:r w:rsidR="001D3765" w:rsidRPr="00DD1704">
        <w:rPr>
          <w:rFonts w:cs="Arial"/>
          <w:bCs/>
          <w:szCs w:val="20"/>
        </w:rPr>
        <w:t xml:space="preserve">je sicer po veljavni ureditvi treba izpolniti s fizično prisotnostjo strank </w:t>
      </w:r>
      <w:r w:rsidR="00560A18" w:rsidRPr="00DD1704">
        <w:rPr>
          <w:rFonts w:cs="Arial"/>
          <w:bCs/>
          <w:szCs w:val="20"/>
        </w:rPr>
        <w:t>pri notarju</w:t>
      </w:r>
      <w:r w:rsidR="001D3765" w:rsidRPr="00DD1704">
        <w:rPr>
          <w:rFonts w:cs="Arial"/>
          <w:bCs/>
          <w:szCs w:val="20"/>
        </w:rPr>
        <w:t xml:space="preserve">, </w:t>
      </w:r>
      <w:r w:rsidR="00554F66" w:rsidRPr="00DD1704">
        <w:rPr>
          <w:rFonts w:cs="Arial"/>
          <w:bCs/>
          <w:szCs w:val="20"/>
        </w:rPr>
        <w:t xml:space="preserve">lahko </w:t>
      </w:r>
      <w:r w:rsidR="001F73A8" w:rsidRPr="00DD1704">
        <w:rPr>
          <w:rFonts w:cs="Arial"/>
          <w:bCs/>
          <w:szCs w:val="20"/>
        </w:rPr>
        <w:t>po</w:t>
      </w:r>
      <w:r w:rsidR="007264DA" w:rsidRPr="00DD1704">
        <w:rPr>
          <w:rFonts w:cs="Arial"/>
          <w:bCs/>
          <w:szCs w:val="20"/>
        </w:rPr>
        <w:t xml:space="preserve"> novem </w:t>
      </w:r>
      <w:r w:rsidR="001D3765" w:rsidRPr="00DD1704">
        <w:rPr>
          <w:rFonts w:cs="Arial"/>
          <w:bCs/>
          <w:szCs w:val="20"/>
        </w:rPr>
        <w:t>zagotovil (izpolnil) »na daljavo« prek varne avdio-video konferenčne povezave – vključno s preverjanjem identitete strank in elektronskim podpisovanjem</w:t>
      </w:r>
      <w:r w:rsidR="001D6D00" w:rsidRPr="00DD1704">
        <w:rPr>
          <w:rFonts w:cs="Arial"/>
          <w:bCs/>
          <w:szCs w:val="20"/>
        </w:rPr>
        <w:t xml:space="preserve"> listin, ki se priložijo predlogu za vpis</w:t>
      </w:r>
      <w:r w:rsidR="00592A5C" w:rsidRPr="00DD1704">
        <w:rPr>
          <w:rFonts w:cs="Arial"/>
          <w:bCs/>
          <w:szCs w:val="20"/>
        </w:rPr>
        <w:t xml:space="preserve">. </w:t>
      </w:r>
      <w:r w:rsidR="0029371E" w:rsidRPr="00DD1704">
        <w:rPr>
          <w:rFonts w:cs="Arial"/>
          <w:bCs/>
          <w:szCs w:val="20"/>
        </w:rPr>
        <w:t xml:space="preserve">Notarska zbornica Slovenije bo v podporo notarskemu poslovanju vzpostavila </w:t>
      </w:r>
      <w:r w:rsidR="00EA625D" w:rsidRPr="00DD1704">
        <w:rPr>
          <w:rFonts w:cs="Arial"/>
          <w:bCs/>
          <w:szCs w:val="20"/>
        </w:rPr>
        <w:t>in upravljala programsko opremo</w:t>
      </w:r>
      <w:r w:rsidR="00A443DC" w:rsidRPr="00DD1704">
        <w:rPr>
          <w:rFonts w:cs="Arial"/>
          <w:bCs/>
          <w:szCs w:val="20"/>
        </w:rPr>
        <w:t xml:space="preserve">, ki bo predstavljala </w:t>
      </w:r>
      <w:r w:rsidR="00264BED" w:rsidRPr="00DD1704">
        <w:rPr>
          <w:rFonts w:cs="Arial"/>
          <w:szCs w:val="20"/>
        </w:rPr>
        <w:t>videokomunikacijski sistem za sestavo notarskih listin na daljavo z možnostjo videoelektronske identifikacije</w:t>
      </w:r>
      <w:r w:rsidR="00866081" w:rsidRPr="00DD1704">
        <w:rPr>
          <w:rFonts w:cs="Arial"/>
          <w:szCs w:val="20"/>
        </w:rPr>
        <w:t>.</w:t>
      </w:r>
      <w:r w:rsidR="001D7344" w:rsidRPr="00DD1704">
        <w:rPr>
          <w:rFonts w:cs="Arial"/>
          <w:szCs w:val="20"/>
        </w:rPr>
        <w:t xml:space="preserve"> </w:t>
      </w:r>
      <w:r w:rsidR="004D781C" w:rsidRPr="00DD1704">
        <w:rPr>
          <w:rFonts w:cs="Arial"/>
          <w:szCs w:val="20"/>
        </w:rPr>
        <w:t xml:space="preserve">Prav tako ne bo nujna fizična prisotnost notarja pri sestavi statuta delniške družbe v notarski obliki. Ta bo po predlaganih spremembah predloga ZN-H (prim. dopolnitev 183. člena ZGD-1, kot je predvidena s predlogom ZGD-1L) lahko sestavljen tudi z uporabo </w:t>
      </w:r>
      <w:r w:rsidR="002E5954" w:rsidRPr="00DD1704">
        <w:rPr>
          <w:rFonts w:cs="Arial"/>
          <w:szCs w:val="20"/>
        </w:rPr>
        <w:t>videokomunikacije</w:t>
      </w:r>
      <w:r w:rsidR="004D781C" w:rsidRPr="00DD1704">
        <w:rPr>
          <w:rFonts w:cs="Arial"/>
          <w:szCs w:val="20"/>
        </w:rPr>
        <w:t xml:space="preserve"> z notarjem</w:t>
      </w:r>
      <w:r w:rsidR="002E5954" w:rsidRPr="00DD1704">
        <w:rPr>
          <w:rFonts w:cs="Arial"/>
          <w:szCs w:val="20"/>
        </w:rPr>
        <w:t xml:space="preserve"> pod pogoji, ki jih za videokomunikacijski sistem za sestavo notarskih listin ter videoidentifikacijo določa ZN.</w:t>
      </w:r>
      <w:r w:rsidR="00A50610" w:rsidRPr="00DD1704">
        <w:rPr>
          <w:rFonts w:cs="Arial"/>
          <w:szCs w:val="20"/>
        </w:rPr>
        <w:t xml:space="preserve"> </w:t>
      </w:r>
      <w:r w:rsidR="006233D1" w:rsidRPr="00DD1704">
        <w:rPr>
          <w:rFonts w:cs="Arial"/>
          <w:szCs w:val="20"/>
        </w:rPr>
        <w:t>P</w:t>
      </w:r>
      <w:r w:rsidR="000966F8" w:rsidRPr="00DD1704">
        <w:rPr>
          <w:rFonts w:cs="Arial"/>
          <w:szCs w:val="20"/>
        </w:rPr>
        <w:t xml:space="preserve">redlagane spremembe </w:t>
      </w:r>
      <w:r w:rsidR="009B28D9" w:rsidRPr="00DD1704">
        <w:rPr>
          <w:rFonts w:cs="Arial"/>
          <w:szCs w:val="20"/>
        </w:rPr>
        <w:t xml:space="preserve">ZGD-1 </w:t>
      </w:r>
      <w:r w:rsidR="006233D1" w:rsidRPr="00DD1704">
        <w:rPr>
          <w:rFonts w:cs="Arial"/>
          <w:szCs w:val="20"/>
        </w:rPr>
        <w:t xml:space="preserve">bodo </w:t>
      </w:r>
      <w:r w:rsidR="009B28D9" w:rsidRPr="00DD1704">
        <w:rPr>
          <w:rFonts w:cs="Arial"/>
          <w:szCs w:val="20"/>
        </w:rPr>
        <w:t>omogoč</w:t>
      </w:r>
      <w:r w:rsidR="00CC0EE7" w:rsidRPr="00DD1704">
        <w:rPr>
          <w:rFonts w:cs="Arial"/>
          <w:szCs w:val="20"/>
        </w:rPr>
        <w:t>ile</w:t>
      </w:r>
      <w:r w:rsidR="009B28D9" w:rsidRPr="00DD1704">
        <w:rPr>
          <w:rFonts w:cs="Arial"/>
          <w:szCs w:val="20"/>
        </w:rPr>
        <w:t xml:space="preserve"> </w:t>
      </w:r>
      <w:r w:rsidR="006233D1" w:rsidRPr="00DD1704">
        <w:rPr>
          <w:rFonts w:cs="Arial"/>
          <w:szCs w:val="20"/>
        </w:rPr>
        <w:t xml:space="preserve">tudi </w:t>
      </w:r>
      <w:r w:rsidR="009B28D9" w:rsidRPr="00DD1704">
        <w:rPr>
          <w:rFonts w:cs="Arial"/>
          <w:szCs w:val="20"/>
        </w:rPr>
        <w:t xml:space="preserve">izvedbo elektronskih skupščin in </w:t>
      </w:r>
      <w:r w:rsidR="00E22793" w:rsidRPr="00DD1704">
        <w:rPr>
          <w:rFonts w:cs="Arial"/>
          <w:szCs w:val="20"/>
        </w:rPr>
        <w:t xml:space="preserve">virtualnih skupščin </w:t>
      </w:r>
      <w:r w:rsidR="00972577" w:rsidRPr="00DD1704">
        <w:rPr>
          <w:rFonts w:cs="Arial"/>
          <w:szCs w:val="20"/>
        </w:rPr>
        <w:t>brez fizične prisotnosti</w:t>
      </w:r>
      <w:r w:rsidR="00243244" w:rsidRPr="00DD1704">
        <w:rPr>
          <w:rFonts w:cs="Arial"/>
          <w:szCs w:val="20"/>
        </w:rPr>
        <w:t xml:space="preserve"> </w:t>
      </w:r>
      <w:r w:rsidR="00993E00" w:rsidRPr="00DD1704">
        <w:rPr>
          <w:rFonts w:cs="Arial"/>
          <w:szCs w:val="20"/>
        </w:rPr>
        <w:t>delničarjev oziroma njihovih pooblaščencev</w:t>
      </w:r>
      <w:r w:rsidR="001E7FE9" w:rsidRPr="00DD1704">
        <w:rPr>
          <w:rFonts w:cs="Arial"/>
          <w:szCs w:val="20"/>
        </w:rPr>
        <w:t xml:space="preserve"> </w:t>
      </w:r>
      <w:r w:rsidR="00243244" w:rsidRPr="00DD1704">
        <w:rPr>
          <w:rFonts w:cs="Arial"/>
          <w:szCs w:val="20"/>
        </w:rPr>
        <w:t xml:space="preserve">(prim. </w:t>
      </w:r>
      <w:r w:rsidR="00630F8F" w:rsidRPr="00DD1704">
        <w:rPr>
          <w:rFonts w:cs="Arial"/>
          <w:szCs w:val="20"/>
        </w:rPr>
        <w:t>predlagano dopolnitev 297. člena ZGD-1)</w:t>
      </w:r>
      <w:r w:rsidR="002E6417" w:rsidRPr="00DD1704">
        <w:rPr>
          <w:rFonts w:cs="Arial"/>
          <w:szCs w:val="20"/>
        </w:rPr>
        <w:t xml:space="preserve">. </w:t>
      </w:r>
      <w:r w:rsidR="00453C9B" w:rsidRPr="00DD1704">
        <w:rPr>
          <w:rFonts w:cs="Arial"/>
          <w:szCs w:val="20"/>
        </w:rPr>
        <w:t xml:space="preserve">Kadar bo skupščina izvedena na ta način, </w:t>
      </w:r>
      <w:r w:rsidR="002F5967" w:rsidRPr="00DD1704">
        <w:rPr>
          <w:rFonts w:cs="Arial"/>
          <w:szCs w:val="20"/>
        </w:rPr>
        <w:t xml:space="preserve">bo </w:t>
      </w:r>
      <w:r w:rsidR="00453C9B" w:rsidRPr="00DD1704">
        <w:rPr>
          <w:rFonts w:cs="Arial"/>
          <w:szCs w:val="20"/>
        </w:rPr>
        <w:t>predsedniku skupščin</w:t>
      </w:r>
      <w:r w:rsidR="00235FC6" w:rsidRPr="00DD1704">
        <w:rPr>
          <w:rFonts w:cs="Arial"/>
          <w:szCs w:val="20"/>
        </w:rPr>
        <w:t>e</w:t>
      </w:r>
      <w:r w:rsidR="006233D1" w:rsidRPr="00DD1704">
        <w:rPr>
          <w:rFonts w:cs="Arial"/>
          <w:szCs w:val="20"/>
        </w:rPr>
        <w:t xml:space="preserve"> </w:t>
      </w:r>
      <w:r w:rsidR="00453C9B" w:rsidRPr="00DD1704">
        <w:rPr>
          <w:rFonts w:cs="Arial"/>
          <w:szCs w:val="20"/>
        </w:rPr>
        <w:t xml:space="preserve">dana možnost, da zapisnik podpiše </w:t>
      </w:r>
      <w:r w:rsidR="00235FC6" w:rsidRPr="00DD1704">
        <w:rPr>
          <w:rFonts w:cs="Arial"/>
          <w:szCs w:val="20"/>
        </w:rPr>
        <w:t>s</w:t>
      </w:r>
      <w:r w:rsidR="00453C9B" w:rsidRPr="00DD1704">
        <w:rPr>
          <w:rFonts w:cs="Arial"/>
          <w:szCs w:val="20"/>
        </w:rPr>
        <w:t xml:space="preserve"> </w:t>
      </w:r>
      <w:r w:rsidR="00E20907" w:rsidRPr="00DD1704">
        <w:rPr>
          <w:rFonts w:cs="Arial"/>
          <w:szCs w:val="20"/>
        </w:rPr>
        <w:t>kvalificiranim elektronskim podpisom</w:t>
      </w:r>
      <w:r w:rsidR="002F5967" w:rsidRPr="00DD1704">
        <w:rPr>
          <w:rFonts w:cs="Arial"/>
          <w:szCs w:val="20"/>
        </w:rPr>
        <w:t xml:space="preserve"> (dopolnitev 304. člena ZGD</w:t>
      </w:r>
      <w:r w:rsidR="002D02AF" w:rsidRPr="00DD1704">
        <w:rPr>
          <w:rFonts w:cs="Arial"/>
          <w:szCs w:val="20"/>
        </w:rPr>
        <w:t>-</w:t>
      </w:r>
      <w:r w:rsidR="002F5967" w:rsidRPr="00DD1704">
        <w:rPr>
          <w:rFonts w:cs="Arial"/>
          <w:szCs w:val="20"/>
        </w:rPr>
        <w:t>1</w:t>
      </w:r>
      <w:r w:rsidR="002D02AF" w:rsidRPr="00DD1704">
        <w:rPr>
          <w:rFonts w:cs="Arial"/>
          <w:szCs w:val="20"/>
        </w:rPr>
        <w:t>)</w:t>
      </w:r>
      <w:r w:rsidR="002F5967" w:rsidRPr="00DD1704">
        <w:rPr>
          <w:rFonts w:cs="Arial"/>
          <w:szCs w:val="20"/>
        </w:rPr>
        <w:t xml:space="preserve">. </w:t>
      </w:r>
      <w:r w:rsidR="00E34821" w:rsidRPr="00DD1704">
        <w:rPr>
          <w:rFonts w:cs="Arial"/>
          <w:szCs w:val="20"/>
        </w:rPr>
        <w:t>Navedene spremembe ZGD-1 bodo</w:t>
      </w:r>
      <w:r w:rsidR="005E433D" w:rsidRPr="00DD1704">
        <w:rPr>
          <w:rFonts w:cs="Arial"/>
          <w:szCs w:val="20"/>
        </w:rPr>
        <w:t xml:space="preserve"> </w:t>
      </w:r>
      <w:r w:rsidR="002D02AF" w:rsidRPr="00DD1704">
        <w:rPr>
          <w:rFonts w:cs="Arial"/>
          <w:szCs w:val="20"/>
        </w:rPr>
        <w:t xml:space="preserve">tako </w:t>
      </w:r>
      <w:r w:rsidR="005E433D" w:rsidRPr="00DD1704">
        <w:rPr>
          <w:rFonts w:cs="Arial"/>
          <w:szCs w:val="20"/>
        </w:rPr>
        <w:t xml:space="preserve">zagotovile </w:t>
      </w:r>
      <w:r w:rsidR="00A50610" w:rsidRPr="00DD1704">
        <w:rPr>
          <w:rFonts w:cs="Arial"/>
          <w:szCs w:val="20"/>
        </w:rPr>
        <w:t>zakonske</w:t>
      </w:r>
      <w:r w:rsidR="005E433D" w:rsidRPr="00DD1704">
        <w:rPr>
          <w:rFonts w:cs="Arial"/>
          <w:szCs w:val="20"/>
        </w:rPr>
        <w:t xml:space="preserve"> podlage za spletno ustanovitev delniške družbe v skladu z zahtevami Direktive (EU) 2019/1151.</w:t>
      </w:r>
    </w:p>
    <w:p w14:paraId="62C9A57F" w14:textId="32506F8D" w:rsidR="003C6345" w:rsidRPr="00DD1704" w:rsidRDefault="003C6345" w:rsidP="00261CEB">
      <w:pPr>
        <w:spacing w:after="0" w:line="276" w:lineRule="auto"/>
        <w:rPr>
          <w:rFonts w:cs="Arial"/>
          <w:bCs/>
          <w:szCs w:val="20"/>
        </w:rPr>
      </w:pPr>
    </w:p>
    <w:p w14:paraId="3BBA4F8F" w14:textId="4E183702" w:rsidR="009F6EF9" w:rsidRPr="00DD1704" w:rsidRDefault="00647E86" w:rsidP="00261CEB">
      <w:pPr>
        <w:spacing w:after="0" w:line="276" w:lineRule="auto"/>
        <w:rPr>
          <w:rFonts w:cs="Arial"/>
          <w:bCs/>
          <w:szCs w:val="20"/>
        </w:rPr>
      </w:pPr>
      <w:r w:rsidRPr="00DD1704">
        <w:rPr>
          <w:rFonts w:cs="Arial"/>
          <w:bCs/>
          <w:szCs w:val="20"/>
        </w:rPr>
        <w:t xml:space="preserve">Glede na navedeno </w:t>
      </w:r>
      <w:r w:rsidR="00171A8A" w:rsidRPr="00DD1704">
        <w:rPr>
          <w:rFonts w:cs="Arial"/>
          <w:bCs/>
          <w:szCs w:val="20"/>
        </w:rPr>
        <w:t xml:space="preserve">se </w:t>
      </w:r>
      <w:r w:rsidR="003134C2" w:rsidRPr="00DD1704">
        <w:rPr>
          <w:rFonts w:cs="Arial"/>
          <w:bCs/>
          <w:szCs w:val="20"/>
        </w:rPr>
        <w:t xml:space="preserve">zaradi razmejitve </w:t>
      </w:r>
      <w:r w:rsidR="00C17511" w:rsidRPr="00DD1704">
        <w:rPr>
          <w:rFonts w:cs="Arial"/>
          <w:bCs/>
          <w:szCs w:val="20"/>
        </w:rPr>
        <w:t xml:space="preserve">pristojnosti med </w:t>
      </w:r>
      <w:r w:rsidR="003134C2" w:rsidRPr="00DD1704">
        <w:rPr>
          <w:rFonts w:cs="Arial"/>
          <w:bCs/>
          <w:szCs w:val="20"/>
        </w:rPr>
        <w:t>točk</w:t>
      </w:r>
      <w:r w:rsidR="00C17511" w:rsidRPr="00DD1704">
        <w:rPr>
          <w:rFonts w:cs="Arial"/>
          <w:bCs/>
          <w:szCs w:val="20"/>
        </w:rPr>
        <w:t>ami</w:t>
      </w:r>
      <w:r w:rsidR="003134C2" w:rsidRPr="00DD1704">
        <w:rPr>
          <w:rFonts w:cs="Arial"/>
          <w:bCs/>
          <w:szCs w:val="20"/>
        </w:rPr>
        <w:t xml:space="preserve"> SPOT in notarji</w:t>
      </w:r>
      <w:r w:rsidR="00F63B02" w:rsidRPr="00DD1704">
        <w:rPr>
          <w:rFonts w:cs="Arial"/>
          <w:bCs/>
          <w:szCs w:val="20"/>
        </w:rPr>
        <w:t xml:space="preserve"> pri ustanavljanju d.</w:t>
      </w:r>
      <w:r w:rsidR="000C66B9" w:rsidRPr="00DD1704">
        <w:rPr>
          <w:rFonts w:cs="Arial"/>
          <w:bCs/>
          <w:szCs w:val="20"/>
        </w:rPr>
        <w:t> </w:t>
      </w:r>
      <w:r w:rsidR="00F63B02" w:rsidRPr="00DD1704">
        <w:rPr>
          <w:rFonts w:cs="Arial"/>
          <w:bCs/>
          <w:szCs w:val="20"/>
        </w:rPr>
        <w:t>o.</w:t>
      </w:r>
      <w:r w:rsidR="000C66B9" w:rsidRPr="00DD1704">
        <w:rPr>
          <w:rFonts w:cs="Arial"/>
          <w:bCs/>
          <w:szCs w:val="20"/>
        </w:rPr>
        <w:t> </w:t>
      </w:r>
      <w:r w:rsidR="00F63B02" w:rsidRPr="00DD1704">
        <w:rPr>
          <w:rFonts w:cs="Arial"/>
          <w:bCs/>
          <w:szCs w:val="20"/>
        </w:rPr>
        <w:t xml:space="preserve">o. </w:t>
      </w:r>
      <w:r w:rsidR="00866081" w:rsidRPr="00DD1704">
        <w:rPr>
          <w:rFonts w:cs="Arial"/>
          <w:bCs/>
          <w:szCs w:val="20"/>
        </w:rPr>
        <w:t xml:space="preserve">ohranja </w:t>
      </w:r>
      <w:r w:rsidR="00EA1F13" w:rsidRPr="00DD1704">
        <w:rPr>
          <w:rFonts w:cs="Arial"/>
          <w:bCs/>
          <w:szCs w:val="20"/>
        </w:rPr>
        <w:t>besedilo petega odstavka 27. člena ZSReg nespremenjeno.</w:t>
      </w:r>
      <w:r w:rsidR="007722F3" w:rsidRPr="00DD1704">
        <w:rPr>
          <w:rFonts w:cs="Arial"/>
          <w:bCs/>
          <w:szCs w:val="20"/>
        </w:rPr>
        <w:t xml:space="preserve"> Točka </w:t>
      </w:r>
      <w:r w:rsidR="008B1A05" w:rsidRPr="00DD1704">
        <w:rPr>
          <w:rFonts w:cs="Arial"/>
          <w:bCs/>
          <w:szCs w:val="20"/>
        </w:rPr>
        <w:t>SPOT</w:t>
      </w:r>
      <w:r w:rsidR="007722F3" w:rsidRPr="00DD1704">
        <w:rPr>
          <w:rFonts w:cs="Arial"/>
          <w:bCs/>
          <w:szCs w:val="20"/>
        </w:rPr>
        <w:t xml:space="preserve"> bo </w:t>
      </w:r>
      <w:r w:rsidR="008B1A05" w:rsidRPr="00DD1704">
        <w:rPr>
          <w:rFonts w:cs="Arial"/>
          <w:bCs/>
          <w:szCs w:val="20"/>
        </w:rPr>
        <w:t xml:space="preserve">po </w:t>
      </w:r>
      <w:r w:rsidR="000C591A" w:rsidRPr="00DD1704">
        <w:rPr>
          <w:rFonts w:cs="Arial"/>
          <w:bCs/>
          <w:szCs w:val="20"/>
        </w:rPr>
        <w:t xml:space="preserve">1. točki petega odstavka veljavnega 27. člena ZSReg </w:t>
      </w:r>
      <w:r w:rsidR="007722F3" w:rsidRPr="00DD1704">
        <w:rPr>
          <w:rFonts w:cs="Arial"/>
          <w:bCs/>
          <w:szCs w:val="20"/>
        </w:rPr>
        <w:t>še vedno ostala pristojna za sestavo predlogov, ki temeljijo na</w:t>
      </w:r>
      <w:r w:rsidR="000C591A" w:rsidRPr="00DD1704">
        <w:rPr>
          <w:rFonts w:cs="Arial"/>
          <w:bCs/>
          <w:szCs w:val="20"/>
        </w:rPr>
        <w:t xml:space="preserve"> družbeni pogodbi ali aktu o ustanovitvi na predpisanem obrazcu (</w:t>
      </w:r>
      <w:r w:rsidR="006850EB" w:rsidRPr="00DD1704">
        <w:rPr>
          <w:rFonts w:cs="Arial"/>
          <w:bCs/>
          <w:szCs w:val="20"/>
        </w:rPr>
        <w:t xml:space="preserve">prvi </w:t>
      </w:r>
      <w:r w:rsidR="000C591A" w:rsidRPr="00DD1704">
        <w:rPr>
          <w:rFonts w:cs="Arial"/>
          <w:bCs/>
          <w:szCs w:val="20"/>
        </w:rPr>
        <w:t>odstavek 474. člena oziroma prvi odstavek 523. člena ZGD-1)</w:t>
      </w:r>
      <w:r w:rsidR="00D230BA" w:rsidRPr="00DD1704">
        <w:rPr>
          <w:rFonts w:cs="Arial"/>
          <w:bCs/>
          <w:szCs w:val="20"/>
        </w:rPr>
        <w:t xml:space="preserve">, kadar </w:t>
      </w:r>
      <w:r w:rsidR="00B767AE" w:rsidRPr="00DD1704">
        <w:rPr>
          <w:rFonts w:cs="Arial"/>
          <w:bCs/>
          <w:szCs w:val="20"/>
        </w:rPr>
        <w:t>bodo ti vloženi fizično pri točki SPOT</w:t>
      </w:r>
      <w:r w:rsidR="004E0A23" w:rsidRPr="00DD1704">
        <w:rPr>
          <w:rFonts w:cs="Arial"/>
          <w:bCs/>
          <w:szCs w:val="20"/>
        </w:rPr>
        <w:t>.</w:t>
      </w:r>
      <w:r w:rsidR="000C591A" w:rsidRPr="00DD1704">
        <w:rPr>
          <w:rFonts w:cs="Arial"/>
          <w:bCs/>
          <w:szCs w:val="20"/>
        </w:rPr>
        <w:t xml:space="preserve"> </w:t>
      </w:r>
      <w:r w:rsidR="00682752" w:rsidRPr="00DD1704">
        <w:rPr>
          <w:rFonts w:cs="Arial"/>
          <w:bCs/>
          <w:szCs w:val="20"/>
        </w:rPr>
        <w:t xml:space="preserve">Notar </w:t>
      </w:r>
      <w:r w:rsidR="000C591A" w:rsidRPr="00DD1704">
        <w:rPr>
          <w:rFonts w:cs="Arial"/>
          <w:bCs/>
          <w:szCs w:val="20"/>
        </w:rPr>
        <w:t xml:space="preserve">pa </w:t>
      </w:r>
      <w:r w:rsidR="00682752" w:rsidRPr="00DD1704">
        <w:rPr>
          <w:rFonts w:cs="Arial"/>
          <w:bCs/>
          <w:szCs w:val="20"/>
        </w:rPr>
        <w:t>bo v skladu z 2. točko petega odstavka</w:t>
      </w:r>
      <w:r w:rsidR="000C591A" w:rsidRPr="00DD1704">
        <w:rPr>
          <w:rFonts w:cs="Arial"/>
          <w:bCs/>
          <w:szCs w:val="20"/>
        </w:rPr>
        <w:t xml:space="preserve"> istega člena</w:t>
      </w:r>
      <w:r w:rsidR="00A3444C" w:rsidRPr="00DD1704">
        <w:rPr>
          <w:rFonts w:cs="Arial"/>
          <w:bCs/>
          <w:szCs w:val="20"/>
        </w:rPr>
        <w:t xml:space="preserve"> </w:t>
      </w:r>
      <w:r w:rsidR="001A2EA9" w:rsidRPr="00DD1704">
        <w:rPr>
          <w:rFonts w:cs="Arial"/>
          <w:bCs/>
          <w:szCs w:val="20"/>
        </w:rPr>
        <w:t>pristojen</w:t>
      </w:r>
      <w:r w:rsidR="00A3444C" w:rsidRPr="00DD1704">
        <w:rPr>
          <w:rFonts w:cs="Arial"/>
          <w:bCs/>
          <w:szCs w:val="20"/>
        </w:rPr>
        <w:t xml:space="preserve"> za vložitev </w:t>
      </w:r>
      <w:r w:rsidR="001A2EA9" w:rsidRPr="00DD1704">
        <w:rPr>
          <w:rFonts w:cs="Arial"/>
          <w:bCs/>
          <w:szCs w:val="20"/>
        </w:rPr>
        <w:t>elektronskega</w:t>
      </w:r>
      <w:r w:rsidR="00A3444C" w:rsidRPr="00DD1704">
        <w:rPr>
          <w:rFonts w:cs="Arial"/>
          <w:bCs/>
          <w:szCs w:val="20"/>
        </w:rPr>
        <w:t xml:space="preserve"> pred</w:t>
      </w:r>
      <w:r w:rsidR="00A875CC" w:rsidRPr="00DD1704">
        <w:rPr>
          <w:rFonts w:cs="Arial"/>
          <w:bCs/>
          <w:szCs w:val="20"/>
        </w:rPr>
        <w:t>loga za vpis v sodni register, ki se nanaša na</w:t>
      </w:r>
      <w:r w:rsidR="001A2EA9" w:rsidRPr="00DD1704">
        <w:rPr>
          <w:rFonts w:cs="Arial"/>
          <w:bCs/>
          <w:szCs w:val="20"/>
        </w:rPr>
        <w:t xml:space="preserve"> ustavitev d.</w:t>
      </w:r>
      <w:r w:rsidR="000C66B9" w:rsidRPr="00DD1704">
        <w:rPr>
          <w:rFonts w:cs="Arial"/>
          <w:bCs/>
          <w:szCs w:val="20"/>
        </w:rPr>
        <w:t> </w:t>
      </w:r>
      <w:r w:rsidR="001A2EA9" w:rsidRPr="00DD1704">
        <w:rPr>
          <w:rFonts w:cs="Arial"/>
          <w:bCs/>
          <w:szCs w:val="20"/>
        </w:rPr>
        <w:t>o.</w:t>
      </w:r>
      <w:r w:rsidR="000C66B9" w:rsidRPr="00DD1704">
        <w:rPr>
          <w:rFonts w:cs="Arial"/>
          <w:bCs/>
          <w:szCs w:val="20"/>
        </w:rPr>
        <w:t> </w:t>
      </w:r>
      <w:r w:rsidR="001A2EA9" w:rsidRPr="00DD1704">
        <w:rPr>
          <w:rFonts w:cs="Arial"/>
          <w:bCs/>
          <w:szCs w:val="20"/>
        </w:rPr>
        <w:t>o.</w:t>
      </w:r>
      <w:r w:rsidR="003D24EE" w:rsidRPr="00DD1704">
        <w:rPr>
          <w:rFonts w:cs="Arial"/>
          <w:bCs/>
          <w:szCs w:val="20"/>
        </w:rPr>
        <w:t xml:space="preserve">, kadar </w:t>
      </w:r>
      <w:r w:rsidR="00AD73B3" w:rsidRPr="00DD1704">
        <w:rPr>
          <w:rFonts w:cs="Arial"/>
          <w:bCs/>
          <w:szCs w:val="20"/>
        </w:rPr>
        <w:t xml:space="preserve">bo </w:t>
      </w:r>
      <w:r w:rsidR="00A3444C" w:rsidRPr="00DD1704">
        <w:rPr>
          <w:rFonts w:cs="Arial"/>
          <w:bCs/>
          <w:szCs w:val="20"/>
        </w:rPr>
        <w:t>vpis temelji</w:t>
      </w:r>
      <w:r w:rsidR="00AD73B3" w:rsidRPr="00DD1704">
        <w:rPr>
          <w:rFonts w:cs="Arial"/>
          <w:bCs/>
          <w:szCs w:val="20"/>
        </w:rPr>
        <w:t>l</w:t>
      </w:r>
      <w:r w:rsidR="00A3444C" w:rsidRPr="00DD1704">
        <w:rPr>
          <w:rFonts w:cs="Arial"/>
          <w:bCs/>
          <w:szCs w:val="20"/>
        </w:rPr>
        <w:t xml:space="preserve"> na družbeni pogodbi, </w:t>
      </w:r>
      <w:r w:rsidR="001221D9" w:rsidRPr="00DD1704">
        <w:rPr>
          <w:rFonts w:cs="Arial"/>
          <w:bCs/>
          <w:szCs w:val="20"/>
        </w:rPr>
        <w:t>kadar ta ne bo sklenjena na predpisanem obrazcu</w:t>
      </w:r>
      <w:r w:rsidR="002A1C2A" w:rsidRPr="00DD1704">
        <w:rPr>
          <w:rFonts w:cs="Arial"/>
          <w:bCs/>
          <w:szCs w:val="20"/>
        </w:rPr>
        <w:t xml:space="preserve"> v fizični obliki</w:t>
      </w:r>
      <w:r w:rsidR="00AF4327" w:rsidRPr="00DD1704">
        <w:rPr>
          <w:rFonts w:cs="Arial"/>
          <w:bCs/>
          <w:szCs w:val="20"/>
        </w:rPr>
        <w:t xml:space="preserve"> pri točki SPOT</w:t>
      </w:r>
      <w:r w:rsidR="00E73D52" w:rsidRPr="00DD1704">
        <w:rPr>
          <w:rFonts w:cs="Arial"/>
          <w:bCs/>
          <w:szCs w:val="20"/>
        </w:rPr>
        <w:t>.</w:t>
      </w:r>
      <w:r w:rsidR="008D6760" w:rsidRPr="00DD1704">
        <w:rPr>
          <w:rFonts w:cs="Arial"/>
          <w:bCs/>
          <w:szCs w:val="20"/>
        </w:rPr>
        <w:t xml:space="preserve"> </w:t>
      </w:r>
      <w:r w:rsidR="00AF4327" w:rsidRPr="00DD1704">
        <w:rPr>
          <w:rFonts w:cs="Arial"/>
          <w:bCs/>
          <w:szCs w:val="20"/>
        </w:rPr>
        <w:t>T</w:t>
      </w:r>
      <w:r w:rsidR="008D6760" w:rsidRPr="00DD1704">
        <w:rPr>
          <w:rFonts w:cs="Arial"/>
          <w:bCs/>
          <w:szCs w:val="20"/>
        </w:rPr>
        <w:t>o bo takrat, ko bo sklenjena v obliki</w:t>
      </w:r>
      <w:r w:rsidR="009F6EF9" w:rsidRPr="00DD1704">
        <w:rPr>
          <w:rFonts w:cs="Arial"/>
          <w:bCs/>
          <w:szCs w:val="20"/>
        </w:rPr>
        <w:t>:</w:t>
      </w:r>
    </w:p>
    <w:p w14:paraId="63E6D2C3" w14:textId="51B36A2A" w:rsidR="009F6EF9" w:rsidRPr="00DD1704" w:rsidRDefault="009F6EF9" w:rsidP="00261CEB">
      <w:pPr>
        <w:spacing w:after="0" w:line="276" w:lineRule="auto"/>
        <w:rPr>
          <w:rFonts w:cs="Arial"/>
          <w:bCs/>
          <w:szCs w:val="20"/>
        </w:rPr>
      </w:pPr>
      <w:r w:rsidRPr="00DD1704">
        <w:rPr>
          <w:rFonts w:cs="Arial"/>
          <w:bCs/>
          <w:szCs w:val="20"/>
        </w:rPr>
        <w:t>–</w:t>
      </w:r>
      <w:r w:rsidR="008D6760" w:rsidRPr="00DD1704">
        <w:rPr>
          <w:rFonts w:cs="Arial"/>
          <w:bCs/>
          <w:szCs w:val="20"/>
        </w:rPr>
        <w:t xml:space="preserve"> notarskega zapisa</w:t>
      </w:r>
      <w:r w:rsidR="006274F8" w:rsidRPr="00DD1704">
        <w:rPr>
          <w:rFonts w:cs="Arial"/>
          <w:bCs/>
          <w:szCs w:val="20"/>
        </w:rPr>
        <w:t xml:space="preserve"> pri notarju</w:t>
      </w:r>
      <w:r w:rsidR="00446D94" w:rsidRPr="00DD1704">
        <w:rPr>
          <w:rFonts w:cs="Arial"/>
          <w:bCs/>
          <w:szCs w:val="20"/>
        </w:rPr>
        <w:t xml:space="preserve"> ali pa</w:t>
      </w:r>
      <w:r w:rsidR="00C25417" w:rsidRPr="00DD1704">
        <w:rPr>
          <w:rFonts w:cs="Arial"/>
          <w:bCs/>
          <w:szCs w:val="20"/>
        </w:rPr>
        <w:t>,</w:t>
      </w:r>
      <w:r w:rsidR="00446D94" w:rsidRPr="00DD1704">
        <w:rPr>
          <w:rFonts w:cs="Arial"/>
          <w:bCs/>
          <w:szCs w:val="20"/>
        </w:rPr>
        <w:t xml:space="preserve"> kot bo</w:t>
      </w:r>
      <w:r w:rsidR="00EC401B" w:rsidRPr="00DD1704">
        <w:rPr>
          <w:rFonts w:cs="Arial"/>
          <w:bCs/>
          <w:szCs w:val="20"/>
        </w:rPr>
        <w:t>do</w:t>
      </w:r>
      <w:r w:rsidR="00446D94" w:rsidRPr="00DD1704">
        <w:rPr>
          <w:rFonts w:cs="Arial"/>
          <w:bCs/>
          <w:szCs w:val="20"/>
        </w:rPr>
        <w:t xml:space="preserve"> to omogočal</w:t>
      </w:r>
      <w:r w:rsidR="004610B0" w:rsidRPr="00DD1704">
        <w:rPr>
          <w:rFonts w:cs="Arial"/>
          <w:bCs/>
          <w:szCs w:val="20"/>
        </w:rPr>
        <w:t xml:space="preserve">e predlagane spremembe ZN in </w:t>
      </w:r>
      <w:r w:rsidR="00A44EF1" w:rsidRPr="00DD1704">
        <w:rPr>
          <w:rFonts w:cs="Arial"/>
          <w:bCs/>
          <w:szCs w:val="20"/>
          <w:u w:val="single"/>
        </w:rPr>
        <w:t>novega</w:t>
      </w:r>
      <w:r w:rsidR="00A44EF1" w:rsidRPr="00DD1704">
        <w:rPr>
          <w:rFonts w:cs="Arial"/>
          <w:bCs/>
          <w:szCs w:val="20"/>
        </w:rPr>
        <w:t xml:space="preserve"> </w:t>
      </w:r>
      <w:r w:rsidR="004610B0" w:rsidRPr="00DD1704">
        <w:rPr>
          <w:rFonts w:cs="Arial"/>
          <w:bCs/>
          <w:szCs w:val="20"/>
          <w:u w:val="single"/>
        </w:rPr>
        <w:t>drugega</w:t>
      </w:r>
      <w:r w:rsidR="008B25D8" w:rsidRPr="00DD1704">
        <w:rPr>
          <w:rFonts w:cs="Arial"/>
          <w:bCs/>
          <w:szCs w:val="20"/>
          <w:u w:val="single"/>
        </w:rPr>
        <w:t xml:space="preserve"> </w:t>
      </w:r>
      <w:r w:rsidR="004610B0" w:rsidRPr="00DD1704">
        <w:rPr>
          <w:rFonts w:cs="Arial"/>
          <w:bCs/>
          <w:szCs w:val="20"/>
          <w:u w:val="single"/>
        </w:rPr>
        <w:t>odstavka</w:t>
      </w:r>
      <w:r w:rsidR="004610B0" w:rsidRPr="00DD1704">
        <w:rPr>
          <w:rFonts w:cs="Arial"/>
          <w:bCs/>
          <w:szCs w:val="20"/>
        </w:rPr>
        <w:t xml:space="preserve"> 474. </w:t>
      </w:r>
      <w:r w:rsidR="00A44EF1" w:rsidRPr="00DD1704">
        <w:rPr>
          <w:rFonts w:cs="Arial"/>
          <w:bCs/>
          <w:szCs w:val="20"/>
        </w:rPr>
        <w:t xml:space="preserve">člena ZGD-1, </w:t>
      </w:r>
      <w:r w:rsidR="00A3444C" w:rsidRPr="00DD1704">
        <w:rPr>
          <w:rFonts w:cs="Arial"/>
          <w:bCs/>
          <w:szCs w:val="20"/>
        </w:rPr>
        <w:t xml:space="preserve">z uporabo neposredne varne </w:t>
      </w:r>
      <w:r w:rsidR="00385429" w:rsidRPr="00DD1704">
        <w:rPr>
          <w:rFonts w:cs="Arial"/>
          <w:bCs/>
          <w:szCs w:val="20"/>
        </w:rPr>
        <w:t>a</w:t>
      </w:r>
      <w:r w:rsidR="000C66B9" w:rsidRPr="00DD1704">
        <w:rPr>
          <w:rFonts w:cs="Arial"/>
          <w:bCs/>
          <w:szCs w:val="20"/>
        </w:rPr>
        <w:t>v</w:t>
      </w:r>
      <w:r w:rsidR="00385429" w:rsidRPr="00DD1704">
        <w:rPr>
          <w:rFonts w:cs="Arial"/>
          <w:bCs/>
          <w:szCs w:val="20"/>
        </w:rPr>
        <w:t>dio-</w:t>
      </w:r>
      <w:r w:rsidR="00A3444C" w:rsidRPr="00DD1704">
        <w:rPr>
          <w:rFonts w:cs="Arial"/>
          <w:bCs/>
          <w:szCs w:val="20"/>
        </w:rPr>
        <w:t>video povezave</w:t>
      </w:r>
      <w:r w:rsidR="00C25417" w:rsidRPr="00DD1704">
        <w:rPr>
          <w:rFonts w:cs="Arial"/>
          <w:bCs/>
          <w:szCs w:val="20"/>
        </w:rPr>
        <w:t xml:space="preserve"> – torej prek videokomunikacijskega sistema za sestavo notarskih listin na daljavo z možnostjo videoelektronske identifikacije</w:t>
      </w:r>
      <w:r w:rsidRPr="00DD1704">
        <w:rPr>
          <w:rFonts w:cs="Arial"/>
          <w:bCs/>
          <w:szCs w:val="20"/>
        </w:rPr>
        <w:t>,</w:t>
      </w:r>
    </w:p>
    <w:p w14:paraId="10C41793" w14:textId="0B4DE027" w:rsidR="002E1800" w:rsidRPr="00DD1704" w:rsidRDefault="009F6EF9" w:rsidP="00261CEB">
      <w:pPr>
        <w:spacing w:after="0" w:line="276" w:lineRule="auto"/>
        <w:rPr>
          <w:rFonts w:cs="Arial"/>
          <w:bCs/>
          <w:szCs w:val="20"/>
        </w:rPr>
      </w:pPr>
      <w:r w:rsidRPr="00DD1704">
        <w:rPr>
          <w:rFonts w:cs="Arial"/>
          <w:bCs/>
          <w:szCs w:val="20"/>
        </w:rPr>
        <w:t xml:space="preserve">– ali </w:t>
      </w:r>
      <w:r w:rsidR="00D75E1E" w:rsidRPr="00DD1704">
        <w:rPr>
          <w:rFonts w:cs="Arial"/>
          <w:bCs/>
          <w:szCs w:val="20"/>
        </w:rPr>
        <w:t>ko bo na predpisanem obrazcu sklenjena</w:t>
      </w:r>
      <w:r w:rsidR="00C51851" w:rsidRPr="00DD1704">
        <w:rPr>
          <w:rFonts w:cs="Arial"/>
          <w:bCs/>
          <w:szCs w:val="20"/>
        </w:rPr>
        <w:t xml:space="preserve"> </w:t>
      </w:r>
      <w:r w:rsidR="00151043" w:rsidRPr="00DD1704">
        <w:rPr>
          <w:rFonts w:cs="Arial"/>
          <w:bCs/>
          <w:szCs w:val="20"/>
        </w:rPr>
        <w:t xml:space="preserve">v </w:t>
      </w:r>
      <w:r w:rsidR="00145A6E" w:rsidRPr="00DD1704">
        <w:rPr>
          <w:rFonts w:cs="Arial"/>
          <w:bCs/>
          <w:szCs w:val="20"/>
        </w:rPr>
        <w:t xml:space="preserve">prisotnosti notarja </w:t>
      </w:r>
      <w:r w:rsidR="00C51851" w:rsidRPr="00DD1704">
        <w:rPr>
          <w:rFonts w:cs="Arial"/>
          <w:bCs/>
          <w:szCs w:val="20"/>
        </w:rPr>
        <w:t xml:space="preserve">(v obliki notarskega zapisa potrjena) </w:t>
      </w:r>
      <w:r w:rsidR="00FE0EC7" w:rsidRPr="00DD1704">
        <w:rPr>
          <w:rFonts w:cs="Arial"/>
          <w:szCs w:val="20"/>
        </w:rPr>
        <w:t xml:space="preserve">z uporabo </w:t>
      </w:r>
      <w:r w:rsidR="00145A6E" w:rsidRPr="00DD1704">
        <w:rPr>
          <w:rFonts w:cs="Arial"/>
          <w:szCs w:val="20"/>
        </w:rPr>
        <w:t xml:space="preserve">videokomunikacijskega sistema </w:t>
      </w:r>
      <w:r w:rsidR="00FE0EC7" w:rsidRPr="00DD1704">
        <w:rPr>
          <w:rFonts w:cs="Arial"/>
          <w:szCs w:val="20"/>
        </w:rPr>
        <w:t xml:space="preserve">po določbah ZN (gl. </w:t>
      </w:r>
      <w:r w:rsidR="002E1800" w:rsidRPr="00DD1704">
        <w:rPr>
          <w:rFonts w:cs="Arial"/>
          <w:szCs w:val="20"/>
          <w:u w:val="single"/>
        </w:rPr>
        <w:t>novi tretji odstavek</w:t>
      </w:r>
      <w:r w:rsidR="002E1800" w:rsidRPr="00DD1704">
        <w:rPr>
          <w:rFonts w:cs="Arial"/>
          <w:szCs w:val="20"/>
        </w:rPr>
        <w:t xml:space="preserve"> 474. člena ZGD-1).</w:t>
      </w:r>
    </w:p>
    <w:p w14:paraId="28AB83CD" w14:textId="77777777" w:rsidR="00B40C8A" w:rsidRPr="00DD1704" w:rsidRDefault="00B40C8A" w:rsidP="00261CEB">
      <w:pPr>
        <w:spacing w:after="0" w:line="276" w:lineRule="auto"/>
        <w:rPr>
          <w:rFonts w:cs="Arial"/>
          <w:bCs/>
          <w:szCs w:val="20"/>
        </w:rPr>
      </w:pPr>
    </w:p>
    <w:p w14:paraId="6522DEAA" w14:textId="6AFCBF5F" w:rsidR="00F9702A" w:rsidRPr="00DD1704" w:rsidRDefault="00B40C8A" w:rsidP="00261CEB">
      <w:pPr>
        <w:spacing w:after="0" w:line="276" w:lineRule="auto"/>
        <w:rPr>
          <w:rFonts w:cs="Arial"/>
          <w:bCs/>
          <w:szCs w:val="20"/>
        </w:rPr>
      </w:pPr>
      <w:r w:rsidRPr="00DD1704">
        <w:rPr>
          <w:rFonts w:cs="Arial"/>
          <w:bCs/>
          <w:szCs w:val="20"/>
        </w:rPr>
        <w:t>N</w:t>
      </w:r>
      <w:r w:rsidR="003E59AB" w:rsidRPr="00DD1704">
        <w:rPr>
          <w:rFonts w:cs="Arial"/>
          <w:bCs/>
          <w:szCs w:val="20"/>
        </w:rPr>
        <w:t xml:space="preserve">otar pa bo tudi v </w:t>
      </w:r>
      <w:r w:rsidR="000C66B9" w:rsidRPr="00DD1704">
        <w:rPr>
          <w:rFonts w:cs="Arial"/>
          <w:bCs/>
          <w:szCs w:val="20"/>
        </w:rPr>
        <w:t xml:space="preserve">prihodnje </w:t>
      </w:r>
      <w:r w:rsidR="003E59AB" w:rsidRPr="00DD1704">
        <w:rPr>
          <w:rFonts w:cs="Arial"/>
          <w:bCs/>
          <w:szCs w:val="20"/>
        </w:rPr>
        <w:t xml:space="preserve">ostal pristojen za </w:t>
      </w:r>
      <w:r w:rsidR="004739BC" w:rsidRPr="00DD1704">
        <w:rPr>
          <w:rFonts w:cs="Arial"/>
          <w:bCs/>
          <w:szCs w:val="20"/>
        </w:rPr>
        <w:t>vložitev predlogov, ki se nanašajo na vpise subjektov drugih pravnoorganizacij</w:t>
      </w:r>
      <w:r w:rsidR="00BA770A" w:rsidRPr="00DD1704">
        <w:rPr>
          <w:rFonts w:cs="Arial"/>
          <w:bCs/>
          <w:szCs w:val="20"/>
        </w:rPr>
        <w:t>s</w:t>
      </w:r>
      <w:r w:rsidR="004739BC" w:rsidRPr="00DD1704">
        <w:rPr>
          <w:rFonts w:cs="Arial"/>
          <w:bCs/>
          <w:szCs w:val="20"/>
        </w:rPr>
        <w:t>kih oblik (</w:t>
      </w:r>
      <w:r w:rsidR="007A350F" w:rsidRPr="00DD1704">
        <w:rPr>
          <w:rFonts w:cs="Arial"/>
          <w:bCs/>
          <w:szCs w:val="20"/>
        </w:rPr>
        <w:t>prim. 2. točko petega odstavka tega člena).</w:t>
      </w:r>
      <w:r w:rsidR="002F1AE6" w:rsidRPr="00DD1704">
        <w:rPr>
          <w:rFonts w:cs="Arial"/>
          <w:bCs/>
          <w:szCs w:val="20"/>
        </w:rPr>
        <w:t xml:space="preserve"> </w:t>
      </w:r>
      <w:r w:rsidR="00861BAE" w:rsidRPr="00DD1704">
        <w:rPr>
          <w:rFonts w:cs="Arial"/>
          <w:bCs/>
          <w:szCs w:val="20"/>
        </w:rPr>
        <w:t xml:space="preserve">Sestava predloga za vpis </w:t>
      </w:r>
      <w:r w:rsidR="00CA50DE" w:rsidRPr="00DD1704">
        <w:rPr>
          <w:rFonts w:cs="Arial"/>
          <w:bCs/>
          <w:szCs w:val="20"/>
        </w:rPr>
        <w:t xml:space="preserve">bo lahko tudi </w:t>
      </w:r>
      <w:r w:rsidR="00D0284B" w:rsidRPr="00DD1704">
        <w:rPr>
          <w:rFonts w:cs="Arial"/>
          <w:bCs/>
          <w:szCs w:val="20"/>
        </w:rPr>
        <w:t xml:space="preserve">v tem primeru potekala </w:t>
      </w:r>
      <w:r w:rsidR="005C38B5" w:rsidRPr="00DD1704">
        <w:rPr>
          <w:rFonts w:cs="Arial"/>
          <w:bCs/>
          <w:szCs w:val="20"/>
        </w:rPr>
        <w:t>z</w:t>
      </w:r>
      <w:r w:rsidR="00D0284B" w:rsidRPr="00DD1704">
        <w:rPr>
          <w:rFonts w:cs="Arial"/>
          <w:bCs/>
          <w:szCs w:val="20"/>
        </w:rPr>
        <w:t xml:space="preserve"> </w:t>
      </w:r>
      <w:r w:rsidR="005C38B5" w:rsidRPr="00DD1704">
        <w:rPr>
          <w:rFonts w:cs="Arial"/>
          <w:bCs/>
          <w:szCs w:val="20"/>
        </w:rPr>
        <w:t>uporabo videokomunikacijskega sistema za komunikacijo z notarjem</w:t>
      </w:r>
      <w:r w:rsidRPr="00DD1704">
        <w:rPr>
          <w:rFonts w:cs="Arial"/>
          <w:bCs/>
          <w:szCs w:val="20"/>
        </w:rPr>
        <w:t xml:space="preserve"> po novi 2. točki drugega odstavka 27.b člena ZSReg).</w:t>
      </w:r>
    </w:p>
    <w:p w14:paraId="739392A0" w14:textId="77777777" w:rsidR="00F9702A" w:rsidRPr="00DD1704" w:rsidRDefault="00F9702A" w:rsidP="00261CEB">
      <w:pPr>
        <w:spacing w:after="0" w:line="276" w:lineRule="auto"/>
        <w:rPr>
          <w:rFonts w:cs="Arial"/>
          <w:bCs/>
          <w:szCs w:val="20"/>
        </w:rPr>
      </w:pPr>
    </w:p>
    <w:p w14:paraId="648FC9F1" w14:textId="61DE4899" w:rsidR="00CF7181" w:rsidRPr="00DD1704" w:rsidRDefault="007F4EBC" w:rsidP="00261CEB">
      <w:pPr>
        <w:spacing w:after="0" w:line="276" w:lineRule="auto"/>
        <w:rPr>
          <w:rFonts w:cs="Arial"/>
          <w:bCs/>
          <w:szCs w:val="20"/>
        </w:rPr>
      </w:pPr>
      <w:r w:rsidRPr="00DD1704">
        <w:rPr>
          <w:rFonts w:cs="Arial"/>
          <w:bCs/>
          <w:szCs w:val="20"/>
        </w:rPr>
        <w:lastRenderedPageBreak/>
        <w:t>Po predlaganih spremembah ZN-H bo n</w:t>
      </w:r>
      <w:r w:rsidR="00E26FAE" w:rsidRPr="00DD1704">
        <w:rPr>
          <w:rFonts w:cs="Arial"/>
          <w:bCs/>
          <w:szCs w:val="20"/>
        </w:rPr>
        <w:t xml:space="preserve">otar </w:t>
      </w:r>
      <w:r w:rsidR="00AD41AB" w:rsidRPr="00DD1704">
        <w:rPr>
          <w:rFonts w:cs="Arial"/>
          <w:bCs/>
          <w:szCs w:val="20"/>
        </w:rPr>
        <w:t xml:space="preserve">elektronska opravila notarskih storitev </w:t>
      </w:r>
      <w:r w:rsidR="00C85664" w:rsidRPr="00DD1704">
        <w:rPr>
          <w:rFonts w:cs="Arial"/>
          <w:bCs/>
          <w:szCs w:val="20"/>
        </w:rPr>
        <w:t xml:space="preserve">lahko </w:t>
      </w:r>
      <w:r w:rsidR="00AD41AB" w:rsidRPr="00DD1704">
        <w:rPr>
          <w:rFonts w:cs="Arial"/>
          <w:bCs/>
          <w:szCs w:val="20"/>
        </w:rPr>
        <w:t xml:space="preserve">izvedel v </w:t>
      </w:r>
      <w:r w:rsidR="007B5742" w:rsidRPr="00DD1704">
        <w:rPr>
          <w:rFonts w:cs="Arial"/>
          <w:bCs/>
          <w:szCs w:val="20"/>
        </w:rPr>
        <w:t xml:space="preserve">posebnem </w:t>
      </w:r>
      <w:r w:rsidR="00AF5291" w:rsidRPr="00DD1704">
        <w:rPr>
          <w:rFonts w:cs="Arial"/>
          <w:szCs w:val="20"/>
        </w:rPr>
        <w:t xml:space="preserve">informacijskem sistemu za podporo poslovanja notarja in videokomunikacijskega sistema za sestavo notarskih listin na daljavo z možnostjo </w:t>
      </w:r>
      <w:r w:rsidR="00C85664" w:rsidRPr="00DD1704">
        <w:rPr>
          <w:rFonts w:cs="Arial"/>
          <w:szCs w:val="20"/>
        </w:rPr>
        <w:t>video</w:t>
      </w:r>
      <w:r w:rsidR="00AF5291" w:rsidRPr="00DD1704">
        <w:rPr>
          <w:rFonts w:cs="Arial"/>
          <w:szCs w:val="20"/>
        </w:rPr>
        <w:t>elektronske identifikacije</w:t>
      </w:r>
      <w:r w:rsidR="008E6D1F" w:rsidRPr="00DD1704">
        <w:rPr>
          <w:rFonts w:cs="Arial"/>
          <w:szCs w:val="20"/>
        </w:rPr>
        <w:t xml:space="preserve">. Istovetnost </w:t>
      </w:r>
      <w:r w:rsidR="008E6D1F" w:rsidRPr="00DD1704">
        <w:rPr>
          <w:rFonts w:cs="Arial"/>
          <w:bCs/>
          <w:szCs w:val="20"/>
        </w:rPr>
        <w:t xml:space="preserve">fizične osebe </w:t>
      </w:r>
      <w:r w:rsidR="008E6D1F" w:rsidRPr="00DD1704">
        <w:rPr>
          <w:rFonts w:cs="Arial"/>
          <w:szCs w:val="20"/>
        </w:rPr>
        <w:t>bo notar ugotavljal</w:t>
      </w:r>
      <w:r w:rsidR="008E6D1F" w:rsidRPr="00DD1704">
        <w:rPr>
          <w:rFonts w:cs="Arial"/>
          <w:bCs/>
          <w:szCs w:val="20"/>
        </w:rPr>
        <w:t xml:space="preserve"> na podlagi </w:t>
      </w:r>
      <w:r w:rsidR="008E6D1F" w:rsidRPr="00DD1704">
        <w:rPr>
          <w:rFonts w:cs="Arial"/>
          <w:szCs w:val="20"/>
          <w:lang w:eastAsia="sl-SI"/>
        </w:rPr>
        <w:t>veljavnega identifikacijskega dokumenta</w:t>
      </w:r>
      <w:r w:rsidR="008E6D1F" w:rsidRPr="00DD1704">
        <w:rPr>
          <w:rFonts w:cs="Arial"/>
          <w:bCs/>
          <w:szCs w:val="20"/>
        </w:rPr>
        <w:t xml:space="preserve">, ki je opremljen s fotografijo, ki ima ustrezne lastnosti, v strokovni literaturi označen tudi kot </w:t>
      </w:r>
      <w:r w:rsidR="008E6D1F" w:rsidRPr="00DD1704">
        <w:rPr>
          <w:rFonts w:cs="Arial"/>
          <w:bCs/>
          <w:i/>
          <w:iCs/>
          <w:szCs w:val="20"/>
        </w:rPr>
        <w:t>Full Frontal</w:t>
      </w:r>
      <w:r w:rsidR="008E6D1F" w:rsidRPr="00DD1704">
        <w:rPr>
          <w:rFonts w:cs="Arial"/>
          <w:bCs/>
          <w:szCs w:val="20"/>
        </w:rPr>
        <w:t xml:space="preserve">. </w:t>
      </w:r>
      <w:r w:rsidR="008E6D1F" w:rsidRPr="00DD1704">
        <w:rPr>
          <w:rFonts w:cs="Arial"/>
          <w:szCs w:val="20"/>
          <w:lang w:eastAsia="sl-SI"/>
        </w:rPr>
        <w:t xml:space="preserve">Poleg tega pa bo moral notar </w:t>
      </w:r>
      <w:r w:rsidR="008E6D1F" w:rsidRPr="00DD1704">
        <w:rPr>
          <w:rFonts w:cs="Arial"/>
          <w:bCs/>
          <w:szCs w:val="20"/>
        </w:rPr>
        <w:t>primerjati podobo obraza v času videoelektronske identifikacije s fotografijo s predloženega dokumenta</w:t>
      </w:r>
      <w:r w:rsidR="008E6D1F" w:rsidRPr="00DD1704">
        <w:rPr>
          <w:rFonts w:cs="Arial"/>
          <w:szCs w:val="20"/>
          <w:lang w:eastAsia="sl-SI"/>
        </w:rPr>
        <w:t xml:space="preserve"> </w:t>
      </w:r>
      <w:r w:rsidR="008E6D1F" w:rsidRPr="00DD1704">
        <w:rPr>
          <w:rFonts w:cs="Arial"/>
          <w:bCs/>
          <w:szCs w:val="20"/>
        </w:rPr>
        <w:t>in s fotografijo</w:t>
      </w:r>
      <w:r w:rsidR="000C66B9" w:rsidRPr="00DD1704">
        <w:rPr>
          <w:rFonts w:cs="Arial"/>
          <w:bCs/>
          <w:szCs w:val="20"/>
        </w:rPr>
        <w:t>,</w:t>
      </w:r>
      <w:r w:rsidR="008E6D1F" w:rsidRPr="00DD1704">
        <w:rPr>
          <w:rFonts w:cs="Arial"/>
          <w:bCs/>
          <w:szCs w:val="20"/>
        </w:rPr>
        <w:t xml:space="preserve"> shranjeno v javni evidenci izdajatelja tega identifikacijskega dokumenta ali pa bo (v primeru, da bodo tehnične možnosti to dopuščale) primerjal podobo obraza te osebe v času videoelektronske identifikacije s podobo</w:t>
      </w:r>
      <w:r w:rsidR="003A1A28" w:rsidRPr="00DD1704">
        <w:rPr>
          <w:rFonts w:cs="Arial"/>
          <w:bCs/>
          <w:szCs w:val="20"/>
        </w:rPr>
        <w:t>,</w:t>
      </w:r>
      <w:r w:rsidR="008E6D1F" w:rsidRPr="00DD1704">
        <w:rPr>
          <w:rFonts w:cs="Arial"/>
          <w:bCs/>
          <w:szCs w:val="20"/>
        </w:rPr>
        <w:t xml:space="preserve"> shranjeno kot biometrični podatek na pomnilniškem mediju veljavnega identifikacijskega dokumenta.</w:t>
      </w:r>
      <w:r w:rsidR="00617C86" w:rsidRPr="00DD1704">
        <w:rPr>
          <w:rFonts w:cs="Arial"/>
          <w:bCs/>
          <w:szCs w:val="20"/>
        </w:rPr>
        <w:t xml:space="preserve"> Alternativno predlaganemu postopku </w:t>
      </w:r>
      <w:r w:rsidR="00C30740" w:rsidRPr="00DD1704">
        <w:rPr>
          <w:rFonts w:cs="Arial"/>
          <w:bCs/>
          <w:szCs w:val="20"/>
        </w:rPr>
        <w:t>pa bo dopuščeno istovetnost ugotoviti tudi</w:t>
      </w:r>
      <w:r w:rsidR="00617C86" w:rsidRPr="00DD1704">
        <w:rPr>
          <w:rFonts w:cs="Arial"/>
          <w:bCs/>
          <w:szCs w:val="20"/>
        </w:rPr>
        <w:t xml:space="preserve"> s sredst</w:t>
      </w:r>
      <w:r w:rsidR="008101DD" w:rsidRPr="00DD1704">
        <w:rPr>
          <w:rFonts w:cs="Arial"/>
          <w:bCs/>
          <w:szCs w:val="20"/>
        </w:rPr>
        <w:t>vom</w:t>
      </w:r>
      <w:r w:rsidR="00617C86" w:rsidRPr="00DD1704">
        <w:rPr>
          <w:rFonts w:cs="Arial"/>
          <w:bCs/>
          <w:szCs w:val="20"/>
        </w:rPr>
        <w:t xml:space="preserve"> elektronske identifikacije visoke ravni zanesljivosti</w:t>
      </w:r>
      <w:r w:rsidR="00D158D1" w:rsidRPr="00DD1704">
        <w:rPr>
          <w:rFonts w:cs="Arial"/>
          <w:bCs/>
          <w:szCs w:val="20"/>
        </w:rPr>
        <w:t xml:space="preserve">, </w:t>
      </w:r>
      <w:r w:rsidR="008101DD" w:rsidRPr="00DD1704">
        <w:rPr>
          <w:rFonts w:cs="Arial"/>
          <w:bCs/>
          <w:szCs w:val="20"/>
        </w:rPr>
        <w:t xml:space="preserve">kot ga </w:t>
      </w:r>
      <w:r w:rsidR="00617C86" w:rsidRPr="00DD1704">
        <w:rPr>
          <w:rFonts w:cs="Arial"/>
          <w:bCs/>
          <w:szCs w:val="20"/>
        </w:rPr>
        <w:t>opredeljuje uredba eIDAS</w:t>
      </w:r>
      <w:r w:rsidR="00630E65" w:rsidRPr="00DD1704">
        <w:rPr>
          <w:rFonts w:cs="Arial"/>
          <w:bCs/>
          <w:szCs w:val="20"/>
        </w:rPr>
        <w:t xml:space="preserve"> (prim. 38.b in 39. člen ZN, </w:t>
      </w:r>
      <w:r w:rsidR="004D4963" w:rsidRPr="00DD1704">
        <w:rPr>
          <w:rFonts w:cs="Arial"/>
          <w:bCs/>
          <w:szCs w:val="20"/>
        </w:rPr>
        <w:t xml:space="preserve">zadnjič spremenjen </w:t>
      </w:r>
      <w:r w:rsidR="00E60245" w:rsidRPr="00DD1704">
        <w:rPr>
          <w:rFonts w:cs="Arial"/>
          <w:bCs/>
          <w:szCs w:val="20"/>
        </w:rPr>
        <w:t>z</w:t>
      </w:r>
      <w:r w:rsidR="004D4963" w:rsidRPr="00DD1704">
        <w:rPr>
          <w:rFonts w:cs="Arial"/>
          <w:bCs/>
          <w:szCs w:val="20"/>
        </w:rPr>
        <w:t xml:space="preserve"> ZN-H</w:t>
      </w:r>
      <w:r w:rsidR="00630E65" w:rsidRPr="00DD1704">
        <w:rPr>
          <w:rFonts w:cs="Arial"/>
          <w:bCs/>
          <w:szCs w:val="20"/>
        </w:rPr>
        <w:t>)</w:t>
      </w:r>
      <w:r w:rsidR="004D4963" w:rsidRPr="00DD1704">
        <w:rPr>
          <w:rFonts w:cs="Arial"/>
          <w:bCs/>
          <w:szCs w:val="20"/>
        </w:rPr>
        <w:t>.</w:t>
      </w:r>
      <w:r w:rsidR="00020F9A" w:rsidRPr="00DD1704">
        <w:rPr>
          <w:rFonts w:cs="Arial"/>
          <w:bCs/>
          <w:szCs w:val="20"/>
        </w:rPr>
        <w:t xml:space="preserve"> </w:t>
      </w:r>
      <w:r w:rsidR="00CF7181" w:rsidRPr="00DD1704">
        <w:rPr>
          <w:rFonts w:cs="Arial"/>
          <w:bCs/>
          <w:szCs w:val="20"/>
        </w:rPr>
        <w:t>Obenem pa bodo ta videolektronska sredstva omogočala tudi</w:t>
      </w:r>
      <w:r w:rsidR="00313BFA" w:rsidRPr="00DD1704">
        <w:rPr>
          <w:rFonts w:cs="Arial"/>
          <w:bCs/>
          <w:szCs w:val="20"/>
        </w:rPr>
        <w:t xml:space="preserve"> družbenikom in </w:t>
      </w:r>
      <w:r w:rsidR="00CF7181" w:rsidRPr="00DD1704">
        <w:rPr>
          <w:rFonts w:cs="Arial"/>
          <w:bCs/>
          <w:szCs w:val="20"/>
        </w:rPr>
        <w:t>delničarjem, da z notarjevo prisotnostjo prek videokomunikacije</w:t>
      </w:r>
      <w:r w:rsidR="00FF46B6" w:rsidRPr="00DD1704">
        <w:rPr>
          <w:rFonts w:cs="Arial"/>
          <w:bCs/>
          <w:szCs w:val="20"/>
        </w:rPr>
        <w:t xml:space="preserve"> zagotovijo </w:t>
      </w:r>
      <w:r w:rsidR="00CF7181" w:rsidRPr="00DD1704">
        <w:rPr>
          <w:rFonts w:cs="Arial"/>
          <w:bCs/>
          <w:szCs w:val="20"/>
        </w:rPr>
        <w:t>ustanovitev družbe.</w:t>
      </w:r>
    </w:p>
    <w:p w14:paraId="6E8FC38A" w14:textId="77777777" w:rsidR="003D300A" w:rsidRPr="00DD1704" w:rsidRDefault="003D300A" w:rsidP="00261CEB">
      <w:pPr>
        <w:spacing w:after="0" w:line="276" w:lineRule="auto"/>
        <w:rPr>
          <w:rFonts w:cs="Arial"/>
          <w:bCs/>
          <w:szCs w:val="20"/>
        </w:rPr>
      </w:pPr>
    </w:p>
    <w:p w14:paraId="51657440" w14:textId="03D9699C" w:rsidR="00F12B25" w:rsidRPr="00DD1704" w:rsidRDefault="00625E62" w:rsidP="00261CEB">
      <w:pPr>
        <w:spacing w:after="0" w:line="276" w:lineRule="auto"/>
        <w:rPr>
          <w:rFonts w:cs="Arial"/>
          <w:szCs w:val="20"/>
        </w:rPr>
      </w:pPr>
      <w:r w:rsidRPr="00DD1704">
        <w:rPr>
          <w:rFonts w:cs="Arial"/>
          <w:szCs w:val="20"/>
        </w:rPr>
        <w:t>Z novim 27.a členom se glede na navedeno tako na zakonski ravni predpisuje način sestave predloga za vpis, ki ga v imenu predlagatelja vloži točka SPOT v zvezi s predlogi iz 1. točke petega odstavka 27. člena ZSReg. Predlagatelj vpisa</w:t>
      </w:r>
      <w:r w:rsidR="000D3633" w:rsidRPr="00DD1704">
        <w:rPr>
          <w:rFonts w:cs="Arial"/>
          <w:szCs w:val="20"/>
        </w:rPr>
        <w:t xml:space="preserve"> se za sestav</w:t>
      </w:r>
      <w:r w:rsidR="0077546A" w:rsidRPr="00DD1704">
        <w:rPr>
          <w:rFonts w:cs="Arial"/>
          <w:szCs w:val="20"/>
        </w:rPr>
        <w:t>o</w:t>
      </w:r>
      <w:r w:rsidR="000D3633" w:rsidRPr="00DD1704">
        <w:rPr>
          <w:rFonts w:cs="Arial"/>
          <w:szCs w:val="20"/>
        </w:rPr>
        <w:t xml:space="preserve"> predloga</w:t>
      </w:r>
      <w:r w:rsidR="0077546A" w:rsidRPr="00DD1704">
        <w:rPr>
          <w:rFonts w:cs="Arial"/>
          <w:szCs w:val="20"/>
        </w:rPr>
        <w:t xml:space="preserve"> in predlogu priloženih listin</w:t>
      </w:r>
      <w:r w:rsidRPr="00DD1704">
        <w:rPr>
          <w:rFonts w:cs="Arial"/>
          <w:szCs w:val="20"/>
        </w:rPr>
        <w:t xml:space="preserve"> osebno oglasi na točki SPOT</w:t>
      </w:r>
      <w:r w:rsidR="00431211" w:rsidRPr="00DD1704">
        <w:rPr>
          <w:rFonts w:cs="Arial"/>
          <w:szCs w:val="20"/>
        </w:rPr>
        <w:t xml:space="preserve"> (1. točka drugega odstavka)</w:t>
      </w:r>
      <w:r w:rsidRPr="00DD1704">
        <w:rPr>
          <w:rFonts w:cs="Arial"/>
          <w:szCs w:val="20"/>
        </w:rPr>
        <w:t>. Pri ustanovit</w:t>
      </w:r>
      <w:r w:rsidR="00C62B49" w:rsidRPr="00DD1704">
        <w:rPr>
          <w:rFonts w:cs="Arial"/>
          <w:szCs w:val="20"/>
        </w:rPr>
        <w:t>v</w:t>
      </w:r>
      <w:r w:rsidRPr="00DD1704">
        <w:rPr>
          <w:rFonts w:cs="Arial"/>
          <w:szCs w:val="20"/>
        </w:rPr>
        <w:t>i enoosebne družbe z omejeno odgovornostjo iz prvega odstavka 523. člena ZGD-1, katere osnovni vložek družbenika je v celoti vplačan v denarju</w:t>
      </w:r>
      <w:r w:rsidR="00FB793D" w:rsidRPr="00DD1704">
        <w:rPr>
          <w:rFonts w:cs="Arial"/>
          <w:szCs w:val="20"/>
        </w:rPr>
        <w:t>,</w:t>
      </w:r>
      <w:r w:rsidRPr="00DD1704">
        <w:rPr>
          <w:rFonts w:cs="Arial"/>
          <w:szCs w:val="20"/>
        </w:rPr>
        <w:t xml:space="preserve"> pa bo lahko predlagatelj vpisa predlog sestavil in vložil tudi sam z uporabo ustrezne funkcionalnosti portala za podporo poslovnim subjektom</w:t>
      </w:r>
      <w:r w:rsidR="00B67BD7" w:rsidRPr="00DD1704">
        <w:rPr>
          <w:rFonts w:cs="Arial"/>
          <w:szCs w:val="20"/>
        </w:rPr>
        <w:t xml:space="preserve"> (kot je že </w:t>
      </w:r>
      <w:r w:rsidR="00C62B49" w:rsidRPr="00DD1704">
        <w:rPr>
          <w:rFonts w:cs="Arial"/>
          <w:szCs w:val="20"/>
        </w:rPr>
        <w:t>z</w:t>
      </w:r>
      <w:r w:rsidR="00B67BD7" w:rsidRPr="00DD1704">
        <w:rPr>
          <w:rFonts w:cs="Arial"/>
          <w:szCs w:val="20"/>
        </w:rPr>
        <w:t>daj določeno v 10. USReg)</w:t>
      </w:r>
      <w:r w:rsidRPr="00DD1704">
        <w:rPr>
          <w:rFonts w:cs="Arial"/>
          <w:szCs w:val="20"/>
        </w:rPr>
        <w:t xml:space="preserve">. </w:t>
      </w:r>
      <w:r w:rsidR="00AF50C5" w:rsidRPr="00DD1704">
        <w:rPr>
          <w:rFonts w:cs="Arial"/>
          <w:szCs w:val="20"/>
        </w:rPr>
        <w:t>V tretjem odstavku</w:t>
      </w:r>
      <w:r w:rsidR="00DC086E" w:rsidRPr="00DD1704">
        <w:rPr>
          <w:rFonts w:cs="Arial"/>
          <w:szCs w:val="20"/>
        </w:rPr>
        <w:t xml:space="preserve"> novega 27.a člena</w:t>
      </w:r>
      <w:r w:rsidR="00AF50C5" w:rsidRPr="00DD1704">
        <w:rPr>
          <w:rFonts w:cs="Arial"/>
          <w:szCs w:val="20"/>
        </w:rPr>
        <w:t xml:space="preserve"> je predlagano, da se bo moral predlagatelj v sistem</w:t>
      </w:r>
      <w:r w:rsidR="00CE13A2" w:rsidRPr="00DD1704">
        <w:rPr>
          <w:rFonts w:cs="Arial"/>
          <w:szCs w:val="20"/>
        </w:rPr>
        <w:t xml:space="preserve"> SPOT za odd</w:t>
      </w:r>
      <w:r w:rsidR="00BC5374" w:rsidRPr="00DD1704">
        <w:rPr>
          <w:rFonts w:cs="Arial"/>
          <w:szCs w:val="20"/>
        </w:rPr>
        <w:t>ajo predloga za vpis v sodni register</w:t>
      </w:r>
      <w:r w:rsidR="00AF50C5" w:rsidRPr="00DD1704">
        <w:rPr>
          <w:rFonts w:cs="Arial"/>
          <w:szCs w:val="20"/>
        </w:rPr>
        <w:t xml:space="preserve"> prijaviti oziroma identificirati s sredstvo</w:t>
      </w:r>
      <w:r w:rsidR="00BC5374" w:rsidRPr="00DD1704">
        <w:rPr>
          <w:rFonts w:cs="Arial"/>
          <w:szCs w:val="20"/>
        </w:rPr>
        <w:t>m elektronske identitete</w:t>
      </w:r>
      <w:r w:rsidR="00AF50C5" w:rsidRPr="00DD1704">
        <w:rPr>
          <w:rFonts w:cs="Arial"/>
          <w:szCs w:val="20"/>
        </w:rPr>
        <w:t xml:space="preserve"> visoke ravni zanesljivosti.</w:t>
      </w:r>
      <w:r w:rsidR="003119AC" w:rsidRPr="00DD1704">
        <w:rPr>
          <w:rFonts w:cs="Arial"/>
          <w:szCs w:val="20"/>
        </w:rPr>
        <w:t xml:space="preserve"> Primerjalnopravno je vi</w:t>
      </w:r>
      <w:r w:rsidR="00A03213" w:rsidRPr="00DD1704">
        <w:rPr>
          <w:rFonts w:cs="Arial"/>
          <w:szCs w:val="20"/>
        </w:rPr>
        <w:t>soko raven zanesljivosti sredstva identifikacije uveljavila Republika Hrvaška</w:t>
      </w:r>
      <w:r w:rsidR="00AF50C5" w:rsidRPr="00DD1704">
        <w:rPr>
          <w:rFonts w:cs="Arial"/>
          <w:szCs w:val="20"/>
        </w:rPr>
        <w:t xml:space="preserve"> </w:t>
      </w:r>
      <w:r w:rsidR="00A03213" w:rsidRPr="00DD1704">
        <w:rPr>
          <w:rFonts w:cs="Arial"/>
          <w:szCs w:val="20"/>
        </w:rPr>
        <w:t>kot pogoj za uporabo njihovega sistema START</w:t>
      </w:r>
      <w:r w:rsidR="00F565E4" w:rsidRPr="00DD1704">
        <w:rPr>
          <w:rFonts w:cs="Arial"/>
          <w:szCs w:val="20"/>
        </w:rPr>
        <w:t xml:space="preserve"> za začetek poslovanja </w:t>
      </w:r>
      <w:r w:rsidR="00CC16B8" w:rsidRPr="00DD1704">
        <w:rPr>
          <w:rFonts w:cs="Arial"/>
          <w:szCs w:val="20"/>
        </w:rPr>
        <w:t>oziroma ustanovitve enostavnih d.</w:t>
      </w:r>
      <w:r w:rsidR="00D65747" w:rsidRPr="00DD1704">
        <w:rPr>
          <w:rFonts w:cs="Arial"/>
          <w:szCs w:val="20"/>
        </w:rPr>
        <w:t> </w:t>
      </w:r>
      <w:r w:rsidR="00CC16B8" w:rsidRPr="00DD1704">
        <w:rPr>
          <w:rFonts w:cs="Arial"/>
          <w:szCs w:val="20"/>
        </w:rPr>
        <w:t>o.</w:t>
      </w:r>
      <w:r w:rsidR="00D65747" w:rsidRPr="00DD1704">
        <w:rPr>
          <w:rFonts w:cs="Arial"/>
          <w:szCs w:val="20"/>
        </w:rPr>
        <w:t> </w:t>
      </w:r>
      <w:r w:rsidR="00CC16B8" w:rsidRPr="00DD1704">
        <w:rPr>
          <w:rFonts w:cs="Arial"/>
          <w:szCs w:val="20"/>
        </w:rPr>
        <w:t>o</w:t>
      </w:r>
      <w:r w:rsidR="00A03213" w:rsidRPr="00DD1704">
        <w:rPr>
          <w:rFonts w:cs="Arial"/>
          <w:szCs w:val="20"/>
        </w:rPr>
        <w:t>.</w:t>
      </w:r>
      <w:r w:rsidR="00CC16B8" w:rsidRPr="00DD1704">
        <w:rPr>
          <w:rStyle w:val="Sprotnaopomba-sklic"/>
          <w:rFonts w:cs="Arial"/>
          <w:szCs w:val="20"/>
        </w:rPr>
        <w:footnoteReference w:id="75"/>
      </w:r>
      <w:r w:rsidR="00A03213" w:rsidRPr="00DD1704">
        <w:rPr>
          <w:rFonts w:cs="Arial"/>
          <w:szCs w:val="20"/>
        </w:rPr>
        <w:t xml:space="preserve"> </w:t>
      </w:r>
      <w:r w:rsidR="000F3478" w:rsidRPr="00DD1704">
        <w:rPr>
          <w:rFonts w:cs="Arial"/>
          <w:szCs w:val="20"/>
        </w:rPr>
        <w:t>Pred izdajo sredstva</w:t>
      </w:r>
      <w:r w:rsidR="00F21F46" w:rsidRPr="00DD1704">
        <w:rPr>
          <w:rFonts w:cs="Arial"/>
          <w:szCs w:val="20"/>
        </w:rPr>
        <w:t xml:space="preserve"> elektronske</w:t>
      </w:r>
      <w:r w:rsidR="000F3478" w:rsidRPr="00DD1704">
        <w:rPr>
          <w:rFonts w:cs="Arial"/>
          <w:szCs w:val="20"/>
        </w:rPr>
        <w:t xml:space="preserve"> identifikacije visoke ravni </w:t>
      </w:r>
      <w:r w:rsidR="00DB2C54" w:rsidRPr="00DD1704">
        <w:rPr>
          <w:rFonts w:cs="Arial"/>
          <w:szCs w:val="20"/>
        </w:rPr>
        <w:t xml:space="preserve">zanesljivosti </w:t>
      </w:r>
      <w:r w:rsidR="000F3478" w:rsidRPr="00DD1704">
        <w:rPr>
          <w:rFonts w:cs="Arial"/>
          <w:szCs w:val="20"/>
        </w:rPr>
        <w:t xml:space="preserve">mora izdajatelj </w:t>
      </w:r>
      <w:r w:rsidR="00F21F46" w:rsidRPr="00DD1704">
        <w:rPr>
          <w:rFonts w:cs="Arial"/>
          <w:szCs w:val="20"/>
        </w:rPr>
        <w:t>tega sredstva istovetnost fizične osebe preveriti</w:t>
      </w:r>
      <w:r w:rsidR="002644F0" w:rsidRPr="00DD1704">
        <w:rPr>
          <w:rFonts w:cs="Arial"/>
          <w:szCs w:val="20"/>
        </w:rPr>
        <w:t xml:space="preserve"> z njeno fizično prisotnostjo in</w:t>
      </w:r>
      <w:r w:rsidR="00F21F46" w:rsidRPr="00DD1704">
        <w:rPr>
          <w:rFonts w:cs="Arial"/>
          <w:szCs w:val="20"/>
        </w:rPr>
        <w:t xml:space="preserve"> na podlagi veljavne javne listine, ki je opremljena s fotografijo</w:t>
      </w:r>
      <w:r w:rsidR="003D6082" w:rsidRPr="00DD1704">
        <w:rPr>
          <w:rFonts w:cs="Arial"/>
          <w:szCs w:val="20"/>
        </w:rPr>
        <w:t>;</w:t>
      </w:r>
      <w:r w:rsidR="00F21F46" w:rsidRPr="00DD1704">
        <w:rPr>
          <w:rFonts w:cs="Arial"/>
          <w:szCs w:val="20"/>
        </w:rPr>
        <w:t xml:space="preserve"> </w:t>
      </w:r>
      <w:r w:rsidR="002644F0" w:rsidRPr="00DD1704">
        <w:rPr>
          <w:rFonts w:cs="Arial"/>
          <w:szCs w:val="20"/>
        </w:rPr>
        <w:t xml:space="preserve">preveriti </w:t>
      </w:r>
      <w:r w:rsidR="003D6082" w:rsidRPr="00DD1704">
        <w:rPr>
          <w:rFonts w:cs="Arial"/>
          <w:szCs w:val="20"/>
        </w:rPr>
        <w:t xml:space="preserve">mora tudi </w:t>
      </w:r>
      <w:r w:rsidR="00F21F46" w:rsidRPr="00DD1704">
        <w:rPr>
          <w:rFonts w:cs="Arial"/>
          <w:szCs w:val="20"/>
        </w:rPr>
        <w:t>pristnosti in veljavnost javne listine v javnih evidencah</w:t>
      </w:r>
      <w:r w:rsidR="003D6082" w:rsidRPr="00DD1704">
        <w:rPr>
          <w:rFonts w:cs="Arial"/>
          <w:szCs w:val="20"/>
        </w:rPr>
        <w:t xml:space="preserve">. Za izdajo sredstva elektronske identifikacije srednje ravni </w:t>
      </w:r>
      <w:r w:rsidR="00DB2C54" w:rsidRPr="00DD1704">
        <w:rPr>
          <w:rFonts w:cs="Arial"/>
          <w:szCs w:val="20"/>
        </w:rPr>
        <w:t>zanesljivosti</w:t>
      </w:r>
      <w:r w:rsidR="004742AE" w:rsidRPr="00DD1704">
        <w:rPr>
          <w:rFonts w:cs="Arial"/>
          <w:szCs w:val="20"/>
        </w:rPr>
        <w:t xml:space="preserve"> preverjanje pristnosti in veljavnosti javne listine v javnih evidencah, s katero se </w:t>
      </w:r>
      <w:r w:rsidR="003B0905" w:rsidRPr="00DD1704">
        <w:rPr>
          <w:rFonts w:cs="Arial"/>
          <w:szCs w:val="20"/>
        </w:rPr>
        <w:t>fizična oseba izdajatelju identificira</w:t>
      </w:r>
      <w:r w:rsidR="00D65747" w:rsidRPr="00DD1704">
        <w:rPr>
          <w:rFonts w:cs="Arial"/>
          <w:szCs w:val="20"/>
        </w:rPr>
        <w:t>,</w:t>
      </w:r>
      <w:r w:rsidR="003B0905" w:rsidRPr="00DD1704">
        <w:rPr>
          <w:rFonts w:cs="Arial"/>
          <w:szCs w:val="20"/>
        </w:rPr>
        <w:t xml:space="preserve"> ni potrebno</w:t>
      </w:r>
      <w:r w:rsidR="00880DA6" w:rsidRPr="00DD1704">
        <w:rPr>
          <w:rFonts w:cs="Arial"/>
          <w:szCs w:val="20"/>
        </w:rPr>
        <w:t xml:space="preserve"> (prim. </w:t>
      </w:r>
      <w:r w:rsidR="004C4C21" w:rsidRPr="00DD1704">
        <w:rPr>
          <w:rFonts w:cs="Arial"/>
          <w:szCs w:val="20"/>
        </w:rPr>
        <w:t>10. člen Zakona o elektronski identifikaciji in storitvah zaupanja</w:t>
      </w:r>
      <w:r w:rsidR="004C4C21" w:rsidRPr="00DD1704">
        <w:rPr>
          <w:rFonts w:cs="Arial"/>
          <w:szCs w:val="20"/>
          <w:vertAlign w:val="superscript"/>
        </w:rPr>
        <w:footnoteReference w:id="76"/>
      </w:r>
      <w:r w:rsidR="004C4C21" w:rsidRPr="00DD1704">
        <w:rPr>
          <w:rFonts w:cs="Arial"/>
          <w:szCs w:val="20"/>
        </w:rPr>
        <w:t xml:space="preserve"> (ZEISZ))</w:t>
      </w:r>
      <w:r w:rsidR="003B0905" w:rsidRPr="00DD1704">
        <w:rPr>
          <w:rFonts w:cs="Arial"/>
          <w:szCs w:val="20"/>
        </w:rPr>
        <w:t xml:space="preserve">. </w:t>
      </w:r>
      <w:r w:rsidR="00FB7048" w:rsidRPr="00DD1704">
        <w:rPr>
          <w:rFonts w:cs="Arial"/>
          <w:szCs w:val="20"/>
        </w:rPr>
        <w:t>Visoka raven zanesljivosti sredst</w:t>
      </w:r>
      <w:r w:rsidR="00BB32EE" w:rsidRPr="00DD1704">
        <w:rPr>
          <w:rFonts w:cs="Arial"/>
          <w:szCs w:val="20"/>
        </w:rPr>
        <w:t>e</w:t>
      </w:r>
      <w:r w:rsidR="00FB7048" w:rsidRPr="00DD1704">
        <w:rPr>
          <w:rFonts w:cs="Arial"/>
          <w:szCs w:val="20"/>
        </w:rPr>
        <w:t>v</w:t>
      </w:r>
      <w:r w:rsidR="0062621E" w:rsidRPr="00DD1704">
        <w:t xml:space="preserve"> </w:t>
      </w:r>
      <w:r w:rsidR="0062621E" w:rsidRPr="00DD1704">
        <w:rPr>
          <w:rFonts w:cs="Arial"/>
          <w:szCs w:val="20"/>
        </w:rPr>
        <w:t>elektronske identifikacije</w:t>
      </w:r>
      <w:r w:rsidR="00BB32EE" w:rsidRPr="00DD1704">
        <w:t xml:space="preserve"> </w:t>
      </w:r>
      <w:r w:rsidR="00BB32EE" w:rsidRPr="00DD1704">
        <w:rPr>
          <w:rFonts w:cs="Arial"/>
          <w:szCs w:val="20"/>
        </w:rPr>
        <w:t xml:space="preserve">zagotavlja višjo stopnjo zaupanja v izkazano </w:t>
      </w:r>
      <w:r w:rsidR="00176C92" w:rsidRPr="00DD1704">
        <w:rPr>
          <w:rFonts w:cs="Arial"/>
          <w:szCs w:val="20"/>
        </w:rPr>
        <w:t xml:space="preserve">elektronsko </w:t>
      </w:r>
      <w:r w:rsidR="00BB32EE" w:rsidRPr="00DD1704">
        <w:rPr>
          <w:rFonts w:cs="Arial"/>
          <w:szCs w:val="20"/>
        </w:rPr>
        <w:t xml:space="preserve">identiteto osebe kot sredstva elektronske identifikacije srednje ravni zanesljivosti; </w:t>
      </w:r>
      <w:r w:rsidR="006D4722" w:rsidRPr="00DD1704">
        <w:rPr>
          <w:rFonts w:cs="Arial"/>
          <w:szCs w:val="20"/>
        </w:rPr>
        <w:t>namen visoke ravni zaupanja</w:t>
      </w:r>
      <w:r w:rsidR="00FD4B2B" w:rsidRPr="00DD1704">
        <w:rPr>
          <w:rFonts w:cs="Arial"/>
          <w:szCs w:val="20"/>
        </w:rPr>
        <w:t xml:space="preserve"> sredstev elektronske </w:t>
      </w:r>
      <w:r w:rsidR="005A6D50" w:rsidRPr="00DD1704">
        <w:rPr>
          <w:rFonts w:cs="Arial"/>
          <w:szCs w:val="20"/>
        </w:rPr>
        <w:t>je</w:t>
      </w:r>
      <w:r w:rsidR="00C2095E" w:rsidRPr="00DD1704">
        <w:rPr>
          <w:rFonts w:cs="Arial"/>
          <w:szCs w:val="20"/>
        </w:rPr>
        <w:t xml:space="preserve"> preprečiti nevarnost zlorabe ali spreminjanja identitete</w:t>
      </w:r>
      <w:r w:rsidR="005A6D50" w:rsidRPr="00DD1704">
        <w:rPr>
          <w:rFonts w:cs="Arial"/>
          <w:szCs w:val="20"/>
        </w:rPr>
        <w:t>, medtem ko</w:t>
      </w:r>
      <w:r w:rsidR="001B546D" w:rsidRPr="00DD1704">
        <w:rPr>
          <w:rFonts w:cs="Arial"/>
          <w:szCs w:val="20"/>
        </w:rPr>
        <w:t xml:space="preserve"> je namen</w:t>
      </w:r>
      <w:r w:rsidR="005A6D50" w:rsidRPr="00DD1704">
        <w:rPr>
          <w:rFonts w:cs="Arial"/>
          <w:szCs w:val="20"/>
        </w:rPr>
        <w:t xml:space="preserve"> srednje ravni zanesljivosti</w:t>
      </w:r>
      <w:r w:rsidR="001B546D" w:rsidRPr="00DD1704">
        <w:rPr>
          <w:rFonts w:cs="Arial"/>
          <w:szCs w:val="20"/>
        </w:rPr>
        <w:t xml:space="preserve"> znatno zmanjšati nevarnost zlorabe ali spreminjanja identitete</w:t>
      </w:r>
      <w:r w:rsidR="00880DA6" w:rsidRPr="00DD1704">
        <w:rPr>
          <w:rFonts w:cs="Arial"/>
          <w:szCs w:val="20"/>
        </w:rPr>
        <w:t>.</w:t>
      </w:r>
      <w:r w:rsidR="00880DA6" w:rsidRPr="00DD1704">
        <w:rPr>
          <w:rStyle w:val="Sprotnaopomba-sklic"/>
          <w:rFonts w:cs="Arial"/>
          <w:szCs w:val="20"/>
        </w:rPr>
        <w:footnoteReference w:id="77"/>
      </w:r>
      <w:r w:rsidR="005A6D50" w:rsidRPr="00DD1704">
        <w:rPr>
          <w:rFonts w:cs="Arial"/>
          <w:szCs w:val="20"/>
        </w:rPr>
        <w:t xml:space="preserve"> </w:t>
      </w:r>
      <w:r w:rsidR="00811D28" w:rsidRPr="00DD1704">
        <w:rPr>
          <w:rFonts w:cs="Arial"/>
          <w:szCs w:val="20"/>
        </w:rPr>
        <w:t xml:space="preserve">V skladu </w:t>
      </w:r>
      <w:r w:rsidR="00D63D29" w:rsidRPr="00DD1704">
        <w:rPr>
          <w:rFonts w:cs="Arial"/>
          <w:szCs w:val="20"/>
        </w:rPr>
        <w:t xml:space="preserve">s četrtim odstavkom </w:t>
      </w:r>
      <w:r w:rsidR="004F48D7" w:rsidRPr="00DD1704">
        <w:rPr>
          <w:rFonts w:cs="Arial"/>
          <w:szCs w:val="20"/>
        </w:rPr>
        <w:t>6. člena Zakona o osebni izkaznici</w:t>
      </w:r>
      <w:r w:rsidR="00643CC5" w:rsidRPr="00DD1704">
        <w:rPr>
          <w:rStyle w:val="Sprotnaopomba-sklic"/>
          <w:rFonts w:cs="Arial"/>
          <w:szCs w:val="20"/>
        </w:rPr>
        <w:footnoteReference w:id="78"/>
      </w:r>
      <w:r w:rsidR="004F48D7" w:rsidRPr="00DD1704">
        <w:rPr>
          <w:rFonts w:cs="Arial"/>
          <w:szCs w:val="20"/>
        </w:rPr>
        <w:t xml:space="preserve"> in </w:t>
      </w:r>
      <w:r w:rsidR="0063463D" w:rsidRPr="00DD1704">
        <w:rPr>
          <w:rFonts w:cs="Arial"/>
          <w:szCs w:val="20"/>
        </w:rPr>
        <w:t>2. členom Uredbe o določitvi sredstev elektronske identifikacije in uporabi centralne storitve za spletno prijavo in elektronski podpis</w:t>
      </w:r>
      <w:r w:rsidR="00643CC5" w:rsidRPr="00DD1704">
        <w:rPr>
          <w:rStyle w:val="Sprotnaopomba-sklic"/>
          <w:rFonts w:cs="Arial"/>
          <w:szCs w:val="20"/>
        </w:rPr>
        <w:footnoteReference w:id="79"/>
      </w:r>
      <w:r w:rsidR="0063463D" w:rsidRPr="00DD1704">
        <w:rPr>
          <w:rFonts w:cs="Arial"/>
          <w:szCs w:val="20"/>
        </w:rPr>
        <w:t xml:space="preserve"> </w:t>
      </w:r>
      <w:r w:rsidR="0082751E" w:rsidRPr="00DD1704">
        <w:rPr>
          <w:rFonts w:cs="Arial"/>
          <w:szCs w:val="20"/>
        </w:rPr>
        <w:t>vsebuje</w:t>
      </w:r>
      <w:r w:rsidR="0063463D" w:rsidRPr="00DD1704">
        <w:rPr>
          <w:rFonts w:cs="Arial"/>
          <w:szCs w:val="20"/>
        </w:rPr>
        <w:t xml:space="preserve"> </w:t>
      </w:r>
      <w:r w:rsidR="00601014" w:rsidRPr="00DD1704">
        <w:rPr>
          <w:rFonts w:cs="Arial"/>
          <w:szCs w:val="20"/>
        </w:rPr>
        <w:t xml:space="preserve">osebna izkaznica </w:t>
      </w:r>
      <w:r w:rsidR="0082751E" w:rsidRPr="00DD1704">
        <w:rPr>
          <w:rFonts w:cs="Arial"/>
          <w:szCs w:val="20"/>
        </w:rPr>
        <w:t xml:space="preserve">sredstvo </w:t>
      </w:r>
      <w:r w:rsidR="00D63D29" w:rsidRPr="00DD1704">
        <w:rPr>
          <w:rFonts w:cs="Arial"/>
          <w:szCs w:val="20"/>
        </w:rPr>
        <w:t>elektronske identifikacije</w:t>
      </w:r>
      <w:r w:rsidR="004F48D7" w:rsidRPr="00DD1704">
        <w:rPr>
          <w:rFonts w:cs="Arial"/>
          <w:szCs w:val="20"/>
        </w:rPr>
        <w:t xml:space="preserve"> visoke ravni zanesljivosti, prav tako pa tudi kval</w:t>
      </w:r>
      <w:r w:rsidR="008C6921" w:rsidRPr="00DD1704">
        <w:rPr>
          <w:rFonts w:cs="Arial"/>
          <w:szCs w:val="20"/>
        </w:rPr>
        <w:t>ificirano potrdilo za elektronski podpis</w:t>
      </w:r>
      <w:r w:rsidR="004F48D7" w:rsidRPr="00DD1704">
        <w:rPr>
          <w:rFonts w:cs="Arial"/>
          <w:szCs w:val="20"/>
        </w:rPr>
        <w:t>.</w:t>
      </w:r>
      <w:r w:rsidR="00D63D29" w:rsidRPr="00DD1704">
        <w:rPr>
          <w:rFonts w:cs="Arial"/>
          <w:szCs w:val="20"/>
        </w:rPr>
        <w:t xml:space="preserve"> </w:t>
      </w:r>
      <w:r w:rsidRPr="00DD1704">
        <w:rPr>
          <w:rFonts w:cs="Arial"/>
          <w:szCs w:val="20"/>
        </w:rPr>
        <w:t xml:space="preserve">V prehodnem obdobju, ko se v skladu z 58. členom </w:t>
      </w:r>
      <w:r w:rsidR="00D76713" w:rsidRPr="00DD1704">
        <w:rPr>
          <w:rFonts w:cs="Arial"/>
          <w:szCs w:val="20"/>
        </w:rPr>
        <w:t>ZEISZ</w:t>
      </w:r>
      <w:r w:rsidR="004F3E29" w:rsidRPr="00DD1704">
        <w:rPr>
          <w:rFonts w:cs="Arial"/>
          <w:szCs w:val="20"/>
        </w:rPr>
        <w:t xml:space="preserve"> </w:t>
      </w:r>
      <w:r w:rsidRPr="00DD1704">
        <w:rPr>
          <w:rFonts w:cs="Arial"/>
          <w:szCs w:val="20"/>
        </w:rPr>
        <w:t>za namene elektronske identifikacije in avtentikacije za dostop do elektronskih storitev v javnem sektorju še vedno uporabljajo tudi kvalificirana potrdila za elektronski podpis, se bo lahko predlagatelj vpisa v sistem SPOT vpisal in identificiral tudi s takim kvalificiranim potrdilom (še pet let od uveljavitve ZEISZ). Predlog za vpis bo moral podpisati z elektronskim podpisom, ki je enakovreden njegovemu lastnoročnemu podpisu</w:t>
      </w:r>
      <w:r w:rsidR="00222F12" w:rsidRPr="00DD1704">
        <w:rPr>
          <w:rStyle w:val="Sprotnaopomba-sklic"/>
          <w:rFonts w:cs="Arial"/>
          <w:szCs w:val="20"/>
        </w:rPr>
        <w:footnoteReference w:id="80"/>
      </w:r>
      <w:r w:rsidRPr="00DD1704">
        <w:rPr>
          <w:rFonts w:cs="Arial"/>
          <w:szCs w:val="20"/>
        </w:rPr>
        <w:t xml:space="preserve">, prav tako pa tudi </w:t>
      </w:r>
      <w:r w:rsidR="00D65747" w:rsidRPr="00DD1704">
        <w:rPr>
          <w:rFonts w:cs="Arial"/>
          <w:szCs w:val="20"/>
        </w:rPr>
        <w:t xml:space="preserve">pri </w:t>
      </w:r>
      <w:r w:rsidRPr="00DD1704">
        <w:rPr>
          <w:rFonts w:cs="Arial"/>
          <w:szCs w:val="20"/>
        </w:rPr>
        <w:t>predlogu priložene listine</w:t>
      </w:r>
      <w:r w:rsidR="00D76713" w:rsidRPr="00DD1704">
        <w:rPr>
          <w:rFonts w:cs="Arial"/>
          <w:szCs w:val="20"/>
        </w:rPr>
        <w:t xml:space="preserve">, ki jih bo </w:t>
      </w:r>
      <w:r w:rsidR="003707D9" w:rsidRPr="00DD1704">
        <w:rPr>
          <w:rFonts w:cs="Arial"/>
          <w:szCs w:val="20"/>
        </w:rPr>
        <w:t>predlagatelju</w:t>
      </w:r>
      <w:r w:rsidR="00D76713" w:rsidRPr="00DD1704">
        <w:rPr>
          <w:rFonts w:cs="Arial"/>
          <w:szCs w:val="20"/>
        </w:rPr>
        <w:t xml:space="preserve"> </w:t>
      </w:r>
      <w:r w:rsidR="00D76713" w:rsidRPr="00DD1704">
        <w:rPr>
          <w:rFonts w:cs="Arial"/>
          <w:szCs w:val="20"/>
        </w:rPr>
        <w:lastRenderedPageBreak/>
        <w:t>enoosebne d.</w:t>
      </w:r>
      <w:r w:rsidR="00D65747" w:rsidRPr="00DD1704">
        <w:rPr>
          <w:rFonts w:cs="Arial"/>
          <w:szCs w:val="20"/>
        </w:rPr>
        <w:t> </w:t>
      </w:r>
      <w:r w:rsidR="00D76713" w:rsidRPr="00DD1704">
        <w:rPr>
          <w:rFonts w:cs="Arial"/>
          <w:szCs w:val="20"/>
        </w:rPr>
        <w:t>o.</w:t>
      </w:r>
      <w:r w:rsidR="00D65747" w:rsidRPr="00DD1704">
        <w:rPr>
          <w:rFonts w:cs="Arial"/>
          <w:szCs w:val="20"/>
        </w:rPr>
        <w:t> </w:t>
      </w:r>
      <w:r w:rsidR="00D76713" w:rsidRPr="00DD1704">
        <w:rPr>
          <w:rFonts w:cs="Arial"/>
          <w:szCs w:val="20"/>
        </w:rPr>
        <w:t xml:space="preserve">o. </w:t>
      </w:r>
      <w:r w:rsidR="007C538D" w:rsidRPr="00DD1704">
        <w:rPr>
          <w:rFonts w:cs="Arial"/>
          <w:szCs w:val="20"/>
        </w:rPr>
        <w:t xml:space="preserve">izdelal </w:t>
      </w:r>
      <w:r w:rsidR="00D76713" w:rsidRPr="00DD1704">
        <w:rPr>
          <w:rFonts w:cs="Arial"/>
          <w:szCs w:val="20"/>
        </w:rPr>
        <w:t>sistem (akt o ustanovitvi</w:t>
      </w:r>
      <w:r w:rsidR="003707D9" w:rsidRPr="00DD1704">
        <w:rPr>
          <w:rFonts w:cs="Arial"/>
          <w:szCs w:val="20"/>
        </w:rPr>
        <w:t xml:space="preserve"> ipd.)</w:t>
      </w:r>
      <w:r w:rsidRPr="00DD1704">
        <w:rPr>
          <w:rFonts w:cs="Arial"/>
          <w:szCs w:val="20"/>
        </w:rPr>
        <w:t>.</w:t>
      </w:r>
      <w:r w:rsidR="00911180" w:rsidRPr="00DD1704">
        <w:rPr>
          <w:rFonts w:cs="Arial"/>
          <w:szCs w:val="20"/>
        </w:rPr>
        <w:t xml:space="preserve"> </w:t>
      </w:r>
      <w:r w:rsidR="00C17396" w:rsidRPr="00DD1704">
        <w:rPr>
          <w:rFonts w:cs="Arial"/>
          <w:szCs w:val="20"/>
        </w:rPr>
        <w:t xml:space="preserve">V tem primeru overitev </w:t>
      </w:r>
      <w:r w:rsidR="00526AF7" w:rsidRPr="00DD1704">
        <w:rPr>
          <w:rFonts w:cs="Arial"/>
          <w:szCs w:val="20"/>
        </w:rPr>
        <w:t xml:space="preserve">podpisa na </w:t>
      </w:r>
      <w:r w:rsidR="00CA5019" w:rsidRPr="00DD1704">
        <w:rPr>
          <w:rFonts w:cs="Arial"/>
          <w:szCs w:val="20"/>
        </w:rPr>
        <w:t xml:space="preserve">elektronskem </w:t>
      </w:r>
      <w:r w:rsidR="00911180" w:rsidRPr="00DD1704">
        <w:rPr>
          <w:rFonts w:cs="Arial"/>
          <w:szCs w:val="20"/>
        </w:rPr>
        <w:t>akt</w:t>
      </w:r>
      <w:r w:rsidR="00526AF7" w:rsidRPr="00DD1704">
        <w:rPr>
          <w:rFonts w:cs="Arial"/>
          <w:szCs w:val="20"/>
        </w:rPr>
        <w:t>u</w:t>
      </w:r>
      <w:r w:rsidR="00911180" w:rsidRPr="00DD1704">
        <w:rPr>
          <w:rFonts w:cs="Arial"/>
          <w:szCs w:val="20"/>
        </w:rPr>
        <w:t xml:space="preserve"> </w:t>
      </w:r>
      <w:r w:rsidR="00526AF7" w:rsidRPr="00DD1704">
        <w:rPr>
          <w:rFonts w:cs="Arial"/>
          <w:szCs w:val="20"/>
        </w:rPr>
        <w:t>o ustanovitvi</w:t>
      </w:r>
      <w:r w:rsidR="00C04D5C" w:rsidRPr="00DD1704">
        <w:rPr>
          <w:rFonts w:cs="Arial"/>
          <w:szCs w:val="20"/>
        </w:rPr>
        <w:t>, ki ga bo izd</w:t>
      </w:r>
      <w:r w:rsidR="00C17396" w:rsidRPr="00DD1704">
        <w:rPr>
          <w:rFonts w:cs="Arial"/>
          <w:szCs w:val="20"/>
        </w:rPr>
        <w:t>e</w:t>
      </w:r>
      <w:r w:rsidR="00C04D5C" w:rsidRPr="00DD1704">
        <w:rPr>
          <w:rFonts w:cs="Arial"/>
          <w:szCs w:val="20"/>
        </w:rPr>
        <w:t>lal sistem SPOT</w:t>
      </w:r>
      <w:r w:rsidR="00C17396" w:rsidRPr="00DD1704">
        <w:rPr>
          <w:rFonts w:cs="Arial"/>
          <w:szCs w:val="20"/>
        </w:rPr>
        <w:t>,</w:t>
      </w:r>
      <w:r w:rsidR="00526AF7" w:rsidRPr="00DD1704">
        <w:rPr>
          <w:rFonts w:cs="Arial"/>
          <w:szCs w:val="20"/>
        </w:rPr>
        <w:t xml:space="preserve"> ne bo potrebna (prim. spremembo prvega odstavka 523. člena ZGD-1</w:t>
      </w:r>
      <w:r w:rsidR="00C04D5C" w:rsidRPr="00DD1704">
        <w:rPr>
          <w:rFonts w:cs="Arial"/>
          <w:szCs w:val="20"/>
        </w:rPr>
        <w:t xml:space="preserve"> s predlogom ZGD-1L)</w:t>
      </w:r>
      <w:r w:rsidR="00B463AA" w:rsidRPr="00DD1704">
        <w:rPr>
          <w:rFonts w:cs="Arial"/>
          <w:szCs w:val="20"/>
        </w:rPr>
        <w:t xml:space="preserve">; </w:t>
      </w:r>
      <w:r w:rsidR="00947484" w:rsidRPr="00DD1704">
        <w:rPr>
          <w:rFonts w:cs="Arial"/>
          <w:szCs w:val="20"/>
        </w:rPr>
        <w:t>zadostoval bo ustanoviteljev kvalificirani elektronski podpis.</w:t>
      </w:r>
      <w:r w:rsidR="00EA7361" w:rsidRPr="00DD1704">
        <w:rPr>
          <w:rFonts w:cs="Arial"/>
          <w:szCs w:val="20"/>
        </w:rPr>
        <w:t xml:space="preserve"> </w:t>
      </w:r>
    </w:p>
    <w:p w14:paraId="23F891A1" w14:textId="11F7A289" w:rsidR="00F12B25" w:rsidRPr="00DD1704" w:rsidRDefault="00F12B25" w:rsidP="00261CEB">
      <w:pPr>
        <w:spacing w:after="0" w:line="276" w:lineRule="auto"/>
        <w:rPr>
          <w:rFonts w:cs="Arial"/>
          <w:szCs w:val="20"/>
        </w:rPr>
      </w:pPr>
    </w:p>
    <w:p w14:paraId="5ADEFF44" w14:textId="4443DAEF" w:rsidR="00B523BD" w:rsidRPr="00DD1704" w:rsidRDefault="00F12B25" w:rsidP="00261CEB">
      <w:pPr>
        <w:spacing w:after="0" w:line="276" w:lineRule="auto"/>
        <w:rPr>
          <w:rFonts w:cs="Arial"/>
          <w:szCs w:val="20"/>
        </w:rPr>
      </w:pPr>
      <w:r w:rsidRPr="00DD1704">
        <w:rPr>
          <w:rFonts w:cs="Arial"/>
          <w:szCs w:val="20"/>
        </w:rPr>
        <w:t xml:space="preserve">Po predlaganem 27.b členu </w:t>
      </w:r>
      <w:r w:rsidR="00B20754" w:rsidRPr="00DD1704">
        <w:rPr>
          <w:rFonts w:cs="Arial"/>
          <w:szCs w:val="20"/>
        </w:rPr>
        <w:t xml:space="preserve">se </w:t>
      </w:r>
      <w:r w:rsidRPr="00DD1704">
        <w:rPr>
          <w:rFonts w:cs="Arial"/>
          <w:szCs w:val="20"/>
        </w:rPr>
        <w:t xml:space="preserve">tudi vpisi, za katere je </w:t>
      </w:r>
      <w:r w:rsidR="00D65747" w:rsidRPr="00DD1704">
        <w:rPr>
          <w:rFonts w:cs="Arial"/>
          <w:szCs w:val="20"/>
        </w:rPr>
        <w:t>z</w:t>
      </w:r>
      <w:r w:rsidRPr="00DD1704">
        <w:rPr>
          <w:rFonts w:cs="Arial"/>
          <w:szCs w:val="20"/>
        </w:rPr>
        <w:t xml:space="preserve">daj po 2. točki petega odstavka 27. člena ZSReg </w:t>
      </w:r>
      <w:r w:rsidR="00E07F42" w:rsidRPr="00DD1704">
        <w:rPr>
          <w:rFonts w:cs="Arial"/>
          <w:szCs w:val="20"/>
        </w:rPr>
        <w:t>pristojen</w:t>
      </w:r>
      <w:r w:rsidRPr="00DD1704">
        <w:rPr>
          <w:rFonts w:cs="Arial"/>
          <w:szCs w:val="20"/>
        </w:rPr>
        <w:t>, da jih v imenu predlagatelja vloži notar, vloži</w:t>
      </w:r>
      <w:r w:rsidR="001F1561" w:rsidRPr="00DD1704">
        <w:rPr>
          <w:rFonts w:cs="Arial"/>
          <w:szCs w:val="20"/>
        </w:rPr>
        <w:t>jo</w:t>
      </w:r>
      <w:r w:rsidRPr="00DD1704">
        <w:rPr>
          <w:rFonts w:cs="Arial"/>
          <w:szCs w:val="20"/>
        </w:rPr>
        <w:t xml:space="preserve"> v sistemu za podporo poslovnim subjektom</w:t>
      </w:r>
      <w:r w:rsidR="00B20754" w:rsidRPr="00DD1704">
        <w:rPr>
          <w:rFonts w:cs="Arial"/>
          <w:szCs w:val="20"/>
        </w:rPr>
        <w:t>.</w:t>
      </w:r>
      <w:r w:rsidRPr="00DD1704">
        <w:rPr>
          <w:rFonts w:cs="Arial"/>
          <w:szCs w:val="20"/>
        </w:rPr>
        <w:t xml:space="preserve"> </w:t>
      </w:r>
      <w:r w:rsidR="00B20754" w:rsidRPr="00DD1704">
        <w:rPr>
          <w:rFonts w:cs="Arial"/>
          <w:szCs w:val="20"/>
        </w:rPr>
        <w:t>P</w:t>
      </w:r>
      <w:r w:rsidRPr="00DD1704">
        <w:rPr>
          <w:rFonts w:cs="Arial"/>
          <w:szCs w:val="20"/>
        </w:rPr>
        <w:t xml:space="preserve">redlagatelj pa bo </w:t>
      </w:r>
      <w:r w:rsidR="009D0E7D" w:rsidRPr="00DD1704">
        <w:rPr>
          <w:rFonts w:cs="Arial"/>
          <w:szCs w:val="20"/>
        </w:rPr>
        <w:t>po novem</w:t>
      </w:r>
      <w:r w:rsidR="00037CE9" w:rsidRPr="00DD1704">
        <w:rPr>
          <w:rFonts w:cs="Arial"/>
          <w:szCs w:val="20"/>
        </w:rPr>
        <w:t xml:space="preserve"> (2. točka drugega odstavka)</w:t>
      </w:r>
      <w:r w:rsidR="009D0E7D" w:rsidRPr="00DD1704">
        <w:rPr>
          <w:rFonts w:cs="Arial"/>
          <w:szCs w:val="20"/>
        </w:rPr>
        <w:t xml:space="preserve"> </w:t>
      </w:r>
      <w:r w:rsidRPr="00DD1704">
        <w:rPr>
          <w:rFonts w:cs="Arial"/>
          <w:szCs w:val="20"/>
        </w:rPr>
        <w:t xml:space="preserve">lahko podatke o vsebini predloga notarju </w:t>
      </w:r>
      <w:r w:rsidR="002056C7" w:rsidRPr="00DD1704">
        <w:rPr>
          <w:rFonts w:cs="Arial"/>
          <w:szCs w:val="20"/>
        </w:rPr>
        <w:t xml:space="preserve">poslal </w:t>
      </w:r>
      <w:r w:rsidRPr="00DD1704">
        <w:rPr>
          <w:rFonts w:cs="Arial"/>
          <w:szCs w:val="20"/>
        </w:rPr>
        <w:t>z uporabo videokomunikacijskega sistema za komunikacijo z notarjem ter videoelektronsko identifikacijo</w:t>
      </w:r>
      <w:r w:rsidR="00C32F47" w:rsidRPr="00DD1704">
        <w:rPr>
          <w:rFonts w:cs="Arial"/>
          <w:szCs w:val="20"/>
        </w:rPr>
        <w:t xml:space="preserve">. </w:t>
      </w:r>
      <w:r w:rsidR="00AA583E" w:rsidRPr="00DD1704">
        <w:rPr>
          <w:rFonts w:cs="Arial"/>
          <w:szCs w:val="20"/>
        </w:rPr>
        <w:t xml:space="preserve">V tem primeru bo notar prek sistema SPOT sestavil predlog za vpis </w:t>
      </w:r>
      <w:r w:rsidR="00725E2E" w:rsidRPr="00DD1704">
        <w:rPr>
          <w:rFonts w:cs="Arial"/>
          <w:szCs w:val="20"/>
        </w:rPr>
        <w:t>ter na</w:t>
      </w:r>
      <w:r w:rsidRPr="00DD1704">
        <w:rPr>
          <w:rFonts w:cs="Arial"/>
          <w:szCs w:val="20"/>
        </w:rPr>
        <w:t xml:space="preserve"> daljavo </w:t>
      </w:r>
      <w:r w:rsidR="00226AC3" w:rsidRPr="00DD1704">
        <w:rPr>
          <w:rFonts w:cs="Arial"/>
          <w:szCs w:val="20"/>
        </w:rPr>
        <w:t>prek videokom</w:t>
      </w:r>
      <w:r w:rsidR="00D8606B" w:rsidRPr="00DD1704">
        <w:rPr>
          <w:rFonts w:cs="Arial"/>
          <w:szCs w:val="20"/>
        </w:rPr>
        <w:t>u</w:t>
      </w:r>
      <w:r w:rsidR="00226AC3" w:rsidRPr="00DD1704">
        <w:rPr>
          <w:rFonts w:cs="Arial"/>
          <w:szCs w:val="20"/>
        </w:rPr>
        <w:t>nikacij</w:t>
      </w:r>
      <w:r w:rsidR="00D8606B" w:rsidRPr="00DD1704">
        <w:rPr>
          <w:rFonts w:cs="Arial"/>
          <w:szCs w:val="20"/>
        </w:rPr>
        <w:t>e s strankami (</w:t>
      </w:r>
      <w:r w:rsidR="004F136A" w:rsidRPr="00DD1704">
        <w:rPr>
          <w:rFonts w:cs="Arial"/>
          <w:szCs w:val="20"/>
        </w:rPr>
        <w:t xml:space="preserve">npr. </w:t>
      </w:r>
      <w:r w:rsidR="00D8606B" w:rsidRPr="00DD1704">
        <w:rPr>
          <w:rFonts w:cs="Arial"/>
          <w:szCs w:val="20"/>
        </w:rPr>
        <w:t>družbeniki)</w:t>
      </w:r>
      <w:r w:rsidR="00226AC3" w:rsidRPr="00DD1704">
        <w:rPr>
          <w:rFonts w:cs="Arial"/>
          <w:szCs w:val="20"/>
        </w:rPr>
        <w:t xml:space="preserve"> </w:t>
      </w:r>
      <w:r w:rsidR="00D65747" w:rsidRPr="00DD1704">
        <w:rPr>
          <w:rFonts w:cs="Arial"/>
          <w:szCs w:val="20"/>
        </w:rPr>
        <w:t xml:space="preserve">in </w:t>
      </w:r>
      <w:r w:rsidRPr="00DD1704">
        <w:rPr>
          <w:rFonts w:cs="Arial"/>
          <w:szCs w:val="20"/>
        </w:rPr>
        <w:t>sestavil notarske listine, potrebne za vpis</w:t>
      </w:r>
      <w:r w:rsidR="006639EA" w:rsidRPr="00DD1704">
        <w:rPr>
          <w:rFonts w:cs="Arial"/>
          <w:szCs w:val="20"/>
        </w:rPr>
        <w:t xml:space="preserve"> (med drugim tudi družbeno </w:t>
      </w:r>
      <w:r w:rsidR="0081061B" w:rsidRPr="00DD1704">
        <w:rPr>
          <w:rFonts w:cs="Arial"/>
          <w:szCs w:val="20"/>
        </w:rPr>
        <w:t>pogodbo</w:t>
      </w:r>
      <w:r w:rsidR="006639EA" w:rsidRPr="00DD1704">
        <w:rPr>
          <w:rFonts w:cs="Arial"/>
          <w:szCs w:val="20"/>
        </w:rPr>
        <w:t xml:space="preserve"> v obliki notarskega zapisa</w:t>
      </w:r>
      <w:r w:rsidR="003B48DF" w:rsidRPr="00DD1704">
        <w:rPr>
          <w:rFonts w:cs="Arial"/>
          <w:szCs w:val="20"/>
        </w:rPr>
        <w:t xml:space="preserve"> –</w:t>
      </w:r>
      <w:r w:rsidR="003B48DF" w:rsidRPr="00DD1704">
        <w:t xml:space="preserve"> </w:t>
      </w:r>
      <w:r w:rsidR="00D43AB8" w:rsidRPr="00DD1704">
        <w:t>novi drugi odstavek 474. člena ZGD-1</w:t>
      </w:r>
      <w:r w:rsidR="00D62976" w:rsidRPr="00DD1704">
        <w:t xml:space="preserve">, gl. </w:t>
      </w:r>
      <w:r w:rsidR="001167C0" w:rsidRPr="00DD1704">
        <w:t xml:space="preserve">predlog </w:t>
      </w:r>
      <w:r w:rsidR="00D62976" w:rsidRPr="00DD1704">
        <w:t>ZGD-1L</w:t>
      </w:r>
      <w:r w:rsidR="006639EA" w:rsidRPr="00DD1704">
        <w:rPr>
          <w:rFonts w:cs="Arial"/>
          <w:szCs w:val="20"/>
        </w:rPr>
        <w:t>)</w:t>
      </w:r>
      <w:r w:rsidRPr="00DD1704">
        <w:rPr>
          <w:rFonts w:cs="Arial"/>
          <w:szCs w:val="20"/>
        </w:rPr>
        <w:t>.</w:t>
      </w:r>
      <w:r w:rsidR="001F7E57" w:rsidRPr="00DD1704">
        <w:rPr>
          <w:rFonts w:cs="Arial"/>
          <w:szCs w:val="20"/>
        </w:rPr>
        <w:t xml:space="preserve"> </w:t>
      </w:r>
      <w:r w:rsidR="00570223" w:rsidRPr="00DD1704">
        <w:rPr>
          <w:rFonts w:cs="Arial"/>
          <w:szCs w:val="20"/>
        </w:rPr>
        <w:t>Pri uporab</w:t>
      </w:r>
      <w:r w:rsidR="00B43844" w:rsidRPr="00DD1704">
        <w:rPr>
          <w:rFonts w:cs="Arial"/>
          <w:szCs w:val="20"/>
        </w:rPr>
        <w:t>i</w:t>
      </w:r>
      <w:r w:rsidR="00570223" w:rsidRPr="00DD1704">
        <w:rPr>
          <w:rFonts w:cs="Arial"/>
          <w:szCs w:val="20"/>
        </w:rPr>
        <w:t xml:space="preserve"> videokomunikacijskega sistema za komunikacijo z notarjem ter videoelektronsko identifikacijo</w:t>
      </w:r>
      <w:r w:rsidR="00B43844" w:rsidRPr="00DD1704">
        <w:rPr>
          <w:rFonts w:cs="Arial"/>
          <w:szCs w:val="20"/>
        </w:rPr>
        <w:t xml:space="preserve"> bo notar zavezan upoštevati pravila ZN in tudi </w:t>
      </w:r>
      <w:r w:rsidR="00985E5E" w:rsidRPr="00DD1704">
        <w:rPr>
          <w:rFonts w:cs="Arial"/>
          <w:szCs w:val="20"/>
        </w:rPr>
        <w:t xml:space="preserve">pravila </w:t>
      </w:r>
      <w:r w:rsidR="00B43844" w:rsidRPr="00DD1704">
        <w:rPr>
          <w:rFonts w:cs="Arial"/>
          <w:szCs w:val="20"/>
        </w:rPr>
        <w:t>d</w:t>
      </w:r>
      <w:r w:rsidR="00985E5E" w:rsidRPr="00DD1704">
        <w:rPr>
          <w:rFonts w:cs="Arial"/>
          <w:szCs w:val="20"/>
        </w:rPr>
        <w:t xml:space="preserve">rugega zakona (kot npr. </w:t>
      </w:r>
      <w:r w:rsidR="00570223" w:rsidRPr="00DD1704">
        <w:rPr>
          <w:rFonts w:cs="Arial"/>
          <w:szCs w:val="20"/>
        </w:rPr>
        <w:t xml:space="preserve"> </w:t>
      </w:r>
      <w:r w:rsidR="00985E5E" w:rsidRPr="00DD1704">
        <w:rPr>
          <w:rFonts w:cs="Arial"/>
          <w:szCs w:val="20"/>
        </w:rPr>
        <w:t xml:space="preserve">Zakon o preprečevanju pranja denarja in financiranja). </w:t>
      </w:r>
      <w:r w:rsidR="003C4BDD" w:rsidRPr="00DD1704">
        <w:rPr>
          <w:rFonts w:cs="Arial"/>
          <w:szCs w:val="20"/>
        </w:rPr>
        <w:t>Ustanovitev družbe pomeni v skladu s četrtim odstavkom 13.a člena Direktive (EU) 2017/1132 (četrti odstavek 1. člena Direktive (EU) 2019/1151) celoten postopek ustanavljanja družbe v skladu z nacionalnim pravom, vključno s pripravo ustanovitvenega akta družbe in vsemi potrebnimi koraki za vpis družbe v register.</w:t>
      </w:r>
      <w:r w:rsidR="00A7313C" w:rsidRPr="00DD1704">
        <w:rPr>
          <w:rFonts w:cs="Arial"/>
          <w:szCs w:val="20"/>
        </w:rPr>
        <w:t xml:space="preserve"> Po 2. točki drugega odsta</w:t>
      </w:r>
      <w:r w:rsidR="003A41FD" w:rsidRPr="00DD1704">
        <w:rPr>
          <w:rFonts w:cs="Arial"/>
          <w:szCs w:val="20"/>
        </w:rPr>
        <w:t>v</w:t>
      </w:r>
      <w:r w:rsidR="00A7313C" w:rsidRPr="00DD1704">
        <w:rPr>
          <w:rFonts w:cs="Arial"/>
          <w:szCs w:val="20"/>
        </w:rPr>
        <w:t xml:space="preserve">ka </w:t>
      </w:r>
      <w:r w:rsidR="003A41FD" w:rsidRPr="00DD1704">
        <w:rPr>
          <w:rFonts w:cs="Arial"/>
          <w:szCs w:val="20"/>
        </w:rPr>
        <w:t xml:space="preserve">bo notar lahko sestavil in vložil </w:t>
      </w:r>
      <w:r w:rsidR="00050837" w:rsidRPr="00DD1704">
        <w:rPr>
          <w:rFonts w:cs="Arial"/>
          <w:szCs w:val="20"/>
        </w:rPr>
        <w:t>tud</w:t>
      </w:r>
      <w:r w:rsidR="00DF2855" w:rsidRPr="00DD1704">
        <w:rPr>
          <w:rFonts w:cs="Arial"/>
          <w:szCs w:val="20"/>
        </w:rPr>
        <w:t xml:space="preserve">i </w:t>
      </w:r>
      <w:r w:rsidR="0098575B" w:rsidRPr="00DD1704">
        <w:rPr>
          <w:rFonts w:cs="Arial"/>
          <w:szCs w:val="20"/>
        </w:rPr>
        <w:t xml:space="preserve">druge </w:t>
      </w:r>
      <w:r w:rsidR="00DF2855" w:rsidRPr="00DD1704">
        <w:rPr>
          <w:rFonts w:cs="Arial"/>
          <w:szCs w:val="20"/>
        </w:rPr>
        <w:t>predloge</w:t>
      </w:r>
      <w:r w:rsidR="003A41FD" w:rsidRPr="00DD1704">
        <w:rPr>
          <w:rFonts w:cs="Arial"/>
          <w:szCs w:val="20"/>
        </w:rPr>
        <w:t xml:space="preserve"> za vpi</w:t>
      </w:r>
      <w:r w:rsidR="0098575B" w:rsidRPr="00DD1704">
        <w:rPr>
          <w:rFonts w:cs="Arial"/>
          <w:szCs w:val="20"/>
        </w:rPr>
        <w:t>s, in s</w:t>
      </w:r>
      <w:r w:rsidR="00CE5CBC" w:rsidRPr="00DD1704">
        <w:rPr>
          <w:rFonts w:cs="Arial"/>
          <w:szCs w:val="20"/>
        </w:rPr>
        <w:t>icer tudi predloge</w:t>
      </w:r>
      <w:r w:rsidR="00300C87" w:rsidRPr="00DD1704">
        <w:rPr>
          <w:rFonts w:cs="Arial"/>
          <w:szCs w:val="20"/>
        </w:rPr>
        <w:t xml:space="preserve">, povezane </w:t>
      </w:r>
      <w:r w:rsidR="002C1003" w:rsidRPr="00DD1704">
        <w:rPr>
          <w:rFonts w:cs="Arial"/>
          <w:szCs w:val="20"/>
        </w:rPr>
        <w:t xml:space="preserve">z </w:t>
      </w:r>
      <w:r w:rsidR="00300C87" w:rsidRPr="00DD1704">
        <w:rPr>
          <w:rFonts w:cs="Arial"/>
          <w:szCs w:val="20"/>
        </w:rPr>
        <w:t>izvedbo postopkov čezmejnih združitev, delitev in preoblikovanj</w:t>
      </w:r>
      <w:r w:rsidR="00F82A6A" w:rsidRPr="00DD1704">
        <w:rPr>
          <w:rFonts w:cs="Arial"/>
          <w:szCs w:val="20"/>
        </w:rPr>
        <w:t xml:space="preserve"> (t. i. čezmejnih operacij)</w:t>
      </w:r>
      <w:r w:rsidR="00B523BD" w:rsidRPr="00DD1704">
        <w:rPr>
          <w:rFonts w:cs="Arial"/>
          <w:szCs w:val="20"/>
        </w:rPr>
        <w:t xml:space="preserve">. </w:t>
      </w:r>
      <w:r w:rsidR="00B450CB" w:rsidRPr="00DD1704">
        <w:rPr>
          <w:rFonts w:cs="Arial"/>
          <w:szCs w:val="20"/>
        </w:rPr>
        <w:t xml:space="preserve">V skladu z </w:t>
      </w:r>
      <w:r w:rsidR="00B523BD" w:rsidRPr="00DD1704">
        <w:rPr>
          <w:rFonts w:cs="Arial"/>
          <w:szCs w:val="20"/>
        </w:rPr>
        <w:t>Direktiv</w:t>
      </w:r>
      <w:r w:rsidR="00B450CB" w:rsidRPr="00DD1704">
        <w:rPr>
          <w:rFonts w:cs="Arial"/>
          <w:szCs w:val="20"/>
        </w:rPr>
        <w:t>o</w:t>
      </w:r>
      <w:r w:rsidR="00B523BD" w:rsidRPr="00DD1704">
        <w:rPr>
          <w:rFonts w:cs="Arial"/>
          <w:szCs w:val="20"/>
        </w:rPr>
        <w:t xml:space="preserve"> (EU) 2017/1132, kot je bila spremenjena in dopolnjena z Direktivo (EU) 2019/2121</w:t>
      </w:r>
      <w:r w:rsidR="007C322D" w:rsidRPr="00DD1704">
        <w:rPr>
          <w:rFonts w:cs="Arial"/>
          <w:szCs w:val="20"/>
        </w:rPr>
        <w:t xml:space="preserve">, </w:t>
      </w:r>
      <w:r w:rsidR="00DF3886" w:rsidRPr="00DD1704">
        <w:rPr>
          <w:rFonts w:cs="Arial"/>
          <w:szCs w:val="20"/>
        </w:rPr>
        <w:t xml:space="preserve">morajo države članice </w:t>
      </w:r>
      <w:r w:rsidR="00C834AE" w:rsidRPr="00DD1704">
        <w:rPr>
          <w:rFonts w:cs="Arial"/>
          <w:szCs w:val="20"/>
        </w:rPr>
        <w:t>zagotoviti</w:t>
      </w:r>
      <w:r w:rsidR="0085548F" w:rsidRPr="00DD1704">
        <w:rPr>
          <w:rFonts w:cs="Arial"/>
          <w:szCs w:val="20"/>
        </w:rPr>
        <w:t>, da se lahko dokončanje določenih postopkovnih korakov, in sicer razkritje načrta, predložitev vloge za potrdilo pred operacijo ter predložitev vseh informacij in dokumentov za nadzor zakonitosti čezmejne operacije, ki ga opravi ciljna država članica, v celoti opravi prek spleta, ne da bi se bilo treba vlagateljem osebno zglasiti pri pristojnem organu v državah članicah. Po potrebi bi se morala uporabljati pravila glede uporabe digitalnih orodij in postopkov na področju prava družb, vključno z zadevnimi zaščitnimi ukrepi</w:t>
      </w:r>
      <w:r w:rsidR="00C834AE" w:rsidRPr="00DD1704">
        <w:rPr>
          <w:rFonts w:cs="Arial"/>
          <w:szCs w:val="20"/>
        </w:rPr>
        <w:t xml:space="preserve"> (</w:t>
      </w:r>
      <w:r w:rsidR="00C944DD" w:rsidRPr="00DD1704">
        <w:rPr>
          <w:rFonts w:cs="Arial"/>
          <w:szCs w:val="20"/>
        </w:rPr>
        <w:t>prim. 41. uvodno izjavo Direktive (EU) 2019/2121</w:t>
      </w:r>
      <w:r w:rsidR="00223D07" w:rsidRPr="00DD1704">
        <w:rPr>
          <w:rFonts w:cs="Arial"/>
          <w:szCs w:val="20"/>
        </w:rPr>
        <w:t>)</w:t>
      </w:r>
      <w:r w:rsidR="00DA2812" w:rsidRPr="00DD1704">
        <w:rPr>
          <w:rStyle w:val="Sprotnaopomba-sklic"/>
          <w:rFonts w:cs="Arial"/>
          <w:szCs w:val="20"/>
        </w:rPr>
        <w:footnoteReference w:id="81"/>
      </w:r>
      <w:r w:rsidR="00223D07" w:rsidRPr="00DD1704">
        <w:rPr>
          <w:rFonts w:cs="Arial"/>
          <w:szCs w:val="20"/>
        </w:rPr>
        <w:t>.</w:t>
      </w:r>
    </w:p>
    <w:p w14:paraId="0D02E99B" w14:textId="77777777" w:rsidR="00B523BD" w:rsidRPr="00DD1704" w:rsidRDefault="00B523BD" w:rsidP="00261CEB">
      <w:pPr>
        <w:spacing w:after="0" w:line="276" w:lineRule="auto"/>
        <w:rPr>
          <w:rFonts w:cs="Arial"/>
          <w:szCs w:val="20"/>
        </w:rPr>
      </w:pPr>
    </w:p>
    <w:p w14:paraId="1A0B1586" w14:textId="6A05E51E" w:rsidR="006F39D2" w:rsidRPr="00DD1704" w:rsidRDefault="00BD0BCC" w:rsidP="00261CEB">
      <w:pPr>
        <w:spacing w:after="0" w:line="276" w:lineRule="auto"/>
        <w:rPr>
          <w:rFonts w:cs="Arial"/>
          <w:szCs w:val="20"/>
        </w:rPr>
      </w:pPr>
      <w:r w:rsidRPr="00DD1704">
        <w:rPr>
          <w:rFonts w:cs="Arial"/>
          <w:szCs w:val="20"/>
        </w:rPr>
        <w:t xml:space="preserve">Po </w:t>
      </w:r>
      <w:r w:rsidR="005F2294" w:rsidRPr="00DD1704">
        <w:rPr>
          <w:rFonts w:cs="Arial"/>
          <w:szCs w:val="20"/>
        </w:rPr>
        <w:t>3</w:t>
      </w:r>
      <w:r w:rsidRPr="00DD1704">
        <w:rPr>
          <w:rFonts w:cs="Arial"/>
          <w:szCs w:val="20"/>
        </w:rPr>
        <w:t>. točki drugega odstavka</w:t>
      </w:r>
      <w:r w:rsidR="0081061B" w:rsidRPr="00DD1704">
        <w:rPr>
          <w:rFonts w:cs="Arial"/>
          <w:szCs w:val="20"/>
        </w:rPr>
        <w:t xml:space="preserve"> </w:t>
      </w:r>
      <w:r w:rsidR="004F136A" w:rsidRPr="00DD1704">
        <w:rPr>
          <w:rFonts w:cs="Arial"/>
          <w:szCs w:val="20"/>
        </w:rPr>
        <w:t xml:space="preserve">pa </w:t>
      </w:r>
      <w:r w:rsidR="0081061B" w:rsidRPr="00DD1704">
        <w:rPr>
          <w:rFonts w:cs="Arial"/>
          <w:szCs w:val="20"/>
        </w:rPr>
        <w:t>je dodana možnost</w:t>
      </w:r>
      <w:r w:rsidR="00847A36" w:rsidRPr="00DD1704">
        <w:rPr>
          <w:rFonts w:cs="Arial"/>
          <w:szCs w:val="20"/>
        </w:rPr>
        <w:t>, da bo predlagatelj</w:t>
      </w:r>
      <w:r w:rsidRPr="00DD1704">
        <w:rPr>
          <w:rFonts w:cs="Arial"/>
          <w:szCs w:val="20"/>
        </w:rPr>
        <w:t xml:space="preserve"> vpisa določen del poslovnega procesa sestave predloga za vpis, kadar bo šlo za ustanovitev enostavne </w:t>
      </w:r>
      <w:r w:rsidR="00E6534D" w:rsidRPr="00DD1704">
        <w:rPr>
          <w:rFonts w:cs="Arial"/>
          <w:szCs w:val="20"/>
        </w:rPr>
        <w:t>večosebne</w:t>
      </w:r>
      <w:r w:rsidRPr="00DD1704">
        <w:rPr>
          <w:rFonts w:cs="Arial"/>
          <w:szCs w:val="20"/>
        </w:rPr>
        <w:t xml:space="preserve"> d.</w:t>
      </w:r>
      <w:r w:rsidR="00B35D7D" w:rsidRPr="00DD1704">
        <w:rPr>
          <w:rFonts w:cs="Arial"/>
          <w:szCs w:val="20"/>
        </w:rPr>
        <w:t> </w:t>
      </w:r>
      <w:r w:rsidRPr="00DD1704">
        <w:rPr>
          <w:rFonts w:cs="Arial"/>
          <w:szCs w:val="20"/>
        </w:rPr>
        <w:t>o.</w:t>
      </w:r>
      <w:r w:rsidR="00B35D7D" w:rsidRPr="00DD1704">
        <w:rPr>
          <w:rFonts w:cs="Arial"/>
          <w:szCs w:val="20"/>
        </w:rPr>
        <w:t> </w:t>
      </w:r>
      <w:r w:rsidRPr="00DD1704">
        <w:rPr>
          <w:rFonts w:cs="Arial"/>
          <w:szCs w:val="20"/>
        </w:rPr>
        <w:t xml:space="preserve">o., katere družbena </w:t>
      </w:r>
      <w:r w:rsidR="00E6534D" w:rsidRPr="00DD1704">
        <w:rPr>
          <w:rFonts w:cs="Arial"/>
          <w:szCs w:val="20"/>
        </w:rPr>
        <w:t>pogodba</w:t>
      </w:r>
      <w:r w:rsidRPr="00DD1704">
        <w:rPr>
          <w:rFonts w:cs="Arial"/>
          <w:szCs w:val="20"/>
        </w:rPr>
        <w:t xml:space="preserve"> se sklene na predpisanem obrazcu v skladu </w:t>
      </w:r>
      <w:r w:rsidR="00847A36" w:rsidRPr="00DD1704">
        <w:rPr>
          <w:rFonts w:cs="Arial"/>
          <w:szCs w:val="20"/>
        </w:rPr>
        <w:t xml:space="preserve">z novim </w:t>
      </w:r>
      <w:r w:rsidRPr="00DD1704">
        <w:rPr>
          <w:rFonts w:cs="Arial"/>
          <w:szCs w:val="20"/>
        </w:rPr>
        <w:t>tretjim odstavkom</w:t>
      </w:r>
      <w:r w:rsidR="00E6534D" w:rsidRPr="00DD1704">
        <w:rPr>
          <w:rFonts w:cs="Arial"/>
          <w:szCs w:val="20"/>
        </w:rPr>
        <w:t xml:space="preserve"> 474. člen</w:t>
      </w:r>
      <w:r w:rsidR="00847A36" w:rsidRPr="00DD1704">
        <w:rPr>
          <w:rFonts w:cs="Arial"/>
          <w:szCs w:val="20"/>
        </w:rPr>
        <w:t>a</w:t>
      </w:r>
      <w:r w:rsidR="00E6534D" w:rsidRPr="00DD1704">
        <w:rPr>
          <w:rFonts w:cs="Arial"/>
          <w:szCs w:val="20"/>
        </w:rPr>
        <w:t xml:space="preserve"> ZGD-1 (gl. </w:t>
      </w:r>
      <w:r w:rsidR="00DD2A87" w:rsidRPr="00DD1704">
        <w:rPr>
          <w:rFonts w:cs="Arial"/>
          <w:szCs w:val="20"/>
        </w:rPr>
        <w:t xml:space="preserve">predlog </w:t>
      </w:r>
      <w:r w:rsidR="00D90DE6" w:rsidRPr="00DD1704">
        <w:rPr>
          <w:rFonts w:cs="Arial"/>
          <w:szCs w:val="20"/>
        </w:rPr>
        <w:t xml:space="preserve">ZGD-1L), sestavil prek sistema SPOT tudi sam, </w:t>
      </w:r>
      <w:r w:rsidR="0089033C" w:rsidRPr="00DD1704">
        <w:rPr>
          <w:rFonts w:cs="Arial"/>
          <w:szCs w:val="20"/>
        </w:rPr>
        <w:t xml:space="preserve">sam proces sestave predloga </w:t>
      </w:r>
      <w:r w:rsidR="00B06217" w:rsidRPr="00DD1704">
        <w:rPr>
          <w:rFonts w:cs="Arial"/>
          <w:szCs w:val="20"/>
        </w:rPr>
        <w:t xml:space="preserve">in za vpis potrebnih listin </w:t>
      </w:r>
      <w:r w:rsidR="0089033C" w:rsidRPr="00DD1704">
        <w:rPr>
          <w:rFonts w:cs="Arial"/>
          <w:szCs w:val="20"/>
        </w:rPr>
        <w:t xml:space="preserve">pa bo </w:t>
      </w:r>
      <w:r w:rsidR="00595519" w:rsidRPr="00DD1704">
        <w:rPr>
          <w:rFonts w:cs="Arial"/>
          <w:szCs w:val="20"/>
        </w:rPr>
        <w:t xml:space="preserve">nato po opravi notarskih opravil </w:t>
      </w:r>
      <w:r w:rsidR="00BE2E6B" w:rsidRPr="00DD1704">
        <w:rPr>
          <w:rFonts w:cs="Arial"/>
          <w:szCs w:val="20"/>
        </w:rPr>
        <w:t xml:space="preserve">(sestave ali potrditve potrebnih listin) </w:t>
      </w:r>
      <w:r w:rsidR="00335CB5" w:rsidRPr="00DD1704">
        <w:rPr>
          <w:rFonts w:cs="Arial"/>
          <w:szCs w:val="20"/>
        </w:rPr>
        <w:t xml:space="preserve">končal </w:t>
      </w:r>
      <w:r w:rsidR="00595519" w:rsidRPr="00DD1704">
        <w:rPr>
          <w:rFonts w:cs="Arial"/>
          <w:szCs w:val="20"/>
        </w:rPr>
        <w:t>notar</w:t>
      </w:r>
      <w:r w:rsidR="00FF1927" w:rsidRPr="00DD1704">
        <w:rPr>
          <w:rFonts w:cs="Arial"/>
          <w:szCs w:val="20"/>
        </w:rPr>
        <w:t xml:space="preserve"> pod pogoji</w:t>
      </w:r>
      <w:r w:rsidR="00B35D7D" w:rsidRPr="00DD1704">
        <w:rPr>
          <w:rFonts w:cs="Arial"/>
          <w:szCs w:val="20"/>
        </w:rPr>
        <w:t>,</w:t>
      </w:r>
      <w:r w:rsidR="00FF1927" w:rsidRPr="00DD1704">
        <w:rPr>
          <w:rFonts w:cs="Arial"/>
          <w:szCs w:val="20"/>
        </w:rPr>
        <w:t xml:space="preserve"> kot jih določa ZN,</w:t>
      </w:r>
      <w:r w:rsidR="00595519" w:rsidRPr="00DD1704">
        <w:rPr>
          <w:rFonts w:cs="Arial"/>
          <w:szCs w:val="20"/>
        </w:rPr>
        <w:t xml:space="preserve"> in v imenu </w:t>
      </w:r>
      <w:r w:rsidR="00B06217" w:rsidRPr="00DD1704">
        <w:rPr>
          <w:rFonts w:cs="Arial"/>
          <w:szCs w:val="20"/>
        </w:rPr>
        <w:t>predlagatelja</w:t>
      </w:r>
      <w:r w:rsidR="00595519" w:rsidRPr="00DD1704">
        <w:rPr>
          <w:rFonts w:cs="Arial"/>
          <w:szCs w:val="20"/>
        </w:rPr>
        <w:t xml:space="preserve"> vpisa</w:t>
      </w:r>
      <w:r w:rsidR="00A038D9" w:rsidRPr="00DD1704">
        <w:rPr>
          <w:rFonts w:cs="Arial"/>
          <w:szCs w:val="20"/>
        </w:rPr>
        <w:t xml:space="preserve"> kot njegov pooblaščenec</w:t>
      </w:r>
      <w:r w:rsidR="00595519" w:rsidRPr="00DD1704">
        <w:rPr>
          <w:rFonts w:cs="Arial"/>
          <w:szCs w:val="20"/>
        </w:rPr>
        <w:t xml:space="preserve"> vložil predlog za vpisa</w:t>
      </w:r>
      <w:r w:rsidR="00377704" w:rsidRPr="00DD1704">
        <w:rPr>
          <w:rFonts w:cs="Arial"/>
          <w:szCs w:val="20"/>
        </w:rPr>
        <w:t xml:space="preserve"> </w:t>
      </w:r>
      <w:r w:rsidR="00A038D9" w:rsidRPr="00DD1704">
        <w:rPr>
          <w:rFonts w:cs="Arial"/>
          <w:szCs w:val="20"/>
        </w:rPr>
        <w:t>v sodni register</w:t>
      </w:r>
      <w:r w:rsidR="00331A70" w:rsidRPr="00DD1704">
        <w:rPr>
          <w:rFonts w:cs="Arial"/>
          <w:szCs w:val="20"/>
        </w:rPr>
        <w:t>.</w:t>
      </w:r>
      <w:r w:rsidR="00A038D9" w:rsidRPr="00DD1704">
        <w:rPr>
          <w:rFonts w:cs="Arial"/>
          <w:szCs w:val="20"/>
        </w:rPr>
        <w:t xml:space="preserve"> </w:t>
      </w:r>
      <w:r w:rsidR="00BE2E6B" w:rsidRPr="00DD1704">
        <w:rPr>
          <w:rFonts w:cs="Arial"/>
          <w:szCs w:val="20"/>
        </w:rPr>
        <w:t xml:space="preserve">V </w:t>
      </w:r>
      <w:r w:rsidR="00DC086E" w:rsidRPr="00DD1704">
        <w:rPr>
          <w:rFonts w:cs="Arial"/>
          <w:szCs w:val="20"/>
        </w:rPr>
        <w:t>skladu</w:t>
      </w:r>
      <w:r w:rsidR="00BE2E6B" w:rsidRPr="00DD1704">
        <w:rPr>
          <w:rFonts w:cs="Arial"/>
          <w:szCs w:val="20"/>
        </w:rPr>
        <w:t xml:space="preserve"> s tretjim odstavko</w:t>
      </w:r>
      <w:r w:rsidR="00DC086E" w:rsidRPr="00DD1704">
        <w:rPr>
          <w:rFonts w:cs="Arial"/>
          <w:szCs w:val="20"/>
        </w:rPr>
        <w:t xml:space="preserve">m novega 27.b člena se bo moral predlagatelj vpisa </w:t>
      </w:r>
      <w:r w:rsidR="003A262A" w:rsidRPr="00DD1704">
        <w:rPr>
          <w:rFonts w:cs="Arial"/>
          <w:szCs w:val="20"/>
        </w:rPr>
        <w:t xml:space="preserve">za sestavo (sporočanja podatkov v sistem SPOT) prijaviti s sredstvom elektronske </w:t>
      </w:r>
      <w:r w:rsidR="00173CF8" w:rsidRPr="00DD1704">
        <w:rPr>
          <w:rFonts w:cs="Arial"/>
          <w:szCs w:val="20"/>
        </w:rPr>
        <w:t xml:space="preserve">identifikacije visoke ravni zanesljivosti. </w:t>
      </w:r>
      <w:r w:rsidR="00A5794A" w:rsidRPr="00DD1704">
        <w:rPr>
          <w:rFonts w:cs="Arial"/>
          <w:szCs w:val="20"/>
        </w:rPr>
        <w:t xml:space="preserve">Kadar bo notar </w:t>
      </w:r>
      <w:r w:rsidR="004D1EC1" w:rsidRPr="00DD1704">
        <w:rPr>
          <w:rFonts w:cs="Arial"/>
          <w:szCs w:val="20"/>
        </w:rPr>
        <w:t xml:space="preserve">s strankami (ustanovitelji, družbeniki) notarska opravila opravil </w:t>
      </w:r>
      <w:r w:rsidR="002D59AD" w:rsidRPr="00DD1704">
        <w:rPr>
          <w:rFonts w:cs="Arial"/>
          <w:szCs w:val="20"/>
        </w:rPr>
        <w:t xml:space="preserve">brez njihove fizične prisotnosti, </w:t>
      </w:r>
      <w:r w:rsidR="00E80695" w:rsidRPr="00DD1704">
        <w:rPr>
          <w:rFonts w:cs="Arial"/>
          <w:szCs w:val="20"/>
        </w:rPr>
        <w:t>bo njihovo istovetnost ugotavljal in preverjal</w:t>
      </w:r>
      <w:r w:rsidR="001039E2" w:rsidRPr="00DD1704">
        <w:rPr>
          <w:rFonts w:cs="Arial"/>
          <w:szCs w:val="20"/>
        </w:rPr>
        <w:t xml:space="preserve"> z uporabo videoelektronske identifikacije (prim. tretji odstavek 39. člena ZN)</w:t>
      </w:r>
      <w:r w:rsidR="00E80695" w:rsidRPr="00DD1704">
        <w:rPr>
          <w:rFonts w:cs="Arial"/>
          <w:szCs w:val="20"/>
        </w:rPr>
        <w:t xml:space="preserve"> na podlagi sredstva elektronske identifikacije visoke ravni zanesljivosti </w:t>
      </w:r>
      <w:r w:rsidR="005C1930" w:rsidRPr="00DD1704">
        <w:rPr>
          <w:rFonts w:cs="Arial"/>
          <w:szCs w:val="20"/>
        </w:rPr>
        <w:t>(prim. četrti odstavek 39. člen ZN)</w:t>
      </w:r>
      <w:r w:rsidR="001039E2" w:rsidRPr="00DD1704">
        <w:rPr>
          <w:rFonts w:cs="Arial"/>
          <w:szCs w:val="20"/>
        </w:rPr>
        <w:t>.</w:t>
      </w:r>
    </w:p>
    <w:p w14:paraId="238BEAEA" w14:textId="77777777" w:rsidR="006F39D2" w:rsidRPr="00DD1704" w:rsidRDefault="006F39D2" w:rsidP="00261CEB">
      <w:pPr>
        <w:spacing w:after="0" w:line="276" w:lineRule="auto"/>
        <w:rPr>
          <w:rFonts w:cs="Arial"/>
          <w:szCs w:val="20"/>
        </w:rPr>
      </w:pPr>
    </w:p>
    <w:p w14:paraId="7C30ABF8" w14:textId="3D597424" w:rsidR="006D4F09" w:rsidRPr="00DD1704" w:rsidRDefault="0011091E" w:rsidP="00261CEB">
      <w:pPr>
        <w:spacing w:after="0" w:line="276" w:lineRule="auto"/>
        <w:rPr>
          <w:rFonts w:cs="Arial"/>
          <w:b/>
          <w:bCs/>
          <w:szCs w:val="20"/>
        </w:rPr>
      </w:pPr>
      <w:r w:rsidRPr="00DD1704">
        <w:rPr>
          <w:rFonts w:cs="Arial"/>
          <w:szCs w:val="20"/>
        </w:rPr>
        <w:t>S predlagani</w:t>
      </w:r>
      <w:r w:rsidR="00704E45" w:rsidRPr="00DD1704">
        <w:rPr>
          <w:rFonts w:cs="Arial"/>
          <w:szCs w:val="20"/>
        </w:rPr>
        <w:t>ma</w:t>
      </w:r>
      <w:r w:rsidRPr="00DD1704">
        <w:rPr>
          <w:rFonts w:cs="Arial"/>
          <w:szCs w:val="20"/>
        </w:rPr>
        <w:t xml:space="preserve"> </w:t>
      </w:r>
      <w:r w:rsidR="006F39D2" w:rsidRPr="00DD1704">
        <w:rPr>
          <w:rFonts w:cs="Arial"/>
          <w:szCs w:val="20"/>
        </w:rPr>
        <w:t xml:space="preserve">27.a in 27.b </w:t>
      </w:r>
      <w:r w:rsidRPr="00DD1704">
        <w:rPr>
          <w:rFonts w:cs="Arial"/>
          <w:szCs w:val="20"/>
        </w:rPr>
        <w:t>členom</w:t>
      </w:r>
      <w:r w:rsidR="00704E45" w:rsidRPr="00DD1704">
        <w:rPr>
          <w:rFonts w:cs="Arial"/>
          <w:szCs w:val="20"/>
        </w:rPr>
        <w:t>a</w:t>
      </w:r>
      <w:r w:rsidRPr="00DD1704">
        <w:rPr>
          <w:rFonts w:cs="Arial"/>
          <w:szCs w:val="20"/>
        </w:rPr>
        <w:t xml:space="preserve"> se </w:t>
      </w:r>
      <w:r w:rsidR="00B03A52" w:rsidRPr="00DD1704">
        <w:rPr>
          <w:rFonts w:cs="Arial"/>
          <w:szCs w:val="20"/>
        </w:rPr>
        <w:t xml:space="preserve">tako </w:t>
      </w:r>
      <w:r w:rsidRPr="00DD1704">
        <w:rPr>
          <w:rFonts w:cs="Arial"/>
          <w:szCs w:val="20"/>
        </w:rPr>
        <w:t xml:space="preserve">omogoča, da se sestava predloga </w:t>
      </w:r>
      <w:r w:rsidR="00D65889" w:rsidRPr="00DD1704">
        <w:rPr>
          <w:rFonts w:cs="Arial"/>
          <w:szCs w:val="20"/>
        </w:rPr>
        <w:t>za vpis</w:t>
      </w:r>
      <w:r w:rsidR="004E59D8" w:rsidRPr="00DD1704">
        <w:rPr>
          <w:rFonts w:cs="Arial"/>
          <w:szCs w:val="20"/>
        </w:rPr>
        <w:t xml:space="preserve"> </w:t>
      </w:r>
      <w:r w:rsidR="002A03A0" w:rsidRPr="00DD1704">
        <w:rPr>
          <w:rFonts w:cs="Arial"/>
          <w:szCs w:val="20"/>
        </w:rPr>
        <w:t>(</w:t>
      </w:r>
      <w:r w:rsidR="004E59D8" w:rsidRPr="00DD1704">
        <w:rPr>
          <w:rFonts w:cs="Arial"/>
          <w:szCs w:val="20"/>
        </w:rPr>
        <w:t>ustanovitve</w:t>
      </w:r>
      <w:r w:rsidR="002A03A0" w:rsidRPr="00DD1704">
        <w:rPr>
          <w:rFonts w:cs="Arial"/>
          <w:szCs w:val="20"/>
        </w:rPr>
        <w:t xml:space="preserve"> ali spremembe)</w:t>
      </w:r>
      <w:r w:rsidR="009326A4" w:rsidRPr="00DD1704">
        <w:rPr>
          <w:rFonts w:cs="Arial"/>
          <w:szCs w:val="20"/>
        </w:rPr>
        <w:t xml:space="preserve"> lahko tudi </w:t>
      </w:r>
      <w:r w:rsidRPr="00DD1704">
        <w:rPr>
          <w:rFonts w:cs="Arial"/>
          <w:szCs w:val="20"/>
        </w:rPr>
        <w:t>izvede na daljavo</w:t>
      </w:r>
      <w:r w:rsidR="00D65889" w:rsidRPr="00DD1704">
        <w:rPr>
          <w:rFonts w:cs="Arial"/>
          <w:szCs w:val="20"/>
        </w:rPr>
        <w:t>. Pr</w:t>
      </w:r>
      <w:r w:rsidR="007B071B" w:rsidRPr="00DD1704">
        <w:rPr>
          <w:rFonts w:cs="Arial"/>
          <w:szCs w:val="20"/>
        </w:rPr>
        <w:t>i</w:t>
      </w:r>
      <w:r w:rsidRPr="00DD1704">
        <w:rPr>
          <w:rFonts w:cs="Arial"/>
          <w:szCs w:val="20"/>
        </w:rPr>
        <w:t xml:space="preserve"> ustanovit</w:t>
      </w:r>
      <w:r w:rsidR="00B35D7D" w:rsidRPr="00DD1704">
        <w:rPr>
          <w:rFonts w:cs="Arial"/>
          <w:szCs w:val="20"/>
        </w:rPr>
        <w:t>v</w:t>
      </w:r>
      <w:r w:rsidRPr="00DD1704">
        <w:rPr>
          <w:rFonts w:cs="Arial"/>
          <w:szCs w:val="20"/>
        </w:rPr>
        <w:t xml:space="preserve">i enoosebne družbe z omejeno odgovornostjo, </w:t>
      </w:r>
      <w:r w:rsidR="00D65889" w:rsidRPr="00DD1704">
        <w:rPr>
          <w:rFonts w:cs="Arial"/>
          <w:szCs w:val="20"/>
        </w:rPr>
        <w:t>katere akt o ustanovitvi je na predpisanem obrazcu in</w:t>
      </w:r>
      <w:r w:rsidRPr="00DD1704">
        <w:rPr>
          <w:rFonts w:cs="Arial"/>
          <w:szCs w:val="20"/>
        </w:rPr>
        <w:t xml:space="preserve"> osnovni vložek družbenika v celoti vplačan v denarju, </w:t>
      </w:r>
      <w:r w:rsidR="007B071B" w:rsidRPr="00DD1704">
        <w:rPr>
          <w:rFonts w:cs="Arial"/>
          <w:szCs w:val="20"/>
        </w:rPr>
        <w:t>b</w:t>
      </w:r>
      <w:r w:rsidRPr="00DD1704">
        <w:rPr>
          <w:rFonts w:cs="Arial"/>
          <w:szCs w:val="20"/>
        </w:rPr>
        <w:t xml:space="preserve">o lahko predlagatelj vpisa predlog </w:t>
      </w:r>
      <w:r w:rsidR="009326A4" w:rsidRPr="00DD1704">
        <w:rPr>
          <w:rFonts w:cs="Arial"/>
          <w:szCs w:val="20"/>
        </w:rPr>
        <w:t xml:space="preserve">v celoti </w:t>
      </w:r>
      <w:r w:rsidRPr="00DD1704">
        <w:rPr>
          <w:rFonts w:cs="Arial"/>
          <w:szCs w:val="20"/>
        </w:rPr>
        <w:t xml:space="preserve">sestavil </w:t>
      </w:r>
      <w:r w:rsidR="00583E8D" w:rsidRPr="00DD1704">
        <w:rPr>
          <w:rFonts w:cs="Arial"/>
          <w:szCs w:val="20"/>
        </w:rPr>
        <w:t>(</w:t>
      </w:r>
      <w:r w:rsidRPr="00DD1704">
        <w:rPr>
          <w:rFonts w:cs="Arial"/>
          <w:szCs w:val="20"/>
        </w:rPr>
        <w:t>in vložil</w:t>
      </w:r>
      <w:r w:rsidR="00583E8D" w:rsidRPr="00DD1704">
        <w:rPr>
          <w:rFonts w:cs="Arial"/>
          <w:szCs w:val="20"/>
        </w:rPr>
        <w:t>)</w:t>
      </w:r>
      <w:r w:rsidRPr="00DD1704">
        <w:rPr>
          <w:rFonts w:cs="Arial"/>
          <w:szCs w:val="20"/>
        </w:rPr>
        <w:t xml:space="preserve"> sam z uporabo ustrezne funkcionalnosti portala za podporo poslovnim subjektom</w:t>
      </w:r>
      <w:r w:rsidR="00C32888" w:rsidRPr="00DD1704">
        <w:rPr>
          <w:rFonts w:cs="Arial"/>
          <w:szCs w:val="20"/>
        </w:rPr>
        <w:t xml:space="preserve"> (2. točka drugega odstavka 27.a člena ZSReg)</w:t>
      </w:r>
      <w:r w:rsidRPr="00DD1704">
        <w:rPr>
          <w:rFonts w:cs="Arial"/>
          <w:szCs w:val="20"/>
        </w:rPr>
        <w:t>.</w:t>
      </w:r>
      <w:r w:rsidR="007B071B" w:rsidRPr="00DD1704">
        <w:rPr>
          <w:rFonts w:cs="Arial"/>
          <w:szCs w:val="20"/>
        </w:rPr>
        <w:t xml:space="preserve"> Pri </w:t>
      </w:r>
      <w:r w:rsidR="00B35D7D" w:rsidRPr="00DD1704">
        <w:rPr>
          <w:rFonts w:cs="Arial"/>
          <w:szCs w:val="20"/>
        </w:rPr>
        <w:t xml:space="preserve">drugih </w:t>
      </w:r>
      <w:r w:rsidR="00FE7C66" w:rsidRPr="00DD1704">
        <w:rPr>
          <w:rFonts w:cs="Arial"/>
          <w:szCs w:val="20"/>
        </w:rPr>
        <w:t>vpisih pa bo vložitev predloga za vpis</w:t>
      </w:r>
      <w:r w:rsidR="006A5B7E" w:rsidRPr="00DD1704">
        <w:rPr>
          <w:rFonts w:cs="Arial"/>
          <w:szCs w:val="20"/>
        </w:rPr>
        <w:t xml:space="preserve"> na daljavo lahko potekala z vključitvijo notarja kot predlagateljevega pooblaščenca</w:t>
      </w:r>
      <w:r w:rsidR="00C32888" w:rsidRPr="00DD1704">
        <w:rPr>
          <w:rFonts w:cs="Arial"/>
          <w:szCs w:val="20"/>
        </w:rPr>
        <w:t xml:space="preserve"> (2. in 3. točka drugega odstavka 27.b člena ZSReg)</w:t>
      </w:r>
      <w:r w:rsidR="006A5B7E" w:rsidRPr="00DD1704">
        <w:rPr>
          <w:rFonts w:cs="Arial"/>
          <w:szCs w:val="20"/>
        </w:rPr>
        <w:t>.</w:t>
      </w:r>
      <w:r w:rsidR="00766A69" w:rsidRPr="00DD1704">
        <w:rPr>
          <w:rFonts w:cs="Arial"/>
          <w:szCs w:val="20"/>
        </w:rPr>
        <w:t xml:space="preserve"> </w:t>
      </w:r>
    </w:p>
    <w:p w14:paraId="73FA1AAB" w14:textId="77777777" w:rsidR="006D4F09" w:rsidRPr="00DD1704" w:rsidRDefault="006D4F09" w:rsidP="00261CEB">
      <w:pPr>
        <w:spacing w:after="0" w:line="276" w:lineRule="auto"/>
        <w:rPr>
          <w:rFonts w:cs="Arial"/>
          <w:b/>
          <w:bCs/>
          <w:szCs w:val="20"/>
        </w:rPr>
      </w:pPr>
    </w:p>
    <w:p w14:paraId="68125CC3" w14:textId="5A7166CE" w:rsidR="00797BA2" w:rsidRPr="00DD1704" w:rsidRDefault="00797BA2" w:rsidP="00261CEB">
      <w:pPr>
        <w:spacing w:after="0" w:line="276" w:lineRule="auto"/>
        <w:rPr>
          <w:rFonts w:cs="Arial"/>
          <w:bCs/>
          <w:szCs w:val="20"/>
        </w:rPr>
      </w:pPr>
      <w:r w:rsidRPr="00DD1704">
        <w:rPr>
          <w:rFonts w:cs="Arial"/>
          <w:bCs/>
          <w:szCs w:val="20"/>
        </w:rPr>
        <w:lastRenderedPageBreak/>
        <w:t xml:space="preserve">Sodni register se v skladu s 44. členom ZSReg vodi kot centralna informatizirana baza, pri kateri je informatizirana tako glavna knjiga (podatki) </w:t>
      </w:r>
      <w:r w:rsidR="00B35D7D" w:rsidRPr="00DD1704">
        <w:rPr>
          <w:rFonts w:cs="Arial"/>
          <w:bCs/>
          <w:szCs w:val="20"/>
        </w:rPr>
        <w:t xml:space="preserve">kot </w:t>
      </w:r>
      <w:r w:rsidRPr="00DD1704">
        <w:rPr>
          <w:rFonts w:cs="Arial"/>
          <w:bCs/>
          <w:szCs w:val="20"/>
        </w:rPr>
        <w:t>tudi zbirka listin. Zato se tudi predlogi za vpis, ki jih sodišče prejme v pisni obliki, skupaj s priloženimi listinam</w:t>
      </w:r>
      <w:r w:rsidR="006B028E" w:rsidRPr="00DD1704">
        <w:rPr>
          <w:rFonts w:cs="Arial"/>
          <w:bCs/>
          <w:szCs w:val="20"/>
        </w:rPr>
        <w:t>i</w:t>
      </w:r>
      <w:r w:rsidRPr="00DD1704">
        <w:rPr>
          <w:rFonts w:cs="Arial"/>
          <w:bCs/>
          <w:szCs w:val="20"/>
        </w:rPr>
        <w:t xml:space="preserve"> pretvorijo v elektronsko obliko. P</w:t>
      </w:r>
      <w:r w:rsidR="00C02CF4" w:rsidRPr="00DD1704">
        <w:rPr>
          <w:rFonts w:cs="Arial"/>
          <w:bCs/>
          <w:szCs w:val="20"/>
        </w:rPr>
        <w:t>ri pisnih predlogih za vpis p</w:t>
      </w:r>
      <w:r w:rsidRPr="00DD1704">
        <w:rPr>
          <w:rFonts w:cs="Arial"/>
          <w:bCs/>
          <w:szCs w:val="20"/>
        </w:rPr>
        <w:t xml:space="preserve">retvorbo opravi registrsko sodišče. Določba predlaganega novega osmega odstavka 27. člena tako ne predstavlja vsebinske spremembe ali nove obveznosti za registrska sodišča, saj to pristojnost izvajajo na podlagi 17. člena USReg že </w:t>
      </w:r>
      <w:r w:rsidR="00B35D7D" w:rsidRPr="00DD1704">
        <w:rPr>
          <w:rFonts w:cs="Arial"/>
          <w:bCs/>
          <w:szCs w:val="20"/>
        </w:rPr>
        <w:t>z</w:t>
      </w:r>
      <w:r w:rsidRPr="00DD1704">
        <w:rPr>
          <w:rFonts w:cs="Arial"/>
          <w:bCs/>
          <w:szCs w:val="20"/>
        </w:rPr>
        <w:t>daj.</w:t>
      </w:r>
    </w:p>
    <w:p w14:paraId="237DA5B8" w14:textId="77777777" w:rsidR="00797BA2" w:rsidRPr="00DD1704" w:rsidRDefault="00797BA2" w:rsidP="00261CEB">
      <w:pPr>
        <w:spacing w:after="0" w:line="276" w:lineRule="auto"/>
        <w:rPr>
          <w:rFonts w:cs="Arial"/>
          <w:bCs/>
          <w:szCs w:val="20"/>
        </w:rPr>
      </w:pPr>
    </w:p>
    <w:p w14:paraId="4A7DF96C" w14:textId="18C0111A" w:rsidR="006D4F09" w:rsidRPr="00DD1704" w:rsidRDefault="00797BA2" w:rsidP="00261CEB">
      <w:pPr>
        <w:spacing w:after="0" w:line="276" w:lineRule="auto"/>
        <w:rPr>
          <w:rFonts w:cs="Arial"/>
          <w:szCs w:val="20"/>
        </w:rPr>
      </w:pPr>
      <w:r w:rsidRPr="00DD1704">
        <w:rPr>
          <w:rFonts w:cs="Arial"/>
          <w:szCs w:val="20"/>
        </w:rPr>
        <w:t xml:space="preserve">Predlagana dopolnitev 27. člena ZSReg z novim devetim odstavkom se predlaga zaradi prenosa 6. odstavka člena 16 Direktive 2017/1132, dopolnjene z digitalizacijsko direktivo, po katerem morajo države članice zagotoviti, da se vsi dokumenti in informacije, predloženi v okviru ustanovitve družbe, registracije podružnice ali vpisa dokumentov in informacij družbe ali podružnice, ki so predmet razkritja, hranijo v registrih v strojno berljivi obliki, ki omogoča iskanje, ali kot strukturirani podatki. </w:t>
      </w:r>
      <w:r w:rsidR="00B35D7D" w:rsidRPr="00DD1704">
        <w:rPr>
          <w:rFonts w:cs="Arial"/>
          <w:szCs w:val="20"/>
        </w:rPr>
        <w:t>Tako</w:t>
      </w:r>
      <w:r w:rsidRPr="00DD1704">
        <w:rPr>
          <w:rFonts w:cs="Arial"/>
          <w:szCs w:val="20"/>
        </w:rPr>
        <w:t xml:space="preserve"> se olajša iskanje po informacijah, shranjenih v registrih, prav tako pa tudi njihova izmenjava v sistemu povezovanja poslovnih registrov. Datotečni format mora biti strukturiran tako, da lahko programske aplikacije z lahkoto določajo, prepoznajo in izločajo določene podatke in njihovo notranjo strukturo. Zahteva, da se zagotovi, da oblika omogoča iskanje dokumentov in informacij, ne bi smela vključevati skeniranih podpisov ali drugih podatkov, ki niso primerni za strojno berljivost. Ker navedena obveznost direktive terja spremembe obstoječih informacijskih sistemov držav članic, je za to zahtevo predvideno daljše obdobje za prenos, in sicer do 1. avgusta 2023.</w:t>
      </w:r>
    </w:p>
    <w:p w14:paraId="1B5CCE9E" w14:textId="526F3167" w:rsidR="00626215" w:rsidRPr="00DD1704" w:rsidRDefault="00626215" w:rsidP="00261CEB">
      <w:pPr>
        <w:spacing w:after="0" w:line="276" w:lineRule="auto"/>
        <w:rPr>
          <w:rFonts w:cs="Arial"/>
          <w:szCs w:val="20"/>
        </w:rPr>
      </w:pPr>
    </w:p>
    <w:p w14:paraId="0EC72A7E" w14:textId="3E12DF5D" w:rsidR="00626215" w:rsidRPr="00DD1704" w:rsidRDefault="00626215" w:rsidP="00261CEB">
      <w:pPr>
        <w:spacing w:after="0" w:line="276" w:lineRule="auto"/>
        <w:rPr>
          <w:rFonts w:cs="Arial"/>
          <w:b/>
          <w:bCs/>
          <w:szCs w:val="20"/>
        </w:rPr>
      </w:pPr>
      <w:r w:rsidRPr="00DD1704">
        <w:rPr>
          <w:rFonts w:cs="Arial"/>
          <w:b/>
          <w:bCs/>
          <w:szCs w:val="20"/>
        </w:rPr>
        <w:t>K 15. členu:</w:t>
      </w:r>
    </w:p>
    <w:p w14:paraId="1F156F2D" w14:textId="1456D1A4" w:rsidR="00626215" w:rsidRPr="00DD1704" w:rsidRDefault="00626215" w:rsidP="00261CEB">
      <w:pPr>
        <w:spacing w:after="0" w:line="276" w:lineRule="auto"/>
        <w:rPr>
          <w:rFonts w:cs="Arial"/>
          <w:szCs w:val="20"/>
        </w:rPr>
      </w:pPr>
    </w:p>
    <w:p w14:paraId="61B52E35" w14:textId="6D967C03" w:rsidR="00626215" w:rsidRPr="00DD1704" w:rsidRDefault="00626215" w:rsidP="00261CEB">
      <w:pPr>
        <w:spacing w:after="0" w:line="276" w:lineRule="auto"/>
        <w:rPr>
          <w:rFonts w:cs="Arial"/>
          <w:szCs w:val="20"/>
        </w:rPr>
      </w:pPr>
      <w:r w:rsidRPr="00DD1704">
        <w:rPr>
          <w:rFonts w:cs="Arial"/>
          <w:szCs w:val="20"/>
        </w:rPr>
        <w:t>Z d</w:t>
      </w:r>
      <w:r w:rsidR="00D44577" w:rsidRPr="00DD1704">
        <w:rPr>
          <w:rFonts w:cs="Arial"/>
          <w:szCs w:val="20"/>
        </w:rPr>
        <w:t>o</w:t>
      </w:r>
      <w:r w:rsidRPr="00DD1704">
        <w:rPr>
          <w:rFonts w:cs="Arial"/>
          <w:szCs w:val="20"/>
        </w:rPr>
        <w:t xml:space="preserve">polnitvijo 28. člena </w:t>
      </w:r>
      <w:r w:rsidR="00D44577" w:rsidRPr="00DD1704">
        <w:rPr>
          <w:rFonts w:cs="Arial"/>
          <w:szCs w:val="20"/>
        </w:rPr>
        <w:t>se dodaja možnost, da predlogu za vpis ni treba priložiti listine, ki je že vložena v informatizirano zbirko listin, temveč zadošča, da je navedena opravilna številka zadeve</w:t>
      </w:r>
      <w:r w:rsidR="0094546A" w:rsidRPr="00DD1704">
        <w:rPr>
          <w:rFonts w:cs="Arial"/>
          <w:szCs w:val="20"/>
        </w:rPr>
        <w:t xml:space="preserve"> </w:t>
      </w:r>
      <w:r w:rsidR="00AD2B15" w:rsidRPr="00DD1704">
        <w:rPr>
          <w:rFonts w:cs="Arial"/>
          <w:szCs w:val="20"/>
        </w:rPr>
        <w:t>(Srg številka)</w:t>
      </w:r>
      <w:r w:rsidR="00D44577" w:rsidRPr="00DD1704">
        <w:rPr>
          <w:rFonts w:cs="Arial"/>
          <w:szCs w:val="20"/>
        </w:rPr>
        <w:t>, v kateri je registrsko sodišče na podlagi te listine že dovolilo vpis ali pa jo javno objavilo zaradi predložitve sodnemu registru v objavo.</w:t>
      </w:r>
    </w:p>
    <w:p w14:paraId="089591BE" w14:textId="77777777" w:rsidR="006D4F09" w:rsidRPr="00DD1704" w:rsidRDefault="006D4F09" w:rsidP="00261CEB">
      <w:pPr>
        <w:spacing w:after="0" w:line="276" w:lineRule="auto"/>
        <w:rPr>
          <w:rFonts w:cs="Arial"/>
          <w:b/>
          <w:bCs/>
          <w:szCs w:val="20"/>
        </w:rPr>
      </w:pPr>
    </w:p>
    <w:p w14:paraId="0A8E8D44" w14:textId="51A8F64D" w:rsidR="00ED540E" w:rsidRPr="00DD1704" w:rsidRDefault="00ED540E" w:rsidP="00261CEB">
      <w:pPr>
        <w:spacing w:after="0" w:line="276" w:lineRule="auto"/>
        <w:rPr>
          <w:rFonts w:cs="Arial"/>
          <w:b/>
          <w:bCs/>
          <w:szCs w:val="20"/>
        </w:rPr>
      </w:pPr>
      <w:r w:rsidRPr="00DD1704">
        <w:rPr>
          <w:rFonts w:cs="Arial"/>
          <w:b/>
          <w:bCs/>
          <w:szCs w:val="20"/>
        </w:rPr>
        <w:t xml:space="preserve">K </w:t>
      </w:r>
      <w:r w:rsidR="008609CA" w:rsidRPr="00DD1704">
        <w:rPr>
          <w:rFonts w:cs="Arial"/>
          <w:b/>
          <w:bCs/>
          <w:szCs w:val="20"/>
        </w:rPr>
        <w:t>1</w:t>
      </w:r>
      <w:r w:rsidR="00626215" w:rsidRPr="00DD1704">
        <w:rPr>
          <w:rFonts w:cs="Arial"/>
          <w:b/>
          <w:bCs/>
          <w:szCs w:val="20"/>
        </w:rPr>
        <w:t>6</w:t>
      </w:r>
      <w:r w:rsidRPr="00DD1704">
        <w:rPr>
          <w:rFonts w:cs="Arial"/>
          <w:b/>
          <w:bCs/>
          <w:szCs w:val="20"/>
        </w:rPr>
        <w:t>. členu:</w:t>
      </w:r>
    </w:p>
    <w:p w14:paraId="19CE177D" w14:textId="77777777" w:rsidR="00ED540E" w:rsidRPr="00DD1704" w:rsidRDefault="00ED540E" w:rsidP="00261CEB">
      <w:pPr>
        <w:spacing w:after="0" w:line="276" w:lineRule="auto"/>
        <w:jc w:val="left"/>
        <w:rPr>
          <w:rFonts w:cs="Arial"/>
          <w:b/>
          <w:bCs/>
          <w:szCs w:val="20"/>
        </w:rPr>
      </w:pPr>
    </w:p>
    <w:p w14:paraId="72C0DB1D" w14:textId="32C97938" w:rsidR="00011EE7" w:rsidRPr="00DD1704" w:rsidRDefault="00E47B6B" w:rsidP="00261CEB">
      <w:pPr>
        <w:spacing w:after="0" w:line="276" w:lineRule="auto"/>
        <w:rPr>
          <w:rFonts w:cs="Arial"/>
          <w:szCs w:val="20"/>
        </w:rPr>
      </w:pPr>
      <w:r w:rsidRPr="00DD1704">
        <w:rPr>
          <w:rFonts w:cs="Arial"/>
          <w:szCs w:val="20"/>
        </w:rPr>
        <w:t xml:space="preserve">V skladu z </w:t>
      </w:r>
      <w:r w:rsidR="00554A96" w:rsidRPr="00DD1704">
        <w:rPr>
          <w:rFonts w:cs="Arial"/>
          <w:szCs w:val="20"/>
        </w:rPr>
        <w:t>dopolnitvijo</w:t>
      </w:r>
      <w:r w:rsidRPr="00DD1704">
        <w:rPr>
          <w:rFonts w:cs="Arial"/>
          <w:szCs w:val="20"/>
        </w:rPr>
        <w:t xml:space="preserve"> prvega odstavka</w:t>
      </w:r>
      <w:r w:rsidR="00490598" w:rsidRPr="00DD1704">
        <w:rPr>
          <w:rFonts w:cs="Arial"/>
          <w:szCs w:val="20"/>
        </w:rPr>
        <w:t xml:space="preserve"> b</w:t>
      </w:r>
      <w:r w:rsidR="00554A96" w:rsidRPr="00DD1704">
        <w:rPr>
          <w:rFonts w:cs="Arial"/>
          <w:szCs w:val="20"/>
        </w:rPr>
        <w:t xml:space="preserve">o </w:t>
      </w:r>
      <w:r w:rsidR="00490598" w:rsidRPr="00DD1704">
        <w:rPr>
          <w:rFonts w:cs="Arial"/>
          <w:szCs w:val="20"/>
        </w:rPr>
        <w:t>treba</w:t>
      </w:r>
      <w:r w:rsidR="00554A96" w:rsidRPr="00DD1704">
        <w:rPr>
          <w:rFonts w:cs="Arial"/>
          <w:szCs w:val="20"/>
        </w:rPr>
        <w:t xml:space="preserve"> tudi listine, povezane s postopki čezm</w:t>
      </w:r>
      <w:r w:rsidR="003A3839" w:rsidRPr="00DD1704">
        <w:rPr>
          <w:rFonts w:cs="Arial"/>
          <w:szCs w:val="20"/>
        </w:rPr>
        <w:t xml:space="preserve">ejne delitve ali združitve oziroma </w:t>
      </w:r>
      <w:r w:rsidR="00490598" w:rsidRPr="00DD1704">
        <w:rPr>
          <w:rFonts w:cs="Arial"/>
          <w:szCs w:val="20"/>
        </w:rPr>
        <w:t>čezmejnim</w:t>
      </w:r>
      <w:r w:rsidR="003A3839" w:rsidRPr="00DD1704">
        <w:rPr>
          <w:rFonts w:cs="Arial"/>
          <w:szCs w:val="20"/>
        </w:rPr>
        <w:t xml:space="preserve"> preoblikovanje</w:t>
      </w:r>
      <w:r w:rsidR="00490598" w:rsidRPr="00DD1704">
        <w:rPr>
          <w:rFonts w:cs="Arial"/>
          <w:szCs w:val="20"/>
        </w:rPr>
        <w:t>m</w:t>
      </w:r>
      <w:r w:rsidR="00011EE7" w:rsidRPr="00DD1704">
        <w:rPr>
          <w:rFonts w:cs="Arial"/>
          <w:szCs w:val="20"/>
        </w:rPr>
        <w:t xml:space="preserve"> družb</w:t>
      </w:r>
      <w:r w:rsidR="00B35D7D" w:rsidRPr="00DD1704">
        <w:rPr>
          <w:rFonts w:cs="Arial"/>
          <w:szCs w:val="20"/>
        </w:rPr>
        <w:t>,</w:t>
      </w:r>
      <w:r w:rsidR="00F56A76" w:rsidRPr="00DD1704">
        <w:rPr>
          <w:rFonts w:cs="Arial"/>
          <w:szCs w:val="20"/>
        </w:rPr>
        <w:t xml:space="preserve"> predložiti v elektronski obliki.</w:t>
      </w:r>
    </w:p>
    <w:p w14:paraId="61D52419" w14:textId="77777777" w:rsidR="00011EE7" w:rsidRPr="00DD1704" w:rsidRDefault="00011EE7" w:rsidP="00261CEB">
      <w:pPr>
        <w:spacing w:after="0" w:line="276" w:lineRule="auto"/>
        <w:rPr>
          <w:rFonts w:cs="Arial"/>
          <w:szCs w:val="20"/>
        </w:rPr>
      </w:pPr>
    </w:p>
    <w:p w14:paraId="3D606E03" w14:textId="33B8B2AE" w:rsidR="00602C79" w:rsidRPr="00DD1704" w:rsidRDefault="00126941" w:rsidP="00C53D94">
      <w:pPr>
        <w:spacing w:after="0" w:line="276" w:lineRule="auto"/>
        <w:rPr>
          <w:rFonts w:cs="Arial"/>
          <w:szCs w:val="20"/>
        </w:rPr>
      </w:pPr>
      <w:r w:rsidRPr="00DD1704">
        <w:rPr>
          <w:rFonts w:cs="Arial"/>
          <w:szCs w:val="20"/>
        </w:rPr>
        <w:t xml:space="preserve">S predlagano </w:t>
      </w:r>
      <w:r w:rsidR="00FB3A81" w:rsidRPr="00DD1704">
        <w:rPr>
          <w:rFonts w:cs="Arial"/>
          <w:szCs w:val="20"/>
        </w:rPr>
        <w:t xml:space="preserve">dopolnitvijo </w:t>
      </w:r>
      <w:r w:rsidR="008609CA" w:rsidRPr="00DD1704">
        <w:rPr>
          <w:rFonts w:cs="Arial"/>
          <w:szCs w:val="20"/>
        </w:rPr>
        <w:t xml:space="preserve">drugega ostavka se predpisuje </w:t>
      </w:r>
      <w:r w:rsidR="009F6240" w:rsidRPr="00DD1704">
        <w:rPr>
          <w:rFonts w:cs="Arial"/>
          <w:szCs w:val="20"/>
        </w:rPr>
        <w:t>obličnost</w:t>
      </w:r>
      <w:r w:rsidR="00B77BD9" w:rsidRPr="00DD1704">
        <w:rPr>
          <w:rFonts w:cs="Arial"/>
          <w:szCs w:val="20"/>
        </w:rPr>
        <w:t xml:space="preserve"> listin, </w:t>
      </w:r>
      <w:r w:rsidR="00BC5637" w:rsidRPr="00DD1704">
        <w:rPr>
          <w:rFonts w:cs="Arial"/>
          <w:szCs w:val="20"/>
        </w:rPr>
        <w:t xml:space="preserve">kadar se predlogu za vpis </w:t>
      </w:r>
      <w:r w:rsidR="00474F56" w:rsidRPr="00DD1704">
        <w:rPr>
          <w:rFonts w:cs="Arial"/>
          <w:szCs w:val="20"/>
        </w:rPr>
        <w:t xml:space="preserve">v izvirniku </w:t>
      </w:r>
      <w:r w:rsidR="00BC5637" w:rsidRPr="00DD1704">
        <w:rPr>
          <w:rFonts w:cs="Arial"/>
          <w:szCs w:val="20"/>
        </w:rPr>
        <w:t>priložijo v elektronski oblik</w:t>
      </w:r>
      <w:r w:rsidR="00B35D7D" w:rsidRPr="00DD1704">
        <w:rPr>
          <w:rFonts w:cs="Arial"/>
          <w:szCs w:val="20"/>
        </w:rPr>
        <w:t>i</w:t>
      </w:r>
      <w:r w:rsidR="00474F56" w:rsidRPr="00DD1704">
        <w:rPr>
          <w:rFonts w:cs="Arial"/>
          <w:szCs w:val="20"/>
        </w:rPr>
        <w:t>;</w:t>
      </w:r>
      <w:r w:rsidR="009272A8" w:rsidRPr="00DD1704">
        <w:rPr>
          <w:rFonts w:cs="Arial"/>
          <w:szCs w:val="20"/>
        </w:rPr>
        <w:t xml:space="preserve"> te morajo biti podpisane </w:t>
      </w:r>
      <w:r w:rsidR="00A71BB7" w:rsidRPr="00DD1704">
        <w:rPr>
          <w:rFonts w:eastAsia="Times New Roman" w:cs="Arial"/>
          <w:bCs/>
          <w:szCs w:val="20"/>
          <w:lang w:eastAsia="sl-SI"/>
        </w:rPr>
        <w:t>s kvalificiranim elektronskim žigom izdajatelja listine ali podpisan</w:t>
      </w:r>
      <w:r w:rsidR="00B35D7D" w:rsidRPr="00DD1704">
        <w:rPr>
          <w:rFonts w:eastAsia="Times New Roman" w:cs="Arial"/>
          <w:bCs/>
          <w:szCs w:val="20"/>
          <w:lang w:eastAsia="sl-SI"/>
        </w:rPr>
        <w:t>e</w:t>
      </w:r>
      <w:r w:rsidR="00A71BB7" w:rsidRPr="00DD1704">
        <w:rPr>
          <w:rFonts w:eastAsia="Times New Roman" w:cs="Arial"/>
          <w:bCs/>
          <w:szCs w:val="20"/>
          <w:lang w:eastAsia="sl-SI"/>
        </w:rPr>
        <w:t xml:space="preserve"> z elektronskim podpisom pooblaščene osebe izdajatelja, ki je enakovreden njenemu lastnoročnemu podpisu</w:t>
      </w:r>
      <w:r w:rsidR="002A245E" w:rsidRPr="00DD1704">
        <w:rPr>
          <w:rFonts w:eastAsia="Times New Roman" w:cs="Arial"/>
          <w:bCs/>
          <w:szCs w:val="20"/>
          <w:lang w:eastAsia="sl-SI"/>
        </w:rPr>
        <w:t xml:space="preserve"> (to bo lahko npr</w:t>
      </w:r>
      <w:r w:rsidR="00647C7B" w:rsidRPr="00DD1704">
        <w:rPr>
          <w:rFonts w:eastAsia="Times New Roman" w:cs="Arial"/>
          <w:bCs/>
          <w:szCs w:val="20"/>
          <w:lang w:eastAsia="sl-SI"/>
        </w:rPr>
        <w:t>.</w:t>
      </w:r>
      <w:r w:rsidRPr="00DD1704">
        <w:rPr>
          <w:rFonts w:cs="Arial"/>
          <w:szCs w:val="20"/>
        </w:rPr>
        <w:t xml:space="preserve"> potrdil</w:t>
      </w:r>
      <w:r w:rsidR="00647C7B" w:rsidRPr="00DD1704">
        <w:rPr>
          <w:rFonts w:cs="Arial"/>
          <w:szCs w:val="20"/>
        </w:rPr>
        <w:t>o</w:t>
      </w:r>
      <w:r w:rsidRPr="00DD1704">
        <w:rPr>
          <w:rFonts w:cs="Arial"/>
          <w:szCs w:val="20"/>
        </w:rPr>
        <w:t xml:space="preserve"> banke </w:t>
      </w:r>
      <w:r w:rsidR="008D76B6" w:rsidRPr="00DD1704">
        <w:rPr>
          <w:rFonts w:cs="Arial"/>
          <w:szCs w:val="20"/>
        </w:rPr>
        <w:t>o depozitu denarnih vložkov z izjavo banke, da lahko družba s sredstvi prosto razpolaga</w:t>
      </w:r>
      <w:r w:rsidR="00647C7B" w:rsidRPr="00DD1704">
        <w:rPr>
          <w:rFonts w:cs="Arial"/>
          <w:szCs w:val="20"/>
        </w:rPr>
        <w:t>)</w:t>
      </w:r>
      <w:r w:rsidR="00904439" w:rsidRPr="00DD1704">
        <w:rPr>
          <w:rFonts w:cs="Arial"/>
          <w:szCs w:val="20"/>
        </w:rPr>
        <w:t>.</w:t>
      </w:r>
      <w:r w:rsidR="00C53D94" w:rsidRPr="00DD1704">
        <w:rPr>
          <w:rFonts w:cs="Arial"/>
          <w:szCs w:val="20"/>
        </w:rPr>
        <w:t xml:space="preserve"> Enaka obličnost </w:t>
      </w:r>
      <w:r w:rsidR="00A04B38" w:rsidRPr="00DD1704">
        <w:rPr>
          <w:rFonts w:cs="Arial"/>
          <w:szCs w:val="20"/>
        </w:rPr>
        <w:t xml:space="preserve">izvirne elektronske listine se predpisuje tudi za elektronske listine, ki vsebujejo izjave </w:t>
      </w:r>
      <w:r w:rsidR="00DF46FB" w:rsidRPr="00DD1704">
        <w:rPr>
          <w:rFonts w:cs="Arial"/>
          <w:szCs w:val="20"/>
        </w:rPr>
        <w:t>(</w:t>
      </w:r>
      <w:r w:rsidR="00A04B38" w:rsidRPr="00DD1704">
        <w:rPr>
          <w:rFonts w:cs="Arial"/>
          <w:szCs w:val="20"/>
        </w:rPr>
        <w:t xml:space="preserve">ali </w:t>
      </w:r>
      <w:r w:rsidR="00DF46FB" w:rsidRPr="00DD1704">
        <w:rPr>
          <w:rFonts w:cs="Arial"/>
          <w:szCs w:val="20"/>
        </w:rPr>
        <w:t xml:space="preserve">npr. </w:t>
      </w:r>
      <w:r w:rsidR="00A04B38" w:rsidRPr="00DD1704">
        <w:rPr>
          <w:rFonts w:cs="Arial"/>
          <w:szCs w:val="20"/>
        </w:rPr>
        <w:t>soglasja</w:t>
      </w:r>
      <w:r w:rsidR="00DF46FB" w:rsidRPr="00DD1704">
        <w:rPr>
          <w:rFonts w:cs="Arial"/>
          <w:szCs w:val="20"/>
        </w:rPr>
        <w:t xml:space="preserve">); zanje ne zadostuje skenogram listin v fizični obliki, razen v </w:t>
      </w:r>
      <w:r w:rsidR="007C1781" w:rsidRPr="00DD1704">
        <w:rPr>
          <w:rFonts w:cs="Arial"/>
          <w:szCs w:val="20"/>
        </w:rPr>
        <w:t>primerih</w:t>
      </w:r>
      <w:r w:rsidR="00DF46FB" w:rsidRPr="00DD1704">
        <w:rPr>
          <w:rFonts w:cs="Arial"/>
          <w:szCs w:val="20"/>
        </w:rPr>
        <w:t xml:space="preserve">, ko listine iz fizične oblike v elektronsko obliko pretvori točka SPOT ali notar (prim. </w:t>
      </w:r>
      <w:r w:rsidR="007C1781" w:rsidRPr="00DD1704">
        <w:rPr>
          <w:rFonts w:cs="Arial"/>
          <w:szCs w:val="20"/>
        </w:rPr>
        <w:t>tretji do peti odstavek 28.a člena ZSReg) oziroma ko prejeti pisni predlog s priloženimi listinami v elektronsko obliko pretvori sodišče</w:t>
      </w:r>
      <w:r w:rsidR="007700E8" w:rsidRPr="00DD1704">
        <w:rPr>
          <w:rFonts w:cs="Arial"/>
          <w:szCs w:val="20"/>
        </w:rPr>
        <w:t xml:space="preserve"> (novi osmi odstavek 27. člena ZSReg)</w:t>
      </w:r>
      <w:r w:rsidR="007C1781" w:rsidRPr="00DD1704">
        <w:rPr>
          <w:rFonts w:cs="Arial"/>
          <w:szCs w:val="20"/>
        </w:rPr>
        <w:t>.</w:t>
      </w:r>
    </w:p>
    <w:p w14:paraId="4FAB9D6B" w14:textId="05C2F468" w:rsidR="005366DD" w:rsidRPr="00DD1704" w:rsidRDefault="005366DD" w:rsidP="00C53D94">
      <w:pPr>
        <w:spacing w:after="0" w:line="276" w:lineRule="auto"/>
        <w:rPr>
          <w:rFonts w:cs="Arial"/>
          <w:szCs w:val="20"/>
        </w:rPr>
      </w:pPr>
    </w:p>
    <w:p w14:paraId="2326E7CA" w14:textId="08998B55" w:rsidR="005366DD" w:rsidRPr="00DD1704" w:rsidRDefault="005366DD" w:rsidP="00C53D94">
      <w:pPr>
        <w:spacing w:after="0" w:line="276" w:lineRule="auto"/>
        <w:rPr>
          <w:rFonts w:cs="Arial"/>
          <w:szCs w:val="20"/>
        </w:rPr>
      </w:pPr>
      <w:r w:rsidRPr="00DD1704">
        <w:rPr>
          <w:rFonts w:cs="Arial"/>
          <w:szCs w:val="20"/>
        </w:rPr>
        <w:t>Z novim šestim odstavkom se izjemoma za predloge za vpis pri enoosebni d.</w:t>
      </w:r>
      <w:r w:rsidR="00DD64FC" w:rsidRPr="00DD1704">
        <w:rPr>
          <w:rFonts w:cs="Arial"/>
          <w:szCs w:val="20"/>
        </w:rPr>
        <w:t xml:space="preserve"> </w:t>
      </w:r>
      <w:r w:rsidRPr="00DD1704">
        <w:rPr>
          <w:rFonts w:cs="Arial"/>
          <w:szCs w:val="20"/>
        </w:rPr>
        <w:t>o.</w:t>
      </w:r>
      <w:r w:rsidR="00DD64FC" w:rsidRPr="00DD1704">
        <w:rPr>
          <w:rFonts w:cs="Arial"/>
          <w:szCs w:val="20"/>
        </w:rPr>
        <w:t xml:space="preserve"> </w:t>
      </w:r>
      <w:r w:rsidRPr="00DD1704">
        <w:rPr>
          <w:rFonts w:cs="Arial"/>
          <w:szCs w:val="20"/>
        </w:rPr>
        <w:t>o., ki jih predlagatelj vloži sam prek funkcionalnosti portala za podporo poslovnim subjektom, predlagatelju vpisa omogoča, da bo v primeru, ko mu pristojni organ listine, ki se priloži predlogu za vpis, v izvirniku ne bo izdal kot elektronsko listino z ustrezno obličnostjo</w:t>
      </w:r>
      <w:r w:rsidR="00024A7A" w:rsidRPr="00DD1704">
        <w:rPr>
          <w:rFonts w:cs="Arial"/>
          <w:szCs w:val="20"/>
        </w:rPr>
        <w:t xml:space="preserve"> (</w:t>
      </w:r>
      <w:r w:rsidRPr="00DD1704">
        <w:t xml:space="preserve">torej </w:t>
      </w:r>
      <w:r w:rsidRPr="00DD1704">
        <w:rPr>
          <w:rFonts w:cs="Arial"/>
          <w:szCs w:val="20"/>
        </w:rPr>
        <w:t>podpisan</w:t>
      </w:r>
      <w:r w:rsidR="00024A7A" w:rsidRPr="00DD1704">
        <w:rPr>
          <w:rFonts w:cs="Arial"/>
          <w:szCs w:val="20"/>
        </w:rPr>
        <w:t>o</w:t>
      </w:r>
      <w:r w:rsidRPr="00DD1704">
        <w:rPr>
          <w:rFonts w:cs="Arial"/>
          <w:szCs w:val="20"/>
        </w:rPr>
        <w:t xml:space="preserve"> s kvalificiranim elektronskim žigom ali podpisan</w:t>
      </w:r>
      <w:r w:rsidR="00024A7A" w:rsidRPr="00DD1704">
        <w:rPr>
          <w:rFonts w:cs="Arial"/>
          <w:szCs w:val="20"/>
        </w:rPr>
        <w:t>o</w:t>
      </w:r>
      <w:r w:rsidRPr="00DD1704">
        <w:rPr>
          <w:rFonts w:cs="Arial"/>
          <w:szCs w:val="20"/>
        </w:rPr>
        <w:t xml:space="preserve"> z elektronskim podpisom pooblaščene osebe organa, ki je enakovreden njenemu lastnoročnemu podpisu</w:t>
      </w:r>
      <w:r w:rsidR="006E2863" w:rsidRPr="00DD1704">
        <w:rPr>
          <w:rFonts w:cs="Arial"/>
          <w:szCs w:val="20"/>
        </w:rPr>
        <w:t>)</w:t>
      </w:r>
      <w:r w:rsidRPr="00DD1704">
        <w:rPr>
          <w:rFonts w:cs="Arial"/>
          <w:szCs w:val="20"/>
        </w:rPr>
        <w:t xml:space="preserve">, izjemoma lahko priložil tudi skenogram izvirnika listine v fizični obliki. </w:t>
      </w:r>
      <w:r w:rsidR="006E2863" w:rsidRPr="00DD1704">
        <w:rPr>
          <w:rFonts w:cs="Arial"/>
          <w:szCs w:val="20"/>
        </w:rPr>
        <w:t>D</w:t>
      </w:r>
      <w:r w:rsidRPr="00DD1704">
        <w:rPr>
          <w:rFonts w:cs="Arial"/>
          <w:szCs w:val="20"/>
        </w:rPr>
        <w:t xml:space="preserve">o uporabe te določbe </w:t>
      </w:r>
      <w:r w:rsidR="006E2863" w:rsidRPr="00DD1704">
        <w:rPr>
          <w:rFonts w:cs="Arial"/>
          <w:szCs w:val="20"/>
        </w:rPr>
        <w:t xml:space="preserve">bo </w:t>
      </w:r>
      <w:r w:rsidRPr="00DD1704">
        <w:rPr>
          <w:rFonts w:cs="Arial"/>
          <w:szCs w:val="20"/>
        </w:rPr>
        <w:t xml:space="preserve">v praksi lahko prišlo v primerih </w:t>
      </w:r>
      <w:r w:rsidR="006E2863" w:rsidRPr="00DD1704">
        <w:rPr>
          <w:rFonts w:cs="Arial"/>
          <w:szCs w:val="20"/>
        </w:rPr>
        <w:t xml:space="preserve">izkazovanja </w:t>
      </w:r>
      <w:r w:rsidRPr="00DD1704">
        <w:rPr>
          <w:rFonts w:cs="Arial"/>
          <w:szCs w:val="20"/>
        </w:rPr>
        <w:t xml:space="preserve">neobstoja omejitev po 10.a členu ZGD-1, ki jih morajo z ustreznimi listinami pristojnih organov dokazovati ustanovitelji iz druge države. Enaka možnost je predvidena tudi v primerih, ko bo notar vložil predlog brez fizične prisotnosti predlagatelja ali družbenikov, torej ko bo komunikacija z notarjem potekala z uporabo (notarjevega) </w:t>
      </w:r>
      <w:r w:rsidRPr="00DD1704">
        <w:rPr>
          <w:rFonts w:cs="Arial"/>
          <w:szCs w:val="20"/>
        </w:rPr>
        <w:lastRenderedPageBreak/>
        <w:t>videokomunikacijskega sistema za komunikacijo z notarjem ter videoelektronsko identifikacijo in sestavo notarskih listin na daljavo. V skladu z določbami ZN notar ne more narediti overjenega elektronskega prepisa izvirnika listine v fizični obliki, ki mu jo stranka predoči zgolj prek videokomunikacijskega sistema. Preslikavo listine iz fizične oblike bi moral notar zaradi zagotavljanja verodostojnosti elektronskega prepisa oziroma kopij</w:t>
      </w:r>
      <w:r w:rsidR="00954DC0" w:rsidRPr="00DD1704">
        <w:rPr>
          <w:rFonts w:cs="Arial"/>
          <w:szCs w:val="20"/>
        </w:rPr>
        <w:t>o</w:t>
      </w:r>
      <w:r w:rsidRPr="00DD1704">
        <w:rPr>
          <w:rFonts w:cs="Arial"/>
          <w:szCs w:val="20"/>
        </w:rPr>
        <w:t xml:space="preserve"> listine v skladu z 61. členom ZN opraviti sam, kar pa prek videokomunikacijskega sistema ne more narediti, saj se v pristnost na ta način predočene listine ne more z gotovostjo zanašati. Če bo sodišče</w:t>
      </w:r>
      <w:r w:rsidR="0004285F" w:rsidRPr="00DD1704">
        <w:rPr>
          <w:rFonts w:cs="Arial"/>
          <w:szCs w:val="20"/>
        </w:rPr>
        <w:t xml:space="preserve"> v</w:t>
      </w:r>
      <w:r w:rsidRPr="00DD1704">
        <w:rPr>
          <w:rFonts w:cs="Arial"/>
          <w:szCs w:val="20"/>
        </w:rPr>
        <w:t xml:space="preserve"> registrske</w:t>
      </w:r>
      <w:r w:rsidR="0004285F" w:rsidRPr="00DD1704">
        <w:rPr>
          <w:rFonts w:cs="Arial"/>
          <w:szCs w:val="20"/>
        </w:rPr>
        <w:t>m</w:t>
      </w:r>
      <w:r w:rsidRPr="00DD1704">
        <w:rPr>
          <w:rFonts w:cs="Arial"/>
          <w:szCs w:val="20"/>
        </w:rPr>
        <w:t xml:space="preserve"> postopk</w:t>
      </w:r>
      <w:r w:rsidR="0004285F" w:rsidRPr="00DD1704">
        <w:rPr>
          <w:rFonts w:cs="Arial"/>
          <w:szCs w:val="20"/>
        </w:rPr>
        <w:t>u</w:t>
      </w:r>
      <w:r w:rsidRPr="00DD1704">
        <w:rPr>
          <w:rFonts w:cs="Arial"/>
          <w:szCs w:val="20"/>
        </w:rPr>
        <w:t xml:space="preserve"> v zvezi s tako listino ugotovilo, da obstojijo razlogi za sum poneverbe, bo predlagatelja pozvalo, da sodišču predloži izvirnik listine v fizični obliki (predlagani novi </w:t>
      </w:r>
      <w:r w:rsidR="00682912" w:rsidRPr="00DD1704">
        <w:rPr>
          <w:rFonts w:cs="Arial"/>
          <w:szCs w:val="20"/>
        </w:rPr>
        <w:t>četrti</w:t>
      </w:r>
      <w:r w:rsidRPr="00DD1704">
        <w:rPr>
          <w:rFonts w:cs="Arial"/>
          <w:szCs w:val="20"/>
        </w:rPr>
        <w:t xml:space="preserve"> odstavek 30. člena ZSReg).</w:t>
      </w:r>
    </w:p>
    <w:p w14:paraId="3457B336" w14:textId="77777777" w:rsidR="00ED540E" w:rsidRPr="00DD1704" w:rsidRDefault="00ED540E" w:rsidP="00261CEB">
      <w:pPr>
        <w:spacing w:after="0" w:line="276" w:lineRule="auto"/>
        <w:jc w:val="left"/>
        <w:rPr>
          <w:rFonts w:cs="Arial"/>
          <w:szCs w:val="20"/>
        </w:rPr>
      </w:pPr>
    </w:p>
    <w:p w14:paraId="2382E3B4" w14:textId="59FDD092" w:rsidR="00ED540E" w:rsidRPr="00DD1704" w:rsidRDefault="00ED540E" w:rsidP="00261CEB">
      <w:pPr>
        <w:spacing w:after="0" w:line="276" w:lineRule="auto"/>
        <w:jc w:val="left"/>
        <w:rPr>
          <w:rFonts w:cs="Arial"/>
          <w:b/>
          <w:bCs/>
          <w:szCs w:val="20"/>
        </w:rPr>
      </w:pPr>
      <w:r w:rsidRPr="00DD1704">
        <w:rPr>
          <w:rFonts w:cs="Arial"/>
          <w:b/>
          <w:bCs/>
          <w:szCs w:val="20"/>
        </w:rPr>
        <w:t xml:space="preserve">K </w:t>
      </w:r>
      <w:r w:rsidR="007700E8" w:rsidRPr="00DD1704">
        <w:rPr>
          <w:rFonts w:cs="Arial"/>
          <w:b/>
          <w:bCs/>
          <w:szCs w:val="20"/>
        </w:rPr>
        <w:t>1</w:t>
      </w:r>
      <w:r w:rsidR="00626215" w:rsidRPr="00DD1704">
        <w:rPr>
          <w:rFonts w:cs="Arial"/>
          <w:b/>
          <w:bCs/>
          <w:szCs w:val="20"/>
        </w:rPr>
        <w:t>7</w:t>
      </w:r>
      <w:r w:rsidRPr="00DD1704">
        <w:rPr>
          <w:rFonts w:cs="Arial"/>
          <w:b/>
          <w:bCs/>
          <w:szCs w:val="20"/>
        </w:rPr>
        <w:t>. členu:</w:t>
      </w:r>
    </w:p>
    <w:p w14:paraId="6F6635FF" w14:textId="77777777" w:rsidR="00ED540E" w:rsidRPr="00DD1704" w:rsidRDefault="00ED540E" w:rsidP="00261CEB">
      <w:pPr>
        <w:spacing w:after="0" w:line="276" w:lineRule="auto"/>
        <w:jc w:val="left"/>
        <w:rPr>
          <w:rFonts w:cs="Arial"/>
          <w:szCs w:val="20"/>
        </w:rPr>
      </w:pPr>
    </w:p>
    <w:p w14:paraId="2DE953BF" w14:textId="7442E7F9" w:rsidR="00061127" w:rsidRPr="00DD1704" w:rsidRDefault="0029339B" w:rsidP="003326B6">
      <w:pPr>
        <w:spacing w:after="0" w:line="276" w:lineRule="auto"/>
        <w:rPr>
          <w:rFonts w:cs="Arial"/>
          <w:szCs w:val="20"/>
        </w:rPr>
      </w:pPr>
      <w:r w:rsidRPr="00DD1704">
        <w:rPr>
          <w:rFonts w:cs="Arial"/>
          <w:szCs w:val="20"/>
        </w:rPr>
        <w:t xml:space="preserve">Dopolnitev predlaganega </w:t>
      </w:r>
      <w:r w:rsidR="00263ED9" w:rsidRPr="00DD1704">
        <w:rPr>
          <w:rFonts w:cs="Arial"/>
          <w:szCs w:val="20"/>
        </w:rPr>
        <w:t xml:space="preserve">člena je odraz dejstva, da je možno predlog za vpis </w:t>
      </w:r>
      <w:r w:rsidR="00947255" w:rsidRPr="00DD1704">
        <w:rPr>
          <w:rFonts w:cs="Arial"/>
          <w:szCs w:val="20"/>
        </w:rPr>
        <w:t>ustanovitve za vpis enostavne</w:t>
      </w:r>
      <w:r w:rsidR="00876196" w:rsidRPr="00DD1704">
        <w:rPr>
          <w:rFonts w:cs="Arial"/>
          <w:szCs w:val="20"/>
        </w:rPr>
        <w:t xml:space="preserve"> </w:t>
      </w:r>
      <w:r w:rsidR="00950EEB" w:rsidRPr="00DD1704">
        <w:rPr>
          <w:rFonts w:cs="Arial"/>
          <w:szCs w:val="20"/>
        </w:rPr>
        <w:t xml:space="preserve">enoosebne </w:t>
      </w:r>
      <w:r w:rsidR="00876196" w:rsidRPr="00DD1704">
        <w:rPr>
          <w:rFonts w:cs="Arial"/>
          <w:szCs w:val="20"/>
        </w:rPr>
        <w:t>d.</w:t>
      </w:r>
      <w:r w:rsidR="00A66485" w:rsidRPr="00DD1704">
        <w:rPr>
          <w:rFonts w:cs="Arial"/>
          <w:szCs w:val="20"/>
        </w:rPr>
        <w:t> </w:t>
      </w:r>
      <w:r w:rsidR="00876196" w:rsidRPr="00DD1704">
        <w:rPr>
          <w:rFonts w:cs="Arial"/>
          <w:szCs w:val="20"/>
        </w:rPr>
        <w:t>o.</w:t>
      </w:r>
      <w:r w:rsidR="00A66485" w:rsidRPr="00DD1704">
        <w:rPr>
          <w:rFonts w:cs="Arial"/>
          <w:szCs w:val="20"/>
        </w:rPr>
        <w:t> </w:t>
      </w:r>
      <w:r w:rsidR="00876196" w:rsidRPr="00DD1704">
        <w:rPr>
          <w:rFonts w:cs="Arial"/>
          <w:szCs w:val="20"/>
        </w:rPr>
        <w:t>o.</w:t>
      </w:r>
      <w:r w:rsidR="00876196" w:rsidRPr="00DD1704">
        <w:rPr>
          <w:rStyle w:val="Sprotnaopomba-sklic"/>
          <w:rFonts w:cs="Arial"/>
          <w:szCs w:val="20"/>
        </w:rPr>
        <w:footnoteReference w:id="82"/>
      </w:r>
      <w:r w:rsidR="00947255" w:rsidRPr="00DD1704">
        <w:rPr>
          <w:rFonts w:cs="Arial"/>
          <w:szCs w:val="20"/>
        </w:rPr>
        <w:t xml:space="preserve"> </w:t>
      </w:r>
      <w:r w:rsidR="00E018F6" w:rsidRPr="00DD1704">
        <w:rPr>
          <w:rFonts w:cs="Arial"/>
          <w:szCs w:val="20"/>
        </w:rPr>
        <w:t>vložiti</w:t>
      </w:r>
      <w:r w:rsidR="008D5B70" w:rsidRPr="00DD1704">
        <w:rPr>
          <w:rFonts w:cs="Arial"/>
          <w:szCs w:val="20"/>
        </w:rPr>
        <w:t xml:space="preserve"> </w:t>
      </w:r>
      <w:r w:rsidR="00E018F6" w:rsidRPr="00DD1704">
        <w:rPr>
          <w:rFonts w:cs="Arial"/>
          <w:szCs w:val="20"/>
        </w:rPr>
        <w:t xml:space="preserve">elektronsko </w:t>
      </w:r>
      <w:r w:rsidR="003B2E03" w:rsidRPr="00DD1704">
        <w:rPr>
          <w:rFonts w:cs="Arial"/>
          <w:szCs w:val="20"/>
        </w:rPr>
        <w:t xml:space="preserve">na daljavo </w:t>
      </w:r>
      <w:r w:rsidR="00E018F6" w:rsidRPr="00DD1704">
        <w:rPr>
          <w:rFonts w:cs="Arial"/>
          <w:szCs w:val="20"/>
        </w:rPr>
        <w:t xml:space="preserve">prek točke SPOT </w:t>
      </w:r>
      <w:r w:rsidR="00947255" w:rsidRPr="00DD1704">
        <w:rPr>
          <w:rFonts w:cs="Arial"/>
          <w:szCs w:val="20"/>
        </w:rPr>
        <w:t xml:space="preserve">tudi </w:t>
      </w:r>
      <w:r w:rsidR="00DC37AA" w:rsidRPr="00DD1704">
        <w:rPr>
          <w:rFonts w:cs="Arial"/>
          <w:szCs w:val="20"/>
        </w:rPr>
        <w:t xml:space="preserve">z </w:t>
      </w:r>
      <w:r w:rsidR="00FF2CB7" w:rsidRPr="00DD1704">
        <w:rPr>
          <w:rFonts w:cs="Arial"/>
          <w:szCs w:val="20"/>
        </w:rPr>
        <w:t xml:space="preserve">vnosom podatkov in </w:t>
      </w:r>
      <w:r w:rsidR="00DC37AA" w:rsidRPr="00DD1704">
        <w:rPr>
          <w:rFonts w:cs="Arial"/>
          <w:szCs w:val="20"/>
        </w:rPr>
        <w:t>uporabo ustrezne funkcionalnosti spletnega portala za podporo poslovnim subjektom</w:t>
      </w:r>
      <w:r w:rsidR="00FF2CB7" w:rsidRPr="00DD1704">
        <w:rPr>
          <w:rFonts w:cs="Arial"/>
          <w:szCs w:val="20"/>
        </w:rPr>
        <w:t xml:space="preserve">. </w:t>
      </w:r>
      <w:r w:rsidR="00FE2FF4" w:rsidRPr="00DD1704">
        <w:rPr>
          <w:rFonts w:cs="Arial"/>
          <w:szCs w:val="20"/>
        </w:rPr>
        <w:t>V teh primerih se stranka</w:t>
      </w:r>
      <w:r w:rsidR="0016525C" w:rsidRPr="00DD1704">
        <w:rPr>
          <w:rFonts w:cs="Arial"/>
          <w:szCs w:val="20"/>
        </w:rPr>
        <w:t>,</w:t>
      </w:r>
      <w:r w:rsidR="00FE2FF4" w:rsidRPr="00DD1704">
        <w:rPr>
          <w:rFonts w:cs="Arial"/>
          <w:szCs w:val="20"/>
        </w:rPr>
        <w:t xml:space="preserve"> kot </w:t>
      </w:r>
      <w:r w:rsidR="000B672A" w:rsidRPr="00DD1704">
        <w:rPr>
          <w:rFonts w:cs="Arial"/>
          <w:szCs w:val="20"/>
        </w:rPr>
        <w:t>opisan</w:t>
      </w:r>
      <w:r w:rsidR="003B2E03" w:rsidRPr="00DD1704">
        <w:rPr>
          <w:rFonts w:cs="Arial"/>
          <w:szCs w:val="20"/>
        </w:rPr>
        <w:t>o</w:t>
      </w:r>
      <w:r w:rsidR="0016525C" w:rsidRPr="00DD1704">
        <w:rPr>
          <w:rFonts w:cs="Arial"/>
          <w:szCs w:val="20"/>
        </w:rPr>
        <w:t>,</w:t>
      </w:r>
      <w:r w:rsidR="00FE2FF4" w:rsidRPr="00DD1704">
        <w:rPr>
          <w:rFonts w:cs="Arial"/>
          <w:szCs w:val="20"/>
        </w:rPr>
        <w:t xml:space="preserve"> elektronsko identificira </w:t>
      </w:r>
      <w:r w:rsidR="000B672A" w:rsidRPr="00DD1704">
        <w:rPr>
          <w:rFonts w:cs="Arial"/>
          <w:szCs w:val="20"/>
        </w:rPr>
        <w:t>prek svoje</w:t>
      </w:r>
      <w:r w:rsidR="00FE2FF4" w:rsidRPr="00DD1704">
        <w:rPr>
          <w:rFonts w:cs="Arial"/>
          <w:szCs w:val="20"/>
        </w:rPr>
        <w:t xml:space="preserve"> </w:t>
      </w:r>
      <w:r w:rsidR="000B672A" w:rsidRPr="00DD1704">
        <w:rPr>
          <w:rFonts w:cs="Arial"/>
          <w:szCs w:val="20"/>
        </w:rPr>
        <w:t>osebne elektronske identitete z uporab</w:t>
      </w:r>
      <w:r w:rsidR="003B2E03" w:rsidRPr="00DD1704">
        <w:rPr>
          <w:rFonts w:cs="Arial"/>
          <w:szCs w:val="20"/>
        </w:rPr>
        <w:t>o</w:t>
      </w:r>
      <w:r w:rsidR="000B672A" w:rsidRPr="00DD1704">
        <w:rPr>
          <w:rFonts w:cs="Arial"/>
          <w:szCs w:val="20"/>
        </w:rPr>
        <w:t xml:space="preserve"> </w:t>
      </w:r>
      <w:r w:rsidR="00F93628" w:rsidRPr="00DD1704">
        <w:rPr>
          <w:rFonts w:cs="Arial"/>
          <w:szCs w:val="20"/>
        </w:rPr>
        <w:t xml:space="preserve">sredstva elektronske identifikacije. V teh primeri ne pride do fizičnega </w:t>
      </w:r>
      <w:r w:rsidR="00A66485" w:rsidRPr="00DD1704">
        <w:rPr>
          <w:rFonts w:cs="Arial"/>
          <w:szCs w:val="20"/>
        </w:rPr>
        <w:t xml:space="preserve">stika </w:t>
      </w:r>
      <w:r w:rsidR="00F93628" w:rsidRPr="00DD1704">
        <w:rPr>
          <w:rFonts w:cs="Arial"/>
          <w:szCs w:val="20"/>
        </w:rPr>
        <w:t xml:space="preserve">med vlagateljem in </w:t>
      </w:r>
      <w:r w:rsidR="00F435FB" w:rsidRPr="00DD1704">
        <w:rPr>
          <w:rFonts w:cs="Arial"/>
          <w:szCs w:val="20"/>
        </w:rPr>
        <w:t>pooblaščeno osebo točke SPOT</w:t>
      </w:r>
      <w:r w:rsidR="005D3AA0" w:rsidRPr="00DD1704">
        <w:rPr>
          <w:rFonts w:cs="Arial"/>
          <w:szCs w:val="20"/>
        </w:rPr>
        <w:t xml:space="preserve">. Ker je na ta način opuščena možnost </w:t>
      </w:r>
      <w:r w:rsidR="007D5C02" w:rsidRPr="00DD1704">
        <w:rPr>
          <w:rFonts w:cs="Arial"/>
          <w:szCs w:val="20"/>
        </w:rPr>
        <w:t>identifikacij</w:t>
      </w:r>
      <w:r w:rsidR="009E760E" w:rsidRPr="00DD1704">
        <w:rPr>
          <w:rFonts w:cs="Arial"/>
          <w:szCs w:val="20"/>
        </w:rPr>
        <w:t>e</w:t>
      </w:r>
      <w:r w:rsidR="007D5C02" w:rsidRPr="00DD1704">
        <w:rPr>
          <w:rFonts w:cs="Arial"/>
          <w:szCs w:val="20"/>
        </w:rPr>
        <w:t xml:space="preserve"> s fizično prisotnostjo osebe, se dodaja možnost </w:t>
      </w:r>
      <w:r w:rsidR="0036227B" w:rsidRPr="00DD1704">
        <w:rPr>
          <w:rFonts w:cs="Arial"/>
          <w:szCs w:val="20"/>
        </w:rPr>
        <w:t xml:space="preserve">registrskemu </w:t>
      </w:r>
      <w:r w:rsidR="007D5C02" w:rsidRPr="00DD1704">
        <w:rPr>
          <w:rFonts w:cs="Arial"/>
          <w:szCs w:val="20"/>
        </w:rPr>
        <w:t>sodišču, ki bo obravnavalo predlog za vpis v sodni register, da v primeru</w:t>
      </w:r>
      <w:r w:rsidR="00601693" w:rsidRPr="00DD1704">
        <w:rPr>
          <w:rFonts w:cs="Arial"/>
          <w:szCs w:val="20"/>
        </w:rPr>
        <w:t xml:space="preserve">, </w:t>
      </w:r>
      <w:r w:rsidR="006D6AF0" w:rsidRPr="00DD1704">
        <w:rPr>
          <w:rFonts w:cs="Arial"/>
          <w:szCs w:val="20"/>
        </w:rPr>
        <w:t xml:space="preserve">da </w:t>
      </w:r>
      <w:r w:rsidR="00601693" w:rsidRPr="00DD1704">
        <w:rPr>
          <w:rFonts w:eastAsia="Times New Roman" w:cs="Arial"/>
          <w:bCs/>
          <w:szCs w:val="20"/>
          <w:lang w:eastAsia="sl-SI"/>
        </w:rPr>
        <w:t xml:space="preserve">ugotovi, da </w:t>
      </w:r>
      <w:r w:rsidR="009970E0" w:rsidRPr="00DD1704">
        <w:rPr>
          <w:rFonts w:eastAsia="Times New Roman" w:cs="Arial"/>
          <w:bCs/>
          <w:szCs w:val="20"/>
          <w:lang w:eastAsia="sl-SI"/>
        </w:rPr>
        <w:t xml:space="preserve">obstajajo </w:t>
      </w:r>
      <w:r w:rsidR="00601693" w:rsidRPr="00DD1704">
        <w:rPr>
          <w:rFonts w:eastAsia="Times New Roman" w:cs="Arial"/>
          <w:bCs/>
          <w:szCs w:val="20"/>
          <w:lang w:eastAsia="sl-SI"/>
        </w:rPr>
        <w:t xml:space="preserve">razlogi za sum ponaredbe ali zlorabe identitete ali da se z ustanovitvijo družbe kršijo predpisi o preprečevanju pranja denarja in financiranju terorizma ali pa je to potrebno zaradi ugotovitve ali razjasnitev okoliščin glede poslovne sposobnosti ali pooblastil za zastopanje, predlagatelja pozove, da se zaradi razjasnitve navedenih okoliščin, odprave pomanjkljivosti in dopolnitve predloga za vpis osebno zglasi pri katerem od notarjev. </w:t>
      </w:r>
      <w:r w:rsidR="003A6093" w:rsidRPr="00DD1704">
        <w:rPr>
          <w:rFonts w:cs="Arial"/>
          <w:szCs w:val="20"/>
        </w:rPr>
        <w:t>To</w:t>
      </w:r>
      <w:r w:rsidR="00EF028A" w:rsidRPr="00DD1704">
        <w:rPr>
          <w:rFonts w:cs="Arial"/>
          <w:szCs w:val="20"/>
        </w:rPr>
        <w:t>vrstno</w:t>
      </w:r>
      <w:r w:rsidR="003A6093" w:rsidRPr="00DD1704">
        <w:rPr>
          <w:rFonts w:cs="Arial"/>
          <w:szCs w:val="20"/>
        </w:rPr>
        <w:t xml:space="preserve"> možnost </w:t>
      </w:r>
      <w:r w:rsidR="00FE0804" w:rsidRPr="00DD1704">
        <w:rPr>
          <w:rFonts w:cs="Arial"/>
          <w:szCs w:val="20"/>
        </w:rPr>
        <w:t xml:space="preserve">preverjanja </w:t>
      </w:r>
      <w:r w:rsidR="00735F08" w:rsidRPr="00DD1704">
        <w:rPr>
          <w:rFonts w:cs="Arial"/>
          <w:szCs w:val="20"/>
        </w:rPr>
        <w:t>identitete</w:t>
      </w:r>
      <w:r w:rsidR="00FE0804" w:rsidRPr="00DD1704">
        <w:rPr>
          <w:rFonts w:cs="Arial"/>
          <w:szCs w:val="20"/>
        </w:rPr>
        <w:t xml:space="preserve"> </w:t>
      </w:r>
      <w:r w:rsidR="003A6093" w:rsidRPr="00DD1704">
        <w:rPr>
          <w:rFonts w:cs="Arial"/>
          <w:szCs w:val="20"/>
        </w:rPr>
        <w:t xml:space="preserve">dopušča tudi </w:t>
      </w:r>
      <w:r w:rsidR="00A32A44" w:rsidRPr="00DD1704">
        <w:rPr>
          <w:rFonts w:cs="Arial"/>
          <w:szCs w:val="20"/>
        </w:rPr>
        <w:t xml:space="preserve">digitalizacijska direktiva (prim. 4. odstavek člena 13b, </w:t>
      </w:r>
      <w:r w:rsidR="00D102C9" w:rsidRPr="00DD1704">
        <w:rPr>
          <w:rFonts w:cs="Arial"/>
          <w:szCs w:val="20"/>
        </w:rPr>
        <w:t>8.</w:t>
      </w:r>
      <w:r w:rsidR="00616C34" w:rsidRPr="00DD1704">
        <w:rPr>
          <w:rFonts w:cs="Arial"/>
          <w:szCs w:val="20"/>
        </w:rPr>
        <w:t xml:space="preserve"> odstav</w:t>
      </w:r>
      <w:r w:rsidR="00020CF2" w:rsidRPr="00DD1704">
        <w:rPr>
          <w:rFonts w:cs="Arial"/>
          <w:szCs w:val="20"/>
        </w:rPr>
        <w:t>ek člena 13g</w:t>
      </w:r>
      <w:r w:rsidR="00D102C9" w:rsidRPr="00DD1704">
        <w:rPr>
          <w:rFonts w:cs="Arial"/>
          <w:szCs w:val="20"/>
        </w:rPr>
        <w:t>, 1. odstavek člena 13j, 1. odstavek člena 28a in 1. odstavek člena 28b).</w:t>
      </w:r>
      <w:r w:rsidR="00B1444A" w:rsidRPr="00DD1704">
        <w:rPr>
          <w:rFonts w:cs="Arial"/>
          <w:szCs w:val="20"/>
        </w:rPr>
        <w:t xml:space="preserve"> </w:t>
      </w:r>
      <w:r w:rsidR="00850127" w:rsidRPr="00DD1704">
        <w:rPr>
          <w:rFonts w:cs="Arial"/>
          <w:szCs w:val="20"/>
        </w:rPr>
        <w:t xml:space="preserve">Vendar se taka osebna zglasitev </w:t>
      </w:r>
      <w:r w:rsidR="00365C57" w:rsidRPr="00DD1704">
        <w:rPr>
          <w:rFonts w:cs="Arial"/>
          <w:szCs w:val="20"/>
        </w:rPr>
        <w:t>ne sme</w:t>
      </w:r>
      <w:r w:rsidR="00850127" w:rsidRPr="00DD1704">
        <w:rPr>
          <w:rFonts w:cs="Arial"/>
          <w:szCs w:val="20"/>
        </w:rPr>
        <w:t xml:space="preserve"> zahtevati sistematično, temveč le za vsak primer posebej in zgolj če obstajajo razlogi za sum ponaredbe identitete ali neskladnost s pravili o pravni in poslovni sposobnosti ter pooblastilih vlagatelja za zastopanje družbe. Takšen sum mora temeljiti na informacijah, ki so na voljo organom, osebam ali telesom, pooblaščenim z nacionalnim pravom za izvajanje tovrstnih preverjanj. Če se zahteva osebna zglasitev, se lahko vse druge faze postopka</w:t>
      </w:r>
      <w:r w:rsidR="00F13876" w:rsidRPr="00DD1704">
        <w:rPr>
          <w:rFonts w:cs="Arial"/>
          <w:szCs w:val="20"/>
        </w:rPr>
        <w:t xml:space="preserve"> še vedno</w:t>
      </w:r>
      <w:r w:rsidR="00850127" w:rsidRPr="00DD1704">
        <w:rPr>
          <w:rFonts w:cs="Arial"/>
          <w:szCs w:val="20"/>
        </w:rPr>
        <w:t xml:space="preserve"> opravijo na spletu</w:t>
      </w:r>
      <w:r w:rsidR="00F13876" w:rsidRPr="00DD1704">
        <w:rPr>
          <w:rFonts w:cs="Arial"/>
          <w:szCs w:val="20"/>
        </w:rPr>
        <w:t xml:space="preserve"> (prim. </w:t>
      </w:r>
      <w:r w:rsidR="002711B7" w:rsidRPr="00DD1704">
        <w:rPr>
          <w:rFonts w:cs="Arial"/>
          <w:szCs w:val="20"/>
        </w:rPr>
        <w:t xml:space="preserve">20. in </w:t>
      </w:r>
      <w:r w:rsidR="007D409B" w:rsidRPr="00DD1704">
        <w:rPr>
          <w:rFonts w:cs="Arial"/>
          <w:szCs w:val="20"/>
        </w:rPr>
        <w:t>21. uvodno izjavo digitalizacijske direktive)</w:t>
      </w:r>
      <w:r w:rsidR="00850127" w:rsidRPr="00DD1704">
        <w:rPr>
          <w:rFonts w:cs="Arial"/>
          <w:szCs w:val="20"/>
        </w:rPr>
        <w:t>.</w:t>
      </w:r>
      <w:r w:rsidR="002B101C" w:rsidRPr="00DD1704">
        <w:rPr>
          <w:rFonts w:cs="Arial"/>
          <w:szCs w:val="20"/>
        </w:rPr>
        <w:t xml:space="preserve"> Notar na stroške predlagatelja izdela notarsko potrdilo, v katerem odpravi pomanjkljivosti oziroma razjasni okoliščine, dopolni predlog in ga posreduje sodišču. Če se predlagatelj ne bo ravnal po odredbi sodišča</w:t>
      </w:r>
      <w:r w:rsidR="003C6EF5" w:rsidRPr="00DD1704">
        <w:rPr>
          <w:rFonts w:cs="Arial"/>
          <w:szCs w:val="20"/>
        </w:rPr>
        <w:t xml:space="preserve"> in sodišče ne bo prejelo dopolnjenega predloga, </w:t>
      </w:r>
      <w:r w:rsidR="00A56021" w:rsidRPr="00DD1704">
        <w:rPr>
          <w:rFonts w:cs="Arial"/>
          <w:szCs w:val="20"/>
        </w:rPr>
        <w:t>bo sodišče predlog za vpis zavrnilo.</w:t>
      </w:r>
    </w:p>
    <w:p w14:paraId="584B9425" w14:textId="77777777" w:rsidR="00061127" w:rsidRPr="00DD1704" w:rsidRDefault="00061127" w:rsidP="00261CEB">
      <w:pPr>
        <w:spacing w:after="0" w:line="276" w:lineRule="auto"/>
        <w:rPr>
          <w:rFonts w:cs="Arial"/>
          <w:szCs w:val="20"/>
        </w:rPr>
      </w:pPr>
    </w:p>
    <w:p w14:paraId="2F73E8BA" w14:textId="05A33F9F" w:rsidR="005E2638" w:rsidRPr="00DD1704" w:rsidRDefault="007E3032" w:rsidP="00751344">
      <w:pPr>
        <w:spacing w:after="0" w:line="276" w:lineRule="auto"/>
        <w:rPr>
          <w:rFonts w:cs="Arial"/>
          <w:szCs w:val="20"/>
        </w:rPr>
      </w:pPr>
      <w:r w:rsidRPr="00DD1704">
        <w:rPr>
          <w:rFonts w:cs="Arial"/>
          <w:szCs w:val="20"/>
        </w:rPr>
        <w:t>V</w:t>
      </w:r>
      <w:r w:rsidR="00650EC2" w:rsidRPr="00DD1704">
        <w:rPr>
          <w:rFonts w:cs="Arial"/>
          <w:szCs w:val="20"/>
        </w:rPr>
        <w:t xml:space="preserve"> skladu z določbami ZGD-1 in ZN </w:t>
      </w:r>
      <w:r w:rsidRPr="00DD1704">
        <w:rPr>
          <w:rFonts w:cs="Arial"/>
          <w:szCs w:val="20"/>
        </w:rPr>
        <w:t>se omogoča,</w:t>
      </w:r>
      <w:r w:rsidR="00650EC2" w:rsidRPr="00DD1704">
        <w:rPr>
          <w:rFonts w:cs="Arial"/>
          <w:szCs w:val="20"/>
        </w:rPr>
        <w:t xml:space="preserve"> da se tudi sestava sklenitve družbene pogodbe ali sestava statuta</w:t>
      </w:r>
      <w:r w:rsidR="006F3120" w:rsidRPr="00DD1704">
        <w:rPr>
          <w:rFonts w:cs="Arial"/>
          <w:szCs w:val="20"/>
        </w:rPr>
        <w:t xml:space="preserve"> v notarski obliki</w:t>
      </w:r>
      <w:r w:rsidR="00650EC2" w:rsidRPr="00DD1704">
        <w:rPr>
          <w:rFonts w:cs="Arial"/>
          <w:szCs w:val="20"/>
        </w:rPr>
        <w:t xml:space="preserve"> izvede prek videokomunikacijskega sistema za sestavo notarskih listin na daljavo z možnostjo videoelektronske identifikacije brez fizične prisotnosti strank pri notarju</w:t>
      </w:r>
      <w:r w:rsidRPr="00DD1704">
        <w:rPr>
          <w:rFonts w:cs="Arial"/>
          <w:szCs w:val="20"/>
        </w:rPr>
        <w:t xml:space="preserve">. </w:t>
      </w:r>
      <w:r w:rsidR="00263056" w:rsidRPr="00DD1704">
        <w:rPr>
          <w:rFonts w:cs="Arial"/>
          <w:szCs w:val="20"/>
        </w:rPr>
        <w:t xml:space="preserve">Če se bo pri sestavi notarskih listin v elektronski obliki prek neposredne varne videopovezave </w:t>
      </w:r>
      <w:r w:rsidR="00A34813" w:rsidRPr="00DD1704">
        <w:rPr>
          <w:rFonts w:cs="Arial"/>
          <w:szCs w:val="20"/>
        </w:rPr>
        <w:t xml:space="preserve">pojavil </w:t>
      </w:r>
      <w:r w:rsidR="004D6B9D" w:rsidRPr="00DD1704">
        <w:rPr>
          <w:rFonts w:cs="Arial"/>
          <w:szCs w:val="20"/>
        </w:rPr>
        <w:t>sum v</w:t>
      </w:r>
      <w:r w:rsidR="00A34813" w:rsidRPr="00DD1704">
        <w:rPr>
          <w:rFonts w:cs="Arial"/>
          <w:szCs w:val="20"/>
        </w:rPr>
        <w:t xml:space="preserve"> </w:t>
      </w:r>
      <w:r w:rsidR="00F62E6A" w:rsidRPr="00DD1704">
        <w:rPr>
          <w:rFonts w:cs="Arial"/>
          <w:szCs w:val="20"/>
        </w:rPr>
        <w:t>(ne)</w:t>
      </w:r>
      <w:r w:rsidR="00A34813" w:rsidRPr="00DD1704">
        <w:rPr>
          <w:rFonts w:cs="Arial"/>
          <w:szCs w:val="20"/>
        </w:rPr>
        <w:t>resničnost</w:t>
      </w:r>
      <w:r w:rsidR="00F23898" w:rsidRPr="00DD1704">
        <w:rPr>
          <w:rFonts w:cs="Arial"/>
          <w:szCs w:val="20"/>
        </w:rPr>
        <w:t>i</w:t>
      </w:r>
      <w:r w:rsidR="00A34813" w:rsidRPr="00DD1704">
        <w:rPr>
          <w:rFonts w:cs="Arial"/>
          <w:szCs w:val="20"/>
        </w:rPr>
        <w:t xml:space="preserve"> podatkov videoelektronske identifikacije ali če bo notar pre</w:t>
      </w:r>
      <w:r w:rsidR="00E269A0" w:rsidRPr="00DD1704">
        <w:rPr>
          <w:rFonts w:cs="Arial"/>
          <w:szCs w:val="20"/>
        </w:rPr>
        <w:t>so</w:t>
      </w:r>
      <w:r w:rsidR="00A34813" w:rsidRPr="00DD1704">
        <w:rPr>
          <w:rFonts w:cs="Arial"/>
          <w:szCs w:val="20"/>
        </w:rPr>
        <w:t>dil, da je za razjasnitev</w:t>
      </w:r>
      <w:r w:rsidR="00E269A0" w:rsidRPr="00DD1704">
        <w:rPr>
          <w:rFonts w:cs="Arial"/>
          <w:szCs w:val="20"/>
        </w:rPr>
        <w:t xml:space="preserve"> ali ugotovite</w:t>
      </w:r>
      <w:r w:rsidR="00C4376C" w:rsidRPr="00DD1704">
        <w:rPr>
          <w:rFonts w:cs="Arial"/>
          <w:szCs w:val="20"/>
        </w:rPr>
        <w:t>v</w:t>
      </w:r>
      <w:r w:rsidR="00E269A0" w:rsidRPr="00DD1704">
        <w:rPr>
          <w:rFonts w:cs="Arial"/>
          <w:szCs w:val="20"/>
        </w:rPr>
        <w:t xml:space="preserve"> pravne ali poslovne sposobnosti ali pooblastil za zastopanje to potrebno</w:t>
      </w:r>
      <w:r w:rsidR="00061127" w:rsidRPr="00DD1704">
        <w:rPr>
          <w:rFonts w:cs="Arial"/>
          <w:szCs w:val="20"/>
        </w:rPr>
        <w:t xml:space="preserve">, </w:t>
      </w:r>
      <w:r w:rsidR="00C4376C" w:rsidRPr="00DD1704">
        <w:rPr>
          <w:rFonts w:cs="Arial"/>
          <w:szCs w:val="20"/>
        </w:rPr>
        <w:t xml:space="preserve">bo lahko te okoliščine preveril </w:t>
      </w:r>
      <w:r w:rsidR="00DB1701" w:rsidRPr="00DD1704">
        <w:rPr>
          <w:rFonts w:cs="Arial"/>
          <w:szCs w:val="20"/>
        </w:rPr>
        <w:t xml:space="preserve">tudi </w:t>
      </w:r>
      <w:r w:rsidR="00C4376C" w:rsidRPr="00DD1704">
        <w:rPr>
          <w:rFonts w:cs="Arial"/>
          <w:szCs w:val="20"/>
        </w:rPr>
        <w:t>ob fizični prisotnosti strank oz</w:t>
      </w:r>
      <w:r w:rsidR="0030013F" w:rsidRPr="00DD1704">
        <w:rPr>
          <w:rFonts w:cs="Arial"/>
          <w:szCs w:val="20"/>
        </w:rPr>
        <w:t>iroma drugih udeležencev notarske storitve</w:t>
      </w:r>
      <w:r w:rsidR="006F3120" w:rsidRPr="00DD1704">
        <w:rPr>
          <w:rFonts w:cs="Arial"/>
          <w:szCs w:val="20"/>
        </w:rPr>
        <w:t xml:space="preserve"> </w:t>
      </w:r>
      <w:r w:rsidR="00332ECE" w:rsidRPr="00DD1704">
        <w:rPr>
          <w:rFonts w:cs="Arial"/>
          <w:szCs w:val="20"/>
        </w:rPr>
        <w:t xml:space="preserve">(gl. </w:t>
      </w:r>
      <w:r w:rsidR="00465846" w:rsidRPr="00DD1704">
        <w:rPr>
          <w:rFonts w:cs="Arial"/>
          <w:szCs w:val="20"/>
        </w:rPr>
        <w:t>peti odstavek</w:t>
      </w:r>
      <w:r w:rsidR="00332ECE" w:rsidRPr="00DD1704">
        <w:rPr>
          <w:rFonts w:cs="Arial"/>
          <w:szCs w:val="20"/>
        </w:rPr>
        <w:t xml:space="preserve"> 38.a člena</w:t>
      </w:r>
      <w:r w:rsidR="0030013F" w:rsidRPr="00DD1704">
        <w:rPr>
          <w:rFonts w:cs="Arial"/>
          <w:szCs w:val="20"/>
        </w:rPr>
        <w:t xml:space="preserve"> ZN</w:t>
      </w:r>
      <w:r w:rsidR="00332ECE" w:rsidRPr="00DD1704">
        <w:rPr>
          <w:rFonts w:cs="Arial"/>
          <w:szCs w:val="20"/>
        </w:rPr>
        <w:t>)</w:t>
      </w:r>
      <w:r w:rsidR="0030013F" w:rsidRPr="00DD1704">
        <w:rPr>
          <w:rFonts w:cs="Arial"/>
          <w:szCs w:val="20"/>
        </w:rPr>
        <w:t>.</w:t>
      </w:r>
      <w:r w:rsidR="000579F3" w:rsidRPr="00DD1704">
        <w:rPr>
          <w:rFonts w:cs="Arial"/>
          <w:szCs w:val="20"/>
        </w:rPr>
        <w:t xml:space="preserve"> </w:t>
      </w:r>
      <w:r w:rsidR="00873E0B" w:rsidRPr="00DD1704">
        <w:rPr>
          <w:rFonts w:cs="Arial"/>
          <w:szCs w:val="20"/>
        </w:rPr>
        <w:t xml:space="preserve">Uporaba navedenih določb </w:t>
      </w:r>
      <w:r w:rsidR="00DA2C6F" w:rsidRPr="00DD1704">
        <w:rPr>
          <w:rFonts w:cs="Arial"/>
          <w:szCs w:val="20"/>
        </w:rPr>
        <w:t xml:space="preserve">ZN </w:t>
      </w:r>
      <w:r w:rsidR="008E0FD4" w:rsidRPr="00DD1704">
        <w:rPr>
          <w:rFonts w:cs="Arial"/>
          <w:szCs w:val="20"/>
        </w:rPr>
        <w:t>bo prišla v poštev tudi pri predlogih</w:t>
      </w:r>
      <w:r w:rsidR="00FC3CA7" w:rsidRPr="00DD1704">
        <w:rPr>
          <w:rFonts w:cs="Arial"/>
          <w:szCs w:val="20"/>
        </w:rPr>
        <w:t xml:space="preserve"> za vpis</w:t>
      </w:r>
      <w:r w:rsidR="008E0FD4" w:rsidRPr="00DD1704">
        <w:rPr>
          <w:rFonts w:cs="Arial"/>
          <w:szCs w:val="20"/>
        </w:rPr>
        <w:t xml:space="preserve">, ki jih bo </w:t>
      </w:r>
      <w:r w:rsidR="00FC3CA7" w:rsidRPr="00DD1704">
        <w:rPr>
          <w:rFonts w:cs="Arial"/>
          <w:szCs w:val="20"/>
        </w:rPr>
        <w:t>notar v imenu stranke sestavil po določbah</w:t>
      </w:r>
      <w:r w:rsidR="006B6499" w:rsidRPr="00DD1704">
        <w:rPr>
          <w:rFonts w:cs="Arial"/>
          <w:szCs w:val="20"/>
        </w:rPr>
        <w:t xml:space="preserve"> novega</w:t>
      </w:r>
      <w:r w:rsidR="00FC3CA7" w:rsidRPr="00DD1704">
        <w:rPr>
          <w:rFonts w:cs="Arial"/>
          <w:szCs w:val="20"/>
        </w:rPr>
        <w:t xml:space="preserve"> </w:t>
      </w:r>
      <w:r w:rsidR="00491FAA" w:rsidRPr="00DD1704">
        <w:rPr>
          <w:rFonts w:cs="Arial"/>
          <w:szCs w:val="20"/>
        </w:rPr>
        <w:t>27.b člena</w:t>
      </w:r>
      <w:r w:rsidR="00873E0B" w:rsidRPr="00DD1704">
        <w:rPr>
          <w:rFonts w:cs="Arial"/>
          <w:szCs w:val="20"/>
        </w:rPr>
        <w:t xml:space="preserve"> </w:t>
      </w:r>
      <w:r w:rsidR="006B6499" w:rsidRPr="00DD1704">
        <w:rPr>
          <w:rFonts w:cs="Arial"/>
          <w:szCs w:val="20"/>
        </w:rPr>
        <w:t>ZSReg.</w:t>
      </w:r>
    </w:p>
    <w:p w14:paraId="0BCE4744" w14:textId="77777777" w:rsidR="005E2638" w:rsidRPr="00DD1704" w:rsidRDefault="005E2638" w:rsidP="00751344">
      <w:pPr>
        <w:spacing w:after="0" w:line="276" w:lineRule="auto"/>
        <w:rPr>
          <w:rFonts w:cs="Arial"/>
          <w:szCs w:val="20"/>
        </w:rPr>
      </w:pPr>
    </w:p>
    <w:p w14:paraId="64B2A3F1" w14:textId="771F35DA" w:rsidR="00751344" w:rsidRPr="00DD1704" w:rsidRDefault="00751344" w:rsidP="00751344">
      <w:pPr>
        <w:spacing w:after="0" w:line="276" w:lineRule="auto"/>
        <w:rPr>
          <w:rFonts w:cs="Arial"/>
          <w:szCs w:val="20"/>
        </w:rPr>
      </w:pPr>
      <w:r w:rsidRPr="00DD1704">
        <w:rPr>
          <w:rFonts w:cs="Arial"/>
          <w:szCs w:val="20"/>
        </w:rPr>
        <w:lastRenderedPageBreak/>
        <w:t xml:space="preserve">V novem </w:t>
      </w:r>
      <w:r w:rsidR="005E7AAB" w:rsidRPr="00DD1704">
        <w:rPr>
          <w:rFonts w:cs="Arial"/>
          <w:szCs w:val="20"/>
        </w:rPr>
        <w:t>četrtem</w:t>
      </w:r>
      <w:r w:rsidRPr="00DD1704">
        <w:rPr>
          <w:rFonts w:cs="Arial"/>
          <w:szCs w:val="20"/>
        </w:rPr>
        <w:t xml:space="preserve"> odstavku se dodaja možnost, da</w:t>
      </w:r>
      <w:r w:rsidR="002A2C27" w:rsidRPr="00DD1704">
        <w:rPr>
          <w:rFonts w:cs="Arial"/>
          <w:szCs w:val="20"/>
        </w:rPr>
        <w:t xml:space="preserve"> sodišče</w:t>
      </w:r>
      <w:r w:rsidRPr="00DD1704">
        <w:rPr>
          <w:rFonts w:cs="Arial"/>
          <w:szCs w:val="20"/>
        </w:rPr>
        <w:t xml:space="preserve"> v primeru, ko </w:t>
      </w:r>
      <w:r w:rsidR="004A5378" w:rsidRPr="00DD1704">
        <w:rPr>
          <w:rFonts w:cs="Arial"/>
          <w:szCs w:val="20"/>
        </w:rPr>
        <w:t xml:space="preserve">bo </w:t>
      </w:r>
      <w:r w:rsidRPr="00DD1704">
        <w:rPr>
          <w:rFonts w:cs="Arial"/>
          <w:szCs w:val="20"/>
        </w:rPr>
        <w:t xml:space="preserve">predlogu za vpis </w:t>
      </w:r>
      <w:r w:rsidR="00F21432" w:rsidRPr="00DD1704">
        <w:rPr>
          <w:rFonts w:cs="Arial"/>
          <w:szCs w:val="20"/>
        </w:rPr>
        <w:t>namesto</w:t>
      </w:r>
      <w:r w:rsidRPr="00DD1704">
        <w:rPr>
          <w:rFonts w:cs="Arial"/>
          <w:szCs w:val="20"/>
        </w:rPr>
        <w:t xml:space="preserve"> elektronsk</w:t>
      </w:r>
      <w:r w:rsidR="00F21432" w:rsidRPr="00DD1704">
        <w:rPr>
          <w:rFonts w:cs="Arial"/>
          <w:szCs w:val="20"/>
        </w:rPr>
        <w:t>e</w:t>
      </w:r>
      <w:r w:rsidRPr="00DD1704">
        <w:rPr>
          <w:rFonts w:cs="Arial"/>
          <w:szCs w:val="20"/>
        </w:rPr>
        <w:t xml:space="preserve"> listin</w:t>
      </w:r>
      <w:r w:rsidR="00F21432" w:rsidRPr="00DD1704">
        <w:rPr>
          <w:rFonts w:cs="Arial"/>
          <w:szCs w:val="20"/>
        </w:rPr>
        <w:t>e</w:t>
      </w:r>
      <w:r w:rsidRPr="00DD1704">
        <w:rPr>
          <w:rFonts w:cs="Arial"/>
          <w:szCs w:val="20"/>
        </w:rPr>
        <w:t>, podpisn</w:t>
      </w:r>
      <w:r w:rsidR="00F21432" w:rsidRPr="00DD1704">
        <w:rPr>
          <w:rFonts w:cs="Arial"/>
          <w:szCs w:val="20"/>
        </w:rPr>
        <w:t>e</w:t>
      </w:r>
      <w:r w:rsidRPr="00DD1704">
        <w:rPr>
          <w:rFonts w:cs="Arial"/>
          <w:szCs w:val="20"/>
        </w:rPr>
        <w:t xml:space="preserve"> z kvalificiranim elektronskim žigom ali podpisom (drugi odstavek 28.a člena) oziroma elektronsk</w:t>
      </w:r>
      <w:r w:rsidR="00F21432" w:rsidRPr="00DD1704">
        <w:rPr>
          <w:rFonts w:cs="Arial"/>
          <w:szCs w:val="20"/>
        </w:rPr>
        <w:t>e</w:t>
      </w:r>
      <w:r w:rsidRPr="00DD1704">
        <w:rPr>
          <w:rFonts w:cs="Arial"/>
          <w:szCs w:val="20"/>
        </w:rPr>
        <w:t xml:space="preserve"> listin</w:t>
      </w:r>
      <w:r w:rsidR="00F21432" w:rsidRPr="00DD1704">
        <w:rPr>
          <w:rFonts w:cs="Arial"/>
          <w:szCs w:val="20"/>
        </w:rPr>
        <w:t>e</w:t>
      </w:r>
      <w:r w:rsidRPr="00DD1704">
        <w:rPr>
          <w:rFonts w:cs="Arial"/>
          <w:szCs w:val="20"/>
        </w:rPr>
        <w:t xml:space="preserve">, ki jo je iz pisne listine pretvoril notar (peti odstavek 28.a člena), </w:t>
      </w:r>
      <w:r w:rsidR="009E159A" w:rsidRPr="00DD1704">
        <w:rPr>
          <w:rFonts w:cs="Arial"/>
          <w:szCs w:val="20"/>
        </w:rPr>
        <w:t>predlož</w:t>
      </w:r>
      <w:r w:rsidR="002A5227" w:rsidRPr="00DD1704">
        <w:rPr>
          <w:rFonts w:cs="Arial"/>
          <w:szCs w:val="20"/>
        </w:rPr>
        <w:t>e</w:t>
      </w:r>
      <w:r w:rsidR="009E159A" w:rsidRPr="00DD1704">
        <w:rPr>
          <w:rFonts w:cs="Arial"/>
          <w:szCs w:val="20"/>
        </w:rPr>
        <w:t>n</w:t>
      </w:r>
      <w:r w:rsidR="00D04E61" w:rsidRPr="00DD1704">
        <w:rPr>
          <w:rFonts w:cs="Arial"/>
          <w:szCs w:val="20"/>
        </w:rPr>
        <w:t xml:space="preserve"> elektronski prepis izvirnika pisne listine,</w:t>
      </w:r>
      <w:r w:rsidRPr="00DD1704">
        <w:rPr>
          <w:rFonts w:cs="Arial"/>
          <w:szCs w:val="20"/>
        </w:rPr>
        <w:t xml:space="preserve"> pozove, da </w:t>
      </w:r>
      <w:r w:rsidR="002A2C27" w:rsidRPr="00DD1704">
        <w:rPr>
          <w:rFonts w:cs="Arial"/>
          <w:szCs w:val="20"/>
        </w:rPr>
        <w:t>mu</w:t>
      </w:r>
      <w:r w:rsidRPr="00DD1704">
        <w:rPr>
          <w:rFonts w:cs="Arial"/>
          <w:szCs w:val="20"/>
        </w:rPr>
        <w:t xml:space="preserve"> predloži izvirnik pisne listine, če bo ugotovilo, da obstajajo razlogi za sum poneverbe. </w:t>
      </w:r>
      <w:r w:rsidR="00B3058C" w:rsidRPr="00DD1704">
        <w:rPr>
          <w:rFonts w:cs="Arial"/>
          <w:szCs w:val="20"/>
        </w:rPr>
        <w:t xml:space="preserve">Če predlagatelj ne </w:t>
      </w:r>
      <w:r w:rsidR="0053010F" w:rsidRPr="00DD1704">
        <w:rPr>
          <w:rFonts w:cs="Arial"/>
          <w:szCs w:val="20"/>
        </w:rPr>
        <w:t xml:space="preserve">bo </w:t>
      </w:r>
      <w:r w:rsidR="00B3058C" w:rsidRPr="00DD1704">
        <w:rPr>
          <w:rFonts w:cs="Arial"/>
          <w:szCs w:val="20"/>
        </w:rPr>
        <w:t>ravnal po odredbi sodišča</w:t>
      </w:r>
      <w:r w:rsidR="00756B18" w:rsidRPr="00DD1704">
        <w:rPr>
          <w:rFonts w:cs="Arial"/>
          <w:szCs w:val="20"/>
        </w:rPr>
        <w:t xml:space="preserve"> in sodišču posredoval izvirnika listine, bo</w:t>
      </w:r>
      <w:r w:rsidR="00B3058C" w:rsidRPr="00DD1704">
        <w:rPr>
          <w:rFonts w:cs="Arial"/>
          <w:szCs w:val="20"/>
        </w:rPr>
        <w:t xml:space="preserve"> sodišče predlog za vpis v sodni register</w:t>
      </w:r>
      <w:r w:rsidR="00756B18" w:rsidRPr="00DD1704">
        <w:rPr>
          <w:rFonts w:cs="Arial"/>
          <w:szCs w:val="20"/>
        </w:rPr>
        <w:t xml:space="preserve"> zavrnilo.</w:t>
      </w:r>
    </w:p>
    <w:p w14:paraId="6BBF3111" w14:textId="77777777" w:rsidR="005E2638" w:rsidRPr="00DD1704" w:rsidRDefault="005E2638" w:rsidP="00127742">
      <w:pPr>
        <w:spacing w:after="0" w:line="276" w:lineRule="auto"/>
        <w:rPr>
          <w:rFonts w:cs="Arial"/>
          <w:szCs w:val="20"/>
        </w:rPr>
      </w:pPr>
    </w:p>
    <w:p w14:paraId="6103F5BD" w14:textId="0390C297" w:rsidR="005D3DD2" w:rsidRPr="00DD1704" w:rsidRDefault="005D3DD2" w:rsidP="00261CEB">
      <w:pPr>
        <w:spacing w:after="0" w:line="276" w:lineRule="auto"/>
        <w:jc w:val="left"/>
        <w:rPr>
          <w:rFonts w:cs="Arial"/>
          <w:b/>
          <w:bCs/>
          <w:szCs w:val="20"/>
        </w:rPr>
      </w:pPr>
      <w:r w:rsidRPr="00DD1704">
        <w:rPr>
          <w:rFonts w:cs="Arial"/>
          <w:b/>
          <w:bCs/>
          <w:szCs w:val="20"/>
        </w:rPr>
        <w:t xml:space="preserve">K </w:t>
      </w:r>
      <w:r w:rsidR="00E947C9" w:rsidRPr="00DD1704">
        <w:rPr>
          <w:rFonts w:cs="Arial"/>
          <w:b/>
          <w:bCs/>
          <w:szCs w:val="20"/>
        </w:rPr>
        <w:t>1</w:t>
      </w:r>
      <w:r w:rsidR="00626215" w:rsidRPr="00DD1704">
        <w:rPr>
          <w:rFonts w:cs="Arial"/>
          <w:b/>
          <w:bCs/>
          <w:szCs w:val="20"/>
        </w:rPr>
        <w:t>8</w:t>
      </w:r>
      <w:r w:rsidRPr="00DD1704">
        <w:rPr>
          <w:rFonts w:cs="Arial"/>
          <w:b/>
          <w:bCs/>
          <w:szCs w:val="20"/>
        </w:rPr>
        <w:t>. členu:</w:t>
      </w:r>
    </w:p>
    <w:p w14:paraId="6FF73058" w14:textId="77777777" w:rsidR="005D3DD2" w:rsidRPr="00DD1704" w:rsidRDefault="005D3DD2" w:rsidP="00261CEB">
      <w:pPr>
        <w:spacing w:after="0" w:line="276" w:lineRule="auto"/>
        <w:jc w:val="left"/>
        <w:rPr>
          <w:rFonts w:cs="Arial"/>
          <w:szCs w:val="20"/>
        </w:rPr>
      </w:pPr>
    </w:p>
    <w:p w14:paraId="65D0C1A4" w14:textId="7DC280F8" w:rsidR="008A73D5" w:rsidRPr="00DD1704" w:rsidRDefault="00DD095C" w:rsidP="00261CEB">
      <w:pPr>
        <w:spacing w:after="0" w:line="276" w:lineRule="auto"/>
        <w:rPr>
          <w:rFonts w:cs="Arial"/>
          <w:szCs w:val="20"/>
        </w:rPr>
      </w:pPr>
      <w:r w:rsidRPr="00DD1704">
        <w:rPr>
          <w:rFonts w:cs="Arial"/>
          <w:szCs w:val="20"/>
        </w:rPr>
        <w:t xml:space="preserve">Z novim 33.a členom se </w:t>
      </w:r>
      <w:r w:rsidR="002C4E21" w:rsidRPr="00DD1704">
        <w:rPr>
          <w:rFonts w:cs="Arial"/>
          <w:szCs w:val="20"/>
        </w:rPr>
        <w:t xml:space="preserve">v slovenski pravni red </w:t>
      </w:r>
      <w:r w:rsidR="00F23898" w:rsidRPr="00DD1704">
        <w:rPr>
          <w:rFonts w:cs="Arial"/>
          <w:szCs w:val="20"/>
        </w:rPr>
        <w:t xml:space="preserve">prenašajo </w:t>
      </w:r>
      <w:r w:rsidR="002C4E21" w:rsidRPr="00DD1704">
        <w:rPr>
          <w:rFonts w:cs="Arial"/>
          <w:szCs w:val="20"/>
        </w:rPr>
        <w:t xml:space="preserve">določbe </w:t>
      </w:r>
      <w:r w:rsidR="00D85528" w:rsidRPr="00DD1704">
        <w:rPr>
          <w:rFonts w:cs="Arial"/>
          <w:szCs w:val="20"/>
        </w:rPr>
        <w:t xml:space="preserve">7. odstavka </w:t>
      </w:r>
      <w:r w:rsidR="005B5797" w:rsidRPr="00DD1704">
        <w:rPr>
          <w:rFonts w:cs="Arial"/>
          <w:szCs w:val="20"/>
        </w:rPr>
        <w:t xml:space="preserve">člena 13g in </w:t>
      </w:r>
      <w:r w:rsidR="008C4FF6" w:rsidRPr="00DD1704">
        <w:rPr>
          <w:rFonts w:cs="Arial"/>
          <w:szCs w:val="20"/>
        </w:rPr>
        <w:t xml:space="preserve">6. odstavka člena 28a </w:t>
      </w:r>
      <w:r w:rsidR="00655D82" w:rsidRPr="00DD1704">
        <w:rPr>
          <w:rFonts w:cs="Arial"/>
          <w:szCs w:val="20"/>
        </w:rPr>
        <w:t xml:space="preserve">Direktiva (EU) 2017/1132, kot je bila dopolnjena z </w:t>
      </w:r>
      <w:r w:rsidR="008C4FF6" w:rsidRPr="00DD1704">
        <w:rPr>
          <w:rFonts w:cs="Arial"/>
          <w:szCs w:val="20"/>
        </w:rPr>
        <w:t>digitalizacijsk</w:t>
      </w:r>
      <w:r w:rsidR="00655D82" w:rsidRPr="00DD1704">
        <w:rPr>
          <w:rFonts w:cs="Arial"/>
          <w:szCs w:val="20"/>
        </w:rPr>
        <w:t>o</w:t>
      </w:r>
      <w:r w:rsidR="008C4FF6" w:rsidRPr="00DD1704">
        <w:rPr>
          <w:rFonts w:cs="Arial"/>
          <w:szCs w:val="20"/>
        </w:rPr>
        <w:t xml:space="preserve"> direktiv</w:t>
      </w:r>
      <w:r w:rsidR="00655D82" w:rsidRPr="00DD1704">
        <w:rPr>
          <w:rFonts w:cs="Arial"/>
          <w:szCs w:val="20"/>
        </w:rPr>
        <w:t>o</w:t>
      </w:r>
      <w:r w:rsidR="008C4FF6" w:rsidRPr="00DD1704">
        <w:rPr>
          <w:rFonts w:cs="Arial"/>
          <w:szCs w:val="20"/>
        </w:rPr>
        <w:t>.</w:t>
      </w:r>
      <w:r w:rsidR="008A73D5" w:rsidRPr="00DD1704">
        <w:rPr>
          <w:rFonts w:cs="Arial"/>
          <w:szCs w:val="20"/>
        </w:rPr>
        <w:t xml:space="preserve"> </w:t>
      </w:r>
      <w:r w:rsidR="00400C27" w:rsidRPr="00DD1704">
        <w:rPr>
          <w:rFonts w:cs="Arial"/>
          <w:szCs w:val="20"/>
        </w:rPr>
        <w:t>D</w:t>
      </w:r>
      <w:r w:rsidR="008A73D5" w:rsidRPr="00DD1704">
        <w:rPr>
          <w:rFonts w:cs="Arial"/>
          <w:szCs w:val="20"/>
        </w:rPr>
        <w:t>ržave članice morajo</w:t>
      </w:r>
      <w:r w:rsidR="003E423D" w:rsidRPr="00DD1704">
        <w:rPr>
          <w:rFonts w:cs="Arial"/>
          <w:szCs w:val="20"/>
        </w:rPr>
        <w:t xml:space="preserve"> </w:t>
      </w:r>
      <w:r w:rsidR="00400C27" w:rsidRPr="00DD1704">
        <w:rPr>
          <w:rFonts w:cs="Arial"/>
          <w:szCs w:val="20"/>
        </w:rPr>
        <w:t xml:space="preserve">namreč </w:t>
      </w:r>
      <w:r w:rsidR="003E423D" w:rsidRPr="00DD1704">
        <w:rPr>
          <w:rFonts w:cs="Arial"/>
          <w:szCs w:val="20"/>
        </w:rPr>
        <w:t>na podlagi določb</w:t>
      </w:r>
      <w:r w:rsidR="008D5B70" w:rsidRPr="00DD1704">
        <w:rPr>
          <w:rFonts w:cs="Arial"/>
          <w:szCs w:val="20"/>
        </w:rPr>
        <w:t xml:space="preserve"> </w:t>
      </w:r>
      <w:r w:rsidR="008A73D5" w:rsidRPr="00DD1704">
        <w:rPr>
          <w:rFonts w:cs="Arial"/>
          <w:szCs w:val="20"/>
        </w:rPr>
        <w:t>zagotoviti, da se spletna ustanovitev izvede v petih delovnih dneh</w:t>
      </w:r>
      <w:r w:rsidR="00F23898" w:rsidRPr="00DD1704">
        <w:rPr>
          <w:rFonts w:cs="Arial"/>
          <w:szCs w:val="20"/>
        </w:rPr>
        <w:t>,</w:t>
      </w:r>
      <w:r w:rsidR="008A73D5" w:rsidRPr="00DD1704">
        <w:rPr>
          <w:rFonts w:cs="Arial"/>
          <w:szCs w:val="20"/>
        </w:rPr>
        <w:t xml:space="preserve"> kadar družbo ustanavljajo izključno fizične osebe in da te osebe uporabljajo predpisane obrazce za ustanovitev, ali v desetih delovnih dneh v drugih primerih</w:t>
      </w:r>
      <w:r w:rsidR="00FE1884" w:rsidRPr="00DD1704">
        <w:rPr>
          <w:rFonts w:cs="Arial"/>
          <w:szCs w:val="20"/>
        </w:rPr>
        <w:t xml:space="preserve"> kapitalskih družb</w:t>
      </w:r>
      <w:r w:rsidR="008A73D5" w:rsidRPr="00DD1704">
        <w:rPr>
          <w:rFonts w:cs="Arial"/>
          <w:szCs w:val="20"/>
        </w:rPr>
        <w:t>, od poznejšega od naslednjih:</w:t>
      </w:r>
    </w:p>
    <w:p w14:paraId="5151B738" w14:textId="23E6EA3A" w:rsidR="008A73D5" w:rsidRPr="00DD1704" w:rsidRDefault="008A73D5" w:rsidP="00E8039E">
      <w:pPr>
        <w:pStyle w:val="Odstavekseznama"/>
        <w:numPr>
          <w:ilvl w:val="0"/>
          <w:numId w:val="10"/>
        </w:numPr>
        <w:tabs>
          <w:tab w:val="left" w:pos="284"/>
        </w:tabs>
        <w:spacing w:after="0" w:line="276" w:lineRule="auto"/>
        <w:ind w:left="0" w:firstLine="0"/>
        <w:rPr>
          <w:rFonts w:cs="Arial"/>
          <w:szCs w:val="20"/>
        </w:rPr>
      </w:pPr>
      <w:r w:rsidRPr="00DD1704">
        <w:rPr>
          <w:rFonts w:cs="Arial"/>
          <w:szCs w:val="20"/>
        </w:rPr>
        <w:t>datum izpolnitve vseh formalnosti, potrebnih za spletno ustanovitev, vključno s prejemom vseh dokumentov in informacij</w:t>
      </w:r>
      <w:r w:rsidR="00400C27" w:rsidRPr="00DD1704">
        <w:rPr>
          <w:rFonts w:cs="Arial"/>
          <w:szCs w:val="20"/>
        </w:rPr>
        <w:t>,</w:t>
      </w:r>
      <w:r w:rsidRPr="00DD1704">
        <w:rPr>
          <w:rFonts w:cs="Arial"/>
          <w:szCs w:val="20"/>
        </w:rPr>
        <w:t xml:space="preserve"> skladnih z nacionalnim pravom, s strani organa, osebe ali telesa, pooblaščenega z nacionalnim pravom za obravnavanje vseh vidikov ustanovitve družbe;</w:t>
      </w:r>
    </w:p>
    <w:p w14:paraId="4D879291" w14:textId="77777777" w:rsidR="00E7381D" w:rsidRPr="00DD1704" w:rsidRDefault="008A73D5" w:rsidP="00E8039E">
      <w:pPr>
        <w:pStyle w:val="Odstavekseznama"/>
        <w:numPr>
          <w:ilvl w:val="0"/>
          <w:numId w:val="10"/>
        </w:numPr>
        <w:tabs>
          <w:tab w:val="left" w:pos="284"/>
        </w:tabs>
        <w:spacing w:after="0" w:line="276" w:lineRule="auto"/>
        <w:ind w:left="0" w:firstLine="0"/>
        <w:rPr>
          <w:rFonts w:cs="Arial"/>
          <w:szCs w:val="20"/>
        </w:rPr>
      </w:pPr>
      <w:r w:rsidRPr="00DD1704">
        <w:rPr>
          <w:rFonts w:cs="Arial"/>
          <w:szCs w:val="20"/>
        </w:rPr>
        <w:t>datum plačila pristojbine za registracijo, vplačila osnovnega kapitala v gotovini ali vplačila osnovnega kapitala v obliki prispevkov v naravi, kot je določeno v nacionalnem pravu.</w:t>
      </w:r>
    </w:p>
    <w:p w14:paraId="45AF3759" w14:textId="77777777" w:rsidR="00FE4784" w:rsidRPr="00DD1704" w:rsidRDefault="00FE4784" w:rsidP="00261CEB">
      <w:pPr>
        <w:spacing w:after="0" w:line="276" w:lineRule="auto"/>
        <w:rPr>
          <w:rFonts w:cs="Arial"/>
          <w:szCs w:val="20"/>
        </w:rPr>
      </w:pPr>
    </w:p>
    <w:p w14:paraId="41583E55" w14:textId="30C6ED57" w:rsidR="00AC57E2" w:rsidRPr="00DD1704" w:rsidRDefault="00AC57E2" w:rsidP="00261CEB">
      <w:pPr>
        <w:spacing w:after="0" w:line="276" w:lineRule="auto"/>
        <w:rPr>
          <w:rFonts w:cs="Arial"/>
          <w:szCs w:val="20"/>
        </w:rPr>
      </w:pPr>
      <w:r w:rsidRPr="00DD1704">
        <w:rPr>
          <w:rFonts w:cs="Arial"/>
          <w:szCs w:val="20"/>
        </w:rPr>
        <w:t xml:space="preserve">Po določbah direktive bi </w:t>
      </w:r>
      <w:r w:rsidR="00200712" w:rsidRPr="00DD1704">
        <w:rPr>
          <w:rFonts w:cs="Arial"/>
          <w:szCs w:val="20"/>
        </w:rPr>
        <w:t xml:space="preserve">morala biti </w:t>
      </w:r>
      <w:r w:rsidRPr="00DD1704">
        <w:rPr>
          <w:rFonts w:cs="Arial"/>
          <w:szCs w:val="20"/>
        </w:rPr>
        <w:t>tudi spletna registracija podružnice tuj</w:t>
      </w:r>
      <w:r w:rsidR="00200712" w:rsidRPr="00DD1704">
        <w:rPr>
          <w:rFonts w:cs="Arial"/>
          <w:szCs w:val="20"/>
        </w:rPr>
        <w:t xml:space="preserve">ega </w:t>
      </w:r>
      <w:r w:rsidR="00B858EE" w:rsidRPr="00DD1704">
        <w:rPr>
          <w:rFonts w:cs="Arial"/>
          <w:szCs w:val="20"/>
        </w:rPr>
        <w:t>podjetja</w:t>
      </w:r>
      <w:r w:rsidR="00200712" w:rsidRPr="00DD1704">
        <w:rPr>
          <w:rFonts w:cs="Arial"/>
          <w:szCs w:val="20"/>
        </w:rPr>
        <w:t xml:space="preserve"> države članice </w:t>
      </w:r>
      <w:r w:rsidRPr="00DD1704">
        <w:rPr>
          <w:rFonts w:cs="Arial"/>
          <w:szCs w:val="20"/>
        </w:rPr>
        <w:t>dokončana v desetih delovnih dneh od izpolnitve vseh formalnosti, vključno s prejemom vseh potrebnih dokumentov in informacij, ki so skladni z nacionalnim pravom in jih prejme pristojni organ, oseba ali telo, pooblaščen</w:t>
      </w:r>
      <w:r w:rsidR="00FC7EDA" w:rsidRPr="00DD1704">
        <w:rPr>
          <w:rFonts w:cs="Arial"/>
          <w:szCs w:val="20"/>
        </w:rPr>
        <w:t>o</w:t>
      </w:r>
      <w:r w:rsidRPr="00DD1704">
        <w:rPr>
          <w:rFonts w:cs="Arial"/>
          <w:szCs w:val="20"/>
        </w:rPr>
        <w:t xml:space="preserve"> z nacionalnim pravom za obravnavanje vseh vidikov registracije podružnice.</w:t>
      </w:r>
      <w:r w:rsidR="00200712" w:rsidRPr="00DD1704">
        <w:rPr>
          <w:rFonts w:cs="Arial"/>
          <w:szCs w:val="20"/>
        </w:rPr>
        <w:t xml:space="preserve"> </w:t>
      </w:r>
      <w:r w:rsidRPr="00DD1704">
        <w:rPr>
          <w:rFonts w:cs="Arial"/>
          <w:szCs w:val="20"/>
        </w:rPr>
        <w:t xml:space="preserve">Kadar </w:t>
      </w:r>
      <w:r w:rsidR="00B858EE" w:rsidRPr="00DD1704">
        <w:rPr>
          <w:rFonts w:cs="Arial"/>
          <w:szCs w:val="20"/>
        </w:rPr>
        <w:t>pride do zamude pri odločanju</w:t>
      </w:r>
      <w:r w:rsidR="00FC7EDA" w:rsidRPr="00DD1704">
        <w:rPr>
          <w:rFonts w:cs="Arial"/>
          <w:szCs w:val="20"/>
        </w:rPr>
        <w:t>,</w:t>
      </w:r>
      <w:r w:rsidR="00B858EE" w:rsidRPr="00DD1704">
        <w:rPr>
          <w:rFonts w:cs="Arial"/>
          <w:szCs w:val="20"/>
        </w:rPr>
        <w:t xml:space="preserve"> mora bi</w:t>
      </w:r>
      <w:r w:rsidR="00616B8B" w:rsidRPr="00DD1704">
        <w:rPr>
          <w:rFonts w:cs="Arial"/>
          <w:szCs w:val="20"/>
        </w:rPr>
        <w:t>ti</w:t>
      </w:r>
      <w:r w:rsidR="00B858EE" w:rsidRPr="00DD1704">
        <w:rPr>
          <w:rFonts w:cs="Arial"/>
          <w:szCs w:val="20"/>
        </w:rPr>
        <w:t xml:space="preserve"> </w:t>
      </w:r>
      <w:r w:rsidRPr="00DD1704">
        <w:rPr>
          <w:rFonts w:cs="Arial"/>
          <w:szCs w:val="20"/>
        </w:rPr>
        <w:t>vlagatelj obveščen o razlogih za zamudo.</w:t>
      </w:r>
    </w:p>
    <w:p w14:paraId="1C417828" w14:textId="024D7C82" w:rsidR="00862CAA" w:rsidRPr="00DD1704" w:rsidRDefault="00862CAA" w:rsidP="00261CEB">
      <w:pPr>
        <w:spacing w:after="0" w:line="276" w:lineRule="auto"/>
        <w:rPr>
          <w:rFonts w:cs="Arial"/>
          <w:szCs w:val="20"/>
        </w:rPr>
      </w:pPr>
    </w:p>
    <w:p w14:paraId="71AE38FB" w14:textId="6385C7E3" w:rsidR="00862CAA" w:rsidRPr="00DD1704" w:rsidRDefault="00862CAA" w:rsidP="00261CEB">
      <w:pPr>
        <w:spacing w:after="0" w:line="276" w:lineRule="auto"/>
        <w:rPr>
          <w:rFonts w:cs="Arial"/>
          <w:b/>
          <w:bCs/>
          <w:szCs w:val="20"/>
        </w:rPr>
      </w:pPr>
      <w:r w:rsidRPr="00DD1704">
        <w:rPr>
          <w:rFonts w:cs="Arial"/>
          <w:b/>
          <w:bCs/>
          <w:szCs w:val="20"/>
        </w:rPr>
        <w:t xml:space="preserve">K </w:t>
      </w:r>
      <w:r w:rsidR="0070203E" w:rsidRPr="00DD1704">
        <w:rPr>
          <w:rFonts w:cs="Arial"/>
          <w:b/>
          <w:bCs/>
          <w:szCs w:val="20"/>
        </w:rPr>
        <w:t>1</w:t>
      </w:r>
      <w:r w:rsidR="00626215" w:rsidRPr="00DD1704">
        <w:rPr>
          <w:rFonts w:cs="Arial"/>
          <w:b/>
          <w:bCs/>
          <w:szCs w:val="20"/>
        </w:rPr>
        <w:t>9</w:t>
      </w:r>
      <w:r w:rsidRPr="00DD1704">
        <w:rPr>
          <w:rFonts w:cs="Arial"/>
          <w:b/>
          <w:bCs/>
          <w:szCs w:val="20"/>
        </w:rPr>
        <w:t>. členu:</w:t>
      </w:r>
    </w:p>
    <w:p w14:paraId="506C1123" w14:textId="34AAC30B" w:rsidR="00862CAA" w:rsidRPr="00DD1704" w:rsidRDefault="00862CAA" w:rsidP="00261CEB">
      <w:pPr>
        <w:spacing w:after="0" w:line="276" w:lineRule="auto"/>
        <w:rPr>
          <w:rFonts w:cs="Arial"/>
          <w:szCs w:val="20"/>
        </w:rPr>
      </w:pPr>
    </w:p>
    <w:p w14:paraId="06617186" w14:textId="3834F63D" w:rsidR="00862CAA" w:rsidRPr="00DD1704" w:rsidRDefault="00FD6FC8" w:rsidP="00261CEB">
      <w:pPr>
        <w:spacing w:after="0" w:line="276" w:lineRule="auto"/>
        <w:rPr>
          <w:rFonts w:cs="Arial"/>
          <w:szCs w:val="20"/>
        </w:rPr>
      </w:pPr>
      <w:r w:rsidRPr="00DD1704">
        <w:rPr>
          <w:rFonts w:cs="Arial"/>
          <w:szCs w:val="20"/>
        </w:rPr>
        <w:t xml:space="preserve">S </w:t>
      </w:r>
      <w:r w:rsidR="0072547B" w:rsidRPr="00DD1704">
        <w:rPr>
          <w:rFonts w:cs="Arial"/>
          <w:szCs w:val="20"/>
        </w:rPr>
        <w:t xml:space="preserve">predlaganim členom se dopolnjuje nabor podatkov o </w:t>
      </w:r>
      <w:r w:rsidR="006834BE" w:rsidRPr="00DD1704">
        <w:rPr>
          <w:rFonts w:cs="Arial"/>
          <w:szCs w:val="20"/>
        </w:rPr>
        <w:t>subjektu</w:t>
      </w:r>
      <w:r w:rsidR="0072547B" w:rsidRPr="00DD1704">
        <w:rPr>
          <w:rFonts w:cs="Arial"/>
          <w:szCs w:val="20"/>
        </w:rPr>
        <w:t xml:space="preserve"> vpisa, na katerega se vpis nanaša, ki se navedejo v objavi vpisa ali predložitve listin </w:t>
      </w:r>
      <w:r w:rsidR="006834BE" w:rsidRPr="00DD1704">
        <w:rPr>
          <w:rFonts w:cs="Arial"/>
          <w:szCs w:val="20"/>
        </w:rPr>
        <w:t>(</w:t>
      </w:r>
      <w:r w:rsidRPr="00DD1704">
        <w:rPr>
          <w:rFonts w:cs="Arial"/>
          <w:szCs w:val="20"/>
        </w:rPr>
        <w:t>enotni identifikator, če ga subjekt vpisa ima, firm</w:t>
      </w:r>
      <w:r w:rsidR="006834BE" w:rsidRPr="00DD1704">
        <w:rPr>
          <w:rFonts w:cs="Arial"/>
          <w:szCs w:val="20"/>
        </w:rPr>
        <w:t>a</w:t>
      </w:r>
      <w:r w:rsidRPr="00DD1704">
        <w:rPr>
          <w:rFonts w:cs="Arial"/>
          <w:szCs w:val="20"/>
        </w:rPr>
        <w:t xml:space="preserve"> ali ime in pravnoorganizacijsk</w:t>
      </w:r>
      <w:r w:rsidR="006834BE" w:rsidRPr="00DD1704">
        <w:rPr>
          <w:rFonts w:cs="Arial"/>
          <w:szCs w:val="20"/>
        </w:rPr>
        <w:t>a</w:t>
      </w:r>
      <w:r w:rsidRPr="00DD1704">
        <w:rPr>
          <w:rFonts w:cs="Arial"/>
          <w:szCs w:val="20"/>
        </w:rPr>
        <w:t xml:space="preserve"> oblik</w:t>
      </w:r>
      <w:r w:rsidR="006834BE" w:rsidRPr="00DD1704">
        <w:rPr>
          <w:rFonts w:cs="Arial"/>
          <w:szCs w:val="20"/>
        </w:rPr>
        <w:t>a</w:t>
      </w:r>
      <w:r w:rsidRPr="00DD1704">
        <w:rPr>
          <w:rFonts w:cs="Arial"/>
          <w:szCs w:val="20"/>
        </w:rPr>
        <w:t xml:space="preserve"> subjekta vpisa, na katerega se nanaša</w:t>
      </w:r>
      <w:r w:rsidR="006834BE" w:rsidRPr="00DD1704">
        <w:rPr>
          <w:rFonts w:cs="Arial"/>
          <w:szCs w:val="20"/>
        </w:rPr>
        <w:t>).</w:t>
      </w:r>
    </w:p>
    <w:p w14:paraId="6F765463" w14:textId="29904783" w:rsidR="00410C2A" w:rsidRPr="00DD1704" w:rsidRDefault="00410C2A" w:rsidP="00261CEB">
      <w:pPr>
        <w:spacing w:after="0" w:line="276" w:lineRule="auto"/>
        <w:rPr>
          <w:rFonts w:cs="Arial"/>
          <w:szCs w:val="20"/>
        </w:rPr>
      </w:pPr>
    </w:p>
    <w:p w14:paraId="65F8633A" w14:textId="51FBBC04" w:rsidR="00410C2A" w:rsidRPr="00DD1704" w:rsidRDefault="00410C2A" w:rsidP="00261CEB">
      <w:pPr>
        <w:spacing w:after="0" w:line="276" w:lineRule="auto"/>
        <w:jc w:val="left"/>
        <w:rPr>
          <w:rFonts w:cs="Arial"/>
          <w:b/>
          <w:bCs/>
          <w:szCs w:val="20"/>
        </w:rPr>
      </w:pPr>
      <w:r w:rsidRPr="00DD1704">
        <w:rPr>
          <w:rFonts w:cs="Arial"/>
          <w:b/>
          <w:bCs/>
          <w:szCs w:val="20"/>
        </w:rPr>
        <w:t xml:space="preserve">K </w:t>
      </w:r>
      <w:r w:rsidR="00626215" w:rsidRPr="00DD1704">
        <w:rPr>
          <w:rFonts w:cs="Arial"/>
          <w:b/>
          <w:bCs/>
          <w:szCs w:val="20"/>
        </w:rPr>
        <w:t>20</w:t>
      </w:r>
      <w:r w:rsidRPr="00DD1704">
        <w:rPr>
          <w:rFonts w:cs="Arial"/>
          <w:b/>
          <w:bCs/>
          <w:szCs w:val="20"/>
        </w:rPr>
        <w:t>. členu:</w:t>
      </w:r>
    </w:p>
    <w:p w14:paraId="7F7F941D" w14:textId="0C19E633" w:rsidR="00410C2A" w:rsidRPr="00DD1704" w:rsidRDefault="00410C2A" w:rsidP="00261CEB">
      <w:pPr>
        <w:spacing w:after="0" w:line="276" w:lineRule="auto"/>
        <w:jc w:val="left"/>
        <w:rPr>
          <w:rFonts w:cs="Arial"/>
          <w:szCs w:val="20"/>
        </w:rPr>
      </w:pPr>
    </w:p>
    <w:p w14:paraId="102A1A4F" w14:textId="52FE491B" w:rsidR="00345B2E" w:rsidRPr="00DD1704" w:rsidRDefault="00011E15" w:rsidP="00261CEB">
      <w:pPr>
        <w:spacing w:after="0" w:line="276" w:lineRule="auto"/>
        <w:rPr>
          <w:rFonts w:cs="Arial"/>
          <w:bCs/>
          <w:szCs w:val="20"/>
        </w:rPr>
      </w:pPr>
      <w:r w:rsidRPr="00DD1704">
        <w:rPr>
          <w:rFonts w:cs="Arial"/>
          <w:szCs w:val="20"/>
        </w:rPr>
        <w:t xml:space="preserve">Direktiva (EU) 2017/1132 v členu 30a </w:t>
      </w:r>
      <w:r w:rsidR="009F1DA2" w:rsidRPr="00DD1704">
        <w:rPr>
          <w:rFonts w:cs="Arial"/>
          <w:szCs w:val="20"/>
        </w:rPr>
        <w:t>glede spremembe</w:t>
      </w:r>
      <w:r w:rsidR="00D94D5D" w:rsidRPr="00DD1704">
        <w:rPr>
          <w:rFonts w:cs="Arial"/>
          <w:szCs w:val="20"/>
        </w:rPr>
        <w:t xml:space="preserve"> dokumentov in informacij o družbi </w:t>
      </w:r>
      <w:r w:rsidR="00345B2E" w:rsidRPr="00DD1704">
        <w:rPr>
          <w:rFonts w:cs="Arial"/>
          <w:szCs w:val="20"/>
        </w:rPr>
        <w:t xml:space="preserve">določa, da </w:t>
      </w:r>
      <w:r w:rsidR="00D94D5D" w:rsidRPr="00DD1704">
        <w:rPr>
          <w:rFonts w:cs="Arial"/>
          <w:szCs w:val="20"/>
        </w:rPr>
        <w:t>d</w:t>
      </w:r>
      <w:r w:rsidR="009F1DA2" w:rsidRPr="00DD1704">
        <w:rPr>
          <w:rFonts w:cs="Arial"/>
          <w:szCs w:val="20"/>
        </w:rPr>
        <w:t xml:space="preserve">ržava članica, v kateri je družba registrirana, prek sistema povezovanja registrov nemudoma uradno obvesti državo članico, v kateri je registrirana podružnica družbe, </w:t>
      </w:r>
      <w:r w:rsidR="00D94D5D" w:rsidRPr="00DD1704">
        <w:rPr>
          <w:rFonts w:cs="Arial"/>
          <w:szCs w:val="20"/>
        </w:rPr>
        <w:t xml:space="preserve">med drugim tudi v primeru, ko pride do vpisa </w:t>
      </w:r>
      <w:r w:rsidR="001B20A0" w:rsidRPr="00DD1704">
        <w:rPr>
          <w:rFonts w:cs="Arial"/>
          <w:szCs w:val="20"/>
        </w:rPr>
        <w:t>računovodske listine za vsako poslovno leto, ki morajo biti objavljene v skladu z direktivama Sveta 86/635/EGS in 91/674/EGS ter z Direktivo 2013/34/EU Evropskega parlamenta in Sveta</w:t>
      </w:r>
      <w:r w:rsidR="00BC58C7" w:rsidRPr="00DD1704">
        <w:rPr>
          <w:rFonts w:cs="Arial"/>
          <w:szCs w:val="20"/>
        </w:rPr>
        <w:t xml:space="preserve">. Zato se s predlaganim členom </w:t>
      </w:r>
      <w:r w:rsidR="006325E5" w:rsidRPr="00DD1704">
        <w:rPr>
          <w:rFonts w:cs="Arial"/>
          <w:szCs w:val="20"/>
        </w:rPr>
        <w:t>vzpostavlja zakonska podlaga za prejem in posredovanje let</w:t>
      </w:r>
      <w:r w:rsidR="00866018" w:rsidRPr="00DD1704">
        <w:rPr>
          <w:rFonts w:cs="Arial"/>
          <w:szCs w:val="20"/>
        </w:rPr>
        <w:t>n</w:t>
      </w:r>
      <w:r w:rsidR="006325E5" w:rsidRPr="00DD1704">
        <w:rPr>
          <w:rFonts w:cs="Arial"/>
          <w:szCs w:val="20"/>
        </w:rPr>
        <w:t xml:space="preserve">ih poročil </w:t>
      </w:r>
      <w:r w:rsidR="00BD708D" w:rsidRPr="00DD1704">
        <w:rPr>
          <w:rFonts w:cs="Arial"/>
          <w:szCs w:val="20"/>
        </w:rPr>
        <w:t xml:space="preserve">kapitalskih družb, ki imajo v drugi državi članici registrirane podružnice. </w:t>
      </w:r>
      <w:r w:rsidR="00737001" w:rsidRPr="00DD1704">
        <w:rPr>
          <w:rFonts w:cs="Arial"/>
          <w:szCs w:val="20"/>
        </w:rPr>
        <w:t>Izmenjava</w:t>
      </w:r>
      <w:r w:rsidR="00BD708D" w:rsidRPr="00DD1704">
        <w:rPr>
          <w:rFonts w:cs="Arial"/>
          <w:szCs w:val="20"/>
        </w:rPr>
        <w:t xml:space="preserve"> in </w:t>
      </w:r>
      <w:r w:rsidR="00737001" w:rsidRPr="00DD1704">
        <w:rPr>
          <w:rFonts w:cs="Arial"/>
          <w:szCs w:val="20"/>
        </w:rPr>
        <w:t>obveščanje</w:t>
      </w:r>
      <w:r w:rsidR="00BD708D" w:rsidRPr="00DD1704">
        <w:rPr>
          <w:rFonts w:cs="Arial"/>
          <w:szCs w:val="20"/>
        </w:rPr>
        <w:t xml:space="preserve"> med </w:t>
      </w:r>
      <w:r w:rsidR="007D5539" w:rsidRPr="00DD1704">
        <w:rPr>
          <w:rFonts w:cs="Arial"/>
          <w:szCs w:val="20"/>
        </w:rPr>
        <w:t>pristojnimi organi</w:t>
      </w:r>
      <w:r w:rsidR="00BD708D" w:rsidRPr="00DD1704">
        <w:rPr>
          <w:rFonts w:cs="Arial"/>
          <w:szCs w:val="20"/>
        </w:rPr>
        <w:t xml:space="preserve"> bo potekala po sistemu povezovanja poslovnih registrov. </w:t>
      </w:r>
      <w:r w:rsidR="00737001" w:rsidRPr="00DD1704">
        <w:rPr>
          <w:rFonts w:cs="Arial"/>
          <w:szCs w:val="20"/>
        </w:rPr>
        <w:t xml:space="preserve">Ko bo </w:t>
      </w:r>
      <w:r w:rsidR="00343EB0" w:rsidRPr="00DD1704">
        <w:rPr>
          <w:rFonts w:cs="Arial"/>
          <w:szCs w:val="20"/>
        </w:rPr>
        <w:t xml:space="preserve">agencija objavila letno poročilo, ki ga bo predložila kapitalska družba s sedežem v Sloveniji, </w:t>
      </w:r>
      <w:r w:rsidR="00985663" w:rsidRPr="00DD1704">
        <w:rPr>
          <w:rFonts w:cs="Arial"/>
          <w:szCs w:val="20"/>
        </w:rPr>
        <w:t xml:space="preserve">bo prek sistema BRIS nemudoma </w:t>
      </w:r>
      <w:r w:rsidR="00112EC7" w:rsidRPr="00DD1704">
        <w:rPr>
          <w:rFonts w:cs="Arial"/>
          <w:bCs/>
          <w:szCs w:val="20"/>
        </w:rPr>
        <w:t>o objavi</w:t>
      </w:r>
      <w:r w:rsidR="00562FE3" w:rsidRPr="00DD1704">
        <w:rPr>
          <w:rFonts w:cs="Arial"/>
          <w:bCs/>
          <w:szCs w:val="20"/>
        </w:rPr>
        <w:t xml:space="preserve"> obvestila</w:t>
      </w:r>
      <w:r w:rsidR="00B10381" w:rsidRPr="00DD1704">
        <w:rPr>
          <w:rFonts w:cs="Arial"/>
          <w:bCs/>
          <w:szCs w:val="20"/>
        </w:rPr>
        <w:t xml:space="preserve"> pristojni organ</w:t>
      </w:r>
      <w:r w:rsidR="00345B2E" w:rsidRPr="00DD1704">
        <w:rPr>
          <w:rFonts w:cs="Arial"/>
          <w:bCs/>
          <w:szCs w:val="20"/>
        </w:rPr>
        <w:t xml:space="preserve"> držav</w:t>
      </w:r>
      <w:r w:rsidR="00B10381" w:rsidRPr="00DD1704">
        <w:rPr>
          <w:rFonts w:cs="Arial"/>
          <w:bCs/>
          <w:szCs w:val="20"/>
        </w:rPr>
        <w:t>e</w:t>
      </w:r>
      <w:r w:rsidR="00345B2E" w:rsidRPr="00DD1704">
        <w:rPr>
          <w:rFonts w:cs="Arial"/>
          <w:bCs/>
          <w:szCs w:val="20"/>
        </w:rPr>
        <w:t xml:space="preserve"> članic</w:t>
      </w:r>
      <w:r w:rsidR="00B10381" w:rsidRPr="00DD1704">
        <w:rPr>
          <w:rFonts w:cs="Arial"/>
          <w:bCs/>
          <w:szCs w:val="20"/>
        </w:rPr>
        <w:t>e</w:t>
      </w:r>
      <w:r w:rsidR="00345B2E" w:rsidRPr="00DD1704">
        <w:rPr>
          <w:rFonts w:cs="Arial"/>
          <w:bCs/>
          <w:szCs w:val="20"/>
        </w:rPr>
        <w:t xml:space="preserve">, v kateri </w:t>
      </w:r>
      <w:r w:rsidR="00B10381" w:rsidRPr="00DD1704">
        <w:rPr>
          <w:rFonts w:cs="Arial"/>
          <w:bCs/>
          <w:szCs w:val="20"/>
        </w:rPr>
        <w:t>je</w:t>
      </w:r>
      <w:r w:rsidR="00345B2E" w:rsidRPr="00DD1704">
        <w:rPr>
          <w:rFonts w:cs="Arial"/>
          <w:bCs/>
          <w:szCs w:val="20"/>
        </w:rPr>
        <w:t xml:space="preserve"> podružnic</w:t>
      </w:r>
      <w:r w:rsidR="00BA09AB" w:rsidRPr="00DD1704">
        <w:rPr>
          <w:rFonts w:cs="Arial"/>
          <w:bCs/>
          <w:szCs w:val="20"/>
        </w:rPr>
        <w:t>a</w:t>
      </w:r>
      <w:r w:rsidR="00345B2E" w:rsidRPr="00DD1704">
        <w:rPr>
          <w:rFonts w:cs="Arial"/>
          <w:bCs/>
          <w:szCs w:val="20"/>
        </w:rPr>
        <w:t xml:space="preserve"> tega subjekta vpisa vpisan</w:t>
      </w:r>
      <w:r w:rsidR="00B10381" w:rsidRPr="00DD1704">
        <w:rPr>
          <w:rFonts w:cs="Arial"/>
          <w:bCs/>
          <w:szCs w:val="20"/>
        </w:rPr>
        <w:t>a</w:t>
      </w:r>
      <w:r w:rsidR="00345B2E" w:rsidRPr="00DD1704">
        <w:rPr>
          <w:rFonts w:cs="Arial"/>
          <w:bCs/>
          <w:szCs w:val="20"/>
        </w:rPr>
        <w:t xml:space="preserve"> v register.</w:t>
      </w:r>
      <w:r w:rsidR="00985663" w:rsidRPr="00DD1704">
        <w:rPr>
          <w:rFonts w:cs="Arial"/>
          <w:bCs/>
          <w:szCs w:val="20"/>
        </w:rPr>
        <w:t xml:space="preserve"> In obratno, k</w:t>
      </w:r>
      <w:r w:rsidR="00345B2E" w:rsidRPr="00DD1704">
        <w:rPr>
          <w:rFonts w:cs="Arial"/>
          <w:bCs/>
          <w:szCs w:val="20"/>
        </w:rPr>
        <w:t xml:space="preserve">adar </w:t>
      </w:r>
      <w:r w:rsidR="00985663" w:rsidRPr="00DD1704">
        <w:rPr>
          <w:rFonts w:cs="Arial"/>
          <w:bCs/>
          <w:szCs w:val="20"/>
        </w:rPr>
        <w:t xml:space="preserve">bo </w:t>
      </w:r>
      <w:r w:rsidR="00345B2E" w:rsidRPr="00DD1704">
        <w:rPr>
          <w:rFonts w:cs="Arial"/>
          <w:bCs/>
          <w:szCs w:val="20"/>
        </w:rPr>
        <w:t>agencija prek sistema povezovanja poslovnih registrov prej</w:t>
      </w:r>
      <w:r w:rsidR="00985663" w:rsidRPr="00DD1704">
        <w:rPr>
          <w:rFonts w:cs="Arial"/>
          <w:bCs/>
          <w:szCs w:val="20"/>
        </w:rPr>
        <w:t xml:space="preserve">ela </w:t>
      </w:r>
      <w:r w:rsidR="00345B2E" w:rsidRPr="00DD1704">
        <w:rPr>
          <w:rFonts w:cs="Arial"/>
          <w:bCs/>
          <w:szCs w:val="20"/>
        </w:rPr>
        <w:t xml:space="preserve">letno poročilo tujega podjetja iz </w:t>
      </w:r>
      <w:r w:rsidR="00C04948" w:rsidRPr="00DD1704">
        <w:rPr>
          <w:rFonts w:cs="Arial"/>
          <w:bCs/>
          <w:szCs w:val="20"/>
        </w:rPr>
        <w:t>EU</w:t>
      </w:r>
      <w:r w:rsidR="00345B2E" w:rsidRPr="00DD1704">
        <w:rPr>
          <w:rFonts w:cs="Arial"/>
          <w:bCs/>
          <w:szCs w:val="20"/>
        </w:rPr>
        <w:t xml:space="preserve">, katerega podružnica je subjekt vpisa v sodni register, </w:t>
      </w:r>
      <w:r w:rsidR="00E938AE" w:rsidRPr="00DD1704">
        <w:rPr>
          <w:rFonts w:cs="Arial"/>
          <w:bCs/>
          <w:szCs w:val="20"/>
        </w:rPr>
        <w:t xml:space="preserve">ali </w:t>
      </w:r>
      <w:r w:rsidR="00E938AE" w:rsidRPr="00DD1704">
        <w:rPr>
          <w:rFonts w:eastAsia="Times New Roman" w:cs="Arial"/>
          <w:bCs/>
          <w:szCs w:val="20"/>
          <w:lang w:eastAsia="sl-SI"/>
        </w:rPr>
        <w:t xml:space="preserve">obvestilo </w:t>
      </w:r>
      <w:r w:rsidR="00805EA0" w:rsidRPr="00DD1704">
        <w:rPr>
          <w:rFonts w:eastAsia="Times New Roman" w:cs="Arial"/>
          <w:bCs/>
          <w:szCs w:val="20"/>
          <w:lang w:eastAsia="sl-SI"/>
        </w:rPr>
        <w:t>pristojnega organa</w:t>
      </w:r>
      <w:r w:rsidR="00E938AE" w:rsidRPr="00DD1704">
        <w:rPr>
          <w:rFonts w:eastAsia="Times New Roman" w:cs="Arial"/>
          <w:bCs/>
          <w:szCs w:val="20"/>
          <w:lang w:eastAsia="sl-SI"/>
        </w:rPr>
        <w:t>, da je na voljo novo letno poročilo tujega podjetja iz države članice</w:t>
      </w:r>
      <w:r w:rsidR="00E938AE" w:rsidRPr="00DD1704">
        <w:rPr>
          <w:rFonts w:cs="Arial"/>
          <w:bCs/>
          <w:szCs w:val="20"/>
        </w:rPr>
        <w:t xml:space="preserve">, </w:t>
      </w:r>
      <w:r w:rsidR="00985663" w:rsidRPr="00DD1704">
        <w:rPr>
          <w:rFonts w:cs="Arial"/>
          <w:bCs/>
          <w:szCs w:val="20"/>
        </w:rPr>
        <w:t xml:space="preserve">bo </w:t>
      </w:r>
      <w:r w:rsidR="00345B2E" w:rsidRPr="00DD1704">
        <w:rPr>
          <w:rFonts w:cs="Arial"/>
          <w:bCs/>
          <w:szCs w:val="20"/>
        </w:rPr>
        <w:t>potrdi</w:t>
      </w:r>
      <w:r w:rsidR="00985663" w:rsidRPr="00DD1704">
        <w:rPr>
          <w:rFonts w:cs="Arial"/>
          <w:bCs/>
          <w:szCs w:val="20"/>
        </w:rPr>
        <w:t>la</w:t>
      </w:r>
      <w:r w:rsidR="00345B2E" w:rsidRPr="00DD1704">
        <w:rPr>
          <w:rFonts w:cs="Arial"/>
          <w:bCs/>
          <w:szCs w:val="20"/>
        </w:rPr>
        <w:t xml:space="preserve"> njegov prejem in </w:t>
      </w:r>
      <w:r w:rsidR="00AC47FA" w:rsidRPr="00DD1704">
        <w:rPr>
          <w:rFonts w:cs="Arial"/>
          <w:bCs/>
          <w:szCs w:val="20"/>
        </w:rPr>
        <w:t xml:space="preserve">obvestila </w:t>
      </w:r>
      <w:r w:rsidR="00345B2E" w:rsidRPr="00DD1704">
        <w:rPr>
          <w:rFonts w:cs="Arial"/>
          <w:bCs/>
          <w:szCs w:val="20"/>
        </w:rPr>
        <w:t>podružnico tega podjetja.</w:t>
      </w:r>
    </w:p>
    <w:p w14:paraId="6F71FB6E" w14:textId="549739E8" w:rsidR="00D35577" w:rsidRPr="00DD1704" w:rsidRDefault="00D35577" w:rsidP="00261CEB">
      <w:pPr>
        <w:spacing w:after="0" w:line="276" w:lineRule="auto"/>
        <w:rPr>
          <w:rFonts w:cs="Arial"/>
          <w:bCs/>
          <w:szCs w:val="20"/>
        </w:rPr>
      </w:pPr>
    </w:p>
    <w:p w14:paraId="489563FB" w14:textId="004767CE" w:rsidR="00D35577" w:rsidRPr="00DD1704" w:rsidRDefault="00D35577" w:rsidP="00261CEB">
      <w:pPr>
        <w:spacing w:after="0" w:line="276" w:lineRule="auto"/>
        <w:rPr>
          <w:rFonts w:cs="Arial"/>
          <w:b/>
          <w:szCs w:val="20"/>
        </w:rPr>
      </w:pPr>
      <w:r w:rsidRPr="00DD1704">
        <w:rPr>
          <w:rFonts w:cs="Arial"/>
          <w:b/>
          <w:szCs w:val="20"/>
        </w:rPr>
        <w:t xml:space="preserve">K </w:t>
      </w:r>
      <w:r w:rsidR="00626215" w:rsidRPr="00DD1704">
        <w:rPr>
          <w:rFonts w:cs="Arial"/>
          <w:b/>
          <w:szCs w:val="20"/>
        </w:rPr>
        <w:t>21</w:t>
      </w:r>
      <w:r w:rsidRPr="00DD1704">
        <w:rPr>
          <w:rFonts w:cs="Arial"/>
          <w:b/>
          <w:szCs w:val="20"/>
        </w:rPr>
        <w:t>. členu:</w:t>
      </w:r>
    </w:p>
    <w:p w14:paraId="41ED1E71" w14:textId="23B3B2E8" w:rsidR="00D35577" w:rsidRPr="00DD1704" w:rsidRDefault="00D35577" w:rsidP="00261CEB">
      <w:pPr>
        <w:spacing w:after="0" w:line="276" w:lineRule="auto"/>
        <w:rPr>
          <w:rFonts w:cs="Arial"/>
          <w:bCs/>
          <w:szCs w:val="20"/>
        </w:rPr>
      </w:pPr>
    </w:p>
    <w:p w14:paraId="3FE32DF8" w14:textId="42C44E60" w:rsidR="00D35577" w:rsidRPr="00DD1704" w:rsidRDefault="009D6B6E" w:rsidP="00261CEB">
      <w:pPr>
        <w:spacing w:after="0" w:line="276" w:lineRule="auto"/>
        <w:rPr>
          <w:rFonts w:cs="Arial"/>
          <w:szCs w:val="20"/>
        </w:rPr>
      </w:pPr>
      <w:r w:rsidRPr="00DD1704">
        <w:rPr>
          <w:rFonts w:cs="Arial"/>
          <w:szCs w:val="20"/>
        </w:rPr>
        <w:lastRenderedPageBreak/>
        <w:t>Z novim 43.</w:t>
      </w:r>
      <w:r w:rsidR="00C14776" w:rsidRPr="00DD1704">
        <w:rPr>
          <w:rFonts w:cs="Arial"/>
          <w:szCs w:val="20"/>
        </w:rPr>
        <w:t xml:space="preserve">c členom se ob upoštevanju predlaganih sprememb v predlogu ZGD-1L </w:t>
      </w:r>
      <w:r w:rsidR="000A4E79" w:rsidRPr="00DD1704">
        <w:rPr>
          <w:rFonts w:cs="Arial"/>
          <w:szCs w:val="20"/>
        </w:rPr>
        <w:t xml:space="preserve">opredeljuje vsebina objav v zvezi </w:t>
      </w:r>
      <w:r w:rsidR="00FA4B5D" w:rsidRPr="00DD1704">
        <w:rPr>
          <w:rFonts w:cs="Arial"/>
          <w:szCs w:val="20"/>
        </w:rPr>
        <w:t>z izvedbo čezmejne združitve, čezmejne delitve ali čezmejnega preoblikovanja</w:t>
      </w:r>
      <w:r w:rsidR="00866EE2" w:rsidRPr="00DD1704">
        <w:rPr>
          <w:rFonts w:cs="Arial"/>
          <w:szCs w:val="20"/>
        </w:rPr>
        <w:t>, s katerim se prenašajo določbe Direktive (EU) 2019/</w:t>
      </w:r>
      <w:r w:rsidR="00330557" w:rsidRPr="00DD1704">
        <w:rPr>
          <w:rFonts w:cs="Arial"/>
          <w:szCs w:val="20"/>
        </w:rPr>
        <w:t>2121</w:t>
      </w:r>
      <w:r w:rsidR="00254AE1" w:rsidRPr="00DD1704">
        <w:rPr>
          <w:rFonts w:cs="Arial"/>
          <w:szCs w:val="20"/>
        </w:rPr>
        <w:t xml:space="preserve">, kot </w:t>
      </w:r>
      <w:r w:rsidR="007E1686" w:rsidRPr="00DD1704">
        <w:rPr>
          <w:rFonts w:cs="Arial"/>
          <w:szCs w:val="20"/>
        </w:rPr>
        <w:t>je dop</w:t>
      </w:r>
      <w:r w:rsidR="005C3220" w:rsidRPr="00DD1704">
        <w:rPr>
          <w:rFonts w:cs="Arial"/>
          <w:szCs w:val="20"/>
        </w:rPr>
        <w:t>o</w:t>
      </w:r>
      <w:r w:rsidR="007E1686" w:rsidRPr="00DD1704">
        <w:rPr>
          <w:rFonts w:cs="Arial"/>
          <w:szCs w:val="20"/>
        </w:rPr>
        <w:t>lnila Direktivo (EU) 2017/1132</w:t>
      </w:r>
      <w:r w:rsidR="00FA4B5D" w:rsidRPr="00DD1704">
        <w:rPr>
          <w:rFonts w:cs="Arial"/>
          <w:szCs w:val="20"/>
        </w:rPr>
        <w:t>.</w:t>
      </w:r>
      <w:r w:rsidR="005C3220" w:rsidRPr="00DD1704">
        <w:rPr>
          <w:rFonts w:cs="Arial"/>
          <w:szCs w:val="20"/>
        </w:rPr>
        <w:t xml:space="preserve"> Objavljene listine bodo javno dostopne tako v sodnem registru (</w:t>
      </w:r>
      <w:r w:rsidR="00776C6B" w:rsidRPr="00DD1704">
        <w:rPr>
          <w:rFonts w:cs="Arial"/>
          <w:szCs w:val="20"/>
        </w:rPr>
        <w:t>gl. predlagane dopolnitve 7. člena ZSReg) kot tudi v sistemu povezovanja poslovnih registr</w:t>
      </w:r>
      <w:r w:rsidR="00FC7EDA" w:rsidRPr="00DD1704">
        <w:rPr>
          <w:rFonts w:cs="Arial"/>
          <w:szCs w:val="20"/>
        </w:rPr>
        <w:t>ov</w:t>
      </w:r>
      <w:r w:rsidR="00776C6B" w:rsidRPr="00DD1704">
        <w:rPr>
          <w:rFonts w:cs="Arial"/>
          <w:szCs w:val="20"/>
        </w:rPr>
        <w:t xml:space="preserve"> (gl</w:t>
      </w:r>
      <w:r w:rsidR="00144EC9" w:rsidRPr="00DD1704">
        <w:rPr>
          <w:rFonts w:cs="Arial"/>
          <w:szCs w:val="20"/>
        </w:rPr>
        <w:t>.</w:t>
      </w:r>
      <w:r w:rsidR="00776C6B" w:rsidRPr="00DD1704">
        <w:rPr>
          <w:rFonts w:cs="Arial"/>
          <w:szCs w:val="20"/>
        </w:rPr>
        <w:t xml:space="preserve"> dopolnitev 49.b člena ZSReg).</w:t>
      </w:r>
    </w:p>
    <w:p w14:paraId="2E95096C" w14:textId="77777777" w:rsidR="00410C2A" w:rsidRPr="00DD1704" w:rsidRDefault="00410C2A" w:rsidP="00261CEB">
      <w:pPr>
        <w:spacing w:after="0" w:line="276" w:lineRule="auto"/>
        <w:jc w:val="left"/>
        <w:rPr>
          <w:rFonts w:cs="Arial"/>
          <w:szCs w:val="20"/>
        </w:rPr>
      </w:pPr>
    </w:p>
    <w:p w14:paraId="338333E8" w14:textId="4E65F8E4" w:rsidR="005D3DD2" w:rsidRPr="00DD1704" w:rsidRDefault="005D3DD2" w:rsidP="00261CEB">
      <w:pPr>
        <w:spacing w:after="0" w:line="276" w:lineRule="auto"/>
        <w:jc w:val="left"/>
        <w:rPr>
          <w:rFonts w:cs="Arial"/>
          <w:b/>
          <w:bCs/>
          <w:szCs w:val="20"/>
        </w:rPr>
      </w:pPr>
      <w:r w:rsidRPr="00DD1704">
        <w:rPr>
          <w:rFonts w:cs="Arial"/>
          <w:b/>
          <w:bCs/>
          <w:szCs w:val="20"/>
        </w:rPr>
        <w:t xml:space="preserve">K </w:t>
      </w:r>
      <w:r w:rsidR="00626215" w:rsidRPr="00DD1704">
        <w:rPr>
          <w:rFonts w:cs="Arial"/>
          <w:b/>
          <w:bCs/>
          <w:szCs w:val="20"/>
        </w:rPr>
        <w:t>22</w:t>
      </w:r>
      <w:r w:rsidRPr="00DD1704">
        <w:rPr>
          <w:rFonts w:cs="Arial"/>
          <w:b/>
          <w:bCs/>
          <w:szCs w:val="20"/>
        </w:rPr>
        <w:t>. členu:</w:t>
      </w:r>
    </w:p>
    <w:p w14:paraId="4B6B0D25" w14:textId="77777777" w:rsidR="005D3DD2" w:rsidRPr="00DD1704" w:rsidRDefault="005D3DD2" w:rsidP="00261CEB">
      <w:pPr>
        <w:spacing w:after="0" w:line="276" w:lineRule="auto"/>
        <w:jc w:val="left"/>
        <w:rPr>
          <w:rFonts w:cs="Arial"/>
          <w:szCs w:val="20"/>
        </w:rPr>
      </w:pPr>
    </w:p>
    <w:p w14:paraId="111F807F" w14:textId="3429B949" w:rsidR="00FB4BF2" w:rsidRPr="00DD1704" w:rsidRDefault="00681BBB">
      <w:pPr>
        <w:spacing w:after="0" w:line="276" w:lineRule="auto"/>
        <w:rPr>
          <w:rFonts w:cs="Arial"/>
          <w:szCs w:val="20"/>
        </w:rPr>
      </w:pPr>
      <w:r w:rsidRPr="00DD1704">
        <w:rPr>
          <w:rFonts w:cs="Arial"/>
          <w:szCs w:val="20"/>
        </w:rPr>
        <w:t xml:space="preserve">Digitalizacijska direktiva v 4. odstavku </w:t>
      </w:r>
      <w:r w:rsidR="003B1FDD" w:rsidRPr="00DD1704">
        <w:rPr>
          <w:rFonts w:cs="Arial"/>
          <w:szCs w:val="20"/>
        </w:rPr>
        <w:t xml:space="preserve">člena 16a državam članicam </w:t>
      </w:r>
      <w:r w:rsidR="00225D62" w:rsidRPr="00DD1704">
        <w:rPr>
          <w:rFonts w:cs="Arial"/>
          <w:szCs w:val="20"/>
        </w:rPr>
        <w:t xml:space="preserve">v zvezi z dostopom do informacij in dokumentov v poslovnih registrih </w:t>
      </w:r>
      <w:r w:rsidR="003B1FDD" w:rsidRPr="00DD1704">
        <w:rPr>
          <w:rFonts w:cs="Arial"/>
          <w:szCs w:val="20"/>
        </w:rPr>
        <w:t>nalaga</w:t>
      </w:r>
      <w:r w:rsidR="00FA3A0D" w:rsidRPr="00DD1704">
        <w:rPr>
          <w:rFonts w:cs="Arial"/>
          <w:szCs w:val="20"/>
        </w:rPr>
        <w:t xml:space="preserve"> obveznost, </w:t>
      </w:r>
      <w:r w:rsidR="003B1FDD" w:rsidRPr="00DD1704">
        <w:rPr>
          <w:rFonts w:cs="Arial"/>
          <w:szCs w:val="20"/>
        </w:rPr>
        <w:t xml:space="preserve">da so elektronski prepisi in izvlečki dokumentov in informacij, ki jih zagotovi register, avtenticirani z uporabo storitev zaupanja iz Uredbe </w:t>
      </w:r>
      <w:r w:rsidR="00053FBD" w:rsidRPr="00DD1704">
        <w:rPr>
          <w:rFonts w:cs="Arial"/>
          <w:szCs w:val="20"/>
        </w:rPr>
        <w:t>e</w:t>
      </w:r>
      <w:r w:rsidR="003B1FDD" w:rsidRPr="00DD1704">
        <w:rPr>
          <w:rFonts w:cs="Arial"/>
          <w:szCs w:val="20"/>
        </w:rPr>
        <w:t>IDAS</w:t>
      </w:r>
      <w:r w:rsidR="003436F8" w:rsidRPr="00DD1704">
        <w:rPr>
          <w:rFonts w:cs="Arial"/>
          <w:szCs w:val="20"/>
        </w:rPr>
        <w:t>. Tako se</w:t>
      </w:r>
      <w:r w:rsidR="00A13C01" w:rsidRPr="00DD1704">
        <w:rPr>
          <w:rFonts w:cs="Arial"/>
          <w:szCs w:val="20"/>
        </w:rPr>
        <w:t xml:space="preserve"> z</w:t>
      </w:r>
      <w:r w:rsidR="003B1FDD" w:rsidRPr="00DD1704">
        <w:rPr>
          <w:rFonts w:cs="Arial"/>
          <w:szCs w:val="20"/>
        </w:rPr>
        <w:t xml:space="preserve">agotovi, da so bili elektronski izvlečki pridobljeni iz registra in da je njihova vsebina točen prepis dokumenta, ki ga hrani register, ali da je skladna z informacijami v registru. </w:t>
      </w:r>
      <w:r w:rsidR="005C1712" w:rsidRPr="00DD1704">
        <w:rPr>
          <w:rFonts w:cs="Arial"/>
          <w:szCs w:val="20"/>
        </w:rPr>
        <w:t xml:space="preserve">Spletni portal </w:t>
      </w:r>
      <w:r w:rsidR="00FA6C9F" w:rsidRPr="00DD1704">
        <w:rPr>
          <w:rFonts w:cs="Arial"/>
          <w:szCs w:val="20"/>
        </w:rPr>
        <w:t>AJPES</w:t>
      </w:r>
      <w:r w:rsidR="00622DCD" w:rsidRPr="00DD1704">
        <w:rPr>
          <w:rFonts w:cs="Arial"/>
          <w:szCs w:val="20"/>
        </w:rPr>
        <w:t>, ki omogoča dostop do javnih podatkov in listin sodnega registra</w:t>
      </w:r>
      <w:r w:rsidR="0050107C" w:rsidRPr="00DD1704">
        <w:rPr>
          <w:rFonts w:cs="Arial"/>
          <w:szCs w:val="20"/>
        </w:rPr>
        <w:t xml:space="preserve">, </w:t>
      </w:r>
      <w:r w:rsidR="003A2D2B" w:rsidRPr="00DD1704">
        <w:rPr>
          <w:rFonts w:cs="Arial"/>
          <w:szCs w:val="20"/>
        </w:rPr>
        <w:t>ž</w:t>
      </w:r>
      <w:r w:rsidR="0050107C" w:rsidRPr="00DD1704">
        <w:rPr>
          <w:rFonts w:cs="Arial"/>
          <w:szCs w:val="20"/>
        </w:rPr>
        <w:t xml:space="preserve">e </w:t>
      </w:r>
      <w:r w:rsidR="00FC7EDA" w:rsidRPr="00DD1704">
        <w:rPr>
          <w:rFonts w:cs="Arial"/>
          <w:szCs w:val="20"/>
        </w:rPr>
        <w:t>z</w:t>
      </w:r>
      <w:r w:rsidR="0050107C" w:rsidRPr="00DD1704">
        <w:rPr>
          <w:rFonts w:cs="Arial"/>
          <w:szCs w:val="20"/>
        </w:rPr>
        <w:t>daj uporabnikom omogoča pridobitev r</w:t>
      </w:r>
      <w:r w:rsidR="00467C05" w:rsidRPr="00DD1704">
        <w:rPr>
          <w:rFonts w:cs="Arial"/>
          <w:szCs w:val="20"/>
        </w:rPr>
        <w:t>edn</w:t>
      </w:r>
      <w:r w:rsidR="0050107C" w:rsidRPr="00DD1704">
        <w:rPr>
          <w:rFonts w:cs="Arial"/>
          <w:szCs w:val="20"/>
        </w:rPr>
        <w:t>ega</w:t>
      </w:r>
      <w:r w:rsidR="00467C05" w:rsidRPr="00DD1704">
        <w:rPr>
          <w:rFonts w:cs="Arial"/>
          <w:szCs w:val="20"/>
        </w:rPr>
        <w:t xml:space="preserve"> izpis</w:t>
      </w:r>
      <w:r w:rsidR="0050107C" w:rsidRPr="00DD1704">
        <w:rPr>
          <w:rFonts w:cs="Arial"/>
          <w:szCs w:val="20"/>
        </w:rPr>
        <w:t>a</w:t>
      </w:r>
      <w:r w:rsidR="00467C05" w:rsidRPr="00DD1704">
        <w:rPr>
          <w:rFonts w:cs="Arial"/>
          <w:szCs w:val="20"/>
        </w:rPr>
        <w:t xml:space="preserve"> iz sodnega registra, sestavljen</w:t>
      </w:r>
      <w:r w:rsidR="0050107C" w:rsidRPr="00DD1704">
        <w:rPr>
          <w:rFonts w:cs="Arial"/>
          <w:szCs w:val="20"/>
        </w:rPr>
        <w:t>ega</w:t>
      </w:r>
      <w:r w:rsidR="00467C05" w:rsidRPr="00DD1704">
        <w:rPr>
          <w:rFonts w:cs="Arial"/>
          <w:szCs w:val="20"/>
        </w:rPr>
        <w:t xml:space="preserve"> izpis</w:t>
      </w:r>
      <w:r w:rsidR="0050107C" w:rsidRPr="00DD1704">
        <w:rPr>
          <w:rFonts w:cs="Arial"/>
          <w:szCs w:val="20"/>
        </w:rPr>
        <w:t>a</w:t>
      </w:r>
      <w:r w:rsidR="00467C05" w:rsidRPr="00DD1704">
        <w:rPr>
          <w:rFonts w:cs="Arial"/>
          <w:szCs w:val="20"/>
        </w:rPr>
        <w:t xml:space="preserve"> iz sodnega registra in zgodovinsk</w:t>
      </w:r>
      <w:r w:rsidR="005907C8" w:rsidRPr="00DD1704">
        <w:rPr>
          <w:rFonts w:cs="Arial"/>
          <w:szCs w:val="20"/>
        </w:rPr>
        <w:t>ega</w:t>
      </w:r>
      <w:r w:rsidR="00467C05" w:rsidRPr="00DD1704">
        <w:rPr>
          <w:rFonts w:cs="Arial"/>
          <w:szCs w:val="20"/>
        </w:rPr>
        <w:t xml:space="preserve"> izpis</w:t>
      </w:r>
      <w:r w:rsidR="005907C8" w:rsidRPr="00DD1704">
        <w:rPr>
          <w:rFonts w:cs="Arial"/>
          <w:szCs w:val="20"/>
        </w:rPr>
        <w:t>a</w:t>
      </w:r>
      <w:r w:rsidR="00467C05" w:rsidRPr="00DD1704">
        <w:rPr>
          <w:rFonts w:cs="Arial"/>
          <w:szCs w:val="20"/>
        </w:rPr>
        <w:t xml:space="preserve"> iz sodnega registra glede podatkov, ki so bili v sodni register vpisani od 1. februarja 2008 dalje</w:t>
      </w:r>
      <w:r w:rsidR="00B27CB8" w:rsidRPr="00DD1704">
        <w:rPr>
          <w:rFonts w:cs="Arial"/>
          <w:szCs w:val="20"/>
        </w:rPr>
        <w:t xml:space="preserve">. Navedene izpise lahko uporabnik </w:t>
      </w:r>
      <w:r w:rsidR="00467C05" w:rsidRPr="00DD1704">
        <w:rPr>
          <w:rFonts w:cs="Arial"/>
          <w:szCs w:val="20"/>
        </w:rPr>
        <w:t xml:space="preserve">brezplačno pridobi tudi prek spletnih strani agencije. </w:t>
      </w:r>
      <w:r w:rsidR="005907C8" w:rsidRPr="00DD1704">
        <w:rPr>
          <w:rFonts w:cs="Arial"/>
          <w:szCs w:val="20"/>
        </w:rPr>
        <w:t>Vsi navedeni i</w:t>
      </w:r>
      <w:r w:rsidR="00467C05" w:rsidRPr="00DD1704">
        <w:rPr>
          <w:rFonts w:cs="Arial"/>
          <w:szCs w:val="20"/>
        </w:rPr>
        <w:t>zpis</w:t>
      </w:r>
      <w:r w:rsidR="005907C8" w:rsidRPr="00DD1704">
        <w:rPr>
          <w:rFonts w:cs="Arial"/>
          <w:szCs w:val="20"/>
        </w:rPr>
        <w:t>i</w:t>
      </w:r>
      <w:r w:rsidR="00467C05" w:rsidRPr="00DD1704">
        <w:rPr>
          <w:rFonts w:cs="Arial"/>
          <w:szCs w:val="20"/>
        </w:rPr>
        <w:t xml:space="preserve"> </w:t>
      </w:r>
      <w:r w:rsidR="005907C8" w:rsidRPr="00DD1704">
        <w:rPr>
          <w:rFonts w:cs="Arial"/>
          <w:szCs w:val="20"/>
        </w:rPr>
        <w:t>so</w:t>
      </w:r>
      <w:r w:rsidR="00467C05" w:rsidRPr="00DD1704">
        <w:rPr>
          <w:rFonts w:cs="Arial"/>
          <w:szCs w:val="20"/>
        </w:rPr>
        <w:t xml:space="preserve"> </w:t>
      </w:r>
      <w:r w:rsidR="00CB4B19" w:rsidRPr="00DD1704">
        <w:rPr>
          <w:rFonts w:cs="Arial"/>
          <w:szCs w:val="20"/>
        </w:rPr>
        <w:t xml:space="preserve">že </w:t>
      </w:r>
      <w:r w:rsidR="009A28FF" w:rsidRPr="00DD1704">
        <w:rPr>
          <w:rFonts w:cs="Arial"/>
          <w:szCs w:val="20"/>
        </w:rPr>
        <w:t>z</w:t>
      </w:r>
      <w:r w:rsidR="00CB4B19" w:rsidRPr="00DD1704">
        <w:rPr>
          <w:rFonts w:cs="Arial"/>
          <w:szCs w:val="20"/>
        </w:rPr>
        <w:t xml:space="preserve">daj </w:t>
      </w:r>
      <w:r w:rsidR="00467C05" w:rsidRPr="00DD1704">
        <w:rPr>
          <w:rFonts w:cs="Arial"/>
          <w:szCs w:val="20"/>
        </w:rPr>
        <w:t>opremljen</w:t>
      </w:r>
      <w:r w:rsidR="005907C8" w:rsidRPr="00DD1704">
        <w:rPr>
          <w:rFonts w:cs="Arial"/>
          <w:szCs w:val="20"/>
        </w:rPr>
        <w:t>i</w:t>
      </w:r>
      <w:r w:rsidR="00604D6A" w:rsidRPr="00DD1704">
        <w:rPr>
          <w:rFonts w:cs="Arial"/>
          <w:szCs w:val="20"/>
        </w:rPr>
        <w:t xml:space="preserve"> </w:t>
      </w:r>
      <w:r w:rsidR="00E2401F" w:rsidRPr="00DD1704">
        <w:rPr>
          <w:rFonts w:cs="Arial"/>
          <w:szCs w:val="20"/>
        </w:rPr>
        <w:t>z digitalnim potrdilom</w:t>
      </w:r>
      <w:r w:rsidR="004F6059" w:rsidRPr="00DD1704">
        <w:rPr>
          <w:rFonts w:cs="Arial"/>
          <w:szCs w:val="20"/>
        </w:rPr>
        <w:t xml:space="preserve"> Poslovnega registra Slovenije</w:t>
      </w:r>
      <w:r w:rsidR="00467C05" w:rsidRPr="00DD1704">
        <w:rPr>
          <w:rFonts w:cs="Arial"/>
          <w:szCs w:val="20"/>
        </w:rPr>
        <w:t>.</w:t>
      </w:r>
      <w:r w:rsidR="002B73B0" w:rsidRPr="00DD1704">
        <w:rPr>
          <w:rFonts w:cs="Arial"/>
          <w:szCs w:val="20"/>
        </w:rPr>
        <w:t xml:space="preserve"> S predlagano dopolnitvijo se </w:t>
      </w:r>
      <w:r w:rsidR="00D60EC7" w:rsidRPr="00DD1704">
        <w:rPr>
          <w:rFonts w:cs="Arial"/>
          <w:szCs w:val="20"/>
        </w:rPr>
        <w:t>na enakovreden način</w:t>
      </w:r>
      <w:r w:rsidR="00B262A7" w:rsidRPr="00DD1704">
        <w:rPr>
          <w:rFonts w:cs="Arial"/>
          <w:szCs w:val="20"/>
        </w:rPr>
        <w:t>,</w:t>
      </w:r>
      <w:r w:rsidR="00E5199B" w:rsidRPr="00DD1704">
        <w:rPr>
          <w:rFonts w:cs="Arial"/>
          <w:szCs w:val="20"/>
        </w:rPr>
        <w:t xml:space="preserve"> kot je to že </w:t>
      </w:r>
      <w:r w:rsidR="009A28FF" w:rsidRPr="00DD1704">
        <w:rPr>
          <w:rFonts w:cs="Arial"/>
          <w:szCs w:val="20"/>
        </w:rPr>
        <w:t>z</w:t>
      </w:r>
      <w:r w:rsidR="00E5199B" w:rsidRPr="00DD1704">
        <w:rPr>
          <w:rFonts w:cs="Arial"/>
          <w:szCs w:val="20"/>
        </w:rPr>
        <w:t>daj</w:t>
      </w:r>
      <w:r w:rsidR="000111DF" w:rsidRPr="00DD1704">
        <w:rPr>
          <w:rFonts w:cs="Arial"/>
          <w:szCs w:val="20"/>
        </w:rPr>
        <w:t xml:space="preserve"> urejeno</w:t>
      </w:r>
      <w:r w:rsidR="00E5199B" w:rsidRPr="00DD1704">
        <w:rPr>
          <w:rFonts w:cs="Arial"/>
          <w:szCs w:val="20"/>
        </w:rPr>
        <w:t xml:space="preserve"> v 48. členu </w:t>
      </w:r>
      <w:r w:rsidR="008479C5" w:rsidRPr="00DD1704">
        <w:rPr>
          <w:rFonts w:cs="Arial"/>
          <w:szCs w:val="20"/>
        </w:rPr>
        <w:t xml:space="preserve">ZSReg </w:t>
      </w:r>
      <w:r w:rsidR="00E5199B" w:rsidRPr="00DD1704">
        <w:rPr>
          <w:rFonts w:cs="Arial"/>
          <w:szCs w:val="20"/>
        </w:rPr>
        <w:t xml:space="preserve">za različne izpise iz sodnega registra v pisni in elektronski obliki, ki jih izdajajo sodišča, notarji in AJPES, </w:t>
      </w:r>
      <w:r w:rsidR="00AF1305" w:rsidRPr="00DD1704">
        <w:rPr>
          <w:rFonts w:cs="Arial"/>
          <w:szCs w:val="20"/>
        </w:rPr>
        <w:t>tudi za navedene izpise, ki jih je možno prenesti s spletnega portala AJPES, predpisuje</w:t>
      </w:r>
      <w:r w:rsidR="005C3087" w:rsidRPr="00DD1704">
        <w:rPr>
          <w:rFonts w:cs="Arial"/>
          <w:szCs w:val="20"/>
        </w:rPr>
        <w:t xml:space="preserve"> njihova oblika v elektronski obliki.</w:t>
      </w:r>
      <w:r w:rsidR="00934958" w:rsidRPr="00DD1704">
        <w:rPr>
          <w:rFonts w:cs="Arial"/>
          <w:szCs w:val="20"/>
        </w:rPr>
        <w:t xml:space="preserve"> Primerljivo </w:t>
      </w:r>
      <w:r w:rsidR="008032EC" w:rsidRPr="00DD1704">
        <w:rPr>
          <w:rFonts w:cs="Arial"/>
          <w:szCs w:val="20"/>
        </w:rPr>
        <w:t>Uredba o upravnem poslovanju</w:t>
      </w:r>
      <w:r w:rsidR="00B8765F" w:rsidRPr="00DD1704">
        <w:rPr>
          <w:rStyle w:val="Sprotnaopomba-sklic"/>
          <w:rFonts w:cs="Arial"/>
          <w:szCs w:val="20"/>
        </w:rPr>
        <w:footnoteReference w:id="83"/>
      </w:r>
      <w:r w:rsidR="00921DF2" w:rsidRPr="00DD1704">
        <w:rPr>
          <w:rFonts w:cs="Arial"/>
          <w:szCs w:val="20"/>
        </w:rPr>
        <w:t xml:space="preserve"> v 65.c členu določa, da </w:t>
      </w:r>
      <w:r w:rsidR="00AF0142" w:rsidRPr="00DD1704">
        <w:rPr>
          <w:rFonts w:cs="Arial"/>
          <w:szCs w:val="20"/>
        </w:rPr>
        <w:t>se i</w:t>
      </w:r>
      <w:r w:rsidR="00921DF2" w:rsidRPr="00DD1704">
        <w:rPr>
          <w:rFonts w:cs="Arial"/>
          <w:szCs w:val="20"/>
        </w:rPr>
        <w:t>zpisek iz uradne evidence ali drug dokument, ki ga v elektronski obliki samodejno izdela informacijski sistem, potrdi s kvalificiranim elektronskim žigom organa.</w:t>
      </w:r>
    </w:p>
    <w:p w14:paraId="0AFD25DE" w14:textId="6BCD82B3" w:rsidR="00723518" w:rsidRPr="00DD1704" w:rsidRDefault="00723518" w:rsidP="00261CEB">
      <w:pPr>
        <w:spacing w:after="0" w:line="276" w:lineRule="auto"/>
        <w:rPr>
          <w:rFonts w:cs="Arial"/>
          <w:szCs w:val="20"/>
        </w:rPr>
      </w:pPr>
    </w:p>
    <w:p w14:paraId="461BFC98" w14:textId="390A1F5E" w:rsidR="00723518" w:rsidRPr="00DD1704" w:rsidRDefault="00723518" w:rsidP="00261CEB">
      <w:pPr>
        <w:spacing w:after="0" w:line="276" w:lineRule="auto"/>
        <w:rPr>
          <w:rFonts w:cs="Arial"/>
          <w:b/>
          <w:bCs/>
          <w:szCs w:val="20"/>
        </w:rPr>
      </w:pPr>
      <w:r w:rsidRPr="00DD1704">
        <w:rPr>
          <w:rFonts w:cs="Arial"/>
          <w:b/>
          <w:bCs/>
          <w:szCs w:val="20"/>
        </w:rPr>
        <w:t>K 2</w:t>
      </w:r>
      <w:r w:rsidR="00626215" w:rsidRPr="00DD1704">
        <w:rPr>
          <w:rFonts w:cs="Arial"/>
          <w:b/>
          <w:bCs/>
          <w:szCs w:val="20"/>
        </w:rPr>
        <w:t>3</w:t>
      </w:r>
      <w:r w:rsidRPr="00DD1704">
        <w:rPr>
          <w:rFonts w:cs="Arial"/>
          <w:b/>
          <w:bCs/>
          <w:szCs w:val="20"/>
        </w:rPr>
        <w:t>. členu:</w:t>
      </w:r>
    </w:p>
    <w:p w14:paraId="66EF3FA5" w14:textId="75A9BC73" w:rsidR="00723518" w:rsidRPr="00DD1704" w:rsidRDefault="00723518" w:rsidP="00261CEB">
      <w:pPr>
        <w:spacing w:after="0" w:line="276" w:lineRule="auto"/>
        <w:rPr>
          <w:rFonts w:cs="Arial"/>
          <w:szCs w:val="20"/>
        </w:rPr>
      </w:pPr>
    </w:p>
    <w:p w14:paraId="2CEF5C66" w14:textId="4CC15FAE" w:rsidR="00870066" w:rsidRPr="00DD1704" w:rsidRDefault="00BF2F9C" w:rsidP="003833F8">
      <w:pPr>
        <w:spacing w:after="0" w:line="276" w:lineRule="auto"/>
        <w:rPr>
          <w:rFonts w:cs="Arial"/>
          <w:szCs w:val="20"/>
        </w:rPr>
      </w:pPr>
      <w:r w:rsidRPr="00DD1704">
        <w:rPr>
          <w:rFonts w:cs="Arial"/>
          <w:szCs w:val="20"/>
        </w:rPr>
        <w:t xml:space="preserve">Določbe </w:t>
      </w:r>
      <w:r w:rsidR="009E58FD" w:rsidRPr="00DD1704">
        <w:rPr>
          <w:rFonts w:cs="Arial"/>
          <w:szCs w:val="20"/>
        </w:rPr>
        <w:t xml:space="preserve">veljavnega </w:t>
      </w:r>
      <w:r w:rsidRPr="00DD1704">
        <w:rPr>
          <w:rFonts w:cs="Arial"/>
          <w:szCs w:val="20"/>
        </w:rPr>
        <w:t xml:space="preserve">48.c člena </w:t>
      </w:r>
      <w:r w:rsidR="009E58FD" w:rsidRPr="00DD1704">
        <w:rPr>
          <w:rFonts w:cs="Arial"/>
          <w:szCs w:val="20"/>
        </w:rPr>
        <w:t xml:space="preserve">ZSReg </w:t>
      </w:r>
      <w:r w:rsidR="003833F8" w:rsidRPr="00DD1704">
        <w:rPr>
          <w:rFonts w:cs="Arial"/>
          <w:szCs w:val="20"/>
        </w:rPr>
        <w:t xml:space="preserve">urejajo javnost objavljenih podatkov </w:t>
      </w:r>
      <w:r w:rsidR="00F0196F" w:rsidRPr="00DD1704">
        <w:rPr>
          <w:rFonts w:cs="Arial"/>
          <w:szCs w:val="20"/>
        </w:rPr>
        <w:t>na spletnih straneh agencije in v izpisih iz sodnega registra. Ureja</w:t>
      </w:r>
      <w:r w:rsidR="00CD6AC1" w:rsidRPr="00DD1704">
        <w:rPr>
          <w:rFonts w:cs="Arial"/>
          <w:szCs w:val="20"/>
        </w:rPr>
        <w:t>jo pa</w:t>
      </w:r>
      <w:r w:rsidR="00F0196F" w:rsidRPr="00DD1704">
        <w:rPr>
          <w:rFonts w:cs="Arial"/>
          <w:szCs w:val="20"/>
        </w:rPr>
        <w:t xml:space="preserve"> tudi javnost podatkov </w:t>
      </w:r>
      <w:r w:rsidR="007B0A6E" w:rsidRPr="00DD1704">
        <w:rPr>
          <w:rFonts w:cs="Arial"/>
          <w:szCs w:val="20"/>
        </w:rPr>
        <w:t xml:space="preserve">v objavah vpisov in listin. </w:t>
      </w:r>
      <w:r w:rsidR="009E58FD" w:rsidRPr="00DD1704">
        <w:rPr>
          <w:rFonts w:cs="Arial"/>
          <w:szCs w:val="20"/>
        </w:rPr>
        <w:t>Po velj</w:t>
      </w:r>
      <w:r w:rsidR="005E4045" w:rsidRPr="00DD1704">
        <w:rPr>
          <w:rFonts w:cs="Arial"/>
          <w:szCs w:val="20"/>
        </w:rPr>
        <w:t>a</w:t>
      </w:r>
      <w:r w:rsidR="009E58FD" w:rsidRPr="00DD1704">
        <w:rPr>
          <w:rFonts w:cs="Arial"/>
          <w:szCs w:val="20"/>
        </w:rPr>
        <w:t xml:space="preserve">vnem 48.c členu </w:t>
      </w:r>
      <w:r w:rsidR="00570116" w:rsidRPr="00DD1704">
        <w:rPr>
          <w:rFonts w:cs="Arial"/>
          <w:szCs w:val="20"/>
        </w:rPr>
        <w:t xml:space="preserve">objave na spletnih straneh ne smejo vsebovati EMŠO fizičnih oseb. </w:t>
      </w:r>
      <w:r w:rsidR="007B0A6E" w:rsidRPr="00DD1704">
        <w:rPr>
          <w:rFonts w:cs="Arial"/>
          <w:szCs w:val="20"/>
        </w:rPr>
        <w:t xml:space="preserve">Zaradi širitve nabora podatkov, ki se </w:t>
      </w:r>
      <w:r w:rsidR="00D46575" w:rsidRPr="00DD1704">
        <w:rPr>
          <w:rFonts w:cs="Arial"/>
          <w:szCs w:val="20"/>
        </w:rPr>
        <w:t xml:space="preserve">v sodnem registru vodijo </w:t>
      </w:r>
      <w:r w:rsidR="00634F40" w:rsidRPr="00DD1704">
        <w:rPr>
          <w:rFonts w:cs="Arial"/>
          <w:szCs w:val="20"/>
        </w:rPr>
        <w:t>v zvezi</w:t>
      </w:r>
      <w:r w:rsidR="00D46575" w:rsidRPr="00DD1704">
        <w:rPr>
          <w:rFonts w:cs="Arial"/>
          <w:szCs w:val="20"/>
        </w:rPr>
        <w:t xml:space="preserve"> </w:t>
      </w:r>
      <w:r w:rsidR="009A28FF" w:rsidRPr="00DD1704">
        <w:rPr>
          <w:rFonts w:cs="Arial"/>
          <w:szCs w:val="20"/>
        </w:rPr>
        <w:t xml:space="preserve">s </w:t>
      </w:r>
      <w:r w:rsidR="00D46575" w:rsidRPr="00DD1704">
        <w:rPr>
          <w:rFonts w:cs="Arial"/>
          <w:szCs w:val="20"/>
        </w:rPr>
        <w:t>fizičn</w:t>
      </w:r>
      <w:r w:rsidR="00634F40" w:rsidRPr="00DD1704">
        <w:rPr>
          <w:rFonts w:cs="Arial"/>
          <w:szCs w:val="20"/>
        </w:rPr>
        <w:t>imi</w:t>
      </w:r>
      <w:r w:rsidR="00D46575" w:rsidRPr="00DD1704">
        <w:rPr>
          <w:rFonts w:cs="Arial"/>
          <w:szCs w:val="20"/>
        </w:rPr>
        <w:t xml:space="preserve"> oseba</w:t>
      </w:r>
      <w:r w:rsidR="00634F40" w:rsidRPr="00DD1704">
        <w:rPr>
          <w:rFonts w:cs="Arial"/>
          <w:szCs w:val="20"/>
        </w:rPr>
        <w:t>mi kot družbeniki, zastopniki ali članov organa nadzora subjekta vpisa</w:t>
      </w:r>
      <w:r w:rsidR="009A28FF" w:rsidRPr="00DD1704">
        <w:rPr>
          <w:rFonts w:cs="Arial"/>
          <w:szCs w:val="20"/>
        </w:rPr>
        <w:t>,</w:t>
      </w:r>
      <w:r w:rsidR="00DE5FFE" w:rsidRPr="00DD1704">
        <w:rPr>
          <w:rFonts w:cs="Arial"/>
          <w:szCs w:val="20"/>
        </w:rPr>
        <w:t xml:space="preserve"> </w:t>
      </w:r>
      <w:r w:rsidR="00F103EE" w:rsidRPr="00DD1704">
        <w:rPr>
          <w:rFonts w:cs="Arial"/>
          <w:szCs w:val="20"/>
        </w:rPr>
        <w:t>ter</w:t>
      </w:r>
      <w:r w:rsidR="009A28FF" w:rsidRPr="00DD1704">
        <w:rPr>
          <w:rFonts w:cs="Arial"/>
          <w:szCs w:val="20"/>
        </w:rPr>
        <w:t xml:space="preserve"> </w:t>
      </w:r>
      <w:r w:rsidR="00B74C36" w:rsidRPr="00DD1704">
        <w:rPr>
          <w:rFonts w:cs="Arial"/>
          <w:szCs w:val="20"/>
        </w:rPr>
        <w:t>ob upoštevanju načela sorazmernosti zakonskega posega v pravico do varstva osebnih podatkov, stališč Ustavnega sodišča</w:t>
      </w:r>
      <w:r w:rsidR="009A28FF" w:rsidRPr="00DD1704">
        <w:rPr>
          <w:rFonts w:cs="Arial"/>
          <w:szCs w:val="20"/>
        </w:rPr>
        <w:t xml:space="preserve"> Republike Slovenije</w:t>
      </w:r>
      <w:r w:rsidR="00B74C36" w:rsidRPr="00DD1704">
        <w:rPr>
          <w:rFonts w:cs="Arial"/>
          <w:szCs w:val="20"/>
        </w:rPr>
        <w:t xml:space="preserve"> in Informacijskega pooblaščenca na tem področju</w:t>
      </w:r>
      <w:r w:rsidR="00B0253D" w:rsidRPr="00DD1704">
        <w:rPr>
          <w:rFonts w:cs="Arial"/>
          <w:szCs w:val="20"/>
        </w:rPr>
        <w:t>,</w:t>
      </w:r>
      <w:r w:rsidR="00634F40" w:rsidRPr="00DD1704">
        <w:rPr>
          <w:rFonts w:cs="Arial"/>
          <w:szCs w:val="20"/>
        </w:rPr>
        <w:t xml:space="preserve"> </w:t>
      </w:r>
      <w:r w:rsidR="002345D4" w:rsidRPr="00DD1704">
        <w:rPr>
          <w:rFonts w:cs="Arial"/>
          <w:szCs w:val="20"/>
        </w:rPr>
        <w:t>po</w:t>
      </w:r>
      <w:r w:rsidR="00B74C36" w:rsidRPr="00DD1704">
        <w:rPr>
          <w:rFonts w:cs="Arial"/>
          <w:szCs w:val="20"/>
        </w:rPr>
        <w:t xml:space="preserve"> predlag</w:t>
      </w:r>
      <w:r w:rsidR="002345D4" w:rsidRPr="00DD1704">
        <w:rPr>
          <w:rFonts w:cs="Arial"/>
          <w:szCs w:val="20"/>
        </w:rPr>
        <w:t>anem členu</w:t>
      </w:r>
      <w:r w:rsidR="00B74C36" w:rsidRPr="00DD1704">
        <w:rPr>
          <w:rFonts w:cs="Arial"/>
          <w:szCs w:val="20"/>
        </w:rPr>
        <w:t xml:space="preserve"> </w:t>
      </w:r>
      <w:r w:rsidR="002345D4" w:rsidRPr="00DD1704">
        <w:rPr>
          <w:rFonts w:cs="Arial"/>
          <w:szCs w:val="20"/>
        </w:rPr>
        <w:t>ni dovoljena</w:t>
      </w:r>
      <w:r w:rsidR="00B74C36" w:rsidRPr="00DD1704">
        <w:rPr>
          <w:rFonts w:cs="Arial"/>
          <w:szCs w:val="20"/>
        </w:rPr>
        <w:t xml:space="preserve"> javn</w:t>
      </w:r>
      <w:r w:rsidR="002345D4" w:rsidRPr="00DD1704">
        <w:rPr>
          <w:rFonts w:cs="Arial"/>
          <w:szCs w:val="20"/>
        </w:rPr>
        <w:t>a</w:t>
      </w:r>
      <w:r w:rsidR="00B74C36" w:rsidRPr="00DD1704">
        <w:rPr>
          <w:rFonts w:cs="Arial"/>
          <w:szCs w:val="20"/>
        </w:rPr>
        <w:t xml:space="preserve"> objav</w:t>
      </w:r>
      <w:r w:rsidR="002345D4" w:rsidRPr="00DD1704">
        <w:rPr>
          <w:rFonts w:cs="Arial"/>
          <w:szCs w:val="20"/>
        </w:rPr>
        <w:t xml:space="preserve">a </w:t>
      </w:r>
      <w:r w:rsidR="00B74C36" w:rsidRPr="00DD1704">
        <w:rPr>
          <w:rFonts w:cs="Arial"/>
          <w:szCs w:val="20"/>
        </w:rPr>
        <w:t xml:space="preserve">podatkov </w:t>
      </w:r>
      <w:r w:rsidR="002345D4" w:rsidRPr="00DD1704">
        <w:rPr>
          <w:rFonts w:cs="Arial"/>
          <w:szCs w:val="20"/>
        </w:rPr>
        <w:t>o davčni številki in EMŠO</w:t>
      </w:r>
      <w:r w:rsidR="00571A10" w:rsidRPr="00DD1704">
        <w:rPr>
          <w:rFonts w:cs="Arial"/>
          <w:szCs w:val="20"/>
        </w:rPr>
        <w:t>.</w:t>
      </w:r>
    </w:p>
    <w:p w14:paraId="439F60C1" w14:textId="77777777" w:rsidR="00870066" w:rsidRPr="00DD1704" w:rsidRDefault="00870066" w:rsidP="003833F8">
      <w:pPr>
        <w:spacing w:after="0" w:line="276" w:lineRule="auto"/>
        <w:rPr>
          <w:rFonts w:cs="Arial"/>
          <w:szCs w:val="20"/>
        </w:rPr>
      </w:pPr>
    </w:p>
    <w:p w14:paraId="0E362157" w14:textId="46445097" w:rsidR="00D40493" w:rsidRPr="00DD1704" w:rsidRDefault="008E5C73" w:rsidP="003833F8">
      <w:pPr>
        <w:spacing w:after="0" w:line="276" w:lineRule="auto"/>
        <w:rPr>
          <w:rFonts w:cs="Arial"/>
          <w:szCs w:val="20"/>
        </w:rPr>
      </w:pPr>
      <w:r w:rsidRPr="00DD1704">
        <w:rPr>
          <w:rFonts w:cs="Arial"/>
          <w:szCs w:val="20"/>
        </w:rPr>
        <w:t>Podatki v s</w:t>
      </w:r>
      <w:r w:rsidR="009064AE" w:rsidRPr="00DD1704">
        <w:rPr>
          <w:rFonts w:cs="Arial"/>
          <w:szCs w:val="20"/>
        </w:rPr>
        <w:t>o</w:t>
      </w:r>
      <w:r w:rsidRPr="00DD1704">
        <w:rPr>
          <w:rFonts w:cs="Arial"/>
          <w:szCs w:val="20"/>
        </w:rPr>
        <w:t xml:space="preserve">dnem registru se </w:t>
      </w:r>
      <w:r w:rsidR="009064AE" w:rsidRPr="00DD1704">
        <w:rPr>
          <w:rFonts w:cs="Arial"/>
          <w:szCs w:val="20"/>
        </w:rPr>
        <w:t>vodijo</w:t>
      </w:r>
      <w:r w:rsidRPr="00DD1704">
        <w:rPr>
          <w:rFonts w:cs="Arial"/>
          <w:szCs w:val="20"/>
        </w:rPr>
        <w:t xml:space="preserve"> in </w:t>
      </w:r>
      <w:r w:rsidR="009064AE" w:rsidRPr="00DD1704">
        <w:rPr>
          <w:rFonts w:cs="Arial"/>
          <w:szCs w:val="20"/>
        </w:rPr>
        <w:t xml:space="preserve">obdelujejo (torej tudi razkrijejo) zaradi varnosti pravnega prometa </w:t>
      </w:r>
      <w:r w:rsidR="000D74B8" w:rsidRPr="00DD1704">
        <w:rPr>
          <w:rFonts w:cs="Arial"/>
          <w:szCs w:val="20"/>
        </w:rPr>
        <w:t>(prim. peti odstavek 2.b člena ZSReg).</w:t>
      </w:r>
      <w:r w:rsidRPr="00DD1704">
        <w:rPr>
          <w:rFonts w:cs="Arial"/>
          <w:szCs w:val="20"/>
        </w:rPr>
        <w:t xml:space="preserve"> </w:t>
      </w:r>
      <w:r w:rsidR="003341A2" w:rsidRPr="00DD1704">
        <w:rPr>
          <w:rFonts w:cs="Arial"/>
          <w:szCs w:val="20"/>
        </w:rPr>
        <w:t xml:space="preserve">Glede na to, da javna objava obeh enoznačnih podatkov ni dovoljena, </w:t>
      </w:r>
      <w:r w:rsidR="00273B14" w:rsidRPr="00DD1704">
        <w:rPr>
          <w:rFonts w:cs="Arial"/>
          <w:szCs w:val="20"/>
        </w:rPr>
        <w:t xml:space="preserve">navedeno </w:t>
      </w:r>
      <w:r w:rsidR="003675C8" w:rsidRPr="00DD1704">
        <w:rPr>
          <w:rFonts w:cs="Arial"/>
          <w:szCs w:val="20"/>
        </w:rPr>
        <w:t xml:space="preserve">po veljavni ureditvi </w:t>
      </w:r>
      <w:r w:rsidR="00947239" w:rsidRPr="00DD1704">
        <w:rPr>
          <w:rFonts w:cs="Arial"/>
          <w:szCs w:val="20"/>
        </w:rPr>
        <w:t xml:space="preserve">onemogoča </w:t>
      </w:r>
      <w:r w:rsidR="003675C8" w:rsidRPr="00DD1704">
        <w:rPr>
          <w:rFonts w:cs="Arial"/>
          <w:szCs w:val="20"/>
        </w:rPr>
        <w:t xml:space="preserve">zanesljivo </w:t>
      </w:r>
      <w:r w:rsidR="00214580" w:rsidRPr="00DD1704">
        <w:rPr>
          <w:rFonts w:cs="Arial"/>
          <w:szCs w:val="20"/>
        </w:rPr>
        <w:t>(</w:t>
      </w:r>
      <w:r w:rsidR="00947239" w:rsidRPr="00DD1704">
        <w:rPr>
          <w:rFonts w:cs="Arial"/>
          <w:szCs w:val="20"/>
        </w:rPr>
        <w:t>določ</w:t>
      </w:r>
      <w:r w:rsidR="00214580" w:rsidRPr="00DD1704">
        <w:rPr>
          <w:rFonts w:cs="Arial"/>
          <w:szCs w:val="20"/>
        </w:rPr>
        <w:t>no</w:t>
      </w:r>
      <w:r w:rsidR="00B84EA5" w:rsidRPr="00DD1704">
        <w:rPr>
          <w:rFonts w:cs="Arial"/>
          <w:szCs w:val="20"/>
        </w:rPr>
        <w:t xml:space="preserve">) </w:t>
      </w:r>
      <w:r w:rsidR="00CD41AF" w:rsidRPr="00DD1704">
        <w:rPr>
          <w:rFonts w:cs="Arial"/>
          <w:szCs w:val="20"/>
        </w:rPr>
        <w:t>razpoznavo fizične</w:t>
      </w:r>
      <w:r w:rsidR="003675C8" w:rsidRPr="00DD1704">
        <w:rPr>
          <w:rFonts w:cs="Arial"/>
          <w:szCs w:val="20"/>
        </w:rPr>
        <w:t xml:space="preserve"> osebe</w:t>
      </w:r>
      <w:r w:rsidR="00CD41AF" w:rsidRPr="00DD1704">
        <w:rPr>
          <w:rFonts w:cs="Arial"/>
          <w:szCs w:val="20"/>
        </w:rPr>
        <w:t>, ki je vključena v pos</w:t>
      </w:r>
      <w:r w:rsidR="00E72337" w:rsidRPr="00DD1704">
        <w:rPr>
          <w:rFonts w:cs="Arial"/>
          <w:szCs w:val="20"/>
        </w:rPr>
        <w:t xml:space="preserve">lovanje pravne osebe (je njen </w:t>
      </w:r>
      <w:r w:rsidR="00BA1699" w:rsidRPr="00DD1704">
        <w:rPr>
          <w:rFonts w:cs="Arial"/>
          <w:szCs w:val="20"/>
        </w:rPr>
        <w:t>z</w:t>
      </w:r>
      <w:r w:rsidR="00E72337" w:rsidRPr="00DD1704">
        <w:rPr>
          <w:rFonts w:cs="Arial"/>
          <w:szCs w:val="20"/>
        </w:rPr>
        <w:t>akoniti zastopnik, član nadzornega organa ali družbenik).</w:t>
      </w:r>
      <w:r w:rsidR="00947239" w:rsidRPr="00DD1704">
        <w:rPr>
          <w:rFonts w:cs="Arial"/>
          <w:szCs w:val="20"/>
        </w:rPr>
        <w:t xml:space="preserve"> </w:t>
      </w:r>
      <w:r w:rsidR="00FD7854" w:rsidRPr="00DD1704">
        <w:rPr>
          <w:rFonts w:cs="Arial"/>
          <w:szCs w:val="20"/>
        </w:rPr>
        <w:t xml:space="preserve">Zato je zaradi varnosti pravnega prometa </w:t>
      </w:r>
      <w:r w:rsidR="00DE588A" w:rsidRPr="00DD1704">
        <w:rPr>
          <w:rFonts w:cs="Arial"/>
          <w:szCs w:val="20"/>
        </w:rPr>
        <w:t xml:space="preserve">in posredno tudi zaradi zagotavljanja integritete poslovnega okolja </w:t>
      </w:r>
      <w:r w:rsidR="00FD7854" w:rsidRPr="00DD1704">
        <w:rPr>
          <w:rFonts w:cs="Arial"/>
          <w:szCs w:val="20"/>
        </w:rPr>
        <w:t xml:space="preserve">po predlaganem členu </w:t>
      </w:r>
      <w:r w:rsidR="00870066" w:rsidRPr="00DD1704">
        <w:rPr>
          <w:rFonts w:cs="Arial"/>
          <w:szCs w:val="20"/>
        </w:rPr>
        <w:t>dopustno</w:t>
      </w:r>
      <w:r w:rsidR="00FD7854" w:rsidRPr="00DD1704">
        <w:rPr>
          <w:rFonts w:cs="Arial"/>
          <w:szCs w:val="20"/>
        </w:rPr>
        <w:t xml:space="preserve"> </w:t>
      </w:r>
      <w:r w:rsidR="00DA320E" w:rsidRPr="00DD1704">
        <w:rPr>
          <w:rFonts w:cs="Arial"/>
          <w:szCs w:val="20"/>
        </w:rPr>
        <w:t>razkriti podatek o</w:t>
      </w:r>
      <w:r w:rsidR="00CB07EC" w:rsidRPr="00DD1704">
        <w:rPr>
          <w:rFonts w:cs="Arial"/>
          <w:szCs w:val="20"/>
        </w:rPr>
        <w:t xml:space="preserve"> datum</w:t>
      </w:r>
      <w:r w:rsidR="00DA320E" w:rsidRPr="00DD1704">
        <w:rPr>
          <w:rFonts w:cs="Arial"/>
          <w:szCs w:val="20"/>
        </w:rPr>
        <w:t>u</w:t>
      </w:r>
      <w:r w:rsidR="00CB07EC" w:rsidRPr="00DD1704">
        <w:rPr>
          <w:rFonts w:cs="Arial"/>
          <w:szCs w:val="20"/>
        </w:rPr>
        <w:t xml:space="preserve"> rojstva</w:t>
      </w:r>
      <w:r w:rsidR="00D04756" w:rsidRPr="00DD1704">
        <w:rPr>
          <w:rFonts w:cs="Arial"/>
          <w:szCs w:val="20"/>
        </w:rPr>
        <w:t xml:space="preserve">, in sicer </w:t>
      </w:r>
      <w:r w:rsidR="0056707C" w:rsidRPr="00DD1704">
        <w:rPr>
          <w:rFonts w:cs="Arial"/>
          <w:szCs w:val="20"/>
        </w:rPr>
        <w:t>tako</w:t>
      </w:r>
      <w:r w:rsidR="00D04756" w:rsidRPr="00DD1704">
        <w:rPr>
          <w:rFonts w:cs="Arial"/>
          <w:szCs w:val="20"/>
        </w:rPr>
        <w:t xml:space="preserve"> </w:t>
      </w:r>
      <w:r w:rsidR="0070376A" w:rsidRPr="00DD1704">
        <w:rPr>
          <w:rFonts w:cs="Arial"/>
          <w:szCs w:val="20"/>
        </w:rPr>
        <w:t>da</w:t>
      </w:r>
      <w:r w:rsidR="005F6F7C" w:rsidRPr="00DD1704">
        <w:rPr>
          <w:rFonts w:cs="Arial"/>
          <w:szCs w:val="20"/>
        </w:rPr>
        <w:t xml:space="preserve"> bo pri spletnem vpogledu v</w:t>
      </w:r>
      <w:r w:rsidR="00B72429" w:rsidRPr="00DD1704">
        <w:rPr>
          <w:rFonts w:cs="Arial"/>
          <w:szCs w:val="20"/>
        </w:rPr>
        <w:t xml:space="preserve"> podatke </w:t>
      </w:r>
      <w:r w:rsidR="0070376A" w:rsidRPr="00DD1704">
        <w:rPr>
          <w:rFonts w:cs="Arial"/>
          <w:szCs w:val="20"/>
        </w:rPr>
        <w:t>v</w:t>
      </w:r>
      <w:r w:rsidR="002C3D3D" w:rsidRPr="00DD1704">
        <w:rPr>
          <w:rFonts w:cs="Arial"/>
          <w:szCs w:val="20"/>
        </w:rPr>
        <w:t xml:space="preserve"> informatizirani glavni knjigi</w:t>
      </w:r>
      <w:r w:rsidR="00D75FBE" w:rsidRPr="00DD1704">
        <w:rPr>
          <w:rFonts w:cs="Arial"/>
          <w:szCs w:val="20"/>
        </w:rPr>
        <w:t xml:space="preserve"> sodnega registra</w:t>
      </w:r>
      <w:r w:rsidR="00B72429" w:rsidRPr="00DD1704">
        <w:rPr>
          <w:rFonts w:cs="Arial"/>
          <w:szCs w:val="20"/>
        </w:rPr>
        <w:t xml:space="preserve"> </w:t>
      </w:r>
      <w:r w:rsidR="00F23C29" w:rsidRPr="00DD1704">
        <w:rPr>
          <w:rFonts w:cs="Arial"/>
          <w:szCs w:val="20"/>
        </w:rPr>
        <w:t xml:space="preserve">razkritje </w:t>
      </w:r>
      <w:r w:rsidR="00B72429" w:rsidRPr="00DD1704">
        <w:rPr>
          <w:rFonts w:cs="Arial"/>
          <w:szCs w:val="20"/>
        </w:rPr>
        <w:t>omejen</w:t>
      </w:r>
      <w:r w:rsidR="00F23C29" w:rsidRPr="00DD1704">
        <w:rPr>
          <w:rFonts w:cs="Arial"/>
          <w:szCs w:val="20"/>
        </w:rPr>
        <w:t>o</w:t>
      </w:r>
      <w:r w:rsidR="00B66305" w:rsidRPr="00DD1704">
        <w:rPr>
          <w:rFonts w:cs="Arial"/>
          <w:szCs w:val="20"/>
        </w:rPr>
        <w:t xml:space="preserve"> le na letnico rojstva,</w:t>
      </w:r>
      <w:r w:rsidR="004F7C54" w:rsidRPr="00DD1704">
        <w:rPr>
          <w:rFonts w:cs="Arial"/>
          <w:szCs w:val="20"/>
        </w:rPr>
        <w:t xml:space="preserve"> v samih izpisih iz sodnega registra </w:t>
      </w:r>
      <w:r w:rsidR="00E7173C" w:rsidRPr="00DD1704">
        <w:rPr>
          <w:rFonts w:cs="Arial"/>
          <w:szCs w:val="20"/>
        </w:rPr>
        <w:t>in listinah pa bo</w:t>
      </w:r>
      <w:r w:rsidR="00B66305" w:rsidRPr="00DD1704">
        <w:rPr>
          <w:rFonts w:cs="Arial"/>
          <w:szCs w:val="20"/>
        </w:rPr>
        <w:t xml:space="preserve"> datum rojstva fizičnih oseb razviden</w:t>
      </w:r>
      <w:r w:rsidR="00294727" w:rsidRPr="00DD1704">
        <w:rPr>
          <w:rFonts w:cs="Arial"/>
          <w:szCs w:val="20"/>
        </w:rPr>
        <w:t>. Na ta načni bodo lahko</w:t>
      </w:r>
      <w:r w:rsidR="00CB07EC" w:rsidRPr="00DD1704">
        <w:rPr>
          <w:rFonts w:cs="Arial"/>
          <w:szCs w:val="20"/>
        </w:rPr>
        <w:t xml:space="preserve"> </w:t>
      </w:r>
      <w:r w:rsidR="001A0180" w:rsidRPr="00DD1704">
        <w:rPr>
          <w:rFonts w:cs="Arial"/>
          <w:szCs w:val="20"/>
        </w:rPr>
        <w:t xml:space="preserve">pogodbene stranke </w:t>
      </w:r>
      <w:r w:rsidR="00201C11" w:rsidRPr="00DD1704">
        <w:rPr>
          <w:rFonts w:cs="Arial"/>
          <w:szCs w:val="20"/>
        </w:rPr>
        <w:t>zanesljiv</w:t>
      </w:r>
      <w:r w:rsidR="00E7173C" w:rsidRPr="00DD1704">
        <w:rPr>
          <w:rFonts w:cs="Arial"/>
          <w:szCs w:val="20"/>
        </w:rPr>
        <w:t>o</w:t>
      </w:r>
      <w:r w:rsidR="001A0180" w:rsidRPr="00DD1704">
        <w:rPr>
          <w:rFonts w:cs="Arial"/>
          <w:szCs w:val="20"/>
        </w:rPr>
        <w:t xml:space="preserve"> identificirale svojo pogodbeno stranko</w:t>
      </w:r>
      <w:r w:rsidR="0031015C" w:rsidRPr="00DD1704">
        <w:rPr>
          <w:rFonts w:cs="Arial"/>
          <w:szCs w:val="20"/>
        </w:rPr>
        <w:t xml:space="preserve"> oziroma fizičn</w:t>
      </w:r>
      <w:r w:rsidR="00425C54" w:rsidRPr="00DD1704">
        <w:rPr>
          <w:rFonts w:cs="Arial"/>
          <w:szCs w:val="20"/>
        </w:rPr>
        <w:t>o</w:t>
      </w:r>
      <w:r w:rsidR="0031015C" w:rsidRPr="00DD1704">
        <w:rPr>
          <w:rFonts w:cs="Arial"/>
          <w:szCs w:val="20"/>
        </w:rPr>
        <w:t xml:space="preserve"> oseb</w:t>
      </w:r>
      <w:r w:rsidR="00425C54" w:rsidRPr="00DD1704">
        <w:rPr>
          <w:rFonts w:cs="Arial"/>
          <w:szCs w:val="20"/>
        </w:rPr>
        <w:t>o</w:t>
      </w:r>
      <w:r w:rsidR="0031015C" w:rsidRPr="00DD1704">
        <w:rPr>
          <w:rFonts w:cs="Arial"/>
          <w:szCs w:val="20"/>
        </w:rPr>
        <w:t xml:space="preserve">, ki deluje v okviru </w:t>
      </w:r>
      <w:r w:rsidR="00425C54" w:rsidRPr="00DD1704">
        <w:rPr>
          <w:rFonts w:cs="Arial"/>
          <w:szCs w:val="20"/>
        </w:rPr>
        <w:t>pravne osebe (subjekta vpisa)</w:t>
      </w:r>
      <w:r w:rsidR="00201C11" w:rsidRPr="00DD1704">
        <w:rPr>
          <w:rFonts w:cs="Arial"/>
          <w:szCs w:val="20"/>
        </w:rPr>
        <w:t xml:space="preserve"> </w:t>
      </w:r>
      <w:r w:rsidR="00545A85" w:rsidRPr="00DD1704">
        <w:rPr>
          <w:rFonts w:cs="Arial"/>
          <w:szCs w:val="20"/>
        </w:rPr>
        <w:t xml:space="preserve">prek njenega </w:t>
      </w:r>
      <w:r w:rsidR="00A1240C" w:rsidRPr="00DD1704">
        <w:rPr>
          <w:rFonts w:cs="Arial"/>
          <w:szCs w:val="20"/>
        </w:rPr>
        <w:t xml:space="preserve">v sodni register vpisanega </w:t>
      </w:r>
      <w:r w:rsidR="00545A85" w:rsidRPr="00DD1704">
        <w:rPr>
          <w:rFonts w:cs="Arial"/>
          <w:szCs w:val="20"/>
        </w:rPr>
        <w:t xml:space="preserve">osebnega imena, naslova prebivališča in </w:t>
      </w:r>
      <w:r w:rsidR="00164D3D" w:rsidRPr="00DD1704">
        <w:rPr>
          <w:rFonts w:cs="Arial"/>
          <w:szCs w:val="20"/>
        </w:rPr>
        <w:t>datuma</w:t>
      </w:r>
      <w:r w:rsidR="00545A85" w:rsidRPr="00DD1704">
        <w:rPr>
          <w:rFonts w:cs="Arial"/>
          <w:szCs w:val="20"/>
        </w:rPr>
        <w:t xml:space="preserve"> rojstva (</w:t>
      </w:r>
      <w:r w:rsidR="009A28FF" w:rsidRPr="00DD1704">
        <w:rPr>
          <w:rFonts w:cs="Arial"/>
          <w:szCs w:val="20"/>
        </w:rPr>
        <w:t>kadar</w:t>
      </w:r>
      <w:r w:rsidR="001A0180" w:rsidRPr="00DD1704">
        <w:rPr>
          <w:rFonts w:cs="Arial"/>
          <w:szCs w:val="20"/>
        </w:rPr>
        <w:t xml:space="preserve"> </w:t>
      </w:r>
      <w:r w:rsidR="00A1240C" w:rsidRPr="00DD1704">
        <w:rPr>
          <w:rFonts w:cs="Arial"/>
          <w:szCs w:val="20"/>
        </w:rPr>
        <w:t>dve osebi z istim osebnim imenom živita na istem naslovu)</w:t>
      </w:r>
      <w:r w:rsidR="00571A10" w:rsidRPr="00DD1704">
        <w:rPr>
          <w:rFonts w:cs="Arial"/>
          <w:szCs w:val="20"/>
        </w:rPr>
        <w:t>.</w:t>
      </w:r>
      <w:r w:rsidR="002E17F3" w:rsidRPr="00DD1704">
        <w:rPr>
          <w:rFonts w:cs="Arial"/>
          <w:szCs w:val="20"/>
        </w:rPr>
        <w:t xml:space="preserve"> </w:t>
      </w:r>
      <w:r w:rsidR="00464CD0" w:rsidRPr="00DD1704">
        <w:rPr>
          <w:rFonts w:cs="Arial"/>
          <w:szCs w:val="20"/>
        </w:rPr>
        <w:t xml:space="preserve">V okviru </w:t>
      </w:r>
      <w:r w:rsidR="00583020" w:rsidRPr="00DD1704">
        <w:rPr>
          <w:rFonts w:cs="Arial"/>
          <w:szCs w:val="20"/>
        </w:rPr>
        <w:t xml:space="preserve">varnosti </w:t>
      </w:r>
      <w:r w:rsidR="00464CD0" w:rsidRPr="00DD1704">
        <w:rPr>
          <w:rFonts w:cs="Arial"/>
          <w:szCs w:val="20"/>
        </w:rPr>
        <w:t>pravno</w:t>
      </w:r>
      <w:r w:rsidR="0004593B" w:rsidRPr="00DD1704">
        <w:rPr>
          <w:rFonts w:cs="Arial"/>
          <w:szCs w:val="20"/>
        </w:rPr>
        <w:t>-</w:t>
      </w:r>
      <w:r w:rsidR="00464CD0" w:rsidRPr="00DD1704">
        <w:rPr>
          <w:rFonts w:cs="Arial"/>
          <w:szCs w:val="20"/>
        </w:rPr>
        <w:t xml:space="preserve">poslovnega prometa je pomembno, da </w:t>
      </w:r>
      <w:r w:rsidR="00583020" w:rsidRPr="00DD1704">
        <w:rPr>
          <w:rFonts w:cs="Arial"/>
          <w:szCs w:val="20"/>
        </w:rPr>
        <w:t xml:space="preserve">pogodbena stranka ve, katere osebe so pooblaščene </w:t>
      </w:r>
      <w:r w:rsidR="00A45F1C" w:rsidRPr="00DD1704">
        <w:rPr>
          <w:rFonts w:cs="Arial"/>
          <w:szCs w:val="20"/>
        </w:rPr>
        <w:t>zastopati pravni subjekt v pravnem prometu (zastopniki)</w:t>
      </w:r>
      <w:r w:rsidR="00A06DF9" w:rsidRPr="00DD1704">
        <w:rPr>
          <w:rFonts w:cs="Arial"/>
          <w:szCs w:val="20"/>
        </w:rPr>
        <w:t xml:space="preserve"> in </w:t>
      </w:r>
      <w:r w:rsidR="00A45F1C" w:rsidRPr="00DD1704">
        <w:rPr>
          <w:rFonts w:cs="Arial"/>
          <w:szCs w:val="20"/>
        </w:rPr>
        <w:t>katere os</w:t>
      </w:r>
      <w:r w:rsidR="0079023D" w:rsidRPr="00DD1704">
        <w:rPr>
          <w:rFonts w:cs="Arial"/>
          <w:szCs w:val="20"/>
        </w:rPr>
        <w:t>ebe</w:t>
      </w:r>
      <w:r w:rsidR="00171B5C" w:rsidRPr="00DD1704">
        <w:rPr>
          <w:rFonts w:cs="Arial"/>
          <w:szCs w:val="20"/>
        </w:rPr>
        <w:t xml:space="preserve"> v </w:t>
      </w:r>
      <w:r w:rsidR="00642BF7" w:rsidRPr="00DD1704">
        <w:rPr>
          <w:rFonts w:cs="Arial"/>
          <w:szCs w:val="20"/>
        </w:rPr>
        <w:t>okviru</w:t>
      </w:r>
      <w:r w:rsidR="00171B5C" w:rsidRPr="00DD1704">
        <w:rPr>
          <w:rFonts w:cs="Arial"/>
          <w:szCs w:val="20"/>
        </w:rPr>
        <w:t xml:space="preserve"> poslovanja pravne osebe opravljajo funkcijo nadzora poslovanja, </w:t>
      </w:r>
      <w:r w:rsidR="002E1B8E" w:rsidRPr="00DD1704">
        <w:rPr>
          <w:rFonts w:cs="Arial"/>
          <w:szCs w:val="20"/>
        </w:rPr>
        <w:t xml:space="preserve">saj je proti tem osebam </w:t>
      </w:r>
      <w:r w:rsidR="00BA6E66" w:rsidRPr="00DD1704">
        <w:rPr>
          <w:rFonts w:cs="Arial"/>
          <w:szCs w:val="20"/>
        </w:rPr>
        <w:t xml:space="preserve">dopustno uveljavljati odškodninske zahtevke, kadar pride do oškodovanja </w:t>
      </w:r>
      <w:r w:rsidR="00BA6E66" w:rsidRPr="00DD1704">
        <w:rPr>
          <w:rFonts w:cs="Arial"/>
          <w:szCs w:val="20"/>
        </w:rPr>
        <w:lastRenderedPageBreak/>
        <w:t xml:space="preserve">upnikov ali družbe </w:t>
      </w:r>
      <w:r w:rsidR="00B47976" w:rsidRPr="00DD1704">
        <w:rPr>
          <w:rFonts w:cs="Arial"/>
          <w:szCs w:val="20"/>
        </w:rPr>
        <w:t>(gl. 263. člen ZGD</w:t>
      </w:r>
      <w:r w:rsidR="00042795" w:rsidRPr="00DD1704">
        <w:rPr>
          <w:rFonts w:cs="Arial"/>
          <w:szCs w:val="20"/>
        </w:rPr>
        <w:noBreakHyphen/>
      </w:r>
      <w:r w:rsidR="00B47976" w:rsidRPr="00DD1704">
        <w:rPr>
          <w:rFonts w:cs="Arial"/>
          <w:szCs w:val="20"/>
        </w:rPr>
        <w:t xml:space="preserve">1 </w:t>
      </w:r>
      <w:r w:rsidR="006772EF" w:rsidRPr="00DD1704">
        <w:rPr>
          <w:rFonts w:cs="Arial"/>
          <w:szCs w:val="20"/>
        </w:rPr>
        <w:t>ter</w:t>
      </w:r>
      <w:r w:rsidR="00B47976" w:rsidRPr="00DD1704">
        <w:rPr>
          <w:rFonts w:cs="Arial"/>
          <w:szCs w:val="20"/>
        </w:rPr>
        <w:t xml:space="preserve"> </w:t>
      </w:r>
      <w:r w:rsidR="002E23B6" w:rsidRPr="00DD1704">
        <w:rPr>
          <w:rFonts w:cs="Arial"/>
          <w:szCs w:val="20"/>
        </w:rPr>
        <w:t>42. in 43. člen ZFPPIPP)</w:t>
      </w:r>
      <w:r w:rsidR="00CC0BA6" w:rsidRPr="00DD1704">
        <w:rPr>
          <w:rFonts w:cs="Arial"/>
          <w:szCs w:val="20"/>
        </w:rPr>
        <w:t xml:space="preserve">, </w:t>
      </w:r>
      <w:r w:rsidR="0098545E" w:rsidRPr="00DD1704">
        <w:rPr>
          <w:rFonts w:cs="Arial"/>
          <w:szCs w:val="20"/>
        </w:rPr>
        <w:t>prav tako pa tudi</w:t>
      </w:r>
      <w:r w:rsidR="00100D80" w:rsidRPr="00DD1704">
        <w:rPr>
          <w:rFonts w:cs="Arial"/>
          <w:szCs w:val="20"/>
        </w:rPr>
        <w:t>,</w:t>
      </w:r>
      <w:r w:rsidR="0098545E" w:rsidRPr="00DD1704">
        <w:rPr>
          <w:rFonts w:cs="Arial"/>
          <w:szCs w:val="20"/>
        </w:rPr>
        <w:t xml:space="preserve"> </w:t>
      </w:r>
      <w:r w:rsidR="00CC0BA6" w:rsidRPr="00DD1704">
        <w:rPr>
          <w:rFonts w:cs="Arial"/>
          <w:szCs w:val="20"/>
        </w:rPr>
        <w:t xml:space="preserve">katere osebe </w:t>
      </w:r>
      <w:r w:rsidR="006D33B1" w:rsidRPr="00DD1704">
        <w:rPr>
          <w:rFonts w:cs="Arial"/>
          <w:szCs w:val="20"/>
        </w:rPr>
        <w:t xml:space="preserve">so </w:t>
      </w:r>
      <w:r w:rsidR="005A28DC" w:rsidRPr="00DD1704">
        <w:rPr>
          <w:rFonts w:cs="Arial"/>
          <w:szCs w:val="20"/>
        </w:rPr>
        <w:t xml:space="preserve">poleg </w:t>
      </w:r>
      <w:r w:rsidR="00B25202" w:rsidRPr="00DD1704">
        <w:rPr>
          <w:rFonts w:cs="Arial"/>
          <w:szCs w:val="20"/>
        </w:rPr>
        <w:t>pravne osebe (družbe)</w:t>
      </w:r>
      <w:r w:rsidR="005A28DC" w:rsidRPr="00DD1704">
        <w:rPr>
          <w:rFonts w:cs="Arial"/>
          <w:szCs w:val="20"/>
        </w:rPr>
        <w:t xml:space="preserve"> </w:t>
      </w:r>
      <w:r w:rsidR="00B25202" w:rsidRPr="00DD1704">
        <w:rPr>
          <w:rFonts w:cs="Arial"/>
          <w:szCs w:val="20"/>
        </w:rPr>
        <w:t xml:space="preserve">osebno odgovorne za njene obveznosti (gl. npr. </w:t>
      </w:r>
      <w:r w:rsidR="00011A19" w:rsidRPr="00DD1704">
        <w:rPr>
          <w:rFonts w:cs="Arial"/>
          <w:szCs w:val="20"/>
        </w:rPr>
        <w:t xml:space="preserve">100. </w:t>
      </w:r>
      <w:r w:rsidR="00AC2641" w:rsidRPr="00DD1704">
        <w:rPr>
          <w:rFonts w:cs="Arial"/>
          <w:szCs w:val="20"/>
        </w:rPr>
        <w:t xml:space="preserve">in 135. </w:t>
      </w:r>
      <w:r w:rsidR="00011A19" w:rsidRPr="00DD1704">
        <w:rPr>
          <w:rFonts w:cs="Arial"/>
          <w:szCs w:val="20"/>
        </w:rPr>
        <w:t>člen ZGD-1)</w:t>
      </w:r>
      <w:r w:rsidR="00AD65C4" w:rsidRPr="00DD1704">
        <w:rPr>
          <w:rFonts w:cs="Arial"/>
          <w:szCs w:val="20"/>
        </w:rPr>
        <w:t xml:space="preserve"> in katere osebe so pri kapitalski družbi udeležene v okviru njene</w:t>
      </w:r>
      <w:r w:rsidR="00F52749" w:rsidRPr="00DD1704">
        <w:rPr>
          <w:rFonts w:cs="Arial"/>
          <w:szCs w:val="20"/>
        </w:rPr>
        <w:t>ga</w:t>
      </w:r>
      <w:r w:rsidR="00BA6E66" w:rsidRPr="00DD1704">
        <w:rPr>
          <w:rFonts w:cs="Arial"/>
          <w:szCs w:val="20"/>
        </w:rPr>
        <w:t xml:space="preserve"> </w:t>
      </w:r>
      <w:r w:rsidR="00AD65C4" w:rsidRPr="00DD1704">
        <w:rPr>
          <w:rFonts w:cs="Arial"/>
          <w:szCs w:val="20"/>
        </w:rPr>
        <w:t>kapitala</w:t>
      </w:r>
      <w:r w:rsidR="00C543C5" w:rsidRPr="00DD1704">
        <w:rPr>
          <w:rFonts w:cs="Arial"/>
          <w:szCs w:val="20"/>
        </w:rPr>
        <w:t xml:space="preserve"> in omogočajo</w:t>
      </w:r>
      <w:r w:rsidR="00EF5A43" w:rsidRPr="00DD1704">
        <w:rPr>
          <w:rFonts w:cs="Arial"/>
          <w:szCs w:val="20"/>
        </w:rPr>
        <w:t xml:space="preserve"> oziroma imajo vpliv </w:t>
      </w:r>
      <w:r w:rsidR="006875B0" w:rsidRPr="00DD1704">
        <w:rPr>
          <w:rFonts w:cs="Arial"/>
          <w:szCs w:val="20"/>
        </w:rPr>
        <w:t>na</w:t>
      </w:r>
      <w:r w:rsidR="00C543C5" w:rsidRPr="00DD1704">
        <w:rPr>
          <w:rFonts w:cs="Arial"/>
          <w:szCs w:val="20"/>
        </w:rPr>
        <w:t xml:space="preserve"> delovanj</w:t>
      </w:r>
      <w:r w:rsidR="00F52749" w:rsidRPr="00DD1704">
        <w:rPr>
          <w:rFonts w:cs="Arial"/>
          <w:szCs w:val="20"/>
        </w:rPr>
        <w:t xml:space="preserve">e </w:t>
      </w:r>
      <w:r w:rsidR="003945D8" w:rsidRPr="00DD1704">
        <w:rPr>
          <w:rFonts w:cs="Arial"/>
          <w:szCs w:val="20"/>
        </w:rPr>
        <w:t xml:space="preserve">družbe </w:t>
      </w:r>
      <w:r w:rsidR="00F52749" w:rsidRPr="00DD1704">
        <w:rPr>
          <w:rFonts w:cs="Arial"/>
          <w:szCs w:val="20"/>
        </w:rPr>
        <w:t>(so jo ustanovile ali so njeni družbeniki)</w:t>
      </w:r>
      <w:r w:rsidR="003945D8" w:rsidRPr="00DD1704">
        <w:rPr>
          <w:rFonts w:cs="Arial"/>
          <w:szCs w:val="20"/>
        </w:rPr>
        <w:t>, prek katere uresničujejo svoje ekonomske interese</w:t>
      </w:r>
      <w:r w:rsidR="00F52749" w:rsidRPr="00DD1704">
        <w:rPr>
          <w:rFonts w:cs="Arial"/>
          <w:szCs w:val="20"/>
        </w:rPr>
        <w:t>,</w:t>
      </w:r>
      <w:r w:rsidR="00C543C5" w:rsidRPr="00DD1704">
        <w:rPr>
          <w:rFonts w:cs="Arial"/>
          <w:szCs w:val="20"/>
        </w:rPr>
        <w:t xml:space="preserve"> saj je tudi proti nj</w:t>
      </w:r>
      <w:r w:rsidR="00DD77AA" w:rsidRPr="00DD1704">
        <w:rPr>
          <w:rFonts w:cs="Arial"/>
          <w:szCs w:val="20"/>
        </w:rPr>
        <w:t>i</w:t>
      </w:r>
      <w:r w:rsidR="00C543C5" w:rsidRPr="00DD1704">
        <w:rPr>
          <w:rFonts w:cs="Arial"/>
          <w:szCs w:val="20"/>
        </w:rPr>
        <w:t xml:space="preserve">m </w:t>
      </w:r>
      <w:r w:rsidR="00EF5A43" w:rsidRPr="00DD1704">
        <w:rPr>
          <w:rFonts w:cs="Arial"/>
          <w:szCs w:val="20"/>
        </w:rPr>
        <w:t xml:space="preserve">v skladu z zakonom </w:t>
      </w:r>
      <w:r w:rsidR="002C2724" w:rsidRPr="00DD1704">
        <w:rPr>
          <w:rFonts w:cs="Arial"/>
          <w:szCs w:val="20"/>
        </w:rPr>
        <w:t>v določenih primerih dopustno</w:t>
      </w:r>
      <w:r w:rsidR="00EF5A43" w:rsidRPr="00DD1704">
        <w:rPr>
          <w:rFonts w:cs="Arial"/>
          <w:szCs w:val="20"/>
        </w:rPr>
        <w:t xml:space="preserve"> uveljavljati odškodninski zahtevek</w:t>
      </w:r>
      <w:r w:rsidR="00464CD0" w:rsidRPr="00DD1704">
        <w:rPr>
          <w:rFonts w:cs="Arial"/>
          <w:szCs w:val="20"/>
        </w:rPr>
        <w:t xml:space="preserve"> </w:t>
      </w:r>
      <w:r w:rsidR="00434A00" w:rsidRPr="00DD1704">
        <w:rPr>
          <w:rFonts w:cs="Arial"/>
          <w:szCs w:val="20"/>
        </w:rPr>
        <w:t>(</w:t>
      </w:r>
      <w:r w:rsidR="00D40493" w:rsidRPr="00DD1704">
        <w:rPr>
          <w:rFonts w:cs="Arial"/>
          <w:szCs w:val="20"/>
        </w:rPr>
        <w:t>gl. npr. 8. člen ZGD-1).</w:t>
      </w:r>
    </w:p>
    <w:p w14:paraId="368BB623" w14:textId="28D721CD" w:rsidR="00B070A4" w:rsidRPr="00DD1704" w:rsidRDefault="00B070A4" w:rsidP="003833F8">
      <w:pPr>
        <w:spacing w:after="0" w:line="276" w:lineRule="auto"/>
        <w:rPr>
          <w:rFonts w:cs="Arial"/>
          <w:szCs w:val="20"/>
        </w:rPr>
      </w:pPr>
    </w:p>
    <w:p w14:paraId="60387B14" w14:textId="4DC6250C" w:rsidR="00B070A4" w:rsidRPr="00DD1704" w:rsidRDefault="00A57DE9" w:rsidP="003833F8">
      <w:pPr>
        <w:spacing w:after="0" w:line="276" w:lineRule="auto"/>
        <w:rPr>
          <w:rFonts w:cs="Arial"/>
          <w:szCs w:val="20"/>
        </w:rPr>
      </w:pPr>
      <w:r w:rsidRPr="00DD1704">
        <w:rPr>
          <w:rFonts w:cs="Arial"/>
          <w:szCs w:val="20"/>
        </w:rPr>
        <w:t>Na civilnopravnem premože</w:t>
      </w:r>
      <w:r w:rsidR="000F0E5C" w:rsidRPr="00DD1704">
        <w:rPr>
          <w:rFonts w:cs="Arial"/>
          <w:szCs w:val="20"/>
        </w:rPr>
        <w:t xml:space="preserve">njskem področju je </w:t>
      </w:r>
      <w:r w:rsidR="003B08EF" w:rsidRPr="00DD1704">
        <w:rPr>
          <w:rFonts w:cs="Arial"/>
          <w:szCs w:val="20"/>
        </w:rPr>
        <w:t>p</w:t>
      </w:r>
      <w:r w:rsidR="00B070A4" w:rsidRPr="00DD1704">
        <w:rPr>
          <w:rFonts w:cs="Arial"/>
          <w:szCs w:val="20"/>
        </w:rPr>
        <w:t xml:space="preserve">rimerljivo datum rojstva javno razkrit v izpisih iz </w:t>
      </w:r>
      <w:r w:rsidR="00D023BE" w:rsidRPr="00DD1704">
        <w:rPr>
          <w:rFonts w:cs="Arial"/>
          <w:szCs w:val="20"/>
        </w:rPr>
        <w:t>zemljiške knjige</w:t>
      </w:r>
      <w:r w:rsidR="00B73642" w:rsidRPr="00DD1704">
        <w:rPr>
          <w:rFonts w:cs="Arial"/>
          <w:szCs w:val="20"/>
        </w:rPr>
        <w:t xml:space="preserve">, ki </w:t>
      </w:r>
      <w:r w:rsidR="0017067E" w:rsidRPr="00DD1704">
        <w:rPr>
          <w:rFonts w:cs="Arial"/>
          <w:szCs w:val="20"/>
        </w:rPr>
        <w:t xml:space="preserve">je </w:t>
      </w:r>
      <w:r w:rsidR="00B73642" w:rsidRPr="00DD1704">
        <w:rPr>
          <w:rFonts w:cs="Arial"/>
          <w:szCs w:val="20"/>
        </w:rPr>
        <w:t>javna knjiga, namenjena vpisu in javni objavi podatkov o pravicah na nepremičninah in pravnih dejstvih v zvezi z nepremičninami.</w:t>
      </w:r>
      <w:r w:rsidR="00D9424A" w:rsidRPr="00DD1704">
        <w:rPr>
          <w:rFonts w:cs="Arial"/>
          <w:szCs w:val="20"/>
        </w:rPr>
        <w:t xml:space="preserve"> Za razliko od sodnega registra zemljiška knjiga ne omogoča </w:t>
      </w:r>
      <w:r w:rsidR="001B44A2" w:rsidRPr="00DD1704">
        <w:rPr>
          <w:rFonts w:cs="Arial"/>
          <w:szCs w:val="20"/>
        </w:rPr>
        <w:t>neposrednega javnega vpogleda v strukturirane podatke zemljiške knjige</w:t>
      </w:r>
      <w:r w:rsidR="00013CCF" w:rsidRPr="00DD1704">
        <w:rPr>
          <w:rFonts w:cs="Arial"/>
          <w:szCs w:val="20"/>
        </w:rPr>
        <w:t>, kot to omogoča javni vpogled v podatke sodnega</w:t>
      </w:r>
      <w:r w:rsidR="00042F07" w:rsidRPr="00DD1704">
        <w:rPr>
          <w:rFonts w:cs="Arial"/>
          <w:szCs w:val="20"/>
        </w:rPr>
        <w:t xml:space="preserve"> in poslovnega</w:t>
      </w:r>
      <w:r w:rsidR="00013CCF" w:rsidRPr="00DD1704">
        <w:rPr>
          <w:rFonts w:cs="Arial"/>
          <w:szCs w:val="20"/>
        </w:rPr>
        <w:t xml:space="preserve"> registra</w:t>
      </w:r>
      <w:r w:rsidR="001B44A2" w:rsidRPr="00DD1704">
        <w:rPr>
          <w:rFonts w:cs="Arial"/>
          <w:szCs w:val="20"/>
        </w:rPr>
        <w:t>, temveč se</w:t>
      </w:r>
      <w:r w:rsidR="006A5B57" w:rsidRPr="00DD1704">
        <w:rPr>
          <w:rFonts w:cs="Arial"/>
          <w:szCs w:val="20"/>
        </w:rPr>
        <w:t xml:space="preserve"> njena</w:t>
      </w:r>
      <w:r w:rsidR="001B44A2" w:rsidRPr="00DD1704">
        <w:rPr>
          <w:rFonts w:cs="Arial"/>
          <w:szCs w:val="20"/>
        </w:rPr>
        <w:t xml:space="preserve"> javnost zagotavlja prek izpis</w:t>
      </w:r>
      <w:r w:rsidR="00AC6D12" w:rsidRPr="00DD1704">
        <w:rPr>
          <w:rFonts w:cs="Arial"/>
          <w:szCs w:val="20"/>
        </w:rPr>
        <w:t>a podatkov o posamezni nepremičnini.</w:t>
      </w:r>
      <w:r w:rsidR="006A5B57" w:rsidRPr="00DD1704">
        <w:rPr>
          <w:rFonts w:cs="Arial"/>
          <w:szCs w:val="20"/>
        </w:rPr>
        <w:t xml:space="preserve"> Prav tako pa se datum rojstva, vključno z osebnim imenom in naslovom prebivališča</w:t>
      </w:r>
      <w:r w:rsidR="007125DF" w:rsidRPr="00DD1704">
        <w:rPr>
          <w:rFonts w:cs="Arial"/>
          <w:szCs w:val="20"/>
        </w:rPr>
        <w:t xml:space="preserve">, </w:t>
      </w:r>
      <w:r w:rsidR="00D02C7E" w:rsidRPr="00DD1704">
        <w:rPr>
          <w:rFonts w:cs="Arial"/>
          <w:szCs w:val="20"/>
        </w:rPr>
        <w:t xml:space="preserve">javno </w:t>
      </w:r>
      <w:r w:rsidR="006A5B57" w:rsidRPr="00DD1704">
        <w:rPr>
          <w:rFonts w:cs="Arial"/>
          <w:szCs w:val="20"/>
        </w:rPr>
        <w:t>razkrije tudi o dolžnikih</w:t>
      </w:r>
      <w:r w:rsidR="00D02C7E" w:rsidRPr="00DD1704">
        <w:rPr>
          <w:rFonts w:cs="Arial"/>
          <w:szCs w:val="20"/>
        </w:rPr>
        <w:t xml:space="preserve">, nad katerimi se začne postopek osebnega stečaja. Ti podatki so razvidni v </w:t>
      </w:r>
      <w:r w:rsidR="000E6752" w:rsidRPr="00DD1704">
        <w:rPr>
          <w:rFonts w:cs="Arial"/>
          <w:szCs w:val="20"/>
        </w:rPr>
        <w:t xml:space="preserve">javno objavljenem oklicu začetka postopka osebnega stečaja </w:t>
      </w:r>
      <w:r w:rsidR="00E01519" w:rsidRPr="00DD1704">
        <w:rPr>
          <w:rFonts w:cs="Arial"/>
          <w:szCs w:val="20"/>
        </w:rPr>
        <w:t xml:space="preserve">na spletnih straneh AJPES (122. člen ZFPPIPP), </w:t>
      </w:r>
      <w:r w:rsidR="000E6752" w:rsidRPr="00DD1704">
        <w:rPr>
          <w:rFonts w:cs="Arial"/>
          <w:szCs w:val="20"/>
        </w:rPr>
        <w:t>s</w:t>
      </w:r>
      <w:r w:rsidR="00E3123A" w:rsidRPr="00DD1704">
        <w:rPr>
          <w:rFonts w:cs="Arial"/>
          <w:szCs w:val="20"/>
        </w:rPr>
        <w:t>aj se s tem trenutkom omeji</w:t>
      </w:r>
      <w:r w:rsidR="000449B2" w:rsidRPr="00DD1704">
        <w:rPr>
          <w:rFonts w:cs="Arial"/>
          <w:szCs w:val="20"/>
        </w:rPr>
        <w:t xml:space="preserve"> dolžnikova</w:t>
      </w:r>
      <w:r w:rsidR="00E3123A" w:rsidRPr="00DD1704">
        <w:rPr>
          <w:rFonts w:cs="Arial"/>
          <w:szCs w:val="20"/>
        </w:rPr>
        <w:t xml:space="preserve"> poslovna sposobnost </w:t>
      </w:r>
      <w:r w:rsidR="000449B2" w:rsidRPr="00DD1704">
        <w:rPr>
          <w:rFonts w:cs="Arial"/>
          <w:szCs w:val="20"/>
        </w:rPr>
        <w:t xml:space="preserve">razpolagati </w:t>
      </w:r>
      <w:r w:rsidR="006A5E70" w:rsidRPr="00DD1704">
        <w:rPr>
          <w:rFonts w:cs="Arial"/>
          <w:szCs w:val="20"/>
        </w:rPr>
        <w:t>s premoženjem, ki sodi v stečajno maso, upniki pa lahko od tega trenutka dalje v postopek prijavijo s</w:t>
      </w:r>
      <w:r w:rsidR="00B45A19" w:rsidRPr="00DD1704">
        <w:rPr>
          <w:rFonts w:cs="Arial"/>
          <w:szCs w:val="20"/>
        </w:rPr>
        <w:t>vo</w:t>
      </w:r>
      <w:r w:rsidR="006A5E70" w:rsidRPr="00DD1704">
        <w:rPr>
          <w:rFonts w:cs="Arial"/>
          <w:szCs w:val="20"/>
        </w:rPr>
        <w:t>je terjatve do dolžnika</w:t>
      </w:r>
      <w:r w:rsidR="00E01519" w:rsidRPr="00DD1704">
        <w:rPr>
          <w:rFonts w:cs="Arial"/>
          <w:szCs w:val="20"/>
        </w:rPr>
        <w:t xml:space="preserve"> (</w:t>
      </w:r>
      <w:r w:rsidR="00D0445D" w:rsidRPr="00DD1704">
        <w:rPr>
          <w:rFonts w:cs="Arial"/>
          <w:szCs w:val="20"/>
        </w:rPr>
        <w:t xml:space="preserve">gl. </w:t>
      </w:r>
      <w:r w:rsidR="008B7E8C" w:rsidRPr="00DD1704">
        <w:rPr>
          <w:rFonts w:cs="Arial"/>
          <w:szCs w:val="20"/>
        </w:rPr>
        <w:t>sedmi odstavek 17. člena ZFPPIPP, ki opredeljuje namen obdelave osebnih podatkov).</w:t>
      </w:r>
    </w:p>
    <w:p w14:paraId="05DB4C35" w14:textId="77777777" w:rsidR="00D40493" w:rsidRPr="00DD1704" w:rsidRDefault="00D40493" w:rsidP="003833F8">
      <w:pPr>
        <w:spacing w:after="0" w:line="276" w:lineRule="auto"/>
        <w:rPr>
          <w:rFonts w:cs="Arial"/>
          <w:szCs w:val="20"/>
        </w:rPr>
      </w:pPr>
    </w:p>
    <w:p w14:paraId="0BAF7C4B" w14:textId="31EB2D0A" w:rsidR="00723518" w:rsidRPr="00DD1704" w:rsidRDefault="00A033EB" w:rsidP="003833F8">
      <w:pPr>
        <w:spacing w:after="0" w:line="276" w:lineRule="auto"/>
        <w:rPr>
          <w:rFonts w:cs="Arial"/>
          <w:szCs w:val="20"/>
        </w:rPr>
      </w:pPr>
      <w:r w:rsidRPr="00DD1704">
        <w:rPr>
          <w:rFonts w:cs="Arial"/>
          <w:szCs w:val="20"/>
        </w:rPr>
        <w:t>Kadar bo sodišče po drugem odstavku 48.c člena</w:t>
      </w:r>
      <w:r w:rsidR="00C14DE8" w:rsidRPr="00DD1704">
        <w:rPr>
          <w:rFonts w:cs="Arial"/>
          <w:szCs w:val="20"/>
        </w:rPr>
        <w:t xml:space="preserve"> ZSReg</w:t>
      </w:r>
      <w:r w:rsidRPr="00DD1704">
        <w:rPr>
          <w:rFonts w:cs="Arial"/>
          <w:szCs w:val="20"/>
        </w:rPr>
        <w:t xml:space="preserve"> izdalo t. i. zaščiteni izpis podatkov, bo ta izpis podatke </w:t>
      </w:r>
      <w:r w:rsidR="00277418" w:rsidRPr="00DD1704">
        <w:rPr>
          <w:rFonts w:cs="Arial"/>
          <w:szCs w:val="20"/>
        </w:rPr>
        <w:t xml:space="preserve">o EMŠO ali davčni številki </w:t>
      </w:r>
      <w:r w:rsidRPr="00DD1704">
        <w:rPr>
          <w:rFonts w:cs="Arial"/>
          <w:szCs w:val="20"/>
        </w:rPr>
        <w:t>lahko vseboval</w:t>
      </w:r>
      <w:r w:rsidR="00DC09AF" w:rsidRPr="00DD1704">
        <w:rPr>
          <w:rFonts w:cs="Arial"/>
          <w:szCs w:val="20"/>
        </w:rPr>
        <w:t>; zaščiteni izpis bo lahko vseboval le enega od enoznačnih identifikacijskih številk (EMŠO ali davčno številko</w:t>
      </w:r>
      <w:r w:rsidR="00773113" w:rsidRPr="00DD1704">
        <w:rPr>
          <w:rFonts w:cs="Arial"/>
          <w:szCs w:val="20"/>
        </w:rPr>
        <w:t xml:space="preserve">; gl. </w:t>
      </w:r>
      <w:r w:rsidR="00C14DE8" w:rsidRPr="00DD1704">
        <w:rPr>
          <w:rFonts w:cs="Arial"/>
          <w:szCs w:val="20"/>
        </w:rPr>
        <w:t xml:space="preserve">predlagano </w:t>
      </w:r>
      <w:r w:rsidR="00773113" w:rsidRPr="00DD1704">
        <w:rPr>
          <w:rFonts w:cs="Arial"/>
          <w:szCs w:val="20"/>
        </w:rPr>
        <w:t>dopolnitev 51. člena ZSReg</w:t>
      </w:r>
      <w:r w:rsidR="00DC09AF" w:rsidRPr="00DD1704">
        <w:rPr>
          <w:rFonts w:cs="Arial"/>
          <w:szCs w:val="20"/>
        </w:rPr>
        <w:t>).</w:t>
      </w:r>
    </w:p>
    <w:p w14:paraId="54C4643B" w14:textId="77777777" w:rsidR="00E5199B" w:rsidRPr="00DD1704" w:rsidRDefault="00E5199B" w:rsidP="00261CEB">
      <w:pPr>
        <w:spacing w:after="0" w:line="276" w:lineRule="auto"/>
        <w:rPr>
          <w:rFonts w:cs="Arial"/>
          <w:szCs w:val="20"/>
        </w:rPr>
      </w:pPr>
    </w:p>
    <w:p w14:paraId="3FA82FDE" w14:textId="5493195E" w:rsidR="00FB4BF2" w:rsidRPr="00DD1704" w:rsidRDefault="00FB4BF2" w:rsidP="00261CEB">
      <w:pPr>
        <w:spacing w:after="0" w:line="276" w:lineRule="auto"/>
        <w:jc w:val="left"/>
        <w:rPr>
          <w:rFonts w:cs="Arial"/>
          <w:b/>
          <w:bCs/>
          <w:szCs w:val="20"/>
        </w:rPr>
      </w:pPr>
      <w:r w:rsidRPr="00DD1704">
        <w:rPr>
          <w:rFonts w:cs="Arial"/>
          <w:b/>
          <w:bCs/>
          <w:szCs w:val="20"/>
        </w:rPr>
        <w:t xml:space="preserve">K </w:t>
      </w:r>
      <w:r w:rsidR="00626215" w:rsidRPr="00DD1704">
        <w:rPr>
          <w:rFonts w:cs="Arial"/>
          <w:b/>
          <w:bCs/>
          <w:szCs w:val="20"/>
        </w:rPr>
        <w:t>24</w:t>
      </w:r>
      <w:r w:rsidRPr="00DD1704">
        <w:rPr>
          <w:rFonts w:cs="Arial"/>
          <w:b/>
          <w:bCs/>
          <w:szCs w:val="20"/>
        </w:rPr>
        <w:t>. členu:</w:t>
      </w:r>
    </w:p>
    <w:p w14:paraId="32413C47" w14:textId="77777777" w:rsidR="00FB4BF2" w:rsidRPr="00DD1704" w:rsidRDefault="00FB4BF2" w:rsidP="00261CEB">
      <w:pPr>
        <w:spacing w:after="0" w:line="276" w:lineRule="auto"/>
        <w:jc w:val="left"/>
        <w:rPr>
          <w:rFonts w:cs="Arial"/>
          <w:szCs w:val="20"/>
        </w:rPr>
      </w:pPr>
    </w:p>
    <w:p w14:paraId="6823CD9A" w14:textId="68A241BF" w:rsidR="00FB4BF2" w:rsidRPr="00DD1704" w:rsidRDefault="006753EB" w:rsidP="00261CEB">
      <w:pPr>
        <w:spacing w:after="0" w:line="276" w:lineRule="auto"/>
        <w:rPr>
          <w:rFonts w:cs="Arial"/>
          <w:szCs w:val="20"/>
        </w:rPr>
      </w:pPr>
      <w:r w:rsidRPr="00DD1704">
        <w:rPr>
          <w:rFonts w:cs="Arial"/>
          <w:szCs w:val="20"/>
        </w:rPr>
        <w:t>Ker se s predlogom d</w:t>
      </w:r>
      <w:r w:rsidR="00FE6BFC" w:rsidRPr="00DD1704">
        <w:rPr>
          <w:rFonts w:cs="Arial"/>
          <w:szCs w:val="20"/>
        </w:rPr>
        <w:t>o</w:t>
      </w:r>
      <w:r w:rsidRPr="00DD1704">
        <w:rPr>
          <w:rFonts w:cs="Arial"/>
          <w:szCs w:val="20"/>
        </w:rPr>
        <w:t xml:space="preserve">polnitve petega </w:t>
      </w:r>
      <w:r w:rsidR="00880928" w:rsidRPr="00DD1704">
        <w:rPr>
          <w:rFonts w:cs="Arial"/>
          <w:szCs w:val="20"/>
        </w:rPr>
        <w:t xml:space="preserve">odstavka 1.a člena </w:t>
      </w:r>
      <w:r w:rsidR="00EA110B" w:rsidRPr="00DD1704">
        <w:rPr>
          <w:rFonts w:cs="Arial"/>
          <w:szCs w:val="20"/>
        </w:rPr>
        <w:t>ZSReg</w:t>
      </w:r>
      <w:r w:rsidR="00880928" w:rsidRPr="00DD1704">
        <w:rPr>
          <w:rFonts w:cs="Arial"/>
          <w:szCs w:val="20"/>
        </w:rPr>
        <w:t xml:space="preserve"> </w:t>
      </w:r>
      <w:r w:rsidR="000A63C7" w:rsidRPr="00DD1704">
        <w:rPr>
          <w:rFonts w:cs="Arial"/>
          <w:szCs w:val="20"/>
        </w:rPr>
        <w:t xml:space="preserve">za uporabo določb ZSReg </w:t>
      </w:r>
      <w:r w:rsidR="006F5786" w:rsidRPr="00DD1704">
        <w:rPr>
          <w:rFonts w:cs="Arial"/>
          <w:szCs w:val="20"/>
        </w:rPr>
        <w:t>opredeljuje pomen</w:t>
      </w:r>
      <w:r w:rsidR="000A63C7" w:rsidRPr="00DD1704">
        <w:rPr>
          <w:rFonts w:cs="Arial"/>
          <w:szCs w:val="20"/>
        </w:rPr>
        <w:t xml:space="preserve"> pojm</w:t>
      </w:r>
      <w:r w:rsidR="006F5786" w:rsidRPr="00DD1704">
        <w:rPr>
          <w:rFonts w:cs="Arial"/>
          <w:szCs w:val="20"/>
        </w:rPr>
        <w:t>a</w:t>
      </w:r>
      <w:r w:rsidR="000A63C7" w:rsidRPr="00DD1704">
        <w:rPr>
          <w:rFonts w:cs="Arial"/>
          <w:szCs w:val="20"/>
        </w:rPr>
        <w:t xml:space="preserve"> </w:t>
      </w:r>
      <w:r w:rsidR="00942376" w:rsidRPr="00DD1704">
        <w:rPr>
          <w:rFonts w:cs="Arial"/>
          <w:szCs w:val="20"/>
        </w:rPr>
        <w:t>»</w:t>
      </w:r>
      <w:r w:rsidR="000A63C7" w:rsidRPr="00DD1704">
        <w:rPr>
          <w:rFonts w:cs="Arial"/>
          <w:szCs w:val="20"/>
        </w:rPr>
        <w:t>države članice</w:t>
      </w:r>
      <w:r w:rsidR="00942376" w:rsidRPr="00DD1704">
        <w:rPr>
          <w:rFonts w:cs="Arial"/>
          <w:szCs w:val="20"/>
        </w:rPr>
        <w:t xml:space="preserve">«, </w:t>
      </w:r>
      <w:r w:rsidR="00616B8B" w:rsidRPr="00DD1704">
        <w:rPr>
          <w:rFonts w:cs="Arial"/>
          <w:szCs w:val="20"/>
        </w:rPr>
        <w:t>ki</w:t>
      </w:r>
      <w:r w:rsidR="00942376" w:rsidRPr="00DD1704">
        <w:rPr>
          <w:rFonts w:cs="Arial"/>
          <w:szCs w:val="20"/>
        </w:rPr>
        <w:t xml:space="preserve"> </w:t>
      </w:r>
      <w:r w:rsidR="00B057AE" w:rsidRPr="00DD1704">
        <w:rPr>
          <w:rFonts w:cs="Arial"/>
          <w:szCs w:val="20"/>
        </w:rPr>
        <w:t xml:space="preserve">vključuje </w:t>
      </w:r>
      <w:r w:rsidR="00A13217" w:rsidRPr="00DD1704">
        <w:rPr>
          <w:rFonts w:cs="Arial"/>
          <w:szCs w:val="20"/>
        </w:rPr>
        <w:t>državo članic</w:t>
      </w:r>
      <w:r w:rsidR="00EF2989" w:rsidRPr="00DD1704">
        <w:rPr>
          <w:rFonts w:cs="Arial"/>
          <w:szCs w:val="20"/>
        </w:rPr>
        <w:t>o</w:t>
      </w:r>
      <w:r w:rsidR="00A13217" w:rsidRPr="00DD1704">
        <w:rPr>
          <w:rFonts w:cs="Arial"/>
          <w:szCs w:val="20"/>
        </w:rPr>
        <w:t xml:space="preserve"> Evropske unije in državo podpisnic</w:t>
      </w:r>
      <w:r w:rsidR="00EF2989" w:rsidRPr="00DD1704">
        <w:rPr>
          <w:rFonts w:cs="Arial"/>
          <w:szCs w:val="20"/>
        </w:rPr>
        <w:t>o</w:t>
      </w:r>
      <w:r w:rsidR="00A13217" w:rsidRPr="00DD1704">
        <w:rPr>
          <w:rFonts w:cs="Arial"/>
          <w:szCs w:val="20"/>
        </w:rPr>
        <w:t xml:space="preserve"> Sporazuma o ustanovitvi Evropskega gospodarskega prostora (</w:t>
      </w:r>
      <w:r w:rsidR="00F45E02" w:rsidRPr="00DD1704">
        <w:rPr>
          <w:rFonts w:cs="Arial"/>
          <w:szCs w:val="20"/>
        </w:rPr>
        <w:t>prim. 3. člen ZGD-1</w:t>
      </w:r>
      <w:r w:rsidR="00A13217" w:rsidRPr="00DD1704">
        <w:rPr>
          <w:rFonts w:cs="Arial"/>
          <w:szCs w:val="20"/>
        </w:rPr>
        <w:t>)</w:t>
      </w:r>
      <w:r w:rsidR="00D33070" w:rsidRPr="00DD1704">
        <w:rPr>
          <w:rFonts w:cs="Arial"/>
          <w:szCs w:val="20"/>
        </w:rPr>
        <w:t xml:space="preserve">, se v 49. členu ZSReg </w:t>
      </w:r>
      <w:r w:rsidR="00F45E02" w:rsidRPr="00DD1704">
        <w:rPr>
          <w:rFonts w:cs="Arial"/>
          <w:szCs w:val="20"/>
        </w:rPr>
        <w:t xml:space="preserve">redakcijsko </w:t>
      </w:r>
      <w:r w:rsidR="00D33070" w:rsidRPr="00DD1704">
        <w:rPr>
          <w:rFonts w:cs="Arial"/>
          <w:szCs w:val="20"/>
        </w:rPr>
        <w:t xml:space="preserve">črta navedba </w:t>
      </w:r>
      <w:r w:rsidR="00616B8B" w:rsidRPr="00DD1704">
        <w:rPr>
          <w:rFonts w:cs="Arial"/>
          <w:szCs w:val="20"/>
        </w:rPr>
        <w:t>besed</w:t>
      </w:r>
      <w:r w:rsidR="009A28FF" w:rsidRPr="00DD1704">
        <w:rPr>
          <w:rFonts w:cs="Arial"/>
          <w:szCs w:val="20"/>
        </w:rPr>
        <w:t>e</w:t>
      </w:r>
      <w:r w:rsidR="00616B8B" w:rsidRPr="00DD1704">
        <w:rPr>
          <w:rFonts w:cs="Arial"/>
          <w:szCs w:val="20"/>
        </w:rPr>
        <w:t xml:space="preserve"> </w:t>
      </w:r>
      <w:r w:rsidR="00D33070" w:rsidRPr="00DD1704">
        <w:rPr>
          <w:rFonts w:cs="Arial"/>
          <w:szCs w:val="20"/>
        </w:rPr>
        <w:t>»EU«.</w:t>
      </w:r>
    </w:p>
    <w:p w14:paraId="75619615" w14:textId="77777777" w:rsidR="00FB4BF2" w:rsidRPr="00DD1704" w:rsidRDefault="00FB4BF2" w:rsidP="00261CEB">
      <w:pPr>
        <w:spacing w:after="0" w:line="276" w:lineRule="auto"/>
        <w:jc w:val="left"/>
        <w:rPr>
          <w:rFonts w:cs="Arial"/>
          <w:szCs w:val="20"/>
        </w:rPr>
      </w:pPr>
    </w:p>
    <w:p w14:paraId="7F8AE08C" w14:textId="1DD8F385" w:rsidR="00FB4BF2" w:rsidRPr="00DD1704" w:rsidRDefault="00FB4BF2" w:rsidP="00261CEB">
      <w:pPr>
        <w:spacing w:after="0" w:line="276" w:lineRule="auto"/>
        <w:jc w:val="left"/>
        <w:rPr>
          <w:rFonts w:cs="Arial"/>
          <w:b/>
          <w:bCs/>
          <w:szCs w:val="20"/>
        </w:rPr>
      </w:pPr>
      <w:r w:rsidRPr="00DD1704">
        <w:rPr>
          <w:rFonts w:cs="Arial"/>
          <w:b/>
          <w:bCs/>
          <w:szCs w:val="20"/>
        </w:rPr>
        <w:t xml:space="preserve">K </w:t>
      </w:r>
      <w:r w:rsidR="00626215" w:rsidRPr="00DD1704">
        <w:rPr>
          <w:rFonts w:cs="Arial"/>
          <w:b/>
          <w:bCs/>
          <w:szCs w:val="20"/>
        </w:rPr>
        <w:t>25</w:t>
      </w:r>
      <w:r w:rsidRPr="00DD1704">
        <w:rPr>
          <w:rFonts w:cs="Arial"/>
          <w:b/>
          <w:bCs/>
          <w:szCs w:val="20"/>
        </w:rPr>
        <w:t>. členu:</w:t>
      </w:r>
    </w:p>
    <w:p w14:paraId="0DD54975" w14:textId="77777777" w:rsidR="00FB4BF2" w:rsidRPr="00DD1704" w:rsidRDefault="00FB4BF2" w:rsidP="00261CEB">
      <w:pPr>
        <w:spacing w:after="0" w:line="276" w:lineRule="auto"/>
        <w:jc w:val="left"/>
        <w:rPr>
          <w:rFonts w:cs="Arial"/>
          <w:szCs w:val="20"/>
        </w:rPr>
      </w:pPr>
    </w:p>
    <w:p w14:paraId="3B0BCD48" w14:textId="7B2FB3A3" w:rsidR="00EB4F1D" w:rsidRPr="00DD1704" w:rsidRDefault="00FB4BF2" w:rsidP="00261CEB">
      <w:pPr>
        <w:spacing w:after="0" w:line="276" w:lineRule="auto"/>
        <w:rPr>
          <w:rFonts w:cs="Arial"/>
          <w:szCs w:val="20"/>
        </w:rPr>
      </w:pPr>
      <w:r w:rsidRPr="00DD1704">
        <w:rPr>
          <w:rFonts w:cs="Arial"/>
          <w:szCs w:val="20"/>
        </w:rPr>
        <w:t>Predlagana</w:t>
      </w:r>
      <w:r w:rsidR="005C3087" w:rsidRPr="00DD1704">
        <w:rPr>
          <w:rFonts w:cs="Arial"/>
          <w:szCs w:val="20"/>
        </w:rPr>
        <w:t xml:space="preserve"> </w:t>
      </w:r>
      <w:r w:rsidR="00C0188A" w:rsidRPr="00DD1704">
        <w:rPr>
          <w:rFonts w:cs="Arial"/>
          <w:szCs w:val="20"/>
        </w:rPr>
        <w:t>sprememba</w:t>
      </w:r>
      <w:r w:rsidR="005C3087" w:rsidRPr="00DD1704">
        <w:rPr>
          <w:rFonts w:cs="Arial"/>
          <w:szCs w:val="20"/>
        </w:rPr>
        <w:t xml:space="preserve"> </w:t>
      </w:r>
      <w:r w:rsidR="008A4EC4" w:rsidRPr="00DD1704">
        <w:rPr>
          <w:rFonts w:cs="Arial"/>
          <w:szCs w:val="20"/>
        </w:rPr>
        <w:t xml:space="preserve">49.a člena je odraz </w:t>
      </w:r>
      <w:r w:rsidR="00176D8E" w:rsidRPr="00DD1704">
        <w:rPr>
          <w:rFonts w:cs="Arial"/>
          <w:szCs w:val="20"/>
        </w:rPr>
        <w:t xml:space="preserve">širitve funkcionalnosti sistema </w:t>
      </w:r>
      <w:r w:rsidR="00A17A85" w:rsidRPr="00DD1704">
        <w:rPr>
          <w:rFonts w:cs="Arial"/>
          <w:szCs w:val="20"/>
        </w:rPr>
        <w:t>povezovanja</w:t>
      </w:r>
      <w:r w:rsidR="00176D8E" w:rsidRPr="00DD1704">
        <w:rPr>
          <w:rFonts w:cs="Arial"/>
          <w:szCs w:val="20"/>
        </w:rPr>
        <w:t xml:space="preserve"> poslovnih registrov (BRIS) z digitali</w:t>
      </w:r>
      <w:r w:rsidR="00A17A85" w:rsidRPr="00DD1704">
        <w:rPr>
          <w:rFonts w:cs="Arial"/>
          <w:szCs w:val="20"/>
        </w:rPr>
        <w:t>zacijsko in mobilnostno direktivo</w:t>
      </w:r>
      <w:r w:rsidR="00571F42" w:rsidRPr="00DD1704">
        <w:rPr>
          <w:rFonts w:cs="Arial"/>
          <w:szCs w:val="20"/>
        </w:rPr>
        <w:t>,</w:t>
      </w:r>
      <w:r w:rsidR="00A17A85" w:rsidRPr="00DD1704">
        <w:rPr>
          <w:rFonts w:cs="Arial"/>
          <w:szCs w:val="20"/>
        </w:rPr>
        <w:t xml:space="preserve"> in sicer predvsem v tistem delu, ki se nanaša na </w:t>
      </w:r>
      <w:r w:rsidR="00215D9C" w:rsidRPr="00DD1704">
        <w:rPr>
          <w:rFonts w:cs="Arial"/>
          <w:szCs w:val="20"/>
        </w:rPr>
        <w:t xml:space="preserve">dostop in </w:t>
      </w:r>
      <w:r w:rsidR="00A17A85" w:rsidRPr="00DD1704">
        <w:rPr>
          <w:rFonts w:cs="Arial"/>
          <w:szCs w:val="20"/>
        </w:rPr>
        <w:t xml:space="preserve">izmenjavo podatkov </w:t>
      </w:r>
      <w:r w:rsidR="00604419" w:rsidRPr="00DD1704">
        <w:rPr>
          <w:rFonts w:cs="Arial"/>
          <w:szCs w:val="20"/>
        </w:rPr>
        <w:t>in dokumentov</w:t>
      </w:r>
      <w:r w:rsidR="00571F42" w:rsidRPr="00DD1704">
        <w:rPr>
          <w:rFonts w:cs="Arial"/>
          <w:szCs w:val="20"/>
        </w:rPr>
        <w:t xml:space="preserve"> med poslovnimi registri držav članic</w:t>
      </w:r>
      <w:r w:rsidR="003413A1" w:rsidRPr="00DD1704">
        <w:rPr>
          <w:rFonts w:cs="Arial"/>
          <w:szCs w:val="20"/>
        </w:rPr>
        <w:t xml:space="preserve"> (sistem BRIS</w:t>
      </w:r>
      <w:r w:rsidR="002F447E" w:rsidRPr="00DD1704">
        <w:rPr>
          <w:rFonts w:cs="Arial"/>
          <w:szCs w:val="20"/>
        </w:rPr>
        <w:t xml:space="preserve">, angl. </w:t>
      </w:r>
      <w:r w:rsidR="002F447E" w:rsidRPr="00DD1704">
        <w:rPr>
          <w:rFonts w:cs="Arial"/>
          <w:i/>
          <w:iCs/>
          <w:szCs w:val="20"/>
        </w:rPr>
        <w:t>Business Registers Interconnection System</w:t>
      </w:r>
      <w:r w:rsidR="003413A1" w:rsidRPr="00DD1704">
        <w:rPr>
          <w:rFonts w:cs="Arial"/>
          <w:szCs w:val="20"/>
        </w:rPr>
        <w:t>)</w:t>
      </w:r>
      <w:r w:rsidR="00893938" w:rsidRPr="00DD1704">
        <w:rPr>
          <w:rFonts w:cs="Arial"/>
          <w:szCs w:val="20"/>
        </w:rPr>
        <w:t xml:space="preserve">. </w:t>
      </w:r>
      <w:r w:rsidR="00215D9C" w:rsidRPr="00DD1704">
        <w:rPr>
          <w:rFonts w:cs="Arial"/>
          <w:szCs w:val="20"/>
        </w:rPr>
        <w:t xml:space="preserve">V 2. točki prvega odstavka je opuščeno alinejsko </w:t>
      </w:r>
      <w:r w:rsidR="00043ED4" w:rsidRPr="00DD1704">
        <w:rPr>
          <w:rFonts w:cs="Arial"/>
          <w:szCs w:val="20"/>
        </w:rPr>
        <w:t xml:space="preserve">določanje obvestil, ki se bodo izmenjevala po sistemu </w:t>
      </w:r>
      <w:r w:rsidR="00B94EC1" w:rsidRPr="00DD1704">
        <w:rPr>
          <w:rFonts w:cs="Arial"/>
          <w:szCs w:val="20"/>
        </w:rPr>
        <w:t xml:space="preserve">povezovanja poslovnih registrov in je nadomeščeno z </w:t>
      </w:r>
      <w:r w:rsidR="003413A1" w:rsidRPr="00DD1704">
        <w:rPr>
          <w:rFonts w:cs="Arial"/>
          <w:szCs w:val="20"/>
        </w:rPr>
        <w:t>navezavo na ta zakon in ZGD-1.</w:t>
      </w:r>
      <w:r w:rsidR="00215D9C" w:rsidRPr="00DD1704">
        <w:rPr>
          <w:rFonts w:cs="Arial"/>
          <w:szCs w:val="20"/>
        </w:rPr>
        <w:t xml:space="preserve"> </w:t>
      </w:r>
      <w:bookmarkStart w:id="118" w:name="_Hlk97727953"/>
      <w:r w:rsidR="00DD2E1C" w:rsidRPr="00DD1704">
        <w:rPr>
          <w:rFonts w:cs="Arial"/>
          <w:szCs w:val="20"/>
        </w:rPr>
        <w:t>Po predlagani</w:t>
      </w:r>
      <w:r w:rsidR="00EB4F1D" w:rsidRPr="00DD1704">
        <w:rPr>
          <w:rFonts w:cs="Arial"/>
          <w:szCs w:val="20"/>
        </w:rPr>
        <w:t>h</w:t>
      </w:r>
      <w:r w:rsidR="00DD2E1C" w:rsidRPr="00DD1704">
        <w:rPr>
          <w:rFonts w:cs="Arial"/>
          <w:szCs w:val="20"/>
        </w:rPr>
        <w:t xml:space="preserve"> sprememb</w:t>
      </w:r>
      <w:r w:rsidR="00EB4F1D" w:rsidRPr="00DD1704">
        <w:rPr>
          <w:rFonts w:cs="Arial"/>
          <w:szCs w:val="20"/>
        </w:rPr>
        <w:t>ah s tem predlogom zakona</w:t>
      </w:r>
      <w:r w:rsidR="00094463" w:rsidRPr="00DD1704">
        <w:rPr>
          <w:rFonts w:cs="Arial"/>
          <w:szCs w:val="20"/>
        </w:rPr>
        <w:t xml:space="preserve"> in </w:t>
      </w:r>
      <w:r w:rsidR="00F66386" w:rsidRPr="00DD1704">
        <w:rPr>
          <w:rFonts w:cs="Arial"/>
          <w:szCs w:val="20"/>
        </w:rPr>
        <w:t>predlaganih spremembah v predlogu ZGD-1L</w:t>
      </w:r>
      <w:r w:rsidR="00EB4F1D" w:rsidRPr="00DD1704">
        <w:rPr>
          <w:rFonts w:cs="Arial"/>
          <w:szCs w:val="20"/>
        </w:rPr>
        <w:t xml:space="preserve"> </w:t>
      </w:r>
      <w:r w:rsidR="00DD2E1C" w:rsidRPr="00DD1704">
        <w:rPr>
          <w:rFonts w:cs="Arial"/>
          <w:szCs w:val="20"/>
        </w:rPr>
        <w:t xml:space="preserve">bo po sistemu BRIS </w:t>
      </w:r>
      <w:r w:rsidR="00073A58" w:rsidRPr="00DD1704">
        <w:rPr>
          <w:rFonts w:cs="Arial"/>
          <w:szCs w:val="20"/>
        </w:rPr>
        <w:t xml:space="preserve">z obvestili </w:t>
      </w:r>
      <w:r w:rsidR="00DD2E1C" w:rsidRPr="00DD1704">
        <w:rPr>
          <w:rFonts w:cs="Arial"/>
          <w:szCs w:val="20"/>
        </w:rPr>
        <w:t>potekala</w:t>
      </w:r>
      <w:r w:rsidR="00EB4F1D" w:rsidRPr="00DD1704">
        <w:rPr>
          <w:rFonts w:cs="Arial"/>
          <w:szCs w:val="20"/>
        </w:rPr>
        <w:t xml:space="preserve"> izmenjava naslednjih podatkov ali listin:</w:t>
      </w:r>
    </w:p>
    <w:p w14:paraId="32EE50E5" w14:textId="3F1938BD" w:rsidR="007F2B7E" w:rsidRPr="00DD1704" w:rsidRDefault="00676130" w:rsidP="00261CEB">
      <w:pPr>
        <w:spacing w:after="0" w:line="276" w:lineRule="auto"/>
        <w:rPr>
          <w:rFonts w:cs="Arial"/>
          <w:szCs w:val="20"/>
        </w:rPr>
      </w:pPr>
      <w:r w:rsidRPr="00DD1704">
        <w:rPr>
          <w:rFonts w:cs="Arial"/>
          <w:szCs w:val="20"/>
        </w:rPr>
        <w:t xml:space="preserve">– </w:t>
      </w:r>
      <w:r w:rsidR="007F2B7E" w:rsidRPr="00DD1704">
        <w:rPr>
          <w:rFonts w:cs="Arial"/>
          <w:szCs w:val="20"/>
        </w:rPr>
        <w:t xml:space="preserve">prejem obvestila o spremembah podatkov o tujem podjetju iz </w:t>
      </w:r>
      <w:r w:rsidR="00F32005" w:rsidRPr="00DD1704">
        <w:rPr>
          <w:rFonts w:cs="Arial"/>
          <w:szCs w:val="20"/>
        </w:rPr>
        <w:t>države članice</w:t>
      </w:r>
      <w:r w:rsidR="007F2B7E" w:rsidRPr="00DD1704">
        <w:rPr>
          <w:rFonts w:cs="Arial"/>
          <w:szCs w:val="20"/>
        </w:rPr>
        <w:t xml:space="preserve">, ki se vpisujejo v sodni register na podlagi prvega odstavka 4.a člena tega zakona, ali obvestila o začetku ali končanju postopka likvidacije, postopka zaradi insolventnosti, postopka izbrisa ali postopka prenehanja tujega podjetja iz </w:t>
      </w:r>
      <w:r w:rsidR="00F32005" w:rsidRPr="00DD1704">
        <w:rPr>
          <w:rFonts w:cs="Arial"/>
          <w:szCs w:val="20"/>
        </w:rPr>
        <w:t>države članice</w:t>
      </w:r>
      <w:r w:rsidR="007F2B7E" w:rsidRPr="00DD1704">
        <w:rPr>
          <w:rFonts w:cs="Arial"/>
          <w:szCs w:val="20"/>
        </w:rPr>
        <w:t>, zaradi vpisa podatkov po uradni dolžnosti po sedmem odstavku 4.a člena tega zakona;</w:t>
      </w:r>
    </w:p>
    <w:p w14:paraId="6AFEF11D" w14:textId="45A28386" w:rsidR="007F2B7E" w:rsidRPr="00DD1704" w:rsidRDefault="00676130" w:rsidP="00261CEB">
      <w:pPr>
        <w:spacing w:after="0" w:line="276" w:lineRule="auto"/>
        <w:rPr>
          <w:rFonts w:cs="Arial"/>
          <w:szCs w:val="20"/>
        </w:rPr>
      </w:pPr>
      <w:r w:rsidRPr="00DD1704">
        <w:rPr>
          <w:rFonts w:cs="Arial"/>
          <w:szCs w:val="20"/>
        </w:rPr>
        <w:t xml:space="preserve">– </w:t>
      </w:r>
      <w:r w:rsidR="007F2B7E" w:rsidRPr="00DD1704">
        <w:rPr>
          <w:rFonts w:cs="Arial"/>
          <w:szCs w:val="20"/>
        </w:rPr>
        <w:t xml:space="preserve">prejem obvestila o prenehanju poslovanja tujega podjetja iz </w:t>
      </w:r>
      <w:r w:rsidR="00F32005" w:rsidRPr="00DD1704">
        <w:rPr>
          <w:rFonts w:cs="Arial"/>
          <w:szCs w:val="20"/>
        </w:rPr>
        <w:t>države članice</w:t>
      </w:r>
      <w:r w:rsidR="00C04948" w:rsidRPr="00DD1704">
        <w:rPr>
          <w:rFonts w:cs="Arial"/>
          <w:szCs w:val="20"/>
        </w:rPr>
        <w:t xml:space="preserve"> </w:t>
      </w:r>
      <w:r w:rsidR="007F2B7E" w:rsidRPr="00DD1704">
        <w:rPr>
          <w:rFonts w:cs="Arial"/>
          <w:szCs w:val="20"/>
        </w:rPr>
        <w:t xml:space="preserve">in izbrisu iz registra po osmem odstavku 4.a člena tega zakona zaradi izvedbe postopka izbrisa podružnice tujega podjetja iz </w:t>
      </w:r>
      <w:r w:rsidR="00F32005" w:rsidRPr="00DD1704">
        <w:rPr>
          <w:rFonts w:cs="Arial"/>
          <w:szCs w:val="20"/>
        </w:rPr>
        <w:t>države članice</w:t>
      </w:r>
      <w:r w:rsidR="00117364" w:rsidRPr="00DD1704">
        <w:rPr>
          <w:rFonts w:cs="Arial"/>
          <w:szCs w:val="20"/>
        </w:rPr>
        <w:t xml:space="preserve"> </w:t>
      </w:r>
      <w:r w:rsidR="007F2B7E" w:rsidRPr="00DD1704">
        <w:rPr>
          <w:rFonts w:cs="Arial"/>
          <w:szCs w:val="20"/>
        </w:rPr>
        <w:t>po uradni dolžnosti po 683.a členu ZGD-1;</w:t>
      </w:r>
    </w:p>
    <w:p w14:paraId="19C62235" w14:textId="34CD64D4" w:rsidR="00E92889" w:rsidRPr="00DD1704" w:rsidRDefault="00676130" w:rsidP="00261CEB">
      <w:pPr>
        <w:spacing w:after="0" w:line="276" w:lineRule="auto"/>
        <w:rPr>
          <w:rFonts w:cs="Arial"/>
          <w:szCs w:val="20"/>
        </w:rPr>
      </w:pPr>
      <w:r w:rsidRPr="00DD1704">
        <w:rPr>
          <w:rFonts w:cs="Arial"/>
          <w:szCs w:val="20"/>
        </w:rPr>
        <w:t xml:space="preserve">– </w:t>
      </w:r>
      <w:r w:rsidR="00E92889" w:rsidRPr="00DD1704">
        <w:rPr>
          <w:rFonts w:cs="Arial"/>
          <w:szCs w:val="20"/>
        </w:rPr>
        <w:t>prejem obvestila</w:t>
      </w:r>
      <w:r w:rsidR="00A92906" w:rsidRPr="00DD1704">
        <w:rPr>
          <w:rFonts w:cs="Arial"/>
          <w:szCs w:val="20"/>
        </w:rPr>
        <w:t xml:space="preserve"> registra iz države članice </w:t>
      </w:r>
      <w:r w:rsidR="00E92889" w:rsidRPr="00DD1704">
        <w:rPr>
          <w:rFonts w:cs="Arial"/>
          <w:szCs w:val="20"/>
        </w:rPr>
        <w:t xml:space="preserve">o vpisu </w:t>
      </w:r>
      <w:r w:rsidR="009519AA" w:rsidRPr="00DD1704">
        <w:rPr>
          <w:rFonts w:cs="Arial"/>
          <w:szCs w:val="20"/>
        </w:rPr>
        <w:t>ali zaprtju</w:t>
      </w:r>
      <w:r w:rsidR="00370ABC" w:rsidRPr="00DD1704">
        <w:rPr>
          <w:rFonts w:cs="Arial"/>
          <w:szCs w:val="20"/>
        </w:rPr>
        <w:t xml:space="preserve"> (prenehanju)</w:t>
      </w:r>
      <w:r w:rsidR="009519AA" w:rsidRPr="00DD1704">
        <w:rPr>
          <w:rFonts w:cs="Arial"/>
          <w:szCs w:val="20"/>
        </w:rPr>
        <w:t xml:space="preserve"> </w:t>
      </w:r>
      <w:r w:rsidR="000379AD" w:rsidRPr="00DD1704">
        <w:rPr>
          <w:rFonts w:cs="Arial"/>
          <w:szCs w:val="20"/>
        </w:rPr>
        <w:t xml:space="preserve">tuje </w:t>
      </w:r>
      <w:r w:rsidR="00E92889" w:rsidRPr="00DD1704">
        <w:rPr>
          <w:rFonts w:cs="Arial"/>
          <w:szCs w:val="20"/>
        </w:rPr>
        <w:t>podružnice</w:t>
      </w:r>
      <w:r w:rsidR="00241361" w:rsidRPr="00DD1704">
        <w:rPr>
          <w:rFonts w:cs="Arial"/>
          <w:szCs w:val="20"/>
        </w:rPr>
        <w:t>, ki jo je</w:t>
      </w:r>
      <w:r w:rsidR="00EB5F5C" w:rsidRPr="00DD1704">
        <w:rPr>
          <w:rFonts w:cs="Arial"/>
          <w:szCs w:val="20"/>
        </w:rPr>
        <w:t xml:space="preserve"> </w:t>
      </w:r>
      <w:r w:rsidR="00403C87" w:rsidRPr="00DD1704">
        <w:rPr>
          <w:rFonts w:cs="Arial"/>
          <w:szCs w:val="20"/>
        </w:rPr>
        <w:t>kapitalsk</w:t>
      </w:r>
      <w:r w:rsidR="00241361" w:rsidRPr="00DD1704">
        <w:rPr>
          <w:rFonts w:cs="Arial"/>
          <w:szCs w:val="20"/>
        </w:rPr>
        <w:t>a</w:t>
      </w:r>
      <w:r w:rsidR="00403C87" w:rsidRPr="00DD1704">
        <w:rPr>
          <w:rFonts w:cs="Arial"/>
          <w:szCs w:val="20"/>
        </w:rPr>
        <w:t xml:space="preserve"> družb</w:t>
      </w:r>
      <w:r w:rsidR="00241361" w:rsidRPr="00DD1704">
        <w:rPr>
          <w:rFonts w:cs="Arial"/>
          <w:szCs w:val="20"/>
        </w:rPr>
        <w:t>a</w:t>
      </w:r>
      <w:r w:rsidR="00403C87" w:rsidRPr="00DD1704">
        <w:rPr>
          <w:rFonts w:cs="Arial"/>
          <w:szCs w:val="20"/>
        </w:rPr>
        <w:t>, vpis</w:t>
      </w:r>
      <w:r w:rsidR="008D46C4" w:rsidRPr="00DD1704">
        <w:rPr>
          <w:rFonts w:cs="Arial"/>
          <w:szCs w:val="20"/>
        </w:rPr>
        <w:t>a</w:t>
      </w:r>
      <w:r w:rsidR="00403C87" w:rsidRPr="00DD1704">
        <w:rPr>
          <w:rFonts w:cs="Arial"/>
          <w:szCs w:val="20"/>
        </w:rPr>
        <w:t>n</w:t>
      </w:r>
      <w:r w:rsidR="00241361" w:rsidRPr="00DD1704">
        <w:rPr>
          <w:rFonts w:cs="Arial"/>
          <w:szCs w:val="20"/>
        </w:rPr>
        <w:t>a</w:t>
      </w:r>
      <w:r w:rsidR="007D513D" w:rsidRPr="00DD1704">
        <w:rPr>
          <w:rFonts w:cs="Arial"/>
          <w:szCs w:val="20"/>
        </w:rPr>
        <w:t xml:space="preserve"> v sodni register</w:t>
      </w:r>
      <w:r w:rsidR="00043994" w:rsidRPr="00DD1704">
        <w:rPr>
          <w:rFonts w:cs="Arial"/>
          <w:szCs w:val="20"/>
        </w:rPr>
        <w:t>,</w:t>
      </w:r>
      <w:r w:rsidR="00876711" w:rsidRPr="00DD1704">
        <w:rPr>
          <w:rFonts w:cs="Arial"/>
          <w:szCs w:val="20"/>
        </w:rPr>
        <w:t xml:space="preserve"> </w:t>
      </w:r>
      <w:r w:rsidR="00241361" w:rsidRPr="00DD1704">
        <w:rPr>
          <w:rFonts w:cs="Arial"/>
          <w:szCs w:val="20"/>
        </w:rPr>
        <w:t>ustanovila v državi članici</w:t>
      </w:r>
      <w:r w:rsidR="007026F0" w:rsidRPr="00DD1704">
        <w:rPr>
          <w:rFonts w:cs="Arial"/>
          <w:szCs w:val="20"/>
        </w:rPr>
        <w:t xml:space="preserve">, z namenom </w:t>
      </w:r>
      <w:r w:rsidR="00FD7EA2" w:rsidRPr="00DD1704">
        <w:rPr>
          <w:rFonts w:cs="Arial"/>
          <w:szCs w:val="20"/>
        </w:rPr>
        <w:t>izvedbe postopka</w:t>
      </w:r>
      <w:r w:rsidR="00EA4376" w:rsidRPr="00DD1704">
        <w:rPr>
          <w:rFonts w:cs="Arial"/>
          <w:szCs w:val="20"/>
        </w:rPr>
        <w:t xml:space="preserve"> vpisa</w:t>
      </w:r>
      <w:r w:rsidR="00FD7EA2" w:rsidRPr="00DD1704">
        <w:rPr>
          <w:rFonts w:cs="Arial"/>
          <w:szCs w:val="20"/>
        </w:rPr>
        <w:t xml:space="preserve"> teh podatkov</w:t>
      </w:r>
      <w:r w:rsidR="00EA4376" w:rsidRPr="00DD1704">
        <w:rPr>
          <w:rFonts w:cs="Arial"/>
          <w:szCs w:val="20"/>
        </w:rPr>
        <w:t xml:space="preserve"> po uradni dol</w:t>
      </w:r>
      <w:r w:rsidR="00403C87" w:rsidRPr="00DD1704">
        <w:rPr>
          <w:rFonts w:cs="Arial"/>
          <w:szCs w:val="20"/>
        </w:rPr>
        <w:t xml:space="preserve">žnosti </w:t>
      </w:r>
      <w:r w:rsidR="00CD6B49" w:rsidRPr="00DD1704">
        <w:rPr>
          <w:rFonts w:cs="Arial"/>
          <w:szCs w:val="20"/>
        </w:rPr>
        <w:t>v sodni register</w:t>
      </w:r>
      <w:r w:rsidR="007026F0" w:rsidRPr="00DD1704">
        <w:rPr>
          <w:rFonts w:cs="Arial"/>
          <w:szCs w:val="20"/>
        </w:rPr>
        <w:t xml:space="preserve"> med podatke o kapitalski družbi</w:t>
      </w:r>
      <w:r w:rsidR="00043994" w:rsidRPr="00DD1704">
        <w:rPr>
          <w:rFonts w:cs="Arial"/>
          <w:szCs w:val="20"/>
        </w:rPr>
        <w:t xml:space="preserve"> </w:t>
      </w:r>
      <w:r w:rsidR="001E7297" w:rsidRPr="00DD1704">
        <w:rPr>
          <w:rFonts w:cs="Arial"/>
          <w:szCs w:val="20"/>
        </w:rPr>
        <w:t xml:space="preserve">(po </w:t>
      </w:r>
      <w:r w:rsidR="00293765" w:rsidRPr="00DD1704">
        <w:rPr>
          <w:rFonts w:cs="Arial"/>
          <w:szCs w:val="20"/>
        </w:rPr>
        <w:t>novem</w:t>
      </w:r>
      <w:r w:rsidR="001E7297" w:rsidRPr="00DD1704">
        <w:rPr>
          <w:rFonts w:cs="Arial"/>
          <w:szCs w:val="20"/>
        </w:rPr>
        <w:t xml:space="preserve"> </w:t>
      </w:r>
      <w:r w:rsidR="00A156B6" w:rsidRPr="00DD1704">
        <w:rPr>
          <w:rFonts w:cs="Arial"/>
          <w:szCs w:val="20"/>
        </w:rPr>
        <w:t>osmem</w:t>
      </w:r>
      <w:r w:rsidR="00357B86" w:rsidRPr="00DD1704">
        <w:rPr>
          <w:rFonts w:cs="Arial"/>
          <w:szCs w:val="20"/>
        </w:rPr>
        <w:t xml:space="preserve"> in devetem</w:t>
      </w:r>
      <w:r w:rsidR="00C4671C" w:rsidRPr="00DD1704">
        <w:rPr>
          <w:rFonts w:cs="Arial"/>
          <w:szCs w:val="20"/>
        </w:rPr>
        <w:t xml:space="preserve"> odstavku 5. člena ZSReg</w:t>
      </w:r>
      <w:r w:rsidR="00935433" w:rsidRPr="00DD1704">
        <w:rPr>
          <w:rFonts w:cs="Arial"/>
          <w:szCs w:val="20"/>
        </w:rPr>
        <w:t xml:space="preserve">; gl. tudi novo </w:t>
      </w:r>
      <w:r w:rsidR="00043B2A" w:rsidRPr="00DD1704">
        <w:rPr>
          <w:rFonts w:cs="Arial"/>
          <w:szCs w:val="20"/>
        </w:rPr>
        <w:t>7</w:t>
      </w:r>
      <w:r w:rsidR="00935433" w:rsidRPr="00DD1704">
        <w:rPr>
          <w:rFonts w:cs="Arial"/>
          <w:szCs w:val="20"/>
        </w:rPr>
        <w:t>. točko prvega odstavka 5. člena ZSReg</w:t>
      </w:r>
      <w:r w:rsidR="00C4671C" w:rsidRPr="00DD1704">
        <w:rPr>
          <w:rFonts w:cs="Arial"/>
          <w:szCs w:val="20"/>
        </w:rPr>
        <w:t>);</w:t>
      </w:r>
      <w:r w:rsidR="00FD7EA2" w:rsidRPr="00DD1704">
        <w:rPr>
          <w:rFonts w:cs="Arial"/>
          <w:szCs w:val="20"/>
        </w:rPr>
        <w:t xml:space="preserve"> </w:t>
      </w:r>
    </w:p>
    <w:p w14:paraId="3DB16A53" w14:textId="3D81515F" w:rsidR="000E09F1" w:rsidRPr="00DD1704" w:rsidRDefault="00676130" w:rsidP="00261CEB">
      <w:pPr>
        <w:spacing w:after="0" w:line="276" w:lineRule="auto"/>
        <w:rPr>
          <w:rFonts w:cs="Arial"/>
          <w:szCs w:val="20"/>
        </w:rPr>
      </w:pPr>
      <w:r w:rsidRPr="00DD1704">
        <w:rPr>
          <w:rFonts w:cs="Arial"/>
          <w:szCs w:val="20"/>
        </w:rPr>
        <w:lastRenderedPageBreak/>
        <w:t xml:space="preserve">– </w:t>
      </w:r>
      <w:r w:rsidR="000E09F1" w:rsidRPr="00DD1704">
        <w:rPr>
          <w:rFonts w:cs="Arial"/>
          <w:szCs w:val="20"/>
        </w:rPr>
        <w:t xml:space="preserve">posredovanje obvestila </w:t>
      </w:r>
      <w:r w:rsidR="00B1705E" w:rsidRPr="00DD1704">
        <w:rPr>
          <w:rFonts w:cs="Arial"/>
          <w:szCs w:val="20"/>
        </w:rPr>
        <w:t xml:space="preserve">registrskega sodišča </w:t>
      </w:r>
      <w:r w:rsidR="000E09F1" w:rsidRPr="00DD1704">
        <w:rPr>
          <w:rFonts w:cs="Arial"/>
          <w:szCs w:val="20"/>
        </w:rPr>
        <w:t xml:space="preserve">o vpisu podružnice podjetja iz </w:t>
      </w:r>
      <w:r w:rsidR="00F32005" w:rsidRPr="00DD1704">
        <w:rPr>
          <w:rFonts w:cs="Arial"/>
          <w:szCs w:val="20"/>
        </w:rPr>
        <w:t>države članice</w:t>
      </w:r>
      <w:r w:rsidR="00C04948" w:rsidRPr="00DD1704">
        <w:rPr>
          <w:rFonts w:cs="Arial"/>
          <w:szCs w:val="20"/>
        </w:rPr>
        <w:t xml:space="preserve"> </w:t>
      </w:r>
      <w:r w:rsidR="000E09F1" w:rsidRPr="00DD1704">
        <w:rPr>
          <w:rFonts w:cs="Arial"/>
          <w:szCs w:val="20"/>
        </w:rPr>
        <w:t>v sodni register po četrtem odstavku 4.a člena tega zakona</w:t>
      </w:r>
      <w:r w:rsidR="00B1705E" w:rsidRPr="00DD1704">
        <w:rPr>
          <w:rFonts w:cs="Arial"/>
          <w:szCs w:val="20"/>
        </w:rPr>
        <w:t xml:space="preserve"> ter posredovanje</w:t>
      </w:r>
      <w:r w:rsidR="000E09F1" w:rsidRPr="00DD1704">
        <w:rPr>
          <w:rFonts w:cs="Arial"/>
          <w:szCs w:val="20"/>
        </w:rPr>
        <w:t xml:space="preserve"> obvestila o </w:t>
      </w:r>
      <w:r w:rsidR="00B1705E" w:rsidRPr="00DD1704">
        <w:rPr>
          <w:rFonts w:cs="Arial"/>
          <w:szCs w:val="20"/>
        </w:rPr>
        <w:t xml:space="preserve">njenem </w:t>
      </w:r>
      <w:r w:rsidR="004936ED" w:rsidRPr="00DD1704">
        <w:rPr>
          <w:rFonts w:cs="Arial"/>
          <w:szCs w:val="20"/>
        </w:rPr>
        <w:t>prenehanju</w:t>
      </w:r>
      <w:r w:rsidR="000E09F1" w:rsidRPr="00DD1704">
        <w:rPr>
          <w:rFonts w:cs="Arial"/>
          <w:szCs w:val="20"/>
        </w:rPr>
        <w:t xml:space="preserve"> v Republiki Sloveniji po petem odstavku 4.a člena tega zakona;</w:t>
      </w:r>
    </w:p>
    <w:p w14:paraId="76CC64C4" w14:textId="2D34523A" w:rsidR="00A63234" w:rsidRPr="00DD1704" w:rsidRDefault="00676130" w:rsidP="00261CEB">
      <w:pPr>
        <w:spacing w:after="0" w:line="276" w:lineRule="auto"/>
        <w:rPr>
          <w:rFonts w:cs="Arial"/>
          <w:szCs w:val="20"/>
        </w:rPr>
      </w:pPr>
      <w:r w:rsidRPr="00DD1704">
        <w:rPr>
          <w:rFonts w:cs="Arial"/>
          <w:szCs w:val="20"/>
        </w:rPr>
        <w:t xml:space="preserve">– </w:t>
      </w:r>
      <w:r w:rsidR="00B07377" w:rsidRPr="00DD1704">
        <w:rPr>
          <w:rFonts w:cs="Arial"/>
          <w:szCs w:val="20"/>
        </w:rPr>
        <w:t>posredovanje obvestil</w:t>
      </w:r>
      <w:r w:rsidR="00D26330" w:rsidRPr="00DD1704">
        <w:rPr>
          <w:rFonts w:cs="Arial"/>
          <w:szCs w:val="20"/>
        </w:rPr>
        <w:t>a</w:t>
      </w:r>
      <w:r w:rsidR="00B07377" w:rsidRPr="00DD1704">
        <w:rPr>
          <w:rFonts w:cs="Arial"/>
          <w:szCs w:val="20"/>
        </w:rPr>
        <w:t xml:space="preserve"> </w:t>
      </w:r>
      <w:r w:rsidR="00EE51DF" w:rsidRPr="00DD1704">
        <w:rPr>
          <w:rFonts w:cs="Arial"/>
          <w:szCs w:val="20"/>
        </w:rPr>
        <w:t xml:space="preserve">registrskega sodišča </w:t>
      </w:r>
      <w:r w:rsidR="00B07377" w:rsidRPr="00DD1704">
        <w:rPr>
          <w:rFonts w:cs="Arial"/>
          <w:szCs w:val="20"/>
        </w:rPr>
        <w:t>o spremembah podatkov o kapitalskih družbah</w:t>
      </w:r>
      <w:r w:rsidR="00C72B0B" w:rsidRPr="00DD1704">
        <w:rPr>
          <w:rFonts w:cs="Arial"/>
          <w:szCs w:val="20"/>
        </w:rPr>
        <w:t xml:space="preserve"> (po 1. in 2. točki novega </w:t>
      </w:r>
      <w:r w:rsidR="00D26330" w:rsidRPr="00DD1704">
        <w:rPr>
          <w:rFonts w:cs="Arial"/>
          <w:szCs w:val="20"/>
        </w:rPr>
        <w:t>drugega</w:t>
      </w:r>
      <w:r w:rsidR="00C72B0B" w:rsidRPr="00DD1704">
        <w:rPr>
          <w:rFonts w:cs="Arial"/>
          <w:szCs w:val="20"/>
        </w:rPr>
        <w:t xml:space="preserve"> odstavka 6. člena ZSReg);</w:t>
      </w:r>
    </w:p>
    <w:p w14:paraId="3AF36371" w14:textId="71A17A5D" w:rsidR="007F78D3" w:rsidRPr="00DD1704" w:rsidRDefault="00676130" w:rsidP="00261CEB">
      <w:pPr>
        <w:spacing w:after="0" w:line="276" w:lineRule="auto"/>
        <w:rPr>
          <w:rFonts w:cs="Arial"/>
          <w:szCs w:val="20"/>
        </w:rPr>
      </w:pPr>
      <w:r w:rsidRPr="00DD1704">
        <w:rPr>
          <w:rFonts w:cs="Arial"/>
          <w:szCs w:val="20"/>
        </w:rPr>
        <w:t xml:space="preserve">– </w:t>
      </w:r>
      <w:r w:rsidR="0075700D" w:rsidRPr="00DD1704">
        <w:rPr>
          <w:rFonts w:cs="Arial"/>
          <w:szCs w:val="20"/>
        </w:rPr>
        <w:t>posredovanje obvestil</w:t>
      </w:r>
      <w:r w:rsidR="00727936" w:rsidRPr="00DD1704">
        <w:rPr>
          <w:rFonts w:cs="Arial"/>
          <w:szCs w:val="20"/>
        </w:rPr>
        <w:t>a</w:t>
      </w:r>
      <w:r w:rsidR="0075700D" w:rsidRPr="00DD1704">
        <w:rPr>
          <w:rFonts w:cs="Arial"/>
          <w:szCs w:val="20"/>
        </w:rPr>
        <w:t xml:space="preserve"> </w:t>
      </w:r>
      <w:r w:rsidR="00EE51DF" w:rsidRPr="00DD1704">
        <w:rPr>
          <w:rFonts w:cs="Arial"/>
          <w:szCs w:val="20"/>
        </w:rPr>
        <w:t xml:space="preserve">registrskega sodišča </w:t>
      </w:r>
      <w:r w:rsidR="0075700D" w:rsidRPr="00DD1704">
        <w:rPr>
          <w:rFonts w:cs="Arial"/>
          <w:szCs w:val="20"/>
        </w:rPr>
        <w:t xml:space="preserve">o začetku ali končanju postopka likvidacije ali izbrisa brez likvidacije ali postopka zaradi insolventnosti </w:t>
      </w:r>
      <w:r w:rsidR="00D26330" w:rsidRPr="00DD1704">
        <w:rPr>
          <w:rFonts w:cs="Arial"/>
          <w:szCs w:val="20"/>
        </w:rPr>
        <w:t xml:space="preserve">nad </w:t>
      </w:r>
      <w:r w:rsidR="000E6CC6" w:rsidRPr="00DD1704">
        <w:rPr>
          <w:rFonts w:cs="Arial"/>
          <w:szCs w:val="20"/>
        </w:rPr>
        <w:t>kapitalsk</w:t>
      </w:r>
      <w:r w:rsidR="00D26330" w:rsidRPr="00DD1704">
        <w:rPr>
          <w:rFonts w:cs="Arial"/>
          <w:szCs w:val="20"/>
        </w:rPr>
        <w:t>o</w:t>
      </w:r>
      <w:r w:rsidR="000E6CC6" w:rsidRPr="00DD1704">
        <w:rPr>
          <w:rFonts w:cs="Arial"/>
          <w:szCs w:val="20"/>
        </w:rPr>
        <w:t xml:space="preserve"> družb</w:t>
      </w:r>
      <w:r w:rsidR="00D26330" w:rsidRPr="00DD1704">
        <w:rPr>
          <w:rFonts w:cs="Arial"/>
          <w:szCs w:val="20"/>
        </w:rPr>
        <w:t>o, vpisano v sodni register</w:t>
      </w:r>
      <w:r w:rsidR="00E11BC9" w:rsidRPr="00DD1704">
        <w:rPr>
          <w:rFonts w:cs="Arial"/>
          <w:szCs w:val="20"/>
        </w:rPr>
        <w:t>,</w:t>
      </w:r>
      <w:r w:rsidR="0075700D" w:rsidRPr="00DD1704">
        <w:rPr>
          <w:rFonts w:cs="Arial"/>
          <w:szCs w:val="20"/>
        </w:rPr>
        <w:t xml:space="preserve"> </w:t>
      </w:r>
      <w:r w:rsidR="00E11BC9" w:rsidRPr="00DD1704">
        <w:rPr>
          <w:rFonts w:cs="Arial"/>
          <w:szCs w:val="20"/>
        </w:rPr>
        <w:t>ter obvestila</w:t>
      </w:r>
      <w:r w:rsidR="0075700D" w:rsidRPr="00DD1704">
        <w:rPr>
          <w:rFonts w:cs="Arial"/>
          <w:szCs w:val="20"/>
        </w:rPr>
        <w:t xml:space="preserve"> o </w:t>
      </w:r>
      <w:r w:rsidR="00E11BC9" w:rsidRPr="00DD1704">
        <w:rPr>
          <w:rFonts w:cs="Arial"/>
          <w:szCs w:val="20"/>
        </w:rPr>
        <w:t>njenem</w:t>
      </w:r>
      <w:r w:rsidR="00863BA0" w:rsidRPr="00DD1704">
        <w:rPr>
          <w:rFonts w:cs="Arial"/>
          <w:szCs w:val="20"/>
        </w:rPr>
        <w:t xml:space="preserve"> izbrisu iz sodnega registra po</w:t>
      </w:r>
      <w:r w:rsidR="008079C1" w:rsidRPr="00DD1704">
        <w:rPr>
          <w:rFonts w:cs="Arial"/>
          <w:szCs w:val="20"/>
        </w:rPr>
        <w:t xml:space="preserve"> </w:t>
      </w:r>
      <w:r w:rsidR="002056C7" w:rsidRPr="00DD1704">
        <w:rPr>
          <w:rFonts w:cs="Arial"/>
          <w:szCs w:val="20"/>
        </w:rPr>
        <w:t xml:space="preserve">končanem </w:t>
      </w:r>
      <w:r w:rsidR="008079C1" w:rsidRPr="00DD1704">
        <w:rPr>
          <w:rFonts w:cs="Arial"/>
          <w:szCs w:val="20"/>
        </w:rPr>
        <w:t>postopku (</w:t>
      </w:r>
      <w:r w:rsidR="00220D43" w:rsidRPr="00DD1704">
        <w:rPr>
          <w:rFonts w:cs="Arial"/>
          <w:szCs w:val="20"/>
        </w:rPr>
        <w:t>po 3. točki novega drugega odstavka 6. člena ZSReg);</w:t>
      </w:r>
    </w:p>
    <w:p w14:paraId="571E7705" w14:textId="6895558D" w:rsidR="00A65998" w:rsidRPr="00DD1704" w:rsidRDefault="00676130" w:rsidP="00261CEB">
      <w:pPr>
        <w:spacing w:after="0" w:line="276" w:lineRule="auto"/>
        <w:rPr>
          <w:rFonts w:cs="Arial"/>
          <w:szCs w:val="20"/>
        </w:rPr>
      </w:pPr>
      <w:r w:rsidRPr="00DD1704">
        <w:rPr>
          <w:rFonts w:cs="Arial"/>
          <w:szCs w:val="20"/>
        </w:rPr>
        <w:t xml:space="preserve">– </w:t>
      </w:r>
      <w:r w:rsidR="00A65998" w:rsidRPr="00DD1704">
        <w:rPr>
          <w:rFonts w:cs="Arial"/>
          <w:szCs w:val="20"/>
        </w:rPr>
        <w:t xml:space="preserve">posredovanje </w:t>
      </w:r>
      <w:r w:rsidR="00CA3BD0" w:rsidRPr="00DD1704">
        <w:rPr>
          <w:rFonts w:cs="Arial"/>
          <w:szCs w:val="20"/>
        </w:rPr>
        <w:t xml:space="preserve">in prejem </w:t>
      </w:r>
      <w:r w:rsidR="00D40CA4" w:rsidRPr="00DD1704">
        <w:rPr>
          <w:rFonts w:cs="Arial"/>
          <w:szCs w:val="20"/>
        </w:rPr>
        <w:t>obvestil o objavljeni</w:t>
      </w:r>
      <w:r w:rsidR="008D46C4" w:rsidRPr="00DD1704">
        <w:rPr>
          <w:rFonts w:cs="Arial"/>
          <w:szCs w:val="20"/>
        </w:rPr>
        <w:t>h</w:t>
      </w:r>
      <w:r w:rsidR="00A338CA" w:rsidRPr="00DD1704">
        <w:rPr>
          <w:rFonts w:cs="Arial"/>
          <w:szCs w:val="20"/>
        </w:rPr>
        <w:t xml:space="preserve"> letnih poročilih oziroma </w:t>
      </w:r>
      <w:r w:rsidR="00A65998" w:rsidRPr="00DD1704">
        <w:rPr>
          <w:rFonts w:cs="Arial"/>
          <w:szCs w:val="20"/>
        </w:rPr>
        <w:t xml:space="preserve">letnih poročil na podlagi </w:t>
      </w:r>
      <w:r w:rsidR="00004D88" w:rsidRPr="00DD1704">
        <w:rPr>
          <w:rFonts w:cs="Arial"/>
          <w:szCs w:val="20"/>
        </w:rPr>
        <w:t xml:space="preserve">četrtega in petega odstavka </w:t>
      </w:r>
      <w:r w:rsidR="00A65998" w:rsidRPr="00DD1704">
        <w:rPr>
          <w:rFonts w:cs="Arial"/>
          <w:szCs w:val="20"/>
        </w:rPr>
        <w:t>43.b člena tega zakona,</w:t>
      </w:r>
    </w:p>
    <w:p w14:paraId="2086D489" w14:textId="476C883B" w:rsidR="008857DC" w:rsidRPr="00DD1704" w:rsidRDefault="00676130" w:rsidP="00261CEB">
      <w:pPr>
        <w:spacing w:after="0" w:line="276" w:lineRule="auto"/>
        <w:rPr>
          <w:rFonts w:cs="Arial"/>
          <w:szCs w:val="20"/>
        </w:rPr>
      </w:pPr>
      <w:r w:rsidRPr="00DD1704">
        <w:rPr>
          <w:rFonts w:cs="Arial"/>
          <w:szCs w:val="20"/>
        </w:rPr>
        <w:t xml:space="preserve">– </w:t>
      </w:r>
      <w:r w:rsidR="008857DC" w:rsidRPr="00DD1704">
        <w:rPr>
          <w:rFonts w:cs="Arial"/>
          <w:szCs w:val="20"/>
        </w:rPr>
        <w:t>prejem zahteve registra države članice in posredovanje obvestil v skladu z 255. členom ZGD-1 o obstoju okoliščin, ki nasprotujejo imenovanju osebe za poslovodjo ali člana organa nadzora ali upravnega odbora v tujih podjetjih,</w:t>
      </w:r>
    </w:p>
    <w:p w14:paraId="37BF2493" w14:textId="133BA509" w:rsidR="001C32EE" w:rsidRPr="00DD1704" w:rsidRDefault="001C32EE" w:rsidP="001C32EE">
      <w:pPr>
        <w:spacing w:after="0" w:line="276" w:lineRule="auto"/>
        <w:rPr>
          <w:rFonts w:eastAsia="Times New Roman" w:cs="Arial"/>
          <w:bCs/>
          <w:szCs w:val="20"/>
          <w:lang w:eastAsia="sl-SI"/>
        </w:rPr>
      </w:pPr>
      <w:r w:rsidRPr="00DD1704">
        <w:rPr>
          <w:rFonts w:eastAsia="Times New Roman" w:cs="Arial"/>
          <w:bCs/>
          <w:szCs w:val="20"/>
          <w:lang w:eastAsia="sl-SI"/>
        </w:rPr>
        <w:t>– posredovanje zahteve sodnega registra in prejem obvestil v skladu z 255. členom ZGD-1 o obstoju okoliščin, ki nasprotujejo imenovanju osebe za poslovodjo ali člana organa nadzora ali upravnega odbora v subjektu vpisa</w:t>
      </w:r>
      <w:r w:rsidR="00773A76" w:rsidRPr="00DD1704">
        <w:rPr>
          <w:rFonts w:eastAsia="Times New Roman" w:cs="Arial"/>
          <w:bCs/>
          <w:szCs w:val="20"/>
          <w:lang w:eastAsia="sl-SI"/>
        </w:rPr>
        <w:t>,</w:t>
      </w:r>
    </w:p>
    <w:p w14:paraId="27A6CA67" w14:textId="78205090" w:rsidR="008857DC" w:rsidRPr="00DD1704" w:rsidRDefault="00676130" w:rsidP="00261CEB">
      <w:pPr>
        <w:spacing w:after="0" w:line="276" w:lineRule="auto"/>
        <w:rPr>
          <w:rFonts w:cs="Arial"/>
          <w:szCs w:val="20"/>
        </w:rPr>
      </w:pPr>
      <w:r w:rsidRPr="00DD1704">
        <w:rPr>
          <w:rFonts w:cs="Arial"/>
          <w:szCs w:val="20"/>
        </w:rPr>
        <w:t xml:space="preserve">– </w:t>
      </w:r>
      <w:r w:rsidR="008857DC" w:rsidRPr="00DD1704">
        <w:rPr>
          <w:rFonts w:cs="Arial"/>
          <w:szCs w:val="20"/>
        </w:rPr>
        <w:t>dostop do načrta o čezmejni združitvi, čezmejni delitvi ali čezmejnem preoblikovanju</w:t>
      </w:r>
      <w:r w:rsidR="00417F86" w:rsidRPr="00DD1704">
        <w:rPr>
          <w:rFonts w:eastAsia="Times New Roman" w:cs="Arial"/>
          <w:bCs/>
          <w:szCs w:val="20"/>
          <w:lang w:eastAsia="sl-SI"/>
        </w:rPr>
        <w:t xml:space="preserve"> in obvestila za posredovanje pripomb na ta načrt ter poročila o reviziji čezmejne združitve, čezmejne delitve ali čezmejnega preoblikovanja, če je ta na voljo</w:t>
      </w:r>
      <w:r w:rsidR="008857DC" w:rsidRPr="00DD1704">
        <w:rPr>
          <w:rFonts w:cs="Arial"/>
          <w:szCs w:val="20"/>
        </w:rPr>
        <w:t xml:space="preserve"> (drugi odstavek 622.e, drugi odstavek 638.e in drugi odstavek 661.e člena ZGD-1),</w:t>
      </w:r>
    </w:p>
    <w:p w14:paraId="44AF9561" w14:textId="2827D24C" w:rsidR="008857DC" w:rsidRPr="00DD1704" w:rsidRDefault="00676130" w:rsidP="00261CEB">
      <w:pPr>
        <w:spacing w:after="0" w:line="276" w:lineRule="auto"/>
        <w:rPr>
          <w:rFonts w:cs="Arial"/>
          <w:szCs w:val="20"/>
        </w:rPr>
      </w:pPr>
      <w:r w:rsidRPr="00DD1704">
        <w:rPr>
          <w:rFonts w:cs="Arial"/>
          <w:szCs w:val="20"/>
        </w:rPr>
        <w:t xml:space="preserve">– </w:t>
      </w:r>
      <w:r w:rsidR="008857DC" w:rsidRPr="00DD1704">
        <w:rPr>
          <w:rFonts w:cs="Arial"/>
          <w:szCs w:val="20"/>
        </w:rPr>
        <w:t xml:space="preserve">posredovanje in dostop do potrdila, s katerim registrsko sodišče potrdi, da so opravljena pravna opravila, ki jih je bilo treba opraviti za čezmejno združitev, čezmejno delitev ali čezmejno preoblikovanje </w:t>
      </w:r>
      <w:r w:rsidR="00773A76" w:rsidRPr="00DD1704">
        <w:rPr>
          <w:rFonts w:eastAsia="Times New Roman" w:cs="Arial"/>
          <w:bCs/>
          <w:szCs w:val="20"/>
          <w:lang w:eastAsia="sl-SI"/>
        </w:rPr>
        <w:t>(enajsti in dvanajsti odstavek 622.k, enajsti in dvanajsti odstavek 638.k ter enajsti in dvanajsti odstavek 661.j člena ZGD-1), in prejem tovrstnega potrdila, ki ga posreduje register države članice (drugi odstavek 622.l,</w:t>
      </w:r>
      <w:r w:rsidR="00D649A9" w:rsidRPr="00DD1704">
        <w:rPr>
          <w:rFonts w:eastAsia="Times New Roman" w:cs="Arial"/>
          <w:bCs/>
          <w:szCs w:val="20"/>
          <w:lang w:eastAsia="sl-SI"/>
        </w:rPr>
        <w:t xml:space="preserve"> </w:t>
      </w:r>
      <w:r w:rsidR="00773A76" w:rsidRPr="00DD1704">
        <w:rPr>
          <w:rFonts w:eastAsia="Times New Roman" w:cs="Arial"/>
          <w:bCs/>
          <w:szCs w:val="20"/>
          <w:lang w:eastAsia="sl-SI"/>
        </w:rPr>
        <w:t>tretji odstavek 638.l in tretji odstavek 661.k člena ZGD1)</w:t>
      </w:r>
      <w:r w:rsidR="008857DC" w:rsidRPr="00DD1704">
        <w:rPr>
          <w:rFonts w:cs="Arial"/>
          <w:szCs w:val="20"/>
        </w:rPr>
        <w:t>,</w:t>
      </w:r>
    </w:p>
    <w:p w14:paraId="1F027A6A" w14:textId="7BECCA6A" w:rsidR="008857DC" w:rsidRPr="00DD1704" w:rsidRDefault="00676130" w:rsidP="00261CEB">
      <w:pPr>
        <w:spacing w:after="0" w:line="276" w:lineRule="auto"/>
        <w:rPr>
          <w:rFonts w:cs="Arial"/>
          <w:szCs w:val="20"/>
        </w:rPr>
      </w:pPr>
      <w:r w:rsidRPr="00DD1704">
        <w:rPr>
          <w:rFonts w:cs="Arial"/>
          <w:szCs w:val="20"/>
        </w:rPr>
        <w:t xml:space="preserve">– </w:t>
      </w:r>
      <w:r w:rsidR="008857DC" w:rsidRPr="00DD1704">
        <w:rPr>
          <w:rFonts w:cs="Arial"/>
          <w:szCs w:val="20"/>
        </w:rPr>
        <w:t>posredovanje obvestila registrskega sodišča o vpisu čezmejne združitve, čezmejne delitve ali čezmejnega preoblikovanja (četrti odstavek 622.l člena, peti odstavek 638.l in peti odstavek 661.k člena ZGD-1) in prejem tovrstnega obvestila, ki ga posreduje register države članice (</w:t>
      </w:r>
      <w:r w:rsidR="00F829F8" w:rsidRPr="00DD1704">
        <w:rPr>
          <w:rFonts w:cs="Arial"/>
          <w:szCs w:val="20"/>
        </w:rPr>
        <w:t xml:space="preserve">trinajsti </w:t>
      </w:r>
      <w:r w:rsidR="008857DC" w:rsidRPr="00DD1704">
        <w:rPr>
          <w:rFonts w:cs="Arial"/>
          <w:szCs w:val="20"/>
        </w:rPr>
        <w:t xml:space="preserve">odstavek 622.k, </w:t>
      </w:r>
      <w:r w:rsidR="00F829F8" w:rsidRPr="00DD1704">
        <w:rPr>
          <w:rFonts w:cs="Arial"/>
          <w:szCs w:val="20"/>
        </w:rPr>
        <w:t xml:space="preserve">trinajsti </w:t>
      </w:r>
      <w:r w:rsidR="008857DC" w:rsidRPr="00DD1704">
        <w:rPr>
          <w:rFonts w:cs="Arial"/>
          <w:szCs w:val="20"/>
        </w:rPr>
        <w:t xml:space="preserve">in </w:t>
      </w:r>
      <w:r w:rsidR="00F829F8" w:rsidRPr="00DD1704">
        <w:rPr>
          <w:rFonts w:cs="Arial"/>
          <w:szCs w:val="20"/>
        </w:rPr>
        <w:t xml:space="preserve">štirinajsti </w:t>
      </w:r>
      <w:r w:rsidR="008857DC" w:rsidRPr="00DD1704">
        <w:rPr>
          <w:rFonts w:cs="Arial"/>
          <w:szCs w:val="20"/>
        </w:rPr>
        <w:t xml:space="preserve">odstavek 638.k in </w:t>
      </w:r>
      <w:r w:rsidR="00F829F8" w:rsidRPr="00DD1704">
        <w:rPr>
          <w:rFonts w:cs="Arial"/>
          <w:szCs w:val="20"/>
        </w:rPr>
        <w:t xml:space="preserve">trinajsti </w:t>
      </w:r>
      <w:r w:rsidR="008857DC" w:rsidRPr="00DD1704">
        <w:rPr>
          <w:rFonts w:cs="Arial"/>
          <w:szCs w:val="20"/>
        </w:rPr>
        <w:t>odstavek 661.j člena ZGD-1),</w:t>
      </w:r>
    </w:p>
    <w:p w14:paraId="3EACFEF3" w14:textId="5883E416" w:rsidR="00AF4A3A" w:rsidRPr="00DD1704" w:rsidRDefault="00676130" w:rsidP="00261CEB">
      <w:pPr>
        <w:spacing w:after="0" w:line="276" w:lineRule="auto"/>
        <w:rPr>
          <w:rFonts w:cs="Arial"/>
          <w:szCs w:val="20"/>
        </w:rPr>
      </w:pPr>
      <w:r w:rsidRPr="00DD1704">
        <w:rPr>
          <w:rFonts w:cs="Arial"/>
          <w:szCs w:val="20"/>
        </w:rPr>
        <w:t xml:space="preserve">– </w:t>
      </w:r>
      <w:r w:rsidR="008857DC" w:rsidRPr="00DD1704">
        <w:rPr>
          <w:rFonts w:cs="Arial"/>
          <w:szCs w:val="20"/>
        </w:rPr>
        <w:t>posredovanje obvestila o izbrisu prenosne družbe, katere celotno premoženje se čezmejno razdeli</w:t>
      </w:r>
      <w:r w:rsidR="006A7BC4" w:rsidRPr="00DD1704">
        <w:rPr>
          <w:rFonts w:cs="Arial"/>
          <w:szCs w:val="20"/>
        </w:rPr>
        <w:t>,</w:t>
      </w:r>
      <w:r w:rsidR="008857DC" w:rsidRPr="00DD1704">
        <w:rPr>
          <w:rFonts w:cs="Arial"/>
          <w:szCs w:val="20"/>
        </w:rPr>
        <w:t xml:space="preserve"> ali zmanjšanju njenega osnovnega kapitala prenosne družbe zaradi čezmejne delitve (</w:t>
      </w:r>
      <w:r w:rsidR="00E354EF" w:rsidRPr="00DD1704">
        <w:rPr>
          <w:rFonts w:cs="Arial"/>
          <w:szCs w:val="20"/>
        </w:rPr>
        <w:t xml:space="preserve">petnajsti </w:t>
      </w:r>
      <w:r w:rsidR="008857DC" w:rsidRPr="00DD1704">
        <w:rPr>
          <w:rFonts w:cs="Arial"/>
          <w:szCs w:val="20"/>
        </w:rPr>
        <w:t>odstavek 638.k člena ZGD-1) in prejem tovrstnega obvestila, ki ga posreduje register države članice</w:t>
      </w:r>
      <w:bookmarkEnd w:id="118"/>
      <w:r w:rsidR="00377744" w:rsidRPr="00DD1704">
        <w:rPr>
          <w:rFonts w:cs="Arial"/>
          <w:szCs w:val="20"/>
        </w:rPr>
        <w:t>.</w:t>
      </w:r>
    </w:p>
    <w:p w14:paraId="066AA5C9" w14:textId="77777777" w:rsidR="00EB4F1D" w:rsidRPr="00DD1704" w:rsidRDefault="00EB4F1D" w:rsidP="00261CEB">
      <w:pPr>
        <w:spacing w:after="0" w:line="276" w:lineRule="auto"/>
        <w:rPr>
          <w:rFonts w:cs="Arial"/>
          <w:szCs w:val="20"/>
        </w:rPr>
      </w:pPr>
    </w:p>
    <w:p w14:paraId="4A6FC4E0" w14:textId="0BA1401B" w:rsidR="00FB4BF2" w:rsidRPr="00DD1704" w:rsidRDefault="001C3A03" w:rsidP="00261CEB">
      <w:pPr>
        <w:spacing w:after="0" w:line="276" w:lineRule="auto"/>
        <w:rPr>
          <w:rFonts w:cs="Arial"/>
          <w:szCs w:val="20"/>
        </w:rPr>
      </w:pPr>
      <w:r w:rsidRPr="00DD1704">
        <w:rPr>
          <w:rFonts w:cs="Arial"/>
          <w:szCs w:val="20"/>
        </w:rPr>
        <w:t xml:space="preserve">Izmenjava podatkov in listin </w:t>
      </w:r>
      <w:r w:rsidR="00EA6B9F" w:rsidRPr="00DD1704">
        <w:rPr>
          <w:rFonts w:cs="Arial"/>
          <w:szCs w:val="20"/>
        </w:rPr>
        <w:t xml:space="preserve">bo potekala </w:t>
      </w:r>
      <w:r w:rsidR="00567A35" w:rsidRPr="00DD1704">
        <w:rPr>
          <w:rFonts w:cs="Arial"/>
          <w:szCs w:val="20"/>
        </w:rPr>
        <w:t xml:space="preserve">v skladu s pravili in tehničnimi zahtevami </w:t>
      </w:r>
      <w:r w:rsidR="00EA6B9F" w:rsidRPr="00DD1704">
        <w:rPr>
          <w:rFonts w:cs="Arial"/>
          <w:szCs w:val="20"/>
        </w:rPr>
        <w:t>sistema povezovanja poslovnih registrov</w:t>
      </w:r>
      <w:r w:rsidR="00E939BE" w:rsidRPr="00DD1704">
        <w:rPr>
          <w:rFonts w:cs="Arial"/>
          <w:szCs w:val="20"/>
        </w:rPr>
        <w:t>, ki so predpisane</w:t>
      </w:r>
      <w:r w:rsidR="00E06541" w:rsidRPr="00DD1704">
        <w:rPr>
          <w:rFonts w:cs="Arial"/>
          <w:szCs w:val="20"/>
        </w:rPr>
        <w:t xml:space="preserve"> z</w:t>
      </w:r>
      <w:r w:rsidR="00E939BE" w:rsidRPr="00DD1704">
        <w:rPr>
          <w:rFonts w:cs="Arial"/>
          <w:szCs w:val="20"/>
        </w:rPr>
        <w:t xml:space="preserve"> </w:t>
      </w:r>
      <w:r w:rsidR="00E06541" w:rsidRPr="00DD1704">
        <w:rPr>
          <w:rFonts w:cs="Arial"/>
          <w:bCs/>
          <w:szCs w:val="20"/>
        </w:rPr>
        <w:t>Izvedbeno uredbo Komisije (EU) 2021/1042;</w:t>
      </w:r>
      <w:r w:rsidR="00C26A63" w:rsidRPr="00DD1704">
        <w:rPr>
          <w:rFonts w:cs="Arial"/>
          <w:bCs/>
          <w:szCs w:val="20"/>
        </w:rPr>
        <w:t xml:space="preserve"> izvedbena uredba predpisuje tudi vsebino obvestil in pravila za delovanje enotne kontaktne točke</w:t>
      </w:r>
      <w:r w:rsidR="00B315A6" w:rsidRPr="00DD1704">
        <w:rPr>
          <w:rFonts w:cs="Arial"/>
          <w:bCs/>
          <w:szCs w:val="20"/>
        </w:rPr>
        <w:t xml:space="preserve"> portala e-</w:t>
      </w:r>
      <w:r w:rsidR="00816AD2" w:rsidRPr="00DD1704">
        <w:rPr>
          <w:rFonts w:cs="Arial"/>
          <w:bCs/>
          <w:szCs w:val="20"/>
        </w:rPr>
        <w:t>pravosodje</w:t>
      </w:r>
      <w:r w:rsidR="00C26A63" w:rsidRPr="00DD1704">
        <w:rPr>
          <w:rFonts w:cs="Arial"/>
          <w:bCs/>
          <w:szCs w:val="20"/>
        </w:rPr>
        <w:t>, prek katere se izvaja dostop do p</w:t>
      </w:r>
      <w:r w:rsidR="00B315A6" w:rsidRPr="00DD1704">
        <w:rPr>
          <w:rFonts w:cs="Arial"/>
          <w:bCs/>
          <w:szCs w:val="20"/>
        </w:rPr>
        <w:t>odatkov v poslovnih registrih držav članic</w:t>
      </w:r>
      <w:r w:rsidR="00816AD2" w:rsidRPr="00DD1704">
        <w:rPr>
          <w:rFonts w:cs="Arial"/>
          <w:bCs/>
          <w:szCs w:val="20"/>
        </w:rPr>
        <w:t xml:space="preserve"> na podlagi iskalnih zahtev. </w:t>
      </w:r>
      <w:r w:rsidR="004D1B6D" w:rsidRPr="00DD1704">
        <w:rPr>
          <w:rFonts w:cs="Arial"/>
          <w:bCs/>
          <w:szCs w:val="20"/>
        </w:rPr>
        <w:t>Listine</w:t>
      </w:r>
      <w:r w:rsidR="00567A35" w:rsidRPr="00DD1704">
        <w:rPr>
          <w:rFonts w:cs="Arial"/>
          <w:szCs w:val="20"/>
        </w:rPr>
        <w:t xml:space="preserve"> in podatki, do katerih se v skladu s prvim odstavkom </w:t>
      </w:r>
      <w:r w:rsidR="00D246D1" w:rsidRPr="00DD1704">
        <w:rPr>
          <w:rFonts w:cs="Arial"/>
          <w:szCs w:val="20"/>
        </w:rPr>
        <w:t xml:space="preserve">49.b člena ZSReg </w:t>
      </w:r>
      <w:r w:rsidR="00567A35" w:rsidRPr="00DD1704">
        <w:rPr>
          <w:rFonts w:cs="Arial"/>
          <w:szCs w:val="20"/>
        </w:rPr>
        <w:t>omogoči dostop ali se izmenjujejo z obvestili v sistemu povezovanja poslovnih registrov</w:t>
      </w:r>
      <w:r w:rsidR="00D246D1" w:rsidRPr="00DD1704">
        <w:rPr>
          <w:rFonts w:cs="Arial"/>
          <w:szCs w:val="20"/>
        </w:rPr>
        <w:t xml:space="preserve"> po 2. točki </w:t>
      </w:r>
      <w:r w:rsidR="000A7B36" w:rsidRPr="00DD1704">
        <w:rPr>
          <w:rFonts w:cs="Arial"/>
          <w:szCs w:val="20"/>
        </w:rPr>
        <w:t>prvega odstavka 49.a člena ZSReg</w:t>
      </w:r>
      <w:r w:rsidR="00567A35" w:rsidRPr="00DD1704">
        <w:rPr>
          <w:rFonts w:cs="Arial"/>
          <w:szCs w:val="20"/>
        </w:rPr>
        <w:t xml:space="preserve">, </w:t>
      </w:r>
      <w:r w:rsidR="00CC5454" w:rsidRPr="00DD1704">
        <w:rPr>
          <w:rFonts w:cs="Arial"/>
          <w:szCs w:val="20"/>
        </w:rPr>
        <w:t>se morajo hraniti</w:t>
      </w:r>
      <w:r w:rsidR="00567A35" w:rsidRPr="00DD1704">
        <w:rPr>
          <w:rFonts w:cs="Arial"/>
          <w:szCs w:val="20"/>
        </w:rPr>
        <w:t xml:space="preserve"> v strojno berljivi obliki, ki omogoča iskanje, ali kot strukturirani podatki</w:t>
      </w:r>
      <w:r w:rsidR="002B5220" w:rsidRPr="00DD1704">
        <w:rPr>
          <w:rFonts w:cs="Arial"/>
          <w:szCs w:val="20"/>
        </w:rPr>
        <w:t xml:space="preserve"> (predlagani tretji odstavek)</w:t>
      </w:r>
      <w:r w:rsidR="00567A35" w:rsidRPr="00DD1704">
        <w:rPr>
          <w:rFonts w:cs="Arial"/>
          <w:szCs w:val="20"/>
        </w:rPr>
        <w:t>.</w:t>
      </w:r>
    </w:p>
    <w:p w14:paraId="0B9CC552" w14:textId="2932E559" w:rsidR="0089672F" w:rsidRPr="00DD1704" w:rsidRDefault="0089672F" w:rsidP="00261CEB">
      <w:pPr>
        <w:spacing w:after="0" w:line="276" w:lineRule="auto"/>
        <w:rPr>
          <w:rFonts w:cs="Arial"/>
          <w:szCs w:val="20"/>
        </w:rPr>
      </w:pPr>
    </w:p>
    <w:p w14:paraId="3CB254A6" w14:textId="0EBAD3E5" w:rsidR="004F40EE" w:rsidRPr="00DD1704" w:rsidRDefault="0089672F" w:rsidP="00261CEB">
      <w:pPr>
        <w:spacing w:after="0" w:line="276" w:lineRule="auto"/>
        <w:rPr>
          <w:rFonts w:cs="Arial"/>
          <w:szCs w:val="20"/>
        </w:rPr>
      </w:pPr>
      <w:r w:rsidRPr="00DD1704">
        <w:rPr>
          <w:rFonts w:cs="Arial"/>
          <w:szCs w:val="20"/>
        </w:rPr>
        <w:t xml:space="preserve">Ohranja se brezplačnost </w:t>
      </w:r>
      <w:r w:rsidR="000B1ADA" w:rsidRPr="00DD1704">
        <w:rPr>
          <w:rFonts w:cs="Arial"/>
          <w:szCs w:val="20"/>
        </w:rPr>
        <w:t xml:space="preserve">pridobivanja in izmenjevanja podatkov in dokumentov iz sodnega registra </w:t>
      </w:r>
      <w:r w:rsidR="00546FC3" w:rsidRPr="00DD1704">
        <w:rPr>
          <w:rFonts w:cs="Arial"/>
          <w:szCs w:val="20"/>
        </w:rPr>
        <w:t>prek sistema povezovanja</w:t>
      </w:r>
      <w:r w:rsidR="00117364" w:rsidRPr="00DD1704">
        <w:rPr>
          <w:rFonts w:cs="Arial"/>
          <w:szCs w:val="20"/>
        </w:rPr>
        <w:t xml:space="preserve"> </w:t>
      </w:r>
      <w:r w:rsidR="00546FC3" w:rsidRPr="00DD1704">
        <w:rPr>
          <w:rFonts w:cs="Arial"/>
          <w:szCs w:val="20"/>
        </w:rPr>
        <w:t xml:space="preserve">poslovnih registrov. Po </w:t>
      </w:r>
      <w:r w:rsidR="004B5A92" w:rsidRPr="00DD1704">
        <w:rPr>
          <w:rFonts w:cs="Arial"/>
          <w:szCs w:val="20"/>
        </w:rPr>
        <w:t xml:space="preserve">spremenjenem členu 19 </w:t>
      </w:r>
      <w:r w:rsidR="0089366C" w:rsidRPr="00DD1704">
        <w:rPr>
          <w:rFonts w:cs="Arial"/>
          <w:szCs w:val="20"/>
        </w:rPr>
        <w:t xml:space="preserve">Direktive (EU) 2017/1132 </w:t>
      </w:r>
      <w:r w:rsidR="004B5A92" w:rsidRPr="00DD1704">
        <w:rPr>
          <w:rFonts w:cs="Arial"/>
          <w:szCs w:val="20"/>
        </w:rPr>
        <w:t>se je razširil krog podatkov in dokumentov, ki morajo biti zagotovljeni brezplačno. Države članice zagotovijo, da so prek sistema povezovanja registrov brezplačno na voljo vsaj naslednje informacije in dokumenti:</w:t>
      </w:r>
    </w:p>
    <w:p w14:paraId="310E071E" w14:textId="65AB4FDD" w:rsidR="004B5A92" w:rsidRPr="00DD1704" w:rsidRDefault="004F40EE" w:rsidP="00E517D5">
      <w:pPr>
        <w:pStyle w:val="Odstavekseznama"/>
        <w:numPr>
          <w:ilvl w:val="0"/>
          <w:numId w:val="11"/>
        </w:numPr>
        <w:tabs>
          <w:tab w:val="left" w:pos="284"/>
        </w:tabs>
        <w:spacing w:after="0" w:line="276" w:lineRule="auto"/>
        <w:ind w:left="0" w:firstLine="0"/>
        <w:rPr>
          <w:rFonts w:cs="Arial"/>
          <w:szCs w:val="20"/>
        </w:rPr>
      </w:pPr>
      <w:r w:rsidRPr="00DD1704">
        <w:rPr>
          <w:rFonts w:cs="Arial"/>
          <w:szCs w:val="20"/>
        </w:rPr>
        <w:t>f</w:t>
      </w:r>
      <w:r w:rsidR="004B5A92" w:rsidRPr="00DD1704">
        <w:rPr>
          <w:rFonts w:cs="Arial"/>
          <w:szCs w:val="20"/>
        </w:rPr>
        <w:t>irma ali firme in pravna oblika družbe;</w:t>
      </w:r>
    </w:p>
    <w:p w14:paraId="39ED293D" w14:textId="77777777" w:rsidR="004B5A92" w:rsidRPr="00DD1704" w:rsidRDefault="004B5A92" w:rsidP="00E517D5">
      <w:pPr>
        <w:pStyle w:val="Odstavekseznama"/>
        <w:numPr>
          <w:ilvl w:val="0"/>
          <w:numId w:val="11"/>
        </w:numPr>
        <w:tabs>
          <w:tab w:val="left" w:pos="284"/>
        </w:tabs>
        <w:spacing w:after="0" w:line="276" w:lineRule="auto"/>
        <w:ind w:left="0" w:firstLine="0"/>
        <w:rPr>
          <w:rFonts w:cs="Arial"/>
          <w:szCs w:val="20"/>
        </w:rPr>
      </w:pPr>
      <w:r w:rsidRPr="00DD1704">
        <w:rPr>
          <w:rFonts w:cs="Arial"/>
          <w:szCs w:val="20"/>
        </w:rPr>
        <w:t>registrirani sedež družbe in država članica, v kateri je družba registrirana;</w:t>
      </w:r>
    </w:p>
    <w:p w14:paraId="44A1F2BB" w14:textId="77777777" w:rsidR="004B5A92" w:rsidRPr="00DD1704" w:rsidRDefault="004B5A92" w:rsidP="00E517D5">
      <w:pPr>
        <w:pStyle w:val="Odstavekseznama"/>
        <w:numPr>
          <w:ilvl w:val="0"/>
          <w:numId w:val="11"/>
        </w:numPr>
        <w:tabs>
          <w:tab w:val="left" w:pos="284"/>
        </w:tabs>
        <w:spacing w:after="0" w:line="276" w:lineRule="auto"/>
        <w:ind w:left="0" w:firstLine="0"/>
        <w:rPr>
          <w:rFonts w:cs="Arial"/>
          <w:szCs w:val="20"/>
        </w:rPr>
      </w:pPr>
      <w:r w:rsidRPr="00DD1704">
        <w:rPr>
          <w:rFonts w:cs="Arial"/>
          <w:szCs w:val="20"/>
        </w:rPr>
        <w:t>registrska številka družbe in njena oznaka EUID;</w:t>
      </w:r>
    </w:p>
    <w:p w14:paraId="0A282E42" w14:textId="77777777" w:rsidR="004B5A92" w:rsidRPr="00DD1704" w:rsidRDefault="004B5A92" w:rsidP="00E517D5">
      <w:pPr>
        <w:pStyle w:val="Odstavekseznama"/>
        <w:numPr>
          <w:ilvl w:val="0"/>
          <w:numId w:val="11"/>
        </w:numPr>
        <w:tabs>
          <w:tab w:val="left" w:pos="284"/>
        </w:tabs>
        <w:spacing w:after="0" w:line="276" w:lineRule="auto"/>
        <w:ind w:left="0" w:firstLine="0"/>
        <w:rPr>
          <w:rFonts w:cs="Arial"/>
          <w:szCs w:val="20"/>
        </w:rPr>
      </w:pPr>
      <w:r w:rsidRPr="00DD1704">
        <w:rPr>
          <w:rFonts w:cs="Arial"/>
          <w:szCs w:val="20"/>
        </w:rPr>
        <w:t>podrobnosti o spletnem mestu družbe, kadar so take podrobnosti zabeležene v nacionalnem registru;</w:t>
      </w:r>
    </w:p>
    <w:p w14:paraId="0A422F1C" w14:textId="77777777" w:rsidR="004B5A92" w:rsidRPr="00DD1704" w:rsidRDefault="004B5A92" w:rsidP="00E517D5">
      <w:pPr>
        <w:pStyle w:val="Odstavekseznama"/>
        <w:numPr>
          <w:ilvl w:val="0"/>
          <w:numId w:val="11"/>
        </w:numPr>
        <w:tabs>
          <w:tab w:val="left" w:pos="284"/>
        </w:tabs>
        <w:spacing w:after="0" w:line="276" w:lineRule="auto"/>
        <w:ind w:left="0" w:firstLine="0"/>
        <w:rPr>
          <w:rFonts w:cs="Arial"/>
          <w:szCs w:val="20"/>
        </w:rPr>
      </w:pPr>
      <w:r w:rsidRPr="00DD1704">
        <w:rPr>
          <w:rFonts w:cs="Arial"/>
          <w:szCs w:val="20"/>
        </w:rPr>
        <w:lastRenderedPageBreak/>
        <w:t>status družbe, na primer v primeru zaprtja, izbrisa iz registra, prenehanja, gospodarske aktivnosti ali neaktivnosti, kakor je opredeljen v nacionalnem pravu in kadar je zabeležen v nacionalnih registrih;</w:t>
      </w:r>
    </w:p>
    <w:p w14:paraId="4058BAB2" w14:textId="77777777" w:rsidR="004B5A92" w:rsidRPr="00DD1704" w:rsidRDefault="004B5A92" w:rsidP="00E517D5">
      <w:pPr>
        <w:pStyle w:val="Odstavekseznama"/>
        <w:numPr>
          <w:ilvl w:val="0"/>
          <w:numId w:val="11"/>
        </w:numPr>
        <w:tabs>
          <w:tab w:val="left" w:pos="284"/>
        </w:tabs>
        <w:spacing w:after="0" w:line="276" w:lineRule="auto"/>
        <w:ind w:left="0" w:firstLine="0"/>
        <w:rPr>
          <w:rFonts w:cs="Arial"/>
          <w:szCs w:val="20"/>
        </w:rPr>
      </w:pPr>
      <w:r w:rsidRPr="00DD1704">
        <w:rPr>
          <w:rFonts w:cs="Arial"/>
          <w:szCs w:val="20"/>
        </w:rPr>
        <w:t>dejavnost družbe, kadar je zabeležena v nacionalnem registru;</w:t>
      </w:r>
    </w:p>
    <w:p w14:paraId="69EEF2C3" w14:textId="77777777" w:rsidR="004B5A92" w:rsidRPr="00DD1704" w:rsidRDefault="004B5A92" w:rsidP="00E517D5">
      <w:pPr>
        <w:pStyle w:val="Odstavekseznama"/>
        <w:numPr>
          <w:ilvl w:val="0"/>
          <w:numId w:val="11"/>
        </w:numPr>
        <w:tabs>
          <w:tab w:val="left" w:pos="284"/>
        </w:tabs>
        <w:spacing w:after="0" w:line="276" w:lineRule="auto"/>
        <w:ind w:left="0" w:firstLine="0"/>
        <w:rPr>
          <w:rFonts w:cs="Arial"/>
          <w:szCs w:val="20"/>
        </w:rPr>
      </w:pPr>
      <w:r w:rsidRPr="00DD1704">
        <w:rPr>
          <w:rFonts w:cs="Arial"/>
          <w:szCs w:val="20"/>
        </w:rPr>
        <w:t>podatke vseh oseb, ki so kot organ ali člani organa trenutno pooblaščene s strani družbe, da jo zastopajo v poslih s tretjimi stranmi in v sodnih postopkih, in informacije, ali lahko osebe, pooblaščene za zastopanje družbe, to storijo same ali morajo delovati skupaj;</w:t>
      </w:r>
    </w:p>
    <w:p w14:paraId="437F2B4B" w14:textId="77777777" w:rsidR="004B5A92" w:rsidRPr="00DD1704" w:rsidRDefault="004B5A92" w:rsidP="00E517D5">
      <w:pPr>
        <w:pStyle w:val="Odstavekseznama"/>
        <w:numPr>
          <w:ilvl w:val="0"/>
          <w:numId w:val="11"/>
        </w:numPr>
        <w:tabs>
          <w:tab w:val="left" w:pos="284"/>
        </w:tabs>
        <w:spacing w:after="0" w:line="276" w:lineRule="auto"/>
        <w:ind w:left="0" w:firstLine="0"/>
        <w:rPr>
          <w:rFonts w:cs="Arial"/>
          <w:szCs w:val="20"/>
        </w:rPr>
      </w:pPr>
      <w:r w:rsidRPr="00DD1704">
        <w:rPr>
          <w:rFonts w:cs="Arial"/>
          <w:szCs w:val="20"/>
        </w:rPr>
        <w:t>informacije o podružnicah, ki jih je družba odprla v drugi državi članici, vključno s firmo, registracijsko številko, oznako EUID in državo članico, v kateri je podružnica registrirana.</w:t>
      </w:r>
    </w:p>
    <w:p w14:paraId="00ACC0E1" w14:textId="77777777" w:rsidR="004B5A92" w:rsidRPr="00DD1704" w:rsidRDefault="004B5A92" w:rsidP="00261CEB">
      <w:pPr>
        <w:spacing w:after="0" w:line="276" w:lineRule="auto"/>
        <w:rPr>
          <w:rFonts w:cs="Arial"/>
          <w:szCs w:val="20"/>
        </w:rPr>
      </w:pPr>
    </w:p>
    <w:p w14:paraId="40AABAD2" w14:textId="395C4DC9" w:rsidR="004F40EE" w:rsidRPr="00DD1704" w:rsidRDefault="0053548D" w:rsidP="00261CEB">
      <w:pPr>
        <w:spacing w:after="0" w:line="276" w:lineRule="auto"/>
        <w:rPr>
          <w:rFonts w:cs="Arial"/>
          <w:szCs w:val="20"/>
        </w:rPr>
      </w:pPr>
      <w:r w:rsidRPr="00DD1704">
        <w:rPr>
          <w:rFonts w:cs="Arial"/>
          <w:szCs w:val="20"/>
        </w:rPr>
        <w:t>Države članice</w:t>
      </w:r>
      <w:r w:rsidR="004929D5" w:rsidRPr="00DD1704">
        <w:rPr>
          <w:rFonts w:cs="Arial"/>
          <w:szCs w:val="20"/>
        </w:rPr>
        <w:t xml:space="preserve"> se</w:t>
      </w:r>
      <w:r w:rsidRPr="00DD1704">
        <w:rPr>
          <w:rFonts w:cs="Arial"/>
          <w:szCs w:val="20"/>
        </w:rPr>
        <w:t xml:space="preserve"> lahko odločijo, da se informacije iz točk (d) in (f) dajo na voljo brezplačno samo za organe drugih držav članic. </w:t>
      </w:r>
      <w:r w:rsidR="004F40EE" w:rsidRPr="00DD1704">
        <w:rPr>
          <w:rFonts w:cs="Arial"/>
          <w:szCs w:val="20"/>
        </w:rPr>
        <w:t>Prav tako mora biti brezplačna i</w:t>
      </w:r>
      <w:r w:rsidR="004B5A92" w:rsidRPr="00DD1704">
        <w:rPr>
          <w:rFonts w:cs="Arial"/>
          <w:szCs w:val="20"/>
        </w:rPr>
        <w:t>zmenjava kakršnih koli informacij prek sistema povezovanja registrov</w:t>
      </w:r>
      <w:r w:rsidR="004F40EE" w:rsidRPr="00DD1704">
        <w:rPr>
          <w:rFonts w:cs="Arial"/>
          <w:szCs w:val="20"/>
        </w:rPr>
        <w:t>.</w:t>
      </w:r>
      <w:r w:rsidR="00EA5DFA" w:rsidRPr="00DD1704">
        <w:rPr>
          <w:rFonts w:cs="Arial"/>
          <w:szCs w:val="20"/>
        </w:rPr>
        <w:t xml:space="preserve"> </w:t>
      </w:r>
      <w:r w:rsidR="0060541A" w:rsidRPr="00DD1704">
        <w:rPr>
          <w:rFonts w:cs="Arial"/>
          <w:szCs w:val="20"/>
        </w:rPr>
        <w:t xml:space="preserve">Iz razlogov, ki </w:t>
      </w:r>
      <w:r w:rsidR="00FB58FC" w:rsidRPr="00DD1704">
        <w:rPr>
          <w:rFonts w:cs="Arial"/>
          <w:szCs w:val="20"/>
        </w:rPr>
        <w:t>j</w:t>
      </w:r>
      <w:r w:rsidR="0060541A" w:rsidRPr="00DD1704">
        <w:rPr>
          <w:rFonts w:cs="Arial"/>
          <w:szCs w:val="20"/>
        </w:rPr>
        <w:t>ih je pr</w:t>
      </w:r>
      <w:r w:rsidR="00FB58FC" w:rsidRPr="00DD1704">
        <w:rPr>
          <w:rFonts w:cs="Arial"/>
          <w:szCs w:val="20"/>
        </w:rPr>
        <w:t>e</w:t>
      </w:r>
      <w:r w:rsidR="0060541A" w:rsidRPr="00DD1704">
        <w:rPr>
          <w:rFonts w:cs="Arial"/>
          <w:szCs w:val="20"/>
        </w:rPr>
        <w:t xml:space="preserve">dlagatelj navedel že pri </w:t>
      </w:r>
      <w:r w:rsidR="00FB58FC" w:rsidRPr="00DD1704">
        <w:rPr>
          <w:rFonts w:cs="Arial"/>
          <w:szCs w:val="20"/>
        </w:rPr>
        <w:t>sprejemanju</w:t>
      </w:r>
      <w:r w:rsidR="0060541A" w:rsidRPr="00DD1704">
        <w:rPr>
          <w:rFonts w:cs="Arial"/>
          <w:szCs w:val="20"/>
        </w:rPr>
        <w:t xml:space="preserve"> predloga ZSReg-G (</w:t>
      </w:r>
      <w:r w:rsidR="0069081D" w:rsidRPr="00DD1704">
        <w:rPr>
          <w:rFonts w:cs="Arial"/>
          <w:szCs w:val="20"/>
        </w:rPr>
        <w:t>EPA 2039-VII</w:t>
      </w:r>
      <w:r w:rsidR="0060541A" w:rsidRPr="00DD1704">
        <w:rPr>
          <w:rFonts w:cs="Arial"/>
          <w:szCs w:val="20"/>
        </w:rPr>
        <w:t>)</w:t>
      </w:r>
      <w:r w:rsidR="00F95FBE" w:rsidRPr="00DD1704">
        <w:rPr>
          <w:rFonts w:cs="Arial"/>
          <w:szCs w:val="20"/>
        </w:rPr>
        <w:t>,</w:t>
      </w:r>
      <w:r w:rsidR="0060541A" w:rsidRPr="00DD1704">
        <w:rPr>
          <w:rFonts w:cs="Arial"/>
          <w:szCs w:val="20"/>
        </w:rPr>
        <w:t xml:space="preserve"> </w:t>
      </w:r>
      <w:r w:rsidR="00FB58FC" w:rsidRPr="00DD1704">
        <w:rPr>
          <w:rFonts w:cs="Arial"/>
          <w:szCs w:val="20"/>
        </w:rPr>
        <w:t xml:space="preserve">in ob dejstvu, da se širi nabor podatkov, ki jih morajo po direktivi registri držav članic zagotavljati brezplačno, </w:t>
      </w:r>
      <w:r w:rsidR="0060541A" w:rsidRPr="00DD1704">
        <w:rPr>
          <w:rFonts w:cs="Arial"/>
          <w:szCs w:val="20"/>
        </w:rPr>
        <w:t>se ohranja brezplačnost</w:t>
      </w:r>
      <w:r w:rsidR="00FB58FC" w:rsidRPr="00DD1704">
        <w:rPr>
          <w:rFonts w:cs="Arial"/>
          <w:szCs w:val="20"/>
        </w:rPr>
        <w:t xml:space="preserve"> </w:t>
      </w:r>
      <w:r w:rsidR="00641414" w:rsidRPr="00DD1704">
        <w:rPr>
          <w:rFonts w:cs="Arial"/>
          <w:szCs w:val="20"/>
        </w:rPr>
        <w:t>dostopa do podatkov prek enotne kontaktne točke.</w:t>
      </w:r>
    </w:p>
    <w:p w14:paraId="28A89044" w14:textId="61D933D3" w:rsidR="004F40EE" w:rsidRPr="00DD1704" w:rsidRDefault="004F40EE" w:rsidP="00261CEB">
      <w:pPr>
        <w:spacing w:after="0" w:line="276" w:lineRule="auto"/>
        <w:rPr>
          <w:rFonts w:cs="Arial"/>
          <w:szCs w:val="20"/>
        </w:rPr>
      </w:pPr>
    </w:p>
    <w:p w14:paraId="64A621A8" w14:textId="398EF88B" w:rsidR="007736E7" w:rsidRPr="00DD1704" w:rsidRDefault="007736E7" w:rsidP="00261CEB">
      <w:pPr>
        <w:spacing w:after="0" w:line="276" w:lineRule="auto"/>
        <w:rPr>
          <w:rFonts w:cs="Arial"/>
          <w:b/>
          <w:bCs/>
          <w:szCs w:val="20"/>
        </w:rPr>
      </w:pPr>
      <w:r w:rsidRPr="00DD1704">
        <w:rPr>
          <w:rFonts w:cs="Arial"/>
          <w:b/>
          <w:bCs/>
          <w:szCs w:val="20"/>
        </w:rPr>
        <w:t xml:space="preserve">K </w:t>
      </w:r>
      <w:r w:rsidR="00626215" w:rsidRPr="00DD1704">
        <w:rPr>
          <w:rFonts w:cs="Arial"/>
          <w:b/>
          <w:bCs/>
          <w:szCs w:val="20"/>
        </w:rPr>
        <w:t>26</w:t>
      </w:r>
      <w:r w:rsidRPr="00DD1704">
        <w:rPr>
          <w:rFonts w:cs="Arial"/>
          <w:b/>
          <w:bCs/>
          <w:szCs w:val="20"/>
        </w:rPr>
        <w:t>. členu:</w:t>
      </w:r>
    </w:p>
    <w:p w14:paraId="48206C04" w14:textId="4821B161" w:rsidR="007736E7" w:rsidRPr="00DD1704" w:rsidRDefault="007736E7" w:rsidP="00261CEB">
      <w:pPr>
        <w:spacing w:after="0" w:line="276" w:lineRule="auto"/>
        <w:rPr>
          <w:rFonts w:cs="Arial"/>
          <w:szCs w:val="20"/>
        </w:rPr>
      </w:pPr>
    </w:p>
    <w:p w14:paraId="4F9EC282" w14:textId="30F81CE9" w:rsidR="007736E7" w:rsidRPr="00DD1704" w:rsidRDefault="00C17150" w:rsidP="00261CEB">
      <w:pPr>
        <w:spacing w:after="0" w:line="276" w:lineRule="auto"/>
        <w:rPr>
          <w:rFonts w:cs="Arial"/>
          <w:szCs w:val="20"/>
        </w:rPr>
      </w:pPr>
      <w:r w:rsidRPr="00DD1704">
        <w:rPr>
          <w:rFonts w:cs="Arial"/>
          <w:szCs w:val="20"/>
        </w:rPr>
        <w:t xml:space="preserve">S predlaganim členom se </w:t>
      </w:r>
      <w:r w:rsidR="00733BFB" w:rsidRPr="00DD1704">
        <w:rPr>
          <w:rFonts w:cs="Arial"/>
          <w:szCs w:val="20"/>
        </w:rPr>
        <w:t xml:space="preserve">ob upoštevanju predloga ZGD-1L </w:t>
      </w:r>
      <w:r w:rsidRPr="00DD1704">
        <w:rPr>
          <w:rFonts w:cs="Arial"/>
          <w:szCs w:val="20"/>
        </w:rPr>
        <w:t xml:space="preserve">širi nabor </w:t>
      </w:r>
      <w:r w:rsidR="00800370" w:rsidRPr="00DD1704">
        <w:rPr>
          <w:rFonts w:cs="Arial"/>
          <w:szCs w:val="20"/>
        </w:rPr>
        <w:t xml:space="preserve">listin, ki morajo biti v skladu z Direktivo (EU) </w:t>
      </w:r>
      <w:r w:rsidR="0016785F" w:rsidRPr="00DD1704">
        <w:rPr>
          <w:rFonts w:cs="Arial"/>
          <w:szCs w:val="20"/>
        </w:rPr>
        <w:t>2019/2121</w:t>
      </w:r>
      <w:r w:rsidR="00776C6B" w:rsidRPr="00DD1704">
        <w:rPr>
          <w:rFonts w:cs="Arial"/>
          <w:szCs w:val="20"/>
        </w:rPr>
        <w:t xml:space="preserve">, ki je dopolnila Direktivo (EU) </w:t>
      </w:r>
      <w:r w:rsidR="00E03BE1" w:rsidRPr="00DD1704">
        <w:rPr>
          <w:rFonts w:cs="Arial"/>
          <w:szCs w:val="20"/>
        </w:rPr>
        <w:t>2017/</w:t>
      </w:r>
      <w:r w:rsidR="00FC5531" w:rsidRPr="00DD1704">
        <w:rPr>
          <w:rFonts w:cs="Arial"/>
          <w:szCs w:val="20"/>
        </w:rPr>
        <w:t>1132</w:t>
      </w:r>
      <w:r w:rsidR="00DD6DFA" w:rsidRPr="00DD1704">
        <w:rPr>
          <w:rFonts w:cs="Arial"/>
          <w:szCs w:val="20"/>
        </w:rPr>
        <w:t>,</w:t>
      </w:r>
      <w:r w:rsidR="0016785F" w:rsidRPr="00DD1704">
        <w:rPr>
          <w:rFonts w:cs="Arial"/>
          <w:szCs w:val="20"/>
        </w:rPr>
        <w:t xml:space="preserve"> javno dostopne tudi v sistemu povezovanja poslovnih registrov</w:t>
      </w:r>
      <w:r w:rsidR="00E03BE1" w:rsidRPr="00DD1704">
        <w:rPr>
          <w:rFonts w:cs="Arial"/>
          <w:szCs w:val="20"/>
        </w:rPr>
        <w:t xml:space="preserve"> (</w:t>
      </w:r>
      <w:r w:rsidR="00912F57" w:rsidRPr="00DD1704">
        <w:rPr>
          <w:rFonts w:cs="Arial"/>
          <w:szCs w:val="20"/>
        </w:rPr>
        <w:t>prim. člen 86g</w:t>
      </w:r>
      <w:r w:rsidR="008D5E1D" w:rsidRPr="00DD1704">
        <w:rPr>
          <w:rFonts w:cs="Arial"/>
          <w:szCs w:val="20"/>
        </w:rPr>
        <w:t>,</w:t>
      </w:r>
      <w:r w:rsidR="00912F57" w:rsidRPr="00DD1704">
        <w:rPr>
          <w:rFonts w:cs="Arial"/>
          <w:szCs w:val="20"/>
        </w:rPr>
        <w:t xml:space="preserve"> 6. odstavek, </w:t>
      </w:r>
      <w:r w:rsidR="00EC7A25" w:rsidRPr="00DD1704">
        <w:rPr>
          <w:rFonts w:cs="Arial"/>
          <w:szCs w:val="20"/>
        </w:rPr>
        <w:t xml:space="preserve">člen </w:t>
      </w:r>
      <w:r w:rsidR="00A3798A" w:rsidRPr="00DD1704">
        <w:rPr>
          <w:rFonts w:cs="Arial"/>
          <w:szCs w:val="20"/>
        </w:rPr>
        <w:t xml:space="preserve">86n, </w:t>
      </w:r>
      <w:r w:rsidR="00912F57" w:rsidRPr="00DD1704">
        <w:rPr>
          <w:rFonts w:cs="Arial"/>
          <w:szCs w:val="20"/>
        </w:rPr>
        <w:t>člen 123</w:t>
      </w:r>
      <w:r w:rsidR="008D5E1D" w:rsidRPr="00DD1704">
        <w:rPr>
          <w:rFonts w:cs="Arial"/>
          <w:szCs w:val="20"/>
        </w:rPr>
        <w:t>,</w:t>
      </w:r>
      <w:r w:rsidR="00912F57" w:rsidRPr="00DD1704">
        <w:rPr>
          <w:rFonts w:cs="Arial"/>
          <w:szCs w:val="20"/>
        </w:rPr>
        <w:t xml:space="preserve"> </w:t>
      </w:r>
      <w:r w:rsidR="00085249" w:rsidRPr="00DD1704">
        <w:rPr>
          <w:rFonts w:cs="Arial"/>
          <w:szCs w:val="20"/>
        </w:rPr>
        <w:t>7</w:t>
      </w:r>
      <w:r w:rsidR="00912F57" w:rsidRPr="00DD1704">
        <w:rPr>
          <w:rFonts w:cs="Arial"/>
          <w:szCs w:val="20"/>
        </w:rPr>
        <w:t>. odstavek</w:t>
      </w:r>
      <w:r w:rsidR="00A3798A" w:rsidRPr="00DD1704">
        <w:rPr>
          <w:rFonts w:cs="Arial"/>
          <w:szCs w:val="20"/>
        </w:rPr>
        <w:t xml:space="preserve">, člen 127a, </w:t>
      </w:r>
      <w:r w:rsidR="00912F57" w:rsidRPr="00DD1704">
        <w:rPr>
          <w:rFonts w:cs="Arial"/>
          <w:szCs w:val="20"/>
        </w:rPr>
        <w:t>člen 160g</w:t>
      </w:r>
      <w:r w:rsidR="008D5E1D" w:rsidRPr="00DD1704">
        <w:rPr>
          <w:rFonts w:cs="Arial"/>
          <w:szCs w:val="20"/>
        </w:rPr>
        <w:t>,</w:t>
      </w:r>
      <w:r w:rsidR="00912F57" w:rsidRPr="00DD1704">
        <w:rPr>
          <w:rFonts w:cs="Arial"/>
          <w:szCs w:val="20"/>
        </w:rPr>
        <w:t xml:space="preserve"> 6. odstavek</w:t>
      </w:r>
      <w:r w:rsidR="00A3798A" w:rsidRPr="00DD1704">
        <w:rPr>
          <w:rFonts w:cs="Arial"/>
          <w:szCs w:val="20"/>
        </w:rPr>
        <w:t xml:space="preserve"> in </w:t>
      </w:r>
      <w:r w:rsidR="004E03EB" w:rsidRPr="00DD1704">
        <w:rPr>
          <w:rFonts w:cs="Arial"/>
          <w:szCs w:val="20"/>
        </w:rPr>
        <w:t>člen 160n</w:t>
      </w:r>
      <w:r w:rsidR="00912F57" w:rsidRPr="00DD1704">
        <w:rPr>
          <w:rFonts w:cs="Arial"/>
          <w:szCs w:val="20"/>
        </w:rPr>
        <w:t xml:space="preserve"> Direktive (EU) 2017/1132, kot je bila dopolnjena z Direktivo (EU) 2019/2121)</w:t>
      </w:r>
      <w:r w:rsidR="00922759" w:rsidRPr="00DD1704">
        <w:rPr>
          <w:rFonts w:cs="Arial"/>
          <w:szCs w:val="20"/>
        </w:rPr>
        <w:t xml:space="preserve">. </w:t>
      </w:r>
      <w:r w:rsidR="008B606D" w:rsidRPr="00DD1704">
        <w:rPr>
          <w:rFonts w:cs="Arial"/>
          <w:szCs w:val="20"/>
        </w:rPr>
        <w:t xml:space="preserve">Zaradi predlagane širitve nabora podatkov sodnega registra o čezmejnih združitvah, čezmejnih delitvah in čezmejnih </w:t>
      </w:r>
      <w:r w:rsidR="00345029" w:rsidRPr="00DD1704">
        <w:rPr>
          <w:rFonts w:cs="Arial"/>
          <w:szCs w:val="20"/>
        </w:rPr>
        <w:t xml:space="preserve">preoblikovanji, kot je predvideno s predlagano dopolnitvijo 5. člena ZSReg, bodo </w:t>
      </w:r>
      <w:r w:rsidR="00CB50F6" w:rsidRPr="00DD1704">
        <w:rPr>
          <w:rFonts w:cs="Arial"/>
          <w:szCs w:val="20"/>
        </w:rPr>
        <w:t xml:space="preserve">ti podatki javno dostopni tudi </w:t>
      </w:r>
      <w:r w:rsidR="00345029" w:rsidRPr="00DD1704">
        <w:rPr>
          <w:rFonts w:cs="Arial"/>
          <w:szCs w:val="20"/>
        </w:rPr>
        <w:t>v sistemu povezovanja poslovnih registrov</w:t>
      </w:r>
      <w:r w:rsidR="001E2FA4" w:rsidRPr="00DD1704">
        <w:rPr>
          <w:rFonts w:cs="Arial"/>
          <w:szCs w:val="20"/>
        </w:rPr>
        <w:t>, kot to o</w:t>
      </w:r>
      <w:r w:rsidR="008C694E" w:rsidRPr="00DD1704">
        <w:rPr>
          <w:rFonts w:cs="Arial"/>
          <w:szCs w:val="20"/>
        </w:rPr>
        <w:t xml:space="preserve">bveznost </w:t>
      </w:r>
      <w:r w:rsidR="00A02999" w:rsidRPr="00DD1704">
        <w:rPr>
          <w:rFonts w:cs="Arial"/>
          <w:szCs w:val="20"/>
        </w:rPr>
        <w:t>nalaga Direktiva (EU)</w:t>
      </w:r>
      <w:r w:rsidR="0011583B" w:rsidRPr="00DD1704">
        <w:rPr>
          <w:rFonts w:cs="Arial"/>
          <w:szCs w:val="20"/>
        </w:rPr>
        <w:t xml:space="preserve"> 2019/2121, ki je dopolnila Direktivo (EU) 2017/1132 (členi 86p</w:t>
      </w:r>
      <w:r w:rsidR="00402FE3" w:rsidRPr="00DD1704">
        <w:rPr>
          <w:rFonts w:cs="Arial"/>
          <w:szCs w:val="20"/>
        </w:rPr>
        <w:t>, 130 in 160p).</w:t>
      </w:r>
    </w:p>
    <w:p w14:paraId="204F6366" w14:textId="77777777" w:rsidR="007736E7" w:rsidRPr="00DD1704" w:rsidRDefault="007736E7" w:rsidP="00261CEB">
      <w:pPr>
        <w:spacing w:after="0" w:line="276" w:lineRule="auto"/>
        <w:rPr>
          <w:rFonts w:cs="Arial"/>
          <w:szCs w:val="20"/>
        </w:rPr>
      </w:pPr>
    </w:p>
    <w:p w14:paraId="119EE344" w14:textId="3ADC15ED" w:rsidR="00FB4BF2" w:rsidRPr="00DD1704" w:rsidRDefault="00FB4BF2" w:rsidP="00261CEB">
      <w:pPr>
        <w:spacing w:after="0" w:line="276" w:lineRule="auto"/>
        <w:jc w:val="left"/>
        <w:rPr>
          <w:rFonts w:cs="Arial"/>
          <w:b/>
          <w:bCs/>
          <w:szCs w:val="20"/>
        </w:rPr>
      </w:pPr>
      <w:r w:rsidRPr="00DD1704">
        <w:rPr>
          <w:rFonts w:cs="Arial"/>
          <w:b/>
          <w:bCs/>
          <w:szCs w:val="20"/>
        </w:rPr>
        <w:t xml:space="preserve">K </w:t>
      </w:r>
      <w:r w:rsidR="00626215" w:rsidRPr="00DD1704">
        <w:rPr>
          <w:rFonts w:cs="Arial"/>
          <w:b/>
          <w:bCs/>
          <w:szCs w:val="20"/>
        </w:rPr>
        <w:t>27</w:t>
      </w:r>
      <w:r w:rsidRPr="00DD1704">
        <w:rPr>
          <w:rFonts w:cs="Arial"/>
          <w:b/>
          <w:bCs/>
          <w:szCs w:val="20"/>
        </w:rPr>
        <w:t>. členu:</w:t>
      </w:r>
    </w:p>
    <w:p w14:paraId="1781630D" w14:textId="77777777" w:rsidR="00FB4BF2" w:rsidRPr="00DD1704" w:rsidRDefault="00FB4BF2" w:rsidP="00261CEB">
      <w:pPr>
        <w:spacing w:after="0" w:line="276" w:lineRule="auto"/>
        <w:jc w:val="left"/>
        <w:rPr>
          <w:rFonts w:cs="Arial"/>
          <w:szCs w:val="20"/>
        </w:rPr>
      </w:pPr>
    </w:p>
    <w:p w14:paraId="51136C85" w14:textId="0830F6D2" w:rsidR="0015581A" w:rsidRPr="00DD1704" w:rsidRDefault="00BC41E2" w:rsidP="00261CEB">
      <w:pPr>
        <w:spacing w:after="0" w:line="276" w:lineRule="auto"/>
        <w:rPr>
          <w:rFonts w:cs="Arial"/>
          <w:szCs w:val="20"/>
        </w:rPr>
      </w:pPr>
      <w:r w:rsidRPr="00DD1704">
        <w:rPr>
          <w:rFonts w:cs="Arial"/>
          <w:szCs w:val="20"/>
        </w:rPr>
        <w:t>Določb</w:t>
      </w:r>
      <w:r w:rsidR="00DA227C" w:rsidRPr="00DD1704">
        <w:rPr>
          <w:rFonts w:cs="Arial"/>
          <w:szCs w:val="20"/>
        </w:rPr>
        <w:t>a</w:t>
      </w:r>
      <w:r w:rsidRPr="00DD1704">
        <w:rPr>
          <w:rFonts w:cs="Arial"/>
          <w:szCs w:val="20"/>
        </w:rPr>
        <w:t xml:space="preserve"> 49.c člena se črta, ker je ta ureditev </w:t>
      </w:r>
      <w:r w:rsidR="00DD6DFA" w:rsidRPr="00DD1704">
        <w:rPr>
          <w:rFonts w:cs="Arial"/>
          <w:szCs w:val="20"/>
        </w:rPr>
        <w:t>z</w:t>
      </w:r>
      <w:r w:rsidRPr="00DD1704">
        <w:rPr>
          <w:rFonts w:cs="Arial"/>
          <w:szCs w:val="20"/>
        </w:rPr>
        <w:t>daj urejena v predlaganem dopolnjenem 6. členu ZSReg.</w:t>
      </w:r>
    </w:p>
    <w:p w14:paraId="27A923EB" w14:textId="3A568EE7" w:rsidR="00F43270" w:rsidRPr="00DD1704" w:rsidRDefault="00F43270" w:rsidP="00261CEB">
      <w:pPr>
        <w:spacing w:after="0" w:line="276" w:lineRule="auto"/>
        <w:rPr>
          <w:rFonts w:cs="Arial"/>
          <w:szCs w:val="20"/>
        </w:rPr>
      </w:pPr>
    </w:p>
    <w:p w14:paraId="7070049C" w14:textId="2841F679" w:rsidR="007C793B" w:rsidRPr="00DD1704" w:rsidRDefault="00F43270" w:rsidP="00261CEB">
      <w:pPr>
        <w:spacing w:after="0" w:line="276" w:lineRule="auto"/>
        <w:rPr>
          <w:rFonts w:cs="Arial"/>
          <w:b/>
          <w:bCs/>
          <w:szCs w:val="20"/>
        </w:rPr>
      </w:pPr>
      <w:r w:rsidRPr="00DD1704">
        <w:rPr>
          <w:rFonts w:cs="Arial"/>
          <w:b/>
          <w:bCs/>
          <w:szCs w:val="20"/>
        </w:rPr>
        <w:t>K</w:t>
      </w:r>
      <w:r w:rsidR="00723518" w:rsidRPr="00DD1704">
        <w:rPr>
          <w:rFonts w:cs="Arial"/>
          <w:b/>
          <w:bCs/>
          <w:szCs w:val="20"/>
        </w:rPr>
        <w:t xml:space="preserve"> </w:t>
      </w:r>
      <w:r w:rsidR="00626215" w:rsidRPr="00DD1704">
        <w:rPr>
          <w:rFonts w:cs="Arial"/>
          <w:b/>
          <w:bCs/>
          <w:szCs w:val="20"/>
        </w:rPr>
        <w:t>28</w:t>
      </w:r>
      <w:r w:rsidR="007C793B" w:rsidRPr="00DD1704">
        <w:rPr>
          <w:rFonts w:cs="Arial"/>
          <w:b/>
          <w:bCs/>
          <w:szCs w:val="20"/>
        </w:rPr>
        <w:t>. členu:</w:t>
      </w:r>
    </w:p>
    <w:p w14:paraId="7B55C7DC" w14:textId="2A20D6FD" w:rsidR="00773113" w:rsidRPr="00DD1704" w:rsidRDefault="00773113" w:rsidP="00261CEB">
      <w:pPr>
        <w:spacing w:after="0" w:line="276" w:lineRule="auto"/>
        <w:rPr>
          <w:rFonts w:cs="Arial"/>
          <w:szCs w:val="20"/>
        </w:rPr>
      </w:pPr>
    </w:p>
    <w:p w14:paraId="20B81F0B" w14:textId="4E07F230" w:rsidR="00F43270" w:rsidRPr="00DD1704" w:rsidRDefault="005C2AA6" w:rsidP="00261CEB">
      <w:pPr>
        <w:spacing w:after="0" w:line="276" w:lineRule="auto"/>
        <w:rPr>
          <w:rFonts w:cs="Arial"/>
          <w:szCs w:val="20"/>
        </w:rPr>
      </w:pPr>
      <w:r w:rsidRPr="00DD1704">
        <w:rPr>
          <w:rFonts w:cs="Arial"/>
          <w:szCs w:val="20"/>
        </w:rPr>
        <w:t xml:space="preserve">V skladu z načelom sorazmernosti zakonskega posega v pravico do varstva osebnih podatkov se glede </w:t>
      </w:r>
      <w:r w:rsidR="00AF54D5" w:rsidRPr="00DD1704">
        <w:rPr>
          <w:rFonts w:cs="Arial"/>
          <w:szCs w:val="20"/>
        </w:rPr>
        <w:t xml:space="preserve">zaščitenih vpogledov in izpisov po 51. členu ZSReg s predlogom novega petega odstavka dodaja </w:t>
      </w:r>
      <w:r w:rsidR="00A36605" w:rsidRPr="00DD1704">
        <w:rPr>
          <w:rFonts w:cs="Arial"/>
          <w:szCs w:val="20"/>
        </w:rPr>
        <w:t xml:space="preserve">dodaten pogoj, </w:t>
      </w:r>
      <w:r w:rsidR="00097E32" w:rsidRPr="00DD1704">
        <w:rPr>
          <w:rFonts w:cs="Arial"/>
          <w:szCs w:val="20"/>
        </w:rPr>
        <w:t>da se upravičeni osebi</w:t>
      </w:r>
      <w:r w:rsidR="009F7584" w:rsidRPr="00DD1704">
        <w:rPr>
          <w:rFonts w:cs="Arial"/>
          <w:szCs w:val="20"/>
        </w:rPr>
        <w:t xml:space="preserve"> </w:t>
      </w:r>
      <w:r w:rsidR="009F7584" w:rsidRPr="00DD1704">
        <w:rPr>
          <w:rFonts w:eastAsia="Times New Roman" w:cs="Arial"/>
          <w:bCs/>
          <w:szCs w:val="20"/>
          <w:lang w:eastAsia="sl-SI"/>
        </w:rPr>
        <w:t>ne sme</w:t>
      </w:r>
      <w:r w:rsidR="002056C7" w:rsidRPr="00DD1704">
        <w:rPr>
          <w:rFonts w:eastAsia="Times New Roman" w:cs="Arial"/>
          <w:bCs/>
          <w:szCs w:val="20"/>
          <w:lang w:eastAsia="sl-SI"/>
        </w:rPr>
        <w:t>ta</w:t>
      </w:r>
      <w:r w:rsidR="009F7584" w:rsidRPr="00DD1704">
        <w:rPr>
          <w:rFonts w:eastAsia="Times New Roman" w:cs="Arial"/>
          <w:bCs/>
          <w:szCs w:val="20"/>
          <w:lang w:eastAsia="sl-SI"/>
        </w:rPr>
        <w:t xml:space="preserve"> posredovati obe enoznačni identifikacijski številk</w:t>
      </w:r>
      <w:r w:rsidR="002056C7" w:rsidRPr="00DD1704">
        <w:rPr>
          <w:rFonts w:eastAsia="Times New Roman" w:cs="Arial"/>
          <w:bCs/>
          <w:szCs w:val="20"/>
          <w:lang w:eastAsia="sl-SI"/>
        </w:rPr>
        <w:t>i</w:t>
      </w:r>
      <w:r w:rsidR="009F7584" w:rsidRPr="00DD1704">
        <w:rPr>
          <w:rFonts w:eastAsia="Times New Roman" w:cs="Arial"/>
          <w:bCs/>
          <w:szCs w:val="20"/>
          <w:lang w:eastAsia="sl-SI"/>
        </w:rPr>
        <w:t xml:space="preserve"> fizične osebe, temveč po izbiri upravičenca bodisi samo davčn</w:t>
      </w:r>
      <w:r w:rsidR="002056C7" w:rsidRPr="00DD1704">
        <w:rPr>
          <w:rFonts w:eastAsia="Times New Roman" w:cs="Arial"/>
          <w:bCs/>
          <w:szCs w:val="20"/>
          <w:lang w:eastAsia="sl-SI"/>
        </w:rPr>
        <w:t>a</w:t>
      </w:r>
      <w:r w:rsidR="009F7584" w:rsidRPr="00DD1704">
        <w:rPr>
          <w:rFonts w:eastAsia="Times New Roman" w:cs="Arial"/>
          <w:bCs/>
          <w:szCs w:val="20"/>
          <w:lang w:eastAsia="sl-SI"/>
        </w:rPr>
        <w:t xml:space="preserve"> številk</w:t>
      </w:r>
      <w:r w:rsidR="002056C7" w:rsidRPr="00DD1704">
        <w:rPr>
          <w:rFonts w:eastAsia="Times New Roman" w:cs="Arial"/>
          <w:bCs/>
          <w:szCs w:val="20"/>
          <w:lang w:eastAsia="sl-SI"/>
        </w:rPr>
        <w:t>a</w:t>
      </w:r>
      <w:r w:rsidR="009F7584" w:rsidRPr="00DD1704">
        <w:rPr>
          <w:rFonts w:eastAsia="Times New Roman" w:cs="Arial"/>
          <w:bCs/>
          <w:szCs w:val="20"/>
          <w:lang w:eastAsia="sl-SI"/>
        </w:rPr>
        <w:t xml:space="preserve"> bodisi samo EMŠO številk</w:t>
      </w:r>
      <w:r w:rsidR="002056C7" w:rsidRPr="00DD1704">
        <w:rPr>
          <w:rFonts w:eastAsia="Times New Roman" w:cs="Arial"/>
          <w:bCs/>
          <w:szCs w:val="20"/>
          <w:lang w:eastAsia="sl-SI"/>
        </w:rPr>
        <w:t>a</w:t>
      </w:r>
      <w:r w:rsidR="009F7584" w:rsidRPr="00DD1704">
        <w:rPr>
          <w:rFonts w:eastAsia="Times New Roman" w:cs="Arial"/>
          <w:bCs/>
          <w:szCs w:val="20"/>
          <w:lang w:eastAsia="sl-SI"/>
        </w:rPr>
        <w:t xml:space="preserve">, če je ta vpisana. </w:t>
      </w:r>
      <w:r w:rsidR="007719E0" w:rsidRPr="00DD1704">
        <w:rPr>
          <w:rFonts w:eastAsia="Times New Roman" w:cs="Arial"/>
          <w:bCs/>
          <w:szCs w:val="20"/>
          <w:lang w:eastAsia="sl-SI"/>
        </w:rPr>
        <w:t xml:space="preserve">Primerljiva </w:t>
      </w:r>
      <w:r w:rsidR="009F7584" w:rsidRPr="00DD1704">
        <w:rPr>
          <w:rFonts w:eastAsia="Times New Roman" w:cs="Arial"/>
          <w:bCs/>
          <w:szCs w:val="20"/>
          <w:lang w:eastAsia="sl-SI"/>
        </w:rPr>
        <w:t xml:space="preserve">rešitev je vsebovana tudi v </w:t>
      </w:r>
      <w:r w:rsidR="007719E0" w:rsidRPr="00DD1704">
        <w:rPr>
          <w:rFonts w:eastAsia="Times New Roman" w:cs="Arial"/>
          <w:bCs/>
          <w:szCs w:val="20"/>
          <w:lang w:eastAsia="sl-SI"/>
        </w:rPr>
        <w:t xml:space="preserve">četrtem odstavku 122.a člena Zakona o </w:t>
      </w:r>
      <w:r w:rsidR="00800BE1" w:rsidRPr="00DD1704">
        <w:rPr>
          <w:rFonts w:eastAsia="Times New Roman" w:cs="Arial"/>
          <w:bCs/>
          <w:szCs w:val="20"/>
          <w:lang w:eastAsia="sl-SI"/>
        </w:rPr>
        <w:t>finančnem poslovanju, postopkih zaradi insolventnosti in prisilnem prenehanju (ZFPPIPP).</w:t>
      </w:r>
      <w:r w:rsidR="00E819B7" w:rsidRPr="00DD1704">
        <w:rPr>
          <w:rFonts w:eastAsia="Times New Roman" w:cs="Arial"/>
          <w:bCs/>
          <w:szCs w:val="20"/>
          <w:lang w:eastAsia="sl-SI"/>
        </w:rPr>
        <w:t xml:space="preserve"> </w:t>
      </w:r>
    </w:p>
    <w:p w14:paraId="6F0565C7" w14:textId="77777777" w:rsidR="00BC41E2" w:rsidRPr="00DD1704" w:rsidRDefault="00BC41E2" w:rsidP="00261CEB">
      <w:pPr>
        <w:spacing w:after="0" w:line="276" w:lineRule="auto"/>
        <w:jc w:val="left"/>
        <w:rPr>
          <w:rFonts w:cs="Arial"/>
          <w:szCs w:val="20"/>
        </w:rPr>
      </w:pPr>
    </w:p>
    <w:p w14:paraId="424BE75B" w14:textId="19C34F61" w:rsidR="0015581A" w:rsidRPr="00DD1704" w:rsidRDefault="0015581A" w:rsidP="00261CEB">
      <w:pPr>
        <w:spacing w:after="0" w:line="276" w:lineRule="auto"/>
        <w:jc w:val="left"/>
        <w:rPr>
          <w:rFonts w:cs="Arial"/>
          <w:b/>
          <w:bCs/>
          <w:szCs w:val="20"/>
        </w:rPr>
      </w:pPr>
      <w:r w:rsidRPr="00DD1704">
        <w:rPr>
          <w:rFonts w:cs="Arial"/>
          <w:b/>
          <w:bCs/>
          <w:szCs w:val="20"/>
        </w:rPr>
        <w:t xml:space="preserve">K </w:t>
      </w:r>
      <w:r w:rsidR="00626215" w:rsidRPr="00DD1704">
        <w:rPr>
          <w:rFonts w:cs="Arial"/>
          <w:b/>
          <w:bCs/>
          <w:szCs w:val="20"/>
        </w:rPr>
        <w:t>29</w:t>
      </w:r>
      <w:r w:rsidRPr="00DD1704">
        <w:rPr>
          <w:rFonts w:cs="Arial"/>
          <w:b/>
          <w:bCs/>
          <w:szCs w:val="20"/>
        </w:rPr>
        <w:t>.</w:t>
      </w:r>
      <w:r w:rsidR="006243C1" w:rsidRPr="00DD1704">
        <w:rPr>
          <w:rFonts w:cs="Arial"/>
          <w:b/>
          <w:bCs/>
          <w:szCs w:val="20"/>
        </w:rPr>
        <w:t xml:space="preserve"> in </w:t>
      </w:r>
      <w:r w:rsidR="00626215" w:rsidRPr="00DD1704">
        <w:rPr>
          <w:rFonts w:cs="Arial"/>
          <w:b/>
          <w:bCs/>
          <w:szCs w:val="20"/>
        </w:rPr>
        <w:t>32</w:t>
      </w:r>
      <w:r w:rsidR="006243C1" w:rsidRPr="00DD1704">
        <w:rPr>
          <w:rFonts w:cs="Arial"/>
          <w:b/>
          <w:bCs/>
          <w:szCs w:val="20"/>
        </w:rPr>
        <w:t>.</w:t>
      </w:r>
      <w:r w:rsidRPr="00DD1704">
        <w:rPr>
          <w:rFonts w:cs="Arial"/>
          <w:b/>
          <w:bCs/>
          <w:szCs w:val="20"/>
        </w:rPr>
        <w:t xml:space="preserve"> členu:</w:t>
      </w:r>
    </w:p>
    <w:p w14:paraId="74F75F21" w14:textId="77777777" w:rsidR="0015581A" w:rsidRPr="00DD1704" w:rsidRDefault="0015581A" w:rsidP="00261CEB">
      <w:pPr>
        <w:spacing w:after="0" w:line="276" w:lineRule="auto"/>
        <w:jc w:val="left"/>
        <w:rPr>
          <w:rFonts w:cs="Arial"/>
          <w:szCs w:val="20"/>
        </w:rPr>
      </w:pPr>
    </w:p>
    <w:p w14:paraId="509C5BE9" w14:textId="067BFCF1" w:rsidR="00E44A78" w:rsidRPr="00DD1704" w:rsidRDefault="00BC41E2" w:rsidP="00261CEB">
      <w:pPr>
        <w:spacing w:after="0" w:line="276" w:lineRule="auto"/>
        <w:rPr>
          <w:rFonts w:cs="Arial"/>
          <w:szCs w:val="20"/>
        </w:rPr>
      </w:pPr>
      <w:r w:rsidRPr="00DD1704">
        <w:rPr>
          <w:rFonts w:cs="Arial"/>
          <w:szCs w:val="20"/>
        </w:rPr>
        <w:t>P</w:t>
      </w:r>
      <w:r w:rsidR="00D217E1" w:rsidRPr="00DD1704">
        <w:rPr>
          <w:rFonts w:cs="Arial"/>
          <w:szCs w:val="20"/>
        </w:rPr>
        <w:t>re</w:t>
      </w:r>
      <w:r w:rsidRPr="00DD1704">
        <w:rPr>
          <w:rFonts w:cs="Arial"/>
          <w:szCs w:val="20"/>
        </w:rPr>
        <w:t>dlagani člen ureja prehodno ureditev</w:t>
      </w:r>
      <w:r w:rsidR="00D217E1" w:rsidRPr="00DD1704">
        <w:rPr>
          <w:rFonts w:cs="Arial"/>
          <w:szCs w:val="20"/>
        </w:rPr>
        <w:t xml:space="preserve"> in </w:t>
      </w:r>
      <w:r w:rsidR="00D50844" w:rsidRPr="00DD1704">
        <w:rPr>
          <w:rFonts w:cs="Arial"/>
          <w:szCs w:val="20"/>
        </w:rPr>
        <w:t xml:space="preserve">zamik </w:t>
      </w:r>
      <w:r w:rsidR="00D217E1" w:rsidRPr="00DD1704">
        <w:rPr>
          <w:rFonts w:cs="Arial"/>
          <w:szCs w:val="20"/>
        </w:rPr>
        <w:t>začet</w:t>
      </w:r>
      <w:r w:rsidR="00D50844" w:rsidRPr="00DD1704">
        <w:rPr>
          <w:rFonts w:cs="Arial"/>
          <w:szCs w:val="20"/>
        </w:rPr>
        <w:t>ka uporabe posameznih sklopov pravne ureditve</w:t>
      </w:r>
      <w:r w:rsidR="002C50D5" w:rsidRPr="00DD1704">
        <w:rPr>
          <w:rFonts w:cs="Arial"/>
          <w:szCs w:val="20"/>
        </w:rPr>
        <w:t>, katere uzakonitev se predlaga s tem predlogom zakona</w:t>
      </w:r>
      <w:r w:rsidR="00FE578E" w:rsidRPr="00DD1704">
        <w:rPr>
          <w:rFonts w:cs="Arial"/>
          <w:szCs w:val="20"/>
        </w:rPr>
        <w:t xml:space="preserve">. Pri tem </w:t>
      </w:r>
      <w:r w:rsidR="00A63568" w:rsidRPr="00DD1704">
        <w:rPr>
          <w:rFonts w:cs="Arial"/>
          <w:szCs w:val="20"/>
        </w:rPr>
        <w:t xml:space="preserve">deloma </w:t>
      </w:r>
      <w:r w:rsidR="00FE578E" w:rsidRPr="00DD1704">
        <w:rPr>
          <w:rFonts w:cs="Arial"/>
          <w:szCs w:val="20"/>
        </w:rPr>
        <w:t xml:space="preserve">upošteva </w:t>
      </w:r>
      <w:r w:rsidR="00331FDC" w:rsidRPr="00DD1704">
        <w:rPr>
          <w:rFonts w:cs="Arial"/>
          <w:szCs w:val="20"/>
        </w:rPr>
        <w:t xml:space="preserve">končne uveljavitvene roke po </w:t>
      </w:r>
      <w:r w:rsidR="007B1B9F" w:rsidRPr="00DD1704">
        <w:rPr>
          <w:rFonts w:cs="Arial"/>
          <w:szCs w:val="20"/>
        </w:rPr>
        <w:t xml:space="preserve">Direktivi 2019/1151 </w:t>
      </w:r>
      <w:r w:rsidR="00C6434B" w:rsidRPr="00DD1704">
        <w:rPr>
          <w:rFonts w:cs="Arial"/>
          <w:szCs w:val="20"/>
        </w:rPr>
        <w:t>in</w:t>
      </w:r>
      <w:r w:rsidR="002C50D5" w:rsidRPr="00DD1704">
        <w:rPr>
          <w:rFonts w:cs="Arial"/>
          <w:szCs w:val="20"/>
        </w:rPr>
        <w:t xml:space="preserve"> </w:t>
      </w:r>
      <w:r w:rsidR="00C6434B" w:rsidRPr="00DD1704">
        <w:rPr>
          <w:rFonts w:cs="Arial"/>
          <w:szCs w:val="20"/>
        </w:rPr>
        <w:t xml:space="preserve">po </w:t>
      </w:r>
      <w:r w:rsidR="00996CA6" w:rsidRPr="00DD1704">
        <w:rPr>
          <w:rFonts w:cs="Arial"/>
          <w:szCs w:val="20"/>
        </w:rPr>
        <w:t xml:space="preserve">predlogu </w:t>
      </w:r>
      <w:r w:rsidR="00B7013A" w:rsidRPr="00DD1704">
        <w:rPr>
          <w:rFonts w:cs="Arial"/>
          <w:szCs w:val="20"/>
        </w:rPr>
        <w:t>ZGD-1</w:t>
      </w:r>
      <w:r w:rsidR="00190167" w:rsidRPr="00DD1704">
        <w:rPr>
          <w:rFonts w:cs="Arial"/>
          <w:szCs w:val="20"/>
        </w:rPr>
        <w:t>-L</w:t>
      </w:r>
      <w:r w:rsidR="00B7013A" w:rsidRPr="00DD1704">
        <w:rPr>
          <w:rFonts w:cs="Arial"/>
          <w:szCs w:val="20"/>
        </w:rPr>
        <w:t>.</w:t>
      </w:r>
      <w:r w:rsidR="004412C0" w:rsidRPr="00DD1704">
        <w:rPr>
          <w:rFonts w:cs="Arial"/>
          <w:szCs w:val="20"/>
        </w:rPr>
        <w:t xml:space="preserve"> </w:t>
      </w:r>
      <w:r w:rsidR="00782495" w:rsidRPr="00DD1704">
        <w:rPr>
          <w:rFonts w:cs="Arial"/>
          <w:szCs w:val="20"/>
        </w:rPr>
        <w:t xml:space="preserve">Prehodna ureditev zamika uporabe določb tega zakona je potrebna zaradi </w:t>
      </w:r>
      <w:r w:rsidR="002745B2" w:rsidRPr="00DD1704">
        <w:rPr>
          <w:rFonts w:cs="Arial"/>
          <w:szCs w:val="20"/>
        </w:rPr>
        <w:t>razvoja tehnoloških rešitev za nadgradnjo informacijsk</w:t>
      </w:r>
      <w:r w:rsidR="007A4545" w:rsidRPr="00DD1704">
        <w:rPr>
          <w:rFonts w:cs="Arial"/>
          <w:szCs w:val="20"/>
        </w:rPr>
        <w:t>ega</w:t>
      </w:r>
      <w:r w:rsidR="002745B2" w:rsidRPr="00DD1704">
        <w:rPr>
          <w:rFonts w:cs="Arial"/>
          <w:szCs w:val="20"/>
        </w:rPr>
        <w:t xml:space="preserve"> sistem</w:t>
      </w:r>
      <w:r w:rsidR="007A4545" w:rsidRPr="00DD1704">
        <w:rPr>
          <w:rFonts w:cs="Arial"/>
          <w:szCs w:val="20"/>
        </w:rPr>
        <w:t xml:space="preserve">a </w:t>
      </w:r>
      <w:r w:rsidR="00372A52" w:rsidRPr="00DD1704">
        <w:rPr>
          <w:rFonts w:cs="Arial"/>
          <w:szCs w:val="20"/>
        </w:rPr>
        <w:t xml:space="preserve">Poslovnega registra Slovenije, nacionalnega vozlišča sistema povezovanja poslovnih registrov in </w:t>
      </w:r>
      <w:r w:rsidR="00511809" w:rsidRPr="00DD1704">
        <w:rPr>
          <w:rFonts w:cs="Arial"/>
          <w:szCs w:val="20"/>
        </w:rPr>
        <w:t>sistema SPOT.</w:t>
      </w:r>
      <w:r w:rsidR="006243C1" w:rsidRPr="00DD1704">
        <w:rPr>
          <w:rFonts w:cs="Arial"/>
          <w:szCs w:val="20"/>
        </w:rPr>
        <w:t xml:space="preserve"> Začetek uporabe je vezan na trenutek, ko bodo izvedene potrebne nadgradnje in s tem zagotovljeni tehnični pogoji. Datum</w:t>
      </w:r>
      <w:r w:rsidR="00F07D11" w:rsidRPr="00DD1704">
        <w:rPr>
          <w:rFonts w:cs="Arial"/>
          <w:szCs w:val="20"/>
        </w:rPr>
        <w:t>,</w:t>
      </w:r>
      <w:r w:rsidR="006243C1" w:rsidRPr="00DD1704">
        <w:rPr>
          <w:rFonts w:cs="Arial"/>
          <w:szCs w:val="20"/>
        </w:rPr>
        <w:t xml:space="preserve"> od katerega se bodo uporabljale </w:t>
      </w:r>
      <w:r w:rsidR="00F07D11" w:rsidRPr="00DD1704">
        <w:rPr>
          <w:rFonts w:cs="Arial"/>
          <w:szCs w:val="20"/>
        </w:rPr>
        <w:t xml:space="preserve">te </w:t>
      </w:r>
      <w:r w:rsidR="006243C1" w:rsidRPr="00DD1704">
        <w:rPr>
          <w:rFonts w:cs="Arial"/>
          <w:szCs w:val="20"/>
        </w:rPr>
        <w:t>določbe</w:t>
      </w:r>
      <w:r w:rsidR="00F07D11" w:rsidRPr="00DD1704">
        <w:rPr>
          <w:rFonts w:cs="Arial"/>
          <w:szCs w:val="20"/>
        </w:rPr>
        <w:t>,</w:t>
      </w:r>
      <w:r w:rsidR="006243C1" w:rsidRPr="00DD1704">
        <w:rPr>
          <w:rFonts w:cs="Arial"/>
          <w:szCs w:val="20"/>
        </w:rPr>
        <w:t xml:space="preserve"> bo minister za pravosodje določil z odredbo, ki se objavi v Uradnem listu RS.</w:t>
      </w:r>
    </w:p>
    <w:p w14:paraId="515F1B05" w14:textId="77777777" w:rsidR="00E44A78" w:rsidRPr="00DD1704" w:rsidRDefault="00E44A78" w:rsidP="00261CEB">
      <w:pPr>
        <w:spacing w:after="0" w:line="276" w:lineRule="auto"/>
        <w:rPr>
          <w:rFonts w:cs="Arial"/>
          <w:szCs w:val="20"/>
        </w:rPr>
      </w:pPr>
    </w:p>
    <w:p w14:paraId="7E2A0759" w14:textId="74C8EFF0" w:rsidR="00E44A78" w:rsidRPr="00DD1704" w:rsidRDefault="00E44A78" w:rsidP="00261CEB">
      <w:pPr>
        <w:spacing w:after="0" w:line="276" w:lineRule="auto"/>
        <w:rPr>
          <w:rFonts w:cs="Arial"/>
          <w:b/>
          <w:bCs/>
          <w:szCs w:val="20"/>
        </w:rPr>
      </w:pPr>
      <w:r w:rsidRPr="00DD1704">
        <w:rPr>
          <w:rFonts w:cs="Arial"/>
          <w:b/>
          <w:bCs/>
          <w:szCs w:val="20"/>
        </w:rPr>
        <w:t xml:space="preserve">K </w:t>
      </w:r>
      <w:r w:rsidR="00626215" w:rsidRPr="00DD1704">
        <w:rPr>
          <w:rFonts w:cs="Arial"/>
          <w:b/>
          <w:bCs/>
          <w:szCs w:val="20"/>
        </w:rPr>
        <w:t>30</w:t>
      </w:r>
      <w:r w:rsidRPr="00DD1704">
        <w:rPr>
          <w:rFonts w:cs="Arial"/>
          <w:b/>
          <w:bCs/>
          <w:szCs w:val="20"/>
        </w:rPr>
        <w:t>. členu:</w:t>
      </w:r>
    </w:p>
    <w:p w14:paraId="19887A17" w14:textId="77777777" w:rsidR="00E44A78" w:rsidRPr="00DD1704" w:rsidRDefault="00E44A78" w:rsidP="00261CEB">
      <w:pPr>
        <w:spacing w:after="0" w:line="276" w:lineRule="auto"/>
        <w:rPr>
          <w:rFonts w:cs="Arial"/>
          <w:szCs w:val="20"/>
        </w:rPr>
      </w:pPr>
    </w:p>
    <w:p w14:paraId="70358953" w14:textId="17ABAB1C" w:rsidR="0015581A" w:rsidRPr="00DD1704" w:rsidRDefault="00C56A2F" w:rsidP="00261CEB">
      <w:pPr>
        <w:spacing w:after="0" w:line="276" w:lineRule="auto"/>
        <w:rPr>
          <w:rFonts w:cs="Arial"/>
          <w:szCs w:val="20"/>
        </w:rPr>
      </w:pPr>
      <w:r w:rsidRPr="00DD1704">
        <w:rPr>
          <w:rFonts w:cs="Arial"/>
          <w:szCs w:val="20"/>
        </w:rPr>
        <w:lastRenderedPageBreak/>
        <w:t>Predlagani člen določa prehodno obdobje in način vpis</w:t>
      </w:r>
      <w:r w:rsidR="00CC43D9" w:rsidRPr="00DD1704">
        <w:rPr>
          <w:rFonts w:cs="Arial"/>
          <w:szCs w:val="20"/>
        </w:rPr>
        <w:t>a</w:t>
      </w:r>
      <w:r w:rsidRPr="00DD1704">
        <w:rPr>
          <w:rFonts w:cs="Arial"/>
          <w:szCs w:val="20"/>
        </w:rPr>
        <w:t xml:space="preserve"> podatkov pri že vpisanih </w:t>
      </w:r>
      <w:r w:rsidR="004E304E" w:rsidRPr="00DD1704">
        <w:rPr>
          <w:rFonts w:cs="Arial"/>
          <w:szCs w:val="20"/>
        </w:rPr>
        <w:t xml:space="preserve">subjektih vpisa. Vpisati je </w:t>
      </w:r>
      <w:r w:rsidR="00F07D11" w:rsidRPr="00DD1704">
        <w:rPr>
          <w:rFonts w:cs="Arial"/>
          <w:szCs w:val="20"/>
        </w:rPr>
        <w:t xml:space="preserve">treba </w:t>
      </w:r>
      <w:r w:rsidR="00BE5E9D" w:rsidRPr="00DD1704">
        <w:rPr>
          <w:rFonts w:cs="Arial"/>
          <w:szCs w:val="20"/>
        </w:rPr>
        <w:t>dodatne</w:t>
      </w:r>
      <w:r w:rsidR="004E304E" w:rsidRPr="00DD1704">
        <w:rPr>
          <w:rFonts w:cs="Arial"/>
          <w:szCs w:val="20"/>
        </w:rPr>
        <w:t xml:space="preserve"> </w:t>
      </w:r>
      <w:r w:rsidR="00BE5E9D" w:rsidRPr="00DD1704">
        <w:rPr>
          <w:rFonts w:cs="Arial"/>
          <w:szCs w:val="20"/>
        </w:rPr>
        <w:t>identifikacijske podatke</w:t>
      </w:r>
      <w:r w:rsidR="00BE4893" w:rsidRPr="00DD1704">
        <w:rPr>
          <w:rFonts w:cs="Arial"/>
          <w:szCs w:val="20"/>
        </w:rPr>
        <w:t>, in sicer</w:t>
      </w:r>
      <w:r w:rsidR="002E347C" w:rsidRPr="00DD1704">
        <w:rPr>
          <w:rFonts w:cs="Arial"/>
          <w:szCs w:val="20"/>
        </w:rPr>
        <w:t xml:space="preserve"> datum rojstva pri vseh</w:t>
      </w:r>
      <w:r w:rsidR="00BE5E9D" w:rsidRPr="00DD1704">
        <w:rPr>
          <w:rFonts w:cs="Arial"/>
          <w:szCs w:val="20"/>
        </w:rPr>
        <w:t xml:space="preserve"> fizičnih oseb</w:t>
      </w:r>
      <w:r w:rsidR="002E347C" w:rsidRPr="00DD1704">
        <w:rPr>
          <w:rFonts w:cs="Arial"/>
          <w:szCs w:val="20"/>
        </w:rPr>
        <w:t>ah</w:t>
      </w:r>
      <w:r w:rsidR="002D0A30" w:rsidRPr="00DD1704">
        <w:rPr>
          <w:rFonts w:cs="Arial"/>
          <w:szCs w:val="20"/>
        </w:rPr>
        <w:t>,</w:t>
      </w:r>
      <w:r w:rsidR="002E347C" w:rsidRPr="00DD1704">
        <w:rPr>
          <w:rFonts w:cs="Arial"/>
          <w:szCs w:val="20"/>
        </w:rPr>
        <w:t xml:space="preserve"> davčno številko pri fizičnih osebah,</w:t>
      </w:r>
      <w:r w:rsidR="006449CE" w:rsidRPr="00DD1704">
        <w:rPr>
          <w:rFonts w:cs="Arial"/>
          <w:szCs w:val="20"/>
        </w:rPr>
        <w:t xml:space="preserve"> ki so v sodni register </w:t>
      </w:r>
      <w:r w:rsidR="00092669" w:rsidRPr="00DD1704">
        <w:rPr>
          <w:rFonts w:cs="Arial"/>
          <w:szCs w:val="20"/>
        </w:rPr>
        <w:t>zdaj</w:t>
      </w:r>
      <w:r w:rsidR="006449CE" w:rsidRPr="00DD1704">
        <w:rPr>
          <w:rFonts w:cs="Arial"/>
          <w:szCs w:val="20"/>
        </w:rPr>
        <w:t xml:space="preserve"> vpisane </w:t>
      </w:r>
      <w:r w:rsidR="002D0A30" w:rsidRPr="00DD1704">
        <w:rPr>
          <w:rFonts w:cs="Arial"/>
          <w:szCs w:val="20"/>
        </w:rPr>
        <w:t>z EMŠO, ter</w:t>
      </w:r>
      <w:r w:rsidR="00054DCC" w:rsidRPr="00DD1704">
        <w:rPr>
          <w:rFonts w:cs="Arial"/>
          <w:szCs w:val="20"/>
        </w:rPr>
        <w:t xml:space="preserve"> EMŠO, če je oseba, ki je </w:t>
      </w:r>
      <w:r w:rsidR="007D08DC" w:rsidRPr="00DD1704">
        <w:rPr>
          <w:rFonts w:cs="Arial"/>
          <w:szCs w:val="20"/>
        </w:rPr>
        <w:t>z</w:t>
      </w:r>
      <w:r w:rsidR="00054DCC" w:rsidRPr="00DD1704">
        <w:rPr>
          <w:rFonts w:cs="Arial"/>
          <w:szCs w:val="20"/>
        </w:rPr>
        <w:t>daj vpisana le z davčno š</w:t>
      </w:r>
      <w:r w:rsidR="00311325" w:rsidRPr="00DD1704">
        <w:rPr>
          <w:rFonts w:cs="Arial"/>
          <w:szCs w:val="20"/>
        </w:rPr>
        <w:t>tevilko</w:t>
      </w:r>
      <w:r w:rsidR="00911193" w:rsidRPr="00DD1704">
        <w:rPr>
          <w:rFonts w:cs="Arial"/>
          <w:szCs w:val="20"/>
        </w:rPr>
        <w:t>,</w:t>
      </w:r>
      <w:r w:rsidR="00311325" w:rsidRPr="00DD1704">
        <w:rPr>
          <w:rFonts w:cs="Arial"/>
          <w:szCs w:val="20"/>
        </w:rPr>
        <w:t xml:space="preserve"> po vpisu v sodni register</w:t>
      </w:r>
      <w:r w:rsidR="00206D50" w:rsidRPr="00DD1704">
        <w:rPr>
          <w:rFonts w:cs="Arial"/>
          <w:szCs w:val="20"/>
        </w:rPr>
        <w:t xml:space="preserve"> pridobila začasn</w:t>
      </w:r>
      <w:r w:rsidR="00A31473" w:rsidRPr="00DD1704">
        <w:rPr>
          <w:rFonts w:cs="Arial"/>
          <w:szCs w:val="20"/>
        </w:rPr>
        <w:t>o</w:t>
      </w:r>
      <w:r w:rsidR="00206D50" w:rsidRPr="00DD1704">
        <w:rPr>
          <w:rFonts w:cs="Arial"/>
          <w:szCs w:val="20"/>
        </w:rPr>
        <w:t xml:space="preserve"> ali stalno prebivališče v Republiki Slovenije </w:t>
      </w:r>
      <w:r w:rsidR="00C0132F" w:rsidRPr="00DD1704">
        <w:rPr>
          <w:rFonts w:cs="Arial"/>
          <w:szCs w:val="20"/>
        </w:rPr>
        <w:t>in</w:t>
      </w:r>
      <w:r w:rsidR="008276DA" w:rsidRPr="00DD1704">
        <w:rPr>
          <w:rFonts w:cs="Arial"/>
          <w:szCs w:val="20"/>
        </w:rPr>
        <w:t xml:space="preserve"> je vpisana v centralni register prebivalstva.</w:t>
      </w:r>
      <w:r w:rsidR="00A31473" w:rsidRPr="00DD1704">
        <w:rPr>
          <w:rFonts w:cs="Arial"/>
          <w:szCs w:val="20"/>
        </w:rPr>
        <w:t xml:space="preserve"> </w:t>
      </w:r>
      <w:r w:rsidR="008F5C22" w:rsidRPr="00DD1704">
        <w:rPr>
          <w:rFonts w:cs="Arial"/>
          <w:szCs w:val="20"/>
        </w:rPr>
        <w:t xml:space="preserve">Manjkajoči identifikacijski podatki o fizičnih osebah </w:t>
      </w:r>
      <w:r w:rsidR="0072061E" w:rsidRPr="00DD1704">
        <w:rPr>
          <w:rFonts w:cs="Arial"/>
          <w:szCs w:val="20"/>
        </w:rPr>
        <w:t xml:space="preserve">bodo </w:t>
      </w:r>
      <w:r w:rsidR="008F5C22" w:rsidRPr="00DD1704">
        <w:rPr>
          <w:rFonts w:cs="Arial"/>
          <w:szCs w:val="20"/>
        </w:rPr>
        <w:t xml:space="preserve">v sodni register </w:t>
      </w:r>
      <w:r w:rsidR="0072061E" w:rsidRPr="00DD1704">
        <w:rPr>
          <w:rFonts w:cs="Arial"/>
          <w:szCs w:val="20"/>
        </w:rPr>
        <w:t>vpisani na podlagi prevzema</w:t>
      </w:r>
      <w:r w:rsidR="008F5C22" w:rsidRPr="00DD1704">
        <w:rPr>
          <w:rFonts w:cs="Arial"/>
          <w:szCs w:val="20"/>
        </w:rPr>
        <w:t xml:space="preserve"> iz matičnih evidenc (centralnega registr</w:t>
      </w:r>
      <w:r w:rsidR="00075B99" w:rsidRPr="00DD1704">
        <w:rPr>
          <w:rFonts w:cs="Arial"/>
          <w:szCs w:val="20"/>
        </w:rPr>
        <w:t>a</w:t>
      </w:r>
      <w:r w:rsidR="008F5C22" w:rsidRPr="00DD1704">
        <w:rPr>
          <w:rFonts w:cs="Arial"/>
          <w:szCs w:val="20"/>
        </w:rPr>
        <w:t xml:space="preserve"> prebivalstva oziroma davčn</w:t>
      </w:r>
      <w:r w:rsidR="00075B99" w:rsidRPr="00DD1704">
        <w:rPr>
          <w:rFonts w:cs="Arial"/>
          <w:szCs w:val="20"/>
        </w:rPr>
        <w:t>ega</w:t>
      </w:r>
      <w:r w:rsidR="008F5C22" w:rsidRPr="00DD1704">
        <w:rPr>
          <w:rFonts w:cs="Arial"/>
          <w:szCs w:val="20"/>
        </w:rPr>
        <w:t xml:space="preserve"> registr</w:t>
      </w:r>
      <w:r w:rsidR="00075B99" w:rsidRPr="00DD1704">
        <w:rPr>
          <w:rFonts w:cs="Arial"/>
          <w:szCs w:val="20"/>
        </w:rPr>
        <w:t>a</w:t>
      </w:r>
      <w:r w:rsidR="008F5C22" w:rsidRPr="00DD1704">
        <w:rPr>
          <w:rFonts w:cs="Arial"/>
          <w:szCs w:val="20"/>
        </w:rPr>
        <w:t>)</w:t>
      </w:r>
      <w:r w:rsidR="00075B99" w:rsidRPr="00DD1704">
        <w:rPr>
          <w:rFonts w:cs="Arial"/>
          <w:szCs w:val="20"/>
        </w:rPr>
        <w:t>. Prevzem in vpis podatkov</w:t>
      </w:r>
      <w:r w:rsidR="00C60038" w:rsidRPr="00DD1704">
        <w:rPr>
          <w:rFonts w:cs="Arial"/>
          <w:szCs w:val="20"/>
        </w:rPr>
        <w:t xml:space="preserve"> bo zagotovila AJEPS, ki je upravljavka </w:t>
      </w:r>
      <w:r w:rsidR="00534CE1" w:rsidRPr="00DD1704">
        <w:rPr>
          <w:rFonts w:cs="Arial"/>
          <w:szCs w:val="20"/>
        </w:rPr>
        <w:t>centralne informatizirane baze sodnega registra</w:t>
      </w:r>
      <w:r w:rsidR="007D7724" w:rsidRPr="00DD1704">
        <w:rPr>
          <w:rFonts w:cs="Arial"/>
          <w:szCs w:val="20"/>
        </w:rPr>
        <w:t xml:space="preserve">. </w:t>
      </w:r>
      <w:r w:rsidR="00185B41" w:rsidRPr="00DD1704">
        <w:rPr>
          <w:rFonts w:cs="Arial"/>
          <w:szCs w:val="20"/>
        </w:rPr>
        <w:t xml:space="preserve">V okviru upravljanja sodnega registra AJPES tudi vpisuje podatke v informatizirano </w:t>
      </w:r>
      <w:r w:rsidR="00302423" w:rsidRPr="00DD1704">
        <w:rPr>
          <w:rFonts w:cs="Arial"/>
          <w:szCs w:val="20"/>
        </w:rPr>
        <w:t>glavno knjigo sodnega registra (prim. tretji in četrti odstavek 2.a člena ZSReg.</w:t>
      </w:r>
    </w:p>
    <w:p w14:paraId="60700DD3" w14:textId="236581EC" w:rsidR="00511809" w:rsidRPr="00DD1704" w:rsidRDefault="00511809" w:rsidP="00261CEB">
      <w:pPr>
        <w:spacing w:after="0" w:line="276" w:lineRule="auto"/>
        <w:rPr>
          <w:rFonts w:cs="Arial"/>
          <w:szCs w:val="20"/>
        </w:rPr>
      </w:pPr>
    </w:p>
    <w:p w14:paraId="0835F256" w14:textId="5BA9B0C3" w:rsidR="006243C1" w:rsidRPr="00DD1704" w:rsidRDefault="001D1B14" w:rsidP="00261CEB">
      <w:pPr>
        <w:spacing w:after="0" w:line="276" w:lineRule="auto"/>
        <w:rPr>
          <w:rFonts w:cs="Arial"/>
          <w:b/>
          <w:bCs/>
          <w:szCs w:val="20"/>
        </w:rPr>
      </w:pPr>
      <w:r w:rsidRPr="00DD1704">
        <w:rPr>
          <w:rFonts w:cs="Arial"/>
          <w:b/>
          <w:bCs/>
          <w:szCs w:val="20"/>
        </w:rPr>
        <w:t xml:space="preserve">K </w:t>
      </w:r>
      <w:r w:rsidR="00626215" w:rsidRPr="00DD1704">
        <w:rPr>
          <w:rFonts w:cs="Arial"/>
          <w:b/>
          <w:bCs/>
          <w:szCs w:val="20"/>
        </w:rPr>
        <w:t>31</w:t>
      </w:r>
      <w:r w:rsidRPr="00DD1704">
        <w:rPr>
          <w:rFonts w:cs="Arial"/>
          <w:b/>
          <w:bCs/>
          <w:szCs w:val="20"/>
        </w:rPr>
        <w:t>. členu:</w:t>
      </w:r>
    </w:p>
    <w:p w14:paraId="4F51059E" w14:textId="7378FD73" w:rsidR="001D1B14" w:rsidRPr="00DD1704" w:rsidRDefault="001D1B14" w:rsidP="00261CEB">
      <w:pPr>
        <w:spacing w:after="0" w:line="276" w:lineRule="auto"/>
        <w:rPr>
          <w:rFonts w:cs="Arial"/>
          <w:szCs w:val="20"/>
        </w:rPr>
      </w:pPr>
    </w:p>
    <w:p w14:paraId="7568623A" w14:textId="0AEE10F0" w:rsidR="00511809" w:rsidRPr="00DD1704" w:rsidRDefault="001D1B14" w:rsidP="00261CEB">
      <w:pPr>
        <w:spacing w:after="0" w:line="276" w:lineRule="auto"/>
        <w:rPr>
          <w:rFonts w:cs="Arial"/>
          <w:szCs w:val="20"/>
        </w:rPr>
      </w:pPr>
      <w:r w:rsidRPr="00DD1704">
        <w:rPr>
          <w:rFonts w:cs="Arial"/>
          <w:szCs w:val="20"/>
        </w:rPr>
        <w:t xml:space="preserve">Predlagani člen določa rok, v katerem mora </w:t>
      </w:r>
      <w:r w:rsidR="00F07D11" w:rsidRPr="00DD1704">
        <w:rPr>
          <w:rFonts w:cs="Arial"/>
          <w:szCs w:val="20"/>
        </w:rPr>
        <w:t>v</w:t>
      </w:r>
      <w:r w:rsidRPr="00DD1704">
        <w:rPr>
          <w:rFonts w:cs="Arial"/>
          <w:szCs w:val="20"/>
        </w:rPr>
        <w:t xml:space="preserve">lada po uveljavitvi tega zakona </w:t>
      </w:r>
      <w:r w:rsidR="00D1708C" w:rsidRPr="00DD1704">
        <w:rPr>
          <w:rFonts w:cs="Arial"/>
          <w:szCs w:val="20"/>
        </w:rPr>
        <w:t>z njegovimi določbami uskladiti Uredbo o sodnem registru in Uredbo o vpisu družb in drugih pravnih oseb v sodni register.</w:t>
      </w:r>
    </w:p>
    <w:p w14:paraId="6676CF9C" w14:textId="77777777" w:rsidR="007B1B9F" w:rsidRPr="00DD1704" w:rsidRDefault="007B1B9F" w:rsidP="00261CEB">
      <w:pPr>
        <w:spacing w:after="0" w:line="276" w:lineRule="auto"/>
        <w:rPr>
          <w:rFonts w:cs="Arial"/>
          <w:szCs w:val="20"/>
        </w:rPr>
      </w:pPr>
    </w:p>
    <w:p w14:paraId="50E22B3D" w14:textId="17EF1C4F" w:rsidR="0015581A" w:rsidRPr="00DD1704" w:rsidRDefault="0015581A" w:rsidP="00261CEB">
      <w:pPr>
        <w:spacing w:after="0" w:line="276" w:lineRule="auto"/>
        <w:jc w:val="left"/>
        <w:rPr>
          <w:rFonts w:cs="Arial"/>
          <w:b/>
          <w:bCs/>
          <w:szCs w:val="20"/>
        </w:rPr>
      </w:pPr>
      <w:r w:rsidRPr="00DD1704">
        <w:rPr>
          <w:rFonts w:cs="Arial"/>
          <w:b/>
          <w:bCs/>
          <w:szCs w:val="20"/>
        </w:rPr>
        <w:t xml:space="preserve">K </w:t>
      </w:r>
      <w:r w:rsidR="00626215" w:rsidRPr="00DD1704">
        <w:rPr>
          <w:rFonts w:cs="Arial"/>
          <w:b/>
          <w:bCs/>
          <w:szCs w:val="20"/>
        </w:rPr>
        <w:t>33</w:t>
      </w:r>
      <w:r w:rsidR="00F07D11" w:rsidRPr="00DD1704">
        <w:rPr>
          <w:rFonts w:cs="Arial"/>
          <w:b/>
          <w:bCs/>
          <w:szCs w:val="20"/>
        </w:rPr>
        <w:t>.</w:t>
      </w:r>
      <w:r w:rsidR="008A444F" w:rsidRPr="00DD1704">
        <w:rPr>
          <w:rFonts w:cs="Arial"/>
          <w:b/>
          <w:bCs/>
          <w:szCs w:val="20"/>
        </w:rPr>
        <w:t xml:space="preserve"> </w:t>
      </w:r>
      <w:r w:rsidRPr="00DD1704">
        <w:rPr>
          <w:rFonts w:cs="Arial"/>
          <w:b/>
          <w:bCs/>
          <w:szCs w:val="20"/>
        </w:rPr>
        <w:t>členu:</w:t>
      </w:r>
    </w:p>
    <w:p w14:paraId="0FA1A731" w14:textId="77777777" w:rsidR="0015581A" w:rsidRPr="00DD1704" w:rsidRDefault="0015581A" w:rsidP="00261CEB">
      <w:pPr>
        <w:spacing w:after="0" w:line="276" w:lineRule="auto"/>
        <w:jc w:val="left"/>
        <w:rPr>
          <w:rFonts w:cs="Arial"/>
          <w:szCs w:val="20"/>
        </w:rPr>
      </w:pPr>
    </w:p>
    <w:p w14:paraId="16BEF091" w14:textId="3B118005" w:rsidR="00D766EF" w:rsidRPr="00DD1704" w:rsidRDefault="00553D9F" w:rsidP="00261CEB">
      <w:pPr>
        <w:spacing w:after="0" w:line="276" w:lineRule="auto"/>
        <w:jc w:val="left"/>
        <w:rPr>
          <w:rFonts w:cs="Arial"/>
          <w:szCs w:val="20"/>
        </w:rPr>
      </w:pPr>
      <w:r w:rsidRPr="00DD1704">
        <w:rPr>
          <w:rFonts w:cs="Arial"/>
          <w:szCs w:val="20"/>
        </w:rPr>
        <w:t>Predlagan</w:t>
      </w:r>
      <w:r w:rsidR="007D114B" w:rsidRPr="00DD1704">
        <w:rPr>
          <w:rFonts w:cs="Arial"/>
          <w:szCs w:val="20"/>
        </w:rPr>
        <w:t xml:space="preserve"> je petnajstdnevni </w:t>
      </w:r>
      <w:r w:rsidR="007D114B" w:rsidRPr="00DD1704">
        <w:rPr>
          <w:rFonts w:cs="Arial"/>
          <w:i/>
          <w:iCs/>
          <w:szCs w:val="20"/>
        </w:rPr>
        <w:t>vacatio legis.</w:t>
      </w:r>
      <w:r w:rsidR="0015581A" w:rsidRPr="00DD1704">
        <w:rPr>
          <w:rFonts w:cs="Arial"/>
          <w:szCs w:val="20"/>
        </w:rPr>
        <w:tab/>
      </w:r>
      <w:r w:rsidR="0015581A" w:rsidRPr="00DD1704">
        <w:rPr>
          <w:rFonts w:cs="Arial"/>
          <w:szCs w:val="20"/>
        </w:rPr>
        <w:t> </w:t>
      </w:r>
      <w:r w:rsidR="0015581A" w:rsidRPr="00DD1704">
        <w:rPr>
          <w:rFonts w:cs="Arial"/>
          <w:szCs w:val="20"/>
        </w:rPr>
        <w:tab/>
      </w:r>
      <w:r w:rsidR="0015581A" w:rsidRPr="00DD1704">
        <w:rPr>
          <w:rFonts w:cs="Arial"/>
          <w:szCs w:val="20"/>
        </w:rPr>
        <w:t> </w:t>
      </w:r>
      <w:r w:rsidR="00FB4BF2" w:rsidRPr="00DD1704">
        <w:rPr>
          <w:rFonts w:cs="Arial"/>
          <w:szCs w:val="20"/>
        </w:rPr>
        <w:t> </w:t>
      </w:r>
      <w:r w:rsidR="00FB4BF2" w:rsidRPr="00DD1704">
        <w:rPr>
          <w:rFonts w:cs="Arial"/>
          <w:szCs w:val="20"/>
        </w:rPr>
        <w:tab/>
        <w:t>  </w:t>
      </w:r>
      <w:r w:rsidR="00D766EF" w:rsidRPr="00DD1704">
        <w:rPr>
          <w:rFonts w:cs="Arial"/>
          <w:szCs w:val="20"/>
        </w:rPr>
        <w:tab/>
      </w:r>
      <w:r w:rsidR="00D766EF" w:rsidRPr="00DD1704">
        <w:rPr>
          <w:rFonts w:cs="Arial"/>
          <w:szCs w:val="20"/>
        </w:rPr>
        <w:br w:type="page"/>
      </w:r>
    </w:p>
    <w:p w14:paraId="58C66432" w14:textId="778725B8" w:rsidR="00A754A6" w:rsidRPr="00C44443" w:rsidRDefault="00A754A6" w:rsidP="00261CEB">
      <w:pPr>
        <w:pStyle w:val="Naslov1"/>
        <w:spacing w:before="0" w:line="276" w:lineRule="auto"/>
        <w:rPr>
          <w:rFonts w:cs="Arial"/>
          <w:color w:val="auto"/>
          <w:sz w:val="20"/>
          <w:szCs w:val="20"/>
          <w:u w:val="none"/>
        </w:rPr>
      </w:pPr>
      <w:r w:rsidRPr="00C44443">
        <w:rPr>
          <w:rFonts w:cs="Arial"/>
          <w:color w:val="auto"/>
          <w:sz w:val="20"/>
          <w:szCs w:val="20"/>
          <w:u w:val="none"/>
        </w:rPr>
        <w:lastRenderedPageBreak/>
        <w:t>IV. BESEDILO ČLENOV, KI SE SPREMINJAJO:</w:t>
      </w:r>
    </w:p>
    <w:p w14:paraId="4DFEB884" w14:textId="4998EA5B" w:rsidR="00A754A6" w:rsidRPr="00DD1704" w:rsidRDefault="00A754A6" w:rsidP="00261CEB">
      <w:pPr>
        <w:spacing w:after="0" w:line="276" w:lineRule="auto"/>
        <w:jc w:val="left"/>
        <w:rPr>
          <w:rFonts w:cs="Arial"/>
          <w:szCs w:val="20"/>
        </w:rPr>
      </w:pPr>
    </w:p>
    <w:p w14:paraId="0A58C856" w14:textId="77777777" w:rsidR="00DD4A62" w:rsidRPr="00DD1704" w:rsidRDefault="00DD4A62" w:rsidP="00261CEB">
      <w:pPr>
        <w:spacing w:after="0" w:line="276" w:lineRule="auto"/>
        <w:jc w:val="center"/>
        <w:rPr>
          <w:rFonts w:cs="Arial"/>
          <w:szCs w:val="20"/>
        </w:rPr>
      </w:pPr>
      <w:r w:rsidRPr="00DD1704">
        <w:rPr>
          <w:rFonts w:cs="Arial"/>
          <w:szCs w:val="20"/>
        </w:rPr>
        <w:t>1. člen</w:t>
      </w:r>
    </w:p>
    <w:p w14:paraId="0B0A3E1F" w14:textId="77777777" w:rsidR="00DD4A62" w:rsidRPr="00DD1704" w:rsidRDefault="00DD4A62" w:rsidP="00261CEB">
      <w:pPr>
        <w:spacing w:after="0" w:line="276" w:lineRule="auto"/>
        <w:jc w:val="left"/>
        <w:rPr>
          <w:rFonts w:cs="Arial"/>
          <w:szCs w:val="20"/>
        </w:rPr>
      </w:pPr>
    </w:p>
    <w:p w14:paraId="22FDEB8D" w14:textId="77777777" w:rsidR="00DD4A62" w:rsidRPr="00DD1704" w:rsidRDefault="00DD4A62" w:rsidP="00261CEB">
      <w:pPr>
        <w:spacing w:after="0" w:line="276" w:lineRule="auto"/>
        <w:rPr>
          <w:rFonts w:cs="Arial"/>
          <w:szCs w:val="20"/>
        </w:rPr>
      </w:pPr>
      <w:r w:rsidRPr="00DD1704">
        <w:rPr>
          <w:rFonts w:cs="Arial"/>
          <w:szCs w:val="20"/>
        </w:rPr>
        <w:t>(1) Ta zakon ureja sodni register, določa podatke, ki se vpišejo v sodni register, pravila postopka, v katerem pristojno sodišče odloča o vpisu v sodni register, in pravila, po katerih Agencija Republike Slovenije za javnopravne evidence in storitve upravlja sodni register.</w:t>
      </w:r>
    </w:p>
    <w:p w14:paraId="02425439" w14:textId="77777777" w:rsidR="00DD4A62" w:rsidRPr="00DD1704" w:rsidRDefault="00DD4A62" w:rsidP="00261CEB">
      <w:pPr>
        <w:spacing w:after="0" w:line="276" w:lineRule="auto"/>
        <w:rPr>
          <w:rFonts w:cs="Arial"/>
          <w:szCs w:val="20"/>
        </w:rPr>
      </w:pPr>
    </w:p>
    <w:p w14:paraId="0A638233" w14:textId="6360011A" w:rsidR="00DD4A62" w:rsidRPr="00DD1704" w:rsidRDefault="00DD4A62" w:rsidP="00261CEB">
      <w:pPr>
        <w:spacing w:after="0" w:line="276" w:lineRule="auto"/>
        <w:rPr>
          <w:rFonts w:cs="Arial"/>
          <w:szCs w:val="20"/>
        </w:rPr>
      </w:pPr>
      <w:r w:rsidRPr="00DD1704">
        <w:rPr>
          <w:rFonts w:cs="Arial"/>
          <w:szCs w:val="20"/>
        </w:rPr>
        <w:t>(2) S tem zakonom se v pravni red Republike Slovenije delno prenašata Enajsta direktiva Sveta z dne 21. decembra 1989 o razkritjih podružnic, ki jih v državi članici odprejo nekatere oblike družb za katere velja zakonodaja druge države (UL L št. 395 z dne 30. 12. 1989, str. 36) in Direktiva 2009/101/ES Evropskega parlamenta in Sveta z dne 16. septembra 2009 o uskladitvi zaščitnih ukrepov za varovanje interesov družbenikov in tretjih oseb, ki jih države članice zahtevajo od gospodarskih družb v skladu z drugim pododstavkom člena 48 Pogodbe, zato da se oblikujejo zaščitni ukrepi z enakim učinkom v vsej Skupnosti (UL L št. 258 z dne 1. 10. 2009, str. 11), kot sta bili spremenjeni z Direktivo 2012/17/EU Evropskega parlamenta in Sveta z dne 13. junija 2012 o spremembi Direktive Sveta 89/666/EGS ter direktiv 2005/56/ES in 2009/101/ES Evropskega parlamenta in Sveta glede povezovanja centralnih in trgovinskih registrov ter registrov družb (UL L št. 156 z dne 16. 6. 2012, str. 1).</w:t>
      </w:r>
    </w:p>
    <w:p w14:paraId="7517360F" w14:textId="77777777" w:rsidR="008D5B70" w:rsidRPr="00DD1704" w:rsidRDefault="008D5B70" w:rsidP="00261CEB">
      <w:pPr>
        <w:spacing w:after="0" w:line="276" w:lineRule="auto"/>
        <w:rPr>
          <w:rFonts w:cs="Arial"/>
          <w:szCs w:val="20"/>
        </w:rPr>
      </w:pPr>
    </w:p>
    <w:bookmarkEnd w:id="15"/>
    <w:bookmarkEnd w:id="16"/>
    <w:bookmarkEnd w:id="17"/>
    <w:bookmarkEnd w:id="18"/>
    <w:bookmarkEnd w:id="19"/>
    <w:bookmarkEnd w:id="20"/>
    <w:bookmarkEnd w:id="21"/>
    <w:p w14:paraId="656DC700" w14:textId="77777777" w:rsidR="00DD3FED" w:rsidRPr="00DD1704" w:rsidRDefault="00DD3FED" w:rsidP="00261CEB">
      <w:pPr>
        <w:spacing w:after="0" w:line="276" w:lineRule="auto"/>
        <w:jc w:val="center"/>
        <w:rPr>
          <w:rFonts w:cs="Arial"/>
          <w:szCs w:val="20"/>
        </w:rPr>
      </w:pPr>
      <w:r w:rsidRPr="00DD1704">
        <w:rPr>
          <w:rFonts w:cs="Arial"/>
          <w:szCs w:val="20"/>
        </w:rPr>
        <w:t>1.a člen</w:t>
      </w:r>
    </w:p>
    <w:p w14:paraId="1BF6CC50" w14:textId="77777777" w:rsidR="00DD3FED" w:rsidRPr="00DD1704" w:rsidRDefault="00DD3FED" w:rsidP="00261CEB">
      <w:pPr>
        <w:spacing w:after="0" w:line="276" w:lineRule="auto"/>
        <w:rPr>
          <w:rFonts w:cs="Arial"/>
          <w:szCs w:val="20"/>
        </w:rPr>
      </w:pPr>
    </w:p>
    <w:p w14:paraId="3F784416" w14:textId="176BC1CE" w:rsidR="00DD3FED" w:rsidRPr="00DD1704" w:rsidRDefault="00DD3FED" w:rsidP="00261CEB">
      <w:pPr>
        <w:spacing w:after="0" w:line="276" w:lineRule="auto"/>
        <w:rPr>
          <w:rFonts w:cs="Arial"/>
          <w:szCs w:val="20"/>
        </w:rPr>
      </w:pPr>
      <w:r w:rsidRPr="00DD1704">
        <w:rPr>
          <w:rFonts w:cs="Arial"/>
          <w:szCs w:val="20"/>
        </w:rPr>
        <w:t>(1) "Agencija" po tem zakonu je Agencija Republike Slovenije za javnopravne evidence in storitve.</w:t>
      </w:r>
    </w:p>
    <w:p w14:paraId="7B14565F" w14:textId="77777777" w:rsidR="00DD3FED" w:rsidRPr="00DD1704" w:rsidRDefault="00DD3FED" w:rsidP="00261CEB">
      <w:pPr>
        <w:spacing w:after="0" w:line="276" w:lineRule="auto"/>
        <w:rPr>
          <w:rFonts w:cs="Arial"/>
          <w:szCs w:val="20"/>
        </w:rPr>
      </w:pPr>
    </w:p>
    <w:p w14:paraId="03D8C7DA" w14:textId="45A5B392" w:rsidR="00DD3FED" w:rsidRPr="00DD1704" w:rsidRDefault="00DD3FED" w:rsidP="00261CEB">
      <w:pPr>
        <w:spacing w:after="0" w:line="276" w:lineRule="auto"/>
        <w:rPr>
          <w:rFonts w:cs="Arial"/>
          <w:szCs w:val="20"/>
        </w:rPr>
      </w:pPr>
      <w:r w:rsidRPr="00DD1704">
        <w:rPr>
          <w:rFonts w:cs="Arial"/>
          <w:szCs w:val="20"/>
        </w:rPr>
        <w:t>(2) Ti pojmi imajo v tem zakonu pomen, opredeljen v teh določbah Zakona o Poslovnem registru Slovenije (Uradni list RS, št. 49/06, 33/07 – ZSReg-B, 19/15 in 54/17; v nadaljnjem besedilu: ZPRS-1):</w:t>
      </w:r>
    </w:p>
    <w:p w14:paraId="2E77B117" w14:textId="2ECA9367" w:rsidR="00DD3FED" w:rsidRPr="00DD1704" w:rsidRDefault="00DD3FED" w:rsidP="00261CEB">
      <w:pPr>
        <w:spacing w:after="0" w:line="276" w:lineRule="auto"/>
        <w:rPr>
          <w:rFonts w:cs="Arial"/>
          <w:szCs w:val="20"/>
        </w:rPr>
      </w:pPr>
      <w:r w:rsidRPr="00DD1704">
        <w:rPr>
          <w:rFonts w:cs="Arial"/>
          <w:szCs w:val="20"/>
        </w:rPr>
        <w:t>1.</w:t>
      </w:r>
      <w:r w:rsidR="008D5B70" w:rsidRPr="00DD1704">
        <w:rPr>
          <w:rFonts w:cs="Arial"/>
          <w:szCs w:val="20"/>
        </w:rPr>
        <w:t xml:space="preserve"> </w:t>
      </w:r>
      <w:r w:rsidRPr="00DD1704">
        <w:rPr>
          <w:rFonts w:cs="Arial"/>
          <w:szCs w:val="20"/>
        </w:rPr>
        <w:t>»poslovni register« v prvi alineji 2. člena,</w:t>
      </w:r>
    </w:p>
    <w:p w14:paraId="40D1905A" w14:textId="2DB0660E" w:rsidR="00DD3FED" w:rsidRPr="00DD1704" w:rsidRDefault="00DD3FED" w:rsidP="00261CEB">
      <w:pPr>
        <w:spacing w:after="0" w:line="276" w:lineRule="auto"/>
        <w:rPr>
          <w:rFonts w:cs="Arial"/>
          <w:szCs w:val="20"/>
        </w:rPr>
      </w:pPr>
      <w:r w:rsidRPr="00DD1704">
        <w:rPr>
          <w:rFonts w:cs="Arial"/>
          <w:szCs w:val="20"/>
        </w:rPr>
        <w:t>2. »matična številka« v osmi alineji 2. člena,</w:t>
      </w:r>
    </w:p>
    <w:p w14:paraId="429BB419" w14:textId="174BE797" w:rsidR="00DD3FED" w:rsidRPr="00DD1704" w:rsidRDefault="00DD3FED" w:rsidP="00261CEB">
      <w:pPr>
        <w:spacing w:after="0" w:line="276" w:lineRule="auto"/>
        <w:rPr>
          <w:rFonts w:cs="Arial"/>
          <w:szCs w:val="20"/>
        </w:rPr>
      </w:pPr>
      <w:r w:rsidRPr="00DD1704">
        <w:rPr>
          <w:rFonts w:cs="Arial"/>
          <w:szCs w:val="20"/>
        </w:rPr>
        <w:t>3. »sistem povezovanja poslovnih registrov« v drugi alineji 2. člena,</w:t>
      </w:r>
    </w:p>
    <w:p w14:paraId="6A58F008" w14:textId="6253023C" w:rsidR="00DD3FED" w:rsidRPr="00DD1704" w:rsidRDefault="00DD3FED" w:rsidP="00261CEB">
      <w:pPr>
        <w:spacing w:after="0" w:line="276" w:lineRule="auto"/>
        <w:rPr>
          <w:rFonts w:cs="Arial"/>
          <w:szCs w:val="20"/>
        </w:rPr>
      </w:pPr>
      <w:r w:rsidRPr="00DD1704">
        <w:rPr>
          <w:rFonts w:cs="Arial"/>
          <w:szCs w:val="20"/>
        </w:rPr>
        <w:t>4. »sistem za podporo poslovnim subjektom« v deveti alineji 2. člena,</w:t>
      </w:r>
    </w:p>
    <w:p w14:paraId="70FD51A6" w14:textId="1051029C" w:rsidR="00DD3FED" w:rsidRPr="00DD1704" w:rsidRDefault="00DD3FED" w:rsidP="00261CEB">
      <w:pPr>
        <w:spacing w:after="0" w:line="276" w:lineRule="auto"/>
        <w:rPr>
          <w:rFonts w:cs="Arial"/>
          <w:szCs w:val="20"/>
        </w:rPr>
      </w:pPr>
      <w:r w:rsidRPr="00DD1704">
        <w:rPr>
          <w:rFonts w:cs="Arial"/>
          <w:szCs w:val="20"/>
        </w:rPr>
        <w:t>5. »točka za podporo poslovnim subjektom« v enajsti alineji 2. člena,</w:t>
      </w:r>
    </w:p>
    <w:p w14:paraId="413238FA" w14:textId="04322200" w:rsidR="00DD3FED" w:rsidRPr="00DD1704" w:rsidRDefault="00DD3FED" w:rsidP="00261CEB">
      <w:pPr>
        <w:spacing w:after="0" w:line="276" w:lineRule="auto"/>
        <w:rPr>
          <w:rFonts w:cs="Arial"/>
          <w:szCs w:val="20"/>
        </w:rPr>
      </w:pPr>
      <w:r w:rsidRPr="00DD1704">
        <w:rPr>
          <w:rFonts w:cs="Arial"/>
          <w:szCs w:val="20"/>
        </w:rPr>
        <w:t>6</w:t>
      </w:r>
      <w:r w:rsidR="00821760" w:rsidRPr="00DD1704">
        <w:rPr>
          <w:rFonts w:cs="Arial"/>
          <w:szCs w:val="20"/>
        </w:rPr>
        <w:t>.</w:t>
      </w:r>
      <w:r w:rsidRPr="00DD1704">
        <w:rPr>
          <w:rFonts w:cs="Arial"/>
          <w:szCs w:val="20"/>
        </w:rPr>
        <w:t xml:space="preserve"> »enotni identifikator« v 7.a členu.</w:t>
      </w:r>
    </w:p>
    <w:p w14:paraId="4C6832E3" w14:textId="77777777" w:rsidR="00DD3FED" w:rsidRPr="00DD1704" w:rsidRDefault="00DD3FED" w:rsidP="00261CEB">
      <w:pPr>
        <w:spacing w:after="0" w:line="276" w:lineRule="auto"/>
        <w:rPr>
          <w:rFonts w:cs="Arial"/>
          <w:szCs w:val="20"/>
        </w:rPr>
      </w:pPr>
    </w:p>
    <w:p w14:paraId="3EC0A969" w14:textId="564266A2" w:rsidR="00DD3FED" w:rsidRPr="00DD1704" w:rsidRDefault="00DD3FED" w:rsidP="00261CEB">
      <w:pPr>
        <w:spacing w:after="0" w:line="276" w:lineRule="auto"/>
        <w:rPr>
          <w:rFonts w:cs="Arial"/>
          <w:szCs w:val="20"/>
        </w:rPr>
      </w:pPr>
      <w:r w:rsidRPr="00DD1704">
        <w:rPr>
          <w:rFonts w:cs="Arial"/>
          <w:szCs w:val="20"/>
        </w:rPr>
        <w:t>(3) "Enotna identifikacijska številka" po tem zakonu je:</w:t>
      </w:r>
    </w:p>
    <w:p w14:paraId="002FEBC7" w14:textId="401E4F3D" w:rsidR="00DD3FED" w:rsidRPr="00DD1704" w:rsidRDefault="00DD3FED" w:rsidP="00261CEB">
      <w:pPr>
        <w:spacing w:after="0" w:line="276" w:lineRule="auto"/>
        <w:rPr>
          <w:rFonts w:cs="Arial"/>
          <w:szCs w:val="20"/>
        </w:rPr>
      </w:pPr>
      <w:r w:rsidRPr="00DD1704">
        <w:rPr>
          <w:rFonts w:cs="Arial"/>
          <w:szCs w:val="20"/>
        </w:rPr>
        <w:t>1. za fizične osebe, ki so vpisane v centralnem registru prebivalstva in imajo v Republiki Sloveniji stalno ali začasno prebivališče: EMŠO,</w:t>
      </w:r>
    </w:p>
    <w:p w14:paraId="4974E179" w14:textId="124F00F7" w:rsidR="00DD3FED" w:rsidRPr="00DD1704" w:rsidRDefault="00DD3FED" w:rsidP="00261CEB">
      <w:pPr>
        <w:spacing w:after="0" w:line="276" w:lineRule="auto"/>
        <w:rPr>
          <w:rFonts w:cs="Arial"/>
          <w:szCs w:val="20"/>
        </w:rPr>
      </w:pPr>
      <w:r w:rsidRPr="00DD1704">
        <w:rPr>
          <w:rFonts w:cs="Arial"/>
          <w:szCs w:val="20"/>
        </w:rPr>
        <w:t>2</w:t>
      </w:r>
      <w:r w:rsidR="00821760" w:rsidRPr="00DD1704">
        <w:rPr>
          <w:rFonts w:cs="Arial"/>
          <w:szCs w:val="20"/>
        </w:rPr>
        <w:t>.</w:t>
      </w:r>
      <w:r w:rsidRPr="00DD1704">
        <w:rPr>
          <w:rFonts w:cs="Arial"/>
          <w:szCs w:val="20"/>
        </w:rPr>
        <w:t xml:space="preserve"> za pravne osebe, ki so vpisane v poslovnem registru: matična številka,</w:t>
      </w:r>
    </w:p>
    <w:p w14:paraId="23FAB0EF" w14:textId="7BE4C896" w:rsidR="00DD3FED" w:rsidRPr="00DD1704" w:rsidRDefault="00DD3FED" w:rsidP="00261CEB">
      <w:pPr>
        <w:spacing w:after="0" w:line="276" w:lineRule="auto"/>
        <w:rPr>
          <w:rFonts w:cs="Arial"/>
          <w:szCs w:val="20"/>
        </w:rPr>
      </w:pPr>
      <w:r w:rsidRPr="00DD1704">
        <w:rPr>
          <w:rFonts w:cs="Arial"/>
          <w:szCs w:val="20"/>
        </w:rPr>
        <w:t>3</w:t>
      </w:r>
      <w:r w:rsidR="00821760" w:rsidRPr="00DD1704">
        <w:rPr>
          <w:rFonts w:cs="Arial"/>
          <w:szCs w:val="20"/>
        </w:rPr>
        <w:t>.</w:t>
      </w:r>
      <w:r w:rsidRPr="00DD1704">
        <w:rPr>
          <w:rFonts w:cs="Arial"/>
          <w:szCs w:val="20"/>
        </w:rPr>
        <w:t xml:space="preserve"> za druge fizične in pravne osebe: davčna številka.</w:t>
      </w:r>
    </w:p>
    <w:p w14:paraId="28900CBA" w14:textId="77777777" w:rsidR="00DD3FED" w:rsidRPr="00DD1704" w:rsidRDefault="00DD3FED" w:rsidP="00261CEB">
      <w:pPr>
        <w:spacing w:after="0" w:line="276" w:lineRule="auto"/>
        <w:rPr>
          <w:rFonts w:cs="Arial"/>
          <w:szCs w:val="20"/>
        </w:rPr>
      </w:pPr>
    </w:p>
    <w:p w14:paraId="636277BF" w14:textId="547506BB" w:rsidR="00DD3FED" w:rsidRPr="00DD1704" w:rsidRDefault="00DD3FED" w:rsidP="00261CEB">
      <w:pPr>
        <w:spacing w:after="0" w:line="276" w:lineRule="auto"/>
        <w:rPr>
          <w:rFonts w:cs="Arial"/>
          <w:szCs w:val="20"/>
        </w:rPr>
      </w:pPr>
      <w:r w:rsidRPr="00DD1704">
        <w:rPr>
          <w:rFonts w:cs="Arial"/>
          <w:szCs w:val="20"/>
        </w:rPr>
        <w:t>(4) "Matična evidenca identifikacijskih podatkov" po tem zakonu je:</w:t>
      </w:r>
    </w:p>
    <w:p w14:paraId="5398B9B2" w14:textId="76FC3B77" w:rsidR="00DD3FED" w:rsidRPr="00DD1704" w:rsidRDefault="00DD3FED" w:rsidP="00261CEB">
      <w:pPr>
        <w:spacing w:after="0" w:line="276" w:lineRule="auto"/>
        <w:rPr>
          <w:rFonts w:cs="Arial"/>
          <w:szCs w:val="20"/>
        </w:rPr>
      </w:pPr>
      <w:r w:rsidRPr="00DD1704">
        <w:rPr>
          <w:rFonts w:cs="Arial"/>
          <w:szCs w:val="20"/>
        </w:rPr>
        <w:t>1. centralni register prebivalstva za fizične osebe, iz 1. točke prejšnjega odstavka,</w:t>
      </w:r>
    </w:p>
    <w:p w14:paraId="2518BD4E" w14:textId="24050D1C" w:rsidR="00DD3FED" w:rsidRPr="00DD1704" w:rsidRDefault="00DD3FED" w:rsidP="00261CEB">
      <w:pPr>
        <w:spacing w:after="0" w:line="276" w:lineRule="auto"/>
        <w:rPr>
          <w:rFonts w:cs="Arial"/>
          <w:szCs w:val="20"/>
        </w:rPr>
      </w:pPr>
      <w:r w:rsidRPr="00DD1704">
        <w:rPr>
          <w:rFonts w:cs="Arial"/>
          <w:szCs w:val="20"/>
        </w:rPr>
        <w:t>2. sodni register za pravne osebe, ki so vpisane v tem registru,</w:t>
      </w:r>
    </w:p>
    <w:p w14:paraId="4123126E" w14:textId="6C9F82F2" w:rsidR="00DD3FED" w:rsidRPr="00DD1704" w:rsidRDefault="00DD3FED" w:rsidP="00261CEB">
      <w:pPr>
        <w:spacing w:after="0" w:line="276" w:lineRule="auto"/>
        <w:rPr>
          <w:rFonts w:cs="Arial"/>
          <w:szCs w:val="20"/>
        </w:rPr>
      </w:pPr>
      <w:r w:rsidRPr="00DD1704">
        <w:rPr>
          <w:rFonts w:cs="Arial"/>
          <w:szCs w:val="20"/>
        </w:rPr>
        <w:t>3. poslovni register za druge fizične in pravne osebe, razen oseb iz 2. točke tega odstavka,</w:t>
      </w:r>
    </w:p>
    <w:p w14:paraId="7986EF88" w14:textId="0EED70D3" w:rsidR="00DD3FED" w:rsidRPr="00DD1704" w:rsidRDefault="00DD3FED" w:rsidP="00261CEB">
      <w:pPr>
        <w:spacing w:after="0" w:line="276" w:lineRule="auto"/>
        <w:rPr>
          <w:rFonts w:cs="Arial"/>
          <w:szCs w:val="20"/>
        </w:rPr>
      </w:pPr>
      <w:r w:rsidRPr="00DD1704">
        <w:rPr>
          <w:rFonts w:cs="Arial"/>
          <w:szCs w:val="20"/>
        </w:rPr>
        <w:t>4. davčni register za druge fizične in pravne osebe, razen oseb iz 1. do 3. točke tega odstavka.</w:t>
      </w:r>
    </w:p>
    <w:p w14:paraId="25FAC0DE" w14:textId="77777777" w:rsidR="00DD3FED" w:rsidRPr="00DD1704" w:rsidRDefault="00DD3FED" w:rsidP="00261CEB">
      <w:pPr>
        <w:spacing w:after="0" w:line="276" w:lineRule="auto"/>
        <w:rPr>
          <w:rFonts w:cs="Arial"/>
          <w:szCs w:val="20"/>
        </w:rPr>
      </w:pPr>
    </w:p>
    <w:p w14:paraId="48A031FC" w14:textId="3944F86A" w:rsidR="00DD3FED" w:rsidRPr="00DD1704" w:rsidRDefault="00DD3FED" w:rsidP="00261CEB">
      <w:pPr>
        <w:spacing w:after="0" w:line="276" w:lineRule="auto"/>
        <w:rPr>
          <w:rFonts w:cs="Arial"/>
          <w:szCs w:val="20"/>
        </w:rPr>
      </w:pPr>
      <w:r w:rsidRPr="00DD1704">
        <w:rPr>
          <w:rFonts w:cs="Arial"/>
          <w:szCs w:val="20"/>
        </w:rPr>
        <w:t>(5) Pojma "tuje podjetje iz ES" in "tuje podjetje iz tretje države" sta v tem zakonu uporabljena v pomenu, kot je opredeljen v prvem odstavku 674. člena Zakona o gospodarskih družbah (Uradni list RS, št. 42/06 in 60/06 – popravek; v nadaljnjem besedilu: ZGD-1).</w:t>
      </w:r>
    </w:p>
    <w:p w14:paraId="026E702F" w14:textId="77777777" w:rsidR="00DD3FED" w:rsidRPr="00DD1704" w:rsidRDefault="00DD3FED" w:rsidP="00261CEB">
      <w:pPr>
        <w:spacing w:after="0" w:line="276" w:lineRule="auto"/>
        <w:rPr>
          <w:rFonts w:cs="Arial"/>
          <w:szCs w:val="20"/>
        </w:rPr>
      </w:pPr>
    </w:p>
    <w:p w14:paraId="44AA7ADF" w14:textId="0659CDCE" w:rsidR="00DD3FED" w:rsidRPr="00DD1704" w:rsidRDefault="00DD3FED" w:rsidP="00261CEB">
      <w:pPr>
        <w:spacing w:after="0" w:line="276" w:lineRule="auto"/>
        <w:rPr>
          <w:rFonts w:cs="Arial"/>
          <w:szCs w:val="20"/>
        </w:rPr>
      </w:pPr>
      <w:r w:rsidRPr="00DD1704">
        <w:rPr>
          <w:rFonts w:cs="Arial"/>
          <w:szCs w:val="20"/>
        </w:rPr>
        <w:t xml:space="preserve">(6) Če fizična oseba v Republiki Sloveniji nima stalnega ali začasnega prebivališča, ali če pravna oseba nima matične številke, ker ni vpisana v poslovni register, in potrebuje identifikacijsko številko, da bi se lahko v sodni register vpisala kot družbenik, ustanovitelj ali član subjekta vpisa ali kot član organa subjekta vpisa, se na njeno zahtevo vpiše v davčni register zaradi dodelitve davčne številke, tudi če niso </w:t>
      </w:r>
      <w:r w:rsidRPr="00DD1704">
        <w:rPr>
          <w:rFonts w:cs="Arial"/>
          <w:szCs w:val="20"/>
        </w:rPr>
        <w:lastRenderedPageBreak/>
        <w:t>izpolnjeni splošni pogoji za vpis v davčni register, ki jih določa zakon, ki ureja davčni register, in zakon, ki ureja davčni postopek.</w:t>
      </w:r>
    </w:p>
    <w:p w14:paraId="3E390B89" w14:textId="0257E276" w:rsidR="00592ECF" w:rsidRPr="00DD1704" w:rsidRDefault="00592ECF" w:rsidP="00261CEB">
      <w:pPr>
        <w:spacing w:after="0" w:line="276" w:lineRule="auto"/>
        <w:rPr>
          <w:rFonts w:cs="Arial"/>
          <w:szCs w:val="20"/>
        </w:rPr>
      </w:pPr>
    </w:p>
    <w:p w14:paraId="040B62A5" w14:textId="77777777" w:rsidR="00592ECF" w:rsidRPr="00DD1704" w:rsidRDefault="00592ECF" w:rsidP="00E517D5">
      <w:pPr>
        <w:spacing w:after="0" w:line="276" w:lineRule="auto"/>
        <w:jc w:val="center"/>
        <w:rPr>
          <w:rFonts w:cs="Arial"/>
          <w:szCs w:val="20"/>
        </w:rPr>
      </w:pPr>
      <w:r w:rsidRPr="00DD1704">
        <w:rPr>
          <w:rFonts w:cs="Arial"/>
          <w:szCs w:val="20"/>
        </w:rPr>
        <w:t>2.b člen</w:t>
      </w:r>
    </w:p>
    <w:p w14:paraId="56E18457" w14:textId="77777777" w:rsidR="00592ECF" w:rsidRPr="00DD1704" w:rsidRDefault="00592ECF" w:rsidP="00592ECF">
      <w:pPr>
        <w:spacing w:after="0" w:line="276" w:lineRule="auto"/>
        <w:rPr>
          <w:rFonts w:cs="Arial"/>
          <w:szCs w:val="20"/>
        </w:rPr>
      </w:pPr>
    </w:p>
    <w:p w14:paraId="43D40DC9" w14:textId="422314CB" w:rsidR="00592ECF" w:rsidRPr="00DD1704" w:rsidRDefault="00592ECF" w:rsidP="00592ECF">
      <w:pPr>
        <w:spacing w:after="0" w:line="276" w:lineRule="auto"/>
        <w:rPr>
          <w:rFonts w:cs="Arial"/>
          <w:szCs w:val="20"/>
        </w:rPr>
      </w:pPr>
      <w:r w:rsidRPr="00DD1704">
        <w:rPr>
          <w:rFonts w:cs="Arial"/>
          <w:szCs w:val="20"/>
        </w:rPr>
        <w:t>(1) O posamezni osebi kot družbeniku, ustanovitelju ali članu subjekta vpisa ali kot članu organa subjekta vpisa se v sodnem registru vodijo ti podatki (v nadaljnjem besedilu: identifikacijski podatki):</w:t>
      </w:r>
    </w:p>
    <w:p w14:paraId="3921BA8D" w14:textId="2A9E2FE6" w:rsidR="00592ECF" w:rsidRPr="00DD1704" w:rsidRDefault="00592ECF" w:rsidP="00592ECF">
      <w:pPr>
        <w:spacing w:after="0" w:line="276" w:lineRule="auto"/>
        <w:rPr>
          <w:rFonts w:cs="Arial"/>
          <w:szCs w:val="20"/>
        </w:rPr>
      </w:pPr>
      <w:r w:rsidRPr="00DD1704">
        <w:rPr>
          <w:rFonts w:cs="Arial"/>
          <w:szCs w:val="20"/>
        </w:rPr>
        <w:t>1. pri fizični osebi:</w:t>
      </w:r>
    </w:p>
    <w:p w14:paraId="5DFE8797" w14:textId="098C3695" w:rsidR="00592ECF" w:rsidRPr="00DD1704" w:rsidRDefault="00592ECF" w:rsidP="00592ECF">
      <w:pPr>
        <w:spacing w:after="0" w:line="276" w:lineRule="auto"/>
        <w:rPr>
          <w:rFonts w:cs="Arial"/>
          <w:szCs w:val="20"/>
        </w:rPr>
      </w:pPr>
      <w:r w:rsidRPr="00DD1704">
        <w:rPr>
          <w:rFonts w:cs="Arial"/>
          <w:szCs w:val="20"/>
        </w:rPr>
        <w:t>- enotna identifikacijska številka,</w:t>
      </w:r>
    </w:p>
    <w:p w14:paraId="08A499EE" w14:textId="7D567DD7" w:rsidR="00592ECF" w:rsidRPr="00DD1704" w:rsidRDefault="00592ECF" w:rsidP="00592ECF">
      <w:pPr>
        <w:spacing w:after="0" w:line="276" w:lineRule="auto"/>
        <w:rPr>
          <w:rFonts w:cs="Arial"/>
          <w:szCs w:val="20"/>
        </w:rPr>
      </w:pPr>
      <w:r w:rsidRPr="00DD1704">
        <w:rPr>
          <w:rFonts w:cs="Arial"/>
          <w:szCs w:val="20"/>
        </w:rPr>
        <w:t>- osebno ime in</w:t>
      </w:r>
    </w:p>
    <w:p w14:paraId="2DB1EC6B" w14:textId="0D94E5AD" w:rsidR="00592ECF" w:rsidRPr="00DD1704" w:rsidRDefault="00592ECF" w:rsidP="00592ECF">
      <w:pPr>
        <w:spacing w:after="0" w:line="276" w:lineRule="auto"/>
        <w:rPr>
          <w:rFonts w:cs="Arial"/>
          <w:szCs w:val="20"/>
        </w:rPr>
      </w:pPr>
      <w:r w:rsidRPr="00DD1704">
        <w:rPr>
          <w:rFonts w:cs="Arial"/>
          <w:szCs w:val="20"/>
        </w:rPr>
        <w:t>- če ima v Republiki Sloveniji samo začasno prebivališče, podatki o naslovu začasnega prebivališča, v drugih primerih pa podatki o naslovu stalnega prebivališča</w:t>
      </w:r>
    </w:p>
    <w:p w14:paraId="1DC79E1D" w14:textId="4DC53138" w:rsidR="00592ECF" w:rsidRPr="00DD1704" w:rsidRDefault="00592ECF" w:rsidP="00592ECF">
      <w:pPr>
        <w:spacing w:after="0" w:line="276" w:lineRule="auto"/>
        <w:rPr>
          <w:rFonts w:cs="Arial"/>
          <w:szCs w:val="20"/>
        </w:rPr>
      </w:pPr>
      <w:r w:rsidRPr="00DD1704">
        <w:rPr>
          <w:rFonts w:cs="Arial"/>
          <w:szCs w:val="20"/>
        </w:rPr>
        <w:t>2. pri pravni osebi:</w:t>
      </w:r>
    </w:p>
    <w:p w14:paraId="0E097ED4" w14:textId="2B59C2EF" w:rsidR="00592ECF" w:rsidRPr="00DD1704" w:rsidRDefault="00592ECF" w:rsidP="00592ECF">
      <w:pPr>
        <w:spacing w:after="0" w:line="276" w:lineRule="auto"/>
        <w:rPr>
          <w:rFonts w:cs="Arial"/>
          <w:szCs w:val="20"/>
        </w:rPr>
      </w:pPr>
      <w:r w:rsidRPr="00DD1704">
        <w:rPr>
          <w:rFonts w:cs="Arial"/>
          <w:szCs w:val="20"/>
        </w:rPr>
        <w:t>- enotna identifikacijska številka,</w:t>
      </w:r>
    </w:p>
    <w:p w14:paraId="1D5338A6" w14:textId="3E05D175" w:rsidR="00592ECF" w:rsidRPr="00DD1704" w:rsidRDefault="00592ECF" w:rsidP="00592ECF">
      <w:pPr>
        <w:spacing w:after="0" w:line="276" w:lineRule="auto"/>
        <w:rPr>
          <w:rFonts w:cs="Arial"/>
          <w:szCs w:val="20"/>
        </w:rPr>
      </w:pPr>
      <w:r w:rsidRPr="00DD1704">
        <w:rPr>
          <w:rFonts w:cs="Arial"/>
          <w:szCs w:val="20"/>
        </w:rPr>
        <w:t>- firma in</w:t>
      </w:r>
    </w:p>
    <w:p w14:paraId="1CB10389" w14:textId="1B279D93" w:rsidR="00592ECF" w:rsidRPr="00DD1704" w:rsidRDefault="00592ECF" w:rsidP="00592ECF">
      <w:pPr>
        <w:spacing w:after="0" w:line="276" w:lineRule="auto"/>
        <w:rPr>
          <w:rFonts w:cs="Arial"/>
          <w:szCs w:val="20"/>
        </w:rPr>
      </w:pPr>
      <w:r w:rsidRPr="00DD1704">
        <w:rPr>
          <w:rFonts w:cs="Arial"/>
          <w:szCs w:val="20"/>
        </w:rPr>
        <w:t>- podatki o poslovnem naslovu.</w:t>
      </w:r>
    </w:p>
    <w:p w14:paraId="22E339D8" w14:textId="77777777" w:rsidR="00592ECF" w:rsidRPr="00DD1704" w:rsidRDefault="00592ECF" w:rsidP="00592ECF">
      <w:pPr>
        <w:spacing w:after="0" w:line="276" w:lineRule="auto"/>
        <w:rPr>
          <w:rFonts w:cs="Arial"/>
          <w:szCs w:val="20"/>
        </w:rPr>
      </w:pPr>
    </w:p>
    <w:p w14:paraId="4DE16055" w14:textId="1292C02D" w:rsidR="00592ECF" w:rsidRPr="00DD1704" w:rsidRDefault="00592ECF" w:rsidP="00592ECF">
      <w:pPr>
        <w:spacing w:after="0" w:line="276" w:lineRule="auto"/>
        <w:rPr>
          <w:rFonts w:cs="Arial"/>
          <w:szCs w:val="20"/>
        </w:rPr>
      </w:pPr>
      <w:r w:rsidRPr="00DD1704">
        <w:rPr>
          <w:rFonts w:cs="Arial"/>
          <w:szCs w:val="20"/>
        </w:rPr>
        <w:t>(2) Podatki o naslovu prebivališča v Republiki Sloveniji ali poslovnem naslovu vključujejo te podatke:</w:t>
      </w:r>
    </w:p>
    <w:p w14:paraId="5A39743E" w14:textId="0D6ED41F" w:rsidR="00592ECF" w:rsidRPr="00DD1704" w:rsidRDefault="00592ECF" w:rsidP="00592ECF">
      <w:pPr>
        <w:spacing w:after="0" w:line="276" w:lineRule="auto"/>
        <w:rPr>
          <w:rFonts w:cs="Arial"/>
          <w:szCs w:val="20"/>
        </w:rPr>
      </w:pPr>
      <w:r w:rsidRPr="00DD1704">
        <w:rPr>
          <w:rFonts w:cs="Arial"/>
          <w:szCs w:val="20"/>
        </w:rPr>
        <w:t>1. država,</w:t>
      </w:r>
    </w:p>
    <w:p w14:paraId="692D66C8" w14:textId="7DEF54D9" w:rsidR="00592ECF" w:rsidRPr="00DD1704" w:rsidRDefault="00592ECF" w:rsidP="00592ECF">
      <w:pPr>
        <w:spacing w:after="0" w:line="276" w:lineRule="auto"/>
        <w:rPr>
          <w:rFonts w:cs="Arial"/>
          <w:szCs w:val="20"/>
        </w:rPr>
      </w:pPr>
      <w:r w:rsidRPr="00DD1704">
        <w:rPr>
          <w:rFonts w:cs="Arial"/>
          <w:szCs w:val="20"/>
        </w:rPr>
        <w:t>2. ulica in hišna številka,</w:t>
      </w:r>
    </w:p>
    <w:p w14:paraId="0DCCF4F4" w14:textId="4E4762DF" w:rsidR="00592ECF" w:rsidRPr="00DD1704" w:rsidRDefault="00592ECF" w:rsidP="00592ECF">
      <w:pPr>
        <w:spacing w:after="0" w:line="276" w:lineRule="auto"/>
        <w:rPr>
          <w:rFonts w:cs="Arial"/>
          <w:szCs w:val="20"/>
        </w:rPr>
      </w:pPr>
      <w:r w:rsidRPr="00DD1704">
        <w:rPr>
          <w:rFonts w:cs="Arial"/>
          <w:szCs w:val="20"/>
        </w:rPr>
        <w:t>3. naselje,</w:t>
      </w:r>
    </w:p>
    <w:p w14:paraId="0ADDF682" w14:textId="5223DEC5" w:rsidR="00592ECF" w:rsidRPr="00DD1704" w:rsidRDefault="00592ECF" w:rsidP="00592ECF">
      <w:pPr>
        <w:spacing w:after="0" w:line="276" w:lineRule="auto"/>
        <w:rPr>
          <w:rFonts w:cs="Arial"/>
          <w:szCs w:val="20"/>
        </w:rPr>
      </w:pPr>
      <w:r w:rsidRPr="00DD1704">
        <w:rPr>
          <w:rFonts w:cs="Arial"/>
          <w:szCs w:val="20"/>
        </w:rPr>
        <w:t>4. občina,</w:t>
      </w:r>
    </w:p>
    <w:p w14:paraId="00467FBE" w14:textId="6D3AD266" w:rsidR="00592ECF" w:rsidRPr="00DD1704" w:rsidRDefault="00592ECF" w:rsidP="00592ECF">
      <w:pPr>
        <w:spacing w:after="0" w:line="276" w:lineRule="auto"/>
        <w:rPr>
          <w:rFonts w:cs="Arial"/>
          <w:szCs w:val="20"/>
        </w:rPr>
      </w:pPr>
      <w:r w:rsidRPr="00DD1704">
        <w:rPr>
          <w:rFonts w:cs="Arial"/>
          <w:szCs w:val="20"/>
        </w:rPr>
        <w:t>5. poštna številka in kraj.</w:t>
      </w:r>
    </w:p>
    <w:p w14:paraId="4D4015DD" w14:textId="77777777" w:rsidR="00592ECF" w:rsidRPr="00DD1704" w:rsidRDefault="00592ECF" w:rsidP="00592ECF">
      <w:pPr>
        <w:spacing w:after="0" w:line="276" w:lineRule="auto"/>
        <w:rPr>
          <w:rFonts w:cs="Arial"/>
          <w:szCs w:val="20"/>
        </w:rPr>
      </w:pPr>
    </w:p>
    <w:p w14:paraId="2B9F5D70" w14:textId="139B70B9" w:rsidR="00592ECF" w:rsidRPr="00DD1704" w:rsidRDefault="00592ECF" w:rsidP="00592ECF">
      <w:pPr>
        <w:spacing w:after="0" w:line="276" w:lineRule="auto"/>
        <w:rPr>
          <w:rFonts w:cs="Arial"/>
          <w:szCs w:val="20"/>
        </w:rPr>
      </w:pPr>
      <w:r w:rsidRPr="00DD1704">
        <w:rPr>
          <w:rFonts w:cs="Arial"/>
          <w:szCs w:val="20"/>
        </w:rPr>
        <w:t>(3) V sodni register se vpiše enotna identifikacijska številka osebe iz prvega odstavka tega člena, drugi identifikacijski podatki te osebe pa se avtomatično na podlagi povezanosti matične evidence s sodnim registrom prevzamejo iz matične evidence in so s tem vpisani v sodni register.</w:t>
      </w:r>
    </w:p>
    <w:p w14:paraId="7B108B84" w14:textId="77777777" w:rsidR="00592ECF" w:rsidRPr="00DD1704" w:rsidRDefault="00592ECF" w:rsidP="00592ECF">
      <w:pPr>
        <w:spacing w:after="0" w:line="276" w:lineRule="auto"/>
        <w:rPr>
          <w:rFonts w:cs="Arial"/>
          <w:szCs w:val="20"/>
        </w:rPr>
      </w:pPr>
    </w:p>
    <w:p w14:paraId="1BD05B1F" w14:textId="594D06F3" w:rsidR="00592ECF" w:rsidRPr="00DD1704" w:rsidRDefault="00592ECF" w:rsidP="00592ECF">
      <w:pPr>
        <w:spacing w:after="0" w:line="276" w:lineRule="auto"/>
        <w:rPr>
          <w:rFonts w:cs="Arial"/>
          <w:szCs w:val="20"/>
        </w:rPr>
      </w:pPr>
      <w:r w:rsidRPr="00DD1704">
        <w:rPr>
          <w:rFonts w:cs="Arial"/>
          <w:szCs w:val="20"/>
        </w:rPr>
        <w:t>(4) Če se v matični evidenci spremenijo identifikacijski podatki osebe iz prvega odstavka tega člena, se te spremembe avtomatično na podlagi povezanosti z matično evidenco prevzamejo tudi v sodni register.</w:t>
      </w:r>
    </w:p>
    <w:p w14:paraId="32A028F0" w14:textId="77777777" w:rsidR="00592ECF" w:rsidRPr="00DD1704" w:rsidRDefault="00592ECF" w:rsidP="00592ECF">
      <w:pPr>
        <w:spacing w:after="0" w:line="276" w:lineRule="auto"/>
        <w:rPr>
          <w:rFonts w:cs="Arial"/>
          <w:szCs w:val="20"/>
        </w:rPr>
      </w:pPr>
    </w:p>
    <w:p w14:paraId="2344766D" w14:textId="501E39E7" w:rsidR="00592ECF" w:rsidRPr="00DD1704" w:rsidRDefault="00592ECF" w:rsidP="00592ECF">
      <w:pPr>
        <w:spacing w:after="0" w:line="276" w:lineRule="auto"/>
        <w:rPr>
          <w:rFonts w:cs="Arial"/>
          <w:szCs w:val="20"/>
        </w:rPr>
      </w:pPr>
      <w:r w:rsidRPr="00DD1704">
        <w:rPr>
          <w:rFonts w:cs="Arial"/>
          <w:szCs w:val="20"/>
        </w:rPr>
        <w:t>(5) Identifikacijski podatki se v sodnem registru vodijo in obdelujejo zaradi varnosti pravnega prometa.</w:t>
      </w:r>
    </w:p>
    <w:p w14:paraId="0097845D" w14:textId="77777777" w:rsidR="00592ECF" w:rsidRPr="00DD1704" w:rsidRDefault="00592ECF" w:rsidP="00261CEB">
      <w:pPr>
        <w:spacing w:after="0" w:line="276" w:lineRule="auto"/>
        <w:rPr>
          <w:rFonts w:cs="Arial"/>
          <w:szCs w:val="20"/>
        </w:rPr>
      </w:pPr>
    </w:p>
    <w:p w14:paraId="53CB0EBF" w14:textId="61D2749E" w:rsidR="00A5553B" w:rsidRPr="00DD1704" w:rsidRDefault="00A5553B" w:rsidP="00261CEB">
      <w:pPr>
        <w:spacing w:after="0" w:line="276" w:lineRule="auto"/>
        <w:rPr>
          <w:rFonts w:cs="Arial"/>
          <w:szCs w:val="20"/>
        </w:rPr>
      </w:pPr>
    </w:p>
    <w:p w14:paraId="42B4954E" w14:textId="77777777" w:rsidR="008D5B70" w:rsidRPr="00DD1704" w:rsidRDefault="008D5B70" w:rsidP="00261CEB">
      <w:pPr>
        <w:spacing w:after="0" w:line="276" w:lineRule="auto"/>
        <w:jc w:val="center"/>
        <w:rPr>
          <w:rFonts w:cs="Arial"/>
          <w:szCs w:val="20"/>
        </w:rPr>
      </w:pPr>
      <w:r w:rsidRPr="00DD1704">
        <w:rPr>
          <w:rFonts w:cs="Arial"/>
          <w:szCs w:val="20"/>
        </w:rPr>
        <w:t>4. člen</w:t>
      </w:r>
    </w:p>
    <w:p w14:paraId="24D0ABC7" w14:textId="77777777" w:rsidR="008D5B70" w:rsidRPr="00DD1704" w:rsidRDefault="008D5B70" w:rsidP="00261CEB">
      <w:pPr>
        <w:spacing w:after="0" w:line="276" w:lineRule="auto"/>
        <w:rPr>
          <w:rFonts w:cs="Arial"/>
          <w:szCs w:val="20"/>
        </w:rPr>
      </w:pPr>
    </w:p>
    <w:p w14:paraId="745AADFB" w14:textId="77777777" w:rsidR="008D5B70" w:rsidRPr="00DD1704" w:rsidRDefault="008D5B70" w:rsidP="00261CEB">
      <w:pPr>
        <w:spacing w:after="0" w:line="276" w:lineRule="auto"/>
        <w:rPr>
          <w:rFonts w:cs="Arial"/>
          <w:szCs w:val="20"/>
        </w:rPr>
      </w:pPr>
      <w:r w:rsidRPr="00DD1704">
        <w:rPr>
          <w:rFonts w:cs="Arial"/>
          <w:szCs w:val="20"/>
        </w:rPr>
        <w:t>(1) Pri subjektih vpisa iz prvega odstavka 3. člena tega zakona se v sodni register vpišejo naslednji podatki:</w:t>
      </w:r>
    </w:p>
    <w:p w14:paraId="60753D2D" w14:textId="46F75E6D" w:rsidR="008D5B70" w:rsidRPr="00DD1704" w:rsidRDefault="008D5B70" w:rsidP="00261CEB">
      <w:pPr>
        <w:spacing w:after="0" w:line="276" w:lineRule="auto"/>
        <w:rPr>
          <w:rFonts w:cs="Arial"/>
          <w:szCs w:val="20"/>
        </w:rPr>
      </w:pPr>
      <w:r w:rsidRPr="00DD1704">
        <w:rPr>
          <w:rFonts w:cs="Arial"/>
          <w:szCs w:val="20"/>
        </w:rPr>
        <w:t>1. enotna identifikacijska številka,</w:t>
      </w:r>
    </w:p>
    <w:p w14:paraId="274DFACF" w14:textId="1AEE5105" w:rsidR="008D5B70" w:rsidRPr="00DD1704" w:rsidRDefault="008D5B70" w:rsidP="00261CEB">
      <w:pPr>
        <w:spacing w:after="0" w:line="276" w:lineRule="auto"/>
        <w:rPr>
          <w:rFonts w:cs="Arial"/>
          <w:szCs w:val="20"/>
        </w:rPr>
      </w:pPr>
      <w:r w:rsidRPr="00DD1704">
        <w:rPr>
          <w:rFonts w:cs="Arial"/>
          <w:szCs w:val="20"/>
        </w:rPr>
        <w:t>2. firma ali ime,</w:t>
      </w:r>
    </w:p>
    <w:p w14:paraId="6E7F59D9" w14:textId="43A6E2FD" w:rsidR="008D5B70" w:rsidRPr="00DD1704" w:rsidRDefault="008D5B70" w:rsidP="00261CEB">
      <w:pPr>
        <w:spacing w:after="0" w:line="276" w:lineRule="auto"/>
        <w:rPr>
          <w:rFonts w:cs="Arial"/>
          <w:szCs w:val="20"/>
        </w:rPr>
      </w:pPr>
      <w:r w:rsidRPr="00DD1704">
        <w:rPr>
          <w:rFonts w:cs="Arial"/>
          <w:szCs w:val="20"/>
        </w:rPr>
        <w:t>3. sedež (kraj) in poslovni naslov v kraju sedeža,</w:t>
      </w:r>
    </w:p>
    <w:p w14:paraId="6949A58D" w14:textId="745EEA42" w:rsidR="008D5B70" w:rsidRPr="00DD1704" w:rsidRDefault="008D5B70" w:rsidP="00261CEB">
      <w:pPr>
        <w:spacing w:after="0" w:line="276" w:lineRule="auto"/>
        <w:rPr>
          <w:rFonts w:cs="Arial"/>
          <w:szCs w:val="20"/>
        </w:rPr>
      </w:pPr>
      <w:r w:rsidRPr="00DD1704">
        <w:rPr>
          <w:rFonts w:cs="Arial"/>
          <w:szCs w:val="20"/>
        </w:rPr>
        <w:t>4. pravnoorganizacijska oblika,</w:t>
      </w:r>
    </w:p>
    <w:p w14:paraId="27CB4249" w14:textId="784DEAD2" w:rsidR="008D5B70" w:rsidRPr="00DD1704" w:rsidRDefault="008D5B70" w:rsidP="00261CEB">
      <w:pPr>
        <w:spacing w:after="0" w:line="276" w:lineRule="auto"/>
        <w:rPr>
          <w:rFonts w:cs="Arial"/>
          <w:szCs w:val="20"/>
        </w:rPr>
      </w:pPr>
      <w:r w:rsidRPr="00DD1704">
        <w:rPr>
          <w:rFonts w:cs="Arial"/>
          <w:szCs w:val="20"/>
        </w:rPr>
        <w:t>5. datum akta o ustanovitvi (pogodbe, statuta ali drugega akta), na podlagi katerega se vpiše ustanovitev subjekta v sodni register,</w:t>
      </w:r>
    </w:p>
    <w:p w14:paraId="055402E2" w14:textId="60367C70" w:rsidR="008D5B70" w:rsidRPr="00DD1704" w:rsidRDefault="008D5B70" w:rsidP="00261CEB">
      <w:pPr>
        <w:spacing w:after="0" w:line="276" w:lineRule="auto"/>
        <w:rPr>
          <w:rFonts w:cs="Arial"/>
          <w:szCs w:val="20"/>
        </w:rPr>
      </w:pPr>
      <w:r w:rsidRPr="00DD1704">
        <w:rPr>
          <w:rFonts w:cs="Arial"/>
          <w:szCs w:val="20"/>
        </w:rPr>
        <w:t>6. v zvezi z ustanovitelji, družbeniki ali člani subjekta vpisa:</w:t>
      </w:r>
    </w:p>
    <w:p w14:paraId="19730260" w14:textId="4DB0892D" w:rsidR="008D5B70" w:rsidRPr="00DD1704" w:rsidRDefault="008D5B70" w:rsidP="00261CEB">
      <w:pPr>
        <w:spacing w:after="0" w:line="276" w:lineRule="auto"/>
        <w:rPr>
          <w:rFonts w:cs="Arial"/>
          <w:szCs w:val="20"/>
        </w:rPr>
      </w:pPr>
      <w:r w:rsidRPr="00DD1704">
        <w:rPr>
          <w:rFonts w:cs="Arial"/>
          <w:szCs w:val="20"/>
        </w:rPr>
        <w:t>- identifikacijski podatki,</w:t>
      </w:r>
    </w:p>
    <w:p w14:paraId="5EE1687E" w14:textId="67C4921D" w:rsidR="008D5B70" w:rsidRPr="00DD1704" w:rsidRDefault="008D5B70" w:rsidP="00261CEB">
      <w:pPr>
        <w:spacing w:after="0" w:line="276" w:lineRule="auto"/>
        <w:rPr>
          <w:rFonts w:cs="Arial"/>
          <w:szCs w:val="20"/>
        </w:rPr>
      </w:pPr>
      <w:r w:rsidRPr="00DD1704">
        <w:rPr>
          <w:rFonts w:cs="Arial"/>
          <w:szCs w:val="20"/>
        </w:rPr>
        <w:t>- vrsta in obseg odgovornosti za obveznosti subjekta vpisa,</w:t>
      </w:r>
    </w:p>
    <w:p w14:paraId="2EED5027" w14:textId="072E864C" w:rsidR="008D5B70" w:rsidRPr="00DD1704" w:rsidRDefault="008D5B70" w:rsidP="00261CEB">
      <w:pPr>
        <w:spacing w:after="0" w:line="276" w:lineRule="auto"/>
        <w:rPr>
          <w:rFonts w:cs="Arial"/>
          <w:szCs w:val="20"/>
        </w:rPr>
      </w:pPr>
      <w:r w:rsidRPr="00DD1704">
        <w:rPr>
          <w:rFonts w:cs="Arial"/>
          <w:szCs w:val="20"/>
        </w:rPr>
        <w:t>- datum vstopa,</w:t>
      </w:r>
    </w:p>
    <w:p w14:paraId="725FE724" w14:textId="7DBDE281" w:rsidR="008D5B70" w:rsidRPr="00DD1704" w:rsidRDefault="008D5B70" w:rsidP="00261CEB">
      <w:pPr>
        <w:spacing w:after="0" w:line="276" w:lineRule="auto"/>
        <w:rPr>
          <w:rFonts w:cs="Arial"/>
          <w:szCs w:val="20"/>
        </w:rPr>
      </w:pPr>
      <w:r w:rsidRPr="00DD1704">
        <w:rPr>
          <w:rFonts w:cs="Arial"/>
          <w:szCs w:val="20"/>
        </w:rPr>
        <w:t>- datum izstopa,</w:t>
      </w:r>
    </w:p>
    <w:p w14:paraId="1B34DE9A" w14:textId="2550C229" w:rsidR="008D5B70" w:rsidRPr="00DD1704" w:rsidRDefault="008D5B70" w:rsidP="00261CEB">
      <w:pPr>
        <w:spacing w:after="0" w:line="276" w:lineRule="auto"/>
        <w:rPr>
          <w:rFonts w:cs="Arial"/>
          <w:szCs w:val="20"/>
        </w:rPr>
      </w:pPr>
      <w:r w:rsidRPr="00DD1704">
        <w:rPr>
          <w:rFonts w:cs="Arial"/>
          <w:szCs w:val="20"/>
        </w:rPr>
        <w:t>7. v zvezi z osebami, pooblaščenimi za zastopanje subjekta vpisa:</w:t>
      </w:r>
    </w:p>
    <w:p w14:paraId="4EA9A769" w14:textId="49BBB82A" w:rsidR="008D5B70" w:rsidRPr="00DD1704" w:rsidRDefault="008D5B70" w:rsidP="00261CEB">
      <w:pPr>
        <w:spacing w:after="0" w:line="276" w:lineRule="auto"/>
        <w:rPr>
          <w:rFonts w:cs="Arial"/>
          <w:szCs w:val="20"/>
        </w:rPr>
      </w:pPr>
      <w:r w:rsidRPr="00DD1704">
        <w:rPr>
          <w:rFonts w:cs="Arial"/>
          <w:szCs w:val="20"/>
        </w:rPr>
        <w:t>- identifikacijski podatki,</w:t>
      </w:r>
    </w:p>
    <w:p w14:paraId="52CC8BB4" w14:textId="0CD26D58" w:rsidR="008D5B70" w:rsidRPr="00DD1704" w:rsidRDefault="008D5B70" w:rsidP="00261CEB">
      <w:pPr>
        <w:spacing w:after="0" w:line="276" w:lineRule="auto"/>
        <w:rPr>
          <w:rFonts w:cs="Arial"/>
          <w:szCs w:val="20"/>
        </w:rPr>
      </w:pPr>
      <w:r w:rsidRPr="00DD1704">
        <w:rPr>
          <w:rFonts w:cs="Arial"/>
          <w:szCs w:val="20"/>
        </w:rPr>
        <w:t>- tip zastopnika (prokurist, član uprave, likvidator ipd.),</w:t>
      </w:r>
    </w:p>
    <w:p w14:paraId="1EFFF19D" w14:textId="080AC88F" w:rsidR="008D5B70" w:rsidRPr="00DD1704" w:rsidRDefault="008D5B70" w:rsidP="00261CEB">
      <w:pPr>
        <w:spacing w:after="0" w:line="276" w:lineRule="auto"/>
        <w:rPr>
          <w:rFonts w:cs="Arial"/>
          <w:szCs w:val="20"/>
        </w:rPr>
      </w:pPr>
      <w:r w:rsidRPr="00DD1704">
        <w:rPr>
          <w:rFonts w:cs="Arial"/>
          <w:szCs w:val="20"/>
        </w:rPr>
        <w:t>- način zastopanja (skupno ali samostojno),</w:t>
      </w:r>
    </w:p>
    <w:p w14:paraId="73BB1344" w14:textId="047FB82C" w:rsidR="008D5B70" w:rsidRPr="00DD1704" w:rsidRDefault="008D5B70" w:rsidP="00261CEB">
      <w:pPr>
        <w:spacing w:after="0" w:line="276" w:lineRule="auto"/>
        <w:rPr>
          <w:rFonts w:cs="Arial"/>
          <w:szCs w:val="20"/>
        </w:rPr>
      </w:pPr>
      <w:r w:rsidRPr="00DD1704">
        <w:rPr>
          <w:rFonts w:cs="Arial"/>
          <w:szCs w:val="20"/>
        </w:rPr>
        <w:lastRenderedPageBreak/>
        <w:t>- meje pooblastil za zastopanje, če v skladu z zakonom omejitev pooblastila za zastopanje učinkuje proti tretjim osebam,</w:t>
      </w:r>
    </w:p>
    <w:p w14:paraId="0AD31A8C" w14:textId="68A48013" w:rsidR="008D5B70" w:rsidRPr="00DD1704" w:rsidRDefault="008D5B70" w:rsidP="00261CEB">
      <w:pPr>
        <w:spacing w:after="0" w:line="276" w:lineRule="auto"/>
        <w:rPr>
          <w:rFonts w:cs="Arial"/>
          <w:szCs w:val="20"/>
        </w:rPr>
      </w:pPr>
      <w:r w:rsidRPr="00DD1704">
        <w:rPr>
          <w:rFonts w:cs="Arial"/>
          <w:szCs w:val="20"/>
        </w:rPr>
        <w:t>- datum podelitve pooblastila,</w:t>
      </w:r>
    </w:p>
    <w:p w14:paraId="373AC7FB" w14:textId="60646F85" w:rsidR="008D5B70" w:rsidRPr="00DD1704" w:rsidRDefault="008D5B70" w:rsidP="00261CEB">
      <w:pPr>
        <w:spacing w:after="0" w:line="276" w:lineRule="auto"/>
        <w:rPr>
          <w:rFonts w:cs="Arial"/>
          <w:szCs w:val="20"/>
        </w:rPr>
      </w:pPr>
      <w:r w:rsidRPr="00DD1704">
        <w:rPr>
          <w:rFonts w:cs="Arial"/>
          <w:szCs w:val="20"/>
        </w:rPr>
        <w:t>- datum prenehanja pooblastila,</w:t>
      </w:r>
    </w:p>
    <w:p w14:paraId="3688618F" w14:textId="263560D5" w:rsidR="008D5B70" w:rsidRPr="00DD1704" w:rsidRDefault="008D5B70" w:rsidP="00261CEB">
      <w:pPr>
        <w:spacing w:after="0" w:line="276" w:lineRule="auto"/>
        <w:rPr>
          <w:rFonts w:cs="Arial"/>
          <w:szCs w:val="20"/>
        </w:rPr>
      </w:pPr>
      <w:r w:rsidRPr="00DD1704">
        <w:rPr>
          <w:rFonts w:cs="Arial"/>
          <w:szCs w:val="20"/>
        </w:rPr>
        <w:t>8. čas trajanja subjekta vpisa, če je ustanovljen za določen čas,</w:t>
      </w:r>
    </w:p>
    <w:p w14:paraId="69B52F44" w14:textId="68D09F39" w:rsidR="008D5B70" w:rsidRPr="00DD1704" w:rsidRDefault="008D5B70" w:rsidP="00261CEB">
      <w:pPr>
        <w:spacing w:after="0" w:line="276" w:lineRule="auto"/>
        <w:rPr>
          <w:rFonts w:cs="Arial"/>
          <w:szCs w:val="20"/>
        </w:rPr>
      </w:pPr>
      <w:r w:rsidRPr="00DD1704">
        <w:rPr>
          <w:rFonts w:cs="Arial"/>
          <w:szCs w:val="20"/>
        </w:rPr>
        <w:t>9. v zvezi s postopkom prisilne poravnave, likvidacije ali stečaja:</w:t>
      </w:r>
    </w:p>
    <w:p w14:paraId="3252EAC6" w14:textId="7D73316B" w:rsidR="008D5B70" w:rsidRPr="00DD1704" w:rsidRDefault="008D5B70" w:rsidP="00261CEB">
      <w:pPr>
        <w:spacing w:after="0" w:line="276" w:lineRule="auto"/>
        <w:rPr>
          <w:rFonts w:cs="Arial"/>
          <w:szCs w:val="20"/>
        </w:rPr>
      </w:pPr>
      <w:r w:rsidRPr="00DD1704">
        <w:rPr>
          <w:rFonts w:cs="Arial"/>
          <w:szCs w:val="20"/>
        </w:rPr>
        <w:t>- sklep o začetku postopka prisilne poravnave, likvidacije ali stečaja,</w:t>
      </w:r>
    </w:p>
    <w:p w14:paraId="15650E36" w14:textId="5D56EB3C" w:rsidR="008D5B70" w:rsidRPr="00DD1704" w:rsidRDefault="008D5B70" w:rsidP="00261CEB">
      <w:pPr>
        <w:spacing w:after="0" w:line="276" w:lineRule="auto"/>
        <w:rPr>
          <w:rFonts w:cs="Arial"/>
          <w:szCs w:val="20"/>
        </w:rPr>
      </w:pPr>
      <w:r w:rsidRPr="00DD1704">
        <w:rPr>
          <w:rFonts w:cs="Arial"/>
          <w:szCs w:val="20"/>
        </w:rPr>
        <w:t>- sklep o zaključku postopka prisilne poravnave, likvidacije ali stečaja, s kratko označbo načina zaključka postopka,</w:t>
      </w:r>
    </w:p>
    <w:p w14:paraId="645F4581" w14:textId="7B9067CE" w:rsidR="008D5B70" w:rsidRPr="00DD1704" w:rsidRDefault="008D5B70" w:rsidP="00261CEB">
      <w:pPr>
        <w:spacing w:after="0" w:line="276" w:lineRule="auto"/>
        <w:rPr>
          <w:rFonts w:cs="Arial"/>
          <w:szCs w:val="20"/>
        </w:rPr>
      </w:pPr>
      <w:r w:rsidRPr="00DD1704">
        <w:rPr>
          <w:rFonts w:cs="Arial"/>
          <w:szCs w:val="20"/>
        </w:rPr>
        <w:t>- sklep o potrditvi sklenjene prisilne poravnave,</w:t>
      </w:r>
    </w:p>
    <w:p w14:paraId="61447631" w14:textId="11025DCC" w:rsidR="008D5B70" w:rsidRPr="00DD1704" w:rsidRDefault="008D5B70" w:rsidP="00261CEB">
      <w:pPr>
        <w:spacing w:after="0" w:line="276" w:lineRule="auto"/>
        <w:rPr>
          <w:rFonts w:cs="Arial"/>
          <w:szCs w:val="20"/>
        </w:rPr>
      </w:pPr>
      <w:r w:rsidRPr="00DD1704">
        <w:rPr>
          <w:rFonts w:cs="Arial"/>
          <w:szCs w:val="20"/>
        </w:rPr>
        <w:t>10.</w:t>
      </w:r>
      <w:r w:rsidR="00F0723B" w:rsidRPr="00DD1704">
        <w:rPr>
          <w:rFonts w:cs="Arial"/>
          <w:szCs w:val="20"/>
        </w:rPr>
        <w:t xml:space="preserve"> </w:t>
      </w:r>
      <w:r w:rsidRPr="00DD1704">
        <w:rPr>
          <w:rFonts w:cs="Arial"/>
          <w:szCs w:val="20"/>
        </w:rPr>
        <w:t>v zvezi z drugimi načini prenehanja subjekta vpisa: pravni temelj prenehanja in podatki o morebitnem pravnem nasledniku,</w:t>
      </w:r>
    </w:p>
    <w:p w14:paraId="67F871B5" w14:textId="51FFF6DA" w:rsidR="008D5B70" w:rsidRPr="00DD1704" w:rsidRDefault="008D5B70" w:rsidP="00261CEB">
      <w:pPr>
        <w:spacing w:after="0" w:line="276" w:lineRule="auto"/>
        <w:rPr>
          <w:rFonts w:cs="Arial"/>
          <w:szCs w:val="20"/>
        </w:rPr>
      </w:pPr>
      <w:r w:rsidRPr="00DD1704">
        <w:rPr>
          <w:rFonts w:cs="Arial"/>
          <w:szCs w:val="20"/>
        </w:rPr>
        <w:t>11. sklenitev, sprememba in prenehanje podjetniške pogodbe ter identifikacijski podatki sopogodbenika,</w:t>
      </w:r>
    </w:p>
    <w:p w14:paraId="49BA063A" w14:textId="5177AF45" w:rsidR="008D5B70" w:rsidRPr="00DD1704" w:rsidRDefault="008D5B70" w:rsidP="00261CEB">
      <w:pPr>
        <w:spacing w:after="0" w:line="276" w:lineRule="auto"/>
        <w:rPr>
          <w:rFonts w:cs="Arial"/>
          <w:szCs w:val="20"/>
        </w:rPr>
      </w:pPr>
      <w:r w:rsidRPr="00DD1704">
        <w:rPr>
          <w:rFonts w:cs="Arial"/>
          <w:szCs w:val="20"/>
        </w:rPr>
        <w:t>12. drugi podatki,</w:t>
      </w:r>
    </w:p>
    <w:p w14:paraId="5993C1F3" w14:textId="1EC41609" w:rsidR="008D5B70" w:rsidRPr="00DD1704" w:rsidRDefault="008D5B70" w:rsidP="00261CEB">
      <w:pPr>
        <w:spacing w:after="0" w:line="276" w:lineRule="auto"/>
        <w:rPr>
          <w:rFonts w:cs="Arial"/>
          <w:szCs w:val="20"/>
        </w:rPr>
      </w:pPr>
      <w:r w:rsidRPr="00DD1704">
        <w:rPr>
          <w:rFonts w:cs="Arial"/>
          <w:szCs w:val="20"/>
        </w:rPr>
        <w:t>- za katere zakon določa, da se vpišejo v sodni register, ali</w:t>
      </w:r>
    </w:p>
    <w:p w14:paraId="14847D4B" w14:textId="77777777" w:rsidR="008D5B70" w:rsidRPr="00DD1704" w:rsidRDefault="008D5B70" w:rsidP="00261CEB">
      <w:pPr>
        <w:spacing w:after="0" w:line="276" w:lineRule="auto"/>
        <w:rPr>
          <w:rFonts w:cs="Arial"/>
          <w:szCs w:val="20"/>
        </w:rPr>
      </w:pPr>
    </w:p>
    <w:p w14:paraId="39C76869" w14:textId="5DCB95B3" w:rsidR="008D5B70" w:rsidRPr="00DD1704" w:rsidRDefault="008D5B70" w:rsidP="00261CEB">
      <w:pPr>
        <w:spacing w:after="0" w:line="276" w:lineRule="auto"/>
        <w:rPr>
          <w:rFonts w:cs="Arial"/>
          <w:szCs w:val="20"/>
        </w:rPr>
      </w:pPr>
      <w:r w:rsidRPr="00DD1704">
        <w:rPr>
          <w:rFonts w:cs="Arial"/>
          <w:szCs w:val="20"/>
        </w:rPr>
        <w:t>- ki so pomembni za pravni promet in njihov vpis zahteva subjekt vpisa.</w:t>
      </w:r>
    </w:p>
    <w:p w14:paraId="31FD4688" w14:textId="77777777" w:rsidR="008D5B70" w:rsidRPr="00DD1704" w:rsidRDefault="008D5B70" w:rsidP="00261CEB">
      <w:pPr>
        <w:spacing w:after="0" w:line="276" w:lineRule="auto"/>
        <w:rPr>
          <w:rFonts w:cs="Arial"/>
          <w:szCs w:val="20"/>
        </w:rPr>
      </w:pPr>
    </w:p>
    <w:p w14:paraId="5C87A6B2" w14:textId="77777777" w:rsidR="008D5B70" w:rsidRPr="00DD1704" w:rsidRDefault="008D5B70" w:rsidP="00261CEB">
      <w:pPr>
        <w:spacing w:after="0" w:line="276" w:lineRule="auto"/>
        <w:rPr>
          <w:rFonts w:cs="Arial"/>
          <w:szCs w:val="20"/>
        </w:rPr>
      </w:pPr>
      <w:r w:rsidRPr="00DD1704">
        <w:rPr>
          <w:rFonts w:cs="Arial"/>
          <w:szCs w:val="20"/>
        </w:rPr>
        <w:t>(2) Pri subjektih vpisa iz 1. in 3. točke drugega odstavka 3. člena tega zakona se v sodni register vpišejo naslednji podatki:</w:t>
      </w:r>
    </w:p>
    <w:p w14:paraId="7FF2E20D" w14:textId="2679315D" w:rsidR="008D5B70" w:rsidRPr="00DD1704" w:rsidRDefault="008D5B70" w:rsidP="00261CEB">
      <w:pPr>
        <w:spacing w:after="0" w:line="276" w:lineRule="auto"/>
        <w:rPr>
          <w:rFonts w:cs="Arial"/>
          <w:szCs w:val="20"/>
        </w:rPr>
      </w:pPr>
      <w:r w:rsidRPr="00DD1704">
        <w:rPr>
          <w:rFonts w:cs="Arial"/>
          <w:szCs w:val="20"/>
        </w:rPr>
        <w:t>1. podatki iz 1. do 5. ter 7. točke prejšnjega odstavka,</w:t>
      </w:r>
    </w:p>
    <w:p w14:paraId="0E3139BD" w14:textId="12678698" w:rsidR="008D5B70" w:rsidRPr="00DD1704" w:rsidRDefault="008D5B70" w:rsidP="00261CEB">
      <w:pPr>
        <w:spacing w:after="0" w:line="276" w:lineRule="auto"/>
        <w:rPr>
          <w:rFonts w:cs="Arial"/>
          <w:szCs w:val="20"/>
        </w:rPr>
      </w:pPr>
      <w:r w:rsidRPr="00DD1704">
        <w:rPr>
          <w:rFonts w:cs="Arial"/>
          <w:szCs w:val="20"/>
        </w:rPr>
        <w:t>2. podatki o matični številki, firmi in sedežu gospodarske družbe ali druge pravne osebe, katere del je ta subjekt vpisa,</w:t>
      </w:r>
    </w:p>
    <w:p w14:paraId="141C0DEE" w14:textId="28A32579" w:rsidR="008D5B70" w:rsidRPr="00DD1704" w:rsidRDefault="008D5B70" w:rsidP="00261CEB">
      <w:pPr>
        <w:spacing w:after="0" w:line="276" w:lineRule="auto"/>
        <w:rPr>
          <w:rFonts w:cs="Arial"/>
          <w:szCs w:val="20"/>
        </w:rPr>
      </w:pPr>
      <w:r w:rsidRPr="00DD1704">
        <w:rPr>
          <w:rFonts w:cs="Arial"/>
          <w:szCs w:val="20"/>
        </w:rPr>
        <w:t>3. zaprtje podružnice.</w:t>
      </w:r>
    </w:p>
    <w:p w14:paraId="134F2999" w14:textId="77777777" w:rsidR="008D5B70" w:rsidRPr="00DD1704" w:rsidRDefault="008D5B70" w:rsidP="00261CEB">
      <w:pPr>
        <w:spacing w:after="0" w:line="276" w:lineRule="auto"/>
        <w:rPr>
          <w:rFonts w:cs="Arial"/>
          <w:szCs w:val="20"/>
        </w:rPr>
      </w:pPr>
    </w:p>
    <w:p w14:paraId="5EFB86A8" w14:textId="77777777" w:rsidR="008D5B70" w:rsidRPr="00DD1704" w:rsidRDefault="008D5B70" w:rsidP="00261CEB">
      <w:pPr>
        <w:spacing w:after="0" w:line="276" w:lineRule="auto"/>
        <w:rPr>
          <w:rFonts w:cs="Arial"/>
          <w:szCs w:val="20"/>
        </w:rPr>
      </w:pPr>
      <w:r w:rsidRPr="00DD1704">
        <w:rPr>
          <w:rFonts w:cs="Arial"/>
          <w:szCs w:val="20"/>
        </w:rPr>
        <w:t>(3) Ne glede na prvi odstavek tega člena se pri subjektih vpisa iz 4., 6. in 9. točke prvega odstavka 3. člena tega zakona ne vpišejo podatki iz 6. točke prvega odstavka tega člena, pri subjektih vpisa iz 5. točke prvega odstavka 3. člena tega zakona pa se podatki iz 6. točke prvega odstavka tega člena vpišejo samo glede komplementarjev.</w:t>
      </w:r>
    </w:p>
    <w:p w14:paraId="7269BE15" w14:textId="77777777" w:rsidR="008D5B70" w:rsidRPr="00DD1704" w:rsidRDefault="008D5B70" w:rsidP="00261CEB">
      <w:pPr>
        <w:spacing w:after="0" w:line="276" w:lineRule="auto"/>
        <w:rPr>
          <w:rFonts w:cs="Arial"/>
          <w:szCs w:val="20"/>
        </w:rPr>
      </w:pPr>
    </w:p>
    <w:p w14:paraId="5DAE30C6" w14:textId="77777777" w:rsidR="008D5B70" w:rsidRPr="00DD1704" w:rsidRDefault="008D5B70" w:rsidP="00261CEB">
      <w:pPr>
        <w:spacing w:after="0" w:line="276" w:lineRule="auto"/>
        <w:rPr>
          <w:rFonts w:cs="Arial"/>
          <w:szCs w:val="20"/>
        </w:rPr>
      </w:pPr>
      <w:r w:rsidRPr="00DD1704">
        <w:rPr>
          <w:rFonts w:cs="Arial"/>
          <w:szCs w:val="20"/>
        </w:rPr>
        <w:t>(4) Če subjekt vpisa ni lastnik objekta na poslovnem naslovu, navedenem v prijavi, mora prijavi priložiti overjeno izjavo lastnika objekta, da subjektu vpisa dovoljuje poslovanje na tem naslovu.</w:t>
      </w:r>
    </w:p>
    <w:p w14:paraId="7E921396" w14:textId="77777777" w:rsidR="008D5B70" w:rsidRPr="00DD1704" w:rsidRDefault="008D5B70" w:rsidP="00261CEB">
      <w:pPr>
        <w:spacing w:after="0" w:line="276" w:lineRule="auto"/>
        <w:rPr>
          <w:rFonts w:cs="Arial"/>
          <w:szCs w:val="20"/>
        </w:rPr>
      </w:pPr>
    </w:p>
    <w:p w14:paraId="450664C4" w14:textId="77777777" w:rsidR="008D5B70" w:rsidRPr="00DD1704" w:rsidRDefault="008D5B70" w:rsidP="00261CEB">
      <w:pPr>
        <w:spacing w:after="0" w:line="276" w:lineRule="auto"/>
        <w:jc w:val="center"/>
        <w:rPr>
          <w:rFonts w:cs="Arial"/>
          <w:szCs w:val="20"/>
        </w:rPr>
      </w:pPr>
      <w:r w:rsidRPr="00DD1704">
        <w:rPr>
          <w:rFonts w:cs="Arial"/>
          <w:szCs w:val="20"/>
        </w:rPr>
        <w:t>4.a člen</w:t>
      </w:r>
    </w:p>
    <w:p w14:paraId="21549609" w14:textId="77777777" w:rsidR="008D5B70" w:rsidRPr="00DD1704" w:rsidRDefault="008D5B70" w:rsidP="00261CEB">
      <w:pPr>
        <w:spacing w:after="0" w:line="276" w:lineRule="auto"/>
        <w:rPr>
          <w:rFonts w:cs="Arial"/>
          <w:szCs w:val="20"/>
        </w:rPr>
      </w:pPr>
    </w:p>
    <w:p w14:paraId="450CA126" w14:textId="77777777" w:rsidR="008D5B70" w:rsidRPr="00DD1704" w:rsidRDefault="008D5B70" w:rsidP="00261CEB">
      <w:pPr>
        <w:spacing w:after="0" w:line="276" w:lineRule="auto"/>
        <w:rPr>
          <w:rFonts w:cs="Arial"/>
          <w:szCs w:val="20"/>
        </w:rPr>
      </w:pPr>
      <w:r w:rsidRPr="00DD1704">
        <w:rPr>
          <w:rFonts w:cs="Arial"/>
          <w:szCs w:val="20"/>
        </w:rPr>
        <w:t>(1) Pri podružnici tujega podjetja iz ES se v sodni register vpišejo naslednji podatki:</w:t>
      </w:r>
    </w:p>
    <w:p w14:paraId="5ADB2D25" w14:textId="15E16BE6" w:rsidR="008D5B70" w:rsidRPr="00DD1704" w:rsidRDefault="008D5B70" w:rsidP="00261CEB">
      <w:pPr>
        <w:spacing w:after="0" w:line="276" w:lineRule="auto"/>
        <w:rPr>
          <w:rFonts w:cs="Arial"/>
          <w:szCs w:val="20"/>
        </w:rPr>
      </w:pPr>
      <w:r w:rsidRPr="00DD1704">
        <w:rPr>
          <w:rFonts w:cs="Arial"/>
          <w:szCs w:val="20"/>
        </w:rPr>
        <w:t>1. firma ter sedež (kraj) in poslovni naslov podružnice;</w:t>
      </w:r>
    </w:p>
    <w:p w14:paraId="689FF8F5" w14:textId="03F52156" w:rsidR="008D5B70" w:rsidRPr="00DD1704" w:rsidRDefault="008D5B70" w:rsidP="00261CEB">
      <w:pPr>
        <w:spacing w:after="0" w:line="276" w:lineRule="auto"/>
        <w:rPr>
          <w:rFonts w:cs="Arial"/>
          <w:szCs w:val="20"/>
        </w:rPr>
      </w:pPr>
      <w:r w:rsidRPr="00DD1704">
        <w:rPr>
          <w:rFonts w:cs="Arial"/>
          <w:szCs w:val="20"/>
        </w:rPr>
        <w:t>2. register, v katerega je vpisano tuje podjetje, in številka registrskega vpisa;</w:t>
      </w:r>
    </w:p>
    <w:p w14:paraId="253F3315" w14:textId="6E0C9E5B" w:rsidR="008D5B70" w:rsidRPr="00DD1704" w:rsidRDefault="008D5B70" w:rsidP="00261CEB">
      <w:pPr>
        <w:spacing w:after="0" w:line="276" w:lineRule="auto"/>
        <w:rPr>
          <w:rFonts w:cs="Arial"/>
          <w:szCs w:val="20"/>
        </w:rPr>
      </w:pPr>
      <w:r w:rsidRPr="00DD1704">
        <w:rPr>
          <w:rFonts w:cs="Arial"/>
          <w:szCs w:val="20"/>
        </w:rPr>
        <w:t>3. firma in pravna oblika tujega podjetja in skrajšana firma, če je v statutu določeno, da tuje podjetje posluje s skrajšano firmo;</w:t>
      </w:r>
    </w:p>
    <w:p w14:paraId="41E69419" w14:textId="7523F926" w:rsidR="008D5B70" w:rsidRPr="00DD1704" w:rsidRDefault="008D5B70" w:rsidP="00261CEB">
      <w:pPr>
        <w:spacing w:after="0" w:line="276" w:lineRule="auto"/>
        <w:rPr>
          <w:rFonts w:cs="Arial"/>
          <w:szCs w:val="20"/>
        </w:rPr>
      </w:pPr>
      <w:r w:rsidRPr="00DD1704">
        <w:rPr>
          <w:rFonts w:cs="Arial"/>
          <w:szCs w:val="20"/>
        </w:rPr>
        <w:t>4. v zvezi z osebami, ki so pooblaščene za zastopanje tujega podjetja:</w:t>
      </w:r>
    </w:p>
    <w:p w14:paraId="49DC7503" w14:textId="7C70C75B" w:rsidR="008D5B70" w:rsidRPr="00DD1704" w:rsidRDefault="008D5B70" w:rsidP="00261CEB">
      <w:pPr>
        <w:spacing w:after="0" w:line="276" w:lineRule="auto"/>
        <w:rPr>
          <w:rFonts w:cs="Arial"/>
          <w:szCs w:val="20"/>
        </w:rPr>
      </w:pPr>
      <w:r w:rsidRPr="00DD1704">
        <w:rPr>
          <w:rFonts w:cs="Arial"/>
          <w:szCs w:val="20"/>
        </w:rPr>
        <w:t>- identifikacijski podatki,</w:t>
      </w:r>
    </w:p>
    <w:p w14:paraId="7541640F" w14:textId="573F7FBD" w:rsidR="008D5B70" w:rsidRPr="00DD1704" w:rsidRDefault="008D5B70" w:rsidP="00261CEB">
      <w:pPr>
        <w:spacing w:after="0" w:line="276" w:lineRule="auto"/>
        <w:rPr>
          <w:rFonts w:cs="Arial"/>
          <w:szCs w:val="20"/>
        </w:rPr>
      </w:pPr>
      <w:r w:rsidRPr="00DD1704">
        <w:rPr>
          <w:rFonts w:cs="Arial"/>
          <w:szCs w:val="20"/>
        </w:rPr>
        <w:t>- tip zastopnika,</w:t>
      </w:r>
    </w:p>
    <w:p w14:paraId="251B8C17" w14:textId="3BDB2966" w:rsidR="008D5B70" w:rsidRPr="00DD1704" w:rsidRDefault="008D5B70" w:rsidP="00261CEB">
      <w:pPr>
        <w:spacing w:after="0" w:line="276" w:lineRule="auto"/>
        <w:rPr>
          <w:rFonts w:cs="Arial"/>
          <w:szCs w:val="20"/>
        </w:rPr>
      </w:pPr>
      <w:r w:rsidRPr="00DD1704">
        <w:rPr>
          <w:rFonts w:cs="Arial"/>
          <w:szCs w:val="20"/>
        </w:rPr>
        <w:t>- način zastopanja (skupno ali samostojno),</w:t>
      </w:r>
    </w:p>
    <w:p w14:paraId="46874BE2" w14:textId="0677FA99" w:rsidR="008D5B70" w:rsidRPr="00DD1704" w:rsidRDefault="008D5B70" w:rsidP="00261CEB">
      <w:pPr>
        <w:spacing w:after="0" w:line="276" w:lineRule="auto"/>
        <w:rPr>
          <w:rFonts w:cs="Arial"/>
          <w:szCs w:val="20"/>
        </w:rPr>
      </w:pPr>
      <w:r w:rsidRPr="00DD1704">
        <w:rPr>
          <w:rFonts w:cs="Arial"/>
          <w:szCs w:val="20"/>
        </w:rPr>
        <w:t>- meje pooblastil za zastopanje, če v skladu z zakonom omejitev pooblastila za zastopanje učinkuje proti tretjim osebam, in podatek, da nastopa kot zastopnik tujega podjetja,</w:t>
      </w:r>
    </w:p>
    <w:p w14:paraId="1FD88526" w14:textId="6E91F948" w:rsidR="008D5B70" w:rsidRPr="00DD1704" w:rsidRDefault="008D5B70" w:rsidP="00261CEB">
      <w:pPr>
        <w:spacing w:after="0" w:line="276" w:lineRule="auto"/>
        <w:rPr>
          <w:rFonts w:cs="Arial"/>
          <w:szCs w:val="20"/>
        </w:rPr>
      </w:pPr>
      <w:r w:rsidRPr="00DD1704">
        <w:rPr>
          <w:rFonts w:cs="Arial"/>
          <w:szCs w:val="20"/>
        </w:rPr>
        <w:t>- datum podelitve pooblastila,</w:t>
      </w:r>
    </w:p>
    <w:p w14:paraId="46E960CC" w14:textId="56EA6111" w:rsidR="008D5B70" w:rsidRPr="00DD1704" w:rsidRDefault="008D5B70" w:rsidP="00261CEB">
      <w:pPr>
        <w:spacing w:after="0" w:line="276" w:lineRule="auto"/>
        <w:rPr>
          <w:rFonts w:cs="Arial"/>
          <w:szCs w:val="20"/>
        </w:rPr>
      </w:pPr>
      <w:r w:rsidRPr="00DD1704">
        <w:rPr>
          <w:rFonts w:cs="Arial"/>
          <w:szCs w:val="20"/>
        </w:rPr>
        <w:t>- datum prenehanja pooblastila;</w:t>
      </w:r>
    </w:p>
    <w:p w14:paraId="02BF346E" w14:textId="001A1CD2" w:rsidR="008D5B70" w:rsidRPr="00DD1704" w:rsidRDefault="008D5B70" w:rsidP="00261CEB">
      <w:pPr>
        <w:spacing w:after="0" w:line="276" w:lineRule="auto"/>
        <w:rPr>
          <w:rFonts w:cs="Arial"/>
          <w:szCs w:val="20"/>
        </w:rPr>
      </w:pPr>
      <w:r w:rsidRPr="00DD1704">
        <w:rPr>
          <w:rFonts w:cs="Arial"/>
          <w:szCs w:val="20"/>
        </w:rPr>
        <w:t>5. v zvezi z osebami, ki so imenovane za zastopnike tujega podjetja v podružnici:</w:t>
      </w:r>
    </w:p>
    <w:p w14:paraId="6812EE66" w14:textId="6213039A" w:rsidR="008D5B70" w:rsidRPr="00DD1704" w:rsidRDefault="008D5B70" w:rsidP="00261CEB">
      <w:pPr>
        <w:spacing w:after="0" w:line="276" w:lineRule="auto"/>
        <w:rPr>
          <w:rFonts w:cs="Arial"/>
          <w:szCs w:val="20"/>
        </w:rPr>
      </w:pPr>
      <w:r w:rsidRPr="00DD1704">
        <w:rPr>
          <w:rFonts w:cs="Arial"/>
          <w:szCs w:val="20"/>
        </w:rPr>
        <w:t>- identifikacijski podatki,</w:t>
      </w:r>
    </w:p>
    <w:p w14:paraId="65AA07FB" w14:textId="17393A46" w:rsidR="008D5B70" w:rsidRPr="00DD1704" w:rsidRDefault="008D5B70" w:rsidP="00261CEB">
      <w:pPr>
        <w:spacing w:after="0" w:line="276" w:lineRule="auto"/>
        <w:rPr>
          <w:rFonts w:cs="Arial"/>
          <w:szCs w:val="20"/>
        </w:rPr>
      </w:pPr>
      <w:r w:rsidRPr="00DD1704">
        <w:rPr>
          <w:rFonts w:cs="Arial"/>
          <w:szCs w:val="20"/>
        </w:rPr>
        <w:t>- tip zastopnika,</w:t>
      </w:r>
    </w:p>
    <w:p w14:paraId="0E77DDAE" w14:textId="29D21E09" w:rsidR="008D5B70" w:rsidRPr="00DD1704" w:rsidRDefault="008D5B70" w:rsidP="00261CEB">
      <w:pPr>
        <w:spacing w:after="0" w:line="276" w:lineRule="auto"/>
        <w:rPr>
          <w:rFonts w:cs="Arial"/>
          <w:szCs w:val="20"/>
        </w:rPr>
      </w:pPr>
      <w:r w:rsidRPr="00DD1704">
        <w:rPr>
          <w:rFonts w:cs="Arial"/>
          <w:szCs w:val="20"/>
        </w:rPr>
        <w:t>- način zastopanja (skupno ali samostojno),</w:t>
      </w:r>
    </w:p>
    <w:p w14:paraId="7839D559" w14:textId="602DB866" w:rsidR="008D5B70" w:rsidRPr="00DD1704" w:rsidRDefault="008D5B70" w:rsidP="00261CEB">
      <w:pPr>
        <w:spacing w:after="0" w:line="276" w:lineRule="auto"/>
        <w:rPr>
          <w:rFonts w:cs="Arial"/>
          <w:szCs w:val="20"/>
        </w:rPr>
      </w:pPr>
      <w:r w:rsidRPr="00DD1704">
        <w:rPr>
          <w:rFonts w:cs="Arial"/>
          <w:szCs w:val="20"/>
        </w:rPr>
        <w:lastRenderedPageBreak/>
        <w:t>- meje pooblastil za zastopanje, če v skladu z zakonom omejitev pooblastila za zastopanje učinkuje proti tretjim osebam, in podatek, da nastopa samo kot zastopnik podružnice,</w:t>
      </w:r>
    </w:p>
    <w:p w14:paraId="5B2C020A" w14:textId="2F5BE76A" w:rsidR="008D5B70" w:rsidRPr="00DD1704" w:rsidRDefault="008D5B70" w:rsidP="00261CEB">
      <w:pPr>
        <w:spacing w:after="0" w:line="276" w:lineRule="auto"/>
        <w:rPr>
          <w:rFonts w:cs="Arial"/>
          <w:szCs w:val="20"/>
        </w:rPr>
      </w:pPr>
      <w:r w:rsidRPr="00DD1704">
        <w:rPr>
          <w:rFonts w:cs="Arial"/>
          <w:szCs w:val="20"/>
        </w:rPr>
        <w:t>- datum podelitve pooblastila,</w:t>
      </w:r>
    </w:p>
    <w:p w14:paraId="2178FBCC" w14:textId="19179F2A" w:rsidR="008D5B70" w:rsidRPr="00DD1704" w:rsidRDefault="008D5B70" w:rsidP="00261CEB">
      <w:pPr>
        <w:spacing w:after="0" w:line="276" w:lineRule="auto"/>
        <w:rPr>
          <w:rFonts w:cs="Arial"/>
          <w:szCs w:val="20"/>
        </w:rPr>
      </w:pPr>
      <w:r w:rsidRPr="00DD1704">
        <w:rPr>
          <w:rFonts w:cs="Arial"/>
          <w:szCs w:val="20"/>
        </w:rPr>
        <w:t>- datum prenehanja pooblastila;</w:t>
      </w:r>
    </w:p>
    <w:p w14:paraId="44235323" w14:textId="04D05B11" w:rsidR="008D5B70" w:rsidRPr="00DD1704" w:rsidRDefault="008D5B70" w:rsidP="00261CEB">
      <w:pPr>
        <w:spacing w:after="0" w:line="276" w:lineRule="auto"/>
        <w:rPr>
          <w:rFonts w:cs="Arial"/>
          <w:szCs w:val="20"/>
        </w:rPr>
      </w:pPr>
      <w:r w:rsidRPr="00DD1704">
        <w:rPr>
          <w:rFonts w:cs="Arial"/>
          <w:szCs w:val="20"/>
        </w:rPr>
        <w:t>6. v zvezi z ustanovitelji ali družbeniki tujega podjetja:</w:t>
      </w:r>
    </w:p>
    <w:p w14:paraId="23EB7DDE" w14:textId="08309548" w:rsidR="008D5B70" w:rsidRPr="00DD1704" w:rsidRDefault="008D5B70" w:rsidP="00261CEB">
      <w:pPr>
        <w:spacing w:after="0" w:line="276" w:lineRule="auto"/>
        <w:rPr>
          <w:rFonts w:cs="Arial"/>
          <w:szCs w:val="20"/>
        </w:rPr>
      </w:pPr>
      <w:r w:rsidRPr="00DD1704">
        <w:rPr>
          <w:rFonts w:cs="Arial"/>
          <w:szCs w:val="20"/>
        </w:rPr>
        <w:t>- identifikacijski podatki,</w:t>
      </w:r>
    </w:p>
    <w:p w14:paraId="240A0907" w14:textId="67E2AD31" w:rsidR="008D5B70" w:rsidRPr="00DD1704" w:rsidRDefault="008D5B70" w:rsidP="00261CEB">
      <w:pPr>
        <w:spacing w:after="0" w:line="276" w:lineRule="auto"/>
        <w:rPr>
          <w:rFonts w:cs="Arial"/>
          <w:szCs w:val="20"/>
        </w:rPr>
      </w:pPr>
      <w:r w:rsidRPr="00DD1704">
        <w:rPr>
          <w:rFonts w:cs="Arial"/>
          <w:szCs w:val="20"/>
        </w:rPr>
        <w:t>- vrsta in obseg odgovornosti,</w:t>
      </w:r>
    </w:p>
    <w:p w14:paraId="656B7E7A" w14:textId="71DDDFEF" w:rsidR="008D5B70" w:rsidRPr="00DD1704" w:rsidRDefault="008D5B70" w:rsidP="00261CEB">
      <w:pPr>
        <w:spacing w:after="0" w:line="276" w:lineRule="auto"/>
        <w:rPr>
          <w:rFonts w:cs="Arial"/>
          <w:szCs w:val="20"/>
        </w:rPr>
      </w:pPr>
      <w:r w:rsidRPr="00DD1704">
        <w:rPr>
          <w:rFonts w:cs="Arial"/>
          <w:szCs w:val="20"/>
        </w:rPr>
        <w:t>- datum vstopa in datum izstopa,</w:t>
      </w:r>
    </w:p>
    <w:p w14:paraId="17A2F2FD" w14:textId="4CD58E43" w:rsidR="008D5B70" w:rsidRPr="00DD1704" w:rsidRDefault="008D5B70" w:rsidP="00261CEB">
      <w:pPr>
        <w:spacing w:after="0" w:line="276" w:lineRule="auto"/>
        <w:rPr>
          <w:rFonts w:cs="Arial"/>
          <w:szCs w:val="20"/>
        </w:rPr>
      </w:pPr>
      <w:r w:rsidRPr="00DD1704">
        <w:rPr>
          <w:rFonts w:cs="Arial"/>
          <w:szCs w:val="20"/>
        </w:rPr>
        <w:t>- višina vložka;</w:t>
      </w:r>
    </w:p>
    <w:p w14:paraId="682D60BB" w14:textId="48424630" w:rsidR="008D5B70" w:rsidRPr="00DD1704" w:rsidRDefault="008D5B70" w:rsidP="00261CEB">
      <w:pPr>
        <w:spacing w:after="0" w:line="276" w:lineRule="auto"/>
        <w:rPr>
          <w:rFonts w:cs="Arial"/>
          <w:szCs w:val="20"/>
        </w:rPr>
      </w:pPr>
      <w:r w:rsidRPr="00DD1704">
        <w:rPr>
          <w:rFonts w:cs="Arial"/>
          <w:szCs w:val="20"/>
        </w:rPr>
        <w:t>7. začetek postopka likvidacije, prisilne poravnave ali stečaja nad tujim podjetjem in prenehanje tujega podjetja;</w:t>
      </w:r>
    </w:p>
    <w:p w14:paraId="79A0126E" w14:textId="318B6B54" w:rsidR="008D5B70" w:rsidRPr="00DD1704" w:rsidRDefault="008D5B70" w:rsidP="00261CEB">
      <w:pPr>
        <w:spacing w:after="0" w:line="276" w:lineRule="auto"/>
        <w:rPr>
          <w:rFonts w:cs="Arial"/>
          <w:szCs w:val="20"/>
        </w:rPr>
      </w:pPr>
      <w:r w:rsidRPr="00DD1704">
        <w:rPr>
          <w:rFonts w:cs="Arial"/>
          <w:szCs w:val="20"/>
        </w:rPr>
        <w:t>8. zaprtje podružnice.</w:t>
      </w:r>
    </w:p>
    <w:p w14:paraId="4700C3F6" w14:textId="77777777" w:rsidR="008D5B70" w:rsidRPr="00DD1704" w:rsidRDefault="008D5B70" w:rsidP="00261CEB">
      <w:pPr>
        <w:spacing w:after="0" w:line="276" w:lineRule="auto"/>
        <w:rPr>
          <w:rFonts w:cs="Arial"/>
          <w:szCs w:val="20"/>
        </w:rPr>
      </w:pPr>
    </w:p>
    <w:p w14:paraId="6D158301" w14:textId="4C7887DB" w:rsidR="008D5B70" w:rsidRPr="00DD1704" w:rsidRDefault="008D5B70" w:rsidP="00261CEB">
      <w:pPr>
        <w:spacing w:after="0" w:line="276" w:lineRule="auto"/>
        <w:rPr>
          <w:rFonts w:cs="Arial"/>
          <w:szCs w:val="20"/>
        </w:rPr>
      </w:pPr>
      <w:r w:rsidRPr="00DD1704">
        <w:rPr>
          <w:rFonts w:cs="Arial"/>
          <w:szCs w:val="20"/>
        </w:rPr>
        <w:t>(2) Pri podružnici tujega podjetja iz tretje države se poleg podatkov iz prejšnjega odstavka v sodni register vpišejo tudi:</w:t>
      </w:r>
    </w:p>
    <w:p w14:paraId="22B308D8" w14:textId="4CA13893" w:rsidR="008D5B70" w:rsidRPr="00DD1704" w:rsidRDefault="008D5B70" w:rsidP="00261CEB">
      <w:pPr>
        <w:spacing w:after="0" w:line="276" w:lineRule="auto"/>
        <w:rPr>
          <w:rFonts w:cs="Arial"/>
          <w:szCs w:val="20"/>
        </w:rPr>
      </w:pPr>
      <w:r w:rsidRPr="00DD1704">
        <w:rPr>
          <w:rFonts w:cs="Arial"/>
          <w:szCs w:val="20"/>
        </w:rPr>
        <w:t>1. pravo države, ki velja za tuje podjetje;</w:t>
      </w:r>
    </w:p>
    <w:p w14:paraId="0E8F8A97" w14:textId="60044F0B" w:rsidR="008D5B70" w:rsidRPr="00DD1704" w:rsidRDefault="008D5B70" w:rsidP="00261CEB">
      <w:pPr>
        <w:spacing w:after="0" w:line="276" w:lineRule="auto"/>
        <w:rPr>
          <w:rFonts w:cs="Arial"/>
          <w:szCs w:val="20"/>
        </w:rPr>
      </w:pPr>
      <w:r w:rsidRPr="00DD1704">
        <w:rPr>
          <w:rFonts w:cs="Arial"/>
          <w:szCs w:val="20"/>
        </w:rPr>
        <w:t>2. ustanovitveni akt tujega podjetja (pogodba, statut ali drug akt), če je v obliki posebnega dokumenta, ter vse njegove naknadne spremembe;</w:t>
      </w:r>
    </w:p>
    <w:p w14:paraId="12EB2D54" w14:textId="20594B90" w:rsidR="008D5B70" w:rsidRPr="00DD1704" w:rsidRDefault="008D5B70" w:rsidP="00261CEB">
      <w:pPr>
        <w:spacing w:after="0" w:line="276" w:lineRule="auto"/>
        <w:rPr>
          <w:rFonts w:cs="Arial"/>
          <w:szCs w:val="20"/>
        </w:rPr>
      </w:pPr>
      <w:r w:rsidRPr="00DD1704">
        <w:rPr>
          <w:rFonts w:cs="Arial"/>
          <w:szCs w:val="20"/>
        </w:rPr>
        <w:t>3. sedež tujega podjetja in najmanj enkrat letno znesek vpisanega kapitala, razen če so ti podatki navedeni v dokumentu iz prejšnje točke;</w:t>
      </w:r>
    </w:p>
    <w:p w14:paraId="45BB120B" w14:textId="1CB4A2BD" w:rsidR="008D5B70" w:rsidRPr="00DD1704" w:rsidRDefault="008D5B70" w:rsidP="00261CEB">
      <w:pPr>
        <w:spacing w:after="0" w:line="276" w:lineRule="auto"/>
        <w:rPr>
          <w:rFonts w:cs="Arial"/>
          <w:szCs w:val="20"/>
        </w:rPr>
      </w:pPr>
      <w:r w:rsidRPr="00DD1704">
        <w:rPr>
          <w:rFonts w:cs="Arial"/>
          <w:szCs w:val="20"/>
        </w:rPr>
        <w:t>4. drugi podatki, določeni z zakonom ali podzakonskim aktom.</w:t>
      </w:r>
    </w:p>
    <w:p w14:paraId="34B010E1" w14:textId="77777777" w:rsidR="008D5B70" w:rsidRPr="00DD1704" w:rsidRDefault="008D5B70" w:rsidP="00261CEB">
      <w:pPr>
        <w:spacing w:after="0" w:line="276" w:lineRule="auto"/>
        <w:rPr>
          <w:rFonts w:cs="Arial"/>
          <w:szCs w:val="20"/>
        </w:rPr>
      </w:pPr>
    </w:p>
    <w:p w14:paraId="61845C41" w14:textId="77777777" w:rsidR="008D5B70" w:rsidRPr="00DD1704" w:rsidRDefault="008D5B70" w:rsidP="00261CEB">
      <w:pPr>
        <w:spacing w:after="0" w:line="276" w:lineRule="auto"/>
        <w:rPr>
          <w:rFonts w:cs="Arial"/>
          <w:szCs w:val="20"/>
        </w:rPr>
      </w:pPr>
      <w:r w:rsidRPr="00DD1704">
        <w:rPr>
          <w:rFonts w:cs="Arial"/>
          <w:szCs w:val="20"/>
        </w:rPr>
        <w:t>(3) Osebe iz 4. ali 5. točke prvega odstavka tega člena morajo za vpis v register prijaviti začetek stečajnega postopka, postopka prisilne poravnave ali podobnega postopka nad tujim podjetjem, razen če lahko registrsko sodišče tak podatek pridobi iz sistema povezovanja poslovnih registrov.</w:t>
      </w:r>
    </w:p>
    <w:p w14:paraId="2DD4259F" w14:textId="77777777" w:rsidR="008D5B70" w:rsidRPr="00DD1704" w:rsidRDefault="008D5B70" w:rsidP="00261CEB">
      <w:pPr>
        <w:spacing w:after="0" w:line="276" w:lineRule="auto"/>
        <w:rPr>
          <w:rFonts w:cs="Arial"/>
          <w:szCs w:val="20"/>
        </w:rPr>
      </w:pPr>
    </w:p>
    <w:p w14:paraId="3EB40FD7" w14:textId="77777777" w:rsidR="008D5B70" w:rsidRPr="00DD1704" w:rsidRDefault="008D5B70" w:rsidP="00261CEB">
      <w:pPr>
        <w:spacing w:after="0" w:line="276" w:lineRule="auto"/>
        <w:rPr>
          <w:rFonts w:cs="Arial"/>
          <w:szCs w:val="20"/>
        </w:rPr>
      </w:pPr>
      <w:r w:rsidRPr="00DD1704">
        <w:rPr>
          <w:rFonts w:cs="Arial"/>
          <w:szCs w:val="20"/>
        </w:rPr>
        <w:t>(4) Pri podružnici tujega podjetja iz ES, ki je organizirano v pravnoorganizacijski obliki kapitalske družbe, se zaradi izmenjave ter dostopa do podatkov in listin sodnega registra v sistemu povezovanja poslovnih registrov vpiše v sodni register tudi enotni identifikator podružnice in tujega podjetja.</w:t>
      </w:r>
    </w:p>
    <w:p w14:paraId="1CD08519" w14:textId="77777777" w:rsidR="008D5B70" w:rsidRPr="00DD1704" w:rsidRDefault="008D5B70" w:rsidP="00261CEB">
      <w:pPr>
        <w:spacing w:after="0" w:line="276" w:lineRule="auto"/>
        <w:rPr>
          <w:rFonts w:cs="Arial"/>
          <w:szCs w:val="20"/>
        </w:rPr>
      </w:pPr>
    </w:p>
    <w:p w14:paraId="068EC955" w14:textId="77777777" w:rsidR="008D5B70" w:rsidRPr="00DD1704" w:rsidRDefault="008D5B70" w:rsidP="00261CEB">
      <w:pPr>
        <w:spacing w:after="0" w:line="276" w:lineRule="auto"/>
        <w:jc w:val="center"/>
        <w:rPr>
          <w:rFonts w:cs="Arial"/>
          <w:szCs w:val="20"/>
        </w:rPr>
      </w:pPr>
      <w:r w:rsidRPr="00DD1704">
        <w:rPr>
          <w:rFonts w:cs="Arial"/>
          <w:szCs w:val="20"/>
        </w:rPr>
        <w:t>5. člen</w:t>
      </w:r>
    </w:p>
    <w:p w14:paraId="2ECE6CAA" w14:textId="77777777" w:rsidR="008D5B70" w:rsidRPr="00DD1704" w:rsidRDefault="008D5B70" w:rsidP="00261CEB">
      <w:pPr>
        <w:spacing w:after="0" w:line="276" w:lineRule="auto"/>
        <w:rPr>
          <w:rFonts w:cs="Arial"/>
          <w:szCs w:val="20"/>
        </w:rPr>
      </w:pPr>
    </w:p>
    <w:p w14:paraId="402B84BC" w14:textId="77777777" w:rsidR="008D5B70" w:rsidRPr="00DD1704" w:rsidRDefault="008D5B70" w:rsidP="00261CEB">
      <w:pPr>
        <w:spacing w:after="0" w:line="276" w:lineRule="auto"/>
        <w:rPr>
          <w:rFonts w:cs="Arial"/>
          <w:szCs w:val="20"/>
        </w:rPr>
      </w:pPr>
      <w:r w:rsidRPr="00DD1704">
        <w:rPr>
          <w:rFonts w:cs="Arial"/>
          <w:szCs w:val="20"/>
        </w:rPr>
        <w:t>(1) Kadar je subjekt vpisa delniška družba, evropska delniška družba, komanditna delniška družba ali družba z omejeno odgovornostjo, se v sodni register poleg podatkov iz 4. člena tega zakona, vpišejo tudi naslednji podatki:</w:t>
      </w:r>
    </w:p>
    <w:p w14:paraId="0B5146DC" w14:textId="58D3F4D1" w:rsidR="008D5B70" w:rsidRPr="00DD1704" w:rsidRDefault="008D5B70" w:rsidP="00261CEB">
      <w:pPr>
        <w:spacing w:after="0" w:line="276" w:lineRule="auto"/>
        <w:rPr>
          <w:rFonts w:cs="Arial"/>
          <w:szCs w:val="20"/>
        </w:rPr>
      </w:pPr>
      <w:r w:rsidRPr="00DD1704">
        <w:rPr>
          <w:rFonts w:cs="Arial"/>
          <w:szCs w:val="20"/>
        </w:rPr>
        <w:t>1. v zvezi s člani nadzornega sveta ali upravnega odbora, če ima družba nadzorni svet ali upravni odbor:</w:t>
      </w:r>
    </w:p>
    <w:p w14:paraId="61311D1A" w14:textId="45FBBCB0" w:rsidR="008D5B70" w:rsidRPr="00DD1704" w:rsidRDefault="008D5B70" w:rsidP="00261CEB">
      <w:pPr>
        <w:spacing w:after="0" w:line="276" w:lineRule="auto"/>
        <w:rPr>
          <w:rFonts w:cs="Arial"/>
          <w:szCs w:val="20"/>
        </w:rPr>
      </w:pPr>
      <w:r w:rsidRPr="00DD1704">
        <w:rPr>
          <w:rFonts w:cs="Arial"/>
          <w:szCs w:val="20"/>
        </w:rPr>
        <w:t>- identifikacijski podatki,</w:t>
      </w:r>
    </w:p>
    <w:p w14:paraId="247C87CB" w14:textId="5A7B5EAA" w:rsidR="008D5B70" w:rsidRPr="00DD1704" w:rsidRDefault="008D5B70" w:rsidP="00261CEB">
      <w:pPr>
        <w:spacing w:after="0" w:line="276" w:lineRule="auto"/>
        <w:rPr>
          <w:rFonts w:cs="Arial"/>
          <w:szCs w:val="20"/>
        </w:rPr>
      </w:pPr>
      <w:r w:rsidRPr="00DD1704">
        <w:rPr>
          <w:rFonts w:cs="Arial"/>
          <w:szCs w:val="20"/>
        </w:rPr>
        <w:t>- datum imenovanja,</w:t>
      </w:r>
    </w:p>
    <w:p w14:paraId="312C02F7" w14:textId="69E6D147" w:rsidR="008D5B70" w:rsidRPr="00DD1704" w:rsidRDefault="008D5B70" w:rsidP="00261CEB">
      <w:pPr>
        <w:spacing w:after="0" w:line="276" w:lineRule="auto"/>
        <w:rPr>
          <w:rFonts w:cs="Arial"/>
          <w:szCs w:val="20"/>
        </w:rPr>
      </w:pPr>
      <w:r w:rsidRPr="00DD1704">
        <w:rPr>
          <w:rFonts w:cs="Arial"/>
          <w:szCs w:val="20"/>
        </w:rPr>
        <w:t>- datum odpoklica,</w:t>
      </w:r>
    </w:p>
    <w:p w14:paraId="759201B2" w14:textId="4C452288" w:rsidR="008D5B70" w:rsidRPr="00DD1704" w:rsidRDefault="008D5B70" w:rsidP="00261CEB">
      <w:pPr>
        <w:spacing w:after="0" w:line="276" w:lineRule="auto"/>
        <w:rPr>
          <w:rFonts w:cs="Arial"/>
          <w:szCs w:val="20"/>
        </w:rPr>
      </w:pPr>
      <w:r w:rsidRPr="00DD1704">
        <w:rPr>
          <w:rFonts w:cs="Arial"/>
          <w:szCs w:val="20"/>
        </w:rPr>
        <w:t>2. višina osnovnega kapitala, povečanje in zmanjšanje osnovnega kapitala in sklepi pristojnih organov družbe v zvezi s povečanjem in zmanjšanjem osnovnega kapitala,</w:t>
      </w:r>
    </w:p>
    <w:p w14:paraId="367C5B8E" w14:textId="637AD89F" w:rsidR="008D5B70" w:rsidRPr="00DD1704" w:rsidRDefault="008D5B70" w:rsidP="00261CEB">
      <w:pPr>
        <w:spacing w:after="0" w:line="276" w:lineRule="auto"/>
        <w:rPr>
          <w:rFonts w:cs="Arial"/>
          <w:szCs w:val="20"/>
        </w:rPr>
      </w:pPr>
      <w:r w:rsidRPr="00DD1704">
        <w:rPr>
          <w:rFonts w:cs="Arial"/>
          <w:szCs w:val="20"/>
        </w:rPr>
        <w:t>3. statusno preoblikovanje (združitev, delitev, prenos premoženja ali sprememba pravnoorganizacijske oblike) in pogodba, ki je bila pravni temelj statusnemu preoblikovanju,</w:t>
      </w:r>
    </w:p>
    <w:p w14:paraId="01756BB5" w14:textId="7B0B19CD" w:rsidR="008D5B70" w:rsidRPr="00DD1704" w:rsidRDefault="008D5B70" w:rsidP="00261CEB">
      <w:pPr>
        <w:spacing w:after="0" w:line="276" w:lineRule="auto"/>
        <w:rPr>
          <w:rFonts w:cs="Arial"/>
          <w:szCs w:val="20"/>
        </w:rPr>
      </w:pPr>
      <w:r w:rsidRPr="00DD1704">
        <w:rPr>
          <w:rFonts w:cs="Arial"/>
          <w:szCs w:val="20"/>
        </w:rPr>
        <w:t>4. pravnomočne sodne odločbe o ugotovitvi ničnosti ali razveljavitvi skupščinskih sklepov,</w:t>
      </w:r>
    </w:p>
    <w:p w14:paraId="0BD5D5B2" w14:textId="345435E1" w:rsidR="008D5B70" w:rsidRPr="00DD1704" w:rsidRDefault="008D5B70" w:rsidP="00261CEB">
      <w:pPr>
        <w:spacing w:after="0" w:line="276" w:lineRule="auto"/>
        <w:rPr>
          <w:rFonts w:cs="Arial"/>
          <w:szCs w:val="20"/>
        </w:rPr>
      </w:pPr>
      <w:r w:rsidRPr="00DD1704">
        <w:rPr>
          <w:rFonts w:cs="Arial"/>
          <w:szCs w:val="20"/>
        </w:rPr>
        <w:t>5. pravnomočna sodna odločba o ugotovitvi ničnosti kapitalske družbe.</w:t>
      </w:r>
    </w:p>
    <w:p w14:paraId="2573D1E3" w14:textId="77777777" w:rsidR="008D5B70" w:rsidRPr="00DD1704" w:rsidRDefault="008D5B70" w:rsidP="00261CEB">
      <w:pPr>
        <w:spacing w:after="0" w:line="276" w:lineRule="auto"/>
        <w:rPr>
          <w:rFonts w:cs="Arial"/>
          <w:szCs w:val="20"/>
        </w:rPr>
      </w:pPr>
    </w:p>
    <w:p w14:paraId="6747C6D8" w14:textId="77777777" w:rsidR="008D5B70" w:rsidRPr="00DD1704" w:rsidRDefault="008D5B70" w:rsidP="00261CEB">
      <w:pPr>
        <w:spacing w:after="0" w:line="276" w:lineRule="auto"/>
        <w:rPr>
          <w:rFonts w:cs="Arial"/>
          <w:szCs w:val="20"/>
        </w:rPr>
      </w:pPr>
      <w:r w:rsidRPr="00DD1704">
        <w:rPr>
          <w:rFonts w:cs="Arial"/>
          <w:szCs w:val="20"/>
        </w:rPr>
        <w:t>(2) Kadar je subjekt vpisa družba z omejeno odgovornostjo, se vpišejo tudi naslednji podatki o osnovnem vložku in poslovnem deležu posameznega družbenika:</w:t>
      </w:r>
    </w:p>
    <w:p w14:paraId="022026AA" w14:textId="57F02AFB" w:rsidR="008D5B70" w:rsidRPr="00DD1704" w:rsidRDefault="008D5B70" w:rsidP="00261CEB">
      <w:pPr>
        <w:spacing w:after="0" w:line="276" w:lineRule="auto"/>
        <w:rPr>
          <w:rFonts w:cs="Arial"/>
          <w:szCs w:val="20"/>
        </w:rPr>
      </w:pPr>
      <w:r w:rsidRPr="00DD1704">
        <w:rPr>
          <w:rFonts w:cs="Arial"/>
          <w:szCs w:val="20"/>
        </w:rPr>
        <w:t>1. identifikacijski znak poslovnega deleža, ki je sestavljen iz matične številke subjekta vpisa in zaporedne številke poslovnega deleža pri tem subjektu vpisa,</w:t>
      </w:r>
    </w:p>
    <w:p w14:paraId="623ED1DE" w14:textId="1EEFB626" w:rsidR="008D5B70" w:rsidRPr="00DD1704" w:rsidRDefault="008D5B70" w:rsidP="00261CEB">
      <w:pPr>
        <w:spacing w:after="0" w:line="276" w:lineRule="auto"/>
        <w:rPr>
          <w:rFonts w:cs="Arial"/>
          <w:szCs w:val="20"/>
        </w:rPr>
      </w:pPr>
      <w:r w:rsidRPr="00DD1704">
        <w:rPr>
          <w:rFonts w:cs="Arial"/>
          <w:szCs w:val="20"/>
        </w:rPr>
        <w:t>2. nominalni znesek osnovnega vložka,</w:t>
      </w:r>
    </w:p>
    <w:p w14:paraId="49FB7DA7" w14:textId="0AE7B6BB" w:rsidR="008D5B70" w:rsidRPr="00DD1704" w:rsidRDefault="008D5B70" w:rsidP="00261CEB">
      <w:pPr>
        <w:spacing w:after="0" w:line="276" w:lineRule="auto"/>
        <w:rPr>
          <w:rFonts w:cs="Arial"/>
          <w:szCs w:val="20"/>
        </w:rPr>
      </w:pPr>
      <w:r w:rsidRPr="00DD1704">
        <w:rPr>
          <w:rFonts w:cs="Arial"/>
          <w:szCs w:val="20"/>
        </w:rPr>
        <w:t>3. poslovni delež, ki mora biti za vse družbenike izražen enako, in sicer bodisi z odstotkom bodisi z ulomkom,</w:t>
      </w:r>
    </w:p>
    <w:p w14:paraId="1E5095D6" w14:textId="7F22E9F7" w:rsidR="008D5B70" w:rsidRPr="00DD1704" w:rsidRDefault="008D5B70" w:rsidP="00261CEB">
      <w:pPr>
        <w:spacing w:after="0" w:line="276" w:lineRule="auto"/>
        <w:rPr>
          <w:rFonts w:cs="Arial"/>
          <w:szCs w:val="20"/>
        </w:rPr>
      </w:pPr>
      <w:r w:rsidRPr="00DD1704">
        <w:rPr>
          <w:rFonts w:cs="Arial"/>
          <w:szCs w:val="20"/>
        </w:rPr>
        <w:lastRenderedPageBreak/>
        <w:t>4. pravice tretjega, katerih predmet je poslovni delež,</w:t>
      </w:r>
    </w:p>
    <w:p w14:paraId="19C23724" w14:textId="49E7A684" w:rsidR="008D5B70" w:rsidRPr="00DD1704" w:rsidRDefault="008D5B70" w:rsidP="00261CEB">
      <w:pPr>
        <w:spacing w:after="0" w:line="276" w:lineRule="auto"/>
        <w:rPr>
          <w:rFonts w:cs="Arial"/>
          <w:szCs w:val="20"/>
        </w:rPr>
      </w:pPr>
      <w:r w:rsidRPr="00DD1704">
        <w:rPr>
          <w:rFonts w:cs="Arial"/>
          <w:szCs w:val="20"/>
        </w:rPr>
        <w:t>5. zaznamba sklepa o izvršbi in druga pravna dejstva, katerih predmet je poslovni delež in za katera zakon določa, da se vpišejo v sodni register,</w:t>
      </w:r>
    </w:p>
    <w:p w14:paraId="4976310E" w14:textId="2403B7F5" w:rsidR="008D5B70" w:rsidRPr="00DD1704" w:rsidRDefault="008D5B70" w:rsidP="00261CEB">
      <w:pPr>
        <w:spacing w:after="0" w:line="276" w:lineRule="auto"/>
        <w:rPr>
          <w:rFonts w:cs="Arial"/>
          <w:szCs w:val="20"/>
        </w:rPr>
      </w:pPr>
      <w:r w:rsidRPr="00DD1704">
        <w:rPr>
          <w:rFonts w:cs="Arial"/>
          <w:szCs w:val="20"/>
        </w:rPr>
        <w:t>6. če se izvede združitev poslovnih deležev ali razdelitev poslovnih deležev tudi podatek o tem, z združitvijo ali razdelitvijo katerih prejšnjih poslovnih deležev je nastal poslovni delež.</w:t>
      </w:r>
    </w:p>
    <w:p w14:paraId="5644B775" w14:textId="77777777" w:rsidR="008D5B70" w:rsidRPr="00DD1704" w:rsidRDefault="008D5B70" w:rsidP="00261CEB">
      <w:pPr>
        <w:spacing w:after="0" w:line="276" w:lineRule="auto"/>
        <w:rPr>
          <w:rFonts w:cs="Arial"/>
          <w:szCs w:val="20"/>
        </w:rPr>
      </w:pPr>
    </w:p>
    <w:p w14:paraId="253EE763" w14:textId="77777777" w:rsidR="008D5B70" w:rsidRPr="00DD1704" w:rsidRDefault="008D5B70" w:rsidP="00261CEB">
      <w:pPr>
        <w:spacing w:after="0" w:line="276" w:lineRule="auto"/>
        <w:rPr>
          <w:rFonts w:cs="Arial"/>
          <w:szCs w:val="20"/>
        </w:rPr>
      </w:pPr>
      <w:r w:rsidRPr="00DD1704">
        <w:rPr>
          <w:rFonts w:cs="Arial"/>
          <w:szCs w:val="20"/>
        </w:rPr>
        <w:t>(3) Kadar je subjekt vpisa delniška družba, se vpiše tudi število delnic, na katere je razdeljen osnovni kapital družbe.</w:t>
      </w:r>
    </w:p>
    <w:p w14:paraId="793F794F" w14:textId="77777777" w:rsidR="008D5B70" w:rsidRPr="00DD1704" w:rsidRDefault="008D5B70" w:rsidP="00261CEB">
      <w:pPr>
        <w:spacing w:after="0" w:line="276" w:lineRule="auto"/>
        <w:rPr>
          <w:rFonts w:cs="Arial"/>
          <w:szCs w:val="20"/>
        </w:rPr>
      </w:pPr>
    </w:p>
    <w:p w14:paraId="131DBC52" w14:textId="77777777" w:rsidR="008D5B70" w:rsidRPr="00DD1704" w:rsidRDefault="008D5B70" w:rsidP="00261CEB">
      <w:pPr>
        <w:spacing w:after="0" w:line="276" w:lineRule="auto"/>
        <w:rPr>
          <w:rFonts w:cs="Arial"/>
          <w:szCs w:val="20"/>
        </w:rPr>
      </w:pPr>
      <w:r w:rsidRPr="00DD1704">
        <w:rPr>
          <w:rFonts w:cs="Arial"/>
          <w:szCs w:val="20"/>
        </w:rPr>
        <w:t>(4) Kadar je subjekt vpisa zadruga oziroma zavod, se v sodni register, poleg podatkov iz 4. člena tega zakona, vpišejo tudi podatki iz 3. točke prvega odstavka tega člena.</w:t>
      </w:r>
    </w:p>
    <w:p w14:paraId="76CE4990" w14:textId="77777777" w:rsidR="008D5B70" w:rsidRPr="00DD1704" w:rsidRDefault="008D5B70" w:rsidP="00261CEB">
      <w:pPr>
        <w:spacing w:after="0" w:line="276" w:lineRule="auto"/>
        <w:rPr>
          <w:rFonts w:cs="Arial"/>
          <w:szCs w:val="20"/>
        </w:rPr>
      </w:pPr>
    </w:p>
    <w:p w14:paraId="62E906DB" w14:textId="77777777" w:rsidR="008D5B70" w:rsidRPr="00DD1704" w:rsidRDefault="008D5B70" w:rsidP="00261CEB">
      <w:pPr>
        <w:spacing w:after="0" w:line="276" w:lineRule="auto"/>
        <w:rPr>
          <w:rFonts w:cs="Arial"/>
          <w:szCs w:val="20"/>
        </w:rPr>
      </w:pPr>
      <w:r w:rsidRPr="00DD1704">
        <w:rPr>
          <w:rFonts w:cs="Arial"/>
          <w:szCs w:val="20"/>
        </w:rPr>
        <w:t>(5) Kadar je subjekt vpisa komanditna družba, se v sodni register, poleg podatkov iz 4. člena tega zakona, vpiše tudi višina vložka posameznega komanditista.</w:t>
      </w:r>
    </w:p>
    <w:p w14:paraId="20B8EEFB" w14:textId="77777777" w:rsidR="008D5B70" w:rsidRPr="00DD1704" w:rsidRDefault="008D5B70" w:rsidP="00261CEB">
      <w:pPr>
        <w:spacing w:after="0" w:line="276" w:lineRule="auto"/>
        <w:rPr>
          <w:rFonts w:cs="Arial"/>
          <w:szCs w:val="20"/>
        </w:rPr>
      </w:pPr>
    </w:p>
    <w:p w14:paraId="71B4CA7A" w14:textId="77777777" w:rsidR="008D5B70" w:rsidRPr="00DD1704" w:rsidRDefault="008D5B70" w:rsidP="00261CEB">
      <w:pPr>
        <w:spacing w:after="0" w:line="276" w:lineRule="auto"/>
        <w:rPr>
          <w:rFonts w:cs="Arial"/>
          <w:szCs w:val="20"/>
        </w:rPr>
      </w:pPr>
      <w:r w:rsidRPr="00DD1704">
        <w:rPr>
          <w:rFonts w:cs="Arial"/>
          <w:szCs w:val="20"/>
        </w:rPr>
        <w:t>(6) Pri delniški družbi, evropski delniški družbi, komanditni delniški družbi ali družbi z omejeno odgovornostjo se zaradi izmenjave ter dostopa do podatkov in listin sodnega registra v sistemu povezovanja poslovnih registrov v sodni register vpiše tudi enotni identifikator.</w:t>
      </w:r>
    </w:p>
    <w:p w14:paraId="3FC8AC79" w14:textId="77777777" w:rsidR="008D5B70" w:rsidRPr="00DD1704" w:rsidRDefault="008D5B70" w:rsidP="00261CEB">
      <w:pPr>
        <w:spacing w:after="0" w:line="276" w:lineRule="auto"/>
        <w:rPr>
          <w:rFonts w:cs="Arial"/>
          <w:szCs w:val="20"/>
        </w:rPr>
      </w:pPr>
    </w:p>
    <w:p w14:paraId="108D6511" w14:textId="77777777" w:rsidR="008D5B70" w:rsidRPr="00DD1704" w:rsidRDefault="008D5B70" w:rsidP="00261CEB">
      <w:pPr>
        <w:spacing w:after="0" w:line="276" w:lineRule="auto"/>
        <w:jc w:val="center"/>
        <w:rPr>
          <w:rFonts w:cs="Arial"/>
          <w:szCs w:val="20"/>
        </w:rPr>
      </w:pPr>
      <w:r w:rsidRPr="00DD1704">
        <w:rPr>
          <w:rFonts w:cs="Arial"/>
          <w:szCs w:val="20"/>
        </w:rPr>
        <w:t>6. člen</w:t>
      </w:r>
    </w:p>
    <w:p w14:paraId="1B6AFF1E" w14:textId="77777777" w:rsidR="008D5B70" w:rsidRPr="00DD1704" w:rsidRDefault="008D5B70" w:rsidP="00261CEB">
      <w:pPr>
        <w:spacing w:after="0" w:line="276" w:lineRule="auto"/>
        <w:rPr>
          <w:rFonts w:cs="Arial"/>
          <w:szCs w:val="20"/>
        </w:rPr>
      </w:pPr>
    </w:p>
    <w:p w14:paraId="72C9CF61" w14:textId="77777777" w:rsidR="008D5B70" w:rsidRPr="00DD1704" w:rsidRDefault="008D5B70" w:rsidP="00261CEB">
      <w:pPr>
        <w:spacing w:after="0" w:line="276" w:lineRule="auto"/>
        <w:rPr>
          <w:rFonts w:cs="Arial"/>
          <w:szCs w:val="20"/>
        </w:rPr>
      </w:pPr>
      <w:r w:rsidRPr="00DD1704">
        <w:rPr>
          <w:rFonts w:cs="Arial"/>
          <w:szCs w:val="20"/>
        </w:rPr>
        <w:t>Glede na naravo vpisa se v sodni register vpišejo tudi spremembe podatkov iz 4., 4.a in 5. člena tega zakona.</w:t>
      </w:r>
    </w:p>
    <w:p w14:paraId="43259FE5" w14:textId="77777777" w:rsidR="008D5B70" w:rsidRPr="00DD1704" w:rsidRDefault="008D5B70" w:rsidP="00261CEB">
      <w:pPr>
        <w:spacing w:after="0" w:line="276" w:lineRule="auto"/>
        <w:rPr>
          <w:rFonts w:cs="Arial"/>
          <w:szCs w:val="20"/>
        </w:rPr>
      </w:pPr>
    </w:p>
    <w:p w14:paraId="323EA856" w14:textId="77777777" w:rsidR="008D5B70" w:rsidRPr="00DD1704" w:rsidRDefault="008D5B70" w:rsidP="00261CEB">
      <w:pPr>
        <w:spacing w:after="0" w:line="276" w:lineRule="auto"/>
        <w:jc w:val="center"/>
        <w:rPr>
          <w:rFonts w:cs="Arial"/>
          <w:szCs w:val="20"/>
        </w:rPr>
      </w:pPr>
      <w:r w:rsidRPr="00DD1704">
        <w:rPr>
          <w:rFonts w:cs="Arial"/>
          <w:szCs w:val="20"/>
        </w:rPr>
        <w:t>7. člen</w:t>
      </w:r>
    </w:p>
    <w:p w14:paraId="28CCB6C6" w14:textId="77777777" w:rsidR="008D5B70" w:rsidRPr="00DD1704" w:rsidRDefault="008D5B70" w:rsidP="00261CEB">
      <w:pPr>
        <w:spacing w:after="0" w:line="276" w:lineRule="auto"/>
        <w:rPr>
          <w:rFonts w:cs="Arial"/>
          <w:szCs w:val="20"/>
        </w:rPr>
      </w:pPr>
    </w:p>
    <w:p w14:paraId="508C8100" w14:textId="77777777" w:rsidR="008D5B70" w:rsidRPr="00DD1704" w:rsidRDefault="008D5B70" w:rsidP="00261CEB">
      <w:pPr>
        <w:spacing w:after="0" w:line="276" w:lineRule="auto"/>
        <w:rPr>
          <w:rFonts w:cs="Arial"/>
          <w:szCs w:val="20"/>
        </w:rPr>
      </w:pPr>
      <w:r w:rsidRPr="00DD1704">
        <w:rPr>
          <w:rFonts w:cs="Arial"/>
          <w:szCs w:val="20"/>
        </w:rPr>
        <w:t>(1) Sodni register je javna knjiga.</w:t>
      </w:r>
    </w:p>
    <w:p w14:paraId="393DCA3F" w14:textId="77777777" w:rsidR="008D5B70" w:rsidRPr="00DD1704" w:rsidRDefault="008D5B70" w:rsidP="00261CEB">
      <w:pPr>
        <w:spacing w:after="0" w:line="276" w:lineRule="auto"/>
        <w:rPr>
          <w:rFonts w:cs="Arial"/>
          <w:szCs w:val="20"/>
        </w:rPr>
      </w:pPr>
    </w:p>
    <w:p w14:paraId="1284A649" w14:textId="77777777" w:rsidR="008D5B70" w:rsidRPr="00DD1704" w:rsidRDefault="008D5B70" w:rsidP="00261CEB">
      <w:pPr>
        <w:spacing w:after="0" w:line="276" w:lineRule="auto"/>
        <w:rPr>
          <w:rFonts w:cs="Arial"/>
          <w:szCs w:val="20"/>
        </w:rPr>
      </w:pPr>
      <w:r w:rsidRPr="00DD1704">
        <w:rPr>
          <w:rFonts w:cs="Arial"/>
          <w:szCs w:val="20"/>
        </w:rPr>
        <w:t>(2) Javnost podatkov, vpisanih v glavno knjigo sodnega registra, se zagotavlja:</w:t>
      </w:r>
    </w:p>
    <w:p w14:paraId="48A3EA51" w14:textId="3B1DA8F6" w:rsidR="008D5B70" w:rsidRPr="00DD1704" w:rsidRDefault="008D5B70" w:rsidP="00261CEB">
      <w:pPr>
        <w:spacing w:after="0" w:line="276" w:lineRule="auto"/>
        <w:rPr>
          <w:rFonts w:cs="Arial"/>
          <w:szCs w:val="20"/>
        </w:rPr>
      </w:pPr>
      <w:r w:rsidRPr="00DD1704">
        <w:rPr>
          <w:rFonts w:cs="Arial"/>
          <w:szCs w:val="20"/>
        </w:rPr>
        <w:t>1. tako, da mora biti vsakomur prek spletnih strani agencije omogočen brezplačen vpogled v podatke, ki so o posameznem subjektu vpisani v sodni register,</w:t>
      </w:r>
    </w:p>
    <w:p w14:paraId="4A5BCED1" w14:textId="6DC339FF" w:rsidR="008D5B70" w:rsidRPr="00DD1704" w:rsidRDefault="008D5B70" w:rsidP="00261CEB">
      <w:pPr>
        <w:spacing w:after="0" w:line="276" w:lineRule="auto"/>
        <w:rPr>
          <w:rFonts w:cs="Arial"/>
          <w:szCs w:val="20"/>
        </w:rPr>
      </w:pPr>
      <w:r w:rsidRPr="00DD1704">
        <w:rPr>
          <w:rFonts w:cs="Arial"/>
          <w:szCs w:val="20"/>
        </w:rPr>
        <w:t>2. tako, da mora biti vsakomur prek spletnih strani agencije omogočen brezplačen vpogled v podatke, ali je določena oseba ustanovitelj ali družbenik v subjektu vpisa in v katerem subjektu vpisa je ustanovitelj ali družbenik,</w:t>
      </w:r>
    </w:p>
    <w:p w14:paraId="62C87920" w14:textId="24A00714" w:rsidR="008D5B70" w:rsidRPr="00DD1704" w:rsidRDefault="008D5B70" w:rsidP="00261CEB">
      <w:pPr>
        <w:spacing w:after="0" w:line="276" w:lineRule="auto"/>
        <w:rPr>
          <w:rFonts w:cs="Arial"/>
          <w:szCs w:val="20"/>
        </w:rPr>
      </w:pPr>
      <w:r w:rsidRPr="00DD1704">
        <w:rPr>
          <w:rFonts w:cs="Arial"/>
          <w:szCs w:val="20"/>
        </w:rPr>
        <w:t>3. tako, da mora biti vsakomur prek spletnih strani agencije omogočen brezplačen vpogled v podatke, ali je določena oseba zastopnik ali član organa nadzora v subjektu vpisa in v katerem subjektu vpisa je zastopnik ali član organa nadzora, in</w:t>
      </w:r>
    </w:p>
    <w:p w14:paraId="68AD22C9" w14:textId="2A3C4995" w:rsidR="008D5B70" w:rsidRPr="00DD1704" w:rsidRDefault="008D5B70" w:rsidP="00261CEB">
      <w:pPr>
        <w:spacing w:after="0" w:line="276" w:lineRule="auto"/>
        <w:rPr>
          <w:rFonts w:cs="Arial"/>
          <w:szCs w:val="20"/>
        </w:rPr>
      </w:pPr>
      <w:r w:rsidRPr="00DD1704">
        <w:rPr>
          <w:rFonts w:cs="Arial"/>
          <w:szCs w:val="20"/>
        </w:rPr>
        <w:t>4. z izstavitvijo izpisov iz sodnega registra po 48. členu tega zakona.</w:t>
      </w:r>
    </w:p>
    <w:p w14:paraId="551C6A9C" w14:textId="77777777" w:rsidR="008D5B70" w:rsidRPr="00DD1704" w:rsidRDefault="008D5B70" w:rsidP="00261CEB">
      <w:pPr>
        <w:spacing w:after="0" w:line="276" w:lineRule="auto"/>
        <w:rPr>
          <w:rFonts w:cs="Arial"/>
          <w:szCs w:val="20"/>
        </w:rPr>
      </w:pPr>
    </w:p>
    <w:p w14:paraId="3E32CA99" w14:textId="77777777" w:rsidR="008D5B70" w:rsidRPr="00DD1704" w:rsidRDefault="008D5B70" w:rsidP="00261CEB">
      <w:pPr>
        <w:spacing w:after="0" w:line="276" w:lineRule="auto"/>
        <w:rPr>
          <w:rFonts w:cs="Arial"/>
          <w:szCs w:val="20"/>
        </w:rPr>
      </w:pPr>
      <w:r w:rsidRPr="00DD1704">
        <w:rPr>
          <w:rFonts w:cs="Arial"/>
          <w:szCs w:val="20"/>
        </w:rPr>
        <w:t>(3) Javnost vsebine listin, na katerih temeljijo vpisi v sodni register, ali ki so bile zaradi javne objave predložene sodnemu registru, se zagotavlja:</w:t>
      </w:r>
    </w:p>
    <w:p w14:paraId="514A0A2C" w14:textId="4EEDA7C7" w:rsidR="008D5B70" w:rsidRPr="00DD1704" w:rsidRDefault="008D5B70" w:rsidP="00261CEB">
      <w:pPr>
        <w:spacing w:after="0" w:line="276" w:lineRule="auto"/>
        <w:rPr>
          <w:rFonts w:cs="Arial"/>
          <w:szCs w:val="20"/>
        </w:rPr>
      </w:pPr>
      <w:r w:rsidRPr="00DD1704">
        <w:rPr>
          <w:rFonts w:cs="Arial"/>
          <w:szCs w:val="20"/>
        </w:rPr>
        <w:t>1. tako, da mora biti vsakomur prek spletnih strani agencije omogočen brezplačen dostop do:</w:t>
      </w:r>
    </w:p>
    <w:p w14:paraId="49971405" w14:textId="0E4A605A" w:rsidR="008D5B70" w:rsidRPr="00DD1704" w:rsidRDefault="008D5B70" w:rsidP="00261CEB">
      <w:pPr>
        <w:spacing w:after="0" w:line="276" w:lineRule="auto"/>
        <w:rPr>
          <w:rFonts w:cs="Arial"/>
          <w:szCs w:val="20"/>
        </w:rPr>
      </w:pPr>
      <w:r w:rsidRPr="00DD1704">
        <w:rPr>
          <w:rFonts w:cs="Arial"/>
          <w:szCs w:val="20"/>
        </w:rPr>
        <w:t>- statuta delniške družbe, komanditne delniške družbe, evropske delniške družbe ali družbene pogodbe družbe z omejeno odgovornostjo, vključno s čistopisom spremenjenega statuta oziroma družbene pogodbe z notarjevim potrdilom,</w:t>
      </w:r>
    </w:p>
    <w:p w14:paraId="2F3DFE14" w14:textId="565F151E" w:rsidR="008D5B70" w:rsidRPr="00DD1704" w:rsidRDefault="008D5B70" w:rsidP="00261CEB">
      <w:pPr>
        <w:spacing w:after="0" w:line="276" w:lineRule="auto"/>
        <w:rPr>
          <w:rFonts w:cs="Arial"/>
          <w:szCs w:val="20"/>
        </w:rPr>
      </w:pPr>
      <w:r w:rsidRPr="00DD1704">
        <w:rPr>
          <w:rFonts w:cs="Arial"/>
          <w:szCs w:val="20"/>
        </w:rPr>
        <w:t>- akta o ustanovitvi, na podlagi katerega je bil ustanovljen subjekt vpisa, ki ni družba iz prejšnje alineje, vključno s spremembami ali čistopisi sprememb,</w:t>
      </w:r>
    </w:p>
    <w:p w14:paraId="25C59CCE" w14:textId="18B9F120" w:rsidR="008D5B70" w:rsidRPr="00DD1704" w:rsidRDefault="008D5B70" w:rsidP="00261CEB">
      <w:pPr>
        <w:spacing w:after="0" w:line="276" w:lineRule="auto"/>
        <w:rPr>
          <w:rFonts w:cs="Arial"/>
          <w:szCs w:val="20"/>
        </w:rPr>
      </w:pPr>
      <w:r w:rsidRPr="00DD1704">
        <w:rPr>
          <w:rFonts w:cs="Arial"/>
          <w:szCs w:val="20"/>
        </w:rPr>
        <w:t>- pravnomočne sodne odločbe o ugotovitvi ničnosti kapitalske družbe,</w:t>
      </w:r>
    </w:p>
    <w:p w14:paraId="64E33297" w14:textId="30640835" w:rsidR="008D5B70" w:rsidRPr="00DD1704" w:rsidRDefault="008D5B70" w:rsidP="00261CEB">
      <w:pPr>
        <w:spacing w:after="0" w:line="276" w:lineRule="auto"/>
        <w:rPr>
          <w:rFonts w:cs="Arial"/>
          <w:szCs w:val="20"/>
        </w:rPr>
      </w:pPr>
      <w:r w:rsidRPr="00DD1704">
        <w:rPr>
          <w:rFonts w:cs="Arial"/>
          <w:szCs w:val="20"/>
        </w:rPr>
        <w:t>- zapisnikov skupščine delniške družbe, ki so bili v zadnjem letu predloženi sodnemu registru zaradi objave, in</w:t>
      </w:r>
    </w:p>
    <w:p w14:paraId="7F10A8B0" w14:textId="089B99D9" w:rsidR="008D5B70" w:rsidRPr="00DD1704" w:rsidRDefault="008D5B70" w:rsidP="00261CEB">
      <w:pPr>
        <w:spacing w:after="0" w:line="276" w:lineRule="auto"/>
        <w:rPr>
          <w:rFonts w:cs="Arial"/>
          <w:szCs w:val="20"/>
        </w:rPr>
      </w:pPr>
      <w:r w:rsidRPr="00DD1704">
        <w:rPr>
          <w:rFonts w:cs="Arial"/>
          <w:szCs w:val="20"/>
        </w:rPr>
        <w:t>- listin, ki so bile v zadnjem letu pred objavo vpisa priložene predlogu za vpis združitve ali delitve v sodni register, če je sodišče na podlagi tega predloga dovolilo vpis združitve ali delitve v sodni register,</w:t>
      </w:r>
    </w:p>
    <w:p w14:paraId="3B066471" w14:textId="30BB2EA0" w:rsidR="008D5B70" w:rsidRPr="00DD1704" w:rsidRDefault="008D5B70" w:rsidP="00261CEB">
      <w:pPr>
        <w:spacing w:after="0" w:line="276" w:lineRule="auto"/>
        <w:rPr>
          <w:rFonts w:cs="Arial"/>
          <w:szCs w:val="20"/>
        </w:rPr>
      </w:pPr>
      <w:r w:rsidRPr="00DD1704">
        <w:rPr>
          <w:rFonts w:cs="Arial"/>
          <w:szCs w:val="20"/>
        </w:rPr>
        <w:t>2. z izstavitvijo izpisa listine po 48.a členu tega zakona.</w:t>
      </w:r>
    </w:p>
    <w:p w14:paraId="7F4826B4" w14:textId="77777777" w:rsidR="008D5B70" w:rsidRPr="00DD1704" w:rsidRDefault="008D5B70" w:rsidP="00261CEB">
      <w:pPr>
        <w:spacing w:after="0" w:line="276" w:lineRule="auto"/>
        <w:rPr>
          <w:rFonts w:cs="Arial"/>
          <w:szCs w:val="20"/>
        </w:rPr>
      </w:pPr>
    </w:p>
    <w:p w14:paraId="0E01B790" w14:textId="77777777" w:rsidR="008D5B70" w:rsidRPr="00DD1704" w:rsidRDefault="008D5B70" w:rsidP="00261CEB">
      <w:pPr>
        <w:spacing w:after="0" w:line="276" w:lineRule="auto"/>
        <w:rPr>
          <w:rFonts w:cs="Arial"/>
          <w:szCs w:val="20"/>
        </w:rPr>
      </w:pPr>
      <w:r w:rsidRPr="00DD1704">
        <w:rPr>
          <w:rFonts w:cs="Arial"/>
          <w:szCs w:val="20"/>
        </w:rPr>
        <w:t>(4) Na zahtevo izda sodišče tudi potrdilo, da določen vpis obstaja, da v določeni zadevi ni poznejših vpisov, da je določeni vpis izbrisan ali da določenega vpisa ni.</w:t>
      </w:r>
    </w:p>
    <w:p w14:paraId="72EBBFA3" w14:textId="77777777" w:rsidR="008D5B70" w:rsidRPr="00DD1704" w:rsidRDefault="008D5B70" w:rsidP="00261CEB">
      <w:pPr>
        <w:spacing w:after="0" w:line="276" w:lineRule="auto"/>
        <w:rPr>
          <w:rFonts w:cs="Arial"/>
          <w:szCs w:val="20"/>
        </w:rPr>
      </w:pPr>
    </w:p>
    <w:p w14:paraId="5923D67C" w14:textId="77777777" w:rsidR="008D5B70" w:rsidRPr="00DD1704" w:rsidRDefault="008D5B70" w:rsidP="00261CEB">
      <w:pPr>
        <w:spacing w:after="0" w:line="276" w:lineRule="auto"/>
        <w:rPr>
          <w:rFonts w:cs="Arial"/>
          <w:szCs w:val="20"/>
        </w:rPr>
      </w:pPr>
      <w:r w:rsidRPr="00DD1704">
        <w:rPr>
          <w:rFonts w:cs="Arial"/>
          <w:szCs w:val="20"/>
        </w:rPr>
        <w:t>(5) Iskanje podatkov iz 2. in 3. točke drugega odstavka tega člena se pri fizičnih osebah omogoči z uporabo kombinacije osebnega imena ter EMŠO ali kombinacije osebnega imena ter davčne številke ali kombinacije osebnega imena ter naslova prebivališča, vpisanega v sodni register, pri pravnih osebah pa z uporabo firme, imena, matične ali davčne številke.</w:t>
      </w:r>
    </w:p>
    <w:p w14:paraId="4EE84011" w14:textId="77777777" w:rsidR="008D5B70" w:rsidRPr="00DD1704" w:rsidRDefault="008D5B70" w:rsidP="00261CEB">
      <w:pPr>
        <w:spacing w:after="0" w:line="276" w:lineRule="auto"/>
        <w:rPr>
          <w:rFonts w:cs="Arial"/>
          <w:szCs w:val="20"/>
        </w:rPr>
      </w:pPr>
    </w:p>
    <w:p w14:paraId="3EEEB108" w14:textId="77777777" w:rsidR="008D5B70" w:rsidRPr="00DD1704" w:rsidRDefault="008D5B70" w:rsidP="00261CEB">
      <w:pPr>
        <w:spacing w:after="0" w:line="276" w:lineRule="auto"/>
        <w:rPr>
          <w:rFonts w:cs="Arial"/>
          <w:szCs w:val="20"/>
        </w:rPr>
      </w:pPr>
      <w:r w:rsidRPr="00DD1704">
        <w:rPr>
          <w:rFonts w:cs="Arial"/>
          <w:szCs w:val="20"/>
        </w:rPr>
        <w:t>(6) Spletne strani agencije morajo biti zasnovane tako, da vpogled podatkov o subjektu vpisa v sodni register vsebuje tudi povezavo do vpogleda podatkov o osebah iz 2. in 3. točke drugega odstavka tega člena (v nadaljnjem besedilu: vpogled o udeležbi v povezanih osebah). Prikaz vpogleda o udeležbi v povezanih osebah se izvede na zahtevo uporabnika. Povezanost podatkov se izvede avtomatično na podlagi enotne identifikacijske številke fizične ali pravne osebe, ne da bi bilo treba uporabniku številko vpisati. Vpogled o udeležbi v povezanih osebah ne sme vsebovati EMŠO in davčne številke fizične osebe.</w:t>
      </w:r>
    </w:p>
    <w:p w14:paraId="660A461D" w14:textId="77777777" w:rsidR="008D5B70" w:rsidRPr="00DD1704" w:rsidRDefault="008D5B70" w:rsidP="00261CEB">
      <w:pPr>
        <w:spacing w:after="0" w:line="276" w:lineRule="auto"/>
        <w:rPr>
          <w:rFonts w:cs="Arial"/>
          <w:szCs w:val="20"/>
        </w:rPr>
      </w:pPr>
    </w:p>
    <w:p w14:paraId="3330A7F1" w14:textId="77777777" w:rsidR="008D5B70" w:rsidRPr="00DD1704" w:rsidRDefault="008D5B70" w:rsidP="00261CEB">
      <w:pPr>
        <w:spacing w:after="0" w:line="276" w:lineRule="auto"/>
        <w:jc w:val="center"/>
        <w:rPr>
          <w:rFonts w:cs="Arial"/>
          <w:szCs w:val="20"/>
        </w:rPr>
      </w:pPr>
      <w:r w:rsidRPr="00DD1704">
        <w:rPr>
          <w:rFonts w:cs="Arial"/>
          <w:szCs w:val="20"/>
        </w:rPr>
        <w:t>8. člen</w:t>
      </w:r>
    </w:p>
    <w:p w14:paraId="6CA7A77C" w14:textId="77777777" w:rsidR="008D5B70" w:rsidRPr="00DD1704" w:rsidRDefault="008D5B70" w:rsidP="00261CEB">
      <w:pPr>
        <w:spacing w:after="0" w:line="276" w:lineRule="auto"/>
        <w:rPr>
          <w:rFonts w:cs="Arial"/>
          <w:szCs w:val="20"/>
        </w:rPr>
      </w:pPr>
    </w:p>
    <w:p w14:paraId="76D11F34" w14:textId="77777777" w:rsidR="008D5B70" w:rsidRPr="00DD1704" w:rsidRDefault="008D5B70" w:rsidP="00261CEB">
      <w:pPr>
        <w:spacing w:after="0" w:line="276" w:lineRule="auto"/>
        <w:rPr>
          <w:rFonts w:cs="Arial"/>
          <w:szCs w:val="20"/>
        </w:rPr>
      </w:pPr>
      <w:r w:rsidRPr="00DD1704">
        <w:rPr>
          <w:rFonts w:cs="Arial"/>
          <w:szCs w:val="20"/>
        </w:rPr>
        <w:t>(1) Vpis posameznega podatka v sodni register ima nasproti tretjim pravni učinek od dneva objave vpisa tega podatka v sodni register po prvem odstavku 43. člena tega zakona, če zakon ne določa drugače.</w:t>
      </w:r>
    </w:p>
    <w:p w14:paraId="4FA7021B" w14:textId="77777777" w:rsidR="008D5B70" w:rsidRPr="00DD1704" w:rsidRDefault="008D5B70" w:rsidP="00261CEB">
      <w:pPr>
        <w:spacing w:after="0" w:line="276" w:lineRule="auto"/>
        <w:rPr>
          <w:rFonts w:cs="Arial"/>
          <w:szCs w:val="20"/>
        </w:rPr>
      </w:pPr>
    </w:p>
    <w:p w14:paraId="55089528" w14:textId="77777777" w:rsidR="008D5B70" w:rsidRPr="00DD1704" w:rsidRDefault="008D5B70" w:rsidP="00261CEB">
      <w:pPr>
        <w:spacing w:after="0" w:line="276" w:lineRule="auto"/>
        <w:rPr>
          <w:rFonts w:cs="Arial"/>
          <w:szCs w:val="20"/>
        </w:rPr>
      </w:pPr>
      <w:r w:rsidRPr="00DD1704">
        <w:rPr>
          <w:rFonts w:cs="Arial"/>
          <w:szCs w:val="20"/>
        </w:rPr>
        <w:t>(2) Po objavi vpisa podatkov v sodni register po prvem odstavku 43. člena tega zakona se v zvezi z osebami iz 8. točke 4. člena ter 5. in 6. točke prvega odstavka 4.a člena tega zakona v razmerju do tretjih šteje, da so te osebe upravičene za zastopanje subjekta vpisa, ne glede na morebitne pomanjkljivosti v postopku njihovega imenovanja. Subjekt vpisa se na te pomanjkljivosti v razmerju do tretjega lahko sklicuje le, če dokaže, da je tretjemu to dejstvo bilo znano.</w:t>
      </w:r>
    </w:p>
    <w:p w14:paraId="454F0715" w14:textId="77777777" w:rsidR="008D5B70" w:rsidRPr="00DD1704" w:rsidRDefault="008D5B70" w:rsidP="00261CEB">
      <w:pPr>
        <w:spacing w:after="0" w:line="276" w:lineRule="auto"/>
        <w:rPr>
          <w:rFonts w:cs="Arial"/>
          <w:szCs w:val="20"/>
        </w:rPr>
      </w:pPr>
    </w:p>
    <w:p w14:paraId="03CF8B85" w14:textId="77777777" w:rsidR="008D5B70" w:rsidRPr="00DD1704" w:rsidRDefault="008D5B70" w:rsidP="00261CEB">
      <w:pPr>
        <w:spacing w:after="0" w:line="276" w:lineRule="auto"/>
        <w:rPr>
          <w:rFonts w:cs="Arial"/>
          <w:szCs w:val="20"/>
        </w:rPr>
      </w:pPr>
      <w:r w:rsidRPr="00DD1704">
        <w:rPr>
          <w:rFonts w:cs="Arial"/>
          <w:szCs w:val="20"/>
        </w:rPr>
        <w:t>(3) Kdor v pravnem prometu vestno ravna in se pri tem zanese na podatke, vpisane v sodni register, ga ne prizadenejo škodljive pravne posledice.</w:t>
      </w:r>
    </w:p>
    <w:p w14:paraId="4C282D74" w14:textId="77777777" w:rsidR="008D5B70" w:rsidRPr="00DD1704" w:rsidRDefault="008D5B70" w:rsidP="00261CEB">
      <w:pPr>
        <w:spacing w:after="0" w:line="276" w:lineRule="auto"/>
        <w:rPr>
          <w:rFonts w:cs="Arial"/>
          <w:szCs w:val="20"/>
        </w:rPr>
      </w:pPr>
    </w:p>
    <w:p w14:paraId="3C64A790" w14:textId="77777777" w:rsidR="008D5B70" w:rsidRPr="00DD1704" w:rsidRDefault="008D5B70" w:rsidP="00261CEB">
      <w:pPr>
        <w:spacing w:after="0" w:line="276" w:lineRule="auto"/>
        <w:rPr>
          <w:rFonts w:cs="Arial"/>
          <w:szCs w:val="20"/>
        </w:rPr>
      </w:pPr>
      <w:r w:rsidRPr="00DD1704">
        <w:rPr>
          <w:rFonts w:cs="Arial"/>
          <w:szCs w:val="20"/>
        </w:rPr>
        <w:t>(4) Subjekt vpisa se lahko proti tretjemu sklicuje na vpisane podatke in na vsebino listin, na katerih temeljijo vpisi v sodni register ali, ki jih je treba zaradi javne objave predložiti sodnemu registru, šele potem, ko je vpis teh podatkov ali predložitev listin sodnemu registru objavljen po prvem odstavku 43. člena tega zakona, razen če dokaže, da je tretji vedel za te podatke ali vsebino teh listin.</w:t>
      </w:r>
    </w:p>
    <w:p w14:paraId="7C7D12C7" w14:textId="77777777" w:rsidR="008D5B70" w:rsidRPr="00DD1704" w:rsidRDefault="008D5B70" w:rsidP="00261CEB">
      <w:pPr>
        <w:spacing w:after="0" w:line="276" w:lineRule="auto"/>
        <w:rPr>
          <w:rFonts w:cs="Arial"/>
          <w:szCs w:val="20"/>
        </w:rPr>
      </w:pPr>
    </w:p>
    <w:p w14:paraId="654669D5" w14:textId="77777777" w:rsidR="008D5B70" w:rsidRPr="00DD1704" w:rsidRDefault="008D5B70" w:rsidP="00261CEB">
      <w:pPr>
        <w:spacing w:after="0" w:line="276" w:lineRule="auto"/>
        <w:rPr>
          <w:rFonts w:cs="Arial"/>
          <w:szCs w:val="20"/>
        </w:rPr>
      </w:pPr>
      <w:r w:rsidRPr="00DD1704">
        <w:rPr>
          <w:rFonts w:cs="Arial"/>
          <w:szCs w:val="20"/>
        </w:rPr>
        <w:t>(5) Nihče se ne more sklicevati na to, da od dneva, ko je bil vpis posameznega podatka v sodni register ali predložitev listine sodnemu registru objavljena po prvem odstavku 43. člena tega zakona, ni poznal tega podatka in vsebine listin, na katerih temelji vpis tega podatka, ali vsebine listine, ki je bila predložena sodnemu registru, če zakon ne določa drugače.</w:t>
      </w:r>
    </w:p>
    <w:p w14:paraId="5956EEDD" w14:textId="77777777" w:rsidR="008D5B70" w:rsidRPr="00DD1704" w:rsidRDefault="008D5B70" w:rsidP="00261CEB">
      <w:pPr>
        <w:spacing w:after="0" w:line="276" w:lineRule="auto"/>
        <w:rPr>
          <w:rFonts w:cs="Arial"/>
          <w:szCs w:val="20"/>
        </w:rPr>
      </w:pPr>
    </w:p>
    <w:p w14:paraId="61D0BE6B" w14:textId="2DB63A76" w:rsidR="00DD3FED" w:rsidRPr="00DD1704" w:rsidRDefault="008D5B70" w:rsidP="00261CEB">
      <w:pPr>
        <w:spacing w:after="0" w:line="276" w:lineRule="auto"/>
        <w:rPr>
          <w:rFonts w:cs="Arial"/>
          <w:szCs w:val="20"/>
        </w:rPr>
      </w:pPr>
      <w:r w:rsidRPr="00DD1704">
        <w:rPr>
          <w:rFonts w:cs="Arial"/>
          <w:szCs w:val="20"/>
        </w:rPr>
        <w:t>(6) Ne glede na prejšnji odstavek se pri pravnih dejanjih, ki jih subjekt vpisa opravi v petnajstih dneh od dneva objave vpisa v sodni register po prvem odstavku 43. člena tega zakona, tretji lahko sklicuje na to, da ni poznal v sodni register vpisanih in objavljenih podatkov ali vsebine listin, če dokaže, da za te podatke ali listine ni vedel in tudi ni mogel vedeti.</w:t>
      </w:r>
    </w:p>
    <w:p w14:paraId="42ED9BE8" w14:textId="137FFD46" w:rsidR="00A47267" w:rsidRPr="00DD1704" w:rsidRDefault="00A47267" w:rsidP="00261CEB">
      <w:pPr>
        <w:spacing w:after="0" w:line="276" w:lineRule="auto"/>
        <w:rPr>
          <w:rFonts w:cs="Arial"/>
          <w:szCs w:val="20"/>
        </w:rPr>
      </w:pPr>
    </w:p>
    <w:p w14:paraId="3245F99E" w14:textId="77777777" w:rsidR="00A47267" w:rsidRPr="00DD1704" w:rsidRDefault="00A47267" w:rsidP="00A47267">
      <w:pPr>
        <w:spacing w:after="0" w:line="276" w:lineRule="auto"/>
        <w:jc w:val="center"/>
        <w:rPr>
          <w:rFonts w:cs="Arial"/>
          <w:szCs w:val="20"/>
        </w:rPr>
      </w:pPr>
      <w:r w:rsidRPr="00DD1704">
        <w:rPr>
          <w:rFonts w:cs="Arial"/>
          <w:szCs w:val="20"/>
        </w:rPr>
        <w:t>Pristojnost sodišča</w:t>
      </w:r>
    </w:p>
    <w:p w14:paraId="49BABDE5" w14:textId="77777777" w:rsidR="00A47267" w:rsidRPr="00DD1704" w:rsidRDefault="00A47267" w:rsidP="00A47267">
      <w:pPr>
        <w:spacing w:after="0" w:line="276" w:lineRule="auto"/>
        <w:jc w:val="center"/>
        <w:rPr>
          <w:rFonts w:cs="Arial"/>
          <w:szCs w:val="20"/>
        </w:rPr>
      </w:pPr>
      <w:r w:rsidRPr="00DD1704">
        <w:rPr>
          <w:rFonts w:cs="Arial"/>
          <w:szCs w:val="20"/>
        </w:rPr>
        <w:t>20. člen</w:t>
      </w:r>
    </w:p>
    <w:p w14:paraId="1C13DF7F" w14:textId="77777777" w:rsidR="00A47267" w:rsidRPr="00DD1704" w:rsidRDefault="00A47267" w:rsidP="00A47267">
      <w:pPr>
        <w:spacing w:after="0" w:line="276" w:lineRule="auto"/>
        <w:rPr>
          <w:rFonts w:cs="Arial"/>
          <w:szCs w:val="20"/>
        </w:rPr>
      </w:pPr>
    </w:p>
    <w:p w14:paraId="4171D4CB" w14:textId="77777777" w:rsidR="00A47267" w:rsidRPr="00DD1704" w:rsidRDefault="00A47267" w:rsidP="00A47267">
      <w:pPr>
        <w:spacing w:after="0" w:line="276" w:lineRule="auto"/>
        <w:rPr>
          <w:rFonts w:cs="Arial"/>
          <w:szCs w:val="20"/>
        </w:rPr>
      </w:pPr>
      <w:r w:rsidRPr="00DD1704">
        <w:rPr>
          <w:rFonts w:cs="Arial"/>
          <w:szCs w:val="20"/>
        </w:rPr>
        <w:t>(1) Za odločanje o vpisih v sodni register v zvezi s posameznim subjektom vpisa je pristojno sodišče, na območju katerega je sedež tega subjekta vpisa (v nadaljnjem besedilu: registrsko sodišče), če ni v drugem do četrtem odstavku tega člena določeno drugače.</w:t>
      </w:r>
    </w:p>
    <w:p w14:paraId="46FD386D" w14:textId="77777777" w:rsidR="00A47267" w:rsidRPr="00DD1704" w:rsidRDefault="00A47267" w:rsidP="00A47267">
      <w:pPr>
        <w:spacing w:after="0" w:line="276" w:lineRule="auto"/>
        <w:rPr>
          <w:rFonts w:cs="Arial"/>
          <w:szCs w:val="20"/>
        </w:rPr>
      </w:pPr>
    </w:p>
    <w:p w14:paraId="7B6A8EC7" w14:textId="77777777" w:rsidR="00A47267" w:rsidRPr="00DD1704" w:rsidRDefault="00A47267" w:rsidP="00A47267">
      <w:pPr>
        <w:spacing w:after="0" w:line="276" w:lineRule="auto"/>
        <w:rPr>
          <w:rFonts w:cs="Arial"/>
          <w:szCs w:val="20"/>
        </w:rPr>
      </w:pPr>
      <w:r w:rsidRPr="00DD1704">
        <w:rPr>
          <w:rFonts w:cs="Arial"/>
          <w:szCs w:val="20"/>
        </w:rPr>
        <w:lastRenderedPageBreak/>
        <w:t>(2) Sodišče, ki je pristojno za odločanje o vpisih združitve ali razdelitve v sodni register pri prevzemni ali novi družbi, hkrati z odločitvijo o teh vpisih po uradni dolžnosti odloči tudi o izbrisu prevzetih ali prenosnih družb, udeleženih pri tej združitvi ali razdelitvi, ne glede na to, na območju katerega registrskega sodišča imajo svoj sedež prevzete ali prenosne družbe.</w:t>
      </w:r>
    </w:p>
    <w:p w14:paraId="41F458B0" w14:textId="77777777" w:rsidR="00A47267" w:rsidRPr="00DD1704" w:rsidRDefault="00A47267" w:rsidP="00A47267">
      <w:pPr>
        <w:spacing w:after="0" w:line="276" w:lineRule="auto"/>
        <w:rPr>
          <w:rFonts w:cs="Arial"/>
          <w:szCs w:val="20"/>
        </w:rPr>
      </w:pPr>
    </w:p>
    <w:p w14:paraId="55FB1D18" w14:textId="77777777" w:rsidR="00A47267" w:rsidRPr="00DD1704" w:rsidRDefault="00A47267" w:rsidP="00A47267">
      <w:pPr>
        <w:spacing w:after="0" w:line="276" w:lineRule="auto"/>
        <w:rPr>
          <w:rFonts w:cs="Arial"/>
          <w:szCs w:val="20"/>
        </w:rPr>
      </w:pPr>
      <w:r w:rsidRPr="00DD1704">
        <w:rPr>
          <w:rFonts w:cs="Arial"/>
          <w:szCs w:val="20"/>
        </w:rPr>
        <w:t>(3) Prejšnji odstavek se smiselno uporablja tudi za odločanje o zmanjšanju osnovnega kapitala prenosne družbe pri oddelitvi.</w:t>
      </w:r>
    </w:p>
    <w:p w14:paraId="1D9814A9" w14:textId="77777777" w:rsidR="00A47267" w:rsidRPr="00DD1704" w:rsidRDefault="00A47267" w:rsidP="00A47267">
      <w:pPr>
        <w:spacing w:after="0" w:line="276" w:lineRule="auto"/>
        <w:rPr>
          <w:rFonts w:cs="Arial"/>
          <w:szCs w:val="20"/>
        </w:rPr>
      </w:pPr>
    </w:p>
    <w:p w14:paraId="6E5D634B" w14:textId="77777777" w:rsidR="00A47267" w:rsidRPr="00DD1704" w:rsidRDefault="00A47267" w:rsidP="00A47267">
      <w:pPr>
        <w:spacing w:after="0" w:line="276" w:lineRule="auto"/>
        <w:rPr>
          <w:rFonts w:cs="Arial"/>
          <w:szCs w:val="20"/>
        </w:rPr>
      </w:pPr>
      <w:r w:rsidRPr="00DD1704">
        <w:rPr>
          <w:rFonts w:cs="Arial"/>
          <w:szCs w:val="20"/>
        </w:rPr>
        <w:t>(4) Če je predmet stvarnega vložka pri ustanovitvi ali povečanju osnovnega kapitala subjekta vpisa poslovni delež družbe z omejeno odgovornostjo, sodišče, ki je pristojno za odločanje o vpisih v sodni register v zvezi z ustanovitvijo ali povečanjem osnovnega kapitala subjekta vpisa, hkrati z odločitvijo o teh vpisih po uradni dolžnosti odloči tudi o vpisu spremembe družbenika – imetnika poslovnega deleža, ki je predmet stvarnega vložka, ne glede na to, na območju katerega registrskega sodišča ima svoj sedež družba z omejeno odgovornostjo, katere poslovni delež je predmet tega stvarnega vložka.</w:t>
      </w:r>
    </w:p>
    <w:p w14:paraId="0FB73487" w14:textId="77777777" w:rsidR="00A47267" w:rsidRPr="00DD1704" w:rsidRDefault="00A47267" w:rsidP="00A47267">
      <w:pPr>
        <w:spacing w:after="0" w:line="276" w:lineRule="auto"/>
        <w:rPr>
          <w:rFonts w:cs="Arial"/>
          <w:szCs w:val="20"/>
        </w:rPr>
      </w:pPr>
    </w:p>
    <w:p w14:paraId="0266D153" w14:textId="77777777" w:rsidR="00A47267" w:rsidRPr="00DD1704" w:rsidRDefault="00A47267" w:rsidP="00A47267">
      <w:pPr>
        <w:spacing w:after="0" w:line="276" w:lineRule="auto"/>
        <w:jc w:val="center"/>
        <w:rPr>
          <w:rFonts w:cs="Arial"/>
          <w:szCs w:val="20"/>
        </w:rPr>
      </w:pPr>
      <w:r w:rsidRPr="00DD1704">
        <w:rPr>
          <w:rFonts w:cs="Arial"/>
          <w:szCs w:val="20"/>
        </w:rPr>
        <w:t>21. člen</w:t>
      </w:r>
    </w:p>
    <w:p w14:paraId="3D790C0F" w14:textId="77777777" w:rsidR="00A47267" w:rsidRPr="00DD1704" w:rsidRDefault="00A47267" w:rsidP="00A47267">
      <w:pPr>
        <w:spacing w:after="0" w:line="276" w:lineRule="auto"/>
        <w:rPr>
          <w:rFonts w:cs="Arial"/>
          <w:szCs w:val="20"/>
        </w:rPr>
      </w:pPr>
    </w:p>
    <w:p w14:paraId="67D06A0D" w14:textId="77777777" w:rsidR="00A47267" w:rsidRPr="00DD1704" w:rsidRDefault="00A47267" w:rsidP="00A47267">
      <w:pPr>
        <w:spacing w:after="0" w:line="276" w:lineRule="auto"/>
        <w:rPr>
          <w:rFonts w:cs="Arial"/>
          <w:szCs w:val="20"/>
        </w:rPr>
      </w:pPr>
      <w:r w:rsidRPr="00DD1704">
        <w:rPr>
          <w:rFonts w:cs="Arial"/>
          <w:szCs w:val="20"/>
        </w:rPr>
        <w:t>(1) Ne glede na prejšnji člen je za vpis novih subjektov vpisa, nastalih z razdelitvijo subjekta vpisa, pristojno sodišče, pri katerem je vpisan subjekt vpisa, ki se razdeli.</w:t>
      </w:r>
    </w:p>
    <w:p w14:paraId="418153F5" w14:textId="77777777" w:rsidR="00A47267" w:rsidRPr="00DD1704" w:rsidRDefault="00A47267" w:rsidP="00A47267">
      <w:pPr>
        <w:spacing w:after="0" w:line="276" w:lineRule="auto"/>
        <w:rPr>
          <w:rFonts w:cs="Arial"/>
          <w:szCs w:val="20"/>
        </w:rPr>
      </w:pPr>
    </w:p>
    <w:p w14:paraId="197EB2AD" w14:textId="77777777" w:rsidR="00A47267" w:rsidRPr="00DD1704" w:rsidRDefault="00A47267" w:rsidP="00A47267">
      <w:pPr>
        <w:spacing w:after="0" w:line="276" w:lineRule="auto"/>
        <w:rPr>
          <w:rFonts w:cs="Arial"/>
          <w:szCs w:val="20"/>
        </w:rPr>
      </w:pPr>
      <w:r w:rsidRPr="00DD1704">
        <w:rPr>
          <w:rFonts w:cs="Arial"/>
          <w:szCs w:val="20"/>
        </w:rPr>
        <w:t>(2) Registrsko sodišče mora sklep o vpisu poslati sodiščem, na območju katerih je sedež novih subjektov vpisa, ki na podlagi tega sklepa o vpisu po uradni dolžnosti vpišejo nove subjekte vpisa in o tem obvestijo prejšnje registrsko sodišče.</w:t>
      </w:r>
    </w:p>
    <w:p w14:paraId="2C995411" w14:textId="77777777" w:rsidR="00A47267" w:rsidRPr="00DD1704" w:rsidRDefault="00A47267" w:rsidP="00A47267">
      <w:pPr>
        <w:spacing w:after="0" w:line="276" w:lineRule="auto"/>
        <w:rPr>
          <w:rFonts w:cs="Arial"/>
          <w:szCs w:val="20"/>
        </w:rPr>
      </w:pPr>
    </w:p>
    <w:p w14:paraId="113AD304" w14:textId="77777777" w:rsidR="00A47267" w:rsidRPr="00DD1704" w:rsidRDefault="00A47267" w:rsidP="00A47267">
      <w:pPr>
        <w:spacing w:after="0" w:line="276" w:lineRule="auto"/>
        <w:rPr>
          <w:rFonts w:cs="Arial"/>
          <w:szCs w:val="20"/>
        </w:rPr>
      </w:pPr>
      <w:r w:rsidRPr="00DD1704">
        <w:rPr>
          <w:rFonts w:cs="Arial"/>
          <w:szCs w:val="20"/>
        </w:rPr>
        <w:t>(3) Ko prejme obvestila iz prejšnjega odstavka o vpisih vseh subjektov, nastalih z razdelitvijo, prejšnje registrsko sodišče po uradni dolžnosti vpiše izbris subjekta, ki se je razdelil.</w:t>
      </w:r>
    </w:p>
    <w:p w14:paraId="18BDF4D5" w14:textId="77777777" w:rsidR="00A47267" w:rsidRPr="00DD1704" w:rsidRDefault="00A47267" w:rsidP="00A47267">
      <w:pPr>
        <w:spacing w:after="0" w:line="276" w:lineRule="auto"/>
        <w:rPr>
          <w:rFonts w:cs="Arial"/>
          <w:szCs w:val="20"/>
        </w:rPr>
      </w:pPr>
    </w:p>
    <w:p w14:paraId="4A664195" w14:textId="77777777" w:rsidR="00A47267" w:rsidRPr="00DD1704" w:rsidRDefault="00A47267" w:rsidP="00A47267">
      <w:pPr>
        <w:spacing w:after="0" w:line="276" w:lineRule="auto"/>
        <w:jc w:val="center"/>
        <w:rPr>
          <w:rFonts w:cs="Arial"/>
          <w:szCs w:val="20"/>
        </w:rPr>
      </w:pPr>
      <w:r w:rsidRPr="00DD1704">
        <w:rPr>
          <w:rFonts w:cs="Arial"/>
          <w:szCs w:val="20"/>
        </w:rPr>
        <w:t>22. člen</w:t>
      </w:r>
    </w:p>
    <w:p w14:paraId="4FEEBF6E" w14:textId="77777777" w:rsidR="00A47267" w:rsidRPr="00DD1704" w:rsidRDefault="00A47267" w:rsidP="00A47267">
      <w:pPr>
        <w:spacing w:after="0" w:line="276" w:lineRule="auto"/>
        <w:rPr>
          <w:rFonts w:cs="Arial"/>
          <w:szCs w:val="20"/>
        </w:rPr>
      </w:pPr>
    </w:p>
    <w:p w14:paraId="1532B1AF" w14:textId="77777777" w:rsidR="00A47267" w:rsidRPr="00DD1704" w:rsidRDefault="00A47267" w:rsidP="00A47267">
      <w:pPr>
        <w:spacing w:after="0" w:line="276" w:lineRule="auto"/>
        <w:rPr>
          <w:rFonts w:cs="Arial"/>
          <w:szCs w:val="20"/>
        </w:rPr>
      </w:pPr>
      <w:r w:rsidRPr="00DD1704">
        <w:rPr>
          <w:rFonts w:cs="Arial"/>
          <w:szCs w:val="20"/>
        </w:rPr>
        <w:t>Za vpis delov subjekta vpisa, ki se po zakonu vpisujejo v sodni register, je pristojno sodišče po sedežu subjekta vpisa, ne glede na to, na območju katerega registrskega sodišča ima sedež del subjekta vpisa.</w:t>
      </w:r>
    </w:p>
    <w:p w14:paraId="54D74E6E" w14:textId="77777777" w:rsidR="00A47267" w:rsidRPr="00DD1704" w:rsidRDefault="00A47267" w:rsidP="00A47267">
      <w:pPr>
        <w:spacing w:after="0" w:line="276" w:lineRule="auto"/>
        <w:rPr>
          <w:rFonts w:cs="Arial"/>
          <w:szCs w:val="20"/>
        </w:rPr>
      </w:pPr>
    </w:p>
    <w:p w14:paraId="3024103E" w14:textId="62E8B337" w:rsidR="00A47267" w:rsidRPr="00DD1704" w:rsidRDefault="00A47267" w:rsidP="00A47267">
      <w:pPr>
        <w:spacing w:after="0" w:line="276" w:lineRule="auto"/>
        <w:rPr>
          <w:rFonts w:cs="Arial"/>
          <w:szCs w:val="20"/>
        </w:rPr>
      </w:pPr>
      <w:r w:rsidRPr="00DD1704">
        <w:rPr>
          <w:rFonts w:cs="Arial"/>
          <w:szCs w:val="20"/>
        </w:rPr>
        <w:t>(2) Za vpis članice univerze je ne glede na prejšnji odstavek pristojno sodišče, na območju katerega ima sedež članica univerze.</w:t>
      </w:r>
    </w:p>
    <w:p w14:paraId="6913871B" w14:textId="2D3305EE" w:rsidR="008D5B70" w:rsidRPr="00DD1704" w:rsidRDefault="008D5B70" w:rsidP="00261CEB">
      <w:pPr>
        <w:spacing w:after="0" w:line="276" w:lineRule="auto"/>
        <w:rPr>
          <w:rFonts w:cs="Arial"/>
          <w:szCs w:val="20"/>
        </w:rPr>
      </w:pPr>
    </w:p>
    <w:p w14:paraId="0BCCEF15" w14:textId="77777777" w:rsidR="00F0723B" w:rsidRPr="00DD1704" w:rsidRDefault="00F0723B" w:rsidP="00261CEB">
      <w:pPr>
        <w:spacing w:after="0" w:line="276" w:lineRule="auto"/>
        <w:jc w:val="center"/>
        <w:rPr>
          <w:rFonts w:cs="Arial"/>
          <w:szCs w:val="20"/>
        </w:rPr>
      </w:pPr>
      <w:r w:rsidRPr="00DD1704">
        <w:rPr>
          <w:rFonts w:cs="Arial"/>
          <w:szCs w:val="20"/>
        </w:rPr>
        <w:t>27. člen</w:t>
      </w:r>
    </w:p>
    <w:p w14:paraId="46A99E39" w14:textId="77777777" w:rsidR="00F0723B" w:rsidRPr="00DD1704" w:rsidRDefault="00F0723B" w:rsidP="00261CEB">
      <w:pPr>
        <w:spacing w:after="0" w:line="276" w:lineRule="auto"/>
        <w:rPr>
          <w:rFonts w:cs="Arial"/>
          <w:szCs w:val="20"/>
        </w:rPr>
      </w:pPr>
    </w:p>
    <w:p w14:paraId="4FFCA330" w14:textId="2F435F3E" w:rsidR="00F0723B" w:rsidRPr="00DD1704" w:rsidRDefault="00F0723B" w:rsidP="00261CEB">
      <w:pPr>
        <w:spacing w:after="0" w:line="276" w:lineRule="auto"/>
        <w:rPr>
          <w:rFonts w:cs="Arial"/>
          <w:szCs w:val="20"/>
        </w:rPr>
      </w:pPr>
      <w:r w:rsidRPr="00DD1704">
        <w:rPr>
          <w:rFonts w:cs="Arial"/>
          <w:szCs w:val="20"/>
        </w:rPr>
        <w:t>(1) V elektronski obliki morajo biti vloženi ti predlogi za vpis v sodni register:</w:t>
      </w:r>
    </w:p>
    <w:p w14:paraId="2A0D48DF" w14:textId="5EE7CDAA" w:rsidR="00F0723B" w:rsidRPr="00DD1704" w:rsidRDefault="00F0723B" w:rsidP="00261CEB">
      <w:pPr>
        <w:spacing w:after="0" w:line="276" w:lineRule="auto"/>
        <w:rPr>
          <w:rFonts w:cs="Arial"/>
          <w:szCs w:val="20"/>
        </w:rPr>
      </w:pPr>
      <w:r w:rsidRPr="00DD1704">
        <w:rPr>
          <w:rFonts w:cs="Arial"/>
          <w:szCs w:val="20"/>
        </w:rPr>
        <w:t>1. vsi predlogi, ki se nanašajo na subjekt vpisa, organiziran kot delniška družba ali družba z omejeno odgovornostjo,</w:t>
      </w:r>
    </w:p>
    <w:p w14:paraId="5AB16415" w14:textId="45611139" w:rsidR="00F0723B" w:rsidRPr="00DD1704" w:rsidRDefault="00F0723B" w:rsidP="00261CEB">
      <w:pPr>
        <w:spacing w:after="0" w:line="276" w:lineRule="auto"/>
        <w:rPr>
          <w:rFonts w:cs="Arial"/>
          <w:szCs w:val="20"/>
        </w:rPr>
      </w:pPr>
      <w:r w:rsidRPr="00DD1704">
        <w:rPr>
          <w:rFonts w:cs="Arial"/>
          <w:szCs w:val="20"/>
        </w:rPr>
        <w:t>2. predlog za vpis ustanovitve družbe z neomejeno odgovornostjo ali komanditne družbe,</w:t>
      </w:r>
    </w:p>
    <w:p w14:paraId="625967FF" w14:textId="70F5745B" w:rsidR="00F0723B" w:rsidRPr="00DD1704" w:rsidRDefault="00F0723B" w:rsidP="00261CEB">
      <w:pPr>
        <w:spacing w:after="0" w:line="276" w:lineRule="auto"/>
        <w:rPr>
          <w:rFonts w:cs="Arial"/>
          <w:szCs w:val="20"/>
        </w:rPr>
      </w:pPr>
      <w:r w:rsidRPr="00DD1704">
        <w:rPr>
          <w:rFonts w:cs="Arial"/>
          <w:szCs w:val="20"/>
        </w:rPr>
        <w:t>3. vsi predlogi, ki se nanašajo na podružnico gospodarske družbe ali podružnico tujega podjetja.</w:t>
      </w:r>
    </w:p>
    <w:p w14:paraId="336D273C" w14:textId="77777777" w:rsidR="00F0723B" w:rsidRPr="00DD1704" w:rsidRDefault="00F0723B" w:rsidP="00261CEB">
      <w:pPr>
        <w:spacing w:after="0" w:line="276" w:lineRule="auto"/>
        <w:rPr>
          <w:rFonts w:cs="Arial"/>
          <w:szCs w:val="20"/>
        </w:rPr>
      </w:pPr>
    </w:p>
    <w:p w14:paraId="1AF790D5" w14:textId="7427BC3B" w:rsidR="00F0723B" w:rsidRPr="00DD1704" w:rsidRDefault="00F0723B" w:rsidP="00261CEB">
      <w:pPr>
        <w:spacing w:after="0" w:line="276" w:lineRule="auto"/>
        <w:rPr>
          <w:rFonts w:cs="Arial"/>
          <w:szCs w:val="20"/>
        </w:rPr>
      </w:pPr>
      <w:r w:rsidRPr="00DD1704">
        <w:rPr>
          <w:rFonts w:cs="Arial"/>
          <w:szCs w:val="20"/>
        </w:rPr>
        <w:t>(2) Drug predlog za vpis v sodni register, razen predloga iz prejšnjega odstavka, je lahko po izbiri predlagatelja vložen v elektronski ali pisni obliki in na obrazcu, če je ta predpisan.</w:t>
      </w:r>
    </w:p>
    <w:p w14:paraId="2901DDE4" w14:textId="77777777" w:rsidR="00F0723B" w:rsidRPr="00DD1704" w:rsidRDefault="00F0723B" w:rsidP="00261CEB">
      <w:pPr>
        <w:spacing w:after="0" w:line="276" w:lineRule="auto"/>
        <w:rPr>
          <w:rFonts w:cs="Arial"/>
          <w:szCs w:val="20"/>
        </w:rPr>
      </w:pPr>
    </w:p>
    <w:p w14:paraId="267C0423" w14:textId="31B5DD91" w:rsidR="00F0723B" w:rsidRPr="00DD1704" w:rsidRDefault="00F0723B" w:rsidP="00261CEB">
      <w:pPr>
        <w:spacing w:after="0" w:line="276" w:lineRule="auto"/>
        <w:rPr>
          <w:rFonts w:cs="Arial"/>
          <w:szCs w:val="20"/>
        </w:rPr>
      </w:pPr>
      <w:r w:rsidRPr="00DD1704">
        <w:rPr>
          <w:rFonts w:cs="Arial"/>
          <w:szCs w:val="20"/>
        </w:rPr>
        <w:t>(3) Predlog za vpis v sodni register mora vsebovati:</w:t>
      </w:r>
    </w:p>
    <w:p w14:paraId="7EB77480" w14:textId="598BFB85" w:rsidR="00F0723B" w:rsidRPr="00DD1704" w:rsidRDefault="00F0723B" w:rsidP="00261CEB">
      <w:pPr>
        <w:spacing w:after="0" w:line="276" w:lineRule="auto"/>
        <w:rPr>
          <w:rFonts w:cs="Arial"/>
          <w:szCs w:val="20"/>
        </w:rPr>
      </w:pPr>
      <w:r w:rsidRPr="00DD1704">
        <w:rPr>
          <w:rFonts w:cs="Arial"/>
          <w:szCs w:val="20"/>
        </w:rPr>
        <w:t>1. podatke, ki jih mora vsebovati vsaka vloga,</w:t>
      </w:r>
    </w:p>
    <w:p w14:paraId="5EFD3EC5" w14:textId="40B461C3" w:rsidR="00F0723B" w:rsidRPr="00DD1704" w:rsidRDefault="00F0723B" w:rsidP="00261CEB">
      <w:pPr>
        <w:spacing w:after="0" w:line="276" w:lineRule="auto"/>
        <w:rPr>
          <w:rFonts w:cs="Arial"/>
          <w:szCs w:val="20"/>
        </w:rPr>
      </w:pPr>
      <w:r w:rsidRPr="00DD1704">
        <w:rPr>
          <w:rFonts w:cs="Arial"/>
          <w:szCs w:val="20"/>
        </w:rPr>
        <w:t>2. matično številko subjekta vpisa, če se predlog nanaša na vpis podatkov v zvezi z že vpisanim subjektom vpisa,</w:t>
      </w:r>
    </w:p>
    <w:p w14:paraId="345DF78A" w14:textId="11302E30" w:rsidR="00F0723B" w:rsidRPr="00DD1704" w:rsidRDefault="00F0723B" w:rsidP="00261CEB">
      <w:pPr>
        <w:spacing w:after="0" w:line="276" w:lineRule="auto"/>
        <w:rPr>
          <w:rFonts w:cs="Arial"/>
          <w:szCs w:val="20"/>
        </w:rPr>
      </w:pPr>
      <w:r w:rsidRPr="00DD1704">
        <w:rPr>
          <w:rFonts w:cs="Arial"/>
          <w:szCs w:val="20"/>
        </w:rPr>
        <w:t>3. določen zahtevek za vpis z navedbo podatkov, ki naj jih sodišče vpiše v sodni register,</w:t>
      </w:r>
    </w:p>
    <w:p w14:paraId="13EE3929" w14:textId="47A73935" w:rsidR="00F0723B" w:rsidRPr="00DD1704" w:rsidRDefault="00F0723B" w:rsidP="00261CEB">
      <w:pPr>
        <w:spacing w:after="0" w:line="276" w:lineRule="auto"/>
        <w:rPr>
          <w:rFonts w:cs="Arial"/>
          <w:szCs w:val="20"/>
        </w:rPr>
      </w:pPr>
      <w:r w:rsidRPr="00DD1704">
        <w:rPr>
          <w:rFonts w:cs="Arial"/>
          <w:szCs w:val="20"/>
        </w:rPr>
        <w:t>4. izjavo lastnika objekta v skladu s četrtim odstavkom 4. člena tega zakona</w:t>
      </w:r>
    </w:p>
    <w:p w14:paraId="35138D12" w14:textId="44AE2976" w:rsidR="00F0723B" w:rsidRPr="00DD1704" w:rsidRDefault="00F0723B" w:rsidP="00261CEB">
      <w:pPr>
        <w:spacing w:after="0" w:line="276" w:lineRule="auto"/>
        <w:rPr>
          <w:rFonts w:cs="Arial"/>
          <w:szCs w:val="20"/>
        </w:rPr>
      </w:pPr>
      <w:r w:rsidRPr="00DD1704">
        <w:rPr>
          <w:rFonts w:cs="Arial"/>
          <w:szCs w:val="20"/>
        </w:rPr>
        <w:t>5. druge podatke in navedbe, ki jih določa zakon.</w:t>
      </w:r>
    </w:p>
    <w:p w14:paraId="69B1FEF7" w14:textId="77777777" w:rsidR="00F0723B" w:rsidRPr="00DD1704" w:rsidRDefault="00F0723B" w:rsidP="00261CEB">
      <w:pPr>
        <w:spacing w:after="0" w:line="276" w:lineRule="auto"/>
        <w:rPr>
          <w:rFonts w:cs="Arial"/>
          <w:szCs w:val="20"/>
        </w:rPr>
      </w:pPr>
    </w:p>
    <w:p w14:paraId="4A17C7B3" w14:textId="47AA41FA" w:rsidR="00F0723B" w:rsidRPr="00DD1704" w:rsidRDefault="00F0723B" w:rsidP="00261CEB">
      <w:pPr>
        <w:spacing w:after="0" w:line="276" w:lineRule="auto"/>
        <w:rPr>
          <w:rFonts w:cs="Arial"/>
          <w:szCs w:val="20"/>
        </w:rPr>
      </w:pPr>
      <w:r w:rsidRPr="00DD1704">
        <w:rPr>
          <w:rFonts w:cs="Arial"/>
          <w:szCs w:val="20"/>
        </w:rPr>
        <w:t>(4) V predlogu za vpis ustanovitve subjekta vpisa mora subjekt vpisa navesti tudi svoj predlog za določitev šifre glavne dejavnosti iz 4. člena ZPRS-1.</w:t>
      </w:r>
    </w:p>
    <w:p w14:paraId="4E9E784F" w14:textId="77777777" w:rsidR="00F0723B" w:rsidRPr="00DD1704" w:rsidRDefault="00F0723B" w:rsidP="00261CEB">
      <w:pPr>
        <w:spacing w:after="0" w:line="276" w:lineRule="auto"/>
        <w:rPr>
          <w:rFonts w:cs="Arial"/>
          <w:szCs w:val="20"/>
        </w:rPr>
      </w:pPr>
    </w:p>
    <w:p w14:paraId="0D5507E8" w14:textId="6C8F4031" w:rsidR="00F0723B" w:rsidRPr="00DD1704" w:rsidRDefault="00F0723B" w:rsidP="00261CEB">
      <w:pPr>
        <w:spacing w:after="0" w:line="276" w:lineRule="auto"/>
        <w:rPr>
          <w:rFonts w:cs="Arial"/>
          <w:szCs w:val="20"/>
        </w:rPr>
      </w:pPr>
      <w:r w:rsidRPr="00DD1704">
        <w:rPr>
          <w:rFonts w:cs="Arial"/>
          <w:szCs w:val="20"/>
        </w:rPr>
        <w:t>(5) Predlog za vpis v sodni register, ki se vloži v elektronski obliki, se vloži v sistemu za podporo poslovnim subjektom. V imenu predlagatelja ga mora vložiti:</w:t>
      </w:r>
    </w:p>
    <w:p w14:paraId="121CF5A6" w14:textId="13DA5CCB" w:rsidR="00F0723B" w:rsidRPr="00DD1704" w:rsidRDefault="00F0723B" w:rsidP="00261CEB">
      <w:pPr>
        <w:spacing w:after="0" w:line="276" w:lineRule="auto"/>
        <w:rPr>
          <w:rFonts w:cs="Arial"/>
          <w:szCs w:val="20"/>
        </w:rPr>
      </w:pPr>
      <w:r w:rsidRPr="00DD1704">
        <w:rPr>
          <w:rFonts w:cs="Arial"/>
          <w:szCs w:val="20"/>
        </w:rPr>
        <w:t>1. točka za podporo poslovnim subjektom, če je predmet predloga naslednji vpis, ki se nanaša na subjekt vpisa, organiziran kot družba z omejeno odgovornostjo:</w:t>
      </w:r>
    </w:p>
    <w:p w14:paraId="7C0894C7" w14:textId="53E87475" w:rsidR="00F0723B" w:rsidRPr="00DD1704" w:rsidRDefault="00F0723B" w:rsidP="00261CEB">
      <w:pPr>
        <w:spacing w:after="0" w:line="276" w:lineRule="auto"/>
        <w:rPr>
          <w:rFonts w:cs="Arial"/>
          <w:szCs w:val="20"/>
        </w:rPr>
      </w:pPr>
      <w:r w:rsidRPr="00DD1704">
        <w:rPr>
          <w:rFonts w:cs="Arial"/>
          <w:szCs w:val="20"/>
        </w:rPr>
        <w:t>- vpis ustanovitve na podlagi družbene pogodbe, sklenjene na predpisanem obrazcu v skladu s prvim odstavkom 474. člena ZGD-1, ali akta o ustanovitvi na predpisanem obrazcu iz prvega odstavka 523. člena ZGD-1,</w:t>
      </w:r>
    </w:p>
    <w:p w14:paraId="70408E53" w14:textId="0218F82E" w:rsidR="00F0723B" w:rsidRPr="00DD1704" w:rsidRDefault="00F0723B" w:rsidP="00261CEB">
      <w:pPr>
        <w:spacing w:after="0" w:line="276" w:lineRule="auto"/>
        <w:rPr>
          <w:rFonts w:cs="Arial"/>
          <w:szCs w:val="20"/>
        </w:rPr>
      </w:pPr>
      <w:r w:rsidRPr="00DD1704">
        <w:rPr>
          <w:rFonts w:cs="Arial"/>
          <w:szCs w:val="20"/>
        </w:rPr>
        <w:t>- vpis spremembe družbene pogodbe, če je prečiščeno besedilo spremenjene družbene pogodbe na predpisanem obrazcu v skladu s petim odstavkom 516. člena ZGD-1, ali spremembe akta o ustanovitvi na predpisanem obrazcu iz prvega odstavka 523. člena ZGD-1,</w:t>
      </w:r>
    </w:p>
    <w:p w14:paraId="77A1060D" w14:textId="76E7EDF0" w:rsidR="00F0723B" w:rsidRPr="00DD1704" w:rsidRDefault="00F0723B" w:rsidP="00261CEB">
      <w:pPr>
        <w:spacing w:after="0" w:line="276" w:lineRule="auto"/>
        <w:rPr>
          <w:rFonts w:cs="Arial"/>
          <w:szCs w:val="20"/>
        </w:rPr>
      </w:pPr>
      <w:r w:rsidRPr="00DD1704">
        <w:rPr>
          <w:rFonts w:cs="Arial"/>
          <w:szCs w:val="20"/>
        </w:rPr>
        <w:t>- vpis spremembe sedeža ali firme na podlagi spremembe družbene pogodbe ali akta o ustanovitvi iz prejšnje alinee,</w:t>
      </w:r>
    </w:p>
    <w:p w14:paraId="77722352" w14:textId="258E2CF2" w:rsidR="00F0723B" w:rsidRPr="00DD1704" w:rsidRDefault="00F0723B" w:rsidP="00261CEB">
      <w:pPr>
        <w:spacing w:after="0" w:line="276" w:lineRule="auto"/>
        <w:rPr>
          <w:rFonts w:cs="Arial"/>
          <w:szCs w:val="20"/>
        </w:rPr>
      </w:pPr>
      <w:r w:rsidRPr="00DD1704">
        <w:rPr>
          <w:rFonts w:cs="Arial"/>
          <w:szCs w:val="20"/>
        </w:rPr>
        <w:t>- vpis spremembe zastopnikov družbe ali poslovnega naslova,</w:t>
      </w:r>
    </w:p>
    <w:p w14:paraId="70C1F1B4" w14:textId="0D51F3F4" w:rsidR="00F0723B" w:rsidRPr="00DD1704" w:rsidRDefault="00F0723B" w:rsidP="00261CEB">
      <w:pPr>
        <w:spacing w:after="0" w:line="276" w:lineRule="auto"/>
        <w:rPr>
          <w:rFonts w:cs="Arial"/>
          <w:szCs w:val="20"/>
        </w:rPr>
      </w:pPr>
      <w:r w:rsidRPr="00DD1704">
        <w:rPr>
          <w:rFonts w:cs="Arial"/>
          <w:szCs w:val="20"/>
        </w:rPr>
        <w:t>- vpis nameravane firme,</w:t>
      </w:r>
    </w:p>
    <w:p w14:paraId="5B627C67" w14:textId="0E8BB28C" w:rsidR="00F0723B" w:rsidRPr="00DD1704" w:rsidRDefault="00F0723B" w:rsidP="00261CEB">
      <w:pPr>
        <w:spacing w:after="0" w:line="276" w:lineRule="auto"/>
        <w:rPr>
          <w:rFonts w:cs="Arial"/>
          <w:szCs w:val="20"/>
        </w:rPr>
      </w:pPr>
      <w:r w:rsidRPr="00DD1704">
        <w:rPr>
          <w:rFonts w:cs="Arial"/>
          <w:szCs w:val="20"/>
        </w:rPr>
        <w:t>- vpis ustanovitve, spremembe podatkov ali prenehanja podružnice družbe z omejeno odgovornostjo.</w:t>
      </w:r>
    </w:p>
    <w:p w14:paraId="6C4B588D" w14:textId="521C4B57" w:rsidR="00F0723B" w:rsidRPr="00DD1704" w:rsidRDefault="00F0723B" w:rsidP="00261CEB">
      <w:pPr>
        <w:spacing w:after="0" w:line="276" w:lineRule="auto"/>
        <w:rPr>
          <w:rFonts w:cs="Arial"/>
          <w:szCs w:val="20"/>
        </w:rPr>
      </w:pPr>
      <w:r w:rsidRPr="00DD1704">
        <w:rPr>
          <w:rFonts w:cs="Arial"/>
          <w:szCs w:val="20"/>
        </w:rPr>
        <w:t>2. notar, če je predmet predloga drug vpis, razen vpisa iz prve do tretje alinee prejšnje točke.</w:t>
      </w:r>
    </w:p>
    <w:p w14:paraId="5DF8AAE8" w14:textId="77777777" w:rsidR="00F0723B" w:rsidRPr="00DD1704" w:rsidRDefault="00F0723B" w:rsidP="00261CEB">
      <w:pPr>
        <w:spacing w:after="0" w:line="276" w:lineRule="auto"/>
        <w:rPr>
          <w:rFonts w:cs="Arial"/>
          <w:szCs w:val="20"/>
        </w:rPr>
      </w:pPr>
    </w:p>
    <w:p w14:paraId="219110F6" w14:textId="307A46BE" w:rsidR="00F0723B" w:rsidRPr="00DD1704" w:rsidRDefault="00F0723B" w:rsidP="00261CEB">
      <w:pPr>
        <w:spacing w:after="0" w:line="276" w:lineRule="auto"/>
        <w:rPr>
          <w:rFonts w:cs="Arial"/>
          <w:szCs w:val="20"/>
        </w:rPr>
      </w:pPr>
      <w:r w:rsidRPr="00DD1704">
        <w:rPr>
          <w:rFonts w:cs="Arial"/>
          <w:szCs w:val="20"/>
        </w:rPr>
        <w:t>(6) Za predlog za vpis v sodni register, ki se vloži v elektronski obliki, in listine, ki se v elektronski obliki priložijo k temu predlogu, se ne uporablja drugi odstavek 28. člena tega zakona.</w:t>
      </w:r>
    </w:p>
    <w:p w14:paraId="43D2F16E" w14:textId="77777777" w:rsidR="00F0723B" w:rsidRPr="00DD1704" w:rsidRDefault="00F0723B" w:rsidP="00261CEB">
      <w:pPr>
        <w:spacing w:after="0" w:line="276" w:lineRule="auto"/>
        <w:rPr>
          <w:rFonts w:cs="Arial"/>
          <w:szCs w:val="20"/>
        </w:rPr>
      </w:pPr>
    </w:p>
    <w:p w14:paraId="55446B08" w14:textId="472BD449" w:rsidR="00F0723B" w:rsidRPr="00DD1704" w:rsidRDefault="00F0723B" w:rsidP="00261CEB">
      <w:pPr>
        <w:spacing w:after="0" w:line="276" w:lineRule="auto"/>
        <w:rPr>
          <w:rFonts w:cs="Arial"/>
          <w:szCs w:val="20"/>
        </w:rPr>
      </w:pPr>
      <w:r w:rsidRPr="00DD1704">
        <w:rPr>
          <w:rFonts w:cs="Arial"/>
          <w:szCs w:val="20"/>
        </w:rPr>
        <w:t>(7) Če je predlog za vpis po prvem ali drugem odstavku tega člena vložen v elektronski obliki, morajo biti tudi druge vloge v postopku s tem predlogom in listine, ki so jim priložene, vložene v elektronski obliki. Za druge vloge iz prejšnjega stavka se smiselno uporabljata peti in šesti odstavek tega člena.</w:t>
      </w:r>
    </w:p>
    <w:p w14:paraId="777BDE8A" w14:textId="66155528" w:rsidR="0005304A" w:rsidRPr="00DD1704" w:rsidRDefault="0005304A" w:rsidP="00261CEB">
      <w:pPr>
        <w:spacing w:after="0" w:line="276" w:lineRule="auto"/>
        <w:rPr>
          <w:rFonts w:cs="Arial"/>
          <w:szCs w:val="20"/>
        </w:rPr>
      </w:pPr>
    </w:p>
    <w:p w14:paraId="1C43C2B0" w14:textId="77777777" w:rsidR="00473E10" w:rsidRPr="00DD1704" w:rsidRDefault="00473E10" w:rsidP="00BA09AB">
      <w:pPr>
        <w:spacing w:after="0" w:line="276" w:lineRule="auto"/>
        <w:jc w:val="center"/>
        <w:rPr>
          <w:rFonts w:cs="Arial"/>
          <w:szCs w:val="20"/>
        </w:rPr>
      </w:pPr>
      <w:r w:rsidRPr="00DD1704">
        <w:rPr>
          <w:rFonts w:cs="Arial"/>
          <w:szCs w:val="20"/>
        </w:rPr>
        <w:t>28. člen</w:t>
      </w:r>
    </w:p>
    <w:p w14:paraId="6E9091AE" w14:textId="77777777" w:rsidR="00473E10" w:rsidRPr="00DD1704" w:rsidRDefault="00473E10" w:rsidP="00473E10">
      <w:pPr>
        <w:spacing w:after="0" w:line="276" w:lineRule="auto"/>
        <w:rPr>
          <w:rFonts w:cs="Arial"/>
          <w:szCs w:val="20"/>
        </w:rPr>
      </w:pPr>
    </w:p>
    <w:p w14:paraId="3B31C5CF" w14:textId="77777777" w:rsidR="00473E10" w:rsidRPr="00DD1704" w:rsidRDefault="00473E10" w:rsidP="00473E10">
      <w:pPr>
        <w:spacing w:after="0" w:line="276" w:lineRule="auto"/>
        <w:rPr>
          <w:rFonts w:cs="Arial"/>
          <w:szCs w:val="20"/>
        </w:rPr>
      </w:pPr>
      <w:r w:rsidRPr="00DD1704">
        <w:rPr>
          <w:rFonts w:cs="Arial"/>
          <w:szCs w:val="20"/>
        </w:rPr>
        <w:t>(1) Predlagatelj mora predlogu priložiti listine, na katerih temeljijo podatki, ki se vpisujejo v sodni register, ter druge listine, če zakon tako določa, v izvirniku oziroma overjenem prepisu.</w:t>
      </w:r>
    </w:p>
    <w:p w14:paraId="7F7E6AF1" w14:textId="77777777" w:rsidR="00473E10" w:rsidRPr="00DD1704" w:rsidRDefault="00473E10" w:rsidP="00473E10">
      <w:pPr>
        <w:spacing w:after="0" w:line="276" w:lineRule="auto"/>
        <w:rPr>
          <w:rFonts w:cs="Arial"/>
          <w:szCs w:val="20"/>
        </w:rPr>
      </w:pPr>
    </w:p>
    <w:p w14:paraId="2FD98A1A" w14:textId="77777777" w:rsidR="00473E10" w:rsidRPr="00DD1704" w:rsidRDefault="00473E10" w:rsidP="00473E10">
      <w:pPr>
        <w:spacing w:after="0" w:line="276" w:lineRule="auto"/>
        <w:rPr>
          <w:rFonts w:cs="Arial"/>
          <w:szCs w:val="20"/>
        </w:rPr>
      </w:pPr>
      <w:r w:rsidRPr="00DD1704">
        <w:rPr>
          <w:rFonts w:cs="Arial"/>
          <w:szCs w:val="20"/>
        </w:rPr>
        <w:t>(2) Predlog za vpis in listine se vložijo v toliko izvodih, kolikor jih je potrebno za sodišče in druge udeležence v postopku, ki jim je po določbah tega zakona potrebno vročiti predlog.</w:t>
      </w:r>
    </w:p>
    <w:p w14:paraId="4793C64F" w14:textId="77777777" w:rsidR="00473E10" w:rsidRPr="00DD1704" w:rsidRDefault="00473E10" w:rsidP="00473E10">
      <w:pPr>
        <w:spacing w:after="0" w:line="276" w:lineRule="auto"/>
        <w:rPr>
          <w:rFonts w:cs="Arial"/>
          <w:szCs w:val="20"/>
        </w:rPr>
      </w:pPr>
    </w:p>
    <w:p w14:paraId="5B70D7A4" w14:textId="0B2BADC1" w:rsidR="0005304A" w:rsidRPr="00DD1704" w:rsidRDefault="00473E10" w:rsidP="00473E10">
      <w:pPr>
        <w:spacing w:after="0" w:line="276" w:lineRule="auto"/>
        <w:rPr>
          <w:rFonts w:cs="Arial"/>
          <w:szCs w:val="20"/>
        </w:rPr>
      </w:pPr>
      <w:r w:rsidRPr="00DD1704">
        <w:rPr>
          <w:rFonts w:cs="Arial"/>
          <w:szCs w:val="20"/>
        </w:rPr>
        <w:t>(3) Natančnejše predpise o vsebini predloga za vpis v sodni register, o listinah in dokazih, ki jih je treba priložiti predlogu, izda Vlada Republike Slovenije.</w:t>
      </w:r>
    </w:p>
    <w:p w14:paraId="1A0C2F03" w14:textId="77777777" w:rsidR="00F0723B" w:rsidRPr="00DD1704" w:rsidRDefault="00F0723B" w:rsidP="00261CEB">
      <w:pPr>
        <w:spacing w:after="0" w:line="276" w:lineRule="auto"/>
        <w:rPr>
          <w:rFonts w:cs="Arial"/>
          <w:szCs w:val="20"/>
        </w:rPr>
      </w:pPr>
    </w:p>
    <w:p w14:paraId="25EBC840" w14:textId="1667355B" w:rsidR="00F0723B" w:rsidRPr="00DD1704" w:rsidRDefault="00F0723B" w:rsidP="00261CEB">
      <w:pPr>
        <w:spacing w:after="0" w:line="276" w:lineRule="auto"/>
        <w:jc w:val="center"/>
        <w:rPr>
          <w:rFonts w:cs="Arial"/>
          <w:szCs w:val="20"/>
        </w:rPr>
      </w:pPr>
      <w:r w:rsidRPr="00DD1704">
        <w:rPr>
          <w:rFonts w:cs="Arial"/>
          <w:szCs w:val="20"/>
        </w:rPr>
        <w:t>28.a člen</w:t>
      </w:r>
    </w:p>
    <w:p w14:paraId="6A824174" w14:textId="77777777" w:rsidR="00F0723B" w:rsidRPr="00DD1704" w:rsidRDefault="00F0723B" w:rsidP="00261CEB">
      <w:pPr>
        <w:spacing w:after="0" w:line="276" w:lineRule="auto"/>
        <w:rPr>
          <w:rFonts w:cs="Arial"/>
          <w:szCs w:val="20"/>
        </w:rPr>
      </w:pPr>
    </w:p>
    <w:p w14:paraId="616E1258" w14:textId="29458168" w:rsidR="00F0723B" w:rsidRPr="00DD1704" w:rsidRDefault="00F0723B" w:rsidP="00261CEB">
      <w:pPr>
        <w:spacing w:after="0" w:line="276" w:lineRule="auto"/>
        <w:rPr>
          <w:rFonts w:cs="Arial"/>
          <w:szCs w:val="20"/>
        </w:rPr>
      </w:pPr>
      <w:r w:rsidRPr="00DD1704">
        <w:rPr>
          <w:rFonts w:cs="Arial"/>
          <w:szCs w:val="20"/>
        </w:rPr>
        <w:t>(1) Predlagatelj mora v elektronski obliki predložiti te listine iz prvega odstavka 28. člena tega zakona:</w:t>
      </w:r>
    </w:p>
    <w:p w14:paraId="56C2A4AA" w14:textId="1FA454DC" w:rsidR="00F0723B" w:rsidRPr="00DD1704" w:rsidRDefault="00F0723B" w:rsidP="00261CEB">
      <w:pPr>
        <w:spacing w:after="0" w:line="276" w:lineRule="auto"/>
        <w:rPr>
          <w:rFonts w:cs="Arial"/>
          <w:szCs w:val="20"/>
        </w:rPr>
      </w:pPr>
      <w:r w:rsidRPr="00DD1704">
        <w:rPr>
          <w:rFonts w:cs="Arial"/>
          <w:szCs w:val="20"/>
        </w:rPr>
        <w:t>1. odpravek notarskega zapisa statuta in čistopisa spremenjenega statuta z notarjevim potrdilom,</w:t>
      </w:r>
    </w:p>
    <w:p w14:paraId="043400C7" w14:textId="198F1D2D" w:rsidR="00F0723B" w:rsidRPr="00DD1704" w:rsidRDefault="00F0723B" w:rsidP="00261CEB">
      <w:pPr>
        <w:spacing w:after="0" w:line="276" w:lineRule="auto"/>
        <w:rPr>
          <w:rFonts w:cs="Arial"/>
          <w:szCs w:val="20"/>
        </w:rPr>
      </w:pPr>
      <w:r w:rsidRPr="00DD1704">
        <w:rPr>
          <w:rFonts w:cs="Arial"/>
          <w:szCs w:val="20"/>
        </w:rPr>
        <w:t>2. družbeno pogodbo družbe z neomejeno odgovornostjo, komanditne družbe in družbe z omejeno odgovornostjo in čistopis spremenjene družbene pogodbe z notarjevim potrdilom ali na predpisanem obrazcu iz petega odstavka 516. člena ZGD-1,</w:t>
      </w:r>
    </w:p>
    <w:p w14:paraId="5A0E7ECD" w14:textId="322DB24A" w:rsidR="00F0723B" w:rsidRPr="00DD1704" w:rsidRDefault="00F0723B" w:rsidP="00261CEB">
      <w:pPr>
        <w:spacing w:after="0" w:line="276" w:lineRule="auto"/>
        <w:rPr>
          <w:rFonts w:cs="Arial"/>
          <w:szCs w:val="20"/>
        </w:rPr>
      </w:pPr>
      <w:r w:rsidRPr="00DD1704">
        <w:rPr>
          <w:rFonts w:cs="Arial"/>
          <w:szCs w:val="20"/>
        </w:rPr>
        <w:t>3. overjeni prepis notarskega zapisnika skupščine delniške družbe,</w:t>
      </w:r>
    </w:p>
    <w:p w14:paraId="79235443" w14:textId="6EDCD2DD" w:rsidR="00F0723B" w:rsidRPr="00DD1704" w:rsidRDefault="00F0723B" w:rsidP="00261CEB">
      <w:pPr>
        <w:spacing w:after="0" w:line="276" w:lineRule="auto"/>
        <w:rPr>
          <w:rFonts w:cs="Arial"/>
          <w:szCs w:val="20"/>
        </w:rPr>
      </w:pPr>
      <w:r w:rsidRPr="00DD1704">
        <w:rPr>
          <w:rFonts w:cs="Arial"/>
          <w:szCs w:val="20"/>
        </w:rPr>
        <w:t>4. če je pri združitvi udeležena delniška družba ali družba z omejeno odgovornostjo:</w:t>
      </w:r>
    </w:p>
    <w:p w14:paraId="5B648DB7" w14:textId="4A4E01FD" w:rsidR="00F0723B" w:rsidRPr="00DD1704" w:rsidRDefault="00F0723B" w:rsidP="00261CEB">
      <w:pPr>
        <w:spacing w:after="0" w:line="276" w:lineRule="auto"/>
        <w:rPr>
          <w:rFonts w:cs="Arial"/>
          <w:szCs w:val="20"/>
        </w:rPr>
      </w:pPr>
      <w:r w:rsidRPr="00DD1704">
        <w:rPr>
          <w:rFonts w:cs="Arial"/>
          <w:szCs w:val="20"/>
        </w:rPr>
        <w:t>- odpravek notarskega zapisa pogodbe o pripojitvi ali spojitvi, ki jo je treba po prvem stavku prvega odstavka 586. člena ZGD-1 predložiti registrskem sodišču v zvezi s pripravo skupščine, ki bo odločala o združitvi,</w:t>
      </w:r>
    </w:p>
    <w:p w14:paraId="3B9D9D97" w14:textId="313AC66D" w:rsidR="00F0723B" w:rsidRPr="00DD1704" w:rsidRDefault="00F0723B" w:rsidP="00261CEB">
      <w:pPr>
        <w:spacing w:after="0" w:line="276" w:lineRule="auto"/>
        <w:rPr>
          <w:rFonts w:cs="Arial"/>
          <w:szCs w:val="20"/>
        </w:rPr>
      </w:pPr>
      <w:r w:rsidRPr="00DD1704">
        <w:rPr>
          <w:rFonts w:cs="Arial"/>
          <w:szCs w:val="20"/>
        </w:rPr>
        <w:t>- listine, ki jih je treba priložiti k predlogu za vpis združitve v sodni register,</w:t>
      </w:r>
    </w:p>
    <w:p w14:paraId="28B38A37" w14:textId="0F6F86D2" w:rsidR="00F0723B" w:rsidRPr="00DD1704" w:rsidRDefault="00F0723B" w:rsidP="00261CEB">
      <w:pPr>
        <w:spacing w:after="0" w:line="276" w:lineRule="auto"/>
        <w:rPr>
          <w:rFonts w:cs="Arial"/>
          <w:szCs w:val="20"/>
        </w:rPr>
      </w:pPr>
      <w:r w:rsidRPr="00DD1704">
        <w:rPr>
          <w:rFonts w:cs="Arial"/>
          <w:szCs w:val="20"/>
        </w:rPr>
        <w:t>5. če je pri delitvi udeležena delniška družba ali družba z omejeno odgovornostjo:</w:t>
      </w:r>
    </w:p>
    <w:p w14:paraId="0ACA2A17" w14:textId="78B3F59B" w:rsidR="00F0723B" w:rsidRPr="00DD1704" w:rsidRDefault="00F0723B" w:rsidP="00261CEB">
      <w:pPr>
        <w:spacing w:after="0" w:line="276" w:lineRule="auto"/>
        <w:rPr>
          <w:rFonts w:cs="Arial"/>
          <w:szCs w:val="20"/>
        </w:rPr>
      </w:pPr>
      <w:r w:rsidRPr="00DD1704">
        <w:rPr>
          <w:rFonts w:cs="Arial"/>
          <w:szCs w:val="20"/>
        </w:rPr>
        <w:lastRenderedPageBreak/>
        <w:t>- delitveni načrt ali odpravek notarskega zapisa pogodbe o delitvi in prevzemu, ki jo je treba po prvem stavku prvega odstavka 586. člena v zvezi s prvim odstavkom 629. člena ZGD-1 predložiti registrskem sodišču v zvezi s pripravo skupščine, ki bo odločala o delitvi,</w:t>
      </w:r>
    </w:p>
    <w:p w14:paraId="08BD5A1F" w14:textId="414EC227" w:rsidR="00F0723B" w:rsidRPr="00DD1704" w:rsidRDefault="00F0723B" w:rsidP="00261CEB">
      <w:pPr>
        <w:spacing w:after="0" w:line="276" w:lineRule="auto"/>
        <w:rPr>
          <w:rFonts w:cs="Arial"/>
          <w:szCs w:val="20"/>
        </w:rPr>
      </w:pPr>
      <w:r w:rsidRPr="00DD1704">
        <w:rPr>
          <w:rFonts w:cs="Arial"/>
          <w:szCs w:val="20"/>
        </w:rPr>
        <w:t>- listine, ki jih je treba priložiti k predlogu za vpis delitve v sodni register,</w:t>
      </w:r>
    </w:p>
    <w:p w14:paraId="63371FB7" w14:textId="79800A11" w:rsidR="00F0723B" w:rsidRPr="00DD1704" w:rsidRDefault="00F0723B" w:rsidP="00261CEB">
      <w:pPr>
        <w:spacing w:after="0" w:line="276" w:lineRule="auto"/>
        <w:rPr>
          <w:rFonts w:cs="Arial"/>
          <w:szCs w:val="20"/>
        </w:rPr>
      </w:pPr>
      <w:r w:rsidRPr="00DD1704">
        <w:rPr>
          <w:rFonts w:cs="Arial"/>
          <w:szCs w:val="20"/>
        </w:rPr>
        <w:t>6. druge listine, ki jih je treba priložiti k predlogu za vpis iz prvega odstavka 27. člena tega zakona ali k predlogu za vpis iz drugega odstavka 27. člena tega zakona, ki se po izbiri predlagatelja vloži v elektronski obliki.</w:t>
      </w:r>
    </w:p>
    <w:p w14:paraId="3F597701" w14:textId="77777777" w:rsidR="00F0723B" w:rsidRPr="00DD1704" w:rsidRDefault="00F0723B" w:rsidP="00261CEB">
      <w:pPr>
        <w:spacing w:after="0" w:line="276" w:lineRule="auto"/>
        <w:rPr>
          <w:rFonts w:cs="Arial"/>
          <w:szCs w:val="20"/>
        </w:rPr>
      </w:pPr>
    </w:p>
    <w:p w14:paraId="54C8A21F" w14:textId="2215F4B5" w:rsidR="00F0723B" w:rsidRPr="00DD1704" w:rsidRDefault="00F0723B" w:rsidP="00261CEB">
      <w:pPr>
        <w:spacing w:after="0" w:line="276" w:lineRule="auto"/>
        <w:rPr>
          <w:rFonts w:cs="Arial"/>
          <w:szCs w:val="20"/>
        </w:rPr>
      </w:pPr>
      <w:r w:rsidRPr="00DD1704">
        <w:rPr>
          <w:rFonts w:cs="Arial"/>
          <w:szCs w:val="20"/>
        </w:rPr>
        <w:t>(2) Predlagatelj lahko v elektronski obliki predloži tudi druge listine iz prvega odstavka 28. člena tega zakona.</w:t>
      </w:r>
    </w:p>
    <w:p w14:paraId="714B7B86" w14:textId="77777777" w:rsidR="00F0723B" w:rsidRPr="00DD1704" w:rsidRDefault="00F0723B" w:rsidP="00261CEB">
      <w:pPr>
        <w:spacing w:after="0" w:line="276" w:lineRule="auto"/>
        <w:rPr>
          <w:rFonts w:cs="Arial"/>
          <w:szCs w:val="20"/>
        </w:rPr>
      </w:pPr>
    </w:p>
    <w:p w14:paraId="300055A8" w14:textId="6637447E" w:rsidR="00F0723B" w:rsidRPr="00DD1704" w:rsidRDefault="00F0723B" w:rsidP="00261CEB">
      <w:pPr>
        <w:spacing w:after="0" w:line="276" w:lineRule="auto"/>
        <w:rPr>
          <w:rFonts w:cs="Arial"/>
          <w:szCs w:val="20"/>
        </w:rPr>
      </w:pPr>
      <w:r w:rsidRPr="00DD1704">
        <w:rPr>
          <w:rFonts w:cs="Arial"/>
          <w:szCs w:val="20"/>
        </w:rPr>
        <w:t>(3) Notar ali točka za podporo poslovnim subjektom, ki po petem odstavku 27. člena tega zakona v imenu predlagatelja vloži predlog za vpis v elektronski obliki, mora v elektronsko obliko pretvoriti listine, ki jih je treba priložiti k takemu predlogu in ki niso sestavljene v elektronski obliki.</w:t>
      </w:r>
    </w:p>
    <w:p w14:paraId="5054DCD5" w14:textId="77777777" w:rsidR="00F0723B" w:rsidRPr="00DD1704" w:rsidRDefault="00F0723B" w:rsidP="00261CEB">
      <w:pPr>
        <w:spacing w:after="0" w:line="276" w:lineRule="auto"/>
        <w:rPr>
          <w:rFonts w:cs="Arial"/>
          <w:szCs w:val="20"/>
        </w:rPr>
      </w:pPr>
    </w:p>
    <w:p w14:paraId="17E2D212" w14:textId="77CEB724" w:rsidR="00F0723B" w:rsidRPr="00DD1704" w:rsidRDefault="00F0723B" w:rsidP="00261CEB">
      <w:pPr>
        <w:spacing w:after="0" w:line="276" w:lineRule="auto"/>
        <w:rPr>
          <w:rFonts w:cs="Arial"/>
          <w:szCs w:val="20"/>
        </w:rPr>
      </w:pPr>
      <w:r w:rsidRPr="00DD1704">
        <w:rPr>
          <w:rFonts w:cs="Arial"/>
          <w:szCs w:val="20"/>
        </w:rPr>
        <w:t>(4) Šteje se, da ima listina iz prvega ali drugega odstavka tega člena, ki jo sestavi notar ali točka za podporo poslovnim subjektom in njeno sestavo potrdi s svojim elektronskim podpisom, ki je enakovreden lastnoročnemu podpisu, značilnost izvirnika te listine.</w:t>
      </w:r>
    </w:p>
    <w:p w14:paraId="656102AD" w14:textId="77777777" w:rsidR="00F0723B" w:rsidRPr="00DD1704" w:rsidRDefault="00F0723B" w:rsidP="00261CEB">
      <w:pPr>
        <w:spacing w:after="0" w:line="276" w:lineRule="auto"/>
        <w:rPr>
          <w:rFonts w:cs="Arial"/>
          <w:szCs w:val="20"/>
        </w:rPr>
      </w:pPr>
    </w:p>
    <w:p w14:paraId="73A1AD51" w14:textId="400F2A42" w:rsidR="00F0723B" w:rsidRPr="00DD1704" w:rsidRDefault="00F0723B" w:rsidP="00261CEB">
      <w:pPr>
        <w:spacing w:after="0" w:line="276" w:lineRule="auto"/>
        <w:rPr>
          <w:rFonts w:cs="Arial"/>
          <w:szCs w:val="20"/>
        </w:rPr>
      </w:pPr>
      <w:r w:rsidRPr="00DD1704">
        <w:rPr>
          <w:rFonts w:cs="Arial"/>
          <w:szCs w:val="20"/>
        </w:rPr>
        <w:t>(5) Listine, ki jih pretvori v elektronsko obliko po tretjem odstavku tega člena, mora notar ali točka za podporo poslovnim subjektom overiti s svojim elektronskim podpisom, ki je enakovreden lastnoročnemu podpisu. Šteje se, da imajo listine iz prejšnjega stavka značilnost overjenega prepisa izvirnika listine.</w:t>
      </w:r>
    </w:p>
    <w:p w14:paraId="20D4F806" w14:textId="253BD40D" w:rsidR="00F0723B" w:rsidRPr="00DD1704" w:rsidRDefault="00F0723B" w:rsidP="00261CEB">
      <w:pPr>
        <w:spacing w:after="0" w:line="276" w:lineRule="auto"/>
        <w:rPr>
          <w:rFonts w:cs="Arial"/>
          <w:szCs w:val="20"/>
        </w:rPr>
      </w:pPr>
    </w:p>
    <w:p w14:paraId="718B1918" w14:textId="77777777" w:rsidR="00A46BBD" w:rsidRPr="00DD1704" w:rsidRDefault="00A46BBD" w:rsidP="00261CEB">
      <w:pPr>
        <w:spacing w:after="0" w:line="276" w:lineRule="auto"/>
        <w:jc w:val="center"/>
        <w:rPr>
          <w:rFonts w:cs="Arial"/>
          <w:szCs w:val="20"/>
        </w:rPr>
      </w:pPr>
      <w:r w:rsidRPr="00DD1704">
        <w:rPr>
          <w:rFonts w:cs="Arial"/>
          <w:szCs w:val="20"/>
        </w:rPr>
        <w:t>30. člen</w:t>
      </w:r>
    </w:p>
    <w:p w14:paraId="004EA78E" w14:textId="77777777" w:rsidR="00A46BBD" w:rsidRPr="00DD1704" w:rsidRDefault="00A46BBD" w:rsidP="00261CEB">
      <w:pPr>
        <w:spacing w:after="0" w:line="276" w:lineRule="auto"/>
        <w:rPr>
          <w:rFonts w:cs="Arial"/>
          <w:szCs w:val="20"/>
        </w:rPr>
      </w:pPr>
    </w:p>
    <w:p w14:paraId="647EB38C" w14:textId="77777777" w:rsidR="00A46BBD" w:rsidRPr="00DD1704" w:rsidRDefault="00A46BBD" w:rsidP="00261CEB">
      <w:pPr>
        <w:spacing w:after="0" w:line="276" w:lineRule="auto"/>
        <w:rPr>
          <w:rFonts w:cs="Arial"/>
          <w:szCs w:val="20"/>
        </w:rPr>
      </w:pPr>
      <w:r w:rsidRPr="00DD1704">
        <w:rPr>
          <w:rFonts w:cs="Arial"/>
          <w:szCs w:val="20"/>
        </w:rPr>
        <w:t>(1) Če registrsko sodišče ugotovi, da niso izpolnjene procesne predpostavke za odločanje o predlogu za vpis v sodni register, in gre za pomanjkljivost, ki jo je mogoče odpraviti, da predlagatelju rok za odpravo pomanjkljivosti, ki ne sme biti daljši od 15 dni. Če predlagatelj v določenem roku predloga ne popravi, sodišče predlog zavrže.</w:t>
      </w:r>
    </w:p>
    <w:p w14:paraId="6BBAEE34" w14:textId="77777777" w:rsidR="00A46BBD" w:rsidRPr="00DD1704" w:rsidRDefault="00A46BBD" w:rsidP="00261CEB">
      <w:pPr>
        <w:spacing w:after="0" w:line="276" w:lineRule="auto"/>
        <w:rPr>
          <w:rFonts w:cs="Arial"/>
          <w:szCs w:val="20"/>
        </w:rPr>
      </w:pPr>
    </w:p>
    <w:p w14:paraId="0342B059" w14:textId="7DF51F02" w:rsidR="00F0723B" w:rsidRPr="00DD1704" w:rsidRDefault="00A46BBD" w:rsidP="00261CEB">
      <w:pPr>
        <w:spacing w:after="0" w:line="276" w:lineRule="auto"/>
        <w:rPr>
          <w:rFonts w:cs="Arial"/>
          <w:szCs w:val="20"/>
        </w:rPr>
      </w:pPr>
      <w:r w:rsidRPr="00DD1704">
        <w:rPr>
          <w:rFonts w:cs="Arial"/>
          <w:szCs w:val="20"/>
        </w:rPr>
        <w:t>(2) Če registrsko sodišče ugotovi, da je predlagana firma oziroma ime subjekta vpisa v nasprotju z zakonom, pozove predlagatelja, naj v roku iz prejšnjega odstavka spremeni firmo oziroma ime ter vloži spremenjen predlog z ustreznimi listinami. Če predlagatelj ne ravna po odredbi sodišča, sodišče zavrne predlog za vpis v sodni register.</w:t>
      </w:r>
    </w:p>
    <w:p w14:paraId="3FB37B66" w14:textId="208543A0" w:rsidR="004519C3" w:rsidRPr="00DD1704" w:rsidRDefault="004519C3" w:rsidP="00261CEB">
      <w:pPr>
        <w:spacing w:after="0" w:line="276" w:lineRule="auto"/>
        <w:rPr>
          <w:rFonts w:cs="Arial"/>
          <w:szCs w:val="20"/>
        </w:rPr>
      </w:pPr>
    </w:p>
    <w:p w14:paraId="006E3ECD" w14:textId="77777777" w:rsidR="001C576F" w:rsidRPr="00DD1704" w:rsidRDefault="001C576F" w:rsidP="00261CEB">
      <w:pPr>
        <w:spacing w:after="0" w:line="276" w:lineRule="auto"/>
        <w:jc w:val="center"/>
        <w:rPr>
          <w:rFonts w:cs="Arial"/>
          <w:szCs w:val="20"/>
        </w:rPr>
      </w:pPr>
      <w:r w:rsidRPr="00DD1704">
        <w:rPr>
          <w:rFonts w:cs="Arial"/>
          <w:szCs w:val="20"/>
        </w:rPr>
        <w:t>43. člen</w:t>
      </w:r>
    </w:p>
    <w:p w14:paraId="1B23EE8A" w14:textId="77777777" w:rsidR="001C576F" w:rsidRPr="00DD1704" w:rsidRDefault="001C576F" w:rsidP="00261CEB">
      <w:pPr>
        <w:spacing w:after="0" w:line="276" w:lineRule="auto"/>
        <w:rPr>
          <w:rFonts w:cs="Arial"/>
          <w:szCs w:val="20"/>
        </w:rPr>
      </w:pPr>
    </w:p>
    <w:p w14:paraId="206BE1EA" w14:textId="4768D0ED" w:rsidR="001C576F" w:rsidRPr="00DD1704" w:rsidRDefault="001C576F" w:rsidP="00261CEB">
      <w:pPr>
        <w:spacing w:after="0" w:line="276" w:lineRule="auto"/>
        <w:rPr>
          <w:rFonts w:cs="Arial"/>
          <w:szCs w:val="20"/>
        </w:rPr>
      </w:pPr>
      <w:r w:rsidRPr="00DD1704">
        <w:rPr>
          <w:rFonts w:cs="Arial"/>
          <w:szCs w:val="20"/>
        </w:rPr>
        <w:t>(1) Vsak vpis v sodni register in predložitev listin se mora objaviti na spletnih straneh agencije, namenjenih javni objavi vpisov v sodni register.</w:t>
      </w:r>
    </w:p>
    <w:p w14:paraId="05054589" w14:textId="77777777" w:rsidR="001C576F" w:rsidRPr="00DD1704" w:rsidRDefault="001C576F" w:rsidP="00261CEB">
      <w:pPr>
        <w:spacing w:after="0" w:line="276" w:lineRule="auto"/>
        <w:rPr>
          <w:rFonts w:cs="Arial"/>
          <w:szCs w:val="20"/>
        </w:rPr>
      </w:pPr>
    </w:p>
    <w:p w14:paraId="65C6A4A0" w14:textId="1CFBDACA" w:rsidR="001C576F" w:rsidRPr="00DD1704" w:rsidRDefault="001C576F" w:rsidP="00261CEB">
      <w:pPr>
        <w:spacing w:after="0" w:line="276" w:lineRule="auto"/>
        <w:rPr>
          <w:rFonts w:cs="Arial"/>
          <w:szCs w:val="20"/>
        </w:rPr>
      </w:pPr>
      <w:r w:rsidRPr="00DD1704">
        <w:rPr>
          <w:rFonts w:cs="Arial"/>
          <w:szCs w:val="20"/>
        </w:rPr>
        <w:t>(2) Spletne strani iz prvega odstavka tega člena morajo biti zasnovane tako, da je vsakomur omogočen brezplačen vpogled v podatke, objavljene na spletnih straneh. Vpogled v podatke mora biti omogočen po datumu objave in po subjektu vpisa, na katerega se nanašajo.</w:t>
      </w:r>
    </w:p>
    <w:p w14:paraId="5A663437" w14:textId="77777777" w:rsidR="001C576F" w:rsidRPr="00DD1704" w:rsidRDefault="001C576F" w:rsidP="00261CEB">
      <w:pPr>
        <w:spacing w:after="0" w:line="276" w:lineRule="auto"/>
        <w:rPr>
          <w:rFonts w:cs="Arial"/>
          <w:szCs w:val="20"/>
        </w:rPr>
      </w:pPr>
    </w:p>
    <w:p w14:paraId="10A67292" w14:textId="7D63028F" w:rsidR="001C576F" w:rsidRPr="00DD1704" w:rsidRDefault="001C576F" w:rsidP="00261CEB">
      <w:pPr>
        <w:spacing w:after="0" w:line="276" w:lineRule="auto"/>
        <w:rPr>
          <w:rFonts w:cs="Arial"/>
          <w:szCs w:val="20"/>
        </w:rPr>
      </w:pPr>
      <w:r w:rsidRPr="00DD1704">
        <w:rPr>
          <w:rFonts w:cs="Arial"/>
          <w:szCs w:val="20"/>
        </w:rPr>
        <w:t>(3) Če se podatki o vpisu, ki so bili objavljeni po prvem odstavku tega člena (v nadaljnjem besedilu: objavljeni podatki), razlikujejo od podatkov, ki so bili po določbah tega zakona vpisani v sodni register (v nadaljnjem besedilu: vpisani podatki):</w:t>
      </w:r>
    </w:p>
    <w:p w14:paraId="5C85FE24" w14:textId="79A37794" w:rsidR="001C576F" w:rsidRPr="00DD1704" w:rsidRDefault="001C576F" w:rsidP="00261CEB">
      <w:pPr>
        <w:spacing w:after="0" w:line="276" w:lineRule="auto"/>
        <w:rPr>
          <w:rFonts w:cs="Arial"/>
          <w:szCs w:val="20"/>
        </w:rPr>
      </w:pPr>
      <w:r w:rsidRPr="00DD1704">
        <w:rPr>
          <w:rFonts w:cs="Arial"/>
          <w:szCs w:val="20"/>
        </w:rPr>
        <w:t>1. se subjekt vpisa v razmerju do tretjih ne more sklicevati na objavljene podatke,</w:t>
      </w:r>
    </w:p>
    <w:p w14:paraId="1B738046" w14:textId="2287AF9B" w:rsidR="001C576F" w:rsidRPr="00DD1704" w:rsidRDefault="001C576F" w:rsidP="00261CEB">
      <w:pPr>
        <w:spacing w:after="0" w:line="276" w:lineRule="auto"/>
        <w:rPr>
          <w:rFonts w:cs="Arial"/>
          <w:szCs w:val="20"/>
        </w:rPr>
      </w:pPr>
      <w:r w:rsidRPr="00DD1704">
        <w:rPr>
          <w:rFonts w:cs="Arial"/>
          <w:szCs w:val="20"/>
        </w:rPr>
        <w:t>2. se tretji lahko sklicuje na objavljene podatke, razen če subjekt vpisa dokaže, da je tretji vedel za vpisane podatke.</w:t>
      </w:r>
    </w:p>
    <w:p w14:paraId="22171C01" w14:textId="77777777" w:rsidR="001C576F" w:rsidRPr="00DD1704" w:rsidRDefault="001C576F" w:rsidP="00261CEB">
      <w:pPr>
        <w:spacing w:after="0" w:line="276" w:lineRule="auto"/>
        <w:rPr>
          <w:rFonts w:cs="Arial"/>
          <w:szCs w:val="20"/>
        </w:rPr>
      </w:pPr>
    </w:p>
    <w:p w14:paraId="390CC510" w14:textId="738A777E" w:rsidR="001C576F" w:rsidRPr="00DD1704" w:rsidRDefault="001C576F" w:rsidP="00261CEB">
      <w:pPr>
        <w:spacing w:after="0" w:line="276" w:lineRule="auto"/>
        <w:rPr>
          <w:rFonts w:cs="Arial"/>
          <w:szCs w:val="20"/>
        </w:rPr>
      </w:pPr>
      <w:r w:rsidRPr="00DD1704">
        <w:rPr>
          <w:rFonts w:cs="Arial"/>
          <w:szCs w:val="20"/>
        </w:rPr>
        <w:t xml:space="preserve">(4) Tretji se lahko vedno sklicujejo na podatke, ki so predmet vpisa v sodni register, in vsebino listin, ki so temelj za vpis teh podatkov ali ki jih je treba predložiti sodnemu registru zaradi javne objave, tudi če </w:t>
      </w:r>
      <w:r w:rsidRPr="00DD1704">
        <w:rPr>
          <w:rFonts w:cs="Arial"/>
          <w:szCs w:val="20"/>
        </w:rPr>
        <w:lastRenderedPageBreak/>
        <w:t>vpis teh podatkov v sodni register še ni bil predlagan ali te listine še niso bile predložene sodnemu registru, in tudi če ti podatki ali predložitev teh listin še niso vpisani v sodni register ali objavljeni po prvem odstavku tega člena, razen kadar je vpis določenega podatka predpostavka za začetek pravnega učinkovanja tega podatka.</w:t>
      </w:r>
    </w:p>
    <w:p w14:paraId="5EC850B2" w14:textId="77777777" w:rsidR="001C576F" w:rsidRPr="00DD1704" w:rsidRDefault="001C576F" w:rsidP="00261CEB">
      <w:pPr>
        <w:spacing w:after="0" w:line="276" w:lineRule="auto"/>
        <w:rPr>
          <w:rFonts w:cs="Arial"/>
          <w:szCs w:val="20"/>
        </w:rPr>
      </w:pPr>
    </w:p>
    <w:p w14:paraId="39F0C32A" w14:textId="35D245B0" w:rsidR="001C576F" w:rsidRPr="00DD1704" w:rsidRDefault="001C576F" w:rsidP="00261CEB">
      <w:pPr>
        <w:spacing w:after="0" w:line="276" w:lineRule="auto"/>
        <w:rPr>
          <w:rFonts w:cs="Arial"/>
          <w:szCs w:val="20"/>
        </w:rPr>
      </w:pPr>
      <w:r w:rsidRPr="00DD1704">
        <w:rPr>
          <w:rFonts w:cs="Arial"/>
          <w:szCs w:val="20"/>
        </w:rPr>
        <w:t>(5) Objava vpisa in objava predložitve listin iz prvega odstavka tega člena morata obsegati:</w:t>
      </w:r>
    </w:p>
    <w:p w14:paraId="647BFF9E" w14:textId="1C47E8F9" w:rsidR="001C576F" w:rsidRPr="00DD1704" w:rsidRDefault="001C576F" w:rsidP="00261CEB">
      <w:pPr>
        <w:spacing w:after="0" w:line="276" w:lineRule="auto"/>
        <w:rPr>
          <w:rFonts w:cs="Arial"/>
          <w:szCs w:val="20"/>
        </w:rPr>
      </w:pPr>
      <w:r w:rsidRPr="00DD1704">
        <w:rPr>
          <w:rFonts w:cs="Arial"/>
          <w:szCs w:val="20"/>
        </w:rPr>
        <w:t>1. matično številko subjekta vpisa, na katerega se nanaša,</w:t>
      </w:r>
    </w:p>
    <w:p w14:paraId="040A36AE" w14:textId="3DE70129" w:rsidR="001C576F" w:rsidRPr="00DD1704" w:rsidRDefault="001C576F" w:rsidP="00261CEB">
      <w:pPr>
        <w:spacing w:after="0" w:line="276" w:lineRule="auto"/>
        <w:rPr>
          <w:rFonts w:cs="Arial"/>
          <w:szCs w:val="20"/>
        </w:rPr>
      </w:pPr>
      <w:r w:rsidRPr="00DD1704">
        <w:rPr>
          <w:rFonts w:cs="Arial"/>
          <w:szCs w:val="20"/>
        </w:rPr>
        <w:t>2. vsebino vpisa ali vsebino predložene listine,</w:t>
      </w:r>
    </w:p>
    <w:p w14:paraId="16E0625E" w14:textId="7CFDF8AD" w:rsidR="001C576F" w:rsidRPr="00DD1704" w:rsidRDefault="001C576F" w:rsidP="00261CEB">
      <w:pPr>
        <w:spacing w:after="0" w:line="276" w:lineRule="auto"/>
        <w:rPr>
          <w:rFonts w:cs="Arial"/>
          <w:szCs w:val="20"/>
        </w:rPr>
      </w:pPr>
      <w:r w:rsidRPr="00DD1704">
        <w:rPr>
          <w:rFonts w:cs="Arial"/>
          <w:szCs w:val="20"/>
        </w:rPr>
        <w:t>3. objava vpisa pa tudi podatke o:</w:t>
      </w:r>
    </w:p>
    <w:p w14:paraId="392A699F" w14:textId="4B07C519" w:rsidR="001C576F" w:rsidRPr="00DD1704" w:rsidRDefault="001C576F" w:rsidP="00261CEB">
      <w:pPr>
        <w:spacing w:after="0" w:line="276" w:lineRule="auto"/>
        <w:rPr>
          <w:rFonts w:cs="Arial"/>
          <w:szCs w:val="20"/>
        </w:rPr>
      </w:pPr>
      <w:r w:rsidRPr="00DD1704">
        <w:rPr>
          <w:rFonts w:cs="Arial"/>
          <w:szCs w:val="20"/>
        </w:rPr>
        <w:t>- datumu vpisa v sodni register,</w:t>
      </w:r>
    </w:p>
    <w:p w14:paraId="2B22B874" w14:textId="604BAFD3" w:rsidR="001C576F" w:rsidRPr="00DD1704" w:rsidRDefault="001C576F" w:rsidP="00261CEB">
      <w:pPr>
        <w:spacing w:after="0" w:line="276" w:lineRule="auto"/>
        <w:rPr>
          <w:rFonts w:cs="Arial"/>
          <w:szCs w:val="20"/>
        </w:rPr>
      </w:pPr>
      <w:r w:rsidRPr="00DD1704">
        <w:rPr>
          <w:rFonts w:cs="Arial"/>
          <w:szCs w:val="20"/>
        </w:rPr>
        <w:t>- registrskem sodišču in opravilni številki sklepa, s katerim je to sodišče odločilo o vpisu,</w:t>
      </w:r>
    </w:p>
    <w:p w14:paraId="6E0AFCC0" w14:textId="5C9E4FF1" w:rsidR="001C576F" w:rsidRPr="00DD1704" w:rsidRDefault="001C576F" w:rsidP="00261CEB">
      <w:pPr>
        <w:spacing w:after="0" w:line="276" w:lineRule="auto"/>
        <w:rPr>
          <w:rFonts w:cs="Arial"/>
          <w:szCs w:val="20"/>
        </w:rPr>
      </w:pPr>
      <w:r w:rsidRPr="00DD1704">
        <w:rPr>
          <w:rFonts w:cs="Arial"/>
          <w:szCs w:val="20"/>
        </w:rPr>
        <w:t>- listinah, na podlagi katerih je bil opravljen vpis.</w:t>
      </w:r>
    </w:p>
    <w:p w14:paraId="33800ABF" w14:textId="77777777" w:rsidR="004519C3" w:rsidRPr="00DD1704" w:rsidRDefault="004519C3" w:rsidP="00261CEB">
      <w:pPr>
        <w:spacing w:after="0" w:line="276" w:lineRule="auto"/>
        <w:rPr>
          <w:rFonts w:cs="Arial"/>
          <w:szCs w:val="20"/>
        </w:rPr>
      </w:pPr>
    </w:p>
    <w:p w14:paraId="48EBDF94" w14:textId="77777777" w:rsidR="00F70958" w:rsidRPr="00DD1704" w:rsidRDefault="00F70958" w:rsidP="00261CEB">
      <w:pPr>
        <w:spacing w:after="0" w:line="276" w:lineRule="auto"/>
        <w:jc w:val="center"/>
        <w:rPr>
          <w:rFonts w:cs="Arial"/>
          <w:szCs w:val="20"/>
        </w:rPr>
      </w:pPr>
      <w:r w:rsidRPr="00DD1704">
        <w:rPr>
          <w:rFonts w:cs="Arial"/>
          <w:szCs w:val="20"/>
        </w:rPr>
        <w:t>43.b člen</w:t>
      </w:r>
    </w:p>
    <w:p w14:paraId="1BED1CD1" w14:textId="77777777" w:rsidR="00F70958" w:rsidRPr="00DD1704" w:rsidRDefault="00F70958" w:rsidP="00261CEB">
      <w:pPr>
        <w:spacing w:after="0" w:line="276" w:lineRule="auto"/>
        <w:rPr>
          <w:rFonts w:cs="Arial"/>
          <w:szCs w:val="20"/>
        </w:rPr>
      </w:pPr>
    </w:p>
    <w:p w14:paraId="72772E8D" w14:textId="77777777" w:rsidR="00F70958" w:rsidRPr="00DD1704" w:rsidRDefault="00F70958" w:rsidP="00261CEB">
      <w:pPr>
        <w:spacing w:after="0" w:line="276" w:lineRule="auto"/>
        <w:rPr>
          <w:rFonts w:cs="Arial"/>
          <w:szCs w:val="20"/>
        </w:rPr>
      </w:pPr>
      <w:r w:rsidRPr="00DD1704">
        <w:rPr>
          <w:rFonts w:cs="Arial"/>
          <w:szCs w:val="20"/>
        </w:rPr>
        <w:t>(1) Predložitev letnega poročila družbe agenciji po prvem ali drugem odstavku 58. člena ZGD-1 se šteje za predložitev tega poročila sodnemu registru zaradi javne objave.</w:t>
      </w:r>
    </w:p>
    <w:p w14:paraId="6141D301" w14:textId="77777777" w:rsidR="00F70958" w:rsidRPr="00DD1704" w:rsidRDefault="00F70958" w:rsidP="00261CEB">
      <w:pPr>
        <w:spacing w:after="0" w:line="276" w:lineRule="auto"/>
        <w:rPr>
          <w:rFonts w:cs="Arial"/>
          <w:szCs w:val="20"/>
        </w:rPr>
      </w:pPr>
    </w:p>
    <w:p w14:paraId="3548A9E7" w14:textId="77777777" w:rsidR="00F70958" w:rsidRPr="00DD1704" w:rsidRDefault="00F70958" w:rsidP="00261CEB">
      <w:pPr>
        <w:spacing w:after="0" w:line="276" w:lineRule="auto"/>
        <w:rPr>
          <w:rFonts w:cs="Arial"/>
          <w:szCs w:val="20"/>
        </w:rPr>
      </w:pPr>
      <w:r w:rsidRPr="00DD1704">
        <w:rPr>
          <w:rFonts w:cs="Arial"/>
          <w:szCs w:val="20"/>
        </w:rPr>
        <w:t>(2) Agencija mora hkrati z objavo letnega poročila družbe po tretjem odstavku 58. člena ZGD-1 objaviti predložitev tega poročila po prvem odstavku 43. člena tega zakona.</w:t>
      </w:r>
    </w:p>
    <w:p w14:paraId="3FAAC2E8" w14:textId="77777777" w:rsidR="00F70958" w:rsidRPr="00DD1704" w:rsidRDefault="00F70958" w:rsidP="00261CEB">
      <w:pPr>
        <w:spacing w:after="0" w:line="276" w:lineRule="auto"/>
        <w:rPr>
          <w:rFonts w:cs="Arial"/>
          <w:szCs w:val="20"/>
        </w:rPr>
      </w:pPr>
    </w:p>
    <w:p w14:paraId="5CCC4729" w14:textId="15041CC5" w:rsidR="00FF3057" w:rsidRPr="00DD1704" w:rsidRDefault="00F70958" w:rsidP="00261CEB">
      <w:pPr>
        <w:spacing w:after="0" w:line="276" w:lineRule="auto"/>
        <w:rPr>
          <w:rFonts w:cs="Arial"/>
          <w:szCs w:val="20"/>
        </w:rPr>
      </w:pPr>
      <w:r w:rsidRPr="00DD1704">
        <w:rPr>
          <w:rFonts w:cs="Arial"/>
          <w:szCs w:val="20"/>
        </w:rPr>
        <w:t>(3) Objava predložitve letnega poročila družbe mora v primeru iz prvega odstavka 58. člena ZGD-1 obsegati tudi informacijo, ali je bilo hkrati predloženo in javno objavljeno tudi revizorjevo poročilo.</w:t>
      </w:r>
    </w:p>
    <w:p w14:paraId="5EAD8DDA" w14:textId="4327DC01" w:rsidR="00A46BBD" w:rsidRPr="00DD1704" w:rsidRDefault="00A46BBD" w:rsidP="00261CEB">
      <w:pPr>
        <w:spacing w:after="0" w:line="276" w:lineRule="auto"/>
        <w:rPr>
          <w:rFonts w:cs="Arial"/>
          <w:szCs w:val="20"/>
        </w:rPr>
      </w:pPr>
    </w:p>
    <w:p w14:paraId="15787906" w14:textId="77777777" w:rsidR="005C3BC2" w:rsidRPr="00DD1704" w:rsidRDefault="005C3BC2" w:rsidP="00261CEB">
      <w:pPr>
        <w:spacing w:after="0" w:line="276" w:lineRule="auto"/>
        <w:jc w:val="center"/>
        <w:rPr>
          <w:rFonts w:cs="Arial"/>
          <w:szCs w:val="20"/>
        </w:rPr>
      </w:pPr>
      <w:r w:rsidRPr="00DD1704">
        <w:rPr>
          <w:rFonts w:cs="Arial"/>
          <w:szCs w:val="20"/>
        </w:rPr>
        <w:t>48. člen</w:t>
      </w:r>
    </w:p>
    <w:p w14:paraId="49C7A71F" w14:textId="77777777" w:rsidR="005C3BC2" w:rsidRPr="00DD1704" w:rsidRDefault="005C3BC2" w:rsidP="00261CEB">
      <w:pPr>
        <w:spacing w:after="0" w:line="276" w:lineRule="auto"/>
        <w:rPr>
          <w:rFonts w:cs="Arial"/>
          <w:szCs w:val="20"/>
        </w:rPr>
      </w:pPr>
    </w:p>
    <w:p w14:paraId="0B631A7B" w14:textId="77777777" w:rsidR="005C3BC2" w:rsidRPr="00DD1704" w:rsidRDefault="005C3BC2" w:rsidP="00261CEB">
      <w:pPr>
        <w:spacing w:after="0" w:line="276" w:lineRule="auto"/>
        <w:rPr>
          <w:rFonts w:cs="Arial"/>
          <w:szCs w:val="20"/>
        </w:rPr>
      </w:pPr>
      <w:r w:rsidRPr="00DD1704">
        <w:rPr>
          <w:rFonts w:cs="Arial"/>
          <w:szCs w:val="20"/>
        </w:rPr>
        <w:t>(1) Javnost glavne knjige se zagotovi z izpisom vpisanih podatkov, ki se nanašajo na posamezen subjekt vpisa (v nadaljnjem besedilu: redni izpis iz sodnega registra) in z izpisom vpisanih podatkov, ali je določena oseba ustanovitelj ali družbenik v subjektu vpisa in v katerem subjektu vpisa je ustanovitelj ali družbenik, ter z izpisom vpisanih podatkov, ali je določena oseba zastopnik ali član organa nadzora v subjektu vpisa in v katerem subjektu vpisa opravlja to funkcijo (v nadaljnjem besedilu: sestavljeni izpis iz sodnega registra).</w:t>
      </w:r>
    </w:p>
    <w:p w14:paraId="73FBA41E" w14:textId="77777777" w:rsidR="005C3BC2" w:rsidRPr="00DD1704" w:rsidRDefault="005C3BC2" w:rsidP="00261CEB">
      <w:pPr>
        <w:spacing w:after="0" w:line="276" w:lineRule="auto"/>
        <w:rPr>
          <w:rFonts w:cs="Arial"/>
          <w:szCs w:val="20"/>
        </w:rPr>
      </w:pPr>
    </w:p>
    <w:p w14:paraId="17D3FF06" w14:textId="77777777" w:rsidR="005C3BC2" w:rsidRPr="00DD1704" w:rsidRDefault="005C3BC2" w:rsidP="00261CEB">
      <w:pPr>
        <w:spacing w:after="0" w:line="276" w:lineRule="auto"/>
        <w:rPr>
          <w:rFonts w:cs="Arial"/>
          <w:szCs w:val="20"/>
        </w:rPr>
      </w:pPr>
      <w:r w:rsidRPr="00DD1704">
        <w:rPr>
          <w:rFonts w:cs="Arial"/>
          <w:szCs w:val="20"/>
        </w:rPr>
        <w:t>(2) Na zahtevo se na način iz prvega odstavka tega člena zagotovi tudi javnost prej vpisanih podatkov, ki se nanaša na posamezen subjekt vpisa (v nadaljnjem besedilu: zgodovinski izpis iz sodnega registra).</w:t>
      </w:r>
    </w:p>
    <w:p w14:paraId="3AEB40DA" w14:textId="77777777" w:rsidR="005C3BC2" w:rsidRPr="00DD1704" w:rsidRDefault="005C3BC2" w:rsidP="00261CEB">
      <w:pPr>
        <w:spacing w:after="0" w:line="276" w:lineRule="auto"/>
        <w:rPr>
          <w:rFonts w:cs="Arial"/>
          <w:szCs w:val="20"/>
        </w:rPr>
      </w:pPr>
    </w:p>
    <w:p w14:paraId="6E23C375" w14:textId="77777777" w:rsidR="005C3BC2" w:rsidRPr="00DD1704" w:rsidRDefault="005C3BC2" w:rsidP="00261CEB">
      <w:pPr>
        <w:spacing w:after="0" w:line="276" w:lineRule="auto"/>
        <w:rPr>
          <w:rFonts w:cs="Arial"/>
          <w:szCs w:val="20"/>
        </w:rPr>
      </w:pPr>
      <w:r w:rsidRPr="00DD1704">
        <w:rPr>
          <w:rFonts w:cs="Arial"/>
          <w:szCs w:val="20"/>
        </w:rPr>
        <w:t>(3) Redni, sestavljeni in zgodovinski izpis iz sodnega registra mora registrsko sodišče izdati kot izpis na papir.</w:t>
      </w:r>
    </w:p>
    <w:p w14:paraId="6D0E5EA8" w14:textId="77777777" w:rsidR="005C3BC2" w:rsidRPr="00DD1704" w:rsidRDefault="005C3BC2" w:rsidP="00261CEB">
      <w:pPr>
        <w:spacing w:after="0" w:line="276" w:lineRule="auto"/>
        <w:rPr>
          <w:rFonts w:cs="Arial"/>
          <w:szCs w:val="20"/>
        </w:rPr>
      </w:pPr>
    </w:p>
    <w:p w14:paraId="5B52364F" w14:textId="77777777" w:rsidR="005C3BC2" w:rsidRPr="00DD1704" w:rsidRDefault="005C3BC2" w:rsidP="00261CEB">
      <w:pPr>
        <w:spacing w:after="0" w:line="276" w:lineRule="auto"/>
        <w:rPr>
          <w:rFonts w:cs="Arial"/>
          <w:szCs w:val="20"/>
        </w:rPr>
      </w:pPr>
      <w:r w:rsidRPr="00DD1704">
        <w:rPr>
          <w:rFonts w:cs="Arial"/>
          <w:szCs w:val="20"/>
        </w:rPr>
        <w:t>(4) Registrsko sodišče mora, če tako zahteva vlagatelj zahteve za izpis, v elektronski obliki izdati:</w:t>
      </w:r>
    </w:p>
    <w:p w14:paraId="5086690F" w14:textId="65613956" w:rsidR="005C3BC2" w:rsidRPr="00DD1704" w:rsidRDefault="005C3BC2" w:rsidP="00261CEB">
      <w:pPr>
        <w:spacing w:after="0" w:line="276" w:lineRule="auto"/>
        <w:rPr>
          <w:rFonts w:cs="Arial"/>
          <w:szCs w:val="20"/>
        </w:rPr>
      </w:pPr>
      <w:r w:rsidRPr="00DD1704">
        <w:rPr>
          <w:rFonts w:cs="Arial"/>
          <w:szCs w:val="20"/>
        </w:rPr>
        <w:t>1.</w:t>
      </w:r>
      <w:r w:rsidR="005168DB" w:rsidRPr="00DD1704">
        <w:rPr>
          <w:rFonts w:cs="Arial"/>
          <w:szCs w:val="20"/>
        </w:rPr>
        <w:t xml:space="preserve"> </w:t>
      </w:r>
      <w:r w:rsidRPr="00DD1704">
        <w:rPr>
          <w:rFonts w:cs="Arial"/>
          <w:szCs w:val="20"/>
        </w:rPr>
        <w:t>redni izpis iz sodnega registra,</w:t>
      </w:r>
    </w:p>
    <w:p w14:paraId="784EFA73" w14:textId="2F6C0413" w:rsidR="005C3BC2" w:rsidRPr="00DD1704" w:rsidRDefault="005C3BC2" w:rsidP="00261CEB">
      <w:pPr>
        <w:spacing w:after="0" w:line="276" w:lineRule="auto"/>
        <w:rPr>
          <w:rFonts w:cs="Arial"/>
          <w:szCs w:val="20"/>
        </w:rPr>
      </w:pPr>
      <w:r w:rsidRPr="00DD1704">
        <w:rPr>
          <w:rFonts w:cs="Arial"/>
          <w:szCs w:val="20"/>
        </w:rPr>
        <w:t>2.</w:t>
      </w:r>
      <w:r w:rsidR="005168DB" w:rsidRPr="00DD1704">
        <w:rPr>
          <w:rFonts w:cs="Arial"/>
          <w:szCs w:val="20"/>
        </w:rPr>
        <w:t xml:space="preserve"> </w:t>
      </w:r>
      <w:r w:rsidRPr="00DD1704">
        <w:rPr>
          <w:rFonts w:cs="Arial"/>
          <w:szCs w:val="20"/>
        </w:rPr>
        <w:t>sestavljeni izpis iz sodnega registra in</w:t>
      </w:r>
    </w:p>
    <w:p w14:paraId="3BC67077" w14:textId="3962ABD6" w:rsidR="005C3BC2" w:rsidRPr="00DD1704" w:rsidRDefault="005C3BC2" w:rsidP="00261CEB">
      <w:pPr>
        <w:spacing w:after="0" w:line="276" w:lineRule="auto"/>
        <w:rPr>
          <w:rFonts w:cs="Arial"/>
          <w:szCs w:val="20"/>
        </w:rPr>
      </w:pPr>
      <w:r w:rsidRPr="00DD1704">
        <w:rPr>
          <w:rFonts w:cs="Arial"/>
          <w:szCs w:val="20"/>
        </w:rPr>
        <w:t>3.</w:t>
      </w:r>
      <w:r w:rsidR="005168DB" w:rsidRPr="00DD1704">
        <w:rPr>
          <w:rFonts w:cs="Arial"/>
          <w:szCs w:val="20"/>
        </w:rPr>
        <w:t xml:space="preserve"> </w:t>
      </w:r>
      <w:r w:rsidRPr="00DD1704">
        <w:rPr>
          <w:rFonts w:cs="Arial"/>
          <w:szCs w:val="20"/>
        </w:rPr>
        <w:t>zgodovinski izpis iz sodnega registra glede podatkov, ki so bili v sodni register vpisani po 1. januarju 1997.</w:t>
      </w:r>
    </w:p>
    <w:p w14:paraId="46D56909" w14:textId="77777777" w:rsidR="005C3BC2" w:rsidRPr="00DD1704" w:rsidRDefault="005C3BC2" w:rsidP="00261CEB">
      <w:pPr>
        <w:spacing w:after="0" w:line="276" w:lineRule="auto"/>
        <w:rPr>
          <w:rFonts w:cs="Arial"/>
          <w:szCs w:val="20"/>
        </w:rPr>
      </w:pPr>
    </w:p>
    <w:p w14:paraId="042B5604" w14:textId="77777777" w:rsidR="005C3BC2" w:rsidRPr="00DD1704" w:rsidRDefault="005C3BC2" w:rsidP="00261CEB">
      <w:pPr>
        <w:spacing w:after="0" w:line="276" w:lineRule="auto"/>
        <w:rPr>
          <w:rFonts w:cs="Arial"/>
          <w:szCs w:val="20"/>
        </w:rPr>
      </w:pPr>
      <w:r w:rsidRPr="00DD1704">
        <w:rPr>
          <w:rFonts w:cs="Arial"/>
          <w:szCs w:val="20"/>
        </w:rPr>
        <w:t>(5) Izpis iz tretjega odstavka tega člena mora biti overjen. Izpis iz četrtega odstavka tega člena pa mora biti overjen samo, če vlagatelj zahteve za izpis to izrecno zahteva.</w:t>
      </w:r>
    </w:p>
    <w:p w14:paraId="0D8F7F78" w14:textId="77777777" w:rsidR="005C3BC2" w:rsidRPr="00DD1704" w:rsidRDefault="005C3BC2" w:rsidP="00261CEB">
      <w:pPr>
        <w:spacing w:after="0" w:line="276" w:lineRule="auto"/>
        <w:rPr>
          <w:rFonts w:cs="Arial"/>
          <w:szCs w:val="20"/>
        </w:rPr>
      </w:pPr>
    </w:p>
    <w:p w14:paraId="5519D1EB" w14:textId="77777777" w:rsidR="005C3BC2" w:rsidRPr="00DD1704" w:rsidRDefault="005C3BC2" w:rsidP="00261CEB">
      <w:pPr>
        <w:spacing w:after="0" w:line="276" w:lineRule="auto"/>
        <w:rPr>
          <w:rFonts w:cs="Arial"/>
          <w:szCs w:val="20"/>
        </w:rPr>
      </w:pPr>
      <w:r w:rsidRPr="00DD1704">
        <w:rPr>
          <w:rFonts w:cs="Arial"/>
          <w:szCs w:val="20"/>
        </w:rPr>
        <w:t>(6) Redni izpis iz sodnega registra, sestavljeni izpis iz sodnega registra in zgodovinski izpis iz sodnega registra glede podatkov, ki so bili v sodni register vpisani po 1. januarju 1997, mora kot izpis na papir ali v elektronski obliki izdati vsako registrsko sodišče, ne glede na to, pri katerem sodišču je vpisan subjekt vpisa, na katerega se nanaša izpis.</w:t>
      </w:r>
    </w:p>
    <w:p w14:paraId="5A970E78" w14:textId="77777777" w:rsidR="005C3BC2" w:rsidRPr="00DD1704" w:rsidRDefault="005C3BC2" w:rsidP="00261CEB">
      <w:pPr>
        <w:spacing w:after="0" w:line="276" w:lineRule="auto"/>
        <w:rPr>
          <w:rFonts w:cs="Arial"/>
          <w:szCs w:val="20"/>
        </w:rPr>
      </w:pPr>
    </w:p>
    <w:p w14:paraId="3C131CD5" w14:textId="47FE8AF5" w:rsidR="005168DB" w:rsidRPr="00DD1704" w:rsidRDefault="005C3BC2" w:rsidP="00261CEB">
      <w:pPr>
        <w:spacing w:after="0" w:line="276" w:lineRule="auto"/>
        <w:rPr>
          <w:rFonts w:cs="Arial"/>
          <w:szCs w:val="20"/>
        </w:rPr>
      </w:pPr>
      <w:r w:rsidRPr="00DD1704">
        <w:rPr>
          <w:rFonts w:cs="Arial"/>
          <w:szCs w:val="20"/>
        </w:rPr>
        <w:lastRenderedPageBreak/>
        <w:t>(7) Redni in sestavljeni izpis iz sodnega registra morata v skladu s tretjim do petim odstavkom tega člena izdati tudi agencija in notar.</w:t>
      </w:r>
    </w:p>
    <w:p w14:paraId="0B25C115" w14:textId="426D0192" w:rsidR="00FC7D64" w:rsidRPr="00DD1704" w:rsidRDefault="00FC7D64" w:rsidP="00261CEB">
      <w:pPr>
        <w:spacing w:after="0" w:line="276" w:lineRule="auto"/>
        <w:rPr>
          <w:rFonts w:cs="Arial"/>
          <w:szCs w:val="20"/>
        </w:rPr>
      </w:pPr>
    </w:p>
    <w:p w14:paraId="1545B131" w14:textId="77777777" w:rsidR="007F3A92" w:rsidRPr="00DD1704" w:rsidRDefault="007F3A92" w:rsidP="00021537">
      <w:pPr>
        <w:spacing w:after="0" w:line="276" w:lineRule="auto"/>
        <w:jc w:val="center"/>
        <w:rPr>
          <w:rFonts w:cs="Arial"/>
          <w:b/>
          <w:bCs/>
          <w:szCs w:val="20"/>
        </w:rPr>
      </w:pPr>
      <w:r w:rsidRPr="00DD1704">
        <w:rPr>
          <w:rFonts w:cs="Arial"/>
          <w:b/>
          <w:bCs/>
          <w:szCs w:val="20"/>
        </w:rPr>
        <w:t>48.c člen</w:t>
      </w:r>
    </w:p>
    <w:p w14:paraId="367E65AD" w14:textId="77777777" w:rsidR="007F3A92" w:rsidRPr="00DD1704" w:rsidRDefault="007F3A92" w:rsidP="007F3A92">
      <w:pPr>
        <w:spacing w:after="0" w:line="276" w:lineRule="auto"/>
        <w:rPr>
          <w:rFonts w:cs="Arial"/>
          <w:szCs w:val="20"/>
        </w:rPr>
      </w:pPr>
    </w:p>
    <w:p w14:paraId="2DAB5F19" w14:textId="05FF842D" w:rsidR="007F3A92" w:rsidRPr="00DD1704" w:rsidRDefault="007F3A92" w:rsidP="007F3A92">
      <w:pPr>
        <w:spacing w:after="0" w:line="276" w:lineRule="auto"/>
        <w:rPr>
          <w:rFonts w:cs="Arial"/>
          <w:szCs w:val="20"/>
        </w:rPr>
      </w:pPr>
      <w:r w:rsidRPr="00DD1704">
        <w:rPr>
          <w:rFonts w:cs="Arial"/>
          <w:szCs w:val="20"/>
        </w:rPr>
        <w:t>(1) Objava podatkov o subjektu vpisa na spletnih straneh agencije po 1. točki drugega odstavka 7. člena tega zakona in izpis iz sodnega registra, ki se izda po 48. členu tega zakona, ne smeta vsebovati EMŠO družbenikov, zastopnikov in članov organa nadzora subjekta vpisa.</w:t>
      </w:r>
    </w:p>
    <w:p w14:paraId="061F4F64" w14:textId="77777777" w:rsidR="007F3A92" w:rsidRPr="00DD1704" w:rsidRDefault="007F3A92" w:rsidP="007F3A92">
      <w:pPr>
        <w:spacing w:after="0" w:line="276" w:lineRule="auto"/>
        <w:rPr>
          <w:rFonts w:cs="Arial"/>
          <w:szCs w:val="20"/>
        </w:rPr>
      </w:pPr>
    </w:p>
    <w:p w14:paraId="226C01B3" w14:textId="1C18FFF0" w:rsidR="007F3A92" w:rsidRPr="00DD1704" w:rsidRDefault="007F3A92" w:rsidP="007F3A92">
      <w:pPr>
        <w:spacing w:after="0" w:line="276" w:lineRule="auto"/>
        <w:rPr>
          <w:rFonts w:cs="Arial"/>
          <w:szCs w:val="20"/>
        </w:rPr>
      </w:pPr>
      <w:r w:rsidRPr="00DD1704">
        <w:rPr>
          <w:rFonts w:cs="Arial"/>
          <w:szCs w:val="20"/>
        </w:rPr>
        <w:t>(2) Sodišče lahko izda izpis iz sodnega registra, ki vsebuje tudi EMŠO zastopnika, družbenika ali člana organa nadzora tega subjekta vpisa samo v teh primerih:</w:t>
      </w:r>
    </w:p>
    <w:p w14:paraId="2489EBAC" w14:textId="6061B4C2" w:rsidR="007F3A92" w:rsidRPr="00DD1704" w:rsidRDefault="007F3A92" w:rsidP="007F3A92">
      <w:pPr>
        <w:spacing w:after="0" w:line="276" w:lineRule="auto"/>
        <w:rPr>
          <w:rFonts w:cs="Arial"/>
          <w:szCs w:val="20"/>
        </w:rPr>
      </w:pPr>
      <w:r w:rsidRPr="00DD1704">
        <w:rPr>
          <w:rFonts w:cs="Arial"/>
          <w:szCs w:val="20"/>
        </w:rPr>
        <w:t>1. izpis glede posameznega subjekta, če ga zahteva družbenik, zastopnik, ali član organa nadzora tega subjekta vpisa, ali</w:t>
      </w:r>
    </w:p>
    <w:p w14:paraId="5A22EF70" w14:textId="623B6831" w:rsidR="007F3A92" w:rsidRPr="00DD1704" w:rsidRDefault="007F3A92" w:rsidP="007F3A92">
      <w:pPr>
        <w:spacing w:after="0" w:line="276" w:lineRule="auto"/>
        <w:rPr>
          <w:rFonts w:cs="Arial"/>
          <w:szCs w:val="20"/>
        </w:rPr>
      </w:pPr>
      <w:r w:rsidRPr="00DD1704">
        <w:rPr>
          <w:rFonts w:cs="Arial"/>
          <w:szCs w:val="20"/>
        </w:rPr>
        <w:t>2. izpis glede vseh subjektov vpisa, pri katerih je posamezna oseba upravičena do podatkov iz 51. člena tega zakona, če izpis zahteva ta oseba.</w:t>
      </w:r>
    </w:p>
    <w:p w14:paraId="6CE88CD5" w14:textId="77777777" w:rsidR="007F3A92" w:rsidRPr="00DD1704" w:rsidRDefault="007F3A92" w:rsidP="007F3A92">
      <w:pPr>
        <w:spacing w:after="0" w:line="276" w:lineRule="auto"/>
        <w:rPr>
          <w:rFonts w:cs="Arial"/>
          <w:szCs w:val="20"/>
        </w:rPr>
      </w:pPr>
    </w:p>
    <w:p w14:paraId="0948803F" w14:textId="7A356174" w:rsidR="007F3A92" w:rsidRPr="00DD1704" w:rsidRDefault="007F3A92" w:rsidP="007F3A92">
      <w:pPr>
        <w:spacing w:after="0" w:line="276" w:lineRule="auto"/>
        <w:rPr>
          <w:rFonts w:cs="Arial"/>
          <w:szCs w:val="20"/>
        </w:rPr>
      </w:pPr>
      <w:r w:rsidRPr="00DD1704">
        <w:rPr>
          <w:rFonts w:cs="Arial"/>
          <w:szCs w:val="20"/>
        </w:rPr>
        <w:t>(3) Objava vpisa v sodni register po 43. členu tega zakona, listine iz 1. točke tretjega odstavka 7. člena tega zakona in prevoda podatkov po 46. a členu tega zakona ne sme vsebovati:</w:t>
      </w:r>
    </w:p>
    <w:p w14:paraId="3D6C9B39" w14:textId="542DDBDC" w:rsidR="007F3A92" w:rsidRPr="00DD1704" w:rsidRDefault="007F3A92" w:rsidP="007F3A92">
      <w:pPr>
        <w:spacing w:after="0" w:line="276" w:lineRule="auto"/>
        <w:rPr>
          <w:rFonts w:cs="Arial"/>
          <w:szCs w:val="20"/>
        </w:rPr>
      </w:pPr>
      <w:r w:rsidRPr="00DD1704">
        <w:rPr>
          <w:rFonts w:cs="Arial"/>
          <w:szCs w:val="20"/>
        </w:rPr>
        <w:t>1. EMŠO družbenikov, zastopnikov in članov organa nadzora subjekta vpisa,</w:t>
      </w:r>
    </w:p>
    <w:p w14:paraId="0A8BA53D" w14:textId="3AD67826" w:rsidR="007F3A92" w:rsidRPr="00DD1704" w:rsidRDefault="007F3A92" w:rsidP="007F3A92">
      <w:pPr>
        <w:spacing w:after="0" w:line="276" w:lineRule="auto"/>
        <w:rPr>
          <w:rFonts w:cs="Arial"/>
          <w:szCs w:val="20"/>
        </w:rPr>
      </w:pPr>
      <w:r w:rsidRPr="00DD1704">
        <w:rPr>
          <w:rFonts w:cs="Arial"/>
          <w:szCs w:val="20"/>
        </w:rPr>
        <w:t>2. osebnih podatkov posameznikov, ki niso družbeniki, zastopniki ali člani organov nadzora subjekta vpisa, ali</w:t>
      </w:r>
    </w:p>
    <w:p w14:paraId="2A4ECC3C" w14:textId="1077597E" w:rsidR="007F3A92" w:rsidRPr="00DD1704" w:rsidRDefault="007F3A92" w:rsidP="007F3A92">
      <w:pPr>
        <w:spacing w:after="0" w:line="276" w:lineRule="auto"/>
        <w:rPr>
          <w:rFonts w:cs="Arial"/>
          <w:szCs w:val="20"/>
        </w:rPr>
      </w:pPr>
      <w:r w:rsidRPr="00DD1704">
        <w:rPr>
          <w:rFonts w:cs="Arial"/>
          <w:szCs w:val="20"/>
        </w:rPr>
        <w:t>3. osebnih podatkov družbenikov, zastopnikov ali članov organa nadzora subjekta vpisa, ki niso neposredno povezani z opravljanjem teh funkcij.</w:t>
      </w:r>
    </w:p>
    <w:p w14:paraId="199B4DF5" w14:textId="77777777" w:rsidR="007F3A92" w:rsidRPr="00DD1704" w:rsidRDefault="007F3A92" w:rsidP="007F3A92">
      <w:pPr>
        <w:spacing w:after="0" w:line="276" w:lineRule="auto"/>
        <w:rPr>
          <w:rFonts w:cs="Arial"/>
          <w:szCs w:val="20"/>
        </w:rPr>
      </w:pPr>
    </w:p>
    <w:p w14:paraId="2BFDE0AE" w14:textId="4DB0FB08" w:rsidR="007F3A92" w:rsidRPr="00DD1704" w:rsidRDefault="007F3A92" w:rsidP="007F3A92">
      <w:pPr>
        <w:spacing w:after="0" w:line="276" w:lineRule="auto"/>
        <w:rPr>
          <w:rFonts w:cs="Arial"/>
          <w:szCs w:val="20"/>
        </w:rPr>
      </w:pPr>
      <w:r w:rsidRPr="00DD1704">
        <w:rPr>
          <w:rFonts w:cs="Arial"/>
          <w:szCs w:val="20"/>
        </w:rPr>
        <w:t>(4) Sodišče odgovarja, da je vsebina listine, ki se objavi po 1. točki tretjega odstavka 7. člena tega zakona ali vsebina prevoda podatkov, ki se objavi po 46.a členu tega zakona, v skladu s prejšnjim odstavkom. Če predlagatelj predlogu priloži listino, katere vsebina je v nasprotju s prejšnjim odstavkom, mu sodišče v skladu s prvim odstavkom 30. člena tega zakona odredi, da odpravi to nepravilnost tako, da namesto listin z nepravilno vsebino predlogu priloži listine, katerih vsebina je v skladu s prejšnjim odstavkom. Notar odgovarja poleg sodišča, da je vsebina priložene listine, ki se objavi po 1. točki tretjega odstavka 7. člena tega zakona, skladna s prejšnjim odstavkom.</w:t>
      </w:r>
    </w:p>
    <w:p w14:paraId="0729FC46" w14:textId="77777777" w:rsidR="007F3A92" w:rsidRPr="00DD1704" w:rsidRDefault="007F3A92" w:rsidP="007F3A92">
      <w:pPr>
        <w:spacing w:after="0" w:line="276" w:lineRule="auto"/>
        <w:rPr>
          <w:rFonts w:cs="Arial"/>
          <w:szCs w:val="20"/>
        </w:rPr>
      </w:pPr>
    </w:p>
    <w:p w14:paraId="70EC68B6" w14:textId="7C756011" w:rsidR="005168DB" w:rsidRPr="00DD1704" w:rsidRDefault="007F3A92" w:rsidP="00261CEB">
      <w:pPr>
        <w:spacing w:after="0" w:line="276" w:lineRule="auto"/>
        <w:rPr>
          <w:rFonts w:cs="Arial"/>
          <w:szCs w:val="20"/>
        </w:rPr>
      </w:pPr>
      <w:r w:rsidRPr="00DD1704">
        <w:rPr>
          <w:rFonts w:cs="Arial"/>
          <w:szCs w:val="20"/>
        </w:rPr>
        <w:t>(5) Če sodišče, agencija ali notar izda izpis listine po 48.a členu tega zakona, mora na izpisu prekriti podatke iz tretjega odstavka tega člena, razen če izpis listine zahteva oseba iz 51. člena tega zakona.</w:t>
      </w:r>
    </w:p>
    <w:p w14:paraId="3DF354B4" w14:textId="77777777" w:rsidR="005724AA" w:rsidRPr="00DD1704" w:rsidRDefault="005724AA" w:rsidP="00261CEB">
      <w:pPr>
        <w:spacing w:after="0" w:line="276" w:lineRule="auto"/>
        <w:rPr>
          <w:rFonts w:cs="Arial"/>
          <w:szCs w:val="20"/>
        </w:rPr>
      </w:pPr>
    </w:p>
    <w:p w14:paraId="49B2DDD1" w14:textId="77777777" w:rsidR="005168DB" w:rsidRPr="00DD1704" w:rsidRDefault="005168DB" w:rsidP="00261CEB">
      <w:pPr>
        <w:spacing w:after="0" w:line="276" w:lineRule="auto"/>
        <w:jc w:val="center"/>
        <w:rPr>
          <w:rFonts w:cs="Arial"/>
          <w:szCs w:val="20"/>
        </w:rPr>
      </w:pPr>
      <w:r w:rsidRPr="00DD1704">
        <w:rPr>
          <w:rFonts w:cs="Arial"/>
          <w:szCs w:val="20"/>
        </w:rPr>
        <w:t>49. člen</w:t>
      </w:r>
    </w:p>
    <w:p w14:paraId="6DF47A15" w14:textId="77777777" w:rsidR="005168DB" w:rsidRPr="00DD1704" w:rsidRDefault="005168DB" w:rsidP="00261CEB">
      <w:pPr>
        <w:spacing w:after="0" w:line="276" w:lineRule="auto"/>
        <w:rPr>
          <w:rFonts w:cs="Arial"/>
          <w:szCs w:val="20"/>
        </w:rPr>
      </w:pPr>
    </w:p>
    <w:p w14:paraId="56FC6BB1" w14:textId="77777777" w:rsidR="005168DB" w:rsidRPr="00DD1704" w:rsidRDefault="005168DB" w:rsidP="00261CEB">
      <w:pPr>
        <w:spacing w:after="0" w:line="276" w:lineRule="auto"/>
        <w:rPr>
          <w:rFonts w:cs="Arial"/>
          <w:szCs w:val="20"/>
        </w:rPr>
      </w:pPr>
      <w:r w:rsidRPr="00DD1704">
        <w:rPr>
          <w:rFonts w:cs="Arial"/>
          <w:szCs w:val="20"/>
        </w:rPr>
        <w:t>Agencija lahko v soglasju z ministroma, pristojnima za pravosodje in gospodarstvo, daje ali objavlja javne podatke o subjektih vpisa, ki se vodijo v poslovnem registru, v sistemih za izmenjavo ali objavo podatkov poslovnih registrov držav članic EU in tretjih držav.</w:t>
      </w:r>
    </w:p>
    <w:p w14:paraId="2CBC4D14" w14:textId="77777777" w:rsidR="005168DB" w:rsidRPr="00DD1704" w:rsidRDefault="005168DB" w:rsidP="00261CEB">
      <w:pPr>
        <w:spacing w:after="0" w:line="276" w:lineRule="auto"/>
        <w:rPr>
          <w:rFonts w:cs="Arial"/>
          <w:szCs w:val="20"/>
        </w:rPr>
      </w:pPr>
    </w:p>
    <w:p w14:paraId="4EE5C1B2" w14:textId="77777777" w:rsidR="005168DB" w:rsidRPr="00DD1704" w:rsidRDefault="005168DB" w:rsidP="00261CEB">
      <w:pPr>
        <w:spacing w:after="0" w:line="276" w:lineRule="auto"/>
        <w:jc w:val="center"/>
        <w:rPr>
          <w:rFonts w:cs="Arial"/>
          <w:szCs w:val="20"/>
        </w:rPr>
      </w:pPr>
      <w:r w:rsidRPr="00DD1704">
        <w:rPr>
          <w:rFonts w:cs="Arial"/>
          <w:szCs w:val="20"/>
        </w:rPr>
        <w:t>49.a člen</w:t>
      </w:r>
    </w:p>
    <w:p w14:paraId="5F44A3CD" w14:textId="77777777" w:rsidR="005168DB" w:rsidRPr="00DD1704" w:rsidRDefault="005168DB" w:rsidP="00261CEB">
      <w:pPr>
        <w:spacing w:after="0" w:line="276" w:lineRule="auto"/>
        <w:rPr>
          <w:rFonts w:cs="Arial"/>
          <w:szCs w:val="20"/>
        </w:rPr>
      </w:pPr>
    </w:p>
    <w:p w14:paraId="674CDD04" w14:textId="77777777" w:rsidR="005168DB" w:rsidRPr="00DD1704" w:rsidRDefault="005168DB" w:rsidP="00261CEB">
      <w:pPr>
        <w:spacing w:after="0" w:line="276" w:lineRule="auto"/>
        <w:rPr>
          <w:rFonts w:cs="Arial"/>
          <w:szCs w:val="20"/>
        </w:rPr>
      </w:pPr>
      <w:r w:rsidRPr="00DD1704">
        <w:rPr>
          <w:rFonts w:cs="Arial"/>
          <w:szCs w:val="20"/>
        </w:rPr>
        <w:t>(1) V sistemu povezovanja poslovnih registrov se o subjektih vpisa iz četrtega odstavka 4.a člena tega zakona in šestega odstavka 5. člena tega zakona zagotavlja:</w:t>
      </w:r>
    </w:p>
    <w:p w14:paraId="2EC575EF" w14:textId="20670F4E" w:rsidR="005168DB" w:rsidRPr="00DD1704" w:rsidRDefault="005168DB" w:rsidP="00261CEB">
      <w:pPr>
        <w:spacing w:after="0" w:line="276" w:lineRule="auto"/>
        <w:rPr>
          <w:rFonts w:cs="Arial"/>
          <w:szCs w:val="20"/>
        </w:rPr>
      </w:pPr>
      <w:r w:rsidRPr="00DD1704">
        <w:rPr>
          <w:rFonts w:cs="Arial"/>
          <w:szCs w:val="20"/>
        </w:rPr>
        <w:t>1. javen dostop do podatkov in listin po 49.b členu tega zakona,</w:t>
      </w:r>
    </w:p>
    <w:p w14:paraId="7C411B0E" w14:textId="4AF9ACC0" w:rsidR="005168DB" w:rsidRPr="00DD1704" w:rsidRDefault="005168DB" w:rsidP="00261CEB">
      <w:pPr>
        <w:spacing w:after="0" w:line="276" w:lineRule="auto"/>
        <w:rPr>
          <w:rFonts w:cs="Arial"/>
          <w:szCs w:val="20"/>
        </w:rPr>
      </w:pPr>
      <w:r w:rsidRPr="00DD1704">
        <w:rPr>
          <w:rFonts w:cs="Arial"/>
          <w:szCs w:val="20"/>
        </w:rPr>
        <w:t>2. izmenjava podatkov med sodnim registrom in sistemom povezovanja poslovnih registrov, in sicer:</w:t>
      </w:r>
    </w:p>
    <w:p w14:paraId="68B7D075" w14:textId="77777777" w:rsidR="005168DB" w:rsidRPr="00DD1704" w:rsidRDefault="005168DB" w:rsidP="00261CEB">
      <w:pPr>
        <w:spacing w:after="0" w:line="276" w:lineRule="auto"/>
        <w:rPr>
          <w:rFonts w:cs="Arial"/>
          <w:szCs w:val="20"/>
        </w:rPr>
      </w:pPr>
    </w:p>
    <w:p w14:paraId="6EC519C1" w14:textId="6CB33D6A" w:rsidR="005168DB" w:rsidRPr="00DD1704" w:rsidRDefault="005168DB" w:rsidP="00261CEB">
      <w:pPr>
        <w:spacing w:after="0" w:line="276" w:lineRule="auto"/>
        <w:rPr>
          <w:rFonts w:cs="Arial"/>
          <w:szCs w:val="20"/>
        </w:rPr>
      </w:pPr>
      <w:r w:rsidRPr="00DD1704">
        <w:rPr>
          <w:rFonts w:cs="Arial"/>
          <w:szCs w:val="20"/>
        </w:rPr>
        <w:t>- posredovanje obvestil o začetku ali končanju postopka likvidacije ali izbrisa brez likvidacije, prisilne poravnave ali stečaja nad subjektom vpisa in o vpisu izbrisa subjekta vpisa iz sodnega registra (49.c člen tega zakona),</w:t>
      </w:r>
    </w:p>
    <w:p w14:paraId="51B75E75" w14:textId="132FC255" w:rsidR="005168DB" w:rsidRPr="00DD1704" w:rsidRDefault="005168DB" w:rsidP="00261CEB">
      <w:pPr>
        <w:spacing w:after="0" w:line="276" w:lineRule="auto"/>
        <w:rPr>
          <w:rFonts w:cs="Arial"/>
          <w:szCs w:val="20"/>
        </w:rPr>
      </w:pPr>
      <w:r w:rsidRPr="00DD1704">
        <w:rPr>
          <w:rFonts w:cs="Arial"/>
          <w:szCs w:val="20"/>
        </w:rPr>
        <w:t xml:space="preserve">- prejem obvestila o začetku ali končanju postopka likvidacije, postopka zaradi insolventnosti, postopka izbrisa ali postopka prenehanja tujega podjetja iz ES zaradi vpisa tega dejstva po uradni dolžnosti po </w:t>
      </w:r>
      <w:r w:rsidRPr="00DD1704">
        <w:rPr>
          <w:rFonts w:cs="Arial"/>
          <w:szCs w:val="20"/>
        </w:rPr>
        <w:lastRenderedPageBreak/>
        <w:t>tretjem odstavku 4.a člena tega zakona in o prenehanju takega podjetja zaradi izvedbe izbrisa podružnice tujega podjetja iz ES po 683.a členu ZGD-1,</w:t>
      </w:r>
    </w:p>
    <w:p w14:paraId="221A14A3" w14:textId="4A8C1869" w:rsidR="005168DB" w:rsidRPr="00DD1704" w:rsidRDefault="005168DB" w:rsidP="00261CEB">
      <w:pPr>
        <w:spacing w:after="0" w:line="276" w:lineRule="auto"/>
        <w:rPr>
          <w:rFonts w:cs="Arial"/>
          <w:szCs w:val="20"/>
        </w:rPr>
      </w:pPr>
      <w:r w:rsidRPr="00DD1704">
        <w:rPr>
          <w:rFonts w:cs="Arial"/>
          <w:szCs w:val="20"/>
        </w:rPr>
        <w:t>- posredovanje obvestila o vpisu v sodni register družbe s sedežem v Republiki Sloveniji, ki je pri čezmejni združitvi udeležena kot družba, ki izide iz združitve, po določbah četrtega odstavka 622.l člena ZGD-1,</w:t>
      </w:r>
    </w:p>
    <w:p w14:paraId="6E511B16" w14:textId="129FD4BF" w:rsidR="005168DB" w:rsidRPr="00DD1704" w:rsidRDefault="005168DB" w:rsidP="00261CEB">
      <w:pPr>
        <w:spacing w:after="0" w:line="276" w:lineRule="auto"/>
        <w:rPr>
          <w:rFonts w:cs="Arial"/>
          <w:szCs w:val="20"/>
        </w:rPr>
      </w:pPr>
      <w:r w:rsidRPr="00DD1704">
        <w:rPr>
          <w:rFonts w:cs="Arial"/>
          <w:szCs w:val="20"/>
        </w:rPr>
        <w:t>- prejem obvestila o vpisu tujega podjetja iz ES v register, ki je pri čezmejni združitvi udeleženo kot družba, ki izide iz združitve, zaradi izvedbe postopka vpisa izbrisa prevzete družbe iz sodnega registra po določbah sedmega odstavka 622.k člena ZGD-1.</w:t>
      </w:r>
    </w:p>
    <w:p w14:paraId="3888FC7A" w14:textId="77777777" w:rsidR="005168DB" w:rsidRPr="00DD1704" w:rsidRDefault="005168DB" w:rsidP="00261CEB">
      <w:pPr>
        <w:spacing w:after="0" w:line="276" w:lineRule="auto"/>
        <w:rPr>
          <w:rFonts w:cs="Arial"/>
          <w:szCs w:val="20"/>
        </w:rPr>
      </w:pPr>
    </w:p>
    <w:p w14:paraId="7A4A93EE" w14:textId="66CF0E39" w:rsidR="005168DB" w:rsidRPr="00DD1704" w:rsidRDefault="005168DB" w:rsidP="00261CEB">
      <w:pPr>
        <w:spacing w:after="0" w:line="276" w:lineRule="auto"/>
        <w:rPr>
          <w:rFonts w:cs="Arial"/>
          <w:szCs w:val="20"/>
        </w:rPr>
      </w:pPr>
      <w:r w:rsidRPr="00DD1704">
        <w:rPr>
          <w:rFonts w:cs="Arial"/>
          <w:szCs w:val="20"/>
        </w:rPr>
        <w:t>(2) Dostop do podatkov in listin po 1. točki prejšnjega odstavka in izmenjava podatkov po 2. točki prejšnjega odstavka sta brezplačna.</w:t>
      </w:r>
    </w:p>
    <w:p w14:paraId="30618E54" w14:textId="707DC983" w:rsidR="009F3452" w:rsidRPr="00DD1704" w:rsidRDefault="009F3452" w:rsidP="00261CEB">
      <w:pPr>
        <w:spacing w:after="0" w:line="276" w:lineRule="auto"/>
        <w:rPr>
          <w:rFonts w:cs="Arial"/>
          <w:szCs w:val="20"/>
        </w:rPr>
      </w:pPr>
    </w:p>
    <w:p w14:paraId="6CBFB6D7" w14:textId="77777777" w:rsidR="004519C3" w:rsidRPr="00DD1704" w:rsidRDefault="004519C3" w:rsidP="00261CEB">
      <w:pPr>
        <w:spacing w:after="0" w:line="276" w:lineRule="auto"/>
        <w:jc w:val="center"/>
        <w:rPr>
          <w:rFonts w:cs="Arial"/>
          <w:szCs w:val="20"/>
        </w:rPr>
      </w:pPr>
      <w:r w:rsidRPr="00DD1704">
        <w:rPr>
          <w:rFonts w:cs="Arial"/>
          <w:szCs w:val="20"/>
        </w:rPr>
        <w:t>49.b člen</w:t>
      </w:r>
    </w:p>
    <w:p w14:paraId="11D653B0" w14:textId="77777777" w:rsidR="004519C3" w:rsidRPr="00DD1704" w:rsidRDefault="004519C3" w:rsidP="00261CEB">
      <w:pPr>
        <w:spacing w:after="0" w:line="276" w:lineRule="auto"/>
        <w:rPr>
          <w:rFonts w:cs="Arial"/>
          <w:szCs w:val="20"/>
        </w:rPr>
      </w:pPr>
    </w:p>
    <w:p w14:paraId="66554AE5" w14:textId="77777777" w:rsidR="004519C3" w:rsidRPr="00DD1704" w:rsidRDefault="004519C3" w:rsidP="00261CEB">
      <w:pPr>
        <w:spacing w:after="0" w:line="276" w:lineRule="auto"/>
        <w:rPr>
          <w:rFonts w:cs="Arial"/>
          <w:szCs w:val="20"/>
        </w:rPr>
      </w:pPr>
      <w:r w:rsidRPr="00DD1704">
        <w:rPr>
          <w:rFonts w:cs="Arial"/>
          <w:szCs w:val="20"/>
        </w:rPr>
        <w:t>(1) V sistemu povezovanja poslovnih registrov se omogoči dostop do podatkov iz 4., 4.a, 5. in 6. člena tega zakona in listin iz prve in tretje alineje 1. točke tretjega odstavka 7. člena tega zakona ter letnih poročil, objavljenih po 43.b členu tega zakona. Dostop se lahko omogoči tudi do listin, na katerih temeljijo vpisi podatkov iz prejšnjega stavka, za katere zakon določa, da se objavijo na spletnih straneh agencije, namenjenih uradnim javnim objavam.</w:t>
      </w:r>
    </w:p>
    <w:p w14:paraId="712729BA" w14:textId="77777777" w:rsidR="004519C3" w:rsidRPr="00DD1704" w:rsidRDefault="004519C3" w:rsidP="00261CEB">
      <w:pPr>
        <w:spacing w:after="0" w:line="276" w:lineRule="auto"/>
        <w:rPr>
          <w:rFonts w:cs="Arial"/>
          <w:szCs w:val="20"/>
        </w:rPr>
      </w:pPr>
    </w:p>
    <w:p w14:paraId="0678AC0D" w14:textId="77777777" w:rsidR="004519C3" w:rsidRPr="00DD1704" w:rsidRDefault="004519C3" w:rsidP="00261CEB">
      <w:pPr>
        <w:spacing w:after="0" w:line="276" w:lineRule="auto"/>
        <w:rPr>
          <w:rFonts w:cs="Arial"/>
          <w:szCs w:val="20"/>
        </w:rPr>
      </w:pPr>
      <w:r w:rsidRPr="00DD1704">
        <w:rPr>
          <w:rFonts w:cs="Arial"/>
          <w:szCs w:val="20"/>
        </w:rPr>
        <w:t>(2) Dostop do podatkov in listin iz prejšnjega odstavka se omogoči na podlagi iskalne zahteve, ki se prek elektronske točke za dostop na evropskem portalu e-pravosodje, kot dela sistema povezovanja poslovnih registrov, odda v skladu s pravili in tehničnimi zahtevami portala.</w:t>
      </w:r>
    </w:p>
    <w:p w14:paraId="5E6D1C5A" w14:textId="77777777" w:rsidR="004519C3" w:rsidRPr="00DD1704" w:rsidRDefault="004519C3" w:rsidP="00261CEB">
      <w:pPr>
        <w:spacing w:after="0" w:line="276" w:lineRule="auto"/>
        <w:rPr>
          <w:rFonts w:cs="Arial"/>
          <w:szCs w:val="20"/>
        </w:rPr>
      </w:pPr>
    </w:p>
    <w:p w14:paraId="1AE59A4A" w14:textId="77777777" w:rsidR="004519C3" w:rsidRPr="00DD1704" w:rsidRDefault="004519C3" w:rsidP="00261CEB">
      <w:pPr>
        <w:spacing w:after="0" w:line="276" w:lineRule="auto"/>
        <w:rPr>
          <w:rFonts w:cs="Arial"/>
          <w:szCs w:val="20"/>
        </w:rPr>
      </w:pPr>
      <w:r w:rsidRPr="00DD1704">
        <w:rPr>
          <w:rFonts w:cs="Arial"/>
          <w:szCs w:val="20"/>
        </w:rPr>
        <w:t>(3) Če se zahteva iz prejšnjega odstavka nanaša na listino, ki se še ne vodi v informatizirani zbirki listin ali pa vsebuje podatke iz prvega odstavka 48.c člena tega zakona, jo registrsko sodišče pretvori v elektronsko obliko in posreduje v sistem povezovanja poslovnih registrov.</w:t>
      </w:r>
    </w:p>
    <w:p w14:paraId="755CCA71" w14:textId="77777777" w:rsidR="004519C3" w:rsidRPr="00DD1704" w:rsidRDefault="004519C3" w:rsidP="00261CEB">
      <w:pPr>
        <w:spacing w:after="0" w:line="276" w:lineRule="auto"/>
        <w:rPr>
          <w:rFonts w:cs="Arial"/>
          <w:szCs w:val="20"/>
        </w:rPr>
      </w:pPr>
    </w:p>
    <w:p w14:paraId="24A8A778" w14:textId="03CF4EC9" w:rsidR="009F3452" w:rsidRPr="00DD1704" w:rsidRDefault="004519C3" w:rsidP="00261CEB">
      <w:pPr>
        <w:spacing w:after="0" w:line="276" w:lineRule="auto"/>
        <w:rPr>
          <w:rFonts w:cs="Arial"/>
          <w:szCs w:val="20"/>
        </w:rPr>
      </w:pPr>
      <w:r w:rsidRPr="00DD1704">
        <w:rPr>
          <w:rFonts w:cs="Arial"/>
          <w:szCs w:val="20"/>
        </w:rPr>
        <w:t>(4) Za posredovanje podatkov in listin v sistemu povezovanja poslovnih registrov se smiselno uporablja 48.c člena tega zakona.</w:t>
      </w:r>
    </w:p>
    <w:p w14:paraId="1A1A19D5" w14:textId="77777777" w:rsidR="005168DB" w:rsidRPr="00DD1704" w:rsidRDefault="005168DB" w:rsidP="00261CEB">
      <w:pPr>
        <w:spacing w:after="0" w:line="276" w:lineRule="auto"/>
        <w:rPr>
          <w:rFonts w:cs="Arial"/>
          <w:szCs w:val="20"/>
        </w:rPr>
      </w:pPr>
    </w:p>
    <w:p w14:paraId="5605714E" w14:textId="77777777" w:rsidR="005168DB" w:rsidRPr="00DD1704" w:rsidRDefault="005168DB" w:rsidP="00261CEB">
      <w:pPr>
        <w:spacing w:after="0" w:line="276" w:lineRule="auto"/>
        <w:jc w:val="center"/>
        <w:rPr>
          <w:rFonts w:cs="Arial"/>
          <w:szCs w:val="20"/>
        </w:rPr>
      </w:pPr>
      <w:r w:rsidRPr="00DD1704">
        <w:rPr>
          <w:rFonts w:cs="Arial"/>
          <w:szCs w:val="20"/>
        </w:rPr>
        <w:t>49.c člen</w:t>
      </w:r>
    </w:p>
    <w:p w14:paraId="29D896CD" w14:textId="77777777" w:rsidR="005168DB" w:rsidRPr="00DD1704" w:rsidRDefault="005168DB" w:rsidP="00261CEB">
      <w:pPr>
        <w:spacing w:after="0" w:line="276" w:lineRule="auto"/>
        <w:rPr>
          <w:rFonts w:cs="Arial"/>
          <w:szCs w:val="20"/>
        </w:rPr>
      </w:pPr>
    </w:p>
    <w:p w14:paraId="4697CD4E" w14:textId="4BA91111" w:rsidR="00420B54" w:rsidRPr="00DD1704" w:rsidRDefault="005168DB" w:rsidP="00261CEB">
      <w:pPr>
        <w:spacing w:after="0" w:line="276" w:lineRule="auto"/>
        <w:rPr>
          <w:rFonts w:cs="Arial"/>
          <w:szCs w:val="20"/>
        </w:rPr>
      </w:pPr>
      <w:r w:rsidRPr="00DD1704">
        <w:rPr>
          <w:rFonts w:cs="Arial"/>
          <w:szCs w:val="20"/>
        </w:rPr>
        <w:t>Po vpisu pravnega dejstva, da se je nad subjektom vpisa začel ali končal postopek likvidacije ali izbrisa brez likvidacije, postopek zaradi insolventnosti ali ko je na podlagi takega postopka subjekt vpisa izbrisan iz sodnega registra, registrsko sodišče prek sistema povezovanja poslovnih registrov o tem vpisu nemudoma obvestiti vse registre držav članic, v katerih so podružnice subjekta vpisa vpisane v register. Registrsko sodišče prek sistema povezovanja poslovnih registrov obvesti register države članice tudi, kadar je bil prvotni vpis zaradi ustavitve postopka izbrisan.</w:t>
      </w:r>
    </w:p>
    <w:p w14:paraId="30009351" w14:textId="3DE68000" w:rsidR="001D3EAA" w:rsidRPr="00DD1704" w:rsidRDefault="001D3EAA" w:rsidP="00261CEB">
      <w:pPr>
        <w:spacing w:after="0" w:line="276" w:lineRule="auto"/>
        <w:rPr>
          <w:rFonts w:cs="Arial"/>
          <w:szCs w:val="20"/>
        </w:rPr>
      </w:pPr>
    </w:p>
    <w:p w14:paraId="7C0D725E" w14:textId="77777777" w:rsidR="0054001F" w:rsidRPr="00DD1704" w:rsidRDefault="0054001F" w:rsidP="0054001F">
      <w:pPr>
        <w:spacing w:after="0" w:line="276" w:lineRule="auto"/>
        <w:jc w:val="center"/>
        <w:rPr>
          <w:rFonts w:cs="Arial"/>
          <w:szCs w:val="20"/>
        </w:rPr>
      </w:pPr>
      <w:r w:rsidRPr="00DD1704">
        <w:rPr>
          <w:rFonts w:cs="Arial"/>
          <w:szCs w:val="20"/>
        </w:rPr>
        <w:t>51. člen</w:t>
      </w:r>
    </w:p>
    <w:p w14:paraId="2AE984A0" w14:textId="77777777" w:rsidR="0054001F" w:rsidRPr="00DD1704" w:rsidRDefault="0054001F" w:rsidP="0054001F">
      <w:pPr>
        <w:spacing w:after="0" w:line="276" w:lineRule="auto"/>
        <w:rPr>
          <w:rFonts w:cs="Arial"/>
          <w:szCs w:val="20"/>
        </w:rPr>
      </w:pPr>
    </w:p>
    <w:p w14:paraId="5B91A6FF" w14:textId="77777777" w:rsidR="0054001F" w:rsidRPr="00DD1704" w:rsidRDefault="0054001F" w:rsidP="0054001F">
      <w:pPr>
        <w:spacing w:after="0" w:line="276" w:lineRule="auto"/>
        <w:rPr>
          <w:rFonts w:cs="Arial"/>
          <w:szCs w:val="20"/>
        </w:rPr>
      </w:pPr>
      <w:r w:rsidRPr="00DD1704">
        <w:rPr>
          <w:rFonts w:cs="Arial"/>
          <w:szCs w:val="20"/>
        </w:rPr>
        <w:t>(1) Državni organi in stečajni upravitelji imajo za potrebe izvrševanja svojih pooblastil in dolžnosti pravico do vpogleda in izpisa podatkov o tem:</w:t>
      </w:r>
    </w:p>
    <w:p w14:paraId="572EE8EA" w14:textId="648CA54A" w:rsidR="0054001F" w:rsidRPr="00DD1704" w:rsidRDefault="0054001F" w:rsidP="0054001F">
      <w:pPr>
        <w:spacing w:after="0" w:line="276" w:lineRule="auto"/>
        <w:rPr>
          <w:rFonts w:cs="Arial"/>
          <w:szCs w:val="20"/>
        </w:rPr>
      </w:pPr>
      <w:r w:rsidRPr="00DD1704">
        <w:rPr>
          <w:rFonts w:cs="Arial"/>
          <w:szCs w:val="20"/>
        </w:rPr>
        <w:t>- ali je bila določena oseba ustanovitelj ali družbenik v subjektu vpisa in v katerem subjektu vpisa je ustanovitelj ali družbenik in</w:t>
      </w:r>
    </w:p>
    <w:p w14:paraId="47BDA5DD" w14:textId="4B1A7F85" w:rsidR="0054001F" w:rsidRPr="00DD1704" w:rsidRDefault="0054001F" w:rsidP="0054001F">
      <w:pPr>
        <w:spacing w:after="0" w:line="276" w:lineRule="auto"/>
        <w:rPr>
          <w:rFonts w:cs="Arial"/>
          <w:szCs w:val="20"/>
        </w:rPr>
      </w:pPr>
      <w:r w:rsidRPr="00DD1704">
        <w:rPr>
          <w:rFonts w:cs="Arial"/>
          <w:szCs w:val="20"/>
        </w:rPr>
        <w:t>- ali je bila določena oseba zastopnik ali član organa nadzora v subjektu vpisa in v katerem subjektu vpisa je zastopnik ali član organa nadzora.</w:t>
      </w:r>
    </w:p>
    <w:p w14:paraId="5190E3BB" w14:textId="77777777" w:rsidR="0054001F" w:rsidRPr="00DD1704" w:rsidRDefault="0054001F" w:rsidP="0054001F">
      <w:pPr>
        <w:spacing w:after="0" w:line="276" w:lineRule="auto"/>
        <w:rPr>
          <w:rFonts w:cs="Arial"/>
          <w:szCs w:val="20"/>
        </w:rPr>
      </w:pPr>
    </w:p>
    <w:p w14:paraId="3E7D4B9C" w14:textId="77777777" w:rsidR="0054001F" w:rsidRPr="00DD1704" w:rsidRDefault="0054001F" w:rsidP="0054001F">
      <w:pPr>
        <w:spacing w:after="0" w:line="276" w:lineRule="auto"/>
        <w:rPr>
          <w:rFonts w:cs="Arial"/>
          <w:szCs w:val="20"/>
        </w:rPr>
      </w:pPr>
      <w:r w:rsidRPr="00DD1704">
        <w:rPr>
          <w:rFonts w:cs="Arial"/>
          <w:szCs w:val="20"/>
        </w:rPr>
        <w:t>(2) Državni organi in stečajni upravitelji imajo za potrebe izvrševanja svojih pooblastil in dolžnosti pravico tudi do vpogleda in izpisa vseh listin, na podlagi katerih se opravijo posamezni vpisi subjektov in spremembe pri že vpisanih subjektih v sodnem registru.</w:t>
      </w:r>
    </w:p>
    <w:p w14:paraId="67CA6EDE" w14:textId="77777777" w:rsidR="0054001F" w:rsidRPr="00DD1704" w:rsidRDefault="0054001F" w:rsidP="0054001F">
      <w:pPr>
        <w:spacing w:after="0" w:line="276" w:lineRule="auto"/>
        <w:rPr>
          <w:rFonts w:cs="Arial"/>
          <w:szCs w:val="20"/>
        </w:rPr>
      </w:pPr>
    </w:p>
    <w:p w14:paraId="5C0C3AA0" w14:textId="3347FD40" w:rsidR="0054001F" w:rsidRPr="00DD1704" w:rsidRDefault="0054001F" w:rsidP="0054001F">
      <w:pPr>
        <w:spacing w:after="0" w:line="276" w:lineRule="auto"/>
        <w:rPr>
          <w:rFonts w:cs="Arial"/>
          <w:szCs w:val="20"/>
        </w:rPr>
      </w:pPr>
      <w:r w:rsidRPr="00DD1704">
        <w:rPr>
          <w:rFonts w:cs="Arial"/>
          <w:szCs w:val="20"/>
        </w:rPr>
        <w:lastRenderedPageBreak/>
        <w:t>(3) Pravici iz prvega in drugega odstavka tega člena se zagotavljata z neposrednim elektronskim dostopom do teh podatkov, če se nanašajo na obdobje od 1. februarja 2008 dalje. Dostop do podatkov in listin za obdobje pred 1. februarjem 2008 se zagotovi na podlagi pisne zahteve na registrsko sodišče.</w:t>
      </w:r>
    </w:p>
    <w:p w14:paraId="5C31EF41" w14:textId="77777777" w:rsidR="0054001F" w:rsidRPr="00DD1704" w:rsidRDefault="0054001F" w:rsidP="0054001F">
      <w:pPr>
        <w:spacing w:after="0" w:line="276" w:lineRule="auto"/>
        <w:rPr>
          <w:rFonts w:cs="Arial"/>
          <w:szCs w:val="20"/>
        </w:rPr>
      </w:pPr>
    </w:p>
    <w:p w14:paraId="4EC94E60" w14:textId="51A66A76" w:rsidR="00C614F4" w:rsidRPr="00DD1704" w:rsidRDefault="0054001F" w:rsidP="0054001F">
      <w:pPr>
        <w:spacing w:after="0" w:line="276" w:lineRule="auto"/>
        <w:rPr>
          <w:rFonts w:cs="Arial"/>
          <w:szCs w:val="20"/>
        </w:rPr>
      </w:pPr>
      <w:r w:rsidRPr="00DD1704">
        <w:rPr>
          <w:rFonts w:cs="Arial"/>
          <w:szCs w:val="20"/>
        </w:rPr>
        <w:t>(4) Pravico do vpogleda in izpisa podatkov iz prvega odstavka tega člena ima tudi upnik, ki z izvršilno listino izkaže terjatev do te osebe, in druga oseba, ki izkaže pravni interes. O dostopu do teh podatkov odloči registrsko sodišče na podlagi obrazložene pisne zahteve. Zahtevi morajo biti predložene listine, na podlagi katerih je dostop do podatkov dopusten.</w:t>
      </w:r>
    </w:p>
    <w:p w14:paraId="095B9311" w14:textId="52FF2A72" w:rsidR="000A0A57" w:rsidRPr="00DD1704" w:rsidRDefault="000A0A57" w:rsidP="00436EE8">
      <w:pPr>
        <w:spacing w:line="259" w:lineRule="auto"/>
        <w:jc w:val="left"/>
        <w:rPr>
          <w:rFonts w:cs="Arial"/>
          <w:szCs w:val="20"/>
        </w:rPr>
      </w:pPr>
    </w:p>
    <w:p w14:paraId="04F54D62" w14:textId="3E036509" w:rsidR="0005387E" w:rsidRPr="00DD1704" w:rsidRDefault="0005387E" w:rsidP="008C7B21">
      <w:pPr>
        <w:spacing w:after="0" w:line="276" w:lineRule="auto"/>
        <w:rPr>
          <w:rFonts w:cs="Arial"/>
          <w:szCs w:val="20"/>
        </w:rPr>
      </w:pPr>
      <w:r w:rsidRPr="00DD1704">
        <w:rPr>
          <w:rFonts w:cs="Arial"/>
          <w:szCs w:val="20"/>
        </w:rPr>
        <w:br w:type="page"/>
      </w:r>
    </w:p>
    <w:p w14:paraId="1C287999" w14:textId="668CEC95" w:rsidR="00B968D3" w:rsidRPr="00C44443" w:rsidRDefault="00B968D3" w:rsidP="0005387E">
      <w:pPr>
        <w:pStyle w:val="Naslov1"/>
        <w:rPr>
          <w:color w:val="auto"/>
          <w:sz w:val="20"/>
          <w:szCs w:val="20"/>
          <w:u w:val="none"/>
        </w:rPr>
      </w:pPr>
      <w:r w:rsidRPr="00C44443">
        <w:rPr>
          <w:color w:val="auto"/>
          <w:sz w:val="20"/>
          <w:szCs w:val="20"/>
          <w:u w:val="none"/>
        </w:rPr>
        <w:lastRenderedPageBreak/>
        <w:t>V. OSNUTKI PODZAKONSKIH AKTOV, PRILOŽENI K PREDLOGU ZAKONA:</w:t>
      </w:r>
    </w:p>
    <w:p w14:paraId="5A304FA3" w14:textId="77777777" w:rsidR="000A7C9C" w:rsidRPr="00DD1704" w:rsidRDefault="000A7C9C" w:rsidP="00261CEB">
      <w:pPr>
        <w:spacing w:after="0" w:line="276" w:lineRule="auto"/>
        <w:rPr>
          <w:rFonts w:cs="Arial"/>
          <w:b/>
          <w:szCs w:val="20"/>
        </w:rPr>
      </w:pPr>
    </w:p>
    <w:p w14:paraId="06E061B7" w14:textId="0F20590E" w:rsidR="0048758F" w:rsidRPr="00DD1704" w:rsidRDefault="0048758F" w:rsidP="00261CEB">
      <w:pPr>
        <w:spacing w:after="0" w:line="276" w:lineRule="auto"/>
        <w:rPr>
          <w:rFonts w:cs="Arial"/>
          <w:szCs w:val="20"/>
          <w:u w:val="single"/>
        </w:rPr>
      </w:pPr>
      <w:r w:rsidRPr="00DD1704">
        <w:rPr>
          <w:rFonts w:cs="Arial"/>
          <w:szCs w:val="20"/>
          <w:u w:val="single"/>
        </w:rPr>
        <w:t>Uredba o sodnem registru:</w:t>
      </w:r>
    </w:p>
    <w:p w14:paraId="67051CFD" w14:textId="77777777" w:rsidR="0048758F" w:rsidRPr="00DD1704" w:rsidRDefault="0048758F" w:rsidP="00261CEB">
      <w:pPr>
        <w:spacing w:after="0" w:line="276" w:lineRule="auto"/>
        <w:rPr>
          <w:rFonts w:cs="Arial"/>
          <w:szCs w:val="20"/>
        </w:rPr>
      </w:pPr>
    </w:p>
    <w:p w14:paraId="50C66E2B" w14:textId="1E9FE2C1" w:rsidR="00855720" w:rsidRPr="00DD1704" w:rsidRDefault="00855720" w:rsidP="00261CEB">
      <w:pPr>
        <w:pStyle w:val="Odstavekseznama"/>
        <w:spacing w:after="0" w:line="276" w:lineRule="auto"/>
        <w:ind w:left="0"/>
        <w:rPr>
          <w:rFonts w:cs="Arial"/>
          <w:szCs w:val="20"/>
          <w:u w:val="single"/>
        </w:rPr>
      </w:pPr>
      <w:r w:rsidRPr="00DD1704">
        <w:rPr>
          <w:rFonts w:cs="Arial"/>
          <w:szCs w:val="20"/>
          <w:u w:val="single"/>
        </w:rPr>
        <w:t>Vsebina:</w:t>
      </w:r>
    </w:p>
    <w:p w14:paraId="76CABE28" w14:textId="77777777" w:rsidR="003161CA" w:rsidRPr="00DD1704" w:rsidRDefault="003161CA" w:rsidP="00261CEB">
      <w:pPr>
        <w:pStyle w:val="Odstavekseznama"/>
        <w:spacing w:after="0" w:line="276" w:lineRule="auto"/>
        <w:ind w:left="0"/>
        <w:rPr>
          <w:rFonts w:cs="Arial"/>
          <w:szCs w:val="20"/>
          <w:u w:val="single"/>
        </w:rPr>
      </w:pPr>
    </w:p>
    <w:p w14:paraId="7E16A1C3" w14:textId="47F714F8" w:rsidR="00111F77" w:rsidRPr="00DD1704" w:rsidRDefault="00707A68" w:rsidP="00261CEB">
      <w:pPr>
        <w:pStyle w:val="Odstavekseznama"/>
        <w:spacing w:after="0" w:line="276" w:lineRule="auto"/>
        <w:ind w:left="0"/>
        <w:rPr>
          <w:rFonts w:cs="Arial"/>
          <w:szCs w:val="20"/>
        </w:rPr>
      </w:pPr>
      <w:r w:rsidRPr="00DD1704">
        <w:rPr>
          <w:rFonts w:cs="Arial"/>
          <w:szCs w:val="20"/>
        </w:rPr>
        <w:t xml:space="preserve">S </w:t>
      </w:r>
      <w:r w:rsidR="00111F77" w:rsidRPr="00DD1704">
        <w:rPr>
          <w:rFonts w:cs="Arial"/>
          <w:szCs w:val="20"/>
        </w:rPr>
        <w:t>predlogom</w:t>
      </w:r>
      <w:r w:rsidRPr="00DD1704">
        <w:rPr>
          <w:rFonts w:cs="Arial"/>
          <w:szCs w:val="20"/>
        </w:rPr>
        <w:t xml:space="preserve"> sprememb in dopolnitev Uredbe o sodnem registru se</w:t>
      </w:r>
      <w:r w:rsidR="00111F77" w:rsidRPr="00DD1704">
        <w:rPr>
          <w:rFonts w:cs="Arial"/>
          <w:szCs w:val="20"/>
        </w:rPr>
        <w:t xml:space="preserve"> podrobneje urejajo pravila </w:t>
      </w:r>
      <w:r w:rsidRPr="00DD1704">
        <w:rPr>
          <w:rFonts w:cs="Arial"/>
          <w:szCs w:val="20"/>
        </w:rPr>
        <w:t xml:space="preserve">o </w:t>
      </w:r>
      <w:r w:rsidR="00111F77" w:rsidRPr="00DD1704">
        <w:rPr>
          <w:rFonts w:cs="Arial"/>
          <w:szCs w:val="20"/>
        </w:rPr>
        <w:t xml:space="preserve">načinu vlaganja predlogov za vpis v sodni register </w:t>
      </w:r>
      <w:r w:rsidR="0071304E" w:rsidRPr="00DD1704">
        <w:rPr>
          <w:rFonts w:cs="Arial"/>
          <w:szCs w:val="20"/>
        </w:rPr>
        <w:t>ter se</w:t>
      </w:r>
      <w:r w:rsidR="00111F77" w:rsidRPr="00DD1704">
        <w:rPr>
          <w:rFonts w:cs="Arial"/>
          <w:szCs w:val="20"/>
        </w:rPr>
        <w:t xml:space="preserve"> zaradi predlaganih sprememb in dopolnitev ZSReg s tem predlogom zakona dopolnjujejo podatki, ki se vodijo v informatizirani glavni knjigi sodnega registra. Nekatere kategorije podatkov, ki s</w:t>
      </w:r>
      <w:r w:rsidR="00AA4565" w:rsidRPr="00DD1704">
        <w:rPr>
          <w:rFonts w:cs="Arial"/>
          <w:szCs w:val="20"/>
        </w:rPr>
        <w:t>e</w:t>
      </w:r>
      <w:r w:rsidR="00111F77" w:rsidRPr="00DD1704">
        <w:rPr>
          <w:rFonts w:cs="Arial"/>
          <w:szCs w:val="20"/>
        </w:rPr>
        <w:t xml:space="preserve"> </w:t>
      </w:r>
      <w:r w:rsidR="00AA4565" w:rsidRPr="00DD1704">
        <w:rPr>
          <w:rFonts w:cs="Arial"/>
          <w:szCs w:val="20"/>
        </w:rPr>
        <w:t>z</w:t>
      </w:r>
      <w:r w:rsidR="00111F77" w:rsidRPr="00DD1704">
        <w:rPr>
          <w:rFonts w:cs="Arial"/>
          <w:szCs w:val="20"/>
        </w:rPr>
        <w:t>daj vodijo kot nestrukturirani podatki</w:t>
      </w:r>
      <w:r w:rsidR="00AA4565" w:rsidRPr="00DD1704">
        <w:rPr>
          <w:rFonts w:cs="Arial"/>
          <w:szCs w:val="20"/>
        </w:rPr>
        <w:t>,</w:t>
      </w:r>
      <w:r w:rsidR="00111F77" w:rsidRPr="00DD1704">
        <w:rPr>
          <w:rFonts w:cs="Arial"/>
          <w:szCs w:val="20"/>
        </w:rPr>
        <w:t xml:space="preserve"> se bodo po uveljavitvi sprememb in dopolnitev </w:t>
      </w:r>
      <w:r w:rsidR="003E233D" w:rsidRPr="00DD1704">
        <w:rPr>
          <w:rFonts w:cs="Arial"/>
          <w:szCs w:val="20"/>
        </w:rPr>
        <w:t>vodil</w:t>
      </w:r>
      <w:r w:rsidR="00AA4565" w:rsidRPr="00DD1704">
        <w:rPr>
          <w:rFonts w:cs="Arial"/>
          <w:szCs w:val="20"/>
        </w:rPr>
        <w:t>e</w:t>
      </w:r>
      <w:r w:rsidR="003E233D" w:rsidRPr="00DD1704">
        <w:rPr>
          <w:rFonts w:cs="Arial"/>
          <w:szCs w:val="20"/>
        </w:rPr>
        <w:t xml:space="preserve"> v strukturirani obliki</w:t>
      </w:r>
      <w:r w:rsidR="00B220CB" w:rsidRPr="00DD1704">
        <w:rPr>
          <w:rFonts w:cs="Arial"/>
          <w:szCs w:val="20"/>
        </w:rPr>
        <w:t>, saj bo na podlagi teh podatkov lažje potekala izmenj</w:t>
      </w:r>
      <w:r w:rsidR="00616DE6" w:rsidRPr="00DD1704">
        <w:rPr>
          <w:rFonts w:cs="Arial"/>
          <w:szCs w:val="20"/>
        </w:rPr>
        <w:t>ava med sodnim registrom in sistemom povezovanja poslovnih registrov, obenem pa bo bolj pregled</w:t>
      </w:r>
      <w:r w:rsidR="00C84C10" w:rsidRPr="00DD1704">
        <w:rPr>
          <w:rFonts w:cs="Arial"/>
          <w:szCs w:val="20"/>
        </w:rPr>
        <w:t>no tudi njihovo pregledovanje na spletnem portalu AJPES, kjer so javno dostopni podatki sodnega registra.</w:t>
      </w:r>
    </w:p>
    <w:p w14:paraId="64754A81" w14:textId="77777777" w:rsidR="00111F77" w:rsidRPr="00DD1704" w:rsidRDefault="00111F77" w:rsidP="0054001F">
      <w:pPr>
        <w:pStyle w:val="Odstavekseznama"/>
        <w:tabs>
          <w:tab w:val="left" w:pos="567"/>
        </w:tabs>
        <w:spacing w:after="0" w:line="276" w:lineRule="auto"/>
        <w:ind w:left="0"/>
        <w:rPr>
          <w:rFonts w:cs="Arial"/>
          <w:szCs w:val="20"/>
        </w:rPr>
      </w:pPr>
    </w:p>
    <w:p w14:paraId="44061DFC" w14:textId="0DEE437B" w:rsidR="00855720" w:rsidRPr="00DD1704" w:rsidRDefault="00855720" w:rsidP="00261CEB">
      <w:pPr>
        <w:tabs>
          <w:tab w:val="left" w:pos="708"/>
        </w:tabs>
        <w:spacing w:after="0" w:line="276" w:lineRule="auto"/>
        <w:rPr>
          <w:rFonts w:cs="Arial"/>
          <w:szCs w:val="20"/>
          <w:u w:val="single"/>
        </w:rPr>
      </w:pPr>
      <w:r w:rsidRPr="00DD1704">
        <w:rPr>
          <w:rFonts w:cs="Arial"/>
          <w:szCs w:val="20"/>
          <w:u w:val="single"/>
        </w:rPr>
        <w:t>Osnutek besedila členov – normativni del:</w:t>
      </w:r>
    </w:p>
    <w:p w14:paraId="01027637" w14:textId="77777777" w:rsidR="00111F77" w:rsidRPr="00DD1704" w:rsidRDefault="00111F77" w:rsidP="00261CEB">
      <w:pPr>
        <w:tabs>
          <w:tab w:val="left" w:pos="708"/>
        </w:tabs>
        <w:spacing w:after="0" w:line="276" w:lineRule="auto"/>
        <w:rPr>
          <w:rFonts w:cs="Arial"/>
          <w:szCs w:val="20"/>
        </w:rPr>
      </w:pPr>
    </w:p>
    <w:p w14:paraId="33F128A7" w14:textId="77777777" w:rsidR="00111F77" w:rsidRPr="00DD1704" w:rsidRDefault="00111F77" w:rsidP="00261CEB">
      <w:pPr>
        <w:tabs>
          <w:tab w:val="left" w:pos="708"/>
        </w:tabs>
        <w:spacing w:after="0" w:line="276" w:lineRule="auto"/>
        <w:rPr>
          <w:rFonts w:cs="Arial"/>
          <w:szCs w:val="20"/>
        </w:rPr>
      </w:pPr>
    </w:p>
    <w:p w14:paraId="3A131A00" w14:textId="567DD214" w:rsidR="008435F2" w:rsidRPr="00DD1704" w:rsidRDefault="008435F2" w:rsidP="00261CEB">
      <w:pPr>
        <w:tabs>
          <w:tab w:val="left" w:pos="708"/>
        </w:tabs>
        <w:spacing w:after="0" w:line="276" w:lineRule="auto"/>
        <w:rPr>
          <w:rFonts w:cs="Arial"/>
          <w:szCs w:val="20"/>
        </w:rPr>
      </w:pPr>
      <w:r w:rsidRPr="00DD1704">
        <w:rPr>
          <w:rFonts w:cs="Arial"/>
          <w:szCs w:val="20"/>
        </w:rPr>
        <w:t xml:space="preserve">Na podlagi 45. člena Zakona o sodnem registru (Uradni list RS, št. 54/07 – uradno prečiščeno besedilo, 65/08, 49/09, 82/13 – ZGD-1H, 17/15, 54/17, 16/19 – ZNP-1 in __/__) izdaja Vlada Republike Slovenije </w:t>
      </w:r>
    </w:p>
    <w:p w14:paraId="078CA74C" w14:textId="77777777" w:rsidR="008435F2" w:rsidRPr="00DD1704" w:rsidRDefault="008435F2" w:rsidP="00261CEB">
      <w:pPr>
        <w:tabs>
          <w:tab w:val="left" w:pos="708"/>
        </w:tabs>
        <w:spacing w:after="0" w:line="276" w:lineRule="auto"/>
        <w:jc w:val="center"/>
        <w:rPr>
          <w:rFonts w:cs="Arial"/>
          <w:szCs w:val="20"/>
        </w:rPr>
      </w:pPr>
    </w:p>
    <w:p w14:paraId="09D95103" w14:textId="5F52D39A" w:rsidR="008435F2" w:rsidRPr="00DD1704" w:rsidRDefault="008435F2" w:rsidP="00261CEB">
      <w:pPr>
        <w:tabs>
          <w:tab w:val="left" w:pos="708"/>
        </w:tabs>
        <w:spacing w:after="0" w:line="276" w:lineRule="auto"/>
        <w:jc w:val="center"/>
        <w:rPr>
          <w:rFonts w:cs="Arial"/>
          <w:szCs w:val="20"/>
        </w:rPr>
      </w:pPr>
      <w:r w:rsidRPr="00DD1704">
        <w:rPr>
          <w:rFonts w:cs="Arial"/>
          <w:szCs w:val="20"/>
        </w:rPr>
        <w:t>U R E D B O </w:t>
      </w:r>
    </w:p>
    <w:p w14:paraId="71059FDA" w14:textId="105A5AF8" w:rsidR="008435F2" w:rsidRPr="00DD1704" w:rsidRDefault="008435F2" w:rsidP="00261CEB">
      <w:pPr>
        <w:tabs>
          <w:tab w:val="left" w:pos="708"/>
        </w:tabs>
        <w:spacing w:after="0" w:line="276" w:lineRule="auto"/>
        <w:jc w:val="center"/>
        <w:rPr>
          <w:rFonts w:cs="Arial"/>
          <w:szCs w:val="20"/>
        </w:rPr>
      </w:pPr>
      <w:r w:rsidRPr="00DD1704">
        <w:rPr>
          <w:rFonts w:cs="Arial"/>
          <w:szCs w:val="20"/>
        </w:rPr>
        <w:t>o spremembah in dopolnitvah Uredbe o sodnem registru </w:t>
      </w:r>
    </w:p>
    <w:p w14:paraId="75609F74" w14:textId="77777777" w:rsidR="0003779E" w:rsidRPr="00DD1704" w:rsidRDefault="0003779E" w:rsidP="00261CEB">
      <w:pPr>
        <w:tabs>
          <w:tab w:val="left" w:pos="708"/>
        </w:tabs>
        <w:spacing w:after="0" w:line="276" w:lineRule="auto"/>
        <w:jc w:val="center"/>
        <w:rPr>
          <w:rFonts w:cs="Arial"/>
          <w:szCs w:val="20"/>
        </w:rPr>
      </w:pPr>
    </w:p>
    <w:p w14:paraId="33F47080" w14:textId="28D33147" w:rsidR="00B968D3" w:rsidRPr="00DD1704" w:rsidRDefault="00B968D3" w:rsidP="00261CEB">
      <w:pPr>
        <w:tabs>
          <w:tab w:val="left" w:pos="708"/>
        </w:tabs>
        <w:spacing w:after="0" w:line="276" w:lineRule="auto"/>
        <w:rPr>
          <w:rFonts w:cs="Arial"/>
          <w:szCs w:val="20"/>
        </w:rPr>
      </w:pPr>
    </w:p>
    <w:p w14:paraId="5C23BC09" w14:textId="04FC549C" w:rsidR="005D75E1" w:rsidRPr="00DD1704" w:rsidRDefault="00E83E81" w:rsidP="008F2350">
      <w:pPr>
        <w:pStyle w:val="Odstavekseznama"/>
        <w:numPr>
          <w:ilvl w:val="0"/>
          <w:numId w:val="12"/>
        </w:numPr>
        <w:spacing w:after="0" w:line="276" w:lineRule="auto"/>
        <w:ind w:left="0" w:firstLine="0"/>
        <w:jc w:val="center"/>
        <w:rPr>
          <w:rFonts w:cs="Arial"/>
          <w:bCs/>
          <w:szCs w:val="20"/>
        </w:rPr>
      </w:pPr>
      <w:r w:rsidRPr="00DD1704">
        <w:rPr>
          <w:rFonts w:cs="Arial"/>
          <w:bCs/>
          <w:szCs w:val="20"/>
        </w:rPr>
        <w:t>člen</w:t>
      </w:r>
    </w:p>
    <w:p w14:paraId="5F46AA94" w14:textId="77777777" w:rsidR="0006170F" w:rsidRPr="00DD1704" w:rsidRDefault="0006170F" w:rsidP="008F2350">
      <w:pPr>
        <w:pStyle w:val="Odstavekseznama"/>
        <w:spacing w:after="0" w:line="276" w:lineRule="auto"/>
        <w:ind w:left="0"/>
        <w:rPr>
          <w:rFonts w:cs="Arial"/>
          <w:bCs/>
          <w:szCs w:val="20"/>
        </w:rPr>
      </w:pPr>
    </w:p>
    <w:p w14:paraId="2A3195FC" w14:textId="6CEC5B1D" w:rsidR="00855720" w:rsidRPr="00DD1704" w:rsidRDefault="003161CA" w:rsidP="00261CEB">
      <w:pPr>
        <w:spacing w:after="0" w:line="276" w:lineRule="auto"/>
        <w:rPr>
          <w:rFonts w:cs="Arial"/>
          <w:szCs w:val="20"/>
        </w:rPr>
      </w:pPr>
      <w:r w:rsidRPr="00DD1704">
        <w:rPr>
          <w:rFonts w:cs="Arial"/>
          <w:szCs w:val="20"/>
        </w:rPr>
        <w:t xml:space="preserve">V </w:t>
      </w:r>
      <w:r w:rsidR="00E83E81" w:rsidRPr="00DD1704">
        <w:rPr>
          <w:rFonts w:cs="Arial"/>
          <w:szCs w:val="20"/>
        </w:rPr>
        <w:t xml:space="preserve">Uredbi o sodnem </w:t>
      </w:r>
      <w:r w:rsidR="0003779E" w:rsidRPr="00DD1704">
        <w:rPr>
          <w:rFonts w:cs="Arial"/>
          <w:szCs w:val="20"/>
        </w:rPr>
        <w:t>registru</w:t>
      </w:r>
      <w:r w:rsidR="00E83E81" w:rsidRPr="00DD1704">
        <w:rPr>
          <w:rFonts w:cs="Arial"/>
          <w:szCs w:val="20"/>
        </w:rPr>
        <w:t xml:space="preserve"> (</w:t>
      </w:r>
      <w:r w:rsidR="0003779E" w:rsidRPr="00DD1704">
        <w:rPr>
          <w:rFonts w:cs="Arial"/>
          <w:szCs w:val="20"/>
        </w:rPr>
        <w:t>Uradni list RS, št. 49/07, 98/07, 13/08, 49/09, 54/15, 1/18</w:t>
      </w:r>
      <w:r w:rsidR="00E83E81" w:rsidRPr="00DD1704">
        <w:rPr>
          <w:rFonts w:cs="Arial"/>
          <w:szCs w:val="20"/>
        </w:rPr>
        <w:t xml:space="preserve">) se </w:t>
      </w:r>
      <w:r w:rsidR="00994165" w:rsidRPr="00DD1704">
        <w:rPr>
          <w:rFonts w:cs="Arial"/>
          <w:szCs w:val="20"/>
        </w:rPr>
        <w:t xml:space="preserve">v 1. členu </w:t>
      </w:r>
      <w:r w:rsidR="00037B2C" w:rsidRPr="00DD1704">
        <w:rPr>
          <w:rFonts w:cs="Arial"/>
          <w:szCs w:val="20"/>
        </w:rPr>
        <w:t>druga alineja 2. točke spremeni tako, da se glasi: »</w:t>
      </w:r>
      <w:r w:rsidR="0018598E" w:rsidRPr="00DD1704">
        <w:rPr>
          <w:rFonts w:cs="Arial"/>
          <w:szCs w:val="20"/>
        </w:rPr>
        <w:t>–</w:t>
      </w:r>
      <w:r w:rsidR="00117364" w:rsidRPr="00DD1704">
        <w:rPr>
          <w:rFonts w:cs="Arial"/>
          <w:szCs w:val="20"/>
        </w:rPr>
        <w:t xml:space="preserve"> </w:t>
      </w:r>
      <w:r w:rsidR="00C45DED" w:rsidRPr="00DD1704">
        <w:rPr>
          <w:rFonts w:cs="Arial"/>
          <w:szCs w:val="20"/>
        </w:rPr>
        <w:t>način pretvorbe in overitve listin iz petega odstavka 28.a člena Zakona o sodnem registru (Uradni list RS, št. 54/07 – uradno prečiščeno besedilo, 65/08, 49/09, 82/13 – ZGD-1H, 17/15, 54/17 in __/__; v nadaljnjem besedilu: ZSReg);«.</w:t>
      </w:r>
    </w:p>
    <w:p w14:paraId="06CC7F63" w14:textId="6E3FB774" w:rsidR="00C45DED" w:rsidRPr="00DD1704" w:rsidRDefault="00C45DED" w:rsidP="00261CEB">
      <w:pPr>
        <w:spacing w:after="0" w:line="276" w:lineRule="auto"/>
        <w:rPr>
          <w:rFonts w:cs="Arial"/>
          <w:szCs w:val="20"/>
        </w:rPr>
      </w:pPr>
    </w:p>
    <w:p w14:paraId="0E2866A8" w14:textId="3412F639" w:rsidR="00C45DED" w:rsidRPr="00DD1704" w:rsidRDefault="00C45DED" w:rsidP="008F2350">
      <w:pPr>
        <w:pStyle w:val="Odstavekseznama"/>
        <w:numPr>
          <w:ilvl w:val="0"/>
          <w:numId w:val="12"/>
        </w:numPr>
        <w:spacing w:after="0" w:line="276" w:lineRule="auto"/>
        <w:ind w:left="0" w:firstLine="0"/>
        <w:jc w:val="center"/>
        <w:rPr>
          <w:rFonts w:cs="Arial"/>
          <w:bCs/>
          <w:szCs w:val="20"/>
        </w:rPr>
      </w:pPr>
      <w:r w:rsidRPr="00DD1704">
        <w:rPr>
          <w:rFonts w:cs="Arial"/>
          <w:bCs/>
          <w:szCs w:val="20"/>
        </w:rPr>
        <w:t>člen</w:t>
      </w:r>
    </w:p>
    <w:p w14:paraId="567CC4A5" w14:textId="77777777" w:rsidR="0006170F" w:rsidRPr="00DD1704" w:rsidRDefault="0006170F" w:rsidP="008F2350">
      <w:pPr>
        <w:pStyle w:val="Odstavekseznama"/>
        <w:spacing w:after="0" w:line="276" w:lineRule="auto"/>
        <w:ind w:left="0"/>
        <w:rPr>
          <w:rFonts w:cs="Arial"/>
          <w:bCs/>
          <w:szCs w:val="20"/>
        </w:rPr>
      </w:pPr>
    </w:p>
    <w:p w14:paraId="1D6DC9B7" w14:textId="127E4724" w:rsidR="00C45DED" w:rsidRPr="00DD1704" w:rsidRDefault="0054327B" w:rsidP="00261CEB">
      <w:pPr>
        <w:spacing w:after="0" w:line="276" w:lineRule="auto"/>
        <w:rPr>
          <w:rFonts w:eastAsia="Times New Roman" w:cs="Arial"/>
          <w:szCs w:val="20"/>
          <w:lang w:eastAsia="sl-SI"/>
        </w:rPr>
      </w:pPr>
      <w:r w:rsidRPr="00DD1704">
        <w:rPr>
          <w:rFonts w:cs="Arial"/>
          <w:szCs w:val="20"/>
        </w:rPr>
        <w:t xml:space="preserve">V 2. členu se </w:t>
      </w:r>
      <w:r w:rsidR="003B2E4E" w:rsidRPr="00DD1704">
        <w:rPr>
          <w:rFonts w:cs="Arial"/>
          <w:szCs w:val="20"/>
        </w:rPr>
        <w:t>v</w:t>
      </w:r>
      <w:r w:rsidR="008A766A" w:rsidRPr="00DD1704">
        <w:rPr>
          <w:rFonts w:cs="Arial"/>
          <w:szCs w:val="20"/>
        </w:rPr>
        <w:t xml:space="preserve"> 1.</w:t>
      </w:r>
      <w:r w:rsidR="00B45596" w:rsidRPr="00DD1704">
        <w:rPr>
          <w:rFonts w:cs="Arial"/>
          <w:szCs w:val="20"/>
        </w:rPr>
        <w:t xml:space="preserve"> točki </w:t>
      </w:r>
      <w:r w:rsidR="008441FE" w:rsidRPr="00DD1704">
        <w:rPr>
          <w:rFonts w:cs="Arial"/>
          <w:szCs w:val="20"/>
        </w:rPr>
        <w:t xml:space="preserve">besedilo </w:t>
      </w:r>
      <w:r w:rsidR="00B45596" w:rsidRPr="00DD1704">
        <w:rPr>
          <w:rFonts w:cs="Arial"/>
          <w:szCs w:val="20"/>
        </w:rPr>
        <w:t>»</w:t>
      </w:r>
      <w:r w:rsidR="00B45596" w:rsidRPr="00DD1704">
        <w:rPr>
          <w:rFonts w:eastAsia="Times New Roman" w:cs="Arial"/>
          <w:szCs w:val="20"/>
          <w:lang w:eastAsia="sl-SI"/>
        </w:rPr>
        <w:t>Uradni list RS, št. 65/09 – uradno prečiščeno besedilo, 33/11, 91/11, 32/12, 57/12, 44/13 – odl. US, 82/13, 55/15 in 15/17« nadomesti z besedilom »</w:t>
      </w:r>
      <w:r w:rsidR="00D42AC2" w:rsidRPr="00DD1704">
        <w:rPr>
          <w:rFonts w:eastAsia="Times New Roman" w:cs="Arial"/>
          <w:szCs w:val="20"/>
          <w:lang w:eastAsia="sl-SI"/>
        </w:rPr>
        <w:t xml:space="preserve">Uradni list RS, št. 65/09 </w:t>
      </w:r>
      <w:r w:rsidR="0018598E" w:rsidRPr="00DD1704">
        <w:rPr>
          <w:rFonts w:eastAsia="Times New Roman" w:cs="Arial"/>
          <w:szCs w:val="20"/>
          <w:lang w:eastAsia="sl-SI"/>
        </w:rPr>
        <w:t>–</w:t>
      </w:r>
      <w:r w:rsidR="00D42AC2" w:rsidRPr="00DD1704">
        <w:rPr>
          <w:rFonts w:eastAsia="Times New Roman" w:cs="Arial"/>
          <w:szCs w:val="20"/>
          <w:lang w:eastAsia="sl-SI"/>
        </w:rPr>
        <w:t xml:space="preserve"> uradno prečiščeno besedilo, 33/11, 91/11, 100/11 </w:t>
      </w:r>
      <w:r w:rsidR="0018598E" w:rsidRPr="00DD1704">
        <w:rPr>
          <w:rFonts w:eastAsia="Times New Roman" w:cs="Arial"/>
          <w:szCs w:val="20"/>
          <w:lang w:eastAsia="sl-SI"/>
        </w:rPr>
        <w:t>–</w:t>
      </w:r>
      <w:r w:rsidR="00D42AC2" w:rsidRPr="00DD1704">
        <w:rPr>
          <w:rFonts w:eastAsia="Times New Roman" w:cs="Arial"/>
          <w:szCs w:val="20"/>
          <w:lang w:eastAsia="sl-SI"/>
        </w:rPr>
        <w:t xml:space="preserve"> skl. US, 32/12, 57/12, 44/13 </w:t>
      </w:r>
      <w:r w:rsidR="0018598E" w:rsidRPr="00DD1704">
        <w:rPr>
          <w:rFonts w:eastAsia="Times New Roman" w:cs="Arial"/>
          <w:szCs w:val="20"/>
          <w:lang w:eastAsia="sl-SI"/>
        </w:rPr>
        <w:t>–</w:t>
      </w:r>
      <w:r w:rsidR="00D42AC2" w:rsidRPr="00DD1704">
        <w:rPr>
          <w:rFonts w:eastAsia="Times New Roman" w:cs="Arial"/>
          <w:szCs w:val="20"/>
          <w:lang w:eastAsia="sl-SI"/>
        </w:rPr>
        <w:t xml:space="preserve"> odl. US, 82/13, 55/15, 15/17, 22/19 </w:t>
      </w:r>
      <w:r w:rsidR="0018598E" w:rsidRPr="00DD1704">
        <w:rPr>
          <w:rFonts w:eastAsia="Times New Roman" w:cs="Arial"/>
          <w:szCs w:val="20"/>
          <w:lang w:eastAsia="sl-SI"/>
        </w:rPr>
        <w:t>–</w:t>
      </w:r>
      <w:r w:rsidR="00D42AC2" w:rsidRPr="00DD1704">
        <w:rPr>
          <w:rFonts w:eastAsia="Times New Roman" w:cs="Arial"/>
          <w:szCs w:val="20"/>
          <w:lang w:eastAsia="sl-SI"/>
        </w:rPr>
        <w:t xml:space="preserve"> ZPosS, 158/20 </w:t>
      </w:r>
      <w:r w:rsidR="0018598E" w:rsidRPr="00DD1704">
        <w:rPr>
          <w:rFonts w:eastAsia="Times New Roman" w:cs="Arial"/>
          <w:szCs w:val="20"/>
          <w:lang w:eastAsia="sl-SI"/>
        </w:rPr>
        <w:t>–</w:t>
      </w:r>
      <w:r w:rsidR="00D42AC2" w:rsidRPr="00DD1704">
        <w:rPr>
          <w:rFonts w:eastAsia="Times New Roman" w:cs="Arial"/>
          <w:szCs w:val="20"/>
          <w:lang w:eastAsia="sl-SI"/>
        </w:rPr>
        <w:t xml:space="preserve"> ZIntPK-C, 175/20 </w:t>
      </w:r>
      <w:r w:rsidR="0018598E" w:rsidRPr="00DD1704">
        <w:rPr>
          <w:rFonts w:eastAsia="Times New Roman" w:cs="Arial"/>
          <w:szCs w:val="20"/>
          <w:lang w:eastAsia="sl-SI"/>
        </w:rPr>
        <w:t>–</w:t>
      </w:r>
      <w:r w:rsidR="00D42AC2" w:rsidRPr="00DD1704">
        <w:rPr>
          <w:rFonts w:eastAsia="Times New Roman" w:cs="Arial"/>
          <w:szCs w:val="20"/>
          <w:lang w:eastAsia="sl-SI"/>
        </w:rPr>
        <w:t xml:space="preserve"> ZIUOPDVE, 18/21 in __ /__)«. V 2. točki se besedilo</w:t>
      </w:r>
      <w:r w:rsidR="0006170F" w:rsidRPr="00DD1704">
        <w:rPr>
          <w:rFonts w:eastAsia="Times New Roman" w:cs="Arial"/>
          <w:szCs w:val="20"/>
          <w:lang w:eastAsia="sl-SI"/>
        </w:rPr>
        <w:t xml:space="preserve"> »Uradni list RS, št. 49/06, 33/07 – ZSReg-B, 19/15 in 54/17« nadomesti z besedilom »</w:t>
      </w:r>
      <w:r w:rsidR="00327534" w:rsidRPr="00DD1704">
        <w:rPr>
          <w:rFonts w:eastAsia="Times New Roman" w:cs="Arial"/>
          <w:szCs w:val="20"/>
          <w:lang w:eastAsia="sl-SI"/>
        </w:rPr>
        <w:t xml:space="preserve">Uradni list RS, št. 49/06, 33/07 </w:t>
      </w:r>
      <w:r w:rsidR="0018598E" w:rsidRPr="00DD1704">
        <w:rPr>
          <w:rFonts w:eastAsia="Times New Roman" w:cs="Arial"/>
          <w:szCs w:val="20"/>
          <w:lang w:eastAsia="sl-SI"/>
        </w:rPr>
        <w:t>–</w:t>
      </w:r>
      <w:r w:rsidR="00327534" w:rsidRPr="00DD1704">
        <w:rPr>
          <w:rFonts w:eastAsia="Times New Roman" w:cs="Arial"/>
          <w:szCs w:val="20"/>
          <w:lang w:eastAsia="sl-SI"/>
        </w:rPr>
        <w:t xml:space="preserve"> ZSReg-B, 19/15, 54/17 in ___/___)«.</w:t>
      </w:r>
    </w:p>
    <w:p w14:paraId="38265882" w14:textId="77777777" w:rsidR="0006170F" w:rsidRPr="00DD1704" w:rsidRDefault="0006170F" w:rsidP="00261CEB">
      <w:pPr>
        <w:spacing w:after="0" w:line="276" w:lineRule="auto"/>
        <w:rPr>
          <w:rFonts w:cs="Arial"/>
          <w:szCs w:val="20"/>
        </w:rPr>
      </w:pPr>
    </w:p>
    <w:p w14:paraId="50A3F847" w14:textId="6D2645C4" w:rsidR="00327534" w:rsidRPr="00DD1704" w:rsidRDefault="00327534" w:rsidP="008F2350">
      <w:pPr>
        <w:pStyle w:val="Odstavekseznama"/>
        <w:numPr>
          <w:ilvl w:val="0"/>
          <w:numId w:val="12"/>
        </w:numPr>
        <w:spacing w:after="0" w:line="276" w:lineRule="auto"/>
        <w:ind w:left="0" w:firstLine="0"/>
        <w:jc w:val="center"/>
        <w:rPr>
          <w:rFonts w:cs="Arial"/>
          <w:bCs/>
          <w:szCs w:val="20"/>
        </w:rPr>
      </w:pPr>
      <w:r w:rsidRPr="00DD1704">
        <w:rPr>
          <w:rFonts w:cs="Arial"/>
          <w:bCs/>
          <w:szCs w:val="20"/>
        </w:rPr>
        <w:t>člen</w:t>
      </w:r>
    </w:p>
    <w:p w14:paraId="704F7353" w14:textId="4C8B057A" w:rsidR="00327534" w:rsidRPr="00DD1704" w:rsidRDefault="00327534" w:rsidP="00261CEB">
      <w:pPr>
        <w:spacing w:after="0" w:line="276" w:lineRule="auto"/>
        <w:rPr>
          <w:rFonts w:cs="Arial"/>
          <w:bCs/>
          <w:szCs w:val="20"/>
        </w:rPr>
      </w:pPr>
    </w:p>
    <w:p w14:paraId="0C5E030C" w14:textId="3B4A8425" w:rsidR="00327534" w:rsidRPr="00DD1704" w:rsidRDefault="00843A9C" w:rsidP="00261CEB">
      <w:pPr>
        <w:spacing w:after="0" w:line="276" w:lineRule="auto"/>
        <w:rPr>
          <w:rFonts w:cs="Arial"/>
          <w:bCs/>
          <w:szCs w:val="20"/>
        </w:rPr>
      </w:pPr>
      <w:r w:rsidRPr="00DD1704">
        <w:rPr>
          <w:rFonts w:cs="Arial"/>
          <w:bCs/>
          <w:szCs w:val="20"/>
        </w:rPr>
        <w:t xml:space="preserve">V 3. členu se v prvem odstavku v 3. točki </w:t>
      </w:r>
      <w:r w:rsidR="008A766A" w:rsidRPr="00DD1704">
        <w:rPr>
          <w:rFonts w:cs="Arial"/>
          <w:bCs/>
          <w:szCs w:val="20"/>
        </w:rPr>
        <w:t>beseda »in« nadomesti z vejico</w:t>
      </w:r>
      <w:r w:rsidRPr="00DD1704">
        <w:rPr>
          <w:rFonts w:cs="Arial"/>
          <w:bCs/>
          <w:szCs w:val="20"/>
        </w:rPr>
        <w:t xml:space="preserve">, v 4. točki </w:t>
      </w:r>
      <w:r w:rsidR="0011152A" w:rsidRPr="00DD1704">
        <w:rPr>
          <w:rFonts w:cs="Arial"/>
          <w:bCs/>
          <w:szCs w:val="20"/>
        </w:rPr>
        <w:t>se pika nadomesti z vejico in doda besed</w:t>
      </w:r>
      <w:r w:rsidR="008C53BA" w:rsidRPr="00DD1704">
        <w:rPr>
          <w:rFonts w:cs="Arial"/>
          <w:bCs/>
          <w:szCs w:val="20"/>
        </w:rPr>
        <w:t>a</w:t>
      </w:r>
      <w:r w:rsidR="0011152A" w:rsidRPr="00DD1704">
        <w:rPr>
          <w:rFonts w:cs="Arial"/>
          <w:bCs/>
          <w:szCs w:val="20"/>
        </w:rPr>
        <w:t xml:space="preserve"> »in« ter</w:t>
      </w:r>
      <w:r w:rsidR="008C53BA" w:rsidRPr="00DD1704">
        <w:rPr>
          <w:rFonts w:cs="Arial"/>
          <w:bCs/>
          <w:szCs w:val="20"/>
        </w:rPr>
        <w:t xml:space="preserve"> </w:t>
      </w:r>
      <w:r w:rsidR="0011152A" w:rsidRPr="00DD1704">
        <w:rPr>
          <w:rFonts w:cs="Arial"/>
          <w:bCs/>
          <w:szCs w:val="20"/>
        </w:rPr>
        <w:t xml:space="preserve">doda nova 5. točka, ki se glasi: </w:t>
      </w:r>
      <w:r w:rsidR="008C53BA" w:rsidRPr="00DD1704">
        <w:rPr>
          <w:rFonts w:cs="Arial"/>
          <w:bCs/>
          <w:szCs w:val="20"/>
        </w:rPr>
        <w:t>»</w:t>
      </w:r>
      <w:r w:rsidR="0011152A" w:rsidRPr="00DD1704">
        <w:rPr>
          <w:rFonts w:cs="Arial"/>
          <w:bCs/>
          <w:szCs w:val="20"/>
        </w:rPr>
        <w:t xml:space="preserve">5. </w:t>
      </w:r>
      <w:r w:rsidR="008C53BA" w:rsidRPr="00DD1704">
        <w:rPr>
          <w:rFonts w:cs="Arial"/>
          <w:bCs/>
          <w:szCs w:val="20"/>
        </w:rPr>
        <w:t>»enotni identifikator« v 7a. členu.«.</w:t>
      </w:r>
    </w:p>
    <w:p w14:paraId="7F11F7D3" w14:textId="6F5D5CC6" w:rsidR="0080564B" w:rsidRPr="00DD1704" w:rsidRDefault="0080564B" w:rsidP="00261CEB">
      <w:pPr>
        <w:spacing w:after="0" w:line="276" w:lineRule="auto"/>
        <w:rPr>
          <w:rFonts w:cs="Arial"/>
          <w:szCs w:val="20"/>
        </w:rPr>
      </w:pPr>
    </w:p>
    <w:p w14:paraId="4F9BAA60" w14:textId="77777777" w:rsidR="0080564B" w:rsidRPr="00DD1704" w:rsidRDefault="0080564B" w:rsidP="008F2350">
      <w:pPr>
        <w:pStyle w:val="Odstavekseznama"/>
        <w:numPr>
          <w:ilvl w:val="0"/>
          <w:numId w:val="12"/>
        </w:numPr>
        <w:spacing w:after="0" w:line="276" w:lineRule="auto"/>
        <w:ind w:left="0" w:firstLine="0"/>
        <w:jc w:val="center"/>
        <w:rPr>
          <w:rFonts w:cs="Arial"/>
          <w:bCs/>
          <w:szCs w:val="20"/>
        </w:rPr>
      </w:pPr>
      <w:r w:rsidRPr="00DD1704">
        <w:rPr>
          <w:rFonts w:cs="Arial"/>
          <w:bCs/>
          <w:szCs w:val="20"/>
        </w:rPr>
        <w:t>člen</w:t>
      </w:r>
    </w:p>
    <w:p w14:paraId="21E40084" w14:textId="77777777" w:rsidR="0080564B" w:rsidRPr="00DD1704" w:rsidRDefault="0080564B" w:rsidP="00261CEB">
      <w:pPr>
        <w:spacing w:after="0" w:line="276" w:lineRule="auto"/>
        <w:rPr>
          <w:rFonts w:cs="Arial"/>
          <w:bCs/>
          <w:szCs w:val="20"/>
        </w:rPr>
      </w:pPr>
    </w:p>
    <w:p w14:paraId="6BBD1356" w14:textId="65D8B1AD" w:rsidR="0080564B" w:rsidRPr="00DD1704" w:rsidRDefault="0080564B" w:rsidP="00261CEB">
      <w:pPr>
        <w:spacing w:after="0" w:line="276" w:lineRule="auto"/>
        <w:rPr>
          <w:rFonts w:eastAsia="Times New Roman" w:cs="Arial"/>
          <w:szCs w:val="20"/>
          <w:lang w:eastAsia="sl-SI"/>
        </w:rPr>
      </w:pPr>
      <w:r w:rsidRPr="00DD1704">
        <w:rPr>
          <w:rFonts w:cs="Arial"/>
          <w:bCs/>
          <w:szCs w:val="20"/>
        </w:rPr>
        <w:t xml:space="preserve">V 5. členu se 7. točki besedilo </w:t>
      </w:r>
      <w:r w:rsidR="00B27CB4" w:rsidRPr="00DD1704">
        <w:rPr>
          <w:rFonts w:cs="Arial"/>
          <w:bCs/>
          <w:szCs w:val="20"/>
        </w:rPr>
        <w:t>»</w:t>
      </w:r>
      <w:r w:rsidR="00B27CB4" w:rsidRPr="00DD1704">
        <w:rPr>
          <w:rFonts w:eastAsia="Times New Roman" w:cs="Arial"/>
          <w:szCs w:val="20"/>
          <w:lang w:eastAsia="sl-SI"/>
        </w:rPr>
        <w:t>šifre institucionalnega sektorja po 5. členu ZPRS-1 in matične številke po 6. členu ZPRS-1« nadomesti z besedilom »šifre institucionalnega sektorja po 5. členu ZPRS-1, matične številke po 6. členu ZPRS-1 in dodelitvi enotnega identifikatorja po 7.</w:t>
      </w:r>
      <w:r w:rsidR="00F229EB" w:rsidRPr="00DD1704">
        <w:rPr>
          <w:rFonts w:eastAsia="Times New Roman" w:cs="Arial"/>
          <w:szCs w:val="20"/>
          <w:lang w:eastAsia="sl-SI"/>
        </w:rPr>
        <w:t>a</w:t>
      </w:r>
      <w:r w:rsidR="00B27CB4" w:rsidRPr="00DD1704">
        <w:rPr>
          <w:rFonts w:eastAsia="Times New Roman" w:cs="Arial"/>
          <w:szCs w:val="20"/>
          <w:lang w:eastAsia="sl-SI"/>
        </w:rPr>
        <w:t xml:space="preserve"> členu ZPRS-1</w:t>
      </w:r>
      <w:r w:rsidR="009A0236" w:rsidRPr="00DD1704">
        <w:rPr>
          <w:rFonts w:eastAsia="Times New Roman" w:cs="Arial"/>
          <w:szCs w:val="20"/>
          <w:lang w:eastAsia="sl-SI"/>
        </w:rPr>
        <w:t>«.</w:t>
      </w:r>
    </w:p>
    <w:p w14:paraId="0739C064" w14:textId="4D96787F" w:rsidR="009A0236" w:rsidRPr="00DD1704" w:rsidRDefault="009A0236" w:rsidP="00261CEB">
      <w:pPr>
        <w:spacing w:after="0" w:line="276" w:lineRule="auto"/>
        <w:rPr>
          <w:rFonts w:eastAsia="Times New Roman" w:cs="Arial"/>
          <w:szCs w:val="20"/>
          <w:lang w:eastAsia="sl-SI"/>
        </w:rPr>
      </w:pPr>
    </w:p>
    <w:p w14:paraId="7DAFBD89" w14:textId="77777777" w:rsidR="001408D0" w:rsidRPr="00DD1704" w:rsidRDefault="001408D0" w:rsidP="008F2350">
      <w:pPr>
        <w:pStyle w:val="Odstavekseznama"/>
        <w:numPr>
          <w:ilvl w:val="0"/>
          <w:numId w:val="12"/>
        </w:numPr>
        <w:spacing w:after="0" w:line="276" w:lineRule="auto"/>
        <w:ind w:left="0" w:firstLine="0"/>
        <w:jc w:val="center"/>
        <w:rPr>
          <w:rFonts w:cs="Arial"/>
          <w:bCs/>
          <w:szCs w:val="20"/>
        </w:rPr>
      </w:pPr>
      <w:r w:rsidRPr="00DD1704">
        <w:rPr>
          <w:rFonts w:cs="Arial"/>
          <w:bCs/>
          <w:szCs w:val="20"/>
        </w:rPr>
        <w:t>člen</w:t>
      </w:r>
    </w:p>
    <w:p w14:paraId="5A073192" w14:textId="77777777" w:rsidR="001408D0" w:rsidRPr="00DD1704" w:rsidRDefault="001408D0" w:rsidP="00261CEB">
      <w:pPr>
        <w:spacing w:after="0" w:line="276" w:lineRule="auto"/>
        <w:rPr>
          <w:rFonts w:cs="Arial"/>
          <w:bCs/>
          <w:szCs w:val="20"/>
        </w:rPr>
      </w:pPr>
    </w:p>
    <w:p w14:paraId="6EC6B9B6" w14:textId="1C398DBB" w:rsidR="006709AA" w:rsidRPr="00DD1704" w:rsidRDefault="006709AA" w:rsidP="00261CEB">
      <w:pPr>
        <w:spacing w:after="0" w:line="276" w:lineRule="auto"/>
        <w:rPr>
          <w:rFonts w:cs="Arial"/>
          <w:bCs/>
          <w:szCs w:val="20"/>
        </w:rPr>
      </w:pPr>
      <w:r w:rsidRPr="00DD1704">
        <w:rPr>
          <w:rFonts w:cs="Arial"/>
          <w:bCs/>
          <w:szCs w:val="20"/>
        </w:rPr>
        <w:t>V 6. členu se v drugem odstavku besedilo »šifre institucionalnega sektorja po 5. členu ZPRS-1 in matične številke po 6. členu ZPRS-1« nadomesti z besedilom »šifre institucionalnega sektorja po 5. členu ZPRS-1, matične številke po 6. členu ZPRS-1 in dodelitvi enotnega identifikatorja po 7.</w:t>
      </w:r>
      <w:r w:rsidR="00BE177D" w:rsidRPr="00DD1704">
        <w:rPr>
          <w:rFonts w:cs="Arial"/>
          <w:bCs/>
          <w:szCs w:val="20"/>
        </w:rPr>
        <w:t>a</w:t>
      </w:r>
      <w:r w:rsidRPr="00DD1704">
        <w:rPr>
          <w:rFonts w:cs="Arial"/>
          <w:bCs/>
          <w:szCs w:val="20"/>
        </w:rPr>
        <w:t xml:space="preserve"> členu ZPRS-1«.</w:t>
      </w:r>
    </w:p>
    <w:p w14:paraId="04FCB317" w14:textId="6D6F24BD" w:rsidR="006709AA" w:rsidRPr="00DD1704" w:rsidRDefault="006709AA" w:rsidP="00261CEB">
      <w:pPr>
        <w:spacing w:after="0" w:line="276" w:lineRule="auto"/>
        <w:rPr>
          <w:rFonts w:cs="Arial"/>
          <w:bCs/>
          <w:szCs w:val="20"/>
        </w:rPr>
      </w:pPr>
    </w:p>
    <w:p w14:paraId="6C6E5511" w14:textId="77777777" w:rsidR="006709AA" w:rsidRPr="00DD1704" w:rsidRDefault="006709AA" w:rsidP="008F2350">
      <w:pPr>
        <w:pStyle w:val="Odstavekseznama"/>
        <w:numPr>
          <w:ilvl w:val="0"/>
          <w:numId w:val="12"/>
        </w:numPr>
        <w:spacing w:after="0" w:line="276" w:lineRule="auto"/>
        <w:ind w:left="0" w:firstLine="0"/>
        <w:jc w:val="center"/>
        <w:rPr>
          <w:rFonts w:cs="Arial"/>
          <w:bCs/>
          <w:szCs w:val="20"/>
        </w:rPr>
      </w:pPr>
      <w:r w:rsidRPr="00DD1704">
        <w:rPr>
          <w:rFonts w:cs="Arial"/>
          <w:bCs/>
          <w:szCs w:val="20"/>
        </w:rPr>
        <w:t>člen</w:t>
      </w:r>
    </w:p>
    <w:p w14:paraId="5FC26D9A" w14:textId="77777777" w:rsidR="006709AA" w:rsidRPr="00DD1704" w:rsidRDefault="006709AA" w:rsidP="00261CEB">
      <w:pPr>
        <w:spacing w:after="0" w:line="276" w:lineRule="auto"/>
        <w:rPr>
          <w:rFonts w:cs="Arial"/>
          <w:bCs/>
          <w:szCs w:val="20"/>
        </w:rPr>
      </w:pPr>
    </w:p>
    <w:p w14:paraId="5BE14704" w14:textId="41AC938B" w:rsidR="006709AA" w:rsidRPr="00DD1704" w:rsidRDefault="006709AA" w:rsidP="00261CEB">
      <w:pPr>
        <w:spacing w:after="0" w:line="276" w:lineRule="auto"/>
        <w:rPr>
          <w:rFonts w:cs="Arial"/>
          <w:bCs/>
          <w:szCs w:val="20"/>
        </w:rPr>
      </w:pPr>
      <w:r w:rsidRPr="00DD1704">
        <w:rPr>
          <w:rFonts w:cs="Arial"/>
          <w:bCs/>
          <w:szCs w:val="20"/>
        </w:rPr>
        <w:t xml:space="preserve">V </w:t>
      </w:r>
      <w:r w:rsidR="00202DDC" w:rsidRPr="00DD1704">
        <w:rPr>
          <w:rFonts w:cs="Arial"/>
          <w:bCs/>
          <w:szCs w:val="20"/>
        </w:rPr>
        <w:t>9</w:t>
      </w:r>
      <w:r w:rsidRPr="00DD1704">
        <w:rPr>
          <w:rFonts w:cs="Arial"/>
          <w:bCs/>
          <w:szCs w:val="20"/>
        </w:rPr>
        <w:t xml:space="preserve">. členu se </w:t>
      </w:r>
      <w:r w:rsidR="005E6420" w:rsidRPr="00DD1704">
        <w:rPr>
          <w:rFonts w:cs="Arial"/>
          <w:bCs/>
          <w:szCs w:val="20"/>
        </w:rPr>
        <w:t xml:space="preserve">v prvem odstavku </w:t>
      </w:r>
      <w:r w:rsidR="00202DDC" w:rsidRPr="00DD1704">
        <w:rPr>
          <w:rFonts w:cs="Arial"/>
          <w:bCs/>
          <w:szCs w:val="20"/>
        </w:rPr>
        <w:t>za besedo »subjektom« doda besedilo »</w:t>
      </w:r>
      <w:r w:rsidR="00F05963" w:rsidRPr="00DD1704">
        <w:rPr>
          <w:rFonts w:cs="Arial"/>
          <w:bCs/>
          <w:szCs w:val="20"/>
        </w:rPr>
        <w:t>po opravljeni predhodni prijavi s sredstvom elektronske identifikacije visoke ravni zanesljivosti«.</w:t>
      </w:r>
    </w:p>
    <w:p w14:paraId="26E2AE22" w14:textId="613F2245" w:rsidR="00C26E4B" w:rsidRPr="00DD1704" w:rsidRDefault="00C26E4B" w:rsidP="00261CEB">
      <w:pPr>
        <w:spacing w:after="0" w:line="276" w:lineRule="auto"/>
        <w:rPr>
          <w:rFonts w:cs="Arial"/>
          <w:bCs/>
          <w:szCs w:val="20"/>
        </w:rPr>
      </w:pPr>
    </w:p>
    <w:p w14:paraId="08AD0CB1" w14:textId="77777777" w:rsidR="00C26E4B" w:rsidRPr="00DD1704" w:rsidRDefault="00C26E4B" w:rsidP="008F2350">
      <w:pPr>
        <w:pStyle w:val="Odstavekseznama"/>
        <w:numPr>
          <w:ilvl w:val="0"/>
          <w:numId w:val="12"/>
        </w:numPr>
        <w:spacing w:after="0" w:line="276" w:lineRule="auto"/>
        <w:ind w:left="0" w:firstLine="0"/>
        <w:jc w:val="center"/>
        <w:rPr>
          <w:rFonts w:cs="Arial"/>
          <w:bCs/>
          <w:szCs w:val="20"/>
        </w:rPr>
      </w:pPr>
      <w:r w:rsidRPr="00DD1704">
        <w:rPr>
          <w:rFonts w:cs="Arial"/>
          <w:bCs/>
          <w:szCs w:val="20"/>
        </w:rPr>
        <w:t>člen</w:t>
      </w:r>
    </w:p>
    <w:p w14:paraId="71CC8C7C" w14:textId="77777777" w:rsidR="00C26E4B" w:rsidRPr="00DD1704" w:rsidRDefault="00C26E4B" w:rsidP="00261CEB">
      <w:pPr>
        <w:spacing w:after="0" w:line="276" w:lineRule="auto"/>
        <w:rPr>
          <w:rFonts w:cs="Arial"/>
          <w:bCs/>
          <w:szCs w:val="20"/>
        </w:rPr>
      </w:pPr>
    </w:p>
    <w:p w14:paraId="4E129BB0" w14:textId="22F0227C" w:rsidR="00C26E4B" w:rsidRPr="00DD1704" w:rsidRDefault="00C26E4B" w:rsidP="00261CEB">
      <w:pPr>
        <w:spacing w:after="0" w:line="276" w:lineRule="auto"/>
        <w:rPr>
          <w:rFonts w:cs="Arial"/>
          <w:bCs/>
          <w:szCs w:val="20"/>
        </w:rPr>
      </w:pPr>
      <w:r w:rsidRPr="00DD1704">
        <w:rPr>
          <w:rFonts w:cs="Arial"/>
          <w:bCs/>
          <w:szCs w:val="20"/>
        </w:rPr>
        <w:t xml:space="preserve">V 10. členu se v </w:t>
      </w:r>
      <w:r w:rsidR="000965EB" w:rsidRPr="00DD1704">
        <w:rPr>
          <w:rFonts w:cs="Arial"/>
          <w:bCs/>
          <w:szCs w:val="20"/>
        </w:rPr>
        <w:t>prvem odstavku v 2. točki</w:t>
      </w:r>
      <w:r w:rsidRPr="00DD1704">
        <w:rPr>
          <w:rFonts w:cs="Arial"/>
          <w:bCs/>
          <w:szCs w:val="20"/>
        </w:rPr>
        <w:t xml:space="preserve"> besedi »podatke pošlje« nadomestita z besedilom »</w:t>
      </w:r>
      <w:r w:rsidR="00953B1B" w:rsidRPr="00DD1704">
        <w:rPr>
          <w:rFonts w:cs="Arial"/>
          <w:bCs/>
          <w:szCs w:val="20"/>
        </w:rPr>
        <w:t>po opravljeni predhodni prijavi s sredstvom elektronske identifikacije visoke ravni zanesljivosti pošlje podatke«.</w:t>
      </w:r>
    </w:p>
    <w:p w14:paraId="25BF4566" w14:textId="35D631F2" w:rsidR="003F0872" w:rsidRPr="00DD1704" w:rsidRDefault="003F0872" w:rsidP="00261CEB">
      <w:pPr>
        <w:spacing w:after="0" w:line="276" w:lineRule="auto"/>
        <w:rPr>
          <w:rFonts w:cs="Arial"/>
          <w:bCs/>
          <w:szCs w:val="20"/>
        </w:rPr>
      </w:pPr>
    </w:p>
    <w:p w14:paraId="0FF7C7C9" w14:textId="77777777" w:rsidR="00055FCF" w:rsidRPr="00DD1704" w:rsidRDefault="00055FCF" w:rsidP="008F2350">
      <w:pPr>
        <w:pStyle w:val="Odstavekseznama"/>
        <w:numPr>
          <w:ilvl w:val="0"/>
          <w:numId w:val="12"/>
        </w:numPr>
        <w:spacing w:after="0" w:line="276" w:lineRule="auto"/>
        <w:ind w:left="0" w:firstLine="0"/>
        <w:jc w:val="center"/>
        <w:rPr>
          <w:rFonts w:cs="Arial"/>
          <w:bCs/>
          <w:szCs w:val="20"/>
        </w:rPr>
      </w:pPr>
      <w:r w:rsidRPr="00DD1704">
        <w:rPr>
          <w:rFonts w:cs="Arial"/>
          <w:bCs/>
          <w:szCs w:val="20"/>
        </w:rPr>
        <w:t>člen</w:t>
      </w:r>
    </w:p>
    <w:p w14:paraId="2FB8201E" w14:textId="77777777" w:rsidR="00055FCF" w:rsidRPr="00DD1704" w:rsidRDefault="00055FCF" w:rsidP="00261CEB">
      <w:pPr>
        <w:spacing w:after="0" w:line="276" w:lineRule="auto"/>
        <w:rPr>
          <w:rFonts w:cs="Arial"/>
          <w:bCs/>
          <w:szCs w:val="20"/>
        </w:rPr>
      </w:pPr>
    </w:p>
    <w:p w14:paraId="35362B4A" w14:textId="65EFF010" w:rsidR="00E73858" w:rsidRPr="00DD1704" w:rsidRDefault="00055FCF" w:rsidP="00261CEB">
      <w:pPr>
        <w:spacing w:after="0" w:line="276" w:lineRule="auto"/>
        <w:rPr>
          <w:rFonts w:cs="Arial"/>
          <w:bCs/>
          <w:szCs w:val="20"/>
        </w:rPr>
      </w:pPr>
      <w:r w:rsidRPr="00DD1704">
        <w:rPr>
          <w:rFonts w:cs="Arial"/>
          <w:bCs/>
          <w:szCs w:val="20"/>
        </w:rPr>
        <w:t>V 25. členu se</w:t>
      </w:r>
      <w:r w:rsidR="000202FB" w:rsidRPr="00DD1704">
        <w:rPr>
          <w:rFonts w:cs="Arial"/>
          <w:bCs/>
          <w:szCs w:val="20"/>
        </w:rPr>
        <w:t xml:space="preserve"> v drugem odstavku na koncu pred piko vstavi </w:t>
      </w:r>
      <w:r w:rsidR="001F5399" w:rsidRPr="00DD1704">
        <w:rPr>
          <w:rFonts w:cs="Arial"/>
          <w:bCs/>
          <w:szCs w:val="20"/>
        </w:rPr>
        <w:t>besedilo »</w:t>
      </w:r>
      <w:r w:rsidR="00375642" w:rsidRPr="00DD1704">
        <w:rPr>
          <w:rFonts w:cs="Arial"/>
          <w:bCs/>
          <w:szCs w:val="20"/>
        </w:rPr>
        <w:t>in</w:t>
      </w:r>
      <w:r w:rsidR="00062B12" w:rsidRPr="00DD1704">
        <w:rPr>
          <w:rFonts w:cs="Arial"/>
          <w:bCs/>
          <w:szCs w:val="20"/>
        </w:rPr>
        <w:t xml:space="preserve"> s</w:t>
      </w:r>
      <w:r w:rsidR="00375642" w:rsidRPr="00DD1704">
        <w:rPr>
          <w:rFonts w:cs="Arial"/>
          <w:bCs/>
          <w:szCs w:val="20"/>
        </w:rPr>
        <w:t xml:space="preserve"> spletno povezavo, na kateri se nahaja elektronski izvirnik sklepa«.</w:t>
      </w:r>
    </w:p>
    <w:p w14:paraId="1A3A4829" w14:textId="48EF0012" w:rsidR="0056645F" w:rsidRPr="00DD1704" w:rsidRDefault="0056645F" w:rsidP="00261CEB">
      <w:pPr>
        <w:spacing w:after="0" w:line="276" w:lineRule="auto"/>
        <w:rPr>
          <w:rFonts w:cs="Arial"/>
          <w:bCs/>
          <w:szCs w:val="20"/>
        </w:rPr>
      </w:pPr>
    </w:p>
    <w:p w14:paraId="70B99F33" w14:textId="77777777" w:rsidR="002143EF" w:rsidRPr="00DD1704" w:rsidRDefault="002143EF" w:rsidP="002143EF">
      <w:pPr>
        <w:pStyle w:val="Odstavekseznama"/>
        <w:numPr>
          <w:ilvl w:val="0"/>
          <w:numId w:val="12"/>
        </w:numPr>
        <w:spacing w:after="0" w:line="276" w:lineRule="auto"/>
        <w:ind w:left="0" w:firstLine="0"/>
        <w:jc w:val="center"/>
        <w:rPr>
          <w:rFonts w:cs="Arial"/>
          <w:bCs/>
          <w:szCs w:val="20"/>
        </w:rPr>
      </w:pPr>
      <w:r w:rsidRPr="00DD1704">
        <w:rPr>
          <w:rFonts w:cs="Arial"/>
          <w:bCs/>
          <w:szCs w:val="20"/>
        </w:rPr>
        <w:t>člen</w:t>
      </w:r>
    </w:p>
    <w:p w14:paraId="514261CA" w14:textId="7AAE528E" w:rsidR="00813DFC" w:rsidRPr="00DD1704" w:rsidRDefault="00813DFC" w:rsidP="00261CEB">
      <w:pPr>
        <w:spacing w:after="0" w:line="276" w:lineRule="auto"/>
        <w:rPr>
          <w:rFonts w:cs="Arial"/>
          <w:bCs/>
          <w:szCs w:val="20"/>
        </w:rPr>
      </w:pPr>
    </w:p>
    <w:p w14:paraId="0CA1F911" w14:textId="44255E38" w:rsidR="00813DFC" w:rsidRPr="00DD1704" w:rsidRDefault="00813DFC" w:rsidP="00261CEB">
      <w:pPr>
        <w:spacing w:after="0" w:line="276" w:lineRule="auto"/>
        <w:rPr>
          <w:rFonts w:cs="Arial"/>
          <w:bCs/>
          <w:szCs w:val="20"/>
        </w:rPr>
      </w:pPr>
      <w:r w:rsidRPr="00DD1704">
        <w:rPr>
          <w:rFonts w:cs="Arial"/>
          <w:bCs/>
          <w:szCs w:val="20"/>
        </w:rPr>
        <w:t>V 28. členu se za</w:t>
      </w:r>
      <w:r w:rsidR="009D150A" w:rsidRPr="00DD1704">
        <w:rPr>
          <w:rFonts w:cs="Arial"/>
          <w:bCs/>
          <w:szCs w:val="20"/>
        </w:rPr>
        <w:t xml:space="preserve"> besedo »objave</w:t>
      </w:r>
      <w:r w:rsidR="002433B6" w:rsidRPr="00DD1704">
        <w:rPr>
          <w:rFonts w:cs="Arial"/>
          <w:bCs/>
          <w:szCs w:val="20"/>
        </w:rPr>
        <w:t>« doda vejica</w:t>
      </w:r>
      <w:r w:rsidR="006A101C" w:rsidRPr="00DD1704">
        <w:rPr>
          <w:rFonts w:cs="Arial"/>
          <w:bCs/>
          <w:szCs w:val="20"/>
        </w:rPr>
        <w:t xml:space="preserve"> in besedilo »</w:t>
      </w:r>
      <w:r w:rsidR="002433B6" w:rsidRPr="00DD1704">
        <w:rPr>
          <w:rFonts w:cs="Arial"/>
          <w:bCs/>
          <w:szCs w:val="20"/>
        </w:rPr>
        <w:t>če zakon ne določa drugače</w:t>
      </w:r>
      <w:r w:rsidR="006A101C" w:rsidRPr="00DD1704">
        <w:rPr>
          <w:rFonts w:cs="Arial"/>
          <w:bCs/>
          <w:szCs w:val="20"/>
        </w:rPr>
        <w:t>«.</w:t>
      </w:r>
    </w:p>
    <w:p w14:paraId="0989F6B9" w14:textId="0CCACD02" w:rsidR="00E73858" w:rsidRPr="00DD1704" w:rsidRDefault="00E73858" w:rsidP="00261CEB">
      <w:pPr>
        <w:spacing w:after="0" w:line="276" w:lineRule="auto"/>
        <w:rPr>
          <w:rFonts w:cs="Arial"/>
          <w:bCs/>
          <w:szCs w:val="20"/>
        </w:rPr>
      </w:pPr>
    </w:p>
    <w:p w14:paraId="16C8B5E4" w14:textId="77777777" w:rsidR="00E73858" w:rsidRPr="00DD1704" w:rsidRDefault="00E73858" w:rsidP="008F2350">
      <w:pPr>
        <w:pStyle w:val="Odstavekseznama"/>
        <w:numPr>
          <w:ilvl w:val="0"/>
          <w:numId w:val="12"/>
        </w:numPr>
        <w:spacing w:after="0" w:line="276" w:lineRule="auto"/>
        <w:ind w:left="0" w:firstLine="0"/>
        <w:jc w:val="center"/>
        <w:rPr>
          <w:rFonts w:cs="Arial"/>
          <w:bCs/>
          <w:szCs w:val="20"/>
        </w:rPr>
      </w:pPr>
      <w:r w:rsidRPr="00DD1704">
        <w:rPr>
          <w:rFonts w:cs="Arial"/>
          <w:bCs/>
          <w:szCs w:val="20"/>
        </w:rPr>
        <w:t>člen</w:t>
      </w:r>
    </w:p>
    <w:p w14:paraId="2CF69F4E" w14:textId="77777777" w:rsidR="00E73858" w:rsidRPr="00DD1704" w:rsidRDefault="00E73858" w:rsidP="00261CEB">
      <w:pPr>
        <w:spacing w:after="0" w:line="276" w:lineRule="auto"/>
        <w:rPr>
          <w:rFonts w:cs="Arial"/>
          <w:bCs/>
          <w:szCs w:val="20"/>
        </w:rPr>
      </w:pPr>
    </w:p>
    <w:p w14:paraId="6CF72529" w14:textId="2F12D2FF" w:rsidR="002155E3" w:rsidRPr="00DD1704" w:rsidRDefault="007D5430" w:rsidP="00261CEB">
      <w:pPr>
        <w:spacing w:after="0" w:line="276" w:lineRule="auto"/>
        <w:rPr>
          <w:rFonts w:cs="Arial"/>
          <w:bCs/>
          <w:szCs w:val="20"/>
        </w:rPr>
      </w:pPr>
      <w:r w:rsidRPr="00DD1704">
        <w:rPr>
          <w:rFonts w:cs="Arial"/>
          <w:bCs/>
          <w:szCs w:val="20"/>
        </w:rPr>
        <w:t xml:space="preserve">V </w:t>
      </w:r>
      <w:r w:rsidR="00E73858" w:rsidRPr="00DD1704">
        <w:rPr>
          <w:rFonts w:cs="Arial"/>
          <w:bCs/>
          <w:szCs w:val="20"/>
        </w:rPr>
        <w:t>30. člen</w:t>
      </w:r>
      <w:r w:rsidRPr="00DD1704">
        <w:rPr>
          <w:rFonts w:cs="Arial"/>
          <w:bCs/>
          <w:szCs w:val="20"/>
        </w:rPr>
        <w:t xml:space="preserve">u se </w:t>
      </w:r>
      <w:r w:rsidR="00FE2609" w:rsidRPr="00DD1704">
        <w:rPr>
          <w:rFonts w:cs="Arial"/>
          <w:bCs/>
          <w:szCs w:val="20"/>
        </w:rPr>
        <w:t xml:space="preserve">2. točka spremeni tako, da se glasi: »2. </w:t>
      </w:r>
      <w:r w:rsidR="007F72DD" w:rsidRPr="00DD1704">
        <w:rPr>
          <w:rFonts w:cs="Arial"/>
          <w:bCs/>
          <w:szCs w:val="20"/>
        </w:rPr>
        <w:t>ustanovitelji, družbeniki ali člani subjekta vpisa</w:t>
      </w:r>
      <w:r w:rsidR="00A84B16" w:rsidRPr="00DD1704">
        <w:rPr>
          <w:rFonts w:cs="Arial"/>
          <w:bCs/>
          <w:szCs w:val="20"/>
        </w:rPr>
        <w:t>,«. Z</w:t>
      </w:r>
      <w:r w:rsidRPr="00DD1704">
        <w:rPr>
          <w:rFonts w:cs="Arial"/>
          <w:bCs/>
          <w:szCs w:val="20"/>
        </w:rPr>
        <w:t>a 6. točko</w:t>
      </w:r>
      <w:r w:rsidR="00A84B16" w:rsidRPr="00DD1704">
        <w:rPr>
          <w:rFonts w:cs="Arial"/>
          <w:bCs/>
          <w:szCs w:val="20"/>
        </w:rPr>
        <w:t xml:space="preserve"> se</w:t>
      </w:r>
      <w:r w:rsidRPr="00DD1704">
        <w:rPr>
          <w:rFonts w:cs="Arial"/>
          <w:bCs/>
          <w:szCs w:val="20"/>
        </w:rPr>
        <w:t xml:space="preserve"> </w:t>
      </w:r>
      <w:r w:rsidR="00AF2BC2" w:rsidRPr="00DD1704">
        <w:rPr>
          <w:rFonts w:cs="Arial"/>
          <w:bCs/>
          <w:szCs w:val="20"/>
        </w:rPr>
        <w:t xml:space="preserve">dodajo nove 7. do </w:t>
      </w:r>
      <w:r w:rsidR="00B15734" w:rsidRPr="00DD1704">
        <w:rPr>
          <w:rFonts w:cs="Arial"/>
          <w:bCs/>
          <w:szCs w:val="20"/>
        </w:rPr>
        <w:t>1</w:t>
      </w:r>
      <w:r w:rsidR="00DE13CC" w:rsidRPr="00DD1704">
        <w:rPr>
          <w:rFonts w:cs="Arial"/>
          <w:bCs/>
          <w:szCs w:val="20"/>
        </w:rPr>
        <w:t>3</w:t>
      </w:r>
      <w:r w:rsidR="00AF2BC2" w:rsidRPr="00DD1704">
        <w:rPr>
          <w:rFonts w:cs="Arial"/>
          <w:bCs/>
          <w:szCs w:val="20"/>
        </w:rPr>
        <w:t>. točka, ki se glasijo:</w:t>
      </w:r>
    </w:p>
    <w:p w14:paraId="5756C77B" w14:textId="27992851" w:rsidR="00E73858" w:rsidRPr="00DD1704" w:rsidRDefault="002155E3" w:rsidP="00261CEB">
      <w:pPr>
        <w:spacing w:after="0" w:line="276" w:lineRule="auto"/>
        <w:rPr>
          <w:rFonts w:eastAsia="Times New Roman" w:cs="Arial"/>
          <w:szCs w:val="20"/>
          <w:lang w:eastAsia="sl-SI"/>
        </w:rPr>
      </w:pPr>
      <w:r w:rsidRPr="00DD1704">
        <w:rPr>
          <w:rFonts w:cs="Arial"/>
          <w:bCs/>
          <w:szCs w:val="20"/>
        </w:rPr>
        <w:t>»</w:t>
      </w:r>
      <w:r w:rsidR="00E73858" w:rsidRPr="00DD1704">
        <w:rPr>
          <w:rFonts w:cs="Arial"/>
          <w:bCs/>
          <w:szCs w:val="20"/>
        </w:rPr>
        <w:t xml:space="preserve"> </w:t>
      </w:r>
      <w:r w:rsidR="00E73858" w:rsidRPr="00DD1704">
        <w:rPr>
          <w:rFonts w:eastAsia="Times New Roman" w:cs="Arial"/>
          <w:szCs w:val="20"/>
          <w:lang w:eastAsia="sl-SI"/>
        </w:rPr>
        <w:t>7. postopki zaradi insolventnosti,</w:t>
      </w:r>
      <w:r w:rsidR="00C87CF0" w:rsidRPr="00DD1704">
        <w:rPr>
          <w:rFonts w:eastAsia="Times New Roman" w:cs="Arial"/>
          <w:szCs w:val="20"/>
          <w:lang w:eastAsia="sl-SI"/>
        </w:rPr>
        <w:t xml:space="preserve"> prisilne</w:t>
      </w:r>
      <w:r w:rsidR="00E73858" w:rsidRPr="00DD1704">
        <w:rPr>
          <w:rFonts w:eastAsia="Times New Roman" w:cs="Arial"/>
          <w:szCs w:val="20"/>
          <w:lang w:eastAsia="sl-SI"/>
        </w:rPr>
        <w:t xml:space="preserve"> likvidacije ali izbrisa iz sodnega registra brez likvidacije,</w:t>
      </w:r>
    </w:p>
    <w:p w14:paraId="39AC6B57" w14:textId="0DDF14FD" w:rsidR="006C1B6C" w:rsidRPr="00DD1704" w:rsidRDefault="006C1B6C" w:rsidP="00261CEB">
      <w:pPr>
        <w:spacing w:after="0" w:line="276" w:lineRule="auto"/>
        <w:rPr>
          <w:rFonts w:eastAsia="Times New Roman" w:cs="Arial"/>
          <w:szCs w:val="20"/>
          <w:lang w:eastAsia="sl-SI"/>
        </w:rPr>
      </w:pPr>
      <w:r w:rsidRPr="00DD1704">
        <w:rPr>
          <w:rFonts w:eastAsia="Times New Roman" w:cs="Arial"/>
          <w:szCs w:val="20"/>
          <w:lang w:eastAsia="sl-SI"/>
        </w:rPr>
        <w:t>8. drugi načini prenehanja,</w:t>
      </w:r>
    </w:p>
    <w:p w14:paraId="5EA98A6D" w14:textId="03DF4BCF" w:rsidR="002155E3" w:rsidRPr="00DD1704" w:rsidRDefault="006C1B6C" w:rsidP="008F2350">
      <w:pPr>
        <w:shd w:val="clear" w:color="auto" w:fill="FFFFFF"/>
        <w:spacing w:after="0" w:line="276" w:lineRule="auto"/>
        <w:rPr>
          <w:rFonts w:eastAsia="Times New Roman" w:cs="Arial"/>
          <w:szCs w:val="20"/>
          <w:lang w:eastAsia="sl-SI"/>
        </w:rPr>
      </w:pPr>
      <w:r w:rsidRPr="00DD1704">
        <w:rPr>
          <w:rFonts w:eastAsia="Times New Roman" w:cs="Arial"/>
          <w:szCs w:val="20"/>
          <w:lang w:eastAsia="sl-SI"/>
        </w:rPr>
        <w:t>9</w:t>
      </w:r>
      <w:r w:rsidR="00E73858" w:rsidRPr="00DD1704">
        <w:rPr>
          <w:rFonts w:eastAsia="Times New Roman" w:cs="Arial"/>
          <w:szCs w:val="20"/>
          <w:lang w:eastAsia="sl-SI"/>
        </w:rPr>
        <w:t>. statusna preoblikovanja, združitve in delitve,</w:t>
      </w:r>
    </w:p>
    <w:p w14:paraId="22BE3460" w14:textId="5482D369" w:rsidR="005921D5" w:rsidRPr="00DD1704" w:rsidRDefault="005921D5" w:rsidP="008F2350">
      <w:pPr>
        <w:shd w:val="clear" w:color="auto" w:fill="FFFFFF"/>
        <w:spacing w:after="0" w:line="276" w:lineRule="auto"/>
        <w:rPr>
          <w:rFonts w:eastAsia="Times New Roman" w:cs="Arial"/>
          <w:szCs w:val="20"/>
          <w:lang w:eastAsia="sl-SI"/>
        </w:rPr>
      </w:pPr>
      <w:r w:rsidRPr="00DD1704">
        <w:rPr>
          <w:rFonts w:eastAsia="Times New Roman" w:cs="Arial"/>
          <w:szCs w:val="20"/>
          <w:lang w:eastAsia="sl-SI"/>
        </w:rPr>
        <w:t>10. čezmejn</w:t>
      </w:r>
      <w:r w:rsidR="005F3396" w:rsidRPr="00DD1704">
        <w:rPr>
          <w:rFonts w:eastAsia="Times New Roman" w:cs="Arial"/>
          <w:szCs w:val="20"/>
          <w:lang w:eastAsia="sl-SI"/>
        </w:rPr>
        <w:t>e</w:t>
      </w:r>
      <w:r w:rsidRPr="00DD1704">
        <w:rPr>
          <w:rFonts w:eastAsia="Times New Roman" w:cs="Arial"/>
          <w:szCs w:val="20"/>
          <w:lang w:eastAsia="sl-SI"/>
        </w:rPr>
        <w:t xml:space="preserve"> združit</w:t>
      </w:r>
      <w:r w:rsidR="00026128" w:rsidRPr="00DD1704">
        <w:rPr>
          <w:rFonts w:eastAsia="Times New Roman" w:cs="Arial"/>
          <w:szCs w:val="20"/>
          <w:lang w:eastAsia="sl-SI"/>
        </w:rPr>
        <w:t>v</w:t>
      </w:r>
      <w:r w:rsidR="005F3396" w:rsidRPr="00DD1704">
        <w:rPr>
          <w:rFonts w:eastAsia="Times New Roman" w:cs="Arial"/>
          <w:szCs w:val="20"/>
          <w:lang w:eastAsia="sl-SI"/>
        </w:rPr>
        <w:t>e</w:t>
      </w:r>
      <w:r w:rsidRPr="00DD1704">
        <w:rPr>
          <w:rFonts w:eastAsia="Times New Roman" w:cs="Arial"/>
          <w:szCs w:val="20"/>
          <w:lang w:eastAsia="sl-SI"/>
        </w:rPr>
        <w:t>, čezmejn</w:t>
      </w:r>
      <w:r w:rsidR="005F3396" w:rsidRPr="00DD1704">
        <w:rPr>
          <w:rFonts w:eastAsia="Times New Roman" w:cs="Arial"/>
          <w:szCs w:val="20"/>
          <w:lang w:eastAsia="sl-SI"/>
        </w:rPr>
        <w:t>e</w:t>
      </w:r>
      <w:r w:rsidRPr="00DD1704">
        <w:rPr>
          <w:rFonts w:eastAsia="Times New Roman" w:cs="Arial"/>
          <w:szCs w:val="20"/>
          <w:lang w:eastAsia="sl-SI"/>
        </w:rPr>
        <w:t xml:space="preserve"> delitv</w:t>
      </w:r>
      <w:r w:rsidR="005F3396" w:rsidRPr="00DD1704">
        <w:rPr>
          <w:rFonts w:eastAsia="Times New Roman" w:cs="Arial"/>
          <w:szCs w:val="20"/>
          <w:lang w:eastAsia="sl-SI"/>
        </w:rPr>
        <w:t>e</w:t>
      </w:r>
      <w:r w:rsidRPr="00DD1704">
        <w:rPr>
          <w:rFonts w:eastAsia="Times New Roman" w:cs="Arial"/>
          <w:szCs w:val="20"/>
          <w:lang w:eastAsia="sl-SI"/>
        </w:rPr>
        <w:t xml:space="preserve"> in čezmej</w:t>
      </w:r>
      <w:r w:rsidR="00026128" w:rsidRPr="00DD1704">
        <w:rPr>
          <w:rFonts w:eastAsia="Times New Roman" w:cs="Arial"/>
          <w:szCs w:val="20"/>
          <w:lang w:eastAsia="sl-SI"/>
        </w:rPr>
        <w:t>n</w:t>
      </w:r>
      <w:r w:rsidR="005F3396" w:rsidRPr="00DD1704">
        <w:rPr>
          <w:rFonts w:eastAsia="Times New Roman" w:cs="Arial"/>
          <w:szCs w:val="20"/>
          <w:lang w:eastAsia="sl-SI"/>
        </w:rPr>
        <w:t>a</w:t>
      </w:r>
      <w:r w:rsidR="00026128" w:rsidRPr="00DD1704">
        <w:rPr>
          <w:rFonts w:eastAsia="Times New Roman" w:cs="Arial"/>
          <w:szCs w:val="20"/>
          <w:lang w:eastAsia="sl-SI"/>
        </w:rPr>
        <w:t xml:space="preserve"> </w:t>
      </w:r>
      <w:r w:rsidR="00F33646" w:rsidRPr="00DD1704">
        <w:rPr>
          <w:rFonts w:eastAsia="Times New Roman" w:cs="Arial"/>
          <w:szCs w:val="20"/>
          <w:lang w:eastAsia="sl-SI"/>
        </w:rPr>
        <w:t>preoblikovanj</w:t>
      </w:r>
      <w:r w:rsidR="005F3396" w:rsidRPr="00DD1704">
        <w:rPr>
          <w:rFonts w:eastAsia="Times New Roman" w:cs="Arial"/>
          <w:szCs w:val="20"/>
          <w:lang w:eastAsia="sl-SI"/>
        </w:rPr>
        <w:t>a</w:t>
      </w:r>
      <w:r w:rsidRPr="00DD1704">
        <w:rPr>
          <w:rFonts w:eastAsia="Times New Roman" w:cs="Arial"/>
          <w:szCs w:val="20"/>
          <w:lang w:eastAsia="sl-SI"/>
        </w:rPr>
        <w:t>,</w:t>
      </w:r>
    </w:p>
    <w:p w14:paraId="49F78EC3" w14:textId="77777777" w:rsidR="00D31AFB" w:rsidRPr="00DD1704" w:rsidRDefault="006C1B6C" w:rsidP="008F2350">
      <w:pPr>
        <w:shd w:val="clear" w:color="auto" w:fill="FFFFFF"/>
        <w:spacing w:after="0" w:line="276" w:lineRule="auto"/>
        <w:rPr>
          <w:rFonts w:eastAsia="Times New Roman" w:cs="Arial"/>
          <w:szCs w:val="20"/>
          <w:lang w:eastAsia="sl-SI"/>
        </w:rPr>
      </w:pPr>
      <w:r w:rsidRPr="00DD1704">
        <w:rPr>
          <w:rFonts w:eastAsia="Times New Roman" w:cs="Arial"/>
          <w:szCs w:val="20"/>
          <w:lang w:eastAsia="sl-SI"/>
        </w:rPr>
        <w:t>1</w:t>
      </w:r>
      <w:r w:rsidR="005921D5" w:rsidRPr="00DD1704">
        <w:rPr>
          <w:rFonts w:eastAsia="Times New Roman" w:cs="Arial"/>
          <w:szCs w:val="20"/>
          <w:lang w:eastAsia="sl-SI"/>
        </w:rPr>
        <w:t>1</w:t>
      </w:r>
      <w:r w:rsidR="00E73858" w:rsidRPr="00DD1704">
        <w:rPr>
          <w:rFonts w:eastAsia="Times New Roman" w:cs="Arial"/>
          <w:szCs w:val="20"/>
          <w:lang w:eastAsia="sl-SI"/>
        </w:rPr>
        <w:t>. podružnice v drugih državah</w:t>
      </w:r>
      <w:r w:rsidR="00D31AFB" w:rsidRPr="00DD1704">
        <w:rPr>
          <w:rFonts w:eastAsia="Times New Roman" w:cs="Arial"/>
          <w:szCs w:val="20"/>
          <w:lang w:eastAsia="sl-SI"/>
        </w:rPr>
        <w:t xml:space="preserve"> članicah</w:t>
      </w:r>
      <w:r w:rsidR="00E73858" w:rsidRPr="00DD1704">
        <w:rPr>
          <w:rFonts w:eastAsia="Times New Roman" w:cs="Arial"/>
          <w:szCs w:val="20"/>
          <w:lang w:eastAsia="sl-SI"/>
        </w:rPr>
        <w:t>,</w:t>
      </w:r>
    </w:p>
    <w:p w14:paraId="10287C75" w14:textId="77777777" w:rsidR="00D31AFB" w:rsidRPr="00DD1704" w:rsidRDefault="00D31AFB" w:rsidP="008F2350">
      <w:pPr>
        <w:shd w:val="clear" w:color="auto" w:fill="FFFFFF"/>
        <w:spacing w:after="0" w:line="276" w:lineRule="auto"/>
        <w:rPr>
          <w:rFonts w:eastAsia="Times New Roman" w:cs="Arial"/>
          <w:szCs w:val="20"/>
          <w:lang w:eastAsia="sl-SI"/>
        </w:rPr>
      </w:pPr>
      <w:r w:rsidRPr="00DD1704">
        <w:rPr>
          <w:rFonts w:eastAsia="Times New Roman" w:cs="Arial"/>
          <w:szCs w:val="20"/>
          <w:lang w:eastAsia="sl-SI"/>
        </w:rPr>
        <w:t>12. zastopniki tujega podjetja,</w:t>
      </w:r>
    </w:p>
    <w:p w14:paraId="3843C174" w14:textId="27528DA2" w:rsidR="00E73858" w:rsidRPr="00DD1704" w:rsidRDefault="00D31AFB" w:rsidP="008F2350">
      <w:pPr>
        <w:shd w:val="clear" w:color="auto" w:fill="FFFFFF"/>
        <w:spacing w:after="0" w:line="276" w:lineRule="auto"/>
        <w:rPr>
          <w:rFonts w:eastAsia="Times New Roman" w:cs="Arial"/>
          <w:szCs w:val="20"/>
          <w:lang w:eastAsia="sl-SI"/>
        </w:rPr>
      </w:pPr>
      <w:r w:rsidRPr="00DD1704">
        <w:rPr>
          <w:rFonts w:eastAsia="Times New Roman" w:cs="Arial"/>
          <w:szCs w:val="20"/>
          <w:lang w:eastAsia="sl-SI"/>
        </w:rPr>
        <w:t>13. ustanovitelji ali družbeniki tujega podjetja</w:t>
      </w:r>
      <w:r w:rsidR="002155E3" w:rsidRPr="00DD1704">
        <w:rPr>
          <w:rFonts w:eastAsia="Times New Roman" w:cs="Arial"/>
          <w:szCs w:val="20"/>
          <w:lang w:eastAsia="sl-SI"/>
        </w:rPr>
        <w:t>«</w:t>
      </w:r>
      <w:r w:rsidR="00787C84" w:rsidRPr="00DD1704">
        <w:rPr>
          <w:rFonts w:eastAsia="Times New Roman" w:cs="Arial"/>
          <w:szCs w:val="20"/>
          <w:lang w:eastAsia="sl-SI"/>
        </w:rPr>
        <w:t>.</w:t>
      </w:r>
    </w:p>
    <w:p w14:paraId="18C97595" w14:textId="447A9A18" w:rsidR="00D02922" w:rsidRPr="00DD1704" w:rsidRDefault="00D02922" w:rsidP="00261CEB">
      <w:pPr>
        <w:spacing w:after="0" w:line="276" w:lineRule="auto"/>
        <w:rPr>
          <w:rFonts w:eastAsia="Times New Roman" w:cs="Arial"/>
          <w:szCs w:val="20"/>
          <w:lang w:eastAsia="sl-SI"/>
        </w:rPr>
      </w:pPr>
      <w:r w:rsidRPr="00DD1704">
        <w:rPr>
          <w:rFonts w:eastAsia="Times New Roman" w:cs="Arial"/>
          <w:szCs w:val="20"/>
          <w:lang w:eastAsia="sl-SI"/>
        </w:rPr>
        <w:t xml:space="preserve">V dosedanji 7. točki, ki postane </w:t>
      </w:r>
      <w:r w:rsidR="004B1D00" w:rsidRPr="00DD1704">
        <w:rPr>
          <w:rFonts w:eastAsia="Times New Roman" w:cs="Arial"/>
          <w:szCs w:val="20"/>
          <w:lang w:eastAsia="sl-SI"/>
        </w:rPr>
        <w:t>1</w:t>
      </w:r>
      <w:r w:rsidR="00F35517" w:rsidRPr="00DD1704">
        <w:rPr>
          <w:rFonts w:eastAsia="Times New Roman" w:cs="Arial"/>
          <w:szCs w:val="20"/>
          <w:lang w:eastAsia="sl-SI"/>
        </w:rPr>
        <w:t>4</w:t>
      </w:r>
      <w:r w:rsidRPr="00DD1704">
        <w:rPr>
          <w:rFonts w:eastAsia="Times New Roman" w:cs="Arial"/>
          <w:szCs w:val="20"/>
          <w:lang w:eastAsia="sl-SI"/>
        </w:rPr>
        <w:t xml:space="preserve">. točka, se na koncu pika nadomesti z vejico in doda nova </w:t>
      </w:r>
      <w:r w:rsidR="004B1D00" w:rsidRPr="00DD1704">
        <w:rPr>
          <w:rFonts w:eastAsia="Times New Roman" w:cs="Arial"/>
          <w:szCs w:val="20"/>
          <w:lang w:eastAsia="sl-SI"/>
        </w:rPr>
        <w:t>1</w:t>
      </w:r>
      <w:r w:rsidR="00F35517" w:rsidRPr="00DD1704">
        <w:rPr>
          <w:rFonts w:eastAsia="Times New Roman" w:cs="Arial"/>
          <w:szCs w:val="20"/>
          <w:lang w:eastAsia="sl-SI"/>
        </w:rPr>
        <w:t>5</w:t>
      </w:r>
      <w:r w:rsidRPr="00DD1704">
        <w:rPr>
          <w:rFonts w:eastAsia="Times New Roman" w:cs="Arial"/>
          <w:szCs w:val="20"/>
          <w:lang w:eastAsia="sl-SI"/>
        </w:rPr>
        <w:t>. točka, ki se glasi: »</w:t>
      </w:r>
      <w:r w:rsidR="004B1D00" w:rsidRPr="00DD1704">
        <w:rPr>
          <w:rFonts w:eastAsia="Times New Roman" w:cs="Arial"/>
          <w:szCs w:val="20"/>
          <w:lang w:eastAsia="sl-SI"/>
        </w:rPr>
        <w:t>1</w:t>
      </w:r>
      <w:r w:rsidR="00F35517" w:rsidRPr="00DD1704">
        <w:rPr>
          <w:rFonts w:eastAsia="Times New Roman" w:cs="Arial"/>
          <w:szCs w:val="20"/>
          <w:lang w:eastAsia="sl-SI"/>
        </w:rPr>
        <w:t>5</w:t>
      </w:r>
      <w:r w:rsidRPr="00DD1704">
        <w:rPr>
          <w:rFonts w:eastAsia="Times New Roman" w:cs="Arial"/>
          <w:szCs w:val="20"/>
          <w:lang w:eastAsia="sl-SI"/>
        </w:rPr>
        <w:t>. izbris subjekta.«</w:t>
      </w:r>
      <w:r w:rsidR="000554EF" w:rsidRPr="00DD1704">
        <w:rPr>
          <w:rFonts w:eastAsia="Times New Roman" w:cs="Arial"/>
          <w:szCs w:val="20"/>
          <w:lang w:eastAsia="sl-SI"/>
        </w:rPr>
        <w:t>.</w:t>
      </w:r>
    </w:p>
    <w:p w14:paraId="07C2816B" w14:textId="4BEB87E3" w:rsidR="000554EF" w:rsidRPr="00DD1704" w:rsidRDefault="000554EF" w:rsidP="00261CEB">
      <w:pPr>
        <w:spacing w:after="0" w:line="276" w:lineRule="auto"/>
        <w:rPr>
          <w:rFonts w:eastAsia="Times New Roman" w:cs="Arial"/>
          <w:szCs w:val="20"/>
          <w:lang w:eastAsia="sl-SI"/>
        </w:rPr>
      </w:pPr>
    </w:p>
    <w:p w14:paraId="3AA81A9D" w14:textId="77777777" w:rsidR="000A3DF1" w:rsidRPr="00DD1704" w:rsidRDefault="000A3DF1" w:rsidP="008F2350">
      <w:pPr>
        <w:pStyle w:val="Odstavekseznama"/>
        <w:numPr>
          <w:ilvl w:val="0"/>
          <w:numId w:val="12"/>
        </w:numPr>
        <w:spacing w:after="0" w:line="276" w:lineRule="auto"/>
        <w:ind w:left="0" w:firstLine="0"/>
        <w:jc w:val="center"/>
        <w:rPr>
          <w:rFonts w:cs="Arial"/>
          <w:bCs/>
          <w:szCs w:val="20"/>
        </w:rPr>
      </w:pPr>
      <w:r w:rsidRPr="00DD1704">
        <w:rPr>
          <w:rFonts w:cs="Arial"/>
          <w:bCs/>
          <w:szCs w:val="20"/>
        </w:rPr>
        <w:t>člen</w:t>
      </w:r>
    </w:p>
    <w:p w14:paraId="5E11CF93" w14:textId="77777777" w:rsidR="000A3DF1" w:rsidRPr="00DD1704" w:rsidRDefault="000A3DF1" w:rsidP="00261CEB">
      <w:pPr>
        <w:spacing w:after="0" w:line="276" w:lineRule="auto"/>
        <w:rPr>
          <w:rFonts w:cs="Arial"/>
          <w:bCs/>
          <w:szCs w:val="20"/>
        </w:rPr>
      </w:pPr>
    </w:p>
    <w:p w14:paraId="7459EFC5" w14:textId="2531372B" w:rsidR="006F3E1C" w:rsidRPr="00DD1704" w:rsidRDefault="000A3DF1">
      <w:pPr>
        <w:spacing w:after="0" w:line="276" w:lineRule="auto"/>
        <w:rPr>
          <w:rFonts w:cs="Arial"/>
          <w:bCs/>
          <w:szCs w:val="20"/>
        </w:rPr>
      </w:pPr>
      <w:r w:rsidRPr="00DD1704">
        <w:rPr>
          <w:rFonts w:cs="Arial"/>
          <w:bCs/>
          <w:szCs w:val="20"/>
        </w:rPr>
        <w:t>V 31. členu se 1. točk</w:t>
      </w:r>
      <w:r w:rsidR="00932B83" w:rsidRPr="00DD1704">
        <w:rPr>
          <w:rFonts w:cs="Arial"/>
          <w:bCs/>
          <w:szCs w:val="20"/>
        </w:rPr>
        <w:t>a</w:t>
      </w:r>
      <w:r w:rsidRPr="00DD1704">
        <w:rPr>
          <w:rFonts w:cs="Arial"/>
          <w:bCs/>
          <w:szCs w:val="20"/>
        </w:rPr>
        <w:t xml:space="preserve"> </w:t>
      </w:r>
      <w:r w:rsidR="00932B83" w:rsidRPr="00DD1704">
        <w:rPr>
          <w:rFonts w:cs="Arial"/>
          <w:bCs/>
          <w:szCs w:val="20"/>
        </w:rPr>
        <w:t>spremeni</w:t>
      </w:r>
      <w:r w:rsidR="00BF33E5" w:rsidRPr="00DD1704">
        <w:rPr>
          <w:rFonts w:cs="Arial"/>
          <w:bCs/>
          <w:szCs w:val="20"/>
        </w:rPr>
        <w:t xml:space="preserve"> tako, da se glasi: »1. matično in davčno številko subjekta vpisa </w:t>
      </w:r>
      <w:r w:rsidR="00E477BD" w:rsidRPr="00DD1704">
        <w:rPr>
          <w:rFonts w:cs="Arial"/>
          <w:bCs/>
          <w:szCs w:val="20"/>
        </w:rPr>
        <w:t>in enotni identifikator</w:t>
      </w:r>
      <w:r w:rsidR="00BF33E5" w:rsidRPr="00DD1704">
        <w:rPr>
          <w:rFonts w:cs="Arial"/>
          <w:bCs/>
          <w:szCs w:val="20"/>
        </w:rPr>
        <w:t>, če ga subjekt vpisa ima</w:t>
      </w:r>
      <w:r w:rsidR="009F6275" w:rsidRPr="00DD1704">
        <w:rPr>
          <w:rFonts w:cs="Arial"/>
          <w:bCs/>
          <w:szCs w:val="20"/>
        </w:rPr>
        <w:t>,</w:t>
      </w:r>
      <w:r w:rsidR="00E477BD" w:rsidRPr="00DD1704">
        <w:rPr>
          <w:rFonts w:cs="Arial"/>
          <w:bCs/>
          <w:szCs w:val="20"/>
        </w:rPr>
        <w:t>«</w:t>
      </w:r>
      <w:r w:rsidR="00E600CD" w:rsidRPr="00DD1704">
        <w:rPr>
          <w:rFonts w:cs="Arial"/>
          <w:bCs/>
          <w:szCs w:val="20"/>
        </w:rPr>
        <w:t xml:space="preserve">. </w:t>
      </w:r>
      <w:r w:rsidR="00F67C7C" w:rsidRPr="00DD1704">
        <w:rPr>
          <w:rFonts w:cs="Arial"/>
          <w:bCs/>
          <w:szCs w:val="20"/>
        </w:rPr>
        <w:t>V 12. točki se na ko</w:t>
      </w:r>
      <w:r w:rsidR="00787C84" w:rsidRPr="00DD1704">
        <w:rPr>
          <w:rFonts w:cs="Arial"/>
          <w:bCs/>
          <w:szCs w:val="20"/>
        </w:rPr>
        <w:t>n</w:t>
      </w:r>
      <w:r w:rsidR="00F67C7C" w:rsidRPr="00DD1704">
        <w:rPr>
          <w:rFonts w:cs="Arial"/>
          <w:bCs/>
          <w:szCs w:val="20"/>
        </w:rPr>
        <w:t>cu pika nadomesti z vejico in doda nov</w:t>
      </w:r>
      <w:r w:rsidR="009F6275" w:rsidRPr="00DD1704">
        <w:rPr>
          <w:rFonts w:cs="Arial"/>
          <w:bCs/>
          <w:szCs w:val="20"/>
        </w:rPr>
        <w:t>a</w:t>
      </w:r>
      <w:r w:rsidR="00F67C7C" w:rsidRPr="00DD1704">
        <w:rPr>
          <w:rFonts w:cs="Arial"/>
          <w:bCs/>
          <w:szCs w:val="20"/>
        </w:rPr>
        <w:t xml:space="preserve"> 13</w:t>
      </w:r>
      <w:r w:rsidR="006F3E1C" w:rsidRPr="00DD1704">
        <w:rPr>
          <w:rFonts w:cs="Arial"/>
          <w:bCs/>
          <w:szCs w:val="20"/>
        </w:rPr>
        <w:t>. točka, ki se glasi:</w:t>
      </w:r>
      <w:r w:rsidR="009F6275" w:rsidRPr="00DD1704">
        <w:rPr>
          <w:rFonts w:cs="Arial"/>
          <w:bCs/>
          <w:szCs w:val="20"/>
        </w:rPr>
        <w:t xml:space="preserve"> </w:t>
      </w:r>
      <w:r w:rsidR="006F3E1C" w:rsidRPr="00DD1704">
        <w:rPr>
          <w:rFonts w:cs="Arial"/>
          <w:bCs/>
          <w:szCs w:val="20"/>
        </w:rPr>
        <w:t>»</w:t>
      </w:r>
      <w:r w:rsidR="007056A9" w:rsidRPr="00DD1704">
        <w:rPr>
          <w:rFonts w:cs="Arial"/>
          <w:bCs/>
          <w:szCs w:val="20"/>
        </w:rPr>
        <w:t>13</w:t>
      </w:r>
      <w:r w:rsidR="00AC56E2" w:rsidRPr="00DD1704">
        <w:rPr>
          <w:rFonts w:cs="Arial"/>
          <w:bCs/>
          <w:szCs w:val="20"/>
        </w:rPr>
        <w:t>. datum izbrisa.«.</w:t>
      </w:r>
    </w:p>
    <w:p w14:paraId="34CB9DAF" w14:textId="1AA6C859" w:rsidR="00E600CD" w:rsidRPr="00DD1704" w:rsidRDefault="00E600CD" w:rsidP="00261CEB">
      <w:pPr>
        <w:spacing w:after="0" w:line="276" w:lineRule="auto"/>
        <w:rPr>
          <w:rFonts w:cs="Arial"/>
          <w:bCs/>
          <w:szCs w:val="20"/>
        </w:rPr>
      </w:pPr>
    </w:p>
    <w:p w14:paraId="22139A0D" w14:textId="77777777" w:rsidR="00AC56E2" w:rsidRPr="00DD1704" w:rsidRDefault="00AC56E2" w:rsidP="008F2350">
      <w:pPr>
        <w:pStyle w:val="Odstavekseznama"/>
        <w:numPr>
          <w:ilvl w:val="0"/>
          <w:numId w:val="12"/>
        </w:numPr>
        <w:spacing w:after="0" w:line="276" w:lineRule="auto"/>
        <w:ind w:left="0" w:firstLine="0"/>
        <w:jc w:val="center"/>
        <w:rPr>
          <w:rFonts w:cs="Arial"/>
          <w:bCs/>
          <w:szCs w:val="20"/>
        </w:rPr>
      </w:pPr>
      <w:r w:rsidRPr="00DD1704">
        <w:rPr>
          <w:rFonts w:cs="Arial"/>
          <w:bCs/>
          <w:szCs w:val="20"/>
        </w:rPr>
        <w:t>člen</w:t>
      </w:r>
    </w:p>
    <w:p w14:paraId="6509BA4A" w14:textId="77777777" w:rsidR="00AC56E2" w:rsidRPr="00DD1704" w:rsidRDefault="00AC56E2" w:rsidP="00261CEB">
      <w:pPr>
        <w:spacing w:after="0" w:line="276" w:lineRule="auto"/>
        <w:rPr>
          <w:rFonts w:cs="Arial"/>
          <w:bCs/>
          <w:szCs w:val="20"/>
        </w:rPr>
      </w:pPr>
    </w:p>
    <w:p w14:paraId="4660B724" w14:textId="77777777" w:rsidR="00265F2C" w:rsidRPr="00DD1704" w:rsidRDefault="00AC56E2" w:rsidP="00261CEB">
      <w:pPr>
        <w:spacing w:after="0" w:line="276" w:lineRule="auto"/>
        <w:rPr>
          <w:rFonts w:cs="Arial"/>
          <w:bCs/>
          <w:szCs w:val="20"/>
        </w:rPr>
      </w:pPr>
      <w:r w:rsidRPr="00DD1704">
        <w:rPr>
          <w:rFonts w:cs="Arial"/>
          <w:bCs/>
          <w:szCs w:val="20"/>
        </w:rPr>
        <w:t>32. člen</w:t>
      </w:r>
      <w:r w:rsidR="00785F42" w:rsidRPr="00DD1704">
        <w:rPr>
          <w:rFonts w:cs="Arial"/>
          <w:bCs/>
          <w:szCs w:val="20"/>
        </w:rPr>
        <w:t xml:space="preserve"> se</w:t>
      </w:r>
      <w:r w:rsidR="006E58F5" w:rsidRPr="00DD1704">
        <w:rPr>
          <w:rFonts w:cs="Arial"/>
          <w:bCs/>
          <w:szCs w:val="20"/>
        </w:rPr>
        <w:t xml:space="preserve"> spremeni tako, da se glasi:</w:t>
      </w:r>
    </w:p>
    <w:p w14:paraId="52F08092" w14:textId="50EA40C6" w:rsidR="00265F2C" w:rsidRPr="00DD1704" w:rsidRDefault="00265F2C" w:rsidP="00265F2C">
      <w:pPr>
        <w:spacing w:after="0" w:line="276" w:lineRule="auto"/>
        <w:jc w:val="center"/>
        <w:rPr>
          <w:rFonts w:cs="Arial"/>
          <w:bCs/>
          <w:szCs w:val="20"/>
        </w:rPr>
      </w:pPr>
      <w:r w:rsidRPr="00DD1704">
        <w:rPr>
          <w:rFonts w:cs="Arial"/>
          <w:bCs/>
          <w:szCs w:val="20"/>
        </w:rPr>
        <w:t>»32. člen</w:t>
      </w:r>
    </w:p>
    <w:p w14:paraId="6F81303C" w14:textId="77777777" w:rsidR="00265F2C" w:rsidRPr="00DD1704" w:rsidRDefault="00265F2C" w:rsidP="00265F2C">
      <w:pPr>
        <w:spacing w:after="0" w:line="276" w:lineRule="auto"/>
        <w:rPr>
          <w:rFonts w:cs="Arial"/>
          <w:bCs/>
          <w:szCs w:val="20"/>
        </w:rPr>
      </w:pPr>
    </w:p>
    <w:p w14:paraId="4A246DC6" w14:textId="2F6C419A" w:rsidR="00265F2C" w:rsidRPr="00DD1704" w:rsidRDefault="00265F2C" w:rsidP="006537C8">
      <w:pPr>
        <w:spacing w:after="0" w:line="276" w:lineRule="auto"/>
        <w:jc w:val="center"/>
        <w:rPr>
          <w:rFonts w:cs="Arial"/>
          <w:bCs/>
          <w:szCs w:val="20"/>
        </w:rPr>
      </w:pPr>
      <w:r w:rsidRPr="00DD1704">
        <w:rPr>
          <w:rFonts w:cs="Arial"/>
          <w:bCs/>
          <w:szCs w:val="20"/>
        </w:rPr>
        <w:t>(ustanovitelji, družbeniki ali člani subjekta vpisa)</w:t>
      </w:r>
    </w:p>
    <w:p w14:paraId="7294280F" w14:textId="77777777" w:rsidR="00265F2C" w:rsidRPr="00DD1704" w:rsidRDefault="00265F2C" w:rsidP="00265F2C">
      <w:pPr>
        <w:spacing w:after="0" w:line="276" w:lineRule="auto"/>
        <w:rPr>
          <w:rFonts w:cs="Arial"/>
          <w:bCs/>
          <w:szCs w:val="20"/>
        </w:rPr>
      </w:pPr>
    </w:p>
    <w:p w14:paraId="38D1AD34" w14:textId="42A97375" w:rsidR="00265F2C" w:rsidRPr="00DD1704" w:rsidRDefault="006537C8" w:rsidP="00265F2C">
      <w:pPr>
        <w:spacing w:after="0" w:line="276" w:lineRule="auto"/>
        <w:rPr>
          <w:rFonts w:cs="Arial"/>
          <w:bCs/>
          <w:szCs w:val="20"/>
        </w:rPr>
      </w:pPr>
      <w:r w:rsidRPr="00DD1704">
        <w:rPr>
          <w:rFonts w:cs="Arial"/>
          <w:bCs/>
          <w:szCs w:val="20"/>
        </w:rPr>
        <w:lastRenderedPageBreak/>
        <w:t xml:space="preserve">»(1) </w:t>
      </w:r>
      <w:r w:rsidR="00265F2C" w:rsidRPr="00DD1704">
        <w:rPr>
          <w:rFonts w:cs="Arial"/>
          <w:bCs/>
          <w:szCs w:val="20"/>
        </w:rPr>
        <w:t>Podatkovni sklop »ustanovitelji, družbeniki ali člani subjekta vpisa« vključuje te podatke o ustanoviteljih, družbenikih in članih subjekta vpisa:</w:t>
      </w:r>
    </w:p>
    <w:p w14:paraId="7C775654" w14:textId="60D54E2A" w:rsidR="00265F2C" w:rsidRPr="00DD1704" w:rsidRDefault="00265F2C" w:rsidP="00265F2C">
      <w:pPr>
        <w:spacing w:after="0" w:line="276" w:lineRule="auto"/>
        <w:rPr>
          <w:rFonts w:cs="Arial"/>
          <w:bCs/>
          <w:szCs w:val="20"/>
        </w:rPr>
      </w:pPr>
      <w:r w:rsidRPr="00DD1704">
        <w:rPr>
          <w:rFonts w:cs="Arial"/>
          <w:bCs/>
          <w:szCs w:val="20"/>
        </w:rPr>
        <w:t>1. podatke iz 6. točke prvega odstavka 4. člena ZSReg,</w:t>
      </w:r>
    </w:p>
    <w:p w14:paraId="69046B4B" w14:textId="671E7CBF" w:rsidR="00785F42" w:rsidRPr="00DD1704" w:rsidRDefault="00265F2C" w:rsidP="00265F2C">
      <w:pPr>
        <w:spacing w:after="0" w:line="276" w:lineRule="auto"/>
        <w:rPr>
          <w:rFonts w:cs="Arial"/>
          <w:bCs/>
          <w:szCs w:val="20"/>
        </w:rPr>
      </w:pPr>
      <w:r w:rsidRPr="00DD1704">
        <w:rPr>
          <w:rFonts w:cs="Arial"/>
          <w:bCs/>
          <w:szCs w:val="20"/>
        </w:rPr>
        <w:t>2. pri družbi z omejeno odgovornostjo tudi podatke iz drugega odstavka 5. člena ZSReg</w:t>
      </w:r>
      <w:r w:rsidR="006537C8" w:rsidRPr="00DD1704">
        <w:rPr>
          <w:rFonts w:cs="Arial"/>
          <w:bCs/>
          <w:szCs w:val="20"/>
        </w:rPr>
        <w:t>.</w:t>
      </w:r>
    </w:p>
    <w:p w14:paraId="6A1F4F62" w14:textId="77777777" w:rsidR="006537C8" w:rsidRPr="00DD1704" w:rsidRDefault="006537C8" w:rsidP="00265F2C">
      <w:pPr>
        <w:spacing w:after="0" w:line="276" w:lineRule="auto"/>
        <w:rPr>
          <w:rFonts w:cs="Arial"/>
          <w:bCs/>
          <w:szCs w:val="20"/>
        </w:rPr>
      </w:pPr>
    </w:p>
    <w:p w14:paraId="0C700F1B" w14:textId="5E4B6465" w:rsidR="00AC56E2" w:rsidRPr="00DD1704" w:rsidRDefault="001B248E" w:rsidP="00261CEB">
      <w:pPr>
        <w:spacing w:after="0" w:line="276" w:lineRule="auto"/>
        <w:rPr>
          <w:rFonts w:cs="Arial"/>
          <w:bCs/>
          <w:szCs w:val="20"/>
        </w:rPr>
      </w:pPr>
      <w:r w:rsidRPr="00DD1704">
        <w:rPr>
          <w:rFonts w:cs="Arial"/>
          <w:bCs/>
          <w:szCs w:val="20"/>
        </w:rPr>
        <w:t>(2) Ne glede na prejšnji odstavek podatkovni sklop »</w:t>
      </w:r>
      <w:r w:rsidR="00C517DF" w:rsidRPr="00DD1704">
        <w:rPr>
          <w:rFonts w:cs="Arial"/>
          <w:bCs/>
          <w:szCs w:val="20"/>
        </w:rPr>
        <w:t>ustanovitelji, družbeniki ali člani subjekta vpisa</w:t>
      </w:r>
      <w:r w:rsidRPr="00DD1704">
        <w:rPr>
          <w:rFonts w:cs="Arial"/>
          <w:bCs/>
          <w:szCs w:val="20"/>
        </w:rPr>
        <w:t xml:space="preserve">« pri podružnici tujega podjetja vključuje podatke o </w:t>
      </w:r>
      <w:r w:rsidR="00001F91" w:rsidRPr="00DD1704">
        <w:rPr>
          <w:rFonts w:cs="Arial"/>
          <w:bCs/>
          <w:szCs w:val="20"/>
        </w:rPr>
        <w:t>tujem podjetju iz 3.</w:t>
      </w:r>
      <w:r w:rsidR="00FF0BDD" w:rsidRPr="00DD1704">
        <w:rPr>
          <w:rFonts w:cs="Arial"/>
          <w:bCs/>
          <w:szCs w:val="20"/>
        </w:rPr>
        <w:t>,</w:t>
      </w:r>
      <w:r w:rsidR="00001F91" w:rsidRPr="00DD1704">
        <w:rPr>
          <w:rFonts w:cs="Arial"/>
          <w:bCs/>
          <w:szCs w:val="20"/>
        </w:rPr>
        <w:t xml:space="preserve"> 4. </w:t>
      </w:r>
      <w:r w:rsidR="00FF0BDD" w:rsidRPr="00DD1704">
        <w:rPr>
          <w:rFonts w:cs="Arial"/>
          <w:bCs/>
          <w:szCs w:val="20"/>
        </w:rPr>
        <w:t xml:space="preserve">in 5. </w:t>
      </w:r>
      <w:r w:rsidR="00001F91" w:rsidRPr="00DD1704">
        <w:rPr>
          <w:rFonts w:cs="Arial"/>
          <w:bCs/>
          <w:szCs w:val="20"/>
        </w:rPr>
        <w:t>točke prvega odstavka 4.a člena ZSReg in enotni identifikator iz tretjega odstavka 4.a člena ZSReg, če ga tuje podjetje ima.</w:t>
      </w:r>
      <w:r w:rsidRPr="00DD1704">
        <w:rPr>
          <w:rFonts w:cs="Arial"/>
          <w:bCs/>
          <w:szCs w:val="20"/>
        </w:rPr>
        <w:t>«.</w:t>
      </w:r>
    </w:p>
    <w:p w14:paraId="1C0352CA" w14:textId="77777777" w:rsidR="00AC56E2" w:rsidRPr="00DD1704" w:rsidRDefault="00AC56E2" w:rsidP="00261CEB">
      <w:pPr>
        <w:spacing w:after="0" w:line="276" w:lineRule="auto"/>
        <w:rPr>
          <w:rFonts w:cs="Arial"/>
          <w:bCs/>
          <w:szCs w:val="20"/>
        </w:rPr>
      </w:pPr>
    </w:p>
    <w:p w14:paraId="7DC19575" w14:textId="77777777" w:rsidR="001B248E" w:rsidRPr="00DD1704" w:rsidRDefault="001B248E" w:rsidP="008F2350">
      <w:pPr>
        <w:pStyle w:val="Odstavekseznama"/>
        <w:numPr>
          <w:ilvl w:val="0"/>
          <w:numId w:val="12"/>
        </w:numPr>
        <w:spacing w:after="0" w:line="276" w:lineRule="auto"/>
        <w:ind w:left="0" w:firstLine="0"/>
        <w:jc w:val="center"/>
        <w:rPr>
          <w:rFonts w:cs="Arial"/>
          <w:bCs/>
          <w:szCs w:val="20"/>
        </w:rPr>
      </w:pPr>
      <w:r w:rsidRPr="00DD1704">
        <w:rPr>
          <w:rFonts w:cs="Arial"/>
          <w:bCs/>
          <w:szCs w:val="20"/>
        </w:rPr>
        <w:t>člen</w:t>
      </w:r>
    </w:p>
    <w:p w14:paraId="068FB7B9" w14:textId="77777777" w:rsidR="001B248E" w:rsidRPr="00DD1704" w:rsidRDefault="001B248E" w:rsidP="00261CEB">
      <w:pPr>
        <w:spacing w:after="0" w:line="276" w:lineRule="auto"/>
        <w:rPr>
          <w:rFonts w:cs="Arial"/>
          <w:bCs/>
          <w:szCs w:val="20"/>
        </w:rPr>
      </w:pPr>
    </w:p>
    <w:p w14:paraId="3EA243B8" w14:textId="490A9901" w:rsidR="001B248E" w:rsidRPr="00DD1704" w:rsidRDefault="001B248E" w:rsidP="00261CEB">
      <w:pPr>
        <w:spacing w:after="0" w:line="276" w:lineRule="auto"/>
        <w:rPr>
          <w:rFonts w:cs="Arial"/>
          <w:bCs/>
          <w:szCs w:val="20"/>
        </w:rPr>
      </w:pPr>
      <w:r w:rsidRPr="00DD1704">
        <w:rPr>
          <w:rFonts w:cs="Arial"/>
          <w:bCs/>
          <w:szCs w:val="20"/>
        </w:rPr>
        <w:t>V 33. členu se za besedilom člena, ki postane prvi odstavek, doda novi drugi odstavek, ki se glasi:</w:t>
      </w:r>
    </w:p>
    <w:p w14:paraId="0B60BFD3" w14:textId="51C52732" w:rsidR="00AC56E2" w:rsidRPr="00DD1704" w:rsidRDefault="00787C84" w:rsidP="00311497">
      <w:pPr>
        <w:spacing w:after="0" w:line="276" w:lineRule="auto"/>
        <w:rPr>
          <w:rFonts w:cs="Arial"/>
          <w:bCs/>
          <w:szCs w:val="20"/>
        </w:rPr>
      </w:pPr>
      <w:r w:rsidRPr="00DD1704">
        <w:rPr>
          <w:rFonts w:cs="Arial"/>
          <w:bCs/>
          <w:szCs w:val="20"/>
        </w:rPr>
        <w:t>»</w:t>
      </w:r>
      <w:r w:rsidR="005B21F3" w:rsidRPr="00DD1704">
        <w:rPr>
          <w:rFonts w:cs="Arial"/>
          <w:bCs/>
          <w:szCs w:val="20"/>
        </w:rPr>
        <w:t>(2) Ne glede na prejšnji odstavek podatkovni sklop »zastopniki« pri podružnici tujega podjetja vključuje</w:t>
      </w:r>
      <w:r w:rsidR="003D466D" w:rsidRPr="00DD1704">
        <w:rPr>
          <w:rFonts w:cs="Arial"/>
          <w:bCs/>
          <w:szCs w:val="20"/>
        </w:rPr>
        <w:t xml:space="preserve"> </w:t>
      </w:r>
      <w:r w:rsidR="005B21F3" w:rsidRPr="00DD1704">
        <w:rPr>
          <w:rFonts w:cs="Arial"/>
          <w:bCs/>
          <w:szCs w:val="20"/>
        </w:rPr>
        <w:t>podatke o osebah, ki so imenovane za zastopnike tujega podjetja v podružnici</w:t>
      </w:r>
      <w:r w:rsidR="003D466D" w:rsidRPr="00DD1704">
        <w:rPr>
          <w:rFonts w:cs="Arial"/>
          <w:bCs/>
          <w:szCs w:val="20"/>
        </w:rPr>
        <w:t>, iz 7. točke prvega odstavka</w:t>
      </w:r>
      <w:r w:rsidR="00311497" w:rsidRPr="00DD1704">
        <w:rPr>
          <w:rFonts w:cs="Arial"/>
          <w:bCs/>
          <w:szCs w:val="20"/>
        </w:rPr>
        <w:t xml:space="preserve"> </w:t>
      </w:r>
      <w:r w:rsidR="005B21F3" w:rsidRPr="00DD1704">
        <w:rPr>
          <w:rFonts w:cs="Arial"/>
          <w:bCs/>
          <w:szCs w:val="20"/>
        </w:rPr>
        <w:t>4.a člena ZSReg.«.</w:t>
      </w:r>
      <w:r w:rsidR="001B248E" w:rsidRPr="00DD1704">
        <w:rPr>
          <w:rFonts w:cs="Arial"/>
          <w:bCs/>
          <w:szCs w:val="20"/>
        </w:rPr>
        <w:t xml:space="preserve"> </w:t>
      </w:r>
    </w:p>
    <w:p w14:paraId="70F7F3ED" w14:textId="43BC2B25" w:rsidR="0060048F" w:rsidRPr="00DD1704" w:rsidRDefault="0060048F" w:rsidP="00261CEB">
      <w:pPr>
        <w:spacing w:after="0" w:line="276" w:lineRule="auto"/>
        <w:rPr>
          <w:rFonts w:cs="Arial"/>
          <w:bCs/>
          <w:szCs w:val="20"/>
        </w:rPr>
      </w:pPr>
    </w:p>
    <w:p w14:paraId="29DA8D7C" w14:textId="77777777" w:rsidR="0060048F" w:rsidRPr="00DD1704" w:rsidRDefault="0060048F" w:rsidP="008F2350">
      <w:pPr>
        <w:pStyle w:val="Odstavekseznama"/>
        <w:numPr>
          <w:ilvl w:val="0"/>
          <w:numId w:val="12"/>
        </w:numPr>
        <w:spacing w:after="0" w:line="276" w:lineRule="auto"/>
        <w:ind w:left="0" w:firstLine="0"/>
        <w:jc w:val="center"/>
        <w:rPr>
          <w:rFonts w:cs="Arial"/>
          <w:bCs/>
          <w:szCs w:val="20"/>
        </w:rPr>
      </w:pPr>
      <w:r w:rsidRPr="00DD1704">
        <w:rPr>
          <w:rFonts w:cs="Arial"/>
          <w:bCs/>
          <w:szCs w:val="20"/>
        </w:rPr>
        <w:t>člen</w:t>
      </w:r>
    </w:p>
    <w:p w14:paraId="4072A1DB" w14:textId="77777777" w:rsidR="0060048F" w:rsidRPr="00DD1704" w:rsidRDefault="0060048F" w:rsidP="00261CEB">
      <w:pPr>
        <w:spacing w:after="0" w:line="276" w:lineRule="auto"/>
        <w:rPr>
          <w:rFonts w:cs="Arial"/>
          <w:bCs/>
          <w:szCs w:val="20"/>
        </w:rPr>
      </w:pPr>
    </w:p>
    <w:p w14:paraId="6E876940" w14:textId="137D8AE0" w:rsidR="001A09BD" w:rsidRPr="00DD1704" w:rsidRDefault="0060048F" w:rsidP="00261CEB">
      <w:pPr>
        <w:spacing w:after="0" w:line="276" w:lineRule="auto"/>
        <w:rPr>
          <w:rFonts w:cs="Arial"/>
          <w:bCs/>
          <w:szCs w:val="20"/>
        </w:rPr>
      </w:pPr>
      <w:r w:rsidRPr="00DD1704">
        <w:rPr>
          <w:rFonts w:cs="Arial"/>
          <w:bCs/>
          <w:szCs w:val="20"/>
        </w:rPr>
        <w:t xml:space="preserve">Za 36. členom se dodajo novi </w:t>
      </w:r>
      <w:r w:rsidR="001A09BD" w:rsidRPr="00DD1704">
        <w:rPr>
          <w:rFonts w:cs="Arial"/>
          <w:bCs/>
          <w:szCs w:val="20"/>
        </w:rPr>
        <w:t>36.a, 36.b</w:t>
      </w:r>
      <w:r w:rsidR="00F52264" w:rsidRPr="00DD1704">
        <w:rPr>
          <w:rFonts w:cs="Arial"/>
          <w:bCs/>
          <w:szCs w:val="20"/>
        </w:rPr>
        <w:t>, 36.c</w:t>
      </w:r>
      <w:r w:rsidR="00311497" w:rsidRPr="00DD1704">
        <w:rPr>
          <w:rFonts w:cs="Arial"/>
          <w:bCs/>
          <w:szCs w:val="20"/>
        </w:rPr>
        <w:t>,</w:t>
      </w:r>
      <w:r w:rsidR="00F52264" w:rsidRPr="00DD1704">
        <w:rPr>
          <w:rFonts w:cs="Arial"/>
          <w:bCs/>
          <w:szCs w:val="20"/>
        </w:rPr>
        <w:t xml:space="preserve"> </w:t>
      </w:r>
      <w:r w:rsidR="001A09BD" w:rsidRPr="00DD1704">
        <w:rPr>
          <w:rFonts w:cs="Arial"/>
          <w:bCs/>
          <w:szCs w:val="20"/>
        </w:rPr>
        <w:t>36.</w:t>
      </w:r>
      <w:r w:rsidR="00F52264" w:rsidRPr="00DD1704">
        <w:rPr>
          <w:rFonts w:cs="Arial"/>
          <w:bCs/>
          <w:szCs w:val="20"/>
        </w:rPr>
        <w:t>d</w:t>
      </w:r>
      <w:r w:rsidR="00311497" w:rsidRPr="00DD1704">
        <w:rPr>
          <w:rFonts w:cs="Arial"/>
          <w:bCs/>
          <w:szCs w:val="20"/>
        </w:rPr>
        <w:t>, 36.e, 36.f</w:t>
      </w:r>
      <w:r w:rsidR="00D76B77" w:rsidRPr="00DD1704">
        <w:rPr>
          <w:rFonts w:cs="Arial"/>
          <w:bCs/>
          <w:szCs w:val="20"/>
        </w:rPr>
        <w:t>,</w:t>
      </w:r>
      <w:r w:rsidR="00311497" w:rsidRPr="00DD1704">
        <w:rPr>
          <w:rFonts w:cs="Arial"/>
          <w:bCs/>
          <w:szCs w:val="20"/>
        </w:rPr>
        <w:t xml:space="preserve"> </w:t>
      </w:r>
      <w:r w:rsidR="00862F52" w:rsidRPr="00DD1704">
        <w:rPr>
          <w:rFonts w:cs="Arial"/>
          <w:bCs/>
          <w:szCs w:val="20"/>
        </w:rPr>
        <w:t xml:space="preserve">in </w:t>
      </w:r>
      <w:r w:rsidR="00311497" w:rsidRPr="00DD1704">
        <w:rPr>
          <w:rFonts w:cs="Arial"/>
          <w:bCs/>
          <w:szCs w:val="20"/>
        </w:rPr>
        <w:t>36.g</w:t>
      </w:r>
      <w:r w:rsidR="00D76B77" w:rsidRPr="00DD1704">
        <w:rPr>
          <w:rFonts w:cs="Arial"/>
          <w:bCs/>
          <w:szCs w:val="20"/>
        </w:rPr>
        <w:t xml:space="preserve"> </w:t>
      </w:r>
      <w:r w:rsidR="001A09BD" w:rsidRPr="00DD1704">
        <w:rPr>
          <w:rFonts w:cs="Arial"/>
          <w:bCs/>
          <w:szCs w:val="20"/>
        </w:rPr>
        <w:t>člen, ki se glasijo:</w:t>
      </w:r>
    </w:p>
    <w:p w14:paraId="796783D8" w14:textId="2602D845" w:rsidR="001A09BD" w:rsidRPr="00DD1704" w:rsidRDefault="001A09BD" w:rsidP="00261CEB">
      <w:pPr>
        <w:spacing w:after="0" w:line="276" w:lineRule="auto"/>
        <w:jc w:val="center"/>
        <w:rPr>
          <w:rFonts w:cs="Arial"/>
          <w:bCs/>
          <w:szCs w:val="20"/>
        </w:rPr>
      </w:pPr>
      <w:r w:rsidRPr="00DD1704">
        <w:rPr>
          <w:rFonts w:cs="Arial"/>
          <w:bCs/>
          <w:szCs w:val="20"/>
        </w:rPr>
        <w:t>»36.a člen</w:t>
      </w:r>
    </w:p>
    <w:p w14:paraId="1339F094" w14:textId="1F5DD286" w:rsidR="001A09BD" w:rsidRPr="00DD1704" w:rsidRDefault="001A09BD" w:rsidP="00261CEB">
      <w:pPr>
        <w:spacing w:after="0" w:line="276" w:lineRule="auto"/>
        <w:rPr>
          <w:rFonts w:cs="Arial"/>
          <w:bCs/>
          <w:szCs w:val="20"/>
        </w:rPr>
      </w:pPr>
      <w:r w:rsidRPr="00DD1704">
        <w:rPr>
          <w:rFonts w:cs="Arial"/>
          <w:bCs/>
          <w:szCs w:val="20"/>
        </w:rPr>
        <w:t xml:space="preserve">(postopki zaradi insolventnosti, </w:t>
      </w:r>
      <w:r w:rsidR="00A344CC" w:rsidRPr="00DD1704">
        <w:rPr>
          <w:rFonts w:cs="Arial"/>
          <w:bCs/>
          <w:szCs w:val="20"/>
        </w:rPr>
        <w:t xml:space="preserve">prisilne </w:t>
      </w:r>
      <w:r w:rsidRPr="00DD1704">
        <w:rPr>
          <w:rFonts w:cs="Arial"/>
          <w:bCs/>
          <w:szCs w:val="20"/>
        </w:rPr>
        <w:t>likvidacije ali izbrisa iz sodnega registra brez likvidacije)</w:t>
      </w:r>
    </w:p>
    <w:p w14:paraId="30CF2207" w14:textId="77777777" w:rsidR="001A09BD" w:rsidRPr="00DD1704" w:rsidRDefault="001A09BD" w:rsidP="00261CEB">
      <w:pPr>
        <w:spacing w:after="0" w:line="276" w:lineRule="auto"/>
        <w:rPr>
          <w:rFonts w:cs="Arial"/>
          <w:bCs/>
          <w:szCs w:val="20"/>
        </w:rPr>
      </w:pPr>
    </w:p>
    <w:p w14:paraId="51396349" w14:textId="77777777" w:rsidR="00C05FFB" w:rsidRPr="00DD1704" w:rsidRDefault="001A09BD" w:rsidP="00261CEB">
      <w:pPr>
        <w:spacing w:after="0" w:line="276" w:lineRule="auto"/>
        <w:rPr>
          <w:rFonts w:cs="Arial"/>
          <w:bCs/>
          <w:szCs w:val="20"/>
        </w:rPr>
      </w:pPr>
      <w:r w:rsidRPr="00DD1704">
        <w:rPr>
          <w:rFonts w:cs="Arial"/>
          <w:bCs/>
          <w:szCs w:val="20"/>
        </w:rPr>
        <w:t xml:space="preserve">(1) Podatkovni sklop »postopki zaradi insolventnosti, </w:t>
      </w:r>
      <w:r w:rsidR="00656402" w:rsidRPr="00DD1704">
        <w:rPr>
          <w:rFonts w:cs="Arial"/>
          <w:bCs/>
          <w:szCs w:val="20"/>
        </w:rPr>
        <w:t xml:space="preserve">prisilne </w:t>
      </w:r>
      <w:r w:rsidRPr="00DD1704">
        <w:rPr>
          <w:rFonts w:cs="Arial"/>
          <w:bCs/>
          <w:szCs w:val="20"/>
        </w:rPr>
        <w:t>likvidacije ali izbrisa iz sodnega registra brez likvidacije« vključuje podatke iz 9. točke 4. člena ZSReg, in sicer</w:t>
      </w:r>
      <w:r w:rsidR="00C05FFB" w:rsidRPr="00DD1704">
        <w:rPr>
          <w:rFonts w:cs="Arial"/>
          <w:bCs/>
          <w:szCs w:val="20"/>
        </w:rPr>
        <w:t>:</w:t>
      </w:r>
    </w:p>
    <w:p w14:paraId="1A61D4C6" w14:textId="78DDEB45" w:rsidR="00C05FFB" w:rsidRPr="00DD1704" w:rsidRDefault="00C05FFB" w:rsidP="00261CEB">
      <w:pPr>
        <w:spacing w:after="0" w:line="276" w:lineRule="auto"/>
        <w:rPr>
          <w:rFonts w:cs="Arial"/>
          <w:bCs/>
          <w:szCs w:val="20"/>
        </w:rPr>
      </w:pPr>
      <w:r w:rsidRPr="00DD1704">
        <w:rPr>
          <w:rFonts w:cs="Arial"/>
          <w:bCs/>
          <w:szCs w:val="20"/>
        </w:rPr>
        <w:t xml:space="preserve">1. </w:t>
      </w:r>
      <w:r w:rsidR="001A09BD" w:rsidRPr="00DD1704">
        <w:rPr>
          <w:rFonts w:cs="Arial"/>
          <w:bCs/>
          <w:szCs w:val="20"/>
        </w:rPr>
        <w:t>o</w:t>
      </w:r>
      <w:r w:rsidR="00656402" w:rsidRPr="00DD1704">
        <w:rPr>
          <w:rFonts w:cs="Arial"/>
          <w:bCs/>
          <w:szCs w:val="20"/>
        </w:rPr>
        <w:t xml:space="preserve"> </w:t>
      </w:r>
      <w:r w:rsidR="001A09BD" w:rsidRPr="00DD1704">
        <w:rPr>
          <w:rFonts w:cs="Arial"/>
          <w:bCs/>
          <w:szCs w:val="20"/>
        </w:rPr>
        <w:t>začetku in končanju postopka zaradi insolventnosti, prisilne likvidacije ali izbrisa iz sodnega registra brez likvidacije</w:t>
      </w:r>
      <w:r w:rsidRPr="00DD1704">
        <w:rPr>
          <w:rFonts w:cs="Arial"/>
          <w:bCs/>
          <w:szCs w:val="20"/>
        </w:rPr>
        <w:t>,</w:t>
      </w:r>
    </w:p>
    <w:p w14:paraId="10912F3C" w14:textId="74E81B91" w:rsidR="001A09BD" w:rsidRPr="00DD1704" w:rsidRDefault="00C05FFB" w:rsidP="00261CEB">
      <w:pPr>
        <w:spacing w:after="0" w:line="276" w:lineRule="auto"/>
        <w:rPr>
          <w:rFonts w:cs="Arial"/>
          <w:bCs/>
          <w:szCs w:val="20"/>
        </w:rPr>
      </w:pPr>
      <w:r w:rsidRPr="00DD1704">
        <w:rPr>
          <w:rFonts w:cs="Arial"/>
          <w:bCs/>
          <w:szCs w:val="20"/>
        </w:rPr>
        <w:t xml:space="preserve">2. </w:t>
      </w:r>
      <w:r w:rsidR="001A09BD" w:rsidRPr="00DD1704">
        <w:rPr>
          <w:rFonts w:cs="Arial"/>
          <w:bCs/>
          <w:szCs w:val="20"/>
        </w:rPr>
        <w:t>o potrditvi prisilne poravnave</w:t>
      </w:r>
      <w:r w:rsidR="00656402" w:rsidRPr="00DD1704">
        <w:rPr>
          <w:rFonts w:cs="Arial"/>
          <w:bCs/>
          <w:szCs w:val="20"/>
        </w:rPr>
        <w:t>.</w:t>
      </w:r>
    </w:p>
    <w:p w14:paraId="2CCDC6F9" w14:textId="77777777" w:rsidR="001A09BD" w:rsidRPr="00DD1704" w:rsidRDefault="001A09BD" w:rsidP="00261CEB">
      <w:pPr>
        <w:spacing w:after="0" w:line="276" w:lineRule="auto"/>
        <w:rPr>
          <w:rFonts w:cs="Arial"/>
          <w:bCs/>
          <w:szCs w:val="20"/>
        </w:rPr>
      </w:pPr>
    </w:p>
    <w:p w14:paraId="6D56FE71" w14:textId="376799C7" w:rsidR="001A09BD" w:rsidRPr="00DD1704" w:rsidRDefault="001A09BD" w:rsidP="00261CEB">
      <w:pPr>
        <w:spacing w:after="0" w:line="276" w:lineRule="auto"/>
        <w:rPr>
          <w:rFonts w:cs="Arial"/>
          <w:bCs/>
          <w:szCs w:val="20"/>
        </w:rPr>
      </w:pPr>
      <w:r w:rsidRPr="00DD1704">
        <w:rPr>
          <w:rFonts w:cs="Arial"/>
          <w:bCs/>
          <w:szCs w:val="20"/>
        </w:rPr>
        <w:t xml:space="preserve">(2) Pri podatkih iz 1. točke </w:t>
      </w:r>
      <w:r w:rsidR="002455D8" w:rsidRPr="00DD1704">
        <w:rPr>
          <w:rFonts w:cs="Arial"/>
          <w:bCs/>
          <w:szCs w:val="20"/>
        </w:rPr>
        <w:t>prejšnjega odstavka</w:t>
      </w:r>
      <w:r w:rsidRPr="00DD1704">
        <w:rPr>
          <w:rFonts w:cs="Arial"/>
          <w:bCs/>
          <w:szCs w:val="20"/>
        </w:rPr>
        <w:t xml:space="preserve"> se vpišejo:</w:t>
      </w:r>
    </w:p>
    <w:p w14:paraId="3D6C39E6" w14:textId="2F6C6953" w:rsidR="001A09BD" w:rsidRPr="00DD1704" w:rsidRDefault="001A09BD" w:rsidP="00261CEB">
      <w:pPr>
        <w:spacing w:after="0" w:line="276" w:lineRule="auto"/>
        <w:rPr>
          <w:rFonts w:cs="Arial"/>
          <w:bCs/>
          <w:szCs w:val="20"/>
        </w:rPr>
      </w:pPr>
      <w:r w:rsidRPr="00DD1704">
        <w:rPr>
          <w:rFonts w:cs="Arial"/>
          <w:bCs/>
          <w:szCs w:val="20"/>
        </w:rPr>
        <w:t>1. oznaka sodišča, ki je izdalo sklep, ter opravilna številka in datum izdaje sklepa,</w:t>
      </w:r>
    </w:p>
    <w:p w14:paraId="7BF60857" w14:textId="748B3E13" w:rsidR="001A09BD" w:rsidRPr="00DD1704" w:rsidRDefault="001A09BD" w:rsidP="00261CEB">
      <w:pPr>
        <w:spacing w:after="0" w:line="276" w:lineRule="auto"/>
        <w:rPr>
          <w:rFonts w:cs="Arial"/>
          <w:bCs/>
          <w:szCs w:val="20"/>
        </w:rPr>
      </w:pPr>
      <w:r w:rsidRPr="00DD1704">
        <w:rPr>
          <w:rFonts w:cs="Arial"/>
          <w:bCs/>
          <w:szCs w:val="20"/>
        </w:rPr>
        <w:t>2. podatek o vrsti postopka</w:t>
      </w:r>
      <w:r w:rsidR="007E18F3" w:rsidRPr="00DD1704">
        <w:rPr>
          <w:rFonts w:cs="Arial"/>
          <w:bCs/>
          <w:szCs w:val="20"/>
        </w:rPr>
        <w:t>,</w:t>
      </w:r>
    </w:p>
    <w:p w14:paraId="3E39E455" w14:textId="1CD947BB" w:rsidR="001A09BD" w:rsidRPr="00DD1704" w:rsidRDefault="001A09BD" w:rsidP="00261CEB">
      <w:pPr>
        <w:spacing w:after="0" w:line="276" w:lineRule="auto"/>
        <w:rPr>
          <w:rFonts w:cs="Arial"/>
          <w:bCs/>
          <w:szCs w:val="20"/>
        </w:rPr>
      </w:pPr>
      <w:r w:rsidRPr="00DD1704">
        <w:rPr>
          <w:rFonts w:cs="Arial"/>
          <w:bCs/>
          <w:szCs w:val="20"/>
        </w:rPr>
        <w:t>3. podatk</w:t>
      </w:r>
      <w:r w:rsidR="00787C84" w:rsidRPr="00DD1704">
        <w:rPr>
          <w:rFonts w:cs="Arial"/>
          <w:bCs/>
          <w:szCs w:val="20"/>
        </w:rPr>
        <w:t>i</w:t>
      </w:r>
      <w:r w:rsidRPr="00DD1704">
        <w:rPr>
          <w:rFonts w:cs="Arial"/>
          <w:bCs/>
          <w:szCs w:val="20"/>
        </w:rPr>
        <w:t xml:space="preserve"> o tem, ali gre z</w:t>
      </w:r>
      <w:r w:rsidR="00787C84" w:rsidRPr="00DD1704">
        <w:rPr>
          <w:rFonts w:cs="Arial"/>
          <w:bCs/>
          <w:szCs w:val="20"/>
        </w:rPr>
        <w:t>a</w:t>
      </w:r>
      <w:r w:rsidRPr="00DD1704">
        <w:rPr>
          <w:rFonts w:cs="Arial"/>
          <w:bCs/>
          <w:szCs w:val="20"/>
        </w:rPr>
        <w:t xml:space="preserve"> začetek ali konec postopka oziroma o poimenovanju sklepa.</w:t>
      </w:r>
    </w:p>
    <w:p w14:paraId="4DF968D8" w14:textId="77777777" w:rsidR="001A09BD" w:rsidRPr="00DD1704" w:rsidRDefault="001A09BD" w:rsidP="00261CEB">
      <w:pPr>
        <w:spacing w:after="0" w:line="276" w:lineRule="auto"/>
        <w:rPr>
          <w:rFonts w:cs="Arial"/>
          <w:bCs/>
          <w:szCs w:val="20"/>
        </w:rPr>
      </w:pPr>
    </w:p>
    <w:p w14:paraId="743809BF" w14:textId="020C86B3" w:rsidR="001A09BD" w:rsidRPr="00DD1704" w:rsidRDefault="001A09BD" w:rsidP="00261CEB">
      <w:pPr>
        <w:spacing w:after="0" w:line="276" w:lineRule="auto"/>
        <w:rPr>
          <w:rFonts w:cs="Arial"/>
          <w:bCs/>
          <w:szCs w:val="20"/>
        </w:rPr>
      </w:pPr>
      <w:r w:rsidRPr="00DD1704">
        <w:rPr>
          <w:rFonts w:cs="Arial"/>
          <w:bCs/>
          <w:szCs w:val="20"/>
        </w:rPr>
        <w:t>(3) Pri podatkih iz 2. točke prvega odstavka tega člena se vpišejo:</w:t>
      </w:r>
    </w:p>
    <w:p w14:paraId="6712636A" w14:textId="77777777" w:rsidR="00C05FFB" w:rsidRPr="00DD1704" w:rsidRDefault="00C05FFB" w:rsidP="00261CEB">
      <w:pPr>
        <w:spacing w:after="0" w:line="276" w:lineRule="auto"/>
        <w:rPr>
          <w:rFonts w:cs="Arial"/>
          <w:bCs/>
          <w:szCs w:val="20"/>
        </w:rPr>
      </w:pPr>
      <w:r w:rsidRPr="00DD1704">
        <w:rPr>
          <w:rFonts w:cs="Arial"/>
          <w:bCs/>
          <w:szCs w:val="20"/>
        </w:rPr>
        <w:t>1. oznaka sodišča, ki je izdalo sklep, ter opravilna številka in datum izdaje sklepa,</w:t>
      </w:r>
    </w:p>
    <w:p w14:paraId="5B420FA1" w14:textId="369C89DC" w:rsidR="00B04697" w:rsidRPr="00DD1704" w:rsidRDefault="00007D57" w:rsidP="00261CEB">
      <w:pPr>
        <w:spacing w:after="0" w:line="276" w:lineRule="auto"/>
        <w:rPr>
          <w:rFonts w:cs="Arial"/>
          <w:bCs/>
          <w:szCs w:val="20"/>
        </w:rPr>
      </w:pPr>
      <w:r w:rsidRPr="00DD1704">
        <w:rPr>
          <w:rFonts w:cs="Arial"/>
          <w:bCs/>
          <w:szCs w:val="20"/>
        </w:rPr>
        <w:t xml:space="preserve">2. podatek o </w:t>
      </w:r>
      <w:r w:rsidR="00B04697" w:rsidRPr="00DD1704">
        <w:rPr>
          <w:rFonts w:cs="Arial"/>
          <w:bCs/>
          <w:szCs w:val="20"/>
        </w:rPr>
        <w:t>poimenovanju sklepa,</w:t>
      </w:r>
    </w:p>
    <w:p w14:paraId="3141B314" w14:textId="09BD7B78" w:rsidR="00B04697" w:rsidRPr="00DD1704" w:rsidRDefault="00B04697" w:rsidP="00261CEB">
      <w:pPr>
        <w:spacing w:after="0" w:line="276" w:lineRule="auto"/>
        <w:rPr>
          <w:rFonts w:cs="Arial"/>
          <w:bCs/>
          <w:szCs w:val="20"/>
        </w:rPr>
      </w:pPr>
      <w:r w:rsidRPr="00DD1704">
        <w:rPr>
          <w:rFonts w:cs="Arial"/>
          <w:bCs/>
          <w:szCs w:val="20"/>
        </w:rPr>
        <w:t>3. vsebina sklepa.</w:t>
      </w:r>
    </w:p>
    <w:p w14:paraId="45366BEE" w14:textId="1F78B47F" w:rsidR="00993A5C" w:rsidRPr="00DD1704" w:rsidRDefault="00993A5C" w:rsidP="00261CEB">
      <w:pPr>
        <w:spacing w:after="0" w:line="276" w:lineRule="auto"/>
        <w:rPr>
          <w:rFonts w:cs="Arial"/>
          <w:bCs/>
          <w:szCs w:val="20"/>
        </w:rPr>
      </w:pPr>
    </w:p>
    <w:p w14:paraId="74B13138" w14:textId="0D5AFE6B" w:rsidR="00993A5C" w:rsidRPr="00DD1704" w:rsidRDefault="00815A69" w:rsidP="00261CEB">
      <w:pPr>
        <w:spacing w:after="0" w:line="276" w:lineRule="auto"/>
        <w:rPr>
          <w:rFonts w:cs="Arial"/>
          <w:bCs/>
          <w:szCs w:val="20"/>
        </w:rPr>
      </w:pPr>
      <w:r w:rsidRPr="00DD1704">
        <w:rPr>
          <w:rFonts w:cs="Arial"/>
          <w:bCs/>
          <w:szCs w:val="20"/>
        </w:rPr>
        <w:t>(</w:t>
      </w:r>
      <w:r w:rsidR="00C019AC" w:rsidRPr="00DD1704">
        <w:rPr>
          <w:rFonts w:cs="Arial"/>
          <w:bCs/>
          <w:szCs w:val="20"/>
        </w:rPr>
        <w:t>4)</w:t>
      </w:r>
      <w:r w:rsidR="00183242" w:rsidRPr="00DD1704">
        <w:rPr>
          <w:rFonts w:cs="Arial"/>
          <w:bCs/>
          <w:szCs w:val="20"/>
        </w:rPr>
        <w:t xml:space="preserve"> Ne glede na prvi odstavek tega člena </w:t>
      </w:r>
      <w:r w:rsidR="00A16EFA" w:rsidRPr="00DD1704">
        <w:rPr>
          <w:rFonts w:cs="Arial"/>
          <w:bCs/>
          <w:szCs w:val="20"/>
        </w:rPr>
        <w:t xml:space="preserve">se pri podružnici tujega podjetja v </w:t>
      </w:r>
      <w:r w:rsidR="00183242" w:rsidRPr="00DD1704">
        <w:rPr>
          <w:rFonts w:cs="Arial"/>
          <w:bCs/>
          <w:szCs w:val="20"/>
        </w:rPr>
        <w:t>podatkovni sklop »postopki zaradi insolventnosti, prisilne likvidacije ali izbrisa iz sodnega registra brez likvidacije</w:t>
      </w:r>
      <w:r w:rsidR="00A16EFA" w:rsidRPr="00DD1704">
        <w:rPr>
          <w:rFonts w:cs="Arial"/>
          <w:bCs/>
          <w:szCs w:val="20"/>
        </w:rPr>
        <w:t xml:space="preserve">« vpišejo podatki iz </w:t>
      </w:r>
      <w:r w:rsidR="0038035E" w:rsidRPr="00DD1704">
        <w:rPr>
          <w:rFonts w:cs="Arial"/>
          <w:bCs/>
          <w:szCs w:val="20"/>
        </w:rPr>
        <w:t xml:space="preserve">9. </w:t>
      </w:r>
      <w:r w:rsidR="00787C84" w:rsidRPr="00DD1704">
        <w:rPr>
          <w:rFonts w:cs="Arial"/>
          <w:bCs/>
          <w:szCs w:val="20"/>
        </w:rPr>
        <w:t>točke</w:t>
      </w:r>
      <w:r w:rsidR="0038035E" w:rsidRPr="00DD1704">
        <w:rPr>
          <w:rFonts w:cs="Arial"/>
          <w:bCs/>
          <w:szCs w:val="20"/>
        </w:rPr>
        <w:t xml:space="preserve"> prvega odstavka 4.a člena ZSReg.</w:t>
      </w:r>
    </w:p>
    <w:p w14:paraId="3AAFE6A2" w14:textId="51B3A134" w:rsidR="00B04697" w:rsidRPr="00DD1704" w:rsidRDefault="00B04697" w:rsidP="00261CEB">
      <w:pPr>
        <w:spacing w:after="0" w:line="276" w:lineRule="auto"/>
        <w:rPr>
          <w:rFonts w:cs="Arial"/>
          <w:bCs/>
          <w:szCs w:val="20"/>
        </w:rPr>
      </w:pPr>
    </w:p>
    <w:p w14:paraId="56E30261" w14:textId="2E7D286D" w:rsidR="001F3319" w:rsidRPr="00DD1704" w:rsidRDefault="001F3319" w:rsidP="00261CEB">
      <w:pPr>
        <w:spacing w:after="0" w:line="276" w:lineRule="auto"/>
        <w:jc w:val="center"/>
        <w:rPr>
          <w:rFonts w:cs="Arial"/>
          <w:bCs/>
          <w:szCs w:val="20"/>
        </w:rPr>
      </w:pPr>
      <w:r w:rsidRPr="00DD1704">
        <w:rPr>
          <w:rFonts w:cs="Arial"/>
          <w:bCs/>
          <w:szCs w:val="20"/>
        </w:rPr>
        <w:t>36.b člen</w:t>
      </w:r>
    </w:p>
    <w:p w14:paraId="5DDF2924" w14:textId="06AFFB3B" w:rsidR="001F3319" w:rsidRPr="00DD1704" w:rsidRDefault="003D64F5" w:rsidP="00261CEB">
      <w:pPr>
        <w:spacing w:after="0" w:line="276" w:lineRule="auto"/>
        <w:jc w:val="center"/>
        <w:rPr>
          <w:rFonts w:cs="Arial"/>
          <w:bCs/>
          <w:szCs w:val="20"/>
        </w:rPr>
      </w:pPr>
      <w:r w:rsidRPr="00DD1704">
        <w:rPr>
          <w:rFonts w:cs="Arial"/>
          <w:bCs/>
          <w:szCs w:val="20"/>
        </w:rPr>
        <w:t xml:space="preserve"> </w:t>
      </w:r>
      <w:r w:rsidR="001F3319" w:rsidRPr="00DD1704">
        <w:rPr>
          <w:rFonts w:cs="Arial"/>
          <w:bCs/>
          <w:szCs w:val="20"/>
        </w:rPr>
        <w:t>(drugi načini prenehanja)</w:t>
      </w:r>
    </w:p>
    <w:p w14:paraId="553A251D" w14:textId="77777777" w:rsidR="001F3319" w:rsidRPr="00DD1704" w:rsidRDefault="001F3319" w:rsidP="00261CEB">
      <w:pPr>
        <w:spacing w:after="0" w:line="276" w:lineRule="auto"/>
        <w:rPr>
          <w:rFonts w:cs="Arial"/>
          <w:bCs/>
          <w:szCs w:val="20"/>
        </w:rPr>
      </w:pPr>
    </w:p>
    <w:p w14:paraId="2418F22C" w14:textId="0C6884A3" w:rsidR="003D64F5" w:rsidRPr="00DD1704" w:rsidRDefault="003D64F5" w:rsidP="00261CEB">
      <w:pPr>
        <w:spacing w:after="0" w:line="276" w:lineRule="auto"/>
        <w:rPr>
          <w:rFonts w:cs="Arial"/>
          <w:bCs/>
          <w:szCs w:val="20"/>
        </w:rPr>
      </w:pPr>
      <w:r w:rsidRPr="00DD1704">
        <w:rPr>
          <w:rFonts w:cs="Arial"/>
          <w:bCs/>
          <w:szCs w:val="20"/>
        </w:rPr>
        <w:t>(1) Podatkovni sklop »drugi načini prenehanja« vključuje podatke iz 10. točke 4. člena ZSReg, in sicer:</w:t>
      </w:r>
    </w:p>
    <w:p w14:paraId="39561106" w14:textId="77777777" w:rsidR="000052F5" w:rsidRPr="00DD1704" w:rsidRDefault="000052F5" w:rsidP="00261CEB">
      <w:pPr>
        <w:spacing w:after="0" w:line="276" w:lineRule="auto"/>
        <w:rPr>
          <w:rFonts w:cs="Arial"/>
          <w:bCs/>
          <w:szCs w:val="20"/>
        </w:rPr>
      </w:pPr>
      <w:r w:rsidRPr="00DD1704">
        <w:rPr>
          <w:rFonts w:cs="Arial"/>
          <w:bCs/>
          <w:szCs w:val="20"/>
        </w:rPr>
        <w:t>1</w:t>
      </w:r>
      <w:r w:rsidR="003D64F5" w:rsidRPr="00DD1704">
        <w:rPr>
          <w:rFonts w:cs="Arial"/>
          <w:bCs/>
          <w:szCs w:val="20"/>
        </w:rPr>
        <w:t>. začetku in končanju likvidacijskega postopka, prenehanja po skrajšanem postopku ali podobnega postopka prostovoljnega prenehanja subjekta vpisa</w:t>
      </w:r>
      <w:r w:rsidRPr="00DD1704">
        <w:rPr>
          <w:rFonts w:cs="Arial"/>
          <w:bCs/>
          <w:szCs w:val="20"/>
        </w:rPr>
        <w:t>,</w:t>
      </w:r>
    </w:p>
    <w:p w14:paraId="71EEF0A5" w14:textId="1B502FA8" w:rsidR="007E7DBF" w:rsidRPr="00DD1704" w:rsidRDefault="000052F5" w:rsidP="00261CEB">
      <w:pPr>
        <w:spacing w:after="0" w:line="276" w:lineRule="auto"/>
        <w:rPr>
          <w:rFonts w:cs="Arial"/>
          <w:bCs/>
          <w:szCs w:val="20"/>
        </w:rPr>
      </w:pPr>
      <w:r w:rsidRPr="00DD1704">
        <w:rPr>
          <w:rFonts w:cs="Arial"/>
          <w:bCs/>
          <w:szCs w:val="20"/>
        </w:rPr>
        <w:t xml:space="preserve">2. začetku in končanju </w:t>
      </w:r>
      <w:r w:rsidR="00D562FE" w:rsidRPr="00DD1704">
        <w:rPr>
          <w:rFonts w:cs="Arial"/>
          <w:bCs/>
          <w:szCs w:val="20"/>
        </w:rPr>
        <w:t>drugega</w:t>
      </w:r>
      <w:r w:rsidR="009D5E38" w:rsidRPr="00DD1704">
        <w:rPr>
          <w:rFonts w:cs="Arial"/>
          <w:bCs/>
          <w:szCs w:val="20"/>
        </w:rPr>
        <w:t xml:space="preserve"> </w:t>
      </w:r>
      <w:r w:rsidR="0060073E" w:rsidRPr="00DD1704">
        <w:rPr>
          <w:rFonts w:cs="Arial"/>
          <w:bCs/>
          <w:szCs w:val="20"/>
        </w:rPr>
        <w:t>prisilnega</w:t>
      </w:r>
      <w:r w:rsidR="00D178D3" w:rsidRPr="00DD1704">
        <w:rPr>
          <w:rFonts w:cs="Arial"/>
          <w:bCs/>
          <w:szCs w:val="20"/>
        </w:rPr>
        <w:t xml:space="preserve"> </w:t>
      </w:r>
      <w:r w:rsidRPr="00DD1704">
        <w:rPr>
          <w:rFonts w:cs="Arial"/>
          <w:bCs/>
          <w:szCs w:val="20"/>
        </w:rPr>
        <w:t>postopka</w:t>
      </w:r>
      <w:r w:rsidR="00D178D3" w:rsidRPr="00DD1704">
        <w:rPr>
          <w:rFonts w:cs="Arial"/>
          <w:bCs/>
          <w:szCs w:val="20"/>
        </w:rPr>
        <w:t xml:space="preserve"> prenehanja,</w:t>
      </w:r>
    </w:p>
    <w:p w14:paraId="23064D8D" w14:textId="48CB3C4C" w:rsidR="003D64F5" w:rsidRPr="00DD1704" w:rsidRDefault="007E7DBF" w:rsidP="00261CEB">
      <w:pPr>
        <w:spacing w:after="0" w:line="276" w:lineRule="auto"/>
        <w:rPr>
          <w:rFonts w:cs="Arial"/>
          <w:bCs/>
          <w:szCs w:val="20"/>
        </w:rPr>
      </w:pPr>
      <w:r w:rsidRPr="00DD1704">
        <w:rPr>
          <w:rFonts w:cs="Arial"/>
          <w:bCs/>
          <w:szCs w:val="20"/>
        </w:rPr>
        <w:t xml:space="preserve">3. </w:t>
      </w:r>
      <w:r w:rsidR="009D5E38" w:rsidRPr="00DD1704">
        <w:rPr>
          <w:rFonts w:cs="Arial"/>
          <w:bCs/>
          <w:szCs w:val="20"/>
        </w:rPr>
        <w:t>podatki o morebitnem pravnem nasledniku.</w:t>
      </w:r>
    </w:p>
    <w:p w14:paraId="43D9EC92" w14:textId="77777777" w:rsidR="003D64F5" w:rsidRPr="00DD1704" w:rsidRDefault="003D64F5" w:rsidP="00261CEB">
      <w:pPr>
        <w:spacing w:after="0" w:line="276" w:lineRule="auto"/>
        <w:rPr>
          <w:rFonts w:cs="Arial"/>
          <w:bCs/>
          <w:szCs w:val="20"/>
        </w:rPr>
      </w:pPr>
    </w:p>
    <w:p w14:paraId="73029668" w14:textId="1644EB60" w:rsidR="003D64F5" w:rsidRPr="00DD1704" w:rsidRDefault="003D64F5" w:rsidP="00261CEB">
      <w:pPr>
        <w:spacing w:after="0" w:line="276" w:lineRule="auto"/>
        <w:rPr>
          <w:rFonts w:cs="Arial"/>
          <w:bCs/>
          <w:szCs w:val="20"/>
        </w:rPr>
      </w:pPr>
      <w:r w:rsidRPr="00DD1704">
        <w:rPr>
          <w:rFonts w:cs="Arial"/>
          <w:bCs/>
          <w:szCs w:val="20"/>
        </w:rPr>
        <w:t>(</w:t>
      </w:r>
      <w:r w:rsidR="001D5152" w:rsidRPr="00DD1704">
        <w:rPr>
          <w:rFonts w:cs="Arial"/>
          <w:bCs/>
          <w:szCs w:val="20"/>
        </w:rPr>
        <w:t>2</w:t>
      </w:r>
      <w:r w:rsidRPr="00DD1704">
        <w:rPr>
          <w:rFonts w:cs="Arial"/>
          <w:bCs/>
          <w:szCs w:val="20"/>
        </w:rPr>
        <w:t xml:space="preserve">) Pri podatkih iz </w:t>
      </w:r>
      <w:r w:rsidR="0060073E" w:rsidRPr="00DD1704">
        <w:rPr>
          <w:rFonts w:cs="Arial"/>
          <w:bCs/>
          <w:szCs w:val="20"/>
        </w:rPr>
        <w:t>1</w:t>
      </w:r>
      <w:r w:rsidRPr="00DD1704">
        <w:rPr>
          <w:rFonts w:cs="Arial"/>
          <w:bCs/>
          <w:szCs w:val="20"/>
        </w:rPr>
        <w:t xml:space="preserve">. točke </w:t>
      </w:r>
      <w:r w:rsidR="0060073E" w:rsidRPr="00DD1704">
        <w:rPr>
          <w:rFonts w:cs="Arial"/>
          <w:bCs/>
          <w:szCs w:val="20"/>
        </w:rPr>
        <w:t>prejšnjega</w:t>
      </w:r>
      <w:r w:rsidRPr="00DD1704">
        <w:rPr>
          <w:rFonts w:cs="Arial"/>
          <w:bCs/>
          <w:szCs w:val="20"/>
        </w:rPr>
        <w:t xml:space="preserve"> odstavka tega člena se vpišejo:</w:t>
      </w:r>
    </w:p>
    <w:p w14:paraId="4550FEB4" w14:textId="77777777" w:rsidR="003D64F5" w:rsidRPr="00DD1704" w:rsidRDefault="003D64F5" w:rsidP="00261CEB">
      <w:pPr>
        <w:spacing w:after="0" w:line="276" w:lineRule="auto"/>
        <w:rPr>
          <w:rFonts w:cs="Arial"/>
          <w:bCs/>
          <w:szCs w:val="20"/>
        </w:rPr>
      </w:pPr>
      <w:r w:rsidRPr="00DD1704">
        <w:rPr>
          <w:rFonts w:cs="Arial"/>
          <w:bCs/>
          <w:szCs w:val="20"/>
        </w:rPr>
        <w:t>1. datum zasedanja skupščine ali drugega organa subjekta vpisa, ki je sprejel odločitev,</w:t>
      </w:r>
    </w:p>
    <w:p w14:paraId="1CED66D8" w14:textId="77777777" w:rsidR="003D64F5" w:rsidRPr="00DD1704" w:rsidRDefault="003D64F5" w:rsidP="00261CEB">
      <w:pPr>
        <w:spacing w:after="0" w:line="276" w:lineRule="auto"/>
        <w:rPr>
          <w:rFonts w:cs="Arial"/>
          <w:bCs/>
          <w:szCs w:val="20"/>
        </w:rPr>
      </w:pPr>
      <w:r w:rsidRPr="00DD1704">
        <w:rPr>
          <w:rFonts w:cs="Arial"/>
          <w:bCs/>
          <w:szCs w:val="20"/>
        </w:rPr>
        <w:lastRenderedPageBreak/>
        <w:t xml:space="preserve">2. vsebina odločitve in podatek o tem, ali gre za začetek ali konec postopka. </w:t>
      </w:r>
    </w:p>
    <w:p w14:paraId="4047D2E5" w14:textId="77777777" w:rsidR="003D64F5" w:rsidRPr="00DD1704" w:rsidRDefault="003D64F5" w:rsidP="00261CEB">
      <w:pPr>
        <w:spacing w:after="0" w:line="276" w:lineRule="auto"/>
        <w:rPr>
          <w:rFonts w:cs="Arial"/>
          <w:bCs/>
          <w:szCs w:val="20"/>
        </w:rPr>
      </w:pPr>
    </w:p>
    <w:p w14:paraId="11ADF812" w14:textId="2DA27A6B" w:rsidR="001F3319" w:rsidRPr="00DD1704" w:rsidRDefault="001F3319" w:rsidP="00261CEB">
      <w:pPr>
        <w:spacing w:after="0" w:line="276" w:lineRule="auto"/>
        <w:rPr>
          <w:rFonts w:cs="Arial"/>
          <w:bCs/>
          <w:szCs w:val="20"/>
        </w:rPr>
      </w:pPr>
      <w:r w:rsidRPr="00DD1704">
        <w:rPr>
          <w:rFonts w:cs="Arial"/>
          <w:bCs/>
          <w:szCs w:val="20"/>
        </w:rPr>
        <w:t>(</w:t>
      </w:r>
      <w:r w:rsidR="001D5152" w:rsidRPr="00DD1704">
        <w:rPr>
          <w:rFonts w:cs="Arial"/>
          <w:bCs/>
          <w:szCs w:val="20"/>
        </w:rPr>
        <w:t>3</w:t>
      </w:r>
      <w:r w:rsidRPr="00DD1704">
        <w:rPr>
          <w:rFonts w:cs="Arial"/>
          <w:bCs/>
          <w:szCs w:val="20"/>
        </w:rPr>
        <w:t xml:space="preserve">) Pri podatkih iz </w:t>
      </w:r>
      <w:r w:rsidR="001D5152" w:rsidRPr="00DD1704">
        <w:rPr>
          <w:rFonts w:cs="Arial"/>
          <w:bCs/>
          <w:szCs w:val="20"/>
        </w:rPr>
        <w:t>2</w:t>
      </w:r>
      <w:r w:rsidRPr="00DD1704">
        <w:rPr>
          <w:rFonts w:cs="Arial"/>
          <w:bCs/>
          <w:szCs w:val="20"/>
        </w:rPr>
        <w:t>. točke prvega odstavka tega člena se vpišejo:</w:t>
      </w:r>
    </w:p>
    <w:p w14:paraId="5A127CD1" w14:textId="00BFA6A7" w:rsidR="001F3319" w:rsidRPr="00DD1704" w:rsidRDefault="001F3319" w:rsidP="00261CEB">
      <w:pPr>
        <w:spacing w:after="0" w:line="276" w:lineRule="auto"/>
        <w:rPr>
          <w:rFonts w:cs="Arial"/>
          <w:bCs/>
          <w:szCs w:val="20"/>
        </w:rPr>
      </w:pPr>
      <w:r w:rsidRPr="00DD1704">
        <w:rPr>
          <w:rFonts w:cs="Arial"/>
          <w:bCs/>
          <w:szCs w:val="20"/>
        </w:rPr>
        <w:t>1. oznaka sodišča, ki je izdalo sklep, ter opravilna številka in datum izdaje sklepa,</w:t>
      </w:r>
    </w:p>
    <w:p w14:paraId="124B3333" w14:textId="77777777" w:rsidR="001F3319" w:rsidRPr="00DD1704" w:rsidRDefault="001F3319" w:rsidP="00261CEB">
      <w:pPr>
        <w:spacing w:after="0" w:line="276" w:lineRule="auto"/>
        <w:rPr>
          <w:rFonts w:cs="Arial"/>
          <w:bCs/>
          <w:szCs w:val="20"/>
        </w:rPr>
      </w:pPr>
      <w:r w:rsidRPr="00DD1704">
        <w:rPr>
          <w:rFonts w:cs="Arial"/>
          <w:bCs/>
          <w:szCs w:val="20"/>
        </w:rPr>
        <w:t>2. podatek o vrsti postopka.</w:t>
      </w:r>
    </w:p>
    <w:p w14:paraId="69F7D3C3" w14:textId="493ED9C1" w:rsidR="001F3319" w:rsidRPr="00DD1704" w:rsidRDefault="001F3319" w:rsidP="00261CEB">
      <w:pPr>
        <w:spacing w:after="0" w:line="276" w:lineRule="auto"/>
        <w:rPr>
          <w:rFonts w:cs="Arial"/>
          <w:bCs/>
          <w:szCs w:val="20"/>
        </w:rPr>
      </w:pPr>
      <w:r w:rsidRPr="00DD1704">
        <w:rPr>
          <w:rFonts w:cs="Arial"/>
          <w:bCs/>
          <w:szCs w:val="20"/>
        </w:rPr>
        <w:t>3. podat</w:t>
      </w:r>
      <w:r w:rsidR="00E20404" w:rsidRPr="00DD1704">
        <w:rPr>
          <w:rFonts w:cs="Arial"/>
          <w:bCs/>
          <w:szCs w:val="20"/>
        </w:rPr>
        <w:t>e</w:t>
      </w:r>
      <w:r w:rsidRPr="00DD1704">
        <w:rPr>
          <w:rFonts w:cs="Arial"/>
          <w:bCs/>
          <w:szCs w:val="20"/>
        </w:rPr>
        <w:t>k o tem, ali gre z</w:t>
      </w:r>
      <w:r w:rsidR="00F90BE8" w:rsidRPr="00DD1704">
        <w:rPr>
          <w:rFonts w:cs="Arial"/>
          <w:bCs/>
          <w:szCs w:val="20"/>
        </w:rPr>
        <w:t>a</w:t>
      </w:r>
      <w:r w:rsidRPr="00DD1704">
        <w:rPr>
          <w:rFonts w:cs="Arial"/>
          <w:bCs/>
          <w:szCs w:val="20"/>
        </w:rPr>
        <w:t xml:space="preserve"> začetek ali konec postopka oziroma o poimenovanju sklepa</w:t>
      </w:r>
      <w:r w:rsidR="00F90BE8" w:rsidRPr="00DD1704">
        <w:rPr>
          <w:rFonts w:cs="Arial"/>
          <w:bCs/>
          <w:szCs w:val="20"/>
        </w:rPr>
        <w:t>.</w:t>
      </w:r>
    </w:p>
    <w:p w14:paraId="5293560F" w14:textId="77777777" w:rsidR="001F3319" w:rsidRPr="00DD1704" w:rsidRDefault="001F3319" w:rsidP="00261CEB">
      <w:pPr>
        <w:spacing w:after="0" w:line="276" w:lineRule="auto"/>
        <w:rPr>
          <w:rFonts w:cs="Arial"/>
          <w:bCs/>
          <w:szCs w:val="20"/>
        </w:rPr>
      </w:pPr>
    </w:p>
    <w:p w14:paraId="79596034" w14:textId="6AD2F562" w:rsidR="001F3319" w:rsidRPr="00DD1704" w:rsidRDefault="001F3319" w:rsidP="00261CEB">
      <w:pPr>
        <w:spacing w:after="0" w:line="276" w:lineRule="auto"/>
        <w:rPr>
          <w:rFonts w:cs="Arial"/>
          <w:bCs/>
          <w:szCs w:val="20"/>
        </w:rPr>
      </w:pPr>
      <w:r w:rsidRPr="00DD1704">
        <w:rPr>
          <w:rFonts w:cs="Arial"/>
          <w:bCs/>
          <w:szCs w:val="20"/>
        </w:rPr>
        <w:t>(</w:t>
      </w:r>
      <w:r w:rsidR="00F16FC4" w:rsidRPr="00DD1704">
        <w:rPr>
          <w:rFonts w:cs="Arial"/>
          <w:bCs/>
          <w:szCs w:val="20"/>
        </w:rPr>
        <w:t>4</w:t>
      </w:r>
      <w:r w:rsidRPr="00DD1704">
        <w:rPr>
          <w:rFonts w:cs="Arial"/>
          <w:bCs/>
          <w:szCs w:val="20"/>
        </w:rPr>
        <w:t>) Pri podatkih iz</w:t>
      </w:r>
      <w:r w:rsidR="00B54F36" w:rsidRPr="00DD1704">
        <w:rPr>
          <w:rFonts w:cs="Arial"/>
          <w:bCs/>
          <w:szCs w:val="20"/>
        </w:rPr>
        <w:t xml:space="preserve"> 3</w:t>
      </w:r>
      <w:r w:rsidRPr="00DD1704">
        <w:rPr>
          <w:rFonts w:cs="Arial"/>
          <w:bCs/>
          <w:szCs w:val="20"/>
        </w:rPr>
        <w:t>. točke prvega odstavka tega člena se vpišejo</w:t>
      </w:r>
      <w:r w:rsidR="00994308" w:rsidRPr="00DD1704">
        <w:rPr>
          <w:rFonts w:cs="Arial"/>
          <w:bCs/>
          <w:szCs w:val="20"/>
        </w:rPr>
        <w:t>:</w:t>
      </w:r>
    </w:p>
    <w:p w14:paraId="3EF461B6" w14:textId="54FC6602" w:rsidR="00A73315" w:rsidRPr="00DD1704" w:rsidRDefault="00F16FC4" w:rsidP="00261CEB">
      <w:pPr>
        <w:spacing w:after="0" w:line="276" w:lineRule="auto"/>
        <w:rPr>
          <w:rFonts w:cs="Arial"/>
          <w:szCs w:val="20"/>
        </w:rPr>
      </w:pPr>
      <w:r w:rsidRPr="00DD1704">
        <w:rPr>
          <w:rFonts w:cs="Arial"/>
          <w:szCs w:val="20"/>
        </w:rPr>
        <w:t>1.</w:t>
      </w:r>
      <w:r w:rsidR="00A73315" w:rsidRPr="00DD1704">
        <w:rPr>
          <w:rFonts w:cs="Arial"/>
          <w:szCs w:val="20"/>
        </w:rPr>
        <w:t xml:space="preserve"> identifikacijska številka pravnega naslednika,</w:t>
      </w:r>
    </w:p>
    <w:p w14:paraId="702F6EB0" w14:textId="1CA4568F" w:rsidR="001A09BD" w:rsidRPr="00DD1704" w:rsidRDefault="00F16FC4" w:rsidP="00261CEB">
      <w:pPr>
        <w:spacing w:after="0" w:line="276" w:lineRule="auto"/>
        <w:rPr>
          <w:rFonts w:cs="Arial"/>
          <w:szCs w:val="20"/>
        </w:rPr>
      </w:pPr>
      <w:r w:rsidRPr="00DD1704">
        <w:rPr>
          <w:rFonts w:cs="Arial"/>
          <w:szCs w:val="20"/>
        </w:rPr>
        <w:t xml:space="preserve">2. </w:t>
      </w:r>
      <w:r w:rsidR="00A73315" w:rsidRPr="00DD1704">
        <w:rPr>
          <w:rFonts w:cs="Arial"/>
          <w:szCs w:val="20"/>
        </w:rPr>
        <w:t>firma ter sedež (kraj) in poslovni naslov.«.</w:t>
      </w:r>
    </w:p>
    <w:p w14:paraId="67996CE9" w14:textId="03F412FF" w:rsidR="001470D3" w:rsidRPr="00DD1704" w:rsidRDefault="001470D3" w:rsidP="00261CEB">
      <w:pPr>
        <w:spacing w:after="0" w:line="276" w:lineRule="auto"/>
        <w:rPr>
          <w:rFonts w:cs="Arial"/>
          <w:szCs w:val="20"/>
        </w:rPr>
      </w:pPr>
    </w:p>
    <w:p w14:paraId="4338A53A" w14:textId="77777777" w:rsidR="001470D3" w:rsidRPr="00DD1704" w:rsidRDefault="001470D3" w:rsidP="001470D3">
      <w:pPr>
        <w:spacing w:after="0" w:line="276" w:lineRule="auto"/>
        <w:jc w:val="center"/>
        <w:rPr>
          <w:rFonts w:cs="Arial"/>
          <w:szCs w:val="20"/>
        </w:rPr>
      </w:pPr>
      <w:r w:rsidRPr="00DD1704">
        <w:rPr>
          <w:rFonts w:cs="Arial"/>
          <w:szCs w:val="20"/>
        </w:rPr>
        <w:t>36.c člen</w:t>
      </w:r>
    </w:p>
    <w:p w14:paraId="6F27801A" w14:textId="77777777" w:rsidR="001470D3" w:rsidRPr="00DD1704" w:rsidRDefault="001470D3" w:rsidP="001470D3">
      <w:pPr>
        <w:spacing w:after="0" w:line="276" w:lineRule="auto"/>
        <w:jc w:val="center"/>
        <w:rPr>
          <w:rFonts w:cs="Arial"/>
          <w:szCs w:val="20"/>
        </w:rPr>
      </w:pPr>
      <w:r w:rsidRPr="00DD1704">
        <w:rPr>
          <w:rFonts w:cs="Arial"/>
          <w:szCs w:val="20"/>
        </w:rPr>
        <w:t>(statusna preoblikovanja, združitve in delitve)</w:t>
      </w:r>
    </w:p>
    <w:p w14:paraId="596A6413" w14:textId="77777777" w:rsidR="001470D3" w:rsidRPr="00DD1704" w:rsidRDefault="001470D3" w:rsidP="001470D3">
      <w:pPr>
        <w:spacing w:after="0" w:line="276" w:lineRule="auto"/>
        <w:jc w:val="center"/>
        <w:rPr>
          <w:rFonts w:cs="Arial"/>
          <w:szCs w:val="20"/>
        </w:rPr>
      </w:pPr>
    </w:p>
    <w:p w14:paraId="458966C6" w14:textId="618E05D7" w:rsidR="001470D3" w:rsidRPr="00DD1704" w:rsidRDefault="001470D3" w:rsidP="001470D3">
      <w:pPr>
        <w:spacing w:after="0" w:line="276" w:lineRule="auto"/>
        <w:rPr>
          <w:rFonts w:cs="Arial"/>
          <w:bCs/>
          <w:szCs w:val="20"/>
        </w:rPr>
      </w:pPr>
      <w:r w:rsidRPr="00DD1704">
        <w:rPr>
          <w:rFonts w:cs="Arial"/>
          <w:szCs w:val="20"/>
        </w:rPr>
        <w:t>Podatkovni sklop ». statusna preoblikovanja, združitve in delitve« vključuje podatke iz 3. točke prvega odstavka 5. člena ZSReg.</w:t>
      </w:r>
    </w:p>
    <w:p w14:paraId="0E541433" w14:textId="77777777" w:rsidR="00994308" w:rsidRPr="00DD1704" w:rsidRDefault="00994308" w:rsidP="00261CEB">
      <w:pPr>
        <w:spacing w:after="0" w:line="276" w:lineRule="auto"/>
        <w:rPr>
          <w:rFonts w:cs="Arial"/>
          <w:bCs/>
          <w:szCs w:val="20"/>
        </w:rPr>
      </w:pPr>
    </w:p>
    <w:p w14:paraId="66B658D6" w14:textId="52456175" w:rsidR="001A09BD" w:rsidRPr="00DD1704" w:rsidRDefault="001A09BD" w:rsidP="00261CEB">
      <w:pPr>
        <w:spacing w:after="0" w:line="276" w:lineRule="auto"/>
        <w:jc w:val="center"/>
        <w:rPr>
          <w:rFonts w:cs="Arial"/>
          <w:bCs/>
          <w:szCs w:val="20"/>
        </w:rPr>
      </w:pPr>
      <w:r w:rsidRPr="00DD1704">
        <w:rPr>
          <w:rFonts w:cs="Arial"/>
          <w:bCs/>
          <w:szCs w:val="20"/>
        </w:rPr>
        <w:t>36.</w:t>
      </w:r>
      <w:r w:rsidR="00B670E3" w:rsidRPr="00DD1704">
        <w:rPr>
          <w:rFonts w:cs="Arial"/>
          <w:bCs/>
          <w:szCs w:val="20"/>
        </w:rPr>
        <w:t>d</w:t>
      </w:r>
      <w:r w:rsidRPr="00DD1704">
        <w:rPr>
          <w:rFonts w:cs="Arial"/>
          <w:bCs/>
          <w:szCs w:val="20"/>
        </w:rPr>
        <w:t xml:space="preserve"> člen</w:t>
      </w:r>
    </w:p>
    <w:p w14:paraId="7C7AF02A" w14:textId="7595E60A" w:rsidR="001A09BD" w:rsidRPr="00DD1704" w:rsidRDefault="001A09BD" w:rsidP="00261CEB">
      <w:pPr>
        <w:spacing w:after="0" w:line="276" w:lineRule="auto"/>
        <w:jc w:val="center"/>
        <w:rPr>
          <w:rFonts w:cs="Arial"/>
          <w:bCs/>
          <w:szCs w:val="20"/>
        </w:rPr>
      </w:pPr>
      <w:r w:rsidRPr="00DD1704">
        <w:rPr>
          <w:rFonts w:cs="Arial"/>
          <w:bCs/>
          <w:szCs w:val="20"/>
        </w:rPr>
        <w:t>(</w:t>
      </w:r>
      <w:r w:rsidR="00F302A9" w:rsidRPr="00DD1704">
        <w:rPr>
          <w:rFonts w:cs="Arial"/>
          <w:bCs/>
          <w:szCs w:val="20"/>
        </w:rPr>
        <w:t>čezmejn</w:t>
      </w:r>
      <w:r w:rsidR="00E53002" w:rsidRPr="00DD1704">
        <w:rPr>
          <w:rFonts w:cs="Arial"/>
          <w:bCs/>
          <w:szCs w:val="20"/>
        </w:rPr>
        <w:t>a</w:t>
      </w:r>
      <w:r w:rsidR="00F302A9" w:rsidRPr="00DD1704">
        <w:rPr>
          <w:rFonts w:cs="Arial"/>
          <w:bCs/>
          <w:szCs w:val="20"/>
        </w:rPr>
        <w:t xml:space="preserve"> združit</w:t>
      </w:r>
      <w:r w:rsidR="00E53002" w:rsidRPr="00DD1704">
        <w:rPr>
          <w:rFonts w:cs="Arial"/>
          <w:bCs/>
          <w:szCs w:val="20"/>
        </w:rPr>
        <w:t>e</w:t>
      </w:r>
      <w:r w:rsidR="00F302A9" w:rsidRPr="00DD1704">
        <w:rPr>
          <w:rFonts w:cs="Arial"/>
          <w:bCs/>
          <w:szCs w:val="20"/>
        </w:rPr>
        <w:t>v</w:t>
      </w:r>
      <w:r w:rsidR="00A75221" w:rsidRPr="00DD1704">
        <w:rPr>
          <w:rFonts w:cs="Arial"/>
          <w:bCs/>
          <w:szCs w:val="20"/>
        </w:rPr>
        <w:t>,</w:t>
      </w:r>
      <w:r w:rsidR="00E53002" w:rsidRPr="00DD1704">
        <w:rPr>
          <w:rFonts w:cs="Arial"/>
          <w:bCs/>
          <w:szCs w:val="20"/>
        </w:rPr>
        <w:t xml:space="preserve"> čezmejna</w:t>
      </w:r>
      <w:r w:rsidR="00A75221" w:rsidRPr="00DD1704">
        <w:rPr>
          <w:rFonts w:cs="Arial"/>
          <w:bCs/>
          <w:szCs w:val="20"/>
        </w:rPr>
        <w:t xml:space="preserve"> delit</w:t>
      </w:r>
      <w:r w:rsidR="00E53002" w:rsidRPr="00DD1704">
        <w:rPr>
          <w:rFonts w:cs="Arial"/>
          <w:bCs/>
          <w:szCs w:val="20"/>
        </w:rPr>
        <w:t>e</w:t>
      </w:r>
      <w:r w:rsidR="00A75221" w:rsidRPr="00DD1704">
        <w:rPr>
          <w:rFonts w:cs="Arial"/>
          <w:bCs/>
          <w:szCs w:val="20"/>
        </w:rPr>
        <w:t xml:space="preserve">v in </w:t>
      </w:r>
      <w:r w:rsidR="00E53002" w:rsidRPr="00DD1704">
        <w:rPr>
          <w:rFonts w:cs="Arial"/>
          <w:bCs/>
          <w:szCs w:val="20"/>
        </w:rPr>
        <w:t xml:space="preserve">čezmejno </w:t>
      </w:r>
      <w:r w:rsidR="00A75221" w:rsidRPr="00DD1704">
        <w:rPr>
          <w:rFonts w:cs="Arial"/>
          <w:bCs/>
          <w:szCs w:val="20"/>
        </w:rPr>
        <w:t>preoblikovanj</w:t>
      </w:r>
      <w:r w:rsidR="00E53002" w:rsidRPr="00DD1704">
        <w:rPr>
          <w:rFonts w:cs="Arial"/>
          <w:bCs/>
          <w:szCs w:val="20"/>
        </w:rPr>
        <w:t>e</w:t>
      </w:r>
      <w:r w:rsidRPr="00DD1704">
        <w:rPr>
          <w:rFonts w:cs="Arial"/>
          <w:bCs/>
          <w:szCs w:val="20"/>
        </w:rPr>
        <w:t>)</w:t>
      </w:r>
    </w:p>
    <w:p w14:paraId="135C8714" w14:textId="77777777" w:rsidR="001A09BD" w:rsidRPr="00DD1704" w:rsidRDefault="001A09BD" w:rsidP="00261CEB">
      <w:pPr>
        <w:spacing w:after="0" w:line="276" w:lineRule="auto"/>
        <w:rPr>
          <w:rFonts w:cs="Arial"/>
          <w:bCs/>
          <w:szCs w:val="20"/>
        </w:rPr>
      </w:pPr>
    </w:p>
    <w:p w14:paraId="5FB6BBA4" w14:textId="68EB7CF3" w:rsidR="001A09BD" w:rsidRPr="00DD1704" w:rsidRDefault="001A09BD" w:rsidP="00261CEB">
      <w:pPr>
        <w:spacing w:after="0" w:line="276" w:lineRule="auto"/>
        <w:rPr>
          <w:rFonts w:cs="Arial"/>
          <w:bCs/>
          <w:szCs w:val="20"/>
        </w:rPr>
      </w:pPr>
      <w:r w:rsidRPr="00DD1704">
        <w:rPr>
          <w:rFonts w:cs="Arial"/>
          <w:bCs/>
          <w:szCs w:val="20"/>
        </w:rPr>
        <w:t>Podatkovni sklop »</w:t>
      </w:r>
      <w:r w:rsidR="00A75221" w:rsidRPr="00DD1704">
        <w:rPr>
          <w:rFonts w:cs="Arial"/>
          <w:bCs/>
          <w:szCs w:val="20"/>
        </w:rPr>
        <w:t>čezmejne združitve</w:t>
      </w:r>
      <w:r w:rsidR="008F1A20" w:rsidRPr="00DD1704">
        <w:rPr>
          <w:rFonts w:cs="Arial"/>
          <w:bCs/>
          <w:szCs w:val="20"/>
        </w:rPr>
        <w:t xml:space="preserve">, </w:t>
      </w:r>
      <w:r w:rsidR="009D325A" w:rsidRPr="00DD1704">
        <w:rPr>
          <w:rFonts w:cs="Arial"/>
          <w:bCs/>
          <w:szCs w:val="20"/>
        </w:rPr>
        <w:t xml:space="preserve">čezmejne </w:t>
      </w:r>
      <w:r w:rsidR="008F1A20" w:rsidRPr="00DD1704">
        <w:rPr>
          <w:rFonts w:cs="Arial"/>
          <w:bCs/>
          <w:szCs w:val="20"/>
        </w:rPr>
        <w:t>delitve</w:t>
      </w:r>
      <w:r w:rsidR="00A75221" w:rsidRPr="00DD1704">
        <w:rPr>
          <w:rFonts w:cs="Arial"/>
          <w:bCs/>
          <w:szCs w:val="20"/>
        </w:rPr>
        <w:t xml:space="preserve"> in </w:t>
      </w:r>
      <w:r w:rsidR="009D325A" w:rsidRPr="00DD1704">
        <w:rPr>
          <w:rFonts w:cs="Arial"/>
          <w:bCs/>
          <w:szCs w:val="20"/>
        </w:rPr>
        <w:t xml:space="preserve">čezmejna </w:t>
      </w:r>
      <w:r w:rsidR="00A75221" w:rsidRPr="00DD1704">
        <w:rPr>
          <w:rFonts w:cs="Arial"/>
          <w:bCs/>
          <w:szCs w:val="20"/>
        </w:rPr>
        <w:t>preoblikovanja</w:t>
      </w:r>
      <w:r w:rsidRPr="00DD1704">
        <w:rPr>
          <w:rFonts w:cs="Arial"/>
          <w:bCs/>
          <w:szCs w:val="20"/>
        </w:rPr>
        <w:t xml:space="preserve">« vključuje podatke o </w:t>
      </w:r>
      <w:r w:rsidR="008F1A20" w:rsidRPr="00DD1704">
        <w:rPr>
          <w:rFonts w:cs="Arial"/>
          <w:bCs/>
          <w:szCs w:val="20"/>
        </w:rPr>
        <w:t xml:space="preserve">čezmejni združitvi, čezmejni delitvi ali čezmejnem preoblikovanju </w:t>
      </w:r>
      <w:r w:rsidRPr="00DD1704">
        <w:rPr>
          <w:rFonts w:cs="Arial"/>
          <w:bCs/>
          <w:szCs w:val="20"/>
        </w:rPr>
        <w:t xml:space="preserve">iz </w:t>
      </w:r>
      <w:r w:rsidR="00A75221" w:rsidRPr="00DD1704">
        <w:rPr>
          <w:rFonts w:cs="Arial"/>
          <w:bCs/>
          <w:szCs w:val="20"/>
        </w:rPr>
        <w:t>4</w:t>
      </w:r>
      <w:r w:rsidRPr="00DD1704">
        <w:rPr>
          <w:rFonts w:cs="Arial"/>
          <w:bCs/>
          <w:szCs w:val="20"/>
        </w:rPr>
        <w:t xml:space="preserve">. točke prvega odstavka 5. člena ZSReg, in sicer </w:t>
      </w:r>
      <w:r w:rsidR="00346F76" w:rsidRPr="00DD1704">
        <w:rPr>
          <w:rFonts w:cs="Arial"/>
          <w:bCs/>
          <w:szCs w:val="20"/>
        </w:rPr>
        <w:t>naslednje podatke</w:t>
      </w:r>
      <w:r w:rsidRPr="00DD1704">
        <w:rPr>
          <w:rFonts w:cs="Arial"/>
          <w:bCs/>
          <w:szCs w:val="20"/>
        </w:rPr>
        <w:t>:</w:t>
      </w:r>
    </w:p>
    <w:p w14:paraId="3E6530FB" w14:textId="67B133EA" w:rsidR="005208F4" w:rsidRPr="00DD1704" w:rsidRDefault="00B956DB" w:rsidP="00261CEB">
      <w:pPr>
        <w:spacing w:after="0" w:line="276" w:lineRule="auto"/>
        <w:rPr>
          <w:rFonts w:eastAsia="Times New Roman" w:cs="Arial"/>
          <w:bCs/>
          <w:szCs w:val="20"/>
          <w:lang w:eastAsia="sl-SI"/>
        </w:rPr>
      </w:pPr>
      <w:r w:rsidRPr="00DD1704">
        <w:rPr>
          <w:rFonts w:cs="Arial"/>
          <w:szCs w:val="20"/>
        </w:rPr>
        <w:t>1</w:t>
      </w:r>
      <w:r w:rsidR="00184B44" w:rsidRPr="00DD1704">
        <w:rPr>
          <w:rFonts w:cs="Arial"/>
          <w:szCs w:val="20"/>
        </w:rPr>
        <w:t>.</w:t>
      </w:r>
      <w:r w:rsidRPr="00DD1704">
        <w:rPr>
          <w:rFonts w:cs="Arial"/>
          <w:szCs w:val="20"/>
        </w:rPr>
        <w:t xml:space="preserve"> </w:t>
      </w:r>
      <w:r w:rsidR="0022606E" w:rsidRPr="00DD1704">
        <w:rPr>
          <w:rFonts w:cs="Arial"/>
          <w:szCs w:val="20"/>
        </w:rPr>
        <w:t xml:space="preserve">če je subjekt vpisa v sodni </w:t>
      </w:r>
      <w:r w:rsidR="009A4235" w:rsidRPr="00DD1704">
        <w:rPr>
          <w:rFonts w:cs="Arial"/>
          <w:szCs w:val="20"/>
        </w:rPr>
        <w:t xml:space="preserve">register družba, ki </w:t>
      </w:r>
      <w:r w:rsidR="005208F4" w:rsidRPr="00DD1704">
        <w:rPr>
          <w:rFonts w:eastAsia="Times New Roman" w:cs="Arial"/>
          <w:bCs/>
          <w:szCs w:val="20"/>
          <w:lang w:eastAsia="sl-SI"/>
        </w:rPr>
        <w:t>se čezmejno združuje, prenosn</w:t>
      </w:r>
      <w:r w:rsidR="007B3A3D" w:rsidRPr="00DD1704">
        <w:rPr>
          <w:rFonts w:eastAsia="Times New Roman" w:cs="Arial"/>
          <w:bCs/>
          <w:szCs w:val="20"/>
          <w:lang w:eastAsia="sl-SI"/>
        </w:rPr>
        <w:t>a</w:t>
      </w:r>
      <w:r w:rsidR="005208F4" w:rsidRPr="00DD1704">
        <w:rPr>
          <w:rFonts w:eastAsia="Times New Roman" w:cs="Arial"/>
          <w:bCs/>
          <w:szCs w:val="20"/>
          <w:lang w:eastAsia="sl-SI"/>
        </w:rPr>
        <w:t xml:space="preserve"> družb</w:t>
      </w:r>
      <w:r w:rsidR="0033775E" w:rsidRPr="00DD1704">
        <w:rPr>
          <w:rFonts w:eastAsia="Times New Roman" w:cs="Arial"/>
          <w:bCs/>
          <w:szCs w:val="20"/>
          <w:lang w:eastAsia="sl-SI"/>
        </w:rPr>
        <w:t>a</w:t>
      </w:r>
      <w:r w:rsidR="00450341" w:rsidRPr="00DD1704">
        <w:rPr>
          <w:rFonts w:eastAsia="Times New Roman" w:cs="Arial"/>
          <w:bCs/>
          <w:szCs w:val="20"/>
          <w:lang w:eastAsia="sl-SI"/>
        </w:rPr>
        <w:t xml:space="preserve"> ali </w:t>
      </w:r>
      <w:r w:rsidR="005208F4" w:rsidRPr="00DD1704">
        <w:rPr>
          <w:rFonts w:eastAsia="Times New Roman" w:cs="Arial"/>
          <w:bCs/>
          <w:szCs w:val="20"/>
          <w:lang w:eastAsia="sl-SI"/>
        </w:rPr>
        <w:t>družb</w:t>
      </w:r>
      <w:r w:rsidR="007B3A3D" w:rsidRPr="00DD1704">
        <w:rPr>
          <w:rFonts w:eastAsia="Times New Roman" w:cs="Arial"/>
          <w:bCs/>
          <w:szCs w:val="20"/>
          <w:lang w:eastAsia="sl-SI"/>
        </w:rPr>
        <w:t>a</w:t>
      </w:r>
      <w:r w:rsidR="005208F4" w:rsidRPr="00DD1704">
        <w:rPr>
          <w:rFonts w:eastAsia="Times New Roman" w:cs="Arial"/>
          <w:bCs/>
          <w:szCs w:val="20"/>
          <w:lang w:eastAsia="sl-SI"/>
        </w:rPr>
        <w:t xml:space="preserve">, ki </w:t>
      </w:r>
      <w:r w:rsidR="00F94BA5" w:rsidRPr="00DD1704">
        <w:rPr>
          <w:rFonts w:eastAsia="Times New Roman" w:cs="Arial"/>
          <w:bCs/>
          <w:szCs w:val="20"/>
          <w:lang w:eastAsia="sl-SI"/>
        </w:rPr>
        <w:t>izvede</w:t>
      </w:r>
      <w:r w:rsidR="005208F4" w:rsidRPr="00DD1704">
        <w:rPr>
          <w:rFonts w:eastAsia="Times New Roman" w:cs="Arial"/>
          <w:bCs/>
          <w:szCs w:val="20"/>
          <w:lang w:eastAsia="sl-SI"/>
        </w:rPr>
        <w:t xml:space="preserve"> čezmejno preoblikovanje:</w:t>
      </w:r>
    </w:p>
    <w:p w14:paraId="42676ABC" w14:textId="0B34A5D2" w:rsidR="00B956DB" w:rsidRPr="00DD1704" w:rsidRDefault="00F90BE8" w:rsidP="00261CEB">
      <w:pPr>
        <w:spacing w:after="0" w:line="276" w:lineRule="auto"/>
        <w:rPr>
          <w:rFonts w:cs="Arial"/>
          <w:szCs w:val="20"/>
        </w:rPr>
      </w:pPr>
      <w:r w:rsidRPr="00DD1704">
        <w:rPr>
          <w:rFonts w:eastAsia="Times New Roman" w:cs="Arial"/>
          <w:bCs/>
          <w:szCs w:val="20"/>
          <w:lang w:eastAsia="sl-SI"/>
        </w:rPr>
        <w:t>–</w:t>
      </w:r>
      <w:r w:rsidR="00A5726F" w:rsidRPr="00DD1704">
        <w:rPr>
          <w:rFonts w:eastAsia="Times New Roman" w:cs="Arial"/>
          <w:bCs/>
          <w:szCs w:val="20"/>
          <w:lang w:eastAsia="sl-SI"/>
        </w:rPr>
        <w:t xml:space="preserve"> </w:t>
      </w:r>
      <w:r w:rsidR="00C95A6F" w:rsidRPr="00DD1704">
        <w:rPr>
          <w:rFonts w:eastAsia="Times New Roman" w:cs="Arial"/>
          <w:bCs/>
          <w:szCs w:val="20"/>
          <w:lang w:eastAsia="sl-SI"/>
        </w:rPr>
        <w:t xml:space="preserve">datum zasedanja skupščine družbe, ki </w:t>
      </w:r>
      <w:r w:rsidR="00A73481" w:rsidRPr="00DD1704">
        <w:rPr>
          <w:rFonts w:eastAsia="Times New Roman" w:cs="Arial"/>
          <w:bCs/>
          <w:szCs w:val="20"/>
          <w:lang w:eastAsia="sl-SI"/>
        </w:rPr>
        <w:t>odloča</w:t>
      </w:r>
      <w:r w:rsidR="00C95A6F" w:rsidRPr="00DD1704">
        <w:rPr>
          <w:rFonts w:eastAsia="Times New Roman" w:cs="Arial"/>
          <w:bCs/>
          <w:szCs w:val="20"/>
          <w:lang w:eastAsia="sl-SI"/>
        </w:rPr>
        <w:t xml:space="preserve"> o čezmejni združitvi, čezmejni delitvi ali čezmejnem preoblikovanju</w:t>
      </w:r>
      <w:r w:rsidR="00B33797" w:rsidRPr="00DD1704">
        <w:rPr>
          <w:rFonts w:cs="Arial"/>
          <w:szCs w:val="20"/>
        </w:rPr>
        <w:t>:</w:t>
      </w:r>
    </w:p>
    <w:p w14:paraId="4316D9EA" w14:textId="7CE5271B" w:rsidR="00A73481" w:rsidRPr="00DD1704" w:rsidRDefault="00F90BE8" w:rsidP="00261CEB">
      <w:pPr>
        <w:spacing w:after="0" w:line="276" w:lineRule="auto"/>
        <w:rPr>
          <w:rFonts w:eastAsia="Times New Roman" w:cs="Arial"/>
          <w:bCs/>
          <w:szCs w:val="20"/>
          <w:lang w:eastAsia="sl-SI"/>
        </w:rPr>
      </w:pPr>
      <w:r w:rsidRPr="00DD1704">
        <w:rPr>
          <w:rFonts w:eastAsia="Times New Roman" w:cs="Arial"/>
          <w:bCs/>
          <w:szCs w:val="20"/>
          <w:lang w:eastAsia="sl-SI"/>
        </w:rPr>
        <w:t>–</w:t>
      </w:r>
      <w:r w:rsidR="00A73481" w:rsidRPr="00DD1704">
        <w:rPr>
          <w:rFonts w:eastAsia="Times New Roman" w:cs="Arial"/>
          <w:bCs/>
          <w:szCs w:val="20"/>
          <w:lang w:eastAsia="sl-SI"/>
        </w:rPr>
        <w:t xml:space="preserve"> datum poteka roka za oddajo pripomb na načrt čezmejne združitve, čezmejne delitve ali čezmejnega preoblikovanja</w:t>
      </w:r>
    </w:p>
    <w:p w14:paraId="0DE61FF9" w14:textId="49C225B7" w:rsidR="003D2938" w:rsidRPr="00DD1704" w:rsidRDefault="00F90BE8" w:rsidP="00261CEB">
      <w:pPr>
        <w:spacing w:after="0" w:line="276" w:lineRule="auto"/>
        <w:rPr>
          <w:rFonts w:eastAsia="Times New Roman" w:cs="Arial"/>
          <w:bCs/>
          <w:szCs w:val="20"/>
          <w:lang w:eastAsia="sl-SI"/>
        </w:rPr>
      </w:pPr>
      <w:r w:rsidRPr="00DD1704">
        <w:rPr>
          <w:rFonts w:eastAsia="Times New Roman" w:cs="Arial"/>
          <w:bCs/>
          <w:szCs w:val="20"/>
          <w:lang w:eastAsia="sl-SI"/>
        </w:rPr>
        <w:t>–</w:t>
      </w:r>
      <w:r w:rsidR="00177A2B" w:rsidRPr="00DD1704">
        <w:rPr>
          <w:rFonts w:eastAsia="Times New Roman" w:cs="Arial"/>
          <w:bCs/>
          <w:szCs w:val="20"/>
          <w:lang w:eastAsia="sl-SI"/>
        </w:rPr>
        <w:t xml:space="preserve"> </w:t>
      </w:r>
      <w:r w:rsidR="00CA445F" w:rsidRPr="00DD1704">
        <w:rPr>
          <w:rFonts w:eastAsia="Times New Roman" w:cs="Arial"/>
          <w:bCs/>
          <w:szCs w:val="20"/>
          <w:lang w:eastAsia="sl-SI"/>
        </w:rPr>
        <w:t>datum objave načrta čezmejne združitve, čezmejne delitve ali čezmejnega preoblikovanja</w:t>
      </w:r>
      <w:r w:rsidR="00B36FE3" w:rsidRPr="00DD1704">
        <w:rPr>
          <w:rFonts w:eastAsia="Times New Roman" w:cs="Arial"/>
          <w:bCs/>
          <w:szCs w:val="20"/>
          <w:lang w:eastAsia="sl-SI"/>
        </w:rPr>
        <w:t>,</w:t>
      </w:r>
    </w:p>
    <w:p w14:paraId="2372F945" w14:textId="08A1D841" w:rsidR="004A747A" w:rsidRPr="00DD1704" w:rsidRDefault="00F90BE8" w:rsidP="00261CEB">
      <w:pPr>
        <w:spacing w:after="0" w:line="276" w:lineRule="auto"/>
        <w:rPr>
          <w:rFonts w:cs="Arial"/>
          <w:szCs w:val="20"/>
        </w:rPr>
      </w:pPr>
      <w:r w:rsidRPr="00DD1704">
        <w:rPr>
          <w:rFonts w:eastAsia="Times New Roman" w:cs="Arial"/>
          <w:bCs/>
          <w:szCs w:val="20"/>
          <w:lang w:eastAsia="sl-SI"/>
        </w:rPr>
        <w:t>–</w:t>
      </w:r>
      <w:r w:rsidR="003D2938" w:rsidRPr="00DD1704">
        <w:rPr>
          <w:rFonts w:eastAsia="Times New Roman" w:cs="Arial"/>
          <w:bCs/>
          <w:szCs w:val="20"/>
          <w:lang w:eastAsia="sl-SI"/>
        </w:rPr>
        <w:t xml:space="preserve"> datum </w:t>
      </w:r>
      <w:r w:rsidR="004F7F89" w:rsidRPr="00DD1704">
        <w:rPr>
          <w:rFonts w:eastAsia="Times New Roman" w:cs="Arial"/>
          <w:bCs/>
          <w:szCs w:val="20"/>
          <w:lang w:eastAsia="sl-SI"/>
        </w:rPr>
        <w:t>vpisa</w:t>
      </w:r>
      <w:r w:rsidR="00BC5D58" w:rsidRPr="00DD1704">
        <w:rPr>
          <w:rFonts w:eastAsia="Times New Roman" w:cs="Arial"/>
          <w:bCs/>
          <w:szCs w:val="20"/>
          <w:lang w:eastAsia="sl-SI"/>
        </w:rPr>
        <w:t xml:space="preserve"> namere</w:t>
      </w:r>
      <w:r w:rsidR="004F7F89" w:rsidRPr="00DD1704">
        <w:rPr>
          <w:rFonts w:eastAsia="Times New Roman" w:cs="Arial"/>
          <w:bCs/>
          <w:szCs w:val="20"/>
          <w:lang w:eastAsia="sl-SI"/>
        </w:rPr>
        <w:t xml:space="preserve"> </w:t>
      </w:r>
      <w:r w:rsidR="004F7F89" w:rsidRPr="00DD1704">
        <w:rPr>
          <w:rFonts w:cs="Arial"/>
          <w:szCs w:val="20"/>
        </w:rPr>
        <w:t xml:space="preserve">čezmejne združitve, </w:t>
      </w:r>
      <w:r w:rsidR="00FD583D" w:rsidRPr="00DD1704">
        <w:rPr>
          <w:rFonts w:cs="Arial"/>
          <w:szCs w:val="20"/>
        </w:rPr>
        <w:t xml:space="preserve">čezmejne </w:t>
      </w:r>
      <w:r w:rsidR="004F7F89" w:rsidRPr="00DD1704">
        <w:rPr>
          <w:rFonts w:cs="Arial"/>
          <w:szCs w:val="20"/>
        </w:rPr>
        <w:t xml:space="preserve">delitve ali </w:t>
      </w:r>
      <w:r w:rsidR="00FD583D" w:rsidRPr="00DD1704">
        <w:rPr>
          <w:rFonts w:cs="Arial"/>
          <w:szCs w:val="20"/>
        </w:rPr>
        <w:t>čezmejnega preoblikovanja</w:t>
      </w:r>
      <w:r w:rsidR="00EF35D8" w:rsidRPr="00DD1704">
        <w:rPr>
          <w:rFonts w:cs="Arial"/>
          <w:szCs w:val="20"/>
        </w:rPr>
        <w:t>,</w:t>
      </w:r>
    </w:p>
    <w:p w14:paraId="781A78CE" w14:textId="2B750F84" w:rsidR="00FD583D" w:rsidRPr="00DD1704" w:rsidRDefault="00F90BE8" w:rsidP="00261CEB">
      <w:pPr>
        <w:spacing w:after="0" w:line="276" w:lineRule="auto"/>
        <w:rPr>
          <w:rFonts w:eastAsia="Times New Roman" w:cs="Arial"/>
          <w:bCs/>
          <w:szCs w:val="20"/>
          <w:lang w:eastAsia="sl-SI"/>
        </w:rPr>
      </w:pPr>
      <w:r w:rsidRPr="00DD1704">
        <w:rPr>
          <w:rFonts w:cs="Arial"/>
          <w:szCs w:val="20"/>
        </w:rPr>
        <w:t>–</w:t>
      </w:r>
      <w:r w:rsidR="00FD583D" w:rsidRPr="00DD1704">
        <w:rPr>
          <w:rFonts w:cs="Arial"/>
          <w:szCs w:val="20"/>
        </w:rPr>
        <w:t xml:space="preserve"> datum potrdila,</w:t>
      </w:r>
      <w:r w:rsidR="00EF35D8" w:rsidRPr="00DD1704">
        <w:rPr>
          <w:rFonts w:cs="Arial"/>
          <w:szCs w:val="20"/>
        </w:rPr>
        <w:t xml:space="preserve"> s katerim registrsko sodišče </w:t>
      </w:r>
      <w:r w:rsidR="00F94BA5" w:rsidRPr="00DD1704">
        <w:rPr>
          <w:rFonts w:cs="Arial"/>
          <w:bCs/>
          <w:szCs w:val="20"/>
        </w:rPr>
        <w:t>potrdi, da so opravljena pravna opravila, ki jih je bilo treba opraviti za čezmejno združitev, čezmejno delitev ali čezmejno preoblikovanje,</w:t>
      </w:r>
    </w:p>
    <w:p w14:paraId="159F9E79" w14:textId="0570C3FF" w:rsidR="00546682" w:rsidRPr="00DD1704" w:rsidRDefault="00F90BE8" w:rsidP="00261CEB">
      <w:pPr>
        <w:spacing w:after="0" w:line="276" w:lineRule="auto"/>
        <w:rPr>
          <w:rFonts w:cs="Arial"/>
          <w:szCs w:val="20"/>
        </w:rPr>
      </w:pPr>
      <w:r w:rsidRPr="00DD1704">
        <w:rPr>
          <w:rFonts w:eastAsia="Times New Roman" w:cs="Arial"/>
          <w:bCs/>
          <w:szCs w:val="20"/>
          <w:lang w:eastAsia="sl-SI"/>
        </w:rPr>
        <w:t>–</w:t>
      </w:r>
      <w:r w:rsidR="000917CB" w:rsidRPr="00DD1704">
        <w:rPr>
          <w:rFonts w:eastAsia="Times New Roman" w:cs="Arial"/>
          <w:bCs/>
          <w:szCs w:val="20"/>
          <w:lang w:eastAsia="sl-SI"/>
        </w:rPr>
        <w:t xml:space="preserve"> podatki o družbi, ki izide iz čezmejne združitve, o </w:t>
      </w:r>
      <w:r w:rsidR="000917CB" w:rsidRPr="00DD1704">
        <w:rPr>
          <w:rFonts w:cs="Arial"/>
          <w:szCs w:val="20"/>
        </w:rPr>
        <w:t>družbi, ki nastane s čezmejno delitvijo</w:t>
      </w:r>
      <w:r w:rsidRPr="00DD1704">
        <w:rPr>
          <w:rFonts w:cs="Arial"/>
          <w:szCs w:val="20"/>
        </w:rPr>
        <w:t>,</w:t>
      </w:r>
      <w:r w:rsidR="000917CB" w:rsidRPr="00DD1704">
        <w:rPr>
          <w:rFonts w:eastAsia="Times New Roman" w:cs="Arial"/>
          <w:bCs/>
          <w:szCs w:val="20"/>
          <w:lang w:eastAsia="sl-SI"/>
        </w:rPr>
        <w:t xml:space="preserve"> ali o preoblikovani družbi</w:t>
      </w:r>
      <w:r w:rsidR="00D16CDB" w:rsidRPr="00DD1704">
        <w:rPr>
          <w:rFonts w:eastAsia="Times New Roman" w:cs="Arial"/>
          <w:bCs/>
          <w:szCs w:val="20"/>
          <w:lang w:eastAsia="sl-SI"/>
        </w:rPr>
        <w:t xml:space="preserve"> (</w:t>
      </w:r>
      <w:r w:rsidR="000917CB" w:rsidRPr="00DD1704">
        <w:rPr>
          <w:rFonts w:eastAsia="Times New Roman" w:cs="Arial"/>
          <w:bCs/>
          <w:szCs w:val="20"/>
          <w:lang w:eastAsia="sl-SI"/>
        </w:rPr>
        <w:t>firma,</w:t>
      </w:r>
      <w:r w:rsidR="00D16CDB" w:rsidRPr="00DD1704">
        <w:rPr>
          <w:rFonts w:eastAsia="Times New Roman" w:cs="Arial"/>
          <w:bCs/>
          <w:szCs w:val="20"/>
          <w:lang w:eastAsia="sl-SI"/>
        </w:rPr>
        <w:t xml:space="preserve"> </w:t>
      </w:r>
      <w:r w:rsidR="00357388" w:rsidRPr="00DD1704">
        <w:rPr>
          <w:rFonts w:eastAsia="Times New Roman" w:cs="Arial"/>
          <w:bCs/>
          <w:szCs w:val="20"/>
          <w:lang w:eastAsia="sl-SI"/>
        </w:rPr>
        <w:t xml:space="preserve">enotni identifikator, </w:t>
      </w:r>
      <w:r w:rsidR="000917CB" w:rsidRPr="00DD1704">
        <w:rPr>
          <w:rFonts w:eastAsia="Times New Roman" w:cs="Arial"/>
          <w:bCs/>
          <w:szCs w:val="20"/>
          <w:lang w:eastAsia="sl-SI"/>
        </w:rPr>
        <w:t>pravnoorganizacijska oblika,</w:t>
      </w:r>
      <w:r w:rsidR="00D16CDB" w:rsidRPr="00DD1704">
        <w:rPr>
          <w:rFonts w:eastAsia="Times New Roman" w:cs="Arial"/>
          <w:bCs/>
          <w:szCs w:val="20"/>
          <w:lang w:eastAsia="sl-SI"/>
        </w:rPr>
        <w:t xml:space="preserve"> </w:t>
      </w:r>
      <w:r w:rsidR="000917CB" w:rsidRPr="00DD1704">
        <w:rPr>
          <w:rFonts w:eastAsia="Times New Roman" w:cs="Arial"/>
          <w:bCs/>
          <w:szCs w:val="20"/>
          <w:lang w:eastAsia="sl-SI"/>
        </w:rPr>
        <w:t>sedež,</w:t>
      </w:r>
      <w:r w:rsidR="00D16CDB" w:rsidRPr="00DD1704">
        <w:rPr>
          <w:rFonts w:eastAsia="Times New Roman" w:cs="Arial"/>
          <w:bCs/>
          <w:szCs w:val="20"/>
          <w:lang w:eastAsia="sl-SI"/>
        </w:rPr>
        <w:t xml:space="preserve"> </w:t>
      </w:r>
      <w:r w:rsidR="000917CB" w:rsidRPr="00DD1704">
        <w:rPr>
          <w:rFonts w:eastAsia="Times New Roman" w:cs="Arial"/>
          <w:bCs/>
          <w:szCs w:val="20"/>
          <w:lang w:eastAsia="sl-SI"/>
        </w:rPr>
        <w:t xml:space="preserve">podatek o </w:t>
      </w:r>
      <w:r w:rsidR="00D16CDB" w:rsidRPr="00DD1704">
        <w:rPr>
          <w:rFonts w:eastAsia="Times New Roman" w:cs="Arial"/>
          <w:bCs/>
          <w:szCs w:val="20"/>
          <w:lang w:eastAsia="sl-SI"/>
        </w:rPr>
        <w:t>r</w:t>
      </w:r>
      <w:r w:rsidR="000917CB" w:rsidRPr="00DD1704">
        <w:rPr>
          <w:rFonts w:eastAsia="Times New Roman" w:cs="Arial"/>
          <w:bCs/>
          <w:szCs w:val="20"/>
          <w:lang w:eastAsia="sl-SI"/>
        </w:rPr>
        <w:t xml:space="preserve">egistrskem organu, </w:t>
      </w:r>
      <w:r w:rsidR="000917CB" w:rsidRPr="00DD1704">
        <w:rPr>
          <w:rFonts w:cs="Arial"/>
          <w:szCs w:val="20"/>
        </w:rPr>
        <w:t>pri katerem bo</w:t>
      </w:r>
      <w:r w:rsidR="00357388" w:rsidRPr="00DD1704">
        <w:rPr>
          <w:rFonts w:cs="Arial"/>
          <w:szCs w:val="20"/>
        </w:rPr>
        <w:t xml:space="preserve"> oziroma je</w:t>
      </w:r>
      <w:r w:rsidR="000917CB" w:rsidRPr="00DD1704">
        <w:rPr>
          <w:rFonts w:cs="Arial"/>
          <w:szCs w:val="20"/>
        </w:rPr>
        <w:t xml:space="preserve"> ta družba vpisana</w:t>
      </w:r>
      <w:r w:rsidR="00A73DF0" w:rsidRPr="00DD1704">
        <w:rPr>
          <w:rFonts w:cs="Arial"/>
          <w:szCs w:val="20"/>
        </w:rPr>
        <w:t>, in registracijska številka</w:t>
      </w:r>
      <w:r w:rsidR="00D16CDB" w:rsidRPr="00DD1704">
        <w:rPr>
          <w:rFonts w:cs="Arial"/>
          <w:szCs w:val="20"/>
        </w:rPr>
        <w:t>)</w:t>
      </w:r>
      <w:r w:rsidR="00546682" w:rsidRPr="00DD1704">
        <w:rPr>
          <w:rFonts w:cs="Arial"/>
          <w:szCs w:val="20"/>
        </w:rPr>
        <w:t>,</w:t>
      </w:r>
    </w:p>
    <w:p w14:paraId="039682EC" w14:textId="0BE995FB" w:rsidR="00431E47" w:rsidRPr="00DD1704" w:rsidRDefault="00431E47" w:rsidP="00261CEB">
      <w:pPr>
        <w:spacing w:after="0" w:line="276" w:lineRule="auto"/>
        <w:rPr>
          <w:rFonts w:cs="Arial"/>
          <w:szCs w:val="20"/>
        </w:rPr>
      </w:pPr>
      <w:r w:rsidRPr="00DD1704">
        <w:rPr>
          <w:rFonts w:cs="Arial"/>
          <w:szCs w:val="20"/>
        </w:rPr>
        <w:t>–</w:t>
      </w:r>
      <w:r w:rsidR="00416531" w:rsidRPr="00DD1704">
        <w:rPr>
          <w:rFonts w:cs="Arial"/>
          <w:szCs w:val="20"/>
        </w:rPr>
        <w:t xml:space="preserve"> </w:t>
      </w:r>
      <w:r w:rsidR="004D3C2C" w:rsidRPr="00DD1704">
        <w:rPr>
          <w:rFonts w:eastAsia="Times New Roman" w:cs="Arial"/>
          <w:bCs/>
          <w:szCs w:val="20"/>
          <w:lang w:eastAsia="sl-SI"/>
        </w:rPr>
        <w:t>podatek o zmanjšanju osnovnega kapitala, če je prenosna družba zmanjšala osnovni kapital zaradi čezmejne delitve,</w:t>
      </w:r>
    </w:p>
    <w:p w14:paraId="5202215D" w14:textId="42B456F8" w:rsidR="00A60F67" w:rsidRPr="00DD1704" w:rsidRDefault="00F90BE8" w:rsidP="00261CEB">
      <w:pPr>
        <w:spacing w:after="0" w:line="276" w:lineRule="auto"/>
        <w:rPr>
          <w:rFonts w:cs="Arial"/>
          <w:szCs w:val="20"/>
        </w:rPr>
      </w:pPr>
      <w:r w:rsidRPr="00DD1704">
        <w:rPr>
          <w:rFonts w:cs="Arial"/>
          <w:szCs w:val="20"/>
        </w:rPr>
        <w:t>–</w:t>
      </w:r>
      <w:r w:rsidR="00546682" w:rsidRPr="00DD1704">
        <w:rPr>
          <w:rFonts w:cs="Arial"/>
          <w:szCs w:val="20"/>
        </w:rPr>
        <w:t xml:space="preserve"> datum vpisa</w:t>
      </w:r>
      <w:r w:rsidR="00A60F67" w:rsidRPr="00DD1704">
        <w:rPr>
          <w:rFonts w:cs="Arial"/>
          <w:szCs w:val="20"/>
        </w:rPr>
        <w:t xml:space="preserve"> čezmejne združitve, čezmejne delitve ali čezmejnega preoblikovanja</w:t>
      </w:r>
      <w:r w:rsidRPr="00DD1704">
        <w:rPr>
          <w:rFonts w:cs="Arial"/>
          <w:szCs w:val="20"/>
        </w:rPr>
        <w:t>;</w:t>
      </w:r>
    </w:p>
    <w:p w14:paraId="73793E2D" w14:textId="0724C258" w:rsidR="00820AF4" w:rsidRPr="00DD1704" w:rsidRDefault="000917CB" w:rsidP="00261CEB">
      <w:pPr>
        <w:spacing w:after="0" w:line="276" w:lineRule="auto"/>
        <w:rPr>
          <w:rFonts w:eastAsia="Times New Roman" w:cs="Arial"/>
          <w:bCs/>
          <w:szCs w:val="20"/>
          <w:lang w:eastAsia="sl-SI"/>
        </w:rPr>
      </w:pPr>
      <w:r w:rsidRPr="00DD1704">
        <w:rPr>
          <w:rFonts w:cs="Arial"/>
          <w:bCs/>
          <w:szCs w:val="20"/>
        </w:rPr>
        <w:t>2. če je subjekt vpisa v sodni register družba,</w:t>
      </w:r>
      <w:r w:rsidR="002430AE" w:rsidRPr="00DD1704">
        <w:rPr>
          <w:rFonts w:cs="Arial"/>
          <w:bCs/>
          <w:szCs w:val="20"/>
        </w:rPr>
        <w:t xml:space="preserve"> </w:t>
      </w:r>
      <w:r w:rsidR="002430AE" w:rsidRPr="00DD1704">
        <w:rPr>
          <w:rFonts w:eastAsia="Times New Roman" w:cs="Arial"/>
          <w:bCs/>
          <w:szCs w:val="20"/>
          <w:lang w:eastAsia="sl-SI"/>
        </w:rPr>
        <w:t>ki izide iz čezmejne združitve, nov</w:t>
      </w:r>
      <w:r w:rsidR="006321E3" w:rsidRPr="00DD1704">
        <w:rPr>
          <w:rFonts w:eastAsia="Times New Roman" w:cs="Arial"/>
          <w:bCs/>
          <w:szCs w:val="20"/>
          <w:lang w:eastAsia="sl-SI"/>
        </w:rPr>
        <w:t>a</w:t>
      </w:r>
      <w:r w:rsidR="002430AE" w:rsidRPr="00DD1704">
        <w:rPr>
          <w:rFonts w:eastAsia="Times New Roman" w:cs="Arial"/>
          <w:bCs/>
          <w:szCs w:val="20"/>
          <w:lang w:eastAsia="sl-SI"/>
        </w:rPr>
        <w:t xml:space="preserve"> družb</w:t>
      </w:r>
      <w:r w:rsidR="006321E3" w:rsidRPr="00DD1704">
        <w:rPr>
          <w:rFonts w:eastAsia="Times New Roman" w:cs="Arial"/>
          <w:bCs/>
          <w:szCs w:val="20"/>
          <w:lang w:eastAsia="sl-SI"/>
        </w:rPr>
        <w:t>a</w:t>
      </w:r>
      <w:r w:rsidR="002430AE" w:rsidRPr="00DD1704">
        <w:rPr>
          <w:rFonts w:eastAsia="Times New Roman" w:cs="Arial"/>
          <w:bCs/>
          <w:szCs w:val="20"/>
          <w:lang w:eastAsia="sl-SI"/>
        </w:rPr>
        <w:t>, ki nastane s čezmejno delitvijo</w:t>
      </w:r>
      <w:r w:rsidR="00F90BE8" w:rsidRPr="00DD1704">
        <w:rPr>
          <w:rFonts w:eastAsia="Times New Roman" w:cs="Arial"/>
          <w:bCs/>
          <w:szCs w:val="20"/>
          <w:lang w:eastAsia="sl-SI"/>
        </w:rPr>
        <w:t>,</w:t>
      </w:r>
      <w:r w:rsidR="002430AE" w:rsidRPr="00DD1704">
        <w:rPr>
          <w:rFonts w:eastAsia="Times New Roman" w:cs="Arial"/>
          <w:bCs/>
          <w:szCs w:val="20"/>
          <w:lang w:eastAsia="sl-SI"/>
        </w:rPr>
        <w:t xml:space="preserve"> ali </w:t>
      </w:r>
      <w:r w:rsidR="00820AF4" w:rsidRPr="00DD1704">
        <w:rPr>
          <w:rFonts w:eastAsia="Times New Roman" w:cs="Arial"/>
          <w:bCs/>
          <w:szCs w:val="20"/>
          <w:lang w:eastAsia="sl-SI"/>
        </w:rPr>
        <w:t>preoblikovana</w:t>
      </w:r>
      <w:r w:rsidR="002430AE" w:rsidRPr="00DD1704">
        <w:rPr>
          <w:rFonts w:eastAsia="Times New Roman" w:cs="Arial"/>
          <w:bCs/>
          <w:szCs w:val="20"/>
          <w:lang w:eastAsia="sl-SI"/>
        </w:rPr>
        <w:t xml:space="preserve"> družb</w:t>
      </w:r>
      <w:r w:rsidR="00820AF4" w:rsidRPr="00DD1704">
        <w:rPr>
          <w:rFonts w:eastAsia="Times New Roman" w:cs="Arial"/>
          <w:bCs/>
          <w:szCs w:val="20"/>
          <w:lang w:eastAsia="sl-SI"/>
        </w:rPr>
        <w:t>a</w:t>
      </w:r>
      <w:r w:rsidR="00F442BD" w:rsidRPr="00DD1704">
        <w:rPr>
          <w:rFonts w:eastAsia="Times New Roman" w:cs="Arial"/>
          <w:bCs/>
          <w:szCs w:val="20"/>
          <w:lang w:eastAsia="sl-SI"/>
        </w:rPr>
        <w:t>:</w:t>
      </w:r>
    </w:p>
    <w:p w14:paraId="2A823E2A" w14:textId="63B2AF61" w:rsidR="009D22AA" w:rsidRPr="00DD1704" w:rsidRDefault="00F90BE8" w:rsidP="00261CEB">
      <w:pPr>
        <w:spacing w:after="0" w:line="276" w:lineRule="auto"/>
        <w:rPr>
          <w:rFonts w:eastAsia="Times New Roman" w:cs="Arial"/>
          <w:bCs/>
          <w:szCs w:val="20"/>
          <w:lang w:eastAsia="sl-SI"/>
        </w:rPr>
      </w:pPr>
      <w:r w:rsidRPr="00DD1704">
        <w:rPr>
          <w:rFonts w:cs="Arial"/>
          <w:szCs w:val="20"/>
        </w:rPr>
        <w:t>–</w:t>
      </w:r>
      <w:r w:rsidR="00420021" w:rsidRPr="00DD1704">
        <w:rPr>
          <w:rFonts w:cs="Arial"/>
          <w:szCs w:val="20"/>
        </w:rPr>
        <w:t xml:space="preserve"> </w:t>
      </w:r>
      <w:r w:rsidR="00057573" w:rsidRPr="00DD1704">
        <w:rPr>
          <w:rFonts w:cs="Arial"/>
          <w:szCs w:val="20"/>
        </w:rPr>
        <w:t xml:space="preserve">datum </w:t>
      </w:r>
      <w:r w:rsidR="000A42AC" w:rsidRPr="00DD1704">
        <w:rPr>
          <w:rFonts w:eastAsia="Times New Roman" w:cs="Arial"/>
          <w:bCs/>
          <w:szCs w:val="20"/>
          <w:lang w:eastAsia="sl-SI"/>
        </w:rPr>
        <w:t xml:space="preserve">potrdila </w:t>
      </w:r>
      <w:r w:rsidR="00952A8B" w:rsidRPr="00DD1704">
        <w:rPr>
          <w:rFonts w:eastAsia="Times New Roman" w:cs="Arial"/>
          <w:bCs/>
          <w:szCs w:val="20"/>
          <w:lang w:eastAsia="sl-SI"/>
        </w:rPr>
        <w:t>registra države članice</w:t>
      </w:r>
      <w:r w:rsidR="000A42AC" w:rsidRPr="00DD1704">
        <w:rPr>
          <w:rFonts w:eastAsia="Times New Roman" w:cs="Arial"/>
          <w:bCs/>
          <w:szCs w:val="20"/>
          <w:lang w:eastAsia="sl-SI"/>
        </w:rPr>
        <w:t>, s katerim potrdi, da so bila pravilno opravljena vsa pravna opravila, ki jih je bilo treba opraviti za čezmejno združitev, čezmejno delitev ali čezmejno preoblikovanje</w:t>
      </w:r>
      <w:r w:rsidR="001E5CD5" w:rsidRPr="00DD1704">
        <w:rPr>
          <w:rFonts w:eastAsia="Times New Roman" w:cs="Arial"/>
          <w:bCs/>
          <w:szCs w:val="20"/>
          <w:lang w:eastAsia="sl-SI"/>
        </w:rPr>
        <w:t>,</w:t>
      </w:r>
    </w:p>
    <w:p w14:paraId="178AD98B" w14:textId="1CCEA2C0" w:rsidR="0063503D" w:rsidRPr="00DD1704" w:rsidRDefault="00F90BE8" w:rsidP="00261CEB">
      <w:pPr>
        <w:spacing w:after="0" w:line="276" w:lineRule="auto"/>
        <w:rPr>
          <w:rFonts w:cs="Arial"/>
          <w:szCs w:val="20"/>
        </w:rPr>
      </w:pPr>
      <w:r w:rsidRPr="00DD1704">
        <w:rPr>
          <w:rFonts w:eastAsia="Times New Roman" w:cs="Arial"/>
          <w:bCs/>
          <w:szCs w:val="20"/>
          <w:lang w:eastAsia="sl-SI"/>
        </w:rPr>
        <w:t>–</w:t>
      </w:r>
      <w:r w:rsidR="0063503D" w:rsidRPr="00DD1704">
        <w:rPr>
          <w:rFonts w:eastAsia="Times New Roman" w:cs="Arial"/>
          <w:bCs/>
          <w:szCs w:val="20"/>
          <w:lang w:eastAsia="sl-SI"/>
        </w:rPr>
        <w:t xml:space="preserve"> </w:t>
      </w:r>
      <w:r w:rsidR="00057573" w:rsidRPr="00DD1704">
        <w:rPr>
          <w:rFonts w:eastAsia="Times New Roman" w:cs="Arial"/>
          <w:bCs/>
          <w:szCs w:val="20"/>
          <w:lang w:eastAsia="sl-SI"/>
        </w:rPr>
        <w:t xml:space="preserve">datum </w:t>
      </w:r>
      <w:r w:rsidR="002D38B9" w:rsidRPr="00DD1704">
        <w:rPr>
          <w:rFonts w:cs="Arial"/>
          <w:szCs w:val="20"/>
        </w:rPr>
        <w:t xml:space="preserve">načrta čezmejne </w:t>
      </w:r>
      <w:r w:rsidR="00057573" w:rsidRPr="00DD1704">
        <w:rPr>
          <w:rFonts w:cs="Arial"/>
          <w:szCs w:val="20"/>
        </w:rPr>
        <w:t xml:space="preserve">združitve, </w:t>
      </w:r>
      <w:r w:rsidR="00743E40" w:rsidRPr="00DD1704">
        <w:rPr>
          <w:rFonts w:cs="Arial"/>
          <w:szCs w:val="20"/>
        </w:rPr>
        <w:t xml:space="preserve">čezmejne </w:t>
      </w:r>
      <w:r w:rsidR="002D38B9" w:rsidRPr="00DD1704">
        <w:rPr>
          <w:rFonts w:cs="Arial"/>
          <w:szCs w:val="20"/>
        </w:rPr>
        <w:t>delitve</w:t>
      </w:r>
      <w:r w:rsidR="00743E40" w:rsidRPr="00DD1704">
        <w:rPr>
          <w:rFonts w:cs="Arial"/>
          <w:szCs w:val="20"/>
        </w:rPr>
        <w:t xml:space="preserve"> ali čezmejnega preoblikovanja,</w:t>
      </w:r>
    </w:p>
    <w:p w14:paraId="2E995875" w14:textId="0011751F" w:rsidR="00A60F67" w:rsidRPr="00DD1704" w:rsidRDefault="00F90BE8" w:rsidP="00261CEB">
      <w:pPr>
        <w:spacing w:after="0" w:line="276" w:lineRule="auto"/>
        <w:rPr>
          <w:rFonts w:eastAsia="Times New Roman" w:cs="Arial"/>
          <w:bCs/>
          <w:szCs w:val="20"/>
          <w:lang w:eastAsia="sl-SI"/>
        </w:rPr>
      </w:pPr>
      <w:r w:rsidRPr="00DD1704">
        <w:rPr>
          <w:rFonts w:eastAsia="Times New Roman" w:cs="Arial"/>
          <w:bCs/>
          <w:szCs w:val="20"/>
          <w:lang w:eastAsia="sl-SI"/>
        </w:rPr>
        <w:t>–</w:t>
      </w:r>
      <w:r w:rsidR="00202703" w:rsidRPr="00DD1704">
        <w:rPr>
          <w:rFonts w:eastAsia="Times New Roman" w:cs="Arial"/>
          <w:bCs/>
          <w:szCs w:val="20"/>
          <w:lang w:eastAsia="sl-SI"/>
        </w:rPr>
        <w:t xml:space="preserve"> podatki o družbah, ki se čezmejno združujejo, o prenosni družbi, katere premoženje se čezmejno deli</w:t>
      </w:r>
      <w:r w:rsidRPr="00DD1704">
        <w:rPr>
          <w:rFonts w:eastAsia="Times New Roman" w:cs="Arial"/>
          <w:bCs/>
          <w:szCs w:val="20"/>
          <w:lang w:eastAsia="sl-SI"/>
        </w:rPr>
        <w:t>,</w:t>
      </w:r>
      <w:r w:rsidR="00202703" w:rsidRPr="00DD1704">
        <w:rPr>
          <w:rFonts w:eastAsia="Times New Roman" w:cs="Arial"/>
          <w:bCs/>
          <w:szCs w:val="20"/>
          <w:lang w:eastAsia="sl-SI"/>
        </w:rPr>
        <w:t xml:space="preserve"> ali o družbi, ki je izvedla čezmejno preoblikovanje (firma, enotni identifikator, pravnoorganizacijska oblika,</w:t>
      </w:r>
      <w:r w:rsidR="003E396F" w:rsidRPr="00DD1704">
        <w:rPr>
          <w:rFonts w:eastAsia="Times New Roman" w:cs="Arial"/>
          <w:bCs/>
          <w:szCs w:val="20"/>
          <w:lang w:eastAsia="sl-SI"/>
        </w:rPr>
        <w:t xml:space="preserve"> </w:t>
      </w:r>
      <w:r w:rsidR="00202703" w:rsidRPr="00DD1704">
        <w:rPr>
          <w:rFonts w:eastAsia="Times New Roman" w:cs="Arial"/>
          <w:bCs/>
          <w:szCs w:val="20"/>
          <w:lang w:eastAsia="sl-SI"/>
        </w:rPr>
        <w:t>sedež,</w:t>
      </w:r>
      <w:r w:rsidR="003E396F" w:rsidRPr="00DD1704">
        <w:rPr>
          <w:rFonts w:eastAsia="Times New Roman" w:cs="Arial"/>
          <w:bCs/>
          <w:szCs w:val="20"/>
          <w:lang w:eastAsia="sl-SI"/>
        </w:rPr>
        <w:t xml:space="preserve"> </w:t>
      </w:r>
      <w:r w:rsidR="00202703" w:rsidRPr="00DD1704">
        <w:rPr>
          <w:rFonts w:eastAsia="Times New Roman" w:cs="Arial"/>
          <w:bCs/>
          <w:szCs w:val="20"/>
          <w:lang w:eastAsia="sl-SI"/>
        </w:rPr>
        <w:t>podatek</w:t>
      </w:r>
      <w:r w:rsidR="003E396F" w:rsidRPr="00DD1704">
        <w:rPr>
          <w:rFonts w:eastAsia="Times New Roman" w:cs="Arial"/>
          <w:bCs/>
          <w:szCs w:val="20"/>
          <w:lang w:eastAsia="sl-SI"/>
        </w:rPr>
        <w:t xml:space="preserve"> o</w:t>
      </w:r>
      <w:r w:rsidR="00202703" w:rsidRPr="00DD1704">
        <w:rPr>
          <w:rFonts w:eastAsia="Times New Roman" w:cs="Arial"/>
          <w:bCs/>
          <w:szCs w:val="20"/>
          <w:lang w:eastAsia="sl-SI"/>
        </w:rPr>
        <w:t xml:space="preserve"> registrskem organu, pri katerem je ta družba ta vpisana</w:t>
      </w:r>
      <w:r w:rsidR="00AB17CB" w:rsidRPr="00DD1704">
        <w:rPr>
          <w:rFonts w:eastAsia="Times New Roman" w:cs="Arial"/>
          <w:bCs/>
          <w:szCs w:val="20"/>
          <w:lang w:eastAsia="sl-SI"/>
        </w:rPr>
        <w:t>, in registr</w:t>
      </w:r>
      <w:r w:rsidR="00A73DF0" w:rsidRPr="00DD1704">
        <w:rPr>
          <w:rFonts w:eastAsia="Times New Roman" w:cs="Arial"/>
          <w:bCs/>
          <w:szCs w:val="20"/>
          <w:lang w:eastAsia="sl-SI"/>
        </w:rPr>
        <w:t>acijska</w:t>
      </w:r>
      <w:r w:rsidR="00AB17CB" w:rsidRPr="00DD1704">
        <w:rPr>
          <w:rFonts w:eastAsia="Times New Roman" w:cs="Arial"/>
          <w:bCs/>
          <w:szCs w:val="20"/>
          <w:lang w:eastAsia="sl-SI"/>
        </w:rPr>
        <w:t xml:space="preserve"> številk</w:t>
      </w:r>
      <w:r w:rsidR="00A73DF0" w:rsidRPr="00DD1704">
        <w:rPr>
          <w:rFonts w:eastAsia="Times New Roman" w:cs="Arial"/>
          <w:bCs/>
          <w:szCs w:val="20"/>
          <w:lang w:eastAsia="sl-SI"/>
        </w:rPr>
        <w:t>a</w:t>
      </w:r>
      <w:r w:rsidR="003E396F" w:rsidRPr="00DD1704">
        <w:rPr>
          <w:rFonts w:eastAsia="Times New Roman" w:cs="Arial"/>
          <w:bCs/>
          <w:szCs w:val="20"/>
          <w:lang w:eastAsia="sl-SI"/>
        </w:rPr>
        <w:t>)</w:t>
      </w:r>
      <w:r w:rsidR="00A60F67" w:rsidRPr="00DD1704">
        <w:rPr>
          <w:rFonts w:eastAsia="Times New Roman" w:cs="Arial"/>
          <w:bCs/>
          <w:szCs w:val="20"/>
          <w:lang w:eastAsia="sl-SI"/>
        </w:rPr>
        <w:t>,</w:t>
      </w:r>
    </w:p>
    <w:p w14:paraId="4856CF72" w14:textId="22A9B5EA" w:rsidR="001A09BD" w:rsidRPr="00DD1704" w:rsidRDefault="00F90BE8" w:rsidP="00261CEB">
      <w:pPr>
        <w:spacing w:after="0" w:line="276" w:lineRule="auto"/>
        <w:rPr>
          <w:rFonts w:cs="Arial"/>
          <w:bCs/>
          <w:szCs w:val="20"/>
        </w:rPr>
      </w:pPr>
      <w:r w:rsidRPr="00DD1704">
        <w:rPr>
          <w:rFonts w:cs="Arial"/>
          <w:szCs w:val="20"/>
        </w:rPr>
        <w:t>–</w:t>
      </w:r>
      <w:r w:rsidR="00A60F67" w:rsidRPr="00DD1704">
        <w:rPr>
          <w:rFonts w:cs="Arial"/>
          <w:szCs w:val="20"/>
        </w:rPr>
        <w:t xml:space="preserve"> datum vpisa čezmejne združitve, čezmejne delitve ali čezmejnega preoblikovanja</w:t>
      </w:r>
      <w:r w:rsidR="00357388" w:rsidRPr="00DD1704">
        <w:rPr>
          <w:rFonts w:cs="Arial"/>
          <w:szCs w:val="20"/>
        </w:rPr>
        <w:t>.</w:t>
      </w:r>
    </w:p>
    <w:p w14:paraId="3B8E3C39" w14:textId="77777777" w:rsidR="001A09BD" w:rsidRPr="00DD1704" w:rsidRDefault="001A09BD" w:rsidP="00261CEB">
      <w:pPr>
        <w:spacing w:after="0" w:line="276" w:lineRule="auto"/>
        <w:rPr>
          <w:rFonts w:cs="Arial"/>
          <w:bCs/>
          <w:szCs w:val="20"/>
        </w:rPr>
      </w:pPr>
    </w:p>
    <w:p w14:paraId="780528DE" w14:textId="3E465A32" w:rsidR="001A09BD" w:rsidRPr="00DD1704" w:rsidRDefault="001A09BD" w:rsidP="00261CEB">
      <w:pPr>
        <w:spacing w:after="0" w:line="276" w:lineRule="auto"/>
        <w:jc w:val="center"/>
        <w:rPr>
          <w:rFonts w:cs="Arial"/>
          <w:bCs/>
          <w:szCs w:val="20"/>
        </w:rPr>
      </w:pPr>
      <w:r w:rsidRPr="00DD1704">
        <w:rPr>
          <w:rFonts w:cs="Arial"/>
          <w:bCs/>
          <w:szCs w:val="20"/>
        </w:rPr>
        <w:t>36.</w:t>
      </w:r>
      <w:r w:rsidR="00B670E3" w:rsidRPr="00DD1704">
        <w:rPr>
          <w:rFonts w:cs="Arial"/>
          <w:bCs/>
          <w:szCs w:val="20"/>
        </w:rPr>
        <w:t>e</w:t>
      </w:r>
      <w:r w:rsidRPr="00DD1704">
        <w:rPr>
          <w:rFonts w:cs="Arial"/>
          <w:bCs/>
          <w:szCs w:val="20"/>
        </w:rPr>
        <w:t xml:space="preserve"> člen</w:t>
      </w:r>
    </w:p>
    <w:p w14:paraId="78FDBBB0" w14:textId="0DC020E3" w:rsidR="001A09BD" w:rsidRPr="00DD1704" w:rsidRDefault="001A09BD" w:rsidP="00261CEB">
      <w:pPr>
        <w:spacing w:after="0" w:line="276" w:lineRule="auto"/>
        <w:jc w:val="center"/>
        <w:rPr>
          <w:rFonts w:cs="Arial"/>
          <w:bCs/>
          <w:szCs w:val="20"/>
        </w:rPr>
      </w:pPr>
      <w:r w:rsidRPr="00DD1704">
        <w:rPr>
          <w:rFonts w:cs="Arial"/>
          <w:bCs/>
          <w:szCs w:val="20"/>
        </w:rPr>
        <w:t xml:space="preserve">(podružnice </w:t>
      </w:r>
      <w:r w:rsidR="006058A6" w:rsidRPr="00DD1704">
        <w:rPr>
          <w:rFonts w:cs="Arial"/>
          <w:bCs/>
          <w:szCs w:val="20"/>
        </w:rPr>
        <w:t xml:space="preserve">v </w:t>
      </w:r>
      <w:r w:rsidRPr="00DD1704">
        <w:rPr>
          <w:rFonts w:cs="Arial"/>
          <w:bCs/>
          <w:szCs w:val="20"/>
        </w:rPr>
        <w:t>drugih državah</w:t>
      </w:r>
      <w:r w:rsidR="00B670E3" w:rsidRPr="00DD1704">
        <w:rPr>
          <w:rFonts w:cs="Arial"/>
          <w:bCs/>
          <w:szCs w:val="20"/>
        </w:rPr>
        <w:t xml:space="preserve"> članicah</w:t>
      </w:r>
      <w:r w:rsidRPr="00DD1704">
        <w:rPr>
          <w:rFonts w:cs="Arial"/>
          <w:bCs/>
          <w:szCs w:val="20"/>
        </w:rPr>
        <w:t>)</w:t>
      </w:r>
    </w:p>
    <w:p w14:paraId="391656A2" w14:textId="77777777" w:rsidR="001A09BD" w:rsidRPr="00DD1704" w:rsidRDefault="001A09BD" w:rsidP="00261CEB">
      <w:pPr>
        <w:spacing w:after="0" w:line="276" w:lineRule="auto"/>
        <w:rPr>
          <w:rFonts w:cs="Arial"/>
          <w:bCs/>
          <w:szCs w:val="20"/>
        </w:rPr>
      </w:pPr>
    </w:p>
    <w:p w14:paraId="624FF65E" w14:textId="70582F3E" w:rsidR="00366E56" w:rsidRPr="00DD1704" w:rsidRDefault="001A09BD" w:rsidP="00261CEB">
      <w:pPr>
        <w:spacing w:after="0" w:line="276" w:lineRule="auto"/>
        <w:rPr>
          <w:rFonts w:cs="Arial"/>
          <w:bCs/>
          <w:szCs w:val="20"/>
        </w:rPr>
      </w:pPr>
      <w:r w:rsidRPr="00DD1704">
        <w:rPr>
          <w:rFonts w:cs="Arial"/>
          <w:bCs/>
          <w:szCs w:val="20"/>
        </w:rPr>
        <w:lastRenderedPageBreak/>
        <w:t>Podatkovni sklop »podružnice v drugih državah</w:t>
      </w:r>
      <w:r w:rsidR="00B670E3" w:rsidRPr="00DD1704">
        <w:rPr>
          <w:rFonts w:cs="Arial"/>
          <w:bCs/>
          <w:szCs w:val="20"/>
        </w:rPr>
        <w:t xml:space="preserve"> članicah</w:t>
      </w:r>
      <w:r w:rsidRPr="00DD1704">
        <w:rPr>
          <w:rFonts w:cs="Arial"/>
          <w:bCs/>
          <w:szCs w:val="20"/>
        </w:rPr>
        <w:t xml:space="preserve">« </w:t>
      </w:r>
      <w:r w:rsidR="00FC4113" w:rsidRPr="00DD1704">
        <w:rPr>
          <w:rFonts w:cs="Arial"/>
          <w:bCs/>
          <w:szCs w:val="20"/>
        </w:rPr>
        <w:t xml:space="preserve">vključuje </w:t>
      </w:r>
      <w:r w:rsidRPr="00DD1704">
        <w:rPr>
          <w:rFonts w:cs="Arial"/>
          <w:bCs/>
          <w:szCs w:val="20"/>
        </w:rPr>
        <w:t>podatke o podružnic</w:t>
      </w:r>
      <w:r w:rsidR="00F90BE8" w:rsidRPr="00DD1704">
        <w:rPr>
          <w:rFonts w:cs="Arial"/>
          <w:bCs/>
          <w:szCs w:val="20"/>
        </w:rPr>
        <w:t>ah</w:t>
      </w:r>
      <w:r w:rsidRPr="00DD1704">
        <w:rPr>
          <w:rFonts w:cs="Arial"/>
          <w:bCs/>
          <w:szCs w:val="20"/>
        </w:rPr>
        <w:t xml:space="preserve"> v državah članicah iz </w:t>
      </w:r>
      <w:r w:rsidR="00C2371A" w:rsidRPr="00DD1704">
        <w:rPr>
          <w:rFonts w:cs="Arial"/>
          <w:bCs/>
          <w:szCs w:val="20"/>
        </w:rPr>
        <w:t>7</w:t>
      </w:r>
      <w:r w:rsidRPr="00DD1704">
        <w:rPr>
          <w:rFonts w:cs="Arial"/>
          <w:bCs/>
          <w:szCs w:val="20"/>
        </w:rPr>
        <w:t>. točke prvega odstavka 5. člena ZSReg.</w:t>
      </w:r>
    </w:p>
    <w:p w14:paraId="3B5C60B9" w14:textId="77777777" w:rsidR="00366E56" w:rsidRPr="00DD1704" w:rsidRDefault="00366E56" w:rsidP="00261CEB">
      <w:pPr>
        <w:spacing w:after="0" w:line="276" w:lineRule="auto"/>
        <w:rPr>
          <w:rFonts w:cs="Arial"/>
          <w:bCs/>
          <w:szCs w:val="20"/>
        </w:rPr>
      </w:pPr>
    </w:p>
    <w:p w14:paraId="61F76FAC" w14:textId="77777777" w:rsidR="00366E56" w:rsidRPr="00DD1704" w:rsidRDefault="00366E56" w:rsidP="00366E56">
      <w:pPr>
        <w:spacing w:after="0" w:line="276" w:lineRule="auto"/>
        <w:jc w:val="center"/>
        <w:rPr>
          <w:rFonts w:cs="Arial"/>
          <w:bCs/>
          <w:szCs w:val="20"/>
        </w:rPr>
      </w:pPr>
      <w:r w:rsidRPr="00DD1704">
        <w:rPr>
          <w:rFonts w:cs="Arial"/>
          <w:bCs/>
          <w:szCs w:val="20"/>
        </w:rPr>
        <w:t>36.f člen</w:t>
      </w:r>
    </w:p>
    <w:p w14:paraId="6C840AD9" w14:textId="5AB88351" w:rsidR="00366E56" w:rsidRPr="00DD1704" w:rsidRDefault="00366E56" w:rsidP="00366E56">
      <w:pPr>
        <w:spacing w:after="0" w:line="276" w:lineRule="auto"/>
        <w:jc w:val="center"/>
        <w:rPr>
          <w:rFonts w:cs="Arial"/>
          <w:bCs/>
          <w:szCs w:val="20"/>
        </w:rPr>
      </w:pPr>
      <w:r w:rsidRPr="00DD1704">
        <w:rPr>
          <w:rFonts w:cs="Arial"/>
          <w:bCs/>
          <w:szCs w:val="20"/>
        </w:rPr>
        <w:t>(zastopniki tujega podjetja)</w:t>
      </w:r>
    </w:p>
    <w:p w14:paraId="7392A6C5" w14:textId="77777777" w:rsidR="00366E56" w:rsidRPr="00DD1704" w:rsidRDefault="00366E56" w:rsidP="00366E56">
      <w:pPr>
        <w:spacing w:after="0" w:line="276" w:lineRule="auto"/>
        <w:jc w:val="center"/>
        <w:rPr>
          <w:rFonts w:cs="Arial"/>
          <w:bCs/>
          <w:szCs w:val="20"/>
        </w:rPr>
      </w:pPr>
    </w:p>
    <w:p w14:paraId="20A12038" w14:textId="77777777" w:rsidR="00366E56" w:rsidRPr="00DD1704" w:rsidRDefault="00366E56" w:rsidP="00366E56">
      <w:pPr>
        <w:spacing w:after="0" w:line="276" w:lineRule="auto"/>
        <w:rPr>
          <w:rFonts w:cs="Arial"/>
          <w:bCs/>
          <w:szCs w:val="20"/>
        </w:rPr>
      </w:pPr>
      <w:r w:rsidRPr="00DD1704">
        <w:rPr>
          <w:rFonts w:cs="Arial"/>
          <w:bCs/>
          <w:szCs w:val="20"/>
        </w:rPr>
        <w:t>Podatkovni sklop »zastopniki tujega podjetja« vključuje podatke o osebah, ki so pooblaščene za zastopanje tujega podjetja, iz 6. točke prvega odstavka 4.a člena ZSReg.</w:t>
      </w:r>
    </w:p>
    <w:p w14:paraId="605DC1B5" w14:textId="77777777" w:rsidR="00366E56" w:rsidRPr="00DD1704" w:rsidRDefault="00366E56" w:rsidP="00366E56">
      <w:pPr>
        <w:spacing w:after="0" w:line="276" w:lineRule="auto"/>
        <w:rPr>
          <w:rFonts w:cs="Arial"/>
          <w:bCs/>
          <w:szCs w:val="20"/>
        </w:rPr>
      </w:pPr>
    </w:p>
    <w:p w14:paraId="07DD33E5" w14:textId="77777777" w:rsidR="00366E56" w:rsidRPr="00DD1704" w:rsidRDefault="00366E56" w:rsidP="00366E56">
      <w:pPr>
        <w:spacing w:after="0" w:line="276" w:lineRule="auto"/>
        <w:jc w:val="center"/>
        <w:rPr>
          <w:rFonts w:cs="Arial"/>
          <w:bCs/>
          <w:szCs w:val="20"/>
        </w:rPr>
      </w:pPr>
      <w:r w:rsidRPr="00DD1704">
        <w:rPr>
          <w:rFonts w:cs="Arial"/>
          <w:bCs/>
          <w:szCs w:val="20"/>
        </w:rPr>
        <w:t>36.g člen</w:t>
      </w:r>
    </w:p>
    <w:p w14:paraId="4C1C8453" w14:textId="77777777" w:rsidR="00366E56" w:rsidRPr="00DD1704" w:rsidRDefault="00366E56" w:rsidP="00366E56">
      <w:pPr>
        <w:spacing w:after="0" w:line="276" w:lineRule="auto"/>
        <w:jc w:val="center"/>
        <w:rPr>
          <w:rFonts w:cs="Arial"/>
          <w:bCs/>
          <w:szCs w:val="20"/>
        </w:rPr>
      </w:pPr>
      <w:r w:rsidRPr="00DD1704">
        <w:rPr>
          <w:rFonts w:cs="Arial"/>
          <w:bCs/>
          <w:szCs w:val="20"/>
        </w:rPr>
        <w:t>(ustanovitelji ali družbeniki tujega podjetja)</w:t>
      </w:r>
    </w:p>
    <w:p w14:paraId="7D0D3D77" w14:textId="77777777" w:rsidR="00366E56" w:rsidRPr="00DD1704" w:rsidRDefault="00366E56" w:rsidP="00366E56">
      <w:pPr>
        <w:spacing w:after="0" w:line="276" w:lineRule="auto"/>
        <w:rPr>
          <w:rFonts w:cs="Arial"/>
          <w:bCs/>
          <w:szCs w:val="20"/>
        </w:rPr>
      </w:pPr>
    </w:p>
    <w:p w14:paraId="24CFFD50" w14:textId="12DF564E" w:rsidR="0060048F" w:rsidRPr="00DD1704" w:rsidRDefault="00366E56" w:rsidP="005C31A5">
      <w:pPr>
        <w:spacing w:after="0" w:line="276" w:lineRule="auto"/>
        <w:rPr>
          <w:rFonts w:cs="Arial"/>
          <w:bCs/>
          <w:szCs w:val="20"/>
        </w:rPr>
      </w:pPr>
      <w:r w:rsidRPr="00DD1704">
        <w:rPr>
          <w:rFonts w:cs="Arial"/>
          <w:bCs/>
          <w:szCs w:val="20"/>
        </w:rPr>
        <w:t>Podatkovni sklop »ustanovitelji ali družbeniki tujega podjetja« vključuje podatke o osebah, ki so ustanovitelji ali družbeniki tujega podjetja, iz 8. točke prvega odstavka 4.a člena ZSReg.</w:t>
      </w:r>
      <w:r w:rsidR="001A09BD" w:rsidRPr="00DD1704">
        <w:rPr>
          <w:rFonts w:cs="Arial"/>
          <w:bCs/>
          <w:szCs w:val="20"/>
        </w:rPr>
        <w:t>«.</w:t>
      </w:r>
    </w:p>
    <w:p w14:paraId="2B2C24D8" w14:textId="193A7ECE" w:rsidR="001A09BD" w:rsidRPr="00DD1704" w:rsidRDefault="001A09BD" w:rsidP="00261CEB">
      <w:pPr>
        <w:spacing w:after="0" w:line="276" w:lineRule="auto"/>
        <w:rPr>
          <w:rFonts w:cs="Arial"/>
          <w:bCs/>
          <w:szCs w:val="20"/>
        </w:rPr>
      </w:pPr>
    </w:p>
    <w:p w14:paraId="22B12F91" w14:textId="77777777" w:rsidR="001A09BD" w:rsidRPr="00DD1704" w:rsidRDefault="001A09BD" w:rsidP="008F2350">
      <w:pPr>
        <w:pStyle w:val="Odstavekseznama"/>
        <w:numPr>
          <w:ilvl w:val="0"/>
          <w:numId w:val="12"/>
        </w:numPr>
        <w:spacing w:after="0" w:line="276" w:lineRule="auto"/>
        <w:ind w:left="0" w:firstLine="0"/>
        <w:jc w:val="center"/>
        <w:rPr>
          <w:rFonts w:cs="Arial"/>
          <w:bCs/>
          <w:szCs w:val="20"/>
        </w:rPr>
      </w:pPr>
      <w:r w:rsidRPr="00DD1704">
        <w:rPr>
          <w:rFonts w:cs="Arial"/>
          <w:bCs/>
          <w:szCs w:val="20"/>
        </w:rPr>
        <w:t>člen</w:t>
      </w:r>
    </w:p>
    <w:p w14:paraId="0671A2A3" w14:textId="1B127516" w:rsidR="001A09BD" w:rsidRPr="00DD1704" w:rsidRDefault="001A09BD" w:rsidP="00261CEB">
      <w:pPr>
        <w:spacing w:after="0" w:line="276" w:lineRule="auto"/>
        <w:rPr>
          <w:rFonts w:cs="Arial"/>
          <w:bCs/>
          <w:szCs w:val="20"/>
        </w:rPr>
      </w:pPr>
    </w:p>
    <w:p w14:paraId="2E227EAC" w14:textId="1FE8D471" w:rsidR="001A09BD" w:rsidRPr="00DD1704" w:rsidRDefault="001A09BD" w:rsidP="00261CEB">
      <w:pPr>
        <w:spacing w:after="0" w:line="276" w:lineRule="auto"/>
        <w:rPr>
          <w:rFonts w:cs="Arial"/>
          <w:bCs/>
          <w:szCs w:val="20"/>
        </w:rPr>
      </w:pPr>
      <w:r w:rsidRPr="00DD1704">
        <w:rPr>
          <w:rFonts w:cs="Arial"/>
          <w:bCs/>
          <w:szCs w:val="20"/>
        </w:rPr>
        <w:t>V 37. členu se besedilo »</w:t>
      </w:r>
      <w:r w:rsidR="00B575C2" w:rsidRPr="00DD1704">
        <w:rPr>
          <w:rFonts w:cs="Arial"/>
          <w:bCs/>
          <w:szCs w:val="20"/>
        </w:rPr>
        <w:t>iz 8. do 12. točke« nadomesti z besedilom »iz 8.</w:t>
      </w:r>
      <w:r w:rsidR="002455D8" w:rsidRPr="00DD1704">
        <w:rPr>
          <w:rFonts w:cs="Arial"/>
          <w:bCs/>
          <w:szCs w:val="20"/>
        </w:rPr>
        <w:t>,</w:t>
      </w:r>
      <w:r w:rsidR="00090E3E" w:rsidRPr="00DD1704">
        <w:rPr>
          <w:rFonts w:cs="Arial"/>
          <w:bCs/>
          <w:szCs w:val="20"/>
        </w:rPr>
        <w:t xml:space="preserve"> </w:t>
      </w:r>
      <w:r w:rsidR="00366E56" w:rsidRPr="00DD1704">
        <w:rPr>
          <w:rFonts w:cs="Arial"/>
          <w:bCs/>
          <w:szCs w:val="20"/>
        </w:rPr>
        <w:t>12</w:t>
      </w:r>
      <w:r w:rsidR="00090E3E" w:rsidRPr="00DD1704">
        <w:rPr>
          <w:rFonts w:cs="Arial"/>
          <w:bCs/>
          <w:szCs w:val="20"/>
        </w:rPr>
        <w:t xml:space="preserve">. in </w:t>
      </w:r>
      <w:r w:rsidR="00366E56" w:rsidRPr="00DD1704">
        <w:rPr>
          <w:rFonts w:cs="Arial"/>
          <w:bCs/>
          <w:szCs w:val="20"/>
        </w:rPr>
        <w:t>13</w:t>
      </w:r>
      <w:r w:rsidR="00B575C2" w:rsidRPr="00DD1704">
        <w:rPr>
          <w:rFonts w:cs="Arial"/>
          <w:bCs/>
          <w:szCs w:val="20"/>
        </w:rPr>
        <w:t>. točke«.</w:t>
      </w:r>
    </w:p>
    <w:p w14:paraId="4C3FFFC4" w14:textId="4E43E841" w:rsidR="00B575C2" w:rsidRPr="00DD1704" w:rsidRDefault="00B575C2" w:rsidP="00261CEB">
      <w:pPr>
        <w:spacing w:after="0" w:line="276" w:lineRule="auto"/>
        <w:rPr>
          <w:rFonts w:cs="Arial"/>
          <w:bCs/>
          <w:szCs w:val="20"/>
        </w:rPr>
      </w:pPr>
    </w:p>
    <w:p w14:paraId="71E01D94" w14:textId="77777777" w:rsidR="00B575C2" w:rsidRPr="00DD1704" w:rsidRDefault="00B575C2" w:rsidP="008F2350">
      <w:pPr>
        <w:pStyle w:val="Odstavekseznama"/>
        <w:numPr>
          <w:ilvl w:val="0"/>
          <w:numId w:val="12"/>
        </w:numPr>
        <w:spacing w:after="0" w:line="276" w:lineRule="auto"/>
        <w:ind w:left="0" w:firstLine="0"/>
        <w:jc w:val="center"/>
        <w:rPr>
          <w:rFonts w:cs="Arial"/>
          <w:bCs/>
          <w:szCs w:val="20"/>
        </w:rPr>
      </w:pPr>
      <w:r w:rsidRPr="00DD1704">
        <w:rPr>
          <w:rFonts w:cs="Arial"/>
          <w:bCs/>
          <w:szCs w:val="20"/>
        </w:rPr>
        <w:t>člen</w:t>
      </w:r>
    </w:p>
    <w:p w14:paraId="3DDBB432" w14:textId="77777777" w:rsidR="00B575C2" w:rsidRPr="00DD1704" w:rsidRDefault="00B575C2" w:rsidP="00261CEB">
      <w:pPr>
        <w:spacing w:after="0" w:line="276" w:lineRule="auto"/>
        <w:rPr>
          <w:rFonts w:cs="Arial"/>
          <w:bCs/>
          <w:szCs w:val="20"/>
        </w:rPr>
      </w:pPr>
    </w:p>
    <w:p w14:paraId="60153287" w14:textId="336A96F8" w:rsidR="00B575C2" w:rsidRPr="00DD1704" w:rsidRDefault="00B575C2" w:rsidP="00261CEB">
      <w:pPr>
        <w:spacing w:after="0" w:line="276" w:lineRule="auto"/>
        <w:rPr>
          <w:rFonts w:cs="Arial"/>
          <w:bCs/>
          <w:szCs w:val="20"/>
        </w:rPr>
      </w:pPr>
      <w:r w:rsidRPr="00DD1704">
        <w:rPr>
          <w:rFonts w:cs="Arial"/>
          <w:bCs/>
          <w:szCs w:val="20"/>
        </w:rPr>
        <w:t xml:space="preserve">Za </w:t>
      </w:r>
      <w:r w:rsidR="00F97FD7" w:rsidRPr="00DD1704">
        <w:rPr>
          <w:rFonts w:cs="Arial"/>
          <w:bCs/>
          <w:szCs w:val="20"/>
        </w:rPr>
        <w:t>37</w:t>
      </w:r>
      <w:r w:rsidRPr="00DD1704">
        <w:rPr>
          <w:rFonts w:cs="Arial"/>
          <w:bCs/>
          <w:szCs w:val="20"/>
        </w:rPr>
        <w:t xml:space="preserve">. členom se doda nov </w:t>
      </w:r>
      <w:r w:rsidR="00F97FD7" w:rsidRPr="00DD1704">
        <w:rPr>
          <w:rFonts w:cs="Arial"/>
          <w:bCs/>
          <w:szCs w:val="20"/>
        </w:rPr>
        <w:t>37</w:t>
      </w:r>
      <w:r w:rsidRPr="00DD1704">
        <w:rPr>
          <w:rFonts w:cs="Arial"/>
          <w:bCs/>
          <w:szCs w:val="20"/>
        </w:rPr>
        <w:t>.a člen, ki se glasi:</w:t>
      </w:r>
    </w:p>
    <w:p w14:paraId="7D5BA6AC" w14:textId="77777777" w:rsidR="00676130" w:rsidRPr="00DD1704" w:rsidRDefault="00676130" w:rsidP="00261CEB">
      <w:pPr>
        <w:spacing w:after="0" w:line="276" w:lineRule="auto"/>
        <w:rPr>
          <w:rFonts w:cs="Arial"/>
          <w:bCs/>
          <w:szCs w:val="20"/>
        </w:rPr>
      </w:pPr>
    </w:p>
    <w:p w14:paraId="79D5452C" w14:textId="1B2E7340" w:rsidR="007758B8" w:rsidRPr="00DD1704" w:rsidRDefault="007758B8" w:rsidP="00261CEB">
      <w:pPr>
        <w:spacing w:after="0" w:line="276" w:lineRule="auto"/>
        <w:jc w:val="center"/>
        <w:rPr>
          <w:rFonts w:cs="Arial"/>
          <w:bCs/>
          <w:szCs w:val="20"/>
        </w:rPr>
      </w:pPr>
      <w:r w:rsidRPr="00DD1704">
        <w:rPr>
          <w:rFonts w:cs="Arial"/>
          <w:bCs/>
          <w:szCs w:val="20"/>
        </w:rPr>
        <w:t>»</w:t>
      </w:r>
      <w:r w:rsidR="00F97FD7" w:rsidRPr="00DD1704">
        <w:rPr>
          <w:rFonts w:cs="Arial"/>
          <w:bCs/>
          <w:szCs w:val="20"/>
        </w:rPr>
        <w:t>37</w:t>
      </w:r>
      <w:r w:rsidRPr="00DD1704">
        <w:rPr>
          <w:rFonts w:cs="Arial"/>
          <w:bCs/>
          <w:szCs w:val="20"/>
        </w:rPr>
        <w:t>.a člen</w:t>
      </w:r>
    </w:p>
    <w:p w14:paraId="05CBA55F" w14:textId="77777777" w:rsidR="007758B8" w:rsidRPr="00DD1704" w:rsidRDefault="007758B8" w:rsidP="00261CEB">
      <w:pPr>
        <w:spacing w:after="0" w:line="276" w:lineRule="auto"/>
        <w:jc w:val="center"/>
        <w:rPr>
          <w:rFonts w:cs="Arial"/>
          <w:bCs/>
          <w:szCs w:val="20"/>
        </w:rPr>
      </w:pPr>
      <w:r w:rsidRPr="00DD1704">
        <w:rPr>
          <w:rFonts w:cs="Arial"/>
          <w:bCs/>
          <w:szCs w:val="20"/>
        </w:rPr>
        <w:t>(izbris subjekta)</w:t>
      </w:r>
    </w:p>
    <w:p w14:paraId="487C411B" w14:textId="77777777" w:rsidR="007758B8" w:rsidRPr="00DD1704" w:rsidRDefault="007758B8" w:rsidP="00261CEB">
      <w:pPr>
        <w:spacing w:after="0" w:line="276" w:lineRule="auto"/>
        <w:rPr>
          <w:rFonts w:cs="Arial"/>
          <w:bCs/>
          <w:szCs w:val="20"/>
        </w:rPr>
      </w:pPr>
    </w:p>
    <w:p w14:paraId="1E31EE97" w14:textId="5446BE6B" w:rsidR="00B575C2" w:rsidRPr="00DD1704" w:rsidRDefault="007758B8" w:rsidP="00261CEB">
      <w:pPr>
        <w:spacing w:after="0" w:line="276" w:lineRule="auto"/>
        <w:rPr>
          <w:rFonts w:cs="Arial"/>
          <w:bCs/>
          <w:szCs w:val="20"/>
        </w:rPr>
      </w:pPr>
      <w:r w:rsidRPr="00DD1704">
        <w:rPr>
          <w:rFonts w:cs="Arial"/>
          <w:bCs/>
          <w:szCs w:val="20"/>
        </w:rPr>
        <w:t>Podatkovni sklop »izbris subjekta« vključuje podatke iz 1</w:t>
      </w:r>
      <w:r w:rsidR="001C4996" w:rsidRPr="00DD1704">
        <w:rPr>
          <w:rFonts w:cs="Arial"/>
          <w:bCs/>
          <w:szCs w:val="20"/>
        </w:rPr>
        <w:t>1</w:t>
      </w:r>
      <w:r w:rsidRPr="00DD1704">
        <w:rPr>
          <w:rFonts w:cs="Arial"/>
          <w:bCs/>
          <w:szCs w:val="20"/>
        </w:rPr>
        <w:t>. točke prvega odstavka 4. člena ZSReg</w:t>
      </w:r>
      <w:r w:rsidR="005A758C" w:rsidRPr="00DD1704">
        <w:rPr>
          <w:rFonts w:cs="Arial"/>
          <w:bCs/>
          <w:szCs w:val="20"/>
        </w:rPr>
        <w:t>:</w:t>
      </w:r>
    </w:p>
    <w:p w14:paraId="2B12DAC8" w14:textId="3A44C445" w:rsidR="005A758C" w:rsidRPr="00DD1704" w:rsidRDefault="005A758C" w:rsidP="00261CEB">
      <w:pPr>
        <w:shd w:val="clear" w:color="auto" w:fill="FFFFFF"/>
        <w:spacing w:after="0" w:line="276" w:lineRule="auto"/>
        <w:rPr>
          <w:rFonts w:eastAsia="Times New Roman" w:cs="Arial"/>
          <w:szCs w:val="20"/>
          <w:lang w:eastAsia="sl-SI"/>
        </w:rPr>
      </w:pPr>
      <w:r w:rsidRPr="00DD1704">
        <w:rPr>
          <w:rFonts w:eastAsia="Times New Roman" w:cs="Arial"/>
          <w:szCs w:val="20"/>
          <w:lang w:eastAsia="sl-SI"/>
        </w:rPr>
        <w:t xml:space="preserve">1. oznaka </w:t>
      </w:r>
      <w:r w:rsidR="00366E56" w:rsidRPr="00DD1704">
        <w:rPr>
          <w:rFonts w:eastAsia="Times New Roman" w:cs="Arial"/>
          <w:szCs w:val="20"/>
          <w:lang w:eastAsia="sl-SI"/>
        </w:rPr>
        <w:t xml:space="preserve">registrskega </w:t>
      </w:r>
      <w:r w:rsidRPr="00DD1704">
        <w:rPr>
          <w:rFonts w:eastAsia="Times New Roman" w:cs="Arial"/>
          <w:szCs w:val="20"/>
          <w:lang w:eastAsia="sl-SI"/>
        </w:rPr>
        <w:t>sodišča, ki je izdalo sklep</w:t>
      </w:r>
      <w:r w:rsidR="00366E56" w:rsidRPr="00DD1704">
        <w:rPr>
          <w:rFonts w:eastAsia="Times New Roman" w:cs="Arial"/>
          <w:szCs w:val="20"/>
          <w:lang w:eastAsia="sl-SI"/>
        </w:rPr>
        <w:t xml:space="preserve"> o izbrisu iz sodnega registra</w:t>
      </w:r>
      <w:r w:rsidRPr="00DD1704">
        <w:rPr>
          <w:rFonts w:eastAsia="Times New Roman" w:cs="Arial"/>
          <w:szCs w:val="20"/>
          <w:lang w:eastAsia="sl-SI"/>
        </w:rPr>
        <w:t>, ter opravilna številka in datum izdaje sklep</w:t>
      </w:r>
      <w:r w:rsidR="00106AD3" w:rsidRPr="00DD1704">
        <w:rPr>
          <w:rFonts w:eastAsia="Times New Roman" w:cs="Arial"/>
          <w:szCs w:val="20"/>
          <w:lang w:eastAsia="sl-SI"/>
        </w:rPr>
        <w:t>a</w:t>
      </w:r>
      <w:r w:rsidRPr="00DD1704">
        <w:rPr>
          <w:rFonts w:eastAsia="Times New Roman" w:cs="Arial"/>
          <w:szCs w:val="20"/>
          <w:lang w:eastAsia="sl-SI"/>
        </w:rPr>
        <w:t>,</w:t>
      </w:r>
    </w:p>
    <w:p w14:paraId="0D5FEBD9" w14:textId="55F7F6E0" w:rsidR="005A758C" w:rsidRPr="00DD1704" w:rsidRDefault="005A758C" w:rsidP="00261CEB">
      <w:pPr>
        <w:shd w:val="clear" w:color="auto" w:fill="FFFFFF"/>
        <w:spacing w:after="0" w:line="276" w:lineRule="auto"/>
        <w:rPr>
          <w:rFonts w:eastAsia="Times New Roman" w:cs="Arial"/>
          <w:szCs w:val="20"/>
          <w:lang w:eastAsia="sl-SI"/>
        </w:rPr>
      </w:pPr>
      <w:r w:rsidRPr="00DD1704">
        <w:rPr>
          <w:rFonts w:eastAsia="Times New Roman" w:cs="Arial"/>
          <w:szCs w:val="20"/>
          <w:lang w:eastAsia="sl-SI"/>
        </w:rPr>
        <w:t>2. vsebina sklepa o izbrisu.</w:t>
      </w:r>
      <w:r w:rsidR="00106AD3" w:rsidRPr="00DD1704">
        <w:rPr>
          <w:rFonts w:eastAsia="Times New Roman" w:cs="Arial"/>
          <w:szCs w:val="20"/>
          <w:lang w:eastAsia="sl-SI"/>
        </w:rPr>
        <w:t>«.</w:t>
      </w:r>
    </w:p>
    <w:p w14:paraId="4354E646" w14:textId="10B44CFC" w:rsidR="005A758C" w:rsidRPr="00DD1704" w:rsidRDefault="005A758C" w:rsidP="00261CEB">
      <w:pPr>
        <w:spacing w:after="0" w:line="276" w:lineRule="auto"/>
        <w:rPr>
          <w:rFonts w:cs="Arial"/>
          <w:bCs/>
          <w:szCs w:val="20"/>
        </w:rPr>
      </w:pPr>
    </w:p>
    <w:p w14:paraId="5B264C1D" w14:textId="0BA9329C" w:rsidR="004B0672" w:rsidRPr="00DD1704" w:rsidRDefault="004B0672" w:rsidP="008F2350">
      <w:pPr>
        <w:pStyle w:val="Odstavekseznama"/>
        <w:numPr>
          <w:ilvl w:val="0"/>
          <w:numId w:val="12"/>
        </w:numPr>
        <w:spacing w:after="0" w:line="276" w:lineRule="auto"/>
        <w:ind w:left="0" w:firstLine="0"/>
        <w:jc w:val="center"/>
        <w:rPr>
          <w:rFonts w:cs="Arial"/>
          <w:bCs/>
          <w:szCs w:val="20"/>
        </w:rPr>
      </w:pPr>
      <w:r w:rsidRPr="00DD1704">
        <w:rPr>
          <w:rFonts w:cs="Arial"/>
          <w:bCs/>
          <w:szCs w:val="20"/>
        </w:rPr>
        <w:t>člen</w:t>
      </w:r>
    </w:p>
    <w:p w14:paraId="75075200" w14:textId="77777777" w:rsidR="004B0672" w:rsidRPr="00DD1704" w:rsidRDefault="004B0672" w:rsidP="008F2350">
      <w:pPr>
        <w:pStyle w:val="Odstavekseznama"/>
        <w:spacing w:after="0" w:line="276" w:lineRule="auto"/>
        <w:ind w:left="0"/>
        <w:rPr>
          <w:rFonts w:cs="Arial"/>
          <w:bCs/>
          <w:szCs w:val="20"/>
        </w:rPr>
      </w:pPr>
    </w:p>
    <w:p w14:paraId="6742C95A" w14:textId="333307F2" w:rsidR="004B0672" w:rsidRPr="00DD1704" w:rsidRDefault="004B0672" w:rsidP="00261CEB">
      <w:pPr>
        <w:spacing w:after="0" w:line="276" w:lineRule="auto"/>
        <w:rPr>
          <w:rFonts w:cs="Arial"/>
          <w:bCs/>
          <w:szCs w:val="20"/>
        </w:rPr>
      </w:pPr>
      <w:r w:rsidRPr="00DD1704">
        <w:rPr>
          <w:rFonts w:cs="Arial"/>
          <w:bCs/>
          <w:szCs w:val="20"/>
        </w:rPr>
        <w:t>V prvem in drugem odstavku 38. člena se besedilo »portala eVEM« nadomesti z besedilom »portala za podporo poslovnim subjektom«.</w:t>
      </w:r>
    </w:p>
    <w:p w14:paraId="08337337" w14:textId="77777777" w:rsidR="004B0672" w:rsidRPr="00DD1704" w:rsidRDefault="004B0672" w:rsidP="00261CEB">
      <w:pPr>
        <w:spacing w:after="0" w:line="276" w:lineRule="auto"/>
        <w:rPr>
          <w:rFonts w:cs="Arial"/>
          <w:bCs/>
          <w:szCs w:val="20"/>
        </w:rPr>
      </w:pPr>
    </w:p>
    <w:p w14:paraId="38400126" w14:textId="7F7ABA73" w:rsidR="004B0672" w:rsidRPr="00DD1704" w:rsidRDefault="004B0672" w:rsidP="008F2350">
      <w:pPr>
        <w:pStyle w:val="Odstavekseznama"/>
        <w:numPr>
          <w:ilvl w:val="0"/>
          <w:numId w:val="12"/>
        </w:numPr>
        <w:spacing w:after="0" w:line="276" w:lineRule="auto"/>
        <w:ind w:left="0" w:firstLine="0"/>
        <w:jc w:val="center"/>
        <w:rPr>
          <w:rFonts w:cs="Arial"/>
          <w:bCs/>
          <w:szCs w:val="20"/>
        </w:rPr>
      </w:pPr>
      <w:r w:rsidRPr="00DD1704">
        <w:rPr>
          <w:rFonts w:cs="Arial"/>
          <w:bCs/>
          <w:szCs w:val="20"/>
        </w:rPr>
        <w:t>člen</w:t>
      </w:r>
    </w:p>
    <w:p w14:paraId="224FCAAF" w14:textId="77777777" w:rsidR="004B0672" w:rsidRPr="00DD1704" w:rsidRDefault="004B0672" w:rsidP="00261CEB">
      <w:pPr>
        <w:spacing w:after="0" w:line="276" w:lineRule="auto"/>
        <w:rPr>
          <w:rFonts w:cs="Arial"/>
          <w:bCs/>
          <w:szCs w:val="20"/>
        </w:rPr>
      </w:pPr>
    </w:p>
    <w:p w14:paraId="6FFA1545" w14:textId="6B2F5917" w:rsidR="005A758C" w:rsidRPr="00DD1704" w:rsidRDefault="004B0672" w:rsidP="00261CEB">
      <w:pPr>
        <w:spacing w:after="0" w:line="276" w:lineRule="auto"/>
        <w:rPr>
          <w:rFonts w:cs="Arial"/>
          <w:bCs/>
          <w:szCs w:val="20"/>
        </w:rPr>
      </w:pPr>
      <w:r w:rsidRPr="00DD1704">
        <w:rPr>
          <w:rFonts w:cs="Arial"/>
          <w:bCs/>
          <w:szCs w:val="20"/>
        </w:rPr>
        <w:t>V drugem odstavku 39. člena se besedilo »portal</w:t>
      </w:r>
      <w:r w:rsidR="00A3186F" w:rsidRPr="00DD1704">
        <w:rPr>
          <w:rFonts w:cs="Arial"/>
          <w:bCs/>
          <w:szCs w:val="20"/>
        </w:rPr>
        <w:t>a</w:t>
      </w:r>
      <w:r w:rsidRPr="00DD1704">
        <w:rPr>
          <w:rFonts w:cs="Arial"/>
          <w:bCs/>
          <w:szCs w:val="20"/>
        </w:rPr>
        <w:t xml:space="preserve"> eVEM« nadomesti z besedilom »portal</w:t>
      </w:r>
      <w:r w:rsidR="00A3186F" w:rsidRPr="00DD1704">
        <w:rPr>
          <w:rFonts w:cs="Arial"/>
          <w:bCs/>
          <w:szCs w:val="20"/>
        </w:rPr>
        <w:t>a</w:t>
      </w:r>
      <w:r w:rsidRPr="00DD1704">
        <w:rPr>
          <w:rFonts w:cs="Arial"/>
          <w:bCs/>
          <w:szCs w:val="20"/>
        </w:rPr>
        <w:t xml:space="preserve"> za podporo poslovnim subjektom«.</w:t>
      </w:r>
    </w:p>
    <w:p w14:paraId="2AFD1E1C" w14:textId="4B78EDF7" w:rsidR="00501BB8" w:rsidRPr="00DD1704" w:rsidRDefault="00501BB8" w:rsidP="00261CEB">
      <w:pPr>
        <w:spacing w:after="0" w:line="276" w:lineRule="auto"/>
        <w:rPr>
          <w:rFonts w:cs="Arial"/>
          <w:bCs/>
          <w:szCs w:val="20"/>
        </w:rPr>
      </w:pPr>
    </w:p>
    <w:p w14:paraId="0DCA1EA5" w14:textId="2FA92BF2" w:rsidR="00207BB4" w:rsidRPr="00DD1704" w:rsidRDefault="00207BB4" w:rsidP="00261CEB">
      <w:pPr>
        <w:spacing w:after="0" w:line="276" w:lineRule="auto"/>
        <w:jc w:val="center"/>
        <w:rPr>
          <w:rFonts w:cs="Arial"/>
          <w:bCs/>
          <w:szCs w:val="20"/>
        </w:rPr>
      </w:pPr>
      <w:r w:rsidRPr="00DD1704">
        <w:rPr>
          <w:rFonts w:cs="Arial"/>
          <w:bCs/>
          <w:szCs w:val="20"/>
        </w:rPr>
        <w:t>PREHODNA IN KONČNA DOLOČBA</w:t>
      </w:r>
    </w:p>
    <w:p w14:paraId="0807A874" w14:textId="77777777" w:rsidR="00207BB4" w:rsidRPr="00DD1704" w:rsidRDefault="00207BB4" w:rsidP="00261CEB">
      <w:pPr>
        <w:spacing w:after="0" w:line="276" w:lineRule="auto"/>
        <w:jc w:val="center"/>
        <w:rPr>
          <w:rFonts w:cs="Arial"/>
          <w:bCs/>
          <w:szCs w:val="20"/>
        </w:rPr>
      </w:pPr>
    </w:p>
    <w:p w14:paraId="1E06590A" w14:textId="28F7445F" w:rsidR="00207BB4" w:rsidRPr="00DD1704" w:rsidRDefault="00207BB4" w:rsidP="008F2350">
      <w:pPr>
        <w:pStyle w:val="Odstavekseznama"/>
        <w:numPr>
          <w:ilvl w:val="0"/>
          <w:numId w:val="12"/>
        </w:numPr>
        <w:spacing w:after="0" w:line="276" w:lineRule="auto"/>
        <w:ind w:left="0" w:firstLine="0"/>
        <w:jc w:val="center"/>
        <w:rPr>
          <w:rFonts w:cs="Arial"/>
          <w:bCs/>
          <w:szCs w:val="20"/>
        </w:rPr>
      </w:pPr>
      <w:r w:rsidRPr="00DD1704">
        <w:rPr>
          <w:rFonts w:cs="Arial"/>
          <w:bCs/>
          <w:szCs w:val="20"/>
        </w:rPr>
        <w:t>člen</w:t>
      </w:r>
    </w:p>
    <w:p w14:paraId="08BE396C" w14:textId="77777777" w:rsidR="00207BB4" w:rsidRPr="00DD1704" w:rsidRDefault="00207BB4" w:rsidP="00261CEB">
      <w:pPr>
        <w:spacing w:after="0" w:line="276" w:lineRule="auto"/>
        <w:rPr>
          <w:rFonts w:cs="Arial"/>
          <w:bCs/>
          <w:szCs w:val="20"/>
        </w:rPr>
      </w:pPr>
    </w:p>
    <w:p w14:paraId="749297D7" w14:textId="1608F03A" w:rsidR="00207BB4" w:rsidRPr="00DD1704" w:rsidRDefault="00207BB4" w:rsidP="00261CEB">
      <w:pPr>
        <w:spacing w:after="0" w:line="276" w:lineRule="auto"/>
        <w:rPr>
          <w:rFonts w:cs="Arial"/>
          <w:bCs/>
          <w:szCs w:val="20"/>
        </w:rPr>
      </w:pPr>
      <w:r w:rsidRPr="00DD1704">
        <w:rPr>
          <w:rFonts w:cs="Arial"/>
          <w:bCs/>
          <w:szCs w:val="20"/>
        </w:rPr>
        <w:t>Spremenjeni _____</w:t>
      </w:r>
      <w:r w:rsidR="00117364" w:rsidRPr="00DD1704">
        <w:rPr>
          <w:rFonts w:cs="Arial"/>
          <w:bCs/>
          <w:szCs w:val="20"/>
        </w:rPr>
        <w:t xml:space="preserve"> </w:t>
      </w:r>
      <w:r w:rsidRPr="00DD1704">
        <w:rPr>
          <w:rFonts w:cs="Arial"/>
          <w:bCs/>
          <w:szCs w:val="20"/>
        </w:rPr>
        <w:t>se začnejo uporabljati _______.</w:t>
      </w:r>
    </w:p>
    <w:p w14:paraId="36D810B0" w14:textId="77777777" w:rsidR="00207BB4" w:rsidRPr="00DD1704" w:rsidRDefault="00207BB4" w:rsidP="00261CEB">
      <w:pPr>
        <w:spacing w:after="0" w:line="276" w:lineRule="auto"/>
        <w:rPr>
          <w:rFonts w:cs="Arial"/>
          <w:bCs/>
          <w:szCs w:val="20"/>
        </w:rPr>
      </w:pPr>
    </w:p>
    <w:p w14:paraId="1A04F3E6" w14:textId="44AB0ACD" w:rsidR="00207BB4" w:rsidRPr="00DD1704" w:rsidRDefault="00FB57BA" w:rsidP="008F2350">
      <w:pPr>
        <w:pStyle w:val="Odstavekseznama"/>
        <w:numPr>
          <w:ilvl w:val="0"/>
          <w:numId w:val="12"/>
        </w:numPr>
        <w:spacing w:after="0" w:line="276" w:lineRule="auto"/>
        <w:ind w:left="0" w:firstLine="0"/>
        <w:jc w:val="center"/>
        <w:rPr>
          <w:rFonts w:cs="Arial"/>
          <w:bCs/>
          <w:szCs w:val="20"/>
        </w:rPr>
      </w:pPr>
      <w:r w:rsidRPr="00DD1704">
        <w:rPr>
          <w:rFonts w:cs="Arial"/>
          <w:bCs/>
          <w:szCs w:val="20"/>
        </w:rPr>
        <w:t>č</w:t>
      </w:r>
      <w:r w:rsidR="00207BB4" w:rsidRPr="00DD1704">
        <w:rPr>
          <w:rFonts w:cs="Arial"/>
          <w:bCs/>
          <w:szCs w:val="20"/>
        </w:rPr>
        <w:t>len</w:t>
      </w:r>
    </w:p>
    <w:p w14:paraId="2B216A4E" w14:textId="77777777" w:rsidR="00676130" w:rsidRPr="00DD1704" w:rsidRDefault="00676130" w:rsidP="00FB57BA">
      <w:pPr>
        <w:pStyle w:val="Odstavekseznama"/>
        <w:spacing w:after="0" w:line="276" w:lineRule="auto"/>
        <w:ind w:left="0"/>
        <w:rPr>
          <w:rFonts w:cs="Arial"/>
          <w:bCs/>
          <w:szCs w:val="20"/>
        </w:rPr>
      </w:pPr>
    </w:p>
    <w:p w14:paraId="4B0D8EBA" w14:textId="17BF130D" w:rsidR="00207BB4" w:rsidRPr="00DD1704" w:rsidRDefault="00207BB4" w:rsidP="00261CEB">
      <w:pPr>
        <w:spacing w:after="0" w:line="276" w:lineRule="auto"/>
        <w:rPr>
          <w:rFonts w:cs="Arial"/>
          <w:bCs/>
          <w:szCs w:val="20"/>
        </w:rPr>
      </w:pPr>
      <w:r w:rsidRPr="00DD1704">
        <w:rPr>
          <w:rFonts w:cs="Arial"/>
          <w:bCs/>
          <w:szCs w:val="20"/>
        </w:rPr>
        <w:t>Ta uredba začne veljati ________ dan po objavi v Uradnem listu Republike Slovenije.</w:t>
      </w:r>
    </w:p>
    <w:p w14:paraId="62295D0B" w14:textId="77777777" w:rsidR="00207BB4" w:rsidRPr="00DD1704" w:rsidRDefault="00207BB4" w:rsidP="00261CEB">
      <w:pPr>
        <w:spacing w:after="0" w:line="276" w:lineRule="auto"/>
        <w:rPr>
          <w:rFonts w:cs="Arial"/>
          <w:bCs/>
          <w:szCs w:val="20"/>
        </w:rPr>
      </w:pPr>
    </w:p>
    <w:p w14:paraId="67E36947" w14:textId="3417743E" w:rsidR="00207BB4" w:rsidRPr="00DD1704" w:rsidRDefault="00207BB4" w:rsidP="00261CEB">
      <w:pPr>
        <w:spacing w:after="0" w:line="276" w:lineRule="auto"/>
        <w:rPr>
          <w:rFonts w:cs="Arial"/>
          <w:bCs/>
          <w:szCs w:val="20"/>
        </w:rPr>
      </w:pPr>
      <w:r w:rsidRPr="00DD1704">
        <w:rPr>
          <w:rFonts w:cs="Arial"/>
          <w:bCs/>
          <w:szCs w:val="20"/>
        </w:rPr>
        <w:t>Št. ____</w:t>
      </w:r>
    </w:p>
    <w:p w14:paraId="12FA7F95" w14:textId="180BFC25" w:rsidR="00207BB4" w:rsidRPr="00DD1704" w:rsidRDefault="00207BB4" w:rsidP="00261CEB">
      <w:pPr>
        <w:spacing w:after="0" w:line="276" w:lineRule="auto"/>
        <w:rPr>
          <w:rFonts w:cs="Arial"/>
          <w:bCs/>
          <w:szCs w:val="20"/>
        </w:rPr>
      </w:pPr>
      <w:r w:rsidRPr="00DD1704">
        <w:rPr>
          <w:rFonts w:cs="Arial"/>
          <w:bCs/>
          <w:szCs w:val="20"/>
        </w:rPr>
        <w:t>Ljubljana, _____</w:t>
      </w:r>
      <w:r w:rsidR="0007346E" w:rsidRPr="00DD1704">
        <w:rPr>
          <w:rFonts w:cs="Arial"/>
          <w:bCs/>
          <w:szCs w:val="20"/>
        </w:rPr>
        <w:t xml:space="preserve"> </w:t>
      </w:r>
    </w:p>
    <w:p w14:paraId="794DF5BE" w14:textId="33C52E01" w:rsidR="00BC2F6F" w:rsidRPr="00DD1704" w:rsidRDefault="00207BB4" w:rsidP="00261CEB">
      <w:pPr>
        <w:spacing w:after="0" w:line="276" w:lineRule="auto"/>
        <w:rPr>
          <w:rFonts w:cs="Arial"/>
          <w:bCs/>
          <w:szCs w:val="20"/>
        </w:rPr>
      </w:pPr>
      <w:r w:rsidRPr="00DD1704">
        <w:rPr>
          <w:rFonts w:cs="Arial"/>
          <w:bCs/>
          <w:szCs w:val="20"/>
        </w:rPr>
        <w:lastRenderedPageBreak/>
        <w:t>EVA ____</w:t>
      </w:r>
    </w:p>
    <w:p w14:paraId="2E82B95A" w14:textId="77777777" w:rsidR="00BC2F6F" w:rsidRPr="00DD1704" w:rsidRDefault="00BC2F6F" w:rsidP="00261CEB">
      <w:pPr>
        <w:spacing w:line="276" w:lineRule="auto"/>
        <w:jc w:val="left"/>
        <w:rPr>
          <w:rFonts w:cs="Arial"/>
          <w:bCs/>
          <w:szCs w:val="20"/>
        </w:rPr>
      </w:pPr>
      <w:r w:rsidRPr="00DD1704">
        <w:rPr>
          <w:rFonts w:cs="Arial"/>
          <w:bCs/>
          <w:szCs w:val="20"/>
        </w:rPr>
        <w:br w:type="page"/>
      </w:r>
    </w:p>
    <w:p w14:paraId="67535F1C" w14:textId="4A0BB4CD" w:rsidR="00BC2F6F" w:rsidRPr="00DD1704" w:rsidRDefault="00446464" w:rsidP="00261CEB">
      <w:pPr>
        <w:spacing w:after="0" w:line="276" w:lineRule="auto"/>
        <w:rPr>
          <w:rFonts w:cs="Arial"/>
          <w:szCs w:val="20"/>
          <w:u w:val="single"/>
        </w:rPr>
      </w:pPr>
      <w:r w:rsidRPr="00DD1704">
        <w:rPr>
          <w:rFonts w:cs="Arial"/>
          <w:szCs w:val="20"/>
          <w:u w:val="single"/>
        </w:rPr>
        <w:lastRenderedPageBreak/>
        <w:t>Uredba o vpisu družb in drugih pravnih oseb v sodni register:</w:t>
      </w:r>
    </w:p>
    <w:p w14:paraId="3E23E993" w14:textId="77777777" w:rsidR="00446464" w:rsidRPr="00DD1704" w:rsidRDefault="00446464" w:rsidP="00261CEB">
      <w:pPr>
        <w:spacing w:after="0" w:line="276" w:lineRule="auto"/>
        <w:rPr>
          <w:rFonts w:cs="Arial"/>
          <w:szCs w:val="20"/>
        </w:rPr>
      </w:pPr>
    </w:p>
    <w:p w14:paraId="04749323" w14:textId="77777777" w:rsidR="00BC2F6F" w:rsidRPr="00DD1704" w:rsidRDefault="00BC2F6F" w:rsidP="00261CEB">
      <w:pPr>
        <w:pStyle w:val="Odstavekseznama"/>
        <w:spacing w:after="0" w:line="276" w:lineRule="auto"/>
        <w:ind w:left="0"/>
        <w:rPr>
          <w:rFonts w:cs="Arial"/>
          <w:szCs w:val="20"/>
          <w:u w:val="single"/>
        </w:rPr>
      </w:pPr>
      <w:r w:rsidRPr="00DD1704">
        <w:rPr>
          <w:rFonts w:cs="Arial"/>
          <w:szCs w:val="20"/>
          <w:u w:val="single"/>
        </w:rPr>
        <w:t>Vsebina:</w:t>
      </w:r>
    </w:p>
    <w:p w14:paraId="073D50A7" w14:textId="77777777" w:rsidR="00BC2F6F" w:rsidRPr="00DD1704" w:rsidRDefault="00BC2F6F" w:rsidP="00261CEB">
      <w:pPr>
        <w:pStyle w:val="Odstavekseznama"/>
        <w:spacing w:after="0" w:line="276" w:lineRule="auto"/>
        <w:ind w:left="0"/>
        <w:rPr>
          <w:rFonts w:cs="Arial"/>
          <w:szCs w:val="20"/>
          <w:u w:val="single"/>
        </w:rPr>
      </w:pPr>
    </w:p>
    <w:p w14:paraId="7CC5B83F" w14:textId="1C0C25F4" w:rsidR="0069404D" w:rsidRPr="00DD1704" w:rsidRDefault="00BC2F6F" w:rsidP="00261CEB">
      <w:pPr>
        <w:pStyle w:val="Odstavekseznama"/>
        <w:spacing w:after="0" w:line="276" w:lineRule="auto"/>
        <w:ind w:left="0"/>
        <w:rPr>
          <w:rFonts w:cs="Arial"/>
          <w:szCs w:val="20"/>
        </w:rPr>
      </w:pPr>
      <w:r w:rsidRPr="00DD1704">
        <w:rPr>
          <w:rFonts w:cs="Arial"/>
          <w:szCs w:val="20"/>
        </w:rPr>
        <w:t xml:space="preserve">S predlogom sprememb in dopolnitev </w:t>
      </w:r>
      <w:r w:rsidR="00446464" w:rsidRPr="00DD1704">
        <w:rPr>
          <w:rFonts w:cs="Arial"/>
          <w:szCs w:val="20"/>
        </w:rPr>
        <w:t>Uredb</w:t>
      </w:r>
      <w:r w:rsidR="00897A80" w:rsidRPr="00DD1704">
        <w:rPr>
          <w:rFonts w:cs="Arial"/>
          <w:szCs w:val="20"/>
        </w:rPr>
        <w:t>e</w:t>
      </w:r>
      <w:r w:rsidR="00446464" w:rsidRPr="00DD1704">
        <w:rPr>
          <w:rFonts w:cs="Arial"/>
          <w:szCs w:val="20"/>
        </w:rPr>
        <w:t xml:space="preserve"> o vpisu družb in drugih pravnih oseb v sodni register </w:t>
      </w:r>
      <w:r w:rsidR="00E55AFB" w:rsidRPr="00DD1704">
        <w:rPr>
          <w:rFonts w:cs="Arial"/>
          <w:szCs w:val="20"/>
        </w:rPr>
        <w:t xml:space="preserve">se </w:t>
      </w:r>
      <w:r w:rsidR="00A13CBA" w:rsidRPr="00DD1704">
        <w:rPr>
          <w:rFonts w:cs="Arial"/>
          <w:szCs w:val="20"/>
        </w:rPr>
        <w:t xml:space="preserve">širi nabor predlogov za posamezne vrste vpisov v sodni register ter listine in dokaze, ki jih je treba </w:t>
      </w:r>
      <w:r w:rsidR="00E55AFB" w:rsidRPr="00DD1704">
        <w:rPr>
          <w:rFonts w:cs="Arial"/>
          <w:szCs w:val="20"/>
        </w:rPr>
        <w:t xml:space="preserve">takim </w:t>
      </w:r>
      <w:r w:rsidR="00D872D9" w:rsidRPr="00DD1704">
        <w:rPr>
          <w:rFonts w:cs="Arial"/>
          <w:szCs w:val="20"/>
        </w:rPr>
        <w:t>predlogom za vpis priložiti</w:t>
      </w:r>
      <w:r w:rsidR="009A1742" w:rsidRPr="00DD1704">
        <w:rPr>
          <w:rFonts w:cs="Arial"/>
          <w:szCs w:val="20"/>
        </w:rPr>
        <w:t xml:space="preserve">. </w:t>
      </w:r>
      <w:r w:rsidR="00EC3BBC" w:rsidRPr="00DD1704">
        <w:rPr>
          <w:rFonts w:cs="Arial"/>
          <w:szCs w:val="20"/>
        </w:rPr>
        <w:t>Dopolniti je namreč treba</w:t>
      </w:r>
      <w:r w:rsidR="006E403A" w:rsidRPr="00DD1704">
        <w:rPr>
          <w:rFonts w:cs="Arial"/>
          <w:szCs w:val="20"/>
        </w:rPr>
        <w:t xml:space="preserve"> vsebino</w:t>
      </w:r>
      <w:r w:rsidR="00EC3BBC" w:rsidRPr="00DD1704">
        <w:rPr>
          <w:rFonts w:cs="Arial"/>
          <w:szCs w:val="20"/>
        </w:rPr>
        <w:t xml:space="preserve"> predlog</w:t>
      </w:r>
      <w:r w:rsidR="006E403A" w:rsidRPr="00DD1704">
        <w:rPr>
          <w:rFonts w:cs="Arial"/>
          <w:szCs w:val="20"/>
        </w:rPr>
        <w:t>ov za vpis</w:t>
      </w:r>
      <w:r w:rsidR="00EC3BBC" w:rsidRPr="00DD1704">
        <w:rPr>
          <w:rFonts w:cs="Arial"/>
          <w:szCs w:val="20"/>
        </w:rPr>
        <w:t xml:space="preserve">, ki se nanašajo na čezmejne </w:t>
      </w:r>
      <w:r w:rsidR="009C1716" w:rsidRPr="00DD1704">
        <w:rPr>
          <w:rFonts w:cs="Arial"/>
          <w:szCs w:val="20"/>
        </w:rPr>
        <w:t>združitve, čezmejne delitve ali čezmejna preoblikovanja (t.</w:t>
      </w:r>
      <w:r w:rsidR="00F90BE8" w:rsidRPr="00DD1704">
        <w:rPr>
          <w:rFonts w:cs="Arial"/>
          <w:szCs w:val="20"/>
        </w:rPr>
        <w:t> </w:t>
      </w:r>
      <w:r w:rsidR="009C1716" w:rsidRPr="00DD1704">
        <w:rPr>
          <w:rFonts w:cs="Arial"/>
          <w:szCs w:val="20"/>
        </w:rPr>
        <w:t xml:space="preserve">i. čezmejne </w:t>
      </w:r>
      <w:r w:rsidR="00EC3BBC" w:rsidRPr="00DD1704">
        <w:rPr>
          <w:rFonts w:cs="Arial"/>
          <w:szCs w:val="20"/>
        </w:rPr>
        <w:t>operacije</w:t>
      </w:r>
      <w:r w:rsidR="009C1716" w:rsidRPr="00DD1704">
        <w:rPr>
          <w:rFonts w:cs="Arial"/>
          <w:szCs w:val="20"/>
        </w:rPr>
        <w:t>)</w:t>
      </w:r>
      <w:r w:rsidR="006E403A" w:rsidRPr="00DD1704">
        <w:rPr>
          <w:rFonts w:cs="Arial"/>
          <w:szCs w:val="20"/>
        </w:rPr>
        <w:t>.</w:t>
      </w:r>
    </w:p>
    <w:p w14:paraId="00B9562C" w14:textId="77777777" w:rsidR="0069404D" w:rsidRPr="00DD1704" w:rsidRDefault="0069404D" w:rsidP="00261CEB">
      <w:pPr>
        <w:pStyle w:val="Odstavekseznama"/>
        <w:spacing w:after="0" w:line="276" w:lineRule="auto"/>
        <w:ind w:left="0"/>
        <w:rPr>
          <w:rFonts w:cs="Arial"/>
          <w:szCs w:val="20"/>
        </w:rPr>
      </w:pPr>
    </w:p>
    <w:p w14:paraId="5919A9F2" w14:textId="66F4D4EC" w:rsidR="00E24D16" w:rsidRPr="00DD1704" w:rsidRDefault="006E403A" w:rsidP="00261CEB">
      <w:pPr>
        <w:pStyle w:val="Odstavekseznama"/>
        <w:spacing w:after="0" w:line="276" w:lineRule="auto"/>
        <w:ind w:left="0"/>
        <w:rPr>
          <w:rFonts w:cs="Arial"/>
          <w:szCs w:val="20"/>
        </w:rPr>
      </w:pPr>
      <w:r w:rsidRPr="00DD1704">
        <w:rPr>
          <w:rFonts w:cs="Arial"/>
          <w:szCs w:val="20"/>
        </w:rPr>
        <w:t>Po veljavni ure</w:t>
      </w:r>
      <w:r w:rsidR="007A2470" w:rsidRPr="00DD1704">
        <w:rPr>
          <w:rFonts w:cs="Arial"/>
          <w:szCs w:val="20"/>
        </w:rPr>
        <w:t>ditvi so v zvezi s čezmejnimi operacijami določeni le predlogi, ki se nanašajo na čezmejne združitve</w:t>
      </w:r>
      <w:r w:rsidR="00CC68EE" w:rsidRPr="00DD1704">
        <w:rPr>
          <w:rFonts w:cs="Arial"/>
          <w:szCs w:val="20"/>
        </w:rPr>
        <w:t xml:space="preserve"> kapitalskih</w:t>
      </w:r>
      <w:r w:rsidR="001504CE" w:rsidRPr="00DD1704">
        <w:rPr>
          <w:rFonts w:cs="Arial"/>
          <w:szCs w:val="20"/>
        </w:rPr>
        <w:t xml:space="preserve"> družb</w:t>
      </w:r>
      <w:r w:rsidR="005A60C1" w:rsidRPr="00DD1704">
        <w:rPr>
          <w:rFonts w:cs="Arial"/>
          <w:szCs w:val="20"/>
        </w:rPr>
        <w:t>; urejajo jih pravila pododdelka uredbe 17.2.2</w:t>
      </w:r>
      <w:r w:rsidR="001504CE" w:rsidRPr="00DD1704">
        <w:rPr>
          <w:rFonts w:cs="Arial"/>
          <w:szCs w:val="20"/>
        </w:rPr>
        <w:t xml:space="preserve"> »</w:t>
      </w:r>
      <w:r w:rsidR="005A60C1" w:rsidRPr="00DD1704">
        <w:rPr>
          <w:rFonts w:cs="Arial"/>
          <w:szCs w:val="20"/>
        </w:rPr>
        <w:t>Posebna pravila za čezmejne združitve kapitalskih družb</w:t>
      </w:r>
      <w:r w:rsidR="001504CE" w:rsidRPr="00DD1704">
        <w:rPr>
          <w:rFonts w:cs="Arial"/>
          <w:szCs w:val="20"/>
        </w:rPr>
        <w:t>«</w:t>
      </w:r>
      <w:r w:rsidR="005A60C1" w:rsidRPr="00DD1704">
        <w:rPr>
          <w:rFonts w:cs="Arial"/>
          <w:szCs w:val="20"/>
        </w:rPr>
        <w:t xml:space="preserve">, </w:t>
      </w:r>
      <w:r w:rsidR="00BC448C" w:rsidRPr="00DD1704">
        <w:rPr>
          <w:rFonts w:cs="Arial"/>
          <w:szCs w:val="20"/>
        </w:rPr>
        <w:t xml:space="preserve">členi </w:t>
      </w:r>
      <w:r w:rsidR="00924C4B" w:rsidRPr="00DD1704">
        <w:rPr>
          <w:rFonts w:cs="Arial"/>
          <w:szCs w:val="20"/>
        </w:rPr>
        <w:t xml:space="preserve">116.a do 116.c. </w:t>
      </w:r>
      <w:r w:rsidR="0069404D" w:rsidRPr="00DD1704">
        <w:rPr>
          <w:rFonts w:cs="Arial"/>
          <w:szCs w:val="20"/>
        </w:rPr>
        <w:t>Pravila o pogojih in poteku</w:t>
      </w:r>
      <w:r w:rsidR="00924C4B" w:rsidRPr="00DD1704">
        <w:rPr>
          <w:rFonts w:cs="Arial"/>
          <w:szCs w:val="20"/>
        </w:rPr>
        <w:t xml:space="preserve"> čezmejnih </w:t>
      </w:r>
      <w:r w:rsidR="00DD10E2" w:rsidRPr="00DD1704">
        <w:rPr>
          <w:rFonts w:cs="Arial"/>
          <w:szCs w:val="20"/>
        </w:rPr>
        <w:t>združitev</w:t>
      </w:r>
      <w:r w:rsidR="00CC68EE" w:rsidRPr="00DD1704">
        <w:rPr>
          <w:rFonts w:cs="Arial"/>
          <w:szCs w:val="20"/>
        </w:rPr>
        <w:t xml:space="preserve"> kapitalskih</w:t>
      </w:r>
      <w:r w:rsidR="00DD10E2" w:rsidRPr="00DD1704">
        <w:rPr>
          <w:rFonts w:cs="Arial"/>
          <w:szCs w:val="20"/>
        </w:rPr>
        <w:t xml:space="preserve"> </w:t>
      </w:r>
      <w:r w:rsidR="0069404D" w:rsidRPr="00DD1704">
        <w:rPr>
          <w:rFonts w:cs="Arial"/>
          <w:szCs w:val="20"/>
        </w:rPr>
        <w:t xml:space="preserve">družb </w:t>
      </w:r>
      <w:r w:rsidR="00DD10E2" w:rsidRPr="00DD1704">
        <w:rPr>
          <w:rFonts w:cs="Arial"/>
          <w:szCs w:val="20"/>
        </w:rPr>
        <w:t xml:space="preserve">urejajo </w:t>
      </w:r>
      <w:r w:rsidR="00F021DD" w:rsidRPr="00DD1704">
        <w:rPr>
          <w:rFonts w:cs="Arial"/>
          <w:szCs w:val="20"/>
        </w:rPr>
        <w:t xml:space="preserve">določbe </w:t>
      </w:r>
      <w:r w:rsidR="00104535" w:rsidRPr="00DD1704">
        <w:rPr>
          <w:rFonts w:cs="Arial"/>
          <w:szCs w:val="20"/>
        </w:rPr>
        <w:t>622.a do 622.l člena ZGD-1</w:t>
      </w:r>
      <w:r w:rsidR="007B045E" w:rsidRPr="00DD1704">
        <w:rPr>
          <w:rFonts w:cs="Arial"/>
          <w:szCs w:val="20"/>
        </w:rPr>
        <w:t xml:space="preserve">. Z Direktivo </w:t>
      </w:r>
      <w:r w:rsidR="0069404D" w:rsidRPr="00DD1704">
        <w:rPr>
          <w:rFonts w:cs="Arial"/>
          <w:szCs w:val="20"/>
        </w:rPr>
        <w:t>(</w:t>
      </w:r>
      <w:r w:rsidR="007B045E" w:rsidRPr="00DD1704">
        <w:rPr>
          <w:rFonts w:cs="Arial"/>
          <w:szCs w:val="20"/>
        </w:rPr>
        <w:t>EU</w:t>
      </w:r>
      <w:r w:rsidR="0069404D" w:rsidRPr="00DD1704">
        <w:rPr>
          <w:rFonts w:cs="Arial"/>
          <w:szCs w:val="20"/>
        </w:rPr>
        <w:t>)</w:t>
      </w:r>
      <w:r w:rsidR="007B045E" w:rsidRPr="00DD1704">
        <w:rPr>
          <w:rFonts w:cs="Arial"/>
          <w:szCs w:val="20"/>
        </w:rPr>
        <w:t xml:space="preserve"> 2019/</w:t>
      </w:r>
      <w:r w:rsidR="00162C65" w:rsidRPr="00DD1704">
        <w:rPr>
          <w:rFonts w:cs="Arial"/>
          <w:szCs w:val="20"/>
        </w:rPr>
        <w:t xml:space="preserve">2121 se je </w:t>
      </w:r>
      <w:r w:rsidR="008C7579" w:rsidRPr="00DD1704">
        <w:rPr>
          <w:rFonts w:cs="Arial"/>
          <w:szCs w:val="20"/>
        </w:rPr>
        <w:t>v letu 2019 dopolnila dotedanja ureditev EU</w:t>
      </w:r>
      <w:r w:rsidR="00C0727A" w:rsidRPr="00DD1704">
        <w:rPr>
          <w:rFonts w:cs="Arial"/>
          <w:szCs w:val="20"/>
        </w:rPr>
        <w:t xml:space="preserve">, tako da je poleg čezmejnih </w:t>
      </w:r>
      <w:r w:rsidR="00326934" w:rsidRPr="00DD1704">
        <w:rPr>
          <w:rFonts w:cs="Arial"/>
          <w:szCs w:val="20"/>
        </w:rPr>
        <w:t>združitev</w:t>
      </w:r>
      <w:r w:rsidR="00C0727A" w:rsidRPr="00DD1704">
        <w:rPr>
          <w:rFonts w:cs="Arial"/>
          <w:szCs w:val="20"/>
        </w:rPr>
        <w:t xml:space="preserve"> kapitalskih družb</w:t>
      </w:r>
      <w:r w:rsidR="00326934" w:rsidRPr="00DD1704">
        <w:rPr>
          <w:rFonts w:cs="Arial"/>
          <w:szCs w:val="20"/>
        </w:rPr>
        <w:t>, ki se s to direktivo še nadgrajujejo,</w:t>
      </w:r>
      <w:r w:rsidR="00C0727A" w:rsidRPr="00DD1704">
        <w:rPr>
          <w:rFonts w:cs="Arial"/>
          <w:szCs w:val="20"/>
        </w:rPr>
        <w:t xml:space="preserve"> uredila tudi pravila o </w:t>
      </w:r>
      <w:r w:rsidR="005E7227" w:rsidRPr="00DD1704">
        <w:rPr>
          <w:rFonts w:cs="Arial"/>
          <w:szCs w:val="20"/>
        </w:rPr>
        <w:t>čezmejnih preoblikovanjih in čezmejnih delitvah</w:t>
      </w:r>
      <w:r w:rsidR="00457789" w:rsidRPr="00DD1704">
        <w:rPr>
          <w:rFonts w:cs="Arial"/>
          <w:szCs w:val="20"/>
        </w:rPr>
        <w:t xml:space="preserve"> kapitalskih družb</w:t>
      </w:r>
      <w:r w:rsidR="005E7227" w:rsidRPr="00DD1704">
        <w:rPr>
          <w:rFonts w:cs="Arial"/>
          <w:szCs w:val="20"/>
        </w:rPr>
        <w:t xml:space="preserve">. </w:t>
      </w:r>
      <w:r w:rsidR="00763293" w:rsidRPr="00DD1704">
        <w:rPr>
          <w:rFonts w:cs="Arial"/>
          <w:szCs w:val="20"/>
        </w:rPr>
        <w:t xml:space="preserve">Pravila o pogojih </w:t>
      </w:r>
      <w:r w:rsidR="005E7227" w:rsidRPr="00DD1704">
        <w:rPr>
          <w:rFonts w:cs="Arial"/>
          <w:szCs w:val="20"/>
        </w:rPr>
        <w:t>in potek</w:t>
      </w:r>
      <w:r w:rsidR="00763293" w:rsidRPr="00DD1704">
        <w:rPr>
          <w:rFonts w:cs="Arial"/>
          <w:szCs w:val="20"/>
        </w:rPr>
        <w:t>u</w:t>
      </w:r>
      <w:r w:rsidR="005E7227" w:rsidRPr="00DD1704">
        <w:rPr>
          <w:rFonts w:cs="Arial"/>
          <w:szCs w:val="20"/>
        </w:rPr>
        <w:t xml:space="preserve"> </w:t>
      </w:r>
      <w:r w:rsidR="00763293" w:rsidRPr="00DD1704">
        <w:rPr>
          <w:rFonts w:cs="Arial"/>
          <w:szCs w:val="20"/>
        </w:rPr>
        <w:t xml:space="preserve">čezmejnih preoblikovanj in delitev </w:t>
      </w:r>
      <w:r w:rsidR="009F451A" w:rsidRPr="00DD1704">
        <w:rPr>
          <w:rFonts w:cs="Arial"/>
          <w:szCs w:val="20"/>
        </w:rPr>
        <w:t>se predpisujejo</w:t>
      </w:r>
      <w:r w:rsidR="00C53E36" w:rsidRPr="00DD1704">
        <w:rPr>
          <w:rFonts w:cs="Arial"/>
          <w:szCs w:val="20"/>
        </w:rPr>
        <w:t xml:space="preserve"> z </w:t>
      </w:r>
      <w:r w:rsidR="009F451A" w:rsidRPr="00DD1704">
        <w:rPr>
          <w:rFonts w:cs="Arial"/>
          <w:szCs w:val="20"/>
        </w:rPr>
        <w:t xml:space="preserve">zadnjo </w:t>
      </w:r>
      <w:r w:rsidR="00C53E36" w:rsidRPr="00DD1704">
        <w:rPr>
          <w:rFonts w:cs="Arial"/>
          <w:szCs w:val="20"/>
        </w:rPr>
        <w:t>novelo</w:t>
      </w:r>
      <w:r w:rsidR="009F451A" w:rsidRPr="00DD1704">
        <w:rPr>
          <w:rFonts w:cs="Arial"/>
          <w:szCs w:val="20"/>
        </w:rPr>
        <w:t xml:space="preserve"> ZGD-</w:t>
      </w:r>
      <w:r w:rsidR="00B97BE8" w:rsidRPr="00DD1704">
        <w:rPr>
          <w:rFonts w:cs="Arial"/>
          <w:szCs w:val="20"/>
        </w:rPr>
        <w:t>1</w:t>
      </w:r>
      <w:r w:rsidR="008B47C0" w:rsidRPr="00DD1704">
        <w:rPr>
          <w:rFonts w:cs="Arial"/>
          <w:szCs w:val="20"/>
        </w:rPr>
        <w:t xml:space="preserve"> </w:t>
      </w:r>
      <w:r w:rsidR="009F451A" w:rsidRPr="00DD1704">
        <w:rPr>
          <w:rFonts w:cs="Arial"/>
          <w:szCs w:val="20"/>
        </w:rPr>
        <w:t>(</w:t>
      </w:r>
      <w:r w:rsidR="00B97BE8" w:rsidRPr="00DD1704">
        <w:rPr>
          <w:rFonts w:cs="Arial"/>
          <w:szCs w:val="20"/>
        </w:rPr>
        <w:t xml:space="preserve">predlog </w:t>
      </w:r>
      <w:r w:rsidR="009F451A" w:rsidRPr="00DD1704">
        <w:rPr>
          <w:rFonts w:cs="Arial"/>
          <w:szCs w:val="20"/>
        </w:rPr>
        <w:t>ZGD-1L)</w:t>
      </w:r>
      <w:r w:rsidR="005A5BE6" w:rsidRPr="00DD1704">
        <w:rPr>
          <w:rFonts w:cs="Arial"/>
          <w:szCs w:val="20"/>
        </w:rPr>
        <w:t xml:space="preserve">, </w:t>
      </w:r>
      <w:r w:rsidR="00885D1C" w:rsidRPr="00DD1704">
        <w:rPr>
          <w:rFonts w:cs="Arial"/>
          <w:szCs w:val="20"/>
        </w:rPr>
        <w:t xml:space="preserve">izvedbena pravila o vpisih čezmejnih preoblikovanj in delitev </w:t>
      </w:r>
      <w:r w:rsidR="00263DF5" w:rsidRPr="00DD1704">
        <w:rPr>
          <w:rFonts w:cs="Arial"/>
          <w:szCs w:val="20"/>
        </w:rPr>
        <w:t>pa se na zakonski ravni urejajo s tem predlogom zako</w:t>
      </w:r>
      <w:r w:rsidR="00A0473B" w:rsidRPr="00DD1704">
        <w:rPr>
          <w:rFonts w:cs="Arial"/>
          <w:szCs w:val="20"/>
        </w:rPr>
        <w:t>na</w:t>
      </w:r>
      <w:r w:rsidR="00E24D16" w:rsidRPr="00DD1704">
        <w:rPr>
          <w:rFonts w:cs="Arial"/>
          <w:szCs w:val="20"/>
        </w:rPr>
        <w:t>.</w:t>
      </w:r>
    </w:p>
    <w:p w14:paraId="479E10BB" w14:textId="77777777" w:rsidR="00E24D16" w:rsidRPr="00DD1704" w:rsidRDefault="00E24D16" w:rsidP="00261CEB">
      <w:pPr>
        <w:pStyle w:val="Odstavekseznama"/>
        <w:spacing w:after="0" w:line="276" w:lineRule="auto"/>
        <w:ind w:left="0"/>
        <w:rPr>
          <w:rFonts w:cs="Arial"/>
          <w:szCs w:val="20"/>
        </w:rPr>
      </w:pPr>
    </w:p>
    <w:p w14:paraId="708FF966" w14:textId="77777777" w:rsidR="00E24D16" w:rsidRPr="00DD1704" w:rsidRDefault="00E24D16" w:rsidP="00261CEB">
      <w:pPr>
        <w:pStyle w:val="Odstavekseznama"/>
        <w:spacing w:after="0" w:line="276" w:lineRule="auto"/>
        <w:ind w:left="0"/>
        <w:rPr>
          <w:rFonts w:cs="Arial"/>
          <w:szCs w:val="20"/>
        </w:rPr>
      </w:pPr>
      <w:r w:rsidRPr="00DD1704">
        <w:rPr>
          <w:rFonts w:cs="Arial"/>
          <w:szCs w:val="20"/>
        </w:rPr>
        <w:t xml:space="preserve">S predlaganimi spremembami in dopolnitvami </w:t>
      </w:r>
      <w:r w:rsidR="00C7031D" w:rsidRPr="00DD1704">
        <w:rPr>
          <w:rFonts w:cs="Arial"/>
          <w:szCs w:val="20"/>
        </w:rPr>
        <w:t xml:space="preserve">Uredbe o vpisu družb in drugih pravnih oseb v sodni register </w:t>
      </w:r>
      <w:r w:rsidRPr="00DD1704">
        <w:rPr>
          <w:rFonts w:cs="Arial"/>
          <w:szCs w:val="20"/>
        </w:rPr>
        <w:t>se:</w:t>
      </w:r>
    </w:p>
    <w:p w14:paraId="40C3F781" w14:textId="6C1B482F" w:rsidR="0095169F" w:rsidRPr="00DD1704" w:rsidRDefault="00F90BE8" w:rsidP="00261CEB">
      <w:pPr>
        <w:pStyle w:val="Odstavekseznama"/>
        <w:spacing w:after="0" w:line="276" w:lineRule="auto"/>
        <w:ind w:left="0"/>
        <w:rPr>
          <w:rFonts w:cs="Arial"/>
          <w:szCs w:val="20"/>
        </w:rPr>
      </w:pPr>
      <w:r w:rsidRPr="00DD1704">
        <w:rPr>
          <w:rFonts w:cs="Arial"/>
          <w:szCs w:val="20"/>
        </w:rPr>
        <w:t>–</w:t>
      </w:r>
      <w:r w:rsidR="00E24D16" w:rsidRPr="00DD1704">
        <w:rPr>
          <w:rFonts w:cs="Arial"/>
          <w:szCs w:val="20"/>
        </w:rPr>
        <w:t xml:space="preserve"> </w:t>
      </w:r>
      <w:r w:rsidR="005B0F6B" w:rsidRPr="00DD1704">
        <w:rPr>
          <w:rFonts w:cs="Arial"/>
          <w:szCs w:val="20"/>
        </w:rPr>
        <w:t>dopolnjuje</w:t>
      </w:r>
      <w:r w:rsidR="00E24D16" w:rsidRPr="00DD1704">
        <w:rPr>
          <w:rFonts w:cs="Arial"/>
          <w:szCs w:val="20"/>
        </w:rPr>
        <w:t xml:space="preserve"> ureditev glede predlogov vpisov</w:t>
      </w:r>
      <w:r w:rsidR="0095169F" w:rsidRPr="00DD1704">
        <w:rPr>
          <w:rFonts w:cs="Arial"/>
          <w:szCs w:val="20"/>
        </w:rPr>
        <w:t>, povezanih s čezmejnimi združitvami (spremembe členov 116.a do 116.c uredbe)</w:t>
      </w:r>
      <w:r w:rsidR="00540D9E" w:rsidRPr="00DD1704">
        <w:rPr>
          <w:rFonts w:cs="Arial"/>
          <w:szCs w:val="20"/>
        </w:rPr>
        <w:t>;</w:t>
      </w:r>
    </w:p>
    <w:p w14:paraId="22C3A899" w14:textId="6DAD3047" w:rsidR="00540D9E" w:rsidRPr="00DD1704" w:rsidRDefault="00F90BE8" w:rsidP="00261CEB">
      <w:pPr>
        <w:pStyle w:val="Odstavekseznama"/>
        <w:spacing w:after="0" w:line="276" w:lineRule="auto"/>
        <w:ind w:left="0"/>
        <w:rPr>
          <w:rFonts w:cs="Arial"/>
          <w:szCs w:val="20"/>
        </w:rPr>
      </w:pPr>
      <w:r w:rsidRPr="00DD1704">
        <w:rPr>
          <w:rFonts w:cs="Arial"/>
          <w:szCs w:val="20"/>
        </w:rPr>
        <w:t>–</w:t>
      </w:r>
      <w:r w:rsidR="0095169F" w:rsidRPr="00DD1704">
        <w:rPr>
          <w:rFonts w:cs="Arial"/>
          <w:szCs w:val="20"/>
        </w:rPr>
        <w:t xml:space="preserve"> </w:t>
      </w:r>
      <w:r w:rsidR="005B0F6B" w:rsidRPr="00DD1704">
        <w:rPr>
          <w:rFonts w:cs="Arial"/>
          <w:szCs w:val="20"/>
        </w:rPr>
        <w:t>na novo določajo pravila glede</w:t>
      </w:r>
      <w:r w:rsidR="001F21AB" w:rsidRPr="00DD1704">
        <w:rPr>
          <w:rFonts w:cs="Arial"/>
          <w:szCs w:val="20"/>
        </w:rPr>
        <w:t xml:space="preserve"> predlogov vpisov, povezanih s</w:t>
      </w:r>
      <w:r w:rsidR="005B0F6B" w:rsidRPr="00DD1704">
        <w:rPr>
          <w:rFonts w:cs="Arial"/>
          <w:szCs w:val="20"/>
        </w:rPr>
        <w:t xml:space="preserve"> čezmejni</w:t>
      </w:r>
      <w:r w:rsidR="001F21AB" w:rsidRPr="00DD1704">
        <w:rPr>
          <w:rFonts w:cs="Arial"/>
          <w:szCs w:val="20"/>
        </w:rPr>
        <w:t>mi</w:t>
      </w:r>
      <w:r w:rsidR="005B0F6B" w:rsidRPr="00DD1704">
        <w:rPr>
          <w:rFonts w:cs="Arial"/>
          <w:szCs w:val="20"/>
        </w:rPr>
        <w:t xml:space="preserve"> delit</w:t>
      </w:r>
      <w:r w:rsidR="001F21AB" w:rsidRPr="00DD1704">
        <w:rPr>
          <w:rFonts w:cs="Arial"/>
          <w:szCs w:val="20"/>
        </w:rPr>
        <w:t>vami (nov pod</w:t>
      </w:r>
      <w:r w:rsidR="00540D9E" w:rsidRPr="00DD1704">
        <w:rPr>
          <w:rFonts w:cs="Arial"/>
          <w:szCs w:val="20"/>
        </w:rPr>
        <w:t>od</w:t>
      </w:r>
      <w:r w:rsidR="001F21AB" w:rsidRPr="00DD1704">
        <w:rPr>
          <w:rFonts w:cs="Arial"/>
          <w:szCs w:val="20"/>
        </w:rPr>
        <w:t>d</w:t>
      </w:r>
      <w:r w:rsidR="00555557" w:rsidRPr="00DD1704">
        <w:rPr>
          <w:rFonts w:cs="Arial"/>
          <w:szCs w:val="20"/>
        </w:rPr>
        <w:t>e</w:t>
      </w:r>
      <w:r w:rsidR="00540D9E" w:rsidRPr="00DD1704">
        <w:rPr>
          <w:rFonts w:cs="Arial"/>
          <w:szCs w:val="20"/>
        </w:rPr>
        <w:t>lek v oddelku uredbe 17.3 »Delitev družb« (novi 120.a do 120.x člen);</w:t>
      </w:r>
    </w:p>
    <w:p w14:paraId="564BCD37" w14:textId="282201B7" w:rsidR="00BC2F6F" w:rsidRPr="00DD1704" w:rsidRDefault="00F90BE8" w:rsidP="00261CEB">
      <w:pPr>
        <w:pStyle w:val="Odstavekseznama"/>
        <w:spacing w:after="0" w:line="276" w:lineRule="auto"/>
        <w:ind w:left="0"/>
        <w:rPr>
          <w:rFonts w:cs="Arial"/>
          <w:szCs w:val="20"/>
        </w:rPr>
      </w:pPr>
      <w:r w:rsidRPr="00DD1704">
        <w:rPr>
          <w:rFonts w:cs="Arial"/>
          <w:szCs w:val="20"/>
        </w:rPr>
        <w:t>–</w:t>
      </w:r>
      <w:r w:rsidR="00540D9E" w:rsidRPr="00DD1704">
        <w:rPr>
          <w:rFonts w:cs="Arial"/>
          <w:szCs w:val="20"/>
        </w:rPr>
        <w:t xml:space="preserve"> na novo določajo pravila glede predlogov vpisov, povezanih s čezmejnimi </w:t>
      </w:r>
      <w:r w:rsidR="00555557" w:rsidRPr="00DD1704">
        <w:rPr>
          <w:rFonts w:cs="Arial"/>
          <w:szCs w:val="20"/>
        </w:rPr>
        <w:t>preoblikovanji</w:t>
      </w:r>
      <w:r w:rsidR="00540D9E" w:rsidRPr="00DD1704">
        <w:rPr>
          <w:rFonts w:cs="Arial"/>
          <w:szCs w:val="20"/>
        </w:rPr>
        <w:t xml:space="preserve"> (nov pododdelek v oddelku uredbe 17.</w:t>
      </w:r>
      <w:r w:rsidR="00761418" w:rsidRPr="00DD1704">
        <w:rPr>
          <w:rFonts w:cs="Arial"/>
          <w:szCs w:val="20"/>
        </w:rPr>
        <w:t>5</w:t>
      </w:r>
      <w:r w:rsidR="00540D9E" w:rsidRPr="00DD1704">
        <w:rPr>
          <w:rFonts w:cs="Arial"/>
          <w:szCs w:val="20"/>
        </w:rPr>
        <w:t xml:space="preserve"> »</w:t>
      </w:r>
      <w:r w:rsidR="00761418" w:rsidRPr="00DD1704">
        <w:rPr>
          <w:rFonts w:cs="Arial"/>
          <w:szCs w:val="20"/>
        </w:rPr>
        <w:t>Sprememba pravnoorganizacijske oblike</w:t>
      </w:r>
      <w:r w:rsidR="00540D9E" w:rsidRPr="00DD1704">
        <w:rPr>
          <w:rFonts w:cs="Arial"/>
          <w:szCs w:val="20"/>
        </w:rPr>
        <w:t>« (novi 1</w:t>
      </w:r>
      <w:r w:rsidR="003751AD" w:rsidRPr="00DD1704">
        <w:rPr>
          <w:rFonts w:cs="Arial"/>
          <w:szCs w:val="20"/>
        </w:rPr>
        <w:t>32</w:t>
      </w:r>
      <w:r w:rsidR="00540D9E" w:rsidRPr="00DD1704">
        <w:rPr>
          <w:rFonts w:cs="Arial"/>
          <w:szCs w:val="20"/>
        </w:rPr>
        <w:t>.a do 1</w:t>
      </w:r>
      <w:r w:rsidR="003751AD" w:rsidRPr="00DD1704">
        <w:rPr>
          <w:rFonts w:cs="Arial"/>
          <w:szCs w:val="20"/>
        </w:rPr>
        <w:t>32</w:t>
      </w:r>
      <w:r w:rsidR="00540D9E" w:rsidRPr="00DD1704">
        <w:rPr>
          <w:rFonts w:cs="Arial"/>
          <w:szCs w:val="20"/>
        </w:rPr>
        <w:t>.x člen)</w:t>
      </w:r>
      <w:r w:rsidR="00594DC8" w:rsidRPr="00DD1704">
        <w:rPr>
          <w:rFonts w:cs="Arial"/>
          <w:szCs w:val="20"/>
        </w:rPr>
        <w:t>.</w:t>
      </w:r>
      <w:r w:rsidR="00D63993" w:rsidRPr="00DD1704">
        <w:rPr>
          <w:rFonts w:cs="Arial"/>
          <w:szCs w:val="20"/>
        </w:rPr>
        <w:t xml:space="preserve"> </w:t>
      </w:r>
    </w:p>
    <w:p w14:paraId="23BF3D8E" w14:textId="7AA935AB" w:rsidR="00924C4B" w:rsidRPr="00DD1704" w:rsidRDefault="00924C4B" w:rsidP="00261CEB">
      <w:pPr>
        <w:pStyle w:val="Odstavekseznama"/>
        <w:spacing w:after="0" w:line="276" w:lineRule="auto"/>
        <w:ind w:left="0"/>
        <w:rPr>
          <w:rFonts w:cs="Arial"/>
          <w:szCs w:val="20"/>
        </w:rPr>
      </w:pPr>
    </w:p>
    <w:p w14:paraId="3F758A71" w14:textId="77777777" w:rsidR="00BC2F6F" w:rsidRPr="00DD1704" w:rsidRDefault="00BC2F6F" w:rsidP="00261CEB">
      <w:pPr>
        <w:tabs>
          <w:tab w:val="left" w:pos="708"/>
        </w:tabs>
        <w:spacing w:after="0" w:line="276" w:lineRule="auto"/>
        <w:rPr>
          <w:rFonts w:cs="Arial"/>
          <w:szCs w:val="20"/>
          <w:u w:val="single"/>
        </w:rPr>
      </w:pPr>
      <w:r w:rsidRPr="00DD1704">
        <w:rPr>
          <w:rFonts w:cs="Arial"/>
          <w:szCs w:val="20"/>
          <w:u w:val="single"/>
        </w:rPr>
        <w:t>Osnutek besedila členov – normativni del:</w:t>
      </w:r>
    </w:p>
    <w:p w14:paraId="1B4CEEA4" w14:textId="77777777" w:rsidR="00BC2F6F" w:rsidRPr="00DD1704" w:rsidRDefault="00BC2F6F" w:rsidP="00261CEB">
      <w:pPr>
        <w:tabs>
          <w:tab w:val="left" w:pos="708"/>
        </w:tabs>
        <w:spacing w:after="0" w:line="276" w:lineRule="auto"/>
        <w:rPr>
          <w:rFonts w:cs="Arial"/>
          <w:szCs w:val="20"/>
        </w:rPr>
      </w:pPr>
    </w:p>
    <w:p w14:paraId="4C7FFC6C" w14:textId="77777777" w:rsidR="00BC2F6F" w:rsidRPr="00DD1704" w:rsidRDefault="00BC2F6F" w:rsidP="00261CEB">
      <w:pPr>
        <w:tabs>
          <w:tab w:val="left" w:pos="708"/>
        </w:tabs>
        <w:spacing w:after="0" w:line="276" w:lineRule="auto"/>
        <w:rPr>
          <w:rFonts w:cs="Arial"/>
          <w:szCs w:val="20"/>
        </w:rPr>
      </w:pPr>
      <w:r w:rsidRPr="00DD1704">
        <w:rPr>
          <w:rFonts w:cs="Arial"/>
          <w:szCs w:val="20"/>
        </w:rPr>
        <w:t xml:space="preserve">Na podlagi 45. člena Zakona o sodnem registru (Uradni list RS, št. 54/07 – uradno prečiščeno besedilo, 65/08, 49/09, 82/13 – ZGD-1H, 17/15, 54/17, 16/19 – ZNP-1 in __/__) izdaja Vlada Republike Slovenije </w:t>
      </w:r>
    </w:p>
    <w:p w14:paraId="65039C44" w14:textId="77777777" w:rsidR="00BC2F6F" w:rsidRPr="00DD1704" w:rsidRDefault="00BC2F6F" w:rsidP="00261CEB">
      <w:pPr>
        <w:tabs>
          <w:tab w:val="left" w:pos="708"/>
        </w:tabs>
        <w:spacing w:after="0" w:line="276" w:lineRule="auto"/>
        <w:jc w:val="center"/>
        <w:rPr>
          <w:rFonts w:cs="Arial"/>
          <w:szCs w:val="20"/>
        </w:rPr>
      </w:pPr>
    </w:p>
    <w:p w14:paraId="568EBF28" w14:textId="77777777" w:rsidR="00BC2F6F" w:rsidRPr="00DD1704" w:rsidRDefault="00BC2F6F" w:rsidP="00261CEB">
      <w:pPr>
        <w:tabs>
          <w:tab w:val="left" w:pos="708"/>
        </w:tabs>
        <w:spacing w:after="0" w:line="276" w:lineRule="auto"/>
        <w:jc w:val="center"/>
        <w:rPr>
          <w:rFonts w:cs="Arial"/>
          <w:szCs w:val="20"/>
        </w:rPr>
      </w:pPr>
      <w:r w:rsidRPr="00DD1704">
        <w:rPr>
          <w:rFonts w:cs="Arial"/>
          <w:szCs w:val="20"/>
        </w:rPr>
        <w:t>U R E D B O </w:t>
      </w:r>
    </w:p>
    <w:p w14:paraId="3D48554C" w14:textId="2662486A" w:rsidR="00BC2F6F" w:rsidRPr="00DD1704" w:rsidRDefault="00BC2F6F" w:rsidP="00261CEB">
      <w:pPr>
        <w:tabs>
          <w:tab w:val="left" w:pos="708"/>
        </w:tabs>
        <w:spacing w:after="0" w:line="276" w:lineRule="auto"/>
        <w:jc w:val="center"/>
        <w:rPr>
          <w:rFonts w:cs="Arial"/>
          <w:szCs w:val="20"/>
        </w:rPr>
      </w:pPr>
      <w:r w:rsidRPr="00DD1704">
        <w:rPr>
          <w:rFonts w:cs="Arial"/>
          <w:szCs w:val="20"/>
        </w:rPr>
        <w:t xml:space="preserve">o spremembah in dopolnitvah </w:t>
      </w:r>
      <w:r w:rsidR="00594DC8" w:rsidRPr="00DD1704">
        <w:rPr>
          <w:rFonts w:cs="Arial"/>
          <w:szCs w:val="20"/>
        </w:rPr>
        <w:t xml:space="preserve">Uredbe o vpisu družb in drugih pravnih oseb v sodni register </w:t>
      </w:r>
    </w:p>
    <w:p w14:paraId="1AFD1070" w14:textId="77777777" w:rsidR="00BC2F6F" w:rsidRPr="00DD1704" w:rsidRDefault="00BC2F6F" w:rsidP="00261CEB">
      <w:pPr>
        <w:tabs>
          <w:tab w:val="left" w:pos="708"/>
        </w:tabs>
        <w:spacing w:after="0" w:line="276" w:lineRule="auto"/>
        <w:jc w:val="center"/>
        <w:rPr>
          <w:rFonts w:cs="Arial"/>
          <w:szCs w:val="20"/>
        </w:rPr>
      </w:pPr>
    </w:p>
    <w:p w14:paraId="796C6BA1" w14:textId="77777777" w:rsidR="00BC2F6F" w:rsidRPr="00DD1704" w:rsidRDefault="00BC2F6F" w:rsidP="00261CEB">
      <w:pPr>
        <w:tabs>
          <w:tab w:val="left" w:pos="708"/>
        </w:tabs>
        <w:spacing w:after="0" w:line="276" w:lineRule="auto"/>
        <w:rPr>
          <w:rFonts w:cs="Arial"/>
          <w:szCs w:val="20"/>
        </w:rPr>
      </w:pPr>
    </w:p>
    <w:p w14:paraId="4F6A029D" w14:textId="77777777" w:rsidR="00BC2F6F" w:rsidRPr="00DD1704" w:rsidRDefault="00BC2F6F" w:rsidP="00261CEB">
      <w:pPr>
        <w:pStyle w:val="Odstavekseznama"/>
        <w:numPr>
          <w:ilvl w:val="0"/>
          <w:numId w:val="13"/>
        </w:numPr>
        <w:spacing w:after="0" w:line="276" w:lineRule="auto"/>
        <w:ind w:left="0" w:firstLine="0"/>
        <w:jc w:val="center"/>
        <w:rPr>
          <w:rFonts w:cs="Arial"/>
          <w:bCs/>
          <w:szCs w:val="20"/>
        </w:rPr>
      </w:pPr>
      <w:r w:rsidRPr="00DD1704">
        <w:rPr>
          <w:rFonts w:cs="Arial"/>
          <w:bCs/>
          <w:szCs w:val="20"/>
        </w:rPr>
        <w:t>člen</w:t>
      </w:r>
    </w:p>
    <w:p w14:paraId="30F31614" w14:textId="77777777" w:rsidR="00BC2F6F" w:rsidRPr="00DD1704" w:rsidRDefault="00BC2F6F" w:rsidP="00261CEB">
      <w:pPr>
        <w:pStyle w:val="Odstavekseznama"/>
        <w:spacing w:after="0" w:line="276" w:lineRule="auto"/>
        <w:ind w:left="0"/>
        <w:rPr>
          <w:rFonts w:cs="Arial"/>
          <w:bCs/>
          <w:szCs w:val="20"/>
        </w:rPr>
      </w:pPr>
    </w:p>
    <w:p w14:paraId="57BA27BC" w14:textId="600818D8" w:rsidR="003A660F" w:rsidRPr="00DD1704" w:rsidRDefault="00BC2F6F" w:rsidP="00261CEB">
      <w:pPr>
        <w:spacing w:after="0" w:line="276" w:lineRule="auto"/>
        <w:rPr>
          <w:rFonts w:cs="Arial"/>
          <w:szCs w:val="20"/>
        </w:rPr>
      </w:pPr>
      <w:r w:rsidRPr="00DD1704">
        <w:rPr>
          <w:rFonts w:cs="Arial"/>
          <w:szCs w:val="20"/>
        </w:rPr>
        <w:t xml:space="preserve">V Uredbi o </w:t>
      </w:r>
      <w:r w:rsidR="00B472EA" w:rsidRPr="00DD1704">
        <w:rPr>
          <w:rFonts w:cs="Arial"/>
          <w:szCs w:val="20"/>
        </w:rPr>
        <w:t xml:space="preserve">vpisu družb in drugih pravnih oseb v sodni register </w:t>
      </w:r>
      <w:r w:rsidRPr="00DD1704">
        <w:rPr>
          <w:rFonts w:cs="Arial"/>
          <w:szCs w:val="20"/>
        </w:rPr>
        <w:t>(</w:t>
      </w:r>
      <w:r w:rsidR="00B472EA" w:rsidRPr="00DD1704">
        <w:rPr>
          <w:rFonts w:cs="Arial"/>
          <w:szCs w:val="20"/>
        </w:rPr>
        <w:t>Uradni list RS, št. 43/07, 5/10, 25/14, 54/15 in 1/18</w:t>
      </w:r>
      <w:r w:rsidRPr="00DD1704">
        <w:rPr>
          <w:rFonts w:cs="Arial"/>
          <w:szCs w:val="20"/>
        </w:rPr>
        <w:t>) se</w:t>
      </w:r>
      <w:r w:rsidR="0014476F" w:rsidRPr="00DD1704">
        <w:rPr>
          <w:rFonts w:cs="Arial"/>
          <w:szCs w:val="20"/>
        </w:rPr>
        <w:t xml:space="preserve"> v 43. členu </w:t>
      </w:r>
      <w:r w:rsidR="003A660F" w:rsidRPr="00DD1704">
        <w:rPr>
          <w:rFonts w:cs="Arial"/>
          <w:szCs w:val="20"/>
        </w:rPr>
        <w:t>za šestim odstavkom doda nov sedmi odstavek, ki se glasi:</w:t>
      </w:r>
    </w:p>
    <w:p w14:paraId="1BF5A118" w14:textId="2D710653" w:rsidR="00B336E4" w:rsidRPr="00DD1704" w:rsidRDefault="00B336E4" w:rsidP="00261CEB">
      <w:pPr>
        <w:spacing w:after="0" w:line="276" w:lineRule="auto"/>
        <w:rPr>
          <w:rFonts w:cs="Arial"/>
          <w:szCs w:val="20"/>
        </w:rPr>
      </w:pPr>
      <w:r w:rsidRPr="00DD1704">
        <w:rPr>
          <w:rFonts w:cs="Arial"/>
          <w:szCs w:val="20"/>
        </w:rPr>
        <w:t xml:space="preserve">»(7) </w:t>
      </w:r>
      <w:r w:rsidR="0061067D" w:rsidRPr="00DD1704">
        <w:rPr>
          <w:rFonts w:cs="Arial"/>
          <w:szCs w:val="20"/>
        </w:rPr>
        <w:t xml:space="preserve">Kadar je vpis spremembe družbenika družbe z omejeno odgovornostjo odvisen od </w:t>
      </w:r>
      <w:r w:rsidR="00D638E4" w:rsidRPr="00DD1704">
        <w:rPr>
          <w:rFonts w:cs="Arial"/>
          <w:szCs w:val="20"/>
        </w:rPr>
        <w:t xml:space="preserve">izpolnitve </w:t>
      </w:r>
      <w:r w:rsidR="0061067D" w:rsidRPr="00DD1704">
        <w:rPr>
          <w:rFonts w:cs="Arial"/>
          <w:szCs w:val="20"/>
        </w:rPr>
        <w:t>pogoja, mora notar predlogu za vpis spremembe, poleg notarskega zapisa pravnega posla o prenosu poslovnega deleža, priložiti tudi notarsko potrdilo, da je pogoj izpolnjen.</w:t>
      </w:r>
      <w:r w:rsidR="00B52862" w:rsidRPr="00DD1704">
        <w:rPr>
          <w:rFonts w:cs="Arial"/>
          <w:szCs w:val="20"/>
        </w:rPr>
        <w:t>«.</w:t>
      </w:r>
    </w:p>
    <w:p w14:paraId="4DEEE560" w14:textId="77777777" w:rsidR="00B336E4" w:rsidRPr="00DD1704" w:rsidRDefault="00B336E4" w:rsidP="00261CEB">
      <w:pPr>
        <w:spacing w:after="0" w:line="276" w:lineRule="auto"/>
        <w:rPr>
          <w:rFonts w:cs="Arial"/>
          <w:szCs w:val="20"/>
        </w:rPr>
      </w:pPr>
    </w:p>
    <w:p w14:paraId="21DD0457" w14:textId="77777777" w:rsidR="00B52862" w:rsidRPr="00DD1704" w:rsidRDefault="00B52862" w:rsidP="00B52862">
      <w:pPr>
        <w:pStyle w:val="Odstavekseznama"/>
        <w:numPr>
          <w:ilvl w:val="0"/>
          <w:numId w:val="13"/>
        </w:numPr>
        <w:spacing w:after="0" w:line="276" w:lineRule="auto"/>
        <w:ind w:left="0" w:firstLine="0"/>
        <w:jc w:val="center"/>
        <w:rPr>
          <w:rFonts w:cs="Arial"/>
          <w:bCs/>
          <w:szCs w:val="20"/>
        </w:rPr>
      </w:pPr>
      <w:r w:rsidRPr="00DD1704">
        <w:rPr>
          <w:rFonts w:cs="Arial"/>
          <w:bCs/>
          <w:szCs w:val="20"/>
        </w:rPr>
        <w:t>člen</w:t>
      </w:r>
    </w:p>
    <w:p w14:paraId="585603E6" w14:textId="77777777" w:rsidR="00B336E4" w:rsidRPr="00DD1704" w:rsidRDefault="00B336E4" w:rsidP="00261CEB">
      <w:pPr>
        <w:spacing w:after="0" w:line="276" w:lineRule="auto"/>
        <w:rPr>
          <w:rFonts w:cs="Arial"/>
          <w:szCs w:val="20"/>
        </w:rPr>
      </w:pPr>
    </w:p>
    <w:p w14:paraId="3E6A402B" w14:textId="5780495E" w:rsidR="00D563D7" w:rsidRPr="00DD1704" w:rsidRDefault="005336A8" w:rsidP="00261CEB">
      <w:pPr>
        <w:spacing w:after="0" w:line="276" w:lineRule="auto"/>
        <w:rPr>
          <w:rFonts w:cs="Arial"/>
          <w:szCs w:val="20"/>
        </w:rPr>
      </w:pPr>
      <w:r w:rsidRPr="00DD1704">
        <w:rPr>
          <w:rFonts w:cs="Arial"/>
          <w:szCs w:val="20"/>
        </w:rPr>
        <w:t xml:space="preserve">Členi </w:t>
      </w:r>
      <w:r w:rsidR="00563E42" w:rsidRPr="00DD1704">
        <w:rPr>
          <w:rFonts w:cs="Arial"/>
          <w:szCs w:val="20"/>
        </w:rPr>
        <w:t>116.a</w:t>
      </w:r>
      <w:r w:rsidR="007F6955" w:rsidRPr="00DD1704">
        <w:rPr>
          <w:rFonts w:cs="Arial"/>
          <w:szCs w:val="20"/>
        </w:rPr>
        <w:t xml:space="preserve"> do</w:t>
      </w:r>
      <w:r w:rsidR="00492BD7" w:rsidRPr="00DD1704">
        <w:rPr>
          <w:rFonts w:cs="Arial"/>
          <w:szCs w:val="20"/>
        </w:rPr>
        <w:t xml:space="preserve"> 116.c </w:t>
      </w:r>
      <w:r w:rsidR="00B336E4" w:rsidRPr="00DD1704">
        <w:rPr>
          <w:rFonts w:cs="Arial"/>
          <w:szCs w:val="20"/>
        </w:rPr>
        <w:t xml:space="preserve">se </w:t>
      </w:r>
      <w:r w:rsidR="00492BD7" w:rsidRPr="00DD1704">
        <w:rPr>
          <w:rFonts w:cs="Arial"/>
          <w:szCs w:val="20"/>
        </w:rPr>
        <w:t>nadomestijo z novim</w:t>
      </w:r>
      <w:r w:rsidR="003A4B1F" w:rsidRPr="00DD1704">
        <w:rPr>
          <w:rFonts w:cs="Arial"/>
          <w:szCs w:val="20"/>
        </w:rPr>
        <w:t>i</w:t>
      </w:r>
      <w:r w:rsidR="00492BD7" w:rsidRPr="00DD1704">
        <w:rPr>
          <w:rFonts w:cs="Arial"/>
          <w:szCs w:val="20"/>
        </w:rPr>
        <w:t xml:space="preserve"> </w:t>
      </w:r>
      <w:r w:rsidRPr="00DD1704">
        <w:rPr>
          <w:rFonts w:cs="Arial"/>
          <w:szCs w:val="20"/>
        </w:rPr>
        <w:t xml:space="preserve">členi </w:t>
      </w:r>
      <w:r w:rsidR="00492BD7" w:rsidRPr="00DD1704">
        <w:rPr>
          <w:rFonts w:cs="Arial"/>
          <w:szCs w:val="20"/>
        </w:rPr>
        <w:t>116.a</w:t>
      </w:r>
      <w:r w:rsidR="00B37A45" w:rsidRPr="00DD1704">
        <w:rPr>
          <w:rFonts w:cs="Arial"/>
          <w:szCs w:val="20"/>
        </w:rPr>
        <w:t xml:space="preserve"> do</w:t>
      </w:r>
      <w:r w:rsidR="00492BD7" w:rsidRPr="00DD1704">
        <w:rPr>
          <w:rFonts w:cs="Arial"/>
          <w:szCs w:val="20"/>
        </w:rPr>
        <w:t xml:space="preserve"> 116.</w:t>
      </w:r>
      <w:r w:rsidR="0028122F" w:rsidRPr="00DD1704">
        <w:rPr>
          <w:rFonts w:cs="Arial"/>
          <w:szCs w:val="20"/>
        </w:rPr>
        <w:t>d</w:t>
      </w:r>
      <w:r w:rsidR="00D563D7" w:rsidRPr="00DD1704">
        <w:rPr>
          <w:rFonts w:cs="Arial"/>
          <w:szCs w:val="20"/>
        </w:rPr>
        <w:t>, ki se glasijo:</w:t>
      </w:r>
    </w:p>
    <w:p w14:paraId="63CB6C00" w14:textId="77777777" w:rsidR="003A4B1F" w:rsidRPr="00DD1704" w:rsidRDefault="003A4B1F" w:rsidP="00261CEB">
      <w:pPr>
        <w:spacing w:after="0" w:line="276" w:lineRule="auto"/>
        <w:jc w:val="center"/>
        <w:rPr>
          <w:rFonts w:cs="Arial"/>
          <w:szCs w:val="20"/>
        </w:rPr>
      </w:pPr>
    </w:p>
    <w:p w14:paraId="4916AAEA" w14:textId="4CA151C9" w:rsidR="004D419A" w:rsidRPr="00DD1704" w:rsidRDefault="003A4B1F" w:rsidP="00261CEB">
      <w:pPr>
        <w:spacing w:after="0" w:line="276" w:lineRule="auto"/>
        <w:jc w:val="center"/>
        <w:rPr>
          <w:rFonts w:cs="Arial"/>
          <w:szCs w:val="20"/>
        </w:rPr>
      </w:pPr>
      <w:r w:rsidRPr="00DD1704">
        <w:rPr>
          <w:rFonts w:cs="Arial"/>
          <w:szCs w:val="20"/>
        </w:rPr>
        <w:t>»</w:t>
      </w:r>
      <w:r w:rsidR="004D419A" w:rsidRPr="00DD1704">
        <w:rPr>
          <w:rFonts w:cs="Arial"/>
          <w:szCs w:val="20"/>
          <w:lang w:val="x-none"/>
        </w:rPr>
        <w:t>116.</w:t>
      </w:r>
      <w:r w:rsidR="004D419A" w:rsidRPr="00DD1704">
        <w:rPr>
          <w:rFonts w:cs="Arial"/>
          <w:szCs w:val="20"/>
        </w:rPr>
        <w:t>a</w:t>
      </w:r>
      <w:r w:rsidR="004D419A" w:rsidRPr="00DD1704">
        <w:rPr>
          <w:rFonts w:cs="Arial"/>
          <w:szCs w:val="20"/>
          <w:lang w:val="x-none"/>
        </w:rPr>
        <w:t xml:space="preserve"> člen</w:t>
      </w:r>
    </w:p>
    <w:p w14:paraId="2667B00B" w14:textId="77777777" w:rsidR="00B52B0E" w:rsidRPr="00DD1704" w:rsidRDefault="004D419A" w:rsidP="00261CEB">
      <w:pPr>
        <w:spacing w:after="0" w:line="276" w:lineRule="auto"/>
        <w:jc w:val="center"/>
        <w:rPr>
          <w:rFonts w:cs="Arial"/>
          <w:szCs w:val="20"/>
        </w:rPr>
      </w:pPr>
      <w:r w:rsidRPr="00DD1704">
        <w:rPr>
          <w:rFonts w:cs="Arial"/>
          <w:szCs w:val="20"/>
        </w:rPr>
        <w:t>(predložitev</w:t>
      </w:r>
      <w:r w:rsidR="009774F2" w:rsidRPr="00DD1704">
        <w:rPr>
          <w:rFonts w:cs="Arial"/>
          <w:szCs w:val="20"/>
        </w:rPr>
        <w:t xml:space="preserve"> načrta zaradi javne objave)</w:t>
      </w:r>
    </w:p>
    <w:p w14:paraId="75B0FA2E" w14:textId="77777777" w:rsidR="00B52B0E" w:rsidRPr="00DD1704" w:rsidRDefault="00B52B0E" w:rsidP="00261CEB">
      <w:pPr>
        <w:spacing w:after="0" w:line="276" w:lineRule="auto"/>
        <w:rPr>
          <w:rFonts w:cs="Arial"/>
          <w:szCs w:val="20"/>
        </w:rPr>
      </w:pPr>
    </w:p>
    <w:p w14:paraId="5EEA9E40" w14:textId="5384260C" w:rsidR="00B52B0E" w:rsidRPr="00DD1704" w:rsidRDefault="00B52B0E" w:rsidP="00261CEB">
      <w:pPr>
        <w:spacing w:after="0" w:line="276" w:lineRule="auto"/>
        <w:rPr>
          <w:rFonts w:cs="Arial"/>
          <w:szCs w:val="20"/>
        </w:rPr>
      </w:pPr>
      <w:r w:rsidRPr="00DD1704">
        <w:rPr>
          <w:rFonts w:cs="Arial"/>
          <w:szCs w:val="20"/>
        </w:rPr>
        <w:lastRenderedPageBreak/>
        <w:t xml:space="preserve">(1) Predlogu, s katerim </w:t>
      </w:r>
      <w:r w:rsidR="00707762" w:rsidRPr="00DD1704">
        <w:rPr>
          <w:rFonts w:cs="Arial"/>
          <w:szCs w:val="20"/>
        </w:rPr>
        <w:t>družba, ki se združuje,</w:t>
      </w:r>
      <w:r w:rsidRPr="00DD1704">
        <w:rPr>
          <w:rFonts w:cs="Arial"/>
          <w:szCs w:val="20"/>
        </w:rPr>
        <w:t xml:space="preserve"> </w:t>
      </w:r>
      <w:r w:rsidR="003A40A3" w:rsidRPr="00DD1704">
        <w:rPr>
          <w:rFonts w:cs="Arial"/>
          <w:szCs w:val="20"/>
        </w:rPr>
        <w:t xml:space="preserve">zaradi javne objave </w:t>
      </w:r>
      <w:r w:rsidR="00707762" w:rsidRPr="00DD1704">
        <w:rPr>
          <w:rFonts w:cs="Arial"/>
          <w:szCs w:val="20"/>
        </w:rPr>
        <w:t xml:space="preserve">sodišču </w:t>
      </w:r>
      <w:r w:rsidRPr="00DD1704">
        <w:rPr>
          <w:rFonts w:cs="Arial"/>
          <w:szCs w:val="20"/>
        </w:rPr>
        <w:t xml:space="preserve">predloži </w:t>
      </w:r>
      <w:r w:rsidR="002D026B" w:rsidRPr="00DD1704">
        <w:rPr>
          <w:rFonts w:cs="Arial"/>
          <w:szCs w:val="20"/>
        </w:rPr>
        <w:t xml:space="preserve">načrt čezmejne združitve </w:t>
      </w:r>
      <w:r w:rsidRPr="00DD1704">
        <w:rPr>
          <w:rFonts w:cs="Arial"/>
          <w:szCs w:val="20"/>
        </w:rPr>
        <w:t>(</w:t>
      </w:r>
      <w:r w:rsidR="007133EF" w:rsidRPr="00DD1704">
        <w:rPr>
          <w:rFonts w:cs="Arial"/>
          <w:szCs w:val="20"/>
        </w:rPr>
        <w:t>6</w:t>
      </w:r>
      <w:r w:rsidR="00863925" w:rsidRPr="00DD1704">
        <w:rPr>
          <w:rFonts w:cs="Arial"/>
          <w:szCs w:val="20"/>
        </w:rPr>
        <w:t>22</w:t>
      </w:r>
      <w:r w:rsidR="007133EF" w:rsidRPr="00DD1704">
        <w:rPr>
          <w:rFonts w:cs="Arial"/>
          <w:szCs w:val="20"/>
        </w:rPr>
        <w:t>.</w:t>
      </w:r>
      <w:r w:rsidR="00863925" w:rsidRPr="00DD1704">
        <w:rPr>
          <w:rFonts w:cs="Arial"/>
          <w:szCs w:val="20"/>
        </w:rPr>
        <w:t>e</w:t>
      </w:r>
      <w:r w:rsidRPr="00DD1704">
        <w:rPr>
          <w:rFonts w:cs="Arial"/>
          <w:szCs w:val="20"/>
        </w:rPr>
        <w:t xml:space="preserve"> ZGD-1), je treba priložiti odpravek notarskega zapisa</w:t>
      </w:r>
      <w:r w:rsidR="00E80A67" w:rsidRPr="00DD1704">
        <w:rPr>
          <w:rFonts w:cs="Arial"/>
          <w:szCs w:val="20"/>
        </w:rPr>
        <w:t xml:space="preserve"> načrta čezmejne združitve </w:t>
      </w:r>
      <w:r w:rsidR="008C4160" w:rsidRPr="00DD1704">
        <w:rPr>
          <w:rFonts w:cs="Arial"/>
          <w:szCs w:val="20"/>
        </w:rPr>
        <w:t>z vsebino v skladu</w:t>
      </w:r>
      <w:r w:rsidR="009F65AC" w:rsidRPr="00DD1704">
        <w:rPr>
          <w:rFonts w:cs="Arial"/>
          <w:szCs w:val="20"/>
        </w:rPr>
        <w:t xml:space="preserve"> </w:t>
      </w:r>
      <w:r w:rsidR="005336A8" w:rsidRPr="00DD1704">
        <w:rPr>
          <w:rFonts w:cs="Arial"/>
          <w:szCs w:val="20"/>
        </w:rPr>
        <w:t xml:space="preserve">s </w:t>
      </w:r>
      <w:r w:rsidR="009F65AC" w:rsidRPr="00DD1704">
        <w:rPr>
          <w:rFonts w:cs="Arial"/>
          <w:szCs w:val="20"/>
        </w:rPr>
        <w:t>622.c člen</w:t>
      </w:r>
      <w:r w:rsidR="005336A8" w:rsidRPr="00DD1704">
        <w:rPr>
          <w:rFonts w:cs="Arial"/>
          <w:szCs w:val="20"/>
        </w:rPr>
        <w:t>om</w:t>
      </w:r>
      <w:r w:rsidR="009F65AC" w:rsidRPr="00DD1704">
        <w:rPr>
          <w:rFonts w:cs="Arial"/>
          <w:szCs w:val="20"/>
        </w:rPr>
        <w:t xml:space="preserve"> ZGD-1</w:t>
      </w:r>
      <w:r w:rsidR="00D45EFF" w:rsidRPr="00DD1704">
        <w:rPr>
          <w:rFonts w:cs="Arial"/>
          <w:szCs w:val="20"/>
        </w:rPr>
        <w:t>, ki ga</w:t>
      </w:r>
      <w:r w:rsidR="00BA60DD" w:rsidRPr="00DD1704">
        <w:rPr>
          <w:rFonts w:cs="Arial"/>
          <w:szCs w:val="20"/>
        </w:rPr>
        <w:t xml:space="preserve"> </w:t>
      </w:r>
      <w:r w:rsidR="00533DE0" w:rsidRPr="00DD1704">
        <w:rPr>
          <w:rFonts w:cs="Arial"/>
          <w:szCs w:val="20"/>
        </w:rPr>
        <w:t xml:space="preserve">pripravijo </w:t>
      </w:r>
      <w:r w:rsidR="00BA60DD" w:rsidRPr="00DD1704">
        <w:rPr>
          <w:rFonts w:cs="Arial"/>
          <w:szCs w:val="20"/>
        </w:rPr>
        <w:t xml:space="preserve">poslovodstva ali organi vodenja </w:t>
      </w:r>
      <w:r w:rsidR="00533DE0" w:rsidRPr="00DD1704">
        <w:rPr>
          <w:rFonts w:cs="Arial"/>
          <w:szCs w:val="20"/>
        </w:rPr>
        <w:t xml:space="preserve">vseh </w:t>
      </w:r>
      <w:r w:rsidR="00BA60DD" w:rsidRPr="00DD1704">
        <w:rPr>
          <w:rFonts w:cs="Arial"/>
          <w:szCs w:val="20"/>
        </w:rPr>
        <w:t>družb, ki se čezmejno združujejo</w:t>
      </w:r>
      <w:r w:rsidR="00670E17" w:rsidRPr="00DD1704">
        <w:rPr>
          <w:rFonts w:cs="Arial"/>
          <w:szCs w:val="20"/>
        </w:rPr>
        <w:t>.</w:t>
      </w:r>
    </w:p>
    <w:p w14:paraId="69C5EC4B" w14:textId="77777777" w:rsidR="00B52B0E" w:rsidRPr="00DD1704" w:rsidRDefault="00B52B0E" w:rsidP="00261CEB">
      <w:pPr>
        <w:spacing w:after="0" w:line="276" w:lineRule="auto"/>
        <w:rPr>
          <w:rFonts w:cs="Arial"/>
          <w:szCs w:val="20"/>
        </w:rPr>
      </w:pPr>
    </w:p>
    <w:p w14:paraId="4F579B08" w14:textId="77777777" w:rsidR="006F550F" w:rsidRPr="00DD1704" w:rsidRDefault="00B52B0E" w:rsidP="00261CEB">
      <w:pPr>
        <w:spacing w:after="0" w:line="276" w:lineRule="auto"/>
        <w:rPr>
          <w:rFonts w:cs="Arial"/>
          <w:szCs w:val="20"/>
        </w:rPr>
      </w:pPr>
      <w:r w:rsidRPr="00DD1704">
        <w:rPr>
          <w:rFonts w:cs="Arial"/>
          <w:szCs w:val="20"/>
        </w:rPr>
        <w:t xml:space="preserve">(2) </w:t>
      </w:r>
      <w:r w:rsidR="00AD022D" w:rsidRPr="00DD1704">
        <w:rPr>
          <w:rFonts w:cs="Arial"/>
          <w:szCs w:val="20"/>
        </w:rPr>
        <w:t>Predlogu iz prejšnjega odstavka se priloži tudi</w:t>
      </w:r>
      <w:r w:rsidR="006F550F" w:rsidRPr="00DD1704">
        <w:rPr>
          <w:rFonts w:cs="Arial"/>
          <w:szCs w:val="20"/>
        </w:rPr>
        <w:t>:</w:t>
      </w:r>
    </w:p>
    <w:p w14:paraId="63A2B2A8" w14:textId="285DFDE8" w:rsidR="006F550F" w:rsidRPr="00DD1704" w:rsidRDefault="00B143D7" w:rsidP="00261CEB">
      <w:pPr>
        <w:pStyle w:val="Odstavek0"/>
        <w:spacing w:before="0" w:line="276" w:lineRule="auto"/>
        <w:ind w:firstLine="0"/>
        <w:textAlignment w:val="baseline"/>
        <w:rPr>
          <w:sz w:val="20"/>
          <w:szCs w:val="20"/>
        </w:rPr>
      </w:pPr>
      <w:r w:rsidRPr="00DD1704">
        <w:rPr>
          <w:sz w:val="20"/>
          <w:szCs w:val="20"/>
        </w:rPr>
        <w:t xml:space="preserve">1. </w:t>
      </w:r>
      <w:r w:rsidR="006F550F" w:rsidRPr="00DD1704">
        <w:rPr>
          <w:sz w:val="20"/>
          <w:szCs w:val="20"/>
        </w:rPr>
        <w:t xml:space="preserve">obvestilo, da lahko delavci, upniki in imetniki deležev družbe, ki se čezmejno združuje, najpozneje pet delovnih dni pred zasedanjem skupščine dajo pripombe na načrt čezmejne združitve, ter </w:t>
      </w:r>
    </w:p>
    <w:p w14:paraId="750C82EF" w14:textId="1F4FEE83" w:rsidR="009B4716" w:rsidRPr="00DD1704" w:rsidRDefault="00B143D7" w:rsidP="00261CEB">
      <w:pPr>
        <w:spacing w:after="0" w:line="276" w:lineRule="auto"/>
        <w:rPr>
          <w:rFonts w:cs="Arial"/>
          <w:szCs w:val="20"/>
        </w:rPr>
      </w:pPr>
      <w:r w:rsidRPr="00DD1704">
        <w:rPr>
          <w:rFonts w:cs="Arial"/>
          <w:szCs w:val="20"/>
        </w:rPr>
        <w:t xml:space="preserve">2. </w:t>
      </w:r>
      <w:r w:rsidR="006F550F" w:rsidRPr="00DD1704">
        <w:rPr>
          <w:rFonts w:cs="Arial"/>
          <w:szCs w:val="20"/>
        </w:rPr>
        <w:t>poročilo o reviziji čezmejne združitve</w:t>
      </w:r>
      <w:r w:rsidR="00A21A89" w:rsidRPr="00DD1704">
        <w:rPr>
          <w:rFonts w:cs="Arial"/>
          <w:szCs w:val="20"/>
        </w:rPr>
        <w:t xml:space="preserve"> v skladu s 622.</w:t>
      </w:r>
      <w:r w:rsidR="004A5040" w:rsidRPr="00DD1704">
        <w:rPr>
          <w:rFonts w:cs="Arial"/>
          <w:szCs w:val="20"/>
        </w:rPr>
        <w:t>d členom ZGD-1</w:t>
      </w:r>
      <w:r w:rsidR="006F550F" w:rsidRPr="00DD1704">
        <w:rPr>
          <w:rFonts w:cs="Arial"/>
          <w:szCs w:val="20"/>
        </w:rPr>
        <w:t>.</w:t>
      </w:r>
    </w:p>
    <w:p w14:paraId="38F0EB95" w14:textId="77777777" w:rsidR="004D419A" w:rsidRPr="00DD1704" w:rsidRDefault="004D419A" w:rsidP="00261CEB">
      <w:pPr>
        <w:spacing w:after="0" w:line="276" w:lineRule="auto"/>
        <w:jc w:val="center"/>
        <w:rPr>
          <w:rFonts w:cs="Arial"/>
          <w:szCs w:val="20"/>
        </w:rPr>
      </w:pPr>
    </w:p>
    <w:p w14:paraId="46E2B9D0" w14:textId="241EE616" w:rsidR="007E2463" w:rsidRPr="00DD1704" w:rsidRDefault="007E2463" w:rsidP="00261CEB">
      <w:pPr>
        <w:spacing w:after="0" w:line="276" w:lineRule="auto"/>
        <w:jc w:val="center"/>
        <w:rPr>
          <w:rFonts w:cs="Arial"/>
          <w:szCs w:val="20"/>
        </w:rPr>
      </w:pPr>
      <w:r w:rsidRPr="00DD1704">
        <w:rPr>
          <w:rFonts w:eastAsia="Times New Roman" w:cs="Arial"/>
          <w:szCs w:val="20"/>
          <w:lang w:val="x-none" w:eastAsia="sl-SI"/>
        </w:rPr>
        <w:t>116.</w:t>
      </w:r>
      <w:r w:rsidR="004D419A" w:rsidRPr="00DD1704">
        <w:rPr>
          <w:rFonts w:eastAsia="Times New Roman" w:cs="Arial"/>
          <w:szCs w:val="20"/>
          <w:lang w:eastAsia="sl-SI"/>
        </w:rPr>
        <w:t>b</w:t>
      </w:r>
      <w:r w:rsidRPr="00DD1704">
        <w:rPr>
          <w:rFonts w:eastAsia="Times New Roman" w:cs="Arial"/>
          <w:szCs w:val="20"/>
          <w:lang w:val="x-none" w:eastAsia="sl-SI"/>
        </w:rPr>
        <w:t xml:space="preserve"> člen</w:t>
      </w:r>
    </w:p>
    <w:p w14:paraId="02FF3FCD" w14:textId="597CD5C5" w:rsidR="007E2463" w:rsidRPr="00DD1704" w:rsidRDefault="007E2463" w:rsidP="00261CEB">
      <w:pPr>
        <w:shd w:val="clear" w:color="auto" w:fill="FFFFFF"/>
        <w:spacing w:after="0" w:line="276" w:lineRule="auto"/>
        <w:jc w:val="center"/>
        <w:rPr>
          <w:rFonts w:eastAsia="Times New Roman" w:cs="Arial"/>
          <w:szCs w:val="20"/>
          <w:lang w:eastAsia="sl-SI"/>
        </w:rPr>
      </w:pPr>
      <w:r w:rsidRPr="00DD1704">
        <w:rPr>
          <w:rFonts w:eastAsia="Times New Roman" w:cs="Arial"/>
          <w:szCs w:val="20"/>
          <w:lang w:val="x-none" w:eastAsia="sl-SI"/>
        </w:rPr>
        <w:t>(</w:t>
      </w:r>
      <w:r w:rsidR="00E61FC3" w:rsidRPr="00DD1704">
        <w:rPr>
          <w:rFonts w:eastAsia="Times New Roman" w:cs="Arial"/>
          <w:szCs w:val="20"/>
          <w:lang w:val="x-none" w:eastAsia="sl-SI"/>
        </w:rPr>
        <w:t>predlog za vpis namere čezmejne združitve</w:t>
      </w:r>
      <w:r w:rsidRPr="00DD1704">
        <w:rPr>
          <w:rFonts w:eastAsia="Times New Roman" w:cs="Arial"/>
          <w:szCs w:val="20"/>
          <w:lang w:val="x-none" w:eastAsia="sl-SI"/>
        </w:rPr>
        <w:t>)</w:t>
      </w:r>
    </w:p>
    <w:p w14:paraId="153F49C8" w14:textId="77777777" w:rsidR="007E2463" w:rsidRPr="00DD1704" w:rsidRDefault="007E2463" w:rsidP="00261CEB">
      <w:pPr>
        <w:shd w:val="clear" w:color="auto" w:fill="FFFFFF"/>
        <w:spacing w:before="240" w:after="0" w:line="276" w:lineRule="auto"/>
        <w:rPr>
          <w:rFonts w:eastAsia="Times New Roman" w:cs="Arial"/>
          <w:szCs w:val="20"/>
          <w:lang w:eastAsia="sl-SI"/>
        </w:rPr>
      </w:pPr>
      <w:r w:rsidRPr="00DD1704">
        <w:rPr>
          <w:rFonts w:eastAsia="Times New Roman" w:cs="Arial"/>
          <w:szCs w:val="20"/>
          <w:lang w:val="x-none" w:eastAsia="sl-SI"/>
        </w:rPr>
        <w:t>(1) S predlogom za vpis namere čezmejne združitve (622.k člen ZGD-1) je treba zahtevati, da se v sodni register vpiše:</w:t>
      </w:r>
    </w:p>
    <w:p w14:paraId="37FE3AE0" w14:textId="05C3ABF7" w:rsidR="007E2463" w:rsidRPr="00DD1704" w:rsidRDefault="007E2463" w:rsidP="00261CEB">
      <w:pPr>
        <w:shd w:val="clear" w:color="auto" w:fill="FFFFFF"/>
        <w:spacing w:after="0" w:line="276" w:lineRule="auto"/>
        <w:rPr>
          <w:rFonts w:eastAsia="Times New Roman" w:cs="Arial"/>
          <w:szCs w:val="20"/>
          <w:lang w:eastAsia="sl-SI"/>
        </w:rPr>
      </w:pPr>
      <w:r w:rsidRPr="00DD1704">
        <w:rPr>
          <w:rFonts w:eastAsia="Times New Roman" w:cs="Arial"/>
          <w:szCs w:val="20"/>
          <w:lang w:val="x-none" w:eastAsia="sl-SI"/>
        </w:rPr>
        <w:t>1. ta namera,</w:t>
      </w:r>
    </w:p>
    <w:p w14:paraId="2F257D37" w14:textId="47C149CC" w:rsidR="007E2463" w:rsidRPr="00DD1704" w:rsidRDefault="007E2463" w:rsidP="00261CEB">
      <w:pPr>
        <w:shd w:val="clear" w:color="auto" w:fill="FFFFFF"/>
        <w:spacing w:after="0" w:line="276" w:lineRule="auto"/>
        <w:rPr>
          <w:rFonts w:eastAsia="Times New Roman" w:cs="Arial"/>
          <w:szCs w:val="20"/>
          <w:lang w:eastAsia="sl-SI"/>
        </w:rPr>
      </w:pPr>
      <w:r w:rsidRPr="00DD1704">
        <w:rPr>
          <w:rFonts w:eastAsia="Times New Roman" w:cs="Arial"/>
          <w:szCs w:val="20"/>
          <w:lang w:val="x-none" w:eastAsia="sl-SI"/>
        </w:rPr>
        <w:t>2. nameravan</w:t>
      </w:r>
      <w:r w:rsidR="00EC0D2F" w:rsidRPr="00DD1704">
        <w:rPr>
          <w:rFonts w:eastAsia="Times New Roman" w:cs="Arial"/>
          <w:szCs w:val="20"/>
          <w:lang w:eastAsia="sl-SI"/>
        </w:rPr>
        <w:t>a</w:t>
      </w:r>
      <w:r w:rsidR="00B65517" w:rsidRPr="00DD1704">
        <w:rPr>
          <w:rFonts w:eastAsia="Times New Roman" w:cs="Arial"/>
          <w:szCs w:val="20"/>
          <w:lang w:eastAsia="sl-SI"/>
        </w:rPr>
        <w:t xml:space="preserve"> firm</w:t>
      </w:r>
      <w:r w:rsidR="00EC0D2F" w:rsidRPr="00DD1704">
        <w:rPr>
          <w:rFonts w:eastAsia="Times New Roman" w:cs="Arial"/>
          <w:szCs w:val="20"/>
          <w:lang w:eastAsia="sl-SI"/>
        </w:rPr>
        <w:t>a</w:t>
      </w:r>
      <w:r w:rsidR="00B65517" w:rsidRPr="00DD1704">
        <w:rPr>
          <w:rFonts w:eastAsia="Times New Roman" w:cs="Arial"/>
          <w:szCs w:val="20"/>
          <w:lang w:eastAsia="sl-SI"/>
        </w:rPr>
        <w:t>, pravnoorganizacijsk</w:t>
      </w:r>
      <w:r w:rsidR="00EC0D2F" w:rsidRPr="00DD1704">
        <w:rPr>
          <w:rFonts w:eastAsia="Times New Roman" w:cs="Arial"/>
          <w:szCs w:val="20"/>
          <w:lang w:eastAsia="sl-SI"/>
        </w:rPr>
        <w:t>a</w:t>
      </w:r>
      <w:r w:rsidR="00B65517" w:rsidRPr="00DD1704">
        <w:rPr>
          <w:rFonts w:eastAsia="Times New Roman" w:cs="Arial"/>
          <w:szCs w:val="20"/>
          <w:lang w:eastAsia="sl-SI"/>
        </w:rPr>
        <w:t xml:space="preserve"> oblik</w:t>
      </w:r>
      <w:r w:rsidR="00EC0D2F" w:rsidRPr="00DD1704">
        <w:rPr>
          <w:rFonts w:eastAsia="Times New Roman" w:cs="Arial"/>
          <w:szCs w:val="20"/>
          <w:lang w:eastAsia="sl-SI"/>
        </w:rPr>
        <w:t>a</w:t>
      </w:r>
      <w:r w:rsidR="00B65517" w:rsidRPr="00DD1704">
        <w:rPr>
          <w:rFonts w:eastAsia="Times New Roman" w:cs="Arial"/>
          <w:szCs w:val="20"/>
          <w:lang w:eastAsia="sl-SI"/>
        </w:rPr>
        <w:t xml:space="preserve"> </w:t>
      </w:r>
      <w:r w:rsidR="00EC0D2F" w:rsidRPr="00DD1704">
        <w:rPr>
          <w:rFonts w:eastAsia="Times New Roman" w:cs="Arial"/>
          <w:szCs w:val="20"/>
          <w:lang w:eastAsia="sl-SI"/>
        </w:rPr>
        <w:t>in</w:t>
      </w:r>
      <w:r w:rsidRPr="00DD1704">
        <w:rPr>
          <w:rFonts w:eastAsia="Times New Roman" w:cs="Arial"/>
          <w:szCs w:val="20"/>
          <w:lang w:val="x-none" w:eastAsia="sl-SI"/>
        </w:rPr>
        <w:t xml:space="preserve"> sedež družbe, ki izide iz čezmejne združitve,</w:t>
      </w:r>
    </w:p>
    <w:p w14:paraId="4C4178A7" w14:textId="063862A5" w:rsidR="007E2463" w:rsidRPr="00DD1704" w:rsidRDefault="007E2463" w:rsidP="00261CEB">
      <w:pPr>
        <w:shd w:val="clear" w:color="auto" w:fill="FFFFFF"/>
        <w:spacing w:after="0" w:line="276" w:lineRule="auto"/>
        <w:rPr>
          <w:rFonts w:eastAsia="Times New Roman" w:cs="Arial"/>
          <w:szCs w:val="20"/>
          <w:lang w:eastAsia="sl-SI"/>
        </w:rPr>
      </w:pPr>
      <w:r w:rsidRPr="00DD1704">
        <w:rPr>
          <w:rFonts w:eastAsia="Times New Roman" w:cs="Arial"/>
          <w:szCs w:val="20"/>
          <w:lang w:val="x-none" w:eastAsia="sl-SI"/>
        </w:rPr>
        <w:t>3. register, pri katerem bo ta družba vpisana, s podatkom o pristojnem organu države članice, ki vodi ta register, in</w:t>
      </w:r>
    </w:p>
    <w:p w14:paraId="06BE7810" w14:textId="57A05CB5" w:rsidR="007E2463" w:rsidRPr="00DD1704" w:rsidRDefault="007E2463" w:rsidP="00261CEB">
      <w:pPr>
        <w:shd w:val="clear" w:color="auto" w:fill="FFFFFF"/>
        <w:spacing w:after="0" w:line="276" w:lineRule="auto"/>
        <w:rPr>
          <w:rFonts w:eastAsia="Times New Roman" w:cs="Arial"/>
          <w:szCs w:val="20"/>
          <w:lang w:eastAsia="sl-SI"/>
        </w:rPr>
      </w:pPr>
      <w:r w:rsidRPr="00DD1704">
        <w:rPr>
          <w:rFonts w:eastAsia="Times New Roman" w:cs="Arial"/>
          <w:szCs w:val="20"/>
          <w:lang w:val="x-none" w:eastAsia="sl-SI"/>
        </w:rPr>
        <w:t xml:space="preserve">4. navedba, da je pristojno registrsko sodišče z odločitvijo o vpisu te namere potrdilo pravilnost izvedenih pravnih opravil za čezmejno združitev po </w:t>
      </w:r>
      <w:r w:rsidR="00013A50" w:rsidRPr="00DD1704">
        <w:rPr>
          <w:rFonts w:eastAsia="Times New Roman" w:cs="Arial"/>
          <w:szCs w:val="20"/>
          <w:lang w:eastAsia="sl-SI"/>
        </w:rPr>
        <w:t>petem</w:t>
      </w:r>
      <w:r w:rsidRPr="00DD1704">
        <w:rPr>
          <w:rFonts w:eastAsia="Times New Roman" w:cs="Arial"/>
          <w:szCs w:val="20"/>
          <w:lang w:val="x-none" w:eastAsia="sl-SI"/>
        </w:rPr>
        <w:t xml:space="preserve"> odstavku 622.k člena ZGD-1.</w:t>
      </w:r>
    </w:p>
    <w:p w14:paraId="5410A5AC" w14:textId="77777777" w:rsidR="007E2463" w:rsidRPr="00DD1704" w:rsidRDefault="007E2463" w:rsidP="00261CEB">
      <w:pPr>
        <w:shd w:val="clear" w:color="auto" w:fill="FFFFFF"/>
        <w:spacing w:before="240" w:after="0" w:line="276" w:lineRule="auto"/>
        <w:rPr>
          <w:rFonts w:eastAsia="Times New Roman" w:cs="Arial"/>
          <w:szCs w:val="20"/>
          <w:lang w:eastAsia="sl-SI"/>
        </w:rPr>
      </w:pPr>
      <w:r w:rsidRPr="00DD1704">
        <w:rPr>
          <w:rFonts w:eastAsia="Times New Roman" w:cs="Arial"/>
          <w:szCs w:val="20"/>
          <w:lang w:val="x-none" w:eastAsia="sl-SI"/>
        </w:rPr>
        <w:t>(2) Predlogu iz prejšnjega odstavka je treba priložiti:</w:t>
      </w:r>
    </w:p>
    <w:p w14:paraId="3555D43C" w14:textId="6D59BF98" w:rsidR="00710E0F" w:rsidRPr="00DD1704" w:rsidRDefault="00710E0F" w:rsidP="00261CEB">
      <w:pPr>
        <w:shd w:val="clear" w:color="auto" w:fill="FFFFFF"/>
        <w:spacing w:after="0" w:line="276" w:lineRule="auto"/>
        <w:rPr>
          <w:rFonts w:eastAsia="Times New Roman" w:cs="Arial"/>
          <w:szCs w:val="20"/>
          <w:lang w:val="x-none" w:eastAsia="sl-SI"/>
        </w:rPr>
      </w:pPr>
      <w:r w:rsidRPr="00DD1704">
        <w:rPr>
          <w:rFonts w:eastAsia="Times New Roman" w:cs="Arial"/>
          <w:szCs w:val="20"/>
          <w:lang w:eastAsia="sl-SI"/>
        </w:rPr>
        <w:t xml:space="preserve">1. </w:t>
      </w:r>
      <w:r w:rsidRPr="00DD1704">
        <w:rPr>
          <w:rFonts w:eastAsia="Times New Roman" w:cs="Arial"/>
          <w:szCs w:val="20"/>
          <w:lang w:val="x-none" w:eastAsia="sl-SI"/>
        </w:rPr>
        <w:t xml:space="preserve">načrt čezmejne združitve, </w:t>
      </w:r>
    </w:p>
    <w:p w14:paraId="38BBD92A" w14:textId="3CEA2EDC" w:rsidR="00710E0F" w:rsidRPr="00DD1704" w:rsidRDefault="00D23EA6" w:rsidP="00261CEB">
      <w:pPr>
        <w:shd w:val="clear" w:color="auto" w:fill="FFFFFF"/>
        <w:spacing w:after="0" w:line="276" w:lineRule="auto"/>
        <w:rPr>
          <w:rFonts w:eastAsia="Times New Roman" w:cs="Arial"/>
          <w:szCs w:val="20"/>
          <w:lang w:val="x-none" w:eastAsia="sl-SI"/>
        </w:rPr>
      </w:pPr>
      <w:r w:rsidRPr="00DD1704">
        <w:rPr>
          <w:rFonts w:eastAsia="Times New Roman" w:cs="Arial"/>
          <w:szCs w:val="20"/>
          <w:lang w:eastAsia="sl-SI"/>
        </w:rPr>
        <w:t xml:space="preserve">2. </w:t>
      </w:r>
      <w:r w:rsidR="00710E0F" w:rsidRPr="00DD1704">
        <w:rPr>
          <w:rFonts w:eastAsia="Times New Roman" w:cs="Arial"/>
          <w:szCs w:val="20"/>
          <w:lang w:val="x-none" w:eastAsia="sl-SI"/>
        </w:rPr>
        <w:t xml:space="preserve">zapisnik zasedanja skupščine prevzete družbe, ki je odločala o soglasju za čezmejno združitev, </w:t>
      </w:r>
    </w:p>
    <w:p w14:paraId="1986F228" w14:textId="3221BC10" w:rsidR="00710E0F" w:rsidRPr="00DD1704" w:rsidRDefault="00D23EA6" w:rsidP="00261CEB">
      <w:pPr>
        <w:shd w:val="clear" w:color="auto" w:fill="FFFFFF"/>
        <w:spacing w:after="0" w:line="276" w:lineRule="auto"/>
        <w:rPr>
          <w:rFonts w:eastAsia="Times New Roman" w:cs="Arial"/>
          <w:szCs w:val="20"/>
          <w:lang w:eastAsia="sl-SI"/>
        </w:rPr>
      </w:pPr>
      <w:r w:rsidRPr="00DD1704">
        <w:rPr>
          <w:rFonts w:eastAsia="Times New Roman" w:cs="Arial"/>
          <w:szCs w:val="20"/>
          <w:lang w:eastAsia="sl-SI"/>
        </w:rPr>
        <w:t xml:space="preserve">3. </w:t>
      </w:r>
      <w:r w:rsidR="00710E0F" w:rsidRPr="00DD1704">
        <w:rPr>
          <w:rFonts w:eastAsia="Times New Roman" w:cs="Arial"/>
          <w:szCs w:val="20"/>
          <w:lang w:val="x-none" w:eastAsia="sl-SI"/>
        </w:rPr>
        <w:t>dovoljenje pristojnega organa, če se za čezmejno združitev to zahteva,</w:t>
      </w:r>
    </w:p>
    <w:p w14:paraId="6904B076" w14:textId="4E7572F2" w:rsidR="00710E0F" w:rsidRPr="00DD1704" w:rsidRDefault="00D23EA6" w:rsidP="00261CEB">
      <w:pPr>
        <w:shd w:val="clear" w:color="auto" w:fill="FFFFFF"/>
        <w:spacing w:after="0" w:line="276" w:lineRule="auto"/>
        <w:rPr>
          <w:rFonts w:eastAsia="Times New Roman" w:cs="Arial"/>
          <w:szCs w:val="20"/>
          <w:lang w:val="x-none" w:eastAsia="sl-SI"/>
        </w:rPr>
      </w:pPr>
      <w:r w:rsidRPr="00DD1704">
        <w:rPr>
          <w:rFonts w:eastAsia="Times New Roman" w:cs="Arial"/>
          <w:szCs w:val="20"/>
          <w:lang w:eastAsia="sl-SI"/>
        </w:rPr>
        <w:t xml:space="preserve">4. </w:t>
      </w:r>
      <w:r w:rsidR="00710E0F" w:rsidRPr="00DD1704">
        <w:rPr>
          <w:rFonts w:eastAsia="Times New Roman" w:cs="Arial"/>
          <w:szCs w:val="20"/>
          <w:lang w:val="x-none" w:eastAsia="sl-SI"/>
        </w:rPr>
        <w:t>poročilo poslovodstva prevzete družbe o čezmejni združitvi</w:t>
      </w:r>
      <w:r w:rsidR="001836A6" w:rsidRPr="00DD1704">
        <w:rPr>
          <w:rFonts w:eastAsia="Times New Roman" w:cs="Arial"/>
          <w:szCs w:val="20"/>
          <w:lang w:eastAsia="sl-SI"/>
        </w:rPr>
        <w:t>, če je na voljo,</w:t>
      </w:r>
      <w:r w:rsidR="00710E0F" w:rsidRPr="00DD1704">
        <w:rPr>
          <w:rFonts w:eastAsia="Times New Roman" w:cs="Arial"/>
          <w:szCs w:val="20"/>
          <w:lang w:eastAsia="sl-SI"/>
        </w:rPr>
        <w:t xml:space="preserve"> in mnenje </w:t>
      </w:r>
      <w:r w:rsidR="006D21C3" w:rsidRPr="00DD1704">
        <w:rPr>
          <w:rFonts w:eastAsia="Times New Roman" w:cs="Arial"/>
          <w:szCs w:val="20"/>
          <w:lang w:eastAsia="sl-SI"/>
        </w:rPr>
        <w:t>predstavnika delavcev</w:t>
      </w:r>
      <w:r w:rsidR="004C04CE" w:rsidRPr="00DD1704">
        <w:rPr>
          <w:rFonts w:eastAsia="Times New Roman" w:cs="Arial"/>
          <w:szCs w:val="20"/>
          <w:lang w:eastAsia="sl-SI"/>
        </w:rPr>
        <w:t xml:space="preserve">, </w:t>
      </w:r>
      <w:r w:rsidR="004C04CE" w:rsidRPr="00DD1704">
        <w:rPr>
          <w:rFonts w:cs="Arial"/>
          <w:szCs w:val="20"/>
        </w:rPr>
        <w:t>ali če predstavnika delavcev ni,</w:t>
      </w:r>
      <w:r w:rsidR="006D21C3" w:rsidRPr="00DD1704">
        <w:rPr>
          <w:rFonts w:eastAsia="Times New Roman" w:cs="Arial"/>
          <w:szCs w:val="20"/>
          <w:lang w:eastAsia="sl-SI"/>
        </w:rPr>
        <w:t xml:space="preserve"> </w:t>
      </w:r>
      <w:r w:rsidR="004C04CE" w:rsidRPr="00DD1704">
        <w:rPr>
          <w:rFonts w:eastAsia="Times New Roman" w:cs="Arial"/>
          <w:szCs w:val="20"/>
          <w:lang w:eastAsia="sl-SI"/>
        </w:rPr>
        <w:t>m</w:t>
      </w:r>
      <w:r w:rsidR="006D21C3" w:rsidRPr="00DD1704">
        <w:rPr>
          <w:rFonts w:eastAsia="Times New Roman" w:cs="Arial"/>
          <w:szCs w:val="20"/>
          <w:lang w:eastAsia="sl-SI"/>
        </w:rPr>
        <w:t>nenje delavcev</w:t>
      </w:r>
      <w:r w:rsidR="004C04CE" w:rsidRPr="00DD1704">
        <w:rPr>
          <w:rFonts w:eastAsia="Times New Roman" w:cs="Arial"/>
          <w:szCs w:val="20"/>
          <w:lang w:eastAsia="sl-SI"/>
        </w:rPr>
        <w:t xml:space="preserve"> </w:t>
      </w:r>
      <w:r w:rsidR="00710E0F" w:rsidRPr="00DD1704">
        <w:rPr>
          <w:rFonts w:eastAsia="Times New Roman" w:cs="Arial"/>
          <w:szCs w:val="20"/>
          <w:lang w:eastAsia="sl-SI"/>
        </w:rPr>
        <w:t xml:space="preserve">iz šestega odstavka 622.č člena </w:t>
      </w:r>
      <w:r w:rsidR="002663A2" w:rsidRPr="00DD1704">
        <w:rPr>
          <w:rFonts w:eastAsia="Times New Roman" w:cs="Arial"/>
          <w:szCs w:val="20"/>
          <w:lang w:eastAsia="sl-SI"/>
        </w:rPr>
        <w:t>ZGD-1</w:t>
      </w:r>
      <w:r w:rsidR="00710E0F" w:rsidRPr="00DD1704">
        <w:rPr>
          <w:rFonts w:eastAsia="Times New Roman" w:cs="Arial"/>
          <w:szCs w:val="20"/>
          <w:lang w:val="x-none" w:eastAsia="sl-SI"/>
        </w:rPr>
        <w:t>,</w:t>
      </w:r>
    </w:p>
    <w:p w14:paraId="73F28717" w14:textId="3F9BAD1B" w:rsidR="00710E0F" w:rsidRPr="00DD1704" w:rsidRDefault="00D23EA6" w:rsidP="00261CEB">
      <w:pPr>
        <w:shd w:val="clear" w:color="auto" w:fill="FFFFFF"/>
        <w:spacing w:after="0" w:line="276" w:lineRule="auto"/>
        <w:rPr>
          <w:rFonts w:eastAsia="Times New Roman" w:cs="Arial"/>
          <w:szCs w:val="20"/>
          <w:lang w:val="x-none" w:eastAsia="sl-SI"/>
        </w:rPr>
      </w:pPr>
      <w:r w:rsidRPr="00DD1704">
        <w:rPr>
          <w:rFonts w:eastAsia="Times New Roman" w:cs="Arial"/>
          <w:szCs w:val="20"/>
          <w:lang w:eastAsia="sl-SI"/>
        </w:rPr>
        <w:t xml:space="preserve">5. </w:t>
      </w:r>
      <w:r w:rsidR="00710E0F" w:rsidRPr="00DD1704">
        <w:rPr>
          <w:rFonts w:eastAsia="Times New Roman" w:cs="Arial"/>
          <w:szCs w:val="20"/>
          <w:lang w:val="x-none" w:eastAsia="sl-SI"/>
        </w:rPr>
        <w:t>poročilo ali poročila o reviziji čezmejne združitve</w:t>
      </w:r>
      <w:r w:rsidR="00AE245B" w:rsidRPr="00DD1704">
        <w:rPr>
          <w:rFonts w:eastAsia="Times New Roman" w:cs="Arial"/>
          <w:szCs w:val="20"/>
          <w:lang w:eastAsia="sl-SI"/>
        </w:rPr>
        <w:t xml:space="preserve"> v skladu </w:t>
      </w:r>
      <w:r w:rsidR="00ED3956" w:rsidRPr="00DD1704">
        <w:rPr>
          <w:rFonts w:eastAsia="Times New Roman" w:cs="Arial"/>
          <w:szCs w:val="20"/>
          <w:lang w:eastAsia="sl-SI"/>
        </w:rPr>
        <w:t>s</w:t>
      </w:r>
      <w:r w:rsidR="00C36C3F" w:rsidRPr="00DD1704">
        <w:rPr>
          <w:rFonts w:eastAsia="Times New Roman" w:cs="Arial"/>
          <w:szCs w:val="20"/>
          <w:lang w:eastAsia="sl-SI"/>
        </w:rPr>
        <w:t xml:space="preserve"> 622.d členom ZGD-1</w:t>
      </w:r>
      <w:r w:rsidR="00710E0F" w:rsidRPr="00DD1704">
        <w:rPr>
          <w:rFonts w:eastAsia="Times New Roman" w:cs="Arial"/>
          <w:szCs w:val="20"/>
          <w:lang w:val="x-none" w:eastAsia="sl-SI"/>
        </w:rPr>
        <w:t xml:space="preserve">, </w:t>
      </w:r>
    </w:p>
    <w:p w14:paraId="3A357099" w14:textId="415DAA3A" w:rsidR="00710E0F" w:rsidRPr="00DD1704" w:rsidRDefault="00D23EA6" w:rsidP="00261CEB">
      <w:pPr>
        <w:shd w:val="clear" w:color="auto" w:fill="FFFFFF"/>
        <w:spacing w:after="0" w:line="276" w:lineRule="auto"/>
        <w:rPr>
          <w:rFonts w:eastAsia="Times New Roman" w:cs="Arial"/>
          <w:szCs w:val="20"/>
          <w:lang w:val="x-none" w:eastAsia="sl-SI"/>
        </w:rPr>
      </w:pPr>
      <w:r w:rsidRPr="00DD1704">
        <w:rPr>
          <w:rFonts w:eastAsia="Times New Roman" w:cs="Arial"/>
          <w:szCs w:val="20"/>
          <w:lang w:eastAsia="sl-SI"/>
        </w:rPr>
        <w:t xml:space="preserve">6. </w:t>
      </w:r>
      <w:r w:rsidR="00710E0F" w:rsidRPr="00DD1704">
        <w:rPr>
          <w:rFonts w:eastAsia="Times New Roman" w:cs="Arial"/>
          <w:szCs w:val="20"/>
          <w:lang w:eastAsia="sl-SI"/>
        </w:rPr>
        <w:t xml:space="preserve">pripombe delavcev, upnikov in imetnikov deležev prevzete družbe iz prvega odstavka 622.e člena </w:t>
      </w:r>
      <w:r w:rsidR="002663A2" w:rsidRPr="00DD1704">
        <w:rPr>
          <w:rFonts w:eastAsia="Times New Roman" w:cs="Arial"/>
          <w:szCs w:val="20"/>
          <w:lang w:eastAsia="sl-SI"/>
        </w:rPr>
        <w:t>ZGD-1</w:t>
      </w:r>
      <w:r w:rsidR="00710E0F" w:rsidRPr="00DD1704">
        <w:rPr>
          <w:rFonts w:eastAsia="Times New Roman" w:cs="Arial"/>
          <w:szCs w:val="20"/>
          <w:lang w:eastAsia="sl-SI"/>
        </w:rPr>
        <w:t>,</w:t>
      </w:r>
    </w:p>
    <w:p w14:paraId="2F2D5F25" w14:textId="097F39BA" w:rsidR="00710E0F" w:rsidRPr="00DD1704" w:rsidRDefault="00D23EA6" w:rsidP="00261CEB">
      <w:pPr>
        <w:shd w:val="clear" w:color="auto" w:fill="FFFFFF"/>
        <w:spacing w:after="0" w:line="276" w:lineRule="auto"/>
        <w:rPr>
          <w:rFonts w:eastAsia="Times New Roman" w:cs="Arial"/>
          <w:szCs w:val="20"/>
          <w:lang w:val="x-none" w:eastAsia="sl-SI"/>
        </w:rPr>
      </w:pPr>
      <w:r w:rsidRPr="00DD1704">
        <w:rPr>
          <w:rFonts w:eastAsia="Times New Roman" w:cs="Arial"/>
          <w:szCs w:val="20"/>
          <w:lang w:eastAsia="sl-SI"/>
        </w:rPr>
        <w:t>7</w:t>
      </w:r>
      <w:r w:rsidR="00710E0F" w:rsidRPr="00DD1704">
        <w:rPr>
          <w:rFonts w:eastAsia="Times New Roman" w:cs="Arial"/>
          <w:szCs w:val="20"/>
          <w:lang w:eastAsia="sl-SI"/>
        </w:rPr>
        <w:t xml:space="preserve">. </w:t>
      </w:r>
      <w:r w:rsidR="00710E0F" w:rsidRPr="00DD1704">
        <w:rPr>
          <w:rFonts w:eastAsia="Times New Roman" w:cs="Arial"/>
          <w:szCs w:val="20"/>
          <w:lang w:val="x-none" w:eastAsia="sl-SI"/>
        </w:rPr>
        <w:t xml:space="preserve">zaključno poročilo prevzete družbe, </w:t>
      </w:r>
    </w:p>
    <w:p w14:paraId="7AA7E5CE" w14:textId="11CEA780" w:rsidR="00710E0F" w:rsidRPr="00DD1704" w:rsidRDefault="00D23EA6" w:rsidP="00261CEB">
      <w:pPr>
        <w:shd w:val="clear" w:color="auto" w:fill="FFFFFF"/>
        <w:spacing w:after="0" w:line="276" w:lineRule="auto"/>
        <w:rPr>
          <w:rFonts w:eastAsia="Times New Roman" w:cs="Arial"/>
          <w:szCs w:val="20"/>
          <w:lang w:val="x-none" w:eastAsia="sl-SI"/>
        </w:rPr>
      </w:pPr>
      <w:r w:rsidRPr="00DD1704">
        <w:rPr>
          <w:rFonts w:eastAsia="Times New Roman" w:cs="Arial"/>
          <w:szCs w:val="20"/>
          <w:lang w:eastAsia="sl-SI"/>
        </w:rPr>
        <w:t>8</w:t>
      </w:r>
      <w:r w:rsidR="00710E0F" w:rsidRPr="00DD1704">
        <w:rPr>
          <w:rFonts w:eastAsia="Times New Roman" w:cs="Arial"/>
          <w:szCs w:val="20"/>
          <w:lang w:eastAsia="sl-SI"/>
        </w:rPr>
        <w:t xml:space="preserve">. </w:t>
      </w:r>
      <w:r w:rsidR="00710E0F" w:rsidRPr="00DD1704">
        <w:rPr>
          <w:rFonts w:eastAsia="Times New Roman" w:cs="Arial"/>
          <w:szCs w:val="20"/>
          <w:lang w:val="x-none" w:eastAsia="sl-SI"/>
        </w:rPr>
        <w:t>dokaz, da je bila namera čezmejn</w:t>
      </w:r>
      <w:r w:rsidR="007517B3" w:rsidRPr="00DD1704">
        <w:rPr>
          <w:rFonts w:eastAsia="Times New Roman" w:cs="Arial"/>
          <w:szCs w:val="20"/>
          <w:lang w:eastAsia="sl-SI"/>
        </w:rPr>
        <w:t>e</w:t>
      </w:r>
      <w:r w:rsidR="00710E0F" w:rsidRPr="00DD1704">
        <w:rPr>
          <w:rFonts w:eastAsia="Times New Roman" w:cs="Arial"/>
          <w:szCs w:val="20"/>
          <w:lang w:val="x-none" w:eastAsia="sl-SI"/>
        </w:rPr>
        <w:t xml:space="preserve"> združit</w:t>
      </w:r>
      <w:r w:rsidR="007517B3" w:rsidRPr="00DD1704">
        <w:rPr>
          <w:rFonts w:eastAsia="Times New Roman" w:cs="Arial"/>
          <w:szCs w:val="20"/>
          <w:lang w:eastAsia="sl-SI"/>
        </w:rPr>
        <w:t>ve</w:t>
      </w:r>
      <w:r w:rsidR="00710E0F" w:rsidRPr="00DD1704">
        <w:rPr>
          <w:rFonts w:eastAsia="Times New Roman" w:cs="Arial"/>
          <w:szCs w:val="20"/>
          <w:lang w:val="x-none" w:eastAsia="sl-SI"/>
        </w:rPr>
        <w:t xml:space="preserve"> objavljena v skladu </w:t>
      </w:r>
      <w:r w:rsidR="00710E0F" w:rsidRPr="00DD1704">
        <w:rPr>
          <w:rFonts w:eastAsia="Times New Roman" w:cs="Arial"/>
          <w:szCs w:val="20"/>
          <w:lang w:eastAsia="sl-SI"/>
        </w:rPr>
        <w:t>s</w:t>
      </w:r>
      <w:r w:rsidR="00710E0F" w:rsidRPr="00DD1704">
        <w:rPr>
          <w:rFonts w:eastAsia="Times New Roman" w:cs="Arial"/>
          <w:szCs w:val="20"/>
          <w:lang w:val="x-none" w:eastAsia="sl-SI"/>
        </w:rPr>
        <w:t xml:space="preserve"> 622.e člen</w:t>
      </w:r>
      <w:r w:rsidR="00710E0F" w:rsidRPr="00DD1704">
        <w:rPr>
          <w:rFonts w:eastAsia="Times New Roman" w:cs="Arial"/>
          <w:szCs w:val="20"/>
          <w:lang w:eastAsia="sl-SI"/>
        </w:rPr>
        <w:t>om</w:t>
      </w:r>
      <w:r w:rsidR="00710E0F" w:rsidRPr="00DD1704">
        <w:rPr>
          <w:rFonts w:eastAsia="Times New Roman" w:cs="Arial"/>
          <w:szCs w:val="20"/>
          <w:lang w:val="x-none" w:eastAsia="sl-SI"/>
        </w:rPr>
        <w:t xml:space="preserve"> </w:t>
      </w:r>
      <w:r w:rsidR="002663A2" w:rsidRPr="00DD1704">
        <w:rPr>
          <w:rFonts w:eastAsia="Times New Roman" w:cs="Arial"/>
          <w:szCs w:val="20"/>
          <w:lang w:eastAsia="sl-SI"/>
        </w:rPr>
        <w:t>ZGD-1</w:t>
      </w:r>
      <w:r w:rsidR="00710E0F" w:rsidRPr="00DD1704">
        <w:rPr>
          <w:rFonts w:eastAsia="Times New Roman" w:cs="Arial"/>
          <w:szCs w:val="20"/>
          <w:lang w:val="x-none" w:eastAsia="sl-SI"/>
        </w:rPr>
        <w:t xml:space="preserve">, </w:t>
      </w:r>
    </w:p>
    <w:p w14:paraId="16280819" w14:textId="70290821" w:rsidR="00710E0F" w:rsidRPr="00DD1704" w:rsidRDefault="00D23EA6" w:rsidP="00261CEB">
      <w:pPr>
        <w:shd w:val="clear" w:color="auto" w:fill="FFFFFF"/>
        <w:spacing w:after="0" w:line="276" w:lineRule="auto"/>
        <w:rPr>
          <w:rFonts w:eastAsia="Times New Roman" w:cs="Arial"/>
          <w:szCs w:val="20"/>
          <w:lang w:val="x-none" w:eastAsia="sl-SI"/>
        </w:rPr>
      </w:pPr>
      <w:r w:rsidRPr="00DD1704">
        <w:rPr>
          <w:rFonts w:eastAsia="Times New Roman" w:cs="Arial"/>
          <w:szCs w:val="20"/>
          <w:lang w:eastAsia="sl-SI"/>
        </w:rPr>
        <w:t>9</w:t>
      </w:r>
      <w:r w:rsidR="00710E0F" w:rsidRPr="00DD1704">
        <w:rPr>
          <w:rFonts w:eastAsia="Times New Roman" w:cs="Arial"/>
          <w:szCs w:val="20"/>
          <w:lang w:eastAsia="sl-SI"/>
        </w:rPr>
        <w:t xml:space="preserve">. </w:t>
      </w:r>
      <w:r w:rsidR="00710E0F" w:rsidRPr="00DD1704">
        <w:rPr>
          <w:rFonts w:eastAsia="Times New Roman" w:cs="Arial"/>
          <w:szCs w:val="20"/>
          <w:lang w:val="x-none" w:eastAsia="sl-SI"/>
        </w:rPr>
        <w:t xml:space="preserve">dokaze o zagotovitvi pogojev za uresničitev pravic imetnikov deležev in soglasje družb s sedežem v drugih državah članicah za začetek postopka za sodni preizkus primernosti višine denarne odpravnine, </w:t>
      </w:r>
    </w:p>
    <w:p w14:paraId="18CB6F17" w14:textId="186EBBFD" w:rsidR="00710E0F" w:rsidRPr="00DD1704" w:rsidRDefault="00D23EA6" w:rsidP="00261CEB">
      <w:pPr>
        <w:shd w:val="clear" w:color="auto" w:fill="FFFFFF"/>
        <w:spacing w:after="0" w:line="276" w:lineRule="auto"/>
        <w:rPr>
          <w:rFonts w:eastAsia="Times New Roman" w:cs="Arial"/>
          <w:szCs w:val="20"/>
          <w:lang w:val="x-none" w:eastAsia="sl-SI"/>
        </w:rPr>
      </w:pPr>
      <w:r w:rsidRPr="00DD1704">
        <w:rPr>
          <w:rFonts w:eastAsia="Times New Roman" w:cs="Arial"/>
          <w:szCs w:val="20"/>
          <w:lang w:eastAsia="sl-SI"/>
        </w:rPr>
        <w:t>10</w:t>
      </w:r>
      <w:r w:rsidR="00710E0F" w:rsidRPr="00DD1704">
        <w:rPr>
          <w:rFonts w:eastAsia="Times New Roman" w:cs="Arial"/>
          <w:szCs w:val="20"/>
          <w:lang w:eastAsia="sl-SI"/>
        </w:rPr>
        <w:t xml:space="preserve">. </w:t>
      </w:r>
      <w:r w:rsidR="00710E0F" w:rsidRPr="00DD1704">
        <w:rPr>
          <w:rFonts w:eastAsia="Times New Roman" w:cs="Arial"/>
          <w:szCs w:val="20"/>
          <w:lang w:val="x-none" w:eastAsia="sl-SI"/>
        </w:rPr>
        <w:t xml:space="preserve">dokaze o zagotovitvi pogojev za uresničitev pravic upnikov v skladu z določbo prvega odstavka </w:t>
      </w:r>
      <w:r w:rsidR="002663A2" w:rsidRPr="00DD1704">
        <w:rPr>
          <w:rFonts w:eastAsia="Times New Roman" w:cs="Arial"/>
          <w:szCs w:val="20"/>
          <w:lang w:eastAsia="sl-SI"/>
        </w:rPr>
        <w:t>622.j člena ZGD-1</w:t>
      </w:r>
      <w:r w:rsidR="00710E0F" w:rsidRPr="00DD1704">
        <w:rPr>
          <w:rFonts w:eastAsia="Times New Roman" w:cs="Arial"/>
          <w:szCs w:val="20"/>
          <w:lang w:val="x-none" w:eastAsia="sl-SI"/>
        </w:rPr>
        <w:t xml:space="preserve"> ali izjavo, da to ni bilo potrebno, </w:t>
      </w:r>
    </w:p>
    <w:p w14:paraId="4F718E2F" w14:textId="2D840001" w:rsidR="00710E0F" w:rsidRPr="00DD1704" w:rsidRDefault="00710E0F" w:rsidP="00261CEB">
      <w:pPr>
        <w:shd w:val="clear" w:color="auto" w:fill="FFFFFF"/>
        <w:spacing w:after="0" w:line="276" w:lineRule="auto"/>
        <w:rPr>
          <w:rFonts w:eastAsia="Times New Roman" w:cs="Arial"/>
          <w:szCs w:val="20"/>
          <w:lang w:val="x-none" w:eastAsia="sl-SI"/>
        </w:rPr>
      </w:pPr>
      <w:r w:rsidRPr="00DD1704">
        <w:rPr>
          <w:rFonts w:eastAsia="Times New Roman" w:cs="Arial"/>
          <w:szCs w:val="20"/>
          <w:lang w:eastAsia="sl-SI"/>
        </w:rPr>
        <w:t>1</w:t>
      </w:r>
      <w:r w:rsidR="00D23EA6" w:rsidRPr="00DD1704">
        <w:rPr>
          <w:rFonts w:eastAsia="Times New Roman" w:cs="Arial"/>
          <w:szCs w:val="20"/>
          <w:lang w:eastAsia="sl-SI"/>
        </w:rPr>
        <w:t>1</w:t>
      </w:r>
      <w:r w:rsidRPr="00DD1704">
        <w:rPr>
          <w:rFonts w:eastAsia="Times New Roman" w:cs="Arial"/>
          <w:szCs w:val="20"/>
          <w:lang w:eastAsia="sl-SI"/>
        </w:rPr>
        <w:t xml:space="preserve">. </w:t>
      </w:r>
      <w:r w:rsidRPr="00DD1704">
        <w:rPr>
          <w:rFonts w:eastAsia="Times New Roman" w:cs="Arial"/>
          <w:szCs w:val="20"/>
          <w:lang w:val="x-none" w:eastAsia="sl-SI"/>
        </w:rPr>
        <w:t xml:space="preserve">izjavo poslovodstva prevzete družbe, za katero se smiselno uporablja določba 1. točke drugega odstavka 590. člena </w:t>
      </w:r>
      <w:r w:rsidR="002663A2" w:rsidRPr="00DD1704">
        <w:rPr>
          <w:rFonts w:eastAsia="Times New Roman" w:cs="Arial"/>
          <w:szCs w:val="20"/>
          <w:lang w:eastAsia="sl-SI"/>
        </w:rPr>
        <w:t>ZGD-1</w:t>
      </w:r>
      <w:r w:rsidRPr="00DD1704">
        <w:rPr>
          <w:rFonts w:eastAsia="Times New Roman" w:cs="Arial"/>
          <w:szCs w:val="20"/>
          <w:lang w:val="x-none" w:eastAsia="sl-SI"/>
        </w:rPr>
        <w:t xml:space="preserve">, in </w:t>
      </w:r>
    </w:p>
    <w:p w14:paraId="52689031" w14:textId="6F44410D" w:rsidR="00710E0F" w:rsidRPr="00DD1704" w:rsidRDefault="00D23EA6" w:rsidP="00261CEB">
      <w:pPr>
        <w:shd w:val="clear" w:color="auto" w:fill="FFFFFF"/>
        <w:spacing w:after="0" w:line="276" w:lineRule="auto"/>
        <w:rPr>
          <w:rFonts w:eastAsia="Times New Roman" w:cs="Arial"/>
          <w:szCs w:val="20"/>
          <w:lang w:val="x-none" w:eastAsia="sl-SI"/>
        </w:rPr>
      </w:pPr>
      <w:r w:rsidRPr="00DD1704">
        <w:rPr>
          <w:rFonts w:eastAsia="Times New Roman" w:cs="Arial"/>
          <w:szCs w:val="20"/>
          <w:lang w:eastAsia="sl-SI"/>
        </w:rPr>
        <w:t xml:space="preserve">12. </w:t>
      </w:r>
      <w:r w:rsidR="00710E0F" w:rsidRPr="00DD1704">
        <w:rPr>
          <w:rFonts w:eastAsia="Times New Roman" w:cs="Arial"/>
          <w:szCs w:val="20"/>
          <w:lang w:val="x-none" w:eastAsia="sl-SI"/>
        </w:rPr>
        <w:t>izjavo poslovodstva prevzete družbe o številu imetnikov deležev, ki uveljavljajo pravico zahtevati prevzem delnic za plačilo denarne odpravnine, in o načinu uresničitve te pravice.</w:t>
      </w:r>
    </w:p>
    <w:p w14:paraId="2880812A" w14:textId="77777777" w:rsidR="00FA7254" w:rsidRPr="00DD1704" w:rsidRDefault="00FA7254" w:rsidP="00261CEB">
      <w:pPr>
        <w:shd w:val="clear" w:color="auto" w:fill="FFFFFF"/>
        <w:spacing w:after="0" w:line="276" w:lineRule="auto"/>
        <w:rPr>
          <w:rFonts w:eastAsia="Times New Roman" w:cs="Arial"/>
          <w:szCs w:val="20"/>
          <w:lang w:val="x-none" w:eastAsia="sl-SI"/>
        </w:rPr>
      </w:pPr>
    </w:p>
    <w:p w14:paraId="0BC2DFB8" w14:textId="771CCF15" w:rsidR="007E2463" w:rsidRPr="00DD1704" w:rsidRDefault="007E2463" w:rsidP="00261CEB">
      <w:pPr>
        <w:shd w:val="clear" w:color="auto" w:fill="FFFFFF"/>
        <w:spacing w:after="0" w:line="276" w:lineRule="auto"/>
        <w:jc w:val="center"/>
        <w:rPr>
          <w:rFonts w:eastAsia="Times New Roman" w:cs="Arial"/>
          <w:szCs w:val="20"/>
          <w:lang w:eastAsia="sl-SI"/>
        </w:rPr>
      </w:pPr>
      <w:r w:rsidRPr="00DD1704">
        <w:rPr>
          <w:rFonts w:eastAsia="Times New Roman" w:cs="Arial"/>
          <w:szCs w:val="20"/>
          <w:lang w:val="x-none" w:eastAsia="sl-SI"/>
        </w:rPr>
        <w:t>116.</w:t>
      </w:r>
      <w:r w:rsidR="00022999" w:rsidRPr="00DD1704">
        <w:rPr>
          <w:rFonts w:eastAsia="Times New Roman" w:cs="Arial"/>
          <w:szCs w:val="20"/>
          <w:lang w:eastAsia="sl-SI"/>
        </w:rPr>
        <w:t>c</w:t>
      </w:r>
      <w:r w:rsidRPr="00DD1704">
        <w:rPr>
          <w:rFonts w:eastAsia="Times New Roman" w:cs="Arial"/>
          <w:szCs w:val="20"/>
          <w:lang w:val="x-none" w:eastAsia="sl-SI"/>
        </w:rPr>
        <w:t xml:space="preserve"> člen</w:t>
      </w:r>
    </w:p>
    <w:p w14:paraId="4E0D3BFB" w14:textId="77777777" w:rsidR="007E2463" w:rsidRPr="00DD1704" w:rsidRDefault="007E2463" w:rsidP="00261CEB">
      <w:pPr>
        <w:shd w:val="clear" w:color="auto" w:fill="FFFFFF"/>
        <w:spacing w:after="0" w:line="276" w:lineRule="auto"/>
        <w:jc w:val="center"/>
        <w:rPr>
          <w:rFonts w:eastAsia="Times New Roman" w:cs="Arial"/>
          <w:szCs w:val="20"/>
          <w:lang w:eastAsia="sl-SI"/>
        </w:rPr>
      </w:pPr>
      <w:r w:rsidRPr="00DD1704">
        <w:rPr>
          <w:rFonts w:eastAsia="Times New Roman" w:cs="Arial"/>
          <w:szCs w:val="20"/>
          <w:lang w:val="x-none" w:eastAsia="sl-SI"/>
        </w:rPr>
        <w:t>(izbris prevzete družbe iz sodnega registra)</w:t>
      </w:r>
    </w:p>
    <w:p w14:paraId="6CC2F77A" w14:textId="60E80B8F" w:rsidR="007E2463" w:rsidRPr="00DD1704" w:rsidRDefault="007E2463" w:rsidP="00261CEB">
      <w:pPr>
        <w:shd w:val="clear" w:color="auto" w:fill="FFFFFF"/>
        <w:spacing w:before="240" w:after="0" w:line="276" w:lineRule="auto"/>
        <w:rPr>
          <w:rFonts w:eastAsia="Times New Roman" w:cs="Arial"/>
          <w:szCs w:val="20"/>
          <w:lang w:eastAsia="sl-SI"/>
        </w:rPr>
      </w:pPr>
      <w:r w:rsidRPr="00DD1704">
        <w:rPr>
          <w:rFonts w:eastAsia="Times New Roman" w:cs="Arial"/>
          <w:szCs w:val="20"/>
          <w:lang w:val="x-none" w:eastAsia="sl-SI"/>
        </w:rPr>
        <w:t>Če je družba s sedežem v Republiki Sloveniji udeležena pri čezmejni združitvi kot prevzeta družba, jo registrsko sodišče po uradni dolžnosti izbriše iz sodnega registra, ko </w:t>
      </w:r>
      <w:r w:rsidRPr="00DD1704">
        <w:rPr>
          <w:rFonts w:eastAsia="Times New Roman" w:cs="Arial"/>
          <w:szCs w:val="20"/>
          <w:lang w:eastAsia="sl-SI"/>
        </w:rPr>
        <w:t>prek sistema povezovanja poslovnih registrov </w:t>
      </w:r>
      <w:r w:rsidRPr="00DD1704">
        <w:rPr>
          <w:rFonts w:eastAsia="Times New Roman" w:cs="Arial"/>
          <w:szCs w:val="20"/>
          <w:lang w:val="x-none" w:eastAsia="sl-SI"/>
        </w:rPr>
        <w:t>prejme obvestilo pristojnega organa druge države članice o vpisu prenosa premoženja, pravic in obveznosti s čezmejno združitvijo v register v državi članici sedeža družbe, ki izide iz te čezmejne združitve (</w:t>
      </w:r>
      <w:r w:rsidR="00AF5276" w:rsidRPr="00DD1704">
        <w:rPr>
          <w:rFonts w:eastAsia="Times New Roman" w:cs="Arial"/>
          <w:szCs w:val="20"/>
          <w:lang w:eastAsia="sl-SI"/>
        </w:rPr>
        <w:t>enajsti</w:t>
      </w:r>
      <w:r w:rsidRPr="00DD1704">
        <w:rPr>
          <w:rFonts w:eastAsia="Times New Roman" w:cs="Arial"/>
          <w:szCs w:val="20"/>
          <w:lang w:val="x-none" w:eastAsia="sl-SI"/>
        </w:rPr>
        <w:t xml:space="preserve"> odstavek 622.k člena ZGD-1).</w:t>
      </w:r>
    </w:p>
    <w:p w14:paraId="0E9D07B9" w14:textId="1A33682F" w:rsidR="007E2463" w:rsidRPr="00DD1704" w:rsidRDefault="007E2463" w:rsidP="00261CEB">
      <w:pPr>
        <w:shd w:val="clear" w:color="auto" w:fill="FFFFFF"/>
        <w:spacing w:before="480" w:after="0" w:line="276" w:lineRule="auto"/>
        <w:jc w:val="center"/>
        <w:rPr>
          <w:rFonts w:eastAsia="Times New Roman" w:cs="Arial"/>
          <w:szCs w:val="20"/>
          <w:lang w:eastAsia="sl-SI"/>
        </w:rPr>
      </w:pPr>
      <w:r w:rsidRPr="00DD1704">
        <w:rPr>
          <w:rFonts w:eastAsia="Times New Roman" w:cs="Arial"/>
          <w:szCs w:val="20"/>
          <w:lang w:val="x-none" w:eastAsia="sl-SI"/>
        </w:rPr>
        <w:t>116.</w:t>
      </w:r>
      <w:r w:rsidR="007F6955" w:rsidRPr="00DD1704">
        <w:rPr>
          <w:rFonts w:eastAsia="Times New Roman" w:cs="Arial"/>
          <w:szCs w:val="20"/>
          <w:lang w:eastAsia="sl-SI"/>
        </w:rPr>
        <w:t>d</w:t>
      </w:r>
      <w:r w:rsidRPr="00DD1704">
        <w:rPr>
          <w:rFonts w:eastAsia="Times New Roman" w:cs="Arial"/>
          <w:szCs w:val="20"/>
          <w:lang w:val="x-none" w:eastAsia="sl-SI"/>
        </w:rPr>
        <w:t xml:space="preserve"> člen</w:t>
      </w:r>
    </w:p>
    <w:p w14:paraId="393DF62F" w14:textId="77777777" w:rsidR="007E2463" w:rsidRPr="00DD1704" w:rsidRDefault="007E2463" w:rsidP="00261CEB">
      <w:pPr>
        <w:shd w:val="clear" w:color="auto" w:fill="FFFFFF"/>
        <w:spacing w:after="0" w:line="276" w:lineRule="auto"/>
        <w:jc w:val="center"/>
        <w:rPr>
          <w:rFonts w:eastAsia="Times New Roman" w:cs="Arial"/>
          <w:szCs w:val="20"/>
          <w:lang w:eastAsia="sl-SI"/>
        </w:rPr>
      </w:pPr>
      <w:r w:rsidRPr="00DD1704">
        <w:rPr>
          <w:rFonts w:eastAsia="Times New Roman" w:cs="Arial"/>
          <w:szCs w:val="20"/>
          <w:lang w:val="x-none" w:eastAsia="sl-SI"/>
        </w:rPr>
        <w:lastRenderedPageBreak/>
        <w:t>(predlog za vpis čezmejne združitve)</w:t>
      </w:r>
    </w:p>
    <w:p w14:paraId="191A48D6" w14:textId="5C73886C" w:rsidR="007E2463" w:rsidRPr="00DD1704" w:rsidRDefault="00F75D9E" w:rsidP="00261CEB">
      <w:pPr>
        <w:shd w:val="clear" w:color="auto" w:fill="FFFFFF"/>
        <w:spacing w:before="240" w:after="0" w:line="276" w:lineRule="auto"/>
        <w:rPr>
          <w:rFonts w:eastAsia="Times New Roman" w:cs="Arial"/>
          <w:szCs w:val="20"/>
          <w:lang w:eastAsia="sl-SI"/>
        </w:rPr>
      </w:pPr>
      <w:r w:rsidRPr="00DD1704">
        <w:rPr>
          <w:rFonts w:eastAsia="Times New Roman" w:cs="Arial"/>
          <w:szCs w:val="20"/>
          <w:lang w:eastAsia="sl-SI"/>
        </w:rPr>
        <w:t xml:space="preserve">(1) </w:t>
      </w:r>
      <w:r w:rsidR="007E2463" w:rsidRPr="00DD1704">
        <w:rPr>
          <w:rFonts w:eastAsia="Times New Roman" w:cs="Arial"/>
          <w:szCs w:val="20"/>
          <w:lang w:val="x-none" w:eastAsia="sl-SI"/>
        </w:rPr>
        <w:t>Če je pri čezmejni združitvi družba s sedežem v Republiki Sloveniji udeležena kot družba, ki izide iz združitve, je treba predlogu za vpis te združitve (622.l člen ZGD-1)</w:t>
      </w:r>
      <w:r w:rsidR="00FD6CC5" w:rsidRPr="00DD1704">
        <w:rPr>
          <w:rFonts w:eastAsia="Times New Roman" w:cs="Arial"/>
          <w:szCs w:val="20"/>
          <w:lang w:eastAsia="sl-SI"/>
        </w:rPr>
        <w:t xml:space="preserve"> </w:t>
      </w:r>
      <w:r w:rsidR="00FD6CC5" w:rsidRPr="00DD1704">
        <w:rPr>
          <w:rFonts w:cs="Arial"/>
          <w:szCs w:val="20"/>
        </w:rPr>
        <w:t>priložiti načrt čezmejne združitve ter dokumente in listine iz drugega odstavka 590. člena</w:t>
      </w:r>
      <w:r w:rsidR="00FD6CC5" w:rsidRPr="00DD1704">
        <w:rPr>
          <w:rFonts w:eastAsia="Times New Roman" w:cs="Arial"/>
          <w:szCs w:val="20"/>
          <w:lang w:val="x-none" w:eastAsia="sl-SI"/>
        </w:rPr>
        <w:t xml:space="preserve"> </w:t>
      </w:r>
      <w:r w:rsidR="00FD6CC5" w:rsidRPr="00DD1704">
        <w:rPr>
          <w:rFonts w:eastAsia="Times New Roman" w:cs="Arial"/>
          <w:szCs w:val="20"/>
          <w:lang w:eastAsia="sl-SI"/>
        </w:rPr>
        <w:t xml:space="preserve">ZGD-1. </w:t>
      </w:r>
    </w:p>
    <w:p w14:paraId="30A7B703" w14:textId="614AAF71" w:rsidR="007E2463" w:rsidRPr="00DD1704" w:rsidRDefault="007E2463" w:rsidP="00261CEB">
      <w:pPr>
        <w:spacing w:after="0" w:line="276" w:lineRule="auto"/>
        <w:rPr>
          <w:rFonts w:cs="Arial"/>
          <w:szCs w:val="20"/>
        </w:rPr>
      </w:pPr>
    </w:p>
    <w:p w14:paraId="09396329" w14:textId="27BA9010" w:rsidR="00DA4B9E" w:rsidRPr="00DD1704" w:rsidRDefault="004C2A8E" w:rsidP="00261CEB">
      <w:pPr>
        <w:spacing w:after="0" w:line="276" w:lineRule="auto"/>
        <w:rPr>
          <w:rFonts w:cs="Arial"/>
          <w:szCs w:val="20"/>
        </w:rPr>
      </w:pPr>
      <w:r w:rsidRPr="00DD1704">
        <w:rPr>
          <w:rFonts w:cs="Arial"/>
          <w:szCs w:val="20"/>
        </w:rPr>
        <w:t xml:space="preserve">(2) </w:t>
      </w:r>
      <w:r w:rsidR="00DA4B9E" w:rsidRPr="00DD1704">
        <w:rPr>
          <w:rFonts w:cs="Arial"/>
          <w:szCs w:val="20"/>
        </w:rPr>
        <w:t>Registrsko sodišče</w:t>
      </w:r>
      <w:r w:rsidRPr="00DD1704">
        <w:rPr>
          <w:rFonts w:cs="Arial"/>
          <w:szCs w:val="20"/>
        </w:rPr>
        <w:t xml:space="preserve"> prek sistema povezovanja poslovnih registrov pridobi p</w:t>
      </w:r>
      <w:r w:rsidR="00DA4B9E" w:rsidRPr="00DD1704">
        <w:rPr>
          <w:rFonts w:cs="Arial"/>
          <w:szCs w:val="20"/>
        </w:rPr>
        <w:t>otrdilo vsake od prevzetih družb, ki ga je po opravljenem vpisu nameravane čezmejne združitve izdal pristojni organ države članice, v kateri ima vsaka od prevzetih družb svoj sedež, in ki dokazuje, da so bila pravilno opravljena vsa pravna opravila, ki jih je bilo treba opraviti za čezmejno združitev.</w:t>
      </w:r>
    </w:p>
    <w:p w14:paraId="3AE3B26A" w14:textId="77777777" w:rsidR="007E2463" w:rsidRPr="00DD1704" w:rsidRDefault="007E2463" w:rsidP="00261CEB">
      <w:pPr>
        <w:spacing w:after="0" w:line="276" w:lineRule="auto"/>
        <w:rPr>
          <w:rFonts w:cs="Arial"/>
          <w:szCs w:val="20"/>
        </w:rPr>
      </w:pPr>
    </w:p>
    <w:p w14:paraId="0AF4FFFC" w14:textId="5A65DE8C" w:rsidR="00247016" w:rsidRPr="00DD1704" w:rsidRDefault="00247016" w:rsidP="008F2350">
      <w:pPr>
        <w:pStyle w:val="Odstavekseznama"/>
        <w:numPr>
          <w:ilvl w:val="0"/>
          <w:numId w:val="13"/>
        </w:numPr>
        <w:spacing w:after="0" w:line="276" w:lineRule="auto"/>
        <w:ind w:left="0" w:firstLine="0"/>
        <w:jc w:val="center"/>
        <w:rPr>
          <w:rFonts w:cs="Arial"/>
          <w:bCs/>
          <w:szCs w:val="20"/>
        </w:rPr>
      </w:pPr>
      <w:r w:rsidRPr="00DD1704">
        <w:rPr>
          <w:rFonts w:cs="Arial"/>
          <w:bCs/>
          <w:szCs w:val="20"/>
        </w:rPr>
        <w:t>člen</w:t>
      </w:r>
    </w:p>
    <w:p w14:paraId="11179035" w14:textId="77777777" w:rsidR="00247016" w:rsidRPr="00DD1704" w:rsidRDefault="00247016" w:rsidP="008F2350">
      <w:pPr>
        <w:pStyle w:val="Odstavekseznama"/>
        <w:spacing w:after="0" w:line="276" w:lineRule="auto"/>
        <w:ind w:left="0"/>
        <w:rPr>
          <w:rFonts w:cs="Arial"/>
          <w:bCs/>
          <w:szCs w:val="20"/>
        </w:rPr>
      </w:pPr>
    </w:p>
    <w:p w14:paraId="5111C670" w14:textId="0DAA35F1" w:rsidR="003811E8" w:rsidRPr="00DD1704" w:rsidRDefault="009B5BBA" w:rsidP="00261CEB">
      <w:pPr>
        <w:spacing w:after="0" w:line="276" w:lineRule="auto"/>
        <w:rPr>
          <w:rFonts w:cs="Arial"/>
          <w:szCs w:val="20"/>
        </w:rPr>
      </w:pPr>
      <w:r w:rsidRPr="00DD1704">
        <w:rPr>
          <w:rFonts w:cs="Arial"/>
          <w:szCs w:val="20"/>
        </w:rPr>
        <w:t>Z</w:t>
      </w:r>
      <w:r w:rsidR="00E665A1" w:rsidRPr="00DD1704">
        <w:rPr>
          <w:rFonts w:cs="Arial"/>
          <w:szCs w:val="20"/>
        </w:rPr>
        <w:t xml:space="preserve">a </w:t>
      </w:r>
      <w:r w:rsidR="001251F2" w:rsidRPr="00DD1704">
        <w:rPr>
          <w:rFonts w:cs="Arial"/>
          <w:szCs w:val="20"/>
        </w:rPr>
        <w:t>120. členom</w:t>
      </w:r>
      <w:r w:rsidR="009B5A63" w:rsidRPr="00DD1704">
        <w:rPr>
          <w:rFonts w:cs="Arial"/>
          <w:szCs w:val="20"/>
        </w:rPr>
        <w:t xml:space="preserve"> se</w:t>
      </w:r>
      <w:r w:rsidR="001251F2" w:rsidRPr="00DD1704">
        <w:rPr>
          <w:rFonts w:cs="Arial"/>
          <w:szCs w:val="20"/>
        </w:rPr>
        <w:t xml:space="preserve"> doda</w:t>
      </w:r>
      <w:r w:rsidR="003811E8" w:rsidRPr="00DD1704">
        <w:rPr>
          <w:rFonts w:cs="Arial"/>
          <w:szCs w:val="20"/>
        </w:rPr>
        <w:t xml:space="preserve">jo </w:t>
      </w:r>
      <w:r w:rsidR="001251F2" w:rsidRPr="00DD1704">
        <w:rPr>
          <w:rFonts w:cs="Arial"/>
          <w:szCs w:val="20"/>
        </w:rPr>
        <w:t>nov pododdelek</w:t>
      </w:r>
      <w:r w:rsidR="003811E8" w:rsidRPr="00DD1704">
        <w:rPr>
          <w:rFonts w:cs="Arial"/>
          <w:szCs w:val="20"/>
        </w:rPr>
        <w:t xml:space="preserve"> in členi 120.a do 120.</w:t>
      </w:r>
      <w:r w:rsidR="00452D25" w:rsidRPr="00DD1704">
        <w:rPr>
          <w:rFonts w:cs="Arial"/>
          <w:szCs w:val="20"/>
        </w:rPr>
        <w:t>e</w:t>
      </w:r>
      <w:r w:rsidR="001251F2" w:rsidRPr="00DD1704">
        <w:rPr>
          <w:rFonts w:cs="Arial"/>
          <w:szCs w:val="20"/>
        </w:rPr>
        <w:t>, ki se glasi</w:t>
      </w:r>
      <w:r w:rsidR="003811E8" w:rsidRPr="00DD1704">
        <w:rPr>
          <w:rFonts w:cs="Arial"/>
          <w:szCs w:val="20"/>
        </w:rPr>
        <w:t>jo</w:t>
      </w:r>
      <w:r w:rsidR="001251F2" w:rsidRPr="00DD1704">
        <w:rPr>
          <w:rFonts w:cs="Arial"/>
          <w:szCs w:val="20"/>
        </w:rPr>
        <w:t xml:space="preserve">: </w:t>
      </w:r>
    </w:p>
    <w:p w14:paraId="5CC28951" w14:textId="77777777" w:rsidR="003811E8" w:rsidRPr="00DD1704" w:rsidRDefault="003811E8" w:rsidP="00261CEB">
      <w:pPr>
        <w:spacing w:after="0" w:line="276" w:lineRule="auto"/>
        <w:rPr>
          <w:rFonts w:cs="Arial"/>
          <w:szCs w:val="20"/>
        </w:rPr>
      </w:pPr>
    </w:p>
    <w:p w14:paraId="52E384A7" w14:textId="77777777" w:rsidR="003811E8" w:rsidRPr="00DD1704" w:rsidRDefault="00E6509A" w:rsidP="00261CEB">
      <w:pPr>
        <w:spacing w:after="0" w:line="276" w:lineRule="auto"/>
        <w:jc w:val="center"/>
        <w:rPr>
          <w:rFonts w:cs="Arial"/>
          <w:szCs w:val="20"/>
        </w:rPr>
      </w:pPr>
      <w:r w:rsidRPr="00DD1704">
        <w:rPr>
          <w:rFonts w:cs="Arial"/>
          <w:szCs w:val="20"/>
        </w:rPr>
        <w:t>»Pododdelek 17.3.1: Posebna pravila za čezmejne delitve kapitalskih družb</w:t>
      </w:r>
    </w:p>
    <w:p w14:paraId="42322630" w14:textId="77777777" w:rsidR="00247016" w:rsidRPr="00DD1704" w:rsidRDefault="00247016" w:rsidP="00261CEB">
      <w:pPr>
        <w:spacing w:after="0" w:line="276" w:lineRule="auto"/>
        <w:rPr>
          <w:rFonts w:cs="Arial"/>
          <w:szCs w:val="20"/>
        </w:rPr>
      </w:pPr>
    </w:p>
    <w:p w14:paraId="5F2D02E8" w14:textId="37B53392" w:rsidR="003A4B1F" w:rsidRPr="00DD1704" w:rsidRDefault="003A4B1F" w:rsidP="00261CEB">
      <w:pPr>
        <w:spacing w:after="0" w:line="276" w:lineRule="auto"/>
        <w:jc w:val="center"/>
        <w:rPr>
          <w:rFonts w:cs="Arial"/>
          <w:szCs w:val="20"/>
        </w:rPr>
      </w:pPr>
      <w:r w:rsidRPr="00DD1704">
        <w:rPr>
          <w:rFonts w:cs="Arial"/>
          <w:szCs w:val="20"/>
        </w:rPr>
        <w:t>1</w:t>
      </w:r>
      <w:r w:rsidR="00551E27" w:rsidRPr="00DD1704">
        <w:rPr>
          <w:rFonts w:cs="Arial"/>
          <w:szCs w:val="20"/>
        </w:rPr>
        <w:t>20</w:t>
      </w:r>
      <w:r w:rsidRPr="00DD1704">
        <w:rPr>
          <w:rFonts w:cs="Arial"/>
          <w:szCs w:val="20"/>
        </w:rPr>
        <w:t>.a člen</w:t>
      </w:r>
    </w:p>
    <w:p w14:paraId="5CD55C04" w14:textId="77777777" w:rsidR="003A4B1F" w:rsidRPr="00DD1704" w:rsidRDefault="003A4B1F" w:rsidP="00261CEB">
      <w:pPr>
        <w:spacing w:after="0" w:line="276" w:lineRule="auto"/>
        <w:jc w:val="center"/>
        <w:rPr>
          <w:rFonts w:cs="Arial"/>
          <w:szCs w:val="20"/>
        </w:rPr>
      </w:pPr>
      <w:r w:rsidRPr="00DD1704">
        <w:rPr>
          <w:rFonts w:cs="Arial"/>
          <w:szCs w:val="20"/>
        </w:rPr>
        <w:t>(predložitev načrta zaradi javne objave)</w:t>
      </w:r>
    </w:p>
    <w:p w14:paraId="0037E836" w14:textId="77777777" w:rsidR="003A4B1F" w:rsidRPr="00DD1704" w:rsidRDefault="003A4B1F" w:rsidP="00261CEB">
      <w:pPr>
        <w:spacing w:after="0" w:line="276" w:lineRule="auto"/>
        <w:rPr>
          <w:rFonts w:cs="Arial"/>
          <w:szCs w:val="20"/>
        </w:rPr>
      </w:pPr>
    </w:p>
    <w:p w14:paraId="7BD42286" w14:textId="63EB1301" w:rsidR="003A4B1F" w:rsidRPr="00DD1704" w:rsidRDefault="003A4B1F" w:rsidP="00261CEB">
      <w:pPr>
        <w:spacing w:after="0" w:line="276" w:lineRule="auto"/>
        <w:rPr>
          <w:rFonts w:cs="Arial"/>
          <w:szCs w:val="20"/>
        </w:rPr>
      </w:pPr>
      <w:r w:rsidRPr="00DD1704">
        <w:rPr>
          <w:rFonts w:cs="Arial"/>
          <w:szCs w:val="20"/>
        </w:rPr>
        <w:t>(1) Predlogu, s katerim</w:t>
      </w:r>
      <w:r w:rsidR="00F12F3E" w:rsidRPr="00DD1704">
        <w:rPr>
          <w:rFonts w:cs="Arial"/>
          <w:szCs w:val="20"/>
        </w:rPr>
        <w:t xml:space="preserve"> prenosna družba</w:t>
      </w:r>
      <w:r w:rsidRPr="00DD1704">
        <w:rPr>
          <w:rFonts w:cs="Arial"/>
          <w:szCs w:val="20"/>
        </w:rPr>
        <w:t xml:space="preserve"> zaradi javne objave </w:t>
      </w:r>
      <w:r w:rsidR="00F12F3E" w:rsidRPr="00DD1704">
        <w:rPr>
          <w:rFonts w:cs="Arial"/>
          <w:szCs w:val="20"/>
        </w:rPr>
        <w:t xml:space="preserve">sodišču </w:t>
      </w:r>
      <w:r w:rsidRPr="00DD1704">
        <w:rPr>
          <w:rFonts w:cs="Arial"/>
          <w:szCs w:val="20"/>
        </w:rPr>
        <w:t xml:space="preserve">predloži načrt čezmejne </w:t>
      </w:r>
      <w:r w:rsidR="003F762F" w:rsidRPr="00DD1704">
        <w:rPr>
          <w:rFonts w:cs="Arial"/>
          <w:szCs w:val="20"/>
        </w:rPr>
        <w:t>delitve</w:t>
      </w:r>
      <w:r w:rsidRPr="00DD1704">
        <w:rPr>
          <w:rFonts w:cs="Arial"/>
          <w:szCs w:val="20"/>
        </w:rPr>
        <w:t xml:space="preserve"> (6</w:t>
      </w:r>
      <w:r w:rsidR="003F762F" w:rsidRPr="00DD1704">
        <w:rPr>
          <w:rFonts w:cs="Arial"/>
          <w:szCs w:val="20"/>
        </w:rPr>
        <w:t>38</w:t>
      </w:r>
      <w:r w:rsidRPr="00DD1704">
        <w:rPr>
          <w:rFonts w:cs="Arial"/>
          <w:szCs w:val="20"/>
        </w:rPr>
        <w:t xml:space="preserve">.e ZGD-1), je treba priložiti odpravek notarskega zapisa načrta čezmejne </w:t>
      </w:r>
      <w:r w:rsidR="004D476A" w:rsidRPr="00DD1704">
        <w:rPr>
          <w:rFonts w:cs="Arial"/>
          <w:szCs w:val="20"/>
        </w:rPr>
        <w:t>delitve</w:t>
      </w:r>
      <w:r w:rsidRPr="00DD1704">
        <w:rPr>
          <w:rFonts w:cs="Arial"/>
          <w:szCs w:val="20"/>
        </w:rPr>
        <w:t xml:space="preserve"> z vsebino v skladu </w:t>
      </w:r>
      <w:r w:rsidR="005336A8" w:rsidRPr="00DD1704">
        <w:rPr>
          <w:rFonts w:cs="Arial"/>
          <w:szCs w:val="20"/>
        </w:rPr>
        <w:t xml:space="preserve">s </w:t>
      </w:r>
      <w:r w:rsidRPr="00DD1704">
        <w:rPr>
          <w:rFonts w:cs="Arial"/>
          <w:szCs w:val="20"/>
        </w:rPr>
        <w:t>6</w:t>
      </w:r>
      <w:r w:rsidR="003F762F" w:rsidRPr="00DD1704">
        <w:rPr>
          <w:rFonts w:cs="Arial"/>
          <w:szCs w:val="20"/>
        </w:rPr>
        <w:t>38</w:t>
      </w:r>
      <w:r w:rsidRPr="00DD1704">
        <w:rPr>
          <w:rFonts w:cs="Arial"/>
          <w:szCs w:val="20"/>
        </w:rPr>
        <w:t>.c člen</w:t>
      </w:r>
      <w:r w:rsidR="005336A8" w:rsidRPr="00DD1704">
        <w:rPr>
          <w:rFonts w:cs="Arial"/>
          <w:szCs w:val="20"/>
        </w:rPr>
        <w:t>om</w:t>
      </w:r>
      <w:r w:rsidRPr="00DD1704">
        <w:rPr>
          <w:rFonts w:cs="Arial"/>
          <w:szCs w:val="20"/>
        </w:rPr>
        <w:t xml:space="preserve"> ZGD-1, ki ga pripravi poslovodstv</w:t>
      </w:r>
      <w:r w:rsidR="003F762F" w:rsidRPr="00DD1704">
        <w:rPr>
          <w:rFonts w:cs="Arial"/>
          <w:szCs w:val="20"/>
        </w:rPr>
        <w:t>o</w:t>
      </w:r>
      <w:r w:rsidRPr="00DD1704">
        <w:rPr>
          <w:rFonts w:cs="Arial"/>
          <w:szCs w:val="20"/>
        </w:rPr>
        <w:t xml:space="preserve"> ali organi vodenja </w:t>
      </w:r>
      <w:r w:rsidR="003F762F" w:rsidRPr="00DD1704">
        <w:rPr>
          <w:rFonts w:cs="Arial"/>
          <w:szCs w:val="20"/>
        </w:rPr>
        <w:t>prenosne družbe.</w:t>
      </w:r>
    </w:p>
    <w:p w14:paraId="143D76C1" w14:textId="77777777" w:rsidR="003A4B1F" w:rsidRPr="00DD1704" w:rsidRDefault="003A4B1F" w:rsidP="00261CEB">
      <w:pPr>
        <w:spacing w:after="0" w:line="276" w:lineRule="auto"/>
        <w:rPr>
          <w:rFonts w:cs="Arial"/>
          <w:szCs w:val="20"/>
        </w:rPr>
      </w:pPr>
    </w:p>
    <w:p w14:paraId="15018695" w14:textId="77777777" w:rsidR="003A4B1F" w:rsidRPr="00DD1704" w:rsidRDefault="003A4B1F" w:rsidP="00261CEB">
      <w:pPr>
        <w:spacing w:after="0" w:line="276" w:lineRule="auto"/>
        <w:rPr>
          <w:rFonts w:cs="Arial"/>
          <w:szCs w:val="20"/>
        </w:rPr>
      </w:pPr>
      <w:r w:rsidRPr="00DD1704">
        <w:rPr>
          <w:rFonts w:cs="Arial"/>
          <w:szCs w:val="20"/>
        </w:rPr>
        <w:t>(2) Predlogu iz prejšnjega odstavka se priloži tudi:</w:t>
      </w:r>
    </w:p>
    <w:p w14:paraId="7694CC01" w14:textId="04344810" w:rsidR="003A4B1F" w:rsidRPr="00DD1704" w:rsidRDefault="003A4B1F" w:rsidP="00261CEB">
      <w:pPr>
        <w:spacing w:after="0" w:line="276" w:lineRule="auto"/>
        <w:rPr>
          <w:rFonts w:cs="Arial"/>
          <w:szCs w:val="20"/>
        </w:rPr>
      </w:pPr>
      <w:r w:rsidRPr="00DD1704">
        <w:rPr>
          <w:rFonts w:cs="Arial"/>
          <w:szCs w:val="20"/>
        </w:rPr>
        <w:t xml:space="preserve">1. obvestilo, da lahko delavci, upniki in imetniki deležev </w:t>
      </w:r>
      <w:r w:rsidR="00CA38A0" w:rsidRPr="00DD1704">
        <w:rPr>
          <w:rFonts w:cs="Arial"/>
          <w:szCs w:val="20"/>
        </w:rPr>
        <w:t xml:space="preserve">prenosne </w:t>
      </w:r>
      <w:r w:rsidRPr="00DD1704">
        <w:rPr>
          <w:rFonts w:cs="Arial"/>
          <w:szCs w:val="20"/>
        </w:rPr>
        <w:t xml:space="preserve">družbe najpozneje pet delovnih dni pred zasedanjem skupščine dajo pripombe na načrt čezmejne </w:t>
      </w:r>
      <w:r w:rsidR="004D476A" w:rsidRPr="00DD1704">
        <w:rPr>
          <w:rFonts w:cs="Arial"/>
          <w:szCs w:val="20"/>
        </w:rPr>
        <w:t>delitve</w:t>
      </w:r>
      <w:r w:rsidRPr="00DD1704">
        <w:rPr>
          <w:rFonts w:cs="Arial"/>
          <w:szCs w:val="20"/>
        </w:rPr>
        <w:t xml:space="preserve">, ter </w:t>
      </w:r>
    </w:p>
    <w:p w14:paraId="18CA4E50" w14:textId="1825BD6B" w:rsidR="00551E27" w:rsidRPr="00DD1704" w:rsidRDefault="003A4B1F" w:rsidP="00261CEB">
      <w:pPr>
        <w:spacing w:after="0" w:line="276" w:lineRule="auto"/>
        <w:rPr>
          <w:rFonts w:cs="Arial"/>
          <w:szCs w:val="20"/>
        </w:rPr>
      </w:pPr>
      <w:r w:rsidRPr="00DD1704">
        <w:rPr>
          <w:rFonts w:cs="Arial"/>
          <w:szCs w:val="20"/>
        </w:rPr>
        <w:t xml:space="preserve">2. poročilo o reviziji čezmejne </w:t>
      </w:r>
      <w:r w:rsidR="00CA38A0" w:rsidRPr="00DD1704">
        <w:rPr>
          <w:rFonts w:cs="Arial"/>
          <w:szCs w:val="20"/>
        </w:rPr>
        <w:t>delitve</w:t>
      </w:r>
      <w:r w:rsidRPr="00DD1704">
        <w:rPr>
          <w:rFonts w:cs="Arial"/>
          <w:szCs w:val="20"/>
        </w:rPr>
        <w:t xml:space="preserve"> v skladu s 6</w:t>
      </w:r>
      <w:r w:rsidR="009A5230" w:rsidRPr="00DD1704">
        <w:rPr>
          <w:rFonts w:cs="Arial"/>
          <w:szCs w:val="20"/>
        </w:rPr>
        <w:t>38</w:t>
      </w:r>
      <w:r w:rsidRPr="00DD1704">
        <w:rPr>
          <w:rFonts w:cs="Arial"/>
          <w:szCs w:val="20"/>
        </w:rPr>
        <w:t>.d členom ZGD-1.</w:t>
      </w:r>
    </w:p>
    <w:p w14:paraId="603637E9" w14:textId="62F883C3" w:rsidR="00B24F9B" w:rsidRPr="00DD1704" w:rsidRDefault="00B24F9B" w:rsidP="00261CEB">
      <w:pPr>
        <w:spacing w:after="0" w:line="276" w:lineRule="auto"/>
        <w:rPr>
          <w:rFonts w:cs="Arial"/>
          <w:szCs w:val="20"/>
        </w:rPr>
      </w:pPr>
    </w:p>
    <w:p w14:paraId="31F9E581" w14:textId="47227EC6" w:rsidR="006A4BF1" w:rsidRPr="00DD1704" w:rsidRDefault="006A4BF1" w:rsidP="00261CEB">
      <w:pPr>
        <w:spacing w:after="0" w:line="276" w:lineRule="auto"/>
        <w:jc w:val="center"/>
        <w:rPr>
          <w:rFonts w:cs="Arial"/>
          <w:szCs w:val="20"/>
        </w:rPr>
      </w:pPr>
      <w:r w:rsidRPr="00DD1704">
        <w:rPr>
          <w:rFonts w:cs="Arial"/>
          <w:szCs w:val="20"/>
        </w:rPr>
        <w:t>1</w:t>
      </w:r>
      <w:r w:rsidR="003A4B1F" w:rsidRPr="00DD1704">
        <w:rPr>
          <w:rFonts w:cs="Arial"/>
          <w:szCs w:val="20"/>
        </w:rPr>
        <w:t>2</w:t>
      </w:r>
      <w:r w:rsidR="00551E27" w:rsidRPr="00DD1704">
        <w:rPr>
          <w:rFonts w:cs="Arial"/>
          <w:szCs w:val="20"/>
        </w:rPr>
        <w:t>0</w:t>
      </w:r>
      <w:r w:rsidRPr="00DD1704">
        <w:rPr>
          <w:rFonts w:cs="Arial"/>
          <w:szCs w:val="20"/>
        </w:rPr>
        <w:t>.b člen</w:t>
      </w:r>
    </w:p>
    <w:p w14:paraId="5AE66552" w14:textId="0A18B690" w:rsidR="006A4BF1" w:rsidRPr="00DD1704" w:rsidRDefault="006A4BF1" w:rsidP="00261CEB">
      <w:pPr>
        <w:spacing w:after="0" w:line="276" w:lineRule="auto"/>
        <w:jc w:val="center"/>
        <w:rPr>
          <w:rFonts w:cs="Arial"/>
          <w:szCs w:val="20"/>
        </w:rPr>
      </w:pPr>
      <w:r w:rsidRPr="00DD1704">
        <w:rPr>
          <w:rFonts w:cs="Arial"/>
          <w:szCs w:val="20"/>
        </w:rPr>
        <w:t xml:space="preserve">(predlog za vpis namere čezmejne </w:t>
      </w:r>
      <w:r w:rsidR="004D476A" w:rsidRPr="00DD1704">
        <w:rPr>
          <w:rFonts w:cs="Arial"/>
          <w:szCs w:val="20"/>
        </w:rPr>
        <w:t>delitve</w:t>
      </w:r>
      <w:r w:rsidRPr="00DD1704">
        <w:rPr>
          <w:rFonts w:cs="Arial"/>
          <w:szCs w:val="20"/>
        </w:rPr>
        <w:t>)</w:t>
      </w:r>
    </w:p>
    <w:p w14:paraId="7EB143B8" w14:textId="77777777" w:rsidR="004D476A" w:rsidRPr="00DD1704" w:rsidRDefault="004D476A" w:rsidP="00261CEB">
      <w:pPr>
        <w:spacing w:after="0" w:line="276" w:lineRule="auto"/>
        <w:rPr>
          <w:rFonts w:cs="Arial"/>
          <w:szCs w:val="20"/>
        </w:rPr>
      </w:pPr>
    </w:p>
    <w:p w14:paraId="53C9E45D" w14:textId="2CFC1DBA" w:rsidR="006A4BF1" w:rsidRPr="00DD1704" w:rsidRDefault="006A4BF1" w:rsidP="00261CEB">
      <w:pPr>
        <w:spacing w:after="0" w:line="276" w:lineRule="auto"/>
        <w:rPr>
          <w:rFonts w:cs="Arial"/>
          <w:szCs w:val="20"/>
        </w:rPr>
      </w:pPr>
      <w:r w:rsidRPr="00DD1704">
        <w:rPr>
          <w:rFonts w:cs="Arial"/>
          <w:szCs w:val="20"/>
        </w:rPr>
        <w:t xml:space="preserve">(1) S predlogom za vpis namere čezmejne </w:t>
      </w:r>
      <w:r w:rsidR="004D476A" w:rsidRPr="00DD1704">
        <w:rPr>
          <w:rFonts w:cs="Arial"/>
          <w:szCs w:val="20"/>
        </w:rPr>
        <w:t>delitve</w:t>
      </w:r>
      <w:r w:rsidRPr="00DD1704">
        <w:rPr>
          <w:rFonts w:cs="Arial"/>
          <w:szCs w:val="20"/>
        </w:rPr>
        <w:t xml:space="preserve"> (6</w:t>
      </w:r>
      <w:r w:rsidR="009A5230" w:rsidRPr="00DD1704">
        <w:rPr>
          <w:rFonts w:cs="Arial"/>
          <w:szCs w:val="20"/>
        </w:rPr>
        <w:t>38</w:t>
      </w:r>
      <w:r w:rsidRPr="00DD1704">
        <w:rPr>
          <w:rFonts w:cs="Arial"/>
          <w:szCs w:val="20"/>
        </w:rPr>
        <w:t>.k člen ZGD-1) je treba zahtevati, da se v sodni register vpiše:</w:t>
      </w:r>
    </w:p>
    <w:p w14:paraId="034A9B01" w14:textId="77777777" w:rsidR="006A4BF1" w:rsidRPr="00DD1704" w:rsidRDefault="006A4BF1" w:rsidP="00261CEB">
      <w:pPr>
        <w:spacing w:after="0" w:line="276" w:lineRule="auto"/>
        <w:rPr>
          <w:rFonts w:cs="Arial"/>
          <w:szCs w:val="20"/>
        </w:rPr>
      </w:pPr>
      <w:r w:rsidRPr="00DD1704">
        <w:rPr>
          <w:rFonts w:cs="Arial"/>
          <w:szCs w:val="20"/>
        </w:rPr>
        <w:t>1. ta namera,</w:t>
      </w:r>
    </w:p>
    <w:p w14:paraId="60293952" w14:textId="2A1A96DB" w:rsidR="006A4BF1" w:rsidRPr="00DD1704" w:rsidRDefault="006A4BF1" w:rsidP="00261CEB">
      <w:pPr>
        <w:spacing w:after="0" w:line="276" w:lineRule="auto"/>
        <w:rPr>
          <w:rFonts w:cs="Arial"/>
          <w:szCs w:val="20"/>
        </w:rPr>
      </w:pPr>
      <w:r w:rsidRPr="00DD1704">
        <w:rPr>
          <w:rFonts w:cs="Arial"/>
          <w:szCs w:val="20"/>
        </w:rPr>
        <w:t>2. nameravan</w:t>
      </w:r>
      <w:r w:rsidR="00EC0D2F" w:rsidRPr="00DD1704">
        <w:rPr>
          <w:rFonts w:cs="Arial"/>
          <w:szCs w:val="20"/>
        </w:rPr>
        <w:t>a firma, pravnoorganizacijska oblika in sedež družb, ki</w:t>
      </w:r>
      <w:r w:rsidR="00CF68FB" w:rsidRPr="00DD1704">
        <w:rPr>
          <w:rFonts w:cs="Arial"/>
          <w:szCs w:val="20"/>
        </w:rPr>
        <w:t xml:space="preserve"> nastanejo s</w:t>
      </w:r>
      <w:r w:rsidR="00EC0D2F" w:rsidRPr="00DD1704">
        <w:rPr>
          <w:rFonts w:cs="Arial"/>
          <w:szCs w:val="20"/>
        </w:rPr>
        <w:t xml:space="preserve"> čezmejn</w:t>
      </w:r>
      <w:r w:rsidR="00CF68FB" w:rsidRPr="00DD1704">
        <w:rPr>
          <w:rFonts w:cs="Arial"/>
          <w:szCs w:val="20"/>
        </w:rPr>
        <w:t>o delitvijo</w:t>
      </w:r>
      <w:r w:rsidRPr="00DD1704">
        <w:rPr>
          <w:rFonts w:cs="Arial"/>
          <w:szCs w:val="20"/>
        </w:rPr>
        <w:t>,</w:t>
      </w:r>
    </w:p>
    <w:p w14:paraId="2888F554" w14:textId="2ECB5F20" w:rsidR="006A4BF1" w:rsidRPr="00DD1704" w:rsidRDefault="006A4BF1" w:rsidP="00261CEB">
      <w:pPr>
        <w:spacing w:after="0" w:line="276" w:lineRule="auto"/>
        <w:rPr>
          <w:rFonts w:cs="Arial"/>
          <w:szCs w:val="20"/>
        </w:rPr>
      </w:pPr>
      <w:r w:rsidRPr="00DD1704">
        <w:rPr>
          <w:rFonts w:cs="Arial"/>
          <w:szCs w:val="20"/>
        </w:rPr>
        <w:t>3. register, pri katerem bo</w:t>
      </w:r>
      <w:r w:rsidR="00CF68FB" w:rsidRPr="00DD1704">
        <w:rPr>
          <w:rFonts w:cs="Arial"/>
          <w:szCs w:val="20"/>
        </w:rPr>
        <w:t>do</w:t>
      </w:r>
      <w:r w:rsidRPr="00DD1704">
        <w:rPr>
          <w:rFonts w:cs="Arial"/>
          <w:szCs w:val="20"/>
        </w:rPr>
        <w:t xml:space="preserve"> t</w:t>
      </w:r>
      <w:r w:rsidR="00CF68FB" w:rsidRPr="00DD1704">
        <w:rPr>
          <w:rFonts w:cs="Arial"/>
          <w:szCs w:val="20"/>
        </w:rPr>
        <w:t>e</w:t>
      </w:r>
      <w:r w:rsidRPr="00DD1704">
        <w:rPr>
          <w:rFonts w:cs="Arial"/>
          <w:szCs w:val="20"/>
        </w:rPr>
        <w:t xml:space="preserve"> družb</w:t>
      </w:r>
      <w:r w:rsidR="00CF68FB" w:rsidRPr="00DD1704">
        <w:rPr>
          <w:rFonts w:cs="Arial"/>
          <w:szCs w:val="20"/>
        </w:rPr>
        <w:t>e</w:t>
      </w:r>
      <w:r w:rsidRPr="00DD1704">
        <w:rPr>
          <w:rFonts w:cs="Arial"/>
          <w:szCs w:val="20"/>
        </w:rPr>
        <w:t xml:space="preserve"> vpisan</w:t>
      </w:r>
      <w:r w:rsidR="00CF68FB" w:rsidRPr="00DD1704">
        <w:rPr>
          <w:rFonts w:cs="Arial"/>
          <w:szCs w:val="20"/>
        </w:rPr>
        <w:t>e</w:t>
      </w:r>
      <w:r w:rsidRPr="00DD1704">
        <w:rPr>
          <w:rFonts w:cs="Arial"/>
          <w:szCs w:val="20"/>
        </w:rPr>
        <w:t>, s podatkom o pristojnem organu države članice, ki vodi ta register, in</w:t>
      </w:r>
    </w:p>
    <w:p w14:paraId="29386FA2" w14:textId="59F9863D" w:rsidR="006A4BF1" w:rsidRPr="00DD1704" w:rsidRDefault="006A4BF1" w:rsidP="00261CEB">
      <w:pPr>
        <w:spacing w:after="0" w:line="276" w:lineRule="auto"/>
        <w:rPr>
          <w:rFonts w:cs="Arial"/>
          <w:szCs w:val="20"/>
        </w:rPr>
      </w:pPr>
      <w:r w:rsidRPr="00DD1704">
        <w:rPr>
          <w:rFonts w:cs="Arial"/>
          <w:szCs w:val="20"/>
        </w:rPr>
        <w:t xml:space="preserve">4. navedba, da je pristojno registrsko sodišče z odločitvijo o vpisu te namere potrdilo pravilnost izvedenih pravnih opravil za čezmejno </w:t>
      </w:r>
      <w:r w:rsidR="00CF68FB" w:rsidRPr="00DD1704">
        <w:rPr>
          <w:rFonts w:cs="Arial"/>
          <w:szCs w:val="20"/>
        </w:rPr>
        <w:t>delitev</w:t>
      </w:r>
      <w:r w:rsidRPr="00DD1704">
        <w:rPr>
          <w:rFonts w:cs="Arial"/>
          <w:szCs w:val="20"/>
        </w:rPr>
        <w:t xml:space="preserve"> po petem odstavku 6</w:t>
      </w:r>
      <w:r w:rsidR="00C4421F" w:rsidRPr="00DD1704">
        <w:rPr>
          <w:rFonts w:cs="Arial"/>
          <w:szCs w:val="20"/>
        </w:rPr>
        <w:t>38</w:t>
      </w:r>
      <w:r w:rsidRPr="00DD1704">
        <w:rPr>
          <w:rFonts w:cs="Arial"/>
          <w:szCs w:val="20"/>
        </w:rPr>
        <w:t>.k člena ZGD-1.</w:t>
      </w:r>
    </w:p>
    <w:p w14:paraId="002B8595" w14:textId="77777777" w:rsidR="00732FB6" w:rsidRPr="00DD1704" w:rsidRDefault="00732FB6" w:rsidP="00261CEB">
      <w:pPr>
        <w:spacing w:after="0" w:line="276" w:lineRule="auto"/>
        <w:rPr>
          <w:rFonts w:cs="Arial"/>
          <w:szCs w:val="20"/>
        </w:rPr>
      </w:pPr>
    </w:p>
    <w:p w14:paraId="751F64B4" w14:textId="77777777" w:rsidR="006A4BF1" w:rsidRPr="00DD1704" w:rsidRDefault="006A4BF1" w:rsidP="00261CEB">
      <w:pPr>
        <w:spacing w:after="0" w:line="276" w:lineRule="auto"/>
        <w:rPr>
          <w:rFonts w:cs="Arial"/>
          <w:szCs w:val="20"/>
        </w:rPr>
      </w:pPr>
      <w:r w:rsidRPr="00DD1704">
        <w:rPr>
          <w:rFonts w:cs="Arial"/>
          <w:szCs w:val="20"/>
        </w:rPr>
        <w:t>(2) Predlogu iz prejšnjega odstavka je treba priložiti:</w:t>
      </w:r>
    </w:p>
    <w:p w14:paraId="506738D6" w14:textId="51C242C6" w:rsidR="006A4BF1" w:rsidRPr="00DD1704" w:rsidRDefault="006A4BF1" w:rsidP="00261CEB">
      <w:pPr>
        <w:spacing w:after="0" w:line="276" w:lineRule="auto"/>
        <w:rPr>
          <w:rFonts w:cs="Arial"/>
          <w:szCs w:val="20"/>
        </w:rPr>
      </w:pPr>
      <w:r w:rsidRPr="00DD1704">
        <w:rPr>
          <w:rFonts w:cs="Arial"/>
          <w:szCs w:val="20"/>
        </w:rPr>
        <w:t xml:space="preserve">1. načrt čezmejne </w:t>
      </w:r>
      <w:r w:rsidR="00C4421F" w:rsidRPr="00DD1704">
        <w:rPr>
          <w:rFonts w:cs="Arial"/>
          <w:szCs w:val="20"/>
        </w:rPr>
        <w:t>delitve</w:t>
      </w:r>
      <w:r w:rsidRPr="00DD1704">
        <w:rPr>
          <w:rFonts w:cs="Arial"/>
          <w:szCs w:val="20"/>
        </w:rPr>
        <w:t xml:space="preserve">, </w:t>
      </w:r>
    </w:p>
    <w:p w14:paraId="22FC55DE" w14:textId="505FB6A8" w:rsidR="006A4BF1" w:rsidRPr="00DD1704" w:rsidRDefault="006A4BF1" w:rsidP="00261CEB">
      <w:pPr>
        <w:spacing w:after="0" w:line="276" w:lineRule="auto"/>
        <w:rPr>
          <w:rFonts w:cs="Arial"/>
          <w:szCs w:val="20"/>
        </w:rPr>
      </w:pPr>
      <w:r w:rsidRPr="00DD1704">
        <w:rPr>
          <w:rFonts w:cs="Arial"/>
          <w:szCs w:val="20"/>
        </w:rPr>
        <w:t>2. zapisnik zasedanja skupščine p</w:t>
      </w:r>
      <w:r w:rsidR="00E35761" w:rsidRPr="00DD1704">
        <w:rPr>
          <w:rFonts w:cs="Arial"/>
          <w:szCs w:val="20"/>
        </w:rPr>
        <w:t>renosne</w:t>
      </w:r>
      <w:r w:rsidRPr="00DD1704">
        <w:rPr>
          <w:rFonts w:cs="Arial"/>
          <w:szCs w:val="20"/>
        </w:rPr>
        <w:t xml:space="preserve"> družbe, ki je odločala o soglasju za čezmejno </w:t>
      </w:r>
      <w:r w:rsidR="00E35761" w:rsidRPr="00DD1704">
        <w:rPr>
          <w:rFonts w:cs="Arial"/>
          <w:szCs w:val="20"/>
        </w:rPr>
        <w:t>delitve</w:t>
      </w:r>
      <w:r w:rsidRPr="00DD1704">
        <w:rPr>
          <w:rFonts w:cs="Arial"/>
          <w:szCs w:val="20"/>
        </w:rPr>
        <w:t xml:space="preserve">, </w:t>
      </w:r>
    </w:p>
    <w:p w14:paraId="4576DD3F" w14:textId="73E8007B" w:rsidR="006A4BF1" w:rsidRPr="00DD1704" w:rsidRDefault="006A4BF1" w:rsidP="00261CEB">
      <w:pPr>
        <w:spacing w:after="0" w:line="276" w:lineRule="auto"/>
        <w:rPr>
          <w:rFonts w:cs="Arial"/>
          <w:szCs w:val="20"/>
        </w:rPr>
      </w:pPr>
      <w:r w:rsidRPr="00DD1704">
        <w:rPr>
          <w:rFonts w:cs="Arial"/>
          <w:szCs w:val="20"/>
        </w:rPr>
        <w:t xml:space="preserve">3. dovoljenje pristojnega organa, če se za čezmejno </w:t>
      </w:r>
      <w:r w:rsidR="00E35761" w:rsidRPr="00DD1704">
        <w:rPr>
          <w:rFonts w:cs="Arial"/>
          <w:szCs w:val="20"/>
        </w:rPr>
        <w:t>delitev</w:t>
      </w:r>
      <w:r w:rsidRPr="00DD1704">
        <w:rPr>
          <w:rFonts w:cs="Arial"/>
          <w:szCs w:val="20"/>
        </w:rPr>
        <w:t xml:space="preserve"> to zahteva,</w:t>
      </w:r>
    </w:p>
    <w:p w14:paraId="7C128B2E" w14:textId="70926FAE" w:rsidR="006A4BF1" w:rsidRPr="00DD1704" w:rsidRDefault="006A4BF1" w:rsidP="00261CEB">
      <w:pPr>
        <w:spacing w:after="0" w:line="276" w:lineRule="auto"/>
        <w:rPr>
          <w:rFonts w:cs="Arial"/>
          <w:szCs w:val="20"/>
        </w:rPr>
      </w:pPr>
      <w:r w:rsidRPr="00DD1704">
        <w:rPr>
          <w:rFonts w:cs="Arial"/>
          <w:szCs w:val="20"/>
        </w:rPr>
        <w:t xml:space="preserve">4. poročilo poslovodstva prevzete družbe o čezmejni </w:t>
      </w:r>
      <w:r w:rsidR="003F66FB" w:rsidRPr="00DD1704">
        <w:rPr>
          <w:rFonts w:cs="Arial"/>
          <w:szCs w:val="20"/>
        </w:rPr>
        <w:t>delitvi</w:t>
      </w:r>
      <w:r w:rsidRPr="00DD1704">
        <w:rPr>
          <w:rFonts w:cs="Arial"/>
          <w:szCs w:val="20"/>
        </w:rPr>
        <w:t xml:space="preserve"> in mnenje predstavnika delavcev, ali če predstavnika delavcev ni, mnenje delavcev iz šestega odstavka 6</w:t>
      </w:r>
      <w:r w:rsidR="00831FF9" w:rsidRPr="00DD1704">
        <w:rPr>
          <w:rFonts w:cs="Arial"/>
          <w:szCs w:val="20"/>
        </w:rPr>
        <w:t>38</w:t>
      </w:r>
      <w:r w:rsidRPr="00DD1704">
        <w:rPr>
          <w:rFonts w:cs="Arial"/>
          <w:szCs w:val="20"/>
        </w:rPr>
        <w:t>.č člena ZGD-1,</w:t>
      </w:r>
    </w:p>
    <w:p w14:paraId="6E7266FC" w14:textId="64BD3EBD" w:rsidR="006A4BF1" w:rsidRPr="00DD1704" w:rsidRDefault="006A4BF1" w:rsidP="00261CEB">
      <w:pPr>
        <w:spacing w:after="0" w:line="276" w:lineRule="auto"/>
        <w:rPr>
          <w:rFonts w:cs="Arial"/>
          <w:szCs w:val="20"/>
        </w:rPr>
      </w:pPr>
      <w:r w:rsidRPr="00DD1704">
        <w:rPr>
          <w:rFonts w:cs="Arial"/>
          <w:szCs w:val="20"/>
        </w:rPr>
        <w:t xml:space="preserve">5. poročilo ali poročila o reviziji čezmejne </w:t>
      </w:r>
      <w:r w:rsidR="00544960" w:rsidRPr="00DD1704">
        <w:rPr>
          <w:rFonts w:cs="Arial"/>
          <w:szCs w:val="20"/>
        </w:rPr>
        <w:t>delitve</w:t>
      </w:r>
      <w:r w:rsidR="001951AE" w:rsidRPr="00DD1704">
        <w:rPr>
          <w:rFonts w:cs="Arial"/>
          <w:szCs w:val="20"/>
        </w:rPr>
        <w:t xml:space="preserve">, če </w:t>
      </w:r>
      <w:r w:rsidR="005336A8" w:rsidRPr="00DD1704">
        <w:rPr>
          <w:rFonts w:cs="Arial"/>
          <w:szCs w:val="20"/>
        </w:rPr>
        <w:t xml:space="preserve">so </w:t>
      </w:r>
      <w:r w:rsidR="001951AE" w:rsidRPr="00DD1704">
        <w:rPr>
          <w:rFonts w:cs="Arial"/>
          <w:szCs w:val="20"/>
        </w:rPr>
        <w:t>na voljo</w:t>
      </w:r>
      <w:r w:rsidRPr="00DD1704">
        <w:rPr>
          <w:rFonts w:cs="Arial"/>
          <w:szCs w:val="20"/>
        </w:rPr>
        <w:t xml:space="preserve">, </w:t>
      </w:r>
    </w:p>
    <w:p w14:paraId="35E5B461" w14:textId="68AC88B8" w:rsidR="006A4BF1" w:rsidRPr="00DD1704" w:rsidRDefault="006A4BF1" w:rsidP="00261CEB">
      <w:pPr>
        <w:spacing w:after="0" w:line="276" w:lineRule="auto"/>
        <w:rPr>
          <w:rFonts w:cs="Arial"/>
          <w:szCs w:val="20"/>
        </w:rPr>
      </w:pPr>
      <w:r w:rsidRPr="00DD1704">
        <w:rPr>
          <w:rFonts w:cs="Arial"/>
          <w:szCs w:val="20"/>
        </w:rPr>
        <w:t xml:space="preserve">6. pripombe delavcev, upnikov in imetnikov deležev </w:t>
      </w:r>
      <w:r w:rsidR="001951AE" w:rsidRPr="00DD1704">
        <w:rPr>
          <w:rFonts w:cs="Arial"/>
          <w:szCs w:val="20"/>
        </w:rPr>
        <w:t>prenosne</w:t>
      </w:r>
      <w:r w:rsidRPr="00DD1704">
        <w:rPr>
          <w:rFonts w:cs="Arial"/>
          <w:szCs w:val="20"/>
        </w:rPr>
        <w:t xml:space="preserve"> družbe iz prvega odstavka 6</w:t>
      </w:r>
      <w:r w:rsidR="001951AE" w:rsidRPr="00DD1704">
        <w:rPr>
          <w:rFonts w:cs="Arial"/>
          <w:szCs w:val="20"/>
        </w:rPr>
        <w:t>38</w:t>
      </w:r>
      <w:r w:rsidRPr="00DD1704">
        <w:rPr>
          <w:rFonts w:cs="Arial"/>
          <w:szCs w:val="20"/>
        </w:rPr>
        <w:t>.e člena ZGD-1,</w:t>
      </w:r>
    </w:p>
    <w:p w14:paraId="4845B731" w14:textId="31302664" w:rsidR="006A4BF1" w:rsidRPr="00DD1704" w:rsidRDefault="006A4BF1" w:rsidP="00261CEB">
      <w:pPr>
        <w:spacing w:after="0" w:line="276" w:lineRule="auto"/>
        <w:rPr>
          <w:rFonts w:cs="Arial"/>
          <w:szCs w:val="20"/>
        </w:rPr>
      </w:pPr>
      <w:r w:rsidRPr="00DD1704">
        <w:rPr>
          <w:rFonts w:cs="Arial"/>
          <w:szCs w:val="20"/>
        </w:rPr>
        <w:t xml:space="preserve">7. zaključno poročilo </w:t>
      </w:r>
      <w:r w:rsidR="001951AE" w:rsidRPr="00DD1704">
        <w:rPr>
          <w:rFonts w:cs="Arial"/>
          <w:szCs w:val="20"/>
        </w:rPr>
        <w:t xml:space="preserve">prenosne </w:t>
      </w:r>
      <w:r w:rsidRPr="00DD1704">
        <w:rPr>
          <w:rFonts w:cs="Arial"/>
          <w:szCs w:val="20"/>
        </w:rPr>
        <w:t xml:space="preserve">družbe, </w:t>
      </w:r>
    </w:p>
    <w:p w14:paraId="3591B75B" w14:textId="239F9BFA" w:rsidR="006A4BF1" w:rsidRPr="00DD1704" w:rsidRDefault="006A4BF1" w:rsidP="00261CEB">
      <w:pPr>
        <w:spacing w:after="0" w:line="276" w:lineRule="auto"/>
        <w:rPr>
          <w:rFonts w:cs="Arial"/>
          <w:szCs w:val="20"/>
        </w:rPr>
      </w:pPr>
      <w:r w:rsidRPr="00DD1704">
        <w:rPr>
          <w:rFonts w:cs="Arial"/>
          <w:szCs w:val="20"/>
        </w:rPr>
        <w:t>8. dokaz, da je bila namera čezmejn</w:t>
      </w:r>
      <w:r w:rsidR="00144BC4" w:rsidRPr="00DD1704">
        <w:rPr>
          <w:rFonts w:cs="Arial"/>
          <w:szCs w:val="20"/>
        </w:rPr>
        <w:t>e</w:t>
      </w:r>
      <w:r w:rsidRPr="00DD1704">
        <w:rPr>
          <w:rFonts w:cs="Arial"/>
          <w:szCs w:val="20"/>
        </w:rPr>
        <w:t xml:space="preserve"> </w:t>
      </w:r>
      <w:r w:rsidR="001951AE" w:rsidRPr="00DD1704">
        <w:rPr>
          <w:rFonts w:cs="Arial"/>
          <w:szCs w:val="20"/>
        </w:rPr>
        <w:t>delit</w:t>
      </w:r>
      <w:r w:rsidR="00144BC4" w:rsidRPr="00DD1704">
        <w:rPr>
          <w:rFonts w:cs="Arial"/>
          <w:szCs w:val="20"/>
        </w:rPr>
        <w:t>ve</w:t>
      </w:r>
      <w:r w:rsidRPr="00DD1704">
        <w:rPr>
          <w:rFonts w:cs="Arial"/>
          <w:szCs w:val="20"/>
        </w:rPr>
        <w:t xml:space="preserve"> objavljena v skladu s 6</w:t>
      </w:r>
      <w:r w:rsidR="0071755D" w:rsidRPr="00DD1704">
        <w:rPr>
          <w:rFonts w:cs="Arial"/>
          <w:szCs w:val="20"/>
        </w:rPr>
        <w:t>38</w:t>
      </w:r>
      <w:r w:rsidRPr="00DD1704">
        <w:rPr>
          <w:rFonts w:cs="Arial"/>
          <w:szCs w:val="20"/>
        </w:rPr>
        <w:t xml:space="preserve">.e členom ZGD-1, </w:t>
      </w:r>
    </w:p>
    <w:p w14:paraId="3233EEC2" w14:textId="22CE7F30" w:rsidR="006A4BF1" w:rsidRPr="00DD1704" w:rsidRDefault="006A4BF1" w:rsidP="00261CEB">
      <w:pPr>
        <w:spacing w:after="0" w:line="276" w:lineRule="auto"/>
        <w:rPr>
          <w:rFonts w:cs="Arial"/>
          <w:szCs w:val="20"/>
        </w:rPr>
      </w:pPr>
      <w:r w:rsidRPr="00DD1704">
        <w:rPr>
          <w:rFonts w:cs="Arial"/>
          <w:szCs w:val="20"/>
        </w:rPr>
        <w:t xml:space="preserve">9. dokaze o zagotovitvi pogojev za uresničitev pravic imetnikov deležev, </w:t>
      </w:r>
    </w:p>
    <w:p w14:paraId="0D5B5402" w14:textId="62DADB2C" w:rsidR="006A4BF1" w:rsidRPr="00DD1704" w:rsidRDefault="006A4BF1" w:rsidP="00261CEB">
      <w:pPr>
        <w:spacing w:after="0" w:line="276" w:lineRule="auto"/>
        <w:rPr>
          <w:rFonts w:cs="Arial"/>
          <w:szCs w:val="20"/>
        </w:rPr>
      </w:pPr>
      <w:r w:rsidRPr="00DD1704">
        <w:rPr>
          <w:rFonts w:cs="Arial"/>
          <w:szCs w:val="20"/>
        </w:rPr>
        <w:lastRenderedPageBreak/>
        <w:t xml:space="preserve">10. dokaze o zagotovitvi pogojev za uresničitev pravic upnikov v skladu </w:t>
      </w:r>
      <w:r w:rsidR="00552FCE" w:rsidRPr="00DD1704">
        <w:rPr>
          <w:rFonts w:cs="Arial"/>
          <w:szCs w:val="20"/>
        </w:rPr>
        <w:t>s</w:t>
      </w:r>
      <w:r w:rsidRPr="00DD1704">
        <w:rPr>
          <w:rFonts w:cs="Arial"/>
          <w:szCs w:val="20"/>
        </w:rPr>
        <w:t xml:space="preserve"> prv</w:t>
      </w:r>
      <w:r w:rsidR="00552FCE" w:rsidRPr="00DD1704">
        <w:rPr>
          <w:rFonts w:cs="Arial"/>
          <w:szCs w:val="20"/>
        </w:rPr>
        <w:t>im in drugim</w:t>
      </w:r>
      <w:r w:rsidRPr="00DD1704">
        <w:rPr>
          <w:rFonts w:cs="Arial"/>
          <w:szCs w:val="20"/>
        </w:rPr>
        <w:t xml:space="preserve"> odstavk</w:t>
      </w:r>
      <w:r w:rsidR="00552FCE" w:rsidRPr="00DD1704">
        <w:rPr>
          <w:rFonts w:cs="Arial"/>
          <w:szCs w:val="20"/>
        </w:rPr>
        <w:t>om</w:t>
      </w:r>
      <w:r w:rsidRPr="00DD1704">
        <w:rPr>
          <w:rFonts w:cs="Arial"/>
          <w:szCs w:val="20"/>
        </w:rPr>
        <w:t xml:space="preserve"> 6</w:t>
      </w:r>
      <w:r w:rsidR="001A5210" w:rsidRPr="00DD1704">
        <w:rPr>
          <w:rFonts w:cs="Arial"/>
          <w:szCs w:val="20"/>
        </w:rPr>
        <w:t>38</w:t>
      </w:r>
      <w:r w:rsidRPr="00DD1704">
        <w:rPr>
          <w:rFonts w:cs="Arial"/>
          <w:szCs w:val="20"/>
        </w:rPr>
        <w:t xml:space="preserve">.j člena ZGD-1 ali izjavo, da to ni bilo potrebno, </w:t>
      </w:r>
    </w:p>
    <w:p w14:paraId="03B287CE" w14:textId="6659F360" w:rsidR="006A4BF1" w:rsidRPr="00DD1704" w:rsidRDefault="006A4BF1" w:rsidP="00261CEB">
      <w:pPr>
        <w:spacing w:after="0" w:line="276" w:lineRule="auto"/>
        <w:rPr>
          <w:rFonts w:cs="Arial"/>
          <w:szCs w:val="20"/>
        </w:rPr>
      </w:pPr>
      <w:r w:rsidRPr="00DD1704">
        <w:rPr>
          <w:rFonts w:cs="Arial"/>
          <w:szCs w:val="20"/>
        </w:rPr>
        <w:t xml:space="preserve">11. izjavo poslovodstva </w:t>
      </w:r>
      <w:r w:rsidR="00552FCE" w:rsidRPr="00DD1704">
        <w:rPr>
          <w:rFonts w:cs="Arial"/>
          <w:szCs w:val="20"/>
        </w:rPr>
        <w:t xml:space="preserve">ali organa vodenja prenosne </w:t>
      </w:r>
      <w:r w:rsidRPr="00DD1704">
        <w:rPr>
          <w:rFonts w:cs="Arial"/>
          <w:szCs w:val="20"/>
        </w:rPr>
        <w:t xml:space="preserve">družbe, za katero se smiselno uporablja določba 1. točke drugega odstavka 590. člena ZGD-1, in </w:t>
      </w:r>
    </w:p>
    <w:p w14:paraId="73108A5A" w14:textId="1AB572EF" w:rsidR="006A4BF1" w:rsidRPr="00DD1704" w:rsidRDefault="006A4BF1" w:rsidP="00261CEB">
      <w:pPr>
        <w:spacing w:after="0" w:line="276" w:lineRule="auto"/>
        <w:rPr>
          <w:rFonts w:cs="Arial"/>
          <w:szCs w:val="20"/>
        </w:rPr>
      </w:pPr>
      <w:r w:rsidRPr="00DD1704">
        <w:rPr>
          <w:rFonts w:cs="Arial"/>
          <w:szCs w:val="20"/>
        </w:rPr>
        <w:t xml:space="preserve">12. izjavo poslovodstva </w:t>
      </w:r>
      <w:r w:rsidR="00246A9C" w:rsidRPr="00DD1704">
        <w:rPr>
          <w:rFonts w:cs="Arial"/>
          <w:szCs w:val="20"/>
        </w:rPr>
        <w:t xml:space="preserve">ali organa vodenja prenosne </w:t>
      </w:r>
      <w:r w:rsidRPr="00DD1704">
        <w:rPr>
          <w:rFonts w:cs="Arial"/>
          <w:szCs w:val="20"/>
        </w:rPr>
        <w:t>družbe o številu imetnikov deležev, ki uveljavljajo pravico zahtevati prevzem delnic za plačilo denarne odpravnine, in o načinu uresničitve te pravice.</w:t>
      </w:r>
    </w:p>
    <w:p w14:paraId="0A121C83" w14:textId="77777777" w:rsidR="00551E27" w:rsidRPr="00DD1704" w:rsidRDefault="00551E27" w:rsidP="00261CEB">
      <w:pPr>
        <w:spacing w:after="0" w:line="276" w:lineRule="auto"/>
        <w:rPr>
          <w:rFonts w:cs="Arial"/>
          <w:szCs w:val="20"/>
        </w:rPr>
      </w:pPr>
    </w:p>
    <w:p w14:paraId="5C989874" w14:textId="10DC862F" w:rsidR="006A4BF1" w:rsidRPr="00DD1704" w:rsidRDefault="006A4BF1" w:rsidP="00261CEB">
      <w:pPr>
        <w:spacing w:after="0" w:line="276" w:lineRule="auto"/>
        <w:jc w:val="center"/>
        <w:rPr>
          <w:rFonts w:cs="Arial"/>
          <w:szCs w:val="20"/>
        </w:rPr>
      </w:pPr>
      <w:r w:rsidRPr="00DD1704">
        <w:rPr>
          <w:rFonts w:cs="Arial"/>
          <w:szCs w:val="20"/>
        </w:rPr>
        <w:t>1</w:t>
      </w:r>
      <w:r w:rsidR="00551E27" w:rsidRPr="00DD1704">
        <w:rPr>
          <w:rFonts w:cs="Arial"/>
          <w:szCs w:val="20"/>
        </w:rPr>
        <w:t xml:space="preserve">20.c </w:t>
      </w:r>
      <w:r w:rsidRPr="00DD1704">
        <w:rPr>
          <w:rFonts w:cs="Arial"/>
          <w:szCs w:val="20"/>
        </w:rPr>
        <w:t>člen</w:t>
      </w:r>
    </w:p>
    <w:p w14:paraId="651D7A6C" w14:textId="118DC85D" w:rsidR="006A4BF1" w:rsidRPr="00DD1704" w:rsidRDefault="006A4BF1" w:rsidP="00261CEB">
      <w:pPr>
        <w:spacing w:after="0" w:line="276" w:lineRule="auto"/>
        <w:jc w:val="center"/>
        <w:rPr>
          <w:rFonts w:cs="Arial"/>
          <w:szCs w:val="20"/>
        </w:rPr>
      </w:pPr>
      <w:r w:rsidRPr="00DD1704">
        <w:rPr>
          <w:rFonts w:cs="Arial"/>
          <w:szCs w:val="20"/>
        </w:rPr>
        <w:t xml:space="preserve">(izbris </w:t>
      </w:r>
      <w:r w:rsidR="00CF31F9" w:rsidRPr="00DD1704">
        <w:rPr>
          <w:rFonts w:cs="Arial"/>
          <w:szCs w:val="20"/>
        </w:rPr>
        <w:t>prenosne</w:t>
      </w:r>
      <w:r w:rsidRPr="00DD1704">
        <w:rPr>
          <w:rFonts w:cs="Arial"/>
          <w:szCs w:val="20"/>
        </w:rPr>
        <w:t xml:space="preserve"> družbe iz sodnega registra)</w:t>
      </w:r>
    </w:p>
    <w:p w14:paraId="535CAEFB" w14:textId="77777777" w:rsidR="00551E27" w:rsidRPr="00DD1704" w:rsidRDefault="00551E27" w:rsidP="00261CEB">
      <w:pPr>
        <w:spacing w:after="0" w:line="276" w:lineRule="auto"/>
        <w:rPr>
          <w:rFonts w:cs="Arial"/>
          <w:szCs w:val="20"/>
        </w:rPr>
      </w:pPr>
    </w:p>
    <w:p w14:paraId="36EE6ABC" w14:textId="33D4A031" w:rsidR="006A4BF1" w:rsidRPr="00DD1704" w:rsidRDefault="006A4BF1" w:rsidP="00261CEB">
      <w:pPr>
        <w:spacing w:after="0" w:line="276" w:lineRule="auto"/>
        <w:rPr>
          <w:rFonts w:cs="Arial"/>
          <w:szCs w:val="20"/>
        </w:rPr>
      </w:pPr>
      <w:r w:rsidRPr="00DD1704">
        <w:rPr>
          <w:rFonts w:cs="Arial"/>
          <w:szCs w:val="20"/>
        </w:rPr>
        <w:t xml:space="preserve">Če je družba s sedežem v Republiki Sloveniji udeležena pri čezmejni </w:t>
      </w:r>
      <w:r w:rsidR="00CF31F9" w:rsidRPr="00DD1704">
        <w:rPr>
          <w:rFonts w:cs="Arial"/>
          <w:szCs w:val="20"/>
        </w:rPr>
        <w:t xml:space="preserve">delitvi </w:t>
      </w:r>
      <w:r w:rsidRPr="00DD1704">
        <w:rPr>
          <w:rFonts w:cs="Arial"/>
          <w:szCs w:val="20"/>
        </w:rPr>
        <w:t xml:space="preserve">kot </w:t>
      </w:r>
      <w:r w:rsidR="00CF31F9" w:rsidRPr="00DD1704">
        <w:rPr>
          <w:rFonts w:cs="Arial"/>
          <w:szCs w:val="20"/>
        </w:rPr>
        <w:t xml:space="preserve">prenosna </w:t>
      </w:r>
      <w:r w:rsidRPr="00DD1704">
        <w:rPr>
          <w:rFonts w:cs="Arial"/>
          <w:szCs w:val="20"/>
        </w:rPr>
        <w:t>družba,</w:t>
      </w:r>
      <w:r w:rsidR="00AE5AC5" w:rsidRPr="00DD1704">
        <w:rPr>
          <w:rFonts w:cs="Arial"/>
          <w:szCs w:val="20"/>
        </w:rPr>
        <w:t xml:space="preserve"> katere celotn</w:t>
      </w:r>
      <w:r w:rsidR="00466427" w:rsidRPr="00DD1704">
        <w:rPr>
          <w:rFonts w:cs="Arial"/>
          <w:szCs w:val="20"/>
        </w:rPr>
        <w:t>o</w:t>
      </w:r>
      <w:r w:rsidR="00AE5AC5" w:rsidRPr="00DD1704">
        <w:rPr>
          <w:rFonts w:cs="Arial"/>
          <w:szCs w:val="20"/>
        </w:rPr>
        <w:t xml:space="preserve"> premoženje </w:t>
      </w:r>
      <w:r w:rsidR="00220AF4" w:rsidRPr="00DD1704">
        <w:rPr>
          <w:rFonts w:cs="Arial"/>
          <w:szCs w:val="20"/>
        </w:rPr>
        <w:t xml:space="preserve">se </w:t>
      </w:r>
      <w:r w:rsidR="00224EE9" w:rsidRPr="00DD1704">
        <w:rPr>
          <w:rFonts w:cs="Arial"/>
          <w:szCs w:val="20"/>
        </w:rPr>
        <w:t>čezmejno razdeli,</w:t>
      </w:r>
      <w:r w:rsidRPr="00DD1704">
        <w:rPr>
          <w:rFonts w:cs="Arial"/>
          <w:szCs w:val="20"/>
        </w:rPr>
        <w:t xml:space="preserve"> jo registrsko sodišče po uradni dolžnosti izbriše iz sodnega registra, ko prek sistema povezovanja poslovnih registrov prejme obvestilo pristojnega organa druge države članice o</w:t>
      </w:r>
      <w:r w:rsidR="000E39E0" w:rsidRPr="00DD1704">
        <w:rPr>
          <w:rFonts w:cs="Arial"/>
          <w:szCs w:val="20"/>
        </w:rPr>
        <w:t xml:space="preserve"> vpisu družbe, ki bo nastala s čezmejno delitvijo, v register </w:t>
      </w:r>
      <w:r w:rsidRPr="00DD1704">
        <w:rPr>
          <w:rFonts w:cs="Arial"/>
          <w:szCs w:val="20"/>
        </w:rPr>
        <w:t>(enajsti odstavek 6</w:t>
      </w:r>
      <w:r w:rsidR="00232ECC" w:rsidRPr="00DD1704">
        <w:rPr>
          <w:rFonts w:cs="Arial"/>
          <w:szCs w:val="20"/>
        </w:rPr>
        <w:t>38</w:t>
      </w:r>
      <w:r w:rsidRPr="00DD1704">
        <w:rPr>
          <w:rFonts w:cs="Arial"/>
          <w:szCs w:val="20"/>
        </w:rPr>
        <w:t>.k člena ZGD-1).</w:t>
      </w:r>
    </w:p>
    <w:p w14:paraId="278EDA38" w14:textId="77777777" w:rsidR="003F762F" w:rsidRPr="00DD1704" w:rsidRDefault="003F762F" w:rsidP="00261CEB">
      <w:pPr>
        <w:spacing w:after="0" w:line="276" w:lineRule="auto"/>
        <w:rPr>
          <w:rFonts w:cs="Arial"/>
          <w:szCs w:val="20"/>
        </w:rPr>
      </w:pPr>
    </w:p>
    <w:p w14:paraId="340E06D4" w14:textId="696CA9B0" w:rsidR="002F7700" w:rsidRPr="00DD1704" w:rsidRDefault="002F7700" w:rsidP="00261CEB">
      <w:pPr>
        <w:spacing w:after="0" w:line="276" w:lineRule="auto"/>
        <w:jc w:val="center"/>
        <w:rPr>
          <w:rFonts w:cs="Arial"/>
          <w:szCs w:val="20"/>
        </w:rPr>
      </w:pPr>
      <w:r w:rsidRPr="00DD1704">
        <w:rPr>
          <w:rFonts w:cs="Arial"/>
          <w:szCs w:val="20"/>
        </w:rPr>
        <w:t>120.d člen</w:t>
      </w:r>
    </w:p>
    <w:p w14:paraId="1928B5DB" w14:textId="68A64186" w:rsidR="002F7700" w:rsidRPr="00DD1704" w:rsidRDefault="002F7700" w:rsidP="00261CEB">
      <w:pPr>
        <w:spacing w:after="0" w:line="276" w:lineRule="auto"/>
        <w:jc w:val="center"/>
        <w:rPr>
          <w:rFonts w:cs="Arial"/>
          <w:szCs w:val="20"/>
        </w:rPr>
      </w:pPr>
      <w:r w:rsidRPr="00DD1704">
        <w:rPr>
          <w:rFonts w:cs="Arial"/>
          <w:szCs w:val="20"/>
        </w:rPr>
        <w:t>(</w:t>
      </w:r>
      <w:r w:rsidR="006E09B9" w:rsidRPr="00DD1704">
        <w:rPr>
          <w:rFonts w:cs="Arial"/>
          <w:szCs w:val="20"/>
        </w:rPr>
        <w:t xml:space="preserve">vpis </w:t>
      </w:r>
      <w:r w:rsidR="00EE500C" w:rsidRPr="00DD1704">
        <w:rPr>
          <w:rFonts w:cs="Arial"/>
          <w:szCs w:val="20"/>
        </w:rPr>
        <w:t>čezmejne</w:t>
      </w:r>
      <w:r w:rsidR="006E09B9" w:rsidRPr="00DD1704">
        <w:rPr>
          <w:rFonts w:cs="Arial"/>
          <w:szCs w:val="20"/>
        </w:rPr>
        <w:t xml:space="preserve"> delitve in </w:t>
      </w:r>
      <w:r w:rsidR="00EE500C" w:rsidRPr="00DD1704">
        <w:rPr>
          <w:rFonts w:cs="Arial"/>
          <w:szCs w:val="20"/>
        </w:rPr>
        <w:t>zmanjšanje osnovnega kapitala prenosne</w:t>
      </w:r>
      <w:r w:rsidR="00BB784F" w:rsidRPr="00DD1704">
        <w:rPr>
          <w:rFonts w:cs="Arial"/>
          <w:szCs w:val="20"/>
        </w:rPr>
        <w:t xml:space="preserve"> družbe</w:t>
      </w:r>
      <w:r w:rsidRPr="00DD1704">
        <w:rPr>
          <w:rFonts w:cs="Arial"/>
          <w:szCs w:val="20"/>
        </w:rPr>
        <w:t>)</w:t>
      </w:r>
    </w:p>
    <w:p w14:paraId="49D546EF" w14:textId="77777777" w:rsidR="002F7700" w:rsidRPr="00DD1704" w:rsidRDefault="002F7700" w:rsidP="00261CEB">
      <w:pPr>
        <w:spacing w:after="0" w:line="276" w:lineRule="auto"/>
        <w:rPr>
          <w:rFonts w:cs="Arial"/>
          <w:szCs w:val="20"/>
        </w:rPr>
      </w:pPr>
    </w:p>
    <w:p w14:paraId="160F1764" w14:textId="6C58E5DC" w:rsidR="002F7700" w:rsidRPr="00DD1704" w:rsidRDefault="002F7700" w:rsidP="00261CEB">
      <w:pPr>
        <w:spacing w:after="0" w:line="276" w:lineRule="auto"/>
        <w:rPr>
          <w:rFonts w:cs="Arial"/>
          <w:szCs w:val="20"/>
        </w:rPr>
      </w:pPr>
      <w:r w:rsidRPr="00DD1704">
        <w:rPr>
          <w:rFonts w:cs="Arial"/>
          <w:szCs w:val="20"/>
        </w:rPr>
        <w:t xml:space="preserve">Če je družba s sedežem v Republiki Sloveniji udeležena pri čezmejni </w:t>
      </w:r>
      <w:r w:rsidR="00EE500C" w:rsidRPr="00DD1704">
        <w:rPr>
          <w:rFonts w:cs="Arial"/>
          <w:szCs w:val="20"/>
        </w:rPr>
        <w:t>delitvi</w:t>
      </w:r>
      <w:r w:rsidRPr="00DD1704">
        <w:rPr>
          <w:rFonts w:cs="Arial"/>
          <w:szCs w:val="20"/>
        </w:rPr>
        <w:t xml:space="preserve"> kot </w:t>
      </w:r>
      <w:r w:rsidR="00EE500C" w:rsidRPr="00DD1704">
        <w:rPr>
          <w:rFonts w:cs="Arial"/>
          <w:szCs w:val="20"/>
        </w:rPr>
        <w:t>prenosna</w:t>
      </w:r>
      <w:r w:rsidRPr="00DD1704">
        <w:rPr>
          <w:rFonts w:cs="Arial"/>
          <w:szCs w:val="20"/>
        </w:rPr>
        <w:t xml:space="preserve"> </w:t>
      </w:r>
      <w:r w:rsidR="008A21F6" w:rsidRPr="00DD1704">
        <w:rPr>
          <w:rFonts w:cs="Arial"/>
          <w:szCs w:val="20"/>
        </w:rPr>
        <w:t>družba, pri</w:t>
      </w:r>
      <w:r w:rsidR="00786C15" w:rsidRPr="00DD1704">
        <w:rPr>
          <w:rFonts w:cs="Arial"/>
          <w:szCs w:val="20"/>
        </w:rPr>
        <w:t xml:space="preserve"> kateri se </w:t>
      </w:r>
      <w:r w:rsidR="008B5436" w:rsidRPr="00DD1704">
        <w:rPr>
          <w:rFonts w:cs="Arial"/>
          <w:szCs w:val="20"/>
        </w:rPr>
        <w:t>izčlenijo</w:t>
      </w:r>
      <w:r w:rsidR="00786C15" w:rsidRPr="00DD1704">
        <w:rPr>
          <w:rFonts w:cs="Arial"/>
          <w:szCs w:val="20"/>
        </w:rPr>
        <w:t xml:space="preserve"> ali oddelijo </w:t>
      </w:r>
      <w:r w:rsidR="008B5436" w:rsidRPr="00DD1704">
        <w:rPr>
          <w:rFonts w:cs="Arial"/>
          <w:szCs w:val="20"/>
        </w:rPr>
        <w:t xml:space="preserve">le </w:t>
      </w:r>
      <w:r w:rsidR="00786C15" w:rsidRPr="00DD1704">
        <w:rPr>
          <w:rFonts w:cs="Arial"/>
          <w:szCs w:val="20"/>
        </w:rPr>
        <w:t xml:space="preserve">posamezni deli </w:t>
      </w:r>
      <w:r w:rsidR="008B5436" w:rsidRPr="00DD1704">
        <w:rPr>
          <w:rFonts w:cs="Arial"/>
          <w:szCs w:val="20"/>
        </w:rPr>
        <w:t xml:space="preserve">njenega premoženja, </w:t>
      </w:r>
      <w:r w:rsidRPr="00DD1704">
        <w:rPr>
          <w:rFonts w:cs="Arial"/>
          <w:szCs w:val="20"/>
        </w:rPr>
        <w:t xml:space="preserve">registrsko sodišče </w:t>
      </w:r>
      <w:r w:rsidR="008A21F6" w:rsidRPr="00DD1704">
        <w:rPr>
          <w:rFonts w:cs="Arial"/>
          <w:szCs w:val="20"/>
        </w:rPr>
        <w:t xml:space="preserve">po uradni dolžnosti </w:t>
      </w:r>
      <w:r w:rsidR="00F0066B" w:rsidRPr="00DD1704">
        <w:rPr>
          <w:rFonts w:cs="Arial"/>
          <w:szCs w:val="20"/>
        </w:rPr>
        <w:t xml:space="preserve">odloči o </w:t>
      </w:r>
      <w:r w:rsidR="002C64A5" w:rsidRPr="00DD1704">
        <w:rPr>
          <w:rFonts w:cs="Arial"/>
          <w:szCs w:val="20"/>
        </w:rPr>
        <w:t xml:space="preserve">vpisu </w:t>
      </w:r>
      <w:r w:rsidR="008A21F6" w:rsidRPr="00DD1704">
        <w:rPr>
          <w:rFonts w:cs="Arial"/>
          <w:szCs w:val="20"/>
        </w:rPr>
        <w:t>čezmejn</w:t>
      </w:r>
      <w:r w:rsidR="002C64A5" w:rsidRPr="00DD1704">
        <w:rPr>
          <w:rFonts w:cs="Arial"/>
          <w:szCs w:val="20"/>
        </w:rPr>
        <w:t>e</w:t>
      </w:r>
      <w:r w:rsidR="008A21F6" w:rsidRPr="00DD1704">
        <w:rPr>
          <w:rFonts w:cs="Arial"/>
          <w:szCs w:val="20"/>
        </w:rPr>
        <w:t xml:space="preserve"> delit</w:t>
      </w:r>
      <w:r w:rsidR="002C64A5" w:rsidRPr="00DD1704">
        <w:rPr>
          <w:rFonts w:cs="Arial"/>
          <w:szCs w:val="20"/>
        </w:rPr>
        <w:t>ve</w:t>
      </w:r>
      <w:r w:rsidR="00E93083" w:rsidRPr="00DD1704">
        <w:rPr>
          <w:rFonts w:cs="Arial"/>
          <w:szCs w:val="20"/>
        </w:rPr>
        <w:t xml:space="preserve"> in</w:t>
      </w:r>
      <w:r w:rsidR="008A21F6" w:rsidRPr="00DD1704">
        <w:rPr>
          <w:rFonts w:cs="Arial"/>
          <w:szCs w:val="20"/>
        </w:rPr>
        <w:t xml:space="preserve"> zmanjšanj</w:t>
      </w:r>
      <w:r w:rsidR="002C64A5" w:rsidRPr="00DD1704">
        <w:rPr>
          <w:rFonts w:cs="Arial"/>
          <w:szCs w:val="20"/>
        </w:rPr>
        <w:t>u</w:t>
      </w:r>
      <w:r w:rsidR="008A21F6" w:rsidRPr="00DD1704">
        <w:rPr>
          <w:rFonts w:cs="Arial"/>
          <w:szCs w:val="20"/>
        </w:rPr>
        <w:t xml:space="preserve"> osnovnega kapitala, če je prenosna družba zmanjšala osnovni kapital zaradi čezmejne delitve</w:t>
      </w:r>
      <w:r w:rsidRPr="00DD1704">
        <w:rPr>
          <w:rFonts w:cs="Arial"/>
          <w:szCs w:val="20"/>
        </w:rPr>
        <w:t xml:space="preserve">, ko prek sistema povezovanja poslovnih registrov prejme obvestilo pristojnega organa druge države članice o </w:t>
      </w:r>
      <w:r w:rsidR="000E39E0" w:rsidRPr="00DD1704">
        <w:rPr>
          <w:rFonts w:cs="Arial"/>
          <w:szCs w:val="20"/>
        </w:rPr>
        <w:t xml:space="preserve">vpisu družbe, ki bo nastala s čezmejno delitvijo, v register </w:t>
      </w:r>
      <w:r w:rsidRPr="00DD1704">
        <w:rPr>
          <w:rFonts w:cs="Arial"/>
          <w:szCs w:val="20"/>
        </w:rPr>
        <w:t>(</w:t>
      </w:r>
      <w:r w:rsidR="00CE0067" w:rsidRPr="00DD1704">
        <w:rPr>
          <w:rFonts w:cs="Arial"/>
          <w:szCs w:val="20"/>
        </w:rPr>
        <w:t>dvanajsti</w:t>
      </w:r>
      <w:r w:rsidRPr="00DD1704">
        <w:rPr>
          <w:rFonts w:cs="Arial"/>
          <w:szCs w:val="20"/>
        </w:rPr>
        <w:t xml:space="preserve"> odstavek 6</w:t>
      </w:r>
      <w:r w:rsidR="00951DCB" w:rsidRPr="00DD1704">
        <w:rPr>
          <w:rFonts w:cs="Arial"/>
          <w:szCs w:val="20"/>
        </w:rPr>
        <w:t>38</w:t>
      </w:r>
      <w:r w:rsidRPr="00DD1704">
        <w:rPr>
          <w:rFonts w:cs="Arial"/>
          <w:szCs w:val="20"/>
        </w:rPr>
        <w:t>.k člena ZGD-1).</w:t>
      </w:r>
    </w:p>
    <w:p w14:paraId="2901ED05" w14:textId="77777777" w:rsidR="002F7700" w:rsidRPr="00DD1704" w:rsidRDefault="002F7700" w:rsidP="00261CEB">
      <w:pPr>
        <w:spacing w:after="0" w:line="276" w:lineRule="auto"/>
        <w:rPr>
          <w:rFonts w:cs="Arial"/>
          <w:szCs w:val="20"/>
        </w:rPr>
      </w:pPr>
    </w:p>
    <w:p w14:paraId="73817E8B" w14:textId="08FDEC7C" w:rsidR="006A4BF1" w:rsidRPr="00DD1704" w:rsidRDefault="006A4BF1" w:rsidP="00261CEB">
      <w:pPr>
        <w:spacing w:after="0" w:line="276" w:lineRule="auto"/>
        <w:jc w:val="center"/>
        <w:rPr>
          <w:rFonts w:cs="Arial"/>
          <w:szCs w:val="20"/>
        </w:rPr>
      </w:pPr>
      <w:r w:rsidRPr="00DD1704">
        <w:rPr>
          <w:rFonts w:cs="Arial"/>
          <w:szCs w:val="20"/>
        </w:rPr>
        <w:t>1</w:t>
      </w:r>
      <w:r w:rsidR="002F7700" w:rsidRPr="00DD1704">
        <w:rPr>
          <w:rFonts w:cs="Arial"/>
          <w:szCs w:val="20"/>
        </w:rPr>
        <w:t>20</w:t>
      </w:r>
      <w:r w:rsidRPr="00DD1704">
        <w:rPr>
          <w:rFonts w:cs="Arial"/>
          <w:szCs w:val="20"/>
        </w:rPr>
        <w:t>.</w:t>
      </w:r>
      <w:r w:rsidR="002F7700" w:rsidRPr="00DD1704">
        <w:rPr>
          <w:rFonts w:cs="Arial"/>
          <w:szCs w:val="20"/>
        </w:rPr>
        <w:t>e</w:t>
      </w:r>
      <w:r w:rsidRPr="00DD1704">
        <w:rPr>
          <w:rFonts w:cs="Arial"/>
          <w:szCs w:val="20"/>
        </w:rPr>
        <w:t xml:space="preserve"> člen</w:t>
      </w:r>
    </w:p>
    <w:p w14:paraId="49E088F1" w14:textId="3AFBB053" w:rsidR="006A4BF1" w:rsidRPr="00DD1704" w:rsidRDefault="006A4BF1" w:rsidP="00261CEB">
      <w:pPr>
        <w:spacing w:after="0" w:line="276" w:lineRule="auto"/>
        <w:jc w:val="center"/>
        <w:rPr>
          <w:rFonts w:cs="Arial"/>
          <w:szCs w:val="20"/>
        </w:rPr>
      </w:pPr>
      <w:r w:rsidRPr="00DD1704">
        <w:rPr>
          <w:rFonts w:cs="Arial"/>
          <w:szCs w:val="20"/>
        </w:rPr>
        <w:t xml:space="preserve">(predlog za vpis čezmejne </w:t>
      </w:r>
      <w:r w:rsidR="002F7700" w:rsidRPr="00DD1704">
        <w:rPr>
          <w:rFonts w:cs="Arial"/>
          <w:szCs w:val="20"/>
        </w:rPr>
        <w:t>delitve</w:t>
      </w:r>
      <w:r w:rsidRPr="00DD1704">
        <w:rPr>
          <w:rFonts w:cs="Arial"/>
          <w:szCs w:val="20"/>
        </w:rPr>
        <w:t>)</w:t>
      </w:r>
    </w:p>
    <w:p w14:paraId="35B9B75C" w14:textId="77777777" w:rsidR="002F7700" w:rsidRPr="00DD1704" w:rsidRDefault="002F7700" w:rsidP="00261CEB">
      <w:pPr>
        <w:spacing w:after="0" w:line="276" w:lineRule="auto"/>
        <w:jc w:val="center"/>
        <w:rPr>
          <w:rFonts w:cs="Arial"/>
          <w:szCs w:val="20"/>
        </w:rPr>
      </w:pPr>
    </w:p>
    <w:p w14:paraId="165696A1" w14:textId="77777777" w:rsidR="00534130" w:rsidRPr="00DD1704" w:rsidRDefault="006A4BF1" w:rsidP="00261CEB">
      <w:pPr>
        <w:spacing w:after="0" w:line="276" w:lineRule="auto"/>
        <w:rPr>
          <w:rFonts w:cs="Arial"/>
          <w:szCs w:val="20"/>
        </w:rPr>
      </w:pPr>
      <w:r w:rsidRPr="00DD1704">
        <w:rPr>
          <w:rFonts w:cs="Arial"/>
          <w:szCs w:val="20"/>
        </w:rPr>
        <w:t xml:space="preserve">(1) Če je pri čezmejni </w:t>
      </w:r>
      <w:r w:rsidR="00AD2FFC" w:rsidRPr="00DD1704">
        <w:rPr>
          <w:rFonts w:cs="Arial"/>
          <w:szCs w:val="20"/>
        </w:rPr>
        <w:t xml:space="preserve">delitvi </w:t>
      </w:r>
      <w:r w:rsidRPr="00DD1704">
        <w:rPr>
          <w:rFonts w:cs="Arial"/>
          <w:szCs w:val="20"/>
        </w:rPr>
        <w:t xml:space="preserve">družba s sedežem v Republiki Sloveniji udeležena kot družba, ki </w:t>
      </w:r>
      <w:r w:rsidR="00AD2FFC" w:rsidRPr="00DD1704">
        <w:rPr>
          <w:rFonts w:cs="Arial"/>
          <w:szCs w:val="20"/>
        </w:rPr>
        <w:t xml:space="preserve">nastane </w:t>
      </w:r>
      <w:r w:rsidR="00534130" w:rsidRPr="00DD1704">
        <w:rPr>
          <w:rFonts w:cs="Arial"/>
          <w:szCs w:val="20"/>
        </w:rPr>
        <w:t>s čezmejno delitvijo</w:t>
      </w:r>
      <w:r w:rsidRPr="00DD1704">
        <w:rPr>
          <w:rFonts w:cs="Arial"/>
          <w:szCs w:val="20"/>
        </w:rPr>
        <w:t xml:space="preserve">, je treba predlogu za vpis te </w:t>
      </w:r>
      <w:r w:rsidR="00534130" w:rsidRPr="00DD1704">
        <w:rPr>
          <w:rFonts w:cs="Arial"/>
          <w:szCs w:val="20"/>
        </w:rPr>
        <w:t>delitve</w:t>
      </w:r>
      <w:r w:rsidRPr="00DD1704">
        <w:rPr>
          <w:rFonts w:cs="Arial"/>
          <w:szCs w:val="20"/>
        </w:rPr>
        <w:t xml:space="preserve"> (6</w:t>
      </w:r>
      <w:r w:rsidR="00534130" w:rsidRPr="00DD1704">
        <w:rPr>
          <w:rFonts w:cs="Arial"/>
          <w:szCs w:val="20"/>
        </w:rPr>
        <w:t>38</w:t>
      </w:r>
      <w:r w:rsidRPr="00DD1704">
        <w:rPr>
          <w:rFonts w:cs="Arial"/>
          <w:szCs w:val="20"/>
        </w:rPr>
        <w:t>.l člen ZGD-1) priložiti</w:t>
      </w:r>
      <w:r w:rsidR="00534130" w:rsidRPr="00DD1704">
        <w:rPr>
          <w:rFonts w:cs="Arial"/>
          <w:szCs w:val="20"/>
        </w:rPr>
        <w:t>:</w:t>
      </w:r>
    </w:p>
    <w:p w14:paraId="2CFA1837" w14:textId="606E543F" w:rsidR="00534130" w:rsidRPr="00DD1704" w:rsidRDefault="00534130" w:rsidP="00261CEB">
      <w:pPr>
        <w:pStyle w:val="Odstavek0"/>
        <w:spacing w:before="0" w:line="276" w:lineRule="auto"/>
        <w:ind w:firstLine="0"/>
        <w:textAlignment w:val="baseline"/>
        <w:rPr>
          <w:sz w:val="20"/>
          <w:szCs w:val="20"/>
        </w:rPr>
      </w:pPr>
      <w:r w:rsidRPr="00DD1704">
        <w:rPr>
          <w:sz w:val="20"/>
          <w:szCs w:val="20"/>
        </w:rPr>
        <w:t>1. načrt čezmejne delitve, ki ga je s sklepom o soglasju za čezmejno delitev potrdila skupščina prenosne družbe;</w:t>
      </w:r>
    </w:p>
    <w:p w14:paraId="117FBAC5" w14:textId="0BFC6D3A" w:rsidR="00534130" w:rsidRPr="00DD1704" w:rsidRDefault="003853A0" w:rsidP="00261CEB">
      <w:pPr>
        <w:pStyle w:val="Odstavek0"/>
        <w:spacing w:before="0" w:line="276" w:lineRule="auto"/>
        <w:ind w:firstLine="0"/>
        <w:textAlignment w:val="baseline"/>
        <w:rPr>
          <w:sz w:val="20"/>
          <w:szCs w:val="20"/>
        </w:rPr>
      </w:pPr>
      <w:r w:rsidRPr="00DD1704">
        <w:rPr>
          <w:sz w:val="20"/>
          <w:szCs w:val="20"/>
        </w:rPr>
        <w:t xml:space="preserve">2. </w:t>
      </w:r>
      <w:r w:rsidR="00534130" w:rsidRPr="00DD1704">
        <w:rPr>
          <w:sz w:val="20"/>
          <w:szCs w:val="20"/>
        </w:rPr>
        <w:t>za družbo, ki bo nastala s čezmejno delitvijo s sedežem v Republiki Sloveniji, listine, ki jih je treba predložiti za vpis ustanovitve družbe v register.</w:t>
      </w:r>
    </w:p>
    <w:p w14:paraId="7CC6E211" w14:textId="77777777" w:rsidR="006A4BF1" w:rsidRPr="00DD1704" w:rsidRDefault="006A4BF1" w:rsidP="00261CEB">
      <w:pPr>
        <w:spacing w:after="0" w:line="276" w:lineRule="auto"/>
        <w:rPr>
          <w:rFonts w:cs="Arial"/>
          <w:szCs w:val="20"/>
        </w:rPr>
      </w:pPr>
    </w:p>
    <w:p w14:paraId="77A3384A" w14:textId="0F6A5D73" w:rsidR="00247016" w:rsidRPr="00DD1704" w:rsidRDefault="006A4BF1" w:rsidP="00261CEB">
      <w:pPr>
        <w:spacing w:after="0" w:line="276" w:lineRule="auto"/>
        <w:rPr>
          <w:rFonts w:cs="Arial"/>
          <w:szCs w:val="20"/>
        </w:rPr>
      </w:pPr>
      <w:r w:rsidRPr="00DD1704">
        <w:rPr>
          <w:rFonts w:cs="Arial"/>
          <w:szCs w:val="20"/>
        </w:rPr>
        <w:t>(2) Registrsko sodišče prek sistema povezovanja poslovnih registrov pridobi</w:t>
      </w:r>
      <w:r w:rsidR="004F0A4B" w:rsidRPr="00DD1704">
        <w:rPr>
          <w:rFonts w:cs="Arial"/>
          <w:szCs w:val="20"/>
        </w:rPr>
        <w:t xml:space="preserve"> potrdilo</w:t>
      </w:r>
      <w:r w:rsidR="00FA0D7B" w:rsidRPr="00DD1704">
        <w:rPr>
          <w:rFonts w:cs="Arial"/>
          <w:szCs w:val="20"/>
        </w:rPr>
        <w:t>, ki ga je po opravljenem vpisu nameravane čezmejne delitve izdal pristojni organ države članice, v kateri ima prenosna družb</w:t>
      </w:r>
      <w:r w:rsidR="005336A8" w:rsidRPr="00DD1704">
        <w:rPr>
          <w:rFonts w:cs="Arial"/>
          <w:szCs w:val="20"/>
        </w:rPr>
        <w:t>a</w:t>
      </w:r>
      <w:r w:rsidR="00FA0D7B" w:rsidRPr="00DD1704">
        <w:rPr>
          <w:rFonts w:cs="Arial"/>
          <w:szCs w:val="20"/>
        </w:rPr>
        <w:t xml:space="preserve"> svoj sedež, in ki dokazuje, da so bila pravilno opravljena vsa pravna opravila, ki jih je bilo treba opraviti za čezmejno delitev</w:t>
      </w:r>
      <w:r w:rsidR="004F0A4B" w:rsidRPr="00DD1704">
        <w:rPr>
          <w:rFonts w:cs="Arial"/>
          <w:szCs w:val="20"/>
        </w:rPr>
        <w:t xml:space="preserve"> (tretji odstavek 638.j</w:t>
      </w:r>
      <w:r w:rsidR="00E2389F" w:rsidRPr="00DD1704">
        <w:rPr>
          <w:rFonts w:cs="Arial"/>
          <w:szCs w:val="20"/>
        </w:rPr>
        <w:t xml:space="preserve"> člena ZGD-1)</w:t>
      </w:r>
      <w:r w:rsidRPr="00DD1704">
        <w:rPr>
          <w:rFonts w:cs="Arial"/>
          <w:szCs w:val="20"/>
        </w:rPr>
        <w:t>.</w:t>
      </w:r>
      <w:r w:rsidR="00247016" w:rsidRPr="00DD1704">
        <w:rPr>
          <w:rFonts w:cs="Arial"/>
          <w:szCs w:val="20"/>
        </w:rPr>
        <w:t>«</w:t>
      </w:r>
      <w:r w:rsidR="005336A8" w:rsidRPr="00DD1704">
        <w:rPr>
          <w:rFonts w:cs="Arial"/>
          <w:szCs w:val="20"/>
        </w:rPr>
        <w:t>.</w:t>
      </w:r>
    </w:p>
    <w:p w14:paraId="3D40B62C" w14:textId="77777777" w:rsidR="00247016" w:rsidRPr="00DD1704" w:rsidRDefault="00247016" w:rsidP="00261CEB">
      <w:pPr>
        <w:spacing w:after="0" w:line="276" w:lineRule="auto"/>
        <w:rPr>
          <w:rFonts w:cs="Arial"/>
          <w:szCs w:val="20"/>
        </w:rPr>
      </w:pPr>
    </w:p>
    <w:p w14:paraId="3279914E" w14:textId="77777777" w:rsidR="00247016" w:rsidRPr="00DD1704" w:rsidRDefault="00247016" w:rsidP="008F2350">
      <w:pPr>
        <w:pStyle w:val="Odstavekseznama"/>
        <w:numPr>
          <w:ilvl w:val="0"/>
          <w:numId w:val="13"/>
        </w:numPr>
        <w:spacing w:after="0" w:line="276" w:lineRule="auto"/>
        <w:ind w:left="0" w:firstLine="0"/>
        <w:jc w:val="center"/>
        <w:rPr>
          <w:rFonts w:cs="Arial"/>
          <w:bCs/>
          <w:szCs w:val="20"/>
        </w:rPr>
      </w:pPr>
      <w:r w:rsidRPr="00DD1704">
        <w:rPr>
          <w:rFonts w:cs="Arial"/>
          <w:bCs/>
          <w:szCs w:val="20"/>
        </w:rPr>
        <w:t>člen</w:t>
      </w:r>
    </w:p>
    <w:p w14:paraId="7CC8256A" w14:textId="77777777" w:rsidR="00247016" w:rsidRPr="00DD1704" w:rsidRDefault="00247016" w:rsidP="008F2350">
      <w:pPr>
        <w:pStyle w:val="Odstavekseznama"/>
        <w:spacing w:after="0" w:line="276" w:lineRule="auto"/>
        <w:ind w:left="0"/>
        <w:rPr>
          <w:rFonts w:cs="Arial"/>
          <w:bCs/>
          <w:szCs w:val="20"/>
        </w:rPr>
      </w:pPr>
    </w:p>
    <w:p w14:paraId="255049AC" w14:textId="72E3C22D" w:rsidR="00247016" w:rsidRPr="00DD1704" w:rsidRDefault="00247016" w:rsidP="00261CEB">
      <w:pPr>
        <w:spacing w:after="0" w:line="276" w:lineRule="auto"/>
        <w:rPr>
          <w:rFonts w:cs="Arial"/>
          <w:szCs w:val="20"/>
        </w:rPr>
      </w:pPr>
      <w:r w:rsidRPr="00DD1704">
        <w:rPr>
          <w:rFonts w:cs="Arial"/>
          <w:szCs w:val="20"/>
        </w:rPr>
        <w:t>Za 1</w:t>
      </w:r>
      <w:r w:rsidR="0084590B" w:rsidRPr="00DD1704">
        <w:rPr>
          <w:rFonts w:cs="Arial"/>
          <w:szCs w:val="20"/>
        </w:rPr>
        <w:t>3</w:t>
      </w:r>
      <w:r w:rsidRPr="00DD1704">
        <w:rPr>
          <w:rFonts w:cs="Arial"/>
          <w:szCs w:val="20"/>
        </w:rPr>
        <w:t>2. členom se dodajo nov pododdelek in členi 1</w:t>
      </w:r>
      <w:r w:rsidR="00171201" w:rsidRPr="00DD1704">
        <w:rPr>
          <w:rFonts w:cs="Arial"/>
          <w:szCs w:val="20"/>
        </w:rPr>
        <w:t>32</w:t>
      </w:r>
      <w:r w:rsidRPr="00DD1704">
        <w:rPr>
          <w:rFonts w:cs="Arial"/>
          <w:szCs w:val="20"/>
        </w:rPr>
        <w:t>.a do 1</w:t>
      </w:r>
      <w:r w:rsidR="00171201" w:rsidRPr="00DD1704">
        <w:rPr>
          <w:rFonts w:cs="Arial"/>
          <w:szCs w:val="20"/>
        </w:rPr>
        <w:t>32</w:t>
      </w:r>
      <w:r w:rsidRPr="00DD1704">
        <w:rPr>
          <w:rFonts w:cs="Arial"/>
          <w:szCs w:val="20"/>
        </w:rPr>
        <w:t>.</w:t>
      </w:r>
      <w:r w:rsidR="00C9781D" w:rsidRPr="00DD1704">
        <w:rPr>
          <w:rFonts w:cs="Arial"/>
          <w:szCs w:val="20"/>
        </w:rPr>
        <w:t>d</w:t>
      </w:r>
      <w:r w:rsidRPr="00DD1704">
        <w:rPr>
          <w:rFonts w:cs="Arial"/>
          <w:szCs w:val="20"/>
        </w:rPr>
        <w:t xml:space="preserve">, ki se glasijo: </w:t>
      </w:r>
    </w:p>
    <w:p w14:paraId="160C08D8" w14:textId="653C71CB" w:rsidR="00247016" w:rsidRPr="00DD1704" w:rsidRDefault="00247016" w:rsidP="00261CEB">
      <w:pPr>
        <w:spacing w:after="0" w:line="276" w:lineRule="auto"/>
        <w:rPr>
          <w:rFonts w:cs="Arial"/>
          <w:szCs w:val="20"/>
        </w:rPr>
      </w:pPr>
    </w:p>
    <w:p w14:paraId="738A75B5" w14:textId="4ECC32CA" w:rsidR="00171201" w:rsidRPr="00DD1704" w:rsidRDefault="00171201" w:rsidP="00261CEB">
      <w:pPr>
        <w:spacing w:after="0" w:line="276" w:lineRule="auto"/>
        <w:jc w:val="center"/>
        <w:rPr>
          <w:rFonts w:cs="Arial"/>
          <w:szCs w:val="20"/>
        </w:rPr>
      </w:pPr>
      <w:r w:rsidRPr="00DD1704">
        <w:rPr>
          <w:rFonts w:cs="Arial"/>
          <w:szCs w:val="20"/>
        </w:rPr>
        <w:t>»Pododdelek 17.5.1: Posebna pravila za čezmejna preoblikovanja kapitalskih družb</w:t>
      </w:r>
    </w:p>
    <w:p w14:paraId="21D283BD" w14:textId="77777777" w:rsidR="00171201" w:rsidRPr="00DD1704" w:rsidRDefault="00171201" w:rsidP="00261CEB">
      <w:pPr>
        <w:spacing w:after="0" w:line="276" w:lineRule="auto"/>
        <w:rPr>
          <w:rFonts w:cs="Arial"/>
          <w:szCs w:val="20"/>
        </w:rPr>
      </w:pPr>
    </w:p>
    <w:p w14:paraId="684F571F" w14:textId="363A6DFD" w:rsidR="001538D6" w:rsidRPr="00DD1704" w:rsidRDefault="00C9781D" w:rsidP="00261CEB">
      <w:pPr>
        <w:spacing w:after="0" w:line="276" w:lineRule="auto"/>
        <w:jc w:val="center"/>
        <w:rPr>
          <w:rFonts w:cs="Arial"/>
          <w:szCs w:val="20"/>
        </w:rPr>
      </w:pPr>
      <w:r w:rsidRPr="00DD1704">
        <w:rPr>
          <w:rFonts w:cs="Arial"/>
          <w:szCs w:val="20"/>
        </w:rPr>
        <w:t>»</w:t>
      </w:r>
      <w:r w:rsidR="001538D6" w:rsidRPr="00DD1704">
        <w:rPr>
          <w:rFonts w:cs="Arial"/>
          <w:szCs w:val="20"/>
        </w:rPr>
        <w:t>1</w:t>
      </w:r>
      <w:r w:rsidR="00007C95" w:rsidRPr="00DD1704">
        <w:rPr>
          <w:rFonts w:cs="Arial"/>
          <w:szCs w:val="20"/>
        </w:rPr>
        <w:t>32</w:t>
      </w:r>
      <w:r w:rsidR="001538D6" w:rsidRPr="00DD1704">
        <w:rPr>
          <w:rFonts w:cs="Arial"/>
          <w:szCs w:val="20"/>
        </w:rPr>
        <w:t>.a člen</w:t>
      </w:r>
    </w:p>
    <w:p w14:paraId="46CE3D04" w14:textId="77777777" w:rsidR="001538D6" w:rsidRPr="00DD1704" w:rsidRDefault="001538D6" w:rsidP="00261CEB">
      <w:pPr>
        <w:spacing w:after="0" w:line="276" w:lineRule="auto"/>
        <w:jc w:val="center"/>
        <w:rPr>
          <w:rFonts w:cs="Arial"/>
          <w:szCs w:val="20"/>
        </w:rPr>
      </w:pPr>
      <w:r w:rsidRPr="00DD1704">
        <w:rPr>
          <w:rFonts w:cs="Arial"/>
          <w:szCs w:val="20"/>
        </w:rPr>
        <w:t>(predložitev načrta zaradi javne objave)</w:t>
      </w:r>
    </w:p>
    <w:p w14:paraId="7107ACD9" w14:textId="77777777" w:rsidR="001538D6" w:rsidRPr="00DD1704" w:rsidRDefault="001538D6" w:rsidP="00261CEB">
      <w:pPr>
        <w:spacing w:after="0" w:line="276" w:lineRule="auto"/>
        <w:jc w:val="center"/>
        <w:rPr>
          <w:rFonts w:cs="Arial"/>
          <w:szCs w:val="20"/>
        </w:rPr>
      </w:pPr>
    </w:p>
    <w:p w14:paraId="4E7EFE56" w14:textId="2C356FE0" w:rsidR="001538D6" w:rsidRPr="00DD1704" w:rsidRDefault="001538D6" w:rsidP="00261CEB">
      <w:pPr>
        <w:spacing w:after="0" w:line="276" w:lineRule="auto"/>
        <w:rPr>
          <w:rFonts w:cs="Arial"/>
          <w:szCs w:val="20"/>
        </w:rPr>
      </w:pPr>
      <w:r w:rsidRPr="00DD1704">
        <w:rPr>
          <w:rFonts w:cs="Arial"/>
          <w:szCs w:val="20"/>
        </w:rPr>
        <w:t>(1) Predlogu, s katerim družba</w:t>
      </w:r>
      <w:r w:rsidR="00C61F4E" w:rsidRPr="00DD1704">
        <w:rPr>
          <w:rFonts w:cs="Arial"/>
          <w:szCs w:val="20"/>
        </w:rPr>
        <w:t>, ki</w:t>
      </w:r>
      <w:r w:rsidR="00CE68F2" w:rsidRPr="00DD1704">
        <w:rPr>
          <w:rFonts w:cs="Arial"/>
          <w:szCs w:val="20"/>
        </w:rPr>
        <w:t xml:space="preserve"> bo </w:t>
      </w:r>
      <w:r w:rsidR="00F05EB6" w:rsidRPr="00DD1704">
        <w:rPr>
          <w:rFonts w:cs="Arial"/>
          <w:szCs w:val="20"/>
        </w:rPr>
        <w:t>izved</w:t>
      </w:r>
      <w:r w:rsidR="00CE68F2" w:rsidRPr="00DD1704">
        <w:rPr>
          <w:rFonts w:cs="Arial"/>
          <w:szCs w:val="20"/>
        </w:rPr>
        <w:t xml:space="preserve">la </w:t>
      </w:r>
      <w:r w:rsidR="00F05EB6" w:rsidRPr="00DD1704">
        <w:rPr>
          <w:rFonts w:cs="Arial"/>
          <w:szCs w:val="20"/>
        </w:rPr>
        <w:t>čezmejno pr</w:t>
      </w:r>
      <w:r w:rsidR="00CE68F2" w:rsidRPr="00DD1704">
        <w:rPr>
          <w:rFonts w:cs="Arial"/>
          <w:szCs w:val="20"/>
        </w:rPr>
        <w:t>eoblikovanje,</w:t>
      </w:r>
      <w:r w:rsidRPr="00DD1704">
        <w:rPr>
          <w:rFonts w:cs="Arial"/>
          <w:szCs w:val="20"/>
        </w:rPr>
        <w:t xml:space="preserve"> zaradi javne objave sodišču predloži načrt čezmejne</w:t>
      </w:r>
      <w:r w:rsidR="00023970" w:rsidRPr="00DD1704">
        <w:rPr>
          <w:rFonts w:cs="Arial"/>
          <w:szCs w:val="20"/>
        </w:rPr>
        <w:t>ga preoblikovanja</w:t>
      </w:r>
      <w:r w:rsidRPr="00DD1704">
        <w:rPr>
          <w:rFonts w:cs="Arial"/>
          <w:szCs w:val="20"/>
        </w:rPr>
        <w:t xml:space="preserve"> (6</w:t>
      </w:r>
      <w:r w:rsidR="00232ECC" w:rsidRPr="00DD1704">
        <w:rPr>
          <w:rFonts w:cs="Arial"/>
          <w:szCs w:val="20"/>
        </w:rPr>
        <w:t>61</w:t>
      </w:r>
      <w:r w:rsidRPr="00DD1704">
        <w:rPr>
          <w:rFonts w:cs="Arial"/>
          <w:szCs w:val="20"/>
        </w:rPr>
        <w:t xml:space="preserve">.e ZGD-1), je treba priložiti odpravek notarskega zapisa </w:t>
      </w:r>
      <w:r w:rsidRPr="00DD1704">
        <w:rPr>
          <w:rFonts w:cs="Arial"/>
          <w:szCs w:val="20"/>
        </w:rPr>
        <w:lastRenderedPageBreak/>
        <w:t>načrta čezmejne</w:t>
      </w:r>
      <w:r w:rsidR="008D0610" w:rsidRPr="00DD1704">
        <w:rPr>
          <w:rFonts w:cs="Arial"/>
          <w:szCs w:val="20"/>
        </w:rPr>
        <w:t>ga preoblikovanja</w:t>
      </w:r>
      <w:r w:rsidRPr="00DD1704">
        <w:rPr>
          <w:rFonts w:cs="Arial"/>
          <w:szCs w:val="20"/>
        </w:rPr>
        <w:t xml:space="preserve"> z vsebino v skladu </w:t>
      </w:r>
      <w:r w:rsidR="005336A8" w:rsidRPr="00DD1704">
        <w:rPr>
          <w:rFonts w:cs="Arial"/>
          <w:szCs w:val="20"/>
        </w:rPr>
        <w:t xml:space="preserve">s </w:t>
      </w:r>
      <w:r w:rsidRPr="00DD1704">
        <w:rPr>
          <w:rFonts w:cs="Arial"/>
          <w:szCs w:val="20"/>
        </w:rPr>
        <w:t>6</w:t>
      </w:r>
      <w:r w:rsidR="00232ECC" w:rsidRPr="00DD1704">
        <w:rPr>
          <w:rFonts w:cs="Arial"/>
          <w:szCs w:val="20"/>
        </w:rPr>
        <w:t>61</w:t>
      </w:r>
      <w:r w:rsidRPr="00DD1704">
        <w:rPr>
          <w:rFonts w:cs="Arial"/>
          <w:szCs w:val="20"/>
        </w:rPr>
        <w:t>.c člen</w:t>
      </w:r>
      <w:r w:rsidR="005336A8" w:rsidRPr="00DD1704">
        <w:rPr>
          <w:rFonts w:cs="Arial"/>
          <w:szCs w:val="20"/>
        </w:rPr>
        <w:t>om</w:t>
      </w:r>
      <w:r w:rsidRPr="00DD1704">
        <w:rPr>
          <w:rFonts w:cs="Arial"/>
          <w:szCs w:val="20"/>
        </w:rPr>
        <w:t xml:space="preserve"> ZGD-1, ki ga pripravi poslovodstvo ali organi vodenja </w:t>
      </w:r>
      <w:r w:rsidR="00F11EEC" w:rsidRPr="00DD1704">
        <w:rPr>
          <w:rFonts w:cs="Arial"/>
          <w:szCs w:val="20"/>
        </w:rPr>
        <w:t>te</w:t>
      </w:r>
      <w:r w:rsidRPr="00DD1704">
        <w:rPr>
          <w:rFonts w:cs="Arial"/>
          <w:szCs w:val="20"/>
        </w:rPr>
        <w:t xml:space="preserve"> družbe.</w:t>
      </w:r>
    </w:p>
    <w:p w14:paraId="78F00CAB" w14:textId="77777777" w:rsidR="001538D6" w:rsidRPr="00DD1704" w:rsidRDefault="001538D6" w:rsidP="00261CEB">
      <w:pPr>
        <w:spacing w:after="0" w:line="276" w:lineRule="auto"/>
        <w:jc w:val="center"/>
        <w:rPr>
          <w:rFonts w:cs="Arial"/>
          <w:szCs w:val="20"/>
        </w:rPr>
      </w:pPr>
    </w:p>
    <w:p w14:paraId="2C22FDC0" w14:textId="77777777" w:rsidR="001538D6" w:rsidRPr="00DD1704" w:rsidRDefault="001538D6" w:rsidP="00261CEB">
      <w:pPr>
        <w:spacing w:after="0" w:line="276" w:lineRule="auto"/>
        <w:rPr>
          <w:rFonts w:cs="Arial"/>
          <w:szCs w:val="20"/>
        </w:rPr>
      </w:pPr>
      <w:r w:rsidRPr="00DD1704">
        <w:rPr>
          <w:rFonts w:cs="Arial"/>
          <w:szCs w:val="20"/>
        </w:rPr>
        <w:t>(2) Predlogu iz prejšnjega odstavka se priloži tudi:</w:t>
      </w:r>
    </w:p>
    <w:p w14:paraId="556D6B84" w14:textId="29513431" w:rsidR="001538D6" w:rsidRPr="00DD1704" w:rsidRDefault="001538D6" w:rsidP="00261CEB">
      <w:pPr>
        <w:spacing w:after="0" w:line="276" w:lineRule="auto"/>
        <w:rPr>
          <w:rFonts w:cs="Arial"/>
          <w:szCs w:val="20"/>
        </w:rPr>
      </w:pPr>
      <w:r w:rsidRPr="00DD1704">
        <w:rPr>
          <w:rFonts w:cs="Arial"/>
          <w:szCs w:val="20"/>
        </w:rPr>
        <w:t xml:space="preserve">1. obvestilo, da lahko delavci, upniki in imetniki deležev </w:t>
      </w:r>
      <w:r w:rsidR="004A0285" w:rsidRPr="00DD1704">
        <w:rPr>
          <w:rFonts w:cs="Arial"/>
          <w:szCs w:val="20"/>
        </w:rPr>
        <w:t xml:space="preserve">družbe, ki bo izvedla čezmejno preoblikovanje, </w:t>
      </w:r>
      <w:r w:rsidRPr="00DD1704">
        <w:rPr>
          <w:rFonts w:cs="Arial"/>
          <w:szCs w:val="20"/>
        </w:rPr>
        <w:t>najpozneje pet delovnih dni pred zasedanjem skupščine dajo pripombe na načrt čezmejn</w:t>
      </w:r>
      <w:r w:rsidR="004A0285" w:rsidRPr="00DD1704">
        <w:rPr>
          <w:rFonts w:cs="Arial"/>
          <w:szCs w:val="20"/>
        </w:rPr>
        <w:t>ega preoblikovanja</w:t>
      </w:r>
      <w:r w:rsidRPr="00DD1704">
        <w:rPr>
          <w:rFonts w:cs="Arial"/>
          <w:szCs w:val="20"/>
        </w:rPr>
        <w:t xml:space="preserve">, ter </w:t>
      </w:r>
    </w:p>
    <w:p w14:paraId="2A803A04" w14:textId="08C74271" w:rsidR="006C4B96" w:rsidRPr="00DD1704" w:rsidRDefault="001538D6" w:rsidP="00261CEB">
      <w:pPr>
        <w:spacing w:after="0" w:line="276" w:lineRule="auto"/>
        <w:rPr>
          <w:rFonts w:cs="Arial"/>
          <w:szCs w:val="20"/>
        </w:rPr>
      </w:pPr>
      <w:r w:rsidRPr="00DD1704">
        <w:rPr>
          <w:rFonts w:cs="Arial"/>
          <w:szCs w:val="20"/>
        </w:rPr>
        <w:t>2. poročilo o reviziji čezmejne</w:t>
      </w:r>
      <w:r w:rsidR="004A0285" w:rsidRPr="00DD1704">
        <w:rPr>
          <w:rFonts w:cs="Arial"/>
          <w:szCs w:val="20"/>
        </w:rPr>
        <w:t>ga preoblikovanja</w:t>
      </w:r>
      <w:r w:rsidRPr="00DD1704">
        <w:rPr>
          <w:rFonts w:cs="Arial"/>
          <w:szCs w:val="20"/>
        </w:rPr>
        <w:t xml:space="preserve"> v skladu s 6</w:t>
      </w:r>
      <w:r w:rsidR="00232ECC" w:rsidRPr="00DD1704">
        <w:rPr>
          <w:rFonts w:cs="Arial"/>
          <w:szCs w:val="20"/>
        </w:rPr>
        <w:t>61</w:t>
      </w:r>
      <w:r w:rsidRPr="00DD1704">
        <w:rPr>
          <w:rFonts w:cs="Arial"/>
          <w:szCs w:val="20"/>
        </w:rPr>
        <w:t>.d členom ZGD-1</w:t>
      </w:r>
    </w:p>
    <w:p w14:paraId="3499956A" w14:textId="77777777" w:rsidR="001538D6" w:rsidRPr="00DD1704" w:rsidRDefault="001538D6" w:rsidP="00261CEB">
      <w:pPr>
        <w:spacing w:after="0" w:line="276" w:lineRule="auto"/>
        <w:rPr>
          <w:rFonts w:cs="Arial"/>
          <w:szCs w:val="20"/>
        </w:rPr>
      </w:pPr>
    </w:p>
    <w:p w14:paraId="6C0F6D1A" w14:textId="4826D48F" w:rsidR="001538D6" w:rsidRPr="00DD1704" w:rsidRDefault="001538D6" w:rsidP="00261CEB">
      <w:pPr>
        <w:spacing w:after="0" w:line="276" w:lineRule="auto"/>
        <w:jc w:val="center"/>
        <w:rPr>
          <w:rFonts w:cs="Arial"/>
          <w:szCs w:val="20"/>
        </w:rPr>
      </w:pPr>
      <w:r w:rsidRPr="00DD1704">
        <w:rPr>
          <w:rFonts w:cs="Arial"/>
          <w:szCs w:val="20"/>
        </w:rPr>
        <w:t>1</w:t>
      </w:r>
      <w:r w:rsidR="00007C95" w:rsidRPr="00DD1704">
        <w:rPr>
          <w:rFonts w:cs="Arial"/>
          <w:szCs w:val="20"/>
        </w:rPr>
        <w:t>32</w:t>
      </w:r>
      <w:r w:rsidRPr="00DD1704">
        <w:rPr>
          <w:rFonts w:cs="Arial"/>
          <w:szCs w:val="20"/>
        </w:rPr>
        <w:t>.b člen</w:t>
      </w:r>
    </w:p>
    <w:p w14:paraId="26D96327" w14:textId="2AF68D32" w:rsidR="001538D6" w:rsidRPr="00DD1704" w:rsidRDefault="001538D6" w:rsidP="00261CEB">
      <w:pPr>
        <w:spacing w:after="0" w:line="276" w:lineRule="auto"/>
        <w:jc w:val="center"/>
        <w:rPr>
          <w:rFonts w:cs="Arial"/>
          <w:szCs w:val="20"/>
        </w:rPr>
      </w:pPr>
      <w:r w:rsidRPr="00DD1704">
        <w:rPr>
          <w:rFonts w:cs="Arial"/>
          <w:szCs w:val="20"/>
        </w:rPr>
        <w:t>(predlog za vpis namere čezmejne</w:t>
      </w:r>
      <w:r w:rsidR="00C20B94" w:rsidRPr="00DD1704">
        <w:rPr>
          <w:rFonts w:cs="Arial"/>
          <w:szCs w:val="20"/>
        </w:rPr>
        <w:t>ga preoblikovanja</w:t>
      </w:r>
      <w:r w:rsidRPr="00DD1704">
        <w:rPr>
          <w:rFonts w:cs="Arial"/>
          <w:szCs w:val="20"/>
        </w:rPr>
        <w:t>)</w:t>
      </w:r>
    </w:p>
    <w:p w14:paraId="7CBD8770" w14:textId="77777777" w:rsidR="001538D6" w:rsidRPr="00DD1704" w:rsidRDefault="001538D6" w:rsidP="00261CEB">
      <w:pPr>
        <w:spacing w:after="0" w:line="276" w:lineRule="auto"/>
        <w:rPr>
          <w:rFonts w:cs="Arial"/>
          <w:szCs w:val="20"/>
        </w:rPr>
      </w:pPr>
    </w:p>
    <w:p w14:paraId="0E01BD57" w14:textId="569D04D0" w:rsidR="001538D6" w:rsidRPr="00DD1704" w:rsidRDefault="001538D6" w:rsidP="00261CEB">
      <w:pPr>
        <w:spacing w:after="0" w:line="276" w:lineRule="auto"/>
        <w:rPr>
          <w:rFonts w:cs="Arial"/>
          <w:szCs w:val="20"/>
        </w:rPr>
      </w:pPr>
      <w:r w:rsidRPr="00DD1704">
        <w:rPr>
          <w:rFonts w:cs="Arial"/>
          <w:szCs w:val="20"/>
        </w:rPr>
        <w:t>(1) S predlogom za vpis namere čezmejn</w:t>
      </w:r>
      <w:r w:rsidR="00C20B94" w:rsidRPr="00DD1704">
        <w:rPr>
          <w:rFonts w:cs="Arial"/>
          <w:szCs w:val="20"/>
        </w:rPr>
        <w:t>ega preoblikovanja</w:t>
      </w:r>
      <w:r w:rsidRPr="00DD1704">
        <w:rPr>
          <w:rFonts w:cs="Arial"/>
          <w:szCs w:val="20"/>
        </w:rPr>
        <w:t xml:space="preserve"> (6</w:t>
      </w:r>
      <w:r w:rsidR="00232ECC" w:rsidRPr="00DD1704">
        <w:rPr>
          <w:rFonts w:cs="Arial"/>
          <w:szCs w:val="20"/>
        </w:rPr>
        <w:t>61</w:t>
      </w:r>
      <w:r w:rsidRPr="00DD1704">
        <w:rPr>
          <w:rFonts w:cs="Arial"/>
          <w:szCs w:val="20"/>
        </w:rPr>
        <w:t>.k člen ZGD-1) je treba zahtevati, da se v sodni register vpiše:</w:t>
      </w:r>
    </w:p>
    <w:p w14:paraId="73C96A93" w14:textId="77777777" w:rsidR="001538D6" w:rsidRPr="00DD1704" w:rsidRDefault="001538D6" w:rsidP="00261CEB">
      <w:pPr>
        <w:spacing w:after="0" w:line="276" w:lineRule="auto"/>
        <w:rPr>
          <w:rFonts w:cs="Arial"/>
          <w:szCs w:val="20"/>
        </w:rPr>
      </w:pPr>
      <w:r w:rsidRPr="00DD1704">
        <w:rPr>
          <w:rFonts w:cs="Arial"/>
          <w:szCs w:val="20"/>
        </w:rPr>
        <w:t>1. ta namera,</w:t>
      </w:r>
    </w:p>
    <w:p w14:paraId="110A7D8B" w14:textId="6D9991A7" w:rsidR="001538D6" w:rsidRPr="00DD1704" w:rsidRDefault="001538D6" w:rsidP="00261CEB">
      <w:pPr>
        <w:spacing w:after="0" w:line="276" w:lineRule="auto"/>
        <w:rPr>
          <w:rFonts w:cs="Arial"/>
          <w:szCs w:val="20"/>
        </w:rPr>
      </w:pPr>
      <w:r w:rsidRPr="00DD1704">
        <w:rPr>
          <w:rFonts w:cs="Arial"/>
          <w:szCs w:val="20"/>
        </w:rPr>
        <w:t>2. nameravana firma, pravnoorganizacijska oblika in sedež družb</w:t>
      </w:r>
      <w:r w:rsidR="002F44D3" w:rsidRPr="00DD1704">
        <w:rPr>
          <w:rFonts w:cs="Arial"/>
          <w:szCs w:val="20"/>
        </w:rPr>
        <w:t>e</w:t>
      </w:r>
      <w:r w:rsidRPr="00DD1704">
        <w:rPr>
          <w:rFonts w:cs="Arial"/>
          <w:szCs w:val="20"/>
        </w:rPr>
        <w:t xml:space="preserve">, ki </w:t>
      </w:r>
      <w:r w:rsidR="00C20B94" w:rsidRPr="00DD1704">
        <w:rPr>
          <w:rFonts w:cs="Arial"/>
          <w:szCs w:val="20"/>
        </w:rPr>
        <w:t xml:space="preserve">bo nastala s </w:t>
      </w:r>
      <w:r w:rsidR="002F44D3" w:rsidRPr="00DD1704">
        <w:rPr>
          <w:rFonts w:cs="Arial"/>
          <w:szCs w:val="20"/>
        </w:rPr>
        <w:t>čezmejnim preoblikovanjem (preoblikovana družba)</w:t>
      </w:r>
      <w:r w:rsidRPr="00DD1704">
        <w:rPr>
          <w:rFonts w:cs="Arial"/>
          <w:szCs w:val="20"/>
        </w:rPr>
        <w:t>,</w:t>
      </w:r>
    </w:p>
    <w:p w14:paraId="5A7F05F3" w14:textId="53ECF19C" w:rsidR="001538D6" w:rsidRPr="00DD1704" w:rsidRDefault="001538D6" w:rsidP="00261CEB">
      <w:pPr>
        <w:spacing w:after="0" w:line="276" w:lineRule="auto"/>
        <w:rPr>
          <w:rFonts w:cs="Arial"/>
          <w:szCs w:val="20"/>
        </w:rPr>
      </w:pPr>
      <w:r w:rsidRPr="00DD1704">
        <w:rPr>
          <w:rFonts w:cs="Arial"/>
          <w:szCs w:val="20"/>
        </w:rPr>
        <w:t>3. register, pri katerem bodo t</w:t>
      </w:r>
      <w:r w:rsidR="002F44D3" w:rsidRPr="00DD1704">
        <w:rPr>
          <w:rFonts w:cs="Arial"/>
          <w:szCs w:val="20"/>
        </w:rPr>
        <w:t>a</w:t>
      </w:r>
      <w:r w:rsidRPr="00DD1704">
        <w:rPr>
          <w:rFonts w:cs="Arial"/>
          <w:szCs w:val="20"/>
        </w:rPr>
        <w:t xml:space="preserve"> družb</w:t>
      </w:r>
      <w:r w:rsidR="002F44D3" w:rsidRPr="00DD1704">
        <w:rPr>
          <w:rFonts w:cs="Arial"/>
          <w:szCs w:val="20"/>
        </w:rPr>
        <w:t>a</w:t>
      </w:r>
      <w:r w:rsidRPr="00DD1704">
        <w:rPr>
          <w:rFonts w:cs="Arial"/>
          <w:szCs w:val="20"/>
        </w:rPr>
        <w:t xml:space="preserve"> vpisan</w:t>
      </w:r>
      <w:r w:rsidR="00892056" w:rsidRPr="00DD1704">
        <w:rPr>
          <w:rFonts w:cs="Arial"/>
          <w:szCs w:val="20"/>
        </w:rPr>
        <w:t>a</w:t>
      </w:r>
      <w:r w:rsidRPr="00DD1704">
        <w:rPr>
          <w:rFonts w:cs="Arial"/>
          <w:szCs w:val="20"/>
        </w:rPr>
        <w:t>, s podatkom o pristojnem organu države članice, ki vodi ta register, in</w:t>
      </w:r>
    </w:p>
    <w:p w14:paraId="56142DEB" w14:textId="77777777" w:rsidR="001538D6" w:rsidRPr="00DD1704" w:rsidRDefault="001538D6" w:rsidP="00261CEB">
      <w:pPr>
        <w:spacing w:after="0" w:line="276" w:lineRule="auto"/>
        <w:rPr>
          <w:rFonts w:cs="Arial"/>
          <w:szCs w:val="20"/>
        </w:rPr>
      </w:pPr>
      <w:r w:rsidRPr="00DD1704">
        <w:rPr>
          <w:rFonts w:cs="Arial"/>
          <w:szCs w:val="20"/>
        </w:rPr>
        <w:t>4. navedba, da je pristojno registrsko sodišče z odločitvijo o vpisu te namere potrdilo pravilnost izvedenih pravnih opravil za čezmejno delitev po petem odstavku 638.k člena ZGD-1.</w:t>
      </w:r>
    </w:p>
    <w:p w14:paraId="5F3266C3" w14:textId="77777777" w:rsidR="001538D6" w:rsidRPr="00DD1704" w:rsidRDefault="001538D6" w:rsidP="00261CEB">
      <w:pPr>
        <w:spacing w:after="0" w:line="276" w:lineRule="auto"/>
        <w:rPr>
          <w:rFonts w:cs="Arial"/>
          <w:szCs w:val="20"/>
        </w:rPr>
      </w:pPr>
    </w:p>
    <w:p w14:paraId="2B9D313D" w14:textId="77777777" w:rsidR="001538D6" w:rsidRPr="00DD1704" w:rsidRDefault="001538D6" w:rsidP="00261CEB">
      <w:pPr>
        <w:spacing w:after="0" w:line="276" w:lineRule="auto"/>
        <w:rPr>
          <w:rFonts w:cs="Arial"/>
          <w:szCs w:val="20"/>
        </w:rPr>
      </w:pPr>
      <w:r w:rsidRPr="00DD1704">
        <w:rPr>
          <w:rFonts w:cs="Arial"/>
          <w:szCs w:val="20"/>
        </w:rPr>
        <w:t>(2) Predlogu iz prejšnjega odstavka je treba priložiti:</w:t>
      </w:r>
    </w:p>
    <w:p w14:paraId="4876C84D" w14:textId="77777777" w:rsidR="001538D6" w:rsidRPr="00DD1704" w:rsidRDefault="001538D6" w:rsidP="00261CEB">
      <w:pPr>
        <w:spacing w:after="0" w:line="276" w:lineRule="auto"/>
        <w:rPr>
          <w:rFonts w:cs="Arial"/>
          <w:szCs w:val="20"/>
        </w:rPr>
      </w:pPr>
      <w:r w:rsidRPr="00DD1704">
        <w:rPr>
          <w:rFonts w:cs="Arial"/>
          <w:szCs w:val="20"/>
        </w:rPr>
        <w:t xml:space="preserve">1. načrt čezmejne delitve, </w:t>
      </w:r>
    </w:p>
    <w:p w14:paraId="0FEF1555" w14:textId="364E7E11" w:rsidR="001538D6" w:rsidRPr="00DD1704" w:rsidRDefault="001538D6" w:rsidP="00261CEB">
      <w:pPr>
        <w:spacing w:after="0" w:line="276" w:lineRule="auto"/>
        <w:rPr>
          <w:rFonts w:cs="Arial"/>
          <w:szCs w:val="20"/>
        </w:rPr>
      </w:pPr>
      <w:r w:rsidRPr="00DD1704">
        <w:rPr>
          <w:rFonts w:cs="Arial"/>
          <w:szCs w:val="20"/>
        </w:rPr>
        <w:t xml:space="preserve">2. zapisnik zasedanja skupščine družbe, ki je odločala o soglasju za čezmejno </w:t>
      </w:r>
      <w:r w:rsidR="00894F6B" w:rsidRPr="00DD1704">
        <w:rPr>
          <w:rFonts w:cs="Arial"/>
          <w:szCs w:val="20"/>
        </w:rPr>
        <w:t>preoblikovanje</w:t>
      </w:r>
      <w:r w:rsidRPr="00DD1704">
        <w:rPr>
          <w:rFonts w:cs="Arial"/>
          <w:szCs w:val="20"/>
        </w:rPr>
        <w:t xml:space="preserve">, </w:t>
      </w:r>
    </w:p>
    <w:p w14:paraId="62120BCF" w14:textId="6497F96F" w:rsidR="001538D6" w:rsidRPr="00DD1704" w:rsidRDefault="001538D6" w:rsidP="00261CEB">
      <w:pPr>
        <w:spacing w:after="0" w:line="276" w:lineRule="auto"/>
        <w:rPr>
          <w:rFonts w:cs="Arial"/>
          <w:szCs w:val="20"/>
        </w:rPr>
      </w:pPr>
      <w:r w:rsidRPr="00DD1704">
        <w:rPr>
          <w:rFonts w:cs="Arial"/>
          <w:szCs w:val="20"/>
        </w:rPr>
        <w:t xml:space="preserve">3. dovoljenje pristojnega organa, če se za čezmejno </w:t>
      </w:r>
      <w:r w:rsidR="00894F6B" w:rsidRPr="00DD1704">
        <w:rPr>
          <w:rFonts w:cs="Arial"/>
          <w:szCs w:val="20"/>
        </w:rPr>
        <w:t>preoblikovanje</w:t>
      </w:r>
      <w:r w:rsidRPr="00DD1704">
        <w:rPr>
          <w:rFonts w:cs="Arial"/>
          <w:szCs w:val="20"/>
        </w:rPr>
        <w:t xml:space="preserve"> to zahteva,</w:t>
      </w:r>
    </w:p>
    <w:p w14:paraId="695BEB4C" w14:textId="61FFE26C" w:rsidR="001538D6" w:rsidRPr="00DD1704" w:rsidRDefault="001538D6" w:rsidP="00261CEB">
      <w:pPr>
        <w:spacing w:after="0" w:line="276" w:lineRule="auto"/>
        <w:rPr>
          <w:rFonts w:cs="Arial"/>
          <w:szCs w:val="20"/>
        </w:rPr>
      </w:pPr>
      <w:r w:rsidRPr="00DD1704">
        <w:rPr>
          <w:rFonts w:cs="Arial"/>
          <w:szCs w:val="20"/>
        </w:rPr>
        <w:t>4. poročilo poslovodstva družbe</w:t>
      </w:r>
      <w:r w:rsidR="005D26B1" w:rsidRPr="00DD1704">
        <w:rPr>
          <w:rFonts w:cs="Arial"/>
          <w:szCs w:val="20"/>
        </w:rPr>
        <w:t>, ki izvede čezmejno preoblikovanje,</w:t>
      </w:r>
      <w:r w:rsidRPr="00DD1704">
        <w:rPr>
          <w:rFonts w:cs="Arial"/>
          <w:szCs w:val="20"/>
        </w:rPr>
        <w:t xml:space="preserve"> o čezmejni delitvi in mnenje predstavnika delavcev, ali če predstavnika delavcev ni, mnenje delavcev iz šestega odstavka 6</w:t>
      </w:r>
      <w:r w:rsidR="005D26B1" w:rsidRPr="00DD1704">
        <w:rPr>
          <w:rFonts w:cs="Arial"/>
          <w:szCs w:val="20"/>
        </w:rPr>
        <w:t>61</w:t>
      </w:r>
      <w:r w:rsidRPr="00DD1704">
        <w:rPr>
          <w:rFonts w:cs="Arial"/>
          <w:szCs w:val="20"/>
        </w:rPr>
        <w:t>.č člena ZGD-1,</w:t>
      </w:r>
    </w:p>
    <w:p w14:paraId="065EC06B" w14:textId="2B4C0468" w:rsidR="001538D6" w:rsidRPr="00DD1704" w:rsidRDefault="001538D6" w:rsidP="00261CEB">
      <w:pPr>
        <w:spacing w:after="0" w:line="276" w:lineRule="auto"/>
        <w:rPr>
          <w:rFonts w:cs="Arial"/>
          <w:szCs w:val="20"/>
        </w:rPr>
      </w:pPr>
      <w:r w:rsidRPr="00DD1704">
        <w:rPr>
          <w:rFonts w:cs="Arial"/>
          <w:szCs w:val="20"/>
        </w:rPr>
        <w:t>5. poročilo ali poročila o reviziji čezmejne</w:t>
      </w:r>
      <w:r w:rsidR="005D26B1" w:rsidRPr="00DD1704">
        <w:rPr>
          <w:rFonts w:cs="Arial"/>
          <w:szCs w:val="20"/>
        </w:rPr>
        <w:t>ga preoblikovanja</w:t>
      </w:r>
      <w:r w:rsidRPr="00DD1704">
        <w:rPr>
          <w:rFonts w:cs="Arial"/>
          <w:szCs w:val="20"/>
        </w:rPr>
        <w:t xml:space="preserve">, če </w:t>
      </w:r>
      <w:r w:rsidR="005336A8" w:rsidRPr="00DD1704">
        <w:rPr>
          <w:rFonts w:cs="Arial"/>
          <w:szCs w:val="20"/>
        </w:rPr>
        <w:t xml:space="preserve">so </w:t>
      </w:r>
      <w:r w:rsidRPr="00DD1704">
        <w:rPr>
          <w:rFonts w:cs="Arial"/>
          <w:szCs w:val="20"/>
        </w:rPr>
        <w:t xml:space="preserve">na voljo, </w:t>
      </w:r>
    </w:p>
    <w:p w14:paraId="7C087B5F" w14:textId="6BBDC173" w:rsidR="001538D6" w:rsidRPr="00DD1704" w:rsidRDefault="001538D6" w:rsidP="00261CEB">
      <w:pPr>
        <w:spacing w:after="0" w:line="276" w:lineRule="auto"/>
        <w:rPr>
          <w:rFonts w:cs="Arial"/>
          <w:szCs w:val="20"/>
        </w:rPr>
      </w:pPr>
      <w:r w:rsidRPr="00DD1704">
        <w:rPr>
          <w:rFonts w:cs="Arial"/>
          <w:szCs w:val="20"/>
        </w:rPr>
        <w:t xml:space="preserve">6. pripombe delavcev, upnikov in imetnikov deležev </w:t>
      </w:r>
      <w:r w:rsidR="005D26B1" w:rsidRPr="00DD1704">
        <w:rPr>
          <w:rFonts w:cs="Arial"/>
          <w:szCs w:val="20"/>
        </w:rPr>
        <w:t xml:space="preserve">družbe, ki izvede čezmejno preoblikovanje, </w:t>
      </w:r>
      <w:r w:rsidRPr="00DD1704">
        <w:rPr>
          <w:rFonts w:cs="Arial"/>
          <w:szCs w:val="20"/>
        </w:rPr>
        <w:t>iz prvega odstavka 6</w:t>
      </w:r>
      <w:r w:rsidR="005D26B1" w:rsidRPr="00DD1704">
        <w:rPr>
          <w:rFonts w:cs="Arial"/>
          <w:szCs w:val="20"/>
        </w:rPr>
        <w:t>61</w:t>
      </w:r>
      <w:r w:rsidRPr="00DD1704">
        <w:rPr>
          <w:rFonts w:cs="Arial"/>
          <w:szCs w:val="20"/>
        </w:rPr>
        <w:t>.e člena ZGD-1,</w:t>
      </w:r>
    </w:p>
    <w:p w14:paraId="6C71D5AF" w14:textId="3C75AB8D" w:rsidR="001538D6" w:rsidRPr="00DD1704" w:rsidRDefault="001538D6" w:rsidP="00261CEB">
      <w:pPr>
        <w:spacing w:after="0" w:line="276" w:lineRule="auto"/>
        <w:rPr>
          <w:rFonts w:cs="Arial"/>
          <w:szCs w:val="20"/>
        </w:rPr>
      </w:pPr>
      <w:r w:rsidRPr="00DD1704">
        <w:rPr>
          <w:rFonts w:cs="Arial"/>
          <w:szCs w:val="20"/>
        </w:rPr>
        <w:t>7. zaključno poročilo družbe</w:t>
      </w:r>
      <w:r w:rsidR="001F10D8" w:rsidRPr="00DD1704">
        <w:rPr>
          <w:rFonts w:cs="Arial"/>
          <w:szCs w:val="20"/>
        </w:rPr>
        <w:t>, ki izvede čezmejno preoblikovanje</w:t>
      </w:r>
      <w:r w:rsidRPr="00DD1704">
        <w:rPr>
          <w:rFonts w:cs="Arial"/>
          <w:szCs w:val="20"/>
        </w:rPr>
        <w:t xml:space="preserve">, </w:t>
      </w:r>
    </w:p>
    <w:p w14:paraId="661F833F" w14:textId="7439D932" w:rsidR="001538D6" w:rsidRPr="00DD1704" w:rsidRDefault="001538D6" w:rsidP="00261CEB">
      <w:pPr>
        <w:spacing w:after="0" w:line="276" w:lineRule="auto"/>
        <w:rPr>
          <w:rFonts w:cs="Arial"/>
          <w:szCs w:val="20"/>
        </w:rPr>
      </w:pPr>
      <w:r w:rsidRPr="00DD1704">
        <w:rPr>
          <w:rFonts w:cs="Arial"/>
          <w:szCs w:val="20"/>
        </w:rPr>
        <w:t>8. dokaz, da je bila namera čezmejn</w:t>
      </w:r>
      <w:r w:rsidR="005B7546" w:rsidRPr="00DD1704">
        <w:rPr>
          <w:rFonts w:cs="Arial"/>
          <w:szCs w:val="20"/>
        </w:rPr>
        <w:t>eg</w:t>
      </w:r>
      <w:r w:rsidRPr="00DD1704">
        <w:rPr>
          <w:rFonts w:cs="Arial"/>
          <w:szCs w:val="20"/>
        </w:rPr>
        <w:t xml:space="preserve">a </w:t>
      </w:r>
      <w:r w:rsidR="001F10D8" w:rsidRPr="00DD1704">
        <w:rPr>
          <w:rFonts w:cs="Arial"/>
          <w:szCs w:val="20"/>
        </w:rPr>
        <w:t>preoblikovanj</w:t>
      </w:r>
      <w:r w:rsidR="005B7546" w:rsidRPr="00DD1704">
        <w:rPr>
          <w:rFonts w:cs="Arial"/>
          <w:szCs w:val="20"/>
        </w:rPr>
        <w:t>a</w:t>
      </w:r>
      <w:r w:rsidR="001F10D8" w:rsidRPr="00DD1704">
        <w:rPr>
          <w:rFonts w:cs="Arial"/>
          <w:szCs w:val="20"/>
        </w:rPr>
        <w:t xml:space="preserve"> </w:t>
      </w:r>
      <w:r w:rsidRPr="00DD1704">
        <w:rPr>
          <w:rFonts w:cs="Arial"/>
          <w:szCs w:val="20"/>
        </w:rPr>
        <w:t>objavljen</w:t>
      </w:r>
      <w:r w:rsidR="005B7546" w:rsidRPr="00DD1704">
        <w:rPr>
          <w:rFonts w:cs="Arial"/>
          <w:szCs w:val="20"/>
        </w:rPr>
        <w:t>a</w:t>
      </w:r>
      <w:r w:rsidRPr="00DD1704">
        <w:rPr>
          <w:rFonts w:cs="Arial"/>
          <w:szCs w:val="20"/>
        </w:rPr>
        <w:t xml:space="preserve"> v skladu s 6</w:t>
      </w:r>
      <w:r w:rsidR="00657BFA" w:rsidRPr="00DD1704">
        <w:rPr>
          <w:rFonts w:cs="Arial"/>
          <w:szCs w:val="20"/>
        </w:rPr>
        <w:t>61</w:t>
      </w:r>
      <w:r w:rsidRPr="00DD1704">
        <w:rPr>
          <w:rFonts w:cs="Arial"/>
          <w:szCs w:val="20"/>
        </w:rPr>
        <w:t xml:space="preserve">.e členom ZGD-1, </w:t>
      </w:r>
    </w:p>
    <w:p w14:paraId="61FAFEA5" w14:textId="77777777" w:rsidR="001538D6" w:rsidRPr="00DD1704" w:rsidRDefault="001538D6" w:rsidP="00261CEB">
      <w:pPr>
        <w:spacing w:after="0" w:line="276" w:lineRule="auto"/>
        <w:rPr>
          <w:rFonts w:cs="Arial"/>
          <w:szCs w:val="20"/>
        </w:rPr>
      </w:pPr>
      <w:r w:rsidRPr="00DD1704">
        <w:rPr>
          <w:rFonts w:cs="Arial"/>
          <w:szCs w:val="20"/>
        </w:rPr>
        <w:t xml:space="preserve">9. dokaze o zagotovitvi pogojev za uresničitev pravic imetnikov deležev, </w:t>
      </w:r>
    </w:p>
    <w:p w14:paraId="7507FC52" w14:textId="7205B56C" w:rsidR="001538D6" w:rsidRPr="00DD1704" w:rsidRDefault="001538D6" w:rsidP="00261CEB">
      <w:pPr>
        <w:spacing w:after="0" w:line="276" w:lineRule="auto"/>
        <w:rPr>
          <w:rFonts w:cs="Arial"/>
          <w:szCs w:val="20"/>
        </w:rPr>
      </w:pPr>
      <w:r w:rsidRPr="00DD1704">
        <w:rPr>
          <w:rFonts w:cs="Arial"/>
          <w:szCs w:val="20"/>
        </w:rPr>
        <w:t>10. dokaze o zagotovitvi pogojev za uresničitev pravic upnikov v skladu s prvim in drugim odstavkom 6</w:t>
      </w:r>
      <w:r w:rsidR="001F10D8" w:rsidRPr="00DD1704">
        <w:rPr>
          <w:rFonts w:cs="Arial"/>
          <w:szCs w:val="20"/>
        </w:rPr>
        <w:t>61</w:t>
      </w:r>
      <w:r w:rsidRPr="00DD1704">
        <w:rPr>
          <w:rFonts w:cs="Arial"/>
          <w:szCs w:val="20"/>
        </w:rPr>
        <w:t>.</w:t>
      </w:r>
      <w:r w:rsidR="000362B7" w:rsidRPr="00DD1704">
        <w:rPr>
          <w:rFonts w:cs="Arial"/>
          <w:szCs w:val="20"/>
        </w:rPr>
        <w:t>k</w:t>
      </w:r>
      <w:r w:rsidRPr="00DD1704">
        <w:rPr>
          <w:rFonts w:cs="Arial"/>
          <w:szCs w:val="20"/>
        </w:rPr>
        <w:t xml:space="preserve"> člena ZGD-1 ali izjavo, da to ni bilo potrebno, </w:t>
      </w:r>
    </w:p>
    <w:p w14:paraId="4E67C3B5" w14:textId="4ECD1D17" w:rsidR="001538D6" w:rsidRPr="00DD1704" w:rsidRDefault="001538D6" w:rsidP="00261CEB">
      <w:pPr>
        <w:spacing w:after="0" w:line="276" w:lineRule="auto"/>
        <w:rPr>
          <w:rFonts w:cs="Arial"/>
          <w:szCs w:val="20"/>
        </w:rPr>
      </w:pPr>
      <w:r w:rsidRPr="00DD1704">
        <w:rPr>
          <w:rFonts w:cs="Arial"/>
          <w:szCs w:val="20"/>
        </w:rPr>
        <w:t xml:space="preserve">11. izjavo poslovodstva ali organa vodenja </w:t>
      </w:r>
      <w:r w:rsidR="000362B7" w:rsidRPr="00DD1704">
        <w:rPr>
          <w:rFonts w:cs="Arial"/>
          <w:szCs w:val="20"/>
        </w:rPr>
        <w:t>družbe, ki izvede čezmejno preoblikovanje,</w:t>
      </w:r>
      <w:r w:rsidRPr="00DD1704">
        <w:rPr>
          <w:rFonts w:cs="Arial"/>
          <w:szCs w:val="20"/>
        </w:rPr>
        <w:t xml:space="preserve"> za katero se smiselno uporablja določba 1. točke drugega odstavka 590. člena ZGD-1, in </w:t>
      </w:r>
    </w:p>
    <w:p w14:paraId="7DCBE293" w14:textId="0AEFEA07" w:rsidR="001538D6" w:rsidRPr="00DD1704" w:rsidRDefault="001538D6" w:rsidP="00261CEB">
      <w:pPr>
        <w:spacing w:after="0" w:line="276" w:lineRule="auto"/>
        <w:rPr>
          <w:rFonts w:cs="Arial"/>
          <w:szCs w:val="20"/>
        </w:rPr>
      </w:pPr>
      <w:r w:rsidRPr="00DD1704">
        <w:rPr>
          <w:rFonts w:cs="Arial"/>
          <w:szCs w:val="20"/>
        </w:rPr>
        <w:t>12. izjavo poslovodstva ali organa vodenja družbe</w:t>
      </w:r>
      <w:r w:rsidR="000362B7" w:rsidRPr="00DD1704">
        <w:rPr>
          <w:rFonts w:cs="Arial"/>
          <w:szCs w:val="20"/>
        </w:rPr>
        <w:t>, ki izvede čezmejno preoblikovanje,</w:t>
      </w:r>
      <w:r w:rsidRPr="00DD1704">
        <w:rPr>
          <w:rFonts w:cs="Arial"/>
          <w:szCs w:val="20"/>
        </w:rPr>
        <w:t xml:space="preserve"> o številu imetnikov deležev, ki uveljavljajo pravico zahtevati prevzem delnic za plačilo denarne odpravnine, in o načinu uresničitve te pravice.</w:t>
      </w:r>
    </w:p>
    <w:p w14:paraId="11C009DB" w14:textId="77777777" w:rsidR="001538D6" w:rsidRPr="00DD1704" w:rsidRDefault="001538D6" w:rsidP="00261CEB">
      <w:pPr>
        <w:spacing w:after="0" w:line="276" w:lineRule="auto"/>
        <w:rPr>
          <w:rFonts w:cs="Arial"/>
          <w:szCs w:val="20"/>
        </w:rPr>
      </w:pPr>
    </w:p>
    <w:p w14:paraId="0F46D221" w14:textId="21C9EA85" w:rsidR="001538D6" w:rsidRPr="00DD1704" w:rsidRDefault="001538D6" w:rsidP="00261CEB">
      <w:pPr>
        <w:spacing w:after="0" w:line="276" w:lineRule="auto"/>
        <w:jc w:val="center"/>
        <w:rPr>
          <w:rFonts w:cs="Arial"/>
          <w:szCs w:val="20"/>
        </w:rPr>
      </w:pPr>
      <w:r w:rsidRPr="00DD1704">
        <w:rPr>
          <w:rFonts w:cs="Arial"/>
          <w:szCs w:val="20"/>
        </w:rPr>
        <w:t>1</w:t>
      </w:r>
      <w:r w:rsidR="007F3073" w:rsidRPr="00DD1704">
        <w:rPr>
          <w:rFonts w:cs="Arial"/>
          <w:szCs w:val="20"/>
        </w:rPr>
        <w:t>32</w:t>
      </w:r>
      <w:r w:rsidRPr="00DD1704">
        <w:rPr>
          <w:rFonts w:cs="Arial"/>
          <w:szCs w:val="20"/>
        </w:rPr>
        <w:t>.c člen</w:t>
      </w:r>
    </w:p>
    <w:p w14:paraId="2AF7FEFA" w14:textId="3298E654" w:rsidR="001538D6" w:rsidRPr="00DD1704" w:rsidRDefault="001538D6" w:rsidP="00261CEB">
      <w:pPr>
        <w:spacing w:after="0" w:line="276" w:lineRule="auto"/>
        <w:jc w:val="center"/>
        <w:rPr>
          <w:rFonts w:cs="Arial"/>
          <w:szCs w:val="20"/>
        </w:rPr>
      </w:pPr>
      <w:r w:rsidRPr="00DD1704">
        <w:rPr>
          <w:rFonts w:cs="Arial"/>
          <w:szCs w:val="20"/>
        </w:rPr>
        <w:t xml:space="preserve">(izbris </w:t>
      </w:r>
      <w:r w:rsidR="00581E33" w:rsidRPr="00DD1704">
        <w:rPr>
          <w:rFonts w:cs="Arial"/>
          <w:szCs w:val="20"/>
        </w:rPr>
        <w:t>družbe, ki izvede čezmejno preoblikovanje,</w:t>
      </w:r>
      <w:r w:rsidRPr="00DD1704">
        <w:rPr>
          <w:rFonts w:cs="Arial"/>
          <w:szCs w:val="20"/>
        </w:rPr>
        <w:t xml:space="preserve"> iz sodnega registra)</w:t>
      </w:r>
    </w:p>
    <w:p w14:paraId="06FD7F23" w14:textId="77777777" w:rsidR="001538D6" w:rsidRPr="00DD1704" w:rsidRDefault="001538D6" w:rsidP="00261CEB">
      <w:pPr>
        <w:spacing w:after="0" w:line="276" w:lineRule="auto"/>
        <w:rPr>
          <w:rFonts w:cs="Arial"/>
          <w:szCs w:val="20"/>
        </w:rPr>
      </w:pPr>
    </w:p>
    <w:p w14:paraId="46030BAD" w14:textId="1BC72E81" w:rsidR="001538D6" w:rsidRPr="00DD1704" w:rsidRDefault="001538D6" w:rsidP="00261CEB">
      <w:pPr>
        <w:spacing w:after="0" w:line="276" w:lineRule="auto"/>
        <w:rPr>
          <w:rFonts w:cs="Arial"/>
          <w:szCs w:val="20"/>
        </w:rPr>
      </w:pPr>
      <w:r w:rsidRPr="00DD1704">
        <w:rPr>
          <w:rFonts w:cs="Arial"/>
          <w:szCs w:val="20"/>
        </w:rPr>
        <w:t xml:space="preserve">Če je družba s sedežem v Republiki Sloveniji udeležena pri </w:t>
      </w:r>
      <w:r w:rsidR="00951DCB" w:rsidRPr="00DD1704">
        <w:rPr>
          <w:rFonts w:cs="Arial"/>
          <w:szCs w:val="20"/>
        </w:rPr>
        <w:t>čezmejnem preoblikovanju</w:t>
      </w:r>
      <w:r w:rsidR="00FF28FE" w:rsidRPr="00DD1704">
        <w:rPr>
          <w:rFonts w:cs="Arial"/>
          <w:szCs w:val="20"/>
        </w:rPr>
        <w:t xml:space="preserve"> kot</w:t>
      </w:r>
      <w:r w:rsidRPr="00DD1704">
        <w:rPr>
          <w:rFonts w:cs="Arial"/>
          <w:szCs w:val="20"/>
        </w:rPr>
        <w:t xml:space="preserve"> </w:t>
      </w:r>
      <w:r w:rsidR="00951DCB" w:rsidRPr="00DD1704">
        <w:rPr>
          <w:rFonts w:cs="Arial"/>
          <w:szCs w:val="20"/>
        </w:rPr>
        <w:t>družba</w:t>
      </w:r>
      <w:r w:rsidRPr="00DD1704">
        <w:rPr>
          <w:rFonts w:cs="Arial"/>
          <w:szCs w:val="20"/>
        </w:rPr>
        <w:t xml:space="preserve">, </w:t>
      </w:r>
      <w:r w:rsidR="00951DCB" w:rsidRPr="00DD1704">
        <w:rPr>
          <w:rFonts w:cs="Arial"/>
          <w:szCs w:val="20"/>
        </w:rPr>
        <w:t>ki izvede čezmejno preoblikovanje</w:t>
      </w:r>
      <w:r w:rsidRPr="00DD1704">
        <w:rPr>
          <w:rFonts w:cs="Arial"/>
          <w:szCs w:val="20"/>
        </w:rPr>
        <w:t xml:space="preserve">, jo registrsko sodišče po uradni dolžnosti izbriše iz sodnega registra, ko prek sistema povezovanja poslovnih registrov prejme obvestilo pristojnega organa druge države članice o vpisu </w:t>
      </w:r>
      <w:r w:rsidR="00496AE5" w:rsidRPr="00DD1704">
        <w:rPr>
          <w:rFonts w:cs="Arial"/>
          <w:szCs w:val="20"/>
        </w:rPr>
        <w:t>čezmejnega preoblikovanja</w:t>
      </w:r>
      <w:r w:rsidRPr="00DD1704">
        <w:rPr>
          <w:rFonts w:cs="Arial"/>
          <w:szCs w:val="20"/>
        </w:rPr>
        <w:t xml:space="preserve"> v register (enajsti odstavek 6</w:t>
      </w:r>
      <w:r w:rsidR="00232ECC" w:rsidRPr="00DD1704">
        <w:rPr>
          <w:rFonts w:cs="Arial"/>
          <w:szCs w:val="20"/>
        </w:rPr>
        <w:t>61</w:t>
      </w:r>
      <w:r w:rsidRPr="00DD1704">
        <w:rPr>
          <w:rFonts w:cs="Arial"/>
          <w:szCs w:val="20"/>
        </w:rPr>
        <w:t>.</w:t>
      </w:r>
      <w:r w:rsidR="00FF28FE" w:rsidRPr="00DD1704">
        <w:rPr>
          <w:rFonts w:cs="Arial"/>
          <w:szCs w:val="20"/>
        </w:rPr>
        <w:t>j</w:t>
      </w:r>
      <w:r w:rsidRPr="00DD1704">
        <w:rPr>
          <w:rFonts w:cs="Arial"/>
          <w:szCs w:val="20"/>
        </w:rPr>
        <w:t xml:space="preserve"> člena ZGD-1).</w:t>
      </w:r>
    </w:p>
    <w:p w14:paraId="091A36D3" w14:textId="77777777" w:rsidR="001538D6" w:rsidRPr="00DD1704" w:rsidRDefault="001538D6" w:rsidP="00261CEB">
      <w:pPr>
        <w:spacing w:after="0" w:line="276" w:lineRule="auto"/>
        <w:rPr>
          <w:rFonts w:cs="Arial"/>
          <w:szCs w:val="20"/>
        </w:rPr>
      </w:pPr>
    </w:p>
    <w:p w14:paraId="4DB5EEEE" w14:textId="32101270" w:rsidR="001538D6" w:rsidRPr="00DD1704" w:rsidRDefault="001538D6" w:rsidP="00261CEB">
      <w:pPr>
        <w:spacing w:after="0" w:line="276" w:lineRule="auto"/>
        <w:jc w:val="center"/>
        <w:rPr>
          <w:rFonts w:cs="Arial"/>
          <w:szCs w:val="20"/>
        </w:rPr>
      </w:pPr>
      <w:r w:rsidRPr="00DD1704">
        <w:rPr>
          <w:rFonts w:cs="Arial"/>
          <w:szCs w:val="20"/>
        </w:rPr>
        <w:t>1</w:t>
      </w:r>
      <w:r w:rsidR="007F3073" w:rsidRPr="00DD1704">
        <w:rPr>
          <w:rFonts w:cs="Arial"/>
          <w:szCs w:val="20"/>
        </w:rPr>
        <w:t>32</w:t>
      </w:r>
      <w:r w:rsidRPr="00DD1704">
        <w:rPr>
          <w:rFonts w:cs="Arial"/>
          <w:szCs w:val="20"/>
        </w:rPr>
        <w:t>.d člen</w:t>
      </w:r>
    </w:p>
    <w:p w14:paraId="579BF5BA" w14:textId="57A07A0F" w:rsidR="001538D6" w:rsidRPr="00DD1704" w:rsidRDefault="001538D6" w:rsidP="00261CEB">
      <w:pPr>
        <w:spacing w:after="0" w:line="276" w:lineRule="auto"/>
        <w:jc w:val="center"/>
        <w:rPr>
          <w:rFonts w:cs="Arial"/>
          <w:szCs w:val="20"/>
        </w:rPr>
      </w:pPr>
      <w:r w:rsidRPr="00DD1704">
        <w:rPr>
          <w:rFonts w:cs="Arial"/>
          <w:szCs w:val="20"/>
        </w:rPr>
        <w:t>(predlog za vpis čezmejne</w:t>
      </w:r>
      <w:r w:rsidR="00581E33" w:rsidRPr="00DD1704">
        <w:rPr>
          <w:rFonts w:cs="Arial"/>
          <w:szCs w:val="20"/>
        </w:rPr>
        <w:t>ga preoblikovanja</w:t>
      </w:r>
      <w:r w:rsidRPr="00DD1704">
        <w:rPr>
          <w:rFonts w:cs="Arial"/>
          <w:szCs w:val="20"/>
        </w:rPr>
        <w:t>)</w:t>
      </w:r>
    </w:p>
    <w:p w14:paraId="152ED589" w14:textId="77777777" w:rsidR="001538D6" w:rsidRPr="00DD1704" w:rsidRDefault="001538D6" w:rsidP="00261CEB">
      <w:pPr>
        <w:spacing w:after="0" w:line="276" w:lineRule="auto"/>
        <w:rPr>
          <w:rFonts w:cs="Arial"/>
          <w:szCs w:val="20"/>
        </w:rPr>
      </w:pPr>
    </w:p>
    <w:p w14:paraId="40C2B100" w14:textId="5232A8EF" w:rsidR="001538D6" w:rsidRPr="00DD1704" w:rsidRDefault="001538D6" w:rsidP="00261CEB">
      <w:pPr>
        <w:spacing w:after="0" w:line="276" w:lineRule="auto"/>
        <w:rPr>
          <w:rFonts w:cs="Arial"/>
          <w:szCs w:val="20"/>
        </w:rPr>
      </w:pPr>
      <w:r w:rsidRPr="00DD1704">
        <w:rPr>
          <w:rFonts w:cs="Arial"/>
          <w:szCs w:val="20"/>
        </w:rPr>
        <w:t>(1) Če je pri čezmejn</w:t>
      </w:r>
      <w:r w:rsidR="009E6AC2" w:rsidRPr="00DD1704">
        <w:rPr>
          <w:rFonts w:cs="Arial"/>
          <w:szCs w:val="20"/>
        </w:rPr>
        <w:t>em preoblikovanju</w:t>
      </w:r>
      <w:r w:rsidRPr="00DD1704">
        <w:rPr>
          <w:rFonts w:cs="Arial"/>
          <w:szCs w:val="20"/>
        </w:rPr>
        <w:t xml:space="preserve"> družba s sedežem v Republiki Sloveniji udeležena kot </w:t>
      </w:r>
      <w:r w:rsidR="00892056" w:rsidRPr="00DD1704">
        <w:rPr>
          <w:rFonts w:cs="Arial"/>
          <w:szCs w:val="20"/>
        </w:rPr>
        <w:t xml:space="preserve">preoblikovana </w:t>
      </w:r>
      <w:r w:rsidR="00C03869" w:rsidRPr="00DD1704">
        <w:rPr>
          <w:rFonts w:cs="Arial"/>
          <w:szCs w:val="20"/>
        </w:rPr>
        <w:t>družba</w:t>
      </w:r>
      <w:r w:rsidR="00892056" w:rsidRPr="00DD1704">
        <w:rPr>
          <w:rFonts w:cs="Arial"/>
          <w:szCs w:val="20"/>
        </w:rPr>
        <w:t xml:space="preserve">, </w:t>
      </w:r>
      <w:r w:rsidRPr="00DD1704">
        <w:rPr>
          <w:rFonts w:cs="Arial"/>
          <w:szCs w:val="20"/>
        </w:rPr>
        <w:t>je treba predlogu za vpis te</w:t>
      </w:r>
      <w:r w:rsidR="007539AE" w:rsidRPr="00DD1704">
        <w:rPr>
          <w:rFonts w:cs="Arial"/>
          <w:szCs w:val="20"/>
        </w:rPr>
        <w:t xml:space="preserve">ga </w:t>
      </w:r>
      <w:r w:rsidR="00997A4A" w:rsidRPr="00DD1704">
        <w:rPr>
          <w:rFonts w:cs="Arial"/>
          <w:szCs w:val="20"/>
        </w:rPr>
        <w:t>preoblikovanja</w:t>
      </w:r>
      <w:r w:rsidRPr="00DD1704">
        <w:rPr>
          <w:rFonts w:cs="Arial"/>
          <w:szCs w:val="20"/>
        </w:rPr>
        <w:t xml:space="preserve"> (6</w:t>
      </w:r>
      <w:r w:rsidR="00581E33" w:rsidRPr="00DD1704">
        <w:rPr>
          <w:rFonts w:cs="Arial"/>
          <w:szCs w:val="20"/>
        </w:rPr>
        <w:t>61</w:t>
      </w:r>
      <w:r w:rsidRPr="00DD1704">
        <w:rPr>
          <w:rFonts w:cs="Arial"/>
          <w:szCs w:val="20"/>
        </w:rPr>
        <w:t>.</w:t>
      </w:r>
      <w:r w:rsidR="00581E33" w:rsidRPr="00DD1704">
        <w:rPr>
          <w:rFonts w:cs="Arial"/>
          <w:szCs w:val="20"/>
        </w:rPr>
        <w:t>k</w:t>
      </w:r>
      <w:r w:rsidRPr="00DD1704">
        <w:rPr>
          <w:rFonts w:cs="Arial"/>
          <w:szCs w:val="20"/>
        </w:rPr>
        <w:t xml:space="preserve"> člen ZGD-1) priložiti:</w:t>
      </w:r>
    </w:p>
    <w:p w14:paraId="080D2ABD" w14:textId="134E4DA6" w:rsidR="001538D6" w:rsidRPr="00DD1704" w:rsidRDefault="001538D6" w:rsidP="00261CEB">
      <w:pPr>
        <w:spacing w:after="0" w:line="276" w:lineRule="auto"/>
        <w:rPr>
          <w:rFonts w:cs="Arial"/>
          <w:szCs w:val="20"/>
        </w:rPr>
      </w:pPr>
      <w:r w:rsidRPr="00DD1704">
        <w:rPr>
          <w:rFonts w:cs="Arial"/>
          <w:szCs w:val="20"/>
        </w:rPr>
        <w:t>1</w:t>
      </w:r>
      <w:r w:rsidR="000F3821" w:rsidRPr="00DD1704">
        <w:rPr>
          <w:rFonts w:cs="Arial"/>
          <w:szCs w:val="20"/>
        </w:rPr>
        <w:t>.</w:t>
      </w:r>
      <w:r w:rsidR="006D02FA" w:rsidRPr="00DD1704">
        <w:rPr>
          <w:rFonts w:cs="Arial"/>
          <w:szCs w:val="20"/>
        </w:rPr>
        <w:t xml:space="preserve"> načrt čezmejnega preoblikovanja, ki ga je s sklepom o soglasju za čezmejno preoblikovanje potrdila skupščina družbe, ki izvede čezmejno </w:t>
      </w:r>
      <w:r w:rsidR="004E04D7" w:rsidRPr="00DD1704">
        <w:rPr>
          <w:rFonts w:cs="Arial"/>
          <w:szCs w:val="20"/>
        </w:rPr>
        <w:t>preoblikovanje</w:t>
      </w:r>
      <w:r w:rsidR="006D02FA" w:rsidRPr="00DD1704">
        <w:rPr>
          <w:rFonts w:cs="Arial"/>
          <w:szCs w:val="20"/>
        </w:rPr>
        <w:t>,</w:t>
      </w:r>
    </w:p>
    <w:p w14:paraId="7C2D510D" w14:textId="1E51E3FF" w:rsidR="001538D6" w:rsidRPr="00DD1704" w:rsidRDefault="001538D6" w:rsidP="00261CEB">
      <w:pPr>
        <w:spacing w:after="0" w:line="276" w:lineRule="auto"/>
        <w:rPr>
          <w:rFonts w:cs="Arial"/>
          <w:szCs w:val="20"/>
        </w:rPr>
      </w:pPr>
      <w:r w:rsidRPr="00DD1704">
        <w:rPr>
          <w:rFonts w:cs="Arial"/>
          <w:szCs w:val="20"/>
        </w:rPr>
        <w:t xml:space="preserve">2. za </w:t>
      </w:r>
      <w:r w:rsidR="00947698" w:rsidRPr="00DD1704">
        <w:rPr>
          <w:rFonts w:cs="Arial"/>
          <w:szCs w:val="20"/>
        </w:rPr>
        <w:t xml:space="preserve">preoblikovano </w:t>
      </w:r>
      <w:r w:rsidRPr="00DD1704">
        <w:rPr>
          <w:rFonts w:cs="Arial"/>
          <w:szCs w:val="20"/>
        </w:rPr>
        <w:t>družbo s sedežem v Republiki Sloveniji listine, ki jih je treba predložiti za vpis ustanovitve družbe v register.</w:t>
      </w:r>
    </w:p>
    <w:p w14:paraId="718B48FF" w14:textId="77777777" w:rsidR="001538D6" w:rsidRPr="00DD1704" w:rsidRDefault="001538D6" w:rsidP="00261CEB">
      <w:pPr>
        <w:spacing w:after="0" w:line="276" w:lineRule="auto"/>
        <w:rPr>
          <w:rFonts w:cs="Arial"/>
          <w:szCs w:val="20"/>
        </w:rPr>
      </w:pPr>
    </w:p>
    <w:p w14:paraId="455D0207" w14:textId="0F99ADE4" w:rsidR="00247016" w:rsidRPr="00DD1704" w:rsidRDefault="001538D6" w:rsidP="00261CEB">
      <w:pPr>
        <w:spacing w:after="0" w:line="276" w:lineRule="auto"/>
        <w:rPr>
          <w:rFonts w:cs="Arial"/>
          <w:szCs w:val="20"/>
        </w:rPr>
      </w:pPr>
      <w:r w:rsidRPr="00DD1704">
        <w:rPr>
          <w:rFonts w:cs="Arial"/>
          <w:szCs w:val="20"/>
        </w:rPr>
        <w:t>(2) Registrsko sodišče prek sistema povezovanja poslovnih registrov pridobi potrdilo, ki ga je po opravljenem vpisu nameravane</w:t>
      </w:r>
      <w:r w:rsidR="000F6B31" w:rsidRPr="00DD1704">
        <w:rPr>
          <w:rFonts w:cs="Arial"/>
          <w:szCs w:val="20"/>
        </w:rPr>
        <w:t>ga</w:t>
      </w:r>
      <w:r w:rsidRPr="00DD1704">
        <w:rPr>
          <w:rFonts w:cs="Arial"/>
          <w:szCs w:val="20"/>
        </w:rPr>
        <w:t xml:space="preserve"> čezmejne</w:t>
      </w:r>
      <w:r w:rsidR="000F6B31" w:rsidRPr="00DD1704">
        <w:rPr>
          <w:rFonts w:cs="Arial"/>
          <w:szCs w:val="20"/>
        </w:rPr>
        <w:t xml:space="preserve">ga </w:t>
      </w:r>
      <w:r w:rsidR="00936317" w:rsidRPr="00DD1704">
        <w:rPr>
          <w:rFonts w:cs="Arial"/>
          <w:szCs w:val="20"/>
        </w:rPr>
        <w:t>preoblikovanja</w:t>
      </w:r>
      <w:r w:rsidRPr="00DD1704">
        <w:rPr>
          <w:rFonts w:cs="Arial"/>
          <w:szCs w:val="20"/>
        </w:rPr>
        <w:t xml:space="preserve"> izdal pristojni organ države članice, v kateri ima družb</w:t>
      </w:r>
      <w:r w:rsidR="00936317" w:rsidRPr="00DD1704">
        <w:rPr>
          <w:rFonts w:cs="Arial"/>
          <w:szCs w:val="20"/>
        </w:rPr>
        <w:t xml:space="preserve">a, ki </w:t>
      </w:r>
      <w:r w:rsidR="001376CD" w:rsidRPr="00DD1704">
        <w:rPr>
          <w:rFonts w:cs="Arial"/>
          <w:szCs w:val="20"/>
        </w:rPr>
        <w:t>izvede preoblikovanje</w:t>
      </w:r>
      <w:r w:rsidR="00936317" w:rsidRPr="00DD1704">
        <w:rPr>
          <w:rFonts w:cs="Arial"/>
          <w:szCs w:val="20"/>
        </w:rPr>
        <w:t>,</w:t>
      </w:r>
      <w:r w:rsidRPr="00DD1704">
        <w:rPr>
          <w:rFonts w:cs="Arial"/>
          <w:szCs w:val="20"/>
        </w:rPr>
        <w:t xml:space="preserve"> svoj sedež, in ki dokazuje, da so bila pravilno opravljena vsa pravna opravila, ki jih je bilo treba opraviti za čezmejno </w:t>
      </w:r>
      <w:r w:rsidR="00936317" w:rsidRPr="00DD1704">
        <w:rPr>
          <w:rFonts w:cs="Arial"/>
          <w:szCs w:val="20"/>
        </w:rPr>
        <w:t>preoblikovanje</w:t>
      </w:r>
      <w:r w:rsidRPr="00DD1704">
        <w:rPr>
          <w:rFonts w:cs="Arial"/>
          <w:szCs w:val="20"/>
        </w:rPr>
        <w:t xml:space="preserve"> (tretji odstavek 6</w:t>
      </w:r>
      <w:r w:rsidR="00DF2C61" w:rsidRPr="00DD1704">
        <w:rPr>
          <w:rFonts w:cs="Arial"/>
          <w:szCs w:val="20"/>
        </w:rPr>
        <w:t>61.k</w:t>
      </w:r>
      <w:r w:rsidRPr="00DD1704">
        <w:rPr>
          <w:rFonts w:cs="Arial"/>
          <w:szCs w:val="20"/>
        </w:rPr>
        <w:t xml:space="preserve"> člena ZGD-1).</w:t>
      </w:r>
      <w:r w:rsidR="00171201" w:rsidRPr="00DD1704">
        <w:rPr>
          <w:rFonts w:cs="Arial"/>
          <w:szCs w:val="20"/>
        </w:rPr>
        <w:t>«</w:t>
      </w:r>
      <w:r w:rsidR="005336A8" w:rsidRPr="00DD1704">
        <w:rPr>
          <w:rFonts w:cs="Arial"/>
          <w:szCs w:val="20"/>
        </w:rPr>
        <w:t>.</w:t>
      </w:r>
    </w:p>
    <w:p w14:paraId="1ED7F540" w14:textId="77777777" w:rsidR="00247016" w:rsidRPr="00DD1704" w:rsidRDefault="00247016" w:rsidP="00261CEB">
      <w:pPr>
        <w:spacing w:after="0" w:line="276" w:lineRule="auto"/>
        <w:rPr>
          <w:rFonts w:cs="Arial"/>
          <w:szCs w:val="20"/>
        </w:rPr>
      </w:pPr>
    </w:p>
    <w:p w14:paraId="2DE2EE71" w14:textId="17FEE9A5" w:rsidR="00BC2F6F" w:rsidRPr="00DD1704" w:rsidRDefault="00BC2F6F" w:rsidP="00261CEB">
      <w:pPr>
        <w:spacing w:after="0" w:line="276" w:lineRule="auto"/>
        <w:rPr>
          <w:rFonts w:cs="Arial"/>
          <w:szCs w:val="20"/>
        </w:rPr>
      </w:pPr>
    </w:p>
    <w:p w14:paraId="10E4D3E4" w14:textId="77777777" w:rsidR="00171201" w:rsidRPr="00DD1704" w:rsidRDefault="00171201" w:rsidP="00261CEB">
      <w:pPr>
        <w:spacing w:after="0" w:line="276" w:lineRule="auto"/>
        <w:jc w:val="center"/>
        <w:rPr>
          <w:rFonts w:cs="Arial"/>
          <w:bCs/>
          <w:szCs w:val="20"/>
        </w:rPr>
      </w:pPr>
      <w:r w:rsidRPr="00DD1704">
        <w:rPr>
          <w:rFonts w:cs="Arial"/>
          <w:bCs/>
          <w:szCs w:val="20"/>
        </w:rPr>
        <w:t>PREHODNA IN KONČNA DOLOČBA</w:t>
      </w:r>
    </w:p>
    <w:p w14:paraId="35A17EF0" w14:textId="77777777" w:rsidR="00171201" w:rsidRPr="00DD1704" w:rsidRDefault="00171201" w:rsidP="00261CEB">
      <w:pPr>
        <w:spacing w:after="0" w:line="276" w:lineRule="auto"/>
        <w:jc w:val="center"/>
        <w:rPr>
          <w:rFonts w:cs="Arial"/>
          <w:bCs/>
          <w:szCs w:val="20"/>
        </w:rPr>
      </w:pPr>
    </w:p>
    <w:p w14:paraId="0F8F7E01" w14:textId="77777777" w:rsidR="00171201" w:rsidRPr="00DD1704" w:rsidRDefault="00171201" w:rsidP="008F2350">
      <w:pPr>
        <w:pStyle w:val="Odstavekseznama"/>
        <w:numPr>
          <w:ilvl w:val="0"/>
          <w:numId w:val="13"/>
        </w:numPr>
        <w:spacing w:after="0" w:line="276" w:lineRule="auto"/>
        <w:ind w:left="0" w:firstLine="0"/>
        <w:jc w:val="center"/>
        <w:rPr>
          <w:rFonts w:cs="Arial"/>
          <w:bCs/>
          <w:szCs w:val="20"/>
        </w:rPr>
      </w:pPr>
      <w:r w:rsidRPr="00DD1704">
        <w:rPr>
          <w:rFonts w:cs="Arial"/>
          <w:bCs/>
          <w:szCs w:val="20"/>
        </w:rPr>
        <w:t>člen</w:t>
      </w:r>
    </w:p>
    <w:p w14:paraId="0EE1A46A" w14:textId="77777777" w:rsidR="00171201" w:rsidRPr="00DD1704" w:rsidRDefault="00171201" w:rsidP="00261CEB">
      <w:pPr>
        <w:spacing w:after="0" w:line="276" w:lineRule="auto"/>
        <w:rPr>
          <w:rFonts w:cs="Arial"/>
          <w:bCs/>
          <w:szCs w:val="20"/>
        </w:rPr>
      </w:pPr>
    </w:p>
    <w:p w14:paraId="016D24E4" w14:textId="165DC03D" w:rsidR="00171201" w:rsidRPr="00DD1704" w:rsidRDefault="00171201" w:rsidP="00261CEB">
      <w:pPr>
        <w:spacing w:after="0" w:line="276" w:lineRule="auto"/>
        <w:rPr>
          <w:rFonts w:cs="Arial"/>
          <w:bCs/>
          <w:szCs w:val="20"/>
        </w:rPr>
      </w:pPr>
      <w:r w:rsidRPr="00DD1704">
        <w:rPr>
          <w:rFonts w:cs="Arial"/>
          <w:bCs/>
          <w:szCs w:val="20"/>
        </w:rPr>
        <w:t>Spremenjeni _____</w:t>
      </w:r>
      <w:r w:rsidR="00117364" w:rsidRPr="00DD1704">
        <w:rPr>
          <w:rFonts w:cs="Arial"/>
          <w:bCs/>
          <w:szCs w:val="20"/>
        </w:rPr>
        <w:t xml:space="preserve"> </w:t>
      </w:r>
      <w:r w:rsidRPr="00DD1704">
        <w:rPr>
          <w:rFonts w:cs="Arial"/>
          <w:bCs/>
          <w:szCs w:val="20"/>
        </w:rPr>
        <w:t>se začnejo uporabljati _______.</w:t>
      </w:r>
    </w:p>
    <w:p w14:paraId="532D0303" w14:textId="77777777" w:rsidR="00171201" w:rsidRPr="00DD1704" w:rsidRDefault="00171201" w:rsidP="00261CEB">
      <w:pPr>
        <w:spacing w:after="0" w:line="276" w:lineRule="auto"/>
        <w:rPr>
          <w:rFonts w:cs="Arial"/>
          <w:bCs/>
          <w:szCs w:val="20"/>
        </w:rPr>
      </w:pPr>
    </w:p>
    <w:p w14:paraId="00D96F2C" w14:textId="38CB4777" w:rsidR="00171201" w:rsidRPr="00DD1704" w:rsidRDefault="00171201" w:rsidP="008F2350">
      <w:pPr>
        <w:pStyle w:val="Odstavekseznama"/>
        <w:numPr>
          <w:ilvl w:val="0"/>
          <w:numId w:val="13"/>
        </w:numPr>
        <w:spacing w:after="0" w:line="276" w:lineRule="auto"/>
        <w:ind w:left="0" w:firstLine="0"/>
        <w:jc w:val="center"/>
        <w:rPr>
          <w:rFonts w:cs="Arial"/>
          <w:bCs/>
          <w:szCs w:val="20"/>
        </w:rPr>
      </w:pPr>
      <w:r w:rsidRPr="00DD1704">
        <w:rPr>
          <w:rFonts w:cs="Arial"/>
          <w:bCs/>
          <w:szCs w:val="20"/>
        </w:rPr>
        <w:t>člen</w:t>
      </w:r>
    </w:p>
    <w:p w14:paraId="698165E9" w14:textId="77777777" w:rsidR="00A21B4B" w:rsidRPr="00DD1704" w:rsidRDefault="00A21B4B" w:rsidP="008F2350">
      <w:pPr>
        <w:pStyle w:val="Odstavekseznama"/>
        <w:spacing w:after="0" w:line="276" w:lineRule="auto"/>
        <w:ind w:left="0"/>
        <w:rPr>
          <w:rFonts w:cs="Arial"/>
          <w:bCs/>
          <w:szCs w:val="20"/>
        </w:rPr>
      </w:pPr>
    </w:p>
    <w:p w14:paraId="308AAB33" w14:textId="77777777" w:rsidR="00171201" w:rsidRPr="00DD1704" w:rsidRDefault="00171201" w:rsidP="00261CEB">
      <w:pPr>
        <w:spacing w:after="0" w:line="276" w:lineRule="auto"/>
        <w:rPr>
          <w:rFonts w:cs="Arial"/>
          <w:bCs/>
          <w:szCs w:val="20"/>
        </w:rPr>
      </w:pPr>
      <w:r w:rsidRPr="00DD1704">
        <w:rPr>
          <w:rFonts w:cs="Arial"/>
          <w:bCs/>
          <w:szCs w:val="20"/>
        </w:rPr>
        <w:t>Ta uredba začne veljati ________ dan po objavi v Uradnem listu Republike Slovenije.</w:t>
      </w:r>
    </w:p>
    <w:p w14:paraId="52D6908E" w14:textId="77777777" w:rsidR="00171201" w:rsidRPr="00DD1704" w:rsidRDefault="00171201" w:rsidP="00261CEB">
      <w:pPr>
        <w:spacing w:after="0" w:line="276" w:lineRule="auto"/>
        <w:rPr>
          <w:rFonts w:cs="Arial"/>
          <w:bCs/>
          <w:szCs w:val="20"/>
        </w:rPr>
      </w:pPr>
    </w:p>
    <w:p w14:paraId="14CD3DBD" w14:textId="77777777" w:rsidR="00171201" w:rsidRPr="00DD1704" w:rsidRDefault="00171201" w:rsidP="00261CEB">
      <w:pPr>
        <w:spacing w:after="0" w:line="276" w:lineRule="auto"/>
        <w:rPr>
          <w:rFonts w:cs="Arial"/>
          <w:bCs/>
          <w:szCs w:val="20"/>
        </w:rPr>
      </w:pPr>
    </w:p>
    <w:p w14:paraId="6CC09242" w14:textId="77777777" w:rsidR="00171201" w:rsidRPr="00DD1704" w:rsidRDefault="00171201" w:rsidP="00261CEB">
      <w:pPr>
        <w:spacing w:after="0" w:line="276" w:lineRule="auto"/>
        <w:rPr>
          <w:rFonts w:cs="Arial"/>
          <w:bCs/>
          <w:szCs w:val="20"/>
        </w:rPr>
      </w:pPr>
    </w:p>
    <w:p w14:paraId="0C747271" w14:textId="20C62685" w:rsidR="00171201" w:rsidRPr="00DD1704" w:rsidRDefault="00171201" w:rsidP="00261CEB">
      <w:pPr>
        <w:spacing w:after="0" w:line="276" w:lineRule="auto"/>
        <w:rPr>
          <w:rFonts w:cs="Arial"/>
          <w:bCs/>
          <w:szCs w:val="20"/>
        </w:rPr>
      </w:pPr>
      <w:r w:rsidRPr="00DD1704">
        <w:rPr>
          <w:rFonts w:cs="Arial"/>
          <w:bCs/>
          <w:szCs w:val="20"/>
        </w:rPr>
        <w:t>Št. ____</w:t>
      </w:r>
    </w:p>
    <w:p w14:paraId="6A57028F" w14:textId="77777777" w:rsidR="00171201" w:rsidRPr="00DD1704" w:rsidRDefault="00171201" w:rsidP="00261CEB">
      <w:pPr>
        <w:spacing w:after="0" w:line="276" w:lineRule="auto"/>
        <w:rPr>
          <w:rFonts w:cs="Arial"/>
          <w:bCs/>
          <w:szCs w:val="20"/>
        </w:rPr>
      </w:pPr>
    </w:p>
    <w:p w14:paraId="270A19EB" w14:textId="77777777" w:rsidR="00171201" w:rsidRPr="00DD1704" w:rsidRDefault="00171201" w:rsidP="00261CEB">
      <w:pPr>
        <w:spacing w:after="0" w:line="276" w:lineRule="auto"/>
        <w:rPr>
          <w:rFonts w:cs="Arial"/>
          <w:bCs/>
          <w:szCs w:val="20"/>
        </w:rPr>
      </w:pPr>
      <w:r w:rsidRPr="00DD1704">
        <w:rPr>
          <w:rFonts w:cs="Arial"/>
          <w:bCs/>
          <w:szCs w:val="20"/>
        </w:rPr>
        <w:t>Ljubljana, _____</w:t>
      </w:r>
    </w:p>
    <w:p w14:paraId="49910A69" w14:textId="77777777" w:rsidR="00171201" w:rsidRPr="00DD1704" w:rsidRDefault="00171201" w:rsidP="00261CEB">
      <w:pPr>
        <w:spacing w:after="0" w:line="276" w:lineRule="auto"/>
        <w:rPr>
          <w:rFonts w:cs="Arial"/>
          <w:bCs/>
          <w:szCs w:val="20"/>
        </w:rPr>
      </w:pPr>
    </w:p>
    <w:p w14:paraId="5C494744" w14:textId="77777777" w:rsidR="00171201" w:rsidRPr="00DD1704" w:rsidRDefault="00171201" w:rsidP="00261CEB">
      <w:pPr>
        <w:spacing w:after="0" w:line="276" w:lineRule="auto"/>
        <w:rPr>
          <w:rFonts w:cs="Arial"/>
          <w:bCs/>
          <w:szCs w:val="20"/>
        </w:rPr>
      </w:pPr>
      <w:r w:rsidRPr="00DD1704">
        <w:rPr>
          <w:rFonts w:cs="Arial"/>
          <w:bCs/>
          <w:szCs w:val="20"/>
        </w:rPr>
        <w:t>EVA ____</w:t>
      </w:r>
    </w:p>
    <w:p w14:paraId="1DB7EB28" w14:textId="4A181AD0" w:rsidR="00501BB8" w:rsidRPr="00DD1704" w:rsidRDefault="00501BB8" w:rsidP="00261CEB">
      <w:pPr>
        <w:spacing w:line="276" w:lineRule="auto"/>
        <w:jc w:val="left"/>
        <w:rPr>
          <w:rFonts w:cs="Arial"/>
          <w:bCs/>
          <w:szCs w:val="20"/>
        </w:rPr>
      </w:pPr>
    </w:p>
    <w:sectPr w:rsidR="00501BB8" w:rsidRPr="00DD1704" w:rsidSect="008609B4">
      <w:footerReference w:type="defaul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038DA" w14:textId="77777777" w:rsidR="00CB3BBA" w:rsidRDefault="00CB3BBA" w:rsidP="00A754A6">
      <w:pPr>
        <w:spacing w:after="0"/>
      </w:pPr>
      <w:r>
        <w:separator/>
      </w:r>
    </w:p>
  </w:endnote>
  <w:endnote w:type="continuationSeparator" w:id="0">
    <w:p w14:paraId="11A5FCBD" w14:textId="77777777" w:rsidR="00CB3BBA" w:rsidRDefault="00CB3BBA" w:rsidP="00A754A6">
      <w:pPr>
        <w:spacing w:after="0"/>
      </w:pPr>
      <w:r>
        <w:continuationSeparator/>
      </w:r>
    </w:p>
  </w:endnote>
  <w:endnote w:type="continuationNotice" w:id="1">
    <w:p w14:paraId="7BEB46FC" w14:textId="77777777" w:rsidR="00CB3BBA" w:rsidRDefault="00CB3B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ヒラギノ角ゴ Pro W3">
    <w:altName w:val="MS Gothic"/>
    <w:panose1 w:val="00000000000000000000"/>
    <w:charset w:val="80"/>
    <w:family w:val="auto"/>
    <w:notTrueType/>
    <w:pitch w:val="variable"/>
    <w:sig w:usb0="00000001" w:usb1="08070000" w:usb2="00000010" w:usb3="00000000" w:csb0="00020000" w:csb1="00000000"/>
  </w:font>
  <w:font w:name="ArialNarrow">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973719"/>
      <w:docPartObj>
        <w:docPartGallery w:val="Page Numbers (Bottom of Page)"/>
        <w:docPartUnique/>
      </w:docPartObj>
    </w:sdtPr>
    <w:sdtEndPr>
      <w:rPr>
        <w:sz w:val="18"/>
        <w:szCs w:val="18"/>
      </w:rPr>
    </w:sdtEndPr>
    <w:sdtContent>
      <w:p w14:paraId="08676ADE" w14:textId="77777777" w:rsidR="008171D9" w:rsidRPr="00B06E69" w:rsidRDefault="008171D9">
        <w:pPr>
          <w:pStyle w:val="Noga"/>
          <w:jc w:val="center"/>
          <w:rPr>
            <w:sz w:val="18"/>
            <w:szCs w:val="18"/>
          </w:rPr>
        </w:pPr>
        <w:r w:rsidRPr="00B06E69">
          <w:rPr>
            <w:sz w:val="18"/>
            <w:szCs w:val="18"/>
          </w:rPr>
          <w:fldChar w:fldCharType="begin"/>
        </w:r>
        <w:r w:rsidRPr="00B06E69">
          <w:rPr>
            <w:sz w:val="18"/>
            <w:szCs w:val="18"/>
          </w:rPr>
          <w:instrText>PAGE   \* MERGEFORMAT</w:instrText>
        </w:r>
        <w:r w:rsidRPr="00B06E69">
          <w:rPr>
            <w:sz w:val="18"/>
            <w:szCs w:val="18"/>
          </w:rPr>
          <w:fldChar w:fldCharType="separate"/>
        </w:r>
        <w:r w:rsidR="00C44443">
          <w:rPr>
            <w:noProof/>
            <w:sz w:val="18"/>
            <w:szCs w:val="18"/>
          </w:rPr>
          <w:t>39</w:t>
        </w:r>
        <w:r w:rsidRPr="00B06E69">
          <w:rPr>
            <w:sz w:val="18"/>
            <w:szCs w:val="18"/>
          </w:rPr>
          <w:fldChar w:fldCharType="end"/>
        </w:r>
      </w:p>
    </w:sdtContent>
  </w:sdt>
  <w:p w14:paraId="027B8106" w14:textId="77777777" w:rsidR="008171D9" w:rsidRDefault="008171D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3006F" w14:textId="77777777" w:rsidR="00CB3BBA" w:rsidRDefault="00CB3BBA" w:rsidP="00A754A6">
      <w:pPr>
        <w:spacing w:after="0"/>
      </w:pPr>
      <w:r>
        <w:separator/>
      </w:r>
    </w:p>
  </w:footnote>
  <w:footnote w:type="continuationSeparator" w:id="0">
    <w:p w14:paraId="1FBDE8DC" w14:textId="77777777" w:rsidR="00CB3BBA" w:rsidRDefault="00CB3BBA" w:rsidP="00A754A6">
      <w:pPr>
        <w:spacing w:after="0"/>
      </w:pPr>
      <w:r>
        <w:continuationSeparator/>
      </w:r>
    </w:p>
  </w:footnote>
  <w:footnote w:type="continuationNotice" w:id="1">
    <w:p w14:paraId="7F9446E1" w14:textId="77777777" w:rsidR="00CB3BBA" w:rsidRDefault="00CB3BBA">
      <w:pPr>
        <w:spacing w:after="0"/>
      </w:pPr>
    </w:p>
  </w:footnote>
  <w:footnote w:id="2">
    <w:p w14:paraId="2427ECEB" w14:textId="006F0F0E"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Uradni list RS, št. 54/07 – uradno prečiščeno besedilo, 65/08, 49/09, 82/13 – ZGD-1H, 17/15, 54/17 in 16/19 – ZNP-1; prim. prvi odstavek 7. člena ZSReg.</w:t>
      </w:r>
    </w:p>
  </w:footnote>
  <w:footnote w:id="3">
    <w:p w14:paraId="7E9CA149" w14:textId="4B104C98"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Uradni list RS, št. 49/07, 98/07, 13/08, 49/09 – ZSReg-E, 54/15 in 1/18.</w:t>
      </w:r>
    </w:p>
  </w:footnote>
  <w:footnote w:id="4">
    <w:p w14:paraId="6FCDE2CE" w14:textId="00B12A93"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Prim. drugi odstavek 2. člena in prvi odstavek 3. člena ZSReg.</w:t>
      </w:r>
    </w:p>
  </w:footnote>
  <w:footnote w:id="5">
    <w:p w14:paraId="6D93B8AA" w14:textId="4EC17458"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Prim. drugi odstavek 3. člena ZSReg</w:t>
      </w:r>
    </w:p>
  </w:footnote>
  <w:footnote w:id="6">
    <w:p w14:paraId="634A2903" w14:textId="6E3DCCF8"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Prim. 2. člen ZSReg.</w:t>
      </w:r>
    </w:p>
  </w:footnote>
  <w:footnote w:id="7">
    <w:p w14:paraId="6F60502B" w14:textId="13421840"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Uradni list RS, št. 65/09 – uradno prečiščeno besedilo, 33/11, 91/11, 32/12, 57/12, 44/13 – odl. US, 82/13, 55/15, 15/17, 22/19 – ZPosS, 158/20 – ZIntPK-C in 18/21.</w:t>
      </w:r>
    </w:p>
  </w:footnote>
  <w:footnote w:id="8">
    <w:p w14:paraId="7C1BCB76" w14:textId="2048515B"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Gl. Zakon o sodnem registru (ZSReg) / uvodna pojasnila dr. Nina Plavšak, GV Založba, 2007, str. 17. Avtorica sistematično in jasno prikaže pravne prvine sodnega registra.</w:t>
      </w:r>
    </w:p>
  </w:footnote>
  <w:footnote w:id="9">
    <w:p w14:paraId="490BF681" w14:textId="77777777"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Prim. 4. do 6. člen ZSReg.</w:t>
      </w:r>
    </w:p>
  </w:footnote>
  <w:footnote w:id="10">
    <w:p w14:paraId="75C32B59" w14:textId="22AF785F"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Splošne informacije o sodnem registru in registrskem postopku so predstavljene tudi na spletnem portalu Vrhovnega sodišča Republike Slovenije, ki je namenjen udeležencem v sodnih postopkih: </w:t>
      </w:r>
      <w:hyperlink r:id="rId1" w:history="1">
        <w:r w:rsidRPr="00896A1F">
          <w:rPr>
            <w:rStyle w:val="Hiperpovezava"/>
            <w:rFonts w:cs="Arial"/>
            <w:sz w:val="16"/>
            <w:szCs w:val="16"/>
          </w:rPr>
          <w:t>https://nasodiscu.si/vpis-v-sodni-register</w:t>
        </w:r>
      </w:hyperlink>
      <w:r w:rsidRPr="00896A1F">
        <w:rPr>
          <w:rFonts w:cs="Arial"/>
          <w:sz w:val="16"/>
          <w:szCs w:val="16"/>
        </w:rPr>
        <w:t xml:space="preserve">. </w:t>
      </w:r>
    </w:p>
  </w:footnote>
  <w:footnote w:id="11">
    <w:p w14:paraId="16387E3E" w14:textId="76245484"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Prim. prvi in drugi odstavek 2.a členu ZSReg in III. točko 101. člena Zakona o sodiščih (Uradni list RS, št. 94/07 – uradno prečiščeno besedilo, 45/08, 96/09, 86/10 – ZJNepS, 33/11, 75/12 – ZSPDSLS-A, 63/13, 17/15, 23/17 – ZSSve, 22/18 – ZSICT, 16/19 – ZNP-1, 104/20 in 203/20 – ZIUPOPDVE).</w:t>
      </w:r>
    </w:p>
  </w:footnote>
  <w:footnote w:id="12">
    <w:p w14:paraId="24C2BDEF" w14:textId="62B9C3A4"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Prim. drugi odstavek 44. člena ZSReg.</w:t>
      </w:r>
    </w:p>
  </w:footnote>
  <w:footnote w:id="13">
    <w:p w14:paraId="64DCD1ED" w14:textId="77777777"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Več osnovnih informacij: </w:t>
      </w:r>
      <w:hyperlink r:id="rId2" w:history="1">
        <w:r w:rsidRPr="00896A1F">
          <w:rPr>
            <w:rStyle w:val="Hiperpovezava"/>
            <w:rFonts w:cs="Arial"/>
            <w:color w:val="auto"/>
            <w:sz w:val="16"/>
            <w:szCs w:val="16"/>
          </w:rPr>
          <w:t>https://www.ajpes.si/Registri/Poslovni_register/Splosno</w:t>
        </w:r>
      </w:hyperlink>
      <w:r w:rsidRPr="00896A1F">
        <w:rPr>
          <w:rFonts w:cs="Arial"/>
          <w:sz w:val="16"/>
          <w:szCs w:val="16"/>
        </w:rPr>
        <w:t>.</w:t>
      </w:r>
    </w:p>
  </w:footnote>
  <w:footnote w:id="14">
    <w:p w14:paraId="58E8DB36" w14:textId="48E255A1"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w:t>
      </w:r>
      <w:r w:rsidRPr="00896A1F">
        <w:rPr>
          <w:rFonts w:cs="Arial"/>
          <w:sz w:val="16"/>
          <w:szCs w:val="16"/>
          <w:shd w:val="clear" w:color="auto" w:fill="FFFFFF"/>
        </w:rPr>
        <w:t>Uradni list RS, št. 49/06, 33/07 – ZSReg-B, 19/15 in 54/17; prim. prvi odstavek 3. člena ZPRS-1.</w:t>
      </w:r>
    </w:p>
  </w:footnote>
  <w:footnote w:id="15">
    <w:p w14:paraId="7F703348" w14:textId="6B51ED3C" w:rsidR="008171D9" w:rsidRPr="00896A1F" w:rsidRDefault="008171D9" w:rsidP="00896A1F">
      <w:pPr>
        <w:pStyle w:val="Sprotnaopomba-besedilo"/>
        <w:jc w:val="left"/>
        <w:rPr>
          <w:rFonts w:cs="Arial"/>
          <w:sz w:val="16"/>
          <w:szCs w:val="16"/>
        </w:rPr>
      </w:pPr>
      <w:r w:rsidRPr="00896A1F">
        <w:rPr>
          <w:rStyle w:val="Sprotnaopomba-sklic"/>
          <w:rFonts w:cs="Arial"/>
          <w:sz w:val="16"/>
          <w:szCs w:val="16"/>
        </w:rPr>
        <w:footnoteRef/>
      </w:r>
      <w:r w:rsidRPr="00896A1F">
        <w:rPr>
          <w:rFonts w:cs="Arial"/>
          <w:sz w:val="16"/>
          <w:szCs w:val="16"/>
        </w:rPr>
        <w:t xml:space="preserve"> </w:t>
      </w:r>
      <w:hyperlink r:id="rId3" w:history="1">
        <w:r w:rsidRPr="00896A1F">
          <w:rPr>
            <w:rStyle w:val="Hiperpovezava"/>
            <w:rFonts w:cs="Arial"/>
            <w:color w:val="auto"/>
            <w:sz w:val="16"/>
            <w:szCs w:val="16"/>
          </w:rPr>
          <w:t>https://www.ajpes.si/Doc/Registri/PRS/Shema_PRS.pdf</w:t>
        </w:r>
      </w:hyperlink>
      <w:r w:rsidRPr="00896A1F">
        <w:rPr>
          <w:rFonts w:cs="Arial"/>
          <w:sz w:val="16"/>
          <w:szCs w:val="16"/>
        </w:rPr>
        <w:t xml:space="preserve">. </w:t>
      </w:r>
    </w:p>
  </w:footnote>
  <w:footnote w:id="16">
    <w:p w14:paraId="164A56CA" w14:textId="0B71211C"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Prim. drugi odstavek 35.a člena ZSReg.</w:t>
      </w:r>
    </w:p>
  </w:footnote>
  <w:footnote w:id="17">
    <w:p w14:paraId="2E32940E" w14:textId="0C7CDEF4"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Prim. tretji in četrti odstavek 2.a člena ZSReg in 3. člen ZPRS-1.</w:t>
      </w:r>
    </w:p>
  </w:footnote>
  <w:footnote w:id="18">
    <w:p w14:paraId="377CB6B0" w14:textId="7964251D"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Prim. tretji odstavek 3. člena, 47. člen ZGD-1, 7. člen in tretji odstavek 8. člena ZSReg. </w:t>
      </w:r>
    </w:p>
  </w:footnote>
  <w:footnote w:id="19">
    <w:p w14:paraId="189939D3" w14:textId="433DECE6"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Prim. prvi, drugi, četrti, peti in šesti odstavek 8. člena ZSReg ter npr. prvi odstavek 5. člena ZGD-1.</w:t>
      </w:r>
    </w:p>
  </w:footnote>
  <w:footnote w:id="20">
    <w:p w14:paraId="4F49F293" w14:textId="2456B7EE"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Prim. 19. člen ZSReg.</w:t>
      </w:r>
    </w:p>
  </w:footnote>
  <w:footnote w:id="21">
    <w:p w14:paraId="3E4C59F6" w14:textId="7D42DABF"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Prim. 20. ZSReg; odstopanja od tega pravila so opredeljena v 21. in 22. členu. </w:t>
      </w:r>
    </w:p>
  </w:footnote>
  <w:footnote w:id="22">
    <w:p w14:paraId="41E31BAA" w14:textId="5A9B89A2"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Prim. 9. člen ZSReg.</w:t>
      </w:r>
    </w:p>
  </w:footnote>
  <w:footnote w:id="23">
    <w:p w14:paraId="06FFF237" w14:textId="5EC15EFB"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Prim. 13., 15. in 16. člen ZSReg.</w:t>
      </w:r>
    </w:p>
  </w:footnote>
  <w:footnote w:id="24">
    <w:p w14:paraId="2CE992E5" w14:textId="57BA731F"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Prim. 10., 28., 31. in 32. člen ZSReg.</w:t>
      </w:r>
    </w:p>
  </w:footnote>
  <w:footnote w:id="25">
    <w:p w14:paraId="1AA2622E" w14:textId="1A27C0CC"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Prim. 27. do 28.a člen ZSReg in 8. do 11. člen USReg.</w:t>
      </w:r>
    </w:p>
  </w:footnote>
  <w:footnote w:id="26">
    <w:p w14:paraId="09E0C838" w14:textId="03753637"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Prim. prvi odstavek 27. člena ZSReg.</w:t>
      </w:r>
    </w:p>
  </w:footnote>
  <w:footnote w:id="27">
    <w:p w14:paraId="7F09543D" w14:textId="05BC1990"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Prim. tretji odstavek 11.a člena ZPRS-1.</w:t>
      </w:r>
    </w:p>
  </w:footnote>
  <w:footnote w:id="28">
    <w:p w14:paraId="181D44E7" w14:textId="5B19F6B3"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Prim. peti odstavek 27. člena ZSReg.</w:t>
      </w:r>
    </w:p>
  </w:footnote>
  <w:footnote w:id="29">
    <w:p w14:paraId="66716A6E" w14:textId="606F71C3"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Prim. tretji odstavek 11.a člena ZPRS-1.</w:t>
      </w:r>
    </w:p>
  </w:footnote>
  <w:footnote w:id="30">
    <w:p w14:paraId="681C415B" w14:textId="32380554"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Prim. 10. in 11. člen USReg.</w:t>
      </w:r>
    </w:p>
  </w:footnote>
  <w:footnote w:id="31">
    <w:p w14:paraId="3EA5EF96" w14:textId="7A4C59C9"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Portal sistema za podporo poslovnim subjektom je javno dosegljiv prek portala Slovenske poslovne točke – portal SPOT, na katerem uporabniki pridobijo tudi vse informacije o postopku ustanovitve enoosebne d. o. o. ter drugih pravnoorganizacijskih oblik gospodarskih družb.</w:t>
      </w:r>
    </w:p>
  </w:footnote>
  <w:footnote w:id="32">
    <w:p w14:paraId="2CB5347E" w14:textId="1165C1BD"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Portal SPOT vsebuje pregledna navodila, ki uporabnika po korakih vodijo po procesu sestave predloga za vpis ustanovitve t. i. enostavne enoosebne d. o. o.:</w:t>
      </w:r>
    </w:p>
    <w:p w14:paraId="0870E3C1" w14:textId="1C13551F" w:rsidR="008171D9" w:rsidRPr="00896A1F" w:rsidRDefault="00C44443" w:rsidP="00896A1F">
      <w:pPr>
        <w:pStyle w:val="Sprotnaopomba-besedilo"/>
        <w:rPr>
          <w:rFonts w:cs="Arial"/>
          <w:sz w:val="16"/>
          <w:szCs w:val="16"/>
        </w:rPr>
      </w:pPr>
      <w:hyperlink r:id="rId4" w:history="1">
        <w:r w:rsidR="008171D9" w:rsidRPr="00896A1F">
          <w:rPr>
            <w:rStyle w:val="Hiperpovezava"/>
            <w:rFonts w:cs="Arial"/>
            <w:sz w:val="16"/>
            <w:szCs w:val="16"/>
          </w:rPr>
          <w:t>https://spot.gov.si/assets/SPOT/navodila/Navodila-za-registracijo-enostavne-enoosebne-d.o.o..pdf</w:t>
        </w:r>
      </w:hyperlink>
      <w:r w:rsidR="008171D9" w:rsidRPr="00896A1F">
        <w:rPr>
          <w:rFonts w:cs="Arial"/>
          <w:sz w:val="16"/>
          <w:szCs w:val="16"/>
        </w:rPr>
        <w:t xml:space="preserve">. </w:t>
      </w:r>
    </w:p>
  </w:footnote>
  <w:footnote w:id="33">
    <w:p w14:paraId="60057998" w14:textId="77777777"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Prim. drugi odstavek 12. člena ZSReg in 22. člen USReg.</w:t>
      </w:r>
    </w:p>
  </w:footnote>
  <w:footnote w:id="34">
    <w:p w14:paraId="4D16A86A" w14:textId="77777777"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Prim. 11. člena ZSReg.</w:t>
      </w:r>
    </w:p>
  </w:footnote>
  <w:footnote w:id="35">
    <w:p w14:paraId="488E221F" w14:textId="77777777"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w:t>
      </w:r>
      <w:r w:rsidRPr="00896A1F">
        <w:rPr>
          <w:rFonts w:cs="Arial"/>
          <w:sz w:val="16"/>
          <w:szCs w:val="16"/>
          <w:shd w:val="clear" w:color="auto" w:fill="FFFFFF"/>
        </w:rPr>
        <w:t>Uradni list RS, št. 13/94; Uradni list RS, št. 54/07 – uradno prečiščeno besedilo, 65/08, 49/09, 82/13 – ZGD-1H in 17/15.</w:t>
      </w:r>
    </w:p>
  </w:footnote>
  <w:footnote w:id="36">
    <w:p w14:paraId="2B0D065E" w14:textId="77777777"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Uradni list RS, št. 49/06, 33/07 – ZSReg-B in 19/15.</w:t>
      </w:r>
    </w:p>
  </w:footnote>
  <w:footnote w:id="37">
    <w:p w14:paraId="4E4DF150" w14:textId="77777777"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w:t>
      </w:r>
      <w:hyperlink r:id="rId5" w:history="1">
        <w:r w:rsidRPr="00896A1F">
          <w:rPr>
            <w:rStyle w:val="Hiperpovezava"/>
            <w:rFonts w:cs="Arial"/>
            <w:sz w:val="16"/>
            <w:szCs w:val="16"/>
          </w:rPr>
          <w:t>https://e-justice.europa.eu/contentPresentation.do?clang=en&amp;idTaxonomy=489</w:t>
        </w:r>
      </w:hyperlink>
      <w:r w:rsidRPr="00896A1F">
        <w:rPr>
          <w:rFonts w:cs="Arial"/>
          <w:sz w:val="16"/>
          <w:szCs w:val="16"/>
        </w:rPr>
        <w:t xml:space="preserve"> </w:t>
      </w:r>
    </w:p>
  </w:footnote>
  <w:footnote w:id="38">
    <w:p w14:paraId="36AEB591" w14:textId="77777777"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Uradni list RS, št. 54/17.</w:t>
      </w:r>
    </w:p>
  </w:footnote>
  <w:footnote w:id="39">
    <w:p w14:paraId="67784BD9" w14:textId="77777777"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w:t>
      </w:r>
      <w:hyperlink r:id="rId6" w:history="1">
        <w:r w:rsidRPr="00896A1F">
          <w:rPr>
            <w:rStyle w:val="Hiperpovezava"/>
            <w:rFonts w:cs="Arial"/>
            <w:sz w:val="16"/>
            <w:szCs w:val="16"/>
          </w:rPr>
          <w:t>http://evem.gov.si/evem/drzavljani/zacetna.evem</w:t>
        </w:r>
      </w:hyperlink>
      <w:r w:rsidRPr="00896A1F">
        <w:rPr>
          <w:rFonts w:cs="Arial"/>
          <w:sz w:val="16"/>
          <w:szCs w:val="16"/>
        </w:rPr>
        <w:t xml:space="preserve"> </w:t>
      </w:r>
    </w:p>
  </w:footnote>
  <w:footnote w:id="40">
    <w:p w14:paraId="0D02AB50" w14:textId="77777777"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w:t>
      </w:r>
      <w:hyperlink r:id="rId7" w:history="1">
        <w:r w:rsidRPr="00896A1F">
          <w:rPr>
            <w:rStyle w:val="Hiperpovezava"/>
            <w:rFonts w:cs="Arial"/>
            <w:sz w:val="16"/>
            <w:szCs w:val="16"/>
          </w:rPr>
          <w:t>https://www.ajpes.si/prs/default_osebe.asp</w:t>
        </w:r>
      </w:hyperlink>
      <w:r w:rsidRPr="00896A1F">
        <w:rPr>
          <w:rFonts w:cs="Arial"/>
          <w:sz w:val="16"/>
          <w:szCs w:val="16"/>
        </w:rPr>
        <w:t xml:space="preserve">. </w:t>
      </w:r>
    </w:p>
  </w:footnote>
  <w:footnote w:id="41">
    <w:p w14:paraId="4BF99FE7" w14:textId="0D9E3E43"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Uradni list RS, št. 49/07, 98/07, 13/08, 49/09 – ZSReg-E, 54/15 in 1/18.</w:t>
      </w:r>
    </w:p>
  </w:footnote>
  <w:footnote w:id="42">
    <w:p w14:paraId="432244A9" w14:textId="07466B58"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Uradni list RS, št. 43/07, 5/10, 25/14, 54/15 in 1/18.</w:t>
      </w:r>
    </w:p>
  </w:footnote>
  <w:footnote w:id="43">
    <w:p w14:paraId="7F63F258" w14:textId="52FD9B59"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w:t>
      </w:r>
      <w:hyperlink r:id="rId8" w:history="1">
        <w:r w:rsidRPr="00896A1F">
          <w:rPr>
            <w:rStyle w:val="Hiperpovezava"/>
            <w:rFonts w:cs="Arial"/>
            <w:sz w:val="16"/>
            <w:szCs w:val="16"/>
          </w:rPr>
          <w:t>https://eur-lex.europa.eu/legal-content/SL/TXT/?uri=CELEX%3A32017L1132</w:t>
        </w:r>
      </w:hyperlink>
      <w:r w:rsidRPr="00896A1F">
        <w:rPr>
          <w:rFonts w:cs="Arial"/>
          <w:sz w:val="16"/>
          <w:szCs w:val="16"/>
        </w:rPr>
        <w:t xml:space="preserve">  </w:t>
      </w:r>
    </w:p>
  </w:footnote>
  <w:footnote w:id="44">
    <w:p w14:paraId="013CCFAB" w14:textId="28DC1517"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w:t>
      </w:r>
      <w:hyperlink r:id="rId9" w:history="1">
        <w:r w:rsidRPr="00896A1F">
          <w:rPr>
            <w:rStyle w:val="Hiperpovezava"/>
            <w:rFonts w:cs="Arial"/>
            <w:sz w:val="16"/>
            <w:szCs w:val="16"/>
          </w:rPr>
          <w:t>https://eur-lex.europa.eu/legal-content/SL/TXT/?uri=CELEX%3A31982L0891</w:t>
        </w:r>
      </w:hyperlink>
      <w:r w:rsidRPr="00896A1F">
        <w:rPr>
          <w:rFonts w:cs="Arial"/>
          <w:sz w:val="16"/>
          <w:szCs w:val="16"/>
        </w:rPr>
        <w:t xml:space="preserve">  </w:t>
      </w:r>
    </w:p>
  </w:footnote>
  <w:footnote w:id="45">
    <w:p w14:paraId="362590A1" w14:textId="5E74AD82"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w:t>
      </w:r>
      <w:hyperlink r:id="rId10" w:history="1">
        <w:r w:rsidRPr="00896A1F">
          <w:rPr>
            <w:rStyle w:val="Hiperpovezava"/>
            <w:rFonts w:cs="Arial"/>
            <w:sz w:val="16"/>
            <w:szCs w:val="16"/>
          </w:rPr>
          <w:t>https://eur-lex.europa.eu/legal-content/SL/TXT/?uri=CELEX%3A31989L0666</w:t>
        </w:r>
      </w:hyperlink>
      <w:r w:rsidRPr="00896A1F">
        <w:rPr>
          <w:rFonts w:cs="Arial"/>
          <w:sz w:val="16"/>
          <w:szCs w:val="16"/>
        </w:rPr>
        <w:t xml:space="preserve">  </w:t>
      </w:r>
    </w:p>
  </w:footnote>
  <w:footnote w:id="46">
    <w:p w14:paraId="43F01681" w14:textId="26AF4D93"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w:t>
      </w:r>
      <w:hyperlink r:id="rId11" w:history="1">
        <w:r w:rsidRPr="00896A1F">
          <w:rPr>
            <w:rStyle w:val="Hiperpovezava"/>
            <w:rFonts w:cs="Arial"/>
            <w:sz w:val="16"/>
            <w:szCs w:val="16"/>
          </w:rPr>
          <w:t>https://eur-lex.europa.eu/legal-content/SL/TXT/?uri=CELEX%3A32005L0056</w:t>
        </w:r>
      </w:hyperlink>
      <w:r w:rsidRPr="00896A1F">
        <w:rPr>
          <w:rFonts w:cs="Arial"/>
          <w:sz w:val="16"/>
          <w:szCs w:val="16"/>
        </w:rPr>
        <w:t xml:space="preserve">  </w:t>
      </w:r>
    </w:p>
  </w:footnote>
  <w:footnote w:id="47">
    <w:p w14:paraId="5CCBE724" w14:textId="0593A650"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w:t>
      </w:r>
      <w:hyperlink r:id="rId12" w:history="1">
        <w:r w:rsidRPr="00896A1F">
          <w:rPr>
            <w:rStyle w:val="Hiperpovezava"/>
            <w:rFonts w:cs="Arial"/>
            <w:sz w:val="16"/>
            <w:szCs w:val="16"/>
          </w:rPr>
          <w:t>https://eur-lex.europa.eu/legal-content/SL/TXT/?uri=CELEX%3A32009L0101</w:t>
        </w:r>
      </w:hyperlink>
      <w:r w:rsidRPr="00896A1F">
        <w:rPr>
          <w:rFonts w:cs="Arial"/>
          <w:sz w:val="16"/>
          <w:szCs w:val="16"/>
        </w:rPr>
        <w:t xml:space="preserve">  </w:t>
      </w:r>
    </w:p>
  </w:footnote>
  <w:footnote w:id="48">
    <w:p w14:paraId="5EC30DB1" w14:textId="01C56A4F"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w:t>
      </w:r>
      <w:hyperlink r:id="rId13" w:history="1">
        <w:r w:rsidRPr="00896A1F">
          <w:rPr>
            <w:rStyle w:val="Hiperpovezava"/>
            <w:rFonts w:cs="Arial"/>
            <w:sz w:val="16"/>
            <w:szCs w:val="16"/>
          </w:rPr>
          <w:t>https://eur-lex.europa.eu/legal-content/SL/TXT/?uri=CELEX%3A32011L0035</w:t>
        </w:r>
      </w:hyperlink>
      <w:r w:rsidRPr="00896A1F">
        <w:rPr>
          <w:rFonts w:cs="Arial"/>
          <w:sz w:val="16"/>
          <w:szCs w:val="16"/>
        </w:rPr>
        <w:t xml:space="preserve">  </w:t>
      </w:r>
    </w:p>
  </w:footnote>
  <w:footnote w:id="49">
    <w:p w14:paraId="6BD6177F" w14:textId="15C546F0"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w:t>
      </w:r>
      <w:hyperlink r:id="rId14" w:history="1">
        <w:r w:rsidRPr="00896A1F">
          <w:rPr>
            <w:rStyle w:val="Hiperpovezava"/>
            <w:rFonts w:cs="Arial"/>
            <w:sz w:val="16"/>
            <w:szCs w:val="16"/>
          </w:rPr>
          <w:t>https://eur-lex.europa.eu/legal-content/SL/TXT/?uri=CELEX%3A32012L0030</w:t>
        </w:r>
      </w:hyperlink>
      <w:r w:rsidRPr="00896A1F">
        <w:rPr>
          <w:rFonts w:cs="Arial"/>
          <w:sz w:val="16"/>
          <w:szCs w:val="16"/>
        </w:rPr>
        <w:t xml:space="preserve"> </w:t>
      </w:r>
    </w:p>
  </w:footnote>
  <w:footnote w:id="50">
    <w:p w14:paraId="45AC962E" w14:textId="00C342E9"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w:t>
      </w:r>
      <w:hyperlink r:id="rId15" w:history="1">
        <w:r w:rsidRPr="00896A1F">
          <w:rPr>
            <w:rStyle w:val="Hiperpovezava"/>
            <w:rFonts w:cs="Arial"/>
            <w:sz w:val="16"/>
            <w:szCs w:val="16"/>
          </w:rPr>
          <w:t>https://eur-lex.europa.eu/legal-content/SL/TXT/?uri=CELEX%3A32019L1151</w:t>
        </w:r>
      </w:hyperlink>
      <w:r w:rsidRPr="00896A1F">
        <w:rPr>
          <w:rFonts w:cs="Arial"/>
          <w:sz w:val="16"/>
          <w:szCs w:val="16"/>
        </w:rPr>
        <w:t xml:space="preserve"> </w:t>
      </w:r>
    </w:p>
  </w:footnote>
  <w:footnote w:id="51">
    <w:p w14:paraId="38AD85D1" w14:textId="2E26858D"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w:t>
      </w:r>
      <w:hyperlink r:id="rId16" w:history="1">
        <w:r w:rsidRPr="00896A1F">
          <w:rPr>
            <w:rStyle w:val="Hiperpovezava"/>
            <w:rFonts w:cs="Arial"/>
            <w:sz w:val="16"/>
            <w:szCs w:val="16"/>
          </w:rPr>
          <w:t>https://eur-lex.europa.eu/legal-content/SL/TXT/?uri=CELEX%3A32019L2121</w:t>
        </w:r>
      </w:hyperlink>
      <w:r w:rsidRPr="00896A1F">
        <w:rPr>
          <w:rFonts w:cs="Arial"/>
          <w:sz w:val="16"/>
          <w:szCs w:val="16"/>
        </w:rPr>
        <w:t xml:space="preserve"> </w:t>
      </w:r>
    </w:p>
  </w:footnote>
  <w:footnote w:id="52">
    <w:p w14:paraId="50473878" w14:textId="01BB0C10"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Podrobneje so tehnične specifikacije in postopki za sistem povezovanja poslovnih registrov (BRIS) </w:t>
      </w:r>
      <w:r w:rsidR="00092669" w:rsidRPr="00896A1F">
        <w:rPr>
          <w:rFonts w:cs="Arial"/>
          <w:sz w:val="16"/>
          <w:szCs w:val="16"/>
        </w:rPr>
        <w:t>zdaj</w:t>
      </w:r>
      <w:r w:rsidRPr="00896A1F">
        <w:rPr>
          <w:rFonts w:cs="Arial"/>
          <w:sz w:val="16"/>
          <w:szCs w:val="16"/>
        </w:rPr>
        <w:t xml:space="preserve"> določeni v Izvedbeni uredbi Komisije (EU) 2021/1042 z dne 18. junija 2021 o določitvi pravil za uporabo Direktive (EU) 2017/1132 Evropskega parlamenta in Sveta v zvezi s tehničnimi specifikacijami in postopki za sistem povezovanja registrov ter razveljavitvi Izvedbene uredbe Komisije (EU) 2020/2244; </w:t>
      </w:r>
      <w:hyperlink r:id="rId17" w:history="1">
        <w:r w:rsidRPr="00896A1F">
          <w:rPr>
            <w:rStyle w:val="Hiperpovezava"/>
            <w:rFonts w:cs="Arial"/>
            <w:sz w:val="16"/>
            <w:szCs w:val="16"/>
          </w:rPr>
          <w:t>https://eur-lex.europa.eu/legal-content/SL/TXT/?uri=CELEX%3A32021R1042</w:t>
        </w:r>
      </w:hyperlink>
      <w:r w:rsidRPr="00896A1F">
        <w:rPr>
          <w:rFonts w:cs="Arial"/>
          <w:sz w:val="16"/>
          <w:szCs w:val="16"/>
        </w:rPr>
        <w:t xml:space="preserve"> (</w:t>
      </w:r>
      <w:bookmarkStart w:id="2" w:name="_Hlk96686771"/>
      <w:r w:rsidRPr="00896A1F">
        <w:rPr>
          <w:rFonts w:cs="Arial"/>
          <w:sz w:val="16"/>
          <w:szCs w:val="16"/>
        </w:rPr>
        <w:t>UL L št. 225 z dne 25. junija 2021</w:t>
      </w:r>
      <w:bookmarkEnd w:id="2"/>
      <w:r w:rsidRPr="00896A1F">
        <w:rPr>
          <w:rFonts w:cs="Arial"/>
          <w:sz w:val="16"/>
          <w:szCs w:val="16"/>
        </w:rPr>
        <w:t>).</w:t>
      </w:r>
    </w:p>
  </w:footnote>
  <w:footnote w:id="53">
    <w:p w14:paraId="2A597055" w14:textId="29660511"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UL L št. 1 z dne 3. 1. 1994, str. 3.</w:t>
      </w:r>
    </w:p>
  </w:footnote>
  <w:footnote w:id="54">
    <w:p w14:paraId="396F1BC8" w14:textId="77777777"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Uradni list RS, št. 2/07 – uradno prečiščeno besedilo, 33/07 – ZSReg-B, 45/08, 91/13 in 189/20 – ZFRO.</w:t>
      </w:r>
    </w:p>
  </w:footnote>
  <w:footnote w:id="55">
    <w:p w14:paraId="2450017D" w14:textId="1BF807CF"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Uradni list RS, št. 130/22.</w:t>
      </w:r>
    </w:p>
  </w:footnote>
  <w:footnote w:id="56">
    <w:p w14:paraId="3284174C" w14:textId="008ABEB5"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Uradni list RS, št. 49/07, 98/07, 13/08, 49/09 – ZSReg-E, 54/15 in 1/18.</w:t>
      </w:r>
    </w:p>
  </w:footnote>
  <w:footnote w:id="57">
    <w:p w14:paraId="3364799A" w14:textId="08FF4217"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Uradni list RS, št. 43/07, 5/10, 25/14, 54/15 in 1/18.</w:t>
      </w:r>
    </w:p>
  </w:footnote>
  <w:footnote w:id="58">
    <w:p w14:paraId="01F1C1A0" w14:textId="77777777"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Zakon o elektronski identifikaciji in storitvah zaupanja (Uradni list RS, št. 121/21), Zakon o elektronskem poslovanju in elektronskem podpisu (Uradni list RS, št. 98/04 – uradno prečiščeno besedilo, 61/06 – ZEPT, 46/14 in 121/21 – ZEISZ) itd.</w:t>
      </w:r>
    </w:p>
  </w:footnote>
  <w:footnote w:id="59">
    <w:p w14:paraId="0F443E1B" w14:textId="7C871847"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w:t>
      </w:r>
      <w:hyperlink r:id="rId18" w:history="1">
        <w:r w:rsidRPr="00896A1F">
          <w:rPr>
            <w:rStyle w:val="Hiperpovezava"/>
            <w:rFonts w:cs="Arial"/>
            <w:sz w:val="16"/>
            <w:szCs w:val="16"/>
          </w:rPr>
          <w:t>https://eur-lex.europa.eu/legal-content/SL/TXT/?uri=CELEX%3A32019L1151</w:t>
        </w:r>
      </w:hyperlink>
      <w:r w:rsidRPr="00896A1F">
        <w:rPr>
          <w:rFonts w:cs="Arial"/>
          <w:sz w:val="16"/>
          <w:szCs w:val="16"/>
        </w:rPr>
        <w:t xml:space="preserve"> </w:t>
      </w:r>
    </w:p>
  </w:footnote>
  <w:footnote w:id="60">
    <w:p w14:paraId="480F4582" w14:textId="39C92275"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w:t>
      </w:r>
      <w:hyperlink r:id="rId19" w:history="1">
        <w:r w:rsidRPr="00896A1F">
          <w:rPr>
            <w:rStyle w:val="Hiperpovezava"/>
            <w:rFonts w:cs="Arial"/>
            <w:sz w:val="16"/>
            <w:szCs w:val="16"/>
          </w:rPr>
          <w:t>https://eur-lex.europa.eu/legal-content/SL/TXT/?uri=CELEX%3A32019L2121</w:t>
        </w:r>
      </w:hyperlink>
      <w:r w:rsidRPr="00896A1F">
        <w:rPr>
          <w:rFonts w:cs="Arial"/>
          <w:sz w:val="16"/>
          <w:szCs w:val="16"/>
        </w:rPr>
        <w:t xml:space="preserve"> </w:t>
      </w:r>
    </w:p>
  </w:footnote>
  <w:footnote w:id="61">
    <w:p w14:paraId="4B6EFE6C" w14:textId="542F3CA6"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UL L št. 1 z dne 3. 1. 1994, str. 3.</w:t>
      </w:r>
    </w:p>
  </w:footnote>
  <w:footnote w:id="62">
    <w:p w14:paraId="3F821BCC" w14:textId="77777777"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Direktiva (EU) 2019/1151 Evropskega parlamenta in Sveta z dne 20. junija 2019 o spremembi Direktive (EU) 2017/1132 glede uporabe digitalnih orodij in postopkov na področju prava družb; člen 1 Direktive (EU) 2019/1151 je dopolnil Direktivo (EU) 2017/1132 z novim členom 13i.</w:t>
      </w:r>
    </w:p>
  </w:footnote>
  <w:footnote w:id="63">
    <w:p w14:paraId="0CC399F6" w14:textId="77777777"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UL L št. 225 z dne 25. junija 2021.</w:t>
      </w:r>
    </w:p>
  </w:footnote>
  <w:footnote w:id="64">
    <w:p w14:paraId="7D712DE8" w14:textId="77777777"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Člen 1 Direktive (EU) 2019/1151 je dopolnil Direktivo (EU) 2017/1132 z novim členom 30a.</w:t>
      </w:r>
    </w:p>
  </w:footnote>
  <w:footnote w:id="65">
    <w:p w14:paraId="522B6559" w14:textId="256B78D5"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UL L št. 225 z dne 25. junija 2021.</w:t>
      </w:r>
    </w:p>
  </w:footnote>
  <w:footnote w:id="66">
    <w:p w14:paraId="4CECE689" w14:textId="622F7EFA"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UL L št. 294, z dne 10. novembra 2001.</w:t>
      </w:r>
    </w:p>
  </w:footnote>
  <w:footnote w:id="67">
    <w:p w14:paraId="27955D1C" w14:textId="77777777"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Prim. prvi odstavek 27. člena ZSReg.</w:t>
      </w:r>
    </w:p>
  </w:footnote>
  <w:footnote w:id="68">
    <w:p w14:paraId="2821D264" w14:textId="77777777"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Prim. peti odstavek 27. člena ZSReg.</w:t>
      </w:r>
    </w:p>
  </w:footnote>
  <w:footnote w:id="69">
    <w:p w14:paraId="34910A4A" w14:textId="7DD42C39"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Prim. 10. in 11. člen Uredbe o sodnem registru in tretji odstavek 11.a člena ZPRS-1.</w:t>
      </w:r>
    </w:p>
  </w:footnote>
  <w:footnote w:id="70">
    <w:p w14:paraId="3B44890F" w14:textId="77777777"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Portal sistema za podporo poslovnim subjektom je javno dosegljiv prek portala Slovenske poslovne točke – portal SPOT, na katerem uporabniki pridobijo tudi vse informacije o postopku ustanovitve enoosebne d. o. o. ter drugih pravnoorganizacijskih oblik gospodarskih družb.</w:t>
      </w:r>
    </w:p>
  </w:footnote>
  <w:footnote w:id="71">
    <w:p w14:paraId="4F4AC590" w14:textId="07C6338D"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Portal SPOT vsebuje pregledna navodila, ki uporabnika po korakih vodijo po procesu sestave predloga za vpis ustanovitve t. i. enostavne enoosebne d. o. o.:</w:t>
      </w:r>
    </w:p>
    <w:p w14:paraId="0289F93C" w14:textId="77777777" w:rsidR="008171D9" w:rsidRPr="00896A1F" w:rsidRDefault="00C44443" w:rsidP="00896A1F">
      <w:pPr>
        <w:pStyle w:val="Sprotnaopomba-besedilo"/>
        <w:rPr>
          <w:rFonts w:cs="Arial"/>
          <w:sz w:val="16"/>
          <w:szCs w:val="16"/>
        </w:rPr>
      </w:pPr>
      <w:hyperlink r:id="rId20" w:history="1">
        <w:r w:rsidR="008171D9" w:rsidRPr="00896A1F">
          <w:rPr>
            <w:rStyle w:val="Hiperpovezava"/>
            <w:rFonts w:cs="Arial"/>
            <w:sz w:val="16"/>
            <w:szCs w:val="16"/>
          </w:rPr>
          <w:t>https://spot.gov.si/assets/SPOT/navodila/Navodila-za-registracijo-enostavne-enoosebne-d.o.o..pdf</w:t>
        </w:r>
      </w:hyperlink>
      <w:r w:rsidR="008171D9" w:rsidRPr="00896A1F">
        <w:rPr>
          <w:rFonts w:cs="Arial"/>
          <w:sz w:val="16"/>
          <w:szCs w:val="16"/>
        </w:rPr>
        <w:t xml:space="preserve">. </w:t>
      </w:r>
    </w:p>
  </w:footnote>
  <w:footnote w:id="72">
    <w:p w14:paraId="67EADE55" w14:textId="77777777"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V postopku vpisa v sodni register se po drugem odstavku 18. člena Zakona o sodnem registru sicer ne plačujejo sodne takse.</w:t>
      </w:r>
    </w:p>
  </w:footnote>
  <w:footnote w:id="73">
    <w:p w14:paraId="18144C0C" w14:textId="271B4228"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https://sicas.gov.si/shibboleth-sp/about.html</w:t>
      </w:r>
    </w:p>
  </w:footnote>
  <w:footnote w:id="74">
    <w:p w14:paraId="01F4FBF7" w14:textId="59B44B10"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UL L št. 257 z dne 28. avgusta 2014.</w:t>
      </w:r>
    </w:p>
  </w:footnote>
  <w:footnote w:id="75">
    <w:p w14:paraId="3458DE75" w14:textId="0CD18BC7"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w:t>
      </w:r>
      <w:hyperlink r:id="rId21" w:history="1">
        <w:r w:rsidRPr="00896A1F">
          <w:rPr>
            <w:rStyle w:val="Hiperpovezava"/>
            <w:rFonts w:cs="Arial"/>
            <w:sz w:val="16"/>
            <w:szCs w:val="16"/>
          </w:rPr>
          <w:t>https://start.gov.hr/st/assets/Korisnicka%20uputa%20za%20aplikaciju%20START%20d.o.o.%20i%20j.d.o.o.pdf</w:t>
        </w:r>
      </w:hyperlink>
      <w:r w:rsidRPr="00896A1F">
        <w:rPr>
          <w:rFonts w:cs="Arial"/>
          <w:sz w:val="16"/>
          <w:szCs w:val="16"/>
        </w:rPr>
        <w:t xml:space="preserve"> </w:t>
      </w:r>
    </w:p>
  </w:footnote>
  <w:footnote w:id="76">
    <w:p w14:paraId="50C62BBE" w14:textId="77777777"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Uradni list RS, št. 121/21 in 189/21 – ZDU-1M.</w:t>
      </w:r>
    </w:p>
  </w:footnote>
  <w:footnote w:id="77">
    <w:p w14:paraId="06C37544" w14:textId="0E3BD598"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prim. 8. člen Uredbe (EU) št. 910/2014 Evropskega parlamenta in Sveta z dne 23. julija 2014 o elektronski identifikaciji in storitvah zaupanja za elektronske transakcije na notranjem trgu in o razveljavitvi Direktive 1999/93/ES, t. i. Uredba eIDAS.</w:t>
      </w:r>
    </w:p>
  </w:footnote>
  <w:footnote w:id="78">
    <w:p w14:paraId="2F4440E3" w14:textId="11F4EDA6"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Uradni list RS, št. 35/11, 41/21 in 199/21.</w:t>
      </w:r>
    </w:p>
  </w:footnote>
  <w:footnote w:id="79">
    <w:p w14:paraId="7EA715AA" w14:textId="1A0A3C3B"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Uradni list RS, št. 29/22.</w:t>
      </w:r>
    </w:p>
  </w:footnote>
  <w:footnote w:id="80">
    <w:p w14:paraId="23F4012D" w14:textId="48CF4AD8" w:rsidR="00222F12" w:rsidRPr="00896A1F" w:rsidRDefault="00222F12"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w:t>
      </w:r>
      <w:r w:rsidR="0077059B" w:rsidRPr="00896A1F">
        <w:rPr>
          <w:rFonts w:cs="Arial"/>
          <w:sz w:val="16"/>
          <w:szCs w:val="16"/>
        </w:rPr>
        <w:t xml:space="preserve">Z lastnoročnim podpisom v fizični obliki </w:t>
      </w:r>
      <w:r w:rsidR="00CE73DD" w:rsidRPr="00896A1F">
        <w:rPr>
          <w:rFonts w:cs="Arial"/>
          <w:sz w:val="16"/>
          <w:szCs w:val="16"/>
        </w:rPr>
        <w:t xml:space="preserve">je </w:t>
      </w:r>
      <w:r w:rsidRPr="00896A1F">
        <w:rPr>
          <w:rFonts w:cs="Arial"/>
          <w:sz w:val="16"/>
          <w:szCs w:val="16"/>
        </w:rPr>
        <w:t xml:space="preserve">v skladu z drugim odstavkom 25. člena </w:t>
      </w:r>
      <w:r w:rsidR="00D15378" w:rsidRPr="00896A1F">
        <w:rPr>
          <w:rFonts w:cs="Arial"/>
          <w:sz w:val="16"/>
          <w:szCs w:val="16"/>
        </w:rPr>
        <w:t xml:space="preserve">Uredbe eIDAS </w:t>
      </w:r>
      <w:r w:rsidRPr="00896A1F">
        <w:rPr>
          <w:rFonts w:cs="Arial"/>
          <w:sz w:val="16"/>
          <w:szCs w:val="16"/>
        </w:rPr>
        <w:t>izenačen in ima enakovreden pravni učinek kot lastnoročni podpis</w:t>
      </w:r>
      <w:r w:rsidR="00CE73DD" w:rsidRPr="00896A1F">
        <w:rPr>
          <w:rFonts w:cs="Arial"/>
          <w:sz w:val="16"/>
          <w:szCs w:val="16"/>
        </w:rPr>
        <w:t xml:space="preserve"> le </w:t>
      </w:r>
      <w:r w:rsidR="00E95DE3" w:rsidRPr="00896A1F">
        <w:rPr>
          <w:rFonts w:cs="Arial"/>
          <w:sz w:val="16"/>
          <w:szCs w:val="16"/>
        </w:rPr>
        <w:t>kvalificirani elektronski podpis</w:t>
      </w:r>
      <w:r w:rsidRPr="00896A1F">
        <w:rPr>
          <w:rFonts w:cs="Arial"/>
          <w:sz w:val="16"/>
          <w:szCs w:val="16"/>
        </w:rPr>
        <w:t>.</w:t>
      </w:r>
      <w:r w:rsidR="008F5F97" w:rsidRPr="00896A1F">
        <w:rPr>
          <w:rFonts w:cs="Arial"/>
          <w:sz w:val="16"/>
          <w:szCs w:val="16"/>
        </w:rPr>
        <w:t xml:space="preserve"> Kvalificirani elektronski podpis </w:t>
      </w:r>
      <w:r w:rsidR="00252046" w:rsidRPr="00896A1F">
        <w:rPr>
          <w:rFonts w:cs="Arial"/>
          <w:sz w:val="16"/>
          <w:szCs w:val="16"/>
        </w:rPr>
        <w:t xml:space="preserve">je </w:t>
      </w:r>
      <w:r w:rsidR="008F5F97" w:rsidRPr="00896A1F">
        <w:rPr>
          <w:rFonts w:cs="Arial"/>
          <w:sz w:val="16"/>
          <w:szCs w:val="16"/>
        </w:rPr>
        <w:t>napredni elektronski podpis, ki se ustvari z napravo za ustvarjanje kvalificiranega elektronskega podpisa in temelji na kvalificiranem potrdilu za elektronske podpise</w:t>
      </w:r>
      <w:r w:rsidR="00252046" w:rsidRPr="00896A1F">
        <w:rPr>
          <w:rFonts w:cs="Arial"/>
          <w:sz w:val="16"/>
          <w:szCs w:val="16"/>
        </w:rPr>
        <w:t xml:space="preserve"> (prim. </w:t>
      </w:r>
      <w:r w:rsidR="00384FE4" w:rsidRPr="00896A1F">
        <w:rPr>
          <w:rFonts w:cs="Arial"/>
          <w:sz w:val="16"/>
          <w:szCs w:val="16"/>
        </w:rPr>
        <w:t>12. točko člena 3 Uredbe eIDS)</w:t>
      </w:r>
      <w:r w:rsidR="00747CFD" w:rsidRPr="00896A1F">
        <w:rPr>
          <w:rFonts w:cs="Arial"/>
          <w:sz w:val="16"/>
          <w:szCs w:val="16"/>
        </w:rPr>
        <w:t>.</w:t>
      </w:r>
    </w:p>
  </w:footnote>
  <w:footnote w:id="81">
    <w:p w14:paraId="509AEF21" w14:textId="643B5E5F" w:rsidR="00DA2812" w:rsidRPr="00896A1F" w:rsidRDefault="00DA2812"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w:t>
      </w:r>
      <w:r w:rsidR="00EE6EDE">
        <w:rPr>
          <w:rFonts w:cs="Arial"/>
          <w:sz w:val="16"/>
          <w:szCs w:val="16"/>
        </w:rPr>
        <w:t>Prim.</w:t>
      </w:r>
      <w:r w:rsidRPr="00896A1F">
        <w:rPr>
          <w:rFonts w:cs="Arial"/>
          <w:sz w:val="16"/>
          <w:szCs w:val="16"/>
        </w:rPr>
        <w:t xml:space="preserve"> četrti odstavek 86g člena, četrti odstavek 86m člena, tretji odstavek 86o člena, četrti odstavek 123 člena, četrti odstavek 127 člena, tretji odstavek 128 člena, četrti odstavek 160g člena, četrti odstavek 160m člena, tretji odstavek 160o člena Direktive (EU) 2017/1132, kot je bila spremenjena in dopolnjena </w:t>
      </w:r>
      <w:r w:rsidR="00896A1F" w:rsidRPr="00896A1F">
        <w:rPr>
          <w:rFonts w:cs="Arial"/>
          <w:sz w:val="16"/>
          <w:szCs w:val="16"/>
        </w:rPr>
        <w:t>z Direktivo (EU) 2019/2121.</w:t>
      </w:r>
    </w:p>
  </w:footnote>
  <w:footnote w:id="82">
    <w:p w14:paraId="654ED24D" w14:textId="75D2B7B8" w:rsidR="008171D9" w:rsidRPr="00896A1F" w:rsidRDefault="008171D9"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Pod pojmom enostavne </w:t>
      </w:r>
      <w:r w:rsidR="00B164CF">
        <w:rPr>
          <w:rFonts w:cs="Arial"/>
          <w:sz w:val="16"/>
          <w:szCs w:val="16"/>
        </w:rPr>
        <w:t xml:space="preserve">enoosebne </w:t>
      </w:r>
      <w:r w:rsidRPr="00896A1F">
        <w:rPr>
          <w:rFonts w:cs="Arial"/>
          <w:sz w:val="16"/>
          <w:szCs w:val="16"/>
        </w:rPr>
        <w:t>d. o. o. gre za družbo, če so izpolnjeni naslednji pogoji:</w:t>
      </w:r>
    </w:p>
    <w:p w14:paraId="5C8BC64A" w14:textId="77777777" w:rsidR="008171D9" w:rsidRPr="00896A1F" w:rsidRDefault="008171D9" w:rsidP="00896A1F">
      <w:pPr>
        <w:pStyle w:val="Sprotnaopomba-besedilo"/>
        <w:rPr>
          <w:rFonts w:cs="Arial"/>
          <w:sz w:val="16"/>
          <w:szCs w:val="16"/>
        </w:rPr>
      </w:pPr>
      <w:r w:rsidRPr="00896A1F">
        <w:rPr>
          <w:rFonts w:cs="Arial"/>
          <w:sz w:val="16"/>
          <w:szCs w:val="16"/>
        </w:rPr>
        <w:t xml:space="preserve">  družba ima samo enega družbenika,</w:t>
      </w:r>
    </w:p>
    <w:p w14:paraId="192745B0" w14:textId="767109DD" w:rsidR="008171D9" w:rsidRPr="00896A1F" w:rsidRDefault="008171D9" w:rsidP="00896A1F">
      <w:pPr>
        <w:pStyle w:val="Sprotnaopomba-besedilo"/>
        <w:rPr>
          <w:rFonts w:cs="Arial"/>
          <w:sz w:val="16"/>
          <w:szCs w:val="16"/>
        </w:rPr>
      </w:pPr>
      <w:r w:rsidRPr="00896A1F">
        <w:rPr>
          <w:rFonts w:cs="Arial"/>
          <w:sz w:val="16"/>
          <w:szCs w:val="16"/>
        </w:rPr>
        <w:t>–  edini družbenik je hkrati edini poslovodja družbe,</w:t>
      </w:r>
    </w:p>
    <w:p w14:paraId="7E87C0EF" w14:textId="6994577F" w:rsidR="008171D9" w:rsidRPr="00896A1F" w:rsidRDefault="008171D9" w:rsidP="00896A1F">
      <w:pPr>
        <w:pStyle w:val="Sprotnaopomba-besedilo"/>
        <w:rPr>
          <w:rFonts w:cs="Arial"/>
          <w:sz w:val="16"/>
          <w:szCs w:val="16"/>
        </w:rPr>
      </w:pPr>
      <w:r w:rsidRPr="00896A1F">
        <w:rPr>
          <w:rFonts w:cs="Arial"/>
          <w:sz w:val="16"/>
          <w:szCs w:val="16"/>
        </w:rPr>
        <w:t>–  družba nima prokurista,</w:t>
      </w:r>
    </w:p>
    <w:p w14:paraId="0BFD4D1B" w14:textId="7AED98D9" w:rsidR="008171D9" w:rsidRPr="00896A1F" w:rsidRDefault="008171D9" w:rsidP="00896A1F">
      <w:pPr>
        <w:pStyle w:val="Sprotnaopomba-besedilo"/>
        <w:rPr>
          <w:rFonts w:cs="Arial"/>
          <w:sz w:val="16"/>
          <w:szCs w:val="16"/>
        </w:rPr>
      </w:pPr>
      <w:r w:rsidRPr="00896A1F">
        <w:rPr>
          <w:rFonts w:cs="Arial"/>
          <w:sz w:val="16"/>
          <w:szCs w:val="16"/>
        </w:rPr>
        <w:t>–  družba nima nadzornega sveta ali upravnega odbora,</w:t>
      </w:r>
    </w:p>
    <w:p w14:paraId="67FA2058" w14:textId="080DA463" w:rsidR="008171D9" w:rsidRPr="00896A1F" w:rsidRDefault="008171D9" w:rsidP="00896A1F">
      <w:pPr>
        <w:pStyle w:val="Sprotnaopomba-besedilo"/>
        <w:rPr>
          <w:rFonts w:cs="Arial"/>
          <w:sz w:val="16"/>
          <w:szCs w:val="16"/>
        </w:rPr>
      </w:pPr>
      <w:r w:rsidRPr="00896A1F">
        <w:rPr>
          <w:rFonts w:cs="Arial"/>
          <w:sz w:val="16"/>
          <w:szCs w:val="16"/>
        </w:rPr>
        <w:t>–  družba se ustanovi na podlagi akta o ustanovitvi, sprejetega na predpisanem obrazcu iz prvega odstavka 523. člena ZGD-1.</w:t>
      </w:r>
    </w:p>
  </w:footnote>
  <w:footnote w:id="83">
    <w:p w14:paraId="475C4847" w14:textId="00B6949D" w:rsidR="00B8765F" w:rsidRPr="00896A1F" w:rsidRDefault="00B8765F" w:rsidP="00896A1F">
      <w:pPr>
        <w:pStyle w:val="Sprotnaopomba-besedilo"/>
        <w:rPr>
          <w:rFonts w:cs="Arial"/>
          <w:sz w:val="16"/>
          <w:szCs w:val="16"/>
        </w:rPr>
      </w:pPr>
      <w:r w:rsidRPr="00896A1F">
        <w:rPr>
          <w:rStyle w:val="Sprotnaopomba-sklic"/>
          <w:rFonts w:cs="Arial"/>
          <w:sz w:val="16"/>
          <w:szCs w:val="16"/>
        </w:rPr>
        <w:footnoteRef/>
      </w:r>
      <w:r w:rsidRPr="00896A1F">
        <w:rPr>
          <w:rFonts w:cs="Arial"/>
          <w:sz w:val="16"/>
          <w:szCs w:val="16"/>
        </w:rPr>
        <w:t xml:space="preserve"> </w:t>
      </w:r>
      <w:r w:rsidR="00FD3B64" w:rsidRPr="00896A1F">
        <w:rPr>
          <w:rFonts w:cs="Arial"/>
          <w:sz w:val="16"/>
          <w:szCs w:val="16"/>
        </w:rPr>
        <w:t>Uradni list RS, št. 9/18, 14/20, 167/20, 172/21, 68/22, 89/22 in 135/22.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2CF8"/>
    <w:multiLevelType w:val="hybridMultilevel"/>
    <w:tmpl w:val="F6BE870E"/>
    <w:lvl w:ilvl="0" w:tplc="29A8880E">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AD0B32"/>
    <w:multiLevelType w:val="hybridMultilevel"/>
    <w:tmpl w:val="51D2565E"/>
    <w:lvl w:ilvl="0" w:tplc="0424000F">
      <w:start w:val="1"/>
      <w:numFmt w:val="decimal"/>
      <w:lvlText w:val="%1."/>
      <w:lvlJc w:val="left"/>
      <w:pPr>
        <w:ind w:left="4754"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92C041A"/>
    <w:multiLevelType w:val="hybridMultilevel"/>
    <w:tmpl w:val="815063D2"/>
    <w:lvl w:ilvl="0" w:tplc="FFFFFFFF">
      <w:start w:val="1"/>
      <w:numFmt w:val="decimal"/>
      <w:lvlText w:val="%1."/>
      <w:lvlJc w:val="left"/>
      <w:pPr>
        <w:ind w:left="475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AC37E69"/>
    <w:multiLevelType w:val="hybridMultilevel"/>
    <w:tmpl w:val="6E2E61D0"/>
    <w:lvl w:ilvl="0" w:tplc="9FD2C9C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B074D81"/>
    <w:multiLevelType w:val="hybridMultilevel"/>
    <w:tmpl w:val="0DC20698"/>
    <w:lvl w:ilvl="0" w:tplc="0424000F">
      <w:start w:val="1"/>
      <w:numFmt w:val="decimal"/>
      <w:lvlText w:val="%1."/>
      <w:lvlJc w:val="left"/>
      <w:pPr>
        <w:ind w:left="4754"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0D7B5571"/>
    <w:multiLevelType w:val="hybridMultilevel"/>
    <w:tmpl w:val="E9FE60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F16017A"/>
    <w:multiLevelType w:val="hybridMultilevel"/>
    <w:tmpl w:val="C3949688"/>
    <w:lvl w:ilvl="0" w:tplc="FFFFFFFF">
      <w:start w:val="1"/>
      <w:numFmt w:val="decimal"/>
      <w:lvlText w:val="%1."/>
      <w:lvlJc w:val="left"/>
      <w:pPr>
        <w:ind w:left="475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50350AD"/>
    <w:multiLevelType w:val="hybridMultilevel"/>
    <w:tmpl w:val="9D8EDFB2"/>
    <w:lvl w:ilvl="0" w:tplc="0424000F">
      <w:start w:val="1"/>
      <w:numFmt w:val="decimal"/>
      <w:lvlText w:val="%1."/>
      <w:lvlJc w:val="left"/>
      <w:pPr>
        <w:ind w:left="4754"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9" w15:restartNumberingAfterBreak="0">
    <w:nsid w:val="1BDC7A25"/>
    <w:multiLevelType w:val="hybridMultilevel"/>
    <w:tmpl w:val="40D47CE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CFB0EA1"/>
    <w:multiLevelType w:val="hybridMultilevel"/>
    <w:tmpl w:val="BA3ABB8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20884614"/>
    <w:multiLevelType w:val="hybridMultilevel"/>
    <w:tmpl w:val="F0081A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7791056"/>
    <w:multiLevelType w:val="hybridMultilevel"/>
    <w:tmpl w:val="7D08F82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A430538"/>
    <w:multiLevelType w:val="hybridMultilevel"/>
    <w:tmpl w:val="51F4981C"/>
    <w:lvl w:ilvl="0" w:tplc="0424000F">
      <w:start w:val="1"/>
      <w:numFmt w:val="decimal"/>
      <w:lvlText w:val="%1."/>
      <w:lvlJc w:val="left"/>
      <w:pPr>
        <w:ind w:left="4754"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2BD5354D"/>
    <w:multiLevelType w:val="hybridMultilevel"/>
    <w:tmpl w:val="5C8602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42E183C"/>
    <w:multiLevelType w:val="hybridMultilevel"/>
    <w:tmpl w:val="D95C43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8B83697"/>
    <w:multiLevelType w:val="hybridMultilevel"/>
    <w:tmpl w:val="0CCEA8EC"/>
    <w:lvl w:ilvl="0" w:tplc="4A529F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9F82942"/>
    <w:multiLevelType w:val="hybridMultilevel"/>
    <w:tmpl w:val="79A42104"/>
    <w:lvl w:ilvl="0" w:tplc="0424000F">
      <w:start w:val="1"/>
      <w:numFmt w:val="decimal"/>
      <w:lvlText w:val="%1."/>
      <w:lvlJc w:val="left"/>
      <w:pPr>
        <w:ind w:left="4754"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43CF1570"/>
    <w:multiLevelType w:val="hybridMultilevel"/>
    <w:tmpl w:val="16FE8CA2"/>
    <w:lvl w:ilvl="0" w:tplc="C38A1C5A">
      <w:start w:val="7"/>
      <w:numFmt w:val="bullet"/>
      <w:pStyle w:val="Poslovnikodstavek"/>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C535D8"/>
    <w:multiLevelType w:val="hybridMultilevel"/>
    <w:tmpl w:val="ACB079D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492555ED"/>
    <w:multiLevelType w:val="hybridMultilevel"/>
    <w:tmpl w:val="815063D2"/>
    <w:lvl w:ilvl="0" w:tplc="FFFFFFFF">
      <w:start w:val="1"/>
      <w:numFmt w:val="decimal"/>
      <w:lvlText w:val="%1."/>
      <w:lvlJc w:val="left"/>
      <w:pPr>
        <w:ind w:left="475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96154F9"/>
    <w:multiLevelType w:val="hybridMultilevel"/>
    <w:tmpl w:val="4B8EE1E8"/>
    <w:lvl w:ilvl="0" w:tplc="0424000F">
      <w:start w:val="1"/>
      <w:numFmt w:val="decimal"/>
      <w:lvlText w:val="%1."/>
      <w:lvlJc w:val="left"/>
      <w:pPr>
        <w:ind w:left="4754"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56361427"/>
    <w:multiLevelType w:val="hybridMultilevel"/>
    <w:tmpl w:val="E3CA6748"/>
    <w:lvl w:ilvl="0" w:tplc="8A7AE5EE">
      <w:start w:val="1"/>
      <w:numFmt w:val="decimal"/>
      <w:lvlText w:val="%1."/>
      <w:lvlJc w:val="left"/>
      <w:pPr>
        <w:ind w:left="360" w:hanging="360"/>
      </w:pPr>
      <w:rPr>
        <w:rFonts w:ascii="Arial" w:eastAsia="Times New Roman" w:hAnsi="Arial" w:cs="Arial"/>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56B77375"/>
    <w:multiLevelType w:val="hybridMultilevel"/>
    <w:tmpl w:val="8F727682"/>
    <w:lvl w:ilvl="0" w:tplc="FFFFFFFF">
      <w:start w:val="1"/>
      <w:numFmt w:val="decimal"/>
      <w:lvlText w:val="%1."/>
      <w:lvlJc w:val="left"/>
      <w:pPr>
        <w:ind w:left="475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583127F1"/>
    <w:multiLevelType w:val="hybridMultilevel"/>
    <w:tmpl w:val="A698A0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CA31B0C"/>
    <w:multiLevelType w:val="hybridMultilevel"/>
    <w:tmpl w:val="9E2EE62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5D8928BB"/>
    <w:multiLevelType w:val="hybridMultilevel"/>
    <w:tmpl w:val="97586F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FFB5B07"/>
    <w:multiLevelType w:val="hybridMultilevel"/>
    <w:tmpl w:val="2A94D476"/>
    <w:lvl w:ilvl="0" w:tplc="0424000F">
      <w:start w:val="1"/>
      <w:numFmt w:val="decimal"/>
      <w:lvlText w:val="%1."/>
      <w:lvlJc w:val="left"/>
      <w:pPr>
        <w:ind w:left="4754"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65B229D3"/>
    <w:multiLevelType w:val="hybridMultilevel"/>
    <w:tmpl w:val="7E52B450"/>
    <w:lvl w:ilvl="0" w:tplc="77E649C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6603AC7"/>
    <w:multiLevelType w:val="hybridMultilevel"/>
    <w:tmpl w:val="815063D2"/>
    <w:lvl w:ilvl="0" w:tplc="FFFFFFFF">
      <w:start w:val="1"/>
      <w:numFmt w:val="decimal"/>
      <w:lvlText w:val="%1."/>
      <w:lvlJc w:val="left"/>
      <w:pPr>
        <w:ind w:left="475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6A870AC5"/>
    <w:multiLevelType w:val="hybridMultilevel"/>
    <w:tmpl w:val="31BA236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D627F82">
      <w:start w:val="6"/>
      <w:numFmt w:val="bullet"/>
      <w:lvlText w:val="–"/>
      <w:lvlJc w:val="left"/>
      <w:pPr>
        <w:ind w:left="3048" w:hanging="1248"/>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C66CDB"/>
    <w:multiLevelType w:val="hybridMultilevel"/>
    <w:tmpl w:val="46A0F5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DA10CAE"/>
    <w:multiLevelType w:val="hybridMultilevel"/>
    <w:tmpl w:val="46A0F5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FBC49A4"/>
    <w:multiLevelType w:val="hybridMultilevel"/>
    <w:tmpl w:val="69241340"/>
    <w:lvl w:ilvl="0" w:tplc="99E68C28">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5213971"/>
    <w:multiLevelType w:val="hybridMultilevel"/>
    <w:tmpl w:val="71624FBC"/>
    <w:lvl w:ilvl="0" w:tplc="FFFFFFFF">
      <w:start w:val="1"/>
      <w:numFmt w:val="decimal"/>
      <w:lvlText w:val="%1."/>
      <w:lvlJc w:val="left"/>
      <w:pPr>
        <w:ind w:left="475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7547711A"/>
    <w:multiLevelType w:val="hybridMultilevel"/>
    <w:tmpl w:val="6C2C5F56"/>
    <w:lvl w:ilvl="0" w:tplc="F44C9B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79BF64F9"/>
    <w:multiLevelType w:val="hybridMultilevel"/>
    <w:tmpl w:val="9BA80996"/>
    <w:lvl w:ilvl="0" w:tplc="C6B48408">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F290D9D"/>
    <w:multiLevelType w:val="hybridMultilevel"/>
    <w:tmpl w:val="46A0F5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1"/>
  </w:num>
  <w:num w:numId="2">
    <w:abstractNumId w:val="16"/>
  </w:num>
  <w:num w:numId="3">
    <w:abstractNumId w:val="19"/>
  </w:num>
  <w:num w:numId="4">
    <w:abstractNumId w:val="3"/>
  </w:num>
  <w:num w:numId="5">
    <w:abstractNumId w:val="36"/>
  </w:num>
  <w:num w:numId="6">
    <w:abstractNumId w:val="13"/>
  </w:num>
  <w:num w:numId="7">
    <w:abstractNumId w:val="12"/>
  </w:num>
  <w:num w:numId="8">
    <w:abstractNumId w:val="9"/>
  </w:num>
  <w:num w:numId="9">
    <w:abstractNumId w:val="26"/>
  </w:num>
  <w:num w:numId="10">
    <w:abstractNumId w:val="17"/>
  </w:num>
  <w:num w:numId="11">
    <w:abstractNumId w:val="29"/>
  </w:num>
  <w:num w:numId="12">
    <w:abstractNumId w:val="14"/>
  </w:num>
  <w:num w:numId="13">
    <w:abstractNumId w:val="11"/>
  </w:num>
  <w:num w:numId="14">
    <w:abstractNumId w:val="38"/>
  </w:num>
  <w:num w:numId="15">
    <w:abstractNumId w:val="5"/>
  </w:num>
  <w:num w:numId="16">
    <w:abstractNumId w:val="32"/>
  </w:num>
  <w:num w:numId="17">
    <w:abstractNumId w:val="7"/>
  </w:num>
  <w:num w:numId="18">
    <w:abstractNumId w:val="25"/>
  </w:num>
  <w:num w:numId="19">
    <w:abstractNumId w:val="33"/>
  </w:num>
  <w:num w:numId="20">
    <w:abstractNumId w:val="18"/>
  </w:num>
  <w:num w:numId="21">
    <w:abstractNumId w:val="4"/>
  </w:num>
  <w:num w:numId="22">
    <w:abstractNumId w:val="22"/>
  </w:num>
  <w:num w:numId="23">
    <w:abstractNumId w:val="28"/>
  </w:num>
  <w:num w:numId="24">
    <w:abstractNumId w:val="1"/>
  </w:num>
  <w:num w:numId="25">
    <w:abstractNumId w:val="37"/>
  </w:num>
  <w:num w:numId="26">
    <w:abstractNumId w:val="34"/>
  </w:num>
  <w:num w:numId="27">
    <w:abstractNumId w:val="0"/>
  </w:num>
  <w:num w:numId="28">
    <w:abstractNumId w:val="23"/>
  </w:num>
  <w:num w:numId="29">
    <w:abstractNumId w:val="20"/>
  </w:num>
  <w:num w:numId="30">
    <w:abstractNumId w:val="10"/>
  </w:num>
  <w:num w:numId="31">
    <w:abstractNumId w:val="35"/>
  </w:num>
  <w:num w:numId="32">
    <w:abstractNumId w:val="30"/>
  </w:num>
  <w:num w:numId="33">
    <w:abstractNumId w:val="2"/>
  </w:num>
  <w:num w:numId="34">
    <w:abstractNumId w:val="21"/>
  </w:num>
  <w:num w:numId="35">
    <w:abstractNumId w:val="24"/>
  </w:num>
  <w:num w:numId="36">
    <w:abstractNumId w:val="6"/>
  </w:num>
  <w:num w:numId="37">
    <w:abstractNumId w:val="15"/>
  </w:num>
  <w:num w:numId="38">
    <w:abstractNumId w:val="8"/>
  </w:num>
  <w:num w:numId="39">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A6"/>
    <w:rsid w:val="00000A3B"/>
    <w:rsid w:val="00000B83"/>
    <w:rsid w:val="00000C27"/>
    <w:rsid w:val="00000C2E"/>
    <w:rsid w:val="000011A5"/>
    <w:rsid w:val="00001979"/>
    <w:rsid w:val="00001B88"/>
    <w:rsid w:val="00001F91"/>
    <w:rsid w:val="0000258B"/>
    <w:rsid w:val="00002D79"/>
    <w:rsid w:val="00003132"/>
    <w:rsid w:val="00003FB8"/>
    <w:rsid w:val="00004D88"/>
    <w:rsid w:val="00004E51"/>
    <w:rsid w:val="000052F5"/>
    <w:rsid w:val="00005443"/>
    <w:rsid w:val="0000605B"/>
    <w:rsid w:val="0000666F"/>
    <w:rsid w:val="00006701"/>
    <w:rsid w:val="00006713"/>
    <w:rsid w:val="0000692A"/>
    <w:rsid w:val="000075F2"/>
    <w:rsid w:val="00007C95"/>
    <w:rsid w:val="00007D57"/>
    <w:rsid w:val="000106D7"/>
    <w:rsid w:val="00010AA3"/>
    <w:rsid w:val="000111DF"/>
    <w:rsid w:val="00011361"/>
    <w:rsid w:val="0001166D"/>
    <w:rsid w:val="0001172B"/>
    <w:rsid w:val="00011A19"/>
    <w:rsid w:val="00011CB1"/>
    <w:rsid w:val="00011E15"/>
    <w:rsid w:val="00011EE7"/>
    <w:rsid w:val="00011F47"/>
    <w:rsid w:val="0001229C"/>
    <w:rsid w:val="000125DD"/>
    <w:rsid w:val="00012DD7"/>
    <w:rsid w:val="00013A50"/>
    <w:rsid w:val="00013CA4"/>
    <w:rsid w:val="00013CCF"/>
    <w:rsid w:val="00013ECA"/>
    <w:rsid w:val="00014D65"/>
    <w:rsid w:val="000154F0"/>
    <w:rsid w:val="00015585"/>
    <w:rsid w:val="000156D5"/>
    <w:rsid w:val="000159C3"/>
    <w:rsid w:val="00015A26"/>
    <w:rsid w:val="00015A2C"/>
    <w:rsid w:val="00016063"/>
    <w:rsid w:val="0001608B"/>
    <w:rsid w:val="0001642F"/>
    <w:rsid w:val="00016504"/>
    <w:rsid w:val="00016643"/>
    <w:rsid w:val="0001667C"/>
    <w:rsid w:val="000166C8"/>
    <w:rsid w:val="000170AD"/>
    <w:rsid w:val="00017E7B"/>
    <w:rsid w:val="00020027"/>
    <w:rsid w:val="000202AB"/>
    <w:rsid w:val="000202FB"/>
    <w:rsid w:val="000203CA"/>
    <w:rsid w:val="0002085B"/>
    <w:rsid w:val="000208E2"/>
    <w:rsid w:val="00020CF2"/>
    <w:rsid w:val="00020F9A"/>
    <w:rsid w:val="0002107B"/>
    <w:rsid w:val="000210F8"/>
    <w:rsid w:val="00021270"/>
    <w:rsid w:val="00021340"/>
    <w:rsid w:val="00021537"/>
    <w:rsid w:val="000216B8"/>
    <w:rsid w:val="000216F2"/>
    <w:rsid w:val="00021721"/>
    <w:rsid w:val="0002187B"/>
    <w:rsid w:val="00021C5B"/>
    <w:rsid w:val="000228A5"/>
    <w:rsid w:val="000228B4"/>
    <w:rsid w:val="00022999"/>
    <w:rsid w:val="00022B3C"/>
    <w:rsid w:val="000234FF"/>
    <w:rsid w:val="00023970"/>
    <w:rsid w:val="00023D24"/>
    <w:rsid w:val="00023D6B"/>
    <w:rsid w:val="00023D95"/>
    <w:rsid w:val="00023FAC"/>
    <w:rsid w:val="0002415A"/>
    <w:rsid w:val="0002466E"/>
    <w:rsid w:val="00024A7A"/>
    <w:rsid w:val="0002527A"/>
    <w:rsid w:val="000253CF"/>
    <w:rsid w:val="00025A0F"/>
    <w:rsid w:val="00025AB6"/>
    <w:rsid w:val="00025EF8"/>
    <w:rsid w:val="00025FB1"/>
    <w:rsid w:val="00026128"/>
    <w:rsid w:val="0002643C"/>
    <w:rsid w:val="00026518"/>
    <w:rsid w:val="00026B94"/>
    <w:rsid w:val="00026E61"/>
    <w:rsid w:val="00026E9A"/>
    <w:rsid w:val="00027B5C"/>
    <w:rsid w:val="00027D86"/>
    <w:rsid w:val="000303F4"/>
    <w:rsid w:val="00030770"/>
    <w:rsid w:val="00030CD7"/>
    <w:rsid w:val="00030E6B"/>
    <w:rsid w:val="00030E8C"/>
    <w:rsid w:val="0003119D"/>
    <w:rsid w:val="0003156B"/>
    <w:rsid w:val="00031FC2"/>
    <w:rsid w:val="00032B42"/>
    <w:rsid w:val="00032EDE"/>
    <w:rsid w:val="000333F2"/>
    <w:rsid w:val="0003395D"/>
    <w:rsid w:val="0003397B"/>
    <w:rsid w:val="00033AC6"/>
    <w:rsid w:val="00033CEE"/>
    <w:rsid w:val="000342B3"/>
    <w:rsid w:val="000344CD"/>
    <w:rsid w:val="0003456E"/>
    <w:rsid w:val="000345EF"/>
    <w:rsid w:val="00034847"/>
    <w:rsid w:val="0003574C"/>
    <w:rsid w:val="0003583B"/>
    <w:rsid w:val="00036084"/>
    <w:rsid w:val="000362B7"/>
    <w:rsid w:val="00036943"/>
    <w:rsid w:val="00036B91"/>
    <w:rsid w:val="00037538"/>
    <w:rsid w:val="0003779E"/>
    <w:rsid w:val="000377B6"/>
    <w:rsid w:val="00037948"/>
    <w:rsid w:val="000379AD"/>
    <w:rsid w:val="00037B2C"/>
    <w:rsid w:val="00037CE9"/>
    <w:rsid w:val="0004004A"/>
    <w:rsid w:val="00040192"/>
    <w:rsid w:val="0004043E"/>
    <w:rsid w:val="00040657"/>
    <w:rsid w:val="00040833"/>
    <w:rsid w:val="00040EC8"/>
    <w:rsid w:val="00041425"/>
    <w:rsid w:val="000414DD"/>
    <w:rsid w:val="00041612"/>
    <w:rsid w:val="0004181E"/>
    <w:rsid w:val="00041E3E"/>
    <w:rsid w:val="0004205B"/>
    <w:rsid w:val="0004262E"/>
    <w:rsid w:val="00042639"/>
    <w:rsid w:val="00042795"/>
    <w:rsid w:val="0004285F"/>
    <w:rsid w:val="0004294F"/>
    <w:rsid w:val="00042F07"/>
    <w:rsid w:val="000430CD"/>
    <w:rsid w:val="00043802"/>
    <w:rsid w:val="00043994"/>
    <w:rsid w:val="00043B08"/>
    <w:rsid w:val="00043B2A"/>
    <w:rsid w:val="00043ED4"/>
    <w:rsid w:val="000440A9"/>
    <w:rsid w:val="00044128"/>
    <w:rsid w:val="00044894"/>
    <w:rsid w:val="000449B2"/>
    <w:rsid w:val="00044C81"/>
    <w:rsid w:val="00044CCD"/>
    <w:rsid w:val="0004537A"/>
    <w:rsid w:val="0004572E"/>
    <w:rsid w:val="00045804"/>
    <w:rsid w:val="0004593B"/>
    <w:rsid w:val="000460BD"/>
    <w:rsid w:val="00046549"/>
    <w:rsid w:val="00046674"/>
    <w:rsid w:val="00046BED"/>
    <w:rsid w:val="00047325"/>
    <w:rsid w:val="0004792E"/>
    <w:rsid w:val="00050077"/>
    <w:rsid w:val="000500EF"/>
    <w:rsid w:val="00050548"/>
    <w:rsid w:val="00050618"/>
    <w:rsid w:val="00050837"/>
    <w:rsid w:val="00051397"/>
    <w:rsid w:val="00051A54"/>
    <w:rsid w:val="00051CFD"/>
    <w:rsid w:val="00051F1F"/>
    <w:rsid w:val="0005304A"/>
    <w:rsid w:val="00053706"/>
    <w:rsid w:val="0005373F"/>
    <w:rsid w:val="0005387E"/>
    <w:rsid w:val="000539A1"/>
    <w:rsid w:val="00053BBC"/>
    <w:rsid w:val="00053FBD"/>
    <w:rsid w:val="00054403"/>
    <w:rsid w:val="00054409"/>
    <w:rsid w:val="000547CF"/>
    <w:rsid w:val="000548FD"/>
    <w:rsid w:val="00054DCC"/>
    <w:rsid w:val="00054ED6"/>
    <w:rsid w:val="00054FAB"/>
    <w:rsid w:val="000554EF"/>
    <w:rsid w:val="00055594"/>
    <w:rsid w:val="00055B8B"/>
    <w:rsid w:val="00055E03"/>
    <w:rsid w:val="00055FCF"/>
    <w:rsid w:val="00057573"/>
    <w:rsid w:val="000579F3"/>
    <w:rsid w:val="00057E26"/>
    <w:rsid w:val="0006027A"/>
    <w:rsid w:val="0006054D"/>
    <w:rsid w:val="00060829"/>
    <w:rsid w:val="00060DBE"/>
    <w:rsid w:val="00061092"/>
    <w:rsid w:val="00061127"/>
    <w:rsid w:val="000611B0"/>
    <w:rsid w:val="0006170F"/>
    <w:rsid w:val="000618CF"/>
    <w:rsid w:val="00061B7D"/>
    <w:rsid w:val="00062129"/>
    <w:rsid w:val="0006214C"/>
    <w:rsid w:val="000626C7"/>
    <w:rsid w:val="00062B12"/>
    <w:rsid w:val="00062F85"/>
    <w:rsid w:val="00063091"/>
    <w:rsid w:val="0006311C"/>
    <w:rsid w:val="000638F9"/>
    <w:rsid w:val="00064503"/>
    <w:rsid w:val="00064CD4"/>
    <w:rsid w:val="000654F3"/>
    <w:rsid w:val="0006571D"/>
    <w:rsid w:val="00065775"/>
    <w:rsid w:val="00065947"/>
    <w:rsid w:val="00065ED1"/>
    <w:rsid w:val="00066C85"/>
    <w:rsid w:val="000670E6"/>
    <w:rsid w:val="00067258"/>
    <w:rsid w:val="000702E7"/>
    <w:rsid w:val="00070A5F"/>
    <w:rsid w:val="00071078"/>
    <w:rsid w:val="000710C3"/>
    <w:rsid w:val="00072490"/>
    <w:rsid w:val="000725E9"/>
    <w:rsid w:val="000726F4"/>
    <w:rsid w:val="000729DB"/>
    <w:rsid w:val="0007346E"/>
    <w:rsid w:val="000736FD"/>
    <w:rsid w:val="00073A58"/>
    <w:rsid w:val="00073C41"/>
    <w:rsid w:val="000752F0"/>
    <w:rsid w:val="000754CE"/>
    <w:rsid w:val="00075933"/>
    <w:rsid w:val="0007598D"/>
    <w:rsid w:val="00075B99"/>
    <w:rsid w:val="00075DE1"/>
    <w:rsid w:val="000767E6"/>
    <w:rsid w:val="00076825"/>
    <w:rsid w:val="00076D5D"/>
    <w:rsid w:val="0007729C"/>
    <w:rsid w:val="00077341"/>
    <w:rsid w:val="000776F1"/>
    <w:rsid w:val="00077E9F"/>
    <w:rsid w:val="00080086"/>
    <w:rsid w:val="0008142F"/>
    <w:rsid w:val="0008149A"/>
    <w:rsid w:val="00081C2F"/>
    <w:rsid w:val="00081C34"/>
    <w:rsid w:val="00081F63"/>
    <w:rsid w:val="00081FF7"/>
    <w:rsid w:val="000821CA"/>
    <w:rsid w:val="0008228F"/>
    <w:rsid w:val="000822BC"/>
    <w:rsid w:val="00082839"/>
    <w:rsid w:val="000836BB"/>
    <w:rsid w:val="000842B2"/>
    <w:rsid w:val="00084817"/>
    <w:rsid w:val="0008484B"/>
    <w:rsid w:val="00084F09"/>
    <w:rsid w:val="00085048"/>
    <w:rsid w:val="00085249"/>
    <w:rsid w:val="000852E3"/>
    <w:rsid w:val="0008555E"/>
    <w:rsid w:val="00086ED7"/>
    <w:rsid w:val="000871B9"/>
    <w:rsid w:val="0008727B"/>
    <w:rsid w:val="00087A72"/>
    <w:rsid w:val="0009004F"/>
    <w:rsid w:val="00090205"/>
    <w:rsid w:val="000902E8"/>
    <w:rsid w:val="00090339"/>
    <w:rsid w:val="00090A34"/>
    <w:rsid w:val="00090E3E"/>
    <w:rsid w:val="00091186"/>
    <w:rsid w:val="000914DB"/>
    <w:rsid w:val="000917CB"/>
    <w:rsid w:val="000918EA"/>
    <w:rsid w:val="00091ABD"/>
    <w:rsid w:val="00091C69"/>
    <w:rsid w:val="00091DAB"/>
    <w:rsid w:val="000921D4"/>
    <w:rsid w:val="00092669"/>
    <w:rsid w:val="0009289E"/>
    <w:rsid w:val="0009294B"/>
    <w:rsid w:val="00092C8F"/>
    <w:rsid w:val="00093158"/>
    <w:rsid w:val="0009381C"/>
    <w:rsid w:val="00093D41"/>
    <w:rsid w:val="00093FCB"/>
    <w:rsid w:val="00094463"/>
    <w:rsid w:val="0009545E"/>
    <w:rsid w:val="00095BD7"/>
    <w:rsid w:val="00095DB6"/>
    <w:rsid w:val="00095EB1"/>
    <w:rsid w:val="000965EB"/>
    <w:rsid w:val="000966F8"/>
    <w:rsid w:val="00096A39"/>
    <w:rsid w:val="0009737B"/>
    <w:rsid w:val="0009766B"/>
    <w:rsid w:val="0009769F"/>
    <w:rsid w:val="00097DEE"/>
    <w:rsid w:val="00097E32"/>
    <w:rsid w:val="000A06F0"/>
    <w:rsid w:val="000A0A57"/>
    <w:rsid w:val="000A15A2"/>
    <w:rsid w:val="000A1C3D"/>
    <w:rsid w:val="000A2382"/>
    <w:rsid w:val="000A2423"/>
    <w:rsid w:val="000A2523"/>
    <w:rsid w:val="000A2DCD"/>
    <w:rsid w:val="000A320C"/>
    <w:rsid w:val="000A36DF"/>
    <w:rsid w:val="000A3DF1"/>
    <w:rsid w:val="000A411D"/>
    <w:rsid w:val="000A42AC"/>
    <w:rsid w:val="000A45C6"/>
    <w:rsid w:val="000A476B"/>
    <w:rsid w:val="000A4E1E"/>
    <w:rsid w:val="000A4E79"/>
    <w:rsid w:val="000A520A"/>
    <w:rsid w:val="000A5842"/>
    <w:rsid w:val="000A63C7"/>
    <w:rsid w:val="000A7072"/>
    <w:rsid w:val="000A7573"/>
    <w:rsid w:val="000A77F9"/>
    <w:rsid w:val="000A7976"/>
    <w:rsid w:val="000A7AEA"/>
    <w:rsid w:val="000A7B36"/>
    <w:rsid w:val="000A7C9C"/>
    <w:rsid w:val="000B07EE"/>
    <w:rsid w:val="000B10FF"/>
    <w:rsid w:val="000B1ADA"/>
    <w:rsid w:val="000B1F60"/>
    <w:rsid w:val="000B2B6E"/>
    <w:rsid w:val="000B2C05"/>
    <w:rsid w:val="000B2CD2"/>
    <w:rsid w:val="000B3185"/>
    <w:rsid w:val="000B355D"/>
    <w:rsid w:val="000B3E23"/>
    <w:rsid w:val="000B474B"/>
    <w:rsid w:val="000B49D8"/>
    <w:rsid w:val="000B4FBE"/>
    <w:rsid w:val="000B5164"/>
    <w:rsid w:val="000B5782"/>
    <w:rsid w:val="000B5A2D"/>
    <w:rsid w:val="000B633E"/>
    <w:rsid w:val="000B672A"/>
    <w:rsid w:val="000B6A91"/>
    <w:rsid w:val="000B6DDD"/>
    <w:rsid w:val="000B718C"/>
    <w:rsid w:val="000B7AC8"/>
    <w:rsid w:val="000C117F"/>
    <w:rsid w:val="000C1B05"/>
    <w:rsid w:val="000C2979"/>
    <w:rsid w:val="000C2D25"/>
    <w:rsid w:val="000C323A"/>
    <w:rsid w:val="000C325C"/>
    <w:rsid w:val="000C342A"/>
    <w:rsid w:val="000C384C"/>
    <w:rsid w:val="000C4B53"/>
    <w:rsid w:val="000C4B5B"/>
    <w:rsid w:val="000C4C12"/>
    <w:rsid w:val="000C53B2"/>
    <w:rsid w:val="000C53B5"/>
    <w:rsid w:val="000C5541"/>
    <w:rsid w:val="000C591A"/>
    <w:rsid w:val="000C5BCC"/>
    <w:rsid w:val="000C5DBF"/>
    <w:rsid w:val="000C66B9"/>
    <w:rsid w:val="000C6874"/>
    <w:rsid w:val="000C6A1F"/>
    <w:rsid w:val="000C6AED"/>
    <w:rsid w:val="000C6C54"/>
    <w:rsid w:val="000C70A8"/>
    <w:rsid w:val="000C75FA"/>
    <w:rsid w:val="000C77CD"/>
    <w:rsid w:val="000C7BD4"/>
    <w:rsid w:val="000C7EF1"/>
    <w:rsid w:val="000C7FBA"/>
    <w:rsid w:val="000C7FBD"/>
    <w:rsid w:val="000D0153"/>
    <w:rsid w:val="000D024E"/>
    <w:rsid w:val="000D046F"/>
    <w:rsid w:val="000D0B80"/>
    <w:rsid w:val="000D162F"/>
    <w:rsid w:val="000D16B4"/>
    <w:rsid w:val="000D1A0D"/>
    <w:rsid w:val="000D1CB8"/>
    <w:rsid w:val="000D1D5C"/>
    <w:rsid w:val="000D1E11"/>
    <w:rsid w:val="000D2917"/>
    <w:rsid w:val="000D358B"/>
    <w:rsid w:val="000D3633"/>
    <w:rsid w:val="000D3B06"/>
    <w:rsid w:val="000D43C3"/>
    <w:rsid w:val="000D484B"/>
    <w:rsid w:val="000D4A0B"/>
    <w:rsid w:val="000D4A72"/>
    <w:rsid w:val="000D4C40"/>
    <w:rsid w:val="000D5233"/>
    <w:rsid w:val="000D6555"/>
    <w:rsid w:val="000D74B8"/>
    <w:rsid w:val="000D7D02"/>
    <w:rsid w:val="000E0355"/>
    <w:rsid w:val="000E09F1"/>
    <w:rsid w:val="000E0F0E"/>
    <w:rsid w:val="000E19B4"/>
    <w:rsid w:val="000E1C1E"/>
    <w:rsid w:val="000E2251"/>
    <w:rsid w:val="000E2E7A"/>
    <w:rsid w:val="000E2FE9"/>
    <w:rsid w:val="000E320E"/>
    <w:rsid w:val="000E3511"/>
    <w:rsid w:val="000E385C"/>
    <w:rsid w:val="000E39E0"/>
    <w:rsid w:val="000E47FA"/>
    <w:rsid w:val="000E4B6F"/>
    <w:rsid w:val="000E4C16"/>
    <w:rsid w:val="000E5FA2"/>
    <w:rsid w:val="000E60C2"/>
    <w:rsid w:val="000E60E3"/>
    <w:rsid w:val="000E6752"/>
    <w:rsid w:val="000E6A13"/>
    <w:rsid w:val="000E6C79"/>
    <w:rsid w:val="000E6CC6"/>
    <w:rsid w:val="000E6F84"/>
    <w:rsid w:val="000F0118"/>
    <w:rsid w:val="000F0615"/>
    <w:rsid w:val="000F0E5C"/>
    <w:rsid w:val="000F16E1"/>
    <w:rsid w:val="000F173B"/>
    <w:rsid w:val="000F1B53"/>
    <w:rsid w:val="000F1F8D"/>
    <w:rsid w:val="000F2277"/>
    <w:rsid w:val="000F22C8"/>
    <w:rsid w:val="000F28CF"/>
    <w:rsid w:val="000F291E"/>
    <w:rsid w:val="000F29DB"/>
    <w:rsid w:val="000F2CB1"/>
    <w:rsid w:val="000F3478"/>
    <w:rsid w:val="000F3821"/>
    <w:rsid w:val="000F39C0"/>
    <w:rsid w:val="000F3F38"/>
    <w:rsid w:val="000F44B2"/>
    <w:rsid w:val="000F4894"/>
    <w:rsid w:val="000F4F97"/>
    <w:rsid w:val="000F5822"/>
    <w:rsid w:val="000F63F9"/>
    <w:rsid w:val="000F64E1"/>
    <w:rsid w:val="000F69EB"/>
    <w:rsid w:val="000F6B31"/>
    <w:rsid w:val="000F6CF0"/>
    <w:rsid w:val="000F7FC4"/>
    <w:rsid w:val="00100D80"/>
    <w:rsid w:val="001013B9"/>
    <w:rsid w:val="0010141E"/>
    <w:rsid w:val="001014B7"/>
    <w:rsid w:val="0010158E"/>
    <w:rsid w:val="00101BCF"/>
    <w:rsid w:val="0010207A"/>
    <w:rsid w:val="001023D9"/>
    <w:rsid w:val="00102827"/>
    <w:rsid w:val="00102DDB"/>
    <w:rsid w:val="00102E1E"/>
    <w:rsid w:val="001039E2"/>
    <w:rsid w:val="00104535"/>
    <w:rsid w:val="0010496C"/>
    <w:rsid w:val="001052FA"/>
    <w:rsid w:val="001057BE"/>
    <w:rsid w:val="00105D76"/>
    <w:rsid w:val="001060F7"/>
    <w:rsid w:val="0010612F"/>
    <w:rsid w:val="001064FC"/>
    <w:rsid w:val="00106843"/>
    <w:rsid w:val="0010697E"/>
    <w:rsid w:val="00106AD3"/>
    <w:rsid w:val="00106B8D"/>
    <w:rsid w:val="00107501"/>
    <w:rsid w:val="001075A9"/>
    <w:rsid w:val="00107723"/>
    <w:rsid w:val="0010780D"/>
    <w:rsid w:val="00107951"/>
    <w:rsid w:val="00107A0F"/>
    <w:rsid w:val="00107A12"/>
    <w:rsid w:val="00107A45"/>
    <w:rsid w:val="00107EF1"/>
    <w:rsid w:val="001101EA"/>
    <w:rsid w:val="00110245"/>
    <w:rsid w:val="0011025F"/>
    <w:rsid w:val="001102C5"/>
    <w:rsid w:val="001103CD"/>
    <w:rsid w:val="0011091E"/>
    <w:rsid w:val="0011152A"/>
    <w:rsid w:val="0011159F"/>
    <w:rsid w:val="00111F77"/>
    <w:rsid w:val="00112441"/>
    <w:rsid w:val="00112986"/>
    <w:rsid w:val="00112EC7"/>
    <w:rsid w:val="001137E5"/>
    <w:rsid w:val="001138B7"/>
    <w:rsid w:val="00113BB4"/>
    <w:rsid w:val="00113C04"/>
    <w:rsid w:val="0011441E"/>
    <w:rsid w:val="00114BE1"/>
    <w:rsid w:val="0011583B"/>
    <w:rsid w:val="00115A67"/>
    <w:rsid w:val="00115C15"/>
    <w:rsid w:val="0011603E"/>
    <w:rsid w:val="0011663B"/>
    <w:rsid w:val="001167C0"/>
    <w:rsid w:val="001167C4"/>
    <w:rsid w:val="00116A1B"/>
    <w:rsid w:val="00117026"/>
    <w:rsid w:val="001170FF"/>
    <w:rsid w:val="00117202"/>
    <w:rsid w:val="00117364"/>
    <w:rsid w:val="00117841"/>
    <w:rsid w:val="00117A23"/>
    <w:rsid w:val="00117F14"/>
    <w:rsid w:val="0012012A"/>
    <w:rsid w:val="00120802"/>
    <w:rsid w:val="001208B0"/>
    <w:rsid w:val="00120AAB"/>
    <w:rsid w:val="00120E02"/>
    <w:rsid w:val="00121341"/>
    <w:rsid w:val="001221D9"/>
    <w:rsid w:val="00122684"/>
    <w:rsid w:val="0012310E"/>
    <w:rsid w:val="001231BA"/>
    <w:rsid w:val="00123215"/>
    <w:rsid w:val="00123371"/>
    <w:rsid w:val="00123CAD"/>
    <w:rsid w:val="0012402D"/>
    <w:rsid w:val="001248BB"/>
    <w:rsid w:val="00124E36"/>
    <w:rsid w:val="00124FC6"/>
    <w:rsid w:val="001251C5"/>
    <w:rsid w:val="001251F2"/>
    <w:rsid w:val="001258AE"/>
    <w:rsid w:val="00125AE1"/>
    <w:rsid w:val="00126424"/>
    <w:rsid w:val="001266A3"/>
    <w:rsid w:val="0012675D"/>
    <w:rsid w:val="00126941"/>
    <w:rsid w:val="001269F8"/>
    <w:rsid w:val="0012747B"/>
    <w:rsid w:val="00127742"/>
    <w:rsid w:val="00127F18"/>
    <w:rsid w:val="00130192"/>
    <w:rsid w:val="001305CC"/>
    <w:rsid w:val="00130DA9"/>
    <w:rsid w:val="0013199C"/>
    <w:rsid w:val="0013230B"/>
    <w:rsid w:val="0013237D"/>
    <w:rsid w:val="00132390"/>
    <w:rsid w:val="0013280B"/>
    <w:rsid w:val="0013298C"/>
    <w:rsid w:val="0013396A"/>
    <w:rsid w:val="00135D94"/>
    <w:rsid w:val="00135F3A"/>
    <w:rsid w:val="00135F71"/>
    <w:rsid w:val="00136121"/>
    <w:rsid w:val="00136258"/>
    <w:rsid w:val="00136614"/>
    <w:rsid w:val="00136882"/>
    <w:rsid w:val="00136F54"/>
    <w:rsid w:val="00137013"/>
    <w:rsid w:val="00137202"/>
    <w:rsid w:val="00137217"/>
    <w:rsid w:val="001376CD"/>
    <w:rsid w:val="00140377"/>
    <w:rsid w:val="00140616"/>
    <w:rsid w:val="001408D0"/>
    <w:rsid w:val="00140C05"/>
    <w:rsid w:val="00141288"/>
    <w:rsid w:val="0014139C"/>
    <w:rsid w:val="001414F6"/>
    <w:rsid w:val="00141A88"/>
    <w:rsid w:val="001426A6"/>
    <w:rsid w:val="001431E8"/>
    <w:rsid w:val="00143500"/>
    <w:rsid w:val="0014476F"/>
    <w:rsid w:val="00144BC4"/>
    <w:rsid w:val="00144EC9"/>
    <w:rsid w:val="001451C2"/>
    <w:rsid w:val="00145A6E"/>
    <w:rsid w:val="001465D8"/>
    <w:rsid w:val="001468E2"/>
    <w:rsid w:val="00146B4C"/>
    <w:rsid w:val="00146FB8"/>
    <w:rsid w:val="001470D3"/>
    <w:rsid w:val="00147345"/>
    <w:rsid w:val="001475FF"/>
    <w:rsid w:val="00147860"/>
    <w:rsid w:val="00147D1A"/>
    <w:rsid w:val="001504CE"/>
    <w:rsid w:val="001508A8"/>
    <w:rsid w:val="0015090E"/>
    <w:rsid w:val="00150FC1"/>
    <w:rsid w:val="00151043"/>
    <w:rsid w:val="001518BC"/>
    <w:rsid w:val="00151BDF"/>
    <w:rsid w:val="00151C32"/>
    <w:rsid w:val="00152A02"/>
    <w:rsid w:val="00153059"/>
    <w:rsid w:val="00153387"/>
    <w:rsid w:val="001537BA"/>
    <w:rsid w:val="001538D6"/>
    <w:rsid w:val="00153B95"/>
    <w:rsid w:val="00154626"/>
    <w:rsid w:val="001546C8"/>
    <w:rsid w:val="001549A9"/>
    <w:rsid w:val="001552A2"/>
    <w:rsid w:val="00155317"/>
    <w:rsid w:val="0015581A"/>
    <w:rsid w:val="00155975"/>
    <w:rsid w:val="00156101"/>
    <w:rsid w:val="00156339"/>
    <w:rsid w:val="00156ED6"/>
    <w:rsid w:val="001571BC"/>
    <w:rsid w:val="00157518"/>
    <w:rsid w:val="0016022B"/>
    <w:rsid w:val="00160895"/>
    <w:rsid w:val="00160F25"/>
    <w:rsid w:val="0016100E"/>
    <w:rsid w:val="001611E6"/>
    <w:rsid w:val="00161B16"/>
    <w:rsid w:val="00161B1E"/>
    <w:rsid w:val="00161F1C"/>
    <w:rsid w:val="00161FCE"/>
    <w:rsid w:val="001620AB"/>
    <w:rsid w:val="00162307"/>
    <w:rsid w:val="0016231F"/>
    <w:rsid w:val="00162C07"/>
    <w:rsid w:val="00162C65"/>
    <w:rsid w:val="00162CE7"/>
    <w:rsid w:val="00163695"/>
    <w:rsid w:val="001641CA"/>
    <w:rsid w:val="00164593"/>
    <w:rsid w:val="00164723"/>
    <w:rsid w:val="00164A52"/>
    <w:rsid w:val="00164D3D"/>
    <w:rsid w:val="00164DCB"/>
    <w:rsid w:val="0016525C"/>
    <w:rsid w:val="001659B6"/>
    <w:rsid w:val="0016619A"/>
    <w:rsid w:val="00166D71"/>
    <w:rsid w:val="001670B4"/>
    <w:rsid w:val="001673B3"/>
    <w:rsid w:val="001673F7"/>
    <w:rsid w:val="0016785F"/>
    <w:rsid w:val="00167CEB"/>
    <w:rsid w:val="0017067E"/>
    <w:rsid w:val="00170E6E"/>
    <w:rsid w:val="00171201"/>
    <w:rsid w:val="00171A8A"/>
    <w:rsid w:val="00171B2E"/>
    <w:rsid w:val="00171B5C"/>
    <w:rsid w:val="0017209D"/>
    <w:rsid w:val="001721C4"/>
    <w:rsid w:val="00172727"/>
    <w:rsid w:val="001727CD"/>
    <w:rsid w:val="0017313B"/>
    <w:rsid w:val="001737EE"/>
    <w:rsid w:val="00173889"/>
    <w:rsid w:val="00173B2E"/>
    <w:rsid w:val="00173CF8"/>
    <w:rsid w:val="0017495A"/>
    <w:rsid w:val="00174DB2"/>
    <w:rsid w:val="00174DD1"/>
    <w:rsid w:val="00174E80"/>
    <w:rsid w:val="001750D3"/>
    <w:rsid w:val="001752D4"/>
    <w:rsid w:val="0017599E"/>
    <w:rsid w:val="00175DA6"/>
    <w:rsid w:val="00176405"/>
    <w:rsid w:val="00176444"/>
    <w:rsid w:val="00176BBC"/>
    <w:rsid w:val="00176C92"/>
    <w:rsid w:val="00176D8E"/>
    <w:rsid w:val="001771CE"/>
    <w:rsid w:val="00177A2B"/>
    <w:rsid w:val="00177B2A"/>
    <w:rsid w:val="00177E5D"/>
    <w:rsid w:val="00180403"/>
    <w:rsid w:val="0018057F"/>
    <w:rsid w:val="001805EB"/>
    <w:rsid w:val="00180890"/>
    <w:rsid w:val="00180C24"/>
    <w:rsid w:val="00180C33"/>
    <w:rsid w:val="00181905"/>
    <w:rsid w:val="00182285"/>
    <w:rsid w:val="00182698"/>
    <w:rsid w:val="00182ABD"/>
    <w:rsid w:val="00182C49"/>
    <w:rsid w:val="0018315F"/>
    <w:rsid w:val="00183242"/>
    <w:rsid w:val="00183536"/>
    <w:rsid w:val="0018357A"/>
    <w:rsid w:val="001836A6"/>
    <w:rsid w:val="00183943"/>
    <w:rsid w:val="0018460B"/>
    <w:rsid w:val="00184687"/>
    <w:rsid w:val="00184B44"/>
    <w:rsid w:val="0018537E"/>
    <w:rsid w:val="0018553B"/>
    <w:rsid w:val="001858B6"/>
    <w:rsid w:val="0018598E"/>
    <w:rsid w:val="00185B41"/>
    <w:rsid w:val="00185C59"/>
    <w:rsid w:val="00185F15"/>
    <w:rsid w:val="001863EA"/>
    <w:rsid w:val="0018693A"/>
    <w:rsid w:val="00186E3B"/>
    <w:rsid w:val="00186E49"/>
    <w:rsid w:val="0018704C"/>
    <w:rsid w:val="001873CE"/>
    <w:rsid w:val="00190167"/>
    <w:rsid w:val="001906AE"/>
    <w:rsid w:val="00190709"/>
    <w:rsid w:val="00190D14"/>
    <w:rsid w:val="00190E72"/>
    <w:rsid w:val="00191112"/>
    <w:rsid w:val="001918C7"/>
    <w:rsid w:val="00191962"/>
    <w:rsid w:val="00191C99"/>
    <w:rsid w:val="0019237F"/>
    <w:rsid w:val="001926BB"/>
    <w:rsid w:val="00192923"/>
    <w:rsid w:val="00192DE3"/>
    <w:rsid w:val="00192FE7"/>
    <w:rsid w:val="001930D7"/>
    <w:rsid w:val="001932B7"/>
    <w:rsid w:val="001933C1"/>
    <w:rsid w:val="0019372C"/>
    <w:rsid w:val="0019388F"/>
    <w:rsid w:val="00193B2F"/>
    <w:rsid w:val="00193C18"/>
    <w:rsid w:val="0019459E"/>
    <w:rsid w:val="00194B96"/>
    <w:rsid w:val="00194DEE"/>
    <w:rsid w:val="00194E65"/>
    <w:rsid w:val="00194F16"/>
    <w:rsid w:val="00194FE9"/>
    <w:rsid w:val="001951AE"/>
    <w:rsid w:val="00195C8B"/>
    <w:rsid w:val="00195CBD"/>
    <w:rsid w:val="001962FC"/>
    <w:rsid w:val="001966D5"/>
    <w:rsid w:val="00196747"/>
    <w:rsid w:val="0019675A"/>
    <w:rsid w:val="00196A3A"/>
    <w:rsid w:val="00196BCF"/>
    <w:rsid w:val="00196C72"/>
    <w:rsid w:val="00196C95"/>
    <w:rsid w:val="00196FEE"/>
    <w:rsid w:val="001976BC"/>
    <w:rsid w:val="00197733"/>
    <w:rsid w:val="00197734"/>
    <w:rsid w:val="001978EA"/>
    <w:rsid w:val="0019798E"/>
    <w:rsid w:val="001A002D"/>
    <w:rsid w:val="001A0046"/>
    <w:rsid w:val="001A0180"/>
    <w:rsid w:val="001A02D3"/>
    <w:rsid w:val="001A02F1"/>
    <w:rsid w:val="001A07C1"/>
    <w:rsid w:val="001A0943"/>
    <w:rsid w:val="001A09BD"/>
    <w:rsid w:val="001A0A2F"/>
    <w:rsid w:val="001A0BDE"/>
    <w:rsid w:val="001A0D5A"/>
    <w:rsid w:val="001A0DFA"/>
    <w:rsid w:val="001A149E"/>
    <w:rsid w:val="001A2302"/>
    <w:rsid w:val="001A23EF"/>
    <w:rsid w:val="001A2DF3"/>
    <w:rsid w:val="001A2EA9"/>
    <w:rsid w:val="001A2FA8"/>
    <w:rsid w:val="001A3CA6"/>
    <w:rsid w:val="001A45F8"/>
    <w:rsid w:val="001A4B1E"/>
    <w:rsid w:val="001A4C08"/>
    <w:rsid w:val="001A5210"/>
    <w:rsid w:val="001A5490"/>
    <w:rsid w:val="001A5496"/>
    <w:rsid w:val="001A58D9"/>
    <w:rsid w:val="001A5D33"/>
    <w:rsid w:val="001A6351"/>
    <w:rsid w:val="001A6D6E"/>
    <w:rsid w:val="001A6E50"/>
    <w:rsid w:val="001A7519"/>
    <w:rsid w:val="001A7896"/>
    <w:rsid w:val="001A7A19"/>
    <w:rsid w:val="001B02A7"/>
    <w:rsid w:val="001B058F"/>
    <w:rsid w:val="001B0EC1"/>
    <w:rsid w:val="001B15F6"/>
    <w:rsid w:val="001B20A0"/>
    <w:rsid w:val="001B248E"/>
    <w:rsid w:val="001B25FD"/>
    <w:rsid w:val="001B2753"/>
    <w:rsid w:val="001B28E6"/>
    <w:rsid w:val="001B2FEB"/>
    <w:rsid w:val="001B409A"/>
    <w:rsid w:val="001B44A2"/>
    <w:rsid w:val="001B546D"/>
    <w:rsid w:val="001B5777"/>
    <w:rsid w:val="001B62CE"/>
    <w:rsid w:val="001B6305"/>
    <w:rsid w:val="001B6391"/>
    <w:rsid w:val="001B692C"/>
    <w:rsid w:val="001B6D05"/>
    <w:rsid w:val="001B6E1A"/>
    <w:rsid w:val="001B6E58"/>
    <w:rsid w:val="001B7DC5"/>
    <w:rsid w:val="001B7E2B"/>
    <w:rsid w:val="001C03CA"/>
    <w:rsid w:val="001C053B"/>
    <w:rsid w:val="001C0E9D"/>
    <w:rsid w:val="001C112E"/>
    <w:rsid w:val="001C143D"/>
    <w:rsid w:val="001C1C35"/>
    <w:rsid w:val="001C22F5"/>
    <w:rsid w:val="001C29E7"/>
    <w:rsid w:val="001C32EE"/>
    <w:rsid w:val="001C3A03"/>
    <w:rsid w:val="001C40BE"/>
    <w:rsid w:val="001C4281"/>
    <w:rsid w:val="001C4996"/>
    <w:rsid w:val="001C4EE4"/>
    <w:rsid w:val="001C5621"/>
    <w:rsid w:val="001C576F"/>
    <w:rsid w:val="001C5789"/>
    <w:rsid w:val="001C5B8A"/>
    <w:rsid w:val="001C654B"/>
    <w:rsid w:val="001C6AC6"/>
    <w:rsid w:val="001C6D4D"/>
    <w:rsid w:val="001C6F73"/>
    <w:rsid w:val="001C7927"/>
    <w:rsid w:val="001C7B71"/>
    <w:rsid w:val="001C7F4C"/>
    <w:rsid w:val="001D1083"/>
    <w:rsid w:val="001D125F"/>
    <w:rsid w:val="001D1B14"/>
    <w:rsid w:val="001D1C8D"/>
    <w:rsid w:val="001D1E1B"/>
    <w:rsid w:val="001D1FAC"/>
    <w:rsid w:val="001D231A"/>
    <w:rsid w:val="001D2A8E"/>
    <w:rsid w:val="001D2C42"/>
    <w:rsid w:val="001D2CF3"/>
    <w:rsid w:val="001D371B"/>
    <w:rsid w:val="001D3765"/>
    <w:rsid w:val="001D3831"/>
    <w:rsid w:val="001D3EAA"/>
    <w:rsid w:val="001D491E"/>
    <w:rsid w:val="001D4A2F"/>
    <w:rsid w:val="001D4F90"/>
    <w:rsid w:val="001D5094"/>
    <w:rsid w:val="001D5152"/>
    <w:rsid w:val="001D5725"/>
    <w:rsid w:val="001D57FD"/>
    <w:rsid w:val="001D5E8B"/>
    <w:rsid w:val="001D608A"/>
    <w:rsid w:val="001D60C9"/>
    <w:rsid w:val="001D60DB"/>
    <w:rsid w:val="001D63DC"/>
    <w:rsid w:val="001D6D00"/>
    <w:rsid w:val="001D6D1A"/>
    <w:rsid w:val="001D6D28"/>
    <w:rsid w:val="001D7344"/>
    <w:rsid w:val="001D79B6"/>
    <w:rsid w:val="001D7AB0"/>
    <w:rsid w:val="001D7FF8"/>
    <w:rsid w:val="001E05D0"/>
    <w:rsid w:val="001E09C2"/>
    <w:rsid w:val="001E0F0C"/>
    <w:rsid w:val="001E1368"/>
    <w:rsid w:val="001E18C5"/>
    <w:rsid w:val="001E1DAE"/>
    <w:rsid w:val="001E2932"/>
    <w:rsid w:val="001E2C50"/>
    <w:rsid w:val="001E2FA4"/>
    <w:rsid w:val="001E30E7"/>
    <w:rsid w:val="001E3B24"/>
    <w:rsid w:val="001E3BAB"/>
    <w:rsid w:val="001E3FA6"/>
    <w:rsid w:val="001E45B1"/>
    <w:rsid w:val="001E483E"/>
    <w:rsid w:val="001E4EAF"/>
    <w:rsid w:val="001E5CD5"/>
    <w:rsid w:val="001E69A3"/>
    <w:rsid w:val="001E7297"/>
    <w:rsid w:val="001E7AB8"/>
    <w:rsid w:val="001E7B0E"/>
    <w:rsid w:val="001E7CB3"/>
    <w:rsid w:val="001E7FE9"/>
    <w:rsid w:val="001F0D87"/>
    <w:rsid w:val="001F1005"/>
    <w:rsid w:val="001F10D8"/>
    <w:rsid w:val="001F134D"/>
    <w:rsid w:val="001F1561"/>
    <w:rsid w:val="001F16F1"/>
    <w:rsid w:val="001F1743"/>
    <w:rsid w:val="001F1E94"/>
    <w:rsid w:val="001F21AB"/>
    <w:rsid w:val="001F247F"/>
    <w:rsid w:val="001F299E"/>
    <w:rsid w:val="001F3319"/>
    <w:rsid w:val="001F3426"/>
    <w:rsid w:val="001F373E"/>
    <w:rsid w:val="001F3ACE"/>
    <w:rsid w:val="001F3E83"/>
    <w:rsid w:val="001F4007"/>
    <w:rsid w:val="001F475F"/>
    <w:rsid w:val="001F48EC"/>
    <w:rsid w:val="001F5399"/>
    <w:rsid w:val="001F57BF"/>
    <w:rsid w:val="001F580D"/>
    <w:rsid w:val="001F5C20"/>
    <w:rsid w:val="001F5F73"/>
    <w:rsid w:val="001F6304"/>
    <w:rsid w:val="001F630B"/>
    <w:rsid w:val="001F63BC"/>
    <w:rsid w:val="001F6FA5"/>
    <w:rsid w:val="001F7209"/>
    <w:rsid w:val="001F72F9"/>
    <w:rsid w:val="001F73A8"/>
    <w:rsid w:val="001F7668"/>
    <w:rsid w:val="001F7E57"/>
    <w:rsid w:val="00200712"/>
    <w:rsid w:val="00200C4C"/>
    <w:rsid w:val="00200CCA"/>
    <w:rsid w:val="00201ACD"/>
    <w:rsid w:val="00201C11"/>
    <w:rsid w:val="0020237D"/>
    <w:rsid w:val="002025D2"/>
    <w:rsid w:val="00202703"/>
    <w:rsid w:val="00202B09"/>
    <w:rsid w:val="00202D37"/>
    <w:rsid w:val="00202DDC"/>
    <w:rsid w:val="0020317B"/>
    <w:rsid w:val="00203396"/>
    <w:rsid w:val="002035AF"/>
    <w:rsid w:val="00204452"/>
    <w:rsid w:val="002047B8"/>
    <w:rsid w:val="00204C63"/>
    <w:rsid w:val="00204D5C"/>
    <w:rsid w:val="00204F0D"/>
    <w:rsid w:val="002050E9"/>
    <w:rsid w:val="002056C7"/>
    <w:rsid w:val="00205E66"/>
    <w:rsid w:val="00206341"/>
    <w:rsid w:val="00206986"/>
    <w:rsid w:val="00206D50"/>
    <w:rsid w:val="00206F3C"/>
    <w:rsid w:val="00206F87"/>
    <w:rsid w:val="002078C2"/>
    <w:rsid w:val="00207BB4"/>
    <w:rsid w:val="00210C0A"/>
    <w:rsid w:val="00211647"/>
    <w:rsid w:val="00211666"/>
    <w:rsid w:val="00211991"/>
    <w:rsid w:val="002119AB"/>
    <w:rsid w:val="00211D32"/>
    <w:rsid w:val="00212061"/>
    <w:rsid w:val="0021219F"/>
    <w:rsid w:val="002128C4"/>
    <w:rsid w:val="00212F5D"/>
    <w:rsid w:val="00213001"/>
    <w:rsid w:val="002130C4"/>
    <w:rsid w:val="002130E2"/>
    <w:rsid w:val="00213260"/>
    <w:rsid w:val="002133E7"/>
    <w:rsid w:val="00213917"/>
    <w:rsid w:val="002143EF"/>
    <w:rsid w:val="00214580"/>
    <w:rsid w:val="00214592"/>
    <w:rsid w:val="0021468F"/>
    <w:rsid w:val="002148C9"/>
    <w:rsid w:val="00214B33"/>
    <w:rsid w:val="00215197"/>
    <w:rsid w:val="002151A3"/>
    <w:rsid w:val="002155E3"/>
    <w:rsid w:val="00215D9C"/>
    <w:rsid w:val="00215DBE"/>
    <w:rsid w:val="00215E97"/>
    <w:rsid w:val="00216078"/>
    <w:rsid w:val="002160A8"/>
    <w:rsid w:val="00216485"/>
    <w:rsid w:val="00216856"/>
    <w:rsid w:val="00216FD9"/>
    <w:rsid w:val="002178F3"/>
    <w:rsid w:val="00220AF4"/>
    <w:rsid w:val="00220D24"/>
    <w:rsid w:val="00220D43"/>
    <w:rsid w:val="00220D51"/>
    <w:rsid w:val="002219E3"/>
    <w:rsid w:val="0022208B"/>
    <w:rsid w:val="00222146"/>
    <w:rsid w:val="00222279"/>
    <w:rsid w:val="00222F12"/>
    <w:rsid w:val="0022319F"/>
    <w:rsid w:val="002232C6"/>
    <w:rsid w:val="0022338B"/>
    <w:rsid w:val="00223727"/>
    <w:rsid w:val="00223748"/>
    <w:rsid w:val="00223915"/>
    <w:rsid w:val="002239FA"/>
    <w:rsid w:val="00223B12"/>
    <w:rsid w:val="00223C11"/>
    <w:rsid w:val="00223C94"/>
    <w:rsid w:val="00223D07"/>
    <w:rsid w:val="00224792"/>
    <w:rsid w:val="00224EE9"/>
    <w:rsid w:val="002255AF"/>
    <w:rsid w:val="00225667"/>
    <w:rsid w:val="0022576B"/>
    <w:rsid w:val="002259F1"/>
    <w:rsid w:val="00225D62"/>
    <w:rsid w:val="00225F52"/>
    <w:rsid w:val="0022606E"/>
    <w:rsid w:val="00226112"/>
    <w:rsid w:val="0022685D"/>
    <w:rsid w:val="00226AC3"/>
    <w:rsid w:val="00226C8E"/>
    <w:rsid w:val="00226DCA"/>
    <w:rsid w:val="002272B5"/>
    <w:rsid w:val="00227A61"/>
    <w:rsid w:val="002307E6"/>
    <w:rsid w:val="00230EFA"/>
    <w:rsid w:val="00231052"/>
    <w:rsid w:val="002319AE"/>
    <w:rsid w:val="002319E3"/>
    <w:rsid w:val="00231AAB"/>
    <w:rsid w:val="00232334"/>
    <w:rsid w:val="00232ECC"/>
    <w:rsid w:val="00233230"/>
    <w:rsid w:val="002334D3"/>
    <w:rsid w:val="00233564"/>
    <w:rsid w:val="002335AF"/>
    <w:rsid w:val="002335D3"/>
    <w:rsid w:val="002335F2"/>
    <w:rsid w:val="00233786"/>
    <w:rsid w:val="002345D4"/>
    <w:rsid w:val="00234BD7"/>
    <w:rsid w:val="00234F99"/>
    <w:rsid w:val="00235792"/>
    <w:rsid w:val="00235DB0"/>
    <w:rsid w:val="00235FC6"/>
    <w:rsid w:val="00236024"/>
    <w:rsid w:val="002362D0"/>
    <w:rsid w:val="00236858"/>
    <w:rsid w:val="00236F37"/>
    <w:rsid w:val="00237307"/>
    <w:rsid w:val="002374CF"/>
    <w:rsid w:val="002378B7"/>
    <w:rsid w:val="00237907"/>
    <w:rsid w:val="00237A7C"/>
    <w:rsid w:val="002400FC"/>
    <w:rsid w:val="00240720"/>
    <w:rsid w:val="00241361"/>
    <w:rsid w:val="00241CF6"/>
    <w:rsid w:val="00241D49"/>
    <w:rsid w:val="0024296B"/>
    <w:rsid w:val="00242AA5"/>
    <w:rsid w:val="002430AE"/>
    <w:rsid w:val="00243244"/>
    <w:rsid w:val="002433B6"/>
    <w:rsid w:val="00243AE9"/>
    <w:rsid w:val="00243CB3"/>
    <w:rsid w:val="00243DA9"/>
    <w:rsid w:val="002445F6"/>
    <w:rsid w:val="00244DD0"/>
    <w:rsid w:val="0024502F"/>
    <w:rsid w:val="00245034"/>
    <w:rsid w:val="002455D8"/>
    <w:rsid w:val="00245653"/>
    <w:rsid w:val="00246196"/>
    <w:rsid w:val="0024683F"/>
    <w:rsid w:val="00246A9C"/>
    <w:rsid w:val="00246F50"/>
    <w:rsid w:val="00247016"/>
    <w:rsid w:val="00247710"/>
    <w:rsid w:val="00247950"/>
    <w:rsid w:val="00247B53"/>
    <w:rsid w:val="00247D92"/>
    <w:rsid w:val="00250D3A"/>
    <w:rsid w:val="00250D82"/>
    <w:rsid w:val="00251AE3"/>
    <w:rsid w:val="00252046"/>
    <w:rsid w:val="00252C30"/>
    <w:rsid w:val="00253518"/>
    <w:rsid w:val="0025382A"/>
    <w:rsid w:val="00253D50"/>
    <w:rsid w:val="00254270"/>
    <w:rsid w:val="00254695"/>
    <w:rsid w:val="00254AE1"/>
    <w:rsid w:val="00254AEA"/>
    <w:rsid w:val="00255F56"/>
    <w:rsid w:val="00256191"/>
    <w:rsid w:val="0025628B"/>
    <w:rsid w:val="002563F0"/>
    <w:rsid w:val="00256B1C"/>
    <w:rsid w:val="002572A9"/>
    <w:rsid w:val="00257384"/>
    <w:rsid w:val="00257524"/>
    <w:rsid w:val="002576C7"/>
    <w:rsid w:val="00257A92"/>
    <w:rsid w:val="002600B4"/>
    <w:rsid w:val="00260792"/>
    <w:rsid w:val="00260E7A"/>
    <w:rsid w:val="002610BD"/>
    <w:rsid w:val="00261C68"/>
    <w:rsid w:val="00261CEB"/>
    <w:rsid w:val="00262576"/>
    <w:rsid w:val="00262796"/>
    <w:rsid w:val="00262B73"/>
    <w:rsid w:val="00263056"/>
    <w:rsid w:val="002632B4"/>
    <w:rsid w:val="002634EF"/>
    <w:rsid w:val="00263954"/>
    <w:rsid w:val="00263DF5"/>
    <w:rsid w:val="00263ED9"/>
    <w:rsid w:val="002644F0"/>
    <w:rsid w:val="00264577"/>
    <w:rsid w:val="00264BED"/>
    <w:rsid w:val="00264F6C"/>
    <w:rsid w:val="00264FA2"/>
    <w:rsid w:val="00265F2C"/>
    <w:rsid w:val="002660BB"/>
    <w:rsid w:val="002663A2"/>
    <w:rsid w:val="002666FB"/>
    <w:rsid w:val="00266808"/>
    <w:rsid w:val="00266860"/>
    <w:rsid w:val="00266A7E"/>
    <w:rsid w:val="00267495"/>
    <w:rsid w:val="00267558"/>
    <w:rsid w:val="00267A76"/>
    <w:rsid w:val="002704F0"/>
    <w:rsid w:val="002707DF"/>
    <w:rsid w:val="0027081A"/>
    <w:rsid w:val="002708FE"/>
    <w:rsid w:val="00270D07"/>
    <w:rsid w:val="00270DDB"/>
    <w:rsid w:val="00270E6A"/>
    <w:rsid w:val="002711B7"/>
    <w:rsid w:val="0027155A"/>
    <w:rsid w:val="00271939"/>
    <w:rsid w:val="00271994"/>
    <w:rsid w:val="00271B10"/>
    <w:rsid w:val="00271B9B"/>
    <w:rsid w:val="002724D3"/>
    <w:rsid w:val="00272CC4"/>
    <w:rsid w:val="00272FF5"/>
    <w:rsid w:val="00273295"/>
    <w:rsid w:val="00273442"/>
    <w:rsid w:val="0027345F"/>
    <w:rsid w:val="00273B14"/>
    <w:rsid w:val="00274133"/>
    <w:rsid w:val="002745B2"/>
    <w:rsid w:val="002747C0"/>
    <w:rsid w:val="00274892"/>
    <w:rsid w:val="00274896"/>
    <w:rsid w:val="002749EC"/>
    <w:rsid w:val="00275102"/>
    <w:rsid w:val="0027673C"/>
    <w:rsid w:val="0027726C"/>
    <w:rsid w:val="00277418"/>
    <w:rsid w:val="00277CFC"/>
    <w:rsid w:val="00277E5F"/>
    <w:rsid w:val="002801A1"/>
    <w:rsid w:val="00280C81"/>
    <w:rsid w:val="0028122F"/>
    <w:rsid w:val="0028218C"/>
    <w:rsid w:val="0028290F"/>
    <w:rsid w:val="00282AA7"/>
    <w:rsid w:val="0028414C"/>
    <w:rsid w:val="00284509"/>
    <w:rsid w:val="002847F7"/>
    <w:rsid w:val="00284F01"/>
    <w:rsid w:val="00285411"/>
    <w:rsid w:val="00285671"/>
    <w:rsid w:val="00286180"/>
    <w:rsid w:val="002864C6"/>
    <w:rsid w:val="00287182"/>
    <w:rsid w:val="00287A75"/>
    <w:rsid w:val="00287AB3"/>
    <w:rsid w:val="00287C9B"/>
    <w:rsid w:val="00290341"/>
    <w:rsid w:val="002909B3"/>
    <w:rsid w:val="00290DDD"/>
    <w:rsid w:val="00291098"/>
    <w:rsid w:val="00291449"/>
    <w:rsid w:val="00291A21"/>
    <w:rsid w:val="00291A3B"/>
    <w:rsid w:val="00292070"/>
    <w:rsid w:val="002924E9"/>
    <w:rsid w:val="00292679"/>
    <w:rsid w:val="00292807"/>
    <w:rsid w:val="0029339B"/>
    <w:rsid w:val="00293582"/>
    <w:rsid w:val="0029371E"/>
    <w:rsid w:val="00293765"/>
    <w:rsid w:val="0029424A"/>
    <w:rsid w:val="00294727"/>
    <w:rsid w:val="00294CC1"/>
    <w:rsid w:val="0029509D"/>
    <w:rsid w:val="0029527C"/>
    <w:rsid w:val="00295E0C"/>
    <w:rsid w:val="00296907"/>
    <w:rsid w:val="00297224"/>
    <w:rsid w:val="00297836"/>
    <w:rsid w:val="00297BF5"/>
    <w:rsid w:val="002A0154"/>
    <w:rsid w:val="002A0260"/>
    <w:rsid w:val="002A03A0"/>
    <w:rsid w:val="002A06A2"/>
    <w:rsid w:val="002A0AE1"/>
    <w:rsid w:val="002A0BE0"/>
    <w:rsid w:val="002A1A62"/>
    <w:rsid w:val="002A1C2A"/>
    <w:rsid w:val="002A1EA1"/>
    <w:rsid w:val="002A245E"/>
    <w:rsid w:val="002A271E"/>
    <w:rsid w:val="002A2C27"/>
    <w:rsid w:val="002A2CAC"/>
    <w:rsid w:val="002A38F5"/>
    <w:rsid w:val="002A4734"/>
    <w:rsid w:val="002A485D"/>
    <w:rsid w:val="002A4D19"/>
    <w:rsid w:val="002A514E"/>
    <w:rsid w:val="002A5227"/>
    <w:rsid w:val="002A5785"/>
    <w:rsid w:val="002A599E"/>
    <w:rsid w:val="002A5B4E"/>
    <w:rsid w:val="002A5B67"/>
    <w:rsid w:val="002A5F46"/>
    <w:rsid w:val="002A6157"/>
    <w:rsid w:val="002A6210"/>
    <w:rsid w:val="002A6377"/>
    <w:rsid w:val="002A6795"/>
    <w:rsid w:val="002A6E3E"/>
    <w:rsid w:val="002A7228"/>
    <w:rsid w:val="002A7469"/>
    <w:rsid w:val="002A7F81"/>
    <w:rsid w:val="002B0142"/>
    <w:rsid w:val="002B0866"/>
    <w:rsid w:val="002B0A94"/>
    <w:rsid w:val="002B0D10"/>
    <w:rsid w:val="002B101C"/>
    <w:rsid w:val="002B1382"/>
    <w:rsid w:val="002B1AA1"/>
    <w:rsid w:val="002B1B69"/>
    <w:rsid w:val="002B1D9F"/>
    <w:rsid w:val="002B1F1D"/>
    <w:rsid w:val="002B22F5"/>
    <w:rsid w:val="002B300A"/>
    <w:rsid w:val="002B3C18"/>
    <w:rsid w:val="002B3D70"/>
    <w:rsid w:val="002B4C4A"/>
    <w:rsid w:val="002B4E22"/>
    <w:rsid w:val="002B5220"/>
    <w:rsid w:val="002B54E3"/>
    <w:rsid w:val="002B5789"/>
    <w:rsid w:val="002B5E08"/>
    <w:rsid w:val="002B6010"/>
    <w:rsid w:val="002B611F"/>
    <w:rsid w:val="002B62EA"/>
    <w:rsid w:val="002B6466"/>
    <w:rsid w:val="002B6590"/>
    <w:rsid w:val="002B66F2"/>
    <w:rsid w:val="002B6880"/>
    <w:rsid w:val="002B6A6A"/>
    <w:rsid w:val="002B72D5"/>
    <w:rsid w:val="002B73A2"/>
    <w:rsid w:val="002B73B0"/>
    <w:rsid w:val="002B788C"/>
    <w:rsid w:val="002B7E20"/>
    <w:rsid w:val="002C0652"/>
    <w:rsid w:val="002C0BBF"/>
    <w:rsid w:val="002C0C87"/>
    <w:rsid w:val="002C1003"/>
    <w:rsid w:val="002C13F5"/>
    <w:rsid w:val="002C1403"/>
    <w:rsid w:val="002C15F9"/>
    <w:rsid w:val="002C17F5"/>
    <w:rsid w:val="002C1D56"/>
    <w:rsid w:val="002C1F1C"/>
    <w:rsid w:val="002C203E"/>
    <w:rsid w:val="002C269E"/>
    <w:rsid w:val="002C2724"/>
    <w:rsid w:val="002C2EA9"/>
    <w:rsid w:val="002C3667"/>
    <w:rsid w:val="002C3C03"/>
    <w:rsid w:val="002C3CA4"/>
    <w:rsid w:val="002C3D3D"/>
    <w:rsid w:val="002C3D53"/>
    <w:rsid w:val="002C3FFC"/>
    <w:rsid w:val="002C4D7C"/>
    <w:rsid w:val="002C4E0B"/>
    <w:rsid w:val="002C4E0F"/>
    <w:rsid w:val="002C4E21"/>
    <w:rsid w:val="002C50D5"/>
    <w:rsid w:val="002C520E"/>
    <w:rsid w:val="002C53EB"/>
    <w:rsid w:val="002C58BF"/>
    <w:rsid w:val="002C603D"/>
    <w:rsid w:val="002C64A5"/>
    <w:rsid w:val="002C64F6"/>
    <w:rsid w:val="002C6BD0"/>
    <w:rsid w:val="002C6C55"/>
    <w:rsid w:val="002D026B"/>
    <w:rsid w:val="002D02AF"/>
    <w:rsid w:val="002D0855"/>
    <w:rsid w:val="002D0A30"/>
    <w:rsid w:val="002D0A60"/>
    <w:rsid w:val="002D17F3"/>
    <w:rsid w:val="002D1A17"/>
    <w:rsid w:val="002D1B4A"/>
    <w:rsid w:val="002D2007"/>
    <w:rsid w:val="002D2D57"/>
    <w:rsid w:val="002D3468"/>
    <w:rsid w:val="002D38B9"/>
    <w:rsid w:val="002D3992"/>
    <w:rsid w:val="002D3EFE"/>
    <w:rsid w:val="002D419B"/>
    <w:rsid w:val="002D41E6"/>
    <w:rsid w:val="002D42EB"/>
    <w:rsid w:val="002D4C28"/>
    <w:rsid w:val="002D4F33"/>
    <w:rsid w:val="002D566B"/>
    <w:rsid w:val="002D59AD"/>
    <w:rsid w:val="002D6499"/>
    <w:rsid w:val="002D65A7"/>
    <w:rsid w:val="002D6748"/>
    <w:rsid w:val="002D6C87"/>
    <w:rsid w:val="002D6D17"/>
    <w:rsid w:val="002D7436"/>
    <w:rsid w:val="002D7B90"/>
    <w:rsid w:val="002D7B91"/>
    <w:rsid w:val="002E00D5"/>
    <w:rsid w:val="002E06D9"/>
    <w:rsid w:val="002E10E1"/>
    <w:rsid w:val="002E17F3"/>
    <w:rsid w:val="002E1800"/>
    <w:rsid w:val="002E1B8E"/>
    <w:rsid w:val="002E1C99"/>
    <w:rsid w:val="002E1D6B"/>
    <w:rsid w:val="002E23B6"/>
    <w:rsid w:val="002E25E2"/>
    <w:rsid w:val="002E2939"/>
    <w:rsid w:val="002E2A63"/>
    <w:rsid w:val="002E347C"/>
    <w:rsid w:val="002E3794"/>
    <w:rsid w:val="002E4491"/>
    <w:rsid w:val="002E4888"/>
    <w:rsid w:val="002E4A4B"/>
    <w:rsid w:val="002E5220"/>
    <w:rsid w:val="002E54F4"/>
    <w:rsid w:val="002E5782"/>
    <w:rsid w:val="002E5811"/>
    <w:rsid w:val="002E594F"/>
    <w:rsid w:val="002E5954"/>
    <w:rsid w:val="002E5CE3"/>
    <w:rsid w:val="002E6417"/>
    <w:rsid w:val="002E681D"/>
    <w:rsid w:val="002E6CA8"/>
    <w:rsid w:val="002E6EA9"/>
    <w:rsid w:val="002E73DA"/>
    <w:rsid w:val="002E75D6"/>
    <w:rsid w:val="002E762D"/>
    <w:rsid w:val="002E785B"/>
    <w:rsid w:val="002E7D05"/>
    <w:rsid w:val="002E7D48"/>
    <w:rsid w:val="002F0417"/>
    <w:rsid w:val="002F0570"/>
    <w:rsid w:val="002F0CE0"/>
    <w:rsid w:val="002F17E4"/>
    <w:rsid w:val="002F1AE6"/>
    <w:rsid w:val="002F21FC"/>
    <w:rsid w:val="002F2426"/>
    <w:rsid w:val="002F2A46"/>
    <w:rsid w:val="002F3F4D"/>
    <w:rsid w:val="002F4227"/>
    <w:rsid w:val="002F447E"/>
    <w:rsid w:val="002F44D3"/>
    <w:rsid w:val="002F4708"/>
    <w:rsid w:val="002F485C"/>
    <w:rsid w:val="002F4D3C"/>
    <w:rsid w:val="002F4E3A"/>
    <w:rsid w:val="002F5967"/>
    <w:rsid w:val="002F6AC0"/>
    <w:rsid w:val="002F7261"/>
    <w:rsid w:val="002F7700"/>
    <w:rsid w:val="002F7C8A"/>
    <w:rsid w:val="0030013F"/>
    <w:rsid w:val="00300C87"/>
    <w:rsid w:val="0030112C"/>
    <w:rsid w:val="003019B7"/>
    <w:rsid w:val="00301C3C"/>
    <w:rsid w:val="003020B4"/>
    <w:rsid w:val="003022CA"/>
    <w:rsid w:val="00302423"/>
    <w:rsid w:val="0030249C"/>
    <w:rsid w:val="00302D87"/>
    <w:rsid w:val="00302DF6"/>
    <w:rsid w:val="00302E69"/>
    <w:rsid w:val="00303487"/>
    <w:rsid w:val="00303836"/>
    <w:rsid w:val="00303A86"/>
    <w:rsid w:val="00303C45"/>
    <w:rsid w:val="00303E18"/>
    <w:rsid w:val="003046E7"/>
    <w:rsid w:val="0030479C"/>
    <w:rsid w:val="003049D6"/>
    <w:rsid w:val="00304B1E"/>
    <w:rsid w:val="00304DF8"/>
    <w:rsid w:val="0030512E"/>
    <w:rsid w:val="00305603"/>
    <w:rsid w:val="003058A9"/>
    <w:rsid w:val="003068FB"/>
    <w:rsid w:val="003073B3"/>
    <w:rsid w:val="00307A00"/>
    <w:rsid w:val="00310040"/>
    <w:rsid w:val="0031015C"/>
    <w:rsid w:val="003102C3"/>
    <w:rsid w:val="00310865"/>
    <w:rsid w:val="00311325"/>
    <w:rsid w:val="00311497"/>
    <w:rsid w:val="003114C5"/>
    <w:rsid w:val="003119AC"/>
    <w:rsid w:val="00311D8D"/>
    <w:rsid w:val="0031271F"/>
    <w:rsid w:val="00312749"/>
    <w:rsid w:val="00312921"/>
    <w:rsid w:val="00312DD6"/>
    <w:rsid w:val="00312EC4"/>
    <w:rsid w:val="003134C2"/>
    <w:rsid w:val="00313606"/>
    <w:rsid w:val="0031391A"/>
    <w:rsid w:val="00313BFA"/>
    <w:rsid w:val="00313CFA"/>
    <w:rsid w:val="00313DA1"/>
    <w:rsid w:val="00314562"/>
    <w:rsid w:val="003148AE"/>
    <w:rsid w:val="00314D0D"/>
    <w:rsid w:val="00314EC4"/>
    <w:rsid w:val="003151A0"/>
    <w:rsid w:val="00315E47"/>
    <w:rsid w:val="003161CA"/>
    <w:rsid w:val="00316B62"/>
    <w:rsid w:val="003172A6"/>
    <w:rsid w:val="003179D2"/>
    <w:rsid w:val="00317B46"/>
    <w:rsid w:val="00317DD8"/>
    <w:rsid w:val="00320376"/>
    <w:rsid w:val="00320A91"/>
    <w:rsid w:val="0032182D"/>
    <w:rsid w:val="00321EF1"/>
    <w:rsid w:val="00322CD4"/>
    <w:rsid w:val="003236B6"/>
    <w:rsid w:val="003237FE"/>
    <w:rsid w:val="00323F1F"/>
    <w:rsid w:val="00324395"/>
    <w:rsid w:val="003245F9"/>
    <w:rsid w:val="00324ADA"/>
    <w:rsid w:val="00324E83"/>
    <w:rsid w:val="00325025"/>
    <w:rsid w:val="00325343"/>
    <w:rsid w:val="0032592C"/>
    <w:rsid w:val="00325FB2"/>
    <w:rsid w:val="00326008"/>
    <w:rsid w:val="0032620B"/>
    <w:rsid w:val="00326934"/>
    <w:rsid w:val="00326C16"/>
    <w:rsid w:val="00326D89"/>
    <w:rsid w:val="00326E0C"/>
    <w:rsid w:val="00327001"/>
    <w:rsid w:val="003270A3"/>
    <w:rsid w:val="00327534"/>
    <w:rsid w:val="00327B66"/>
    <w:rsid w:val="00327D13"/>
    <w:rsid w:val="00330064"/>
    <w:rsid w:val="00330557"/>
    <w:rsid w:val="00330852"/>
    <w:rsid w:val="00330C44"/>
    <w:rsid w:val="00330F56"/>
    <w:rsid w:val="0033119F"/>
    <w:rsid w:val="00331A70"/>
    <w:rsid w:val="00331BAA"/>
    <w:rsid w:val="00331FDC"/>
    <w:rsid w:val="0033266C"/>
    <w:rsid w:val="003326B6"/>
    <w:rsid w:val="00332A9A"/>
    <w:rsid w:val="00332ECE"/>
    <w:rsid w:val="003331AE"/>
    <w:rsid w:val="00333381"/>
    <w:rsid w:val="00333434"/>
    <w:rsid w:val="0033350A"/>
    <w:rsid w:val="00333736"/>
    <w:rsid w:val="00333DC7"/>
    <w:rsid w:val="003341A2"/>
    <w:rsid w:val="0033421A"/>
    <w:rsid w:val="0033431A"/>
    <w:rsid w:val="003343A6"/>
    <w:rsid w:val="00334860"/>
    <w:rsid w:val="00334A71"/>
    <w:rsid w:val="0033597B"/>
    <w:rsid w:val="00335CB5"/>
    <w:rsid w:val="00335F92"/>
    <w:rsid w:val="003368B0"/>
    <w:rsid w:val="00336FFE"/>
    <w:rsid w:val="003370B3"/>
    <w:rsid w:val="0033775E"/>
    <w:rsid w:val="00337ABF"/>
    <w:rsid w:val="00337EE7"/>
    <w:rsid w:val="0034005E"/>
    <w:rsid w:val="0034008A"/>
    <w:rsid w:val="003401A2"/>
    <w:rsid w:val="003403CF"/>
    <w:rsid w:val="00340BC8"/>
    <w:rsid w:val="00340F44"/>
    <w:rsid w:val="003413A1"/>
    <w:rsid w:val="00341909"/>
    <w:rsid w:val="003426F3"/>
    <w:rsid w:val="00342C37"/>
    <w:rsid w:val="00343431"/>
    <w:rsid w:val="003436F8"/>
    <w:rsid w:val="00343EB0"/>
    <w:rsid w:val="00343F50"/>
    <w:rsid w:val="00344056"/>
    <w:rsid w:val="0034466C"/>
    <w:rsid w:val="00344A50"/>
    <w:rsid w:val="00345029"/>
    <w:rsid w:val="00345B2E"/>
    <w:rsid w:val="00345BED"/>
    <w:rsid w:val="00346052"/>
    <w:rsid w:val="00346DE7"/>
    <w:rsid w:val="00346E8A"/>
    <w:rsid w:val="00346F76"/>
    <w:rsid w:val="00347AE9"/>
    <w:rsid w:val="00347BDB"/>
    <w:rsid w:val="003513E2"/>
    <w:rsid w:val="00351814"/>
    <w:rsid w:val="00351D8A"/>
    <w:rsid w:val="0035216B"/>
    <w:rsid w:val="003523AD"/>
    <w:rsid w:val="00352473"/>
    <w:rsid w:val="0035295F"/>
    <w:rsid w:val="00352B5D"/>
    <w:rsid w:val="00353A8F"/>
    <w:rsid w:val="003549A4"/>
    <w:rsid w:val="00354ED5"/>
    <w:rsid w:val="00355219"/>
    <w:rsid w:val="0035555D"/>
    <w:rsid w:val="00355E61"/>
    <w:rsid w:val="00355F93"/>
    <w:rsid w:val="003561DE"/>
    <w:rsid w:val="00356669"/>
    <w:rsid w:val="0035689A"/>
    <w:rsid w:val="00356F52"/>
    <w:rsid w:val="00357388"/>
    <w:rsid w:val="0035745F"/>
    <w:rsid w:val="0035769B"/>
    <w:rsid w:val="00357B86"/>
    <w:rsid w:val="00357F09"/>
    <w:rsid w:val="00360294"/>
    <w:rsid w:val="003604ED"/>
    <w:rsid w:val="0036095C"/>
    <w:rsid w:val="00360C9E"/>
    <w:rsid w:val="003614F9"/>
    <w:rsid w:val="0036161A"/>
    <w:rsid w:val="00361755"/>
    <w:rsid w:val="00361DD2"/>
    <w:rsid w:val="00361FDF"/>
    <w:rsid w:val="0036227B"/>
    <w:rsid w:val="003626D0"/>
    <w:rsid w:val="00362864"/>
    <w:rsid w:val="0036288C"/>
    <w:rsid w:val="00362FAE"/>
    <w:rsid w:val="00363471"/>
    <w:rsid w:val="00363C36"/>
    <w:rsid w:val="00363DEC"/>
    <w:rsid w:val="00363F8E"/>
    <w:rsid w:val="00364055"/>
    <w:rsid w:val="0036410F"/>
    <w:rsid w:val="003646D1"/>
    <w:rsid w:val="00364968"/>
    <w:rsid w:val="00364A1F"/>
    <w:rsid w:val="00365410"/>
    <w:rsid w:val="00365C57"/>
    <w:rsid w:val="00365FA1"/>
    <w:rsid w:val="00366328"/>
    <w:rsid w:val="00366357"/>
    <w:rsid w:val="00366628"/>
    <w:rsid w:val="0036687F"/>
    <w:rsid w:val="00366D55"/>
    <w:rsid w:val="00366E56"/>
    <w:rsid w:val="003672C8"/>
    <w:rsid w:val="003673AD"/>
    <w:rsid w:val="003675C8"/>
    <w:rsid w:val="003705F8"/>
    <w:rsid w:val="003707D9"/>
    <w:rsid w:val="003708FF"/>
    <w:rsid w:val="00370901"/>
    <w:rsid w:val="00370956"/>
    <w:rsid w:val="00370ABC"/>
    <w:rsid w:val="003710A3"/>
    <w:rsid w:val="0037152A"/>
    <w:rsid w:val="00371ACD"/>
    <w:rsid w:val="00371DF0"/>
    <w:rsid w:val="0037273A"/>
    <w:rsid w:val="003727E0"/>
    <w:rsid w:val="00372A52"/>
    <w:rsid w:val="00372CE2"/>
    <w:rsid w:val="00372D63"/>
    <w:rsid w:val="00373128"/>
    <w:rsid w:val="0037316C"/>
    <w:rsid w:val="003731F6"/>
    <w:rsid w:val="00373518"/>
    <w:rsid w:val="00373B19"/>
    <w:rsid w:val="00373F06"/>
    <w:rsid w:val="00374632"/>
    <w:rsid w:val="003749CF"/>
    <w:rsid w:val="003751AD"/>
    <w:rsid w:val="003752E3"/>
    <w:rsid w:val="00375642"/>
    <w:rsid w:val="00375733"/>
    <w:rsid w:val="00375EF6"/>
    <w:rsid w:val="00375F32"/>
    <w:rsid w:val="00376157"/>
    <w:rsid w:val="00377704"/>
    <w:rsid w:val="00377744"/>
    <w:rsid w:val="00377BFA"/>
    <w:rsid w:val="0038029D"/>
    <w:rsid w:val="0038035E"/>
    <w:rsid w:val="003811E8"/>
    <w:rsid w:val="00381AA9"/>
    <w:rsid w:val="00382492"/>
    <w:rsid w:val="0038258E"/>
    <w:rsid w:val="003827E0"/>
    <w:rsid w:val="00382A6E"/>
    <w:rsid w:val="00382CEA"/>
    <w:rsid w:val="0038320D"/>
    <w:rsid w:val="003833F8"/>
    <w:rsid w:val="0038358B"/>
    <w:rsid w:val="003838DF"/>
    <w:rsid w:val="00383AB4"/>
    <w:rsid w:val="003840B1"/>
    <w:rsid w:val="00384AE0"/>
    <w:rsid w:val="00384CB4"/>
    <w:rsid w:val="00384EE8"/>
    <w:rsid w:val="00384FE4"/>
    <w:rsid w:val="003853A0"/>
    <w:rsid w:val="00385429"/>
    <w:rsid w:val="003864AE"/>
    <w:rsid w:val="003864C2"/>
    <w:rsid w:val="0038676C"/>
    <w:rsid w:val="003870D6"/>
    <w:rsid w:val="003877B4"/>
    <w:rsid w:val="00387893"/>
    <w:rsid w:val="00387C76"/>
    <w:rsid w:val="00387DAC"/>
    <w:rsid w:val="003906C6"/>
    <w:rsid w:val="0039089F"/>
    <w:rsid w:val="00390E71"/>
    <w:rsid w:val="0039108B"/>
    <w:rsid w:val="0039138D"/>
    <w:rsid w:val="003917C6"/>
    <w:rsid w:val="0039234D"/>
    <w:rsid w:val="003929F4"/>
    <w:rsid w:val="003933FF"/>
    <w:rsid w:val="00393658"/>
    <w:rsid w:val="00393FB8"/>
    <w:rsid w:val="00394385"/>
    <w:rsid w:val="003943FB"/>
    <w:rsid w:val="003945D8"/>
    <w:rsid w:val="003945DF"/>
    <w:rsid w:val="00394BBB"/>
    <w:rsid w:val="00394F4C"/>
    <w:rsid w:val="003952EF"/>
    <w:rsid w:val="003956DC"/>
    <w:rsid w:val="00395A0D"/>
    <w:rsid w:val="0039631C"/>
    <w:rsid w:val="00396580"/>
    <w:rsid w:val="00396B84"/>
    <w:rsid w:val="00396E92"/>
    <w:rsid w:val="0039712F"/>
    <w:rsid w:val="003978E5"/>
    <w:rsid w:val="00397CCD"/>
    <w:rsid w:val="003A0A23"/>
    <w:rsid w:val="003A0D32"/>
    <w:rsid w:val="003A1470"/>
    <w:rsid w:val="003A166A"/>
    <w:rsid w:val="003A1819"/>
    <w:rsid w:val="003A1A28"/>
    <w:rsid w:val="003A2079"/>
    <w:rsid w:val="003A262A"/>
    <w:rsid w:val="003A281C"/>
    <w:rsid w:val="003A2C4F"/>
    <w:rsid w:val="003A2D2B"/>
    <w:rsid w:val="003A3337"/>
    <w:rsid w:val="003A34EF"/>
    <w:rsid w:val="003A3839"/>
    <w:rsid w:val="003A3CCD"/>
    <w:rsid w:val="003A3EEC"/>
    <w:rsid w:val="003A40A3"/>
    <w:rsid w:val="003A41E8"/>
    <w:rsid w:val="003A41FD"/>
    <w:rsid w:val="003A4235"/>
    <w:rsid w:val="003A4B1F"/>
    <w:rsid w:val="003A4BA3"/>
    <w:rsid w:val="003A5E40"/>
    <w:rsid w:val="003A6093"/>
    <w:rsid w:val="003A660F"/>
    <w:rsid w:val="003A689B"/>
    <w:rsid w:val="003A6CDA"/>
    <w:rsid w:val="003A6DF5"/>
    <w:rsid w:val="003A6F6C"/>
    <w:rsid w:val="003A79C7"/>
    <w:rsid w:val="003B068B"/>
    <w:rsid w:val="003B07B2"/>
    <w:rsid w:val="003B08EF"/>
    <w:rsid w:val="003B0905"/>
    <w:rsid w:val="003B0CC4"/>
    <w:rsid w:val="003B0D2E"/>
    <w:rsid w:val="003B153B"/>
    <w:rsid w:val="003B1843"/>
    <w:rsid w:val="003B18A5"/>
    <w:rsid w:val="003B1FDD"/>
    <w:rsid w:val="003B25CE"/>
    <w:rsid w:val="003B2E03"/>
    <w:rsid w:val="003B2E4E"/>
    <w:rsid w:val="003B2F53"/>
    <w:rsid w:val="003B3E90"/>
    <w:rsid w:val="003B43EB"/>
    <w:rsid w:val="003B4637"/>
    <w:rsid w:val="003B48DF"/>
    <w:rsid w:val="003B492C"/>
    <w:rsid w:val="003B4C90"/>
    <w:rsid w:val="003B54A1"/>
    <w:rsid w:val="003B5D36"/>
    <w:rsid w:val="003B5DF8"/>
    <w:rsid w:val="003B6FED"/>
    <w:rsid w:val="003B70CE"/>
    <w:rsid w:val="003B749D"/>
    <w:rsid w:val="003B7694"/>
    <w:rsid w:val="003B785D"/>
    <w:rsid w:val="003C03FC"/>
    <w:rsid w:val="003C04D4"/>
    <w:rsid w:val="003C0A7F"/>
    <w:rsid w:val="003C1A26"/>
    <w:rsid w:val="003C2071"/>
    <w:rsid w:val="003C2419"/>
    <w:rsid w:val="003C2424"/>
    <w:rsid w:val="003C2BDF"/>
    <w:rsid w:val="003C3362"/>
    <w:rsid w:val="003C3795"/>
    <w:rsid w:val="003C39E1"/>
    <w:rsid w:val="003C3DBE"/>
    <w:rsid w:val="003C3F26"/>
    <w:rsid w:val="003C473B"/>
    <w:rsid w:val="003C4BDD"/>
    <w:rsid w:val="003C50F9"/>
    <w:rsid w:val="003C5144"/>
    <w:rsid w:val="003C5198"/>
    <w:rsid w:val="003C53C6"/>
    <w:rsid w:val="003C5451"/>
    <w:rsid w:val="003C5465"/>
    <w:rsid w:val="003C54E3"/>
    <w:rsid w:val="003C62C4"/>
    <w:rsid w:val="003C62F7"/>
    <w:rsid w:val="003C6345"/>
    <w:rsid w:val="003C6353"/>
    <w:rsid w:val="003C6C2E"/>
    <w:rsid w:val="003C6C43"/>
    <w:rsid w:val="003C6D8A"/>
    <w:rsid w:val="003C6EF5"/>
    <w:rsid w:val="003C7BEE"/>
    <w:rsid w:val="003D0BF7"/>
    <w:rsid w:val="003D0EDC"/>
    <w:rsid w:val="003D192E"/>
    <w:rsid w:val="003D1CC9"/>
    <w:rsid w:val="003D2301"/>
    <w:rsid w:val="003D24EE"/>
    <w:rsid w:val="003D2938"/>
    <w:rsid w:val="003D2E55"/>
    <w:rsid w:val="003D300A"/>
    <w:rsid w:val="003D466D"/>
    <w:rsid w:val="003D4DDE"/>
    <w:rsid w:val="003D502B"/>
    <w:rsid w:val="003D52A9"/>
    <w:rsid w:val="003D5ECD"/>
    <w:rsid w:val="003D5FDB"/>
    <w:rsid w:val="003D6077"/>
    <w:rsid w:val="003D6082"/>
    <w:rsid w:val="003D6222"/>
    <w:rsid w:val="003D6349"/>
    <w:rsid w:val="003D64F5"/>
    <w:rsid w:val="003D76F6"/>
    <w:rsid w:val="003D7CEC"/>
    <w:rsid w:val="003D7F53"/>
    <w:rsid w:val="003E04F0"/>
    <w:rsid w:val="003E0817"/>
    <w:rsid w:val="003E101E"/>
    <w:rsid w:val="003E19B9"/>
    <w:rsid w:val="003E1D18"/>
    <w:rsid w:val="003E1F5A"/>
    <w:rsid w:val="003E233D"/>
    <w:rsid w:val="003E2800"/>
    <w:rsid w:val="003E2A46"/>
    <w:rsid w:val="003E396F"/>
    <w:rsid w:val="003E3A23"/>
    <w:rsid w:val="003E3D93"/>
    <w:rsid w:val="003E423D"/>
    <w:rsid w:val="003E4717"/>
    <w:rsid w:val="003E4859"/>
    <w:rsid w:val="003E4A50"/>
    <w:rsid w:val="003E50F2"/>
    <w:rsid w:val="003E5160"/>
    <w:rsid w:val="003E581A"/>
    <w:rsid w:val="003E59AB"/>
    <w:rsid w:val="003E645D"/>
    <w:rsid w:val="003E66E9"/>
    <w:rsid w:val="003E69AF"/>
    <w:rsid w:val="003E70D3"/>
    <w:rsid w:val="003E719E"/>
    <w:rsid w:val="003E7269"/>
    <w:rsid w:val="003E75C3"/>
    <w:rsid w:val="003E7783"/>
    <w:rsid w:val="003E7A4B"/>
    <w:rsid w:val="003E7E94"/>
    <w:rsid w:val="003E7EDF"/>
    <w:rsid w:val="003E7FE6"/>
    <w:rsid w:val="003F0160"/>
    <w:rsid w:val="003F0872"/>
    <w:rsid w:val="003F0BCE"/>
    <w:rsid w:val="003F17B8"/>
    <w:rsid w:val="003F265C"/>
    <w:rsid w:val="003F2AE5"/>
    <w:rsid w:val="003F2BFA"/>
    <w:rsid w:val="003F2D16"/>
    <w:rsid w:val="003F34F8"/>
    <w:rsid w:val="003F3921"/>
    <w:rsid w:val="003F3E91"/>
    <w:rsid w:val="003F4A35"/>
    <w:rsid w:val="003F4CCF"/>
    <w:rsid w:val="003F4E80"/>
    <w:rsid w:val="003F51E7"/>
    <w:rsid w:val="003F5A63"/>
    <w:rsid w:val="003F5B5A"/>
    <w:rsid w:val="003F5F7E"/>
    <w:rsid w:val="003F5FA6"/>
    <w:rsid w:val="003F66FB"/>
    <w:rsid w:val="003F6B84"/>
    <w:rsid w:val="003F6E8B"/>
    <w:rsid w:val="003F71AA"/>
    <w:rsid w:val="003F762F"/>
    <w:rsid w:val="003F79B6"/>
    <w:rsid w:val="003F79C5"/>
    <w:rsid w:val="003F7A89"/>
    <w:rsid w:val="003F7E0C"/>
    <w:rsid w:val="0040035A"/>
    <w:rsid w:val="00400C27"/>
    <w:rsid w:val="00400C9D"/>
    <w:rsid w:val="00400EE8"/>
    <w:rsid w:val="00400F34"/>
    <w:rsid w:val="00400F39"/>
    <w:rsid w:val="004014EB"/>
    <w:rsid w:val="00401A13"/>
    <w:rsid w:val="00401BFD"/>
    <w:rsid w:val="0040230B"/>
    <w:rsid w:val="004029E5"/>
    <w:rsid w:val="00402E3C"/>
    <w:rsid w:val="00402FE3"/>
    <w:rsid w:val="00403052"/>
    <w:rsid w:val="00403C87"/>
    <w:rsid w:val="00403F60"/>
    <w:rsid w:val="0040451E"/>
    <w:rsid w:val="0040490C"/>
    <w:rsid w:val="00405BB1"/>
    <w:rsid w:val="00405F24"/>
    <w:rsid w:val="004065C7"/>
    <w:rsid w:val="004069B2"/>
    <w:rsid w:val="00406CA6"/>
    <w:rsid w:val="00406FB3"/>
    <w:rsid w:val="0040749A"/>
    <w:rsid w:val="00410C2A"/>
    <w:rsid w:val="00410D43"/>
    <w:rsid w:val="00410EDE"/>
    <w:rsid w:val="00412EDD"/>
    <w:rsid w:val="00413518"/>
    <w:rsid w:val="004136C4"/>
    <w:rsid w:val="00413765"/>
    <w:rsid w:val="004137CF"/>
    <w:rsid w:val="00413847"/>
    <w:rsid w:val="00413B0A"/>
    <w:rsid w:val="0041404D"/>
    <w:rsid w:val="00414103"/>
    <w:rsid w:val="00414255"/>
    <w:rsid w:val="004146B0"/>
    <w:rsid w:val="00414979"/>
    <w:rsid w:val="00414D22"/>
    <w:rsid w:val="00415223"/>
    <w:rsid w:val="00415FB5"/>
    <w:rsid w:val="004163C6"/>
    <w:rsid w:val="00416531"/>
    <w:rsid w:val="0041691E"/>
    <w:rsid w:val="004169A9"/>
    <w:rsid w:val="00416D68"/>
    <w:rsid w:val="00417826"/>
    <w:rsid w:val="00417D8D"/>
    <w:rsid w:val="00417F86"/>
    <w:rsid w:val="00420021"/>
    <w:rsid w:val="004202E7"/>
    <w:rsid w:val="00420303"/>
    <w:rsid w:val="00420A56"/>
    <w:rsid w:val="00420B54"/>
    <w:rsid w:val="0042148C"/>
    <w:rsid w:val="004218AC"/>
    <w:rsid w:val="004218E7"/>
    <w:rsid w:val="00422609"/>
    <w:rsid w:val="00422B46"/>
    <w:rsid w:val="00423FE9"/>
    <w:rsid w:val="004244ED"/>
    <w:rsid w:val="004250F8"/>
    <w:rsid w:val="00425780"/>
    <w:rsid w:val="0042584C"/>
    <w:rsid w:val="00425C54"/>
    <w:rsid w:val="00425DAA"/>
    <w:rsid w:val="004265CA"/>
    <w:rsid w:val="00426F5C"/>
    <w:rsid w:val="00426FCF"/>
    <w:rsid w:val="004276E3"/>
    <w:rsid w:val="00427873"/>
    <w:rsid w:val="00427C39"/>
    <w:rsid w:val="00427C94"/>
    <w:rsid w:val="00427F2A"/>
    <w:rsid w:val="004307E2"/>
    <w:rsid w:val="00430C01"/>
    <w:rsid w:val="0043100C"/>
    <w:rsid w:val="00431211"/>
    <w:rsid w:val="00431224"/>
    <w:rsid w:val="00431259"/>
    <w:rsid w:val="00431996"/>
    <w:rsid w:val="004319D4"/>
    <w:rsid w:val="00431B74"/>
    <w:rsid w:val="00431E47"/>
    <w:rsid w:val="004321B9"/>
    <w:rsid w:val="004326E1"/>
    <w:rsid w:val="0043275E"/>
    <w:rsid w:val="004327CD"/>
    <w:rsid w:val="004341DC"/>
    <w:rsid w:val="004342F0"/>
    <w:rsid w:val="00434794"/>
    <w:rsid w:val="00434A00"/>
    <w:rsid w:val="00434A75"/>
    <w:rsid w:val="00434C6D"/>
    <w:rsid w:val="00434E1B"/>
    <w:rsid w:val="00434F4D"/>
    <w:rsid w:val="00435186"/>
    <w:rsid w:val="0043580D"/>
    <w:rsid w:val="00435873"/>
    <w:rsid w:val="00435955"/>
    <w:rsid w:val="00435AE8"/>
    <w:rsid w:val="00435C9F"/>
    <w:rsid w:val="00436129"/>
    <w:rsid w:val="0043652E"/>
    <w:rsid w:val="00436E5F"/>
    <w:rsid w:val="00436EE8"/>
    <w:rsid w:val="00436F0F"/>
    <w:rsid w:val="004371CB"/>
    <w:rsid w:val="00437218"/>
    <w:rsid w:val="0043728C"/>
    <w:rsid w:val="00437376"/>
    <w:rsid w:val="0043751D"/>
    <w:rsid w:val="00437645"/>
    <w:rsid w:val="00437E9F"/>
    <w:rsid w:val="004405E4"/>
    <w:rsid w:val="0044084F"/>
    <w:rsid w:val="004412C0"/>
    <w:rsid w:val="00441A0E"/>
    <w:rsid w:val="00441C01"/>
    <w:rsid w:val="0044208A"/>
    <w:rsid w:val="004421C4"/>
    <w:rsid w:val="004430C6"/>
    <w:rsid w:val="00443959"/>
    <w:rsid w:val="004439A9"/>
    <w:rsid w:val="004441BD"/>
    <w:rsid w:val="00444209"/>
    <w:rsid w:val="0044452B"/>
    <w:rsid w:val="0044491E"/>
    <w:rsid w:val="00444C37"/>
    <w:rsid w:val="00444EAD"/>
    <w:rsid w:val="004451B9"/>
    <w:rsid w:val="0044524E"/>
    <w:rsid w:val="0044558B"/>
    <w:rsid w:val="00445620"/>
    <w:rsid w:val="00445789"/>
    <w:rsid w:val="00445ADD"/>
    <w:rsid w:val="00445C68"/>
    <w:rsid w:val="00446370"/>
    <w:rsid w:val="00446464"/>
    <w:rsid w:val="004466EA"/>
    <w:rsid w:val="00446D94"/>
    <w:rsid w:val="0044700A"/>
    <w:rsid w:val="00447102"/>
    <w:rsid w:val="0044791A"/>
    <w:rsid w:val="0044798E"/>
    <w:rsid w:val="00447E98"/>
    <w:rsid w:val="00447F59"/>
    <w:rsid w:val="00450341"/>
    <w:rsid w:val="004506AF"/>
    <w:rsid w:val="00450942"/>
    <w:rsid w:val="00450A7D"/>
    <w:rsid w:val="00450A8A"/>
    <w:rsid w:val="00450E6B"/>
    <w:rsid w:val="004514FD"/>
    <w:rsid w:val="004518AA"/>
    <w:rsid w:val="004519C3"/>
    <w:rsid w:val="004519C6"/>
    <w:rsid w:val="004519F8"/>
    <w:rsid w:val="00452D25"/>
    <w:rsid w:val="0045314A"/>
    <w:rsid w:val="0045316F"/>
    <w:rsid w:val="0045342A"/>
    <w:rsid w:val="004537BE"/>
    <w:rsid w:val="00453886"/>
    <w:rsid w:val="00453C9B"/>
    <w:rsid w:val="00454301"/>
    <w:rsid w:val="004545E5"/>
    <w:rsid w:val="00454F28"/>
    <w:rsid w:val="00455CF6"/>
    <w:rsid w:val="00455D8E"/>
    <w:rsid w:val="00455EF0"/>
    <w:rsid w:val="004560BD"/>
    <w:rsid w:val="004563FF"/>
    <w:rsid w:val="004566C8"/>
    <w:rsid w:val="0045681E"/>
    <w:rsid w:val="004568D2"/>
    <w:rsid w:val="004569E7"/>
    <w:rsid w:val="00456AEB"/>
    <w:rsid w:val="00457130"/>
    <w:rsid w:val="00457329"/>
    <w:rsid w:val="004574D3"/>
    <w:rsid w:val="00457789"/>
    <w:rsid w:val="004577E2"/>
    <w:rsid w:val="00457E1D"/>
    <w:rsid w:val="004603DC"/>
    <w:rsid w:val="0046084A"/>
    <w:rsid w:val="00460EAE"/>
    <w:rsid w:val="004610B0"/>
    <w:rsid w:val="004615F9"/>
    <w:rsid w:val="00461631"/>
    <w:rsid w:val="00461D4C"/>
    <w:rsid w:val="00462583"/>
    <w:rsid w:val="00462AB3"/>
    <w:rsid w:val="00462D57"/>
    <w:rsid w:val="00463255"/>
    <w:rsid w:val="0046363B"/>
    <w:rsid w:val="00463E1A"/>
    <w:rsid w:val="00463FDF"/>
    <w:rsid w:val="0046446C"/>
    <w:rsid w:val="00464705"/>
    <w:rsid w:val="00464CD0"/>
    <w:rsid w:val="00464DA1"/>
    <w:rsid w:val="0046501D"/>
    <w:rsid w:val="00465846"/>
    <w:rsid w:val="004659C1"/>
    <w:rsid w:val="004663CF"/>
    <w:rsid w:val="00466427"/>
    <w:rsid w:val="0046694D"/>
    <w:rsid w:val="00466EB0"/>
    <w:rsid w:val="0046714D"/>
    <w:rsid w:val="004673B0"/>
    <w:rsid w:val="0046742F"/>
    <w:rsid w:val="00467AEC"/>
    <w:rsid w:val="00467B4F"/>
    <w:rsid w:val="00467C05"/>
    <w:rsid w:val="00467CA7"/>
    <w:rsid w:val="00467E11"/>
    <w:rsid w:val="00470161"/>
    <w:rsid w:val="00470358"/>
    <w:rsid w:val="004706EC"/>
    <w:rsid w:val="00470DE6"/>
    <w:rsid w:val="00470E0A"/>
    <w:rsid w:val="004719B7"/>
    <w:rsid w:val="00471FD1"/>
    <w:rsid w:val="00472189"/>
    <w:rsid w:val="0047299F"/>
    <w:rsid w:val="00473100"/>
    <w:rsid w:val="00473746"/>
    <w:rsid w:val="004739BC"/>
    <w:rsid w:val="00473E10"/>
    <w:rsid w:val="004742AE"/>
    <w:rsid w:val="00474854"/>
    <w:rsid w:val="004748D5"/>
    <w:rsid w:val="00474D0A"/>
    <w:rsid w:val="00474D9F"/>
    <w:rsid w:val="00474F56"/>
    <w:rsid w:val="0047546C"/>
    <w:rsid w:val="00475C43"/>
    <w:rsid w:val="00476256"/>
    <w:rsid w:val="004764AD"/>
    <w:rsid w:val="00476544"/>
    <w:rsid w:val="00476E3E"/>
    <w:rsid w:val="004770AF"/>
    <w:rsid w:val="00477526"/>
    <w:rsid w:val="004776BE"/>
    <w:rsid w:val="00477B3B"/>
    <w:rsid w:val="00477E6B"/>
    <w:rsid w:val="0048040B"/>
    <w:rsid w:val="0048060D"/>
    <w:rsid w:val="00480F98"/>
    <w:rsid w:val="00480FAA"/>
    <w:rsid w:val="00482BA8"/>
    <w:rsid w:val="00483C5A"/>
    <w:rsid w:val="004841D0"/>
    <w:rsid w:val="00484999"/>
    <w:rsid w:val="00484AF8"/>
    <w:rsid w:val="00484FA9"/>
    <w:rsid w:val="00485449"/>
    <w:rsid w:val="0048592C"/>
    <w:rsid w:val="004865F7"/>
    <w:rsid w:val="004867B5"/>
    <w:rsid w:val="0048680B"/>
    <w:rsid w:val="00486932"/>
    <w:rsid w:val="00487000"/>
    <w:rsid w:val="00487359"/>
    <w:rsid w:val="0048758F"/>
    <w:rsid w:val="00490231"/>
    <w:rsid w:val="00490598"/>
    <w:rsid w:val="004905D4"/>
    <w:rsid w:val="00491415"/>
    <w:rsid w:val="00491FAA"/>
    <w:rsid w:val="004929D5"/>
    <w:rsid w:val="00492AD4"/>
    <w:rsid w:val="00492BD7"/>
    <w:rsid w:val="004932D5"/>
    <w:rsid w:val="004936ED"/>
    <w:rsid w:val="00493E16"/>
    <w:rsid w:val="00494CB1"/>
    <w:rsid w:val="00495FE4"/>
    <w:rsid w:val="00496091"/>
    <w:rsid w:val="004961A5"/>
    <w:rsid w:val="00496AE5"/>
    <w:rsid w:val="004974DA"/>
    <w:rsid w:val="004A0016"/>
    <w:rsid w:val="004A0285"/>
    <w:rsid w:val="004A0BC1"/>
    <w:rsid w:val="004A0E57"/>
    <w:rsid w:val="004A130A"/>
    <w:rsid w:val="004A1B4C"/>
    <w:rsid w:val="004A211D"/>
    <w:rsid w:val="004A2306"/>
    <w:rsid w:val="004A27A5"/>
    <w:rsid w:val="004A2A23"/>
    <w:rsid w:val="004A2ECA"/>
    <w:rsid w:val="004A2F42"/>
    <w:rsid w:val="004A4DBA"/>
    <w:rsid w:val="004A4DD4"/>
    <w:rsid w:val="004A4F27"/>
    <w:rsid w:val="004A5040"/>
    <w:rsid w:val="004A5378"/>
    <w:rsid w:val="004A5548"/>
    <w:rsid w:val="004A6693"/>
    <w:rsid w:val="004A6BD8"/>
    <w:rsid w:val="004A6CFE"/>
    <w:rsid w:val="004A7397"/>
    <w:rsid w:val="004A747A"/>
    <w:rsid w:val="004A7AE2"/>
    <w:rsid w:val="004A7DE8"/>
    <w:rsid w:val="004A7E2B"/>
    <w:rsid w:val="004B0672"/>
    <w:rsid w:val="004B07D7"/>
    <w:rsid w:val="004B0DDA"/>
    <w:rsid w:val="004B1334"/>
    <w:rsid w:val="004B1D00"/>
    <w:rsid w:val="004B1EFA"/>
    <w:rsid w:val="004B2623"/>
    <w:rsid w:val="004B296C"/>
    <w:rsid w:val="004B29DE"/>
    <w:rsid w:val="004B2C43"/>
    <w:rsid w:val="004B3412"/>
    <w:rsid w:val="004B3794"/>
    <w:rsid w:val="004B37A2"/>
    <w:rsid w:val="004B3BBE"/>
    <w:rsid w:val="004B4677"/>
    <w:rsid w:val="004B4C09"/>
    <w:rsid w:val="004B4F0A"/>
    <w:rsid w:val="004B5473"/>
    <w:rsid w:val="004B5521"/>
    <w:rsid w:val="004B5A92"/>
    <w:rsid w:val="004B5E5E"/>
    <w:rsid w:val="004B5F8D"/>
    <w:rsid w:val="004B5FC3"/>
    <w:rsid w:val="004B6836"/>
    <w:rsid w:val="004B6A0F"/>
    <w:rsid w:val="004B7029"/>
    <w:rsid w:val="004B717C"/>
    <w:rsid w:val="004B7FBA"/>
    <w:rsid w:val="004C0481"/>
    <w:rsid w:val="004C04CE"/>
    <w:rsid w:val="004C127C"/>
    <w:rsid w:val="004C12D6"/>
    <w:rsid w:val="004C17E3"/>
    <w:rsid w:val="004C1FC2"/>
    <w:rsid w:val="004C22F9"/>
    <w:rsid w:val="004C291A"/>
    <w:rsid w:val="004C2A88"/>
    <w:rsid w:val="004C2A8E"/>
    <w:rsid w:val="004C2C3B"/>
    <w:rsid w:val="004C3639"/>
    <w:rsid w:val="004C36A3"/>
    <w:rsid w:val="004C3987"/>
    <w:rsid w:val="004C3B1E"/>
    <w:rsid w:val="004C45B5"/>
    <w:rsid w:val="004C493A"/>
    <w:rsid w:val="004C4A33"/>
    <w:rsid w:val="004C4C21"/>
    <w:rsid w:val="004C5582"/>
    <w:rsid w:val="004C5818"/>
    <w:rsid w:val="004C5A6A"/>
    <w:rsid w:val="004C618D"/>
    <w:rsid w:val="004C6306"/>
    <w:rsid w:val="004C63C3"/>
    <w:rsid w:val="004C6421"/>
    <w:rsid w:val="004C68CB"/>
    <w:rsid w:val="004C6A6E"/>
    <w:rsid w:val="004C6ECD"/>
    <w:rsid w:val="004C74CC"/>
    <w:rsid w:val="004C75AB"/>
    <w:rsid w:val="004C76CE"/>
    <w:rsid w:val="004C7D1F"/>
    <w:rsid w:val="004D03CC"/>
    <w:rsid w:val="004D0C12"/>
    <w:rsid w:val="004D17B9"/>
    <w:rsid w:val="004D1B6D"/>
    <w:rsid w:val="004D1E67"/>
    <w:rsid w:val="004D1EC1"/>
    <w:rsid w:val="004D21E7"/>
    <w:rsid w:val="004D23BA"/>
    <w:rsid w:val="004D2592"/>
    <w:rsid w:val="004D25D9"/>
    <w:rsid w:val="004D2F26"/>
    <w:rsid w:val="004D37A9"/>
    <w:rsid w:val="004D3C2C"/>
    <w:rsid w:val="004D3CF6"/>
    <w:rsid w:val="004D419A"/>
    <w:rsid w:val="004D4221"/>
    <w:rsid w:val="004D44A2"/>
    <w:rsid w:val="004D476A"/>
    <w:rsid w:val="004D4963"/>
    <w:rsid w:val="004D5555"/>
    <w:rsid w:val="004D58A8"/>
    <w:rsid w:val="004D59B7"/>
    <w:rsid w:val="004D5FF4"/>
    <w:rsid w:val="004D60B2"/>
    <w:rsid w:val="004D6B8A"/>
    <w:rsid w:val="004D6B9D"/>
    <w:rsid w:val="004D6FF9"/>
    <w:rsid w:val="004D781C"/>
    <w:rsid w:val="004E02C8"/>
    <w:rsid w:val="004E02D2"/>
    <w:rsid w:val="004E03EB"/>
    <w:rsid w:val="004E04D7"/>
    <w:rsid w:val="004E0615"/>
    <w:rsid w:val="004E0863"/>
    <w:rsid w:val="004E0A23"/>
    <w:rsid w:val="004E0BC2"/>
    <w:rsid w:val="004E0CDB"/>
    <w:rsid w:val="004E0D4B"/>
    <w:rsid w:val="004E145D"/>
    <w:rsid w:val="004E16B9"/>
    <w:rsid w:val="004E1757"/>
    <w:rsid w:val="004E2029"/>
    <w:rsid w:val="004E26AF"/>
    <w:rsid w:val="004E279B"/>
    <w:rsid w:val="004E2B55"/>
    <w:rsid w:val="004E304E"/>
    <w:rsid w:val="004E34E7"/>
    <w:rsid w:val="004E3900"/>
    <w:rsid w:val="004E4A7B"/>
    <w:rsid w:val="004E4D3C"/>
    <w:rsid w:val="004E54D0"/>
    <w:rsid w:val="004E59D8"/>
    <w:rsid w:val="004E6855"/>
    <w:rsid w:val="004E6C04"/>
    <w:rsid w:val="004E7546"/>
    <w:rsid w:val="004E7710"/>
    <w:rsid w:val="004F0551"/>
    <w:rsid w:val="004F0A30"/>
    <w:rsid w:val="004F0A4B"/>
    <w:rsid w:val="004F0B3D"/>
    <w:rsid w:val="004F108E"/>
    <w:rsid w:val="004F136A"/>
    <w:rsid w:val="004F1437"/>
    <w:rsid w:val="004F1806"/>
    <w:rsid w:val="004F180E"/>
    <w:rsid w:val="004F191F"/>
    <w:rsid w:val="004F1BB5"/>
    <w:rsid w:val="004F2A35"/>
    <w:rsid w:val="004F34B8"/>
    <w:rsid w:val="004F3727"/>
    <w:rsid w:val="004F3E29"/>
    <w:rsid w:val="004F40EE"/>
    <w:rsid w:val="004F431B"/>
    <w:rsid w:val="004F48D7"/>
    <w:rsid w:val="004F4917"/>
    <w:rsid w:val="004F4DE7"/>
    <w:rsid w:val="004F5118"/>
    <w:rsid w:val="004F6059"/>
    <w:rsid w:val="004F6B52"/>
    <w:rsid w:val="004F74C6"/>
    <w:rsid w:val="004F7C54"/>
    <w:rsid w:val="004F7E1B"/>
    <w:rsid w:val="004F7F89"/>
    <w:rsid w:val="0050016F"/>
    <w:rsid w:val="005003D4"/>
    <w:rsid w:val="005007E9"/>
    <w:rsid w:val="00500BE5"/>
    <w:rsid w:val="0050107C"/>
    <w:rsid w:val="005018EA"/>
    <w:rsid w:val="00501BB8"/>
    <w:rsid w:val="00501BFF"/>
    <w:rsid w:val="00502559"/>
    <w:rsid w:val="0050299A"/>
    <w:rsid w:val="00502A5F"/>
    <w:rsid w:val="00502C1C"/>
    <w:rsid w:val="00502C49"/>
    <w:rsid w:val="00502F07"/>
    <w:rsid w:val="00503A3C"/>
    <w:rsid w:val="00503E25"/>
    <w:rsid w:val="00504053"/>
    <w:rsid w:val="0050423E"/>
    <w:rsid w:val="00505246"/>
    <w:rsid w:val="005053F7"/>
    <w:rsid w:val="00505928"/>
    <w:rsid w:val="00505BDB"/>
    <w:rsid w:val="00506203"/>
    <w:rsid w:val="005062F6"/>
    <w:rsid w:val="005066D0"/>
    <w:rsid w:val="005067E1"/>
    <w:rsid w:val="00506DEB"/>
    <w:rsid w:val="00506DF7"/>
    <w:rsid w:val="00506E37"/>
    <w:rsid w:val="00506F29"/>
    <w:rsid w:val="00507113"/>
    <w:rsid w:val="0050785B"/>
    <w:rsid w:val="0051023A"/>
    <w:rsid w:val="005105B7"/>
    <w:rsid w:val="0051084A"/>
    <w:rsid w:val="0051085C"/>
    <w:rsid w:val="005109E2"/>
    <w:rsid w:val="00510C38"/>
    <w:rsid w:val="00510C7C"/>
    <w:rsid w:val="00511809"/>
    <w:rsid w:val="00511C88"/>
    <w:rsid w:val="00511D2C"/>
    <w:rsid w:val="00511E24"/>
    <w:rsid w:val="00512925"/>
    <w:rsid w:val="0051293B"/>
    <w:rsid w:val="00513E3F"/>
    <w:rsid w:val="005140F2"/>
    <w:rsid w:val="00514420"/>
    <w:rsid w:val="0051457B"/>
    <w:rsid w:val="005146B1"/>
    <w:rsid w:val="0051479D"/>
    <w:rsid w:val="00514C5D"/>
    <w:rsid w:val="00514E32"/>
    <w:rsid w:val="00515F23"/>
    <w:rsid w:val="00516512"/>
    <w:rsid w:val="0051668C"/>
    <w:rsid w:val="005166AA"/>
    <w:rsid w:val="005168DB"/>
    <w:rsid w:val="00516E70"/>
    <w:rsid w:val="00516ED5"/>
    <w:rsid w:val="00516EE0"/>
    <w:rsid w:val="0051723B"/>
    <w:rsid w:val="00517416"/>
    <w:rsid w:val="0051784C"/>
    <w:rsid w:val="0052010F"/>
    <w:rsid w:val="0052017B"/>
    <w:rsid w:val="00520276"/>
    <w:rsid w:val="00520299"/>
    <w:rsid w:val="00520859"/>
    <w:rsid w:val="005208F4"/>
    <w:rsid w:val="00520A66"/>
    <w:rsid w:val="0052106C"/>
    <w:rsid w:val="0052185E"/>
    <w:rsid w:val="00521B84"/>
    <w:rsid w:val="00521F5D"/>
    <w:rsid w:val="005222FF"/>
    <w:rsid w:val="00522568"/>
    <w:rsid w:val="005229C3"/>
    <w:rsid w:val="00523671"/>
    <w:rsid w:val="005237E9"/>
    <w:rsid w:val="00523C40"/>
    <w:rsid w:val="00523E36"/>
    <w:rsid w:val="005240E0"/>
    <w:rsid w:val="005240E6"/>
    <w:rsid w:val="0052419B"/>
    <w:rsid w:val="00524802"/>
    <w:rsid w:val="00524B17"/>
    <w:rsid w:val="005252E6"/>
    <w:rsid w:val="00525312"/>
    <w:rsid w:val="0052540D"/>
    <w:rsid w:val="005259D8"/>
    <w:rsid w:val="00525D84"/>
    <w:rsid w:val="00525EAC"/>
    <w:rsid w:val="00526248"/>
    <w:rsid w:val="005269A5"/>
    <w:rsid w:val="00526AF7"/>
    <w:rsid w:val="00526D9E"/>
    <w:rsid w:val="005271CB"/>
    <w:rsid w:val="00527C7B"/>
    <w:rsid w:val="00527F05"/>
    <w:rsid w:val="0053010F"/>
    <w:rsid w:val="0053028A"/>
    <w:rsid w:val="0053097D"/>
    <w:rsid w:val="00530D1C"/>
    <w:rsid w:val="00530D82"/>
    <w:rsid w:val="00531279"/>
    <w:rsid w:val="00531828"/>
    <w:rsid w:val="00531E03"/>
    <w:rsid w:val="00532507"/>
    <w:rsid w:val="00532EBE"/>
    <w:rsid w:val="005334FE"/>
    <w:rsid w:val="005336A8"/>
    <w:rsid w:val="00533DB9"/>
    <w:rsid w:val="00533DE0"/>
    <w:rsid w:val="00533E47"/>
    <w:rsid w:val="00534130"/>
    <w:rsid w:val="005341F6"/>
    <w:rsid w:val="005342D1"/>
    <w:rsid w:val="005342D5"/>
    <w:rsid w:val="0053437A"/>
    <w:rsid w:val="0053442E"/>
    <w:rsid w:val="00534CE1"/>
    <w:rsid w:val="00535174"/>
    <w:rsid w:val="0053548D"/>
    <w:rsid w:val="005355E2"/>
    <w:rsid w:val="0053622D"/>
    <w:rsid w:val="0053628F"/>
    <w:rsid w:val="0053655A"/>
    <w:rsid w:val="005366DD"/>
    <w:rsid w:val="00536EB1"/>
    <w:rsid w:val="005371AE"/>
    <w:rsid w:val="005377E0"/>
    <w:rsid w:val="00537CD4"/>
    <w:rsid w:val="00537CD7"/>
    <w:rsid w:val="0054001F"/>
    <w:rsid w:val="00540CC5"/>
    <w:rsid w:val="00540D74"/>
    <w:rsid w:val="00540D9E"/>
    <w:rsid w:val="0054271D"/>
    <w:rsid w:val="005429D1"/>
    <w:rsid w:val="00542A96"/>
    <w:rsid w:val="00542CCC"/>
    <w:rsid w:val="0054327B"/>
    <w:rsid w:val="00543687"/>
    <w:rsid w:val="005437A7"/>
    <w:rsid w:val="00543912"/>
    <w:rsid w:val="00543CE2"/>
    <w:rsid w:val="00543F17"/>
    <w:rsid w:val="00544960"/>
    <w:rsid w:val="005449D1"/>
    <w:rsid w:val="00545267"/>
    <w:rsid w:val="00545A85"/>
    <w:rsid w:val="00546163"/>
    <w:rsid w:val="0054634E"/>
    <w:rsid w:val="00546682"/>
    <w:rsid w:val="00546B77"/>
    <w:rsid w:val="00546FC3"/>
    <w:rsid w:val="005471E0"/>
    <w:rsid w:val="0055044C"/>
    <w:rsid w:val="00550513"/>
    <w:rsid w:val="00550EDA"/>
    <w:rsid w:val="005513A3"/>
    <w:rsid w:val="005516C2"/>
    <w:rsid w:val="00551977"/>
    <w:rsid w:val="00551E27"/>
    <w:rsid w:val="005525C6"/>
    <w:rsid w:val="00552FCE"/>
    <w:rsid w:val="005538FA"/>
    <w:rsid w:val="00553D9F"/>
    <w:rsid w:val="0055438E"/>
    <w:rsid w:val="00554A96"/>
    <w:rsid w:val="00554F66"/>
    <w:rsid w:val="005550A5"/>
    <w:rsid w:val="00555557"/>
    <w:rsid w:val="00555A3C"/>
    <w:rsid w:val="00555C0E"/>
    <w:rsid w:val="00555CC0"/>
    <w:rsid w:val="00555FF8"/>
    <w:rsid w:val="005562BC"/>
    <w:rsid w:val="00556612"/>
    <w:rsid w:val="00556AB0"/>
    <w:rsid w:val="00556CF5"/>
    <w:rsid w:val="0056042C"/>
    <w:rsid w:val="0056095F"/>
    <w:rsid w:val="00560A18"/>
    <w:rsid w:val="00560A65"/>
    <w:rsid w:val="00560F57"/>
    <w:rsid w:val="00561139"/>
    <w:rsid w:val="005612E7"/>
    <w:rsid w:val="005615E6"/>
    <w:rsid w:val="00561890"/>
    <w:rsid w:val="005618AE"/>
    <w:rsid w:val="005622B1"/>
    <w:rsid w:val="00562674"/>
    <w:rsid w:val="005626BE"/>
    <w:rsid w:val="00562945"/>
    <w:rsid w:val="00562A0D"/>
    <w:rsid w:val="00562C71"/>
    <w:rsid w:val="00562FE3"/>
    <w:rsid w:val="00563499"/>
    <w:rsid w:val="00563E42"/>
    <w:rsid w:val="00563EDE"/>
    <w:rsid w:val="00563F9F"/>
    <w:rsid w:val="00564238"/>
    <w:rsid w:val="005646C1"/>
    <w:rsid w:val="00564D12"/>
    <w:rsid w:val="00565281"/>
    <w:rsid w:val="00565C03"/>
    <w:rsid w:val="00565C6F"/>
    <w:rsid w:val="0056645F"/>
    <w:rsid w:val="0056707C"/>
    <w:rsid w:val="00567425"/>
    <w:rsid w:val="00567A35"/>
    <w:rsid w:val="00567D5F"/>
    <w:rsid w:val="00570035"/>
    <w:rsid w:val="00570116"/>
    <w:rsid w:val="00570223"/>
    <w:rsid w:val="00570837"/>
    <w:rsid w:val="00570957"/>
    <w:rsid w:val="00570BF1"/>
    <w:rsid w:val="00571335"/>
    <w:rsid w:val="0057148B"/>
    <w:rsid w:val="00571520"/>
    <w:rsid w:val="0057159D"/>
    <w:rsid w:val="0057169C"/>
    <w:rsid w:val="00571720"/>
    <w:rsid w:val="00571A10"/>
    <w:rsid w:val="00571B6E"/>
    <w:rsid w:val="00571BD4"/>
    <w:rsid w:val="00571F42"/>
    <w:rsid w:val="00572410"/>
    <w:rsid w:val="00572498"/>
    <w:rsid w:val="005724AA"/>
    <w:rsid w:val="00572AD6"/>
    <w:rsid w:val="00572B1F"/>
    <w:rsid w:val="00572BDC"/>
    <w:rsid w:val="00572E7C"/>
    <w:rsid w:val="00572E83"/>
    <w:rsid w:val="00573A01"/>
    <w:rsid w:val="00573B5F"/>
    <w:rsid w:val="00573BB8"/>
    <w:rsid w:val="0057417E"/>
    <w:rsid w:val="00574F3B"/>
    <w:rsid w:val="0057503E"/>
    <w:rsid w:val="00575D31"/>
    <w:rsid w:val="00576F5B"/>
    <w:rsid w:val="00577036"/>
    <w:rsid w:val="005770E6"/>
    <w:rsid w:val="00577846"/>
    <w:rsid w:val="00577C8F"/>
    <w:rsid w:val="0058010B"/>
    <w:rsid w:val="0058016A"/>
    <w:rsid w:val="005801B8"/>
    <w:rsid w:val="00580314"/>
    <w:rsid w:val="005804F6"/>
    <w:rsid w:val="00580695"/>
    <w:rsid w:val="00580EF5"/>
    <w:rsid w:val="00581391"/>
    <w:rsid w:val="00581A9C"/>
    <w:rsid w:val="00581E33"/>
    <w:rsid w:val="005824D8"/>
    <w:rsid w:val="00582955"/>
    <w:rsid w:val="00583020"/>
    <w:rsid w:val="00583994"/>
    <w:rsid w:val="005839A5"/>
    <w:rsid w:val="00583BA0"/>
    <w:rsid w:val="00583BE4"/>
    <w:rsid w:val="00583E8D"/>
    <w:rsid w:val="005844ED"/>
    <w:rsid w:val="00584F0B"/>
    <w:rsid w:val="0058586C"/>
    <w:rsid w:val="00586024"/>
    <w:rsid w:val="00586758"/>
    <w:rsid w:val="005868D1"/>
    <w:rsid w:val="00586F11"/>
    <w:rsid w:val="005878D8"/>
    <w:rsid w:val="005879B4"/>
    <w:rsid w:val="00587B74"/>
    <w:rsid w:val="00587BFF"/>
    <w:rsid w:val="005907C8"/>
    <w:rsid w:val="00590CCA"/>
    <w:rsid w:val="00591917"/>
    <w:rsid w:val="00591C8F"/>
    <w:rsid w:val="005921D5"/>
    <w:rsid w:val="00592614"/>
    <w:rsid w:val="00592866"/>
    <w:rsid w:val="00592A5C"/>
    <w:rsid w:val="00592ECF"/>
    <w:rsid w:val="005934AD"/>
    <w:rsid w:val="00593615"/>
    <w:rsid w:val="0059396E"/>
    <w:rsid w:val="00593AAF"/>
    <w:rsid w:val="00593BBD"/>
    <w:rsid w:val="005942A7"/>
    <w:rsid w:val="00594977"/>
    <w:rsid w:val="00594989"/>
    <w:rsid w:val="00594DC8"/>
    <w:rsid w:val="00595519"/>
    <w:rsid w:val="00595F45"/>
    <w:rsid w:val="00596758"/>
    <w:rsid w:val="00596FCC"/>
    <w:rsid w:val="00597A75"/>
    <w:rsid w:val="00597C8F"/>
    <w:rsid w:val="00597CE2"/>
    <w:rsid w:val="005A0470"/>
    <w:rsid w:val="005A0745"/>
    <w:rsid w:val="005A10B8"/>
    <w:rsid w:val="005A12B3"/>
    <w:rsid w:val="005A1577"/>
    <w:rsid w:val="005A1DD4"/>
    <w:rsid w:val="005A2030"/>
    <w:rsid w:val="005A2351"/>
    <w:rsid w:val="005A25C8"/>
    <w:rsid w:val="005A2879"/>
    <w:rsid w:val="005A28DC"/>
    <w:rsid w:val="005A2CA7"/>
    <w:rsid w:val="005A2CD8"/>
    <w:rsid w:val="005A3531"/>
    <w:rsid w:val="005A36F6"/>
    <w:rsid w:val="005A3713"/>
    <w:rsid w:val="005A3C97"/>
    <w:rsid w:val="005A3E29"/>
    <w:rsid w:val="005A3E2C"/>
    <w:rsid w:val="005A411C"/>
    <w:rsid w:val="005A4845"/>
    <w:rsid w:val="005A5019"/>
    <w:rsid w:val="005A5BE6"/>
    <w:rsid w:val="005A5F53"/>
    <w:rsid w:val="005A60C1"/>
    <w:rsid w:val="005A63FC"/>
    <w:rsid w:val="005A6655"/>
    <w:rsid w:val="005A6D50"/>
    <w:rsid w:val="005A6DE6"/>
    <w:rsid w:val="005A7344"/>
    <w:rsid w:val="005A752C"/>
    <w:rsid w:val="005A758C"/>
    <w:rsid w:val="005A7814"/>
    <w:rsid w:val="005A79FF"/>
    <w:rsid w:val="005A7B00"/>
    <w:rsid w:val="005A7F3D"/>
    <w:rsid w:val="005B0289"/>
    <w:rsid w:val="005B0DBC"/>
    <w:rsid w:val="005B0F6B"/>
    <w:rsid w:val="005B1982"/>
    <w:rsid w:val="005B199A"/>
    <w:rsid w:val="005B21F3"/>
    <w:rsid w:val="005B2422"/>
    <w:rsid w:val="005B2A01"/>
    <w:rsid w:val="005B2A8C"/>
    <w:rsid w:val="005B2BCE"/>
    <w:rsid w:val="005B2C37"/>
    <w:rsid w:val="005B2FB3"/>
    <w:rsid w:val="005B3C43"/>
    <w:rsid w:val="005B4094"/>
    <w:rsid w:val="005B4160"/>
    <w:rsid w:val="005B418B"/>
    <w:rsid w:val="005B44E1"/>
    <w:rsid w:val="005B4520"/>
    <w:rsid w:val="005B454B"/>
    <w:rsid w:val="005B4940"/>
    <w:rsid w:val="005B4980"/>
    <w:rsid w:val="005B50B3"/>
    <w:rsid w:val="005B5797"/>
    <w:rsid w:val="005B5C61"/>
    <w:rsid w:val="005B5CC6"/>
    <w:rsid w:val="005B5D5B"/>
    <w:rsid w:val="005B625C"/>
    <w:rsid w:val="005B62E0"/>
    <w:rsid w:val="005B6637"/>
    <w:rsid w:val="005B6963"/>
    <w:rsid w:val="005B6F41"/>
    <w:rsid w:val="005B72C2"/>
    <w:rsid w:val="005B7546"/>
    <w:rsid w:val="005B7D66"/>
    <w:rsid w:val="005C054F"/>
    <w:rsid w:val="005C079D"/>
    <w:rsid w:val="005C088D"/>
    <w:rsid w:val="005C0BEF"/>
    <w:rsid w:val="005C15DB"/>
    <w:rsid w:val="005C16A8"/>
    <w:rsid w:val="005C1712"/>
    <w:rsid w:val="005C17A6"/>
    <w:rsid w:val="005C1809"/>
    <w:rsid w:val="005C1930"/>
    <w:rsid w:val="005C238A"/>
    <w:rsid w:val="005C24DB"/>
    <w:rsid w:val="005C26B4"/>
    <w:rsid w:val="005C2AA6"/>
    <w:rsid w:val="005C3087"/>
    <w:rsid w:val="005C31A5"/>
    <w:rsid w:val="005C3220"/>
    <w:rsid w:val="005C334D"/>
    <w:rsid w:val="005C38B5"/>
    <w:rsid w:val="005C3BC2"/>
    <w:rsid w:val="005C3FFA"/>
    <w:rsid w:val="005C4070"/>
    <w:rsid w:val="005C43D2"/>
    <w:rsid w:val="005C4B1B"/>
    <w:rsid w:val="005C5B2F"/>
    <w:rsid w:val="005C5FAA"/>
    <w:rsid w:val="005C69DC"/>
    <w:rsid w:val="005C734F"/>
    <w:rsid w:val="005C782B"/>
    <w:rsid w:val="005C796E"/>
    <w:rsid w:val="005C7A63"/>
    <w:rsid w:val="005C7B94"/>
    <w:rsid w:val="005C7FC1"/>
    <w:rsid w:val="005D0278"/>
    <w:rsid w:val="005D07D7"/>
    <w:rsid w:val="005D1280"/>
    <w:rsid w:val="005D1493"/>
    <w:rsid w:val="005D161D"/>
    <w:rsid w:val="005D25AC"/>
    <w:rsid w:val="005D26B1"/>
    <w:rsid w:val="005D3858"/>
    <w:rsid w:val="005D3AA0"/>
    <w:rsid w:val="005D3B60"/>
    <w:rsid w:val="005D3DD2"/>
    <w:rsid w:val="005D3EF0"/>
    <w:rsid w:val="005D3FFA"/>
    <w:rsid w:val="005D4914"/>
    <w:rsid w:val="005D4F9C"/>
    <w:rsid w:val="005D6070"/>
    <w:rsid w:val="005D62C7"/>
    <w:rsid w:val="005D63D9"/>
    <w:rsid w:val="005D6A71"/>
    <w:rsid w:val="005D756A"/>
    <w:rsid w:val="005D75E1"/>
    <w:rsid w:val="005D7DD6"/>
    <w:rsid w:val="005E00B5"/>
    <w:rsid w:val="005E0C6B"/>
    <w:rsid w:val="005E13B4"/>
    <w:rsid w:val="005E13C5"/>
    <w:rsid w:val="005E192E"/>
    <w:rsid w:val="005E1B6C"/>
    <w:rsid w:val="005E1E55"/>
    <w:rsid w:val="005E1E8D"/>
    <w:rsid w:val="005E21BE"/>
    <w:rsid w:val="005E21C1"/>
    <w:rsid w:val="005E24E1"/>
    <w:rsid w:val="005E2638"/>
    <w:rsid w:val="005E276B"/>
    <w:rsid w:val="005E3129"/>
    <w:rsid w:val="005E31F3"/>
    <w:rsid w:val="005E3329"/>
    <w:rsid w:val="005E3500"/>
    <w:rsid w:val="005E4045"/>
    <w:rsid w:val="005E42FB"/>
    <w:rsid w:val="005E433D"/>
    <w:rsid w:val="005E5646"/>
    <w:rsid w:val="005E57EB"/>
    <w:rsid w:val="005E588B"/>
    <w:rsid w:val="005E5C42"/>
    <w:rsid w:val="005E5C86"/>
    <w:rsid w:val="005E5D11"/>
    <w:rsid w:val="005E5F65"/>
    <w:rsid w:val="005E63F1"/>
    <w:rsid w:val="005E6420"/>
    <w:rsid w:val="005E6545"/>
    <w:rsid w:val="005E6819"/>
    <w:rsid w:val="005E6C6F"/>
    <w:rsid w:val="005E6E50"/>
    <w:rsid w:val="005E7227"/>
    <w:rsid w:val="005E791B"/>
    <w:rsid w:val="005E7943"/>
    <w:rsid w:val="005E7AAB"/>
    <w:rsid w:val="005F0089"/>
    <w:rsid w:val="005F114B"/>
    <w:rsid w:val="005F13D3"/>
    <w:rsid w:val="005F13E3"/>
    <w:rsid w:val="005F1905"/>
    <w:rsid w:val="005F1CA1"/>
    <w:rsid w:val="005F1FAE"/>
    <w:rsid w:val="005F2294"/>
    <w:rsid w:val="005F2916"/>
    <w:rsid w:val="005F2F4D"/>
    <w:rsid w:val="005F31C7"/>
    <w:rsid w:val="005F3251"/>
    <w:rsid w:val="005F3396"/>
    <w:rsid w:val="005F35B3"/>
    <w:rsid w:val="005F35FF"/>
    <w:rsid w:val="005F36E4"/>
    <w:rsid w:val="005F3C94"/>
    <w:rsid w:val="005F4B15"/>
    <w:rsid w:val="005F50D6"/>
    <w:rsid w:val="005F5256"/>
    <w:rsid w:val="005F55CE"/>
    <w:rsid w:val="005F5D38"/>
    <w:rsid w:val="005F6111"/>
    <w:rsid w:val="005F6213"/>
    <w:rsid w:val="005F654F"/>
    <w:rsid w:val="005F6799"/>
    <w:rsid w:val="005F6F7C"/>
    <w:rsid w:val="00600480"/>
    <w:rsid w:val="0060048F"/>
    <w:rsid w:val="0060073E"/>
    <w:rsid w:val="006008AA"/>
    <w:rsid w:val="00600B3F"/>
    <w:rsid w:val="00600BC3"/>
    <w:rsid w:val="00600D8A"/>
    <w:rsid w:val="00601014"/>
    <w:rsid w:val="00601693"/>
    <w:rsid w:val="006019F7"/>
    <w:rsid w:val="0060210A"/>
    <w:rsid w:val="00602C79"/>
    <w:rsid w:val="00603D9D"/>
    <w:rsid w:val="00603E75"/>
    <w:rsid w:val="00604045"/>
    <w:rsid w:val="00604419"/>
    <w:rsid w:val="00604490"/>
    <w:rsid w:val="0060461F"/>
    <w:rsid w:val="006047D7"/>
    <w:rsid w:val="0060493C"/>
    <w:rsid w:val="00604B56"/>
    <w:rsid w:val="00604D6A"/>
    <w:rsid w:val="0060541A"/>
    <w:rsid w:val="00605452"/>
    <w:rsid w:val="006058A6"/>
    <w:rsid w:val="00605E6F"/>
    <w:rsid w:val="00606048"/>
    <w:rsid w:val="00606848"/>
    <w:rsid w:val="00606992"/>
    <w:rsid w:val="00606A41"/>
    <w:rsid w:val="00606D72"/>
    <w:rsid w:val="006076A4"/>
    <w:rsid w:val="006077CD"/>
    <w:rsid w:val="0060785D"/>
    <w:rsid w:val="00607A19"/>
    <w:rsid w:val="00607A90"/>
    <w:rsid w:val="0061067D"/>
    <w:rsid w:val="006112FD"/>
    <w:rsid w:val="00611580"/>
    <w:rsid w:val="00611AF8"/>
    <w:rsid w:val="00611E29"/>
    <w:rsid w:val="0061200A"/>
    <w:rsid w:val="0061231F"/>
    <w:rsid w:val="00613933"/>
    <w:rsid w:val="006143E1"/>
    <w:rsid w:val="00615E58"/>
    <w:rsid w:val="00615EA8"/>
    <w:rsid w:val="0061622C"/>
    <w:rsid w:val="00616380"/>
    <w:rsid w:val="0061673D"/>
    <w:rsid w:val="0061677C"/>
    <w:rsid w:val="00616B8B"/>
    <w:rsid w:val="00616C34"/>
    <w:rsid w:val="00616C87"/>
    <w:rsid w:val="00616C9A"/>
    <w:rsid w:val="00616D6C"/>
    <w:rsid w:val="00616DE6"/>
    <w:rsid w:val="00617539"/>
    <w:rsid w:val="006176E4"/>
    <w:rsid w:val="00617BC6"/>
    <w:rsid w:val="00617C86"/>
    <w:rsid w:val="00617CDF"/>
    <w:rsid w:val="00620D7E"/>
    <w:rsid w:val="006211A2"/>
    <w:rsid w:val="0062172B"/>
    <w:rsid w:val="00621A05"/>
    <w:rsid w:val="00622838"/>
    <w:rsid w:val="0062286F"/>
    <w:rsid w:val="00622DCD"/>
    <w:rsid w:val="0062316A"/>
    <w:rsid w:val="006233D1"/>
    <w:rsid w:val="006233F6"/>
    <w:rsid w:val="00623A6D"/>
    <w:rsid w:val="006242B1"/>
    <w:rsid w:val="006243C1"/>
    <w:rsid w:val="0062450C"/>
    <w:rsid w:val="006248CD"/>
    <w:rsid w:val="006259CB"/>
    <w:rsid w:val="00625AA2"/>
    <w:rsid w:val="00625E0B"/>
    <w:rsid w:val="00625E62"/>
    <w:rsid w:val="00625F41"/>
    <w:rsid w:val="00625FAE"/>
    <w:rsid w:val="00626215"/>
    <w:rsid w:val="0062621E"/>
    <w:rsid w:val="006265B6"/>
    <w:rsid w:val="00626B53"/>
    <w:rsid w:val="00626B66"/>
    <w:rsid w:val="00626ED2"/>
    <w:rsid w:val="00626FEE"/>
    <w:rsid w:val="00627448"/>
    <w:rsid w:val="006274F8"/>
    <w:rsid w:val="00627B53"/>
    <w:rsid w:val="00627C5F"/>
    <w:rsid w:val="00627F60"/>
    <w:rsid w:val="00630955"/>
    <w:rsid w:val="00630E65"/>
    <w:rsid w:val="00630F8F"/>
    <w:rsid w:val="00631100"/>
    <w:rsid w:val="00631344"/>
    <w:rsid w:val="0063169B"/>
    <w:rsid w:val="00631AB3"/>
    <w:rsid w:val="006321E3"/>
    <w:rsid w:val="006325E5"/>
    <w:rsid w:val="00632A94"/>
    <w:rsid w:val="00633254"/>
    <w:rsid w:val="006339B4"/>
    <w:rsid w:val="00633C7C"/>
    <w:rsid w:val="00634190"/>
    <w:rsid w:val="006343DD"/>
    <w:rsid w:val="0063463D"/>
    <w:rsid w:val="0063478C"/>
    <w:rsid w:val="00634CB7"/>
    <w:rsid w:val="00634E76"/>
    <w:rsid w:val="00634F40"/>
    <w:rsid w:val="0063503D"/>
    <w:rsid w:val="006364DC"/>
    <w:rsid w:val="00636B9D"/>
    <w:rsid w:val="00636C5E"/>
    <w:rsid w:val="006372E9"/>
    <w:rsid w:val="0063745A"/>
    <w:rsid w:val="006402E9"/>
    <w:rsid w:val="006403AB"/>
    <w:rsid w:val="006408CB"/>
    <w:rsid w:val="00641414"/>
    <w:rsid w:val="00641A8B"/>
    <w:rsid w:val="00642BEF"/>
    <w:rsid w:val="00642BF7"/>
    <w:rsid w:val="00643345"/>
    <w:rsid w:val="0064343E"/>
    <w:rsid w:val="00643CC5"/>
    <w:rsid w:val="006442FD"/>
    <w:rsid w:val="006449CE"/>
    <w:rsid w:val="006449E0"/>
    <w:rsid w:val="00644ACB"/>
    <w:rsid w:val="00645571"/>
    <w:rsid w:val="006458BF"/>
    <w:rsid w:val="00645A99"/>
    <w:rsid w:val="00645C22"/>
    <w:rsid w:val="00645DB3"/>
    <w:rsid w:val="006477D3"/>
    <w:rsid w:val="00647C61"/>
    <w:rsid w:val="00647C7B"/>
    <w:rsid w:val="00647E2D"/>
    <w:rsid w:val="00647E86"/>
    <w:rsid w:val="00650537"/>
    <w:rsid w:val="006506F0"/>
    <w:rsid w:val="006507EA"/>
    <w:rsid w:val="00650C45"/>
    <w:rsid w:val="00650D14"/>
    <w:rsid w:val="00650EC2"/>
    <w:rsid w:val="006512E4"/>
    <w:rsid w:val="006519E2"/>
    <w:rsid w:val="00651A51"/>
    <w:rsid w:val="00651C54"/>
    <w:rsid w:val="00651EB8"/>
    <w:rsid w:val="006521A3"/>
    <w:rsid w:val="006523D2"/>
    <w:rsid w:val="00652815"/>
    <w:rsid w:val="00652C24"/>
    <w:rsid w:val="00652DB0"/>
    <w:rsid w:val="006537C8"/>
    <w:rsid w:val="00653CB7"/>
    <w:rsid w:val="006542A7"/>
    <w:rsid w:val="006550AC"/>
    <w:rsid w:val="006556F3"/>
    <w:rsid w:val="00655840"/>
    <w:rsid w:val="00655BFD"/>
    <w:rsid w:val="00655D82"/>
    <w:rsid w:val="00655F2A"/>
    <w:rsid w:val="0065615D"/>
    <w:rsid w:val="0065638F"/>
    <w:rsid w:val="00656402"/>
    <w:rsid w:val="006564B8"/>
    <w:rsid w:val="00657247"/>
    <w:rsid w:val="00657A54"/>
    <w:rsid w:val="00657AAD"/>
    <w:rsid w:val="00657BFA"/>
    <w:rsid w:val="00657E4A"/>
    <w:rsid w:val="00660268"/>
    <w:rsid w:val="00660903"/>
    <w:rsid w:val="006609DA"/>
    <w:rsid w:val="006610E2"/>
    <w:rsid w:val="006613A6"/>
    <w:rsid w:val="00661452"/>
    <w:rsid w:val="00662BDC"/>
    <w:rsid w:val="0066307C"/>
    <w:rsid w:val="006639A9"/>
    <w:rsid w:val="006639EA"/>
    <w:rsid w:val="00664060"/>
    <w:rsid w:val="0066477C"/>
    <w:rsid w:val="00664AC1"/>
    <w:rsid w:val="00664F75"/>
    <w:rsid w:val="00665405"/>
    <w:rsid w:val="006656DD"/>
    <w:rsid w:val="00665A31"/>
    <w:rsid w:val="00665C53"/>
    <w:rsid w:val="0066611C"/>
    <w:rsid w:val="006662DA"/>
    <w:rsid w:val="006667D1"/>
    <w:rsid w:val="00666FA6"/>
    <w:rsid w:val="006670EA"/>
    <w:rsid w:val="00667E00"/>
    <w:rsid w:val="006701E5"/>
    <w:rsid w:val="0067098E"/>
    <w:rsid w:val="006709AA"/>
    <w:rsid w:val="00670C96"/>
    <w:rsid w:val="00670E17"/>
    <w:rsid w:val="00670EC3"/>
    <w:rsid w:val="006714E7"/>
    <w:rsid w:val="00671742"/>
    <w:rsid w:val="00671F0E"/>
    <w:rsid w:val="006721EE"/>
    <w:rsid w:val="00672416"/>
    <w:rsid w:val="00673301"/>
    <w:rsid w:val="00673622"/>
    <w:rsid w:val="00673783"/>
    <w:rsid w:val="00673DE3"/>
    <w:rsid w:val="00673FB1"/>
    <w:rsid w:val="00674143"/>
    <w:rsid w:val="006749A5"/>
    <w:rsid w:val="00675201"/>
    <w:rsid w:val="006753EB"/>
    <w:rsid w:val="0067585B"/>
    <w:rsid w:val="00676130"/>
    <w:rsid w:val="00676767"/>
    <w:rsid w:val="00676DFB"/>
    <w:rsid w:val="006772A8"/>
    <w:rsid w:val="006772EF"/>
    <w:rsid w:val="00677958"/>
    <w:rsid w:val="0067799C"/>
    <w:rsid w:val="00677A1B"/>
    <w:rsid w:val="00677D1F"/>
    <w:rsid w:val="00677D5E"/>
    <w:rsid w:val="00677F19"/>
    <w:rsid w:val="006802A8"/>
    <w:rsid w:val="006806F9"/>
    <w:rsid w:val="00680EFB"/>
    <w:rsid w:val="00680FB1"/>
    <w:rsid w:val="006817BD"/>
    <w:rsid w:val="00681BBB"/>
    <w:rsid w:val="00681C13"/>
    <w:rsid w:val="00682066"/>
    <w:rsid w:val="00682591"/>
    <w:rsid w:val="00682752"/>
    <w:rsid w:val="00682912"/>
    <w:rsid w:val="00682A7A"/>
    <w:rsid w:val="00682DEA"/>
    <w:rsid w:val="0068311A"/>
    <w:rsid w:val="006834BE"/>
    <w:rsid w:val="00683585"/>
    <w:rsid w:val="00683E06"/>
    <w:rsid w:val="00684753"/>
    <w:rsid w:val="0068501B"/>
    <w:rsid w:val="006850EB"/>
    <w:rsid w:val="006862F5"/>
    <w:rsid w:val="0068642B"/>
    <w:rsid w:val="0068645E"/>
    <w:rsid w:val="00686593"/>
    <w:rsid w:val="0068672B"/>
    <w:rsid w:val="0068702D"/>
    <w:rsid w:val="00687128"/>
    <w:rsid w:val="006875B0"/>
    <w:rsid w:val="0068760B"/>
    <w:rsid w:val="006906C9"/>
    <w:rsid w:val="0069081D"/>
    <w:rsid w:val="00690B73"/>
    <w:rsid w:val="006912DC"/>
    <w:rsid w:val="006914ED"/>
    <w:rsid w:val="006917D6"/>
    <w:rsid w:val="006919B3"/>
    <w:rsid w:val="00691B92"/>
    <w:rsid w:val="0069214F"/>
    <w:rsid w:val="006927E3"/>
    <w:rsid w:val="00692D91"/>
    <w:rsid w:val="0069404D"/>
    <w:rsid w:val="00694762"/>
    <w:rsid w:val="00695394"/>
    <w:rsid w:val="00695ADE"/>
    <w:rsid w:val="00695BD7"/>
    <w:rsid w:val="00695E83"/>
    <w:rsid w:val="00695FB7"/>
    <w:rsid w:val="00696245"/>
    <w:rsid w:val="0069685A"/>
    <w:rsid w:val="00696876"/>
    <w:rsid w:val="006971C3"/>
    <w:rsid w:val="0069735C"/>
    <w:rsid w:val="0069753C"/>
    <w:rsid w:val="00697C48"/>
    <w:rsid w:val="00697ED2"/>
    <w:rsid w:val="006A04DD"/>
    <w:rsid w:val="006A05CA"/>
    <w:rsid w:val="006A0CB7"/>
    <w:rsid w:val="006A0F84"/>
    <w:rsid w:val="006A101C"/>
    <w:rsid w:val="006A13D1"/>
    <w:rsid w:val="006A2421"/>
    <w:rsid w:val="006A248C"/>
    <w:rsid w:val="006A282C"/>
    <w:rsid w:val="006A2C78"/>
    <w:rsid w:val="006A2ED6"/>
    <w:rsid w:val="006A31A4"/>
    <w:rsid w:val="006A377E"/>
    <w:rsid w:val="006A3879"/>
    <w:rsid w:val="006A3898"/>
    <w:rsid w:val="006A3CDD"/>
    <w:rsid w:val="006A4A11"/>
    <w:rsid w:val="006A4BF1"/>
    <w:rsid w:val="006A4E8B"/>
    <w:rsid w:val="006A5894"/>
    <w:rsid w:val="006A5B57"/>
    <w:rsid w:val="006A5B7E"/>
    <w:rsid w:val="006A5E70"/>
    <w:rsid w:val="006A65FE"/>
    <w:rsid w:val="006A6FEE"/>
    <w:rsid w:val="006A71BC"/>
    <w:rsid w:val="006A739A"/>
    <w:rsid w:val="006A76D3"/>
    <w:rsid w:val="006A78DF"/>
    <w:rsid w:val="006A7A3B"/>
    <w:rsid w:val="006A7BC4"/>
    <w:rsid w:val="006A7EB6"/>
    <w:rsid w:val="006B028E"/>
    <w:rsid w:val="006B04BE"/>
    <w:rsid w:val="006B0649"/>
    <w:rsid w:val="006B0903"/>
    <w:rsid w:val="006B0A40"/>
    <w:rsid w:val="006B0F39"/>
    <w:rsid w:val="006B18A5"/>
    <w:rsid w:val="006B20FC"/>
    <w:rsid w:val="006B26D5"/>
    <w:rsid w:val="006B3906"/>
    <w:rsid w:val="006B48AE"/>
    <w:rsid w:val="006B48C0"/>
    <w:rsid w:val="006B4B04"/>
    <w:rsid w:val="006B4B8C"/>
    <w:rsid w:val="006B4C19"/>
    <w:rsid w:val="006B4CB3"/>
    <w:rsid w:val="006B4D5B"/>
    <w:rsid w:val="006B538E"/>
    <w:rsid w:val="006B5A95"/>
    <w:rsid w:val="006B6499"/>
    <w:rsid w:val="006B6502"/>
    <w:rsid w:val="006B6925"/>
    <w:rsid w:val="006B6980"/>
    <w:rsid w:val="006B6C5E"/>
    <w:rsid w:val="006B6E87"/>
    <w:rsid w:val="006B726D"/>
    <w:rsid w:val="006B7B3E"/>
    <w:rsid w:val="006B7B71"/>
    <w:rsid w:val="006B7F37"/>
    <w:rsid w:val="006C01E2"/>
    <w:rsid w:val="006C0BC6"/>
    <w:rsid w:val="006C0EEB"/>
    <w:rsid w:val="006C14C1"/>
    <w:rsid w:val="006C18F1"/>
    <w:rsid w:val="006C1B6C"/>
    <w:rsid w:val="006C2382"/>
    <w:rsid w:val="006C29E9"/>
    <w:rsid w:val="006C2E5A"/>
    <w:rsid w:val="006C3256"/>
    <w:rsid w:val="006C32A1"/>
    <w:rsid w:val="006C34E3"/>
    <w:rsid w:val="006C3833"/>
    <w:rsid w:val="006C39FB"/>
    <w:rsid w:val="006C4B96"/>
    <w:rsid w:val="006C4D9B"/>
    <w:rsid w:val="006C5439"/>
    <w:rsid w:val="006C6427"/>
    <w:rsid w:val="006C68BD"/>
    <w:rsid w:val="006C6CB3"/>
    <w:rsid w:val="006C77A3"/>
    <w:rsid w:val="006C785C"/>
    <w:rsid w:val="006C78BB"/>
    <w:rsid w:val="006C7FDD"/>
    <w:rsid w:val="006D02FA"/>
    <w:rsid w:val="006D15C6"/>
    <w:rsid w:val="006D1F99"/>
    <w:rsid w:val="006D21C3"/>
    <w:rsid w:val="006D2335"/>
    <w:rsid w:val="006D2B28"/>
    <w:rsid w:val="006D2D0E"/>
    <w:rsid w:val="006D3129"/>
    <w:rsid w:val="006D33B1"/>
    <w:rsid w:val="006D4722"/>
    <w:rsid w:val="006D4C68"/>
    <w:rsid w:val="006D4F09"/>
    <w:rsid w:val="006D4F40"/>
    <w:rsid w:val="006D4FF8"/>
    <w:rsid w:val="006D5119"/>
    <w:rsid w:val="006D5375"/>
    <w:rsid w:val="006D5A69"/>
    <w:rsid w:val="006D66CD"/>
    <w:rsid w:val="006D6AF0"/>
    <w:rsid w:val="006D6C09"/>
    <w:rsid w:val="006D6CB0"/>
    <w:rsid w:val="006D72AF"/>
    <w:rsid w:val="006D7527"/>
    <w:rsid w:val="006D7620"/>
    <w:rsid w:val="006D7672"/>
    <w:rsid w:val="006D7F47"/>
    <w:rsid w:val="006E018B"/>
    <w:rsid w:val="006E01EA"/>
    <w:rsid w:val="006E0254"/>
    <w:rsid w:val="006E0355"/>
    <w:rsid w:val="006E0988"/>
    <w:rsid w:val="006E09B9"/>
    <w:rsid w:val="006E130C"/>
    <w:rsid w:val="006E15E6"/>
    <w:rsid w:val="006E161E"/>
    <w:rsid w:val="006E1F21"/>
    <w:rsid w:val="006E25F8"/>
    <w:rsid w:val="006E26ED"/>
    <w:rsid w:val="006E2863"/>
    <w:rsid w:val="006E2916"/>
    <w:rsid w:val="006E2929"/>
    <w:rsid w:val="006E29B0"/>
    <w:rsid w:val="006E32F3"/>
    <w:rsid w:val="006E33A2"/>
    <w:rsid w:val="006E36FB"/>
    <w:rsid w:val="006E3928"/>
    <w:rsid w:val="006E398C"/>
    <w:rsid w:val="006E403A"/>
    <w:rsid w:val="006E5132"/>
    <w:rsid w:val="006E58F5"/>
    <w:rsid w:val="006E5B0D"/>
    <w:rsid w:val="006E6652"/>
    <w:rsid w:val="006E6759"/>
    <w:rsid w:val="006E6F0C"/>
    <w:rsid w:val="006E7200"/>
    <w:rsid w:val="006E73A1"/>
    <w:rsid w:val="006E7487"/>
    <w:rsid w:val="006E7820"/>
    <w:rsid w:val="006F023B"/>
    <w:rsid w:val="006F068F"/>
    <w:rsid w:val="006F0F4A"/>
    <w:rsid w:val="006F115E"/>
    <w:rsid w:val="006F119E"/>
    <w:rsid w:val="006F1C23"/>
    <w:rsid w:val="006F2100"/>
    <w:rsid w:val="006F22CF"/>
    <w:rsid w:val="006F2861"/>
    <w:rsid w:val="006F2AD5"/>
    <w:rsid w:val="006F2E7C"/>
    <w:rsid w:val="006F3120"/>
    <w:rsid w:val="006F380F"/>
    <w:rsid w:val="006F39D2"/>
    <w:rsid w:val="006F3A2E"/>
    <w:rsid w:val="006F3E1C"/>
    <w:rsid w:val="006F455C"/>
    <w:rsid w:val="006F4816"/>
    <w:rsid w:val="006F4981"/>
    <w:rsid w:val="006F4A3F"/>
    <w:rsid w:val="006F4C2D"/>
    <w:rsid w:val="006F4C3F"/>
    <w:rsid w:val="006F4FD1"/>
    <w:rsid w:val="006F510C"/>
    <w:rsid w:val="006F541C"/>
    <w:rsid w:val="006F550F"/>
    <w:rsid w:val="006F5786"/>
    <w:rsid w:val="006F5822"/>
    <w:rsid w:val="006F590A"/>
    <w:rsid w:val="006F5CD2"/>
    <w:rsid w:val="006F5DCF"/>
    <w:rsid w:val="006F6304"/>
    <w:rsid w:val="006F671F"/>
    <w:rsid w:val="006F6A04"/>
    <w:rsid w:val="006F7F3B"/>
    <w:rsid w:val="00700162"/>
    <w:rsid w:val="007005E0"/>
    <w:rsid w:val="00700BEC"/>
    <w:rsid w:val="00701323"/>
    <w:rsid w:val="0070203E"/>
    <w:rsid w:val="0070226D"/>
    <w:rsid w:val="00702391"/>
    <w:rsid w:val="007025A1"/>
    <w:rsid w:val="007026F0"/>
    <w:rsid w:val="00702739"/>
    <w:rsid w:val="0070286B"/>
    <w:rsid w:val="00702FDA"/>
    <w:rsid w:val="0070367C"/>
    <w:rsid w:val="0070376A"/>
    <w:rsid w:val="0070425C"/>
    <w:rsid w:val="007044D2"/>
    <w:rsid w:val="00704C37"/>
    <w:rsid w:val="00704E45"/>
    <w:rsid w:val="0070527C"/>
    <w:rsid w:val="00705303"/>
    <w:rsid w:val="007056A9"/>
    <w:rsid w:val="007057DB"/>
    <w:rsid w:val="007058D0"/>
    <w:rsid w:val="00705EEB"/>
    <w:rsid w:val="00706031"/>
    <w:rsid w:val="00706FB4"/>
    <w:rsid w:val="00707113"/>
    <w:rsid w:val="00707762"/>
    <w:rsid w:val="007079D1"/>
    <w:rsid w:val="00707A2C"/>
    <w:rsid w:val="00707A68"/>
    <w:rsid w:val="00707E27"/>
    <w:rsid w:val="007103B3"/>
    <w:rsid w:val="00710E0F"/>
    <w:rsid w:val="007110B4"/>
    <w:rsid w:val="007125DF"/>
    <w:rsid w:val="00712EEA"/>
    <w:rsid w:val="00712F71"/>
    <w:rsid w:val="00712FA0"/>
    <w:rsid w:val="0071304E"/>
    <w:rsid w:val="007133EF"/>
    <w:rsid w:val="007134E9"/>
    <w:rsid w:val="007136C3"/>
    <w:rsid w:val="00713D63"/>
    <w:rsid w:val="00713F5A"/>
    <w:rsid w:val="0071404C"/>
    <w:rsid w:val="0071506B"/>
    <w:rsid w:val="00715317"/>
    <w:rsid w:val="00715F6F"/>
    <w:rsid w:val="007160FC"/>
    <w:rsid w:val="00716256"/>
    <w:rsid w:val="007164F4"/>
    <w:rsid w:val="007165CC"/>
    <w:rsid w:val="00716A41"/>
    <w:rsid w:val="00716D75"/>
    <w:rsid w:val="00717478"/>
    <w:rsid w:val="0071755D"/>
    <w:rsid w:val="00717953"/>
    <w:rsid w:val="007204DC"/>
    <w:rsid w:val="0072061E"/>
    <w:rsid w:val="00720E15"/>
    <w:rsid w:val="0072110B"/>
    <w:rsid w:val="00721656"/>
    <w:rsid w:val="00721672"/>
    <w:rsid w:val="00721BE4"/>
    <w:rsid w:val="00721CA2"/>
    <w:rsid w:val="00722155"/>
    <w:rsid w:val="00722551"/>
    <w:rsid w:val="007226A3"/>
    <w:rsid w:val="00722955"/>
    <w:rsid w:val="00722C0B"/>
    <w:rsid w:val="007232FF"/>
    <w:rsid w:val="00723518"/>
    <w:rsid w:val="00723AB7"/>
    <w:rsid w:val="00723E8D"/>
    <w:rsid w:val="00724850"/>
    <w:rsid w:val="00724CBA"/>
    <w:rsid w:val="00725285"/>
    <w:rsid w:val="0072547B"/>
    <w:rsid w:val="007255C4"/>
    <w:rsid w:val="00725E2E"/>
    <w:rsid w:val="00726253"/>
    <w:rsid w:val="007264DA"/>
    <w:rsid w:val="00727065"/>
    <w:rsid w:val="00727936"/>
    <w:rsid w:val="00727B9E"/>
    <w:rsid w:val="00727F2F"/>
    <w:rsid w:val="007300A9"/>
    <w:rsid w:val="0073028D"/>
    <w:rsid w:val="00730577"/>
    <w:rsid w:val="007309F0"/>
    <w:rsid w:val="00730DA5"/>
    <w:rsid w:val="00731773"/>
    <w:rsid w:val="00731B74"/>
    <w:rsid w:val="007329A0"/>
    <w:rsid w:val="00732B1B"/>
    <w:rsid w:val="00732BD8"/>
    <w:rsid w:val="00732C5F"/>
    <w:rsid w:val="00732FB6"/>
    <w:rsid w:val="00733113"/>
    <w:rsid w:val="0073338F"/>
    <w:rsid w:val="007336B9"/>
    <w:rsid w:val="00733BFB"/>
    <w:rsid w:val="00733DDB"/>
    <w:rsid w:val="007345F8"/>
    <w:rsid w:val="00734A2A"/>
    <w:rsid w:val="00734EDA"/>
    <w:rsid w:val="00735D30"/>
    <w:rsid w:val="00735F08"/>
    <w:rsid w:val="00736540"/>
    <w:rsid w:val="00736ABF"/>
    <w:rsid w:val="00736CFF"/>
    <w:rsid w:val="00737001"/>
    <w:rsid w:val="007371F4"/>
    <w:rsid w:val="00740027"/>
    <w:rsid w:val="00740303"/>
    <w:rsid w:val="00740A1E"/>
    <w:rsid w:val="00740B9F"/>
    <w:rsid w:val="00740BAA"/>
    <w:rsid w:val="007410A2"/>
    <w:rsid w:val="0074112E"/>
    <w:rsid w:val="00741231"/>
    <w:rsid w:val="007414DF"/>
    <w:rsid w:val="00741A37"/>
    <w:rsid w:val="00742458"/>
    <w:rsid w:val="007425EA"/>
    <w:rsid w:val="00742881"/>
    <w:rsid w:val="0074345E"/>
    <w:rsid w:val="00743708"/>
    <w:rsid w:val="007438E2"/>
    <w:rsid w:val="00743E40"/>
    <w:rsid w:val="0074411E"/>
    <w:rsid w:val="007443B7"/>
    <w:rsid w:val="00744470"/>
    <w:rsid w:val="007444EE"/>
    <w:rsid w:val="007445B0"/>
    <w:rsid w:val="00744BB2"/>
    <w:rsid w:val="00745481"/>
    <w:rsid w:val="00745868"/>
    <w:rsid w:val="00745B49"/>
    <w:rsid w:val="00746206"/>
    <w:rsid w:val="007463E5"/>
    <w:rsid w:val="0074664D"/>
    <w:rsid w:val="007467A4"/>
    <w:rsid w:val="00746845"/>
    <w:rsid w:val="00746980"/>
    <w:rsid w:val="00746D54"/>
    <w:rsid w:val="00747054"/>
    <w:rsid w:val="007472FF"/>
    <w:rsid w:val="0074737C"/>
    <w:rsid w:val="00747593"/>
    <w:rsid w:val="00747C88"/>
    <w:rsid w:val="00747CFD"/>
    <w:rsid w:val="0075002E"/>
    <w:rsid w:val="0075052D"/>
    <w:rsid w:val="007507A4"/>
    <w:rsid w:val="00750A90"/>
    <w:rsid w:val="0075119F"/>
    <w:rsid w:val="00751202"/>
    <w:rsid w:val="007512D2"/>
    <w:rsid w:val="00751344"/>
    <w:rsid w:val="007517B3"/>
    <w:rsid w:val="007518FC"/>
    <w:rsid w:val="00751E7D"/>
    <w:rsid w:val="0075211D"/>
    <w:rsid w:val="00752197"/>
    <w:rsid w:val="00752717"/>
    <w:rsid w:val="00752D7D"/>
    <w:rsid w:val="00752DBB"/>
    <w:rsid w:val="00752F0C"/>
    <w:rsid w:val="007539AE"/>
    <w:rsid w:val="00753A0C"/>
    <w:rsid w:val="007540FF"/>
    <w:rsid w:val="007541E0"/>
    <w:rsid w:val="007541F9"/>
    <w:rsid w:val="007548AE"/>
    <w:rsid w:val="0075493D"/>
    <w:rsid w:val="0075496E"/>
    <w:rsid w:val="00754BD6"/>
    <w:rsid w:val="007554F4"/>
    <w:rsid w:val="00755F17"/>
    <w:rsid w:val="00755FBB"/>
    <w:rsid w:val="007564BF"/>
    <w:rsid w:val="00756755"/>
    <w:rsid w:val="00756B18"/>
    <w:rsid w:val="0075700D"/>
    <w:rsid w:val="007570FE"/>
    <w:rsid w:val="00757F3C"/>
    <w:rsid w:val="00761418"/>
    <w:rsid w:val="00761485"/>
    <w:rsid w:val="00761682"/>
    <w:rsid w:val="0076267F"/>
    <w:rsid w:val="00762BC0"/>
    <w:rsid w:val="00762FA2"/>
    <w:rsid w:val="00763023"/>
    <w:rsid w:val="00763141"/>
    <w:rsid w:val="00763293"/>
    <w:rsid w:val="007637C2"/>
    <w:rsid w:val="00763942"/>
    <w:rsid w:val="007639AA"/>
    <w:rsid w:val="007642A4"/>
    <w:rsid w:val="0076434F"/>
    <w:rsid w:val="00764AD9"/>
    <w:rsid w:val="00765842"/>
    <w:rsid w:val="00765EC9"/>
    <w:rsid w:val="0076679C"/>
    <w:rsid w:val="00766A2F"/>
    <w:rsid w:val="00766A69"/>
    <w:rsid w:val="0076711E"/>
    <w:rsid w:val="007679AE"/>
    <w:rsid w:val="00767F7E"/>
    <w:rsid w:val="00767F92"/>
    <w:rsid w:val="007700E8"/>
    <w:rsid w:val="0077059B"/>
    <w:rsid w:val="007714B9"/>
    <w:rsid w:val="007719E0"/>
    <w:rsid w:val="007720D9"/>
    <w:rsid w:val="007722F3"/>
    <w:rsid w:val="00773061"/>
    <w:rsid w:val="00773113"/>
    <w:rsid w:val="007736E7"/>
    <w:rsid w:val="00773A76"/>
    <w:rsid w:val="00773E32"/>
    <w:rsid w:val="007741C8"/>
    <w:rsid w:val="00774555"/>
    <w:rsid w:val="00774FF4"/>
    <w:rsid w:val="00775053"/>
    <w:rsid w:val="00775100"/>
    <w:rsid w:val="007751E3"/>
    <w:rsid w:val="007752F6"/>
    <w:rsid w:val="0077539E"/>
    <w:rsid w:val="0077546A"/>
    <w:rsid w:val="007755FD"/>
    <w:rsid w:val="007756CC"/>
    <w:rsid w:val="007757D8"/>
    <w:rsid w:val="007758B8"/>
    <w:rsid w:val="00775B0F"/>
    <w:rsid w:val="00776C6B"/>
    <w:rsid w:val="007772C3"/>
    <w:rsid w:val="007778C4"/>
    <w:rsid w:val="00780217"/>
    <w:rsid w:val="0078086B"/>
    <w:rsid w:val="00780B06"/>
    <w:rsid w:val="00781322"/>
    <w:rsid w:val="00781D1F"/>
    <w:rsid w:val="00781D98"/>
    <w:rsid w:val="00782241"/>
    <w:rsid w:val="00782495"/>
    <w:rsid w:val="007826D2"/>
    <w:rsid w:val="00782F1A"/>
    <w:rsid w:val="0078401E"/>
    <w:rsid w:val="007842A4"/>
    <w:rsid w:val="00784445"/>
    <w:rsid w:val="00785070"/>
    <w:rsid w:val="00785344"/>
    <w:rsid w:val="00785700"/>
    <w:rsid w:val="007857F9"/>
    <w:rsid w:val="00785B81"/>
    <w:rsid w:val="00785F42"/>
    <w:rsid w:val="007869A8"/>
    <w:rsid w:val="00786B0C"/>
    <w:rsid w:val="00786C15"/>
    <w:rsid w:val="0078741E"/>
    <w:rsid w:val="0078795E"/>
    <w:rsid w:val="00787BF2"/>
    <w:rsid w:val="00787C84"/>
    <w:rsid w:val="0079023D"/>
    <w:rsid w:val="00790396"/>
    <w:rsid w:val="00790B68"/>
    <w:rsid w:val="00790B7C"/>
    <w:rsid w:val="00790E57"/>
    <w:rsid w:val="007917BA"/>
    <w:rsid w:val="00792A10"/>
    <w:rsid w:val="00792DF6"/>
    <w:rsid w:val="00793311"/>
    <w:rsid w:val="007934CA"/>
    <w:rsid w:val="00794259"/>
    <w:rsid w:val="0079456D"/>
    <w:rsid w:val="00794CC8"/>
    <w:rsid w:val="00795517"/>
    <w:rsid w:val="00796608"/>
    <w:rsid w:val="00796844"/>
    <w:rsid w:val="00796BCE"/>
    <w:rsid w:val="00796F87"/>
    <w:rsid w:val="007977C9"/>
    <w:rsid w:val="00797BA2"/>
    <w:rsid w:val="007A0221"/>
    <w:rsid w:val="007A0346"/>
    <w:rsid w:val="007A079D"/>
    <w:rsid w:val="007A0DF7"/>
    <w:rsid w:val="007A0E1B"/>
    <w:rsid w:val="007A12CF"/>
    <w:rsid w:val="007A18B2"/>
    <w:rsid w:val="007A2470"/>
    <w:rsid w:val="007A2573"/>
    <w:rsid w:val="007A2613"/>
    <w:rsid w:val="007A29A9"/>
    <w:rsid w:val="007A350F"/>
    <w:rsid w:val="007A3BEC"/>
    <w:rsid w:val="007A4032"/>
    <w:rsid w:val="007A4147"/>
    <w:rsid w:val="007A4545"/>
    <w:rsid w:val="007A4762"/>
    <w:rsid w:val="007A48E1"/>
    <w:rsid w:val="007A4928"/>
    <w:rsid w:val="007A4EE2"/>
    <w:rsid w:val="007A55C0"/>
    <w:rsid w:val="007A6248"/>
    <w:rsid w:val="007A650D"/>
    <w:rsid w:val="007A6769"/>
    <w:rsid w:val="007A69AB"/>
    <w:rsid w:val="007B045E"/>
    <w:rsid w:val="007B071B"/>
    <w:rsid w:val="007B0A23"/>
    <w:rsid w:val="007B0A6E"/>
    <w:rsid w:val="007B0D97"/>
    <w:rsid w:val="007B112D"/>
    <w:rsid w:val="007B121F"/>
    <w:rsid w:val="007B171F"/>
    <w:rsid w:val="007B1B55"/>
    <w:rsid w:val="007B1B9F"/>
    <w:rsid w:val="007B1EDC"/>
    <w:rsid w:val="007B28A3"/>
    <w:rsid w:val="007B28DF"/>
    <w:rsid w:val="007B31C7"/>
    <w:rsid w:val="007B36BB"/>
    <w:rsid w:val="007B392F"/>
    <w:rsid w:val="007B3A3D"/>
    <w:rsid w:val="007B3C71"/>
    <w:rsid w:val="007B3FC9"/>
    <w:rsid w:val="007B4273"/>
    <w:rsid w:val="007B47A0"/>
    <w:rsid w:val="007B530F"/>
    <w:rsid w:val="007B5742"/>
    <w:rsid w:val="007B58BD"/>
    <w:rsid w:val="007B5905"/>
    <w:rsid w:val="007B5F84"/>
    <w:rsid w:val="007B633C"/>
    <w:rsid w:val="007B64D5"/>
    <w:rsid w:val="007B6BCF"/>
    <w:rsid w:val="007B6FFA"/>
    <w:rsid w:val="007B72E2"/>
    <w:rsid w:val="007B7EDC"/>
    <w:rsid w:val="007C0483"/>
    <w:rsid w:val="007C05C1"/>
    <w:rsid w:val="007C0762"/>
    <w:rsid w:val="007C0BDA"/>
    <w:rsid w:val="007C115C"/>
    <w:rsid w:val="007C11A0"/>
    <w:rsid w:val="007C11B7"/>
    <w:rsid w:val="007C1604"/>
    <w:rsid w:val="007C1781"/>
    <w:rsid w:val="007C19C7"/>
    <w:rsid w:val="007C1B1F"/>
    <w:rsid w:val="007C1E9A"/>
    <w:rsid w:val="007C2393"/>
    <w:rsid w:val="007C279A"/>
    <w:rsid w:val="007C322D"/>
    <w:rsid w:val="007C3B49"/>
    <w:rsid w:val="007C4345"/>
    <w:rsid w:val="007C4641"/>
    <w:rsid w:val="007C51A5"/>
    <w:rsid w:val="007C538D"/>
    <w:rsid w:val="007C586F"/>
    <w:rsid w:val="007C6498"/>
    <w:rsid w:val="007C6621"/>
    <w:rsid w:val="007C6863"/>
    <w:rsid w:val="007C7153"/>
    <w:rsid w:val="007C75B4"/>
    <w:rsid w:val="007C792D"/>
    <w:rsid w:val="007C793B"/>
    <w:rsid w:val="007C7974"/>
    <w:rsid w:val="007C7CBB"/>
    <w:rsid w:val="007C7E3C"/>
    <w:rsid w:val="007D048D"/>
    <w:rsid w:val="007D08DC"/>
    <w:rsid w:val="007D09E6"/>
    <w:rsid w:val="007D114B"/>
    <w:rsid w:val="007D1180"/>
    <w:rsid w:val="007D15F9"/>
    <w:rsid w:val="007D17B7"/>
    <w:rsid w:val="007D1831"/>
    <w:rsid w:val="007D1EA2"/>
    <w:rsid w:val="007D29D9"/>
    <w:rsid w:val="007D2AC3"/>
    <w:rsid w:val="007D2FD1"/>
    <w:rsid w:val="007D30AD"/>
    <w:rsid w:val="007D409B"/>
    <w:rsid w:val="007D4116"/>
    <w:rsid w:val="007D4741"/>
    <w:rsid w:val="007D4E35"/>
    <w:rsid w:val="007D513D"/>
    <w:rsid w:val="007D5430"/>
    <w:rsid w:val="007D5539"/>
    <w:rsid w:val="007D562E"/>
    <w:rsid w:val="007D5C02"/>
    <w:rsid w:val="007D60C1"/>
    <w:rsid w:val="007D65DB"/>
    <w:rsid w:val="007D683C"/>
    <w:rsid w:val="007D7358"/>
    <w:rsid w:val="007D7473"/>
    <w:rsid w:val="007D7724"/>
    <w:rsid w:val="007D7821"/>
    <w:rsid w:val="007D7A57"/>
    <w:rsid w:val="007D7D9B"/>
    <w:rsid w:val="007E03CF"/>
    <w:rsid w:val="007E047D"/>
    <w:rsid w:val="007E0771"/>
    <w:rsid w:val="007E0849"/>
    <w:rsid w:val="007E0FF2"/>
    <w:rsid w:val="007E1686"/>
    <w:rsid w:val="007E18F3"/>
    <w:rsid w:val="007E217E"/>
    <w:rsid w:val="007E2463"/>
    <w:rsid w:val="007E2A4D"/>
    <w:rsid w:val="007E2AC8"/>
    <w:rsid w:val="007E2FA5"/>
    <w:rsid w:val="007E3032"/>
    <w:rsid w:val="007E3B2E"/>
    <w:rsid w:val="007E460B"/>
    <w:rsid w:val="007E46FF"/>
    <w:rsid w:val="007E4ABB"/>
    <w:rsid w:val="007E4B4C"/>
    <w:rsid w:val="007E5210"/>
    <w:rsid w:val="007E52E2"/>
    <w:rsid w:val="007E53BD"/>
    <w:rsid w:val="007E6A58"/>
    <w:rsid w:val="007E7DBF"/>
    <w:rsid w:val="007F0A90"/>
    <w:rsid w:val="007F17D9"/>
    <w:rsid w:val="007F1946"/>
    <w:rsid w:val="007F2809"/>
    <w:rsid w:val="007F2A72"/>
    <w:rsid w:val="007F2AC3"/>
    <w:rsid w:val="007F2B7E"/>
    <w:rsid w:val="007F2E4A"/>
    <w:rsid w:val="007F3073"/>
    <w:rsid w:val="007F30AF"/>
    <w:rsid w:val="007F3A92"/>
    <w:rsid w:val="007F4308"/>
    <w:rsid w:val="007F4469"/>
    <w:rsid w:val="007F491D"/>
    <w:rsid w:val="007F4CB2"/>
    <w:rsid w:val="007F4DC9"/>
    <w:rsid w:val="007F4EBC"/>
    <w:rsid w:val="007F4FE9"/>
    <w:rsid w:val="007F57A3"/>
    <w:rsid w:val="007F5C57"/>
    <w:rsid w:val="007F5C90"/>
    <w:rsid w:val="007F6239"/>
    <w:rsid w:val="007F688A"/>
    <w:rsid w:val="007F6955"/>
    <w:rsid w:val="007F6C56"/>
    <w:rsid w:val="007F6DA9"/>
    <w:rsid w:val="007F7013"/>
    <w:rsid w:val="007F72DD"/>
    <w:rsid w:val="007F78D3"/>
    <w:rsid w:val="007F7F79"/>
    <w:rsid w:val="00800305"/>
    <w:rsid w:val="00800370"/>
    <w:rsid w:val="00800938"/>
    <w:rsid w:val="00800B4F"/>
    <w:rsid w:val="00800BE1"/>
    <w:rsid w:val="008010C4"/>
    <w:rsid w:val="00801121"/>
    <w:rsid w:val="008013E2"/>
    <w:rsid w:val="00801CA4"/>
    <w:rsid w:val="008028F1"/>
    <w:rsid w:val="00802CAA"/>
    <w:rsid w:val="00802EB4"/>
    <w:rsid w:val="008032EC"/>
    <w:rsid w:val="0080367D"/>
    <w:rsid w:val="00804098"/>
    <w:rsid w:val="008041FA"/>
    <w:rsid w:val="00804966"/>
    <w:rsid w:val="00804B67"/>
    <w:rsid w:val="008051B8"/>
    <w:rsid w:val="008054FB"/>
    <w:rsid w:val="0080552C"/>
    <w:rsid w:val="008055AC"/>
    <w:rsid w:val="0080564B"/>
    <w:rsid w:val="008057FD"/>
    <w:rsid w:val="008059D6"/>
    <w:rsid w:val="00805D68"/>
    <w:rsid w:val="00805EA0"/>
    <w:rsid w:val="0080625A"/>
    <w:rsid w:val="0080680C"/>
    <w:rsid w:val="008069BC"/>
    <w:rsid w:val="00806AC1"/>
    <w:rsid w:val="00806E98"/>
    <w:rsid w:val="00806ED9"/>
    <w:rsid w:val="00807933"/>
    <w:rsid w:val="008079C1"/>
    <w:rsid w:val="00807D25"/>
    <w:rsid w:val="008101DD"/>
    <w:rsid w:val="0081036E"/>
    <w:rsid w:val="0081061B"/>
    <w:rsid w:val="00810FCD"/>
    <w:rsid w:val="00811071"/>
    <w:rsid w:val="00811CDD"/>
    <w:rsid w:val="00811D28"/>
    <w:rsid w:val="00812280"/>
    <w:rsid w:val="00812531"/>
    <w:rsid w:val="0081261D"/>
    <w:rsid w:val="008126AD"/>
    <w:rsid w:val="00812DEB"/>
    <w:rsid w:val="00813023"/>
    <w:rsid w:val="008130D4"/>
    <w:rsid w:val="00813B85"/>
    <w:rsid w:val="00813B9F"/>
    <w:rsid w:val="00813DFC"/>
    <w:rsid w:val="008149F6"/>
    <w:rsid w:val="00815284"/>
    <w:rsid w:val="00815286"/>
    <w:rsid w:val="00815496"/>
    <w:rsid w:val="008158EB"/>
    <w:rsid w:val="00815A69"/>
    <w:rsid w:val="00815B20"/>
    <w:rsid w:val="00816043"/>
    <w:rsid w:val="00816AD2"/>
    <w:rsid w:val="00816B2F"/>
    <w:rsid w:val="008171D9"/>
    <w:rsid w:val="00817274"/>
    <w:rsid w:val="008173A3"/>
    <w:rsid w:val="00817418"/>
    <w:rsid w:val="0081768A"/>
    <w:rsid w:val="00817B64"/>
    <w:rsid w:val="00817BB2"/>
    <w:rsid w:val="00817E03"/>
    <w:rsid w:val="00817F33"/>
    <w:rsid w:val="00820623"/>
    <w:rsid w:val="00820672"/>
    <w:rsid w:val="00820AF4"/>
    <w:rsid w:val="00821571"/>
    <w:rsid w:val="008215AF"/>
    <w:rsid w:val="00821760"/>
    <w:rsid w:val="008218D9"/>
    <w:rsid w:val="00821B6D"/>
    <w:rsid w:val="00822C38"/>
    <w:rsid w:val="008240A8"/>
    <w:rsid w:val="00824FDD"/>
    <w:rsid w:val="00825089"/>
    <w:rsid w:val="00825388"/>
    <w:rsid w:val="00825D48"/>
    <w:rsid w:val="0082650C"/>
    <w:rsid w:val="0082696C"/>
    <w:rsid w:val="00826B13"/>
    <w:rsid w:val="00826D6C"/>
    <w:rsid w:val="00827000"/>
    <w:rsid w:val="0082751E"/>
    <w:rsid w:val="00827675"/>
    <w:rsid w:val="008276DA"/>
    <w:rsid w:val="00827A28"/>
    <w:rsid w:val="00830117"/>
    <w:rsid w:val="008305CC"/>
    <w:rsid w:val="00831009"/>
    <w:rsid w:val="0083153D"/>
    <w:rsid w:val="0083180F"/>
    <w:rsid w:val="008318B0"/>
    <w:rsid w:val="00831F96"/>
    <w:rsid w:val="00831FF9"/>
    <w:rsid w:val="008320C2"/>
    <w:rsid w:val="0083298E"/>
    <w:rsid w:val="0083352D"/>
    <w:rsid w:val="0083368B"/>
    <w:rsid w:val="00833AC8"/>
    <w:rsid w:val="00833B67"/>
    <w:rsid w:val="00833DA3"/>
    <w:rsid w:val="00833FAB"/>
    <w:rsid w:val="00834201"/>
    <w:rsid w:val="00834608"/>
    <w:rsid w:val="00834A94"/>
    <w:rsid w:val="00834E78"/>
    <w:rsid w:val="0083713B"/>
    <w:rsid w:val="00837193"/>
    <w:rsid w:val="0083753A"/>
    <w:rsid w:val="00837597"/>
    <w:rsid w:val="00837A4D"/>
    <w:rsid w:val="00837CE0"/>
    <w:rsid w:val="00837CE1"/>
    <w:rsid w:val="00837E6F"/>
    <w:rsid w:val="00840956"/>
    <w:rsid w:val="00842601"/>
    <w:rsid w:val="00842C54"/>
    <w:rsid w:val="00842EA3"/>
    <w:rsid w:val="00842EA6"/>
    <w:rsid w:val="008435F2"/>
    <w:rsid w:val="00843A9C"/>
    <w:rsid w:val="00843BE2"/>
    <w:rsid w:val="00843C06"/>
    <w:rsid w:val="00844155"/>
    <w:rsid w:val="008441FE"/>
    <w:rsid w:val="00844594"/>
    <w:rsid w:val="008447A5"/>
    <w:rsid w:val="00844E46"/>
    <w:rsid w:val="00845306"/>
    <w:rsid w:val="0084590B"/>
    <w:rsid w:val="00845CEA"/>
    <w:rsid w:val="00846450"/>
    <w:rsid w:val="008468AD"/>
    <w:rsid w:val="00846908"/>
    <w:rsid w:val="00846A93"/>
    <w:rsid w:val="00846AD9"/>
    <w:rsid w:val="00846D56"/>
    <w:rsid w:val="00846D79"/>
    <w:rsid w:val="00846E2E"/>
    <w:rsid w:val="00846EF6"/>
    <w:rsid w:val="00847338"/>
    <w:rsid w:val="008478EE"/>
    <w:rsid w:val="00847909"/>
    <w:rsid w:val="008479C5"/>
    <w:rsid w:val="00847A36"/>
    <w:rsid w:val="00847D46"/>
    <w:rsid w:val="00847D97"/>
    <w:rsid w:val="00847DE9"/>
    <w:rsid w:val="00850127"/>
    <w:rsid w:val="008506CA"/>
    <w:rsid w:val="00850EC6"/>
    <w:rsid w:val="008512A8"/>
    <w:rsid w:val="00851697"/>
    <w:rsid w:val="00851731"/>
    <w:rsid w:val="008518BC"/>
    <w:rsid w:val="00851A7C"/>
    <w:rsid w:val="00851DAE"/>
    <w:rsid w:val="008521B0"/>
    <w:rsid w:val="008522D1"/>
    <w:rsid w:val="00852576"/>
    <w:rsid w:val="00852999"/>
    <w:rsid w:val="008529FC"/>
    <w:rsid w:val="00852C09"/>
    <w:rsid w:val="00853062"/>
    <w:rsid w:val="00853720"/>
    <w:rsid w:val="00853A93"/>
    <w:rsid w:val="00853F77"/>
    <w:rsid w:val="008540B8"/>
    <w:rsid w:val="008540E7"/>
    <w:rsid w:val="00854383"/>
    <w:rsid w:val="008546BD"/>
    <w:rsid w:val="008549E7"/>
    <w:rsid w:val="0085529D"/>
    <w:rsid w:val="00855374"/>
    <w:rsid w:val="0085548F"/>
    <w:rsid w:val="00855720"/>
    <w:rsid w:val="00855B31"/>
    <w:rsid w:val="00855DC7"/>
    <w:rsid w:val="00856A53"/>
    <w:rsid w:val="00856B23"/>
    <w:rsid w:val="00857753"/>
    <w:rsid w:val="00857DCF"/>
    <w:rsid w:val="00857E71"/>
    <w:rsid w:val="008609B4"/>
    <w:rsid w:val="008609CA"/>
    <w:rsid w:val="00860C02"/>
    <w:rsid w:val="00860CBE"/>
    <w:rsid w:val="00860CE3"/>
    <w:rsid w:val="0086186B"/>
    <w:rsid w:val="00861B13"/>
    <w:rsid w:val="00861BAE"/>
    <w:rsid w:val="00861E14"/>
    <w:rsid w:val="0086203E"/>
    <w:rsid w:val="008621C1"/>
    <w:rsid w:val="0086246A"/>
    <w:rsid w:val="00862655"/>
    <w:rsid w:val="00862CAA"/>
    <w:rsid w:val="00862DFD"/>
    <w:rsid w:val="00862F52"/>
    <w:rsid w:val="00863509"/>
    <w:rsid w:val="008637FD"/>
    <w:rsid w:val="00863925"/>
    <w:rsid w:val="00863BA0"/>
    <w:rsid w:val="00863DB9"/>
    <w:rsid w:val="0086429F"/>
    <w:rsid w:val="0086431D"/>
    <w:rsid w:val="00864C03"/>
    <w:rsid w:val="00864FB0"/>
    <w:rsid w:val="008658BC"/>
    <w:rsid w:val="00865E17"/>
    <w:rsid w:val="00866018"/>
    <w:rsid w:val="00866081"/>
    <w:rsid w:val="00866261"/>
    <w:rsid w:val="008662A4"/>
    <w:rsid w:val="00866363"/>
    <w:rsid w:val="008663A5"/>
    <w:rsid w:val="00866AEC"/>
    <w:rsid w:val="00866EE2"/>
    <w:rsid w:val="00866F2F"/>
    <w:rsid w:val="00866FBB"/>
    <w:rsid w:val="00867300"/>
    <w:rsid w:val="00867383"/>
    <w:rsid w:val="00870066"/>
    <w:rsid w:val="00870DA4"/>
    <w:rsid w:val="00871501"/>
    <w:rsid w:val="00871601"/>
    <w:rsid w:val="0087164F"/>
    <w:rsid w:val="00871853"/>
    <w:rsid w:val="00871BEC"/>
    <w:rsid w:val="00871C84"/>
    <w:rsid w:val="00872D73"/>
    <w:rsid w:val="00873170"/>
    <w:rsid w:val="00873E0B"/>
    <w:rsid w:val="00873E1C"/>
    <w:rsid w:val="008740D6"/>
    <w:rsid w:val="00874F8F"/>
    <w:rsid w:val="0087567C"/>
    <w:rsid w:val="00875BAD"/>
    <w:rsid w:val="00875C78"/>
    <w:rsid w:val="00875E08"/>
    <w:rsid w:val="00876196"/>
    <w:rsid w:val="008765FC"/>
    <w:rsid w:val="00876645"/>
    <w:rsid w:val="00876711"/>
    <w:rsid w:val="008769EC"/>
    <w:rsid w:val="00876A5B"/>
    <w:rsid w:val="008776C3"/>
    <w:rsid w:val="00877B9F"/>
    <w:rsid w:val="00877CD0"/>
    <w:rsid w:val="00877D8C"/>
    <w:rsid w:val="00880126"/>
    <w:rsid w:val="0088025B"/>
    <w:rsid w:val="00880818"/>
    <w:rsid w:val="00880928"/>
    <w:rsid w:val="00880CD0"/>
    <w:rsid w:val="00880DA6"/>
    <w:rsid w:val="00880EDA"/>
    <w:rsid w:val="00880EFE"/>
    <w:rsid w:val="00880F89"/>
    <w:rsid w:val="00881745"/>
    <w:rsid w:val="0088186E"/>
    <w:rsid w:val="00882C38"/>
    <w:rsid w:val="00883263"/>
    <w:rsid w:val="00884FB3"/>
    <w:rsid w:val="00885140"/>
    <w:rsid w:val="00885392"/>
    <w:rsid w:val="008857DC"/>
    <w:rsid w:val="00885BF4"/>
    <w:rsid w:val="00885D1C"/>
    <w:rsid w:val="008863F9"/>
    <w:rsid w:val="008865D1"/>
    <w:rsid w:val="0088661B"/>
    <w:rsid w:val="0088696F"/>
    <w:rsid w:val="00886A21"/>
    <w:rsid w:val="00886B76"/>
    <w:rsid w:val="00886F9E"/>
    <w:rsid w:val="00886FB2"/>
    <w:rsid w:val="008871B5"/>
    <w:rsid w:val="008872B2"/>
    <w:rsid w:val="00887CE1"/>
    <w:rsid w:val="00887F72"/>
    <w:rsid w:val="0089013F"/>
    <w:rsid w:val="0089033C"/>
    <w:rsid w:val="00890713"/>
    <w:rsid w:val="00890870"/>
    <w:rsid w:val="008911D7"/>
    <w:rsid w:val="00891554"/>
    <w:rsid w:val="008919FE"/>
    <w:rsid w:val="00891B35"/>
    <w:rsid w:val="00891BB9"/>
    <w:rsid w:val="00892056"/>
    <w:rsid w:val="00892ACC"/>
    <w:rsid w:val="00893214"/>
    <w:rsid w:val="0089366C"/>
    <w:rsid w:val="00893938"/>
    <w:rsid w:val="00893B73"/>
    <w:rsid w:val="008944EF"/>
    <w:rsid w:val="008945B6"/>
    <w:rsid w:val="00894900"/>
    <w:rsid w:val="00894A02"/>
    <w:rsid w:val="00894A32"/>
    <w:rsid w:val="00894DCB"/>
    <w:rsid w:val="00894F6B"/>
    <w:rsid w:val="00895610"/>
    <w:rsid w:val="008956C3"/>
    <w:rsid w:val="0089588D"/>
    <w:rsid w:val="00895919"/>
    <w:rsid w:val="00896415"/>
    <w:rsid w:val="0089672F"/>
    <w:rsid w:val="00896A1F"/>
    <w:rsid w:val="00896C8A"/>
    <w:rsid w:val="008972A9"/>
    <w:rsid w:val="008975FB"/>
    <w:rsid w:val="00897992"/>
    <w:rsid w:val="00897A80"/>
    <w:rsid w:val="00897B5F"/>
    <w:rsid w:val="008A0042"/>
    <w:rsid w:val="008A02B4"/>
    <w:rsid w:val="008A049E"/>
    <w:rsid w:val="008A0D62"/>
    <w:rsid w:val="008A110A"/>
    <w:rsid w:val="008A129E"/>
    <w:rsid w:val="008A1885"/>
    <w:rsid w:val="008A1B3F"/>
    <w:rsid w:val="008A20B2"/>
    <w:rsid w:val="008A2104"/>
    <w:rsid w:val="008A2107"/>
    <w:rsid w:val="008A21F6"/>
    <w:rsid w:val="008A2420"/>
    <w:rsid w:val="008A2694"/>
    <w:rsid w:val="008A26BE"/>
    <w:rsid w:val="008A2E14"/>
    <w:rsid w:val="008A305E"/>
    <w:rsid w:val="008A3321"/>
    <w:rsid w:val="008A3BA3"/>
    <w:rsid w:val="008A3C0C"/>
    <w:rsid w:val="008A41CF"/>
    <w:rsid w:val="008A444F"/>
    <w:rsid w:val="008A4ACA"/>
    <w:rsid w:val="008A4D4D"/>
    <w:rsid w:val="008A4D7C"/>
    <w:rsid w:val="008A4EC4"/>
    <w:rsid w:val="008A5196"/>
    <w:rsid w:val="008A54EA"/>
    <w:rsid w:val="008A583E"/>
    <w:rsid w:val="008A58DF"/>
    <w:rsid w:val="008A5933"/>
    <w:rsid w:val="008A605C"/>
    <w:rsid w:val="008A663B"/>
    <w:rsid w:val="008A6DAA"/>
    <w:rsid w:val="008A73D5"/>
    <w:rsid w:val="008A766A"/>
    <w:rsid w:val="008A7990"/>
    <w:rsid w:val="008A7EB6"/>
    <w:rsid w:val="008B0379"/>
    <w:rsid w:val="008B04A9"/>
    <w:rsid w:val="008B079C"/>
    <w:rsid w:val="008B09C8"/>
    <w:rsid w:val="008B18DE"/>
    <w:rsid w:val="008B1A05"/>
    <w:rsid w:val="008B1E66"/>
    <w:rsid w:val="008B25D8"/>
    <w:rsid w:val="008B2688"/>
    <w:rsid w:val="008B2F98"/>
    <w:rsid w:val="008B30C6"/>
    <w:rsid w:val="008B320E"/>
    <w:rsid w:val="008B3281"/>
    <w:rsid w:val="008B3610"/>
    <w:rsid w:val="008B3E83"/>
    <w:rsid w:val="008B416C"/>
    <w:rsid w:val="008B4424"/>
    <w:rsid w:val="008B47A3"/>
    <w:rsid w:val="008B47C0"/>
    <w:rsid w:val="008B47F5"/>
    <w:rsid w:val="008B5436"/>
    <w:rsid w:val="008B5ED9"/>
    <w:rsid w:val="008B606D"/>
    <w:rsid w:val="008B75BD"/>
    <w:rsid w:val="008B7E72"/>
    <w:rsid w:val="008B7E8C"/>
    <w:rsid w:val="008C03F1"/>
    <w:rsid w:val="008C1189"/>
    <w:rsid w:val="008C14D0"/>
    <w:rsid w:val="008C15FD"/>
    <w:rsid w:val="008C17A4"/>
    <w:rsid w:val="008C1CB4"/>
    <w:rsid w:val="008C2451"/>
    <w:rsid w:val="008C25AA"/>
    <w:rsid w:val="008C29A9"/>
    <w:rsid w:val="008C29AF"/>
    <w:rsid w:val="008C2EF8"/>
    <w:rsid w:val="008C387F"/>
    <w:rsid w:val="008C38F0"/>
    <w:rsid w:val="008C4160"/>
    <w:rsid w:val="008C4174"/>
    <w:rsid w:val="008C454D"/>
    <w:rsid w:val="008C4FF6"/>
    <w:rsid w:val="008C53BA"/>
    <w:rsid w:val="008C5492"/>
    <w:rsid w:val="008C5C24"/>
    <w:rsid w:val="008C66BB"/>
    <w:rsid w:val="008C6921"/>
    <w:rsid w:val="008C694E"/>
    <w:rsid w:val="008C6CEF"/>
    <w:rsid w:val="008C7090"/>
    <w:rsid w:val="008C730D"/>
    <w:rsid w:val="008C7579"/>
    <w:rsid w:val="008C784F"/>
    <w:rsid w:val="008C7ADE"/>
    <w:rsid w:val="008C7B21"/>
    <w:rsid w:val="008C7FAC"/>
    <w:rsid w:val="008D0159"/>
    <w:rsid w:val="008D0610"/>
    <w:rsid w:val="008D0646"/>
    <w:rsid w:val="008D095A"/>
    <w:rsid w:val="008D0D87"/>
    <w:rsid w:val="008D0F71"/>
    <w:rsid w:val="008D1009"/>
    <w:rsid w:val="008D107E"/>
    <w:rsid w:val="008D159E"/>
    <w:rsid w:val="008D15D3"/>
    <w:rsid w:val="008D1A89"/>
    <w:rsid w:val="008D1CF2"/>
    <w:rsid w:val="008D1D80"/>
    <w:rsid w:val="008D2545"/>
    <w:rsid w:val="008D291E"/>
    <w:rsid w:val="008D29CD"/>
    <w:rsid w:val="008D2F5C"/>
    <w:rsid w:val="008D321E"/>
    <w:rsid w:val="008D334A"/>
    <w:rsid w:val="008D3BE8"/>
    <w:rsid w:val="008D44CC"/>
    <w:rsid w:val="008D46C4"/>
    <w:rsid w:val="008D477B"/>
    <w:rsid w:val="008D49AD"/>
    <w:rsid w:val="008D4BED"/>
    <w:rsid w:val="008D4E96"/>
    <w:rsid w:val="008D5B70"/>
    <w:rsid w:val="008D5E1D"/>
    <w:rsid w:val="008D6760"/>
    <w:rsid w:val="008D69BD"/>
    <w:rsid w:val="008D6C98"/>
    <w:rsid w:val="008D6D40"/>
    <w:rsid w:val="008D70F7"/>
    <w:rsid w:val="008D725E"/>
    <w:rsid w:val="008D7670"/>
    <w:rsid w:val="008D76B6"/>
    <w:rsid w:val="008D794F"/>
    <w:rsid w:val="008E02B1"/>
    <w:rsid w:val="008E02C4"/>
    <w:rsid w:val="008E04FD"/>
    <w:rsid w:val="008E0BA6"/>
    <w:rsid w:val="008E0BFA"/>
    <w:rsid w:val="008E0FD4"/>
    <w:rsid w:val="008E1520"/>
    <w:rsid w:val="008E1569"/>
    <w:rsid w:val="008E1832"/>
    <w:rsid w:val="008E1C1E"/>
    <w:rsid w:val="008E1D10"/>
    <w:rsid w:val="008E2917"/>
    <w:rsid w:val="008E2ABB"/>
    <w:rsid w:val="008E306C"/>
    <w:rsid w:val="008E30C7"/>
    <w:rsid w:val="008E38FA"/>
    <w:rsid w:val="008E3BEC"/>
    <w:rsid w:val="008E3EFA"/>
    <w:rsid w:val="008E464D"/>
    <w:rsid w:val="008E4C1E"/>
    <w:rsid w:val="008E4CB7"/>
    <w:rsid w:val="008E5446"/>
    <w:rsid w:val="008E5C73"/>
    <w:rsid w:val="008E6131"/>
    <w:rsid w:val="008E65AC"/>
    <w:rsid w:val="008E6D1F"/>
    <w:rsid w:val="008E7214"/>
    <w:rsid w:val="008E7234"/>
    <w:rsid w:val="008E7423"/>
    <w:rsid w:val="008E74BC"/>
    <w:rsid w:val="008E78DA"/>
    <w:rsid w:val="008E792F"/>
    <w:rsid w:val="008E7CD3"/>
    <w:rsid w:val="008E7F17"/>
    <w:rsid w:val="008F0457"/>
    <w:rsid w:val="008F051A"/>
    <w:rsid w:val="008F054D"/>
    <w:rsid w:val="008F0562"/>
    <w:rsid w:val="008F0ABE"/>
    <w:rsid w:val="008F0AF4"/>
    <w:rsid w:val="008F143B"/>
    <w:rsid w:val="008F1A20"/>
    <w:rsid w:val="008F2350"/>
    <w:rsid w:val="008F27A2"/>
    <w:rsid w:val="008F2902"/>
    <w:rsid w:val="008F2B12"/>
    <w:rsid w:val="008F2C96"/>
    <w:rsid w:val="008F3353"/>
    <w:rsid w:val="008F50D5"/>
    <w:rsid w:val="008F5364"/>
    <w:rsid w:val="008F5C22"/>
    <w:rsid w:val="008F5C73"/>
    <w:rsid w:val="008F5E30"/>
    <w:rsid w:val="008F5F97"/>
    <w:rsid w:val="008F62C7"/>
    <w:rsid w:val="008F64B6"/>
    <w:rsid w:val="008F6AEA"/>
    <w:rsid w:val="008F6E85"/>
    <w:rsid w:val="008F74E4"/>
    <w:rsid w:val="008F7605"/>
    <w:rsid w:val="008F7619"/>
    <w:rsid w:val="008F7B2A"/>
    <w:rsid w:val="008F7DB8"/>
    <w:rsid w:val="008F7F02"/>
    <w:rsid w:val="008F7F70"/>
    <w:rsid w:val="00900688"/>
    <w:rsid w:val="00900EBA"/>
    <w:rsid w:val="00901977"/>
    <w:rsid w:val="00901B4D"/>
    <w:rsid w:val="00901C69"/>
    <w:rsid w:val="00901EF1"/>
    <w:rsid w:val="009022FC"/>
    <w:rsid w:val="009025F7"/>
    <w:rsid w:val="00902DFD"/>
    <w:rsid w:val="009032C7"/>
    <w:rsid w:val="009032D5"/>
    <w:rsid w:val="009035EC"/>
    <w:rsid w:val="00903754"/>
    <w:rsid w:val="00903F08"/>
    <w:rsid w:val="009043CF"/>
    <w:rsid w:val="00904439"/>
    <w:rsid w:val="009059F2"/>
    <w:rsid w:val="00905BD4"/>
    <w:rsid w:val="009063E5"/>
    <w:rsid w:val="009064AE"/>
    <w:rsid w:val="009064BF"/>
    <w:rsid w:val="009066AD"/>
    <w:rsid w:val="009067FE"/>
    <w:rsid w:val="00906E97"/>
    <w:rsid w:val="009071F4"/>
    <w:rsid w:val="00907710"/>
    <w:rsid w:val="00907CE8"/>
    <w:rsid w:val="00910D0C"/>
    <w:rsid w:val="00911180"/>
    <w:rsid w:val="00911193"/>
    <w:rsid w:val="0091127D"/>
    <w:rsid w:val="009113DA"/>
    <w:rsid w:val="009114C2"/>
    <w:rsid w:val="00912096"/>
    <w:rsid w:val="009120B2"/>
    <w:rsid w:val="00912451"/>
    <w:rsid w:val="0091264C"/>
    <w:rsid w:val="009129BA"/>
    <w:rsid w:val="00912A97"/>
    <w:rsid w:val="00912AAC"/>
    <w:rsid w:val="00912F57"/>
    <w:rsid w:val="00913623"/>
    <w:rsid w:val="0091382E"/>
    <w:rsid w:val="00913993"/>
    <w:rsid w:val="00913C28"/>
    <w:rsid w:val="00914171"/>
    <w:rsid w:val="00914419"/>
    <w:rsid w:val="009144E9"/>
    <w:rsid w:val="00914604"/>
    <w:rsid w:val="00914E5A"/>
    <w:rsid w:val="009150A8"/>
    <w:rsid w:val="00915BCB"/>
    <w:rsid w:val="00916477"/>
    <w:rsid w:val="009169C9"/>
    <w:rsid w:val="00916C65"/>
    <w:rsid w:val="0091715A"/>
    <w:rsid w:val="00917EAC"/>
    <w:rsid w:val="00917F6C"/>
    <w:rsid w:val="00920172"/>
    <w:rsid w:val="009204CA"/>
    <w:rsid w:val="00921143"/>
    <w:rsid w:val="00921A56"/>
    <w:rsid w:val="00921CC6"/>
    <w:rsid w:val="00921DF2"/>
    <w:rsid w:val="00921F73"/>
    <w:rsid w:val="00922405"/>
    <w:rsid w:val="0092246A"/>
    <w:rsid w:val="009224B0"/>
    <w:rsid w:val="00922592"/>
    <w:rsid w:val="00922759"/>
    <w:rsid w:val="009227B7"/>
    <w:rsid w:val="00922B7E"/>
    <w:rsid w:val="00922B83"/>
    <w:rsid w:val="00922EB1"/>
    <w:rsid w:val="009230BB"/>
    <w:rsid w:val="009230E1"/>
    <w:rsid w:val="00923297"/>
    <w:rsid w:val="009235A3"/>
    <w:rsid w:val="00923ACD"/>
    <w:rsid w:val="0092450E"/>
    <w:rsid w:val="00924C4B"/>
    <w:rsid w:val="00924F74"/>
    <w:rsid w:val="009255EE"/>
    <w:rsid w:val="009257A8"/>
    <w:rsid w:val="0092596F"/>
    <w:rsid w:val="009259B0"/>
    <w:rsid w:val="00925A4B"/>
    <w:rsid w:val="00925ABC"/>
    <w:rsid w:val="00925C0B"/>
    <w:rsid w:val="00925C36"/>
    <w:rsid w:val="00925DD9"/>
    <w:rsid w:val="00925F2A"/>
    <w:rsid w:val="00926A5E"/>
    <w:rsid w:val="00926B2E"/>
    <w:rsid w:val="00926B67"/>
    <w:rsid w:val="00926FE7"/>
    <w:rsid w:val="009272A8"/>
    <w:rsid w:val="009277AC"/>
    <w:rsid w:val="00930944"/>
    <w:rsid w:val="00930A21"/>
    <w:rsid w:val="00930ED0"/>
    <w:rsid w:val="00931336"/>
    <w:rsid w:val="009317F3"/>
    <w:rsid w:val="00931A48"/>
    <w:rsid w:val="009320A4"/>
    <w:rsid w:val="00932162"/>
    <w:rsid w:val="00932191"/>
    <w:rsid w:val="00932489"/>
    <w:rsid w:val="009326A4"/>
    <w:rsid w:val="00932B83"/>
    <w:rsid w:val="0093328C"/>
    <w:rsid w:val="009334BA"/>
    <w:rsid w:val="009336E3"/>
    <w:rsid w:val="0093397B"/>
    <w:rsid w:val="00933D13"/>
    <w:rsid w:val="0093429A"/>
    <w:rsid w:val="00934958"/>
    <w:rsid w:val="009349C6"/>
    <w:rsid w:val="00934BE6"/>
    <w:rsid w:val="00934DAC"/>
    <w:rsid w:val="00935256"/>
    <w:rsid w:val="00935367"/>
    <w:rsid w:val="00935433"/>
    <w:rsid w:val="00935F50"/>
    <w:rsid w:val="009361C7"/>
    <w:rsid w:val="00936317"/>
    <w:rsid w:val="00936D56"/>
    <w:rsid w:val="00936EF4"/>
    <w:rsid w:val="00936F8F"/>
    <w:rsid w:val="00937273"/>
    <w:rsid w:val="00940A5A"/>
    <w:rsid w:val="00940CA1"/>
    <w:rsid w:val="009418CB"/>
    <w:rsid w:val="00941A10"/>
    <w:rsid w:val="00942376"/>
    <w:rsid w:val="009434C6"/>
    <w:rsid w:val="009437DE"/>
    <w:rsid w:val="00943FBC"/>
    <w:rsid w:val="009441BC"/>
    <w:rsid w:val="00944F67"/>
    <w:rsid w:val="00945074"/>
    <w:rsid w:val="0094546A"/>
    <w:rsid w:val="0094570C"/>
    <w:rsid w:val="00945CEA"/>
    <w:rsid w:val="00945CFD"/>
    <w:rsid w:val="00945F4F"/>
    <w:rsid w:val="009463A4"/>
    <w:rsid w:val="0094664E"/>
    <w:rsid w:val="009466C4"/>
    <w:rsid w:val="009470C9"/>
    <w:rsid w:val="00947239"/>
    <w:rsid w:val="00947255"/>
    <w:rsid w:val="00947484"/>
    <w:rsid w:val="00947698"/>
    <w:rsid w:val="009479D1"/>
    <w:rsid w:val="00947A71"/>
    <w:rsid w:val="00947DC9"/>
    <w:rsid w:val="00950236"/>
    <w:rsid w:val="0095077D"/>
    <w:rsid w:val="00950E70"/>
    <w:rsid w:val="00950EEB"/>
    <w:rsid w:val="00950F74"/>
    <w:rsid w:val="009515D5"/>
    <w:rsid w:val="00951630"/>
    <w:rsid w:val="0095169F"/>
    <w:rsid w:val="009518AA"/>
    <w:rsid w:val="009519AA"/>
    <w:rsid w:val="00951BB6"/>
    <w:rsid w:val="00951DCB"/>
    <w:rsid w:val="009521DA"/>
    <w:rsid w:val="009521EF"/>
    <w:rsid w:val="00952A1F"/>
    <w:rsid w:val="00952A49"/>
    <w:rsid w:val="00952A8B"/>
    <w:rsid w:val="0095325F"/>
    <w:rsid w:val="00953455"/>
    <w:rsid w:val="00953B1B"/>
    <w:rsid w:val="00954624"/>
    <w:rsid w:val="00954C63"/>
    <w:rsid w:val="00954DC0"/>
    <w:rsid w:val="009551D6"/>
    <w:rsid w:val="00955524"/>
    <w:rsid w:val="009555FA"/>
    <w:rsid w:val="00955660"/>
    <w:rsid w:val="009561F2"/>
    <w:rsid w:val="00956324"/>
    <w:rsid w:val="00956495"/>
    <w:rsid w:val="00956633"/>
    <w:rsid w:val="00957347"/>
    <w:rsid w:val="00957AF2"/>
    <w:rsid w:val="0096012A"/>
    <w:rsid w:val="00960FEC"/>
    <w:rsid w:val="009612D5"/>
    <w:rsid w:val="009619BF"/>
    <w:rsid w:val="00961EE1"/>
    <w:rsid w:val="0096200E"/>
    <w:rsid w:val="009628CE"/>
    <w:rsid w:val="00962D0D"/>
    <w:rsid w:val="00962F44"/>
    <w:rsid w:val="00963361"/>
    <w:rsid w:val="0096379A"/>
    <w:rsid w:val="00963A18"/>
    <w:rsid w:val="00963AFF"/>
    <w:rsid w:val="0096400C"/>
    <w:rsid w:val="00964726"/>
    <w:rsid w:val="00964E97"/>
    <w:rsid w:val="00964F1E"/>
    <w:rsid w:val="009653AA"/>
    <w:rsid w:val="0096591C"/>
    <w:rsid w:val="0096597E"/>
    <w:rsid w:val="00966136"/>
    <w:rsid w:val="00966870"/>
    <w:rsid w:val="00966904"/>
    <w:rsid w:val="00966F0C"/>
    <w:rsid w:val="009706CF"/>
    <w:rsid w:val="00970BB5"/>
    <w:rsid w:val="00970BBA"/>
    <w:rsid w:val="009714BD"/>
    <w:rsid w:val="009723E5"/>
    <w:rsid w:val="00972577"/>
    <w:rsid w:val="009728D4"/>
    <w:rsid w:val="00972BF6"/>
    <w:rsid w:val="00973120"/>
    <w:rsid w:val="009736CE"/>
    <w:rsid w:val="00973943"/>
    <w:rsid w:val="00974083"/>
    <w:rsid w:val="00974520"/>
    <w:rsid w:val="00974DFD"/>
    <w:rsid w:val="009758A8"/>
    <w:rsid w:val="00975ABC"/>
    <w:rsid w:val="00975AC8"/>
    <w:rsid w:val="009763AD"/>
    <w:rsid w:val="00976418"/>
    <w:rsid w:val="00977441"/>
    <w:rsid w:val="009774F2"/>
    <w:rsid w:val="00977AA9"/>
    <w:rsid w:val="009800E7"/>
    <w:rsid w:val="0098056C"/>
    <w:rsid w:val="00980693"/>
    <w:rsid w:val="00980CAD"/>
    <w:rsid w:val="00981625"/>
    <w:rsid w:val="00981C96"/>
    <w:rsid w:val="00982554"/>
    <w:rsid w:val="00982C9E"/>
    <w:rsid w:val="00982FCC"/>
    <w:rsid w:val="00983E40"/>
    <w:rsid w:val="00983ECD"/>
    <w:rsid w:val="00983EEB"/>
    <w:rsid w:val="009840F8"/>
    <w:rsid w:val="0098461C"/>
    <w:rsid w:val="00984DF5"/>
    <w:rsid w:val="0098545E"/>
    <w:rsid w:val="00985487"/>
    <w:rsid w:val="00985663"/>
    <w:rsid w:val="0098575B"/>
    <w:rsid w:val="009857CF"/>
    <w:rsid w:val="00985C88"/>
    <w:rsid w:val="00985D45"/>
    <w:rsid w:val="00985E1E"/>
    <w:rsid w:val="00985E5E"/>
    <w:rsid w:val="009860B3"/>
    <w:rsid w:val="00986581"/>
    <w:rsid w:val="00986BB7"/>
    <w:rsid w:val="00986CB5"/>
    <w:rsid w:val="009873C5"/>
    <w:rsid w:val="009873CD"/>
    <w:rsid w:val="0099054D"/>
    <w:rsid w:val="009914BE"/>
    <w:rsid w:val="00993415"/>
    <w:rsid w:val="0099392D"/>
    <w:rsid w:val="00993A0D"/>
    <w:rsid w:val="00993A5C"/>
    <w:rsid w:val="00993B2E"/>
    <w:rsid w:val="00993CD5"/>
    <w:rsid w:val="00993E00"/>
    <w:rsid w:val="00993ECA"/>
    <w:rsid w:val="00994165"/>
    <w:rsid w:val="009941D8"/>
    <w:rsid w:val="00994308"/>
    <w:rsid w:val="00995109"/>
    <w:rsid w:val="00995316"/>
    <w:rsid w:val="00995322"/>
    <w:rsid w:val="0099594E"/>
    <w:rsid w:val="00996646"/>
    <w:rsid w:val="00996728"/>
    <w:rsid w:val="00996A21"/>
    <w:rsid w:val="00996CA6"/>
    <w:rsid w:val="00996F8A"/>
    <w:rsid w:val="009970E0"/>
    <w:rsid w:val="009973B9"/>
    <w:rsid w:val="009973DC"/>
    <w:rsid w:val="0099782D"/>
    <w:rsid w:val="00997A4A"/>
    <w:rsid w:val="00997CD2"/>
    <w:rsid w:val="009A0236"/>
    <w:rsid w:val="009A0A10"/>
    <w:rsid w:val="009A12E9"/>
    <w:rsid w:val="009A1742"/>
    <w:rsid w:val="009A1B4C"/>
    <w:rsid w:val="009A1F66"/>
    <w:rsid w:val="009A22D0"/>
    <w:rsid w:val="009A2315"/>
    <w:rsid w:val="009A26BC"/>
    <w:rsid w:val="009A28FF"/>
    <w:rsid w:val="009A3187"/>
    <w:rsid w:val="009A3378"/>
    <w:rsid w:val="009A3684"/>
    <w:rsid w:val="009A36D8"/>
    <w:rsid w:val="009A393F"/>
    <w:rsid w:val="009A3A02"/>
    <w:rsid w:val="009A3E38"/>
    <w:rsid w:val="009A3EE0"/>
    <w:rsid w:val="009A4235"/>
    <w:rsid w:val="009A44CD"/>
    <w:rsid w:val="009A462D"/>
    <w:rsid w:val="009A4F63"/>
    <w:rsid w:val="009A520B"/>
    <w:rsid w:val="009A5230"/>
    <w:rsid w:val="009A5233"/>
    <w:rsid w:val="009A5EEC"/>
    <w:rsid w:val="009A6C8D"/>
    <w:rsid w:val="009A6D6B"/>
    <w:rsid w:val="009A7390"/>
    <w:rsid w:val="009A78D8"/>
    <w:rsid w:val="009A7E8D"/>
    <w:rsid w:val="009A7F6C"/>
    <w:rsid w:val="009B05A1"/>
    <w:rsid w:val="009B0895"/>
    <w:rsid w:val="009B0A7C"/>
    <w:rsid w:val="009B1140"/>
    <w:rsid w:val="009B1AD7"/>
    <w:rsid w:val="009B1CEA"/>
    <w:rsid w:val="009B22A5"/>
    <w:rsid w:val="009B28D9"/>
    <w:rsid w:val="009B2A72"/>
    <w:rsid w:val="009B2D65"/>
    <w:rsid w:val="009B31D5"/>
    <w:rsid w:val="009B3389"/>
    <w:rsid w:val="009B4716"/>
    <w:rsid w:val="009B47F8"/>
    <w:rsid w:val="009B4AB1"/>
    <w:rsid w:val="009B5133"/>
    <w:rsid w:val="009B5808"/>
    <w:rsid w:val="009B58FA"/>
    <w:rsid w:val="009B595B"/>
    <w:rsid w:val="009B5A63"/>
    <w:rsid w:val="009B5BBA"/>
    <w:rsid w:val="009B5EB3"/>
    <w:rsid w:val="009B5F50"/>
    <w:rsid w:val="009B6005"/>
    <w:rsid w:val="009B606B"/>
    <w:rsid w:val="009B689D"/>
    <w:rsid w:val="009B693B"/>
    <w:rsid w:val="009B6F39"/>
    <w:rsid w:val="009B71BE"/>
    <w:rsid w:val="009B74C9"/>
    <w:rsid w:val="009C12C1"/>
    <w:rsid w:val="009C1716"/>
    <w:rsid w:val="009C1A76"/>
    <w:rsid w:val="009C1D54"/>
    <w:rsid w:val="009C207C"/>
    <w:rsid w:val="009C2428"/>
    <w:rsid w:val="009C26D6"/>
    <w:rsid w:val="009C282B"/>
    <w:rsid w:val="009C2A24"/>
    <w:rsid w:val="009C2E2F"/>
    <w:rsid w:val="009C32AB"/>
    <w:rsid w:val="009C3441"/>
    <w:rsid w:val="009C3A5E"/>
    <w:rsid w:val="009C3C52"/>
    <w:rsid w:val="009C3CD9"/>
    <w:rsid w:val="009C3D03"/>
    <w:rsid w:val="009C3E18"/>
    <w:rsid w:val="009C496B"/>
    <w:rsid w:val="009C4C27"/>
    <w:rsid w:val="009C55B2"/>
    <w:rsid w:val="009C5E9A"/>
    <w:rsid w:val="009C6019"/>
    <w:rsid w:val="009C6172"/>
    <w:rsid w:val="009C63DF"/>
    <w:rsid w:val="009C67D9"/>
    <w:rsid w:val="009C716A"/>
    <w:rsid w:val="009C722C"/>
    <w:rsid w:val="009C73F5"/>
    <w:rsid w:val="009C79CB"/>
    <w:rsid w:val="009D02D4"/>
    <w:rsid w:val="009D05C2"/>
    <w:rsid w:val="009D07F4"/>
    <w:rsid w:val="009D0E7D"/>
    <w:rsid w:val="009D1053"/>
    <w:rsid w:val="009D150A"/>
    <w:rsid w:val="009D1D6C"/>
    <w:rsid w:val="009D22AA"/>
    <w:rsid w:val="009D258D"/>
    <w:rsid w:val="009D271B"/>
    <w:rsid w:val="009D2C08"/>
    <w:rsid w:val="009D325A"/>
    <w:rsid w:val="009D36DB"/>
    <w:rsid w:val="009D37DA"/>
    <w:rsid w:val="009D4006"/>
    <w:rsid w:val="009D4468"/>
    <w:rsid w:val="009D4724"/>
    <w:rsid w:val="009D543C"/>
    <w:rsid w:val="009D5957"/>
    <w:rsid w:val="009D5E38"/>
    <w:rsid w:val="009D65DB"/>
    <w:rsid w:val="009D6940"/>
    <w:rsid w:val="009D6993"/>
    <w:rsid w:val="009D69DD"/>
    <w:rsid w:val="009D6B6E"/>
    <w:rsid w:val="009D6E81"/>
    <w:rsid w:val="009D75BC"/>
    <w:rsid w:val="009D760F"/>
    <w:rsid w:val="009D78D2"/>
    <w:rsid w:val="009D7F37"/>
    <w:rsid w:val="009E014E"/>
    <w:rsid w:val="009E04CA"/>
    <w:rsid w:val="009E08C5"/>
    <w:rsid w:val="009E151E"/>
    <w:rsid w:val="009E159A"/>
    <w:rsid w:val="009E17E4"/>
    <w:rsid w:val="009E1B61"/>
    <w:rsid w:val="009E1D26"/>
    <w:rsid w:val="009E1D30"/>
    <w:rsid w:val="009E266E"/>
    <w:rsid w:val="009E293D"/>
    <w:rsid w:val="009E2CD5"/>
    <w:rsid w:val="009E3F50"/>
    <w:rsid w:val="009E3F56"/>
    <w:rsid w:val="009E4425"/>
    <w:rsid w:val="009E46B4"/>
    <w:rsid w:val="009E4788"/>
    <w:rsid w:val="009E47C9"/>
    <w:rsid w:val="009E490B"/>
    <w:rsid w:val="009E4A3E"/>
    <w:rsid w:val="009E5135"/>
    <w:rsid w:val="009E521A"/>
    <w:rsid w:val="009E58EF"/>
    <w:rsid w:val="009E58FD"/>
    <w:rsid w:val="009E6444"/>
    <w:rsid w:val="009E6818"/>
    <w:rsid w:val="009E69CC"/>
    <w:rsid w:val="009E6A3A"/>
    <w:rsid w:val="009E6AC2"/>
    <w:rsid w:val="009E7106"/>
    <w:rsid w:val="009E756C"/>
    <w:rsid w:val="009E760E"/>
    <w:rsid w:val="009E7B9A"/>
    <w:rsid w:val="009E7C45"/>
    <w:rsid w:val="009E7D5F"/>
    <w:rsid w:val="009E7F53"/>
    <w:rsid w:val="009F15B7"/>
    <w:rsid w:val="009F1CA7"/>
    <w:rsid w:val="009F1DA2"/>
    <w:rsid w:val="009F2A09"/>
    <w:rsid w:val="009F2AFE"/>
    <w:rsid w:val="009F2DA1"/>
    <w:rsid w:val="009F3274"/>
    <w:rsid w:val="009F3452"/>
    <w:rsid w:val="009F451A"/>
    <w:rsid w:val="009F5641"/>
    <w:rsid w:val="009F6240"/>
    <w:rsid w:val="009F6275"/>
    <w:rsid w:val="009F64C0"/>
    <w:rsid w:val="009F65AC"/>
    <w:rsid w:val="009F6EF9"/>
    <w:rsid w:val="009F70E1"/>
    <w:rsid w:val="009F70E7"/>
    <w:rsid w:val="009F7584"/>
    <w:rsid w:val="009F7BE9"/>
    <w:rsid w:val="00A0012D"/>
    <w:rsid w:val="00A0024B"/>
    <w:rsid w:val="00A006E5"/>
    <w:rsid w:val="00A01065"/>
    <w:rsid w:val="00A01830"/>
    <w:rsid w:val="00A019BF"/>
    <w:rsid w:val="00A01CDB"/>
    <w:rsid w:val="00A01EF3"/>
    <w:rsid w:val="00A01FDE"/>
    <w:rsid w:val="00A024BB"/>
    <w:rsid w:val="00A02597"/>
    <w:rsid w:val="00A0298C"/>
    <w:rsid w:val="00A02999"/>
    <w:rsid w:val="00A02A49"/>
    <w:rsid w:val="00A02AA0"/>
    <w:rsid w:val="00A030C4"/>
    <w:rsid w:val="00A03213"/>
    <w:rsid w:val="00A033EB"/>
    <w:rsid w:val="00A0346A"/>
    <w:rsid w:val="00A037AE"/>
    <w:rsid w:val="00A038D9"/>
    <w:rsid w:val="00A03D35"/>
    <w:rsid w:val="00A0473B"/>
    <w:rsid w:val="00A04B38"/>
    <w:rsid w:val="00A04BB5"/>
    <w:rsid w:val="00A05059"/>
    <w:rsid w:val="00A0507F"/>
    <w:rsid w:val="00A05C9A"/>
    <w:rsid w:val="00A0621D"/>
    <w:rsid w:val="00A06377"/>
    <w:rsid w:val="00A066CD"/>
    <w:rsid w:val="00A06BD3"/>
    <w:rsid w:val="00A06DF9"/>
    <w:rsid w:val="00A10A27"/>
    <w:rsid w:val="00A10CF4"/>
    <w:rsid w:val="00A11F4F"/>
    <w:rsid w:val="00A122AE"/>
    <w:rsid w:val="00A1240C"/>
    <w:rsid w:val="00A13217"/>
    <w:rsid w:val="00A13C01"/>
    <w:rsid w:val="00A13CBA"/>
    <w:rsid w:val="00A13E79"/>
    <w:rsid w:val="00A145F2"/>
    <w:rsid w:val="00A145FB"/>
    <w:rsid w:val="00A1498F"/>
    <w:rsid w:val="00A14ACC"/>
    <w:rsid w:val="00A14AD3"/>
    <w:rsid w:val="00A156B6"/>
    <w:rsid w:val="00A1622B"/>
    <w:rsid w:val="00A167EB"/>
    <w:rsid w:val="00A16B89"/>
    <w:rsid w:val="00A16EFA"/>
    <w:rsid w:val="00A16F7C"/>
    <w:rsid w:val="00A1757C"/>
    <w:rsid w:val="00A175D4"/>
    <w:rsid w:val="00A175F6"/>
    <w:rsid w:val="00A1783D"/>
    <w:rsid w:val="00A17A85"/>
    <w:rsid w:val="00A17C89"/>
    <w:rsid w:val="00A2063C"/>
    <w:rsid w:val="00A20A3D"/>
    <w:rsid w:val="00A2173E"/>
    <w:rsid w:val="00A21A89"/>
    <w:rsid w:val="00A21B4B"/>
    <w:rsid w:val="00A21DE3"/>
    <w:rsid w:val="00A21EA4"/>
    <w:rsid w:val="00A221CC"/>
    <w:rsid w:val="00A22E6A"/>
    <w:rsid w:val="00A23030"/>
    <w:rsid w:val="00A2310D"/>
    <w:rsid w:val="00A236A0"/>
    <w:rsid w:val="00A2464C"/>
    <w:rsid w:val="00A2466F"/>
    <w:rsid w:val="00A25064"/>
    <w:rsid w:val="00A25148"/>
    <w:rsid w:val="00A2539A"/>
    <w:rsid w:val="00A25465"/>
    <w:rsid w:val="00A25501"/>
    <w:rsid w:val="00A25C0D"/>
    <w:rsid w:val="00A25F07"/>
    <w:rsid w:val="00A2660D"/>
    <w:rsid w:val="00A271E8"/>
    <w:rsid w:val="00A27458"/>
    <w:rsid w:val="00A27E08"/>
    <w:rsid w:val="00A308E1"/>
    <w:rsid w:val="00A30B4B"/>
    <w:rsid w:val="00A30E47"/>
    <w:rsid w:val="00A30E7A"/>
    <w:rsid w:val="00A3118B"/>
    <w:rsid w:val="00A31473"/>
    <w:rsid w:val="00A3186F"/>
    <w:rsid w:val="00A318E5"/>
    <w:rsid w:val="00A31BD7"/>
    <w:rsid w:val="00A31E7D"/>
    <w:rsid w:val="00A3248A"/>
    <w:rsid w:val="00A32A44"/>
    <w:rsid w:val="00A32BCE"/>
    <w:rsid w:val="00A32EC4"/>
    <w:rsid w:val="00A32F72"/>
    <w:rsid w:val="00A338CA"/>
    <w:rsid w:val="00A33912"/>
    <w:rsid w:val="00A33A4F"/>
    <w:rsid w:val="00A33D91"/>
    <w:rsid w:val="00A3428A"/>
    <w:rsid w:val="00A3444C"/>
    <w:rsid w:val="00A344CC"/>
    <w:rsid w:val="00A3457E"/>
    <w:rsid w:val="00A34813"/>
    <w:rsid w:val="00A3485A"/>
    <w:rsid w:val="00A35640"/>
    <w:rsid w:val="00A35CDF"/>
    <w:rsid w:val="00A35FE7"/>
    <w:rsid w:val="00A36605"/>
    <w:rsid w:val="00A3676C"/>
    <w:rsid w:val="00A36B5D"/>
    <w:rsid w:val="00A370FA"/>
    <w:rsid w:val="00A372F4"/>
    <w:rsid w:val="00A373FC"/>
    <w:rsid w:val="00A3798A"/>
    <w:rsid w:val="00A37A04"/>
    <w:rsid w:val="00A40107"/>
    <w:rsid w:val="00A40592"/>
    <w:rsid w:val="00A40676"/>
    <w:rsid w:val="00A4077C"/>
    <w:rsid w:val="00A4084E"/>
    <w:rsid w:val="00A4127B"/>
    <w:rsid w:val="00A416AF"/>
    <w:rsid w:val="00A41845"/>
    <w:rsid w:val="00A41893"/>
    <w:rsid w:val="00A42145"/>
    <w:rsid w:val="00A42810"/>
    <w:rsid w:val="00A429C2"/>
    <w:rsid w:val="00A429C5"/>
    <w:rsid w:val="00A42D5F"/>
    <w:rsid w:val="00A43420"/>
    <w:rsid w:val="00A4346E"/>
    <w:rsid w:val="00A43960"/>
    <w:rsid w:val="00A43BC3"/>
    <w:rsid w:val="00A43E3F"/>
    <w:rsid w:val="00A443DC"/>
    <w:rsid w:val="00A448AC"/>
    <w:rsid w:val="00A44EF1"/>
    <w:rsid w:val="00A450A7"/>
    <w:rsid w:val="00A45D1A"/>
    <w:rsid w:val="00A45F1C"/>
    <w:rsid w:val="00A46283"/>
    <w:rsid w:val="00A46418"/>
    <w:rsid w:val="00A46457"/>
    <w:rsid w:val="00A468AD"/>
    <w:rsid w:val="00A46987"/>
    <w:rsid w:val="00A46BBD"/>
    <w:rsid w:val="00A46F1B"/>
    <w:rsid w:val="00A47267"/>
    <w:rsid w:val="00A4754A"/>
    <w:rsid w:val="00A50000"/>
    <w:rsid w:val="00A504F0"/>
    <w:rsid w:val="00A50510"/>
    <w:rsid w:val="00A50610"/>
    <w:rsid w:val="00A517BD"/>
    <w:rsid w:val="00A5189D"/>
    <w:rsid w:val="00A51D71"/>
    <w:rsid w:val="00A51D86"/>
    <w:rsid w:val="00A53401"/>
    <w:rsid w:val="00A53BD0"/>
    <w:rsid w:val="00A54087"/>
    <w:rsid w:val="00A54109"/>
    <w:rsid w:val="00A549EE"/>
    <w:rsid w:val="00A55223"/>
    <w:rsid w:val="00A553DD"/>
    <w:rsid w:val="00A5553B"/>
    <w:rsid w:val="00A55F00"/>
    <w:rsid w:val="00A55F94"/>
    <w:rsid w:val="00A55F9A"/>
    <w:rsid w:val="00A56021"/>
    <w:rsid w:val="00A56032"/>
    <w:rsid w:val="00A565A0"/>
    <w:rsid w:val="00A56D67"/>
    <w:rsid w:val="00A5726F"/>
    <w:rsid w:val="00A57303"/>
    <w:rsid w:val="00A57436"/>
    <w:rsid w:val="00A5794A"/>
    <w:rsid w:val="00A57CA2"/>
    <w:rsid w:val="00A57DE9"/>
    <w:rsid w:val="00A57FE4"/>
    <w:rsid w:val="00A60323"/>
    <w:rsid w:val="00A60AF2"/>
    <w:rsid w:val="00A60F67"/>
    <w:rsid w:val="00A61970"/>
    <w:rsid w:val="00A61CCF"/>
    <w:rsid w:val="00A61EE3"/>
    <w:rsid w:val="00A62029"/>
    <w:rsid w:val="00A62234"/>
    <w:rsid w:val="00A62B5C"/>
    <w:rsid w:val="00A62EF7"/>
    <w:rsid w:val="00A63234"/>
    <w:rsid w:val="00A632E4"/>
    <w:rsid w:val="00A63568"/>
    <w:rsid w:val="00A644D7"/>
    <w:rsid w:val="00A64893"/>
    <w:rsid w:val="00A6533D"/>
    <w:rsid w:val="00A65998"/>
    <w:rsid w:val="00A65BF5"/>
    <w:rsid w:val="00A65D42"/>
    <w:rsid w:val="00A65E70"/>
    <w:rsid w:val="00A65F64"/>
    <w:rsid w:val="00A66186"/>
    <w:rsid w:val="00A66485"/>
    <w:rsid w:val="00A6750C"/>
    <w:rsid w:val="00A67E1B"/>
    <w:rsid w:val="00A70036"/>
    <w:rsid w:val="00A704D4"/>
    <w:rsid w:val="00A706A4"/>
    <w:rsid w:val="00A706B9"/>
    <w:rsid w:val="00A71BB7"/>
    <w:rsid w:val="00A71C10"/>
    <w:rsid w:val="00A729F8"/>
    <w:rsid w:val="00A72E5E"/>
    <w:rsid w:val="00A72E66"/>
    <w:rsid w:val="00A72E9D"/>
    <w:rsid w:val="00A7313C"/>
    <w:rsid w:val="00A73315"/>
    <w:rsid w:val="00A73481"/>
    <w:rsid w:val="00A73883"/>
    <w:rsid w:val="00A73DF0"/>
    <w:rsid w:val="00A73E00"/>
    <w:rsid w:val="00A73F7C"/>
    <w:rsid w:val="00A74424"/>
    <w:rsid w:val="00A74468"/>
    <w:rsid w:val="00A745D9"/>
    <w:rsid w:val="00A74BC5"/>
    <w:rsid w:val="00A75221"/>
    <w:rsid w:val="00A754A6"/>
    <w:rsid w:val="00A75BB1"/>
    <w:rsid w:val="00A761D0"/>
    <w:rsid w:val="00A76C81"/>
    <w:rsid w:val="00A77089"/>
    <w:rsid w:val="00A770B9"/>
    <w:rsid w:val="00A77CEE"/>
    <w:rsid w:val="00A77F87"/>
    <w:rsid w:val="00A802EE"/>
    <w:rsid w:val="00A80413"/>
    <w:rsid w:val="00A8096F"/>
    <w:rsid w:val="00A80CE5"/>
    <w:rsid w:val="00A80F95"/>
    <w:rsid w:val="00A811DF"/>
    <w:rsid w:val="00A824A7"/>
    <w:rsid w:val="00A82840"/>
    <w:rsid w:val="00A8290D"/>
    <w:rsid w:val="00A82978"/>
    <w:rsid w:val="00A82D90"/>
    <w:rsid w:val="00A834CF"/>
    <w:rsid w:val="00A83546"/>
    <w:rsid w:val="00A842BE"/>
    <w:rsid w:val="00A842FD"/>
    <w:rsid w:val="00A84B16"/>
    <w:rsid w:val="00A84C99"/>
    <w:rsid w:val="00A84EE7"/>
    <w:rsid w:val="00A84FD3"/>
    <w:rsid w:val="00A8535B"/>
    <w:rsid w:val="00A857D3"/>
    <w:rsid w:val="00A858D3"/>
    <w:rsid w:val="00A8590D"/>
    <w:rsid w:val="00A85A22"/>
    <w:rsid w:val="00A86293"/>
    <w:rsid w:val="00A86B35"/>
    <w:rsid w:val="00A86EDE"/>
    <w:rsid w:val="00A875CC"/>
    <w:rsid w:val="00A87A13"/>
    <w:rsid w:val="00A87AAF"/>
    <w:rsid w:val="00A904F8"/>
    <w:rsid w:val="00A909CD"/>
    <w:rsid w:val="00A90D3A"/>
    <w:rsid w:val="00A923CB"/>
    <w:rsid w:val="00A9248A"/>
    <w:rsid w:val="00A92906"/>
    <w:rsid w:val="00A9299E"/>
    <w:rsid w:val="00A92A2D"/>
    <w:rsid w:val="00A938F5"/>
    <w:rsid w:val="00A93B7A"/>
    <w:rsid w:val="00A93EB8"/>
    <w:rsid w:val="00A93F0E"/>
    <w:rsid w:val="00A940BA"/>
    <w:rsid w:val="00A947CC"/>
    <w:rsid w:val="00A949FD"/>
    <w:rsid w:val="00A94FE8"/>
    <w:rsid w:val="00A95A41"/>
    <w:rsid w:val="00A960B6"/>
    <w:rsid w:val="00A96CAA"/>
    <w:rsid w:val="00A96F88"/>
    <w:rsid w:val="00A96FBE"/>
    <w:rsid w:val="00A970F7"/>
    <w:rsid w:val="00A97457"/>
    <w:rsid w:val="00A97AEF"/>
    <w:rsid w:val="00A97D34"/>
    <w:rsid w:val="00AA0B70"/>
    <w:rsid w:val="00AA0EE6"/>
    <w:rsid w:val="00AA177C"/>
    <w:rsid w:val="00AA1831"/>
    <w:rsid w:val="00AA26BE"/>
    <w:rsid w:val="00AA2F1F"/>
    <w:rsid w:val="00AA338F"/>
    <w:rsid w:val="00AA38FE"/>
    <w:rsid w:val="00AA41CD"/>
    <w:rsid w:val="00AA4565"/>
    <w:rsid w:val="00AA47AC"/>
    <w:rsid w:val="00AA583E"/>
    <w:rsid w:val="00AA6D16"/>
    <w:rsid w:val="00AA7250"/>
    <w:rsid w:val="00AA7304"/>
    <w:rsid w:val="00AA7696"/>
    <w:rsid w:val="00AA77E3"/>
    <w:rsid w:val="00AA7FC2"/>
    <w:rsid w:val="00AB02E8"/>
    <w:rsid w:val="00AB05A3"/>
    <w:rsid w:val="00AB0F29"/>
    <w:rsid w:val="00AB10A2"/>
    <w:rsid w:val="00AB16DE"/>
    <w:rsid w:val="00AB17CB"/>
    <w:rsid w:val="00AB1851"/>
    <w:rsid w:val="00AB1A12"/>
    <w:rsid w:val="00AB1C35"/>
    <w:rsid w:val="00AB1EDF"/>
    <w:rsid w:val="00AB1F9A"/>
    <w:rsid w:val="00AB27B0"/>
    <w:rsid w:val="00AB2E4F"/>
    <w:rsid w:val="00AB2F22"/>
    <w:rsid w:val="00AB3582"/>
    <w:rsid w:val="00AB3A9F"/>
    <w:rsid w:val="00AB3FB9"/>
    <w:rsid w:val="00AB497B"/>
    <w:rsid w:val="00AB5400"/>
    <w:rsid w:val="00AB54CA"/>
    <w:rsid w:val="00AB686C"/>
    <w:rsid w:val="00AB6D82"/>
    <w:rsid w:val="00AB72C2"/>
    <w:rsid w:val="00AB7392"/>
    <w:rsid w:val="00AB74DB"/>
    <w:rsid w:val="00AB7BA3"/>
    <w:rsid w:val="00AC00CC"/>
    <w:rsid w:val="00AC05C6"/>
    <w:rsid w:val="00AC0C9B"/>
    <w:rsid w:val="00AC0CF7"/>
    <w:rsid w:val="00AC1246"/>
    <w:rsid w:val="00AC1293"/>
    <w:rsid w:val="00AC18D4"/>
    <w:rsid w:val="00AC1DE1"/>
    <w:rsid w:val="00AC1EF4"/>
    <w:rsid w:val="00AC2641"/>
    <w:rsid w:val="00AC2710"/>
    <w:rsid w:val="00AC2BE5"/>
    <w:rsid w:val="00AC2C6C"/>
    <w:rsid w:val="00AC2E58"/>
    <w:rsid w:val="00AC2E6C"/>
    <w:rsid w:val="00AC3354"/>
    <w:rsid w:val="00AC33B8"/>
    <w:rsid w:val="00AC34F4"/>
    <w:rsid w:val="00AC3BD1"/>
    <w:rsid w:val="00AC3F9D"/>
    <w:rsid w:val="00AC4675"/>
    <w:rsid w:val="00AC47FA"/>
    <w:rsid w:val="00AC4BC0"/>
    <w:rsid w:val="00AC4E5B"/>
    <w:rsid w:val="00AC56E2"/>
    <w:rsid w:val="00AC57E2"/>
    <w:rsid w:val="00AC5EF1"/>
    <w:rsid w:val="00AC613A"/>
    <w:rsid w:val="00AC616A"/>
    <w:rsid w:val="00AC6310"/>
    <w:rsid w:val="00AC6B1F"/>
    <w:rsid w:val="00AC6D12"/>
    <w:rsid w:val="00AC6EDD"/>
    <w:rsid w:val="00AC6F20"/>
    <w:rsid w:val="00AC6F21"/>
    <w:rsid w:val="00AC6F67"/>
    <w:rsid w:val="00AC7140"/>
    <w:rsid w:val="00AC7728"/>
    <w:rsid w:val="00AC7D27"/>
    <w:rsid w:val="00AC7DC6"/>
    <w:rsid w:val="00AC7EB0"/>
    <w:rsid w:val="00AC7ED6"/>
    <w:rsid w:val="00AD0005"/>
    <w:rsid w:val="00AD022D"/>
    <w:rsid w:val="00AD03B0"/>
    <w:rsid w:val="00AD03F3"/>
    <w:rsid w:val="00AD047F"/>
    <w:rsid w:val="00AD0822"/>
    <w:rsid w:val="00AD08B4"/>
    <w:rsid w:val="00AD0953"/>
    <w:rsid w:val="00AD0A4A"/>
    <w:rsid w:val="00AD1428"/>
    <w:rsid w:val="00AD1503"/>
    <w:rsid w:val="00AD15F1"/>
    <w:rsid w:val="00AD1B65"/>
    <w:rsid w:val="00AD1DA4"/>
    <w:rsid w:val="00AD233C"/>
    <w:rsid w:val="00AD2B15"/>
    <w:rsid w:val="00AD2FB1"/>
    <w:rsid w:val="00AD2FFC"/>
    <w:rsid w:val="00AD3AE8"/>
    <w:rsid w:val="00AD41AB"/>
    <w:rsid w:val="00AD4679"/>
    <w:rsid w:val="00AD4D61"/>
    <w:rsid w:val="00AD5722"/>
    <w:rsid w:val="00AD5D45"/>
    <w:rsid w:val="00AD65C4"/>
    <w:rsid w:val="00AD73B3"/>
    <w:rsid w:val="00AD76EC"/>
    <w:rsid w:val="00AD7C2D"/>
    <w:rsid w:val="00AE064C"/>
    <w:rsid w:val="00AE0F39"/>
    <w:rsid w:val="00AE1932"/>
    <w:rsid w:val="00AE1D69"/>
    <w:rsid w:val="00AE21A5"/>
    <w:rsid w:val="00AE245B"/>
    <w:rsid w:val="00AE24A8"/>
    <w:rsid w:val="00AE3F5C"/>
    <w:rsid w:val="00AE484D"/>
    <w:rsid w:val="00AE49C4"/>
    <w:rsid w:val="00AE4B1D"/>
    <w:rsid w:val="00AE4B1E"/>
    <w:rsid w:val="00AE4CAF"/>
    <w:rsid w:val="00AE4D77"/>
    <w:rsid w:val="00AE4DE9"/>
    <w:rsid w:val="00AE5AC5"/>
    <w:rsid w:val="00AE5C3E"/>
    <w:rsid w:val="00AE5D6F"/>
    <w:rsid w:val="00AE5D96"/>
    <w:rsid w:val="00AE6B05"/>
    <w:rsid w:val="00AE6FC8"/>
    <w:rsid w:val="00AE7CEC"/>
    <w:rsid w:val="00AF0142"/>
    <w:rsid w:val="00AF0313"/>
    <w:rsid w:val="00AF0349"/>
    <w:rsid w:val="00AF05E7"/>
    <w:rsid w:val="00AF0DF6"/>
    <w:rsid w:val="00AF1305"/>
    <w:rsid w:val="00AF1731"/>
    <w:rsid w:val="00AF28C8"/>
    <w:rsid w:val="00AF2A95"/>
    <w:rsid w:val="00AF2BC2"/>
    <w:rsid w:val="00AF2D96"/>
    <w:rsid w:val="00AF2DB7"/>
    <w:rsid w:val="00AF3032"/>
    <w:rsid w:val="00AF32DC"/>
    <w:rsid w:val="00AF3B4C"/>
    <w:rsid w:val="00AF3E74"/>
    <w:rsid w:val="00AF4327"/>
    <w:rsid w:val="00AF4A3A"/>
    <w:rsid w:val="00AF50C5"/>
    <w:rsid w:val="00AF5276"/>
    <w:rsid w:val="00AF5291"/>
    <w:rsid w:val="00AF54D5"/>
    <w:rsid w:val="00AF55B1"/>
    <w:rsid w:val="00AF5629"/>
    <w:rsid w:val="00AF56AF"/>
    <w:rsid w:val="00AF59B0"/>
    <w:rsid w:val="00AF5E7B"/>
    <w:rsid w:val="00AF5EC8"/>
    <w:rsid w:val="00AF5FFA"/>
    <w:rsid w:val="00AF64CD"/>
    <w:rsid w:val="00AF6788"/>
    <w:rsid w:val="00AF69A7"/>
    <w:rsid w:val="00AF69E0"/>
    <w:rsid w:val="00AF6B46"/>
    <w:rsid w:val="00AF6E7B"/>
    <w:rsid w:val="00AF7DF9"/>
    <w:rsid w:val="00B00029"/>
    <w:rsid w:val="00B001F5"/>
    <w:rsid w:val="00B00554"/>
    <w:rsid w:val="00B0078A"/>
    <w:rsid w:val="00B00B91"/>
    <w:rsid w:val="00B00EA8"/>
    <w:rsid w:val="00B013CF"/>
    <w:rsid w:val="00B01621"/>
    <w:rsid w:val="00B01C67"/>
    <w:rsid w:val="00B01CA4"/>
    <w:rsid w:val="00B01D2C"/>
    <w:rsid w:val="00B023F1"/>
    <w:rsid w:val="00B0253D"/>
    <w:rsid w:val="00B035B6"/>
    <w:rsid w:val="00B03A52"/>
    <w:rsid w:val="00B03B67"/>
    <w:rsid w:val="00B0468B"/>
    <w:rsid w:val="00B04697"/>
    <w:rsid w:val="00B04930"/>
    <w:rsid w:val="00B057AE"/>
    <w:rsid w:val="00B05CAD"/>
    <w:rsid w:val="00B06217"/>
    <w:rsid w:val="00B062B1"/>
    <w:rsid w:val="00B0634B"/>
    <w:rsid w:val="00B0639E"/>
    <w:rsid w:val="00B0644B"/>
    <w:rsid w:val="00B0675C"/>
    <w:rsid w:val="00B06963"/>
    <w:rsid w:val="00B06F2F"/>
    <w:rsid w:val="00B070A4"/>
    <w:rsid w:val="00B070FD"/>
    <w:rsid w:val="00B0717E"/>
    <w:rsid w:val="00B07377"/>
    <w:rsid w:val="00B07AE3"/>
    <w:rsid w:val="00B07D19"/>
    <w:rsid w:val="00B07D22"/>
    <w:rsid w:val="00B100BD"/>
    <w:rsid w:val="00B10381"/>
    <w:rsid w:val="00B110DE"/>
    <w:rsid w:val="00B111DE"/>
    <w:rsid w:val="00B11A42"/>
    <w:rsid w:val="00B11F1A"/>
    <w:rsid w:val="00B12633"/>
    <w:rsid w:val="00B127C2"/>
    <w:rsid w:val="00B12DAE"/>
    <w:rsid w:val="00B13155"/>
    <w:rsid w:val="00B1327F"/>
    <w:rsid w:val="00B13458"/>
    <w:rsid w:val="00B1360B"/>
    <w:rsid w:val="00B137A4"/>
    <w:rsid w:val="00B137A5"/>
    <w:rsid w:val="00B13B76"/>
    <w:rsid w:val="00B14143"/>
    <w:rsid w:val="00B14301"/>
    <w:rsid w:val="00B143D7"/>
    <w:rsid w:val="00B1444A"/>
    <w:rsid w:val="00B1464E"/>
    <w:rsid w:val="00B152ED"/>
    <w:rsid w:val="00B15470"/>
    <w:rsid w:val="00B15734"/>
    <w:rsid w:val="00B15C81"/>
    <w:rsid w:val="00B15FC3"/>
    <w:rsid w:val="00B164CF"/>
    <w:rsid w:val="00B16824"/>
    <w:rsid w:val="00B16E52"/>
    <w:rsid w:val="00B1705E"/>
    <w:rsid w:val="00B17B50"/>
    <w:rsid w:val="00B17EC6"/>
    <w:rsid w:val="00B20754"/>
    <w:rsid w:val="00B20939"/>
    <w:rsid w:val="00B20A0F"/>
    <w:rsid w:val="00B20E2E"/>
    <w:rsid w:val="00B2183E"/>
    <w:rsid w:val="00B2196F"/>
    <w:rsid w:val="00B21B15"/>
    <w:rsid w:val="00B21D09"/>
    <w:rsid w:val="00B220CB"/>
    <w:rsid w:val="00B22105"/>
    <w:rsid w:val="00B22244"/>
    <w:rsid w:val="00B2281B"/>
    <w:rsid w:val="00B22BE3"/>
    <w:rsid w:val="00B22CD2"/>
    <w:rsid w:val="00B22D5B"/>
    <w:rsid w:val="00B23381"/>
    <w:rsid w:val="00B23B0B"/>
    <w:rsid w:val="00B2426F"/>
    <w:rsid w:val="00B24423"/>
    <w:rsid w:val="00B246F9"/>
    <w:rsid w:val="00B248BA"/>
    <w:rsid w:val="00B24ADD"/>
    <w:rsid w:val="00B24F9B"/>
    <w:rsid w:val="00B25202"/>
    <w:rsid w:val="00B257B2"/>
    <w:rsid w:val="00B25988"/>
    <w:rsid w:val="00B25B76"/>
    <w:rsid w:val="00B26064"/>
    <w:rsid w:val="00B262A7"/>
    <w:rsid w:val="00B26E31"/>
    <w:rsid w:val="00B2786E"/>
    <w:rsid w:val="00B27996"/>
    <w:rsid w:val="00B27CB4"/>
    <w:rsid w:val="00B27CB8"/>
    <w:rsid w:val="00B3058C"/>
    <w:rsid w:val="00B30650"/>
    <w:rsid w:val="00B30AEA"/>
    <w:rsid w:val="00B3127E"/>
    <w:rsid w:val="00B315A6"/>
    <w:rsid w:val="00B31823"/>
    <w:rsid w:val="00B33569"/>
    <w:rsid w:val="00B336E4"/>
    <w:rsid w:val="00B33797"/>
    <w:rsid w:val="00B33A9C"/>
    <w:rsid w:val="00B33C41"/>
    <w:rsid w:val="00B3438F"/>
    <w:rsid w:val="00B34483"/>
    <w:rsid w:val="00B34BBB"/>
    <w:rsid w:val="00B34C90"/>
    <w:rsid w:val="00B34D71"/>
    <w:rsid w:val="00B352A2"/>
    <w:rsid w:val="00B35397"/>
    <w:rsid w:val="00B35D7D"/>
    <w:rsid w:val="00B35E78"/>
    <w:rsid w:val="00B35FFA"/>
    <w:rsid w:val="00B3601F"/>
    <w:rsid w:val="00B36612"/>
    <w:rsid w:val="00B368A4"/>
    <w:rsid w:val="00B36F8F"/>
    <w:rsid w:val="00B36FE3"/>
    <w:rsid w:val="00B37000"/>
    <w:rsid w:val="00B37A45"/>
    <w:rsid w:val="00B403E0"/>
    <w:rsid w:val="00B40C8A"/>
    <w:rsid w:val="00B40E8F"/>
    <w:rsid w:val="00B413BC"/>
    <w:rsid w:val="00B41596"/>
    <w:rsid w:val="00B41942"/>
    <w:rsid w:val="00B41DA6"/>
    <w:rsid w:val="00B41EB2"/>
    <w:rsid w:val="00B42042"/>
    <w:rsid w:val="00B426CF"/>
    <w:rsid w:val="00B42BC7"/>
    <w:rsid w:val="00B42D22"/>
    <w:rsid w:val="00B42FD5"/>
    <w:rsid w:val="00B4302F"/>
    <w:rsid w:val="00B43285"/>
    <w:rsid w:val="00B437C3"/>
    <w:rsid w:val="00B43844"/>
    <w:rsid w:val="00B43AD8"/>
    <w:rsid w:val="00B44473"/>
    <w:rsid w:val="00B44679"/>
    <w:rsid w:val="00B44D34"/>
    <w:rsid w:val="00B44E7F"/>
    <w:rsid w:val="00B450CB"/>
    <w:rsid w:val="00B45596"/>
    <w:rsid w:val="00B457DC"/>
    <w:rsid w:val="00B458EF"/>
    <w:rsid w:val="00B458F6"/>
    <w:rsid w:val="00B45A19"/>
    <w:rsid w:val="00B463AA"/>
    <w:rsid w:val="00B466AE"/>
    <w:rsid w:val="00B46DD5"/>
    <w:rsid w:val="00B470B8"/>
    <w:rsid w:val="00B472EA"/>
    <w:rsid w:val="00B473E8"/>
    <w:rsid w:val="00B47976"/>
    <w:rsid w:val="00B5040A"/>
    <w:rsid w:val="00B509F1"/>
    <w:rsid w:val="00B50DE2"/>
    <w:rsid w:val="00B50E53"/>
    <w:rsid w:val="00B515A0"/>
    <w:rsid w:val="00B523BD"/>
    <w:rsid w:val="00B52862"/>
    <w:rsid w:val="00B52A15"/>
    <w:rsid w:val="00B52B0E"/>
    <w:rsid w:val="00B52F74"/>
    <w:rsid w:val="00B539FE"/>
    <w:rsid w:val="00B53B92"/>
    <w:rsid w:val="00B542A7"/>
    <w:rsid w:val="00B542D1"/>
    <w:rsid w:val="00B54418"/>
    <w:rsid w:val="00B54847"/>
    <w:rsid w:val="00B549B4"/>
    <w:rsid w:val="00B54BB8"/>
    <w:rsid w:val="00B54C70"/>
    <w:rsid w:val="00B54D76"/>
    <w:rsid w:val="00B54E11"/>
    <w:rsid w:val="00B54F36"/>
    <w:rsid w:val="00B55B3A"/>
    <w:rsid w:val="00B56036"/>
    <w:rsid w:val="00B56347"/>
    <w:rsid w:val="00B57068"/>
    <w:rsid w:val="00B57293"/>
    <w:rsid w:val="00B575C2"/>
    <w:rsid w:val="00B57B99"/>
    <w:rsid w:val="00B57D80"/>
    <w:rsid w:val="00B60698"/>
    <w:rsid w:val="00B60CD9"/>
    <w:rsid w:val="00B61B27"/>
    <w:rsid w:val="00B61C94"/>
    <w:rsid w:val="00B61F98"/>
    <w:rsid w:val="00B620C3"/>
    <w:rsid w:val="00B623CB"/>
    <w:rsid w:val="00B625A8"/>
    <w:rsid w:val="00B63109"/>
    <w:rsid w:val="00B633A3"/>
    <w:rsid w:val="00B635B8"/>
    <w:rsid w:val="00B637F6"/>
    <w:rsid w:val="00B6381D"/>
    <w:rsid w:val="00B6388A"/>
    <w:rsid w:val="00B64136"/>
    <w:rsid w:val="00B64435"/>
    <w:rsid w:val="00B64776"/>
    <w:rsid w:val="00B65517"/>
    <w:rsid w:val="00B656DC"/>
    <w:rsid w:val="00B65EAD"/>
    <w:rsid w:val="00B6600F"/>
    <w:rsid w:val="00B66256"/>
    <w:rsid w:val="00B66305"/>
    <w:rsid w:val="00B66C0E"/>
    <w:rsid w:val="00B670E3"/>
    <w:rsid w:val="00B67505"/>
    <w:rsid w:val="00B67710"/>
    <w:rsid w:val="00B67BD7"/>
    <w:rsid w:val="00B7013A"/>
    <w:rsid w:val="00B70245"/>
    <w:rsid w:val="00B70542"/>
    <w:rsid w:val="00B70759"/>
    <w:rsid w:val="00B70823"/>
    <w:rsid w:val="00B70D2C"/>
    <w:rsid w:val="00B71196"/>
    <w:rsid w:val="00B71890"/>
    <w:rsid w:val="00B71912"/>
    <w:rsid w:val="00B72113"/>
    <w:rsid w:val="00B72429"/>
    <w:rsid w:val="00B72FD7"/>
    <w:rsid w:val="00B73544"/>
    <w:rsid w:val="00B73642"/>
    <w:rsid w:val="00B7375B"/>
    <w:rsid w:val="00B739F8"/>
    <w:rsid w:val="00B73AF0"/>
    <w:rsid w:val="00B73C96"/>
    <w:rsid w:val="00B748A3"/>
    <w:rsid w:val="00B74C36"/>
    <w:rsid w:val="00B75295"/>
    <w:rsid w:val="00B75306"/>
    <w:rsid w:val="00B75912"/>
    <w:rsid w:val="00B75D38"/>
    <w:rsid w:val="00B75D7C"/>
    <w:rsid w:val="00B76696"/>
    <w:rsid w:val="00B7673F"/>
    <w:rsid w:val="00B7679D"/>
    <w:rsid w:val="00B767AE"/>
    <w:rsid w:val="00B76F27"/>
    <w:rsid w:val="00B77BBD"/>
    <w:rsid w:val="00B77BD9"/>
    <w:rsid w:val="00B80228"/>
    <w:rsid w:val="00B8134F"/>
    <w:rsid w:val="00B81566"/>
    <w:rsid w:val="00B820EA"/>
    <w:rsid w:val="00B82595"/>
    <w:rsid w:val="00B82690"/>
    <w:rsid w:val="00B82785"/>
    <w:rsid w:val="00B828C5"/>
    <w:rsid w:val="00B83202"/>
    <w:rsid w:val="00B83334"/>
    <w:rsid w:val="00B8368E"/>
    <w:rsid w:val="00B84263"/>
    <w:rsid w:val="00B842BB"/>
    <w:rsid w:val="00B8464D"/>
    <w:rsid w:val="00B848FD"/>
    <w:rsid w:val="00B84AF6"/>
    <w:rsid w:val="00B84D73"/>
    <w:rsid w:val="00B84EA5"/>
    <w:rsid w:val="00B84FBB"/>
    <w:rsid w:val="00B858EE"/>
    <w:rsid w:val="00B85BDF"/>
    <w:rsid w:val="00B85C6E"/>
    <w:rsid w:val="00B85C9C"/>
    <w:rsid w:val="00B85CF8"/>
    <w:rsid w:val="00B85FEB"/>
    <w:rsid w:val="00B867BD"/>
    <w:rsid w:val="00B86918"/>
    <w:rsid w:val="00B86BDA"/>
    <w:rsid w:val="00B873CC"/>
    <w:rsid w:val="00B8765F"/>
    <w:rsid w:val="00B87C3D"/>
    <w:rsid w:val="00B87C88"/>
    <w:rsid w:val="00B9021E"/>
    <w:rsid w:val="00B90592"/>
    <w:rsid w:val="00B9097F"/>
    <w:rsid w:val="00B90A93"/>
    <w:rsid w:val="00B91869"/>
    <w:rsid w:val="00B919F7"/>
    <w:rsid w:val="00B91BD6"/>
    <w:rsid w:val="00B91CB3"/>
    <w:rsid w:val="00B9276F"/>
    <w:rsid w:val="00B92B01"/>
    <w:rsid w:val="00B934A2"/>
    <w:rsid w:val="00B93BE8"/>
    <w:rsid w:val="00B93E05"/>
    <w:rsid w:val="00B94CC2"/>
    <w:rsid w:val="00B94D9D"/>
    <w:rsid w:val="00B94EC1"/>
    <w:rsid w:val="00B95153"/>
    <w:rsid w:val="00B95295"/>
    <w:rsid w:val="00B9542A"/>
    <w:rsid w:val="00B956DB"/>
    <w:rsid w:val="00B957A2"/>
    <w:rsid w:val="00B95F4F"/>
    <w:rsid w:val="00B968D3"/>
    <w:rsid w:val="00B97BE8"/>
    <w:rsid w:val="00B97E35"/>
    <w:rsid w:val="00BA039A"/>
    <w:rsid w:val="00BA09AB"/>
    <w:rsid w:val="00BA0B79"/>
    <w:rsid w:val="00BA0EA8"/>
    <w:rsid w:val="00BA1161"/>
    <w:rsid w:val="00BA153F"/>
    <w:rsid w:val="00BA1699"/>
    <w:rsid w:val="00BA1944"/>
    <w:rsid w:val="00BA1EE9"/>
    <w:rsid w:val="00BA2A52"/>
    <w:rsid w:val="00BA2BE5"/>
    <w:rsid w:val="00BA2DB1"/>
    <w:rsid w:val="00BA4108"/>
    <w:rsid w:val="00BA4A69"/>
    <w:rsid w:val="00BA4CF6"/>
    <w:rsid w:val="00BA4FA9"/>
    <w:rsid w:val="00BA52D5"/>
    <w:rsid w:val="00BA5BE2"/>
    <w:rsid w:val="00BA5DC7"/>
    <w:rsid w:val="00BA60DD"/>
    <w:rsid w:val="00BA6682"/>
    <w:rsid w:val="00BA6BE5"/>
    <w:rsid w:val="00BA6E08"/>
    <w:rsid w:val="00BA6E66"/>
    <w:rsid w:val="00BA748A"/>
    <w:rsid w:val="00BA7663"/>
    <w:rsid w:val="00BA770A"/>
    <w:rsid w:val="00BA7C91"/>
    <w:rsid w:val="00BB012D"/>
    <w:rsid w:val="00BB0F8C"/>
    <w:rsid w:val="00BB1363"/>
    <w:rsid w:val="00BB1492"/>
    <w:rsid w:val="00BB2774"/>
    <w:rsid w:val="00BB2AD5"/>
    <w:rsid w:val="00BB31D9"/>
    <w:rsid w:val="00BB32EE"/>
    <w:rsid w:val="00BB374A"/>
    <w:rsid w:val="00BB3797"/>
    <w:rsid w:val="00BB4023"/>
    <w:rsid w:val="00BB407D"/>
    <w:rsid w:val="00BB4712"/>
    <w:rsid w:val="00BB4886"/>
    <w:rsid w:val="00BB4E0F"/>
    <w:rsid w:val="00BB5085"/>
    <w:rsid w:val="00BB5329"/>
    <w:rsid w:val="00BB591D"/>
    <w:rsid w:val="00BB6E92"/>
    <w:rsid w:val="00BB6EDF"/>
    <w:rsid w:val="00BB784F"/>
    <w:rsid w:val="00BB78A9"/>
    <w:rsid w:val="00BB7CB4"/>
    <w:rsid w:val="00BB7EB7"/>
    <w:rsid w:val="00BC02DA"/>
    <w:rsid w:val="00BC046F"/>
    <w:rsid w:val="00BC07B6"/>
    <w:rsid w:val="00BC0FA9"/>
    <w:rsid w:val="00BC0FD6"/>
    <w:rsid w:val="00BC1AD1"/>
    <w:rsid w:val="00BC1B1B"/>
    <w:rsid w:val="00BC1E38"/>
    <w:rsid w:val="00BC2173"/>
    <w:rsid w:val="00BC2C7D"/>
    <w:rsid w:val="00BC2F6F"/>
    <w:rsid w:val="00BC334A"/>
    <w:rsid w:val="00BC3966"/>
    <w:rsid w:val="00BC4196"/>
    <w:rsid w:val="00BC41E2"/>
    <w:rsid w:val="00BC448C"/>
    <w:rsid w:val="00BC4D74"/>
    <w:rsid w:val="00BC4EAF"/>
    <w:rsid w:val="00BC5374"/>
    <w:rsid w:val="00BC5637"/>
    <w:rsid w:val="00BC58C7"/>
    <w:rsid w:val="00BC5BFD"/>
    <w:rsid w:val="00BC5D58"/>
    <w:rsid w:val="00BC6176"/>
    <w:rsid w:val="00BC68C3"/>
    <w:rsid w:val="00BC6A6F"/>
    <w:rsid w:val="00BC7D9D"/>
    <w:rsid w:val="00BD01C7"/>
    <w:rsid w:val="00BD0809"/>
    <w:rsid w:val="00BD0BCC"/>
    <w:rsid w:val="00BD0BDA"/>
    <w:rsid w:val="00BD1AA0"/>
    <w:rsid w:val="00BD238B"/>
    <w:rsid w:val="00BD2A4D"/>
    <w:rsid w:val="00BD2C2D"/>
    <w:rsid w:val="00BD2F75"/>
    <w:rsid w:val="00BD3162"/>
    <w:rsid w:val="00BD3254"/>
    <w:rsid w:val="00BD32AF"/>
    <w:rsid w:val="00BD4015"/>
    <w:rsid w:val="00BD47DD"/>
    <w:rsid w:val="00BD4EFF"/>
    <w:rsid w:val="00BD5145"/>
    <w:rsid w:val="00BD51F7"/>
    <w:rsid w:val="00BD52CD"/>
    <w:rsid w:val="00BD5A0F"/>
    <w:rsid w:val="00BD5A4A"/>
    <w:rsid w:val="00BD5B21"/>
    <w:rsid w:val="00BD5F49"/>
    <w:rsid w:val="00BD621A"/>
    <w:rsid w:val="00BD6259"/>
    <w:rsid w:val="00BD63C5"/>
    <w:rsid w:val="00BD6B8B"/>
    <w:rsid w:val="00BD6D01"/>
    <w:rsid w:val="00BD6EB2"/>
    <w:rsid w:val="00BD708D"/>
    <w:rsid w:val="00BD7CB1"/>
    <w:rsid w:val="00BD7F0D"/>
    <w:rsid w:val="00BE00C0"/>
    <w:rsid w:val="00BE044E"/>
    <w:rsid w:val="00BE0931"/>
    <w:rsid w:val="00BE0BB1"/>
    <w:rsid w:val="00BE16F7"/>
    <w:rsid w:val="00BE177D"/>
    <w:rsid w:val="00BE1AE7"/>
    <w:rsid w:val="00BE1DF5"/>
    <w:rsid w:val="00BE2257"/>
    <w:rsid w:val="00BE2515"/>
    <w:rsid w:val="00BE26F8"/>
    <w:rsid w:val="00BE2E17"/>
    <w:rsid w:val="00BE2E6B"/>
    <w:rsid w:val="00BE3174"/>
    <w:rsid w:val="00BE3257"/>
    <w:rsid w:val="00BE4893"/>
    <w:rsid w:val="00BE59E5"/>
    <w:rsid w:val="00BE5AAA"/>
    <w:rsid w:val="00BE5E9D"/>
    <w:rsid w:val="00BE6736"/>
    <w:rsid w:val="00BE6C4D"/>
    <w:rsid w:val="00BE6FC7"/>
    <w:rsid w:val="00BE705C"/>
    <w:rsid w:val="00BE753A"/>
    <w:rsid w:val="00BF01C8"/>
    <w:rsid w:val="00BF06D8"/>
    <w:rsid w:val="00BF0DA2"/>
    <w:rsid w:val="00BF0EAB"/>
    <w:rsid w:val="00BF13DF"/>
    <w:rsid w:val="00BF1ABD"/>
    <w:rsid w:val="00BF1D6D"/>
    <w:rsid w:val="00BF1FBF"/>
    <w:rsid w:val="00BF21FD"/>
    <w:rsid w:val="00BF2745"/>
    <w:rsid w:val="00BF2C37"/>
    <w:rsid w:val="00BF2F9C"/>
    <w:rsid w:val="00BF3033"/>
    <w:rsid w:val="00BF3396"/>
    <w:rsid w:val="00BF33E5"/>
    <w:rsid w:val="00BF3528"/>
    <w:rsid w:val="00BF3FF6"/>
    <w:rsid w:val="00BF40B7"/>
    <w:rsid w:val="00BF42BF"/>
    <w:rsid w:val="00BF5069"/>
    <w:rsid w:val="00BF5246"/>
    <w:rsid w:val="00BF560B"/>
    <w:rsid w:val="00BF650E"/>
    <w:rsid w:val="00BF669A"/>
    <w:rsid w:val="00BF6D11"/>
    <w:rsid w:val="00BF6E70"/>
    <w:rsid w:val="00BF7873"/>
    <w:rsid w:val="00BF7BB0"/>
    <w:rsid w:val="00BF7BD9"/>
    <w:rsid w:val="00BF7D4C"/>
    <w:rsid w:val="00BF7D88"/>
    <w:rsid w:val="00C0023E"/>
    <w:rsid w:val="00C00796"/>
    <w:rsid w:val="00C00A40"/>
    <w:rsid w:val="00C00A84"/>
    <w:rsid w:val="00C00F0A"/>
    <w:rsid w:val="00C012D8"/>
    <w:rsid w:val="00C0132F"/>
    <w:rsid w:val="00C017F1"/>
    <w:rsid w:val="00C0188A"/>
    <w:rsid w:val="00C019AC"/>
    <w:rsid w:val="00C02B95"/>
    <w:rsid w:val="00C02CF4"/>
    <w:rsid w:val="00C02F84"/>
    <w:rsid w:val="00C02FF5"/>
    <w:rsid w:val="00C03069"/>
    <w:rsid w:val="00C03245"/>
    <w:rsid w:val="00C03679"/>
    <w:rsid w:val="00C03869"/>
    <w:rsid w:val="00C03AAA"/>
    <w:rsid w:val="00C0450E"/>
    <w:rsid w:val="00C04651"/>
    <w:rsid w:val="00C0487A"/>
    <w:rsid w:val="00C04948"/>
    <w:rsid w:val="00C04AC5"/>
    <w:rsid w:val="00C04D5C"/>
    <w:rsid w:val="00C04F41"/>
    <w:rsid w:val="00C0500A"/>
    <w:rsid w:val="00C05CA6"/>
    <w:rsid w:val="00C05FFB"/>
    <w:rsid w:val="00C061AD"/>
    <w:rsid w:val="00C06240"/>
    <w:rsid w:val="00C06711"/>
    <w:rsid w:val="00C06881"/>
    <w:rsid w:val="00C069B7"/>
    <w:rsid w:val="00C06BAC"/>
    <w:rsid w:val="00C06CE9"/>
    <w:rsid w:val="00C0727A"/>
    <w:rsid w:val="00C07299"/>
    <w:rsid w:val="00C072B5"/>
    <w:rsid w:val="00C07670"/>
    <w:rsid w:val="00C07B5F"/>
    <w:rsid w:val="00C10937"/>
    <w:rsid w:val="00C11172"/>
    <w:rsid w:val="00C1137B"/>
    <w:rsid w:val="00C1170C"/>
    <w:rsid w:val="00C11B5C"/>
    <w:rsid w:val="00C11E71"/>
    <w:rsid w:val="00C12A77"/>
    <w:rsid w:val="00C1338B"/>
    <w:rsid w:val="00C136A9"/>
    <w:rsid w:val="00C1388C"/>
    <w:rsid w:val="00C13C89"/>
    <w:rsid w:val="00C14776"/>
    <w:rsid w:val="00C14A0F"/>
    <w:rsid w:val="00C14DE8"/>
    <w:rsid w:val="00C14E7B"/>
    <w:rsid w:val="00C151F7"/>
    <w:rsid w:val="00C152EA"/>
    <w:rsid w:val="00C15DF3"/>
    <w:rsid w:val="00C15F4A"/>
    <w:rsid w:val="00C16035"/>
    <w:rsid w:val="00C160A9"/>
    <w:rsid w:val="00C16110"/>
    <w:rsid w:val="00C161BA"/>
    <w:rsid w:val="00C16478"/>
    <w:rsid w:val="00C1654C"/>
    <w:rsid w:val="00C1685B"/>
    <w:rsid w:val="00C16E5E"/>
    <w:rsid w:val="00C17150"/>
    <w:rsid w:val="00C17396"/>
    <w:rsid w:val="00C17511"/>
    <w:rsid w:val="00C17C22"/>
    <w:rsid w:val="00C20230"/>
    <w:rsid w:val="00C205C6"/>
    <w:rsid w:val="00C2089F"/>
    <w:rsid w:val="00C2095E"/>
    <w:rsid w:val="00C20B94"/>
    <w:rsid w:val="00C20C81"/>
    <w:rsid w:val="00C2142B"/>
    <w:rsid w:val="00C21755"/>
    <w:rsid w:val="00C21881"/>
    <w:rsid w:val="00C21F7D"/>
    <w:rsid w:val="00C22762"/>
    <w:rsid w:val="00C22B42"/>
    <w:rsid w:val="00C22EF4"/>
    <w:rsid w:val="00C22FB9"/>
    <w:rsid w:val="00C230C1"/>
    <w:rsid w:val="00C235CC"/>
    <w:rsid w:val="00C2371A"/>
    <w:rsid w:val="00C23A8B"/>
    <w:rsid w:val="00C23E04"/>
    <w:rsid w:val="00C23E85"/>
    <w:rsid w:val="00C23F3E"/>
    <w:rsid w:val="00C23FA3"/>
    <w:rsid w:val="00C24112"/>
    <w:rsid w:val="00C244CA"/>
    <w:rsid w:val="00C24515"/>
    <w:rsid w:val="00C2526F"/>
    <w:rsid w:val="00C25417"/>
    <w:rsid w:val="00C2551C"/>
    <w:rsid w:val="00C256DC"/>
    <w:rsid w:val="00C25B13"/>
    <w:rsid w:val="00C25CB4"/>
    <w:rsid w:val="00C25D74"/>
    <w:rsid w:val="00C25D7E"/>
    <w:rsid w:val="00C25F66"/>
    <w:rsid w:val="00C26269"/>
    <w:rsid w:val="00C262D0"/>
    <w:rsid w:val="00C266E5"/>
    <w:rsid w:val="00C26814"/>
    <w:rsid w:val="00C268EF"/>
    <w:rsid w:val="00C26A63"/>
    <w:rsid w:val="00C26E4B"/>
    <w:rsid w:val="00C2711F"/>
    <w:rsid w:val="00C276BB"/>
    <w:rsid w:val="00C27D49"/>
    <w:rsid w:val="00C30740"/>
    <w:rsid w:val="00C30757"/>
    <w:rsid w:val="00C31249"/>
    <w:rsid w:val="00C31B57"/>
    <w:rsid w:val="00C31EBF"/>
    <w:rsid w:val="00C32888"/>
    <w:rsid w:val="00C32F47"/>
    <w:rsid w:val="00C32F5F"/>
    <w:rsid w:val="00C3332C"/>
    <w:rsid w:val="00C33413"/>
    <w:rsid w:val="00C33B10"/>
    <w:rsid w:val="00C34071"/>
    <w:rsid w:val="00C34280"/>
    <w:rsid w:val="00C348C2"/>
    <w:rsid w:val="00C349FD"/>
    <w:rsid w:val="00C351E5"/>
    <w:rsid w:val="00C35C38"/>
    <w:rsid w:val="00C36213"/>
    <w:rsid w:val="00C36654"/>
    <w:rsid w:val="00C36C3F"/>
    <w:rsid w:val="00C36CE1"/>
    <w:rsid w:val="00C36EFB"/>
    <w:rsid w:val="00C36F09"/>
    <w:rsid w:val="00C37CCF"/>
    <w:rsid w:val="00C40225"/>
    <w:rsid w:val="00C40E24"/>
    <w:rsid w:val="00C4111A"/>
    <w:rsid w:val="00C4112B"/>
    <w:rsid w:val="00C4134D"/>
    <w:rsid w:val="00C416B3"/>
    <w:rsid w:val="00C41833"/>
    <w:rsid w:val="00C41FDF"/>
    <w:rsid w:val="00C42295"/>
    <w:rsid w:val="00C43136"/>
    <w:rsid w:val="00C43249"/>
    <w:rsid w:val="00C4376C"/>
    <w:rsid w:val="00C4376F"/>
    <w:rsid w:val="00C43D4D"/>
    <w:rsid w:val="00C440BC"/>
    <w:rsid w:val="00C4421F"/>
    <w:rsid w:val="00C4436F"/>
    <w:rsid w:val="00C44443"/>
    <w:rsid w:val="00C4567F"/>
    <w:rsid w:val="00C45C25"/>
    <w:rsid w:val="00C45DED"/>
    <w:rsid w:val="00C46149"/>
    <w:rsid w:val="00C46276"/>
    <w:rsid w:val="00C46414"/>
    <w:rsid w:val="00C46595"/>
    <w:rsid w:val="00C4671C"/>
    <w:rsid w:val="00C46BA6"/>
    <w:rsid w:val="00C46EA4"/>
    <w:rsid w:val="00C47112"/>
    <w:rsid w:val="00C47304"/>
    <w:rsid w:val="00C4736D"/>
    <w:rsid w:val="00C478DA"/>
    <w:rsid w:val="00C47CA5"/>
    <w:rsid w:val="00C5005C"/>
    <w:rsid w:val="00C5072D"/>
    <w:rsid w:val="00C50999"/>
    <w:rsid w:val="00C50B99"/>
    <w:rsid w:val="00C513C7"/>
    <w:rsid w:val="00C51514"/>
    <w:rsid w:val="00C51609"/>
    <w:rsid w:val="00C51793"/>
    <w:rsid w:val="00C517DF"/>
    <w:rsid w:val="00C51851"/>
    <w:rsid w:val="00C5192B"/>
    <w:rsid w:val="00C51C0C"/>
    <w:rsid w:val="00C51F49"/>
    <w:rsid w:val="00C5244B"/>
    <w:rsid w:val="00C532B2"/>
    <w:rsid w:val="00C535F2"/>
    <w:rsid w:val="00C535FE"/>
    <w:rsid w:val="00C53743"/>
    <w:rsid w:val="00C53D94"/>
    <w:rsid w:val="00C53DF1"/>
    <w:rsid w:val="00C53E36"/>
    <w:rsid w:val="00C543C5"/>
    <w:rsid w:val="00C5478F"/>
    <w:rsid w:val="00C54A0F"/>
    <w:rsid w:val="00C54A5C"/>
    <w:rsid w:val="00C54BAE"/>
    <w:rsid w:val="00C54DB8"/>
    <w:rsid w:val="00C54EC5"/>
    <w:rsid w:val="00C54F26"/>
    <w:rsid w:val="00C55A36"/>
    <w:rsid w:val="00C55B00"/>
    <w:rsid w:val="00C55B70"/>
    <w:rsid w:val="00C56357"/>
    <w:rsid w:val="00C56670"/>
    <w:rsid w:val="00C56A2F"/>
    <w:rsid w:val="00C56FE8"/>
    <w:rsid w:val="00C57463"/>
    <w:rsid w:val="00C57859"/>
    <w:rsid w:val="00C57A8D"/>
    <w:rsid w:val="00C57B17"/>
    <w:rsid w:val="00C60038"/>
    <w:rsid w:val="00C60149"/>
    <w:rsid w:val="00C605D6"/>
    <w:rsid w:val="00C6110B"/>
    <w:rsid w:val="00C614F4"/>
    <w:rsid w:val="00C61F4E"/>
    <w:rsid w:val="00C62B49"/>
    <w:rsid w:val="00C62B96"/>
    <w:rsid w:val="00C63ABE"/>
    <w:rsid w:val="00C63D96"/>
    <w:rsid w:val="00C63F5E"/>
    <w:rsid w:val="00C63FB0"/>
    <w:rsid w:val="00C6434B"/>
    <w:rsid w:val="00C6445D"/>
    <w:rsid w:val="00C6493A"/>
    <w:rsid w:val="00C64C9E"/>
    <w:rsid w:val="00C654A5"/>
    <w:rsid w:val="00C657F1"/>
    <w:rsid w:val="00C66099"/>
    <w:rsid w:val="00C6609B"/>
    <w:rsid w:val="00C660B1"/>
    <w:rsid w:val="00C66193"/>
    <w:rsid w:val="00C66271"/>
    <w:rsid w:val="00C6660F"/>
    <w:rsid w:val="00C6694C"/>
    <w:rsid w:val="00C66B6A"/>
    <w:rsid w:val="00C66DD3"/>
    <w:rsid w:val="00C67601"/>
    <w:rsid w:val="00C700F9"/>
    <w:rsid w:val="00C7031D"/>
    <w:rsid w:val="00C70A10"/>
    <w:rsid w:val="00C70C8D"/>
    <w:rsid w:val="00C71303"/>
    <w:rsid w:val="00C71800"/>
    <w:rsid w:val="00C7207D"/>
    <w:rsid w:val="00C72850"/>
    <w:rsid w:val="00C72B0B"/>
    <w:rsid w:val="00C73222"/>
    <w:rsid w:val="00C7327C"/>
    <w:rsid w:val="00C73925"/>
    <w:rsid w:val="00C73A24"/>
    <w:rsid w:val="00C73F09"/>
    <w:rsid w:val="00C74695"/>
    <w:rsid w:val="00C75C65"/>
    <w:rsid w:val="00C7695C"/>
    <w:rsid w:val="00C769F6"/>
    <w:rsid w:val="00C76BF1"/>
    <w:rsid w:val="00C76C26"/>
    <w:rsid w:val="00C76FE9"/>
    <w:rsid w:val="00C771DC"/>
    <w:rsid w:val="00C7745D"/>
    <w:rsid w:val="00C77820"/>
    <w:rsid w:val="00C77BDC"/>
    <w:rsid w:val="00C77DA7"/>
    <w:rsid w:val="00C80677"/>
    <w:rsid w:val="00C81584"/>
    <w:rsid w:val="00C81B39"/>
    <w:rsid w:val="00C82148"/>
    <w:rsid w:val="00C821AA"/>
    <w:rsid w:val="00C82327"/>
    <w:rsid w:val="00C82A08"/>
    <w:rsid w:val="00C82F36"/>
    <w:rsid w:val="00C830EE"/>
    <w:rsid w:val="00C8325E"/>
    <w:rsid w:val="00C834AE"/>
    <w:rsid w:val="00C835B7"/>
    <w:rsid w:val="00C836E5"/>
    <w:rsid w:val="00C83859"/>
    <w:rsid w:val="00C83F66"/>
    <w:rsid w:val="00C842EF"/>
    <w:rsid w:val="00C84C10"/>
    <w:rsid w:val="00C84D97"/>
    <w:rsid w:val="00C85453"/>
    <w:rsid w:val="00C8545A"/>
    <w:rsid w:val="00C855DF"/>
    <w:rsid w:val="00C85664"/>
    <w:rsid w:val="00C85C2B"/>
    <w:rsid w:val="00C869B3"/>
    <w:rsid w:val="00C86B90"/>
    <w:rsid w:val="00C86DCB"/>
    <w:rsid w:val="00C87417"/>
    <w:rsid w:val="00C87CF0"/>
    <w:rsid w:val="00C87F92"/>
    <w:rsid w:val="00C9006C"/>
    <w:rsid w:val="00C90134"/>
    <w:rsid w:val="00C91438"/>
    <w:rsid w:val="00C91531"/>
    <w:rsid w:val="00C91686"/>
    <w:rsid w:val="00C91AD6"/>
    <w:rsid w:val="00C91D82"/>
    <w:rsid w:val="00C92067"/>
    <w:rsid w:val="00C923CF"/>
    <w:rsid w:val="00C9267F"/>
    <w:rsid w:val="00C92CD9"/>
    <w:rsid w:val="00C92CF7"/>
    <w:rsid w:val="00C938B9"/>
    <w:rsid w:val="00C93942"/>
    <w:rsid w:val="00C93B97"/>
    <w:rsid w:val="00C93BCE"/>
    <w:rsid w:val="00C9403D"/>
    <w:rsid w:val="00C944DD"/>
    <w:rsid w:val="00C94A18"/>
    <w:rsid w:val="00C94FE1"/>
    <w:rsid w:val="00C95477"/>
    <w:rsid w:val="00C9587D"/>
    <w:rsid w:val="00C95A6F"/>
    <w:rsid w:val="00C96516"/>
    <w:rsid w:val="00C9750F"/>
    <w:rsid w:val="00C975EE"/>
    <w:rsid w:val="00C97780"/>
    <w:rsid w:val="00C9781D"/>
    <w:rsid w:val="00C97893"/>
    <w:rsid w:val="00C97D18"/>
    <w:rsid w:val="00C97D63"/>
    <w:rsid w:val="00CA01D3"/>
    <w:rsid w:val="00CA07D1"/>
    <w:rsid w:val="00CA0A75"/>
    <w:rsid w:val="00CA111C"/>
    <w:rsid w:val="00CA1426"/>
    <w:rsid w:val="00CA1E38"/>
    <w:rsid w:val="00CA226F"/>
    <w:rsid w:val="00CA30AF"/>
    <w:rsid w:val="00CA38A0"/>
    <w:rsid w:val="00CA3BD0"/>
    <w:rsid w:val="00CA445F"/>
    <w:rsid w:val="00CA488A"/>
    <w:rsid w:val="00CA4EA6"/>
    <w:rsid w:val="00CA4FC5"/>
    <w:rsid w:val="00CA5019"/>
    <w:rsid w:val="00CA50DE"/>
    <w:rsid w:val="00CA57F2"/>
    <w:rsid w:val="00CA590C"/>
    <w:rsid w:val="00CA5C6F"/>
    <w:rsid w:val="00CA631F"/>
    <w:rsid w:val="00CA70C0"/>
    <w:rsid w:val="00CA749C"/>
    <w:rsid w:val="00CA76C5"/>
    <w:rsid w:val="00CA78E2"/>
    <w:rsid w:val="00CA7B82"/>
    <w:rsid w:val="00CA7D63"/>
    <w:rsid w:val="00CB026A"/>
    <w:rsid w:val="00CB07EC"/>
    <w:rsid w:val="00CB0AD8"/>
    <w:rsid w:val="00CB0E67"/>
    <w:rsid w:val="00CB11C1"/>
    <w:rsid w:val="00CB12B3"/>
    <w:rsid w:val="00CB19C8"/>
    <w:rsid w:val="00CB19F3"/>
    <w:rsid w:val="00CB1D1B"/>
    <w:rsid w:val="00CB1F16"/>
    <w:rsid w:val="00CB2198"/>
    <w:rsid w:val="00CB21FD"/>
    <w:rsid w:val="00CB2321"/>
    <w:rsid w:val="00CB2D0B"/>
    <w:rsid w:val="00CB2D30"/>
    <w:rsid w:val="00CB2F50"/>
    <w:rsid w:val="00CB3186"/>
    <w:rsid w:val="00CB31DB"/>
    <w:rsid w:val="00CB3A72"/>
    <w:rsid w:val="00CB3BBA"/>
    <w:rsid w:val="00CB3C5D"/>
    <w:rsid w:val="00CB3F48"/>
    <w:rsid w:val="00CB4652"/>
    <w:rsid w:val="00CB4A2F"/>
    <w:rsid w:val="00CB4B19"/>
    <w:rsid w:val="00CB4DCC"/>
    <w:rsid w:val="00CB50F6"/>
    <w:rsid w:val="00CB560E"/>
    <w:rsid w:val="00CB579F"/>
    <w:rsid w:val="00CB594B"/>
    <w:rsid w:val="00CB60D7"/>
    <w:rsid w:val="00CB6C0D"/>
    <w:rsid w:val="00CB745E"/>
    <w:rsid w:val="00CB74A3"/>
    <w:rsid w:val="00CB7B0F"/>
    <w:rsid w:val="00CC0218"/>
    <w:rsid w:val="00CC0777"/>
    <w:rsid w:val="00CC082F"/>
    <w:rsid w:val="00CC0B1E"/>
    <w:rsid w:val="00CC0BA6"/>
    <w:rsid w:val="00CC0EE7"/>
    <w:rsid w:val="00CC108B"/>
    <w:rsid w:val="00CC1468"/>
    <w:rsid w:val="00CC165B"/>
    <w:rsid w:val="00CC16B8"/>
    <w:rsid w:val="00CC1DFF"/>
    <w:rsid w:val="00CC1FA8"/>
    <w:rsid w:val="00CC2106"/>
    <w:rsid w:val="00CC2626"/>
    <w:rsid w:val="00CC3064"/>
    <w:rsid w:val="00CC30CC"/>
    <w:rsid w:val="00CC3CBB"/>
    <w:rsid w:val="00CC3DFD"/>
    <w:rsid w:val="00CC43D9"/>
    <w:rsid w:val="00CC4EE7"/>
    <w:rsid w:val="00CC5454"/>
    <w:rsid w:val="00CC58E6"/>
    <w:rsid w:val="00CC68EE"/>
    <w:rsid w:val="00CC69B3"/>
    <w:rsid w:val="00CC6C03"/>
    <w:rsid w:val="00CC7475"/>
    <w:rsid w:val="00CC7A69"/>
    <w:rsid w:val="00CD0A3E"/>
    <w:rsid w:val="00CD0B21"/>
    <w:rsid w:val="00CD0BC1"/>
    <w:rsid w:val="00CD126F"/>
    <w:rsid w:val="00CD2246"/>
    <w:rsid w:val="00CD25CD"/>
    <w:rsid w:val="00CD296B"/>
    <w:rsid w:val="00CD2A14"/>
    <w:rsid w:val="00CD2B7B"/>
    <w:rsid w:val="00CD37DD"/>
    <w:rsid w:val="00CD3D4B"/>
    <w:rsid w:val="00CD41AF"/>
    <w:rsid w:val="00CD4289"/>
    <w:rsid w:val="00CD5160"/>
    <w:rsid w:val="00CD5344"/>
    <w:rsid w:val="00CD549E"/>
    <w:rsid w:val="00CD562B"/>
    <w:rsid w:val="00CD6133"/>
    <w:rsid w:val="00CD6AC1"/>
    <w:rsid w:val="00CD6B49"/>
    <w:rsid w:val="00CD7BF7"/>
    <w:rsid w:val="00CE0067"/>
    <w:rsid w:val="00CE0095"/>
    <w:rsid w:val="00CE13A2"/>
    <w:rsid w:val="00CE1819"/>
    <w:rsid w:val="00CE1852"/>
    <w:rsid w:val="00CE1A8F"/>
    <w:rsid w:val="00CE1AE1"/>
    <w:rsid w:val="00CE2B09"/>
    <w:rsid w:val="00CE2B6F"/>
    <w:rsid w:val="00CE3770"/>
    <w:rsid w:val="00CE4327"/>
    <w:rsid w:val="00CE49B0"/>
    <w:rsid w:val="00CE575B"/>
    <w:rsid w:val="00CE5CBC"/>
    <w:rsid w:val="00CE6183"/>
    <w:rsid w:val="00CE6347"/>
    <w:rsid w:val="00CE6495"/>
    <w:rsid w:val="00CE68F2"/>
    <w:rsid w:val="00CE6F21"/>
    <w:rsid w:val="00CE700A"/>
    <w:rsid w:val="00CE73DD"/>
    <w:rsid w:val="00CF05DA"/>
    <w:rsid w:val="00CF08D4"/>
    <w:rsid w:val="00CF0CB3"/>
    <w:rsid w:val="00CF0F36"/>
    <w:rsid w:val="00CF105D"/>
    <w:rsid w:val="00CF113D"/>
    <w:rsid w:val="00CF12DD"/>
    <w:rsid w:val="00CF18E7"/>
    <w:rsid w:val="00CF1D1B"/>
    <w:rsid w:val="00CF2B74"/>
    <w:rsid w:val="00CF2E28"/>
    <w:rsid w:val="00CF2E81"/>
    <w:rsid w:val="00CF2FD0"/>
    <w:rsid w:val="00CF31F9"/>
    <w:rsid w:val="00CF376B"/>
    <w:rsid w:val="00CF3938"/>
    <w:rsid w:val="00CF397E"/>
    <w:rsid w:val="00CF3EEE"/>
    <w:rsid w:val="00CF47F6"/>
    <w:rsid w:val="00CF544A"/>
    <w:rsid w:val="00CF5EC7"/>
    <w:rsid w:val="00CF5F4A"/>
    <w:rsid w:val="00CF6285"/>
    <w:rsid w:val="00CF6497"/>
    <w:rsid w:val="00CF67FE"/>
    <w:rsid w:val="00CF68FB"/>
    <w:rsid w:val="00CF6AF6"/>
    <w:rsid w:val="00CF6B87"/>
    <w:rsid w:val="00CF7181"/>
    <w:rsid w:val="00CF7DCB"/>
    <w:rsid w:val="00CF7F47"/>
    <w:rsid w:val="00D000AE"/>
    <w:rsid w:val="00D00150"/>
    <w:rsid w:val="00D006B2"/>
    <w:rsid w:val="00D010BB"/>
    <w:rsid w:val="00D010D1"/>
    <w:rsid w:val="00D01374"/>
    <w:rsid w:val="00D01392"/>
    <w:rsid w:val="00D01547"/>
    <w:rsid w:val="00D01A37"/>
    <w:rsid w:val="00D01E4F"/>
    <w:rsid w:val="00D023BE"/>
    <w:rsid w:val="00D025DA"/>
    <w:rsid w:val="00D0284B"/>
    <w:rsid w:val="00D02922"/>
    <w:rsid w:val="00D02C7E"/>
    <w:rsid w:val="00D02C85"/>
    <w:rsid w:val="00D03230"/>
    <w:rsid w:val="00D035D7"/>
    <w:rsid w:val="00D03738"/>
    <w:rsid w:val="00D03AFA"/>
    <w:rsid w:val="00D03B80"/>
    <w:rsid w:val="00D03F99"/>
    <w:rsid w:val="00D03FCB"/>
    <w:rsid w:val="00D0445D"/>
    <w:rsid w:val="00D04756"/>
    <w:rsid w:val="00D04786"/>
    <w:rsid w:val="00D04DA1"/>
    <w:rsid w:val="00D04E61"/>
    <w:rsid w:val="00D04EB3"/>
    <w:rsid w:val="00D04FBB"/>
    <w:rsid w:val="00D0502E"/>
    <w:rsid w:val="00D05046"/>
    <w:rsid w:val="00D0532F"/>
    <w:rsid w:val="00D0581D"/>
    <w:rsid w:val="00D062A5"/>
    <w:rsid w:val="00D065D1"/>
    <w:rsid w:val="00D06A44"/>
    <w:rsid w:val="00D06FBE"/>
    <w:rsid w:val="00D070C1"/>
    <w:rsid w:val="00D07D4C"/>
    <w:rsid w:val="00D07D72"/>
    <w:rsid w:val="00D1002C"/>
    <w:rsid w:val="00D10214"/>
    <w:rsid w:val="00D102C9"/>
    <w:rsid w:val="00D1069D"/>
    <w:rsid w:val="00D11231"/>
    <w:rsid w:val="00D11454"/>
    <w:rsid w:val="00D122AA"/>
    <w:rsid w:val="00D12458"/>
    <w:rsid w:val="00D125E2"/>
    <w:rsid w:val="00D128BC"/>
    <w:rsid w:val="00D12ADE"/>
    <w:rsid w:val="00D13429"/>
    <w:rsid w:val="00D134A0"/>
    <w:rsid w:val="00D138CF"/>
    <w:rsid w:val="00D142B2"/>
    <w:rsid w:val="00D148F6"/>
    <w:rsid w:val="00D1529F"/>
    <w:rsid w:val="00D15347"/>
    <w:rsid w:val="00D15378"/>
    <w:rsid w:val="00D158D1"/>
    <w:rsid w:val="00D15A48"/>
    <w:rsid w:val="00D16128"/>
    <w:rsid w:val="00D16480"/>
    <w:rsid w:val="00D169DC"/>
    <w:rsid w:val="00D16B08"/>
    <w:rsid w:val="00D16CDB"/>
    <w:rsid w:val="00D16DA3"/>
    <w:rsid w:val="00D17075"/>
    <w:rsid w:val="00D1708C"/>
    <w:rsid w:val="00D1717D"/>
    <w:rsid w:val="00D178D3"/>
    <w:rsid w:val="00D17C98"/>
    <w:rsid w:val="00D17E49"/>
    <w:rsid w:val="00D206E3"/>
    <w:rsid w:val="00D207AC"/>
    <w:rsid w:val="00D20BC4"/>
    <w:rsid w:val="00D20CDB"/>
    <w:rsid w:val="00D211F0"/>
    <w:rsid w:val="00D21562"/>
    <w:rsid w:val="00D2179D"/>
    <w:rsid w:val="00D217E1"/>
    <w:rsid w:val="00D21D2F"/>
    <w:rsid w:val="00D21F7D"/>
    <w:rsid w:val="00D2247B"/>
    <w:rsid w:val="00D22705"/>
    <w:rsid w:val="00D2292F"/>
    <w:rsid w:val="00D230BA"/>
    <w:rsid w:val="00D234F1"/>
    <w:rsid w:val="00D2371B"/>
    <w:rsid w:val="00D23AE2"/>
    <w:rsid w:val="00D23EA6"/>
    <w:rsid w:val="00D24641"/>
    <w:rsid w:val="00D246D1"/>
    <w:rsid w:val="00D25316"/>
    <w:rsid w:val="00D262F4"/>
    <w:rsid w:val="00D26330"/>
    <w:rsid w:val="00D264D1"/>
    <w:rsid w:val="00D267D5"/>
    <w:rsid w:val="00D268BC"/>
    <w:rsid w:val="00D268E3"/>
    <w:rsid w:val="00D26DDA"/>
    <w:rsid w:val="00D26F13"/>
    <w:rsid w:val="00D26F7A"/>
    <w:rsid w:val="00D277FE"/>
    <w:rsid w:val="00D27819"/>
    <w:rsid w:val="00D2785A"/>
    <w:rsid w:val="00D309C0"/>
    <w:rsid w:val="00D30D63"/>
    <w:rsid w:val="00D3105C"/>
    <w:rsid w:val="00D311B5"/>
    <w:rsid w:val="00D313F9"/>
    <w:rsid w:val="00D31663"/>
    <w:rsid w:val="00D31843"/>
    <w:rsid w:val="00D31876"/>
    <w:rsid w:val="00D3194A"/>
    <w:rsid w:val="00D31AFB"/>
    <w:rsid w:val="00D3207B"/>
    <w:rsid w:val="00D32761"/>
    <w:rsid w:val="00D32D08"/>
    <w:rsid w:val="00D33070"/>
    <w:rsid w:val="00D3336D"/>
    <w:rsid w:val="00D33693"/>
    <w:rsid w:val="00D336EB"/>
    <w:rsid w:val="00D33853"/>
    <w:rsid w:val="00D341C4"/>
    <w:rsid w:val="00D3456E"/>
    <w:rsid w:val="00D34F69"/>
    <w:rsid w:val="00D35306"/>
    <w:rsid w:val="00D35463"/>
    <w:rsid w:val="00D35577"/>
    <w:rsid w:val="00D35F29"/>
    <w:rsid w:val="00D36068"/>
    <w:rsid w:val="00D360C0"/>
    <w:rsid w:val="00D36618"/>
    <w:rsid w:val="00D3714F"/>
    <w:rsid w:val="00D3756C"/>
    <w:rsid w:val="00D37591"/>
    <w:rsid w:val="00D37F27"/>
    <w:rsid w:val="00D402AF"/>
    <w:rsid w:val="00D40493"/>
    <w:rsid w:val="00D4072E"/>
    <w:rsid w:val="00D40867"/>
    <w:rsid w:val="00D40C6D"/>
    <w:rsid w:val="00D40CA4"/>
    <w:rsid w:val="00D41381"/>
    <w:rsid w:val="00D41F12"/>
    <w:rsid w:val="00D42260"/>
    <w:rsid w:val="00D422DD"/>
    <w:rsid w:val="00D42791"/>
    <w:rsid w:val="00D429AA"/>
    <w:rsid w:val="00D42AC2"/>
    <w:rsid w:val="00D42F1A"/>
    <w:rsid w:val="00D42FE4"/>
    <w:rsid w:val="00D43372"/>
    <w:rsid w:val="00D43486"/>
    <w:rsid w:val="00D4349B"/>
    <w:rsid w:val="00D435D9"/>
    <w:rsid w:val="00D43AB8"/>
    <w:rsid w:val="00D43C80"/>
    <w:rsid w:val="00D43DF3"/>
    <w:rsid w:val="00D43E29"/>
    <w:rsid w:val="00D43E9E"/>
    <w:rsid w:val="00D44099"/>
    <w:rsid w:val="00D4437B"/>
    <w:rsid w:val="00D44577"/>
    <w:rsid w:val="00D44C9B"/>
    <w:rsid w:val="00D44FF5"/>
    <w:rsid w:val="00D451E4"/>
    <w:rsid w:val="00D4545D"/>
    <w:rsid w:val="00D45EB0"/>
    <w:rsid w:val="00D45EFF"/>
    <w:rsid w:val="00D4601F"/>
    <w:rsid w:val="00D46087"/>
    <w:rsid w:val="00D46575"/>
    <w:rsid w:val="00D468E1"/>
    <w:rsid w:val="00D46C5B"/>
    <w:rsid w:val="00D4798E"/>
    <w:rsid w:val="00D47ADA"/>
    <w:rsid w:val="00D50224"/>
    <w:rsid w:val="00D50844"/>
    <w:rsid w:val="00D50935"/>
    <w:rsid w:val="00D50BCA"/>
    <w:rsid w:val="00D50C5A"/>
    <w:rsid w:val="00D50E2D"/>
    <w:rsid w:val="00D5117C"/>
    <w:rsid w:val="00D51536"/>
    <w:rsid w:val="00D51AEA"/>
    <w:rsid w:val="00D51DF2"/>
    <w:rsid w:val="00D51E6B"/>
    <w:rsid w:val="00D525FD"/>
    <w:rsid w:val="00D52946"/>
    <w:rsid w:val="00D52A8E"/>
    <w:rsid w:val="00D535FC"/>
    <w:rsid w:val="00D5367F"/>
    <w:rsid w:val="00D54005"/>
    <w:rsid w:val="00D54109"/>
    <w:rsid w:val="00D54164"/>
    <w:rsid w:val="00D5461D"/>
    <w:rsid w:val="00D54C04"/>
    <w:rsid w:val="00D54E51"/>
    <w:rsid w:val="00D55124"/>
    <w:rsid w:val="00D55156"/>
    <w:rsid w:val="00D5567C"/>
    <w:rsid w:val="00D55BC5"/>
    <w:rsid w:val="00D56139"/>
    <w:rsid w:val="00D562FE"/>
    <w:rsid w:val="00D563D7"/>
    <w:rsid w:val="00D56E5A"/>
    <w:rsid w:val="00D56FE8"/>
    <w:rsid w:val="00D57088"/>
    <w:rsid w:val="00D57502"/>
    <w:rsid w:val="00D5769B"/>
    <w:rsid w:val="00D57B70"/>
    <w:rsid w:val="00D57E73"/>
    <w:rsid w:val="00D604D5"/>
    <w:rsid w:val="00D606B8"/>
    <w:rsid w:val="00D60778"/>
    <w:rsid w:val="00D60EC7"/>
    <w:rsid w:val="00D61266"/>
    <w:rsid w:val="00D61565"/>
    <w:rsid w:val="00D617C6"/>
    <w:rsid w:val="00D61A63"/>
    <w:rsid w:val="00D61C6E"/>
    <w:rsid w:val="00D620F9"/>
    <w:rsid w:val="00D62175"/>
    <w:rsid w:val="00D621DD"/>
    <w:rsid w:val="00D6242F"/>
    <w:rsid w:val="00D6279F"/>
    <w:rsid w:val="00D62976"/>
    <w:rsid w:val="00D62B4F"/>
    <w:rsid w:val="00D6314B"/>
    <w:rsid w:val="00D6319F"/>
    <w:rsid w:val="00D638E4"/>
    <w:rsid w:val="00D63993"/>
    <w:rsid w:val="00D63D29"/>
    <w:rsid w:val="00D63DCC"/>
    <w:rsid w:val="00D63EEB"/>
    <w:rsid w:val="00D6415B"/>
    <w:rsid w:val="00D64276"/>
    <w:rsid w:val="00D6445E"/>
    <w:rsid w:val="00D6499C"/>
    <w:rsid w:val="00D649A9"/>
    <w:rsid w:val="00D64E9D"/>
    <w:rsid w:val="00D64EBC"/>
    <w:rsid w:val="00D654D0"/>
    <w:rsid w:val="00D65747"/>
    <w:rsid w:val="00D65889"/>
    <w:rsid w:val="00D659A3"/>
    <w:rsid w:val="00D66493"/>
    <w:rsid w:val="00D6664E"/>
    <w:rsid w:val="00D668E7"/>
    <w:rsid w:val="00D67802"/>
    <w:rsid w:val="00D67970"/>
    <w:rsid w:val="00D67C60"/>
    <w:rsid w:val="00D7072A"/>
    <w:rsid w:val="00D7086E"/>
    <w:rsid w:val="00D70DF3"/>
    <w:rsid w:val="00D7115A"/>
    <w:rsid w:val="00D71794"/>
    <w:rsid w:val="00D71DF5"/>
    <w:rsid w:val="00D72369"/>
    <w:rsid w:val="00D72755"/>
    <w:rsid w:val="00D7280C"/>
    <w:rsid w:val="00D72DAB"/>
    <w:rsid w:val="00D72DB9"/>
    <w:rsid w:val="00D7300A"/>
    <w:rsid w:val="00D7328E"/>
    <w:rsid w:val="00D740F5"/>
    <w:rsid w:val="00D74758"/>
    <w:rsid w:val="00D74D7A"/>
    <w:rsid w:val="00D75205"/>
    <w:rsid w:val="00D75657"/>
    <w:rsid w:val="00D75A0C"/>
    <w:rsid w:val="00D75E1E"/>
    <w:rsid w:val="00D75E6E"/>
    <w:rsid w:val="00D75F83"/>
    <w:rsid w:val="00D75FBE"/>
    <w:rsid w:val="00D76060"/>
    <w:rsid w:val="00D766EF"/>
    <w:rsid w:val="00D76713"/>
    <w:rsid w:val="00D76B77"/>
    <w:rsid w:val="00D76FEB"/>
    <w:rsid w:val="00D77287"/>
    <w:rsid w:val="00D7761C"/>
    <w:rsid w:val="00D7780E"/>
    <w:rsid w:val="00D801EE"/>
    <w:rsid w:val="00D802A4"/>
    <w:rsid w:val="00D804B7"/>
    <w:rsid w:val="00D810FE"/>
    <w:rsid w:val="00D818A4"/>
    <w:rsid w:val="00D82311"/>
    <w:rsid w:val="00D8232F"/>
    <w:rsid w:val="00D8290E"/>
    <w:rsid w:val="00D8382E"/>
    <w:rsid w:val="00D84E09"/>
    <w:rsid w:val="00D84E22"/>
    <w:rsid w:val="00D84F13"/>
    <w:rsid w:val="00D84FD5"/>
    <w:rsid w:val="00D84FE7"/>
    <w:rsid w:val="00D850D9"/>
    <w:rsid w:val="00D85528"/>
    <w:rsid w:val="00D85578"/>
    <w:rsid w:val="00D8563A"/>
    <w:rsid w:val="00D8575F"/>
    <w:rsid w:val="00D85900"/>
    <w:rsid w:val="00D8606B"/>
    <w:rsid w:val="00D863C3"/>
    <w:rsid w:val="00D87065"/>
    <w:rsid w:val="00D872D9"/>
    <w:rsid w:val="00D87470"/>
    <w:rsid w:val="00D87A63"/>
    <w:rsid w:val="00D9054E"/>
    <w:rsid w:val="00D9063A"/>
    <w:rsid w:val="00D9073D"/>
    <w:rsid w:val="00D909E8"/>
    <w:rsid w:val="00D90A79"/>
    <w:rsid w:val="00D90DE6"/>
    <w:rsid w:val="00D90F99"/>
    <w:rsid w:val="00D90FAF"/>
    <w:rsid w:val="00D91191"/>
    <w:rsid w:val="00D9207C"/>
    <w:rsid w:val="00D92532"/>
    <w:rsid w:val="00D92D15"/>
    <w:rsid w:val="00D93827"/>
    <w:rsid w:val="00D93DF0"/>
    <w:rsid w:val="00D93F69"/>
    <w:rsid w:val="00D9424A"/>
    <w:rsid w:val="00D9446F"/>
    <w:rsid w:val="00D94D5D"/>
    <w:rsid w:val="00D95B06"/>
    <w:rsid w:val="00D95C86"/>
    <w:rsid w:val="00D9742B"/>
    <w:rsid w:val="00D97AD8"/>
    <w:rsid w:val="00D97C41"/>
    <w:rsid w:val="00DA02D4"/>
    <w:rsid w:val="00DA0494"/>
    <w:rsid w:val="00DA0A4C"/>
    <w:rsid w:val="00DA0D3F"/>
    <w:rsid w:val="00DA0D5E"/>
    <w:rsid w:val="00DA11E0"/>
    <w:rsid w:val="00DA13A8"/>
    <w:rsid w:val="00DA1B85"/>
    <w:rsid w:val="00DA1D26"/>
    <w:rsid w:val="00DA227C"/>
    <w:rsid w:val="00DA2559"/>
    <w:rsid w:val="00DA2812"/>
    <w:rsid w:val="00DA2C6F"/>
    <w:rsid w:val="00DA314F"/>
    <w:rsid w:val="00DA320E"/>
    <w:rsid w:val="00DA3278"/>
    <w:rsid w:val="00DA3F00"/>
    <w:rsid w:val="00DA40A0"/>
    <w:rsid w:val="00DA414C"/>
    <w:rsid w:val="00DA41DC"/>
    <w:rsid w:val="00DA451D"/>
    <w:rsid w:val="00DA49ED"/>
    <w:rsid w:val="00DA4AE8"/>
    <w:rsid w:val="00DA4B9E"/>
    <w:rsid w:val="00DA4E7B"/>
    <w:rsid w:val="00DA5AEA"/>
    <w:rsid w:val="00DA682C"/>
    <w:rsid w:val="00DA6C81"/>
    <w:rsid w:val="00DA762A"/>
    <w:rsid w:val="00DA78CA"/>
    <w:rsid w:val="00DB002C"/>
    <w:rsid w:val="00DB07BA"/>
    <w:rsid w:val="00DB1267"/>
    <w:rsid w:val="00DB15E2"/>
    <w:rsid w:val="00DB1701"/>
    <w:rsid w:val="00DB17A8"/>
    <w:rsid w:val="00DB194B"/>
    <w:rsid w:val="00DB1FFC"/>
    <w:rsid w:val="00DB2412"/>
    <w:rsid w:val="00DB2C54"/>
    <w:rsid w:val="00DB2DEB"/>
    <w:rsid w:val="00DB3278"/>
    <w:rsid w:val="00DB366A"/>
    <w:rsid w:val="00DB369C"/>
    <w:rsid w:val="00DB5186"/>
    <w:rsid w:val="00DB5BF2"/>
    <w:rsid w:val="00DB5F25"/>
    <w:rsid w:val="00DB5F38"/>
    <w:rsid w:val="00DB63D3"/>
    <w:rsid w:val="00DB6BE2"/>
    <w:rsid w:val="00DB6C3D"/>
    <w:rsid w:val="00DB768F"/>
    <w:rsid w:val="00DC086E"/>
    <w:rsid w:val="00DC09AF"/>
    <w:rsid w:val="00DC0AA6"/>
    <w:rsid w:val="00DC154D"/>
    <w:rsid w:val="00DC1BB9"/>
    <w:rsid w:val="00DC252F"/>
    <w:rsid w:val="00DC2B83"/>
    <w:rsid w:val="00DC2F73"/>
    <w:rsid w:val="00DC30D4"/>
    <w:rsid w:val="00DC37AA"/>
    <w:rsid w:val="00DC394B"/>
    <w:rsid w:val="00DC3D70"/>
    <w:rsid w:val="00DC40CE"/>
    <w:rsid w:val="00DC4381"/>
    <w:rsid w:val="00DC45F7"/>
    <w:rsid w:val="00DC4819"/>
    <w:rsid w:val="00DC5323"/>
    <w:rsid w:val="00DC5D68"/>
    <w:rsid w:val="00DC60B7"/>
    <w:rsid w:val="00DC6C9B"/>
    <w:rsid w:val="00DC6F83"/>
    <w:rsid w:val="00DC710F"/>
    <w:rsid w:val="00DC74D0"/>
    <w:rsid w:val="00DC7699"/>
    <w:rsid w:val="00DC7A05"/>
    <w:rsid w:val="00DD095C"/>
    <w:rsid w:val="00DD0B1C"/>
    <w:rsid w:val="00DD10E2"/>
    <w:rsid w:val="00DD1366"/>
    <w:rsid w:val="00DD14F8"/>
    <w:rsid w:val="00DD1543"/>
    <w:rsid w:val="00DD1704"/>
    <w:rsid w:val="00DD17A8"/>
    <w:rsid w:val="00DD1B21"/>
    <w:rsid w:val="00DD24F4"/>
    <w:rsid w:val="00DD2A21"/>
    <w:rsid w:val="00DD2A87"/>
    <w:rsid w:val="00DD2B89"/>
    <w:rsid w:val="00DD2CE4"/>
    <w:rsid w:val="00DD2D86"/>
    <w:rsid w:val="00DD2E1C"/>
    <w:rsid w:val="00DD2E2B"/>
    <w:rsid w:val="00DD32A4"/>
    <w:rsid w:val="00DD3B2C"/>
    <w:rsid w:val="00DD3F05"/>
    <w:rsid w:val="00DD3FED"/>
    <w:rsid w:val="00DD42F5"/>
    <w:rsid w:val="00DD437A"/>
    <w:rsid w:val="00DD4555"/>
    <w:rsid w:val="00DD4A2D"/>
    <w:rsid w:val="00DD4A62"/>
    <w:rsid w:val="00DD4D89"/>
    <w:rsid w:val="00DD4EE0"/>
    <w:rsid w:val="00DD53E6"/>
    <w:rsid w:val="00DD54F5"/>
    <w:rsid w:val="00DD565E"/>
    <w:rsid w:val="00DD5682"/>
    <w:rsid w:val="00DD5B6F"/>
    <w:rsid w:val="00DD5E0E"/>
    <w:rsid w:val="00DD61AF"/>
    <w:rsid w:val="00DD64FC"/>
    <w:rsid w:val="00DD69FB"/>
    <w:rsid w:val="00DD6DFA"/>
    <w:rsid w:val="00DD77AA"/>
    <w:rsid w:val="00DE0354"/>
    <w:rsid w:val="00DE06BF"/>
    <w:rsid w:val="00DE09C8"/>
    <w:rsid w:val="00DE104B"/>
    <w:rsid w:val="00DE1078"/>
    <w:rsid w:val="00DE13CC"/>
    <w:rsid w:val="00DE147E"/>
    <w:rsid w:val="00DE1872"/>
    <w:rsid w:val="00DE1C7C"/>
    <w:rsid w:val="00DE22EA"/>
    <w:rsid w:val="00DE239B"/>
    <w:rsid w:val="00DE241E"/>
    <w:rsid w:val="00DE2FB9"/>
    <w:rsid w:val="00DE362F"/>
    <w:rsid w:val="00DE396A"/>
    <w:rsid w:val="00DE3C10"/>
    <w:rsid w:val="00DE4620"/>
    <w:rsid w:val="00DE47B3"/>
    <w:rsid w:val="00DE4977"/>
    <w:rsid w:val="00DE4A06"/>
    <w:rsid w:val="00DE5159"/>
    <w:rsid w:val="00DE582C"/>
    <w:rsid w:val="00DE5863"/>
    <w:rsid w:val="00DE588A"/>
    <w:rsid w:val="00DE5932"/>
    <w:rsid w:val="00DE5FFE"/>
    <w:rsid w:val="00DE60B2"/>
    <w:rsid w:val="00DE638B"/>
    <w:rsid w:val="00DE65F8"/>
    <w:rsid w:val="00DE66DF"/>
    <w:rsid w:val="00DE6E45"/>
    <w:rsid w:val="00DE7035"/>
    <w:rsid w:val="00DE775E"/>
    <w:rsid w:val="00DE79D3"/>
    <w:rsid w:val="00DF0439"/>
    <w:rsid w:val="00DF05FA"/>
    <w:rsid w:val="00DF0F9F"/>
    <w:rsid w:val="00DF122A"/>
    <w:rsid w:val="00DF14CA"/>
    <w:rsid w:val="00DF18A6"/>
    <w:rsid w:val="00DF1C98"/>
    <w:rsid w:val="00DF220E"/>
    <w:rsid w:val="00DF26D8"/>
    <w:rsid w:val="00DF2855"/>
    <w:rsid w:val="00DF2BC9"/>
    <w:rsid w:val="00DF2C61"/>
    <w:rsid w:val="00DF37AE"/>
    <w:rsid w:val="00DF3886"/>
    <w:rsid w:val="00DF3C27"/>
    <w:rsid w:val="00DF46FB"/>
    <w:rsid w:val="00DF4877"/>
    <w:rsid w:val="00DF4A09"/>
    <w:rsid w:val="00DF4A19"/>
    <w:rsid w:val="00DF534D"/>
    <w:rsid w:val="00DF56C5"/>
    <w:rsid w:val="00DF62B0"/>
    <w:rsid w:val="00DF668E"/>
    <w:rsid w:val="00DF6728"/>
    <w:rsid w:val="00DF6C4F"/>
    <w:rsid w:val="00DF711C"/>
    <w:rsid w:val="00DF71CF"/>
    <w:rsid w:val="00DF7692"/>
    <w:rsid w:val="00DF7FD8"/>
    <w:rsid w:val="00E004F8"/>
    <w:rsid w:val="00E01519"/>
    <w:rsid w:val="00E017C8"/>
    <w:rsid w:val="00E018F6"/>
    <w:rsid w:val="00E01E50"/>
    <w:rsid w:val="00E02B56"/>
    <w:rsid w:val="00E02C57"/>
    <w:rsid w:val="00E03BE1"/>
    <w:rsid w:val="00E04086"/>
    <w:rsid w:val="00E04193"/>
    <w:rsid w:val="00E0434D"/>
    <w:rsid w:val="00E04F61"/>
    <w:rsid w:val="00E04FDE"/>
    <w:rsid w:val="00E05C87"/>
    <w:rsid w:val="00E06416"/>
    <w:rsid w:val="00E06429"/>
    <w:rsid w:val="00E06541"/>
    <w:rsid w:val="00E0662C"/>
    <w:rsid w:val="00E06695"/>
    <w:rsid w:val="00E066A8"/>
    <w:rsid w:val="00E06D93"/>
    <w:rsid w:val="00E0705F"/>
    <w:rsid w:val="00E07117"/>
    <w:rsid w:val="00E07202"/>
    <w:rsid w:val="00E07605"/>
    <w:rsid w:val="00E07B61"/>
    <w:rsid w:val="00E07F42"/>
    <w:rsid w:val="00E10F0D"/>
    <w:rsid w:val="00E11049"/>
    <w:rsid w:val="00E11354"/>
    <w:rsid w:val="00E11508"/>
    <w:rsid w:val="00E11BC9"/>
    <w:rsid w:val="00E11DBE"/>
    <w:rsid w:val="00E11F21"/>
    <w:rsid w:val="00E12F8F"/>
    <w:rsid w:val="00E13031"/>
    <w:rsid w:val="00E1374D"/>
    <w:rsid w:val="00E13786"/>
    <w:rsid w:val="00E13FBA"/>
    <w:rsid w:val="00E141BA"/>
    <w:rsid w:val="00E145C9"/>
    <w:rsid w:val="00E1460D"/>
    <w:rsid w:val="00E14633"/>
    <w:rsid w:val="00E14BDE"/>
    <w:rsid w:val="00E14E7E"/>
    <w:rsid w:val="00E15287"/>
    <w:rsid w:val="00E15DA2"/>
    <w:rsid w:val="00E15F99"/>
    <w:rsid w:val="00E1626F"/>
    <w:rsid w:val="00E165A8"/>
    <w:rsid w:val="00E16A91"/>
    <w:rsid w:val="00E1732D"/>
    <w:rsid w:val="00E20201"/>
    <w:rsid w:val="00E2032F"/>
    <w:rsid w:val="00E20380"/>
    <w:rsid w:val="00E20404"/>
    <w:rsid w:val="00E2040E"/>
    <w:rsid w:val="00E20668"/>
    <w:rsid w:val="00E20907"/>
    <w:rsid w:val="00E20A5C"/>
    <w:rsid w:val="00E20F0A"/>
    <w:rsid w:val="00E2179E"/>
    <w:rsid w:val="00E22793"/>
    <w:rsid w:val="00E22BD9"/>
    <w:rsid w:val="00E23279"/>
    <w:rsid w:val="00E233C9"/>
    <w:rsid w:val="00E2352D"/>
    <w:rsid w:val="00E2389F"/>
    <w:rsid w:val="00E23A73"/>
    <w:rsid w:val="00E2401F"/>
    <w:rsid w:val="00E24D16"/>
    <w:rsid w:val="00E2524A"/>
    <w:rsid w:val="00E25D46"/>
    <w:rsid w:val="00E26428"/>
    <w:rsid w:val="00E26446"/>
    <w:rsid w:val="00E26601"/>
    <w:rsid w:val="00E2692D"/>
    <w:rsid w:val="00E269A0"/>
    <w:rsid w:val="00E26A89"/>
    <w:rsid w:val="00E26B42"/>
    <w:rsid w:val="00E26FAE"/>
    <w:rsid w:val="00E272B7"/>
    <w:rsid w:val="00E278B0"/>
    <w:rsid w:val="00E27CC5"/>
    <w:rsid w:val="00E27EB4"/>
    <w:rsid w:val="00E30137"/>
    <w:rsid w:val="00E304DF"/>
    <w:rsid w:val="00E30713"/>
    <w:rsid w:val="00E30D54"/>
    <w:rsid w:val="00E311F2"/>
    <w:rsid w:val="00E3123A"/>
    <w:rsid w:val="00E31DDC"/>
    <w:rsid w:val="00E321CB"/>
    <w:rsid w:val="00E33471"/>
    <w:rsid w:val="00E33660"/>
    <w:rsid w:val="00E34821"/>
    <w:rsid w:val="00E34EE5"/>
    <w:rsid w:val="00E34FDC"/>
    <w:rsid w:val="00E354EF"/>
    <w:rsid w:val="00E35761"/>
    <w:rsid w:val="00E35E03"/>
    <w:rsid w:val="00E35FFF"/>
    <w:rsid w:val="00E36084"/>
    <w:rsid w:val="00E3638E"/>
    <w:rsid w:val="00E36498"/>
    <w:rsid w:val="00E36C1B"/>
    <w:rsid w:val="00E36FE5"/>
    <w:rsid w:val="00E37D4C"/>
    <w:rsid w:val="00E400EA"/>
    <w:rsid w:val="00E40666"/>
    <w:rsid w:val="00E40D4B"/>
    <w:rsid w:val="00E410D5"/>
    <w:rsid w:val="00E41122"/>
    <w:rsid w:val="00E411EE"/>
    <w:rsid w:val="00E41B63"/>
    <w:rsid w:val="00E4288E"/>
    <w:rsid w:val="00E428BD"/>
    <w:rsid w:val="00E430A0"/>
    <w:rsid w:val="00E43889"/>
    <w:rsid w:val="00E438B2"/>
    <w:rsid w:val="00E43D10"/>
    <w:rsid w:val="00E4418C"/>
    <w:rsid w:val="00E441E3"/>
    <w:rsid w:val="00E44287"/>
    <w:rsid w:val="00E444DA"/>
    <w:rsid w:val="00E44A57"/>
    <w:rsid w:val="00E44A78"/>
    <w:rsid w:val="00E4531A"/>
    <w:rsid w:val="00E45C62"/>
    <w:rsid w:val="00E46274"/>
    <w:rsid w:val="00E46364"/>
    <w:rsid w:val="00E4636C"/>
    <w:rsid w:val="00E46563"/>
    <w:rsid w:val="00E46C68"/>
    <w:rsid w:val="00E46EE8"/>
    <w:rsid w:val="00E473CA"/>
    <w:rsid w:val="00E477BD"/>
    <w:rsid w:val="00E47A04"/>
    <w:rsid w:val="00E47B6B"/>
    <w:rsid w:val="00E501C7"/>
    <w:rsid w:val="00E50236"/>
    <w:rsid w:val="00E503A4"/>
    <w:rsid w:val="00E503D9"/>
    <w:rsid w:val="00E50498"/>
    <w:rsid w:val="00E508E0"/>
    <w:rsid w:val="00E50A63"/>
    <w:rsid w:val="00E50C6F"/>
    <w:rsid w:val="00E50EB8"/>
    <w:rsid w:val="00E51692"/>
    <w:rsid w:val="00E517D5"/>
    <w:rsid w:val="00E5199B"/>
    <w:rsid w:val="00E51C77"/>
    <w:rsid w:val="00E521C7"/>
    <w:rsid w:val="00E52CDB"/>
    <w:rsid w:val="00E53002"/>
    <w:rsid w:val="00E5390B"/>
    <w:rsid w:val="00E54038"/>
    <w:rsid w:val="00E543D3"/>
    <w:rsid w:val="00E54C3B"/>
    <w:rsid w:val="00E54DED"/>
    <w:rsid w:val="00E558BC"/>
    <w:rsid w:val="00E55AFB"/>
    <w:rsid w:val="00E55D51"/>
    <w:rsid w:val="00E55D56"/>
    <w:rsid w:val="00E5702C"/>
    <w:rsid w:val="00E570AB"/>
    <w:rsid w:val="00E5793E"/>
    <w:rsid w:val="00E57A88"/>
    <w:rsid w:val="00E57CA9"/>
    <w:rsid w:val="00E600CD"/>
    <w:rsid w:val="00E60245"/>
    <w:rsid w:val="00E60616"/>
    <w:rsid w:val="00E60772"/>
    <w:rsid w:val="00E6089E"/>
    <w:rsid w:val="00E61169"/>
    <w:rsid w:val="00E615D3"/>
    <w:rsid w:val="00E617E9"/>
    <w:rsid w:val="00E61B26"/>
    <w:rsid w:val="00E61FC3"/>
    <w:rsid w:val="00E621FD"/>
    <w:rsid w:val="00E62550"/>
    <w:rsid w:val="00E62858"/>
    <w:rsid w:val="00E62984"/>
    <w:rsid w:val="00E62C0D"/>
    <w:rsid w:val="00E62CF2"/>
    <w:rsid w:val="00E62DBE"/>
    <w:rsid w:val="00E62DFA"/>
    <w:rsid w:val="00E62EF7"/>
    <w:rsid w:val="00E62F3C"/>
    <w:rsid w:val="00E62FAB"/>
    <w:rsid w:val="00E6363A"/>
    <w:rsid w:val="00E6411F"/>
    <w:rsid w:val="00E64AAB"/>
    <w:rsid w:val="00E64B6A"/>
    <w:rsid w:val="00E64F8A"/>
    <w:rsid w:val="00E6509A"/>
    <w:rsid w:val="00E65236"/>
    <w:rsid w:val="00E6534D"/>
    <w:rsid w:val="00E653E6"/>
    <w:rsid w:val="00E65E34"/>
    <w:rsid w:val="00E665A1"/>
    <w:rsid w:val="00E66ABA"/>
    <w:rsid w:val="00E6786F"/>
    <w:rsid w:val="00E67ACD"/>
    <w:rsid w:val="00E701D3"/>
    <w:rsid w:val="00E70611"/>
    <w:rsid w:val="00E70614"/>
    <w:rsid w:val="00E7140D"/>
    <w:rsid w:val="00E7173C"/>
    <w:rsid w:val="00E717DA"/>
    <w:rsid w:val="00E7191D"/>
    <w:rsid w:val="00E71A8D"/>
    <w:rsid w:val="00E71E12"/>
    <w:rsid w:val="00E71E95"/>
    <w:rsid w:val="00E720FB"/>
    <w:rsid w:val="00E72337"/>
    <w:rsid w:val="00E7275D"/>
    <w:rsid w:val="00E7305D"/>
    <w:rsid w:val="00E7309A"/>
    <w:rsid w:val="00E7381D"/>
    <w:rsid w:val="00E73858"/>
    <w:rsid w:val="00E738D3"/>
    <w:rsid w:val="00E73945"/>
    <w:rsid w:val="00E73A8B"/>
    <w:rsid w:val="00E73D52"/>
    <w:rsid w:val="00E73E48"/>
    <w:rsid w:val="00E746C7"/>
    <w:rsid w:val="00E74823"/>
    <w:rsid w:val="00E75663"/>
    <w:rsid w:val="00E75AF7"/>
    <w:rsid w:val="00E76BAC"/>
    <w:rsid w:val="00E76C6B"/>
    <w:rsid w:val="00E76E78"/>
    <w:rsid w:val="00E76FCE"/>
    <w:rsid w:val="00E772C9"/>
    <w:rsid w:val="00E7784C"/>
    <w:rsid w:val="00E77876"/>
    <w:rsid w:val="00E779EB"/>
    <w:rsid w:val="00E77E39"/>
    <w:rsid w:val="00E77F86"/>
    <w:rsid w:val="00E800A3"/>
    <w:rsid w:val="00E8039E"/>
    <w:rsid w:val="00E804D2"/>
    <w:rsid w:val="00E80695"/>
    <w:rsid w:val="00E80770"/>
    <w:rsid w:val="00E80A5F"/>
    <w:rsid w:val="00E80A67"/>
    <w:rsid w:val="00E80CF4"/>
    <w:rsid w:val="00E80F17"/>
    <w:rsid w:val="00E81753"/>
    <w:rsid w:val="00E819B7"/>
    <w:rsid w:val="00E81D60"/>
    <w:rsid w:val="00E81FC6"/>
    <w:rsid w:val="00E82252"/>
    <w:rsid w:val="00E822EE"/>
    <w:rsid w:val="00E82823"/>
    <w:rsid w:val="00E830A0"/>
    <w:rsid w:val="00E832E7"/>
    <w:rsid w:val="00E8348A"/>
    <w:rsid w:val="00E83ACC"/>
    <w:rsid w:val="00E83AF8"/>
    <w:rsid w:val="00E83B4E"/>
    <w:rsid w:val="00E83E81"/>
    <w:rsid w:val="00E84747"/>
    <w:rsid w:val="00E84758"/>
    <w:rsid w:val="00E85848"/>
    <w:rsid w:val="00E85AA8"/>
    <w:rsid w:val="00E85CC6"/>
    <w:rsid w:val="00E85DD0"/>
    <w:rsid w:val="00E85FA1"/>
    <w:rsid w:val="00E86052"/>
    <w:rsid w:val="00E860C6"/>
    <w:rsid w:val="00E865A9"/>
    <w:rsid w:val="00E8666C"/>
    <w:rsid w:val="00E87920"/>
    <w:rsid w:val="00E87D9B"/>
    <w:rsid w:val="00E90703"/>
    <w:rsid w:val="00E90823"/>
    <w:rsid w:val="00E90DFF"/>
    <w:rsid w:val="00E91361"/>
    <w:rsid w:val="00E916F8"/>
    <w:rsid w:val="00E91DFF"/>
    <w:rsid w:val="00E9213C"/>
    <w:rsid w:val="00E92306"/>
    <w:rsid w:val="00E9237C"/>
    <w:rsid w:val="00E923CD"/>
    <w:rsid w:val="00E92889"/>
    <w:rsid w:val="00E92CB0"/>
    <w:rsid w:val="00E93083"/>
    <w:rsid w:val="00E9314D"/>
    <w:rsid w:val="00E938AE"/>
    <w:rsid w:val="00E9391A"/>
    <w:rsid w:val="00E939BE"/>
    <w:rsid w:val="00E94541"/>
    <w:rsid w:val="00E945BA"/>
    <w:rsid w:val="00E947A5"/>
    <w:rsid w:val="00E947C9"/>
    <w:rsid w:val="00E94A6D"/>
    <w:rsid w:val="00E953B1"/>
    <w:rsid w:val="00E954F6"/>
    <w:rsid w:val="00E95A37"/>
    <w:rsid w:val="00E95CB3"/>
    <w:rsid w:val="00E95DDD"/>
    <w:rsid w:val="00E95DE3"/>
    <w:rsid w:val="00E96D4D"/>
    <w:rsid w:val="00E971FD"/>
    <w:rsid w:val="00E977AF"/>
    <w:rsid w:val="00E97E28"/>
    <w:rsid w:val="00EA0158"/>
    <w:rsid w:val="00EA0BE8"/>
    <w:rsid w:val="00EA110B"/>
    <w:rsid w:val="00EA144A"/>
    <w:rsid w:val="00EA16F4"/>
    <w:rsid w:val="00EA1768"/>
    <w:rsid w:val="00EA184E"/>
    <w:rsid w:val="00EA195C"/>
    <w:rsid w:val="00EA1D53"/>
    <w:rsid w:val="00EA1E5E"/>
    <w:rsid w:val="00EA1F13"/>
    <w:rsid w:val="00EA22D0"/>
    <w:rsid w:val="00EA2E58"/>
    <w:rsid w:val="00EA336F"/>
    <w:rsid w:val="00EA36AC"/>
    <w:rsid w:val="00EA3A79"/>
    <w:rsid w:val="00EA3F24"/>
    <w:rsid w:val="00EA4268"/>
    <w:rsid w:val="00EA4376"/>
    <w:rsid w:val="00EA46E7"/>
    <w:rsid w:val="00EA4B5A"/>
    <w:rsid w:val="00EA4BAF"/>
    <w:rsid w:val="00EA4F72"/>
    <w:rsid w:val="00EA58D8"/>
    <w:rsid w:val="00EA5A62"/>
    <w:rsid w:val="00EA5DD3"/>
    <w:rsid w:val="00EA5DFA"/>
    <w:rsid w:val="00EA625D"/>
    <w:rsid w:val="00EA6593"/>
    <w:rsid w:val="00EA6B9F"/>
    <w:rsid w:val="00EA6DA4"/>
    <w:rsid w:val="00EA6F46"/>
    <w:rsid w:val="00EA70D0"/>
    <w:rsid w:val="00EA7361"/>
    <w:rsid w:val="00EA74A2"/>
    <w:rsid w:val="00EA7727"/>
    <w:rsid w:val="00EA7C12"/>
    <w:rsid w:val="00EB0240"/>
    <w:rsid w:val="00EB0293"/>
    <w:rsid w:val="00EB050C"/>
    <w:rsid w:val="00EB1814"/>
    <w:rsid w:val="00EB24FC"/>
    <w:rsid w:val="00EB372A"/>
    <w:rsid w:val="00EB3825"/>
    <w:rsid w:val="00EB4D78"/>
    <w:rsid w:val="00EB4E64"/>
    <w:rsid w:val="00EB4F1D"/>
    <w:rsid w:val="00EB4F26"/>
    <w:rsid w:val="00EB50E0"/>
    <w:rsid w:val="00EB5794"/>
    <w:rsid w:val="00EB599D"/>
    <w:rsid w:val="00EB5F5C"/>
    <w:rsid w:val="00EB5F75"/>
    <w:rsid w:val="00EB604C"/>
    <w:rsid w:val="00EB6480"/>
    <w:rsid w:val="00EB6660"/>
    <w:rsid w:val="00EB6748"/>
    <w:rsid w:val="00EB71AB"/>
    <w:rsid w:val="00EB7F34"/>
    <w:rsid w:val="00EC0097"/>
    <w:rsid w:val="00EC0CCE"/>
    <w:rsid w:val="00EC0D2F"/>
    <w:rsid w:val="00EC20E7"/>
    <w:rsid w:val="00EC2BDB"/>
    <w:rsid w:val="00EC3034"/>
    <w:rsid w:val="00EC379E"/>
    <w:rsid w:val="00EC3954"/>
    <w:rsid w:val="00EC3BBC"/>
    <w:rsid w:val="00EC3F5B"/>
    <w:rsid w:val="00EC401B"/>
    <w:rsid w:val="00EC411C"/>
    <w:rsid w:val="00EC4A51"/>
    <w:rsid w:val="00EC4FD4"/>
    <w:rsid w:val="00EC5341"/>
    <w:rsid w:val="00EC59CF"/>
    <w:rsid w:val="00EC66FA"/>
    <w:rsid w:val="00EC797F"/>
    <w:rsid w:val="00EC7A25"/>
    <w:rsid w:val="00EC7C37"/>
    <w:rsid w:val="00EC7FB2"/>
    <w:rsid w:val="00ED016D"/>
    <w:rsid w:val="00ED0A6E"/>
    <w:rsid w:val="00ED0F9E"/>
    <w:rsid w:val="00ED1018"/>
    <w:rsid w:val="00ED24F3"/>
    <w:rsid w:val="00ED26CB"/>
    <w:rsid w:val="00ED36B3"/>
    <w:rsid w:val="00ED3956"/>
    <w:rsid w:val="00ED398F"/>
    <w:rsid w:val="00ED3B27"/>
    <w:rsid w:val="00ED3E98"/>
    <w:rsid w:val="00ED41A2"/>
    <w:rsid w:val="00ED4C27"/>
    <w:rsid w:val="00ED4C54"/>
    <w:rsid w:val="00ED4D8F"/>
    <w:rsid w:val="00ED4EA0"/>
    <w:rsid w:val="00ED4F95"/>
    <w:rsid w:val="00ED526F"/>
    <w:rsid w:val="00ED540E"/>
    <w:rsid w:val="00ED557B"/>
    <w:rsid w:val="00ED5FAC"/>
    <w:rsid w:val="00ED6396"/>
    <w:rsid w:val="00ED64F5"/>
    <w:rsid w:val="00ED69C0"/>
    <w:rsid w:val="00ED743F"/>
    <w:rsid w:val="00ED7540"/>
    <w:rsid w:val="00ED7742"/>
    <w:rsid w:val="00ED7CE6"/>
    <w:rsid w:val="00ED7F41"/>
    <w:rsid w:val="00EE022B"/>
    <w:rsid w:val="00EE0261"/>
    <w:rsid w:val="00EE092F"/>
    <w:rsid w:val="00EE1341"/>
    <w:rsid w:val="00EE152D"/>
    <w:rsid w:val="00EE154E"/>
    <w:rsid w:val="00EE1594"/>
    <w:rsid w:val="00EE15E5"/>
    <w:rsid w:val="00EE1BA5"/>
    <w:rsid w:val="00EE20C6"/>
    <w:rsid w:val="00EE2141"/>
    <w:rsid w:val="00EE2758"/>
    <w:rsid w:val="00EE39E8"/>
    <w:rsid w:val="00EE4547"/>
    <w:rsid w:val="00EE4785"/>
    <w:rsid w:val="00EE4833"/>
    <w:rsid w:val="00EE48A8"/>
    <w:rsid w:val="00EE4EB6"/>
    <w:rsid w:val="00EE500C"/>
    <w:rsid w:val="00EE50C8"/>
    <w:rsid w:val="00EE51DF"/>
    <w:rsid w:val="00EE534D"/>
    <w:rsid w:val="00EE55C4"/>
    <w:rsid w:val="00EE5830"/>
    <w:rsid w:val="00EE5981"/>
    <w:rsid w:val="00EE64B2"/>
    <w:rsid w:val="00EE68AC"/>
    <w:rsid w:val="00EE6D8C"/>
    <w:rsid w:val="00EE6EDE"/>
    <w:rsid w:val="00EF0046"/>
    <w:rsid w:val="00EF028A"/>
    <w:rsid w:val="00EF06CB"/>
    <w:rsid w:val="00EF0CDC"/>
    <w:rsid w:val="00EF2057"/>
    <w:rsid w:val="00EF2407"/>
    <w:rsid w:val="00EF297F"/>
    <w:rsid w:val="00EF2989"/>
    <w:rsid w:val="00EF2AF8"/>
    <w:rsid w:val="00EF3405"/>
    <w:rsid w:val="00EF349A"/>
    <w:rsid w:val="00EF359F"/>
    <w:rsid w:val="00EF35D8"/>
    <w:rsid w:val="00EF41EA"/>
    <w:rsid w:val="00EF461D"/>
    <w:rsid w:val="00EF4D1B"/>
    <w:rsid w:val="00EF5A43"/>
    <w:rsid w:val="00EF5C1C"/>
    <w:rsid w:val="00EF62E6"/>
    <w:rsid w:val="00EF69AC"/>
    <w:rsid w:val="00EF6C6F"/>
    <w:rsid w:val="00EF6EC3"/>
    <w:rsid w:val="00EF7E4D"/>
    <w:rsid w:val="00EF7EEF"/>
    <w:rsid w:val="00F0037D"/>
    <w:rsid w:val="00F0055A"/>
    <w:rsid w:val="00F0066B"/>
    <w:rsid w:val="00F00925"/>
    <w:rsid w:val="00F00BD8"/>
    <w:rsid w:val="00F010C7"/>
    <w:rsid w:val="00F010D9"/>
    <w:rsid w:val="00F0127E"/>
    <w:rsid w:val="00F01387"/>
    <w:rsid w:val="00F013E6"/>
    <w:rsid w:val="00F01663"/>
    <w:rsid w:val="00F017D9"/>
    <w:rsid w:val="00F0196F"/>
    <w:rsid w:val="00F01E2B"/>
    <w:rsid w:val="00F01FA7"/>
    <w:rsid w:val="00F021DD"/>
    <w:rsid w:val="00F0241E"/>
    <w:rsid w:val="00F0325F"/>
    <w:rsid w:val="00F03567"/>
    <w:rsid w:val="00F03C6E"/>
    <w:rsid w:val="00F03FC2"/>
    <w:rsid w:val="00F04C3B"/>
    <w:rsid w:val="00F05280"/>
    <w:rsid w:val="00F0559F"/>
    <w:rsid w:val="00F057F4"/>
    <w:rsid w:val="00F05963"/>
    <w:rsid w:val="00F05BDB"/>
    <w:rsid w:val="00F05EB6"/>
    <w:rsid w:val="00F05F11"/>
    <w:rsid w:val="00F0631D"/>
    <w:rsid w:val="00F06A2D"/>
    <w:rsid w:val="00F06C76"/>
    <w:rsid w:val="00F0723B"/>
    <w:rsid w:val="00F076AE"/>
    <w:rsid w:val="00F07702"/>
    <w:rsid w:val="00F07D11"/>
    <w:rsid w:val="00F103EE"/>
    <w:rsid w:val="00F105CD"/>
    <w:rsid w:val="00F10A1E"/>
    <w:rsid w:val="00F11386"/>
    <w:rsid w:val="00F11EEC"/>
    <w:rsid w:val="00F12509"/>
    <w:rsid w:val="00F12B25"/>
    <w:rsid w:val="00F12F3E"/>
    <w:rsid w:val="00F130A6"/>
    <w:rsid w:val="00F13313"/>
    <w:rsid w:val="00F13680"/>
    <w:rsid w:val="00F13876"/>
    <w:rsid w:val="00F1418D"/>
    <w:rsid w:val="00F141D1"/>
    <w:rsid w:val="00F14C35"/>
    <w:rsid w:val="00F14D30"/>
    <w:rsid w:val="00F14EE1"/>
    <w:rsid w:val="00F14F6B"/>
    <w:rsid w:val="00F150A8"/>
    <w:rsid w:val="00F15673"/>
    <w:rsid w:val="00F156B1"/>
    <w:rsid w:val="00F162ED"/>
    <w:rsid w:val="00F16FC4"/>
    <w:rsid w:val="00F17CE5"/>
    <w:rsid w:val="00F17DB4"/>
    <w:rsid w:val="00F20540"/>
    <w:rsid w:val="00F20E32"/>
    <w:rsid w:val="00F212A9"/>
    <w:rsid w:val="00F21432"/>
    <w:rsid w:val="00F2182C"/>
    <w:rsid w:val="00F21F46"/>
    <w:rsid w:val="00F22764"/>
    <w:rsid w:val="00F229EB"/>
    <w:rsid w:val="00F233A1"/>
    <w:rsid w:val="00F23578"/>
    <w:rsid w:val="00F23898"/>
    <w:rsid w:val="00F23C1B"/>
    <w:rsid w:val="00F23C29"/>
    <w:rsid w:val="00F2406C"/>
    <w:rsid w:val="00F241E7"/>
    <w:rsid w:val="00F24352"/>
    <w:rsid w:val="00F24950"/>
    <w:rsid w:val="00F24AFC"/>
    <w:rsid w:val="00F25122"/>
    <w:rsid w:val="00F25772"/>
    <w:rsid w:val="00F258AE"/>
    <w:rsid w:val="00F25C39"/>
    <w:rsid w:val="00F25E80"/>
    <w:rsid w:val="00F25F07"/>
    <w:rsid w:val="00F25FA1"/>
    <w:rsid w:val="00F26062"/>
    <w:rsid w:val="00F26132"/>
    <w:rsid w:val="00F264A5"/>
    <w:rsid w:val="00F2689E"/>
    <w:rsid w:val="00F26D7B"/>
    <w:rsid w:val="00F27632"/>
    <w:rsid w:val="00F27C68"/>
    <w:rsid w:val="00F301C9"/>
    <w:rsid w:val="00F302A9"/>
    <w:rsid w:val="00F31436"/>
    <w:rsid w:val="00F31B89"/>
    <w:rsid w:val="00F32005"/>
    <w:rsid w:val="00F3222F"/>
    <w:rsid w:val="00F32279"/>
    <w:rsid w:val="00F327CE"/>
    <w:rsid w:val="00F32823"/>
    <w:rsid w:val="00F33646"/>
    <w:rsid w:val="00F338F4"/>
    <w:rsid w:val="00F33D01"/>
    <w:rsid w:val="00F33E43"/>
    <w:rsid w:val="00F33EBC"/>
    <w:rsid w:val="00F33F10"/>
    <w:rsid w:val="00F33FD1"/>
    <w:rsid w:val="00F34411"/>
    <w:rsid w:val="00F35517"/>
    <w:rsid w:val="00F3701A"/>
    <w:rsid w:val="00F37233"/>
    <w:rsid w:val="00F403EF"/>
    <w:rsid w:val="00F407AF"/>
    <w:rsid w:val="00F411EF"/>
    <w:rsid w:val="00F415BE"/>
    <w:rsid w:val="00F41B5E"/>
    <w:rsid w:val="00F41F1D"/>
    <w:rsid w:val="00F420A4"/>
    <w:rsid w:val="00F42B89"/>
    <w:rsid w:val="00F430F1"/>
    <w:rsid w:val="00F43270"/>
    <w:rsid w:val="00F432AB"/>
    <w:rsid w:val="00F435FB"/>
    <w:rsid w:val="00F43A08"/>
    <w:rsid w:val="00F43BD3"/>
    <w:rsid w:val="00F43E1C"/>
    <w:rsid w:val="00F442BD"/>
    <w:rsid w:val="00F44B0C"/>
    <w:rsid w:val="00F44B46"/>
    <w:rsid w:val="00F44EF6"/>
    <w:rsid w:val="00F451D9"/>
    <w:rsid w:val="00F45240"/>
    <w:rsid w:val="00F45324"/>
    <w:rsid w:val="00F45423"/>
    <w:rsid w:val="00F45E02"/>
    <w:rsid w:val="00F46009"/>
    <w:rsid w:val="00F475C2"/>
    <w:rsid w:val="00F501DC"/>
    <w:rsid w:val="00F5031A"/>
    <w:rsid w:val="00F5045E"/>
    <w:rsid w:val="00F5072B"/>
    <w:rsid w:val="00F50738"/>
    <w:rsid w:val="00F50960"/>
    <w:rsid w:val="00F50D69"/>
    <w:rsid w:val="00F511CF"/>
    <w:rsid w:val="00F51697"/>
    <w:rsid w:val="00F521E1"/>
    <w:rsid w:val="00F52226"/>
    <w:rsid w:val="00F52264"/>
    <w:rsid w:val="00F52545"/>
    <w:rsid w:val="00F52749"/>
    <w:rsid w:val="00F5279A"/>
    <w:rsid w:val="00F5297D"/>
    <w:rsid w:val="00F52F83"/>
    <w:rsid w:val="00F534CB"/>
    <w:rsid w:val="00F53BEA"/>
    <w:rsid w:val="00F53C18"/>
    <w:rsid w:val="00F53C21"/>
    <w:rsid w:val="00F54590"/>
    <w:rsid w:val="00F54E4C"/>
    <w:rsid w:val="00F55CDC"/>
    <w:rsid w:val="00F55D4A"/>
    <w:rsid w:val="00F561A5"/>
    <w:rsid w:val="00F565E4"/>
    <w:rsid w:val="00F5665D"/>
    <w:rsid w:val="00F56A76"/>
    <w:rsid w:val="00F56CC7"/>
    <w:rsid w:val="00F56D3E"/>
    <w:rsid w:val="00F57008"/>
    <w:rsid w:val="00F5700C"/>
    <w:rsid w:val="00F573CB"/>
    <w:rsid w:val="00F57493"/>
    <w:rsid w:val="00F574BA"/>
    <w:rsid w:val="00F607D0"/>
    <w:rsid w:val="00F60942"/>
    <w:rsid w:val="00F60C1A"/>
    <w:rsid w:val="00F610C7"/>
    <w:rsid w:val="00F6159B"/>
    <w:rsid w:val="00F615E3"/>
    <w:rsid w:val="00F61631"/>
    <w:rsid w:val="00F61845"/>
    <w:rsid w:val="00F61DBD"/>
    <w:rsid w:val="00F62184"/>
    <w:rsid w:val="00F6242A"/>
    <w:rsid w:val="00F62669"/>
    <w:rsid w:val="00F62C63"/>
    <w:rsid w:val="00F62D13"/>
    <w:rsid w:val="00F62E6A"/>
    <w:rsid w:val="00F63356"/>
    <w:rsid w:val="00F63603"/>
    <w:rsid w:val="00F63B02"/>
    <w:rsid w:val="00F63F0F"/>
    <w:rsid w:val="00F640F4"/>
    <w:rsid w:val="00F65647"/>
    <w:rsid w:val="00F65BB8"/>
    <w:rsid w:val="00F65D3D"/>
    <w:rsid w:val="00F65E14"/>
    <w:rsid w:val="00F66386"/>
    <w:rsid w:val="00F665CA"/>
    <w:rsid w:val="00F668E9"/>
    <w:rsid w:val="00F673E3"/>
    <w:rsid w:val="00F67A25"/>
    <w:rsid w:val="00F67C55"/>
    <w:rsid w:val="00F67C7C"/>
    <w:rsid w:val="00F7026F"/>
    <w:rsid w:val="00F70958"/>
    <w:rsid w:val="00F70ADC"/>
    <w:rsid w:val="00F70FFF"/>
    <w:rsid w:val="00F710C2"/>
    <w:rsid w:val="00F7155B"/>
    <w:rsid w:val="00F723D8"/>
    <w:rsid w:val="00F726B4"/>
    <w:rsid w:val="00F72B5F"/>
    <w:rsid w:val="00F733C3"/>
    <w:rsid w:val="00F73ED3"/>
    <w:rsid w:val="00F74703"/>
    <w:rsid w:val="00F74E5E"/>
    <w:rsid w:val="00F756BA"/>
    <w:rsid w:val="00F7599C"/>
    <w:rsid w:val="00F75D9E"/>
    <w:rsid w:val="00F75E05"/>
    <w:rsid w:val="00F762E2"/>
    <w:rsid w:val="00F76A11"/>
    <w:rsid w:val="00F76FB4"/>
    <w:rsid w:val="00F771ED"/>
    <w:rsid w:val="00F7741A"/>
    <w:rsid w:val="00F779CA"/>
    <w:rsid w:val="00F77B6E"/>
    <w:rsid w:val="00F80639"/>
    <w:rsid w:val="00F80FE9"/>
    <w:rsid w:val="00F81192"/>
    <w:rsid w:val="00F812F2"/>
    <w:rsid w:val="00F815F8"/>
    <w:rsid w:val="00F829C0"/>
    <w:rsid w:val="00F829F8"/>
    <w:rsid w:val="00F82A6A"/>
    <w:rsid w:val="00F82CB6"/>
    <w:rsid w:val="00F836F3"/>
    <w:rsid w:val="00F83AAB"/>
    <w:rsid w:val="00F83AAE"/>
    <w:rsid w:val="00F83AFE"/>
    <w:rsid w:val="00F84132"/>
    <w:rsid w:val="00F844F5"/>
    <w:rsid w:val="00F84A4C"/>
    <w:rsid w:val="00F84A64"/>
    <w:rsid w:val="00F850C2"/>
    <w:rsid w:val="00F85100"/>
    <w:rsid w:val="00F8512D"/>
    <w:rsid w:val="00F867EC"/>
    <w:rsid w:val="00F86BFC"/>
    <w:rsid w:val="00F86EF2"/>
    <w:rsid w:val="00F87134"/>
    <w:rsid w:val="00F874EB"/>
    <w:rsid w:val="00F87533"/>
    <w:rsid w:val="00F87BCD"/>
    <w:rsid w:val="00F9049A"/>
    <w:rsid w:val="00F905FD"/>
    <w:rsid w:val="00F9081E"/>
    <w:rsid w:val="00F90BE8"/>
    <w:rsid w:val="00F9143A"/>
    <w:rsid w:val="00F915CD"/>
    <w:rsid w:val="00F91CC1"/>
    <w:rsid w:val="00F91DD5"/>
    <w:rsid w:val="00F91EF6"/>
    <w:rsid w:val="00F9212B"/>
    <w:rsid w:val="00F92501"/>
    <w:rsid w:val="00F926BD"/>
    <w:rsid w:val="00F92ABC"/>
    <w:rsid w:val="00F93628"/>
    <w:rsid w:val="00F9452C"/>
    <w:rsid w:val="00F94BA5"/>
    <w:rsid w:val="00F94CEE"/>
    <w:rsid w:val="00F94D8D"/>
    <w:rsid w:val="00F951A1"/>
    <w:rsid w:val="00F951EB"/>
    <w:rsid w:val="00F95221"/>
    <w:rsid w:val="00F95AB2"/>
    <w:rsid w:val="00F95C67"/>
    <w:rsid w:val="00F95F5A"/>
    <w:rsid w:val="00F95FBE"/>
    <w:rsid w:val="00F9602A"/>
    <w:rsid w:val="00F960F6"/>
    <w:rsid w:val="00F96622"/>
    <w:rsid w:val="00F97023"/>
    <w:rsid w:val="00F9702A"/>
    <w:rsid w:val="00F971CD"/>
    <w:rsid w:val="00F97388"/>
    <w:rsid w:val="00F977B9"/>
    <w:rsid w:val="00F97BF2"/>
    <w:rsid w:val="00F97E4F"/>
    <w:rsid w:val="00F97FD7"/>
    <w:rsid w:val="00FA0000"/>
    <w:rsid w:val="00FA00BD"/>
    <w:rsid w:val="00FA0A11"/>
    <w:rsid w:val="00FA0D7B"/>
    <w:rsid w:val="00FA0DD7"/>
    <w:rsid w:val="00FA0E5C"/>
    <w:rsid w:val="00FA0F48"/>
    <w:rsid w:val="00FA0FA5"/>
    <w:rsid w:val="00FA137D"/>
    <w:rsid w:val="00FA1BF9"/>
    <w:rsid w:val="00FA277F"/>
    <w:rsid w:val="00FA28E8"/>
    <w:rsid w:val="00FA2B82"/>
    <w:rsid w:val="00FA2E33"/>
    <w:rsid w:val="00FA3A0D"/>
    <w:rsid w:val="00FA3A89"/>
    <w:rsid w:val="00FA3CEB"/>
    <w:rsid w:val="00FA3E4A"/>
    <w:rsid w:val="00FA3FCB"/>
    <w:rsid w:val="00FA40F6"/>
    <w:rsid w:val="00FA421A"/>
    <w:rsid w:val="00FA4375"/>
    <w:rsid w:val="00FA4607"/>
    <w:rsid w:val="00FA4A07"/>
    <w:rsid w:val="00FA4B5D"/>
    <w:rsid w:val="00FA4F32"/>
    <w:rsid w:val="00FA4FD9"/>
    <w:rsid w:val="00FA5729"/>
    <w:rsid w:val="00FA6662"/>
    <w:rsid w:val="00FA6900"/>
    <w:rsid w:val="00FA6BE2"/>
    <w:rsid w:val="00FA6C9F"/>
    <w:rsid w:val="00FA6E60"/>
    <w:rsid w:val="00FA7183"/>
    <w:rsid w:val="00FA7254"/>
    <w:rsid w:val="00FA73E3"/>
    <w:rsid w:val="00FA75A7"/>
    <w:rsid w:val="00FA7CB4"/>
    <w:rsid w:val="00FB0079"/>
    <w:rsid w:val="00FB0364"/>
    <w:rsid w:val="00FB0C99"/>
    <w:rsid w:val="00FB197C"/>
    <w:rsid w:val="00FB2053"/>
    <w:rsid w:val="00FB2186"/>
    <w:rsid w:val="00FB218F"/>
    <w:rsid w:val="00FB24E6"/>
    <w:rsid w:val="00FB2506"/>
    <w:rsid w:val="00FB266F"/>
    <w:rsid w:val="00FB2A1E"/>
    <w:rsid w:val="00FB3100"/>
    <w:rsid w:val="00FB3A81"/>
    <w:rsid w:val="00FB4BF2"/>
    <w:rsid w:val="00FB57BA"/>
    <w:rsid w:val="00FB57D6"/>
    <w:rsid w:val="00FB58FC"/>
    <w:rsid w:val="00FB649D"/>
    <w:rsid w:val="00FB6C84"/>
    <w:rsid w:val="00FB6D08"/>
    <w:rsid w:val="00FB7048"/>
    <w:rsid w:val="00FB74E7"/>
    <w:rsid w:val="00FB75AF"/>
    <w:rsid w:val="00FB793D"/>
    <w:rsid w:val="00FB7AD7"/>
    <w:rsid w:val="00FB7FC8"/>
    <w:rsid w:val="00FB7FEC"/>
    <w:rsid w:val="00FC02ED"/>
    <w:rsid w:val="00FC0943"/>
    <w:rsid w:val="00FC0E7B"/>
    <w:rsid w:val="00FC0F27"/>
    <w:rsid w:val="00FC11D9"/>
    <w:rsid w:val="00FC158D"/>
    <w:rsid w:val="00FC199E"/>
    <w:rsid w:val="00FC1C09"/>
    <w:rsid w:val="00FC2915"/>
    <w:rsid w:val="00FC3223"/>
    <w:rsid w:val="00FC353C"/>
    <w:rsid w:val="00FC35E1"/>
    <w:rsid w:val="00FC37E5"/>
    <w:rsid w:val="00FC3CA7"/>
    <w:rsid w:val="00FC3E2E"/>
    <w:rsid w:val="00FC3F5F"/>
    <w:rsid w:val="00FC4113"/>
    <w:rsid w:val="00FC43CB"/>
    <w:rsid w:val="00FC4F57"/>
    <w:rsid w:val="00FC512D"/>
    <w:rsid w:val="00FC5531"/>
    <w:rsid w:val="00FC5A00"/>
    <w:rsid w:val="00FC5A02"/>
    <w:rsid w:val="00FC5B64"/>
    <w:rsid w:val="00FC5BEE"/>
    <w:rsid w:val="00FC6457"/>
    <w:rsid w:val="00FC6604"/>
    <w:rsid w:val="00FC6880"/>
    <w:rsid w:val="00FC6976"/>
    <w:rsid w:val="00FC6EC4"/>
    <w:rsid w:val="00FC7D64"/>
    <w:rsid w:val="00FC7EDA"/>
    <w:rsid w:val="00FD1306"/>
    <w:rsid w:val="00FD19B1"/>
    <w:rsid w:val="00FD1BAB"/>
    <w:rsid w:val="00FD20AF"/>
    <w:rsid w:val="00FD229E"/>
    <w:rsid w:val="00FD2662"/>
    <w:rsid w:val="00FD2741"/>
    <w:rsid w:val="00FD2A18"/>
    <w:rsid w:val="00FD2EE7"/>
    <w:rsid w:val="00FD3317"/>
    <w:rsid w:val="00FD3542"/>
    <w:rsid w:val="00FD367C"/>
    <w:rsid w:val="00FD3B64"/>
    <w:rsid w:val="00FD3F67"/>
    <w:rsid w:val="00FD4213"/>
    <w:rsid w:val="00FD4354"/>
    <w:rsid w:val="00FD451F"/>
    <w:rsid w:val="00FD492D"/>
    <w:rsid w:val="00FD4A91"/>
    <w:rsid w:val="00FD4AC6"/>
    <w:rsid w:val="00FD4B2B"/>
    <w:rsid w:val="00FD4B34"/>
    <w:rsid w:val="00FD4C91"/>
    <w:rsid w:val="00FD4EDB"/>
    <w:rsid w:val="00FD5110"/>
    <w:rsid w:val="00FD583D"/>
    <w:rsid w:val="00FD5E06"/>
    <w:rsid w:val="00FD604A"/>
    <w:rsid w:val="00FD6134"/>
    <w:rsid w:val="00FD6294"/>
    <w:rsid w:val="00FD6AFC"/>
    <w:rsid w:val="00FD6CC5"/>
    <w:rsid w:val="00FD6FC8"/>
    <w:rsid w:val="00FD72BB"/>
    <w:rsid w:val="00FD72E6"/>
    <w:rsid w:val="00FD7854"/>
    <w:rsid w:val="00FD78D0"/>
    <w:rsid w:val="00FD7AD9"/>
    <w:rsid w:val="00FD7AFE"/>
    <w:rsid w:val="00FD7EA2"/>
    <w:rsid w:val="00FE0545"/>
    <w:rsid w:val="00FE0804"/>
    <w:rsid w:val="00FE09E8"/>
    <w:rsid w:val="00FE0A20"/>
    <w:rsid w:val="00FE0EC7"/>
    <w:rsid w:val="00FE10AB"/>
    <w:rsid w:val="00FE113F"/>
    <w:rsid w:val="00FE1606"/>
    <w:rsid w:val="00FE1884"/>
    <w:rsid w:val="00FE19E0"/>
    <w:rsid w:val="00FE1FD5"/>
    <w:rsid w:val="00FE2215"/>
    <w:rsid w:val="00FE2609"/>
    <w:rsid w:val="00FE2FF4"/>
    <w:rsid w:val="00FE32AC"/>
    <w:rsid w:val="00FE3671"/>
    <w:rsid w:val="00FE3E52"/>
    <w:rsid w:val="00FE3F69"/>
    <w:rsid w:val="00FE40AA"/>
    <w:rsid w:val="00FE4784"/>
    <w:rsid w:val="00FE4857"/>
    <w:rsid w:val="00FE519B"/>
    <w:rsid w:val="00FE53BB"/>
    <w:rsid w:val="00FE55F7"/>
    <w:rsid w:val="00FE578E"/>
    <w:rsid w:val="00FE6383"/>
    <w:rsid w:val="00FE66A3"/>
    <w:rsid w:val="00FE67DC"/>
    <w:rsid w:val="00FE6ABD"/>
    <w:rsid w:val="00FE6BA2"/>
    <w:rsid w:val="00FE6BFC"/>
    <w:rsid w:val="00FE7621"/>
    <w:rsid w:val="00FE7C0C"/>
    <w:rsid w:val="00FE7C66"/>
    <w:rsid w:val="00FE7D4C"/>
    <w:rsid w:val="00FF0BDD"/>
    <w:rsid w:val="00FF130E"/>
    <w:rsid w:val="00FF1322"/>
    <w:rsid w:val="00FF1599"/>
    <w:rsid w:val="00FF16E4"/>
    <w:rsid w:val="00FF1927"/>
    <w:rsid w:val="00FF1A8B"/>
    <w:rsid w:val="00FF1B8B"/>
    <w:rsid w:val="00FF27D1"/>
    <w:rsid w:val="00FF28AA"/>
    <w:rsid w:val="00FF28FE"/>
    <w:rsid w:val="00FF2AAE"/>
    <w:rsid w:val="00FF2ACC"/>
    <w:rsid w:val="00FF2CB7"/>
    <w:rsid w:val="00FF3057"/>
    <w:rsid w:val="00FF385C"/>
    <w:rsid w:val="00FF3AE9"/>
    <w:rsid w:val="00FF3D22"/>
    <w:rsid w:val="00FF3FE8"/>
    <w:rsid w:val="00FF40F9"/>
    <w:rsid w:val="00FF41CF"/>
    <w:rsid w:val="00FF4297"/>
    <w:rsid w:val="00FF42D1"/>
    <w:rsid w:val="00FF46B6"/>
    <w:rsid w:val="00FF53CD"/>
    <w:rsid w:val="00FF5568"/>
    <w:rsid w:val="00FF6607"/>
    <w:rsid w:val="00FF6C79"/>
    <w:rsid w:val="00FF7153"/>
    <w:rsid w:val="00FF74B1"/>
    <w:rsid w:val="00FF77C8"/>
    <w:rsid w:val="00FF7F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42942"/>
  <w15:chartTrackingRefBased/>
  <w15:docId w15:val="{8E4619A6-C3CE-4A36-AE50-654FA80D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25B76"/>
    <w:pPr>
      <w:spacing w:line="240" w:lineRule="auto"/>
      <w:jc w:val="both"/>
    </w:pPr>
    <w:rPr>
      <w:rFonts w:ascii="Arial" w:hAnsi="Arial"/>
      <w:sz w:val="20"/>
    </w:rPr>
  </w:style>
  <w:style w:type="paragraph" w:styleId="Naslov1">
    <w:name w:val="heading 1"/>
    <w:basedOn w:val="Navaden"/>
    <w:next w:val="Navaden"/>
    <w:link w:val="Naslov1Znak"/>
    <w:uiPriority w:val="9"/>
    <w:qFormat/>
    <w:rsid w:val="00A754A6"/>
    <w:pPr>
      <w:keepNext/>
      <w:keepLines/>
      <w:spacing w:before="240" w:after="0"/>
      <w:outlineLvl w:val="0"/>
    </w:pPr>
    <w:rPr>
      <w:rFonts w:eastAsiaTheme="majorEastAsia" w:cstheme="majorBidi"/>
      <w:b/>
      <w:color w:val="000000" w:themeColor="text1"/>
      <w:sz w:val="22"/>
      <w:szCs w:val="32"/>
      <w:u w:val="single"/>
    </w:rPr>
  </w:style>
  <w:style w:type="paragraph" w:styleId="Naslov2">
    <w:name w:val="heading 2"/>
    <w:basedOn w:val="Navaden"/>
    <w:next w:val="Navaden"/>
    <w:link w:val="Naslov2Znak"/>
    <w:uiPriority w:val="9"/>
    <w:unhideWhenUsed/>
    <w:qFormat/>
    <w:rsid w:val="00A754A6"/>
    <w:pPr>
      <w:keepNext/>
      <w:keepLines/>
      <w:spacing w:before="40" w:after="0"/>
      <w:outlineLvl w:val="1"/>
    </w:pPr>
    <w:rPr>
      <w:rFonts w:eastAsiaTheme="majorEastAsia" w:cstheme="majorBidi"/>
      <w:b/>
      <w:color w:val="000000" w:themeColor="text1"/>
      <w:sz w:val="22"/>
      <w:szCs w:val="26"/>
    </w:rPr>
  </w:style>
  <w:style w:type="paragraph" w:styleId="Naslov3">
    <w:name w:val="heading 3"/>
    <w:basedOn w:val="Navaden"/>
    <w:next w:val="Navaden"/>
    <w:link w:val="Naslov3Znak"/>
    <w:uiPriority w:val="9"/>
    <w:semiHidden/>
    <w:unhideWhenUsed/>
    <w:qFormat/>
    <w:rsid w:val="00A754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A754A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A754A6"/>
    <w:pPr>
      <w:keepNext/>
      <w:keepLines/>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A754A6"/>
    <w:pPr>
      <w:keepNext/>
      <w:keepLines/>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aslov6"/>
    <w:next w:val="Navaden"/>
    <w:link w:val="Naslov7Znak"/>
    <w:autoRedefine/>
    <w:qFormat/>
    <w:rsid w:val="00A754A6"/>
    <w:pPr>
      <w:spacing w:before="240" w:after="120"/>
      <w:ind w:left="510" w:hanging="510"/>
      <w:outlineLvl w:val="6"/>
    </w:pPr>
    <w:rPr>
      <w:rFonts w:ascii="Times New Roman Bold" w:eastAsia="Times New Roman" w:hAnsi="Times New Roman Bold" w:cs="Times New Roman Bold"/>
      <w:b/>
      <w:bCs/>
      <w:color w:val="auto"/>
      <w:szCs w:val="24"/>
      <w:lang w:eastAsia="sl-SI"/>
    </w:rPr>
  </w:style>
  <w:style w:type="paragraph" w:styleId="Naslov8">
    <w:name w:val="heading 8"/>
    <w:basedOn w:val="Navaden"/>
    <w:next w:val="Navaden"/>
    <w:link w:val="Naslov8Znak"/>
    <w:uiPriority w:val="9"/>
    <w:unhideWhenUsed/>
    <w:qFormat/>
    <w:rsid w:val="00A754A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754A6"/>
    <w:rPr>
      <w:rFonts w:ascii="Arial" w:eastAsiaTheme="majorEastAsia" w:hAnsi="Arial" w:cstheme="majorBidi"/>
      <w:b/>
      <w:color w:val="000000" w:themeColor="text1"/>
      <w:szCs w:val="32"/>
      <w:u w:val="single"/>
    </w:rPr>
  </w:style>
  <w:style w:type="character" w:customStyle="1" w:styleId="Naslov2Znak">
    <w:name w:val="Naslov 2 Znak"/>
    <w:basedOn w:val="Privzetapisavaodstavka"/>
    <w:link w:val="Naslov2"/>
    <w:uiPriority w:val="9"/>
    <w:rsid w:val="00A754A6"/>
    <w:rPr>
      <w:rFonts w:ascii="Arial" w:eastAsiaTheme="majorEastAsia" w:hAnsi="Arial" w:cstheme="majorBidi"/>
      <w:b/>
      <w:color w:val="000000" w:themeColor="text1"/>
      <w:szCs w:val="26"/>
    </w:rPr>
  </w:style>
  <w:style w:type="character" w:customStyle="1" w:styleId="Naslov3Znak">
    <w:name w:val="Naslov 3 Znak"/>
    <w:basedOn w:val="Privzetapisavaodstavka"/>
    <w:link w:val="Naslov3"/>
    <w:uiPriority w:val="9"/>
    <w:semiHidden/>
    <w:rsid w:val="00A754A6"/>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semiHidden/>
    <w:rsid w:val="00A754A6"/>
    <w:rPr>
      <w:rFonts w:asciiTheme="majorHAnsi" w:eastAsiaTheme="majorEastAsia" w:hAnsiTheme="majorHAnsi" w:cstheme="majorBidi"/>
      <w:i/>
      <w:iCs/>
      <w:color w:val="2F5496" w:themeColor="accent1" w:themeShade="BF"/>
      <w:sz w:val="20"/>
    </w:rPr>
  </w:style>
  <w:style w:type="character" w:customStyle="1" w:styleId="Naslov5Znak">
    <w:name w:val="Naslov 5 Znak"/>
    <w:basedOn w:val="Privzetapisavaodstavka"/>
    <w:link w:val="Naslov5"/>
    <w:uiPriority w:val="9"/>
    <w:semiHidden/>
    <w:rsid w:val="00A754A6"/>
    <w:rPr>
      <w:rFonts w:asciiTheme="majorHAnsi" w:eastAsiaTheme="majorEastAsia" w:hAnsiTheme="majorHAnsi" w:cstheme="majorBidi"/>
      <w:color w:val="2F5496" w:themeColor="accent1" w:themeShade="BF"/>
      <w:sz w:val="20"/>
    </w:rPr>
  </w:style>
  <w:style w:type="character" w:customStyle="1" w:styleId="Naslov6Znak">
    <w:name w:val="Naslov 6 Znak"/>
    <w:basedOn w:val="Privzetapisavaodstavka"/>
    <w:link w:val="Naslov6"/>
    <w:uiPriority w:val="9"/>
    <w:semiHidden/>
    <w:rsid w:val="00A754A6"/>
    <w:rPr>
      <w:rFonts w:asciiTheme="majorHAnsi" w:eastAsiaTheme="majorEastAsia" w:hAnsiTheme="majorHAnsi" w:cstheme="majorBidi"/>
      <w:color w:val="1F3763" w:themeColor="accent1" w:themeShade="7F"/>
      <w:sz w:val="20"/>
    </w:rPr>
  </w:style>
  <w:style w:type="character" w:customStyle="1" w:styleId="Naslov7Znak">
    <w:name w:val="Naslov 7 Znak"/>
    <w:basedOn w:val="Privzetapisavaodstavka"/>
    <w:link w:val="Naslov7"/>
    <w:rsid w:val="00A754A6"/>
    <w:rPr>
      <w:rFonts w:ascii="Times New Roman Bold" w:eastAsia="Times New Roman" w:hAnsi="Times New Roman Bold" w:cs="Times New Roman Bold"/>
      <w:b/>
      <w:bCs/>
      <w:sz w:val="20"/>
      <w:szCs w:val="24"/>
      <w:lang w:eastAsia="sl-SI"/>
    </w:rPr>
  </w:style>
  <w:style w:type="character" w:customStyle="1" w:styleId="Naslov8Znak">
    <w:name w:val="Naslov 8 Znak"/>
    <w:basedOn w:val="Privzetapisavaodstavka"/>
    <w:link w:val="Naslov8"/>
    <w:uiPriority w:val="9"/>
    <w:rsid w:val="00A754A6"/>
    <w:rPr>
      <w:rFonts w:asciiTheme="majorHAnsi" w:eastAsiaTheme="majorEastAsia" w:hAnsiTheme="majorHAnsi" w:cstheme="majorBidi"/>
      <w:color w:val="272727" w:themeColor="text1" w:themeTint="D8"/>
      <w:sz w:val="21"/>
      <w:szCs w:val="21"/>
    </w:rPr>
  </w:style>
  <w:style w:type="paragraph" w:styleId="Odstavekseznama">
    <w:name w:val="List Paragraph"/>
    <w:basedOn w:val="Navaden"/>
    <w:link w:val="OdstavekseznamaZnak"/>
    <w:uiPriority w:val="34"/>
    <w:qFormat/>
    <w:rsid w:val="00A754A6"/>
    <w:pPr>
      <w:ind w:left="720"/>
      <w:contextualSpacing/>
    </w:pPr>
  </w:style>
  <w:style w:type="paragraph" w:customStyle="1" w:styleId="odstavek">
    <w:name w:val="odstavek"/>
    <w:basedOn w:val="Navaden"/>
    <w:rsid w:val="00A754A6"/>
    <w:pPr>
      <w:spacing w:before="100" w:beforeAutospacing="1" w:after="100" w:afterAutospacing="1"/>
    </w:pPr>
    <w:rPr>
      <w:rFonts w:ascii="Times New Roman" w:eastAsia="Times New Roman" w:hAnsi="Times New Roman" w:cs="Times New Roman"/>
      <w:sz w:val="24"/>
      <w:szCs w:val="24"/>
      <w:lang w:eastAsia="sl-SI"/>
    </w:rPr>
  </w:style>
  <w:style w:type="paragraph" w:styleId="Sprotnaopomba-besedilo">
    <w:name w:val="footnote text"/>
    <w:aliases w:val="????? ?????? ????,Текст сноски Знак,Footnote,Footnote Text Char1,Footnote Text Char Char,Footnote Text Char1 Char Char,Footnote Text Char Char Char Char,Footnote Text Char Char1 Char,Char Char,sprotna opoma - besedilo,Fußnote"/>
    <w:basedOn w:val="Navaden"/>
    <w:link w:val="Sprotnaopomba-besediloZnak"/>
    <w:uiPriority w:val="99"/>
    <w:unhideWhenUsed/>
    <w:qFormat/>
    <w:rsid w:val="00A754A6"/>
    <w:pPr>
      <w:spacing w:after="0"/>
    </w:pPr>
    <w:rPr>
      <w:szCs w:val="20"/>
    </w:rPr>
  </w:style>
  <w:style w:type="character" w:customStyle="1" w:styleId="Sprotnaopomba-besediloZnak">
    <w:name w:val="Sprotna opomba - besedilo Znak"/>
    <w:aliases w:val="????? ?????? ???? Znak,Текст сноски Знак Znak,Footnote Znak,Footnote Text Char1 Znak,Footnote Text Char Char Znak,Footnote Text Char1 Char Char Znak,Footnote Text Char Char Char Char Znak,Footnote Text Char Char1 Char Znak"/>
    <w:basedOn w:val="Privzetapisavaodstavka"/>
    <w:link w:val="Sprotnaopomba-besedilo"/>
    <w:uiPriority w:val="99"/>
    <w:rsid w:val="00A754A6"/>
    <w:rPr>
      <w:rFonts w:ascii="Arial" w:hAnsi="Arial"/>
      <w:sz w:val="20"/>
      <w:szCs w:val="20"/>
    </w:rPr>
  </w:style>
  <w:style w:type="character" w:styleId="Sprotnaopomba-sklic">
    <w:name w:val="footnote reference"/>
    <w:aliases w:val="Footnotes refss,callout,Footnote Reference Number,Footnote Reference_LVL6,Footnote Reference_LVL61,Footnote Reference_LVL62,Footnote Reference_LVL63,Footnote Reference_LVL64,Fussnota,Footnote symbol,BVI fnr,16 Point"/>
    <w:basedOn w:val="Privzetapisavaodstavka"/>
    <w:unhideWhenUsed/>
    <w:qFormat/>
    <w:rsid w:val="00A754A6"/>
    <w:rPr>
      <w:vertAlign w:val="superscript"/>
    </w:rPr>
  </w:style>
  <w:style w:type="paragraph" w:customStyle="1" w:styleId="naslovnadlenom">
    <w:name w:val="naslovnadlenom"/>
    <w:basedOn w:val="Navaden"/>
    <w:rsid w:val="00A754A6"/>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len">
    <w:name w:val="len"/>
    <w:basedOn w:val="Navaden"/>
    <w:rsid w:val="00A754A6"/>
    <w:pPr>
      <w:spacing w:before="100" w:beforeAutospacing="1" w:after="100" w:afterAutospacing="1"/>
    </w:pPr>
    <w:rPr>
      <w:rFonts w:ascii="Times New Roman" w:eastAsia="Times New Roman" w:hAnsi="Times New Roman" w:cs="Times New Roman"/>
      <w:sz w:val="24"/>
      <w:szCs w:val="24"/>
      <w:lang w:eastAsia="sl-SI"/>
    </w:rPr>
  </w:style>
  <w:style w:type="character" w:customStyle="1" w:styleId="lenZnak">
    <w:name w:val="Člen Znak"/>
    <w:link w:val="len0"/>
    <w:locked/>
    <w:rsid w:val="00A754A6"/>
    <w:rPr>
      <w:rFonts w:ascii="Arial" w:eastAsia="Times New Roman" w:hAnsi="Arial" w:cs="Arial"/>
      <w:b/>
    </w:rPr>
  </w:style>
  <w:style w:type="paragraph" w:customStyle="1" w:styleId="len0">
    <w:name w:val="Člen"/>
    <w:basedOn w:val="Navaden"/>
    <w:link w:val="lenZnak"/>
    <w:qFormat/>
    <w:rsid w:val="00A754A6"/>
    <w:pPr>
      <w:suppressAutoHyphens/>
      <w:overflowPunct w:val="0"/>
      <w:autoSpaceDE w:val="0"/>
      <w:autoSpaceDN w:val="0"/>
      <w:adjustRightInd w:val="0"/>
      <w:spacing w:before="480" w:after="0"/>
      <w:jc w:val="center"/>
    </w:pPr>
    <w:rPr>
      <w:rFonts w:eastAsia="Times New Roman" w:cs="Arial"/>
      <w:b/>
      <w:sz w:val="22"/>
    </w:rPr>
  </w:style>
  <w:style w:type="character" w:customStyle="1" w:styleId="OdstavekZnak">
    <w:name w:val="Odstavek Znak"/>
    <w:link w:val="Odstavek0"/>
    <w:locked/>
    <w:rsid w:val="00A754A6"/>
    <w:rPr>
      <w:rFonts w:ascii="Arial" w:eastAsia="Times New Roman" w:hAnsi="Arial" w:cs="Arial"/>
    </w:rPr>
  </w:style>
  <w:style w:type="paragraph" w:customStyle="1" w:styleId="Odstavek0">
    <w:name w:val="Odstavek"/>
    <w:basedOn w:val="Navaden"/>
    <w:link w:val="OdstavekZnak"/>
    <w:qFormat/>
    <w:rsid w:val="00A754A6"/>
    <w:pPr>
      <w:overflowPunct w:val="0"/>
      <w:autoSpaceDE w:val="0"/>
      <w:autoSpaceDN w:val="0"/>
      <w:adjustRightInd w:val="0"/>
      <w:spacing w:before="240" w:after="0"/>
      <w:ind w:firstLine="1021"/>
    </w:pPr>
    <w:rPr>
      <w:rFonts w:eastAsia="Times New Roman" w:cs="Arial"/>
      <w:sz w:val="22"/>
    </w:rPr>
  </w:style>
  <w:style w:type="character" w:customStyle="1" w:styleId="NaslovnadlenomZnak">
    <w:name w:val="Naslov nad členom Znak"/>
    <w:link w:val="Naslovnadlenom0"/>
    <w:locked/>
    <w:rsid w:val="00A754A6"/>
    <w:rPr>
      <w:rFonts w:ascii="Arial" w:eastAsia="Times New Roman" w:hAnsi="Arial" w:cs="Arial"/>
      <w:b/>
    </w:rPr>
  </w:style>
  <w:style w:type="paragraph" w:customStyle="1" w:styleId="Naslovnadlenom0">
    <w:name w:val="Naslov nad členom"/>
    <w:basedOn w:val="Navaden"/>
    <w:link w:val="NaslovnadlenomZnak"/>
    <w:qFormat/>
    <w:rsid w:val="00A754A6"/>
    <w:pPr>
      <w:tabs>
        <w:tab w:val="left" w:pos="540"/>
        <w:tab w:val="left" w:pos="900"/>
      </w:tabs>
      <w:overflowPunct w:val="0"/>
      <w:autoSpaceDE w:val="0"/>
      <w:autoSpaceDN w:val="0"/>
      <w:adjustRightInd w:val="0"/>
      <w:spacing w:before="480" w:after="0"/>
      <w:jc w:val="center"/>
    </w:pPr>
    <w:rPr>
      <w:rFonts w:eastAsia="Times New Roman" w:cs="Arial"/>
      <w:b/>
      <w:sz w:val="22"/>
    </w:rPr>
  </w:style>
  <w:style w:type="character" w:styleId="Pripombasklic">
    <w:name w:val="annotation reference"/>
    <w:basedOn w:val="Privzetapisavaodstavka"/>
    <w:uiPriority w:val="99"/>
    <w:semiHidden/>
    <w:unhideWhenUsed/>
    <w:rsid w:val="00A754A6"/>
    <w:rPr>
      <w:sz w:val="16"/>
      <w:szCs w:val="16"/>
    </w:rPr>
  </w:style>
  <w:style w:type="paragraph" w:styleId="Pripombabesedilo">
    <w:name w:val="annotation text"/>
    <w:basedOn w:val="Navaden"/>
    <w:link w:val="PripombabesediloZnak"/>
    <w:uiPriority w:val="99"/>
    <w:unhideWhenUsed/>
    <w:rsid w:val="00A754A6"/>
    <w:pPr>
      <w:jc w:val="left"/>
    </w:pPr>
    <w:rPr>
      <w:rFonts w:asciiTheme="minorHAnsi" w:hAnsiTheme="minorHAnsi"/>
      <w:szCs w:val="20"/>
    </w:rPr>
  </w:style>
  <w:style w:type="character" w:customStyle="1" w:styleId="PripombabesediloZnak">
    <w:name w:val="Pripomba – besedilo Znak"/>
    <w:basedOn w:val="Privzetapisavaodstavka"/>
    <w:link w:val="Pripombabesedilo"/>
    <w:uiPriority w:val="99"/>
    <w:rsid w:val="00A754A6"/>
    <w:rPr>
      <w:sz w:val="20"/>
      <w:szCs w:val="20"/>
    </w:rPr>
  </w:style>
  <w:style w:type="paragraph" w:styleId="Besedilooblaka">
    <w:name w:val="Balloon Text"/>
    <w:basedOn w:val="Navaden"/>
    <w:link w:val="BesedilooblakaZnak"/>
    <w:uiPriority w:val="99"/>
    <w:semiHidden/>
    <w:unhideWhenUsed/>
    <w:rsid w:val="00A754A6"/>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754A6"/>
    <w:rPr>
      <w:rFonts w:ascii="Segoe UI" w:hAnsi="Segoe UI" w:cs="Segoe UI"/>
      <w:sz w:val="18"/>
      <w:szCs w:val="18"/>
    </w:rPr>
  </w:style>
  <w:style w:type="character" w:styleId="Hiperpovezava">
    <w:name w:val="Hyperlink"/>
    <w:basedOn w:val="Privzetapisavaodstavka"/>
    <w:uiPriority w:val="99"/>
    <w:unhideWhenUsed/>
    <w:rsid w:val="00A754A6"/>
    <w:rPr>
      <w:color w:val="0563C1" w:themeColor="hyperlink"/>
      <w:u w:val="single"/>
    </w:rPr>
  </w:style>
  <w:style w:type="character" w:customStyle="1" w:styleId="Nerazreenaomemba1">
    <w:name w:val="Nerazrešena omemba1"/>
    <w:basedOn w:val="Privzetapisavaodstavka"/>
    <w:uiPriority w:val="99"/>
    <w:semiHidden/>
    <w:unhideWhenUsed/>
    <w:rsid w:val="00A754A6"/>
    <w:rPr>
      <w:color w:val="808080"/>
      <w:shd w:val="clear" w:color="auto" w:fill="E6E6E6"/>
    </w:rPr>
  </w:style>
  <w:style w:type="character" w:styleId="SledenaHiperpovezava">
    <w:name w:val="FollowedHyperlink"/>
    <w:basedOn w:val="Privzetapisavaodstavka"/>
    <w:uiPriority w:val="99"/>
    <w:semiHidden/>
    <w:unhideWhenUsed/>
    <w:rsid w:val="00A754A6"/>
    <w:rPr>
      <w:color w:val="954F72" w:themeColor="followedHyperlink"/>
      <w:u w:val="single"/>
    </w:rPr>
  </w:style>
  <w:style w:type="paragraph" w:customStyle="1" w:styleId="Alineazaodstavkom">
    <w:name w:val="Alinea za odstavkom"/>
    <w:basedOn w:val="Navaden"/>
    <w:link w:val="AlineazaodstavkomZnak"/>
    <w:qFormat/>
    <w:rsid w:val="00A754A6"/>
    <w:pPr>
      <w:numPr>
        <w:numId w:val="1"/>
      </w:numPr>
      <w:spacing w:after="0"/>
    </w:pPr>
    <w:rPr>
      <w:rFonts w:eastAsia="Times New Roman" w:cs="Arial"/>
      <w:sz w:val="22"/>
      <w:lang w:eastAsia="sl-SI"/>
    </w:rPr>
  </w:style>
  <w:style w:type="character" w:customStyle="1" w:styleId="AlineazaodstavkomZnak">
    <w:name w:val="Alinea za odstavkom Znak"/>
    <w:link w:val="Alineazaodstavkom"/>
    <w:rsid w:val="00A754A6"/>
    <w:rPr>
      <w:rFonts w:ascii="Arial" w:eastAsia="Times New Roman" w:hAnsi="Arial" w:cs="Arial"/>
      <w:lang w:eastAsia="sl-SI"/>
    </w:rPr>
  </w:style>
  <w:style w:type="paragraph" w:customStyle="1" w:styleId="Neotevilenodstavek">
    <w:name w:val="Neoštevilčen odstavek"/>
    <w:basedOn w:val="Navaden"/>
    <w:link w:val="NeotevilenodstavekZnak"/>
    <w:qFormat/>
    <w:rsid w:val="00A754A6"/>
    <w:pPr>
      <w:overflowPunct w:val="0"/>
      <w:autoSpaceDE w:val="0"/>
      <w:autoSpaceDN w:val="0"/>
      <w:adjustRightInd w:val="0"/>
      <w:spacing w:before="60" w:after="60" w:line="200" w:lineRule="exact"/>
      <w:textAlignment w:val="baseline"/>
    </w:pPr>
    <w:rPr>
      <w:rFonts w:eastAsia="Times New Roman" w:cs="Arial"/>
      <w:sz w:val="22"/>
      <w:lang w:eastAsia="sl-SI"/>
    </w:rPr>
  </w:style>
  <w:style w:type="character" w:customStyle="1" w:styleId="NeotevilenodstavekZnak">
    <w:name w:val="Neoštevilčen odstavek Znak"/>
    <w:link w:val="Neotevilenodstavek"/>
    <w:rsid w:val="00A754A6"/>
    <w:rPr>
      <w:rFonts w:ascii="Arial" w:eastAsia="Times New Roman" w:hAnsi="Arial" w:cs="Arial"/>
      <w:lang w:eastAsia="sl-SI"/>
    </w:rPr>
  </w:style>
  <w:style w:type="paragraph" w:customStyle="1" w:styleId="Oddelek">
    <w:name w:val="Oddelek"/>
    <w:basedOn w:val="Navaden"/>
    <w:qFormat/>
    <w:rsid w:val="00A754A6"/>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Times New Roman" w:cs="Arial"/>
      <w:b/>
      <w:sz w:val="22"/>
      <w:lang w:eastAsia="sl-SI"/>
    </w:rPr>
  </w:style>
  <w:style w:type="paragraph" w:customStyle="1" w:styleId="Alineazatoko">
    <w:name w:val="Alinea za točko"/>
    <w:basedOn w:val="Navaden"/>
    <w:link w:val="AlineazatokoZnak"/>
    <w:qFormat/>
    <w:rsid w:val="00A754A6"/>
    <w:pPr>
      <w:overflowPunct w:val="0"/>
      <w:autoSpaceDE w:val="0"/>
      <w:autoSpaceDN w:val="0"/>
      <w:adjustRightInd w:val="0"/>
      <w:spacing w:after="0" w:line="200" w:lineRule="exact"/>
      <w:textAlignment w:val="baseline"/>
    </w:pPr>
    <w:rPr>
      <w:rFonts w:eastAsia="Times New Roman" w:cs="Arial"/>
      <w:sz w:val="22"/>
      <w:lang w:eastAsia="sl-SI"/>
    </w:rPr>
  </w:style>
  <w:style w:type="character" w:customStyle="1" w:styleId="AlineazatokoZnak">
    <w:name w:val="Alinea za točko Znak"/>
    <w:link w:val="Alineazatoko"/>
    <w:rsid w:val="00A754A6"/>
    <w:rPr>
      <w:rFonts w:ascii="Arial" w:eastAsia="Times New Roman" w:hAnsi="Arial" w:cs="Arial"/>
      <w:lang w:eastAsia="sl-SI"/>
    </w:rPr>
  </w:style>
  <w:style w:type="character" w:customStyle="1" w:styleId="ZnakZnakZnak">
    <w:name w:val="Znak Znak Znak"/>
    <w:link w:val="ZnakZnak"/>
    <w:locked/>
    <w:rsid w:val="00A754A6"/>
    <w:rPr>
      <w:sz w:val="24"/>
      <w:szCs w:val="24"/>
      <w:lang w:val="pl-PL" w:eastAsia="pl-PL"/>
    </w:rPr>
  </w:style>
  <w:style w:type="paragraph" w:customStyle="1" w:styleId="ZnakZnak">
    <w:name w:val="Znak Znak"/>
    <w:basedOn w:val="Navaden"/>
    <w:link w:val="ZnakZnakZnak"/>
    <w:rsid w:val="00A754A6"/>
    <w:pPr>
      <w:spacing w:after="0"/>
      <w:jc w:val="left"/>
    </w:pPr>
    <w:rPr>
      <w:rFonts w:asciiTheme="minorHAnsi" w:hAnsiTheme="minorHAnsi"/>
      <w:sz w:val="24"/>
      <w:szCs w:val="24"/>
      <w:lang w:val="pl-PL" w:eastAsia="pl-PL"/>
    </w:rPr>
  </w:style>
  <w:style w:type="paragraph" w:customStyle="1" w:styleId="NASLOV20">
    <w:name w:val="NASLOV 2"/>
    <w:basedOn w:val="Naslov2"/>
    <w:link w:val="NASLOV2Znak0"/>
    <w:qFormat/>
    <w:rsid w:val="00A754A6"/>
    <w:pPr>
      <w:spacing w:before="120" w:after="120" w:line="260" w:lineRule="atLeast"/>
      <w:jc w:val="left"/>
    </w:pPr>
    <w:rPr>
      <w:rFonts w:eastAsia="Times New Roman" w:cs="Arial"/>
      <w:b w:val="0"/>
      <w:sz w:val="20"/>
      <w:szCs w:val="20"/>
    </w:rPr>
  </w:style>
  <w:style w:type="paragraph" w:customStyle="1" w:styleId="NASLOV30">
    <w:name w:val="NASLOV 3"/>
    <w:basedOn w:val="Naslov3"/>
    <w:next w:val="Naslov3"/>
    <w:link w:val="NASLOV3Znak0"/>
    <w:qFormat/>
    <w:rsid w:val="00A754A6"/>
    <w:pPr>
      <w:spacing w:before="160" w:after="120"/>
      <w:jc w:val="left"/>
    </w:pPr>
    <w:rPr>
      <w:rFonts w:ascii="Arial" w:eastAsia="Times New Roman" w:hAnsi="Arial" w:cs="Times New Roman"/>
      <w:b/>
      <w:color w:val="000000" w:themeColor="text1"/>
      <w:sz w:val="20"/>
      <w:lang w:eastAsia="sl-SI"/>
    </w:rPr>
  </w:style>
  <w:style w:type="character" w:customStyle="1" w:styleId="NASLOV2Znak0">
    <w:name w:val="NASLOV 2 Znak"/>
    <w:basedOn w:val="Naslov2Znak"/>
    <w:link w:val="NASLOV20"/>
    <w:rsid w:val="00A754A6"/>
    <w:rPr>
      <w:rFonts w:ascii="Arial" w:eastAsia="Times New Roman" w:hAnsi="Arial" w:cs="Arial"/>
      <w:b w:val="0"/>
      <w:color w:val="000000" w:themeColor="text1"/>
      <w:sz w:val="20"/>
      <w:szCs w:val="20"/>
    </w:rPr>
  </w:style>
  <w:style w:type="character" w:customStyle="1" w:styleId="NASLOV3Znak0">
    <w:name w:val="NASLOV 3 Znak"/>
    <w:basedOn w:val="NASLOV2Znak0"/>
    <w:link w:val="NASLOV30"/>
    <w:rsid w:val="00A754A6"/>
    <w:rPr>
      <w:rFonts w:ascii="Arial" w:eastAsia="Times New Roman" w:hAnsi="Arial" w:cs="Times New Roman"/>
      <w:b/>
      <w:color w:val="000000" w:themeColor="text1"/>
      <w:sz w:val="20"/>
      <w:szCs w:val="24"/>
      <w:lang w:eastAsia="sl-SI"/>
    </w:rPr>
  </w:style>
  <w:style w:type="paragraph" w:customStyle="1" w:styleId="m">
    <w:name w:val="m"/>
    <w:basedOn w:val="Navaden"/>
    <w:link w:val="mZnak"/>
    <w:autoRedefine/>
    <w:qFormat/>
    <w:rsid w:val="00A754A6"/>
    <w:pPr>
      <w:spacing w:before="120" w:after="0"/>
      <w:ind w:left="397" w:hanging="397"/>
    </w:pPr>
    <w:rPr>
      <w:rFonts w:ascii="Times New Roman" w:eastAsia="Times New Roman" w:hAnsi="Times New Roman" w:cs="Times New Roman"/>
      <w:sz w:val="22"/>
      <w:szCs w:val="24"/>
      <w:lang w:eastAsia="en-GB"/>
    </w:rPr>
  </w:style>
  <w:style w:type="character" w:customStyle="1" w:styleId="mZnak">
    <w:name w:val="m Znak"/>
    <w:link w:val="m"/>
    <w:rsid w:val="00A754A6"/>
    <w:rPr>
      <w:rFonts w:ascii="Times New Roman" w:eastAsia="Times New Roman" w:hAnsi="Times New Roman" w:cs="Times New Roman"/>
      <w:szCs w:val="24"/>
      <w:lang w:eastAsia="en-GB"/>
    </w:rPr>
  </w:style>
  <w:style w:type="character" w:customStyle="1" w:styleId="mrppsc">
    <w:name w:val="mrppsc"/>
    <w:basedOn w:val="Privzetapisavaodstavka"/>
    <w:rsid w:val="00A754A6"/>
  </w:style>
  <w:style w:type="paragraph" w:styleId="Glava">
    <w:name w:val="header"/>
    <w:basedOn w:val="Navaden"/>
    <w:link w:val="GlavaZnak"/>
    <w:unhideWhenUsed/>
    <w:rsid w:val="00A754A6"/>
    <w:pPr>
      <w:tabs>
        <w:tab w:val="center" w:pos="4536"/>
        <w:tab w:val="right" w:pos="9072"/>
      </w:tabs>
      <w:spacing w:after="0"/>
    </w:pPr>
  </w:style>
  <w:style w:type="character" w:customStyle="1" w:styleId="GlavaZnak">
    <w:name w:val="Glava Znak"/>
    <w:basedOn w:val="Privzetapisavaodstavka"/>
    <w:link w:val="Glava"/>
    <w:rsid w:val="00A754A6"/>
    <w:rPr>
      <w:rFonts w:ascii="Arial" w:hAnsi="Arial"/>
      <w:sz w:val="20"/>
    </w:rPr>
  </w:style>
  <w:style w:type="paragraph" w:styleId="Noga">
    <w:name w:val="footer"/>
    <w:basedOn w:val="Navaden"/>
    <w:link w:val="NogaZnak"/>
    <w:uiPriority w:val="99"/>
    <w:unhideWhenUsed/>
    <w:rsid w:val="00A754A6"/>
    <w:pPr>
      <w:tabs>
        <w:tab w:val="center" w:pos="4536"/>
        <w:tab w:val="right" w:pos="9072"/>
      </w:tabs>
      <w:spacing w:after="0"/>
    </w:pPr>
  </w:style>
  <w:style w:type="character" w:customStyle="1" w:styleId="NogaZnak">
    <w:name w:val="Noga Znak"/>
    <w:basedOn w:val="Privzetapisavaodstavka"/>
    <w:link w:val="Noga"/>
    <w:uiPriority w:val="99"/>
    <w:rsid w:val="00A754A6"/>
    <w:rPr>
      <w:rFonts w:ascii="Arial" w:hAnsi="Arial"/>
      <w:sz w:val="20"/>
    </w:rPr>
  </w:style>
  <w:style w:type="paragraph" w:styleId="Zadevapripombe">
    <w:name w:val="annotation subject"/>
    <w:basedOn w:val="Pripombabesedilo"/>
    <w:next w:val="Pripombabesedilo"/>
    <w:link w:val="ZadevapripombeZnak"/>
    <w:uiPriority w:val="99"/>
    <w:semiHidden/>
    <w:unhideWhenUsed/>
    <w:rsid w:val="00A754A6"/>
    <w:pPr>
      <w:jc w:val="both"/>
    </w:pPr>
    <w:rPr>
      <w:rFonts w:ascii="Arial" w:hAnsi="Arial"/>
      <w:b/>
      <w:bCs/>
    </w:rPr>
  </w:style>
  <w:style w:type="character" w:customStyle="1" w:styleId="ZadevapripombeZnak">
    <w:name w:val="Zadeva pripombe Znak"/>
    <w:basedOn w:val="PripombabesediloZnak"/>
    <w:link w:val="Zadevapripombe"/>
    <w:uiPriority w:val="99"/>
    <w:semiHidden/>
    <w:rsid w:val="00A754A6"/>
    <w:rPr>
      <w:rFonts w:ascii="Arial" w:hAnsi="Arial"/>
      <w:b/>
      <w:bCs/>
      <w:sz w:val="20"/>
      <w:szCs w:val="20"/>
    </w:rPr>
  </w:style>
  <w:style w:type="character" w:customStyle="1" w:styleId="st">
    <w:name w:val="st"/>
    <w:basedOn w:val="Privzetapisavaodstavka"/>
    <w:rsid w:val="00A754A6"/>
  </w:style>
  <w:style w:type="character" w:styleId="Poudarek">
    <w:name w:val="Emphasis"/>
    <w:basedOn w:val="Privzetapisavaodstavka"/>
    <w:uiPriority w:val="20"/>
    <w:qFormat/>
    <w:rsid w:val="00A754A6"/>
    <w:rPr>
      <w:i/>
      <w:iCs/>
    </w:rPr>
  </w:style>
  <w:style w:type="paragraph" w:customStyle="1" w:styleId="ZnakZnak1">
    <w:name w:val="Znak Znak1"/>
    <w:basedOn w:val="Navaden"/>
    <w:rsid w:val="00A754A6"/>
    <w:pPr>
      <w:autoSpaceDE w:val="0"/>
      <w:autoSpaceDN w:val="0"/>
      <w:adjustRightInd w:val="0"/>
      <w:spacing w:after="0" w:line="288" w:lineRule="auto"/>
    </w:pPr>
    <w:rPr>
      <w:rFonts w:ascii="Times New Roman" w:eastAsia="Times New Roman" w:hAnsi="Times New Roman" w:cs="Times New Roman"/>
      <w:sz w:val="24"/>
      <w:szCs w:val="24"/>
      <w:lang w:val="pl-PL" w:eastAsia="pl-PL"/>
    </w:rPr>
  </w:style>
  <w:style w:type="paragraph" w:styleId="Revizija">
    <w:name w:val="Revision"/>
    <w:hidden/>
    <w:uiPriority w:val="99"/>
    <w:semiHidden/>
    <w:rsid w:val="00A754A6"/>
    <w:pPr>
      <w:spacing w:after="0" w:line="240" w:lineRule="auto"/>
    </w:pPr>
    <w:rPr>
      <w:rFonts w:ascii="Arial" w:hAnsi="Arial"/>
      <w:sz w:val="20"/>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A754A6"/>
    <w:pPr>
      <w:spacing w:line="240" w:lineRule="exact"/>
      <w:jc w:val="left"/>
    </w:pPr>
    <w:rPr>
      <w:rFonts w:ascii="Tahoma" w:eastAsia="Times New Roman" w:hAnsi="Tahoma" w:cs="Times New Roman"/>
      <w:szCs w:val="20"/>
    </w:rPr>
  </w:style>
  <w:style w:type="character" w:customStyle="1" w:styleId="tlid-translation">
    <w:name w:val="tlid-translation"/>
    <w:basedOn w:val="Privzetapisavaodstavka"/>
    <w:rsid w:val="00A754A6"/>
  </w:style>
  <w:style w:type="character" w:customStyle="1" w:styleId="Nerazreenaomemba2">
    <w:name w:val="Nerazrešena omemba2"/>
    <w:basedOn w:val="Privzetapisavaodstavka"/>
    <w:uiPriority w:val="99"/>
    <w:semiHidden/>
    <w:unhideWhenUsed/>
    <w:rsid w:val="00A754A6"/>
    <w:rPr>
      <w:color w:val="808080"/>
      <w:shd w:val="clear" w:color="auto" w:fill="E6E6E6"/>
    </w:rPr>
  </w:style>
  <w:style w:type="paragraph" w:customStyle="1" w:styleId="odstavek1">
    <w:name w:val="odstavek1"/>
    <w:basedOn w:val="Navaden"/>
    <w:rsid w:val="00A754A6"/>
    <w:pPr>
      <w:spacing w:before="240" w:after="0"/>
      <w:ind w:firstLine="1021"/>
    </w:pPr>
    <w:rPr>
      <w:rFonts w:eastAsia="Times New Roman" w:cs="Arial"/>
      <w:sz w:val="22"/>
      <w:lang w:eastAsia="sl-SI"/>
    </w:rPr>
  </w:style>
  <w:style w:type="character" w:customStyle="1" w:styleId="Nerazreenaomemba3">
    <w:name w:val="Nerazrešena omemba3"/>
    <w:basedOn w:val="Privzetapisavaodstavka"/>
    <w:uiPriority w:val="99"/>
    <w:semiHidden/>
    <w:unhideWhenUsed/>
    <w:rsid w:val="00A754A6"/>
    <w:rPr>
      <w:color w:val="605E5C"/>
      <w:shd w:val="clear" w:color="auto" w:fill="E1DFDD"/>
    </w:rPr>
  </w:style>
  <w:style w:type="character" w:customStyle="1" w:styleId="Nerazreenaomemba4">
    <w:name w:val="Nerazrešena omemba4"/>
    <w:basedOn w:val="Privzetapisavaodstavka"/>
    <w:uiPriority w:val="99"/>
    <w:semiHidden/>
    <w:unhideWhenUsed/>
    <w:rsid w:val="00A754A6"/>
    <w:rPr>
      <w:color w:val="605E5C"/>
      <w:shd w:val="clear" w:color="auto" w:fill="E1DFDD"/>
    </w:rPr>
  </w:style>
  <w:style w:type="paragraph" w:customStyle="1" w:styleId="Standard">
    <w:name w:val="Standard"/>
    <w:rsid w:val="00A754A6"/>
    <w:pPr>
      <w:widowControl w:val="0"/>
      <w:suppressAutoHyphens/>
      <w:autoSpaceDN w:val="0"/>
      <w:spacing w:after="0" w:line="240" w:lineRule="auto"/>
      <w:jc w:val="both"/>
      <w:textAlignment w:val="baseline"/>
    </w:pPr>
    <w:rPr>
      <w:rFonts w:ascii="Times New Roman" w:eastAsia="Lucida Sans Unicode" w:hAnsi="Times New Roman" w:cs="Tahoma"/>
      <w:kern w:val="3"/>
      <w:sz w:val="24"/>
      <w:szCs w:val="24"/>
      <w:lang w:eastAsia="zh-CN" w:bidi="hi-IN"/>
    </w:rPr>
  </w:style>
  <w:style w:type="paragraph" w:customStyle="1" w:styleId="Poslovnikodstavek">
    <w:name w:val="Poslovnik_odstavek"/>
    <w:uiPriority w:val="99"/>
    <w:rsid w:val="00A754A6"/>
    <w:pPr>
      <w:widowControl w:val="0"/>
      <w:numPr>
        <w:numId w:val="3"/>
      </w:numPr>
      <w:tabs>
        <w:tab w:val="num" w:pos="5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00" w:after="100" w:line="240" w:lineRule="auto"/>
      <w:ind w:left="539" w:hanging="397"/>
      <w:jc w:val="both"/>
    </w:pPr>
    <w:rPr>
      <w:rFonts w:ascii="Calibri" w:eastAsia="ヒラギノ角ゴ Pro W3" w:hAnsi="Calibri" w:cs="Times New Roman"/>
      <w:color w:val="000000"/>
      <w:szCs w:val="20"/>
      <w:lang w:eastAsia="ar-SA"/>
    </w:rPr>
  </w:style>
  <w:style w:type="paragraph" w:customStyle="1" w:styleId="lennovele1">
    <w:name w:val="lennovele1"/>
    <w:basedOn w:val="Navaden"/>
    <w:rsid w:val="00A754A6"/>
    <w:pPr>
      <w:spacing w:before="480" w:after="0"/>
      <w:jc w:val="center"/>
    </w:pPr>
    <w:rPr>
      <w:rFonts w:eastAsia="Times New Roman" w:cs="Arial"/>
      <w:sz w:val="22"/>
      <w:lang w:eastAsia="sl-SI"/>
    </w:rPr>
  </w:style>
  <w:style w:type="character" w:customStyle="1" w:styleId="naslovpropisa1">
    <w:name w:val="naslovpropisa1"/>
    <w:basedOn w:val="Privzetapisavaodstavka"/>
    <w:rsid w:val="00A754A6"/>
  </w:style>
  <w:style w:type="character" w:customStyle="1" w:styleId="naslovpropisa1a">
    <w:name w:val="naslovpropisa1a"/>
    <w:basedOn w:val="Privzetapisavaodstavka"/>
    <w:rsid w:val="00A754A6"/>
  </w:style>
  <w:style w:type="paragraph" w:customStyle="1" w:styleId="wyq110---naslov-clana">
    <w:name w:val="wyq110---naslov-clana"/>
    <w:basedOn w:val="Navaden"/>
    <w:rsid w:val="00A754A6"/>
    <w:pPr>
      <w:spacing w:before="100" w:beforeAutospacing="1" w:after="100" w:afterAutospacing="1"/>
      <w:jc w:val="left"/>
    </w:pPr>
    <w:rPr>
      <w:rFonts w:ascii="Times New Roman" w:eastAsia="Times New Roman" w:hAnsi="Times New Roman" w:cs="Times New Roman"/>
      <w:sz w:val="24"/>
      <w:szCs w:val="24"/>
      <w:lang w:eastAsia="sl-SI"/>
    </w:rPr>
  </w:style>
  <w:style w:type="paragraph" w:customStyle="1" w:styleId="clan">
    <w:name w:val="clan"/>
    <w:basedOn w:val="Navaden"/>
    <w:rsid w:val="00A754A6"/>
    <w:pPr>
      <w:spacing w:before="100" w:beforeAutospacing="1" w:after="100" w:afterAutospacing="1"/>
      <w:jc w:val="left"/>
    </w:pPr>
    <w:rPr>
      <w:rFonts w:ascii="Times New Roman" w:eastAsia="Times New Roman" w:hAnsi="Times New Roman" w:cs="Times New Roman"/>
      <w:sz w:val="24"/>
      <w:szCs w:val="24"/>
      <w:lang w:eastAsia="sl-SI"/>
    </w:rPr>
  </w:style>
  <w:style w:type="paragraph" w:customStyle="1" w:styleId="Navaden1">
    <w:name w:val="Navaden1"/>
    <w:basedOn w:val="Navaden"/>
    <w:rsid w:val="00A754A6"/>
    <w:pPr>
      <w:spacing w:before="100" w:beforeAutospacing="1" w:after="100" w:afterAutospacing="1"/>
      <w:jc w:val="left"/>
    </w:pPr>
    <w:rPr>
      <w:rFonts w:ascii="Times New Roman" w:eastAsia="Times New Roman" w:hAnsi="Times New Roman" w:cs="Times New Roman"/>
      <w:sz w:val="24"/>
      <w:szCs w:val="24"/>
      <w:lang w:eastAsia="sl-SI"/>
    </w:rPr>
  </w:style>
  <w:style w:type="character" w:customStyle="1" w:styleId="acopre">
    <w:name w:val="acopre"/>
    <w:basedOn w:val="Privzetapisavaodstavka"/>
    <w:rsid w:val="00A754A6"/>
  </w:style>
  <w:style w:type="character" w:customStyle="1" w:styleId="Nerazreenaomemba5">
    <w:name w:val="Nerazrešena omemba5"/>
    <w:basedOn w:val="Privzetapisavaodstavka"/>
    <w:uiPriority w:val="99"/>
    <w:semiHidden/>
    <w:unhideWhenUsed/>
    <w:rsid w:val="00A754A6"/>
    <w:rPr>
      <w:color w:val="605E5C"/>
      <w:shd w:val="clear" w:color="auto" w:fill="E1DFDD"/>
    </w:rPr>
  </w:style>
  <w:style w:type="character" w:customStyle="1" w:styleId="fontstyle01">
    <w:name w:val="fontstyle01"/>
    <w:basedOn w:val="Privzetapisavaodstavka"/>
    <w:rsid w:val="00A754A6"/>
    <w:rPr>
      <w:rFonts w:ascii="ArialNarrow" w:hAnsi="ArialNarrow" w:hint="default"/>
      <w:b w:val="0"/>
      <w:bCs w:val="0"/>
      <w:i w:val="0"/>
      <w:iCs w:val="0"/>
      <w:color w:val="000000"/>
      <w:sz w:val="22"/>
      <w:szCs w:val="22"/>
    </w:rPr>
  </w:style>
  <w:style w:type="character" w:customStyle="1" w:styleId="NaslovpredpisaZnak">
    <w:name w:val="Naslov_predpisa Znak"/>
    <w:basedOn w:val="Privzetapisavaodstavka"/>
    <w:link w:val="Naslovpredpisa"/>
    <w:locked/>
    <w:rsid w:val="00A754A6"/>
    <w:rPr>
      <w:rFonts w:ascii="Arial" w:hAnsi="Arial" w:cs="Arial"/>
      <w:b/>
    </w:rPr>
  </w:style>
  <w:style w:type="paragraph" w:customStyle="1" w:styleId="Naslovpredpisa">
    <w:name w:val="Naslov_predpisa"/>
    <w:basedOn w:val="Navaden"/>
    <w:link w:val="NaslovpredpisaZnak"/>
    <w:qFormat/>
    <w:rsid w:val="00A754A6"/>
    <w:pPr>
      <w:suppressAutoHyphens/>
      <w:overflowPunct w:val="0"/>
      <w:autoSpaceDE w:val="0"/>
      <w:autoSpaceDN w:val="0"/>
      <w:adjustRightInd w:val="0"/>
      <w:spacing w:before="120" w:line="200" w:lineRule="exact"/>
      <w:jc w:val="center"/>
    </w:pPr>
    <w:rPr>
      <w:rFonts w:cs="Arial"/>
      <w:b/>
      <w:sz w:val="22"/>
    </w:rPr>
  </w:style>
  <w:style w:type="character" w:customStyle="1" w:styleId="Nerazreenaomemba6">
    <w:name w:val="Nerazrešena omemba6"/>
    <w:basedOn w:val="Privzetapisavaodstavka"/>
    <w:uiPriority w:val="99"/>
    <w:semiHidden/>
    <w:unhideWhenUsed/>
    <w:rsid w:val="00A754A6"/>
    <w:rPr>
      <w:color w:val="605E5C"/>
      <w:shd w:val="clear" w:color="auto" w:fill="E1DFDD"/>
    </w:rPr>
  </w:style>
  <w:style w:type="paragraph" w:customStyle="1" w:styleId="len1">
    <w:name w:val="len1"/>
    <w:basedOn w:val="Navaden"/>
    <w:rsid w:val="00A754A6"/>
    <w:pPr>
      <w:spacing w:before="480" w:after="0"/>
      <w:jc w:val="center"/>
    </w:pPr>
    <w:rPr>
      <w:rFonts w:eastAsia="Times New Roman" w:cs="Arial"/>
      <w:b/>
      <w:bCs/>
      <w:sz w:val="22"/>
      <w:lang w:eastAsia="sl-SI"/>
    </w:rPr>
  </w:style>
  <w:style w:type="paragraph" w:customStyle="1" w:styleId="alineazaodstavkom1">
    <w:name w:val="alineazaodstavkom1"/>
    <w:basedOn w:val="Navaden"/>
    <w:rsid w:val="00A754A6"/>
    <w:pPr>
      <w:spacing w:after="0"/>
      <w:ind w:left="425" w:hanging="425"/>
    </w:pPr>
    <w:rPr>
      <w:rFonts w:eastAsia="Times New Roman" w:cs="Arial"/>
      <w:sz w:val="22"/>
      <w:lang w:eastAsia="sl-SI"/>
    </w:rPr>
  </w:style>
  <w:style w:type="paragraph" w:customStyle="1" w:styleId="Default">
    <w:name w:val="Default"/>
    <w:rsid w:val="00A754A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lineazaodstavkom0">
    <w:name w:val="alineazaodstavkom"/>
    <w:basedOn w:val="Navaden"/>
    <w:rsid w:val="00A754A6"/>
    <w:pPr>
      <w:spacing w:before="100" w:beforeAutospacing="1" w:after="100" w:afterAutospacing="1"/>
      <w:jc w:val="left"/>
    </w:pPr>
    <w:rPr>
      <w:rFonts w:ascii="Times New Roman" w:eastAsia="Times New Roman" w:hAnsi="Times New Roman" w:cs="Times New Roman"/>
      <w:sz w:val="24"/>
      <w:szCs w:val="24"/>
      <w:lang w:eastAsia="sl-SI"/>
    </w:rPr>
  </w:style>
  <w:style w:type="character" w:customStyle="1" w:styleId="highlight">
    <w:name w:val="highlight"/>
    <w:basedOn w:val="Privzetapisavaodstavka"/>
    <w:rsid w:val="00A754A6"/>
  </w:style>
  <w:style w:type="paragraph" w:customStyle="1" w:styleId="article-paragraph">
    <w:name w:val="article-paragraph"/>
    <w:basedOn w:val="Navaden"/>
    <w:rsid w:val="00A754A6"/>
    <w:pPr>
      <w:spacing w:after="75" w:line="312" w:lineRule="atLeast"/>
    </w:pPr>
    <w:rPr>
      <w:rFonts w:eastAsia="Times New Roman" w:cs="Arial"/>
      <w:sz w:val="26"/>
      <w:szCs w:val="26"/>
      <w:lang w:eastAsia="sl-SI"/>
    </w:rPr>
  </w:style>
  <w:style w:type="paragraph" w:customStyle="1" w:styleId="tevilnatoka">
    <w:name w:val="Številčna točka"/>
    <w:basedOn w:val="Navaden"/>
    <w:link w:val="tevilnatokaZnak"/>
    <w:qFormat/>
    <w:rsid w:val="00A5553B"/>
    <w:pPr>
      <w:numPr>
        <w:numId w:val="7"/>
      </w:numPr>
      <w:tabs>
        <w:tab w:val="left" w:pos="540"/>
        <w:tab w:val="left" w:pos="900"/>
      </w:tabs>
      <w:spacing w:after="0"/>
    </w:pPr>
    <w:rPr>
      <w:rFonts w:eastAsia="Times New Roman" w:cs="Arial"/>
      <w:sz w:val="22"/>
      <w:lang w:eastAsia="sl-SI"/>
    </w:rPr>
  </w:style>
  <w:style w:type="character" w:customStyle="1" w:styleId="tevilnatokaZnak">
    <w:name w:val="Številčna točka Znak"/>
    <w:link w:val="tevilnatoka"/>
    <w:rsid w:val="00A5553B"/>
    <w:rPr>
      <w:rFonts w:ascii="Arial" w:eastAsia="Times New Roman" w:hAnsi="Arial" w:cs="Arial"/>
      <w:lang w:eastAsia="sl-SI"/>
    </w:rPr>
  </w:style>
  <w:style w:type="table" w:styleId="Tabelamrea">
    <w:name w:val="Table Grid"/>
    <w:basedOn w:val="Navadnatabela"/>
    <w:uiPriority w:val="39"/>
    <w:rsid w:val="00DA1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0">
    <w:name w:val="tevilnatoka"/>
    <w:basedOn w:val="Navaden"/>
    <w:rsid w:val="00C76BF1"/>
    <w:pPr>
      <w:spacing w:before="100" w:beforeAutospacing="1" w:after="100" w:afterAutospacing="1"/>
      <w:jc w:val="left"/>
    </w:pPr>
    <w:rPr>
      <w:rFonts w:ascii="Times New Roman" w:eastAsia="Times New Roman" w:hAnsi="Times New Roman" w:cs="Times New Roman"/>
      <w:sz w:val="24"/>
      <w:szCs w:val="24"/>
      <w:lang w:eastAsia="sl-SI"/>
    </w:rPr>
  </w:style>
  <w:style w:type="character" w:customStyle="1" w:styleId="apple-converted-space">
    <w:name w:val="apple-converted-space"/>
    <w:rsid w:val="00177E5D"/>
  </w:style>
  <w:style w:type="paragraph" w:customStyle="1" w:styleId="podpisi">
    <w:name w:val="podpisi"/>
    <w:basedOn w:val="Navaden"/>
    <w:qFormat/>
    <w:rsid w:val="00633254"/>
    <w:pPr>
      <w:tabs>
        <w:tab w:val="left" w:pos="3402"/>
      </w:tabs>
      <w:spacing w:after="0" w:line="260" w:lineRule="atLeast"/>
      <w:jc w:val="left"/>
    </w:pPr>
    <w:rPr>
      <w:rFonts w:eastAsia="Times New Roman" w:cs="Times New Roman"/>
      <w:szCs w:val="24"/>
      <w:lang w:val="it-IT"/>
    </w:rPr>
  </w:style>
  <w:style w:type="paragraph" w:customStyle="1" w:styleId="Navaden2">
    <w:name w:val="Navaden2"/>
    <w:basedOn w:val="Navaden"/>
    <w:rsid w:val="00AC57E2"/>
    <w:pPr>
      <w:spacing w:before="100" w:beforeAutospacing="1" w:after="100" w:afterAutospacing="1"/>
      <w:jc w:val="left"/>
    </w:pPr>
    <w:rPr>
      <w:rFonts w:ascii="Times New Roman" w:eastAsia="Times New Roman" w:hAnsi="Times New Roman" w:cs="Times New Roman"/>
      <w:sz w:val="24"/>
      <w:szCs w:val="24"/>
      <w:lang w:eastAsia="sl-SI"/>
    </w:rPr>
  </w:style>
  <w:style w:type="paragraph" w:customStyle="1" w:styleId="vrstapredpisa1">
    <w:name w:val="vrstapredpisa1"/>
    <w:basedOn w:val="Navaden"/>
    <w:rsid w:val="00B968D3"/>
    <w:pPr>
      <w:spacing w:before="480" w:after="0"/>
      <w:jc w:val="center"/>
    </w:pPr>
    <w:rPr>
      <w:rFonts w:eastAsia="Times New Roman" w:cs="Arial"/>
      <w:b/>
      <w:bCs/>
      <w:color w:val="000000"/>
      <w:spacing w:val="40"/>
      <w:sz w:val="22"/>
      <w:lang w:eastAsia="sl-SI"/>
    </w:rPr>
  </w:style>
  <w:style w:type="character" w:customStyle="1" w:styleId="OdstavekseznamaZnak">
    <w:name w:val="Odstavek seznama Znak"/>
    <w:basedOn w:val="Privzetapisavaodstavka"/>
    <w:link w:val="Odstavekseznama"/>
    <w:uiPriority w:val="34"/>
    <w:rsid w:val="00055594"/>
    <w:rPr>
      <w:rFonts w:ascii="Arial" w:hAnsi="Arial"/>
      <w:sz w:val="20"/>
    </w:rPr>
  </w:style>
  <w:style w:type="paragraph" w:customStyle="1" w:styleId="datumtevilka">
    <w:name w:val="datum številka"/>
    <w:basedOn w:val="Navaden"/>
    <w:qFormat/>
    <w:rsid w:val="009C26D6"/>
    <w:pPr>
      <w:tabs>
        <w:tab w:val="left" w:pos="1701"/>
      </w:tabs>
      <w:spacing w:after="0" w:line="260" w:lineRule="atLeast"/>
      <w:jc w:val="left"/>
    </w:pPr>
    <w:rPr>
      <w:rFonts w:eastAsia="Times New Roman" w:cs="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7173">
      <w:bodyDiv w:val="1"/>
      <w:marLeft w:val="0"/>
      <w:marRight w:val="0"/>
      <w:marTop w:val="0"/>
      <w:marBottom w:val="0"/>
      <w:divBdr>
        <w:top w:val="none" w:sz="0" w:space="0" w:color="auto"/>
        <w:left w:val="none" w:sz="0" w:space="0" w:color="auto"/>
        <w:bottom w:val="none" w:sz="0" w:space="0" w:color="auto"/>
        <w:right w:val="none" w:sz="0" w:space="0" w:color="auto"/>
      </w:divBdr>
    </w:div>
    <w:div w:id="58333470">
      <w:bodyDiv w:val="1"/>
      <w:marLeft w:val="0"/>
      <w:marRight w:val="0"/>
      <w:marTop w:val="0"/>
      <w:marBottom w:val="0"/>
      <w:divBdr>
        <w:top w:val="none" w:sz="0" w:space="0" w:color="auto"/>
        <w:left w:val="none" w:sz="0" w:space="0" w:color="auto"/>
        <w:bottom w:val="none" w:sz="0" w:space="0" w:color="auto"/>
        <w:right w:val="none" w:sz="0" w:space="0" w:color="auto"/>
      </w:divBdr>
    </w:div>
    <w:div w:id="61559656">
      <w:bodyDiv w:val="1"/>
      <w:marLeft w:val="0"/>
      <w:marRight w:val="0"/>
      <w:marTop w:val="0"/>
      <w:marBottom w:val="0"/>
      <w:divBdr>
        <w:top w:val="none" w:sz="0" w:space="0" w:color="auto"/>
        <w:left w:val="none" w:sz="0" w:space="0" w:color="auto"/>
        <w:bottom w:val="none" w:sz="0" w:space="0" w:color="auto"/>
        <w:right w:val="none" w:sz="0" w:space="0" w:color="auto"/>
      </w:divBdr>
    </w:div>
    <w:div w:id="92088773">
      <w:bodyDiv w:val="1"/>
      <w:marLeft w:val="0"/>
      <w:marRight w:val="0"/>
      <w:marTop w:val="0"/>
      <w:marBottom w:val="0"/>
      <w:divBdr>
        <w:top w:val="none" w:sz="0" w:space="0" w:color="auto"/>
        <w:left w:val="none" w:sz="0" w:space="0" w:color="auto"/>
        <w:bottom w:val="none" w:sz="0" w:space="0" w:color="auto"/>
        <w:right w:val="none" w:sz="0" w:space="0" w:color="auto"/>
      </w:divBdr>
    </w:div>
    <w:div w:id="96828202">
      <w:bodyDiv w:val="1"/>
      <w:marLeft w:val="0"/>
      <w:marRight w:val="0"/>
      <w:marTop w:val="0"/>
      <w:marBottom w:val="0"/>
      <w:divBdr>
        <w:top w:val="none" w:sz="0" w:space="0" w:color="auto"/>
        <w:left w:val="none" w:sz="0" w:space="0" w:color="auto"/>
        <w:bottom w:val="none" w:sz="0" w:space="0" w:color="auto"/>
        <w:right w:val="none" w:sz="0" w:space="0" w:color="auto"/>
      </w:divBdr>
    </w:div>
    <w:div w:id="126550909">
      <w:bodyDiv w:val="1"/>
      <w:marLeft w:val="0"/>
      <w:marRight w:val="0"/>
      <w:marTop w:val="0"/>
      <w:marBottom w:val="0"/>
      <w:divBdr>
        <w:top w:val="none" w:sz="0" w:space="0" w:color="auto"/>
        <w:left w:val="none" w:sz="0" w:space="0" w:color="auto"/>
        <w:bottom w:val="none" w:sz="0" w:space="0" w:color="auto"/>
        <w:right w:val="none" w:sz="0" w:space="0" w:color="auto"/>
      </w:divBdr>
    </w:div>
    <w:div w:id="129641742">
      <w:bodyDiv w:val="1"/>
      <w:marLeft w:val="0"/>
      <w:marRight w:val="0"/>
      <w:marTop w:val="0"/>
      <w:marBottom w:val="0"/>
      <w:divBdr>
        <w:top w:val="none" w:sz="0" w:space="0" w:color="auto"/>
        <w:left w:val="none" w:sz="0" w:space="0" w:color="auto"/>
        <w:bottom w:val="none" w:sz="0" w:space="0" w:color="auto"/>
        <w:right w:val="none" w:sz="0" w:space="0" w:color="auto"/>
      </w:divBdr>
    </w:div>
    <w:div w:id="168453033">
      <w:bodyDiv w:val="1"/>
      <w:marLeft w:val="0"/>
      <w:marRight w:val="0"/>
      <w:marTop w:val="0"/>
      <w:marBottom w:val="0"/>
      <w:divBdr>
        <w:top w:val="none" w:sz="0" w:space="0" w:color="auto"/>
        <w:left w:val="none" w:sz="0" w:space="0" w:color="auto"/>
        <w:bottom w:val="none" w:sz="0" w:space="0" w:color="auto"/>
        <w:right w:val="none" w:sz="0" w:space="0" w:color="auto"/>
      </w:divBdr>
    </w:div>
    <w:div w:id="216939456">
      <w:bodyDiv w:val="1"/>
      <w:marLeft w:val="0"/>
      <w:marRight w:val="0"/>
      <w:marTop w:val="0"/>
      <w:marBottom w:val="0"/>
      <w:divBdr>
        <w:top w:val="none" w:sz="0" w:space="0" w:color="auto"/>
        <w:left w:val="none" w:sz="0" w:space="0" w:color="auto"/>
        <w:bottom w:val="none" w:sz="0" w:space="0" w:color="auto"/>
        <w:right w:val="none" w:sz="0" w:space="0" w:color="auto"/>
      </w:divBdr>
      <w:divsChild>
        <w:div w:id="949816913">
          <w:marLeft w:val="0"/>
          <w:marRight w:val="0"/>
          <w:marTop w:val="0"/>
          <w:marBottom w:val="0"/>
          <w:divBdr>
            <w:top w:val="none" w:sz="0" w:space="0" w:color="auto"/>
            <w:left w:val="none" w:sz="0" w:space="0" w:color="auto"/>
            <w:bottom w:val="none" w:sz="0" w:space="0" w:color="auto"/>
            <w:right w:val="none" w:sz="0" w:space="0" w:color="auto"/>
          </w:divBdr>
        </w:div>
        <w:div w:id="856504503">
          <w:marLeft w:val="0"/>
          <w:marRight w:val="0"/>
          <w:marTop w:val="0"/>
          <w:marBottom w:val="0"/>
          <w:divBdr>
            <w:top w:val="none" w:sz="0" w:space="0" w:color="auto"/>
            <w:left w:val="none" w:sz="0" w:space="0" w:color="auto"/>
            <w:bottom w:val="none" w:sz="0" w:space="0" w:color="auto"/>
            <w:right w:val="none" w:sz="0" w:space="0" w:color="auto"/>
          </w:divBdr>
        </w:div>
        <w:div w:id="1417895034">
          <w:marLeft w:val="0"/>
          <w:marRight w:val="0"/>
          <w:marTop w:val="0"/>
          <w:marBottom w:val="0"/>
          <w:divBdr>
            <w:top w:val="none" w:sz="0" w:space="0" w:color="auto"/>
            <w:left w:val="none" w:sz="0" w:space="0" w:color="auto"/>
            <w:bottom w:val="none" w:sz="0" w:space="0" w:color="auto"/>
            <w:right w:val="none" w:sz="0" w:space="0" w:color="auto"/>
          </w:divBdr>
        </w:div>
        <w:div w:id="1704985389">
          <w:marLeft w:val="0"/>
          <w:marRight w:val="0"/>
          <w:marTop w:val="0"/>
          <w:marBottom w:val="0"/>
          <w:divBdr>
            <w:top w:val="none" w:sz="0" w:space="0" w:color="auto"/>
            <w:left w:val="none" w:sz="0" w:space="0" w:color="auto"/>
            <w:bottom w:val="none" w:sz="0" w:space="0" w:color="auto"/>
            <w:right w:val="none" w:sz="0" w:space="0" w:color="auto"/>
          </w:divBdr>
        </w:div>
        <w:div w:id="1654673250">
          <w:marLeft w:val="0"/>
          <w:marRight w:val="0"/>
          <w:marTop w:val="0"/>
          <w:marBottom w:val="0"/>
          <w:divBdr>
            <w:top w:val="none" w:sz="0" w:space="0" w:color="auto"/>
            <w:left w:val="none" w:sz="0" w:space="0" w:color="auto"/>
            <w:bottom w:val="none" w:sz="0" w:space="0" w:color="auto"/>
            <w:right w:val="none" w:sz="0" w:space="0" w:color="auto"/>
          </w:divBdr>
        </w:div>
      </w:divsChild>
    </w:div>
    <w:div w:id="218636466">
      <w:bodyDiv w:val="1"/>
      <w:marLeft w:val="0"/>
      <w:marRight w:val="0"/>
      <w:marTop w:val="0"/>
      <w:marBottom w:val="0"/>
      <w:divBdr>
        <w:top w:val="none" w:sz="0" w:space="0" w:color="auto"/>
        <w:left w:val="none" w:sz="0" w:space="0" w:color="auto"/>
        <w:bottom w:val="none" w:sz="0" w:space="0" w:color="auto"/>
        <w:right w:val="none" w:sz="0" w:space="0" w:color="auto"/>
      </w:divBdr>
    </w:div>
    <w:div w:id="249001785">
      <w:bodyDiv w:val="1"/>
      <w:marLeft w:val="0"/>
      <w:marRight w:val="0"/>
      <w:marTop w:val="0"/>
      <w:marBottom w:val="0"/>
      <w:divBdr>
        <w:top w:val="none" w:sz="0" w:space="0" w:color="auto"/>
        <w:left w:val="none" w:sz="0" w:space="0" w:color="auto"/>
        <w:bottom w:val="none" w:sz="0" w:space="0" w:color="auto"/>
        <w:right w:val="none" w:sz="0" w:space="0" w:color="auto"/>
      </w:divBdr>
    </w:div>
    <w:div w:id="254438036">
      <w:bodyDiv w:val="1"/>
      <w:marLeft w:val="0"/>
      <w:marRight w:val="0"/>
      <w:marTop w:val="0"/>
      <w:marBottom w:val="0"/>
      <w:divBdr>
        <w:top w:val="none" w:sz="0" w:space="0" w:color="auto"/>
        <w:left w:val="none" w:sz="0" w:space="0" w:color="auto"/>
        <w:bottom w:val="none" w:sz="0" w:space="0" w:color="auto"/>
        <w:right w:val="none" w:sz="0" w:space="0" w:color="auto"/>
      </w:divBdr>
    </w:div>
    <w:div w:id="256523816">
      <w:bodyDiv w:val="1"/>
      <w:marLeft w:val="0"/>
      <w:marRight w:val="0"/>
      <w:marTop w:val="0"/>
      <w:marBottom w:val="0"/>
      <w:divBdr>
        <w:top w:val="none" w:sz="0" w:space="0" w:color="auto"/>
        <w:left w:val="none" w:sz="0" w:space="0" w:color="auto"/>
        <w:bottom w:val="none" w:sz="0" w:space="0" w:color="auto"/>
        <w:right w:val="none" w:sz="0" w:space="0" w:color="auto"/>
      </w:divBdr>
    </w:div>
    <w:div w:id="283580100">
      <w:bodyDiv w:val="1"/>
      <w:marLeft w:val="0"/>
      <w:marRight w:val="0"/>
      <w:marTop w:val="0"/>
      <w:marBottom w:val="0"/>
      <w:divBdr>
        <w:top w:val="none" w:sz="0" w:space="0" w:color="auto"/>
        <w:left w:val="none" w:sz="0" w:space="0" w:color="auto"/>
        <w:bottom w:val="none" w:sz="0" w:space="0" w:color="auto"/>
        <w:right w:val="none" w:sz="0" w:space="0" w:color="auto"/>
      </w:divBdr>
    </w:div>
    <w:div w:id="289366403">
      <w:bodyDiv w:val="1"/>
      <w:marLeft w:val="0"/>
      <w:marRight w:val="0"/>
      <w:marTop w:val="0"/>
      <w:marBottom w:val="0"/>
      <w:divBdr>
        <w:top w:val="none" w:sz="0" w:space="0" w:color="auto"/>
        <w:left w:val="none" w:sz="0" w:space="0" w:color="auto"/>
        <w:bottom w:val="none" w:sz="0" w:space="0" w:color="auto"/>
        <w:right w:val="none" w:sz="0" w:space="0" w:color="auto"/>
      </w:divBdr>
    </w:div>
    <w:div w:id="289630627">
      <w:bodyDiv w:val="1"/>
      <w:marLeft w:val="0"/>
      <w:marRight w:val="0"/>
      <w:marTop w:val="0"/>
      <w:marBottom w:val="0"/>
      <w:divBdr>
        <w:top w:val="none" w:sz="0" w:space="0" w:color="auto"/>
        <w:left w:val="none" w:sz="0" w:space="0" w:color="auto"/>
        <w:bottom w:val="none" w:sz="0" w:space="0" w:color="auto"/>
        <w:right w:val="none" w:sz="0" w:space="0" w:color="auto"/>
      </w:divBdr>
    </w:div>
    <w:div w:id="295567565">
      <w:bodyDiv w:val="1"/>
      <w:marLeft w:val="0"/>
      <w:marRight w:val="0"/>
      <w:marTop w:val="0"/>
      <w:marBottom w:val="0"/>
      <w:divBdr>
        <w:top w:val="none" w:sz="0" w:space="0" w:color="auto"/>
        <w:left w:val="none" w:sz="0" w:space="0" w:color="auto"/>
        <w:bottom w:val="none" w:sz="0" w:space="0" w:color="auto"/>
        <w:right w:val="none" w:sz="0" w:space="0" w:color="auto"/>
      </w:divBdr>
      <w:divsChild>
        <w:div w:id="962687437">
          <w:marLeft w:val="0"/>
          <w:marRight w:val="0"/>
          <w:marTop w:val="240"/>
          <w:marBottom w:val="120"/>
          <w:divBdr>
            <w:top w:val="none" w:sz="0" w:space="0" w:color="auto"/>
            <w:left w:val="none" w:sz="0" w:space="0" w:color="auto"/>
            <w:bottom w:val="none" w:sz="0" w:space="0" w:color="auto"/>
            <w:right w:val="none" w:sz="0" w:space="0" w:color="auto"/>
          </w:divBdr>
        </w:div>
        <w:div w:id="2088108162">
          <w:marLeft w:val="0"/>
          <w:marRight w:val="0"/>
          <w:marTop w:val="0"/>
          <w:marBottom w:val="120"/>
          <w:divBdr>
            <w:top w:val="none" w:sz="0" w:space="0" w:color="auto"/>
            <w:left w:val="none" w:sz="0" w:space="0" w:color="auto"/>
            <w:bottom w:val="none" w:sz="0" w:space="0" w:color="auto"/>
            <w:right w:val="none" w:sz="0" w:space="0" w:color="auto"/>
          </w:divBdr>
        </w:div>
      </w:divsChild>
    </w:div>
    <w:div w:id="301279932">
      <w:bodyDiv w:val="1"/>
      <w:marLeft w:val="0"/>
      <w:marRight w:val="0"/>
      <w:marTop w:val="0"/>
      <w:marBottom w:val="0"/>
      <w:divBdr>
        <w:top w:val="none" w:sz="0" w:space="0" w:color="auto"/>
        <w:left w:val="none" w:sz="0" w:space="0" w:color="auto"/>
        <w:bottom w:val="none" w:sz="0" w:space="0" w:color="auto"/>
        <w:right w:val="none" w:sz="0" w:space="0" w:color="auto"/>
      </w:divBdr>
    </w:div>
    <w:div w:id="327828664">
      <w:bodyDiv w:val="1"/>
      <w:marLeft w:val="0"/>
      <w:marRight w:val="0"/>
      <w:marTop w:val="0"/>
      <w:marBottom w:val="0"/>
      <w:divBdr>
        <w:top w:val="none" w:sz="0" w:space="0" w:color="auto"/>
        <w:left w:val="none" w:sz="0" w:space="0" w:color="auto"/>
        <w:bottom w:val="none" w:sz="0" w:space="0" w:color="auto"/>
        <w:right w:val="none" w:sz="0" w:space="0" w:color="auto"/>
      </w:divBdr>
    </w:div>
    <w:div w:id="336541412">
      <w:bodyDiv w:val="1"/>
      <w:marLeft w:val="0"/>
      <w:marRight w:val="0"/>
      <w:marTop w:val="0"/>
      <w:marBottom w:val="0"/>
      <w:divBdr>
        <w:top w:val="none" w:sz="0" w:space="0" w:color="auto"/>
        <w:left w:val="none" w:sz="0" w:space="0" w:color="auto"/>
        <w:bottom w:val="none" w:sz="0" w:space="0" w:color="auto"/>
        <w:right w:val="none" w:sz="0" w:space="0" w:color="auto"/>
      </w:divBdr>
    </w:div>
    <w:div w:id="374240122">
      <w:bodyDiv w:val="1"/>
      <w:marLeft w:val="0"/>
      <w:marRight w:val="0"/>
      <w:marTop w:val="0"/>
      <w:marBottom w:val="0"/>
      <w:divBdr>
        <w:top w:val="none" w:sz="0" w:space="0" w:color="auto"/>
        <w:left w:val="none" w:sz="0" w:space="0" w:color="auto"/>
        <w:bottom w:val="none" w:sz="0" w:space="0" w:color="auto"/>
        <w:right w:val="none" w:sz="0" w:space="0" w:color="auto"/>
      </w:divBdr>
    </w:div>
    <w:div w:id="374431014">
      <w:bodyDiv w:val="1"/>
      <w:marLeft w:val="0"/>
      <w:marRight w:val="0"/>
      <w:marTop w:val="0"/>
      <w:marBottom w:val="0"/>
      <w:divBdr>
        <w:top w:val="none" w:sz="0" w:space="0" w:color="auto"/>
        <w:left w:val="none" w:sz="0" w:space="0" w:color="auto"/>
        <w:bottom w:val="none" w:sz="0" w:space="0" w:color="auto"/>
        <w:right w:val="none" w:sz="0" w:space="0" w:color="auto"/>
      </w:divBdr>
    </w:div>
    <w:div w:id="401493417">
      <w:bodyDiv w:val="1"/>
      <w:marLeft w:val="0"/>
      <w:marRight w:val="0"/>
      <w:marTop w:val="0"/>
      <w:marBottom w:val="0"/>
      <w:divBdr>
        <w:top w:val="none" w:sz="0" w:space="0" w:color="auto"/>
        <w:left w:val="none" w:sz="0" w:space="0" w:color="auto"/>
        <w:bottom w:val="none" w:sz="0" w:space="0" w:color="auto"/>
        <w:right w:val="none" w:sz="0" w:space="0" w:color="auto"/>
      </w:divBdr>
    </w:div>
    <w:div w:id="415323118">
      <w:bodyDiv w:val="1"/>
      <w:marLeft w:val="0"/>
      <w:marRight w:val="0"/>
      <w:marTop w:val="0"/>
      <w:marBottom w:val="0"/>
      <w:divBdr>
        <w:top w:val="none" w:sz="0" w:space="0" w:color="auto"/>
        <w:left w:val="none" w:sz="0" w:space="0" w:color="auto"/>
        <w:bottom w:val="none" w:sz="0" w:space="0" w:color="auto"/>
        <w:right w:val="none" w:sz="0" w:space="0" w:color="auto"/>
      </w:divBdr>
      <w:divsChild>
        <w:div w:id="1147824127">
          <w:marLeft w:val="0"/>
          <w:marRight w:val="0"/>
          <w:marTop w:val="0"/>
          <w:marBottom w:val="0"/>
          <w:divBdr>
            <w:top w:val="none" w:sz="0" w:space="0" w:color="auto"/>
            <w:left w:val="none" w:sz="0" w:space="0" w:color="auto"/>
            <w:bottom w:val="none" w:sz="0" w:space="0" w:color="auto"/>
            <w:right w:val="none" w:sz="0" w:space="0" w:color="auto"/>
          </w:divBdr>
        </w:div>
      </w:divsChild>
    </w:div>
    <w:div w:id="422149508">
      <w:bodyDiv w:val="1"/>
      <w:marLeft w:val="0"/>
      <w:marRight w:val="0"/>
      <w:marTop w:val="0"/>
      <w:marBottom w:val="0"/>
      <w:divBdr>
        <w:top w:val="none" w:sz="0" w:space="0" w:color="auto"/>
        <w:left w:val="none" w:sz="0" w:space="0" w:color="auto"/>
        <w:bottom w:val="none" w:sz="0" w:space="0" w:color="auto"/>
        <w:right w:val="none" w:sz="0" w:space="0" w:color="auto"/>
      </w:divBdr>
      <w:divsChild>
        <w:div w:id="158815679">
          <w:marLeft w:val="0"/>
          <w:marRight w:val="0"/>
          <w:marTop w:val="0"/>
          <w:marBottom w:val="0"/>
          <w:divBdr>
            <w:top w:val="none" w:sz="0" w:space="0" w:color="auto"/>
            <w:left w:val="none" w:sz="0" w:space="0" w:color="auto"/>
            <w:bottom w:val="none" w:sz="0" w:space="0" w:color="auto"/>
            <w:right w:val="none" w:sz="0" w:space="0" w:color="auto"/>
          </w:divBdr>
        </w:div>
        <w:div w:id="336225870">
          <w:marLeft w:val="0"/>
          <w:marRight w:val="0"/>
          <w:marTop w:val="0"/>
          <w:marBottom w:val="0"/>
          <w:divBdr>
            <w:top w:val="none" w:sz="0" w:space="0" w:color="auto"/>
            <w:left w:val="none" w:sz="0" w:space="0" w:color="auto"/>
            <w:bottom w:val="none" w:sz="0" w:space="0" w:color="auto"/>
            <w:right w:val="none" w:sz="0" w:space="0" w:color="auto"/>
          </w:divBdr>
        </w:div>
        <w:div w:id="1454668635">
          <w:marLeft w:val="0"/>
          <w:marRight w:val="0"/>
          <w:marTop w:val="0"/>
          <w:marBottom w:val="0"/>
          <w:divBdr>
            <w:top w:val="none" w:sz="0" w:space="0" w:color="auto"/>
            <w:left w:val="none" w:sz="0" w:space="0" w:color="auto"/>
            <w:bottom w:val="none" w:sz="0" w:space="0" w:color="auto"/>
            <w:right w:val="none" w:sz="0" w:space="0" w:color="auto"/>
          </w:divBdr>
        </w:div>
        <w:div w:id="21828123">
          <w:marLeft w:val="0"/>
          <w:marRight w:val="0"/>
          <w:marTop w:val="0"/>
          <w:marBottom w:val="0"/>
          <w:divBdr>
            <w:top w:val="none" w:sz="0" w:space="0" w:color="auto"/>
            <w:left w:val="none" w:sz="0" w:space="0" w:color="auto"/>
            <w:bottom w:val="none" w:sz="0" w:space="0" w:color="auto"/>
            <w:right w:val="none" w:sz="0" w:space="0" w:color="auto"/>
          </w:divBdr>
        </w:div>
        <w:div w:id="352341265">
          <w:marLeft w:val="0"/>
          <w:marRight w:val="0"/>
          <w:marTop w:val="0"/>
          <w:marBottom w:val="0"/>
          <w:divBdr>
            <w:top w:val="none" w:sz="0" w:space="0" w:color="auto"/>
            <w:left w:val="none" w:sz="0" w:space="0" w:color="auto"/>
            <w:bottom w:val="none" w:sz="0" w:space="0" w:color="auto"/>
            <w:right w:val="none" w:sz="0" w:space="0" w:color="auto"/>
          </w:divBdr>
        </w:div>
      </w:divsChild>
    </w:div>
    <w:div w:id="430442083">
      <w:bodyDiv w:val="1"/>
      <w:marLeft w:val="0"/>
      <w:marRight w:val="0"/>
      <w:marTop w:val="0"/>
      <w:marBottom w:val="0"/>
      <w:divBdr>
        <w:top w:val="none" w:sz="0" w:space="0" w:color="auto"/>
        <w:left w:val="none" w:sz="0" w:space="0" w:color="auto"/>
        <w:bottom w:val="none" w:sz="0" w:space="0" w:color="auto"/>
        <w:right w:val="none" w:sz="0" w:space="0" w:color="auto"/>
      </w:divBdr>
    </w:div>
    <w:div w:id="434836463">
      <w:bodyDiv w:val="1"/>
      <w:marLeft w:val="0"/>
      <w:marRight w:val="0"/>
      <w:marTop w:val="0"/>
      <w:marBottom w:val="0"/>
      <w:divBdr>
        <w:top w:val="none" w:sz="0" w:space="0" w:color="auto"/>
        <w:left w:val="none" w:sz="0" w:space="0" w:color="auto"/>
        <w:bottom w:val="none" w:sz="0" w:space="0" w:color="auto"/>
        <w:right w:val="none" w:sz="0" w:space="0" w:color="auto"/>
      </w:divBdr>
      <w:divsChild>
        <w:div w:id="1786315008">
          <w:marLeft w:val="0"/>
          <w:marRight w:val="0"/>
          <w:marTop w:val="240"/>
          <w:marBottom w:val="120"/>
          <w:divBdr>
            <w:top w:val="none" w:sz="0" w:space="0" w:color="auto"/>
            <w:left w:val="none" w:sz="0" w:space="0" w:color="auto"/>
            <w:bottom w:val="none" w:sz="0" w:space="0" w:color="auto"/>
            <w:right w:val="none" w:sz="0" w:space="0" w:color="auto"/>
          </w:divBdr>
        </w:div>
        <w:div w:id="1964190443">
          <w:marLeft w:val="0"/>
          <w:marRight w:val="0"/>
          <w:marTop w:val="0"/>
          <w:marBottom w:val="120"/>
          <w:divBdr>
            <w:top w:val="none" w:sz="0" w:space="0" w:color="auto"/>
            <w:left w:val="none" w:sz="0" w:space="0" w:color="auto"/>
            <w:bottom w:val="none" w:sz="0" w:space="0" w:color="auto"/>
            <w:right w:val="none" w:sz="0" w:space="0" w:color="auto"/>
          </w:divBdr>
        </w:div>
      </w:divsChild>
    </w:div>
    <w:div w:id="457069890">
      <w:bodyDiv w:val="1"/>
      <w:marLeft w:val="0"/>
      <w:marRight w:val="0"/>
      <w:marTop w:val="0"/>
      <w:marBottom w:val="0"/>
      <w:divBdr>
        <w:top w:val="none" w:sz="0" w:space="0" w:color="auto"/>
        <w:left w:val="none" w:sz="0" w:space="0" w:color="auto"/>
        <w:bottom w:val="none" w:sz="0" w:space="0" w:color="auto"/>
        <w:right w:val="none" w:sz="0" w:space="0" w:color="auto"/>
      </w:divBdr>
    </w:div>
    <w:div w:id="463699086">
      <w:bodyDiv w:val="1"/>
      <w:marLeft w:val="0"/>
      <w:marRight w:val="0"/>
      <w:marTop w:val="0"/>
      <w:marBottom w:val="0"/>
      <w:divBdr>
        <w:top w:val="none" w:sz="0" w:space="0" w:color="auto"/>
        <w:left w:val="none" w:sz="0" w:space="0" w:color="auto"/>
        <w:bottom w:val="none" w:sz="0" w:space="0" w:color="auto"/>
        <w:right w:val="none" w:sz="0" w:space="0" w:color="auto"/>
      </w:divBdr>
    </w:div>
    <w:div w:id="466315309">
      <w:bodyDiv w:val="1"/>
      <w:marLeft w:val="0"/>
      <w:marRight w:val="0"/>
      <w:marTop w:val="0"/>
      <w:marBottom w:val="0"/>
      <w:divBdr>
        <w:top w:val="none" w:sz="0" w:space="0" w:color="auto"/>
        <w:left w:val="none" w:sz="0" w:space="0" w:color="auto"/>
        <w:bottom w:val="none" w:sz="0" w:space="0" w:color="auto"/>
        <w:right w:val="none" w:sz="0" w:space="0" w:color="auto"/>
      </w:divBdr>
    </w:div>
    <w:div w:id="470832337">
      <w:bodyDiv w:val="1"/>
      <w:marLeft w:val="0"/>
      <w:marRight w:val="0"/>
      <w:marTop w:val="0"/>
      <w:marBottom w:val="0"/>
      <w:divBdr>
        <w:top w:val="none" w:sz="0" w:space="0" w:color="auto"/>
        <w:left w:val="none" w:sz="0" w:space="0" w:color="auto"/>
        <w:bottom w:val="none" w:sz="0" w:space="0" w:color="auto"/>
        <w:right w:val="none" w:sz="0" w:space="0" w:color="auto"/>
      </w:divBdr>
    </w:div>
    <w:div w:id="499152368">
      <w:bodyDiv w:val="1"/>
      <w:marLeft w:val="0"/>
      <w:marRight w:val="0"/>
      <w:marTop w:val="0"/>
      <w:marBottom w:val="0"/>
      <w:divBdr>
        <w:top w:val="none" w:sz="0" w:space="0" w:color="auto"/>
        <w:left w:val="none" w:sz="0" w:space="0" w:color="auto"/>
        <w:bottom w:val="none" w:sz="0" w:space="0" w:color="auto"/>
        <w:right w:val="none" w:sz="0" w:space="0" w:color="auto"/>
      </w:divBdr>
    </w:div>
    <w:div w:id="507795903">
      <w:bodyDiv w:val="1"/>
      <w:marLeft w:val="0"/>
      <w:marRight w:val="0"/>
      <w:marTop w:val="0"/>
      <w:marBottom w:val="0"/>
      <w:divBdr>
        <w:top w:val="none" w:sz="0" w:space="0" w:color="auto"/>
        <w:left w:val="none" w:sz="0" w:space="0" w:color="auto"/>
        <w:bottom w:val="none" w:sz="0" w:space="0" w:color="auto"/>
        <w:right w:val="none" w:sz="0" w:space="0" w:color="auto"/>
      </w:divBdr>
    </w:div>
    <w:div w:id="508832928">
      <w:bodyDiv w:val="1"/>
      <w:marLeft w:val="0"/>
      <w:marRight w:val="0"/>
      <w:marTop w:val="0"/>
      <w:marBottom w:val="0"/>
      <w:divBdr>
        <w:top w:val="none" w:sz="0" w:space="0" w:color="auto"/>
        <w:left w:val="none" w:sz="0" w:space="0" w:color="auto"/>
        <w:bottom w:val="none" w:sz="0" w:space="0" w:color="auto"/>
        <w:right w:val="none" w:sz="0" w:space="0" w:color="auto"/>
      </w:divBdr>
    </w:div>
    <w:div w:id="517234618">
      <w:bodyDiv w:val="1"/>
      <w:marLeft w:val="0"/>
      <w:marRight w:val="0"/>
      <w:marTop w:val="0"/>
      <w:marBottom w:val="0"/>
      <w:divBdr>
        <w:top w:val="none" w:sz="0" w:space="0" w:color="auto"/>
        <w:left w:val="none" w:sz="0" w:space="0" w:color="auto"/>
        <w:bottom w:val="none" w:sz="0" w:space="0" w:color="auto"/>
        <w:right w:val="none" w:sz="0" w:space="0" w:color="auto"/>
      </w:divBdr>
    </w:div>
    <w:div w:id="520630159">
      <w:bodyDiv w:val="1"/>
      <w:marLeft w:val="0"/>
      <w:marRight w:val="0"/>
      <w:marTop w:val="0"/>
      <w:marBottom w:val="0"/>
      <w:divBdr>
        <w:top w:val="none" w:sz="0" w:space="0" w:color="auto"/>
        <w:left w:val="none" w:sz="0" w:space="0" w:color="auto"/>
        <w:bottom w:val="none" w:sz="0" w:space="0" w:color="auto"/>
        <w:right w:val="none" w:sz="0" w:space="0" w:color="auto"/>
      </w:divBdr>
    </w:div>
    <w:div w:id="534120110">
      <w:bodyDiv w:val="1"/>
      <w:marLeft w:val="0"/>
      <w:marRight w:val="0"/>
      <w:marTop w:val="0"/>
      <w:marBottom w:val="0"/>
      <w:divBdr>
        <w:top w:val="none" w:sz="0" w:space="0" w:color="auto"/>
        <w:left w:val="none" w:sz="0" w:space="0" w:color="auto"/>
        <w:bottom w:val="none" w:sz="0" w:space="0" w:color="auto"/>
        <w:right w:val="none" w:sz="0" w:space="0" w:color="auto"/>
      </w:divBdr>
      <w:divsChild>
        <w:div w:id="1491095903">
          <w:marLeft w:val="-225"/>
          <w:marRight w:val="-225"/>
          <w:marTop w:val="0"/>
          <w:marBottom w:val="0"/>
          <w:divBdr>
            <w:top w:val="none" w:sz="0" w:space="0" w:color="auto"/>
            <w:left w:val="none" w:sz="0" w:space="0" w:color="auto"/>
            <w:bottom w:val="none" w:sz="0" w:space="0" w:color="auto"/>
            <w:right w:val="none" w:sz="0" w:space="0" w:color="auto"/>
          </w:divBdr>
        </w:div>
        <w:div w:id="1020468987">
          <w:marLeft w:val="-225"/>
          <w:marRight w:val="-225"/>
          <w:marTop w:val="0"/>
          <w:marBottom w:val="0"/>
          <w:divBdr>
            <w:top w:val="none" w:sz="0" w:space="0" w:color="auto"/>
            <w:left w:val="none" w:sz="0" w:space="0" w:color="auto"/>
            <w:bottom w:val="none" w:sz="0" w:space="0" w:color="auto"/>
            <w:right w:val="none" w:sz="0" w:space="0" w:color="auto"/>
          </w:divBdr>
        </w:div>
        <w:div w:id="55055749">
          <w:marLeft w:val="-225"/>
          <w:marRight w:val="-225"/>
          <w:marTop w:val="0"/>
          <w:marBottom w:val="0"/>
          <w:divBdr>
            <w:top w:val="none" w:sz="0" w:space="0" w:color="auto"/>
            <w:left w:val="none" w:sz="0" w:space="0" w:color="auto"/>
            <w:bottom w:val="none" w:sz="0" w:space="0" w:color="auto"/>
            <w:right w:val="none" w:sz="0" w:space="0" w:color="auto"/>
          </w:divBdr>
        </w:div>
        <w:div w:id="206727110">
          <w:marLeft w:val="-225"/>
          <w:marRight w:val="-225"/>
          <w:marTop w:val="0"/>
          <w:marBottom w:val="0"/>
          <w:divBdr>
            <w:top w:val="none" w:sz="0" w:space="0" w:color="auto"/>
            <w:left w:val="none" w:sz="0" w:space="0" w:color="auto"/>
            <w:bottom w:val="none" w:sz="0" w:space="0" w:color="auto"/>
            <w:right w:val="none" w:sz="0" w:space="0" w:color="auto"/>
          </w:divBdr>
        </w:div>
        <w:div w:id="1116558062">
          <w:marLeft w:val="-225"/>
          <w:marRight w:val="-225"/>
          <w:marTop w:val="0"/>
          <w:marBottom w:val="0"/>
          <w:divBdr>
            <w:top w:val="none" w:sz="0" w:space="0" w:color="auto"/>
            <w:left w:val="none" w:sz="0" w:space="0" w:color="auto"/>
            <w:bottom w:val="none" w:sz="0" w:space="0" w:color="auto"/>
            <w:right w:val="none" w:sz="0" w:space="0" w:color="auto"/>
          </w:divBdr>
        </w:div>
        <w:div w:id="35937818">
          <w:marLeft w:val="-225"/>
          <w:marRight w:val="-225"/>
          <w:marTop w:val="0"/>
          <w:marBottom w:val="0"/>
          <w:divBdr>
            <w:top w:val="none" w:sz="0" w:space="0" w:color="auto"/>
            <w:left w:val="none" w:sz="0" w:space="0" w:color="auto"/>
            <w:bottom w:val="none" w:sz="0" w:space="0" w:color="auto"/>
            <w:right w:val="none" w:sz="0" w:space="0" w:color="auto"/>
          </w:divBdr>
        </w:div>
      </w:divsChild>
    </w:div>
    <w:div w:id="539829908">
      <w:bodyDiv w:val="1"/>
      <w:marLeft w:val="0"/>
      <w:marRight w:val="0"/>
      <w:marTop w:val="0"/>
      <w:marBottom w:val="0"/>
      <w:divBdr>
        <w:top w:val="none" w:sz="0" w:space="0" w:color="auto"/>
        <w:left w:val="none" w:sz="0" w:space="0" w:color="auto"/>
        <w:bottom w:val="none" w:sz="0" w:space="0" w:color="auto"/>
        <w:right w:val="none" w:sz="0" w:space="0" w:color="auto"/>
      </w:divBdr>
    </w:div>
    <w:div w:id="584143470">
      <w:bodyDiv w:val="1"/>
      <w:marLeft w:val="0"/>
      <w:marRight w:val="0"/>
      <w:marTop w:val="0"/>
      <w:marBottom w:val="0"/>
      <w:divBdr>
        <w:top w:val="none" w:sz="0" w:space="0" w:color="auto"/>
        <w:left w:val="none" w:sz="0" w:space="0" w:color="auto"/>
        <w:bottom w:val="none" w:sz="0" w:space="0" w:color="auto"/>
        <w:right w:val="none" w:sz="0" w:space="0" w:color="auto"/>
      </w:divBdr>
    </w:div>
    <w:div w:id="599947783">
      <w:bodyDiv w:val="1"/>
      <w:marLeft w:val="0"/>
      <w:marRight w:val="0"/>
      <w:marTop w:val="0"/>
      <w:marBottom w:val="0"/>
      <w:divBdr>
        <w:top w:val="none" w:sz="0" w:space="0" w:color="auto"/>
        <w:left w:val="none" w:sz="0" w:space="0" w:color="auto"/>
        <w:bottom w:val="none" w:sz="0" w:space="0" w:color="auto"/>
        <w:right w:val="none" w:sz="0" w:space="0" w:color="auto"/>
      </w:divBdr>
    </w:div>
    <w:div w:id="607808823">
      <w:bodyDiv w:val="1"/>
      <w:marLeft w:val="0"/>
      <w:marRight w:val="0"/>
      <w:marTop w:val="0"/>
      <w:marBottom w:val="0"/>
      <w:divBdr>
        <w:top w:val="none" w:sz="0" w:space="0" w:color="auto"/>
        <w:left w:val="none" w:sz="0" w:space="0" w:color="auto"/>
        <w:bottom w:val="none" w:sz="0" w:space="0" w:color="auto"/>
        <w:right w:val="none" w:sz="0" w:space="0" w:color="auto"/>
      </w:divBdr>
    </w:div>
    <w:div w:id="620065216">
      <w:bodyDiv w:val="1"/>
      <w:marLeft w:val="0"/>
      <w:marRight w:val="0"/>
      <w:marTop w:val="0"/>
      <w:marBottom w:val="0"/>
      <w:divBdr>
        <w:top w:val="none" w:sz="0" w:space="0" w:color="auto"/>
        <w:left w:val="none" w:sz="0" w:space="0" w:color="auto"/>
        <w:bottom w:val="none" w:sz="0" w:space="0" w:color="auto"/>
        <w:right w:val="none" w:sz="0" w:space="0" w:color="auto"/>
      </w:divBdr>
    </w:div>
    <w:div w:id="646518321">
      <w:bodyDiv w:val="1"/>
      <w:marLeft w:val="0"/>
      <w:marRight w:val="0"/>
      <w:marTop w:val="0"/>
      <w:marBottom w:val="0"/>
      <w:divBdr>
        <w:top w:val="none" w:sz="0" w:space="0" w:color="auto"/>
        <w:left w:val="none" w:sz="0" w:space="0" w:color="auto"/>
        <w:bottom w:val="none" w:sz="0" w:space="0" w:color="auto"/>
        <w:right w:val="none" w:sz="0" w:space="0" w:color="auto"/>
      </w:divBdr>
    </w:div>
    <w:div w:id="647442174">
      <w:bodyDiv w:val="1"/>
      <w:marLeft w:val="0"/>
      <w:marRight w:val="0"/>
      <w:marTop w:val="0"/>
      <w:marBottom w:val="0"/>
      <w:divBdr>
        <w:top w:val="none" w:sz="0" w:space="0" w:color="auto"/>
        <w:left w:val="none" w:sz="0" w:space="0" w:color="auto"/>
        <w:bottom w:val="none" w:sz="0" w:space="0" w:color="auto"/>
        <w:right w:val="none" w:sz="0" w:space="0" w:color="auto"/>
      </w:divBdr>
    </w:div>
    <w:div w:id="670372185">
      <w:bodyDiv w:val="1"/>
      <w:marLeft w:val="0"/>
      <w:marRight w:val="0"/>
      <w:marTop w:val="0"/>
      <w:marBottom w:val="0"/>
      <w:divBdr>
        <w:top w:val="none" w:sz="0" w:space="0" w:color="auto"/>
        <w:left w:val="none" w:sz="0" w:space="0" w:color="auto"/>
        <w:bottom w:val="none" w:sz="0" w:space="0" w:color="auto"/>
        <w:right w:val="none" w:sz="0" w:space="0" w:color="auto"/>
      </w:divBdr>
    </w:div>
    <w:div w:id="673149526">
      <w:bodyDiv w:val="1"/>
      <w:marLeft w:val="0"/>
      <w:marRight w:val="0"/>
      <w:marTop w:val="0"/>
      <w:marBottom w:val="0"/>
      <w:divBdr>
        <w:top w:val="none" w:sz="0" w:space="0" w:color="auto"/>
        <w:left w:val="none" w:sz="0" w:space="0" w:color="auto"/>
        <w:bottom w:val="none" w:sz="0" w:space="0" w:color="auto"/>
        <w:right w:val="none" w:sz="0" w:space="0" w:color="auto"/>
      </w:divBdr>
    </w:div>
    <w:div w:id="693926221">
      <w:bodyDiv w:val="1"/>
      <w:marLeft w:val="0"/>
      <w:marRight w:val="0"/>
      <w:marTop w:val="0"/>
      <w:marBottom w:val="0"/>
      <w:divBdr>
        <w:top w:val="none" w:sz="0" w:space="0" w:color="auto"/>
        <w:left w:val="none" w:sz="0" w:space="0" w:color="auto"/>
        <w:bottom w:val="none" w:sz="0" w:space="0" w:color="auto"/>
        <w:right w:val="none" w:sz="0" w:space="0" w:color="auto"/>
      </w:divBdr>
    </w:div>
    <w:div w:id="721368736">
      <w:bodyDiv w:val="1"/>
      <w:marLeft w:val="0"/>
      <w:marRight w:val="0"/>
      <w:marTop w:val="0"/>
      <w:marBottom w:val="0"/>
      <w:divBdr>
        <w:top w:val="none" w:sz="0" w:space="0" w:color="auto"/>
        <w:left w:val="none" w:sz="0" w:space="0" w:color="auto"/>
        <w:bottom w:val="none" w:sz="0" w:space="0" w:color="auto"/>
        <w:right w:val="none" w:sz="0" w:space="0" w:color="auto"/>
      </w:divBdr>
    </w:div>
    <w:div w:id="732236676">
      <w:bodyDiv w:val="1"/>
      <w:marLeft w:val="0"/>
      <w:marRight w:val="0"/>
      <w:marTop w:val="0"/>
      <w:marBottom w:val="0"/>
      <w:divBdr>
        <w:top w:val="none" w:sz="0" w:space="0" w:color="auto"/>
        <w:left w:val="none" w:sz="0" w:space="0" w:color="auto"/>
        <w:bottom w:val="none" w:sz="0" w:space="0" w:color="auto"/>
        <w:right w:val="none" w:sz="0" w:space="0" w:color="auto"/>
      </w:divBdr>
    </w:div>
    <w:div w:id="749695737">
      <w:bodyDiv w:val="1"/>
      <w:marLeft w:val="0"/>
      <w:marRight w:val="0"/>
      <w:marTop w:val="0"/>
      <w:marBottom w:val="0"/>
      <w:divBdr>
        <w:top w:val="none" w:sz="0" w:space="0" w:color="auto"/>
        <w:left w:val="none" w:sz="0" w:space="0" w:color="auto"/>
        <w:bottom w:val="none" w:sz="0" w:space="0" w:color="auto"/>
        <w:right w:val="none" w:sz="0" w:space="0" w:color="auto"/>
      </w:divBdr>
    </w:div>
    <w:div w:id="754088544">
      <w:bodyDiv w:val="1"/>
      <w:marLeft w:val="0"/>
      <w:marRight w:val="0"/>
      <w:marTop w:val="0"/>
      <w:marBottom w:val="0"/>
      <w:divBdr>
        <w:top w:val="none" w:sz="0" w:space="0" w:color="auto"/>
        <w:left w:val="none" w:sz="0" w:space="0" w:color="auto"/>
        <w:bottom w:val="none" w:sz="0" w:space="0" w:color="auto"/>
        <w:right w:val="none" w:sz="0" w:space="0" w:color="auto"/>
      </w:divBdr>
    </w:div>
    <w:div w:id="769398564">
      <w:bodyDiv w:val="1"/>
      <w:marLeft w:val="0"/>
      <w:marRight w:val="0"/>
      <w:marTop w:val="0"/>
      <w:marBottom w:val="0"/>
      <w:divBdr>
        <w:top w:val="none" w:sz="0" w:space="0" w:color="auto"/>
        <w:left w:val="none" w:sz="0" w:space="0" w:color="auto"/>
        <w:bottom w:val="none" w:sz="0" w:space="0" w:color="auto"/>
        <w:right w:val="none" w:sz="0" w:space="0" w:color="auto"/>
      </w:divBdr>
    </w:div>
    <w:div w:id="782698016">
      <w:bodyDiv w:val="1"/>
      <w:marLeft w:val="0"/>
      <w:marRight w:val="0"/>
      <w:marTop w:val="0"/>
      <w:marBottom w:val="0"/>
      <w:divBdr>
        <w:top w:val="none" w:sz="0" w:space="0" w:color="auto"/>
        <w:left w:val="none" w:sz="0" w:space="0" w:color="auto"/>
        <w:bottom w:val="none" w:sz="0" w:space="0" w:color="auto"/>
        <w:right w:val="none" w:sz="0" w:space="0" w:color="auto"/>
      </w:divBdr>
    </w:div>
    <w:div w:id="784622419">
      <w:bodyDiv w:val="1"/>
      <w:marLeft w:val="0"/>
      <w:marRight w:val="0"/>
      <w:marTop w:val="0"/>
      <w:marBottom w:val="0"/>
      <w:divBdr>
        <w:top w:val="none" w:sz="0" w:space="0" w:color="auto"/>
        <w:left w:val="none" w:sz="0" w:space="0" w:color="auto"/>
        <w:bottom w:val="none" w:sz="0" w:space="0" w:color="auto"/>
        <w:right w:val="none" w:sz="0" w:space="0" w:color="auto"/>
      </w:divBdr>
    </w:div>
    <w:div w:id="793865068">
      <w:bodyDiv w:val="1"/>
      <w:marLeft w:val="0"/>
      <w:marRight w:val="0"/>
      <w:marTop w:val="0"/>
      <w:marBottom w:val="0"/>
      <w:divBdr>
        <w:top w:val="none" w:sz="0" w:space="0" w:color="auto"/>
        <w:left w:val="none" w:sz="0" w:space="0" w:color="auto"/>
        <w:bottom w:val="none" w:sz="0" w:space="0" w:color="auto"/>
        <w:right w:val="none" w:sz="0" w:space="0" w:color="auto"/>
      </w:divBdr>
    </w:div>
    <w:div w:id="837573123">
      <w:bodyDiv w:val="1"/>
      <w:marLeft w:val="0"/>
      <w:marRight w:val="0"/>
      <w:marTop w:val="0"/>
      <w:marBottom w:val="0"/>
      <w:divBdr>
        <w:top w:val="none" w:sz="0" w:space="0" w:color="auto"/>
        <w:left w:val="none" w:sz="0" w:space="0" w:color="auto"/>
        <w:bottom w:val="none" w:sz="0" w:space="0" w:color="auto"/>
        <w:right w:val="none" w:sz="0" w:space="0" w:color="auto"/>
      </w:divBdr>
      <w:divsChild>
        <w:div w:id="177235573">
          <w:marLeft w:val="0"/>
          <w:marRight w:val="0"/>
          <w:marTop w:val="0"/>
          <w:marBottom w:val="0"/>
          <w:divBdr>
            <w:top w:val="none" w:sz="0" w:space="0" w:color="auto"/>
            <w:left w:val="none" w:sz="0" w:space="0" w:color="auto"/>
            <w:bottom w:val="none" w:sz="0" w:space="0" w:color="auto"/>
            <w:right w:val="none" w:sz="0" w:space="0" w:color="auto"/>
          </w:divBdr>
        </w:div>
        <w:div w:id="1235550586">
          <w:marLeft w:val="0"/>
          <w:marRight w:val="0"/>
          <w:marTop w:val="0"/>
          <w:marBottom w:val="0"/>
          <w:divBdr>
            <w:top w:val="none" w:sz="0" w:space="0" w:color="auto"/>
            <w:left w:val="none" w:sz="0" w:space="0" w:color="auto"/>
            <w:bottom w:val="none" w:sz="0" w:space="0" w:color="auto"/>
            <w:right w:val="none" w:sz="0" w:space="0" w:color="auto"/>
          </w:divBdr>
        </w:div>
      </w:divsChild>
    </w:div>
    <w:div w:id="850872500">
      <w:bodyDiv w:val="1"/>
      <w:marLeft w:val="0"/>
      <w:marRight w:val="0"/>
      <w:marTop w:val="0"/>
      <w:marBottom w:val="0"/>
      <w:divBdr>
        <w:top w:val="none" w:sz="0" w:space="0" w:color="auto"/>
        <w:left w:val="none" w:sz="0" w:space="0" w:color="auto"/>
        <w:bottom w:val="none" w:sz="0" w:space="0" w:color="auto"/>
        <w:right w:val="none" w:sz="0" w:space="0" w:color="auto"/>
      </w:divBdr>
      <w:divsChild>
        <w:div w:id="1110782974">
          <w:marLeft w:val="0"/>
          <w:marRight w:val="0"/>
          <w:marTop w:val="0"/>
          <w:marBottom w:val="0"/>
          <w:divBdr>
            <w:top w:val="none" w:sz="0" w:space="0" w:color="auto"/>
            <w:left w:val="none" w:sz="0" w:space="0" w:color="auto"/>
            <w:bottom w:val="none" w:sz="0" w:space="0" w:color="auto"/>
            <w:right w:val="none" w:sz="0" w:space="0" w:color="auto"/>
          </w:divBdr>
        </w:div>
      </w:divsChild>
    </w:div>
    <w:div w:id="851336161">
      <w:bodyDiv w:val="1"/>
      <w:marLeft w:val="0"/>
      <w:marRight w:val="0"/>
      <w:marTop w:val="0"/>
      <w:marBottom w:val="0"/>
      <w:divBdr>
        <w:top w:val="none" w:sz="0" w:space="0" w:color="auto"/>
        <w:left w:val="none" w:sz="0" w:space="0" w:color="auto"/>
        <w:bottom w:val="none" w:sz="0" w:space="0" w:color="auto"/>
        <w:right w:val="none" w:sz="0" w:space="0" w:color="auto"/>
      </w:divBdr>
    </w:div>
    <w:div w:id="873226989">
      <w:bodyDiv w:val="1"/>
      <w:marLeft w:val="0"/>
      <w:marRight w:val="0"/>
      <w:marTop w:val="0"/>
      <w:marBottom w:val="0"/>
      <w:divBdr>
        <w:top w:val="none" w:sz="0" w:space="0" w:color="auto"/>
        <w:left w:val="none" w:sz="0" w:space="0" w:color="auto"/>
        <w:bottom w:val="none" w:sz="0" w:space="0" w:color="auto"/>
        <w:right w:val="none" w:sz="0" w:space="0" w:color="auto"/>
      </w:divBdr>
    </w:div>
    <w:div w:id="893812652">
      <w:bodyDiv w:val="1"/>
      <w:marLeft w:val="0"/>
      <w:marRight w:val="0"/>
      <w:marTop w:val="0"/>
      <w:marBottom w:val="0"/>
      <w:divBdr>
        <w:top w:val="none" w:sz="0" w:space="0" w:color="auto"/>
        <w:left w:val="none" w:sz="0" w:space="0" w:color="auto"/>
        <w:bottom w:val="none" w:sz="0" w:space="0" w:color="auto"/>
        <w:right w:val="none" w:sz="0" w:space="0" w:color="auto"/>
      </w:divBdr>
    </w:div>
    <w:div w:id="909533797">
      <w:bodyDiv w:val="1"/>
      <w:marLeft w:val="0"/>
      <w:marRight w:val="0"/>
      <w:marTop w:val="0"/>
      <w:marBottom w:val="0"/>
      <w:divBdr>
        <w:top w:val="none" w:sz="0" w:space="0" w:color="auto"/>
        <w:left w:val="none" w:sz="0" w:space="0" w:color="auto"/>
        <w:bottom w:val="none" w:sz="0" w:space="0" w:color="auto"/>
        <w:right w:val="none" w:sz="0" w:space="0" w:color="auto"/>
      </w:divBdr>
    </w:div>
    <w:div w:id="940911069">
      <w:bodyDiv w:val="1"/>
      <w:marLeft w:val="0"/>
      <w:marRight w:val="0"/>
      <w:marTop w:val="0"/>
      <w:marBottom w:val="0"/>
      <w:divBdr>
        <w:top w:val="none" w:sz="0" w:space="0" w:color="auto"/>
        <w:left w:val="none" w:sz="0" w:space="0" w:color="auto"/>
        <w:bottom w:val="none" w:sz="0" w:space="0" w:color="auto"/>
        <w:right w:val="none" w:sz="0" w:space="0" w:color="auto"/>
      </w:divBdr>
    </w:div>
    <w:div w:id="958218315">
      <w:bodyDiv w:val="1"/>
      <w:marLeft w:val="0"/>
      <w:marRight w:val="0"/>
      <w:marTop w:val="0"/>
      <w:marBottom w:val="0"/>
      <w:divBdr>
        <w:top w:val="none" w:sz="0" w:space="0" w:color="auto"/>
        <w:left w:val="none" w:sz="0" w:space="0" w:color="auto"/>
        <w:bottom w:val="none" w:sz="0" w:space="0" w:color="auto"/>
        <w:right w:val="none" w:sz="0" w:space="0" w:color="auto"/>
      </w:divBdr>
    </w:div>
    <w:div w:id="959917484">
      <w:bodyDiv w:val="1"/>
      <w:marLeft w:val="0"/>
      <w:marRight w:val="0"/>
      <w:marTop w:val="0"/>
      <w:marBottom w:val="0"/>
      <w:divBdr>
        <w:top w:val="none" w:sz="0" w:space="0" w:color="auto"/>
        <w:left w:val="none" w:sz="0" w:space="0" w:color="auto"/>
        <w:bottom w:val="none" w:sz="0" w:space="0" w:color="auto"/>
        <w:right w:val="none" w:sz="0" w:space="0" w:color="auto"/>
      </w:divBdr>
    </w:div>
    <w:div w:id="968776374">
      <w:bodyDiv w:val="1"/>
      <w:marLeft w:val="0"/>
      <w:marRight w:val="0"/>
      <w:marTop w:val="0"/>
      <w:marBottom w:val="0"/>
      <w:divBdr>
        <w:top w:val="none" w:sz="0" w:space="0" w:color="auto"/>
        <w:left w:val="none" w:sz="0" w:space="0" w:color="auto"/>
        <w:bottom w:val="none" w:sz="0" w:space="0" w:color="auto"/>
        <w:right w:val="none" w:sz="0" w:space="0" w:color="auto"/>
      </w:divBdr>
      <w:divsChild>
        <w:div w:id="829442753">
          <w:marLeft w:val="0"/>
          <w:marRight w:val="0"/>
          <w:marTop w:val="0"/>
          <w:marBottom w:val="0"/>
          <w:divBdr>
            <w:top w:val="none" w:sz="0" w:space="0" w:color="auto"/>
            <w:left w:val="none" w:sz="0" w:space="0" w:color="auto"/>
            <w:bottom w:val="none" w:sz="0" w:space="0" w:color="auto"/>
            <w:right w:val="none" w:sz="0" w:space="0" w:color="auto"/>
          </w:divBdr>
        </w:div>
        <w:div w:id="1820879762">
          <w:marLeft w:val="0"/>
          <w:marRight w:val="0"/>
          <w:marTop w:val="0"/>
          <w:marBottom w:val="0"/>
          <w:divBdr>
            <w:top w:val="none" w:sz="0" w:space="0" w:color="auto"/>
            <w:left w:val="none" w:sz="0" w:space="0" w:color="auto"/>
            <w:bottom w:val="none" w:sz="0" w:space="0" w:color="auto"/>
            <w:right w:val="none" w:sz="0" w:space="0" w:color="auto"/>
          </w:divBdr>
        </w:div>
        <w:div w:id="1612011987">
          <w:marLeft w:val="0"/>
          <w:marRight w:val="0"/>
          <w:marTop w:val="0"/>
          <w:marBottom w:val="0"/>
          <w:divBdr>
            <w:top w:val="none" w:sz="0" w:space="0" w:color="auto"/>
            <w:left w:val="none" w:sz="0" w:space="0" w:color="auto"/>
            <w:bottom w:val="none" w:sz="0" w:space="0" w:color="auto"/>
            <w:right w:val="none" w:sz="0" w:space="0" w:color="auto"/>
          </w:divBdr>
        </w:div>
        <w:div w:id="296492293">
          <w:marLeft w:val="0"/>
          <w:marRight w:val="0"/>
          <w:marTop w:val="0"/>
          <w:marBottom w:val="0"/>
          <w:divBdr>
            <w:top w:val="none" w:sz="0" w:space="0" w:color="auto"/>
            <w:left w:val="none" w:sz="0" w:space="0" w:color="auto"/>
            <w:bottom w:val="none" w:sz="0" w:space="0" w:color="auto"/>
            <w:right w:val="none" w:sz="0" w:space="0" w:color="auto"/>
          </w:divBdr>
        </w:div>
        <w:div w:id="1403874380">
          <w:marLeft w:val="0"/>
          <w:marRight w:val="0"/>
          <w:marTop w:val="0"/>
          <w:marBottom w:val="0"/>
          <w:divBdr>
            <w:top w:val="none" w:sz="0" w:space="0" w:color="auto"/>
            <w:left w:val="none" w:sz="0" w:space="0" w:color="auto"/>
            <w:bottom w:val="none" w:sz="0" w:space="0" w:color="auto"/>
            <w:right w:val="none" w:sz="0" w:space="0" w:color="auto"/>
          </w:divBdr>
        </w:div>
      </w:divsChild>
    </w:div>
    <w:div w:id="1066957993">
      <w:bodyDiv w:val="1"/>
      <w:marLeft w:val="0"/>
      <w:marRight w:val="0"/>
      <w:marTop w:val="0"/>
      <w:marBottom w:val="0"/>
      <w:divBdr>
        <w:top w:val="none" w:sz="0" w:space="0" w:color="auto"/>
        <w:left w:val="none" w:sz="0" w:space="0" w:color="auto"/>
        <w:bottom w:val="none" w:sz="0" w:space="0" w:color="auto"/>
        <w:right w:val="none" w:sz="0" w:space="0" w:color="auto"/>
      </w:divBdr>
    </w:div>
    <w:div w:id="1068069228">
      <w:bodyDiv w:val="1"/>
      <w:marLeft w:val="0"/>
      <w:marRight w:val="0"/>
      <w:marTop w:val="0"/>
      <w:marBottom w:val="0"/>
      <w:divBdr>
        <w:top w:val="none" w:sz="0" w:space="0" w:color="auto"/>
        <w:left w:val="none" w:sz="0" w:space="0" w:color="auto"/>
        <w:bottom w:val="none" w:sz="0" w:space="0" w:color="auto"/>
        <w:right w:val="none" w:sz="0" w:space="0" w:color="auto"/>
      </w:divBdr>
    </w:div>
    <w:div w:id="1068840255">
      <w:bodyDiv w:val="1"/>
      <w:marLeft w:val="0"/>
      <w:marRight w:val="0"/>
      <w:marTop w:val="0"/>
      <w:marBottom w:val="0"/>
      <w:divBdr>
        <w:top w:val="none" w:sz="0" w:space="0" w:color="auto"/>
        <w:left w:val="none" w:sz="0" w:space="0" w:color="auto"/>
        <w:bottom w:val="none" w:sz="0" w:space="0" w:color="auto"/>
        <w:right w:val="none" w:sz="0" w:space="0" w:color="auto"/>
      </w:divBdr>
    </w:div>
    <w:div w:id="1100026872">
      <w:bodyDiv w:val="1"/>
      <w:marLeft w:val="0"/>
      <w:marRight w:val="0"/>
      <w:marTop w:val="0"/>
      <w:marBottom w:val="0"/>
      <w:divBdr>
        <w:top w:val="none" w:sz="0" w:space="0" w:color="auto"/>
        <w:left w:val="none" w:sz="0" w:space="0" w:color="auto"/>
        <w:bottom w:val="none" w:sz="0" w:space="0" w:color="auto"/>
        <w:right w:val="none" w:sz="0" w:space="0" w:color="auto"/>
      </w:divBdr>
    </w:div>
    <w:div w:id="1102457615">
      <w:bodyDiv w:val="1"/>
      <w:marLeft w:val="0"/>
      <w:marRight w:val="0"/>
      <w:marTop w:val="0"/>
      <w:marBottom w:val="0"/>
      <w:divBdr>
        <w:top w:val="none" w:sz="0" w:space="0" w:color="auto"/>
        <w:left w:val="none" w:sz="0" w:space="0" w:color="auto"/>
        <w:bottom w:val="none" w:sz="0" w:space="0" w:color="auto"/>
        <w:right w:val="none" w:sz="0" w:space="0" w:color="auto"/>
      </w:divBdr>
    </w:div>
    <w:div w:id="1108308773">
      <w:bodyDiv w:val="1"/>
      <w:marLeft w:val="0"/>
      <w:marRight w:val="0"/>
      <w:marTop w:val="0"/>
      <w:marBottom w:val="0"/>
      <w:divBdr>
        <w:top w:val="none" w:sz="0" w:space="0" w:color="auto"/>
        <w:left w:val="none" w:sz="0" w:space="0" w:color="auto"/>
        <w:bottom w:val="none" w:sz="0" w:space="0" w:color="auto"/>
        <w:right w:val="none" w:sz="0" w:space="0" w:color="auto"/>
      </w:divBdr>
    </w:div>
    <w:div w:id="1146163188">
      <w:bodyDiv w:val="1"/>
      <w:marLeft w:val="0"/>
      <w:marRight w:val="0"/>
      <w:marTop w:val="0"/>
      <w:marBottom w:val="0"/>
      <w:divBdr>
        <w:top w:val="none" w:sz="0" w:space="0" w:color="auto"/>
        <w:left w:val="none" w:sz="0" w:space="0" w:color="auto"/>
        <w:bottom w:val="none" w:sz="0" w:space="0" w:color="auto"/>
        <w:right w:val="none" w:sz="0" w:space="0" w:color="auto"/>
      </w:divBdr>
    </w:div>
    <w:div w:id="1151825537">
      <w:bodyDiv w:val="1"/>
      <w:marLeft w:val="0"/>
      <w:marRight w:val="0"/>
      <w:marTop w:val="0"/>
      <w:marBottom w:val="0"/>
      <w:divBdr>
        <w:top w:val="none" w:sz="0" w:space="0" w:color="auto"/>
        <w:left w:val="none" w:sz="0" w:space="0" w:color="auto"/>
        <w:bottom w:val="none" w:sz="0" w:space="0" w:color="auto"/>
        <w:right w:val="none" w:sz="0" w:space="0" w:color="auto"/>
      </w:divBdr>
    </w:div>
    <w:div w:id="1152142260">
      <w:bodyDiv w:val="1"/>
      <w:marLeft w:val="0"/>
      <w:marRight w:val="0"/>
      <w:marTop w:val="0"/>
      <w:marBottom w:val="0"/>
      <w:divBdr>
        <w:top w:val="none" w:sz="0" w:space="0" w:color="auto"/>
        <w:left w:val="none" w:sz="0" w:space="0" w:color="auto"/>
        <w:bottom w:val="none" w:sz="0" w:space="0" w:color="auto"/>
        <w:right w:val="none" w:sz="0" w:space="0" w:color="auto"/>
      </w:divBdr>
    </w:div>
    <w:div w:id="1159005135">
      <w:bodyDiv w:val="1"/>
      <w:marLeft w:val="0"/>
      <w:marRight w:val="0"/>
      <w:marTop w:val="0"/>
      <w:marBottom w:val="0"/>
      <w:divBdr>
        <w:top w:val="none" w:sz="0" w:space="0" w:color="auto"/>
        <w:left w:val="none" w:sz="0" w:space="0" w:color="auto"/>
        <w:bottom w:val="none" w:sz="0" w:space="0" w:color="auto"/>
        <w:right w:val="none" w:sz="0" w:space="0" w:color="auto"/>
      </w:divBdr>
    </w:div>
    <w:div w:id="1161962979">
      <w:bodyDiv w:val="1"/>
      <w:marLeft w:val="0"/>
      <w:marRight w:val="0"/>
      <w:marTop w:val="0"/>
      <w:marBottom w:val="0"/>
      <w:divBdr>
        <w:top w:val="none" w:sz="0" w:space="0" w:color="auto"/>
        <w:left w:val="none" w:sz="0" w:space="0" w:color="auto"/>
        <w:bottom w:val="none" w:sz="0" w:space="0" w:color="auto"/>
        <w:right w:val="none" w:sz="0" w:space="0" w:color="auto"/>
      </w:divBdr>
    </w:div>
    <w:div w:id="1181353020">
      <w:bodyDiv w:val="1"/>
      <w:marLeft w:val="0"/>
      <w:marRight w:val="0"/>
      <w:marTop w:val="0"/>
      <w:marBottom w:val="0"/>
      <w:divBdr>
        <w:top w:val="none" w:sz="0" w:space="0" w:color="auto"/>
        <w:left w:val="none" w:sz="0" w:space="0" w:color="auto"/>
        <w:bottom w:val="none" w:sz="0" w:space="0" w:color="auto"/>
        <w:right w:val="none" w:sz="0" w:space="0" w:color="auto"/>
      </w:divBdr>
    </w:div>
    <w:div w:id="1182663574">
      <w:bodyDiv w:val="1"/>
      <w:marLeft w:val="0"/>
      <w:marRight w:val="0"/>
      <w:marTop w:val="0"/>
      <w:marBottom w:val="0"/>
      <w:divBdr>
        <w:top w:val="none" w:sz="0" w:space="0" w:color="auto"/>
        <w:left w:val="none" w:sz="0" w:space="0" w:color="auto"/>
        <w:bottom w:val="none" w:sz="0" w:space="0" w:color="auto"/>
        <w:right w:val="none" w:sz="0" w:space="0" w:color="auto"/>
      </w:divBdr>
    </w:div>
    <w:div w:id="1198739528">
      <w:bodyDiv w:val="1"/>
      <w:marLeft w:val="0"/>
      <w:marRight w:val="0"/>
      <w:marTop w:val="0"/>
      <w:marBottom w:val="0"/>
      <w:divBdr>
        <w:top w:val="none" w:sz="0" w:space="0" w:color="auto"/>
        <w:left w:val="none" w:sz="0" w:space="0" w:color="auto"/>
        <w:bottom w:val="none" w:sz="0" w:space="0" w:color="auto"/>
        <w:right w:val="none" w:sz="0" w:space="0" w:color="auto"/>
      </w:divBdr>
    </w:div>
    <w:div w:id="1215657852">
      <w:bodyDiv w:val="1"/>
      <w:marLeft w:val="0"/>
      <w:marRight w:val="0"/>
      <w:marTop w:val="0"/>
      <w:marBottom w:val="0"/>
      <w:divBdr>
        <w:top w:val="none" w:sz="0" w:space="0" w:color="auto"/>
        <w:left w:val="none" w:sz="0" w:space="0" w:color="auto"/>
        <w:bottom w:val="none" w:sz="0" w:space="0" w:color="auto"/>
        <w:right w:val="none" w:sz="0" w:space="0" w:color="auto"/>
      </w:divBdr>
    </w:div>
    <w:div w:id="1216965174">
      <w:bodyDiv w:val="1"/>
      <w:marLeft w:val="0"/>
      <w:marRight w:val="0"/>
      <w:marTop w:val="0"/>
      <w:marBottom w:val="0"/>
      <w:divBdr>
        <w:top w:val="none" w:sz="0" w:space="0" w:color="auto"/>
        <w:left w:val="none" w:sz="0" w:space="0" w:color="auto"/>
        <w:bottom w:val="none" w:sz="0" w:space="0" w:color="auto"/>
        <w:right w:val="none" w:sz="0" w:space="0" w:color="auto"/>
      </w:divBdr>
    </w:div>
    <w:div w:id="1272123513">
      <w:bodyDiv w:val="1"/>
      <w:marLeft w:val="0"/>
      <w:marRight w:val="0"/>
      <w:marTop w:val="0"/>
      <w:marBottom w:val="0"/>
      <w:divBdr>
        <w:top w:val="none" w:sz="0" w:space="0" w:color="auto"/>
        <w:left w:val="none" w:sz="0" w:space="0" w:color="auto"/>
        <w:bottom w:val="none" w:sz="0" w:space="0" w:color="auto"/>
        <w:right w:val="none" w:sz="0" w:space="0" w:color="auto"/>
      </w:divBdr>
    </w:div>
    <w:div w:id="1322663902">
      <w:bodyDiv w:val="1"/>
      <w:marLeft w:val="0"/>
      <w:marRight w:val="0"/>
      <w:marTop w:val="0"/>
      <w:marBottom w:val="0"/>
      <w:divBdr>
        <w:top w:val="none" w:sz="0" w:space="0" w:color="auto"/>
        <w:left w:val="none" w:sz="0" w:space="0" w:color="auto"/>
        <w:bottom w:val="none" w:sz="0" w:space="0" w:color="auto"/>
        <w:right w:val="none" w:sz="0" w:space="0" w:color="auto"/>
      </w:divBdr>
    </w:div>
    <w:div w:id="1353989913">
      <w:bodyDiv w:val="1"/>
      <w:marLeft w:val="0"/>
      <w:marRight w:val="0"/>
      <w:marTop w:val="0"/>
      <w:marBottom w:val="0"/>
      <w:divBdr>
        <w:top w:val="none" w:sz="0" w:space="0" w:color="auto"/>
        <w:left w:val="none" w:sz="0" w:space="0" w:color="auto"/>
        <w:bottom w:val="none" w:sz="0" w:space="0" w:color="auto"/>
        <w:right w:val="none" w:sz="0" w:space="0" w:color="auto"/>
      </w:divBdr>
      <w:divsChild>
        <w:div w:id="1200120406">
          <w:marLeft w:val="-225"/>
          <w:marRight w:val="-225"/>
          <w:marTop w:val="0"/>
          <w:marBottom w:val="0"/>
          <w:divBdr>
            <w:top w:val="none" w:sz="0" w:space="0" w:color="auto"/>
            <w:left w:val="none" w:sz="0" w:space="0" w:color="auto"/>
            <w:bottom w:val="none" w:sz="0" w:space="0" w:color="auto"/>
            <w:right w:val="none" w:sz="0" w:space="0" w:color="auto"/>
          </w:divBdr>
        </w:div>
        <w:div w:id="642932546">
          <w:marLeft w:val="-225"/>
          <w:marRight w:val="-225"/>
          <w:marTop w:val="0"/>
          <w:marBottom w:val="0"/>
          <w:divBdr>
            <w:top w:val="none" w:sz="0" w:space="0" w:color="auto"/>
            <w:left w:val="none" w:sz="0" w:space="0" w:color="auto"/>
            <w:bottom w:val="none" w:sz="0" w:space="0" w:color="auto"/>
            <w:right w:val="none" w:sz="0" w:space="0" w:color="auto"/>
          </w:divBdr>
        </w:div>
        <w:div w:id="2142965188">
          <w:marLeft w:val="-225"/>
          <w:marRight w:val="-225"/>
          <w:marTop w:val="0"/>
          <w:marBottom w:val="0"/>
          <w:divBdr>
            <w:top w:val="none" w:sz="0" w:space="0" w:color="auto"/>
            <w:left w:val="none" w:sz="0" w:space="0" w:color="auto"/>
            <w:bottom w:val="none" w:sz="0" w:space="0" w:color="auto"/>
            <w:right w:val="none" w:sz="0" w:space="0" w:color="auto"/>
          </w:divBdr>
        </w:div>
        <w:div w:id="411777382">
          <w:marLeft w:val="-225"/>
          <w:marRight w:val="-225"/>
          <w:marTop w:val="0"/>
          <w:marBottom w:val="0"/>
          <w:divBdr>
            <w:top w:val="none" w:sz="0" w:space="0" w:color="auto"/>
            <w:left w:val="none" w:sz="0" w:space="0" w:color="auto"/>
            <w:bottom w:val="none" w:sz="0" w:space="0" w:color="auto"/>
            <w:right w:val="none" w:sz="0" w:space="0" w:color="auto"/>
          </w:divBdr>
        </w:div>
        <w:div w:id="366949352">
          <w:marLeft w:val="-225"/>
          <w:marRight w:val="-225"/>
          <w:marTop w:val="0"/>
          <w:marBottom w:val="0"/>
          <w:divBdr>
            <w:top w:val="none" w:sz="0" w:space="0" w:color="auto"/>
            <w:left w:val="none" w:sz="0" w:space="0" w:color="auto"/>
            <w:bottom w:val="none" w:sz="0" w:space="0" w:color="auto"/>
            <w:right w:val="none" w:sz="0" w:space="0" w:color="auto"/>
          </w:divBdr>
        </w:div>
        <w:div w:id="1497456064">
          <w:marLeft w:val="-225"/>
          <w:marRight w:val="-225"/>
          <w:marTop w:val="0"/>
          <w:marBottom w:val="0"/>
          <w:divBdr>
            <w:top w:val="none" w:sz="0" w:space="0" w:color="auto"/>
            <w:left w:val="none" w:sz="0" w:space="0" w:color="auto"/>
            <w:bottom w:val="none" w:sz="0" w:space="0" w:color="auto"/>
            <w:right w:val="none" w:sz="0" w:space="0" w:color="auto"/>
          </w:divBdr>
        </w:div>
        <w:div w:id="914780353">
          <w:marLeft w:val="-225"/>
          <w:marRight w:val="-225"/>
          <w:marTop w:val="0"/>
          <w:marBottom w:val="0"/>
          <w:divBdr>
            <w:top w:val="none" w:sz="0" w:space="0" w:color="auto"/>
            <w:left w:val="none" w:sz="0" w:space="0" w:color="auto"/>
            <w:bottom w:val="none" w:sz="0" w:space="0" w:color="auto"/>
            <w:right w:val="none" w:sz="0" w:space="0" w:color="auto"/>
          </w:divBdr>
        </w:div>
        <w:div w:id="1228150564">
          <w:marLeft w:val="-225"/>
          <w:marRight w:val="-225"/>
          <w:marTop w:val="0"/>
          <w:marBottom w:val="0"/>
          <w:divBdr>
            <w:top w:val="none" w:sz="0" w:space="0" w:color="auto"/>
            <w:left w:val="none" w:sz="0" w:space="0" w:color="auto"/>
            <w:bottom w:val="none" w:sz="0" w:space="0" w:color="auto"/>
            <w:right w:val="none" w:sz="0" w:space="0" w:color="auto"/>
          </w:divBdr>
        </w:div>
      </w:divsChild>
    </w:div>
    <w:div w:id="1378313836">
      <w:bodyDiv w:val="1"/>
      <w:marLeft w:val="0"/>
      <w:marRight w:val="0"/>
      <w:marTop w:val="0"/>
      <w:marBottom w:val="0"/>
      <w:divBdr>
        <w:top w:val="none" w:sz="0" w:space="0" w:color="auto"/>
        <w:left w:val="none" w:sz="0" w:space="0" w:color="auto"/>
        <w:bottom w:val="none" w:sz="0" w:space="0" w:color="auto"/>
        <w:right w:val="none" w:sz="0" w:space="0" w:color="auto"/>
      </w:divBdr>
    </w:div>
    <w:div w:id="1420444102">
      <w:bodyDiv w:val="1"/>
      <w:marLeft w:val="0"/>
      <w:marRight w:val="0"/>
      <w:marTop w:val="0"/>
      <w:marBottom w:val="0"/>
      <w:divBdr>
        <w:top w:val="none" w:sz="0" w:space="0" w:color="auto"/>
        <w:left w:val="none" w:sz="0" w:space="0" w:color="auto"/>
        <w:bottom w:val="none" w:sz="0" w:space="0" w:color="auto"/>
        <w:right w:val="none" w:sz="0" w:space="0" w:color="auto"/>
      </w:divBdr>
    </w:div>
    <w:div w:id="1424952327">
      <w:bodyDiv w:val="1"/>
      <w:marLeft w:val="0"/>
      <w:marRight w:val="0"/>
      <w:marTop w:val="0"/>
      <w:marBottom w:val="0"/>
      <w:divBdr>
        <w:top w:val="none" w:sz="0" w:space="0" w:color="auto"/>
        <w:left w:val="none" w:sz="0" w:space="0" w:color="auto"/>
        <w:bottom w:val="none" w:sz="0" w:space="0" w:color="auto"/>
        <w:right w:val="none" w:sz="0" w:space="0" w:color="auto"/>
      </w:divBdr>
    </w:div>
    <w:div w:id="1455362773">
      <w:bodyDiv w:val="1"/>
      <w:marLeft w:val="0"/>
      <w:marRight w:val="0"/>
      <w:marTop w:val="0"/>
      <w:marBottom w:val="0"/>
      <w:divBdr>
        <w:top w:val="none" w:sz="0" w:space="0" w:color="auto"/>
        <w:left w:val="none" w:sz="0" w:space="0" w:color="auto"/>
        <w:bottom w:val="none" w:sz="0" w:space="0" w:color="auto"/>
        <w:right w:val="none" w:sz="0" w:space="0" w:color="auto"/>
      </w:divBdr>
    </w:div>
    <w:div w:id="1464543457">
      <w:bodyDiv w:val="1"/>
      <w:marLeft w:val="0"/>
      <w:marRight w:val="0"/>
      <w:marTop w:val="0"/>
      <w:marBottom w:val="0"/>
      <w:divBdr>
        <w:top w:val="none" w:sz="0" w:space="0" w:color="auto"/>
        <w:left w:val="none" w:sz="0" w:space="0" w:color="auto"/>
        <w:bottom w:val="none" w:sz="0" w:space="0" w:color="auto"/>
        <w:right w:val="none" w:sz="0" w:space="0" w:color="auto"/>
      </w:divBdr>
      <w:divsChild>
        <w:div w:id="1742672561">
          <w:marLeft w:val="0"/>
          <w:marRight w:val="0"/>
          <w:marTop w:val="0"/>
          <w:marBottom w:val="0"/>
          <w:divBdr>
            <w:top w:val="none" w:sz="0" w:space="0" w:color="auto"/>
            <w:left w:val="none" w:sz="0" w:space="0" w:color="auto"/>
            <w:bottom w:val="none" w:sz="0" w:space="0" w:color="auto"/>
            <w:right w:val="none" w:sz="0" w:space="0" w:color="auto"/>
          </w:divBdr>
        </w:div>
        <w:div w:id="772744330">
          <w:marLeft w:val="0"/>
          <w:marRight w:val="0"/>
          <w:marTop w:val="0"/>
          <w:marBottom w:val="0"/>
          <w:divBdr>
            <w:top w:val="none" w:sz="0" w:space="0" w:color="auto"/>
            <w:left w:val="none" w:sz="0" w:space="0" w:color="auto"/>
            <w:bottom w:val="none" w:sz="0" w:space="0" w:color="auto"/>
            <w:right w:val="none" w:sz="0" w:space="0" w:color="auto"/>
          </w:divBdr>
        </w:div>
      </w:divsChild>
    </w:div>
    <w:div w:id="1475877374">
      <w:bodyDiv w:val="1"/>
      <w:marLeft w:val="0"/>
      <w:marRight w:val="0"/>
      <w:marTop w:val="0"/>
      <w:marBottom w:val="0"/>
      <w:divBdr>
        <w:top w:val="none" w:sz="0" w:space="0" w:color="auto"/>
        <w:left w:val="none" w:sz="0" w:space="0" w:color="auto"/>
        <w:bottom w:val="none" w:sz="0" w:space="0" w:color="auto"/>
        <w:right w:val="none" w:sz="0" w:space="0" w:color="auto"/>
      </w:divBdr>
    </w:div>
    <w:div w:id="1484853354">
      <w:bodyDiv w:val="1"/>
      <w:marLeft w:val="0"/>
      <w:marRight w:val="0"/>
      <w:marTop w:val="0"/>
      <w:marBottom w:val="0"/>
      <w:divBdr>
        <w:top w:val="none" w:sz="0" w:space="0" w:color="auto"/>
        <w:left w:val="none" w:sz="0" w:space="0" w:color="auto"/>
        <w:bottom w:val="none" w:sz="0" w:space="0" w:color="auto"/>
        <w:right w:val="none" w:sz="0" w:space="0" w:color="auto"/>
      </w:divBdr>
      <w:divsChild>
        <w:div w:id="659040017">
          <w:marLeft w:val="0"/>
          <w:marRight w:val="0"/>
          <w:marTop w:val="0"/>
          <w:marBottom w:val="0"/>
          <w:divBdr>
            <w:top w:val="none" w:sz="0" w:space="0" w:color="auto"/>
            <w:left w:val="none" w:sz="0" w:space="0" w:color="auto"/>
            <w:bottom w:val="none" w:sz="0" w:space="0" w:color="auto"/>
            <w:right w:val="none" w:sz="0" w:space="0" w:color="auto"/>
          </w:divBdr>
        </w:div>
      </w:divsChild>
    </w:div>
    <w:div w:id="1514224310">
      <w:bodyDiv w:val="1"/>
      <w:marLeft w:val="0"/>
      <w:marRight w:val="0"/>
      <w:marTop w:val="0"/>
      <w:marBottom w:val="0"/>
      <w:divBdr>
        <w:top w:val="none" w:sz="0" w:space="0" w:color="auto"/>
        <w:left w:val="none" w:sz="0" w:space="0" w:color="auto"/>
        <w:bottom w:val="none" w:sz="0" w:space="0" w:color="auto"/>
        <w:right w:val="none" w:sz="0" w:space="0" w:color="auto"/>
      </w:divBdr>
    </w:div>
    <w:div w:id="1520974734">
      <w:bodyDiv w:val="1"/>
      <w:marLeft w:val="0"/>
      <w:marRight w:val="0"/>
      <w:marTop w:val="0"/>
      <w:marBottom w:val="0"/>
      <w:divBdr>
        <w:top w:val="none" w:sz="0" w:space="0" w:color="auto"/>
        <w:left w:val="none" w:sz="0" w:space="0" w:color="auto"/>
        <w:bottom w:val="none" w:sz="0" w:space="0" w:color="auto"/>
        <w:right w:val="none" w:sz="0" w:space="0" w:color="auto"/>
      </w:divBdr>
    </w:div>
    <w:div w:id="1524438201">
      <w:bodyDiv w:val="1"/>
      <w:marLeft w:val="0"/>
      <w:marRight w:val="0"/>
      <w:marTop w:val="0"/>
      <w:marBottom w:val="0"/>
      <w:divBdr>
        <w:top w:val="none" w:sz="0" w:space="0" w:color="auto"/>
        <w:left w:val="none" w:sz="0" w:space="0" w:color="auto"/>
        <w:bottom w:val="none" w:sz="0" w:space="0" w:color="auto"/>
        <w:right w:val="none" w:sz="0" w:space="0" w:color="auto"/>
      </w:divBdr>
    </w:div>
    <w:div w:id="1533877241">
      <w:bodyDiv w:val="1"/>
      <w:marLeft w:val="0"/>
      <w:marRight w:val="0"/>
      <w:marTop w:val="0"/>
      <w:marBottom w:val="0"/>
      <w:divBdr>
        <w:top w:val="none" w:sz="0" w:space="0" w:color="auto"/>
        <w:left w:val="none" w:sz="0" w:space="0" w:color="auto"/>
        <w:bottom w:val="none" w:sz="0" w:space="0" w:color="auto"/>
        <w:right w:val="none" w:sz="0" w:space="0" w:color="auto"/>
      </w:divBdr>
    </w:div>
    <w:div w:id="1535196816">
      <w:bodyDiv w:val="1"/>
      <w:marLeft w:val="0"/>
      <w:marRight w:val="0"/>
      <w:marTop w:val="0"/>
      <w:marBottom w:val="0"/>
      <w:divBdr>
        <w:top w:val="none" w:sz="0" w:space="0" w:color="auto"/>
        <w:left w:val="none" w:sz="0" w:space="0" w:color="auto"/>
        <w:bottom w:val="none" w:sz="0" w:space="0" w:color="auto"/>
        <w:right w:val="none" w:sz="0" w:space="0" w:color="auto"/>
      </w:divBdr>
      <w:divsChild>
        <w:div w:id="848721049">
          <w:marLeft w:val="0"/>
          <w:marRight w:val="0"/>
          <w:marTop w:val="0"/>
          <w:marBottom w:val="0"/>
          <w:divBdr>
            <w:top w:val="none" w:sz="0" w:space="0" w:color="auto"/>
            <w:left w:val="none" w:sz="0" w:space="0" w:color="auto"/>
            <w:bottom w:val="none" w:sz="0" w:space="0" w:color="auto"/>
            <w:right w:val="none" w:sz="0" w:space="0" w:color="auto"/>
          </w:divBdr>
        </w:div>
        <w:div w:id="710496268">
          <w:marLeft w:val="0"/>
          <w:marRight w:val="0"/>
          <w:marTop w:val="0"/>
          <w:marBottom w:val="0"/>
          <w:divBdr>
            <w:top w:val="none" w:sz="0" w:space="0" w:color="auto"/>
            <w:left w:val="none" w:sz="0" w:space="0" w:color="auto"/>
            <w:bottom w:val="none" w:sz="0" w:space="0" w:color="auto"/>
            <w:right w:val="none" w:sz="0" w:space="0" w:color="auto"/>
          </w:divBdr>
        </w:div>
        <w:div w:id="2103790775">
          <w:marLeft w:val="0"/>
          <w:marRight w:val="0"/>
          <w:marTop w:val="0"/>
          <w:marBottom w:val="0"/>
          <w:divBdr>
            <w:top w:val="none" w:sz="0" w:space="0" w:color="auto"/>
            <w:left w:val="none" w:sz="0" w:space="0" w:color="auto"/>
            <w:bottom w:val="none" w:sz="0" w:space="0" w:color="auto"/>
            <w:right w:val="none" w:sz="0" w:space="0" w:color="auto"/>
          </w:divBdr>
        </w:div>
        <w:div w:id="737945633">
          <w:marLeft w:val="0"/>
          <w:marRight w:val="0"/>
          <w:marTop w:val="0"/>
          <w:marBottom w:val="0"/>
          <w:divBdr>
            <w:top w:val="none" w:sz="0" w:space="0" w:color="auto"/>
            <w:left w:val="none" w:sz="0" w:space="0" w:color="auto"/>
            <w:bottom w:val="none" w:sz="0" w:space="0" w:color="auto"/>
            <w:right w:val="none" w:sz="0" w:space="0" w:color="auto"/>
          </w:divBdr>
        </w:div>
        <w:div w:id="19550593">
          <w:marLeft w:val="0"/>
          <w:marRight w:val="0"/>
          <w:marTop w:val="0"/>
          <w:marBottom w:val="0"/>
          <w:divBdr>
            <w:top w:val="none" w:sz="0" w:space="0" w:color="auto"/>
            <w:left w:val="none" w:sz="0" w:space="0" w:color="auto"/>
            <w:bottom w:val="none" w:sz="0" w:space="0" w:color="auto"/>
            <w:right w:val="none" w:sz="0" w:space="0" w:color="auto"/>
          </w:divBdr>
        </w:div>
      </w:divsChild>
    </w:div>
    <w:div w:id="1542937795">
      <w:bodyDiv w:val="1"/>
      <w:marLeft w:val="0"/>
      <w:marRight w:val="0"/>
      <w:marTop w:val="0"/>
      <w:marBottom w:val="0"/>
      <w:divBdr>
        <w:top w:val="none" w:sz="0" w:space="0" w:color="auto"/>
        <w:left w:val="none" w:sz="0" w:space="0" w:color="auto"/>
        <w:bottom w:val="none" w:sz="0" w:space="0" w:color="auto"/>
        <w:right w:val="none" w:sz="0" w:space="0" w:color="auto"/>
      </w:divBdr>
    </w:div>
    <w:div w:id="1543128532">
      <w:bodyDiv w:val="1"/>
      <w:marLeft w:val="0"/>
      <w:marRight w:val="0"/>
      <w:marTop w:val="0"/>
      <w:marBottom w:val="0"/>
      <w:divBdr>
        <w:top w:val="none" w:sz="0" w:space="0" w:color="auto"/>
        <w:left w:val="none" w:sz="0" w:space="0" w:color="auto"/>
        <w:bottom w:val="none" w:sz="0" w:space="0" w:color="auto"/>
        <w:right w:val="none" w:sz="0" w:space="0" w:color="auto"/>
      </w:divBdr>
    </w:div>
    <w:div w:id="1544512065">
      <w:bodyDiv w:val="1"/>
      <w:marLeft w:val="0"/>
      <w:marRight w:val="0"/>
      <w:marTop w:val="0"/>
      <w:marBottom w:val="0"/>
      <w:divBdr>
        <w:top w:val="none" w:sz="0" w:space="0" w:color="auto"/>
        <w:left w:val="none" w:sz="0" w:space="0" w:color="auto"/>
        <w:bottom w:val="none" w:sz="0" w:space="0" w:color="auto"/>
        <w:right w:val="none" w:sz="0" w:space="0" w:color="auto"/>
      </w:divBdr>
    </w:div>
    <w:div w:id="1545872449">
      <w:bodyDiv w:val="1"/>
      <w:marLeft w:val="0"/>
      <w:marRight w:val="0"/>
      <w:marTop w:val="0"/>
      <w:marBottom w:val="0"/>
      <w:divBdr>
        <w:top w:val="none" w:sz="0" w:space="0" w:color="auto"/>
        <w:left w:val="none" w:sz="0" w:space="0" w:color="auto"/>
        <w:bottom w:val="none" w:sz="0" w:space="0" w:color="auto"/>
        <w:right w:val="none" w:sz="0" w:space="0" w:color="auto"/>
      </w:divBdr>
      <w:divsChild>
        <w:div w:id="1100179922">
          <w:marLeft w:val="0"/>
          <w:marRight w:val="0"/>
          <w:marTop w:val="0"/>
          <w:marBottom w:val="0"/>
          <w:divBdr>
            <w:top w:val="none" w:sz="0" w:space="0" w:color="auto"/>
            <w:left w:val="none" w:sz="0" w:space="0" w:color="auto"/>
            <w:bottom w:val="none" w:sz="0" w:space="0" w:color="auto"/>
            <w:right w:val="none" w:sz="0" w:space="0" w:color="auto"/>
          </w:divBdr>
        </w:div>
        <w:div w:id="1004012236">
          <w:marLeft w:val="0"/>
          <w:marRight w:val="0"/>
          <w:marTop w:val="0"/>
          <w:marBottom w:val="0"/>
          <w:divBdr>
            <w:top w:val="none" w:sz="0" w:space="0" w:color="auto"/>
            <w:left w:val="none" w:sz="0" w:space="0" w:color="auto"/>
            <w:bottom w:val="none" w:sz="0" w:space="0" w:color="auto"/>
            <w:right w:val="none" w:sz="0" w:space="0" w:color="auto"/>
          </w:divBdr>
        </w:div>
      </w:divsChild>
    </w:div>
    <w:div w:id="1546478611">
      <w:bodyDiv w:val="1"/>
      <w:marLeft w:val="0"/>
      <w:marRight w:val="0"/>
      <w:marTop w:val="0"/>
      <w:marBottom w:val="0"/>
      <w:divBdr>
        <w:top w:val="none" w:sz="0" w:space="0" w:color="auto"/>
        <w:left w:val="none" w:sz="0" w:space="0" w:color="auto"/>
        <w:bottom w:val="none" w:sz="0" w:space="0" w:color="auto"/>
        <w:right w:val="none" w:sz="0" w:space="0" w:color="auto"/>
      </w:divBdr>
    </w:div>
    <w:div w:id="1551308886">
      <w:bodyDiv w:val="1"/>
      <w:marLeft w:val="0"/>
      <w:marRight w:val="0"/>
      <w:marTop w:val="0"/>
      <w:marBottom w:val="0"/>
      <w:divBdr>
        <w:top w:val="none" w:sz="0" w:space="0" w:color="auto"/>
        <w:left w:val="none" w:sz="0" w:space="0" w:color="auto"/>
        <w:bottom w:val="none" w:sz="0" w:space="0" w:color="auto"/>
        <w:right w:val="none" w:sz="0" w:space="0" w:color="auto"/>
      </w:divBdr>
    </w:div>
    <w:div w:id="1587692893">
      <w:bodyDiv w:val="1"/>
      <w:marLeft w:val="0"/>
      <w:marRight w:val="0"/>
      <w:marTop w:val="0"/>
      <w:marBottom w:val="0"/>
      <w:divBdr>
        <w:top w:val="none" w:sz="0" w:space="0" w:color="auto"/>
        <w:left w:val="none" w:sz="0" w:space="0" w:color="auto"/>
        <w:bottom w:val="none" w:sz="0" w:space="0" w:color="auto"/>
        <w:right w:val="none" w:sz="0" w:space="0" w:color="auto"/>
      </w:divBdr>
    </w:div>
    <w:div w:id="1592347774">
      <w:bodyDiv w:val="1"/>
      <w:marLeft w:val="0"/>
      <w:marRight w:val="0"/>
      <w:marTop w:val="0"/>
      <w:marBottom w:val="0"/>
      <w:divBdr>
        <w:top w:val="none" w:sz="0" w:space="0" w:color="auto"/>
        <w:left w:val="none" w:sz="0" w:space="0" w:color="auto"/>
        <w:bottom w:val="none" w:sz="0" w:space="0" w:color="auto"/>
        <w:right w:val="none" w:sz="0" w:space="0" w:color="auto"/>
      </w:divBdr>
    </w:div>
    <w:div w:id="1602373996">
      <w:bodyDiv w:val="1"/>
      <w:marLeft w:val="0"/>
      <w:marRight w:val="0"/>
      <w:marTop w:val="0"/>
      <w:marBottom w:val="0"/>
      <w:divBdr>
        <w:top w:val="none" w:sz="0" w:space="0" w:color="auto"/>
        <w:left w:val="none" w:sz="0" w:space="0" w:color="auto"/>
        <w:bottom w:val="none" w:sz="0" w:space="0" w:color="auto"/>
        <w:right w:val="none" w:sz="0" w:space="0" w:color="auto"/>
      </w:divBdr>
    </w:div>
    <w:div w:id="1609578962">
      <w:bodyDiv w:val="1"/>
      <w:marLeft w:val="0"/>
      <w:marRight w:val="0"/>
      <w:marTop w:val="0"/>
      <w:marBottom w:val="0"/>
      <w:divBdr>
        <w:top w:val="none" w:sz="0" w:space="0" w:color="auto"/>
        <w:left w:val="none" w:sz="0" w:space="0" w:color="auto"/>
        <w:bottom w:val="none" w:sz="0" w:space="0" w:color="auto"/>
        <w:right w:val="none" w:sz="0" w:space="0" w:color="auto"/>
      </w:divBdr>
    </w:div>
    <w:div w:id="1625693086">
      <w:bodyDiv w:val="1"/>
      <w:marLeft w:val="0"/>
      <w:marRight w:val="0"/>
      <w:marTop w:val="0"/>
      <w:marBottom w:val="0"/>
      <w:divBdr>
        <w:top w:val="none" w:sz="0" w:space="0" w:color="auto"/>
        <w:left w:val="none" w:sz="0" w:space="0" w:color="auto"/>
        <w:bottom w:val="none" w:sz="0" w:space="0" w:color="auto"/>
        <w:right w:val="none" w:sz="0" w:space="0" w:color="auto"/>
      </w:divBdr>
    </w:div>
    <w:div w:id="1689721723">
      <w:bodyDiv w:val="1"/>
      <w:marLeft w:val="0"/>
      <w:marRight w:val="0"/>
      <w:marTop w:val="0"/>
      <w:marBottom w:val="0"/>
      <w:divBdr>
        <w:top w:val="none" w:sz="0" w:space="0" w:color="auto"/>
        <w:left w:val="none" w:sz="0" w:space="0" w:color="auto"/>
        <w:bottom w:val="none" w:sz="0" w:space="0" w:color="auto"/>
        <w:right w:val="none" w:sz="0" w:space="0" w:color="auto"/>
      </w:divBdr>
    </w:div>
    <w:div w:id="1729185741">
      <w:bodyDiv w:val="1"/>
      <w:marLeft w:val="0"/>
      <w:marRight w:val="0"/>
      <w:marTop w:val="0"/>
      <w:marBottom w:val="0"/>
      <w:divBdr>
        <w:top w:val="none" w:sz="0" w:space="0" w:color="auto"/>
        <w:left w:val="none" w:sz="0" w:space="0" w:color="auto"/>
        <w:bottom w:val="none" w:sz="0" w:space="0" w:color="auto"/>
        <w:right w:val="none" w:sz="0" w:space="0" w:color="auto"/>
      </w:divBdr>
    </w:div>
    <w:div w:id="1732191405">
      <w:bodyDiv w:val="1"/>
      <w:marLeft w:val="0"/>
      <w:marRight w:val="0"/>
      <w:marTop w:val="0"/>
      <w:marBottom w:val="0"/>
      <w:divBdr>
        <w:top w:val="none" w:sz="0" w:space="0" w:color="auto"/>
        <w:left w:val="none" w:sz="0" w:space="0" w:color="auto"/>
        <w:bottom w:val="none" w:sz="0" w:space="0" w:color="auto"/>
        <w:right w:val="none" w:sz="0" w:space="0" w:color="auto"/>
      </w:divBdr>
    </w:div>
    <w:div w:id="1771706392">
      <w:bodyDiv w:val="1"/>
      <w:marLeft w:val="0"/>
      <w:marRight w:val="0"/>
      <w:marTop w:val="0"/>
      <w:marBottom w:val="0"/>
      <w:divBdr>
        <w:top w:val="none" w:sz="0" w:space="0" w:color="auto"/>
        <w:left w:val="none" w:sz="0" w:space="0" w:color="auto"/>
        <w:bottom w:val="none" w:sz="0" w:space="0" w:color="auto"/>
        <w:right w:val="none" w:sz="0" w:space="0" w:color="auto"/>
      </w:divBdr>
    </w:div>
    <w:div w:id="1816873152">
      <w:bodyDiv w:val="1"/>
      <w:marLeft w:val="0"/>
      <w:marRight w:val="0"/>
      <w:marTop w:val="0"/>
      <w:marBottom w:val="0"/>
      <w:divBdr>
        <w:top w:val="none" w:sz="0" w:space="0" w:color="auto"/>
        <w:left w:val="none" w:sz="0" w:space="0" w:color="auto"/>
        <w:bottom w:val="none" w:sz="0" w:space="0" w:color="auto"/>
        <w:right w:val="none" w:sz="0" w:space="0" w:color="auto"/>
      </w:divBdr>
    </w:div>
    <w:div w:id="1828551114">
      <w:bodyDiv w:val="1"/>
      <w:marLeft w:val="0"/>
      <w:marRight w:val="0"/>
      <w:marTop w:val="0"/>
      <w:marBottom w:val="0"/>
      <w:divBdr>
        <w:top w:val="none" w:sz="0" w:space="0" w:color="auto"/>
        <w:left w:val="none" w:sz="0" w:space="0" w:color="auto"/>
        <w:bottom w:val="none" w:sz="0" w:space="0" w:color="auto"/>
        <w:right w:val="none" w:sz="0" w:space="0" w:color="auto"/>
      </w:divBdr>
    </w:div>
    <w:div w:id="1829588874">
      <w:bodyDiv w:val="1"/>
      <w:marLeft w:val="0"/>
      <w:marRight w:val="0"/>
      <w:marTop w:val="0"/>
      <w:marBottom w:val="0"/>
      <w:divBdr>
        <w:top w:val="none" w:sz="0" w:space="0" w:color="auto"/>
        <w:left w:val="none" w:sz="0" w:space="0" w:color="auto"/>
        <w:bottom w:val="none" w:sz="0" w:space="0" w:color="auto"/>
        <w:right w:val="none" w:sz="0" w:space="0" w:color="auto"/>
      </w:divBdr>
    </w:div>
    <w:div w:id="1830242922">
      <w:bodyDiv w:val="1"/>
      <w:marLeft w:val="0"/>
      <w:marRight w:val="0"/>
      <w:marTop w:val="0"/>
      <w:marBottom w:val="0"/>
      <w:divBdr>
        <w:top w:val="none" w:sz="0" w:space="0" w:color="auto"/>
        <w:left w:val="none" w:sz="0" w:space="0" w:color="auto"/>
        <w:bottom w:val="none" w:sz="0" w:space="0" w:color="auto"/>
        <w:right w:val="none" w:sz="0" w:space="0" w:color="auto"/>
      </w:divBdr>
    </w:div>
    <w:div w:id="1842306316">
      <w:bodyDiv w:val="1"/>
      <w:marLeft w:val="0"/>
      <w:marRight w:val="0"/>
      <w:marTop w:val="0"/>
      <w:marBottom w:val="0"/>
      <w:divBdr>
        <w:top w:val="none" w:sz="0" w:space="0" w:color="auto"/>
        <w:left w:val="none" w:sz="0" w:space="0" w:color="auto"/>
        <w:bottom w:val="none" w:sz="0" w:space="0" w:color="auto"/>
        <w:right w:val="none" w:sz="0" w:space="0" w:color="auto"/>
      </w:divBdr>
    </w:div>
    <w:div w:id="1863283554">
      <w:bodyDiv w:val="1"/>
      <w:marLeft w:val="0"/>
      <w:marRight w:val="0"/>
      <w:marTop w:val="0"/>
      <w:marBottom w:val="0"/>
      <w:divBdr>
        <w:top w:val="none" w:sz="0" w:space="0" w:color="auto"/>
        <w:left w:val="none" w:sz="0" w:space="0" w:color="auto"/>
        <w:bottom w:val="none" w:sz="0" w:space="0" w:color="auto"/>
        <w:right w:val="none" w:sz="0" w:space="0" w:color="auto"/>
      </w:divBdr>
    </w:div>
    <w:div w:id="1869298404">
      <w:bodyDiv w:val="1"/>
      <w:marLeft w:val="0"/>
      <w:marRight w:val="0"/>
      <w:marTop w:val="0"/>
      <w:marBottom w:val="0"/>
      <w:divBdr>
        <w:top w:val="none" w:sz="0" w:space="0" w:color="auto"/>
        <w:left w:val="none" w:sz="0" w:space="0" w:color="auto"/>
        <w:bottom w:val="none" w:sz="0" w:space="0" w:color="auto"/>
        <w:right w:val="none" w:sz="0" w:space="0" w:color="auto"/>
      </w:divBdr>
    </w:div>
    <w:div w:id="1874532409">
      <w:bodyDiv w:val="1"/>
      <w:marLeft w:val="0"/>
      <w:marRight w:val="0"/>
      <w:marTop w:val="0"/>
      <w:marBottom w:val="0"/>
      <w:divBdr>
        <w:top w:val="none" w:sz="0" w:space="0" w:color="auto"/>
        <w:left w:val="none" w:sz="0" w:space="0" w:color="auto"/>
        <w:bottom w:val="none" w:sz="0" w:space="0" w:color="auto"/>
        <w:right w:val="none" w:sz="0" w:space="0" w:color="auto"/>
      </w:divBdr>
    </w:div>
    <w:div w:id="1877622904">
      <w:bodyDiv w:val="1"/>
      <w:marLeft w:val="0"/>
      <w:marRight w:val="0"/>
      <w:marTop w:val="0"/>
      <w:marBottom w:val="0"/>
      <w:divBdr>
        <w:top w:val="none" w:sz="0" w:space="0" w:color="auto"/>
        <w:left w:val="none" w:sz="0" w:space="0" w:color="auto"/>
        <w:bottom w:val="none" w:sz="0" w:space="0" w:color="auto"/>
        <w:right w:val="none" w:sz="0" w:space="0" w:color="auto"/>
      </w:divBdr>
    </w:div>
    <w:div w:id="1895041897">
      <w:bodyDiv w:val="1"/>
      <w:marLeft w:val="0"/>
      <w:marRight w:val="0"/>
      <w:marTop w:val="0"/>
      <w:marBottom w:val="0"/>
      <w:divBdr>
        <w:top w:val="none" w:sz="0" w:space="0" w:color="auto"/>
        <w:left w:val="none" w:sz="0" w:space="0" w:color="auto"/>
        <w:bottom w:val="none" w:sz="0" w:space="0" w:color="auto"/>
        <w:right w:val="none" w:sz="0" w:space="0" w:color="auto"/>
      </w:divBdr>
    </w:div>
    <w:div w:id="1921450738">
      <w:bodyDiv w:val="1"/>
      <w:marLeft w:val="0"/>
      <w:marRight w:val="0"/>
      <w:marTop w:val="0"/>
      <w:marBottom w:val="0"/>
      <w:divBdr>
        <w:top w:val="none" w:sz="0" w:space="0" w:color="auto"/>
        <w:left w:val="none" w:sz="0" w:space="0" w:color="auto"/>
        <w:bottom w:val="none" w:sz="0" w:space="0" w:color="auto"/>
        <w:right w:val="none" w:sz="0" w:space="0" w:color="auto"/>
      </w:divBdr>
    </w:div>
    <w:div w:id="1921598185">
      <w:bodyDiv w:val="1"/>
      <w:marLeft w:val="0"/>
      <w:marRight w:val="0"/>
      <w:marTop w:val="0"/>
      <w:marBottom w:val="0"/>
      <w:divBdr>
        <w:top w:val="none" w:sz="0" w:space="0" w:color="auto"/>
        <w:left w:val="none" w:sz="0" w:space="0" w:color="auto"/>
        <w:bottom w:val="none" w:sz="0" w:space="0" w:color="auto"/>
        <w:right w:val="none" w:sz="0" w:space="0" w:color="auto"/>
      </w:divBdr>
    </w:div>
    <w:div w:id="1979262745">
      <w:bodyDiv w:val="1"/>
      <w:marLeft w:val="0"/>
      <w:marRight w:val="0"/>
      <w:marTop w:val="0"/>
      <w:marBottom w:val="0"/>
      <w:divBdr>
        <w:top w:val="none" w:sz="0" w:space="0" w:color="auto"/>
        <w:left w:val="none" w:sz="0" w:space="0" w:color="auto"/>
        <w:bottom w:val="none" w:sz="0" w:space="0" w:color="auto"/>
        <w:right w:val="none" w:sz="0" w:space="0" w:color="auto"/>
      </w:divBdr>
      <w:divsChild>
        <w:div w:id="1480612628">
          <w:marLeft w:val="0"/>
          <w:marRight w:val="0"/>
          <w:marTop w:val="240"/>
          <w:marBottom w:val="120"/>
          <w:divBdr>
            <w:top w:val="none" w:sz="0" w:space="0" w:color="auto"/>
            <w:left w:val="none" w:sz="0" w:space="0" w:color="auto"/>
            <w:bottom w:val="none" w:sz="0" w:space="0" w:color="auto"/>
            <w:right w:val="none" w:sz="0" w:space="0" w:color="auto"/>
          </w:divBdr>
        </w:div>
        <w:div w:id="1103038407">
          <w:marLeft w:val="0"/>
          <w:marRight w:val="0"/>
          <w:marTop w:val="0"/>
          <w:marBottom w:val="120"/>
          <w:divBdr>
            <w:top w:val="none" w:sz="0" w:space="0" w:color="auto"/>
            <w:left w:val="none" w:sz="0" w:space="0" w:color="auto"/>
            <w:bottom w:val="none" w:sz="0" w:space="0" w:color="auto"/>
            <w:right w:val="none" w:sz="0" w:space="0" w:color="auto"/>
          </w:divBdr>
        </w:div>
      </w:divsChild>
    </w:div>
    <w:div w:id="1979994323">
      <w:bodyDiv w:val="1"/>
      <w:marLeft w:val="0"/>
      <w:marRight w:val="0"/>
      <w:marTop w:val="0"/>
      <w:marBottom w:val="0"/>
      <w:divBdr>
        <w:top w:val="none" w:sz="0" w:space="0" w:color="auto"/>
        <w:left w:val="none" w:sz="0" w:space="0" w:color="auto"/>
        <w:bottom w:val="none" w:sz="0" w:space="0" w:color="auto"/>
        <w:right w:val="none" w:sz="0" w:space="0" w:color="auto"/>
      </w:divBdr>
    </w:div>
    <w:div w:id="2004238094">
      <w:bodyDiv w:val="1"/>
      <w:marLeft w:val="0"/>
      <w:marRight w:val="0"/>
      <w:marTop w:val="0"/>
      <w:marBottom w:val="0"/>
      <w:divBdr>
        <w:top w:val="none" w:sz="0" w:space="0" w:color="auto"/>
        <w:left w:val="none" w:sz="0" w:space="0" w:color="auto"/>
        <w:bottom w:val="none" w:sz="0" w:space="0" w:color="auto"/>
        <w:right w:val="none" w:sz="0" w:space="0" w:color="auto"/>
      </w:divBdr>
    </w:div>
    <w:div w:id="2015571383">
      <w:bodyDiv w:val="1"/>
      <w:marLeft w:val="0"/>
      <w:marRight w:val="0"/>
      <w:marTop w:val="0"/>
      <w:marBottom w:val="0"/>
      <w:divBdr>
        <w:top w:val="none" w:sz="0" w:space="0" w:color="auto"/>
        <w:left w:val="none" w:sz="0" w:space="0" w:color="auto"/>
        <w:bottom w:val="none" w:sz="0" w:space="0" w:color="auto"/>
        <w:right w:val="none" w:sz="0" w:space="0" w:color="auto"/>
      </w:divBdr>
    </w:div>
    <w:div w:id="2032604900">
      <w:bodyDiv w:val="1"/>
      <w:marLeft w:val="0"/>
      <w:marRight w:val="0"/>
      <w:marTop w:val="0"/>
      <w:marBottom w:val="0"/>
      <w:divBdr>
        <w:top w:val="none" w:sz="0" w:space="0" w:color="auto"/>
        <w:left w:val="none" w:sz="0" w:space="0" w:color="auto"/>
        <w:bottom w:val="none" w:sz="0" w:space="0" w:color="auto"/>
        <w:right w:val="none" w:sz="0" w:space="0" w:color="auto"/>
      </w:divBdr>
    </w:div>
    <w:div w:id="2103329665">
      <w:bodyDiv w:val="1"/>
      <w:marLeft w:val="0"/>
      <w:marRight w:val="0"/>
      <w:marTop w:val="0"/>
      <w:marBottom w:val="0"/>
      <w:divBdr>
        <w:top w:val="none" w:sz="0" w:space="0" w:color="auto"/>
        <w:left w:val="none" w:sz="0" w:space="0" w:color="auto"/>
        <w:bottom w:val="none" w:sz="0" w:space="0" w:color="auto"/>
        <w:right w:val="none" w:sz="0" w:space="0" w:color="auto"/>
      </w:divBdr>
    </w:div>
    <w:div w:id="210838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ajpes.si/pr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hyperlink" Target="https://e-justice.europa.eu/489/SL/business_registers__search_for_a_company_in_the_eu" TargetMode="Externa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e-uprava.gov.si/drzava-in-druzba/e-demokracija/predlogi-predpisov/predlog-predpisa.html?id=14077" TargetMode="Externa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hyperlink" Target="https://start.gov.hr/st/index.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jpes.si/prs/default_osebe.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SL/TXT/?uri=CELEX%3A32017L1132" TargetMode="External"/><Relationship Id="rId13" Type="http://schemas.openxmlformats.org/officeDocument/2006/relationships/hyperlink" Target="https://eur-lex.europa.eu/legal-content/SL/TXT/?uri=CELEX%3A32011L0035" TargetMode="External"/><Relationship Id="rId18" Type="http://schemas.openxmlformats.org/officeDocument/2006/relationships/hyperlink" Target="https://eur-lex.europa.eu/legal-content/SL/TXT/?uri=CELEX%3A32019L1151" TargetMode="External"/><Relationship Id="rId3" Type="http://schemas.openxmlformats.org/officeDocument/2006/relationships/hyperlink" Target="https://www.ajpes.si/Doc/Registri/PRS/Shema_PRS.pdf" TargetMode="External"/><Relationship Id="rId21" Type="http://schemas.openxmlformats.org/officeDocument/2006/relationships/hyperlink" Target="https://start.gov.hr/st/assets/Korisnicka%20uputa%20za%20aplikaciju%20START%20d.o.o.%20i%20j.d.o.o.pdf" TargetMode="External"/><Relationship Id="rId7" Type="http://schemas.openxmlformats.org/officeDocument/2006/relationships/hyperlink" Target="https://www.ajpes.si/prs/default_osebe.asp" TargetMode="External"/><Relationship Id="rId12" Type="http://schemas.openxmlformats.org/officeDocument/2006/relationships/hyperlink" Target="https://eur-lex.europa.eu/legal-content/SL/TXT/?uri=CELEX%3A32009L0101" TargetMode="External"/><Relationship Id="rId17" Type="http://schemas.openxmlformats.org/officeDocument/2006/relationships/hyperlink" Target="https://eur-lex.europa.eu/legal-content/SL/TXT/?uri=CELEX%3A32021R1042" TargetMode="External"/><Relationship Id="rId2" Type="http://schemas.openxmlformats.org/officeDocument/2006/relationships/hyperlink" Target="https://www.ajpes.si/Registri/Poslovni_register/Splosno" TargetMode="External"/><Relationship Id="rId16" Type="http://schemas.openxmlformats.org/officeDocument/2006/relationships/hyperlink" Target="https://eur-lex.europa.eu/legal-content/SL/TXT/?uri=CELEX%3A32019L2121" TargetMode="External"/><Relationship Id="rId20" Type="http://schemas.openxmlformats.org/officeDocument/2006/relationships/hyperlink" Target="https://spot.gov.si/assets/SPOT/navodila/Navodila-za-registracijo-enostavne-enoosebne-d.o.o..pdf" TargetMode="External"/><Relationship Id="rId1" Type="http://schemas.openxmlformats.org/officeDocument/2006/relationships/hyperlink" Target="https://nasodiscu.si/vpis-v-sodni-register" TargetMode="External"/><Relationship Id="rId6" Type="http://schemas.openxmlformats.org/officeDocument/2006/relationships/hyperlink" Target="http://evem.gov.si/evem/drzavljani/zacetna.evem" TargetMode="External"/><Relationship Id="rId11" Type="http://schemas.openxmlformats.org/officeDocument/2006/relationships/hyperlink" Target="https://eur-lex.europa.eu/legal-content/SL/TXT/?uri=CELEX%3A32005L0056" TargetMode="External"/><Relationship Id="rId5" Type="http://schemas.openxmlformats.org/officeDocument/2006/relationships/hyperlink" Target="https://e-justice.europa.eu/contentPresentation.do?clang=en&amp;idTaxonomy=489" TargetMode="External"/><Relationship Id="rId15" Type="http://schemas.openxmlformats.org/officeDocument/2006/relationships/hyperlink" Target="https://eur-lex.europa.eu/legal-content/SL/TXT/?uri=CELEX%3A32019L1151" TargetMode="External"/><Relationship Id="rId10" Type="http://schemas.openxmlformats.org/officeDocument/2006/relationships/hyperlink" Target="https://eur-lex.europa.eu/legal-content/SL/TXT/?uri=CELEX%3A31989L0666" TargetMode="External"/><Relationship Id="rId19" Type="http://schemas.openxmlformats.org/officeDocument/2006/relationships/hyperlink" Target="https://eur-lex.europa.eu/legal-content/SL/TXT/?uri=CELEX%3A32019L2121" TargetMode="External"/><Relationship Id="rId4" Type="http://schemas.openxmlformats.org/officeDocument/2006/relationships/hyperlink" Target="https://spot.gov.si/assets/SPOT/navodila/Navodila-za-registracijo-enostavne-enoosebne-d.o.o..pdf" TargetMode="External"/><Relationship Id="rId9" Type="http://schemas.openxmlformats.org/officeDocument/2006/relationships/hyperlink" Target="https://eur-lex.europa.eu/legal-content/SL/TXT/?uri=CELEX%3A31982L0891" TargetMode="External"/><Relationship Id="rId14" Type="http://schemas.openxmlformats.org/officeDocument/2006/relationships/hyperlink" Target="https://eur-lex.europa.eu/legal-content/SL/TXT/?uri=CELEX%3A32012L003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50E1AE46D2AC4282474DB9E2239277" ma:contentTypeVersion="13" ma:contentTypeDescription="Create a new document." ma:contentTypeScope="" ma:versionID="622b27e3f453916f263f9fcb9d10c290">
  <xsd:schema xmlns:xsd="http://www.w3.org/2001/XMLSchema" xmlns:xs="http://www.w3.org/2001/XMLSchema" xmlns:p="http://schemas.microsoft.com/office/2006/metadata/properties" xmlns:ns3="4bdea391-3e78-40de-b446-2a74738df165" xmlns:ns4="d1349796-b12c-44c1-87e4-fdf2c019ff32" targetNamespace="http://schemas.microsoft.com/office/2006/metadata/properties" ma:root="true" ma:fieldsID="4360f5605bdb3bfb55c2200156423a65" ns3:_="" ns4:_="">
    <xsd:import namespace="4bdea391-3e78-40de-b446-2a74738df165"/>
    <xsd:import namespace="d1349796-b12c-44c1-87e4-fdf2c019ff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ea391-3e78-40de-b446-2a74738df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349796-b12c-44c1-87e4-fdf2c019ff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B50350E-B438-47A9-9F84-4658C72D0272}">
  <ds:schemaRefs>
    <ds:schemaRef ds:uri="http://schemas.microsoft.com/sharepoint/v3/contenttype/forms"/>
  </ds:schemaRefs>
</ds:datastoreItem>
</file>

<file path=customXml/itemProps2.xml><?xml version="1.0" encoding="utf-8"?>
<ds:datastoreItem xmlns:ds="http://schemas.openxmlformats.org/officeDocument/2006/customXml" ds:itemID="{0BBF10EF-6E46-4F81-9A1D-68C228540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ea391-3e78-40de-b446-2a74738df165"/>
    <ds:schemaRef ds:uri="d1349796-b12c-44c1-87e4-fdf2c019f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9AE303-0C82-42B0-8DB0-11A02768E97D}">
  <ds:schemaRefs>
    <ds:schemaRef ds:uri="http://purl.org/dc/dcmitype/"/>
    <ds:schemaRef ds:uri="http://schemas.microsoft.com/office/infopath/2007/PartnerControls"/>
    <ds:schemaRef ds:uri="http://purl.org/dc/elements/1.1/"/>
    <ds:schemaRef ds:uri="http://schemas.microsoft.com/office/2006/metadata/properties"/>
    <ds:schemaRef ds:uri="4bdea391-3e78-40de-b446-2a74738df165"/>
    <ds:schemaRef ds:uri="d1349796-b12c-44c1-87e4-fdf2c019ff32"/>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ECCAD86-B602-4239-A826-889D28BB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40095</Words>
  <Characters>228548</Characters>
  <Application>Microsoft Office Word</Application>
  <DocSecurity>0</DocSecurity>
  <Lines>1904</Lines>
  <Paragraphs>536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Ingrid Rupčič</cp:lastModifiedBy>
  <cp:revision>2</cp:revision>
  <cp:lastPrinted>2023-01-04T13:19:00Z</cp:lastPrinted>
  <dcterms:created xsi:type="dcterms:W3CDTF">2023-03-24T06:14:00Z</dcterms:created>
  <dcterms:modified xsi:type="dcterms:W3CDTF">2023-03-24T06:14:00Z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0x0101002D50E1AE46D2AC4282474DB9E2239277</vt:lpwstr>
  </property>
</Properties>
</file>