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94" w:rsidRPr="007B0B9E" w:rsidRDefault="00107694" w:rsidP="00107694">
      <w:pPr>
        <w:spacing w:line="260" w:lineRule="atLeast"/>
        <w:rPr>
          <w:rFonts w:cs="Arial"/>
          <w:szCs w:val="22"/>
        </w:rPr>
      </w:pPr>
      <w:r w:rsidRPr="007B0B9E">
        <w:rPr>
          <w:rFonts w:cs="Arial"/>
          <w:szCs w:val="22"/>
        </w:rPr>
        <w:t xml:space="preserve">Na podlagi petega odstavka 3. člena, osmega, devetega in enajstega odstavka 10. člena, drugega odstavka 11. člena, šestega odstavka 12. člena, tretjega odstavka 14.a člena, petega odstavka 15. člena, petega odstavka 16. člena, desetega odstavka 20. člena, dvanajstega odstavka 22. člena, desetega odstavka 23. člena, tretjega odstavka 24.a člena, drugega odstavka 26. člena in petega odstavka 36. člena ter za izvrševanje 4.a člena in drugega odstavka 66. člena Zakona o semenskem materialu kmetijskih rastlin (Uradni list RS, št. 25/05 – uradno prečiščeno besedilo, 41/09, 32/12, 90/12 – </w:t>
      </w:r>
      <w:proofErr w:type="spellStart"/>
      <w:r w:rsidRPr="007B0B9E">
        <w:rPr>
          <w:rFonts w:cs="Arial"/>
          <w:szCs w:val="22"/>
        </w:rPr>
        <w:t>ZdZPVHVVR</w:t>
      </w:r>
      <w:proofErr w:type="spellEnd"/>
      <w:r w:rsidRPr="007B0B9E">
        <w:rPr>
          <w:rFonts w:cs="Arial"/>
          <w:szCs w:val="22"/>
        </w:rPr>
        <w:t xml:space="preserve"> in 22/18) ministrica za kmetijstvo, gozdarstvo in prehrano izdaja</w:t>
      </w:r>
    </w:p>
    <w:p w:rsidR="00107694" w:rsidRPr="007B0B9E" w:rsidRDefault="00107694" w:rsidP="00107694">
      <w:pPr>
        <w:spacing w:line="260" w:lineRule="atLeast"/>
        <w:rPr>
          <w:rFonts w:cs="Arial"/>
          <w:szCs w:val="22"/>
        </w:rPr>
      </w:pPr>
    </w:p>
    <w:p w:rsidR="00107694" w:rsidRPr="007B0B9E" w:rsidRDefault="00107694" w:rsidP="00107694">
      <w:pPr>
        <w:spacing w:line="260" w:lineRule="atLeast"/>
        <w:rPr>
          <w:rFonts w:cs="Arial"/>
          <w:szCs w:val="22"/>
        </w:rPr>
      </w:pPr>
    </w:p>
    <w:p w:rsidR="00107694" w:rsidRPr="007B0B9E" w:rsidRDefault="00107694" w:rsidP="00107694">
      <w:pPr>
        <w:spacing w:line="260" w:lineRule="atLeast"/>
        <w:rPr>
          <w:rFonts w:cs="Arial"/>
          <w:szCs w:val="22"/>
        </w:rPr>
      </w:pPr>
    </w:p>
    <w:p w:rsidR="00107694" w:rsidRPr="007B0B9E" w:rsidRDefault="00107694" w:rsidP="00107694">
      <w:pPr>
        <w:spacing w:line="260" w:lineRule="atLeast"/>
        <w:jc w:val="center"/>
        <w:rPr>
          <w:rFonts w:cs="Arial"/>
          <w:b/>
          <w:szCs w:val="22"/>
        </w:rPr>
      </w:pPr>
      <w:r w:rsidRPr="007B0B9E">
        <w:rPr>
          <w:rFonts w:cs="Arial"/>
          <w:b/>
          <w:szCs w:val="22"/>
        </w:rPr>
        <w:t>PRAVILNIK</w:t>
      </w:r>
    </w:p>
    <w:p w:rsidR="00107694" w:rsidRPr="007B0B9E" w:rsidRDefault="003C6707" w:rsidP="00107694">
      <w:pPr>
        <w:spacing w:line="260" w:lineRule="atLeast"/>
        <w:jc w:val="center"/>
        <w:rPr>
          <w:rFonts w:cs="Arial"/>
          <w:b/>
          <w:szCs w:val="22"/>
        </w:rPr>
      </w:pPr>
      <w:r w:rsidRPr="007B0B9E">
        <w:rPr>
          <w:rFonts w:cs="Arial"/>
          <w:b/>
          <w:szCs w:val="22"/>
        </w:rPr>
        <w:t>o</w:t>
      </w:r>
      <w:r w:rsidR="00107694" w:rsidRPr="007B0B9E">
        <w:rPr>
          <w:rFonts w:cs="Arial"/>
          <w:b/>
          <w:szCs w:val="22"/>
        </w:rPr>
        <w:t xml:space="preserve"> sprememb</w:t>
      </w:r>
      <w:r w:rsidR="0050406B">
        <w:rPr>
          <w:rFonts w:cs="Arial"/>
          <w:b/>
          <w:szCs w:val="22"/>
        </w:rPr>
        <w:t>ah</w:t>
      </w:r>
      <w:r w:rsidR="00107694" w:rsidRPr="007B0B9E">
        <w:rPr>
          <w:rFonts w:cs="Arial"/>
          <w:b/>
          <w:szCs w:val="22"/>
        </w:rPr>
        <w:t xml:space="preserve"> Pravilnika o trženju semena žit</w:t>
      </w:r>
    </w:p>
    <w:p w:rsidR="00107694" w:rsidRPr="007B0B9E" w:rsidRDefault="00107694" w:rsidP="00107694">
      <w:pPr>
        <w:spacing w:line="260" w:lineRule="atLeast"/>
        <w:jc w:val="center"/>
        <w:rPr>
          <w:rFonts w:cs="Arial"/>
          <w:b/>
          <w:szCs w:val="22"/>
        </w:rPr>
      </w:pPr>
    </w:p>
    <w:p w:rsidR="00951740" w:rsidRPr="007B0B9E" w:rsidRDefault="00951740">
      <w:pPr>
        <w:rPr>
          <w:szCs w:val="22"/>
        </w:rPr>
      </w:pPr>
    </w:p>
    <w:p w:rsidR="00107694" w:rsidRPr="007B0B9E" w:rsidRDefault="00107694" w:rsidP="003C6707">
      <w:pPr>
        <w:jc w:val="center"/>
        <w:rPr>
          <w:szCs w:val="22"/>
        </w:rPr>
      </w:pPr>
      <w:r w:rsidRPr="007B0B9E">
        <w:rPr>
          <w:szCs w:val="22"/>
        </w:rPr>
        <w:t>1. člen</w:t>
      </w:r>
    </w:p>
    <w:p w:rsidR="00107694" w:rsidRPr="007B0B9E" w:rsidRDefault="00107694">
      <w:pPr>
        <w:rPr>
          <w:szCs w:val="22"/>
        </w:rPr>
      </w:pPr>
    </w:p>
    <w:p w:rsidR="0050406B" w:rsidRDefault="00107694" w:rsidP="00DD34E7">
      <w:pPr>
        <w:rPr>
          <w:szCs w:val="22"/>
        </w:rPr>
      </w:pPr>
      <w:r w:rsidRPr="007B0B9E">
        <w:rPr>
          <w:szCs w:val="22"/>
        </w:rPr>
        <w:t xml:space="preserve">V Pravilniku o trženju semena žit </w:t>
      </w:r>
      <w:r w:rsidR="009357D8" w:rsidRPr="007B0B9E">
        <w:rPr>
          <w:szCs w:val="22"/>
        </w:rPr>
        <w:t xml:space="preserve">(Uradni list RS, št. 11/22) </w:t>
      </w:r>
      <w:r w:rsidRPr="007B0B9E">
        <w:rPr>
          <w:szCs w:val="22"/>
        </w:rPr>
        <w:t xml:space="preserve">se </w:t>
      </w:r>
      <w:r w:rsidR="0050406B">
        <w:rPr>
          <w:szCs w:val="22"/>
        </w:rPr>
        <w:t xml:space="preserve">v </w:t>
      </w:r>
      <w:r w:rsidR="00410A7A">
        <w:rPr>
          <w:szCs w:val="22"/>
        </w:rPr>
        <w:t xml:space="preserve">5. členu v prvem odstavku v </w:t>
      </w:r>
      <w:r w:rsidR="00460C8F">
        <w:rPr>
          <w:szCs w:val="22"/>
        </w:rPr>
        <w:t>2</w:t>
      </w:r>
      <w:r w:rsidR="0050406B">
        <w:rPr>
          <w:szCs w:val="22"/>
        </w:rPr>
        <w:t>. točki besedilo »</w:t>
      </w:r>
      <w:r w:rsidR="0050406B" w:rsidRPr="0050406B">
        <w:rPr>
          <w:szCs w:val="22"/>
        </w:rPr>
        <w:t>Priloge 2 tega pravilnika</w:t>
      </w:r>
      <w:r w:rsidR="0050406B">
        <w:rPr>
          <w:szCs w:val="22"/>
        </w:rPr>
        <w:t>« nadomesti z besedilom »</w:t>
      </w:r>
      <w:r w:rsidR="0050406B" w:rsidRPr="0050406B">
        <w:rPr>
          <w:szCs w:val="22"/>
        </w:rPr>
        <w:t>Priloge 2</w:t>
      </w:r>
      <w:r w:rsidR="0050406B">
        <w:rPr>
          <w:szCs w:val="22"/>
        </w:rPr>
        <w:t>, ki je sestavni del</w:t>
      </w:r>
      <w:r w:rsidR="0050406B" w:rsidRPr="0050406B">
        <w:rPr>
          <w:szCs w:val="22"/>
        </w:rPr>
        <w:t xml:space="preserve"> tega pravilnika</w:t>
      </w:r>
      <w:r w:rsidR="0050406B">
        <w:rPr>
          <w:szCs w:val="22"/>
        </w:rPr>
        <w:t>«.</w:t>
      </w:r>
    </w:p>
    <w:p w:rsidR="0050406B" w:rsidRDefault="0050406B" w:rsidP="00DD34E7">
      <w:pPr>
        <w:rPr>
          <w:szCs w:val="22"/>
        </w:rPr>
      </w:pPr>
    </w:p>
    <w:p w:rsidR="0050406B" w:rsidRDefault="0050406B" w:rsidP="0050406B">
      <w:pPr>
        <w:jc w:val="center"/>
        <w:rPr>
          <w:szCs w:val="22"/>
        </w:rPr>
      </w:pPr>
      <w:r>
        <w:rPr>
          <w:szCs w:val="22"/>
        </w:rPr>
        <w:t>2. člen</w:t>
      </w:r>
    </w:p>
    <w:p w:rsidR="0050406B" w:rsidRDefault="0050406B" w:rsidP="00DD34E7">
      <w:pPr>
        <w:rPr>
          <w:szCs w:val="22"/>
        </w:rPr>
      </w:pPr>
    </w:p>
    <w:p w:rsidR="0050406B" w:rsidRDefault="0050406B" w:rsidP="00DD34E7">
      <w:pPr>
        <w:rPr>
          <w:szCs w:val="22"/>
        </w:rPr>
      </w:pPr>
      <w:r>
        <w:rPr>
          <w:szCs w:val="22"/>
        </w:rPr>
        <w:t xml:space="preserve">V 6. členu se v </w:t>
      </w:r>
      <w:r w:rsidR="00460C8F">
        <w:rPr>
          <w:szCs w:val="22"/>
        </w:rPr>
        <w:t xml:space="preserve">prvem odstavku v </w:t>
      </w:r>
      <w:r>
        <w:rPr>
          <w:szCs w:val="22"/>
        </w:rPr>
        <w:t>1. točki pod c) besedilo »</w:t>
      </w:r>
      <w:r w:rsidRPr="0050406B">
        <w:rPr>
          <w:szCs w:val="22"/>
        </w:rPr>
        <w:t>Priloge 1 in Priloge 2, ki sta sestavni del tega pravilnika</w:t>
      </w:r>
      <w:r>
        <w:rPr>
          <w:szCs w:val="22"/>
        </w:rPr>
        <w:t>« nadomesti z besedilom »Priloge 1, ki je sestavni del tega pravilnika, in Priloge 2 tega pravilnika«.</w:t>
      </w:r>
    </w:p>
    <w:p w:rsidR="0050406B" w:rsidRDefault="0050406B" w:rsidP="00DD34E7">
      <w:pPr>
        <w:rPr>
          <w:szCs w:val="22"/>
        </w:rPr>
      </w:pPr>
    </w:p>
    <w:p w:rsidR="0050406B" w:rsidRDefault="0050406B" w:rsidP="0050406B">
      <w:pPr>
        <w:jc w:val="center"/>
        <w:rPr>
          <w:szCs w:val="22"/>
        </w:rPr>
      </w:pPr>
      <w:r>
        <w:rPr>
          <w:szCs w:val="22"/>
        </w:rPr>
        <w:t>3. člen</w:t>
      </w:r>
    </w:p>
    <w:p w:rsidR="0050406B" w:rsidRDefault="0050406B" w:rsidP="00DD34E7">
      <w:pPr>
        <w:rPr>
          <w:szCs w:val="22"/>
        </w:rPr>
      </w:pPr>
    </w:p>
    <w:p w:rsidR="00DD34E7" w:rsidRDefault="0076453E" w:rsidP="00DD34E7">
      <w:pPr>
        <w:rPr>
          <w:szCs w:val="22"/>
        </w:rPr>
      </w:pPr>
      <w:r>
        <w:rPr>
          <w:szCs w:val="22"/>
        </w:rPr>
        <w:t>Z</w:t>
      </w:r>
      <w:r w:rsidR="00DD34E7">
        <w:rPr>
          <w:szCs w:val="22"/>
        </w:rPr>
        <w:t xml:space="preserve">a 32. členom </w:t>
      </w:r>
      <w:r>
        <w:rPr>
          <w:szCs w:val="22"/>
        </w:rPr>
        <w:t>se</w:t>
      </w:r>
      <w:r w:rsidR="00DD34E7" w:rsidRPr="00A1766B">
        <w:rPr>
          <w:szCs w:val="22"/>
        </w:rPr>
        <w:t xml:space="preserve"> v naslovu poglavja </w:t>
      </w:r>
      <w:r w:rsidR="00A1766B" w:rsidRPr="00A1766B">
        <w:rPr>
          <w:szCs w:val="22"/>
        </w:rPr>
        <w:t xml:space="preserve">»IV. OBVEŠČANJE IN IZMENJAVA PODATKOV« </w:t>
      </w:r>
      <w:r w:rsidR="00DD34E7" w:rsidRPr="00A1766B">
        <w:rPr>
          <w:szCs w:val="22"/>
        </w:rPr>
        <w:t>rimska številka »IV« nadomesti z rimsko številko »VI«.</w:t>
      </w:r>
    </w:p>
    <w:p w:rsidR="00DD34E7" w:rsidRDefault="00DD34E7">
      <w:pPr>
        <w:rPr>
          <w:szCs w:val="22"/>
        </w:rPr>
      </w:pPr>
    </w:p>
    <w:p w:rsidR="00DD34E7" w:rsidRPr="007B0B9E" w:rsidRDefault="0076453E" w:rsidP="00DD34E7">
      <w:pPr>
        <w:jc w:val="center"/>
        <w:rPr>
          <w:szCs w:val="22"/>
        </w:rPr>
      </w:pPr>
      <w:r>
        <w:rPr>
          <w:szCs w:val="22"/>
        </w:rPr>
        <w:t>4</w:t>
      </w:r>
      <w:r w:rsidR="00DD34E7" w:rsidRPr="007B0B9E">
        <w:rPr>
          <w:szCs w:val="22"/>
        </w:rPr>
        <w:t>. člen</w:t>
      </w:r>
    </w:p>
    <w:p w:rsidR="00DD34E7" w:rsidRPr="007B0B9E" w:rsidRDefault="00DD34E7" w:rsidP="00DD34E7">
      <w:pPr>
        <w:rPr>
          <w:szCs w:val="22"/>
        </w:rPr>
      </w:pPr>
    </w:p>
    <w:p w:rsidR="00DD34E7" w:rsidRDefault="00DD34E7">
      <w:pPr>
        <w:rPr>
          <w:szCs w:val="22"/>
        </w:rPr>
      </w:pPr>
      <w:r>
        <w:rPr>
          <w:szCs w:val="22"/>
        </w:rPr>
        <w:t xml:space="preserve">Za 34. členom se </w:t>
      </w:r>
      <w:r w:rsidR="00A1766B">
        <w:rPr>
          <w:szCs w:val="22"/>
        </w:rPr>
        <w:t xml:space="preserve">v </w:t>
      </w:r>
      <w:r>
        <w:rPr>
          <w:szCs w:val="22"/>
        </w:rPr>
        <w:t>naslov</w:t>
      </w:r>
      <w:r w:rsidR="00A1766B">
        <w:rPr>
          <w:szCs w:val="22"/>
        </w:rPr>
        <w:t>u</w:t>
      </w:r>
      <w:r>
        <w:rPr>
          <w:szCs w:val="22"/>
        </w:rPr>
        <w:t xml:space="preserve"> poglavja »</w:t>
      </w:r>
      <w:r w:rsidRPr="00DD34E7">
        <w:rPr>
          <w:szCs w:val="22"/>
        </w:rPr>
        <w:t>V. PREHODNE IN KONČNE DOLOČBE</w:t>
      </w:r>
      <w:r>
        <w:rPr>
          <w:szCs w:val="22"/>
        </w:rPr>
        <w:t xml:space="preserve">« </w:t>
      </w:r>
      <w:r w:rsidR="00A1766B" w:rsidRPr="00A1766B">
        <w:rPr>
          <w:szCs w:val="22"/>
        </w:rPr>
        <w:t>rimska številka »V« nadomesti z rimsko številko »V</w:t>
      </w:r>
      <w:r w:rsidR="00A1766B">
        <w:rPr>
          <w:szCs w:val="22"/>
        </w:rPr>
        <w:t>I</w:t>
      </w:r>
      <w:r w:rsidR="00A1766B" w:rsidRPr="00A1766B">
        <w:rPr>
          <w:szCs w:val="22"/>
        </w:rPr>
        <w:t>I</w:t>
      </w:r>
      <w:r>
        <w:rPr>
          <w:szCs w:val="22"/>
        </w:rPr>
        <w:t xml:space="preserve">«. </w:t>
      </w:r>
    </w:p>
    <w:p w:rsidR="00DD34E7" w:rsidRDefault="00DD34E7">
      <w:pPr>
        <w:rPr>
          <w:szCs w:val="22"/>
        </w:rPr>
      </w:pPr>
    </w:p>
    <w:p w:rsidR="00DD34E7" w:rsidRDefault="0076453E" w:rsidP="00DD34E7">
      <w:pPr>
        <w:jc w:val="center"/>
        <w:rPr>
          <w:szCs w:val="22"/>
        </w:rPr>
      </w:pPr>
      <w:r>
        <w:rPr>
          <w:szCs w:val="22"/>
        </w:rPr>
        <w:t>5</w:t>
      </w:r>
      <w:r w:rsidR="00DD34E7">
        <w:rPr>
          <w:szCs w:val="22"/>
        </w:rPr>
        <w:t>. člen</w:t>
      </w:r>
    </w:p>
    <w:p w:rsidR="00DD34E7" w:rsidRDefault="00DD34E7">
      <w:pPr>
        <w:rPr>
          <w:szCs w:val="22"/>
        </w:rPr>
      </w:pPr>
    </w:p>
    <w:p w:rsidR="00107694" w:rsidRPr="007B0B9E" w:rsidRDefault="00A1766B">
      <w:pPr>
        <w:rPr>
          <w:szCs w:val="22"/>
        </w:rPr>
      </w:pPr>
      <w:r>
        <w:rPr>
          <w:szCs w:val="22"/>
        </w:rPr>
        <w:t xml:space="preserve">V </w:t>
      </w:r>
      <w:r w:rsidR="00107694" w:rsidRPr="007B0B9E">
        <w:rPr>
          <w:szCs w:val="22"/>
        </w:rPr>
        <w:t>Prilog</w:t>
      </w:r>
      <w:r w:rsidR="00720506">
        <w:rPr>
          <w:szCs w:val="22"/>
        </w:rPr>
        <w:t>i</w:t>
      </w:r>
      <w:r w:rsidR="00107694" w:rsidRPr="007B0B9E">
        <w:rPr>
          <w:szCs w:val="22"/>
        </w:rPr>
        <w:t xml:space="preserve"> 2 </w:t>
      </w:r>
      <w:r w:rsidR="0076453E">
        <w:rPr>
          <w:szCs w:val="22"/>
        </w:rPr>
        <w:t xml:space="preserve">se </w:t>
      </w:r>
      <w:r w:rsidR="00720506" w:rsidRPr="007B0B9E">
        <w:rPr>
          <w:szCs w:val="22"/>
        </w:rPr>
        <w:t>v delu B</w:t>
      </w:r>
      <w:r>
        <w:rPr>
          <w:szCs w:val="22"/>
        </w:rPr>
        <w:t xml:space="preserve"> </w:t>
      </w:r>
      <w:r w:rsidR="009357D8" w:rsidRPr="007B0B9E">
        <w:rPr>
          <w:szCs w:val="22"/>
        </w:rPr>
        <w:t>Preglednica 2</w:t>
      </w:r>
      <w:r w:rsidR="00720506">
        <w:rPr>
          <w:szCs w:val="22"/>
        </w:rPr>
        <w:t xml:space="preserve"> »Preglednica 2: Zahteve glede kalivosti in tehnične čistosti semena žit«</w:t>
      </w:r>
      <w:r w:rsidR="009357D8" w:rsidRPr="007B0B9E">
        <w:rPr>
          <w:szCs w:val="22"/>
        </w:rPr>
        <w:t xml:space="preserve"> nadomesti z novo Preglednico 2, ki se glasi:</w:t>
      </w:r>
      <w:r w:rsidR="00720506">
        <w:rPr>
          <w:szCs w:val="22"/>
        </w:rPr>
        <w:t xml:space="preserve"> </w:t>
      </w:r>
    </w:p>
    <w:p w:rsidR="009357D8" w:rsidRDefault="009357D8">
      <w:pPr>
        <w:rPr>
          <w:szCs w:val="22"/>
        </w:rPr>
      </w:pPr>
    </w:p>
    <w:p w:rsidR="0074642E" w:rsidRDefault="0074642E">
      <w:pPr>
        <w:overflowPunct/>
        <w:autoSpaceDE/>
        <w:autoSpaceDN/>
        <w:adjustRightInd/>
        <w:spacing w:after="160" w:line="259" w:lineRule="auto"/>
        <w:jc w:val="left"/>
        <w:textAlignment w:val="auto"/>
        <w:rPr>
          <w:szCs w:val="22"/>
        </w:rPr>
      </w:pPr>
      <w:r>
        <w:rPr>
          <w:szCs w:val="22"/>
        </w:rPr>
        <w:br w:type="page"/>
      </w:r>
    </w:p>
    <w:p w:rsidR="0074642E" w:rsidRDefault="0074642E">
      <w:pPr>
        <w:rPr>
          <w:szCs w:val="22"/>
        </w:rPr>
        <w:sectPr w:rsidR="0074642E" w:rsidSect="0074642E">
          <w:headerReference w:type="default" r:id="rId7"/>
          <w:footerReference w:type="default" r:id="rId8"/>
          <w:pgSz w:w="11906" w:h="16838"/>
          <w:pgMar w:top="1418" w:right="1418" w:bottom="1418" w:left="1418" w:header="709" w:footer="709" w:gutter="0"/>
          <w:cols w:space="708"/>
          <w:docGrid w:linePitch="360"/>
        </w:sectPr>
      </w:pPr>
    </w:p>
    <w:p w:rsidR="0074642E" w:rsidRPr="007B0B9E" w:rsidRDefault="0074642E">
      <w:pPr>
        <w:rPr>
          <w:szCs w:val="22"/>
        </w:rPr>
      </w:pPr>
    </w:p>
    <w:p w:rsidR="009357D8" w:rsidRPr="007B0B9E" w:rsidRDefault="009357D8" w:rsidP="009357D8">
      <w:pPr>
        <w:spacing w:after="120" w:line="260" w:lineRule="atLeast"/>
        <w:rPr>
          <w:rFonts w:cs="Arial"/>
          <w:szCs w:val="22"/>
        </w:rPr>
      </w:pPr>
      <w:r w:rsidRPr="007B0B9E">
        <w:rPr>
          <w:rFonts w:cs="Arial"/>
          <w:szCs w:val="22"/>
        </w:rPr>
        <w:t xml:space="preserve">»Preglednica 2: Zahteve glede </w:t>
      </w:r>
      <w:r w:rsidR="000A3AAB" w:rsidRPr="00DD34E7">
        <w:rPr>
          <w:rFonts w:cs="Arial"/>
          <w:szCs w:val="22"/>
        </w:rPr>
        <w:t xml:space="preserve">kakovosti </w:t>
      </w:r>
      <w:r w:rsidRPr="00DD34E7">
        <w:rPr>
          <w:rFonts w:cs="Arial"/>
          <w:szCs w:val="22"/>
        </w:rPr>
        <w:t>semena žit</w:t>
      </w:r>
      <w:r w:rsidR="00DD34E7">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297"/>
        <w:gridCol w:w="1150"/>
        <w:gridCol w:w="1204"/>
        <w:gridCol w:w="933"/>
        <w:gridCol w:w="956"/>
        <w:gridCol w:w="933"/>
        <w:gridCol w:w="933"/>
        <w:gridCol w:w="1470"/>
        <w:gridCol w:w="1684"/>
        <w:gridCol w:w="1150"/>
      </w:tblGrid>
      <w:tr w:rsidR="009357D8" w:rsidRPr="007B0B9E" w:rsidTr="009357D8">
        <w:tc>
          <w:tcPr>
            <w:tcW w:w="2284" w:type="dxa"/>
            <w:vMerge w:val="restart"/>
            <w:tcBorders>
              <w:top w:val="double" w:sz="4" w:space="0" w:color="auto"/>
            </w:tcBorders>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Vrsta</w:t>
            </w:r>
          </w:p>
        </w:tc>
        <w:tc>
          <w:tcPr>
            <w:tcW w:w="1297" w:type="dxa"/>
            <w:vMerge w:val="restart"/>
            <w:tcBorders>
              <w:top w:val="double" w:sz="4" w:space="0" w:color="auto"/>
            </w:tcBorders>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 xml:space="preserve">Kategorija </w:t>
            </w:r>
            <w:r w:rsidRPr="007B0B9E">
              <w:rPr>
                <w:rFonts w:cs="Arial"/>
                <w:szCs w:val="22"/>
                <w:vertAlign w:val="superscript"/>
              </w:rPr>
              <w:t>(1)</w:t>
            </w:r>
          </w:p>
        </w:tc>
        <w:tc>
          <w:tcPr>
            <w:tcW w:w="1150" w:type="dxa"/>
            <w:vMerge w:val="restart"/>
            <w:tcBorders>
              <w:top w:val="double" w:sz="4" w:space="0" w:color="auto"/>
            </w:tcBorders>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Kalivost</w:t>
            </w:r>
          </w:p>
          <w:p w:rsidR="009357D8" w:rsidRPr="007B0B9E" w:rsidRDefault="009357D8" w:rsidP="00360BC4">
            <w:pPr>
              <w:spacing w:line="260" w:lineRule="atLeast"/>
              <w:jc w:val="center"/>
              <w:rPr>
                <w:rFonts w:cs="Arial"/>
                <w:szCs w:val="22"/>
              </w:rPr>
            </w:pPr>
            <w:r w:rsidRPr="007B0B9E">
              <w:rPr>
                <w:rFonts w:cs="Arial"/>
                <w:szCs w:val="22"/>
              </w:rPr>
              <w:t>najmanj</w:t>
            </w:r>
          </w:p>
          <w:p w:rsidR="009357D8" w:rsidRPr="007B0B9E" w:rsidRDefault="009357D8" w:rsidP="00360BC4">
            <w:pPr>
              <w:spacing w:line="260" w:lineRule="atLeast"/>
              <w:jc w:val="center"/>
              <w:rPr>
                <w:rFonts w:cs="Arial"/>
                <w:szCs w:val="22"/>
              </w:rPr>
            </w:pPr>
            <w:r w:rsidRPr="007B0B9E">
              <w:rPr>
                <w:rFonts w:cs="Arial"/>
                <w:szCs w:val="22"/>
              </w:rPr>
              <w:t>(% od</w:t>
            </w:r>
          </w:p>
          <w:p w:rsidR="009357D8" w:rsidRPr="007B0B9E" w:rsidRDefault="009357D8" w:rsidP="00360BC4">
            <w:pPr>
              <w:spacing w:line="260" w:lineRule="atLeast"/>
              <w:jc w:val="center"/>
              <w:rPr>
                <w:rFonts w:cs="Arial"/>
                <w:szCs w:val="22"/>
              </w:rPr>
            </w:pPr>
            <w:r w:rsidRPr="007B0B9E">
              <w:rPr>
                <w:rFonts w:cs="Arial"/>
                <w:szCs w:val="22"/>
              </w:rPr>
              <w:t>čistega</w:t>
            </w:r>
          </w:p>
          <w:p w:rsidR="009357D8" w:rsidRPr="007B0B9E" w:rsidRDefault="009357D8" w:rsidP="00360BC4">
            <w:pPr>
              <w:spacing w:line="260" w:lineRule="atLeast"/>
              <w:jc w:val="center"/>
              <w:rPr>
                <w:rFonts w:cs="Arial"/>
                <w:szCs w:val="22"/>
              </w:rPr>
            </w:pPr>
            <w:r w:rsidRPr="007B0B9E">
              <w:rPr>
                <w:rFonts w:cs="Arial"/>
                <w:szCs w:val="22"/>
              </w:rPr>
              <w:t>semena)</w:t>
            </w:r>
          </w:p>
        </w:tc>
        <w:tc>
          <w:tcPr>
            <w:tcW w:w="1204" w:type="dxa"/>
            <w:vMerge w:val="restart"/>
            <w:tcBorders>
              <w:top w:val="double" w:sz="4" w:space="0" w:color="auto"/>
            </w:tcBorders>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Tehnična</w:t>
            </w:r>
          </w:p>
          <w:p w:rsidR="009357D8" w:rsidRPr="007B0B9E" w:rsidRDefault="009357D8" w:rsidP="00360BC4">
            <w:pPr>
              <w:spacing w:line="260" w:lineRule="atLeast"/>
              <w:jc w:val="center"/>
              <w:rPr>
                <w:rFonts w:cs="Arial"/>
                <w:szCs w:val="22"/>
              </w:rPr>
            </w:pPr>
            <w:r w:rsidRPr="007B0B9E">
              <w:rPr>
                <w:rFonts w:cs="Arial"/>
                <w:szCs w:val="22"/>
              </w:rPr>
              <w:t>čistota najmanj</w:t>
            </w:r>
          </w:p>
          <w:p w:rsidR="009357D8" w:rsidRPr="007B0B9E" w:rsidRDefault="009357D8" w:rsidP="00360BC4">
            <w:pPr>
              <w:spacing w:line="260" w:lineRule="atLeast"/>
              <w:jc w:val="center"/>
              <w:rPr>
                <w:rFonts w:cs="Arial"/>
                <w:szCs w:val="22"/>
              </w:rPr>
            </w:pPr>
            <w:r w:rsidRPr="007B0B9E">
              <w:rPr>
                <w:rFonts w:cs="Arial"/>
                <w:szCs w:val="22"/>
              </w:rPr>
              <w:t>semena</w:t>
            </w:r>
          </w:p>
          <w:p w:rsidR="009357D8" w:rsidRPr="007B0B9E" w:rsidRDefault="009357D8" w:rsidP="00360BC4">
            <w:pPr>
              <w:spacing w:line="260" w:lineRule="atLeast"/>
              <w:jc w:val="center"/>
              <w:rPr>
                <w:rFonts w:cs="Arial"/>
                <w:szCs w:val="22"/>
              </w:rPr>
            </w:pPr>
            <w:r w:rsidRPr="007B0B9E">
              <w:rPr>
                <w:rFonts w:cs="Arial"/>
                <w:szCs w:val="22"/>
              </w:rPr>
              <w:t>(utežni %)</w:t>
            </w:r>
          </w:p>
        </w:tc>
        <w:tc>
          <w:tcPr>
            <w:tcW w:w="8059" w:type="dxa"/>
            <w:gridSpan w:val="7"/>
            <w:tcBorders>
              <w:top w:val="double" w:sz="4" w:space="0" w:color="auto"/>
            </w:tcBorders>
            <w:shd w:val="clear" w:color="auto" w:fill="auto"/>
            <w:vAlign w:val="bottom"/>
          </w:tcPr>
          <w:p w:rsidR="009357D8" w:rsidRPr="007B0B9E" w:rsidRDefault="009357D8" w:rsidP="00360BC4">
            <w:pPr>
              <w:spacing w:line="260" w:lineRule="atLeast"/>
              <w:jc w:val="center"/>
              <w:rPr>
                <w:rFonts w:cs="Arial"/>
                <w:i/>
                <w:szCs w:val="22"/>
              </w:rPr>
            </w:pPr>
            <w:r w:rsidRPr="007B0B9E">
              <w:rPr>
                <w:rFonts w:cs="Arial"/>
                <w:szCs w:val="22"/>
              </w:rPr>
              <w:t>Največje dovoljeno število semen drugih vrst rastlin v vzorcu semena z maso, določeno v stolpcu 4 Preglednice 1 Priloge 3 (skupaj na stolpec)</w:t>
            </w:r>
          </w:p>
        </w:tc>
      </w:tr>
      <w:tr w:rsidR="009357D8" w:rsidRPr="007B0B9E" w:rsidTr="006A2C77">
        <w:tc>
          <w:tcPr>
            <w:tcW w:w="2284" w:type="dxa"/>
            <w:vMerge/>
            <w:shd w:val="clear" w:color="auto" w:fill="auto"/>
            <w:vAlign w:val="bottom"/>
          </w:tcPr>
          <w:p w:rsidR="009357D8" w:rsidRPr="007B0B9E" w:rsidRDefault="009357D8" w:rsidP="00360BC4">
            <w:pPr>
              <w:spacing w:line="260" w:lineRule="atLeast"/>
              <w:jc w:val="center"/>
              <w:rPr>
                <w:rFonts w:cs="Arial"/>
                <w:szCs w:val="22"/>
              </w:rPr>
            </w:pPr>
          </w:p>
        </w:tc>
        <w:tc>
          <w:tcPr>
            <w:tcW w:w="1297" w:type="dxa"/>
            <w:vMerge/>
            <w:shd w:val="clear" w:color="auto" w:fill="auto"/>
            <w:vAlign w:val="bottom"/>
          </w:tcPr>
          <w:p w:rsidR="009357D8" w:rsidRPr="007B0B9E" w:rsidRDefault="009357D8" w:rsidP="00360BC4">
            <w:pPr>
              <w:spacing w:line="260" w:lineRule="atLeast"/>
              <w:jc w:val="center"/>
              <w:rPr>
                <w:rFonts w:cs="Arial"/>
                <w:szCs w:val="22"/>
              </w:rPr>
            </w:pPr>
          </w:p>
        </w:tc>
        <w:tc>
          <w:tcPr>
            <w:tcW w:w="1150" w:type="dxa"/>
            <w:vMerge/>
            <w:shd w:val="clear" w:color="auto" w:fill="auto"/>
            <w:vAlign w:val="bottom"/>
          </w:tcPr>
          <w:p w:rsidR="009357D8" w:rsidRPr="007B0B9E" w:rsidRDefault="009357D8" w:rsidP="00360BC4">
            <w:pPr>
              <w:spacing w:line="260" w:lineRule="atLeast"/>
              <w:jc w:val="center"/>
              <w:rPr>
                <w:rFonts w:cs="Arial"/>
                <w:szCs w:val="22"/>
              </w:rPr>
            </w:pPr>
          </w:p>
        </w:tc>
        <w:tc>
          <w:tcPr>
            <w:tcW w:w="1204" w:type="dxa"/>
            <w:vMerge/>
            <w:shd w:val="clear" w:color="auto" w:fill="auto"/>
            <w:vAlign w:val="bottom"/>
          </w:tcPr>
          <w:p w:rsidR="009357D8" w:rsidRPr="007B0B9E" w:rsidRDefault="009357D8" w:rsidP="00360BC4">
            <w:pPr>
              <w:spacing w:line="260" w:lineRule="atLeast"/>
              <w:jc w:val="center"/>
              <w:rPr>
                <w:rFonts w:cs="Arial"/>
                <w:szCs w:val="22"/>
              </w:rPr>
            </w:pPr>
          </w:p>
        </w:tc>
        <w:tc>
          <w:tcPr>
            <w:tcW w:w="933" w:type="dxa"/>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Druge</w:t>
            </w:r>
          </w:p>
          <w:p w:rsidR="009357D8" w:rsidRPr="007B0B9E" w:rsidRDefault="009357D8" w:rsidP="00360BC4">
            <w:pPr>
              <w:spacing w:line="260" w:lineRule="atLeast"/>
              <w:jc w:val="center"/>
              <w:rPr>
                <w:rFonts w:cs="Arial"/>
                <w:szCs w:val="22"/>
              </w:rPr>
            </w:pPr>
            <w:r w:rsidRPr="007B0B9E">
              <w:rPr>
                <w:rFonts w:cs="Arial"/>
                <w:szCs w:val="22"/>
              </w:rPr>
              <w:t>vrste</w:t>
            </w:r>
          </w:p>
          <w:p w:rsidR="009357D8" w:rsidRPr="007B0B9E" w:rsidRDefault="009357D8" w:rsidP="00360BC4">
            <w:pPr>
              <w:spacing w:line="260" w:lineRule="atLeast"/>
              <w:jc w:val="center"/>
              <w:rPr>
                <w:rFonts w:cs="Arial"/>
                <w:szCs w:val="22"/>
              </w:rPr>
            </w:pPr>
            <w:r w:rsidRPr="007B0B9E">
              <w:rPr>
                <w:rFonts w:cs="Arial"/>
                <w:szCs w:val="22"/>
              </w:rPr>
              <w:t xml:space="preserve">rastlin </w:t>
            </w:r>
            <w:r w:rsidRPr="007B0B9E">
              <w:rPr>
                <w:rFonts w:cs="Arial"/>
                <w:szCs w:val="22"/>
                <w:vertAlign w:val="superscript"/>
              </w:rPr>
              <w:t>(2)</w:t>
            </w:r>
          </w:p>
        </w:tc>
        <w:tc>
          <w:tcPr>
            <w:tcW w:w="956" w:type="dxa"/>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 xml:space="preserve">Rdeče seme </w:t>
            </w:r>
            <w:proofErr w:type="spellStart"/>
            <w:r w:rsidRPr="007B0B9E">
              <w:rPr>
                <w:rFonts w:cs="Arial"/>
                <w:i/>
                <w:szCs w:val="22"/>
              </w:rPr>
              <w:t>Oryza</w:t>
            </w:r>
            <w:proofErr w:type="spellEnd"/>
            <w:r w:rsidRPr="007B0B9E">
              <w:rPr>
                <w:rFonts w:cs="Arial"/>
                <w:i/>
                <w:szCs w:val="22"/>
              </w:rPr>
              <w:t xml:space="preserve"> </w:t>
            </w:r>
            <w:proofErr w:type="spellStart"/>
            <w:r w:rsidRPr="007B0B9E">
              <w:rPr>
                <w:rFonts w:cs="Arial"/>
                <w:i/>
                <w:szCs w:val="22"/>
              </w:rPr>
              <w:t>sativa</w:t>
            </w:r>
            <w:proofErr w:type="spellEnd"/>
          </w:p>
        </w:tc>
        <w:tc>
          <w:tcPr>
            <w:tcW w:w="933" w:type="dxa"/>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Druge vrste žit</w:t>
            </w:r>
          </w:p>
        </w:tc>
        <w:tc>
          <w:tcPr>
            <w:tcW w:w="933" w:type="dxa"/>
            <w:shd w:val="clear" w:color="auto" w:fill="auto"/>
            <w:vAlign w:val="bottom"/>
          </w:tcPr>
          <w:p w:rsidR="009357D8" w:rsidRPr="007B0B9E" w:rsidRDefault="009357D8" w:rsidP="00360BC4">
            <w:pPr>
              <w:spacing w:line="260" w:lineRule="atLeast"/>
              <w:jc w:val="center"/>
              <w:rPr>
                <w:rFonts w:cs="Arial"/>
                <w:szCs w:val="22"/>
              </w:rPr>
            </w:pPr>
            <w:r w:rsidRPr="007B0B9E">
              <w:rPr>
                <w:rFonts w:cs="Arial"/>
                <w:szCs w:val="22"/>
              </w:rPr>
              <w:t>Druge vrste, razen žit</w:t>
            </w:r>
          </w:p>
        </w:tc>
        <w:tc>
          <w:tcPr>
            <w:tcW w:w="1470" w:type="dxa"/>
            <w:shd w:val="clear" w:color="auto" w:fill="auto"/>
            <w:vAlign w:val="bottom"/>
          </w:tcPr>
          <w:p w:rsidR="009357D8" w:rsidRPr="007B0B9E" w:rsidRDefault="009357D8" w:rsidP="00360BC4">
            <w:pPr>
              <w:spacing w:line="260" w:lineRule="atLeast"/>
              <w:jc w:val="center"/>
              <w:rPr>
                <w:rFonts w:cs="Arial"/>
                <w:i/>
                <w:szCs w:val="22"/>
              </w:rPr>
            </w:pPr>
            <w:proofErr w:type="spellStart"/>
            <w:r w:rsidRPr="007B0B9E">
              <w:rPr>
                <w:rFonts w:cs="Arial"/>
                <w:i/>
                <w:szCs w:val="22"/>
              </w:rPr>
              <w:t>Avena</w:t>
            </w:r>
            <w:proofErr w:type="spellEnd"/>
            <w:r w:rsidRPr="007B0B9E">
              <w:rPr>
                <w:rFonts w:cs="Arial"/>
                <w:i/>
                <w:szCs w:val="22"/>
              </w:rPr>
              <w:t xml:space="preserve"> </w:t>
            </w:r>
            <w:proofErr w:type="spellStart"/>
            <w:r w:rsidRPr="007B0B9E">
              <w:rPr>
                <w:rFonts w:cs="Arial"/>
                <w:i/>
                <w:szCs w:val="22"/>
              </w:rPr>
              <w:t>fatua</w:t>
            </w:r>
            <w:proofErr w:type="spellEnd"/>
            <w:r w:rsidRPr="007B0B9E">
              <w:rPr>
                <w:rFonts w:cs="Arial"/>
                <w:i/>
                <w:szCs w:val="22"/>
              </w:rPr>
              <w:t xml:space="preserve">, </w:t>
            </w:r>
            <w:proofErr w:type="spellStart"/>
            <w:r w:rsidRPr="007B0B9E">
              <w:rPr>
                <w:rFonts w:cs="Arial"/>
                <w:i/>
                <w:szCs w:val="22"/>
              </w:rPr>
              <w:t>A.sterilis</w:t>
            </w:r>
            <w:proofErr w:type="spellEnd"/>
            <w:r w:rsidRPr="007B0B9E">
              <w:rPr>
                <w:rFonts w:cs="Arial"/>
                <w:i/>
                <w:szCs w:val="22"/>
              </w:rPr>
              <w:t xml:space="preserve">, </w:t>
            </w:r>
            <w:proofErr w:type="spellStart"/>
            <w:r w:rsidRPr="007B0B9E">
              <w:rPr>
                <w:rFonts w:cs="Arial"/>
                <w:i/>
                <w:szCs w:val="22"/>
              </w:rPr>
              <w:t>Lolium</w:t>
            </w:r>
            <w:proofErr w:type="spellEnd"/>
            <w:r w:rsidRPr="007B0B9E">
              <w:rPr>
                <w:rFonts w:cs="Arial"/>
                <w:i/>
                <w:szCs w:val="22"/>
              </w:rPr>
              <w:t xml:space="preserve"> </w:t>
            </w:r>
            <w:proofErr w:type="spellStart"/>
            <w:r w:rsidRPr="007B0B9E">
              <w:rPr>
                <w:rFonts w:cs="Arial"/>
                <w:i/>
                <w:szCs w:val="22"/>
              </w:rPr>
              <w:t>temulentum</w:t>
            </w:r>
            <w:proofErr w:type="spellEnd"/>
          </w:p>
        </w:tc>
        <w:tc>
          <w:tcPr>
            <w:tcW w:w="1684" w:type="dxa"/>
            <w:shd w:val="clear" w:color="auto" w:fill="auto"/>
            <w:vAlign w:val="bottom"/>
          </w:tcPr>
          <w:p w:rsidR="009357D8" w:rsidRPr="007B0B9E" w:rsidRDefault="009357D8" w:rsidP="00360BC4">
            <w:pPr>
              <w:spacing w:line="260" w:lineRule="atLeast"/>
              <w:jc w:val="center"/>
              <w:rPr>
                <w:rFonts w:cs="Arial"/>
                <w:i/>
                <w:szCs w:val="22"/>
              </w:rPr>
            </w:pPr>
            <w:proofErr w:type="spellStart"/>
            <w:r w:rsidRPr="007B0B9E">
              <w:rPr>
                <w:rFonts w:cs="Arial"/>
                <w:i/>
                <w:szCs w:val="22"/>
              </w:rPr>
              <w:t>Raphanus</w:t>
            </w:r>
            <w:proofErr w:type="spellEnd"/>
            <w:r w:rsidRPr="007B0B9E">
              <w:rPr>
                <w:rFonts w:cs="Arial"/>
                <w:i/>
                <w:szCs w:val="22"/>
              </w:rPr>
              <w:t xml:space="preserve"> </w:t>
            </w:r>
            <w:proofErr w:type="spellStart"/>
            <w:r w:rsidRPr="007B0B9E">
              <w:rPr>
                <w:rFonts w:cs="Arial"/>
                <w:i/>
                <w:szCs w:val="22"/>
              </w:rPr>
              <w:t>raphanistrum</w:t>
            </w:r>
            <w:proofErr w:type="spellEnd"/>
            <w:r w:rsidRPr="007B0B9E">
              <w:rPr>
                <w:rFonts w:cs="Arial"/>
                <w:i/>
                <w:szCs w:val="22"/>
              </w:rPr>
              <w:t xml:space="preserve">, </w:t>
            </w:r>
            <w:proofErr w:type="spellStart"/>
            <w:r w:rsidRPr="007B0B9E">
              <w:rPr>
                <w:rFonts w:cs="Arial"/>
                <w:i/>
                <w:szCs w:val="22"/>
              </w:rPr>
              <w:t>Agrostemma</w:t>
            </w:r>
            <w:proofErr w:type="spellEnd"/>
            <w:r w:rsidRPr="007B0B9E">
              <w:rPr>
                <w:rFonts w:cs="Arial"/>
                <w:i/>
                <w:szCs w:val="22"/>
              </w:rPr>
              <w:t xml:space="preserve"> </w:t>
            </w:r>
            <w:proofErr w:type="spellStart"/>
            <w:r w:rsidRPr="007B0B9E">
              <w:rPr>
                <w:rFonts w:cs="Arial"/>
                <w:i/>
                <w:szCs w:val="22"/>
              </w:rPr>
              <w:t>githago</w:t>
            </w:r>
            <w:proofErr w:type="spellEnd"/>
          </w:p>
        </w:tc>
        <w:tc>
          <w:tcPr>
            <w:tcW w:w="1150" w:type="dxa"/>
            <w:shd w:val="clear" w:color="auto" w:fill="auto"/>
            <w:vAlign w:val="bottom"/>
          </w:tcPr>
          <w:p w:rsidR="009357D8" w:rsidRPr="007B0B9E" w:rsidRDefault="009357D8" w:rsidP="00360BC4">
            <w:pPr>
              <w:spacing w:line="260" w:lineRule="atLeast"/>
              <w:jc w:val="center"/>
              <w:rPr>
                <w:rFonts w:cs="Arial"/>
                <w:szCs w:val="22"/>
              </w:rPr>
            </w:pPr>
            <w:proofErr w:type="spellStart"/>
            <w:r w:rsidRPr="007B0B9E">
              <w:rPr>
                <w:rFonts w:cs="Arial"/>
                <w:i/>
                <w:szCs w:val="22"/>
              </w:rPr>
              <w:t>Panicum</w:t>
            </w:r>
            <w:proofErr w:type="spellEnd"/>
            <w:r w:rsidRPr="007B0B9E">
              <w:rPr>
                <w:rFonts w:cs="Arial"/>
                <w:szCs w:val="22"/>
              </w:rPr>
              <w:t xml:space="preserve"> </w:t>
            </w:r>
            <w:proofErr w:type="spellStart"/>
            <w:r w:rsidRPr="007B0B9E">
              <w:rPr>
                <w:rFonts w:cs="Arial"/>
                <w:szCs w:val="22"/>
              </w:rPr>
              <w:t>spp</w:t>
            </w:r>
            <w:proofErr w:type="spellEnd"/>
            <w:r w:rsidRPr="007B0B9E">
              <w:rPr>
                <w:rFonts w:cs="Arial"/>
                <w:szCs w:val="22"/>
              </w:rPr>
              <w:t>.</w:t>
            </w:r>
          </w:p>
        </w:tc>
      </w:tr>
      <w:tr w:rsidR="009357D8" w:rsidRPr="007B0B9E" w:rsidTr="006A2C77">
        <w:tc>
          <w:tcPr>
            <w:tcW w:w="2284"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1297"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2</w:t>
            </w:r>
          </w:p>
        </w:tc>
        <w:tc>
          <w:tcPr>
            <w:tcW w:w="1150"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204"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33"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5</w:t>
            </w:r>
          </w:p>
        </w:tc>
        <w:tc>
          <w:tcPr>
            <w:tcW w:w="956"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6</w:t>
            </w:r>
          </w:p>
        </w:tc>
        <w:tc>
          <w:tcPr>
            <w:tcW w:w="933"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933"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8</w:t>
            </w:r>
          </w:p>
        </w:tc>
        <w:tc>
          <w:tcPr>
            <w:tcW w:w="1470"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9</w:t>
            </w:r>
          </w:p>
        </w:tc>
        <w:tc>
          <w:tcPr>
            <w:tcW w:w="1684"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1150" w:type="dxa"/>
            <w:tcBorders>
              <w:bottom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11</w:t>
            </w:r>
          </w:p>
        </w:tc>
      </w:tr>
      <w:tr w:rsidR="009357D8" w:rsidRPr="007B0B9E" w:rsidTr="006A2C77">
        <w:tc>
          <w:tcPr>
            <w:tcW w:w="2284" w:type="dxa"/>
            <w:vMerge w:val="restart"/>
            <w:tcBorders>
              <w:top w:val="double" w:sz="4" w:space="0" w:color="auto"/>
            </w:tcBorders>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Avena</w:t>
            </w:r>
            <w:proofErr w:type="spellEnd"/>
            <w:r w:rsidRPr="007B0B9E">
              <w:rPr>
                <w:rFonts w:cs="Arial"/>
                <w:i/>
                <w:szCs w:val="22"/>
              </w:rPr>
              <w:t xml:space="preserve"> </w:t>
            </w:r>
            <w:proofErr w:type="spellStart"/>
            <w:r w:rsidRPr="007B0B9E">
              <w:rPr>
                <w:rFonts w:cs="Arial"/>
                <w:i/>
                <w:szCs w:val="22"/>
              </w:rPr>
              <w:t>sativa</w:t>
            </w:r>
            <w:proofErr w:type="spellEnd"/>
            <w:r w:rsidRPr="007B0B9E">
              <w:rPr>
                <w:rFonts w:cs="Arial"/>
                <w:i/>
                <w:szCs w:val="22"/>
              </w:rPr>
              <w:t>,</w:t>
            </w:r>
          </w:p>
          <w:p w:rsidR="009357D8" w:rsidRPr="007B0B9E" w:rsidRDefault="009357D8" w:rsidP="00360BC4">
            <w:pPr>
              <w:spacing w:line="260" w:lineRule="atLeast"/>
              <w:jc w:val="left"/>
              <w:rPr>
                <w:rFonts w:cs="Arial"/>
                <w:i/>
                <w:szCs w:val="22"/>
              </w:rPr>
            </w:pPr>
            <w:proofErr w:type="spellStart"/>
            <w:r w:rsidRPr="007B0B9E">
              <w:rPr>
                <w:rFonts w:cs="Arial"/>
                <w:i/>
                <w:szCs w:val="22"/>
              </w:rPr>
              <w:t>Avena</w:t>
            </w:r>
            <w:proofErr w:type="spellEnd"/>
            <w:r w:rsidRPr="007B0B9E">
              <w:rPr>
                <w:rFonts w:cs="Arial"/>
                <w:i/>
                <w:szCs w:val="22"/>
              </w:rPr>
              <w:t xml:space="preserve"> </w:t>
            </w:r>
            <w:proofErr w:type="spellStart"/>
            <w:r w:rsidRPr="007B0B9E">
              <w:rPr>
                <w:rFonts w:cs="Arial"/>
                <w:i/>
                <w:szCs w:val="22"/>
              </w:rPr>
              <w:t>strigosa</w:t>
            </w:r>
            <w:proofErr w:type="spellEnd"/>
          </w:p>
        </w:tc>
        <w:tc>
          <w:tcPr>
            <w:tcW w:w="1297"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99</w:t>
            </w:r>
          </w:p>
        </w:tc>
        <w:tc>
          <w:tcPr>
            <w:tcW w:w="933"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p>
        </w:tc>
        <w:tc>
          <w:tcPr>
            <w:tcW w:w="933"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470"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1150" w:type="dxa"/>
            <w:tcBorders>
              <w:top w:val="double" w:sz="4" w:space="0" w:color="auto"/>
            </w:tcBorders>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 C2</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Avena</w:t>
            </w:r>
            <w:proofErr w:type="spellEnd"/>
            <w:r w:rsidRPr="007B0B9E">
              <w:rPr>
                <w:rFonts w:cs="Arial"/>
                <w:i/>
                <w:szCs w:val="22"/>
              </w:rPr>
              <w:t xml:space="preserve"> </w:t>
            </w:r>
            <w:proofErr w:type="spellStart"/>
            <w:r w:rsidRPr="007B0B9E">
              <w:rPr>
                <w:rFonts w:cs="Arial"/>
                <w:i/>
                <w:szCs w:val="22"/>
              </w:rPr>
              <w:t>nuda</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99</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 C2</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Fagopyrum</w:t>
            </w:r>
            <w:proofErr w:type="spellEnd"/>
            <w:r w:rsidRPr="007B0B9E">
              <w:rPr>
                <w:rFonts w:cs="Arial"/>
                <w:i/>
                <w:szCs w:val="22"/>
              </w:rPr>
              <w:t xml:space="preserve"> </w:t>
            </w:r>
            <w:proofErr w:type="spellStart"/>
            <w:r w:rsidRPr="007B0B9E">
              <w:rPr>
                <w:rFonts w:cs="Arial"/>
                <w:i/>
                <w:szCs w:val="22"/>
              </w:rPr>
              <w:t>esculentum</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2E229C" w:rsidP="00360BC4">
            <w:pPr>
              <w:spacing w:line="260" w:lineRule="atLeast"/>
              <w:jc w:val="center"/>
              <w:rPr>
                <w:rFonts w:cs="Arial"/>
                <w:szCs w:val="22"/>
              </w:rPr>
            </w:pPr>
            <w:r>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5 </w:t>
            </w:r>
            <w:r w:rsidRPr="007B0B9E">
              <w:rPr>
                <w:rFonts w:cs="Arial"/>
                <w:szCs w:val="22"/>
                <w:vertAlign w:val="superscript"/>
              </w:rPr>
              <w:t>(5)</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 C2</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15 </w:t>
            </w:r>
            <w:r w:rsidRPr="007B0B9E">
              <w:rPr>
                <w:rFonts w:cs="Arial"/>
                <w:szCs w:val="22"/>
                <w:vertAlign w:val="superscript"/>
              </w:rPr>
              <w:t>(5)</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T</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20 </w:t>
            </w:r>
            <w:r w:rsidRPr="007B0B9E">
              <w:rPr>
                <w:rFonts w:cs="Arial"/>
                <w:szCs w:val="22"/>
                <w:vertAlign w:val="superscript"/>
              </w:rPr>
              <w:t>(5)</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Hordeum</w:t>
            </w:r>
            <w:proofErr w:type="spellEnd"/>
            <w:r w:rsidRPr="007B0B9E">
              <w:rPr>
                <w:rFonts w:cs="Arial"/>
                <w:i/>
                <w:szCs w:val="22"/>
              </w:rPr>
              <w:t xml:space="preserve"> </w:t>
            </w:r>
            <w:proofErr w:type="spellStart"/>
            <w:r w:rsidRPr="007B0B9E">
              <w:rPr>
                <w:rFonts w:cs="Arial"/>
                <w:i/>
                <w:szCs w:val="22"/>
              </w:rPr>
              <w:t>vulgare</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99</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 C2</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85 </w:t>
            </w:r>
            <w:r w:rsidRPr="007B0B9E">
              <w:rPr>
                <w:rFonts w:cs="Arial"/>
                <w:szCs w:val="22"/>
                <w:vertAlign w:val="superscript"/>
              </w:rPr>
              <w:t>(6)</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Oryza</w:t>
            </w:r>
            <w:proofErr w:type="spellEnd"/>
            <w:r w:rsidRPr="007B0B9E">
              <w:rPr>
                <w:rFonts w:cs="Arial"/>
                <w:i/>
                <w:szCs w:val="22"/>
              </w:rPr>
              <w:t xml:space="preserve"> </w:t>
            </w:r>
            <w:proofErr w:type="spellStart"/>
            <w:r w:rsidRPr="007B0B9E">
              <w:rPr>
                <w:rFonts w:cs="Arial"/>
                <w:i/>
                <w:szCs w:val="22"/>
              </w:rPr>
              <w:t>sativa</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C2</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15</w:t>
            </w:r>
          </w:p>
        </w:tc>
        <w:tc>
          <w:tcPr>
            <w:tcW w:w="956"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5</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Panicum</w:t>
            </w:r>
            <w:proofErr w:type="spellEnd"/>
            <w:r w:rsidRPr="007B0B9E">
              <w:rPr>
                <w:rFonts w:cs="Arial"/>
                <w:i/>
                <w:szCs w:val="22"/>
              </w:rPr>
              <w:t xml:space="preserve"> </w:t>
            </w:r>
            <w:proofErr w:type="spellStart"/>
            <w:r w:rsidRPr="007B0B9E">
              <w:rPr>
                <w:rFonts w:cs="Arial"/>
                <w:i/>
                <w:szCs w:val="22"/>
              </w:rPr>
              <w:t>miliaceum</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 C2, T</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2E229C" w:rsidP="00360BC4">
            <w:pPr>
              <w:spacing w:line="260" w:lineRule="atLeast"/>
              <w:jc w:val="center"/>
              <w:rPr>
                <w:rFonts w:cs="Arial"/>
                <w:szCs w:val="22"/>
              </w:rPr>
            </w:pPr>
            <w:r>
              <w:rPr>
                <w:rFonts w:cs="Arial"/>
                <w:szCs w:val="22"/>
              </w:rPr>
              <w:t>97</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Phalaris</w:t>
            </w:r>
            <w:proofErr w:type="spellEnd"/>
            <w:r w:rsidRPr="007B0B9E">
              <w:rPr>
                <w:rFonts w:cs="Arial"/>
                <w:i/>
                <w:szCs w:val="22"/>
              </w:rPr>
              <w:t xml:space="preserve"> </w:t>
            </w:r>
            <w:proofErr w:type="spellStart"/>
            <w:r w:rsidRPr="007B0B9E">
              <w:rPr>
                <w:rFonts w:cs="Arial"/>
                <w:i/>
                <w:szCs w:val="22"/>
              </w:rPr>
              <w:t>canariensis</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5</w:t>
            </w: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Secale</w:t>
            </w:r>
            <w:proofErr w:type="spellEnd"/>
            <w:r w:rsidRPr="007B0B9E">
              <w:rPr>
                <w:rFonts w:cs="Arial"/>
                <w:i/>
                <w:szCs w:val="22"/>
              </w:rPr>
              <w:t xml:space="preserve"> </w:t>
            </w:r>
            <w:proofErr w:type="spellStart"/>
            <w:r w:rsidRPr="007B0B9E">
              <w:rPr>
                <w:rFonts w:cs="Arial"/>
                <w:i/>
                <w:szCs w:val="22"/>
              </w:rPr>
              <w:t>cereale</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Sorghum</w:t>
            </w:r>
            <w:proofErr w:type="spellEnd"/>
            <w:r w:rsidRPr="007B0B9E">
              <w:rPr>
                <w:rFonts w:cs="Arial"/>
                <w:i/>
                <w:szCs w:val="22"/>
              </w:rPr>
              <w:t xml:space="preserve"> </w:t>
            </w:r>
            <w:proofErr w:type="spellStart"/>
            <w:r w:rsidRPr="007B0B9E">
              <w:rPr>
                <w:rFonts w:cs="Arial"/>
                <w:i/>
                <w:szCs w:val="22"/>
              </w:rPr>
              <w:t>spp</w:t>
            </w:r>
            <w:proofErr w:type="spellEnd"/>
            <w:r w:rsidRPr="007B0B9E">
              <w:rPr>
                <w:rFonts w:cs="Arial"/>
                <w:i/>
                <w:szCs w:val="22"/>
              </w:rPr>
              <w:t>.</w:t>
            </w: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 C</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rPr>
          <w:trHeight w:val="276"/>
        </w:trPr>
        <w:tc>
          <w:tcPr>
            <w:tcW w:w="2284" w:type="dxa"/>
            <w:vMerge w:val="restart"/>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Triticum</w:t>
            </w:r>
            <w:proofErr w:type="spellEnd"/>
            <w:r w:rsidRPr="007B0B9E">
              <w:rPr>
                <w:rFonts w:cs="Arial"/>
                <w:i/>
                <w:szCs w:val="22"/>
              </w:rPr>
              <w:t xml:space="preserve"> </w:t>
            </w:r>
            <w:proofErr w:type="spellStart"/>
            <w:r w:rsidRPr="007B0B9E">
              <w:rPr>
                <w:rFonts w:cs="Arial"/>
                <w:i/>
                <w:szCs w:val="22"/>
              </w:rPr>
              <w:t>aestivum</w:t>
            </w:r>
            <w:proofErr w:type="spellEnd"/>
            <w:r w:rsidRPr="007B0B9E">
              <w:rPr>
                <w:rFonts w:cs="Arial"/>
                <w:i/>
                <w:szCs w:val="22"/>
              </w:rPr>
              <w:t xml:space="preserve"> </w:t>
            </w:r>
            <w:proofErr w:type="spellStart"/>
            <w:r w:rsidRPr="007B0B9E">
              <w:rPr>
                <w:rFonts w:cs="Arial"/>
                <w:szCs w:val="22"/>
              </w:rPr>
              <w:t>subsp</w:t>
            </w:r>
            <w:proofErr w:type="spellEnd"/>
            <w:r w:rsidRPr="007B0B9E">
              <w:rPr>
                <w:rFonts w:cs="Arial"/>
                <w:szCs w:val="22"/>
              </w:rPr>
              <w:t>.</w:t>
            </w:r>
            <w:r w:rsidRPr="007B0B9E">
              <w:rPr>
                <w:rFonts w:cs="Arial"/>
                <w:i/>
                <w:szCs w:val="22"/>
              </w:rPr>
              <w:t xml:space="preserve"> </w:t>
            </w:r>
            <w:proofErr w:type="spellStart"/>
            <w:r w:rsidRPr="007B0B9E">
              <w:rPr>
                <w:rFonts w:cs="Arial"/>
                <w:i/>
                <w:szCs w:val="22"/>
              </w:rPr>
              <w:t>aestivum</w:t>
            </w:r>
            <w:proofErr w:type="spellEnd"/>
            <w:r w:rsidRPr="007B0B9E">
              <w:rPr>
                <w:rFonts w:cs="Arial"/>
                <w:i/>
                <w:szCs w:val="22"/>
              </w:rPr>
              <w:t xml:space="preserve">, </w:t>
            </w:r>
            <w:proofErr w:type="spellStart"/>
            <w:r w:rsidRPr="007B0B9E">
              <w:rPr>
                <w:rFonts w:cs="Arial"/>
                <w:i/>
                <w:szCs w:val="22"/>
              </w:rPr>
              <w:t>Triticum</w:t>
            </w:r>
            <w:proofErr w:type="spellEnd"/>
            <w:r w:rsidRPr="007B0B9E">
              <w:rPr>
                <w:rFonts w:cs="Arial"/>
                <w:i/>
                <w:szCs w:val="22"/>
              </w:rPr>
              <w:t xml:space="preserve"> </w:t>
            </w:r>
            <w:proofErr w:type="spellStart"/>
            <w:r w:rsidRPr="007B0B9E">
              <w:rPr>
                <w:rFonts w:cs="Arial"/>
                <w:i/>
                <w:szCs w:val="22"/>
              </w:rPr>
              <w:t>turgidum</w:t>
            </w:r>
            <w:proofErr w:type="spellEnd"/>
            <w:r w:rsidRPr="007B0B9E">
              <w:rPr>
                <w:rFonts w:cs="Arial"/>
                <w:i/>
                <w:szCs w:val="22"/>
              </w:rPr>
              <w:t xml:space="preserve"> </w:t>
            </w:r>
            <w:proofErr w:type="spellStart"/>
            <w:r w:rsidRPr="007B0B9E">
              <w:rPr>
                <w:rFonts w:cs="Arial"/>
                <w:szCs w:val="22"/>
              </w:rPr>
              <w:t>subsp</w:t>
            </w:r>
            <w:proofErr w:type="spellEnd"/>
            <w:r w:rsidRPr="007B0B9E">
              <w:rPr>
                <w:rFonts w:cs="Arial"/>
                <w:szCs w:val="22"/>
              </w:rPr>
              <w:t>.</w:t>
            </w:r>
            <w:r w:rsidRPr="007B0B9E">
              <w:rPr>
                <w:rFonts w:cs="Arial"/>
                <w:i/>
                <w:szCs w:val="22"/>
              </w:rPr>
              <w:t xml:space="preserve"> </w:t>
            </w:r>
            <w:proofErr w:type="spellStart"/>
            <w:r w:rsidRPr="007B0B9E">
              <w:rPr>
                <w:rFonts w:cs="Arial"/>
                <w:i/>
                <w:szCs w:val="22"/>
              </w:rPr>
              <w:t>durum</w:t>
            </w:r>
            <w:proofErr w:type="spellEnd"/>
            <w:r w:rsidRPr="007B0B9E">
              <w:rPr>
                <w:rFonts w:cs="Arial"/>
                <w:i/>
                <w:szCs w:val="22"/>
              </w:rPr>
              <w:t xml:space="preserve">, </w:t>
            </w:r>
            <w:proofErr w:type="spellStart"/>
            <w:r w:rsidRPr="007B0B9E">
              <w:rPr>
                <w:rFonts w:cs="Arial"/>
                <w:i/>
                <w:szCs w:val="22"/>
              </w:rPr>
              <w:lastRenderedPageBreak/>
              <w:t>Triticum</w:t>
            </w:r>
            <w:proofErr w:type="spellEnd"/>
            <w:r w:rsidRPr="007B0B9E">
              <w:rPr>
                <w:rFonts w:cs="Arial"/>
                <w:i/>
                <w:szCs w:val="22"/>
              </w:rPr>
              <w:t xml:space="preserve"> </w:t>
            </w:r>
            <w:proofErr w:type="spellStart"/>
            <w:r w:rsidRPr="007B0B9E">
              <w:rPr>
                <w:rFonts w:cs="Arial"/>
                <w:i/>
                <w:szCs w:val="22"/>
              </w:rPr>
              <w:t>aestivum</w:t>
            </w:r>
            <w:proofErr w:type="spellEnd"/>
            <w:r w:rsidRPr="007B0B9E">
              <w:rPr>
                <w:rFonts w:cs="Arial"/>
                <w:i/>
                <w:szCs w:val="22"/>
              </w:rPr>
              <w:t xml:space="preserve"> </w:t>
            </w:r>
            <w:proofErr w:type="spellStart"/>
            <w:r w:rsidRPr="007B0B9E">
              <w:rPr>
                <w:rFonts w:cs="Arial"/>
                <w:szCs w:val="22"/>
              </w:rPr>
              <w:t>subsp</w:t>
            </w:r>
            <w:proofErr w:type="spellEnd"/>
            <w:r w:rsidRPr="007B0B9E">
              <w:rPr>
                <w:rFonts w:cs="Arial"/>
                <w:szCs w:val="22"/>
              </w:rPr>
              <w:t>.</w:t>
            </w:r>
            <w:r w:rsidRPr="007B0B9E">
              <w:rPr>
                <w:rFonts w:cs="Arial"/>
                <w:i/>
                <w:szCs w:val="22"/>
              </w:rPr>
              <w:t xml:space="preserve"> </w:t>
            </w:r>
            <w:proofErr w:type="spellStart"/>
            <w:r w:rsidRPr="007B0B9E">
              <w:rPr>
                <w:rFonts w:cs="Arial"/>
                <w:i/>
                <w:szCs w:val="22"/>
              </w:rPr>
              <w:t>spelta</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lastRenderedPageBreak/>
              <w:t>O</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99</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4</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9357D8" w:rsidRPr="007B0B9E" w:rsidTr="006A2C77">
        <w:tc>
          <w:tcPr>
            <w:tcW w:w="2284" w:type="dxa"/>
            <w:vMerge/>
            <w:shd w:val="clear" w:color="auto" w:fill="auto"/>
          </w:tcPr>
          <w:p w:rsidR="009357D8" w:rsidRPr="007B0B9E" w:rsidRDefault="009357D8" w:rsidP="00360BC4">
            <w:pPr>
              <w:spacing w:line="260" w:lineRule="atLeast"/>
              <w:jc w:val="left"/>
              <w:rPr>
                <w:rFonts w:cs="Arial"/>
                <w:i/>
                <w:szCs w:val="22"/>
              </w:rPr>
            </w:pPr>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C1, C2</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85</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10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7</w:t>
            </w:r>
          </w:p>
        </w:tc>
        <w:tc>
          <w:tcPr>
            <w:tcW w:w="147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3</w:t>
            </w:r>
          </w:p>
        </w:tc>
        <w:tc>
          <w:tcPr>
            <w:tcW w:w="1150" w:type="dxa"/>
            <w:shd w:val="clear" w:color="auto" w:fill="auto"/>
          </w:tcPr>
          <w:p w:rsidR="009357D8" w:rsidRPr="007B0B9E" w:rsidRDefault="009357D8" w:rsidP="00360BC4">
            <w:pPr>
              <w:spacing w:line="260" w:lineRule="atLeast"/>
              <w:jc w:val="center"/>
              <w:rPr>
                <w:rFonts w:cs="Arial"/>
                <w:szCs w:val="22"/>
              </w:rPr>
            </w:pPr>
          </w:p>
        </w:tc>
      </w:tr>
      <w:tr w:rsidR="003C6707" w:rsidRPr="007B0B9E" w:rsidTr="006A2C77">
        <w:tc>
          <w:tcPr>
            <w:tcW w:w="2284" w:type="dxa"/>
            <w:vMerge w:val="restart"/>
            <w:shd w:val="clear" w:color="auto" w:fill="auto"/>
          </w:tcPr>
          <w:p w:rsidR="003C6707" w:rsidRPr="007B0B9E" w:rsidRDefault="003C6707" w:rsidP="003C6707">
            <w:pPr>
              <w:spacing w:line="260" w:lineRule="atLeast"/>
              <w:jc w:val="left"/>
              <w:rPr>
                <w:rFonts w:cs="Arial"/>
                <w:i/>
                <w:szCs w:val="22"/>
              </w:rPr>
            </w:pPr>
            <w:proofErr w:type="spellStart"/>
            <w:r w:rsidRPr="007B0B9E">
              <w:rPr>
                <w:rFonts w:cs="Arial"/>
                <w:i/>
                <w:szCs w:val="22"/>
              </w:rPr>
              <w:lastRenderedPageBreak/>
              <w:t>xTriticosecale</w:t>
            </w:r>
            <w:proofErr w:type="spellEnd"/>
          </w:p>
        </w:tc>
        <w:tc>
          <w:tcPr>
            <w:tcW w:w="1297"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O</w:t>
            </w:r>
          </w:p>
        </w:tc>
        <w:tc>
          <w:tcPr>
            <w:tcW w:w="1150"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80</w:t>
            </w:r>
          </w:p>
        </w:tc>
        <w:tc>
          <w:tcPr>
            <w:tcW w:w="1204"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98</w:t>
            </w:r>
          </w:p>
        </w:tc>
        <w:tc>
          <w:tcPr>
            <w:tcW w:w="933"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4</w:t>
            </w:r>
          </w:p>
        </w:tc>
        <w:tc>
          <w:tcPr>
            <w:tcW w:w="956" w:type="dxa"/>
            <w:shd w:val="clear" w:color="auto" w:fill="auto"/>
          </w:tcPr>
          <w:p w:rsidR="003C6707" w:rsidRPr="007B0B9E" w:rsidRDefault="003C6707" w:rsidP="003C6707">
            <w:pPr>
              <w:spacing w:line="260" w:lineRule="atLeast"/>
              <w:jc w:val="center"/>
              <w:rPr>
                <w:rFonts w:cs="Arial"/>
                <w:szCs w:val="22"/>
              </w:rPr>
            </w:pPr>
          </w:p>
        </w:tc>
        <w:tc>
          <w:tcPr>
            <w:tcW w:w="933"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 xml:space="preserve">1 </w:t>
            </w:r>
            <w:r w:rsidRPr="007B0B9E">
              <w:rPr>
                <w:rFonts w:cs="Arial"/>
                <w:szCs w:val="22"/>
                <w:vertAlign w:val="superscript"/>
              </w:rPr>
              <w:t>(3)</w:t>
            </w:r>
          </w:p>
        </w:tc>
        <w:tc>
          <w:tcPr>
            <w:tcW w:w="933"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3</w:t>
            </w:r>
          </w:p>
        </w:tc>
        <w:tc>
          <w:tcPr>
            <w:tcW w:w="1470"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1</w:t>
            </w:r>
          </w:p>
        </w:tc>
        <w:tc>
          <w:tcPr>
            <w:tcW w:w="1150" w:type="dxa"/>
            <w:shd w:val="clear" w:color="auto" w:fill="auto"/>
          </w:tcPr>
          <w:p w:rsidR="003C6707" w:rsidRPr="007B0B9E" w:rsidRDefault="003C6707" w:rsidP="003C6707">
            <w:pPr>
              <w:spacing w:line="260" w:lineRule="atLeast"/>
              <w:jc w:val="center"/>
              <w:rPr>
                <w:rFonts w:cs="Arial"/>
                <w:szCs w:val="22"/>
              </w:rPr>
            </w:pPr>
          </w:p>
        </w:tc>
      </w:tr>
      <w:tr w:rsidR="003C6707" w:rsidRPr="007B0B9E" w:rsidTr="006A2C77">
        <w:tc>
          <w:tcPr>
            <w:tcW w:w="2284" w:type="dxa"/>
            <w:vMerge/>
            <w:shd w:val="clear" w:color="auto" w:fill="auto"/>
          </w:tcPr>
          <w:p w:rsidR="003C6707" w:rsidRPr="007B0B9E" w:rsidRDefault="003C6707" w:rsidP="003C6707">
            <w:pPr>
              <w:spacing w:line="260" w:lineRule="atLeast"/>
              <w:jc w:val="left"/>
              <w:rPr>
                <w:rFonts w:cs="Arial"/>
                <w:i/>
                <w:szCs w:val="22"/>
              </w:rPr>
            </w:pPr>
          </w:p>
        </w:tc>
        <w:tc>
          <w:tcPr>
            <w:tcW w:w="1297"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C1, C2</w:t>
            </w:r>
          </w:p>
        </w:tc>
        <w:tc>
          <w:tcPr>
            <w:tcW w:w="1150"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80</w:t>
            </w:r>
          </w:p>
        </w:tc>
        <w:tc>
          <w:tcPr>
            <w:tcW w:w="1204"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98</w:t>
            </w:r>
          </w:p>
        </w:tc>
        <w:tc>
          <w:tcPr>
            <w:tcW w:w="933"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10</w:t>
            </w:r>
          </w:p>
        </w:tc>
        <w:tc>
          <w:tcPr>
            <w:tcW w:w="956" w:type="dxa"/>
            <w:shd w:val="clear" w:color="auto" w:fill="auto"/>
          </w:tcPr>
          <w:p w:rsidR="003C6707" w:rsidRPr="007B0B9E" w:rsidRDefault="003C6707" w:rsidP="003C6707">
            <w:pPr>
              <w:spacing w:line="260" w:lineRule="atLeast"/>
              <w:jc w:val="center"/>
              <w:rPr>
                <w:rFonts w:cs="Arial"/>
                <w:szCs w:val="22"/>
              </w:rPr>
            </w:pPr>
          </w:p>
        </w:tc>
        <w:tc>
          <w:tcPr>
            <w:tcW w:w="933"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7</w:t>
            </w:r>
          </w:p>
        </w:tc>
        <w:tc>
          <w:tcPr>
            <w:tcW w:w="933"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7</w:t>
            </w:r>
          </w:p>
        </w:tc>
        <w:tc>
          <w:tcPr>
            <w:tcW w:w="1470"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 xml:space="preserve">0 </w:t>
            </w:r>
            <w:r w:rsidRPr="007B0B9E">
              <w:rPr>
                <w:rFonts w:cs="Arial"/>
                <w:szCs w:val="22"/>
                <w:vertAlign w:val="superscript"/>
              </w:rPr>
              <w:t>(4)</w:t>
            </w:r>
          </w:p>
        </w:tc>
        <w:tc>
          <w:tcPr>
            <w:tcW w:w="1684" w:type="dxa"/>
            <w:shd w:val="clear" w:color="auto" w:fill="auto"/>
          </w:tcPr>
          <w:p w:rsidR="003C6707" w:rsidRPr="007B0B9E" w:rsidRDefault="003C6707" w:rsidP="003C6707">
            <w:pPr>
              <w:spacing w:line="260" w:lineRule="atLeast"/>
              <w:jc w:val="center"/>
              <w:rPr>
                <w:rFonts w:cs="Arial"/>
                <w:szCs w:val="22"/>
              </w:rPr>
            </w:pPr>
            <w:r w:rsidRPr="007B0B9E">
              <w:rPr>
                <w:rFonts w:cs="Arial"/>
                <w:szCs w:val="22"/>
              </w:rPr>
              <w:t>3</w:t>
            </w:r>
          </w:p>
        </w:tc>
        <w:tc>
          <w:tcPr>
            <w:tcW w:w="1150" w:type="dxa"/>
            <w:shd w:val="clear" w:color="auto" w:fill="auto"/>
          </w:tcPr>
          <w:p w:rsidR="003C6707" w:rsidRPr="007B0B9E" w:rsidRDefault="003C6707" w:rsidP="003C6707">
            <w:pPr>
              <w:spacing w:line="260" w:lineRule="atLeast"/>
              <w:jc w:val="center"/>
              <w:rPr>
                <w:rFonts w:cs="Arial"/>
                <w:szCs w:val="22"/>
              </w:rPr>
            </w:pPr>
          </w:p>
        </w:tc>
      </w:tr>
      <w:tr w:rsidR="009357D8" w:rsidRPr="007B0B9E" w:rsidTr="006A2C77">
        <w:tc>
          <w:tcPr>
            <w:tcW w:w="2284" w:type="dxa"/>
            <w:shd w:val="clear" w:color="auto" w:fill="auto"/>
          </w:tcPr>
          <w:p w:rsidR="009357D8" w:rsidRPr="007B0B9E" w:rsidRDefault="009357D8" w:rsidP="00360BC4">
            <w:pPr>
              <w:spacing w:line="260" w:lineRule="atLeast"/>
              <w:jc w:val="left"/>
              <w:rPr>
                <w:rFonts w:cs="Arial"/>
                <w:i/>
                <w:szCs w:val="22"/>
              </w:rPr>
            </w:pPr>
            <w:proofErr w:type="spellStart"/>
            <w:r w:rsidRPr="007B0B9E">
              <w:rPr>
                <w:rFonts w:cs="Arial"/>
                <w:i/>
                <w:szCs w:val="22"/>
              </w:rPr>
              <w:t>Zea</w:t>
            </w:r>
            <w:proofErr w:type="spellEnd"/>
            <w:r w:rsidRPr="007B0B9E">
              <w:rPr>
                <w:rFonts w:cs="Arial"/>
                <w:i/>
                <w:szCs w:val="22"/>
              </w:rPr>
              <w:t xml:space="preserve"> </w:t>
            </w:r>
            <w:proofErr w:type="spellStart"/>
            <w:r w:rsidRPr="007B0B9E">
              <w:rPr>
                <w:rFonts w:cs="Arial"/>
                <w:i/>
                <w:szCs w:val="22"/>
              </w:rPr>
              <w:t>mays</w:t>
            </w:r>
            <w:proofErr w:type="spellEnd"/>
          </w:p>
        </w:tc>
        <w:tc>
          <w:tcPr>
            <w:tcW w:w="1297"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O, C</w:t>
            </w:r>
          </w:p>
        </w:tc>
        <w:tc>
          <w:tcPr>
            <w:tcW w:w="1150"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90</w:t>
            </w:r>
          </w:p>
        </w:tc>
        <w:tc>
          <w:tcPr>
            <w:tcW w:w="1204"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98</w:t>
            </w:r>
          </w:p>
        </w:tc>
        <w:tc>
          <w:tcPr>
            <w:tcW w:w="933" w:type="dxa"/>
            <w:shd w:val="clear" w:color="auto" w:fill="auto"/>
          </w:tcPr>
          <w:p w:rsidR="009357D8" w:rsidRPr="007B0B9E" w:rsidRDefault="009357D8" w:rsidP="00360BC4">
            <w:pPr>
              <w:spacing w:line="260" w:lineRule="atLeast"/>
              <w:jc w:val="center"/>
              <w:rPr>
                <w:rFonts w:cs="Arial"/>
                <w:szCs w:val="22"/>
              </w:rPr>
            </w:pPr>
            <w:r w:rsidRPr="007B0B9E">
              <w:rPr>
                <w:rFonts w:cs="Arial"/>
                <w:szCs w:val="22"/>
              </w:rPr>
              <w:t>0</w:t>
            </w:r>
          </w:p>
        </w:tc>
        <w:tc>
          <w:tcPr>
            <w:tcW w:w="956"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933" w:type="dxa"/>
            <w:shd w:val="clear" w:color="auto" w:fill="auto"/>
          </w:tcPr>
          <w:p w:rsidR="009357D8" w:rsidRPr="007B0B9E" w:rsidRDefault="009357D8" w:rsidP="00360BC4">
            <w:pPr>
              <w:spacing w:line="260" w:lineRule="atLeast"/>
              <w:jc w:val="center"/>
              <w:rPr>
                <w:rFonts w:cs="Arial"/>
                <w:szCs w:val="22"/>
              </w:rPr>
            </w:pPr>
          </w:p>
        </w:tc>
        <w:tc>
          <w:tcPr>
            <w:tcW w:w="1470" w:type="dxa"/>
            <w:shd w:val="clear" w:color="auto" w:fill="auto"/>
          </w:tcPr>
          <w:p w:rsidR="009357D8" w:rsidRPr="007B0B9E" w:rsidRDefault="009357D8" w:rsidP="00360BC4">
            <w:pPr>
              <w:spacing w:line="260" w:lineRule="atLeast"/>
              <w:jc w:val="center"/>
              <w:rPr>
                <w:rFonts w:cs="Arial"/>
                <w:szCs w:val="22"/>
              </w:rPr>
            </w:pPr>
          </w:p>
        </w:tc>
        <w:tc>
          <w:tcPr>
            <w:tcW w:w="1684" w:type="dxa"/>
            <w:shd w:val="clear" w:color="auto" w:fill="auto"/>
          </w:tcPr>
          <w:p w:rsidR="009357D8" w:rsidRPr="007B0B9E" w:rsidRDefault="009357D8" w:rsidP="00360BC4">
            <w:pPr>
              <w:spacing w:line="260" w:lineRule="atLeast"/>
              <w:jc w:val="center"/>
              <w:rPr>
                <w:rFonts w:cs="Arial"/>
                <w:szCs w:val="22"/>
              </w:rPr>
            </w:pPr>
          </w:p>
        </w:tc>
        <w:tc>
          <w:tcPr>
            <w:tcW w:w="1150" w:type="dxa"/>
            <w:shd w:val="clear" w:color="auto" w:fill="auto"/>
          </w:tcPr>
          <w:p w:rsidR="009357D8" w:rsidRPr="007B0B9E" w:rsidRDefault="009357D8" w:rsidP="00360BC4">
            <w:pPr>
              <w:spacing w:line="260" w:lineRule="atLeast"/>
              <w:jc w:val="center"/>
              <w:rPr>
                <w:rFonts w:cs="Arial"/>
                <w:szCs w:val="22"/>
              </w:rPr>
            </w:pPr>
          </w:p>
        </w:tc>
      </w:tr>
    </w:tbl>
    <w:p w:rsidR="009357D8" w:rsidRPr="007B0B9E" w:rsidRDefault="009357D8" w:rsidP="009357D8">
      <w:pPr>
        <w:spacing w:line="260" w:lineRule="atLeast"/>
        <w:rPr>
          <w:rFonts w:cs="Arial"/>
          <w:szCs w:val="22"/>
        </w:rPr>
      </w:pPr>
    </w:p>
    <w:p w:rsidR="009357D8" w:rsidRPr="007B0B9E" w:rsidRDefault="009357D8" w:rsidP="009357D8">
      <w:pPr>
        <w:spacing w:after="60" w:line="260" w:lineRule="atLeast"/>
        <w:rPr>
          <w:rFonts w:cs="Arial"/>
          <w:szCs w:val="22"/>
        </w:rPr>
      </w:pPr>
      <w:r w:rsidRPr="007B0B9E">
        <w:rPr>
          <w:rFonts w:cs="Arial"/>
          <w:szCs w:val="22"/>
        </w:rPr>
        <w:t>Opombe:</w:t>
      </w:r>
    </w:p>
    <w:p w:rsidR="009357D8" w:rsidRPr="007B0B9E" w:rsidRDefault="009357D8" w:rsidP="009357D8">
      <w:pPr>
        <w:spacing w:line="260" w:lineRule="atLeast"/>
        <w:ind w:left="284" w:hanging="284"/>
        <w:rPr>
          <w:rFonts w:cs="Arial"/>
          <w:szCs w:val="22"/>
        </w:rPr>
      </w:pPr>
      <w:r w:rsidRPr="007B0B9E">
        <w:rPr>
          <w:rFonts w:cs="Arial"/>
          <w:szCs w:val="22"/>
          <w:vertAlign w:val="superscript"/>
        </w:rPr>
        <w:t>(1)</w:t>
      </w:r>
      <w:r w:rsidRPr="007B0B9E">
        <w:rPr>
          <w:rFonts w:cs="Arial"/>
          <w:szCs w:val="22"/>
        </w:rPr>
        <w:tab/>
        <w:t>Kategorija:</w:t>
      </w:r>
    </w:p>
    <w:p w:rsidR="009357D8" w:rsidRPr="007B0B9E" w:rsidRDefault="009357D8" w:rsidP="009357D8">
      <w:pPr>
        <w:numPr>
          <w:ilvl w:val="1"/>
          <w:numId w:val="1"/>
        </w:numPr>
        <w:spacing w:line="260" w:lineRule="atLeast"/>
        <w:ind w:left="851"/>
        <w:rPr>
          <w:rFonts w:cs="Arial"/>
          <w:szCs w:val="22"/>
        </w:rPr>
      </w:pPr>
      <w:r w:rsidRPr="007B0B9E">
        <w:rPr>
          <w:rFonts w:cs="Arial"/>
          <w:szCs w:val="22"/>
        </w:rPr>
        <w:t xml:space="preserve">O: osnovno seme, </w:t>
      </w:r>
    </w:p>
    <w:p w:rsidR="009357D8" w:rsidRPr="007B0B9E" w:rsidRDefault="009357D8" w:rsidP="009357D8">
      <w:pPr>
        <w:numPr>
          <w:ilvl w:val="1"/>
          <w:numId w:val="1"/>
        </w:numPr>
        <w:spacing w:line="260" w:lineRule="atLeast"/>
        <w:ind w:left="851"/>
        <w:rPr>
          <w:rFonts w:cs="Arial"/>
          <w:szCs w:val="22"/>
        </w:rPr>
      </w:pPr>
      <w:r w:rsidRPr="007B0B9E">
        <w:rPr>
          <w:rFonts w:cs="Arial"/>
          <w:szCs w:val="22"/>
        </w:rPr>
        <w:t>C: certificirano seme,</w:t>
      </w:r>
    </w:p>
    <w:p w:rsidR="009357D8" w:rsidRPr="007B0B9E" w:rsidRDefault="009357D8" w:rsidP="009357D8">
      <w:pPr>
        <w:numPr>
          <w:ilvl w:val="1"/>
          <w:numId w:val="1"/>
        </w:numPr>
        <w:spacing w:line="260" w:lineRule="atLeast"/>
        <w:ind w:left="851"/>
        <w:rPr>
          <w:rFonts w:cs="Arial"/>
          <w:szCs w:val="22"/>
        </w:rPr>
      </w:pPr>
      <w:r w:rsidRPr="007B0B9E">
        <w:rPr>
          <w:rFonts w:cs="Arial"/>
          <w:szCs w:val="22"/>
        </w:rPr>
        <w:t>C1: certificirano seme prve množitve,</w:t>
      </w:r>
    </w:p>
    <w:p w:rsidR="009357D8" w:rsidRPr="007B0B9E" w:rsidRDefault="009357D8" w:rsidP="009357D8">
      <w:pPr>
        <w:numPr>
          <w:ilvl w:val="1"/>
          <w:numId w:val="1"/>
        </w:numPr>
        <w:spacing w:line="260" w:lineRule="atLeast"/>
        <w:ind w:left="851"/>
        <w:rPr>
          <w:rFonts w:cs="Arial"/>
          <w:szCs w:val="22"/>
        </w:rPr>
      </w:pPr>
      <w:r w:rsidRPr="007B0B9E">
        <w:rPr>
          <w:rFonts w:cs="Arial"/>
          <w:szCs w:val="22"/>
        </w:rPr>
        <w:t>C2: certificirano seme druge množitve,</w:t>
      </w:r>
    </w:p>
    <w:p w:rsidR="009357D8" w:rsidRPr="007B0B9E" w:rsidRDefault="009357D8" w:rsidP="009357D8">
      <w:pPr>
        <w:numPr>
          <w:ilvl w:val="1"/>
          <w:numId w:val="1"/>
        </w:numPr>
        <w:spacing w:after="60" w:line="260" w:lineRule="atLeast"/>
        <w:ind w:left="851"/>
        <w:rPr>
          <w:rFonts w:cs="Arial"/>
          <w:szCs w:val="22"/>
        </w:rPr>
      </w:pPr>
      <w:r w:rsidRPr="007B0B9E">
        <w:rPr>
          <w:rFonts w:cs="Arial"/>
          <w:szCs w:val="22"/>
        </w:rPr>
        <w:t>T: trgovsko seme.</w:t>
      </w:r>
    </w:p>
    <w:p w:rsidR="009357D8" w:rsidRPr="007B0B9E" w:rsidRDefault="009357D8" w:rsidP="009357D8">
      <w:pPr>
        <w:spacing w:after="60" w:line="260" w:lineRule="atLeast"/>
        <w:ind w:left="284" w:hanging="284"/>
        <w:rPr>
          <w:rFonts w:cs="Arial"/>
          <w:szCs w:val="22"/>
        </w:rPr>
      </w:pPr>
      <w:r w:rsidRPr="007B0B9E">
        <w:rPr>
          <w:rFonts w:cs="Arial"/>
          <w:szCs w:val="22"/>
          <w:vertAlign w:val="superscript"/>
        </w:rPr>
        <w:t>(2)</w:t>
      </w:r>
      <w:r w:rsidRPr="007B0B9E">
        <w:rPr>
          <w:rFonts w:cs="Arial"/>
          <w:szCs w:val="22"/>
        </w:rPr>
        <w:tab/>
        <w:t>Največje dovoljeno število semen drugih vrst rastlin vključuje tudi semena vrst iz stolpcev 6, 7, 8, 9, 10 in 11.</w:t>
      </w:r>
    </w:p>
    <w:p w:rsidR="009357D8" w:rsidRPr="007B0B9E" w:rsidRDefault="009357D8" w:rsidP="009357D8">
      <w:pPr>
        <w:spacing w:after="60" w:line="260" w:lineRule="atLeast"/>
        <w:ind w:left="284" w:hanging="284"/>
        <w:rPr>
          <w:rFonts w:cs="Arial"/>
          <w:szCs w:val="22"/>
        </w:rPr>
      </w:pPr>
      <w:r w:rsidRPr="007B0B9E">
        <w:rPr>
          <w:rFonts w:cs="Arial"/>
          <w:szCs w:val="22"/>
          <w:vertAlign w:val="superscript"/>
        </w:rPr>
        <w:t>(3)</w:t>
      </w:r>
      <w:r w:rsidRPr="007B0B9E">
        <w:rPr>
          <w:rFonts w:cs="Arial"/>
          <w:szCs w:val="22"/>
        </w:rPr>
        <w:tab/>
        <w:t>Če sta v enem vzorcu 2 semeni drugih vrst žit, se drugo seme ne šteje kot nečistota, če v drugem vzorcu z enako maso ni semen drugih vrst žit.</w:t>
      </w:r>
    </w:p>
    <w:p w:rsidR="009357D8" w:rsidRPr="007B0B9E" w:rsidRDefault="009357D8" w:rsidP="009357D8">
      <w:pPr>
        <w:spacing w:after="60" w:line="260" w:lineRule="atLeast"/>
        <w:ind w:left="284" w:hanging="284"/>
        <w:rPr>
          <w:rFonts w:cs="Arial"/>
          <w:szCs w:val="22"/>
        </w:rPr>
      </w:pPr>
      <w:r w:rsidRPr="007B0B9E">
        <w:rPr>
          <w:rFonts w:cs="Arial"/>
          <w:szCs w:val="22"/>
          <w:vertAlign w:val="superscript"/>
        </w:rPr>
        <w:t>(4)</w:t>
      </w:r>
      <w:r w:rsidRPr="007B0B9E">
        <w:rPr>
          <w:rFonts w:cs="Arial"/>
          <w:szCs w:val="22"/>
        </w:rPr>
        <w:tab/>
        <w:t>Prisotnost 1 semena gluhega ovsa (</w:t>
      </w:r>
      <w:proofErr w:type="spellStart"/>
      <w:r w:rsidRPr="007B0B9E">
        <w:rPr>
          <w:rFonts w:cs="Arial"/>
          <w:i/>
          <w:szCs w:val="22"/>
        </w:rPr>
        <w:t>Avena</w:t>
      </w:r>
      <w:proofErr w:type="spellEnd"/>
      <w:r w:rsidRPr="007B0B9E">
        <w:rPr>
          <w:rFonts w:cs="Arial"/>
          <w:i/>
          <w:szCs w:val="22"/>
        </w:rPr>
        <w:t xml:space="preserve"> </w:t>
      </w:r>
      <w:proofErr w:type="spellStart"/>
      <w:r w:rsidRPr="007B0B9E">
        <w:rPr>
          <w:rFonts w:cs="Arial"/>
          <w:i/>
          <w:szCs w:val="22"/>
        </w:rPr>
        <w:t>fatua</w:t>
      </w:r>
      <w:proofErr w:type="spellEnd"/>
      <w:r w:rsidRPr="007B0B9E">
        <w:rPr>
          <w:rFonts w:cs="Arial"/>
          <w:szCs w:val="22"/>
        </w:rPr>
        <w:t>), jalovega ovsa (</w:t>
      </w:r>
      <w:proofErr w:type="spellStart"/>
      <w:r w:rsidRPr="007B0B9E">
        <w:rPr>
          <w:rFonts w:cs="Arial"/>
          <w:i/>
          <w:szCs w:val="22"/>
        </w:rPr>
        <w:t>Avena</w:t>
      </w:r>
      <w:proofErr w:type="spellEnd"/>
      <w:r w:rsidRPr="007B0B9E">
        <w:rPr>
          <w:rFonts w:cs="Arial"/>
          <w:i/>
          <w:szCs w:val="22"/>
        </w:rPr>
        <w:t xml:space="preserve"> </w:t>
      </w:r>
      <w:proofErr w:type="spellStart"/>
      <w:r w:rsidRPr="007B0B9E">
        <w:rPr>
          <w:rFonts w:cs="Arial"/>
          <w:i/>
          <w:szCs w:val="22"/>
        </w:rPr>
        <w:t>sterilis</w:t>
      </w:r>
      <w:proofErr w:type="spellEnd"/>
      <w:r w:rsidRPr="007B0B9E">
        <w:rPr>
          <w:rFonts w:cs="Arial"/>
          <w:szCs w:val="22"/>
        </w:rPr>
        <w:t>) ali omotne ljuljke (</w:t>
      </w:r>
      <w:proofErr w:type="spellStart"/>
      <w:r w:rsidRPr="007B0B9E">
        <w:rPr>
          <w:rFonts w:cs="Arial"/>
          <w:i/>
          <w:szCs w:val="22"/>
        </w:rPr>
        <w:t>Lolium</w:t>
      </w:r>
      <w:proofErr w:type="spellEnd"/>
      <w:r w:rsidRPr="007B0B9E">
        <w:rPr>
          <w:rFonts w:cs="Arial"/>
          <w:i/>
          <w:szCs w:val="22"/>
        </w:rPr>
        <w:t xml:space="preserve"> </w:t>
      </w:r>
      <w:proofErr w:type="spellStart"/>
      <w:r w:rsidRPr="007B0B9E">
        <w:rPr>
          <w:rFonts w:cs="Arial"/>
          <w:i/>
          <w:szCs w:val="22"/>
        </w:rPr>
        <w:t>temulentum</w:t>
      </w:r>
      <w:proofErr w:type="spellEnd"/>
      <w:r w:rsidRPr="007B0B9E">
        <w:rPr>
          <w:rFonts w:cs="Arial"/>
          <w:szCs w:val="22"/>
        </w:rPr>
        <w:t>) v vzorcu s predpisano maso se ne šteje kot nečistota, če je drugi vzorec z enako maso brez semen navedenih vrst rastlin.</w:t>
      </w:r>
    </w:p>
    <w:p w:rsidR="009357D8" w:rsidRPr="007B0B9E" w:rsidRDefault="009357D8" w:rsidP="009357D8">
      <w:pPr>
        <w:spacing w:line="260" w:lineRule="atLeast"/>
        <w:ind w:left="284" w:hanging="284"/>
        <w:rPr>
          <w:rFonts w:cs="Arial"/>
          <w:szCs w:val="22"/>
        </w:rPr>
      </w:pPr>
      <w:r w:rsidRPr="007B0B9E">
        <w:rPr>
          <w:rFonts w:cs="Arial"/>
          <w:szCs w:val="22"/>
          <w:vertAlign w:val="superscript"/>
        </w:rPr>
        <w:t>(5)</w:t>
      </w:r>
      <w:r w:rsidRPr="007B0B9E">
        <w:rPr>
          <w:rFonts w:cs="Arial"/>
          <w:szCs w:val="22"/>
        </w:rPr>
        <w:tab/>
        <w:t>Od tega prisotnost semena tatarske ajde (</w:t>
      </w:r>
      <w:proofErr w:type="spellStart"/>
      <w:r w:rsidRPr="007B0B9E">
        <w:rPr>
          <w:rFonts w:cs="Arial"/>
          <w:i/>
          <w:szCs w:val="22"/>
        </w:rPr>
        <w:t>Fagopyrum</w:t>
      </w:r>
      <w:proofErr w:type="spellEnd"/>
      <w:r w:rsidRPr="007B0B9E">
        <w:rPr>
          <w:rFonts w:cs="Arial"/>
          <w:i/>
          <w:szCs w:val="22"/>
        </w:rPr>
        <w:t xml:space="preserve"> </w:t>
      </w:r>
      <w:proofErr w:type="spellStart"/>
      <w:r w:rsidRPr="007B0B9E">
        <w:rPr>
          <w:rFonts w:cs="Arial"/>
          <w:i/>
          <w:szCs w:val="22"/>
        </w:rPr>
        <w:t>tataricum</w:t>
      </w:r>
      <w:proofErr w:type="spellEnd"/>
      <w:r w:rsidRPr="007B0B9E">
        <w:rPr>
          <w:rFonts w:cs="Arial"/>
          <w:szCs w:val="22"/>
        </w:rPr>
        <w:t>):</w:t>
      </w:r>
    </w:p>
    <w:p w:rsidR="009357D8" w:rsidRPr="007B0B9E" w:rsidRDefault="009357D8" w:rsidP="009357D8">
      <w:pPr>
        <w:numPr>
          <w:ilvl w:val="1"/>
          <w:numId w:val="1"/>
        </w:numPr>
        <w:spacing w:line="260" w:lineRule="atLeast"/>
        <w:ind w:left="851"/>
        <w:rPr>
          <w:rFonts w:cs="Arial"/>
          <w:szCs w:val="22"/>
        </w:rPr>
      </w:pPr>
      <w:r w:rsidRPr="007B0B9E">
        <w:rPr>
          <w:rFonts w:cs="Arial"/>
          <w:szCs w:val="22"/>
        </w:rPr>
        <w:t>v osnovnem semenu: največ 1,</w:t>
      </w:r>
    </w:p>
    <w:p w:rsidR="009357D8" w:rsidRPr="007B0B9E" w:rsidRDefault="009357D8" w:rsidP="009357D8">
      <w:pPr>
        <w:numPr>
          <w:ilvl w:val="1"/>
          <w:numId w:val="1"/>
        </w:numPr>
        <w:spacing w:line="260" w:lineRule="atLeast"/>
        <w:ind w:left="851"/>
        <w:rPr>
          <w:rFonts w:cs="Arial"/>
          <w:szCs w:val="22"/>
        </w:rPr>
      </w:pPr>
      <w:r w:rsidRPr="007B0B9E">
        <w:rPr>
          <w:rFonts w:cs="Arial"/>
          <w:szCs w:val="22"/>
        </w:rPr>
        <w:t>v certificiranem semenu prve množitve in certificiranem semenu druge množitve: največ 2,</w:t>
      </w:r>
    </w:p>
    <w:p w:rsidR="009357D8" w:rsidRPr="007B0B9E" w:rsidRDefault="009357D8" w:rsidP="009357D8">
      <w:pPr>
        <w:numPr>
          <w:ilvl w:val="1"/>
          <w:numId w:val="1"/>
        </w:numPr>
        <w:spacing w:after="60" w:line="260" w:lineRule="atLeast"/>
        <w:ind w:left="850" w:hanging="357"/>
        <w:rPr>
          <w:rFonts w:cs="Arial"/>
          <w:szCs w:val="22"/>
        </w:rPr>
      </w:pPr>
      <w:r w:rsidRPr="007B0B9E">
        <w:rPr>
          <w:rFonts w:cs="Arial"/>
          <w:szCs w:val="22"/>
        </w:rPr>
        <w:t>v trgovskem semenu: največ 3.</w:t>
      </w:r>
    </w:p>
    <w:p w:rsidR="009357D8" w:rsidRPr="007B0B9E" w:rsidRDefault="009357D8" w:rsidP="009357D8">
      <w:pPr>
        <w:spacing w:line="260" w:lineRule="atLeast"/>
        <w:ind w:left="284" w:hanging="284"/>
        <w:rPr>
          <w:rFonts w:cs="Arial"/>
          <w:szCs w:val="22"/>
        </w:rPr>
      </w:pPr>
      <w:r w:rsidRPr="007B0B9E">
        <w:rPr>
          <w:rFonts w:cs="Arial"/>
          <w:szCs w:val="22"/>
          <w:vertAlign w:val="superscript"/>
        </w:rPr>
        <w:t>(6)</w:t>
      </w:r>
      <w:r w:rsidRPr="007B0B9E">
        <w:rPr>
          <w:rFonts w:cs="Arial"/>
          <w:szCs w:val="22"/>
        </w:rPr>
        <w:t xml:space="preserve"> </w:t>
      </w:r>
      <w:r w:rsidRPr="007B0B9E">
        <w:rPr>
          <w:rFonts w:cs="Arial"/>
          <w:szCs w:val="22"/>
        </w:rPr>
        <w:tab/>
        <w:t>Pri sortah golega navadnega ječmena (</w:t>
      </w:r>
      <w:proofErr w:type="spellStart"/>
      <w:r w:rsidRPr="007B0B9E">
        <w:rPr>
          <w:rFonts w:cs="Arial"/>
          <w:i/>
          <w:szCs w:val="22"/>
        </w:rPr>
        <w:t>Hordeum</w:t>
      </w:r>
      <w:proofErr w:type="spellEnd"/>
      <w:r w:rsidRPr="007B0B9E">
        <w:rPr>
          <w:rFonts w:cs="Arial"/>
          <w:i/>
          <w:szCs w:val="22"/>
        </w:rPr>
        <w:t xml:space="preserve"> </w:t>
      </w:r>
      <w:proofErr w:type="spellStart"/>
      <w:r w:rsidRPr="007B0B9E">
        <w:rPr>
          <w:rFonts w:cs="Arial"/>
          <w:i/>
          <w:szCs w:val="22"/>
        </w:rPr>
        <w:t>vulgare</w:t>
      </w:r>
      <w:proofErr w:type="spellEnd"/>
      <w:r w:rsidRPr="007B0B9E">
        <w:rPr>
          <w:rFonts w:cs="Arial"/>
          <w:szCs w:val="22"/>
        </w:rPr>
        <w:t>) se najmanjša zahtevana kalivost zmanjša na 75 % čistega semena. Na uradni etiketi se navede »Kalivost najmanj 75 %«. «.</w:t>
      </w:r>
    </w:p>
    <w:p w:rsidR="009357D8" w:rsidRDefault="009357D8">
      <w:pPr>
        <w:rPr>
          <w:szCs w:val="22"/>
        </w:rPr>
      </w:pPr>
    </w:p>
    <w:p w:rsidR="0074642E" w:rsidRDefault="0074642E">
      <w:pPr>
        <w:overflowPunct/>
        <w:autoSpaceDE/>
        <w:autoSpaceDN/>
        <w:adjustRightInd/>
        <w:spacing w:after="160" w:line="259" w:lineRule="auto"/>
        <w:jc w:val="left"/>
        <w:textAlignment w:val="auto"/>
        <w:rPr>
          <w:szCs w:val="22"/>
        </w:rPr>
      </w:pPr>
      <w:r>
        <w:rPr>
          <w:szCs w:val="22"/>
        </w:rPr>
        <w:br w:type="page"/>
      </w:r>
    </w:p>
    <w:p w:rsidR="0074642E" w:rsidRDefault="0074642E" w:rsidP="009C19BF">
      <w:pPr>
        <w:jc w:val="center"/>
        <w:rPr>
          <w:szCs w:val="22"/>
        </w:rPr>
        <w:sectPr w:rsidR="0074642E" w:rsidSect="009357D8">
          <w:pgSz w:w="16838" w:h="11906" w:orient="landscape"/>
          <w:pgMar w:top="1417" w:right="1417" w:bottom="1417" w:left="1417" w:header="708" w:footer="708" w:gutter="0"/>
          <w:cols w:space="708"/>
          <w:docGrid w:linePitch="360"/>
        </w:sectPr>
      </w:pPr>
    </w:p>
    <w:p w:rsidR="009C19BF" w:rsidRDefault="009C19BF" w:rsidP="009C19BF">
      <w:pPr>
        <w:jc w:val="center"/>
        <w:rPr>
          <w:szCs w:val="22"/>
        </w:rPr>
      </w:pPr>
      <w:r>
        <w:rPr>
          <w:szCs w:val="22"/>
        </w:rPr>
        <w:lastRenderedPageBreak/>
        <w:t>KONČNA DOLOČBA</w:t>
      </w:r>
    </w:p>
    <w:p w:rsidR="009C19BF" w:rsidRPr="007B0B9E" w:rsidRDefault="009C19BF" w:rsidP="009C19BF">
      <w:pPr>
        <w:jc w:val="center"/>
        <w:rPr>
          <w:szCs w:val="22"/>
        </w:rPr>
      </w:pPr>
    </w:p>
    <w:p w:rsidR="003C6707" w:rsidRPr="007B0B9E" w:rsidRDefault="0076453E" w:rsidP="003C6707">
      <w:pPr>
        <w:jc w:val="center"/>
        <w:rPr>
          <w:szCs w:val="22"/>
        </w:rPr>
      </w:pPr>
      <w:r>
        <w:rPr>
          <w:szCs w:val="22"/>
        </w:rPr>
        <w:t>6</w:t>
      </w:r>
      <w:r w:rsidR="003C6707" w:rsidRPr="007B0B9E">
        <w:rPr>
          <w:szCs w:val="22"/>
        </w:rPr>
        <w:t>. člen</w:t>
      </w:r>
    </w:p>
    <w:p w:rsidR="003C6707" w:rsidRPr="007B0B9E" w:rsidRDefault="003C6707">
      <w:pPr>
        <w:rPr>
          <w:szCs w:val="22"/>
        </w:rPr>
      </w:pPr>
    </w:p>
    <w:p w:rsidR="003C6707" w:rsidRPr="007B0B9E" w:rsidRDefault="003C6707">
      <w:pPr>
        <w:rPr>
          <w:szCs w:val="22"/>
        </w:rPr>
      </w:pPr>
      <w:r w:rsidRPr="007B0B9E">
        <w:rPr>
          <w:szCs w:val="22"/>
        </w:rPr>
        <w:t>Ta pravilnik začne veljati naslednji dan po objavi v Uradnem listu Republike Slovenije.</w:t>
      </w:r>
    </w:p>
    <w:p w:rsidR="003C6707" w:rsidRPr="007B0B9E" w:rsidRDefault="003C6707">
      <w:pPr>
        <w:rPr>
          <w:szCs w:val="22"/>
        </w:rPr>
      </w:pPr>
    </w:p>
    <w:p w:rsidR="003C6707" w:rsidRPr="007B0B9E" w:rsidRDefault="003C6707">
      <w:pPr>
        <w:rPr>
          <w:szCs w:val="22"/>
        </w:rPr>
      </w:pPr>
    </w:p>
    <w:p w:rsidR="003C6707" w:rsidRPr="007B0B9E" w:rsidRDefault="003C6707">
      <w:pPr>
        <w:rPr>
          <w:szCs w:val="22"/>
        </w:rPr>
      </w:pPr>
    </w:p>
    <w:p w:rsidR="003C6707" w:rsidRPr="007B0B9E" w:rsidRDefault="003C6707" w:rsidP="003C6707">
      <w:pPr>
        <w:spacing w:line="260" w:lineRule="atLeast"/>
        <w:rPr>
          <w:rFonts w:cs="Arial"/>
          <w:szCs w:val="22"/>
        </w:rPr>
      </w:pPr>
      <w:r w:rsidRPr="007B0B9E">
        <w:rPr>
          <w:rFonts w:cs="Arial"/>
          <w:szCs w:val="22"/>
        </w:rPr>
        <w:t>Št. 007-</w:t>
      </w:r>
      <w:r w:rsidR="00570414">
        <w:rPr>
          <w:rFonts w:cs="Arial"/>
          <w:szCs w:val="22"/>
        </w:rPr>
        <w:t>400</w:t>
      </w:r>
      <w:r w:rsidRPr="007B0B9E">
        <w:rPr>
          <w:rFonts w:cs="Arial"/>
          <w:szCs w:val="22"/>
        </w:rPr>
        <w:t>/2022</w:t>
      </w:r>
    </w:p>
    <w:p w:rsidR="003C6707" w:rsidRPr="007B0B9E" w:rsidRDefault="003C6707" w:rsidP="003C6707">
      <w:pPr>
        <w:spacing w:line="260" w:lineRule="atLeast"/>
        <w:rPr>
          <w:rFonts w:cs="Arial"/>
          <w:szCs w:val="22"/>
        </w:rPr>
      </w:pPr>
      <w:r w:rsidRPr="007B0B9E">
        <w:rPr>
          <w:rFonts w:cs="Arial"/>
          <w:szCs w:val="22"/>
        </w:rPr>
        <w:t>Ljubljana, dne …… 2022</w:t>
      </w:r>
    </w:p>
    <w:p w:rsidR="003C6707" w:rsidRDefault="007F0EFF" w:rsidP="003C6707">
      <w:pPr>
        <w:spacing w:line="260" w:lineRule="atLeast"/>
        <w:rPr>
          <w:rFonts w:cs="Arial"/>
          <w:szCs w:val="22"/>
        </w:rPr>
      </w:pPr>
      <w:r w:rsidRPr="007F0EFF">
        <w:rPr>
          <w:rFonts w:cs="Arial"/>
          <w:szCs w:val="22"/>
        </w:rPr>
        <w:t>EVA 2022-2330-0085</w:t>
      </w:r>
    </w:p>
    <w:p w:rsidR="007F0EFF" w:rsidRDefault="007F0EFF" w:rsidP="003C6707">
      <w:pPr>
        <w:spacing w:line="260" w:lineRule="atLeast"/>
        <w:rPr>
          <w:rFonts w:cs="Arial"/>
          <w:szCs w:val="22"/>
        </w:rPr>
      </w:pPr>
    </w:p>
    <w:p w:rsidR="007F0EFF" w:rsidRPr="007B0B9E" w:rsidRDefault="007F0EFF" w:rsidP="003C6707">
      <w:pPr>
        <w:spacing w:line="260" w:lineRule="atLeast"/>
        <w:rPr>
          <w:rFonts w:cs="Arial"/>
          <w:szCs w:val="22"/>
        </w:rPr>
      </w:pPr>
    </w:p>
    <w:p w:rsidR="003C6707" w:rsidRPr="007B0B9E" w:rsidRDefault="003C6707" w:rsidP="003C6707">
      <w:pPr>
        <w:spacing w:line="260" w:lineRule="atLeast"/>
        <w:ind w:left="4828" w:firstLine="284"/>
        <w:rPr>
          <w:rFonts w:cs="Arial"/>
          <w:szCs w:val="22"/>
        </w:rPr>
      </w:pPr>
      <w:r w:rsidRPr="007B0B9E">
        <w:rPr>
          <w:rFonts w:cs="Arial"/>
          <w:szCs w:val="22"/>
        </w:rPr>
        <w:t xml:space="preserve">       Irena Šinko</w:t>
      </w:r>
    </w:p>
    <w:p w:rsidR="003C6707" w:rsidRPr="007B0B9E" w:rsidRDefault="003C6707" w:rsidP="003C6707">
      <w:pPr>
        <w:spacing w:line="260" w:lineRule="atLeast"/>
        <w:ind w:left="4260" w:firstLine="284"/>
        <w:rPr>
          <w:rFonts w:cs="Arial"/>
          <w:szCs w:val="22"/>
        </w:rPr>
      </w:pPr>
      <w:r w:rsidRPr="007B0B9E">
        <w:rPr>
          <w:rFonts w:cs="Arial"/>
          <w:szCs w:val="22"/>
        </w:rPr>
        <w:tab/>
      </w:r>
    </w:p>
    <w:p w:rsidR="003C6707" w:rsidRPr="007B0B9E" w:rsidRDefault="003C6707" w:rsidP="003C6707">
      <w:pPr>
        <w:spacing w:line="260" w:lineRule="atLeast"/>
        <w:ind w:left="4828" w:firstLine="284"/>
        <w:rPr>
          <w:rFonts w:cs="Arial"/>
          <w:szCs w:val="22"/>
        </w:rPr>
      </w:pPr>
      <w:r w:rsidRPr="007B0B9E">
        <w:rPr>
          <w:rFonts w:cs="Arial"/>
          <w:szCs w:val="22"/>
        </w:rPr>
        <w:t xml:space="preserve">ministrica za kmetijstvo, </w:t>
      </w:r>
    </w:p>
    <w:p w:rsidR="003C6707" w:rsidRPr="007B0B9E" w:rsidRDefault="003C6707" w:rsidP="003C6707">
      <w:pPr>
        <w:spacing w:line="260" w:lineRule="atLeast"/>
        <w:ind w:left="4828" w:firstLine="284"/>
        <w:rPr>
          <w:rFonts w:cs="Arial"/>
          <w:szCs w:val="22"/>
        </w:rPr>
      </w:pPr>
      <w:r w:rsidRPr="007B0B9E">
        <w:rPr>
          <w:rFonts w:cs="Arial"/>
          <w:szCs w:val="22"/>
        </w:rPr>
        <w:t>gozdarstvo in prehrano</w:t>
      </w:r>
    </w:p>
    <w:p w:rsidR="003C6707" w:rsidRPr="007B0B9E" w:rsidRDefault="003C6707">
      <w:pPr>
        <w:rPr>
          <w:szCs w:val="22"/>
        </w:rPr>
      </w:pPr>
      <w:bookmarkStart w:id="0" w:name="_GoBack"/>
      <w:bookmarkEnd w:id="0"/>
    </w:p>
    <w:sectPr w:rsidR="003C6707" w:rsidRPr="007B0B9E" w:rsidSect="0074642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77" w:rsidRDefault="006A2C77" w:rsidP="006A2C77">
      <w:r>
        <w:separator/>
      </w:r>
    </w:p>
  </w:endnote>
  <w:endnote w:type="continuationSeparator" w:id="0">
    <w:p w:rsidR="006A2C77" w:rsidRDefault="006A2C77" w:rsidP="006A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75544"/>
      <w:docPartObj>
        <w:docPartGallery w:val="Page Numbers (Bottom of Page)"/>
        <w:docPartUnique/>
      </w:docPartObj>
    </w:sdtPr>
    <w:sdtEndPr>
      <w:rPr>
        <w:sz w:val="20"/>
        <w:szCs w:val="20"/>
      </w:rPr>
    </w:sdtEndPr>
    <w:sdtContent>
      <w:p w:rsidR="00FF4F5E" w:rsidRPr="00FF4F5E" w:rsidRDefault="00FF4F5E">
        <w:pPr>
          <w:pStyle w:val="Noga"/>
          <w:jc w:val="right"/>
          <w:rPr>
            <w:sz w:val="20"/>
            <w:szCs w:val="20"/>
          </w:rPr>
        </w:pPr>
        <w:r w:rsidRPr="00FF4F5E">
          <w:rPr>
            <w:sz w:val="20"/>
            <w:szCs w:val="20"/>
          </w:rPr>
          <w:fldChar w:fldCharType="begin"/>
        </w:r>
        <w:r w:rsidRPr="00FF4F5E">
          <w:rPr>
            <w:sz w:val="20"/>
            <w:szCs w:val="20"/>
          </w:rPr>
          <w:instrText>PAGE   \* MERGEFORMAT</w:instrText>
        </w:r>
        <w:r w:rsidRPr="00FF4F5E">
          <w:rPr>
            <w:sz w:val="20"/>
            <w:szCs w:val="20"/>
          </w:rPr>
          <w:fldChar w:fldCharType="separate"/>
        </w:r>
        <w:r>
          <w:rPr>
            <w:noProof/>
            <w:sz w:val="20"/>
            <w:szCs w:val="20"/>
          </w:rPr>
          <w:t>4</w:t>
        </w:r>
        <w:r w:rsidRPr="00FF4F5E">
          <w:rPr>
            <w:sz w:val="20"/>
            <w:szCs w:val="20"/>
          </w:rPr>
          <w:fldChar w:fldCharType="end"/>
        </w:r>
        <w:r w:rsidRPr="00FF4F5E">
          <w:rPr>
            <w:sz w:val="20"/>
            <w:szCs w:val="20"/>
          </w:rPr>
          <w:t>/4</w:t>
        </w:r>
      </w:p>
    </w:sdtContent>
  </w:sdt>
  <w:p w:rsidR="00FF4F5E" w:rsidRDefault="00FF4F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77" w:rsidRDefault="006A2C77" w:rsidP="006A2C77">
      <w:r>
        <w:separator/>
      </w:r>
    </w:p>
  </w:footnote>
  <w:footnote w:type="continuationSeparator" w:id="0">
    <w:p w:rsidR="006A2C77" w:rsidRDefault="006A2C77" w:rsidP="006A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77" w:rsidRDefault="006A2C77" w:rsidP="005E09B3">
    <w:pPr>
      <w:pStyle w:val="Glava"/>
      <w:pBdr>
        <w:bottom w:val="single" w:sz="4" w:space="1" w:color="auto"/>
      </w:pBdr>
      <w:tabs>
        <w:tab w:val="clear" w:pos="9072"/>
      </w:tabs>
    </w:pPr>
    <w:r w:rsidRPr="005E09B3">
      <w:rPr>
        <w:sz w:val="20"/>
        <w:szCs w:val="20"/>
      </w:rPr>
      <w:t>Pravilnik o sprememb</w:t>
    </w:r>
    <w:r w:rsidR="0089059F" w:rsidRPr="005E09B3">
      <w:rPr>
        <w:sz w:val="20"/>
        <w:szCs w:val="20"/>
      </w:rPr>
      <w:t>ah</w:t>
    </w:r>
    <w:r w:rsidRPr="005E09B3">
      <w:rPr>
        <w:sz w:val="20"/>
        <w:szCs w:val="20"/>
      </w:rPr>
      <w:t xml:space="preserve"> Pravilnika o trženju semena žit</w:t>
    </w:r>
    <w:r w:rsidRPr="005E09B3">
      <w:rPr>
        <w:sz w:val="20"/>
        <w:szCs w:val="20"/>
      </w:rPr>
      <w:tab/>
    </w:r>
    <w:r w:rsidRPr="005E09B3">
      <w:rPr>
        <w:sz w:val="20"/>
        <w:szCs w:val="20"/>
      </w:rPr>
      <w:tab/>
    </w:r>
    <w:r w:rsidRPr="005E09B3">
      <w:rPr>
        <w:sz w:val="20"/>
        <w:szCs w:val="20"/>
      </w:rPr>
      <w:tab/>
    </w:r>
    <w:r w:rsidRPr="005E09B3">
      <w:rPr>
        <w:sz w:val="20"/>
        <w:szCs w:val="20"/>
      </w:rPr>
      <w:tab/>
      <w:t xml:space="preserve">osnutek: </w:t>
    </w:r>
    <w:r w:rsidR="0074642E" w:rsidRPr="005E09B3">
      <w:rPr>
        <w:sz w:val="20"/>
        <w:szCs w:val="20"/>
      </w:rPr>
      <w:t>3</w:t>
    </w:r>
    <w:r w:rsidRPr="005E09B3">
      <w:rPr>
        <w:sz w:val="20"/>
        <w:szCs w:val="20"/>
      </w:rPr>
      <w:t>.</w:t>
    </w:r>
    <w:r w:rsidR="0076453E" w:rsidRPr="005E09B3">
      <w:rPr>
        <w:sz w:val="20"/>
        <w:szCs w:val="20"/>
      </w:rPr>
      <w:t>1</w:t>
    </w:r>
    <w:r w:rsidR="0074642E" w:rsidRPr="005E09B3">
      <w:rPr>
        <w:sz w:val="20"/>
        <w:szCs w:val="20"/>
      </w:rPr>
      <w:t>1</w:t>
    </w:r>
    <w:r w:rsidRPr="005E09B3">
      <w:rPr>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A4943"/>
    <w:multiLevelType w:val="hybridMultilevel"/>
    <w:tmpl w:val="42F2A482"/>
    <w:lvl w:ilvl="0" w:tplc="F1947256">
      <w:start w:val="1"/>
      <w:numFmt w:val="bullet"/>
      <w:lvlText w:val=""/>
      <w:lvlJc w:val="left"/>
      <w:pPr>
        <w:ind w:left="720" w:hanging="360"/>
      </w:pPr>
      <w:rPr>
        <w:rFonts w:ascii="Symbol" w:hAnsi="Symbol" w:hint="default"/>
      </w:rPr>
    </w:lvl>
    <w:lvl w:ilvl="1" w:tplc="F194725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94"/>
    <w:rsid w:val="00086204"/>
    <w:rsid w:val="000A3AAB"/>
    <w:rsid w:val="00107694"/>
    <w:rsid w:val="002E229C"/>
    <w:rsid w:val="003C6707"/>
    <w:rsid w:val="00410A7A"/>
    <w:rsid w:val="00460C8F"/>
    <w:rsid w:val="0050406B"/>
    <w:rsid w:val="005166ED"/>
    <w:rsid w:val="00570414"/>
    <w:rsid w:val="005D4FE7"/>
    <w:rsid w:val="005E09B3"/>
    <w:rsid w:val="006A2C77"/>
    <w:rsid w:val="00720506"/>
    <w:rsid w:val="0074642E"/>
    <w:rsid w:val="0076453E"/>
    <w:rsid w:val="007B0B9E"/>
    <w:rsid w:val="007F0EFF"/>
    <w:rsid w:val="0089059F"/>
    <w:rsid w:val="009357D8"/>
    <w:rsid w:val="00951740"/>
    <w:rsid w:val="009C19BF"/>
    <w:rsid w:val="009F2C74"/>
    <w:rsid w:val="00A1766B"/>
    <w:rsid w:val="00C854C6"/>
    <w:rsid w:val="00DD34E7"/>
    <w:rsid w:val="00F15F09"/>
    <w:rsid w:val="00FF4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AF733-A3CE-43BA-8C90-34AAF49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769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F15F09"/>
    <w:rPr>
      <w:sz w:val="16"/>
      <w:szCs w:val="16"/>
    </w:rPr>
  </w:style>
  <w:style w:type="paragraph" w:styleId="Pripombabesedilo">
    <w:name w:val="annotation text"/>
    <w:basedOn w:val="Navaden"/>
    <w:link w:val="PripombabesediloZnak"/>
    <w:uiPriority w:val="99"/>
    <w:semiHidden/>
    <w:unhideWhenUsed/>
    <w:rsid w:val="00F15F09"/>
    <w:rPr>
      <w:sz w:val="20"/>
      <w:szCs w:val="20"/>
    </w:rPr>
  </w:style>
  <w:style w:type="character" w:customStyle="1" w:styleId="PripombabesediloZnak">
    <w:name w:val="Pripomba – besedilo Znak"/>
    <w:basedOn w:val="Privzetapisavaodstavka"/>
    <w:link w:val="Pripombabesedilo"/>
    <w:uiPriority w:val="99"/>
    <w:semiHidden/>
    <w:rsid w:val="00F15F0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15F09"/>
    <w:rPr>
      <w:b/>
      <w:bCs/>
    </w:rPr>
  </w:style>
  <w:style w:type="character" w:customStyle="1" w:styleId="ZadevapripombeZnak">
    <w:name w:val="Zadeva pripombe Znak"/>
    <w:basedOn w:val="PripombabesediloZnak"/>
    <w:link w:val="Zadevapripombe"/>
    <w:uiPriority w:val="99"/>
    <w:semiHidden/>
    <w:rsid w:val="00F15F0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F15F09"/>
    <w:rPr>
      <w:rFonts w:ascii="Tahoma" w:hAnsi="Tahoma" w:cs="Tahoma"/>
      <w:sz w:val="16"/>
    </w:rPr>
  </w:style>
  <w:style w:type="character" w:customStyle="1" w:styleId="BesedilooblakaZnak">
    <w:name w:val="Besedilo oblačka Znak"/>
    <w:basedOn w:val="Privzetapisavaodstavka"/>
    <w:link w:val="Besedilooblaka"/>
    <w:uiPriority w:val="99"/>
    <w:semiHidden/>
    <w:rsid w:val="00F15F09"/>
    <w:rPr>
      <w:rFonts w:ascii="Tahoma" w:eastAsia="Times New Roman" w:hAnsi="Tahoma" w:cs="Tahoma"/>
      <w:sz w:val="16"/>
      <w:szCs w:val="16"/>
      <w:lang w:eastAsia="sl-SI"/>
    </w:rPr>
  </w:style>
  <w:style w:type="paragraph" w:styleId="Glava">
    <w:name w:val="header"/>
    <w:basedOn w:val="Navaden"/>
    <w:link w:val="GlavaZnak"/>
    <w:uiPriority w:val="99"/>
    <w:unhideWhenUsed/>
    <w:rsid w:val="006A2C77"/>
    <w:pPr>
      <w:tabs>
        <w:tab w:val="center" w:pos="4536"/>
        <w:tab w:val="right" w:pos="9072"/>
      </w:tabs>
    </w:pPr>
  </w:style>
  <w:style w:type="character" w:customStyle="1" w:styleId="GlavaZnak">
    <w:name w:val="Glava Znak"/>
    <w:basedOn w:val="Privzetapisavaodstavka"/>
    <w:link w:val="Glava"/>
    <w:uiPriority w:val="99"/>
    <w:rsid w:val="006A2C77"/>
    <w:rPr>
      <w:rFonts w:ascii="Arial" w:eastAsia="Times New Roman" w:hAnsi="Arial" w:cs="Times New Roman"/>
      <w:szCs w:val="16"/>
      <w:lang w:eastAsia="sl-SI"/>
    </w:rPr>
  </w:style>
  <w:style w:type="paragraph" w:styleId="Noga">
    <w:name w:val="footer"/>
    <w:basedOn w:val="Navaden"/>
    <w:link w:val="NogaZnak"/>
    <w:uiPriority w:val="99"/>
    <w:unhideWhenUsed/>
    <w:rsid w:val="006A2C77"/>
    <w:pPr>
      <w:tabs>
        <w:tab w:val="center" w:pos="4536"/>
        <w:tab w:val="right" w:pos="9072"/>
      </w:tabs>
    </w:pPr>
  </w:style>
  <w:style w:type="character" w:customStyle="1" w:styleId="NogaZnak">
    <w:name w:val="Noga Znak"/>
    <w:basedOn w:val="Privzetapisavaodstavka"/>
    <w:link w:val="Noga"/>
    <w:uiPriority w:val="99"/>
    <w:rsid w:val="006A2C77"/>
    <w:rPr>
      <w:rFonts w:ascii="Arial" w:eastAsia="Times New Roman" w:hAnsi="Arial" w:cs="Times New Roman"/>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651</Words>
  <Characters>3714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Mpecnik</dc:creator>
  <cp:keywords/>
  <dc:description/>
  <cp:lastModifiedBy>Mpecnik</cp:lastModifiedBy>
  <cp:revision>5</cp:revision>
  <cp:lastPrinted>2022-09-27T11:32:00Z</cp:lastPrinted>
  <dcterms:created xsi:type="dcterms:W3CDTF">2022-11-02T09:23:00Z</dcterms:created>
  <dcterms:modified xsi:type="dcterms:W3CDTF">2022-11-07T06:59:00Z</dcterms:modified>
</cp:coreProperties>
</file>