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9" w:rsidRDefault="007F05CD">
      <w:pPr>
        <w:shd w:val="clear" w:color="000000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drugega odstavka 9</w:t>
      </w:r>
      <w:r w:rsidR="00462E19">
        <w:rPr>
          <w:rFonts w:ascii="Arial" w:hAnsi="Arial" w:cs="Arial"/>
          <w:sz w:val="22"/>
          <w:szCs w:val="22"/>
        </w:rPr>
        <w:t xml:space="preserve">. člena Stanovanjskega zakona </w:t>
      </w:r>
      <w:r w:rsidR="006D5616" w:rsidRPr="006D5616">
        <w:rPr>
          <w:rFonts w:ascii="Arial" w:hAnsi="Arial" w:cs="Arial"/>
          <w:sz w:val="22"/>
          <w:szCs w:val="22"/>
        </w:rPr>
        <w:t>(Uradni li</w:t>
      </w:r>
      <w:r w:rsidR="006D5616" w:rsidRPr="000205AF">
        <w:rPr>
          <w:rFonts w:ascii="Arial" w:hAnsi="Arial" w:cs="Arial"/>
          <w:sz w:val="22"/>
          <w:szCs w:val="22"/>
        </w:rPr>
        <w:t>s</w:t>
      </w:r>
      <w:r w:rsidR="006D5616" w:rsidRPr="00063405">
        <w:rPr>
          <w:rFonts w:ascii="Arial" w:hAnsi="Arial" w:cs="Arial"/>
          <w:sz w:val="22"/>
          <w:szCs w:val="22"/>
        </w:rPr>
        <w:t>t</w:t>
      </w:r>
      <w:r w:rsidR="006D5616" w:rsidRPr="006D5616">
        <w:rPr>
          <w:rFonts w:ascii="Arial" w:hAnsi="Arial" w:cs="Arial"/>
          <w:sz w:val="22"/>
          <w:szCs w:val="22"/>
        </w:rPr>
        <w:t xml:space="preserve"> RS, št. 69/03, 18/04 – ZVKSES, 47/06 – ZEN, 45/08 – </w:t>
      </w:r>
      <w:proofErr w:type="spellStart"/>
      <w:r w:rsidR="006D5616" w:rsidRPr="006D5616">
        <w:rPr>
          <w:rFonts w:ascii="Arial" w:hAnsi="Arial" w:cs="Arial"/>
          <w:sz w:val="22"/>
          <w:szCs w:val="22"/>
        </w:rPr>
        <w:t>ZVEtL</w:t>
      </w:r>
      <w:proofErr w:type="spellEnd"/>
      <w:r w:rsidR="006D5616" w:rsidRPr="006D5616">
        <w:rPr>
          <w:rFonts w:ascii="Arial" w:hAnsi="Arial" w:cs="Arial"/>
          <w:sz w:val="22"/>
          <w:szCs w:val="22"/>
        </w:rPr>
        <w:t>, 57/08, 62/10 – ZUPJS, 56/11 – odl. US, 87/11, 40/12 – ZUJF, 14/17 – odl. US, 27/17, 59/19, 189/20 – ZFRO in 90/21)</w:t>
      </w:r>
      <w:r w:rsidR="00462E19">
        <w:rPr>
          <w:rFonts w:ascii="Arial" w:hAnsi="Arial" w:cs="Arial"/>
          <w:sz w:val="22"/>
          <w:szCs w:val="22"/>
        </w:rPr>
        <w:t xml:space="preserve"> minister za okolje in prostor izdaja</w:t>
      </w:r>
    </w:p>
    <w:p w:rsidR="00462E19" w:rsidRDefault="00462E19">
      <w:pPr>
        <w:shd w:val="clear" w:color="000000" w:fill="FFFFFF"/>
        <w:jc w:val="both"/>
        <w:rPr>
          <w:rFonts w:ascii="Arial" w:hAnsi="Arial" w:cs="Arial"/>
          <w:b/>
          <w:sz w:val="22"/>
          <w:szCs w:val="22"/>
        </w:rPr>
      </w:pPr>
    </w:p>
    <w:p w:rsidR="00462E19" w:rsidRDefault="00462E19">
      <w:pPr>
        <w:shd w:val="clear" w:color="000000" w:fill="FFFFFF"/>
        <w:jc w:val="both"/>
        <w:rPr>
          <w:rFonts w:ascii="Arial" w:hAnsi="Arial" w:cs="Arial"/>
          <w:b/>
          <w:sz w:val="22"/>
          <w:szCs w:val="22"/>
        </w:rPr>
      </w:pPr>
    </w:p>
    <w:p w:rsidR="00462E19" w:rsidRDefault="00462E19">
      <w:pPr>
        <w:shd w:val="clear" w:color="000000" w:fill="FFFFFF"/>
        <w:jc w:val="both"/>
        <w:rPr>
          <w:rFonts w:ascii="Arial" w:hAnsi="Arial" w:cs="Arial"/>
          <w:b/>
          <w:sz w:val="22"/>
          <w:szCs w:val="22"/>
        </w:rPr>
      </w:pPr>
    </w:p>
    <w:p w:rsidR="00ED6DA9" w:rsidRDefault="00462E19">
      <w:pPr>
        <w:shd w:val="clear" w:color="000000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R A V I L N I K </w:t>
      </w:r>
    </w:p>
    <w:p w:rsidR="00462E19" w:rsidRDefault="00ED6DA9">
      <w:pPr>
        <w:shd w:val="clear" w:color="000000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C75D6">
        <w:rPr>
          <w:rFonts w:ascii="Arial" w:hAnsi="Arial" w:cs="Arial"/>
          <w:b/>
          <w:sz w:val="22"/>
          <w:szCs w:val="22"/>
        </w:rPr>
        <w:t>o spremembah in dopolnitvah</w:t>
      </w:r>
    </w:p>
    <w:p w:rsidR="00550726" w:rsidRPr="00550726" w:rsidRDefault="00DC75D6" w:rsidP="00DC75D6">
      <w:pPr>
        <w:shd w:val="clear" w:color="000000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Pravilnika </w:t>
      </w:r>
      <w:r w:rsidR="007F05CD">
        <w:rPr>
          <w:rFonts w:ascii="Arial" w:hAnsi="Arial" w:cs="Arial"/>
          <w:b/>
          <w:bCs/>
          <w:sz w:val="22"/>
          <w:szCs w:val="22"/>
        </w:rPr>
        <w:t>o upravljanju večstanovanjskih stavb</w:t>
      </w:r>
    </w:p>
    <w:p w:rsidR="00C2680A" w:rsidRDefault="00C2680A" w:rsidP="00F61426">
      <w:pPr>
        <w:pStyle w:val="len"/>
        <w:jc w:val="left"/>
        <w:rPr>
          <w:b w:val="0"/>
        </w:rPr>
      </w:pPr>
    </w:p>
    <w:p w:rsidR="00E93729" w:rsidRDefault="00F61426" w:rsidP="00F61426">
      <w:pPr>
        <w:pStyle w:val="len"/>
        <w:jc w:val="left"/>
      </w:pPr>
      <w:r w:rsidRPr="00F61426">
        <w:rPr>
          <w:b w:val="0"/>
        </w:rPr>
        <w:t xml:space="preserve">  </w:t>
      </w:r>
      <w:r>
        <w:t xml:space="preserve">                                                                 1. </w:t>
      </w:r>
      <w:r w:rsidR="003E05D9">
        <w:t>čle</w:t>
      </w:r>
      <w:r w:rsidR="00550726">
        <w:t>n</w:t>
      </w:r>
    </w:p>
    <w:p w:rsidR="00770C73" w:rsidRPr="00DC75D6" w:rsidRDefault="00DC75D6" w:rsidP="00787ACB">
      <w:pPr>
        <w:pStyle w:val="len"/>
        <w:jc w:val="both"/>
        <w:rPr>
          <w:b w:val="0"/>
        </w:rPr>
      </w:pPr>
      <w:r>
        <w:rPr>
          <w:b w:val="0"/>
        </w:rPr>
        <w:t>V Pravilniku o upravljanju večstanovanjskih stavb (Uradni list RS, št. 60/09, 87/11 in 85/13)</w:t>
      </w:r>
      <w:r w:rsidR="00022B71">
        <w:rPr>
          <w:b w:val="0"/>
        </w:rPr>
        <w:t xml:space="preserve"> se </w:t>
      </w:r>
      <w:bookmarkStart w:id="0" w:name="_Hlk5025159"/>
      <w:bookmarkEnd w:id="0"/>
      <w:r w:rsidR="00F61426">
        <w:rPr>
          <w:b w:val="0"/>
        </w:rPr>
        <w:t>naslov oddelka »</w:t>
      </w:r>
      <w:r w:rsidR="00F61426" w:rsidRPr="00F61426">
        <w:rPr>
          <w:b w:val="0"/>
        </w:rPr>
        <w:t>1. Odločanje z večinskim soglasjem (več kot 50% soglasje)</w:t>
      </w:r>
      <w:r w:rsidR="00F61426">
        <w:rPr>
          <w:b w:val="0"/>
        </w:rPr>
        <w:t xml:space="preserve">« </w:t>
      </w:r>
      <w:r w:rsidR="00E70261">
        <w:rPr>
          <w:b w:val="0"/>
        </w:rPr>
        <w:t xml:space="preserve"> in </w:t>
      </w:r>
      <w:r w:rsidR="00F61426">
        <w:rPr>
          <w:b w:val="0"/>
        </w:rPr>
        <w:t xml:space="preserve"> 2. člen črta.</w:t>
      </w:r>
    </w:p>
    <w:p w:rsidR="00462E19" w:rsidRPr="002D04A5" w:rsidRDefault="0090018D" w:rsidP="002D04A5">
      <w:pPr>
        <w:pStyle w:val="len"/>
      </w:pPr>
      <w:r>
        <w:t>2</w:t>
      </w:r>
      <w:r w:rsidR="002D04A5">
        <w:t>. člen</w:t>
      </w:r>
    </w:p>
    <w:p w:rsidR="00770C73" w:rsidRDefault="007B61A9">
      <w:pPr>
        <w:pStyle w:val="Odstavek"/>
        <w:ind w:firstLine="0"/>
        <w:rPr>
          <w:rFonts w:eastAsia="ArialMT"/>
        </w:rPr>
      </w:pPr>
      <w:r>
        <w:rPr>
          <w:rFonts w:eastAsia="ArialMT"/>
        </w:rPr>
        <w:t xml:space="preserve">V 4. členu </w:t>
      </w:r>
      <w:r w:rsidR="00DC75D6">
        <w:rPr>
          <w:rFonts w:eastAsia="ArialMT"/>
        </w:rPr>
        <w:t xml:space="preserve">se </w:t>
      </w:r>
      <w:r>
        <w:rPr>
          <w:rFonts w:eastAsia="ArialMT"/>
        </w:rPr>
        <w:t>v</w:t>
      </w:r>
      <w:r w:rsidR="002D04A5">
        <w:rPr>
          <w:rFonts w:eastAsia="ArialMT"/>
        </w:rPr>
        <w:t xml:space="preserve"> tretjem odstavku</w:t>
      </w:r>
      <w:r w:rsidR="00DC75D6">
        <w:rPr>
          <w:rFonts w:eastAsia="ArialMT"/>
        </w:rPr>
        <w:t xml:space="preserve"> </w:t>
      </w:r>
      <w:r w:rsidR="002D04A5">
        <w:rPr>
          <w:rFonts w:eastAsia="ArialMT"/>
        </w:rPr>
        <w:t xml:space="preserve">za besedo »deski« </w:t>
      </w:r>
      <w:r w:rsidR="00E70261">
        <w:rPr>
          <w:rFonts w:eastAsia="ArialMT"/>
        </w:rPr>
        <w:t xml:space="preserve">črta pika in </w:t>
      </w:r>
      <w:r w:rsidR="002D04A5">
        <w:rPr>
          <w:rFonts w:eastAsia="ArialMT"/>
        </w:rPr>
        <w:t xml:space="preserve">doda </w:t>
      </w:r>
      <w:r>
        <w:rPr>
          <w:rFonts w:eastAsia="ArialMT"/>
        </w:rPr>
        <w:t>besedilo »ali na mestu, dostopnem vsem etažnim lastnikom</w:t>
      </w:r>
      <w:r w:rsidR="00FE2A17">
        <w:rPr>
          <w:rFonts w:eastAsia="ArialMT"/>
        </w:rPr>
        <w:t>.</w:t>
      </w:r>
      <w:r>
        <w:rPr>
          <w:rFonts w:eastAsia="ArialMT"/>
        </w:rPr>
        <w:t>«.</w:t>
      </w:r>
    </w:p>
    <w:p w:rsidR="00D74D40" w:rsidRPr="002D04A5" w:rsidRDefault="00C52A52" w:rsidP="002D04A5">
      <w:pPr>
        <w:pStyle w:val="len"/>
      </w:pPr>
      <w:r>
        <w:t>3</w:t>
      </w:r>
      <w:r w:rsidR="001076D5">
        <w:t>.</w:t>
      </w:r>
      <w:r w:rsidR="002D04A5">
        <w:t xml:space="preserve"> člen</w:t>
      </w:r>
    </w:p>
    <w:p w:rsidR="007B61A9" w:rsidRDefault="007B61A9" w:rsidP="007B61A9">
      <w:pPr>
        <w:pStyle w:val="Odstavek"/>
        <w:ind w:firstLine="0"/>
        <w:rPr>
          <w:rFonts w:eastAsia="ArialMT"/>
        </w:rPr>
      </w:pPr>
      <w:r>
        <w:rPr>
          <w:rFonts w:eastAsia="ArialMT"/>
        </w:rPr>
        <w:t xml:space="preserve">V </w:t>
      </w:r>
      <w:r w:rsidR="002D04A5">
        <w:rPr>
          <w:rFonts w:eastAsia="ArialMT"/>
        </w:rPr>
        <w:t xml:space="preserve">7. členu </w:t>
      </w:r>
      <w:r w:rsidR="00DC75D6">
        <w:rPr>
          <w:rFonts w:eastAsia="ArialMT"/>
        </w:rPr>
        <w:t xml:space="preserve">se </w:t>
      </w:r>
      <w:r w:rsidR="002D04A5">
        <w:rPr>
          <w:rFonts w:eastAsia="ArialMT"/>
        </w:rPr>
        <w:t xml:space="preserve">v </w:t>
      </w:r>
      <w:r>
        <w:rPr>
          <w:rFonts w:eastAsia="ArialMT"/>
        </w:rPr>
        <w:t>drugem odstavku</w:t>
      </w:r>
      <w:r w:rsidR="00DC75D6">
        <w:rPr>
          <w:rFonts w:eastAsia="ArialMT"/>
        </w:rPr>
        <w:t xml:space="preserve"> za besedo »je« doda besedilo »</w:t>
      </w:r>
      <w:r w:rsidR="002D04A5">
        <w:rPr>
          <w:rFonts w:eastAsia="ArialMT"/>
        </w:rPr>
        <w:t>navedba vzdrže</w:t>
      </w:r>
      <w:r w:rsidR="00DC75D6">
        <w:rPr>
          <w:rFonts w:eastAsia="ArialMT"/>
        </w:rPr>
        <w:t>valnih del, ki se bodo opravila</w:t>
      </w:r>
      <w:r w:rsidR="00787ACB">
        <w:rPr>
          <w:rFonts w:eastAsia="ArialMT"/>
        </w:rPr>
        <w:t>,</w:t>
      </w:r>
      <w:r w:rsidR="00BA32EA">
        <w:rPr>
          <w:rFonts w:eastAsia="ArialMT"/>
        </w:rPr>
        <w:t>«</w:t>
      </w:r>
      <w:r w:rsidR="002D04A5">
        <w:rPr>
          <w:rFonts w:eastAsia="ArialMT"/>
        </w:rPr>
        <w:t>.</w:t>
      </w:r>
      <w:r w:rsidR="00DC75D6">
        <w:rPr>
          <w:rFonts w:eastAsia="ArialMT"/>
        </w:rPr>
        <w:t xml:space="preserve"> V istem stavku se b</w:t>
      </w:r>
      <w:r w:rsidR="002D04A5">
        <w:rPr>
          <w:rFonts w:eastAsia="ArialMT"/>
        </w:rPr>
        <w:t>eseda »ovredn</w:t>
      </w:r>
      <w:r w:rsidR="00DC75D6">
        <w:rPr>
          <w:rFonts w:eastAsia="ArialMT"/>
        </w:rPr>
        <w:t>otenje« nadomesti</w:t>
      </w:r>
      <w:r w:rsidR="002D04A5">
        <w:rPr>
          <w:rFonts w:eastAsia="ArialMT"/>
        </w:rPr>
        <w:t xml:space="preserve"> z besedo »ocena«</w:t>
      </w:r>
      <w:r w:rsidR="00BA32EA">
        <w:rPr>
          <w:rFonts w:eastAsia="ArialMT"/>
        </w:rPr>
        <w:t xml:space="preserve">, za </w:t>
      </w:r>
      <w:r w:rsidR="002D04A5">
        <w:rPr>
          <w:rFonts w:eastAsia="ArialMT"/>
        </w:rPr>
        <w:t>besedo »realizacijo« se doda besedilo »načrtovanih del za stavbo in za posameznega etažnega lastnika«.</w:t>
      </w:r>
      <w:r>
        <w:rPr>
          <w:rFonts w:eastAsia="ArialMT"/>
        </w:rPr>
        <w:t xml:space="preserve">  </w:t>
      </w:r>
    </w:p>
    <w:p w:rsidR="00462E19" w:rsidRDefault="004945FE">
      <w:pPr>
        <w:pStyle w:val="len"/>
      </w:pPr>
      <w:r>
        <w:t>4</w:t>
      </w:r>
      <w:r w:rsidR="00462E19">
        <w:t xml:space="preserve">. člen </w:t>
      </w:r>
    </w:p>
    <w:p w:rsidR="00462E19" w:rsidRDefault="001076D5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10</w:t>
      </w:r>
      <w:r w:rsidR="00462E19">
        <w:rPr>
          <w:rFonts w:eastAsia="ArialMT"/>
        </w:rPr>
        <w:t xml:space="preserve">. </w:t>
      </w:r>
      <w:r w:rsidR="00B8460B">
        <w:rPr>
          <w:rFonts w:eastAsia="ArialMT"/>
        </w:rPr>
        <w:t>č</w:t>
      </w:r>
      <w:r w:rsidR="00462E19">
        <w:rPr>
          <w:rFonts w:eastAsia="ArialMT"/>
        </w:rPr>
        <w:t>lenu</w:t>
      </w:r>
      <w:r w:rsidR="00585300">
        <w:rPr>
          <w:rFonts w:eastAsia="ArialMT"/>
        </w:rPr>
        <w:t xml:space="preserve"> se</w:t>
      </w:r>
      <w:r w:rsidR="00013A19">
        <w:rPr>
          <w:rFonts w:eastAsia="ArialMT"/>
        </w:rPr>
        <w:t xml:space="preserve"> v</w:t>
      </w:r>
      <w:r>
        <w:rPr>
          <w:rFonts w:eastAsia="ArialMT"/>
        </w:rPr>
        <w:t xml:space="preserve"> četrtem odstavku</w:t>
      </w:r>
      <w:r w:rsidR="00585300">
        <w:rPr>
          <w:rFonts w:eastAsia="ArialMT"/>
        </w:rPr>
        <w:t xml:space="preserve"> v prvem stavku</w:t>
      </w:r>
      <w:r>
        <w:rPr>
          <w:rFonts w:eastAsia="ArialMT"/>
        </w:rPr>
        <w:t xml:space="preserve"> za besedo »listine«</w:t>
      </w:r>
      <w:r w:rsidR="00B15B33">
        <w:rPr>
          <w:rFonts w:eastAsia="ArialMT"/>
        </w:rPr>
        <w:t xml:space="preserve"> </w:t>
      </w:r>
      <w:r w:rsidR="00C41E38">
        <w:rPr>
          <w:rFonts w:eastAsia="ArialMT"/>
        </w:rPr>
        <w:t xml:space="preserve">črta pika in </w:t>
      </w:r>
      <w:r>
        <w:rPr>
          <w:rFonts w:eastAsia="ArialMT"/>
        </w:rPr>
        <w:t>doda besedilo »ali elektronskim glasovanjem</w:t>
      </w:r>
      <w:r w:rsidR="00FE2A17">
        <w:rPr>
          <w:rFonts w:eastAsia="ArialMT"/>
        </w:rPr>
        <w:t>.</w:t>
      </w:r>
      <w:r>
        <w:rPr>
          <w:rFonts w:eastAsia="ArialMT"/>
        </w:rPr>
        <w:t>«. V drugem stavku četrtega odstavka se za besedo »listine« doda besedilo »ali</w:t>
      </w:r>
      <w:r w:rsidR="00585300">
        <w:rPr>
          <w:rFonts w:eastAsia="ArialMT"/>
        </w:rPr>
        <w:t xml:space="preserve"> elektronsko glasovanje« in za </w:t>
      </w:r>
      <w:r>
        <w:rPr>
          <w:rFonts w:eastAsia="ArialMT"/>
        </w:rPr>
        <w:t xml:space="preserve">številko </w:t>
      </w:r>
      <w:r w:rsidR="00585300">
        <w:rPr>
          <w:rFonts w:eastAsia="ArialMT"/>
        </w:rPr>
        <w:t xml:space="preserve">»35« </w:t>
      </w:r>
      <w:r>
        <w:rPr>
          <w:rFonts w:eastAsia="ArialMT"/>
        </w:rPr>
        <w:t xml:space="preserve">doda besedilo »in </w:t>
      </w:r>
      <w:proofErr w:type="spellStart"/>
      <w:r>
        <w:rPr>
          <w:rFonts w:eastAsia="ArialMT"/>
        </w:rPr>
        <w:t>35.a</w:t>
      </w:r>
      <w:proofErr w:type="spellEnd"/>
      <w:r>
        <w:rPr>
          <w:rFonts w:eastAsia="ArialMT"/>
        </w:rPr>
        <w:t xml:space="preserve">«  </w:t>
      </w:r>
    </w:p>
    <w:p w:rsidR="00462E19" w:rsidRDefault="004945FE">
      <w:pPr>
        <w:pStyle w:val="len"/>
      </w:pPr>
      <w:r>
        <w:t>5</w:t>
      </w:r>
      <w:r w:rsidR="00462E19">
        <w:t>. člen</w:t>
      </w:r>
    </w:p>
    <w:p w:rsidR="00462E19" w:rsidRDefault="001076D5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11</w:t>
      </w:r>
      <w:r w:rsidR="00462E19">
        <w:rPr>
          <w:rFonts w:eastAsia="ArialMT"/>
        </w:rPr>
        <w:t xml:space="preserve">. členu </w:t>
      </w:r>
      <w:r w:rsidR="00585300">
        <w:rPr>
          <w:rFonts w:eastAsia="ArialMT"/>
        </w:rPr>
        <w:t xml:space="preserve">se v drugem odstavku </w:t>
      </w:r>
      <w:r>
        <w:rPr>
          <w:rFonts w:eastAsia="ArialMT"/>
        </w:rPr>
        <w:t>za besedo »podpisati</w:t>
      </w:r>
      <w:r w:rsidR="00841CDB">
        <w:rPr>
          <w:rFonts w:eastAsia="ArialMT"/>
        </w:rPr>
        <w:t>«</w:t>
      </w:r>
      <w:r>
        <w:rPr>
          <w:rFonts w:eastAsia="ArialMT"/>
        </w:rPr>
        <w:t xml:space="preserve"> doda besedilo »ali zavrniti«</w:t>
      </w:r>
      <w:r w:rsidR="00462E19">
        <w:rPr>
          <w:rFonts w:eastAsia="ArialMT"/>
        </w:rPr>
        <w:t>.</w:t>
      </w:r>
    </w:p>
    <w:p w:rsidR="00462E19" w:rsidRDefault="00585300">
      <w:pPr>
        <w:pStyle w:val="Odstavek"/>
        <w:ind w:firstLine="0"/>
        <w:rPr>
          <w:rFonts w:eastAsia="ArialMT"/>
        </w:rPr>
      </w:pPr>
      <w:r>
        <w:rPr>
          <w:rFonts w:eastAsia="ArialMT"/>
        </w:rPr>
        <w:t xml:space="preserve">V </w:t>
      </w:r>
      <w:r w:rsidR="00841CDB">
        <w:rPr>
          <w:rFonts w:eastAsia="ArialMT"/>
        </w:rPr>
        <w:t>četrtem odstavku se b</w:t>
      </w:r>
      <w:r>
        <w:rPr>
          <w:rFonts w:eastAsia="ArialMT"/>
        </w:rPr>
        <w:t>eseda »zavrnitvi« nadomesti z besedilom</w:t>
      </w:r>
      <w:r w:rsidR="00B05E72">
        <w:rPr>
          <w:rFonts w:eastAsia="ArialMT"/>
        </w:rPr>
        <w:t xml:space="preserve"> </w:t>
      </w:r>
      <w:r>
        <w:rPr>
          <w:rFonts w:eastAsia="ArialMT"/>
        </w:rPr>
        <w:t>»</w:t>
      </w:r>
      <w:r w:rsidR="00841CDB">
        <w:rPr>
          <w:rFonts w:eastAsia="ArialMT"/>
        </w:rPr>
        <w:t>prejetju zavrnitve«</w:t>
      </w:r>
    </w:p>
    <w:p w:rsidR="00013A19" w:rsidRDefault="0058530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petem odstavku se besedilo »</w:t>
      </w:r>
      <w:r w:rsidR="00013A19">
        <w:rPr>
          <w:rFonts w:eastAsia="ArialMT"/>
        </w:rPr>
        <w:t>s postopkom uresničevanja sprejetih sklepov</w:t>
      </w:r>
      <w:r w:rsidR="00BA32EA">
        <w:rPr>
          <w:rFonts w:eastAsia="ArialMT"/>
        </w:rPr>
        <w:t>, navedenih</w:t>
      </w:r>
      <w:r>
        <w:rPr>
          <w:rFonts w:eastAsia="ArialMT"/>
        </w:rPr>
        <w:t xml:space="preserve">« nadomesti </w:t>
      </w:r>
      <w:r w:rsidR="00BA32EA">
        <w:rPr>
          <w:rFonts w:eastAsia="ArialMT"/>
        </w:rPr>
        <w:t>z</w:t>
      </w:r>
      <w:r>
        <w:rPr>
          <w:rFonts w:eastAsia="ArialMT"/>
        </w:rPr>
        <w:t xml:space="preserve"> besedilom</w:t>
      </w:r>
      <w:r w:rsidR="00013A19">
        <w:rPr>
          <w:rFonts w:eastAsia="ArialMT"/>
        </w:rPr>
        <w:t xml:space="preserve"> »iz</w:t>
      </w:r>
      <w:r>
        <w:rPr>
          <w:rFonts w:eastAsia="ArialMT"/>
        </w:rPr>
        <w:t>vajati sprejete sklepe navedene</w:t>
      </w:r>
      <w:r w:rsidR="00B8460B">
        <w:rPr>
          <w:rFonts w:eastAsia="ArialMT"/>
        </w:rPr>
        <w:t>«</w:t>
      </w:r>
      <w:r w:rsidR="004A00AC">
        <w:rPr>
          <w:rFonts w:eastAsia="ArialMT"/>
        </w:rPr>
        <w:t xml:space="preserve">, </w:t>
      </w:r>
      <w:r w:rsidR="00013A19">
        <w:rPr>
          <w:rFonts w:eastAsia="ArialMT"/>
        </w:rPr>
        <w:t>beseda »takrat«</w:t>
      </w:r>
      <w:r>
        <w:rPr>
          <w:rFonts w:eastAsia="ArialMT"/>
        </w:rPr>
        <w:t xml:space="preserve"> se nadomesti z</w:t>
      </w:r>
      <w:r w:rsidR="00013A19">
        <w:rPr>
          <w:rFonts w:eastAsia="ArialMT"/>
        </w:rPr>
        <w:t xml:space="preserve"> besed</w:t>
      </w:r>
      <w:r w:rsidR="00DF60BD">
        <w:rPr>
          <w:rFonts w:eastAsia="ArialMT"/>
        </w:rPr>
        <w:t>ama</w:t>
      </w:r>
      <w:r>
        <w:rPr>
          <w:rFonts w:eastAsia="ArialMT"/>
        </w:rPr>
        <w:t xml:space="preserve"> »</w:t>
      </w:r>
      <w:r w:rsidR="00013A19">
        <w:rPr>
          <w:rFonts w:eastAsia="ArialMT"/>
        </w:rPr>
        <w:t xml:space="preserve">po tem«.  </w:t>
      </w:r>
    </w:p>
    <w:p w:rsidR="00462E19" w:rsidRDefault="004945FE">
      <w:pPr>
        <w:pStyle w:val="len"/>
      </w:pPr>
      <w:r>
        <w:lastRenderedPageBreak/>
        <w:t>6</w:t>
      </w:r>
      <w:r w:rsidR="00462E19">
        <w:t>. člen</w:t>
      </w:r>
    </w:p>
    <w:p w:rsidR="00462E19" w:rsidRPr="00841CDB" w:rsidRDefault="00841CDB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12</w:t>
      </w:r>
      <w:r w:rsidR="00462E19">
        <w:rPr>
          <w:rFonts w:eastAsia="ArialMT"/>
        </w:rPr>
        <w:t xml:space="preserve">. členu se </w:t>
      </w:r>
      <w:r w:rsidR="00DF60BD">
        <w:rPr>
          <w:rFonts w:eastAsia="ArialMT"/>
        </w:rPr>
        <w:t xml:space="preserve">črtata </w:t>
      </w:r>
      <w:r w:rsidR="00585300">
        <w:rPr>
          <w:rFonts w:eastAsia="ArialMT"/>
        </w:rPr>
        <w:t>drugi in tretji odstavek</w:t>
      </w:r>
      <w:r w:rsidR="00DF60BD">
        <w:rPr>
          <w:rFonts w:eastAsia="ArialMT"/>
        </w:rPr>
        <w:t>.</w:t>
      </w:r>
      <w:r w:rsidR="00585300">
        <w:rPr>
          <w:rFonts w:eastAsia="ArialMT"/>
        </w:rPr>
        <w:t xml:space="preserve"> Dosedanji </w:t>
      </w:r>
      <w:r>
        <w:rPr>
          <w:rFonts w:eastAsia="ArialMT"/>
        </w:rPr>
        <w:t>četrti odstavek</w:t>
      </w:r>
      <w:r w:rsidR="00585300">
        <w:rPr>
          <w:rFonts w:eastAsia="ArialMT"/>
        </w:rPr>
        <w:t xml:space="preserve"> postane </w:t>
      </w:r>
      <w:r>
        <w:rPr>
          <w:rFonts w:eastAsia="ArialMT"/>
        </w:rPr>
        <w:t>drugi odstavek.</w:t>
      </w:r>
    </w:p>
    <w:p w:rsidR="00462E19" w:rsidRDefault="004945FE">
      <w:pPr>
        <w:pStyle w:val="len"/>
      </w:pPr>
      <w:r>
        <w:t>7</w:t>
      </w:r>
      <w:r w:rsidR="00462E19">
        <w:t>. člen</w:t>
      </w:r>
    </w:p>
    <w:p w:rsidR="00B06789" w:rsidRDefault="00841CDB" w:rsidP="00B06789">
      <w:pPr>
        <w:pStyle w:val="len"/>
        <w:jc w:val="left"/>
        <w:rPr>
          <w:b w:val="0"/>
        </w:rPr>
      </w:pPr>
      <w:r>
        <w:rPr>
          <w:b w:val="0"/>
        </w:rPr>
        <w:t xml:space="preserve">Doda se nov </w:t>
      </w:r>
      <w:proofErr w:type="spellStart"/>
      <w:r>
        <w:rPr>
          <w:b w:val="0"/>
        </w:rPr>
        <w:t>12.a</w:t>
      </w:r>
      <w:proofErr w:type="spellEnd"/>
      <w:r>
        <w:rPr>
          <w:b w:val="0"/>
        </w:rPr>
        <w:t xml:space="preserve"> člen, ki se glasi:</w:t>
      </w:r>
    </w:p>
    <w:p w:rsidR="006643D6" w:rsidRDefault="00585300" w:rsidP="006643D6">
      <w:pPr>
        <w:pStyle w:val="len"/>
        <w:rPr>
          <w:b w:val="0"/>
        </w:rPr>
      </w:pPr>
      <w:r>
        <w:rPr>
          <w:b w:val="0"/>
        </w:rPr>
        <w:t>»</w:t>
      </w:r>
      <w:proofErr w:type="spellStart"/>
      <w:r w:rsidR="00841CDB">
        <w:rPr>
          <w:b w:val="0"/>
        </w:rPr>
        <w:t>12.a</w:t>
      </w:r>
      <w:proofErr w:type="spellEnd"/>
      <w:r w:rsidR="00841CDB">
        <w:rPr>
          <w:b w:val="0"/>
        </w:rPr>
        <w:t xml:space="preserve"> člen</w:t>
      </w:r>
    </w:p>
    <w:p w:rsidR="00B2024D" w:rsidRDefault="006643D6" w:rsidP="00B2024D">
      <w:pPr>
        <w:pStyle w:val="Odstavek"/>
        <w:ind w:firstLine="0"/>
        <w:jc w:val="center"/>
        <w:rPr>
          <w:rFonts w:eastAsia="ArialMT"/>
        </w:rPr>
      </w:pPr>
      <w:r w:rsidRPr="006643D6">
        <w:rPr>
          <w:rFonts w:eastAsia="ArialMT"/>
        </w:rPr>
        <w:t>(elektronsko glasovanje)</w:t>
      </w:r>
    </w:p>
    <w:p w:rsidR="00E90E92" w:rsidRDefault="00841CDB" w:rsidP="00E90E92">
      <w:pPr>
        <w:pStyle w:val="Odstavek"/>
        <w:ind w:firstLine="0"/>
        <w:rPr>
          <w:rFonts w:eastAsia="ArialMT"/>
        </w:rPr>
      </w:pPr>
      <w:r w:rsidRPr="006643D6">
        <w:rPr>
          <w:rFonts w:eastAsia="ArialMT"/>
        </w:rPr>
        <w:t>(1)</w:t>
      </w:r>
      <w:r w:rsidR="00F72B3B" w:rsidRPr="006643D6">
        <w:rPr>
          <w:rFonts w:eastAsia="ArialMT"/>
        </w:rPr>
        <w:t xml:space="preserve"> Lastnik </w:t>
      </w:r>
      <w:r w:rsidR="009869FA" w:rsidRPr="006643D6">
        <w:rPr>
          <w:rFonts w:eastAsia="ArialMT"/>
        </w:rPr>
        <w:t xml:space="preserve">potrjuje istovetnost pri </w:t>
      </w:r>
      <w:r w:rsidR="00F72B3B" w:rsidRPr="006643D6">
        <w:rPr>
          <w:rFonts w:eastAsia="ArialMT"/>
        </w:rPr>
        <w:t>elektronsk</w:t>
      </w:r>
      <w:r w:rsidR="009869FA" w:rsidRPr="006643D6">
        <w:rPr>
          <w:rFonts w:eastAsia="ArialMT"/>
        </w:rPr>
        <w:t>em</w:t>
      </w:r>
      <w:r w:rsidR="00F72B3B" w:rsidRPr="006643D6">
        <w:rPr>
          <w:rFonts w:eastAsia="ArialMT"/>
        </w:rPr>
        <w:t xml:space="preserve"> glas</w:t>
      </w:r>
      <w:r w:rsidR="009869FA" w:rsidRPr="006643D6">
        <w:rPr>
          <w:rFonts w:eastAsia="ArialMT"/>
        </w:rPr>
        <w:t>ovanju</w:t>
      </w:r>
      <w:r w:rsidR="00F72B3B" w:rsidRPr="006643D6">
        <w:rPr>
          <w:rFonts w:eastAsia="ArialMT"/>
        </w:rPr>
        <w:t xml:space="preserve"> z uporabo </w:t>
      </w:r>
      <w:r w:rsidR="00B2024D">
        <w:rPr>
          <w:rFonts w:eastAsia="ArialMT"/>
        </w:rPr>
        <w:t>digitalnega potrdila,</w:t>
      </w:r>
      <w:r w:rsidR="00CB7A37">
        <w:rPr>
          <w:rFonts w:eastAsia="ArialMT"/>
        </w:rPr>
        <w:t xml:space="preserve"> </w:t>
      </w:r>
      <w:r w:rsidR="00F72B3B" w:rsidRPr="006643D6">
        <w:rPr>
          <w:rFonts w:eastAsia="ArialMT"/>
        </w:rPr>
        <w:t>mobilne identitete</w:t>
      </w:r>
      <w:r w:rsidR="00A231EC" w:rsidRPr="006643D6">
        <w:rPr>
          <w:rFonts w:eastAsia="ArialMT"/>
        </w:rPr>
        <w:t xml:space="preserve"> ali na drug način, ki omogoča preveritev identifikacije lastnika</w:t>
      </w:r>
      <w:r w:rsidR="00F72B3B" w:rsidRPr="006643D6">
        <w:rPr>
          <w:rFonts w:eastAsia="ArialMT"/>
        </w:rPr>
        <w:t>.</w:t>
      </w:r>
    </w:p>
    <w:p w:rsidR="00841CDB" w:rsidRPr="006643D6" w:rsidRDefault="00B2024D" w:rsidP="00E90E92">
      <w:pPr>
        <w:pStyle w:val="Odstavek"/>
        <w:ind w:firstLine="0"/>
        <w:rPr>
          <w:rFonts w:eastAsia="ArialMT"/>
        </w:rPr>
      </w:pPr>
      <w:r>
        <w:rPr>
          <w:rFonts w:eastAsia="ArialMT"/>
        </w:rPr>
        <w:t>(2</w:t>
      </w:r>
      <w:r w:rsidR="00841CDB" w:rsidRPr="006643D6">
        <w:rPr>
          <w:rFonts w:eastAsia="ArialMT"/>
        </w:rPr>
        <w:t>)</w:t>
      </w:r>
      <w:r w:rsidR="0077569B" w:rsidRPr="006643D6">
        <w:rPr>
          <w:rFonts w:eastAsia="ArialMT"/>
        </w:rPr>
        <w:t xml:space="preserve"> </w:t>
      </w:r>
      <w:r w:rsidR="00841CDB" w:rsidRPr="006643D6">
        <w:rPr>
          <w:rFonts w:eastAsia="ArialMT"/>
        </w:rPr>
        <w:t>Kadar lastniki</w:t>
      </w:r>
      <w:r w:rsidR="00C53780" w:rsidRPr="006643D6">
        <w:rPr>
          <w:rFonts w:eastAsia="ArialMT"/>
        </w:rPr>
        <w:t xml:space="preserve"> o predlogih sklepov odločajo z elektronskih glasovanjem, se lahko elektronsko glasovanje dopolnjuje s podpisovanjem listine, pri čemer posamezni lastnik lahko o posameznem sklepu odloča le na enega od možnih načinov.</w:t>
      </w:r>
      <w:r w:rsidR="00585300" w:rsidRPr="006643D6">
        <w:rPr>
          <w:rFonts w:eastAsia="ArialMT"/>
        </w:rPr>
        <w:t>«.</w:t>
      </w:r>
      <w:r w:rsidR="00841CDB" w:rsidRPr="006643D6">
        <w:rPr>
          <w:rFonts w:eastAsia="ArialMT"/>
        </w:rPr>
        <w:t xml:space="preserve"> </w:t>
      </w:r>
    </w:p>
    <w:p w:rsidR="008E0DFE" w:rsidRDefault="00AC448A" w:rsidP="008E0DFE">
      <w:pPr>
        <w:pStyle w:val="len"/>
      </w:pPr>
      <w:r>
        <w:t>8</w:t>
      </w:r>
      <w:r w:rsidR="008E0DFE">
        <w:t>. </w:t>
      </w:r>
      <w:r w:rsidR="00C53780">
        <w:t>č</w:t>
      </w:r>
      <w:r w:rsidR="008E0DFE">
        <w:t>len</w:t>
      </w:r>
    </w:p>
    <w:p w:rsidR="00462E19" w:rsidRPr="00C53780" w:rsidRDefault="00762E05" w:rsidP="00C5378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N</w:t>
      </w:r>
      <w:r w:rsidRPr="00762E05">
        <w:rPr>
          <w:rFonts w:eastAsia="ArialMT"/>
        </w:rPr>
        <w:t xml:space="preserve">aslov oddelka »2. Odločanje z več kot tričetrtinskim soglasjem (več kot 75% soglasje)« ter </w:t>
      </w:r>
      <w:r w:rsidR="00C53780">
        <w:rPr>
          <w:rFonts w:eastAsia="ArialMT"/>
        </w:rPr>
        <w:t>13. člen se črta</w:t>
      </w:r>
      <w:r w:rsidR="00462E19">
        <w:t>.</w:t>
      </w:r>
    </w:p>
    <w:p w:rsidR="00462E19" w:rsidRDefault="00FF5000">
      <w:pPr>
        <w:pStyle w:val="len"/>
      </w:pPr>
      <w:r>
        <w:t>9</w:t>
      </w:r>
      <w:r w:rsidR="00462E19">
        <w:t>. člen</w:t>
      </w:r>
    </w:p>
    <w:p w:rsidR="00AC448A" w:rsidRDefault="00AC448A" w:rsidP="00AC448A">
      <w:pPr>
        <w:pStyle w:val="Odstavek"/>
        <w:ind w:firstLine="0"/>
      </w:pPr>
      <w:r>
        <w:rPr>
          <w:rFonts w:eastAsia="ArialMT"/>
        </w:rPr>
        <w:t>N</w:t>
      </w:r>
      <w:r w:rsidRPr="00762E05">
        <w:rPr>
          <w:rFonts w:eastAsia="ArialMT"/>
        </w:rPr>
        <w:t>aslov oddelka »</w:t>
      </w:r>
      <w:r w:rsidR="00EA3BC8" w:rsidRPr="00EA3BC8">
        <w:rPr>
          <w:rFonts w:eastAsia="ArialMT"/>
        </w:rPr>
        <w:t>3. Odločanje s soglasjem vseh lastnikov (100% soglasje)</w:t>
      </w:r>
      <w:r w:rsidRPr="00762E05">
        <w:rPr>
          <w:rFonts w:eastAsia="ArialMT"/>
        </w:rPr>
        <w:t xml:space="preserve">« ter </w:t>
      </w:r>
      <w:r>
        <w:rPr>
          <w:rFonts w:eastAsia="ArialMT"/>
        </w:rPr>
        <w:t>14. člen se črta</w:t>
      </w:r>
      <w:r>
        <w:t>.</w:t>
      </w:r>
    </w:p>
    <w:p w:rsidR="00FA00AE" w:rsidRPr="00C53780" w:rsidRDefault="00FA00AE" w:rsidP="00AC448A">
      <w:pPr>
        <w:pStyle w:val="Odstavek"/>
        <w:ind w:firstLine="0"/>
        <w:rPr>
          <w:rFonts w:eastAsia="ArialMT"/>
        </w:rPr>
      </w:pPr>
      <w:r>
        <w:rPr>
          <w:rFonts w:eastAsia="ArialMT"/>
        </w:rPr>
        <w:t>N</w:t>
      </w:r>
      <w:r w:rsidRPr="00762E05">
        <w:rPr>
          <w:rFonts w:eastAsia="ArialMT"/>
        </w:rPr>
        <w:t>aslov oddelka »</w:t>
      </w:r>
      <w:r w:rsidRPr="00FA00AE">
        <w:rPr>
          <w:rFonts w:eastAsia="ArialMT"/>
        </w:rPr>
        <w:t>4. Odločanje v primeru solastništva in po pooblastilu</w:t>
      </w:r>
      <w:r w:rsidRPr="00762E05">
        <w:rPr>
          <w:rFonts w:eastAsia="ArialMT"/>
        </w:rPr>
        <w:t>«</w:t>
      </w:r>
      <w:r>
        <w:rPr>
          <w:rFonts w:eastAsia="ArialMT"/>
        </w:rPr>
        <w:t xml:space="preserve"> se črta.</w:t>
      </w:r>
    </w:p>
    <w:p w:rsidR="00462E19" w:rsidRDefault="00FF5000">
      <w:pPr>
        <w:pStyle w:val="len"/>
      </w:pPr>
      <w:r>
        <w:t>10</w:t>
      </w:r>
      <w:r w:rsidR="00462E19">
        <w:t>. člen</w:t>
      </w:r>
    </w:p>
    <w:p w:rsidR="00462E19" w:rsidRDefault="00585300">
      <w:pPr>
        <w:pStyle w:val="Odstavek"/>
        <w:ind w:firstLine="0"/>
      </w:pPr>
      <w:r>
        <w:t>V 18. členu se</w:t>
      </w:r>
      <w:r w:rsidR="00C53780">
        <w:t xml:space="preserve"> za besedo »kopira«</w:t>
      </w:r>
      <w:r w:rsidR="00E64C0E">
        <w:t xml:space="preserve"> </w:t>
      </w:r>
      <w:r w:rsidR="00E64C0E">
        <w:rPr>
          <w:rFonts w:eastAsia="ArialMT"/>
        </w:rPr>
        <w:t>črta pika in</w:t>
      </w:r>
      <w:r w:rsidR="00C53780">
        <w:t xml:space="preserve"> doda besedilo »ali skenira</w:t>
      </w:r>
      <w:r w:rsidR="00F74942">
        <w:t>.</w:t>
      </w:r>
      <w:r w:rsidR="00C53780">
        <w:t xml:space="preserve">«.  </w:t>
      </w:r>
    </w:p>
    <w:p w:rsidR="00462E19" w:rsidRDefault="00FF5000">
      <w:pPr>
        <w:pStyle w:val="len"/>
      </w:pPr>
      <w:r>
        <w:t>11</w:t>
      </w:r>
      <w:r w:rsidR="00462E19">
        <w:t>. člen</w:t>
      </w:r>
    </w:p>
    <w:p w:rsidR="00462E19" w:rsidRDefault="00C5378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26. členu se v drugi alineji za b</w:t>
      </w:r>
      <w:r w:rsidR="00022B71">
        <w:rPr>
          <w:rFonts w:eastAsia="ArialMT"/>
        </w:rPr>
        <w:t>esedo »dezinsekcije« doda besedilo</w:t>
      </w:r>
      <w:r>
        <w:rPr>
          <w:rFonts w:eastAsia="ArialMT"/>
        </w:rPr>
        <w:t xml:space="preserve"> »razkuževanja</w:t>
      </w:r>
      <w:r w:rsidR="00022B71">
        <w:rPr>
          <w:rFonts w:eastAsia="ArialMT"/>
        </w:rPr>
        <w:t xml:space="preserve"> in</w:t>
      </w:r>
      <w:r>
        <w:rPr>
          <w:rFonts w:eastAsia="ArialMT"/>
        </w:rPr>
        <w:t>«</w:t>
      </w:r>
      <w:r w:rsidR="00462E19">
        <w:rPr>
          <w:rFonts w:eastAsia="ArialMT"/>
        </w:rPr>
        <w:t>.</w:t>
      </w:r>
    </w:p>
    <w:p w:rsidR="00462E19" w:rsidRDefault="00FF5000">
      <w:pPr>
        <w:pStyle w:val="len"/>
        <w:rPr>
          <w:rFonts w:eastAsia="ArialMT"/>
        </w:rPr>
      </w:pPr>
      <w:r>
        <w:rPr>
          <w:rFonts w:eastAsia="ArialMT"/>
        </w:rPr>
        <w:t>12</w:t>
      </w:r>
      <w:r w:rsidR="00462E19">
        <w:rPr>
          <w:rFonts w:eastAsia="ArialMT"/>
        </w:rPr>
        <w:t>. člen</w:t>
      </w:r>
    </w:p>
    <w:p w:rsidR="00DC3266" w:rsidRDefault="00C53780" w:rsidP="00C5378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</w:t>
      </w:r>
      <w:r w:rsidR="00DC3266">
        <w:rPr>
          <w:rFonts w:eastAsia="ArialMT"/>
        </w:rPr>
        <w:t xml:space="preserve"> 27. členu se za četrtim odstavkom doda nov peti odstavek, ki se glasi:</w:t>
      </w:r>
    </w:p>
    <w:p w:rsidR="00DC3266" w:rsidRDefault="00022B71" w:rsidP="00C5378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»</w:t>
      </w:r>
      <w:r w:rsidR="001460D2">
        <w:rPr>
          <w:rFonts w:eastAsia="ArialMT"/>
        </w:rPr>
        <w:t xml:space="preserve">(5) </w:t>
      </w:r>
      <w:r w:rsidR="00DC3266">
        <w:rPr>
          <w:rFonts w:eastAsia="ArialMT"/>
        </w:rPr>
        <w:t>Za vgradnjo individualne merilne naprave v posamezni enoti lastnik ne potrebuje soglasja ostalih lastnikov</w:t>
      </w:r>
      <w:r w:rsidR="00AF5E95">
        <w:rPr>
          <w:rFonts w:eastAsia="ArialMT"/>
        </w:rPr>
        <w:t>.</w:t>
      </w:r>
      <w:r w:rsidR="00DC3266">
        <w:rPr>
          <w:rFonts w:eastAsia="ArialMT"/>
        </w:rPr>
        <w:t>«.</w:t>
      </w:r>
    </w:p>
    <w:p w:rsidR="00462E19" w:rsidRPr="00C53780" w:rsidRDefault="00022B71" w:rsidP="00C53780">
      <w:pPr>
        <w:pStyle w:val="Odstavek"/>
        <w:ind w:firstLine="0"/>
        <w:rPr>
          <w:rFonts w:eastAsia="ArialMT"/>
        </w:rPr>
      </w:pPr>
      <w:r>
        <w:rPr>
          <w:rFonts w:eastAsia="ArialMT"/>
        </w:rPr>
        <w:t>Dosedanji peti, šesti in sedmi odstavek se preštevilčijo kot šesti,</w:t>
      </w:r>
      <w:r w:rsidR="00DC3266">
        <w:rPr>
          <w:rFonts w:eastAsia="ArialMT"/>
        </w:rPr>
        <w:t xml:space="preserve"> sedmi in osmi odstavek.  </w:t>
      </w:r>
    </w:p>
    <w:p w:rsidR="00462E19" w:rsidRDefault="00FF5000">
      <w:pPr>
        <w:pStyle w:val="len"/>
        <w:rPr>
          <w:rFonts w:eastAsia="ArialMT"/>
        </w:rPr>
      </w:pPr>
      <w:r>
        <w:rPr>
          <w:rFonts w:eastAsia="ArialMT"/>
        </w:rPr>
        <w:lastRenderedPageBreak/>
        <w:t>13</w:t>
      </w:r>
      <w:r w:rsidR="00462E19">
        <w:rPr>
          <w:rFonts w:eastAsia="ArialMT"/>
        </w:rPr>
        <w:t xml:space="preserve">. </w:t>
      </w:r>
      <w:r w:rsidR="00462E19">
        <w:rPr>
          <w:rFonts w:eastAsia="ArialMT" w:hint="eastAsia"/>
        </w:rPr>
        <w:t>č</w:t>
      </w:r>
      <w:r w:rsidR="00462E19">
        <w:rPr>
          <w:rFonts w:eastAsia="ArialMT"/>
        </w:rPr>
        <w:t>len</w:t>
      </w:r>
    </w:p>
    <w:p w:rsidR="00022B71" w:rsidRDefault="00E7615F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29. členu</w:t>
      </w:r>
      <w:r w:rsidR="009F6690">
        <w:rPr>
          <w:rFonts w:eastAsia="ArialMT"/>
        </w:rPr>
        <w:t xml:space="preserve"> </w:t>
      </w:r>
      <w:r w:rsidR="00022B71">
        <w:rPr>
          <w:rFonts w:eastAsia="ArialMT"/>
        </w:rPr>
        <w:t xml:space="preserve">se </w:t>
      </w:r>
      <w:r w:rsidR="009F6690">
        <w:rPr>
          <w:rFonts w:eastAsia="ArialMT"/>
        </w:rPr>
        <w:t xml:space="preserve">v </w:t>
      </w:r>
      <w:r w:rsidR="006D66AE">
        <w:rPr>
          <w:rFonts w:eastAsia="ArialMT"/>
        </w:rPr>
        <w:t>drugem odstavku</w:t>
      </w:r>
      <w:r w:rsidR="0060692B">
        <w:rPr>
          <w:rFonts w:eastAsia="ArialMT"/>
        </w:rPr>
        <w:t xml:space="preserve"> </w:t>
      </w:r>
      <w:r w:rsidR="00C41E38">
        <w:rPr>
          <w:rFonts w:eastAsia="ArialMT"/>
        </w:rPr>
        <w:t>črta</w:t>
      </w:r>
      <w:r w:rsidR="006D66AE">
        <w:rPr>
          <w:rFonts w:eastAsia="ArialMT"/>
        </w:rPr>
        <w:t xml:space="preserve"> beseda »dvakrat«</w:t>
      </w:r>
      <w:r w:rsidR="00022B71">
        <w:rPr>
          <w:rFonts w:eastAsia="ArialMT"/>
        </w:rPr>
        <w:t>.</w:t>
      </w:r>
    </w:p>
    <w:p w:rsidR="006D66AE" w:rsidRDefault="00022B71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</w:t>
      </w:r>
      <w:r w:rsidR="006D66AE">
        <w:rPr>
          <w:rFonts w:eastAsia="ArialMT"/>
        </w:rPr>
        <w:t xml:space="preserve"> petem odstavku se za besedo »deski« </w:t>
      </w:r>
      <w:r w:rsidR="0060692B">
        <w:rPr>
          <w:rFonts w:eastAsia="ArialMT"/>
        </w:rPr>
        <w:t xml:space="preserve">črta pika in </w:t>
      </w:r>
      <w:r w:rsidR="006D66AE">
        <w:rPr>
          <w:rFonts w:eastAsia="ArialMT"/>
        </w:rPr>
        <w:t>doda besedilo »ali na mestu, dostopnem vsem etažnim lastnikom</w:t>
      </w:r>
      <w:r w:rsidR="00C663F1">
        <w:rPr>
          <w:rFonts w:eastAsia="ArialMT"/>
        </w:rPr>
        <w:t>.</w:t>
      </w:r>
      <w:r w:rsidR="006D66AE">
        <w:rPr>
          <w:rFonts w:eastAsia="ArialMT"/>
        </w:rPr>
        <w:t>«.</w:t>
      </w:r>
    </w:p>
    <w:p w:rsidR="006D66AE" w:rsidRDefault="006D66AE">
      <w:pPr>
        <w:pStyle w:val="Odstavek"/>
        <w:ind w:firstLine="0"/>
        <w:rPr>
          <w:rFonts w:eastAsia="ArialMT"/>
        </w:rPr>
      </w:pPr>
    </w:p>
    <w:p w:rsidR="006D66AE" w:rsidRDefault="006D66AE">
      <w:pPr>
        <w:pStyle w:val="Odstavek"/>
        <w:ind w:firstLine="0"/>
        <w:rPr>
          <w:rFonts w:eastAsia="ArialMT"/>
        </w:rPr>
      </w:pPr>
      <w:r>
        <w:rPr>
          <w:rFonts w:eastAsia="ArialMT"/>
        </w:rPr>
        <w:t>KONČNA DOLOČBA</w:t>
      </w:r>
    </w:p>
    <w:p w:rsidR="00462E19" w:rsidRDefault="006D66AE">
      <w:pPr>
        <w:pStyle w:val="Odstavek"/>
        <w:ind w:firstLine="0"/>
        <w:rPr>
          <w:rFonts w:eastAsia="ArialMT"/>
        </w:rPr>
      </w:pPr>
      <w:r>
        <w:rPr>
          <w:rFonts w:eastAsia="ArialMT"/>
        </w:rPr>
        <w:t xml:space="preserve"> </w:t>
      </w:r>
      <w:r w:rsidR="00E7615F">
        <w:rPr>
          <w:rFonts w:eastAsia="ArialMT"/>
        </w:rPr>
        <w:t xml:space="preserve"> </w:t>
      </w:r>
    </w:p>
    <w:p w:rsidR="00462E19" w:rsidRDefault="00FF5000">
      <w:pPr>
        <w:pStyle w:val="len"/>
        <w:rPr>
          <w:rFonts w:eastAsia="ArialMT"/>
        </w:rPr>
      </w:pPr>
      <w:r>
        <w:rPr>
          <w:rFonts w:eastAsia="ArialMT"/>
        </w:rPr>
        <w:t>14</w:t>
      </w:r>
      <w:r w:rsidR="00462E19">
        <w:rPr>
          <w:rFonts w:eastAsia="ArialMT"/>
        </w:rPr>
        <w:t>. člen</w:t>
      </w:r>
    </w:p>
    <w:p w:rsidR="00462E19" w:rsidRDefault="006D66AE" w:rsidP="00064643">
      <w:pPr>
        <w:pStyle w:val="Odstavek"/>
        <w:ind w:firstLine="0"/>
        <w:jc w:val="center"/>
        <w:rPr>
          <w:rFonts w:eastAsia="ArialMT"/>
        </w:rPr>
      </w:pPr>
      <w:r>
        <w:rPr>
          <w:rFonts w:eastAsia="ArialMT"/>
        </w:rPr>
        <w:t>(začetek veljavnosti)</w:t>
      </w:r>
    </w:p>
    <w:p w:rsidR="00C41E38" w:rsidRDefault="008019B2" w:rsidP="00B13EA1">
      <w:pPr>
        <w:pStyle w:val="Odstavek"/>
        <w:ind w:firstLine="0"/>
        <w:rPr>
          <w:rFonts w:eastAsia="ArialMT"/>
        </w:rPr>
      </w:pPr>
      <w:r>
        <w:rPr>
          <w:rFonts w:eastAsia="ArialMT"/>
        </w:rPr>
        <w:t>Ta pravilnik začne veljati petnajsti dan po objavi v Uradnem listu Republike Slovenije</w:t>
      </w:r>
    </w:p>
    <w:p w:rsidR="00C41E38" w:rsidRDefault="00C41E38" w:rsidP="00B13EA1">
      <w:pPr>
        <w:pStyle w:val="Odstavek"/>
        <w:ind w:firstLine="0"/>
        <w:rPr>
          <w:rFonts w:eastAsia="ArialMT"/>
        </w:rPr>
      </w:pPr>
    </w:p>
    <w:p w:rsidR="00C41E38" w:rsidRDefault="00C41E38" w:rsidP="00B13EA1">
      <w:pPr>
        <w:pStyle w:val="Odstavek"/>
        <w:ind w:firstLine="0"/>
        <w:rPr>
          <w:rFonts w:eastAsia="ArialMT"/>
        </w:rPr>
      </w:pPr>
    </w:p>
    <w:p w:rsidR="00C41E38" w:rsidRPr="00C41E38" w:rsidRDefault="00C41E38" w:rsidP="00C663F1">
      <w:pPr>
        <w:pStyle w:val="Odstavek"/>
        <w:ind w:firstLine="0"/>
        <w:rPr>
          <w:rFonts w:eastAsia="ArialMT"/>
        </w:rPr>
      </w:pPr>
      <w:r w:rsidRPr="00C41E38">
        <w:rPr>
          <w:rFonts w:eastAsia="ArialMT"/>
        </w:rPr>
        <w:t xml:space="preserve">Št. </w:t>
      </w:r>
      <w:r w:rsidR="00C663F1" w:rsidRPr="00C663F1">
        <w:rPr>
          <w:rFonts w:eastAsia="ArialMT"/>
        </w:rPr>
        <w:t>007-89/2022</w:t>
      </w:r>
    </w:p>
    <w:p w:rsidR="00C41E38" w:rsidRPr="00C41E38" w:rsidRDefault="00C41E38" w:rsidP="00C663F1">
      <w:pPr>
        <w:pStyle w:val="Odstavek"/>
        <w:ind w:firstLine="0"/>
        <w:rPr>
          <w:rFonts w:eastAsia="ArialMT"/>
        </w:rPr>
      </w:pPr>
      <w:r w:rsidRPr="00C41E38">
        <w:rPr>
          <w:rFonts w:eastAsia="ArialMT"/>
        </w:rPr>
        <w:t xml:space="preserve">Ljubljana, </w:t>
      </w:r>
      <w:r w:rsidR="00C663F1">
        <w:rPr>
          <w:rFonts w:eastAsia="ArialMT"/>
        </w:rPr>
        <w:t>24</w:t>
      </w:r>
      <w:r w:rsidRPr="00C41E38">
        <w:rPr>
          <w:rFonts w:eastAsia="ArialMT"/>
        </w:rPr>
        <w:t xml:space="preserve">. </w:t>
      </w:r>
      <w:r w:rsidR="00C663F1">
        <w:rPr>
          <w:rFonts w:eastAsia="ArialMT"/>
        </w:rPr>
        <w:t>februarja</w:t>
      </w:r>
      <w:r w:rsidRPr="00C41E38">
        <w:rPr>
          <w:rFonts w:eastAsia="ArialMT"/>
        </w:rPr>
        <w:t xml:space="preserve"> 202</w:t>
      </w:r>
      <w:r w:rsidR="00C663F1">
        <w:rPr>
          <w:rFonts w:eastAsia="ArialMT"/>
        </w:rPr>
        <w:t>2</w:t>
      </w:r>
    </w:p>
    <w:p w:rsidR="00C663F1" w:rsidRDefault="00C41E38" w:rsidP="00C41E38">
      <w:pPr>
        <w:pStyle w:val="Odstavek"/>
        <w:ind w:firstLine="0"/>
        <w:rPr>
          <w:rFonts w:eastAsia="ArialMT"/>
        </w:rPr>
      </w:pPr>
      <w:r>
        <w:rPr>
          <w:rFonts w:eastAsia="ArialMT"/>
        </w:rPr>
        <w:t>EVA</w:t>
      </w:r>
      <w:r w:rsidR="00C663F1">
        <w:rPr>
          <w:rFonts w:eastAsia="ArialMT"/>
        </w:rPr>
        <w:t xml:space="preserve"> </w:t>
      </w:r>
      <w:r w:rsidR="005C282A" w:rsidRPr="005C282A">
        <w:rPr>
          <w:rFonts w:eastAsia="ArialMT"/>
        </w:rPr>
        <w:t>2022-2550-0038</w:t>
      </w:r>
      <w:bookmarkStart w:id="1" w:name="_GoBack"/>
      <w:bookmarkEnd w:id="1"/>
    </w:p>
    <w:p w:rsidR="00C663F1" w:rsidRDefault="00C663F1" w:rsidP="00C663F1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C663F1" w:rsidRDefault="00C663F1" w:rsidP="00C663F1">
      <w:pPr>
        <w:ind w:left="42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Andrej Vizjak</w:t>
      </w:r>
    </w:p>
    <w:p w:rsidR="00C663F1" w:rsidRDefault="00C663F1" w:rsidP="00C663F1">
      <w:pPr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</w:t>
      </w:r>
    </w:p>
    <w:p w:rsidR="00C663F1" w:rsidRDefault="00C663F1" w:rsidP="00C663F1">
      <w:pPr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okolje in prostor</w:t>
      </w:r>
    </w:p>
    <w:p w:rsidR="00B13EA1" w:rsidRDefault="00B13EA1" w:rsidP="00C41E38">
      <w:pPr>
        <w:pStyle w:val="Odstavek"/>
        <w:ind w:firstLine="0"/>
        <w:rPr>
          <w:b/>
        </w:rPr>
      </w:pPr>
      <w:r>
        <w:rPr>
          <w:rFonts w:eastAsia="ArialMT"/>
        </w:rPr>
        <w:br w:type="page"/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9B4B94">
        <w:rPr>
          <w:rFonts w:ascii="Arial" w:hAnsi="Arial" w:cs="Arial"/>
          <w:b/>
        </w:rPr>
        <w:lastRenderedPageBreak/>
        <w:t>O b r a z l o ž i t e v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b/>
        </w:rPr>
      </w:pP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9B4B94">
        <w:rPr>
          <w:rFonts w:ascii="Arial" w:hAnsi="Arial" w:cs="Arial"/>
          <w:b/>
        </w:rPr>
        <w:t>Splošno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 xml:space="preserve">Pravilnik o upravljanju večstanovanjskih stavb (Uradni list RS, št. 60/09, 87/11 in 85/13; v nadaljevanju: Pravilnik) spreminjamo v prvi vrsti zaradi uskladitve z novelo Stanovanjskega zakona (Zakon o spremembah in dopolnitvah Stanovanjskega zakona, Uradni list RS, št. 90/21; v nadaljevanju: SZ-1E). V ta namen se bo pravilnik tudi prečistil, pri čemer se bo vsebina, ki jo že ureja Stanovanjski zakon črtala iz pravilnika v </w:t>
      </w:r>
      <w:proofErr w:type="spellStart"/>
      <w:r w:rsidRPr="009B4B94">
        <w:rPr>
          <w:rFonts w:ascii="Arial" w:hAnsi="Arial" w:cs="Arial"/>
        </w:rPr>
        <w:t>izogib</w:t>
      </w:r>
      <w:proofErr w:type="spellEnd"/>
      <w:r w:rsidRPr="009B4B94">
        <w:rPr>
          <w:rFonts w:ascii="Arial" w:hAnsi="Arial" w:cs="Arial"/>
        </w:rPr>
        <w:t xml:space="preserve"> podvajanju. Nekaj drugih manjših dopolnitev in sprememb je posledica prakse na področju upravljanja, ki zahteva jasne določbe v </w:t>
      </w:r>
      <w:r w:rsidR="00085029">
        <w:rPr>
          <w:rFonts w:ascii="Arial" w:hAnsi="Arial" w:cs="Arial"/>
        </w:rPr>
        <w:t>P</w:t>
      </w:r>
      <w:r w:rsidRPr="009B4B94">
        <w:rPr>
          <w:rFonts w:ascii="Arial" w:hAnsi="Arial" w:cs="Arial"/>
        </w:rPr>
        <w:t>ravilniku.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9B4B94">
        <w:rPr>
          <w:rFonts w:ascii="Arial" w:hAnsi="Arial" w:cs="Arial"/>
          <w:b/>
        </w:rPr>
        <w:t>Podrobnejše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 xml:space="preserve">V </w:t>
      </w:r>
      <w:proofErr w:type="spellStart"/>
      <w:r w:rsidRPr="009B4B94">
        <w:rPr>
          <w:rFonts w:ascii="Arial" w:hAnsi="Arial" w:cs="Arial"/>
        </w:rPr>
        <w:t>izogib</w:t>
      </w:r>
      <w:proofErr w:type="spellEnd"/>
      <w:r w:rsidRPr="009B4B94">
        <w:rPr>
          <w:rFonts w:ascii="Arial" w:hAnsi="Arial" w:cs="Arial"/>
        </w:rPr>
        <w:t xml:space="preserve"> podvajanju vsebine, ki jo že ureja Stanovanjski zakon se v I. poglavju pravilnika (Posli upravljanja) črtajo členi, ki taksativno naštevajo posle upravljanja večstanovanjske stavbe. Tako se črta 2. člen Pravilnika saj omenjeno vsebino po novem ureja Stanovanjski zakon v 25. ter predvsem 25. a členu, kjer so taksativno našteti najpogostejši posli v zvezi z rednim upravljanjem večstanovanjske stavbe.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4. člen Pravilnika se v tretjem odstavku dopolnjuje glede načina obveščanja upravnika v primeru ko upravnik odpove pogodbo o opravljanju upravniških storitev. Tako mora upravnik obvestilo o odpovedi objaviti na oglasni deski ali na mestu dostopnem vsem etažnim lastnikom. Sprememba je posledica uskladitve z določbami SZ-1E.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V 7. členu Pravilnika se v drugem odstavku dopolnjuje vsebina načrta vzdrževanja in sicer z zahtevo, da se ocena potrebnih sredstev za realizacijo načrtovanih del opredeli tako za stavbo kot tudi za posameznega etažnega lastnika.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10. člen Pravilnika se v četrtem odstavku dopolnjuje z možnostjo elektronskega glasovanja, ki jo je uvedla novela SZ-1E.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S spremembami v 11. členu Pravilnika se jasneje določa postopek potrditve oziroma zavrnitve zapisnika. Sprememba je posledica številnih mnenj, ki smo jih na ministrstvu podajali v zvezi z omenjenim področjem.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V 12.</w:t>
      </w:r>
      <w:r w:rsidR="009A6522">
        <w:rPr>
          <w:rFonts w:ascii="Arial" w:hAnsi="Arial" w:cs="Arial"/>
        </w:rPr>
        <w:t xml:space="preserve"> </w:t>
      </w:r>
      <w:r w:rsidRPr="009B4B94">
        <w:rPr>
          <w:rFonts w:ascii="Arial" w:hAnsi="Arial" w:cs="Arial"/>
        </w:rPr>
        <w:t>členu Pravilnika se drugi in tretji odstavek črtata, saj omenjeno vsebino po novem ureja celovito 35. člen Stanovanjskega zakona.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shd w:val="clear" w:color="auto" w:fill="FFFFFF"/>
        </w:rPr>
      </w:pPr>
      <w:r w:rsidRPr="009B4B94">
        <w:rPr>
          <w:rFonts w:ascii="Arial" w:hAnsi="Arial" w:cs="Arial"/>
        </w:rPr>
        <w:t xml:space="preserve">Z novim 12. a členom Pravilnika se podrobneje določajo pogoji za elektronsko glasovanje. Ravno tako se podrobneje pojasnjujejo določbe Stanovanjskega zakona glede dopolnjevanja </w:t>
      </w:r>
      <w:r w:rsidRPr="009B4B94">
        <w:rPr>
          <w:rFonts w:ascii="Arial" w:hAnsi="Arial" w:cs="Arial"/>
          <w:shd w:val="clear" w:color="auto" w:fill="FFFFFF"/>
        </w:rPr>
        <w:t>elektronskega glasovanja s podpisovanjem listine.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  <w:shd w:val="clear" w:color="auto" w:fill="FFFFFF"/>
        </w:rPr>
      </w:pPr>
      <w:r w:rsidRPr="009B4B94">
        <w:rPr>
          <w:rFonts w:ascii="Arial" w:hAnsi="Arial" w:cs="Arial"/>
          <w:shd w:val="clear" w:color="auto" w:fill="FFFFFF"/>
        </w:rPr>
        <w:t>Črtata se 13. in 14. člen Pravilnika saj omenjeno vsebino po novem celovito ureja Stanovanjski zakon v 29. členu.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 xml:space="preserve">V 18. členu Pravilnika se poleg kopiranja listin dodaja tudi možnost </w:t>
      </w:r>
      <w:proofErr w:type="spellStart"/>
      <w:r w:rsidRPr="009B4B94">
        <w:rPr>
          <w:rFonts w:ascii="Arial" w:hAnsi="Arial" w:cs="Arial"/>
        </w:rPr>
        <w:t>skeniranja</w:t>
      </w:r>
      <w:proofErr w:type="spellEnd"/>
      <w:r w:rsidRPr="009B4B94">
        <w:rPr>
          <w:rFonts w:ascii="Arial" w:hAnsi="Arial" w:cs="Arial"/>
        </w:rPr>
        <w:t xml:space="preserve"> vsebine listin v postopku vpogleda v listne.</w:t>
      </w:r>
    </w:p>
    <w:p w:rsidR="00B13EA1" w:rsidRPr="009B4B94" w:rsidRDefault="00B13EA1" w:rsidP="00B13EA1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 xml:space="preserve">26. člen Pravilnika se dopolnjuje z taksativnim navajanjem stroškov razkuževanja, ki se delijo glede na število posameznih enot stavbe. Omenjena sprememba je predvsem posledica obveznega razkuževanja skupnih delov in nameščanja razkužil na skupnih delih z namenom preprečevanja širjenja okužb z novim </w:t>
      </w:r>
      <w:proofErr w:type="spellStart"/>
      <w:r w:rsidRPr="009B4B94">
        <w:rPr>
          <w:rFonts w:ascii="Arial" w:hAnsi="Arial" w:cs="Arial"/>
        </w:rPr>
        <w:t>koronavirusom</w:t>
      </w:r>
      <w:proofErr w:type="spellEnd"/>
      <w:r w:rsidRPr="009B4B94">
        <w:rPr>
          <w:rFonts w:ascii="Arial" w:hAnsi="Arial" w:cs="Arial"/>
        </w:rPr>
        <w:t xml:space="preserve">. </w:t>
      </w:r>
      <w:r w:rsidRPr="009B4B94">
        <w:rPr>
          <w:rFonts w:ascii="Arial" w:hAnsi="Arial" w:cs="Arial"/>
        </w:rPr>
        <w:lastRenderedPageBreak/>
        <w:t>Delitev stroškov razkuževanja po številu posameznih enot stavbe sledi mnenjem in pojasnilom, ki jih je ministrstvo podalo v zadnjih dveh letih.</w:t>
      </w:r>
    </w:p>
    <w:p w:rsidR="00B13EA1" w:rsidRPr="009B4B94" w:rsidRDefault="00B13EA1" w:rsidP="00B13EA1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Etažni lastnik ima pravico vgraditi individualno merilno napravo za merjenje porabe vode. V 27. členu Pravilnika se dodaja novi peti odstavek, ki določa, da za vgradnjo individualne merilne naprave v posamezni enoti (za merjenje porabe vode) lastnik ne potrebuje soglasja ostalih lastnikov.</w:t>
      </w:r>
    </w:p>
    <w:p w:rsidR="00B13EA1" w:rsidRPr="009B4B94" w:rsidRDefault="00B13EA1" w:rsidP="00B13EA1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V 29. členu Pravnika se skladno s sodno prakso</w:t>
      </w:r>
      <w:r w:rsidRPr="009B4B94">
        <w:rPr>
          <w:rStyle w:val="Sprotnaopomba-sklic"/>
          <w:rFonts w:ascii="Arial" w:hAnsi="Arial" w:cs="Arial"/>
        </w:rPr>
        <w:footnoteReference w:id="1"/>
      </w:r>
      <w:r w:rsidRPr="009B4B94">
        <w:rPr>
          <w:rFonts w:ascii="Arial" w:hAnsi="Arial" w:cs="Arial"/>
        </w:rPr>
        <w:t xml:space="preserve"> črta »kazenska« določba glede števila uporabnikov posamezne enote. V kolikor </w:t>
      </w:r>
      <w:r w:rsidRPr="009B4B94">
        <w:rPr>
          <w:rFonts w:ascii="Arial" w:hAnsi="Arial" w:cs="Arial"/>
          <w:lang w:val="x-none"/>
        </w:rPr>
        <w:t>lastniki ali najemniki upravniku ne sporočijo števila uporabnikov</w:t>
      </w:r>
      <w:r w:rsidRPr="009B4B94">
        <w:rPr>
          <w:rFonts w:ascii="Arial" w:hAnsi="Arial" w:cs="Arial"/>
        </w:rPr>
        <w:t> oziroma povečanja števila uporabnikov</w:t>
      </w:r>
      <w:r w:rsidRPr="009B4B94">
        <w:rPr>
          <w:rFonts w:ascii="Arial" w:hAnsi="Arial" w:cs="Arial"/>
          <w:lang w:val="x-none"/>
        </w:rPr>
        <w:t> posamezne enote pravočasno ali mu števila sploh ne sporočijo, upravnik upošteva, kot da to posamezno enoto uporablja toliko oseb, kot se šteje za primerno skladno s 14. členom Pravilnika o dodeljevanju neprofitnih stanovanj v najem (Uradni list RS, št. 14/04, 34/04 in 62/06), pri čemer se upošteva površina stanovanja brez plačila lastne udeležbe in varščine.</w:t>
      </w:r>
    </w:p>
    <w:p w:rsidR="00B13EA1" w:rsidRPr="009B4B94" w:rsidRDefault="00B13EA1" w:rsidP="00B13EA1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9B4B94">
        <w:rPr>
          <w:rFonts w:ascii="Arial" w:hAnsi="Arial" w:cs="Arial"/>
        </w:rPr>
        <w:t>Zaradi uskladitve z novelo SZ-1E se dodaja možnost, da se seznam posameznih enot s številom uporabnikov obesi bodisi na oglasni deski bodisi na mestu, dostopnem vsem etažnim lastnikom</w:t>
      </w:r>
      <w:r w:rsidRPr="009B4B94">
        <w:rPr>
          <w:rFonts w:ascii="Arial" w:hAnsi="Arial" w:cs="Arial"/>
          <w:lang w:val="x-none"/>
        </w:rPr>
        <w:t>.</w:t>
      </w:r>
    </w:p>
    <w:p w:rsidR="00C2680A" w:rsidRPr="009B4B94" w:rsidRDefault="00C2680A">
      <w:pPr>
        <w:shd w:val="clear" w:color="auto" w:fill="FFFFFF"/>
        <w:spacing w:before="240"/>
        <w:jc w:val="both"/>
        <w:rPr>
          <w:rFonts w:ascii="Arial" w:hAnsi="Arial" w:cs="Arial"/>
        </w:rPr>
      </w:pPr>
    </w:p>
    <w:sectPr w:rsidR="00C2680A" w:rsidRPr="009B4B94">
      <w:pgSz w:w="11906" w:h="16838"/>
      <w:pgMar w:top="1535" w:right="1417" w:bottom="1417" w:left="1417" w:header="720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E2" w:rsidRDefault="005C1AE2" w:rsidP="00B13EA1">
      <w:r>
        <w:separator/>
      </w:r>
    </w:p>
  </w:endnote>
  <w:endnote w:type="continuationSeparator" w:id="0">
    <w:p w:rsidR="005C1AE2" w:rsidRDefault="005C1AE2" w:rsidP="00B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2" w:rsidRDefault="005C1AE2" w:rsidP="00B13EA1">
      <w:r>
        <w:separator/>
      </w:r>
    </w:p>
  </w:footnote>
  <w:footnote w:type="continuationSeparator" w:id="0">
    <w:p w:rsidR="005C1AE2" w:rsidRDefault="005C1AE2" w:rsidP="00B13EA1">
      <w:r>
        <w:continuationSeparator/>
      </w:r>
    </w:p>
  </w:footnote>
  <w:footnote w:id="1">
    <w:p w:rsidR="00B13EA1" w:rsidRDefault="00B13EA1" w:rsidP="00B13EA1">
      <w:pPr>
        <w:pStyle w:val="Sprotnaopomba-besedilo"/>
      </w:pPr>
      <w:r>
        <w:rPr>
          <w:rStyle w:val="Sprotnaopomba-sklic"/>
        </w:rPr>
        <w:footnoteRef/>
      </w:r>
      <w:r>
        <w:rPr>
          <w:rFonts w:ascii="Arial" w:hAnsi="Arial" w:cs="Arial"/>
        </w:rPr>
        <w:t xml:space="preserve"> Npr. Višje sodišče v Ljubljani v sodbi I </w:t>
      </w:r>
      <w:proofErr w:type="spellStart"/>
      <w:r>
        <w:rPr>
          <w:rFonts w:ascii="Arial" w:hAnsi="Arial" w:cs="Arial"/>
        </w:rPr>
        <w:t>Cp</w:t>
      </w:r>
      <w:proofErr w:type="spellEnd"/>
      <w:r>
        <w:rPr>
          <w:rFonts w:ascii="Arial" w:hAnsi="Arial" w:cs="Arial"/>
        </w:rPr>
        <w:t xml:space="preserve"> 2949/2014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D09"/>
    <w:multiLevelType w:val="hybridMultilevel"/>
    <w:tmpl w:val="D6B0C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652"/>
    <w:multiLevelType w:val="hybridMultilevel"/>
    <w:tmpl w:val="B7E69348"/>
    <w:lvl w:ilvl="0" w:tplc="65748CB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20" w:hanging="360"/>
      </w:pPr>
    </w:lvl>
    <w:lvl w:ilvl="2" w:tplc="0424001B" w:tentative="1">
      <w:start w:val="1"/>
      <w:numFmt w:val="lowerRoman"/>
      <w:lvlText w:val="%3."/>
      <w:lvlJc w:val="right"/>
      <w:pPr>
        <w:ind w:left="5940" w:hanging="180"/>
      </w:pPr>
    </w:lvl>
    <w:lvl w:ilvl="3" w:tplc="0424000F" w:tentative="1">
      <w:start w:val="1"/>
      <w:numFmt w:val="decimal"/>
      <w:lvlText w:val="%4."/>
      <w:lvlJc w:val="left"/>
      <w:pPr>
        <w:ind w:left="6660" w:hanging="360"/>
      </w:pPr>
    </w:lvl>
    <w:lvl w:ilvl="4" w:tplc="04240019" w:tentative="1">
      <w:start w:val="1"/>
      <w:numFmt w:val="lowerLetter"/>
      <w:lvlText w:val="%5."/>
      <w:lvlJc w:val="left"/>
      <w:pPr>
        <w:ind w:left="7380" w:hanging="360"/>
      </w:pPr>
    </w:lvl>
    <w:lvl w:ilvl="5" w:tplc="0424001B" w:tentative="1">
      <w:start w:val="1"/>
      <w:numFmt w:val="lowerRoman"/>
      <w:lvlText w:val="%6."/>
      <w:lvlJc w:val="right"/>
      <w:pPr>
        <w:ind w:left="8100" w:hanging="180"/>
      </w:pPr>
    </w:lvl>
    <w:lvl w:ilvl="6" w:tplc="0424000F" w:tentative="1">
      <w:start w:val="1"/>
      <w:numFmt w:val="decimal"/>
      <w:lvlText w:val="%7."/>
      <w:lvlJc w:val="left"/>
      <w:pPr>
        <w:ind w:left="8820" w:hanging="360"/>
      </w:pPr>
    </w:lvl>
    <w:lvl w:ilvl="7" w:tplc="04240019" w:tentative="1">
      <w:start w:val="1"/>
      <w:numFmt w:val="lowerLetter"/>
      <w:lvlText w:val="%8."/>
      <w:lvlJc w:val="left"/>
      <w:pPr>
        <w:ind w:left="9540" w:hanging="360"/>
      </w:pPr>
    </w:lvl>
    <w:lvl w:ilvl="8" w:tplc="0424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>
    <w:nsid w:val="26CA3BCF"/>
    <w:multiLevelType w:val="hybridMultilevel"/>
    <w:tmpl w:val="500096CA"/>
    <w:lvl w:ilvl="0" w:tplc="959AAF94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35" w:hanging="360"/>
      </w:pPr>
    </w:lvl>
    <w:lvl w:ilvl="2" w:tplc="0424001B" w:tentative="1">
      <w:start w:val="1"/>
      <w:numFmt w:val="lowerRoman"/>
      <w:lvlText w:val="%3."/>
      <w:lvlJc w:val="right"/>
      <w:pPr>
        <w:ind w:left="5955" w:hanging="180"/>
      </w:pPr>
    </w:lvl>
    <w:lvl w:ilvl="3" w:tplc="0424000F" w:tentative="1">
      <w:start w:val="1"/>
      <w:numFmt w:val="decimal"/>
      <w:lvlText w:val="%4."/>
      <w:lvlJc w:val="left"/>
      <w:pPr>
        <w:ind w:left="6675" w:hanging="360"/>
      </w:pPr>
    </w:lvl>
    <w:lvl w:ilvl="4" w:tplc="04240019" w:tentative="1">
      <w:start w:val="1"/>
      <w:numFmt w:val="lowerLetter"/>
      <w:lvlText w:val="%5."/>
      <w:lvlJc w:val="left"/>
      <w:pPr>
        <w:ind w:left="7395" w:hanging="360"/>
      </w:pPr>
    </w:lvl>
    <w:lvl w:ilvl="5" w:tplc="0424001B" w:tentative="1">
      <w:start w:val="1"/>
      <w:numFmt w:val="lowerRoman"/>
      <w:lvlText w:val="%6."/>
      <w:lvlJc w:val="right"/>
      <w:pPr>
        <w:ind w:left="8115" w:hanging="180"/>
      </w:pPr>
    </w:lvl>
    <w:lvl w:ilvl="6" w:tplc="0424000F" w:tentative="1">
      <w:start w:val="1"/>
      <w:numFmt w:val="decimal"/>
      <w:lvlText w:val="%7."/>
      <w:lvlJc w:val="left"/>
      <w:pPr>
        <w:ind w:left="8835" w:hanging="360"/>
      </w:pPr>
    </w:lvl>
    <w:lvl w:ilvl="7" w:tplc="04240019" w:tentative="1">
      <w:start w:val="1"/>
      <w:numFmt w:val="lowerLetter"/>
      <w:lvlText w:val="%8."/>
      <w:lvlJc w:val="left"/>
      <w:pPr>
        <w:ind w:left="9555" w:hanging="360"/>
      </w:pPr>
    </w:lvl>
    <w:lvl w:ilvl="8" w:tplc="0424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3">
    <w:nsid w:val="28550183"/>
    <w:multiLevelType w:val="hybridMultilevel"/>
    <w:tmpl w:val="12D844BA"/>
    <w:lvl w:ilvl="0" w:tplc="2D0EE5B0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35" w:hanging="360"/>
      </w:pPr>
    </w:lvl>
    <w:lvl w:ilvl="2" w:tplc="0424001B" w:tentative="1">
      <w:start w:val="1"/>
      <w:numFmt w:val="lowerRoman"/>
      <w:lvlText w:val="%3."/>
      <w:lvlJc w:val="right"/>
      <w:pPr>
        <w:ind w:left="5955" w:hanging="180"/>
      </w:pPr>
    </w:lvl>
    <w:lvl w:ilvl="3" w:tplc="0424000F" w:tentative="1">
      <w:start w:val="1"/>
      <w:numFmt w:val="decimal"/>
      <w:lvlText w:val="%4."/>
      <w:lvlJc w:val="left"/>
      <w:pPr>
        <w:ind w:left="6675" w:hanging="360"/>
      </w:pPr>
    </w:lvl>
    <w:lvl w:ilvl="4" w:tplc="04240019" w:tentative="1">
      <w:start w:val="1"/>
      <w:numFmt w:val="lowerLetter"/>
      <w:lvlText w:val="%5."/>
      <w:lvlJc w:val="left"/>
      <w:pPr>
        <w:ind w:left="7395" w:hanging="360"/>
      </w:pPr>
    </w:lvl>
    <w:lvl w:ilvl="5" w:tplc="0424001B" w:tentative="1">
      <w:start w:val="1"/>
      <w:numFmt w:val="lowerRoman"/>
      <w:lvlText w:val="%6."/>
      <w:lvlJc w:val="right"/>
      <w:pPr>
        <w:ind w:left="8115" w:hanging="180"/>
      </w:pPr>
    </w:lvl>
    <w:lvl w:ilvl="6" w:tplc="0424000F" w:tentative="1">
      <w:start w:val="1"/>
      <w:numFmt w:val="decimal"/>
      <w:lvlText w:val="%7."/>
      <w:lvlJc w:val="left"/>
      <w:pPr>
        <w:ind w:left="8835" w:hanging="360"/>
      </w:pPr>
    </w:lvl>
    <w:lvl w:ilvl="7" w:tplc="04240019" w:tentative="1">
      <w:start w:val="1"/>
      <w:numFmt w:val="lowerLetter"/>
      <w:lvlText w:val="%8."/>
      <w:lvlJc w:val="left"/>
      <w:pPr>
        <w:ind w:left="9555" w:hanging="360"/>
      </w:pPr>
    </w:lvl>
    <w:lvl w:ilvl="8" w:tplc="0424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4">
    <w:nsid w:val="2CCE1056"/>
    <w:multiLevelType w:val="hybridMultilevel"/>
    <w:tmpl w:val="B732A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099C"/>
    <w:multiLevelType w:val="hybridMultilevel"/>
    <w:tmpl w:val="DC2864F4"/>
    <w:lvl w:ilvl="0" w:tplc="470A96CC">
      <w:start w:val="1"/>
      <w:numFmt w:val="decimal"/>
      <w:lvlText w:val="(%1)"/>
      <w:lvlJc w:val="left"/>
      <w:pPr>
        <w:ind w:left="720" w:hanging="420"/>
      </w:pPr>
      <w:rPr>
        <w:rFonts w:ascii="Arial" w:eastAsia="ArialMT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F792B73"/>
    <w:multiLevelType w:val="hybridMultilevel"/>
    <w:tmpl w:val="87C8A982"/>
    <w:lvl w:ilvl="0" w:tplc="F9DE6296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60" w:hanging="360"/>
      </w:pPr>
    </w:lvl>
    <w:lvl w:ilvl="2" w:tplc="0424001B" w:tentative="1">
      <w:start w:val="1"/>
      <w:numFmt w:val="lowerRoman"/>
      <w:lvlText w:val="%3."/>
      <w:lvlJc w:val="right"/>
      <w:pPr>
        <w:ind w:left="4980" w:hanging="180"/>
      </w:pPr>
    </w:lvl>
    <w:lvl w:ilvl="3" w:tplc="0424000F" w:tentative="1">
      <w:start w:val="1"/>
      <w:numFmt w:val="decimal"/>
      <w:lvlText w:val="%4."/>
      <w:lvlJc w:val="left"/>
      <w:pPr>
        <w:ind w:left="5700" w:hanging="360"/>
      </w:pPr>
    </w:lvl>
    <w:lvl w:ilvl="4" w:tplc="04240019" w:tentative="1">
      <w:start w:val="1"/>
      <w:numFmt w:val="lowerLetter"/>
      <w:lvlText w:val="%5."/>
      <w:lvlJc w:val="left"/>
      <w:pPr>
        <w:ind w:left="6420" w:hanging="360"/>
      </w:pPr>
    </w:lvl>
    <w:lvl w:ilvl="5" w:tplc="0424001B" w:tentative="1">
      <w:start w:val="1"/>
      <w:numFmt w:val="lowerRoman"/>
      <w:lvlText w:val="%6."/>
      <w:lvlJc w:val="right"/>
      <w:pPr>
        <w:ind w:left="7140" w:hanging="180"/>
      </w:pPr>
    </w:lvl>
    <w:lvl w:ilvl="6" w:tplc="0424000F" w:tentative="1">
      <w:start w:val="1"/>
      <w:numFmt w:val="decimal"/>
      <w:lvlText w:val="%7."/>
      <w:lvlJc w:val="left"/>
      <w:pPr>
        <w:ind w:left="7860" w:hanging="360"/>
      </w:pPr>
    </w:lvl>
    <w:lvl w:ilvl="7" w:tplc="04240019" w:tentative="1">
      <w:start w:val="1"/>
      <w:numFmt w:val="lowerLetter"/>
      <w:lvlText w:val="%8."/>
      <w:lvlJc w:val="left"/>
      <w:pPr>
        <w:ind w:left="8580" w:hanging="360"/>
      </w:pPr>
    </w:lvl>
    <w:lvl w:ilvl="8" w:tplc="0424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5F69CB83"/>
    <w:multiLevelType w:val="multilevel"/>
    <w:tmpl w:val="5F69CB83"/>
    <w:name w:val="Numbered list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68EE44FC"/>
    <w:multiLevelType w:val="hybridMultilevel"/>
    <w:tmpl w:val="7190FD16"/>
    <w:lvl w:ilvl="0" w:tplc="AB52E2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9C863F6"/>
    <w:multiLevelType w:val="hybridMultilevel"/>
    <w:tmpl w:val="8844001C"/>
    <w:lvl w:ilvl="0" w:tplc="111CCD90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75" w:hanging="360"/>
      </w:pPr>
    </w:lvl>
    <w:lvl w:ilvl="2" w:tplc="0424001B" w:tentative="1">
      <w:start w:val="1"/>
      <w:numFmt w:val="lowerRoman"/>
      <w:lvlText w:val="%3."/>
      <w:lvlJc w:val="right"/>
      <w:pPr>
        <w:ind w:left="5895" w:hanging="180"/>
      </w:pPr>
    </w:lvl>
    <w:lvl w:ilvl="3" w:tplc="0424000F" w:tentative="1">
      <w:start w:val="1"/>
      <w:numFmt w:val="decimal"/>
      <w:lvlText w:val="%4."/>
      <w:lvlJc w:val="left"/>
      <w:pPr>
        <w:ind w:left="6615" w:hanging="360"/>
      </w:pPr>
    </w:lvl>
    <w:lvl w:ilvl="4" w:tplc="04240019" w:tentative="1">
      <w:start w:val="1"/>
      <w:numFmt w:val="lowerLetter"/>
      <w:lvlText w:val="%5."/>
      <w:lvlJc w:val="left"/>
      <w:pPr>
        <w:ind w:left="7335" w:hanging="360"/>
      </w:pPr>
    </w:lvl>
    <w:lvl w:ilvl="5" w:tplc="0424001B" w:tentative="1">
      <w:start w:val="1"/>
      <w:numFmt w:val="lowerRoman"/>
      <w:lvlText w:val="%6."/>
      <w:lvlJc w:val="right"/>
      <w:pPr>
        <w:ind w:left="8055" w:hanging="180"/>
      </w:pPr>
    </w:lvl>
    <w:lvl w:ilvl="6" w:tplc="0424000F" w:tentative="1">
      <w:start w:val="1"/>
      <w:numFmt w:val="decimal"/>
      <w:lvlText w:val="%7."/>
      <w:lvlJc w:val="left"/>
      <w:pPr>
        <w:ind w:left="8775" w:hanging="360"/>
      </w:pPr>
    </w:lvl>
    <w:lvl w:ilvl="7" w:tplc="04240019" w:tentative="1">
      <w:start w:val="1"/>
      <w:numFmt w:val="lowerLetter"/>
      <w:lvlText w:val="%8."/>
      <w:lvlJc w:val="left"/>
      <w:pPr>
        <w:ind w:left="9495" w:hanging="360"/>
      </w:pPr>
    </w:lvl>
    <w:lvl w:ilvl="8" w:tplc="0424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>
    <w:nsid w:val="79730B83"/>
    <w:multiLevelType w:val="hybridMultilevel"/>
    <w:tmpl w:val="97507150"/>
    <w:lvl w:ilvl="0" w:tplc="3A30AF3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75" w:hanging="360"/>
      </w:pPr>
    </w:lvl>
    <w:lvl w:ilvl="2" w:tplc="0424001B" w:tentative="1">
      <w:start w:val="1"/>
      <w:numFmt w:val="lowerRoman"/>
      <w:lvlText w:val="%3."/>
      <w:lvlJc w:val="right"/>
      <w:pPr>
        <w:ind w:left="2895" w:hanging="180"/>
      </w:pPr>
    </w:lvl>
    <w:lvl w:ilvl="3" w:tplc="0424000F" w:tentative="1">
      <w:start w:val="1"/>
      <w:numFmt w:val="decimal"/>
      <w:lvlText w:val="%4."/>
      <w:lvlJc w:val="left"/>
      <w:pPr>
        <w:ind w:left="3615" w:hanging="360"/>
      </w:pPr>
    </w:lvl>
    <w:lvl w:ilvl="4" w:tplc="04240019" w:tentative="1">
      <w:start w:val="1"/>
      <w:numFmt w:val="lowerLetter"/>
      <w:lvlText w:val="%5."/>
      <w:lvlJc w:val="left"/>
      <w:pPr>
        <w:ind w:left="4335" w:hanging="360"/>
      </w:pPr>
    </w:lvl>
    <w:lvl w:ilvl="5" w:tplc="0424001B" w:tentative="1">
      <w:start w:val="1"/>
      <w:numFmt w:val="lowerRoman"/>
      <w:lvlText w:val="%6."/>
      <w:lvlJc w:val="right"/>
      <w:pPr>
        <w:ind w:left="5055" w:hanging="180"/>
      </w:pPr>
    </w:lvl>
    <w:lvl w:ilvl="6" w:tplc="0424000F" w:tentative="1">
      <w:start w:val="1"/>
      <w:numFmt w:val="decimal"/>
      <w:lvlText w:val="%7."/>
      <w:lvlJc w:val="left"/>
      <w:pPr>
        <w:ind w:left="5775" w:hanging="360"/>
      </w:pPr>
    </w:lvl>
    <w:lvl w:ilvl="7" w:tplc="04240019" w:tentative="1">
      <w:start w:val="1"/>
      <w:numFmt w:val="lowerLetter"/>
      <w:lvlText w:val="%8."/>
      <w:lvlJc w:val="left"/>
      <w:pPr>
        <w:ind w:left="6495" w:hanging="360"/>
      </w:pPr>
    </w:lvl>
    <w:lvl w:ilvl="8" w:tplc="0424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D"/>
    <w:rsid w:val="00003352"/>
    <w:rsid w:val="00007153"/>
    <w:rsid w:val="00013A19"/>
    <w:rsid w:val="000205AF"/>
    <w:rsid w:val="00022B71"/>
    <w:rsid w:val="00056B13"/>
    <w:rsid w:val="00063405"/>
    <w:rsid w:val="00064566"/>
    <w:rsid w:val="00064643"/>
    <w:rsid w:val="00072C68"/>
    <w:rsid w:val="00085029"/>
    <w:rsid w:val="001076D5"/>
    <w:rsid w:val="001460D2"/>
    <w:rsid w:val="00171BE8"/>
    <w:rsid w:val="001A01A7"/>
    <w:rsid w:val="001E2942"/>
    <w:rsid w:val="001F6964"/>
    <w:rsid w:val="002178D8"/>
    <w:rsid w:val="0022242C"/>
    <w:rsid w:val="00262AB2"/>
    <w:rsid w:val="002C33DA"/>
    <w:rsid w:val="002D04A5"/>
    <w:rsid w:val="002F7075"/>
    <w:rsid w:val="0032459F"/>
    <w:rsid w:val="00342AA4"/>
    <w:rsid w:val="00357F7A"/>
    <w:rsid w:val="003A06E3"/>
    <w:rsid w:val="003B7017"/>
    <w:rsid w:val="003C447F"/>
    <w:rsid w:val="003E05D9"/>
    <w:rsid w:val="003E1EBB"/>
    <w:rsid w:val="004076A5"/>
    <w:rsid w:val="00417228"/>
    <w:rsid w:val="00434382"/>
    <w:rsid w:val="00462E19"/>
    <w:rsid w:val="004945FE"/>
    <w:rsid w:val="004A00AC"/>
    <w:rsid w:val="004A6BE1"/>
    <w:rsid w:val="004C6F3B"/>
    <w:rsid w:val="0052084E"/>
    <w:rsid w:val="00550726"/>
    <w:rsid w:val="00584B02"/>
    <w:rsid w:val="00585300"/>
    <w:rsid w:val="005B7A56"/>
    <w:rsid w:val="005C1AE2"/>
    <w:rsid w:val="005C282A"/>
    <w:rsid w:val="0060692B"/>
    <w:rsid w:val="00656C88"/>
    <w:rsid w:val="006643D6"/>
    <w:rsid w:val="006715D1"/>
    <w:rsid w:val="0067664E"/>
    <w:rsid w:val="006A1817"/>
    <w:rsid w:val="006B1763"/>
    <w:rsid w:val="006B6086"/>
    <w:rsid w:val="006D3C91"/>
    <w:rsid w:val="006D5616"/>
    <w:rsid w:val="006D66AE"/>
    <w:rsid w:val="006E5D9E"/>
    <w:rsid w:val="00735FBC"/>
    <w:rsid w:val="00762E05"/>
    <w:rsid w:val="00770C73"/>
    <w:rsid w:val="0077569B"/>
    <w:rsid w:val="00781407"/>
    <w:rsid w:val="00787ACB"/>
    <w:rsid w:val="00793436"/>
    <w:rsid w:val="007973A3"/>
    <w:rsid w:val="007B61A9"/>
    <w:rsid w:val="007B6A28"/>
    <w:rsid w:val="007D19D4"/>
    <w:rsid w:val="007E1C42"/>
    <w:rsid w:val="007F05CD"/>
    <w:rsid w:val="007F71EA"/>
    <w:rsid w:val="008015B1"/>
    <w:rsid w:val="008019B2"/>
    <w:rsid w:val="00841CDB"/>
    <w:rsid w:val="008817F9"/>
    <w:rsid w:val="008C1B6B"/>
    <w:rsid w:val="008E0DFE"/>
    <w:rsid w:val="008E52EA"/>
    <w:rsid w:val="008E7B5C"/>
    <w:rsid w:val="008F31AD"/>
    <w:rsid w:val="0090018D"/>
    <w:rsid w:val="0093690F"/>
    <w:rsid w:val="00937719"/>
    <w:rsid w:val="009449E7"/>
    <w:rsid w:val="00975F01"/>
    <w:rsid w:val="00977D00"/>
    <w:rsid w:val="009869FA"/>
    <w:rsid w:val="009A6522"/>
    <w:rsid w:val="009B4B94"/>
    <w:rsid w:val="009D513A"/>
    <w:rsid w:val="009F3739"/>
    <w:rsid w:val="009F6690"/>
    <w:rsid w:val="00A016B0"/>
    <w:rsid w:val="00A12332"/>
    <w:rsid w:val="00A231EC"/>
    <w:rsid w:val="00A31CD7"/>
    <w:rsid w:val="00A46E7C"/>
    <w:rsid w:val="00A46F5B"/>
    <w:rsid w:val="00A87725"/>
    <w:rsid w:val="00AB4CA8"/>
    <w:rsid w:val="00AC448A"/>
    <w:rsid w:val="00AC5612"/>
    <w:rsid w:val="00AE3D99"/>
    <w:rsid w:val="00AE5DCF"/>
    <w:rsid w:val="00AF5E95"/>
    <w:rsid w:val="00AF623D"/>
    <w:rsid w:val="00B05E72"/>
    <w:rsid w:val="00B06789"/>
    <w:rsid w:val="00B13EA1"/>
    <w:rsid w:val="00B15B33"/>
    <w:rsid w:val="00B2024D"/>
    <w:rsid w:val="00B202B2"/>
    <w:rsid w:val="00B50EBB"/>
    <w:rsid w:val="00B6315D"/>
    <w:rsid w:val="00B64B2A"/>
    <w:rsid w:val="00B707F9"/>
    <w:rsid w:val="00B75FBD"/>
    <w:rsid w:val="00B83731"/>
    <w:rsid w:val="00B8460B"/>
    <w:rsid w:val="00B92955"/>
    <w:rsid w:val="00BA32EA"/>
    <w:rsid w:val="00BB22C0"/>
    <w:rsid w:val="00BF0CD3"/>
    <w:rsid w:val="00C0604A"/>
    <w:rsid w:val="00C2680A"/>
    <w:rsid w:val="00C31A99"/>
    <w:rsid w:val="00C41E38"/>
    <w:rsid w:val="00C500B1"/>
    <w:rsid w:val="00C52A52"/>
    <w:rsid w:val="00C53780"/>
    <w:rsid w:val="00C663F1"/>
    <w:rsid w:val="00C74271"/>
    <w:rsid w:val="00CA0355"/>
    <w:rsid w:val="00CB7A37"/>
    <w:rsid w:val="00CD0C09"/>
    <w:rsid w:val="00CF6BA1"/>
    <w:rsid w:val="00CF768B"/>
    <w:rsid w:val="00D00164"/>
    <w:rsid w:val="00D3772D"/>
    <w:rsid w:val="00D4612B"/>
    <w:rsid w:val="00D74D40"/>
    <w:rsid w:val="00DC3266"/>
    <w:rsid w:val="00DC75D6"/>
    <w:rsid w:val="00DE079F"/>
    <w:rsid w:val="00DF60BD"/>
    <w:rsid w:val="00E54075"/>
    <w:rsid w:val="00E6285F"/>
    <w:rsid w:val="00E64C0E"/>
    <w:rsid w:val="00E70261"/>
    <w:rsid w:val="00E71771"/>
    <w:rsid w:val="00E73B53"/>
    <w:rsid w:val="00E7615F"/>
    <w:rsid w:val="00E90E92"/>
    <w:rsid w:val="00E91C06"/>
    <w:rsid w:val="00E93729"/>
    <w:rsid w:val="00EA3BC8"/>
    <w:rsid w:val="00ED6BFA"/>
    <w:rsid w:val="00ED6DA9"/>
    <w:rsid w:val="00F42374"/>
    <w:rsid w:val="00F61426"/>
    <w:rsid w:val="00F72B3B"/>
    <w:rsid w:val="00F74942"/>
    <w:rsid w:val="00F9658F"/>
    <w:rsid w:val="00FA00AE"/>
    <w:rsid w:val="00FA2C9A"/>
    <w:rsid w:val="00FE2A17"/>
    <w:rsid w:val="00FF5000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keepLines/>
      <w:spacing w:before="480" w:line="260" w:lineRule="exact"/>
      <w:outlineLvl w:val="0"/>
    </w:pPr>
    <w:rPr>
      <w:rFonts w:ascii="Cambria" w:eastAsia="Cambria" w:hAnsi="Cambria"/>
      <w:b/>
      <w:color w:val="365F91"/>
      <w:sz w:val="28"/>
      <w:szCs w:val="28"/>
    </w:rPr>
  </w:style>
  <w:style w:type="character" w:default="1" w:styleId="Privzetapisavaodstavka">
    <w:name w:val="Default Paragraph Font"/>
  </w:style>
  <w:style w:type="table" w:default="1" w:styleId="Navadnatabela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Calibri" w:eastAsia="Calibri" w:hAnsi="Calibri"/>
    </w:rPr>
  </w:style>
  <w:style w:type="paragraph" w:styleId="Telobesedila">
    <w:name w:val="Body Text"/>
    <w:basedOn w:val="Navaden"/>
    <w:pPr>
      <w:widowControl w:val="0"/>
    </w:pPr>
    <w:rPr>
      <w:b/>
      <w:sz w:val="28"/>
      <w:szCs w:val="20"/>
    </w:rPr>
  </w:style>
  <w:style w:type="paragraph" w:styleId="Blokbesedila">
    <w:name w:val="Block Text"/>
    <w:basedOn w:val="Navaden"/>
    <w:pPr>
      <w:ind w:left="1260" w:right="142"/>
      <w:jc w:val="both"/>
    </w:pPr>
    <w:rPr>
      <w:rFonts w:ascii="Arial" w:hAnsi="Arial" w:cs="Arial"/>
    </w:rPr>
  </w:style>
  <w:style w:type="paragraph" w:styleId="Brezrazmikov">
    <w:name w:val="No Spacing"/>
    <w:qFormat/>
    <w:rPr>
      <w:rFonts w:ascii="Arial" w:hAnsi="Arial"/>
      <w:szCs w:val="24"/>
    </w:rPr>
  </w:style>
  <w:style w:type="paragraph" w:styleId="Odstavekseznama">
    <w:name w:val="List Paragraph"/>
    <w:basedOn w:val="Navaden"/>
    <w:qFormat/>
    <w:pPr>
      <w:ind w:left="720"/>
      <w:contextualSpacing/>
      <w:jc w:val="both"/>
    </w:pPr>
    <w:rPr>
      <w:sz w:val="22"/>
      <w:szCs w:val="20"/>
    </w:rPr>
  </w:style>
  <w:style w:type="paragraph" w:customStyle="1" w:styleId="Telobesedila23">
    <w:name w:val="Telo besedila 23"/>
    <w:basedOn w:val="Navaden"/>
    <w:pPr>
      <w:widowControl w:val="0"/>
      <w:jc w:val="both"/>
    </w:pPr>
    <w:rPr>
      <w:sz w:val="22"/>
      <w:szCs w:val="20"/>
    </w:rPr>
  </w:style>
  <w:style w:type="paragraph" w:customStyle="1" w:styleId="Odstavek">
    <w:name w:val="Odstavek"/>
    <w:basedOn w:val="Navaden"/>
    <w:pPr>
      <w:spacing w:before="240"/>
      <w:ind w:firstLine="1021"/>
      <w:jc w:val="both"/>
    </w:pPr>
    <w:rPr>
      <w:rFonts w:ascii="Arial" w:eastAsia="Calibri" w:hAnsi="Arial" w:cs="Arial"/>
      <w:sz w:val="22"/>
      <w:szCs w:val="22"/>
    </w:rPr>
  </w:style>
  <w:style w:type="paragraph" w:customStyle="1" w:styleId="Pravnapodlaga">
    <w:name w:val="Pravna podlaga"/>
    <w:basedOn w:val="Navaden"/>
    <w:pPr>
      <w:spacing w:before="48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pPr>
      <w:suppressAutoHyphens/>
      <w:spacing w:before="480"/>
      <w:jc w:val="center"/>
    </w:pPr>
    <w:rPr>
      <w:rFonts w:ascii="Arial" w:hAnsi="Arial" w:cs="Arial"/>
      <w:sz w:val="22"/>
      <w:szCs w:val="22"/>
    </w:rPr>
  </w:style>
  <w:style w:type="paragraph" w:customStyle="1" w:styleId="len">
    <w:name w:val="Člen"/>
    <w:basedOn w:val="Navaden"/>
    <w:pPr>
      <w:suppressAutoHyphens/>
      <w:spacing w:before="480"/>
      <w:jc w:val="center"/>
    </w:pPr>
    <w:rPr>
      <w:rFonts w:ascii="Arial" w:hAnsi="Arial" w:cs="Arial"/>
      <w:b/>
      <w:sz w:val="22"/>
      <w:szCs w:val="22"/>
    </w:rPr>
  </w:style>
  <w:style w:type="paragraph" w:customStyle="1" w:styleId="annotationtext">
    <w:name w:val="annotation text"/>
    <w:basedOn w:val="Navaden"/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ennaslov">
    <w:name w:val="Člen_naslov"/>
    <w:basedOn w:val="len"/>
    <w:pPr>
      <w:spacing w:before="0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rPr>
      <w:b/>
    </w:rPr>
  </w:style>
  <w:style w:type="character" w:customStyle="1" w:styleId="Naslov1Znak">
    <w:name w:val="Naslov 1 Znak"/>
    <w:rPr>
      <w:rFonts w:ascii="Cambria" w:eastAsia="Cambria" w:hAnsi="Cambria"/>
      <w:b/>
      <w:bCs w:val="0"/>
      <w:color w:val="365F91"/>
      <w:sz w:val="28"/>
      <w:szCs w:val="28"/>
    </w:rPr>
  </w:style>
  <w:style w:type="character" w:customStyle="1" w:styleId="NavadenspletZnak">
    <w:name w:val="Navaden (splet) Znak"/>
    <w:rPr>
      <w:sz w:val="24"/>
      <w:szCs w:val="24"/>
    </w:rPr>
  </w:style>
  <w:style w:type="character" w:customStyle="1" w:styleId="TelobesedilaZnak">
    <w:name w:val="Telo besedila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OdstavekZnak">
    <w:name w:val="Odstavek Znak"/>
    <w:rPr>
      <w:rFonts w:ascii="Arial" w:hAnsi="Arial" w:cs="Arial"/>
    </w:rPr>
  </w:style>
  <w:style w:type="character" w:styleId="Poudarek">
    <w:name w:val="Emphasis"/>
    <w:qFormat/>
    <w:rPr>
      <w:b/>
      <w:bCs w:val="0"/>
      <w:i w:val="0"/>
      <w:iCs w:val="0"/>
    </w:rPr>
  </w:style>
  <w:style w:type="character" w:customStyle="1" w:styleId="st1">
    <w:name w:val="st1"/>
    <w:basedOn w:val="Privzetapisavaodstavka"/>
  </w:style>
  <w:style w:type="character" w:customStyle="1" w:styleId="PravnapodlagaZnak">
    <w:name w:val="Pravna podlaga Znak"/>
    <w:rPr>
      <w:rFonts w:ascii="Arial" w:eastAsia="Times New Roman" w:hAnsi="Arial" w:cs="Arial"/>
    </w:rPr>
  </w:style>
  <w:style w:type="character" w:customStyle="1" w:styleId="lenZnak">
    <w:name w:val="Člen Znak"/>
    <w:rPr>
      <w:rFonts w:ascii="Arial" w:eastAsia="Times New Roman" w:hAnsi="Arial" w:cs="Arial"/>
      <w:b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ripombabesediloZnak">
    <w:name w:val="Pripomba – besedil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adevapripombeZnak">
    <w:name w:val="Zadeva pripombe Znak"/>
    <w:rPr>
      <w:rFonts w:ascii="Times New Roman" w:eastAsia="Times New Roman" w:hAnsi="Times New Roman" w:cs="Times New Roman"/>
      <w:b/>
      <w:bCs w:val="0"/>
      <w:sz w:val="20"/>
      <w:szCs w:val="20"/>
    </w:rPr>
  </w:style>
  <w:style w:type="character" w:customStyle="1" w:styleId="BesedilooblakaZnak">
    <w:name w:val="Besedilo oblačka Znak"/>
    <w:rPr>
      <w:rFonts w:ascii="Tahoma" w:eastAsia="Times New Roman" w:hAnsi="Tahoma" w:cs="Tahoma"/>
      <w:sz w:val="16"/>
      <w:szCs w:val="16"/>
    </w:rPr>
  </w:style>
  <w:style w:type="character" w:customStyle="1" w:styleId="Komentar-besediloZnak">
    <w:name w:val="Komentar - besedilo Znak"/>
    <w:rPr>
      <w:rFonts w:ascii="Arial" w:eastAsia="Times New Roman" w:hAnsi="Arial"/>
    </w:rPr>
  </w:style>
  <w:style w:type="character" w:customStyle="1" w:styleId="GlavaZnak">
    <w:name w:val="Glav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rsid w:val="006D5616"/>
    <w:rPr>
      <w:sz w:val="16"/>
      <w:szCs w:val="16"/>
    </w:rPr>
  </w:style>
  <w:style w:type="character" w:styleId="Sprotnaopomba-sklic">
    <w:name w:val="footnote reference"/>
    <w:rsid w:val="00B13EA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13EA1"/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13EA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keepLines/>
      <w:spacing w:before="480" w:line="260" w:lineRule="exact"/>
      <w:outlineLvl w:val="0"/>
    </w:pPr>
    <w:rPr>
      <w:rFonts w:ascii="Cambria" w:eastAsia="Cambria" w:hAnsi="Cambria"/>
      <w:b/>
      <w:color w:val="365F91"/>
      <w:sz w:val="28"/>
      <w:szCs w:val="28"/>
    </w:rPr>
  </w:style>
  <w:style w:type="character" w:default="1" w:styleId="Privzetapisavaodstavka">
    <w:name w:val="Default Paragraph Font"/>
  </w:style>
  <w:style w:type="table" w:default="1" w:styleId="Navadnatabela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Calibri" w:eastAsia="Calibri" w:hAnsi="Calibri"/>
    </w:rPr>
  </w:style>
  <w:style w:type="paragraph" w:styleId="Telobesedila">
    <w:name w:val="Body Text"/>
    <w:basedOn w:val="Navaden"/>
    <w:pPr>
      <w:widowControl w:val="0"/>
    </w:pPr>
    <w:rPr>
      <w:b/>
      <w:sz w:val="28"/>
      <w:szCs w:val="20"/>
    </w:rPr>
  </w:style>
  <w:style w:type="paragraph" w:styleId="Blokbesedila">
    <w:name w:val="Block Text"/>
    <w:basedOn w:val="Navaden"/>
    <w:pPr>
      <w:ind w:left="1260" w:right="142"/>
      <w:jc w:val="both"/>
    </w:pPr>
    <w:rPr>
      <w:rFonts w:ascii="Arial" w:hAnsi="Arial" w:cs="Arial"/>
    </w:rPr>
  </w:style>
  <w:style w:type="paragraph" w:styleId="Brezrazmikov">
    <w:name w:val="No Spacing"/>
    <w:qFormat/>
    <w:rPr>
      <w:rFonts w:ascii="Arial" w:hAnsi="Arial"/>
      <w:szCs w:val="24"/>
    </w:rPr>
  </w:style>
  <w:style w:type="paragraph" w:styleId="Odstavekseznama">
    <w:name w:val="List Paragraph"/>
    <w:basedOn w:val="Navaden"/>
    <w:qFormat/>
    <w:pPr>
      <w:ind w:left="720"/>
      <w:contextualSpacing/>
      <w:jc w:val="both"/>
    </w:pPr>
    <w:rPr>
      <w:sz w:val="22"/>
      <w:szCs w:val="20"/>
    </w:rPr>
  </w:style>
  <w:style w:type="paragraph" w:customStyle="1" w:styleId="Telobesedila23">
    <w:name w:val="Telo besedila 23"/>
    <w:basedOn w:val="Navaden"/>
    <w:pPr>
      <w:widowControl w:val="0"/>
      <w:jc w:val="both"/>
    </w:pPr>
    <w:rPr>
      <w:sz w:val="22"/>
      <w:szCs w:val="20"/>
    </w:rPr>
  </w:style>
  <w:style w:type="paragraph" w:customStyle="1" w:styleId="Odstavek">
    <w:name w:val="Odstavek"/>
    <w:basedOn w:val="Navaden"/>
    <w:pPr>
      <w:spacing w:before="240"/>
      <w:ind w:firstLine="1021"/>
      <w:jc w:val="both"/>
    </w:pPr>
    <w:rPr>
      <w:rFonts w:ascii="Arial" w:eastAsia="Calibri" w:hAnsi="Arial" w:cs="Arial"/>
      <w:sz w:val="22"/>
      <w:szCs w:val="22"/>
    </w:rPr>
  </w:style>
  <w:style w:type="paragraph" w:customStyle="1" w:styleId="Pravnapodlaga">
    <w:name w:val="Pravna podlaga"/>
    <w:basedOn w:val="Navaden"/>
    <w:pPr>
      <w:spacing w:before="48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pPr>
      <w:suppressAutoHyphens/>
      <w:spacing w:before="480"/>
      <w:jc w:val="center"/>
    </w:pPr>
    <w:rPr>
      <w:rFonts w:ascii="Arial" w:hAnsi="Arial" w:cs="Arial"/>
      <w:sz w:val="22"/>
      <w:szCs w:val="22"/>
    </w:rPr>
  </w:style>
  <w:style w:type="paragraph" w:customStyle="1" w:styleId="len">
    <w:name w:val="Člen"/>
    <w:basedOn w:val="Navaden"/>
    <w:pPr>
      <w:suppressAutoHyphens/>
      <w:spacing w:before="480"/>
      <w:jc w:val="center"/>
    </w:pPr>
    <w:rPr>
      <w:rFonts w:ascii="Arial" w:hAnsi="Arial" w:cs="Arial"/>
      <w:b/>
      <w:sz w:val="22"/>
      <w:szCs w:val="22"/>
    </w:rPr>
  </w:style>
  <w:style w:type="paragraph" w:customStyle="1" w:styleId="annotationtext">
    <w:name w:val="annotation text"/>
    <w:basedOn w:val="Navaden"/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ennaslov">
    <w:name w:val="Člen_naslov"/>
    <w:basedOn w:val="len"/>
    <w:pPr>
      <w:spacing w:before="0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rPr>
      <w:b/>
    </w:rPr>
  </w:style>
  <w:style w:type="character" w:customStyle="1" w:styleId="Naslov1Znak">
    <w:name w:val="Naslov 1 Znak"/>
    <w:rPr>
      <w:rFonts w:ascii="Cambria" w:eastAsia="Cambria" w:hAnsi="Cambria"/>
      <w:b/>
      <w:bCs w:val="0"/>
      <w:color w:val="365F91"/>
      <w:sz w:val="28"/>
      <w:szCs w:val="28"/>
    </w:rPr>
  </w:style>
  <w:style w:type="character" w:customStyle="1" w:styleId="NavadenspletZnak">
    <w:name w:val="Navaden (splet) Znak"/>
    <w:rPr>
      <w:sz w:val="24"/>
      <w:szCs w:val="24"/>
    </w:rPr>
  </w:style>
  <w:style w:type="character" w:customStyle="1" w:styleId="TelobesedilaZnak">
    <w:name w:val="Telo besedila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OdstavekZnak">
    <w:name w:val="Odstavek Znak"/>
    <w:rPr>
      <w:rFonts w:ascii="Arial" w:hAnsi="Arial" w:cs="Arial"/>
    </w:rPr>
  </w:style>
  <w:style w:type="character" w:styleId="Poudarek">
    <w:name w:val="Emphasis"/>
    <w:qFormat/>
    <w:rPr>
      <w:b/>
      <w:bCs w:val="0"/>
      <w:i w:val="0"/>
      <w:iCs w:val="0"/>
    </w:rPr>
  </w:style>
  <w:style w:type="character" w:customStyle="1" w:styleId="st1">
    <w:name w:val="st1"/>
    <w:basedOn w:val="Privzetapisavaodstavka"/>
  </w:style>
  <w:style w:type="character" w:customStyle="1" w:styleId="PravnapodlagaZnak">
    <w:name w:val="Pravna podlaga Znak"/>
    <w:rPr>
      <w:rFonts w:ascii="Arial" w:eastAsia="Times New Roman" w:hAnsi="Arial" w:cs="Arial"/>
    </w:rPr>
  </w:style>
  <w:style w:type="character" w:customStyle="1" w:styleId="lenZnak">
    <w:name w:val="Člen Znak"/>
    <w:rPr>
      <w:rFonts w:ascii="Arial" w:eastAsia="Times New Roman" w:hAnsi="Arial" w:cs="Arial"/>
      <w:b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ripombabesediloZnak">
    <w:name w:val="Pripomba – besedil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adevapripombeZnak">
    <w:name w:val="Zadeva pripombe Znak"/>
    <w:rPr>
      <w:rFonts w:ascii="Times New Roman" w:eastAsia="Times New Roman" w:hAnsi="Times New Roman" w:cs="Times New Roman"/>
      <w:b/>
      <w:bCs w:val="0"/>
      <w:sz w:val="20"/>
      <w:szCs w:val="20"/>
    </w:rPr>
  </w:style>
  <w:style w:type="character" w:customStyle="1" w:styleId="BesedilooblakaZnak">
    <w:name w:val="Besedilo oblačka Znak"/>
    <w:rPr>
      <w:rFonts w:ascii="Tahoma" w:eastAsia="Times New Roman" w:hAnsi="Tahoma" w:cs="Tahoma"/>
      <w:sz w:val="16"/>
      <w:szCs w:val="16"/>
    </w:rPr>
  </w:style>
  <w:style w:type="character" w:customStyle="1" w:styleId="Komentar-besediloZnak">
    <w:name w:val="Komentar - besedilo Znak"/>
    <w:rPr>
      <w:rFonts w:ascii="Arial" w:eastAsia="Times New Roman" w:hAnsi="Arial"/>
    </w:rPr>
  </w:style>
  <w:style w:type="character" w:customStyle="1" w:styleId="GlavaZnak">
    <w:name w:val="Glav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rsid w:val="006D5616"/>
    <w:rPr>
      <w:sz w:val="16"/>
      <w:szCs w:val="16"/>
    </w:rPr>
  </w:style>
  <w:style w:type="character" w:styleId="Sprotnaopomba-sklic">
    <w:name w:val="footnote reference"/>
    <w:rsid w:val="00B13EA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13EA1"/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13EA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B408-E513-48CB-A781-5EBE99D9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Gramc</dc:creator>
  <cp:lastModifiedBy>Matija Polajnar</cp:lastModifiedBy>
  <cp:revision>21</cp:revision>
  <cp:lastPrinted>2022-02-23T13:16:00Z</cp:lastPrinted>
  <dcterms:created xsi:type="dcterms:W3CDTF">2022-02-24T12:58:00Z</dcterms:created>
  <dcterms:modified xsi:type="dcterms:W3CDTF">2022-02-24T13:57:00Z</dcterms:modified>
</cp:coreProperties>
</file>