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F3A4" w14:textId="5799C49D" w:rsidR="00841CC5" w:rsidRDefault="00841CC5" w:rsidP="00841CC5">
      <w:pPr>
        <w:spacing w:after="0" w:line="260" w:lineRule="exact"/>
        <w:jc w:val="right"/>
      </w:pPr>
      <w:r>
        <w:t>PREDLOG</w:t>
      </w:r>
    </w:p>
    <w:p w14:paraId="3134F4A2" w14:textId="0E7774BF" w:rsidR="00841CC5" w:rsidRDefault="00841CC5" w:rsidP="00841CC5">
      <w:pPr>
        <w:spacing w:after="0" w:line="260" w:lineRule="exact"/>
        <w:jc w:val="right"/>
      </w:pPr>
      <w:r>
        <w:t xml:space="preserve">EVA </w:t>
      </w:r>
      <w:r w:rsidRPr="00841CC5">
        <w:t>2021-2611-0050</w:t>
      </w:r>
    </w:p>
    <w:p w14:paraId="6B45D263" w14:textId="77777777" w:rsidR="00841CC5" w:rsidRDefault="00841CC5"/>
    <w:tbl>
      <w:tblPr>
        <w:tblW w:w="5000" w:type="pct"/>
        <w:tblCellSpacing w:w="18" w:type="dxa"/>
        <w:tblCellMar>
          <w:left w:w="0" w:type="dxa"/>
          <w:right w:w="0" w:type="dxa"/>
        </w:tblCellMar>
        <w:tblLook w:val="04A0" w:firstRow="1" w:lastRow="0" w:firstColumn="1" w:lastColumn="0" w:noHBand="0" w:noVBand="1"/>
      </w:tblPr>
      <w:tblGrid>
        <w:gridCol w:w="8796"/>
        <w:gridCol w:w="276"/>
      </w:tblGrid>
      <w:tr w:rsidR="00D81ED8" w:rsidRPr="00D81ED8" w14:paraId="5D1F1F7D" w14:textId="77777777" w:rsidTr="00D81ED8">
        <w:trPr>
          <w:tblCellSpacing w:w="18" w:type="dxa"/>
        </w:trPr>
        <w:tc>
          <w:tcPr>
            <w:tcW w:w="0" w:type="auto"/>
            <w:tcMar>
              <w:top w:w="15" w:type="dxa"/>
              <w:left w:w="15" w:type="dxa"/>
              <w:bottom w:w="15" w:type="dxa"/>
              <w:right w:w="15" w:type="dxa"/>
            </w:tcMar>
            <w:vAlign w:val="center"/>
            <w:hideMark/>
          </w:tcPr>
          <w:p w14:paraId="3A972BB4" w14:textId="0FEA9A13" w:rsidR="00D81ED8" w:rsidRDefault="00D81ED8">
            <w:pPr>
              <w:pStyle w:val="len"/>
              <w:spacing w:before="0" w:line="260" w:lineRule="exact"/>
              <w:jc w:val="both"/>
              <w:rPr>
                <w:b w:val="0"/>
                <w:bCs w:val="0"/>
                <w:sz w:val="20"/>
                <w:szCs w:val="20"/>
                <w:lang w:val="x-none"/>
              </w:rPr>
            </w:pPr>
            <w:bookmarkStart w:id="0" w:name="_Hlk91595058"/>
            <w:r w:rsidRPr="00D81ED8">
              <w:rPr>
                <w:b w:val="0"/>
                <w:bCs w:val="0"/>
                <w:sz w:val="20"/>
                <w:szCs w:val="20"/>
                <w:lang w:val="x-none" w:eastAsia="sl-SI"/>
              </w:rPr>
              <w:t>Na podlagi 2. člena Zakon</w:t>
            </w:r>
            <w:r w:rsidRPr="00D81ED8">
              <w:rPr>
                <w:b w:val="0"/>
                <w:bCs w:val="0"/>
                <w:sz w:val="20"/>
                <w:szCs w:val="20"/>
                <w:lang w:val="x-none"/>
              </w:rPr>
              <w:t>a</w:t>
            </w:r>
            <w:r w:rsidRPr="00D81ED8">
              <w:rPr>
                <w:b w:val="0"/>
                <w:bCs w:val="0"/>
                <w:sz w:val="20"/>
                <w:szCs w:val="20"/>
                <w:lang w:val="x-none" w:eastAsia="sl-SI"/>
              </w:rPr>
              <w:t xml:space="preserve"> o socialnem varstvu (Uradni list RS, št. 3/07 – uradno prečiščeno besedilo, 23/07 – popr., 41/07 – popr., 61/10 – ZSVarPre, 62/10 – ZUPJS, 57/12, 39/16, 52/16 – ZPPreb-1, 15/17 – DZ, 29/17, 54/17, 21/18 – ZNOrg, 31/18 – ZOA-A, 28/19, 189/20 – ZFRO in 196/21 – ZDOsk) in </w:t>
            </w:r>
            <w:r w:rsidRPr="00D81ED8">
              <w:rPr>
                <w:b w:val="0"/>
                <w:bCs w:val="0"/>
                <w:sz w:val="20"/>
                <w:szCs w:val="20"/>
                <w:lang w:val="x-none"/>
              </w:rPr>
              <w:t>109. člena Poslovnika državnega zbora (Uradni list RS, št. 92/07 – uradno prečiščeno besedilo, 105/10, 80/13, 38/17, 46/20, 105/21 – odl. US in 111/21) je Državni zbor na .</w:t>
            </w:r>
            <w:r w:rsidRPr="00D81ED8">
              <w:rPr>
                <w:b w:val="0"/>
                <w:bCs w:val="0"/>
                <w:sz w:val="20"/>
                <w:szCs w:val="20"/>
              </w:rPr>
              <w:t>.</w:t>
            </w:r>
            <w:r w:rsidRPr="00D81ED8">
              <w:rPr>
                <w:b w:val="0"/>
                <w:bCs w:val="0"/>
                <w:sz w:val="20"/>
                <w:szCs w:val="20"/>
                <w:lang w:val="x-none"/>
              </w:rPr>
              <w:t xml:space="preserve">. seji dne … sprejel </w:t>
            </w:r>
          </w:p>
          <w:p w14:paraId="36257E3B" w14:textId="77777777" w:rsidR="00D81ED8" w:rsidRPr="00D81ED8" w:rsidRDefault="00D81ED8">
            <w:pPr>
              <w:pStyle w:val="len"/>
              <w:spacing w:before="0" w:line="260" w:lineRule="exact"/>
              <w:jc w:val="both"/>
              <w:rPr>
                <w:b w:val="0"/>
                <w:bCs w:val="0"/>
                <w:sz w:val="20"/>
                <w:szCs w:val="20"/>
                <w:lang w:val="x-none"/>
              </w:rPr>
            </w:pPr>
          </w:p>
          <w:p w14:paraId="537598EB" w14:textId="286EB80A" w:rsidR="00D81ED8" w:rsidRPr="00D81ED8" w:rsidRDefault="00D81ED8">
            <w:pPr>
              <w:pStyle w:val="len"/>
              <w:spacing w:before="0" w:line="260" w:lineRule="exact"/>
              <w:jc w:val="both"/>
              <w:rPr>
                <w:rFonts w:eastAsia="Times New Roman"/>
                <w:b w:val="0"/>
                <w:bCs w:val="0"/>
                <w:sz w:val="20"/>
                <w:szCs w:val="20"/>
                <w:lang w:val="x-none"/>
              </w:rPr>
            </w:pPr>
          </w:p>
        </w:tc>
        <w:tc>
          <w:tcPr>
            <w:tcW w:w="0" w:type="auto"/>
            <w:tcMar>
              <w:top w:w="0" w:type="dxa"/>
              <w:left w:w="108" w:type="dxa"/>
              <w:bottom w:w="0" w:type="dxa"/>
              <w:right w:w="108" w:type="dxa"/>
            </w:tcMar>
          </w:tcPr>
          <w:p w14:paraId="61783F3E" w14:textId="77777777" w:rsidR="00D81ED8" w:rsidRPr="00D81ED8" w:rsidRDefault="00D81ED8">
            <w:pPr>
              <w:pStyle w:val="len"/>
              <w:spacing w:before="0" w:line="260" w:lineRule="exact"/>
              <w:jc w:val="both"/>
              <w:rPr>
                <w:b w:val="0"/>
                <w:bCs w:val="0"/>
                <w:sz w:val="20"/>
                <w:szCs w:val="20"/>
                <w:lang w:val="x-none" w:eastAsia="sl-SI"/>
              </w:rPr>
            </w:pPr>
          </w:p>
        </w:tc>
      </w:tr>
    </w:tbl>
    <w:p w14:paraId="78D9E07F" w14:textId="048CCBAF" w:rsidR="00BD6905" w:rsidRPr="00ED1F23" w:rsidRDefault="00D81ED8" w:rsidP="00287335">
      <w:pPr>
        <w:spacing w:line="276" w:lineRule="auto"/>
        <w:jc w:val="center"/>
        <w:rPr>
          <w:rFonts w:cs="Arial"/>
          <w:b/>
          <w:bCs/>
          <w:szCs w:val="20"/>
        </w:rPr>
      </w:pPr>
      <w:r w:rsidRPr="00D81ED8">
        <w:rPr>
          <w:b/>
          <w:bCs/>
        </w:rPr>
        <w:t>Resolucijo</w:t>
      </w:r>
      <w:r>
        <w:rPr>
          <w:b/>
          <w:bCs/>
          <w:color w:val="FF0000"/>
        </w:rPr>
        <w:t xml:space="preserve"> </w:t>
      </w:r>
      <w:r w:rsidR="00BD6905" w:rsidRPr="00ED1F23">
        <w:rPr>
          <w:rFonts w:cs="Arial"/>
          <w:b/>
          <w:bCs/>
          <w:szCs w:val="20"/>
        </w:rPr>
        <w:t>o nacionalnem programu socialnega varstva za obdobje 202</w:t>
      </w:r>
      <w:r w:rsidR="00EA7424">
        <w:rPr>
          <w:rFonts w:cs="Arial"/>
          <w:b/>
          <w:bCs/>
          <w:szCs w:val="20"/>
        </w:rPr>
        <w:t>2</w:t>
      </w:r>
      <w:r w:rsidR="00BD6905" w:rsidRPr="00ED1F23">
        <w:rPr>
          <w:rFonts w:cs="Arial"/>
          <w:b/>
          <w:bCs/>
          <w:szCs w:val="20"/>
        </w:rPr>
        <w:t>–2030</w:t>
      </w:r>
    </w:p>
    <w:p w14:paraId="15D1BE61" w14:textId="5882F4AF" w:rsidR="00BD6905" w:rsidRPr="00ED1F23" w:rsidRDefault="008440FA" w:rsidP="0001325F">
      <w:pPr>
        <w:pStyle w:val="Naslov1"/>
        <w:spacing w:line="276" w:lineRule="auto"/>
        <w:rPr>
          <w:rFonts w:ascii="Arial" w:hAnsi="Arial" w:cs="Arial"/>
        </w:rPr>
      </w:pPr>
      <w:bookmarkStart w:id="1" w:name="_Toc88148088"/>
      <w:bookmarkStart w:id="2" w:name="_Toc88148213"/>
      <w:bookmarkStart w:id="3" w:name="_Toc86938969"/>
      <w:r w:rsidRPr="00ED1F23">
        <w:rPr>
          <w:rFonts w:ascii="Arial" w:hAnsi="Arial" w:cs="Arial"/>
        </w:rPr>
        <w:t xml:space="preserve">1 </w:t>
      </w:r>
      <w:r w:rsidR="00BD6905" w:rsidRPr="00ED1F23">
        <w:rPr>
          <w:rFonts w:ascii="Arial" w:hAnsi="Arial" w:cs="Arial"/>
        </w:rPr>
        <w:t>UVOD</w:t>
      </w:r>
      <w:bookmarkEnd w:id="1"/>
      <w:bookmarkEnd w:id="2"/>
      <w:bookmarkEnd w:id="3"/>
    </w:p>
    <w:p w14:paraId="3508D44E" w14:textId="4C4374B4" w:rsidR="00172D69" w:rsidRPr="00ED1F23" w:rsidRDefault="0585B138" w:rsidP="008822AF">
      <w:pPr>
        <w:pStyle w:val="Odstavek"/>
        <w:spacing w:line="276" w:lineRule="auto"/>
        <w:ind w:firstLine="0"/>
        <w:rPr>
          <w:sz w:val="20"/>
          <w:szCs w:val="20"/>
        </w:rPr>
      </w:pPr>
      <w:r w:rsidRPr="00ED1F23">
        <w:rPr>
          <w:sz w:val="20"/>
          <w:szCs w:val="20"/>
        </w:rPr>
        <w:t xml:space="preserve">Sistem socialnega varstva </w:t>
      </w:r>
      <w:r w:rsidR="00C97562">
        <w:rPr>
          <w:sz w:val="20"/>
          <w:szCs w:val="20"/>
        </w:rPr>
        <w:t>ponuja</w:t>
      </w:r>
      <w:r w:rsidR="00C97562" w:rsidRPr="00ED1F23">
        <w:rPr>
          <w:sz w:val="20"/>
          <w:szCs w:val="20"/>
        </w:rPr>
        <w:t xml:space="preserve"> </w:t>
      </w:r>
      <w:r w:rsidRPr="00ED1F23">
        <w:rPr>
          <w:sz w:val="20"/>
          <w:szCs w:val="20"/>
        </w:rPr>
        <w:t>zaščito ranljivim skupinam prebivalstva.</w:t>
      </w:r>
      <w:r w:rsidRPr="00ED1F23">
        <w:rPr>
          <w:rFonts w:eastAsia="Times New Roman"/>
          <w:color w:val="1F282E"/>
          <w:sz w:val="20"/>
          <w:szCs w:val="20"/>
          <w:lang w:eastAsia="sl-SI"/>
        </w:rPr>
        <w:t xml:space="preserve"> </w:t>
      </w:r>
      <w:r w:rsidR="025AEE26" w:rsidRPr="00ED1F23">
        <w:rPr>
          <w:rFonts w:eastAsia="Times New Roman"/>
          <w:color w:val="1F282E"/>
          <w:sz w:val="20"/>
          <w:szCs w:val="20"/>
          <w:lang w:eastAsia="sl-SI"/>
        </w:rPr>
        <w:t>O</w:t>
      </w:r>
      <w:r w:rsidR="382F9158" w:rsidRPr="00ED1F23">
        <w:rPr>
          <w:rFonts w:eastAsiaTheme="minorEastAsia"/>
          <w:sz w:val="20"/>
          <w:szCs w:val="20"/>
        </w:rPr>
        <w:t>bsega ukrepe in programe na nacionalni in lokalni ravni</w:t>
      </w:r>
      <w:r w:rsidR="5D1F84B6" w:rsidRPr="00ED1F23">
        <w:rPr>
          <w:rFonts w:eastAsiaTheme="minorEastAsia"/>
          <w:sz w:val="20"/>
          <w:szCs w:val="20"/>
        </w:rPr>
        <w:t xml:space="preserve">. </w:t>
      </w:r>
      <w:r w:rsidR="45EB705C" w:rsidRPr="00ED1F23">
        <w:rPr>
          <w:rFonts w:eastAsiaTheme="minorEastAsia"/>
          <w:sz w:val="20"/>
          <w:szCs w:val="20"/>
        </w:rPr>
        <w:t xml:space="preserve">Sistem socialnega varstva in socialna politika </w:t>
      </w:r>
      <w:r w:rsidR="56659F05" w:rsidRPr="00ED1F23">
        <w:rPr>
          <w:rFonts w:eastAsiaTheme="minorEastAsia"/>
          <w:sz w:val="20"/>
          <w:szCs w:val="20"/>
        </w:rPr>
        <w:t xml:space="preserve">z </w:t>
      </w:r>
      <w:r w:rsidR="45EB705C" w:rsidRPr="00ED1F23">
        <w:rPr>
          <w:rFonts w:eastAsiaTheme="minorEastAsia"/>
          <w:sz w:val="20"/>
          <w:szCs w:val="20"/>
        </w:rPr>
        <w:t xml:space="preserve">ukrepi za zmanjševanje družbenih neenakosti in socialne izključenosti </w:t>
      </w:r>
      <w:r w:rsidR="45F06EFE" w:rsidRPr="00ED1F23">
        <w:rPr>
          <w:rFonts w:eastAsiaTheme="minorEastAsia"/>
          <w:sz w:val="20"/>
          <w:szCs w:val="20"/>
        </w:rPr>
        <w:t xml:space="preserve">pomembno prispevata k dolgoročni, trajnostni in vključujoči rasti v družbi ter doseganju </w:t>
      </w:r>
      <w:bookmarkEnd w:id="0"/>
      <w:r w:rsidR="45F06EFE" w:rsidRPr="00ED1F23">
        <w:rPr>
          <w:rFonts w:eastAsiaTheme="minorEastAsia"/>
          <w:sz w:val="20"/>
          <w:szCs w:val="20"/>
        </w:rPr>
        <w:t xml:space="preserve">razvojnih ciljev Slovenije. </w:t>
      </w:r>
      <w:r w:rsidR="682E8079" w:rsidRPr="00ED1F23">
        <w:rPr>
          <w:rFonts w:eastAsiaTheme="minorEastAsia"/>
          <w:sz w:val="20"/>
          <w:szCs w:val="20"/>
        </w:rPr>
        <w:t>Poleg socialne politike, ki z ukrepi neposredno naslavlja ranljive situacije in položaj ranljivih skupin prebivalstva</w:t>
      </w:r>
      <w:r w:rsidR="692B1BCE" w:rsidRPr="00ED1F23">
        <w:rPr>
          <w:rFonts w:eastAsiaTheme="minorEastAsia"/>
          <w:sz w:val="20"/>
          <w:szCs w:val="20"/>
        </w:rPr>
        <w:t>, so za so</w:t>
      </w:r>
      <w:r w:rsidR="21F5265D" w:rsidRPr="00ED1F23">
        <w:rPr>
          <w:rFonts w:eastAsiaTheme="minorEastAsia"/>
          <w:sz w:val="20"/>
          <w:szCs w:val="20"/>
        </w:rPr>
        <w:t>cialni položaj in življenjsko raven prebivalstva pomembne tudi politike</w:t>
      </w:r>
      <w:r w:rsidR="113D9AB0" w:rsidRPr="00ED1F23">
        <w:rPr>
          <w:rFonts w:eastAsiaTheme="minorEastAsia"/>
          <w:sz w:val="20"/>
          <w:szCs w:val="20"/>
        </w:rPr>
        <w:t xml:space="preserve"> na drugih področjih, na primer</w:t>
      </w:r>
      <w:r w:rsidR="1A101E4C" w:rsidRPr="00ED1F23">
        <w:rPr>
          <w:rFonts w:eastAsiaTheme="minorEastAsia"/>
          <w:sz w:val="20"/>
          <w:szCs w:val="20"/>
        </w:rPr>
        <w:t xml:space="preserve"> zdravstveno varstvo, izobraževanje, </w:t>
      </w:r>
      <w:r w:rsidR="001947CB" w:rsidRPr="00ED1F23">
        <w:rPr>
          <w:rFonts w:eastAsiaTheme="minorEastAsia"/>
          <w:sz w:val="20"/>
          <w:szCs w:val="20"/>
        </w:rPr>
        <w:t xml:space="preserve">kultura, </w:t>
      </w:r>
      <w:r w:rsidR="1A101E4C" w:rsidRPr="00ED1F23">
        <w:rPr>
          <w:rFonts w:eastAsiaTheme="minorEastAsia"/>
          <w:sz w:val="20"/>
          <w:szCs w:val="20"/>
        </w:rPr>
        <w:t>trg dela in zaposlovanje, invalidsko varstvo, družinska politika, stanovanjska politika i</w:t>
      </w:r>
      <w:r w:rsidR="21365153" w:rsidRPr="00ED1F23">
        <w:rPr>
          <w:rFonts w:eastAsiaTheme="minorEastAsia"/>
          <w:sz w:val="20"/>
          <w:szCs w:val="20"/>
        </w:rPr>
        <w:t>dr.</w:t>
      </w:r>
      <w:r w:rsidR="4205AB9F" w:rsidRPr="00ED1F23">
        <w:rPr>
          <w:sz w:val="20"/>
          <w:szCs w:val="20"/>
        </w:rPr>
        <w:t xml:space="preserve"> </w:t>
      </w:r>
      <w:r w:rsidR="00172D69" w:rsidRPr="00ED1F23">
        <w:rPr>
          <w:sz w:val="20"/>
          <w:szCs w:val="20"/>
        </w:rPr>
        <w:t xml:space="preserve">Slovenija je v zadnjem desetletju prešla dolgotrajno gospodarsko krizo, </w:t>
      </w:r>
      <w:r w:rsidR="00CB3FC0" w:rsidRPr="00ED1F23">
        <w:rPr>
          <w:sz w:val="20"/>
          <w:szCs w:val="20"/>
        </w:rPr>
        <w:t>t</w:t>
      </w:r>
      <w:r w:rsidR="00172D69" w:rsidRPr="00ED1F23">
        <w:rPr>
          <w:sz w:val="20"/>
          <w:szCs w:val="20"/>
        </w:rPr>
        <w:t xml:space="preserve">veganje revščine </w:t>
      </w:r>
      <w:r w:rsidR="00CB3FC0" w:rsidRPr="00ED1F23">
        <w:rPr>
          <w:sz w:val="20"/>
          <w:szCs w:val="20"/>
        </w:rPr>
        <w:t>se je</w:t>
      </w:r>
      <w:r w:rsidR="00172D69" w:rsidRPr="00ED1F23">
        <w:rPr>
          <w:sz w:val="20"/>
          <w:szCs w:val="20"/>
        </w:rPr>
        <w:t xml:space="preserve"> v splošnem </w:t>
      </w:r>
      <w:r w:rsidR="00C97562">
        <w:rPr>
          <w:sz w:val="20"/>
          <w:szCs w:val="20"/>
        </w:rPr>
        <w:t>zmanjšalo</w:t>
      </w:r>
      <w:r w:rsidR="00C97562" w:rsidRPr="00ED1F23">
        <w:rPr>
          <w:sz w:val="20"/>
          <w:szCs w:val="20"/>
        </w:rPr>
        <w:t xml:space="preserve"> </w:t>
      </w:r>
      <w:r w:rsidR="00172D69" w:rsidRPr="00ED1F23">
        <w:rPr>
          <w:sz w:val="20"/>
          <w:szCs w:val="20"/>
        </w:rPr>
        <w:t xml:space="preserve">predvsem zaradi povečanja zaposlenosti, socialni transferji pa so tveganje revščine blažili. Medtem ko se je po krizi tveganje revščine v povprečju </w:t>
      </w:r>
      <w:r w:rsidR="00C97562">
        <w:rPr>
          <w:sz w:val="20"/>
          <w:szCs w:val="20"/>
        </w:rPr>
        <w:t>zmanjšalo</w:t>
      </w:r>
      <w:r w:rsidR="00172D69" w:rsidRPr="00ED1F23">
        <w:rPr>
          <w:sz w:val="20"/>
          <w:szCs w:val="20"/>
        </w:rPr>
        <w:t>, je bil ta napredek neenakomeren in počasnejši v gospodinjstvih z nizko izobrazbo</w:t>
      </w:r>
      <w:r w:rsidR="00CB3FC0" w:rsidRPr="00ED1F23">
        <w:rPr>
          <w:sz w:val="20"/>
          <w:szCs w:val="20"/>
        </w:rPr>
        <w:t xml:space="preserve"> in z </w:t>
      </w:r>
      <w:r w:rsidR="00172D69" w:rsidRPr="00ED1F23">
        <w:rPr>
          <w:sz w:val="20"/>
          <w:szCs w:val="20"/>
        </w:rPr>
        <w:t>brezposelnimi</w:t>
      </w:r>
      <w:r w:rsidR="00CB3FC0" w:rsidRPr="00ED1F23">
        <w:rPr>
          <w:sz w:val="20"/>
          <w:szCs w:val="20"/>
        </w:rPr>
        <w:t xml:space="preserve"> </w:t>
      </w:r>
      <w:r w:rsidR="00172D69" w:rsidRPr="00ED1F23">
        <w:rPr>
          <w:sz w:val="20"/>
          <w:szCs w:val="20"/>
        </w:rPr>
        <w:t xml:space="preserve">ter pri starejših. Ta razvoj po krizi </w:t>
      </w:r>
      <w:r w:rsidR="00FE7BC0" w:rsidRPr="00ED1F23">
        <w:rPr>
          <w:sz w:val="20"/>
          <w:szCs w:val="20"/>
        </w:rPr>
        <w:t>kaže</w:t>
      </w:r>
      <w:r w:rsidR="00172D69" w:rsidRPr="00ED1F23">
        <w:rPr>
          <w:sz w:val="20"/>
          <w:szCs w:val="20"/>
        </w:rPr>
        <w:t xml:space="preserve">, da so za </w:t>
      </w:r>
      <w:r w:rsidR="00C97562">
        <w:rPr>
          <w:sz w:val="20"/>
          <w:szCs w:val="20"/>
        </w:rPr>
        <w:t>zmanjševanje</w:t>
      </w:r>
      <w:r w:rsidR="00C97562" w:rsidRPr="00ED1F23">
        <w:rPr>
          <w:sz w:val="20"/>
          <w:szCs w:val="20"/>
        </w:rPr>
        <w:t xml:space="preserve"> </w:t>
      </w:r>
      <w:r w:rsidR="00172D69" w:rsidRPr="00ED1F23">
        <w:rPr>
          <w:sz w:val="20"/>
          <w:szCs w:val="20"/>
        </w:rPr>
        <w:t>revščine oz. materialne prikrajšanosti ključnega pomena preventivni ukrepi in vključenost posameznika na trg dela.</w:t>
      </w:r>
      <w:r w:rsidR="00CB3FC0" w:rsidRPr="00ED1F23">
        <w:rPr>
          <w:sz w:val="20"/>
          <w:szCs w:val="20"/>
        </w:rPr>
        <w:t xml:space="preserve"> </w:t>
      </w:r>
    </w:p>
    <w:p w14:paraId="1DD8A814" w14:textId="6662AD2D" w:rsidR="00172D69" w:rsidRPr="00ED1F23" w:rsidRDefault="00172D69" w:rsidP="00D11FA0">
      <w:pPr>
        <w:pStyle w:val="Odstavek"/>
        <w:spacing w:line="276" w:lineRule="auto"/>
        <w:ind w:firstLine="0"/>
        <w:rPr>
          <w:sz w:val="20"/>
          <w:szCs w:val="20"/>
        </w:rPr>
      </w:pPr>
      <w:r w:rsidRPr="00ED1F23">
        <w:rPr>
          <w:sz w:val="20"/>
          <w:szCs w:val="20"/>
        </w:rPr>
        <w:t>Vključenost posameznika</w:t>
      </w:r>
      <w:r w:rsidR="00CD07FF" w:rsidRPr="00ED1F23">
        <w:rPr>
          <w:rStyle w:val="Sprotnaopomba-sklic"/>
          <w:sz w:val="20"/>
          <w:szCs w:val="20"/>
        </w:rPr>
        <w:footnoteReference w:id="2"/>
      </w:r>
      <w:r w:rsidRPr="00ED1F23">
        <w:rPr>
          <w:sz w:val="20"/>
          <w:szCs w:val="20"/>
        </w:rPr>
        <w:t xml:space="preserve"> na trg dela </w:t>
      </w:r>
      <w:r w:rsidR="00C97562">
        <w:rPr>
          <w:sz w:val="20"/>
          <w:szCs w:val="20"/>
        </w:rPr>
        <w:t>zmanjšuje</w:t>
      </w:r>
      <w:r w:rsidR="00C97562" w:rsidRPr="00ED1F23">
        <w:rPr>
          <w:sz w:val="20"/>
          <w:szCs w:val="20"/>
        </w:rPr>
        <w:t xml:space="preserve"> </w:t>
      </w:r>
      <w:r w:rsidRPr="00ED1F23">
        <w:rPr>
          <w:sz w:val="20"/>
          <w:szCs w:val="20"/>
        </w:rPr>
        <w:t xml:space="preserve">tveganje revščine, ohranja socialno vključenost in spodbuja </w:t>
      </w:r>
      <w:r w:rsidR="002911F5" w:rsidRPr="00ED1F23">
        <w:rPr>
          <w:sz w:val="20"/>
          <w:szCs w:val="20"/>
        </w:rPr>
        <w:t xml:space="preserve">družbeno </w:t>
      </w:r>
      <w:r w:rsidRPr="00ED1F23">
        <w:rPr>
          <w:sz w:val="20"/>
          <w:szCs w:val="20"/>
        </w:rPr>
        <w:t>pripadnost ter krepi duševno zdravje tako posameznika kot članov njegovega gospodinjstva, zlasti otrok. Izrazitejše tveganje za revščino v gospodinjstvih z brezposelnimi, nizko izobraženimi in z nizko kvalificiranimi poudarja pomen vloge preventivnih ukrepov za njegovo preprečevanje</w:t>
      </w:r>
      <w:r w:rsidR="00C97562">
        <w:rPr>
          <w:sz w:val="20"/>
          <w:szCs w:val="20"/>
        </w:rPr>
        <w:t>,</w:t>
      </w:r>
      <w:r w:rsidRPr="00ED1F23">
        <w:rPr>
          <w:sz w:val="20"/>
          <w:szCs w:val="20"/>
        </w:rPr>
        <w:t xml:space="preserve"> kot so izobraževanje, nadgrajevanje veščin, usposabljanje in vseživljenjsko učenje. Ker se tudi v Sloveniji materialni položaj prejšnje generacije (staršev) </w:t>
      </w:r>
      <w:r w:rsidR="00C97562">
        <w:rPr>
          <w:sz w:val="20"/>
          <w:szCs w:val="20"/>
        </w:rPr>
        <w:t>precej</w:t>
      </w:r>
      <w:r w:rsidRPr="00ED1F23">
        <w:rPr>
          <w:sz w:val="20"/>
          <w:szCs w:val="20"/>
        </w:rPr>
        <w:t xml:space="preserve"> prenaša na naslednjo generacijo (na otroke), je za otroke staršev s šibkejšim materialnim položajem še posebej pomembno, da se spodbuja </w:t>
      </w:r>
      <w:r w:rsidR="00C97562" w:rsidRPr="00ED1F23">
        <w:rPr>
          <w:sz w:val="20"/>
          <w:szCs w:val="20"/>
        </w:rPr>
        <w:t>njihov</w:t>
      </w:r>
      <w:r w:rsidR="00C97562">
        <w:rPr>
          <w:sz w:val="20"/>
          <w:szCs w:val="20"/>
        </w:rPr>
        <w:t>a</w:t>
      </w:r>
      <w:r w:rsidR="00C97562" w:rsidRPr="00ED1F23">
        <w:rPr>
          <w:sz w:val="20"/>
          <w:szCs w:val="20"/>
        </w:rPr>
        <w:t xml:space="preserve"> </w:t>
      </w:r>
      <w:r w:rsidRPr="00ED1F23">
        <w:rPr>
          <w:sz w:val="20"/>
          <w:szCs w:val="20"/>
        </w:rPr>
        <w:t xml:space="preserve">vključenost v izobraževanje. Zaradi staranja prebivalstva je </w:t>
      </w:r>
      <w:r w:rsidR="00CB3FC0" w:rsidRPr="00ED1F23">
        <w:rPr>
          <w:sz w:val="20"/>
          <w:szCs w:val="20"/>
        </w:rPr>
        <w:t xml:space="preserve">tudi </w:t>
      </w:r>
      <w:r w:rsidRPr="00ED1F23">
        <w:rPr>
          <w:sz w:val="20"/>
          <w:szCs w:val="20"/>
        </w:rPr>
        <w:t xml:space="preserve">pomembno, da so posamezniki čim dlje vključeni na trg dela, da si zagotovijo ustrezno višino dohodkov in če je mogoče, tudi </w:t>
      </w:r>
      <w:r w:rsidR="00CC362E" w:rsidRPr="00ED1F23">
        <w:rPr>
          <w:sz w:val="20"/>
          <w:szCs w:val="20"/>
        </w:rPr>
        <w:t>prihrank</w:t>
      </w:r>
      <w:r w:rsidR="00CC362E">
        <w:rPr>
          <w:sz w:val="20"/>
          <w:szCs w:val="20"/>
        </w:rPr>
        <w:t>e</w:t>
      </w:r>
      <w:r w:rsidR="00CC362E" w:rsidRPr="00ED1F23">
        <w:rPr>
          <w:sz w:val="20"/>
          <w:szCs w:val="20"/>
        </w:rPr>
        <w:t xml:space="preserve"> </w:t>
      </w:r>
      <w:r w:rsidRPr="00ED1F23">
        <w:rPr>
          <w:sz w:val="20"/>
          <w:szCs w:val="20"/>
        </w:rPr>
        <w:t xml:space="preserve">za starost ter ustrezno prispevajo k medgeneracijskemu pokojninskemu sistemu. </w:t>
      </w:r>
      <w:r w:rsidR="00CC362E">
        <w:rPr>
          <w:sz w:val="20"/>
          <w:szCs w:val="20"/>
        </w:rPr>
        <w:t>Treba</w:t>
      </w:r>
      <w:r w:rsidR="00CC362E" w:rsidRPr="00ED1F23">
        <w:rPr>
          <w:sz w:val="20"/>
          <w:szCs w:val="20"/>
        </w:rPr>
        <w:t xml:space="preserve"> </w:t>
      </w:r>
      <w:r w:rsidRPr="00ED1F23">
        <w:rPr>
          <w:sz w:val="20"/>
          <w:szCs w:val="20"/>
        </w:rPr>
        <w:t xml:space="preserve">je tudi </w:t>
      </w:r>
      <w:r w:rsidR="002911F5" w:rsidRPr="00ED1F23">
        <w:rPr>
          <w:sz w:val="20"/>
          <w:szCs w:val="20"/>
        </w:rPr>
        <w:t xml:space="preserve">ustvarjati pogoje za </w:t>
      </w:r>
      <w:r w:rsidR="00CC362E">
        <w:rPr>
          <w:sz w:val="20"/>
          <w:szCs w:val="20"/>
        </w:rPr>
        <w:t>kakovostna</w:t>
      </w:r>
      <w:r w:rsidR="00CC362E" w:rsidRPr="00ED1F23">
        <w:rPr>
          <w:sz w:val="20"/>
          <w:szCs w:val="20"/>
        </w:rPr>
        <w:t xml:space="preserve"> </w:t>
      </w:r>
      <w:r w:rsidR="002911F5" w:rsidRPr="00ED1F23">
        <w:rPr>
          <w:sz w:val="20"/>
          <w:szCs w:val="20"/>
        </w:rPr>
        <w:t xml:space="preserve">delovna mesta in ustrezne delovne </w:t>
      </w:r>
      <w:r w:rsidR="00CC362E">
        <w:rPr>
          <w:sz w:val="20"/>
          <w:szCs w:val="20"/>
        </w:rPr>
        <w:t>razmere</w:t>
      </w:r>
      <w:r w:rsidR="00CC362E" w:rsidRPr="00ED1F23">
        <w:rPr>
          <w:sz w:val="20"/>
          <w:szCs w:val="20"/>
        </w:rPr>
        <w:t xml:space="preserve"> </w:t>
      </w:r>
      <w:r w:rsidR="002911F5" w:rsidRPr="00ED1F23">
        <w:rPr>
          <w:sz w:val="20"/>
          <w:szCs w:val="20"/>
        </w:rPr>
        <w:t xml:space="preserve">ter </w:t>
      </w:r>
      <w:r w:rsidRPr="00ED1F23">
        <w:rPr>
          <w:sz w:val="20"/>
          <w:szCs w:val="20"/>
        </w:rPr>
        <w:t xml:space="preserve">preprečevati prekarno delo oz. zagotavljati stabilne oblike dela, ki delavcem zagotavljajo višje prihodke in ustrezno socialno varnost tako v sedanjosti kot v prihodnosti. </w:t>
      </w:r>
    </w:p>
    <w:p w14:paraId="21605AB2" w14:textId="77777777" w:rsidR="00172D69" w:rsidRPr="00ED1F23" w:rsidRDefault="00172D69" w:rsidP="00D11FA0">
      <w:pPr>
        <w:autoSpaceDE w:val="0"/>
        <w:autoSpaceDN w:val="0"/>
        <w:adjustRightInd w:val="0"/>
        <w:spacing w:after="0" w:line="276" w:lineRule="auto"/>
        <w:jc w:val="both"/>
        <w:rPr>
          <w:rFonts w:cs="Arial"/>
          <w:b/>
          <w:szCs w:val="20"/>
        </w:rPr>
      </w:pPr>
    </w:p>
    <w:p w14:paraId="6A0A4E72" w14:textId="1F1224BC" w:rsidR="00D9230E" w:rsidRPr="00ED1F23" w:rsidRDefault="27AD3A43" w:rsidP="47948940">
      <w:pPr>
        <w:autoSpaceDE w:val="0"/>
        <w:autoSpaceDN w:val="0"/>
        <w:adjustRightInd w:val="0"/>
        <w:spacing w:after="0" w:line="276" w:lineRule="auto"/>
        <w:jc w:val="both"/>
        <w:rPr>
          <w:rFonts w:eastAsiaTheme="minorEastAsia" w:cs="Arial"/>
          <w:lang w:eastAsia="x-none"/>
        </w:rPr>
      </w:pPr>
      <w:r w:rsidRPr="47948940">
        <w:rPr>
          <w:rFonts w:eastAsiaTheme="minorEastAsia" w:cs="Arial"/>
        </w:rPr>
        <w:lastRenderedPageBreak/>
        <w:t>Resolucija o nacionalnem programu socialnega varstva za obdobje 202</w:t>
      </w:r>
      <w:r w:rsidR="00EA7424">
        <w:rPr>
          <w:rFonts w:eastAsiaTheme="minorEastAsia" w:cs="Arial"/>
        </w:rPr>
        <w:t>2</w:t>
      </w:r>
      <w:r w:rsidR="00B711BE">
        <w:rPr>
          <w:rFonts w:eastAsiaTheme="minorEastAsia" w:cs="Arial"/>
        </w:rPr>
        <w:sym w:font="Symbol" w:char="F02D"/>
      </w:r>
      <w:r w:rsidRPr="47948940">
        <w:rPr>
          <w:rFonts w:eastAsiaTheme="minorEastAsia" w:cs="Arial"/>
        </w:rPr>
        <w:t xml:space="preserve">2030 </w:t>
      </w:r>
      <w:r w:rsidR="2ACFE8E8" w:rsidRPr="47948940">
        <w:rPr>
          <w:rFonts w:eastAsiaTheme="minorEastAsia" w:cs="Arial"/>
        </w:rPr>
        <w:t>(v nadalj</w:t>
      </w:r>
      <w:r w:rsidR="0B76BC92" w:rsidRPr="47948940">
        <w:rPr>
          <w:rFonts w:eastAsiaTheme="minorEastAsia" w:cs="Arial"/>
        </w:rPr>
        <w:t xml:space="preserve">njem besedilu: </w:t>
      </w:r>
      <w:r w:rsidR="2ACFE8E8" w:rsidRPr="47948940">
        <w:rPr>
          <w:rFonts w:eastAsiaTheme="minorEastAsia" w:cs="Arial"/>
        </w:rPr>
        <w:t>ReNPSV2</w:t>
      </w:r>
      <w:r w:rsidR="00CD21F9">
        <w:rPr>
          <w:rFonts w:eastAsiaTheme="minorEastAsia" w:cs="Arial"/>
        </w:rPr>
        <w:t>2</w:t>
      </w:r>
      <w:r w:rsidR="00CC362E">
        <w:rPr>
          <w:rFonts w:eastAsiaTheme="minorEastAsia" w:cs="Arial"/>
        </w:rPr>
        <w:sym w:font="Symbol" w:char="F02D"/>
      </w:r>
      <w:r w:rsidR="2ACFE8E8" w:rsidRPr="47948940">
        <w:rPr>
          <w:rFonts w:eastAsiaTheme="minorEastAsia" w:cs="Arial"/>
        </w:rPr>
        <w:t xml:space="preserve">30) </w:t>
      </w:r>
      <w:r w:rsidR="1ACF0A3D" w:rsidRPr="47948940">
        <w:rPr>
          <w:rFonts w:eastAsiaTheme="minorEastAsia" w:cs="Arial"/>
        </w:rPr>
        <w:t>zajema obdobje, k</w:t>
      </w:r>
      <w:r w:rsidR="2ACFE8E8" w:rsidRPr="47948940">
        <w:rPr>
          <w:rFonts w:eastAsiaTheme="minorEastAsia" w:cs="Arial"/>
        </w:rPr>
        <w:t>i</w:t>
      </w:r>
      <w:r w:rsidR="1ACF0A3D" w:rsidRPr="47948940">
        <w:rPr>
          <w:rFonts w:eastAsiaTheme="minorEastAsia" w:cs="Arial"/>
        </w:rPr>
        <w:t xml:space="preserve"> </w:t>
      </w:r>
      <w:r w:rsidR="2ACFE8E8" w:rsidRPr="47948940">
        <w:rPr>
          <w:rFonts w:eastAsiaTheme="minorEastAsia" w:cs="Arial"/>
        </w:rPr>
        <w:t xml:space="preserve">ga </w:t>
      </w:r>
      <w:r w:rsidR="1ACF0A3D" w:rsidRPr="47948940">
        <w:rPr>
          <w:rFonts w:eastAsiaTheme="minorEastAsia" w:cs="Arial"/>
        </w:rPr>
        <w:t xml:space="preserve">bodo zaznamovali pomembni socialni in gospodarski izzivi. Poleg vpliva epidemije </w:t>
      </w:r>
      <w:r w:rsidR="00CC362E">
        <w:rPr>
          <w:rFonts w:eastAsiaTheme="minorEastAsia" w:cs="Arial"/>
        </w:rPr>
        <w:t>covida</w:t>
      </w:r>
      <w:r w:rsidR="1ACF0A3D" w:rsidRPr="47948940">
        <w:rPr>
          <w:rFonts w:eastAsiaTheme="minorEastAsia" w:cs="Arial"/>
        </w:rPr>
        <w:t>-19 na trg dela</w:t>
      </w:r>
      <w:r w:rsidR="5613740D" w:rsidRPr="47948940">
        <w:rPr>
          <w:rFonts w:eastAsiaTheme="minorEastAsia" w:cs="Arial"/>
        </w:rPr>
        <w:t xml:space="preserve"> (spremenjene oblike dela, povečanje dela od doma)</w:t>
      </w:r>
      <w:r w:rsidR="1ACF0A3D" w:rsidRPr="47948940">
        <w:rPr>
          <w:rFonts w:eastAsiaTheme="minorEastAsia" w:cs="Arial"/>
        </w:rPr>
        <w:t xml:space="preserve"> bodo med ključnimi izzivi v </w:t>
      </w:r>
      <w:r w:rsidR="3F6992B6" w:rsidRPr="47948940">
        <w:rPr>
          <w:rFonts w:eastAsiaTheme="minorEastAsia" w:cs="Arial"/>
        </w:rPr>
        <w:t>načrtovanem</w:t>
      </w:r>
      <w:r w:rsidR="1ACF0A3D" w:rsidRPr="47948940">
        <w:rPr>
          <w:rFonts w:eastAsiaTheme="minorEastAsia" w:cs="Arial"/>
        </w:rPr>
        <w:t xml:space="preserve"> obdobju še pospešeno staranje prebivalstva, zmanjševanje delovno sposobnega prebivalstva, digitalizacija in robotizacija. Med gospodarskimi izzivi pa bosta tudi v prihodnje pomembni globalizacija in zunanjetrgovinska dinamika ter prehod na zeleno gospodarstvo.</w:t>
      </w:r>
    </w:p>
    <w:p w14:paraId="163366F0" w14:textId="77777777" w:rsidR="001120E6" w:rsidRPr="00ED1F23" w:rsidRDefault="001120E6">
      <w:pPr>
        <w:autoSpaceDE w:val="0"/>
        <w:autoSpaceDN w:val="0"/>
        <w:adjustRightInd w:val="0"/>
        <w:spacing w:after="0" w:line="276" w:lineRule="auto"/>
        <w:jc w:val="both"/>
        <w:rPr>
          <w:rFonts w:cs="Arial"/>
          <w:szCs w:val="20"/>
        </w:rPr>
      </w:pPr>
    </w:p>
    <w:p w14:paraId="504C6E18" w14:textId="3B942750" w:rsidR="001120E6" w:rsidRPr="00ED1F23" w:rsidRDefault="001120E6" w:rsidP="00D11FA0">
      <w:pPr>
        <w:spacing w:line="276" w:lineRule="auto"/>
        <w:jc w:val="both"/>
        <w:rPr>
          <w:rFonts w:cs="Arial"/>
          <w:szCs w:val="20"/>
        </w:rPr>
      </w:pPr>
      <w:r w:rsidRPr="00ED1F23">
        <w:rPr>
          <w:rFonts w:cs="Arial"/>
          <w:szCs w:val="20"/>
        </w:rPr>
        <w:t>V prihodnje bo zaradi pospešenega staranja prebivalstva in podaljševanja življenjske dobe vedno bolj pomembno tudi, da posameznik čim dlje ostane zdrav ter da čim dalj</w:t>
      </w:r>
      <w:r w:rsidR="00CC362E">
        <w:rPr>
          <w:rFonts w:cs="Arial"/>
          <w:szCs w:val="20"/>
        </w:rPr>
        <w:t xml:space="preserve"> </w:t>
      </w:r>
      <w:r w:rsidRPr="00ED1F23">
        <w:rPr>
          <w:rFonts w:cs="Arial"/>
          <w:szCs w:val="20"/>
        </w:rPr>
        <w:t>ostane vključen na trg dela.</w:t>
      </w:r>
      <w:r w:rsidR="00CB3FC0" w:rsidRPr="00ED1F23">
        <w:rPr>
          <w:rFonts w:cs="Arial"/>
          <w:szCs w:val="20"/>
        </w:rPr>
        <w:t xml:space="preserve"> </w:t>
      </w:r>
      <w:r w:rsidRPr="00ED1F23">
        <w:rPr>
          <w:rFonts w:cs="Arial"/>
          <w:szCs w:val="20"/>
        </w:rPr>
        <w:t xml:space="preserve">S starostjo in podaljševanjem življenja se zdravje posameznika zaradi kroničnih bolezni poslabšuje, poleg tega </w:t>
      </w:r>
      <w:r w:rsidR="00CC362E">
        <w:rPr>
          <w:rFonts w:cs="Arial"/>
          <w:szCs w:val="20"/>
        </w:rPr>
        <w:t>ima</w:t>
      </w:r>
      <w:r w:rsidR="00CC362E" w:rsidRPr="00ED1F23">
        <w:rPr>
          <w:rFonts w:cs="Arial"/>
          <w:szCs w:val="20"/>
        </w:rPr>
        <w:t xml:space="preserve"> </w:t>
      </w:r>
      <w:r w:rsidRPr="00ED1F23">
        <w:rPr>
          <w:rFonts w:cs="Arial"/>
          <w:szCs w:val="20"/>
        </w:rPr>
        <w:t>vedno več ljudi duševn</w:t>
      </w:r>
      <w:r w:rsidR="00CC362E">
        <w:rPr>
          <w:rFonts w:cs="Arial"/>
          <w:szCs w:val="20"/>
        </w:rPr>
        <w:t>e</w:t>
      </w:r>
      <w:r w:rsidRPr="00ED1F23">
        <w:rPr>
          <w:rFonts w:cs="Arial"/>
          <w:szCs w:val="20"/>
        </w:rPr>
        <w:t xml:space="preserve"> </w:t>
      </w:r>
      <w:r w:rsidR="00CC362E" w:rsidRPr="00ED1F23">
        <w:rPr>
          <w:rFonts w:cs="Arial"/>
          <w:szCs w:val="20"/>
        </w:rPr>
        <w:t>težav</w:t>
      </w:r>
      <w:r w:rsidR="00CC362E">
        <w:rPr>
          <w:rFonts w:cs="Arial"/>
          <w:szCs w:val="20"/>
        </w:rPr>
        <w:t>e</w:t>
      </w:r>
      <w:r w:rsidR="00213874" w:rsidRPr="00ED1F23">
        <w:rPr>
          <w:rFonts w:cs="Arial"/>
          <w:szCs w:val="20"/>
        </w:rPr>
        <w:t xml:space="preserve">, zato je pričakovati, </w:t>
      </w:r>
      <w:r w:rsidRPr="00ED1F23">
        <w:rPr>
          <w:rFonts w:cs="Arial"/>
          <w:szCs w:val="20"/>
        </w:rPr>
        <w:t xml:space="preserve">da bodo slednje, kot posledica pandemije </w:t>
      </w:r>
      <w:r w:rsidR="00CC362E">
        <w:rPr>
          <w:rFonts w:cs="Arial"/>
          <w:szCs w:val="20"/>
        </w:rPr>
        <w:t>covida</w:t>
      </w:r>
      <w:r w:rsidR="007A56C4" w:rsidRPr="00ED1F23">
        <w:rPr>
          <w:rFonts w:cs="Arial"/>
          <w:szCs w:val="20"/>
        </w:rPr>
        <w:t>-</w:t>
      </w:r>
      <w:r w:rsidRPr="00ED1F23">
        <w:rPr>
          <w:rFonts w:cs="Arial"/>
          <w:szCs w:val="20"/>
        </w:rPr>
        <w:t>19, v prihodnje še pogostejše. Recesije in gospodarske krize namreč zaradi brezposelnosti, ekonomske negotovosti in finančnih stisk lahko načnejo ali poslabšajo duševno zdravje</w:t>
      </w:r>
      <w:r w:rsidR="007A56C4" w:rsidRPr="00ED1F23">
        <w:rPr>
          <w:rFonts w:cs="Arial"/>
          <w:szCs w:val="20"/>
        </w:rPr>
        <w:t xml:space="preserve"> ljudi</w:t>
      </w:r>
      <w:r w:rsidRPr="00ED1F23">
        <w:rPr>
          <w:rFonts w:cs="Arial"/>
          <w:szCs w:val="20"/>
        </w:rPr>
        <w:t>.</w:t>
      </w:r>
    </w:p>
    <w:p w14:paraId="6DFAB3B4" w14:textId="3DB4EFD8" w:rsidR="001120E6" w:rsidRPr="00ED1F23" w:rsidRDefault="001120E6" w:rsidP="00D11FA0">
      <w:pPr>
        <w:spacing w:line="276" w:lineRule="auto"/>
        <w:jc w:val="both"/>
        <w:rPr>
          <w:rFonts w:cs="Arial"/>
          <w:szCs w:val="20"/>
        </w:rPr>
      </w:pPr>
      <w:r w:rsidRPr="00ED1F23">
        <w:rPr>
          <w:rFonts w:cs="Arial"/>
          <w:szCs w:val="20"/>
        </w:rPr>
        <w:t xml:space="preserve">Z namenom krepiti kakovostno in zdravo staranje prebivalcev in </w:t>
      </w:r>
      <w:r w:rsidR="00CC362E">
        <w:rPr>
          <w:rFonts w:cs="Arial"/>
          <w:szCs w:val="20"/>
        </w:rPr>
        <w:t>kakovostno</w:t>
      </w:r>
      <w:r w:rsidR="00CC362E" w:rsidRPr="00ED1F23">
        <w:rPr>
          <w:rFonts w:cs="Arial"/>
          <w:szCs w:val="20"/>
        </w:rPr>
        <w:t xml:space="preserve"> </w:t>
      </w:r>
      <w:r w:rsidRPr="00ED1F23">
        <w:rPr>
          <w:rFonts w:cs="Arial"/>
          <w:szCs w:val="20"/>
        </w:rPr>
        <w:t xml:space="preserve">starost je </w:t>
      </w:r>
      <w:r w:rsidR="007A56C4" w:rsidRPr="00ED1F23">
        <w:rPr>
          <w:rFonts w:cs="Arial"/>
          <w:szCs w:val="20"/>
        </w:rPr>
        <w:t>treba</w:t>
      </w:r>
      <w:r w:rsidRPr="00ED1F23">
        <w:rPr>
          <w:rFonts w:cs="Arial"/>
          <w:szCs w:val="20"/>
        </w:rPr>
        <w:t xml:space="preserve"> okrepiti </w:t>
      </w:r>
      <w:r w:rsidR="00CB3FC0" w:rsidRPr="00ED1F23">
        <w:rPr>
          <w:rFonts w:cs="Arial"/>
          <w:szCs w:val="20"/>
        </w:rPr>
        <w:t xml:space="preserve">tudi </w:t>
      </w:r>
      <w:r w:rsidRPr="00ED1F23">
        <w:rPr>
          <w:rFonts w:cs="Arial"/>
          <w:szCs w:val="20"/>
        </w:rPr>
        <w:t>preventivno delovanje</w:t>
      </w:r>
      <w:r w:rsidR="00CC362E">
        <w:rPr>
          <w:rFonts w:cs="Arial"/>
          <w:szCs w:val="20"/>
        </w:rPr>
        <w:t>,</w:t>
      </w:r>
      <w:r w:rsidRPr="00ED1F23">
        <w:rPr>
          <w:rFonts w:cs="Arial"/>
          <w:szCs w:val="20"/>
        </w:rPr>
        <w:t xml:space="preserve"> t</w:t>
      </w:r>
      <w:r w:rsidR="00CC362E">
        <w:rPr>
          <w:rFonts w:cs="Arial"/>
          <w:szCs w:val="20"/>
        </w:rPr>
        <w:t xml:space="preserve">. </w:t>
      </w:r>
      <w:r w:rsidRPr="00ED1F23">
        <w:rPr>
          <w:rFonts w:cs="Arial"/>
          <w:szCs w:val="20"/>
        </w:rPr>
        <w:t>i. vseživljenjski pristop k staranju. To pomeni nenehno skrb za zdravje</w:t>
      </w:r>
      <w:r w:rsidR="00CB3FC0" w:rsidRPr="00ED1F23">
        <w:rPr>
          <w:rFonts w:cs="Arial"/>
          <w:szCs w:val="20"/>
        </w:rPr>
        <w:t xml:space="preserve">, </w:t>
      </w:r>
      <w:r w:rsidRPr="00ED1F23">
        <w:rPr>
          <w:rFonts w:cs="Arial"/>
          <w:szCs w:val="20"/>
        </w:rPr>
        <w:t>tako fizično kot duševn</w:t>
      </w:r>
      <w:r w:rsidR="00CB3FC0" w:rsidRPr="00ED1F23">
        <w:rPr>
          <w:rFonts w:cs="Arial"/>
          <w:szCs w:val="20"/>
        </w:rPr>
        <w:t xml:space="preserve">o, </w:t>
      </w:r>
      <w:r w:rsidRPr="00ED1F23">
        <w:rPr>
          <w:rFonts w:cs="Arial"/>
          <w:szCs w:val="20"/>
        </w:rPr>
        <w:t>z aktivnim življenjskim slogom in zdravo prehrano ter tudi z dejavniki v delovnem okolju skozi celotno življenje posameznika, torej že od mladih let naprej</w:t>
      </w:r>
      <w:r w:rsidR="00CB3FC0" w:rsidRPr="00ED1F23">
        <w:rPr>
          <w:rFonts w:cs="Arial"/>
          <w:szCs w:val="20"/>
        </w:rPr>
        <w:t>.</w:t>
      </w:r>
    </w:p>
    <w:p w14:paraId="45CCEB50" w14:textId="0969E699" w:rsidR="001120E6" w:rsidRPr="00ED1F23" w:rsidRDefault="22CF2DD0" w:rsidP="47948940">
      <w:pPr>
        <w:spacing w:line="276" w:lineRule="auto"/>
        <w:jc w:val="both"/>
        <w:rPr>
          <w:rFonts w:cs="Arial"/>
        </w:rPr>
      </w:pPr>
      <w:r w:rsidRPr="47948940">
        <w:rPr>
          <w:rFonts w:cs="Arial"/>
        </w:rPr>
        <w:t>Pomembno vlogo v tem okviru imajo ukrepi na področju socialnega varstva, in sicer</w:t>
      </w:r>
      <w:r w:rsidR="007B60CF">
        <w:rPr>
          <w:rFonts w:cs="Arial"/>
        </w:rPr>
        <w:t xml:space="preserve"> </w:t>
      </w:r>
      <w:r w:rsidRPr="47948940">
        <w:rPr>
          <w:rFonts w:cs="Arial"/>
        </w:rPr>
        <w:t>storitve, predvsem pa programi (zlasti na področju duševnega zdravja, preprečevanja nasilja in tveganega vedenja za psihosocialno dobrobit in zdravje posameznika, socialne integracije ranljivih skupin, krepitve medgeneracijskega sodelovanja, vključenosti Romov, povečevanja solidarnosti in krepitve prostovolj</w:t>
      </w:r>
      <w:r w:rsidR="21F05BD0" w:rsidRPr="47948940">
        <w:rPr>
          <w:rFonts w:cs="Arial"/>
        </w:rPr>
        <w:t>sk</w:t>
      </w:r>
      <w:r w:rsidRPr="47948940">
        <w:rPr>
          <w:rFonts w:cs="Arial"/>
        </w:rPr>
        <w:t xml:space="preserve">ega dela, učenja veščin vzpostavljanja in ohranjanja socialne mreže), poleg teh pa tudi vse politike in ukrepi, ki izboljšujejo materialno blaginjo ljudi in preprečujejo oz. </w:t>
      </w:r>
      <w:r w:rsidR="00CC362E">
        <w:rPr>
          <w:rFonts w:cs="Arial"/>
        </w:rPr>
        <w:t>zmanjšujejo</w:t>
      </w:r>
      <w:r w:rsidR="00CC362E" w:rsidRPr="47948940">
        <w:rPr>
          <w:rFonts w:cs="Arial"/>
        </w:rPr>
        <w:t xml:space="preserve"> </w:t>
      </w:r>
      <w:r w:rsidRPr="47948940">
        <w:rPr>
          <w:rFonts w:cs="Arial"/>
        </w:rPr>
        <w:t>materialne stiske, na nastanek katerih posameznik ni mogel vplivati.</w:t>
      </w:r>
    </w:p>
    <w:p w14:paraId="76F1D129" w14:textId="637F2AF6" w:rsidR="00F902D3" w:rsidRPr="00ED1F23" w:rsidRDefault="00F902D3" w:rsidP="00D11FA0">
      <w:pPr>
        <w:spacing w:line="276" w:lineRule="auto"/>
        <w:jc w:val="both"/>
        <w:rPr>
          <w:rFonts w:cs="Arial"/>
          <w:szCs w:val="20"/>
        </w:rPr>
      </w:pPr>
      <w:r w:rsidRPr="00ED1F23">
        <w:rPr>
          <w:rFonts w:cs="Arial"/>
          <w:szCs w:val="20"/>
        </w:rPr>
        <w:t xml:space="preserve">Spremenjena družbena razmerja zahtevajo razmislek o možnih načinih razvoja in prilagajanja socialnovarstvenega sistema tako, da bo ta omogočal hiter in učinkovit odziv </w:t>
      </w:r>
      <w:r w:rsidR="00D11FA0" w:rsidRPr="00ED1F23">
        <w:rPr>
          <w:rFonts w:cs="Arial"/>
          <w:szCs w:val="20"/>
        </w:rPr>
        <w:t xml:space="preserve">na potrebe ljudi </w:t>
      </w:r>
      <w:r w:rsidRPr="00ED1F23">
        <w:rPr>
          <w:rFonts w:cs="Arial"/>
          <w:szCs w:val="20"/>
        </w:rPr>
        <w:t>ter zagotavljal močno varnostno mrežo za posameznike in družine v ranljivih situacijah.</w:t>
      </w:r>
    </w:p>
    <w:p w14:paraId="6D7577DE" w14:textId="0EC38BB0" w:rsidR="00F902D3" w:rsidRPr="00ED1F23" w:rsidRDefault="00F902D3" w:rsidP="00B039C7">
      <w:pPr>
        <w:spacing w:line="276" w:lineRule="auto"/>
        <w:jc w:val="both"/>
        <w:rPr>
          <w:rFonts w:cs="Arial"/>
          <w:szCs w:val="20"/>
        </w:rPr>
      </w:pPr>
      <w:r w:rsidRPr="00ED1F23">
        <w:rPr>
          <w:rFonts w:cs="Arial"/>
          <w:szCs w:val="20"/>
        </w:rPr>
        <w:t>ReNPSV2</w:t>
      </w:r>
      <w:r w:rsidR="00CD21F9">
        <w:rPr>
          <w:rFonts w:cs="Arial"/>
          <w:szCs w:val="20"/>
        </w:rPr>
        <w:t>2</w:t>
      </w:r>
      <w:r w:rsidR="00CC362E">
        <w:rPr>
          <w:rFonts w:cs="Arial"/>
          <w:szCs w:val="20"/>
        </w:rPr>
        <w:sym w:font="Symbol" w:char="F02D"/>
      </w:r>
      <w:r w:rsidRPr="00ED1F23">
        <w:rPr>
          <w:rFonts w:cs="Arial"/>
          <w:szCs w:val="20"/>
        </w:rPr>
        <w:t>30 določa usmeritve za delovanje in razvoj sistema socialnega varstva v navedenem obdobju. Opredeljuje osnovna izhodišča za delovanje in razvoj sistema, določa cilje in aktivnosti za dosego teh ciljev, določa razvoj storitev in programov socialnega varstva vključno s cilji do leta 2030, opredeljuje način izvajanja in spremljanja izvajanja resolucije in opredeljuje vire (kadrovske in finančne) za izvajanje ciljev resolucije ter načrtovan razvoj storitev in programov. Osnovno besedilo ReNPSV2</w:t>
      </w:r>
      <w:r w:rsidR="00CD21F9">
        <w:rPr>
          <w:rFonts w:cs="Arial"/>
          <w:szCs w:val="20"/>
        </w:rPr>
        <w:t>2</w:t>
      </w:r>
      <w:r w:rsidR="00CC362E">
        <w:rPr>
          <w:rFonts w:cs="Arial"/>
          <w:szCs w:val="20"/>
        </w:rPr>
        <w:sym w:font="Symbol" w:char="F02D"/>
      </w:r>
      <w:r w:rsidRPr="00ED1F23">
        <w:rPr>
          <w:rFonts w:cs="Arial"/>
          <w:szCs w:val="20"/>
        </w:rPr>
        <w:t xml:space="preserve">30 vključuje tudi dve prilogi, in sicer </w:t>
      </w:r>
      <w:r w:rsidR="00B711BE">
        <w:rPr>
          <w:rFonts w:cs="Arial"/>
          <w:szCs w:val="20"/>
        </w:rPr>
        <w:t>p</w:t>
      </w:r>
      <w:r w:rsidRPr="00ED1F23">
        <w:rPr>
          <w:rFonts w:cs="Arial"/>
          <w:szCs w:val="20"/>
        </w:rPr>
        <w:t>rilogo 1, ki vsebuje oceno izvajanja Resolucije nacionalnega programa socialnega varstva v predhodnem obdobju (ReNPSV13</w:t>
      </w:r>
      <w:r w:rsidR="00CC362E">
        <w:rPr>
          <w:rFonts w:cs="Arial"/>
          <w:szCs w:val="20"/>
        </w:rPr>
        <w:sym w:font="Symbol" w:char="F02D"/>
      </w:r>
      <w:r w:rsidRPr="00ED1F23">
        <w:rPr>
          <w:rFonts w:cs="Arial"/>
          <w:szCs w:val="20"/>
        </w:rPr>
        <w:t>20)</w:t>
      </w:r>
      <w:r w:rsidR="00CC362E">
        <w:rPr>
          <w:rFonts w:cs="Arial"/>
          <w:szCs w:val="20"/>
        </w:rPr>
        <w:t>,</w:t>
      </w:r>
      <w:r w:rsidRPr="00ED1F23">
        <w:rPr>
          <w:rFonts w:cs="Arial"/>
          <w:szCs w:val="20"/>
        </w:rPr>
        <w:t xml:space="preserve"> in </w:t>
      </w:r>
      <w:r w:rsidR="00B711BE">
        <w:rPr>
          <w:rFonts w:cs="Arial"/>
          <w:szCs w:val="20"/>
        </w:rPr>
        <w:t>p</w:t>
      </w:r>
      <w:r w:rsidRPr="00ED1F23">
        <w:rPr>
          <w:rFonts w:cs="Arial"/>
          <w:szCs w:val="20"/>
        </w:rPr>
        <w:t>rilogo 2 s prikazom ključnih okoliščin ter razvojnih izzivov v obdobju 202</w:t>
      </w:r>
      <w:r w:rsidR="00CD21F9">
        <w:rPr>
          <w:rFonts w:cs="Arial"/>
          <w:szCs w:val="20"/>
        </w:rPr>
        <w:t>2</w:t>
      </w:r>
      <w:r w:rsidRPr="00ED1F23">
        <w:rPr>
          <w:rFonts w:cs="Arial"/>
          <w:szCs w:val="20"/>
        </w:rPr>
        <w:t>–2030.</w:t>
      </w:r>
      <w:r w:rsidR="007B60CF">
        <w:rPr>
          <w:rFonts w:cs="Arial"/>
          <w:szCs w:val="20"/>
        </w:rPr>
        <w:t xml:space="preserve"> </w:t>
      </w:r>
    </w:p>
    <w:p w14:paraId="396BF39F" w14:textId="77777777" w:rsidR="001120E6" w:rsidRPr="00ED1F23" w:rsidRDefault="001120E6" w:rsidP="00B039C7">
      <w:pPr>
        <w:autoSpaceDE w:val="0"/>
        <w:autoSpaceDN w:val="0"/>
        <w:adjustRightInd w:val="0"/>
        <w:spacing w:after="0" w:line="276" w:lineRule="auto"/>
        <w:jc w:val="both"/>
        <w:rPr>
          <w:rFonts w:cs="Arial"/>
          <w:szCs w:val="20"/>
        </w:rPr>
      </w:pPr>
    </w:p>
    <w:p w14:paraId="05D56053" w14:textId="3DD1C634" w:rsidR="00213874" w:rsidRPr="00ED1F23" w:rsidRDefault="00BD6905" w:rsidP="00213874">
      <w:pPr>
        <w:pStyle w:val="Naslov1"/>
        <w:spacing w:line="276" w:lineRule="auto"/>
        <w:rPr>
          <w:rFonts w:ascii="Arial" w:hAnsi="Arial" w:cs="Arial"/>
        </w:rPr>
      </w:pPr>
      <w:bookmarkStart w:id="4" w:name="_Toc86938970"/>
      <w:bookmarkStart w:id="5" w:name="_Toc88148089"/>
      <w:bookmarkStart w:id="6" w:name="_Toc88148214"/>
      <w:r w:rsidRPr="00ED1F23">
        <w:rPr>
          <w:rFonts w:ascii="Arial" w:hAnsi="Arial" w:cs="Arial"/>
        </w:rPr>
        <w:t xml:space="preserve">2 </w:t>
      </w:r>
      <w:r w:rsidR="00213874" w:rsidRPr="00ED1F23">
        <w:rPr>
          <w:rFonts w:ascii="Arial" w:hAnsi="Arial" w:cs="Arial"/>
        </w:rPr>
        <w:t xml:space="preserve">NAMEN </w:t>
      </w:r>
      <w:r w:rsidR="000106C5" w:rsidRPr="00ED1F23">
        <w:rPr>
          <w:rFonts w:ascii="Arial" w:hAnsi="Arial" w:cs="Arial"/>
        </w:rPr>
        <w:t xml:space="preserve">IN NAČELA </w:t>
      </w:r>
      <w:r w:rsidR="00053F6E" w:rsidRPr="00ED1F23">
        <w:rPr>
          <w:rFonts w:ascii="Arial" w:hAnsi="Arial" w:cs="Arial"/>
        </w:rPr>
        <w:t xml:space="preserve">SISTEMA </w:t>
      </w:r>
      <w:r w:rsidR="00213874" w:rsidRPr="00ED1F23">
        <w:rPr>
          <w:rFonts w:ascii="Arial" w:hAnsi="Arial" w:cs="Arial"/>
        </w:rPr>
        <w:t>SOCIALNEGA VARSTVA</w:t>
      </w:r>
      <w:bookmarkEnd w:id="4"/>
      <w:bookmarkEnd w:id="5"/>
      <w:bookmarkEnd w:id="6"/>
      <w:r w:rsidR="00213874" w:rsidRPr="00ED1F23">
        <w:rPr>
          <w:rFonts w:ascii="Arial" w:hAnsi="Arial" w:cs="Arial"/>
        </w:rPr>
        <w:t xml:space="preserve"> </w:t>
      </w:r>
    </w:p>
    <w:p w14:paraId="4D3A56A4" w14:textId="7BE5ABCB" w:rsidR="00213874" w:rsidRPr="00ED1F23" w:rsidRDefault="00213874" w:rsidP="00213874">
      <w:pPr>
        <w:rPr>
          <w:rFonts w:cs="Arial"/>
          <w:szCs w:val="20"/>
        </w:rPr>
      </w:pPr>
    </w:p>
    <w:p w14:paraId="5B53D2D2" w14:textId="3C689B1A" w:rsidR="000106C5" w:rsidRPr="00ED1F23" w:rsidRDefault="000106C5" w:rsidP="000106C5">
      <w:pPr>
        <w:pStyle w:val="Naslov2"/>
        <w:rPr>
          <w:rFonts w:ascii="Arial" w:hAnsi="Arial" w:cs="Arial"/>
        </w:rPr>
      </w:pPr>
      <w:bookmarkStart w:id="7" w:name="_Toc86938971"/>
      <w:bookmarkStart w:id="8" w:name="_Toc88148090"/>
      <w:bookmarkStart w:id="9" w:name="_Toc88148215"/>
      <w:r w:rsidRPr="00ED1F23">
        <w:rPr>
          <w:rFonts w:ascii="Arial" w:hAnsi="Arial" w:cs="Arial"/>
        </w:rPr>
        <w:t xml:space="preserve">2.1 Namen </w:t>
      </w:r>
      <w:r w:rsidR="00053F6E" w:rsidRPr="00ED1F23">
        <w:rPr>
          <w:rFonts w:ascii="Arial" w:hAnsi="Arial" w:cs="Arial"/>
        </w:rPr>
        <w:t xml:space="preserve">sistema </w:t>
      </w:r>
      <w:r w:rsidRPr="00ED1F23">
        <w:rPr>
          <w:rFonts w:ascii="Arial" w:hAnsi="Arial" w:cs="Arial"/>
        </w:rPr>
        <w:t>socialnega varstva</w:t>
      </w:r>
      <w:bookmarkEnd w:id="7"/>
      <w:bookmarkEnd w:id="8"/>
      <w:bookmarkEnd w:id="9"/>
    </w:p>
    <w:p w14:paraId="63CE4474" w14:textId="77777777" w:rsidR="000106C5" w:rsidRPr="00ED1F23" w:rsidRDefault="000106C5" w:rsidP="008822AF">
      <w:pPr>
        <w:rPr>
          <w:rFonts w:cs="Arial"/>
          <w:szCs w:val="20"/>
        </w:rPr>
      </w:pPr>
    </w:p>
    <w:p w14:paraId="47E845CB" w14:textId="129AACA5" w:rsidR="00213874" w:rsidRDefault="00213874" w:rsidP="00213874">
      <w:pPr>
        <w:autoSpaceDE w:val="0"/>
        <w:autoSpaceDN w:val="0"/>
        <w:adjustRightInd w:val="0"/>
        <w:spacing w:after="0" w:line="276" w:lineRule="auto"/>
        <w:jc w:val="both"/>
        <w:rPr>
          <w:rFonts w:cs="Arial"/>
          <w:bCs/>
          <w:szCs w:val="20"/>
        </w:rPr>
      </w:pPr>
      <w:r w:rsidRPr="00ED1F23">
        <w:rPr>
          <w:rFonts w:cs="Arial"/>
          <w:bCs/>
          <w:szCs w:val="20"/>
        </w:rPr>
        <w:t xml:space="preserve">Namen sistema socialnega varstva v Republiki Sloveniji je omogočiti socialno varnost in socialno vključenost državljanov in drugih prebivalcev Republike Slovenije. Država in lokalne skupnosti v okviru politik socialnega varstva </w:t>
      </w:r>
      <w:r w:rsidR="00CC362E">
        <w:rPr>
          <w:rFonts w:cs="Arial"/>
          <w:bCs/>
          <w:szCs w:val="20"/>
        </w:rPr>
        <w:t>morajo</w:t>
      </w:r>
      <w:r w:rsidR="00CC362E" w:rsidRPr="00ED1F23">
        <w:rPr>
          <w:rFonts w:cs="Arial"/>
          <w:bCs/>
          <w:szCs w:val="20"/>
        </w:rPr>
        <w:t xml:space="preserve"> </w:t>
      </w:r>
      <w:r w:rsidRPr="00ED1F23">
        <w:rPr>
          <w:rFonts w:cs="Arial"/>
          <w:bCs/>
          <w:szCs w:val="20"/>
        </w:rPr>
        <w:t xml:space="preserve">zagotavljati pogoje, v katerih posamezniki lahko, v povezavi z drugimi osebami v družinskem, delovnem in bivalnem okolju, ustvarjalno sodelujejo in uresničujejo svoje razvojne možnosti ter s svojo dejavnostjo dosegajo raven kakovosti življenja, ki je primerljiva z ravnijo </w:t>
      </w:r>
      <w:r w:rsidRPr="00ED1F23">
        <w:rPr>
          <w:rFonts w:cs="Arial"/>
          <w:bCs/>
          <w:szCs w:val="20"/>
        </w:rPr>
        <w:lastRenderedPageBreak/>
        <w:t>kakovosti življenja drugih prebivalcev Republike Slovenije in ustreza merilom človeškega dostojanstva. Kadar si posamezniki in družine ne morejo sami zagotoviti socialne varnosti, so upravičeni do podpore in pomoči, ki jo v okviru socialne politike zagotavljata država in lokalna skupnost. Ključen vidik sistema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52DDFE06" w14:textId="45098A73" w:rsidR="00AD058B" w:rsidRDefault="00AD058B" w:rsidP="00213874">
      <w:pPr>
        <w:autoSpaceDE w:val="0"/>
        <w:autoSpaceDN w:val="0"/>
        <w:adjustRightInd w:val="0"/>
        <w:spacing w:after="0" w:line="276" w:lineRule="auto"/>
        <w:jc w:val="both"/>
        <w:rPr>
          <w:rFonts w:cs="Arial"/>
          <w:bCs/>
          <w:szCs w:val="20"/>
        </w:rPr>
      </w:pPr>
    </w:p>
    <w:p w14:paraId="1A11469B" w14:textId="77777777" w:rsidR="00AD058B" w:rsidRPr="00ED1F23" w:rsidRDefault="00AD058B" w:rsidP="00213874">
      <w:pPr>
        <w:autoSpaceDE w:val="0"/>
        <w:autoSpaceDN w:val="0"/>
        <w:adjustRightInd w:val="0"/>
        <w:spacing w:after="0" w:line="276" w:lineRule="auto"/>
        <w:jc w:val="both"/>
        <w:rPr>
          <w:rFonts w:cs="Arial"/>
          <w:bCs/>
          <w:szCs w:val="20"/>
        </w:rPr>
      </w:pPr>
    </w:p>
    <w:p w14:paraId="34CA4EB8" w14:textId="77777777" w:rsidR="00213874" w:rsidRPr="00ED1F23" w:rsidRDefault="00213874" w:rsidP="00213874">
      <w:pPr>
        <w:autoSpaceDE w:val="0"/>
        <w:autoSpaceDN w:val="0"/>
        <w:adjustRightInd w:val="0"/>
        <w:spacing w:after="0" w:line="276" w:lineRule="auto"/>
        <w:jc w:val="both"/>
        <w:rPr>
          <w:rFonts w:cs="Arial"/>
          <w:bCs/>
          <w:szCs w:val="20"/>
        </w:rPr>
      </w:pPr>
    </w:p>
    <w:p w14:paraId="503AB7BE" w14:textId="77777777" w:rsidR="00213874" w:rsidRPr="00ED1F23" w:rsidRDefault="00213874" w:rsidP="00213874">
      <w:pPr>
        <w:autoSpaceDE w:val="0"/>
        <w:autoSpaceDN w:val="0"/>
        <w:adjustRightInd w:val="0"/>
        <w:spacing w:after="0" w:line="276" w:lineRule="auto"/>
        <w:jc w:val="both"/>
        <w:rPr>
          <w:rFonts w:cs="Arial"/>
          <w:bCs/>
          <w:szCs w:val="20"/>
        </w:rPr>
      </w:pPr>
      <w:r w:rsidRPr="00ED1F23">
        <w:rPr>
          <w:rFonts w:cs="Arial"/>
          <w:bCs/>
          <w:szCs w:val="20"/>
        </w:rPr>
        <w:t>Sistem socialnega varstva zajema:</w:t>
      </w:r>
    </w:p>
    <w:p w14:paraId="77A7D820" w14:textId="7839EB5B"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 xml:space="preserve">storitve, programe, pravice iz javnih sredstev in druge oblike pomoči, katerih namen je preprečevati nastajanje socialnih stisk in težav </w:t>
      </w:r>
      <w:r w:rsidR="00CC362E">
        <w:rPr>
          <w:rFonts w:cs="Arial"/>
          <w:bCs/>
          <w:szCs w:val="20"/>
        </w:rPr>
        <w:t>ter</w:t>
      </w:r>
      <w:r w:rsidR="00CC362E" w:rsidRPr="00ED1F23">
        <w:rPr>
          <w:rFonts w:cs="Arial"/>
          <w:bCs/>
          <w:szCs w:val="20"/>
        </w:rPr>
        <w:t xml:space="preserve"> </w:t>
      </w:r>
      <w:r w:rsidRPr="00ED1F23">
        <w:rPr>
          <w:rFonts w:cs="Arial"/>
          <w:bCs/>
          <w:szCs w:val="20"/>
        </w:rPr>
        <w:t>soustvarjati rešitve za že obstoječe izzive in stiske posameznikov, skupin in skupnosti,</w:t>
      </w:r>
    </w:p>
    <w:p w14:paraId="7D1B373C" w14:textId="77777777"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javna pooblastila, naloge in ukrepe, ki jih izvajalcem socialnega varstva nalagajo zakoni in drugi predpisi,</w:t>
      </w:r>
    </w:p>
    <w:p w14:paraId="1823037E" w14:textId="77777777" w:rsidR="00213874" w:rsidRPr="00ED1F23" w:rsidRDefault="00213874" w:rsidP="008E7DB5">
      <w:pPr>
        <w:pStyle w:val="Odstavekseznama"/>
        <w:numPr>
          <w:ilvl w:val="0"/>
          <w:numId w:val="28"/>
        </w:numPr>
        <w:autoSpaceDE w:val="0"/>
        <w:autoSpaceDN w:val="0"/>
        <w:adjustRightInd w:val="0"/>
        <w:spacing w:after="0" w:line="276" w:lineRule="auto"/>
        <w:jc w:val="both"/>
        <w:rPr>
          <w:rFonts w:cs="Arial"/>
          <w:bCs/>
          <w:szCs w:val="20"/>
        </w:rPr>
      </w:pPr>
      <w:r w:rsidRPr="00ED1F23">
        <w:rPr>
          <w:rFonts w:cs="Arial"/>
          <w:bCs/>
          <w:szCs w:val="20"/>
        </w:rPr>
        <w:t>načrtovanje (na podlagi analiz in ocenjevanja potreb), razvoj in inovacije, spremljanje in evalvacijo vseh elementov sistema socialnega varstva in socialne zaščite.</w:t>
      </w:r>
    </w:p>
    <w:p w14:paraId="1249B4A5" w14:textId="77777777" w:rsidR="00213874" w:rsidRPr="00ED1F23" w:rsidRDefault="00213874" w:rsidP="00213874">
      <w:pPr>
        <w:autoSpaceDE w:val="0"/>
        <w:autoSpaceDN w:val="0"/>
        <w:adjustRightInd w:val="0"/>
        <w:spacing w:after="0" w:line="276" w:lineRule="auto"/>
        <w:jc w:val="both"/>
        <w:rPr>
          <w:rFonts w:cs="Arial"/>
          <w:bCs/>
          <w:szCs w:val="20"/>
        </w:rPr>
      </w:pPr>
    </w:p>
    <w:p w14:paraId="53ACBB21" w14:textId="77777777" w:rsidR="000106C5" w:rsidRPr="00ED1F23" w:rsidRDefault="000106C5" w:rsidP="00213874">
      <w:pPr>
        <w:autoSpaceDE w:val="0"/>
        <w:autoSpaceDN w:val="0"/>
        <w:adjustRightInd w:val="0"/>
        <w:spacing w:after="0" w:line="276" w:lineRule="auto"/>
        <w:jc w:val="both"/>
        <w:rPr>
          <w:rFonts w:cs="Arial"/>
          <w:bCs/>
          <w:szCs w:val="20"/>
        </w:rPr>
      </w:pPr>
    </w:p>
    <w:p w14:paraId="4022CA96" w14:textId="21812D57" w:rsidR="000106C5" w:rsidRPr="00ED1F23" w:rsidRDefault="000106C5" w:rsidP="000106C5">
      <w:pPr>
        <w:pStyle w:val="Naslov2"/>
        <w:rPr>
          <w:rFonts w:ascii="Arial" w:hAnsi="Arial" w:cs="Arial"/>
        </w:rPr>
      </w:pPr>
      <w:bookmarkStart w:id="10" w:name="_Toc86938972"/>
      <w:bookmarkStart w:id="11" w:name="_Toc88148091"/>
      <w:bookmarkStart w:id="12" w:name="_Toc88148216"/>
      <w:r w:rsidRPr="00ED1F23">
        <w:rPr>
          <w:rFonts w:ascii="Arial" w:hAnsi="Arial" w:cs="Arial"/>
        </w:rPr>
        <w:t xml:space="preserve">2.2 Načela </w:t>
      </w:r>
      <w:r w:rsidR="002A4B2B" w:rsidRPr="00ED1F23">
        <w:rPr>
          <w:rFonts w:ascii="Arial" w:hAnsi="Arial" w:cs="Arial"/>
        </w:rPr>
        <w:t xml:space="preserve">izvajanja </w:t>
      </w:r>
      <w:r w:rsidRPr="00ED1F23">
        <w:rPr>
          <w:rFonts w:ascii="Arial" w:hAnsi="Arial" w:cs="Arial"/>
        </w:rPr>
        <w:t>socialnega varstva</w:t>
      </w:r>
      <w:bookmarkEnd w:id="10"/>
      <w:bookmarkEnd w:id="11"/>
      <w:bookmarkEnd w:id="12"/>
      <w:r w:rsidRPr="00ED1F23">
        <w:rPr>
          <w:rFonts w:ascii="Arial" w:hAnsi="Arial" w:cs="Arial"/>
        </w:rPr>
        <w:t xml:space="preserve"> </w:t>
      </w:r>
    </w:p>
    <w:p w14:paraId="5E9C1925" w14:textId="77777777" w:rsidR="000106C5" w:rsidRPr="00ED1F23" w:rsidRDefault="000106C5" w:rsidP="00213874">
      <w:pPr>
        <w:autoSpaceDE w:val="0"/>
        <w:autoSpaceDN w:val="0"/>
        <w:adjustRightInd w:val="0"/>
        <w:spacing w:after="0" w:line="276" w:lineRule="auto"/>
        <w:jc w:val="both"/>
        <w:rPr>
          <w:rFonts w:cs="Arial"/>
          <w:bCs/>
          <w:szCs w:val="20"/>
        </w:rPr>
      </w:pPr>
    </w:p>
    <w:p w14:paraId="30A3D670" w14:textId="37E17040" w:rsidR="00213874" w:rsidRPr="00ED1F23" w:rsidRDefault="00213874" w:rsidP="00213874">
      <w:pPr>
        <w:autoSpaceDE w:val="0"/>
        <w:autoSpaceDN w:val="0"/>
        <w:adjustRightInd w:val="0"/>
        <w:spacing w:after="0" w:line="276" w:lineRule="auto"/>
        <w:jc w:val="both"/>
        <w:rPr>
          <w:rFonts w:cs="Arial"/>
          <w:bCs/>
          <w:szCs w:val="20"/>
        </w:rPr>
      </w:pPr>
      <w:r w:rsidRPr="00ED1F23">
        <w:rPr>
          <w:rFonts w:cs="Arial"/>
          <w:bCs/>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18665EE1" w14:textId="77777777" w:rsidR="00213874" w:rsidRPr="00ED1F23" w:rsidRDefault="00213874" w:rsidP="00213874">
      <w:pPr>
        <w:pStyle w:val="Odstavek"/>
        <w:spacing w:line="276" w:lineRule="auto"/>
        <w:ind w:firstLine="0"/>
        <w:rPr>
          <w:sz w:val="20"/>
          <w:szCs w:val="20"/>
        </w:rPr>
      </w:pPr>
      <w:r w:rsidRPr="00ED1F23">
        <w:rPr>
          <w:sz w:val="20"/>
          <w:szCs w:val="20"/>
        </w:rPr>
        <w:t>Ukrepi in aktivnosti v okviru sistema socialnega varstva se načrtujejo in izvajajo upoštevajoč našteta osnovna načela dela na področju socialnega varstva.</w:t>
      </w:r>
    </w:p>
    <w:p w14:paraId="2A52AF90" w14:textId="77777777" w:rsidR="00213874" w:rsidRPr="00ED1F23" w:rsidRDefault="00213874" w:rsidP="008822AF">
      <w:pPr>
        <w:pStyle w:val="Odstavek"/>
        <w:spacing w:line="276" w:lineRule="auto"/>
        <w:ind w:firstLine="0"/>
        <w:rPr>
          <w:sz w:val="20"/>
          <w:szCs w:val="20"/>
        </w:rPr>
      </w:pPr>
      <w:r w:rsidRPr="00ED1F23">
        <w:rPr>
          <w:sz w:val="20"/>
          <w:szCs w:val="20"/>
        </w:rPr>
        <w:t>V okviru zagotavljanja storitev in programov so poleg osnovnih načel pomembna še naslednja vodila:</w:t>
      </w:r>
    </w:p>
    <w:p w14:paraId="4125E847" w14:textId="6106F96B" w:rsidR="00213874" w:rsidRPr="00ED1F23" w:rsidRDefault="2169573A" w:rsidP="008D6D91">
      <w:pPr>
        <w:pStyle w:val="Alineazaodstavkom"/>
        <w:spacing w:line="276" w:lineRule="auto"/>
        <w:rPr>
          <w:sz w:val="20"/>
          <w:szCs w:val="20"/>
        </w:rPr>
      </w:pPr>
      <w:r w:rsidRPr="47948940">
        <w:rPr>
          <w:sz w:val="20"/>
          <w:szCs w:val="20"/>
        </w:rPr>
        <w:t xml:space="preserve">razpoložljivost (širok nabor </w:t>
      </w:r>
      <w:r w:rsidR="242E35E0" w:rsidRPr="47948940">
        <w:rPr>
          <w:sz w:val="20"/>
          <w:szCs w:val="20"/>
        </w:rPr>
        <w:t>kadrovsko ustrezno podprtih</w:t>
      </w:r>
      <w:r w:rsidRPr="47948940">
        <w:rPr>
          <w:sz w:val="20"/>
          <w:szCs w:val="20"/>
        </w:rPr>
        <w:t xml:space="preserve"> programov in </w:t>
      </w:r>
      <w:r w:rsidR="3D2EB199" w:rsidRPr="47948940">
        <w:rPr>
          <w:sz w:val="20"/>
          <w:szCs w:val="20"/>
        </w:rPr>
        <w:t xml:space="preserve">zagotavljanje ustreznega obsega </w:t>
      </w:r>
      <w:r w:rsidRPr="47948940">
        <w:rPr>
          <w:sz w:val="20"/>
          <w:szCs w:val="20"/>
        </w:rPr>
        <w:t xml:space="preserve">storitev, ki ustrezajo različnim potrebam uporabnikov in </w:t>
      </w:r>
      <w:r w:rsidR="00CC362E">
        <w:rPr>
          <w:sz w:val="20"/>
          <w:szCs w:val="20"/>
        </w:rPr>
        <w:t>ponujajo</w:t>
      </w:r>
      <w:r w:rsidR="00CC362E" w:rsidRPr="47948940">
        <w:rPr>
          <w:sz w:val="20"/>
          <w:szCs w:val="20"/>
        </w:rPr>
        <w:t xml:space="preserve"> </w:t>
      </w:r>
      <w:r w:rsidRPr="47948940">
        <w:rPr>
          <w:sz w:val="20"/>
          <w:szCs w:val="20"/>
        </w:rPr>
        <w:t>možnost izbire),</w:t>
      </w:r>
    </w:p>
    <w:p w14:paraId="58CA9D89" w14:textId="16E524AB" w:rsidR="0025545E" w:rsidRPr="00ED1F23" w:rsidRDefault="0025545E" w:rsidP="0025545E">
      <w:pPr>
        <w:pStyle w:val="Alineazaodstavkom"/>
        <w:spacing w:line="276" w:lineRule="auto"/>
        <w:rPr>
          <w:sz w:val="20"/>
          <w:szCs w:val="20"/>
        </w:rPr>
      </w:pPr>
      <w:r w:rsidRPr="00ED1F23">
        <w:rPr>
          <w:sz w:val="20"/>
          <w:szCs w:val="20"/>
        </w:rPr>
        <w:t>ustreznost in pokritost (ustrezna višina prejemkov</w:t>
      </w:r>
      <w:r w:rsidR="00CD07FF" w:rsidRPr="00ED1F23">
        <w:rPr>
          <w:sz w:val="20"/>
          <w:szCs w:val="20"/>
        </w:rPr>
        <w:t xml:space="preserve">, ki jih </w:t>
      </w:r>
      <w:r w:rsidRPr="00ED1F23">
        <w:rPr>
          <w:sz w:val="20"/>
          <w:szCs w:val="20"/>
        </w:rPr>
        <w:t>prejmejo vsi, ki so do njih upravičeni),</w:t>
      </w:r>
    </w:p>
    <w:p w14:paraId="664CB1C6" w14:textId="28B71F00" w:rsidR="00213874" w:rsidRPr="00ED1F23" w:rsidRDefault="17E30C6D" w:rsidP="008D6D91">
      <w:pPr>
        <w:pStyle w:val="Alineazaodstavkom"/>
        <w:spacing w:line="276" w:lineRule="auto"/>
        <w:rPr>
          <w:sz w:val="20"/>
          <w:szCs w:val="20"/>
        </w:rPr>
      </w:pPr>
      <w:r w:rsidRPr="00ED1F23">
        <w:rPr>
          <w:sz w:val="20"/>
          <w:szCs w:val="20"/>
        </w:rPr>
        <w:t>dostopnost (krajevna, informacijska in fizična dostopnost, tudi za osebe, ki so gibalno</w:t>
      </w:r>
      <w:r w:rsidR="1A5E9447" w:rsidRPr="00ED1F23">
        <w:rPr>
          <w:sz w:val="20"/>
          <w:szCs w:val="20"/>
        </w:rPr>
        <w:t>,</w:t>
      </w:r>
      <w:r w:rsidRPr="00ED1F23">
        <w:rPr>
          <w:sz w:val="20"/>
          <w:szCs w:val="20"/>
        </w:rPr>
        <w:t xml:space="preserve"> </w:t>
      </w:r>
      <w:r w:rsidR="6E45D5E3" w:rsidRPr="00ED1F23">
        <w:rPr>
          <w:sz w:val="20"/>
          <w:szCs w:val="20"/>
        </w:rPr>
        <w:t>senzorno ali intelektualno</w:t>
      </w:r>
      <w:r w:rsidRPr="00ED1F23">
        <w:rPr>
          <w:sz w:val="20"/>
          <w:szCs w:val="20"/>
        </w:rPr>
        <w:t xml:space="preserve"> ovirane, ustrezen obseg podpore in pomoči glede na potrebe),</w:t>
      </w:r>
    </w:p>
    <w:p w14:paraId="274CEBCC" w14:textId="77777777" w:rsidR="00213874" w:rsidRPr="00ED1F23" w:rsidRDefault="00213874" w:rsidP="008D6D91">
      <w:pPr>
        <w:pStyle w:val="Alineazaodstavkom"/>
        <w:spacing w:line="276" w:lineRule="auto"/>
        <w:rPr>
          <w:sz w:val="20"/>
          <w:szCs w:val="20"/>
        </w:rPr>
      </w:pPr>
      <w:r w:rsidRPr="00ED1F23">
        <w:rPr>
          <w:sz w:val="20"/>
          <w:szCs w:val="20"/>
        </w:rPr>
        <w:t>dosegljivost (univerzalen cenovni dostop za vse, ki storitev potrebujejo, bodisi brezplačno bodisi z možnostjo subvencioniranja),</w:t>
      </w:r>
    </w:p>
    <w:p w14:paraId="4CFEB60B" w14:textId="77777777" w:rsidR="00213874" w:rsidRPr="00ED1F23" w:rsidRDefault="00213874" w:rsidP="008D6D91">
      <w:pPr>
        <w:pStyle w:val="Alineazaodstavkom"/>
        <w:spacing w:line="276" w:lineRule="auto"/>
        <w:rPr>
          <w:sz w:val="20"/>
          <w:szCs w:val="20"/>
        </w:rPr>
      </w:pPr>
      <w:r w:rsidRPr="00ED1F23">
        <w:rPr>
          <w:sz w:val="20"/>
          <w:szCs w:val="20"/>
        </w:rPr>
        <w:t>usmerjenost k povezovanju skupnosti in prilagojenost potrebam uporabnika (upoštevanje potreb posameznika, upoštevanje fizičnih in intelektualnih značilnosti ter socialnega okolja uporabnikov, spoštovanje kulturnih posebnosti),</w:t>
      </w:r>
    </w:p>
    <w:p w14:paraId="629AA208" w14:textId="1D29E771" w:rsidR="00213874" w:rsidRPr="00ED1F23" w:rsidRDefault="002934FF" w:rsidP="00C023C6">
      <w:pPr>
        <w:pStyle w:val="Alineazaodstavkom"/>
        <w:spacing w:line="276" w:lineRule="auto"/>
        <w:rPr>
          <w:sz w:val="20"/>
          <w:szCs w:val="20"/>
        </w:rPr>
      </w:pPr>
      <w:r w:rsidRPr="00ED1F23">
        <w:rPr>
          <w:sz w:val="20"/>
          <w:szCs w:val="20"/>
        </w:rPr>
        <w:t>enakost spolov (upoštevanje vidika enakosti spolov in enakih možnosti spolov ter specifičnih potreb različnih spolov)</w:t>
      </w:r>
      <w:r w:rsidR="17E30C6D" w:rsidRPr="00ED1F23">
        <w:rPr>
          <w:sz w:val="20"/>
          <w:szCs w:val="20"/>
        </w:rPr>
        <w:t>,</w:t>
      </w:r>
    </w:p>
    <w:p w14:paraId="6146E52C" w14:textId="77777777" w:rsidR="00213874" w:rsidRPr="00ED1F23" w:rsidRDefault="00213874" w:rsidP="008D6D91">
      <w:pPr>
        <w:pStyle w:val="Alineazaodstavkom"/>
        <w:spacing w:line="276" w:lineRule="auto"/>
        <w:rPr>
          <w:sz w:val="20"/>
          <w:szCs w:val="20"/>
        </w:rPr>
      </w:pPr>
      <w:r w:rsidRPr="00ED1F23">
        <w:rPr>
          <w:sz w:val="20"/>
          <w:szCs w:val="20"/>
        </w:rPr>
        <w:t>celovitost (integriran pristop z vodjo primera, ki odraža mnogovrstne potrebe, zmožnosti in izbire uporabnikov oziroma njihovih družin in skrbnikov),</w:t>
      </w:r>
    </w:p>
    <w:p w14:paraId="77D2A1C5" w14:textId="77777777" w:rsidR="00213874" w:rsidRPr="00ED1F23" w:rsidRDefault="00213874" w:rsidP="008D6D91">
      <w:pPr>
        <w:pStyle w:val="Alineazaodstavkom"/>
        <w:spacing w:line="276" w:lineRule="auto"/>
        <w:rPr>
          <w:sz w:val="20"/>
          <w:szCs w:val="20"/>
        </w:rPr>
      </w:pPr>
      <w:r w:rsidRPr="00ED1F23">
        <w:rPr>
          <w:sz w:val="20"/>
          <w:szCs w:val="20"/>
        </w:rPr>
        <w:t>kontinuiranost programov in storitev (neprekinjeno izvajanje po načelu življenjskega cikla od zgodnjih intervencij do podpore in spremljanja),</w:t>
      </w:r>
    </w:p>
    <w:p w14:paraId="66950C22" w14:textId="77777777" w:rsidR="00213874" w:rsidRPr="00ED1F23" w:rsidRDefault="00213874" w:rsidP="008D6D91">
      <w:pPr>
        <w:pStyle w:val="Alineazaodstavkom"/>
        <w:spacing w:line="276" w:lineRule="auto"/>
        <w:rPr>
          <w:sz w:val="20"/>
          <w:szCs w:val="20"/>
        </w:rPr>
      </w:pPr>
      <w:r w:rsidRPr="00ED1F23">
        <w:rPr>
          <w:sz w:val="20"/>
          <w:szCs w:val="20"/>
        </w:rPr>
        <w:lastRenderedPageBreak/>
        <w:t>usmerjenost k učinkom/rezultatom (usmerjenost h koristim uporabnikov oziroma njihovih družin, skrbnikov in skupnosti),</w:t>
      </w:r>
    </w:p>
    <w:p w14:paraId="7EFF6112" w14:textId="77777777" w:rsidR="00213874" w:rsidRPr="00ED1F23" w:rsidRDefault="00213874" w:rsidP="008D6D91">
      <w:pPr>
        <w:pStyle w:val="Alineazaodstavkom"/>
        <w:spacing w:line="276" w:lineRule="auto"/>
        <w:rPr>
          <w:sz w:val="20"/>
          <w:szCs w:val="20"/>
        </w:rPr>
      </w:pPr>
      <w:r w:rsidRPr="00ED1F23">
        <w:rPr>
          <w:sz w:val="20"/>
          <w:szCs w:val="20"/>
        </w:rPr>
        <w:t>spoštovanje zasebnosti in avtonomije ljudi ter usmerjenost v destigmatizacijo uporabnikov,</w:t>
      </w:r>
    </w:p>
    <w:p w14:paraId="263BDEE2" w14:textId="705A52D5" w:rsidR="00213874" w:rsidRPr="00ED1F23" w:rsidRDefault="00C023C6" w:rsidP="008D6D91">
      <w:pPr>
        <w:pStyle w:val="Alineazaodstavkom"/>
        <w:spacing w:line="276" w:lineRule="auto"/>
        <w:rPr>
          <w:sz w:val="20"/>
          <w:szCs w:val="20"/>
        </w:rPr>
      </w:pPr>
      <w:r w:rsidRPr="00ED1F23">
        <w:rPr>
          <w:sz w:val="20"/>
          <w:szCs w:val="20"/>
        </w:rPr>
        <w:t>nediskriminacija uporabnikov ne glede na njihovo narodnost, raso, spol, jezik, vero, politično ali drugo prepričanje, gmotno stanje, rojstvo, izobrazbo, družbeni položaj, invalidnost ali katerokoli drugo osebno okoliščino</w:t>
      </w:r>
      <w:r w:rsidR="00213874" w:rsidRPr="00ED1F23">
        <w:rPr>
          <w:sz w:val="20"/>
          <w:szCs w:val="20"/>
        </w:rPr>
        <w:t>,</w:t>
      </w:r>
    </w:p>
    <w:p w14:paraId="61E25AF1" w14:textId="77777777" w:rsidR="00213874" w:rsidRPr="00ED1F23" w:rsidRDefault="00213874" w:rsidP="008822AF">
      <w:pPr>
        <w:pStyle w:val="Alineazaodstavkom"/>
        <w:spacing w:line="276" w:lineRule="auto"/>
        <w:rPr>
          <w:sz w:val="20"/>
          <w:szCs w:val="20"/>
        </w:rPr>
      </w:pPr>
      <w:r w:rsidRPr="00ED1F23">
        <w:rPr>
          <w:sz w:val="20"/>
          <w:szCs w:val="20"/>
        </w:rPr>
        <w:t>sodelovanje uporabnikov pri načrtovanju in izvajanju ukrepov ter aktivnosti, upoštevajoč njihovo individualnost in potrebe ter možnost odločanja o pomoči, o svojem življenjskem vsakdanu in prihodnosti,</w:t>
      </w:r>
    </w:p>
    <w:p w14:paraId="43C7BD65" w14:textId="77777777" w:rsidR="00213874" w:rsidRPr="00ED1F23" w:rsidRDefault="00213874" w:rsidP="00053F6E">
      <w:pPr>
        <w:pStyle w:val="Alineazaodstavkom"/>
        <w:spacing w:line="276" w:lineRule="auto"/>
        <w:rPr>
          <w:sz w:val="20"/>
          <w:szCs w:val="20"/>
        </w:rPr>
      </w:pPr>
      <w:r w:rsidRPr="00ED1F23">
        <w:rPr>
          <w:sz w:val="20"/>
          <w:szCs w:val="20"/>
        </w:rPr>
        <w:t>ohranjanje samostojnosti uporabnikov v domačem življenjskem okolju z zagotavljanjem mrež socialne pomoči v skupnosti oz. skupnostnih storitev,</w:t>
      </w:r>
    </w:p>
    <w:p w14:paraId="60B9B078" w14:textId="77777777" w:rsidR="00213874" w:rsidRPr="00ED1F23" w:rsidRDefault="00213874" w:rsidP="00053F6E">
      <w:pPr>
        <w:pStyle w:val="Alineazaodstavkom"/>
        <w:spacing w:line="276" w:lineRule="auto"/>
        <w:rPr>
          <w:sz w:val="20"/>
          <w:szCs w:val="20"/>
        </w:rPr>
      </w:pPr>
      <w:r w:rsidRPr="00ED1F23">
        <w:rPr>
          <w:sz w:val="20"/>
          <w:szCs w:val="20"/>
        </w:rPr>
        <w:t>strokovna avtonomija izvajalcev,</w:t>
      </w:r>
    </w:p>
    <w:p w14:paraId="4EB3D132" w14:textId="77777777" w:rsidR="00213874" w:rsidRPr="00ED1F23" w:rsidRDefault="00213874" w:rsidP="00053F6E">
      <w:pPr>
        <w:pStyle w:val="Alineazaodstavkom"/>
        <w:spacing w:line="276" w:lineRule="auto"/>
        <w:rPr>
          <w:sz w:val="20"/>
          <w:szCs w:val="20"/>
        </w:rPr>
      </w:pPr>
      <w:r w:rsidRPr="00ED1F23">
        <w:rPr>
          <w:sz w:val="20"/>
          <w:szCs w:val="20"/>
        </w:rPr>
        <w:t>inovativnost (razvijanje novih modelov storitev in programov, razvoj kadrov, organiziranost, prenos novih spoznanj ipd.),</w:t>
      </w:r>
    </w:p>
    <w:p w14:paraId="636D50B1" w14:textId="77777777" w:rsidR="00213874" w:rsidRPr="00ED1F23" w:rsidRDefault="00213874" w:rsidP="00053F6E">
      <w:pPr>
        <w:pStyle w:val="Alineazaodstavkom"/>
        <w:spacing w:line="276" w:lineRule="auto"/>
        <w:rPr>
          <w:sz w:val="20"/>
          <w:szCs w:val="20"/>
        </w:rPr>
      </w:pPr>
      <w:r w:rsidRPr="00ED1F23">
        <w:rPr>
          <w:sz w:val="20"/>
          <w:szCs w:val="20"/>
        </w:rPr>
        <w:t>partnerstvo z drugimi deležniki (javnega in zasebnega sektorja ter civilne družbe),</w:t>
      </w:r>
    </w:p>
    <w:p w14:paraId="73BD74DC" w14:textId="77777777" w:rsidR="00213874" w:rsidRPr="00ED1F23" w:rsidRDefault="00213874" w:rsidP="00053F6E">
      <w:pPr>
        <w:pStyle w:val="Alineazaodstavkom"/>
        <w:spacing w:line="276" w:lineRule="auto"/>
        <w:rPr>
          <w:sz w:val="20"/>
          <w:szCs w:val="20"/>
        </w:rPr>
      </w:pPr>
      <w:r w:rsidRPr="00ED1F23">
        <w:rPr>
          <w:sz w:val="20"/>
          <w:szCs w:val="20"/>
        </w:rPr>
        <w:t>povezovanje in sodelovanje vseh subjektov v skupnosti, ki lahko prispevajo k uresničevanju ciljev socialnega varstva, ter spodbujanje prostovoljstva,</w:t>
      </w:r>
    </w:p>
    <w:p w14:paraId="4638FE9A" w14:textId="639B6558" w:rsidR="00213874" w:rsidRPr="00ED1F23" w:rsidRDefault="00213874" w:rsidP="00053F6E">
      <w:pPr>
        <w:pStyle w:val="Alineazaodstavkom"/>
        <w:spacing w:line="276" w:lineRule="auto"/>
        <w:rPr>
          <w:sz w:val="20"/>
          <w:szCs w:val="20"/>
        </w:rPr>
      </w:pPr>
      <w:r w:rsidRPr="00ED1F23">
        <w:rPr>
          <w:sz w:val="20"/>
          <w:szCs w:val="20"/>
        </w:rPr>
        <w:t xml:space="preserve">dobro in gospodarno upravljanje izvajalskih organizacij (z vidika sodelovanja med zaposlenimi v izvajalski organizaciji, upravljanja finančnih virov </w:t>
      </w:r>
      <w:r w:rsidR="00C90DDD">
        <w:rPr>
          <w:sz w:val="20"/>
          <w:szCs w:val="20"/>
        </w:rPr>
        <w:t>in</w:t>
      </w:r>
      <w:r w:rsidR="00C90DDD" w:rsidRPr="00ED1F23">
        <w:rPr>
          <w:sz w:val="20"/>
          <w:szCs w:val="20"/>
        </w:rPr>
        <w:t xml:space="preserve"> </w:t>
      </w:r>
      <w:r w:rsidRPr="00ED1F23">
        <w:rPr>
          <w:sz w:val="20"/>
          <w:szCs w:val="20"/>
        </w:rPr>
        <w:t>upravljanja postopkov).</w:t>
      </w:r>
    </w:p>
    <w:p w14:paraId="138C3C54" w14:textId="77777777" w:rsidR="00213874" w:rsidRPr="00ED1F23" w:rsidRDefault="00213874" w:rsidP="00213874">
      <w:pPr>
        <w:pStyle w:val="Odstavek"/>
        <w:spacing w:line="276" w:lineRule="auto"/>
        <w:ind w:firstLine="0"/>
        <w:rPr>
          <w:sz w:val="20"/>
          <w:szCs w:val="20"/>
        </w:rPr>
      </w:pPr>
      <w:r w:rsidRPr="00ED1F23">
        <w:rPr>
          <w:sz w:val="20"/>
          <w:szCs w:val="20"/>
        </w:rPr>
        <w:t xml:space="preserve">Uresničevanje vodil je stalna naloga vseh akterjev na področju socialnega varstva. </w:t>
      </w:r>
    </w:p>
    <w:p w14:paraId="05F328F4" w14:textId="77777777" w:rsidR="00213874" w:rsidRPr="00ED1F23" w:rsidRDefault="00213874" w:rsidP="00213874">
      <w:pPr>
        <w:pStyle w:val="Odstavek"/>
        <w:spacing w:line="276" w:lineRule="auto"/>
        <w:ind w:firstLine="0"/>
        <w:rPr>
          <w:sz w:val="20"/>
          <w:szCs w:val="20"/>
        </w:rPr>
      </w:pPr>
      <w:r w:rsidRPr="00ED1F23">
        <w:rPr>
          <w:sz w:val="20"/>
          <w:szCs w:val="20"/>
        </w:rPr>
        <w:t>V izvajanje sistema socialnega varstva so vključeni:</w:t>
      </w:r>
    </w:p>
    <w:p w14:paraId="5C76C239" w14:textId="77777777" w:rsidR="00213874" w:rsidRPr="00ED1F23" w:rsidRDefault="00213874" w:rsidP="00213874">
      <w:pPr>
        <w:pStyle w:val="Alineazaodstavkom"/>
        <w:spacing w:line="276" w:lineRule="auto"/>
        <w:rPr>
          <w:sz w:val="20"/>
          <w:szCs w:val="20"/>
        </w:rPr>
      </w:pPr>
      <w:r w:rsidRPr="00ED1F23">
        <w:rPr>
          <w:sz w:val="20"/>
          <w:szCs w:val="20"/>
        </w:rPr>
        <w:t>država, lokalne skupnosti in institucije socialnega zavarovanja kot regulatorji in financerji,</w:t>
      </w:r>
    </w:p>
    <w:p w14:paraId="5305FDA4" w14:textId="2F844823" w:rsidR="00213874" w:rsidRPr="00ED1F23" w:rsidRDefault="235314D8" w:rsidP="00213874">
      <w:pPr>
        <w:pStyle w:val="Alineazaodstavkom"/>
        <w:spacing w:line="276" w:lineRule="auto"/>
        <w:rPr>
          <w:sz w:val="20"/>
          <w:szCs w:val="20"/>
        </w:rPr>
      </w:pPr>
      <w:r w:rsidRPr="47948940">
        <w:rPr>
          <w:sz w:val="20"/>
          <w:szCs w:val="20"/>
        </w:rPr>
        <w:t>javne, zasebne</w:t>
      </w:r>
      <w:r w:rsidR="213EE14F" w:rsidRPr="47948940">
        <w:rPr>
          <w:sz w:val="20"/>
          <w:szCs w:val="20"/>
        </w:rPr>
        <w:t>,</w:t>
      </w:r>
      <w:r w:rsidRPr="47948940">
        <w:rPr>
          <w:sz w:val="20"/>
          <w:szCs w:val="20"/>
        </w:rPr>
        <w:t xml:space="preserve"> neprofitne in nevladne organizacije kot izvajalci,</w:t>
      </w:r>
    </w:p>
    <w:p w14:paraId="27E05CDD" w14:textId="77777777" w:rsidR="00213874" w:rsidRPr="00ED1F23" w:rsidRDefault="00213874" w:rsidP="00213874">
      <w:pPr>
        <w:pStyle w:val="Alineazaodstavkom"/>
        <w:spacing w:line="276" w:lineRule="auto"/>
        <w:rPr>
          <w:sz w:val="20"/>
          <w:szCs w:val="20"/>
        </w:rPr>
      </w:pPr>
      <w:r w:rsidRPr="00ED1F23">
        <w:rPr>
          <w:sz w:val="20"/>
          <w:szCs w:val="20"/>
        </w:rPr>
        <w:t>posamezniki, družina, sorodstvo, dobrodelne organizacije, organizacije za samopomoč, prostovoljske organizacije in drugi, ki sestavljajo socialna omrežja uporabnikov sistema socialnega varstva, pri programih, namenjenih invalidom, pa tudi invalidske organizacije.</w:t>
      </w:r>
    </w:p>
    <w:p w14:paraId="65574D6B" w14:textId="77777777" w:rsidR="00213874" w:rsidRPr="00ED1F23" w:rsidRDefault="00213874" w:rsidP="00213874">
      <w:pPr>
        <w:pStyle w:val="Alineazaodstavkom"/>
        <w:numPr>
          <w:ilvl w:val="0"/>
          <w:numId w:val="0"/>
        </w:numPr>
        <w:spacing w:line="276" w:lineRule="auto"/>
        <w:ind w:left="425"/>
        <w:rPr>
          <w:sz w:val="20"/>
          <w:szCs w:val="20"/>
        </w:rPr>
      </w:pPr>
    </w:p>
    <w:p w14:paraId="6141F87B" w14:textId="77777777" w:rsidR="00213874" w:rsidRPr="00ED1F23" w:rsidRDefault="00213874" w:rsidP="00213874">
      <w:pPr>
        <w:spacing w:line="276" w:lineRule="auto"/>
        <w:jc w:val="both"/>
        <w:rPr>
          <w:rFonts w:cs="Arial"/>
          <w:szCs w:val="20"/>
        </w:rPr>
      </w:pPr>
      <w:r w:rsidRPr="00ED1F23">
        <w:rPr>
          <w:rFonts w:cs="Arial"/>
          <w:szCs w:val="20"/>
        </w:rPr>
        <w:t xml:space="preserve">Pri oblikovanju rešitev v okviru sistema socialnega varstva se povezujejo načrtovalci politik, financerji, izvajalci, strokovna javnost, strokovna združenja in uporabniki oziroma njihovi predstavniki. </w:t>
      </w:r>
    </w:p>
    <w:p w14:paraId="3AE67521" w14:textId="09CBC873" w:rsidR="00213874" w:rsidRPr="00ED1F23" w:rsidRDefault="2169573A" w:rsidP="47948940">
      <w:pPr>
        <w:spacing w:after="240" w:line="276" w:lineRule="auto"/>
        <w:jc w:val="both"/>
        <w:rPr>
          <w:rFonts w:cs="Arial"/>
        </w:rPr>
      </w:pPr>
      <w:r w:rsidRPr="47948940">
        <w:rPr>
          <w:rFonts w:cs="Arial"/>
        </w:rPr>
        <w:t>ReNPSV2</w:t>
      </w:r>
      <w:r w:rsidR="00CD21F9">
        <w:rPr>
          <w:rFonts w:cs="Arial"/>
        </w:rPr>
        <w:t>2</w:t>
      </w:r>
      <w:r w:rsidR="00C90DDD">
        <w:rPr>
          <w:rFonts w:cs="Arial"/>
        </w:rPr>
        <w:sym w:font="Symbol" w:char="F02D"/>
      </w:r>
      <w:r w:rsidRPr="47948940">
        <w:rPr>
          <w:rFonts w:cs="Arial"/>
        </w:rPr>
        <w:t>30 opredeljuje storitve, programe, pravice iz javnih sredstev in druge oblike pomoči na področju socialnega varstva (kot to opredeljuje Zakon o socialnem varstvu). Posamezne ranljive skupine in populacijske kategorije poleg socialne politike naslavljajo tudi druge politike</w:t>
      </w:r>
      <w:r w:rsidR="363BD45D" w:rsidRPr="47948940">
        <w:rPr>
          <w:rFonts w:cs="Arial"/>
        </w:rPr>
        <w:t>,</w:t>
      </w:r>
      <w:r w:rsidRPr="47948940">
        <w:rPr>
          <w:rFonts w:cs="Arial"/>
        </w:rPr>
        <w:t xml:space="preserve"> in sicer z ukrepi na področj</w:t>
      </w:r>
      <w:r w:rsidR="3C684894" w:rsidRPr="47948940">
        <w:rPr>
          <w:rFonts w:cs="Arial"/>
        </w:rPr>
        <w:t>ih</w:t>
      </w:r>
      <w:r w:rsidRPr="47948940">
        <w:rPr>
          <w:rFonts w:cs="Arial"/>
        </w:rPr>
        <w:t xml:space="preserve"> davčne politike, zaposlovanja in dela, štipendijske politike, stanovanjske politike, družinske politike, </w:t>
      </w:r>
      <w:r w:rsidR="4C832C7F" w:rsidRPr="47948940">
        <w:rPr>
          <w:rFonts w:cs="Arial"/>
        </w:rPr>
        <w:t xml:space="preserve">politike invalidskega varstva, </w:t>
      </w:r>
      <w:r w:rsidRPr="47948940">
        <w:rPr>
          <w:rFonts w:cs="Arial"/>
        </w:rPr>
        <w:t>zdravstva, vzgoje in izobraževanja in na drugih področjih</w:t>
      </w:r>
      <w:r w:rsidR="5F4C3851" w:rsidRPr="47948940">
        <w:rPr>
          <w:rFonts w:cs="Arial"/>
        </w:rPr>
        <w:t>,</w:t>
      </w:r>
      <w:r w:rsidRPr="47948940">
        <w:rPr>
          <w:rFonts w:cs="Arial"/>
        </w:rPr>
        <w:t xml:space="preserve"> </w:t>
      </w:r>
      <w:r w:rsidR="62B3FC82" w:rsidRPr="47948940">
        <w:rPr>
          <w:rFonts w:cs="Arial"/>
        </w:rPr>
        <w:t>ter</w:t>
      </w:r>
      <w:r w:rsidRPr="47948940">
        <w:rPr>
          <w:rFonts w:cs="Arial"/>
        </w:rPr>
        <w:t xml:space="preserve"> se na njih osredotočajo tudi drugi dokumenti (strategije, akcijski načrti), iz katerih izhajajo različne oblike pomoči, programi in storitve. ReNPSV2</w:t>
      </w:r>
      <w:r w:rsidR="00CD21F9">
        <w:rPr>
          <w:rFonts w:cs="Arial"/>
        </w:rPr>
        <w:t>2</w:t>
      </w:r>
      <w:r w:rsidR="00C90DDD">
        <w:rPr>
          <w:rFonts w:cs="Arial"/>
        </w:rPr>
        <w:sym w:font="Symbol" w:char="F02D"/>
      </w:r>
      <w:r w:rsidRPr="47948940">
        <w:rPr>
          <w:rFonts w:cs="Arial"/>
        </w:rPr>
        <w:t xml:space="preserve">30 kot krovni dokument na področju socialnega varstva naslavlja vse ranljive skupine na tem področju, vendar pa ne opredeljuje programov in storitev, ki jih za posamezne od njih opredeljujejo drugi nacionalni programi, strategije in akcijski načrti. </w:t>
      </w:r>
    </w:p>
    <w:p w14:paraId="362842CA" w14:textId="6D6226DF" w:rsidR="00213874" w:rsidRPr="00ED1F23" w:rsidRDefault="00213874" w:rsidP="00213874">
      <w:pPr>
        <w:pStyle w:val="Odstavek"/>
        <w:spacing w:line="276" w:lineRule="auto"/>
        <w:ind w:firstLine="0"/>
        <w:rPr>
          <w:sz w:val="20"/>
          <w:szCs w:val="20"/>
        </w:rPr>
      </w:pPr>
      <w:r w:rsidRPr="00ED1F23">
        <w:rPr>
          <w:sz w:val="20"/>
          <w:szCs w:val="20"/>
        </w:rPr>
        <w:t>Poleg veljavnih zakonov in predpisov je treba pri izvajanju sistema socialnega varstva v Republiki Sloveniji upoštevati tudi sprejete mednarodne zaveze, kodeks etičnih načel v socialnem varstvu in strokovne usmeritve s področja socialnega dela in sorodnih disciplin.</w:t>
      </w:r>
    </w:p>
    <w:p w14:paraId="697A20C9" w14:textId="77777777" w:rsidR="000106C5" w:rsidRPr="00ED1F23" w:rsidRDefault="000106C5" w:rsidP="00213874">
      <w:pPr>
        <w:pStyle w:val="Odstavek"/>
        <w:spacing w:line="276" w:lineRule="auto"/>
        <w:ind w:firstLine="0"/>
        <w:rPr>
          <w:sz w:val="20"/>
          <w:szCs w:val="20"/>
        </w:rPr>
      </w:pPr>
    </w:p>
    <w:p w14:paraId="41970404" w14:textId="313A05F6" w:rsidR="00213874" w:rsidRPr="00ED1F23" w:rsidRDefault="17E30C6D" w:rsidP="2771A8AB">
      <w:pPr>
        <w:pStyle w:val="Naslov2"/>
        <w:rPr>
          <w:rFonts w:ascii="Arial" w:hAnsi="Arial" w:cs="Arial"/>
        </w:rPr>
      </w:pPr>
      <w:bookmarkStart w:id="13" w:name="_Toc88148092"/>
      <w:bookmarkStart w:id="14" w:name="_Toc88148217"/>
      <w:bookmarkStart w:id="15" w:name="_Toc86938973"/>
      <w:r w:rsidRPr="00ED1F23">
        <w:rPr>
          <w:rFonts w:ascii="Arial" w:hAnsi="Arial" w:cs="Arial"/>
        </w:rPr>
        <w:t>2.</w:t>
      </w:r>
      <w:r w:rsidR="6956C1FC" w:rsidRPr="00ED1F23">
        <w:rPr>
          <w:rFonts w:ascii="Arial" w:hAnsi="Arial" w:cs="Arial"/>
        </w:rPr>
        <w:t xml:space="preserve">3 </w:t>
      </w:r>
      <w:r w:rsidR="7ADE5D26" w:rsidRPr="00ED1F23">
        <w:rPr>
          <w:rFonts w:ascii="Arial" w:hAnsi="Arial" w:cs="Arial"/>
        </w:rPr>
        <w:t>Izhodišča in pomembni dokumenti za pripravo ReNPSV2</w:t>
      </w:r>
      <w:r w:rsidR="00EA7424">
        <w:rPr>
          <w:rFonts w:ascii="Arial" w:hAnsi="Arial" w:cs="Arial"/>
        </w:rPr>
        <w:t>2</w:t>
      </w:r>
      <w:r w:rsidR="00C90DDD">
        <w:rPr>
          <w:rFonts w:ascii="Arial" w:hAnsi="Arial" w:cs="Arial"/>
        </w:rPr>
        <w:sym w:font="Symbol" w:char="F02D"/>
      </w:r>
      <w:r w:rsidR="7ADE5D26" w:rsidRPr="00ED1F23">
        <w:rPr>
          <w:rFonts w:ascii="Arial" w:hAnsi="Arial" w:cs="Arial"/>
        </w:rPr>
        <w:t>30</w:t>
      </w:r>
      <w:bookmarkEnd w:id="13"/>
      <w:bookmarkEnd w:id="14"/>
      <w:r w:rsidR="7ADE5D26" w:rsidRPr="00ED1F23">
        <w:rPr>
          <w:rFonts w:ascii="Arial" w:hAnsi="Arial" w:cs="Arial"/>
        </w:rPr>
        <w:t xml:space="preserve"> </w:t>
      </w:r>
      <w:bookmarkEnd w:id="15"/>
    </w:p>
    <w:p w14:paraId="5981F5FA" w14:textId="657CAD0F" w:rsidR="00213874" w:rsidRPr="00ED1F23" w:rsidRDefault="235314D8" w:rsidP="47948940">
      <w:pPr>
        <w:shd w:val="clear" w:color="auto" w:fill="FFFFFF" w:themeFill="background1"/>
        <w:spacing w:before="240" w:after="0" w:line="276" w:lineRule="auto"/>
        <w:jc w:val="both"/>
        <w:rPr>
          <w:rFonts w:cs="Arial"/>
        </w:rPr>
      </w:pPr>
      <w:r w:rsidRPr="47948940">
        <w:rPr>
          <w:rFonts w:cs="Arial"/>
        </w:rPr>
        <w:t>Cilji ReNPSV2</w:t>
      </w:r>
      <w:r w:rsidR="00EA7424">
        <w:rPr>
          <w:rFonts w:cs="Arial"/>
        </w:rPr>
        <w:t>2</w:t>
      </w:r>
      <w:r w:rsidR="00C90DDD">
        <w:rPr>
          <w:rFonts w:cs="Arial"/>
        </w:rPr>
        <w:sym w:font="Symbol" w:char="F02D"/>
      </w:r>
      <w:r w:rsidRPr="47948940">
        <w:rPr>
          <w:rFonts w:cs="Arial"/>
        </w:rPr>
        <w:t xml:space="preserve">30 so zastavljeni tako, da odgovarjajo na identificirane socialne problematike in stiske ljudi, ki se začasno znajdejo ali dlje časa živijo v ranljivih situacijah in kontekstih, hkrati pa odgovarjajo na izzive, ki jih spremenjene demografske, ekonomske in družbene okoliščine predstavljajo za sistem </w:t>
      </w:r>
      <w:r w:rsidRPr="47948940">
        <w:rPr>
          <w:rFonts w:cs="Arial"/>
        </w:rPr>
        <w:lastRenderedPageBreak/>
        <w:t>socialnega varstva v Sloveniji. Pri določitvi ciljev izhajamo iz opredeljenih osnovnih izhodišč za delovanje sistema socialnega varstva, iz ocene uresničitve prejšnjega ReNPSV13</w:t>
      </w:r>
      <w:r w:rsidR="00C90DDD">
        <w:rPr>
          <w:rFonts w:cs="Arial"/>
        </w:rPr>
        <w:sym w:font="Symbol" w:char="F02D"/>
      </w:r>
      <w:r w:rsidRPr="47948940">
        <w:rPr>
          <w:rFonts w:cs="Arial"/>
        </w:rPr>
        <w:t>20 (</w:t>
      </w:r>
      <w:r w:rsidR="00C90DDD">
        <w:rPr>
          <w:rFonts w:cs="Arial"/>
        </w:rPr>
        <w:t>p</w:t>
      </w:r>
      <w:r w:rsidRPr="47948940">
        <w:rPr>
          <w:rFonts w:cs="Arial"/>
        </w:rPr>
        <w:t xml:space="preserve">riloga 1) </w:t>
      </w:r>
      <w:r w:rsidR="00210BC3">
        <w:rPr>
          <w:rFonts w:cs="Arial"/>
        </w:rPr>
        <w:t>ter</w:t>
      </w:r>
      <w:r w:rsidR="00210BC3" w:rsidRPr="47948940">
        <w:rPr>
          <w:rFonts w:cs="Arial"/>
        </w:rPr>
        <w:t xml:space="preserve"> </w:t>
      </w:r>
      <w:r w:rsidRPr="47948940">
        <w:rPr>
          <w:rFonts w:cs="Arial"/>
        </w:rPr>
        <w:t xml:space="preserve">iz ključnih okoliščin in dejavnikov, za katere lahko (z informacijami in projekcijami, ki jih imamo na voljo v </w:t>
      </w:r>
      <w:r w:rsidR="331A86D2" w:rsidRPr="47948940">
        <w:rPr>
          <w:rFonts w:cs="Arial"/>
        </w:rPr>
        <w:t>času</w:t>
      </w:r>
      <w:r w:rsidRPr="47948940">
        <w:rPr>
          <w:rFonts w:cs="Arial"/>
        </w:rPr>
        <w:t xml:space="preserve"> ob pripravi ReNPSV2</w:t>
      </w:r>
      <w:r w:rsidR="00EA7424">
        <w:rPr>
          <w:rFonts w:cs="Arial"/>
        </w:rPr>
        <w:t>2</w:t>
      </w:r>
      <w:r w:rsidR="00C90DDD">
        <w:rPr>
          <w:rFonts w:cs="Arial"/>
        </w:rPr>
        <w:sym w:font="Symbol" w:char="F02D"/>
      </w:r>
      <w:r w:rsidRPr="47948940">
        <w:rPr>
          <w:rFonts w:cs="Arial"/>
        </w:rPr>
        <w:t xml:space="preserve">30) predpostavljamo, da bodo vplivali na sistem socialnega varstva tudi v obdobju do leta 2030, ter izzivov razvoja </w:t>
      </w:r>
      <w:r w:rsidR="00C90DDD" w:rsidRPr="47948940">
        <w:rPr>
          <w:rFonts w:cs="Arial"/>
        </w:rPr>
        <w:t xml:space="preserve">samega </w:t>
      </w:r>
      <w:r w:rsidRPr="47948940">
        <w:rPr>
          <w:rFonts w:cs="Arial"/>
        </w:rPr>
        <w:t>sistema (</w:t>
      </w:r>
      <w:r w:rsidR="00C90DDD">
        <w:rPr>
          <w:rFonts w:cs="Arial"/>
        </w:rPr>
        <w:t>p</w:t>
      </w:r>
      <w:r w:rsidRPr="47948940">
        <w:rPr>
          <w:rFonts w:cs="Arial"/>
        </w:rPr>
        <w:t xml:space="preserve">riloga 2). </w:t>
      </w:r>
      <w:r w:rsidR="00210BC3">
        <w:rPr>
          <w:rFonts w:cs="Arial"/>
        </w:rPr>
        <w:t>T</w:t>
      </w:r>
      <w:r w:rsidRPr="47948940">
        <w:rPr>
          <w:rFonts w:cs="Arial"/>
        </w:rPr>
        <w:t xml:space="preserve">udi </w:t>
      </w:r>
      <w:r w:rsidR="00210BC3">
        <w:rPr>
          <w:rFonts w:cs="Arial"/>
        </w:rPr>
        <w:t xml:space="preserve">če </w:t>
      </w:r>
      <w:r w:rsidRPr="47948940">
        <w:rPr>
          <w:rFonts w:cs="Arial"/>
        </w:rPr>
        <w:t>vseh okoliščin za obdobje do leta 2030 ne moremo predvideti, mora biti sistem socialnega varstva zasnovan tako, da omogoča hiter in prožen odziv ter zagotavlja varnostno mrežo za posameznike v ranljivih situacijah ne glede na spreminjajoče se okoliščine.</w:t>
      </w:r>
    </w:p>
    <w:p w14:paraId="69C66091" w14:textId="7C0C055C" w:rsidR="00213874" w:rsidRPr="00ED1F23" w:rsidRDefault="00213874" w:rsidP="00213874">
      <w:pPr>
        <w:shd w:val="clear" w:color="auto" w:fill="FFFFFF"/>
        <w:spacing w:before="240" w:after="0" w:line="276" w:lineRule="auto"/>
        <w:jc w:val="both"/>
        <w:rPr>
          <w:rFonts w:eastAsia="Times New Roman" w:cs="Arial"/>
          <w:szCs w:val="20"/>
          <w:lang w:eastAsia="sl-SI"/>
        </w:rPr>
      </w:pPr>
      <w:r w:rsidRPr="00ED1F23">
        <w:rPr>
          <w:rFonts w:cs="Arial"/>
          <w:szCs w:val="20"/>
        </w:rPr>
        <w:t>Pri pripravi ReNPSV2</w:t>
      </w:r>
      <w:r w:rsidR="00EA7424">
        <w:rPr>
          <w:rFonts w:cs="Arial"/>
          <w:szCs w:val="20"/>
        </w:rPr>
        <w:t>2</w:t>
      </w:r>
      <w:r w:rsidR="00C90DDD">
        <w:rPr>
          <w:rFonts w:cs="Arial"/>
          <w:szCs w:val="20"/>
        </w:rPr>
        <w:sym w:font="Symbol" w:char="F02D"/>
      </w:r>
      <w:r w:rsidRPr="00ED1F23">
        <w:rPr>
          <w:rFonts w:cs="Arial"/>
          <w:szCs w:val="20"/>
        </w:rPr>
        <w:t>30 so upoštevani tudi evropski in nacionalni dokumenti, ki s svojimi cilji usmerjajo družbeni razvoj in odgovarjajo na izzive sodobnih družb</w:t>
      </w:r>
      <w:r w:rsidRPr="00ED1F23">
        <w:rPr>
          <w:rFonts w:eastAsia="Times New Roman" w:cs="Arial"/>
          <w:szCs w:val="20"/>
          <w:lang w:eastAsia="sl-SI"/>
        </w:rPr>
        <w:t xml:space="preserve"> oz. Slovenije. Od dokumentov na </w:t>
      </w:r>
      <w:r w:rsidR="00C90DDD">
        <w:rPr>
          <w:rFonts w:eastAsia="Times New Roman" w:cs="Arial"/>
          <w:szCs w:val="20"/>
          <w:lang w:eastAsia="sl-SI"/>
        </w:rPr>
        <w:t>ravni</w:t>
      </w:r>
      <w:r w:rsidR="00C90DDD" w:rsidRPr="00ED1F23">
        <w:rPr>
          <w:rFonts w:eastAsia="Times New Roman" w:cs="Arial"/>
          <w:szCs w:val="20"/>
          <w:lang w:eastAsia="sl-SI"/>
        </w:rPr>
        <w:t xml:space="preserve"> </w:t>
      </w:r>
      <w:r w:rsidRPr="00ED1F23">
        <w:rPr>
          <w:rFonts w:eastAsia="Times New Roman" w:cs="Arial"/>
          <w:szCs w:val="20"/>
          <w:lang w:eastAsia="sl-SI"/>
        </w:rPr>
        <w:t xml:space="preserve">EU omenjamo </w:t>
      </w:r>
      <w:hyperlink r:id="rId11" w:history="1">
        <w:r w:rsidRPr="00ED1F23">
          <w:rPr>
            <w:rFonts w:eastAsia="Times New Roman" w:cs="Arial"/>
            <w:szCs w:val="20"/>
            <w:lang w:eastAsia="sl-SI"/>
          </w:rPr>
          <w:t>Akcijski načrt evropskega stebra socialnih pravic</w:t>
        </w:r>
      </w:hyperlink>
      <w:r w:rsidRPr="00ED1F23">
        <w:rPr>
          <w:rStyle w:val="Sprotnaopomba-sklic"/>
          <w:rFonts w:eastAsia="Times New Roman" w:cs="Arial"/>
          <w:szCs w:val="20"/>
          <w:lang w:eastAsia="sl-SI"/>
        </w:rPr>
        <w:footnoteReference w:id="3"/>
      </w:r>
      <w:r w:rsidRPr="00ED1F23">
        <w:rPr>
          <w:rFonts w:eastAsia="Times New Roman" w:cs="Arial"/>
          <w:szCs w:val="20"/>
          <w:lang w:eastAsia="sl-SI"/>
        </w:rPr>
        <w:t>, ki določa konkretne ukrepe za uresničevanje Evropskega stebra socialnih pravic do leta 2030, za uresničitev katerih je potrebno sodelovanje socialnih partnerjev in civilne družbe. V akcijskem načrtu so predstavljeni trije glavni cilji na ravni EU na področju zaposlovanja, znanj in spretnosti ter socialne zaščite, ki naj bi jih države članice Evropske unije dosegle do leta 2030. Vsi trije glavni cilji se nanašajo na celotno Evropsko unijo in predpostavljajo, da bodo države članice na podlagi predlaganih ukrepov pripravile svoje nacionalne ukrepe. Trije glavni cilji Akcijskega načrta evropskega stebra socialnih pravic so:</w:t>
      </w:r>
    </w:p>
    <w:p w14:paraId="7A739854" w14:textId="77777777" w:rsidR="00213874" w:rsidRPr="00ED1F23" w:rsidRDefault="00213874" w:rsidP="008E7DB5">
      <w:pPr>
        <w:pStyle w:val="Odstavekseznama"/>
        <w:numPr>
          <w:ilvl w:val="0"/>
          <w:numId w:val="20"/>
        </w:numPr>
        <w:shd w:val="clear" w:color="auto" w:fill="FFFFFF"/>
        <w:spacing w:before="240" w:after="0" w:line="276" w:lineRule="auto"/>
        <w:jc w:val="both"/>
        <w:rPr>
          <w:rFonts w:eastAsia="Times New Roman" w:cs="Arial"/>
          <w:szCs w:val="20"/>
          <w:lang w:eastAsia="sl-SI"/>
        </w:rPr>
      </w:pPr>
      <w:r w:rsidRPr="00ED1F23">
        <w:rPr>
          <w:rFonts w:cs="Arial"/>
          <w:szCs w:val="20"/>
        </w:rPr>
        <w:t>zaposlenih vsaj 78 odstotkov prebivalstva, starega od 20 do 64 let, do leta 2030 (vse oblike zaposlenosti);</w:t>
      </w:r>
    </w:p>
    <w:p w14:paraId="3FA7BFCF" w14:textId="77777777" w:rsidR="00213874" w:rsidRPr="00ED1F23" w:rsidRDefault="00213874" w:rsidP="008E7DB5">
      <w:pPr>
        <w:pStyle w:val="Odstavekseznama"/>
        <w:numPr>
          <w:ilvl w:val="0"/>
          <w:numId w:val="20"/>
        </w:numPr>
        <w:shd w:val="clear" w:color="auto" w:fill="FFFFFF"/>
        <w:spacing w:before="240" w:after="0" w:line="276" w:lineRule="auto"/>
        <w:jc w:val="both"/>
        <w:rPr>
          <w:rFonts w:eastAsia="Times New Roman" w:cs="Arial"/>
          <w:szCs w:val="20"/>
          <w:lang w:eastAsia="sl-SI"/>
        </w:rPr>
      </w:pPr>
      <w:r w:rsidRPr="00ED1F23">
        <w:rPr>
          <w:rFonts w:cs="Arial"/>
          <w:szCs w:val="20"/>
        </w:rPr>
        <w:t>vsaj 60 odstotkov odraslih vsako leto vključenih v usposabljanje;</w:t>
      </w:r>
    </w:p>
    <w:p w14:paraId="21763441" w14:textId="77777777" w:rsidR="00213874" w:rsidRPr="00ED1F23" w:rsidRDefault="594F18F2" w:rsidP="008E7DB5">
      <w:pPr>
        <w:pStyle w:val="Odstavekseznama"/>
        <w:numPr>
          <w:ilvl w:val="0"/>
          <w:numId w:val="20"/>
        </w:numPr>
        <w:shd w:val="clear" w:color="auto" w:fill="FFFFFF"/>
        <w:spacing w:before="240" w:after="0" w:line="276" w:lineRule="auto"/>
        <w:jc w:val="both"/>
        <w:rPr>
          <w:rFonts w:eastAsia="Times New Roman" w:cs="Arial"/>
          <w:lang w:eastAsia="sl-SI"/>
        </w:rPr>
      </w:pPr>
      <w:r w:rsidRPr="00ED1F23">
        <w:rPr>
          <w:rFonts w:cs="Arial"/>
        </w:rPr>
        <w:t xml:space="preserve">zmanjšati število oseb, ki tvegajo socialno izključenost, za vsaj 15 milijonov (na ravni EU) do leta 2030 (od tega vsaj 5 milijonov otrok). </w:t>
      </w:r>
    </w:p>
    <w:p w14:paraId="4EBF631A" w14:textId="45D3BA19" w:rsidR="00213874" w:rsidRPr="00187B61" w:rsidRDefault="6E3CD0D6" w:rsidP="4A45A0BB">
      <w:pPr>
        <w:shd w:val="clear" w:color="auto" w:fill="FFFFFF" w:themeFill="background1"/>
        <w:spacing w:before="240" w:after="0" w:line="276" w:lineRule="auto"/>
        <w:jc w:val="both"/>
        <w:rPr>
          <w:rFonts w:eastAsia="Times New Roman" w:cs="Arial"/>
          <w:lang w:eastAsia="sl-SI"/>
        </w:rPr>
      </w:pPr>
      <w:r w:rsidRPr="47948940">
        <w:rPr>
          <w:rFonts w:eastAsia="Times New Roman" w:cs="Arial"/>
          <w:lang w:eastAsia="sl-SI"/>
        </w:rPr>
        <w:t xml:space="preserve">Za dosego zmanjšanja števila oseb, ki tvegajo socialno izključenost in revščino, ki je sestavni del socialne izključenosti, je treba pripraviti ustrezne ukrepe za boj proti revščini in socialni izključenosti, skrbeti za stalen razvoj sistema socialne varnosti in zaščite s posebnim poudarkom na novostih in hitrem prilagajanju trenutnim potrebam socialne varnosti in zaščite, krepiti zmogljivosti izvajalcev socialne zaščite z izobraževanjem in usposabljanjem, zlasti pri prepoznavanju potreb posameznikov in družin, zagotoviti učinkovito sodelovanje institucij za socialno zaščito, </w:t>
      </w:r>
      <w:r w:rsidR="2175704F" w:rsidRPr="47948940">
        <w:rPr>
          <w:rFonts w:eastAsia="Times New Roman" w:cs="Arial"/>
          <w:lang w:eastAsia="sl-SI"/>
        </w:rPr>
        <w:t>Z</w:t>
      </w:r>
      <w:r w:rsidRPr="47948940">
        <w:rPr>
          <w:rFonts w:eastAsia="Times New Roman" w:cs="Arial"/>
          <w:lang w:eastAsia="sl-SI"/>
        </w:rPr>
        <w:t>avod</w:t>
      </w:r>
      <w:r w:rsidR="7B08019D" w:rsidRPr="47948940">
        <w:rPr>
          <w:rFonts w:eastAsia="Times New Roman" w:cs="Arial"/>
          <w:lang w:eastAsia="sl-SI"/>
        </w:rPr>
        <w:t>a</w:t>
      </w:r>
      <w:r w:rsidRPr="47948940">
        <w:rPr>
          <w:rFonts w:eastAsia="Times New Roman" w:cs="Arial"/>
          <w:lang w:eastAsia="sl-SI"/>
        </w:rPr>
        <w:t xml:space="preserve"> za zaposlovanje, nevladnih in humanitarnih </w:t>
      </w:r>
      <w:r w:rsidRPr="00187B61">
        <w:rPr>
          <w:rFonts w:eastAsia="Times New Roman" w:cs="Arial"/>
          <w:lang w:eastAsia="sl-SI"/>
        </w:rPr>
        <w:t>organizacij</w:t>
      </w:r>
      <w:r w:rsidR="00BE430E" w:rsidRPr="00187B61">
        <w:rPr>
          <w:rFonts w:eastAsia="Times New Roman" w:cs="Arial"/>
          <w:lang w:eastAsia="sl-SI"/>
        </w:rPr>
        <w:t xml:space="preserve">, socialne ekonomije </w:t>
      </w:r>
      <w:r w:rsidRPr="00187B61">
        <w:rPr>
          <w:rFonts w:eastAsia="Times New Roman" w:cs="Arial"/>
          <w:lang w:eastAsia="sl-SI"/>
        </w:rPr>
        <w:t>ter lokalnih skupnosti in zagotoviti multidisciplinarni pristop pri oblikovanju politike in ukrepov, ki združuje finančne in socialne strokovnjake – kot tudi organizacije, ki te ukrepe izvajajo. Z razvojem sistema socialnega varstva si mora država prizadevati ustvariti več in boljša nova delovna mesta.</w:t>
      </w:r>
    </w:p>
    <w:p w14:paraId="4B0E455E" w14:textId="69880FC6" w:rsidR="00837362" w:rsidRPr="00187B61" w:rsidRDefault="00837362" w:rsidP="00837362">
      <w:pPr>
        <w:shd w:val="clear" w:color="auto" w:fill="FFFFFF"/>
        <w:spacing w:before="240" w:after="0" w:line="276" w:lineRule="auto"/>
        <w:jc w:val="both"/>
        <w:rPr>
          <w:rFonts w:cs="Arial"/>
          <w:szCs w:val="20"/>
        </w:rPr>
      </w:pPr>
      <w:r w:rsidRPr="00187B61">
        <w:t xml:space="preserve">Leta 2017 je bila sprejeta tudi Strategija razvoja Slovenije 2030, ki v središče postavlja kakovostno življenje za vse </w:t>
      </w:r>
      <w:r w:rsidR="00FE794C" w:rsidRPr="00187B61">
        <w:t xml:space="preserve">ter </w:t>
      </w:r>
      <w:r w:rsidRPr="00187B61">
        <w:t xml:space="preserve">s cilji </w:t>
      </w:r>
      <w:r w:rsidR="00FE794C" w:rsidRPr="00187B61">
        <w:t xml:space="preserve">in </w:t>
      </w:r>
      <w:r w:rsidRPr="00187B61">
        <w:t>ukrepi pomembno naslavlja tudi področje revščine in socialne izključenosti.</w:t>
      </w:r>
      <w:r w:rsidRPr="00187B61">
        <w:rPr>
          <w:rStyle w:val="Sprotnaopomba-sklic"/>
        </w:rPr>
        <w:footnoteReference w:id="4"/>
      </w:r>
    </w:p>
    <w:p w14:paraId="1F49ACD8" w14:textId="23D1FF84" w:rsidR="00213874" w:rsidRPr="00187B61" w:rsidRDefault="00757B0C" w:rsidP="00213874">
      <w:pPr>
        <w:shd w:val="clear" w:color="auto" w:fill="FFFFFF"/>
        <w:spacing w:before="240" w:after="0" w:line="276" w:lineRule="auto"/>
        <w:jc w:val="both"/>
        <w:rPr>
          <w:rFonts w:eastAsia="Times New Roman" w:cs="Arial"/>
          <w:szCs w:val="20"/>
          <w:lang w:eastAsia="sl-SI"/>
        </w:rPr>
      </w:pPr>
      <w:r w:rsidRPr="00187B61">
        <w:rPr>
          <w:rFonts w:eastAsia="Times New Roman" w:cs="Arial"/>
          <w:szCs w:val="20"/>
          <w:lang w:eastAsia="sl-SI"/>
        </w:rPr>
        <w:t xml:space="preserve">Slovenija je močno obremenjena z demografskimi spremembami in staranjem populacije. Za </w:t>
      </w:r>
      <w:r w:rsidR="00FE794C" w:rsidRPr="00187B61">
        <w:rPr>
          <w:rFonts w:eastAsia="Times New Roman" w:cs="Arial"/>
          <w:szCs w:val="20"/>
          <w:lang w:eastAsia="sl-SI"/>
        </w:rPr>
        <w:t xml:space="preserve">spoprijemanje </w:t>
      </w:r>
      <w:r w:rsidRPr="00187B61">
        <w:rPr>
          <w:rFonts w:eastAsia="Times New Roman" w:cs="Arial"/>
          <w:szCs w:val="20"/>
          <w:lang w:eastAsia="sl-SI"/>
        </w:rPr>
        <w:t xml:space="preserve">z demografskimi spremembami je bila </w:t>
      </w:r>
      <w:r w:rsidR="00213874" w:rsidRPr="00187B61">
        <w:rPr>
          <w:rFonts w:eastAsia="Times New Roman" w:cs="Arial"/>
          <w:szCs w:val="20"/>
          <w:lang w:eastAsia="sl-SI"/>
        </w:rPr>
        <w:t>leta 2017 pripravljena široko zastavljena Strategija dolgožive družbe</w:t>
      </w:r>
      <w:r w:rsidR="00213874" w:rsidRPr="00187B61">
        <w:rPr>
          <w:rStyle w:val="Sprotnaopomba-sklic"/>
          <w:rFonts w:eastAsia="Times New Roman" w:cs="Arial"/>
          <w:szCs w:val="20"/>
          <w:lang w:eastAsia="sl-SI"/>
        </w:rPr>
        <w:footnoteReference w:id="5"/>
      </w:r>
      <w:r w:rsidR="00213874" w:rsidRPr="00187B61">
        <w:rPr>
          <w:rFonts w:eastAsia="Times New Roman" w:cs="Arial"/>
          <w:szCs w:val="20"/>
          <w:lang w:eastAsia="sl-SI"/>
        </w:rPr>
        <w:t xml:space="preserve">, ki naslavlja demografske izzive in njihove posledice na različnih področjih družbe. Strategija dolgožive družbe je zasnovana na konceptu aktivnega staranja in naslavlja vse generacije oziroma predpostavlja aktivnosti v vseh življenjskih obdobjih na področjih dela, družbenega in </w:t>
      </w:r>
      <w:r w:rsidR="00213874" w:rsidRPr="00187B61">
        <w:rPr>
          <w:rFonts w:eastAsia="Times New Roman" w:cs="Arial"/>
          <w:szCs w:val="20"/>
          <w:lang w:eastAsia="sl-SI"/>
        </w:rPr>
        <w:lastRenderedPageBreak/>
        <w:t>političnega udejstvovanja, skrbi za zdravje in medgeneracijskega sodelovanja. Trije strateški cilji Strategije dolgožive družbe so:</w:t>
      </w:r>
    </w:p>
    <w:p w14:paraId="6878B07C" w14:textId="77777777" w:rsidR="00213874" w:rsidRPr="00187B61" w:rsidRDefault="00213874" w:rsidP="008E7DB5">
      <w:pPr>
        <w:pStyle w:val="Odstavekseznama"/>
        <w:numPr>
          <w:ilvl w:val="0"/>
          <w:numId w:val="21"/>
        </w:numPr>
        <w:shd w:val="clear" w:color="auto" w:fill="FFFFFF"/>
        <w:spacing w:before="240" w:after="0" w:line="276" w:lineRule="auto"/>
        <w:jc w:val="both"/>
        <w:rPr>
          <w:rFonts w:eastAsia="Times New Roman" w:cs="Arial"/>
          <w:szCs w:val="20"/>
          <w:lang w:eastAsia="sl-SI"/>
        </w:rPr>
      </w:pPr>
      <w:r w:rsidRPr="00187B61">
        <w:rPr>
          <w:rFonts w:cs="Arial"/>
          <w:szCs w:val="20"/>
        </w:rPr>
        <w:t xml:space="preserve">blaginja vseh generacij ter dostojno in varno bivanje v domačem okolju z upoštevanjem visoke ravni človekovih pravic; </w:t>
      </w:r>
    </w:p>
    <w:p w14:paraId="791772F7"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vključenost vseh generacij v ekonomsko, družbeno, socialno in kulturno življenje v skladu z njihovimi željami in potrebami ter medgeneracijsko sožitje; </w:t>
      </w:r>
    </w:p>
    <w:p w14:paraId="2880C72C" w14:textId="1F83B00C" w:rsidR="00747FA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ohranjanje in izboljšanje telesnega in duševnega zdravja ljudi vseh starosti.</w:t>
      </w:r>
    </w:p>
    <w:p w14:paraId="1A0578AE" w14:textId="3535675E" w:rsidR="00747FA4" w:rsidRPr="00187B61" w:rsidRDefault="007541A2" w:rsidP="00747FA4">
      <w:pPr>
        <w:shd w:val="clear" w:color="auto" w:fill="FFFFFF"/>
        <w:spacing w:before="240" w:after="0" w:line="276" w:lineRule="auto"/>
        <w:jc w:val="both"/>
        <w:rPr>
          <w:rFonts w:cs="Arial"/>
          <w:szCs w:val="20"/>
        </w:rPr>
      </w:pPr>
      <w:r w:rsidRPr="00187B61">
        <w:t>Leta 2017</w:t>
      </w:r>
      <w:r w:rsidR="00747FA4" w:rsidRPr="00187B61">
        <w:t xml:space="preserve"> je bila sprejeta</w:t>
      </w:r>
      <w:r w:rsidRPr="00187B61">
        <w:t xml:space="preserve"> tudi </w:t>
      </w:r>
      <w:r w:rsidR="00747FA4" w:rsidRPr="00187B61">
        <w:t>Strategija razvoja Slovenije 2030, ki</w:t>
      </w:r>
      <w:r w:rsidRPr="00187B61">
        <w:t xml:space="preserve"> v središče postavlja kakovostno življenje za vse, in s cilji ter ukrepi pomembno </w:t>
      </w:r>
      <w:r w:rsidR="00747FA4" w:rsidRPr="00187B61">
        <w:t xml:space="preserve">naslavlja </w:t>
      </w:r>
      <w:r w:rsidRPr="00187B61">
        <w:t xml:space="preserve">tudi </w:t>
      </w:r>
      <w:r w:rsidR="00747FA4" w:rsidRPr="00187B61">
        <w:t>področje revščine in socialne izključenosti.</w:t>
      </w:r>
      <w:r w:rsidRPr="00187B61">
        <w:rPr>
          <w:rStyle w:val="Sprotnaopomba-sklic"/>
        </w:rPr>
        <w:footnoteReference w:id="6"/>
      </w:r>
    </w:p>
    <w:p w14:paraId="564F7EF3" w14:textId="77777777" w:rsidR="00213874" w:rsidRPr="00187B61" w:rsidRDefault="00213874" w:rsidP="00213874">
      <w:pPr>
        <w:shd w:val="clear" w:color="auto" w:fill="FFFFFF"/>
        <w:spacing w:before="240" w:after="0" w:line="276" w:lineRule="auto"/>
        <w:jc w:val="both"/>
        <w:rPr>
          <w:rFonts w:cs="Arial"/>
          <w:szCs w:val="20"/>
        </w:rPr>
      </w:pPr>
      <w:r w:rsidRPr="00187B61">
        <w:rPr>
          <w:rFonts w:cs="Arial"/>
          <w:szCs w:val="20"/>
        </w:rPr>
        <w:t xml:space="preserve">Za dosego teh ciljev so zapisane usmeritve za aktivnosti in ukrepe na štirih področjih oz. štirih stebrih (sklopih): </w:t>
      </w:r>
    </w:p>
    <w:p w14:paraId="42C6241E"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trg dela in izobraževanje (prilagoditve na trgu dela, vključno z izobraževanjem in usposabljanjem, zagotavljanje zadostnega obsega delovne sile z neto priseljevanjem); </w:t>
      </w:r>
    </w:p>
    <w:p w14:paraId="466465B2"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samostojno, zdravo in varno življenje vseh generacij (sistemi socialne zaščite, dostopnost do zdravstvenih storitev in dolgotrajne oskrbe, skrb za zdravje, zmanjševanje neenakosti v zdravju); </w:t>
      </w:r>
    </w:p>
    <w:p w14:paraId="149E2C7E" w14:textId="52F5D262"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 xml:space="preserve">vključenost v družbo (medgeneracijsko sodelovanje, prostovoljstvo, uporaba IKT za komunikacijo, preprečevanje diskriminacije in nasilja v družbi, </w:t>
      </w:r>
      <w:r w:rsidR="001947CB" w:rsidRPr="00187B61">
        <w:rPr>
          <w:rFonts w:cs="Arial"/>
          <w:szCs w:val="20"/>
        </w:rPr>
        <w:t xml:space="preserve">kulturna vključenost, </w:t>
      </w:r>
      <w:r w:rsidRPr="00187B61">
        <w:rPr>
          <w:rFonts w:cs="Arial"/>
          <w:szCs w:val="20"/>
        </w:rPr>
        <w:t xml:space="preserve">politično udejstvovanje); </w:t>
      </w:r>
    </w:p>
    <w:p w14:paraId="131D948D" w14:textId="77777777" w:rsidR="00213874" w:rsidRPr="00187B61" w:rsidRDefault="00213874" w:rsidP="008E7DB5">
      <w:pPr>
        <w:pStyle w:val="Odstavekseznama"/>
        <w:numPr>
          <w:ilvl w:val="0"/>
          <w:numId w:val="21"/>
        </w:numPr>
        <w:shd w:val="clear" w:color="auto" w:fill="FFFFFF"/>
        <w:spacing w:before="240" w:after="0" w:line="276" w:lineRule="auto"/>
        <w:jc w:val="both"/>
        <w:rPr>
          <w:rFonts w:cs="Arial"/>
          <w:szCs w:val="20"/>
        </w:rPr>
      </w:pPr>
      <w:r w:rsidRPr="00187B61">
        <w:rPr>
          <w:rFonts w:cs="Arial"/>
          <w:szCs w:val="20"/>
        </w:rPr>
        <w:t>oblikovanje okolja za aktivnost v celotnem življenjskem obdobju (prilagoditve v gospodarstvu, bivalnih razmer in prometne ureditve s podporo IKT in tehnoloških rešitev).</w:t>
      </w:r>
    </w:p>
    <w:p w14:paraId="69E2016A" w14:textId="2767C132" w:rsidR="003107E1" w:rsidRPr="00187B61" w:rsidRDefault="003107E1" w:rsidP="00213874">
      <w:pPr>
        <w:spacing w:line="276" w:lineRule="auto"/>
        <w:jc w:val="both"/>
        <w:rPr>
          <w:rFonts w:eastAsia="Segoe UI" w:cs="Arial"/>
          <w:color w:val="222222"/>
          <w:szCs w:val="20"/>
        </w:rPr>
      </w:pPr>
    </w:p>
    <w:p w14:paraId="32002C7F" w14:textId="33168AB6" w:rsidR="00CB1221" w:rsidRPr="00187B61" w:rsidRDefault="0920A887" w:rsidP="2771A8AB">
      <w:pPr>
        <w:spacing w:line="276" w:lineRule="auto"/>
        <w:jc w:val="both"/>
        <w:rPr>
          <w:rFonts w:cs="Arial"/>
          <w:szCs w:val="20"/>
        </w:rPr>
      </w:pPr>
      <w:r w:rsidRPr="00187B61">
        <w:rPr>
          <w:rFonts w:cs="Arial"/>
          <w:szCs w:val="20"/>
        </w:rPr>
        <w:t xml:space="preserve">Velik izziv v kontekstu staranja populacije </w:t>
      </w:r>
      <w:r w:rsidR="00FE794C" w:rsidRPr="00187B61">
        <w:rPr>
          <w:rFonts w:cs="Arial"/>
          <w:szCs w:val="20"/>
        </w:rPr>
        <w:t xml:space="preserve">je </w:t>
      </w:r>
      <w:r w:rsidRPr="00187B61">
        <w:rPr>
          <w:rFonts w:cs="Arial"/>
          <w:szCs w:val="20"/>
        </w:rPr>
        <w:t xml:space="preserve">naraščajoče število oseb z demenco in drugimi kognitivnimi motnjami. V Sloveniji se bo po napovedih število oseb z demenco v naslednjih 20 letih podvojilo. Ministrstvo za zdravje je v sodelovanju z </w:t>
      </w:r>
      <w:r w:rsidR="00CA04E7" w:rsidRPr="00187B61">
        <w:rPr>
          <w:rFonts w:cs="Arial"/>
          <w:szCs w:val="20"/>
        </w:rPr>
        <w:t>Ministrstvom za delo, družino, socialne zadeve in enake možnosti (v nadaljnjem besedilu: MDDSZ)</w:t>
      </w:r>
      <w:r w:rsidRPr="00187B61">
        <w:rPr>
          <w:rFonts w:cs="Arial"/>
          <w:szCs w:val="20"/>
        </w:rPr>
        <w:t xml:space="preserve"> v letu 2016 pripravilo Strategijo obvladovanja demence v Sloveniji do leta 2020, v kateri problematiko naslavlja s številnimi usmeritvami in ukrepi v zdravstvenem in socialnem varstvu. Razvoj na področju demence pa potrebuje ukrepe in spremljanje tudi v prihodnjem obdobju. Pozornost </w:t>
      </w:r>
      <w:r w:rsidR="038B1434" w:rsidRPr="00187B61">
        <w:rPr>
          <w:rFonts w:cs="Arial"/>
          <w:szCs w:val="20"/>
        </w:rPr>
        <w:t xml:space="preserve">bomo namenili </w:t>
      </w:r>
      <w:r w:rsidRPr="00187B61">
        <w:rPr>
          <w:rFonts w:cs="Arial"/>
          <w:szCs w:val="20"/>
        </w:rPr>
        <w:t>tako razvoju in prilagoditvam storitev za osebe z demenco</w:t>
      </w:r>
      <w:r w:rsidR="0AB587B6" w:rsidRPr="00187B61">
        <w:rPr>
          <w:rFonts w:cs="Arial"/>
          <w:szCs w:val="20"/>
        </w:rPr>
        <w:t xml:space="preserve"> (npr. krepitev dnevnih oblik varstva)</w:t>
      </w:r>
      <w:r w:rsidRPr="00187B61">
        <w:rPr>
          <w:rFonts w:cs="Arial"/>
          <w:szCs w:val="20"/>
        </w:rPr>
        <w:t xml:space="preserve"> kot razvoju oblik pomoči svojcem oseb z demenco in neformalnim oskrbovalcem</w:t>
      </w:r>
      <w:r w:rsidR="45428E3A" w:rsidRPr="00187B61">
        <w:rPr>
          <w:rFonts w:cs="Arial"/>
          <w:szCs w:val="20"/>
        </w:rPr>
        <w:t xml:space="preserve"> v lokalnem okolju</w:t>
      </w:r>
      <w:r w:rsidRPr="00187B61">
        <w:rPr>
          <w:rFonts w:cs="Arial"/>
          <w:szCs w:val="20"/>
        </w:rPr>
        <w:t xml:space="preserve">. </w:t>
      </w:r>
    </w:p>
    <w:p w14:paraId="68D07A25" w14:textId="02D431B3" w:rsidR="00E54D55" w:rsidRPr="00187B61" w:rsidRDefault="5F7B3BCC" w:rsidP="47948940">
      <w:pPr>
        <w:spacing w:line="276" w:lineRule="auto"/>
        <w:jc w:val="both"/>
        <w:rPr>
          <w:rFonts w:cs="Arial"/>
          <w:lang w:eastAsia="sl-SI"/>
        </w:rPr>
      </w:pPr>
      <w:bookmarkStart w:id="16" w:name="_Hlk91601456"/>
      <w:r w:rsidRPr="00187B61">
        <w:rPr>
          <w:rFonts w:eastAsia="Segoe UI" w:cs="Arial"/>
        </w:rPr>
        <w:t>Z vidika izzivov sistema socialnega varstva in z vidika naslavljanja ranljivih situacij in tveganj ter neenakosti skupin (predvsem starejšega) prebivalstva je zelo pomemb</w:t>
      </w:r>
      <w:r w:rsidR="50730BA3" w:rsidRPr="00187B61">
        <w:rPr>
          <w:rFonts w:eastAsia="Segoe UI" w:cs="Arial"/>
        </w:rPr>
        <w:t>na vzpostavitev zavarovanja za dolgotrajno oskrbo</w:t>
      </w:r>
      <w:r w:rsidR="496FC708" w:rsidRPr="00187B61">
        <w:rPr>
          <w:rFonts w:eastAsia="Segoe UI" w:cs="Arial"/>
        </w:rPr>
        <w:t>.</w:t>
      </w:r>
      <w:r w:rsidR="24E9C75C" w:rsidRPr="00187B61">
        <w:rPr>
          <w:rFonts w:eastAsia="Segoe UI" w:cs="Arial"/>
        </w:rPr>
        <w:t xml:space="preserve"> </w:t>
      </w:r>
      <w:r w:rsidR="496FC708" w:rsidRPr="00187B61">
        <w:rPr>
          <w:rFonts w:cs="Arial"/>
        </w:rPr>
        <w:t>E</w:t>
      </w:r>
      <w:r w:rsidR="15F151AE" w:rsidRPr="00187B61">
        <w:rPr>
          <w:rFonts w:cs="Arial"/>
        </w:rPr>
        <w:t xml:space="preserve">notna ureditev </w:t>
      </w:r>
      <w:r w:rsidR="032FE130" w:rsidRPr="00187B61">
        <w:rPr>
          <w:rFonts w:cs="Arial"/>
        </w:rPr>
        <w:t xml:space="preserve">celovitega </w:t>
      </w:r>
      <w:r w:rsidR="15F151AE" w:rsidRPr="00187B61">
        <w:rPr>
          <w:rFonts w:cs="Arial"/>
        </w:rPr>
        <w:t xml:space="preserve">sistema dolgotrajne oskrbe </w:t>
      </w:r>
      <w:r w:rsidR="217B38A2" w:rsidRPr="00187B61">
        <w:rPr>
          <w:rFonts w:cs="Arial"/>
        </w:rPr>
        <w:t xml:space="preserve">(v </w:t>
      </w:r>
      <w:r w:rsidR="0B76BC92" w:rsidRPr="00187B61">
        <w:rPr>
          <w:rFonts w:cs="Arial"/>
        </w:rPr>
        <w:t>nadaljnjem besedilu</w:t>
      </w:r>
      <w:r w:rsidR="217B38A2" w:rsidRPr="00187B61">
        <w:rPr>
          <w:rFonts w:cs="Arial"/>
        </w:rPr>
        <w:t xml:space="preserve">: DO) </w:t>
      </w:r>
      <w:r w:rsidR="15F151AE" w:rsidRPr="00187B61">
        <w:rPr>
          <w:rFonts w:cs="Arial"/>
        </w:rPr>
        <w:t>in tudi njeg</w:t>
      </w:r>
      <w:r w:rsidR="496FC708" w:rsidRPr="00187B61">
        <w:rPr>
          <w:rFonts w:cs="Arial"/>
        </w:rPr>
        <w:t>ovega</w:t>
      </w:r>
      <w:r w:rsidR="15F151AE" w:rsidRPr="00187B61">
        <w:rPr>
          <w:rFonts w:cs="Arial"/>
        </w:rPr>
        <w:t xml:space="preserve"> financiranja</w:t>
      </w:r>
      <w:r w:rsidR="496FC708" w:rsidRPr="00187B61">
        <w:rPr>
          <w:rFonts w:cs="Arial"/>
        </w:rPr>
        <w:t xml:space="preserve"> je že dalj časa </w:t>
      </w:r>
      <w:r w:rsidR="24E9C75C" w:rsidRPr="00187B61">
        <w:rPr>
          <w:rFonts w:cs="Arial"/>
        </w:rPr>
        <w:t xml:space="preserve">pomembna prioriteta tako socialne kot zdravstvene politike v Sloveniji. </w:t>
      </w:r>
      <w:r w:rsidR="15F151AE" w:rsidRPr="00187B61">
        <w:rPr>
          <w:rFonts w:cs="Arial"/>
        </w:rPr>
        <w:t xml:space="preserve">Področje dolgotrajne oskrbe je namreč v Sloveniji razdrobljeno tako z vidika organiziranosti kot z vidika financiranja, </w:t>
      </w:r>
      <w:r w:rsidR="032FE130" w:rsidRPr="00187B61">
        <w:rPr>
          <w:rFonts w:cs="Arial"/>
        </w:rPr>
        <w:t xml:space="preserve">kar ustvarja precejšnje </w:t>
      </w:r>
      <w:r w:rsidR="15F151AE" w:rsidRPr="00187B61">
        <w:rPr>
          <w:rFonts w:cs="Arial"/>
        </w:rPr>
        <w:t>neenakosti med uporabniki.</w:t>
      </w:r>
      <w:r w:rsidR="45934CD2" w:rsidRPr="00187B61">
        <w:rPr>
          <w:rFonts w:cs="Arial"/>
        </w:rPr>
        <w:t xml:space="preserve"> </w:t>
      </w:r>
      <w:r w:rsidR="15F151AE" w:rsidRPr="00187B61">
        <w:rPr>
          <w:rFonts w:cs="Arial"/>
        </w:rPr>
        <w:t>Raven pomoči, ki jo posameznik prejema, ni vedno v skladu z njegovimi dejanskimi potrebami, dostopnost do storitev pa se pomembno razlikuje</w:t>
      </w:r>
      <w:r w:rsidR="032FE130" w:rsidRPr="00187B61">
        <w:rPr>
          <w:rFonts w:cs="Arial"/>
        </w:rPr>
        <w:t xml:space="preserve"> glede na to</w:t>
      </w:r>
      <w:r w:rsidR="00FE794C" w:rsidRPr="00187B61">
        <w:rPr>
          <w:rFonts w:cs="Arial"/>
        </w:rPr>
        <w:t>,</w:t>
      </w:r>
      <w:r w:rsidR="032FE130" w:rsidRPr="00187B61">
        <w:rPr>
          <w:rFonts w:cs="Arial"/>
        </w:rPr>
        <w:t xml:space="preserve"> ali so uporabniki v instituciji </w:t>
      </w:r>
      <w:r w:rsidR="15F151AE" w:rsidRPr="00187B61">
        <w:rPr>
          <w:rFonts w:cs="Arial"/>
        </w:rPr>
        <w:t xml:space="preserve">(bolj integrirane zdravstvene in socialne storitve) </w:t>
      </w:r>
      <w:r w:rsidR="032FE130" w:rsidRPr="00187B61">
        <w:rPr>
          <w:rFonts w:cs="Arial"/>
        </w:rPr>
        <w:t xml:space="preserve">ali ostajajo na svojem domu. </w:t>
      </w:r>
    </w:p>
    <w:p w14:paraId="01F7B7EB" w14:textId="793DDE50" w:rsidR="003142A4" w:rsidRPr="00187B61" w:rsidRDefault="003142A4" w:rsidP="003142A4">
      <w:pPr>
        <w:spacing w:line="276" w:lineRule="auto"/>
        <w:jc w:val="both"/>
        <w:rPr>
          <w:rFonts w:eastAsia="Segoe UI" w:cs="Arial"/>
        </w:rPr>
      </w:pPr>
      <w:r w:rsidRPr="00187B61">
        <w:rPr>
          <w:rFonts w:eastAsia="Segoe UI" w:cs="Arial"/>
        </w:rPr>
        <w:t xml:space="preserve">S sprejemom Zakona o dolgotrajni oskrbi (Uradni list RS, št. 196/21; v nadaljnjem besedilu: ZDO) se vzpostavlja nov steber socialne varnosti, ki bo v povezavi s spremembami drugih sistemov socialne varnosti (zdravstva, socialnega varstva in pokojninskega varstva) in dodatnimi javnimi viri omogočal ter zagotavljal opravljanje dolgotrajne oskrbe kot integrirane dejavnosti storitev in ki bo ljudem čim dlje omogočal samostojno in varno življenje v vseh okoljih. Poleg sprejetja  ZDO so zelo pomembni tudi </w:t>
      </w:r>
      <w:r w:rsidRPr="00187B61">
        <w:rPr>
          <w:rFonts w:eastAsia="Segoe UI" w:cs="Arial"/>
        </w:rPr>
        <w:lastRenderedPageBreak/>
        <w:t xml:space="preserve">ukrepi spodbujanja aktivnega in zdravega staranja, da bi starejši lahko čim dlje živeli samostojno ali ob podpori skupnostnih storitev ter da se na ta način čim bolj odloži odhod v institucionalne oblike varstva in pomoči. Upoštevajoč navedeno se bodo vsebina, cilji in ciljne vrednosti socialnovarstvenih storitev v skladu z Zakonom o socialnem varstvu </w:t>
      </w:r>
      <w:r w:rsidR="00885B9B" w:rsidRPr="00885B9B">
        <w:rPr>
          <w:rFonts w:eastAsia="Segoe UI" w:cs="Arial"/>
        </w:rPr>
        <w:t>(Uradni list RS, št. 3/07 – uradno prečiščeno besedilo, 23/07 – popr., 41/07 – popr., 61/10 – ZSVarPre, 62/10 – ZUPJS, 57/12, 39/16, 52/16 – ZPPreb-1, 15/17 – DZ, 29/17, 54/17, 21/18 – ZNOrg, 31/18 – ZOA-A, 28/19, 189/20 – ZFRO in 196/21 – ZDOsk)</w:t>
      </w:r>
      <w:r w:rsidRPr="00187B61">
        <w:rPr>
          <w:rFonts w:eastAsia="Segoe UI" w:cs="Arial"/>
        </w:rPr>
        <w:t xml:space="preserve"> ustrezno prilagodile v izvedbenem načrtu predmetne resolucije. </w:t>
      </w:r>
    </w:p>
    <w:bookmarkEnd w:id="16"/>
    <w:p w14:paraId="1C2A7EE5" w14:textId="429CA456" w:rsidR="0007321E" w:rsidRPr="00ED1F23" w:rsidRDefault="0007321E" w:rsidP="002934FF">
      <w:pPr>
        <w:spacing w:line="276" w:lineRule="auto"/>
        <w:ind w:left="10" w:hanging="10"/>
        <w:jc w:val="both"/>
        <w:rPr>
          <w:rFonts w:cs="Arial"/>
          <w:szCs w:val="20"/>
          <w:lang w:eastAsia="sl-SI"/>
        </w:rPr>
      </w:pPr>
      <w:r w:rsidRPr="00187B61">
        <w:rPr>
          <w:rFonts w:cs="Arial"/>
          <w:szCs w:val="20"/>
          <w:lang w:eastAsia="sl-SI"/>
        </w:rPr>
        <w:t>Pri oskrbi starejše osebe v domačem okolju imajo veliko vlogo neformalni oskrbovalci. V Sloveniji</w:t>
      </w:r>
      <w:r w:rsidR="007B60CF" w:rsidRPr="00187B61">
        <w:rPr>
          <w:rFonts w:cs="Arial"/>
          <w:szCs w:val="20"/>
          <w:lang w:eastAsia="sl-SI"/>
        </w:rPr>
        <w:t xml:space="preserve"> </w:t>
      </w:r>
      <w:r w:rsidRPr="00187B61">
        <w:rPr>
          <w:rFonts w:cs="Arial"/>
          <w:szCs w:val="20"/>
          <w:lang w:eastAsia="sl-SI"/>
        </w:rPr>
        <w:t>je okoli 10 % prebivalcev neposredno vključenih v neformalno oskrbo svojca ali soseda, kar pomeni, da okoli 200.000 prebivalcev Slovenije redno pomaga</w:t>
      </w:r>
      <w:r w:rsidRPr="00ED1F23">
        <w:rPr>
          <w:rFonts w:cs="Arial"/>
          <w:szCs w:val="20"/>
          <w:lang w:eastAsia="sl-SI"/>
        </w:rPr>
        <w:t xml:space="preserve"> družinskemu članu, sosedu ali znancu pri opravljanju enega ali več od vsakdanjih opravil.</w:t>
      </w:r>
      <w:r w:rsidR="007D1A40" w:rsidRPr="00ED1F23">
        <w:rPr>
          <w:rStyle w:val="Sprotnaopomba-sklic"/>
          <w:rFonts w:eastAsia="Arial" w:cs="Arial"/>
          <w:szCs w:val="20"/>
        </w:rPr>
        <w:footnoteReference w:id="7"/>
      </w:r>
      <w:r w:rsidRPr="00ED1F23">
        <w:rPr>
          <w:rFonts w:cs="Arial"/>
          <w:szCs w:val="20"/>
          <w:lang w:eastAsia="sl-SI"/>
        </w:rPr>
        <w:t xml:space="preserve"> Tudi podatki Evropskega združenja za neformalne oskrbovalce (Eurocarers) kažejo, da je 20 % Evropejcev v stiku s svojci, ki so v oskrbi, polovica od njih pa svojca tudi osebno oskrbuje. Zato bomo v obdobju izvajanja ReNPSV2</w:t>
      </w:r>
      <w:r w:rsidR="00CD21F9">
        <w:rPr>
          <w:rFonts w:cs="Arial"/>
          <w:szCs w:val="20"/>
          <w:lang w:eastAsia="sl-SI"/>
        </w:rPr>
        <w:t>2</w:t>
      </w:r>
      <w:r w:rsidR="00FE794C">
        <w:rPr>
          <w:rFonts w:cs="Arial"/>
          <w:szCs w:val="20"/>
          <w:lang w:eastAsia="sl-SI"/>
        </w:rPr>
        <w:sym w:font="Symbol" w:char="F02D"/>
      </w:r>
      <w:r w:rsidRPr="00ED1F23">
        <w:rPr>
          <w:rFonts w:cs="Arial"/>
          <w:szCs w:val="20"/>
          <w:lang w:eastAsia="sl-SI"/>
        </w:rPr>
        <w:t xml:space="preserve">30 </w:t>
      </w:r>
      <w:r w:rsidR="002934FF" w:rsidRPr="00ED1F23">
        <w:rPr>
          <w:bCs/>
        </w:rPr>
        <w:t>razbremenili in</w:t>
      </w:r>
      <w:r w:rsidR="002934FF" w:rsidRPr="00ED1F23">
        <w:rPr>
          <w:rFonts w:cs="Arial"/>
          <w:szCs w:val="20"/>
          <w:lang w:eastAsia="sl-SI"/>
        </w:rPr>
        <w:t xml:space="preserve"> </w:t>
      </w:r>
      <w:r w:rsidRPr="00ED1F23">
        <w:rPr>
          <w:rFonts w:cs="Arial"/>
          <w:szCs w:val="20"/>
          <w:lang w:eastAsia="sl-SI"/>
        </w:rPr>
        <w:t>podprli neformalne oskrbovalce (zagotavljanje usposabljanj</w:t>
      </w:r>
      <w:r w:rsidR="00A753C3">
        <w:rPr>
          <w:rFonts w:cs="Arial"/>
          <w:szCs w:val="20"/>
          <w:lang w:eastAsia="sl-SI"/>
        </w:rPr>
        <w:t>,</w:t>
      </w:r>
      <w:r w:rsidRPr="00ED1F23">
        <w:rPr>
          <w:rFonts w:cs="Arial"/>
          <w:szCs w:val="20"/>
          <w:lang w:eastAsia="sl-SI"/>
        </w:rPr>
        <w:t xml:space="preserve"> prilagojenih neformalnim oskrbovalcem) ter spodbujali sodelovanje formalnih in neformalnih izvajalcev oskrbe starejših</w:t>
      </w:r>
      <w:r w:rsidR="00CE2D70" w:rsidRPr="00ED1F23">
        <w:rPr>
          <w:rFonts w:cs="Arial"/>
          <w:szCs w:val="20"/>
          <w:lang w:eastAsia="sl-SI"/>
        </w:rPr>
        <w:t>.</w:t>
      </w:r>
    </w:p>
    <w:p w14:paraId="41DDE117" w14:textId="7B41A187" w:rsidR="00CE2D70" w:rsidRPr="00ED1F23" w:rsidRDefault="00A753C3" w:rsidP="006C5DCC">
      <w:pPr>
        <w:jc w:val="both"/>
        <w:rPr>
          <w:rFonts w:cs="Arial"/>
          <w:szCs w:val="20"/>
          <w:lang w:eastAsia="sl-SI"/>
        </w:rPr>
      </w:pPr>
      <w:r>
        <w:rPr>
          <w:lang w:eastAsia="sl-SI"/>
        </w:rPr>
        <w:t>Med</w:t>
      </w:r>
      <w:r w:rsidR="00CE2D70" w:rsidRPr="00ED1F23">
        <w:rPr>
          <w:lang w:eastAsia="sl-SI"/>
        </w:rPr>
        <w:t xml:space="preserve"> izvajanj</w:t>
      </w:r>
      <w:r>
        <w:rPr>
          <w:lang w:eastAsia="sl-SI"/>
        </w:rPr>
        <w:t>em</w:t>
      </w:r>
      <w:r w:rsidR="00CE2D70" w:rsidRPr="00ED1F23">
        <w:rPr>
          <w:lang w:eastAsia="sl-SI"/>
        </w:rPr>
        <w:t xml:space="preserve"> ReNPSV2</w:t>
      </w:r>
      <w:r w:rsidR="00CD21F9">
        <w:rPr>
          <w:lang w:eastAsia="sl-SI"/>
        </w:rPr>
        <w:t>2</w:t>
      </w:r>
      <w:r w:rsidR="00FE794C">
        <w:rPr>
          <w:lang w:eastAsia="sl-SI"/>
        </w:rPr>
        <w:sym w:font="Symbol" w:char="F02D"/>
      </w:r>
      <w:r w:rsidR="00CE2D70" w:rsidRPr="00ED1F23">
        <w:rPr>
          <w:lang w:eastAsia="sl-SI"/>
        </w:rPr>
        <w:t>30 bo okrepljena tudi paliativna oskrba kot celostna oblika pomoči uporabnikom socialnovarstvenih storitev v zadnjem obdobju življenja in podpora družini v času bolezni in žalovanja. </w:t>
      </w:r>
    </w:p>
    <w:p w14:paraId="3F220B50" w14:textId="04BABDE1" w:rsidR="00213874" w:rsidRPr="00ED1F23" w:rsidRDefault="00F25E13" w:rsidP="00CA643F">
      <w:pPr>
        <w:spacing w:line="276" w:lineRule="auto"/>
        <w:jc w:val="both"/>
        <w:rPr>
          <w:rFonts w:eastAsia="Segoe UI" w:cs="Arial"/>
          <w:szCs w:val="20"/>
        </w:rPr>
      </w:pPr>
      <w:r w:rsidRPr="00ED1F23">
        <w:rPr>
          <w:rFonts w:eastAsia="Segoe UI" w:cs="Arial"/>
          <w:szCs w:val="20"/>
        </w:rPr>
        <w:t>Zelo pomembno in kritično področje v obdobju izvajanja ReNPSV2</w:t>
      </w:r>
      <w:r w:rsidR="00EA7424">
        <w:rPr>
          <w:rFonts w:eastAsia="Segoe UI" w:cs="Arial"/>
          <w:szCs w:val="20"/>
        </w:rPr>
        <w:t>2</w:t>
      </w:r>
      <w:r w:rsidR="00FE794C">
        <w:rPr>
          <w:rFonts w:eastAsia="Segoe UI" w:cs="Arial"/>
          <w:szCs w:val="20"/>
        </w:rPr>
        <w:sym w:font="Symbol" w:char="F02D"/>
      </w:r>
      <w:r w:rsidRPr="00ED1F23">
        <w:rPr>
          <w:rFonts w:eastAsia="Segoe UI" w:cs="Arial"/>
          <w:szCs w:val="20"/>
        </w:rPr>
        <w:t xml:space="preserve">30 je in bo tudi področje duševnega zdravja. Na tem področju se </w:t>
      </w:r>
      <w:r w:rsidR="00213874" w:rsidRPr="00ED1F23">
        <w:rPr>
          <w:rFonts w:eastAsia="Segoe UI" w:cs="Arial"/>
          <w:szCs w:val="20"/>
        </w:rPr>
        <w:t>ReNPSV2</w:t>
      </w:r>
      <w:r w:rsidR="00CD21F9">
        <w:rPr>
          <w:rFonts w:eastAsia="Segoe UI" w:cs="Arial"/>
          <w:szCs w:val="20"/>
        </w:rPr>
        <w:t>2</w:t>
      </w:r>
      <w:r w:rsidR="00FE794C">
        <w:rPr>
          <w:rFonts w:eastAsia="Segoe UI" w:cs="Arial"/>
          <w:szCs w:val="20"/>
        </w:rPr>
        <w:sym w:font="Symbol" w:char="F02D"/>
      </w:r>
      <w:r w:rsidR="00232A02" w:rsidRPr="00ED1F23">
        <w:rPr>
          <w:rFonts w:eastAsia="Segoe UI" w:cs="Arial"/>
          <w:szCs w:val="20"/>
        </w:rPr>
        <w:t>30</w:t>
      </w:r>
      <w:r w:rsidR="00213874" w:rsidRPr="00ED1F23">
        <w:rPr>
          <w:rFonts w:eastAsia="Segoe UI" w:cs="Arial"/>
          <w:szCs w:val="20"/>
        </w:rPr>
        <w:t xml:space="preserve"> vsebinsko navezuje na Resolucijo o nacionalnem programu duševnega zdravja 2018</w:t>
      </w:r>
      <w:r w:rsidR="00FE794C">
        <w:rPr>
          <w:rFonts w:eastAsia="Segoe UI" w:cs="Arial"/>
          <w:szCs w:val="20"/>
        </w:rPr>
        <w:sym w:font="Symbol" w:char="F02D"/>
      </w:r>
      <w:r w:rsidR="00213874" w:rsidRPr="00ED1F23">
        <w:rPr>
          <w:rFonts w:eastAsia="Segoe UI" w:cs="Arial"/>
          <w:szCs w:val="20"/>
        </w:rPr>
        <w:t>2028 (v</w:t>
      </w:r>
      <w:r w:rsidR="00F213DB" w:rsidRPr="00ED1F23">
        <w:rPr>
          <w:rFonts w:cs="Arial"/>
          <w:szCs w:val="20"/>
        </w:rPr>
        <w:t xml:space="preserve"> nadaljnjem besedilu</w:t>
      </w:r>
      <w:r w:rsidR="005C5456" w:rsidRPr="00ED1F23">
        <w:rPr>
          <w:rFonts w:eastAsia="Segoe UI" w:cs="Arial"/>
          <w:szCs w:val="20"/>
        </w:rPr>
        <w:t>:</w:t>
      </w:r>
      <w:r w:rsidR="00213874" w:rsidRPr="00ED1F23">
        <w:rPr>
          <w:rFonts w:eastAsia="Segoe UI" w:cs="Arial"/>
          <w:szCs w:val="20"/>
        </w:rPr>
        <w:t xml:space="preserve"> ReNPDZ 2018</w:t>
      </w:r>
      <w:r w:rsidR="00FE794C">
        <w:rPr>
          <w:rFonts w:eastAsia="Segoe UI" w:cs="Arial"/>
          <w:szCs w:val="20"/>
        </w:rPr>
        <w:sym w:font="Symbol" w:char="F02D"/>
      </w:r>
      <w:r w:rsidR="00213874" w:rsidRPr="00ED1F23">
        <w:rPr>
          <w:rFonts w:eastAsia="Segoe UI" w:cs="Arial"/>
          <w:szCs w:val="20"/>
        </w:rPr>
        <w:t>2028), ki od leta 2018 celostno in celovito naslavlja duševno zdravje prebivalcev Slovenije, med drugim revščino, socialno izključenost in neenakost v družbi, k</w:t>
      </w:r>
      <w:r w:rsidR="005C5456" w:rsidRPr="00ED1F23">
        <w:rPr>
          <w:rFonts w:eastAsia="Segoe UI" w:cs="Arial"/>
          <w:szCs w:val="20"/>
        </w:rPr>
        <w:t>i</w:t>
      </w:r>
      <w:r w:rsidR="00213874" w:rsidRPr="00ED1F23">
        <w:rPr>
          <w:rFonts w:eastAsia="Segoe UI" w:cs="Arial"/>
          <w:szCs w:val="20"/>
        </w:rPr>
        <w:t xml:space="preserve"> dokazano povečuje</w:t>
      </w:r>
      <w:r w:rsidR="005C5456" w:rsidRPr="00ED1F23">
        <w:rPr>
          <w:rFonts w:eastAsia="Segoe UI" w:cs="Arial"/>
          <w:szCs w:val="20"/>
        </w:rPr>
        <w:t>jo</w:t>
      </w:r>
      <w:r w:rsidR="00213874" w:rsidRPr="00ED1F23">
        <w:rPr>
          <w:rFonts w:eastAsia="Segoe UI" w:cs="Arial"/>
          <w:szCs w:val="20"/>
        </w:rPr>
        <w:t xml:space="preserve"> različna tveganja, ne zgolj slab</w:t>
      </w:r>
      <w:r w:rsidR="00A753C3">
        <w:rPr>
          <w:rFonts w:eastAsia="Segoe UI" w:cs="Arial"/>
          <w:szCs w:val="20"/>
        </w:rPr>
        <w:t>o</w:t>
      </w:r>
      <w:r w:rsidR="00213874" w:rsidRPr="00ED1F23">
        <w:rPr>
          <w:rFonts w:eastAsia="Segoe UI" w:cs="Arial"/>
          <w:szCs w:val="20"/>
        </w:rPr>
        <w:t xml:space="preserve"> duševn</w:t>
      </w:r>
      <w:r w:rsidR="00A753C3">
        <w:rPr>
          <w:rFonts w:eastAsia="Segoe UI" w:cs="Arial"/>
          <w:szCs w:val="20"/>
        </w:rPr>
        <w:t>o</w:t>
      </w:r>
      <w:r w:rsidR="00213874" w:rsidRPr="00ED1F23">
        <w:rPr>
          <w:rFonts w:eastAsia="Segoe UI" w:cs="Arial"/>
          <w:szCs w:val="20"/>
        </w:rPr>
        <w:t xml:space="preserve"> zdravj</w:t>
      </w:r>
      <w:r w:rsidR="00A753C3">
        <w:rPr>
          <w:rFonts w:eastAsia="Segoe UI" w:cs="Arial"/>
          <w:szCs w:val="20"/>
        </w:rPr>
        <w:t>e</w:t>
      </w:r>
      <w:r w:rsidR="00213874" w:rsidRPr="00ED1F23">
        <w:rPr>
          <w:rFonts w:eastAsia="Segoe UI" w:cs="Arial"/>
          <w:szCs w:val="20"/>
        </w:rPr>
        <w:t>. Dobro duševno zdravje je namreč temelj človekovega zdravja, posledično pa tudi temelj socialne in gospodarske stabilnosti, družbene blaginje in kakovosti življenja ljudi.</w:t>
      </w:r>
    </w:p>
    <w:p w14:paraId="1818DAD9" w14:textId="2047104A" w:rsidR="00213874" w:rsidRPr="00ED1F23" w:rsidRDefault="00213874" w:rsidP="00213874">
      <w:pPr>
        <w:spacing w:line="276" w:lineRule="auto"/>
        <w:jc w:val="both"/>
        <w:rPr>
          <w:rFonts w:eastAsia="Segoe UI" w:cs="Arial"/>
          <w:szCs w:val="20"/>
        </w:rPr>
      </w:pPr>
      <w:r w:rsidRPr="00ED1F23">
        <w:rPr>
          <w:rFonts w:eastAsia="Segoe UI" w:cs="Arial"/>
          <w:szCs w:val="20"/>
        </w:rPr>
        <w:t xml:space="preserve">K dobremu duševnemu zdravju bistveno prispeva sistematična skrb, sestavljena in povezana mreža služb, storitev in programov, ki so odziv na potrebe posameznikov in skupnosti. V ta namen potrebujemo dobro medresorno mrežo služb, storitev in programov, v katero </w:t>
      </w:r>
      <w:r w:rsidR="00FE794C">
        <w:rPr>
          <w:rFonts w:eastAsia="Segoe UI" w:cs="Arial"/>
          <w:szCs w:val="20"/>
        </w:rPr>
        <w:t>spadajo</w:t>
      </w:r>
      <w:r w:rsidR="00FE794C" w:rsidRPr="00ED1F23">
        <w:rPr>
          <w:rFonts w:eastAsia="Segoe UI" w:cs="Arial"/>
          <w:szCs w:val="20"/>
        </w:rPr>
        <w:t xml:space="preserve"> </w:t>
      </w:r>
      <w:r w:rsidRPr="00ED1F23">
        <w:rPr>
          <w:rFonts w:eastAsia="Segoe UI" w:cs="Arial"/>
          <w:szCs w:val="20"/>
        </w:rPr>
        <w:t xml:space="preserve">občine, službe na vseh ravneh zdravstvenega in socialnega varstva, zaposlovanja, službe na vseh ravneh vzgoje in izobraževanja, </w:t>
      </w:r>
      <w:r w:rsidR="001947CB" w:rsidRPr="00ED1F23">
        <w:rPr>
          <w:rFonts w:cs="Arial"/>
          <w:szCs w:val="20"/>
        </w:rPr>
        <w:t>kulture</w:t>
      </w:r>
      <w:r w:rsidR="001947CB" w:rsidRPr="00ED1F23">
        <w:rPr>
          <w:rFonts w:eastAsia="Segoe UI" w:cs="Arial"/>
          <w:szCs w:val="20"/>
        </w:rPr>
        <w:t xml:space="preserve">, </w:t>
      </w:r>
      <w:r w:rsidRPr="00ED1F23">
        <w:rPr>
          <w:rFonts w:eastAsia="Segoe UI" w:cs="Arial"/>
          <w:szCs w:val="20"/>
        </w:rPr>
        <w:t>neformalne in uporabniške organizacije, društva, uporabniki in svojci. Nujno je zagotoviti skupno načrtovanje ukrepov na lokalni in regionalni ravni, zato je pomembno sodelovanje predstavnikov služb na področju socialnega varstva z drugimi deležniki, zlasti pa s predstavniki zdravstvenega varstva</w:t>
      </w:r>
      <w:r w:rsidR="00316208" w:rsidRPr="00ED1F23">
        <w:rPr>
          <w:rFonts w:eastAsia="Segoe UI" w:cs="Arial"/>
          <w:szCs w:val="20"/>
        </w:rPr>
        <w:t>.</w:t>
      </w:r>
      <w:r w:rsidRPr="00ED1F23">
        <w:rPr>
          <w:rFonts w:eastAsia="Segoe UI" w:cs="Arial"/>
          <w:szCs w:val="20"/>
        </w:rPr>
        <w:t xml:space="preserve"> Eden izmed ključnih izzivov današnjega časa je organizacija služb za duševno zdravje za ljudi vseh starosti, čim bližje ljudem in prilagojeno njihovim potrebam, kar vključuje promocijske, preventivne in kurativne programe ter rehabilitacijo.</w:t>
      </w:r>
    </w:p>
    <w:p w14:paraId="51EB365A" w14:textId="7873B733" w:rsidR="000106C5" w:rsidRPr="00ED1F23" w:rsidRDefault="2169573A" w:rsidP="47948940">
      <w:pPr>
        <w:spacing w:line="276" w:lineRule="auto"/>
        <w:jc w:val="both"/>
        <w:rPr>
          <w:rFonts w:eastAsia="Segoe UI" w:cs="Arial"/>
        </w:rPr>
      </w:pPr>
      <w:r w:rsidRPr="47948940">
        <w:rPr>
          <w:rFonts w:eastAsia="Segoe UI" w:cs="Arial"/>
        </w:rPr>
        <w:t>ReNPSV2</w:t>
      </w:r>
      <w:r w:rsidR="00CD21F9">
        <w:rPr>
          <w:rFonts w:eastAsia="Segoe UI" w:cs="Arial"/>
        </w:rPr>
        <w:t>2</w:t>
      </w:r>
      <w:r w:rsidR="00FE794C">
        <w:rPr>
          <w:rFonts w:eastAsia="Segoe UI" w:cs="Arial"/>
        </w:rPr>
        <w:sym w:font="Symbol" w:char="F02D"/>
      </w:r>
      <w:r w:rsidRPr="47948940">
        <w:rPr>
          <w:rFonts w:eastAsia="Segoe UI" w:cs="Arial"/>
        </w:rPr>
        <w:t xml:space="preserve">30 bo z doseganjem svojih ciljev in izvajanjem svojih ključnih aktivnosti prispevala tudi </w:t>
      </w:r>
      <w:r w:rsidR="00FE794C">
        <w:rPr>
          <w:rFonts w:eastAsia="Segoe UI" w:cs="Arial"/>
        </w:rPr>
        <w:t>k</w:t>
      </w:r>
      <w:r w:rsidRPr="47948940">
        <w:rPr>
          <w:rFonts w:eastAsia="Segoe UI" w:cs="Arial"/>
        </w:rPr>
        <w:t xml:space="preserve"> realizaciji ključnih ciljev ReNPDZ 2018</w:t>
      </w:r>
      <w:r w:rsidR="00FE794C">
        <w:rPr>
          <w:rFonts w:eastAsia="Segoe UI" w:cs="Arial"/>
        </w:rPr>
        <w:sym w:font="Symbol" w:char="F02D"/>
      </w:r>
      <w:r w:rsidRPr="47948940">
        <w:rPr>
          <w:rFonts w:eastAsia="Segoe UI" w:cs="Arial"/>
        </w:rPr>
        <w:t>2028, zlasti k ustreznejši organiziranosti služb in storitev na področju duševnega zdravja. Prav tako bo prispevala k zagotavljanju dostopnosti celostne in kakovostne obravnave na področju duševnega zdravja v skupnosti, h krepitvi znanja, kompetenc in z dokazi podprtih intervencij. Izmenjava dobrih praks na področju duševnega zdravja, nadgradnja socialnovarstvenih programov in programov v podporo družini z vsebinami za obravnavo oseb s pridruženimi motnjami v duševnem zdravju,</w:t>
      </w:r>
      <w:r w:rsidR="195BB8F6" w:rsidRPr="47948940">
        <w:rPr>
          <w:rFonts w:eastAsia="Segoe UI" w:cs="Arial"/>
        </w:rPr>
        <w:t xml:space="preserve"> </w:t>
      </w:r>
      <w:r w:rsidRPr="47948940">
        <w:rPr>
          <w:rFonts w:eastAsia="Segoe UI" w:cs="Arial"/>
        </w:rPr>
        <w:t xml:space="preserve">povezovanje s programi zdravstvenega varstva, </w:t>
      </w:r>
      <w:r w:rsidRPr="47948940">
        <w:rPr>
          <w:rFonts w:eastAsia="Segoe UI" w:cs="Arial"/>
        </w:rPr>
        <w:lastRenderedPageBreak/>
        <w:t xml:space="preserve">zagotavljanje dostopnosti celostne in kakovostne obravnave na področju duševnega zdravja v skupnosti, </w:t>
      </w:r>
      <w:r w:rsidR="1235E0B5" w:rsidRPr="00ED1F23">
        <w:t>medresorsko povezovanje</w:t>
      </w:r>
      <w:r w:rsidR="00537BD9" w:rsidRPr="00ED1F23">
        <w:rPr>
          <w:vertAlign w:val="superscript"/>
        </w:rPr>
        <w:footnoteReference w:id="8"/>
      </w:r>
      <w:r w:rsidR="1235E0B5" w:rsidRPr="00ED1F23">
        <w:t>,</w:t>
      </w:r>
      <w:r w:rsidR="1235E0B5" w:rsidRPr="47948940">
        <w:rPr>
          <w:rFonts w:eastAsia="Segoe UI" w:cs="Arial"/>
        </w:rPr>
        <w:t xml:space="preserve"> </w:t>
      </w:r>
      <w:r w:rsidRPr="47948940">
        <w:rPr>
          <w:rFonts w:eastAsia="Segoe UI" w:cs="Arial"/>
        </w:rPr>
        <w:t>vse to so skupne točke in cilji obeh resolucij.</w:t>
      </w:r>
    </w:p>
    <w:p w14:paraId="745A4A27" w14:textId="527AD9FE" w:rsidR="00B84FC6" w:rsidRPr="00ED1F23" w:rsidRDefault="2C0F4CA8" w:rsidP="2771A8AB">
      <w:pPr>
        <w:spacing w:line="276" w:lineRule="auto"/>
        <w:jc w:val="both"/>
        <w:rPr>
          <w:rFonts w:eastAsia="Arial" w:cs="Arial"/>
          <w:szCs w:val="20"/>
        </w:rPr>
      </w:pPr>
      <w:r w:rsidRPr="00ED1F23">
        <w:rPr>
          <w:rFonts w:eastAsia="Arial" w:cs="Arial"/>
          <w:szCs w:val="20"/>
        </w:rPr>
        <w:t>Na socialni položaj ranljivih skupin pomembno vplivajo tudi ukrepi na stanovanjskem področju</w:t>
      </w:r>
      <w:r w:rsidR="40F8118B" w:rsidRPr="00ED1F23">
        <w:rPr>
          <w:rFonts w:eastAsia="Arial" w:cs="Arial"/>
          <w:szCs w:val="20"/>
        </w:rPr>
        <w:t>, ki jih opredeljuje Resolucija o nacionalnem stanovanjskem programu 2015</w:t>
      </w:r>
      <w:r w:rsidR="00FE794C">
        <w:rPr>
          <w:rFonts w:eastAsia="Arial" w:cs="Arial"/>
          <w:szCs w:val="20"/>
        </w:rPr>
        <w:sym w:font="Symbol" w:char="F02D"/>
      </w:r>
      <w:r w:rsidR="40F8118B" w:rsidRPr="00ED1F23">
        <w:rPr>
          <w:rFonts w:eastAsia="Arial" w:cs="Arial"/>
          <w:szCs w:val="20"/>
        </w:rPr>
        <w:t>2025 (</w:t>
      </w:r>
      <w:r w:rsidR="00F213DB" w:rsidRPr="00ED1F23">
        <w:rPr>
          <w:rFonts w:cs="Arial"/>
          <w:szCs w:val="20"/>
        </w:rPr>
        <w:t>v nadaljnjem besedilu</w:t>
      </w:r>
      <w:r w:rsidR="00F213DB" w:rsidRPr="00ED1F23">
        <w:rPr>
          <w:rFonts w:eastAsia="Arial" w:cs="Arial"/>
          <w:szCs w:val="20"/>
        </w:rPr>
        <w:t xml:space="preserve">: </w:t>
      </w:r>
      <w:r w:rsidR="40F8118B" w:rsidRPr="00ED1F23">
        <w:rPr>
          <w:rFonts w:eastAsia="Arial" w:cs="Arial"/>
          <w:szCs w:val="20"/>
        </w:rPr>
        <w:t>ReNSP15</w:t>
      </w:r>
      <w:r w:rsidR="00FE794C">
        <w:rPr>
          <w:rFonts w:eastAsia="Arial" w:cs="Arial"/>
          <w:szCs w:val="20"/>
        </w:rPr>
        <w:sym w:font="Symbol" w:char="F02D"/>
      </w:r>
      <w:r w:rsidR="40F8118B" w:rsidRPr="00ED1F23">
        <w:rPr>
          <w:rFonts w:eastAsia="Arial" w:cs="Arial"/>
          <w:szCs w:val="20"/>
        </w:rPr>
        <w:t>25)</w:t>
      </w:r>
      <w:r w:rsidR="4A06A472" w:rsidRPr="00ED1F23">
        <w:rPr>
          <w:rFonts w:eastAsia="Arial" w:cs="Arial"/>
          <w:szCs w:val="20"/>
        </w:rPr>
        <w:t xml:space="preserve">. Ukrepi </w:t>
      </w:r>
      <w:r w:rsidR="22C51E4C" w:rsidRPr="00ED1F23">
        <w:rPr>
          <w:rFonts w:eastAsia="Arial" w:cs="Arial"/>
          <w:szCs w:val="20"/>
        </w:rPr>
        <w:t>ReNSP15</w:t>
      </w:r>
      <w:r w:rsidR="00FE794C">
        <w:rPr>
          <w:rFonts w:eastAsia="Arial" w:cs="Arial"/>
          <w:szCs w:val="20"/>
        </w:rPr>
        <w:sym w:font="Symbol" w:char="F02D"/>
      </w:r>
      <w:r w:rsidR="22C51E4C" w:rsidRPr="00ED1F23">
        <w:rPr>
          <w:rFonts w:eastAsia="Arial" w:cs="Arial"/>
          <w:szCs w:val="20"/>
        </w:rPr>
        <w:t xml:space="preserve">25 za izboljšanje </w:t>
      </w:r>
      <w:r w:rsidR="00FE794C">
        <w:rPr>
          <w:rFonts w:eastAsia="Arial" w:cs="Arial"/>
          <w:szCs w:val="20"/>
        </w:rPr>
        <w:t>kakovosti</w:t>
      </w:r>
      <w:r w:rsidR="00FE794C" w:rsidRPr="00ED1F23">
        <w:rPr>
          <w:rFonts w:eastAsia="Arial" w:cs="Arial"/>
          <w:szCs w:val="20"/>
        </w:rPr>
        <w:t xml:space="preserve"> </w:t>
      </w:r>
      <w:r w:rsidR="22C51E4C" w:rsidRPr="00ED1F23">
        <w:rPr>
          <w:rFonts w:eastAsia="Arial" w:cs="Arial"/>
          <w:szCs w:val="20"/>
        </w:rPr>
        <w:t xml:space="preserve">bivanja starejše populacije </w:t>
      </w:r>
      <w:r w:rsidR="292BB4B0" w:rsidRPr="00ED1F23">
        <w:rPr>
          <w:rFonts w:eastAsia="Arial" w:cs="Arial"/>
          <w:szCs w:val="20"/>
        </w:rPr>
        <w:t xml:space="preserve">v skupnosti </w:t>
      </w:r>
      <w:r w:rsidR="22C51E4C" w:rsidRPr="00ED1F23">
        <w:rPr>
          <w:rFonts w:eastAsia="Arial" w:cs="Arial"/>
          <w:szCs w:val="20"/>
        </w:rPr>
        <w:t>vključujejo</w:t>
      </w:r>
      <w:r w:rsidR="34E0B561" w:rsidRPr="00ED1F23">
        <w:rPr>
          <w:rFonts w:eastAsia="Arial" w:cs="Arial"/>
          <w:szCs w:val="20"/>
        </w:rPr>
        <w:t xml:space="preserve"> </w:t>
      </w:r>
      <w:r w:rsidR="30C262F5" w:rsidRPr="00ED1F23">
        <w:rPr>
          <w:rFonts w:eastAsia="Arial" w:cs="Arial"/>
          <w:szCs w:val="20"/>
        </w:rPr>
        <w:t>financiranje izgradnje novih stanovanjskih enot za starejše</w:t>
      </w:r>
      <w:r w:rsidR="67D099E1" w:rsidRPr="00ED1F23">
        <w:rPr>
          <w:rFonts w:eastAsia="Arial" w:cs="Arial"/>
          <w:szCs w:val="20"/>
        </w:rPr>
        <w:t xml:space="preserve"> in </w:t>
      </w:r>
      <w:r w:rsidR="30C262F5" w:rsidRPr="00ED1F23">
        <w:rPr>
          <w:rFonts w:eastAsia="Arial" w:cs="Arial"/>
          <w:szCs w:val="20"/>
        </w:rPr>
        <w:t>zagotavljanje boljše dostopnosti do stanovanj v večstanovanjskih zgradbah</w:t>
      </w:r>
      <w:r w:rsidR="552108D7" w:rsidRPr="00ED1F23">
        <w:rPr>
          <w:rFonts w:eastAsia="Arial" w:cs="Arial"/>
          <w:szCs w:val="20"/>
        </w:rPr>
        <w:t xml:space="preserve">. Pomembni so </w:t>
      </w:r>
      <w:r w:rsidR="30C262F5" w:rsidRPr="00ED1F23">
        <w:rPr>
          <w:rFonts w:eastAsia="Arial" w:cs="Arial"/>
          <w:szCs w:val="20"/>
        </w:rPr>
        <w:t>ukrepi za reševanje energetske revščine in drugo.</w:t>
      </w:r>
    </w:p>
    <w:p w14:paraId="50BD1F59" w14:textId="5992280E" w:rsidR="00B84FC6" w:rsidRPr="00ED1F23" w:rsidRDefault="2F9C6E1C" w:rsidP="2771A8AB">
      <w:pPr>
        <w:spacing w:line="276" w:lineRule="auto"/>
        <w:jc w:val="both"/>
        <w:rPr>
          <w:rFonts w:eastAsia="Arial" w:cs="Arial"/>
          <w:szCs w:val="20"/>
        </w:rPr>
      </w:pPr>
      <w:r w:rsidRPr="00ED1F23">
        <w:rPr>
          <w:rFonts w:eastAsia="Arial" w:cs="Arial"/>
          <w:szCs w:val="20"/>
        </w:rPr>
        <w:t>ReNPSV2</w:t>
      </w:r>
      <w:r w:rsidR="00D01857">
        <w:rPr>
          <w:rFonts w:eastAsia="Arial" w:cs="Arial"/>
          <w:szCs w:val="20"/>
        </w:rPr>
        <w:t>2</w:t>
      </w:r>
      <w:r w:rsidR="00FE794C">
        <w:rPr>
          <w:rFonts w:eastAsia="Arial" w:cs="Arial"/>
          <w:szCs w:val="20"/>
        </w:rPr>
        <w:sym w:font="Symbol" w:char="F02D"/>
      </w:r>
      <w:r w:rsidRPr="00ED1F23">
        <w:rPr>
          <w:rFonts w:eastAsia="Arial" w:cs="Arial"/>
          <w:szCs w:val="20"/>
        </w:rPr>
        <w:t xml:space="preserve">30 bo prispevala tudi k uresničevanju Akcijskega programa za invalide 2022–2030, saj so </w:t>
      </w:r>
      <w:r w:rsidR="00FE794C">
        <w:rPr>
          <w:rFonts w:eastAsia="Arial" w:cs="Arial"/>
          <w:szCs w:val="20"/>
        </w:rPr>
        <w:t>ti</w:t>
      </w:r>
      <w:r w:rsidR="00FE794C" w:rsidRPr="00ED1F23">
        <w:rPr>
          <w:rFonts w:eastAsia="Arial" w:cs="Arial"/>
          <w:szCs w:val="20"/>
        </w:rPr>
        <w:t xml:space="preserve"> </w:t>
      </w:r>
      <w:r w:rsidRPr="00ED1F23">
        <w:rPr>
          <w:rFonts w:eastAsia="Arial" w:cs="Arial"/>
          <w:szCs w:val="20"/>
        </w:rPr>
        <w:t xml:space="preserve">pogosto izpostavljeni večjemu tveganju revščine </w:t>
      </w:r>
      <w:r w:rsidR="0007321E" w:rsidRPr="00ED1F23">
        <w:rPr>
          <w:rFonts w:eastAsia="Arial" w:cs="Arial"/>
          <w:szCs w:val="20"/>
        </w:rPr>
        <w:t xml:space="preserve">in socialni izključenosti </w:t>
      </w:r>
      <w:r w:rsidRPr="00ED1F23">
        <w:rPr>
          <w:rFonts w:eastAsia="Arial" w:cs="Arial"/>
          <w:szCs w:val="20"/>
        </w:rPr>
        <w:t xml:space="preserve">kakor drugi ljudje, kar se je že </w:t>
      </w:r>
      <w:r w:rsidR="45508922" w:rsidRPr="00ED1F23">
        <w:rPr>
          <w:rFonts w:eastAsia="Arial" w:cs="Arial"/>
          <w:szCs w:val="20"/>
        </w:rPr>
        <w:t>pokazalo</w:t>
      </w:r>
      <w:r w:rsidRPr="00ED1F23">
        <w:rPr>
          <w:rFonts w:eastAsia="Arial" w:cs="Arial"/>
          <w:szCs w:val="20"/>
        </w:rPr>
        <w:t xml:space="preserve"> v letih globalne finančno-gospodarske in javnodolžniške krize na evrskem območju. Ponovno se izraža v </w:t>
      </w:r>
      <w:r w:rsidR="6A603648" w:rsidRPr="00ED1F23">
        <w:rPr>
          <w:rFonts w:eastAsia="Arial" w:cs="Arial"/>
          <w:szCs w:val="20"/>
        </w:rPr>
        <w:t xml:space="preserve">sedanjem </w:t>
      </w:r>
      <w:r w:rsidRPr="00ED1F23">
        <w:rPr>
          <w:rFonts w:eastAsia="Arial" w:cs="Arial"/>
          <w:szCs w:val="20"/>
        </w:rPr>
        <w:t xml:space="preserve">času pandemije </w:t>
      </w:r>
      <w:r w:rsidR="00FE794C">
        <w:rPr>
          <w:rFonts w:eastAsia="Arial" w:cs="Arial"/>
          <w:szCs w:val="20"/>
        </w:rPr>
        <w:t>covida</w:t>
      </w:r>
      <w:r w:rsidRPr="00ED1F23">
        <w:rPr>
          <w:rFonts w:eastAsia="Arial" w:cs="Arial"/>
          <w:szCs w:val="20"/>
        </w:rPr>
        <w:t xml:space="preserve">-19, kjer </w:t>
      </w:r>
      <w:r w:rsidR="185A0115" w:rsidRPr="00ED1F23">
        <w:rPr>
          <w:rFonts w:eastAsia="Arial" w:cs="Arial"/>
          <w:szCs w:val="20"/>
        </w:rPr>
        <w:t xml:space="preserve">je že vidno </w:t>
      </w:r>
      <w:r w:rsidRPr="00ED1F23">
        <w:rPr>
          <w:rFonts w:eastAsia="Arial" w:cs="Arial"/>
          <w:szCs w:val="20"/>
        </w:rPr>
        <w:t xml:space="preserve">povečanje revščine </w:t>
      </w:r>
      <w:r w:rsidR="574D7F89" w:rsidRPr="00ED1F23">
        <w:rPr>
          <w:rFonts w:eastAsia="Arial" w:cs="Arial"/>
          <w:szCs w:val="20"/>
        </w:rPr>
        <w:t xml:space="preserve">med invalidi </w:t>
      </w:r>
      <w:r w:rsidRPr="00ED1F23">
        <w:rPr>
          <w:rFonts w:eastAsia="Arial" w:cs="Arial"/>
          <w:szCs w:val="20"/>
        </w:rPr>
        <w:t>in višja stopnja nasilja, zanemarjanja in zlorab.</w:t>
      </w:r>
      <w:r w:rsidR="2E35C0C4" w:rsidRPr="00ED1F23">
        <w:rPr>
          <w:rFonts w:eastAsia="Arial" w:cs="Arial"/>
          <w:szCs w:val="20"/>
        </w:rPr>
        <w:t xml:space="preserve"> </w:t>
      </w:r>
      <w:r w:rsidRPr="00ED1F23">
        <w:rPr>
          <w:rFonts w:eastAsia="Arial" w:cs="Arial"/>
          <w:szCs w:val="20"/>
        </w:rPr>
        <w:t>Poleg tega pa ReNPSV2</w:t>
      </w:r>
      <w:r w:rsidR="00CD21F9">
        <w:rPr>
          <w:rFonts w:eastAsia="Arial" w:cs="Arial"/>
          <w:szCs w:val="20"/>
        </w:rPr>
        <w:t>2</w:t>
      </w:r>
      <w:r w:rsidR="00FE794C">
        <w:rPr>
          <w:rFonts w:eastAsia="Arial" w:cs="Arial"/>
          <w:szCs w:val="20"/>
        </w:rPr>
        <w:sym w:font="Symbol" w:char="F02D"/>
      </w:r>
      <w:r w:rsidRPr="00ED1F23">
        <w:rPr>
          <w:rFonts w:eastAsia="Arial" w:cs="Arial"/>
          <w:szCs w:val="20"/>
        </w:rPr>
        <w:t xml:space="preserve">30 </w:t>
      </w:r>
      <w:r w:rsidR="16A4FF5E" w:rsidRPr="00ED1F23">
        <w:rPr>
          <w:rFonts w:eastAsia="Arial" w:cs="Arial"/>
          <w:szCs w:val="20"/>
        </w:rPr>
        <w:t>vključuje tudi</w:t>
      </w:r>
      <w:r w:rsidRPr="00ED1F23">
        <w:rPr>
          <w:rFonts w:eastAsia="Arial" w:cs="Arial"/>
          <w:szCs w:val="20"/>
        </w:rPr>
        <w:t xml:space="preserve"> ukrep</w:t>
      </w:r>
      <w:r w:rsidR="6FF76CEA" w:rsidRPr="00ED1F23">
        <w:rPr>
          <w:rFonts w:eastAsia="Arial" w:cs="Arial"/>
          <w:szCs w:val="20"/>
        </w:rPr>
        <w:t>e</w:t>
      </w:r>
      <w:r w:rsidR="1EC09779" w:rsidRPr="00ED1F23">
        <w:rPr>
          <w:rFonts w:eastAsia="Arial" w:cs="Arial"/>
          <w:szCs w:val="20"/>
        </w:rPr>
        <w:t xml:space="preserve"> (storitve, program</w:t>
      </w:r>
      <w:r w:rsidR="7FF23E39" w:rsidRPr="00ED1F23">
        <w:rPr>
          <w:rFonts w:eastAsia="Arial" w:cs="Arial"/>
          <w:szCs w:val="20"/>
        </w:rPr>
        <w:t>e</w:t>
      </w:r>
      <w:r w:rsidR="1EC09779" w:rsidRPr="00ED1F23">
        <w:rPr>
          <w:rFonts w:eastAsia="Arial" w:cs="Arial"/>
          <w:szCs w:val="20"/>
        </w:rPr>
        <w:t>), ki so namenjeni populaciji invalidov.</w:t>
      </w:r>
      <w:r w:rsidR="007B60CF">
        <w:rPr>
          <w:rFonts w:eastAsia="Arial" w:cs="Arial"/>
          <w:szCs w:val="20"/>
        </w:rPr>
        <w:t xml:space="preserve"> </w:t>
      </w:r>
    </w:p>
    <w:p w14:paraId="59ADD570" w14:textId="58F98DCE" w:rsidR="00AA7803" w:rsidRPr="00ED1F23" w:rsidRDefault="04CDD0BC" w:rsidP="277BCC75">
      <w:pPr>
        <w:spacing w:line="276" w:lineRule="auto"/>
        <w:jc w:val="both"/>
        <w:rPr>
          <w:rFonts w:eastAsia="Arial" w:cs="Arial"/>
        </w:rPr>
      </w:pPr>
      <w:r w:rsidRPr="00ED1F23">
        <w:rPr>
          <w:rFonts w:eastAsia="Arial" w:cs="Arial"/>
        </w:rPr>
        <w:t>ReNPSV2</w:t>
      </w:r>
      <w:r w:rsidR="00EA7424">
        <w:rPr>
          <w:rFonts w:eastAsia="Arial" w:cs="Arial"/>
        </w:rPr>
        <w:t>2</w:t>
      </w:r>
      <w:r w:rsidR="00FE794C">
        <w:rPr>
          <w:rFonts w:eastAsia="Arial" w:cs="Arial"/>
        </w:rPr>
        <w:sym w:font="Symbol" w:char="F02D"/>
      </w:r>
      <w:r w:rsidRPr="00ED1F23">
        <w:rPr>
          <w:rFonts w:eastAsia="Arial" w:cs="Arial"/>
        </w:rPr>
        <w:t>30 je skladna tudi s cilji Resolucije o družinski politiki Vsem družinam prijazna družba 2018</w:t>
      </w:r>
      <w:r w:rsidR="00712ACF">
        <w:rPr>
          <w:rFonts w:eastAsia="Arial" w:cs="Arial"/>
        </w:rPr>
        <w:sym w:font="Symbol" w:char="F02D"/>
      </w:r>
      <w:r w:rsidRPr="00ED1F23">
        <w:rPr>
          <w:rFonts w:eastAsia="Arial" w:cs="Arial"/>
        </w:rPr>
        <w:t>2028</w:t>
      </w:r>
      <w:r w:rsidR="00F213DB" w:rsidRPr="00ED1F23">
        <w:rPr>
          <w:rFonts w:eastAsia="Arial" w:cs="Arial"/>
        </w:rPr>
        <w:t xml:space="preserve"> </w:t>
      </w:r>
      <w:r w:rsidR="00AA7803" w:rsidRPr="00ED1F23">
        <w:rPr>
          <w:rFonts w:eastAsia="Arial" w:cs="Arial"/>
        </w:rPr>
        <w:t xml:space="preserve">in </w:t>
      </w:r>
      <w:r w:rsidR="7B7B52FE" w:rsidRPr="00ED1F23">
        <w:rPr>
          <w:rFonts w:eastAsia="Arial" w:cs="Arial"/>
        </w:rPr>
        <w:t>Programa za otroke 2020</w:t>
      </w:r>
      <w:r w:rsidR="00712ACF">
        <w:rPr>
          <w:rFonts w:eastAsia="Arial" w:cs="Arial"/>
        </w:rPr>
        <w:sym w:font="Symbol" w:char="F02D"/>
      </w:r>
      <w:r w:rsidR="7B7B52FE" w:rsidRPr="00ED1F23">
        <w:rPr>
          <w:rFonts w:eastAsia="Arial" w:cs="Arial"/>
        </w:rPr>
        <w:t>2025</w:t>
      </w:r>
      <w:r w:rsidR="00AA7803" w:rsidRPr="00ED1F23">
        <w:rPr>
          <w:rFonts w:eastAsia="Arial" w:cs="Arial"/>
        </w:rPr>
        <w:t>, ki poudarjajo</w:t>
      </w:r>
      <w:r w:rsidR="007B60CF">
        <w:rPr>
          <w:rFonts w:eastAsia="Arial" w:cs="Arial"/>
        </w:rPr>
        <w:t xml:space="preserve"> </w:t>
      </w:r>
      <w:r w:rsidR="7B7B52FE" w:rsidRPr="00ED1F23">
        <w:rPr>
          <w:rFonts w:eastAsia="Arial" w:cs="Arial"/>
        </w:rPr>
        <w:t>enake možnosti za vse otroke, vključuje</w:t>
      </w:r>
      <w:r w:rsidR="00712ACF">
        <w:rPr>
          <w:rFonts w:eastAsia="Arial" w:cs="Arial"/>
        </w:rPr>
        <w:t>jo</w:t>
      </w:r>
      <w:r w:rsidR="7B7B52FE" w:rsidRPr="00ED1F23">
        <w:rPr>
          <w:rFonts w:eastAsia="Arial" w:cs="Arial"/>
        </w:rPr>
        <w:t xml:space="preserve"> pravic</w:t>
      </w:r>
      <w:r w:rsidR="0049260E" w:rsidRPr="00ED1F23">
        <w:rPr>
          <w:rFonts w:eastAsia="Arial" w:cs="Arial"/>
        </w:rPr>
        <w:t>o</w:t>
      </w:r>
      <w:r w:rsidR="7B7B52FE" w:rsidRPr="00ED1F23">
        <w:rPr>
          <w:rFonts w:eastAsia="Arial" w:cs="Arial"/>
        </w:rPr>
        <w:t xml:space="preserve"> do vzgoje in izobraževanja ter kulture, do življenja brez nasilja za vse otroke vključno s preprečevanjem medvrstniškega nasilja, preprečevanje diskriminacije, otrokove pravice in varnost</w:t>
      </w:r>
      <w:r w:rsidR="00712ACF">
        <w:rPr>
          <w:rFonts w:eastAsia="Arial" w:cs="Arial"/>
        </w:rPr>
        <w:t>i</w:t>
      </w:r>
      <w:r w:rsidR="7B7B52FE" w:rsidRPr="00ED1F23">
        <w:rPr>
          <w:rFonts w:eastAsia="Arial" w:cs="Arial"/>
        </w:rPr>
        <w:t xml:space="preserve"> v digitalnem okolju, otroku prijazno pravosodje, sodelovanje otrok v postopkih, ki se nanašajo nanje, zagovorništvo </w:t>
      </w:r>
      <w:r w:rsidR="00AA7803" w:rsidRPr="00ED1F23">
        <w:rPr>
          <w:rFonts w:eastAsia="Arial" w:cs="Arial"/>
        </w:rPr>
        <w:t>in podobno</w:t>
      </w:r>
      <w:r w:rsidR="7B7B52FE" w:rsidRPr="00ED1F23">
        <w:rPr>
          <w:rFonts w:eastAsia="Arial" w:cs="Arial"/>
        </w:rPr>
        <w:t xml:space="preserve">. </w:t>
      </w:r>
    </w:p>
    <w:p w14:paraId="0C90880F" w14:textId="44CE5B18" w:rsidR="00213874" w:rsidRPr="00ED1F23" w:rsidRDefault="53743CF9" w:rsidP="277BCC75">
      <w:pPr>
        <w:spacing w:line="276" w:lineRule="auto"/>
        <w:jc w:val="both"/>
        <w:rPr>
          <w:rFonts w:eastAsia="Arial" w:cs="Arial"/>
        </w:rPr>
      </w:pPr>
      <w:r w:rsidRPr="00ED1F23">
        <w:rPr>
          <w:rFonts w:eastAsia="Arial" w:cs="Arial"/>
        </w:rPr>
        <w:t>Dolgotrajna socialna izključenost in revščina družin lahko pustita tra</w:t>
      </w:r>
      <w:r w:rsidR="00127990" w:rsidRPr="00ED1F23">
        <w:rPr>
          <w:rFonts w:eastAsia="Arial" w:cs="Arial"/>
        </w:rPr>
        <w:t>jn</w:t>
      </w:r>
      <w:r w:rsidRPr="00ED1F23">
        <w:rPr>
          <w:rFonts w:eastAsia="Arial" w:cs="Arial"/>
        </w:rPr>
        <w:t>e posledi</w:t>
      </w:r>
      <w:r w:rsidR="208020EE" w:rsidRPr="00ED1F23">
        <w:rPr>
          <w:rFonts w:eastAsia="Arial" w:cs="Arial"/>
        </w:rPr>
        <w:t>c</w:t>
      </w:r>
      <w:r w:rsidRPr="00ED1F23">
        <w:rPr>
          <w:rFonts w:eastAsia="Arial" w:cs="Arial"/>
        </w:rPr>
        <w:t>e in se medgeneracijsko prenašata. Zato ReN</w:t>
      </w:r>
      <w:r w:rsidR="7F4FB8AC" w:rsidRPr="00ED1F23">
        <w:rPr>
          <w:rFonts w:eastAsia="Arial" w:cs="Arial"/>
        </w:rPr>
        <w:t>PSV2</w:t>
      </w:r>
      <w:r w:rsidR="00EA7424">
        <w:rPr>
          <w:rFonts w:eastAsia="Arial" w:cs="Arial"/>
        </w:rPr>
        <w:t>2</w:t>
      </w:r>
      <w:r w:rsidR="00712ACF">
        <w:rPr>
          <w:rFonts w:eastAsia="Arial" w:cs="Arial"/>
        </w:rPr>
        <w:sym w:font="Symbol" w:char="F02D"/>
      </w:r>
      <w:r w:rsidR="7F4FB8AC" w:rsidRPr="00ED1F23">
        <w:rPr>
          <w:rFonts w:eastAsia="Arial" w:cs="Arial"/>
        </w:rPr>
        <w:t xml:space="preserve">30 za cilj </w:t>
      </w:r>
      <w:r w:rsidR="00712ACF">
        <w:rPr>
          <w:rFonts w:eastAsia="Arial" w:cs="Arial"/>
        </w:rPr>
        <w:t>vnovič</w:t>
      </w:r>
      <w:r w:rsidR="00712ACF" w:rsidRPr="00ED1F23">
        <w:rPr>
          <w:rFonts w:eastAsia="Arial" w:cs="Arial"/>
        </w:rPr>
        <w:t xml:space="preserve"> </w:t>
      </w:r>
      <w:r w:rsidR="7F4FB8AC" w:rsidRPr="00ED1F23">
        <w:rPr>
          <w:rFonts w:eastAsia="Arial" w:cs="Arial"/>
        </w:rPr>
        <w:t>postavlja izboljšanje kakovosti življenja posameznikov in družin</w:t>
      </w:r>
      <w:r w:rsidR="2173467F" w:rsidRPr="00ED1F23">
        <w:rPr>
          <w:rFonts w:eastAsia="Arial" w:cs="Arial"/>
        </w:rPr>
        <w:t xml:space="preserve"> ter </w:t>
      </w:r>
      <w:r w:rsidRPr="00ED1F23">
        <w:rPr>
          <w:rFonts w:eastAsia="Arial" w:cs="Arial"/>
        </w:rPr>
        <w:t xml:space="preserve">povečanje družbene povezanosti (kohezije) in socialne vključenosti vseh skupin prebivalstva. </w:t>
      </w:r>
    </w:p>
    <w:p w14:paraId="4DDF0185" w14:textId="3EBEDAA3" w:rsidR="00BD6905" w:rsidRPr="00ED1F23" w:rsidRDefault="00213874" w:rsidP="0039185B">
      <w:pPr>
        <w:pStyle w:val="Naslov1"/>
        <w:spacing w:line="276" w:lineRule="auto"/>
        <w:jc w:val="both"/>
        <w:rPr>
          <w:rFonts w:ascii="Arial" w:hAnsi="Arial" w:cs="Arial"/>
        </w:rPr>
      </w:pPr>
      <w:bookmarkStart w:id="17" w:name="_Toc86938974"/>
      <w:bookmarkStart w:id="18" w:name="_Toc88148093"/>
      <w:bookmarkStart w:id="19" w:name="_Toc88148218"/>
      <w:r w:rsidRPr="00ED1F23">
        <w:rPr>
          <w:rFonts w:ascii="Arial" w:hAnsi="Arial" w:cs="Arial"/>
        </w:rPr>
        <w:t xml:space="preserve">3 </w:t>
      </w:r>
      <w:r w:rsidR="00BD6905" w:rsidRPr="00ED1F23">
        <w:rPr>
          <w:rFonts w:ascii="Arial" w:hAnsi="Arial" w:cs="Arial"/>
        </w:rPr>
        <w:t>CILJI ReNPSV2</w:t>
      </w:r>
      <w:r w:rsidR="00D01857">
        <w:rPr>
          <w:rFonts w:ascii="Arial" w:hAnsi="Arial" w:cs="Arial"/>
        </w:rPr>
        <w:t>2</w:t>
      </w:r>
      <w:r w:rsidR="00712ACF">
        <w:rPr>
          <w:rFonts w:ascii="Arial" w:hAnsi="Arial" w:cs="Arial"/>
        </w:rPr>
        <w:sym w:font="Symbol" w:char="F02D"/>
      </w:r>
      <w:r w:rsidR="00BD6905" w:rsidRPr="00ED1F23">
        <w:rPr>
          <w:rFonts w:ascii="Arial" w:hAnsi="Arial" w:cs="Arial"/>
        </w:rPr>
        <w:t>30 IN KLJUČNE AKTIVNOSTI ZA DOSEGANJE CILJEV</w:t>
      </w:r>
      <w:bookmarkEnd w:id="17"/>
      <w:bookmarkEnd w:id="18"/>
      <w:bookmarkEnd w:id="19"/>
      <w:r w:rsidR="00BD6905" w:rsidRPr="00ED1F23">
        <w:rPr>
          <w:rFonts w:ascii="Arial" w:hAnsi="Arial" w:cs="Arial"/>
        </w:rPr>
        <w:t xml:space="preserve"> </w:t>
      </w:r>
    </w:p>
    <w:p w14:paraId="7F4A38B5" w14:textId="6F6EA280" w:rsidR="00BD6905" w:rsidRPr="00ED1F23" w:rsidRDefault="00BD6905" w:rsidP="007B1CC2">
      <w:pPr>
        <w:pStyle w:val="Naslov2"/>
        <w:rPr>
          <w:rFonts w:ascii="Arial" w:hAnsi="Arial" w:cs="Arial"/>
          <w:sz w:val="20"/>
          <w:szCs w:val="20"/>
        </w:rPr>
      </w:pPr>
    </w:p>
    <w:p w14:paraId="496EBB70" w14:textId="4E0C20FE" w:rsidR="00BD6905" w:rsidRPr="00ED1F23" w:rsidRDefault="009A79CA" w:rsidP="009A79CA">
      <w:pPr>
        <w:pStyle w:val="Naslov2"/>
        <w:rPr>
          <w:rFonts w:ascii="Arial" w:hAnsi="Arial" w:cs="Arial"/>
        </w:rPr>
      </w:pPr>
      <w:bookmarkStart w:id="20" w:name="_Toc86938975"/>
      <w:bookmarkStart w:id="21" w:name="_Toc88148094"/>
      <w:bookmarkStart w:id="22" w:name="_Toc88148219"/>
      <w:r w:rsidRPr="00ED1F23">
        <w:rPr>
          <w:rFonts w:ascii="Arial" w:hAnsi="Arial" w:cs="Arial"/>
        </w:rPr>
        <w:t>3.1</w:t>
      </w:r>
      <w:r w:rsidR="003107E1" w:rsidRPr="00ED1F23">
        <w:rPr>
          <w:rFonts w:ascii="Arial" w:hAnsi="Arial" w:cs="Arial"/>
        </w:rPr>
        <w:t xml:space="preserve"> </w:t>
      </w:r>
      <w:r w:rsidR="00BD6905" w:rsidRPr="00ED1F23">
        <w:rPr>
          <w:rFonts w:ascii="Arial" w:hAnsi="Arial" w:cs="Arial"/>
        </w:rPr>
        <w:t>Ključni cilji ReNPSV2</w:t>
      </w:r>
      <w:r w:rsidR="00D01857">
        <w:rPr>
          <w:rFonts w:ascii="Arial" w:hAnsi="Arial" w:cs="Arial"/>
        </w:rPr>
        <w:t>2</w:t>
      </w:r>
      <w:r w:rsidR="00712ACF">
        <w:rPr>
          <w:rFonts w:ascii="Arial" w:hAnsi="Arial" w:cs="Arial"/>
        </w:rPr>
        <w:sym w:font="Symbol" w:char="F02D"/>
      </w:r>
      <w:r w:rsidR="00BD6905" w:rsidRPr="00ED1F23">
        <w:rPr>
          <w:rFonts w:ascii="Arial" w:hAnsi="Arial" w:cs="Arial"/>
        </w:rPr>
        <w:t>30 in aktivnosti za dosego ciljev</w:t>
      </w:r>
      <w:bookmarkEnd w:id="20"/>
      <w:bookmarkEnd w:id="21"/>
      <w:bookmarkEnd w:id="22"/>
      <w:r w:rsidR="00BD6905" w:rsidRPr="00ED1F23">
        <w:rPr>
          <w:rFonts w:ascii="Arial" w:hAnsi="Arial" w:cs="Arial"/>
        </w:rPr>
        <w:t xml:space="preserve"> </w:t>
      </w:r>
    </w:p>
    <w:p w14:paraId="381995B9" w14:textId="77777777" w:rsidR="00BD6905" w:rsidRPr="00ED1F23" w:rsidRDefault="00BD6905" w:rsidP="00553C7A">
      <w:pPr>
        <w:pStyle w:val="Naslov2"/>
        <w:rPr>
          <w:rFonts w:ascii="Arial" w:hAnsi="Arial" w:cs="Arial"/>
          <w:bCs/>
          <w:sz w:val="20"/>
          <w:szCs w:val="20"/>
        </w:rPr>
      </w:pPr>
    </w:p>
    <w:p w14:paraId="4891B279" w14:textId="273BC59A" w:rsidR="00BD6905" w:rsidRPr="00ED1F23" w:rsidRDefault="00BD6905" w:rsidP="008822AF">
      <w:pPr>
        <w:spacing w:line="276" w:lineRule="auto"/>
        <w:jc w:val="both"/>
        <w:rPr>
          <w:rFonts w:cs="Arial"/>
          <w:bCs/>
          <w:szCs w:val="20"/>
        </w:rPr>
      </w:pPr>
      <w:r w:rsidRPr="00ED1F23">
        <w:rPr>
          <w:rFonts w:cs="Arial"/>
          <w:szCs w:val="20"/>
        </w:rPr>
        <w:t>Podobno kot v predhodni resoluciji ostaja tudi v ReNPSV2</w:t>
      </w:r>
      <w:r w:rsidR="00EA7424">
        <w:rPr>
          <w:rFonts w:cs="Arial"/>
          <w:szCs w:val="20"/>
        </w:rPr>
        <w:t>2</w:t>
      </w:r>
      <w:r w:rsidR="00712ACF">
        <w:rPr>
          <w:rFonts w:cs="Arial"/>
          <w:szCs w:val="20"/>
        </w:rPr>
        <w:sym w:font="Symbol" w:char="F02D"/>
      </w:r>
      <w:r w:rsidRPr="00ED1F23">
        <w:rPr>
          <w:rFonts w:cs="Arial"/>
          <w:szCs w:val="20"/>
        </w:rPr>
        <w:t xml:space="preserve">30 splošni, horizontalni cilj, ki ga resolucija zasleduje, </w:t>
      </w:r>
      <w:r w:rsidRPr="00ED1F23">
        <w:rPr>
          <w:rFonts w:cs="Arial"/>
          <w:bCs/>
          <w:szCs w:val="20"/>
        </w:rPr>
        <w:t>izboljšanje kakovosti življenja posameznikov in družin ter krepitev družbene povezanosti (kohezije), medsebojne solidarnosti in socialne vključenosti vseh skupin prebivalstva.</w:t>
      </w:r>
      <w:r w:rsidRPr="00ED1F23">
        <w:rPr>
          <w:rFonts w:cs="Arial"/>
          <w:b/>
          <w:szCs w:val="20"/>
        </w:rPr>
        <w:t xml:space="preserve"> </w:t>
      </w:r>
    </w:p>
    <w:p w14:paraId="1878A4C0" w14:textId="77777777" w:rsidR="00BD6905" w:rsidRPr="00ED1F23" w:rsidRDefault="00BD6905">
      <w:pPr>
        <w:spacing w:line="276" w:lineRule="auto"/>
        <w:jc w:val="both"/>
        <w:rPr>
          <w:rFonts w:cs="Arial"/>
          <w:bCs/>
          <w:szCs w:val="20"/>
        </w:rPr>
      </w:pPr>
      <w:r w:rsidRPr="00ED1F23">
        <w:rPr>
          <w:rFonts w:cs="Arial"/>
          <w:bCs/>
          <w:szCs w:val="20"/>
        </w:rPr>
        <w:t xml:space="preserve">K temu splošnemu cilju težijo politike socialnega varstva, hkrati pa je za njegovo doseganje zelo pomembno usklajevanje in povezovanje vseh politik, ki posredno ali neposredno vplivajo na socialni položaj ljudi. </w:t>
      </w:r>
    </w:p>
    <w:p w14:paraId="67551697" w14:textId="2BEA4279" w:rsidR="00BD6905" w:rsidRPr="00ED1F23" w:rsidRDefault="00BD6905">
      <w:pPr>
        <w:spacing w:line="276" w:lineRule="auto"/>
        <w:jc w:val="both"/>
        <w:rPr>
          <w:rFonts w:cs="Arial"/>
          <w:szCs w:val="20"/>
        </w:rPr>
      </w:pPr>
      <w:r w:rsidRPr="00ED1F23">
        <w:rPr>
          <w:rFonts w:cs="Arial"/>
          <w:szCs w:val="20"/>
        </w:rPr>
        <w:t xml:space="preserve">Poleg splošnega so določeni trije ključni cilji </w:t>
      </w:r>
      <w:r w:rsidR="00EA7424">
        <w:rPr>
          <w:rFonts w:cs="Arial"/>
          <w:szCs w:val="20"/>
        </w:rPr>
        <w:t>ReNPSV22-30</w:t>
      </w:r>
      <w:r w:rsidRPr="00ED1F23">
        <w:rPr>
          <w:rFonts w:cs="Arial"/>
          <w:szCs w:val="20"/>
        </w:rPr>
        <w:t>, ki se neposredno nanašajo na razvoj sistema socialnega varstva:</w:t>
      </w:r>
    </w:p>
    <w:p w14:paraId="46508B94" w14:textId="18D105C3" w:rsidR="00BD6905" w:rsidRPr="00ED1F23" w:rsidRDefault="00BD6905" w:rsidP="008E7DB5">
      <w:pPr>
        <w:numPr>
          <w:ilvl w:val="0"/>
          <w:numId w:val="6"/>
        </w:numPr>
        <w:spacing w:after="0" w:line="276" w:lineRule="auto"/>
        <w:jc w:val="both"/>
        <w:rPr>
          <w:rFonts w:cs="Arial"/>
          <w:szCs w:val="20"/>
        </w:rPr>
      </w:pPr>
      <w:r w:rsidRPr="00ED1F23">
        <w:rPr>
          <w:rFonts w:cs="Arial"/>
          <w:szCs w:val="20"/>
        </w:rPr>
        <w:t>zmanjševanje tveganja revščine in povečevanje socialne vključenosti;</w:t>
      </w:r>
    </w:p>
    <w:p w14:paraId="1B0775C0" w14:textId="77777777" w:rsidR="00BD6905" w:rsidRPr="00ED1F23" w:rsidRDefault="00BD6905" w:rsidP="008E7DB5">
      <w:pPr>
        <w:numPr>
          <w:ilvl w:val="0"/>
          <w:numId w:val="6"/>
        </w:numPr>
        <w:spacing w:after="0" w:line="276" w:lineRule="auto"/>
        <w:jc w:val="both"/>
        <w:rPr>
          <w:rFonts w:cs="Arial"/>
          <w:szCs w:val="20"/>
        </w:rPr>
      </w:pPr>
      <w:r w:rsidRPr="00ED1F23">
        <w:rPr>
          <w:rFonts w:cs="Arial"/>
          <w:szCs w:val="20"/>
        </w:rPr>
        <w:lastRenderedPageBreak/>
        <w:t xml:space="preserve">izboljšanje razpoložljivosti in pestrosti ter zagotavljanje dostopnosti in dosegljivosti storitev in programov; </w:t>
      </w:r>
    </w:p>
    <w:p w14:paraId="083CF715" w14:textId="6FB3FA91" w:rsidR="00BD6905" w:rsidRPr="00ED1F23" w:rsidRDefault="6A917BF6" w:rsidP="008E7DB5">
      <w:pPr>
        <w:pStyle w:val="Odstavekseznama"/>
        <w:numPr>
          <w:ilvl w:val="0"/>
          <w:numId w:val="6"/>
        </w:numPr>
        <w:spacing w:line="276" w:lineRule="auto"/>
        <w:rPr>
          <w:rFonts w:cs="Arial"/>
          <w:szCs w:val="20"/>
        </w:rPr>
      </w:pPr>
      <w:r w:rsidRPr="00ED1F23">
        <w:rPr>
          <w:rFonts w:cs="Arial"/>
          <w:szCs w:val="20"/>
        </w:rPr>
        <w:t xml:space="preserve">vzpostavljanje pogojev za delovanje </w:t>
      </w:r>
      <w:r w:rsidR="1BD79191" w:rsidRPr="00ED1F23">
        <w:rPr>
          <w:rFonts w:cs="Arial"/>
          <w:szCs w:val="20"/>
        </w:rPr>
        <w:t xml:space="preserve">izvajalskih organizacij </w:t>
      </w:r>
      <w:r w:rsidRPr="00ED1F23">
        <w:rPr>
          <w:rFonts w:cs="Arial"/>
          <w:szCs w:val="20"/>
        </w:rPr>
        <w:t xml:space="preserve">ter krepitev kakovosti in razvoja na področju socialnega varstva. </w:t>
      </w:r>
    </w:p>
    <w:p w14:paraId="25DF9A2D" w14:textId="77777777" w:rsidR="00BD6905" w:rsidRPr="00ED1F23" w:rsidRDefault="00BD6905">
      <w:pPr>
        <w:spacing w:line="276" w:lineRule="auto"/>
        <w:jc w:val="both"/>
        <w:rPr>
          <w:rFonts w:cs="Arial"/>
          <w:szCs w:val="20"/>
        </w:rPr>
      </w:pPr>
      <w:r w:rsidRPr="00ED1F23">
        <w:rPr>
          <w:rFonts w:cs="Arial"/>
          <w:szCs w:val="20"/>
        </w:rPr>
        <w:t>Za uspešno uresničevanje ciljev je nujno doseči njihovo usklajenost na nacionalni ravni in na lokalnih ravneh.</w:t>
      </w:r>
    </w:p>
    <w:p w14:paraId="0E2A7702" w14:textId="7BFF380A" w:rsidR="00BD6905" w:rsidRDefault="00BD6905">
      <w:pPr>
        <w:spacing w:after="0" w:line="276" w:lineRule="auto"/>
        <w:jc w:val="both"/>
        <w:rPr>
          <w:rFonts w:cs="Arial"/>
          <w:bCs/>
          <w:szCs w:val="20"/>
        </w:rPr>
      </w:pPr>
      <w:r w:rsidRPr="00ED1F23">
        <w:rPr>
          <w:rFonts w:cs="Arial"/>
          <w:bCs/>
          <w:szCs w:val="20"/>
        </w:rPr>
        <w:t>Ključna področja, na katerih bodo v obdobju izvajanja ReNPSV2</w:t>
      </w:r>
      <w:r w:rsidR="00EA7424">
        <w:rPr>
          <w:rFonts w:cs="Arial"/>
          <w:bCs/>
          <w:szCs w:val="20"/>
        </w:rPr>
        <w:t>2</w:t>
      </w:r>
      <w:r w:rsidR="00712ACF">
        <w:rPr>
          <w:rFonts w:cs="Arial"/>
          <w:bCs/>
          <w:szCs w:val="20"/>
        </w:rPr>
        <w:sym w:font="Symbol" w:char="F02D"/>
      </w:r>
      <w:r w:rsidRPr="00ED1F23">
        <w:rPr>
          <w:rFonts w:cs="Arial"/>
          <w:bCs/>
          <w:szCs w:val="20"/>
        </w:rPr>
        <w:t>30 potekale aktivnosti za dosego treh ključnih ciljev, so (po posameznih ciljih) navedena v nadaljevanju.</w:t>
      </w:r>
    </w:p>
    <w:p w14:paraId="0915E03B" w14:textId="2747F002" w:rsidR="00BB5C93" w:rsidRDefault="00BB5C93">
      <w:pPr>
        <w:spacing w:after="0" w:line="276" w:lineRule="auto"/>
        <w:jc w:val="both"/>
        <w:rPr>
          <w:rFonts w:cs="Arial"/>
          <w:bCs/>
          <w:szCs w:val="20"/>
        </w:rPr>
      </w:pPr>
    </w:p>
    <w:p w14:paraId="0DCF3587" w14:textId="77777777" w:rsidR="00BB5C93" w:rsidRPr="00ED1F23" w:rsidRDefault="00BB5C93">
      <w:pPr>
        <w:spacing w:after="0" w:line="276" w:lineRule="auto"/>
        <w:jc w:val="both"/>
        <w:rPr>
          <w:rFonts w:cs="Arial"/>
          <w:bCs/>
          <w:szCs w:val="20"/>
        </w:rPr>
      </w:pPr>
    </w:p>
    <w:p w14:paraId="0E244638" w14:textId="77777777" w:rsidR="00BD6905" w:rsidRPr="00ED1F23" w:rsidRDefault="00BD6905">
      <w:pPr>
        <w:spacing w:after="0" w:line="276" w:lineRule="auto"/>
        <w:jc w:val="both"/>
        <w:rPr>
          <w:rFonts w:cs="Arial"/>
          <w:szCs w:val="20"/>
        </w:rPr>
      </w:pPr>
    </w:p>
    <w:p w14:paraId="04B7B37D" w14:textId="77777777" w:rsidR="008B4AFB" w:rsidRPr="00ED1F23" w:rsidRDefault="008B4AFB">
      <w:pPr>
        <w:spacing w:after="0" w:line="276" w:lineRule="auto"/>
        <w:jc w:val="both"/>
        <w:rPr>
          <w:rFonts w:cs="Arial"/>
          <w:b/>
          <w:szCs w:val="20"/>
        </w:rPr>
      </w:pPr>
    </w:p>
    <w:p w14:paraId="20A6988E" w14:textId="102F6162" w:rsidR="00BD6905" w:rsidRPr="00ED1F23" w:rsidRDefault="00BD6905" w:rsidP="64DAF360">
      <w:pPr>
        <w:spacing w:after="0" w:line="276" w:lineRule="auto"/>
        <w:jc w:val="both"/>
        <w:rPr>
          <w:rFonts w:cs="Arial"/>
          <w:b/>
          <w:bCs/>
        </w:rPr>
      </w:pPr>
      <w:r w:rsidRPr="00ED1F23">
        <w:rPr>
          <w:rFonts w:cs="Arial"/>
          <w:b/>
          <w:bCs/>
        </w:rPr>
        <w:t>Cilj 1: Zmanjševanje tveganja revščine in povečevanje socialne vključenosti:</w:t>
      </w:r>
    </w:p>
    <w:p w14:paraId="31EF06BE" w14:textId="39E27E8A" w:rsidR="00CA16E1" w:rsidRPr="00ED1F23" w:rsidRDefault="00CA16E1">
      <w:pPr>
        <w:spacing w:after="0" w:line="276" w:lineRule="auto"/>
        <w:jc w:val="both"/>
        <w:rPr>
          <w:rFonts w:cs="Arial"/>
          <w:b/>
          <w:szCs w:val="20"/>
        </w:rPr>
      </w:pPr>
    </w:p>
    <w:p w14:paraId="5FD31CA8" w14:textId="41F7C9CA" w:rsidR="52118727" w:rsidRPr="00ED1F23" w:rsidRDefault="64F2CF36" w:rsidP="0068619E">
      <w:pPr>
        <w:spacing w:line="276" w:lineRule="auto"/>
        <w:jc w:val="both"/>
        <w:rPr>
          <w:rFonts w:cs="Arial"/>
          <w:szCs w:val="20"/>
        </w:rPr>
      </w:pPr>
      <w:r w:rsidRPr="00ED1F23">
        <w:rPr>
          <w:rFonts w:eastAsia="Arial" w:cs="Arial"/>
          <w:szCs w:val="20"/>
        </w:rPr>
        <w:t>Država zmanjšuje tveganje revščine in njen medgeneracijski prenos ter povečuje socialno vključenost. V ta namen zagotavlja:</w:t>
      </w:r>
    </w:p>
    <w:p w14:paraId="19D3816C" w14:textId="6771FEF9"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ustrezno dohodkovno podporo; </w:t>
      </w:r>
    </w:p>
    <w:p w14:paraId="462807AF" w14:textId="375C4970" w:rsidR="52118727" w:rsidRPr="00ED1F23" w:rsidRDefault="52118727"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opolnomočenje in vključevanje ranljivih skupin v družbo; </w:t>
      </w:r>
    </w:p>
    <w:p w14:paraId="5600C9AE" w14:textId="61E43C22"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aktivnosti za povezovanje neaktivnih posameznikov s trgom dela;</w:t>
      </w:r>
    </w:p>
    <w:p w14:paraId="27EB323A" w14:textId="3E4E8F30" w:rsidR="52118727" w:rsidRPr="00ED1F23" w:rsidRDefault="64F2CF36"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izboljšanje zaposljivosti </w:t>
      </w:r>
      <w:r w:rsidR="52118727" w:rsidRPr="00ED1F23">
        <w:rPr>
          <w:rFonts w:eastAsia="Arial" w:cs="Arial"/>
          <w:szCs w:val="20"/>
        </w:rPr>
        <w:t xml:space="preserve">brezposelnih oseb prek izvajanja aktivne politike zaposlovanja; </w:t>
      </w:r>
    </w:p>
    <w:p w14:paraId="6AB73C05" w14:textId="7B7AC48F" w:rsidR="52118727" w:rsidRPr="00ED1F23" w:rsidRDefault="52118727" w:rsidP="008E7DB5">
      <w:pPr>
        <w:pStyle w:val="Odstavekseznama"/>
        <w:numPr>
          <w:ilvl w:val="0"/>
          <w:numId w:val="33"/>
        </w:numPr>
        <w:spacing w:line="276" w:lineRule="auto"/>
        <w:jc w:val="both"/>
        <w:rPr>
          <w:rFonts w:eastAsiaTheme="minorEastAsia" w:cs="Arial"/>
          <w:szCs w:val="20"/>
        </w:rPr>
      </w:pPr>
      <w:r w:rsidRPr="00ED1F23">
        <w:rPr>
          <w:rFonts w:eastAsia="Arial" w:cs="Arial"/>
          <w:szCs w:val="20"/>
        </w:rPr>
        <w:t xml:space="preserve">izboljšanje zaposljivosti in možnosti posameznikov na trgu dela prek vseživljenjskega učenja, vključno z usposabljanjem in izpopolnjevanjem. </w:t>
      </w:r>
    </w:p>
    <w:p w14:paraId="5D008DD8" w14:textId="556058A6" w:rsidR="52118727" w:rsidRPr="00ED1F23" w:rsidRDefault="64F2CF36" w:rsidP="0068619E">
      <w:pPr>
        <w:spacing w:line="276" w:lineRule="auto"/>
        <w:jc w:val="both"/>
        <w:rPr>
          <w:rFonts w:cs="Arial"/>
          <w:szCs w:val="20"/>
        </w:rPr>
      </w:pPr>
      <w:r w:rsidRPr="00ED1F23">
        <w:rPr>
          <w:rFonts w:eastAsia="Arial" w:cs="Arial"/>
          <w:szCs w:val="20"/>
        </w:rPr>
        <w:t>Država storitve, programe in ukrepe ter njihovo izvajanje posodablja in prilagaja glede na potrebe uporabnikov.</w:t>
      </w:r>
    </w:p>
    <w:p w14:paraId="4AA67291" w14:textId="57BB08A7" w:rsidR="52118727" w:rsidRPr="00ED1F23" w:rsidRDefault="64F2CF36" w:rsidP="0068619E">
      <w:pPr>
        <w:spacing w:line="276" w:lineRule="auto"/>
        <w:jc w:val="both"/>
        <w:rPr>
          <w:rFonts w:eastAsia="Arial" w:cs="Arial"/>
          <w:szCs w:val="20"/>
        </w:rPr>
      </w:pPr>
      <w:r w:rsidRPr="00ED1F23">
        <w:rPr>
          <w:rFonts w:eastAsia="Arial" w:cs="Arial"/>
          <w:szCs w:val="20"/>
        </w:rPr>
        <w:t>Ukrepi za zmanjševanje tveganja revščine in povečevanje socialne vključenosti so po posameznih področjih naslednji:</w:t>
      </w:r>
      <w:r w:rsidR="52118727" w:rsidRPr="00ED1F23">
        <w:rPr>
          <w:rFonts w:eastAsia="Arial" w:cs="Arial"/>
          <w:szCs w:val="20"/>
        </w:rPr>
        <w:t xml:space="preserve"> </w:t>
      </w:r>
    </w:p>
    <w:p w14:paraId="78DFFD06" w14:textId="2FDAA0C9" w:rsidR="008B4AFB" w:rsidRPr="00ED1F23" w:rsidRDefault="52118727" w:rsidP="008E7DB5">
      <w:pPr>
        <w:pStyle w:val="Odstavekseznama"/>
        <w:numPr>
          <w:ilvl w:val="0"/>
          <w:numId w:val="46"/>
        </w:numPr>
        <w:jc w:val="both"/>
        <w:rPr>
          <w:rFonts w:cs="Arial"/>
          <w:b/>
          <w:bCs/>
          <w:szCs w:val="20"/>
        </w:rPr>
      </w:pPr>
      <w:r w:rsidRPr="00ED1F23">
        <w:rPr>
          <w:rFonts w:cs="Arial"/>
          <w:b/>
          <w:bCs/>
          <w:szCs w:val="20"/>
        </w:rPr>
        <w:t xml:space="preserve">Posodobitev in povečanje odzivnosti sistema socialnega varstva </w:t>
      </w:r>
    </w:p>
    <w:p w14:paraId="373D3AD7" w14:textId="1C558F6C" w:rsidR="1599850F" w:rsidRPr="00ED1F23" w:rsidRDefault="00DB0AB4" w:rsidP="008E7DB5">
      <w:pPr>
        <w:pStyle w:val="Odstavekseznama"/>
        <w:numPr>
          <w:ilvl w:val="0"/>
          <w:numId w:val="32"/>
        </w:numPr>
        <w:jc w:val="both"/>
        <w:rPr>
          <w:rFonts w:cs="Arial"/>
          <w:szCs w:val="20"/>
        </w:rPr>
      </w:pPr>
      <w:r w:rsidRPr="00ED1F23">
        <w:rPr>
          <w:rFonts w:cs="Arial"/>
          <w:szCs w:val="20"/>
        </w:rPr>
        <w:t>prenova predpisov, ki urejajo področje socialnega varstva;</w:t>
      </w:r>
      <w:r w:rsidR="007B60CF">
        <w:rPr>
          <w:rFonts w:cs="Arial"/>
          <w:szCs w:val="20"/>
        </w:rPr>
        <w:t xml:space="preserve"> </w:t>
      </w:r>
    </w:p>
    <w:p w14:paraId="7C50791D" w14:textId="45A96C67"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poenostavitev socialne zakonodaje glede pridobivanja prejemkov iz naslova javnih sredstev;</w:t>
      </w:r>
    </w:p>
    <w:p w14:paraId="0FB0882F" w14:textId="75D11358" w:rsidR="0025545E" w:rsidRPr="00ED1F23" w:rsidRDefault="0025545E" w:rsidP="008E7DB5">
      <w:pPr>
        <w:pStyle w:val="Odstavekseznama"/>
        <w:numPr>
          <w:ilvl w:val="0"/>
          <w:numId w:val="32"/>
        </w:numPr>
        <w:jc w:val="both"/>
        <w:rPr>
          <w:rFonts w:cs="Arial"/>
          <w:szCs w:val="20"/>
        </w:rPr>
      </w:pPr>
      <w:r w:rsidRPr="00ED1F23">
        <w:rPr>
          <w:rFonts w:cs="Arial"/>
          <w:szCs w:val="20"/>
        </w:rPr>
        <w:t>spremljanje ustreznosti višine socialnih transferjev in zagotavljanje, da jih prejmejo vsi, ki so do njih upravičeni (t.</w:t>
      </w:r>
      <w:r w:rsidR="00712ACF">
        <w:rPr>
          <w:rFonts w:cs="Arial"/>
          <w:szCs w:val="20"/>
        </w:rPr>
        <w:t xml:space="preserve"> </w:t>
      </w:r>
      <w:r w:rsidRPr="00ED1F23">
        <w:rPr>
          <w:rFonts w:cs="Arial"/>
          <w:szCs w:val="20"/>
        </w:rPr>
        <w:t>i. pokritost);</w:t>
      </w:r>
    </w:p>
    <w:p w14:paraId="4065AFE5" w14:textId="57CD1D41"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razvoj in nadgradnja prejemkov, socialnovarstvenih storitev in programov s poudarkom na krepitvi storitev v skupnosti glede na spremenjene, poglobljene in vse bolj kompleksne potrebe posameznikov in družin</w:t>
      </w:r>
      <w:r w:rsidR="00DC2A76" w:rsidRPr="00ED1F23">
        <w:rPr>
          <w:rFonts w:cs="Arial"/>
          <w:szCs w:val="20"/>
        </w:rPr>
        <w:t>;</w:t>
      </w:r>
      <w:r w:rsidRPr="00ED1F23">
        <w:rPr>
          <w:rFonts w:cs="Arial"/>
          <w:szCs w:val="20"/>
        </w:rPr>
        <w:t xml:space="preserve"> </w:t>
      </w:r>
    </w:p>
    <w:p w14:paraId="134BC705" w14:textId="5FA2A90D" w:rsidR="008B4AFB" w:rsidRPr="00ED1F23" w:rsidRDefault="3DE74E57" w:rsidP="008E7DB5">
      <w:pPr>
        <w:pStyle w:val="Odstavekseznama"/>
        <w:numPr>
          <w:ilvl w:val="0"/>
          <w:numId w:val="32"/>
        </w:numPr>
        <w:jc w:val="both"/>
        <w:rPr>
          <w:rFonts w:eastAsiaTheme="minorEastAsia" w:cs="Arial"/>
        </w:rPr>
      </w:pPr>
      <w:r w:rsidRPr="47948940">
        <w:rPr>
          <w:rFonts w:cs="Arial"/>
        </w:rPr>
        <w:t xml:space="preserve">preprečevanje stigmatizacije in zagotavljanje dostojnega preživetja </w:t>
      </w:r>
      <w:r w:rsidR="544C465B" w:rsidRPr="47948940">
        <w:rPr>
          <w:rFonts w:cs="Arial"/>
        </w:rPr>
        <w:t xml:space="preserve">prejemnikom prejemkov in </w:t>
      </w:r>
      <w:r w:rsidRPr="47948940">
        <w:rPr>
          <w:rFonts w:cs="Arial"/>
        </w:rPr>
        <w:t xml:space="preserve">uporabnikom različnih socialnovarstvenih storitev in programov ter osebam, </w:t>
      </w:r>
      <w:bookmarkStart w:id="23" w:name="_Hlk88583744"/>
      <w:r w:rsidRPr="47948940">
        <w:rPr>
          <w:rFonts w:cs="Arial"/>
        </w:rPr>
        <w:t>ki se začasno znajdejo ali živijo v okoliščinah, zaradi katerih so še posebej ranljivi;</w:t>
      </w:r>
    </w:p>
    <w:bookmarkEnd w:id="23"/>
    <w:p w14:paraId="04257B0E" w14:textId="34C58F28" w:rsidR="001065FC" w:rsidRPr="00ED1F23" w:rsidRDefault="00DB0AB4" w:rsidP="008E7DB5">
      <w:pPr>
        <w:pStyle w:val="Odstavekseznama"/>
        <w:numPr>
          <w:ilvl w:val="0"/>
          <w:numId w:val="32"/>
        </w:numPr>
        <w:jc w:val="both"/>
        <w:rPr>
          <w:rFonts w:cs="Arial"/>
          <w:szCs w:val="20"/>
        </w:rPr>
      </w:pPr>
      <w:r w:rsidRPr="00ED1F23">
        <w:rPr>
          <w:rFonts w:cs="Arial"/>
          <w:szCs w:val="20"/>
        </w:rPr>
        <w:t xml:space="preserve">zagotavljanje ustreznega sistema minimalnega dohodka za zagotovitev sredstev za preživetje (denarna socialna pomoč) in povezanosti </w:t>
      </w:r>
      <w:r w:rsidR="00DC2A76" w:rsidRPr="00ED1F23">
        <w:rPr>
          <w:rFonts w:cs="Arial"/>
          <w:szCs w:val="20"/>
        </w:rPr>
        <w:t xml:space="preserve">minimalnega dohodka </w:t>
      </w:r>
      <w:r w:rsidR="00AF1EAC" w:rsidRPr="00ED1F23">
        <w:rPr>
          <w:rFonts w:cs="Arial"/>
          <w:szCs w:val="20"/>
        </w:rPr>
        <w:t xml:space="preserve">s socialnimi storitvami in </w:t>
      </w:r>
      <w:r w:rsidRPr="00ED1F23">
        <w:rPr>
          <w:rFonts w:cs="Arial"/>
          <w:szCs w:val="20"/>
        </w:rPr>
        <w:t>z ukrepi aktivne politike zaposlovanja</w:t>
      </w:r>
      <w:r w:rsidR="00AF1EAC" w:rsidRPr="00ED1F23">
        <w:rPr>
          <w:rFonts w:cs="Arial"/>
          <w:szCs w:val="20"/>
        </w:rPr>
        <w:t xml:space="preserve">; </w:t>
      </w:r>
    </w:p>
    <w:p w14:paraId="2CEE6B3B" w14:textId="51294D1E" w:rsidR="001065FC" w:rsidRPr="00ED1F23" w:rsidRDefault="00DB0AB4" w:rsidP="008E7DB5">
      <w:pPr>
        <w:pStyle w:val="Odstavekseznama"/>
        <w:numPr>
          <w:ilvl w:val="0"/>
          <w:numId w:val="32"/>
        </w:numPr>
        <w:jc w:val="both"/>
        <w:rPr>
          <w:rFonts w:cs="Arial"/>
          <w:szCs w:val="20"/>
        </w:rPr>
      </w:pPr>
      <w:r w:rsidRPr="00ED1F23">
        <w:rPr>
          <w:rFonts w:cs="Arial"/>
          <w:szCs w:val="20"/>
        </w:rPr>
        <w:t>spodbude</w:t>
      </w:r>
      <w:r w:rsidR="00107A78" w:rsidRPr="00ED1F23">
        <w:rPr>
          <w:rFonts w:cs="Arial"/>
          <w:szCs w:val="20"/>
        </w:rPr>
        <w:t xml:space="preserve"> za aktivnost</w:t>
      </w:r>
      <w:r w:rsidRPr="00ED1F23">
        <w:rPr>
          <w:rFonts w:cs="Arial"/>
          <w:szCs w:val="20"/>
        </w:rPr>
        <w:t xml:space="preserve"> v obliki upoštevanja manjšega dela prejetega dohodka pri ugotavljanju materialnega položaja za namen dodeljevanja denarne socialne pomoči;</w:t>
      </w:r>
    </w:p>
    <w:p w14:paraId="5194712D" w14:textId="06F83F47" w:rsidR="001065FC" w:rsidRPr="00ED1F23" w:rsidRDefault="00DB0AB4" w:rsidP="008E7DB5">
      <w:pPr>
        <w:pStyle w:val="Odstavekseznama"/>
        <w:numPr>
          <w:ilvl w:val="0"/>
          <w:numId w:val="32"/>
        </w:numPr>
        <w:jc w:val="both"/>
        <w:rPr>
          <w:rFonts w:cs="Arial"/>
          <w:szCs w:val="20"/>
        </w:rPr>
      </w:pPr>
      <w:r w:rsidRPr="00ED1F23">
        <w:rPr>
          <w:rFonts w:cs="Arial"/>
          <w:szCs w:val="20"/>
        </w:rPr>
        <w:t>zagotavljanje enakih spodbud za zaposlovanje obeh partnerjev;</w:t>
      </w:r>
    </w:p>
    <w:p w14:paraId="5011D935" w14:textId="791718C7" w:rsidR="001065FC" w:rsidRPr="003124A3" w:rsidRDefault="195BBD5F" w:rsidP="008E7DB5">
      <w:pPr>
        <w:pStyle w:val="Odstavekseznama"/>
        <w:numPr>
          <w:ilvl w:val="0"/>
          <w:numId w:val="32"/>
        </w:numPr>
        <w:jc w:val="both"/>
        <w:rPr>
          <w:rFonts w:asciiTheme="minorHAnsi" w:eastAsiaTheme="minorEastAsia" w:hAnsiTheme="minorHAnsi" w:cstheme="minorBidi"/>
          <w:szCs w:val="20"/>
        </w:rPr>
      </w:pPr>
      <w:r w:rsidRPr="00ED1F23">
        <w:rPr>
          <w:rFonts w:cs="Arial"/>
        </w:rPr>
        <w:t>spremljanje in naslavljanje pasivnosti in pasti nizkih plač</w:t>
      </w:r>
      <w:r w:rsidR="0025545E" w:rsidRPr="00ED1F23">
        <w:rPr>
          <w:rFonts w:cs="Arial"/>
        </w:rPr>
        <w:t xml:space="preserve"> glede na sistem davkov in prejemkov</w:t>
      </w:r>
      <w:r w:rsidRPr="00ED1F23">
        <w:rPr>
          <w:rFonts w:cs="Arial"/>
        </w:rPr>
        <w:t>, zlasti za gospodinjstva z nizkimi dohodki, ki imajo otroke;</w:t>
      </w:r>
    </w:p>
    <w:p w14:paraId="061E8D7F" w14:textId="6CCA7057" w:rsidR="003124A3" w:rsidRPr="00ED1F23" w:rsidRDefault="003124A3" w:rsidP="008E7DB5">
      <w:pPr>
        <w:pStyle w:val="Odstavekseznama"/>
        <w:numPr>
          <w:ilvl w:val="0"/>
          <w:numId w:val="32"/>
        </w:numPr>
        <w:jc w:val="both"/>
        <w:rPr>
          <w:rFonts w:asciiTheme="minorHAnsi" w:eastAsiaTheme="minorEastAsia" w:hAnsiTheme="minorHAnsi" w:cstheme="minorBidi"/>
          <w:szCs w:val="20"/>
        </w:rPr>
      </w:pPr>
      <w:r w:rsidRPr="00EB2A3E">
        <w:rPr>
          <w:rFonts w:cs="Arial"/>
        </w:rPr>
        <w:t>ukrepi za preprečevanje neupravičeno pridobljenih socialnih transferjev in izvajanje nadzora nad namensko porabo sredstev iz proračuna</w:t>
      </w:r>
      <w:r>
        <w:rPr>
          <w:rFonts w:cs="Arial"/>
        </w:rPr>
        <w:t>;</w:t>
      </w:r>
    </w:p>
    <w:p w14:paraId="2CBEA381" w14:textId="047CAF63" w:rsidR="001065FC" w:rsidRPr="00ED1F23" w:rsidRDefault="3DE74E57" w:rsidP="008E7DB5">
      <w:pPr>
        <w:pStyle w:val="Odstavekseznama"/>
        <w:numPr>
          <w:ilvl w:val="0"/>
          <w:numId w:val="32"/>
        </w:numPr>
        <w:jc w:val="both"/>
        <w:rPr>
          <w:rFonts w:cs="Arial"/>
        </w:rPr>
      </w:pPr>
      <w:r w:rsidRPr="47948940">
        <w:rPr>
          <w:rFonts w:cs="Arial"/>
        </w:rPr>
        <w:lastRenderedPageBreak/>
        <w:t xml:space="preserve">zagotavljanje </w:t>
      </w:r>
      <w:r w:rsidR="1B3358E4" w:rsidRPr="47948940">
        <w:rPr>
          <w:rFonts w:cs="Arial"/>
        </w:rPr>
        <w:t xml:space="preserve">pogojev za vzpostavitev </w:t>
      </w:r>
      <w:r w:rsidRPr="47948940">
        <w:rPr>
          <w:rFonts w:cs="Arial"/>
        </w:rPr>
        <w:t>ustreznih razmer za bivanje in dostopnosti stanovanj za ranljive skupine (zagotavljanje ustreznih bivalnih enot in namestitve</w:t>
      </w:r>
      <w:r w:rsidR="2AA8822F" w:rsidRPr="47948940">
        <w:rPr>
          <w:rFonts w:cs="Arial"/>
        </w:rPr>
        <w:t xml:space="preserve"> v sodelovanju z drugimi resorji in lokalnimi skupnostmi</w:t>
      </w:r>
      <w:r w:rsidRPr="47948940">
        <w:rPr>
          <w:rFonts w:cs="Arial"/>
        </w:rPr>
        <w:t>);</w:t>
      </w:r>
    </w:p>
    <w:p w14:paraId="123F0C82" w14:textId="196BE3E0"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zagotavljanje hrane in osnovne materialne pomoči najbolj ogroženim in krepitev spremljevalnih ukrepov, s katerimi se naslavlja </w:t>
      </w:r>
      <w:r w:rsidR="00A753C3" w:rsidRPr="00ED1F23">
        <w:rPr>
          <w:rFonts w:cs="Arial"/>
          <w:szCs w:val="20"/>
        </w:rPr>
        <w:t>stisk</w:t>
      </w:r>
      <w:r w:rsidR="00A753C3">
        <w:rPr>
          <w:rFonts w:cs="Arial"/>
          <w:szCs w:val="20"/>
        </w:rPr>
        <w:t>a</w:t>
      </w:r>
      <w:r w:rsidR="00A753C3" w:rsidRPr="00ED1F23">
        <w:rPr>
          <w:rFonts w:cs="Arial"/>
          <w:szCs w:val="20"/>
        </w:rPr>
        <w:t xml:space="preserve"> </w:t>
      </w:r>
      <w:r w:rsidRPr="00ED1F23">
        <w:rPr>
          <w:rFonts w:cs="Arial"/>
          <w:szCs w:val="20"/>
        </w:rPr>
        <w:t>posameznika oziroma družine;</w:t>
      </w:r>
    </w:p>
    <w:p w14:paraId="13AF2309" w14:textId="091F5506"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finančno opismenjevanje prezadolženih posameznikov ali družin; </w:t>
      </w:r>
    </w:p>
    <w:p w14:paraId="1AE694BA" w14:textId="2C57D77C" w:rsidR="001065FC" w:rsidRPr="00ED1F23" w:rsidRDefault="00DB0AB4" w:rsidP="008E7DB5">
      <w:pPr>
        <w:pStyle w:val="Odstavekseznama"/>
        <w:numPr>
          <w:ilvl w:val="0"/>
          <w:numId w:val="32"/>
        </w:numPr>
        <w:jc w:val="both"/>
        <w:rPr>
          <w:rFonts w:eastAsiaTheme="minorEastAsia" w:cs="Arial"/>
          <w:szCs w:val="20"/>
        </w:rPr>
      </w:pPr>
      <w:r w:rsidRPr="00ED1F23">
        <w:rPr>
          <w:rFonts w:cs="Arial"/>
          <w:szCs w:val="20"/>
        </w:rPr>
        <w:t>spodbujanje sistemskih ukrepov na področju razvoja obveznih socialnih zavarovanj, davčne politike, zaposlovanja in dela, štipendijske politike, stanovanjske politike, družinske politike, zdravstva, vzgoje in izobraževanja in na drugih področjih, ki vplivajo na socialni položaj prebivalcev;</w:t>
      </w:r>
    </w:p>
    <w:p w14:paraId="1AE452ED" w14:textId="3F3316CF" w:rsidR="001065FC" w:rsidRPr="00ED1F23" w:rsidRDefault="00DB0AB4" w:rsidP="008E7DB5">
      <w:pPr>
        <w:pStyle w:val="Odstavekseznama"/>
        <w:numPr>
          <w:ilvl w:val="0"/>
          <w:numId w:val="32"/>
        </w:numPr>
        <w:jc w:val="both"/>
        <w:rPr>
          <w:rFonts w:cs="Arial"/>
          <w:szCs w:val="20"/>
        </w:rPr>
      </w:pPr>
      <w:r w:rsidRPr="00ED1F23">
        <w:rPr>
          <w:rFonts w:cs="Arial"/>
          <w:szCs w:val="20"/>
        </w:rPr>
        <w:t>usklajevanje politik in ukrepov na različnih področjih, ki vplivajo na socialni položaj posameznika in njegove družine (usklajeno reševanje večdimenzionalnih problemov revščine in socialne izključenosti) ter usklajevanje politik in ukrepov, ki izhajajo iz različnih strateških dokumentov in se nanašajo na področje socialnega varstva;</w:t>
      </w:r>
    </w:p>
    <w:p w14:paraId="04340150" w14:textId="61452361" w:rsidR="001065FC" w:rsidRDefault="00DB0AB4" w:rsidP="008E7DB5">
      <w:pPr>
        <w:pStyle w:val="Odstavekseznama"/>
        <w:numPr>
          <w:ilvl w:val="0"/>
          <w:numId w:val="32"/>
        </w:numPr>
        <w:jc w:val="both"/>
        <w:rPr>
          <w:rFonts w:cs="Arial"/>
          <w:szCs w:val="20"/>
        </w:rPr>
      </w:pPr>
      <w:r w:rsidRPr="00ED1F23">
        <w:rPr>
          <w:rFonts w:cs="Arial"/>
          <w:szCs w:val="20"/>
        </w:rPr>
        <w:t>internacionalizacija področja socialnega varstva z namenom odzivanja na globalne spremembe in mednarodno povezovanje (mednarodni projekti, mednarodna združenja in organizacije).</w:t>
      </w:r>
    </w:p>
    <w:p w14:paraId="346B27F1" w14:textId="77777777" w:rsidR="00BB5C93" w:rsidRPr="00BB5C93" w:rsidRDefault="00BB5C93" w:rsidP="00BB5C93">
      <w:pPr>
        <w:jc w:val="both"/>
        <w:rPr>
          <w:rFonts w:cs="Arial"/>
          <w:szCs w:val="20"/>
        </w:rPr>
      </w:pPr>
    </w:p>
    <w:p w14:paraId="65D9FEE5" w14:textId="77777777" w:rsidR="008B4AFB" w:rsidRPr="00ED1F23" w:rsidRDefault="008B4AFB" w:rsidP="008B4AFB">
      <w:pPr>
        <w:pStyle w:val="Odstavekseznama"/>
        <w:ind w:left="360"/>
        <w:jc w:val="both"/>
        <w:rPr>
          <w:rFonts w:eastAsiaTheme="minorEastAsia" w:cs="Arial"/>
          <w:szCs w:val="20"/>
        </w:rPr>
      </w:pPr>
    </w:p>
    <w:p w14:paraId="77471059" w14:textId="0956D697" w:rsidR="52118727" w:rsidRPr="00ED1F23" w:rsidRDefault="52118727" w:rsidP="008E7DB5">
      <w:pPr>
        <w:pStyle w:val="Odstavekseznama"/>
        <w:numPr>
          <w:ilvl w:val="0"/>
          <w:numId w:val="46"/>
        </w:numPr>
        <w:jc w:val="both"/>
        <w:rPr>
          <w:rFonts w:cs="Arial"/>
          <w:b/>
          <w:bCs/>
          <w:szCs w:val="20"/>
        </w:rPr>
      </w:pPr>
      <w:r w:rsidRPr="00ED1F23">
        <w:rPr>
          <w:rFonts w:cs="Arial"/>
          <w:b/>
          <w:bCs/>
          <w:szCs w:val="20"/>
        </w:rPr>
        <w:t xml:space="preserve">Ukrepi za preprečevanje tveganja </w:t>
      </w:r>
      <w:r w:rsidR="00BC145E" w:rsidRPr="00ED1F23">
        <w:rPr>
          <w:rFonts w:cs="Arial"/>
          <w:b/>
          <w:bCs/>
          <w:szCs w:val="20"/>
        </w:rPr>
        <w:t xml:space="preserve">revščine in </w:t>
      </w:r>
      <w:r w:rsidRPr="00ED1F23">
        <w:rPr>
          <w:rFonts w:cs="Arial"/>
          <w:b/>
          <w:bCs/>
          <w:szCs w:val="20"/>
        </w:rPr>
        <w:t xml:space="preserve">socialne izključenosti otrok in mladih </w:t>
      </w:r>
    </w:p>
    <w:p w14:paraId="695B9EB6" w14:textId="1B9276A2"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zagotavljanje učinkovitega in brezplačnega dostopa do predšolske vzgoje in varstva, izobraževanja (vključno s šolskimi dejavnostmi),</w:t>
      </w:r>
      <w:r w:rsidR="00537BD9" w:rsidRPr="00ED1F23">
        <w:rPr>
          <w:rFonts w:cs="Arial"/>
          <w:szCs w:val="20"/>
        </w:rPr>
        <w:t xml:space="preserve"> kulture, </w:t>
      </w:r>
      <w:r w:rsidRPr="00ED1F23">
        <w:rPr>
          <w:rFonts w:cs="Arial"/>
          <w:szCs w:val="20"/>
        </w:rPr>
        <w:t>zdravega obroka vsak šolski dan in zdravstvenega varstva;</w:t>
      </w:r>
    </w:p>
    <w:p w14:paraId="4DEDC725" w14:textId="1D1306D8"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preprečevanje zgodnje opustitve izobraževanja;</w:t>
      </w:r>
    </w:p>
    <w:p w14:paraId="5A7CEDFA" w14:textId="69A4FB53" w:rsidR="52118727" w:rsidRPr="00ED1F23" w:rsidRDefault="00DB0AB4" w:rsidP="008E7DB5">
      <w:pPr>
        <w:pStyle w:val="Odstavekseznama"/>
        <w:numPr>
          <w:ilvl w:val="0"/>
          <w:numId w:val="32"/>
        </w:numPr>
        <w:jc w:val="both"/>
        <w:rPr>
          <w:rFonts w:eastAsiaTheme="minorEastAsia" w:cs="Arial"/>
          <w:szCs w:val="20"/>
        </w:rPr>
      </w:pPr>
      <w:r w:rsidRPr="00ED1F23">
        <w:rPr>
          <w:rFonts w:cs="Arial"/>
          <w:szCs w:val="20"/>
        </w:rPr>
        <w:t>opredelitev skupin pomoči potrebnih otrok in ukrepov zanje;</w:t>
      </w:r>
    </w:p>
    <w:p w14:paraId="5166AC8C" w14:textId="53A1B479" w:rsidR="008B4AFB" w:rsidRPr="00ED1F23" w:rsidRDefault="00DB0AB4" w:rsidP="008E7DB5">
      <w:pPr>
        <w:pStyle w:val="Odstavekseznama"/>
        <w:numPr>
          <w:ilvl w:val="0"/>
          <w:numId w:val="32"/>
        </w:numPr>
        <w:rPr>
          <w:rFonts w:cs="Arial"/>
          <w:szCs w:val="20"/>
        </w:rPr>
      </w:pPr>
      <w:r w:rsidRPr="00ED1F23">
        <w:rPr>
          <w:rFonts w:cs="Arial"/>
          <w:szCs w:val="20"/>
        </w:rPr>
        <w:t>spremljanje položaja različnih tipov družin in oblikovanje ukrepov za družine</w:t>
      </w:r>
      <w:r w:rsidR="00BC145E" w:rsidRPr="00ED1F23">
        <w:rPr>
          <w:rFonts w:cs="Arial"/>
          <w:szCs w:val="20"/>
        </w:rPr>
        <w:t>,</w:t>
      </w:r>
      <w:r w:rsidRPr="00ED1F23">
        <w:rPr>
          <w:rFonts w:cs="Arial"/>
          <w:szCs w:val="20"/>
        </w:rPr>
        <w:t xml:space="preserve"> ki se začasno znajdejo ali živijo v okoliščinah, zaradi katerih so še posebej ranljiv</w:t>
      </w:r>
      <w:r w:rsidR="00BC145E" w:rsidRPr="00ED1F23">
        <w:rPr>
          <w:rFonts w:cs="Arial"/>
          <w:szCs w:val="20"/>
        </w:rPr>
        <w:t>e</w:t>
      </w:r>
      <w:r w:rsidRPr="00ED1F23">
        <w:rPr>
          <w:rFonts w:cs="Arial"/>
          <w:szCs w:val="20"/>
        </w:rPr>
        <w:t>;</w:t>
      </w:r>
    </w:p>
    <w:p w14:paraId="6ABA6D2E" w14:textId="5B11CBD9" w:rsidR="52118727" w:rsidRPr="00ED1F23" w:rsidRDefault="3DE74E57" w:rsidP="008E7DB5">
      <w:pPr>
        <w:pStyle w:val="Odstavekseznama"/>
        <w:numPr>
          <w:ilvl w:val="0"/>
          <w:numId w:val="32"/>
        </w:numPr>
        <w:spacing w:line="276" w:lineRule="auto"/>
        <w:jc w:val="both"/>
        <w:rPr>
          <w:rFonts w:eastAsiaTheme="minorEastAsia" w:cs="Arial"/>
        </w:rPr>
      </w:pPr>
      <w:r w:rsidRPr="47948940">
        <w:rPr>
          <w:rFonts w:cs="Arial"/>
        </w:rPr>
        <w:t>spodbujanje zgodnjega prihoda mladih na trg dela</w:t>
      </w:r>
      <w:r w:rsidR="3EE255FB" w:rsidRPr="47948940">
        <w:rPr>
          <w:rFonts w:cs="Arial"/>
        </w:rPr>
        <w:t xml:space="preserve"> po zaključku izobraževanja</w:t>
      </w:r>
      <w:r w:rsidRPr="47948940">
        <w:rPr>
          <w:rFonts w:cs="Arial"/>
        </w:rPr>
        <w:t xml:space="preserve"> in zmanjševanje števila mladih, ki niso vključeni </w:t>
      </w:r>
      <w:r w:rsidR="3D6E0C5A" w:rsidRPr="47948940">
        <w:rPr>
          <w:rFonts w:cs="Arial"/>
        </w:rPr>
        <w:t xml:space="preserve">ne v zaposlitev ne v izobraževanje ali usposabljanje (tj. </w:t>
      </w:r>
      <w:r w:rsidR="00A753C3" w:rsidRPr="47948940">
        <w:rPr>
          <w:rFonts w:cs="Arial"/>
        </w:rPr>
        <w:t xml:space="preserve">kazalnik </w:t>
      </w:r>
      <w:r w:rsidR="3D6E0C5A" w:rsidRPr="47948940">
        <w:rPr>
          <w:rFonts w:cs="Arial"/>
        </w:rPr>
        <w:t xml:space="preserve">NEET). </w:t>
      </w:r>
    </w:p>
    <w:p w14:paraId="0D583E88" w14:textId="77777777" w:rsidR="008B4AFB" w:rsidRPr="00ED1F23" w:rsidRDefault="008B4AFB" w:rsidP="008B4AFB">
      <w:pPr>
        <w:pStyle w:val="Odstavekseznama"/>
        <w:spacing w:line="276" w:lineRule="auto"/>
        <w:ind w:left="360"/>
        <w:jc w:val="both"/>
        <w:rPr>
          <w:rFonts w:eastAsiaTheme="minorEastAsia" w:cs="Arial"/>
          <w:szCs w:val="20"/>
        </w:rPr>
      </w:pPr>
    </w:p>
    <w:p w14:paraId="1564E2F7" w14:textId="2B2B7061" w:rsidR="52118727" w:rsidRPr="00ED1F23" w:rsidRDefault="52118727" w:rsidP="008E7DB5">
      <w:pPr>
        <w:pStyle w:val="Odstavekseznama"/>
        <w:numPr>
          <w:ilvl w:val="0"/>
          <w:numId w:val="45"/>
        </w:numPr>
        <w:jc w:val="both"/>
        <w:rPr>
          <w:rFonts w:eastAsiaTheme="minorEastAsia" w:cs="Arial"/>
          <w:b/>
          <w:szCs w:val="20"/>
        </w:rPr>
      </w:pPr>
      <w:r w:rsidRPr="00ED1F23">
        <w:rPr>
          <w:rFonts w:cs="Arial"/>
          <w:b/>
          <w:bCs/>
          <w:szCs w:val="20"/>
        </w:rPr>
        <w:t>Ukrepi za preprečevanje tveganja revščine in socialne izključenosti starejših</w:t>
      </w:r>
    </w:p>
    <w:p w14:paraId="0BED5171" w14:textId="2BEE51C2" w:rsidR="52118727" w:rsidRPr="00ED1F23" w:rsidRDefault="00BC145E" w:rsidP="008E7DB5">
      <w:pPr>
        <w:pStyle w:val="Odstavekseznama"/>
        <w:numPr>
          <w:ilvl w:val="0"/>
          <w:numId w:val="32"/>
        </w:numPr>
        <w:jc w:val="both"/>
        <w:rPr>
          <w:rFonts w:eastAsiaTheme="minorEastAsia" w:cs="Arial"/>
        </w:rPr>
      </w:pPr>
      <w:r w:rsidRPr="00ED1F23">
        <w:rPr>
          <w:rFonts w:cs="Arial"/>
        </w:rPr>
        <w:t>a</w:t>
      </w:r>
      <w:r w:rsidR="52118727" w:rsidRPr="00ED1F23">
        <w:rPr>
          <w:rFonts w:cs="Arial"/>
        </w:rPr>
        <w:t>ktivnosti informiranja in ozaveščanja o pravicah</w:t>
      </w:r>
      <w:r w:rsidR="1DC9EB51" w:rsidRPr="00ED1F23">
        <w:rPr>
          <w:rFonts w:cs="Arial"/>
        </w:rPr>
        <w:t xml:space="preserve"> starejših</w:t>
      </w:r>
      <w:r w:rsidRPr="00ED1F23">
        <w:rPr>
          <w:rFonts w:cs="Arial"/>
        </w:rPr>
        <w:t>;</w:t>
      </w:r>
    </w:p>
    <w:p w14:paraId="66F9295C" w14:textId="343E2EC9" w:rsidR="52118727" w:rsidRPr="00ED1F23" w:rsidRDefault="00BC145E" w:rsidP="008E7DB5">
      <w:pPr>
        <w:pStyle w:val="Odstavekseznama"/>
        <w:numPr>
          <w:ilvl w:val="0"/>
          <w:numId w:val="32"/>
        </w:numPr>
        <w:jc w:val="both"/>
        <w:rPr>
          <w:rFonts w:eastAsiaTheme="minorEastAsia" w:cs="Arial"/>
        </w:rPr>
      </w:pPr>
      <w:r w:rsidRPr="00ED1F23">
        <w:rPr>
          <w:rFonts w:cs="Arial"/>
        </w:rPr>
        <w:t>p</w:t>
      </w:r>
      <w:r w:rsidR="52118727" w:rsidRPr="00ED1F23">
        <w:rPr>
          <w:rFonts w:cs="Arial"/>
        </w:rPr>
        <w:t>odpora in spremljanje starejših, ki so socialno izključeni</w:t>
      </w:r>
      <w:r w:rsidR="002934FF" w:rsidRPr="00ED1F23">
        <w:rPr>
          <w:rFonts w:cs="Arial"/>
        </w:rPr>
        <w:t>, ob upoštevanju položaja in specifičnih potreb najbolj ranljivih skupin, zlasti starejših žensk</w:t>
      </w:r>
      <w:r w:rsidRPr="00ED1F23">
        <w:rPr>
          <w:rFonts w:cs="Arial"/>
        </w:rPr>
        <w:t>;</w:t>
      </w:r>
    </w:p>
    <w:p w14:paraId="0B8B2FA5" w14:textId="50969CCA" w:rsidR="52118727" w:rsidRPr="00ED1F23" w:rsidRDefault="00BC145E" w:rsidP="008E7DB5">
      <w:pPr>
        <w:pStyle w:val="Odstavekseznama"/>
        <w:numPr>
          <w:ilvl w:val="0"/>
          <w:numId w:val="32"/>
        </w:numPr>
        <w:jc w:val="both"/>
        <w:rPr>
          <w:rFonts w:eastAsiaTheme="minorEastAsia" w:cs="Arial"/>
          <w:szCs w:val="20"/>
        </w:rPr>
      </w:pPr>
      <w:r w:rsidRPr="00ED1F23">
        <w:rPr>
          <w:rFonts w:cs="Arial"/>
          <w:szCs w:val="20"/>
        </w:rPr>
        <w:t>i</w:t>
      </w:r>
      <w:r w:rsidR="52118727" w:rsidRPr="00ED1F23">
        <w:rPr>
          <w:rFonts w:cs="Arial"/>
          <w:szCs w:val="20"/>
        </w:rPr>
        <w:t xml:space="preserve">zvajanje preventivnih programov </w:t>
      </w:r>
      <w:r w:rsidR="00537BD9" w:rsidRPr="00ED1F23">
        <w:rPr>
          <w:rFonts w:cs="Arial"/>
          <w:szCs w:val="20"/>
        </w:rPr>
        <w:t xml:space="preserve">(medsektorsko povezovanje) </w:t>
      </w:r>
      <w:r w:rsidR="52118727" w:rsidRPr="00ED1F23">
        <w:rPr>
          <w:rFonts w:cs="Arial"/>
          <w:szCs w:val="20"/>
        </w:rPr>
        <w:t>za preprečevanje socialne izključenosti</w:t>
      </w:r>
      <w:r w:rsidR="00055E3E" w:rsidRPr="00ED1F23">
        <w:rPr>
          <w:rFonts w:cs="Arial"/>
          <w:szCs w:val="20"/>
        </w:rPr>
        <w:t xml:space="preserve"> starejših</w:t>
      </w:r>
      <w:r w:rsidR="52118727" w:rsidRPr="00ED1F23">
        <w:rPr>
          <w:rFonts w:cs="Arial"/>
          <w:szCs w:val="20"/>
        </w:rPr>
        <w:t>.</w:t>
      </w:r>
    </w:p>
    <w:p w14:paraId="7D99A282" w14:textId="77777777" w:rsidR="001065FC" w:rsidRPr="00ED1F23" w:rsidRDefault="001065FC" w:rsidP="001065FC">
      <w:pPr>
        <w:pStyle w:val="Odstavekseznama"/>
        <w:ind w:left="360"/>
        <w:jc w:val="both"/>
        <w:rPr>
          <w:rFonts w:eastAsiaTheme="minorEastAsia" w:cs="Arial"/>
          <w:szCs w:val="20"/>
        </w:rPr>
      </w:pPr>
    </w:p>
    <w:p w14:paraId="566A921E" w14:textId="07058A1E" w:rsidR="52118727" w:rsidRPr="00ED1F23" w:rsidRDefault="00B32F11" w:rsidP="008E7DB5">
      <w:pPr>
        <w:pStyle w:val="Odstavekseznama"/>
        <w:numPr>
          <w:ilvl w:val="0"/>
          <w:numId w:val="45"/>
        </w:numPr>
        <w:jc w:val="both"/>
        <w:rPr>
          <w:rFonts w:cs="Arial"/>
          <w:b/>
          <w:bCs/>
          <w:szCs w:val="20"/>
        </w:rPr>
      </w:pPr>
      <w:r w:rsidRPr="00ED1F23">
        <w:rPr>
          <w:rFonts w:cs="Arial"/>
          <w:b/>
          <w:bCs/>
          <w:szCs w:val="20"/>
        </w:rPr>
        <w:t>Ukrepi za z</w:t>
      </w:r>
      <w:r w:rsidR="52118727" w:rsidRPr="00ED1F23">
        <w:rPr>
          <w:rFonts w:cs="Arial"/>
          <w:b/>
          <w:bCs/>
          <w:szCs w:val="20"/>
        </w:rPr>
        <w:t xml:space="preserve">manjševanje tveganja brezposelnosti in ohranjanje povezanosti težje zaposljivih posameznikov s trgom dela </w:t>
      </w:r>
    </w:p>
    <w:p w14:paraId="3408E66C" w14:textId="54C62041" w:rsidR="52118727" w:rsidRPr="00ED1F23" w:rsidRDefault="71ED1D1B" w:rsidP="008E7DB5">
      <w:pPr>
        <w:pStyle w:val="Odstavekseznama"/>
        <w:numPr>
          <w:ilvl w:val="0"/>
          <w:numId w:val="32"/>
        </w:numPr>
        <w:jc w:val="both"/>
        <w:rPr>
          <w:rFonts w:asciiTheme="minorHAnsi" w:eastAsiaTheme="minorEastAsia" w:hAnsiTheme="minorHAnsi" w:cstheme="minorBidi"/>
        </w:rPr>
      </w:pPr>
      <w:r w:rsidRPr="47948940">
        <w:rPr>
          <w:rFonts w:cs="Arial"/>
        </w:rPr>
        <w:t>zmanjšanje tveganja brezposelnosti prek izobraževanja</w:t>
      </w:r>
      <w:r w:rsidR="60D4939F" w:rsidRPr="47948940">
        <w:rPr>
          <w:rFonts w:cs="Arial"/>
        </w:rPr>
        <w:t xml:space="preserve"> </w:t>
      </w:r>
      <w:r w:rsidR="60D4939F" w:rsidRPr="47948940">
        <w:rPr>
          <w:rFonts w:eastAsia="Arial" w:cs="Arial"/>
        </w:rPr>
        <w:t>in usposabljanja</w:t>
      </w:r>
      <w:r w:rsidRPr="47948940">
        <w:rPr>
          <w:rFonts w:cs="Arial"/>
        </w:rPr>
        <w:t xml:space="preserve"> odraslih;</w:t>
      </w:r>
    </w:p>
    <w:p w14:paraId="2D9AD5DB" w14:textId="4FD04CA8" w:rsidR="00F906A2" w:rsidRPr="00ED1F23" w:rsidRDefault="00DB0AB4" w:rsidP="008E7DB5">
      <w:pPr>
        <w:pStyle w:val="Odstavekseznama"/>
        <w:numPr>
          <w:ilvl w:val="0"/>
          <w:numId w:val="32"/>
        </w:numPr>
        <w:jc w:val="both"/>
        <w:rPr>
          <w:rFonts w:eastAsiaTheme="minorEastAsia" w:cs="Arial"/>
          <w:szCs w:val="20"/>
        </w:rPr>
      </w:pPr>
      <w:r w:rsidRPr="00ED1F23">
        <w:rPr>
          <w:rFonts w:cs="Arial"/>
          <w:szCs w:val="20"/>
        </w:rPr>
        <w:t xml:space="preserve">zagotavljanje usklajenega in usmerjenega dela resorjev in institucij na trgu dela ter institucij socialnega varstva in zdravstvenega </w:t>
      </w:r>
      <w:r w:rsidR="005B19C7" w:rsidRPr="00ED1F23">
        <w:rPr>
          <w:rFonts w:cs="Arial"/>
          <w:szCs w:val="20"/>
        </w:rPr>
        <w:t>varstva</w:t>
      </w:r>
      <w:r w:rsidRPr="00ED1F23">
        <w:rPr>
          <w:rFonts w:cs="Arial"/>
          <w:szCs w:val="20"/>
        </w:rPr>
        <w:t xml:space="preserve"> za učinkovito naslavljanje potreb težje zaposljivih oseb, vključno s poglobljeno podporo pred </w:t>
      </w:r>
      <w:r w:rsidR="00BC7FBE">
        <w:rPr>
          <w:rFonts w:cs="Arial"/>
          <w:szCs w:val="20"/>
        </w:rPr>
        <w:t>vstopom</w:t>
      </w:r>
      <w:r w:rsidR="00BC7FBE" w:rsidRPr="00ED1F23">
        <w:rPr>
          <w:rFonts w:cs="Arial"/>
          <w:szCs w:val="20"/>
        </w:rPr>
        <w:t xml:space="preserve"> na trg dela </w:t>
      </w:r>
      <w:r w:rsidRPr="00ED1F23">
        <w:rPr>
          <w:rFonts w:cs="Arial"/>
          <w:szCs w:val="20"/>
        </w:rPr>
        <w:t>in po</w:t>
      </w:r>
      <w:r w:rsidR="00BC7FBE">
        <w:rPr>
          <w:rFonts w:cs="Arial"/>
          <w:szCs w:val="20"/>
        </w:rPr>
        <w:t xml:space="preserve"> njem</w:t>
      </w:r>
      <w:r w:rsidRPr="00ED1F23">
        <w:rPr>
          <w:rFonts w:cs="Arial"/>
          <w:szCs w:val="20"/>
        </w:rPr>
        <w:t>;</w:t>
      </w:r>
    </w:p>
    <w:p w14:paraId="264B4B1B" w14:textId="4A286336" w:rsidR="001065FC" w:rsidRPr="00ED1F23" w:rsidRDefault="195BBD5F" w:rsidP="008E7DB5">
      <w:pPr>
        <w:pStyle w:val="Odstavekseznama"/>
        <w:numPr>
          <w:ilvl w:val="0"/>
          <w:numId w:val="32"/>
        </w:numPr>
        <w:jc w:val="both"/>
        <w:rPr>
          <w:rFonts w:asciiTheme="minorHAnsi" w:eastAsiaTheme="minorEastAsia" w:hAnsiTheme="minorHAnsi" w:cstheme="minorBidi"/>
          <w:szCs w:val="20"/>
        </w:rPr>
      </w:pPr>
      <w:r w:rsidRPr="00ED1F23">
        <w:rPr>
          <w:rFonts w:cs="Arial"/>
        </w:rPr>
        <w:t>spremljanje in blaženje večletnih posledic krize covid</w:t>
      </w:r>
      <w:r w:rsidR="00A753C3">
        <w:rPr>
          <w:rFonts w:cs="Arial"/>
        </w:rPr>
        <w:t>a</w:t>
      </w:r>
      <w:r w:rsidRPr="00ED1F23">
        <w:rPr>
          <w:rFonts w:cs="Arial"/>
        </w:rPr>
        <w:t xml:space="preserve">-19 na trgu dela s ciljem omejevanja in preprečevanja neaktivnosti in dolgotrajne brezposelnosti delovno sposobnega prebivalstva; </w:t>
      </w:r>
    </w:p>
    <w:p w14:paraId="543FB241" w14:textId="7A705989" w:rsidR="52118727" w:rsidRPr="00ED1F23" w:rsidRDefault="00DB0AB4" w:rsidP="008E7DB5">
      <w:pPr>
        <w:pStyle w:val="Odstavekseznama"/>
        <w:numPr>
          <w:ilvl w:val="0"/>
          <w:numId w:val="32"/>
        </w:numPr>
        <w:jc w:val="both"/>
        <w:rPr>
          <w:rFonts w:eastAsiaTheme="minorEastAsia" w:cs="Arial"/>
        </w:rPr>
      </w:pPr>
      <w:r w:rsidRPr="00ED1F23">
        <w:rPr>
          <w:rFonts w:cs="Arial"/>
        </w:rPr>
        <w:t>intenzivnejša, celostna podpora in pomoč dolgotrajnim prejemnikom denarne socialne pomoči</w:t>
      </w:r>
      <w:r w:rsidR="005B19C7" w:rsidRPr="00ED1F23">
        <w:rPr>
          <w:rFonts w:cs="Arial"/>
        </w:rPr>
        <w:t>;</w:t>
      </w:r>
    </w:p>
    <w:p w14:paraId="0D80187F" w14:textId="0519AA38" w:rsidR="00F906A2" w:rsidRPr="00ED1F23" w:rsidRDefault="195BBD5F" w:rsidP="008E7DB5">
      <w:pPr>
        <w:pStyle w:val="Odstavekseznama"/>
        <w:numPr>
          <w:ilvl w:val="0"/>
          <w:numId w:val="32"/>
        </w:numPr>
        <w:jc w:val="both"/>
        <w:rPr>
          <w:rFonts w:eastAsiaTheme="minorEastAsia" w:cs="Arial"/>
        </w:rPr>
      </w:pPr>
      <w:r w:rsidRPr="00ED1F23">
        <w:rPr>
          <w:rFonts w:cs="Arial"/>
        </w:rPr>
        <w:t xml:space="preserve">izvajanje </w:t>
      </w:r>
      <w:r w:rsidR="2C8B22D9" w:rsidRPr="00ED1F23">
        <w:rPr>
          <w:rFonts w:cs="Arial"/>
        </w:rPr>
        <w:t xml:space="preserve">programov socialne aktivacije, ki omogočajo individualno podporo pri razreševanju problematike, zaradi katere je posameznik dalj časa izključen </w:t>
      </w:r>
      <w:r w:rsidR="00BC7FBE">
        <w:rPr>
          <w:rFonts w:cs="Arial"/>
        </w:rPr>
        <w:t>s</w:t>
      </w:r>
      <w:r w:rsidR="00BC7FBE" w:rsidRPr="00ED1F23">
        <w:rPr>
          <w:rFonts w:cs="Arial"/>
        </w:rPr>
        <w:t xml:space="preserve"> </w:t>
      </w:r>
      <w:r w:rsidR="2C8B22D9" w:rsidRPr="00ED1F23">
        <w:rPr>
          <w:rFonts w:cs="Arial"/>
        </w:rPr>
        <w:t>trga dela.</w:t>
      </w:r>
    </w:p>
    <w:p w14:paraId="6C5F2661" w14:textId="77777777" w:rsidR="005B19C7" w:rsidRPr="00ED1F23" w:rsidRDefault="005B19C7" w:rsidP="005B19C7">
      <w:pPr>
        <w:pStyle w:val="Odstavekseznama"/>
        <w:ind w:left="360"/>
        <w:jc w:val="both"/>
        <w:rPr>
          <w:rFonts w:eastAsiaTheme="minorEastAsia" w:cs="Arial"/>
          <w:szCs w:val="20"/>
        </w:rPr>
      </w:pPr>
    </w:p>
    <w:p w14:paraId="7578F6BB" w14:textId="15F87F22" w:rsidR="00BD6905" w:rsidRPr="00ED1F23" w:rsidRDefault="00BD6905" w:rsidP="008822AF">
      <w:pPr>
        <w:spacing w:after="0" w:line="276" w:lineRule="auto"/>
        <w:rPr>
          <w:rFonts w:cs="Arial"/>
          <w:b/>
          <w:szCs w:val="20"/>
        </w:rPr>
      </w:pPr>
      <w:r w:rsidRPr="00ED1F23">
        <w:rPr>
          <w:rFonts w:cs="Arial"/>
          <w:b/>
          <w:szCs w:val="20"/>
        </w:rPr>
        <w:t>Cilj 2</w:t>
      </w:r>
      <w:r w:rsidRPr="00ED1F23">
        <w:rPr>
          <w:rFonts w:cs="Arial"/>
          <w:szCs w:val="20"/>
        </w:rPr>
        <w:t xml:space="preserve">: </w:t>
      </w:r>
      <w:r w:rsidRPr="00ED1F23">
        <w:rPr>
          <w:rFonts w:cs="Arial"/>
          <w:b/>
          <w:szCs w:val="20"/>
        </w:rPr>
        <w:t>Izboljšanje razpoložljivosti in pestrosti ter zagotavljanje dostopnosti in dosegljivosti storitev in programov:</w:t>
      </w:r>
    </w:p>
    <w:p w14:paraId="7931EA54" w14:textId="77777777" w:rsidR="00E36D1C" w:rsidRPr="00ED1F23" w:rsidRDefault="00E36D1C" w:rsidP="008822AF">
      <w:pPr>
        <w:spacing w:after="0" w:line="276" w:lineRule="auto"/>
        <w:rPr>
          <w:rFonts w:cs="Arial"/>
          <w:b/>
          <w:szCs w:val="20"/>
        </w:rPr>
      </w:pPr>
    </w:p>
    <w:p w14:paraId="3C9E60FD" w14:textId="5A899A3F"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lastRenderedPageBreak/>
        <w:t xml:space="preserve">zagotavljanje mrež raznolikih storitev in programov, ki so povezani, komplementarni in delujejo skladno z načeli in vodili te resolucije (so dostopni enakomerno po </w:t>
      </w:r>
      <w:r w:rsidR="00BC7FBE">
        <w:rPr>
          <w:rFonts w:cs="Arial"/>
          <w:szCs w:val="20"/>
        </w:rPr>
        <w:t>vsej</w:t>
      </w:r>
      <w:r w:rsidR="00BC7FBE" w:rsidRPr="00ED1F23">
        <w:rPr>
          <w:rFonts w:cs="Arial"/>
          <w:szCs w:val="20"/>
        </w:rPr>
        <w:t xml:space="preserve"> </w:t>
      </w:r>
      <w:r w:rsidRPr="00ED1F23">
        <w:rPr>
          <w:rFonts w:cs="Arial"/>
          <w:szCs w:val="20"/>
        </w:rPr>
        <w:t>Sloveniji pod enakimi finančnimi in strokovnimi pogoji, razpoložljivi, dosegljivi vključno z možnostmi uporabe sodobne informacijsko</w:t>
      </w:r>
      <w:r w:rsidR="00BC7FBE">
        <w:rPr>
          <w:rFonts w:cs="Arial"/>
          <w:szCs w:val="20"/>
        </w:rPr>
        <w:t>-</w:t>
      </w:r>
      <w:r w:rsidRPr="00ED1F23">
        <w:rPr>
          <w:rFonts w:cs="Arial"/>
          <w:szCs w:val="20"/>
        </w:rPr>
        <w:t>komunikacijske tehnologije; so usmerjeni predvsem v skupnostne oblike dela);</w:t>
      </w:r>
    </w:p>
    <w:p w14:paraId="03E51E1C" w14:textId="6BEF55D3" w:rsidR="00BD6905" w:rsidRPr="00ED1F23" w:rsidRDefault="1A1FE7C9" w:rsidP="008E7DB5">
      <w:pPr>
        <w:pStyle w:val="Odstavekseznama"/>
        <w:numPr>
          <w:ilvl w:val="0"/>
          <w:numId w:val="22"/>
        </w:numPr>
        <w:spacing w:after="0" w:line="276" w:lineRule="auto"/>
        <w:jc w:val="both"/>
        <w:rPr>
          <w:rFonts w:eastAsiaTheme="minorEastAsia" w:cs="Arial"/>
        </w:rPr>
      </w:pPr>
      <w:r w:rsidRPr="47948940">
        <w:rPr>
          <w:rFonts w:cs="Arial"/>
        </w:rPr>
        <w:t>s</w:t>
      </w:r>
      <w:r w:rsidR="331F384E" w:rsidRPr="47948940">
        <w:rPr>
          <w:rFonts w:cs="Arial"/>
        </w:rPr>
        <w:t>podbujanje in razvoj ter uvajanje inovativnih pristopov na področju javnih, razvojnih, eksperimentalnih in dopolnilnih programov socialnega varstva, prednostno zasnovanih na konkretnih potrebah uporabnikov (</w:t>
      </w:r>
      <w:r w:rsidR="79F54E74" w:rsidRPr="47948940">
        <w:rPr>
          <w:rFonts w:cs="Arial"/>
        </w:rPr>
        <w:t xml:space="preserve">denimo </w:t>
      </w:r>
      <w:r w:rsidR="331F384E" w:rsidRPr="47948940">
        <w:rPr>
          <w:rFonts w:cs="Arial"/>
        </w:rPr>
        <w:t>bivalne enote, krizne na</w:t>
      </w:r>
      <w:r w:rsidR="6AD7AA22" w:rsidRPr="47948940">
        <w:rPr>
          <w:rFonts w:cs="Arial"/>
        </w:rPr>
        <w:t>stan</w:t>
      </w:r>
      <w:r w:rsidR="58DB6F85" w:rsidRPr="47948940">
        <w:rPr>
          <w:rFonts w:cs="Arial"/>
        </w:rPr>
        <w:t>i</w:t>
      </w:r>
      <w:r w:rsidR="6AD7AA22" w:rsidRPr="47948940">
        <w:rPr>
          <w:rFonts w:cs="Arial"/>
        </w:rPr>
        <w:t>tve</w:t>
      </w:r>
      <w:r w:rsidR="331F384E" w:rsidRPr="47948940">
        <w:rPr>
          <w:rFonts w:cs="Arial"/>
        </w:rPr>
        <w:t>, delo z uporabniki s kompleksnimi stiskami in pridruženimi težavami v duševnem zdravju, podpora osebam z demenco, njihovim družinskim članom in oskrbovalcem)</w:t>
      </w:r>
      <w:r w:rsidR="2F5EF396" w:rsidRPr="47948940">
        <w:rPr>
          <w:rFonts w:cs="Arial"/>
        </w:rPr>
        <w:t>;</w:t>
      </w:r>
      <w:r w:rsidR="007B60CF">
        <w:rPr>
          <w:rFonts w:cs="Arial"/>
        </w:rPr>
        <w:t xml:space="preserve"> </w:t>
      </w:r>
    </w:p>
    <w:p w14:paraId="22B71EFB" w14:textId="57BC71EB" w:rsidR="00BD6905" w:rsidRPr="00ED1F23" w:rsidRDefault="7181D63F" w:rsidP="008E7DB5">
      <w:pPr>
        <w:pStyle w:val="Odstavekseznama"/>
        <w:numPr>
          <w:ilvl w:val="0"/>
          <w:numId w:val="22"/>
        </w:numPr>
        <w:spacing w:after="0" w:line="276" w:lineRule="auto"/>
        <w:jc w:val="both"/>
        <w:rPr>
          <w:rFonts w:cs="Arial"/>
        </w:rPr>
      </w:pPr>
      <w:r w:rsidRPr="47948940">
        <w:rPr>
          <w:rFonts w:cs="Arial"/>
        </w:rPr>
        <w:t>v</w:t>
      </w:r>
      <w:r w:rsidR="13CC33B6" w:rsidRPr="47948940">
        <w:rPr>
          <w:rFonts w:cs="Arial"/>
        </w:rPr>
        <w:t xml:space="preserve">zpostavitev celostnih </w:t>
      </w:r>
      <w:r w:rsidR="081756A5" w:rsidRPr="47948940">
        <w:rPr>
          <w:rFonts w:cs="Arial"/>
        </w:rPr>
        <w:t>in kakovostnih</w:t>
      </w:r>
      <w:r w:rsidR="007B60CF">
        <w:rPr>
          <w:rFonts w:cs="Arial"/>
        </w:rPr>
        <w:t xml:space="preserve"> </w:t>
      </w:r>
      <w:r w:rsidR="081756A5" w:rsidRPr="47948940">
        <w:rPr>
          <w:rFonts w:cs="Arial"/>
        </w:rPr>
        <w:t xml:space="preserve">storitev za posameznega uporabnika; </w:t>
      </w:r>
    </w:p>
    <w:p w14:paraId="49D4FC15" w14:textId="3D3FEC1E"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t>umeščanje javnih socialnovarstvenih programov v javno mrežo kot oblika skupnostnih storitev oz. skupnostne podpore;</w:t>
      </w:r>
    </w:p>
    <w:p w14:paraId="0B223FDB" w14:textId="585210D7" w:rsidR="00BD6905" w:rsidRPr="00ED1F23" w:rsidRDefault="00BD6905" w:rsidP="008E7DB5">
      <w:pPr>
        <w:pStyle w:val="Odstavekseznama"/>
        <w:numPr>
          <w:ilvl w:val="0"/>
          <w:numId w:val="22"/>
        </w:numPr>
        <w:spacing w:after="0" w:line="276" w:lineRule="auto"/>
        <w:jc w:val="both"/>
        <w:rPr>
          <w:rFonts w:cs="Arial"/>
          <w:szCs w:val="20"/>
        </w:rPr>
      </w:pPr>
      <w:r w:rsidRPr="00ED1F23">
        <w:rPr>
          <w:rFonts w:cs="Arial"/>
          <w:szCs w:val="20"/>
        </w:rPr>
        <w:t>zagotavljanje sodelovanja države, lokalnih skupnosti, uporabnikov in izvajalcev pri definiranju mreže javnih storitev in programov v lokalni skupnosti;</w:t>
      </w:r>
    </w:p>
    <w:p w14:paraId="41DEC869" w14:textId="443E1395" w:rsidR="00BD6905" w:rsidRPr="00ED1F23" w:rsidRDefault="000E1FDE" w:rsidP="008E7DB5">
      <w:pPr>
        <w:pStyle w:val="Odstavekseznama"/>
        <w:numPr>
          <w:ilvl w:val="0"/>
          <w:numId w:val="22"/>
        </w:numPr>
        <w:spacing w:after="0" w:line="276" w:lineRule="auto"/>
        <w:jc w:val="both"/>
        <w:rPr>
          <w:rFonts w:asciiTheme="minorHAnsi" w:eastAsiaTheme="minorEastAsia" w:hAnsiTheme="minorHAnsi" w:cstheme="minorBidi"/>
        </w:rPr>
      </w:pPr>
      <w:r w:rsidRPr="000E1FDE">
        <w:rPr>
          <w:rFonts w:cs="Arial"/>
        </w:rPr>
        <w:t xml:space="preserve">sodelovanje pri </w:t>
      </w:r>
      <w:r w:rsidR="081756A5" w:rsidRPr="000E1FDE">
        <w:rPr>
          <w:rFonts w:cs="Arial"/>
        </w:rPr>
        <w:t>uvedb</w:t>
      </w:r>
      <w:r w:rsidRPr="000E1FDE">
        <w:rPr>
          <w:rFonts w:cs="Arial"/>
        </w:rPr>
        <w:t>i</w:t>
      </w:r>
      <w:r w:rsidR="081756A5" w:rsidRPr="000E1FDE">
        <w:rPr>
          <w:rFonts w:cs="Arial"/>
        </w:rPr>
        <w:t xml:space="preserve"> enotnega sistema dolgotrajne oskrbe</w:t>
      </w:r>
      <w:r w:rsidR="081756A5" w:rsidRPr="47948940">
        <w:rPr>
          <w:rFonts w:cs="Arial"/>
        </w:rPr>
        <w:t xml:space="preserve"> s povezanimi zdravstvenimi in socialnimi storitvami za vse, ki potrebujejo dolgotrajno oskrbo; ob tem razvoj dodatnega sistema socialne oskrbe za osebe, ki ne bodo dosegale vstopnega praga za pridobitev pravic iz dolgotrajne oskrbe;</w:t>
      </w:r>
    </w:p>
    <w:p w14:paraId="1B3D4A1F" w14:textId="0B4BDBF5" w:rsidR="00BD6905" w:rsidRPr="00ED1F23" w:rsidRDefault="00BD6905" w:rsidP="008E7DB5">
      <w:pPr>
        <w:pStyle w:val="Odstavekseznama"/>
        <w:numPr>
          <w:ilvl w:val="0"/>
          <w:numId w:val="22"/>
        </w:numPr>
        <w:spacing w:after="0" w:line="276" w:lineRule="auto"/>
        <w:jc w:val="both"/>
        <w:rPr>
          <w:rFonts w:cs="Arial"/>
        </w:rPr>
      </w:pPr>
      <w:r w:rsidRPr="00ED1F23">
        <w:rPr>
          <w:rFonts w:cs="Arial"/>
        </w:rPr>
        <w:t>izboljšanje informiranja in ozaveščanja potencialnih uporabnikov o možnostih za vključitev v storitve in programe;</w:t>
      </w:r>
    </w:p>
    <w:p w14:paraId="195135CB" w14:textId="736B1E5B" w:rsidR="00BD6905" w:rsidRPr="00ED1F23" w:rsidRDefault="00BD6905" w:rsidP="008E7DB5">
      <w:pPr>
        <w:pStyle w:val="Odstavekseznama"/>
        <w:numPr>
          <w:ilvl w:val="0"/>
          <w:numId w:val="22"/>
        </w:numPr>
        <w:spacing w:after="0" w:line="276" w:lineRule="auto"/>
        <w:jc w:val="both"/>
        <w:rPr>
          <w:rFonts w:cs="Arial"/>
        </w:rPr>
      </w:pPr>
      <w:r w:rsidRPr="00ED1F23">
        <w:rPr>
          <w:rFonts w:cs="Arial"/>
        </w:rPr>
        <w:t xml:space="preserve">zagotavljanje pluralnosti in pestrosti izvajalcev storitev in programov </w:t>
      </w:r>
      <w:r w:rsidR="00BC7FBE">
        <w:rPr>
          <w:rFonts w:cs="Arial"/>
        </w:rPr>
        <w:t>ter</w:t>
      </w:r>
      <w:r w:rsidR="00BC7FBE" w:rsidRPr="00ED1F23">
        <w:rPr>
          <w:rFonts w:cs="Arial"/>
        </w:rPr>
        <w:t xml:space="preserve"> </w:t>
      </w:r>
      <w:r w:rsidRPr="00ED1F23">
        <w:rPr>
          <w:rFonts w:cs="Arial"/>
        </w:rPr>
        <w:t xml:space="preserve">poudarek na spodbujanju vključevanja prostovoljcev. </w:t>
      </w:r>
    </w:p>
    <w:p w14:paraId="49CD98FF" w14:textId="77777777" w:rsidR="00E47D8E" w:rsidRPr="00ED1F23" w:rsidRDefault="00E47D8E" w:rsidP="00B77B9A">
      <w:pPr>
        <w:spacing w:after="0" w:line="276" w:lineRule="auto"/>
        <w:rPr>
          <w:rFonts w:cs="Arial"/>
          <w:szCs w:val="20"/>
        </w:rPr>
      </w:pPr>
    </w:p>
    <w:p w14:paraId="44D4E77C" w14:textId="117637E7" w:rsidR="00BD6905" w:rsidRPr="00ED1F23" w:rsidRDefault="00BD6905">
      <w:pPr>
        <w:spacing w:after="0" w:line="276" w:lineRule="auto"/>
        <w:rPr>
          <w:rFonts w:cs="Arial"/>
          <w:b/>
          <w:szCs w:val="20"/>
        </w:rPr>
      </w:pPr>
      <w:r w:rsidRPr="00ED1F23">
        <w:rPr>
          <w:rFonts w:cs="Arial"/>
          <w:b/>
          <w:szCs w:val="20"/>
        </w:rPr>
        <w:t xml:space="preserve">Cilj 3: </w:t>
      </w:r>
      <w:r w:rsidRPr="00ED1F23">
        <w:rPr>
          <w:rFonts w:cs="Arial"/>
          <w:b/>
          <w:bCs/>
          <w:szCs w:val="20"/>
        </w:rPr>
        <w:t xml:space="preserve">Vzpostavljanje pogojev za delovanje </w:t>
      </w:r>
      <w:r w:rsidR="00500336" w:rsidRPr="00ED1F23">
        <w:rPr>
          <w:rFonts w:cs="Arial"/>
          <w:b/>
          <w:bCs/>
          <w:szCs w:val="20"/>
        </w:rPr>
        <w:t>iz</w:t>
      </w:r>
      <w:r w:rsidR="00B933E0" w:rsidRPr="00ED1F23">
        <w:rPr>
          <w:rFonts w:cs="Arial"/>
          <w:b/>
          <w:bCs/>
          <w:szCs w:val="20"/>
        </w:rPr>
        <w:t xml:space="preserve">vajalskih organizacij </w:t>
      </w:r>
      <w:r w:rsidRPr="00ED1F23">
        <w:rPr>
          <w:rFonts w:cs="Arial"/>
          <w:b/>
          <w:bCs/>
          <w:szCs w:val="20"/>
        </w:rPr>
        <w:t>ter krepitev kakovosti in razvoja na področju socialnega varstva</w:t>
      </w:r>
      <w:r w:rsidRPr="00ED1F23">
        <w:rPr>
          <w:rFonts w:cs="Arial"/>
          <w:b/>
          <w:szCs w:val="20"/>
        </w:rPr>
        <w:t>:</w:t>
      </w:r>
    </w:p>
    <w:p w14:paraId="36C15BE9" w14:textId="77777777" w:rsidR="00BD6905" w:rsidRPr="00ED1F23" w:rsidRDefault="00BD6905">
      <w:pPr>
        <w:spacing w:after="0" w:line="276" w:lineRule="auto"/>
        <w:rPr>
          <w:rFonts w:cs="Arial"/>
          <w:b/>
          <w:szCs w:val="20"/>
        </w:rPr>
      </w:pPr>
    </w:p>
    <w:p w14:paraId="3EC4AB18" w14:textId="1BA4F78D" w:rsidR="008D69DE" w:rsidRPr="00ED1F23" w:rsidRDefault="00DB0AB4" w:rsidP="008E7DB5">
      <w:pPr>
        <w:pStyle w:val="Telobesedila"/>
        <w:numPr>
          <w:ilvl w:val="0"/>
          <w:numId w:val="29"/>
        </w:numPr>
        <w:spacing w:line="276" w:lineRule="auto"/>
        <w:jc w:val="both"/>
        <w:rPr>
          <w:rFonts w:ascii="Arial" w:hAnsi="Arial" w:cs="Arial"/>
          <w:sz w:val="20"/>
        </w:rPr>
      </w:pPr>
      <w:r w:rsidRPr="00ED1F23">
        <w:rPr>
          <w:rFonts w:ascii="Arial" w:eastAsia="Calibri" w:hAnsi="Arial" w:cs="Arial"/>
          <w:sz w:val="20"/>
        </w:rPr>
        <w:t>r</w:t>
      </w:r>
      <w:r w:rsidR="076AC537" w:rsidRPr="00ED1F23">
        <w:rPr>
          <w:rFonts w:ascii="Arial" w:eastAsia="Calibri" w:hAnsi="Arial" w:cs="Arial"/>
          <w:sz w:val="20"/>
        </w:rPr>
        <w:t>azvoj primerljivih orodij in poenotene metodologije za merjenje kakovosti, utemeljene z vidika uporabnika</w:t>
      </w:r>
      <w:r w:rsidR="00507F3A" w:rsidRPr="00ED1F23">
        <w:rPr>
          <w:rFonts w:ascii="Arial" w:eastAsia="Calibri" w:hAnsi="Arial" w:cs="Arial"/>
          <w:sz w:val="20"/>
        </w:rPr>
        <w:t>;</w:t>
      </w:r>
    </w:p>
    <w:p w14:paraId="38415703" w14:textId="74DB4BA3" w:rsidR="00F62BDE" w:rsidRPr="00ED1F23" w:rsidRDefault="346C1D3C"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 xml:space="preserve">zagotavljanje pogojev za kontinuirano spremljanje učinkovitosti, kakovosti dela in rezultatov </w:t>
      </w:r>
      <w:r w:rsidR="69280933" w:rsidRPr="47948940">
        <w:rPr>
          <w:rFonts w:ascii="Arial" w:hAnsi="Arial" w:cs="Arial"/>
          <w:sz w:val="20"/>
        </w:rPr>
        <w:t>ter</w:t>
      </w:r>
      <w:r w:rsidRPr="47948940">
        <w:rPr>
          <w:rFonts w:ascii="Arial" w:hAnsi="Arial" w:cs="Arial"/>
          <w:sz w:val="20"/>
        </w:rPr>
        <w:t xml:space="preserve"> izvajanje evalvacij storitev in programov; priprava modela za ocenjevanje in merjenje učinkov storitev in programov socialnega varstva</w:t>
      </w:r>
      <w:r w:rsidR="67A53335" w:rsidRPr="47948940">
        <w:rPr>
          <w:rFonts w:ascii="Arial" w:hAnsi="Arial" w:cs="Arial"/>
          <w:sz w:val="20"/>
        </w:rPr>
        <w:t>;</w:t>
      </w:r>
    </w:p>
    <w:p w14:paraId="3DB3D87E" w14:textId="5586A00B" w:rsidR="00A07F07" w:rsidRPr="00ED1F23" w:rsidRDefault="6CBC904D"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spodbujanje i</w:t>
      </w:r>
      <w:r w:rsidR="346C1D3C" w:rsidRPr="47948940">
        <w:rPr>
          <w:rFonts w:ascii="Arial" w:hAnsi="Arial" w:cs="Arial"/>
          <w:sz w:val="20"/>
        </w:rPr>
        <w:t xml:space="preserve">ntegriranih in inovativnih storitev s ključno vlogo </w:t>
      </w:r>
      <w:r w:rsidR="00444F02">
        <w:rPr>
          <w:rFonts w:ascii="Arial" w:hAnsi="Arial" w:cs="Arial"/>
          <w:sz w:val="20"/>
        </w:rPr>
        <w:t>centra za socialno delo</w:t>
      </w:r>
      <w:r w:rsidR="346C1D3C" w:rsidRPr="47948940">
        <w:rPr>
          <w:rFonts w:ascii="Arial" w:hAnsi="Arial" w:cs="Arial"/>
          <w:sz w:val="20"/>
        </w:rPr>
        <w:t xml:space="preserve"> </w:t>
      </w:r>
      <w:r w:rsidR="346C1D3C" w:rsidRPr="00265E71">
        <w:rPr>
          <w:rFonts w:ascii="Arial" w:hAnsi="Arial" w:cs="Arial"/>
          <w:sz w:val="20"/>
        </w:rPr>
        <w:t xml:space="preserve">kot povezovalne </w:t>
      </w:r>
      <w:r w:rsidR="2281F93D" w:rsidRPr="00265E71">
        <w:rPr>
          <w:rFonts w:ascii="Arial" w:hAnsi="Arial" w:cs="Arial"/>
          <w:sz w:val="20"/>
        </w:rPr>
        <w:t>točke</w:t>
      </w:r>
      <w:r w:rsidR="346C1D3C" w:rsidRPr="47948940">
        <w:rPr>
          <w:rFonts w:ascii="Arial" w:hAnsi="Arial" w:cs="Arial"/>
          <w:sz w:val="20"/>
        </w:rPr>
        <w:t xml:space="preserve"> med različnimi izvajalci, skupnostmi in MDDSZ ter izboljšanje medresorskega sodelovanja in spodbujanje multidisciplinarnosti v storitvah in programih</w:t>
      </w:r>
      <w:r w:rsidR="67A53335" w:rsidRPr="47948940">
        <w:rPr>
          <w:rFonts w:ascii="Arial" w:hAnsi="Arial" w:cs="Arial"/>
          <w:sz w:val="20"/>
        </w:rPr>
        <w:t>;</w:t>
      </w:r>
    </w:p>
    <w:p w14:paraId="378541C6" w14:textId="6F788F07" w:rsidR="00A07F07" w:rsidRPr="00ED1F23" w:rsidRDefault="346C1D3C" w:rsidP="008E7DB5">
      <w:pPr>
        <w:pStyle w:val="Telobesedila"/>
        <w:numPr>
          <w:ilvl w:val="0"/>
          <w:numId w:val="29"/>
        </w:numPr>
        <w:spacing w:line="276" w:lineRule="auto"/>
        <w:jc w:val="both"/>
        <w:rPr>
          <w:rFonts w:ascii="Arial" w:hAnsi="Arial" w:cs="Arial"/>
          <w:sz w:val="20"/>
        </w:rPr>
      </w:pPr>
      <w:r w:rsidRPr="47948940">
        <w:rPr>
          <w:rFonts w:ascii="Arial" w:hAnsi="Arial" w:cs="Arial"/>
          <w:sz w:val="20"/>
        </w:rPr>
        <w:t>nadgradnja obstoječih informacijskih sistemov v enoten informacijski sistem, ki bo omogočal poenoten način vodenja evidenc storitev</w:t>
      </w:r>
      <w:r w:rsidR="71A81F4E" w:rsidRPr="47948940">
        <w:rPr>
          <w:rFonts w:ascii="Arial" w:hAnsi="Arial" w:cs="Arial"/>
          <w:sz w:val="20"/>
        </w:rPr>
        <w:t>, javnih pooblastil in drugih nalog po zakonu</w:t>
      </w:r>
      <w:r w:rsidRPr="47948940">
        <w:rPr>
          <w:rFonts w:ascii="Arial" w:hAnsi="Arial" w:cs="Arial"/>
          <w:sz w:val="20"/>
        </w:rPr>
        <w:t xml:space="preserve"> za posameznega uporabnika (</w:t>
      </w:r>
      <w:r w:rsidR="008059B7">
        <w:rPr>
          <w:rFonts w:ascii="Arial" w:hAnsi="Arial" w:cs="Arial"/>
          <w:sz w:val="20"/>
        </w:rPr>
        <w:t>bolj preprost</w:t>
      </w:r>
      <w:r w:rsidR="008059B7" w:rsidRPr="47948940">
        <w:rPr>
          <w:rFonts w:ascii="Arial" w:hAnsi="Arial" w:cs="Arial"/>
          <w:sz w:val="20"/>
        </w:rPr>
        <w:t xml:space="preserve"> </w:t>
      </w:r>
      <w:r w:rsidRPr="47948940">
        <w:rPr>
          <w:rFonts w:ascii="Arial" w:hAnsi="Arial" w:cs="Arial"/>
          <w:sz w:val="20"/>
        </w:rPr>
        <w:t>vnos, večja preglednost, več možnosti za analize in podporo razvoju storitev in programov);</w:t>
      </w:r>
    </w:p>
    <w:p w14:paraId="0E392745" w14:textId="192873C0"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vzpostavitev sistema ocenjevanja potreb uporabnikov na področju socialnega varstva; </w:t>
      </w:r>
    </w:p>
    <w:p w14:paraId="7ADD2D4F" w14:textId="1AD66FDD" w:rsidR="00F439F8" w:rsidRPr="00ED1F23" w:rsidRDefault="002A3A3F"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spodbujanje </w:t>
      </w:r>
      <w:r w:rsidR="00F439F8" w:rsidRPr="00ED1F23">
        <w:rPr>
          <w:rFonts w:ascii="Arial" w:hAnsi="Arial" w:cs="Arial"/>
          <w:sz w:val="20"/>
        </w:rPr>
        <w:t xml:space="preserve">aktivnega delovanja uporabniških svetov v izvajalskih organizacijah in drugih oblik soodločanja uporabnikov v izvajalskih organizacijah; </w:t>
      </w:r>
    </w:p>
    <w:p w14:paraId="41A4297B" w14:textId="41865302"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standardov in normativov glede na potrebe ljudi in skupnosti;</w:t>
      </w:r>
      <w:r w:rsidR="00F439F8" w:rsidRPr="00ED1F23">
        <w:rPr>
          <w:rFonts w:ascii="Arial" w:hAnsi="Arial" w:cs="Arial"/>
          <w:sz w:val="20"/>
        </w:rPr>
        <w:t xml:space="preserve"> </w:t>
      </w:r>
    </w:p>
    <w:p w14:paraId="51D81BFD" w14:textId="55F5DAD3"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razvoj in krepitev kadrov na področju socialnega varstva</w:t>
      </w:r>
      <w:r w:rsidR="00191CA9" w:rsidRPr="00ED1F23">
        <w:rPr>
          <w:rFonts w:ascii="Arial" w:hAnsi="Arial" w:cs="Arial"/>
          <w:sz w:val="20"/>
        </w:rPr>
        <w:t xml:space="preserve">, </w:t>
      </w:r>
      <w:r w:rsidR="00BD3BE7" w:rsidRPr="00ED1F23">
        <w:rPr>
          <w:rFonts w:ascii="Arial" w:hAnsi="Arial" w:cs="Arial"/>
          <w:sz w:val="20"/>
        </w:rPr>
        <w:t>modernizacija sistema kariernega napredovanja</w:t>
      </w:r>
      <w:r w:rsidRPr="00ED1F23">
        <w:rPr>
          <w:rFonts w:ascii="Arial" w:hAnsi="Arial" w:cs="Arial"/>
          <w:sz w:val="20"/>
        </w:rPr>
        <w:t xml:space="preserve">; </w:t>
      </w:r>
    </w:p>
    <w:p w14:paraId="6AB69D9D" w14:textId="77777777"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 xml:space="preserve">poenotenje in razbremenitev dela izvajalcev socialnega varstva s ciljem zagotovitve kakovostnejšega dela z ljudmi; </w:t>
      </w:r>
    </w:p>
    <w:p w14:paraId="7AC96EAB" w14:textId="7347FAD5"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kontinuiranega izobraževanja, usposabljanja</w:t>
      </w:r>
      <w:r w:rsidR="000A5A67" w:rsidRPr="00ED1F23">
        <w:rPr>
          <w:rFonts w:ascii="Arial" w:hAnsi="Arial" w:cs="Arial"/>
          <w:sz w:val="20"/>
        </w:rPr>
        <w:t>, supervizije</w:t>
      </w:r>
      <w:r w:rsidRPr="00ED1F23">
        <w:rPr>
          <w:rFonts w:ascii="Arial" w:hAnsi="Arial" w:cs="Arial"/>
          <w:sz w:val="20"/>
        </w:rPr>
        <w:t xml:space="preserve"> in krepitve moči vseh strokovnih delavcev in sodelavcev, ki delujejo na področju socialnega varstva, z namenom poenotenja in izboljšanja kakovosti delovanja v praksi ter poenotenja pomoči in podpore uporabnikov; krepitev prostovoljstva in skrb za spremljanje prostovoljskih aktivnosti;</w:t>
      </w:r>
    </w:p>
    <w:p w14:paraId="1CA77FC6" w14:textId="77777777"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t>zagotavljanje stabilnosti financiranja in prostorskih pogojev za izvajanje dejavnosti izvajalcev;</w:t>
      </w:r>
    </w:p>
    <w:p w14:paraId="60DD86E6" w14:textId="7F13F70D" w:rsidR="00A07F07" w:rsidRPr="00ED1F23" w:rsidRDefault="00A07F07" w:rsidP="008E7DB5">
      <w:pPr>
        <w:pStyle w:val="Telobesedila"/>
        <w:numPr>
          <w:ilvl w:val="0"/>
          <w:numId w:val="29"/>
        </w:numPr>
        <w:spacing w:line="276" w:lineRule="auto"/>
        <w:jc w:val="both"/>
        <w:rPr>
          <w:rFonts w:ascii="Arial" w:hAnsi="Arial" w:cs="Arial"/>
          <w:sz w:val="20"/>
        </w:rPr>
      </w:pPr>
      <w:r w:rsidRPr="00ED1F23">
        <w:rPr>
          <w:rFonts w:ascii="Arial" w:hAnsi="Arial" w:cs="Arial"/>
          <w:sz w:val="20"/>
        </w:rPr>
        <w:lastRenderedPageBreak/>
        <w:t xml:space="preserve">spodbujanje uporabe novih tehnologij (IKT) kot podpore za izvajanje storitev in za nove storitve (na primer videosvetovanje, storitve na daljavo); </w:t>
      </w:r>
    </w:p>
    <w:p w14:paraId="63411F75" w14:textId="77777777" w:rsidR="005D4119" w:rsidRPr="00ED1F23" w:rsidRDefault="005D4119" w:rsidP="005D4119">
      <w:pPr>
        <w:pStyle w:val="Telobesedila"/>
        <w:spacing w:line="276" w:lineRule="auto"/>
        <w:jc w:val="both"/>
        <w:rPr>
          <w:rFonts w:ascii="Arial" w:hAnsi="Arial" w:cs="Arial"/>
          <w:sz w:val="20"/>
        </w:rPr>
      </w:pPr>
    </w:p>
    <w:p w14:paraId="71F41627" w14:textId="73EAD9DB" w:rsidR="00BD6905" w:rsidRPr="00ED1F23" w:rsidRDefault="00E47D8E" w:rsidP="005D4119">
      <w:pPr>
        <w:pStyle w:val="Naslov2"/>
        <w:rPr>
          <w:rFonts w:ascii="Arial" w:hAnsi="Arial" w:cs="Arial"/>
        </w:rPr>
      </w:pPr>
      <w:bookmarkStart w:id="24" w:name="_Toc86938976"/>
      <w:bookmarkStart w:id="25" w:name="_Toc88148095"/>
      <w:bookmarkStart w:id="26" w:name="_Toc88148220"/>
      <w:r w:rsidRPr="00ED1F23">
        <w:rPr>
          <w:rFonts w:ascii="Arial" w:hAnsi="Arial" w:cs="Arial"/>
        </w:rPr>
        <w:t xml:space="preserve">3.2 </w:t>
      </w:r>
      <w:r w:rsidR="00BD6905" w:rsidRPr="00ED1F23">
        <w:rPr>
          <w:rFonts w:ascii="Arial" w:hAnsi="Arial" w:cs="Arial"/>
        </w:rPr>
        <w:t>Ključni kazalniki in njihove ciljne vrednosti do leta 2030</w:t>
      </w:r>
      <w:bookmarkEnd w:id="24"/>
      <w:bookmarkEnd w:id="25"/>
      <w:bookmarkEnd w:id="26"/>
    </w:p>
    <w:p w14:paraId="3C02DCD1" w14:textId="77777777" w:rsidR="00BD6905" w:rsidRPr="00ED1F23" w:rsidRDefault="00BD6905">
      <w:pPr>
        <w:spacing w:line="276" w:lineRule="auto"/>
        <w:jc w:val="both"/>
        <w:rPr>
          <w:rFonts w:cs="Arial"/>
          <w:szCs w:val="20"/>
        </w:rPr>
      </w:pPr>
    </w:p>
    <w:p w14:paraId="54DE0123" w14:textId="2C987B5A" w:rsidR="00BD6905" w:rsidRPr="00ED1F23" w:rsidRDefault="00BD6905">
      <w:pPr>
        <w:spacing w:line="276" w:lineRule="auto"/>
        <w:jc w:val="both"/>
        <w:rPr>
          <w:rFonts w:cs="Arial"/>
          <w:szCs w:val="20"/>
        </w:rPr>
      </w:pPr>
      <w:r w:rsidRPr="00ED1F23">
        <w:rPr>
          <w:rFonts w:cs="Arial"/>
          <w:szCs w:val="20"/>
        </w:rPr>
        <w:t xml:space="preserve">Za </w:t>
      </w:r>
      <w:r w:rsidRPr="00ED1F23">
        <w:rPr>
          <w:rFonts w:cs="Arial"/>
          <w:b/>
          <w:bCs/>
          <w:szCs w:val="20"/>
        </w:rPr>
        <w:t>spremljanje uresničevanja in oceno doseganja</w:t>
      </w:r>
      <w:r w:rsidRPr="00ED1F23">
        <w:rPr>
          <w:rFonts w:cs="Arial"/>
          <w:szCs w:val="20"/>
        </w:rPr>
        <w:t xml:space="preserve"> </w:t>
      </w:r>
      <w:r w:rsidRPr="00ED1F23">
        <w:rPr>
          <w:rFonts w:cs="Arial"/>
          <w:b/>
          <w:szCs w:val="20"/>
        </w:rPr>
        <w:t>vsakega od treh ključnih ciljev</w:t>
      </w:r>
      <w:r w:rsidRPr="00ED1F23">
        <w:rPr>
          <w:rFonts w:cs="Arial"/>
          <w:szCs w:val="20"/>
        </w:rPr>
        <w:t xml:space="preserve"> </w:t>
      </w:r>
      <w:r w:rsidRPr="00ED1F23">
        <w:rPr>
          <w:rFonts w:cs="Arial"/>
          <w:b/>
          <w:szCs w:val="20"/>
        </w:rPr>
        <w:t xml:space="preserve">sta določena po en kazalnik in njegova ciljna vrednost do leta 2030. </w:t>
      </w:r>
      <w:r w:rsidRPr="00ED1F23">
        <w:rPr>
          <w:rFonts w:cs="Arial"/>
          <w:szCs w:val="20"/>
        </w:rPr>
        <w:t>Kazalniki in njihove ciljne vrednosti do leta 2030 so naslednji:</w:t>
      </w:r>
    </w:p>
    <w:p w14:paraId="12A39DC0" w14:textId="0B3CC3D8" w:rsidR="00BF7942" w:rsidRPr="00ED1F23" w:rsidRDefault="14E3FDC6" w:rsidP="008E7DB5">
      <w:pPr>
        <w:pStyle w:val="Odstavekseznama"/>
        <w:numPr>
          <w:ilvl w:val="0"/>
          <w:numId w:val="23"/>
        </w:numPr>
        <w:spacing w:line="276" w:lineRule="auto"/>
        <w:jc w:val="both"/>
        <w:rPr>
          <w:rFonts w:cs="Arial"/>
        </w:rPr>
      </w:pPr>
      <w:r w:rsidRPr="47948940">
        <w:rPr>
          <w:rFonts w:cs="Arial"/>
          <w:b/>
          <w:bCs/>
          <w:lang w:eastAsia="sl-SI"/>
        </w:rPr>
        <w:t>Š</w:t>
      </w:r>
      <w:r w:rsidR="081756A5" w:rsidRPr="47948940">
        <w:rPr>
          <w:rFonts w:cs="Arial"/>
          <w:b/>
          <w:bCs/>
          <w:lang w:eastAsia="sl-SI"/>
        </w:rPr>
        <w:t>tevilo oseb, ki živijo v tveganju socialne izključenosti</w:t>
      </w:r>
      <w:r w:rsidR="081756A5" w:rsidRPr="47948940">
        <w:rPr>
          <w:rFonts w:cs="Arial"/>
          <w:lang w:eastAsia="sl-SI"/>
        </w:rPr>
        <w:t xml:space="preserve">. </w:t>
      </w:r>
    </w:p>
    <w:p w14:paraId="3DADF61B" w14:textId="77777777" w:rsidR="00DE543F" w:rsidRPr="00ED1F23" w:rsidRDefault="00DE543F" w:rsidP="00DE543F">
      <w:pPr>
        <w:spacing w:line="276" w:lineRule="auto"/>
        <w:jc w:val="both"/>
        <w:rPr>
          <w:rFonts w:cs="Arial"/>
        </w:rPr>
      </w:pPr>
      <w:bookmarkStart w:id="27" w:name="_Hlk69905464"/>
      <w:r w:rsidRPr="47948940">
        <w:rPr>
          <w:rFonts w:cs="Arial"/>
        </w:rPr>
        <w:t>Kazalnik je sestavljen iz treh podkazalnikov in vključuje osebe, ki so pod nacionalno mejo tveganja revščine (tj. tvegajo relativno revščino) oziroma so resno materialno prikrajšane oziroma živijo v gospodinjstvu z zelo nizko delovno intenzivnostjo.</w:t>
      </w:r>
    </w:p>
    <w:p w14:paraId="55C739C2" w14:textId="77777777" w:rsidR="00DE543F" w:rsidRPr="00ED1F23" w:rsidRDefault="00DE543F" w:rsidP="00DE543F">
      <w:pPr>
        <w:spacing w:line="276" w:lineRule="auto"/>
        <w:jc w:val="both"/>
        <w:rPr>
          <w:rFonts w:cs="Arial"/>
        </w:rPr>
      </w:pPr>
      <w:r w:rsidRPr="47948940">
        <w:rPr>
          <w:rFonts w:cs="Arial"/>
        </w:rPr>
        <w:t xml:space="preserve">V Sloveniji na vrednost kazalnika število oseb, ki tvegajo socialno izključenost, najbolj vpliva število oseb, ki tvegajo relativno revščino. V letu 2020 je 60 % oseb, ki so tvegali socialno izključenost, tvegalo relativno revščino, niso pa bili hkrati materialno prikrajšani in živeli v gospodinjstvu z nizko delovno intenzivnostjo. </w:t>
      </w:r>
    </w:p>
    <w:p w14:paraId="56FF9A0C" w14:textId="77777777" w:rsidR="00DE543F" w:rsidRPr="00187B61" w:rsidRDefault="00DE543F" w:rsidP="00DE543F">
      <w:pPr>
        <w:spacing w:line="276" w:lineRule="auto"/>
        <w:jc w:val="both"/>
        <w:rPr>
          <w:rFonts w:cs="Arial"/>
          <w:szCs w:val="20"/>
        </w:rPr>
      </w:pPr>
      <w:r w:rsidRPr="00ED1F23">
        <w:rPr>
          <w:rFonts w:cs="Arial"/>
          <w:szCs w:val="20"/>
        </w:rPr>
        <w:t xml:space="preserve">V primerjavi z letom 2008 se v letu 2020 med tremi podkazalniki ni zmanjšala le vrednost podkazalnika število oseb, ki živijo pod pragom tveganja revščine. Na ta podkazalnik vpliva predvsem število brezposelnih oseb, stopnja intenzivnosti dela, raven razpoložljivega dohodka, nizka stopnja delovne aktivnosti starih 55 let in več, nizka izobrazba starejših delavcev in demografske spremembe, ki se odražajo v številu upokojencev in višini </w:t>
      </w:r>
      <w:r w:rsidRPr="00187B61">
        <w:rPr>
          <w:rFonts w:cs="Arial"/>
          <w:szCs w:val="20"/>
        </w:rPr>
        <w:t xml:space="preserve">njihovega dohodka. </w:t>
      </w:r>
    </w:p>
    <w:p w14:paraId="26C59EA5" w14:textId="77777777" w:rsidR="00DE543F" w:rsidRPr="00187B61" w:rsidRDefault="00DE543F" w:rsidP="00DE543F">
      <w:pPr>
        <w:spacing w:line="276" w:lineRule="auto"/>
        <w:jc w:val="both"/>
        <w:rPr>
          <w:rFonts w:cs="Arial"/>
        </w:rPr>
      </w:pPr>
      <w:r w:rsidRPr="00187B61">
        <w:rPr>
          <w:rFonts w:cs="Arial"/>
        </w:rPr>
        <w:t>Naloga zniževanja vrednosti kazalnika v obdobju do leta 2030 bo zahtevna predvsem glede na pričakovane demografske spremembe. Ukrepi v okviru cilja 1 bodo predvsem vplivali na vključevanje v družbo in na trg dela, ne bodo pa mogli v celoti nevtralizirati posledic demografskih sprememb na vrednost kazalnika. Ker dohodkovna podpora zgolj začasno blaži materialno ogroženost, bi k zniževanju vrednosti kazalnika pomembneje pripomogla implementacija sistemskih ukrepov socialne zaščite države predvsem na področju trga dela in pokojninskega sistema s poudarkom na povečanju stopnje delovne aktivnosti starejših v starosti od 55 do 64 let. Zaradi navedenih izzivov je cilj do leta 2030 zmanjšanje števila oseb, ki tvegajo socialno izključenost, za 9.000 oseb, od tega 3.000 otrok.</w:t>
      </w:r>
    </w:p>
    <w:p w14:paraId="1646CE4C" w14:textId="77777777" w:rsidR="00BF7942" w:rsidRPr="00187B61" w:rsidRDefault="00BD6905" w:rsidP="008E7DB5">
      <w:pPr>
        <w:pStyle w:val="Odstavekseznama"/>
        <w:numPr>
          <w:ilvl w:val="0"/>
          <w:numId w:val="23"/>
        </w:numPr>
        <w:spacing w:line="276" w:lineRule="auto"/>
        <w:jc w:val="both"/>
        <w:rPr>
          <w:rFonts w:cs="Arial"/>
          <w:szCs w:val="20"/>
        </w:rPr>
      </w:pPr>
      <w:r w:rsidRPr="00187B61">
        <w:rPr>
          <w:rFonts w:cs="Arial"/>
          <w:b/>
          <w:szCs w:val="20"/>
        </w:rPr>
        <w:t xml:space="preserve">Sprememba razmerja med uporabniki skupnostnih oblik socialnega varstva in uporabniki institucionalnih oblik socialnega varstva </w:t>
      </w:r>
      <w:r w:rsidRPr="00187B61">
        <w:rPr>
          <w:rFonts w:cs="Arial"/>
          <w:bCs/>
          <w:szCs w:val="20"/>
        </w:rPr>
        <w:t xml:space="preserve">oziroma povečanje deleža uporabnikov skupnostnih oblik in zmanjšanje deleža uporabnikov institucionalnih oblik socialnega varstva. </w:t>
      </w:r>
    </w:p>
    <w:p w14:paraId="639A3531" w14:textId="28B69EF0" w:rsidR="00BD6905" w:rsidRPr="00ED1F23" w:rsidRDefault="315D3E7D" w:rsidP="47948940">
      <w:pPr>
        <w:spacing w:line="276" w:lineRule="auto"/>
        <w:jc w:val="both"/>
        <w:rPr>
          <w:rFonts w:cs="Arial"/>
        </w:rPr>
      </w:pPr>
      <w:r w:rsidRPr="00187B61">
        <w:rPr>
          <w:rFonts w:cs="Arial"/>
        </w:rPr>
        <w:t xml:space="preserve">Pri izračunu razmerja med uporabniki skupnostnih in uporabniki institucionalnih storitev upoštevamo socialnovarstvene storitve (razen storitev, ki jih izvajajo </w:t>
      </w:r>
      <w:r w:rsidR="00444F02">
        <w:rPr>
          <w:rFonts w:cs="Arial"/>
        </w:rPr>
        <w:t>centri za socialno delo</w:t>
      </w:r>
      <w:r w:rsidRPr="00187B61">
        <w:rPr>
          <w:rFonts w:cs="Arial"/>
        </w:rPr>
        <w:t xml:space="preserve">), od programov socialnega varstva pa le tiste, ki so neposredno namenjeni preprečevanju institucionalizacije. Glede na ta kriterij pri izračunu razmerja od programov upoštevamo le stanovanjske skupine in dnevne centre za osebe s težavami v duševnem zdravju. </w:t>
      </w:r>
      <w:r w:rsidR="00025306" w:rsidRPr="00187B61">
        <w:rPr>
          <w:rFonts w:cs="Arial"/>
        </w:rPr>
        <w:t xml:space="preserve">K skupnostnim oblikam socialnega varstva štejemo: uporabnike pomoči na domu, uporabnike storitve vodenje, varstvo in zaposlitev pod posebnimi pogoji, ki živijo doma, s starši, sorodniki, v drugi družini ipd. ali pa v drugih skupnostnih oblikah bivanja (stanovanjske skupine in bivalne enote), družinske pomočnike, uporabnike stanovanjskih skupin posebnih socialnovarstvenih zavodov, uporabnike dnevnega varstva v domovih za stare, otroke in mladostnike z motnjami v duševnem in telesnem razvoju, ki so uporabniki dnevnega varstva, uporabnike oskrbovanih stanovanj ter uporabnike stanovanjskih skupin in dnevnih centrov za osebe s težavami v duševnem zdravju. </w:t>
      </w:r>
      <w:r w:rsidR="4E2368A7" w:rsidRPr="00187B61">
        <w:rPr>
          <w:rFonts w:cs="Arial"/>
        </w:rPr>
        <w:t xml:space="preserve">Ne štejemo pa med skupnostne oblike osebne asistence, ne glede na to, da omogoča uporabnikom življenje v domačem okolju </w:t>
      </w:r>
      <w:r w:rsidR="00CB2209" w:rsidRPr="00187B61">
        <w:rPr>
          <w:rFonts w:cs="Arial"/>
        </w:rPr>
        <w:t xml:space="preserve">zunaj </w:t>
      </w:r>
      <w:r w:rsidR="4E2368A7" w:rsidRPr="00187B61">
        <w:rPr>
          <w:rFonts w:cs="Arial"/>
        </w:rPr>
        <w:t>institucije</w:t>
      </w:r>
      <w:r w:rsidR="4DBC154C" w:rsidRPr="00187B61">
        <w:rPr>
          <w:rFonts w:cs="Arial"/>
        </w:rPr>
        <w:t>, ker se izvaja na podlagi zakonodaje na področju invalidskega varstva</w:t>
      </w:r>
      <w:r w:rsidR="4E2368A7" w:rsidRPr="00187B61">
        <w:rPr>
          <w:rFonts w:cs="Arial"/>
        </w:rPr>
        <w:t xml:space="preserve">. </w:t>
      </w:r>
      <w:r w:rsidRPr="00187B61">
        <w:rPr>
          <w:rFonts w:cs="Arial"/>
        </w:rPr>
        <w:t xml:space="preserve">Kot uporabniki institucionalnih oblik socialnega varstva so upoštevani: vključeni v </w:t>
      </w:r>
      <w:r w:rsidRPr="00187B61">
        <w:rPr>
          <w:rFonts w:cs="Arial"/>
        </w:rPr>
        <w:lastRenderedPageBreak/>
        <w:t xml:space="preserve">institucionalno varstvo v domovih za starejše, kombiniranih in posebnih socialnovarstvenih zavodih, otroci in mladostniki z motnjami v duševnem in telesnem razvoju, ki so uporabniki 24-urnega institucionalnega varstva, uporabniki, ki bivajo v zavodu v okviru </w:t>
      </w:r>
      <w:r w:rsidR="277799BA" w:rsidRPr="00187B61">
        <w:rPr>
          <w:rFonts w:cs="Arial"/>
        </w:rPr>
        <w:t>varstveno</w:t>
      </w:r>
      <w:r w:rsidR="00CB2209" w:rsidRPr="00187B61">
        <w:rPr>
          <w:rFonts w:cs="Arial"/>
        </w:rPr>
        <w:t>-</w:t>
      </w:r>
      <w:r w:rsidR="277799BA" w:rsidRPr="00187B61">
        <w:rPr>
          <w:rFonts w:cs="Arial"/>
        </w:rPr>
        <w:t>delovnih centr</w:t>
      </w:r>
      <w:r w:rsidR="75E5CA94" w:rsidRPr="00187B61">
        <w:rPr>
          <w:rFonts w:cs="Arial"/>
        </w:rPr>
        <w:t>ov</w:t>
      </w:r>
      <w:r w:rsidRPr="00187B61">
        <w:rPr>
          <w:rFonts w:cs="Arial"/>
        </w:rPr>
        <w:t xml:space="preserve"> ali pa so uporabniki storitve vodenje, varstvo in zaposlitev pod posebnimi pogoji in bivajo v domu za starejše ali posebnem socialnovarstvenem zavodu. </w:t>
      </w:r>
      <w:r w:rsidR="008D71CB" w:rsidRPr="00187B61">
        <w:rPr>
          <w:rFonts w:cs="Arial"/>
          <w:szCs w:val="20"/>
        </w:rPr>
        <w:t xml:space="preserve">Razmerje med uporabniki skupnostnih in institucionalnih oblik, ki upošteva zgoraj navedene oblike socialnega varstva, je v letu 2020 znašalo </w:t>
      </w:r>
      <w:r w:rsidR="008D71CB" w:rsidRPr="00187B61">
        <w:rPr>
          <w:rFonts w:cs="Arial"/>
          <w:b/>
          <w:bCs/>
          <w:szCs w:val="20"/>
        </w:rPr>
        <w:t>1 : 1,17</w:t>
      </w:r>
      <w:r w:rsidR="008D71CB" w:rsidRPr="00187B61">
        <w:rPr>
          <w:rStyle w:val="Sprotnaopomba-sklic"/>
          <w:rFonts w:cs="Arial"/>
          <w:szCs w:val="20"/>
        </w:rPr>
        <w:footnoteReference w:id="9"/>
      </w:r>
      <w:r w:rsidR="008D71CB" w:rsidRPr="00187B61">
        <w:rPr>
          <w:rFonts w:cs="Arial"/>
          <w:szCs w:val="20"/>
        </w:rPr>
        <w:t>.</w:t>
      </w:r>
      <w:r w:rsidRPr="00187B61">
        <w:rPr>
          <w:rFonts w:cs="Arial"/>
        </w:rPr>
        <w:t xml:space="preserve"> Do leta 2030 želimo okrepiti skupnostne oblike socialnega varstva v skladu z usmeritvami deinstitucionalizacije in dolgotrajne oskrbe </w:t>
      </w:r>
      <w:r w:rsidR="00CB2209" w:rsidRPr="00187B61">
        <w:rPr>
          <w:rFonts w:cs="Arial"/>
        </w:rPr>
        <w:t xml:space="preserve">ter </w:t>
      </w:r>
      <w:r w:rsidRPr="00187B61">
        <w:rPr>
          <w:rFonts w:cs="Arial"/>
        </w:rPr>
        <w:t>povečati število njihovih uporabnikov. Kapacitete institucionalnega varstva bodo prilagojene številu oseb v ciljnih populacijah, ki zares potrebujejo institucionalno varstvo, in njihovim potrebam, ne bodo pa bistveno dodatno širjene.</w:t>
      </w:r>
      <w:r w:rsidR="2F34D35F" w:rsidRPr="00187B61">
        <w:rPr>
          <w:rFonts w:eastAsia="Arial" w:cs="Arial"/>
        </w:rPr>
        <w:t xml:space="preserve"> Tako bomo tudi s sredstvi iz Načrta za okrevanje in odpornost v sklopu dolgotrajne oskrbe zagotovili manjše bivalne enote z največ 24 uporabniki</w:t>
      </w:r>
      <w:r w:rsidR="23B73A07" w:rsidRPr="00187B61">
        <w:rPr>
          <w:rFonts w:eastAsia="Arial" w:cs="Arial"/>
        </w:rPr>
        <w:t>, ki s</w:t>
      </w:r>
      <w:r w:rsidR="159BCC42" w:rsidRPr="00187B61">
        <w:rPr>
          <w:rFonts w:eastAsia="Arial" w:cs="Arial"/>
        </w:rPr>
        <w:t>o</w:t>
      </w:r>
      <w:r w:rsidR="23B73A07" w:rsidRPr="00187B61">
        <w:rPr>
          <w:rFonts w:eastAsia="Arial" w:cs="Arial"/>
        </w:rPr>
        <w:t xml:space="preserve"> lahko </w:t>
      </w:r>
      <w:r w:rsidR="159BCC42" w:rsidRPr="00187B61">
        <w:rPr>
          <w:rFonts w:eastAsia="Arial" w:cs="Arial"/>
        </w:rPr>
        <w:t>vzpostavljene</w:t>
      </w:r>
      <w:r w:rsidR="23B73A07" w:rsidRPr="00187B61">
        <w:rPr>
          <w:rFonts w:eastAsia="Arial" w:cs="Arial"/>
        </w:rPr>
        <w:t xml:space="preserve"> tudi v obliki manjših grozdov</w:t>
      </w:r>
      <w:r w:rsidR="159BCC42" w:rsidRPr="00187B61">
        <w:rPr>
          <w:rFonts w:eastAsia="Arial" w:cs="Arial"/>
        </w:rPr>
        <w:t xml:space="preserve"> na določeni lokaciji</w:t>
      </w:r>
      <w:r w:rsidR="23B73A07" w:rsidRPr="00187B61">
        <w:rPr>
          <w:rFonts w:eastAsia="Arial" w:cs="Arial"/>
        </w:rPr>
        <w:t>.</w:t>
      </w:r>
      <w:r w:rsidRPr="00187B61">
        <w:rPr>
          <w:rFonts w:cs="Arial"/>
        </w:rPr>
        <w:t xml:space="preserve"> </w:t>
      </w:r>
      <w:r w:rsidRPr="00187B61">
        <w:rPr>
          <w:rFonts w:cs="Arial"/>
          <w:b/>
          <w:bCs/>
        </w:rPr>
        <w:t>Ciljno</w:t>
      </w:r>
      <w:r w:rsidRPr="00187B61">
        <w:rPr>
          <w:rFonts w:cs="Arial"/>
        </w:rPr>
        <w:t xml:space="preserve"> </w:t>
      </w:r>
      <w:r w:rsidRPr="00187B61">
        <w:rPr>
          <w:rFonts w:cs="Arial"/>
          <w:b/>
          <w:bCs/>
        </w:rPr>
        <w:t>razmerje med uporabniki skupnostnih oblik socialnega varstva</w:t>
      </w:r>
      <w:r w:rsidRPr="47948940">
        <w:rPr>
          <w:rFonts w:cs="Arial"/>
          <w:b/>
          <w:bCs/>
        </w:rPr>
        <w:t xml:space="preserve"> in uporabniki institucionalnih oblik socialnega varstva do leta 2030 je približno 1 : 1</w:t>
      </w:r>
      <w:r w:rsidR="00CB2209">
        <w:rPr>
          <w:rFonts w:cs="Arial"/>
          <w:b/>
          <w:bCs/>
        </w:rPr>
        <w:t>,</w:t>
      </w:r>
      <w:r w:rsidRPr="47948940">
        <w:rPr>
          <w:rFonts w:cs="Arial"/>
        </w:rPr>
        <w:t xml:space="preserve"> kar pomeni, da bi (bomo) povprečno imeli na enega uporabnika skupnostnih oblik enega uporabnika institucionalnih oblik socialnega varstva.</w:t>
      </w:r>
    </w:p>
    <w:bookmarkEnd w:id="27"/>
    <w:p w14:paraId="770182B0" w14:textId="652ABDAE" w:rsidR="00BF7942" w:rsidRPr="00ED1F23" w:rsidRDefault="6A917BF6" w:rsidP="008E7DB5">
      <w:pPr>
        <w:pStyle w:val="Odstavekseznama"/>
        <w:numPr>
          <w:ilvl w:val="0"/>
          <w:numId w:val="23"/>
        </w:numPr>
        <w:spacing w:line="276" w:lineRule="auto"/>
        <w:jc w:val="both"/>
        <w:rPr>
          <w:rFonts w:cs="Arial"/>
          <w:b/>
          <w:bCs/>
          <w:szCs w:val="20"/>
        </w:rPr>
      </w:pPr>
      <w:r w:rsidRPr="00ED1F23">
        <w:rPr>
          <w:rFonts w:cs="Arial"/>
          <w:b/>
          <w:bCs/>
          <w:szCs w:val="20"/>
        </w:rPr>
        <w:t xml:space="preserve">Spremljanje kakovosti v izvajalskih organizacijah (na področju storitev in programov) z uporabo </w:t>
      </w:r>
      <w:r w:rsidR="4E1643A2" w:rsidRPr="00ED1F23">
        <w:rPr>
          <w:rFonts w:cs="Arial"/>
          <w:b/>
          <w:bCs/>
          <w:szCs w:val="20"/>
        </w:rPr>
        <w:t>smernic Prostovoljnega evropskega okvira za razvoj kakovostnih socialnih storitev (EOK)</w:t>
      </w:r>
      <w:r w:rsidRPr="00ED1F23">
        <w:rPr>
          <w:rFonts w:cs="Arial"/>
          <w:b/>
          <w:bCs/>
          <w:szCs w:val="20"/>
        </w:rPr>
        <w:t xml:space="preserve">, vzpostavljen kontinuiran sistem evalviranja ter uporaba kazalnikov spremljanja kakovosti in evalviranja pri ocenjevanju uspešnosti izvajalcev. </w:t>
      </w:r>
    </w:p>
    <w:p w14:paraId="0B00F7B7" w14:textId="096B8A58" w:rsidR="00BD6905" w:rsidRPr="00ED1F23" w:rsidRDefault="6A917BF6" w:rsidP="277BCC75">
      <w:pPr>
        <w:spacing w:line="276" w:lineRule="auto"/>
        <w:jc w:val="both"/>
        <w:rPr>
          <w:rFonts w:cs="Arial"/>
        </w:rPr>
      </w:pPr>
      <w:r w:rsidRPr="00ED1F23">
        <w:rPr>
          <w:rFonts w:cs="Arial"/>
        </w:rPr>
        <w:t xml:space="preserve">Vzpostavljeni pogoji za delovanje </w:t>
      </w:r>
      <w:r w:rsidR="1428A346" w:rsidRPr="00ED1F23">
        <w:rPr>
          <w:rFonts w:cs="Arial"/>
        </w:rPr>
        <w:t xml:space="preserve">izvajalskih organizacij </w:t>
      </w:r>
      <w:r w:rsidRPr="00ED1F23">
        <w:rPr>
          <w:rFonts w:cs="Arial"/>
        </w:rPr>
        <w:t>in krepitev kakovosti ter razvoja na področju socialnega varstva pomenijo ustrezno prenovljene standarde in normative, ki bodo podpirali razvoj storitev ter do leta 2030 tudi njihovo doseganje, predvsem na kadrovskem področju. Po zadnjih razpoložljivih podatkih (leto 2020) uporablja enega od certificiranih sistemov upravljanja kakovosti približno 18 % izvajalcev socialnovarstvenih storitev in približno 8 % izvajalcev socialnovarstvenih programov.</w:t>
      </w:r>
      <w:r w:rsidR="00BD6905" w:rsidRPr="00ED1F23">
        <w:rPr>
          <w:rStyle w:val="Sprotnaopomba-sklic"/>
          <w:rFonts w:cs="Arial"/>
        </w:rPr>
        <w:footnoteReference w:id="10"/>
      </w:r>
      <w:r w:rsidRPr="00ED1F23">
        <w:rPr>
          <w:rFonts w:cs="Arial"/>
        </w:rPr>
        <w:t xml:space="preserve"> Cilj do leta 2030 je, da </w:t>
      </w:r>
      <w:r w:rsidR="702E4B4C" w:rsidRPr="00ED1F23">
        <w:rPr>
          <w:rFonts w:cs="Arial"/>
        </w:rPr>
        <w:t>se delež izvajalcev, ki uporablja enega od certificiranih sistemov upravljanja</w:t>
      </w:r>
      <w:r w:rsidR="00CB2209">
        <w:rPr>
          <w:rFonts w:cs="Arial"/>
        </w:rPr>
        <w:t>,</w:t>
      </w:r>
      <w:r w:rsidR="702E4B4C" w:rsidRPr="00ED1F23">
        <w:rPr>
          <w:rFonts w:cs="Arial"/>
        </w:rPr>
        <w:t xml:space="preserve"> </w:t>
      </w:r>
      <w:r w:rsidR="00CB2209">
        <w:rPr>
          <w:rFonts w:cs="Arial"/>
        </w:rPr>
        <w:t>poveča z</w:t>
      </w:r>
      <w:r w:rsidR="702E4B4C" w:rsidRPr="00ED1F23">
        <w:rPr>
          <w:rFonts w:cs="Arial"/>
        </w:rPr>
        <w:t xml:space="preserve"> 18</w:t>
      </w:r>
      <w:r w:rsidR="00CB2209">
        <w:rPr>
          <w:rFonts w:cs="Arial"/>
        </w:rPr>
        <w:t xml:space="preserve"> </w:t>
      </w:r>
      <w:r w:rsidR="702E4B4C" w:rsidRPr="00ED1F23">
        <w:rPr>
          <w:rFonts w:cs="Arial"/>
        </w:rPr>
        <w:t>% na 30</w:t>
      </w:r>
      <w:r w:rsidR="00CB2209">
        <w:rPr>
          <w:rFonts w:cs="Arial"/>
        </w:rPr>
        <w:t xml:space="preserve"> </w:t>
      </w:r>
      <w:r w:rsidR="702E4B4C" w:rsidRPr="00ED1F23">
        <w:rPr>
          <w:rFonts w:cs="Arial"/>
        </w:rPr>
        <w:t xml:space="preserve">%, drugi </w:t>
      </w:r>
      <w:r w:rsidRPr="00ED1F23">
        <w:rPr>
          <w:rFonts w:cs="Arial"/>
        </w:rPr>
        <w:t xml:space="preserve">izvajalci socialnovarstvenih storitev in </w:t>
      </w:r>
      <w:bookmarkStart w:id="28" w:name="_Hlk71019329"/>
      <w:r w:rsidRPr="00ED1F23">
        <w:rPr>
          <w:rFonts w:cs="Arial"/>
        </w:rPr>
        <w:t xml:space="preserve">javnih verificiranih socialnovarstvenih </w:t>
      </w:r>
      <w:r w:rsidR="4E1643A2" w:rsidRPr="00ED1F23">
        <w:rPr>
          <w:rFonts w:cs="Arial"/>
        </w:rPr>
        <w:t>programov</w:t>
      </w:r>
      <w:r w:rsidR="702E4B4C" w:rsidRPr="00ED1F23">
        <w:rPr>
          <w:rFonts w:cs="Arial"/>
        </w:rPr>
        <w:t>,</w:t>
      </w:r>
      <w:r w:rsidR="4E1643A2" w:rsidRPr="00ED1F23">
        <w:rPr>
          <w:rFonts w:cs="Arial"/>
        </w:rPr>
        <w:t xml:space="preserve"> </w:t>
      </w:r>
      <w:r w:rsidR="702E4B4C" w:rsidRPr="00ED1F23">
        <w:rPr>
          <w:rFonts w:cs="Arial"/>
        </w:rPr>
        <w:t>ki ne bodo uporabljali certificiranega sistema kakovosti, storitev in program</w:t>
      </w:r>
      <w:r w:rsidR="00CB2209">
        <w:rPr>
          <w:rFonts w:cs="Arial"/>
        </w:rPr>
        <w:t>ov</w:t>
      </w:r>
      <w:r w:rsidR="702E4B4C" w:rsidRPr="00ED1F23">
        <w:rPr>
          <w:rFonts w:cs="Arial"/>
        </w:rPr>
        <w:t xml:space="preserve">, </w:t>
      </w:r>
      <w:r w:rsidR="7020B352" w:rsidRPr="00ED1F23">
        <w:rPr>
          <w:rFonts w:cs="Arial"/>
        </w:rPr>
        <w:t xml:space="preserve">pa </w:t>
      </w:r>
      <w:r w:rsidR="00507F3A" w:rsidRPr="00ED1F23">
        <w:rPr>
          <w:rFonts w:cs="Arial"/>
        </w:rPr>
        <w:t xml:space="preserve">bodo spremljali kakovost svojega dela na podlagi smernic </w:t>
      </w:r>
      <w:bookmarkStart w:id="29" w:name="_Hlk87955236"/>
      <w:r w:rsidR="00507F3A" w:rsidRPr="00ED1F23">
        <w:rPr>
          <w:rFonts w:cs="Arial"/>
        </w:rPr>
        <w:t>Prostovoljnega evropskega okvira za razvoj kakovostnih socialnih storitev</w:t>
      </w:r>
      <w:bookmarkEnd w:id="29"/>
      <w:r w:rsidR="00507F3A" w:rsidRPr="00ED1F23">
        <w:rPr>
          <w:rFonts w:cs="Arial"/>
        </w:rPr>
        <w:t>.</w:t>
      </w:r>
      <w:bookmarkEnd w:id="28"/>
    </w:p>
    <w:p w14:paraId="3F2BEBBE" w14:textId="6D24561E" w:rsidR="00C742A3" w:rsidRPr="00ED1F23" w:rsidRDefault="00C742A3" w:rsidP="0BF5FF80">
      <w:pPr>
        <w:spacing w:line="276" w:lineRule="auto"/>
        <w:jc w:val="both"/>
        <w:rPr>
          <w:rFonts w:cs="Arial"/>
          <w:szCs w:val="20"/>
        </w:rPr>
      </w:pPr>
      <w:r w:rsidRPr="00ED1F23">
        <w:rPr>
          <w:rFonts w:cs="Arial"/>
          <w:szCs w:val="20"/>
        </w:rPr>
        <w:br w:type="page"/>
      </w:r>
    </w:p>
    <w:p w14:paraId="17DCD8A5" w14:textId="17A030CD" w:rsidR="00BC41A7" w:rsidRPr="00ED1F23" w:rsidRDefault="00DC3D63" w:rsidP="008840DE">
      <w:pPr>
        <w:pStyle w:val="Naslov1"/>
        <w:spacing w:line="276" w:lineRule="auto"/>
        <w:rPr>
          <w:rFonts w:ascii="Arial" w:hAnsi="Arial" w:cs="Arial"/>
        </w:rPr>
      </w:pPr>
      <w:bookmarkStart w:id="30" w:name="_Toc86938977"/>
      <w:bookmarkStart w:id="31" w:name="_Toc88148096"/>
      <w:bookmarkStart w:id="32" w:name="_Toc88148221"/>
      <w:bookmarkStart w:id="33" w:name="_Hlk66438168"/>
      <w:r w:rsidRPr="00ED1F23">
        <w:rPr>
          <w:rFonts w:ascii="Arial" w:hAnsi="Arial" w:cs="Arial"/>
        </w:rPr>
        <w:lastRenderedPageBreak/>
        <w:t>4</w:t>
      </w:r>
      <w:r w:rsidR="00BD6905" w:rsidRPr="00ED1F23">
        <w:rPr>
          <w:rFonts w:ascii="Arial" w:hAnsi="Arial" w:cs="Arial"/>
        </w:rPr>
        <w:t xml:space="preserve"> </w:t>
      </w:r>
      <w:r w:rsidR="003426C0" w:rsidRPr="00ED1F23">
        <w:rPr>
          <w:rFonts w:ascii="Arial" w:hAnsi="Arial" w:cs="Arial"/>
        </w:rPr>
        <w:t xml:space="preserve">RAZVOJ </w:t>
      </w:r>
      <w:r w:rsidR="00BD6905" w:rsidRPr="00ED1F23">
        <w:rPr>
          <w:rFonts w:ascii="Arial" w:hAnsi="Arial" w:cs="Arial"/>
        </w:rPr>
        <w:t>STORIT</w:t>
      </w:r>
      <w:r w:rsidR="003426C0" w:rsidRPr="00ED1F23">
        <w:rPr>
          <w:rFonts w:ascii="Arial" w:hAnsi="Arial" w:cs="Arial"/>
        </w:rPr>
        <w:t>E</w:t>
      </w:r>
      <w:r w:rsidR="00BD6905" w:rsidRPr="00ED1F23">
        <w:rPr>
          <w:rFonts w:ascii="Arial" w:hAnsi="Arial" w:cs="Arial"/>
        </w:rPr>
        <w:t>V IN PROGRAM</w:t>
      </w:r>
      <w:r w:rsidR="003426C0" w:rsidRPr="00ED1F23">
        <w:rPr>
          <w:rFonts w:ascii="Arial" w:hAnsi="Arial" w:cs="Arial"/>
        </w:rPr>
        <w:t>OV</w:t>
      </w:r>
      <w:r w:rsidR="007F4BD3" w:rsidRPr="00ED1F23">
        <w:rPr>
          <w:rFonts w:ascii="Arial" w:hAnsi="Arial" w:cs="Arial"/>
        </w:rPr>
        <w:t xml:space="preserve"> NA PODROČJU</w:t>
      </w:r>
      <w:r w:rsidR="00BD6905" w:rsidRPr="00ED1F23">
        <w:rPr>
          <w:rFonts w:ascii="Arial" w:hAnsi="Arial" w:cs="Arial"/>
        </w:rPr>
        <w:t xml:space="preserve"> SOCIALNEGA VARSTVA</w:t>
      </w:r>
      <w:bookmarkEnd w:id="30"/>
      <w:bookmarkEnd w:id="31"/>
      <w:bookmarkEnd w:id="32"/>
    </w:p>
    <w:p w14:paraId="2BCD17CE" w14:textId="77777777" w:rsidR="00BD6905" w:rsidRPr="00ED1F23" w:rsidRDefault="00BD6905" w:rsidP="008822AF">
      <w:pPr>
        <w:spacing w:line="276" w:lineRule="auto"/>
        <w:jc w:val="both"/>
        <w:rPr>
          <w:rFonts w:cs="Arial"/>
          <w:szCs w:val="20"/>
        </w:rPr>
      </w:pPr>
    </w:p>
    <w:p w14:paraId="2163F6E0" w14:textId="59DFCCC6" w:rsidR="00BD6905" w:rsidRPr="00ED1F23" w:rsidRDefault="06F33204" w:rsidP="00B73BC6">
      <w:pPr>
        <w:spacing w:line="276" w:lineRule="auto"/>
        <w:contextualSpacing/>
        <w:jc w:val="both"/>
        <w:rPr>
          <w:rFonts w:cs="Arial"/>
          <w:szCs w:val="20"/>
        </w:rPr>
      </w:pPr>
      <w:r w:rsidRPr="00ED1F23">
        <w:rPr>
          <w:rFonts w:cs="Arial"/>
          <w:szCs w:val="20"/>
        </w:rPr>
        <w:t>S</w:t>
      </w:r>
      <w:r w:rsidR="6A917BF6" w:rsidRPr="00ED1F23">
        <w:rPr>
          <w:rFonts w:cs="Arial"/>
          <w:szCs w:val="20"/>
        </w:rPr>
        <w:t>ocialnovarstven</w:t>
      </w:r>
      <w:r w:rsidRPr="00ED1F23">
        <w:rPr>
          <w:rFonts w:cs="Arial"/>
          <w:szCs w:val="20"/>
        </w:rPr>
        <w:t>e</w:t>
      </w:r>
      <w:r w:rsidR="6A917BF6" w:rsidRPr="00ED1F23">
        <w:rPr>
          <w:rFonts w:cs="Arial"/>
          <w:szCs w:val="20"/>
        </w:rPr>
        <w:t xml:space="preserve"> storitv</w:t>
      </w:r>
      <w:r w:rsidRPr="00ED1F23">
        <w:rPr>
          <w:rFonts w:cs="Arial"/>
          <w:szCs w:val="20"/>
        </w:rPr>
        <w:t>e</w:t>
      </w:r>
      <w:r w:rsidR="6A917BF6" w:rsidRPr="00ED1F23">
        <w:rPr>
          <w:rFonts w:cs="Arial"/>
          <w:szCs w:val="20"/>
        </w:rPr>
        <w:t xml:space="preserve"> in program</w:t>
      </w:r>
      <w:r w:rsidRPr="00ED1F23">
        <w:rPr>
          <w:rFonts w:cs="Arial"/>
          <w:szCs w:val="20"/>
        </w:rPr>
        <w:t xml:space="preserve">i so </w:t>
      </w:r>
      <w:r w:rsidR="6A917BF6" w:rsidRPr="00ED1F23">
        <w:rPr>
          <w:rFonts w:cs="Arial"/>
          <w:szCs w:val="20"/>
        </w:rPr>
        <w:t xml:space="preserve">tesno </w:t>
      </w:r>
      <w:r w:rsidR="00CB2209" w:rsidRPr="00ED1F23">
        <w:rPr>
          <w:rFonts w:cs="Arial"/>
          <w:szCs w:val="20"/>
        </w:rPr>
        <w:t>povezan</w:t>
      </w:r>
      <w:r w:rsidR="00CB2209">
        <w:rPr>
          <w:rFonts w:cs="Arial"/>
          <w:szCs w:val="20"/>
        </w:rPr>
        <w:t>i</w:t>
      </w:r>
      <w:r w:rsidR="00CB2209" w:rsidRPr="00ED1F23">
        <w:rPr>
          <w:rFonts w:cs="Arial"/>
          <w:szCs w:val="20"/>
        </w:rPr>
        <w:t xml:space="preserve"> </w:t>
      </w:r>
      <w:r w:rsidR="6A917BF6" w:rsidRPr="00ED1F23">
        <w:rPr>
          <w:rFonts w:cs="Arial"/>
          <w:szCs w:val="20"/>
        </w:rPr>
        <w:t>z uresničevanjem ciljev socialnega varstva v obdobju</w:t>
      </w:r>
      <w:r w:rsidRPr="00ED1F23">
        <w:rPr>
          <w:rFonts w:cs="Arial"/>
          <w:szCs w:val="20"/>
        </w:rPr>
        <w:t xml:space="preserve"> do leta 2030</w:t>
      </w:r>
      <w:r w:rsidR="6A917BF6" w:rsidRPr="00ED1F23">
        <w:rPr>
          <w:rFonts w:cs="Arial"/>
          <w:szCs w:val="20"/>
        </w:rPr>
        <w:t>. Jasna opredelitev storitev in programov, predvsem pa umeščenost posameznih storitev in programov v koherentno socialnovarstveno politiko</w:t>
      </w:r>
      <w:r w:rsidR="008059B7">
        <w:rPr>
          <w:rFonts w:cs="Arial"/>
          <w:szCs w:val="20"/>
        </w:rPr>
        <w:t>,</w:t>
      </w:r>
      <w:r w:rsidR="6A917BF6" w:rsidRPr="00ED1F23">
        <w:rPr>
          <w:rFonts w:cs="Arial"/>
          <w:szCs w:val="20"/>
        </w:rPr>
        <w:t xml:space="preserve"> je pogoj za sledenje zadanim ciljem. </w:t>
      </w:r>
    </w:p>
    <w:p w14:paraId="09F50D19" w14:textId="77777777" w:rsidR="00B73BC6" w:rsidRPr="00ED1F23" w:rsidRDefault="00B73BC6" w:rsidP="00B73BC6">
      <w:pPr>
        <w:spacing w:line="276" w:lineRule="auto"/>
        <w:contextualSpacing/>
        <w:jc w:val="both"/>
        <w:rPr>
          <w:rFonts w:cs="Arial"/>
          <w:szCs w:val="20"/>
        </w:rPr>
      </w:pPr>
    </w:p>
    <w:p w14:paraId="1302AB3F" w14:textId="77777777" w:rsidR="00BD6905" w:rsidRPr="00ED1F23" w:rsidRDefault="00BD6905">
      <w:pPr>
        <w:spacing w:line="276" w:lineRule="auto"/>
        <w:jc w:val="both"/>
        <w:rPr>
          <w:rFonts w:cs="Arial"/>
          <w:szCs w:val="20"/>
        </w:rPr>
      </w:pPr>
      <w:r w:rsidRPr="00ED1F23">
        <w:rPr>
          <w:rFonts w:cs="Arial"/>
          <w:szCs w:val="20"/>
        </w:rPr>
        <w:t>Cilji socialnovarstvene politike se uresničujejo s storitvami, ki se izvajajo kot javna služba, z javnimi pooblastili in s programi, ki so financirani iz javnih sredstev.</w:t>
      </w:r>
    </w:p>
    <w:p w14:paraId="68704861" w14:textId="1DB8C5DE" w:rsidR="00BD6905" w:rsidRPr="00ED1F23" w:rsidRDefault="081756A5" w:rsidP="47948940">
      <w:pPr>
        <w:spacing w:line="276" w:lineRule="auto"/>
        <w:jc w:val="both"/>
        <w:rPr>
          <w:rFonts w:eastAsia="Times New Roman" w:cs="Arial"/>
          <w:color w:val="000000"/>
        </w:rPr>
      </w:pPr>
      <w:r w:rsidRPr="47948940">
        <w:rPr>
          <w:rFonts w:cs="Arial"/>
        </w:rPr>
        <w:t>Izvajalci socialnovarstvenih storitev in programov so poleg centrov za socialno delo</w:t>
      </w:r>
      <w:r w:rsidR="6B7F6ADB" w:rsidRPr="47948940">
        <w:rPr>
          <w:rFonts w:cs="Arial"/>
        </w:rPr>
        <w:t xml:space="preserve"> (v nadaljnjem besedilu: CSD)</w:t>
      </w:r>
      <w:r w:rsidR="00CB2209">
        <w:rPr>
          <w:rFonts w:cs="Arial"/>
        </w:rPr>
        <w:t xml:space="preserve"> drugi </w:t>
      </w:r>
      <w:r w:rsidRPr="47948940">
        <w:rPr>
          <w:rFonts w:cs="Arial"/>
        </w:rPr>
        <w:t xml:space="preserve">javni zavodi, koncesionarji </w:t>
      </w:r>
      <w:r w:rsidR="00CB2209">
        <w:rPr>
          <w:rFonts w:cs="Arial"/>
        </w:rPr>
        <w:t>in</w:t>
      </w:r>
      <w:r w:rsidR="00CB2209" w:rsidRPr="47948940">
        <w:rPr>
          <w:rFonts w:cs="Arial"/>
        </w:rPr>
        <w:t xml:space="preserve"> </w:t>
      </w:r>
      <w:r w:rsidRPr="47948940">
        <w:rPr>
          <w:rFonts w:cs="Arial"/>
        </w:rPr>
        <w:t xml:space="preserve">nevladne organizacije, ki pri izvajanju storitev in programov sledijo strokovnim smernicam in konceptom socialnega dela </w:t>
      </w:r>
      <w:r w:rsidR="00CB2209">
        <w:rPr>
          <w:rFonts w:eastAsia="Times New Roman" w:cs="Arial"/>
          <w:color w:val="000000" w:themeColor="text1"/>
        </w:rPr>
        <w:t>ter</w:t>
      </w:r>
      <w:r w:rsidR="00CB2209" w:rsidRPr="47948940">
        <w:rPr>
          <w:rFonts w:eastAsia="Times New Roman" w:cs="Arial"/>
          <w:color w:val="000000" w:themeColor="text1"/>
        </w:rPr>
        <w:t xml:space="preserve"> </w:t>
      </w:r>
      <w:r w:rsidRPr="47948940">
        <w:rPr>
          <w:rFonts w:eastAsia="Times New Roman" w:cs="Arial"/>
          <w:color w:val="000000" w:themeColor="text1"/>
        </w:rPr>
        <w:t>jih v primerih, ko je potrebno meddisciplinarno sodelovanje, dopolnjujejo s smernicami in koncepti drugih relevantnih strok.</w:t>
      </w:r>
    </w:p>
    <w:p w14:paraId="3695AFCB" w14:textId="77777777" w:rsidR="00BD6905" w:rsidRPr="00ED1F23" w:rsidRDefault="00BD6905" w:rsidP="008822AF">
      <w:pPr>
        <w:spacing w:line="276" w:lineRule="auto"/>
        <w:jc w:val="both"/>
        <w:rPr>
          <w:rFonts w:cs="Arial"/>
          <w:szCs w:val="20"/>
        </w:rPr>
      </w:pPr>
    </w:p>
    <w:p w14:paraId="2785D092" w14:textId="1B3FE86D" w:rsidR="00BD6905" w:rsidRPr="00ED1F23" w:rsidRDefault="30AF5252" w:rsidP="008E7DB5">
      <w:pPr>
        <w:pStyle w:val="Naslov2"/>
        <w:numPr>
          <w:ilvl w:val="1"/>
          <w:numId w:val="31"/>
        </w:numPr>
        <w:spacing w:line="276" w:lineRule="auto"/>
        <w:rPr>
          <w:rFonts w:ascii="Arial" w:hAnsi="Arial" w:cs="Arial"/>
          <w:lang w:eastAsia="sl-SI"/>
        </w:rPr>
      </w:pPr>
      <w:bookmarkStart w:id="34" w:name="_Toc86938978"/>
      <w:bookmarkStart w:id="35" w:name="_Toc88148097"/>
      <w:bookmarkStart w:id="36" w:name="_Toc88148222"/>
      <w:r w:rsidRPr="00ED1F23">
        <w:rPr>
          <w:rFonts w:ascii="Arial" w:hAnsi="Arial" w:cs="Arial"/>
          <w:lang w:eastAsia="sl-SI"/>
        </w:rPr>
        <w:t>Razvoj s</w:t>
      </w:r>
      <w:r w:rsidR="6A917BF6" w:rsidRPr="00ED1F23">
        <w:rPr>
          <w:rFonts w:ascii="Arial" w:hAnsi="Arial" w:cs="Arial"/>
          <w:lang w:eastAsia="sl-SI"/>
        </w:rPr>
        <w:t>torit</w:t>
      </w:r>
      <w:r w:rsidR="776FCF9E" w:rsidRPr="00ED1F23">
        <w:rPr>
          <w:rFonts w:ascii="Arial" w:hAnsi="Arial" w:cs="Arial"/>
          <w:lang w:eastAsia="sl-SI"/>
        </w:rPr>
        <w:t>ev</w:t>
      </w:r>
      <w:r w:rsidR="6A917BF6" w:rsidRPr="00ED1F23">
        <w:rPr>
          <w:rFonts w:ascii="Arial" w:hAnsi="Arial" w:cs="Arial"/>
          <w:lang w:eastAsia="sl-SI"/>
        </w:rPr>
        <w:t xml:space="preserve"> na področju socialnega varstva</w:t>
      </w:r>
      <w:bookmarkEnd w:id="34"/>
      <w:r w:rsidR="00172905" w:rsidRPr="00ED1F23">
        <w:rPr>
          <w:rFonts w:ascii="Arial" w:hAnsi="Arial" w:cs="Arial"/>
          <w:lang w:eastAsia="sl-SI"/>
        </w:rPr>
        <w:t xml:space="preserve"> v obdobju 202</w:t>
      </w:r>
      <w:r w:rsidR="00CD21F9">
        <w:rPr>
          <w:rFonts w:ascii="Arial" w:hAnsi="Arial" w:cs="Arial"/>
          <w:lang w:eastAsia="sl-SI"/>
        </w:rPr>
        <w:t>2</w:t>
      </w:r>
      <w:r w:rsidR="00172905" w:rsidRPr="00ED1F23">
        <w:rPr>
          <w:rFonts w:ascii="Arial" w:hAnsi="Arial" w:cs="Arial"/>
          <w:lang w:eastAsia="sl-SI"/>
        </w:rPr>
        <w:t>–2030</w:t>
      </w:r>
      <w:bookmarkEnd w:id="35"/>
      <w:bookmarkEnd w:id="36"/>
    </w:p>
    <w:p w14:paraId="112E7E77" w14:textId="77777777" w:rsidR="007849C7" w:rsidRPr="00ED1F23" w:rsidRDefault="007849C7">
      <w:pPr>
        <w:spacing w:line="276" w:lineRule="auto"/>
        <w:jc w:val="both"/>
        <w:rPr>
          <w:rFonts w:cs="Arial"/>
          <w:szCs w:val="20"/>
        </w:rPr>
      </w:pPr>
    </w:p>
    <w:p w14:paraId="1D4E1659" w14:textId="6B1EA1B5" w:rsidR="00BD6905" w:rsidRPr="00ED1F23" w:rsidRDefault="00BD6905">
      <w:pPr>
        <w:spacing w:line="276" w:lineRule="auto"/>
        <w:jc w:val="both"/>
        <w:rPr>
          <w:rFonts w:cs="Arial"/>
          <w:szCs w:val="20"/>
        </w:rPr>
      </w:pPr>
      <w:r w:rsidRPr="00ED1F23">
        <w:rPr>
          <w:rFonts w:cs="Arial"/>
          <w:szCs w:val="20"/>
        </w:rPr>
        <w:t>Storitve na področju socialnega varstva, s katerimi se uresničujejo</w:t>
      </w:r>
      <w:r w:rsidR="00C97648" w:rsidRPr="00ED1F23">
        <w:rPr>
          <w:rFonts w:cs="Arial"/>
          <w:szCs w:val="20"/>
        </w:rPr>
        <w:t xml:space="preserve"> ključni</w:t>
      </w:r>
      <w:r w:rsidRPr="00ED1F23">
        <w:rPr>
          <w:rFonts w:cs="Arial"/>
          <w:szCs w:val="20"/>
        </w:rPr>
        <w:t xml:space="preserve"> cilji</w:t>
      </w:r>
      <w:r w:rsidR="00C97648" w:rsidRPr="00ED1F23">
        <w:rPr>
          <w:rFonts w:cs="Arial"/>
          <w:szCs w:val="20"/>
        </w:rPr>
        <w:t xml:space="preserve"> ReNPSV </w:t>
      </w:r>
      <w:r w:rsidRPr="00ED1F23">
        <w:rPr>
          <w:rFonts w:cs="Arial"/>
          <w:szCs w:val="20"/>
        </w:rPr>
        <w:t>do leta 2030, so:</w:t>
      </w:r>
    </w:p>
    <w:p w14:paraId="57BC20D5" w14:textId="61EB9DEB"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t>Storitve informiranja, svetovanja in podpore, ki jih izvajajo centri za socialno delo kot javno službo</w:t>
      </w:r>
    </w:p>
    <w:p w14:paraId="27161B1C" w14:textId="77777777" w:rsidR="004A05D3" w:rsidRPr="00ED1F23" w:rsidRDefault="004A05D3" w:rsidP="007849C7">
      <w:pPr>
        <w:pStyle w:val="Alineazaodstavkom"/>
        <w:numPr>
          <w:ilvl w:val="0"/>
          <w:numId w:val="0"/>
        </w:numPr>
        <w:tabs>
          <w:tab w:val="left" w:pos="708"/>
        </w:tabs>
        <w:spacing w:line="276" w:lineRule="auto"/>
        <w:ind w:left="720"/>
        <w:rPr>
          <w:sz w:val="20"/>
          <w:szCs w:val="20"/>
          <w:u w:val="single"/>
        </w:rPr>
      </w:pPr>
    </w:p>
    <w:p w14:paraId="674476AD" w14:textId="75A6C418" w:rsidR="00BD6905" w:rsidRPr="00ED1F23" w:rsidRDefault="00BD6905" w:rsidP="00213874">
      <w:pPr>
        <w:spacing w:line="276" w:lineRule="auto"/>
        <w:jc w:val="both"/>
        <w:rPr>
          <w:rFonts w:cs="Arial"/>
          <w:szCs w:val="20"/>
        </w:rPr>
      </w:pPr>
      <w:r w:rsidRPr="00ED1F23">
        <w:rPr>
          <w:rFonts w:cs="Arial"/>
          <w:szCs w:val="20"/>
        </w:rPr>
        <w:t xml:space="preserve">Storitve informiranja, svetovanja in podpore trenutno v okviru svojih nalog izvajajo predvsem centri za socialno delo. Ti imajo tudi osrednjo povezovalno, informativno in koordinacijsko vlogo pri uresničevanju socialnovarstvene politike. V obdobju do leta 2030 bomo </w:t>
      </w:r>
      <w:r w:rsidR="00CB2209">
        <w:rPr>
          <w:rFonts w:cs="Arial"/>
          <w:szCs w:val="20"/>
        </w:rPr>
        <w:t>po</w:t>
      </w:r>
      <w:r w:rsidRPr="00ED1F23">
        <w:rPr>
          <w:rFonts w:cs="Arial"/>
          <w:szCs w:val="20"/>
        </w:rPr>
        <w:t xml:space="preserve">skušali zagotavljati takšno mrežo storitev informiranja, svetovanja in podpore, ki bo učinkovito in uspešno naslavljala različne socialne izzive ter bo dosegla čim večji obseg ljudi, ki te storitve potrebujejo. </w:t>
      </w:r>
    </w:p>
    <w:p w14:paraId="4889A8E2" w14:textId="282BB117"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t>Storitve za ohranjanje samostojnega, neodvisnega življenja doma in aktivno vključevanje v skupnost (skupnostne oblike storitev)</w:t>
      </w:r>
    </w:p>
    <w:p w14:paraId="2F358737" w14:textId="77777777" w:rsidR="004A05D3" w:rsidRPr="00ED1F23" w:rsidRDefault="004A05D3" w:rsidP="00CF603D">
      <w:pPr>
        <w:pStyle w:val="Alineazaodstavkom"/>
        <w:numPr>
          <w:ilvl w:val="0"/>
          <w:numId w:val="0"/>
        </w:numPr>
        <w:tabs>
          <w:tab w:val="left" w:pos="708"/>
        </w:tabs>
        <w:spacing w:line="276" w:lineRule="auto"/>
        <w:ind w:left="720"/>
        <w:rPr>
          <w:sz w:val="20"/>
          <w:szCs w:val="20"/>
          <w:u w:val="single"/>
        </w:rPr>
      </w:pPr>
    </w:p>
    <w:p w14:paraId="6420BE5D" w14:textId="7FD14547" w:rsidR="00BD6905" w:rsidRPr="00ED1F23" w:rsidRDefault="271CE38A" w:rsidP="47948940">
      <w:pPr>
        <w:spacing w:line="276" w:lineRule="auto"/>
        <w:jc w:val="both"/>
        <w:rPr>
          <w:rFonts w:cs="Arial"/>
        </w:rPr>
      </w:pPr>
      <w:r w:rsidRPr="47948940">
        <w:rPr>
          <w:rFonts w:cs="Arial"/>
        </w:rPr>
        <w:t>Skupnostne oblike storitev so vse tiste storitve, ki podaljšujejo bivanje v domačem okolju in preprečujejo socialno izključenost. Te storitve izvajajo tako centri za socialno delo kot tudi varstveno-delovni centri, domovi za starejše, posebni socialn</w:t>
      </w:r>
      <w:r w:rsidR="48D0B9DF" w:rsidRPr="47948940">
        <w:rPr>
          <w:rFonts w:cs="Arial"/>
        </w:rPr>
        <w:t>ovarstveni</w:t>
      </w:r>
      <w:r w:rsidRPr="47948940">
        <w:rPr>
          <w:rFonts w:cs="Arial"/>
        </w:rPr>
        <w:t xml:space="preserve"> zavodi, zavodi za oskrbo na domu in zasebniki koncesionarji. Ker storitve za ohranjanje samostojnega, neodvisnega življenja doma in aktivno vključevanje v skupnost še niso </w:t>
      </w:r>
      <w:r w:rsidR="00CB2209">
        <w:rPr>
          <w:rFonts w:cs="Arial"/>
        </w:rPr>
        <w:t xml:space="preserve">dovolj </w:t>
      </w:r>
      <w:r w:rsidRPr="47948940">
        <w:rPr>
          <w:rFonts w:cs="Arial"/>
        </w:rPr>
        <w:t>razvite, se bodo obstoječe storitve na tem področju do leta 2030 pospešeno razvijale in dopolnjevale z novimi oblikami (še posebej za skupine, za katere do</w:t>
      </w:r>
      <w:r w:rsidR="00CB2209">
        <w:rPr>
          <w:rFonts w:cs="Arial"/>
        </w:rPr>
        <w:t xml:space="preserve"> zdaj</w:t>
      </w:r>
      <w:r w:rsidRPr="47948940">
        <w:rPr>
          <w:rFonts w:cs="Arial"/>
        </w:rPr>
        <w:t xml:space="preserve"> niso bile razvite ustrezne storitve skupnostne podpore, in na področjih, kjer je potrebna nadgradnja obstoječih storitev).</w:t>
      </w:r>
    </w:p>
    <w:p w14:paraId="3500361F" w14:textId="1A18A06D" w:rsidR="00635B7E" w:rsidRPr="00ED1F23" w:rsidRDefault="27D8DA30" w:rsidP="277BCC75">
      <w:pPr>
        <w:spacing w:line="276" w:lineRule="auto"/>
        <w:jc w:val="both"/>
        <w:rPr>
          <w:rFonts w:cs="Arial"/>
          <w:u w:val="single"/>
        </w:rPr>
      </w:pPr>
      <w:r w:rsidRPr="47948940">
        <w:rPr>
          <w:rFonts w:eastAsia="Arial" w:cs="Arial"/>
        </w:rPr>
        <w:t xml:space="preserve">Skupnostne storitve je </w:t>
      </w:r>
      <w:r w:rsidR="00CB2209">
        <w:rPr>
          <w:rFonts w:eastAsia="Arial" w:cs="Arial"/>
        </w:rPr>
        <w:t>treba</w:t>
      </w:r>
      <w:r w:rsidR="00CB2209" w:rsidRPr="47948940">
        <w:rPr>
          <w:rFonts w:eastAsia="Arial" w:cs="Arial"/>
        </w:rPr>
        <w:t xml:space="preserve"> </w:t>
      </w:r>
      <w:r w:rsidRPr="47948940">
        <w:rPr>
          <w:rFonts w:eastAsia="Arial" w:cs="Arial"/>
        </w:rPr>
        <w:t>nasloviti v neposredni povezanosti s skupnostnim pristopom</w:t>
      </w:r>
      <w:r w:rsidR="2C223427" w:rsidRPr="47948940">
        <w:rPr>
          <w:rFonts w:eastAsia="Arial" w:cs="Arial"/>
        </w:rPr>
        <w:t>,</w:t>
      </w:r>
      <w:r w:rsidRPr="47948940">
        <w:rPr>
          <w:rFonts w:eastAsia="Arial" w:cs="Arial"/>
        </w:rPr>
        <w:t xml:space="preserve"> v katerem sodelujejo različni deležniki v lokalnem okolju s področja socialnega in zdravstvene</w:t>
      </w:r>
      <w:r w:rsidR="2C223427" w:rsidRPr="47948940">
        <w:rPr>
          <w:rFonts w:eastAsia="Arial" w:cs="Arial"/>
        </w:rPr>
        <w:t>ga</w:t>
      </w:r>
      <w:r w:rsidRPr="47948940">
        <w:rPr>
          <w:rFonts w:eastAsia="Arial" w:cs="Arial"/>
        </w:rPr>
        <w:t xml:space="preserve"> varstva</w:t>
      </w:r>
      <w:r w:rsidR="58FD72A4" w:rsidRPr="47948940">
        <w:rPr>
          <w:rFonts w:eastAsia="Arial" w:cs="Arial"/>
        </w:rPr>
        <w:t xml:space="preserve">, s področja </w:t>
      </w:r>
      <w:r w:rsidRPr="47948940">
        <w:rPr>
          <w:rFonts w:eastAsia="Arial" w:cs="Arial"/>
        </w:rPr>
        <w:t>vzgoje in izobraževanja</w:t>
      </w:r>
      <w:r w:rsidR="1235E0B5" w:rsidRPr="47948940">
        <w:rPr>
          <w:rFonts w:eastAsia="Arial" w:cs="Arial"/>
        </w:rPr>
        <w:t xml:space="preserve"> ter kulture</w:t>
      </w:r>
      <w:r w:rsidRPr="47948940">
        <w:rPr>
          <w:rFonts w:eastAsia="Arial" w:cs="Arial"/>
        </w:rPr>
        <w:t xml:space="preserve">. Pri tem sodelujejo tako predstavniki vladnih in nevladnih organizacij kakor posamezniki, predstavniki uporabnikov in svojcev. </w:t>
      </w:r>
      <w:r w:rsidR="081756A5" w:rsidRPr="47948940">
        <w:rPr>
          <w:rFonts w:cs="Arial"/>
        </w:rPr>
        <w:t xml:space="preserve">Skupnostne oblike storitev se lahko izvajajo </w:t>
      </w:r>
      <w:r w:rsidR="00CB2209">
        <w:rPr>
          <w:rFonts w:cs="Arial"/>
        </w:rPr>
        <w:t>hkrati</w:t>
      </w:r>
      <w:r w:rsidR="00CB2209" w:rsidRPr="47948940">
        <w:rPr>
          <w:rFonts w:cs="Arial"/>
        </w:rPr>
        <w:t xml:space="preserve"> </w:t>
      </w:r>
      <w:r w:rsidR="081756A5" w:rsidRPr="47948940">
        <w:rPr>
          <w:rFonts w:cs="Arial"/>
        </w:rPr>
        <w:t xml:space="preserve">z namestitvijo do </w:t>
      </w:r>
      <w:r w:rsidR="62797B45" w:rsidRPr="47948940">
        <w:rPr>
          <w:rFonts w:cs="Arial"/>
        </w:rPr>
        <w:t>vključno 24</w:t>
      </w:r>
      <w:r w:rsidR="081756A5" w:rsidRPr="47948940">
        <w:rPr>
          <w:rFonts w:cs="Arial"/>
        </w:rPr>
        <w:t xml:space="preserve"> oseb (stanovanjske skupine,</w:t>
      </w:r>
      <w:r w:rsidR="62797B45" w:rsidRPr="47948940">
        <w:rPr>
          <w:rFonts w:cs="Arial"/>
        </w:rPr>
        <w:t xml:space="preserve"> bivalne enote,</w:t>
      </w:r>
      <w:r w:rsidR="081756A5" w:rsidRPr="47948940">
        <w:rPr>
          <w:rFonts w:cs="Arial"/>
        </w:rPr>
        <w:t xml:space="preserve"> stanovanja s podporo i</w:t>
      </w:r>
      <w:r w:rsidR="19348F68" w:rsidRPr="47948940">
        <w:rPr>
          <w:rFonts w:cs="Arial"/>
        </w:rPr>
        <w:t>n podobno</w:t>
      </w:r>
      <w:r w:rsidR="081756A5" w:rsidRPr="47948940">
        <w:rPr>
          <w:rFonts w:cs="Arial"/>
        </w:rPr>
        <w:t xml:space="preserve">). </w:t>
      </w:r>
    </w:p>
    <w:p w14:paraId="17D5858D" w14:textId="783962F8" w:rsidR="00635B7E" w:rsidRPr="00ED1F23" w:rsidRDefault="00635B7E" w:rsidP="00635B7E">
      <w:pPr>
        <w:spacing w:line="276" w:lineRule="auto"/>
        <w:jc w:val="both"/>
        <w:rPr>
          <w:rFonts w:cs="Arial"/>
          <w:szCs w:val="20"/>
          <w:u w:val="single"/>
        </w:rPr>
      </w:pPr>
    </w:p>
    <w:p w14:paraId="4C96B503" w14:textId="77777777" w:rsidR="00090A14" w:rsidRPr="00ED1F23" w:rsidRDefault="00090A14" w:rsidP="00635B7E">
      <w:pPr>
        <w:spacing w:line="276" w:lineRule="auto"/>
        <w:jc w:val="both"/>
        <w:rPr>
          <w:rFonts w:cs="Arial"/>
          <w:szCs w:val="20"/>
          <w:u w:val="single"/>
        </w:rPr>
      </w:pPr>
    </w:p>
    <w:p w14:paraId="7F487E64" w14:textId="642919F4" w:rsidR="00BD6905" w:rsidRPr="00ED1F23" w:rsidRDefault="00BD6905" w:rsidP="008E7DB5">
      <w:pPr>
        <w:pStyle w:val="Alineazaodstavkom"/>
        <w:numPr>
          <w:ilvl w:val="0"/>
          <w:numId w:val="14"/>
        </w:numPr>
        <w:tabs>
          <w:tab w:val="left" w:pos="708"/>
        </w:tabs>
        <w:spacing w:line="276" w:lineRule="auto"/>
        <w:rPr>
          <w:sz w:val="20"/>
          <w:szCs w:val="20"/>
          <w:u w:val="single"/>
        </w:rPr>
      </w:pPr>
      <w:r w:rsidRPr="00ED1F23">
        <w:rPr>
          <w:sz w:val="20"/>
          <w:szCs w:val="20"/>
          <w:u w:val="single"/>
        </w:rPr>
        <w:lastRenderedPageBreak/>
        <w:t>Storitve nastanitve z oskrbo (institucionalne oblike storitve)</w:t>
      </w:r>
    </w:p>
    <w:p w14:paraId="5D4E795F" w14:textId="77777777" w:rsidR="004A05D3" w:rsidRPr="00ED1F23" w:rsidRDefault="004A05D3" w:rsidP="00CF603D">
      <w:pPr>
        <w:pStyle w:val="Alineazaodstavkom"/>
        <w:numPr>
          <w:ilvl w:val="0"/>
          <w:numId w:val="0"/>
        </w:numPr>
        <w:tabs>
          <w:tab w:val="left" w:pos="708"/>
        </w:tabs>
        <w:spacing w:line="276" w:lineRule="auto"/>
        <w:ind w:left="720"/>
        <w:rPr>
          <w:sz w:val="20"/>
          <w:szCs w:val="20"/>
          <w:u w:val="single"/>
        </w:rPr>
      </w:pPr>
    </w:p>
    <w:p w14:paraId="1B25AF0D" w14:textId="4EEED501" w:rsidR="00BD6905" w:rsidRPr="00ED1F23" w:rsidRDefault="081756A5" w:rsidP="47948940">
      <w:pPr>
        <w:spacing w:line="276" w:lineRule="auto"/>
        <w:jc w:val="both"/>
        <w:rPr>
          <w:rFonts w:cs="Arial"/>
        </w:rPr>
      </w:pPr>
      <w:r w:rsidRPr="47948940">
        <w:rPr>
          <w:rFonts w:cs="Arial"/>
        </w:rPr>
        <w:t>Storitve nastanitve z oskrbo zagotavljajo posamezniku poleg drugih socialnovarstvenih storitev tudi bivanje oz. nastanitev. Izvajajo jih domovi za starejše, posebni socialn</w:t>
      </w:r>
      <w:r w:rsidR="0EA1892A" w:rsidRPr="47948940">
        <w:rPr>
          <w:rFonts w:cs="Arial"/>
        </w:rPr>
        <w:t>ovarstveni</w:t>
      </w:r>
      <w:r w:rsidRPr="47948940">
        <w:rPr>
          <w:rFonts w:cs="Arial"/>
        </w:rPr>
        <w:t xml:space="preserve"> zavodi, varstveno-delovni centri, zavodi za usposabljanje in zasebniki s koncesijo. </w:t>
      </w:r>
    </w:p>
    <w:p w14:paraId="0FB94EC8" w14:textId="3A0E9DF4" w:rsidR="00BD6905" w:rsidRPr="00ED1F23" w:rsidRDefault="00BD6905">
      <w:pPr>
        <w:spacing w:line="276" w:lineRule="auto"/>
        <w:jc w:val="both"/>
        <w:rPr>
          <w:rFonts w:cs="Arial"/>
          <w:szCs w:val="20"/>
        </w:rPr>
      </w:pPr>
      <w:r w:rsidRPr="00ED1F23">
        <w:rPr>
          <w:rFonts w:cs="Arial"/>
          <w:szCs w:val="20"/>
        </w:rPr>
        <w:t xml:space="preserve">V institucionalne oblike varstva štejemo storitve namestitve z oskrbo, ki vključujejo več kot 24 oseb. V prihodnje si bomo pri teh storitvah prizadevali za modernizacijo, predvsem z izvajanjem storitev v manjših enotah po sodobnih konceptih socialnega dela in drugih strok. Del institucionalnih kapacitet (predvsem za osebe s posebnimi potrebami) bo do leta 2030 prešlo v skupnostne oblike (opredeljene pod točko B). </w:t>
      </w:r>
    </w:p>
    <w:p w14:paraId="531005F4" w14:textId="1571F587" w:rsidR="00BD6905" w:rsidRPr="00ED1F23" w:rsidRDefault="00BD6905" w:rsidP="0BF5FF80">
      <w:pPr>
        <w:spacing w:line="276" w:lineRule="auto"/>
        <w:jc w:val="both"/>
        <w:rPr>
          <w:rFonts w:cs="Arial"/>
          <w:szCs w:val="20"/>
        </w:rPr>
      </w:pPr>
      <w:r w:rsidRPr="00ED1F23">
        <w:rPr>
          <w:rFonts w:cs="Arial"/>
          <w:szCs w:val="20"/>
        </w:rPr>
        <w:t xml:space="preserve">V nadaljevanju so opisane storitve vseh treh skupin (storitve, ki jih izvajajo CSD, skupnostne in institucionalne storitve) in njihov načrtovan razvoj do leta 2030. </w:t>
      </w:r>
      <w:r w:rsidR="005B2DEA">
        <w:rPr>
          <w:rFonts w:cs="Arial"/>
          <w:szCs w:val="20"/>
        </w:rPr>
        <w:t>Z vzpostavitvijo zavarovanja za</w:t>
      </w:r>
      <w:r w:rsidRPr="00ED1F23">
        <w:rPr>
          <w:rFonts w:cs="Arial"/>
          <w:szCs w:val="20"/>
        </w:rPr>
        <w:t xml:space="preserve"> dolgotrajn</w:t>
      </w:r>
      <w:r w:rsidR="005B2DEA">
        <w:rPr>
          <w:rFonts w:cs="Arial"/>
          <w:szCs w:val="20"/>
        </w:rPr>
        <w:t>o</w:t>
      </w:r>
      <w:r w:rsidRPr="00ED1F23">
        <w:rPr>
          <w:rFonts w:cs="Arial"/>
          <w:szCs w:val="20"/>
        </w:rPr>
        <w:t xml:space="preserve"> oskrb</w:t>
      </w:r>
      <w:r w:rsidR="005B2DEA">
        <w:rPr>
          <w:rFonts w:cs="Arial"/>
          <w:szCs w:val="20"/>
        </w:rPr>
        <w:t>o</w:t>
      </w:r>
      <w:r w:rsidRPr="00ED1F23">
        <w:rPr>
          <w:rFonts w:cs="Arial"/>
          <w:szCs w:val="20"/>
        </w:rPr>
        <w:t xml:space="preserve"> bo</w:t>
      </w:r>
      <w:r w:rsidR="006F1081">
        <w:rPr>
          <w:rFonts w:cs="Arial"/>
          <w:szCs w:val="20"/>
        </w:rPr>
        <w:t>do</w:t>
      </w:r>
      <w:r w:rsidRPr="00ED1F23">
        <w:rPr>
          <w:rFonts w:cs="Arial"/>
          <w:szCs w:val="20"/>
        </w:rPr>
        <w:t xml:space="preserve"> pri </w:t>
      </w:r>
      <w:r w:rsidR="008D54BD" w:rsidRPr="00ED1F23">
        <w:rPr>
          <w:rFonts w:cs="Arial"/>
          <w:szCs w:val="20"/>
        </w:rPr>
        <w:t xml:space="preserve">nekaterih </w:t>
      </w:r>
      <w:r w:rsidRPr="00ED1F23">
        <w:rPr>
          <w:rFonts w:cs="Arial"/>
          <w:szCs w:val="20"/>
        </w:rPr>
        <w:t xml:space="preserve">skupnostnih in institucionalnih storitvah </w:t>
      </w:r>
      <w:r w:rsidR="006F1081">
        <w:rPr>
          <w:rFonts w:cs="Arial"/>
          <w:szCs w:val="20"/>
        </w:rPr>
        <w:t>nastale</w:t>
      </w:r>
      <w:r w:rsidRPr="00ED1F23">
        <w:rPr>
          <w:rFonts w:cs="Arial"/>
          <w:szCs w:val="20"/>
        </w:rPr>
        <w:t xml:space="preserve"> sprememb</w:t>
      </w:r>
      <w:r w:rsidR="006F1081">
        <w:rPr>
          <w:rFonts w:cs="Arial"/>
          <w:szCs w:val="20"/>
        </w:rPr>
        <w:t>e</w:t>
      </w:r>
      <w:r w:rsidRPr="00ED1F23">
        <w:rPr>
          <w:rFonts w:cs="Arial"/>
          <w:szCs w:val="20"/>
        </w:rPr>
        <w:t xml:space="preserve">, vendar bodo te v vsakem primeru vpeljane postopno in ne bodo imele takojšnjih neposrednih posledic na zadovoljevanje potreb uporabnikov. </w:t>
      </w:r>
      <w:r w:rsidR="00856DE3" w:rsidRPr="00ED1F23">
        <w:rPr>
          <w:rFonts w:cs="Arial"/>
          <w:szCs w:val="20"/>
        </w:rPr>
        <w:t xml:space="preserve">Nadaljnji razvoj posameznih socialnovarstvenih storitev, na katere bo </w:t>
      </w:r>
      <w:r w:rsidR="005B2DEA">
        <w:rPr>
          <w:rFonts w:cs="Arial"/>
          <w:szCs w:val="20"/>
        </w:rPr>
        <w:t xml:space="preserve">zavarovanje za dolgotrajno zavarovanje vplivalo, </w:t>
      </w:r>
      <w:r w:rsidR="00856DE3" w:rsidRPr="00ED1F23">
        <w:rPr>
          <w:rFonts w:cs="Arial"/>
          <w:szCs w:val="20"/>
        </w:rPr>
        <w:t xml:space="preserve">bo opredeljen </w:t>
      </w:r>
      <w:r w:rsidRPr="00ED1F23">
        <w:rPr>
          <w:rFonts w:cs="Arial"/>
          <w:szCs w:val="20"/>
        </w:rPr>
        <w:t>v izvedbenih načrtih tega nacionalnega programa.</w:t>
      </w:r>
    </w:p>
    <w:p w14:paraId="28C13D6E" w14:textId="29DE04C4" w:rsidR="00BD6905" w:rsidRPr="00ED1F23" w:rsidRDefault="00BD6905">
      <w:pPr>
        <w:spacing w:line="276" w:lineRule="auto"/>
        <w:jc w:val="both"/>
        <w:rPr>
          <w:rFonts w:cs="Arial"/>
          <w:szCs w:val="20"/>
        </w:rPr>
      </w:pPr>
      <w:r w:rsidRPr="00ED1F23">
        <w:rPr>
          <w:rFonts w:cs="Arial"/>
          <w:szCs w:val="20"/>
        </w:rPr>
        <w:t>Poleg storitev, ki so del javne mreže socialnega varstva in so financirane iz državnega proračuna, bodo v obdobju trajanja ReNPSV2</w:t>
      </w:r>
      <w:r w:rsidR="00D01857">
        <w:rPr>
          <w:rFonts w:cs="Arial"/>
          <w:szCs w:val="20"/>
        </w:rPr>
        <w:t>2</w:t>
      </w:r>
      <w:r w:rsidR="006F1081">
        <w:rPr>
          <w:rFonts w:cs="Arial"/>
          <w:szCs w:val="20"/>
        </w:rPr>
        <w:sym w:font="Symbol" w:char="F02D"/>
      </w:r>
      <w:r w:rsidRPr="00ED1F23">
        <w:rPr>
          <w:rFonts w:cs="Arial"/>
          <w:szCs w:val="20"/>
        </w:rPr>
        <w:t xml:space="preserve">30 potekali pilotni projekti na področju deinstitucionalizacije za odrasle osebe, </w:t>
      </w:r>
      <w:r w:rsidR="006F1081">
        <w:rPr>
          <w:rFonts w:cs="Arial"/>
          <w:szCs w:val="20"/>
        </w:rPr>
        <w:t>ki</w:t>
      </w:r>
      <w:r w:rsidR="006F1081" w:rsidRPr="00ED1F23">
        <w:rPr>
          <w:rFonts w:cs="Arial"/>
          <w:szCs w:val="20"/>
        </w:rPr>
        <w:t xml:space="preserve"> </w:t>
      </w:r>
      <w:r w:rsidRPr="00ED1F23">
        <w:rPr>
          <w:rFonts w:cs="Arial"/>
          <w:szCs w:val="20"/>
        </w:rPr>
        <w:t xml:space="preserve">bodo financirani iz evropskih sredstev (OP). S pilotnimi projekti se testirajo rešitve na področju preseljevanja odraslih oseb iz institucij v skupnost (v majhne nastanitvene enote v skupnosti ali domov) ter razvijajo skupnostne storitve za </w:t>
      </w:r>
      <w:r w:rsidR="006F1081">
        <w:rPr>
          <w:rFonts w:cs="Arial"/>
          <w:szCs w:val="20"/>
        </w:rPr>
        <w:t>ponujanje</w:t>
      </w:r>
      <w:r w:rsidR="006F1081" w:rsidRPr="00ED1F23">
        <w:rPr>
          <w:rFonts w:cs="Arial"/>
          <w:szCs w:val="20"/>
        </w:rPr>
        <w:t xml:space="preserve"> </w:t>
      </w:r>
      <w:r w:rsidRPr="00ED1F23">
        <w:rPr>
          <w:rFonts w:cs="Arial"/>
          <w:szCs w:val="20"/>
        </w:rPr>
        <w:t>podpore, ki bodo ustrezno odgovarjale na potrebe oseb, ki bodo iz institucije prešle v skupnostne nastanitve.</w:t>
      </w:r>
    </w:p>
    <w:p w14:paraId="185E6BFF" w14:textId="77777777" w:rsidR="00BD6905" w:rsidRPr="00ED1F23" w:rsidRDefault="00BD6905">
      <w:pPr>
        <w:spacing w:after="0" w:line="276" w:lineRule="auto"/>
        <w:ind w:left="360"/>
        <w:jc w:val="both"/>
        <w:rPr>
          <w:rFonts w:cs="Arial"/>
          <w:szCs w:val="20"/>
        </w:rPr>
      </w:pPr>
    </w:p>
    <w:p w14:paraId="7CF46926" w14:textId="78CE806A" w:rsidR="00BC41A7" w:rsidRPr="00ED1F23" w:rsidRDefault="00BD6905" w:rsidP="008E7DB5">
      <w:pPr>
        <w:pStyle w:val="Naslov3"/>
        <w:numPr>
          <w:ilvl w:val="2"/>
          <w:numId w:val="31"/>
        </w:numPr>
        <w:spacing w:line="276" w:lineRule="auto"/>
        <w:rPr>
          <w:rFonts w:ascii="Arial" w:hAnsi="Arial" w:cs="Arial"/>
          <w:lang w:eastAsia="sl-SI"/>
        </w:rPr>
      </w:pPr>
      <w:bookmarkStart w:id="37" w:name="_Toc86938979"/>
      <w:bookmarkStart w:id="38" w:name="_Toc88148098"/>
      <w:bookmarkStart w:id="39" w:name="_Toc88148223"/>
      <w:r w:rsidRPr="00ED1F23">
        <w:rPr>
          <w:rFonts w:ascii="Arial" w:hAnsi="Arial" w:cs="Arial"/>
          <w:lang w:eastAsia="sl-SI"/>
        </w:rPr>
        <w:t xml:space="preserve">Storitve koordiniranja, svetovanja in informiranja </w:t>
      </w:r>
      <w:r w:rsidR="006F1081">
        <w:rPr>
          <w:rFonts w:ascii="Arial" w:hAnsi="Arial" w:cs="Arial"/>
          <w:lang w:eastAsia="sl-SI"/>
        </w:rPr>
        <w:t>ter</w:t>
      </w:r>
      <w:r w:rsidR="006F1081" w:rsidRPr="00ED1F23">
        <w:rPr>
          <w:rFonts w:ascii="Arial" w:hAnsi="Arial" w:cs="Arial"/>
          <w:lang w:eastAsia="sl-SI"/>
        </w:rPr>
        <w:t xml:space="preserve"> </w:t>
      </w:r>
      <w:r w:rsidRPr="00ED1F23">
        <w:rPr>
          <w:rFonts w:ascii="Arial" w:hAnsi="Arial" w:cs="Arial"/>
          <w:lang w:eastAsia="sl-SI"/>
        </w:rPr>
        <w:t>druge storitve, ki jih izvajajo centri za socialno delo kot javno službo</w:t>
      </w:r>
      <w:bookmarkEnd w:id="37"/>
      <w:bookmarkEnd w:id="38"/>
      <w:bookmarkEnd w:id="39"/>
    </w:p>
    <w:p w14:paraId="0D10F151" w14:textId="77777777" w:rsidR="00172905" w:rsidRPr="00ED1F23" w:rsidRDefault="00172905" w:rsidP="0039185B">
      <w:pPr>
        <w:pStyle w:val="Odstavekseznama"/>
        <w:rPr>
          <w:rFonts w:cs="Arial"/>
          <w:lang w:eastAsia="sl-SI"/>
        </w:rPr>
      </w:pPr>
    </w:p>
    <w:p w14:paraId="063A3ADD" w14:textId="3F8C8FB8" w:rsidR="00BD6905" w:rsidRPr="00ED1F23" w:rsidRDefault="081756A5" w:rsidP="47948940">
      <w:pPr>
        <w:spacing w:line="276" w:lineRule="auto"/>
        <w:jc w:val="both"/>
        <w:rPr>
          <w:rFonts w:eastAsia="Times New Roman" w:cs="Arial"/>
          <w:lang w:eastAsia="sl-SI"/>
        </w:rPr>
      </w:pPr>
      <w:r w:rsidRPr="47948940">
        <w:rPr>
          <w:rFonts w:eastAsia="Times New Roman" w:cs="Arial"/>
          <w:lang w:eastAsia="sl-SI"/>
        </w:rPr>
        <w:t>Za odpravljanje</w:t>
      </w:r>
      <w:r w:rsidRPr="47948940">
        <w:rPr>
          <w:rFonts w:cs="Arial"/>
        </w:rPr>
        <w:t xml:space="preserve"> različnih socialnih stisk in težav, zmanjševanje tveganja revščine ter za povečevanje socialne vključenosti socialno ogroženih ljudi</w:t>
      </w:r>
      <w:r w:rsidRPr="47948940">
        <w:rPr>
          <w:rFonts w:eastAsia="Times New Roman" w:cs="Arial"/>
          <w:lang w:eastAsia="sl-SI"/>
        </w:rPr>
        <w:t xml:space="preserve"> </w:t>
      </w:r>
      <w:r w:rsidR="6B7F6ADB" w:rsidRPr="47948940">
        <w:rPr>
          <w:rFonts w:eastAsia="Times New Roman" w:cs="Arial"/>
          <w:lang w:eastAsia="sl-SI"/>
        </w:rPr>
        <w:t>CSD</w:t>
      </w:r>
      <w:r w:rsidR="00E0239D">
        <w:rPr>
          <w:rFonts w:eastAsia="Times New Roman" w:cs="Arial"/>
          <w:lang w:eastAsia="sl-SI"/>
        </w:rPr>
        <w:t>-ji</w:t>
      </w:r>
      <w:r w:rsidRPr="47948940">
        <w:rPr>
          <w:rFonts w:eastAsia="Times New Roman" w:cs="Arial"/>
          <w:lang w:eastAsia="sl-SI"/>
        </w:rPr>
        <w:t xml:space="preserve"> </w:t>
      </w:r>
      <w:r w:rsidR="644A4A72" w:rsidRPr="47948940">
        <w:rPr>
          <w:rFonts w:eastAsia="Times New Roman" w:cs="Arial"/>
          <w:lang w:eastAsia="sl-SI"/>
        </w:rPr>
        <w:t>izvajajo socialnovarstvene storitve,</w:t>
      </w:r>
      <w:r w:rsidRPr="47948940">
        <w:rPr>
          <w:rFonts w:eastAsia="Times New Roman" w:cs="Arial"/>
          <w:lang w:eastAsia="sl-SI"/>
        </w:rPr>
        <w:t xml:space="preserve"> javna pooblastila</w:t>
      </w:r>
      <w:r w:rsidR="622037CD" w:rsidRPr="47948940">
        <w:rPr>
          <w:rFonts w:eastAsia="Times New Roman" w:cs="Arial"/>
          <w:lang w:eastAsia="sl-SI"/>
        </w:rPr>
        <w:t xml:space="preserve"> in druge naloge</w:t>
      </w:r>
      <w:r w:rsidRPr="47948940">
        <w:rPr>
          <w:rFonts w:eastAsia="Times New Roman" w:cs="Arial"/>
          <w:lang w:eastAsia="sl-SI"/>
        </w:rPr>
        <w:t xml:space="preserve"> po zakonu. CSD</w:t>
      </w:r>
      <w:r w:rsidR="00E0239D">
        <w:rPr>
          <w:rFonts w:eastAsia="Times New Roman" w:cs="Arial"/>
          <w:lang w:eastAsia="sl-SI"/>
        </w:rPr>
        <w:t>-ji</w:t>
      </w:r>
      <w:r w:rsidRPr="47948940">
        <w:rPr>
          <w:rFonts w:eastAsia="Times New Roman" w:cs="Arial"/>
          <w:lang w:eastAsia="sl-SI"/>
        </w:rPr>
        <w:t xml:space="preserve"> so osrednja institucija, na katero se lahko državljani obrnejo za razrešitev težav na področju socialnega varstva. </w:t>
      </w:r>
    </w:p>
    <w:p w14:paraId="264C7C79" w14:textId="2A21843B" w:rsidR="00727496" w:rsidRPr="00ED1F23" w:rsidRDefault="34C63FA6" w:rsidP="277BCC75">
      <w:pPr>
        <w:spacing w:line="276" w:lineRule="auto"/>
        <w:jc w:val="both"/>
        <w:rPr>
          <w:rFonts w:eastAsia="Arial" w:cs="Arial"/>
          <w:color w:val="000000" w:themeColor="text1"/>
        </w:rPr>
      </w:pPr>
      <w:r w:rsidRPr="47948940">
        <w:rPr>
          <w:rFonts w:eastAsia="Arial" w:cs="Arial"/>
          <w:color w:val="000000" w:themeColor="text1"/>
        </w:rPr>
        <w:t>P</w:t>
      </w:r>
      <w:r w:rsidR="60A545E1" w:rsidRPr="47948940">
        <w:rPr>
          <w:rFonts w:eastAsia="Arial" w:cs="Arial"/>
          <w:color w:val="000000" w:themeColor="text1"/>
        </w:rPr>
        <w:t>ri socialnovarstvenih storitv</w:t>
      </w:r>
      <w:r w:rsidR="357A8B63" w:rsidRPr="47948940">
        <w:rPr>
          <w:rFonts w:eastAsia="Arial" w:cs="Arial"/>
          <w:color w:val="000000" w:themeColor="text1"/>
        </w:rPr>
        <w:t>ah, ki jih izvajajo</w:t>
      </w:r>
      <w:r w:rsidR="60A545E1" w:rsidRPr="47948940">
        <w:rPr>
          <w:rFonts w:eastAsia="Arial" w:cs="Arial"/>
          <w:color w:val="000000" w:themeColor="text1"/>
        </w:rPr>
        <w:t xml:space="preserve"> </w:t>
      </w:r>
      <w:r w:rsidRPr="47948940">
        <w:rPr>
          <w:rFonts w:eastAsia="Arial" w:cs="Arial"/>
          <w:color w:val="000000" w:themeColor="text1"/>
        </w:rPr>
        <w:t>CSD</w:t>
      </w:r>
      <w:r w:rsidR="00FA306C">
        <w:rPr>
          <w:rFonts w:eastAsia="Arial" w:cs="Arial"/>
          <w:color w:val="000000" w:themeColor="text1"/>
        </w:rPr>
        <w:t>,</w:t>
      </w:r>
      <w:r w:rsidRPr="47948940">
        <w:rPr>
          <w:rFonts w:eastAsia="Arial" w:cs="Arial"/>
          <w:color w:val="000000" w:themeColor="text1"/>
        </w:rPr>
        <w:t xml:space="preserve"> bo </w:t>
      </w:r>
      <w:r w:rsidR="53FDEEE9" w:rsidRPr="47948940">
        <w:rPr>
          <w:rFonts w:eastAsia="Arial" w:cs="Arial"/>
          <w:color w:val="000000" w:themeColor="text1"/>
        </w:rPr>
        <w:t xml:space="preserve">večji </w:t>
      </w:r>
      <w:r w:rsidRPr="47948940">
        <w:rPr>
          <w:rFonts w:eastAsia="Arial" w:cs="Arial"/>
          <w:color w:val="000000" w:themeColor="text1"/>
        </w:rPr>
        <w:t>poudar</w:t>
      </w:r>
      <w:r w:rsidR="38F26B4F" w:rsidRPr="47948940">
        <w:rPr>
          <w:rFonts w:eastAsia="Arial" w:cs="Arial"/>
          <w:color w:val="000000" w:themeColor="text1"/>
        </w:rPr>
        <w:t>e</w:t>
      </w:r>
      <w:r w:rsidRPr="47948940">
        <w:rPr>
          <w:rFonts w:eastAsia="Arial" w:cs="Arial"/>
          <w:color w:val="000000" w:themeColor="text1"/>
        </w:rPr>
        <w:t xml:space="preserve">k na povezovanju </w:t>
      </w:r>
      <w:r w:rsidR="60A545E1" w:rsidRPr="47948940">
        <w:rPr>
          <w:rFonts w:eastAsia="Arial" w:cs="Arial"/>
          <w:color w:val="000000" w:themeColor="text1"/>
        </w:rPr>
        <w:t xml:space="preserve">z </w:t>
      </w:r>
      <w:r w:rsidR="00FA306C">
        <w:rPr>
          <w:rFonts w:eastAsia="Arial" w:cs="Arial"/>
          <w:color w:val="000000" w:themeColor="text1"/>
        </w:rPr>
        <w:t>drugimi</w:t>
      </w:r>
      <w:r w:rsidR="00FA306C" w:rsidRPr="47948940">
        <w:rPr>
          <w:rFonts w:eastAsia="Arial" w:cs="Arial"/>
          <w:color w:val="000000" w:themeColor="text1"/>
        </w:rPr>
        <w:t xml:space="preserve"> </w:t>
      </w:r>
      <w:r w:rsidR="60A545E1" w:rsidRPr="47948940">
        <w:rPr>
          <w:rFonts w:eastAsia="Arial" w:cs="Arial"/>
          <w:color w:val="000000" w:themeColor="text1"/>
        </w:rPr>
        <w:t xml:space="preserve">institucijami in organizacijami, ki </w:t>
      </w:r>
      <w:r w:rsidR="00FA306C">
        <w:rPr>
          <w:rFonts w:eastAsia="Arial" w:cs="Arial"/>
          <w:color w:val="000000" w:themeColor="text1"/>
        </w:rPr>
        <w:t>ponujajo</w:t>
      </w:r>
      <w:r w:rsidR="00FA306C" w:rsidRPr="47948940">
        <w:rPr>
          <w:rFonts w:eastAsia="Arial" w:cs="Arial"/>
          <w:color w:val="000000" w:themeColor="text1"/>
        </w:rPr>
        <w:t xml:space="preserve"> </w:t>
      </w:r>
      <w:r w:rsidR="60A545E1" w:rsidRPr="47948940">
        <w:rPr>
          <w:rFonts w:eastAsia="Arial" w:cs="Arial"/>
          <w:color w:val="000000" w:themeColor="text1"/>
        </w:rPr>
        <w:t xml:space="preserve">podporo in pomoč </w:t>
      </w:r>
      <w:r w:rsidRPr="47948940">
        <w:rPr>
          <w:rFonts w:eastAsia="Arial" w:cs="Arial"/>
          <w:color w:val="000000" w:themeColor="text1"/>
        </w:rPr>
        <w:t>v smeri zagotavljanja bolj celovite pomoči (npr. tudi zdravstvene in izobraževalne ustanove). Razv</w:t>
      </w:r>
      <w:r w:rsidR="3FEB20E9" w:rsidRPr="47948940">
        <w:rPr>
          <w:rFonts w:eastAsia="Arial" w:cs="Arial"/>
          <w:color w:val="000000" w:themeColor="text1"/>
        </w:rPr>
        <w:t xml:space="preserve">ijali se bodo </w:t>
      </w:r>
      <w:r w:rsidRPr="47948940">
        <w:rPr>
          <w:rFonts w:eastAsia="Arial" w:cs="Arial"/>
          <w:color w:val="000000" w:themeColor="text1"/>
        </w:rPr>
        <w:t xml:space="preserve">novi programi </w:t>
      </w:r>
      <w:r w:rsidR="60A545E1" w:rsidRPr="47948940">
        <w:rPr>
          <w:rFonts w:eastAsia="Arial" w:cs="Arial"/>
          <w:color w:val="000000" w:themeColor="text1"/>
        </w:rPr>
        <w:t xml:space="preserve">za delo z družinami, </w:t>
      </w:r>
      <w:r w:rsidRPr="47948940">
        <w:rPr>
          <w:rFonts w:eastAsia="Arial" w:cs="Arial"/>
          <w:color w:val="000000" w:themeColor="text1"/>
        </w:rPr>
        <w:t xml:space="preserve">programi </w:t>
      </w:r>
      <w:r w:rsidR="60A545E1" w:rsidRPr="47948940">
        <w:rPr>
          <w:rFonts w:eastAsia="Arial" w:cs="Arial"/>
          <w:color w:val="000000" w:themeColor="text1"/>
        </w:rPr>
        <w:t>psihosocialne pomoči, program</w:t>
      </w:r>
      <w:r w:rsidRPr="47948940">
        <w:rPr>
          <w:rFonts w:eastAsia="Arial" w:cs="Arial"/>
          <w:color w:val="000000" w:themeColor="text1"/>
        </w:rPr>
        <w:t>i</w:t>
      </w:r>
      <w:r w:rsidR="60A545E1" w:rsidRPr="47948940">
        <w:rPr>
          <w:rFonts w:eastAsia="Arial" w:cs="Arial"/>
          <w:color w:val="000000" w:themeColor="text1"/>
        </w:rPr>
        <w:t xml:space="preserve"> finančnega opismenjevanja, pomoči pri problematiki zasvojenosti in drugi program</w:t>
      </w:r>
      <w:r w:rsidRPr="47948940">
        <w:rPr>
          <w:rFonts w:eastAsia="Arial" w:cs="Arial"/>
          <w:color w:val="000000" w:themeColor="text1"/>
        </w:rPr>
        <w:t>i</w:t>
      </w:r>
      <w:r w:rsidR="60A545E1" w:rsidRPr="47948940">
        <w:rPr>
          <w:rFonts w:eastAsia="Arial" w:cs="Arial"/>
          <w:color w:val="000000" w:themeColor="text1"/>
        </w:rPr>
        <w:t xml:space="preserve">. </w:t>
      </w:r>
    </w:p>
    <w:p w14:paraId="103C8712" w14:textId="26DFF534" w:rsidR="007654E0" w:rsidRPr="00ED1F23" w:rsidRDefault="00C21966" w:rsidP="007654E0">
      <w:pPr>
        <w:autoSpaceDE w:val="0"/>
        <w:autoSpaceDN w:val="0"/>
        <w:adjustRightInd w:val="0"/>
        <w:jc w:val="both"/>
        <w:rPr>
          <w:rFonts w:cs="Arial"/>
          <w:szCs w:val="20"/>
          <w:lang w:eastAsia="sl-SI"/>
        </w:rPr>
      </w:pPr>
      <w:r>
        <w:rPr>
          <w:rFonts w:cs="Arial"/>
          <w:lang w:eastAsia="sl-SI"/>
        </w:rPr>
        <w:t>Med</w:t>
      </w:r>
      <w:r w:rsidRPr="00ED1F23">
        <w:rPr>
          <w:rFonts w:cs="Arial"/>
          <w:lang w:eastAsia="sl-SI"/>
        </w:rPr>
        <w:t xml:space="preserve"> </w:t>
      </w:r>
      <w:r>
        <w:rPr>
          <w:rFonts w:cs="Arial"/>
          <w:lang w:eastAsia="sl-SI"/>
        </w:rPr>
        <w:t>razglašeno</w:t>
      </w:r>
      <w:r w:rsidRPr="00ED1F23">
        <w:rPr>
          <w:rFonts w:cs="Arial"/>
          <w:lang w:eastAsia="sl-SI"/>
        </w:rPr>
        <w:t xml:space="preserve"> </w:t>
      </w:r>
      <w:r>
        <w:rPr>
          <w:rFonts w:cs="Arial"/>
          <w:lang w:eastAsia="sl-SI"/>
        </w:rPr>
        <w:t>epidemijo</w:t>
      </w:r>
      <w:r w:rsidRPr="00ED1F23">
        <w:rPr>
          <w:rFonts w:cs="Arial"/>
          <w:lang w:eastAsia="sl-SI"/>
        </w:rPr>
        <w:t xml:space="preserve"> </w:t>
      </w:r>
      <w:r>
        <w:rPr>
          <w:rFonts w:cs="Arial"/>
          <w:lang w:eastAsia="sl-SI"/>
        </w:rPr>
        <w:t>covida</w:t>
      </w:r>
      <w:r w:rsidRPr="00ED1F23">
        <w:rPr>
          <w:rFonts w:cs="Arial"/>
          <w:lang w:eastAsia="sl-SI"/>
        </w:rPr>
        <w:t xml:space="preserve">-19 in po </w:t>
      </w:r>
      <w:r>
        <w:rPr>
          <w:rFonts w:cs="Arial"/>
          <w:lang w:eastAsia="sl-SI"/>
        </w:rPr>
        <w:t>njej</w:t>
      </w:r>
      <w:r w:rsidRPr="00ED1F23">
        <w:rPr>
          <w:rFonts w:cs="Arial"/>
          <w:lang w:eastAsia="sl-SI"/>
        </w:rPr>
        <w:t xml:space="preserve"> se je pokazalo, da s</w:t>
      </w:r>
      <w:r>
        <w:rPr>
          <w:rFonts w:cs="Arial"/>
          <w:lang w:eastAsia="sl-SI"/>
        </w:rPr>
        <w:t>o</w:t>
      </w:r>
      <w:r w:rsidRPr="00ED1F23">
        <w:rPr>
          <w:rFonts w:cs="Arial"/>
          <w:lang w:eastAsia="sl-SI"/>
        </w:rPr>
        <w:t xml:space="preserve"> mnogi posamezniki in družine </w:t>
      </w:r>
      <w:r>
        <w:rPr>
          <w:rFonts w:cs="Arial"/>
          <w:lang w:eastAsia="sl-SI"/>
        </w:rPr>
        <w:t>v vedno večj</w:t>
      </w:r>
      <w:r w:rsidRPr="00ED1F23">
        <w:rPr>
          <w:rFonts w:cs="Arial"/>
          <w:lang w:eastAsia="sl-SI"/>
        </w:rPr>
        <w:t xml:space="preserve">i stiski, </w:t>
      </w:r>
      <w:r>
        <w:rPr>
          <w:rFonts w:cs="Arial"/>
          <w:lang w:eastAsia="sl-SI"/>
        </w:rPr>
        <w:t>tudi</w:t>
      </w:r>
      <w:r w:rsidRPr="00ED1F23">
        <w:rPr>
          <w:rFonts w:cs="Arial"/>
          <w:lang w:eastAsia="sl-SI"/>
        </w:rPr>
        <w:t xml:space="preserve"> zaradi zaprtosti družbe </w:t>
      </w:r>
      <w:r>
        <w:rPr>
          <w:rFonts w:cs="Arial"/>
          <w:lang w:eastAsia="sl-SI"/>
        </w:rPr>
        <w:t>med epidemijo</w:t>
      </w:r>
      <w:r w:rsidRPr="00ED1F23">
        <w:rPr>
          <w:rFonts w:cs="Arial"/>
          <w:lang w:eastAsia="sl-SI"/>
        </w:rPr>
        <w:t>.</w:t>
      </w:r>
      <w:r>
        <w:rPr>
          <w:rFonts w:cs="Arial"/>
          <w:lang w:eastAsia="sl-SI"/>
        </w:rPr>
        <w:t xml:space="preserve"> </w:t>
      </w:r>
      <w:r w:rsidR="007654E0" w:rsidRPr="00ED1F23">
        <w:rPr>
          <w:rFonts w:cs="Arial"/>
          <w:szCs w:val="20"/>
          <w:lang w:eastAsia="sl-SI"/>
        </w:rPr>
        <w:t>Terensko delo omogoča hitro zaznavo in odziv na stisk</w:t>
      </w:r>
      <w:r w:rsidR="00AC259F" w:rsidRPr="00ED1F23">
        <w:rPr>
          <w:rFonts w:cs="Arial"/>
          <w:szCs w:val="20"/>
          <w:lang w:eastAsia="sl-SI"/>
        </w:rPr>
        <w:t>e</w:t>
      </w:r>
      <w:r w:rsidR="007654E0" w:rsidRPr="00ED1F23">
        <w:rPr>
          <w:rFonts w:cs="Arial"/>
          <w:szCs w:val="20"/>
          <w:lang w:eastAsia="sl-SI"/>
        </w:rPr>
        <w:t xml:space="preserve"> </w:t>
      </w:r>
      <w:r w:rsidR="00FA306C">
        <w:rPr>
          <w:rFonts w:cs="Arial"/>
          <w:szCs w:val="20"/>
          <w:lang w:eastAsia="sl-SI"/>
        </w:rPr>
        <w:t>ter</w:t>
      </w:r>
      <w:r w:rsidR="00FA306C" w:rsidRPr="00ED1F23">
        <w:rPr>
          <w:rFonts w:cs="Arial"/>
          <w:szCs w:val="20"/>
          <w:lang w:eastAsia="sl-SI"/>
        </w:rPr>
        <w:t xml:space="preserve"> </w:t>
      </w:r>
      <w:r w:rsidR="007654E0" w:rsidRPr="00ED1F23">
        <w:rPr>
          <w:rFonts w:cs="Arial"/>
          <w:szCs w:val="20"/>
          <w:lang w:eastAsia="sl-SI"/>
        </w:rPr>
        <w:t>omogoč</w:t>
      </w:r>
      <w:r w:rsidR="00AC259F" w:rsidRPr="00ED1F23">
        <w:rPr>
          <w:rFonts w:cs="Arial"/>
          <w:szCs w:val="20"/>
          <w:lang w:eastAsia="sl-SI"/>
        </w:rPr>
        <w:t>a</w:t>
      </w:r>
      <w:r w:rsidR="007654E0" w:rsidRPr="00ED1F23">
        <w:rPr>
          <w:rFonts w:cs="Arial"/>
          <w:szCs w:val="20"/>
          <w:lang w:eastAsia="sl-SI"/>
        </w:rPr>
        <w:t xml:space="preserve"> učinkovito </w:t>
      </w:r>
      <w:r w:rsidR="007654E0" w:rsidRPr="00ED1F23">
        <w:rPr>
          <w:rFonts w:eastAsia="Times New Roman" w:cs="Arial"/>
          <w:szCs w:val="20"/>
          <w:lang w:eastAsia="sl-SI"/>
        </w:rPr>
        <w:t>napotitev uporabnikov v procese pomoči. Za obisk</w:t>
      </w:r>
      <w:r w:rsidR="00FA306C">
        <w:rPr>
          <w:rFonts w:eastAsia="Times New Roman" w:cs="Arial"/>
          <w:szCs w:val="20"/>
          <w:lang w:eastAsia="sl-SI"/>
        </w:rPr>
        <w:t>e</w:t>
      </w:r>
      <w:r w:rsidR="007654E0" w:rsidRPr="00ED1F23">
        <w:rPr>
          <w:rFonts w:eastAsia="Times New Roman" w:cs="Arial"/>
          <w:szCs w:val="20"/>
          <w:lang w:eastAsia="sl-SI"/>
        </w:rPr>
        <w:t xml:space="preserve">, ki se izvajajo v domačem okolju družine, ki bi bili brezplačni in bi vključevali različno laično in strokovno pomoč, odvisno od potreb, </w:t>
      </w:r>
      <w:r w:rsidR="003426C0" w:rsidRPr="00ED1F23">
        <w:rPr>
          <w:rFonts w:eastAsia="Times New Roman" w:cs="Arial"/>
          <w:szCs w:val="20"/>
          <w:lang w:eastAsia="sl-SI"/>
        </w:rPr>
        <w:t>bo okrepljeno</w:t>
      </w:r>
      <w:r w:rsidR="007654E0" w:rsidRPr="00ED1F23">
        <w:rPr>
          <w:rFonts w:cs="Arial"/>
          <w:szCs w:val="20"/>
          <w:lang w:eastAsia="sl-SI"/>
        </w:rPr>
        <w:t xml:space="preserve"> in nadgra</w:t>
      </w:r>
      <w:r w:rsidR="003426C0" w:rsidRPr="00ED1F23">
        <w:rPr>
          <w:rFonts w:cs="Arial"/>
          <w:szCs w:val="20"/>
          <w:lang w:eastAsia="sl-SI"/>
        </w:rPr>
        <w:t>jeno izvajanje</w:t>
      </w:r>
      <w:r w:rsidR="007654E0" w:rsidRPr="00ED1F23">
        <w:rPr>
          <w:rFonts w:cs="Arial"/>
          <w:szCs w:val="20"/>
          <w:lang w:eastAsia="sl-SI"/>
        </w:rPr>
        <w:t xml:space="preserve"> socialnovarstven</w:t>
      </w:r>
      <w:r w:rsidR="003426C0" w:rsidRPr="00ED1F23">
        <w:rPr>
          <w:rFonts w:cs="Arial"/>
          <w:szCs w:val="20"/>
          <w:lang w:eastAsia="sl-SI"/>
        </w:rPr>
        <w:t>ih</w:t>
      </w:r>
      <w:r w:rsidR="007654E0" w:rsidRPr="00ED1F23">
        <w:rPr>
          <w:rFonts w:cs="Arial"/>
          <w:szCs w:val="20"/>
          <w:lang w:eastAsia="sl-SI"/>
        </w:rPr>
        <w:t xml:space="preserve"> storit</w:t>
      </w:r>
      <w:r w:rsidR="003426C0" w:rsidRPr="00ED1F23">
        <w:rPr>
          <w:rFonts w:cs="Arial"/>
          <w:szCs w:val="20"/>
          <w:lang w:eastAsia="sl-SI"/>
        </w:rPr>
        <w:t>e</w:t>
      </w:r>
      <w:r w:rsidR="007654E0" w:rsidRPr="00ED1F23">
        <w:rPr>
          <w:rFonts w:cs="Arial"/>
          <w:szCs w:val="20"/>
          <w:lang w:eastAsia="sl-SI"/>
        </w:rPr>
        <w:t>v</w:t>
      </w:r>
      <w:r w:rsidR="00FA306C">
        <w:rPr>
          <w:rFonts w:cs="Arial"/>
          <w:szCs w:val="20"/>
          <w:lang w:eastAsia="sl-SI"/>
        </w:rPr>
        <w:t>,</w:t>
      </w:r>
      <w:r w:rsidR="00570D21" w:rsidRPr="00ED1F23">
        <w:rPr>
          <w:rFonts w:cs="Arial"/>
          <w:szCs w:val="20"/>
          <w:lang w:eastAsia="sl-SI"/>
        </w:rPr>
        <w:t xml:space="preserve"> kot </w:t>
      </w:r>
      <w:r w:rsidR="00FA306C">
        <w:rPr>
          <w:rFonts w:cs="Arial"/>
          <w:szCs w:val="20"/>
          <w:lang w:eastAsia="sl-SI"/>
        </w:rPr>
        <w:t>so</w:t>
      </w:r>
      <w:r w:rsidR="00FA306C" w:rsidRPr="00ED1F23">
        <w:rPr>
          <w:rFonts w:cs="Arial"/>
          <w:szCs w:val="20"/>
          <w:lang w:eastAsia="sl-SI"/>
        </w:rPr>
        <w:t xml:space="preserve"> </w:t>
      </w:r>
      <w:r w:rsidR="007654E0" w:rsidRPr="00ED1F23">
        <w:rPr>
          <w:rFonts w:cs="Arial"/>
          <w:szCs w:val="20"/>
          <w:lang w:eastAsia="sl-SI"/>
        </w:rPr>
        <w:t>prva socialna pomoč, osebna pomoč in pomoč družini za dom. Storitve se bo</w:t>
      </w:r>
      <w:r w:rsidR="00FA306C">
        <w:rPr>
          <w:rFonts w:cs="Arial"/>
          <w:szCs w:val="20"/>
          <w:lang w:eastAsia="sl-SI"/>
        </w:rPr>
        <w:t>do</w:t>
      </w:r>
      <w:r w:rsidR="007654E0" w:rsidRPr="00ED1F23">
        <w:rPr>
          <w:rFonts w:cs="Arial"/>
          <w:szCs w:val="20"/>
          <w:lang w:eastAsia="sl-SI"/>
        </w:rPr>
        <w:t xml:space="preserve"> </w:t>
      </w:r>
      <w:r w:rsidR="00FA306C" w:rsidRPr="00ED1F23">
        <w:rPr>
          <w:rFonts w:cs="Arial"/>
          <w:szCs w:val="20"/>
          <w:lang w:eastAsia="sl-SI"/>
        </w:rPr>
        <w:t>nadgradil</w:t>
      </w:r>
      <w:r w:rsidR="00FA306C">
        <w:rPr>
          <w:rFonts w:cs="Arial"/>
          <w:szCs w:val="20"/>
          <w:lang w:eastAsia="sl-SI"/>
        </w:rPr>
        <w:t>e</w:t>
      </w:r>
      <w:r w:rsidR="00FA306C" w:rsidRPr="00ED1F23">
        <w:rPr>
          <w:rFonts w:cs="Arial"/>
          <w:szCs w:val="20"/>
          <w:lang w:eastAsia="sl-SI"/>
        </w:rPr>
        <w:t xml:space="preserve"> </w:t>
      </w:r>
      <w:r w:rsidR="007654E0" w:rsidRPr="00ED1F23">
        <w:rPr>
          <w:rFonts w:cs="Arial"/>
          <w:szCs w:val="20"/>
          <w:lang w:eastAsia="sl-SI"/>
        </w:rPr>
        <w:t xml:space="preserve">in </w:t>
      </w:r>
      <w:r w:rsidR="00FA306C" w:rsidRPr="00ED1F23">
        <w:rPr>
          <w:rFonts w:cs="Arial"/>
          <w:szCs w:val="20"/>
          <w:lang w:eastAsia="sl-SI"/>
        </w:rPr>
        <w:t>povezal</w:t>
      </w:r>
      <w:r w:rsidR="00FA306C">
        <w:rPr>
          <w:rFonts w:cs="Arial"/>
          <w:szCs w:val="20"/>
          <w:lang w:eastAsia="sl-SI"/>
        </w:rPr>
        <w:t>e</w:t>
      </w:r>
      <w:r w:rsidR="00FA306C" w:rsidRPr="00ED1F23">
        <w:rPr>
          <w:rFonts w:cs="Arial"/>
          <w:szCs w:val="20"/>
          <w:lang w:eastAsia="sl-SI"/>
        </w:rPr>
        <w:t xml:space="preserve"> </w:t>
      </w:r>
      <w:r w:rsidR="007654E0" w:rsidRPr="00ED1F23">
        <w:rPr>
          <w:rFonts w:cs="Arial"/>
          <w:szCs w:val="20"/>
          <w:lang w:eastAsia="sl-SI"/>
        </w:rPr>
        <w:t>z rednim terenskim delom, tudi z mobilno službo, ki bo združevala različne strokovnjake.</w:t>
      </w:r>
    </w:p>
    <w:p w14:paraId="7D1678E1" w14:textId="6AA36F6A" w:rsidR="007654E0" w:rsidRPr="00ED1F23" w:rsidRDefault="0C3428A1" w:rsidP="47948940">
      <w:pPr>
        <w:jc w:val="both"/>
        <w:rPr>
          <w:rFonts w:eastAsiaTheme="minorEastAsia" w:cs="Arial"/>
        </w:rPr>
      </w:pPr>
      <w:r w:rsidRPr="47948940">
        <w:rPr>
          <w:rFonts w:cs="Arial"/>
          <w:lang w:eastAsia="sl-SI"/>
        </w:rPr>
        <w:t xml:space="preserve">Socialnovarstvena storitev </w:t>
      </w:r>
      <w:r w:rsidR="68FE1335" w:rsidRPr="47948940">
        <w:rPr>
          <w:rFonts w:cs="Arial"/>
          <w:lang w:eastAsia="sl-SI"/>
        </w:rPr>
        <w:t xml:space="preserve">preventive </w:t>
      </w:r>
      <w:r w:rsidR="0E71EFEB" w:rsidRPr="47948940">
        <w:rPr>
          <w:rFonts w:cs="Arial"/>
          <w:lang w:eastAsia="sl-SI"/>
        </w:rPr>
        <w:t xml:space="preserve">bo podrobneje opredeljena </w:t>
      </w:r>
      <w:r w:rsidR="68FE1335" w:rsidRPr="47948940">
        <w:rPr>
          <w:rFonts w:cs="Arial"/>
          <w:lang w:eastAsia="sl-SI"/>
        </w:rPr>
        <w:t>s standardi in normativi</w:t>
      </w:r>
      <w:r w:rsidR="0E71EFEB" w:rsidRPr="47948940">
        <w:rPr>
          <w:rFonts w:cs="Arial"/>
          <w:lang w:eastAsia="sl-SI"/>
        </w:rPr>
        <w:t>, prav tako bo</w:t>
      </w:r>
      <w:r w:rsidR="68FE1335" w:rsidRPr="47948940">
        <w:rPr>
          <w:rFonts w:cs="Arial"/>
          <w:lang w:eastAsia="sl-SI"/>
        </w:rPr>
        <w:t xml:space="preserve"> zagotov</w:t>
      </w:r>
      <w:r w:rsidR="0E71EFEB" w:rsidRPr="47948940">
        <w:rPr>
          <w:rFonts w:cs="Arial"/>
          <w:lang w:eastAsia="sl-SI"/>
        </w:rPr>
        <w:t>ljeno</w:t>
      </w:r>
      <w:r w:rsidR="68FE1335" w:rsidRPr="47948940">
        <w:rPr>
          <w:rFonts w:cs="Arial"/>
          <w:lang w:eastAsia="sl-SI"/>
        </w:rPr>
        <w:t xml:space="preserve"> financiranje te storitve. </w:t>
      </w:r>
    </w:p>
    <w:p w14:paraId="5FF311B5" w14:textId="5D297A54" w:rsidR="007654E0" w:rsidRPr="00ED1F23" w:rsidRDefault="15AAB713" w:rsidP="277BCC75">
      <w:pPr>
        <w:spacing w:after="0" w:line="276" w:lineRule="auto"/>
        <w:jc w:val="both"/>
        <w:rPr>
          <w:rFonts w:cs="Arial"/>
        </w:rPr>
      </w:pPr>
      <w:r w:rsidRPr="47948940">
        <w:rPr>
          <w:rFonts w:cs="Arial"/>
        </w:rPr>
        <w:lastRenderedPageBreak/>
        <w:t xml:space="preserve">Več pozornosti bo </w:t>
      </w:r>
      <w:r w:rsidR="00FA306C">
        <w:rPr>
          <w:rFonts w:cs="Arial"/>
        </w:rPr>
        <w:t>med</w:t>
      </w:r>
      <w:r w:rsidRPr="47948940">
        <w:rPr>
          <w:rFonts w:cs="Arial"/>
        </w:rPr>
        <w:t xml:space="preserve"> izvajanj</w:t>
      </w:r>
      <w:r w:rsidR="00FA306C">
        <w:rPr>
          <w:rFonts w:cs="Arial"/>
        </w:rPr>
        <w:t>em</w:t>
      </w:r>
      <w:r w:rsidRPr="47948940">
        <w:rPr>
          <w:rFonts w:cs="Arial"/>
        </w:rPr>
        <w:t xml:space="preserve"> ReNPSV2</w:t>
      </w:r>
      <w:r w:rsidR="00904726">
        <w:rPr>
          <w:rFonts w:cs="Arial"/>
        </w:rPr>
        <w:t>2</w:t>
      </w:r>
      <w:r w:rsidR="00FA306C">
        <w:rPr>
          <w:rFonts w:cs="Arial"/>
        </w:rPr>
        <w:sym w:font="Symbol" w:char="F02D"/>
      </w:r>
      <w:r w:rsidRPr="47948940">
        <w:rPr>
          <w:rFonts w:cs="Arial"/>
        </w:rPr>
        <w:t xml:space="preserve">30 posvečene dolgotrajnim prejemnikom </w:t>
      </w:r>
      <w:r w:rsidR="6B7F6ADB" w:rsidRPr="47948940">
        <w:rPr>
          <w:rFonts w:cs="Arial"/>
        </w:rPr>
        <w:t xml:space="preserve">denarne socialne pomoči (v nadaljnjem besedilu: </w:t>
      </w:r>
      <w:r w:rsidRPr="47948940">
        <w:rPr>
          <w:rFonts w:cs="Arial"/>
        </w:rPr>
        <w:t>DSP</w:t>
      </w:r>
      <w:r w:rsidR="6B7F6ADB" w:rsidRPr="47948940">
        <w:rPr>
          <w:rFonts w:cs="Arial"/>
        </w:rPr>
        <w:t>)</w:t>
      </w:r>
      <w:r w:rsidRPr="47948940">
        <w:rPr>
          <w:rFonts w:cs="Arial"/>
        </w:rPr>
        <w:t xml:space="preserve">, težje zaposljivim dolgotrajno brezposelnim osebam in osebam z različnimi kompleksnimi težavami in ranljivostmi, ki jih ogroža socialna izključenost. </w:t>
      </w:r>
      <w:r w:rsidR="68FE1335" w:rsidRPr="47948940">
        <w:rPr>
          <w:rFonts w:cs="Arial"/>
        </w:rPr>
        <w:t xml:space="preserve">V letu 2022 se </w:t>
      </w:r>
      <w:r w:rsidR="00FA306C">
        <w:rPr>
          <w:rFonts w:cs="Arial"/>
        </w:rPr>
        <w:t>končuje</w:t>
      </w:r>
      <w:r w:rsidR="00FA306C" w:rsidRPr="47948940">
        <w:rPr>
          <w:rFonts w:cs="Arial"/>
        </w:rPr>
        <w:t xml:space="preserve"> </w:t>
      </w:r>
      <w:r w:rsidR="68FE1335" w:rsidRPr="47948940">
        <w:rPr>
          <w:rFonts w:cs="Arial"/>
        </w:rPr>
        <w:t>pilotni projekt izvajanja socialne aktivacije</w:t>
      </w:r>
      <w:r w:rsidR="6648C2B3" w:rsidRPr="47948940">
        <w:rPr>
          <w:rFonts w:cs="Arial"/>
        </w:rPr>
        <w:t>, ki</w:t>
      </w:r>
      <w:r w:rsidR="68FE1335" w:rsidRPr="47948940">
        <w:rPr>
          <w:rFonts w:cs="Arial"/>
        </w:rPr>
        <w:t xml:space="preserve"> </w:t>
      </w:r>
      <w:r w:rsidR="68FE1335" w:rsidRPr="47948940">
        <w:rPr>
          <w:rFonts w:eastAsia="Times New Roman" w:cs="Arial"/>
        </w:rPr>
        <w:t xml:space="preserve">bo </w:t>
      </w:r>
      <w:r w:rsidR="6648C2B3" w:rsidRPr="47948940">
        <w:rPr>
          <w:rFonts w:eastAsia="Times New Roman" w:cs="Arial"/>
        </w:rPr>
        <w:t xml:space="preserve">v prihodnje </w:t>
      </w:r>
      <w:r w:rsidR="68FE1335" w:rsidRPr="47948940">
        <w:rPr>
          <w:rFonts w:eastAsia="Times New Roman" w:cs="Arial"/>
        </w:rPr>
        <w:t>umešč</w:t>
      </w:r>
      <w:r w:rsidR="6648C2B3" w:rsidRPr="47948940">
        <w:rPr>
          <w:rFonts w:eastAsia="Times New Roman" w:cs="Arial"/>
        </w:rPr>
        <w:t>ena</w:t>
      </w:r>
      <w:r w:rsidR="68FE1335" w:rsidRPr="47948940">
        <w:rPr>
          <w:rFonts w:eastAsia="Times New Roman" w:cs="Arial"/>
        </w:rPr>
        <w:t xml:space="preserve"> v sistem socialnega varstva </w:t>
      </w:r>
      <w:r w:rsidRPr="47948940">
        <w:rPr>
          <w:rFonts w:eastAsia="Times New Roman" w:cs="Arial"/>
        </w:rPr>
        <w:t>(v storitve, ki jih izvaja CSD).</w:t>
      </w:r>
      <w:r w:rsidR="4BA716B7" w:rsidRPr="47948940">
        <w:rPr>
          <w:rFonts w:eastAsia="Times New Roman" w:cs="Arial"/>
        </w:rPr>
        <w:t xml:space="preserve"> </w:t>
      </w:r>
      <w:r w:rsidR="68FE1335" w:rsidRPr="47948940">
        <w:rPr>
          <w:rFonts w:cs="Arial"/>
        </w:rPr>
        <w:t xml:space="preserve">V okviru socialne aktivacije se </w:t>
      </w:r>
      <w:r w:rsidR="4E8983A2" w:rsidRPr="47948940">
        <w:rPr>
          <w:rFonts w:cs="Arial"/>
        </w:rPr>
        <w:t xml:space="preserve">bodo tudi v obdobju do leta 2030 </w:t>
      </w:r>
      <w:r w:rsidR="68FE1335" w:rsidRPr="47948940">
        <w:rPr>
          <w:rFonts w:cs="Arial"/>
        </w:rPr>
        <w:t>izvaja</w:t>
      </w:r>
      <w:r w:rsidR="25B8003F" w:rsidRPr="47948940">
        <w:rPr>
          <w:rFonts w:cs="Arial"/>
        </w:rPr>
        <w:t>le</w:t>
      </w:r>
      <w:r w:rsidR="68FE1335" w:rsidRPr="47948940">
        <w:rPr>
          <w:rFonts w:cs="Arial"/>
        </w:rPr>
        <w:t xml:space="preserve"> aktivnosti</w:t>
      </w:r>
      <w:r w:rsidR="0526E165" w:rsidRPr="47948940">
        <w:rPr>
          <w:rFonts w:cs="Arial"/>
        </w:rPr>
        <w:t xml:space="preserve"> za podporo</w:t>
      </w:r>
      <w:r w:rsidRPr="47948940">
        <w:rPr>
          <w:rFonts w:cs="Arial"/>
        </w:rPr>
        <w:t xml:space="preserve"> in pomoč posameznikom pri razreševanju njihovih kompleksnih težav in ranljivosti, pri graditvi moči in izboljšanju njihovega sodelovanja v družbi, hkrati pa tudi </w:t>
      </w:r>
      <w:r w:rsidR="1BCCF604" w:rsidRPr="47948940">
        <w:rPr>
          <w:rFonts w:cs="Arial"/>
        </w:rPr>
        <w:t>za krepitev</w:t>
      </w:r>
      <w:r w:rsidRPr="47948940">
        <w:rPr>
          <w:rFonts w:cs="Arial"/>
        </w:rPr>
        <w:t xml:space="preserve"> njihov</w:t>
      </w:r>
      <w:r w:rsidR="022B1029" w:rsidRPr="47948940">
        <w:rPr>
          <w:rFonts w:cs="Arial"/>
        </w:rPr>
        <w:t>ih</w:t>
      </w:r>
      <w:r w:rsidRPr="47948940">
        <w:rPr>
          <w:rFonts w:cs="Arial"/>
        </w:rPr>
        <w:t xml:space="preserve"> delovn</w:t>
      </w:r>
      <w:r w:rsidR="0DF89EF2" w:rsidRPr="47948940">
        <w:rPr>
          <w:rFonts w:cs="Arial"/>
        </w:rPr>
        <w:t>ih</w:t>
      </w:r>
      <w:r w:rsidRPr="47948940">
        <w:rPr>
          <w:rFonts w:cs="Arial"/>
        </w:rPr>
        <w:t xml:space="preserve"> spretnosti in kompetenc za delo</w:t>
      </w:r>
      <w:r w:rsidR="4B068710" w:rsidRPr="47948940">
        <w:rPr>
          <w:rFonts w:cs="Arial"/>
        </w:rPr>
        <w:t xml:space="preserve">, s čimer </w:t>
      </w:r>
      <w:r w:rsidR="1C8D7128" w:rsidRPr="47948940">
        <w:rPr>
          <w:rFonts w:cs="Arial"/>
        </w:rPr>
        <w:t xml:space="preserve">se </w:t>
      </w:r>
      <w:r w:rsidRPr="47948940">
        <w:rPr>
          <w:rFonts w:cs="Arial"/>
        </w:rPr>
        <w:t>povečuje njihov</w:t>
      </w:r>
      <w:r w:rsidR="128B228A" w:rsidRPr="47948940">
        <w:rPr>
          <w:rFonts w:cs="Arial"/>
        </w:rPr>
        <w:t>a</w:t>
      </w:r>
      <w:r w:rsidRPr="47948940">
        <w:rPr>
          <w:rFonts w:cs="Arial"/>
        </w:rPr>
        <w:t xml:space="preserve"> zaposljivost</w:t>
      </w:r>
      <w:r w:rsidR="4D8C6A9C" w:rsidRPr="47948940">
        <w:rPr>
          <w:rFonts w:cs="Arial"/>
        </w:rPr>
        <w:t xml:space="preserve"> oziroma se približujejo trgu dela</w:t>
      </w:r>
      <w:r w:rsidR="3458857F" w:rsidRPr="47948940">
        <w:rPr>
          <w:rFonts w:cs="Arial"/>
        </w:rPr>
        <w:t>.</w:t>
      </w:r>
    </w:p>
    <w:p w14:paraId="02F0E530" w14:textId="314A133B" w:rsidR="00BD6905" w:rsidRPr="00ED1F23" w:rsidRDefault="00BD6905" w:rsidP="005833A4">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A.1 Prva socialna pomoč</w:t>
      </w:r>
    </w:p>
    <w:p w14:paraId="63B4B44B" w14:textId="3DDB38E0" w:rsidR="007705F9" w:rsidRPr="00ED1F23" w:rsidRDefault="081756A5" w:rsidP="47948940">
      <w:pPr>
        <w:spacing w:before="100" w:beforeAutospacing="1" w:after="100" w:afterAutospacing="1" w:line="276" w:lineRule="auto"/>
        <w:jc w:val="both"/>
        <w:rPr>
          <w:rFonts w:cs="Arial"/>
          <w:color w:val="000000"/>
        </w:rPr>
      </w:pPr>
      <w:r w:rsidRPr="47948940">
        <w:rPr>
          <w:rFonts w:eastAsia="Times New Roman" w:cs="Arial"/>
          <w:b/>
          <w:bCs/>
          <w:lang w:eastAsia="sl-SI"/>
        </w:rPr>
        <w:t>Opis storitve in ciljne skupine</w:t>
      </w:r>
      <w:r w:rsidRPr="47948940">
        <w:rPr>
          <w:rFonts w:eastAsia="Times New Roman" w:cs="Arial"/>
          <w:lang w:eastAsia="sl-SI"/>
        </w:rPr>
        <w:t xml:space="preserve">: </w:t>
      </w:r>
      <w:r w:rsidRPr="47948940">
        <w:rPr>
          <w:rFonts w:cs="Arial"/>
          <w:color w:val="000000" w:themeColor="text1"/>
        </w:rPr>
        <w:t>Prva socialna pomoč</w:t>
      </w:r>
      <w:r w:rsidR="6B7F6ADB" w:rsidRPr="47948940">
        <w:rPr>
          <w:rFonts w:cs="Arial"/>
          <w:color w:val="000000" w:themeColor="text1"/>
        </w:rPr>
        <w:t xml:space="preserve"> (v nadaljnjem besedilu: PSP) </w:t>
      </w:r>
      <w:r w:rsidRPr="47948940">
        <w:rPr>
          <w:rFonts w:cs="Arial"/>
          <w:color w:val="000000" w:themeColor="text1"/>
        </w:rPr>
        <w:t xml:space="preserve">obsega pomoč pri prepoznavanju in opredelitvi socialne stiske in težave, oceno možnih rešitev ter seznanitev upravičenca o vseh možnih oblikah socialnovarstvenih storitev in dajatev, ki jih lahko uveljavi. Upravičenca se seznani tudi </w:t>
      </w:r>
      <w:r w:rsidR="00FA306C">
        <w:rPr>
          <w:rFonts w:cs="Arial"/>
          <w:color w:val="000000" w:themeColor="text1"/>
        </w:rPr>
        <w:t>z</w:t>
      </w:r>
      <w:r w:rsidR="00FA306C" w:rsidRPr="47948940">
        <w:rPr>
          <w:rFonts w:cs="Arial"/>
          <w:color w:val="000000" w:themeColor="text1"/>
        </w:rPr>
        <w:t xml:space="preserve"> </w:t>
      </w:r>
      <w:r w:rsidRPr="47948940">
        <w:rPr>
          <w:rFonts w:cs="Arial"/>
          <w:color w:val="000000" w:themeColor="text1"/>
        </w:rPr>
        <w:t>obveznost</w:t>
      </w:r>
      <w:r w:rsidR="00FA306C">
        <w:rPr>
          <w:rFonts w:cs="Arial"/>
          <w:color w:val="000000" w:themeColor="text1"/>
        </w:rPr>
        <w:t>mi</w:t>
      </w:r>
      <w:r w:rsidRPr="47948940">
        <w:rPr>
          <w:rFonts w:cs="Arial"/>
          <w:color w:val="000000" w:themeColor="text1"/>
        </w:rPr>
        <w:t xml:space="preserve">, ki so povezane z oblikami storitev in dajatev, ter z informacijami o programih in drugih oblikah pomoči. V okviru </w:t>
      </w:r>
      <w:r w:rsidR="6B7F6ADB" w:rsidRPr="47948940">
        <w:rPr>
          <w:rFonts w:cs="Arial"/>
          <w:color w:val="000000" w:themeColor="text1"/>
        </w:rPr>
        <w:t>PSP</w:t>
      </w:r>
      <w:r w:rsidRPr="47948940">
        <w:rPr>
          <w:rFonts w:cs="Arial"/>
          <w:color w:val="000000" w:themeColor="text1"/>
        </w:rPr>
        <w:t xml:space="preserve"> se upravičencu zagotovi tudi informacija o izvajalcih, ki </w:t>
      </w:r>
      <w:r w:rsidR="00FA306C">
        <w:rPr>
          <w:rFonts w:cs="Arial"/>
          <w:color w:val="000000" w:themeColor="text1"/>
        </w:rPr>
        <w:t>ponujajo</w:t>
      </w:r>
      <w:r w:rsidR="00FA306C" w:rsidRPr="47948940">
        <w:rPr>
          <w:rFonts w:cs="Arial"/>
          <w:color w:val="000000" w:themeColor="text1"/>
        </w:rPr>
        <w:t xml:space="preserve"> </w:t>
      </w:r>
      <w:r w:rsidRPr="47948940">
        <w:rPr>
          <w:rFonts w:cs="Arial"/>
          <w:color w:val="000000" w:themeColor="text1"/>
        </w:rPr>
        <w:t>prej omenjene oblike pomoči.</w:t>
      </w:r>
      <w:r w:rsidR="356549AE" w:rsidRPr="47948940">
        <w:rPr>
          <w:rFonts w:cs="Arial"/>
          <w:color w:val="000000" w:themeColor="text1"/>
        </w:rPr>
        <w:t xml:space="preserve"> Nadgradnja PSP bo po potrebi vključevala tudi terensko delo in intenzivno povezovanje z različnimi organizacijami v lokalnem okolju. Za strokovne sodelavce, ki izvajajo storitev</w:t>
      </w:r>
      <w:r w:rsidR="00FA306C">
        <w:rPr>
          <w:rFonts w:cs="Arial"/>
          <w:color w:val="000000" w:themeColor="text1"/>
        </w:rPr>
        <w:t>,</w:t>
      </w:r>
      <w:r w:rsidR="356549AE" w:rsidRPr="47948940">
        <w:rPr>
          <w:rFonts w:cs="Arial"/>
          <w:color w:val="000000" w:themeColor="text1"/>
        </w:rPr>
        <w:t xml:space="preserve"> bo </w:t>
      </w:r>
      <w:r w:rsidR="00FA306C">
        <w:rPr>
          <w:rFonts w:cs="Arial"/>
          <w:color w:val="000000" w:themeColor="text1"/>
        </w:rPr>
        <w:t>treba</w:t>
      </w:r>
      <w:r w:rsidR="00FA306C" w:rsidRPr="47948940">
        <w:rPr>
          <w:rFonts w:cs="Arial"/>
          <w:color w:val="000000" w:themeColor="text1"/>
        </w:rPr>
        <w:t xml:space="preserve"> </w:t>
      </w:r>
      <w:r w:rsidR="356549AE" w:rsidRPr="47948940">
        <w:rPr>
          <w:rFonts w:cs="Arial"/>
          <w:color w:val="000000" w:themeColor="text1"/>
        </w:rPr>
        <w:t>zagotoviti kontinuirano usposabljanje o oblikah pomoči, ki so na voljo, da bodo uporabnike vedno ustrezno usmerili</w:t>
      </w:r>
      <w:r w:rsidR="56D8D7FE" w:rsidRPr="47948940">
        <w:rPr>
          <w:rFonts w:cs="Arial"/>
          <w:color w:val="000000" w:themeColor="text1"/>
        </w:rPr>
        <w:t xml:space="preserve"> v zanj</w:t>
      </w:r>
      <w:r w:rsidR="1A794635" w:rsidRPr="47948940">
        <w:rPr>
          <w:rFonts w:cs="Arial"/>
          <w:color w:val="000000" w:themeColor="text1"/>
        </w:rPr>
        <w:t>e</w:t>
      </w:r>
      <w:r w:rsidR="56D8D7FE" w:rsidRPr="47948940">
        <w:rPr>
          <w:rFonts w:cs="Arial"/>
          <w:color w:val="000000" w:themeColor="text1"/>
        </w:rPr>
        <w:t xml:space="preserve"> najboljše rešitve.</w:t>
      </w:r>
      <w:r w:rsidR="356549AE" w:rsidRPr="47948940">
        <w:rPr>
          <w:rFonts w:cs="Arial"/>
          <w:color w:val="000000" w:themeColor="text1"/>
        </w:rPr>
        <w:t xml:space="preserve"> </w:t>
      </w:r>
    </w:p>
    <w:p w14:paraId="69D533E7" w14:textId="4C202D92" w:rsidR="00BD6905" w:rsidRPr="00ED1F23" w:rsidRDefault="00BD6905">
      <w:pPr>
        <w:spacing w:before="100" w:beforeAutospacing="1" w:after="100" w:afterAutospacing="1" w:line="276" w:lineRule="auto"/>
        <w:jc w:val="both"/>
        <w:rPr>
          <w:rFonts w:cs="Arial"/>
          <w:color w:val="000000"/>
          <w:szCs w:val="20"/>
        </w:rPr>
      </w:pPr>
      <w:r w:rsidRPr="00ED1F23">
        <w:rPr>
          <w:rFonts w:cs="Arial"/>
          <w:color w:val="000000"/>
          <w:szCs w:val="20"/>
        </w:rPr>
        <w:t xml:space="preserve">Do storitve je upravičen </w:t>
      </w:r>
      <w:r w:rsidRPr="00ED1F23">
        <w:rPr>
          <w:rFonts w:cs="Arial"/>
          <w:color w:val="000000"/>
          <w:szCs w:val="20"/>
          <w:lang w:val="x-none"/>
        </w:rPr>
        <w:t xml:space="preserve">vsakdo, ki se znajde v socialni stiski </w:t>
      </w:r>
      <w:r w:rsidR="00F213DB" w:rsidRPr="00ED1F23">
        <w:rPr>
          <w:rFonts w:cs="Arial"/>
          <w:color w:val="000000"/>
          <w:szCs w:val="20"/>
        </w:rPr>
        <w:t>oziroma</w:t>
      </w:r>
      <w:r w:rsidRPr="00ED1F23">
        <w:rPr>
          <w:rFonts w:cs="Arial"/>
          <w:color w:val="000000"/>
          <w:szCs w:val="20"/>
          <w:lang w:val="x-none"/>
        </w:rPr>
        <w:t xml:space="preserve"> težavi</w:t>
      </w:r>
      <w:r w:rsidRPr="00ED1F23">
        <w:rPr>
          <w:rFonts w:cs="Arial"/>
          <w:color w:val="000000"/>
          <w:szCs w:val="20"/>
        </w:rPr>
        <w:t xml:space="preserve">. </w:t>
      </w:r>
    </w:p>
    <w:p w14:paraId="33351157"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5E70A14" w14:textId="689CFE08" w:rsidR="00BD6905" w:rsidRPr="00ED1F23" w:rsidRDefault="00BD6905">
      <w:pPr>
        <w:spacing w:before="100" w:beforeAutospacing="1" w:after="100" w:afterAutospacing="1" w:line="276" w:lineRule="auto"/>
        <w:jc w:val="both"/>
        <w:rPr>
          <w:rFonts w:cs="Arial"/>
          <w:noProof/>
          <w:szCs w:val="20"/>
        </w:rPr>
      </w:pPr>
      <w:r w:rsidRPr="00ED1F23">
        <w:rPr>
          <w:rFonts w:eastAsia="Times New Roman" w:cs="Arial"/>
          <w:szCs w:val="20"/>
          <w:lang w:eastAsia="sl-SI"/>
        </w:rPr>
        <w:t>a. Izvajanje storitve PSP je po veljavni ureditvi urejeno po merilu 1 strokovni delavec na 25.000 prebivalcev.</w:t>
      </w:r>
      <w:r w:rsidRPr="00ED1F23">
        <w:rPr>
          <w:rFonts w:cs="Arial"/>
          <w:noProof/>
          <w:szCs w:val="20"/>
        </w:rPr>
        <w:t xml:space="preserve"> Zaradi povečanih in kompleksnih potreb uporabnikov je treba storitev okrepiti. </w:t>
      </w:r>
    </w:p>
    <w:p w14:paraId="011177AE" w14:textId="2EF00ADD" w:rsidR="00BD6905" w:rsidRPr="00ED1F23" w:rsidRDefault="00BD6905" w:rsidP="009F3702">
      <w:pPr>
        <w:spacing w:line="276" w:lineRule="auto"/>
        <w:jc w:val="both"/>
        <w:rPr>
          <w:rFonts w:cs="Arial"/>
          <w:szCs w:val="20"/>
        </w:rPr>
      </w:pPr>
      <w:r w:rsidRPr="00ED1F23">
        <w:rPr>
          <w:rFonts w:cs="Arial"/>
          <w:noProof/>
          <w:szCs w:val="20"/>
        </w:rPr>
        <w:t>b. Ključni izzivi: posodobiti PSP kot vstopno točko v pomoč in podporo, izboljšati prepoznavnost kompleksnosti problematik.</w:t>
      </w:r>
    </w:p>
    <w:p w14:paraId="3D6F1768" w14:textId="49DD8A50" w:rsidR="00BD6905" w:rsidRPr="00ED1F23" w:rsidRDefault="00BD6905">
      <w:pPr>
        <w:spacing w:line="276" w:lineRule="auto"/>
        <w:rPr>
          <w:rFonts w:cs="Arial"/>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en strokovni delavec na 15.000 prebivalcev.</w:t>
      </w:r>
      <w:r w:rsidRPr="00ED1F23">
        <w:rPr>
          <w:rFonts w:cs="Arial"/>
          <w:noProof/>
          <w:szCs w:val="20"/>
        </w:rPr>
        <w:t xml:space="preserve"> Krepitev in usposabljanje strokovnih delavcev za te naloge in izvedba novih zaposlitev.</w:t>
      </w:r>
    </w:p>
    <w:p w14:paraId="69E1BAFF"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A.2 Specialistična prva socialna pomoč (v okviru kriznih centrov)</w:t>
      </w:r>
    </w:p>
    <w:p w14:paraId="79160C9B" w14:textId="37D0AA92" w:rsidR="007705F9" w:rsidRPr="00ED1F23" w:rsidRDefault="00BD6905" w:rsidP="007705F9">
      <w:pPr>
        <w:spacing w:before="100" w:beforeAutospacing="1" w:after="100" w:afterAutospacing="1"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Specialistična prva socialna pomoč se izvaja pretežno kot storitev krizne namestitve v okviru kriznih centrov. </w:t>
      </w:r>
      <w:r w:rsidRPr="00ED1F23">
        <w:rPr>
          <w:rFonts w:cs="Arial"/>
          <w:szCs w:val="20"/>
          <w:lang w:val="x-none"/>
        </w:rPr>
        <w:t xml:space="preserve">Krizna namestitev je namestitev posameznika, ki nujno potrebuje takojšnjo pomoč zaradi nasilja v družini ali zaradi drugih okoliščin, ki povzročajo neposredno ogroženost in stisko osebe. Krizna namestitev je kratkotrajna in se izvaja v kriznem centru, ki izvaja storitev prve socialne pomoči, osebne pomoči, </w:t>
      </w:r>
      <w:r w:rsidR="00C316DE">
        <w:rPr>
          <w:rFonts w:cs="Arial"/>
          <w:szCs w:val="20"/>
        </w:rPr>
        <w:t>ponuja</w:t>
      </w:r>
      <w:r w:rsidR="00C316DE" w:rsidRPr="00ED1F23">
        <w:rPr>
          <w:rFonts w:cs="Arial"/>
          <w:szCs w:val="20"/>
          <w:lang w:val="x-none"/>
        </w:rPr>
        <w:t xml:space="preserve"> </w:t>
      </w:r>
      <w:r w:rsidRPr="00ED1F23">
        <w:rPr>
          <w:rFonts w:cs="Arial"/>
          <w:szCs w:val="20"/>
          <w:lang w:val="x-none"/>
        </w:rPr>
        <w:t xml:space="preserve">sprejem in oskrbo uporabnikov, </w:t>
      </w:r>
      <w:r w:rsidR="00C316DE">
        <w:rPr>
          <w:rFonts w:cs="Arial"/>
          <w:szCs w:val="20"/>
        </w:rPr>
        <w:t>ponuja</w:t>
      </w:r>
      <w:r w:rsidR="00C316DE" w:rsidRPr="00ED1F23">
        <w:rPr>
          <w:rFonts w:cs="Arial"/>
          <w:szCs w:val="20"/>
          <w:lang w:val="x-none"/>
        </w:rPr>
        <w:t xml:space="preserve"> </w:t>
      </w:r>
      <w:r w:rsidRPr="00ED1F23">
        <w:rPr>
          <w:rFonts w:cs="Arial"/>
          <w:szCs w:val="20"/>
          <w:lang w:val="x-none"/>
        </w:rPr>
        <w:t>zatočišče, pripravi ukrepe za vrnitev v domače okolje ali drugo obliko, ki nadomešča domače okolje in sodeluje s centri za socialno delo, vzgojno-izobraževalnimi zavodi in javnimi zavodi s področja zdravstva, policijo ter drugimi državnimi organi in organizacijami, ki so pristojne za obravnavo otrok in mladostnikov.</w:t>
      </w:r>
      <w:r w:rsidR="007705F9" w:rsidRPr="00ED1F23">
        <w:rPr>
          <w:rFonts w:cs="Arial"/>
          <w:szCs w:val="20"/>
        </w:rPr>
        <w:t xml:space="preserve"> V to storitev je </w:t>
      </w:r>
      <w:r w:rsidR="00C316DE">
        <w:rPr>
          <w:rFonts w:cs="Arial"/>
          <w:szCs w:val="20"/>
        </w:rPr>
        <w:t>treba</w:t>
      </w:r>
      <w:r w:rsidR="00C316DE" w:rsidRPr="00ED1F23">
        <w:rPr>
          <w:rFonts w:cs="Arial"/>
          <w:szCs w:val="20"/>
        </w:rPr>
        <w:t xml:space="preserve"> </w:t>
      </w:r>
      <w:r w:rsidR="007705F9" w:rsidRPr="00ED1F23">
        <w:rPr>
          <w:rFonts w:cs="Arial"/>
          <w:szCs w:val="20"/>
        </w:rPr>
        <w:t xml:space="preserve">vključiti tudi interventno službo z namenom pridobitve dodatnih informacij, znanj </w:t>
      </w:r>
      <w:r w:rsidR="00C316DE">
        <w:rPr>
          <w:rFonts w:cs="Arial"/>
          <w:szCs w:val="20"/>
        </w:rPr>
        <w:t>in</w:t>
      </w:r>
      <w:r w:rsidR="00C316DE" w:rsidRPr="00ED1F23">
        <w:rPr>
          <w:rFonts w:cs="Arial"/>
          <w:szCs w:val="20"/>
        </w:rPr>
        <w:t xml:space="preserve"> </w:t>
      </w:r>
      <w:r w:rsidR="007705F9" w:rsidRPr="00ED1F23">
        <w:rPr>
          <w:rFonts w:cs="Arial"/>
          <w:szCs w:val="20"/>
        </w:rPr>
        <w:t>možnosti za urejanje namestitev uporabnikov v okviru intervencij.</w:t>
      </w:r>
    </w:p>
    <w:p w14:paraId="21FD3873"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 xml:space="preserve">Do storitve je upravičen </w:t>
      </w:r>
      <w:r w:rsidRPr="00ED1F23">
        <w:rPr>
          <w:rFonts w:cs="Arial"/>
          <w:color w:val="000000"/>
          <w:szCs w:val="20"/>
          <w:lang w:val="x-none"/>
        </w:rPr>
        <w:t>vsakdo,</w:t>
      </w:r>
      <w:r w:rsidRPr="00ED1F23">
        <w:rPr>
          <w:rFonts w:cs="Arial"/>
          <w:szCs w:val="20"/>
          <w:lang w:val="x-none"/>
        </w:rPr>
        <w:t xml:space="preserve"> ki nujno potrebuje takojšnjo pomoč zaradi nasilja v družini ali zaradi drugih okoliščin, ki povzročajo neposredno ogroženost in stisko osebe.</w:t>
      </w:r>
    </w:p>
    <w:p w14:paraId="0A6B4B61"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lastRenderedPageBreak/>
        <w:t>Izhodiščno stanje</w:t>
      </w:r>
      <w:r w:rsidRPr="00ED1F23">
        <w:rPr>
          <w:rFonts w:eastAsia="Times New Roman" w:cs="Arial"/>
          <w:szCs w:val="20"/>
          <w:lang w:eastAsia="sl-SI"/>
        </w:rPr>
        <w:t xml:space="preserve">: </w:t>
      </w:r>
    </w:p>
    <w:p w14:paraId="5137732C" w14:textId="5B2C6A25" w:rsidR="00BD6905" w:rsidRPr="00ED1F23" w:rsidRDefault="00BD6905" w:rsidP="009F3702">
      <w:pPr>
        <w:pStyle w:val="Brezrazmikov"/>
        <w:spacing w:line="276" w:lineRule="auto"/>
        <w:rPr>
          <w:rFonts w:ascii="Arial" w:eastAsia="Times New Roman" w:hAnsi="Arial" w:cs="Arial"/>
          <w:szCs w:val="20"/>
          <w:lang w:eastAsia="sl-SI"/>
        </w:rPr>
      </w:pPr>
      <w:r w:rsidRPr="00ED1F23">
        <w:rPr>
          <w:rFonts w:ascii="Arial" w:eastAsia="Times New Roman" w:hAnsi="Arial" w:cs="Arial"/>
          <w:szCs w:val="20"/>
          <w:lang w:eastAsia="sl-SI"/>
        </w:rPr>
        <w:t>a. Podatki: 9 kriznih centrov za otroke in mladostnike, 1 krizni center za otroke (do 6</w:t>
      </w:r>
      <w:r w:rsidR="00C316DE">
        <w:rPr>
          <w:rFonts w:ascii="Arial" w:eastAsia="Times New Roman" w:hAnsi="Arial" w:cs="Arial"/>
          <w:szCs w:val="20"/>
          <w:lang w:eastAsia="sl-SI"/>
        </w:rPr>
        <w:t>.</w:t>
      </w:r>
      <w:r w:rsidRPr="00ED1F23">
        <w:rPr>
          <w:rFonts w:ascii="Arial" w:eastAsia="Times New Roman" w:hAnsi="Arial" w:cs="Arial"/>
          <w:szCs w:val="20"/>
          <w:lang w:eastAsia="sl-SI"/>
        </w:rPr>
        <w:t xml:space="preserve"> leta starosti) </w:t>
      </w:r>
      <w:r w:rsidR="00C316DE">
        <w:rPr>
          <w:rFonts w:ascii="Arial" w:eastAsia="Times New Roman" w:hAnsi="Arial" w:cs="Arial"/>
          <w:szCs w:val="20"/>
          <w:lang w:eastAsia="sl-SI"/>
        </w:rPr>
        <w:t>in</w:t>
      </w:r>
      <w:r w:rsidR="00C316DE" w:rsidRPr="00ED1F23">
        <w:rPr>
          <w:rFonts w:ascii="Arial" w:eastAsia="Times New Roman" w:hAnsi="Arial" w:cs="Arial"/>
          <w:szCs w:val="20"/>
          <w:lang w:eastAsia="sl-SI"/>
        </w:rPr>
        <w:t xml:space="preserve"> </w:t>
      </w:r>
      <w:r w:rsidRPr="00ED1F23">
        <w:rPr>
          <w:rFonts w:ascii="Arial" w:eastAsia="Times New Roman" w:hAnsi="Arial" w:cs="Arial"/>
          <w:szCs w:val="20"/>
          <w:lang w:eastAsia="sl-SI"/>
        </w:rPr>
        <w:t>2 krizna centra za odrasle žrtve nasilja v družini.</w:t>
      </w:r>
    </w:p>
    <w:p w14:paraId="574A3BE5" w14:textId="77777777" w:rsidR="00BD6905" w:rsidRPr="00ED1F23" w:rsidRDefault="00BD6905" w:rsidP="009F3702">
      <w:pPr>
        <w:pStyle w:val="Brezrazmikov"/>
        <w:spacing w:line="276" w:lineRule="auto"/>
        <w:rPr>
          <w:rFonts w:ascii="Arial" w:hAnsi="Arial" w:cs="Arial"/>
          <w:noProof/>
          <w:szCs w:val="20"/>
        </w:rPr>
      </w:pPr>
    </w:p>
    <w:p w14:paraId="55E8A305" w14:textId="3B50FC16" w:rsidR="00BD6905" w:rsidRPr="00ED1F23" w:rsidRDefault="00BD6905" w:rsidP="008822AF">
      <w:pPr>
        <w:spacing w:line="276" w:lineRule="auto"/>
        <w:jc w:val="both"/>
        <w:rPr>
          <w:rFonts w:eastAsia="Times New Roman" w:cs="Arial"/>
          <w:szCs w:val="20"/>
          <w:lang w:eastAsia="sl-SI"/>
        </w:rPr>
      </w:pPr>
      <w:r w:rsidRPr="00ED1F23">
        <w:rPr>
          <w:rFonts w:cs="Arial"/>
          <w:noProof/>
          <w:szCs w:val="20"/>
        </w:rPr>
        <w:t xml:space="preserve">b. Ključni izzivi: </w:t>
      </w:r>
      <w:r w:rsidRPr="00ED1F23">
        <w:rPr>
          <w:rFonts w:eastAsia="Times New Roman" w:cs="Arial"/>
          <w:szCs w:val="20"/>
          <w:lang w:eastAsia="sl-SI"/>
        </w:rPr>
        <w:t xml:space="preserve">v družbi se kaže (še posebej se je to pokazalo </w:t>
      </w:r>
      <w:r w:rsidR="00C316DE">
        <w:rPr>
          <w:rFonts w:eastAsia="Times New Roman" w:cs="Arial"/>
          <w:szCs w:val="20"/>
          <w:lang w:eastAsia="sl-SI"/>
        </w:rPr>
        <w:t>med</w:t>
      </w:r>
      <w:r w:rsidRPr="00ED1F23">
        <w:rPr>
          <w:rFonts w:eastAsia="Times New Roman" w:cs="Arial"/>
          <w:szCs w:val="20"/>
          <w:lang w:eastAsia="sl-SI"/>
        </w:rPr>
        <w:t xml:space="preserve"> epidemij</w:t>
      </w:r>
      <w:r w:rsidR="00C316DE">
        <w:rPr>
          <w:rFonts w:eastAsia="Times New Roman" w:cs="Arial"/>
          <w:szCs w:val="20"/>
          <w:lang w:eastAsia="sl-SI"/>
        </w:rPr>
        <w:t>o</w:t>
      </w:r>
      <w:r w:rsidRPr="00ED1F23">
        <w:rPr>
          <w:rFonts w:eastAsia="Times New Roman" w:cs="Arial"/>
          <w:szCs w:val="20"/>
          <w:lang w:eastAsia="sl-SI"/>
        </w:rPr>
        <w:t xml:space="preserve"> </w:t>
      </w:r>
      <w:r w:rsidR="00C316DE">
        <w:rPr>
          <w:rFonts w:eastAsia="Times New Roman" w:cs="Arial"/>
          <w:szCs w:val="20"/>
          <w:lang w:eastAsia="sl-SI"/>
        </w:rPr>
        <w:t>c</w:t>
      </w:r>
      <w:r w:rsidRPr="00ED1F23">
        <w:rPr>
          <w:rFonts w:eastAsia="Times New Roman" w:cs="Arial"/>
          <w:szCs w:val="20"/>
          <w:lang w:eastAsia="sl-SI"/>
        </w:rPr>
        <w:t>ovid</w:t>
      </w:r>
      <w:r w:rsidR="00C316DE">
        <w:rPr>
          <w:rFonts w:eastAsia="Times New Roman" w:cs="Arial"/>
          <w:szCs w:val="20"/>
          <w:lang w:eastAsia="sl-SI"/>
        </w:rPr>
        <w:t>a</w:t>
      </w:r>
      <w:r w:rsidRPr="00ED1F23">
        <w:rPr>
          <w:rFonts w:eastAsia="Times New Roman" w:cs="Arial"/>
          <w:szCs w:val="20"/>
          <w:lang w:eastAsia="sl-SI"/>
        </w:rPr>
        <w:t xml:space="preserve">-19) povečanje pojavnosti nasilja v družinah, zato je </w:t>
      </w:r>
      <w:r w:rsidR="00C316DE">
        <w:rPr>
          <w:rFonts w:eastAsia="Times New Roman" w:cs="Arial"/>
          <w:szCs w:val="20"/>
          <w:lang w:eastAsia="sl-SI"/>
        </w:rPr>
        <w:t>treba</w:t>
      </w:r>
      <w:r w:rsidR="00C316DE" w:rsidRPr="00ED1F23">
        <w:rPr>
          <w:rFonts w:eastAsia="Times New Roman" w:cs="Arial"/>
          <w:szCs w:val="20"/>
          <w:lang w:eastAsia="sl-SI"/>
        </w:rPr>
        <w:t xml:space="preserve"> </w:t>
      </w:r>
      <w:r w:rsidRPr="00ED1F23">
        <w:rPr>
          <w:rFonts w:eastAsia="Times New Roman" w:cs="Arial"/>
          <w:szCs w:val="20"/>
          <w:lang w:eastAsia="sl-SI"/>
        </w:rPr>
        <w:t xml:space="preserve">zagotavljati </w:t>
      </w:r>
      <w:r w:rsidR="00C316DE">
        <w:rPr>
          <w:rFonts w:eastAsia="Times New Roman" w:cs="Arial"/>
          <w:szCs w:val="20"/>
          <w:lang w:eastAsia="sl-SI"/>
        </w:rPr>
        <w:t>dovolj</w:t>
      </w:r>
      <w:r w:rsidRPr="00ED1F23">
        <w:rPr>
          <w:rFonts w:eastAsia="Times New Roman" w:cs="Arial"/>
          <w:szCs w:val="20"/>
          <w:lang w:eastAsia="sl-SI"/>
        </w:rPr>
        <w:t xml:space="preserve"> mest za možnost takojšnjega umika odraslim žrtvam, predvsem ženskim žrtvam skupaj z mladoletnimi otroki, iz ogrožajočega okolja zaradi nasilja v družini. Večjo možnost umika je </w:t>
      </w:r>
      <w:r w:rsidR="00C316DE">
        <w:rPr>
          <w:rFonts w:eastAsia="Times New Roman" w:cs="Arial"/>
          <w:szCs w:val="20"/>
          <w:lang w:eastAsia="sl-SI"/>
        </w:rPr>
        <w:t>treba</w:t>
      </w:r>
      <w:r w:rsidR="00C316DE" w:rsidRPr="00ED1F23">
        <w:rPr>
          <w:rFonts w:eastAsia="Times New Roman" w:cs="Arial"/>
          <w:szCs w:val="20"/>
          <w:lang w:eastAsia="sl-SI"/>
        </w:rPr>
        <w:t xml:space="preserve"> </w:t>
      </w:r>
      <w:r w:rsidRPr="00ED1F23">
        <w:rPr>
          <w:rFonts w:eastAsia="Times New Roman" w:cs="Arial"/>
          <w:szCs w:val="20"/>
          <w:lang w:eastAsia="sl-SI"/>
        </w:rPr>
        <w:t xml:space="preserve">zagotovili tudi </w:t>
      </w:r>
      <w:r w:rsidR="00C316DE">
        <w:rPr>
          <w:rFonts w:eastAsia="Times New Roman" w:cs="Arial"/>
          <w:szCs w:val="20"/>
          <w:lang w:eastAsia="sl-SI"/>
        </w:rPr>
        <w:t>drugim</w:t>
      </w:r>
      <w:r w:rsidR="00C316DE" w:rsidRPr="00ED1F23">
        <w:rPr>
          <w:rFonts w:eastAsia="Times New Roman" w:cs="Arial"/>
          <w:szCs w:val="20"/>
          <w:lang w:eastAsia="sl-SI"/>
        </w:rPr>
        <w:t xml:space="preserve"> </w:t>
      </w:r>
      <w:r w:rsidRPr="00ED1F23">
        <w:rPr>
          <w:rFonts w:eastAsia="Times New Roman" w:cs="Arial"/>
          <w:szCs w:val="20"/>
          <w:lang w:eastAsia="sl-SI"/>
        </w:rPr>
        <w:t>ranljivim skupinam, upoštevajoč njihove specifične potrebe.</w:t>
      </w:r>
    </w:p>
    <w:p w14:paraId="48270809" w14:textId="2CE3BC79" w:rsidR="00BD6905" w:rsidRPr="00ED1F23" w:rsidRDefault="081756A5" w:rsidP="47948940">
      <w:pPr>
        <w:spacing w:line="276" w:lineRule="auto"/>
        <w:jc w:val="both"/>
        <w:rPr>
          <w:rFonts w:cs="Arial"/>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eastAsia="Arial" w:cs="Arial"/>
          <w:color w:val="333333"/>
        </w:rPr>
        <w:t xml:space="preserve">krepiti mrežo kriznih centrov za </w:t>
      </w:r>
      <w:r w:rsidR="740A2EDF" w:rsidRPr="47948940">
        <w:rPr>
          <w:rFonts w:eastAsia="Arial" w:cs="Arial"/>
          <w:color w:val="333333"/>
        </w:rPr>
        <w:t>otroke in mladostnike (predvsem za otroke do 6</w:t>
      </w:r>
      <w:r w:rsidR="00C316DE">
        <w:rPr>
          <w:rFonts w:eastAsia="Arial" w:cs="Arial"/>
          <w:color w:val="333333"/>
        </w:rPr>
        <w:t>.</w:t>
      </w:r>
      <w:r w:rsidR="740A2EDF" w:rsidRPr="47948940">
        <w:rPr>
          <w:rFonts w:eastAsia="Arial" w:cs="Arial"/>
          <w:color w:val="333333"/>
        </w:rPr>
        <w:t xml:space="preserve"> leta starosti)</w:t>
      </w:r>
      <w:r w:rsidR="00C316DE">
        <w:rPr>
          <w:rFonts w:eastAsia="Arial" w:cs="Arial"/>
          <w:color w:val="333333"/>
        </w:rPr>
        <w:t xml:space="preserve"> ter</w:t>
      </w:r>
      <w:r w:rsidR="740A2EDF" w:rsidRPr="47948940">
        <w:rPr>
          <w:rFonts w:eastAsia="Arial" w:cs="Arial"/>
          <w:color w:val="333333"/>
        </w:rPr>
        <w:t xml:space="preserve"> za </w:t>
      </w:r>
      <w:r w:rsidRPr="47948940">
        <w:rPr>
          <w:rFonts w:eastAsia="Arial" w:cs="Arial"/>
          <w:color w:val="333333"/>
        </w:rPr>
        <w:t>odrasle žrtve nasilja</w:t>
      </w:r>
      <w:r w:rsidRPr="47948940">
        <w:rPr>
          <w:rFonts w:eastAsia="Segoe UI" w:cs="Arial"/>
          <w:color w:val="333333"/>
        </w:rPr>
        <w:t xml:space="preserve"> </w:t>
      </w:r>
      <w:r w:rsidRPr="47948940">
        <w:rPr>
          <w:rFonts w:eastAsia="Times New Roman" w:cs="Arial"/>
          <w:lang w:eastAsia="sl-SI"/>
        </w:rPr>
        <w:t xml:space="preserve">s posebnim poudarkom na ugotavljanju potreb posameznih ranljivih skupin (npr. starejši, invalidi). </w:t>
      </w:r>
      <w:r w:rsidRPr="47948940">
        <w:rPr>
          <w:rFonts w:cs="Arial"/>
        </w:rPr>
        <w:t>Krepitev in usposabljanje strokovnih delavcev za te naloge in izvedba novih zaposlitev.</w:t>
      </w:r>
    </w:p>
    <w:p w14:paraId="1C6C1617"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A.3 Osebna pomoč</w:t>
      </w:r>
    </w:p>
    <w:p w14:paraId="79983B81" w14:textId="30DF2A96" w:rsidR="00BD6905" w:rsidRPr="00ED1F23" w:rsidRDefault="00BD6905">
      <w:pPr>
        <w:pStyle w:val="Navadensplet"/>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color w:val="000000" w:themeColor="text1"/>
          <w:sz w:val="20"/>
          <w:szCs w:val="20"/>
        </w:rPr>
        <w:t xml:space="preserve">Osebna pomoč obsega svetovanje, urejanje in vodenje z namenom, da bi posamezniku omogočili razvijanje, dopolnjevanje, ohranjanje </w:t>
      </w:r>
      <w:r w:rsidR="00C316DE">
        <w:rPr>
          <w:rFonts w:ascii="Arial" w:hAnsi="Arial" w:cs="Arial"/>
          <w:color w:val="000000" w:themeColor="text1"/>
          <w:sz w:val="20"/>
          <w:szCs w:val="20"/>
        </w:rPr>
        <w:t>in</w:t>
      </w:r>
      <w:r w:rsidR="00C316DE" w:rsidRPr="00ED1F23">
        <w:rPr>
          <w:rFonts w:ascii="Arial" w:hAnsi="Arial" w:cs="Arial"/>
          <w:color w:val="000000" w:themeColor="text1"/>
          <w:sz w:val="20"/>
          <w:szCs w:val="20"/>
        </w:rPr>
        <w:t xml:space="preserve"> </w:t>
      </w:r>
      <w:r w:rsidRPr="00ED1F23">
        <w:rPr>
          <w:rFonts w:ascii="Arial" w:hAnsi="Arial" w:cs="Arial"/>
          <w:color w:val="000000" w:themeColor="text1"/>
          <w:sz w:val="20"/>
          <w:szCs w:val="20"/>
        </w:rPr>
        <w:t xml:space="preserve">izboljšanje socialnih zmožnosti. </w:t>
      </w:r>
      <w:r w:rsidRPr="00ED1F23">
        <w:rPr>
          <w:rFonts w:ascii="Arial" w:hAnsi="Arial" w:cs="Arial"/>
          <w:sz w:val="20"/>
          <w:szCs w:val="20"/>
        </w:rPr>
        <w:t xml:space="preserve">Osebna pomoč je namenjena vsakomur, ki se zaradi različnih vzrokov znajde v stiski ali težavi </w:t>
      </w:r>
      <w:r w:rsidR="00C316DE">
        <w:rPr>
          <w:rFonts w:ascii="Arial" w:hAnsi="Arial" w:cs="Arial"/>
          <w:sz w:val="20"/>
          <w:szCs w:val="20"/>
        </w:rPr>
        <w:t>in</w:t>
      </w:r>
      <w:r w:rsidR="00C316DE" w:rsidRPr="00ED1F23">
        <w:rPr>
          <w:rFonts w:ascii="Arial" w:hAnsi="Arial" w:cs="Arial"/>
          <w:sz w:val="20"/>
          <w:szCs w:val="20"/>
        </w:rPr>
        <w:t xml:space="preserve"> </w:t>
      </w:r>
      <w:r w:rsidRPr="00ED1F23">
        <w:rPr>
          <w:rFonts w:ascii="Arial" w:hAnsi="Arial" w:cs="Arial"/>
          <w:sz w:val="20"/>
          <w:szCs w:val="20"/>
        </w:rPr>
        <w:t xml:space="preserve">lahko ob ustrezni strokovni pomoči normalno živi v svojem okolju. </w:t>
      </w:r>
    </w:p>
    <w:p w14:paraId="602FCB2F"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Svetovanje je organizirana oblika strokovne pomoči posamezniku v situacijsko pogojenih socialnih stiskah in težavah, ki jih sam ne zna ali ne zmore odpraviti, je pa pripravljen spremeniti svoje vedenje, poiskati ustrezne rešitve in urediti odnose z drugimi osebami v socialnem okolju.</w:t>
      </w:r>
    </w:p>
    <w:p w14:paraId="2492A5B7"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Urejanje je oblika strokovne pomoči posamezniku, ki je zašel v socialne stiske in težave zaradi osebnostnih ali vedenjskih posebnosti in pri tem ogroža tudi druge osebe. Za uspešno pomoč je potrebno sodelovanje ključnih dejavnikov v širšem okolju.</w:t>
      </w:r>
    </w:p>
    <w:p w14:paraId="28EC1694" w14:textId="77777777" w:rsidR="00BD6905" w:rsidRPr="00ED1F23" w:rsidRDefault="2ADFF426" w:rsidP="008E7DB5">
      <w:pPr>
        <w:numPr>
          <w:ilvl w:val="0"/>
          <w:numId w:val="7"/>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Vodenje je oblika podpore posamezniku, ki je zaradi duševne prizadetosti, duševne bolezni ali drugih osebnostnih težav začasno ali trajno nesposoben za samostojno življenje.</w:t>
      </w:r>
    </w:p>
    <w:p w14:paraId="042AEEFB" w14:textId="1D45FAA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 xml:space="preserve">Do storitve je upravičen vsakdo, </w:t>
      </w:r>
      <w:r w:rsidRPr="00ED1F23">
        <w:rPr>
          <w:rFonts w:cs="Arial"/>
          <w:szCs w:val="20"/>
        </w:rPr>
        <w:t xml:space="preserve">ki se zaradi različnih vzrokov znajde v socialni stiski </w:t>
      </w:r>
      <w:r w:rsidR="00F213DB" w:rsidRPr="00ED1F23">
        <w:rPr>
          <w:rFonts w:cs="Arial"/>
          <w:szCs w:val="20"/>
        </w:rPr>
        <w:t>oziroma</w:t>
      </w:r>
      <w:r w:rsidRPr="00ED1F23">
        <w:rPr>
          <w:rFonts w:cs="Arial"/>
          <w:szCs w:val="20"/>
        </w:rPr>
        <w:t xml:space="preserve"> težavi.</w:t>
      </w:r>
    </w:p>
    <w:p w14:paraId="7E1EC409"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7D537797" w14:textId="2D1CA6FE" w:rsidR="00BD6905" w:rsidRPr="00ED1F23" w:rsidRDefault="00BD6905">
      <w:pPr>
        <w:spacing w:before="100" w:beforeAutospacing="1" w:after="100" w:afterAutospacing="1" w:line="276" w:lineRule="auto"/>
        <w:jc w:val="both"/>
        <w:rPr>
          <w:rFonts w:cs="Arial"/>
          <w:noProof/>
          <w:szCs w:val="20"/>
        </w:rPr>
      </w:pPr>
      <w:r w:rsidRPr="00ED1F23">
        <w:rPr>
          <w:rFonts w:cs="Arial"/>
          <w:noProof/>
          <w:szCs w:val="20"/>
        </w:rPr>
        <w:t xml:space="preserve">a. </w:t>
      </w:r>
      <w:r w:rsidRPr="00ED1F23">
        <w:rPr>
          <w:rFonts w:eastAsia="Times New Roman" w:cs="Arial"/>
          <w:szCs w:val="20"/>
          <w:lang w:eastAsia="sl-SI"/>
        </w:rPr>
        <w:t>Izvajanje storitve osebna pomoč je po veljavni ureditvi urejeno po merilu 1 strokovni delavec na 30.000 prebivalcev.</w:t>
      </w:r>
      <w:r w:rsidRPr="00ED1F23">
        <w:rPr>
          <w:rFonts w:cs="Arial"/>
          <w:noProof/>
          <w:szCs w:val="20"/>
        </w:rPr>
        <w:t xml:space="preserve"> Zaradi povečanih in kompleksnejših potreb uporabnikov je </w:t>
      </w:r>
      <w:r w:rsidR="00C316DE">
        <w:rPr>
          <w:rFonts w:cs="Arial"/>
          <w:noProof/>
          <w:szCs w:val="20"/>
        </w:rPr>
        <w:t>treba</w:t>
      </w:r>
      <w:r w:rsidR="00C316DE" w:rsidRPr="00ED1F23">
        <w:rPr>
          <w:rFonts w:cs="Arial"/>
          <w:noProof/>
          <w:szCs w:val="20"/>
        </w:rPr>
        <w:t xml:space="preserve"> </w:t>
      </w:r>
      <w:r w:rsidRPr="00ED1F23">
        <w:rPr>
          <w:rFonts w:cs="Arial"/>
          <w:noProof/>
          <w:szCs w:val="20"/>
        </w:rPr>
        <w:t>storitev okrepiti.</w:t>
      </w:r>
    </w:p>
    <w:p w14:paraId="594E20F8" w14:textId="6953147D" w:rsidR="00CD41C8" w:rsidRPr="00ED1F23" w:rsidRDefault="00BD6905" w:rsidP="00A576A5">
      <w:pPr>
        <w:spacing w:line="276" w:lineRule="auto"/>
        <w:jc w:val="both"/>
        <w:rPr>
          <w:rFonts w:cs="Arial"/>
          <w:noProof/>
          <w:szCs w:val="20"/>
        </w:rPr>
      </w:pPr>
      <w:r w:rsidRPr="00ED1F23">
        <w:rPr>
          <w:rFonts w:cs="Arial"/>
          <w:noProof/>
          <w:szCs w:val="20"/>
        </w:rPr>
        <w:t xml:space="preserve">b. Ključni izzivi: </w:t>
      </w:r>
      <w:r w:rsidR="000D7135" w:rsidRPr="00ED1F23">
        <w:rPr>
          <w:rFonts w:cs="Arial"/>
          <w:noProof/>
          <w:szCs w:val="20"/>
        </w:rPr>
        <w:t>Krepitev svetovalne vloge CSD in celostne pomoči osebam</w:t>
      </w:r>
      <w:r w:rsidR="000D7135" w:rsidRPr="00ED1F23">
        <w:rPr>
          <w:rFonts w:cs="Arial"/>
          <w:noProof/>
        </w:rPr>
        <w:t xml:space="preserve">, vključevanje zunanjih strokovnjakov </w:t>
      </w:r>
      <w:r w:rsidR="00C316DE">
        <w:rPr>
          <w:rFonts w:cs="Arial"/>
          <w:noProof/>
        </w:rPr>
        <w:t>in</w:t>
      </w:r>
      <w:r w:rsidR="00C316DE" w:rsidRPr="00ED1F23">
        <w:rPr>
          <w:rFonts w:cs="Arial"/>
          <w:noProof/>
        </w:rPr>
        <w:t xml:space="preserve"> </w:t>
      </w:r>
      <w:r w:rsidR="000D7135" w:rsidRPr="00ED1F23">
        <w:rPr>
          <w:rFonts w:cs="Arial"/>
          <w:noProof/>
        </w:rPr>
        <w:t>povezovanje z zunanjimi izvajalci programov</w:t>
      </w:r>
      <w:r w:rsidR="000D7135" w:rsidRPr="00ED1F23">
        <w:rPr>
          <w:rFonts w:cs="Arial"/>
          <w:noProof/>
          <w:szCs w:val="20"/>
        </w:rPr>
        <w:t>, podpora tudi na terenu,</w:t>
      </w:r>
      <w:r w:rsidR="000D7135" w:rsidRPr="00ED1F23">
        <w:rPr>
          <w:rFonts w:cs="Arial"/>
          <w:noProof/>
        </w:rPr>
        <w:t xml:space="preserve"> </w:t>
      </w:r>
      <w:r w:rsidR="000D7135" w:rsidRPr="00ED1F23">
        <w:rPr>
          <w:rFonts w:cs="Arial"/>
          <w:noProof/>
          <w:szCs w:val="20"/>
        </w:rPr>
        <w:t xml:space="preserve">upoštevajoč spremenjene potrebe uporabnikov, ki </w:t>
      </w:r>
      <w:r w:rsidR="00C316DE">
        <w:rPr>
          <w:rFonts w:cs="Arial"/>
          <w:noProof/>
          <w:szCs w:val="20"/>
        </w:rPr>
        <w:t>imajo</w:t>
      </w:r>
      <w:r w:rsidR="000D7135" w:rsidRPr="00ED1F23">
        <w:rPr>
          <w:rFonts w:cs="Arial"/>
          <w:noProof/>
          <w:szCs w:val="20"/>
        </w:rPr>
        <w:t xml:space="preserve"> mnog</w:t>
      </w:r>
      <w:r w:rsidR="00C316DE">
        <w:rPr>
          <w:rFonts w:cs="Arial"/>
          <w:noProof/>
          <w:szCs w:val="20"/>
        </w:rPr>
        <w:t>e</w:t>
      </w:r>
      <w:r w:rsidR="000D7135" w:rsidRPr="00ED1F23">
        <w:rPr>
          <w:rFonts w:cs="Arial"/>
          <w:noProof/>
          <w:szCs w:val="20"/>
        </w:rPr>
        <w:t xml:space="preserve"> </w:t>
      </w:r>
      <w:r w:rsidR="00C316DE" w:rsidRPr="00ED1F23">
        <w:rPr>
          <w:rFonts w:cs="Arial"/>
          <w:noProof/>
          <w:szCs w:val="20"/>
        </w:rPr>
        <w:t>kompleksn</w:t>
      </w:r>
      <w:r w:rsidR="00C316DE">
        <w:rPr>
          <w:rFonts w:cs="Arial"/>
          <w:noProof/>
          <w:szCs w:val="20"/>
        </w:rPr>
        <w:t>e</w:t>
      </w:r>
      <w:r w:rsidR="00C316DE" w:rsidRPr="00ED1F23">
        <w:rPr>
          <w:rFonts w:cs="Arial"/>
          <w:noProof/>
          <w:szCs w:val="20"/>
        </w:rPr>
        <w:t xml:space="preserve"> </w:t>
      </w:r>
      <w:r w:rsidR="007F6556">
        <w:rPr>
          <w:rFonts w:cs="Arial"/>
          <w:noProof/>
          <w:szCs w:val="20"/>
        </w:rPr>
        <w:t>in</w:t>
      </w:r>
      <w:r w:rsidR="007F6556" w:rsidRPr="00ED1F23">
        <w:rPr>
          <w:rFonts w:cs="Arial"/>
          <w:noProof/>
          <w:szCs w:val="20"/>
        </w:rPr>
        <w:t xml:space="preserve"> </w:t>
      </w:r>
      <w:r w:rsidR="00C316DE" w:rsidRPr="00ED1F23">
        <w:rPr>
          <w:rFonts w:cs="Arial"/>
          <w:noProof/>
          <w:szCs w:val="20"/>
        </w:rPr>
        <w:t>prepleten</w:t>
      </w:r>
      <w:r w:rsidR="00C316DE">
        <w:rPr>
          <w:rFonts w:cs="Arial"/>
          <w:noProof/>
          <w:szCs w:val="20"/>
        </w:rPr>
        <w:t>e</w:t>
      </w:r>
      <w:r w:rsidR="00C316DE" w:rsidRPr="00ED1F23">
        <w:rPr>
          <w:rFonts w:cs="Arial"/>
          <w:noProof/>
          <w:szCs w:val="20"/>
        </w:rPr>
        <w:t xml:space="preserve"> </w:t>
      </w:r>
      <w:r w:rsidR="007F6556" w:rsidRPr="00ED1F23">
        <w:rPr>
          <w:rFonts w:cs="Arial"/>
          <w:noProof/>
          <w:szCs w:val="20"/>
        </w:rPr>
        <w:t>psihosocialn</w:t>
      </w:r>
      <w:r w:rsidR="007F6556">
        <w:rPr>
          <w:rFonts w:cs="Arial"/>
          <w:noProof/>
          <w:szCs w:val="20"/>
        </w:rPr>
        <w:t>e</w:t>
      </w:r>
      <w:r w:rsidR="007F6556" w:rsidRPr="00ED1F23">
        <w:rPr>
          <w:rFonts w:cs="Arial"/>
          <w:noProof/>
          <w:szCs w:val="20"/>
        </w:rPr>
        <w:t xml:space="preserve"> težav</w:t>
      </w:r>
      <w:r w:rsidR="007F6556">
        <w:rPr>
          <w:rFonts w:cs="Arial"/>
          <w:noProof/>
          <w:szCs w:val="20"/>
        </w:rPr>
        <w:t>e</w:t>
      </w:r>
      <w:r w:rsidR="000D7135" w:rsidRPr="00ED1F23">
        <w:rPr>
          <w:rFonts w:cs="Arial"/>
          <w:noProof/>
          <w:szCs w:val="20"/>
        </w:rPr>
        <w:t xml:space="preserve">. Epidemija je stanje že tako ranljivih ljudi dodatno poglobila, zato je </w:t>
      </w:r>
      <w:r w:rsidR="00CD41C8" w:rsidRPr="00ED1F23">
        <w:rPr>
          <w:rFonts w:cs="Arial"/>
          <w:noProof/>
          <w:szCs w:val="20"/>
        </w:rPr>
        <w:t>treba</w:t>
      </w:r>
      <w:r w:rsidR="000D7135" w:rsidRPr="00ED1F23">
        <w:rPr>
          <w:rFonts w:cs="Arial"/>
          <w:noProof/>
          <w:szCs w:val="20"/>
        </w:rPr>
        <w:t xml:space="preserve"> graditi dodatno odpornost pri ljudeh. </w:t>
      </w:r>
      <w:r w:rsidR="00564FC3" w:rsidRPr="00ED1F23">
        <w:rPr>
          <w:rFonts w:cs="Arial"/>
          <w:noProof/>
          <w:szCs w:val="20"/>
        </w:rPr>
        <w:t>Potrebno je z</w:t>
      </w:r>
      <w:r w:rsidR="000D7135" w:rsidRPr="00ED1F23">
        <w:rPr>
          <w:rFonts w:cs="Arial"/>
          <w:noProof/>
          <w:szCs w:val="20"/>
        </w:rPr>
        <w:t>agotavljanje usklajenega in usmerjenega dela izvajalcev socialnega varstva, zdravstva in zaposlovanja za učinkovito naslavljanje potreb posameznikov in družin.</w:t>
      </w:r>
      <w:r w:rsidR="00CD41C8" w:rsidRPr="00ED1F23">
        <w:rPr>
          <w:rFonts w:cs="Arial"/>
          <w:noProof/>
          <w:szCs w:val="20"/>
        </w:rPr>
        <w:t xml:space="preserve"> </w:t>
      </w:r>
    </w:p>
    <w:p w14:paraId="014E5585" w14:textId="3345E4A4" w:rsidR="00BD6905" w:rsidRDefault="00BD6905" w:rsidP="277BCC75">
      <w:pPr>
        <w:spacing w:line="276" w:lineRule="auto"/>
        <w:jc w:val="both"/>
        <w:rPr>
          <w:rFonts w:cs="Arial"/>
          <w:noProof/>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rPr>
        <w:t>en strok</w:t>
      </w:r>
      <w:r w:rsidR="0E1F4782" w:rsidRPr="00ED1F23">
        <w:rPr>
          <w:rFonts w:cs="Arial"/>
        </w:rPr>
        <w:t>ovni</w:t>
      </w:r>
      <w:r w:rsidRPr="00ED1F23">
        <w:rPr>
          <w:rFonts w:cs="Arial"/>
        </w:rPr>
        <w:t xml:space="preserve"> delavec na 25.000 prebivalcev. </w:t>
      </w:r>
      <w:r w:rsidRPr="00ED1F23">
        <w:rPr>
          <w:rFonts w:cs="Arial"/>
          <w:noProof/>
        </w:rPr>
        <w:t>Krepitev in usposabljanje strokovnih delavcev za te naloge in izvedba novih zaposlitev.</w:t>
      </w:r>
    </w:p>
    <w:p w14:paraId="1B612A44" w14:textId="799F3F80" w:rsidR="00C21966" w:rsidRDefault="00C21966" w:rsidP="277BCC75">
      <w:pPr>
        <w:spacing w:line="276" w:lineRule="auto"/>
        <w:jc w:val="both"/>
        <w:rPr>
          <w:rFonts w:cs="Arial"/>
          <w:noProof/>
        </w:rPr>
      </w:pPr>
    </w:p>
    <w:p w14:paraId="6D5418AB" w14:textId="77777777" w:rsidR="00C21966" w:rsidRPr="00ED1F23" w:rsidRDefault="00C21966" w:rsidP="277BCC75">
      <w:pPr>
        <w:spacing w:line="276" w:lineRule="auto"/>
        <w:jc w:val="both"/>
        <w:rPr>
          <w:rFonts w:eastAsia="Times New Roman" w:cs="Arial"/>
          <w:lang w:eastAsia="sl-SI"/>
        </w:rPr>
      </w:pPr>
    </w:p>
    <w:p w14:paraId="35338FD5" w14:textId="77777777" w:rsidR="00BD6905" w:rsidRPr="00ED1F23" w:rsidRDefault="00BD6905" w:rsidP="008822AF">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lastRenderedPageBreak/>
        <w:t>A.4 Podpora žrtvam kaznivih dejanj</w:t>
      </w:r>
    </w:p>
    <w:p w14:paraId="1621A0EB" w14:textId="77777777" w:rsidR="00BD6905" w:rsidRPr="00ED1F23" w:rsidRDefault="00BD6905">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sz w:val="20"/>
          <w:szCs w:val="20"/>
          <w:lang w:val="x-none"/>
        </w:rPr>
        <w:t xml:space="preserve">Podpora žrtvam kaznivih dejanj obsega strokovno podporo in strokovno svetovanje osebi, ki ji je bila s kaznivim dejanjem neposredno povzročena kakršnakoli škoda. Storitev zajema prepoznavanje stiske upravičenca, seznanjanje in usmerjanje v ustrezne obstoječe oblike pomoči, ki bi pripomogle k izboljšanju njegovega psihološkega, socialnega in finančnega položaja, nastalega zaradi storjenega kaznivega dejanja. </w:t>
      </w:r>
    </w:p>
    <w:p w14:paraId="16395A4F" w14:textId="69CA6F11" w:rsidR="007705F9" w:rsidRPr="00ED1F23" w:rsidRDefault="00BD6905">
      <w:pPr>
        <w:pStyle w:val="odstavek0"/>
        <w:spacing w:line="276" w:lineRule="auto"/>
        <w:jc w:val="both"/>
        <w:rPr>
          <w:rFonts w:ascii="Arial" w:hAnsi="Arial" w:cs="Arial"/>
          <w:sz w:val="20"/>
          <w:szCs w:val="20"/>
        </w:rPr>
      </w:pPr>
      <w:r w:rsidRPr="00ED1F23">
        <w:rPr>
          <w:rFonts w:ascii="Arial" w:hAnsi="Arial" w:cs="Arial"/>
          <w:sz w:val="20"/>
          <w:szCs w:val="20"/>
        </w:rPr>
        <w:t xml:space="preserve">Do storitve je lahko upravičen vsakdo, ki se je znašel v stiski in zatrjuje, da je žrtev kaznivega dejanja, storjenega v Republiki Sloveniji. Upravičenci so vse osebe, ki jim je bila s kaznivim dejanjem neposredno povzročena kakršnakoli škoda. Kadar je neposredna posledica kaznivega dejanja smrt osebe, so upravičenci do podpore tudi njen zakonec oziroma oseba, s katero je živela v zunajzakonski skupnosti, in </w:t>
      </w:r>
      <w:r w:rsidR="00F937C8">
        <w:rPr>
          <w:rFonts w:ascii="Arial" w:hAnsi="Arial" w:cs="Arial"/>
          <w:sz w:val="20"/>
          <w:szCs w:val="20"/>
        </w:rPr>
        <w:t>drugi</w:t>
      </w:r>
      <w:r w:rsidR="00F937C8" w:rsidRPr="00ED1F23">
        <w:rPr>
          <w:rFonts w:ascii="Arial" w:hAnsi="Arial" w:cs="Arial"/>
          <w:sz w:val="20"/>
          <w:szCs w:val="20"/>
        </w:rPr>
        <w:t xml:space="preserve"> </w:t>
      </w:r>
      <w:r w:rsidRPr="00ED1F23">
        <w:rPr>
          <w:rFonts w:ascii="Arial" w:hAnsi="Arial" w:cs="Arial"/>
          <w:sz w:val="20"/>
          <w:szCs w:val="20"/>
        </w:rPr>
        <w:t xml:space="preserve">bližnji. Posebna pozornost se namenja najranljivejšim skupinam upravičencev (tj. zlasti otrokom, invalidom, starejšim, žrtvam spolnega nasilja in žrtvam, za katere obstaja možnost ponovitve kaznivega dejanja nad njimi). </w:t>
      </w:r>
      <w:r w:rsidR="00A576A5" w:rsidRPr="00ED1F23">
        <w:rPr>
          <w:rFonts w:ascii="Arial" w:hAnsi="Arial" w:cs="Arial"/>
          <w:sz w:val="20"/>
          <w:szCs w:val="20"/>
        </w:rPr>
        <w:t xml:space="preserve">Zagotovili bomo </w:t>
      </w:r>
      <w:r w:rsidR="007705F9" w:rsidRPr="00ED1F23">
        <w:rPr>
          <w:rFonts w:ascii="Arial" w:hAnsi="Arial" w:cs="Arial"/>
          <w:sz w:val="20"/>
          <w:szCs w:val="20"/>
        </w:rPr>
        <w:t>boljše informiranje o storitvi in opredeli</w:t>
      </w:r>
      <w:r w:rsidR="00A576A5" w:rsidRPr="00ED1F23">
        <w:rPr>
          <w:rFonts w:ascii="Arial" w:hAnsi="Arial" w:cs="Arial"/>
          <w:sz w:val="20"/>
          <w:szCs w:val="20"/>
        </w:rPr>
        <w:t>li</w:t>
      </w:r>
      <w:r w:rsidR="007705F9" w:rsidRPr="00ED1F23">
        <w:rPr>
          <w:rFonts w:ascii="Arial" w:hAnsi="Arial" w:cs="Arial"/>
          <w:sz w:val="20"/>
          <w:szCs w:val="20"/>
        </w:rPr>
        <w:t xml:space="preserve"> merila, kdaj gre za navedeno storitev</w:t>
      </w:r>
      <w:r w:rsidR="00A576A5" w:rsidRPr="00ED1F23">
        <w:rPr>
          <w:rFonts w:ascii="Arial" w:hAnsi="Arial" w:cs="Arial"/>
          <w:sz w:val="20"/>
          <w:szCs w:val="20"/>
        </w:rPr>
        <w:t>,</w:t>
      </w:r>
      <w:r w:rsidR="007705F9" w:rsidRPr="00ED1F23">
        <w:rPr>
          <w:rFonts w:ascii="Arial" w:hAnsi="Arial" w:cs="Arial"/>
          <w:sz w:val="20"/>
          <w:szCs w:val="20"/>
        </w:rPr>
        <w:t xml:space="preserve"> </w:t>
      </w:r>
      <w:r w:rsidR="00A576A5" w:rsidRPr="00ED1F23">
        <w:rPr>
          <w:rFonts w:ascii="Arial" w:hAnsi="Arial" w:cs="Arial"/>
          <w:sz w:val="20"/>
          <w:szCs w:val="20"/>
        </w:rPr>
        <w:t>ter</w:t>
      </w:r>
      <w:r w:rsidR="007705F9" w:rsidRPr="00ED1F23">
        <w:rPr>
          <w:rFonts w:ascii="Arial" w:hAnsi="Arial" w:cs="Arial"/>
          <w:sz w:val="20"/>
          <w:szCs w:val="20"/>
        </w:rPr>
        <w:t xml:space="preserve"> razmerje do drugih nalog po pre</w:t>
      </w:r>
      <w:r w:rsidR="2BBA11D3" w:rsidRPr="00ED1F23">
        <w:rPr>
          <w:rFonts w:ascii="Arial" w:hAnsi="Arial" w:cs="Arial"/>
          <w:sz w:val="20"/>
          <w:szCs w:val="20"/>
        </w:rPr>
        <w:t>d</w:t>
      </w:r>
      <w:r w:rsidR="007705F9" w:rsidRPr="00ED1F23">
        <w:rPr>
          <w:rFonts w:ascii="Arial" w:hAnsi="Arial" w:cs="Arial"/>
          <w:sz w:val="20"/>
          <w:szCs w:val="20"/>
        </w:rPr>
        <w:t>pisih, ki urejajo preprečevanje nasilja v družini.</w:t>
      </w:r>
    </w:p>
    <w:p w14:paraId="2F4620FF" w14:textId="77777777" w:rsidR="00BD6905" w:rsidRPr="00ED1F23" w:rsidRDefault="00BD6905">
      <w:pPr>
        <w:spacing w:before="100" w:beforeAutospacing="1" w:after="100" w:afterAutospacing="1" w:line="276" w:lineRule="auto"/>
        <w:jc w:val="both"/>
        <w:rPr>
          <w:rFonts w:eastAsia="Times New Roman" w:cs="Arial"/>
          <w:b/>
          <w:bCs/>
          <w:szCs w:val="20"/>
          <w:lang w:eastAsia="sl-SI"/>
        </w:rPr>
      </w:pPr>
      <w:r w:rsidRPr="00ED1F23">
        <w:rPr>
          <w:rFonts w:eastAsia="Times New Roman" w:cs="Arial"/>
          <w:b/>
          <w:bCs/>
          <w:szCs w:val="20"/>
          <w:lang w:eastAsia="sl-SI"/>
        </w:rPr>
        <w:t xml:space="preserve">Izhodiščno stanje: </w:t>
      </w:r>
    </w:p>
    <w:p w14:paraId="306CA3DA" w14:textId="77777777" w:rsidR="00BD6905" w:rsidRPr="00ED1F23" w:rsidRDefault="00BD6905" w:rsidP="009C4CAD">
      <w:pPr>
        <w:pStyle w:val="Brezrazmikov"/>
        <w:spacing w:line="276" w:lineRule="auto"/>
        <w:jc w:val="both"/>
        <w:rPr>
          <w:rFonts w:ascii="Arial" w:hAnsi="Arial" w:cs="Arial"/>
          <w:szCs w:val="20"/>
        </w:rPr>
      </w:pPr>
      <w:r w:rsidRPr="00ED1F23">
        <w:rPr>
          <w:rFonts w:ascii="Arial" w:eastAsia="Times New Roman" w:hAnsi="Arial" w:cs="Arial"/>
          <w:szCs w:val="20"/>
          <w:lang w:eastAsia="sl-SI"/>
        </w:rPr>
        <w:t>a.</w:t>
      </w:r>
      <w:r w:rsidRPr="00ED1F23">
        <w:rPr>
          <w:rFonts w:ascii="Arial" w:hAnsi="Arial" w:cs="Arial"/>
          <w:noProof/>
          <w:szCs w:val="20"/>
        </w:rPr>
        <w:t xml:space="preserve"> Gre za relativno novo socialnovarstveno storitev, ki se po prenosu </w:t>
      </w:r>
      <w:r w:rsidRPr="00ED1F23">
        <w:rPr>
          <w:rFonts w:ascii="Arial" w:eastAsia="Times New Roman" w:hAnsi="Arial" w:cs="Arial"/>
          <w:szCs w:val="20"/>
          <w:lang w:eastAsia="sl-SI"/>
        </w:rPr>
        <w:t xml:space="preserve">določb 8. in 9. člena Direktive o pravicah žrtev (29/2012/EU) v Zakon o socialnem varstvu izvaja od septembra 2019. Storitev je uporabnikom dostopna na vseh enotah CSD. </w:t>
      </w:r>
      <w:r w:rsidRPr="00ED1F23">
        <w:rPr>
          <w:rFonts w:ascii="Arial" w:hAnsi="Arial" w:cs="Arial"/>
          <w:szCs w:val="20"/>
        </w:rPr>
        <w:t xml:space="preserve">Ob začetku izvajanja storitve so bila za ta namen zagotovljena sredstva za 16 delovnih mest strokovnih delavcev, kar pomeni 1 strokovni delavec na 130.000 prebivalcev. </w:t>
      </w:r>
    </w:p>
    <w:p w14:paraId="52D6AFC8" w14:textId="1613CA2D" w:rsidR="00BD6905" w:rsidRPr="00ED1F23" w:rsidRDefault="00BD6905" w:rsidP="008822AF">
      <w:pPr>
        <w:spacing w:before="100" w:beforeAutospacing="1" w:after="100" w:afterAutospacing="1" w:line="276" w:lineRule="auto"/>
        <w:jc w:val="both"/>
        <w:rPr>
          <w:rFonts w:eastAsia="Times New Roman" w:cs="Arial"/>
          <w:szCs w:val="20"/>
          <w:lang w:eastAsia="sl-SI"/>
        </w:rPr>
      </w:pPr>
      <w:r w:rsidRPr="00ED1F23">
        <w:rPr>
          <w:rFonts w:cs="Arial"/>
          <w:noProof/>
          <w:szCs w:val="20"/>
        </w:rPr>
        <w:t xml:space="preserve">b. Ključni izzivi: </w:t>
      </w:r>
      <w:r w:rsidRPr="00ED1F23">
        <w:rPr>
          <w:rFonts w:eastAsia="Times New Roman" w:cs="Arial"/>
          <w:szCs w:val="20"/>
          <w:lang w:eastAsia="sl-SI"/>
        </w:rPr>
        <w:t xml:space="preserve">doseči večjo stopnjo prepoznavnosti storitve, krepitev usposobljenosti strokovnih delavcev ter boljše sodelovanje in povezanost z drugimi deležniki na tem področju z namenom čim boljše podpore žrtvam kaznivih dejanj. </w:t>
      </w:r>
    </w:p>
    <w:p w14:paraId="72FF33DA" w14:textId="103FE283" w:rsidR="00BD6905" w:rsidRPr="00ED1F23" w:rsidRDefault="00BD6905" w:rsidP="00F80AAE">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xml:space="preserve"> 0,3 delovnega mesta strokovnega delavca na enoto CSD oziroma 1 strokovni delavec na 95 000 prebivalcev.</w:t>
      </w:r>
    </w:p>
    <w:p w14:paraId="4375268F" w14:textId="77777777" w:rsidR="00BD6905" w:rsidRPr="00ED1F23" w:rsidRDefault="00BD6905" w:rsidP="008822AF">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t>A.5 Pomoč družini za dom</w:t>
      </w:r>
    </w:p>
    <w:p w14:paraId="0055193D" w14:textId="4E434C09" w:rsidR="00BD6905" w:rsidRPr="00ED1F23" w:rsidRDefault="00BD6905">
      <w:pPr>
        <w:spacing w:before="100" w:beforeAutospacing="1" w:after="100" w:afterAutospacing="1" w:line="276" w:lineRule="auto"/>
        <w:jc w:val="both"/>
        <w:rPr>
          <w:rFonts w:cs="Arial"/>
          <w:szCs w:val="20"/>
          <w:lang w:val="x-none"/>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Fonts w:cs="Arial"/>
          <w:szCs w:val="20"/>
        </w:rPr>
        <w:t xml:space="preserve">Pomoč družini za dom obsega strokovno svetovanje in pomoč družini pri urejanju odnosov med družinskimi člani/članicami, strokovno svetovanje in pomoč pri skrbi za otroke </w:t>
      </w:r>
      <w:r w:rsidR="00F937C8">
        <w:rPr>
          <w:rFonts w:cs="Arial"/>
          <w:szCs w:val="20"/>
        </w:rPr>
        <w:t>in</w:t>
      </w:r>
      <w:r w:rsidR="00F937C8" w:rsidRPr="00ED1F23">
        <w:rPr>
          <w:rFonts w:cs="Arial"/>
          <w:szCs w:val="20"/>
        </w:rPr>
        <w:t xml:space="preserve"> </w:t>
      </w:r>
      <w:r w:rsidRPr="00ED1F23">
        <w:rPr>
          <w:rFonts w:cs="Arial"/>
          <w:szCs w:val="20"/>
        </w:rPr>
        <w:t>usposabljanje družine za opravljanje njene vsakdanje vloge.</w:t>
      </w:r>
    </w:p>
    <w:p w14:paraId="5BB5F21B" w14:textId="60BE36D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cs="Arial"/>
          <w:color w:val="000000"/>
          <w:szCs w:val="20"/>
        </w:rPr>
        <w:t>Do storitve so upravičeni</w:t>
      </w:r>
      <w:r w:rsidRPr="00ED1F23">
        <w:rPr>
          <w:rFonts w:cs="Arial"/>
          <w:szCs w:val="20"/>
        </w:rPr>
        <w:t xml:space="preserve"> posamezniki in družine</w:t>
      </w:r>
      <w:r w:rsidR="00F937C8">
        <w:rPr>
          <w:rFonts w:cs="Arial"/>
          <w:szCs w:val="20"/>
        </w:rPr>
        <w:t>, kadar</w:t>
      </w:r>
      <w:r w:rsidRPr="00ED1F23">
        <w:rPr>
          <w:rFonts w:cs="Arial"/>
          <w:szCs w:val="20"/>
        </w:rPr>
        <w:t xml:space="preserve"> socialne stiske in težave izhajajo iz neurejenih odnosov v družini in so rešljive le s spremembami v družini kot celoti; kadar družina išče strokovno svetovanje in pomoč pri skrbi za otroke, vendar poznani vzorci vedenja in znanja družine ne zadoščajo za odpravljanje težav; in </w:t>
      </w:r>
      <w:r w:rsidR="00F937C8">
        <w:rPr>
          <w:rFonts w:cs="Arial"/>
          <w:szCs w:val="20"/>
        </w:rPr>
        <w:t>kadar</w:t>
      </w:r>
      <w:r w:rsidRPr="00ED1F23">
        <w:rPr>
          <w:rFonts w:cs="Arial"/>
          <w:szCs w:val="20"/>
        </w:rPr>
        <w:t xml:space="preserve"> socialne stiske dveh ali več družinskih članov za zagotovitev normalnih pogojev za obstanek in razvoj družine zahtevajo trajnejšo podporo in vodenje</w:t>
      </w:r>
      <w:r w:rsidRPr="00ED1F23">
        <w:rPr>
          <w:rFonts w:cs="Arial"/>
          <w:szCs w:val="20"/>
          <w:lang w:val="x-none"/>
        </w:rPr>
        <w:t>.</w:t>
      </w:r>
    </w:p>
    <w:p w14:paraId="6E15D172"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5610F042" w14:textId="7C4AD5DB" w:rsidR="00BD6905" w:rsidRPr="00ED1F23" w:rsidRDefault="00BD6905" w:rsidP="008E7DB5">
      <w:pPr>
        <w:pStyle w:val="Brezrazmikov"/>
        <w:numPr>
          <w:ilvl w:val="1"/>
          <w:numId w:val="15"/>
        </w:numPr>
        <w:spacing w:line="276" w:lineRule="auto"/>
        <w:ind w:left="360"/>
        <w:jc w:val="both"/>
        <w:rPr>
          <w:rFonts w:ascii="Arial" w:hAnsi="Arial" w:cs="Arial"/>
          <w:noProof/>
          <w:szCs w:val="20"/>
        </w:rPr>
      </w:pPr>
      <w:r w:rsidRPr="00ED1F23">
        <w:rPr>
          <w:rFonts w:ascii="Arial" w:eastAsia="Times New Roman" w:hAnsi="Arial" w:cs="Arial"/>
          <w:szCs w:val="20"/>
          <w:lang w:eastAsia="sl-SI"/>
        </w:rPr>
        <w:t xml:space="preserve">Izvajanje storitve pomoč družini za dom je po veljavni ureditvi urejeno po merilu en vodja storitve </w:t>
      </w:r>
      <w:r w:rsidR="00F937C8">
        <w:rPr>
          <w:rFonts w:ascii="Arial" w:eastAsia="Times New Roman" w:hAnsi="Arial" w:cs="Arial"/>
          <w:szCs w:val="20"/>
          <w:lang w:eastAsia="sl-SI"/>
        </w:rPr>
        <w:t>in</w:t>
      </w:r>
      <w:r w:rsidR="00F937C8" w:rsidRPr="00ED1F23">
        <w:rPr>
          <w:rFonts w:ascii="Arial" w:eastAsia="Times New Roman" w:hAnsi="Arial" w:cs="Arial"/>
          <w:szCs w:val="20"/>
          <w:lang w:eastAsia="sl-SI"/>
        </w:rPr>
        <w:t xml:space="preserve"> </w:t>
      </w:r>
      <w:r w:rsidRPr="00ED1F23">
        <w:rPr>
          <w:rFonts w:ascii="Arial" w:eastAsia="Times New Roman" w:hAnsi="Arial" w:cs="Arial"/>
          <w:szCs w:val="20"/>
          <w:lang w:eastAsia="sl-SI"/>
        </w:rPr>
        <w:t xml:space="preserve">en soizvajalec na vsakih 10.000 družin. </w:t>
      </w:r>
    </w:p>
    <w:p w14:paraId="62DDF8E7" w14:textId="77777777" w:rsidR="00BD6905" w:rsidRPr="00ED1F23" w:rsidRDefault="00BD6905" w:rsidP="00F80AAE">
      <w:pPr>
        <w:pStyle w:val="Brezrazmikov"/>
        <w:spacing w:line="276" w:lineRule="auto"/>
        <w:ind w:left="360"/>
        <w:rPr>
          <w:rFonts w:ascii="Arial" w:hAnsi="Arial" w:cs="Arial"/>
          <w:noProof/>
          <w:szCs w:val="20"/>
        </w:rPr>
      </w:pPr>
    </w:p>
    <w:p w14:paraId="78A2A974" w14:textId="477C8575" w:rsidR="00BD6905" w:rsidRPr="00ED1F23" w:rsidRDefault="00BD6905" w:rsidP="008E7DB5">
      <w:pPr>
        <w:pStyle w:val="Odstavekseznama"/>
        <w:numPr>
          <w:ilvl w:val="1"/>
          <w:numId w:val="15"/>
        </w:numPr>
        <w:spacing w:line="276" w:lineRule="auto"/>
        <w:ind w:left="360"/>
        <w:jc w:val="both"/>
        <w:rPr>
          <w:rFonts w:cs="Arial"/>
          <w:noProof/>
          <w:szCs w:val="20"/>
        </w:rPr>
      </w:pPr>
      <w:r w:rsidRPr="00ED1F23">
        <w:rPr>
          <w:rFonts w:cs="Arial"/>
          <w:noProof/>
          <w:szCs w:val="20"/>
        </w:rPr>
        <w:t>Ključni izzivi: krepitev vloge CSD za izvajanje storitve pomoči družini za dom ter javnih pooblastil in nalog s področja družinske zakonodaj</w:t>
      </w:r>
      <w:r w:rsidR="00F937C8">
        <w:rPr>
          <w:rFonts w:cs="Arial"/>
          <w:noProof/>
          <w:szCs w:val="20"/>
        </w:rPr>
        <w:t>e</w:t>
      </w:r>
      <w:r w:rsidR="00253447" w:rsidRPr="00ED1F23">
        <w:rPr>
          <w:rFonts w:cs="Arial"/>
          <w:noProof/>
          <w:szCs w:val="20"/>
        </w:rPr>
        <w:t xml:space="preserve">, povezovanje in vključevanje javnih verificiranih programov, </w:t>
      </w:r>
      <w:r w:rsidR="00253447" w:rsidRPr="00ED1F23">
        <w:rPr>
          <w:rFonts w:cs="Arial"/>
          <w:noProof/>
          <w:szCs w:val="20"/>
        </w:rPr>
        <w:lastRenderedPageBreak/>
        <w:t>ki izvajajo to storitev</w:t>
      </w:r>
      <w:r w:rsidRPr="00ED1F23">
        <w:rPr>
          <w:rFonts w:cs="Arial"/>
          <w:noProof/>
          <w:szCs w:val="20"/>
        </w:rPr>
        <w:t>. Izvedba usposabljanj strokovnih delavcev za te naloge in izvedba novih zaposlitev.</w:t>
      </w:r>
    </w:p>
    <w:p w14:paraId="5DAF86C4" w14:textId="5BBEF8CD" w:rsidR="00BD6905" w:rsidRPr="00ED1F23" w:rsidRDefault="081756A5" w:rsidP="00F80AAE">
      <w:pPr>
        <w:spacing w:before="100" w:beforeAutospacing="1" w:after="100" w:afterAutospacing="1" w:line="276" w:lineRule="auto"/>
        <w:jc w:val="both"/>
        <w:rPr>
          <w:rFonts w:eastAsia="Times New Roman" w:cs="Arial"/>
          <w:szCs w:val="20"/>
          <w:lang w:eastAsia="sl-SI"/>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cs="Arial"/>
          <w:noProof/>
        </w:rPr>
        <w:t xml:space="preserve">400 strokovnih delavcev, usposobljenih za izvajanje programov starševskih kompetenc </w:t>
      </w:r>
      <w:r w:rsidR="6B7F6ADB" w:rsidRPr="47948940">
        <w:rPr>
          <w:rFonts w:cs="Arial"/>
          <w:noProof/>
        </w:rPr>
        <w:t>oziroma</w:t>
      </w:r>
      <w:r w:rsidRPr="47948940">
        <w:rPr>
          <w:rFonts w:cs="Arial"/>
          <w:noProof/>
        </w:rPr>
        <w:t xml:space="preserve"> novih oblik dela z družinami (180 starševske kompetence </w:t>
      </w:r>
      <w:r w:rsidR="6B7F6ADB" w:rsidRPr="47948940">
        <w:rPr>
          <w:rFonts w:cs="Arial"/>
          <w:noProof/>
        </w:rPr>
        <w:t>oziroma</w:t>
      </w:r>
      <w:r w:rsidRPr="47948940">
        <w:rPr>
          <w:rFonts w:cs="Arial"/>
          <w:noProof/>
        </w:rPr>
        <w:t xml:space="preserve"> 220 nove oblike dela z družinami) in 63 </w:t>
      </w:r>
      <w:r w:rsidR="00F937C8">
        <w:rPr>
          <w:rFonts w:cs="Arial"/>
          <w:noProof/>
        </w:rPr>
        <w:t xml:space="preserve">na </w:t>
      </w:r>
      <w:r w:rsidRPr="47948940">
        <w:rPr>
          <w:rFonts w:cs="Arial"/>
          <w:noProof/>
        </w:rPr>
        <w:t>novo zaposlenih strokovnih delavcev za to področje</w:t>
      </w:r>
      <w:r w:rsidRPr="47948940">
        <w:rPr>
          <w:rFonts w:cs="Arial"/>
        </w:rPr>
        <w:t>.</w:t>
      </w:r>
    </w:p>
    <w:p w14:paraId="30FE678F" w14:textId="093299D7" w:rsidR="004A05D3" w:rsidRPr="00ED1F23" w:rsidRDefault="00BD6905">
      <w:pPr>
        <w:spacing w:line="276" w:lineRule="auto"/>
        <w:jc w:val="both"/>
        <w:rPr>
          <w:rFonts w:eastAsia="Times New Roman" w:cs="Arial"/>
          <w:szCs w:val="20"/>
          <w:lang w:eastAsia="sl-SI"/>
        </w:rPr>
      </w:pPr>
      <w:r w:rsidRPr="00ED1F23">
        <w:rPr>
          <w:rFonts w:eastAsia="Times New Roman" w:cs="Arial"/>
          <w:szCs w:val="20"/>
          <w:lang w:eastAsia="sl-SI"/>
        </w:rPr>
        <w:t>V obdobju uresničevanja ReNPSV2</w:t>
      </w:r>
      <w:r w:rsidR="00904726">
        <w:rPr>
          <w:rFonts w:eastAsia="Times New Roman" w:cs="Arial"/>
          <w:szCs w:val="20"/>
          <w:lang w:eastAsia="sl-SI"/>
        </w:rPr>
        <w:t>2</w:t>
      </w:r>
      <w:r w:rsidR="00F937C8">
        <w:rPr>
          <w:rFonts w:eastAsia="Times New Roman" w:cs="Arial"/>
          <w:szCs w:val="20"/>
          <w:lang w:eastAsia="sl-SI"/>
        </w:rPr>
        <w:sym w:font="Symbol" w:char="F02D"/>
      </w:r>
      <w:r w:rsidRPr="00ED1F23">
        <w:rPr>
          <w:rFonts w:eastAsia="Times New Roman" w:cs="Arial"/>
          <w:szCs w:val="20"/>
          <w:lang w:eastAsia="sl-SI"/>
        </w:rPr>
        <w:t>30 bo</w:t>
      </w:r>
      <w:r w:rsidR="004A05D3" w:rsidRPr="00ED1F23">
        <w:rPr>
          <w:rFonts w:eastAsia="Times New Roman" w:cs="Arial"/>
          <w:szCs w:val="20"/>
          <w:lang w:eastAsia="sl-SI"/>
        </w:rPr>
        <w:t>do</w:t>
      </w:r>
      <w:r w:rsidRPr="00ED1F23">
        <w:rPr>
          <w:rFonts w:eastAsia="Times New Roman" w:cs="Arial"/>
          <w:szCs w:val="20"/>
          <w:lang w:eastAsia="sl-SI"/>
        </w:rPr>
        <w:t xml:space="preserve"> storitve, ki jih izvaja CSD</w:t>
      </w:r>
      <w:r w:rsidR="00B04593" w:rsidRPr="00ED1F23">
        <w:rPr>
          <w:rFonts w:eastAsia="Times New Roman" w:cs="Arial"/>
          <w:szCs w:val="20"/>
          <w:lang w:eastAsia="sl-SI"/>
        </w:rPr>
        <w:t>,</w:t>
      </w:r>
      <w:r w:rsidR="004A05D3" w:rsidRPr="00ED1F23">
        <w:rPr>
          <w:rFonts w:eastAsia="Times New Roman" w:cs="Arial"/>
          <w:szCs w:val="20"/>
          <w:lang w:eastAsia="sl-SI"/>
        </w:rPr>
        <w:t xml:space="preserve"> nadgrajene z elementi</w:t>
      </w:r>
      <w:r w:rsidR="007B60CF">
        <w:rPr>
          <w:rFonts w:eastAsia="Times New Roman" w:cs="Arial"/>
          <w:szCs w:val="20"/>
          <w:lang w:eastAsia="sl-SI"/>
        </w:rPr>
        <w:t xml:space="preserve"> </w:t>
      </w:r>
      <w:r w:rsidR="004A05D3" w:rsidRPr="00ED1F23">
        <w:rPr>
          <w:rFonts w:eastAsia="Times New Roman" w:cs="Arial"/>
          <w:szCs w:val="20"/>
          <w:lang w:eastAsia="sl-SI"/>
        </w:rPr>
        <w:t xml:space="preserve">socialne aktivacije, ki vključujejo </w:t>
      </w:r>
      <w:r w:rsidRPr="00ED1F23">
        <w:rPr>
          <w:rFonts w:eastAsia="Times New Roman" w:cs="Arial"/>
          <w:szCs w:val="20"/>
          <w:lang w:eastAsia="sl-SI"/>
        </w:rPr>
        <w:t>koordinacij</w:t>
      </w:r>
      <w:r w:rsidR="004A05D3" w:rsidRPr="00ED1F23">
        <w:rPr>
          <w:rFonts w:eastAsia="Times New Roman" w:cs="Arial"/>
          <w:szCs w:val="20"/>
          <w:lang w:eastAsia="sl-SI"/>
        </w:rPr>
        <w:t>o</w:t>
      </w:r>
      <w:r w:rsidRPr="00ED1F23">
        <w:rPr>
          <w:rFonts w:eastAsia="Times New Roman" w:cs="Arial"/>
          <w:szCs w:val="20"/>
          <w:lang w:eastAsia="sl-SI"/>
        </w:rPr>
        <w:t xml:space="preserve"> socialne aktivacije ter podpor</w:t>
      </w:r>
      <w:r w:rsidR="004A05D3" w:rsidRPr="00ED1F23">
        <w:rPr>
          <w:rFonts w:eastAsia="Times New Roman" w:cs="Arial"/>
          <w:szCs w:val="20"/>
          <w:lang w:eastAsia="sl-SI"/>
        </w:rPr>
        <w:t>o</w:t>
      </w:r>
      <w:r w:rsidRPr="00ED1F23">
        <w:rPr>
          <w:rFonts w:eastAsia="Times New Roman" w:cs="Arial"/>
          <w:szCs w:val="20"/>
          <w:lang w:eastAsia="sl-SI"/>
        </w:rPr>
        <w:t xml:space="preserve"> za vključitev</w:t>
      </w:r>
      <w:r w:rsidR="004A05D3" w:rsidRPr="00ED1F23">
        <w:rPr>
          <w:rFonts w:eastAsia="Times New Roman" w:cs="Arial"/>
          <w:szCs w:val="20"/>
          <w:lang w:eastAsia="sl-SI"/>
        </w:rPr>
        <w:t xml:space="preserve"> v programe socialne aktivacije</w:t>
      </w:r>
      <w:r w:rsidRPr="00ED1F23">
        <w:rPr>
          <w:rFonts w:eastAsia="Times New Roman" w:cs="Arial"/>
          <w:szCs w:val="20"/>
          <w:lang w:eastAsia="sl-SI"/>
        </w:rPr>
        <w:t xml:space="preserve"> in spremljanje uporabnikov.</w:t>
      </w:r>
    </w:p>
    <w:p w14:paraId="216FC310" w14:textId="77777777" w:rsidR="00BD6905" w:rsidRPr="00ED1F23" w:rsidRDefault="00BD6905" w:rsidP="00B04593">
      <w:pPr>
        <w:spacing w:line="276" w:lineRule="auto"/>
        <w:jc w:val="both"/>
        <w:rPr>
          <w:rFonts w:cs="Arial"/>
          <w:szCs w:val="20"/>
        </w:rPr>
      </w:pPr>
    </w:p>
    <w:p w14:paraId="7E6F1B35" w14:textId="33411FC9" w:rsidR="00172905" w:rsidRPr="00ED1F23" w:rsidRDefault="00BD6905" w:rsidP="008E7DB5">
      <w:pPr>
        <w:pStyle w:val="Naslov3"/>
        <w:numPr>
          <w:ilvl w:val="2"/>
          <w:numId w:val="31"/>
        </w:numPr>
        <w:spacing w:line="276" w:lineRule="auto"/>
        <w:rPr>
          <w:rFonts w:ascii="Arial" w:hAnsi="Arial" w:cs="Arial"/>
          <w:lang w:eastAsia="sl-SI"/>
        </w:rPr>
      </w:pPr>
      <w:bookmarkStart w:id="40" w:name="_Toc86938980"/>
      <w:bookmarkStart w:id="41" w:name="_Toc88148099"/>
      <w:bookmarkStart w:id="42" w:name="_Toc88148224"/>
      <w:r w:rsidRPr="00ED1F23">
        <w:rPr>
          <w:rFonts w:ascii="Arial" w:hAnsi="Arial" w:cs="Arial"/>
          <w:lang w:eastAsia="sl-SI"/>
        </w:rPr>
        <w:t>Storitve za samostojno življenje doma in aktivno vključevanje v skupnost (skupnostne storitve)</w:t>
      </w:r>
      <w:bookmarkEnd w:id="40"/>
      <w:bookmarkEnd w:id="41"/>
      <w:bookmarkEnd w:id="42"/>
    </w:p>
    <w:p w14:paraId="2EED68E8" w14:textId="77777777" w:rsidR="00172905" w:rsidRPr="00ED1F23" w:rsidRDefault="00172905" w:rsidP="0039185B">
      <w:pPr>
        <w:pStyle w:val="Odstavekseznama"/>
        <w:rPr>
          <w:rFonts w:cs="Arial"/>
          <w:lang w:eastAsia="sl-SI"/>
        </w:rPr>
      </w:pPr>
    </w:p>
    <w:p w14:paraId="1F072A18" w14:textId="77777777" w:rsidR="00BD6905" w:rsidRPr="00ED1F23" w:rsidRDefault="00BD6905">
      <w:pPr>
        <w:spacing w:before="240" w:after="0" w:line="276" w:lineRule="auto"/>
        <w:jc w:val="both"/>
        <w:rPr>
          <w:rFonts w:cs="Arial"/>
          <w:bCs/>
          <w:szCs w:val="20"/>
        </w:rPr>
      </w:pPr>
      <w:r w:rsidRPr="00ED1F23">
        <w:rPr>
          <w:rFonts w:cs="Arial"/>
          <w:szCs w:val="20"/>
        </w:rPr>
        <w:t>Storitve za samostojno življenje doma in aktivno vključevanje v skupnost</w:t>
      </w:r>
      <w:r w:rsidRPr="00ED1F23">
        <w:rPr>
          <w:rFonts w:cs="Arial"/>
          <w:bCs/>
          <w:szCs w:val="20"/>
        </w:rPr>
        <w:t xml:space="preserve"> so storitve, ki podaljšujejo bivanje v domačem okolju in preprečujejo socialno izključenost. Izvajajo se kot:</w:t>
      </w:r>
    </w:p>
    <w:p w14:paraId="70E692FD" w14:textId="6A52CEC6" w:rsidR="00BD6905" w:rsidRPr="00ED1F23" w:rsidRDefault="2ADFF426" w:rsidP="008E7DB5">
      <w:pPr>
        <w:pStyle w:val="Odstavekseznama"/>
        <w:numPr>
          <w:ilvl w:val="0"/>
          <w:numId w:val="30"/>
        </w:numPr>
        <w:spacing w:before="240" w:after="0" w:line="276" w:lineRule="auto"/>
        <w:jc w:val="both"/>
        <w:rPr>
          <w:rFonts w:cs="Arial"/>
          <w:szCs w:val="20"/>
        </w:rPr>
      </w:pPr>
      <w:r w:rsidRPr="00ED1F23">
        <w:rPr>
          <w:rFonts w:cs="Arial"/>
          <w:szCs w:val="20"/>
        </w:rPr>
        <w:t>splošne storitve (spremstvo, tehnična podpora, prevoz in pripomočki za dostop do prostorov</w:t>
      </w:r>
      <w:r w:rsidR="00F937C8">
        <w:rPr>
          <w:rFonts w:cs="Arial"/>
          <w:szCs w:val="20"/>
        </w:rPr>
        <w:t xml:space="preserve"> in</w:t>
      </w:r>
      <w:r w:rsidRPr="00ED1F23">
        <w:rPr>
          <w:rFonts w:cs="Arial"/>
          <w:szCs w:val="20"/>
        </w:rPr>
        <w:t xml:space="preserve"> informacij </w:t>
      </w:r>
      <w:r w:rsidR="00F937C8">
        <w:rPr>
          <w:rFonts w:cs="Arial"/>
          <w:szCs w:val="20"/>
        </w:rPr>
        <w:t>ter za</w:t>
      </w:r>
      <w:r w:rsidRPr="00ED1F23">
        <w:rPr>
          <w:rFonts w:cs="Arial"/>
          <w:szCs w:val="20"/>
        </w:rPr>
        <w:t xml:space="preserve"> komunikacijo, administrativna podpora itd.) in </w:t>
      </w:r>
    </w:p>
    <w:p w14:paraId="58A1DD8F" w14:textId="05D384E9" w:rsidR="00BD6905" w:rsidRPr="00ED1F23" w:rsidRDefault="2ADFF426" w:rsidP="008E7DB5">
      <w:pPr>
        <w:pStyle w:val="Odstavekseznama"/>
        <w:numPr>
          <w:ilvl w:val="0"/>
          <w:numId w:val="30"/>
        </w:numPr>
        <w:spacing w:before="240" w:after="0" w:line="276" w:lineRule="auto"/>
        <w:jc w:val="both"/>
        <w:rPr>
          <w:rFonts w:cs="Arial"/>
          <w:szCs w:val="20"/>
        </w:rPr>
      </w:pPr>
      <w:r w:rsidRPr="00ED1F23">
        <w:rPr>
          <w:rFonts w:cs="Arial"/>
          <w:szCs w:val="20"/>
        </w:rPr>
        <w:t>specifične storitve, ki ljudem zagotavljajo podporo za neodvisno življenje v skupnosti, zaradi katerih lahko osebe izbirajo in odločajo o tem, kje živijo, s kom živijo</w:t>
      </w:r>
      <w:r w:rsidR="00B04593" w:rsidRPr="00ED1F23">
        <w:rPr>
          <w:rFonts w:cs="Arial"/>
          <w:szCs w:val="20"/>
        </w:rPr>
        <w:t xml:space="preserve">, </w:t>
      </w:r>
      <w:r w:rsidRPr="00ED1F23">
        <w:rPr>
          <w:rFonts w:cs="Arial"/>
          <w:szCs w:val="20"/>
        </w:rPr>
        <w:t xml:space="preserve">kako si bodo </w:t>
      </w:r>
      <w:r w:rsidR="00F937C8" w:rsidRPr="00ED1F23">
        <w:rPr>
          <w:rFonts w:cs="Arial"/>
          <w:szCs w:val="20"/>
        </w:rPr>
        <w:t>organiziral</w:t>
      </w:r>
      <w:r w:rsidR="00F937C8">
        <w:rPr>
          <w:rFonts w:cs="Arial"/>
          <w:szCs w:val="20"/>
        </w:rPr>
        <w:t>e</w:t>
      </w:r>
      <w:r w:rsidR="00F937C8" w:rsidRPr="00ED1F23">
        <w:rPr>
          <w:rFonts w:cs="Arial"/>
          <w:szCs w:val="20"/>
        </w:rPr>
        <w:t xml:space="preserve"> </w:t>
      </w:r>
      <w:r w:rsidRPr="00ED1F23">
        <w:rPr>
          <w:rFonts w:cs="Arial"/>
          <w:szCs w:val="20"/>
        </w:rPr>
        <w:t>vsakdanje življenje ipd.</w:t>
      </w:r>
    </w:p>
    <w:p w14:paraId="54BD9548" w14:textId="77777777" w:rsidR="00BD6905" w:rsidRPr="00ED1F23" w:rsidRDefault="00BD6905">
      <w:pPr>
        <w:spacing w:line="276" w:lineRule="auto"/>
        <w:jc w:val="both"/>
        <w:rPr>
          <w:rFonts w:cs="Arial"/>
          <w:szCs w:val="20"/>
        </w:rPr>
      </w:pPr>
    </w:p>
    <w:p w14:paraId="0814DF4D" w14:textId="0506EDC5" w:rsidR="00BD6905" w:rsidRPr="00ED1F23" w:rsidRDefault="081756A5" w:rsidP="47948940">
      <w:pPr>
        <w:spacing w:line="276" w:lineRule="auto"/>
        <w:jc w:val="both"/>
        <w:rPr>
          <w:rFonts w:cs="Arial"/>
        </w:rPr>
      </w:pPr>
      <w:r w:rsidRPr="47948940">
        <w:rPr>
          <w:rFonts w:cs="Arial"/>
        </w:rPr>
        <w:t>Skupnostne oblike oskrbe so lahko nizke intenzivnosti (spremstvo oseb z ovirami – senzornimi, gibalnimi, intelektualnimi – socialni servisi, storitve</w:t>
      </w:r>
      <w:r w:rsidR="73BE7040" w:rsidRPr="47948940">
        <w:rPr>
          <w:rFonts w:cs="Arial"/>
        </w:rPr>
        <w:t xml:space="preserve">, ki jih </w:t>
      </w:r>
      <w:r w:rsidR="73BE7040" w:rsidRPr="00E0239D">
        <w:rPr>
          <w:rFonts w:cs="Arial"/>
        </w:rPr>
        <w:t>izvaja</w:t>
      </w:r>
      <w:r w:rsidR="00F937C8" w:rsidRPr="00E0239D">
        <w:rPr>
          <w:rFonts w:cs="Arial"/>
        </w:rPr>
        <w:t>jo</w:t>
      </w:r>
      <w:r w:rsidR="73BE7040" w:rsidRPr="00E0239D">
        <w:rPr>
          <w:rFonts w:cs="Arial"/>
        </w:rPr>
        <w:t xml:space="preserve"> </w:t>
      </w:r>
      <w:r w:rsidRPr="00E0239D">
        <w:rPr>
          <w:rFonts w:cs="Arial"/>
        </w:rPr>
        <w:t>CSD</w:t>
      </w:r>
      <w:r w:rsidR="00F937C8">
        <w:rPr>
          <w:rFonts w:cs="Arial"/>
        </w:rPr>
        <w:t>-ji</w:t>
      </w:r>
      <w:r w:rsidRPr="47948940">
        <w:rPr>
          <w:rFonts w:cs="Arial"/>
        </w:rPr>
        <w:t xml:space="preserve"> in patronažna služba), kamor </w:t>
      </w:r>
      <w:r w:rsidR="00F937C8">
        <w:rPr>
          <w:rFonts w:cs="Arial"/>
        </w:rPr>
        <w:t>spadajo</w:t>
      </w:r>
      <w:r w:rsidR="00F937C8" w:rsidRPr="47948940">
        <w:rPr>
          <w:rFonts w:cs="Arial"/>
        </w:rPr>
        <w:t xml:space="preserve"> </w:t>
      </w:r>
      <w:r w:rsidRPr="47948940">
        <w:rPr>
          <w:rFonts w:cs="Arial"/>
        </w:rPr>
        <w:t>tudi skupnostni programi prav tako nizke intenzivnosti (skupine za samopomoč, medgeneracijski programi, programi za otroke in mlad</w:t>
      </w:r>
      <w:r w:rsidR="455AFFE9" w:rsidRPr="47948940">
        <w:rPr>
          <w:rFonts w:cs="Arial"/>
        </w:rPr>
        <w:t>ostnike</w:t>
      </w:r>
      <w:r w:rsidRPr="47948940">
        <w:rPr>
          <w:rFonts w:cs="Arial"/>
        </w:rPr>
        <w:t xml:space="preserve">), vendar imajo zaradi specifičnih potreb vsaj del dneva zagotovljene določene storitve, lahko tudi </w:t>
      </w:r>
      <w:r w:rsidR="00F937C8">
        <w:rPr>
          <w:rFonts w:cs="Arial"/>
        </w:rPr>
        <w:t>zunaj</w:t>
      </w:r>
      <w:r w:rsidR="00F937C8" w:rsidRPr="47948940">
        <w:rPr>
          <w:rFonts w:cs="Arial"/>
        </w:rPr>
        <w:t xml:space="preserve"> </w:t>
      </w:r>
      <w:r w:rsidRPr="47948940">
        <w:rPr>
          <w:rFonts w:cs="Arial"/>
        </w:rPr>
        <w:t>doma, ali visoke intenzivnosti (oskrba na domu, družinski pomočnik, koordinirana obravnava, oskrbovana stanovanja)</w:t>
      </w:r>
      <w:r w:rsidR="0DCB57FE" w:rsidRPr="47948940">
        <w:rPr>
          <w:rFonts w:cs="Arial"/>
        </w:rPr>
        <w:t>.</w:t>
      </w:r>
      <w:r w:rsidRPr="47948940">
        <w:rPr>
          <w:rFonts w:cs="Arial"/>
        </w:rPr>
        <w:t xml:space="preserve"> </w:t>
      </w:r>
      <w:r w:rsidR="0DCB57FE" w:rsidRPr="47948940">
        <w:rPr>
          <w:rFonts w:cs="Arial"/>
        </w:rPr>
        <w:t>V</w:t>
      </w:r>
      <w:r w:rsidRPr="47948940">
        <w:rPr>
          <w:rFonts w:cs="Arial"/>
        </w:rPr>
        <w:t xml:space="preserve">se naštete </w:t>
      </w:r>
      <w:r w:rsidR="0DCB57FE" w:rsidRPr="47948940">
        <w:rPr>
          <w:rFonts w:cs="Arial"/>
        </w:rPr>
        <w:t xml:space="preserve">oblike oskrbe </w:t>
      </w:r>
      <w:r w:rsidRPr="47948940">
        <w:rPr>
          <w:rFonts w:cs="Arial"/>
        </w:rPr>
        <w:t>posamezniku omogočajo, da ostane v svojem bivalnem okolju in se še vedno lahko vključuje v skupnost.</w:t>
      </w:r>
    </w:p>
    <w:p w14:paraId="34C43EA4" w14:textId="650D300B" w:rsidR="005452A3" w:rsidRPr="00ED1F23" w:rsidRDefault="00BD6905">
      <w:pPr>
        <w:pStyle w:val="Odstavekseznama"/>
        <w:spacing w:line="276" w:lineRule="auto"/>
        <w:ind w:left="0"/>
        <w:jc w:val="both"/>
        <w:rPr>
          <w:rFonts w:cs="Arial"/>
          <w:szCs w:val="20"/>
        </w:rPr>
      </w:pPr>
      <w:r w:rsidRPr="00ED1F23">
        <w:rPr>
          <w:rFonts w:cs="Arial"/>
          <w:szCs w:val="20"/>
        </w:rPr>
        <w:t>Naštete storitve so namenjene starejšim od 65 let, invalidom/osebam z ovirami, osebam s težavami v duševnem zdravju, posameznikom in družinam, ki začasno ne zmorejo samostojnega življenja, posameznikom po kriznem dogodku, zaradi katerega se ne morejo vrniti v domače okolje, mladostnikom po končanem rejništvu in po odpustu iz zavodov ter drug</w:t>
      </w:r>
      <w:r w:rsidR="00B04593" w:rsidRPr="00ED1F23">
        <w:rPr>
          <w:rFonts w:cs="Arial"/>
          <w:szCs w:val="20"/>
        </w:rPr>
        <w:t>im</w:t>
      </w:r>
      <w:r w:rsidRPr="00ED1F23">
        <w:rPr>
          <w:rFonts w:cs="Arial"/>
          <w:szCs w:val="20"/>
        </w:rPr>
        <w:t xml:space="preserve"> v posameznih okoljih prepoznan</w:t>
      </w:r>
      <w:r w:rsidR="00B04593" w:rsidRPr="00ED1F23">
        <w:rPr>
          <w:rFonts w:cs="Arial"/>
          <w:szCs w:val="20"/>
        </w:rPr>
        <w:t>im</w:t>
      </w:r>
      <w:r w:rsidRPr="00ED1F23">
        <w:rPr>
          <w:rFonts w:cs="Arial"/>
          <w:szCs w:val="20"/>
        </w:rPr>
        <w:t xml:space="preserve"> ranljiv</w:t>
      </w:r>
      <w:r w:rsidR="00B04593" w:rsidRPr="00ED1F23">
        <w:rPr>
          <w:rFonts w:cs="Arial"/>
          <w:szCs w:val="20"/>
        </w:rPr>
        <w:t>im</w:t>
      </w:r>
      <w:r w:rsidRPr="00ED1F23">
        <w:rPr>
          <w:rFonts w:cs="Arial"/>
          <w:szCs w:val="20"/>
        </w:rPr>
        <w:t xml:space="preserve"> skupin</w:t>
      </w:r>
      <w:r w:rsidR="00B04593" w:rsidRPr="00ED1F23">
        <w:rPr>
          <w:rFonts w:cs="Arial"/>
          <w:szCs w:val="20"/>
        </w:rPr>
        <w:t>am</w:t>
      </w:r>
      <w:r w:rsidRPr="00ED1F23">
        <w:rPr>
          <w:rFonts w:cs="Arial"/>
          <w:szCs w:val="20"/>
        </w:rPr>
        <w:t>.</w:t>
      </w:r>
      <w:r w:rsidR="00B76AA1" w:rsidRPr="00ED1F23">
        <w:rPr>
          <w:rFonts w:cs="Arial"/>
          <w:szCs w:val="20"/>
        </w:rPr>
        <w:t xml:space="preserve"> </w:t>
      </w:r>
    </w:p>
    <w:p w14:paraId="778ADA18" w14:textId="77777777" w:rsidR="005452A3" w:rsidRPr="00ED1F23" w:rsidRDefault="005452A3">
      <w:pPr>
        <w:pStyle w:val="Odstavekseznama"/>
        <w:spacing w:line="276" w:lineRule="auto"/>
        <w:ind w:left="0"/>
        <w:jc w:val="both"/>
        <w:rPr>
          <w:rFonts w:cs="Arial"/>
          <w:szCs w:val="20"/>
        </w:rPr>
      </w:pPr>
    </w:p>
    <w:p w14:paraId="104B43C1" w14:textId="21A01206" w:rsidR="00BD6905" w:rsidRPr="00ED1F23" w:rsidRDefault="2ADFF426" w:rsidP="277BCC75">
      <w:pPr>
        <w:pStyle w:val="Odstavekseznama"/>
        <w:spacing w:line="276" w:lineRule="auto"/>
        <w:ind w:left="0"/>
        <w:jc w:val="both"/>
        <w:rPr>
          <w:rFonts w:cs="Arial"/>
        </w:rPr>
      </w:pPr>
      <w:r w:rsidRPr="00ED1F23">
        <w:rPr>
          <w:rFonts w:cs="Arial"/>
        </w:rPr>
        <w:t xml:space="preserve">Izvajalci skupnostnih storitev so skupnostne službe, ki izvajajo oskrbo v skupnosti </w:t>
      </w:r>
      <w:r w:rsidR="00F937C8">
        <w:rPr>
          <w:rFonts w:cs="Arial"/>
        </w:rPr>
        <w:sym w:font="Symbol" w:char="F02D"/>
      </w:r>
      <w:r w:rsidRPr="00ED1F23">
        <w:rPr>
          <w:rFonts w:cs="Arial"/>
        </w:rPr>
        <w:t xml:space="preserve"> javne službe, zasebniki, zasebniki s koncesijo in nevladne organizacije.</w:t>
      </w:r>
      <w:r w:rsidR="52FD48F6" w:rsidRPr="00ED1F23">
        <w:rPr>
          <w:rFonts w:cs="Arial"/>
        </w:rPr>
        <w:t xml:space="preserve"> </w:t>
      </w:r>
      <w:r w:rsidR="52FD48F6" w:rsidRPr="00ED1F23">
        <w:rPr>
          <w:rFonts w:eastAsia="Arial" w:cs="Arial"/>
        </w:rPr>
        <w:t xml:space="preserve">Ključno je medresorsko povezovanje vseh deležnikov v mrežo služb s področja zdravstvenega </w:t>
      </w:r>
      <w:r w:rsidR="00F937C8">
        <w:rPr>
          <w:rFonts w:eastAsia="Arial" w:cs="Arial"/>
        </w:rPr>
        <w:t>in</w:t>
      </w:r>
      <w:r w:rsidR="00F937C8" w:rsidRPr="00ED1F23">
        <w:rPr>
          <w:rFonts w:eastAsia="Arial" w:cs="Arial"/>
        </w:rPr>
        <w:t xml:space="preserve"> </w:t>
      </w:r>
      <w:r w:rsidR="52FD48F6" w:rsidRPr="00ED1F23">
        <w:rPr>
          <w:rFonts w:eastAsia="Arial" w:cs="Arial"/>
        </w:rPr>
        <w:t>socialnega varstva, tako da zagotavljajo optimalno interdisciplinarno in medresorsko obravnavo v skladu s potrebami posameznika in skupnosti</w:t>
      </w:r>
      <w:r w:rsidR="0114C3AA" w:rsidRPr="00ED1F23">
        <w:rPr>
          <w:rFonts w:eastAsia="Arial" w:cs="Arial"/>
        </w:rPr>
        <w:t>.</w:t>
      </w:r>
    </w:p>
    <w:p w14:paraId="01C9553E" w14:textId="44C4A839" w:rsidR="00BD6905" w:rsidRDefault="00BD6905">
      <w:pPr>
        <w:spacing w:line="276" w:lineRule="auto"/>
        <w:jc w:val="both"/>
        <w:rPr>
          <w:rFonts w:cs="Arial"/>
          <w:szCs w:val="20"/>
        </w:rPr>
      </w:pPr>
      <w:r w:rsidRPr="00ED1F23">
        <w:rPr>
          <w:rFonts w:cs="Arial"/>
          <w:szCs w:val="20"/>
        </w:rPr>
        <w:t xml:space="preserve">Za doseganje drugega cilja (deinstitucionalizacije) te resolucije je ključen nadaljnji razvoj vseh storitev in programov, ki so namenjeni krepitvi posameznika za samostojno življenje in aktivno vključevanje v skupnost. </w:t>
      </w:r>
    </w:p>
    <w:p w14:paraId="47765A90" w14:textId="77777777" w:rsidR="00AE45BE" w:rsidRPr="00ED1F23" w:rsidRDefault="00AE45BE">
      <w:pPr>
        <w:spacing w:line="276" w:lineRule="auto"/>
        <w:jc w:val="both"/>
        <w:rPr>
          <w:rFonts w:cs="Arial"/>
          <w:szCs w:val="20"/>
        </w:rPr>
      </w:pPr>
    </w:p>
    <w:p w14:paraId="23D7EB5D" w14:textId="77777777" w:rsidR="00BD6905" w:rsidRPr="00ED1F23" w:rsidRDefault="00BD6905">
      <w:pPr>
        <w:spacing w:before="100" w:beforeAutospacing="1" w:after="100" w:afterAutospacing="1" w:line="276" w:lineRule="auto"/>
        <w:jc w:val="center"/>
        <w:rPr>
          <w:rFonts w:eastAsia="Times New Roman" w:cs="Arial"/>
          <w:szCs w:val="20"/>
          <w:lang w:eastAsia="sl-SI"/>
        </w:rPr>
      </w:pPr>
      <w:r w:rsidRPr="00ED1F23">
        <w:rPr>
          <w:rFonts w:eastAsia="Times New Roman" w:cs="Arial"/>
          <w:szCs w:val="20"/>
          <w:lang w:eastAsia="sl-SI"/>
        </w:rPr>
        <w:lastRenderedPageBreak/>
        <w:t xml:space="preserve">B.1 </w:t>
      </w:r>
      <w:r w:rsidRPr="00ED1F23">
        <w:rPr>
          <w:rFonts w:cs="Arial"/>
          <w:szCs w:val="20"/>
        </w:rPr>
        <w:t>Pomoč družini na domu (socialna oskrba)</w:t>
      </w:r>
    </w:p>
    <w:p w14:paraId="2D6D1F56" w14:textId="75B93638" w:rsidR="00BD6905" w:rsidRPr="00ED1F23" w:rsidRDefault="00BD6905">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xml:space="preserve"> </w:t>
      </w:r>
      <w:r w:rsidRPr="00ED1F23">
        <w:rPr>
          <w:rFonts w:ascii="Arial" w:hAnsi="Arial" w:cs="Arial"/>
          <w:sz w:val="20"/>
          <w:szCs w:val="20"/>
          <w:lang w:val="x-none"/>
        </w:rPr>
        <w:t>Pomoč družini na domu vsebuje socialno oskrbo na domu in mobilno pomoč. Socialna oskrba na domu</w:t>
      </w:r>
      <w:r w:rsidRPr="00ED1F23">
        <w:rPr>
          <w:rFonts w:ascii="Arial" w:hAnsi="Arial" w:cs="Arial"/>
          <w:sz w:val="20"/>
          <w:szCs w:val="20"/>
        </w:rPr>
        <w:t xml:space="preserve"> j</w:t>
      </w:r>
      <w:r w:rsidRPr="00ED1F23">
        <w:rPr>
          <w:rFonts w:ascii="Arial" w:hAnsi="Arial" w:cs="Arial"/>
          <w:sz w:val="20"/>
          <w:szCs w:val="20"/>
          <w:lang w:val="x-none"/>
        </w:rPr>
        <w:t xml:space="preserve">e namenjena upravičencem, ki imajo zagotovljene bivalne in druge </w:t>
      </w:r>
      <w:r w:rsidR="00F937C8">
        <w:rPr>
          <w:rFonts w:ascii="Arial" w:hAnsi="Arial" w:cs="Arial"/>
          <w:sz w:val="20"/>
          <w:szCs w:val="20"/>
        </w:rPr>
        <w:t>razmere</w:t>
      </w:r>
      <w:r w:rsidR="00F937C8" w:rsidRPr="00ED1F23">
        <w:rPr>
          <w:rFonts w:ascii="Arial" w:hAnsi="Arial" w:cs="Arial"/>
          <w:sz w:val="20"/>
          <w:szCs w:val="20"/>
          <w:lang w:val="x-none"/>
        </w:rPr>
        <w:t xml:space="preserve"> </w:t>
      </w:r>
      <w:r w:rsidRPr="00ED1F23">
        <w:rPr>
          <w:rFonts w:ascii="Arial" w:hAnsi="Arial" w:cs="Arial"/>
          <w:sz w:val="20"/>
          <w:szCs w:val="20"/>
          <w:lang w:val="x-none"/>
        </w:rPr>
        <w:t xml:space="preserve">za življenje </w:t>
      </w:r>
      <w:r w:rsidRPr="00ED1F23">
        <w:rPr>
          <w:rFonts w:ascii="Arial" w:hAnsi="Arial" w:cs="Arial"/>
          <w:sz w:val="20"/>
          <w:szCs w:val="20"/>
        </w:rPr>
        <w:t>doma</w:t>
      </w:r>
      <w:r w:rsidRPr="00ED1F23">
        <w:rPr>
          <w:rFonts w:ascii="Arial" w:hAnsi="Arial" w:cs="Arial"/>
          <w:sz w:val="20"/>
          <w:szCs w:val="20"/>
          <w:lang w:val="x-none"/>
        </w:rPr>
        <w:t xml:space="preserve">, zaradi starosti, invalidnosti ali kronične bolezni pa se ne morejo oskrbovati in negovati sami, njihovi svojci pa take oskrbe in nege ne zmorejo ali zanju nimajo možnosti. Gre za različne oblike organizirane praktične pomoči in opravil, s katerimi se </w:t>
      </w:r>
      <w:r w:rsidRPr="00ED1F23">
        <w:rPr>
          <w:rFonts w:ascii="Arial" w:hAnsi="Arial" w:cs="Arial"/>
          <w:sz w:val="20"/>
          <w:szCs w:val="20"/>
        </w:rPr>
        <w:t xml:space="preserve">osebi </w:t>
      </w:r>
      <w:r w:rsidRPr="00ED1F23">
        <w:rPr>
          <w:rFonts w:ascii="Arial" w:hAnsi="Arial" w:cs="Arial"/>
          <w:sz w:val="20"/>
          <w:szCs w:val="20"/>
          <w:lang w:val="x-none"/>
        </w:rPr>
        <w:t xml:space="preserve">vsaj za določen čas nadomesti </w:t>
      </w:r>
      <w:r w:rsidR="00F937C8" w:rsidRPr="00ED1F23">
        <w:rPr>
          <w:rFonts w:ascii="Arial" w:hAnsi="Arial" w:cs="Arial"/>
          <w:sz w:val="20"/>
          <w:szCs w:val="20"/>
          <w:lang w:val="x-none"/>
        </w:rPr>
        <w:t>potreb</w:t>
      </w:r>
      <w:r w:rsidR="00F937C8">
        <w:rPr>
          <w:rFonts w:ascii="Arial" w:hAnsi="Arial" w:cs="Arial"/>
          <w:sz w:val="20"/>
          <w:szCs w:val="20"/>
        </w:rPr>
        <w:t>a</w:t>
      </w:r>
      <w:r w:rsidR="00F937C8" w:rsidRPr="00ED1F23">
        <w:rPr>
          <w:rFonts w:ascii="Arial" w:hAnsi="Arial" w:cs="Arial"/>
          <w:sz w:val="20"/>
          <w:szCs w:val="20"/>
          <w:lang w:val="x-none"/>
        </w:rPr>
        <w:t xml:space="preserve"> </w:t>
      </w:r>
      <w:r w:rsidRPr="00ED1F23">
        <w:rPr>
          <w:rFonts w:ascii="Arial" w:hAnsi="Arial" w:cs="Arial"/>
          <w:sz w:val="20"/>
          <w:szCs w:val="20"/>
          <w:lang w:val="x-none"/>
        </w:rPr>
        <w:t>po institucionalnem varstvu</w:t>
      </w:r>
      <w:r w:rsidRPr="00ED1F23">
        <w:rPr>
          <w:rFonts w:ascii="Arial" w:hAnsi="Arial" w:cs="Arial"/>
          <w:sz w:val="20"/>
          <w:szCs w:val="20"/>
        </w:rPr>
        <w:t xml:space="preserve">. </w:t>
      </w:r>
    </w:p>
    <w:p w14:paraId="4E57FAD6" w14:textId="77777777" w:rsidR="00BD6905" w:rsidRPr="00ED1F23" w:rsidRDefault="00BD6905">
      <w:pPr>
        <w:pStyle w:val="odstavek0"/>
        <w:spacing w:line="276" w:lineRule="auto"/>
        <w:jc w:val="both"/>
        <w:rPr>
          <w:rFonts w:ascii="Arial" w:hAnsi="Arial" w:cs="Arial"/>
          <w:sz w:val="20"/>
          <w:szCs w:val="20"/>
        </w:rPr>
      </w:pPr>
      <w:r w:rsidRPr="00ED1F23">
        <w:rPr>
          <w:rFonts w:ascii="Arial" w:hAnsi="Arial" w:cs="Arial"/>
          <w:sz w:val="20"/>
          <w:szCs w:val="20"/>
        </w:rPr>
        <w:t>Mobilna pomoč je strokovna</w:t>
      </w:r>
      <w:r w:rsidRPr="00ED1F23">
        <w:rPr>
          <w:rFonts w:ascii="Arial" w:hAnsi="Arial" w:cs="Arial"/>
          <w:sz w:val="20"/>
          <w:szCs w:val="20"/>
          <w:lang w:val="x-none"/>
        </w:rPr>
        <w:t xml:space="preserve"> pomoč na domu, s katero se osebam z motnjami v duševnem in telesnem razvoju zagotavlja strokovna obravnava na domu. Namenjena je predvsem specialno pedagoški, socialni in psihološki obravnavi ter zaposlitvi. </w:t>
      </w:r>
    </w:p>
    <w:p w14:paraId="203EC05B" w14:textId="4FF0533C" w:rsidR="00BD6905" w:rsidRPr="00ED1F23" w:rsidRDefault="00BD6905">
      <w:pPr>
        <w:pStyle w:val="alineazaodstavkom0"/>
        <w:spacing w:line="276" w:lineRule="auto"/>
        <w:jc w:val="both"/>
        <w:rPr>
          <w:rFonts w:ascii="Arial" w:hAnsi="Arial" w:cs="Arial"/>
          <w:sz w:val="20"/>
          <w:szCs w:val="20"/>
          <w:lang w:val="x-none"/>
        </w:rPr>
      </w:pPr>
      <w:r w:rsidRPr="00ED1F23">
        <w:rPr>
          <w:rFonts w:ascii="Arial" w:hAnsi="Arial" w:cs="Arial"/>
          <w:color w:val="000000"/>
          <w:sz w:val="20"/>
          <w:szCs w:val="20"/>
        </w:rPr>
        <w:t xml:space="preserve">Do socialne oskrbe na domu so upravičene </w:t>
      </w:r>
      <w:r w:rsidRPr="00ED1F23">
        <w:rPr>
          <w:rFonts w:ascii="Arial" w:hAnsi="Arial" w:cs="Arial"/>
          <w:sz w:val="20"/>
          <w:szCs w:val="20"/>
          <w:lang w:val="x-none"/>
        </w:rPr>
        <w:t xml:space="preserve">osebe, ki z občasno organizirano pomočjo drugega lahko </w:t>
      </w:r>
      <w:r w:rsidR="00F937C8">
        <w:rPr>
          <w:rFonts w:ascii="Arial" w:hAnsi="Arial" w:cs="Arial"/>
          <w:sz w:val="20"/>
          <w:szCs w:val="20"/>
        </w:rPr>
        <w:t>delujejo</w:t>
      </w:r>
      <w:r w:rsidR="00F937C8" w:rsidRPr="00ED1F23">
        <w:rPr>
          <w:rFonts w:ascii="Arial" w:hAnsi="Arial" w:cs="Arial"/>
          <w:sz w:val="20"/>
          <w:szCs w:val="20"/>
          <w:lang w:val="x-none"/>
        </w:rPr>
        <w:t xml:space="preserve"> </w:t>
      </w:r>
      <w:r w:rsidRPr="00ED1F23">
        <w:rPr>
          <w:rFonts w:ascii="Arial" w:hAnsi="Arial" w:cs="Arial"/>
          <w:sz w:val="20"/>
          <w:szCs w:val="20"/>
          <w:lang w:val="x-none"/>
        </w:rPr>
        <w:t>v znanem bivalnem okolju</w:t>
      </w:r>
      <w:r w:rsidRPr="00ED1F23">
        <w:rPr>
          <w:rFonts w:ascii="Arial" w:hAnsi="Arial" w:cs="Arial"/>
          <w:sz w:val="20"/>
          <w:szCs w:val="20"/>
        </w:rPr>
        <w:t xml:space="preserve">. To so </w:t>
      </w:r>
      <w:r w:rsidRPr="00ED1F23">
        <w:rPr>
          <w:rFonts w:ascii="Arial" w:hAnsi="Arial" w:cs="Arial"/>
          <w:sz w:val="20"/>
          <w:szCs w:val="20"/>
          <w:lang w:val="x-none"/>
        </w:rPr>
        <w:t>osebe, stare nad 65 let, ki zaradi starosti ali pojavov, ki spremljajo starost, niso sposobne za popolnoma samostojno življenje</w:t>
      </w:r>
      <w:r w:rsidRPr="00ED1F23">
        <w:rPr>
          <w:rFonts w:ascii="Arial" w:hAnsi="Arial" w:cs="Arial"/>
          <w:sz w:val="20"/>
          <w:szCs w:val="20"/>
        </w:rPr>
        <w:t xml:space="preserve">; </w:t>
      </w:r>
      <w:r w:rsidRPr="00ED1F23">
        <w:rPr>
          <w:rFonts w:ascii="Arial" w:hAnsi="Arial" w:cs="Arial"/>
          <w:sz w:val="20"/>
          <w:szCs w:val="20"/>
          <w:lang w:val="x-none"/>
        </w:rPr>
        <w:t xml:space="preserve">osebe s statusom invalida po </w:t>
      </w:r>
      <w:r w:rsidRPr="00ED1F23">
        <w:rPr>
          <w:rFonts w:ascii="Arial" w:hAnsi="Arial" w:cs="Arial"/>
          <w:sz w:val="20"/>
          <w:szCs w:val="20"/>
        </w:rPr>
        <w:t>ZSVI</w:t>
      </w:r>
      <w:r w:rsidRPr="00ED1F23">
        <w:rPr>
          <w:rFonts w:ascii="Arial" w:hAnsi="Arial" w:cs="Arial"/>
          <w:sz w:val="20"/>
          <w:szCs w:val="20"/>
          <w:lang w:val="x-none"/>
        </w:rPr>
        <w:t>, ki po oceni pristojne komisije ne zmorejo samostojnega življenja</w:t>
      </w:r>
      <w:r w:rsidRPr="00ED1F23">
        <w:rPr>
          <w:rFonts w:ascii="Arial" w:hAnsi="Arial" w:cs="Arial"/>
          <w:sz w:val="20"/>
          <w:szCs w:val="20"/>
        </w:rPr>
        <w:t>;</w:t>
      </w:r>
      <w:r w:rsidR="007B60CF">
        <w:rPr>
          <w:rFonts w:ascii="Arial" w:hAnsi="Arial" w:cs="Arial"/>
          <w:sz w:val="20"/>
          <w:szCs w:val="20"/>
        </w:rPr>
        <w:t xml:space="preserve"> </w:t>
      </w:r>
      <w:r w:rsidRPr="00ED1F23">
        <w:rPr>
          <w:rFonts w:ascii="Arial" w:hAnsi="Arial" w:cs="Arial"/>
          <w:sz w:val="20"/>
          <w:szCs w:val="20"/>
          <w:lang w:val="x-none"/>
        </w:rPr>
        <w:t>druge invalidne osebe, ki jim je priznana pravica do tuje pomoči in nege za opravljanje večine življenjskih funkcij</w:t>
      </w:r>
      <w:r w:rsidRPr="00ED1F23">
        <w:rPr>
          <w:rFonts w:ascii="Arial" w:hAnsi="Arial" w:cs="Arial"/>
          <w:sz w:val="20"/>
          <w:szCs w:val="20"/>
        </w:rPr>
        <w:t xml:space="preserve">; </w:t>
      </w:r>
      <w:r w:rsidRPr="00ED1F23">
        <w:rPr>
          <w:rFonts w:ascii="Arial" w:hAnsi="Arial" w:cs="Arial"/>
          <w:sz w:val="20"/>
          <w:szCs w:val="20"/>
          <w:lang w:val="x-none"/>
        </w:rPr>
        <w:t>kronično bolni in osebe z dolgotrajnimi okvarami zdravja</w:t>
      </w:r>
      <w:r w:rsidRPr="00ED1F23">
        <w:rPr>
          <w:rFonts w:ascii="Arial" w:hAnsi="Arial" w:cs="Arial"/>
          <w:sz w:val="20"/>
          <w:szCs w:val="20"/>
        </w:rPr>
        <w:t xml:space="preserve">; </w:t>
      </w:r>
      <w:r w:rsidRPr="00ED1F23">
        <w:rPr>
          <w:rFonts w:ascii="Arial" w:hAnsi="Arial" w:cs="Arial"/>
          <w:sz w:val="20"/>
          <w:szCs w:val="20"/>
          <w:lang w:val="x-none"/>
        </w:rPr>
        <w:t>hudo bolni otro</w:t>
      </w:r>
      <w:r w:rsidRPr="00ED1F23">
        <w:rPr>
          <w:rFonts w:ascii="Arial" w:hAnsi="Arial" w:cs="Arial"/>
          <w:sz w:val="20"/>
          <w:szCs w:val="20"/>
        </w:rPr>
        <w:t>ci</w:t>
      </w:r>
      <w:r w:rsidRPr="00ED1F23">
        <w:rPr>
          <w:rFonts w:ascii="Arial" w:hAnsi="Arial" w:cs="Arial"/>
          <w:sz w:val="20"/>
          <w:szCs w:val="20"/>
          <w:lang w:val="x-none"/>
        </w:rPr>
        <w:t xml:space="preserve"> ali otro</w:t>
      </w:r>
      <w:r w:rsidRPr="00ED1F23">
        <w:rPr>
          <w:rFonts w:ascii="Arial" w:hAnsi="Arial" w:cs="Arial"/>
          <w:sz w:val="20"/>
          <w:szCs w:val="20"/>
        </w:rPr>
        <w:t>ci</w:t>
      </w:r>
      <w:r w:rsidRPr="00ED1F23">
        <w:rPr>
          <w:rFonts w:ascii="Arial" w:hAnsi="Arial" w:cs="Arial"/>
          <w:sz w:val="20"/>
          <w:szCs w:val="20"/>
          <w:lang w:val="x-none"/>
        </w:rPr>
        <w:t xml:space="preserve"> s težko motnjo v telesnem ali težko in najtežjo motnjo v duševnem razvoju, ki ni</w:t>
      </w:r>
      <w:r w:rsidRPr="00ED1F23">
        <w:rPr>
          <w:rFonts w:ascii="Arial" w:hAnsi="Arial" w:cs="Arial"/>
          <w:sz w:val="20"/>
          <w:szCs w:val="20"/>
        </w:rPr>
        <w:t>so</w:t>
      </w:r>
      <w:r w:rsidRPr="00ED1F23">
        <w:rPr>
          <w:rFonts w:ascii="Arial" w:hAnsi="Arial" w:cs="Arial"/>
          <w:sz w:val="20"/>
          <w:szCs w:val="20"/>
          <w:lang w:val="x-none"/>
        </w:rPr>
        <w:t xml:space="preserve"> vključen</w:t>
      </w:r>
      <w:r w:rsidRPr="00ED1F23">
        <w:rPr>
          <w:rFonts w:ascii="Arial" w:hAnsi="Arial" w:cs="Arial"/>
          <w:sz w:val="20"/>
          <w:szCs w:val="20"/>
        </w:rPr>
        <w:t>i</w:t>
      </w:r>
      <w:r w:rsidRPr="00ED1F23">
        <w:rPr>
          <w:rFonts w:ascii="Arial" w:hAnsi="Arial" w:cs="Arial"/>
          <w:sz w:val="20"/>
          <w:szCs w:val="20"/>
          <w:lang w:val="x-none"/>
        </w:rPr>
        <w:t xml:space="preserve"> v organizirane oblike varstva.</w:t>
      </w:r>
    </w:p>
    <w:p w14:paraId="22662A05" w14:textId="51B61603" w:rsidR="00BD6905" w:rsidRPr="00ED1F23" w:rsidRDefault="00BD6905">
      <w:pPr>
        <w:pStyle w:val="alineazaodstavkom0"/>
        <w:spacing w:line="276" w:lineRule="auto"/>
        <w:jc w:val="both"/>
        <w:rPr>
          <w:rFonts w:ascii="Arial" w:hAnsi="Arial" w:cs="Arial"/>
          <w:sz w:val="20"/>
          <w:szCs w:val="20"/>
        </w:rPr>
      </w:pPr>
      <w:r w:rsidRPr="00ED1F23">
        <w:rPr>
          <w:rFonts w:ascii="Arial" w:hAnsi="Arial" w:cs="Arial"/>
          <w:sz w:val="20"/>
          <w:szCs w:val="20"/>
          <w:lang w:val="x-none"/>
        </w:rPr>
        <w:t xml:space="preserve">Upravičenci do mobilne pomoči so otroci, mladostniki in odrasle osebe z zmerno, težjo ali težko motnjo v duševnem in telesnem razvoju, </w:t>
      </w:r>
      <w:r w:rsidR="00F937C8">
        <w:rPr>
          <w:rFonts w:ascii="Arial" w:hAnsi="Arial" w:cs="Arial"/>
          <w:sz w:val="20"/>
          <w:szCs w:val="20"/>
        </w:rPr>
        <w:t>ki jim</w:t>
      </w:r>
      <w:r w:rsidR="00F937C8" w:rsidRPr="00ED1F23">
        <w:rPr>
          <w:rFonts w:ascii="Arial" w:hAnsi="Arial" w:cs="Arial"/>
          <w:sz w:val="20"/>
          <w:szCs w:val="20"/>
          <w:lang w:val="x-none"/>
        </w:rPr>
        <w:t xml:space="preserve"> </w:t>
      </w:r>
      <w:r w:rsidRPr="00ED1F23">
        <w:rPr>
          <w:rFonts w:ascii="Arial" w:hAnsi="Arial" w:cs="Arial"/>
          <w:sz w:val="20"/>
          <w:szCs w:val="20"/>
          <w:lang w:val="x-none"/>
        </w:rPr>
        <w:t>ta oblika storitve nadomešča vodenje, varstvo in zaposlitev pod posebnimi pogoji ali institucionalno varstvo</w:t>
      </w:r>
      <w:r w:rsidRPr="00ED1F23">
        <w:rPr>
          <w:rFonts w:ascii="Arial" w:hAnsi="Arial" w:cs="Arial"/>
          <w:sz w:val="20"/>
          <w:szCs w:val="20"/>
        </w:rPr>
        <w:t xml:space="preserve">. </w:t>
      </w:r>
    </w:p>
    <w:p w14:paraId="4466B5D1"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C3328FF" w14:textId="5674D417" w:rsidR="00BD6905" w:rsidRPr="00ED1F23" w:rsidRDefault="00BD6905" w:rsidP="00D6579D">
      <w:pPr>
        <w:pStyle w:val="alineazaodstavkom0"/>
        <w:spacing w:line="276" w:lineRule="auto"/>
        <w:jc w:val="both"/>
        <w:rPr>
          <w:rFonts w:ascii="Arial" w:hAnsi="Arial" w:cs="Arial"/>
          <w:sz w:val="20"/>
          <w:szCs w:val="20"/>
          <w:lang w:val="x-none"/>
        </w:rPr>
      </w:pPr>
      <w:r w:rsidRPr="00ED1F23">
        <w:rPr>
          <w:rFonts w:ascii="Arial" w:hAnsi="Arial" w:cs="Arial"/>
          <w:sz w:val="20"/>
          <w:szCs w:val="20"/>
        </w:rPr>
        <w:t>a. Zadnji</w:t>
      </w:r>
      <w:r w:rsidRPr="00ED1F23">
        <w:rPr>
          <w:rFonts w:ascii="Arial" w:hAnsi="Arial" w:cs="Arial"/>
          <w:sz w:val="20"/>
          <w:szCs w:val="20"/>
          <w:lang w:val="x-none"/>
        </w:rPr>
        <w:t xml:space="preserve"> razpoložljivi podatki: </w:t>
      </w:r>
      <w:r w:rsidR="00D6579D" w:rsidRPr="00D6579D">
        <w:rPr>
          <w:rFonts w:ascii="Arial" w:hAnsi="Arial" w:cs="Arial"/>
          <w:sz w:val="20"/>
          <w:szCs w:val="20"/>
        </w:rPr>
        <w:t>Socialna oskrba na domu: na dan 31. 12. 2020: 7.419 uporabnikov starih nad 65 let (</w:t>
      </w:r>
      <w:r w:rsidR="00D6579D" w:rsidRPr="00D6579D">
        <w:rPr>
          <w:rFonts w:ascii="Arial" w:hAnsi="Arial" w:cs="Arial"/>
          <w:color w:val="000000" w:themeColor="text1"/>
          <w:sz w:val="20"/>
          <w:szCs w:val="20"/>
        </w:rPr>
        <w:t>kar je 1,7 % oseb v tej starosti)</w:t>
      </w:r>
      <w:r w:rsidR="00D6579D" w:rsidRPr="00D6579D">
        <w:rPr>
          <w:rFonts w:ascii="Arial" w:hAnsi="Arial" w:cs="Arial"/>
          <w:sz w:val="20"/>
          <w:szCs w:val="20"/>
        </w:rPr>
        <w:t>, ki zaradi starosti ali pojavov, ki spremljajo starost, niso sposobni za popolnoma samostojno življenje; 731 uporabnikov iz ciljne populacije odraslih invalidnih oseb, kronično bolnih in oseb z dolgotrajnimi okvarami zdravja ter pet hudo bolnih otrok oz. mladostnikov (do 18 let)</w:t>
      </w:r>
      <w:r w:rsidR="00D6579D">
        <w:rPr>
          <w:rFonts w:ascii="Arial" w:hAnsi="Arial" w:cs="Arial"/>
          <w:sz w:val="20"/>
          <w:szCs w:val="20"/>
        </w:rPr>
        <w:t>.</w:t>
      </w:r>
    </w:p>
    <w:p w14:paraId="71B88F7B" w14:textId="3576865B" w:rsidR="00BD6905" w:rsidRPr="00ED1F23" w:rsidRDefault="00BD6905">
      <w:pPr>
        <w:pStyle w:val="alineazaodstavkom0"/>
        <w:spacing w:before="0" w:beforeAutospacing="0" w:after="0" w:afterAutospacing="0" w:line="276" w:lineRule="auto"/>
        <w:jc w:val="both"/>
        <w:rPr>
          <w:rFonts w:ascii="Arial" w:hAnsi="Arial" w:cs="Arial"/>
          <w:sz w:val="20"/>
          <w:szCs w:val="20"/>
        </w:rPr>
      </w:pPr>
      <w:r w:rsidRPr="00ED1F23">
        <w:rPr>
          <w:rFonts w:ascii="Arial" w:hAnsi="Arial" w:cs="Arial"/>
          <w:sz w:val="20"/>
          <w:szCs w:val="20"/>
        </w:rPr>
        <w:t xml:space="preserve">b. </w:t>
      </w:r>
      <w:r w:rsidRPr="00ED1F23">
        <w:rPr>
          <w:rFonts w:ascii="Arial" w:hAnsi="Arial" w:cs="Arial"/>
          <w:sz w:val="20"/>
          <w:szCs w:val="20"/>
          <w:lang w:val="x-none"/>
        </w:rPr>
        <w:t xml:space="preserve">Ključni izzivi na področju socialne oskrbe na domu: </w:t>
      </w:r>
      <w:r w:rsidRPr="00ED1F23">
        <w:rPr>
          <w:rFonts w:ascii="Arial" w:hAnsi="Arial" w:cs="Arial"/>
          <w:sz w:val="20"/>
          <w:szCs w:val="20"/>
        </w:rPr>
        <w:t>uvesti bolj poe</w:t>
      </w:r>
      <w:r w:rsidRPr="00ED1F23">
        <w:rPr>
          <w:rFonts w:ascii="Arial" w:hAnsi="Arial" w:cs="Arial"/>
          <w:color w:val="000000"/>
          <w:sz w:val="20"/>
          <w:szCs w:val="20"/>
        </w:rPr>
        <w:t>noteno ceno za uporabnike na državni ravni</w:t>
      </w:r>
      <w:r w:rsidRPr="00ED1F23">
        <w:rPr>
          <w:rFonts w:ascii="Arial" w:hAnsi="Arial" w:cs="Arial"/>
          <w:sz w:val="20"/>
          <w:szCs w:val="20"/>
        </w:rPr>
        <w:t>; z</w:t>
      </w:r>
      <w:r w:rsidRPr="00ED1F23">
        <w:rPr>
          <w:rFonts w:ascii="Arial" w:hAnsi="Arial" w:cs="Arial"/>
          <w:color w:val="000000"/>
          <w:sz w:val="20"/>
          <w:szCs w:val="20"/>
        </w:rPr>
        <w:t>agotoviti čim večjo časovno dostopnost storitve (dostopnost vse dni v tednu po celotni državi)</w:t>
      </w:r>
      <w:r w:rsidRPr="00ED1F23">
        <w:rPr>
          <w:rFonts w:ascii="Arial" w:hAnsi="Arial" w:cs="Arial"/>
          <w:sz w:val="20"/>
          <w:szCs w:val="20"/>
        </w:rPr>
        <w:t>; n</w:t>
      </w:r>
      <w:r w:rsidRPr="00ED1F23">
        <w:rPr>
          <w:rFonts w:ascii="Arial" w:hAnsi="Arial" w:cs="Arial"/>
          <w:color w:val="000000"/>
          <w:sz w:val="20"/>
          <w:szCs w:val="20"/>
        </w:rPr>
        <w:t>a ravni države vzpostaviti enotni sistem za poročanje podatkov ter pripraviti ustrezno pravno podlago za to</w:t>
      </w:r>
      <w:r w:rsidRPr="00ED1F23">
        <w:rPr>
          <w:rFonts w:ascii="Arial" w:hAnsi="Arial" w:cs="Arial"/>
          <w:sz w:val="20"/>
          <w:szCs w:val="20"/>
        </w:rPr>
        <w:t>; o</w:t>
      </w:r>
      <w:r w:rsidR="00F937C8">
        <w:rPr>
          <w:rFonts w:ascii="Arial" w:hAnsi="Arial" w:cs="Arial"/>
          <w:color w:val="000000"/>
          <w:sz w:val="20"/>
          <w:szCs w:val="20"/>
        </w:rPr>
        <w:t>za</w:t>
      </w:r>
      <w:r w:rsidRPr="00ED1F23">
        <w:rPr>
          <w:rFonts w:ascii="Arial" w:hAnsi="Arial" w:cs="Arial"/>
          <w:color w:val="000000"/>
          <w:sz w:val="20"/>
          <w:szCs w:val="20"/>
        </w:rPr>
        <w:t>veščanje potencialnih uporabnikov o storitvi na državni in lokalni ravni</w:t>
      </w:r>
      <w:r w:rsidRPr="00ED1F23">
        <w:rPr>
          <w:rFonts w:ascii="Arial" w:hAnsi="Arial" w:cs="Arial"/>
          <w:sz w:val="20"/>
          <w:szCs w:val="20"/>
        </w:rPr>
        <w:t>; p</w:t>
      </w:r>
      <w:r w:rsidRPr="00ED1F23">
        <w:rPr>
          <w:rFonts w:ascii="Arial" w:hAnsi="Arial" w:cs="Arial"/>
          <w:color w:val="000000"/>
          <w:sz w:val="20"/>
          <w:szCs w:val="20"/>
        </w:rPr>
        <w:t>ovečati ugled poklicu socialne oskrbovalke</w:t>
      </w:r>
      <w:r w:rsidRPr="00ED1F23">
        <w:rPr>
          <w:rFonts w:ascii="Arial" w:hAnsi="Arial" w:cs="Arial"/>
          <w:sz w:val="20"/>
          <w:szCs w:val="20"/>
        </w:rPr>
        <w:t xml:space="preserve"> </w:t>
      </w:r>
      <w:r w:rsidR="00F937C8">
        <w:rPr>
          <w:rFonts w:ascii="Arial" w:hAnsi="Arial" w:cs="Arial"/>
          <w:sz w:val="20"/>
          <w:szCs w:val="20"/>
        </w:rPr>
        <w:t>in</w:t>
      </w:r>
      <w:r w:rsidR="00F937C8" w:rsidRPr="00ED1F23">
        <w:rPr>
          <w:rFonts w:ascii="Arial" w:hAnsi="Arial" w:cs="Arial"/>
          <w:sz w:val="20"/>
          <w:szCs w:val="20"/>
        </w:rPr>
        <w:t xml:space="preserve"> </w:t>
      </w:r>
      <w:r w:rsidRPr="00ED1F23">
        <w:rPr>
          <w:rFonts w:ascii="Arial" w:hAnsi="Arial" w:cs="Arial"/>
          <w:sz w:val="20"/>
          <w:szCs w:val="20"/>
        </w:rPr>
        <w:t>na splošno o</w:t>
      </w:r>
      <w:r w:rsidRPr="00ED1F23">
        <w:rPr>
          <w:rFonts w:ascii="Arial" w:hAnsi="Arial" w:cs="Arial"/>
          <w:color w:val="000000"/>
          <w:sz w:val="20"/>
          <w:szCs w:val="20"/>
        </w:rPr>
        <w:t xml:space="preserve">krepiti kader </w:t>
      </w:r>
      <w:r w:rsidRPr="00ED1F23">
        <w:rPr>
          <w:rFonts w:ascii="Arial" w:hAnsi="Arial" w:cs="Arial"/>
          <w:sz w:val="20"/>
          <w:szCs w:val="20"/>
        </w:rPr>
        <w:t>na tem področju (višje plače, boljš</w:t>
      </w:r>
      <w:r w:rsidR="00F937C8">
        <w:rPr>
          <w:rFonts w:ascii="Arial" w:hAnsi="Arial" w:cs="Arial"/>
          <w:sz w:val="20"/>
          <w:szCs w:val="20"/>
        </w:rPr>
        <w:t>e</w:t>
      </w:r>
      <w:r w:rsidRPr="00ED1F23">
        <w:rPr>
          <w:rFonts w:ascii="Arial" w:hAnsi="Arial" w:cs="Arial"/>
          <w:sz w:val="20"/>
          <w:szCs w:val="20"/>
        </w:rPr>
        <w:t xml:space="preserve"> </w:t>
      </w:r>
      <w:r w:rsidR="00F937C8" w:rsidRPr="00ED1F23">
        <w:rPr>
          <w:rFonts w:ascii="Arial" w:hAnsi="Arial" w:cs="Arial"/>
          <w:sz w:val="20"/>
          <w:szCs w:val="20"/>
        </w:rPr>
        <w:t>delovn</w:t>
      </w:r>
      <w:r w:rsidR="00F937C8">
        <w:rPr>
          <w:rFonts w:ascii="Arial" w:hAnsi="Arial" w:cs="Arial"/>
          <w:sz w:val="20"/>
          <w:szCs w:val="20"/>
        </w:rPr>
        <w:t>e</w:t>
      </w:r>
      <w:r w:rsidR="00F937C8" w:rsidRPr="00ED1F23">
        <w:rPr>
          <w:rFonts w:ascii="Arial" w:hAnsi="Arial" w:cs="Arial"/>
          <w:sz w:val="20"/>
          <w:szCs w:val="20"/>
        </w:rPr>
        <w:t xml:space="preserve"> </w:t>
      </w:r>
      <w:r w:rsidR="00F937C8">
        <w:rPr>
          <w:rFonts w:ascii="Arial" w:hAnsi="Arial" w:cs="Arial"/>
          <w:sz w:val="20"/>
          <w:szCs w:val="20"/>
        </w:rPr>
        <w:t>razmere</w:t>
      </w:r>
      <w:r w:rsidRPr="00ED1F23">
        <w:rPr>
          <w:rFonts w:ascii="Arial" w:hAnsi="Arial" w:cs="Arial"/>
          <w:sz w:val="20"/>
          <w:szCs w:val="20"/>
        </w:rPr>
        <w:t>)</w:t>
      </w:r>
      <w:r w:rsidR="00813845" w:rsidRPr="00ED1F23">
        <w:rPr>
          <w:rFonts w:ascii="Arial" w:hAnsi="Arial" w:cs="Arial"/>
          <w:sz w:val="20"/>
          <w:szCs w:val="20"/>
        </w:rPr>
        <w:t>.</w:t>
      </w:r>
    </w:p>
    <w:p w14:paraId="50656183" w14:textId="77777777" w:rsidR="00BD6905" w:rsidRPr="00ED1F23" w:rsidRDefault="00BD6905">
      <w:pPr>
        <w:pStyle w:val="alineazaodstavkom0"/>
        <w:spacing w:before="0" w:beforeAutospacing="0" w:after="0" w:afterAutospacing="0" w:line="276" w:lineRule="auto"/>
        <w:jc w:val="both"/>
        <w:rPr>
          <w:rFonts w:ascii="Arial" w:hAnsi="Arial" w:cs="Arial"/>
          <w:sz w:val="20"/>
          <w:szCs w:val="20"/>
        </w:rPr>
      </w:pPr>
    </w:p>
    <w:p w14:paraId="5C5AB3EF" w14:textId="2E1B0108" w:rsidR="00BD6905" w:rsidRPr="00ED1F23" w:rsidRDefault="00BD6905">
      <w:pPr>
        <w:spacing w:line="276" w:lineRule="auto"/>
        <w:jc w:val="both"/>
        <w:rPr>
          <w:rFonts w:eastAsia="Times New Roman" w:cs="Arial"/>
          <w:color w:val="000000"/>
          <w:szCs w:val="20"/>
        </w:rPr>
      </w:pPr>
      <w:r w:rsidRPr="00ED1F23">
        <w:rPr>
          <w:rFonts w:eastAsia="Times New Roman" w:cs="Arial"/>
          <w:b/>
          <w:bCs/>
          <w:szCs w:val="20"/>
          <w:lang w:eastAsia="sl-SI"/>
        </w:rPr>
        <w:t xml:space="preserve">Cilj do leta 2030 za socialno oskrbo na domu: </w:t>
      </w:r>
      <w:r w:rsidRPr="00ED1F23">
        <w:rPr>
          <w:rFonts w:eastAsia="Times New Roman" w:cs="Arial"/>
          <w:color w:val="000000"/>
          <w:szCs w:val="20"/>
        </w:rPr>
        <w:t>v storitev socialne oskrbe na domu vključiti 3 % prebivalcev</w:t>
      </w:r>
      <w:r w:rsidR="00F937C8">
        <w:rPr>
          <w:rFonts w:eastAsia="Times New Roman" w:cs="Arial"/>
          <w:color w:val="000000"/>
          <w:szCs w:val="20"/>
        </w:rPr>
        <w:t>,</w:t>
      </w:r>
      <w:r w:rsidRPr="00ED1F23">
        <w:rPr>
          <w:rFonts w:eastAsia="Times New Roman" w:cs="Arial"/>
          <w:color w:val="000000"/>
          <w:szCs w:val="20"/>
        </w:rPr>
        <w:t xml:space="preserve"> starih 65 let in več. V storitev socialne oskrbe na domu vključiti okoli 1200 odraslih invalidnih oseb, kronično bolnih, oseb z dolgotrajnimi okvarami zdravja ter hudo bolnih otrok. Spodbujeno bo predvsem vključevanje mlajših invalidnih oseb, ki prehajajo iz institucionalnih oblik nastanitve v oskrbo na domu.</w:t>
      </w:r>
    </w:p>
    <w:p w14:paraId="3AC9BFCD" w14:textId="774DB013" w:rsidR="00BD6905" w:rsidRPr="00ED1F23" w:rsidRDefault="00BD6905" w:rsidP="00A74632">
      <w:pPr>
        <w:pStyle w:val="alineazaodstavkom0"/>
        <w:spacing w:line="276" w:lineRule="auto"/>
        <w:jc w:val="both"/>
        <w:rPr>
          <w:rFonts w:ascii="Arial" w:hAnsi="Arial" w:cs="Arial"/>
          <w:sz w:val="20"/>
          <w:szCs w:val="20"/>
        </w:rPr>
      </w:pPr>
      <w:r w:rsidRPr="00ED1F23">
        <w:rPr>
          <w:rFonts w:ascii="Arial" w:hAnsi="Arial" w:cs="Arial"/>
          <w:b/>
          <w:bCs/>
          <w:sz w:val="20"/>
          <w:szCs w:val="20"/>
        </w:rPr>
        <w:t>Cilj do leta 2030 za mobilno pomoč</w:t>
      </w:r>
      <w:r w:rsidRPr="00ED1F23">
        <w:rPr>
          <w:rFonts w:ascii="Arial" w:hAnsi="Arial" w:cs="Arial"/>
          <w:sz w:val="20"/>
          <w:szCs w:val="20"/>
        </w:rPr>
        <w:t>: 50 mest.</w:t>
      </w:r>
    </w:p>
    <w:p w14:paraId="7A68AEBA" w14:textId="40387DC2" w:rsidR="00090A14" w:rsidRDefault="00090A14" w:rsidP="00A74632">
      <w:pPr>
        <w:pStyle w:val="alineazaodstavkom0"/>
        <w:spacing w:line="276" w:lineRule="auto"/>
        <w:jc w:val="both"/>
        <w:rPr>
          <w:rFonts w:ascii="Arial" w:hAnsi="Arial" w:cs="Arial"/>
          <w:sz w:val="20"/>
          <w:szCs w:val="20"/>
        </w:rPr>
      </w:pPr>
    </w:p>
    <w:p w14:paraId="523D5DC8" w14:textId="77777777" w:rsidR="00D570FF" w:rsidRPr="00ED1F23" w:rsidRDefault="00D570FF" w:rsidP="00A74632">
      <w:pPr>
        <w:pStyle w:val="alineazaodstavkom0"/>
        <w:spacing w:line="276" w:lineRule="auto"/>
        <w:jc w:val="both"/>
        <w:rPr>
          <w:rFonts w:ascii="Arial" w:hAnsi="Arial" w:cs="Arial"/>
          <w:sz w:val="20"/>
          <w:szCs w:val="20"/>
        </w:rPr>
      </w:pPr>
    </w:p>
    <w:p w14:paraId="68CFF995" w14:textId="77777777" w:rsidR="00BD6905" w:rsidRPr="00ED1F23" w:rsidRDefault="00BD6905" w:rsidP="008822AF">
      <w:pPr>
        <w:spacing w:line="276" w:lineRule="auto"/>
        <w:jc w:val="center"/>
        <w:rPr>
          <w:rFonts w:eastAsia="Times New Roman" w:cs="Arial"/>
          <w:color w:val="000000"/>
          <w:szCs w:val="20"/>
        </w:rPr>
      </w:pPr>
      <w:r w:rsidRPr="00ED1F23">
        <w:rPr>
          <w:rFonts w:eastAsia="Times New Roman" w:cs="Arial"/>
          <w:color w:val="000000"/>
          <w:szCs w:val="20"/>
        </w:rPr>
        <w:lastRenderedPageBreak/>
        <w:t>B.2 Družinski pomočnik</w:t>
      </w:r>
    </w:p>
    <w:p w14:paraId="0DA6A85E" w14:textId="7DE17DF9" w:rsidR="00BD6905" w:rsidRPr="00ED1F23" w:rsidRDefault="00BD6905">
      <w:pPr>
        <w:spacing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Fonts w:cs="Arial"/>
          <w:szCs w:val="20"/>
        </w:rPr>
        <w:t xml:space="preserve">institut družinskega pomočnika ima pomembno vlogo pri ohranjanju kakovostnega življenja invalidnih oseb. Ponuja alternativo upravičencem do institucionalnega varstva, s poudarkom na zagotovitvi večje intimnosti, individualnosti, solidarnosti, osebne komunikacije, domačnosti in sprejetosti. Je pravica, pri kateri namesto celodnevnega institucionalnega varstva upravičenec izbere družinskega pomočnika, ki mu </w:t>
      </w:r>
      <w:r w:rsidR="00F937C8">
        <w:rPr>
          <w:rFonts w:cs="Arial"/>
          <w:szCs w:val="20"/>
        </w:rPr>
        <w:t>po</w:t>
      </w:r>
      <w:r w:rsidRPr="00ED1F23">
        <w:rPr>
          <w:rFonts w:cs="Arial"/>
          <w:szCs w:val="20"/>
        </w:rPr>
        <w:t>nudi pomoč v domačem okolju.</w:t>
      </w:r>
    </w:p>
    <w:p w14:paraId="4D95CC74" w14:textId="77777777" w:rsidR="00BD6905" w:rsidRPr="00ED1F23" w:rsidRDefault="00BD6905">
      <w:pPr>
        <w:spacing w:line="276" w:lineRule="auto"/>
        <w:jc w:val="both"/>
        <w:rPr>
          <w:rFonts w:cs="Arial"/>
          <w:szCs w:val="20"/>
        </w:rPr>
      </w:pPr>
      <w:r w:rsidRPr="00ED1F23">
        <w:rPr>
          <w:rFonts w:cs="Arial"/>
          <w:szCs w:val="20"/>
        </w:rPr>
        <w:t xml:space="preserve">Upravičenci </w:t>
      </w:r>
      <w:r w:rsidRPr="00ED1F23">
        <w:rPr>
          <w:rFonts w:cs="Arial"/>
          <w:szCs w:val="20"/>
          <w:lang w:val="x-none"/>
        </w:rPr>
        <w:t xml:space="preserve">do izbire družinskega pomočnika </w:t>
      </w:r>
      <w:r w:rsidRPr="00ED1F23">
        <w:rPr>
          <w:rFonts w:cs="Arial"/>
          <w:szCs w:val="20"/>
        </w:rPr>
        <w:t>so</w:t>
      </w:r>
      <w:r w:rsidRPr="00ED1F23">
        <w:rPr>
          <w:rFonts w:cs="Arial"/>
          <w:szCs w:val="20"/>
          <w:lang w:val="x-none"/>
        </w:rPr>
        <w:t xml:space="preserve"> polnoletn</w:t>
      </w:r>
      <w:r w:rsidRPr="00ED1F23">
        <w:rPr>
          <w:rFonts w:cs="Arial"/>
          <w:szCs w:val="20"/>
        </w:rPr>
        <w:t>e</w:t>
      </w:r>
      <w:r w:rsidRPr="00ED1F23">
        <w:rPr>
          <w:rFonts w:cs="Arial"/>
          <w:szCs w:val="20"/>
          <w:lang w:val="x-none"/>
        </w:rPr>
        <w:t xml:space="preserve"> oseb</w:t>
      </w:r>
      <w:r w:rsidRPr="00ED1F23">
        <w:rPr>
          <w:rFonts w:cs="Arial"/>
          <w:szCs w:val="20"/>
        </w:rPr>
        <w:t>e</w:t>
      </w:r>
      <w:r w:rsidRPr="00ED1F23">
        <w:rPr>
          <w:rFonts w:cs="Arial"/>
          <w:szCs w:val="20"/>
          <w:lang w:val="x-none"/>
        </w:rPr>
        <w:t xml:space="preserve"> s težko motnjo v duševnem razvoju ali polnoletn</w:t>
      </w:r>
      <w:r w:rsidRPr="00ED1F23">
        <w:rPr>
          <w:rFonts w:cs="Arial"/>
          <w:szCs w:val="20"/>
        </w:rPr>
        <w:t>e</w:t>
      </w:r>
      <w:r w:rsidRPr="00ED1F23">
        <w:rPr>
          <w:rFonts w:cs="Arial"/>
          <w:szCs w:val="20"/>
          <w:lang w:val="x-none"/>
        </w:rPr>
        <w:t xml:space="preserve"> težko gibalno oviran</w:t>
      </w:r>
      <w:r w:rsidRPr="00ED1F23">
        <w:rPr>
          <w:rFonts w:cs="Arial"/>
          <w:szCs w:val="20"/>
        </w:rPr>
        <w:t>e</w:t>
      </w:r>
      <w:r w:rsidRPr="00ED1F23">
        <w:rPr>
          <w:rFonts w:cs="Arial"/>
          <w:szCs w:val="20"/>
          <w:lang w:val="x-none"/>
        </w:rPr>
        <w:t xml:space="preserve"> oseb</w:t>
      </w:r>
      <w:r w:rsidRPr="00ED1F23">
        <w:rPr>
          <w:rFonts w:cs="Arial"/>
          <w:szCs w:val="20"/>
        </w:rPr>
        <w:t>e</w:t>
      </w:r>
      <w:r w:rsidRPr="00ED1F23">
        <w:rPr>
          <w:rFonts w:cs="Arial"/>
          <w:szCs w:val="20"/>
          <w:lang w:val="x-none"/>
        </w:rPr>
        <w:t>, ki potrebuje</w:t>
      </w:r>
      <w:r w:rsidRPr="00ED1F23">
        <w:rPr>
          <w:rFonts w:cs="Arial"/>
          <w:szCs w:val="20"/>
        </w:rPr>
        <w:t>jo</w:t>
      </w:r>
      <w:r w:rsidRPr="00ED1F23">
        <w:rPr>
          <w:rFonts w:cs="Arial"/>
          <w:szCs w:val="20"/>
          <w:lang w:val="x-none"/>
        </w:rPr>
        <w:t xml:space="preserve"> pomoč pri opravljanju vseh osnovnih življenjskih potreb</w:t>
      </w:r>
      <w:r w:rsidRPr="00ED1F23">
        <w:rPr>
          <w:rFonts w:cs="Arial"/>
          <w:szCs w:val="20"/>
        </w:rPr>
        <w:t>.</w:t>
      </w:r>
    </w:p>
    <w:p w14:paraId="06D161B9" w14:textId="77777777" w:rsidR="00BD6905" w:rsidRPr="00ED1F23" w:rsidRDefault="00BD6905">
      <w:pPr>
        <w:spacing w:before="100" w:beforeAutospacing="1" w:after="100" w:afterAutospacing="1" w:line="276" w:lineRule="auto"/>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299EB90B" w14:textId="2DF9B874" w:rsidR="00BD6905" w:rsidRPr="00ED1F23" w:rsidRDefault="00BD6905">
      <w:pPr>
        <w:spacing w:line="276" w:lineRule="auto"/>
        <w:jc w:val="both"/>
        <w:rPr>
          <w:rFonts w:cs="Arial"/>
          <w:szCs w:val="20"/>
        </w:rPr>
      </w:pPr>
      <w:r w:rsidRPr="00ED1F23">
        <w:rPr>
          <w:rFonts w:eastAsia="Times New Roman" w:cs="Arial"/>
          <w:szCs w:val="20"/>
          <w:lang w:eastAsia="sl-SI"/>
        </w:rPr>
        <w:t xml:space="preserve">a. </w:t>
      </w:r>
      <w:r w:rsidRPr="00ED1F23">
        <w:rPr>
          <w:rFonts w:eastAsia="Times New Roman" w:cs="Arial"/>
          <w:szCs w:val="20"/>
          <w:lang w:val="x-none" w:eastAsia="sl-SI"/>
        </w:rPr>
        <w:t>Zadnji razpoložljivi podatki:</w:t>
      </w:r>
      <w:r w:rsidRPr="00ED1F23">
        <w:rPr>
          <w:rFonts w:eastAsia="Times New Roman" w:cs="Arial"/>
          <w:szCs w:val="20"/>
          <w:lang w:eastAsia="sl-SI"/>
        </w:rPr>
        <w:t xml:space="preserve"> </w:t>
      </w:r>
      <w:r w:rsidR="00C21966">
        <w:rPr>
          <w:rFonts w:eastAsia="Times New Roman" w:cs="Arial"/>
          <w:lang w:eastAsia="sl-SI"/>
        </w:rPr>
        <w:t>marca</w:t>
      </w:r>
      <w:r w:rsidR="00C21966" w:rsidRPr="00ED1F23">
        <w:rPr>
          <w:rFonts w:eastAsia="Times New Roman" w:cs="Arial"/>
          <w:lang w:eastAsia="sl-SI"/>
        </w:rPr>
        <w:t xml:space="preserve"> 2021 je </w:t>
      </w:r>
      <w:r w:rsidR="00C21966">
        <w:rPr>
          <w:rFonts w:eastAsia="Times New Roman" w:cs="Arial"/>
          <w:lang w:eastAsia="sl-SI"/>
        </w:rPr>
        <w:t>imelo 559 oseb družinskega pomočnika</w:t>
      </w:r>
      <w:r w:rsidR="00E009F6" w:rsidRPr="00ED1F23">
        <w:rPr>
          <w:rFonts w:eastAsia="Times New Roman" w:cs="Arial"/>
          <w:szCs w:val="20"/>
          <w:lang w:eastAsia="sl-SI"/>
        </w:rPr>
        <w:t>.</w:t>
      </w:r>
    </w:p>
    <w:p w14:paraId="492DB5BC" w14:textId="60260FC8" w:rsidR="00BD6905" w:rsidRPr="00ED1F23" w:rsidRDefault="00BD6905">
      <w:pPr>
        <w:spacing w:line="276" w:lineRule="auto"/>
        <w:jc w:val="both"/>
        <w:rPr>
          <w:rFonts w:cs="Arial"/>
          <w:szCs w:val="20"/>
        </w:rPr>
      </w:pPr>
      <w:r w:rsidRPr="00ED1F23">
        <w:rPr>
          <w:rFonts w:cs="Arial"/>
          <w:szCs w:val="20"/>
        </w:rPr>
        <w:t xml:space="preserve">b. </w:t>
      </w:r>
      <w:r w:rsidRPr="00ED1F23">
        <w:rPr>
          <w:rFonts w:cs="Arial"/>
          <w:szCs w:val="20"/>
          <w:lang w:val="x-none"/>
        </w:rPr>
        <w:t>Ključni izziv</w:t>
      </w:r>
      <w:r w:rsidRPr="00ED1F23">
        <w:rPr>
          <w:rFonts w:cs="Arial"/>
          <w:szCs w:val="20"/>
        </w:rPr>
        <w:t xml:space="preserve">i: </w:t>
      </w:r>
      <w:r w:rsidRPr="00ED1F23">
        <w:rPr>
          <w:rFonts w:eastAsiaTheme="majorEastAsia" w:cs="Arial"/>
          <w:szCs w:val="20"/>
        </w:rPr>
        <w:t xml:space="preserve">preoblikovati status </w:t>
      </w:r>
      <w:r w:rsidRPr="00ED1F23">
        <w:rPr>
          <w:rFonts w:eastAsiaTheme="majorEastAsia" w:cs="Arial"/>
          <w:bCs/>
          <w:szCs w:val="20"/>
        </w:rPr>
        <w:t>družinskega pomočnika</w:t>
      </w:r>
      <w:r w:rsidR="004A05D3" w:rsidRPr="00ED1F23">
        <w:rPr>
          <w:rFonts w:eastAsiaTheme="majorEastAsia" w:cs="Arial"/>
          <w:bCs/>
          <w:szCs w:val="20"/>
        </w:rPr>
        <w:t xml:space="preserve">, </w:t>
      </w:r>
      <w:r w:rsidRPr="00ED1F23">
        <w:rPr>
          <w:rFonts w:cs="Arial"/>
          <w:szCs w:val="20"/>
        </w:rPr>
        <w:t>vključitev v dolgotrajno oskrbo</w:t>
      </w:r>
      <w:r w:rsidRPr="00ED1F23">
        <w:rPr>
          <w:rFonts w:eastAsiaTheme="majorEastAsia" w:cs="Arial"/>
          <w:bCs/>
          <w:szCs w:val="20"/>
        </w:rPr>
        <w:t>, preučitev</w:t>
      </w:r>
      <w:r w:rsidRPr="00ED1F23">
        <w:rPr>
          <w:rFonts w:eastAsiaTheme="majorEastAsia" w:cs="Arial"/>
          <w:szCs w:val="20"/>
        </w:rPr>
        <w:t xml:space="preserve"> uporabe instituta z vidika ciljne populacije oziroma spodbujanje </w:t>
      </w:r>
      <w:r w:rsidR="00F937C8" w:rsidRPr="00ED1F23">
        <w:rPr>
          <w:rFonts w:eastAsiaTheme="majorEastAsia" w:cs="Arial"/>
          <w:szCs w:val="20"/>
        </w:rPr>
        <w:t>koriščenj</w:t>
      </w:r>
      <w:r w:rsidR="00F937C8">
        <w:rPr>
          <w:rFonts w:eastAsiaTheme="majorEastAsia" w:cs="Arial"/>
          <w:szCs w:val="20"/>
        </w:rPr>
        <w:t>a</w:t>
      </w:r>
      <w:r w:rsidR="00F937C8" w:rsidRPr="00ED1F23">
        <w:rPr>
          <w:rFonts w:eastAsiaTheme="majorEastAsia" w:cs="Arial"/>
          <w:szCs w:val="20"/>
        </w:rPr>
        <w:t xml:space="preserve"> </w:t>
      </w:r>
      <w:r w:rsidRPr="00ED1F23">
        <w:rPr>
          <w:rFonts w:eastAsiaTheme="majorEastAsia" w:cs="Arial"/>
          <w:szCs w:val="20"/>
        </w:rPr>
        <w:t>tega instituta za pomoč starejšim.</w:t>
      </w:r>
    </w:p>
    <w:p w14:paraId="79A1C5DC" w14:textId="71FC751A" w:rsidR="00BD6905" w:rsidRDefault="6A917BF6" w:rsidP="2771A8AB">
      <w:pPr>
        <w:spacing w:line="276" w:lineRule="auto"/>
        <w:jc w:val="both"/>
        <w:rPr>
          <w:rFonts w:cs="Arial"/>
          <w:szCs w:val="20"/>
        </w:rPr>
      </w:pPr>
      <w:r w:rsidRPr="00ED1F23">
        <w:rPr>
          <w:rFonts w:eastAsia="Times New Roman" w:cs="Arial"/>
          <w:b/>
          <w:bCs/>
          <w:szCs w:val="20"/>
          <w:lang w:eastAsia="sl-SI"/>
        </w:rPr>
        <w:t>Cilj do leta 2030:</w:t>
      </w:r>
      <w:r w:rsidR="1B9FEA36" w:rsidRPr="00ED1F23">
        <w:rPr>
          <w:rFonts w:eastAsia="Times New Roman" w:cs="Arial"/>
          <w:szCs w:val="20"/>
          <w:lang w:eastAsia="sl-SI"/>
        </w:rPr>
        <w:t xml:space="preserve"> </w:t>
      </w:r>
      <w:r w:rsidR="00C21966">
        <w:rPr>
          <w:rFonts w:cs="Arial"/>
          <w:szCs w:val="20"/>
        </w:rPr>
        <w:t>Ocena je</w:t>
      </w:r>
      <w:r w:rsidR="2309925A" w:rsidRPr="00ED1F23">
        <w:rPr>
          <w:rFonts w:cs="Arial"/>
          <w:szCs w:val="20"/>
        </w:rPr>
        <w:t>, da bo potreba po</w:t>
      </w:r>
      <w:r w:rsidR="007B60CF">
        <w:rPr>
          <w:rFonts w:cs="Arial"/>
          <w:szCs w:val="20"/>
        </w:rPr>
        <w:t xml:space="preserve"> </w:t>
      </w:r>
      <w:r w:rsidR="2309925A" w:rsidRPr="00ED1F23">
        <w:rPr>
          <w:rFonts w:cs="Arial"/>
          <w:szCs w:val="20"/>
        </w:rPr>
        <w:t xml:space="preserve">družinskem pomočniku oz. oskrbovalcu družinskih članov ostala na približno enaki ravni kot </w:t>
      </w:r>
      <w:r w:rsidR="7F46816F" w:rsidRPr="00ED1F23">
        <w:rPr>
          <w:rFonts w:cs="Arial"/>
          <w:szCs w:val="20"/>
        </w:rPr>
        <w:t>v letu 2021</w:t>
      </w:r>
      <w:r w:rsidR="2309925A" w:rsidRPr="00ED1F23">
        <w:rPr>
          <w:rFonts w:cs="Arial"/>
          <w:szCs w:val="20"/>
        </w:rPr>
        <w:t>.</w:t>
      </w:r>
    </w:p>
    <w:p w14:paraId="7D25564F" w14:textId="77777777" w:rsidR="00C21966" w:rsidRPr="00ED1F23" w:rsidRDefault="00C21966" w:rsidP="2771A8AB">
      <w:pPr>
        <w:spacing w:line="276" w:lineRule="auto"/>
        <w:jc w:val="both"/>
        <w:rPr>
          <w:rFonts w:eastAsia="Times New Roman" w:cs="Arial"/>
          <w:szCs w:val="20"/>
          <w:lang w:eastAsia="sl-SI"/>
        </w:rPr>
      </w:pPr>
    </w:p>
    <w:p w14:paraId="354EB64A" w14:textId="77777777" w:rsidR="00BD6905" w:rsidRPr="00ED1F23" w:rsidRDefault="00BD6905" w:rsidP="00035186">
      <w:pPr>
        <w:pStyle w:val="Alineazaodstavkom"/>
        <w:numPr>
          <w:ilvl w:val="0"/>
          <w:numId w:val="0"/>
        </w:numPr>
        <w:tabs>
          <w:tab w:val="left" w:pos="708"/>
        </w:tabs>
        <w:spacing w:line="276" w:lineRule="auto"/>
        <w:ind w:left="425" w:hanging="425"/>
        <w:jc w:val="center"/>
        <w:rPr>
          <w:sz w:val="20"/>
          <w:szCs w:val="20"/>
        </w:rPr>
      </w:pPr>
      <w:r w:rsidRPr="00ED1F23">
        <w:rPr>
          <w:sz w:val="20"/>
          <w:szCs w:val="20"/>
        </w:rPr>
        <w:t>B.3 Dnevno varstvo otrok in mladoletnikov z motnjami v duševnem ali telesnem razvoju ali več motnjami</w:t>
      </w:r>
    </w:p>
    <w:p w14:paraId="27B403B6" w14:textId="79B72C25" w:rsidR="00BD6905" w:rsidRPr="00ED1F23" w:rsidRDefault="00BD6905" w:rsidP="008822AF">
      <w:pPr>
        <w:pStyle w:val="odstavek0"/>
        <w:spacing w:line="276" w:lineRule="auto"/>
        <w:jc w:val="both"/>
        <w:rPr>
          <w:rFonts w:ascii="Arial" w:hAnsi="Arial" w:cs="Arial"/>
          <w:sz w:val="20"/>
          <w:szCs w:val="20"/>
        </w:rPr>
      </w:pPr>
      <w:r w:rsidRPr="00ED1F23">
        <w:rPr>
          <w:rFonts w:ascii="Arial" w:hAnsi="Arial" w:cs="Arial"/>
          <w:b/>
          <w:bCs/>
          <w:sz w:val="20"/>
          <w:szCs w:val="20"/>
        </w:rPr>
        <w:t>Opis storitve in ciljne skupine</w:t>
      </w:r>
      <w:r w:rsidRPr="00ED1F23">
        <w:rPr>
          <w:rFonts w:ascii="Arial" w:hAnsi="Arial" w:cs="Arial"/>
          <w:sz w:val="20"/>
          <w:szCs w:val="20"/>
        </w:rPr>
        <w:t>: d</w:t>
      </w:r>
      <w:r w:rsidRPr="00ED1F23">
        <w:rPr>
          <w:rFonts w:ascii="Arial" w:hAnsi="Arial" w:cs="Arial"/>
          <w:sz w:val="20"/>
          <w:szCs w:val="20"/>
          <w:lang w:val="x-none"/>
        </w:rPr>
        <w:t xml:space="preserve">nevno varstvo je oblika varstva, namenjena posameznikom, ki še ne potrebujejo celodnevne, stacionarne oskrbe in si želijo oziroma potrebujejo pomoč, nadzor ali organizirano obliko bivanja le za določeno število ur dnevno. Osnovni kriterij za vključitev oseb v dnevno varstvo je, da se uporabniki dnevno vračajo domov. Dnevno varstvo za </w:t>
      </w:r>
      <w:r w:rsidRPr="00ED1F23">
        <w:rPr>
          <w:rFonts w:ascii="Arial" w:hAnsi="Arial" w:cs="Arial"/>
          <w:sz w:val="20"/>
          <w:szCs w:val="20"/>
        </w:rPr>
        <w:t>otroke in mladostnike</w:t>
      </w:r>
      <w:r w:rsidRPr="00ED1F23">
        <w:rPr>
          <w:rFonts w:ascii="Arial" w:hAnsi="Arial" w:cs="Arial"/>
          <w:sz w:val="20"/>
          <w:szCs w:val="20"/>
          <w:lang w:val="x-none"/>
        </w:rPr>
        <w:t xml:space="preserve"> se izvaja do 10 ur dnevno, 5 dni v tednu in vse tedne v letu, vključuje </w:t>
      </w:r>
      <w:r w:rsidRPr="00ED1F23">
        <w:rPr>
          <w:rFonts w:ascii="Arial" w:hAnsi="Arial" w:cs="Arial"/>
          <w:sz w:val="20"/>
          <w:szCs w:val="20"/>
        </w:rPr>
        <w:t xml:space="preserve">pa </w:t>
      </w:r>
      <w:r w:rsidRPr="00ED1F23">
        <w:rPr>
          <w:rFonts w:ascii="Arial" w:hAnsi="Arial" w:cs="Arial"/>
          <w:sz w:val="20"/>
          <w:szCs w:val="20"/>
          <w:lang w:val="x-none"/>
        </w:rPr>
        <w:t xml:space="preserve">tudi izvajanje posebnega programa vzgoje in izobraževanja </w:t>
      </w:r>
      <w:r w:rsidR="00F937C8">
        <w:rPr>
          <w:rFonts w:ascii="Arial" w:hAnsi="Arial" w:cs="Arial"/>
          <w:sz w:val="20"/>
          <w:szCs w:val="20"/>
        </w:rPr>
        <w:t>ter</w:t>
      </w:r>
      <w:r w:rsidR="00F937C8" w:rsidRPr="00ED1F23">
        <w:rPr>
          <w:rFonts w:ascii="Arial" w:hAnsi="Arial" w:cs="Arial"/>
          <w:sz w:val="20"/>
          <w:szCs w:val="20"/>
          <w:lang w:val="x-none"/>
        </w:rPr>
        <w:t xml:space="preserve"> </w:t>
      </w:r>
      <w:r w:rsidRPr="00ED1F23">
        <w:rPr>
          <w:rFonts w:ascii="Arial" w:hAnsi="Arial" w:cs="Arial"/>
          <w:sz w:val="20"/>
          <w:szCs w:val="20"/>
          <w:lang w:val="x-none"/>
        </w:rPr>
        <w:t>prevoz.</w:t>
      </w:r>
      <w:r w:rsidRPr="00ED1F23">
        <w:rPr>
          <w:rFonts w:ascii="Arial" w:hAnsi="Arial" w:cs="Arial"/>
          <w:sz w:val="20"/>
          <w:szCs w:val="20"/>
        </w:rPr>
        <w:t xml:space="preserve"> Za otroke in mladostnike ter odrasle do 26. leta starosti te storitve izvajajo zavodi za usposabljanje (CUDV). </w:t>
      </w:r>
    </w:p>
    <w:p w14:paraId="3FFF13E4" w14:textId="508425B0" w:rsidR="00BD6905" w:rsidRPr="00ED1F23" w:rsidRDefault="00BD6905" w:rsidP="008822AF">
      <w:pPr>
        <w:spacing w:line="276" w:lineRule="auto"/>
        <w:jc w:val="both"/>
        <w:rPr>
          <w:rFonts w:cs="Arial"/>
          <w:szCs w:val="20"/>
        </w:rPr>
      </w:pPr>
      <w:r w:rsidRPr="00ED1F23">
        <w:rPr>
          <w:rFonts w:cs="Arial"/>
          <w:szCs w:val="20"/>
        </w:rPr>
        <w:t xml:space="preserve">Ciljna skupina so otroci, mladostniki in odrasle osebe do 26. leta starosti z zmerno, težjo in težko motnjo v duševnem in telesnem razvoju oziroma več motnjami (hudimi motnjami vedenja in osebnosti, gibalnimi in senzornimi oviranostmi </w:t>
      </w:r>
      <w:r w:rsidR="00F937C8">
        <w:rPr>
          <w:rFonts w:cs="Arial"/>
          <w:szCs w:val="20"/>
        </w:rPr>
        <w:t>ter</w:t>
      </w:r>
      <w:r w:rsidR="00F937C8" w:rsidRPr="00ED1F23">
        <w:rPr>
          <w:rFonts w:cs="Arial"/>
          <w:szCs w:val="20"/>
        </w:rPr>
        <w:t xml:space="preserve"> </w:t>
      </w:r>
      <w:r w:rsidRPr="00ED1F23">
        <w:rPr>
          <w:rFonts w:cs="Arial"/>
          <w:szCs w:val="20"/>
        </w:rPr>
        <w:t>poškodbami glave).</w:t>
      </w:r>
    </w:p>
    <w:p w14:paraId="37AAE333" w14:textId="77777777" w:rsidR="00BD6905" w:rsidRPr="00ED1F23" w:rsidRDefault="00BD6905" w:rsidP="00035186">
      <w:pPr>
        <w:pStyle w:val="Alineazaodstavkom"/>
        <w:numPr>
          <w:ilvl w:val="0"/>
          <w:numId w:val="0"/>
        </w:numPr>
        <w:tabs>
          <w:tab w:val="left" w:pos="708"/>
        </w:tabs>
        <w:spacing w:line="276" w:lineRule="auto"/>
        <w:ind w:left="425" w:hanging="425"/>
        <w:rPr>
          <w:sz w:val="20"/>
          <w:szCs w:val="20"/>
        </w:rPr>
      </w:pPr>
      <w:r w:rsidRPr="00ED1F23">
        <w:rPr>
          <w:b/>
          <w:bCs/>
          <w:sz w:val="20"/>
          <w:szCs w:val="20"/>
        </w:rPr>
        <w:t>Izhodiščno stanje</w:t>
      </w:r>
      <w:r w:rsidRPr="00ED1F23">
        <w:rPr>
          <w:sz w:val="20"/>
          <w:szCs w:val="20"/>
        </w:rPr>
        <w:t xml:space="preserve">: </w:t>
      </w:r>
    </w:p>
    <w:p w14:paraId="31DAFF68" w14:textId="1BA4FB4A" w:rsidR="00BD6905" w:rsidRPr="00ED1F23" w:rsidRDefault="00BD6905" w:rsidP="008E7DB5">
      <w:pPr>
        <w:pStyle w:val="Alineazaodstavkom"/>
        <w:numPr>
          <w:ilvl w:val="0"/>
          <w:numId w:val="16"/>
        </w:numPr>
        <w:tabs>
          <w:tab w:val="left" w:pos="708"/>
        </w:tabs>
        <w:spacing w:line="276" w:lineRule="auto"/>
        <w:rPr>
          <w:sz w:val="20"/>
          <w:szCs w:val="20"/>
        </w:rPr>
      </w:pPr>
      <w:r w:rsidRPr="00ED1F23">
        <w:rPr>
          <w:sz w:val="20"/>
          <w:szCs w:val="20"/>
        </w:rPr>
        <w:t xml:space="preserve">Zadnji razpoložljivi podatki: </w:t>
      </w:r>
      <w:r w:rsidR="00D570FF" w:rsidRPr="00D570FF">
        <w:rPr>
          <w:sz w:val="20"/>
          <w:szCs w:val="20"/>
        </w:rPr>
        <w:t>v letu 2020 vključenih 200 oseb.</w:t>
      </w:r>
    </w:p>
    <w:p w14:paraId="3985177E" w14:textId="77777777" w:rsidR="00BD6905" w:rsidRPr="00ED1F23" w:rsidRDefault="00BD6905" w:rsidP="00035186">
      <w:pPr>
        <w:pStyle w:val="Alineazaodstavkom"/>
        <w:numPr>
          <w:ilvl w:val="0"/>
          <w:numId w:val="0"/>
        </w:numPr>
        <w:tabs>
          <w:tab w:val="left" w:pos="708"/>
        </w:tabs>
        <w:spacing w:line="276" w:lineRule="auto"/>
        <w:ind w:left="425" w:hanging="425"/>
        <w:rPr>
          <w:sz w:val="20"/>
          <w:szCs w:val="20"/>
        </w:rPr>
      </w:pPr>
    </w:p>
    <w:p w14:paraId="41E30707" w14:textId="77777777" w:rsidR="00BD6905" w:rsidRPr="00ED1F23" w:rsidRDefault="00BD6905" w:rsidP="008E7DB5">
      <w:pPr>
        <w:pStyle w:val="Alineazaodstavkom"/>
        <w:numPr>
          <w:ilvl w:val="0"/>
          <w:numId w:val="16"/>
        </w:numPr>
        <w:tabs>
          <w:tab w:val="left" w:pos="708"/>
        </w:tabs>
        <w:spacing w:line="276" w:lineRule="auto"/>
        <w:rPr>
          <w:sz w:val="20"/>
          <w:szCs w:val="20"/>
        </w:rPr>
      </w:pPr>
      <w:r w:rsidRPr="00ED1F23">
        <w:rPr>
          <w:sz w:val="20"/>
          <w:szCs w:val="20"/>
        </w:rPr>
        <w:t xml:space="preserve">Ključni izzivi: </w:t>
      </w:r>
    </w:p>
    <w:p w14:paraId="3D91719B" w14:textId="78A6C2FA"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zagotovitev zadostnega števila kadrov in ustrezno usposobljenih kadrovskih profilov (specialnopedagoških) ter krepitev kompetenc zaposlenih za obravnavo specifičnih potreb uporabnikov,</w:t>
      </w:r>
    </w:p>
    <w:p w14:paraId="0FC02DE4" w14:textId="0918A9C5"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prilagoditev kadrovskih normativov ocenjenim potrebam uporabnikov,</w:t>
      </w:r>
    </w:p>
    <w:p w14:paraId="5AAD2A7D" w14:textId="123594E7"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zagotavljanje sodobnih metod in konceptov dela z uporabniki ter različnih oblik oskrbe (individualna in skupinska obravnava),</w:t>
      </w:r>
    </w:p>
    <w:p w14:paraId="4043F31F" w14:textId="4ADF4057" w:rsidR="00BD6905" w:rsidRPr="00ED1F23" w:rsidRDefault="00BD6905" w:rsidP="008E7DB5">
      <w:pPr>
        <w:pStyle w:val="Alineazaodstavkom"/>
        <w:numPr>
          <w:ilvl w:val="0"/>
          <w:numId w:val="24"/>
        </w:numPr>
        <w:spacing w:line="276" w:lineRule="auto"/>
        <w:jc w:val="left"/>
        <w:rPr>
          <w:sz w:val="20"/>
          <w:szCs w:val="20"/>
        </w:rPr>
      </w:pPr>
      <w:r w:rsidRPr="00ED1F23">
        <w:rPr>
          <w:sz w:val="20"/>
          <w:szCs w:val="20"/>
        </w:rPr>
        <w:t>uravnoteženje kadrovskih normativov na področju socialne in zdravstvene oskrbe otrok in mladostnikov ter odraslih do 26. leta, ki so vključeni v program vzgoje in izobraževanja v zavodih za usposabljanje (CUDV)</w:t>
      </w:r>
      <w:r w:rsidR="00EB6678">
        <w:rPr>
          <w:sz w:val="20"/>
          <w:szCs w:val="20"/>
        </w:rPr>
        <w:t>.</w:t>
      </w:r>
    </w:p>
    <w:p w14:paraId="09D2D3D1" w14:textId="77777777" w:rsidR="00BD6905" w:rsidRPr="00ED1F23" w:rsidRDefault="00BD6905" w:rsidP="00C1161A">
      <w:pPr>
        <w:pStyle w:val="Alineazaodstavkom"/>
        <w:numPr>
          <w:ilvl w:val="0"/>
          <w:numId w:val="0"/>
        </w:numPr>
        <w:tabs>
          <w:tab w:val="left" w:pos="708"/>
        </w:tabs>
        <w:spacing w:line="276" w:lineRule="auto"/>
        <w:ind w:left="425" w:hanging="425"/>
        <w:rPr>
          <w:sz w:val="20"/>
          <w:szCs w:val="20"/>
        </w:rPr>
      </w:pPr>
    </w:p>
    <w:p w14:paraId="7814AD73" w14:textId="77777777" w:rsidR="00BD6905" w:rsidRPr="00ED1F23" w:rsidRDefault="00BD6905" w:rsidP="00C1161A">
      <w:pPr>
        <w:pStyle w:val="Alineazaodstavkom"/>
        <w:numPr>
          <w:ilvl w:val="0"/>
          <w:numId w:val="0"/>
        </w:numPr>
        <w:tabs>
          <w:tab w:val="left" w:pos="708"/>
        </w:tabs>
        <w:spacing w:line="276" w:lineRule="auto"/>
        <w:ind w:left="425" w:hanging="425"/>
        <w:rPr>
          <w:b/>
          <w:bCs/>
          <w:sz w:val="20"/>
          <w:szCs w:val="20"/>
        </w:rPr>
      </w:pPr>
      <w:r w:rsidRPr="00ED1F23">
        <w:rPr>
          <w:b/>
          <w:bCs/>
          <w:sz w:val="20"/>
          <w:szCs w:val="20"/>
        </w:rPr>
        <w:lastRenderedPageBreak/>
        <w:t xml:space="preserve">Cilj do leta 2030: </w:t>
      </w:r>
      <w:r w:rsidRPr="00ED1F23">
        <w:rPr>
          <w:sz w:val="20"/>
          <w:szCs w:val="20"/>
        </w:rPr>
        <w:t>50 dodatnih mest (skupaj 250).</w:t>
      </w:r>
    </w:p>
    <w:p w14:paraId="0D0ABF38" w14:textId="77777777" w:rsidR="00BD6905" w:rsidRPr="00ED1F23" w:rsidRDefault="00BD6905" w:rsidP="00C1161A">
      <w:pPr>
        <w:pStyle w:val="Alineazaodstavkom"/>
        <w:numPr>
          <w:ilvl w:val="0"/>
          <w:numId w:val="0"/>
        </w:numPr>
        <w:tabs>
          <w:tab w:val="left" w:pos="708"/>
        </w:tabs>
        <w:spacing w:line="276" w:lineRule="auto"/>
        <w:ind w:left="425" w:hanging="425"/>
        <w:rPr>
          <w:b/>
          <w:bCs/>
          <w:sz w:val="20"/>
          <w:szCs w:val="20"/>
        </w:rPr>
      </w:pPr>
    </w:p>
    <w:p w14:paraId="70567473" w14:textId="77777777" w:rsidR="00BD6905" w:rsidRPr="00ED1F23" w:rsidRDefault="00BD6905" w:rsidP="008822AF">
      <w:pPr>
        <w:spacing w:line="276" w:lineRule="auto"/>
        <w:jc w:val="center"/>
        <w:rPr>
          <w:rFonts w:cs="Arial"/>
          <w:szCs w:val="20"/>
        </w:rPr>
      </w:pPr>
      <w:r w:rsidRPr="00ED1F23">
        <w:rPr>
          <w:rFonts w:cs="Arial"/>
          <w:kern w:val="36"/>
          <w:szCs w:val="20"/>
        </w:rPr>
        <w:t>B.4 Vodenje, varstvo in zaposlitev pod posebnimi pogoji</w:t>
      </w:r>
    </w:p>
    <w:p w14:paraId="3FBE46F4" w14:textId="20E166FE" w:rsidR="00BD6905" w:rsidRPr="00ED1F23" w:rsidRDefault="00BD6905">
      <w:pPr>
        <w:spacing w:line="276" w:lineRule="auto"/>
        <w:jc w:val="both"/>
        <w:rPr>
          <w:rFonts w:cs="Arial"/>
          <w:szCs w:val="20"/>
        </w:rPr>
      </w:pPr>
      <w:r w:rsidRPr="00ED1F23">
        <w:rPr>
          <w:rFonts w:cs="Arial"/>
          <w:b/>
          <w:bCs/>
          <w:szCs w:val="20"/>
        </w:rPr>
        <w:t>Opis storitve in ciljne skupine</w:t>
      </w:r>
      <w:r w:rsidRPr="00ED1F23">
        <w:rPr>
          <w:rFonts w:cs="Arial"/>
          <w:szCs w:val="20"/>
        </w:rPr>
        <w:t xml:space="preserve">: Vodenje, varstvo in zaposlitev pod posebnimi pogoji je organizirana oblika varstva, s katero se izpolnjujejo temeljne človekove pravice odraslih invalidnih oseb do storitve, ki tem osebam v skladu z njihovimi sposobnostmi daje možnost aktivnega vključevanja v družbeno življenje in delovno okolje ter opravljanja koristnega, vendar njihovim zmožnostim primernega dela. Storitve so organizirane in se izvajajo tako, da uporabnikom omogočajo ohranjanje pridobljenih znanj </w:t>
      </w:r>
      <w:r w:rsidR="00F937C8">
        <w:rPr>
          <w:rFonts w:cs="Arial"/>
          <w:szCs w:val="20"/>
        </w:rPr>
        <w:t>ter</w:t>
      </w:r>
      <w:r w:rsidR="00F937C8" w:rsidRPr="00ED1F23">
        <w:rPr>
          <w:rFonts w:cs="Arial"/>
          <w:szCs w:val="20"/>
        </w:rPr>
        <w:t xml:space="preserve"> </w:t>
      </w:r>
      <w:r w:rsidRPr="00ED1F23">
        <w:rPr>
          <w:rFonts w:cs="Arial"/>
          <w:szCs w:val="20"/>
        </w:rPr>
        <w:t xml:space="preserve">širitev novih znanj in delovnih spretnosti, pridobivanje novih socialnih in delovnih navad, uresničevanje lastnih idej in ustvarjalnosti </w:t>
      </w:r>
      <w:r w:rsidR="00F937C8">
        <w:rPr>
          <w:rFonts w:cs="Arial"/>
          <w:szCs w:val="20"/>
        </w:rPr>
        <w:t>ter</w:t>
      </w:r>
      <w:r w:rsidR="00F937C8" w:rsidRPr="00ED1F23">
        <w:rPr>
          <w:rFonts w:cs="Arial"/>
          <w:szCs w:val="20"/>
        </w:rPr>
        <w:t xml:space="preserve"> </w:t>
      </w:r>
      <w:r w:rsidRPr="00ED1F23">
        <w:rPr>
          <w:rFonts w:cs="Arial"/>
          <w:szCs w:val="20"/>
        </w:rPr>
        <w:t>stimuliranje občutka koristnosti in samopotrditve. Storitev zagotavlja tudi druge oblike varstva, ki uporabnikom in njihovim družinam omogočajo delovno in socialno udejstvovanje.</w:t>
      </w:r>
    </w:p>
    <w:p w14:paraId="01B4DD21" w14:textId="0238EA68" w:rsidR="00BD6905" w:rsidRPr="00ED1F23" w:rsidRDefault="00BD6905">
      <w:pPr>
        <w:spacing w:line="276" w:lineRule="auto"/>
        <w:rPr>
          <w:rFonts w:eastAsia="Times New Roman" w:cs="Arial"/>
          <w:szCs w:val="20"/>
          <w:lang w:eastAsia="sl-SI"/>
        </w:rPr>
      </w:pPr>
      <w:r w:rsidRPr="00ED1F23">
        <w:rPr>
          <w:rFonts w:cs="Arial"/>
          <w:szCs w:val="20"/>
        </w:rPr>
        <w:t xml:space="preserve">Upravičenci </w:t>
      </w:r>
      <w:r w:rsidRPr="00ED1F23">
        <w:rPr>
          <w:rFonts w:cs="Arial"/>
          <w:szCs w:val="20"/>
          <w:lang w:val="x-none"/>
        </w:rPr>
        <w:t>do</w:t>
      </w:r>
      <w:r w:rsidRPr="00ED1F23">
        <w:rPr>
          <w:rFonts w:cs="Arial"/>
          <w:szCs w:val="20"/>
        </w:rPr>
        <w:t xml:space="preserve"> storitve so: </w:t>
      </w:r>
      <w:r w:rsidRPr="00ED1F23">
        <w:rPr>
          <w:rFonts w:eastAsia="Times New Roman" w:cs="Arial"/>
          <w:szCs w:val="20"/>
          <w:lang w:eastAsia="sl-SI"/>
        </w:rPr>
        <w:t xml:space="preserve">odrasle osebe z motnjami v duševnem razvoju </w:t>
      </w:r>
      <w:r w:rsidR="00F937C8">
        <w:rPr>
          <w:rFonts w:eastAsia="Times New Roman" w:cs="Arial"/>
          <w:szCs w:val="20"/>
          <w:lang w:eastAsia="sl-SI"/>
        </w:rPr>
        <w:t>in</w:t>
      </w:r>
      <w:r w:rsidR="00F937C8" w:rsidRPr="00ED1F23">
        <w:rPr>
          <w:rFonts w:eastAsia="Times New Roman" w:cs="Arial"/>
          <w:szCs w:val="20"/>
          <w:lang w:eastAsia="sl-SI"/>
        </w:rPr>
        <w:t xml:space="preserve"> </w:t>
      </w:r>
      <w:r w:rsidRPr="00ED1F23">
        <w:rPr>
          <w:rFonts w:eastAsia="Times New Roman" w:cs="Arial"/>
          <w:szCs w:val="20"/>
          <w:lang w:eastAsia="sl-SI"/>
        </w:rPr>
        <w:t>odrasle osebe z več motnjami.</w:t>
      </w:r>
    </w:p>
    <w:p w14:paraId="1293F057" w14:textId="77777777" w:rsidR="00BD6905" w:rsidRPr="00ED1F23" w:rsidRDefault="00BD6905">
      <w:pPr>
        <w:spacing w:line="276" w:lineRule="auto"/>
        <w:jc w:val="both"/>
        <w:rPr>
          <w:rFonts w:cs="Arial"/>
          <w:szCs w:val="20"/>
        </w:rPr>
      </w:pPr>
      <w:r w:rsidRPr="00ED1F23">
        <w:rPr>
          <w:rFonts w:cs="Arial"/>
          <w:b/>
          <w:bCs/>
          <w:szCs w:val="20"/>
        </w:rPr>
        <w:t>Izhodiščno stanje</w:t>
      </w:r>
      <w:r w:rsidRPr="00ED1F23">
        <w:rPr>
          <w:rFonts w:cs="Arial"/>
          <w:szCs w:val="20"/>
        </w:rPr>
        <w:t xml:space="preserve">: </w:t>
      </w:r>
    </w:p>
    <w:p w14:paraId="2B60B356" w14:textId="77777777" w:rsidR="00476B85" w:rsidRDefault="00BD6905">
      <w:pPr>
        <w:spacing w:line="276" w:lineRule="auto"/>
        <w:jc w:val="both"/>
        <w:rPr>
          <w:rFonts w:cs="Arial"/>
          <w:szCs w:val="20"/>
        </w:rPr>
      </w:pPr>
      <w:r w:rsidRPr="00ED1F23">
        <w:rPr>
          <w:rFonts w:cs="Arial"/>
          <w:szCs w:val="20"/>
        </w:rPr>
        <w:t xml:space="preserve">a. Zadnji razpoložljivi podatki: </w:t>
      </w:r>
      <w:r w:rsidR="00476B85" w:rsidRPr="00476B85">
        <w:rPr>
          <w:rFonts w:cs="Arial"/>
          <w:szCs w:val="20"/>
        </w:rPr>
        <w:t>v letu 2020 3.617 oseb, ki so bile vključene v storitev.</w:t>
      </w:r>
    </w:p>
    <w:p w14:paraId="25B21194" w14:textId="6263D7F5" w:rsidR="00BD6905" w:rsidRPr="00ED1F23" w:rsidRDefault="00BD6905">
      <w:pPr>
        <w:spacing w:line="276" w:lineRule="auto"/>
        <w:jc w:val="both"/>
        <w:rPr>
          <w:rFonts w:cs="Arial"/>
          <w:szCs w:val="20"/>
        </w:rPr>
      </w:pPr>
      <w:r w:rsidRPr="00ED1F23">
        <w:rPr>
          <w:rFonts w:cs="Arial"/>
          <w:szCs w:val="20"/>
        </w:rPr>
        <w:t xml:space="preserve">b. Ključni izzivi: </w:t>
      </w:r>
    </w:p>
    <w:p w14:paraId="3B59294B" w14:textId="7E0A12A7" w:rsidR="00BD6905" w:rsidRPr="00ED1F23" w:rsidRDefault="2ADFF426" w:rsidP="008E7DB5">
      <w:pPr>
        <w:pStyle w:val="Odstavekseznama"/>
        <w:numPr>
          <w:ilvl w:val="0"/>
          <w:numId w:val="12"/>
        </w:numPr>
        <w:spacing w:after="0" w:line="276" w:lineRule="auto"/>
        <w:rPr>
          <w:rFonts w:cs="Arial"/>
          <w:szCs w:val="20"/>
        </w:rPr>
      </w:pPr>
      <w:r w:rsidRPr="00ED1F23">
        <w:rPr>
          <w:rFonts w:cs="Arial"/>
          <w:szCs w:val="20"/>
        </w:rPr>
        <w:t>nadgradnja obstoječih storitev na način, da se uporabnike podpre pri razvijanju in</w:t>
      </w:r>
      <w:r w:rsidR="007B60CF">
        <w:rPr>
          <w:rFonts w:cs="Arial"/>
          <w:szCs w:val="20"/>
        </w:rPr>
        <w:t xml:space="preserve"> </w:t>
      </w:r>
      <w:r w:rsidRPr="00ED1F23">
        <w:rPr>
          <w:rFonts w:cs="Arial"/>
          <w:szCs w:val="20"/>
        </w:rPr>
        <w:t xml:space="preserve">krepitvi posameznikovih sposobnosti, </w:t>
      </w:r>
      <w:r w:rsidR="00F937C8" w:rsidRPr="00ED1F23">
        <w:rPr>
          <w:rFonts w:cs="Arial"/>
          <w:szCs w:val="20"/>
        </w:rPr>
        <w:t>njegov</w:t>
      </w:r>
      <w:r w:rsidR="00F937C8">
        <w:rPr>
          <w:rFonts w:cs="Arial"/>
          <w:szCs w:val="20"/>
        </w:rPr>
        <w:t>i</w:t>
      </w:r>
      <w:r w:rsidR="00F937C8" w:rsidRPr="00ED1F23">
        <w:rPr>
          <w:rFonts w:cs="Arial"/>
          <w:szCs w:val="20"/>
        </w:rPr>
        <w:t xml:space="preserve"> </w:t>
      </w:r>
      <w:r w:rsidRPr="00ED1F23">
        <w:rPr>
          <w:rFonts w:cs="Arial"/>
          <w:szCs w:val="20"/>
        </w:rPr>
        <w:t>ustvarjalnosti, spretnosti in znanj</w:t>
      </w:r>
      <w:r w:rsidR="00F937C8">
        <w:rPr>
          <w:rFonts w:cs="Arial"/>
          <w:szCs w:val="20"/>
        </w:rPr>
        <w:t>u</w:t>
      </w:r>
      <w:r w:rsidRPr="00ED1F23">
        <w:rPr>
          <w:rFonts w:cs="Arial"/>
          <w:szCs w:val="20"/>
        </w:rPr>
        <w:t xml:space="preserve">; </w:t>
      </w:r>
    </w:p>
    <w:p w14:paraId="6691E382" w14:textId="77777777" w:rsidR="00BD6905" w:rsidRPr="00ED1F23" w:rsidRDefault="2ADFF426" w:rsidP="008E7DB5">
      <w:pPr>
        <w:pStyle w:val="Odstavekseznama"/>
        <w:numPr>
          <w:ilvl w:val="0"/>
          <w:numId w:val="12"/>
        </w:numPr>
        <w:tabs>
          <w:tab w:val="left" w:pos="708"/>
        </w:tabs>
        <w:spacing w:after="0" w:line="276" w:lineRule="auto"/>
        <w:rPr>
          <w:rFonts w:cs="Arial"/>
          <w:szCs w:val="20"/>
        </w:rPr>
      </w:pPr>
      <w:r w:rsidRPr="00ED1F23">
        <w:rPr>
          <w:rFonts w:cs="Arial"/>
          <w:szCs w:val="20"/>
        </w:rPr>
        <w:t>zagotovitev specializiranih oblik storitev za nekatere ciljne skupine oz. nadgradnja storitve z novimi oblikami in načini izvajanja za ciljne skupine (osebe po 65. letu, osebe po pridobljeni možganski poškodbi, osebe z vedenjskimi motnjami in težavami v duševnem zdravju ter kombinacijo motenj v razvoju, osebe z avtizmom);</w:t>
      </w:r>
    </w:p>
    <w:p w14:paraId="05D1D416" w14:textId="64961335" w:rsidR="00BD6905" w:rsidRPr="00ED1F23" w:rsidRDefault="2ADFF426" w:rsidP="008E7DB5">
      <w:pPr>
        <w:pStyle w:val="Odstavekseznama"/>
        <w:numPr>
          <w:ilvl w:val="0"/>
          <w:numId w:val="12"/>
        </w:numPr>
        <w:spacing w:after="0" w:line="276" w:lineRule="auto"/>
        <w:rPr>
          <w:rFonts w:cs="Arial"/>
          <w:szCs w:val="20"/>
        </w:rPr>
      </w:pPr>
      <w:r w:rsidRPr="00ED1F23">
        <w:rPr>
          <w:rFonts w:cs="Arial"/>
          <w:szCs w:val="20"/>
        </w:rPr>
        <w:t>nadgradnja storitev z izvajanjem različnih oblik podpornih storitev, s katerimi bi posamezniku omogočili čim bolj samostojno življenje in vključevanje v skupnost</w:t>
      </w:r>
      <w:r w:rsidR="00F937C8">
        <w:rPr>
          <w:rFonts w:cs="Arial"/>
          <w:szCs w:val="20"/>
        </w:rPr>
        <w:t>,</w:t>
      </w:r>
      <w:r w:rsidRPr="00ED1F23">
        <w:rPr>
          <w:rFonts w:cs="Arial"/>
          <w:szCs w:val="20"/>
        </w:rPr>
        <w:t xml:space="preserve"> kot so: storitve socialnega vključevanja </w:t>
      </w:r>
      <w:r w:rsidR="00EB6678">
        <w:rPr>
          <w:rFonts w:cs="Arial"/>
          <w:szCs w:val="20"/>
        </w:rPr>
        <w:t>na podlagi</w:t>
      </w:r>
      <w:r w:rsidRPr="00ED1F23">
        <w:rPr>
          <w:rFonts w:cs="Arial"/>
          <w:szCs w:val="20"/>
        </w:rPr>
        <w:t xml:space="preserve"> </w:t>
      </w:r>
      <w:r w:rsidR="00EB6678">
        <w:t xml:space="preserve">Zakona o socialnem vključevanju invalidov (Uradni list RS, št. </w:t>
      </w:r>
      <w:hyperlink r:id="rId12" w:tgtFrame="_blank" w:tooltip="Zakon o socialnem vključevanju invalidov (ZSVI)" w:history="1">
        <w:r w:rsidR="00EB6678">
          <w:rPr>
            <w:rStyle w:val="Hiperpovezava"/>
          </w:rPr>
          <w:t>30/18</w:t>
        </w:r>
      </w:hyperlink>
      <w:r w:rsidR="00EB6678">
        <w:t xml:space="preserve">, </w:t>
      </w:r>
      <w:hyperlink r:id="rId13" w:tgtFrame="_blank" w:tooltip="Zakon o dolgotrajni oskrbi" w:history="1">
        <w:r w:rsidR="00EB6678">
          <w:rPr>
            <w:rStyle w:val="Hiperpovezava"/>
          </w:rPr>
          <w:t>196/21</w:t>
        </w:r>
      </w:hyperlink>
      <w:r w:rsidR="00EB6678">
        <w:t xml:space="preserve"> – ZDOsk in </w:t>
      </w:r>
      <w:hyperlink r:id="rId14" w:tgtFrame="_blank" w:tooltip="Zakon o dodatnih ukrepih za preprečevanje širjenja, omilitev, obvladovanje, okrevanje in odpravo posledic COVID-19" w:history="1">
        <w:r w:rsidR="00EB6678">
          <w:rPr>
            <w:rStyle w:val="Hiperpovezava"/>
          </w:rPr>
          <w:t>206/21</w:t>
        </w:r>
      </w:hyperlink>
      <w:r w:rsidR="00EB6678">
        <w:t xml:space="preserve"> – ZDUPŠOP)</w:t>
      </w:r>
      <w:r w:rsidRPr="00ED1F23">
        <w:rPr>
          <w:rFonts w:cs="Arial"/>
          <w:szCs w:val="20"/>
        </w:rPr>
        <w:t>, mobilna pomoč, podporne storitve na daljavo;</w:t>
      </w:r>
    </w:p>
    <w:p w14:paraId="5DC20C02" w14:textId="77777777" w:rsidR="00BD6905" w:rsidRPr="00ED1F23" w:rsidRDefault="2ADFF426" w:rsidP="008E7DB5">
      <w:pPr>
        <w:pStyle w:val="Odstavekseznama"/>
        <w:numPr>
          <w:ilvl w:val="0"/>
          <w:numId w:val="12"/>
        </w:numPr>
        <w:spacing w:after="0" w:line="276" w:lineRule="auto"/>
        <w:rPr>
          <w:rFonts w:cs="Arial"/>
          <w:szCs w:val="20"/>
        </w:rPr>
      </w:pPr>
      <w:r w:rsidRPr="00ED1F23">
        <w:rPr>
          <w:rFonts w:cs="Arial"/>
          <w:color w:val="050505"/>
          <w:szCs w:val="20"/>
          <w:lang w:eastAsia="sl-SI"/>
        </w:rPr>
        <w:t>nadgradnja storitev na daljavo oziroma na domu;</w:t>
      </w:r>
    </w:p>
    <w:p w14:paraId="78539585" w14:textId="637A7E10"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opredelitev zdravstvene oskrbe za osebe, ki so vključene v storitev vodenja, varstva in zaposlitve pod posebnimi pogoji, ki jo izvajajo varstveno</w:t>
      </w:r>
      <w:r w:rsidR="00F937C8">
        <w:rPr>
          <w:sz w:val="20"/>
          <w:szCs w:val="20"/>
        </w:rPr>
        <w:t>-</w:t>
      </w:r>
      <w:r w:rsidRPr="00ED1F23">
        <w:rPr>
          <w:sz w:val="20"/>
          <w:szCs w:val="20"/>
        </w:rPr>
        <w:t>delovni centri,</w:t>
      </w:r>
    </w:p>
    <w:p w14:paraId="399C05A1" w14:textId="6D430D24"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primernih dislociranih prostorskih kapacitet za izvajanje storitve ter povečanje regijske</w:t>
      </w:r>
      <w:r w:rsidR="007B60CF">
        <w:rPr>
          <w:sz w:val="20"/>
          <w:szCs w:val="20"/>
        </w:rPr>
        <w:t xml:space="preserve"> </w:t>
      </w:r>
      <w:r w:rsidRPr="00ED1F23">
        <w:rPr>
          <w:sz w:val="20"/>
          <w:szCs w:val="20"/>
        </w:rPr>
        <w:t>pokritosti dislociranih enot za izvajanje specializiranih oblik storitve za nekatere ciljne skupine (osebe po pridobljeni možganski poškodbi, osebe z vedenjskimi motnjami in težavami v duševnem zdravju ter kombinacijo motenj v razvoju, osebe z avtizmom).</w:t>
      </w:r>
    </w:p>
    <w:p w14:paraId="3190C423" w14:textId="77777777" w:rsidR="00BD6905" w:rsidRPr="00ED1F23" w:rsidRDefault="00BD6905" w:rsidP="00D11C19">
      <w:pPr>
        <w:pStyle w:val="Alineazaodstavkom"/>
        <w:numPr>
          <w:ilvl w:val="0"/>
          <w:numId w:val="0"/>
        </w:numPr>
        <w:tabs>
          <w:tab w:val="left" w:pos="708"/>
        </w:tabs>
        <w:spacing w:line="276" w:lineRule="auto"/>
        <w:ind w:left="425" w:hanging="425"/>
        <w:jc w:val="left"/>
        <w:rPr>
          <w:sz w:val="20"/>
          <w:szCs w:val="20"/>
        </w:rPr>
      </w:pPr>
    </w:p>
    <w:p w14:paraId="19C1339B" w14:textId="405C1C68" w:rsidR="00BD6905" w:rsidRPr="00ED1F23" w:rsidRDefault="00BD6905" w:rsidP="008822AF">
      <w:pPr>
        <w:spacing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zagotovitev okvirno 4.500 mest za izvajanje storit</w:t>
      </w:r>
      <w:r w:rsidR="00F937C8">
        <w:rPr>
          <w:rFonts w:eastAsia="Times New Roman" w:cs="Arial"/>
          <w:szCs w:val="20"/>
          <w:lang w:eastAsia="sl-SI"/>
        </w:rPr>
        <w:t>ev</w:t>
      </w:r>
      <w:r w:rsidRPr="00ED1F23">
        <w:rPr>
          <w:rFonts w:eastAsia="Times New Roman" w:cs="Arial"/>
          <w:szCs w:val="20"/>
          <w:lang w:eastAsia="sl-SI"/>
        </w:rPr>
        <w:t xml:space="preserve"> vodenje, varstvo in zaposlitev pod posebnimi pogoji.</w:t>
      </w:r>
    </w:p>
    <w:p w14:paraId="2C2C7FC2" w14:textId="77777777" w:rsidR="00972419" w:rsidRPr="00ED1F23" w:rsidRDefault="00972419" w:rsidP="008822AF">
      <w:pPr>
        <w:spacing w:line="276" w:lineRule="auto"/>
        <w:jc w:val="both"/>
        <w:rPr>
          <w:rFonts w:eastAsia="Times New Roman" w:cs="Arial"/>
          <w:szCs w:val="20"/>
          <w:lang w:eastAsia="sl-SI"/>
        </w:rPr>
      </w:pPr>
    </w:p>
    <w:p w14:paraId="3678C0C7" w14:textId="77777777" w:rsidR="00BD6905" w:rsidRPr="00ED1F23" w:rsidRDefault="00BD6905">
      <w:pPr>
        <w:spacing w:line="276" w:lineRule="auto"/>
        <w:jc w:val="center"/>
        <w:rPr>
          <w:rFonts w:cs="Arial"/>
          <w:szCs w:val="20"/>
        </w:rPr>
      </w:pPr>
      <w:r w:rsidRPr="00ED1F23">
        <w:rPr>
          <w:rFonts w:cs="Arial"/>
          <w:szCs w:val="20"/>
        </w:rPr>
        <w:t>B.5 Dnevno varstvo za starejše</w:t>
      </w:r>
    </w:p>
    <w:p w14:paraId="518856DA" w14:textId="6F1311B7" w:rsidR="00BD6905" w:rsidRPr="00ED1F23" w:rsidRDefault="00BD6905">
      <w:pPr>
        <w:spacing w:line="276" w:lineRule="auto"/>
        <w:jc w:val="both"/>
        <w:rPr>
          <w:rFonts w:cs="Arial"/>
          <w:szCs w:val="20"/>
        </w:rPr>
      </w:pPr>
      <w:r w:rsidRPr="00ED1F23">
        <w:rPr>
          <w:rFonts w:eastAsia="Times New Roman" w:cs="Arial"/>
          <w:b/>
          <w:bCs/>
          <w:szCs w:val="20"/>
          <w:lang w:eastAsia="sl-SI"/>
        </w:rPr>
        <w:t>Opis storitve in ciljne skupine</w:t>
      </w:r>
      <w:r w:rsidRPr="00ED1F23">
        <w:rPr>
          <w:rFonts w:eastAsia="Times New Roman" w:cs="Arial"/>
          <w:szCs w:val="20"/>
          <w:lang w:eastAsia="sl-SI"/>
        </w:rPr>
        <w:t xml:space="preserve">: </w:t>
      </w:r>
      <w:r w:rsidRPr="00ED1F23">
        <w:rPr>
          <w:rStyle w:val="Krepko"/>
          <w:rFonts w:cs="Arial"/>
          <w:szCs w:val="20"/>
          <w:lang w:val="x-none"/>
        </w:rPr>
        <w:t>Dnevno varstvo</w:t>
      </w:r>
      <w:r w:rsidRPr="00ED1F23">
        <w:rPr>
          <w:rFonts w:cs="Arial"/>
          <w:szCs w:val="20"/>
          <w:lang w:val="x-none"/>
        </w:rPr>
        <w:t xml:space="preserve"> je oblika </w:t>
      </w:r>
      <w:r w:rsidRPr="00ED1F23">
        <w:rPr>
          <w:rFonts w:cs="Arial"/>
          <w:szCs w:val="20"/>
        </w:rPr>
        <w:t>varstva, namenjena posameznikom, ki še ne potrebujejo celodnevne, stacionarne oskrbe in si želijo oziroma</w:t>
      </w:r>
      <w:r w:rsidR="007B60CF">
        <w:rPr>
          <w:rFonts w:cs="Arial"/>
          <w:szCs w:val="20"/>
        </w:rPr>
        <w:t xml:space="preserve"> </w:t>
      </w:r>
      <w:r w:rsidRPr="00ED1F23">
        <w:rPr>
          <w:rFonts w:cs="Arial"/>
          <w:szCs w:val="20"/>
        </w:rPr>
        <w:t xml:space="preserve">potrebujejo pomoč, nadzor ali organizirano obliko bivanja le za določeno število ur dnevno. Osnovni kriterij za vključitev oseb v storitev je, da se uporabniki dnevno vračajo domov. </w:t>
      </w:r>
      <w:r w:rsidRPr="00ED1F23">
        <w:rPr>
          <w:rFonts w:cs="Arial"/>
          <w:noProof/>
          <w:szCs w:val="20"/>
        </w:rPr>
        <w:t>Dnevna oblika storitve se praviloma izvaja 10 ur dnevno, lahko pa tudi krajši čas, glede na potrebe upravičenca.</w:t>
      </w:r>
    </w:p>
    <w:p w14:paraId="7678CAC0" w14:textId="499B97A9" w:rsidR="00BD6905" w:rsidRPr="00ED1F23" w:rsidRDefault="00BD6905">
      <w:pPr>
        <w:spacing w:line="276" w:lineRule="auto"/>
        <w:jc w:val="both"/>
        <w:rPr>
          <w:rFonts w:eastAsia="Times New Roman" w:cs="Arial"/>
          <w:szCs w:val="20"/>
          <w:lang w:eastAsia="sl-SI"/>
        </w:rPr>
      </w:pPr>
      <w:r w:rsidRPr="00ED1F23">
        <w:rPr>
          <w:rFonts w:cs="Arial"/>
          <w:szCs w:val="20"/>
        </w:rPr>
        <w:lastRenderedPageBreak/>
        <w:t xml:space="preserve">Upravičenci </w:t>
      </w:r>
      <w:r w:rsidRPr="00ED1F23">
        <w:rPr>
          <w:rFonts w:cs="Arial"/>
          <w:szCs w:val="20"/>
          <w:lang w:val="x-none"/>
        </w:rPr>
        <w:t>do</w:t>
      </w:r>
      <w:r w:rsidRPr="00ED1F23">
        <w:rPr>
          <w:rFonts w:cs="Arial"/>
          <w:szCs w:val="20"/>
        </w:rPr>
        <w:t xml:space="preserve"> storitve so </w:t>
      </w:r>
      <w:r w:rsidRPr="00ED1F23">
        <w:rPr>
          <w:rFonts w:eastAsia="Times New Roman" w:cs="Arial"/>
          <w:szCs w:val="20"/>
          <w:lang w:eastAsia="sl-SI"/>
        </w:rPr>
        <w:t xml:space="preserve">osebe, </w:t>
      </w:r>
      <w:r w:rsidRPr="00ED1F23">
        <w:rPr>
          <w:rFonts w:cs="Arial"/>
          <w:szCs w:val="20"/>
        </w:rPr>
        <w:t>stare 65 let in več</w:t>
      </w:r>
      <w:r w:rsidRPr="00ED1F23">
        <w:rPr>
          <w:rFonts w:eastAsia="Times New Roman" w:cs="Arial"/>
          <w:szCs w:val="20"/>
          <w:lang w:eastAsia="sl-SI"/>
        </w:rPr>
        <w:t>.</w:t>
      </w:r>
    </w:p>
    <w:p w14:paraId="130714A0" w14:textId="77777777" w:rsidR="00BD6905" w:rsidRPr="00ED1F23" w:rsidRDefault="00BD6905">
      <w:pPr>
        <w:spacing w:before="100" w:beforeAutospacing="1" w:after="100" w:afterAutospacing="1" w:line="276" w:lineRule="auto"/>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p>
    <w:p w14:paraId="11AEEEC2" w14:textId="6C6BC858" w:rsidR="00BD6905" w:rsidRPr="00ED1F23" w:rsidRDefault="6A917BF6" w:rsidP="2771A8AB">
      <w:pPr>
        <w:spacing w:line="276" w:lineRule="auto"/>
        <w:jc w:val="both"/>
        <w:rPr>
          <w:rFonts w:cs="Arial"/>
          <w:szCs w:val="20"/>
        </w:rPr>
      </w:pPr>
      <w:r w:rsidRPr="00ED1F23">
        <w:rPr>
          <w:rFonts w:eastAsia="Times New Roman" w:cs="Arial"/>
          <w:szCs w:val="20"/>
          <w:lang w:eastAsia="sl-SI"/>
        </w:rPr>
        <w:t>a. Zadnji razpoložljivi podatki</w:t>
      </w:r>
      <w:r w:rsidRPr="00282D38">
        <w:rPr>
          <w:rFonts w:eastAsia="Times New Roman" w:cs="Arial"/>
          <w:szCs w:val="20"/>
          <w:lang w:eastAsia="sl-SI"/>
        </w:rPr>
        <w:t>:</w:t>
      </w:r>
      <w:r w:rsidR="00282D38" w:rsidRPr="00282D38">
        <w:rPr>
          <w:rFonts w:eastAsia="Times New Roman" w:cs="Arial"/>
          <w:szCs w:val="20"/>
          <w:lang w:eastAsia="sl-SI"/>
        </w:rPr>
        <w:t xml:space="preserve"> V letu 2021 so</w:t>
      </w:r>
      <w:r w:rsidR="00282D38" w:rsidRPr="00282D38">
        <w:rPr>
          <w:rFonts w:cs="Arial"/>
          <w:szCs w:val="20"/>
        </w:rPr>
        <w:t xml:space="preserve"> </w:t>
      </w:r>
      <w:r w:rsidR="00BE6A28">
        <w:rPr>
          <w:rFonts w:cs="Arial"/>
          <w:szCs w:val="20"/>
        </w:rPr>
        <w:t>domovi starejših občanov</w:t>
      </w:r>
      <w:r w:rsidR="00BE6A28" w:rsidRPr="00282D38">
        <w:rPr>
          <w:rFonts w:cs="Arial"/>
          <w:szCs w:val="20"/>
        </w:rPr>
        <w:t xml:space="preserve"> </w:t>
      </w:r>
      <w:r w:rsidR="00282D38" w:rsidRPr="00282D38">
        <w:rPr>
          <w:rFonts w:cs="Arial"/>
          <w:szCs w:val="20"/>
        </w:rPr>
        <w:t>nudili 607 mest za dnevno varstvo starejših.</w:t>
      </w:r>
    </w:p>
    <w:p w14:paraId="7F0A3787" w14:textId="7DF1D971" w:rsidR="00BD6905" w:rsidRPr="00ED1F23" w:rsidRDefault="00BD6905">
      <w:pPr>
        <w:spacing w:line="276" w:lineRule="auto"/>
        <w:jc w:val="both"/>
        <w:rPr>
          <w:rFonts w:cs="Arial"/>
          <w:szCs w:val="20"/>
        </w:rPr>
      </w:pPr>
      <w:r w:rsidRPr="00ED1F23">
        <w:rPr>
          <w:rFonts w:cs="Arial"/>
          <w:szCs w:val="20"/>
        </w:rPr>
        <w:t xml:space="preserve">b. </w:t>
      </w:r>
      <w:r w:rsidRPr="00ED1F23">
        <w:rPr>
          <w:rFonts w:cs="Arial"/>
          <w:szCs w:val="20"/>
          <w:lang w:val="x-none"/>
        </w:rPr>
        <w:t>Ključni izziv</w:t>
      </w:r>
      <w:r w:rsidRPr="00ED1F23">
        <w:rPr>
          <w:rFonts w:cs="Arial"/>
          <w:szCs w:val="20"/>
        </w:rPr>
        <w:t xml:space="preserve">i: povečanje kapacitet, </w:t>
      </w:r>
      <w:r w:rsidR="00F937C8" w:rsidRPr="00ED1F23">
        <w:rPr>
          <w:rFonts w:cs="Arial"/>
          <w:szCs w:val="20"/>
        </w:rPr>
        <w:t>o</w:t>
      </w:r>
      <w:r w:rsidR="00F937C8">
        <w:rPr>
          <w:rFonts w:cs="Arial"/>
          <w:szCs w:val="20"/>
        </w:rPr>
        <w:t>za</w:t>
      </w:r>
      <w:r w:rsidR="00F937C8" w:rsidRPr="00ED1F23">
        <w:rPr>
          <w:rFonts w:cs="Arial"/>
          <w:szCs w:val="20"/>
          <w:lang w:val="x-none"/>
        </w:rPr>
        <w:t xml:space="preserve">veščanje </w:t>
      </w:r>
      <w:r w:rsidRPr="00ED1F23">
        <w:rPr>
          <w:rFonts w:cs="Arial"/>
          <w:szCs w:val="20"/>
        </w:rPr>
        <w:t xml:space="preserve">in informiranje </w:t>
      </w:r>
      <w:r w:rsidRPr="00ED1F23">
        <w:rPr>
          <w:rFonts w:cs="Arial"/>
          <w:szCs w:val="20"/>
          <w:lang w:val="x-none"/>
        </w:rPr>
        <w:t>potencialnih uporabnikov o storitvi na državni in lokalni ravni</w:t>
      </w:r>
      <w:r w:rsidRPr="00ED1F23">
        <w:rPr>
          <w:rFonts w:cs="Arial"/>
          <w:szCs w:val="20"/>
        </w:rPr>
        <w:t xml:space="preserve">, zagotovitev uporabnikom prijaznejšega financiranja storitve, vzpostavitev zbiranja podatkov o uporabnikih storitve (trenutno </w:t>
      </w:r>
      <w:r w:rsidR="00EB6678" w:rsidRPr="00EB6678">
        <w:rPr>
          <w:rFonts w:cs="Arial"/>
          <w:szCs w:val="20"/>
        </w:rPr>
        <w:t>Skupnost socialnih zavodov Slovenije</w:t>
      </w:r>
      <w:r w:rsidRPr="00ED1F23">
        <w:rPr>
          <w:rFonts w:cs="Arial"/>
          <w:szCs w:val="20"/>
        </w:rPr>
        <w:t xml:space="preserve"> zbira le podatke o mestih).</w:t>
      </w:r>
    </w:p>
    <w:p w14:paraId="37F25BFB" w14:textId="7E00802C" w:rsidR="00BD6905" w:rsidRPr="00ED1F23" w:rsidRDefault="00BD6905">
      <w:pPr>
        <w:spacing w:line="276" w:lineRule="auto"/>
        <w:jc w:val="both"/>
        <w:rPr>
          <w:rFonts w:eastAsia="Times New Roman" w:cs="Arial"/>
          <w:szCs w:val="20"/>
          <w:lang w:eastAsia="sl-SI"/>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zagotovitev okvirno 1.300 mest v dnevnih oblikah varstva starejših od 65 let</w:t>
      </w:r>
      <w:r w:rsidRPr="00ED1F23">
        <w:rPr>
          <w:rFonts w:eastAsia="Times New Roman" w:cs="Arial"/>
          <w:szCs w:val="20"/>
          <w:lang w:eastAsia="sl-SI"/>
        </w:rPr>
        <w:t>.</w:t>
      </w:r>
      <w:r w:rsidR="00D11C19" w:rsidRPr="00ED1F23">
        <w:rPr>
          <w:rFonts w:eastAsia="Times New Roman" w:cs="Arial"/>
          <w:szCs w:val="20"/>
          <w:lang w:eastAsia="sl-SI"/>
        </w:rPr>
        <w:t xml:space="preserve"> Okrepljene bodo tudi oblike dnevnega varstva za osebe z demenco.</w:t>
      </w:r>
    </w:p>
    <w:p w14:paraId="54D384B9" w14:textId="306CDBF7" w:rsidR="00BC41A7" w:rsidRPr="00ED1F23" w:rsidRDefault="00BC41A7" w:rsidP="003932D9">
      <w:pPr>
        <w:pStyle w:val="Odstavekseznama"/>
        <w:spacing w:line="276" w:lineRule="auto"/>
        <w:ind w:left="1080"/>
        <w:rPr>
          <w:rFonts w:cs="Arial"/>
          <w:szCs w:val="20"/>
        </w:rPr>
      </w:pPr>
    </w:p>
    <w:p w14:paraId="056F8A9F" w14:textId="44C3A7DF" w:rsidR="00BD6905" w:rsidRPr="00ED1F23" w:rsidRDefault="00BC41A7" w:rsidP="008E7DB5">
      <w:pPr>
        <w:pStyle w:val="Naslov3"/>
        <w:numPr>
          <w:ilvl w:val="2"/>
          <w:numId w:val="31"/>
        </w:numPr>
        <w:spacing w:line="276" w:lineRule="auto"/>
        <w:rPr>
          <w:rFonts w:ascii="Arial" w:hAnsi="Arial" w:cs="Arial"/>
          <w:lang w:eastAsia="sl-SI"/>
        </w:rPr>
      </w:pPr>
      <w:bookmarkStart w:id="43" w:name="_Toc86938981"/>
      <w:bookmarkStart w:id="44" w:name="_Toc88148100"/>
      <w:bookmarkStart w:id="45" w:name="_Toc88148225"/>
      <w:r w:rsidRPr="00ED1F23">
        <w:rPr>
          <w:rFonts w:ascii="Arial" w:hAnsi="Arial" w:cs="Arial"/>
          <w:lang w:eastAsia="sl-SI"/>
        </w:rPr>
        <w:t>Storitve institucionalne nastanitve z oskrbo</w:t>
      </w:r>
      <w:bookmarkEnd w:id="43"/>
      <w:bookmarkEnd w:id="44"/>
      <w:bookmarkEnd w:id="45"/>
      <w:r w:rsidRPr="00ED1F23">
        <w:rPr>
          <w:rFonts w:ascii="Arial" w:hAnsi="Arial" w:cs="Arial"/>
          <w:lang w:eastAsia="sl-SI"/>
        </w:rPr>
        <w:t xml:space="preserve"> </w:t>
      </w:r>
    </w:p>
    <w:p w14:paraId="25C66842" w14:textId="77777777" w:rsidR="00BC41A7" w:rsidRPr="00ED1F23" w:rsidRDefault="00BC41A7" w:rsidP="003932D9">
      <w:pPr>
        <w:pStyle w:val="Odstavekseznama"/>
        <w:spacing w:line="276" w:lineRule="auto"/>
        <w:ind w:left="1080"/>
        <w:rPr>
          <w:rFonts w:cs="Arial"/>
          <w:szCs w:val="20"/>
        </w:rPr>
      </w:pPr>
    </w:p>
    <w:p w14:paraId="2325B155" w14:textId="5C787EB1" w:rsidR="00BD6905" w:rsidRPr="00ED1F23" w:rsidRDefault="00BD6905" w:rsidP="008822AF">
      <w:pPr>
        <w:spacing w:line="276" w:lineRule="auto"/>
        <w:jc w:val="both"/>
        <w:rPr>
          <w:rFonts w:cs="Arial"/>
          <w:szCs w:val="20"/>
        </w:rPr>
      </w:pPr>
      <w:r w:rsidRPr="00ED1F23">
        <w:rPr>
          <w:rFonts w:cs="Arial"/>
          <w:szCs w:val="20"/>
        </w:rPr>
        <w:t xml:space="preserve">Storitve institucionalne nastanitve z oskrbo zagotavljajo posamezniku bivanje (namestitev) v zavodu ali drugi ustanovi, ki izvaja storitve socialnega varstva, </w:t>
      </w:r>
      <w:r w:rsidR="00F937C8">
        <w:rPr>
          <w:rFonts w:cs="Arial"/>
          <w:szCs w:val="20"/>
        </w:rPr>
        <w:t>ter</w:t>
      </w:r>
      <w:r w:rsidR="00F937C8" w:rsidRPr="00ED1F23">
        <w:rPr>
          <w:rFonts w:cs="Arial"/>
          <w:szCs w:val="20"/>
        </w:rPr>
        <w:t xml:space="preserve"> </w:t>
      </w:r>
      <w:r w:rsidRPr="00ED1F23">
        <w:rPr>
          <w:rFonts w:cs="Arial"/>
          <w:szCs w:val="20"/>
        </w:rPr>
        <w:t>potrebno osnovno oskrbo, socialno oskrbo in zdravstveno varstvo (oskrbo). O institucionalnih nastanitvah z oskrbo (ali institucionalnem varstvu) govorimo, ko gre za namestitev v ustanovah</w:t>
      </w:r>
      <w:r w:rsidR="00090A14" w:rsidRPr="00ED1F23">
        <w:rPr>
          <w:rFonts w:cs="Arial"/>
          <w:szCs w:val="20"/>
        </w:rPr>
        <w:t>.</w:t>
      </w:r>
    </w:p>
    <w:p w14:paraId="7810CCDD" w14:textId="15A1386D" w:rsidR="00BD6905" w:rsidRPr="00ED1F23" w:rsidRDefault="00BD6905">
      <w:pPr>
        <w:spacing w:line="276" w:lineRule="auto"/>
        <w:jc w:val="both"/>
        <w:rPr>
          <w:rFonts w:cs="Arial"/>
          <w:szCs w:val="20"/>
        </w:rPr>
      </w:pPr>
      <w:r w:rsidRPr="00ED1F23">
        <w:rPr>
          <w:rFonts w:cs="Arial"/>
          <w:szCs w:val="20"/>
        </w:rPr>
        <w:t xml:space="preserve">Storitve institucionalne nastanitve z oskrbo so namenjene osebam, ki zaradi bolezni, zdravstvenih težav in različnih stanj </w:t>
      </w:r>
      <w:r w:rsidR="00F213DB" w:rsidRPr="00ED1F23">
        <w:rPr>
          <w:rFonts w:cs="Arial"/>
          <w:szCs w:val="20"/>
        </w:rPr>
        <w:t>oziroma</w:t>
      </w:r>
      <w:r w:rsidRPr="00ED1F23">
        <w:rPr>
          <w:rFonts w:cs="Arial"/>
          <w:szCs w:val="20"/>
        </w:rPr>
        <w:t xml:space="preserve"> starosti ne morejo ali ne želijo bivati doma ali potrebujejo kompleksno oskrbo, ki na domu ni mogoča. Te storitve se izvajajo v posebnih in kombiniranih socialnovarstvenih zavodih, varstveno-delovnih centrih, zavodih za usposabljanje </w:t>
      </w:r>
      <w:r w:rsidR="00F937C8">
        <w:rPr>
          <w:rFonts w:cs="Arial"/>
          <w:szCs w:val="20"/>
        </w:rPr>
        <w:t>in</w:t>
      </w:r>
      <w:r w:rsidR="00F937C8" w:rsidRPr="00ED1F23">
        <w:rPr>
          <w:rFonts w:cs="Arial"/>
          <w:szCs w:val="20"/>
        </w:rPr>
        <w:t xml:space="preserve"> </w:t>
      </w:r>
      <w:r w:rsidRPr="00ED1F23">
        <w:rPr>
          <w:rFonts w:cs="Arial"/>
          <w:szCs w:val="20"/>
        </w:rPr>
        <w:t xml:space="preserve">v domovih za starejše. Izvajajo jih lahko javni izvajalci ali zasebniki s koncesijo. </w:t>
      </w:r>
    </w:p>
    <w:p w14:paraId="1A2FF2C0" w14:textId="1C8FC9B3" w:rsidR="00EB6AE8" w:rsidRPr="00ED1F23" w:rsidRDefault="00BD6905">
      <w:pPr>
        <w:spacing w:line="276" w:lineRule="auto"/>
        <w:jc w:val="both"/>
        <w:rPr>
          <w:rFonts w:cs="Arial"/>
          <w:szCs w:val="20"/>
        </w:rPr>
      </w:pPr>
      <w:r w:rsidRPr="00ED1F23">
        <w:rPr>
          <w:rFonts w:cs="Arial"/>
          <w:szCs w:val="20"/>
        </w:rPr>
        <w:t>V obdobju izvajanja ReNPSV2</w:t>
      </w:r>
      <w:r w:rsidR="00904726">
        <w:rPr>
          <w:rFonts w:cs="Arial"/>
          <w:szCs w:val="20"/>
        </w:rPr>
        <w:t>2</w:t>
      </w:r>
      <w:r w:rsidRPr="00ED1F23">
        <w:rPr>
          <w:rFonts w:cs="Arial"/>
          <w:szCs w:val="20"/>
        </w:rPr>
        <w:t>–30 bo na področju institucionalnih nastanitev z oskrbo poudarek na prehodu iz institucij v skupnostne oblike bivanja in oskrbe (deinstitucionalizacija; predvsem za osebe s posebnimi potrebami) ter na izboljševanju kadrovskih in prostorskih pogojev v zavodih, ki te storitve izvajajo. Storitve se bodo vse bolj izvajale v manjših enotah, po sodobnih konceptih socialnega dela. Del institucionalnih kapacitet (predvsem za osebe s posebnimi potrebami) bo do leta 2030 prešlo v skupnostne oblike (opredeljene pod točko B). Hkrati se bodo zavodi preoblikovali v središča za podporo izvajanju skupnostnih storitev. Preoblikovanje ustanov, ki izvajajo institucionalne nastanitve z oskrbo</w:t>
      </w:r>
      <w:r w:rsidR="00EB6AE8" w:rsidRPr="00ED1F23">
        <w:rPr>
          <w:rFonts w:cs="Arial"/>
          <w:szCs w:val="20"/>
        </w:rPr>
        <w:t>,</w:t>
      </w:r>
      <w:r w:rsidRPr="00ED1F23">
        <w:rPr>
          <w:rFonts w:cs="Arial"/>
          <w:szCs w:val="20"/>
        </w:rPr>
        <w:t xml:space="preserve"> pomeni spremembo institucionalne kulture in konceptov izvajanja storitev.</w:t>
      </w:r>
    </w:p>
    <w:p w14:paraId="4FF72BA9" w14:textId="77777777" w:rsidR="00A84B92" w:rsidRPr="00ED1F23" w:rsidRDefault="008E47D8" w:rsidP="00A84B92">
      <w:pPr>
        <w:spacing w:line="276" w:lineRule="auto"/>
        <w:jc w:val="both"/>
        <w:rPr>
          <w:rFonts w:cs="Arial"/>
          <w:szCs w:val="20"/>
        </w:rPr>
      </w:pPr>
      <w:r w:rsidRPr="00ED1F23">
        <w:rPr>
          <w:rFonts w:cs="Arial"/>
          <w:szCs w:val="20"/>
        </w:rPr>
        <w:t>Na področju skrbi za starejše je predvidena širitev storitev in razvoj novih</w:t>
      </w:r>
      <w:r w:rsidR="008A3F96" w:rsidRPr="00ED1F23">
        <w:rPr>
          <w:rFonts w:cs="Arial"/>
          <w:szCs w:val="20"/>
        </w:rPr>
        <w:t xml:space="preserve">, predvsem </w:t>
      </w:r>
      <w:r w:rsidRPr="00ED1F23">
        <w:rPr>
          <w:rFonts w:cs="Arial"/>
          <w:szCs w:val="20"/>
        </w:rPr>
        <w:t>skupnostnih storitev z namenom izboljšanja raznolikosti storitev glede na potrebe starejših uporabnikov. Poudarek pri starejših bo predvsem na možnosti izbire oblike pomoči (skupnostne ali institucionalne) ter na povečanju dosegljivosti in dostopnosti različnih oblik storitev.</w:t>
      </w:r>
      <w:r w:rsidR="008A3F96" w:rsidRPr="00ED1F23">
        <w:rPr>
          <w:rFonts w:cs="Arial"/>
          <w:szCs w:val="20"/>
        </w:rPr>
        <w:t xml:space="preserve"> Razvite bodo tudi oblike podpore za svojce in neformalne oskrbovalce. </w:t>
      </w:r>
      <w:r w:rsidR="00A84B92" w:rsidRPr="00ED1F23">
        <w:rPr>
          <w:rFonts w:cs="Arial"/>
          <w:szCs w:val="20"/>
        </w:rPr>
        <w:t xml:space="preserve">Večji poudarek bo na vplivu oziroma udeležbi starejših pri načrtovanju razvoja storitev zanje. </w:t>
      </w:r>
    </w:p>
    <w:p w14:paraId="42633F8F" w14:textId="27DCAAFA" w:rsidR="008A3F96" w:rsidRPr="00ED1F23" w:rsidRDefault="008A3F96" w:rsidP="008E47D8">
      <w:pPr>
        <w:spacing w:line="276" w:lineRule="auto"/>
        <w:jc w:val="both"/>
        <w:rPr>
          <w:rFonts w:cs="Arial"/>
          <w:szCs w:val="20"/>
        </w:rPr>
      </w:pPr>
      <w:r w:rsidRPr="00ED1F23">
        <w:rPr>
          <w:rFonts w:cs="Arial"/>
          <w:szCs w:val="20"/>
        </w:rPr>
        <w:t xml:space="preserve">Spodbujali bomo </w:t>
      </w:r>
      <w:r w:rsidR="00A84B92" w:rsidRPr="00ED1F23">
        <w:rPr>
          <w:rFonts w:cs="Arial"/>
          <w:szCs w:val="20"/>
        </w:rPr>
        <w:t xml:space="preserve">nadaljnjo modernizacijo in </w:t>
      </w:r>
      <w:r w:rsidRPr="00ED1F23">
        <w:rPr>
          <w:rFonts w:cs="Arial"/>
          <w:szCs w:val="20"/>
        </w:rPr>
        <w:t xml:space="preserve">razvoj domov za starejše ne le kot izvajalcev institucionalne nastanitve z oskrbo, ampak tudi kot ponudnikov storitev v skupnosti. Ob svoji institucionalni dejavnosti bodo domovi za starejše lahko razvijali tudi ponudbo skupnostnih storitev za starejše. </w:t>
      </w:r>
    </w:p>
    <w:p w14:paraId="2F9A07C4" w14:textId="77777777" w:rsidR="00BD6905" w:rsidRPr="00ED1F23" w:rsidRDefault="00BD6905" w:rsidP="00616326">
      <w:pPr>
        <w:spacing w:line="276" w:lineRule="auto"/>
        <w:jc w:val="both"/>
        <w:rPr>
          <w:rFonts w:cs="Arial"/>
          <w:szCs w:val="20"/>
        </w:rPr>
      </w:pPr>
      <w:r w:rsidRPr="00ED1F23">
        <w:rPr>
          <w:rFonts w:cs="Arial"/>
          <w:szCs w:val="20"/>
        </w:rPr>
        <w:t xml:space="preserve">V nadaljevanju institucionalne nastanitve z oskrbo prikazujemo po ciljnih skupinah, ki so jim namenjene, in po funkciji. </w:t>
      </w:r>
    </w:p>
    <w:p w14:paraId="4328C039" w14:textId="77777777" w:rsidR="00BD6905" w:rsidRPr="00ED1F23" w:rsidRDefault="00BD6905">
      <w:pPr>
        <w:spacing w:before="120" w:after="0" w:line="276" w:lineRule="auto"/>
        <w:jc w:val="both"/>
        <w:rPr>
          <w:rFonts w:cs="Arial"/>
          <w:b/>
          <w:noProof/>
          <w:color w:val="000000" w:themeColor="text1"/>
          <w:szCs w:val="20"/>
        </w:rPr>
      </w:pPr>
    </w:p>
    <w:p w14:paraId="1C913BDD" w14:textId="1B974162" w:rsidR="00BC41A7" w:rsidRPr="00ED1F23" w:rsidRDefault="00BD6905" w:rsidP="008E7DB5">
      <w:pPr>
        <w:pStyle w:val="Naslov4"/>
        <w:numPr>
          <w:ilvl w:val="3"/>
          <w:numId w:val="31"/>
        </w:numPr>
        <w:rPr>
          <w:rFonts w:ascii="Arial" w:hAnsi="Arial" w:cs="Arial"/>
        </w:rPr>
      </w:pPr>
      <w:r w:rsidRPr="00ED1F23">
        <w:rPr>
          <w:rFonts w:ascii="Arial" w:hAnsi="Arial" w:cs="Arial"/>
        </w:rPr>
        <w:lastRenderedPageBreak/>
        <w:t>Institucionalne storitve za otroke in mladostnike</w:t>
      </w:r>
    </w:p>
    <w:p w14:paraId="297BEE60" w14:textId="77777777" w:rsidR="007D6204" w:rsidRPr="00ED1F23" w:rsidRDefault="007D6204" w:rsidP="007D6204">
      <w:pPr>
        <w:rPr>
          <w:rFonts w:cs="Arial"/>
          <w:szCs w:val="20"/>
        </w:rPr>
      </w:pPr>
    </w:p>
    <w:p w14:paraId="6FFEAD79" w14:textId="64FE6531" w:rsidR="00BD6905" w:rsidRPr="00ED1F23" w:rsidRDefault="00BD6905" w:rsidP="277BCC75">
      <w:pPr>
        <w:spacing w:after="100" w:afterAutospacing="1" w:line="276" w:lineRule="auto"/>
        <w:jc w:val="both"/>
        <w:rPr>
          <w:rFonts w:eastAsia="Times New Roman" w:cs="Arial"/>
          <w:lang w:eastAsia="sl-SI"/>
        </w:rPr>
      </w:pPr>
      <w:r w:rsidRPr="00ED1F23">
        <w:rPr>
          <w:rFonts w:eastAsia="Times New Roman" w:cs="Arial"/>
          <w:lang w:eastAsia="sl-SI"/>
        </w:rPr>
        <w:t>Institucionalno varstvo za otroke in mladostnike, prikrajšane za normalno družinsko življenje, zajema institucionalno varstvo, vzgojo in pripravo na življenje. Za otroke, mladostnike in odrasle osebe do 26. leta starosti z zmerno, težjo in težko motnjo v duševnem in telesnem razvoju, ki so usmerjene v posebni program vzgoje in izobraževanja, obsega institucionalno varstvo tudi usposabljanje po posebnem zakonu, oskrbo in vodenje.</w:t>
      </w:r>
    </w:p>
    <w:p w14:paraId="1851E0DD" w14:textId="77777777" w:rsidR="00BD6905" w:rsidRPr="00ED1F23" w:rsidRDefault="00BD6905" w:rsidP="007D6204">
      <w:pPr>
        <w:pStyle w:val="Alineazaodstavkom"/>
        <w:numPr>
          <w:ilvl w:val="0"/>
          <w:numId w:val="0"/>
        </w:numPr>
        <w:tabs>
          <w:tab w:val="left" w:pos="708"/>
        </w:tabs>
        <w:spacing w:line="276" w:lineRule="auto"/>
        <w:ind w:left="425" w:hanging="425"/>
        <w:rPr>
          <w:sz w:val="20"/>
          <w:szCs w:val="20"/>
        </w:rPr>
      </w:pPr>
    </w:p>
    <w:p w14:paraId="182C32F6" w14:textId="4EAA5978" w:rsidR="00BD6905" w:rsidRPr="00ED1F23" w:rsidRDefault="00BD6905" w:rsidP="007D6204">
      <w:pPr>
        <w:pStyle w:val="Alineazaodstavkom"/>
        <w:numPr>
          <w:ilvl w:val="0"/>
          <w:numId w:val="0"/>
        </w:numPr>
        <w:tabs>
          <w:tab w:val="left" w:pos="708"/>
        </w:tabs>
        <w:spacing w:line="276" w:lineRule="auto"/>
        <w:ind w:left="425" w:hanging="425"/>
        <w:jc w:val="center"/>
        <w:rPr>
          <w:sz w:val="20"/>
          <w:szCs w:val="20"/>
        </w:rPr>
      </w:pPr>
      <w:r w:rsidRPr="00ED1F23">
        <w:rPr>
          <w:sz w:val="20"/>
          <w:szCs w:val="20"/>
        </w:rPr>
        <w:t>C.1 Celodnevno (2</w:t>
      </w:r>
      <w:r w:rsidR="00017CB1">
        <w:rPr>
          <w:sz w:val="20"/>
          <w:szCs w:val="20"/>
        </w:rPr>
        <w:t>4</w:t>
      </w:r>
      <w:r w:rsidR="00F937C8">
        <w:rPr>
          <w:sz w:val="20"/>
          <w:szCs w:val="20"/>
        </w:rPr>
        <w:t xml:space="preserve"> </w:t>
      </w:r>
      <w:r w:rsidRPr="00ED1F23">
        <w:rPr>
          <w:sz w:val="20"/>
          <w:szCs w:val="20"/>
        </w:rPr>
        <w:t>-ur) institucionalno varstvo otrok in mladoletnikov z motnjami v duševnem ali telesnem razvoju ali več motnjami</w:t>
      </w:r>
    </w:p>
    <w:p w14:paraId="72ABD571" w14:textId="77777777" w:rsidR="00BD6905" w:rsidRPr="00ED1F23" w:rsidRDefault="00BD6905" w:rsidP="007D6204">
      <w:pPr>
        <w:pStyle w:val="Alineazaodstavkom"/>
        <w:numPr>
          <w:ilvl w:val="0"/>
          <w:numId w:val="0"/>
        </w:numPr>
        <w:tabs>
          <w:tab w:val="left" w:pos="708"/>
        </w:tabs>
        <w:spacing w:line="276" w:lineRule="auto"/>
        <w:ind w:left="425" w:hanging="425"/>
        <w:jc w:val="left"/>
        <w:rPr>
          <w:sz w:val="20"/>
          <w:szCs w:val="20"/>
        </w:rPr>
      </w:pPr>
    </w:p>
    <w:p w14:paraId="4528343B" w14:textId="77777777" w:rsidR="00BD6905" w:rsidRPr="00ED1F23" w:rsidRDefault="00BD6905" w:rsidP="008822AF">
      <w:pPr>
        <w:spacing w:line="276" w:lineRule="auto"/>
        <w:jc w:val="both"/>
        <w:rPr>
          <w:rFonts w:cs="Arial"/>
          <w:szCs w:val="20"/>
        </w:rPr>
      </w:pPr>
      <w:r w:rsidRPr="00ED1F23">
        <w:rPr>
          <w:rFonts w:cs="Arial"/>
          <w:b/>
          <w:bCs/>
          <w:szCs w:val="20"/>
        </w:rPr>
        <w:t>Opis storitve in ciljne skupine</w:t>
      </w:r>
      <w:r w:rsidRPr="00ED1F23">
        <w:rPr>
          <w:rFonts w:cs="Arial"/>
          <w:szCs w:val="20"/>
        </w:rPr>
        <w:t xml:space="preserve">: Celodnevno varstvo je oblika institucionalnega varstva, namenjena posameznikom, ki potrebujejo celodnevno oskrbo 24 ur na dan. Za otroke in mladostnike ter odrasle do 26. leta starosti te storitve izvajajo zavodi za usposabljanje. </w:t>
      </w:r>
    </w:p>
    <w:p w14:paraId="32688FBB" w14:textId="270A3420" w:rsidR="00BD6905" w:rsidRPr="00ED1F23" w:rsidRDefault="00BD6905">
      <w:pPr>
        <w:spacing w:line="276" w:lineRule="auto"/>
        <w:jc w:val="both"/>
        <w:rPr>
          <w:rFonts w:cs="Arial"/>
          <w:szCs w:val="20"/>
        </w:rPr>
      </w:pPr>
      <w:r w:rsidRPr="00ED1F23">
        <w:rPr>
          <w:rFonts w:cs="Arial"/>
          <w:szCs w:val="20"/>
        </w:rPr>
        <w:t xml:space="preserve">Ciljna skupina so otroci, mladostniki in odrasle osebe do 26. leta starosti z zmerno, težjo in težko motnjo v duševnem in telesnem razvoju oziroma več motnjami (hudimi motnjami vedenja in osebnosti, gibalnimi in senzornimi oviranostmi </w:t>
      </w:r>
      <w:r w:rsidR="00F937C8">
        <w:rPr>
          <w:rFonts w:cs="Arial"/>
          <w:szCs w:val="20"/>
        </w:rPr>
        <w:t>ter</w:t>
      </w:r>
      <w:r w:rsidR="00F937C8" w:rsidRPr="00ED1F23">
        <w:rPr>
          <w:rFonts w:cs="Arial"/>
          <w:szCs w:val="20"/>
        </w:rPr>
        <w:t xml:space="preserve"> </w:t>
      </w:r>
      <w:r w:rsidRPr="00ED1F23">
        <w:rPr>
          <w:rFonts w:cs="Arial"/>
          <w:szCs w:val="20"/>
        </w:rPr>
        <w:t>poškodbami glave).</w:t>
      </w:r>
    </w:p>
    <w:p w14:paraId="705EB9AB" w14:textId="4AF0A784" w:rsidR="00BD6905" w:rsidRPr="00ED1F23" w:rsidRDefault="00BD6905" w:rsidP="00213874">
      <w:pPr>
        <w:pStyle w:val="Alineazaodstavkom"/>
        <w:numPr>
          <w:ilvl w:val="0"/>
          <w:numId w:val="0"/>
        </w:numPr>
        <w:tabs>
          <w:tab w:val="left" w:pos="708"/>
        </w:tabs>
        <w:spacing w:line="276" w:lineRule="auto"/>
        <w:ind w:left="425" w:hanging="425"/>
        <w:rPr>
          <w:sz w:val="20"/>
          <w:szCs w:val="20"/>
        </w:rPr>
      </w:pPr>
      <w:r w:rsidRPr="00ED1F23">
        <w:rPr>
          <w:b/>
          <w:bCs/>
          <w:sz w:val="20"/>
          <w:szCs w:val="20"/>
        </w:rPr>
        <w:t>Izhodiščno stanje</w:t>
      </w:r>
      <w:r w:rsidRPr="00ED1F23">
        <w:rPr>
          <w:sz w:val="20"/>
          <w:szCs w:val="20"/>
        </w:rPr>
        <w:t xml:space="preserve">: </w:t>
      </w:r>
    </w:p>
    <w:p w14:paraId="0D575F9A" w14:textId="77777777" w:rsidR="00614C99" w:rsidRPr="00ED1F23" w:rsidRDefault="00614C99" w:rsidP="00A16F4B">
      <w:pPr>
        <w:pStyle w:val="Alineazaodstavkom"/>
        <w:numPr>
          <w:ilvl w:val="0"/>
          <w:numId w:val="0"/>
        </w:numPr>
        <w:tabs>
          <w:tab w:val="left" w:pos="708"/>
        </w:tabs>
        <w:spacing w:line="276" w:lineRule="auto"/>
        <w:ind w:left="425" w:hanging="425"/>
        <w:rPr>
          <w:sz w:val="20"/>
          <w:szCs w:val="20"/>
        </w:rPr>
      </w:pPr>
    </w:p>
    <w:p w14:paraId="7D05D2EC" w14:textId="5DE3EE60" w:rsidR="00BD6905" w:rsidRPr="00ED1F23" w:rsidRDefault="00BD6905" w:rsidP="008E7DB5">
      <w:pPr>
        <w:pStyle w:val="Alineazaodstavkom"/>
        <w:numPr>
          <w:ilvl w:val="0"/>
          <w:numId w:val="17"/>
        </w:numPr>
        <w:tabs>
          <w:tab w:val="left" w:pos="708"/>
        </w:tabs>
        <w:spacing w:line="276" w:lineRule="auto"/>
        <w:rPr>
          <w:sz w:val="20"/>
          <w:szCs w:val="20"/>
        </w:rPr>
      </w:pPr>
      <w:r w:rsidRPr="00ED1F23">
        <w:rPr>
          <w:sz w:val="20"/>
          <w:szCs w:val="20"/>
        </w:rPr>
        <w:t xml:space="preserve">Zadnji razpoložljivi podatki: </w:t>
      </w:r>
      <w:r w:rsidR="00616D95" w:rsidRPr="00616D95">
        <w:rPr>
          <w:sz w:val="20"/>
          <w:szCs w:val="20"/>
        </w:rPr>
        <w:t>v letu 2020 vključenih 179 oseb.</w:t>
      </w:r>
    </w:p>
    <w:p w14:paraId="6379A709" w14:textId="77777777" w:rsidR="00BD6905" w:rsidRPr="00ED1F23" w:rsidRDefault="00BD6905" w:rsidP="008822AF">
      <w:pPr>
        <w:pStyle w:val="Alineazaodstavkom"/>
        <w:numPr>
          <w:ilvl w:val="0"/>
          <w:numId w:val="0"/>
        </w:numPr>
        <w:tabs>
          <w:tab w:val="left" w:pos="708"/>
        </w:tabs>
        <w:spacing w:line="276" w:lineRule="auto"/>
        <w:ind w:left="720"/>
        <w:rPr>
          <w:sz w:val="20"/>
          <w:szCs w:val="20"/>
        </w:rPr>
      </w:pPr>
    </w:p>
    <w:p w14:paraId="4D09F57C" w14:textId="77777777" w:rsidR="00BD6905" w:rsidRPr="00ED1F23" w:rsidRDefault="00BD6905" w:rsidP="008E7DB5">
      <w:pPr>
        <w:pStyle w:val="Alineazaodstavkom"/>
        <w:numPr>
          <w:ilvl w:val="0"/>
          <w:numId w:val="17"/>
        </w:numPr>
        <w:tabs>
          <w:tab w:val="left" w:pos="708"/>
        </w:tabs>
        <w:spacing w:line="276" w:lineRule="auto"/>
        <w:rPr>
          <w:sz w:val="20"/>
          <w:szCs w:val="20"/>
        </w:rPr>
      </w:pPr>
      <w:r w:rsidRPr="00ED1F23">
        <w:rPr>
          <w:sz w:val="20"/>
          <w:szCs w:val="20"/>
        </w:rPr>
        <w:t xml:space="preserve">Ključni izzivi: </w:t>
      </w:r>
    </w:p>
    <w:p w14:paraId="121B817F"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kadrov in ustrezno usposobljenih kadrovskih profilov (specialno pedagoških) ter krepitev kompetenc zaposlenih za obravnavo specifičnih potreb uporabnikov;</w:t>
      </w:r>
    </w:p>
    <w:p w14:paraId="4443AABF"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uravnoteženje kadrovskih normativov na področju socialne in zdravstvene oskrbe otrok in mladostnikov ter odraslih do 26. leta, ki so vključeni v program vzgoje in izobraževanja v zavodih za usposabljanje (CUDV);</w:t>
      </w:r>
    </w:p>
    <w:p w14:paraId="72FA3168" w14:textId="77777777" w:rsidR="00BD6905" w:rsidRPr="00ED1F23" w:rsidRDefault="2ADFF426" w:rsidP="008E7DB5">
      <w:pPr>
        <w:pStyle w:val="Alineazaodstavkom"/>
        <w:numPr>
          <w:ilvl w:val="0"/>
          <w:numId w:val="12"/>
        </w:numPr>
        <w:tabs>
          <w:tab w:val="left" w:pos="708"/>
        </w:tabs>
        <w:spacing w:line="276" w:lineRule="auto"/>
        <w:jc w:val="left"/>
        <w:rPr>
          <w:sz w:val="20"/>
          <w:szCs w:val="20"/>
        </w:rPr>
      </w:pPr>
      <w:r w:rsidRPr="00ED1F23">
        <w:rPr>
          <w:sz w:val="20"/>
          <w:szCs w:val="20"/>
        </w:rPr>
        <w:t>zagotovitev zadostnega števila primernih prostorskih kapacitet za nastanitev otrok in mladostnikov ter odraslih oseb z motnjami v duševnem in telesnem razvoju ali več motnjami.</w:t>
      </w:r>
    </w:p>
    <w:p w14:paraId="034662B0" w14:textId="77777777" w:rsidR="00BD6905" w:rsidRPr="00ED1F23" w:rsidRDefault="00BD6905" w:rsidP="00A16F4B">
      <w:pPr>
        <w:pStyle w:val="Alineazaodstavkom"/>
        <w:numPr>
          <w:ilvl w:val="0"/>
          <w:numId w:val="0"/>
        </w:numPr>
        <w:tabs>
          <w:tab w:val="left" w:pos="708"/>
        </w:tabs>
        <w:spacing w:line="276" w:lineRule="auto"/>
        <w:ind w:left="720"/>
        <w:rPr>
          <w:sz w:val="20"/>
          <w:szCs w:val="20"/>
        </w:rPr>
      </w:pPr>
    </w:p>
    <w:p w14:paraId="3E44AFD0" w14:textId="44E280B2" w:rsidR="00BD6905" w:rsidRPr="00ED1F23" w:rsidRDefault="00BD6905" w:rsidP="00A16F4B">
      <w:pPr>
        <w:pStyle w:val="Alineazaodstavkom"/>
        <w:numPr>
          <w:ilvl w:val="0"/>
          <w:numId w:val="0"/>
        </w:numPr>
        <w:tabs>
          <w:tab w:val="left" w:pos="708"/>
        </w:tabs>
        <w:spacing w:line="276" w:lineRule="auto"/>
        <w:ind w:left="425" w:hanging="425"/>
        <w:rPr>
          <w:b/>
          <w:bCs/>
          <w:sz w:val="20"/>
          <w:szCs w:val="20"/>
        </w:rPr>
      </w:pPr>
      <w:r w:rsidRPr="00ED1F23">
        <w:rPr>
          <w:b/>
          <w:bCs/>
          <w:sz w:val="20"/>
          <w:szCs w:val="20"/>
        </w:rPr>
        <w:t xml:space="preserve">Cilj do leta 2030: </w:t>
      </w:r>
      <w:r w:rsidRPr="00ED1F23">
        <w:rPr>
          <w:sz w:val="20"/>
          <w:szCs w:val="20"/>
        </w:rPr>
        <w:t>50 dodatnih mest (skupaj 2</w:t>
      </w:r>
      <w:r w:rsidR="003315B0">
        <w:rPr>
          <w:sz w:val="20"/>
          <w:szCs w:val="20"/>
        </w:rPr>
        <w:t>3</w:t>
      </w:r>
      <w:r w:rsidRPr="00ED1F23">
        <w:rPr>
          <w:sz w:val="20"/>
          <w:szCs w:val="20"/>
        </w:rPr>
        <w:t>0).</w:t>
      </w:r>
    </w:p>
    <w:p w14:paraId="6C19890B" w14:textId="77777777" w:rsidR="00BD6905" w:rsidRPr="00ED1F23" w:rsidRDefault="00BD6905" w:rsidP="008822AF">
      <w:pPr>
        <w:pStyle w:val="Alineazaodstavkom"/>
        <w:numPr>
          <w:ilvl w:val="0"/>
          <w:numId w:val="0"/>
        </w:numPr>
        <w:tabs>
          <w:tab w:val="left" w:pos="708"/>
        </w:tabs>
        <w:spacing w:line="276" w:lineRule="auto"/>
        <w:ind w:left="720"/>
        <w:rPr>
          <w:sz w:val="20"/>
          <w:szCs w:val="20"/>
        </w:rPr>
      </w:pPr>
    </w:p>
    <w:p w14:paraId="2AAB4A9B" w14:textId="77777777" w:rsidR="00BD6905" w:rsidRPr="00ED1F23" w:rsidRDefault="00BD6905" w:rsidP="00A16F4B">
      <w:pPr>
        <w:pStyle w:val="Alineazaodstavkom"/>
        <w:numPr>
          <w:ilvl w:val="0"/>
          <w:numId w:val="0"/>
        </w:numPr>
        <w:tabs>
          <w:tab w:val="left" w:pos="708"/>
        </w:tabs>
        <w:spacing w:line="276" w:lineRule="auto"/>
        <w:ind w:left="425" w:hanging="425"/>
        <w:rPr>
          <w:b/>
          <w:bCs/>
          <w:sz w:val="20"/>
          <w:szCs w:val="20"/>
        </w:rPr>
      </w:pPr>
    </w:p>
    <w:p w14:paraId="72FA62E5" w14:textId="14B405A0" w:rsidR="00BD6905" w:rsidRPr="00ED1F23" w:rsidRDefault="00BC41A7" w:rsidP="008E7DB5">
      <w:pPr>
        <w:pStyle w:val="Naslov4"/>
        <w:numPr>
          <w:ilvl w:val="3"/>
          <w:numId w:val="31"/>
        </w:numPr>
        <w:rPr>
          <w:rFonts w:ascii="Arial" w:hAnsi="Arial" w:cs="Arial"/>
        </w:rPr>
      </w:pPr>
      <w:r w:rsidRPr="00ED1F23">
        <w:rPr>
          <w:rFonts w:ascii="Arial" w:hAnsi="Arial" w:cs="Arial"/>
        </w:rPr>
        <w:t xml:space="preserve">Institucionalno varstvo za odrasle </w:t>
      </w:r>
    </w:p>
    <w:p w14:paraId="40796C63" w14:textId="77777777" w:rsidR="00BC41A7" w:rsidRPr="00ED1F23" w:rsidRDefault="00BC41A7" w:rsidP="00A16F4B">
      <w:pPr>
        <w:spacing w:line="276" w:lineRule="auto"/>
        <w:rPr>
          <w:rFonts w:cs="Arial"/>
          <w:szCs w:val="20"/>
        </w:rPr>
      </w:pPr>
    </w:p>
    <w:p w14:paraId="0AB0D6CB" w14:textId="4D7E7994" w:rsidR="00BD6905" w:rsidRPr="00ED1F23" w:rsidRDefault="081756A5" w:rsidP="00A16F4B">
      <w:pPr>
        <w:pStyle w:val="Alineazaodstavkom"/>
        <w:numPr>
          <w:ilvl w:val="0"/>
          <w:numId w:val="0"/>
        </w:numPr>
        <w:tabs>
          <w:tab w:val="left" w:pos="708"/>
        </w:tabs>
        <w:spacing w:line="276" w:lineRule="auto"/>
        <w:ind w:left="425" w:hanging="425"/>
        <w:jc w:val="center"/>
        <w:rPr>
          <w:sz w:val="20"/>
          <w:szCs w:val="20"/>
        </w:rPr>
      </w:pPr>
      <w:r w:rsidRPr="47948940">
        <w:rPr>
          <w:sz w:val="20"/>
          <w:szCs w:val="20"/>
        </w:rPr>
        <w:t>C.2 Celodnevno institucionalno varstvo odraslih oseb z motnjo v telesnem in duševnem razvoju ali več motnjami in oseb z dolgotrajnimi težavami v duševnem zdravju v okviru posebnih</w:t>
      </w:r>
      <w:r w:rsidR="5A00038D" w:rsidRPr="47948940">
        <w:rPr>
          <w:sz w:val="20"/>
          <w:szCs w:val="20"/>
        </w:rPr>
        <w:t xml:space="preserve"> </w:t>
      </w:r>
      <w:r w:rsidRPr="47948940">
        <w:rPr>
          <w:sz w:val="20"/>
          <w:szCs w:val="20"/>
        </w:rPr>
        <w:t>socialnovarstvenih zavodov in posebnih enot domov za starejše</w:t>
      </w:r>
    </w:p>
    <w:p w14:paraId="3D2CD6EE" w14:textId="77777777"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p>
    <w:p w14:paraId="7C3E303D" w14:textId="080B0753" w:rsidR="00BD6905" w:rsidRPr="00ED1F23" w:rsidRDefault="00BD6905" w:rsidP="008822AF">
      <w:pPr>
        <w:spacing w:line="276" w:lineRule="auto"/>
        <w:jc w:val="both"/>
        <w:rPr>
          <w:rFonts w:cs="Arial"/>
          <w:szCs w:val="20"/>
        </w:rPr>
      </w:pPr>
      <w:r w:rsidRPr="00ED1F23">
        <w:rPr>
          <w:rFonts w:cs="Arial"/>
          <w:b/>
          <w:bCs/>
          <w:szCs w:val="20"/>
        </w:rPr>
        <w:t xml:space="preserve">Opis storitve in ciljne skupine: </w:t>
      </w:r>
      <w:r w:rsidRPr="00ED1F23">
        <w:rPr>
          <w:rFonts w:cs="Arial"/>
          <w:szCs w:val="20"/>
        </w:rPr>
        <w:t>Celodnevno varstvo je oblika institucionalnega varstva, namenjena posameznikom, ki potrebujejo celodnevno oskrbo 24 ur na dan. Za odrasle te storitve izvajajo posebni socialnovarstveni zavodi, posebne enote domov za starejše za varstvo odraslim osebam s posebnimi potrebami in varstveno</w:t>
      </w:r>
      <w:r w:rsidR="00F937C8">
        <w:rPr>
          <w:rFonts w:cs="Arial"/>
          <w:szCs w:val="20"/>
        </w:rPr>
        <w:t>-</w:t>
      </w:r>
      <w:r w:rsidRPr="00ED1F23">
        <w:rPr>
          <w:rFonts w:cs="Arial"/>
          <w:szCs w:val="20"/>
        </w:rPr>
        <w:t>delovni centri (storitve so opisane pod točko C.4).</w:t>
      </w:r>
    </w:p>
    <w:p w14:paraId="78CD94CF" w14:textId="77777777" w:rsidR="00BD6905" w:rsidRPr="00ED1F23" w:rsidRDefault="00BD6905">
      <w:pPr>
        <w:spacing w:line="276" w:lineRule="auto"/>
        <w:jc w:val="both"/>
        <w:rPr>
          <w:rFonts w:cs="Arial"/>
          <w:szCs w:val="20"/>
        </w:rPr>
      </w:pPr>
      <w:r w:rsidRPr="00ED1F23">
        <w:rPr>
          <w:rFonts w:cs="Arial"/>
          <w:szCs w:val="20"/>
        </w:rPr>
        <w:t>Ciljna skupina so odrasle osebe z zmerno, težjo ali težko motnjo v duševnem razvoju ali z več motnjami (odrasli z motnjo v duševnem razvoju, osebnostnimi motnjami, gibalnimi in senzornimi oviranostmi ter s poškodbami glave).</w:t>
      </w:r>
    </w:p>
    <w:p w14:paraId="01D2C4C3" w14:textId="77777777" w:rsidR="00BD6905" w:rsidRPr="00ED1F23" w:rsidRDefault="00BD6905">
      <w:pPr>
        <w:spacing w:line="276" w:lineRule="auto"/>
        <w:jc w:val="both"/>
        <w:rPr>
          <w:rFonts w:cs="Arial"/>
          <w:b/>
          <w:bCs/>
          <w:szCs w:val="20"/>
        </w:rPr>
      </w:pPr>
      <w:r w:rsidRPr="00ED1F23">
        <w:rPr>
          <w:rFonts w:cs="Arial"/>
          <w:b/>
          <w:bCs/>
          <w:szCs w:val="20"/>
        </w:rPr>
        <w:lastRenderedPageBreak/>
        <w:t xml:space="preserve">Izhodiščno stanje: </w:t>
      </w:r>
    </w:p>
    <w:p w14:paraId="0DD30E30" w14:textId="0B8A9754" w:rsidR="00BD6905" w:rsidRPr="00ED1F23" w:rsidRDefault="00BD6905">
      <w:pPr>
        <w:spacing w:line="276" w:lineRule="auto"/>
        <w:rPr>
          <w:rFonts w:cs="Arial"/>
          <w:szCs w:val="20"/>
        </w:rPr>
      </w:pPr>
      <w:r w:rsidRPr="00ED1F23">
        <w:rPr>
          <w:rFonts w:cs="Arial"/>
          <w:szCs w:val="20"/>
        </w:rPr>
        <w:t>a. Zadnji razpoložljivi podatki</w:t>
      </w:r>
      <w:r w:rsidRPr="00ED1F23">
        <w:rPr>
          <w:rFonts w:cs="Arial"/>
          <w:b/>
          <w:bCs/>
          <w:szCs w:val="20"/>
        </w:rPr>
        <w:t xml:space="preserve">: </w:t>
      </w:r>
      <w:r w:rsidR="00711ECB" w:rsidRPr="00711ECB">
        <w:rPr>
          <w:rFonts w:cs="Arial"/>
          <w:szCs w:val="20"/>
        </w:rPr>
        <w:t>v letu 2020 je bilo vključenih 2.163 oseb.</w:t>
      </w:r>
      <w:r w:rsidR="00711ECB" w:rsidRPr="00ED1F23">
        <w:rPr>
          <w:rFonts w:cs="Arial"/>
          <w:szCs w:val="20"/>
        </w:rPr>
        <w:t xml:space="preserve"> Okvirno 470 oseb je bivalo v zunanjih enotah zavodov, in sicer okvirno 425 v bivalnih enotah in 45 v stanovanjskih skupinah.</w:t>
      </w:r>
    </w:p>
    <w:p w14:paraId="74D3F465" w14:textId="77777777" w:rsidR="00BD6905" w:rsidRPr="00ED1F23" w:rsidRDefault="00BD6905">
      <w:pPr>
        <w:spacing w:line="276" w:lineRule="auto"/>
        <w:rPr>
          <w:rFonts w:cs="Arial"/>
          <w:szCs w:val="20"/>
          <w:lang w:val="x-none"/>
        </w:rPr>
      </w:pPr>
      <w:r w:rsidRPr="00ED1F23">
        <w:rPr>
          <w:rFonts w:cs="Arial"/>
          <w:szCs w:val="20"/>
        </w:rPr>
        <w:t xml:space="preserve">b. Ključni izzivi: </w:t>
      </w:r>
    </w:p>
    <w:p w14:paraId="0253B6F0"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krizne nastanitve kot posledica bolezni ali odsotnosti skrbnikov,</w:t>
      </w:r>
    </w:p>
    <w:p w14:paraId="609DCC8F"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posodobitev obstoječe infrastrukture,</w:t>
      </w:r>
    </w:p>
    <w:p w14:paraId="20BD6CB6"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razviti sistem zagovorništva za uporabnike,</w:t>
      </w:r>
    </w:p>
    <w:p w14:paraId="1E0035AC"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prilagajanje storitve in aktivnosti individualnim potrebam uporabnikov,</w:t>
      </w:r>
    </w:p>
    <w:p w14:paraId="0917B9C4" w14:textId="77777777" w:rsidR="00BD6905" w:rsidRPr="00ED1F23" w:rsidRDefault="2ADFF426" w:rsidP="008E7DB5">
      <w:pPr>
        <w:pStyle w:val="Odstavekseznama"/>
        <w:numPr>
          <w:ilvl w:val="0"/>
          <w:numId w:val="18"/>
        </w:numPr>
        <w:spacing w:after="0" w:line="276" w:lineRule="auto"/>
        <w:rPr>
          <w:rFonts w:cs="Arial"/>
          <w:szCs w:val="20"/>
          <w:lang w:val="x-none"/>
        </w:rPr>
      </w:pPr>
      <w:r w:rsidRPr="00ED1F23">
        <w:rPr>
          <w:rFonts w:cs="Arial"/>
          <w:szCs w:val="20"/>
        </w:rPr>
        <w:t>občasno vključevanje v okolje s končnim ciljem stalne vključenosti v okolje.</w:t>
      </w:r>
    </w:p>
    <w:p w14:paraId="6E3E431B" w14:textId="77777777" w:rsidR="00BD6905" w:rsidRPr="00ED1F23" w:rsidRDefault="00BD6905">
      <w:pPr>
        <w:spacing w:line="276" w:lineRule="auto"/>
        <w:rPr>
          <w:rFonts w:cs="Arial"/>
          <w:b/>
          <w:bCs/>
          <w:szCs w:val="20"/>
        </w:rPr>
      </w:pPr>
    </w:p>
    <w:p w14:paraId="65A157C5" w14:textId="77777777" w:rsidR="00BD6905" w:rsidRPr="00ED1F23" w:rsidRDefault="00BD6905">
      <w:pPr>
        <w:spacing w:line="276" w:lineRule="auto"/>
        <w:jc w:val="both"/>
        <w:rPr>
          <w:rFonts w:cs="Arial"/>
          <w:szCs w:val="20"/>
        </w:rPr>
      </w:pPr>
      <w:r w:rsidRPr="00ED1F23">
        <w:rPr>
          <w:rFonts w:cs="Arial"/>
          <w:b/>
          <w:bCs/>
          <w:szCs w:val="20"/>
        </w:rPr>
        <w:t xml:space="preserve">Cilj do leta 2030: </w:t>
      </w:r>
      <w:r w:rsidRPr="00ED1F23">
        <w:rPr>
          <w:rFonts w:cs="Arial"/>
          <w:szCs w:val="20"/>
        </w:rPr>
        <w:t>ohranitev obstoječega števila vključenih, s tem da se zagotovi nastanitev v bivalnih enotah in stanovanjskih skupinah za okvirno polovico stanovalcev.</w:t>
      </w:r>
    </w:p>
    <w:p w14:paraId="79B10F3B" w14:textId="77777777" w:rsidR="00BD6905" w:rsidRPr="00ED1F23" w:rsidRDefault="00BD6905" w:rsidP="00A16F4B">
      <w:pPr>
        <w:pStyle w:val="Brezrazmikov"/>
        <w:spacing w:line="276" w:lineRule="auto"/>
        <w:rPr>
          <w:rFonts w:ascii="Arial" w:hAnsi="Arial" w:cs="Arial"/>
          <w:szCs w:val="20"/>
        </w:rPr>
      </w:pPr>
    </w:p>
    <w:p w14:paraId="18A25581" w14:textId="77777777" w:rsidR="00BD6905" w:rsidRPr="00ED1F23" w:rsidRDefault="00BD6905" w:rsidP="008822AF">
      <w:pPr>
        <w:pStyle w:val="Alineazaodstavkom"/>
        <w:numPr>
          <w:ilvl w:val="0"/>
          <w:numId w:val="0"/>
        </w:numPr>
        <w:tabs>
          <w:tab w:val="left" w:pos="708"/>
        </w:tabs>
        <w:spacing w:line="276" w:lineRule="auto"/>
        <w:ind w:left="425" w:hanging="425"/>
        <w:jc w:val="center"/>
        <w:rPr>
          <w:sz w:val="20"/>
          <w:szCs w:val="20"/>
        </w:rPr>
      </w:pPr>
    </w:p>
    <w:p w14:paraId="26B6EE23" w14:textId="422FBF75"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r w:rsidRPr="00ED1F23">
        <w:rPr>
          <w:sz w:val="20"/>
          <w:szCs w:val="20"/>
        </w:rPr>
        <w:t xml:space="preserve">C.3 Institucionalno varstvo odraslih oseb z motnjami v telesnem in duševnem razvoju ali več motnjami v okviru </w:t>
      </w:r>
      <w:r w:rsidR="00BE6A28">
        <w:rPr>
          <w:sz w:val="20"/>
          <w:szCs w:val="20"/>
        </w:rPr>
        <w:t>varstveno-delovnih centrov</w:t>
      </w:r>
    </w:p>
    <w:p w14:paraId="52DA7800" w14:textId="77777777" w:rsidR="00BD6905" w:rsidRPr="00ED1F23" w:rsidRDefault="00BD6905" w:rsidP="00A16F4B">
      <w:pPr>
        <w:pStyle w:val="Alineazaodstavkom"/>
        <w:numPr>
          <w:ilvl w:val="0"/>
          <w:numId w:val="0"/>
        </w:numPr>
        <w:tabs>
          <w:tab w:val="left" w:pos="708"/>
        </w:tabs>
        <w:spacing w:line="276" w:lineRule="auto"/>
        <w:ind w:left="425" w:hanging="425"/>
        <w:jc w:val="center"/>
        <w:rPr>
          <w:sz w:val="20"/>
          <w:szCs w:val="20"/>
        </w:rPr>
      </w:pPr>
    </w:p>
    <w:p w14:paraId="223A7630" w14:textId="5E83041F" w:rsidR="00BD6905" w:rsidRPr="00ED1F23" w:rsidRDefault="00BD6905" w:rsidP="008822AF">
      <w:pPr>
        <w:spacing w:line="276" w:lineRule="auto"/>
        <w:jc w:val="both"/>
        <w:rPr>
          <w:rFonts w:cs="Arial"/>
          <w:szCs w:val="20"/>
        </w:rPr>
      </w:pPr>
      <w:r w:rsidRPr="00ED1F23">
        <w:rPr>
          <w:rFonts w:cs="Arial"/>
          <w:b/>
          <w:bCs/>
          <w:szCs w:val="20"/>
        </w:rPr>
        <w:t xml:space="preserve">Opis storitve in ciljne skupine: </w:t>
      </w:r>
      <w:r w:rsidRPr="00ED1F23">
        <w:rPr>
          <w:rFonts w:cs="Arial"/>
          <w:szCs w:val="20"/>
        </w:rPr>
        <w:t>Varstveno</w:t>
      </w:r>
      <w:r w:rsidR="00F937C8">
        <w:rPr>
          <w:rFonts w:cs="Arial"/>
          <w:szCs w:val="20"/>
        </w:rPr>
        <w:t>-</w:t>
      </w:r>
      <w:r w:rsidRPr="00ED1F23">
        <w:rPr>
          <w:rFonts w:cs="Arial"/>
          <w:szCs w:val="20"/>
        </w:rPr>
        <w:t>delovni centri (</w:t>
      </w:r>
      <w:r w:rsidR="00F213DB" w:rsidRPr="00ED1F23">
        <w:rPr>
          <w:rFonts w:cs="Arial"/>
          <w:szCs w:val="20"/>
        </w:rPr>
        <w:t xml:space="preserve">v nadaljnjem besedilu: </w:t>
      </w:r>
      <w:r w:rsidRPr="00ED1F23">
        <w:rPr>
          <w:rFonts w:cs="Arial"/>
          <w:szCs w:val="20"/>
        </w:rPr>
        <w:t xml:space="preserve">VDC) poleg vodenja, varstva in zaposlitve pod posebnimi pogoji </w:t>
      </w:r>
      <w:r w:rsidR="00F937C8" w:rsidRPr="00ED1F23">
        <w:rPr>
          <w:rFonts w:cs="Arial"/>
          <w:szCs w:val="20"/>
        </w:rPr>
        <w:t xml:space="preserve">izvajajo </w:t>
      </w:r>
      <w:r w:rsidRPr="00ED1F23">
        <w:rPr>
          <w:rFonts w:cs="Arial"/>
          <w:szCs w:val="20"/>
        </w:rPr>
        <w:t>tudi namestitev vključenih oseb. Število oseb, vključenih v namestitve VDC</w:t>
      </w:r>
      <w:r w:rsidR="00F937C8">
        <w:rPr>
          <w:rFonts w:cs="Arial"/>
          <w:szCs w:val="20"/>
        </w:rPr>
        <w:t>, se</w:t>
      </w:r>
      <w:r w:rsidRPr="00ED1F23">
        <w:rPr>
          <w:rFonts w:cs="Arial"/>
          <w:szCs w:val="20"/>
        </w:rPr>
        <w:t xml:space="preserve"> že več let </w:t>
      </w:r>
      <w:r w:rsidR="00F937C8">
        <w:rPr>
          <w:rFonts w:cs="Arial"/>
          <w:szCs w:val="20"/>
        </w:rPr>
        <w:t>povečuje</w:t>
      </w:r>
      <w:r w:rsidRPr="00ED1F23">
        <w:rPr>
          <w:rFonts w:cs="Arial"/>
          <w:szCs w:val="20"/>
        </w:rPr>
        <w:t xml:space="preserve">. Že </w:t>
      </w:r>
      <w:r w:rsidR="00F937C8">
        <w:rPr>
          <w:rFonts w:cs="Arial"/>
          <w:szCs w:val="20"/>
        </w:rPr>
        <w:t>z</w:t>
      </w:r>
      <w:r w:rsidRPr="00ED1F23">
        <w:rPr>
          <w:rFonts w:cs="Arial"/>
          <w:szCs w:val="20"/>
        </w:rPr>
        <w:t>daj VDC</w:t>
      </w:r>
      <w:r w:rsidR="00F937C8">
        <w:rPr>
          <w:rFonts w:cs="Arial"/>
          <w:szCs w:val="20"/>
        </w:rPr>
        <w:t>-ji</w:t>
      </w:r>
      <w:r w:rsidRPr="00ED1F23">
        <w:rPr>
          <w:rFonts w:cs="Arial"/>
          <w:szCs w:val="20"/>
        </w:rPr>
        <w:t xml:space="preserve"> zagotavljajo različne oblike nastanitev v bivalnih enotah in v stanovanjskih skupinah (v 74 dislociranih enotah VDC). VDC</w:t>
      </w:r>
      <w:r w:rsidR="00F937C8">
        <w:rPr>
          <w:rFonts w:cs="Arial"/>
          <w:szCs w:val="20"/>
        </w:rPr>
        <w:t>-ji</w:t>
      </w:r>
      <w:r w:rsidRPr="00ED1F23">
        <w:rPr>
          <w:rFonts w:cs="Arial"/>
          <w:szCs w:val="20"/>
        </w:rPr>
        <w:t xml:space="preserve"> se tako že zdaj usmerjajo v vmesne in skupnostne oblike nastanitev z oskrbo, pri čemer zagotavljajo podporne storitve za čim samostojnejše življenje in vključitev uporabnikov v okolje. Institucionalno varstvo se izvaja v obliki celodnevnega varstva (24</w:t>
      </w:r>
      <w:r w:rsidR="00F937C8">
        <w:rPr>
          <w:rFonts w:cs="Arial"/>
          <w:szCs w:val="20"/>
        </w:rPr>
        <w:t xml:space="preserve"> </w:t>
      </w:r>
      <w:r w:rsidRPr="00ED1F23">
        <w:rPr>
          <w:rFonts w:cs="Arial"/>
          <w:szCs w:val="20"/>
        </w:rPr>
        <w:t xml:space="preserve">ur) in v okviru 16-urnega varstva. </w:t>
      </w:r>
    </w:p>
    <w:p w14:paraId="37D4CF47" w14:textId="77777777" w:rsidR="00BD6905" w:rsidRPr="00ED1F23" w:rsidRDefault="00BD6905">
      <w:pPr>
        <w:spacing w:line="276" w:lineRule="auto"/>
        <w:jc w:val="both"/>
        <w:rPr>
          <w:rFonts w:cs="Arial"/>
          <w:szCs w:val="20"/>
        </w:rPr>
      </w:pPr>
      <w:r w:rsidRPr="00ED1F23">
        <w:rPr>
          <w:rFonts w:cs="Arial"/>
          <w:szCs w:val="20"/>
        </w:rPr>
        <w:t>Ciljna skupina so odrasle osebe z zmerno, težjo ali težko motnjo v duševnem razvoju ali z več motnjami (odrasli z motnjo v duševnem razvoju, osebnostnimi motnjami, gibalnimi in senzornimi oviranostmi ter s poškodbami glave).</w:t>
      </w:r>
    </w:p>
    <w:p w14:paraId="7A20A756"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11D7FCA1" w14:textId="3CD0CBA3" w:rsidR="00E75730" w:rsidRPr="00ED1F23" w:rsidRDefault="00BD6905" w:rsidP="00E75730">
      <w:pPr>
        <w:spacing w:line="276" w:lineRule="auto"/>
        <w:jc w:val="both"/>
        <w:rPr>
          <w:rStyle w:val="Krepko"/>
          <w:rFonts w:cs="Arial"/>
          <w:b w:val="0"/>
          <w:color w:val="000000"/>
          <w:szCs w:val="20"/>
        </w:rPr>
      </w:pPr>
      <w:r w:rsidRPr="00ED1F23">
        <w:rPr>
          <w:rFonts w:cs="Arial"/>
          <w:b/>
          <w:bCs/>
          <w:szCs w:val="20"/>
        </w:rPr>
        <w:t xml:space="preserve">a. Zadnji razpoložljivi podatki: </w:t>
      </w:r>
      <w:r w:rsidR="00E75730" w:rsidRPr="00E75730">
        <w:rPr>
          <w:rStyle w:val="Krepko"/>
          <w:rFonts w:cs="Arial"/>
          <w:b w:val="0"/>
          <w:color w:val="000000"/>
          <w:szCs w:val="20"/>
        </w:rPr>
        <w:t>v 24-urno oskrbo je bilo v letu 2020 v okviru VDC</w:t>
      </w:r>
      <w:r w:rsidR="00BE6A28">
        <w:rPr>
          <w:rStyle w:val="Krepko"/>
          <w:rFonts w:cs="Arial"/>
          <w:b w:val="0"/>
          <w:color w:val="000000"/>
          <w:szCs w:val="20"/>
        </w:rPr>
        <w:t xml:space="preserve"> in centrov</w:t>
      </w:r>
      <w:r w:rsidR="00BE6A28" w:rsidRPr="00BE6A28">
        <w:rPr>
          <w:rStyle w:val="Krepko"/>
          <w:rFonts w:cs="Arial"/>
          <w:b w:val="0"/>
          <w:color w:val="000000"/>
          <w:szCs w:val="20"/>
        </w:rPr>
        <w:t xml:space="preserve"> za usposabljanje, delo in varstvo </w:t>
      </w:r>
      <w:r w:rsidR="00E75730" w:rsidRPr="00E75730">
        <w:rPr>
          <w:rStyle w:val="Krepko"/>
          <w:rFonts w:cs="Arial"/>
          <w:b w:val="0"/>
          <w:color w:val="000000"/>
          <w:szCs w:val="20"/>
        </w:rPr>
        <w:t xml:space="preserve"> vključenih 506 oseb, v 16-urno oskrbo pa 1.198 oseb (od tega 59 % v bivanjske enote in stanovanjske skupine), pri čemer na vključitev na kakršnokoli institucionalno oskrbo v okviru VDC čaka vsaj še 210 oseb. Število uporabnikov za vključitev v tovrstno storitev narašča za cca 50 na leto. V institucionalno varstvo v okviru VDC je bilo vključenih tudi 108 oseb s poškodbami glave (od tega 28,7 % v stanovanjske skupine ali bivalne enote).</w:t>
      </w:r>
    </w:p>
    <w:p w14:paraId="64A98BC6" w14:textId="77777777" w:rsidR="00BD6905" w:rsidRPr="00ED1F23" w:rsidRDefault="00BD6905">
      <w:pPr>
        <w:spacing w:line="276" w:lineRule="auto"/>
        <w:jc w:val="both"/>
        <w:rPr>
          <w:rFonts w:cs="Arial"/>
          <w:szCs w:val="20"/>
        </w:rPr>
      </w:pPr>
      <w:r w:rsidRPr="00ED1F23">
        <w:rPr>
          <w:rFonts w:cs="Arial"/>
          <w:szCs w:val="20"/>
        </w:rPr>
        <w:t xml:space="preserve">b. Ključni izzivi: </w:t>
      </w:r>
    </w:p>
    <w:p w14:paraId="5764255D"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omogočiti nastanitve vseh uporabnikov v manjših stanovanjskih skupinah (skupnostna oblika);</w:t>
      </w:r>
    </w:p>
    <w:p w14:paraId="37FA32FB" w14:textId="750C531F"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nadgradnja izvajanja storitev, da bo </w:t>
      </w:r>
      <w:r w:rsidR="00F937C8">
        <w:rPr>
          <w:sz w:val="20"/>
          <w:szCs w:val="20"/>
        </w:rPr>
        <w:t>čim bolj</w:t>
      </w:r>
      <w:r w:rsidRPr="00ED1F23">
        <w:rPr>
          <w:sz w:val="20"/>
          <w:szCs w:val="20"/>
        </w:rPr>
        <w:t xml:space="preserve"> omogočala uporabnikom samostojno bivanje s podporo;</w:t>
      </w:r>
    </w:p>
    <w:p w14:paraId="1482AAFE"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razviti sistem zagovorništva za uporabnike; </w:t>
      </w:r>
    </w:p>
    <w:p w14:paraId="73E683A6"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 xml:space="preserve">nadgraditi in preoblikovati storitev z oskrbo za uporabnike starejše od 65 let v smer integrirane socialne in zdravstvene oskrbe z nastanitvijo v skupnosti; </w:t>
      </w:r>
    </w:p>
    <w:p w14:paraId="6D556C0A" w14:textId="74DDC6FE"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vzpostavit</w:t>
      </w:r>
      <w:r w:rsidR="00972419" w:rsidRPr="00ED1F23">
        <w:rPr>
          <w:sz w:val="20"/>
          <w:szCs w:val="20"/>
        </w:rPr>
        <w:t>ev</w:t>
      </w:r>
      <w:r w:rsidRPr="00ED1F23">
        <w:rPr>
          <w:sz w:val="20"/>
          <w:szCs w:val="20"/>
        </w:rPr>
        <w:t xml:space="preserve"> normativ</w:t>
      </w:r>
      <w:r w:rsidR="00972419" w:rsidRPr="00ED1F23">
        <w:rPr>
          <w:sz w:val="20"/>
          <w:szCs w:val="20"/>
        </w:rPr>
        <w:t>ov</w:t>
      </w:r>
      <w:r w:rsidRPr="00ED1F23">
        <w:rPr>
          <w:sz w:val="20"/>
          <w:szCs w:val="20"/>
        </w:rPr>
        <w:t xml:space="preserve"> in standard</w:t>
      </w:r>
      <w:r w:rsidR="00925206" w:rsidRPr="00ED1F23">
        <w:rPr>
          <w:sz w:val="20"/>
          <w:szCs w:val="20"/>
        </w:rPr>
        <w:t>ov</w:t>
      </w:r>
      <w:r w:rsidRPr="00ED1F23">
        <w:rPr>
          <w:sz w:val="20"/>
          <w:szCs w:val="20"/>
        </w:rPr>
        <w:t xml:space="preserve"> dela za storitve za ciljni skupini: osebe po pridobljeni možganski poškodbi in osebe s težavami v duševnem zdravju</w:t>
      </w:r>
      <w:r w:rsidR="00925206" w:rsidRPr="00ED1F23">
        <w:rPr>
          <w:sz w:val="20"/>
          <w:szCs w:val="20"/>
        </w:rPr>
        <w:t xml:space="preserve"> </w:t>
      </w:r>
      <w:r w:rsidR="00F937C8">
        <w:rPr>
          <w:sz w:val="20"/>
          <w:szCs w:val="20"/>
        </w:rPr>
        <w:t>ter</w:t>
      </w:r>
      <w:r w:rsidR="00F937C8" w:rsidRPr="00ED1F23">
        <w:rPr>
          <w:sz w:val="20"/>
          <w:szCs w:val="20"/>
        </w:rPr>
        <w:t xml:space="preserve"> </w:t>
      </w:r>
      <w:r w:rsidR="00925206" w:rsidRPr="00ED1F23">
        <w:rPr>
          <w:sz w:val="20"/>
          <w:szCs w:val="20"/>
        </w:rPr>
        <w:t>vzpostavitev mreže za izvajanje storitev in programov.</w:t>
      </w:r>
    </w:p>
    <w:p w14:paraId="011EBBD7"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lastRenderedPageBreak/>
        <w:t>zagotavljanje sodobnih metod in konceptov dela z uporabniki ter različnih oblik oskrbe (individualna in skupinska obravnava) kot tudi zagotovitev specializiranih oblik storitev za nekatere ciljne skupine (osebe z vedenjskimi motnjami in težavami v duševnem zdravju ter kombinacijo motenj v razvoju);</w:t>
      </w:r>
    </w:p>
    <w:p w14:paraId="1318D27E"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uravnoteženje kadrovskih normativov na področju socialne in zdravstvene oskrbe;</w:t>
      </w:r>
    </w:p>
    <w:p w14:paraId="3A4FE5C5" w14:textId="77777777"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zagotovitev zadostnega števila primernih prostorskih kapacitet za nastanitev odraslih oseb z motnjami v duševnem in telesnem razvoju ali več motnjami;</w:t>
      </w:r>
    </w:p>
    <w:p w14:paraId="262E8C2D" w14:textId="4EFF1AC9" w:rsidR="00BD6905" w:rsidRPr="00ED1F23" w:rsidRDefault="2ADFF426" w:rsidP="008E7DB5">
      <w:pPr>
        <w:pStyle w:val="Alineazaodstavkom"/>
        <w:numPr>
          <w:ilvl w:val="0"/>
          <w:numId w:val="13"/>
        </w:numPr>
        <w:tabs>
          <w:tab w:val="left" w:pos="708"/>
        </w:tabs>
        <w:spacing w:line="276" w:lineRule="auto"/>
        <w:jc w:val="left"/>
        <w:rPr>
          <w:sz w:val="20"/>
          <w:szCs w:val="20"/>
        </w:rPr>
      </w:pPr>
      <w:r w:rsidRPr="00ED1F23">
        <w:rPr>
          <w:sz w:val="20"/>
          <w:szCs w:val="20"/>
        </w:rPr>
        <w:t>ustrezna tehnična prilagoditev obstoječih prostorskih kapacitet in premestitve uporabnikov v primerne nastanitvene kapacitete.</w:t>
      </w:r>
    </w:p>
    <w:p w14:paraId="2BB363F7" w14:textId="77777777" w:rsidR="004A05D3" w:rsidRPr="00ED1F23" w:rsidRDefault="004A05D3" w:rsidP="00200B5C">
      <w:pPr>
        <w:pStyle w:val="Alineazaodstavkom"/>
        <w:numPr>
          <w:ilvl w:val="0"/>
          <w:numId w:val="0"/>
        </w:numPr>
        <w:tabs>
          <w:tab w:val="left" w:pos="708"/>
        </w:tabs>
        <w:spacing w:line="276" w:lineRule="auto"/>
        <w:ind w:left="720"/>
        <w:jc w:val="left"/>
        <w:rPr>
          <w:sz w:val="20"/>
          <w:szCs w:val="20"/>
        </w:rPr>
      </w:pPr>
    </w:p>
    <w:p w14:paraId="200FC7A5" w14:textId="61EACE21" w:rsidR="00BD6905" w:rsidRPr="00ED1F23" w:rsidRDefault="00BD6905">
      <w:pPr>
        <w:spacing w:after="0" w:line="276" w:lineRule="auto"/>
        <w:jc w:val="both"/>
        <w:rPr>
          <w:rFonts w:cs="Arial"/>
          <w:szCs w:val="20"/>
        </w:rPr>
      </w:pPr>
      <w:r w:rsidRPr="00ED1F23">
        <w:rPr>
          <w:rFonts w:cs="Arial"/>
          <w:b/>
          <w:bCs/>
          <w:szCs w:val="20"/>
        </w:rPr>
        <w:t xml:space="preserve">Cilj do leta 2030: </w:t>
      </w:r>
      <w:r w:rsidRPr="00ED1F23">
        <w:rPr>
          <w:rFonts w:cs="Arial"/>
          <w:szCs w:val="20"/>
        </w:rPr>
        <w:t>2.200 mest; od tega 1/3 v stanovanjskih skupinah in 1/3 v bivalnih enotah; poleg tega 500 dodatnih mest za 16-urne oblike institucionalnega varstva.</w:t>
      </w:r>
    </w:p>
    <w:p w14:paraId="5498AB5B" w14:textId="77777777" w:rsidR="00BD6905" w:rsidRPr="00ED1F23" w:rsidRDefault="00BD6905">
      <w:pPr>
        <w:pStyle w:val="Alineazaodstavkom"/>
        <w:numPr>
          <w:ilvl w:val="0"/>
          <w:numId w:val="0"/>
        </w:numPr>
        <w:tabs>
          <w:tab w:val="left" w:pos="708"/>
        </w:tabs>
        <w:spacing w:line="276" w:lineRule="auto"/>
        <w:rPr>
          <w:sz w:val="20"/>
          <w:szCs w:val="20"/>
        </w:rPr>
      </w:pPr>
    </w:p>
    <w:p w14:paraId="1BDA5B21" w14:textId="18E74FD4" w:rsidR="00BD6905" w:rsidRPr="00ED1F23" w:rsidRDefault="00BD6905" w:rsidP="008822AF">
      <w:pPr>
        <w:pStyle w:val="Alineazaodstavkom"/>
        <w:numPr>
          <w:ilvl w:val="0"/>
          <w:numId w:val="0"/>
        </w:numPr>
        <w:tabs>
          <w:tab w:val="left" w:pos="708"/>
        </w:tabs>
        <w:spacing w:line="276" w:lineRule="auto"/>
        <w:rPr>
          <w:sz w:val="20"/>
          <w:szCs w:val="20"/>
        </w:rPr>
      </w:pPr>
    </w:p>
    <w:p w14:paraId="4F5589B0" w14:textId="5948875E" w:rsidR="00BC41A7" w:rsidRPr="00ED1F23" w:rsidRDefault="00BC41A7" w:rsidP="008E7DB5">
      <w:pPr>
        <w:pStyle w:val="Naslov4"/>
        <w:numPr>
          <w:ilvl w:val="3"/>
          <w:numId w:val="31"/>
        </w:numPr>
        <w:rPr>
          <w:rFonts w:ascii="Arial" w:hAnsi="Arial" w:cs="Arial"/>
        </w:rPr>
      </w:pPr>
      <w:r w:rsidRPr="00ED1F23">
        <w:rPr>
          <w:rFonts w:ascii="Arial" w:hAnsi="Arial" w:cs="Arial"/>
        </w:rPr>
        <w:t xml:space="preserve">Institucionalno varstvo za starejše </w:t>
      </w:r>
    </w:p>
    <w:p w14:paraId="13A95CE0" w14:textId="77777777" w:rsidR="00BC41A7" w:rsidRPr="00ED1F23" w:rsidRDefault="00BC41A7" w:rsidP="00200B5C">
      <w:pPr>
        <w:spacing w:line="276" w:lineRule="auto"/>
        <w:rPr>
          <w:rFonts w:cs="Arial"/>
          <w:szCs w:val="20"/>
        </w:rPr>
      </w:pPr>
    </w:p>
    <w:p w14:paraId="22E6D3F0" w14:textId="77777777" w:rsidR="00BD6905" w:rsidRPr="00ED1F23" w:rsidRDefault="00BD6905" w:rsidP="008822AF">
      <w:pPr>
        <w:pStyle w:val="Odstavekseznama"/>
        <w:spacing w:line="276" w:lineRule="auto"/>
        <w:jc w:val="center"/>
        <w:rPr>
          <w:rFonts w:cs="Arial"/>
          <w:bCs/>
          <w:szCs w:val="20"/>
        </w:rPr>
      </w:pPr>
      <w:r w:rsidRPr="00ED1F23">
        <w:rPr>
          <w:rFonts w:cs="Arial"/>
          <w:bCs/>
          <w:szCs w:val="20"/>
        </w:rPr>
        <w:t>C.4 Celodnevno institucionalno varstvo starejših oseb (domovi za starejše)</w:t>
      </w:r>
    </w:p>
    <w:p w14:paraId="0C5D5497" w14:textId="77777777" w:rsidR="00BD6905" w:rsidRPr="00ED1F23" w:rsidRDefault="00BD6905" w:rsidP="008822AF">
      <w:pPr>
        <w:spacing w:line="276" w:lineRule="auto"/>
        <w:jc w:val="both"/>
        <w:rPr>
          <w:rFonts w:cs="Arial"/>
          <w:b/>
          <w:bCs/>
          <w:szCs w:val="20"/>
        </w:rPr>
      </w:pPr>
      <w:r w:rsidRPr="00ED1F23">
        <w:rPr>
          <w:rFonts w:cs="Arial"/>
          <w:b/>
          <w:bCs/>
          <w:szCs w:val="20"/>
        </w:rPr>
        <w:t>Opis storitve in ciljne skupine:</w:t>
      </w:r>
    </w:p>
    <w:p w14:paraId="7382D362" w14:textId="312107C7" w:rsidR="00BD6905" w:rsidRPr="00ED1F23" w:rsidRDefault="00BD6905">
      <w:pPr>
        <w:spacing w:line="276" w:lineRule="auto"/>
        <w:jc w:val="both"/>
        <w:rPr>
          <w:rFonts w:cs="Arial"/>
          <w:szCs w:val="20"/>
        </w:rPr>
      </w:pPr>
      <w:r w:rsidRPr="00ED1F23">
        <w:rPr>
          <w:rFonts w:cs="Arial"/>
          <w:szCs w:val="20"/>
        </w:rPr>
        <w:t xml:space="preserve">Zagotavljanje kakovostne </w:t>
      </w:r>
      <w:r w:rsidRPr="00ED1F23">
        <w:rPr>
          <w:rFonts w:cs="Arial"/>
          <w:bCs/>
          <w:szCs w:val="20"/>
        </w:rPr>
        <w:t>skrbi za starejše</w:t>
      </w:r>
      <w:r w:rsidRPr="00ED1F23">
        <w:rPr>
          <w:rFonts w:cs="Arial"/>
          <w:szCs w:val="20"/>
        </w:rPr>
        <w:t xml:space="preserve"> je v starajoči, dolgoživi družbi velik izziv. Ena od pomembnih oblik skrbi za starejše </w:t>
      </w:r>
      <w:r w:rsidRPr="00ED1F23">
        <w:rPr>
          <w:rFonts w:cs="Arial"/>
          <w:bCs/>
          <w:szCs w:val="20"/>
        </w:rPr>
        <w:t>je institucionalno varstvo v domovih za starejše</w:t>
      </w:r>
      <w:r w:rsidRPr="00ED1F23">
        <w:rPr>
          <w:rFonts w:cs="Arial"/>
          <w:szCs w:val="20"/>
        </w:rPr>
        <w:t xml:space="preserve">. Celodnevno varstvo je oblika institucionalnega varstva, namenjena </w:t>
      </w:r>
      <w:r w:rsidR="00AC7813" w:rsidRPr="00ED1F23">
        <w:rPr>
          <w:rFonts w:cs="Arial"/>
          <w:szCs w:val="20"/>
        </w:rPr>
        <w:t>starejšim,</w:t>
      </w:r>
      <w:r w:rsidRPr="00ED1F23">
        <w:rPr>
          <w:rFonts w:cs="Arial"/>
          <w:szCs w:val="20"/>
        </w:rPr>
        <w:t xml:space="preserve"> ki potrebujejo celodnevno oskrbo 24 ur na dan. Cilj nadaljnjega razvoja varstva starejših je nadgrajevanje storitev v okviru institucionalnega varstva (</w:t>
      </w:r>
      <w:r w:rsidR="00AC7813" w:rsidRPr="00ED1F23">
        <w:rPr>
          <w:rFonts w:cs="Arial"/>
          <w:szCs w:val="20"/>
        </w:rPr>
        <w:t>domovi za starejše</w:t>
      </w:r>
      <w:r w:rsidR="00B83C62">
        <w:rPr>
          <w:rFonts w:cs="Arial"/>
          <w:szCs w:val="20"/>
        </w:rPr>
        <w:t xml:space="preserve">; v nadaljnjem besedilu: </w:t>
      </w:r>
      <w:r w:rsidR="00AC7813" w:rsidRPr="00ED1F23">
        <w:rPr>
          <w:rFonts w:cs="Arial"/>
          <w:szCs w:val="20"/>
        </w:rPr>
        <w:t>DSO)</w:t>
      </w:r>
      <w:r w:rsidRPr="00ED1F23">
        <w:rPr>
          <w:rFonts w:cs="Arial"/>
          <w:szCs w:val="20"/>
        </w:rPr>
        <w:t>,</w:t>
      </w:r>
      <w:r w:rsidR="004F42BB" w:rsidRPr="00ED1F23">
        <w:rPr>
          <w:rFonts w:cs="Arial"/>
          <w:szCs w:val="20"/>
        </w:rPr>
        <w:t xml:space="preserve"> predvidoma</w:t>
      </w:r>
      <w:r w:rsidRPr="00ED1F23">
        <w:rPr>
          <w:rFonts w:cs="Arial"/>
          <w:szCs w:val="20"/>
        </w:rPr>
        <w:t xml:space="preserve"> še posebej za osebe starejše od 80 let in </w:t>
      </w:r>
      <w:r w:rsidR="00FB5065" w:rsidRPr="00ED1F23">
        <w:rPr>
          <w:rFonts w:cs="Arial"/>
          <w:szCs w:val="20"/>
        </w:rPr>
        <w:t>osebe</w:t>
      </w:r>
      <w:r w:rsidRPr="00ED1F23">
        <w:rPr>
          <w:rFonts w:cs="Arial"/>
          <w:szCs w:val="20"/>
        </w:rPr>
        <w:t xml:space="preserve"> z demenco, na drugi strani pa krepitev izvajanja skupnost</w:t>
      </w:r>
      <w:r w:rsidR="007C3AEB">
        <w:rPr>
          <w:rFonts w:cs="Arial"/>
          <w:szCs w:val="20"/>
        </w:rPr>
        <w:t>n</w:t>
      </w:r>
      <w:r w:rsidRPr="00ED1F23">
        <w:rPr>
          <w:rFonts w:cs="Arial"/>
          <w:szCs w:val="20"/>
        </w:rPr>
        <w:t xml:space="preserve">ih oblik storitev za vse tiste starejše, ki bi ob ustrezno razvitih oblikah pomoči lahko ostali v svojem bivalnem okolju. </w:t>
      </w:r>
      <w:r w:rsidR="00AC7813" w:rsidRPr="00ED1F23">
        <w:rPr>
          <w:rFonts w:cs="Arial"/>
          <w:szCs w:val="20"/>
        </w:rPr>
        <w:t>Skupnostne oblike storitev za starejše lahko izvajajo tudi DSO</w:t>
      </w:r>
      <w:r w:rsidR="00F937C8">
        <w:rPr>
          <w:rFonts w:cs="Arial"/>
          <w:szCs w:val="20"/>
        </w:rPr>
        <w:t>-ji</w:t>
      </w:r>
      <w:r w:rsidR="00AC7813" w:rsidRPr="00ED1F23">
        <w:rPr>
          <w:rFonts w:cs="Arial"/>
          <w:szCs w:val="20"/>
        </w:rPr>
        <w:t xml:space="preserve">. </w:t>
      </w:r>
      <w:r w:rsidRPr="00ED1F23">
        <w:rPr>
          <w:rFonts w:cs="Arial"/>
          <w:szCs w:val="20"/>
        </w:rPr>
        <w:t>V naslednjih letih bodo institucionalne storitve za starejše namenjene predvsem starejšim</w:t>
      </w:r>
      <w:r w:rsidR="007B60CF">
        <w:rPr>
          <w:rFonts w:cs="Arial"/>
          <w:szCs w:val="20"/>
        </w:rPr>
        <w:t xml:space="preserve"> </w:t>
      </w:r>
      <w:r w:rsidRPr="00ED1F23">
        <w:rPr>
          <w:rFonts w:cs="Arial"/>
          <w:szCs w:val="20"/>
        </w:rPr>
        <w:t>osebam z demenco in z zahtevnejšimi zdravstvenimi težavami, čemur se bodo morali DSO</w:t>
      </w:r>
      <w:r w:rsidR="00F937C8">
        <w:rPr>
          <w:rFonts w:cs="Arial"/>
          <w:szCs w:val="20"/>
        </w:rPr>
        <w:t>-ji</w:t>
      </w:r>
      <w:r w:rsidRPr="00ED1F23">
        <w:rPr>
          <w:rFonts w:cs="Arial"/>
          <w:szCs w:val="20"/>
        </w:rPr>
        <w:t xml:space="preserve"> v prihodnjih letih tudi prostorsko in kadrovsko prilagoditi. </w:t>
      </w:r>
    </w:p>
    <w:p w14:paraId="7CF44F15" w14:textId="4A109D14" w:rsidR="00BD6905" w:rsidRPr="00ED1F23" w:rsidRDefault="00BD6905" w:rsidP="277BCC75">
      <w:pPr>
        <w:spacing w:line="276" w:lineRule="auto"/>
        <w:jc w:val="both"/>
        <w:rPr>
          <w:rFonts w:cs="Arial"/>
        </w:rPr>
      </w:pPr>
      <w:r w:rsidRPr="00ED1F23">
        <w:rPr>
          <w:rFonts w:cs="Arial"/>
        </w:rPr>
        <w:t>Razvoj socialnovarstvenih storitev za starejše bo usmerjen v nadgradnjo storitev namestitev z oskrbo, ki jo izvajajo domovi za starejše</w:t>
      </w:r>
      <w:r w:rsidR="3389C3AD" w:rsidRPr="00ED1F23">
        <w:rPr>
          <w:rFonts w:cs="Arial"/>
        </w:rPr>
        <w:t>,</w:t>
      </w:r>
      <w:r w:rsidR="007B60CF">
        <w:rPr>
          <w:rFonts w:cs="Arial"/>
        </w:rPr>
        <w:t xml:space="preserve"> </w:t>
      </w:r>
      <w:r w:rsidRPr="00ED1F23">
        <w:rPr>
          <w:rFonts w:cs="Arial"/>
        </w:rPr>
        <w:t>in sicer tako</w:t>
      </w:r>
      <w:r w:rsidR="53361D2E" w:rsidRPr="00ED1F23">
        <w:rPr>
          <w:rFonts w:cs="Arial"/>
        </w:rPr>
        <w:t xml:space="preserve"> </w:t>
      </w:r>
      <w:r w:rsidRPr="00ED1F23">
        <w:rPr>
          <w:rFonts w:cs="Arial"/>
        </w:rPr>
        <w:t xml:space="preserve">da bodo zagotovljeni pogoji za izvajanje teh storitev v skladu s potrebami oskrbovancev (ustrezne prilagoditve prostora). Domovi za starejše bodo poleg namestitve z oskrbo v ustanovi </w:t>
      </w:r>
      <w:r w:rsidR="002B2B51" w:rsidRPr="00ED1F23">
        <w:rPr>
          <w:rFonts w:cs="Arial"/>
        </w:rPr>
        <w:t xml:space="preserve">(predvidoma predvsem za </w:t>
      </w:r>
      <w:r w:rsidRPr="00ED1F23">
        <w:rPr>
          <w:rFonts w:cs="Arial"/>
        </w:rPr>
        <w:t>starejš</w:t>
      </w:r>
      <w:r w:rsidR="004F42BB" w:rsidRPr="00ED1F23">
        <w:rPr>
          <w:rFonts w:cs="Arial"/>
        </w:rPr>
        <w:t>e osebe s kompleksnimi zdravstvenimi težavami</w:t>
      </w:r>
      <w:r w:rsidRPr="00ED1F23">
        <w:rPr>
          <w:rFonts w:cs="Arial"/>
        </w:rPr>
        <w:t xml:space="preserve"> </w:t>
      </w:r>
      <w:r w:rsidR="00F937C8">
        <w:rPr>
          <w:rFonts w:cs="Arial"/>
        </w:rPr>
        <w:t>in</w:t>
      </w:r>
      <w:r w:rsidR="00F937C8" w:rsidRPr="00ED1F23">
        <w:rPr>
          <w:rFonts w:cs="Arial"/>
        </w:rPr>
        <w:t xml:space="preserve"> </w:t>
      </w:r>
      <w:r w:rsidRPr="00ED1F23">
        <w:rPr>
          <w:rFonts w:cs="Arial"/>
        </w:rPr>
        <w:t>osebe z demenco</w:t>
      </w:r>
      <w:r w:rsidR="002B2B51" w:rsidRPr="00ED1F23">
        <w:rPr>
          <w:rFonts w:cs="Arial"/>
        </w:rPr>
        <w:t>)</w:t>
      </w:r>
      <w:r w:rsidRPr="00ED1F23">
        <w:rPr>
          <w:rFonts w:cs="Arial"/>
        </w:rPr>
        <w:t xml:space="preserve"> svojo dejavnost usmerjali k skupnostnim oblikam izvajanja storitev, in sicer k širjenju namestitev v manjše bivalne enote ter</w:t>
      </w:r>
      <w:r w:rsidR="00F937C8">
        <w:rPr>
          <w:rFonts w:cs="Arial"/>
        </w:rPr>
        <w:t xml:space="preserve"> k</w:t>
      </w:r>
      <w:r w:rsidRPr="00ED1F23">
        <w:rPr>
          <w:rFonts w:cs="Arial"/>
        </w:rPr>
        <w:t xml:space="preserve"> razvoju dnevnih oblik varstva (dnevni centri). Do leta 2030 bodo v okviru nastanitev z oskrbo omogočene tudi začasne namestitve starejših</w:t>
      </w:r>
      <w:r w:rsidR="00CA4D90" w:rsidRPr="00ED1F23">
        <w:rPr>
          <w:rFonts w:cs="Arial"/>
        </w:rPr>
        <w:t>.</w:t>
      </w:r>
    </w:p>
    <w:p w14:paraId="438ADBD4" w14:textId="1396A167" w:rsidR="00BD6905" w:rsidRPr="00ED1F23" w:rsidRDefault="00BD6905">
      <w:pPr>
        <w:spacing w:line="276" w:lineRule="auto"/>
        <w:jc w:val="both"/>
        <w:rPr>
          <w:rFonts w:cs="Arial"/>
          <w:szCs w:val="20"/>
        </w:rPr>
      </w:pPr>
      <w:r w:rsidRPr="00ED1F23">
        <w:rPr>
          <w:rFonts w:cs="Arial"/>
          <w:szCs w:val="20"/>
        </w:rPr>
        <w:t>Ciljna skupina so osebe</w:t>
      </w:r>
      <w:r w:rsidR="00BB6216">
        <w:rPr>
          <w:rFonts w:cs="Arial"/>
          <w:szCs w:val="20"/>
        </w:rPr>
        <w:t>,</w:t>
      </w:r>
      <w:r w:rsidR="00321B79" w:rsidRPr="00ED1F23">
        <w:rPr>
          <w:rFonts w:cs="Arial"/>
          <w:szCs w:val="20"/>
        </w:rPr>
        <w:t xml:space="preserve"> </w:t>
      </w:r>
      <w:r w:rsidRPr="00ED1F23">
        <w:rPr>
          <w:rFonts w:cs="Arial"/>
          <w:szCs w:val="20"/>
        </w:rPr>
        <w:t>stare 65 let in več.</w:t>
      </w:r>
    </w:p>
    <w:p w14:paraId="41202FF4"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0ADC789D" w14:textId="77777777" w:rsidR="00BD6905" w:rsidRPr="00ED1F23" w:rsidRDefault="00BD6905">
      <w:pPr>
        <w:spacing w:after="0" w:line="276" w:lineRule="auto"/>
        <w:jc w:val="both"/>
        <w:rPr>
          <w:rFonts w:cs="Arial"/>
          <w:szCs w:val="20"/>
        </w:rPr>
      </w:pPr>
      <w:r w:rsidRPr="00ED1F23">
        <w:rPr>
          <w:rFonts w:cs="Arial"/>
          <w:szCs w:val="20"/>
        </w:rPr>
        <w:t xml:space="preserve">a. Zadnji razpoložljivi podatki: </w:t>
      </w:r>
    </w:p>
    <w:p w14:paraId="470BD1C3" w14:textId="2B017ADD" w:rsidR="00BD6905" w:rsidRPr="00ED1F23" w:rsidRDefault="00807172">
      <w:pPr>
        <w:spacing w:after="0" w:line="276" w:lineRule="auto"/>
        <w:jc w:val="both"/>
        <w:rPr>
          <w:rFonts w:cs="Arial"/>
          <w:szCs w:val="20"/>
        </w:rPr>
      </w:pPr>
      <w:r>
        <w:rPr>
          <w:rFonts w:cs="Arial"/>
          <w:szCs w:val="20"/>
        </w:rPr>
        <w:t>16.539</w:t>
      </w:r>
      <w:r w:rsidR="00BD6905" w:rsidRPr="00ED1F23">
        <w:rPr>
          <w:rFonts w:cs="Arial"/>
          <w:szCs w:val="20"/>
        </w:rPr>
        <w:t xml:space="preserve"> stanovalcev domov za starejše (71 % stanovalcev je starih več kot 80 let). Več kot 58 % stanovalcev poleg socialne oskrbe </w:t>
      </w:r>
      <w:r w:rsidR="00F937C8" w:rsidRPr="00ED1F23">
        <w:rPr>
          <w:rFonts w:cs="Arial"/>
          <w:szCs w:val="20"/>
        </w:rPr>
        <w:t xml:space="preserve">potrebuje </w:t>
      </w:r>
      <w:r w:rsidR="00BD6905" w:rsidRPr="00ED1F23">
        <w:rPr>
          <w:rFonts w:cs="Arial"/>
          <w:szCs w:val="20"/>
        </w:rPr>
        <w:t xml:space="preserve">tudi zdravstveno nego. Povprečna starost stanovalcev je 83 let. </w:t>
      </w:r>
    </w:p>
    <w:p w14:paraId="2B7AFE8E" w14:textId="77777777" w:rsidR="00BD6905" w:rsidRPr="00ED1F23" w:rsidRDefault="00BD6905">
      <w:pPr>
        <w:spacing w:after="0" w:line="276" w:lineRule="auto"/>
        <w:jc w:val="both"/>
        <w:rPr>
          <w:rFonts w:cs="Arial"/>
          <w:szCs w:val="20"/>
        </w:rPr>
      </w:pPr>
      <w:r w:rsidRPr="00ED1F23">
        <w:rPr>
          <w:rFonts w:cs="Arial"/>
          <w:szCs w:val="20"/>
          <w:lang w:eastAsia="sl-SI"/>
        </w:rPr>
        <w:t xml:space="preserve">1. 1. 2021 je bilo v Sloveniji v domovih za starejše na voljo 18.991 mest. </w:t>
      </w:r>
    </w:p>
    <w:p w14:paraId="288469D3" w14:textId="77777777" w:rsidR="00BD6905" w:rsidRPr="00ED1F23" w:rsidRDefault="00BD6905" w:rsidP="00CA4D90">
      <w:pPr>
        <w:spacing w:after="0" w:line="276" w:lineRule="auto"/>
        <w:jc w:val="both"/>
        <w:rPr>
          <w:rFonts w:cs="Arial"/>
          <w:szCs w:val="20"/>
        </w:rPr>
      </w:pPr>
    </w:p>
    <w:p w14:paraId="7ADC8E21" w14:textId="77777777" w:rsidR="00BD6905" w:rsidRPr="00ED1F23" w:rsidRDefault="00BD6905" w:rsidP="00CA4D90">
      <w:pPr>
        <w:spacing w:after="0" w:line="276" w:lineRule="auto"/>
        <w:jc w:val="both"/>
        <w:rPr>
          <w:rFonts w:cs="Arial"/>
          <w:szCs w:val="20"/>
        </w:rPr>
      </w:pPr>
      <w:r w:rsidRPr="00ED1F23">
        <w:rPr>
          <w:rFonts w:cs="Arial"/>
          <w:szCs w:val="20"/>
        </w:rPr>
        <w:t xml:space="preserve">b. Ključni izzivi: </w:t>
      </w:r>
    </w:p>
    <w:p w14:paraId="7A4576F4" w14:textId="474D518A"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trenutno število mest v domovih za starejše ne dosega cilja iz ReNPVS13</w:t>
      </w:r>
      <w:r w:rsidR="00F937C8">
        <w:rPr>
          <w:rFonts w:cs="Arial"/>
          <w:szCs w:val="20"/>
        </w:rPr>
        <w:sym w:font="Symbol" w:char="F02D"/>
      </w:r>
      <w:r w:rsidRPr="00ED1F23">
        <w:rPr>
          <w:rFonts w:cs="Arial"/>
          <w:szCs w:val="20"/>
        </w:rPr>
        <w:t>20 (4,8 % pokritost prebivalstva nad 65 let) – gre za primanjkljaj 2.879 mest. Vendar bo konec leta 2022 mreža kapacitet povečana za 1.185 mest, ki so bila podeljena na razpisu za koncesije v letu 2020</w:t>
      </w:r>
      <w:r w:rsidR="00DE2778">
        <w:rPr>
          <w:rFonts w:cs="Arial"/>
          <w:szCs w:val="20"/>
        </w:rPr>
        <w:t xml:space="preserve"> ter</w:t>
      </w:r>
      <w:r w:rsidRPr="00ED1F23">
        <w:rPr>
          <w:rFonts w:cs="Arial"/>
          <w:szCs w:val="20"/>
        </w:rPr>
        <w:t xml:space="preserve"> </w:t>
      </w:r>
      <w:r w:rsidR="00DE2778" w:rsidRPr="00ED1F23">
        <w:rPr>
          <w:rFonts w:cs="Arial"/>
          <w:szCs w:val="20"/>
        </w:rPr>
        <w:lastRenderedPageBreak/>
        <w:t>1.100 mest</w:t>
      </w:r>
      <w:r w:rsidR="00DE2778">
        <w:rPr>
          <w:rFonts w:cs="Arial"/>
          <w:szCs w:val="20"/>
        </w:rPr>
        <w:t>, ki so bila podeljena</w:t>
      </w:r>
      <w:r w:rsidR="0035796F">
        <w:rPr>
          <w:rFonts w:cs="Arial"/>
          <w:szCs w:val="20"/>
        </w:rPr>
        <w:t xml:space="preserve"> na razpisu</w:t>
      </w:r>
      <w:r w:rsidR="00DE2778">
        <w:rPr>
          <w:rFonts w:cs="Arial"/>
          <w:szCs w:val="20"/>
        </w:rPr>
        <w:t xml:space="preserve"> leta</w:t>
      </w:r>
      <w:r w:rsidR="00DE2778" w:rsidRPr="00ED1F23">
        <w:rPr>
          <w:rFonts w:cs="Arial"/>
          <w:szCs w:val="20"/>
        </w:rPr>
        <w:t xml:space="preserve"> </w:t>
      </w:r>
      <w:r w:rsidRPr="00ED1F23">
        <w:rPr>
          <w:rFonts w:cs="Arial"/>
          <w:szCs w:val="20"/>
        </w:rPr>
        <w:t>2021. V okviru Načrta za odpornost in razvoj načrtujemo gradnjo novih DSO</w:t>
      </w:r>
      <w:r w:rsidR="00F937C8">
        <w:rPr>
          <w:rFonts w:cs="Arial"/>
          <w:szCs w:val="20"/>
        </w:rPr>
        <w:t>-jev</w:t>
      </w:r>
      <w:r w:rsidRPr="00ED1F23">
        <w:rPr>
          <w:rFonts w:cs="Arial"/>
          <w:szCs w:val="20"/>
        </w:rPr>
        <w:t xml:space="preserve"> s kapaciteto 850 mest.</w:t>
      </w:r>
    </w:p>
    <w:p w14:paraId="2A476571" w14:textId="7E26F913"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Napoved potreb</w:t>
      </w:r>
      <w:r w:rsidR="00F937C8">
        <w:rPr>
          <w:rFonts w:cs="Arial"/>
          <w:szCs w:val="20"/>
        </w:rPr>
        <w:t xml:space="preserve">, </w:t>
      </w:r>
      <w:r w:rsidRPr="00ED1F23">
        <w:rPr>
          <w:rFonts w:cs="Arial"/>
          <w:szCs w:val="20"/>
        </w:rPr>
        <w:t xml:space="preserve">pripravljena na podlagi demografskih gibanj </w:t>
      </w:r>
      <w:r w:rsidR="00F937C8">
        <w:rPr>
          <w:rFonts w:cs="Arial"/>
          <w:szCs w:val="20"/>
        </w:rPr>
        <w:t>in</w:t>
      </w:r>
      <w:r w:rsidR="00F937C8" w:rsidRPr="00ED1F23">
        <w:rPr>
          <w:rFonts w:cs="Arial"/>
          <w:szCs w:val="20"/>
        </w:rPr>
        <w:t xml:space="preserve"> </w:t>
      </w:r>
      <w:r w:rsidRPr="00ED1F23">
        <w:rPr>
          <w:rFonts w:cs="Arial"/>
          <w:szCs w:val="20"/>
        </w:rPr>
        <w:t>povpraševanja po storitvah</w:t>
      </w:r>
      <w:r w:rsidR="00F937C8">
        <w:rPr>
          <w:rFonts w:cs="Arial"/>
          <w:szCs w:val="20"/>
        </w:rPr>
        <w:t>,</w:t>
      </w:r>
      <w:r w:rsidRPr="00ED1F23">
        <w:rPr>
          <w:rFonts w:cs="Arial"/>
          <w:szCs w:val="20"/>
        </w:rPr>
        <w:t xml:space="preserve"> kaže, da se bo povpraševanje do leta 2030 povečalo za 4.182 uporabnikov. Izkušnje iz drugih evropskih držav kažejo, da se z uvedbo dolgotrajne oskrbe povpraševanje po institucionalnem varstvu zmanjša.</w:t>
      </w:r>
    </w:p>
    <w:p w14:paraId="100B67AF" w14:textId="77777777" w:rsidR="00BD6905" w:rsidRPr="00ED1F23" w:rsidRDefault="15E59805" w:rsidP="008E7DB5">
      <w:pPr>
        <w:pStyle w:val="Odstavekseznama"/>
        <w:numPr>
          <w:ilvl w:val="0"/>
          <w:numId w:val="19"/>
        </w:numPr>
        <w:spacing w:after="0" w:line="276" w:lineRule="auto"/>
        <w:jc w:val="both"/>
        <w:rPr>
          <w:rFonts w:cs="Arial"/>
          <w:szCs w:val="20"/>
          <w:lang w:val="x-none"/>
        </w:rPr>
      </w:pPr>
      <w:r w:rsidRPr="00ED1F23">
        <w:rPr>
          <w:rFonts w:cs="Arial"/>
          <w:szCs w:val="20"/>
        </w:rPr>
        <w:t xml:space="preserve">Spreminja se starostna struktura uporabnikov – gre za starejše nad 80 in tudi nad 90 let. S tem se spreminjajo tudi potrebe uporabnikov, še predvsem na področju zagotavljanja skrbi za ljudi z demenco. </w:t>
      </w:r>
    </w:p>
    <w:p w14:paraId="209570EE" w14:textId="77777777"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Število oseb z demenco se v Sloveniji zelo hitro povečuje; njihovo število naj bi se v naslednjih 20 letih podvojilo.</w:t>
      </w:r>
    </w:p>
    <w:p w14:paraId="201A1176" w14:textId="661800C5" w:rsidR="00BD6905" w:rsidRPr="00ED1F23" w:rsidRDefault="2ADFF426" w:rsidP="008E7DB5">
      <w:pPr>
        <w:pStyle w:val="Odstavekseznama"/>
        <w:numPr>
          <w:ilvl w:val="0"/>
          <w:numId w:val="19"/>
        </w:numPr>
        <w:spacing w:after="0" w:line="276" w:lineRule="auto"/>
        <w:jc w:val="both"/>
        <w:rPr>
          <w:rFonts w:cs="Arial"/>
          <w:szCs w:val="20"/>
          <w:lang w:val="x-none"/>
        </w:rPr>
      </w:pPr>
      <w:r w:rsidRPr="00ED1F23">
        <w:rPr>
          <w:rFonts w:cs="Arial"/>
          <w:szCs w:val="20"/>
        </w:rPr>
        <w:t>Nujen je razvoj novih konceptov dela za različne skupine uporabnikov (npr. Huntigtonova in Parkinsonova bolezen); za nove koncepte dela so potrebne tudi prostorske prilagoditve</w:t>
      </w:r>
      <w:r w:rsidR="00D53402" w:rsidRPr="00ED1F23">
        <w:rPr>
          <w:rFonts w:cs="Arial"/>
          <w:szCs w:val="20"/>
        </w:rPr>
        <w:t xml:space="preserve"> in kadrovske krepitve.</w:t>
      </w:r>
      <w:r w:rsidRPr="00ED1F23">
        <w:rPr>
          <w:rFonts w:cs="Arial"/>
          <w:szCs w:val="20"/>
        </w:rPr>
        <w:t xml:space="preserve"> </w:t>
      </w:r>
    </w:p>
    <w:p w14:paraId="231C9BC8" w14:textId="77777777" w:rsidR="00BD6905" w:rsidRPr="00ED1F23" w:rsidRDefault="00BD6905">
      <w:pPr>
        <w:autoSpaceDE w:val="0"/>
        <w:autoSpaceDN w:val="0"/>
        <w:adjustRightInd w:val="0"/>
        <w:spacing w:line="276" w:lineRule="auto"/>
        <w:jc w:val="both"/>
        <w:rPr>
          <w:rFonts w:cs="Arial"/>
          <w:szCs w:val="20"/>
        </w:rPr>
      </w:pPr>
    </w:p>
    <w:p w14:paraId="1B911F2D" w14:textId="26B90428" w:rsidR="00BD6905" w:rsidRPr="00ED1F23" w:rsidRDefault="00BD6905">
      <w:pPr>
        <w:spacing w:line="276" w:lineRule="auto"/>
        <w:jc w:val="both"/>
        <w:rPr>
          <w:rFonts w:cs="Arial"/>
          <w:szCs w:val="20"/>
        </w:rPr>
      </w:pPr>
      <w:r w:rsidRPr="00ED1F23">
        <w:rPr>
          <w:rFonts w:cs="Arial"/>
          <w:b/>
          <w:bCs/>
          <w:szCs w:val="20"/>
        </w:rPr>
        <w:t xml:space="preserve">Cilj do leta 2030: </w:t>
      </w:r>
      <w:r w:rsidRPr="00ED1F23">
        <w:rPr>
          <w:rFonts w:cs="Arial"/>
          <w:szCs w:val="20"/>
        </w:rPr>
        <w:t>4,5 % vključenost prebivalstva v starosti nad 65 let</w:t>
      </w:r>
      <w:r w:rsidR="004F42BB" w:rsidRPr="00ED1F23">
        <w:rPr>
          <w:rFonts w:cs="Arial"/>
          <w:szCs w:val="20"/>
        </w:rPr>
        <w:t>.</w:t>
      </w:r>
    </w:p>
    <w:p w14:paraId="2965BAD2" w14:textId="77777777" w:rsidR="00BD6905" w:rsidRPr="00ED1F23" w:rsidRDefault="00BD6905">
      <w:pPr>
        <w:pStyle w:val="Odstavekseznama"/>
        <w:spacing w:line="276" w:lineRule="auto"/>
        <w:jc w:val="both"/>
        <w:rPr>
          <w:rFonts w:cs="Arial"/>
          <w:bCs/>
          <w:szCs w:val="20"/>
        </w:rPr>
      </w:pPr>
    </w:p>
    <w:p w14:paraId="3EBCC9FB" w14:textId="77777777" w:rsidR="00BD6905" w:rsidRPr="00ED1F23" w:rsidRDefault="00BD6905">
      <w:pPr>
        <w:spacing w:line="276" w:lineRule="auto"/>
        <w:jc w:val="center"/>
        <w:rPr>
          <w:rFonts w:cs="Arial"/>
          <w:bCs/>
          <w:szCs w:val="20"/>
        </w:rPr>
      </w:pPr>
      <w:r w:rsidRPr="00ED1F23">
        <w:rPr>
          <w:rFonts w:cs="Arial"/>
          <w:bCs/>
          <w:szCs w:val="20"/>
        </w:rPr>
        <w:t>C.5 Kratkotrajne (začasne) nastanitve v DSO</w:t>
      </w:r>
    </w:p>
    <w:p w14:paraId="6B9D64CB" w14:textId="77777777" w:rsidR="00BD6905" w:rsidRPr="00ED1F23" w:rsidRDefault="00BD6905">
      <w:pPr>
        <w:spacing w:line="276" w:lineRule="auto"/>
        <w:jc w:val="both"/>
        <w:rPr>
          <w:rFonts w:cs="Arial"/>
          <w:b/>
          <w:bCs/>
          <w:szCs w:val="20"/>
        </w:rPr>
      </w:pPr>
      <w:r w:rsidRPr="00ED1F23">
        <w:rPr>
          <w:rFonts w:cs="Arial"/>
          <w:b/>
          <w:bCs/>
          <w:szCs w:val="20"/>
        </w:rPr>
        <w:t>Opis storitve in ciljne skupine:</w:t>
      </w:r>
    </w:p>
    <w:p w14:paraId="1030ABF2" w14:textId="77777777" w:rsidR="00BD6905" w:rsidRPr="00ED1F23" w:rsidRDefault="00BD6905">
      <w:pPr>
        <w:spacing w:line="276" w:lineRule="auto"/>
        <w:jc w:val="both"/>
        <w:rPr>
          <w:rFonts w:cs="Arial"/>
          <w:noProof/>
          <w:szCs w:val="20"/>
        </w:rPr>
      </w:pPr>
      <w:r w:rsidRPr="00ED1F23">
        <w:rPr>
          <w:rFonts w:cs="Arial"/>
          <w:noProof/>
          <w:szCs w:val="20"/>
        </w:rPr>
        <w:t>Začasna (kratkotrajna) namestitev je oblika celodnevnega varstva, ki je namenjena posameznikom:</w:t>
      </w:r>
    </w:p>
    <w:p w14:paraId="3641217B" w14:textId="613E0D29" w:rsidR="00BD6905" w:rsidRPr="00ED1F23" w:rsidRDefault="00BD6905">
      <w:pPr>
        <w:spacing w:line="276" w:lineRule="auto"/>
        <w:jc w:val="both"/>
        <w:rPr>
          <w:rFonts w:cs="Arial"/>
          <w:noProof/>
          <w:szCs w:val="20"/>
        </w:rPr>
      </w:pPr>
      <w:r w:rsidRPr="00ED1F23">
        <w:rPr>
          <w:rFonts w:cs="Arial"/>
          <w:noProof/>
          <w:szCs w:val="20"/>
        </w:rPr>
        <w:t xml:space="preserve">- ki imajo oskrbo zagotovljeno </w:t>
      </w:r>
      <w:r w:rsidR="00F937C8">
        <w:rPr>
          <w:rFonts w:cs="Arial"/>
          <w:noProof/>
          <w:szCs w:val="20"/>
        </w:rPr>
        <w:t>zunaj</w:t>
      </w:r>
      <w:r w:rsidR="00F937C8" w:rsidRPr="00ED1F23">
        <w:rPr>
          <w:rFonts w:cs="Arial"/>
          <w:noProof/>
          <w:szCs w:val="20"/>
        </w:rPr>
        <w:t xml:space="preserve"> </w:t>
      </w:r>
      <w:r w:rsidRPr="00ED1F23">
        <w:rPr>
          <w:rFonts w:cs="Arial"/>
          <w:noProof/>
          <w:szCs w:val="20"/>
        </w:rPr>
        <w:t xml:space="preserve">institucionalnega varstva in potrebujejo začasno institucionalno varstvo, ker oskrba </w:t>
      </w:r>
      <w:r w:rsidR="00F937C8">
        <w:rPr>
          <w:rFonts w:cs="Arial"/>
          <w:noProof/>
          <w:szCs w:val="20"/>
        </w:rPr>
        <w:t>zunaj</w:t>
      </w:r>
      <w:r w:rsidR="00F937C8" w:rsidRPr="00ED1F23">
        <w:rPr>
          <w:rFonts w:cs="Arial"/>
          <w:noProof/>
          <w:szCs w:val="20"/>
        </w:rPr>
        <w:t xml:space="preserve"> </w:t>
      </w:r>
      <w:r w:rsidRPr="00ED1F23">
        <w:rPr>
          <w:rFonts w:cs="Arial"/>
          <w:noProof/>
          <w:szCs w:val="20"/>
        </w:rPr>
        <w:t>institucionalnega varstva začasno ni zagotovljena,</w:t>
      </w:r>
    </w:p>
    <w:p w14:paraId="7BAE38DB" w14:textId="77777777" w:rsidR="00BD6905" w:rsidRPr="00ED1F23" w:rsidRDefault="00BD6905">
      <w:pPr>
        <w:spacing w:line="276" w:lineRule="auto"/>
        <w:jc w:val="both"/>
        <w:rPr>
          <w:rFonts w:cs="Arial"/>
          <w:noProof/>
          <w:szCs w:val="20"/>
        </w:rPr>
      </w:pPr>
      <w:r w:rsidRPr="00ED1F23">
        <w:rPr>
          <w:rFonts w:cs="Arial"/>
          <w:noProof/>
          <w:szCs w:val="20"/>
        </w:rPr>
        <w:t>- ki potrebujejo storitev zaradi akutnega poslabšanja zdravja in bi ob ustrezni pomoči lahko dosegli vsaj delno samostojnost in zato v nadaljevanju ne bi potrebovali dolgotrajne celodnevne oblike institucionalnega varstva.</w:t>
      </w:r>
    </w:p>
    <w:p w14:paraId="65C82D35" w14:textId="77777777" w:rsidR="00BD6905" w:rsidRPr="00ED1F23" w:rsidRDefault="00BD6905">
      <w:pPr>
        <w:spacing w:line="276" w:lineRule="auto"/>
        <w:rPr>
          <w:rFonts w:cs="Arial"/>
          <w:bCs/>
          <w:szCs w:val="20"/>
        </w:rPr>
      </w:pPr>
      <w:r w:rsidRPr="00ED1F23">
        <w:rPr>
          <w:rFonts w:cs="Arial"/>
          <w:szCs w:val="20"/>
        </w:rPr>
        <w:t>Ciljna skupina so osebe, stare 65 let in več.</w:t>
      </w:r>
    </w:p>
    <w:p w14:paraId="4B7B29A3" w14:textId="3BEC9E17" w:rsidR="00BD6905" w:rsidRPr="00ED1F23" w:rsidRDefault="00BD6905">
      <w:pPr>
        <w:spacing w:line="276" w:lineRule="auto"/>
        <w:jc w:val="both"/>
        <w:rPr>
          <w:rFonts w:cs="Arial"/>
          <w:noProof/>
          <w:szCs w:val="20"/>
        </w:rPr>
      </w:pPr>
      <w:r w:rsidRPr="00ED1F23">
        <w:rPr>
          <w:rFonts w:cs="Arial"/>
          <w:noProof/>
          <w:szCs w:val="20"/>
        </w:rPr>
        <w:t>V skladu z odpiranjem različnih možnosti izvajanja storitev bodo do leta 2030 DSO</w:t>
      </w:r>
      <w:r w:rsidR="00F937C8">
        <w:rPr>
          <w:rFonts w:cs="Arial"/>
          <w:noProof/>
          <w:szCs w:val="20"/>
        </w:rPr>
        <w:t>-ji</w:t>
      </w:r>
      <w:r w:rsidRPr="00ED1F23">
        <w:rPr>
          <w:rFonts w:cs="Arial"/>
          <w:noProof/>
          <w:szCs w:val="20"/>
        </w:rPr>
        <w:t xml:space="preserve"> zagotavljali več možnost</w:t>
      </w:r>
      <w:r w:rsidR="00F937C8">
        <w:rPr>
          <w:rFonts w:cs="Arial"/>
          <w:noProof/>
          <w:szCs w:val="20"/>
        </w:rPr>
        <w:t>i</w:t>
      </w:r>
      <w:r w:rsidRPr="00ED1F23">
        <w:rPr>
          <w:rFonts w:cs="Arial"/>
          <w:noProof/>
          <w:szCs w:val="20"/>
        </w:rPr>
        <w:t xml:space="preserve"> začasne namestitve</w:t>
      </w:r>
      <w:r w:rsidR="001F0DB0" w:rsidRPr="00ED1F23">
        <w:rPr>
          <w:rFonts w:cs="Arial"/>
          <w:noProof/>
          <w:szCs w:val="20"/>
        </w:rPr>
        <w:t>,</w:t>
      </w:r>
      <w:r w:rsidRPr="00ED1F23">
        <w:rPr>
          <w:rFonts w:cs="Arial"/>
          <w:noProof/>
          <w:szCs w:val="20"/>
        </w:rPr>
        <w:t xml:space="preserve"> kadar oskrbe v domačem okolju začasno ni mogoče zagotoviti.</w:t>
      </w:r>
    </w:p>
    <w:p w14:paraId="4EF934D2" w14:textId="77777777" w:rsidR="00BD6905" w:rsidRPr="00ED1F23" w:rsidRDefault="00BD6905">
      <w:pPr>
        <w:spacing w:line="276" w:lineRule="auto"/>
        <w:jc w:val="both"/>
        <w:rPr>
          <w:rFonts w:cs="Arial"/>
          <w:b/>
          <w:bCs/>
          <w:szCs w:val="20"/>
        </w:rPr>
      </w:pPr>
      <w:r w:rsidRPr="00ED1F23">
        <w:rPr>
          <w:rFonts w:cs="Arial"/>
          <w:b/>
          <w:bCs/>
          <w:szCs w:val="20"/>
        </w:rPr>
        <w:t xml:space="preserve">Izhodiščno stanje: </w:t>
      </w:r>
    </w:p>
    <w:p w14:paraId="496C37A0" w14:textId="77777777" w:rsidR="00BD6905" w:rsidRPr="00ED1F23" w:rsidRDefault="00BD6905">
      <w:pPr>
        <w:autoSpaceDE w:val="0"/>
        <w:autoSpaceDN w:val="0"/>
        <w:adjustRightInd w:val="0"/>
        <w:spacing w:line="276" w:lineRule="auto"/>
        <w:jc w:val="both"/>
        <w:rPr>
          <w:rFonts w:cs="Arial"/>
          <w:szCs w:val="20"/>
        </w:rPr>
      </w:pPr>
      <w:r w:rsidRPr="00ED1F23">
        <w:rPr>
          <w:rFonts w:cs="Arial"/>
          <w:szCs w:val="20"/>
        </w:rPr>
        <w:t>a. Zadnji razpoložljivi podatki: np</w:t>
      </w:r>
    </w:p>
    <w:p w14:paraId="579EDF13" w14:textId="248BC898" w:rsidR="00BD6905" w:rsidRPr="00ED1F23" w:rsidRDefault="00BD6905">
      <w:pPr>
        <w:autoSpaceDE w:val="0"/>
        <w:autoSpaceDN w:val="0"/>
        <w:adjustRightInd w:val="0"/>
        <w:spacing w:line="276" w:lineRule="auto"/>
        <w:jc w:val="both"/>
        <w:rPr>
          <w:rFonts w:cs="Arial"/>
          <w:szCs w:val="20"/>
        </w:rPr>
      </w:pPr>
      <w:r w:rsidRPr="00ED1F23">
        <w:rPr>
          <w:rFonts w:cs="Arial"/>
          <w:szCs w:val="20"/>
        </w:rPr>
        <w:t>b. Ključni izzivi: sezonske potrebe po začasnih namestitvah, predvsem v času dopustov</w:t>
      </w:r>
      <w:r w:rsidR="004F42BB" w:rsidRPr="00ED1F23">
        <w:rPr>
          <w:rFonts w:cs="Arial"/>
          <w:szCs w:val="20"/>
        </w:rPr>
        <w:t xml:space="preserve"> neformalnih oskrbovalcev</w:t>
      </w:r>
      <w:r w:rsidRPr="00ED1F23">
        <w:rPr>
          <w:rFonts w:cs="Arial"/>
          <w:szCs w:val="20"/>
        </w:rPr>
        <w:t xml:space="preserve"> in zaradi akutnega poslabšanja zdravja; </w:t>
      </w:r>
      <w:r w:rsidR="00F937C8">
        <w:rPr>
          <w:rFonts w:cs="Arial"/>
          <w:szCs w:val="20"/>
        </w:rPr>
        <w:t>težava</w:t>
      </w:r>
      <w:r w:rsidR="00F937C8" w:rsidRPr="00ED1F23">
        <w:rPr>
          <w:rFonts w:cs="Arial"/>
          <w:szCs w:val="20"/>
        </w:rPr>
        <w:t xml:space="preserve"> </w:t>
      </w:r>
      <w:r w:rsidRPr="00ED1F23">
        <w:rPr>
          <w:rFonts w:cs="Arial"/>
          <w:szCs w:val="20"/>
        </w:rPr>
        <w:t>financiranja zadrževanja prostih postelj za začasne namestitve v času, ko postelje niso zasedene.</w:t>
      </w:r>
    </w:p>
    <w:p w14:paraId="04E0AF9A" w14:textId="4D211ADB" w:rsidR="00BD6905" w:rsidRPr="00ED1F23" w:rsidRDefault="00BD6905" w:rsidP="001F0DB0">
      <w:pPr>
        <w:spacing w:line="276" w:lineRule="auto"/>
        <w:rPr>
          <w:rFonts w:cs="Arial"/>
          <w:szCs w:val="20"/>
        </w:rPr>
      </w:pPr>
      <w:r w:rsidRPr="00ED1F23">
        <w:rPr>
          <w:rFonts w:cs="Arial"/>
          <w:b/>
          <w:bCs/>
          <w:szCs w:val="20"/>
        </w:rPr>
        <w:t xml:space="preserve">Cilj do leta 2030: </w:t>
      </w:r>
      <w:r w:rsidRPr="00ED1F23">
        <w:rPr>
          <w:rFonts w:cs="Arial"/>
          <w:szCs w:val="20"/>
        </w:rPr>
        <w:t>200 mest za začasne namestitve v DSO</w:t>
      </w:r>
      <w:r w:rsidR="00F937C8">
        <w:rPr>
          <w:rFonts w:cs="Arial"/>
          <w:szCs w:val="20"/>
        </w:rPr>
        <w:t>-jih</w:t>
      </w:r>
      <w:r w:rsidR="00D53402" w:rsidRPr="00ED1F23">
        <w:rPr>
          <w:rFonts w:cs="Arial"/>
          <w:szCs w:val="20"/>
        </w:rPr>
        <w:t xml:space="preserve"> in urejeno financiranje storitve.</w:t>
      </w:r>
    </w:p>
    <w:p w14:paraId="3ABD564D" w14:textId="325AB62D" w:rsidR="00172905" w:rsidRPr="00ED1F23" w:rsidRDefault="00172905">
      <w:pPr>
        <w:rPr>
          <w:rFonts w:cs="Arial"/>
          <w:szCs w:val="20"/>
        </w:rPr>
      </w:pPr>
      <w:r w:rsidRPr="00ED1F23">
        <w:rPr>
          <w:rFonts w:cs="Arial"/>
          <w:szCs w:val="20"/>
        </w:rPr>
        <w:br w:type="page"/>
      </w:r>
    </w:p>
    <w:p w14:paraId="3FE43A1D" w14:textId="6F2D9A28" w:rsidR="00BC41A7" w:rsidRPr="00ED1F23" w:rsidRDefault="12BF2AE6" w:rsidP="008E7DB5">
      <w:pPr>
        <w:pStyle w:val="Naslov2"/>
        <w:numPr>
          <w:ilvl w:val="1"/>
          <w:numId w:val="31"/>
        </w:numPr>
        <w:spacing w:line="276" w:lineRule="auto"/>
        <w:rPr>
          <w:rFonts w:ascii="Arial" w:hAnsi="Arial" w:cs="Arial"/>
          <w:lang w:eastAsia="sl-SI"/>
        </w:rPr>
      </w:pPr>
      <w:bookmarkStart w:id="46" w:name="_Toc67411738"/>
      <w:bookmarkStart w:id="47" w:name="_Toc86938982"/>
      <w:bookmarkStart w:id="48" w:name="_Toc88148101"/>
      <w:bookmarkStart w:id="49" w:name="_Toc88148226"/>
      <w:r w:rsidRPr="00ED1F23">
        <w:rPr>
          <w:rFonts w:ascii="Arial" w:hAnsi="Arial" w:cs="Arial"/>
          <w:lang w:eastAsia="sl-SI"/>
        </w:rPr>
        <w:lastRenderedPageBreak/>
        <w:t>Razvoj s</w:t>
      </w:r>
      <w:r w:rsidR="6A917BF6" w:rsidRPr="00ED1F23">
        <w:rPr>
          <w:rFonts w:ascii="Arial" w:hAnsi="Arial" w:cs="Arial"/>
          <w:lang w:eastAsia="sl-SI"/>
        </w:rPr>
        <w:t>ocialnovarstveni</w:t>
      </w:r>
      <w:r w:rsidR="37C7F655" w:rsidRPr="00ED1F23">
        <w:rPr>
          <w:rFonts w:ascii="Arial" w:hAnsi="Arial" w:cs="Arial"/>
          <w:lang w:eastAsia="sl-SI"/>
        </w:rPr>
        <w:t>h</w:t>
      </w:r>
      <w:r w:rsidR="6A917BF6" w:rsidRPr="00ED1F23">
        <w:rPr>
          <w:rFonts w:ascii="Arial" w:hAnsi="Arial" w:cs="Arial"/>
          <w:lang w:eastAsia="sl-SI"/>
        </w:rPr>
        <w:t xml:space="preserve"> program</w:t>
      </w:r>
      <w:r w:rsidR="3698E6F2" w:rsidRPr="00ED1F23">
        <w:rPr>
          <w:rFonts w:ascii="Arial" w:hAnsi="Arial" w:cs="Arial"/>
          <w:lang w:eastAsia="sl-SI"/>
        </w:rPr>
        <w:t>ov</w:t>
      </w:r>
      <w:r w:rsidR="6A917BF6" w:rsidRPr="00ED1F23">
        <w:rPr>
          <w:rFonts w:ascii="Arial" w:hAnsi="Arial" w:cs="Arial"/>
          <w:lang w:eastAsia="sl-SI"/>
        </w:rPr>
        <w:t xml:space="preserve"> v obdobju 202</w:t>
      </w:r>
      <w:r w:rsidR="00CD21F9">
        <w:rPr>
          <w:rFonts w:ascii="Arial" w:hAnsi="Arial" w:cs="Arial"/>
          <w:lang w:eastAsia="sl-SI"/>
        </w:rPr>
        <w:t>2</w:t>
      </w:r>
      <w:r w:rsidR="6A917BF6" w:rsidRPr="00ED1F23">
        <w:rPr>
          <w:rFonts w:ascii="Arial" w:hAnsi="Arial" w:cs="Arial"/>
          <w:lang w:eastAsia="sl-SI"/>
        </w:rPr>
        <w:t>–2030</w:t>
      </w:r>
      <w:bookmarkEnd w:id="46"/>
      <w:bookmarkEnd w:id="47"/>
      <w:bookmarkEnd w:id="48"/>
      <w:bookmarkEnd w:id="49"/>
    </w:p>
    <w:p w14:paraId="21B587B0" w14:textId="77777777" w:rsidR="00BD6905" w:rsidRPr="00ED1F23" w:rsidRDefault="00BD6905" w:rsidP="001F0DB0">
      <w:pPr>
        <w:pStyle w:val="Naslov2"/>
        <w:spacing w:line="276" w:lineRule="auto"/>
        <w:ind w:left="1050"/>
        <w:jc w:val="both"/>
        <w:rPr>
          <w:rFonts w:ascii="Arial" w:hAnsi="Arial" w:cs="Arial"/>
          <w:szCs w:val="20"/>
        </w:rPr>
      </w:pPr>
    </w:p>
    <w:p w14:paraId="4C23248F" w14:textId="1319C98F" w:rsidR="00BD6905" w:rsidRPr="00ED1F23" w:rsidRDefault="081756A5" w:rsidP="47948940">
      <w:pPr>
        <w:spacing w:line="276" w:lineRule="auto"/>
        <w:jc w:val="both"/>
        <w:rPr>
          <w:rFonts w:cs="Arial"/>
        </w:rPr>
      </w:pPr>
      <w:r w:rsidRPr="47948940">
        <w:rPr>
          <w:rFonts w:cs="Arial"/>
        </w:rPr>
        <w:t xml:space="preserve">Socialnovarstveni programi so namenjeni preprečevanju in reševanju socialnih stisk ranljivih skupin prebivalstva (in v določenih primerih pa vzdrževanju sprejemljivega socialnega stanja posameznikov, pri katerih ne moremo pričakovati rešitve težav). Izvajajo se v skladu z doktrino socialnega dela kot dopolnitev ali alternativa socialnovarstvenim storitvam in ukrepom ter se sofinancirajo na podlagi javnih razpisov. Za njihovo izvajanje niso (zakonsko) predpisani tehnični, kadrovski in vsebinski standardi, izvajajo se na podlagi verifikacije </w:t>
      </w:r>
      <w:r w:rsidR="2591459B" w:rsidRPr="47948940">
        <w:rPr>
          <w:rFonts w:cs="Arial"/>
        </w:rPr>
        <w:t xml:space="preserve">Socialne zbornice Slovenije </w:t>
      </w:r>
      <w:r w:rsidRPr="47948940">
        <w:rPr>
          <w:rFonts w:cs="Arial"/>
        </w:rPr>
        <w:t>ali smernic, ki so objavljene v javnih razpisih za njihovo (so)financiranje.</w:t>
      </w:r>
    </w:p>
    <w:p w14:paraId="7B3E4F92" w14:textId="77777777" w:rsidR="00BD6905" w:rsidRPr="00ED1F23" w:rsidRDefault="00BD6905">
      <w:pPr>
        <w:spacing w:line="276" w:lineRule="auto"/>
        <w:jc w:val="both"/>
        <w:rPr>
          <w:rFonts w:cs="Arial"/>
          <w:szCs w:val="20"/>
        </w:rPr>
      </w:pPr>
      <w:r w:rsidRPr="00ED1F23">
        <w:rPr>
          <w:rFonts w:cs="Arial"/>
          <w:szCs w:val="20"/>
        </w:rPr>
        <w:t>Poznamo javne, razvojne, eksperimentalne in dopolnilne socialnovarstvene programe.</w:t>
      </w:r>
    </w:p>
    <w:p w14:paraId="207F9B23" w14:textId="7AAE90D0" w:rsidR="00BD6905" w:rsidRPr="00ED1F23" w:rsidRDefault="00BD6905">
      <w:pPr>
        <w:spacing w:line="276" w:lineRule="auto"/>
        <w:jc w:val="both"/>
        <w:rPr>
          <w:rFonts w:cs="Arial"/>
          <w:szCs w:val="20"/>
        </w:rPr>
      </w:pPr>
      <w:r w:rsidRPr="00ED1F23">
        <w:rPr>
          <w:rFonts w:cs="Arial"/>
          <w:szCs w:val="20"/>
        </w:rPr>
        <w:t xml:space="preserve">Javni socialnovarstveni programi so </w:t>
      </w:r>
      <w:r w:rsidR="00F937C8">
        <w:rPr>
          <w:rFonts w:cs="Arial"/>
          <w:szCs w:val="20"/>
        </w:rPr>
        <w:t>se</w:t>
      </w:r>
      <w:r w:rsidRPr="00ED1F23">
        <w:rPr>
          <w:rFonts w:cs="Arial"/>
          <w:szCs w:val="20"/>
        </w:rPr>
        <w:t xml:space="preserve"> že najmanj tri leta izvajali kot razvojni programi in so strokovno verificirani po postopku, ki ga sprejme Socialna zbornica Slovenije. Javni socialnovarstveni programi se vključijo v enotni sistem evalviranja doseganja ciljev programa. Razvojni socialnovarstveni programi </w:t>
      </w:r>
      <w:r w:rsidR="00F937C8">
        <w:rPr>
          <w:rFonts w:cs="Arial"/>
          <w:szCs w:val="20"/>
        </w:rPr>
        <w:t xml:space="preserve">pa </w:t>
      </w:r>
      <w:r w:rsidRPr="00ED1F23">
        <w:rPr>
          <w:rFonts w:cs="Arial"/>
          <w:szCs w:val="20"/>
        </w:rPr>
        <w:t xml:space="preserve">se izvajajo krajše časovno obdobje in še ne izpolnjujejo pogojev za pridobitev strokovne verifikacije. Eksperimentalni programi </w:t>
      </w:r>
      <w:r w:rsidR="00F937C8">
        <w:rPr>
          <w:rFonts w:cs="Arial"/>
          <w:szCs w:val="20"/>
        </w:rPr>
        <w:t>se</w:t>
      </w:r>
      <w:r w:rsidRPr="00ED1F23">
        <w:rPr>
          <w:rFonts w:cs="Arial"/>
          <w:szCs w:val="20"/>
        </w:rPr>
        <w:t xml:space="preserve"> lahko izvajajo največ tri leta in </w:t>
      </w:r>
      <w:r w:rsidR="00F937C8">
        <w:rPr>
          <w:rFonts w:cs="Arial"/>
          <w:szCs w:val="20"/>
        </w:rPr>
        <w:t>z njimi</w:t>
      </w:r>
      <w:r w:rsidRPr="00ED1F23">
        <w:rPr>
          <w:rFonts w:cs="Arial"/>
          <w:szCs w:val="20"/>
        </w:rPr>
        <w:t xml:space="preserve"> se razvijajo nove metode in oblike </w:t>
      </w:r>
      <w:r w:rsidR="00F937C8">
        <w:rPr>
          <w:rFonts w:cs="Arial"/>
          <w:szCs w:val="20"/>
        </w:rPr>
        <w:t>ter</w:t>
      </w:r>
      <w:r w:rsidR="00F937C8" w:rsidRPr="00ED1F23">
        <w:rPr>
          <w:rFonts w:cs="Arial"/>
          <w:szCs w:val="20"/>
        </w:rPr>
        <w:t xml:space="preserve"> </w:t>
      </w:r>
      <w:r w:rsidRPr="00ED1F23">
        <w:rPr>
          <w:rFonts w:cs="Arial"/>
          <w:szCs w:val="20"/>
        </w:rPr>
        <w:t>pristopi za preprečevanje in reševanje stisk posameznih ranljivih skupin. Dopolnilni socialnovarstveni programi pa so programi lokalnega pomena, ki dopolnjujejo mrežo javnih in razvojnih socialnovarstvenih programov, se pa izvajajo po načelih in metodah dela v socialnovarstveni dejavnosti.</w:t>
      </w:r>
    </w:p>
    <w:p w14:paraId="5A6F545F" w14:textId="0ECE7ACB" w:rsidR="00BD6905" w:rsidRPr="00ED1F23" w:rsidRDefault="00BD6905">
      <w:pPr>
        <w:spacing w:line="276" w:lineRule="auto"/>
        <w:jc w:val="both"/>
        <w:rPr>
          <w:rFonts w:cs="Arial"/>
          <w:szCs w:val="20"/>
        </w:rPr>
      </w:pPr>
      <w:bookmarkStart w:id="50" w:name="_Hlk91602278"/>
      <w:r w:rsidRPr="00ED1F23">
        <w:rPr>
          <w:rFonts w:cs="Arial"/>
          <w:szCs w:val="20"/>
        </w:rPr>
        <w:t xml:space="preserve">Vsakoletno spremljanje izvajanja socialnovarstvenih programov ter evalvacije javnih programov kažejo, da se potrebe uporabnikov spreminjajo, postajajo vedno bolj kompleksne, pogosto je stisk in težav, zaradi katerih ljudje prihajajo v programe, več, med seboj pa so povezane in prepletene. Socialnovarstveni programi so bili do </w:t>
      </w:r>
      <w:r w:rsidR="00F937C8">
        <w:rPr>
          <w:rFonts w:cs="Arial"/>
          <w:szCs w:val="20"/>
        </w:rPr>
        <w:t>z</w:t>
      </w:r>
      <w:r w:rsidRPr="00ED1F23">
        <w:rPr>
          <w:rFonts w:cs="Arial"/>
          <w:szCs w:val="20"/>
        </w:rPr>
        <w:t>daj razdeljeni po ciljnih skupinah oziroma glede na krovno (primarno) problematiko, zaradi katere se je uporabnik vključil v program: npr. težave v duševnem zdravju, izkušnja nasilja, zasvojenost z alkoholom itd., med uporabniki (in tudi potencialnimi uporabniki, ki za</w:t>
      </w:r>
      <w:r w:rsidR="00F937C8">
        <w:rPr>
          <w:rFonts w:cs="Arial"/>
          <w:szCs w:val="20"/>
        </w:rPr>
        <w:t xml:space="preserve"> zdaj</w:t>
      </w:r>
      <w:r w:rsidRPr="00ED1F23">
        <w:rPr>
          <w:rFonts w:cs="Arial"/>
          <w:szCs w:val="20"/>
        </w:rPr>
        <w:t xml:space="preserve"> še niso vključeni v programe) pa je vse pogosteje zaznati prepletenost in kompleksnost težav in stisk, ki presegajo primarno ali zgolj eno socialno stisko </w:t>
      </w:r>
      <w:r w:rsidR="00F213DB" w:rsidRPr="00ED1F23">
        <w:rPr>
          <w:rFonts w:cs="Arial"/>
          <w:szCs w:val="20"/>
        </w:rPr>
        <w:t>oziroma</w:t>
      </w:r>
      <w:r w:rsidRPr="00ED1F23">
        <w:rPr>
          <w:rFonts w:cs="Arial"/>
          <w:szCs w:val="20"/>
        </w:rPr>
        <w:t xml:space="preserve"> težavo, kar tudi od izvajalcev socialnovarstvenih programov zahteva celost</w:t>
      </w:r>
      <w:r w:rsidR="00F937C8">
        <w:rPr>
          <w:rFonts w:cs="Arial"/>
          <w:szCs w:val="20"/>
        </w:rPr>
        <w:t>en</w:t>
      </w:r>
      <w:r w:rsidRPr="00ED1F23">
        <w:rPr>
          <w:rFonts w:cs="Arial"/>
          <w:szCs w:val="20"/>
        </w:rPr>
        <w:t xml:space="preserve"> pristop in obravnavo ter naslavljanje njihovih potreb iz različnih vidikov.</w:t>
      </w:r>
    </w:p>
    <w:p w14:paraId="7C04A55D" w14:textId="22496C81" w:rsidR="00BD6905" w:rsidRPr="00ED1F23" w:rsidRDefault="00BD6905">
      <w:pPr>
        <w:spacing w:line="276" w:lineRule="auto"/>
        <w:jc w:val="both"/>
        <w:rPr>
          <w:rFonts w:cs="Arial"/>
          <w:szCs w:val="20"/>
        </w:rPr>
      </w:pPr>
      <w:r w:rsidRPr="00ED1F23">
        <w:rPr>
          <w:rFonts w:cs="Arial"/>
          <w:szCs w:val="20"/>
        </w:rPr>
        <w:t>Opisan</w:t>
      </w:r>
      <w:r w:rsidR="00F937C8">
        <w:rPr>
          <w:rFonts w:cs="Arial"/>
          <w:szCs w:val="20"/>
        </w:rPr>
        <w:t xml:space="preserve">i dogodki </w:t>
      </w:r>
      <w:r w:rsidRPr="00ED1F23">
        <w:rPr>
          <w:rFonts w:cs="Arial"/>
          <w:szCs w:val="20"/>
        </w:rPr>
        <w:t>in spremenjene potrebe tako presegajo dosedanjo delitev socialnovarstvenih programov na področja oziroma ciljne skupine in zahtevajo drugačno naslavljanje potreb ranljivih skupin. Posodobitve tega področja bodo tako usmerjene na:</w:t>
      </w:r>
    </w:p>
    <w:p w14:paraId="5948CD5B" w14:textId="75D45FE4"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zagotavljanje celovite (usmerjene na celotno situacijo in položaj uporabnika</w:t>
      </w:r>
      <w:r w:rsidR="00C1613A" w:rsidRPr="00ED1F23">
        <w:rPr>
          <w:rFonts w:cs="Arial"/>
          <w:szCs w:val="20"/>
        </w:rPr>
        <w:t xml:space="preserve"> z vključevanjem vseh </w:t>
      </w:r>
      <w:r w:rsidR="001F0DB0" w:rsidRPr="00ED1F23">
        <w:rPr>
          <w:rFonts w:cs="Arial"/>
          <w:szCs w:val="20"/>
        </w:rPr>
        <w:t xml:space="preserve">relevantnih </w:t>
      </w:r>
      <w:r w:rsidR="00C1613A" w:rsidRPr="00ED1F23">
        <w:rPr>
          <w:rFonts w:cs="Arial"/>
          <w:szCs w:val="20"/>
        </w:rPr>
        <w:t>služb, ki so na voljo v lokalnem okolju</w:t>
      </w:r>
      <w:r w:rsidRPr="00ED1F23">
        <w:rPr>
          <w:rFonts w:cs="Arial"/>
          <w:szCs w:val="20"/>
        </w:rPr>
        <w:t xml:space="preserve">) in kontinuirane pomoči in podpore uporabnikom </w:t>
      </w:r>
      <w:r w:rsidR="00F937C8">
        <w:rPr>
          <w:rFonts w:cs="Arial"/>
          <w:szCs w:val="20"/>
        </w:rPr>
        <w:t>ter</w:t>
      </w:r>
    </w:p>
    <w:p w14:paraId="58FAFD8A"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zagotavljanje regijske dostopnosti programov (usklajene tudi s specifičnimi situacijami in potrebami v posameznih lokalnih – regionalnih okoljih). </w:t>
      </w:r>
    </w:p>
    <w:p w14:paraId="2FDD7D09" w14:textId="6F6FA7BC" w:rsidR="00BD6905" w:rsidRPr="00ED1F23" w:rsidRDefault="00BD6905">
      <w:pPr>
        <w:spacing w:line="276" w:lineRule="auto"/>
        <w:jc w:val="both"/>
        <w:rPr>
          <w:rFonts w:cs="Arial"/>
          <w:szCs w:val="20"/>
        </w:rPr>
      </w:pPr>
      <w:r w:rsidRPr="00ED1F23">
        <w:rPr>
          <w:rFonts w:cs="Arial"/>
          <w:szCs w:val="20"/>
        </w:rPr>
        <w:t xml:space="preserve">Področja, ki jim bomo v obdobju izvajanja te </w:t>
      </w:r>
      <w:r w:rsidR="00F937C8">
        <w:rPr>
          <w:rFonts w:cs="Arial"/>
          <w:szCs w:val="20"/>
        </w:rPr>
        <w:t>r</w:t>
      </w:r>
      <w:r w:rsidRPr="00ED1F23">
        <w:rPr>
          <w:rFonts w:cs="Arial"/>
          <w:szCs w:val="20"/>
        </w:rPr>
        <w:t>esolucije namenili posebno pozornost, so:</w:t>
      </w:r>
    </w:p>
    <w:p w14:paraId="23A6AD45" w14:textId="18E03A4A" w:rsidR="001F0DB0" w:rsidRPr="00ED1F23" w:rsidRDefault="00F937C8" w:rsidP="008E7DB5">
      <w:pPr>
        <w:pStyle w:val="datumtevilka"/>
        <w:numPr>
          <w:ilvl w:val="0"/>
          <w:numId w:val="25"/>
        </w:numPr>
        <w:spacing w:line="276" w:lineRule="auto"/>
        <w:ind w:left="360"/>
        <w:jc w:val="both"/>
        <w:rPr>
          <w:rFonts w:cs="Arial"/>
          <w:color w:val="000000"/>
        </w:rPr>
      </w:pPr>
      <w:r>
        <w:rPr>
          <w:rFonts w:cs="Arial"/>
          <w:color w:val="000000"/>
        </w:rPr>
        <w:t>š</w:t>
      </w:r>
      <w:r w:rsidR="0B9486E3" w:rsidRPr="00ED1F23">
        <w:rPr>
          <w:rFonts w:cs="Arial"/>
          <w:color w:val="000000"/>
        </w:rPr>
        <w:t>iritev mreže programov in širitve obstoječih programov glede na hitro spreminjajoče se potrebe uporabnikov, predvsem na področjih, kjer je zaznano znatno povečanje potreb</w:t>
      </w:r>
      <w:r>
        <w:rPr>
          <w:rFonts w:cs="Arial"/>
          <w:color w:val="000000"/>
        </w:rPr>
        <w:t>,</w:t>
      </w:r>
      <w:r w:rsidR="0B9486E3" w:rsidRPr="00ED1F23">
        <w:rPr>
          <w:rFonts w:cs="Arial"/>
          <w:color w:val="000000"/>
        </w:rPr>
        <w:t xml:space="preserve"> in v okoljih, kjer mreža programov ni razvita</w:t>
      </w:r>
      <w:r>
        <w:rPr>
          <w:rFonts w:cs="Arial"/>
          <w:color w:val="000000"/>
        </w:rPr>
        <w:t>;</w:t>
      </w:r>
    </w:p>
    <w:p w14:paraId="6829ADC6" w14:textId="01847434" w:rsidR="00BD6905" w:rsidRPr="00ED1F23" w:rsidRDefault="3A7A0A7E" w:rsidP="008E7DB5">
      <w:pPr>
        <w:pStyle w:val="datumtevilka"/>
        <w:numPr>
          <w:ilvl w:val="0"/>
          <w:numId w:val="25"/>
        </w:numPr>
        <w:spacing w:line="276" w:lineRule="auto"/>
        <w:ind w:left="360"/>
        <w:jc w:val="both"/>
        <w:rPr>
          <w:rFonts w:cs="Arial"/>
          <w:color w:val="000000"/>
        </w:rPr>
      </w:pPr>
      <w:r w:rsidRPr="47948940">
        <w:rPr>
          <w:rFonts w:cs="Arial"/>
          <w:color w:val="000000" w:themeColor="text1"/>
        </w:rPr>
        <w:t>p</w:t>
      </w:r>
      <w:r w:rsidR="081756A5" w:rsidRPr="47948940">
        <w:rPr>
          <w:rFonts w:cs="Arial"/>
          <w:color w:val="000000" w:themeColor="text1"/>
        </w:rPr>
        <w:t>odročje duševnega zdravja – širitev mreže programov in spodbujanje razvoja novih, inovativnih vsebin</w:t>
      </w:r>
      <w:r w:rsidR="1235E0B5" w:rsidRPr="47948940">
        <w:rPr>
          <w:rFonts w:cs="Arial"/>
          <w:color w:val="000000" w:themeColor="text1"/>
        </w:rPr>
        <w:t xml:space="preserve"> (medresorsko povezovanje)</w:t>
      </w:r>
      <w:r w:rsidR="081756A5" w:rsidRPr="47948940">
        <w:rPr>
          <w:rFonts w:cs="Arial"/>
          <w:color w:val="000000" w:themeColor="text1"/>
        </w:rPr>
        <w:t xml:space="preserve">, posodabljanje zasnove programov na način, da se bodo ti prilagodili aktualnim stiskam in težavam populacije (tudi odziv na povečanje duševnih stisk zaradi epidemije </w:t>
      </w:r>
      <w:r w:rsidR="00F937C8">
        <w:rPr>
          <w:rFonts w:cs="Arial"/>
          <w:color w:val="000000" w:themeColor="text1"/>
        </w:rPr>
        <w:t>c</w:t>
      </w:r>
      <w:r w:rsidR="081756A5" w:rsidRPr="47948940">
        <w:rPr>
          <w:rFonts w:cs="Arial"/>
          <w:color w:val="000000" w:themeColor="text1"/>
        </w:rPr>
        <w:t>ovid</w:t>
      </w:r>
      <w:r w:rsidR="00F937C8">
        <w:rPr>
          <w:rFonts w:cs="Arial"/>
          <w:color w:val="000000" w:themeColor="text1"/>
        </w:rPr>
        <w:t>a-</w:t>
      </w:r>
      <w:r w:rsidR="081756A5" w:rsidRPr="47948940">
        <w:rPr>
          <w:rFonts w:cs="Arial"/>
          <w:color w:val="000000" w:themeColor="text1"/>
        </w:rPr>
        <w:t>19)</w:t>
      </w:r>
      <w:r w:rsidR="00F937C8">
        <w:rPr>
          <w:rFonts w:cs="Arial"/>
          <w:color w:val="000000" w:themeColor="text1"/>
        </w:rPr>
        <w:t>;</w:t>
      </w:r>
    </w:p>
    <w:p w14:paraId="21FC691C" w14:textId="516A9B79" w:rsidR="00BD6905" w:rsidRPr="00ED1F23" w:rsidRDefault="00F937C8" w:rsidP="008E7DB5">
      <w:pPr>
        <w:pStyle w:val="datumtevilka"/>
        <w:numPr>
          <w:ilvl w:val="0"/>
          <w:numId w:val="25"/>
        </w:numPr>
        <w:spacing w:line="276" w:lineRule="auto"/>
        <w:ind w:left="360"/>
        <w:jc w:val="both"/>
        <w:rPr>
          <w:rFonts w:cs="Arial"/>
          <w:color w:val="000000"/>
        </w:rPr>
      </w:pPr>
      <w:r>
        <w:rPr>
          <w:rFonts w:cs="Arial"/>
          <w:color w:val="000000"/>
        </w:rPr>
        <w:t>š</w:t>
      </w:r>
      <w:r w:rsidR="00BD6905" w:rsidRPr="00ED1F23">
        <w:rPr>
          <w:rFonts w:cs="Arial"/>
          <w:color w:val="000000"/>
        </w:rPr>
        <w:t>iritev nastanitvenih programov za različne ciljne skupine.</w:t>
      </w:r>
    </w:p>
    <w:p w14:paraId="6B592B64" w14:textId="4D9FC8B8" w:rsidR="00BD6905" w:rsidRPr="00ED1F23" w:rsidRDefault="00BD6905" w:rsidP="001F0DB0">
      <w:pPr>
        <w:spacing w:line="276" w:lineRule="auto"/>
        <w:ind w:firstLine="60"/>
        <w:jc w:val="both"/>
        <w:rPr>
          <w:rFonts w:cs="Arial"/>
          <w:szCs w:val="20"/>
        </w:rPr>
      </w:pPr>
    </w:p>
    <w:p w14:paraId="56E27B76" w14:textId="55416C33" w:rsidR="00BD6905" w:rsidRPr="00ED1F23" w:rsidRDefault="00BD6905" w:rsidP="008822AF">
      <w:pPr>
        <w:spacing w:line="276" w:lineRule="auto"/>
        <w:jc w:val="both"/>
        <w:rPr>
          <w:rFonts w:cs="Arial"/>
          <w:szCs w:val="20"/>
        </w:rPr>
      </w:pPr>
      <w:r w:rsidRPr="00ED1F23">
        <w:rPr>
          <w:rFonts w:cs="Arial"/>
          <w:color w:val="000000" w:themeColor="text1"/>
          <w:szCs w:val="20"/>
        </w:rPr>
        <w:lastRenderedPageBreak/>
        <w:t xml:space="preserve">Izvajalci socialnovarstvenih programov so pomemben steber uresničevanja socialnovarstvene politike, še posebej zato, ker so v nenehnem stiku z uporabniki v njihovem okolju, ker poznajo njihove potrebe, specifike lokalnega okolja in možnosti povezovanja različnih deležnikov, navsezadnje pa se lahko, glede na način delovanja, tudi zelo hitro odzovejo na nastale </w:t>
      </w:r>
      <w:r w:rsidR="00F937C8">
        <w:rPr>
          <w:rFonts w:cs="Arial"/>
          <w:color w:val="000000" w:themeColor="text1"/>
          <w:szCs w:val="20"/>
        </w:rPr>
        <w:t>dogodke</w:t>
      </w:r>
      <w:r w:rsidR="00F937C8" w:rsidRPr="00ED1F23">
        <w:rPr>
          <w:rFonts w:cs="Arial"/>
          <w:color w:val="000000" w:themeColor="text1"/>
          <w:szCs w:val="20"/>
        </w:rPr>
        <w:t xml:space="preserve"> </w:t>
      </w:r>
      <w:r w:rsidRPr="00ED1F23">
        <w:rPr>
          <w:rFonts w:cs="Arial"/>
          <w:color w:val="000000" w:themeColor="text1"/>
          <w:szCs w:val="20"/>
        </w:rPr>
        <w:t>in vsakokratne potrebe uporabnikov. Ustrezna podpora za stabilno delovanje programov ter dvig kakovosti njihovega izvajanja bo</w:t>
      </w:r>
      <w:r w:rsidR="00F937C8">
        <w:rPr>
          <w:rFonts w:cs="Arial"/>
          <w:color w:val="000000" w:themeColor="text1"/>
          <w:szCs w:val="20"/>
        </w:rPr>
        <w:t>sta</w:t>
      </w:r>
      <w:r w:rsidRPr="00ED1F23">
        <w:rPr>
          <w:rFonts w:cs="Arial"/>
          <w:color w:val="000000" w:themeColor="text1"/>
          <w:szCs w:val="20"/>
        </w:rPr>
        <w:t xml:space="preserve"> do leta 2030 zagotovljena prek: </w:t>
      </w:r>
    </w:p>
    <w:p w14:paraId="49A73981"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upoštevanja izvajalcev socialnovarstvenih programov kot pomembnih (enakopravnih) deležnikov pri uresničevanju ciljev socialnovarstvene politike,</w:t>
      </w:r>
    </w:p>
    <w:p w14:paraId="2F55E953" w14:textId="3D83A9F5"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poenostavitve postopkov sofinanciranja oziroma </w:t>
      </w:r>
      <w:r w:rsidR="00F937C8" w:rsidRPr="00ED1F23">
        <w:rPr>
          <w:rFonts w:cs="Arial"/>
          <w:szCs w:val="20"/>
        </w:rPr>
        <w:t>postopn</w:t>
      </w:r>
      <w:r w:rsidR="00F937C8">
        <w:rPr>
          <w:rFonts w:cs="Arial"/>
          <w:szCs w:val="20"/>
        </w:rPr>
        <w:t>e</w:t>
      </w:r>
      <w:r w:rsidR="00F937C8" w:rsidRPr="00ED1F23">
        <w:rPr>
          <w:rFonts w:cs="Arial"/>
          <w:szCs w:val="20"/>
        </w:rPr>
        <w:t xml:space="preserve"> </w:t>
      </w:r>
      <w:r w:rsidRPr="00ED1F23">
        <w:rPr>
          <w:rFonts w:cs="Arial"/>
          <w:szCs w:val="20"/>
        </w:rPr>
        <w:t>poenostavit</w:t>
      </w:r>
      <w:r w:rsidR="00F937C8">
        <w:rPr>
          <w:rFonts w:cs="Arial"/>
          <w:szCs w:val="20"/>
        </w:rPr>
        <w:t>ve</w:t>
      </w:r>
      <w:r w:rsidRPr="00ED1F23">
        <w:rPr>
          <w:rFonts w:cs="Arial"/>
          <w:szCs w:val="20"/>
        </w:rPr>
        <w:t xml:space="preserve"> in posodobit</w:t>
      </w:r>
      <w:r w:rsidR="00F937C8">
        <w:rPr>
          <w:rFonts w:cs="Arial"/>
          <w:szCs w:val="20"/>
        </w:rPr>
        <w:t>ve</w:t>
      </w:r>
      <w:r w:rsidRPr="00ED1F23">
        <w:rPr>
          <w:rFonts w:cs="Arial"/>
          <w:szCs w:val="20"/>
        </w:rPr>
        <w:t xml:space="preserve"> načina izvedbe javnega razpisa, </w:t>
      </w:r>
    </w:p>
    <w:p w14:paraId="0F4D9453" w14:textId="6CCA8720" w:rsidR="005215E8" w:rsidRPr="00ED1F23" w:rsidRDefault="261577BD" w:rsidP="008E7DB5">
      <w:pPr>
        <w:pStyle w:val="Odstavekseznama"/>
        <w:numPr>
          <w:ilvl w:val="0"/>
          <w:numId w:val="8"/>
        </w:numPr>
        <w:jc w:val="both"/>
        <w:rPr>
          <w:rFonts w:cs="Arial"/>
        </w:rPr>
      </w:pPr>
      <w:r w:rsidRPr="47948940">
        <w:rPr>
          <w:rFonts w:cs="Arial"/>
        </w:rPr>
        <w:t>postopnega prehoda dela javnih, verificiranih</w:t>
      </w:r>
      <w:r w:rsidR="60806B86" w:rsidRPr="47948940">
        <w:rPr>
          <w:rFonts w:cs="Arial"/>
        </w:rPr>
        <w:t>,</w:t>
      </w:r>
      <w:r w:rsidRPr="47948940">
        <w:rPr>
          <w:rFonts w:cs="Arial"/>
        </w:rPr>
        <w:t xml:space="preserve"> socialnovarstvenih programov v mrežo javne službe (nastanitveni programi in nenastanitveni programi z vsaj enim uspešno izvedenim 7</w:t>
      </w:r>
      <w:r w:rsidR="00F937C8">
        <w:rPr>
          <w:rFonts w:cs="Arial"/>
        </w:rPr>
        <w:t>-</w:t>
      </w:r>
      <w:r w:rsidRPr="47948940">
        <w:rPr>
          <w:rFonts w:cs="Arial"/>
        </w:rPr>
        <w:t>letnim obdobjem</w:t>
      </w:r>
      <w:r w:rsidR="520ACBE4" w:rsidRPr="47948940">
        <w:rPr>
          <w:rFonts w:cs="Arial"/>
        </w:rPr>
        <w:t xml:space="preserve"> sofinanciranja</w:t>
      </w:r>
      <w:r w:rsidRPr="47948940">
        <w:rPr>
          <w:rFonts w:cs="Arial"/>
        </w:rPr>
        <w:t xml:space="preserve">). </w:t>
      </w:r>
      <w:r w:rsidR="6203E0E8" w:rsidRPr="47948940">
        <w:rPr>
          <w:rFonts w:cs="Arial"/>
        </w:rPr>
        <w:t>Kriteriji in merila za prehod ter višina financiranja programov se določi</w:t>
      </w:r>
      <w:r w:rsidR="00F937C8">
        <w:rPr>
          <w:rFonts w:cs="Arial"/>
        </w:rPr>
        <w:t>jo</w:t>
      </w:r>
      <w:r w:rsidR="6203E0E8" w:rsidRPr="47948940">
        <w:rPr>
          <w:rFonts w:cs="Arial"/>
        </w:rPr>
        <w:t xml:space="preserve"> v načrtu za izvajanje resolucije</w:t>
      </w:r>
      <w:r w:rsidR="00F937C8">
        <w:rPr>
          <w:rFonts w:cs="Arial"/>
        </w:rPr>
        <w:t>,</w:t>
      </w:r>
    </w:p>
    <w:p w14:paraId="1F4D3F01" w14:textId="5EA2BC6E"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sprememb ustrezne zakonodaje: </w:t>
      </w:r>
      <w:r w:rsidR="00024D8A" w:rsidRPr="00ED1F23">
        <w:rPr>
          <w:rFonts w:cs="Arial"/>
          <w:szCs w:val="20"/>
        </w:rPr>
        <w:t xml:space="preserve">Zakon o socialnem varstvu </w:t>
      </w:r>
      <w:r w:rsidRPr="00ED1F23">
        <w:rPr>
          <w:rFonts w:cs="Arial"/>
          <w:szCs w:val="20"/>
        </w:rPr>
        <w:t>in podzakonski akti, ki bodo urejali kadrovske, tehnične in prostorske pogoje</w:t>
      </w:r>
      <w:r w:rsidR="00024D8A" w:rsidRPr="00ED1F23">
        <w:rPr>
          <w:rFonts w:cs="Arial"/>
          <w:szCs w:val="20"/>
        </w:rPr>
        <w:t>,</w:t>
      </w:r>
    </w:p>
    <w:p w14:paraId="7176CD52" w14:textId="77777777"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 xml:space="preserve">zagotovitve stabilnega obsega sredstev za sofinanciranje socialnovarstvenih programov v proračunu, </w:t>
      </w:r>
    </w:p>
    <w:p w14:paraId="75AFB953" w14:textId="1A83F240" w:rsidR="00BD6905" w:rsidRPr="00ED1F23" w:rsidRDefault="2ADFF426" w:rsidP="008E7DB5">
      <w:pPr>
        <w:pStyle w:val="Odstavekseznama"/>
        <w:numPr>
          <w:ilvl w:val="0"/>
          <w:numId w:val="8"/>
        </w:numPr>
        <w:spacing w:line="276" w:lineRule="auto"/>
        <w:jc w:val="both"/>
        <w:rPr>
          <w:rFonts w:cs="Arial"/>
          <w:szCs w:val="20"/>
        </w:rPr>
      </w:pPr>
      <w:r w:rsidRPr="00ED1F23">
        <w:rPr>
          <w:rFonts w:cs="Arial"/>
          <w:szCs w:val="20"/>
        </w:rPr>
        <w:t>poenostavitve administrativnih opravil, ki jih morajo izvajati izvajalci socialnovarstvenih programov, ko sodelujejo na javnih razpisih</w:t>
      </w:r>
      <w:r w:rsidR="00F937C8">
        <w:rPr>
          <w:rFonts w:cs="Arial"/>
          <w:szCs w:val="20"/>
        </w:rPr>
        <w:t>,</w:t>
      </w:r>
      <w:r w:rsidRPr="00ED1F23">
        <w:rPr>
          <w:rFonts w:cs="Arial"/>
          <w:szCs w:val="20"/>
        </w:rPr>
        <w:t xml:space="preserve"> in</w:t>
      </w:r>
    </w:p>
    <w:p w14:paraId="5FD69039" w14:textId="69BD983A" w:rsidR="00BD6905" w:rsidRPr="00ED1F23" w:rsidRDefault="271CE38A" w:rsidP="008E7DB5">
      <w:pPr>
        <w:pStyle w:val="Odstavekseznama"/>
        <w:numPr>
          <w:ilvl w:val="0"/>
          <w:numId w:val="8"/>
        </w:numPr>
        <w:spacing w:line="276" w:lineRule="auto"/>
        <w:jc w:val="both"/>
        <w:rPr>
          <w:rFonts w:cs="Arial"/>
        </w:rPr>
      </w:pPr>
      <w:r w:rsidRPr="47948940">
        <w:rPr>
          <w:rFonts w:cs="Arial"/>
        </w:rPr>
        <w:t>ureditve položaja strokovnih delavcev</w:t>
      </w:r>
      <w:r w:rsidR="2AEF43E7" w:rsidRPr="47948940">
        <w:rPr>
          <w:rFonts w:cs="Arial"/>
        </w:rPr>
        <w:t xml:space="preserve"> in drugi</w:t>
      </w:r>
      <w:r w:rsidR="00F937C8">
        <w:rPr>
          <w:rFonts w:cs="Arial"/>
        </w:rPr>
        <w:t>h</w:t>
      </w:r>
      <w:r w:rsidR="2AEF43E7" w:rsidRPr="47948940">
        <w:rPr>
          <w:rFonts w:cs="Arial"/>
        </w:rPr>
        <w:t xml:space="preserve"> zaposlenih</w:t>
      </w:r>
      <w:r w:rsidRPr="47948940">
        <w:rPr>
          <w:rFonts w:cs="Arial"/>
        </w:rPr>
        <w:t>, ki izvajajo socialnovarstvene programe (plačilo, karierni razvoj).</w:t>
      </w:r>
    </w:p>
    <w:p w14:paraId="4567C422" w14:textId="77777777" w:rsidR="00BD6905" w:rsidRPr="00ED1F23" w:rsidRDefault="00BD6905" w:rsidP="008822AF">
      <w:pPr>
        <w:spacing w:line="276" w:lineRule="auto"/>
        <w:jc w:val="both"/>
        <w:rPr>
          <w:rFonts w:cs="Arial"/>
          <w:szCs w:val="20"/>
        </w:rPr>
      </w:pPr>
      <w:r w:rsidRPr="00ED1F23">
        <w:rPr>
          <w:rFonts w:cs="Arial"/>
          <w:szCs w:val="20"/>
        </w:rPr>
        <w:t xml:space="preserve">Prestrukturiranje mreže socialnovarstvenih programov bo izvedeno postopoma. </w:t>
      </w:r>
    </w:p>
    <w:bookmarkEnd w:id="50"/>
    <w:p w14:paraId="7CDF254D" w14:textId="30AEBA0E" w:rsidR="008424FE" w:rsidRPr="00ED1F23" w:rsidRDefault="00BD6905" w:rsidP="277BCC75">
      <w:pPr>
        <w:spacing w:line="276" w:lineRule="auto"/>
        <w:jc w:val="both"/>
        <w:rPr>
          <w:rFonts w:eastAsia="Arial" w:cs="Arial"/>
          <w:noProof/>
        </w:rPr>
      </w:pPr>
      <w:r w:rsidRPr="00ED1F23">
        <w:rPr>
          <w:rFonts w:cs="Arial"/>
          <w:noProof/>
        </w:rPr>
        <w:t xml:space="preserve">Poleg programov, ki se bodo izvajali na podlagi razpisov iz nacionalnih sredstev, </w:t>
      </w:r>
      <w:r w:rsidR="008424FE" w:rsidRPr="00ED1F23">
        <w:rPr>
          <w:rFonts w:cs="Arial"/>
          <w:noProof/>
        </w:rPr>
        <w:t xml:space="preserve">je načrtovano izvajanje programov iz evropskih sredstev na področju socialnega vključevanja, </w:t>
      </w:r>
      <w:r w:rsidR="3C0DBB04" w:rsidRPr="00ED1F23">
        <w:rPr>
          <w:rFonts w:eastAsia="Arial" w:cs="Arial"/>
          <w:noProof/>
        </w:rPr>
        <w:t>socialne aktivacije</w:t>
      </w:r>
      <w:r w:rsidR="005E530D" w:rsidRPr="00ED1F23">
        <w:rPr>
          <w:rFonts w:eastAsia="Arial" w:cs="Arial"/>
          <w:noProof/>
        </w:rPr>
        <w:t xml:space="preserve"> </w:t>
      </w:r>
      <w:r w:rsidR="00F937C8">
        <w:rPr>
          <w:rFonts w:eastAsia="Arial" w:cs="Arial"/>
          <w:noProof/>
        </w:rPr>
        <w:t>in</w:t>
      </w:r>
      <w:r w:rsidR="00F937C8" w:rsidRPr="00ED1F23">
        <w:rPr>
          <w:rFonts w:eastAsia="Arial" w:cs="Arial"/>
          <w:noProof/>
        </w:rPr>
        <w:t xml:space="preserve"> </w:t>
      </w:r>
      <w:r w:rsidR="008424FE" w:rsidRPr="00ED1F23">
        <w:rPr>
          <w:rFonts w:eastAsia="Arial" w:cs="Arial"/>
          <w:noProof/>
        </w:rPr>
        <w:t xml:space="preserve">obravnave romske populacije. </w:t>
      </w:r>
    </w:p>
    <w:p w14:paraId="03F3A195" w14:textId="77777777" w:rsidR="00BD6905" w:rsidRPr="00ED1F23" w:rsidRDefault="00BD6905">
      <w:pPr>
        <w:pStyle w:val="datumtevilka"/>
        <w:spacing w:line="276" w:lineRule="auto"/>
        <w:jc w:val="both"/>
        <w:rPr>
          <w:rFonts w:cs="Arial"/>
          <w:color w:val="000000"/>
        </w:rPr>
      </w:pPr>
    </w:p>
    <w:p w14:paraId="348A7851" w14:textId="4A4EAC55" w:rsidR="00BD6905" w:rsidRPr="00ED1F23" w:rsidRDefault="00BD6905" w:rsidP="008E7DB5">
      <w:pPr>
        <w:pStyle w:val="Naslov3"/>
        <w:numPr>
          <w:ilvl w:val="2"/>
          <w:numId w:val="31"/>
        </w:numPr>
        <w:spacing w:line="276" w:lineRule="auto"/>
        <w:rPr>
          <w:rFonts w:ascii="Arial" w:hAnsi="Arial" w:cs="Arial"/>
        </w:rPr>
      </w:pPr>
      <w:bookmarkStart w:id="51" w:name="_Toc86938983"/>
      <w:bookmarkStart w:id="52" w:name="_Toc88148102"/>
      <w:bookmarkStart w:id="53" w:name="_Toc88148227"/>
      <w:r w:rsidRPr="00ED1F23">
        <w:rPr>
          <w:rFonts w:ascii="Arial" w:hAnsi="Arial" w:cs="Arial"/>
        </w:rPr>
        <w:t>Mreža programov za preprečevanje in reševanje socialnih stisk ranljivih skupin prebivalstva</w:t>
      </w:r>
      <w:bookmarkEnd w:id="51"/>
      <w:bookmarkEnd w:id="52"/>
      <w:bookmarkEnd w:id="53"/>
    </w:p>
    <w:p w14:paraId="3F369531" w14:textId="77777777" w:rsidR="00BD6905" w:rsidRPr="00ED1F23" w:rsidRDefault="00BD6905">
      <w:pPr>
        <w:spacing w:line="276" w:lineRule="auto"/>
        <w:rPr>
          <w:rFonts w:cs="Arial"/>
          <w:szCs w:val="20"/>
        </w:rPr>
      </w:pPr>
    </w:p>
    <w:p w14:paraId="2C064381" w14:textId="77777777" w:rsidR="00BD6905" w:rsidRPr="00ED1F23" w:rsidRDefault="00BD6905">
      <w:pPr>
        <w:spacing w:line="276" w:lineRule="auto"/>
        <w:jc w:val="both"/>
        <w:rPr>
          <w:rFonts w:cs="Arial"/>
          <w:szCs w:val="20"/>
        </w:rPr>
      </w:pPr>
      <w:r w:rsidRPr="00ED1F23">
        <w:rPr>
          <w:rFonts w:cs="Arial"/>
          <w:color w:val="000000"/>
          <w:szCs w:val="20"/>
        </w:rPr>
        <w:t xml:space="preserve">Mrežo socialnovarstvenih programov sestavlja pet različnih tipov programov glede na intenzivnost, kontinuiteto in oblike pomoči ter podpore, ki jo zagotavljajo uporabnikom. </w:t>
      </w:r>
    </w:p>
    <w:p w14:paraId="07588961" w14:textId="0E27765A" w:rsidR="00BD6905" w:rsidRPr="00ED1F23" w:rsidRDefault="2ADFF426" w:rsidP="2104FB16">
      <w:pPr>
        <w:spacing w:line="276" w:lineRule="auto"/>
        <w:jc w:val="both"/>
        <w:rPr>
          <w:rFonts w:cs="Arial"/>
        </w:rPr>
      </w:pPr>
      <w:r w:rsidRPr="00ED1F23">
        <w:rPr>
          <w:rFonts w:cs="Arial"/>
          <w:color w:val="000000" w:themeColor="text1"/>
        </w:rPr>
        <w:t xml:space="preserve">Prvi tip programov uporabnikom zagotavlja nastanitev. Namenjen je uporabnikom, ki se </w:t>
      </w:r>
      <w:r w:rsidR="00F937C8">
        <w:rPr>
          <w:rFonts w:cs="Arial"/>
          <w:color w:val="000000" w:themeColor="text1"/>
        </w:rPr>
        <w:t>spoprijemajo</w:t>
      </w:r>
      <w:r w:rsidR="00F937C8" w:rsidRPr="00ED1F23">
        <w:rPr>
          <w:rFonts w:cs="Arial"/>
          <w:color w:val="000000" w:themeColor="text1"/>
        </w:rPr>
        <w:t xml:space="preserve"> </w:t>
      </w:r>
      <w:r w:rsidRPr="00ED1F23">
        <w:rPr>
          <w:rFonts w:cs="Arial"/>
          <w:color w:val="000000" w:themeColor="text1"/>
        </w:rPr>
        <w:t>z</w:t>
      </w:r>
      <w:r w:rsidR="00411978" w:rsidRPr="00ED1F23">
        <w:rPr>
          <w:rFonts w:cs="Arial"/>
          <w:color w:val="000000" w:themeColor="text1"/>
        </w:rPr>
        <w:t xml:space="preserve"> izkušnjo nasilja, </w:t>
      </w:r>
      <w:r w:rsidRPr="00ED1F23">
        <w:rPr>
          <w:rFonts w:cs="Arial"/>
          <w:color w:val="000000" w:themeColor="text1"/>
        </w:rPr>
        <w:t xml:space="preserve">večkratno socialno izključenostjo, s kompleksnimi, dolgotrajnimi in </w:t>
      </w:r>
      <w:r w:rsidR="00F937C8">
        <w:rPr>
          <w:rFonts w:cs="Arial"/>
          <w:color w:val="000000" w:themeColor="text1"/>
        </w:rPr>
        <w:t>mnogimi</w:t>
      </w:r>
      <w:r w:rsidR="00F937C8" w:rsidRPr="00ED1F23">
        <w:rPr>
          <w:rFonts w:cs="Arial"/>
          <w:color w:val="000000" w:themeColor="text1"/>
        </w:rPr>
        <w:t xml:space="preserve"> </w:t>
      </w:r>
      <w:r w:rsidRPr="00ED1F23">
        <w:rPr>
          <w:rFonts w:cs="Arial"/>
          <w:color w:val="000000" w:themeColor="text1"/>
        </w:rPr>
        <w:t xml:space="preserve">socialnimi stiskami in težavami ter potrebujejo nastanitev. Poleg celovite, kontinuirane in intenzivne pomoči ta tip programov </w:t>
      </w:r>
      <w:r w:rsidR="00F937C8">
        <w:rPr>
          <w:rFonts w:cs="Arial"/>
          <w:color w:val="000000" w:themeColor="text1"/>
        </w:rPr>
        <w:t>ponuja</w:t>
      </w:r>
      <w:r w:rsidR="00F937C8" w:rsidRPr="00ED1F23">
        <w:rPr>
          <w:rFonts w:cs="Arial"/>
          <w:color w:val="000000" w:themeColor="text1"/>
        </w:rPr>
        <w:t xml:space="preserve"> </w:t>
      </w:r>
      <w:r w:rsidRPr="00ED1F23">
        <w:rPr>
          <w:rFonts w:cs="Arial"/>
          <w:color w:val="000000" w:themeColor="text1"/>
        </w:rPr>
        <w:t xml:space="preserve">tudi nastanitev, saj </w:t>
      </w:r>
      <w:r w:rsidR="00F937C8">
        <w:rPr>
          <w:rFonts w:cs="Arial"/>
          <w:color w:val="000000" w:themeColor="text1"/>
        </w:rPr>
        <w:t>po</w:t>
      </w:r>
      <w:r w:rsidRPr="00ED1F23">
        <w:rPr>
          <w:rFonts w:cs="Arial"/>
          <w:color w:val="000000" w:themeColor="text1"/>
        </w:rPr>
        <w:t>skuša slediti načelu »najprej stanovanje« (namestitev oz. relativno varno stanovanje je praviloma nujni pogoj, da si posameznik uredi tudi druga življenjska področja in na njih napreduje). Drugi tip programov vključuje programe psihosocialne</w:t>
      </w:r>
      <w:r w:rsidR="007B60CF">
        <w:rPr>
          <w:rFonts w:cs="Arial"/>
          <w:color w:val="000000" w:themeColor="text1"/>
        </w:rPr>
        <w:t xml:space="preserve"> </w:t>
      </w:r>
      <w:r w:rsidRPr="00ED1F23">
        <w:rPr>
          <w:rFonts w:cs="Arial"/>
          <w:color w:val="000000" w:themeColor="text1"/>
        </w:rPr>
        <w:t>podpore</w:t>
      </w:r>
      <w:r w:rsidR="030AA8DC" w:rsidRPr="00ED1F23">
        <w:rPr>
          <w:rFonts w:cs="Arial"/>
          <w:color w:val="000000" w:themeColor="text1"/>
        </w:rPr>
        <w:t xml:space="preserve"> in svetovanja</w:t>
      </w:r>
      <w:r w:rsidR="00F937C8">
        <w:rPr>
          <w:rFonts w:cs="Arial"/>
          <w:color w:val="000000" w:themeColor="text1"/>
        </w:rPr>
        <w:t>,</w:t>
      </w:r>
      <w:r w:rsidRPr="00ED1F23">
        <w:rPr>
          <w:rFonts w:cs="Arial"/>
          <w:color w:val="000000" w:themeColor="text1"/>
        </w:rPr>
        <w:t xml:space="preserve"> ki </w:t>
      </w:r>
      <w:r w:rsidR="007C3AEB">
        <w:rPr>
          <w:rFonts w:cs="Arial"/>
          <w:color w:val="000000" w:themeColor="text1"/>
        </w:rPr>
        <w:t>so</w:t>
      </w:r>
      <w:r w:rsidR="007C3AEB" w:rsidRPr="00ED1F23">
        <w:rPr>
          <w:rFonts w:cs="Arial"/>
          <w:color w:val="000000" w:themeColor="text1"/>
        </w:rPr>
        <w:t xml:space="preserve"> namenjen</w:t>
      </w:r>
      <w:r w:rsidR="007C3AEB">
        <w:rPr>
          <w:rFonts w:cs="Arial"/>
          <w:color w:val="000000" w:themeColor="text1"/>
        </w:rPr>
        <w:t>i</w:t>
      </w:r>
      <w:r w:rsidR="007C3AEB" w:rsidRPr="00ED1F23">
        <w:rPr>
          <w:rFonts w:cs="Arial"/>
          <w:color w:val="000000" w:themeColor="text1"/>
        </w:rPr>
        <w:t xml:space="preserve"> </w:t>
      </w:r>
      <w:r w:rsidRPr="00ED1F23">
        <w:rPr>
          <w:rFonts w:cs="Arial"/>
          <w:color w:val="000000" w:themeColor="text1"/>
        </w:rPr>
        <w:t>uporabnikom s srednjo intenziteto potreb. Sledijo programi, ki so namenjeni kakovostnemu in aktivnemu preživljanju določenih delov dneva (npr. dopoldnevov) ali prostega časa (tretji tip)</w:t>
      </w:r>
      <w:r w:rsidR="00F937C8">
        <w:rPr>
          <w:rFonts w:cs="Arial"/>
          <w:color w:val="000000" w:themeColor="text1"/>
        </w:rPr>
        <w:t>,</w:t>
      </w:r>
      <w:r w:rsidRPr="00ED1F23">
        <w:rPr>
          <w:rFonts w:cs="Arial"/>
          <w:color w:val="000000" w:themeColor="text1"/>
        </w:rPr>
        <w:t xml:space="preserve"> ter programi, ki temeljijo na </w:t>
      </w:r>
      <w:r w:rsidR="00F937C8">
        <w:rPr>
          <w:rFonts w:cs="Arial"/>
          <w:color w:val="000000" w:themeColor="text1"/>
        </w:rPr>
        <w:t>načelih</w:t>
      </w:r>
      <w:r w:rsidR="00F937C8" w:rsidRPr="00ED1F23">
        <w:rPr>
          <w:rFonts w:cs="Arial"/>
          <w:color w:val="000000" w:themeColor="text1"/>
        </w:rPr>
        <w:t xml:space="preserve"> </w:t>
      </w:r>
      <w:r w:rsidRPr="00ED1F23">
        <w:rPr>
          <w:rFonts w:cs="Arial"/>
          <w:color w:val="000000" w:themeColor="text1"/>
        </w:rPr>
        <w:t xml:space="preserve">samopomoči (četrti tip). Peti tip programov </w:t>
      </w:r>
      <w:r w:rsidRPr="00ED1F23">
        <w:rPr>
          <w:rFonts w:cs="Arial"/>
        </w:rPr>
        <w:t xml:space="preserve">združuje programe, ki se ukvarjajo predvsem s preventivnim delovanjem, akcijami in aktivnostmi, ki so usmerjenje v preventivo in preprečevanje škodljivega vedenja. V ta tip programov smo uvrstili tudi druge programe, ki se bodo razvili glede na hitro spreminjajoče se potrebe. </w:t>
      </w:r>
    </w:p>
    <w:p w14:paraId="6A9AF5B9" w14:textId="231D99A3" w:rsidR="00BD6905" w:rsidRPr="00ED1F23" w:rsidRDefault="00BD6905">
      <w:pPr>
        <w:spacing w:after="0" w:line="276" w:lineRule="auto"/>
        <w:jc w:val="both"/>
        <w:rPr>
          <w:rFonts w:cs="Arial"/>
          <w:color w:val="000000"/>
          <w:szCs w:val="20"/>
        </w:rPr>
      </w:pPr>
      <w:r w:rsidRPr="00ED1F23">
        <w:rPr>
          <w:rFonts w:cs="Arial"/>
          <w:szCs w:val="20"/>
        </w:rPr>
        <w:t xml:space="preserve">Uporabniki se v skladu s svojimi potrebami vključujejo v različne tipe programov ter glede na izboljšanje situacije in napredovanje prehajajo iz tipa programa, ki zagotavlja celovito, kontinuirano in intenzivno pomoč v tip programa, v katerem je ta pomoč manj intenzivna, program bolj prehoden in </w:t>
      </w:r>
      <w:r w:rsidR="00F937C8">
        <w:rPr>
          <w:rFonts w:cs="Arial"/>
          <w:szCs w:val="20"/>
        </w:rPr>
        <w:t>poz</w:t>
      </w:r>
      <w:r w:rsidRPr="00ED1F23">
        <w:rPr>
          <w:rFonts w:cs="Arial"/>
          <w:szCs w:val="20"/>
        </w:rPr>
        <w:t xml:space="preserve">neje v </w:t>
      </w:r>
      <w:r w:rsidRPr="00ED1F23">
        <w:rPr>
          <w:rFonts w:cs="Arial"/>
          <w:szCs w:val="20"/>
        </w:rPr>
        <w:lastRenderedPageBreak/>
        <w:t xml:space="preserve">program, ki zagotavlja le občasno pomoč (po potrebi). Uporabniki pa se lahko glede na svoje potrebe vključujejo le v programe z nižjo intenziteto pomoči, se vključijo le občasno ali enkratno, iščejo le določene informacije in usmeritve ali pa se udeležijo preventivne akcije. </w:t>
      </w:r>
    </w:p>
    <w:p w14:paraId="55D1AFD8" w14:textId="77777777" w:rsidR="00BD6905" w:rsidRPr="00ED1F23" w:rsidRDefault="00BD6905">
      <w:pPr>
        <w:pStyle w:val="odstavek0"/>
        <w:shd w:val="clear" w:color="auto" w:fill="FFFFFF"/>
        <w:spacing w:before="240" w:beforeAutospacing="0" w:after="0" w:afterAutospacing="0" w:line="276" w:lineRule="auto"/>
        <w:jc w:val="both"/>
        <w:rPr>
          <w:rFonts w:ascii="Arial" w:hAnsi="Arial" w:cs="Arial"/>
          <w:sz w:val="20"/>
          <w:szCs w:val="20"/>
        </w:rPr>
      </w:pPr>
      <w:r w:rsidRPr="00ED1F23">
        <w:rPr>
          <w:rFonts w:ascii="Arial" w:hAnsi="Arial" w:cs="Arial"/>
          <w:sz w:val="20"/>
          <w:szCs w:val="20"/>
        </w:rPr>
        <w:t>Mrežo programov za preprečevanje in reševanje socialnih stisk ranljivih skupin prebivalstva sestavljajo naslednji tipi programov.</w:t>
      </w:r>
    </w:p>
    <w:p w14:paraId="6853D20D" w14:textId="77777777" w:rsidR="00BD6905" w:rsidRPr="00ED1F23" w:rsidRDefault="00BD6905">
      <w:pPr>
        <w:spacing w:after="0" w:line="276" w:lineRule="auto"/>
        <w:jc w:val="both"/>
        <w:rPr>
          <w:rFonts w:cs="Arial"/>
          <w:szCs w:val="20"/>
        </w:rPr>
      </w:pPr>
    </w:p>
    <w:p w14:paraId="72AE1BBB" w14:textId="17110EFC" w:rsidR="00BD6905" w:rsidRPr="00ED1F23" w:rsidRDefault="6ACFA880" w:rsidP="008E7DB5">
      <w:pPr>
        <w:pStyle w:val="Naslov3"/>
        <w:numPr>
          <w:ilvl w:val="3"/>
          <w:numId w:val="31"/>
        </w:numPr>
        <w:spacing w:line="276" w:lineRule="auto"/>
        <w:rPr>
          <w:rFonts w:ascii="Arial" w:hAnsi="Arial" w:cs="Arial"/>
        </w:rPr>
      </w:pPr>
      <w:bookmarkStart w:id="54" w:name="_Toc88148228"/>
      <w:r w:rsidRPr="47948940">
        <w:rPr>
          <w:rFonts w:ascii="Arial" w:hAnsi="Arial" w:cs="Arial"/>
        </w:rPr>
        <w:t>Nastanitveni programi</w:t>
      </w:r>
      <w:bookmarkEnd w:id="54"/>
    </w:p>
    <w:p w14:paraId="1C6ABB10" w14:textId="3655827C" w:rsidR="00BD6905" w:rsidRPr="00ED1F23" w:rsidRDefault="00BD6905" w:rsidP="2104FB16">
      <w:pPr>
        <w:spacing w:before="100" w:beforeAutospacing="1" w:after="100" w:afterAutospacing="1" w:line="276" w:lineRule="auto"/>
        <w:jc w:val="both"/>
        <w:rPr>
          <w:rFonts w:cs="Arial"/>
          <w:color w:val="000000"/>
        </w:rPr>
      </w:pPr>
      <w:r w:rsidRPr="00ED1F23">
        <w:rPr>
          <w:rFonts w:eastAsia="Times New Roman" w:cs="Arial"/>
          <w:b/>
          <w:bCs/>
          <w:lang w:eastAsia="sl-SI"/>
        </w:rPr>
        <w:t>Opis programov in ciljne skupine:</w:t>
      </w:r>
      <w:r w:rsidRPr="00ED1F23">
        <w:rPr>
          <w:rFonts w:eastAsia="Times New Roman" w:cs="Arial"/>
          <w:lang w:eastAsia="sl-SI"/>
        </w:rPr>
        <w:t xml:space="preserve"> </w:t>
      </w:r>
      <w:r w:rsidR="00F937C8">
        <w:rPr>
          <w:rFonts w:cs="Arial"/>
          <w:color w:val="000000" w:themeColor="text1"/>
        </w:rPr>
        <w:t>n</w:t>
      </w:r>
      <w:r w:rsidRPr="00ED1F23">
        <w:rPr>
          <w:rFonts w:cs="Arial"/>
          <w:color w:val="000000" w:themeColor="text1"/>
        </w:rPr>
        <w:t xml:space="preserve">amenjeni so uporabnikom, ki se </w:t>
      </w:r>
      <w:r w:rsidR="00F937C8">
        <w:rPr>
          <w:rFonts w:cs="Arial"/>
          <w:color w:val="000000" w:themeColor="text1"/>
        </w:rPr>
        <w:t>spoprijemajo</w:t>
      </w:r>
      <w:r w:rsidR="00F937C8" w:rsidRPr="00ED1F23">
        <w:rPr>
          <w:rFonts w:cs="Arial"/>
          <w:color w:val="000000" w:themeColor="text1"/>
        </w:rPr>
        <w:t xml:space="preserve"> </w:t>
      </w:r>
      <w:r w:rsidRPr="00ED1F23">
        <w:rPr>
          <w:rFonts w:cs="Arial"/>
          <w:color w:val="000000" w:themeColor="text1"/>
        </w:rPr>
        <w:t>z</w:t>
      </w:r>
      <w:r w:rsidR="00411978" w:rsidRPr="00ED1F23">
        <w:rPr>
          <w:rFonts w:cs="Arial"/>
          <w:color w:val="000000" w:themeColor="text1"/>
        </w:rPr>
        <w:t xml:space="preserve"> izkušnjo nasilja,</w:t>
      </w:r>
      <w:r w:rsidRPr="00ED1F23">
        <w:rPr>
          <w:rFonts w:cs="Arial"/>
          <w:color w:val="000000" w:themeColor="text1"/>
        </w:rPr>
        <w:t xml:space="preserve"> večkratno socialno izključenostjo, s kompleksnimi, dolgotrajnimi in </w:t>
      </w:r>
      <w:r w:rsidR="00F937C8">
        <w:rPr>
          <w:rFonts w:cs="Arial"/>
          <w:color w:val="000000" w:themeColor="text1"/>
        </w:rPr>
        <w:t>mnogimi</w:t>
      </w:r>
      <w:r w:rsidR="00F937C8" w:rsidRPr="00ED1F23">
        <w:rPr>
          <w:rFonts w:cs="Arial"/>
          <w:color w:val="000000" w:themeColor="text1"/>
        </w:rPr>
        <w:t xml:space="preserve"> </w:t>
      </w:r>
      <w:r w:rsidRPr="00ED1F23">
        <w:rPr>
          <w:rFonts w:cs="Arial"/>
          <w:color w:val="000000" w:themeColor="text1"/>
        </w:rPr>
        <w:t xml:space="preserve">socialnimi stiskami in težavami ter potrebujejo nastanitev. Poleg celovite, kontinuirane in intenzivne pomoči ta tip programov </w:t>
      </w:r>
      <w:r w:rsidR="00F937C8">
        <w:rPr>
          <w:rFonts w:cs="Arial"/>
          <w:color w:val="000000" w:themeColor="text1"/>
        </w:rPr>
        <w:t>ponuja</w:t>
      </w:r>
      <w:r w:rsidR="00F937C8" w:rsidRPr="00ED1F23">
        <w:rPr>
          <w:rFonts w:cs="Arial"/>
          <w:color w:val="000000" w:themeColor="text1"/>
        </w:rPr>
        <w:t xml:space="preserve"> </w:t>
      </w:r>
      <w:r w:rsidRPr="00ED1F23">
        <w:rPr>
          <w:rFonts w:cs="Arial"/>
          <w:color w:val="000000" w:themeColor="text1"/>
        </w:rPr>
        <w:t xml:space="preserve">tudi nastanitev, saj </w:t>
      </w:r>
      <w:r w:rsidR="00F937C8">
        <w:rPr>
          <w:rFonts w:cs="Arial"/>
          <w:color w:val="000000" w:themeColor="text1"/>
        </w:rPr>
        <w:t>po</w:t>
      </w:r>
      <w:r w:rsidRPr="00ED1F23">
        <w:rPr>
          <w:rFonts w:cs="Arial"/>
          <w:color w:val="000000" w:themeColor="text1"/>
        </w:rPr>
        <w:t>skuša slediti načelu »najprej stanovanje«</w:t>
      </w:r>
      <w:r w:rsidR="00F937C8">
        <w:rPr>
          <w:rFonts w:cs="Arial"/>
          <w:color w:val="000000" w:themeColor="text1"/>
        </w:rPr>
        <w:t>. N</w:t>
      </w:r>
      <w:r w:rsidRPr="00ED1F23">
        <w:rPr>
          <w:rFonts w:cs="Arial"/>
          <w:color w:val="000000" w:themeColor="text1"/>
        </w:rPr>
        <w:t xml:space="preserve">amestitev oz. relativno varno stanovanje </w:t>
      </w:r>
      <w:r w:rsidR="00F937C8">
        <w:rPr>
          <w:rFonts w:cs="Arial"/>
          <w:color w:val="000000" w:themeColor="text1"/>
        </w:rPr>
        <w:t xml:space="preserve">je </w:t>
      </w:r>
      <w:r w:rsidRPr="00ED1F23">
        <w:rPr>
          <w:rFonts w:cs="Arial"/>
          <w:color w:val="000000" w:themeColor="text1"/>
        </w:rPr>
        <w:t xml:space="preserve">praviloma nujen pogoj, da si posameznik uredi tudi druga življenjska področja in na njih napreduje. Programi so namenjeni osebam z izkušnjo nasilja, zasvojenim, osebam s težavami v duševnem zdravju, brezdomcem, </w:t>
      </w:r>
      <w:r w:rsidR="5245D629" w:rsidRPr="00ED1F23">
        <w:rPr>
          <w:rFonts w:cs="Arial"/>
          <w:color w:val="000000" w:themeColor="text1"/>
        </w:rPr>
        <w:t>invalidom</w:t>
      </w:r>
      <w:r w:rsidRPr="00ED1F23">
        <w:rPr>
          <w:rFonts w:cs="Arial"/>
          <w:color w:val="000000" w:themeColor="text1"/>
        </w:rPr>
        <w:t xml:space="preserve"> in drugim ranljivim skupinam.</w:t>
      </w:r>
    </w:p>
    <w:p w14:paraId="45971E78" w14:textId="097B9688"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szCs w:val="20"/>
          <w:lang w:eastAsia="sl-SI"/>
        </w:rPr>
        <w:t>Vrste programov:</w:t>
      </w:r>
      <w:r w:rsidRPr="00ED1F23">
        <w:rPr>
          <w:rFonts w:eastAsia="Times New Roman" w:cs="Arial"/>
          <w:szCs w:val="20"/>
          <w:lang w:eastAsia="sl-SI"/>
        </w:rPr>
        <w:t xml:space="preserve"> </w:t>
      </w:r>
      <w:r w:rsidR="00F937C8">
        <w:rPr>
          <w:rFonts w:eastAsia="Times New Roman" w:cs="Arial"/>
          <w:szCs w:val="20"/>
          <w:lang w:eastAsia="sl-SI"/>
        </w:rPr>
        <w:t>m</w:t>
      </w:r>
      <w:r w:rsidRPr="00ED1F23">
        <w:rPr>
          <w:rFonts w:eastAsia="Times New Roman" w:cs="Arial"/>
          <w:szCs w:val="20"/>
          <w:lang w:eastAsia="sl-SI"/>
        </w:rPr>
        <w:t>aterinski domovi, varne hiše in zatočišča, komune, terapevtske skupnosti, terapevtske skupnosti za uporabnike drog s pridruženimi težavami, stanovanjske skupine (trije tipi), zavetišča in prenočišča (trije tipi), varne hiše za zasvojene ženske, zavetišča za uporabnike drog</w:t>
      </w:r>
      <w:r w:rsidR="6B215AB7" w:rsidRPr="00ED1F23">
        <w:rPr>
          <w:rFonts w:eastAsia="Times New Roman" w:cs="Arial"/>
          <w:szCs w:val="20"/>
          <w:lang w:eastAsia="sl-SI"/>
        </w:rPr>
        <w:t>, bivalne skupnosti za invalide</w:t>
      </w:r>
      <w:r w:rsidRPr="00ED1F23">
        <w:rPr>
          <w:rFonts w:eastAsia="Times New Roman" w:cs="Arial"/>
          <w:szCs w:val="20"/>
          <w:lang w:eastAsia="sl-SI"/>
        </w:rPr>
        <w:t>.</w:t>
      </w:r>
    </w:p>
    <w:p w14:paraId="5178AA46" w14:textId="1D2E67B2"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Pr>
          <w:rFonts w:eastAsia="Times New Roman" w:cs="Arial"/>
          <w:szCs w:val="20"/>
          <w:lang w:eastAsia="sl-SI"/>
        </w:rPr>
        <w:t>v</w:t>
      </w:r>
      <w:r w:rsidRPr="00ED1F23">
        <w:rPr>
          <w:rFonts w:eastAsia="Times New Roman" w:cs="Arial"/>
          <w:szCs w:val="20"/>
          <w:lang w:eastAsia="sl-SI"/>
        </w:rPr>
        <w:t xml:space="preserve"> letu 2020 je MDDSZ sofinanciralo 61 nastanitvenih programov, uporabnikom pa je bilo na voljo 1.255 ležišč (1.167 formalno priznanih </w:t>
      </w:r>
      <w:r w:rsidR="00F937C8">
        <w:rPr>
          <w:rFonts w:eastAsia="Times New Roman" w:cs="Arial"/>
          <w:szCs w:val="20"/>
          <w:lang w:eastAsia="sl-SI"/>
        </w:rPr>
        <w:t>in</w:t>
      </w:r>
      <w:r w:rsidR="00F937C8" w:rsidRPr="00ED1F23">
        <w:rPr>
          <w:rFonts w:eastAsia="Times New Roman" w:cs="Arial"/>
          <w:szCs w:val="20"/>
          <w:lang w:eastAsia="sl-SI"/>
        </w:rPr>
        <w:t xml:space="preserve"> </w:t>
      </w:r>
      <w:r w:rsidRPr="00ED1F23">
        <w:rPr>
          <w:rFonts w:eastAsia="Times New Roman" w:cs="Arial"/>
          <w:szCs w:val="20"/>
          <w:lang w:eastAsia="sl-SI"/>
        </w:rPr>
        <w:t xml:space="preserve">88 dodatnih). </w:t>
      </w:r>
      <w:r w:rsidR="00F937C8" w:rsidRPr="00ED1F23">
        <w:rPr>
          <w:rFonts w:eastAsia="Times New Roman" w:cs="Arial"/>
          <w:szCs w:val="20"/>
          <w:lang w:eastAsia="sl-SI"/>
        </w:rPr>
        <w:t>Sofinanciran</w:t>
      </w:r>
      <w:r w:rsidR="00F937C8">
        <w:rPr>
          <w:rFonts w:eastAsia="Times New Roman" w:cs="Arial"/>
          <w:szCs w:val="20"/>
          <w:lang w:eastAsia="sl-SI"/>
        </w:rPr>
        <w:t>e</w:t>
      </w:r>
      <w:r w:rsidR="00F937C8" w:rsidRPr="00ED1F23">
        <w:rPr>
          <w:rFonts w:eastAsia="Times New Roman" w:cs="Arial"/>
          <w:szCs w:val="20"/>
          <w:lang w:eastAsia="sl-SI"/>
        </w:rPr>
        <w:t xml:space="preserve"> </w:t>
      </w:r>
      <w:r w:rsidRPr="00ED1F23">
        <w:rPr>
          <w:rFonts w:eastAsia="Times New Roman" w:cs="Arial"/>
          <w:szCs w:val="20"/>
          <w:lang w:eastAsia="sl-SI"/>
        </w:rPr>
        <w:t>so bile naslednje podskupine programov:</w:t>
      </w:r>
    </w:p>
    <w:p w14:paraId="1D29209D"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materinski domovi: 8 programov (14 enot),</w:t>
      </w:r>
    </w:p>
    <w:p w14:paraId="4DD4F110"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varne hiše, krizni centri in zatočišča: 13 programov (26 enot),</w:t>
      </w:r>
    </w:p>
    <w:p w14:paraId="7D30DE55" w14:textId="57787A76"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programi socialne rehabilitacije zasvojenih,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 xml:space="preserve">namestitev (komune, terapevtske skupnosti, terapevtske skupnosti za uporabnike drog s pridruženimi težavami, nastanitveni deli reintegracije, stanovanjske skupine, soc. rehabilitacija (z namestitvijo) oseb s težavami zaradi zasvojenosti z alkoholom) in tudi druge oblike pomoči: </w:t>
      </w:r>
      <w:r w:rsidR="00F937C8">
        <w:rPr>
          <w:rFonts w:eastAsia="Times New Roman" w:cs="Arial"/>
          <w:szCs w:val="20"/>
          <w:lang w:eastAsia="sl-SI"/>
        </w:rPr>
        <w:t>sedem</w:t>
      </w:r>
      <w:r w:rsidR="00F937C8" w:rsidRPr="00ED1F23">
        <w:rPr>
          <w:rFonts w:eastAsia="Times New Roman" w:cs="Arial"/>
          <w:szCs w:val="20"/>
          <w:lang w:eastAsia="sl-SI"/>
        </w:rPr>
        <w:t xml:space="preserve"> </w:t>
      </w:r>
      <w:r w:rsidRPr="00ED1F23">
        <w:rPr>
          <w:rFonts w:eastAsia="Times New Roman" w:cs="Arial"/>
          <w:szCs w:val="20"/>
          <w:lang w:eastAsia="sl-SI"/>
        </w:rPr>
        <w:t>programov,</w:t>
      </w:r>
    </w:p>
    <w:p w14:paraId="56CE55D1" w14:textId="43FEE712"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varne hiše za zasvojene ženske: </w:t>
      </w:r>
      <w:r w:rsidR="00F937C8">
        <w:rPr>
          <w:rFonts w:eastAsia="Times New Roman" w:cs="Arial"/>
          <w:szCs w:val="20"/>
          <w:lang w:eastAsia="sl-SI"/>
        </w:rPr>
        <w:t>en</w:t>
      </w:r>
      <w:r w:rsidR="00F937C8" w:rsidRPr="00ED1F23">
        <w:rPr>
          <w:rFonts w:eastAsia="Times New Roman" w:cs="Arial"/>
          <w:szCs w:val="20"/>
          <w:lang w:eastAsia="sl-SI"/>
        </w:rPr>
        <w:t xml:space="preserve"> </w:t>
      </w:r>
      <w:r w:rsidRPr="00ED1F23">
        <w:rPr>
          <w:rFonts w:eastAsia="Times New Roman" w:cs="Arial"/>
          <w:szCs w:val="20"/>
          <w:lang w:eastAsia="sl-SI"/>
        </w:rPr>
        <w:t xml:space="preserve">program, </w:t>
      </w:r>
    </w:p>
    <w:p w14:paraId="44BF2557" w14:textId="24F36E1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zavetišča za uporabnike drog: </w:t>
      </w:r>
      <w:r w:rsidR="00F937C8">
        <w:rPr>
          <w:rFonts w:eastAsia="Times New Roman" w:cs="Arial"/>
          <w:szCs w:val="20"/>
          <w:lang w:eastAsia="sl-SI"/>
        </w:rPr>
        <w:t>dva</w:t>
      </w:r>
      <w:r w:rsidR="00F937C8" w:rsidRPr="00ED1F23">
        <w:rPr>
          <w:rFonts w:eastAsia="Times New Roman" w:cs="Arial"/>
          <w:szCs w:val="20"/>
          <w:lang w:eastAsia="sl-SI"/>
        </w:rPr>
        <w:t xml:space="preserve"> </w:t>
      </w:r>
      <w:r w:rsidRPr="00ED1F23">
        <w:rPr>
          <w:rFonts w:eastAsia="Times New Roman" w:cs="Arial"/>
          <w:szCs w:val="20"/>
          <w:lang w:eastAsia="sl-SI"/>
        </w:rPr>
        <w:t>programa,</w:t>
      </w:r>
    </w:p>
    <w:p w14:paraId="74086274" w14:textId="29D325F3"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programi,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namestitev brezdomcem (zavetišča, prenočišča, nastanitvena podpora): 17 programov,</w:t>
      </w:r>
    </w:p>
    <w:p w14:paraId="00B5F2E8" w14:textId="77777777"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stanovanjske skupine (trije tipi): 12 programov (60 stanovanjskih skupin), od tega en program odprtih stanovanjskih skupin,</w:t>
      </w:r>
    </w:p>
    <w:p w14:paraId="5F345E02" w14:textId="24639A98" w:rsidR="00BD6905" w:rsidRPr="00ED1F23" w:rsidRDefault="2ADFF426" w:rsidP="008E7DB5">
      <w:pPr>
        <w:pStyle w:val="Odstavekseznama"/>
        <w:numPr>
          <w:ilvl w:val="0"/>
          <w:numId w:val="9"/>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programi pomoči in podpore za samostojno</w:t>
      </w:r>
      <w:r w:rsidR="008C1C4F" w:rsidRPr="00ED1F23">
        <w:rPr>
          <w:rFonts w:eastAsia="Times New Roman" w:cs="Arial"/>
          <w:szCs w:val="20"/>
          <w:lang w:eastAsia="sl-SI"/>
        </w:rPr>
        <w:t xml:space="preserve"> življenje</w:t>
      </w:r>
      <w:r w:rsidRPr="00ED1F23">
        <w:rPr>
          <w:rFonts w:eastAsia="Times New Roman" w:cs="Arial"/>
          <w:szCs w:val="20"/>
          <w:lang w:eastAsia="sl-SI"/>
        </w:rPr>
        <w:t xml:space="preserve"> </w:t>
      </w:r>
      <w:r w:rsidR="27FED0AA" w:rsidRPr="00ED1F23">
        <w:rPr>
          <w:rFonts w:eastAsia="Times New Roman" w:cs="Arial"/>
          <w:szCs w:val="20"/>
          <w:lang w:eastAsia="sl-SI"/>
        </w:rPr>
        <w:t>i</w:t>
      </w:r>
      <w:r w:rsidR="53CAF536" w:rsidRPr="00ED1F23">
        <w:rPr>
          <w:rFonts w:eastAsia="Times New Roman" w:cs="Arial"/>
          <w:szCs w:val="20"/>
          <w:lang w:eastAsia="sl-SI"/>
        </w:rPr>
        <w:t>nvalidov</w:t>
      </w:r>
      <w:r w:rsidR="00A475CA" w:rsidRPr="00ED1F23">
        <w:rPr>
          <w:rFonts w:eastAsia="Times New Roman" w:cs="Arial"/>
          <w:szCs w:val="20"/>
          <w:lang w:eastAsia="sl-SI"/>
        </w:rPr>
        <w:t>, ki vključujejo tudi</w:t>
      </w:r>
      <w:r w:rsidR="59B12133" w:rsidRPr="00ED1F23">
        <w:rPr>
          <w:rFonts w:eastAsia="Times New Roman" w:cs="Arial"/>
          <w:szCs w:val="20"/>
          <w:lang w:eastAsia="sl-SI"/>
        </w:rPr>
        <w:t xml:space="preserve"> bivalne skupnosti za invalide,</w:t>
      </w:r>
      <w:r w:rsidRPr="00ED1F23">
        <w:rPr>
          <w:rFonts w:eastAsia="Times New Roman" w:cs="Arial"/>
          <w:szCs w:val="20"/>
          <w:lang w:eastAsia="sl-SI"/>
        </w:rPr>
        <w:t xml:space="preserve"> </w:t>
      </w:r>
      <w:r w:rsidR="00F937C8">
        <w:rPr>
          <w:rFonts w:eastAsia="Times New Roman" w:cs="Arial"/>
          <w:szCs w:val="20"/>
          <w:lang w:eastAsia="sl-SI"/>
        </w:rPr>
        <w:t>en</w:t>
      </w:r>
      <w:r w:rsidR="00F937C8" w:rsidRPr="00ED1F23">
        <w:rPr>
          <w:rFonts w:eastAsia="Times New Roman" w:cs="Arial"/>
          <w:szCs w:val="20"/>
          <w:lang w:eastAsia="sl-SI"/>
        </w:rPr>
        <w:t xml:space="preserve"> </w:t>
      </w:r>
      <w:r w:rsidRPr="00ED1F23">
        <w:rPr>
          <w:rFonts w:eastAsia="Times New Roman" w:cs="Arial"/>
          <w:szCs w:val="20"/>
          <w:lang w:eastAsia="sl-SI"/>
        </w:rPr>
        <w:t>program.</w:t>
      </w:r>
    </w:p>
    <w:p w14:paraId="7707679D" w14:textId="3ED87A22" w:rsidR="00BD6905" w:rsidRPr="00ED1F23" w:rsidRDefault="00BD6905">
      <w:pPr>
        <w:pStyle w:val="Pripombabesedilo"/>
        <w:spacing w:line="276" w:lineRule="auto"/>
        <w:jc w:val="both"/>
        <w:rPr>
          <w:rFonts w:cs="Arial"/>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color w:val="000000" w:themeColor="text1"/>
        </w:rPr>
        <w:t xml:space="preserve">povečanje števila programov, ki </w:t>
      </w:r>
      <w:r w:rsidR="00F937C8">
        <w:rPr>
          <w:rFonts w:cs="Arial"/>
          <w:color w:val="000000" w:themeColor="text1"/>
        </w:rPr>
        <w:t>ponujajo</w:t>
      </w:r>
      <w:r w:rsidR="00F937C8" w:rsidRPr="00ED1F23">
        <w:rPr>
          <w:rFonts w:cs="Arial"/>
          <w:color w:val="000000" w:themeColor="text1"/>
        </w:rPr>
        <w:t xml:space="preserve"> </w:t>
      </w:r>
      <w:r w:rsidRPr="00ED1F23">
        <w:rPr>
          <w:rFonts w:cs="Arial"/>
          <w:color w:val="000000" w:themeColor="text1"/>
        </w:rPr>
        <w:t xml:space="preserve">nastanitve, za okvirno </w:t>
      </w:r>
      <w:r w:rsidR="00C1613A" w:rsidRPr="00ED1F23">
        <w:rPr>
          <w:rFonts w:cs="Arial"/>
        </w:rPr>
        <w:t xml:space="preserve">25 </w:t>
      </w:r>
      <w:r w:rsidRPr="00ED1F23">
        <w:rPr>
          <w:rFonts w:cs="Arial"/>
        </w:rPr>
        <w:t xml:space="preserve">%, zlasti za naslednje ciljne skupine: brezdomci (predvsem </w:t>
      </w:r>
      <w:r w:rsidRPr="00ED1F23">
        <w:rPr>
          <w:rFonts w:cs="Arial"/>
          <w:color w:val="000000" w:themeColor="text1"/>
        </w:rPr>
        <w:t>razvoj novih oblik nastanitvenih programov in programov namestitvene podpore)</w:t>
      </w:r>
      <w:r w:rsidRPr="00ED1F23">
        <w:rPr>
          <w:rFonts w:cs="Arial"/>
        </w:rPr>
        <w:t xml:space="preserve">, osebe s težavami v duševnem zdravju </w:t>
      </w:r>
      <w:r w:rsidR="00F937C8">
        <w:rPr>
          <w:rFonts w:cs="Arial"/>
        </w:rPr>
        <w:t>in</w:t>
      </w:r>
      <w:r w:rsidR="00F937C8" w:rsidRPr="00ED1F23">
        <w:rPr>
          <w:rFonts w:cs="Arial"/>
        </w:rPr>
        <w:t xml:space="preserve"> </w:t>
      </w:r>
      <w:r w:rsidRPr="00ED1F23">
        <w:rPr>
          <w:rFonts w:cs="Arial"/>
        </w:rPr>
        <w:t xml:space="preserve">uporabniki prepovedanih drog (predvsem programi reintegracije) ter razvijanje </w:t>
      </w:r>
      <w:r w:rsidR="00D36DBC">
        <w:rPr>
          <w:rFonts w:cs="Arial"/>
        </w:rPr>
        <w:t>drugih</w:t>
      </w:r>
      <w:r w:rsidRPr="00ED1F23">
        <w:rPr>
          <w:rFonts w:cs="Arial"/>
        </w:rPr>
        <w:t xml:space="preserve"> nastanitvenih programov v skladu z izkazano potrebo na terenu</w:t>
      </w:r>
      <w:r w:rsidR="00C6367A" w:rsidRPr="00ED1F23">
        <w:rPr>
          <w:rFonts w:cs="Arial"/>
        </w:rPr>
        <w:t xml:space="preserve"> (na primer za osebe z lažjo motnjo v duševnem razvoju)</w:t>
      </w:r>
      <w:r w:rsidRPr="00ED1F23">
        <w:rPr>
          <w:rFonts w:cs="Arial"/>
        </w:rPr>
        <w:t>.</w:t>
      </w:r>
    </w:p>
    <w:p w14:paraId="721EE51F" w14:textId="77777777" w:rsidR="00BD6905" w:rsidRPr="00ED1F23" w:rsidRDefault="00BD6905">
      <w:pPr>
        <w:pStyle w:val="Odstavekseznama"/>
        <w:spacing w:line="276" w:lineRule="auto"/>
        <w:rPr>
          <w:rFonts w:cs="Arial"/>
          <w:b/>
          <w:szCs w:val="20"/>
        </w:rPr>
      </w:pPr>
    </w:p>
    <w:p w14:paraId="2648D677" w14:textId="1E9EDE2D" w:rsidR="00BD6905" w:rsidRPr="00ED1F23" w:rsidRDefault="6ACFA880" w:rsidP="008E7DB5">
      <w:pPr>
        <w:pStyle w:val="Naslov3"/>
        <w:numPr>
          <w:ilvl w:val="3"/>
          <w:numId w:val="31"/>
        </w:numPr>
        <w:spacing w:line="276" w:lineRule="auto"/>
        <w:rPr>
          <w:rFonts w:ascii="Arial" w:hAnsi="Arial" w:cs="Arial"/>
        </w:rPr>
      </w:pPr>
      <w:bookmarkStart w:id="55" w:name="_Toc88148229"/>
      <w:r w:rsidRPr="47948940">
        <w:rPr>
          <w:rFonts w:ascii="Arial" w:hAnsi="Arial" w:cs="Arial"/>
        </w:rPr>
        <w:lastRenderedPageBreak/>
        <w:t>Programi psihosocialne podpore</w:t>
      </w:r>
      <w:bookmarkEnd w:id="55"/>
    </w:p>
    <w:p w14:paraId="535864FA" w14:textId="4BF06D91"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w:t>
      </w:r>
      <w:r w:rsidRPr="00ED1F23">
        <w:rPr>
          <w:rFonts w:cs="Arial"/>
          <w:color w:val="000000"/>
          <w:szCs w:val="20"/>
        </w:rPr>
        <w:t xml:space="preserve">psihosocialne in rehabilitacijske pomoči in podpore ter svetovanja, ki </w:t>
      </w:r>
      <w:r w:rsidR="00F937C8">
        <w:rPr>
          <w:rFonts w:cs="Arial"/>
          <w:color w:val="000000"/>
          <w:szCs w:val="20"/>
        </w:rPr>
        <w:t>so</w:t>
      </w:r>
      <w:r w:rsidR="00F937C8" w:rsidRPr="00ED1F23">
        <w:rPr>
          <w:rFonts w:cs="Arial"/>
          <w:color w:val="000000"/>
          <w:szCs w:val="20"/>
        </w:rPr>
        <w:t xml:space="preserve"> </w:t>
      </w:r>
      <w:r w:rsidRPr="00ED1F23">
        <w:rPr>
          <w:rFonts w:cs="Arial"/>
          <w:color w:val="000000"/>
          <w:szCs w:val="20"/>
        </w:rPr>
        <w:t>namenjen</w:t>
      </w:r>
      <w:r w:rsidR="00F937C8">
        <w:rPr>
          <w:rFonts w:cs="Arial"/>
          <w:color w:val="000000"/>
          <w:szCs w:val="20"/>
        </w:rPr>
        <w:t>i</w:t>
      </w:r>
      <w:r w:rsidRPr="00ED1F23">
        <w:rPr>
          <w:rFonts w:cs="Arial"/>
          <w:color w:val="000000"/>
          <w:szCs w:val="20"/>
        </w:rPr>
        <w:t xml:space="preserve"> uporabnikom s srednjo intenziteto potreb. Programi zagotavljajo različne oblike pomoči (svetovanje, zagovorništvo, rehabilitacijo, informiranje, motiviranje itd.) in so namenjeni osebam z izkušnjo nasilja, zasvojenim, osebam s težavami v duševnem zdravju, brezdomcem, otrokom, mladostnikom in odraslim, parom in družinam, invalidom, istospolnim, migrantom in drugim ranljivim skupinam. Sem </w:t>
      </w:r>
      <w:r w:rsidRPr="00ED1F23">
        <w:rPr>
          <w:rFonts w:eastAsia="Times New Roman" w:cs="Arial"/>
          <w:szCs w:val="20"/>
          <w:lang w:eastAsia="sl-SI"/>
        </w:rPr>
        <w:t>uvrščamo tudi nizkopražne programe, ki so namenjeni zmanjševanju škode pri aktivnih uživalcih drog.</w:t>
      </w:r>
    </w:p>
    <w:p w14:paraId="0126AB2F" w14:textId="77777777"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Vrste programov:</w:t>
      </w:r>
      <w:r w:rsidRPr="00ED1F23">
        <w:rPr>
          <w:rFonts w:eastAsia="Times New Roman" w:cs="Arial"/>
          <w:szCs w:val="20"/>
          <w:lang w:eastAsia="sl-SI"/>
        </w:rPr>
        <w:t xml:space="preserve"> dnevni programi, programi psihosocialne podpore, pomoči in zagovorništva, svetovalnice, informacijske pisarne in telefoni (klicni centri) za svetovanje in pomoč v stiski ter programi zmanjševanja škode zaradi drog. </w:t>
      </w:r>
    </w:p>
    <w:p w14:paraId="4381CDD1" w14:textId="0A9C6180"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sidRPr="00ED1F23">
        <w:rPr>
          <w:rFonts w:eastAsia="Times New Roman" w:cs="Arial"/>
          <w:szCs w:val="20"/>
          <w:lang w:eastAsia="sl-SI"/>
        </w:rPr>
        <w:t>let</w:t>
      </w:r>
      <w:r w:rsidR="00F937C8">
        <w:rPr>
          <w:rFonts w:eastAsia="Times New Roman" w:cs="Arial"/>
          <w:szCs w:val="20"/>
          <w:lang w:eastAsia="sl-SI"/>
        </w:rPr>
        <w:t>a</w:t>
      </w:r>
      <w:r w:rsidR="00F937C8" w:rsidRPr="00ED1F23">
        <w:rPr>
          <w:rFonts w:eastAsia="Times New Roman" w:cs="Arial"/>
          <w:szCs w:val="20"/>
          <w:lang w:eastAsia="sl-SI"/>
        </w:rPr>
        <w:t xml:space="preserve"> </w:t>
      </w:r>
      <w:r w:rsidRPr="00ED1F23">
        <w:rPr>
          <w:rFonts w:eastAsia="Times New Roman" w:cs="Arial"/>
          <w:szCs w:val="20"/>
          <w:lang w:eastAsia="sl-SI"/>
        </w:rPr>
        <w:t>2020 je MDDSZ sofinanciralo 45 programov psihosocialne podpore, od tega:</w:t>
      </w:r>
    </w:p>
    <w:p w14:paraId="65C1970D"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12 programov za osebe z izkušnjo nasilja, </w:t>
      </w:r>
    </w:p>
    <w:p w14:paraId="4ECCC801" w14:textId="2C552C1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tri programe, ki </w:t>
      </w:r>
      <w:r w:rsidR="00F937C8">
        <w:rPr>
          <w:rFonts w:eastAsia="Times New Roman" w:cs="Arial"/>
          <w:szCs w:val="20"/>
          <w:lang w:eastAsia="sl-SI"/>
        </w:rPr>
        <w:t>ponujajo</w:t>
      </w:r>
      <w:r w:rsidR="00F937C8" w:rsidRPr="00ED1F23">
        <w:rPr>
          <w:rFonts w:eastAsia="Times New Roman" w:cs="Arial"/>
          <w:szCs w:val="20"/>
          <w:lang w:eastAsia="sl-SI"/>
        </w:rPr>
        <w:t xml:space="preserve"> </w:t>
      </w:r>
      <w:r w:rsidRPr="00ED1F23">
        <w:rPr>
          <w:rFonts w:eastAsia="Times New Roman" w:cs="Arial"/>
          <w:szCs w:val="20"/>
          <w:lang w:eastAsia="sl-SI"/>
        </w:rPr>
        <w:t xml:space="preserve">telefonsko pomoč in svetovanje (en namenjen osebam v duševnih stiskah, en ženskam in otrokom, žrtvam nasilja, en pa predvsem otrokom in mladostnikom), </w:t>
      </w:r>
    </w:p>
    <w:p w14:paraId="2121B8FD"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pet programov za osebe s težavami v duševnem zdravju, </w:t>
      </w:r>
    </w:p>
    <w:p w14:paraId="25C28798"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12 programov za uporabnike drog (med njimi en za osebe, ki imajo težave povezane s prekomernim pitjem alkohola),</w:t>
      </w:r>
    </w:p>
    <w:p w14:paraId="32D8A936"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osebe, ki imajo težave povezane z motnjami hranjenja,</w:t>
      </w:r>
    </w:p>
    <w:p w14:paraId="3CE05209"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osebe, ki imajo težave povezane s prekomerno rabo IKT,</w:t>
      </w:r>
    </w:p>
    <w:p w14:paraId="04B7FFCF"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tri programe za brezdomce,</w:t>
      </w:r>
    </w:p>
    <w:p w14:paraId="21DD6831" w14:textId="64D3D884" w:rsidR="00BD6905" w:rsidRPr="00ED1F23" w:rsidRDefault="00C1613A"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5 </w:t>
      </w:r>
      <w:r w:rsidR="2ADFF426" w:rsidRPr="00ED1F23">
        <w:rPr>
          <w:rFonts w:eastAsia="Times New Roman" w:cs="Arial"/>
          <w:szCs w:val="20"/>
          <w:lang w:eastAsia="sl-SI"/>
        </w:rPr>
        <w:t>celostni</w:t>
      </w:r>
      <w:r w:rsidRPr="00ED1F23">
        <w:rPr>
          <w:rFonts w:eastAsia="Times New Roman" w:cs="Arial"/>
          <w:szCs w:val="20"/>
          <w:lang w:eastAsia="sl-SI"/>
        </w:rPr>
        <w:t xml:space="preserve">h </w:t>
      </w:r>
      <w:r w:rsidR="2ADFF426" w:rsidRPr="00ED1F23">
        <w:rPr>
          <w:rFonts w:eastAsia="Times New Roman" w:cs="Arial"/>
          <w:szCs w:val="20"/>
          <w:lang w:eastAsia="sl-SI"/>
        </w:rPr>
        <w:t>program</w:t>
      </w:r>
      <w:r w:rsidRPr="00ED1F23">
        <w:rPr>
          <w:rFonts w:eastAsia="Times New Roman" w:cs="Arial"/>
          <w:szCs w:val="20"/>
          <w:lang w:eastAsia="sl-SI"/>
        </w:rPr>
        <w:t>ov</w:t>
      </w:r>
      <w:r w:rsidR="2ADFF426" w:rsidRPr="00ED1F23">
        <w:rPr>
          <w:rFonts w:eastAsia="Times New Roman" w:cs="Arial"/>
          <w:szCs w:val="20"/>
          <w:lang w:eastAsia="sl-SI"/>
        </w:rPr>
        <w:t xml:space="preserve"> za mlade,</w:t>
      </w:r>
    </w:p>
    <w:p w14:paraId="45F2D7EC"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dva programa za umirajoče/žalujoče in </w:t>
      </w:r>
    </w:p>
    <w:p w14:paraId="10525473" w14:textId="77777777" w:rsidR="00BD6905" w:rsidRPr="00ED1F23" w:rsidRDefault="2ADFF426" w:rsidP="008E7DB5">
      <w:pPr>
        <w:pStyle w:val="Odstavekseznama"/>
        <w:numPr>
          <w:ilvl w:val="0"/>
          <w:numId w:val="10"/>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po en program za migrante, za istospolne, za osebe v materialni stiski in dolgovih, za družine v materialni stiski ter žrtve trgovine z ljudmi.</w:t>
      </w:r>
    </w:p>
    <w:p w14:paraId="70B981A3" w14:textId="73EFF483" w:rsidR="00C6367A" w:rsidRPr="00ED1F23" w:rsidRDefault="00BD6905" w:rsidP="00C6367A">
      <w:pPr>
        <w:pStyle w:val="Pripombabesedilo"/>
        <w:spacing w:line="276" w:lineRule="auto"/>
        <w:jc w:val="both"/>
        <w:rPr>
          <w:rFonts w:cs="Arial"/>
        </w:rPr>
      </w:pPr>
      <w:r w:rsidRPr="00ED1F23">
        <w:rPr>
          <w:rFonts w:eastAsia="Times New Roman" w:cs="Arial"/>
          <w:b/>
          <w:bCs/>
          <w:lang w:eastAsia="sl-SI"/>
        </w:rPr>
        <w:t>Cilj do leta 2030</w:t>
      </w:r>
      <w:r w:rsidRPr="00ED1F23">
        <w:rPr>
          <w:rFonts w:eastAsia="Times New Roman" w:cs="Arial"/>
          <w:lang w:eastAsia="sl-SI"/>
        </w:rPr>
        <w:t xml:space="preserve">: </w:t>
      </w:r>
      <w:r w:rsidRPr="00ED1F23">
        <w:rPr>
          <w:rFonts w:cs="Arial"/>
          <w:color w:val="000000" w:themeColor="text1"/>
        </w:rPr>
        <w:t xml:space="preserve">povečanje števila programov </w:t>
      </w:r>
      <w:r w:rsidR="105D2CA8" w:rsidRPr="00ED1F23">
        <w:rPr>
          <w:rFonts w:cs="Arial"/>
          <w:color w:val="000000" w:themeColor="text1"/>
        </w:rPr>
        <w:t>in razširitev obstoječih programov</w:t>
      </w:r>
      <w:r w:rsidR="105D2CA8" w:rsidRPr="00ED1F23">
        <w:rPr>
          <w:rFonts w:eastAsia="Arial" w:cs="Arial"/>
          <w:color w:val="000000" w:themeColor="text1"/>
        </w:rPr>
        <w:t xml:space="preserve"> </w:t>
      </w:r>
      <w:r w:rsidRPr="00ED1F23">
        <w:rPr>
          <w:rFonts w:cs="Arial"/>
          <w:color w:val="000000" w:themeColor="text1"/>
        </w:rPr>
        <w:t xml:space="preserve">za okvirno </w:t>
      </w:r>
      <w:r w:rsidR="00C1613A" w:rsidRPr="00ED1F23">
        <w:rPr>
          <w:rFonts w:cs="Arial"/>
        </w:rPr>
        <w:t xml:space="preserve">40 </w:t>
      </w:r>
      <w:r w:rsidRPr="00ED1F23">
        <w:rPr>
          <w:rFonts w:cs="Arial"/>
        </w:rPr>
        <w:t xml:space="preserve">% (kar pomeni okvirno </w:t>
      </w:r>
      <w:r w:rsidR="00C1613A" w:rsidRPr="00ED1F23">
        <w:rPr>
          <w:rFonts w:cs="Arial"/>
        </w:rPr>
        <w:t xml:space="preserve">20 </w:t>
      </w:r>
      <w:r w:rsidRPr="00ED1F23">
        <w:rPr>
          <w:rFonts w:cs="Arial"/>
        </w:rPr>
        <w:t>dodatnih programov)</w:t>
      </w:r>
      <w:r w:rsidR="00C6367A" w:rsidRPr="00ED1F23">
        <w:rPr>
          <w:rFonts w:cs="Arial"/>
        </w:rPr>
        <w:t xml:space="preserve">, </w:t>
      </w:r>
      <w:r w:rsidRPr="00ED1F23">
        <w:rPr>
          <w:rFonts w:eastAsia="Times New Roman" w:cs="Arial"/>
          <w:lang w:eastAsia="sl-SI"/>
        </w:rPr>
        <w:t>zagotovitev enakomerne regijske dostopnosti programov</w:t>
      </w:r>
      <w:r w:rsidR="00C6367A" w:rsidRPr="00ED1F23">
        <w:rPr>
          <w:rFonts w:eastAsia="Times New Roman" w:cs="Arial"/>
          <w:lang w:eastAsia="sl-SI"/>
        </w:rPr>
        <w:t xml:space="preserve"> in </w:t>
      </w:r>
      <w:r w:rsidR="00C6367A" w:rsidRPr="00ED1F23">
        <w:rPr>
          <w:rFonts w:cs="Arial"/>
        </w:rPr>
        <w:t>razvijanje drugih programov v skladu z izkazano potrebo na terenu (na primer za osebe z lažjo motnjo v duševnem razvoju).</w:t>
      </w:r>
    </w:p>
    <w:p w14:paraId="2CFB408F" w14:textId="77777777" w:rsidR="00BD6905" w:rsidRPr="00ED1F23" w:rsidRDefault="00BD6905">
      <w:pPr>
        <w:pStyle w:val="Odstavekseznama"/>
        <w:spacing w:before="240" w:line="276" w:lineRule="auto"/>
        <w:rPr>
          <w:rFonts w:cs="Arial"/>
          <w:b/>
          <w:szCs w:val="20"/>
        </w:rPr>
      </w:pPr>
    </w:p>
    <w:p w14:paraId="3DE8858A" w14:textId="5A8937DC" w:rsidR="00BD6905" w:rsidRPr="00ED1F23" w:rsidRDefault="6ACFA880" w:rsidP="008E7DB5">
      <w:pPr>
        <w:pStyle w:val="Naslov3"/>
        <w:numPr>
          <w:ilvl w:val="3"/>
          <w:numId w:val="31"/>
        </w:numPr>
        <w:spacing w:line="276" w:lineRule="auto"/>
        <w:rPr>
          <w:rFonts w:ascii="Arial" w:hAnsi="Arial" w:cs="Arial"/>
        </w:rPr>
      </w:pPr>
      <w:bookmarkStart w:id="56" w:name="_Toc88148230"/>
      <w:r w:rsidRPr="47948940">
        <w:rPr>
          <w:rFonts w:ascii="Arial" w:hAnsi="Arial" w:cs="Arial"/>
        </w:rPr>
        <w:t xml:space="preserve">Programi za aktivno in </w:t>
      </w:r>
      <w:r w:rsidR="00F937C8">
        <w:rPr>
          <w:rFonts w:ascii="Arial" w:hAnsi="Arial" w:cs="Arial"/>
        </w:rPr>
        <w:t>kakovostno</w:t>
      </w:r>
      <w:r w:rsidR="00F937C8" w:rsidRPr="47948940">
        <w:rPr>
          <w:rFonts w:ascii="Arial" w:hAnsi="Arial" w:cs="Arial"/>
        </w:rPr>
        <w:t xml:space="preserve"> </w:t>
      </w:r>
      <w:r w:rsidRPr="47948940">
        <w:rPr>
          <w:rFonts w:ascii="Arial" w:hAnsi="Arial" w:cs="Arial"/>
        </w:rPr>
        <w:t>preživljanje (prostega) časa</w:t>
      </w:r>
      <w:bookmarkEnd w:id="56"/>
    </w:p>
    <w:p w14:paraId="7B380E2F" w14:textId="77777777" w:rsidR="00172905" w:rsidRPr="00ED1F23" w:rsidRDefault="00172905" w:rsidP="0039185B">
      <w:pPr>
        <w:rPr>
          <w:rFonts w:cs="Arial"/>
        </w:rPr>
      </w:pPr>
    </w:p>
    <w:p w14:paraId="1C57E5F0" w14:textId="18321376" w:rsidR="00BD6905" w:rsidRPr="00ED1F23" w:rsidRDefault="00BD6905">
      <w:pPr>
        <w:spacing w:line="276" w:lineRule="auto"/>
        <w:jc w:val="both"/>
        <w:rPr>
          <w:rFonts w:cs="Arial"/>
          <w:szCs w:val="20"/>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ki uporabnikom ponujajo aktivnosti za kakovostno in aktivno preživljanje prostega časa oziroma delov dneva (običajno dopoldnevov). Praviloma so uporabnikom na voljo vsak delovni dan določeno število ur, v spodbudnem in varnem okolju pa imajo uporabniki možnost razvijati svoje talente, ohranjati pridobljena znanja in veščine ter pridobivati nove, širiti socialno mrežo ter se socialno vključevati na različnih področjih</w:t>
      </w:r>
      <w:r w:rsidRPr="00ED1F23">
        <w:rPr>
          <w:rFonts w:cs="Arial"/>
          <w:szCs w:val="20"/>
        </w:rPr>
        <w:t xml:space="preserve">. Sem </w:t>
      </w:r>
      <w:r w:rsidR="00F937C8">
        <w:rPr>
          <w:rFonts w:cs="Arial"/>
          <w:szCs w:val="20"/>
        </w:rPr>
        <w:t>spadajo</w:t>
      </w:r>
      <w:r w:rsidR="00F937C8" w:rsidRPr="00ED1F23">
        <w:rPr>
          <w:rFonts w:cs="Arial"/>
          <w:szCs w:val="20"/>
        </w:rPr>
        <w:t xml:space="preserve"> </w:t>
      </w:r>
      <w:r w:rsidRPr="00ED1F23">
        <w:rPr>
          <w:rFonts w:cs="Arial"/>
          <w:szCs w:val="20"/>
        </w:rPr>
        <w:t>tudi programi, ki omogočajo bolj neodvisno in samostojno življenje invalidov</w:t>
      </w:r>
      <w:r w:rsidR="00253447" w:rsidRPr="00ED1F23">
        <w:rPr>
          <w:rFonts w:cs="Arial"/>
          <w:szCs w:val="20"/>
        </w:rPr>
        <w:t xml:space="preserve"> (na primer inkluzivni šport invalidov)</w:t>
      </w:r>
      <w:r w:rsidRPr="00ED1F23">
        <w:rPr>
          <w:rFonts w:cs="Arial"/>
          <w:szCs w:val="20"/>
        </w:rPr>
        <w:t xml:space="preserve">. Programi so namenjeni različnim ranljivim skupinam, predvsem pa osebam s težavami v duševnem zdravju, osebam s težavami z zasvojenostjo, otrokom in mladostnikom, starejšim, Romom, invalidom, migrantom in brezdomcem. </w:t>
      </w:r>
    </w:p>
    <w:p w14:paraId="731CE3C1" w14:textId="1B91ABF2"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xml:space="preserve">: </w:t>
      </w:r>
      <w:r w:rsidR="00F937C8">
        <w:rPr>
          <w:rFonts w:eastAsia="Times New Roman" w:cs="Arial"/>
          <w:szCs w:val="20"/>
          <w:lang w:eastAsia="sl-SI"/>
        </w:rPr>
        <w:t>l</w:t>
      </w:r>
      <w:r w:rsidRPr="00ED1F23">
        <w:rPr>
          <w:rFonts w:eastAsia="Times New Roman" w:cs="Arial"/>
          <w:szCs w:val="20"/>
          <w:lang w:eastAsia="sl-SI"/>
        </w:rPr>
        <w:t>et</w:t>
      </w:r>
      <w:r w:rsidR="00F937C8">
        <w:rPr>
          <w:rFonts w:eastAsia="Times New Roman" w:cs="Arial"/>
          <w:szCs w:val="20"/>
          <w:lang w:eastAsia="sl-SI"/>
        </w:rPr>
        <w:t>a</w:t>
      </w:r>
      <w:r w:rsidRPr="00ED1F23">
        <w:rPr>
          <w:rFonts w:eastAsia="Times New Roman" w:cs="Arial"/>
          <w:szCs w:val="20"/>
          <w:lang w:eastAsia="sl-SI"/>
        </w:rPr>
        <w:t xml:space="preserve"> 2020 je MDDSZ sofinanciralo 44 programov dnevnih centrov, in sicer:</w:t>
      </w:r>
    </w:p>
    <w:p w14:paraId="365A4C77"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lastRenderedPageBreak/>
        <w:t>sedem programov za osebe s težavami v duševnem zdravju,</w:t>
      </w:r>
    </w:p>
    <w:p w14:paraId="413433B1"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tri programe za uporabnike drog,</w:t>
      </w:r>
    </w:p>
    <w:p w14:paraId="0AAFEB90"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19 programov za mlade, </w:t>
      </w:r>
    </w:p>
    <w:p w14:paraId="19ECBA1F"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dva programa za brezdomce</w:t>
      </w:r>
    </w:p>
    <w:p w14:paraId="29AD03B1"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dva programa za stare, </w:t>
      </w:r>
    </w:p>
    <w:p w14:paraId="6D735B44"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 xml:space="preserve">štiri programe za Rome, </w:t>
      </w:r>
    </w:p>
    <w:p w14:paraId="7D8121DB" w14:textId="3E7E2573"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šest programov za invalide in</w:t>
      </w:r>
    </w:p>
    <w:p w14:paraId="5DFCCCF6" w14:textId="77777777" w:rsidR="00BD6905" w:rsidRPr="00ED1F23" w:rsidRDefault="2ADFF426" w:rsidP="008E7DB5">
      <w:pPr>
        <w:pStyle w:val="Odstavekseznama"/>
        <w:numPr>
          <w:ilvl w:val="0"/>
          <w:numId w:val="11"/>
        </w:numPr>
        <w:spacing w:before="100" w:beforeAutospacing="1" w:after="100" w:afterAutospacing="1" w:line="276" w:lineRule="auto"/>
        <w:jc w:val="both"/>
        <w:rPr>
          <w:rFonts w:eastAsia="Times New Roman" w:cs="Arial"/>
          <w:szCs w:val="20"/>
          <w:lang w:eastAsia="sl-SI"/>
        </w:rPr>
      </w:pPr>
      <w:r w:rsidRPr="00ED1F23">
        <w:rPr>
          <w:rFonts w:eastAsia="Times New Roman" w:cs="Arial"/>
          <w:szCs w:val="20"/>
          <w:lang w:eastAsia="sl-SI"/>
        </w:rPr>
        <w:t>en program za migrante.</w:t>
      </w:r>
    </w:p>
    <w:p w14:paraId="464FE3B1" w14:textId="4B78C44F" w:rsidR="00BD6905" w:rsidRPr="00ED1F23" w:rsidRDefault="081756A5">
      <w:pPr>
        <w:pStyle w:val="Pripombabesedilo"/>
        <w:spacing w:line="276" w:lineRule="auto"/>
        <w:jc w:val="both"/>
        <w:rPr>
          <w:rFonts w:eastAsia="Times New Roman" w:cs="Arial"/>
          <w:lang w:eastAsia="sl-SI"/>
        </w:rPr>
      </w:pPr>
      <w:r w:rsidRPr="47948940">
        <w:rPr>
          <w:rFonts w:eastAsia="Times New Roman" w:cs="Arial"/>
          <w:b/>
          <w:bCs/>
          <w:lang w:eastAsia="sl-SI"/>
        </w:rPr>
        <w:t>Cilj do leta 2030</w:t>
      </w:r>
      <w:r w:rsidRPr="47948940">
        <w:rPr>
          <w:rFonts w:eastAsia="Times New Roman" w:cs="Arial"/>
          <w:lang w:eastAsia="sl-SI"/>
        </w:rPr>
        <w:t xml:space="preserve">: </w:t>
      </w:r>
      <w:r w:rsidRPr="47948940">
        <w:rPr>
          <w:rFonts w:cs="Arial"/>
          <w:color w:val="000000" w:themeColor="text1"/>
        </w:rPr>
        <w:t xml:space="preserve">povečanje števila programov za </w:t>
      </w:r>
      <w:r w:rsidR="00FE7E1B">
        <w:rPr>
          <w:rFonts w:cs="Arial"/>
          <w:color w:val="000000" w:themeColor="text1"/>
        </w:rPr>
        <w:t>približno</w:t>
      </w:r>
      <w:r w:rsidR="00FE7E1B" w:rsidRPr="47948940">
        <w:rPr>
          <w:rFonts w:cs="Arial"/>
          <w:color w:val="000000" w:themeColor="text1"/>
        </w:rPr>
        <w:t xml:space="preserve"> </w:t>
      </w:r>
      <w:r w:rsidRPr="47948940">
        <w:rPr>
          <w:rFonts w:cs="Arial"/>
        </w:rPr>
        <w:t>15 % (zlasti za Rome in brezdomce)</w:t>
      </w:r>
      <w:r w:rsidR="4C1D8B44" w:rsidRPr="47948940">
        <w:rPr>
          <w:rFonts w:cs="Arial"/>
        </w:rPr>
        <w:t>,</w:t>
      </w:r>
      <w:r w:rsidR="007B60CF">
        <w:rPr>
          <w:rFonts w:cs="Arial"/>
        </w:rPr>
        <w:t xml:space="preserve"> </w:t>
      </w:r>
      <w:r w:rsidRPr="47948940">
        <w:rPr>
          <w:rFonts w:eastAsia="Times New Roman" w:cs="Arial"/>
          <w:lang w:eastAsia="sl-SI"/>
        </w:rPr>
        <w:t>zagotovitev enakomerne regijske dostopnosti programov</w:t>
      </w:r>
      <w:r w:rsidR="4C1D8B44" w:rsidRPr="47948940">
        <w:rPr>
          <w:rFonts w:eastAsia="Times New Roman" w:cs="Arial"/>
          <w:lang w:eastAsia="sl-SI"/>
        </w:rPr>
        <w:t xml:space="preserve"> in </w:t>
      </w:r>
      <w:r w:rsidR="1235E0B5" w:rsidRPr="47948940">
        <w:rPr>
          <w:rFonts w:eastAsia="Times New Roman" w:cs="Arial"/>
          <w:lang w:eastAsia="sl-SI"/>
        </w:rPr>
        <w:t>medresorskega povezovanja</w:t>
      </w:r>
      <w:r w:rsidR="4C1D8B44" w:rsidRPr="47948940">
        <w:rPr>
          <w:rFonts w:eastAsia="Times New Roman" w:cs="Arial"/>
          <w:lang w:eastAsia="sl-SI"/>
        </w:rPr>
        <w:t xml:space="preserve"> ter </w:t>
      </w:r>
      <w:r w:rsidR="4C1D8B44" w:rsidRPr="47948940">
        <w:rPr>
          <w:rFonts w:cs="Arial"/>
        </w:rPr>
        <w:t xml:space="preserve">razvijanje drugih programov v skladu z izkazano potrebo na terenu. </w:t>
      </w:r>
    </w:p>
    <w:p w14:paraId="01DECD7A" w14:textId="77777777" w:rsidR="00BD6905" w:rsidRPr="00ED1F23" w:rsidRDefault="00BD6905">
      <w:pPr>
        <w:spacing w:before="240" w:line="276" w:lineRule="auto"/>
        <w:jc w:val="both"/>
        <w:rPr>
          <w:rFonts w:eastAsia="Times New Roman" w:cs="Arial"/>
          <w:szCs w:val="20"/>
          <w:lang w:eastAsia="sl-SI"/>
        </w:rPr>
      </w:pPr>
    </w:p>
    <w:p w14:paraId="5B7D826F" w14:textId="730FEB81" w:rsidR="00BD6905" w:rsidRPr="00ED1F23" w:rsidRDefault="6ACFA880" w:rsidP="008E7DB5">
      <w:pPr>
        <w:pStyle w:val="Naslov3"/>
        <w:numPr>
          <w:ilvl w:val="3"/>
          <w:numId w:val="31"/>
        </w:numPr>
        <w:spacing w:line="276" w:lineRule="auto"/>
        <w:rPr>
          <w:rFonts w:ascii="Arial" w:hAnsi="Arial" w:cs="Arial"/>
        </w:rPr>
      </w:pPr>
      <w:bookmarkStart w:id="57" w:name="_Toc88148231"/>
      <w:r w:rsidRPr="47948940">
        <w:rPr>
          <w:rFonts w:ascii="Arial" w:hAnsi="Arial" w:cs="Arial"/>
        </w:rPr>
        <w:t xml:space="preserve">Programi, ki delujejo po </w:t>
      </w:r>
      <w:r w:rsidR="00FE7E1B">
        <w:rPr>
          <w:rFonts w:ascii="Arial" w:hAnsi="Arial" w:cs="Arial"/>
        </w:rPr>
        <w:t>načelih</w:t>
      </w:r>
      <w:r w:rsidR="00FE7E1B" w:rsidRPr="47948940">
        <w:rPr>
          <w:rFonts w:ascii="Arial" w:hAnsi="Arial" w:cs="Arial"/>
        </w:rPr>
        <w:t xml:space="preserve"> </w:t>
      </w:r>
      <w:r w:rsidRPr="47948940">
        <w:rPr>
          <w:rFonts w:ascii="Arial" w:hAnsi="Arial" w:cs="Arial"/>
        </w:rPr>
        <w:t>samopomoči</w:t>
      </w:r>
      <w:bookmarkEnd w:id="57"/>
    </w:p>
    <w:p w14:paraId="2E166AED" w14:textId="77777777" w:rsidR="00172905" w:rsidRPr="00ED1F23" w:rsidRDefault="00172905" w:rsidP="0039185B">
      <w:pPr>
        <w:rPr>
          <w:rFonts w:cs="Arial"/>
        </w:rPr>
      </w:pPr>
    </w:p>
    <w:p w14:paraId="7901B03E" w14:textId="11E9D133" w:rsidR="00BD6905" w:rsidRPr="00ED1F23" w:rsidRDefault="2ADFF426">
      <w:pPr>
        <w:spacing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ki uporabnikom z nizko intenziteto potreb zagotavljajo kontinuirano podporo in pomoč prek npr. občasnega spremljanja ter klubov in skupin za samopomoč. Programi so namenjeni zlasti </w:t>
      </w:r>
      <w:r w:rsidR="00536852">
        <w:rPr>
          <w:rFonts w:eastAsia="Times New Roman" w:cs="Arial"/>
          <w:szCs w:val="20"/>
          <w:lang w:eastAsia="sl-SI"/>
        </w:rPr>
        <w:t>nekdanjim</w:t>
      </w:r>
      <w:r w:rsidR="00536852" w:rsidRPr="00ED1F23">
        <w:rPr>
          <w:rFonts w:eastAsia="Times New Roman" w:cs="Arial"/>
          <w:szCs w:val="20"/>
          <w:lang w:eastAsia="sl-SI"/>
        </w:rPr>
        <w:t xml:space="preserve"> </w:t>
      </w:r>
      <w:r w:rsidRPr="00ED1F23">
        <w:rPr>
          <w:rFonts w:eastAsia="Times New Roman" w:cs="Arial"/>
          <w:szCs w:val="20"/>
          <w:lang w:eastAsia="sl-SI"/>
        </w:rPr>
        <w:t>odvisnikom (</w:t>
      </w:r>
      <w:r w:rsidR="00536852">
        <w:rPr>
          <w:rFonts w:eastAsia="Times New Roman" w:cs="Arial"/>
          <w:szCs w:val="20"/>
          <w:lang w:eastAsia="sl-SI"/>
        </w:rPr>
        <w:t>predvsem</w:t>
      </w:r>
      <w:r w:rsidR="00536852" w:rsidRPr="00ED1F23">
        <w:rPr>
          <w:rFonts w:eastAsia="Times New Roman" w:cs="Arial"/>
          <w:szCs w:val="20"/>
          <w:lang w:eastAsia="sl-SI"/>
        </w:rPr>
        <w:t xml:space="preserve"> </w:t>
      </w:r>
      <w:r w:rsidRPr="00ED1F23">
        <w:rPr>
          <w:rFonts w:eastAsia="Times New Roman" w:cs="Arial"/>
          <w:szCs w:val="20"/>
          <w:lang w:eastAsia="sl-SI"/>
        </w:rPr>
        <w:t xml:space="preserve">osebam, ki so </w:t>
      </w:r>
      <w:r w:rsidR="00536852">
        <w:rPr>
          <w:rFonts w:eastAsia="Times New Roman" w:cs="Arial"/>
          <w:szCs w:val="20"/>
          <w:lang w:eastAsia="sl-SI"/>
        </w:rPr>
        <w:t>končale</w:t>
      </w:r>
      <w:r w:rsidR="00536852" w:rsidRPr="00ED1F23">
        <w:rPr>
          <w:rFonts w:eastAsia="Times New Roman" w:cs="Arial"/>
          <w:szCs w:val="20"/>
          <w:lang w:eastAsia="sl-SI"/>
        </w:rPr>
        <w:t xml:space="preserve"> </w:t>
      </w:r>
      <w:r w:rsidRPr="00ED1F23">
        <w:rPr>
          <w:rFonts w:eastAsia="Times New Roman" w:cs="Arial"/>
          <w:szCs w:val="20"/>
          <w:lang w:eastAsia="sl-SI"/>
        </w:rPr>
        <w:t>zdravljenje odvisnosti</w:t>
      </w:r>
      <w:r w:rsidR="487C5739" w:rsidRPr="00ED1F23">
        <w:rPr>
          <w:rFonts w:eastAsia="Times New Roman" w:cs="Arial"/>
          <w:szCs w:val="20"/>
          <w:lang w:eastAsia="sl-SI"/>
        </w:rPr>
        <w:t>, osebam s težavami v duševnem zdravju</w:t>
      </w:r>
      <w:r w:rsidRPr="00ED1F23">
        <w:rPr>
          <w:rFonts w:eastAsia="Times New Roman" w:cs="Arial"/>
          <w:szCs w:val="20"/>
          <w:lang w:eastAsia="sl-SI"/>
        </w:rPr>
        <w:t xml:space="preserve">) in starejšim ter tudi drugim ranljivim skupinam. </w:t>
      </w:r>
    </w:p>
    <w:p w14:paraId="18271562" w14:textId="520B40CE" w:rsidR="608BB154" w:rsidRPr="00ED1F23" w:rsidRDefault="2ADFF426" w:rsidP="000C4892">
      <w:pPr>
        <w:spacing w:before="100" w:beforeAutospacing="1" w:after="100" w:afterAutospacing="1" w:line="276" w:lineRule="auto"/>
        <w:jc w:val="both"/>
        <w:rPr>
          <w:rFonts w:cs="Arial"/>
          <w:szCs w:val="20"/>
          <w:lang w:eastAsia="sl-SI"/>
        </w:rPr>
      </w:pPr>
      <w:r w:rsidRPr="00ED1F23">
        <w:rPr>
          <w:rFonts w:eastAsia="Times New Roman" w:cs="Arial"/>
          <w:b/>
          <w:bCs/>
          <w:szCs w:val="20"/>
          <w:lang w:eastAsia="sl-SI"/>
        </w:rPr>
        <w:t>Vrste programov:</w:t>
      </w:r>
      <w:r w:rsidRPr="00ED1F23">
        <w:rPr>
          <w:rFonts w:eastAsia="Times New Roman" w:cs="Arial"/>
          <w:szCs w:val="20"/>
          <w:lang w:eastAsia="sl-SI"/>
        </w:rPr>
        <w:t xml:space="preserve"> </w:t>
      </w:r>
      <w:r w:rsidRPr="00ED1F23">
        <w:rPr>
          <w:rFonts w:cs="Arial"/>
          <w:szCs w:val="20"/>
        </w:rPr>
        <w:t>klubi in skupine za samopomoč, d</w:t>
      </w:r>
      <w:r w:rsidRPr="00ED1F23">
        <w:rPr>
          <w:rFonts w:eastAsia="Times New Roman" w:cs="Arial"/>
          <w:szCs w:val="20"/>
          <w:lang w:eastAsia="sl-SI"/>
        </w:rPr>
        <w:t>elavnice, ki naslavljajo specifične teme in potrebe uporabnikov</w:t>
      </w:r>
      <w:r w:rsidR="08A0333A" w:rsidRPr="00ED1F23">
        <w:rPr>
          <w:rFonts w:eastAsia="Times New Roman" w:cs="Arial"/>
          <w:szCs w:val="20"/>
          <w:lang w:eastAsia="sl-SI"/>
        </w:rPr>
        <w:t xml:space="preserve"> </w:t>
      </w:r>
      <w:r w:rsidR="00536852">
        <w:rPr>
          <w:rFonts w:eastAsia="Times New Roman" w:cs="Arial"/>
          <w:szCs w:val="20"/>
          <w:lang w:eastAsia="sl-SI"/>
        </w:rPr>
        <w:t>ter</w:t>
      </w:r>
      <w:r w:rsidR="00536852" w:rsidRPr="00ED1F23">
        <w:rPr>
          <w:rFonts w:eastAsia="Times New Roman" w:cs="Arial"/>
          <w:szCs w:val="20"/>
          <w:lang w:eastAsia="sl-SI"/>
        </w:rPr>
        <w:t xml:space="preserve"> </w:t>
      </w:r>
      <w:r w:rsidR="08A0333A" w:rsidRPr="00ED1F23">
        <w:rPr>
          <w:rFonts w:eastAsia="Times New Roman" w:cs="Arial"/>
          <w:szCs w:val="20"/>
          <w:lang w:eastAsia="sl-SI"/>
        </w:rPr>
        <w:t>njihovih svojcev</w:t>
      </w:r>
      <w:r w:rsidRPr="00ED1F23">
        <w:rPr>
          <w:rFonts w:eastAsia="Times New Roman" w:cs="Arial"/>
          <w:szCs w:val="20"/>
          <w:lang w:eastAsia="sl-SI"/>
        </w:rPr>
        <w:t>.</w:t>
      </w:r>
    </w:p>
    <w:p w14:paraId="775FDF57" w14:textId="73F74DC7" w:rsidR="608BB154" w:rsidRPr="00ED1F23" w:rsidRDefault="2ADFF426" w:rsidP="000C4892">
      <w:pPr>
        <w:spacing w:before="100" w:beforeAutospacing="1" w:after="100" w:afterAutospacing="1" w:line="276" w:lineRule="auto"/>
        <w:jc w:val="both"/>
        <w:rPr>
          <w:rFonts w:eastAsia="Times New Roman" w:cs="Arial"/>
          <w:b/>
          <w:bCs/>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let</w:t>
      </w:r>
      <w:r w:rsidR="00536852">
        <w:rPr>
          <w:rFonts w:eastAsia="Times New Roman" w:cs="Arial"/>
          <w:szCs w:val="20"/>
          <w:lang w:eastAsia="sl-SI"/>
        </w:rPr>
        <w:t>a</w:t>
      </w:r>
      <w:r w:rsidRPr="00ED1F23">
        <w:rPr>
          <w:rFonts w:eastAsia="Times New Roman" w:cs="Arial"/>
          <w:szCs w:val="20"/>
          <w:lang w:eastAsia="sl-SI"/>
        </w:rPr>
        <w:t xml:space="preserve"> 2020 je MDDSZ sofinanciralo štiri programe, in sicer tri za osebe, ki imajo težave</w:t>
      </w:r>
      <w:r w:rsidR="00536852">
        <w:rPr>
          <w:rFonts w:eastAsia="Times New Roman" w:cs="Arial"/>
          <w:szCs w:val="20"/>
          <w:lang w:eastAsia="sl-SI"/>
        </w:rPr>
        <w:t>,</w:t>
      </w:r>
      <w:r w:rsidRPr="00ED1F23">
        <w:rPr>
          <w:rFonts w:eastAsia="Times New Roman" w:cs="Arial"/>
          <w:szCs w:val="20"/>
          <w:lang w:eastAsia="sl-SI"/>
        </w:rPr>
        <w:t xml:space="preserve"> povezane s prekomernim pitjem alkohola</w:t>
      </w:r>
      <w:r w:rsidR="00536852">
        <w:rPr>
          <w:rFonts w:eastAsia="Times New Roman" w:cs="Arial"/>
          <w:szCs w:val="20"/>
          <w:lang w:eastAsia="sl-SI"/>
        </w:rPr>
        <w:t>,</w:t>
      </w:r>
      <w:r w:rsidRPr="00ED1F23">
        <w:rPr>
          <w:rFonts w:eastAsia="Times New Roman" w:cs="Arial"/>
          <w:szCs w:val="20"/>
          <w:lang w:eastAsia="sl-SI"/>
        </w:rPr>
        <w:t xml:space="preserve"> ter en program za stare</w:t>
      </w:r>
      <w:r w:rsidR="274A97B0" w:rsidRPr="00ED1F23">
        <w:rPr>
          <w:rFonts w:eastAsia="Times New Roman" w:cs="Arial"/>
          <w:szCs w:val="20"/>
          <w:lang w:eastAsia="sl-SI"/>
        </w:rPr>
        <w:t>jše</w:t>
      </w:r>
      <w:r w:rsidRPr="00ED1F23">
        <w:rPr>
          <w:rFonts w:eastAsia="Times New Roman" w:cs="Arial"/>
          <w:szCs w:val="20"/>
          <w:lang w:eastAsia="sl-SI"/>
        </w:rPr>
        <w:t>.</w:t>
      </w:r>
    </w:p>
    <w:p w14:paraId="0BFBEF14" w14:textId="716FD143" w:rsidR="2ADFF426" w:rsidRPr="00ED1F23" w:rsidRDefault="2ADFF426" w:rsidP="008822AF">
      <w:pPr>
        <w:spacing w:line="276" w:lineRule="auto"/>
        <w:jc w:val="both"/>
        <w:rPr>
          <w:rFonts w:cs="Arial"/>
          <w:b/>
          <w:bCs/>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color w:val="000000" w:themeColor="text1"/>
          <w:szCs w:val="20"/>
        </w:rPr>
        <w:t xml:space="preserve">povečanje števila programov za </w:t>
      </w:r>
      <w:r w:rsidR="00536852">
        <w:rPr>
          <w:rFonts w:cs="Arial"/>
          <w:color w:val="000000" w:themeColor="text1"/>
          <w:szCs w:val="20"/>
        </w:rPr>
        <w:t>približno</w:t>
      </w:r>
      <w:r w:rsidR="00536852" w:rsidRPr="00ED1F23">
        <w:rPr>
          <w:rFonts w:cs="Arial"/>
          <w:color w:val="000000" w:themeColor="text1"/>
          <w:szCs w:val="20"/>
        </w:rPr>
        <w:t xml:space="preserve"> </w:t>
      </w:r>
      <w:r w:rsidRPr="00ED1F23">
        <w:rPr>
          <w:rFonts w:cs="Arial"/>
          <w:szCs w:val="20"/>
        </w:rPr>
        <w:t xml:space="preserve">20 % in </w:t>
      </w:r>
      <w:r w:rsidRPr="00ED1F23">
        <w:rPr>
          <w:rFonts w:eastAsia="Times New Roman" w:cs="Arial"/>
          <w:szCs w:val="20"/>
          <w:lang w:eastAsia="sl-SI"/>
        </w:rPr>
        <w:t>zagotovitev enakomerne regijske dostopnosti programov</w:t>
      </w:r>
      <w:r w:rsidR="00537BD9" w:rsidRPr="00ED1F23">
        <w:rPr>
          <w:rFonts w:eastAsia="Times New Roman" w:cs="Arial"/>
          <w:szCs w:val="20"/>
          <w:lang w:eastAsia="sl-SI"/>
        </w:rPr>
        <w:t xml:space="preserve"> </w:t>
      </w:r>
      <w:r w:rsidR="00537BD9" w:rsidRPr="00ED1F23">
        <w:rPr>
          <w:rFonts w:eastAsia="Times New Roman" w:cs="Arial"/>
          <w:lang w:eastAsia="sl-SI"/>
        </w:rPr>
        <w:t>ter medresorskega povezovanja</w:t>
      </w:r>
      <w:r w:rsidRPr="00ED1F23">
        <w:rPr>
          <w:rFonts w:eastAsia="Times New Roman" w:cs="Arial"/>
          <w:szCs w:val="20"/>
          <w:lang w:eastAsia="sl-SI"/>
        </w:rPr>
        <w:t>.</w:t>
      </w:r>
    </w:p>
    <w:p w14:paraId="2AB378DE" w14:textId="77777777" w:rsidR="00BD6905" w:rsidRPr="00ED1F23" w:rsidRDefault="00BD6905">
      <w:pPr>
        <w:spacing w:line="276" w:lineRule="auto"/>
        <w:rPr>
          <w:rFonts w:cs="Arial"/>
          <w:b/>
          <w:bCs/>
          <w:szCs w:val="20"/>
        </w:rPr>
      </w:pPr>
    </w:p>
    <w:p w14:paraId="4230B2F7" w14:textId="6D4116CF" w:rsidR="00BD6905" w:rsidRPr="00ED1F23" w:rsidRDefault="6ACFA880" w:rsidP="008E7DB5">
      <w:pPr>
        <w:pStyle w:val="Naslov3"/>
        <w:numPr>
          <w:ilvl w:val="3"/>
          <w:numId w:val="31"/>
        </w:numPr>
        <w:spacing w:line="276" w:lineRule="auto"/>
        <w:rPr>
          <w:rFonts w:ascii="Arial" w:hAnsi="Arial" w:cs="Arial"/>
        </w:rPr>
      </w:pPr>
      <w:r w:rsidRPr="47948940">
        <w:rPr>
          <w:rFonts w:ascii="Arial" w:hAnsi="Arial" w:cs="Arial"/>
        </w:rPr>
        <w:t>Programi preventive in drugi programi</w:t>
      </w:r>
    </w:p>
    <w:p w14:paraId="256EA46C" w14:textId="77777777" w:rsidR="00172905" w:rsidRPr="00ED1F23" w:rsidRDefault="00172905" w:rsidP="0039185B">
      <w:pPr>
        <w:rPr>
          <w:rFonts w:cs="Arial"/>
        </w:rPr>
      </w:pPr>
    </w:p>
    <w:p w14:paraId="614E9129" w14:textId="77777777" w:rsidR="00BD6905" w:rsidRPr="00ED1F23" w:rsidRDefault="00BD6905">
      <w:pPr>
        <w:spacing w:line="276" w:lineRule="auto"/>
        <w:jc w:val="both"/>
        <w:rPr>
          <w:rFonts w:eastAsia="Times New Roman" w:cs="Arial"/>
          <w:szCs w:val="20"/>
          <w:lang w:eastAsia="sl-SI"/>
        </w:rPr>
      </w:pPr>
      <w:r w:rsidRPr="00ED1F23">
        <w:rPr>
          <w:rFonts w:eastAsia="Times New Roman" w:cs="Arial"/>
          <w:b/>
          <w:bCs/>
          <w:szCs w:val="20"/>
          <w:lang w:eastAsia="sl-SI"/>
        </w:rPr>
        <w:t>Opis programov in ciljne skupine:</w:t>
      </w:r>
      <w:r w:rsidRPr="00ED1F23">
        <w:rPr>
          <w:rFonts w:eastAsia="Times New Roman" w:cs="Arial"/>
          <w:szCs w:val="20"/>
          <w:lang w:eastAsia="sl-SI"/>
        </w:rPr>
        <w:t xml:space="preserve"> gre za programe selektivne in indicirane preventive, namenjene rizičnim in ranljivim ciljnim skupinam. Izvajajo se kot program (ki je uporabnikom dostopen vsak dan, ne gre za kampanje ali kratkotrajne projekte) in nadgrajujejo že obstoječe tipe programov. Predvsem so usmerjeni k ozaveščanju, motiviranju posameznikov in družin ter preprečevanju nastanka različnih socialnih stisk in težav. </w:t>
      </w:r>
    </w:p>
    <w:p w14:paraId="1E23AD29" w14:textId="78EDFC8D" w:rsidR="00BD6905" w:rsidRPr="00ED1F23" w:rsidRDefault="00BD6905" w:rsidP="277BCC75">
      <w:pPr>
        <w:spacing w:before="100" w:beforeAutospacing="1" w:after="100" w:afterAutospacing="1" w:line="276" w:lineRule="auto"/>
        <w:jc w:val="both"/>
        <w:rPr>
          <w:rFonts w:cs="Arial"/>
        </w:rPr>
      </w:pPr>
      <w:r w:rsidRPr="00ED1F23">
        <w:rPr>
          <w:rFonts w:eastAsia="Times New Roman" w:cs="Arial"/>
          <w:b/>
          <w:bCs/>
          <w:lang w:eastAsia="sl-SI"/>
        </w:rPr>
        <w:t>Vrste programov:</w:t>
      </w:r>
      <w:r w:rsidRPr="00ED1F23">
        <w:rPr>
          <w:rFonts w:eastAsia="Times New Roman" w:cs="Arial"/>
          <w:lang w:eastAsia="sl-SI"/>
        </w:rPr>
        <w:t xml:space="preserve"> različne vrste </w:t>
      </w:r>
      <w:r w:rsidRPr="00ED1F23">
        <w:rPr>
          <w:rFonts w:cs="Arial"/>
        </w:rPr>
        <w:t>preventivnih programov.</w:t>
      </w:r>
    </w:p>
    <w:p w14:paraId="59B6BA83" w14:textId="69C6F03E" w:rsidR="00BD6905" w:rsidRPr="00ED1F23" w:rsidRDefault="00BD6905">
      <w:pPr>
        <w:spacing w:before="100" w:beforeAutospacing="1" w:after="100" w:afterAutospacing="1" w:line="276" w:lineRule="auto"/>
        <w:jc w:val="both"/>
        <w:rPr>
          <w:rFonts w:eastAsia="Times New Roman" w:cs="Arial"/>
          <w:szCs w:val="20"/>
          <w:lang w:eastAsia="sl-SI"/>
        </w:rPr>
      </w:pPr>
      <w:r w:rsidRPr="00ED1F23">
        <w:rPr>
          <w:rFonts w:eastAsia="Times New Roman" w:cs="Arial"/>
          <w:b/>
          <w:bCs/>
          <w:szCs w:val="20"/>
          <w:lang w:eastAsia="sl-SI"/>
        </w:rPr>
        <w:t>Izhodiščno stanje</w:t>
      </w:r>
      <w:r w:rsidRPr="00ED1F23">
        <w:rPr>
          <w:rFonts w:eastAsia="Times New Roman" w:cs="Arial"/>
          <w:szCs w:val="20"/>
          <w:lang w:eastAsia="sl-SI"/>
        </w:rPr>
        <w:t>: let</w:t>
      </w:r>
      <w:r w:rsidR="00536852">
        <w:rPr>
          <w:rFonts w:eastAsia="Times New Roman" w:cs="Arial"/>
          <w:szCs w:val="20"/>
          <w:lang w:eastAsia="sl-SI"/>
        </w:rPr>
        <w:t>a</w:t>
      </w:r>
      <w:r w:rsidRPr="00ED1F23">
        <w:rPr>
          <w:rFonts w:eastAsia="Times New Roman" w:cs="Arial"/>
          <w:szCs w:val="20"/>
          <w:lang w:eastAsia="sl-SI"/>
        </w:rPr>
        <w:t xml:space="preserve"> 2020 je MDDSZ sofinanciralo osem preventivnih programov, in sicer enega, ki je bil namenjen zlasti mladim, šest programov za stare</w:t>
      </w:r>
      <w:r w:rsidR="00BB6216">
        <w:rPr>
          <w:rFonts w:eastAsia="Times New Roman" w:cs="Arial"/>
          <w:szCs w:val="20"/>
          <w:lang w:eastAsia="sl-SI"/>
        </w:rPr>
        <w:t>jše</w:t>
      </w:r>
      <w:r w:rsidRPr="00ED1F23">
        <w:rPr>
          <w:rFonts w:eastAsia="Times New Roman" w:cs="Arial"/>
          <w:szCs w:val="20"/>
          <w:lang w:eastAsia="sl-SI"/>
        </w:rPr>
        <w:t xml:space="preserve"> (vključno s programi za osebe z demenco in njihove bližnje) in en program promocije prostovoljstva.</w:t>
      </w:r>
    </w:p>
    <w:p w14:paraId="521E0B68" w14:textId="54AD0D94" w:rsidR="00BD6905" w:rsidRPr="00ED1F23" w:rsidRDefault="00BD6905">
      <w:pPr>
        <w:spacing w:before="100" w:beforeAutospacing="1" w:after="100" w:afterAutospacing="1" w:line="276" w:lineRule="auto"/>
        <w:jc w:val="both"/>
        <w:rPr>
          <w:rFonts w:cs="Arial"/>
          <w:szCs w:val="20"/>
        </w:rPr>
      </w:pPr>
      <w:r w:rsidRPr="00ED1F23">
        <w:rPr>
          <w:rFonts w:eastAsia="Times New Roman" w:cs="Arial"/>
          <w:b/>
          <w:bCs/>
          <w:szCs w:val="20"/>
          <w:lang w:eastAsia="sl-SI"/>
        </w:rPr>
        <w:t>Cilj do leta 2030</w:t>
      </w:r>
      <w:r w:rsidRPr="00ED1F23">
        <w:rPr>
          <w:rFonts w:eastAsia="Times New Roman" w:cs="Arial"/>
          <w:szCs w:val="20"/>
          <w:lang w:eastAsia="sl-SI"/>
        </w:rPr>
        <w:t xml:space="preserve">: </w:t>
      </w:r>
      <w:r w:rsidRPr="00ED1F23">
        <w:rPr>
          <w:rFonts w:cs="Arial"/>
          <w:szCs w:val="20"/>
        </w:rPr>
        <w:t xml:space="preserve">povečanje </w:t>
      </w:r>
      <w:r w:rsidRPr="00ED1F23">
        <w:rPr>
          <w:rFonts w:cs="Arial"/>
          <w:color w:val="000000"/>
          <w:szCs w:val="20"/>
        </w:rPr>
        <w:t xml:space="preserve">števila programov za </w:t>
      </w:r>
      <w:r w:rsidR="00536852">
        <w:rPr>
          <w:rFonts w:cs="Arial"/>
          <w:color w:val="000000"/>
          <w:szCs w:val="20"/>
        </w:rPr>
        <w:t>približno</w:t>
      </w:r>
      <w:r w:rsidR="00536852" w:rsidRPr="00ED1F23">
        <w:rPr>
          <w:rFonts w:cs="Arial"/>
          <w:color w:val="000000"/>
          <w:szCs w:val="20"/>
        </w:rPr>
        <w:t xml:space="preserve"> </w:t>
      </w:r>
      <w:r w:rsidRPr="00ED1F23">
        <w:rPr>
          <w:rFonts w:cs="Arial"/>
          <w:szCs w:val="20"/>
        </w:rPr>
        <w:t xml:space="preserve">30 % </w:t>
      </w:r>
      <w:r w:rsidR="00536852">
        <w:rPr>
          <w:rFonts w:cs="Arial"/>
          <w:szCs w:val="20"/>
        </w:rPr>
        <w:t>ter</w:t>
      </w:r>
      <w:r w:rsidR="00536852" w:rsidRPr="00ED1F23">
        <w:rPr>
          <w:rFonts w:cs="Arial"/>
          <w:szCs w:val="20"/>
        </w:rPr>
        <w:t xml:space="preserve"> </w:t>
      </w:r>
      <w:r w:rsidRPr="00ED1F23">
        <w:rPr>
          <w:rFonts w:eastAsia="Times New Roman" w:cs="Arial"/>
          <w:szCs w:val="20"/>
          <w:lang w:eastAsia="sl-SI"/>
        </w:rPr>
        <w:t>zagotovitev enakomerne regijske dostopnosti programov</w:t>
      </w:r>
      <w:r w:rsidR="00537BD9" w:rsidRPr="00ED1F23">
        <w:rPr>
          <w:rFonts w:eastAsia="Times New Roman" w:cs="Arial"/>
          <w:szCs w:val="20"/>
          <w:lang w:eastAsia="sl-SI"/>
        </w:rPr>
        <w:t xml:space="preserve"> </w:t>
      </w:r>
      <w:r w:rsidR="00536852">
        <w:rPr>
          <w:rFonts w:eastAsia="Times New Roman" w:cs="Arial"/>
          <w:lang w:eastAsia="sl-SI"/>
        </w:rPr>
        <w:t>in</w:t>
      </w:r>
      <w:r w:rsidR="00536852" w:rsidRPr="00ED1F23">
        <w:rPr>
          <w:rFonts w:eastAsia="Times New Roman" w:cs="Arial"/>
          <w:lang w:eastAsia="sl-SI"/>
        </w:rPr>
        <w:t xml:space="preserve"> </w:t>
      </w:r>
      <w:r w:rsidR="00537BD9" w:rsidRPr="00ED1F23">
        <w:rPr>
          <w:rFonts w:eastAsia="Times New Roman" w:cs="Arial"/>
          <w:lang w:eastAsia="sl-SI"/>
        </w:rPr>
        <w:t>medresorskega povezovanja</w:t>
      </w:r>
      <w:r w:rsidRPr="00ED1F23">
        <w:rPr>
          <w:rFonts w:eastAsia="Times New Roman" w:cs="Arial"/>
          <w:szCs w:val="20"/>
          <w:lang w:eastAsia="sl-SI"/>
        </w:rPr>
        <w:t>.</w:t>
      </w:r>
    </w:p>
    <w:p w14:paraId="440DD08A" w14:textId="6053424F" w:rsidR="00BD6905" w:rsidRPr="00ED1F23" w:rsidRDefault="00713C58" w:rsidP="00713C58">
      <w:pPr>
        <w:pStyle w:val="Naslov1"/>
        <w:spacing w:line="276" w:lineRule="auto"/>
        <w:rPr>
          <w:rFonts w:ascii="Arial" w:hAnsi="Arial" w:cs="Arial"/>
        </w:rPr>
      </w:pPr>
      <w:bookmarkStart w:id="58" w:name="_Toc86938984"/>
      <w:bookmarkStart w:id="59" w:name="_Toc88148103"/>
      <w:bookmarkStart w:id="60" w:name="_Toc88148232"/>
      <w:bookmarkEnd w:id="33"/>
      <w:r w:rsidRPr="00ED1F23">
        <w:rPr>
          <w:rFonts w:ascii="Arial" w:hAnsi="Arial" w:cs="Arial"/>
        </w:rPr>
        <w:lastRenderedPageBreak/>
        <w:t>5</w:t>
      </w:r>
      <w:r w:rsidR="00BD6905" w:rsidRPr="00ED1F23">
        <w:rPr>
          <w:rFonts w:ascii="Arial" w:hAnsi="Arial" w:cs="Arial"/>
        </w:rPr>
        <w:t>. IZVAJANJE IN SPREMLJANJE URESNIČEVANJA ReNPSV2</w:t>
      </w:r>
      <w:r w:rsidR="00904726">
        <w:rPr>
          <w:rFonts w:ascii="Arial" w:hAnsi="Arial" w:cs="Arial"/>
        </w:rPr>
        <w:t>2</w:t>
      </w:r>
      <w:r w:rsidR="00536852">
        <w:rPr>
          <w:rFonts w:ascii="Arial" w:hAnsi="Arial" w:cs="Arial"/>
        </w:rPr>
        <w:sym w:font="Symbol" w:char="F02D"/>
      </w:r>
      <w:r w:rsidR="00BD6905" w:rsidRPr="00ED1F23">
        <w:rPr>
          <w:rFonts w:ascii="Arial" w:hAnsi="Arial" w:cs="Arial"/>
        </w:rPr>
        <w:t>30</w:t>
      </w:r>
      <w:bookmarkEnd w:id="58"/>
      <w:bookmarkEnd w:id="59"/>
      <w:bookmarkEnd w:id="60"/>
      <w:r w:rsidR="007B60CF">
        <w:rPr>
          <w:rFonts w:ascii="Arial" w:hAnsi="Arial" w:cs="Arial"/>
        </w:rPr>
        <w:t xml:space="preserve"> </w:t>
      </w:r>
    </w:p>
    <w:p w14:paraId="61061D5D" w14:textId="77777777" w:rsidR="00BD6905" w:rsidRPr="00ED1F23" w:rsidRDefault="00BD6905">
      <w:pPr>
        <w:spacing w:line="276" w:lineRule="auto"/>
        <w:jc w:val="both"/>
        <w:rPr>
          <w:rFonts w:cs="Arial"/>
          <w:szCs w:val="20"/>
        </w:rPr>
      </w:pPr>
    </w:p>
    <w:p w14:paraId="42A173D1" w14:textId="74D67BDA" w:rsidR="00BD6905" w:rsidRPr="00ED1F23" w:rsidRDefault="00BD6905">
      <w:pPr>
        <w:spacing w:line="276" w:lineRule="auto"/>
        <w:jc w:val="both"/>
        <w:rPr>
          <w:rFonts w:cs="Arial"/>
          <w:szCs w:val="20"/>
        </w:rPr>
      </w:pPr>
      <w:r w:rsidRPr="00ED1F23">
        <w:rPr>
          <w:rFonts w:cs="Arial"/>
          <w:szCs w:val="20"/>
        </w:rPr>
        <w:t>Za uspešno izvajanje zastavljenih ciljev ReNPSV2</w:t>
      </w:r>
      <w:r w:rsidR="00904726">
        <w:rPr>
          <w:rFonts w:cs="Arial"/>
          <w:szCs w:val="20"/>
        </w:rPr>
        <w:t>2</w:t>
      </w:r>
      <w:r w:rsidR="00536852">
        <w:rPr>
          <w:rFonts w:cs="Arial"/>
          <w:szCs w:val="20"/>
        </w:rPr>
        <w:sym w:font="Symbol" w:char="F02D"/>
      </w:r>
      <w:r w:rsidRPr="00ED1F23">
        <w:rPr>
          <w:rFonts w:cs="Arial"/>
          <w:szCs w:val="20"/>
        </w:rPr>
        <w:t>30 je treba pospešiti sprejetje ukrepov in aktivnosti, s katerimi bomo zagotovili ustrezne pogoje in okoliščine, da bodo cilji lahko doseženi. Omeniti velja zlasti ukrepe in aktivnosti na naslednjih področjih:</w:t>
      </w:r>
    </w:p>
    <w:p w14:paraId="46E4FC81" w14:textId="17E87165"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s</w:t>
      </w:r>
      <w:r w:rsidR="00BD6905" w:rsidRPr="00ED1F23">
        <w:rPr>
          <w:rFonts w:cs="Arial"/>
          <w:szCs w:val="20"/>
        </w:rPr>
        <w:t>podbuditi večjo zainteresiranost lokalnih skupnosti za socialni razvoj in vlaganje vanj</w:t>
      </w:r>
      <w:r w:rsidRPr="00ED1F23">
        <w:rPr>
          <w:rFonts w:cs="Arial"/>
          <w:szCs w:val="20"/>
        </w:rPr>
        <w:t>;</w:t>
      </w:r>
      <w:r w:rsidR="00BD6905" w:rsidRPr="00ED1F23">
        <w:rPr>
          <w:rFonts w:cs="Arial"/>
          <w:szCs w:val="20"/>
        </w:rPr>
        <w:t xml:space="preserve"> </w:t>
      </w:r>
    </w:p>
    <w:p w14:paraId="59B7CA10" w14:textId="24D07EB5"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z</w:t>
      </w:r>
      <w:r w:rsidR="00BD6905" w:rsidRPr="00ED1F23">
        <w:rPr>
          <w:rFonts w:cs="Arial"/>
          <w:szCs w:val="20"/>
        </w:rPr>
        <w:t>notraj izvedbenih načrtov zagotoviti stabilne vire financiranja za izvedbo načrtovanih ukrepov</w:t>
      </w:r>
      <w:r w:rsidRPr="00ED1F23">
        <w:rPr>
          <w:rFonts w:cs="Arial"/>
          <w:szCs w:val="20"/>
        </w:rPr>
        <w:t>;</w:t>
      </w:r>
    </w:p>
    <w:p w14:paraId="7ACFA28C" w14:textId="3A500A52" w:rsidR="00BD6905" w:rsidRPr="00ED1F23" w:rsidRDefault="00BC41A7" w:rsidP="008E7DB5">
      <w:pPr>
        <w:pStyle w:val="Odstavekseznama"/>
        <w:numPr>
          <w:ilvl w:val="0"/>
          <w:numId w:val="26"/>
        </w:numPr>
        <w:spacing w:line="276" w:lineRule="auto"/>
        <w:jc w:val="both"/>
        <w:rPr>
          <w:rFonts w:cs="Arial"/>
          <w:szCs w:val="20"/>
        </w:rPr>
      </w:pPr>
      <w:r w:rsidRPr="00ED1F23">
        <w:rPr>
          <w:rFonts w:cs="Arial"/>
          <w:szCs w:val="20"/>
        </w:rPr>
        <w:t>o</w:t>
      </w:r>
      <w:r w:rsidR="00BD6905" w:rsidRPr="00ED1F23">
        <w:rPr>
          <w:rFonts w:cs="Arial"/>
          <w:szCs w:val="20"/>
        </w:rPr>
        <w:t>krepiti medresorsko sodelovanje na vseh ravneh in zagotoviti usklajenost politik na ravni države.</w:t>
      </w:r>
    </w:p>
    <w:p w14:paraId="1718BAD6" w14:textId="6668E7D3" w:rsidR="00BD6905" w:rsidRPr="00ED1F23" w:rsidRDefault="00BD6905">
      <w:pPr>
        <w:spacing w:line="276" w:lineRule="auto"/>
        <w:jc w:val="both"/>
        <w:rPr>
          <w:rFonts w:cs="Arial"/>
          <w:szCs w:val="20"/>
        </w:rPr>
      </w:pPr>
      <w:r w:rsidRPr="00ED1F23">
        <w:rPr>
          <w:rFonts w:cs="Arial"/>
          <w:szCs w:val="20"/>
        </w:rPr>
        <w:t>Za neposredno uresničevanje ciljev ReNPSV2</w:t>
      </w:r>
      <w:r w:rsidR="003D0A99">
        <w:rPr>
          <w:rFonts w:cs="Arial"/>
          <w:szCs w:val="20"/>
        </w:rPr>
        <w:t>2</w:t>
      </w:r>
      <w:r w:rsidR="00536852">
        <w:rPr>
          <w:rFonts w:cs="Arial"/>
          <w:szCs w:val="20"/>
        </w:rPr>
        <w:sym w:font="Symbol" w:char="F02D"/>
      </w:r>
      <w:r w:rsidRPr="00ED1F23">
        <w:rPr>
          <w:rFonts w:cs="Arial"/>
          <w:szCs w:val="20"/>
        </w:rPr>
        <w:t>30 je treba pripraviti dva nacionalna izvedbena načrta, in sicer prvega za obdobje 202</w:t>
      </w:r>
      <w:r w:rsidR="003D0A99">
        <w:rPr>
          <w:rFonts w:cs="Arial"/>
          <w:szCs w:val="20"/>
        </w:rPr>
        <w:t>2</w:t>
      </w:r>
      <w:r w:rsidRPr="00ED1F23">
        <w:rPr>
          <w:rFonts w:cs="Arial"/>
          <w:szCs w:val="20"/>
        </w:rPr>
        <w:t xml:space="preserve">–2025 in drugega za obdobje 2026–2030. V nacionalnih izvedbenih načrtih se natančno določijo prioritetni cilji za določeno obdobje, ukrepi za doseganje posameznih ciljev, njihovi nosilci, roki in potrebna finančna sredstva, indikatorji, na </w:t>
      </w:r>
      <w:r w:rsidR="00536852">
        <w:rPr>
          <w:rFonts w:cs="Arial"/>
          <w:szCs w:val="20"/>
        </w:rPr>
        <w:t>podlagi</w:t>
      </w:r>
      <w:r w:rsidR="00536852" w:rsidRPr="00ED1F23">
        <w:rPr>
          <w:rFonts w:cs="Arial"/>
          <w:szCs w:val="20"/>
        </w:rPr>
        <w:t xml:space="preserve"> </w:t>
      </w:r>
      <w:r w:rsidRPr="00ED1F23">
        <w:rPr>
          <w:rFonts w:cs="Arial"/>
          <w:szCs w:val="20"/>
        </w:rPr>
        <w:t xml:space="preserve">katerih se bo ugotavljala uspešnost realizacije zastavljenih ciljev, ter način poročanja o izvajanju. Pripravo nacionalnega izvedbenega načrta koordinira ministrstvo, pristojno za socialne zadeve. Nacionalni izvedbeni načrt za določeno obdobje sprejme </w:t>
      </w:r>
      <w:r w:rsidR="00F213DB" w:rsidRPr="00ED1F23">
        <w:rPr>
          <w:rFonts w:cs="Arial"/>
          <w:szCs w:val="20"/>
        </w:rPr>
        <w:t>Vlada Republike Slovenije (v nadaljnjem besedilu: Vlada RS),</w:t>
      </w:r>
      <w:r w:rsidRPr="00ED1F23">
        <w:rPr>
          <w:rFonts w:cs="Arial"/>
          <w:szCs w:val="20"/>
        </w:rPr>
        <w:t xml:space="preserve"> ki je tudi odgovorna za izvajanje izvedbenega načrta.</w:t>
      </w:r>
    </w:p>
    <w:p w14:paraId="2AC45E0A" w14:textId="4C6677C0" w:rsidR="00BD6905" w:rsidRPr="00ED1F23" w:rsidRDefault="00BD6905">
      <w:pPr>
        <w:spacing w:line="276" w:lineRule="auto"/>
        <w:jc w:val="both"/>
        <w:rPr>
          <w:rFonts w:cs="Arial"/>
          <w:szCs w:val="20"/>
        </w:rPr>
      </w:pPr>
      <w:r w:rsidRPr="00ED1F23">
        <w:rPr>
          <w:rFonts w:cs="Arial"/>
          <w:szCs w:val="20"/>
        </w:rPr>
        <w:t>Naj</w:t>
      </w:r>
      <w:r w:rsidR="00536852">
        <w:rPr>
          <w:rFonts w:cs="Arial"/>
          <w:szCs w:val="20"/>
        </w:rPr>
        <w:t>poz</w:t>
      </w:r>
      <w:r w:rsidRPr="00ED1F23">
        <w:rPr>
          <w:rFonts w:cs="Arial"/>
          <w:szCs w:val="20"/>
        </w:rPr>
        <w:t>neje v ene</w:t>
      </w:r>
      <w:r w:rsidR="00536852">
        <w:rPr>
          <w:rFonts w:cs="Arial"/>
          <w:szCs w:val="20"/>
        </w:rPr>
        <w:t>m</w:t>
      </w:r>
      <w:r w:rsidRPr="00ED1F23">
        <w:rPr>
          <w:rFonts w:cs="Arial"/>
          <w:szCs w:val="20"/>
        </w:rPr>
        <w:t xml:space="preserve"> mesec</w:t>
      </w:r>
      <w:r w:rsidR="00536852">
        <w:rPr>
          <w:rFonts w:cs="Arial"/>
          <w:szCs w:val="20"/>
        </w:rPr>
        <w:t>u</w:t>
      </w:r>
      <w:r w:rsidRPr="00ED1F23">
        <w:rPr>
          <w:rFonts w:cs="Arial"/>
          <w:szCs w:val="20"/>
        </w:rPr>
        <w:t xml:space="preserve"> po sprejetju ReNPSV2</w:t>
      </w:r>
      <w:r w:rsidR="003D0A99">
        <w:rPr>
          <w:rFonts w:cs="Arial"/>
          <w:szCs w:val="20"/>
        </w:rPr>
        <w:t>2</w:t>
      </w:r>
      <w:r w:rsidR="00536852">
        <w:rPr>
          <w:rFonts w:cs="Arial"/>
          <w:szCs w:val="20"/>
        </w:rPr>
        <w:sym w:font="Symbol" w:char="F02D"/>
      </w:r>
      <w:r w:rsidRPr="00ED1F23">
        <w:rPr>
          <w:rFonts w:cs="Arial"/>
          <w:szCs w:val="20"/>
        </w:rPr>
        <w:t xml:space="preserve">30 Vlada RS imenuje Nacionalno koordinacijsko skupino. 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w:t>
      </w:r>
      <w:r w:rsidR="00F213DB" w:rsidRPr="00ED1F23">
        <w:rPr>
          <w:rFonts w:cs="Arial"/>
          <w:szCs w:val="20"/>
        </w:rPr>
        <w:t>nadaljnjem besedilu</w:t>
      </w:r>
      <w:r w:rsidRPr="00ED1F23">
        <w:rPr>
          <w:rFonts w:cs="Arial"/>
          <w:szCs w:val="20"/>
        </w:rPr>
        <w:t>: IRSSV). Naloge Nacionalne koordinacijske skupine so seznanitev z</w:t>
      </w:r>
      <w:r w:rsidRPr="00ED1F23">
        <w:rPr>
          <w:rFonts w:cs="Arial"/>
          <w:color w:val="385623" w:themeColor="accent6" w:themeShade="80"/>
          <w:szCs w:val="20"/>
        </w:rPr>
        <w:t xml:space="preserve"> </w:t>
      </w:r>
      <w:r w:rsidRPr="00ED1F23">
        <w:rPr>
          <w:rFonts w:cs="Arial"/>
          <w:szCs w:val="20"/>
        </w:rPr>
        <w:t>izvajanjem resolucije, sodelovanje pri pripravi nacionalnih izvedbenih načrtov, spremljanje njihovega izvajanja in predlaganje morebitnih korekcij in sprememb ter poročanje o izvedbi nacionalnega izvedbenega načrta (na podlagi predloga IRSSV) Vladi RS.</w:t>
      </w:r>
    </w:p>
    <w:p w14:paraId="4A58653F" w14:textId="64A70299" w:rsidR="00BD6905" w:rsidRPr="00ED1F23" w:rsidRDefault="00BD6905">
      <w:pPr>
        <w:spacing w:line="276" w:lineRule="auto"/>
        <w:jc w:val="both"/>
        <w:rPr>
          <w:rFonts w:cs="Arial"/>
          <w:szCs w:val="20"/>
        </w:rPr>
      </w:pPr>
      <w:r w:rsidRPr="00ED1F23">
        <w:rPr>
          <w:rFonts w:cs="Arial"/>
          <w:szCs w:val="20"/>
        </w:rPr>
        <w:t>Za redno letno spremljanje izvajanja ReNPSV2</w:t>
      </w:r>
      <w:r w:rsidR="003D0A99">
        <w:rPr>
          <w:rFonts w:cs="Arial"/>
          <w:szCs w:val="20"/>
        </w:rPr>
        <w:t>2</w:t>
      </w:r>
      <w:r w:rsidR="00536852">
        <w:rPr>
          <w:rFonts w:cs="Arial"/>
          <w:szCs w:val="20"/>
        </w:rPr>
        <w:sym w:font="Symbol" w:char="F02D"/>
      </w:r>
      <w:r w:rsidRPr="00ED1F23">
        <w:rPr>
          <w:rFonts w:cs="Arial"/>
          <w:szCs w:val="20"/>
        </w:rPr>
        <w:t xml:space="preserve">30 in pripadajočih nacionalnih izvedbenih načrtov je </w:t>
      </w:r>
      <w:r w:rsidR="00536852">
        <w:rPr>
          <w:rFonts w:cs="Arial"/>
          <w:szCs w:val="20"/>
        </w:rPr>
        <w:t>pristojen</w:t>
      </w:r>
      <w:r w:rsidR="00536852" w:rsidRPr="00ED1F23">
        <w:rPr>
          <w:rFonts w:cs="Arial"/>
          <w:szCs w:val="20"/>
        </w:rPr>
        <w:t xml:space="preserve"> </w:t>
      </w:r>
      <w:r w:rsidRPr="00ED1F23">
        <w:rPr>
          <w:rFonts w:cs="Arial"/>
          <w:szCs w:val="20"/>
        </w:rPr>
        <w:t xml:space="preserve">IRSSV, ki mu letno poročajo posamezni izvajalci storitev in programov, ki so del mreže javne službe, nosilci ukrepov, opredeljeni v izvedbenih načrtih, pristojna ministrstva in </w:t>
      </w:r>
      <w:r w:rsidR="00536852">
        <w:rPr>
          <w:rFonts w:cs="Arial"/>
          <w:szCs w:val="20"/>
        </w:rPr>
        <w:t>druge</w:t>
      </w:r>
      <w:r w:rsidR="00536852" w:rsidRPr="00ED1F23">
        <w:rPr>
          <w:rFonts w:cs="Arial"/>
          <w:szCs w:val="20"/>
        </w:rPr>
        <w:t xml:space="preserve"> </w:t>
      </w:r>
      <w:r w:rsidRPr="00ED1F23">
        <w:rPr>
          <w:rFonts w:cs="Arial"/>
          <w:szCs w:val="20"/>
        </w:rPr>
        <w:t xml:space="preserve">službe, ki so </w:t>
      </w:r>
      <w:r w:rsidR="00536852">
        <w:rPr>
          <w:rFonts w:cs="Arial"/>
          <w:szCs w:val="20"/>
        </w:rPr>
        <w:t>pristojne</w:t>
      </w:r>
      <w:r w:rsidR="00536852" w:rsidRPr="00ED1F23">
        <w:rPr>
          <w:rFonts w:cs="Arial"/>
          <w:szCs w:val="20"/>
        </w:rPr>
        <w:t xml:space="preserve"> </w:t>
      </w:r>
      <w:r w:rsidRPr="00ED1F23">
        <w:rPr>
          <w:rFonts w:cs="Arial"/>
          <w:szCs w:val="20"/>
        </w:rPr>
        <w:t>za izvajanje posameznih delov Nacionalnega programa socialnega varstva 202</w:t>
      </w:r>
      <w:r w:rsidR="003D0A99">
        <w:rPr>
          <w:rFonts w:cs="Arial"/>
          <w:szCs w:val="20"/>
        </w:rPr>
        <w:t>2</w:t>
      </w:r>
      <w:r w:rsidRPr="00ED1F23">
        <w:rPr>
          <w:rFonts w:cs="Arial"/>
          <w:szCs w:val="20"/>
        </w:rPr>
        <w:t>–2030.</w:t>
      </w:r>
      <w:r w:rsidR="00713C58" w:rsidRPr="00ED1F23">
        <w:rPr>
          <w:rFonts w:cs="Arial"/>
          <w:szCs w:val="20"/>
        </w:rPr>
        <w:t xml:space="preserve"> </w:t>
      </w:r>
      <w:r w:rsidR="00066442" w:rsidRPr="00ED1F23">
        <w:rPr>
          <w:rFonts w:cs="Arial"/>
          <w:szCs w:val="20"/>
        </w:rPr>
        <w:t>V</w:t>
      </w:r>
      <w:r w:rsidR="00713C58" w:rsidRPr="00ED1F23">
        <w:rPr>
          <w:rFonts w:cs="Arial"/>
          <w:szCs w:val="20"/>
        </w:rPr>
        <w:t xml:space="preserve"> prvem letu spremljanja izvajanja ReNPSV2</w:t>
      </w:r>
      <w:r w:rsidR="003D0A99">
        <w:rPr>
          <w:rFonts w:cs="Arial"/>
          <w:szCs w:val="20"/>
        </w:rPr>
        <w:t>2</w:t>
      </w:r>
      <w:r w:rsidR="00536852">
        <w:rPr>
          <w:rFonts w:cs="Arial"/>
          <w:szCs w:val="20"/>
        </w:rPr>
        <w:sym w:font="Symbol" w:char="F02D"/>
      </w:r>
      <w:r w:rsidR="00713C58" w:rsidRPr="00ED1F23">
        <w:rPr>
          <w:rFonts w:cs="Arial"/>
          <w:szCs w:val="20"/>
        </w:rPr>
        <w:t xml:space="preserve">30 </w:t>
      </w:r>
      <w:r w:rsidR="00066442" w:rsidRPr="00ED1F23">
        <w:rPr>
          <w:rFonts w:cs="Arial"/>
          <w:szCs w:val="20"/>
        </w:rPr>
        <w:t xml:space="preserve">IRSSV tudi </w:t>
      </w:r>
      <w:r w:rsidR="00713C58" w:rsidRPr="00ED1F23">
        <w:rPr>
          <w:rFonts w:cs="Arial"/>
          <w:szCs w:val="20"/>
        </w:rPr>
        <w:t xml:space="preserve">pripravi </w:t>
      </w:r>
      <w:r w:rsidR="00066442" w:rsidRPr="00ED1F23">
        <w:rPr>
          <w:rFonts w:cs="Arial"/>
          <w:szCs w:val="20"/>
        </w:rPr>
        <w:t xml:space="preserve">podrobnejše </w:t>
      </w:r>
      <w:r w:rsidR="00713C58" w:rsidRPr="00ED1F23">
        <w:rPr>
          <w:rFonts w:cs="Arial"/>
          <w:szCs w:val="20"/>
        </w:rPr>
        <w:t>kazalnike spremljanja izvajanja ciljev ReNPSV2</w:t>
      </w:r>
      <w:r w:rsidR="003D0A99">
        <w:rPr>
          <w:rFonts w:cs="Arial"/>
          <w:szCs w:val="20"/>
        </w:rPr>
        <w:t>2</w:t>
      </w:r>
      <w:r w:rsidR="00536852">
        <w:rPr>
          <w:rFonts w:cs="Arial"/>
          <w:szCs w:val="20"/>
        </w:rPr>
        <w:sym w:font="Symbol" w:char="F02D"/>
      </w:r>
      <w:r w:rsidR="00713C58" w:rsidRPr="00ED1F23">
        <w:rPr>
          <w:rFonts w:cs="Arial"/>
          <w:szCs w:val="20"/>
        </w:rPr>
        <w:t xml:space="preserve">30. </w:t>
      </w:r>
      <w:r w:rsidRPr="00ED1F23">
        <w:rPr>
          <w:rFonts w:cs="Arial"/>
          <w:szCs w:val="20"/>
        </w:rPr>
        <w:t xml:space="preserve">IRSSV pripravi letna poročila o izvajanju resolucije in nacionalnega izvedbenega načrta, </w:t>
      </w:r>
      <w:r w:rsidR="00536852">
        <w:rPr>
          <w:rFonts w:cs="Arial"/>
          <w:szCs w:val="20"/>
        </w:rPr>
        <w:t>ki jih</w:t>
      </w:r>
      <w:r w:rsidR="00536852" w:rsidRPr="00ED1F23">
        <w:rPr>
          <w:rFonts w:cs="Arial"/>
          <w:szCs w:val="20"/>
        </w:rPr>
        <w:t xml:space="preserve"> </w:t>
      </w:r>
      <w:r w:rsidRPr="00ED1F23">
        <w:rPr>
          <w:rFonts w:cs="Arial"/>
          <w:szCs w:val="20"/>
        </w:rPr>
        <w:t>nato obravnava nacionalna koordinacijska skupina. Po vsakem zaključku nacionalnega izvedbenega načrta IRSSV pripravi tudi poročilo o njegovi izvedbi, ki ga obravnava in sprejme Nacionalna koordinacijska skupina.</w:t>
      </w:r>
    </w:p>
    <w:p w14:paraId="022F0AD9" w14:textId="67C97AF2" w:rsidR="255CF5CF" w:rsidRPr="00ED1F23" w:rsidRDefault="30B682B0" w:rsidP="277BCC75">
      <w:pPr>
        <w:jc w:val="both"/>
        <w:rPr>
          <w:rFonts w:cs="Arial"/>
        </w:rPr>
      </w:pPr>
      <w:r w:rsidRPr="00ED1F23">
        <w:rPr>
          <w:rFonts w:cs="Arial"/>
        </w:rPr>
        <w:t xml:space="preserve">Za sledenje potrebam v lokalnem okolju pri pripravi nacionalnih izvedbenih načrtov in za zagotavljanje prenosa informacij od lokalne (območne) na nacionalno raven in obratno območni center za socialno delo </w:t>
      </w:r>
      <w:r w:rsidRPr="00ED1F23">
        <w:rPr>
          <w:rFonts w:eastAsia="Arial" w:cs="Arial"/>
        </w:rPr>
        <w:t>imenuje</w:t>
      </w:r>
      <w:r w:rsidRPr="00ED1F23">
        <w:rPr>
          <w:rFonts w:cs="Arial"/>
        </w:rPr>
        <w:t xml:space="preserve"> kontaktno osebo za nacionalni program socialnega varstva (ta oseba je lahko koordinator lokalne mreže na CSD). Naloge kontaktne osebe za nacionalni program socialnega varstva na CSD so spremljanje potreb po socialnovarstvenih storitvah in programih ter spremljanje izvajanj</w:t>
      </w:r>
      <w:r w:rsidR="7F50993B" w:rsidRPr="00ED1F23">
        <w:rPr>
          <w:rFonts w:cs="Arial"/>
        </w:rPr>
        <w:t>a</w:t>
      </w:r>
      <w:r w:rsidRPr="00ED1F23">
        <w:rPr>
          <w:rFonts w:cs="Arial"/>
        </w:rPr>
        <w:t xml:space="preserve"> nacionalnih izvedbenih načrtov in nacionalnega programa kot celote na območju, ki ga pokriva območni CSD. Območni CSD je dolžan o omenjenih potrebah in stanju periodično poročati IRSSV. Poročilo naj vključuje tudi podatke, ki jih območni CSD pridobi od drugih deležnikov (izvajalci socialnovarstvene dejavnosti, šole, zdravstveni domovi, zavodi) na območju, ki ga pokriva.</w:t>
      </w:r>
    </w:p>
    <w:p w14:paraId="61979C55" w14:textId="377E80FD" w:rsidR="00BD6905" w:rsidRPr="00ED1F23" w:rsidRDefault="00BD6905" w:rsidP="008440FA">
      <w:pPr>
        <w:spacing w:line="276" w:lineRule="auto"/>
        <w:jc w:val="both"/>
        <w:rPr>
          <w:rFonts w:eastAsiaTheme="majorEastAsia" w:cs="Arial"/>
          <w:color w:val="2E74B5" w:themeColor="accent1" w:themeShade="BF"/>
          <w:szCs w:val="20"/>
        </w:rPr>
      </w:pPr>
      <w:r w:rsidRPr="00ED1F23">
        <w:rPr>
          <w:rFonts w:cs="Arial"/>
          <w:szCs w:val="20"/>
        </w:rPr>
        <w:t>Naj</w:t>
      </w:r>
      <w:r w:rsidR="00536852">
        <w:rPr>
          <w:rFonts w:cs="Arial"/>
          <w:szCs w:val="20"/>
        </w:rPr>
        <w:t>poz</w:t>
      </w:r>
      <w:r w:rsidRPr="00ED1F23">
        <w:rPr>
          <w:rFonts w:cs="Arial"/>
          <w:szCs w:val="20"/>
        </w:rPr>
        <w:t xml:space="preserve">neje tri mesece po zaključku obdobja, za katerega velja nacionalni izvedbeni načrt, pripravi nacionalna koordinacijska skupina (na podlagi predloga poročila IRSSV) poročilo o izvedbi </w:t>
      </w:r>
      <w:r w:rsidRPr="00ED1F23">
        <w:rPr>
          <w:rFonts w:cs="Arial"/>
          <w:szCs w:val="20"/>
        </w:rPr>
        <w:lastRenderedPageBreak/>
        <w:t>nacionalnega izvedbenega načrta, ki ga sprejme Vlada RS, skupaj z nacionalnim izvedbenim načrtom z</w:t>
      </w:r>
      <w:r w:rsidR="00536852">
        <w:rPr>
          <w:rFonts w:cs="Arial"/>
          <w:szCs w:val="20"/>
        </w:rPr>
        <w:t>a</w:t>
      </w:r>
      <w:r w:rsidRPr="00ED1F23">
        <w:rPr>
          <w:rFonts w:cs="Arial"/>
          <w:szCs w:val="20"/>
        </w:rPr>
        <w:t xml:space="preserve"> naslednje obdobje. </w:t>
      </w:r>
      <w:r w:rsidRPr="00ED1F23">
        <w:rPr>
          <w:rFonts w:cs="Arial"/>
          <w:szCs w:val="20"/>
        </w:rPr>
        <w:br w:type="page"/>
      </w:r>
    </w:p>
    <w:p w14:paraId="10555AC6" w14:textId="65109E59" w:rsidR="00BD6905" w:rsidRPr="00ED1F23" w:rsidRDefault="00BD6905" w:rsidP="008E7DB5">
      <w:pPr>
        <w:pStyle w:val="Naslov1"/>
        <w:numPr>
          <w:ilvl w:val="0"/>
          <w:numId w:val="34"/>
        </w:numPr>
        <w:spacing w:line="276" w:lineRule="auto"/>
        <w:rPr>
          <w:rFonts w:ascii="Arial" w:hAnsi="Arial" w:cs="Arial"/>
        </w:rPr>
      </w:pPr>
      <w:bookmarkStart w:id="61" w:name="_Toc71198631"/>
      <w:bookmarkStart w:id="62" w:name="_Toc86938985"/>
      <w:bookmarkStart w:id="63" w:name="_Toc88148104"/>
      <w:bookmarkStart w:id="64" w:name="_Toc88148233"/>
      <w:bookmarkStart w:id="65" w:name="_Hlk76561084"/>
      <w:r w:rsidRPr="00ED1F23">
        <w:rPr>
          <w:rFonts w:ascii="Arial" w:hAnsi="Arial" w:cs="Arial"/>
        </w:rPr>
        <w:lastRenderedPageBreak/>
        <w:t>VIRI ZA IZVAJANJE ReNPSV2</w:t>
      </w:r>
      <w:r w:rsidR="00904726">
        <w:rPr>
          <w:rFonts w:ascii="Arial" w:hAnsi="Arial" w:cs="Arial"/>
        </w:rPr>
        <w:t>2</w:t>
      </w:r>
      <w:r w:rsidR="00536852">
        <w:rPr>
          <w:rFonts w:ascii="Arial" w:hAnsi="Arial" w:cs="Arial"/>
        </w:rPr>
        <w:sym w:font="Symbol" w:char="F02D"/>
      </w:r>
      <w:r w:rsidRPr="00ED1F23">
        <w:rPr>
          <w:rFonts w:ascii="Arial" w:hAnsi="Arial" w:cs="Arial"/>
        </w:rPr>
        <w:t>30</w:t>
      </w:r>
      <w:bookmarkEnd w:id="61"/>
      <w:bookmarkEnd w:id="62"/>
      <w:bookmarkEnd w:id="63"/>
      <w:bookmarkEnd w:id="64"/>
      <w:r w:rsidRPr="00ED1F23">
        <w:rPr>
          <w:rFonts w:ascii="Arial" w:hAnsi="Arial" w:cs="Arial"/>
        </w:rPr>
        <w:t xml:space="preserve"> </w:t>
      </w:r>
    </w:p>
    <w:p w14:paraId="35881501" w14:textId="77777777" w:rsidR="00BD6905" w:rsidRPr="00ED1F23" w:rsidRDefault="00BD6905" w:rsidP="008822AF">
      <w:pPr>
        <w:spacing w:line="276" w:lineRule="auto"/>
        <w:jc w:val="both"/>
        <w:rPr>
          <w:rFonts w:cs="Arial"/>
          <w:szCs w:val="20"/>
        </w:rPr>
      </w:pPr>
    </w:p>
    <w:p w14:paraId="409A8E3F" w14:textId="51974101" w:rsidR="00BD6905" w:rsidRPr="00ED1F23" w:rsidRDefault="00172905" w:rsidP="00172905">
      <w:pPr>
        <w:pStyle w:val="Naslov2"/>
        <w:spacing w:line="276" w:lineRule="auto"/>
        <w:rPr>
          <w:rFonts w:ascii="Arial" w:hAnsi="Arial" w:cs="Arial"/>
          <w:lang w:eastAsia="sl-SI"/>
        </w:rPr>
      </w:pPr>
      <w:bookmarkStart w:id="66" w:name="_Toc88148105"/>
      <w:bookmarkStart w:id="67" w:name="_Toc88148234"/>
      <w:r w:rsidRPr="00ED1F23">
        <w:rPr>
          <w:rFonts w:ascii="Arial" w:hAnsi="Arial" w:cs="Arial"/>
          <w:lang w:eastAsia="sl-SI"/>
        </w:rPr>
        <w:t>6.1</w:t>
      </w:r>
      <w:bookmarkStart w:id="68" w:name="_Toc71198633"/>
      <w:bookmarkStart w:id="69" w:name="_Toc86938986"/>
      <w:r w:rsidR="007B60CF">
        <w:rPr>
          <w:rFonts w:ascii="Arial" w:hAnsi="Arial" w:cs="Arial"/>
          <w:lang w:eastAsia="sl-SI"/>
        </w:rPr>
        <w:t xml:space="preserve"> </w:t>
      </w:r>
      <w:r w:rsidR="00BD6905" w:rsidRPr="00ED1F23">
        <w:rPr>
          <w:rFonts w:ascii="Arial" w:hAnsi="Arial" w:cs="Arial"/>
          <w:lang w:eastAsia="sl-SI"/>
        </w:rPr>
        <w:t>Kadrovski in organizacijski viri</w:t>
      </w:r>
      <w:bookmarkEnd w:id="66"/>
      <w:bookmarkEnd w:id="67"/>
      <w:bookmarkEnd w:id="68"/>
      <w:bookmarkEnd w:id="69"/>
    </w:p>
    <w:p w14:paraId="0A93A1A7" w14:textId="77777777" w:rsidR="00801763" w:rsidRPr="00ED1F23" w:rsidRDefault="00801763" w:rsidP="008822AF">
      <w:pPr>
        <w:pStyle w:val="s19"/>
        <w:spacing w:before="0" w:beforeAutospacing="0" w:after="0" w:afterAutospacing="0" w:line="276" w:lineRule="auto"/>
        <w:jc w:val="both"/>
        <w:rPr>
          <w:rStyle w:val="s12"/>
          <w:rFonts w:ascii="Arial" w:hAnsi="Arial" w:cs="Arial"/>
          <w:color w:val="000000"/>
          <w:sz w:val="20"/>
          <w:szCs w:val="20"/>
        </w:rPr>
      </w:pPr>
    </w:p>
    <w:p w14:paraId="0675DC5E" w14:textId="32A5B149" w:rsidR="00BD6905" w:rsidRPr="00ED1F23" w:rsidRDefault="00BD6905" w:rsidP="008822AF">
      <w:pPr>
        <w:pStyle w:val="s19"/>
        <w:spacing w:before="0" w:beforeAutospacing="0" w:after="0" w:afterAutospacing="0" w:line="276" w:lineRule="auto"/>
        <w:jc w:val="both"/>
        <w:rPr>
          <w:rStyle w:val="s12"/>
          <w:rFonts w:ascii="Arial" w:hAnsi="Arial" w:cs="Arial"/>
          <w:color w:val="000000"/>
          <w:sz w:val="20"/>
          <w:szCs w:val="20"/>
        </w:rPr>
      </w:pPr>
      <w:r w:rsidRPr="00ED1F23">
        <w:rPr>
          <w:rStyle w:val="s12"/>
          <w:rFonts w:ascii="Arial" w:hAnsi="Arial" w:cs="Arial"/>
          <w:color w:val="000000"/>
          <w:sz w:val="20"/>
          <w:szCs w:val="20"/>
        </w:rPr>
        <w:t xml:space="preserve">Naraščajoča kompleksnost sodobnih družb vpliva na zahtevnost izvajanja socialnovarstvene politike. Izzivi, s katerimi se </w:t>
      </w:r>
      <w:r w:rsidR="00536852">
        <w:rPr>
          <w:rStyle w:val="s12"/>
          <w:rFonts w:ascii="Arial" w:hAnsi="Arial" w:cs="Arial"/>
          <w:color w:val="000000"/>
          <w:sz w:val="20"/>
          <w:szCs w:val="20"/>
        </w:rPr>
        <w:t>spoprijema</w:t>
      </w:r>
      <w:r w:rsidR="00536852" w:rsidRPr="00ED1F23">
        <w:rPr>
          <w:rStyle w:val="s12"/>
          <w:rFonts w:ascii="Arial" w:hAnsi="Arial" w:cs="Arial"/>
          <w:color w:val="000000"/>
          <w:sz w:val="20"/>
          <w:szCs w:val="20"/>
        </w:rPr>
        <w:t xml:space="preserve"> </w:t>
      </w:r>
      <w:r w:rsidRPr="00ED1F23">
        <w:rPr>
          <w:rStyle w:val="s12"/>
          <w:rFonts w:ascii="Arial" w:hAnsi="Arial" w:cs="Arial"/>
          <w:color w:val="000000"/>
          <w:sz w:val="20"/>
          <w:szCs w:val="20"/>
        </w:rPr>
        <w:t>socialnovarstvena politika, so številni. Ravno zato je potreba po pluralizaciji storitev in tudi izvajalcev socialnovarstvenih storitev in programov vse večja.</w:t>
      </w:r>
    </w:p>
    <w:p w14:paraId="2681A4E3" w14:textId="77777777" w:rsidR="0051103A" w:rsidRPr="00ED1F23" w:rsidRDefault="0051103A" w:rsidP="00066442">
      <w:pPr>
        <w:pStyle w:val="s19"/>
        <w:spacing w:before="0" w:beforeAutospacing="0" w:after="0" w:afterAutospacing="0" w:line="276" w:lineRule="auto"/>
        <w:jc w:val="both"/>
        <w:rPr>
          <w:rFonts w:ascii="Arial" w:hAnsi="Arial" w:cs="Arial"/>
          <w:color w:val="000000"/>
          <w:sz w:val="20"/>
          <w:szCs w:val="20"/>
        </w:rPr>
      </w:pPr>
    </w:p>
    <w:p w14:paraId="7293BE50" w14:textId="2BF9E3F5" w:rsidR="00BD6905" w:rsidRPr="00ED1F23" w:rsidRDefault="00BD6905" w:rsidP="00066442">
      <w:pPr>
        <w:pStyle w:val="s19"/>
        <w:spacing w:before="0" w:beforeAutospacing="0" w:after="0" w:afterAutospacing="0" w:line="276" w:lineRule="auto"/>
        <w:jc w:val="both"/>
        <w:rPr>
          <w:rFonts w:ascii="Arial" w:hAnsi="Arial" w:cs="Arial"/>
          <w:color w:val="000000"/>
          <w:sz w:val="20"/>
          <w:szCs w:val="20"/>
        </w:rPr>
      </w:pPr>
      <w:r w:rsidRPr="00ED1F23">
        <w:rPr>
          <w:rStyle w:val="s12"/>
          <w:rFonts w:ascii="Arial" w:hAnsi="Arial" w:cs="Arial"/>
          <w:color w:val="000000"/>
          <w:sz w:val="20"/>
          <w:szCs w:val="20"/>
        </w:rPr>
        <w:t xml:space="preserve">Razvojne aktivnosti in ukrepi na področju socialnega varstva morajo biti </w:t>
      </w:r>
      <w:r w:rsidR="00536852" w:rsidRPr="00ED1F23">
        <w:rPr>
          <w:rStyle w:val="s12"/>
          <w:rFonts w:ascii="Arial" w:hAnsi="Arial" w:cs="Arial"/>
          <w:color w:val="000000"/>
          <w:sz w:val="20"/>
          <w:szCs w:val="20"/>
        </w:rPr>
        <w:t xml:space="preserve">zato </w:t>
      </w:r>
      <w:r w:rsidRPr="00ED1F23">
        <w:rPr>
          <w:rStyle w:val="s12"/>
          <w:rFonts w:ascii="Arial" w:hAnsi="Arial" w:cs="Arial"/>
          <w:color w:val="000000"/>
          <w:sz w:val="20"/>
          <w:szCs w:val="20"/>
        </w:rPr>
        <w:t>usmerjene k vzpostavitvi sistema ocenjevanja potreb uporabnikov ter nadgradnji in</w:t>
      </w:r>
      <w:r w:rsidR="00BC41A7" w:rsidRPr="00ED1F23">
        <w:rPr>
          <w:rStyle w:val="s12"/>
          <w:rFonts w:ascii="Arial" w:hAnsi="Arial" w:cs="Arial"/>
          <w:color w:val="000000"/>
          <w:sz w:val="20"/>
          <w:szCs w:val="20"/>
        </w:rPr>
        <w:t xml:space="preserve"> </w:t>
      </w:r>
      <w:r w:rsidRPr="00ED1F23">
        <w:rPr>
          <w:rStyle w:val="s12"/>
          <w:rFonts w:ascii="Arial" w:hAnsi="Arial" w:cs="Arial"/>
          <w:color w:val="000000"/>
          <w:sz w:val="20"/>
          <w:szCs w:val="20"/>
        </w:rPr>
        <w:t>razvoju obstoječih storitev v smeri povezovanja storitev, ki bodo zagotovile celostno podporo in pomoč uporabniku. Pri tem je treba iskati odgovore na splošne izzive na področju socialnega varstva</w:t>
      </w:r>
      <w:r w:rsidR="008B0DA8">
        <w:rPr>
          <w:rStyle w:val="s12"/>
          <w:rFonts w:ascii="Arial" w:hAnsi="Arial" w:cs="Arial"/>
          <w:color w:val="000000"/>
          <w:sz w:val="20"/>
          <w:szCs w:val="20"/>
        </w:rPr>
        <w:t>,</w:t>
      </w:r>
      <w:r w:rsidRPr="00ED1F23">
        <w:rPr>
          <w:rStyle w:val="s12"/>
          <w:rFonts w:ascii="Arial" w:hAnsi="Arial" w:cs="Arial"/>
          <w:color w:val="000000"/>
          <w:sz w:val="20"/>
          <w:szCs w:val="20"/>
        </w:rPr>
        <w:t xml:space="preserve"> kot so:</w:t>
      </w:r>
      <w:r w:rsidR="007B60CF">
        <w:rPr>
          <w:rStyle w:val="s12"/>
          <w:rFonts w:ascii="Arial" w:hAnsi="Arial" w:cs="Arial"/>
          <w:color w:val="000000"/>
          <w:sz w:val="20"/>
          <w:szCs w:val="20"/>
        </w:rPr>
        <w:t xml:space="preserve"> </w:t>
      </w:r>
    </w:p>
    <w:p w14:paraId="28F8FDCC" w14:textId="77777777" w:rsidR="00BD6905" w:rsidRPr="00ED1F23" w:rsidRDefault="00BD6905" w:rsidP="00066442">
      <w:pPr>
        <w:pStyle w:val="s19"/>
        <w:spacing w:before="0" w:beforeAutospacing="0" w:after="0" w:afterAutospacing="0" w:line="276" w:lineRule="auto"/>
        <w:jc w:val="both"/>
        <w:rPr>
          <w:rFonts w:ascii="Arial" w:hAnsi="Arial" w:cs="Arial"/>
          <w:sz w:val="20"/>
          <w:szCs w:val="20"/>
        </w:rPr>
      </w:pPr>
    </w:p>
    <w:p w14:paraId="732D42F6" w14:textId="37D8C4FD"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razvoj t. i. integriranih storitev (nadgradnja in povezovanje obstoječih storitev), zagotavljanje sodobnih metod in konceptov dela z uporabniki ter različnih oblik oskrbe (individualna in skupinska obravnava);</w:t>
      </w:r>
    </w:p>
    <w:p w14:paraId="2A6EDEFD" w14:textId="2CAB090B"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prenova standardov in normativov, ki bo ustrezala nadaljnjemu razvoju izvajanja in nadgradnje storitev ter specializiranih storitev in bo upoštevala ocenjene potrebe uporabnikov;</w:t>
      </w:r>
    </w:p>
    <w:p w14:paraId="7A6D610E" w14:textId="24BA03AE" w:rsidR="00BD6905" w:rsidRPr="00ED1F23" w:rsidRDefault="00BD6905" w:rsidP="008E7DB5">
      <w:pPr>
        <w:pStyle w:val="Odstavekseznama"/>
        <w:numPr>
          <w:ilvl w:val="0"/>
          <w:numId w:val="27"/>
        </w:numPr>
        <w:spacing w:line="276" w:lineRule="auto"/>
        <w:jc w:val="both"/>
        <w:rPr>
          <w:rFonts w:cs="Arial"/>
          <w:color w:val="000000"/>
          <w:szCs w:val="20"/>
        </w:rPr>
      </w:pPr>
      <w:r w:rsidRPr="00ED1F23">
        <w:rPr>
          <w:rStyle w:val="s12"/>
          <w:rFonts w:cs="Arial"/>
          <w:color w:val="000000"/>
          <w:szCs w:val="20"/>
        </w:rPr>
        <w:t>zagotovitev spodbudne kadrovske in plačne politike na področju socialnega varstva.</w:t>
      </w:r>
    </w:p>
    <w:p w14:paraId="51314B6C" w14:textId="006408A4" w:rsidR="00BD6905" w:rsidRPr="00ED1F23" w:rsidRDefault="081756A5" w:rsidP="47948940">
      <w:pPr>
        <w:pStyle w:val="s19"/>
        <w:spacing w:before="0" w:beforeAutospacing="0" w:after="0" w:afterAutospacing="0" w:line="276" w:lineRule="auto"/>
        <w:jc w:val="both"/>
        <w:rPr>
          <w:rFonts w:ascii="Arial" w:hAnsi="Arial" w:cs="Arial"/>
          <w:sz w:val="20"/>
          <w:szCs w:val="20"/>
        </w:rPr>
      </w:pPr>
      <w:r w:rsidRPr="47948940">
        <w:rPr>
          <w:rFonts w:ascii="Arial" w:eastAsia="Calibri" w:hAnsi="Arial" w:cs="Arial"/>
          <w:sz w:val="20"/>
          <w:szCs w:val="20"/>
          <w:lang w:eastAsia="en-US"/>
        </w:rPr>
        <w:t>Na</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področju dela izvajalcev socialnovarstvenih storitev in programov bo</w:t>
      </w:r>
      <w:r w:rsidR="3F90126E" w:rsidRPr="47948940">
        <w:rPr>
          <w:rFonts w:ascii="Arial" w:eastAsia="Calibri" w:hAnsi="Arial" w:cs="Arial"/>
          <w:sz w:val="20"/>
          <w:szCs w:val="20"/>
          <w:lang w:eastAsia="en-US"/>
        </w:rPr>
        <w:t xml:space="preserve"> </w:t>
      </w:r>
      <w:r w:rsidR="008B0DA8">
        <w:rPr>
          <w:rFonts w:ascii="Arial" w:eastAsia="Calibri" w:hAnsi="Arial" w:cs="Arial"/>
          <w:sz w:val="20"/>
          <w:szCs w:val="20"/>
          <w:lang w:eastAsia="en-US"/>
        </w:rPr>
        <w:t>treba</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kakovostno izvajanje storitev zagotoviti</w:t>
      </w:r>
      <w:r w:rsidR="2A8F6069"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 nadaljnjim izobraževanjem in usposabljanjem strokovnih delavcev</w:t>
      </w:r>
      <w:r w:rsidR="085F4CEF" w:rsidRPr="47948940">
        <w:rPr>
          <w:rFonts w:ascii="Arial" w:eastAsia="Calibri" w:hAnsi="Arial" w:cs="Arial"/>
          <w:sz w:val="20"/>
          <w:szCs w:val="20"/>
          <w:lang w:eastAsia="en-US"/>
        </w:rPr>
        <w:t xml:space="preserve"> in strokovnih sodelavcev</w:t>
      </w:r>
      <w:r w:rsidRPr="47948940">
        <w:rPr>
          <w:rFonts w:ascii="Arial" w:eastAsia="Calibri" w:hAnsi="Arial" w:cs="Arial"/>
          <w:sz w:val="20"/>
          <w:szCs w:val="20"/>
          <w:lang w:eastAsia="en-US"/>
        </w:rPr>
        <w:t>,</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opredelitvijo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poklicnih kompetenc ter kompetenc in vloge </w:t>
      </w:r>
      <w:r w:rsidR="008B0DA8">
        <w:rPr>
          <w:rFonts w:ascii="Arial" w:eastAsia="Calibri" w:hAnsi="Arial" w:cs="Arial"/>
          <w:sz w:val="20"/>
          <w:szCs w:val="20"/>
          <w:lang w:eastAsia="en-US"/>
        </w:rPr>
        <w:t>drugih</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izvajalcev storitev in programov,</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uvajanjem novih tehnologij kot podpore</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za izvajanje in razvoj storitev in programov, z razvojem informacijskega sistema, ki bo omogočal enoten način vodenja in evalvacijo storitev,</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večjo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stabilnostjo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financiranja javno verificiranih programov, ki bo</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izboljšala</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pogoje zaposlovanja </w:t>
      </w:r>
      <w:r w:rsidR="4E88F78D" w:rsidRPr="47948940">
        <w:rPr>
          <w:rFonts w:ascii="Arial" w:eastAsia="Calibri" w:hAnsi="Arial" w:cs="Arial"/>
          <w:sz w:val="20"/>
          <w:szCs w:val="20"/>
          <w:lang w:eastAsia="en-US"/>
        </w:rPr>
        <w:t xml:space="preserve">in prostorske ter tehnične pogoje </w:t>
      </w:r>
      <w:r w:rsidR="61EA52FD" w:rsidRPr="47948940">
        <w:rPr>
          <w:rFonts w:ascii="Arial" w:eastAsia="Calibri" w:hAnsi="Arial" w:cs="Arial"/>
          <w:sz w:val="20"/>
          <w:szCs w:val="20"/>
          <w:lang w:eastAsia="en-US"/>
        </w:rPr>
        <w:t>pri</w:t>
      </w:r>
      <w:r w:rsidRPr="47948940">
        <w:rPr>
          <w:rFonts w:ascii="Arial" w:eastAsia="Calibri" w:hAnsi="Arial" w:cs="Arial"/>
          <w:sz w:val="20"/>
          <w:szCs w:val="20"/>
          <w:lang w:eastAsia="en-US"/>
        </w:rPr>
        <w:t xml:space="preserve"> izvajalcih socialnovarstvenih programov</w:t>
      </w:r>
      <w:r w:rsidR="1CF8ABBC" w:rsidRPr="47948940">
        <w:rPr>
          <w:rFonts w:ascii="Arial" w:eastAsia="Calibri" w:hAnsi="Arial" w:cs="Arial"/>
          <w:sz w:val="20"/>
          <w:szCs w:val="20"/>
          <w:lang w:eastAsia="en-US"/>
        </w:rPr>
        <w:t xml:space="preserve"> </w:t>
      </w:r>
      <w:r w:rsidR="008B0DA8">
        <w:rPr>
          <w:rFonts w:ascii="Arial" w:eastAsia="Calibri" w:hAnsi="Arial" w:cs="Arial"/>
          <w:sz w:val="20"/>
          <w:szCs w:val="20"/>
          <w:lang w:eastAsia="en-US"/>
        </w:rPr>
        <w:t>in</w:t>
      </w:r>
      <w:r w:rsidR="008B0DA8"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z</w:t>
      </w:r>
      <w:r w:rsidR="1CF8ABBC" w:rsidRPr="47948940">
        <w:rPr>
          <w:rFonts w:ascii="Arial" w:eastAsia="Calibri" w:hAnsi="Arial" w:cs="Arial"/>
          <w:sz w:val="20"/>
          <w:szCs w:val="20"/>
          <w:lang w:eastAsia="en-US"/>
        </w:rPr>
        <w:t xml:space="preserve"> </w:t>
      </w:r>
      <w:r w:rsidRPr="47948940">
        <w:rPr>
          <w:rFonts w:ascii="Arial" w:eastAsia="Calibri" w:hAnsi="Arial" w:cs="Arial"/>
          <w:sz w:val="20"/>
          <w:szCs w:val="20"/>
          <w:lang w:eastAsia="en-US"/>
        </w:rPr>
        <w:t xml:space="preserve">zagotavljanjem finančnih sredstev za izvajanje eksperimentalnih programov z namenom pilotiranja novih projektov in snovanja sodobnih konceptov socialnega dela za učinkovito naslavljanje socialnih stisk. </w:t>
      </w:r>
    </w:p>
    <w:p w14:paraId="6B275974" w14:textId="77777777" w:rsidR="00BD6905" w:rsidRPr="00ED1F23" w:rsidRDefault="00BD6905" w:rsidP="00066442">
      <w:pPr>
        <w:pStyle w:val="s19"/>
        <w:spacing w:before="0" w:beforeAutospacing="0" w:after="0" w:afterAutospacing="0" w:line="276" w:lineRule="auto"/>
        <w:jc w:val="both"/>
        <w:rPr>
          <w:rStyle w:val="bumpedfont15"/>
          <w:rFonts w:ascii="Arial" w:hAnsi="Arial" w:cs="Arial"/>
          <w:sz w:val="20"/>
          <w:szCs w:val="20"/>
        </w:rPr>
      </w:pPr>
    </w:p>
    <w:p w14:paraId="5F9FB492" w14:textId="77777777" w:rsidR="00BD6905" w:rsidRPr="00ED1F23" w:rsidRDefault="00BD6905" w:rsidP="00066442">
      <w:pPr>
        <w:pStyle w:val="s19"/>
        <w:spacing w:before="0" w:beforeAutospacing="0" w:after="0" w:afterAutospacing="0" w:line="276" w:lineRule="auto"/>
        <w:jc w:val="both"/>
        <w:rPr>
          <w:rStyle w:val="bumpedfont15"/>
          <w:rFonts w:ascii="Arial" w:hAnsi="Arial" w:cs="Arial"/>
          <w:sz w:val="20"/>
          <w:szCs w:val="20"/>
          <w:bdr w:val="none" w:sz="0" w:space="0" w:color="auto" w:frame="1"/>
        </w:rPr>
      </w:pPr>
      <w:r w:rsidRPr="00ED1F23">
        <w:rPr>
          <w:rStyle w:val="bumpedfont15"/>
          <w:rFonts w:ascii="Arial" w:hAnsi="Arial" w:cs="Arial"/>
          <w:color w:val="000000"/>
          <w:sz w:val="20"/>
          <w:szCs w:val="20"/>
          <w:bdr w:val="none" w:sz="0" w:space="0" w:color="auto" w:frame="1"/>
        </w:rPr>
        <w:t>Na področju plačne politike je treba zagotoviti primerljivo plačilo za primerljivo delo pri izvajalcih socialnovarstvenih storitev in programov.</w:t>
      </w:r>
    </w:p>
    <w:p w14:paraId="0CDF2194" w14:textId="77777777" w:rsidR="00BD6905" w:rsidRPr="00ED1F23" w:rsidRDefault="00BD6905" w:rsidP="00066442">
      <w:pPr>
        <w:pStyle w:val="s19"/>
        <w:spacing w:before="0" w:beforeAutospacing="0" w:after="0" w:afterAutospacing="0" w:line="276" w:lineRule="auto"/>
        <w:jc w:val="both"/>
        <w:rPr>
          <w:rStyle w:val="s12"/>
          <w:rFonts w:ascii="Arial" w:hAnsi="Arial" w:cs="Arial"/>
          <w:sz w:val="20"/>
          <w:szCs w:val="20"/>
        </w:rPr>
      </w:pPr>
    </w:p>
    <w:p w14:paraId="6717EAC1" w14:textId="1EE6D129" w:rsidR="00BD6905" w:rsidRPr="00ED1F23" w:rsidRDefault="00BD6905" w:rsidP="00066442">
      <w:pPr>
        <w:pStyle w:val="s19"/>
        <w:spacing w:before="0" w:beforeAutospacing="0" w:after="0" w:afterAutospacing="0" w:line="276" w:lineRule="auto"/>
        <w:jc w:val="both"/>
        <w:rPr>
          <w:rFonts w:ascii="Arial" w:hAnsi="Arial" w:cs="Arial"/>
          <w:sz w:val="20"/>
          <w:szCs w:val="20"/>
        </w:rPr>
      </w:pPr>
      <w:r w:rsidRPr="00ED1F23">
        <w:rPr>
          <w:rStyle w:val="s12"/>
          <w:rFonts w:ascii="Arial" w:hAnsi="Arial" w:cs="Arial"/>
          <w:color w:val="000000" w:themeColor="text1"/>
          <w:sz w:val="20"/>
          <w:szCs w:val="20"/>
        </w:rPr>
        <w:t xml:space="preserve">Zaradi demografskih sprememb in ranljivosti določenih skupin ter posledic </w:t>
      </w:r>
      <w:r w:rsidR="008B0DA8">
        <w:rPr>
          <w:rStyle w:val="s12"/>
          <w:rFonts w:ascii="Arial" w:hAnsi="Arial" w:cs="Arial"/>
          <w:color w:val="000000" w:themeColor="text1"/>
          <w:sz w:val="20"/>
          <w:szCs w:val="20"/>
        </w:rPr>
        <w:t>c</w:t>
      </w:r>
      <w:r w:rsidRPr="00ED1F23">
        <w:rPr>
          <w:rStyle w:val="s12"/>
          <w:rFonts w:ascii="Arial" w:hAnsi="Arial" w:cs="Arial"/>
          <w:color w:val="000000" w:themeColor="text1"/>
          <w:sz w:val="20"/>
          <w:szCs w:val="20"/>
        </w:rPr>
        <w:t>ovid</w:t>
      </w:r>
      <w:r w:rsidR="008B0DA8">
        <w:rPr>
          <w:rStyle w:val="s12"/>
          <w:rFonts w:ascii="Arial" w:hAnsi="Arial" w:cs="Arial"/>
          <w:color w:val="000000" w:themeColor="text1"/>
          <w:sz w:val="20"/>
          <w:szCs w:val="20"/>
        </w:rPr>
        <w:t>a</w:t>
      </w:r>
      <w:r w:rsidRPr="00ED1F23">
        <w:rPr>
          <w:rStyle w:val="s12"/>
          <w:rFonts w:ascii="Arial" w:hAnsi="Arial" w:cs="Arial"/>
          <w:color w:val="000000" w:themeColor="text1"/>
          <w:sz w:val="20"/>
          <w:szCs w:val="20"/>
        </w:rPr>
        <w:t>-19 bo potrebna širitev mrež na področju socialnovarstvenih storitev in programov ter nove zaposlitve na področju socialnega varstva, kar bo pomembno prispevalo k ustvarjanju novih delovnih mest tako v javnem kot v zasebnem sektorju ter v nevladnih organizacijah. </w:t>
      </w:r>
    </w:p>
    <w:p w14:paraId="133DB72C" w14:textId="2B9628D3" w:rsidR="6EF20A5A" w:rsidRPr="00ED1F23" w:rsidRDefault="6EF20A5A" w:rsidP="00066442">
      <w:pPr>
        <w:pStyle w:val="s19"/>
        <w:spacing w:before="0" w:beforeAutospacing="0" w:after="0" w:afterAutospacing="0" w:line="276" w:lineRule="auto"/>
        <w:jc w:val="both"/>
        <w:rPr>
          <w:rStyle w:val="s12"/>
          <w:rFonts w:ascii="Arial" w:eastAsia="Calibri" w:hAnsi="Arial" w:cs="Arial"/>
          <w:color w:val="000000" w:themeColor="text1"/>
          <w:sz w:val="20"/>
          <w:szCs w:val="20"/>
        </w:rPr>
      </w:pPr>
    </w:p>
    <w:p w14:paraId="745DA82C" w14:textId="5F571BD0" w:rsidR="3341615D" w:rsidRPr="00ED1F23" w:rsidRDefault="0051103A" w:rsidP="00066442">
      <w:pPr>
        <w:spacing w:line="276" w:lineRule="auto"/>
        <w:jc w:val="both"/>
        <w:rPr>
          <w:rFonts w:eastAsia="Arial" w:cs="Arial"/>
          <w:color w:val="000000" w:themeColor="text1"/>
          <w:szCs w:val="20"/>
        </w:rPr>
      </w:pPr>
      <w:r w:rsidRPr="00ED1F23">
        <w:rPr>
          <w:rFonts w:eastAsia="Arial" w:cs="Arial"/>
          <w:color w:val="000000" w:themeColor="text1"/>
          <w:szCs w:val="20"/>
        </w:rPr>
        <w:t>Kadrovska k</w:t>
      </w:r>
      <w:r w:rsidR="3341615D" w:rsidRPr="00ED1F23">
        <w:rPr>
          <w:rFonts w:eastAsia="Arial" w:cs="Arial"/>
          <w:color w:val="000000" w:themeColor="text1"/>
          <w:szCs w:val="20"/>
        </w:rPr>
        <w:t xml:space="preserve">repitev centrov za socialno delo </w:t>
      </w:r>
      <w:r w:rsidRPr="00ED1F23">
        <w:rPr>
          <w:rFonts w:eastAsia="Arial" w:cs="Arial"/>
          <w:color w:val="000000" w:themeColor="text1"/>
          <w:szCs w:val="20"/>
        </w:rPr>
        <w:t xml:space="preserve">se </w:t>
      </w:r>
      <w:r w:rsidR="3341615D" w:rsidRPr="00ED1F23">
        <w:rPr>
          <w:rFonts w:eastAsia="Arial" w:cs="Arial"/>
          <w:color w:val="000000" w:themeColor="text1"/>
          <w:szCs w:val="20"/>
        </w:rPr>
        <w:t xml:space="preserve">načrtuje </w:t>
      </w:r>
      <w:r w:rsidR="008B0DA8">
        <w:rPr>
          <w:rFonts w:eastAsia="Arial" w:cs="Arial"/>
          <w:color w:val="000000" w:themeColor="text1"/>
          <w:szCs w:val="20"/>
        </w:rPr>
        <w:t xml:space="preserve">v </w:t>
      </w:r>
      <w:r w:rsidR="3341615D" w:rsidRPr="00ED1F23">
        <w:rPr>
          <w:rFonts w:eastAsia="Arial" w:cs="Arial"/>
          <w:color w:val="000000" w:themeColor="text1"/>
          <w:szCs w:val="20"/>
        </w:rPr>
        <w:t>več fazah:</w:t>
      </w:r>
    </w:p>
    <w:p w14:paraId="416E799C" w14:textId="5E1B2CD5" w:rsidR="3341615D" w:rsidRPr="00ED1F23" w:rsidRDefault="0051103A" w:rsidP="008E7DB5">
      <w:pPr>
        <w:pStyle w:val="Odstavekseznama"/>
        <w:numPr>
          <w:ilvl w:val="0"/>
          <w:numId w:val="1"/>
        </w:numPr>
        <w:spacing w:line="276" w:lineRule="auto"/>
        <w:ind w:left="360"/>
        <w:jc w:val="both"/>
        <w:rPr>
          <w:rFonts w:eastAsiaTheme="minorEastAsia" w:cs="Arial"/>
          <w:color w:val="000000" w:themeColor="text1"/>
          <w:szCs w:val="20"/>
        </w:rPr>
      </w:pPr>
      <w:r w:rsidRPr="00ED1F23">
        <w:rPr>
          <w:rFonts w:cs="Arial"/>
          <w:color w:val="000000" w:themeColor="text1"/>
          <w:szCs w:val="20"/>
        </w:rPr>
        <w:t>k</w:t>
      </w:r>
      <w:r w:rsidR="4D7BB80E" w:rsidRPr="00ED1F23">
        <w:rPr>
          <w:rFonts w:cs="Arial"/>
          <w:color w:val="000000" w:themeColor="text1"/>
          <w:szCs w:val="20"/>
        </w:rPr>
        <w:t>ratkoročni ukrepi</w:t>
      </w:r>
      <w:r w:rsidRPr="00ED1F23">
        <w:rPr>
          <w:rFonts w:cs="Arial"/>
          <w:color w:val="000000" w:themeColor="text1"/>
          <w:szCs w:val="20"/>
        </w:rPr>
        <w:t xml:space="preserve">, s katerimi bo v letu 2022 zagotovljena dodatna kadrovska okrepitev s prenosom izvajanja socialne aktivacije na centre za socialno delo (48 novih zaposlitev) </w:t>
      </w:r>
      <w:r w:rsidR="00B44FB6" w:rsidRPr="00ED1F23">
        <w:rPr>
          <w:rFonts w:cs="Arial"/>
          <w:color w:val="000000" w:themeColor="text1"/>
          <w:szCs w:val="20"/>
        </w:rPr>
        <w:t>ter</w:t>
      </w:r>
      <w:r w:rsidRPr="00ED1F23">
        <w:rPr>
          <w:rFonts w:cs="Arial"/>
          <w:color w:val="000000" w:themeColor="text1"/>
          <w:szCs w:val="20"/>
        </w:rPr>
        <w:t xml:space="preserve"> v letu 2022 in 202</w:t>
      </w:r>
      <w:r w:rsidR="00B44FB6" w:rsidRPr="00ED1F23">
        <w:rPr>
          <w:rFonts w:cs="Arial"/>
          <w:color w:val="000000" w:themeColor="text1"/>
          <w:szCs w:val="20"/>
        </w:rPr>
        <w:t>3</w:t>
      </w:r>
      <w:r w:rsidRPr="00ED1F23">
        <w:rPr>
          <w:rFonts w:cs="Arial"/>
          <w:color w:val="000000" w:themeColor="text1"/>
          <w:szCs w:val="20"/>
        </w:rPr>
        <w:t xml:space="preserve"> postopna razbremenitev zaposlenih, ki odločajo o pravicah iz javnih sredstev, s sprejemom poenostavitve spremembe socialne zakonodaje na področju pravic iz javnih sredstev.</w:t>
      </w:r>
      <w:r w:rsidR="002F1AF2" w:rsidRPr="00ED1F23">
        <w:rPr>
          <w:rFonts w:cs="Arial"/>
          <w:color w:val="000000" w:themeColor="text1"/>
          <w:szCs w:val="20"/>
        </w:rPr>
        <w:t xml:space="preserve"> Poenostavitev socialne zakonodaje bo omogočila večjo avtomatizacijo postopkov pri pravicah iz javnih sredstev in krepitev nalog na področju varstva otrok in družine, varstva odraslih in izvajanja socialnovarstvenih storitev. </w:t>
      </w:r>
    </w:p>
    <w:p w14:paraId="1D44510C" w14:textId="77777777" w:rsidR="002F1AF2" w:rsidRPr="00ED1F23" w:rsidRDefault="002F1AF2" w:rsidP="00066442">
      <w:pPr>
        <w:pStyle w:val="Odstavekseznama"/>
        <w:spacing w:line="276" w:lineRule="auto"/>
        <w:ind w:left="360"/>
        <w:jc w:val="both"/>
        <w:rPr>
          <w:rFonts w:eastAsiaTheme="minorEastAsia" w:cs="Arial"/>
          <w:color w:val="000000" w:themeColor="text1"/>
          <w:szCs w:val="20"/>
        </w:rPr>
      </w:pPr>
    </w:p>
    <w:p w14:paraId="002FA442" w14:textId="7B95B247" w:rsidR="00A427DB" w:rsidRPr="00ED1F23" w:rsidRDefault="00066442" w:rsidP="008E7DB5">
      <w:pPr>
        <w:pStyle w:val="Odstavekseznama"/>
        <w:numPr>
          <w:ilvl w:val="0"/>
          <w:numId w:val="1"/>
        </w:numPr>
        <w:spacing w:line="276" w:lineRule="auto"/>
        <w:ind w:left="360"/>
        <w:jc w:val="both"/>
        <w:rPr>
          <w:rFonts w:cs="Arial"/>
          <w:color w:val="000000" w:themeColor="text1"/>
          <w:szCs w:val="20"/>
        </w:rPr>
      </w:pPr>
      <w:r w:rsidRPr="00ED1F23">
        <w:rPr>
          <w:rFonts w:cs="Arial"/>
          <w:color w:val="000000" w:themeColor="text1"/>
          <w:szCs w:val="20"/>
        </w:rPr>
        <w:t>S</w:t>
      </w:r>
      <w:r w:rsidR="4D7BB80E" w:rsidRPr="00ED1F23">
        <w:rPr>
          <w:rFonts w:cs="Arial"/>
          <w:color w:val="000000" w:themeColor="text1"/>
          <w:szCs w:val="20"/>
        </w:rPr>
        <w:t>rednjeročni ukrepi</w:t>
      </w:r>
      <w:r w:rsidR="00A427DB" w:rsidRPr="00ED1F23">
        <w:rPr>
          <w:rFonts w:cs="Arial"/>
          <w:color w:val="000000" w:themeColor="text1"/>
          <w:szCs w:val="20"/>
        </w:rPr>
        <w:t xml:space="preserve"> so vezani na črpanje evropskih sredstev iz Večletnega finančnega okvira za obdobje 2</w:t>
      </w:r>
      <w:r w:rsidR="4D7BB80E" w:rsidRPr="00ED1F23">
        <w:rPr>
          <w:rFonts w:cs="Arial"/>
          <w:color w:val="000000" w:themeColor="text1"/>
          <w:szCs w:val="20"/>
        </w:rPr>
        <w:t>021</w:t>
      </w:r>
      <w:r w:rsidR="008B0DA8">
        <w:rPr>
          <w:rFonts w:cs="Arial"/>
          <w:color w:val="000000" w:themeColor="text1"/>
          <w:szCs w:val="20"/>
        </w:rPr>
        <w:sym w:font="Symbol" w:char="F02D"/>
      </w:r>
      <w:r w:rsidR="4D7BB80E" w:rsidRPr="00ED1F23">
        <w:rPr>
          <w:rFonts w:cs="Arial"/>
          <w:color w:val="000000" w:themeColor="text1"/>
          <w:szCs w:val="20"/>
        </w:rPr>
        <w:t>2027, v okviru katere</w:t>
      </w:r>
      <w:r w:rsidR="00A427DB" w:rsidRPr="00ED1F23">
        <w:rPr>
          <w:rFonts w:cs="Arial"/>
          <w:color w:val="000000" w:themeColor="text1"/>
          <w:szCs w:val="20"/>
        </w:rPr>
        <w:t>ga</w:t>
      </w:r>
      <w:r w:rsidR="4D7BB80E" w:rsidRPr="00ED1F23">
        <w:rPr>
          <w:rFonts w:cs="Arial"/>
          <w:color w:val="000000" w:themeColor="text1"/>
          <w:szCs w:val="20"/>
        </w:rPr>
        <w:t xml:space="preserve"> so predvideni ukrepi tako </w:t>
      </w:r>
      <w:r w:rsidR="00A427DB" w:rsidRPr="00ED1F23">
        <w:rPr>
          <w:rFonts w:cs="Arial"/>
          <w:color w:val="000000" w:themeColor="text1"/>
          <w:szCs w:val="20"/>
        </w:rPr>
        <w:t xml:space="preserve">na področju varstva otrok in družine </w:t>
      </w:r>
      <w:r w:rsidR="008B0DA8">
        <w:rPr>
          <w:rFonts w:cs="Arial"/>
          <w:color w:val="000000" w:themeColor="text1"/>
          <w:szCs w:val="20"/>
        </w:rPr>
        <w:t>kot</w:t>
      </w:r>
      <w:r w:rsidR="008B0DA8" w:rsidRPr="00ED1F23">
        <w:rPr>
          <w:rFonts w:cs="Arial"/>
          <w:color w:val="000000" w:themeColor="text1"/>
          <w:szCs w:val="20"/>
        </w:rPr>
        <w:t xml:space="preserve"> </w:t>
      </w:r>
      <w:r w:rsidR="4D7BB80E" w:rsidRPr="00ED1F23">
        <w:rPr>
          <w:rFonts w:cs="Arial"/>
          <w:color w:val="000000" w:themeColor="text1"/>
          <w:szCs w:val="20"/>
        </w:rPr>
        <w:t xml:space="preserve">socialnega vključevanja, </w:t>
      </w:r>
      <w:r w:rsidR="00A427DB" w:rsidRPr="00ED1F23">
        <w:rPr>
          <w:rFonts w:cs="Arial"/>
          <w:color w:val="000000" w:themeColor="text1"/>
          <w:szCs w:val="20"/>
        </w:rPr>
        <w:t xml:space="preserve">vzpostavitev mobilnih služb na centrih za socialno delo, ki vključujejo </w:t>
      </w:r>
      <w:r w:rsidR="00A427DB" w:rsidRPr="00ED1F23">
        <w:rPr>
          <w:rFonts w:cs="Arial"/>
          <w:color w:val="000000" w:themeColor="text1"/>
          <w:szCs w:val="20"/>
        </w:rPr>
        <w:lastRenderedPageBreak/>
        <w:t>tudi dodatne zaposlitve</w:t>
      </w:r>
      <w:r w:rsidR="008B0DA8">
        <w:rPr>
          <w:rFonts w:cs="Arial"/>
          <w:color w:val="000000" w:themeColor="text1"/>
          <w:szCs w:val="20"/>
        </w:rPr>
        <w:t>,</w:t>
      </w:r>
      <w:r w:rsidR="00A427DB" w:rsidRPr="00ED1F23">
        <w:rPr>
          <w:rFonts w:cs="Arial"/>
          <w:color w:val="000000" w:themeColor="text1"/>
          <w:szCs w:val="20"/>
        </w:rPr>
        <w:t xml:space="preserve"> ter </w:t>
      </w:r>
      <w:r w:rsidR="4D7BB80E" w:rsidRPr="00ED1F23">
        <w:rPr>
          <w:rFonts w:cs="Arial"/>
          <w:color w:val="000000" w:themeColor="text1"/>
          <w:szCs w:val="20"/>
        </w:rPr>
        <w:t>ukrepi za redna usposabljanja in izobraževanj</w:t>
      </w:r>
      <w:r w:rsidR="00A427DB" w:rsidRPr="00ED1F23">
        <w:rPr>
          <w:rFonts w:cs="Arial"/>
          <w:color w:val="000000" w:themeColor="text1"/>
          <w:szCs w:val="20"/>
        </w:rPr>
        <w:t>a</w:t>
      </w:r>
      <w:r w:rsidR="4D7BB80E" w:rsidRPr="00ED1F23">
        <w:rPr>
          <w:rFonts w:cs="Arial"/>
          <w:color w:val="000000" w:themeColor="text1"/>
          <w:szCs w:val="20"/>
        </w:rPr>
        <w:t xml:space="preserve"> strokovnih delavcev</w:t>
      </w:r>
      <w:r w:rsidR="008B0DA8">
        <w:rPr>
          <w:rFonts w:cs="Arial"/>
          <w:color w:val="000000" w:themeColor="text1"/>
          <w:szCs w:val="20"/>
        </w:rPr>
        <w:t>,</w:t>
      </w:r>
      <w:r w:rsidR="00A427DB" w:rsidRPr="00ED1F23">
        <w:rPr>
          <w:rFonts w:cs="Arial"/>
          <w:color w:val="000000" w:themeColor="text1"/>
          <w:szCs w:val="20"/>
        </w:rPr>
        <w:t xml:space="preserve"> vključno s </w:t>
      </w:r>
      <w:r w:rsidR="4D7BB80E" w:rsidRPr="00ED1F23">
        <w:rPr>
          <w:rFonts w:cs="Arial"/>
          <w:color w:val="000000" w:themeColor="text1"/>
          <w:szCs w:val="20"/>
        </w:rPr>
        <w:t>specialističn</w:t>
      </w:r>
      <w:r w:rsidR="00A427DB" w:rsidRPr="00ED1F23">
        <w:rPr>
          <w:rFonts w:cs="Arial"/>
          <w:color w:val="000000" w:themeColor="text1"/>
          <w:szCs w:val="20"/>
        </w:rPr>
        <w:t xml:space="preserve">imi </w:t>
      </w:r>
      <w:r w:rsidR="4D7BB80E" w:rsidRPr="00ED1F23">
        <w:rPr>
          <w:rFonts w:cs="Arial"/>
          <w:color w:val="000000" w:themeColor="text1"/>
          <w:szCs w:val="20"/>
        </w:rPr>
        <w:t>znanj</w:t>
      </w:r>
      <w:r w:rsidR="00A427DB" w:rsidRPr="00ED1F23">
        <w:rPr>
          <w:rFonts w:cs="Arial"/>
          <w:color w:val="000000" w:themeColor="text1"/>
          <w:szCs w:val="20"/>
        </w:rPr>
        <w:t>i</w:t>
      </w:r>
      <w:r w:rsidR="4D7BB80E" w:rsidRPr="00ED1F23">
        <w:rPr>
          <w:rFonts w:cs="Arial"/>
          <w:color w:val="000000" w:themeColor="text1"/>
          <w:szCs w:val="20"/>
        </w:rPr>
        <w:t xml:space="preserve"> za delo z ljudmi s specifičnimi potrebami</w:t>
      </w:r>
      <w:r w:rsidR="00A427DB" w:rsidRPr="00ED1F23">
        <w:rPr>
          <w:rFonts w:cs="Arial"/>
          <w:color w:val="000000" w:themeColor="text1"/>
          <w:szCs w:val="20"/>
        </w:rPr>
        <w:t xml:space="preserve"> ter </w:t>
      </w:r>
      <w:r w:rsidR="4D7BB80E" w:rsidRPr="00ED1F23">
        <w:rPr>
          <w:rFonts w:cs="Arial"/>
          <w:color w:val="000000" w:themeColor="text1"/>
          <w:szCs w:val="20"/>
        </w:rPr>
        <w:t>usposabljanja za hitra prepoznavanja kompleksnih situacij</w:t>
      </w:r>
      <w:r w:rsidR="00A427DB" w:rsidRPr="00ED1F23">
        <w:rPr>
          <w:rFonts w:cs="Arial"/>
          <w:color w:val="000000" w:themeColor="text1"/>
          <w:szCs w:val="20"/>
        </w:rPr>
        <w:t xml:space="preserve">. </w:t>
      </w:r>
    </w:p>
    <w:p w14:paraId="5F62F585" w14:textId="77777777" w:rsidR="00A427DB" w:rsidRPr="00ED1F23" w:rsidRDefault="00A427DB" w:rsidP="00066442">
      <w:pPr>
        <w:pStyle w:val="Odstavekseznama"/>
        <w:spacing w:line="276" w:lineRule="auto"/>
        <w:ind w:left="360"/>
        <w:rPr>
          <w:rFonts w:eastAsiaTheme="minorEastAsia" w:cs="Arial"/>
          <w:color w:val="000000" w:themeColor="text1"/>
          <w:szCs w:val="20"/>
        </w:rPr>
      </w:pPr>
    </w:p>
    <w:p w14:paraId="1D8FAFA6" w14:textId="38E5465A" w:rsidR="3341615D" w:rsidRPr="00ED1F23" w:rsidRDefault="00066442" w:rsidP="008E7DB5">
      <w:pPr>
        <w:pStyle w:val="Odstavekseznama"/>
        <w:numPr>
          <w:ilvl w:val="0"/>
          <w:numId w:val="1"/>
        </w:numPr>
        <w:spacing w:line="276" w:lineRule="auto"/>
        <w:ind w:left="360"/>
        <w:jc w:val="both"/>
        <w:rPr>
          <w:rFonts w:eastAsiaTheme="minorEastAsia" w:cs="Arial"/>
          <w:color w:val="000000" w:themeColor="text1"/>
          <w:szCs w:val="20"/>
        </w:rPr>
      </w:pPr>
      <w:r w:rsidRPr="00ED1F23">
        <w:rPr>
          <w:rFonts w:cs="Arial"/>
          <w:color w:val="000000" w:themeColor="text1"/>
          <w:szCs w:val="20"/>
        </w:rPr>
        <w:t>D</w:t>
      </w:r>
      <w:r w:rsidR="4D7BB80E" w:rsidRPr="00ED1F23">
        <w:rPr>
          <w:rFonts w:cs="Arial"/>
          <w:color w:val="000000" w:themeColor="text1"/>
          <w:szCs w:val="20"/>
        </w:rPr>
        <w:t>olgoročni ukrepi</w:t>
      </w:r>
      <w:r w:rsidR="00A427DB" w:rsidRPr="00ED1F23">
        <w:rPr>
          <w:rFonts w:cs="Arial"/>
          <w:color w:val="000000" w:themeColor="text1"/>
          <w:szCs w:val="20"/>
        </w:rPr>
        <w:t xml:space="preserve"> obsegajo ukrepe</w:t>
      </w:r>
      <w:r w:rsidR="00A24E10" w:rsidRPr="00ED1F23">
        <w:rPr>
          <w:rFonts w:cs="Arial"/>
          <w:color w:val="000000" w:themeColor="text1"/>
          <w:szCs w:val="20"/>
        </w:rPr>
        <w:t xml:space="preserve"> za celostno</w:t>
      </w:r>
      <w:r w:rsidR="00A427DB" w:rsidRPr="00ED1F23">
        <w:rPr>
          <w:rFonts w:cs="Arial"/>
          <w:color w:val="000000" w:themeColor="text1"/>
          <w:szCs w:val="20"/>
        </w:rPr>
        <w:t xml:space="preserve"> </w:t>
      </w:r>
      <w:r w:rsidR="4D7BB80E" w:rsidRPr="00ED1F23">
        <w:rPr>
          <w:rFonts w:cs="Arial"/>
          <w:color w:val="000000" w:themeColor="text1"/>
          <w:szCs w:val="20"/>
        </w:rPr>
        <w:t>posodobitev sistema socialnega varstva</w:t>
      </w:r>
      <w:r w:rsidRPr="00ED1F23">
        <w:rPr>
          <w:rFonts w:cs="Arial"/>
          <w:color w:val="000000" w:themeColor="text1"/>
          <w:szCs w:val="20"/>
        </w:rPr>
        <w:t>,</w:t>
      </w:r>
      <w:r w:rsidR="4D7BB80E" w:rsidRPr="00ED1F23">
        <w:rPr>
          <w:rFonts w:cs="Arial"/>
          <w:color w:val="000000" w:themeColor="text1"/>
          <w:szCs w:val="20"/>
        </w:rPr>
        <w:t xml:space="preserve"> </w:t>
      </w:r>
      <w:r w:rsidR="00A24E10" w:rsidRPr="00ED1F23">
        <w:rPr>
          <w:rFonts w:cs="Arial"/>
          <w:color w:val="000000" w:themeColor="text1"/>
          <w:szCs w:val="20"/>
        </w:rPr>
        <w:t xml:space="preserve">v okviru katerih se zagotavlja normativ zaposlenih </w:t>
      </w:r>
      <w:r w:rsidR="4D7BB80E" w:rsidRPr="00ED1F23">
        <w:rPr>
          <w:rFonts w:cs="Arial"/>
          <w:color w:val="000000" w:themeColor="text1"/>
          <w:szCs w:val="20"/>
        </w:rPr>
        <w:t xml:space="preserve">z namenom večje učinkovitosti, dostopnosti in </w:t>
      </w:r>
      <w:r w:rsidR="008B0DA8">
        <w:rPr>
          <w:rFonts w:cs="Arial"/>
          <w:color w:val="000000" w:themeColor="text1"/>
          <w:szCs w:val="20"/>
        </w:rPr>
        <w:t>kakovosti</w:t>
      </w:r>
      <w:r w:rsidR="008B0DA8" w:rsidRPr="00ED1F23">
        <w:rPr>
          <w:rFonts w:cs="Arial"/>
          <w:color w:val="000000" w:themeColor="text1"/>
          <w:szCs w:val="20"/>
        </w:rPr>
        <w:t xml:space="preserve"> </w:t>
      </w:r>
      <w:r w:rsidR="4D7BB80E" w:rsidRPr="00ED1F23">
        <w:rPr>
          <w:rFonts w:cs="Arial"/>
          <w:color w:val="000000" w:themeColor="text1"/>
          <w:szCs w:val="20"/>
        </w:rPr>
        <w:t>storitev</w:t>
      </w:r>
      <w:r w:rsidR="00A24E10" w:rsidRPr="00ED1F23">
        <w:rPr>
          <w:rFonts w:cs="Arial"/>
          <w:color w:val="000000" w:themeColor="text1"/>
          <w:szCs w:val="20"/>
        </w:rPr>
        <w:t xml:space="preserve">. </w:t>
      </w:r>
    </w:p>
    <w:p w14:paraId="6B6CF8F5" w14:textId="77777777" w:rsidR="00B854F9" w:rsidRPr="00ED1F23" w:rsidRDefault="00B854F9" w:rsidP="00B854F9">
      <w:pPr>
        <w:pStyle w:val="Odstavekseznama"/>
        <w:rPr>
          <w:rFonts w:eastAsiaTheme="minorEastAsia" w:cs="Arial"/>
          <w:color w:val="000000" w:themeColor="text1"/>
          <w:szCs w:val="20"/>
        </w:rPr>
      </w:pPr>
    </w:p>
    <w:p w14:paraId="5B08608D" w14:textId="77777777" w:rsidR="00B854F9" w:rsidRPr="00ED1F23" w:rsidRDefault="00B854F9" w:rsidP="00B854F9">
      <w:pPr>
        <w:pStyle w:val="Odstavekseznama"/>
        <w:spacing w:line="276" w:lineRule="auto"/>
        <w:ind w:left="360"/>
        <w:jc w:val="both"/>
        <w:rPr>
          <w:rFonts w:eastAsiaTheme="minorEastAsia" w:cs="Arial"/>
          <w:color w:val="000000" w:themeColor="text1"/>
          <w:szCs w:val="20"/>
        </w:rPr>
      </w:pPr>
    </w:p>
    <w:p w14:paraId="5CD6E54B" w14:textId="244DE341" w:rsidR="00BD6905" w:rsidRPr="00ED1F23" w:rsidRDefault="00066442" w:rsidP="0039185B">
      <w:pPr>
        <w:pStyle w:val="Naslov2"/>
        <w:spacing w:line="276" w:lineRule="auto"/>
        <w:rPr>
          <w:rFonts w:ascii="Arial" w:hAnsi="Arial" w:cs="Arial"/>
          <w:lang w:eastAsia="sl-SI"/>
        </w:rPr>
      </w:pPr>
      <w:bookmarkStart w:id="70" w:name="_Toc88148106"/>
      <w:bookmarkStart w:id="71" w:name="_Toc88148235"/>
      <w:r w:rsidRPr="00ED1F23">
        <w:rPr>
          <w:rFonts w:ascii="Arial" w:hAnsi="Arial" w:cs="Arial"/>
          <w:lang w:eastAsia="sl-SI"/>
        </w:rPr>
        <w:t>6</w:t>
      </w:r>
      <w:r w:rsidR="00BD6905" w:rsidRPr="00ED1F23">
        <w:rPr>
          <w:rFonts w:ascii="Arial" w:hAnsi="Arial" w:cs="Arial"/>
          <w:lang w:eastAsia="sl-SI"/>
        </w:rPr>
        <w:t>.2 Finančni viri</w:t>
      </w:r>
      <w:bookmarkEnd w:id="70"/>
      <w:bookmarkEnd w:id="71"/>
    </w:p>
    <w:p w14:paraId="3B2754AC" w14:textId="4EC8CE93" w:rsidR="00BD6905" w:rsidRPr="00ED1F23" w:rsidRDefault="00BD6905" w:rsidP="00066442">
      <w:pPr>
        <w:pStyle w:val="s20"/>
        <w:spacing w:before="180" w:beforeAutospacing="0" w:after="0" w:afterAutospacing="0" w:line="276" w:lineRule="auto"/>
        <w:jc w:val="both"/>
        <w:rPr>
          <w:rFonts w:ascii="Arial" w:hAnsi="Arial" w:cs="Arial"/>
          <w:color w:val="000000"/>
          <w:sz w:val="20"/>
          <w:szCs w:val="20"/>
        </w:rPr>
      </w:pPr>
      <w:r w:rsidRPr="00ED1F23">
        <w:rPr>
          <w:rStyle w:val="bumpedfont15"/>
          <w:rFonts w:ascii="Arial" w:hAnsi="Arial" w:cs="Arial"/>
          <w:color w:val="000000"/>
          <w:sz w:val="20"/>
          <w:szCs w:val="20"/>
        </w:rPr>
        <w:t xml:space="preserve">Ukrepi za doseganje ciljev resolucije se bodo pretežno izvajali v okviru načrtovanih politik socialnega varstva resornega ministrstva. V določenem obsegu bodo ti ukrepi zadevali tudi področje družinske politike, zaposlovanje in delo, štipendijsko politiko, stanovanjsko politiko, zdravstvo, vzgojo in izobraževanje, davčno politiko in druga področja, ki vplivajo na socialni položaj prebivalcev </w:t>
      </w:r>
      <w:r w:rsidR="009475A6">
        <w:rPr>
          <w:rStyle w:val="bumpedfont15"/>
          <w:rFonts w:ascii="Arial" w:hAnsi="Arial" w:cs="Arial"/>
          <w:color w:val="000000"/>
          <w:sz w:val="20"/>
          <w:szCs w:val="20"/>
        </w:rPr>
        <w:t>in</w:t>
      </w:r>
      <w:r w:rsidRPr="00ED1F23">
        <w:rPr>
          <w:rStyle w:val="bumpedfont15"/>
          <w:rFonts w:ascii="Arial" w:hAnsi="Arial" w:cs="Arial"/>
          <w:color w:val="000000"/>
          <w:sz w:val="20"/>
          <w:szCs w:val="20"/>
        </w:rPr>
        <w:t xml:space="preserve"> na razvoj demografsko ogroženih območij. </w:t>
      </w:r>
    </w:p>
    <w:p w14:paraId="6EE82FEF" w14:textId="77777777" w:rsidR="00BD6905" w:rsidRPr="00ED1F23" w:rsidRDefault="00BD6905" w:rsidP="00066442">
      <w:pPr>
        <w:pStyle w:val="s20"/>
        <w:spacing w:before="180" w:beforeAutospacing="0" w:after="0" w:afterAutospacing="0" w:line="276" w:lineRule="auto"/>
        <w:jc w:val="both"/>
        <w:rPr>
          <w:rFonts w:ascii="Arial" w:hAnsi="Arial" w:cs="Arial"/>
          <w:color w:val="000000"/>
          <w:sz w:val="20"/>
          <w:szCs w:val="20"/>
        </w:rPr>
      </w:pPr>
      <w:r w:rsidRPr="00ED1F23">
        <w:rPr>
          <w:rStyle w:val="bumpedfont15"/>
          <w:rFonts w:ascii="Arial" w:hAnsi="Arial" w:cs="Arial"/>
          <w:color w:val="000000"/>
          <w:sz w:val="20"/>
          <w:szCs w:val="20"/>
        </w:rPr>
        <w:t>Finančna sredstva za financiranje ukrepov se bodo zagotavljala iz več virov: državni proračun, proračun lokalnih skupnosti, zdravstvena in pokojninska blagajna, sredstva Evropske unije</w:t>
      </w:r>
      <w:r w:rsidRPr="00ED1F23">
        <w:rPr>
          <w:rStyle w:val="bumpedfont15"/>
          <w:rFonts w:ascii="Arial" w:hAnsi="Arial" w:cs="Arial"/>
          <w:sz w:val="20"/>
          <w:szCs w:val="20"/>
        </w:rPr>
        <w:t>,</w:t>
      </w:r>
      <w:r w:rsidRPr="00ED1F23">
        <w:rPr>
          <w:rStyle w:val="bumpedfont15"/>
          <w:rFonts w:ascii="Arial" w:hAnsi="Arial" w:cs="Arial"/>
          <w:color w:val="000000"/>
          <w:sz w:val="20"/>
          <w:szCs w:val="20"/>
        </w:rPr>
        <w:t xml:space="preserve"> participacij</w:t>
      </w:r>
      <w:r w:rsidRPr="00ED1F23">
        <w:rPr>
          <w:rStyle w:val="bumpedfont15"/>
          <w:rFonts w:ascii="Arial" w:hAnsi="Arial" w:cs="Arial"/>
          <w:sz w:val="20"/>
          <w:szCs w:val="20"/>
        </w:rPr>
        <w:t>e</w:t>
      </w:r>
      <w:r w:rsidRPr="00ED1F23">
        <w:rPr>
          <w:rStyle w:val="bumpedfont15"/>
          <w:rFonts w:ascii="Arial" w:hAnsi="Arial" w:cs="Arial"/>
          <w:color w:val="000000"/>
          <w:sz w:val="20"/>
          <w:szCs w:val="20"/>
        </w:rPr>
        <w:t xml:space="preserve"> uporabnikov</w:t>
      </w:r>
      <w:r w:rsidRPr="00ED1F23">
        <w:rPr>
          <w:rStyle w:val="bumpedfont15"/>
          <w:rFonts w:ascii="Arial" w:hAnsi="Arial" w:cs="Arial"/>
          <w:sz w:val="20"/>
          <w:szCs w:val="20"/>
        </w:rPr>
        <w:t xml:space="preserve"> ter drugih virov</w:t>
      </w:r>
      <w:r w:rsidRPr="00ED1F23">
        <w:rPr>
          <w:rStyle w:val="bumpedfont15"/>
          <w:rFonts w:ascii="Arial" w:hAnsi="Arial" w:cs="Arial"/>
          <w:color w:val="000000"/>
          <w:sz w:val="20"/>
          <w:szCs w:val="20"/>
        </w:rPr>
        <w:t xml:space="preserve"> in bodo za določeno obdobje podrobneje opredeljena v</w:t>
      </w:r>
      <w:r w:rsidRPr="00ED1F23">
        <w:rPr>
          <w:rStyle w:val="bumpedfont15"/>
          <w:rFonts w:ascii="Arial" w:hAnsi="Arial" w:cs="Arial"/>
          <w:color w:val="FF0000"/>
          <w:sz w:val="20"/>
          <w:szCs w:val="20"/>
        </w:rPr>
        <w:t xml:space="preserve"> </w:t>
      </w:r>
      <w:r w:rsidRPr="00ED1F23">
        <w:rPr>
          <w:rStyle w:val="bumpedfont15"/>
          <w:rFonts w:ascii="Arial" w:hAnsi="Arial" w:cs="Arial"/>
          <w:sz w:val="20"/>
          <w:szCs w:val="20"/>
        </w:rPr>
        <w:t>izvedbenem</w:t>
      </w:r>
      <w:r w:rsidRPr="00ED1F23">
        <w:rPr>
          <w:rStyle w:val="bumpedfont15"/>
          <w:rFonts w:ascii="Arial" w:hAnsi="Arial" w:cs="Arial"/>
          <w:color w:val="FF0000"/>
          <w:sz w:val="20"/>
          <w:szCs w:val="20"/>
        </w:rPr>
        <w:t xml:space="preserve"> </w:t>
      </w:r>
      <w:r w:rsidRPr="00ED1F23">
        <w:rPr>
          <w:rStyle w:val="bumpedfont15"/>
          <w:rFonts w:ascii="Arial" w:hAnsi="Arial" w:cs="Arial"/>
          <w:color w:val="000000"/>
          <w:sz w:val="20"/>
          <w:szCs w:val="20"/>
        </w:rPr>
        <w:t>načrtu, v katerem bodo konkretno določeni ukrepi in naloge izvajalcev socialnovarstvenih storitev in programov. </w:t>
      </w:r>
    </w:p>
    <w:p w14:paraId="5C83E1C7" w14:textId="4F991A6C" w:rsidR="00CC1555" w:rsidRDefault="00CC1555" w:rsidP="00066442">
      <w:pPr>
        <w:spacing w:line="276" w:lineRule="auto"/>
        <w:rPr>
          <w:rFonts w:cs="Arial"/>
          <w:szCs w:val="20"/>
        </w:rPr>
      </w:pPr>
      <w:r>
        <w:rPr>
          <w:rFonts w:cs="Arial"/>
          <w:szCs w:val="20"/>
        </w:rPr>
        <w:br w:type="page"/>
      </w:r>
    </w:p>
    <w:bookmarkEnd w:id="65"/>
    <w:p w14:paraId="0E2DBEF1" w14:textId="6A1326F6" w:rsidR="00AE53C1" w:rsidRPr="008E7DB5" w:rsidRDefault="00CC1555" w:rsidP="008E7DB5">
      <w:pPr>
        <w:spacing w:line="276" w:lineRule="auto"/>
        <w:rPr>
          <w:rFonts w:eastAsiaTheme="majorEastAsia" w:cs="Arial"/>
          <w:color w:val="2E74B5" w:themeColor="accent1" w:themeShade="BF"/>
          <w:sz w:val="32"/>
          <w:szCs w:val="32"/>
        </w:rPr>
      </w:pPr>
      <w:r w:rsidRPr="008E7DB5">
        <w:rPr>
          <w:rFonts w:eastAsiaTheme="majorEastAsia" w:cs="Arial"/>
          <w:color w:val="2E74B5" w:themeColor="accent1" w:themeShade="BF"/>
          <w:sz w:val="32"/>
          <w:szCs w:val="32"/>
        </w:rPr>
        <w:lastRenderedPageBreak/>
        <w:t>OBRAZLOŽITEV</w:t>
      </w:r>
    </w:p>
    <w:p w14:paraId="4D3766FD" w14:textId="6D552BB9" w:rsidR="005E0CD4" w:rsidRDefault="00AE53C1" w:rsidP="005E0CD4">
      <w:pPr>
        <w:pStyle w:val="Odstavek"/>
        <w:spacing w:line="276" w:lineRule="auto"/>
        <w:ind w:firstLine="0"/>
        <w:rPr>
          <w:sz w:val="20"/>
          <w:szCs w:val="20"/>
        </w:rPr>
      </w:pPr>
      <w:r w:rsidRPr="00AE53C1">
        <w:rPr>
          <w:sz w:val="20"/>
          <w:szCs w:val="20"/>
        </w:rPr>
        <w:t xml:space="preserve">Resolucija o nacionalnem programu socialnega varstva za obdobje 2022–2030 (v nadaljnjem besedilu: ReNPSV22-30) </w:t>
      </w:r>
      <w:r w:rsidR="005E0CD4">
        <w:rPr>
          <w:sz w:val="20"/>
          <w:szCs w:val="20"/>
        </w:rPr>
        <w:t>z</w:t>
      </w:r>
      <w:r w:rsidRPr="00AE53C1">
        <w:rPr>
          <w:sz w:val="20"/>
          <w:szCs w:val="20"/>
        </w:rPr>
        <w:t>ajema obdobje, ki ga bodo zaznamovali pomembni socialni in gospodarski izzivi. Poleg vpliva epidemije covida-19 na trg dela (spremenjene oblike dela, povečanje dela od doma) bodo med ključnimi izzivi v načrtovanem obdobju še pospešeno staranje prebivalstva, zmanjševanje delovno sposobnega prebivalstva, digitalizacija in robotizacija. Med gospodarskimi izzivi pa bosta tudi v prihodnje pomembni globalizacija in zunanjetrgovinska dinamika ter prehod na zeleno gospodarstvo.</w:t>
      </w:r>
      <w:r w:rsidR="005E0CD4">
        <w:rPr>
          <w:sz w:val="20"/>
          <w:szCs w:val="20"/>
        </w:rPr>
        <w:t xml:space="preserve"> </w:t>
      </w:r>
      <w:r w:rsidR="00916D19">
        <w:rPr>
          <w:sz w:val="20"/>
          <w:szCs w:val="20"/>
        </w:rPr>
        <w:t>Z</w:t>
      </w:r>
      <w:r w:rsidRPr="00AE53C1">
        <w:rPr>
          <w:sz w:val="20"/>
          <w:szCs w:val="20"/>
        </w:rPr>
        <w:t>aradi pospešenega staranja prebivalstva in podaljševanja življenjske dobe</w:t>
      </w:r>
      <w:r w:rsidR="00916D19">
        <w:rPr>
          <w:sz w:val="20"/>
          <w:szCs w:val="20"/>
        </w:rPr>
        <w:t xml:space="preserve"> bo</w:t>
      </w:r>
      <w:r w:rsidRPr="00AE53C1">
        <w:rPr>
          <w:sz w:val="20"/>
          <w:szCs w:val="20"/>
        </w:rPr>
        <w:t xml:space="preserve"> vedno bolj pomembno tudi, da posameznik čim dlje ostane zdrav ter da čim dalj ostane vključen na trg dela. Spremenjena družbena razmerja</w:t>
      </w:r>
      <w:r w:rsidR="005E0CD4">
        <w:rPr>
          <w:sz w:val="20"/>
          <w:szCs w:val="20"/>
        </w:rPr>
        <w:t xml:space="preserve"> zato</w:t>
      </w:r>
      <w:r w:rsidRPr="00AE53C1">
        <w:rPr>
          <w:sz w:val="20"/>
          <w:szCs w:val="20"/>
        </w:rPr>
        <w:t xml:space="preserve"> zahtevajo razmislek o možnih načinih razvoja in prilagajanja socialnovarstvenega sistema tako, da bo ta omogočal hiter in učinkovit odziv na potrebe ljudi ter zagotavljal močno varnostno mrežo za posameznike in družine v ranljivih situacijah.</w:t>
      </w:r>
    </w:p>
    <w:p w14:paraId="0C2D0F98" w14:textId="77777777" w:rsidR="005E0CD4" w:rsidRDefault="005E0CD4" w:rsidP="005E0CD4">
      <w:pPr>
        <w:pStyle w:val="Brezrazmikov"/>
      </w:pPr>
    </w:p>
    <w:p w14:paraId="5EA19DD4" w14:textId="40D7873A" w:rsidR="005E0CD4" w:rsidRPr="005E0CD4" w:rsidRDefault="005E0CD4" w:rsidP="005E0CD4">
      <w:pPr>
        <w:spacing w:line="276" w:lineRule="auto"/>
        <w:jc w:val="both"/>
        <w:rPr>
          <w:rFonts w:eastAsiaTheme="minorHAnsi" w:cs="Arial"/>
          <w:szCs w:val="20"/>
          <w:lang w:eastAsia="x-none"/>
        </w:rPr>
      </w:pPr>
      <w:r w:rsidRPr="00AE53C1">
        <w:rPr>
          <w:rFonts w:eastAsiaTheme="minorHAnsi" w:cs="Arial"/>
          <w:szCs w:val="20"/>
          <w:lang w:eastAsia="x-none"/>
        </w:rPr>
        <w:t xml:space="preserve">Namen sistema socialnega varstva v Republiki Sloveniji je omogočiti socialno varnost in socialno vključenost državljanov in drugih prebivalcev Republike Slovenije. Država in lokalne skupnosti </w:t>
      </w:r>
      <w:r w:rsidR="00B256D3">
        <w:rPr>
          <w:rFonts w:eastAsiaTheme="minorHAnsi" w:cs="Arial"/>
          <w:szCs w:val="20"/>
          <w:lang w:eastAsia="x-none"/>
        </w:rPr>
        <w:t xml:space="preserve">morajo </w:t>
      </w:r>
      <w:r w:rsidRPr="00AE53C1">
        <w:rPr>
          <w:rFonts w:eastAsiaTheme="minorHAnsi" w:cs="Arial"/>
          <w:szCs w:val="20"/>
          <w:lang w:eastAsia="x-none"/>
        </w:rPr>
        <w:t>v okviru politik socialnega varstva zagotavljati pogoje, v katerih</w:t>
      </w:r>
      <w:r w:rsidR="00B256D3">
        <w:rPr>
          <w:rFonts w:eastAsiaTheme="minorHAnsi" w:cs="Arial"/>
          <w:szCs w:val="20"/>
          <w:lang w:eastAsia="x-none"/>
        </w:rPr>
        <w:t xml:space="preserve"> lahko</w:t>
      </w:r>
      <w:r w:rsidRPr="00AE53C1">
        <w:rPr>
          <w:rFonts w:eastAsiaTheme="minorHAnsi" w:cs="Arial"/>
          <w:szCs w:val="20"/>
          <w:lang w:eastAsia="x-none"/>
        </w:rPr>
        <w:t xml:space="preserve"> posamezniki v povezavi z drugimi osebami v družinskem, delovnem in bivalnem okolju, ustvarjalno sodelujejo in uresničujejo svoje razvojne možnosti ter s svojo dejavnostjo dosegajo raven kakovosti življenja, ki je primerljiva z ravnijo kakovosti življenja drugih prebivalcev Republike Slovenije in ustreza merilom človeškega dostojanstva. Kadar si posamezniki in družine ne morejo sami zagotoviti socialne varnosti, so upravičeni do podpore in pomoči, ki jo v okviru socialne politike zagotavljata država in lokalna skupnost. Ključen vidik sistema</w:t>
      </w:r>
      <w:r w:rsidRPr="005E0CD4">
        <w:rPr>
          <w:rFonts w:eastAsiaTheme="minorHAnsi" w:cs="Arial"/>
          <w:szCs w:val="20"/>
          <w:lang w:eastAsia="x-none"/>
        </w:rPr>
        <w:t xml:space="preserve"> socialnega varstva mora postati skrb za stalen razvoj, inovacije in hitro prilagajanje glede na aktualne potrebe in spremenjene okoliščine v času kriz in drugih sprememb, ki bistveno vplivajo na možnosti za zagotavljanje socialne varnosti in socialne vključenosti državljanov in drugih prebivalcev Republike Slovenije.</w:t>
      </w:r>
    </w:p>
    <w:p w14:paraId="7930B9C2" w14:textId="77777777" w:rsidR="005E0CD4" w:rsidRPr="00AE53C1" w:rsidRDefault="005E0CD4" w:rsidP="005E0CD4">
      <w:pPr>
        <w:autoSpaceDE w:val="0"/>
        <w:autoSpaceDN w:val="0"/>
        <w:adjustRightInd w:val="0"/>
        <w:spacing w:after="0" w:line="276" w:lineRule="auto"/>
        <w:jc w:val="both"/>
        <w:rPr>
          <w:rFonts w:cs="Arial"/>
          <w:bCs/>
          <w:szCs w:val="20"/>
        </w:rPr>
      </w:pPr>
      <w:r w:rsidRPr="00AE53C1">
        <w:rPr>
          <w:rFonts w:cs="Arial"/>
          <w:bCs/>
          <w:szCs w:val="20"/>
        </w:rPr>
        <w:t>Sistem socialnega varstva zajema:</w:t>
      </w:r>
    </w:p>
    <w:p w14:paraId="5D534F52"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storitve, programe, pravice iz javnih sredstev in druge oblike pomoči, katerih namen je preprečevati nastajanje socialnih stisk in težav ter soustvarjati rešitve za že obstoječe izzive in stiske posameznikov, skupin in skupnosti,</w:t>
      </w:r>
    </w:p>
    <w:p w14:paraId="6016E2C4"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javna pooblastila, naloge in ukrepe, ki jih izvajalcem socialnega varstva nalagajo zakoni in drugi predpisi,</w:t>
      </w:r>
    </w:p>
    <w:p w14:paraId="69065B35" w14:textId="77777777" w:rsidR="005E0CD4" w:rsidRPr="00AE53C1"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E53C1">
        <w:rPr>
          <w:rFonts w:cs="Arial"/>
          <w:bCs/>
          <w:szCs w:val="20"/>
        </w:rPr>
        <w:t>načrtovanje (na podlagi analiz in ocenjevanja potreb), razvoj in inovacije, spremljanje in evalvacijo vseh elementov sistema socialnega varstva in socialne zaščite.</w:t>
      </w:r>
    </w:p>
    <w:p w14:paraId="4D73B104" w14:textId="0D1DB0E1" w:rsidR="005E0CD4" w:rsidRDefault="005E0CD4" w:rsidP="005E0CD4">
      <w:pPr>
        <w:pStyle w:val="Odstavek"/>
        <w:spacing w:line="276" w:lineRule="auto"/>
        <w:ind w:firstLine="0"/>
        <w:rPr>
          <w:sz w:val="20"/>
          <w:szCs w:val="20"/>
        </w:rPr>
      </w:pPr>
      <w:r w:rsidRPr="00AE53C1">
        <w:rPr>
          <w:sz w:val="20"/>
          <w:szCs w:val="20"/>
        </w:rPr>
        <w:t>ReNPSV22</w:t>
      </w:r>
      <w:r w:rsidRPr="00AE53C1">
        <w:rPr>
          <w:sz w:val="20"/>
          <w:szCs w:val="20"/>
        </w:rPr>
        <w:sym w:font="Symbol" w:char="F02D"/>
      </w:r>
      <w:r w:rsidRPr="00AE53C1">
        <w:rPr>
          <w:sz w:val="20"/>
          <w:szCs w:val="20"/>
        </w:rPr>
        <w:t xml:space="preserve">30 določa usmeritve za delovanje in razvoj sistema socialnega varstva za obdobje do leta 2030. </w:t>
      </w:r>
      <w:r w:rsidR="00AE53C1" w:rsidRPr="00AE53C1">
        <w:rPr>
          <w:sz w:val="20"/>
          <w:szCs w:val="20"/>
        </w:rPr>
        <w:t xml:space="preserve">Opredeljuje osnovna izhodišča za delovanje in razvoj sistema, določa cilje in aktivnosti za dosego teh ciljev, določa razvoj storitev in programov socialnega varstva vključno s cilji do leta 2030, opredeljuje način izvajanja in spremljanja izvajanja resolucije </w:t>
      </w:r>
      <w:r w:rsidR="00B256D3">
        <w:rPr>
          <w:sz w:val="20"/>
          <w:szCs w:val="20"/>
        </w:rPr>
        <w:t>ter</w:t>
      </w:r>
      <w:r w:rsidR="00B256D3" w:rsidRPr="00AE53C1">
        <w:rPr>
          <w:sz w:val="20"/>
          <w:szCs w:val="20"/>
        </w:rPr>
        <w:t xml:space="preserve"> </w:t>
      </w:r>
      <w:r w:rsidR="00AE53C1" w:rsidRPr="00AE53C1">
        <w:rPr>
          <w:sz w:val="20"/>
          <w:szCs w:val="20"/>
        </w:rPr>
        <w:t xml:space="preserve">opredeljuje </w:t>
      </w:r>
      <w:r w:rsidR="00B256D3">
        <w:rPr>
          <w:sz w:val="20"/>
          <w:szCs w:val="20"/>
        </w:rPr>
        <w:t xml:space="preserve">kadrovske in finančne </w:t>
      </w:r>
      <w:r w:rsidR="00AE53C1" w:rsidRPr="00AE53C1">
        <w:rPr>
          <w:sz w:val="20"/>
          <w:szCs w:val="20"/>
        </w:rPr>
        <w:t xml:space="preserve">vire za </w:t>
      </w:r>
      <w:r w:rsidR="00B256D3">
        <w:rPr>
          <w:sz w:val="20"/>
          <w:szCs w:val="20"/>
        </w:rPr>
        <w:t>doseganje</w:t>
      </w:r>
      <w:r w:rsidR="00B256D3" w:rsidRPr="00AE53C1">
        <w:rPr>
          <w:sz w:val="20"/>
          <w:szCs w:val="20"/>
        </w:rPr>
        <w:t xml:space="preserve"> </w:t>
      </w:r>
      <w:r w:rsidR="00AE53C1" w:rsidRPr="00AE53C1">
        <w:rPr>
          <w:sz w:val="20"/>
          <w:szCs w:val="20"/>
        </w:rPr>
        <w:t xml:space="preserve">ciljev resolucije ter načrtovan razvoj storitev in programov. </w:t>
      </w:r>
    </w:p>
    <w:p w14:paraId="3997EC00" w14:textId="4C7B2BD0" w:rsidR="005E0CD4" w:rsidRDefault="00CC1555" w:rsidP="005E0CD4">
      <w:pPr>
        <w:pStyle w:val="Odstavek"/>
        <w:spacing w:line="276" w:lineRule="auto"/>
        <w:ind w:firstLine="0"/>
        <w:rPr>
          <w:sz w:val="20"/>
          <w:szCs w:val="20"/>
        </w:rPr>
      </w:pPr>
      <w:r w:rsidRPr="00AE53C1">
        <w:rPr>
          <w:sz w:val="20"/>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2C4C9E8F" w14:textId="77777777" w:rsidR="005E0CD4" w:rsidRPr="00AE53C1" w:rsidRDefault="005E0CD4" w:rsidP="005E0CD4">
      <w:pPr>
        <w:pStyle w:val="Brezrazmikov"/>
      </w:pPr>
    </w:p>
    <w:p w14:paraId="4EBEA62F" w14:textId="77777777" w:rsidR="005E0CD4" w:rsidRPr="00ED1F23" w:rsidRDefault="00CC1555" w:rsidP="005E0CD4">
      <w:pPr>
        <w:spacing w:line="276" w:lineRule="auto"/>
        <w:jc w:val="both"/>
        <w:rPr>
          <w:rFonts w:cs="Arial"/>
          <w:szCs w:val="20"/>
        </w:rPr>
      </w:pPr>
      <w:r w:rsidRPr="00AE53C1">
        <w:rPr>
          <w:rFonts w:cs="Arial"/>
          <w:szCs w:val="20"/>
        </w:rPr>
        <w:t>Podobno kot v resoluciji</w:t>
      </w:r>
      <w:r w:rsidR="00AE53C1" w:rsidRPr="00AE53C1">
        <w:rPr>
          <w:rFonts w:cs="Arial"/>
          <w:szCs w:val="20"/>
        </w:rPr>
        <w:t xml:space="preserve"> o nacionalnem programu socialnega varstva za obdobje 2013 do 2020</w:t>
      </w:r>
      <w:r w:rsidRPr="00AE53C1">
        <w:rPr>
          <w:rFonts w:cs="Arial"/>
          <w:szCs w:val="20"/>
        </w:rPr>
        <w:t xml:space="preserve">, ostaja tudi v ReNPSV22-30 splošni, horizontalni cilj, ki ga resolucija zasleduje, izboljšanje kakovosti življenja </w:t>
      </w:r>
      <w:r w:rsidRPr="00AE53C1">
        <w:rPr>
          <w:rFonts w:cs="Arial"/>
          <w:szCs w:val="20"/>
        </w:rPr>
        <w:lastRenderedPageBreak/>
        <w:t xml:space="preserve">posameznikov in družin ter krepitev družbene povezanosti (kohezije), medsebojne solidarnosti in socialne vključenosti vseh skupin prebivalstva. K temu splošnemu cilju težijo politike socialnega varstva, hkrati pa je za njegovo doseganje zelo pomembno usklajevanje in povezovanje vseh politik, ki posredno ali neposredno vplivajo na socialni položaj ljudi. </w:t>
      </w:r>
      <w:r w:rsidR="005E0CD4" w:rsidRPr="00ED1F23">
        <w:rPr>
          <w:rFonts w:cs="Arial"/>
          <w:szCs w:val="20"/>
        </w:rPr>
        <w:t xml:space="preserve">Poleg splošnega so določeni trije ključni cilji </w:t>
      </w:r>
      <w:r w:rsidR="005E0CD4">
        <w:rPr>
          <w:rFonts w:cs="Arial"/>
          <w:szCs w:val="20"/>
        </w:rPr>
        <w:t>ReNPSV22-30</w:t>
      </w:r>
      <w:r w:rsidR="005E0CD4" w:rsidRPr="00ED1F23">
        <w:rPr>
          <w:rFonts w:cs="Arial"/>
          <w:szCs w:val="20"/>
        </w:rPr>
        <w:t>, ki se neposredno nanašajo na razvoj sistema socialnega varstva:</w:t>
      </w:r>
    </w:p>
    <w:p w14:paraId="02FA346A" w14:textId="162B8A7E" w:rsidR="005E0CD4" w:rsidRPr="00AD058B"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zmanjševanje tveganja revščine in povečevanje socialne vključenosti</w:t>
      </w:r>
      <w:r w:rsidR="00AD058B" w:rsidRPr="00AD058B">
        <w:rPr>
          <w:rFonts w:cs="Arial"/>
          <w:bCs/>
          <w:szCs w:val="20"/>
        </w:rPr>
        <w:t>,</w:t>
      </w:r>
    </w:p>
    <w:p w14:paraId="53B98A18" w14:textId="0EC297FE" w:rsidR="005E0CD4" w:rsidRPr="00AD058B"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izboljšanje razpoložljivosti in pestrosti ter zagotavljanje dostopnosti in dosegljivosti storitev in programov</w:t>
      </w:r>
      <w:r w:rsidR="00AD058B" w:rsidRPr="00AD058B">
        <w:rPr>
          <w:rFonts w:cs="Arial"/>
          <w:bCs/>
          <w:szCs w:val="20"/>
        </w:rPr>
        <w:t>,</w:t>
      </w:r>
    </w:p>
    <w:p w14:paraId="0FF38E6B" w14:textId="7AFB5748" w:rsidR="005E0CD4" w:rsidRDefault="005E0CD4" w:rsidP="008E7DB5">
      <w:pPr>
        <w:pStyle w:val="Odstavekseznama"/>
        <w:numPr>
          <w:ilvl w:val="0"/>
          <w:numId w:val="28"/>
        </w:numPr>
        <w:autoSpaceDE w:val="0"/>
        <w:autoSpaceDN w:val="0"/>
        <w:adjustRightInd w:val="0"/>
        <w:spacing w:after="0" w:line="276" w:lineRule="auto"/>
        <w:jc w:val="both"/>
        <w:rPr>
          <w:rFonts w:cs="Arial"/>
          <w:bCs/>
          <w:szCs w:val="20"/>
        </w:rPr>
      </w:pPr>
      <w:r w:rsidRPr="00AD058B">
        <w:rPr>
          <w:rFonts w:cs="Arial"/>
          <w:bCs/>
          <w:szCs w:val="20"/>
        </w:rPr>
        <w:t xml:space="preserve">vzpostavljanje pogojev za delovanje izvajalskih organizacij ter krepitev kakovosti in razvoja na področju socialnega varstva. </w:t>
      </w:r>
    </w:p>
    <w:p w14:paraId="175057CD" w14:textId="77777777" w:rsidR="00B256D3" w:rsidRPr="00AD058B" w:rsidRDefault="00B256D3" w:rsidP="00B256D3">
      <w:pPr>
        <w:pStyle w:val="Odstavekseznama"/>
        <w:autoSpaceDE w:val="0"/>
        <w:autoSpaceDN w:val="0"/>
        <w:adjustRightInd w:val="0"/>
        <w:spacing w:after="0" w:line="276" w:lineRule="auto"/>
        <w:ind w:left="360"/>
        <w:jc w:val="both"/>
        <w:rPr>
          <w:rFonts w:cs="Arial"/>
          <w:bCs/>
          <w:szCs w:val="20"/>
        </w:rPr>
      </w:pPr>
    </w:p>
    <w:p w14:paraId="1DA634B1" w14:textId="4A15B311" w:rsidR="005E0CD4" w:rsidRDefault="005E0CD4" w:rsidP="00AD058B">
      <w:pPr>
        <w:spacing w:line="276" w:lineRule="auto"/>
        <w:jc w:val="both"/>
        <w:rPr>
          <w:rFonts w:cs="Arial"/>
          <w:szCs w:val="20"/>
        </w:rPr>
      </w:pPr>
      <w:r w:rsidRPr="00ED1F23">
        <w:rPr>
          <w:rFonts w:cs="Arial"/>
          <w:szCs w:val="20"/>
        </w:rPr>
        <w:t>Za uspešno uresničevanje ciljev je nujno doseči njihovo usklajenost na nacionalni ravni in na lokalnih ravneh.</w:t>
      </w:r>
      <w:r w:rsidR="00AD058B">
        <w:rPr>
          <w:rFonts w:cs="Arial"/>
          <w:szCs w:val="20"/>
        </w:rPr>
        <w:t xml:space="preserve"> </w:t>
      </w:r>
      <w:r w:rsidRPr="00ED1F23">
        <w:rPr>
          <w:rFonts w:cs="Arial"/>
          <w:szCs w:val="20"/>
        </w:rPr>
        <w:t xml:space="preserve">Za </w:t>
      </w:r>
      <w:r w:rsidRPr="005E0CD4">
        <w:rPr>
          <w:rFonts w:cs="Arial"/>
          <w:szCs w:val="20"/>
        </w:rPr>
        <w:t xml:space="preserve">spremljanje uresničevanja in oceno doseganja vsakega od treh ključnih ciljev sta določena po en </w:t>
      </w:r>
      <w:r w:rsidRPr="00AD058B">
        <w:rPr>
          <w:rFonts w:cs="Arial"/>
          <w:szCs w:val="20"/>
        </w:rPr>
        <w:t xml:space="preserve">kazalnik in njegova ciljna vrednost do leta 2030. </w:t>
      </w:r>
    </w:p>
    <w:p w14:paraId="174FF9BF" w14:textId="77777777" w:rsidR="00BB5C93" w:rsidRDefault="00AD058B" w:rsidP="00AD058B">
      <w:pPr>
        <w:spacing w:line="276" w:lineRule="auto"/>
        <w:jc w:val="both"/>
        <w:rPr>
          <w:szCs w:val="20"/>
        </w:rPr>
      </w:pPr>
      <w:r w:rsidRPr="00AD058B">
        <w:rPr>
          <w:rFonts w:cs="Arial"/>
          <w:szCs w:val="20"/>
        </w:rPr>
        <w:t>Ključne storitve na področju socialnega varstva so storitve informiranja, svetovanja in podpore, ki jih izvajajo centri za socialno delo kot javno službo</w:t>
      </w:r>
      <w:r>
        <w:rPr>
          <w:rFonts w:cs="Arial"/>
          <w:szCs w:val="20"/>
        </w:rPr>
        <w:t xml:space="preserve">, </w:t>
      </w:r>
      <w:r>
        <w:rPr>
          <w:szCs w:val="20"/>
        </w:rPr>
        <w:t>s</w:t>
      </w:r>
      <w:r w:rsidRPr="00AD058B">
        <w:rPr>
          <w:szCs w:val="20"/>
        </w:rPr>
        <w:t>toritve za ohranjanje samostojnega, neodvisnega življenja doma in aktivno vključevanje v skupnost (skupnostne oblike storitev)</w:t>
      </w:r>
      <w:r>
        <w:rPr>
          <w:szCs w:val="20"/>
        </w:rPr>
        <w:t xml:space="preserve"> ter s</w:t>
      </w:r>
      <w:r w:rsidRPr="00AD058B">
        <w:rPr>
          <w:szCs w:val="20"/>
        </w:rPr>
        <w:t>toritve nastanitve z oskrbo (institucionalne oblike storitve)</w:t>
      </w:r>
      <w:r>
        <w:rPr>
          <w:szCs w:val="20"/>
        </w:rPr>
        <w:t xml:space="preserve">. </w:t>
      </w:r>
      <w:r w:rsidRPr="00AD058B">
        <w:rPr>
          <w:szCs w:val="20"/>
        </w:rPr>
        <w:t>Z vidika izzivov sistema socialnega varstva</w:t>
      </w:r>
      <w:r>
        <w:rPr>
          <w:szCs w:val="20"/>
        </w:rPr>
        <w:t xml:space="preserve">, predvsem </w:t>
      </w:r>
      <w:r w:rsidRPr="00AD058B">
        <w:rPr>
          <w:szCs w:val="20"/>
        </w:rPr>
        <w:t>z vidika naslavljanja ranljivih situacij in tveganj ter neenakosti skupin (predvsem starejšega) prebivalstva je zelo pomembna vzpostavitev zavarovanja za dolgotrajno oskrbo. S sprejemom Zakona o dolgotrajni oskrbi (Uradni list RS, št. 196/21) se vzpostavlja nov steber socialne varnosti, ki bo zagotavljal opravljanje dolgotrajne oskrbe kot integrirane dejavnosti storitev</w:t>
      </w:r>
      <w:r>
        <w:rPr>
          <w:szCs w:val="20"/>
        </w:rPr>
        <w:t>, zato se</w:t>
      </w:r>
      <w:r w:rsidRPr="00AD058B">
        <w:rPr>
          <w:szCs w:val="20"/>
        </w:rPr>
        <w:t xml:space="preserve"> bodo vsebina, cilji in ciljne vrednosti socialnovarstvenih storitev v skladu z Zakonom o socialnem varstvu (uradno prečiščeno besedilo) (Uradni list RS, št. 3/07, 23/07 – popr. in 41/07 – popr.) ustrezno prilagodile v izvedbenem načrtu resolucije.</w:t>
      </w:r>
      <w:r w:rsidR="00BB5C93">
        <w:rPr>
          <w:szCs w:val="20"/>
        </w:rPr>
        <w:t xml:space="preserve"> </w:t>
      </w:r>
    </w:p>
    <w:p w14:paraId="54DE571B" w14:textId="47176B79" w:rsidR="00BB5C93" w:rsidRDefault="00BB5C93" w:rsidP="00EF6D99">
      <w:pPr>
        <w:spacing w:line="276" w:lineRule="auto"/>
        <w:jc w:val="both"/>
        <w:rPr>
          <w:rFonts w:cs="Arial"/>
        </w:rPr>
      </w:pPr>
      <w:r>
        <w:rPr>
          <w:rFonts w:cs="Arial"/>
        </w:rPr>
        <w:t>D</w:t>
      </w:r>
      <w:r w:rsidRPr="47948940">
        <w:rPr>
          <w:rFonts w:cs="Arial"/>
        </w:rPr>
        <w:t>opolnitev ali alternativa socialnovarstvenim storitvam in ukre</w:t>
      </w:r>
      <w:r>
        <w:rPr>
          <w:rFonts w:cs="Arial"/>
        </w:rPr>
        <w:t>pom predstavljajo s</w:t>
      </w:r>
      <w:r w:rsidRPr="47948940">
        <w:rPr>
          <w:rFonts w:cs="Arial"/>
        </w:rPr>
        <w:t>ocialnovarstveni programi</w:t>
      </w:r>
      <w:r>
        <w:rPr>
          <w:rFonts w:cs="Arial"/>
        </w:rPr>
        <w:t>, ki</w:t>
      </w:r>
      <w:r w:rsidRPr="47948940">
        <w:rPr>
          <w:rFonts w:cs="Arial"/>
        </w:rPr>
        <w:t xml:space="preserve"> se sofinancirajo na podlagi javnih razpisov.</w:t>
      </w:r>
      <w:r w:rsidRPr="00BB5C93">
        <w:t xml:space="preserve"> </w:t>
      </w:r>
      <w:r w:rsidR="00EF6D99">
        <w:rPr>
          <w:rFonts w:cs="Arial"/>
        </w:rPr>
        <w:t>E</w:t>
      </w:r>
      <w:r w:rsidRPr="00BB5C93">
        <w:rPr>
          <w:rFonts w:cs="Arial"/>
        </w:rPr>
        <w:t xml:space="preserve">valvacije programov kažejo, da se potrebe uporabnikov spreminjajo, postajajo vedno bolj kompleksne, </w:t>
      </w:r>
      <w:r w:rsidR="00EF6D99">
        <w:rPr>
          <w:rFonts w:cs="Arial"/>
        </w:rPr>
        <w:t xml:space="preserve">zato je potrebna posodobitev </w:t>
      </w:r>
      <w:r w:rsidRPr="00BB5C93">
        <w:rPr>
          <w:rFonts w:cs="Arial"/>
        </w:rPr>
        <w:t xml:space="preserve">področja </w:t>
      </w:r>
      <w:r w:rsidR="00EF6D99">
        <w:rPr>
          <w:rFonts w:cs="Arial"/>
        </w:rPr>
        <w:t xml:space="preserve">v smeri zagotavljanja </w:t>
      </w:r>
      <w:r w:rsidRPr="00BB5C93">
        <w:rPr>
          <w:rFonts w:cs="Arial"/>
        </w:rPr>
        <w:t>celovite in kontinuirane pomoči uporabnikom ter</w:t>
      </w:r>
      <w:r w:rsidR="00EF6D99">
        <w:rPr>
          <w:rFonts w:cs="Arial"/>
        </w:rPr>
        <w:t xml:space="preserve"> </w:t>
      </w:r>
      <w:r w:rsidRPr="00BB5C93">
        <w:rPr>
          <w:rFonts w:cs="Arial"/>
        </w:rPr>
        <w:t>zagotavljanje regijske dostopnosti programov.</w:t>
      </w:r>
      <w:r w:rsidR="00EF6D99">
        <w:rPr>
          <w:rFonts w:cs="Arial"/>
        </w:rPr>
        <w:t xml:space="preserve"> </w:t>
      </w:r>
      <w:r w:rsidRPr="00BB5C93">
        <w:rPr>
          <w:rFonts w:cs="Arial"/>
        </w:rPr>
        <w:t xml:space="preserve">Izvajalci socialnovarstvenih programov so pomemben steber uresničevanja socialnovarstvene politike, ker so v </w:t>
      </w:r>
      <w:r w:rsidR="00B256D3">
        <w:rPr>
          <w:rFonts w:cs="Arial"/>
        </w:rPr>
        <w:t>stalnem in tesnem</w:t>
      </w:r>
      <w:r w:rsidR="00B256D3" w:rsidRPr="00BB5C93">
        <w:rPr>
          <w:rFonts w:cs="Arial"/>
        </w:rPr>
        <w:t xml:space="preserve"> </w:t>
      </w:r>
      <w:r w:rsidRPr="00BB5C93">
        <w:rPr>
          <w:rFonts w:cs="Arial"/>
        </w:rPr>
        <w:t>stiku z uporabniki v njihovem okolju</w:t>
      </w:r>
      <w:r w:rsidR="00EF6D99">
        <w:rPr>
          <w:rFonts w:cs="Arial"/>
        </w:rPr>
        <w:t xml:space="preserve"> in se lahko </w:t>
      </w:r>
      <w:r w:rsidRPr="00BB5C93">
        <w:rPr>
          <w:rFonts w:cs="Arial"/>
        </w:rPr>
        <w:t xml:space="preserve">hitro odzovejo na vsakokratne potrebe uporabnikov. </w:t>
      </w:r>
    </w:p>
    <w:p w14:paraId="59344F4E" w14:textId="14857E68" w:rsidR="00EF6D99" w:rsidRPr="00ED1F23" w:rsidRDefault="00EF6D99" w:rsidP="00EF6D99">
      <w:pPr>
        <w:pStyle w:val="s19"/>
        <w:spacing w:before="0" w:beforeAutospacing="0" w:after="0" w:afterAutospacing="0" w:line="276" w:lineRule="auto"/>
        <w:jc w:val="both"/>
        <w:rPr>
          <w:rFonts w:ascii="Arial" w:hAnsi="Arial" w:cs="Arial"/>
          <w:sz w:val="20"/>
          <w:szCs w:val="20"/>
        </w:rPr>
      </w:pPr>
      <w:r w:rsidRPr="47948940">
        <w:rPr>
          <w:rFonts w:ascii="Arial" w:eastAsia="Calibri" w:hAnsi="Arial" w:cs="Arial"/>
          <w:sz w:val="20"/>
          <w:szCs w:val="20"/>
          <w:lang w:eastAsia="en-US"/>
        </w:rPr>
        <w:t xml:space="preserve">Na področju dela izvajalcev socialnovarstvenih storitev in programov bo </w:t>
      </w:r>
      <w:r>
        <w:rPr>
          <w:rFonts w:ascii="Arial" w:eastAsia="Calibri" w:hAnsi="Arial" w:cs="Arial"/>
          <w:sz w:val="20"/>
          <w:szCs w:val="20"/>
          <w:lang w:eastAsia="en-US"/>
        </w:rPr>
        <w:t>potrebno kakovostno</w:t>
      </w:r>
      <w:r w:rsidRPr="47948940">
        <w:rPr>
          <w:rFonts w:ascii="Arial" w:eastAsia="Calibri" w:hAnsi="Arial" w:cs="Arial"/>
          <w:sz w:val="20"/>
          <w:szCs w:val="20"/>
          <w:lang w:eastAsia="en-US"/>
        </w:rPr>
        <w:t xml:space="preserve"> izvajanj</w:t>
      </w:r>
      <w:r>
        <w:rPr>
          <w:rFonts w:ascii="Arial" w:eastAsia="Calibri" w:hAnsi="Arial" w:cs="Arial"/>
          <w:sz w:val="20"/>
          <w:szCs w:val="20"/>
          <w:lang w:eastAsia="en-US"/>
        </w:rPr>
        <w:t>e</w:t>
      </w:r>
      <w:r w:rsidRPr="47948940">
        <w:rPr>
          <w:rFonts w:ascii="Arial" w:eastAsia="Calibri" w:hAnsi="Arial" w:cs="Arial"/>
          <w:sz w:val="20"/>
          <w:szCs w:val="20"/>
          <w:lang w:eastAsia="en-US"/>
        </w:rPr>
        <w:t xml:space="preserve"> storitev</w:t>
      </w:r>
      <w:r>
        <w:rPr>
          <w:rFonts w:ascii="Arial" w:eastAsia="Calibri" w:hAnsi="Arial" w:cs="Arial"/>
          <w:sz w:val="20"/>
          <w:szCs w:val="20"/>
          <w:lang w:eastAsia="en-US"/>
        </w:rPr>
        <w:t xml:space="preserve"> zagotavljati z </w:t>
      </w:r>
      <w:r w:rsidRPr="47948940">
        <w:rPr>
          <w:rFonts w:ascii="Arial" w:eastAsia="Calibri" w:hAnsi="Arial" w:cs="Arial"/>
          <w:sz w:val="20"/>
          <w:szCs w:val="20"/>
          <w:lang w:eastAsia="en-US"/>
        </w:rPr>
        <w:t>nadaljnjim izobraževanjem in usposabljanjem</w:t>
      </w:r>
      <w:r>
        <w:rPr>
          <w:rFonts w:ascii="Arial" w:eastAsia="Calibri" w:hAnsi="Arial" w:cs="Arial"/>
          <w:sz w:val="20"/>
          <w:szCs w:val="20"/>
          <w:lang w:eastAsia="en-US"/>
        </w:rPr>
        <w:t xml:space="preserve">, </w:t>
      </w:r>
      <w:r w:rsidRPr="47948940">
        <w:rPr>
          <w:rFonts w:ascii="Arial" w:eastAsia="Calibri" w:hAnsi="Arial" w:cs="Arial"/>
          <w:sz w:val="20"/>
          <w:szCs w:val="20"/>
          <w:lang w:eastAsia="en-US"/>
        </w:rPr>
        <w:t>z uvajanjem novih tehnologij kot podpore za izvajanje in razvoj storitev in programov, z razvojem informacijskega sistema, ki bo omogočal enoten način vodenja in evalvacijo storitev</w:t>
      </w:r>
      <w:r>
        <w:rPr>
          <w:rFonts w:ascii="Arial" w:eastAsia="Calibri" w:hAnsi="Arial" w:cs="Arial"/>
          <w:sz w:val="20"/>
          <w:szCs w:val="20"/>
          <w:lang w:eastAsia="en-US"/>
        </w:rPr>
        <w:t xml:space="preserve"> ter</w:t>
      </w:r>
      <w:r w:rsidRPr="47948940">
        <w:rPr>
          <w:rFonts w:ascii="Arial" w:eastAsia="Calibri" w:hAnsi="Arial" w:cs="Arial"/>
          <w:sz w:val="20"/>
          <w:szCs w:val="20"/>
          <w:lang w:eastAsia="en-US"/>
        </w:rPr>
        <w:t xml:space="preserve"> z večjo stabilnostjo financiranja </w:t>
      </w:r>
      <w:r>
        <w:rPr>
          <w:rFonts w:ascii="Arial" w:eastAsia="Calibri" w:hAnsi="Arial" w:cs="Arial"/>
          <w:sz w:val="20"/>
          <w:szCs w:val="20"/>
          <w:lang w:eastAsia="en-US"/>
        </w:rPr>
        <w:t xml:space="preserve">socialnovarstvenih programov. </w:t>
      </w:r>
      <w:r w:rsidRPr="00ED1F23">
        <w:rPr>
          <w:rStyle w:val="bumpedfont15"/>
          <w:rFonts w:ascii="Arial" w:hAnsi="Arial" w:cs="Arial"/>
          <w:color w:val="000000"/>
          <w:sz w:val="20"/>
          <w:szCs w:val="20"/>
          <w:bdr w:val="none" w:sz="0" w:space="0" w:color="auto" w:frame="1"/>
        </w:rPr>
        <w:t>Na področju plačne politike je treba zagotoviti primerljivo plačilo za primerljivo delo pri izvajalcih socialnovarstvenih storitev in programov.</w:t>
      </w:r>
      <w:r>
        <w:rPr>
          <w:rStyle w:val="bumpedfont15"/>
          <w:rFonts w:ascii="Arial" w:hAnsi="Arial" w:cs="Arial"/>
          <w:sz w:val="20"/>
          <w:szCs w:val="20"/>
        </w:rPr>
        <w:t xml:space="preserve"> </w:t>
      </w:r>
      <w:r w:rsidRPr="00ED1F23">
        <w:rPr>
          <w:rStyle w:val="s12"/>
          <w:rFonts w:ascii="Arial" w:hAnsi="Arial" w:cs="Arial"/>
          <w:color w:val="000000" w:themeColor="text1"/>
          <w:sz w:val="20"/>
          <w:szCs w:val="20"/>
        </w:rPr>
        <w:t xml:space="preserve">Zaradi demografskih sprememb in ranljivosti določenih skupin ter posledic </w:t>
      </w:r>
      <w:r>
        <w:rPr>
          <w:rStyle w:val="s12"/>
          <w:rFonts w:ascii="Arial" w:hAnsi="Arial" w:cs="Arial"/>
          <w:color w:val="000000" w:themeColor="text1"/>
          <w:sz w:val="20"/>
          <w:szCs w:val="20"/>
        </w:rPr>
        <w:t>c</w:t>
      </w:r>
      <w:r w:rsidRPr="00ED1F23">
        <w:rPr>
          <w:rStyle w:val="s12"/>
          <w:rFonts w:ascii="Arial" w:hAnsi="Arial" w:cs="Arial"/>
          <w:color w:val="000000" w:themeColor="text1"/>
          <w:sz w:val="20"/>
          <w:szCs w:val="20"/>
        </w:rPr>
        <w:t>ovid</w:t>
      </w:r>
      <w:r>
        <w:rPr>
          <w:rStyle w:val="s12"/>
          <w:rFonts w:ascii="Arial" w:hAnsi="Arial" w:cs="Arial"/>
          <w:color w:val="000000" w:themeColor="text1"/>
          <w:sz w:val="20"/>
          <w:szCs w:val="20"/>
        </w:rPr>
        <w:t>a</w:t>
      </w:r>
      <w:r w:rsidRPr="00ED1F23">
        <w:rPr>
          <w:rStyle w:val="s12"/>
          <w:rFonts w:ascii="Arial" w:hAnsi="Arial" w:cs="Arial"/>
          <w:color w:val="000000" w:themeColor="text1"/>
          <w:sz w:val="20"/>
          <w:szCs w:val="20"/>
        </w:rPr>
        <w:t>-19 bo potrebna širitev mrež na področju socialnovarstvenih storitev in programov ter nove zaposlitve na področju socialnega varstva, kar bo pomembno prispevalo k ustvarjanju novih delovnih mest tako v javnem kot v zasebnem sektorju ter v nevladnih organizacijah. </w:t>
      </w:r>
    </w:p>
    <w:p w14:paraId="46D3530E" w14:textId="77777777" w:rsidR="00EF6D99" w:rsidRPr="00ED1F23" w:rsidRDefault="00EF6D99" w:rsidP="00EF6D99">
      <w:pPr>
        <w:pStyle w:val="s19"/>
        <w:spacing w:before="0" w:beforeAutospacing="0" w:after="0" w:afterAutospacing="0" w:line="276" w:lineRule="auto"/>
        <w:jc w:val="both"/>
        <w:rPr>
          <w:rStyle w:val="s12"/>
          <w:rFonts w:ascii="Arial" w:eastAsia="Calibri" w:hAnsi="Arial" w:cs="Arial"/>
          <w:color w:val="000000" w:themeColor="text1"/>
          <w:sz w:val="20"/>
          <w:szCs w:val="20"/>
        </w:rPr>
      </w:pPr>
    </w:p>
    <w:p w14:paraId="32A4613F" w14:textId="45E18865" w:rsidR="008E7DB5" w:rsidRDefault="008E7DB5" w:rsidP="008E7DB5">
      <w:pPr>
        <w:spacing w:line="276" w:lineRule="auto"/>
        <w:jc w:val="both"/>
        <w:rPr>
          <w:rFonts w:cs="Arial"/>
          <w:szCs w:val="20"/>
        </w:rPr>
      </w:pPr>
      <w:r w:rsidRPr="00ED1F23">
        <w:rPr>
          <w:rFonts w:cs="Arial"/>
          <w:szCs w:val="20"/>
        </w:rPr>
        <w:t>Za neposredno uresničevanje ciljev ReNPSV2</w:t>
      </w:r>
      <w:r>
        <w:rPr>
          <w:rFonts w:cs="Arial"/>
          <w:szCs w:val="20"/>
        </w:rPr>
        <w:t>2</w:t>
      </w:r>
      <w:r>
        <w:rPr>
          <w:rFonts w:cs="Arial"/>
          <w:szCs w:val="20"/>
        </w:rPr>
        <w:sym w:font="Symbol" w:char="F02D"/>
      </w:r>
      <w:r w:rsidRPr="00ED1F23">
        <w:rPr>
          <w:rFonts w:cs="Arial"/>
          <w:szCs w:val="20"/>
        </w:rPr>
        <w:t xml:space="preserve">30 </w:t>
      </w:r>
      <w:r>
        <w:rPr>
          <w:rFonts w:cs="Arial"/>
          <w:szCs w:val="20"/>
        </w:rPr>
        <w:t>bosta pripravljena</w:t>
      </w:r>
      <w:r w:rsidRPr="00ED1F23">
        <w:rPr>
          <w:rFonts w:cs="Arial"/>
          <w:szCs w:val="20"/>
        </w:rPr>
        <w:t xml:space="preserve"> dva nacionalna izvedbena načrta, in sicer </w:t>
      </w:r>
      <w:r w:rsidR="00B256D3" w:rsidRPr="00ED1F23">
        <w:rPr>
          <w:rFonts w:cs="Arial"/>
          <w:szCs w:val="20"/>
        </w:rPr>
        <w:t>prv</w:t>
      </w:r>
      <w:r w:rsidR="00B256D3">
        <w:rPr>
          <w:rFonts w:cs="Arial"/>
          <w:szCs w:val="20"/>
        </w:rPr>
        <w:t>i</w:t>
      </w:r>
      <w:r w:rsidR="00B256D3" w:rsidRPr="00ED1F23">
        <w:rPr>
          <w:rFonts w:cs="Arial"/>
          <w:szCs w:val="20"/>
        </w:rPr>
        <w:t xml:space="preserve"> </w:t>
      </w:r>
      <w:r w:rsidRPr="00ED1F23">
        <w:rPr>
          <w:rFonts w:cs="Arial"/>
          <w:szCs w:val="20"/>
        </w:rPr>
        <w:t>za obdobje 202</w:t>
      </w:r>
      <w:r>
        <w:rPr>
          <w:rFonts w:cs="Arial"/>
          <w:szCs w:val="20"/>
        </w:rPr>
        <w:t>2</w:t>
      </w:r>
      <w:r w:rsidRPr="00ED1F23">
        <w:rPr>
          <w:rFonts w:cs="Arial"/>
          <w:szCs w:val="20"/>
        </w:rPr>
        <w:t xml:space="preserve">–2025 in </w:t>
      </w:r>
      <w:r w:rsidR="00B256D3" w:rsidRPr="00ED1F23">
        <w:rPr>
          <w:rFonts w:cs="Arial"/>
          <w:szCs w:val="20"/>
        </w:rPr>
        <w:t>drug</w:t>
      </w:r>
      <w:r w:rsidR="00B256D3">
        <w:rPr>
          <w:rFonts w:cs="Arial"/>
          <w:szCs w:val="20"/>
        </w:rPr>
        <w:t>i</w:t>
      </w:r>
      <w:r w:rsidR="00B256D3" w:rsidRPr="00ED1F23">
        <w:rPr>
          <w:rFonts w:cs="Arial"/>
          <w:szCs w:val="20"/>
        </w:rPr>
        <w:t xml:space="preserve"> </w:t>
      </w:r>
      <w:r w:rsidRPr="00ED1F23">
        <w:rPr>
          <w:rFonts w:cs="Arial"/>
          <w:szCs w:val="20"/>
        </w:rPr>
        <w:t>za obdobje 2026–2030</w:t>
      </w:r>
      <w:r w:rsidR="00B83C62">
        <w:rPr>
          <w:rFonts w:cs="Arial"/>
          <w:szCs w:val="20"/>
        </w:rPr>
        <w:t>.</w:t>
      </w:r>
    </w:p>
    <w:p w14:paraId="301C53B1" w14:textId="5534AFF6" w:rsidR="00BB5C93" w:rsidRPr="00ED1F23" w:rsidRDefault="00BB5C93" w:rsidP="008E7DB5">
      <w:pPr>
        <w:spacing w:line="276" w:lineRule="auto"/>
        <w:jc w:val="both"/>
        <w:rPr>
          <w:rFonts w:cs="Arial"/>
          <w:szCs w:val="20"/>
        </w:rPr>
      </w:pPr>
      <w:r w:rsidRPr="00ED1F23">
        <w:rPr>
          <w:rFonts w:cs="Arial"/>
          <w:szCs w:val="20"/>
        </w:rPr>
        <w:t>Osnovno besedilo ReNPSV2</w:t>
      </w:r>
      <w:r>
        <w:rPr>
          <w:rFonts w:cs="Arial"/>
          <w:szCs w:val="20"/>
        </w:rPr>
        <w:t>2</w:t>
      </w:r>
      <w:r>
        <w:rPr>
          <w:rFonts w:cs="Arial"/>
          <w:szCs w:val="20"/>
        </w:rPr>
        <w:sym w:font="Symbol" w:char="F02D"/>
      </w:r>
      <w:r w:rsidRPr="00ED1F23">
        <w:rPr>
          <w:rFonts w:cs="Arial"/>
          <w:szCs w:val="20"/>
        </w:rPr>
        <w:t xml:space="preserve">30 vključuje tudi dve prilogi, </w:t>
      </w:r>
      <w:r>
        <w:rPr>
          <w:rFonts w:cs="Arial"/>
          <w:szCs w:val="20"/>
        </w:rPr>
        <w:t>p</w:t>
      </w:r>
      <w:r w:rsidRPr="00ED1F23">
        <w:rPr>
          <w:rFonts w:cs="Arial"/>
          <w:szCs w:val="20"/>
        </w:rPr>
        <w:t>rilogo 1, ki vsebuje oceno izvajanja Resolucije nacionalnega programa socialnega varstva v predhodnem obdobju (ReNPSV13</w:t>
      </w:r>
      <w:r>
        <w:rPr>
          <w:rFonts w:cs="Arial"/>
          <w:szCs w:val="20"/>
        </w:rPr>
        <w:sym w:font="Symbol" w:char="F02D"/>
      </w:r>
      <w:r w:rsidRPr="00ED1F23">
        <w:rPr>
          <w:rFonts w:cs="Arial"/>
          <w:szCs w:val="20"/>
        </w:rPr>
        <w:t>20)</w:t>
      </w:r>
      <w:r>
        <w:rPr>
          <w:rFonts w:cs="Arial"/>
          <w:szCs w:val="20"/>
        </w:rPr>
        <w:t>,</w:t>
      </w:r>
      <w:r w:rsidRPr="00ED1F23">
        <w:rPr>
          <w:rFonts w:cs="Arial"/>
          <w:szCs w:val="20"/>
        </w:rPr>
        <w:t xml:space="preserve"> in </w:t>
      </w:r>
      <w:r>
        <w:rPr>
          <w:rFonts w:cs="Arial"/>
          <w:szCs w:val="20"/>
        </w:rPr>
        <w:t>p</w:t>
      </w:r>
      <w:r w:rsidRPr="00ED1F23">
        <w:rPr>
          <w:rFonts w:cs="Arial"/>
          <w:szCs w:val="20"/>
        </w:rPr>
        <w:t>rilogo 2 s prikazom ključnih okoliščin ter razvojnih izzivov v obdobju 202</w:t>
      </w:r>
      <w:r>
        <w:rPr>
          <w:rFonts w:cs="Arial"/>
          <w:szCs w:val="20"/>
        </w:rPr>
        <w:t>2</w:t>
      </w:r>
      <w:r w:rsidRPr="00ED1F23">
        <w:rPr>
          <w:rFonts w:cs="Arial"/>
          <w:szCs w:val="20"/>
        </w:rPr>
        <w:t>–2030.</w:t>
      </w:r>
      <w:r>
        <w:rPr>
          <w:rFonts w:cs="Arial"/>
          <w:szCs w:val="20"/>
        </w:rPr>
        <w:t xml:space="preserve"> </w:t>
      </w:r>
    </w:p>
    <w:p w14:paraId="2C13F4FA" w14:textId="06300A13" w:rsidR="00BB5C93" w:rsidRDefault="00BB5C93" w:rsidP="00AD058B">
      <w:pPr>
        <w:spacing w:line="276" w:lineRule="auto"/>
        <w:jc w:val="both"/>
        <w:rPr>
          <w:szCs w:val="20"/>
        </w:rPr>
      </w:pPr>
    </w:p>
    <w:p w14:paraId="6281E3D3" w14:textId="0C0D6D47" w:rsidR="00837362" w:rsidRPr="001B11DA" w:rsidRDefault="00837362" w:rsidP="00C21966">
      <w:pPr>
        <w:spacing w:line="276" w:lineRule="auto"/>
        <w:rPr>
          <w:rFonts w:eastAsiaTheme="majorEastAsia" w:cs="Arial"/>
          <w:color w:val="2E74B5" w:themeColor="accent1" w:themeShade="BF"/>
          <w:sz w:val="32"/>
          <w:szCs w:val="32"/>
        </w:rPr>
      </w:pPr>
      <w:bookmarkStart w:id="72" w:name="_Toc86938987"/>
      <w:bookmarkStart w:id="73" w:name="_Toc88148107"/>
      <w:bookmarkStart w:id="74" w:name="_Toc88148236"/>
      <w:r w:rsidRPr="001B11DA">
        <w:rPr>
          <w:rFonts w:eastAsiaTheme="majorEastAsia" w:cs="Arial"/>
          <w:color w:val="2E74B5" w:themeColor="accent1" w:themeShade="BF"/>
          <w:sz w:val="32"/>
          <w:szCs w:val="32"/>
        </w:rPr>
        <w:t>PRILOGA 1: Ocena uresničevanja Resolucije o nacionalnem programu socialnega varstva za obdobje 2013–2020</w:t>
      </w:r>
      <w:bookmarkEnd w:id="72"/>
      <w:bookmarkEnd w:id="73"/>
      <w:bookmarkEnd w:id="74"/>
    </w:p>
    <w:p w14:paraId="2C0DF291" w14:textId="77777777" w:rsidR="00837362" w:rsidRPr="00B854F9" w:rsidRDefault="00837362" w:rsidP="00837362">
      <w:pPr>
        <w:spacing w:before="240" w:after="0" w:line="276" w:lineRule="auto"/>
        <w:jc w:val="both"/>
        <w:rPr>
          <w:rFonts w:cs="Arial"/>
          <w:szCs w:val="20"/>
        </w:rPr>
      </w:pPr>
    </w:p>
    <w:p w14:paraId="2E1F7826" w14:textId="7A25F74F" w:rsidR="00837362" w:rsidRPr="00B854F9" w:rsidRDefault="00837362" w:rsidP="00837362">
      <w:pPr>
        <w:spacing w:before="240" w:after="0" w:line="276" w:lineRule="auto"/>
        <w:jc w:val="both"/>
        <w:rPr>
          <w:rFonts w:cs="Arial"/>
          <w:szCs w:val="20"/>
        </w:rPr>
      </w:pPr>
      <w:r w:rsidRPr="00B854F9">
        <w:rPr>
          <w:rFonts w:cs="Arial"/>
          <w:szCs w:val="20"/>
        </w:rPr>
        <w:t xml:space="preserve">Splošni (horizontalni) cilj, določen v Resoluciji o nacionalnem programu socialnega varstva za obdobje 2013–2020 (v </w:t>
      </w:r>
      <w:r>
        <w:rPr>
          <w:rFonts w:cs="Arial"/>
          <w:szCs w:val="20"/>
        </w:rPr>
        <w:t>nadaljnjem besedilu:</w:t>
      </w:r>
      <w:r w:rsidRPr="00B854F9">
        <w:rPr>
          <w:rFonts w:cs="Arial"/>
          <w:szCs w:val="20"/>
        </w:rPr>
        <w:t xml:space="preserve"> ReNPSV13–20), je bil izboljšanje </w:t>
      </w:r>
      <w:r w:rsidR="008B0DA8">
        <w:rPr>
          <w:rFonts w:cs="Arial"/>
          <w:szCs w:val="20"/>
        </w:rPr>
        <w:t>kakovosti</w:t>
      </w:r>
      <w:r w:rsidR="008B0DA8" w:rsidRPr="00B854F9">
        <w:rPr>
          <w:rFonts w:cs="Arial"/>
          <w:szCs w:val="20"/>
        </w:rPr>
        <w:t xml:space="preserve"> </w:t>
      </w:r>
      <w:r w:rsidRPr="00B854F9">
        <w:rPr>
          <w:rFonts w:cs="Arial"/>
          <w:szCs w:val="20"/>
        </w:rPr>
        <w:t xml:space="preserve">življenja posameznikov in družin, povečanje družbene povezanosti (kohezije) ter socialne vključenosti vseh skupin prebivalstva. Ob opisanem splošnem cilju so bili zastavljeni trije ključni cilji razvoja sistema socialnega varstva: </w:t>
      </w:r>
    </w:p>
    <w:p w14:paraId="08510A9F"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zmanjšanje tveganja revščine in povečevanje socialne vključenosti socialno ogroženih in ranljivih skupin prebivalstva;</w:t>
      </w:r>
    </w:p>
    <w:p w14:paraId="28112DCF"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izboljšanje razpoložljivosti in pestrosti ter zagotavljanje dostopnosti in dosegljivosti storitev in programov;</w:t>
      </w:r>
    </w:p>
    <w:p w14:paraId="361732F2" w14:textId="77777777" w:rsidR="00837362" w:rsidRPr="00B854F9" w:rsidRDefault="00837362" w:rsidP="008E7DB5">
      <w:pPr>
        <w:pStyle w:val="Odstavekseznama"/>
        <w:numPr>
          <w:ilvl w:val="0"/>
          <w:numId w:val="5"/>
        </w:numPr>
        <w:spacing w:before="240" w:after="0" w:line="276" w:lineRule="auto"/>
        <w:jc w:val="both"/>
        <w:rPr>
          <w:rFonts w:cs="Arial"/>
          <w:szCs w:val="20"/>
        </w:rPr>
      </w:pPr>
      <w:r w:rsidRPr="00B854F9">
        <w:rPr>
          <w:rFonts w:cs="Arial"/>
          <w:szCs w:val="20"/>
        </w:rPr>
        <w:t xml:space="preserve">izboljševanje kakovosti storitev in programov ter drugih oblik pomoči s povečevanjem učinkovitosti upravljanja in vodenja izvajalskih organizacij, povečanjem njihove avtonomije ter upravljanjem kakovosti in zagotavljanje večjega vpliva uporabnikov in predstavnikov na načrtovanje in izvajanje storitev. </w:t>
      </w:r>
    </w:p>
    <w:p w14:paraId="330A321A" w14:textId="77777777" w:rsidR="00837362" w:rsidRPr="00B854F9" w:rsidRDefault="00837362" w:rsidP="00837362">
      <w:pPr>
        <w:spacing w:before="240" w:after="0" w:line="276" w:lineRule="auto"/>
        <w:jc w:val="both"/>
        <w:rPr>
          <w:rFonts w:cs="Arial"/>
          <w:szCs w:val="20"/>
          <w:u w:val="single"/>
        </w:rPr>
      </w:pPr>
      <w:r w:rsidRPr="00B854F9">
        <w:rPr>
          <w:rFonts w:cs="Arial"/>
          <w:szCs w:val="20"/>
          <w:u w:val="single"/>
        </w:rPr>
        <w:t xml:space="preserve">Uresničevanje prvega cilja ReNPSV13–20 </w:t>
      </w:r>
    </w:p>
    <w:p w14:paraId="2930CE29" w14:textId="3860A217" w:rsidR="00837362" w:rsidRDefault="00837362" w:rsidP="00837362">
      <w:pPr>
        <w:spacing w:before="240" w:after="0" w:line="276" w:lineRule="auto"/>
        <w:jc w:val="both"/>
        <w:rPr>
          <w:rFonts w:cs="Arial"/>
        </w:rPr>
      </w:pPr>
      <w:r w:rsidRPr="125DF2D9">
        <w:rPr>
          <w:rFonts w:cs="Arial"/>
        </w:rPr>
        <w:t>Izvajanje ReNPSV13</w:t>
      </w:r>
      <w:r w:rsidR="008B0DA8">
        <w:rPr>
          <w:rFonts w:cs="Arial"/>
        </w:rPr>
        <w:sym w:font="Symbol" w:char="F02D"/>
      </w:r>
      <w:r w:rsidRPr="125DF2D9">
        <w:rPr>
          <w:rFonts w:cs="Arial"/>
        </w:rPr>
        <w:t xml:space="preserve">20 se je začelo v obdobju, ki so ga zaznamovale socialne posledice več let trajajoče gospodarske krize, hkrati pa tudi varčevalni ukrepi. Oboje se je odražalo tudi v poslabšanju vrednosti vseh kazalnikov življenjske ravni glede na predkrizno obdobje. Od leta 2014 pa so se začele makroekonomske razmere in tudi razmere na trgu dela relativno hitro izboljševati. Višja zaposlenost in </w:t>
      </w:r>
      <w:r w:rsidR="008B0DA8">
        <w:rPr>
          <w:rFonts w:cs="Arial"/>
        </w:rPr>
        <w:t>poz</w:t>
      </w:r>
      <w:r w:rsidRPr="125DF2D9">
        <w:rPr>
          <w:rFonts w:cs="Arial"/>
        </w:rPr>
        <w:t>neje tudi postopna odprava večine varčevalnih ukrepov iz obdobja krize so vplivali na poviševanje razpoložljivih dohodkov v gospodinjstvih in tako tudi na postopno izboljševanje vrednosti kazalnikov življenjske ravni, vključno s postopnim izboljševanjem vrednosti ključnega kazalnika, s katerim merimo uresničevanje prvega cilja, tj. število oseb, ki tvegajo socialno izključenost.</w:t>
      </w:r>
      <w:r w:rsidRPr="125DF2D9">
        <w:rPr>
          <w:rStyle w:val="Sprotnaopomba-sklic"/>
          <w:rFonts w:cs="Arial"/>
        </w:rPr>
        <w:footnoteReference w:id="11"/>
      </w:r>
      <w:r w:rsidRPr="125DF2D9">
        <w:rPr>
          <w:rFonts w:cs="Arial"/>
        </w:rPr>
        <w:t xml:space="preserve"> Kazalnik </w:t>
      </w:r>
      <w:r w:rsidR="008B0DA8">
        <w:rPr>
          <w:rFonts w:cs="Arial"/>
        </w:rPr>
        <w:t>je sestavljen</w:t>
      </w:r>
      <w:r w:rsidR="008B0DA8" w:rsidRPr="125DF2D9">
        <w:rPr>
          <w:rFonts w:cs="Arial"/>
        </w:rPr>
        <w:t xml:space="preserve"> </w:t>
      </w:r>
      <w:r w:rsidRPr="125DF2D9">
        <w:rPr>
          <w:rFonts w:cs="Arial"/>
        </w:rPr>
        <w:t xml:space="preserve">iz števila oseb, ki imajo dohodke pod pragom tveganja revščine, in/ali so resno materialno prikrajšani </w:t>
      </w:r>
      <w:r>
        <w:rPr>
          <w:rFonts w:cs="Arial"/>
        </w:rPr>
        <w:t>oziroma</w:t>
      </w:r>
      <w:r w:rsidRPr="125DF2D9">
        <w:rPr>
          <w:rFonts w:cs="Arial"/>
        </w:rPr>
        <w:t xml:space="preserve"> živijo v gospodinjstvu z zelo nizko delovno aktivnostjo. </w:t>
      </w:r>
      <w:r w:rsidRPr="00A770AF">
        <w:rPr>
          <w:rFonts w:eastAsia="Arial" w:cs="Arial"/>
          <w:szCs w:val="20"/>
        </w:rPr>
        <w:t xml:space="preserve">Osebe se štejejo samo enkrat, tudi če so zajete v dveh ali treh podkazalnikih. </w:t>
      </w:r>
      <w:r w:rsidRPr="00A770AF">
        <w:rPr>
          <w:rFonts w:cs="Arial"/>
        </w:rPr>
        <w:t>Ciljna vrednost kazalnika, doseči zmanjšanje</w:t>
      </w:r>
      <w:r w:rsidRPr="125DF2D9">
        <w:rPr>
          <w:rFonts w:cs="Arial"/>
        </w:rPr>
        <w:t xml:space="preserve"> števila oseb, ki živijo v tveganju socialne izključenosti</w:t>
      </w:r>
      <w:r w:rsidR="008B0DA8">
        <w:rPr>
          <w:rFonts w:cs="Arial"/>
        </w:rPr>
        <w:t>,</w:t>
      </w:r>
      <w:r w:rsidRPr="125DF2D9">
        <w:rPr>
          <w:rFonts w:cs="Arial"/>
        </w:rPr>
        <w:t xml:space="preserve"> </w:t>
      </w:r>
      <w:r w:rsidR="008B0DA8">
        <w:rPr>
          <w:rFonts w:cs="Arial"/>
        </w:rPr>
        <w:t>s</w:t>
      </w:r>
      <w:r w:rsidR="008B0DA8" w:rsidRPr="125DF2D9">
        <w:rPr>
          <w:rFonts w:cs="Arial"/>
        </w:rPr>
        <w:t xml:space="preserve"> </w:t>
      </w:r>
      <w:r w:rsidRPr="125DF2D9">
        <w:rPr>
          <w:rFonts w:cs="Arial"/>
        </w:rPr>
        <w:t xml:space="preserve">361.000 v letu 2008 na 321.000 ali manj, je bila </w:t>
      </w:r>
      <w:r>
        <w:rPr>
          <w:rFonts w:cs="Arial"/>
        </w:rPr>
        <w:t xml:space="preserve">v letu 2020 po podatkih </w:t>
      </w:r>
      <w:r w:rsidRPr="125DF2D9">
        <w:rPr>
          <w:rFonts w:cs="Arial"/>
        </w:rPr>
        <w:t xml:space="preserve">iz Raziskovanja o dohodkih in življenjskih pogojih (EU-SILC) </w:t>
      </w:r>
      <w:r>
        <w:rPr>
          <w:rFonts w:cs="Arial"/>
        </w:rPr>
        <w:t>dosežena oz. presežena, saj je v letu 2020 socialno izključenost v Sloveniji tvegalo 309.000 oseb (tj. 15,0 % populacije).</w:t>
      </w:r>
      <w:r w:rsidRPr="125DF2D9">
        <w:rPr>
          <w:rStyle w:val="Sprotnaopomba-sklic"/>
          <w:rFonts w:cs="Arial"/>
        </w:rPr>
        <w:footnoteReference w:id="12"/>
      </w:r>
      <w:r>
        <w:rPr>
          <w:rFonts w:cs="Arial"/>
        </w:rPr>
        <w:t xml:space="preserve"> Število oseb, ki tvegajo socialno izključenost, je bilo najvišje v letih 2013 in 2014, potem pa je začelo postopno upadati in je najnižjo vrednost doseglo v letu 2019 (293.000 oseb oz. 14,4 % populacije).</w:t>
      </w:r>
    </w:p>
    <w:p w14:paraId="5061D602" w14:textId="67BF72CC" w:rsidR="00837362" w:rsidRDefault="00837362" w:rsidP="00837362">
      <w:pPr>
        <w:spacing w:before="240" w:after="0" w:line="276" w:lineRule="auto"/>
        <w:jc w:val="both"/>
        <w:rPr>
          <w:rFonts w:cs="Arial"/>
          <w:szCs w:val="20"/>
        </w:rPr>
      </w:pPr>
      <w:r w:rsidRPr="00B854F9">
        <w:rPr>
          <w:rFonts w:cs="Arial"/>
          <w:szCs w:val="20"/>
        </w:rPr>
        <w:t xml:space="preserve">Stopnja tveganja socialne izključenosti se sicer po statističnih regijah Slovenije precej razlikuje. Najnižje stopnje tveganja socialne izključenosti so </w:t>
      </w:r>
      <w:r w:rsidR="008B0DA8">
        <w:rPr>
          <w:rFonts w:cs="Arial"/>
          <w:szCs w:val="20"/>
        </w:rPr>
        <w:t>imeli</w:t>
      </w:r>
      <w:r w:rsidRPr="00B854F9">
        <w:rPr>
          <w:rFonts w:cs="Arial"/>
          <w:szCs w:val="20"/>
        </w:rPr>
        <w:t xml:space="preserve"> let</w:t>
      </w:r>
      <w:r w:rsidR="008B0DA8">
        <w:rPr>
          <w:rFonts w:cs="Arial"/>
          <w:szCs w:val="20"/>
        </w:rPr>
        <w:t>a</w:t>
      </w:r>
      <w:r w:rsidRPr="00B854F9">
        <w:rPr>
          <w:rFonts w:cs="Arial"/>
          <w:szCs w:val="20"/>
        </w:rPr>
        <w:t xml:space="preserve"> 20</w:t>
      </w:r>
      <w:r>
        <w:rPr>
          <w:rFonts w:cs="Arial"/>
          <w:szCs w:val="20"/>
        </w:rPr>
        <w:t>20</w:t>
      </w:r>
      <w:r w:rsidRPr="00B854F9">
        <w:rPr>
          <w:rFonts w:cs="Arial"/>
          <w:szCs w:val="20"/>
        </w:rPr>
        <w:t xml:space="preserve"> prebivalci </w:t>
      </w:r>
      <w:r>
        <w:rPr>
          <w:rFonts w:cs="Arial"/>
          <w:szCs w:val="20"/>
        </w:rPr>
        <w:t xml:space="preserve">posavske statistične regije (10,5 %), </w:t>
      </w:r>
      <w:r w:rsidRPr="00B854F9">
        <w:rPr>
          <w:rFonts w:cs="Arial"/>
          <w:szCs w:val="20"/>
        </w:rPr>
        <w:t>gorenjske statistične regije (</w:t>
      </w:r>
      <w:r>
        <w:rPr>
          <w:rFonts w:cs="Arial"/>
          <w:szCs w:val="20"/>
        </w:rPr>
        <w:t>11,0</w:t>
      </w:r>
      <w:r w:rsidRPr="00B854F9">
        <w:rPr>
          <w:rFonts w:cs="Arial"/>
          <w:szCs w:val="20"/>
        </w:rPr>
        <w:t xml:space="preserve"> %) </w:t>
      </w:r>
      <w:r>
        <w:rPr>
          <w:rFonts w:cs="Arial"/>
          <w:szCs w:val="20"/>
        </w:rPr>
        <w:t xml:space="preserve">ter jugovzhodne Slovenije (11,7 %) in </w:t>
      </w:r>
      <w:r w:rsidRPr="00B854F9">
        <w:rPr>
          <w:rFonts w:cs="Arial"/>
          <w:szCs w:val="20"/>
        </w:rPr>
        <w:t>osrednjeslovenske statistične regije (11,</w:t>
      </w:r>
      <w:r>
        <w:rPr>
          <w:rFonts w:cs="Arial"/>
          <w:szCs w:val="20"/>
        </w:rPr>
        <w:t>9</w:t>
      </w:r>
      <w:r w:rsidRPr="00B854F9">
        <w:rPr>
          <w:rFonts w:cs="Arial"/>
          <w:szCs w:val="20"/>
        </w:rPr>
        <w:t xml:space="preserve"> %). Najpogosteje pa so socialno izključenost v letu 20</w:t>
      </w:r>
      <w:r>
        <w:rPr>
          <w:rFonts w:cs="Arial"/>
          <w:szCs w:val="20"/>
        </w:rPr>
        <w:t>20</w:t>
      </w:r>
      <w:r w:rsidRPr="00B854F9">
        <w:rPr>
          <w:rFonts w:cs="Arial"/>
          <w:szCs w:val="20"/>
        </w:rPr>
        <w:t xml:space="preserve"> tvegali prebivalci </w:t>
      </w:r>
      <w:r>
        <w:rPr>
          <w:rFonts w:cs="Arial"/>
          <w:szCs w:val="20"/>
        </w:rPr>
        <w:t>koroške</w:t>
      </w:r>
      <w:r w:rsidRPr="00B854F9">
        <w:rPr>
          <w:rFonts w:cs="Arial"/>
          <w:szCs w:val="20"/>
        </w:rPr>
        <w:t xml:space="preserve"> statistične regije (21,</w:t>
      </w:r>
      <w:r>
        <w:rPr>
          <w:rFonts w:cs="Arial"/>
          <w:szCs w:val="20"/>
        </w:rPr>
        <w:t>3</w:t>
      </w:r>
      <w:r w:rsidRPr="00B854F9">
        <w:rPr>
          <w:rFonts w:cs="Arial"/>
          <w:szCs w:val="20"/>
        </w:rPr>
        <w:t xml:space="preserve"> %)</w:t>
      </w:r>
      <w:r>
        <w:rPr>
          <w:rFonts w:cs="Arial"/>
          <w:szCs w:val="20"/>
        </w:rPr>
        <w:t xml:space="preserve"> ter </w:t>
      </w:r>
      <w:r w:rsidRPr="00B854F9">
        <w:rPr>
          <w:rFonts w:cs="Arial"/>
          <w:szCs w:val="20"/>
        </w:rPr>
        <w:t xml:space="preserve">prebivalci </w:t>
      </w:r>
      <w:r>
        <w:rPr>
          <w:rFonts w:cs="Arial"/>
          <w:szCs w:val="20"/>
        </w:rPr>
        <w:t>podravske</w:t>
      </w:r>
      <w:r w:rsidRPr="00B854F9">
        <w:rPr>
          <w:rFonts w:cs="Arial"/>
          <w:szCs w:val="20"/>
        </w:rPr>
        <w:t xml:space="preserve"> (19,</w:t>
      </w:r>
      <w:r>
        <w:rPr>
          <w:rFonts w:cs="Arial"/>
          <w:szCs w:val="20"/>
        </w:rPr>
        <w:t>5</w:t>
      </w:r>
      <w:r w:rsidRPr="00B854F9">
        <w:rPr>
          <w:rFonts w:cs="Arial"/>
          <w:szCs w:val="20"/>
        </w:rPr>
        <w:t xml:space="preserve"> %) in </w:t>
      </w:r>
      <w:r>
        <w:rPr>
          <w:rFonts w:cs="Arial"/>
          <w:szCs w:val="20"/>
        </w:rPr>
        <w:t>zasavske</w:t>
      </w:r>
      <w:r w:rsidRPr="00B854F9">
        <w:rPr>
          <w:rFonts w:cs="Arial"/>
          <w:szCs w:val="20"/>
        </w:rPr>
        <w:t xml:space="preserve"> (1</w:t>
      </w:r>
      <w:r>
        <w:rPr>
          <w:rFonts w:cs="Arial"/>
          <w:szCs w:val="20"/>
        </w:rPr>
        <w:t>9,3</w:t>
      </w:r>
      <w:r w:rsidRPr="00B854F9">
        <w:rPr>
          <w:rFonts w:cs="Arial"/>
          <w:szCs w:val="20"/>
        </w:rPr>
        <w:t xml:space="preserve"> %) statistične regije.</w:t>
      </w:r>
    </w:p>
    <w:p w14:paraId="545BDFC5" w14:textId="3612FFF3" w:rsidR="00837362" w:rsidRPr="00B854F9" w:rsidRDefault="00837362" w:rsidP="00837362">
      <w:pPr>
        <w:spacing w:before="240" w:after="0" w:line="276" w:lineRule="auto"/>
        <w:jc w:val="both"/>
        <w:rPr>
          <w:rFonts w:cs="Arial"/>
          <w:szCs w:val="20"/>
        </w:rPr>
      </w:pPr>
      <w:r>
        <w:rPr>
          <w:rFonts w:cs="Arial"/>
          <w:szCs w:val="20"/>
        </w:rPr>
        <w:lastRenderedPageBreak/>
        <w:t xml:space="preserve">V primerjavi z drugimi evropskimi državami je sicer tveganje socialne izključenosti v Sloveniji relativno </w:t>
      </w:r>
      <w:r w:rsidR="008B0DA8">
        <w:rPr>
          <w:rFonts w:cs="Arial"/>
          <w:szCs w:val="20"/>
        </w:rPr>
        <w:t>majhno</w:t>
      </w:r>
      <w:r>
        <w:rPr>
          <w:rFonts w:cs="Arial"/>
          <w:szCs w:val="20"/>
        </w:rPr>
        <w:t xml:space="preserve">. V letu 2019, ko je bilo tveganje za socialno izključenost v Sloveniji </w:t>
      </w:r>
      <w:r w:rsidR="008B0DA8">
        <w:rPr>
          <w:rFonts w:cs="Arial"/>
          <w:szCs w:val="20"/>
        </w:rPr>
        <w:t xml:space="preserve">najmanjše </w:t>
      </w:r>
      <w:r>
        <w:rPr>
          <w:rFonts w:cs="Arial"/>
          <w:szCs w:val="20"/>
        </w:rPr>
        <w:t xml:space="preserve">v obdobju izvajanja </w:t>
      </w:r>
      <w:r w:rsidR="008B0DA8">
        <w:rPr>
          <w:rFonts w:cs="Arial"/>
          <w:szCs w:val="20"/>
        </w:rPr>
        <w:t>r</w:t>
      </w:r>
      <w:r>
        <w:rPr>
          <w:rFonts w:cs="Arial"/>
          <w:szCs w:val="20"/>
        </w:rPr>
        <w:t>esolucije, je bila slovenska stopnja tveganja socialne izključenosti (14,4 %) druga najnižja v EU, za Češko (12,5 %).</w:t>
      </w:r>
    </w:p>
    <w:p w14:paraId="63A4689F" w14:textId="086759A2" w:rsidR="00837362" w:rsidRPr="00B854F9" w:rsidRDefault="00837362" w:rsidP="00837362">
      <w:pPr>
        <w:spacing w:before="240" w:after="0" w:line="276" w:lineRule="auto"/>
        <w:jc w:val="both"/>
        <w:rPr>
          <w:rFonts w:cs="Arial"/>
        </w:rPr>
      </w:pPr>
      <w:r w:rsidRPr="125DF2D9">
        <w:rPr>
          <w:rFonts w:cs="Arial"/>
        </w:rPr>
        <w:t xml:space="preserve">Uresničevanje prvega cilja je ugodno tudi glede na vrednosti </w:t>
      </w:r>
      <w:r w:rsidR="008B0DA8">
        <w:rPr>
          <w:rFonts w:cs="Arial"/>
        </w:rPr>
        <w:t>pre</w:t>
      </w:r>
      <w:r w:rsidRPr="125DF2D9">
        <w:rPr>
          <w:rFonts w:cs="Arial"/>
        </w:rPr>
        <w:t>ostalih kazalnikov življenjske ravni. Stopnja tveganja revščine se je v Sloveniji v času krize</w:t>
      </w:r>
      <w:r>
        <w:rPr>
          <w:rFonts w:cs="Arial"/>
        </w:rPr>
        <w:t xml:space="preserve"> </w:t>
      </w:r>
      <w:r w:rsidRPr="00D35A5F">
        <w:rPr>
          <w:rFonts w:cs="Arial"/>
        </w:rPr>
        <w:t xml:space="preserve">v primerjavi z drugimi državami </w:t>
      </w:r>
      <w:r w:rsidRPr="00D35A5F">
        <w:rPr>
          <w:rFonts w:eastAsia="Arial" w:cs="Arial"/>
          <w:szCs w:val="20"/>
        </w:rPr>
        <w:t xml:space="preserve">EU </w:t>
      </w:r>
      <w:r w:rsidRPr="125DF2D9">
        <w:rPr>
          <w:rFonts w:cs="Arial"/>
        </w:rPr>
        <w:t>relativno gledano najbolj povišala, vendar je ves čas ostala pod povprečjem držav EU. Od leta 2014 se je postopno zniževala, v letu 2018 je znašala 13,3 %, v letu 2019 je nadalje upadla na 12 %</w:t>
      </w:r>
      <w:r>
        <w:rPr>
          <w:rFonts w:cs="Arial"/>
        </w:rPr>
        <w:t>, vendar pa se je v letu 2020 ponovno nekoliko zvišala in je znašala 12,4 %.</w:t>
      </w:r>
      <w:r w:rsidR="007B60CF">
        <w:rPr>
          <w:rFonts w:cs="Arial"/>
        </w:rPr>
        <w:t xml:space="preserve"> </w:t>
      </w:r>
    </w:p>
    <w:p w14:paraId="354E96B8" w14:textId="7FE65DC9" w:rsidR="00837362" w:rsidRPr="00B854F9" w:rsidRDefault="00837362" w:rsidP="00837362">
      <w:pPr>
        <w:spacing w:before="240" w:after="0" w:line="276" w:lineRule="auto"/>
        <w:jc w:val="both"/>
        <w:rPr>
          <w:rFonts w:cs="Arial"/>
        </w:rPr>
      </w:pPr>
      <w:r>
        <w:rPr>
          <w:rFonts w:cs="Arial"/>
        </w:rPr>
        <w:t>Znotraj relativnega tveganja revščine je pomembno spremljati stopnjo dolgotrajnega tveganja revščine,</w:t>
      </w:r>
      <w:r w:rsidRPr="125DF2D9">
        <w:rPr>
          <w:rStyle w:val="Sprotnaopomba-sklic"/>
          <w:rFonts w:cs="Arial"/>
        </w:rPr>
        <w:footnoteReference w:id="13"/>
      </w:r>
      <w:r w:rsidRPr="125DF2D9">
        <w:rPr>
          <w:rFonts w:cs="Arial"/>
        </w:rPr>
        <w:t xml:space="preserve"> ki pomeni, da so ljudje daljše obdobje v situaciji, ko živijo z dohodki pod pragom tveganja revščine</w:t>
      </w:r>
      <w:r>
        <w:rPr>
          <w:rFonts w:cs="Arial"/>
        </w:rPr>
        <w:t xml:space="preserve">. Stopnja dolgotrajnega tveganja revščine se je </w:t>
      </w:r>
      <w:r w:rsidRPr="125DF2D9">
        <w:rPr>
          <w:rFonts w:cs="Arial"/>
        </w:rPr>
        <w:t>po vrhu v letu 2014 (ko je dolgotrajno tvegalo revščino 9,5 % oseb) postopno zniževala in je v letu 2018 znašala 7,7 %, v letu 2019 7,4 %</w:t>
      </w:r>
      <w:r>
        <w:rPr>
          <w:rFonts w:cs="Arial"/>
        </w:rPr>
        <w:t>, v letu 2020 pa 7,0 %</w:t>
      </w:r>
      <w:r w:rsidRPr="125DF2D9">
        <w:rPr>
          <w:rFonts w:cs="Arial"/>
        </w:rPr>
        <w:t>. Najpogosteje dolgotrajno tvegajo revščino starejši (65 let +), predvsem starejše ženske (1</w:t>
      </w:r>
      <w:r>
        <w:rPr>
          <w:rFonts w:cs="Arial"/>
        </w:rPr>
        <w:t>7</w:t>
      </w:r>
      <w:r w:rsidRPr="125DF2D9">
        <w:rPr>
          <w:rFonts w:cs="Arial"/>
        </w:rPr>
        <w:t>,</w:t>
      </w:r>
      <w:r>
        <w:rPr>
          <w:rFonts w:cs="Arial"/>
        </w:rPr>
        <w:t>1</w:t>
      </w:r>
      <w:r w:rsidRPr="125DF2D9">
        <w:rPr>
          <w:rFonts w:cs="Arial"/>
        </w:rPr>
        <w:t xml:space="preserve"> % v letu 20</w:t>
      </w:r>
      <w:r>
        <w:rPr>
          <w:rFonts w:cs="Arial"/>
        </w:rPr>
        <w:t>20</w:t>
      </w:r>
      <w:r w:rsidRPr="125DF2D9">
        <w:rPr>
          <w:rFonts w:cs="Arial"/>
        </w:rPr>
        <w:t>).</w:t>
      </w:r>
      <w:r w:rsidRPr="125DF2D9">
        <w:rPr>
          <w:rStyle w:val="Sprotnaopomba-sklic"/>
          <w:rFonts w:cs="Arial"/>
        </w:rPr>
        <w:footnoteReference w:id="14"/>
      </w:r>
    </w:p>
    <w:p w14:paraId="22F8ED75" w14:textId="77777777" w:rsidR="00837362" w:rsidRPr="00B854F9" w:rsidRDefault="00837362" w:rsidP="00837362">
      <w:pPr>
        <w:spacing w:before="240" w:after="0" w:line="276" w:lineRule="auto"/>
        <w:jc w:val="both"/>
        <w:rPr>
          <w:rFonts w:cs="Arial"/>
          <w:szCs w:val="20"/>
        </w:rPr>
      </w:pPr>
      <w:r w:rsidRPr="00B854F9">
        <w:rPr>
          <w:rFonts w:cs="Arial"/>
          <w:szCs w:val="20"/>
        </w:rPr>
        <w:t xml:space="preserve">Stopnja resne materialne prikrajšanosti (prikrajšanost za vsaj 4 od 9 elementov) je v Sloveniji relativno nizka in </w:t>
      </w:r>
      <w:r>
        <w:rPr>
          <w:rFonts w:cs="Arial"/>
          <w:szCs w:val="20"/>
        </w:rPr>
        <w:t xml:space="preserve">je </w:t>
      </w:r>
      <w:r w:rsidRPr="00B854F9">
        <w:rPr>
          <w:rFonts w:cs="Arial"/>
          <w:szCs w:val="20"/>
        </w:rPr>
        <w:t xml:space="preserve">od leta 2014 </w:t>
      </w:r>
      <w:r>
        <w:rPr>
          <w:rFonts w:cs="Arial"/>
          <w:szCs w:val="20"/>
        </w:rPr>
        <w:t xml:space="preserve">do leta 2019 </w:t>
      </w:r>
      <w:r w:rsidRPr="00B854F9">
        <w:rPr>
          <w:rFonts w:cs="Arial"/>
          <w:szCs w:val="20"/>
        </w:rPr>
        <w:t>upada</w:t>
      </w:r>
      <w:r>
        <w:rPr>
          <w:rFonts w:cs="Arial"/>
          <w:szCs w:val="20"/>
        </w:rPr>
        <w:t>la</w:t>
      </w:r>
      <w:r w:rsidRPr="00B854F9">
        <w:rPr>
          <w:rFonts w:cs="Arial"/>
          <w:szCs w:val="20"/>
        </w:rPr>
        <w:t>. V letu 2018 je bilo resno materialno prikrajšane 3,7 %, v letu 2019 pa 2,6 % populacije</w:t>
      </w:r>
      <w:r>
        <w:rPr>
          <w:rFonts w:cs="Arial"/>
          <w:szCs w:val="20"/>
        </w:rPr>
        <w:t>. V letu 2020 se je stopnja resne materialne prikrajšanosti ponovno rahlo zvišala glede na predhodno leto in je znašala 3,0 %.</w:t>
      </w:r>
      <w:r w:rsidRPr="00B854F9">
        <w:rPr>
          <w:rFonts w:cs="Arial"/>
          <w:szCs w:val="20"/>
        </w:rPr>
        <w:t xml:space="preserve"> </w:t>
      </w:r>
    </w:p>
    <w:p w14:paraId="42BA6876" w14:textId="40FBAECD" w:rsidR="00837362" w:rsidRPr="00B854F9" w:rsidRDefault="00837362" w:rsidP="00837362">
      <w:pPr>
        <w:spacing w:before="240" w:after="0" w:line="276" w:lineRule="auto"/>
        <w:jc w:val="both"/>
        <w:rPr>
          <w:rFonts w:cs="Arial"/>
        </w:rPr>
      </w:pPr>
      <w:r w:rsidRPr="125DF2D9">
        <w:rPr>
          <w:rFonts w:cs="Arial"/>
        </w:rPr>
        <w:t>Ob splošnem izboljšanju socialne situacije v Sloveniji določene kategorije in skupine še ostajajo v slabšem položaju</w:t>
      </w:r>
      <w:r>
        <w:rPr>
          <w:rFonts w:cs="Arial"/>
        </w:rPr>
        <w:t xml:space="preserve"> in bolj ranljive</w:t>
      </w:r>
      <w:r w:rsidRPr="125DF2D9">
        <w:rPr>
          <w:rFonts w:cs="Arial"/>
        </w:rPr>
        <w:t>. Stopnja tveganja revščine je močno povezana z delovno intenzivnostjo gospodinjstva, statusom aktivnosti osebe in tipom gospodinjstva, v katerem oseba živi, ter nekaterimi lastnostmi in okoliščinami (stanovanjski status, spol, starost, izobrazba, državljanstvo). Daleč najvišje stopnje tveganja revščine imajo osebe, ki živijo v gospodinjstvih brez delovno aktivnih članov z vzdrževanimi otroki; njim se je stopnja tveganja revščine v letu 2019 glede na predhodno leto še opazno povišala, kar za 11,5 o.</w:t>
      </w:r>
      <w:r w:rsidR="007F6C70">
        <w:rPr>
          <w:rFonts w:cs="Arial"/>
        </w:rPr>
        <w:t xml:space="preserve"> </w:t>
      </w:r>
      <w:r w:rsidRPr="125DF2D9">
        <w:rPr>
          <w:rFonts w:cs="Arial"/>
        </w:rPr>
        <w:t xml:space="preserve">t., in je znašala 78,6 %. Visoke stopnje tveganja revščine imajo tudi gospodinjstva z delno delovno aktivnimi odraslimi člani (43,6 % v letu 2019) in delovno neintenzivna gospodinjstva brez vzdrževanih otrok (36,4 % v letu 2019). Glede na status aktivnosti (za stare 18 let in več) </w:t>
      </w:r>
      <w:r w:rsidR="007F6C70">
        <w:rPr>
          <w:rFonts w:cs="Arial"/>
        </w:rPr>
        <w:t>najbolj</w:t>
      </w:r>
      <w:r w:rsidRPr="125DF2D9">
        <w:rPr>
          <w:rFonts w:cs="Arial"/>
        </w:rPr>
        <w:t xml:space="preserve"> tvegajo revščino brezposelni moški (49,5 % v letu 2019), upokojene ženske (21,8 % v letu 2019) in samozaposlene ženske (15,5 % v letu 2019). Gledano po tipu gospodinjstva imajo visoko stopnjo tveganja revščine enočlanska gospodinjstva (38,0 % v letu 2019), še posebej enočlanska gospodinjstva starih 65 let in več (44,3 % v letu 2019, tj. 3,1 o.</w:t>
      </w:r>
      <w:r w:rsidR="007F6C70">
        <w:rPr>
          <w:rFonts w:cs="Arial"/>
        </w:rPr>
        <w:t xml:space="preserve"> </w:t>
      </w:r>
      <w:r w:rsidRPr="125DF2D9">
        <w:rPr>
          <w:rFonts w:cs="Arial"/>
        </w:rPr>
        <w:t>t. več kot v letu 2018), pa tudi enostarševska gospodinjstva (26,1 % v letu 2019, tj. 1,4 o.</w:t>
      </w:r>
      <w:r w:rsidR="007F6C70">
        <w:rPr>
          <w:rFonts w:cs="Arial"/>
        </w:rPr>
        <w:t xml:space="preserve"> </w:t>
      </w:r>
      <w:r w:rsidRPr="125DF2D9">
        <w:rPr>
          <w:rFonts w:cs="Arial"/>
        </w:rPr>
        <w:t>t. več kot leto pred tem).</w:t>
      </w:r>
    </w:p>
    <w:p w14:paraId="0446513C" w14:textId="126DBF40" w:rsidR="00837362" w:rsidRPr="00B854F9" w:rsidRDefault="00837362" w:rsidP="00837362">
      <w:pPr>
        <w:spacing w:before="240" w:after="0" w:line="276" w:lineRule="auto"/>
        <w:jc w:val="both"/>
        <w:rPr>
          <w:rFonts w:cs="Arial"/>
          <w:szCs w:val="20"/>
        </w:rPr>
      </w:pPr>
      <w:r w:rsidRPr="00B854F9">
        <w:rPr>
          <w:rFonts w:cs="Arial"/>
          <w:szCs w:val="20"/>
        </w:rPr>
        <w:t>Med kategorijami z visokimi stopnjami tveganja revščine izpostavljamo še najemnike stanovanj (29,7 % v letu 2019) in osebe z doseženo najnižjo stopnjo izobrazbe (osnovno šolo ali manj) (28,4 % v letu 2019). Po starostnih skupinah in spolu so tveganju revščine najbolj izpostavljeni starejši od 65 let (18,6 % v letu 2019), še posebej starejše ženske (23 % v letu 2019). Stopnja tveganja revščine otrok (0</w:t>
      </w:r>
      <w:r w:rsidR="007F6C70">
        <w:rPr>
          <w:rFonts w:cs="Arial"/>
          <w:szCs w:val="20"/>
        </w:rPr>
        <w:sym w:font="Symbol" w:char="F02D"/>
      </w:r>
      <w:r w:rsidRPr="00B854F9">
        <w:rPr>
          <w:rFonts w:cs="Arial"/>
          <w:szCs w:val="20"/>
        </w:rPr>
        <w:t>17 let) se po letu 2017, ko se je nekoliko zvišala (12,8 %)</w:t>
      </w:r>
      <w:r w:rsidR="007F6C70">
        <w:rPr>
          <w:rFonts w:cs="Arial"/>
          <w:szCs w:val="20"/>
        </w:rPr>
        <w:t>,</w:t>
      </w:r>
      <w:r w:rsidRPr="00B854F9">
        <w:rPr>
          <w:rFonts w:cs="Arial"/>
          <w:szCs w:val="20"/>
        </w:rPr>
        <w:t xml:space="preserve"> znižuje in je v letu 2019 znašala 10,5 %. Vendar pa imajo visoke stopnje tveganja revščine otroci, ki živijo s starši ali skrbniki z najnižjo doseženo stopnjo izobrazbe (54,2 % v letu 2019 oz. kar 10 o.</w:t>
      </w:r>
      <w:r w:rsidR="007F6C70">
        <w:rPr>
          <w:rFonts w:cs="Arial"/>
          <w:szCs w:val="20"/>
        </w:rPr>
        <w:t xml:space="preserve"> </w:t>
      </w:r>
      <w:r w:rsidRPr="00B854F9">
        <w:rPr>
          <w:rFonts w:cs="Arial"/>
          <w:szCs w:val="20"/>
        </w:rPr>
        <w:t>t. več kot v predhodnem letu)</w:t>
      </w:r>
      <w:r w:rsidR="007F6C70">
        <w:rPr>
          <w:rFonts w:cs="Arial"/>
          <w:szCs w:val="20"/>
        </w:rPr>
        <w:t>,</w:t>
      </w:r>
      <w:r w:rsidRPr="00B854F9">
        <w:rPr>
          <w:rFonts w:cs="Arial"/>
          <w:szCs w:val="20"/>
        </w:rPr>
        <w:t xml:space="preserve"> in otroci staršev s tujim </w:t>
      </w:r>
      <w:r w:rsidRPr="00B854F9">
        <w:rPr>
          <w:rFonts w:cs="Arial"/>
          <w:szCs w:val="20"/>
        </w:rPr>
        <w:lastRenderedPageBreak/>
        <w:t>državljanstvom (30,2 %), ter, kot že omenjeno, tisti v enostarševskih družinah (24,7 %).</w:t>
      </w:r>
      <w:r w:rsidRPr="00B854F9">
        <w:rPr>
          <w:rStyle w:val="Sprotnaopomba-sklic"/>
          <w:rFonts w:cs="Arial"/>
          <w:szCs w:val="20"/>
        </w:rPr>
        <w:footnoteReference w:id="15"/>
      </w:r>
      <w:r w:rsidRPr="00B854F9">
        <w:rPr>
          <w:rFonts w:cs="Arial"/>
          <w:szCs w:val="20"/>
        </w:rPr>
        <w:t xml:space="preserve"> Revščino v večji meri tvegajo tudi družine revnih zaposlenih in prekarnih delavcev.</w:t>
      </w:r>
      <w:r w:rsidRPr="00B854F9">
        <w:rPr>
          <w:rStyle w:val="Sprotnaopomba-sklic"/>
          <w:rFonts w:cs="Arial"/>
          <w:szCs w:val="20"/>
        </w:rPr>
        <w:footnoteReference w:id="16"/>
      </w:r>
      <w:r w:rsidRPr="00B854F9">
        <w:rPr>
          <w:rFonts w:cs="Arial"/>
          <w:szCs w:val="20"/>
        </w:rPr>
        <w:t xml:space="preserve"> </w:t>
      </w:r>
    </w:p>
    <w:p w14:paraId="18A72086" w14:textId="77777777" w:rsidR="00837362" w:rsidRPr="00B854F9" w:rsidRDefault="00837362" w:rsidP="00837362">
      <w:pPr>
        <w:spacing w:before="240" w:after="0" w:line="276" w:lineRule="auto"/>
        <w:jc w:val="both"/>
        <w:rPr>
          <w:rFonts w:cs="Arial"/>
          <w:szCs w:val="20"/>
        </w:rPr>
      </w:pPr>
      <w:r w:rsidRPr="00B854F9">
        <w:rPr>
          <w:rFonts w:cs="Arial"/>
          <w:szCs w:val="20"/>
        </w:rPr>
        <w:t>Študije</w:t>
      </w:r>
      <w:r w:rsidRPr="00B854F9">
        <w:rPr>
          <w:rStyle w:val="Sprotnaopomba-sklic"/>
          <w:rFonts w:cs="Arial"/>
          <w:szCs w:val="20"/>
        </w:rPr>
        <w:footnoteReference w:id="17"/>
      </w:r>
      <w:r w:rsidRPr="00B854F9">
        <w:rPr>
          <w:rFonts w:cs="Arial"/>
          <w:szCs w:val="20"/>
        </w:rPr>
        <w:t xml:space="preserve"> kažejo, da so težave uporabnikov v socialnem varstvu vse bolj kompleksne in se poglabljajo, zato njihovo razreševanje, poleg mehanizmov materialne pomoči, zahteva kontinuirano, celostno in multidisciplinarno strokovno pomoč in podporo uporabnikom.</w:t>
      </w:r>
    </w:p>
    <w:p w14:paraId="5E977138" w14:textId="500DC55E" w:rsidR="00837362" w:rsidRPr="00B854F9" w:rsidRDefault="00837362" w:rsidP="00837362">
      <w:pPr>
        <w:spacing w:before="240" w:after="0" w:line="276" w:lineRule="auto"/>
        <w:jc w:val="both"/>
        <w:rPr>
          <w:rFonts w:cs="Arial"/>
          <w:szCs w:val="20"/>
        </w:rPr>
      </w:pPr>
      <w:r w:rsidRPr="00B854F9">
        <w:rPr>
          <w:rFonts w:cs="Arial"/>
          <w:szCs w:val="20"/>
        </w:rPr>
        <w:t>V primerjavi s povprečjem držav EU je vpliv celotnega sistema socialnih transferjev (tako iz naslova zavarovanja za različna tveganja kot socialnih pomoči na različnih področjih socialne zaščite)</w:t>
      </w:r>
      <w:r w:rsidRPr="00B854F9">
        <w:rPr>
          <w:rStyle w:val="Sprotnaopomba-sklic"/>
          <w:rFonts w:cs="Arial"/>
          <w:szCs w:val="20"/>
        </w:rPr>
        <w:footnoteReference w:id="18"/>
      </w:r>
      <w:r w:rsidRPr="00B854F9">
        <w:rPr>
          <w:rFonts w:cs="Arial"/>
          <w:szCs w:val="20"/>
        </w:rPr>
        <w:t xml:space="preserve"> na zmanjševanje tveganja revščine (ob neupoštevanju pokojnin) v Sloveniji relativno </w:t>
      </w:r>
      <w:r w:rsidR="007F6C70">
        <w:rPr>
          <w:rFonts w:cs="Arial"/>
          <w:szCs w:val="20"/>
        </w:rPr>
        <w:t>velik</w:t>
      </w:r>
      <w:r w:rsidRPr="00B854F9">
        <w:rPr>
          <w:rFonts w:cs="Arial"/>
          <w:szCs w:val="20"/>
        </w:rPr>
        <w:t xml:space="preserve">. V obdobju gospodarske krize in delovanja Zakona za uravnoteženje javnih financ, ki je znižal oz. omejil nekatere socialne transferje in nadomestila, se je vpliv celotnega sistema socialnih transferjev nekoliko </w:t>
      </w:r>
      <w:r w:rsidR="007F6C70">
        <w:rPr>
          <w:rFonts w:cs="Arial"/>
          <w:szCs w:val="20"/>
        </w:rPr>
        <w:t>zmanjšal</w:t>
      </w:r>
      <w:r w:rsidRPr="00B854F9">
        <w:rPr>
          <w:rFonts w:cs="Arial"/>
          <w:szCs w:val="20"/>
        </w:rPr>
        <w:t xml:space="preserve">, od leta 2014 pa se postopno povečuje. Tako so v letih 2014–2016 socialni transferji na vseh področjih socialne zaščite </w:t>
      </w:r>
      <w:r w:rsidR="007F6C70">
        <w:rPr>
          <w:rFonts w:cs="Arial"/>
          <w:szCs w:val="20"/>
        </w:rPr>
        <w:t>zmanjševali</w:t>
      </w:r>
      <w:r w:rsidR="007F6C70" w:rsidRPr="00B854F9">
        <w:rPr>
          <w:rFonts w:cs="Arial"/>
          <w:szCs w:val="20"/>
        </w:rPr>
        <w:t xml:space="preserve"> </w:t>
      </w:r>
      <w:r w:rsidRPr="00B854F9">
        <w:rPr>
          <w:rFonts w:cs="Arial"/>
          <w:szCs w:val="20"/>
        </w:rPr>
        <w:t xml:space="preserve">tveganje revščine med 42 in 43 %, v letu 2017 za 44,6 %, v letu 2018 za 43,2 % in v letu 2019 za 45,5 %. </w:t>
      </w:r>
      <w:r>
        <w:rPr>
          <w:rFonts w:cs="Arial"/>
          <w:szCs w:val="20"/>
        </w:rPr>
        <w:t xml:space="preserve">V letu 2020 se je učinkovitost socialnih transferjev pri zniževanju tveganja revščine ponovno rahlo znižala in je znašala 44,6 %. </w:t>
      </w:r>
      <w:r w:rsidRPr="00B854F9">
        <w:rPr>
          <w:rFonts w:cs="Arial"/>
          <w:szCs w:val="20"/>
        </w:rPr>
        <w:t>Socialni transferji v okviru socialne zaščite so po starostnih skupinah najbolj učinkoviti pri zmanjševanju tveganja revščine otrok (0</w:t>
      </w:r>
      <w:r w:rsidR="007F6C70">
        <w:rPr>
          <w:rFonts w:cs="Arial"/>
          <w:szCs w:val="20"/>
        </w:rPr>
        <w:sym w:font="Symbol" w:char="F02D"/>
      </w:r>
      <w:r w:rsidRPr="00B854F9">
        <w:rPr>
          <w:rFonts w:cs="Arial"/>
          <w:szCs w:val="20"/>
        </w:rPr>
        <w:t>17), najmanj pa pri zmanjševanju tveganja revščine starejših (65 let in več). Celoten sistem socialnih transferjev je v letu 2019 otrokom revščino zmanjševal za 54,9 %, starejšim pa za 32,9 %.</w:t>
      </w:r>
      <w:r w:rsidRPr="00B854F9">
        <w:rPr>
          <w:rStyle w:val="Sprotnaopomba-sklic"/>
          <w:rFonts w:cs="Arial"/>
          <w:szCs w:val="20"/>
        </w:rPr>
        <w:footnoteReference w:id="19"/>
      </w:r>
    </w:p>
    <w:p w14:paraId="72DF688D" w14:textId="36C70162" w:rsidR="00837362" w:rsidRPr="00B854F9" w:rsidRDefault="00837362" w:rsidP="00837362">
      <w:pPr>
        <w:spacing w:before="240" w:after="0" w:line="276" w:lineRule="auto"/>
        <w:jc w:val="both"/>
        <w:rPr>
          <w:rFonts w:cs="Arial"/>
          <w:bCs/>
          <w:szCs w:val="20"/>
        </w:rPr>
      </w:pPr>
      <w:r w:rsidRPr="00C51983">
        <w:rPr>
          <w:rFonts w:cs="Arial"/>
          <w:szCs w:val="20"/>
        </w:rPr>
        <w:t>V obdobju izvajanja ReNPSV13</w:t>
      </w:r>
      <w:r w:rsidR="007F6C70">
        <w:rPr>
          <w:rFonts w:cs="Arial"/>
          <w:szCs w:val="20"/>
        </w:rPr>
        <w:sym w:font="Symbol" w:char="F02D"/>
      </w:r>
      <w:r w:rsidRPr="00C51983">
        <w:rPr>
          <w:rFonts w:cs="Arial"/>
          <w:szCs w:val="20"/>
        </w:rPr>
        <w:t>20 so se denarne pravice iz javnih sredstev, odvisne od materialnega</w:t>
      </w:r>
      <w:r w:rsidRPr="00B854F9">
        <w:rPr>
          <w:rFonts w:cs="Arial"/>
          <w:szCs w:val="20"/>
        </w:rPr>
        <w:t xml:space="preserve"> položaja oseb oz. gospodinjstev, usklajevale z inflacijo enkrat letno. Osnovni znesek minimalnega dohodka (kot osnova za določitev višine denarne socialne pomoči – DSP in varstvenega dodatka – VD) se je v obdobju izvajanja ReNPSV13</w:t>
      </w:r>
      <w:r w:rsidR="007F6C70">
        <w:rPr>
          <w:rFonts w:cs="Arial"/>
          <w:szCs w:val="20"/>
        </w:rPr>
        <w:sym w:font="Symbol" w:char="F02D"/>
      </w:r>
      <w:r w:rsidRPr="00B854F9">
        <w:rPr>
          <w:rFonts w:cs="Arial"/>
          <w:szCs w:val="20"/>
        </w:rPr>
        <w:t xml:space="preserve">20 (poleg rednega usklajevanja) povišal dvakrat, in sicer 1. 1. 2016 (s prenehanjem veljavnosti Zakona o uravnoteženju javnih financ) </w:t>
      </w:r>
      <w:r w:rsidR="007F6C70">
        <w:rPr>
          <w:rFonts w:cs="Arial"/>
          <w:szCs w:val="20"/>
        </w:rPr>
        <w:t>s</w:t>
      </w:r>
      <w:r w:rsidR="007F6C70" w:rsidRPr="00B854F9">
        <w:rPr>
          <w:rFonts w:cs="Arial"/>
          <w:szCs w:val="20"/>
        </w:rPr>
        <w:t xml:space="preserve"> </w:t>
      </w:r>
      <w:r w:rsidRPr="00B854F9">
        <w:rPr>
          <w:rFonts w:cs="Arial"/>
          <w:szCs w:val="20"/>
        </w:rPr>
        <w:t xml:space="preserve">prejšnjih 270,82 evra na 288,81 evra in bolj izrazito 1. 6. 2018 (z novelo Zakona o socialnovarstvenih prejemkih) </w:t>
      </w:r>
      <w:r w:rsidR="007F6C70">
        <w:rPr>
          <w:rFonts w:cs="Arial"/>
          <w:szCs w:val="20"/>
        </w:rPr>
        <w:t>s</w:t>
      </w:r>
      <w:r w:rsidR="007F6C70" w:rsidRPr="00B854F9">
        <w:rPr>
          <w:rFonts w:cs="Arial"/>
          <w:szCs w:val="20"/>
        </w:rPr>
        <w:t xml:space="preserve"> </w:t>
      </w:r>
      <w:r w:rsidRPr="00B854F9">
        <w:rPr>
          <w:rFonts w:cs="Arial"/>
          <w:szCs w:val="20"/>
        </w:rPr>
        <w:t>prejšnjih 297,53 evr</w:t>
      </w:r>
      <w:r w:rsidR="007F6C70">
        <w:rPr>
          <w:rFonts w:cs="Arial"/>
          <w:szCs w:val="20"/>
        </w:rPr>
        <w:t>a</w:t>
      </w:r>
      <w:r w:rsidRPr="00B854F9">
        <w:rPr>
          <w:rFonts w:cs="Arial"/>
          <w:szCs w:val="20"/>
        </w:rPr>
        <w:t xml:space="preserve"> na 385,05 evr</w:t>
      </w:r>
      <w:r w:rsidR="007F6C70">
        <w:rPr>
          <w:rFonts w:cs="Arial"/>
          <w:szCs w:val="20"/>
        </w:rPr>
        <w:t>a</w:t>
      </w:r>
      <w:r w:rsidRPr="00B854F9">
        <w:rPr>
          <w:rFonts w:cs="Arial"/>
          <w:szCs w:val="20"/>
        </w:rPr>
        <w:t>. Od 1. 8. 2019 (po uskladitvah) osnovni znesek minimalnega dohodka (osnovni znesek DSP za samsko osebo brez dohodkov in premožen</w:t>
      </w:r>
      <w:r w:rsidR="007F6C70">
        <w:rPr>
          <w:rFonts w:cs="Arial"/>
          <w:szCs w:val="20"/>
        </w:rPr>
        <w:t>j</w:t>
      </w:r>
      <w:r w:rsidRPr="00B854F9">
        <w:rPr>
          <w:rFonts w:cs="Arial"/>
          <w:szCs w:val="20"/>
        </w:rPr>
        <w:t>a ter osnovne oskrbe) znaša 402,18 evr</w:t>
      </w:r>
      <w:r w:rsidR="007F6C70">
        <w:rPr>
          <w:rFonts w:cs="Arial"/>
          <w:szCs w:val="20"/>
        </w:rPr>
        <w:t>a</w:t>
      </w:r>
      <w:r w:rsidRPr="00B854F9">
        <w:rPr>
          <w:rFonts w:cs="Arial"/>
          <w:szCs w:val="20"/>
        </w:rPr>
        <w:t xml:space="preserve">. </w:t>
      </w:r>
      <w:r w:rsidRPr="00B854F9">
        <w:rPr>
          <w:rFonts w:cs="Arial"/>
          <w:bCs/>
          <w:szCs w:val="20"/>
        </w:rPr>
        <w:t xml:space="preserve">Odrasli upravičenci do DSP, ki so delovno aktivni (zaposlene osebe; osebe, ki opravljajo dejavnost; družinski pomočniki; osebe, ki so upravičene do delnega plačila za izgubljeni dohodek; osebe, ki so vključene v določene ukrepe APZ, programe psihosocialne rehabilitacije, v zaposlitveno rehabilitacijo, opravljajo volontersko pripravništvo ali prostovoljsko delo pri organizacijah, ki so vpisane v Vpisnik prostovoljskih organizacij in organizacij s prostovoljskim programom na AJPES), lahko </w:t>
      </w:r>
      <w:r w:rsidRPr="00B854F9">
        <w:rPr>
          <w:rFonts w:cs="Arial"/>
          <w:bCs/>
          <w:szCs w:val="20"/>
        </w:rPr>
        <w:lastRenderedPageBreak/>
        <w:t>uveljavljajo tudi dodatek za delovno aktivnost. V</w:t>
      </w:r>
      <w:r w:rsidR="007F6C70">
        <w:rPr>
          <w:rFonts w:cs="Arial"/>
          <w:bCs/>
          <w:szCs w:val="20"/>
        </w:rPr>
        <w:t>eč</w:t>
      </w:r>
      <w:r w:rsidRPr="00B854F9">
        <w:rPr>
          <w:rFonts w:cs="Arial"/>
          <w:bCs/>
          <w:szCs w:val="20"/>
        </w:rPr>
        <w:t>ji dodatek za delovno aktivnost (obseg dela več kot 128 ur mesečno) od 1. 8. 2019 znaša 205,11 evr</w:t>
      </w:r>
      <w:r w:rsidR="007F6C70">
        <w:rPr>
          <w:rFonts w:cs="Arial"/>
          <w:bCs/>
          <w:szCs w:val="20"/>
        </w:rPr>
        <w:t>a</w:t>
      </w:r>
      <w:r w:rsidRPr="00B854F9">
        <w:rPr>
          <w:rFonts w:cs="Arial"/>
          <w:bCs/>
          <w:szCs w:val="20"/>
        </w:rPr>
        <w:t xml:space="preserve">, nižji (obseg dela od 60 </w:t>
      </w:r>
      <w:r w:rsidR="007F6C70">
        <w:rPr>
          <w:rFonts w:cs="Arial"/>
          <w:bCs/>
          <w:szCs w:val="20"/>
        </w:rPr>
        <w:t>do</w:t>
      </w:r>
      <w:r w:rsidRPr="00B854F9">
        <w:rPr>
          <w:rFonts w:cs="Arial"/>
          <w:bCs/>
          <w:szCs w:val="20"/>
        </w:rPr>
        <w:t xml:space="preserve"> 128 ur mesečno) pa 104,57 evr</w:t>
      </w:r>
      <w:r w:rsidR="007F6C70">
        <w:rPr>
          <w:rFonts w:cs="Arial"/>
          <w:bCs/>
          <w:szCs w:val="20"/>
        </w:rPr>
        <w:t>a</w:t>
      </w:r>
      <w:r w:rsidRPr="00B854F9">
        <w:rPr>
          <w:rFonts w:cs="Arial"/>
          <w:bCs/>
          <w:szCs w:val="20"/>
        </w:rPr>
        <w:t xml:space="preserve">. </w:t>
      </w:r>
    </w:p>
    <w:p w14:paraId="7FBAE90C" w14:textId="6B6754CE" w:rsidR="00837362" w:rsidRPr="00B854F9" w:rsidRDefault="00837362" w:rsidP="00837362">
      <w:pPr>
        <w:spacing w:before="240" w:after="0" w:line="276" w:lineRule="auto"/>
        <w:jc w:val="both"/>
        <w:rPr>
          <w:rFonts w:cs="Arial"/>
          <w:szCs w:val="20"/>
        </w:rPr>
      </w:pPr>
      <w:r w:rsidRPr="00B854F9">
        <w:rPr>
          <w:rFonts w:cs="Arial"/>
          <w:szCs w:val="20"/>
        </w:rPr>
        <w:t>Število prejemnikov in upravičencev do DSP se že dalj</w:t>
      </w:r>
      <w:r w:rsidR="007F6C70">
        <w:rPr>
          <w:rFonts w:cs="Arial"/>
          <w:szCs w:val="20"/>
        </w:rPr>
        <w:t xml:space="preserve"> časa </w:t>
      </w:r>
      <w:r w:rsidRPr="00B854F9">
        <w:rPr>
          <w:rFonts w:cs="Arial"/>
          <w:szCs w:val="20"/>
        </w:rPr>
        <w:t xml:space="preserve">zvišuje: v letu 2013 </w:t>
      </w:r>
      <w:r w:rsidR="007F6C70">
        <w:rPr>
          <w:rFonts w:cs="Arial"/>
          <w:szCs w:val="20"/>
        </w:rPr>
        <w:t>sta</w:t>
      </w:r>
      <w:r w:rsidR="007F6C70" w:rsidRPr="00B854F9">
        <w:rPr>
          <w:rFonts w:cs="Arial"/>
          <w:szCs w:val="20"/>
        </w:rPr>
        <w:t xml:space="preserve"> bil</w:t>
      </w:r>
      <w:r w:rsidR="007F6C70">
        <w:rPr>
          <w:rFonts w:cs="Arial"/>
          <w:szCs w:val="20"/>
        </w:rPr>
        <w:t>a</w:t>
      </w:r>
      <w:r w:rsidR="007F6C70" w:rsidRPr="00B854F9">
        <w:rPr>
          <w:rFonts w:cs="Arial"/>
          <w:szCs w:val="20"/>
        </w:rPr>
        <w:t xml:space="preserve"> </w:t>
      </w:r>
      <w:r w:rsidRPr="00B854F9">
        <w:rPr>
          <w:rFonts w:cs="Arial"/>
          <w:szCs w:val="20"/>
        </w:rPr>
        <w:t>povprečno mesečno 68.002 upravičenc</w:t>
      </w:r>
      <w:r w:rsidR="007F6C70">
        <w:rPr>
          <w:rFonts w:cs="Arial"/>
          <w:szCs w:val="20"/>
        </w:rPr>
        <w:t>a</w:t>
      </w:r>
      <w:r w:rsidRPr="00B854F9">
        <w:rPr>
          <w:rFonts w:cs="Arial"/>
          <w:szCs w:val="20"/>
        </w:rPr>
        <w:t xml:space="preserve"> (oseb</w:t>
      </w:r>
      <w:r w:rsidR="007F6C70">
        <w:rPr>
          <w:rFonts w:cs="Arial"/>
          <w:szCs w:val="20"/>
        </w:rPr>
        <w:t>i</w:t>
      </w:r>
      <w:r w:rsidRPr="00B854F9">
        <w:rPr>
          <w:rFonts w:cs="Arial"/>
          <w:szCs w:val="20"/>
        </w:rPr>
        <w:t xml:space="preserve">, ki </w:t>
      </w:r>
      <w:r w:rsidR="007F6C70">
        <w:rPr>
          <w:rFonts w:cs="Arial"/>
          <w:szCs w:val="20"/>
        </w:rPr>
        <w:t>sta</w:t>
      </w:r>
      <w:r w:rsidR="007F6C70" w:rsidRPr="00B854F9">
        <w:rPr>
          <w:rFonts w:cs="Arial"/>
          <w:szCs w:val="20"/>
        </w:rPr>
        <w:t xml:space="preserve"> </w:t>
      </w:r>
      <w:r w:rsidRPr="00B854F9">
        <w:rPr>
          <w:rFonts w:cs="Arial"/>
          <w:szCs w:val="20"/>
        </w:rPr>
        <w:t>prejel</w:t>
      </w:r>
      <w:r w:rsidR="007F6C70">
        <w:rPr>
          <w:rFonts w:cs="Arial"/>
          <w:szCs w:val="20"/>
        </w:rPr>
        <w:t>i</w:t>
      </w:r>
      <w:r w:rsidRPr="00B854F9">
        <w:rPr>
          <w:rFonts w:cs="Arial"/>
          <w:szCs w:val="20"/>
        </w:rPr>
        <w:t xml:space="preserve"> DSP) oziroma 46.272 prejemnikov (gospodinjstev), v letu 2019 povprečno mesečno 90.461 upravičencev (oseb, ki so prejele DSP) oziroma 57.343 prejemnikov (gospodinjstev), v letu 2020 pa povprečno mesečno 99.332 upravičencev (oseb) oziroma 62.936 gospodinjstev. Delež upravičencev do DSP, ki prejemajo povišan DSP zaradi delovne aktivnosti, vključno s prostovoljnim delom pri prostovoljskih organizacijah, že več let počasi narašča in je decembra 2019 znašal 15,2 % vseh odraslih upravičencev do DSP (oz. 10.308 oseb), decembra 2020 pa v odstotkih nekoliko manj (14,3 % odraslih upravičencev do DSP), v absolutnem številu pa več (11.163 oseb).</w:t>
      </w:r>
      <w:r w:rsidRPr="00B854F9">
        <w:rPr>
          <w:rStyle w:val="Sprotnaopomba-sklic"/>
          <w:rFonts w:cs="Arial"/>
          <w:szCs w:val="20"/>
        </w:rPr>
        <w:footnoteReference w:id="20"/>
      </w:r>
      <w:r w:rsidRPr="00B854F9">
        <w:rPr>
          <w:rFonts w:cs="Arial"/>
          <w:szCs w:val="20"/>
        </w:rPr>
        <w:t xml:space="preserve"> Naraščanje števila prejemnikov in upravičencev do DSP v obdobju po letu 2014 je obratno trendom na trgu dela in siceršnjemu izboljševanju socialne situacije v Sloveniji in je povezano z zviševanjem cenzusa za DSP (in z njim dodatka za delovno aktivnost) ter s strukturo upravičencev do DSP (</w:t>
      </w:r>
      <w:r w:rsidR="007F6C70">
        <w:rPr>
          <w:rFonts w:cs="Arial"/>
          <w:szCs w:val="20"/>
        </w:rPr>
        <w:t xml:space="preserve">veliko </w:t>
      </w:r>
      <w:r w:rsidRPr="00B854F9">
        <w:rPr>
          <w:rFonts w:cs="Arial"/>
          <w:szCs w:val="20"/>
        </w:rPr>
        <w:t>odraslih dolgotrajnih upravičencev do DSP; med odraslimi osebami, ki prejemajo DSP</w:t>
      </w:r>
      <w:r w:rsidR="007F6C70">
        <w:rPr>
          <w:rFonts w:cs="Arial"/>
          <w:szCs w:val="20"/>
        </w:rPr>
        <w:t>,</w:t>
      </w:r>
      <w:r w:rsidRPr="00B854F9">
        <w:rPr>
          <w:rFonts w:cs="Arial"/>
          <w:szCs w:val="20"/>
        </w:rPr>
        <w:t xml:space="preserve"> je konec leta 2020 že blizu 60 % takih, ki DSP prejemajo že vsaj dve leti v zadnjih treh letih) in kompleksnostjo njihovih težav (narašča tudi število nezaposljivih upravičencev do DSP).</w:t>
      </w:r>
    </w:p>
    <w:p w14:paraId="408B6D11" w14:textId="27BA9F7D" w:rsidR="00837362" w:rsidRPr="00B854F9" w:rsidRDefault="00837362" w:rsidP="00837362">
      <w:pPr>
        <w:spacing w:before="240" w:after="0" w:line="276" w:lineRule="auto"/>
        <w:jc w:val="both"/>
        <w:rPr>
          <w:rFonts w:cs="Arial"/>
          <w:szCs w:val="20"/>
        </w:rPr>
      </w:pPr>
      <w:r w:rsidRPr="00B854F9">
        <w:rPr>
          <w:rFonts w:cs="Arial"/>
          <w:szCs w:val="20"/>
        </w:rPr>
        <w:t xml:space="preserve">Na podlagi v letu 2017 sprejetih sprememb Zakona o socialnem varstvu je bila v letu 2018 izpeljana obsežna reorganizacija centrov za socialno delo (v </w:t>
      </w:r>
      <w:r>
        <w:rPr>
          <w:rFonts w:cs="Arial"/>
          <w:szCs w:val="20"/>
        </w:rPr>
        <w:t>nadaljnjem besedilu</w:t>
      </w:r>
      <w:r w:rsidRPr="00B854F9">
        <w:rPr>
          <w:rFonts w:cs="Arial"/>
          <w:szCs w:val="20"/>
        </w:rPr>
        <w:t xml:space="preserve">: CSD). Dotedanjih 62 CSD se je spojilo v 16 območnih CSD s 63 enotami. Na območjih z velikimi razdaljami in razpršeno poseljenostjo so bile vzpostavljene tudi krajevne pisarne z nekajurnim tedenskim poslovanjem (z namenom ohranitve dobre teritorialne dostopnosti storitev CSD). </w:t>
      </w:r>
      <w:r w:rsidR="007C3AEB">
        <w:rPr>
          <w:rFonts w:cs="Arial"/>
          <w:szCs w:val="20"/>
        </w:rPr>
        <w:t>Pravno</w:t>
      </w:r>
      <w:r w:rsidR="001F015D">
        <w:rPr>
          <w:rFonts w:cs="Arial"/>
          <w:szCs w:val="20"/>
        </w:rPr>
        <w:t>f</w:t>
      </w:r>
      <w:r w:rsidRPr="00B854F9">
        <w:rPr>
          <w:rFonts w:cs="Arial"/>
          <w:szCs w:val="20"/>
        </w:rPr>
        <w:t>ormaln</w:t>
      </w:r>
      <w:r w:rsidR="001F015D">
        <w:rPr>
          <w:rFonts w:cs="Arial"/>
          <w:szCs w:val="20"/>
        </w:rPr>
        <w:t>e</w:t>
      </w:r>
      <w:r w:rsidRPr="00B854F9">
        <w:rPr>
          <w:rFonts w:cs="Arial"/>
          <w:szCs w:val="20"/>
        </w:rPr>
        <w:t xml:space="preserve"> spremembe organizacije CSD imajo tudi nekatere druge posledice, predvsem je opazna večja centralizacija odločanja na območnih CSD. Že več let je močno izražena tudi potreba po vsebinski prenovi dela CSD, s poudarkom na usmerjenosti k celoviti obravnavi uporabnikov, ki </w:t>
      </w:r>
      <w:r w:rsidR="001F015D" w:rsidRPr="00B854F9">
        <w:rPr>
          <w:rFonts w:cs="Arial"/>
          <w:szCs w:val="20"/>
        </w:rPr>
        <w:t>do</w:t>
      </w:r>
      <w:r w:rsidR="001F015D">
        <w:rPr>
          <w:rFonts w:cs="Arial"/>
          <w:szCs w:val="20"/>
        </w:rPr>
        <w:t xml:space="preserve"> zda</w:t>
      </w:r>
      <w:r w:rsidR="001F015D" w:rsidRPr="00B854F9">
        <w:rPr>
          <w:rFonts w:cs="Arial"/>
          <w:szCs w:val="20"/>
        </w:rPr>
        <w:t xml:space="preserve">j </w:t>
      </w:r>
      <w:r w:rsidRPr="00B854F9">
        <w:rPr>
          <w:rFonts w:cs="Arial"/>
          <w:szCs w:val="20"/>
        </w:rPr>
        <w:t>ni bila naslovljena. Pristojnosti CSD se od leta 2008 stalno povečujejo, skladno z novimi zadolžitvami, ki jim jih nalaga različna zakonodaja</w:t>
      </w:r>
      <w:r w:rsidRPr="00B854F9">
        <w:rPr>
          <w:rStyle w:val="Sprotnaopomba-sklic"/>
          <w:rFonts w:cs="Arial"/>
          <w:szCs w:val="20"/>
        </w:rPr>
        <w:footnoteReference w:id="21"/>
      </w:r>
      <w:r w:rsidRPr="00B854F9">
        <w:rPr>
          <w:rFonts w:cs="Arial"/>
          <w:szCs w:val="20"/>
        </w:rPr>
        <w:t xml:space="preserve">, vendar povečanje kadrov na CSD ne sledi povečanemu obsegu dela, kar povzroča preobremenjenost zaposlenih na CSD. Zato je v novem nacionalnem programu socialnega varstva nujno načrtovati izvedbo sprememb v smeri spodbujanja pogojev, da bodo strokovni delavci lahko </w:t>
      </w:r>
      <w:r w:rsidR="001F015D">
        <w:rPr>
          <w:rFonts w:cs="Arial"/>
          <w:szCs w:val="20"/>
        </w:rPr>
        <w:t>več</w:t>
      </w:r>
      <w:r w:rsidRPr="00B854F9">
        <w:rPr>
          <w:rFonts w:cs="Arial"/>
          <w:szCs w:val="20"/>
        </w:rPr>
        <w:t xml:space="preserve"> delali po sodobnih metodah in pristopih socialnega dela, ki so temelj poglobljenega dela z uporabniki socialnega varstva.</w:t>
      </w:r>
    </w:p>
    <w:p w14:paraId="3FE3FAD2" w14:textId="0C9C06A9" w:rsidR="00837362" w:rsidRPr="00B854F9" w:rsidRDefault="00837362" w:rsidP="00837362">
      <w:pPr>
        <w:spacing w:before="240" w:after="0" w:line="276" w:lineRule="auto"/>
        <w:jc w:val="both"/>
        <w:rPr>
          <w:rFonts w:cs="Arial"/>
        </w:rPr>
      </w:pPr>
      <w:r w:rsidRPr="00434F89">
        <w:rPr>
          <w:rFonts w:cs="Arial"/>
        </w:rPr>
        <w:t xml:space="preserve">V sklopu reorganizacije CSD je MDDSZ </w:t>
      </w:r>
      <w:r w:rsidR="001F015D">
        <w:rPr>
          <w:rFonts w:cs="Arial"/>
        </w:rPr>
        <w:t>za</w:t>
      </w:r>
      <w:r w:rsidRPr="00434F89">
        <w:rPr>
          <w:rFonts w:cs="Arial"/>
        </w:rPr>
        <w:t xml:space="preserve">čelo tudi </w:t>
      </w:r>
      <w:r w:rsidR="001F015D">
        <w:rPr>
          <w:rFonts w:cs="Arial"/>
        </w:rPr>
        <w:t>spreminjati</w:t>
      </w:r>
      <w:r w:rsidRPr="00434F89">
        <w:rPr>
          <w:rFonts w:cs="Arial"/>
        </w:rPr>
        <w:t xml:space="preserve"> </w:t>
      </w:r>
      <w:r w:rsidRPr="00D35A5F">
        <w:rPr>
          <w:rFonts w:eastAsia="Arial" w:cs="Arial"/>
          <w:szCs w:val="20"/>
        </w:rPr>
        <w:t>zakon, ki ureja uveljavljanje pravic iz javnih sredstev</w:t>
      </w:r>
      <w:r w:rsidRPr="00D35A5F">
        <w:rPr>
          <w:rStyle w:val="Sprotnaopomba-sklic"/>
          <w:rFonts w:eastAsia="Arial" w:cs="Arial"/>
          <w:szCs w:val="20"/>
        </w:rPr>
        <w:footnoteReference w:id="22"/>
      </w:r>
      <w:r w:rsidRPr="00434F89">
        <w:rPr>
          <w:rFonts w:cs="Arial"/>
        </w:rPr>
        <w:t xml:space="preserve"> v smeri avtomatizacije postopkov za podaljšanje letnih pravic iz javnih sredstev, ki</w:t>
      </w:r>
      <w:r w:rsidRPr="277BCC75">
        <w:rPr>
          <w:rFonts w:cs="Arial"/>
        </w:rPr>
        <w:t xml:space="preserve"> se bodo izdajale z informativnim izračunom. S tem naj bi se zmanjšala administrativna obremenitev zaposlenih na CSD in omogočil preprostejši pregled upravičenosti do pravic iz javnih sredstev.</w:t>
      </w:r>
      <w:r w:rsidR="007B60CF">
        <w:rPr>
          <w:rFonts w:cs="Arial"/>
        </w:rPr>
        <w:t xml:space="preserve"> </w:t>
      </w:r>
    </w:p>
    <w:p w14:paraId="281A155E" w14:textId="3E7537A2" w:rsidR="00837362" w:rsidRPr="00B854F9" w:rsidRDefault="00837362" w:rsidP="00837362">
      <w:pPr>
        <w:spacing w:before="240" w:after="0" w:line="276" w:lineRule="auto"/>
        <w:jc w:val="both"/>
        <w:rPr>
          <w:rFonts w:cs="Arial"/>
          <w:szCs w:val="20"/>
        </w:rPr>
      </w:pPr>
      <w:r w:rsidRPr="00B854F9">
        <w:rPr>
          <w:rFonts w:cs="Arial"/>
          <w:szCs w:val="20"/>
        </w:rPr>
        <w:t xml:space="preserve">Po intenzivnih pripravah MDDSZ na črpanje evropskih sredstev za namen pilotne vzpostavitve socialne aktivacije (v </w:t>
      </w:r>
      <w:r>
        <w:rPr>
          <w:rFonts w:cs="Arial"/>
          <w:szCs w:val="20"/>
        </w:rPr>
        <w:t>nadaljnjem besedilu</w:t>
      </w:r>
      <w:r w:rsidRPr="00B854F9">
        <w:rPr>
          <w:rFonts w:cs="Arial"/>
          <w:szCs w:val="20"/>
        </w:rPr>
        <w:t>: SA) in vpeljav</w:t>
      </w:r>
      <w:r w:rsidR="001F015D">
        <w:rPr>
          <w:rFonts w:cs="Arial"/>
          <w:szCs w:val="20"/>
        </w:rPr>
        <w:t>i</w:t>
      </w:r>
      <w:r w:rsidRPr="00B854F9">
        <w:rPr>
          <w:rFonts w:cs="Arial"/>
          <w:szCs w:val="20"/>
        </w:rPr>
        <w:t xml:space="preserve"> sistema SA (vzpostavitev projektne enote </w:t>
      </w:r>
      <w:r>
        <w:rPr>
          <w:rFonts w:cs="Arial"/>
          <w:szCs w:val="20"/>
        </w:rPr>
        <w:t>(</w:t>
      </w:r>
      <w:r w:rsidRPr="00B854F9">
        <w:rPr>
          <w:rFonts w:cs="Arial"/>
          <w:szCs w:val="20"/>
        </w:rPr>
        <w:t>v nada</w:t>
      </w:r>
      <w:r>
        <w:rPr>
          <w:rFonts w:cs="Arial"/>
          <w:szCs w:val="20"/>
        </w:rPr>
        <w:t>ljnjem besedilu</w:t>
      </w:r>
      <w:r w:rsidR="00B83C62">
        <w:rPr>
          <w:rFonts w:cs="Arial"/>
          <w:szCs w:val="20"/>
        </w:rPr>
        <w:t>:</w:t>
      </w:r>
      <w:r>
        <w:rPr>
          <w:rFonts w:cs="Arial"/>
          <w:szCs w:val="20"/>
        </w:rPr>
        <w:t xml:space="preserve"> </w:t>
      </w:r>
      <w:r w:rsidRPr="00B854F9">
        <w:rPr>
          <w:rFonts w:cs="Arial"/>
          <w:szCs w:val="20"/>
        </w:rPr>
        <w:t>PE</w:t>
      </w:r>
      <w:r>
        <w:rPr>
          <w:rFonts w:cs="Arial"/>
          <w:szCs w:val="20"/>
        </w:rPr>
        <w:t xml:space="preserve">) </w:t>
      </w:r>
      <w:r w:rsidRPr="00B854F9">
        <w:rPr>
          <w:rFonts w:cs="Arial"/>
          <w:szCs w:val="20"/>
        </w:rPr>
        <w:t xml:space="preserve">na MDDSZ, zaposlitev 48 koordinatorjev SA) so se od jeseni 2017 do jeseni 2019 izvajali dolgi (11 mesečni), kratki (3 mesečni) in vmesni (6 mesečni) programi SA. Izvajalske organizacije za izvedbo programov so bile izbrane na štirih javnih razpisih. V omenjenem obdobju je po podatkih PE za delovanje sistema SA na MDDSZ pogodbo o vključitvi v program SA podpisalo 1.921 uporabnikov. Osip </w:t>
      </w:r>
      <w:r w:rsidRPr="00B854F9">
        <w:rPr>
          <w:rFonts w:cs="Arial"/>
          <w:szCs w:val="20"/>
        </w:rPr>
        <w:lastRenderedPageBreak/>
        <w:t xml:space="preserve">uporabnikov iz programov SA (kot tudi sicer osip na vseh točkah vključevanja v SA) je bil </w:t>
      </w:r>
      <w:r w:rsidR="001F015D">
        <w:rPr>
          <w:rFonts w:cs="Arial"/>
          <w:szCs w:val="20"/>
        </w:rPr>
        <w:t>velik</w:t>
      </w:r>
      <w:r w:rsidRPr="00B854F9">
        <w:rPr>
          <w:rFonts w:cs="Arial"/>
          <w:szCs w:val="20"/>
        </w:rPr>
        <w:t>, saj je od vseh, ki so podpisali pogodbe o vključitvi v (katerikoli) program SA, program zaključilo le 35,2 % uporabnikov.</w:t>
      </w:r>
      <w:r w:rsidRPr="00B854F9">
        <w:rPr>
          <w:rStyle w:val="Sprotnaopomba-sklic"/>
          <w:rFonts w:cs="Arial"/>
          <w:szCs w:val="20"/>
        </w:rPr>
        <w:footnoteReference w:id="23"/>
      </w:r>
      <w:r w:rsidRPr="00B854F9">
        <w:rPr>
          <w:rFonts w:cs="Arial"/>
          <w:szCs w:val="20"/>
        </w:rPr>
        <w:t xml:space="preserve"> Na petem javnem razpisu MDDSZ so bili izbrani izvajalci, ki od konca leta 2019 izvajajo 6</w:t>
      </w:r>
      <w:r w:rsidR="001F015D">
        <w:rPr>
          <w:rFonts w:cs="Arial"/>
          <w:szCs w:val="20"/>
        </w:rPr>
        <w:t>-</w:t>
      </w:r>
      <w:r w:rsidRPr="00B854F9">
        <w:rPr>
          <w:rFonts w:cs="Arial"/>
          <w:szCs w:val="20"/>
        </w:rPr>
        <w:t>mesečne programe SA (z dodatnim mesecem za individualno delo z udeleženci po izhodu iz programa) za različne ciljne skupine (brezposelni ali neaktivni ali prejemniki DSP s kompleksnimi izzivi; brezposelne oz. neaktivne romske ženske, brezposelne oz. neaktivne ženske iz tujih kulturnih okolij). Projekt SA se bo pilotno izvajal predvidoma do konca oktobra 2022, predvideno je, da bo sistem SA (predvsem koordinatorji SA) do konca pilotnega izvajanja postopoma polno integriran v sistem socialnega varstva.</w:t>
      </w:r>
    </w:p>
    <w:p w14:paraId="0BB29124" w14:textId="10952456" w:rsidR="00837362" w:rsidRPr="00B854F9" w:rsidRDefault="00837362" w:rsidP="00837362">
      <w:pPr>
        <w:spacing w:before="240" w:after="0" w:line="276" w:lineRule="auto"/>
        <w:jc w:val="both"/>
        <w:rPr>
          <w:rFonts w:cs="Arial"/>
          <w:szCs w:val="20"/>
        </w:rPr>
      </w:pPr>
      <w:r w:rsidRPr="00B854F9">
        <w:rPr>
          <w:rFonts w:cs="Arial"/>
          <w:szCs w:val="20"/>
        </w:rPr>
        <w:t xml:space="preserve">V okviru Operativnega programa za odpravljanje materialne prikrajšanosti najbolj ogroženim za obdobje 2014–2020 se je izvajalo </w:t>
      </w:r>
      <w:r w:rsidR="001F015D">
        <w:rPr>
          <w:rFonts w:cs="Arial"/>
          <w:szCs w:val="20"/>
        </w:rPr>
        <w:t>ponujanje</w:t>
      </w:r>
      <w:r w:rsidR="001F015D" w:rsidRPr="00B854F9">
        <w:rPr>
          <w:rFonts w:cs="Arial"/>
          <w:szCs w:val="20"/>
        </w:rPr>
        <w:t xml:space="preserve"> </w:t>
      </w:r>
      <w:r w:rsidRPr="00B854F9">
        <w:rPr>
          <w:rFonts w:cs="Arial"/>
          <w:szCs w:val="20"/>
        </w:rPr>
        <w:t xml:space="preserve">nefinančne pomoči v obliki paketov hrane in spremljevalnih ukrepov (podpora družinam in posameznikom pri srečevanju z vsakodnevnimi težavami, individualno psihosocialno svetovanje in pomoč, krepitev socialnih veščin ipd.). Za dejavnost nabave (nakupa) hrane je odgovorno MDDSZ, za izvedbo razdeljevanja hrane in za izvajanje spremljevalnih ukrepov pa sta odgovorni izbrani partnerski organizaciji, to </w:t>
      </w:r>
      <w:r w:rsidR="001F015D">
        <w:rPr>
          <w:rFonts w:cs="Arial"/>
          <w:szCs w:val="20"/>
        </w:rPr>
        <w:t>sta</w:t>
      </w:r>
      <w:r w:rsidR="001F015D" w:rsidRPr="00B854F9">
        <w:rPr>
          <w:rFonts w:cs="Arial"/>
          <w:szCs w:val="20"/>
        </w:rPr>
        <w:t xml:space="preserve"> </w:t>
      </w:r>
      <w:r w:rsidRPr="00B854F9">
        <w:rPr>
          <w:rFonts w:cs="Arial"/>
          <w:szCs w:val="20"/>
        </w:rPr>
        <w:t xml:space="preserve">Rdeči križ Slovenije – Zveza združenj in Slovenska Karitas. MDDSZ je od </w:t>
      </w:r>
      <w:r w:rsidR="001F015D">
        <w:rPr>
          <w:rFonts w:cs="Arial"/>
          <w:szCs w:val="20"/>
        </w:rPr>
        <w:t xml:space="preserve">leta </w:t>
      </w:r>
      <w:r w:rsidRPr="00B854F9">
        <w:rPr>
          <w:rFonts w:cs="Arial"/>
          <w:szCs w:val="20"/>
        </w:rPr>
        <w:t>2014 do 2019 nabavilo več kot 20.214 ton hrane (moka, riž, olje, testenine, konzervirana zelenjava, mleko).</w:t>
      </w:r>
      <w:r>
        <w:rPr>
          <w:rFonts w:cs="Arial"/>
          <w:szCs w:val="20"/>
        </w:rPr>
        <w:t xml:space="preserve"> </w:t>
      </w:r>
      <w:r w:rsidRPr="00B854F9">
        <w:rPr>
          <w:rFonts w:cs="Arial"/>
          <w:szCs w:val="20"/>
        </w:rPr>
        <w:t xml:space="preserve">V letih 2015 in 2016 je pakete s hrano prejelo več kot 180.000 prejemnikov, v letu 2017 se je število prejemnikov zaradi pozitivnih gospodarskih trendov nekoliko </w:t>
      </w:r>
      <w:r w:rsidR="001F015D">
        <w:rPr>
          <w:rFonts w:cs="Arial"/>
          <w:szCs w:val="20"/>
        </w:rPr>
        <w:t>zmanjšalo</w:t>
      </w:r>
      <w:r w:rsidR="001F015D" w:rsidRPr="00B854F9">
        <w:rPr>
          <w:rFonts w:cs="Arial"/>
          <w:szCs w:val="20"/>
        </w:rPr>
        <w:t xml:space="preserve"> </w:t>
      </w:r>
      <w:r w:rsidRPr="00B854F9">
        <w:rPr>
          <w:rFonts w:cs="Arial"/>
          <w:szCs w:val="20"/>
        </w:rPr>
        <w:t>(na nekaj več kot 166.000), v letu 2018 je bilo prejemnikov okoli 158.000, v letu 2019 152.548</w:t>
      </w:r>
      <w:r>
        <w:rPr>
          <w:rFonts w:cs="Arial"/>
          <w:szCs w:val="20"/>
        </w:rPr>
        <w:t xml:space="preserve">, v letu 2020 pa 156.912 prejemnikov. </w:t>
      </w:r>
      <w:r w:rsidRPr="00B854F9">
        <w:rPr>
          <w:rFonts w:cs="Arial"/>
          <w:szCs w:val="20"/>
        </w:rPr>
        <w:t xml:space="preserve">Zaradi blaženja socialnih posledic epidemije </w:t>
      </w:r>
      <w:r w:rsidR="001F015D">
        <w:rPr>
          <w:rFonts w:cs="Arial"/>
          <w:szCs w:val="20"/>
        </w:rPr>
        <w:t>c</w:t>
      </w:r>
      <w:r w:rsidRPr="00B854F9">
        <w:rPr>
          <w:rFonts w:cs="Arial"/>
          <w:szCs w:val="20"/>
        </w:rPr>
        <w:t>ovid</w:t>
      </w:r>
      <w:r w:rsidR="001F015D">
        <w:rPr>
          <w:rFonts w:cs="Arial"/>
          <w:szCs w:val="20"/>
        </w:rPr>
        <w:t>a</w:t>
      </w:r>
      <w:r w:rsidRPr="00B854F9">
        <w:rPr>
          <w:rFonts w:cs="Arial"/>
          <w:szCs w:val="20"/>
        </w:rPr>
        <w:t>-19 je MDDSZ v letu 2020 za več kot 20 odstotkov povečalo sredstva, ki so bila prvotno namenjena nakupu prehranskih izdelkov v letu 2020</w:t>
      </w:r>
      <w:r>
        <w:rPr>
          <w:rFonts w:cs="Arial"/>
          <w:szCs w:val="20"/>
        </w:rPr>
        <w:t xml:space="preserve"> (prerazporeditev porabe sredstev)</w:t>
      </w:r>
      <w:r w:rsidRPr="00B854F9">
        <w:rPr>
          <w:rFonts w:cs="Arial"/>
          <w:szCs w:val="20"/>
        </w:rPr>
        <w:t xml:space="preserve">; s tem se je povečala tudi količina dobavljenih prehranskih izdelkov. V spremljevalne ukrepe, ki jih izvajata Rdeči križ Slovenije in Slovenska Karitas, je bilo v prvih letih vključenih okoli 25 % prejemnikov paketov hrane, nato pa </w:t>
      </w:r>
      <w:r w:rsidR="001F015D">
        <w:rPr>
          <w:rFonts w:cs="Arial"/>
          <w:szCs w:val="20"/>
        </w:rPr>
        <w:t xml:space="preserve">se </w:t>
      </w:r>
      <w:r w:rsidRPr="00B854F9">
        <w:rPr>
          <w:rFonts w:cs="Arial"/>
          <w:szCs w:val="20"/>
        </w:rPr>
        <w:t xml:space="preserve">je delež vključenih tudi v spremljevalne ukrepe začel </w:t>
      </w:r>
      <w:r w:rsidR="001F015D">
        <w:rPr>
          <w:rFonts w:cs="Arial"/>
          <w:szCs w:val="20"/>
        </w:rPr>
        <w:t>povečevati</w:t>
      </w:r>
      <w:r w:rsidRPr="00B854F9">
        <w:rPr>
          <w:rFonts w:cs="Arial"/>
          <w:szCs w:val="20"/>
        </w:rPr>
        <w:t>. Leta 2019 je bilo v različne spremljevalne ukrepe vključenih 59 % prejemnikov prehranskih paketov</w:t>
      </w:r>
      <w:r>
        <w:rPr>
          <w:rFonts w:cs="Arial"/>
          <w:szCs w:val="20"/>
        </w:rPr>
        <w:t>, leta 2020 pa že 64,9 % prejemnikov prehranskih paketov.</w:t>
      </w:r>
      <w:r w:rsidRPr="00B854F9">
        <w:rPr>
          <w:rStyle w:val="Sprotnaopomba-sklic"/>
          <w:rFonts w:cs="Arial"/>
          <w:szCs w:val="20"/>
        </w:rPr>
        <w:footnoteReference w:id="24"/>
      </w:r>
      <w:r w:rsidRPr="00B854F9">
        <w:rPr>
          <w:rFonts w:cs="Arial"/>
          <w:szCs w:val="20"/>
        </w:rPr>
        <w:t xml:space="preserve"> Ukrepi materialne pomoči in spremljevalni ukrepi pomembno prispevajo k večji socialni vključenosti oseb iz ranljivih skupin. Vendar pa izvajanje spremljevalnih ukrepov nemalokrat presega kadrovske in strokovne zmožnosti humanitarnih organizacij, katerih delo dostikrat temelji na prostovoljcih.</w:t>
      </w:r>
      <w:r w:rsidRPr="00B854F9">
        <w:rPr>
          <w:rStyle w:val="Sprotnaopomba-sklic"/>
          <w:rFonts w:cs="Arial"/>
          <w:szCs w:val="20"/>
        </w:rPr>
        <w:footnoteReference w:id="25"/>
      </w:r>
      <w:r w:rsidRPr="00B854F9">
        <w:rPr>
          <w:rFonts w:cs="Arial"/>
          <w:szCs w:val="20"/>
        </w:rPr>
        <w:t xml:space="preserve"> </w:t>
      </w:r>
    </w:p>
    <w:p w14:paraId="5463004C" w14:textId="449FC086" w:rsidR="00837362" w:rsidRPr="00837362" w:rsidRDefault="00837362" w:rsidP="00837362">
      <w:pPr>
        <w:spacing w:before="240" w:after="0" w:line="276" w:lineRule="auto"/>
        <w:jc w:val="both"/>
        <w:rPr>
          <w:rFonts w:cs="Arial"/>
          <w:szCs w:val="20"/>
        </w:rPr>
      </w:pPr>
      <w:r w:rsidRPr="00B854F9">
        <w:rPr>
          <w:rFonts w:cs="Arial"/>
          <w:szCs w:val="20"/>
        </w:rPr>
        <w:t xml:space="preserve">Z namenom boljšega socialnega vključevanja pripadnikov romske skupnosti v širšo skupnost je MDDSZ leta 2017 na javnem razpisu izbralo izvajalce za sedem večnamenskih romskih centrov, ki s pomočjo romskih aktivatorjev izvajajo različne projekte za krepitev socialno-ekonomskega položaja, za dvig kakovosti življenja, za spodbujanje in krepitev integracije Romov v širšo skupnost </w:t>
      </w:r>
      <w:r w:rsidR="001F015D">
        <w:rPr>
          <w:rFonts w:cs="Arial"/>
          <w:szCs w:val="20"/>
        </w:rPr>
        <w:t>ter</w:t>
      </w:r>
      <w:r w:rsidR="001F015D" w:rsidRPr="00B854F9">
        <w:rPr>
          <w:rFonts w:cs="Arial"/>
          <w:szCs w:val="20"/>
        </w:rPr>
        <w:t xml:space="preserve"> </w:t>
      </w:r>
      <w:r w:rsidRPr="00B854F9">
        <w:rPr>
          <w:rFonts w:cs="Arial"/>
          <w:szCs w:val="20"/>
        </w:rPr>
        <w:t xml:space="preserve">za vzpostavljanje zaupanja in sodelovanja z večinskim prebivalstvom. </w:t>
      </w:r>
    </w:p>
    <w:p w14:paraId="750F58F2" w14:textId="77777777" w:rsidR="00837362" w:rsidRPr="00B854F9" w:rsidRDefault="00837362" w:rsidP="00837362">
      <w:pPr>
        <w:spacing w:before="240" w:after="0" w:line="276" w:lineRule="auto"/>
        <w:jc w:val="both"/>
        <w:rPr>
          <w:rFonts w:cs="Arial"/>
          <w:szCs w:val="20"/>
          <w:u w:val="single"/>
        </w:rPr>
      </w:pPr>
      <w:r w:rsidRPr="00B854F9">
        <w:rPr>
          <w:rFonts w:cs="Arial"/>
          <w:szCs w:val="20"/>
          <w:u w:val="single"/>
        </w:rPr>
        <w:t xml:space="preserve">Uresničevanje drugega cilja ReNPSV13–20 </w:t>
      </w:r>
    </w:p>
    <w:p w14:paraId="68D426FC" w14:textId="3FA9A0E2" w:rsidR="00837362" w:rsidRPr="00367E64" w:rsidRDefault="00837362" w:rsidP="00837362">
      <w:pPr>
        <w:spacing w:before="240" w:after="0" w:line="276" w:lineRule="auto"/>
        <w:jc w:val="both"/>
        <w:rPr>
          <w:rFonts w:cs="Arial"/>
          <w:szCs w:val="20"/>
        </w:rPr>
      </w:pPr>
      <w:r w:rsidRPr="00367E64">
        <w:rPr>
          <w:rFonts w:cs="Arial"/>
          <w:szCs w:val="20"/>
        </w:rPr>
        <w:t xml:space="preserve">Doseganje drugega cilja ReNPSV13–20 merimo prek razmerja med uporabniki skupnostnih oblik socialnega varstva in uporabniki institucionalnih oblik socialnega varstva. Cilj je usmerjen v povečanje deleža uporabnikov skupnostnih oblik in zmanjšanje deleža uporabnikov institucionalnih oblik socialnega varstva, in sicer iz začetnega razmerja 1 : 2, ki kaže v prid uporabnikom institucionalnega varstva, doseči razmerje 1 : 1. </w:t>
      </w:r>
    </w:p>
    <w:p w14:paraId="2DE8811E" w14:textId="04007C47" w:rsidR="00837362" w:rsidRDefault="00837362" w:rsidP="00837362">
      <w:pPr>
        <w:spacing w:before="240" w:after="0" w:line="276" w:lineRule="auto"/>
        <w:jc w:val="both"/>
        <w:rPr>
          <w:rFonts w:cstheme="majorHAnsi"/>
          <w:vertAlign w:val="superscript"/>
        </w:rPr>
      </w:pPr>
      <w:r w:rsidRPr="00367E64">
        <w:rPr>
          <w:rFonts w:cs="Arial"/>
          <w:szCs w:val="20"/>
        </w:rPr>
        <w:lastRenderedPageBreak/>
        <w:t>Pri navedbi izhodiščnega razmerja za leto 2012 v ReNPSV13</w:t>
      </w:r>
      <w:r w:rsidR="001F015D">
        <w:rPr>
          <w:rFonts w:cs="Arial"/>
          <w:szCs w:val="20"/>
        </w:rPr>
        <w:sym w:font="Symbol" w:char="F02D"/>
      </w:r>
      <w:r w:rsidRPr="00367E64">
        <w:rPr>
          <w:rFonts w:cs="Arial"/>
          <w:szCs w:val="20"/>
        </w:rPr>
        <w:t>20 zajem storitev (eventualno tudi programov)</w:t>
      </w:r>
      <w:r w:rsidR="001F015D">
        <w:rPr>
          <w:rFonts w:cs="Arial"/>
          <w:szCs w:val="20"/>
        </w:rPr>
        <w:t>,</w:t>
      </w:r>
      <w:r w:rsidRPr="00367E64">
        <w:rPr>
          <w:rFonts w:cs="Arial"/>
          <w:szCs w:val="20"/>
        </w:rPr>
        <w:t xml:space="preserve"> štetih kot institucionalne oblike oz. kot skupnostne oblike socialnega varstva</w:t>
      </w:r>
      <w:r w:rsidR="001F015D">
        <w:rPr>
          <w:rFonts w:cs="Arial"/>
          <w:szCs w:val="20"/>
        </w:rPr>
        <w:t>,</w:t>
      </w:r>
      <w:r w:rsidRPr="00367E64">
        <w:rPr>
          <w:rFonts w:cs="Arial"/>
          <w:szCs w:val="20"/>
        </w:rPr>
        <w:t xml:space="preserve"> ni bil eksplicitno pojasnjen, prav tako ni bilo razvidno, ali so upoštevani tudi uporabniki določenih tipov programov socialnega varstva. Zato je primerjava izhodiščnega razmerja za leto 2012, navedenega v ReNPRV13</w:t>
      </w:r>
      <w:r w:rsidR="001F015D">
        <w:rPr>
          <w:rFonts w:cs="Arial"/>
          <w:szCs w:val="20"/>
        </w:rPr>
        <w:sym w:font="Symbol" w:char="F02D"/>
      </w:r>
      <w:r w:rsidRPr="00367E64">
        <w:rPr>
          <w:rFonts w:cs="Arial"/>
          <w:szCs w:val="20"/>
        </w:rPr>
        <w:t xml:space="preserve">20 z naslednjimi leti nekoliko manj natančna. Inštitut RS za socialno varstvo, ki je </w:t>
      </w:r>
      <w:r w:rsidR="001F015D">
        <w:rPr>
          <w:rFonts w:cs="Arial"/>
          <w:szCs w:val="20"/>
        </w:rPr>
        <w:t>pristojen</w:t>
      </w:r>
      <w:r w:rsidR="001F015D" w:rsidRPr="00367E64">
        <w:rPr>
          <w:rFonts w:cs="Arial"/>
          <w:szCs w:val="20"/>
        </w:rPr>
        <w:t xml:space="preserve"> </w:t>
      </w:r>
      <w:r w:rsidRPr="00367E64">
        <w:rPr>
          <w:rFonts w:cs="Arial"/>
          <w:szCs w:val="20"/>
        </w:rPr>
        <w:t>za spremljanje uresničevanja ReNPSV13–20, je pripravil metodologijo izračuna razmerja</w:t>
      </w:r>
      <w:r w:rsidRPr="00367E64">
        <w:rPr>
          <w:rStyle w:val="Sprotnaopomba-sklic"/>
          <w:rFonts w:cs="Arial"/>
          <w:szCs w:val="20"/>
        </w:rPr>
        <w:footnoteReference w:id="26"/>
      </w:r>
      <w:r w:rsidRPr="00367E64">
        <w:rPr>
          <w:rFonts w:cs="Arial"/>
          <w:szCs w:val="20"/>
        </w:rPr>
        <w:t xml:space="preserve">, ki je v letu 2013 znašalo 1 : 1,44. Razmerje se je iz leta v leto počasi izboljševalo, vendar je ob koncu izvajanja </w:t>
      </w:r>
      <w:r w:rsidR="001F015D">
        <w:rPr>
          <w:rFonts w:cs="Arial"/>
          <w:szCs w:val="20"/>
        </w:rPr>
        <w:t>r</w:t>
      </w:r>
      <w:r w:rsidRPr="00367E64">
        <w:rPr>
          <w:rFonts w:cs="Arial"/>
          <w:szCs w:val="20"/>
        </w:rPr>
        <w:t>esolucije še vedno kazalo v prid institucionalnim oblikam, saj je znašalo 1 : 1,08.</w:t>
      </w:r>
      <w:r w:rsidRPr="00367E64">
        <w:rPr>
          <w:rStyle w:val="Sprotnaopomba-sklic"/>
          <w:rFonts w:cs="Arial"/>
          <w:szCs w:val="20"/>
        </w:rPr>
        <w:footnoteReference w:id="27"/>
      </w:r>
      <w:r w:rsidRPr="00367E64">
        <w:rPr>
          <w:rFonts w:cs="Arial"/>
          <w:szCs w:val="20"/>
        </w:rPr>
        <w:t xml:space="preserve"> </w:t>
      </w:r>
      <w:r w:rsidRPr="00367E64">
        <w:rPr>
          <w:rFonts w:cstheme="majorHAnsi"/>
        </w:rPr>
        <w:t xml:space="preserve">Smo pa ravno ob koncu izvajanja </w:t>
      </w:r>
      <w:r w:rsidR="001F015D">
        <w:rPr>
          <w:rFonts w:cstheme="majorHAnsi"/>
        </w:rPr>
        <w:t>r</w:t>
      </w:r>
      <w:r w:rsidRPr="00367E64">
        <w:rPr>
          <w:rFonts w:cstheme="majorHAnsi"/>
        </w:rPr>
        <w:t xml:space="preserve">esolucije zaznali občutno izboljšanje razmerja, saj je na enega uporabnika skupnostnih oblik v letu 2020 prišlo 1,08 uporabnika institucionalnih oblik socialnega varstva. Vendar pa </w:t>
      </w:r>
      <w:r w:rsidR="001F015D">
        <w:rPr>
          <w:rFonts w:cstheme="majorHAnsi"/>
        </w:rPr>
        <w:t>se to</w:t>
      </w:r>
      <w:r w:rsidRPr="00367E64">
        <w:rPr>
          <w:rFonts w:cstheme="majorHAnsi"/>
        </w:rPr>
        <w:t xml:space="preserve"> skokovit</w:t>
      </w:r>
      <w:r w:rsidR="001F015D">
        <w:rPr>
          <w:rFonts w:cstheme="majorHAnsi"/>
        </w:rPr>
        <w:t>o</w:t>
      </w:r>
      <w:r w:rsidRPr="00367E64">
        <w:rPr>
          <w:rFonts w:cstheme="majorHAnsi"/>
        </w:rPr>
        <w:t xml:space="preserve"> izboljšanj</w:t>
      </w:r>
      <w:r w:rsidR="001F015D">
        <w:rPr>
          <w:rFonts w:cstheme="majorHAnsi"/>
        </w:rPr>
        <w:t>e</w:t>
      </w:r>
      <w:r w:rsidRPr="00367E64">
        <w:rPr>
          <w:rFonts w:cstheme="majorHAnsi"/>
        </w:rPr>
        <w:t xml:space="preserve"> razmerja ni </w:t>
      </w:r>
      <w:r w:rsidR="001F015D">
        <w:rPr>
          <w:rFonts w:cstheme="majorHAnsi"/>
        </w:rPr>
        <w:t>zgodil</w:t>
      </w:r>
      <w:r w:rsidR="001F015D" w:rsidRPr="00367E64">
        <w:rPr>
          <w:rFonts w:cstheme="majorHAnsi"/>
        </w:rPr>
        <w:t xml:space="preserve">o </w:t>
      </w:r>
      <w:r w:rsidRPr="00367E64">
        <w:rPr>
          <w:rFonts w:cstheme="majorHAnsi"/>
        </w:rPr>
        <w:t xml:space="preserve">zaradi ukrepov in načrtovanega sistemskega posredovanja odločevalcev v smeri krepitve skupnostnih oblik oskrbe na eni strani, na drugi pa zmanjšanja ponudbe institucionalnega varstva, ampak je to bolj posledica nenavadnega spleta okoliščin. Ključna </w:t>
      </w:r>
      <w:r w:rsidR="007C3AEB">
        <w:rPr>
          <w:rFonts w:cstheme="majorHAnsi"/>
        </w:rPr>
        <w:t>dejavnika</w:t>
      </w:r>
      <w:r w:rsidR="007C3AEB" w:rsidRPr="00367E64">
        <w:rPr>
          <w:rFonts w:cstheme="majorHAnsi"/>
        </w:rPr>
        <w:t xml:space="preserve"> </w:t>
      </w:r>
      <w:r w:rsidRPr="00367E64">
        <w:rPr>
          <w:rFonts w:cstheme="majorHAnsi"/>
        </w:rPr>
        <w:t xml:space="preserve">skokovitega izboljšanja razmerja sta dva, in sicer na eni strani nepričakovano drastično </w:t>
      </w:r>
      <w:r w:rsidR="001F015D">
        <w:rPr>
          <w:rFonts w:cstheme="majorHAnsi"/>
        </w:rPr>
        <w:t>povečanje</w:t>
      </w:r>
      <w:r w:rsidR="001F015D" w:rsidRPr="00367E64">
        <w:rPr>
          <w:rFonts w:cstheme="majorHAnsi"/>
        </w:rPr>
        <w:t xml:space="preserve"> </w:t>
      </w:r>
      <w:r w:rsidRPr="00367E64">
        <w:rPr>
          <w:rFonts w:cstheme="majorHAnsi"/>
        </w:rPr>
        <w:t xml:space="preserve">števila uporabnikov osebne asistence (kar za dobrih 1.000 v obdobju 2019–2020) ter na drugi strani občutno </w:t>
      </w:r>
      <w:r w:rsidR="001F015D">
        <w:rPr>
          <w:rFonts w:cstheme="majorHAnsi"/>
        </w:rPr>
        <w:t>zmanjšanje</w:t>
      </w:r>
      <w:r w:rsidR="001F015D" w:rsidRPr="00367E64">
        <w:rPr>
          <w:rFonts w:cstheme="majorHAnsi"/>
        </w:rPr>
        <w:t xml:space="preserve"> </w:t>
      </w:r>
      <w:r w:rsidRPr="00367E64">
        <w:rPr>
          <w:rFonts w:cstheme="majorHAnsi"/>
        </w:rPr>
        <w:t>števila uporabnikov domov za stare</w:t>
      </w:r>
      <w:r w:rsidR="001F015D">
        <w:rPr>
          <w:rFonts w:cstheme="majorHAnsi"/>
        </w:rPr>
        <w:t>jše</w:t>
      </w:r>
      <w:r w:rsidRPr="00367E64">
        <w:rPr>
          <w:rFonts w:cstheme="majorHAnsi"/>
        </w:rPr>
        <w:t xml:space="preserve"> ob koncu leta 2020. Vzrok slednjega je epidemija </w:t>
      </w:r>
      <w:r w:rsidR="001F015D">
        <w:rPr>
          <w:rFonts w:cstheme="majorHAnsi"/>
        </w:rPr>
        <w:t>c</w:t>
      </w:r>
      <w:r w:rsidRPr="00367E64">
        <w:rPr>
          <w:rFonts w:cstheme="majorHAnsi"/>
        </w:rPr>
        <w:t>ovid</w:t>
      </w:r>
      <w:r w:rsidR="001F015D">
        <w:rPr>
          <w:rFonts w:cstheme="majorHAnsi"/>
        </w:rPr>
        <w:t>a</w:t>
      </w:r>
      <w:r w:rsidRPr="00367E64">
        <w:rPr>
          <w:rFonts w:cstheme="majorHAnsi"/>
        </w:rPr>
        <w:t xml:space="preserve"> 19 in občutno </w:t>
      </w:r>
      <w:r w:rsidR="001F015D">
        <w:rPr>
          <w:rFonts w:cstheme="majorHAnsi"/>
        </w:rPr>
        <w:t>povečanje</w:t>
      </w:r>
      <w:r w:rsidR="001F015D" w:rsidRPr="00367E64">
        <w:rPr>
          <w:rFonts w:cstheme="majorHAnsi"/>
        </w:rPr>
        <w:t xml:space="preserve"> </w:t>
      </w:r>
      <w:r w:rsidRPr="00367E64">
        <w:rPr>
          <w:rFonts w:cstheme="majorHAnsi"/>
        </w:rPr>
        <w:t xml:space="preserve">smrtnosti med stanujočimi v domovih za starejše. </w:t>
      </w:r>
      <w:r w:rsidR="001F015D">
        <w:rPr>
          <w:rFonts w:cstheme="majorHAnsi"/>
        </w:rPr>
        <w:t>Menimo</w:t>
      </w:r>
      <w:r w:rsidRPr="00367E64">
        <w:rPr>
          <w:rFonts w:cstheme="majorHAnsi"/>
        </w:rPr>
        <w:t>, da gre torej bolj za prehodno izboljšanje razmerja, saj zaradi sprememb Zakona o osebni asistenci</w:t>
      </w:r>
      <w:r w:rsidRPr="00367E64">
        <w:rPr>
          <w:rStyle w:val="Sprotnaopomba-sklic"/>
          <w:rFonts w:cstheme="majorHAnsi"/>
        </w:rPr>
        <w:footnoteReference w:id="28"/>
      </w:r>
      <w:r w:rsidRPr="00367E64">
        <w:rPr>
          <w:rFonts w:cstheme="majorHAnsi"/>
        </w:rPr>
        <w:t xml:space="preserve"> ne pričakujemo več občutnega naraščanja uporabnikov, kapacitete domov za stare</w:t>
      </w:r>
      <w:r w:rsidR="00BB6216">
        <w:rPr>
          <w:rFonts w:cstheme="majorHAnsi"/>
        </w:rPr>
        <w:t>jše</w:t>
      </w:r>
      <w:r w:rsidRPr="00367E64">
        <w:rPr>
          <w:rFonts w:cstheme="majorHAnsi"/>
        </w:rPr>
        <w:t xml:space="preserve"> pa se bodo tudi sčasoma zopet napolnile, saj po podatkih SSZS število prošenj za sprejem v dom ostaja približno enako, kot je bilo pred epidemijo.</w:t>
      </w:r>
    </w:p>
    <w:p w14:paraId="4BAE2122" w14:textId="21AC59C1" w:rsidR="00837362" w:rsidRPr="00367E64" w:rsidRDefault="00837362" w:rsidP="00837362">
      <w:pPr>
        <w:spacing w:before="240" w:after="0" w:line="276" w:lineRule="auto"/>
        <w:jc w:val="both"/>
        <w:rPr>
          <w:rFonts w:cs="Arial"/>
          <w:szCs w:val="20"/>
        </w:rPr>
      </w:pPr>
      <w:r w:rsidRPr="00367E64">
        <w:rPr>
          <w:rFonts w:cstheme="majorHAnsi"/>
        </w:rPr>
        <w:t xml:space="preserve">Razmerje med uporabniki pomoči na domu in uporabniki institucionalnega varstva v domovih za stare, ki </w:t>
      </w:r>
      <w:r w:rsidRPr="00367E64">
        <w:rPr>
          <w:rFonts w:cs="Arial"/>
          <w:szCs w:val="20"/>
        </w:rPr>
        <w:t xml:space="preserve">so starejši od 65 let, tudi še vedno kaže na premočno prisotnost institucionalne oskrbe za starejše. Ob koncu izvajanja </w:t>
      </w:r>
      <w:r w:rsidR="001F015D">
        <w:rPr>
          <w:rFonts w:cs="Arial"/>
          <w:szCs w:val="20"/>
        </w:rPr>
        <w:t>r</w:t>
      </w:r>
      <w:r w:rsidRPr="00367E64">
        <w:rPr>
          <w:rFonts w:cs="Arial"/>
          <w:szCs w:val="20"/>
        </w:rPr>
        <w:t>esolucije je razmerje znašalo 1 : 2,2 v prid institucionalnega varstva.</w:t>
      </w:r>
    </w:p>
    <w:p w14:paraId="7239E8E5" w14:textId="4FB18292" w:rsidR="00837362" w:rsidRPr="00367E64" w:rsidRDefault="00837362" w:rsidP="00837362">
      <w:pPr>
        <w:spacing w:before="240" w:after="0" w:line="276" w:lineRule="auto"/>
        <w:jc w:val="both"/>
      </w:pPr>
      <w:r w:rsidRPr="00367E64">
        <w:rPr>
          <w:rFonts w:cs="Arial"/>
          <w:szCs w:val="20"/>
        </w:rPr>
        <w:t>V</w:t>
      </w:r>
      <w:r w:rsidRPr="00367E64">
        <w:rPr>
          <w:rFonts w:cstheme="majorHAnsi"/>
        </w:rPr>
        <w:t xml:space="preserve"> obdobju izvajanja </w:t>
      </w:r>
      <w:r w:rsidR="001F015D">
        <w:rPr>
          <w:rFonts w:cstheme="majorHAnsi"/>
        </w:rPr>
        <w:t>r</w:t>
      </w:r>
      <w:r w:rsidRPr="00367E64">
        <w:rPr>
          <w:rFonts w:cstheme="majorHAnsi"/>
        </w:rPr>
        <w:t xml:space="preserve">esolucije se število socialnovarstvenih programov, ki jih sofinancira MDDSZ, sicer ni </w:t>
      </w:r>
      <w:r w:rsidR="001F015D">
        <w:rPr>
          <w:rFonts w:cstheme="majorHAnsi"/>
        </w:rPr>
        <w:t>veliko</w:t>
      </w:r>
      <w:r w:rsidR="001F015D" w:rsidRPr="00367E64">
        <w:rPr>
          <w:rFonts w:cstheme="majorHAnsi"/>
        </w:rPr>
        <w:t xml:space="preserve"> </w:t>
      </w:r>
      <w:r w:rsidRPr="00367E64">
        <w:rPr>
          <w:rFonts w:cstheme="majorHAnsi"/>
        </w:rPr>
        <w:t xml:space="preserve">spremenilo, je bilo pa do leta 2017 opaziti naraščanje, nato pa upadanje tega števila. Se pa </w:t>
      </w:r>
      <w:r w:rsidR="001F015D">
        <w:rPr>
          <w:rFonts w:cstheme="majorHAnsi"/>
        </w:rPr>
        <w:t>nenehno povečujeta</w:t>
      </w:r>
      <w:r w:rsidRPr="00367E64">
        <w:rPr>
          <w:rFonts w:cstheme="majorHAnsi"/>
        </w:rPr>
        <w:t xml:space="preserve"> število javnih programov (sedemletno sofinanciranje) in višina sredstev MDDSZ za to področje. </w:t>
      </w:r>
      <w:r w:rsidRPr="00367E64">
        <w:t xml:space="preserve">Mreža socialnovarstvenih programov je na večini področij oz. za večino ciljnih skupin dobro razvita, vendar bo zaradi spremenjenih potreb uporabnikov treba na nekaterih področjih oblikovati nove tipe programov, jih kadrovsko okrepiti, zagotoviti strokovnjake s specifičnimi znanji, ki bodo znali ustrezno nasloviti potrebe ranljivih skupin. Te namreč postajajo vedno bolj kompleksne, pogosto je stisk in težav, zaradi katerih ljudje prihajajo v programe, več, med seboj pa so povezane in prepletene. Socialnovarstveni programi so bili do </w:t>
      </w:r>
      <w:r w:rsidR="002C3610">
        <w:t>z</w:t>
      </w:r>
      <w:r w:rsidRPr="00367E64">
        <w:t xml:space="preserve">daj razdeljeni po ciljnih skupinah oziroma glede na krovno (primarno) problematiko, zaradi katere se je uporabnik vključil v program, med njimi pa je vse pogosteje zaznati prepletenost in kompleksnost izzivov, ki presegajo primarno ali zgolj eno socialno stisko in/ali </w:t>
      </w:r>
      <w:r w:rsidRPr="00367E64">
        <w:lastRenderedPageBreak/>
        <w:t>težavo, kar tudi od izvajalcev socialnovarstvenih programov zahteva celost</w:t>
      </w:r>
      <w:r w:rsidR="002C3610">
        <w:t>e</w:t>
      </w:r>
      <w:r w:rsidRPr="00367E64">
        <w:t xml:space="preserve">n pristop </w:t>
      </w:r>
      <w:r w:rsidR="002C3610">
        <w:t>in</w:t>
      </w:r>
      <w:r w:rsidR="002C3610" w:rsidRPr="00367E64">
        <w:t xml:space="preserve"> </w:t>
      </w:r>
      <w:r w:rsidRPr="00367E64">
        <w:t>naslavljanje njihovih potreb iz različnih vidikov.</w:t>
      </w:r>
    </w:p>
    <w:p w14:paraId="32A88756" w14:textId="3630B334" w:rsidR="00837362" w:rsidRPr="00367E64" w:rsidRDefault="00837362" w:rsidP="00837362">
      <w:pPr>
        <w:spacing w:before="240" w:after="0" w:line="276" w:lineRule="auto"/>
        <w:jc w:val="both"/>
        <w:rPr>
          <w:rFonts w:cs="Arial"/>
          <w:szCs w:val="20"/>
          <w:vertAlign w:val="superscript"/>
        </w:rPr>
      </w:pPr>
      <w:r w:rsidRPr="00367E64">
        <w:rPr>
          <w:rFonts w:cstheme="majorHAnsi"/>
        </w:rPr>
        <w:t xml:space="preserve">Pri pregledu podatkov o socialnovarstvenih storitvah ugotavljamo, da je realizacija ciljev, ki jih za to področje postavlja </w:t>
      </w:r>
      <w:r w:rsidR="002C3610">
        <w:rPr>
          <w:rFonts w:cstheme="majorHAnsi"/>
        </w:rPr>
        <w:t>r</w:t>
      </w:r>
      <w:r w:rsidRPr="00367E64">
        <w:rPr>
          <w:rFonts w:cstheme="majorHAnsi"/>
        </w:rPr>
        <w:t xml:space="preserve">esolucija, zelo različna; od storitev, za katere so cilji preseženi, že realizirani oziroma skoraj realizirani, pa do storitev, ki v praksi niso zaživele ali pa zanje ni možno dobiti podatkov. So pa tudi storitve, za katere so cilji zapisani tako, da njihove realizacije glede na razpoložljive podatke ni možno spremljati. Storitve, za katere cilji ob koncu izvajanja </w:t>
      </w:r>
      <w:r w:rsidR="002C3610">
        <w:rPr>
          <w:rFonts w:cstheme="majorHAnsi"/>
        </w:rPr>
        <w:t>r</w:t>
      </w:r>
      <w:r w:rsidRPr="00367E64">
        <w:rPr>
          <w:rFonts w:cstheme="majorHAnsi"/>
        </w:rPr>
        <w:t xml:space="preserve">esolucije niso bili realizirani niti do polovice, so: </w:t>
      </w:r>
      <w:r w:rsidRPr="00367E64">
        <w:rPr>
          <w:rFonts w:cstheme="majorHAnsi"/>
          <w:szCs w:val="20"/>
        </w:rPr>
        <w:t xml:space="preserve">pomoč na domu za starejše, </w:t>
      </w:r>
      <w:r w:rsidRPr="00367E64">
        <w:rPr>
          <w:rFonts w:cstheme="majorHAnsi"/>
        </w:rPr>
        <w:t>dnevne oblike varstva starejših v domovih za stare</w:t>
      </w:r>
      <w:r w:rsidR="002C3610">
        <w:rPr>
          <w:rFonts w:cstheme="majorHAnsi"/>
        </w:rPr>
        <w:t>jše</w:t>
      </w:r>
      <w:r w:rsidRPr="00367E64">
        <w:rPr>
          <w:rFonts w:cstheme="majorHAnsi"/>
        </w:rPr>
        <w:t>, družinski pomočnik,</w:t>
      </w:r>
      <w:r w:rsidRPr="00367E64">
        <w:rPr>
          <w:rFonts w:cstheme="majorHAnsi"/>
          <w:szCs w:val="20"/>
        </w:rPr>
        <w:t xml:space="preserve"> </w:t>
      </w:r>
      <w:r w:rsidRPr="00367E64">
        <w:rPr>
          <w:rFonts w:cstheme="majorHAnsi"/>
        </w:rPr>
        <w:t>institucionalno varstvo oseb z motnjo v duševnem razvoju v posebnih socialnovarstvenih zavodih in v okviru posebnih enot domov za stare</w:t>
      </w:r>
      <w:r w:rsidR="002C3610">
        <w:rPr>
          <w:rFonts w:cstheme="majorHAnsi"/>
        </w:rPr>
        <w:t>jše</w:t>
      </w:r>
      <w:r w:rsidRPr="00367E64">
        <w:rPr>
          <w:rFonts w:cstheme="majorHAnsi"/>
        </w:rPr>
        <w:t xml:space="preserve"> ter institucionalno varstvo oseb s težjimi senzornimi in gibalnimi ovirami </w:t>
      </w:r>
      <w:r w:rsidR="002C3610">
        <w:rPr>
          <w:rFonts w:cstheme="majorHAnsi"/>
        </w:rPr>
        <w:t>ter</w:t>
      </w:r>
      <w:r w:rsidR="002C3610" w:rsidRPr="00367E64">
        <w:rPr>
          <w:rFonts w:cstheme="majorHAnsi"/>
        </w:rPr>
        <w:t xml:space="preserve"> </w:t>
      </w:r>
      <w:r w:rsidRPr="00367E64">
        <w:rPr>
          <w:rFonts w:cstheme="majorHAnsi"/>
        </w:rPr>
        <w:t>motnjami v teh zavodih.</w:t>
      </w:r>
    </w:p>
    <w:p w14:paraId="065CC8AF" w14:textId="0FF96FE2" w:rsidR="00837362" w:rsidRPr="00367E64" w:rsidRDefault="00837362" w:rsidP="00837362">
      <w:pPr>
        <w:spacing w:before="240" w:after="0" w:line="276" w:lineRule="auto"/>
        <w:jc w:val="both"/>
      </w:pPr>
      <w:r w:rsidRPr="00367E64">
        <w:rPr>
          <w:rFonts w:cs="Arial"/>
          <w:szCs w:val="20"/>
        </w:rPr>
        <w:t>Uresničitev drugega cilja ReNPSV13</w:t>
      </w:r>
      <w:r w:rsidR="002C3610">
        <w:rPr>
          <w:rFonts w:cs="Arial"/>
          <w:szCs w:val="20"/>
        </w:rPr>
        <w:sym w:font="Symbol" w:char="F02D"/>
      </w:r>
      <w:r w:rsidRPr="00367E64">
        <w:rPr>
          <w:rFonts w:cs="Arial"/>
          <w:szCs w:val="20"/>
        </w:rPr>
        <w:t xml:space="preserve">20 je zelo odvisna od sprejetja nekaterih novih zakonov in sistemske ureditve nekaterih področij (npr. dolgotrajne oskrbe, deinstitucionalizacije, reorganizacije izvajalskih mrež itd.), </w:t>
      </w:r>
      <w:r w:rsidR="002C3610">
        <w:rPr>
          <w:rFonts w:cs="Arial"/>
          <w:szCs w:val="20"/>
        </w:rPr>
        <w:t>hkrati</w:t>
      </w:r>
      <w:r w:rsidR="002C3610" w:rsidRPr="00367E64">
        <w:rPr>
          <w:rFonts w:cs="Arial"/>
          <w:szCs w:val="20"/>
        </w:rPr>
        <w:t xml:space="preserve"> </w:t>
      </w:r>
      <w:r w:rsidRPr="00367E64">
        <w:rPr>
          <w:rFonts w:cs="Arial"/>
          <w:szCs w:val="20"/>
        </w:rPr>
        <w:t xml:space="preserve">pa je bila povezana tudi s črpanjem evropskih </w:t>
      </w:r>
      <w:r w:rsidRPr="00367E64">
        <w:t>sredstev na podlagi Operativnega programa za izvajanje Evropske kohezijske politike v obdobju 2014–2020.</w:t>
      </w:r>
    </w:p>
    <w:p w14:paraId="308B9E44" w14:textId="0BDE2BB6" w:rsidR="00837362" w:rsidRPr="00367E64" w:rsidRDefault="00837362" w:rsidP="00837362">
      <w:pPr>
        <w:spacing w:before="240" w:after="0" w:line="276" w:lineRule="auto"/>
        <w:jc w:val="both"/>
        <w:rPr>
          <w:rFonts w:cstheme="majorHAnsi"/>
          <w:color w:val="000000" w:themeColor="text1"/>
        </w:rPr>
      </w:pPr>
      <w:r w:rsidRPr="00367E64">
        <w:t xml:space="preserve">Pilotni projekti, sofinancirani iz omenjenega </w:t>
      </w:r>
      <w:r w:rsidR="002C3610">
        <w:t>o</w:t>
      </w:r>
      <w:r w:rsidRPr="00367E64">
        <w:t>perativnega programa, so se oziroma se še vedno usmerjajo v deinstitucionalizacijo, dolgotrajno oskrbo, p</w:t>
      </w:r>
      <w:r w:rsidRPr="00367E64">
        <w:rPr>
          <w:color w:val="000000" w:themeColor="text1"/>
        </w:rPr>
        <w:t>reoblikovanje obstoječih mrež pomoč</w:t>
      </w:r>
      <w:r>
        <w:rPr>
          <w:color w:val="000000" w:themeColor="text1"/>
        </w:rPr>
        <w:t>i</w:t>
      </w:r>
      <w:r w:rsidRPr="00367E64">
        <w:rPr>
          <w:color w:val="000000" w:themeColor="text1"/>
        </w:rPr>
        <w:t xml:space="preserve"> in vstop novih izvajalcev za nudenje skupnostne oskrbe </w:t>
      </w:r>
      <w:r w:rsidR="002C3610">
        <w:rPr>
          <w:color w:val="000000" w:themeColor="text1"/>
        </w:rPr>
        <w:t>ter</w:t>
      </w:r>
      <w:r w:rsidR="002C3610" w:rsidRPr="00367E64">
        <w:rPr>
          <w:color w:val="000000" w:themeColor="text1"/>
        </w:rPr>
        <w:t xml:space="preserve"> </w:t>
      </w:r>
      <w:r w:rsidRPr="00367E64">
        <w:rPr>
          <w:color w:val="000000" w:themeColor="text1"/>
        </w:rPr>
        <w:t xml:space="preserve">predstavljajo elemente napredka, razvoja in sprememb v težnji k zagotovitvi pretežno skupnostnih oblik socialne oskrbe uporabnikov. Prav tako dva zakona na področju invalidskega varstva (Zakon o osebni asistenci in Zakon o socialnem vključevanju invalidov), zlasti Zakon o osebni asistenci, ki od leta 2019 omogoča neodvisno življenje v skupnosti odraslim aktivnim invalidom z najobsežnejšimi potrebami. Ko pa pogledamo obstoječe socialnovarstvene storitve (tako institucionalno varstvo kot tudi vse </w:t>
      </w:r>
      <w:r w:rsidR="002C3610">
        <w:rPr>
          <w:color w:val="000000" w:themeColor="text1"/>
        </w:rPr>
        <w:t>druge</w:t>
      </w:r>
      <w:r w:rsidRPr="00367E64">
        <w:rPr>
          <w:color w:val="000000" w:themeColor="text1"/>
        </w:rPr>
        <w:t xml:space="preserve">), se zdi, da na področju zagotavljanja njihove večje regionalne razpršenosti, boljše dosegljivosti in dostopnosti na različnih ravneh </w:t>
      </w:r>
      <w:r w:rsidR="002C3610">
        <w:rPr>
          <w:color w:val="000000" w:themeColor="text1"/>
        </w:rPr>
        <w:t>med</w:t>
      </w:r>
      <w:r w:rsidRPr="00367E64">
        <w:rPr>
          <w:color w:val="000000" w:themeColor="text1"/>
        </w:rPr>
        <w:t xml:space="preserve"> izvajanj</w:t>
      </w:r>
      <w:r w:rsidR="002C3610">
        <w:rPr>
          <w:color w:val="000000" w:themeColor="text1"/>
        </w:rPr>
        <w:t>em r</w:t>
      </w:r>
      <w:r w:rsidRPr="00367E64">
        <w:rPr>
          <w:color w:val="000000" w:themeColor="text1"/>
        </w:rPr>
        <w:t xml:space="preserve">esolucije ni bilo bistvenih sprememb. </w:t>
      </w:r>
      <w:r w:rsidRPr="00367E64">
        <w:rPr>
          <w:rFonts w:cstheme="majorHAnsi"/>
          <w:color w:val="000000" w:themeColor="text1"/>
        </w:rPr>
        <w:t>Na primer</w:t>
      </w:r>
      <w:r>
        <w:rPr>
          <w:rFonts w:cstheme="majorHAnsi"/>
          <w:color w:val="000000" w:themeColor="text1"/>
        </w:rPr>
        <w:t>,</w:t>
      </w:r>
      <w:r w:rsidRPr="00367E64">
        <w:rPr>
          <w:rFonts w:cstheme="majorHAnsi"/>
          <w:color w:val="000000" w:themeColor="text1"/>
        </w:rPr>
        <w:t xml:space="preserve"> pri zagotavljanju cenovne dostopnosti pomoči na domu še vedno ugotavljamo izrazito neenakost, saj je ta storitev v nekaterih občinah uporabnikom na </w:t>
      </w:r>
      <w:r w:rsidR="002C3610">
        <w:rPr>
          <w:rFonts w:cstheme="majorHAnsi"/>
          <w:color w:val="000000" w:themeColor="text1"/>
        </w:rPr>
        <w:t>voljo</w:t>
      </w:r>
      <w:r w:rsidR="002C3610" w:rsidRPr="00367E64">
        <w:rPr>
          <w:rFonts w:cstheme="majorHAnsi"/>
          <w:color w:val="000000" w:themeColor="text1"/>
        </w:rPr>
        <w:t xml:space="preserve"> </w:t>
      </w:r>
      <w:r w:rsidRPr="00367E64">
        <w:rPr>
          <w:rFonts w:cstheme="majorHAnsi"/>
          <w:color w:val="000000" w:themeColor="text1"/>
        </w:rPr>
        <w:t>brezplačno, v nekaterih pa zanjo plačujejo tudi po devet evrov na uro, in sicer so v letu 2020 v desetih občinah uporabniki za uro socialne oskrbe na domu plačevali po dobrih devet evrov</w:t>
      </w:r>
      <w:r w:rsidRPr="00367E64">
        <w:rPr>
          <w:rStyle w:val="Sprotnaopomba-sklic"/>
          <w:rFonts w:cstheme="majorHAnsi"/>
          <w:color w:val="000000" w:themeColor="text1"/>
        </w:rPr>
        <w:footnoteReference w:id="29"/>
      </w:r>
      <w:r w:rsidRPr="00367E64">
        <w:rPr>
          <w:rFonts w:cstheme="majorHAnsi"/>
          <w:color w:val="000000" w:themeColor="text1"/>
        </w:rPr>
        <w:t>. Na splošno pa se povprečna cena ure pomoči na domu za uporabnike že četrto leto zapored zvišuje. Za pomoč na domu je še vedno značilna tudi neenakomerna časovna dostopnost, saj je v 48 občinah (22,8 % občin) storitev še vedno na voljo le ob delavnikih dopoldne</w:t>
      </w:r>
      <w:r w:rsidRPr="00367E64">
        <w:rPr>
          <w:rFonts w:cstheme="majorHAnsi"/>
          <w:color w:val="000000" w:themeColor="text1"/>
          <w:vertAlign w:val="superscript"/>
        </w:rPr>
        <w:t>25</w:t>
      </w:r>
      <w:r w:rsidRPr="00367E64">
        <w:rPr>
          <w:rFonts w:cstheme="majorHAnsi"/>
          <w:color w:val="000000" w:themeColor="text1"/>
        </w:rPr>
        <w:t>. Nagode M. in drugi</w:t>
      </w:r>
      <w:r w:rsidRPr="00367E64">
        <w:rPr>
          <w:rStyle w:val="Sprotnaopomba-sklic"/>
          <w:rFonts w:cstheme="majorHAnsi"/>
          <w:color w:val="000000" w:themeColor="text1"/>
        </w:rPr>
        <w:footnoteReference w:id="30"/>
      </w:r>
      <w:r w:rsidRPr="00367E64">
        <w:rPr>
          <w:rFonts w:cstheme="majorHAnsi"/>
          <w:color w:val="000000" w:themeColor="text1"/>
        </w:rPr>
        <w:t xml:space="preserve"> sicer opažajo pozitiven trend povečanja števila občin, ki socialno oskrbo na domu zagotavljajo vsak dan v tednu</w:t>
      </w:r>
      <w:r w:rsidR="002C3610">
        <w:rPr>
          <w:rFonts w:cstheme="majorHAnsi"/>
          <w:color w:val="000000" w:themeColor="text1"/>
        </w:rPr>
        <w:t>,</w:t>
      </w:r>
      <w:r w:rsidRPr="00367E64">
        <w:rPr>
          <w:rFonts w:cstheme="majorHAnsi"/>
          <w:color w:val="000000" w:themeColor="text1"/>
        </w:rPr>
        <w:t xml:space="preserve"> in hkrati sorazmerno zmanjšanje števila občin, ki storitev zagotavljajo le ob delavnikih dopoldne, vendar je z vidika težnje po spodbujanju skupnostne oskrbe ter zagotavljanja primerne in dostopne oskrbe na domu uporabnika nujna večja in fleksibilnejša časovna dostopnost storitve. </w:t>
      </w:r>
    </w:p>
    <w:p w14:paraId="7743757C" w14:textId="5FBCFEA4" w:rsidR="00837362" w:rsidRPr="00367E64" w:rsidRDefault="002C3610" w:rsidP="00837362">
      <w:pPr>
        <w:spacing w:before="240" w:after="0" w:line="276" w:lineRule="auto"/>
        <w:jc w:val="both"/>
        <w:rPr>
          <w:color w:val="000000" w:themeColor="text1"/>
        </w:rPr>
      </w:pPr>
      <w:r>
        <w:t>Med</w:t>
      </w:r>
      <w:r w:rsidR="00837362" w:rsidRPr="00367E64">
        <w:t xml:space="preserve"> izvajanj</w:t>
      </w:r>
      <w:r>
        <w:t>em</w:t>
      </w:r>
      <w:r w:rsidR="00837362" w:rsidRPr="00367E64">
        <w:t xml:space="preserve"> </w:t>
      </w:r>
      <w:r>
        <w:t>r</w:t>
      </w:r>
      <w:r w:rsidR="00837362" w:rsidRPr="00367E64">
        <w:t>esolucije je Ministrstvo za zdravje v javno obravnavo posredovalo dva predloga zakona, ki bi urejala dolgotrajno oskrbo, nobe</w:t>
      </w:r>
      <w:r>
        <w:t>de</w:t>
      </w:r>
      <w:r w:rsidR="00837362" w:rsidRPr="00367E64">
        <w:t>n od njiju pa ni bil sprejet.</w:t>
      </w:r>
      <w:r w:rsidR="00837362">
        <w:rPr>
          <w:rStyle w:val="Sprotnaopomba-sklic"/>
        </w:rPr>
        <w:footnoteReference w:id="31"/>
      </w:r>
      <w:r w:rsidR="00837362" w:rsidRPr="00367E64">
        <w:t xml:space="preserve"> Področje dolgotrajne oskrbe </w:t>
      </w:r>
      <w:r w:rsidR="00837362">
        <w:t xml:space="preserve">je tako v obdobju izvajanja Resolucije </w:t>
      </w:r>
      <w:r w:rsidR="00837362" w:rsidRPr="00367E64">
        <w:t>na pravnoformalni ravni še vedno ureja</w:t>
      </w:r>
      <w:r w:rsidR="00837362">
        <w:t>lo</w:t>
      </w:r>
      <w:r w:rsidR="00837362" w:rsidRPr="00367E64">
        <w:t xml:space="preserve"> več zakonov, dostop do nje pa (potencialnim) uporabnikom ni </w:t>
      </w:r>
      <w:r w:rsidR="00837362">
        <w:t xml:space="preserve">bil </w:t>
      </w:r>
      <w:r w:rsidR="00837362" w:rsidRPr="00367E64">
        <w:t xml:space="preserve">zagotovljen na enovit način. So se pa v tem času, kot že omenjeno, izvajali oziroma se še izvajajo pilotni projekti, ki želijo v posameznih pilotnih okoljih povezati različne akterje za testiranje novih rešitev na tem področju, za vstop novih izvajalcev oz. poklicev za </w:t>
      </w:r>
      <w:r w:rsidR="00837362" w:rsidRPr="00367E64">
        <w:lastRenderedPageBreak/>
        <w:t>zagotavljanje skupnostnih storitev in programov za starejše ter oblikovanje ustreznejših rešitev na področju zagotavljanja integrirane dolgotrajne oskrbe za starejše.</w:t>
      </w:r>
    </w:p>
    <w:p w14:paraId="71FF0DA1" w14:textId="7DD00FDF" w:rsidR="00837362" w:rsidRPr="00367E64" w:rsidRDefault="3492EACF" w:rsidP="47948940">
      <w:pPr>
        <w:spacing w:before="240" w:after="0" w:line="276" w:lineRule="auto"/>
        <w:jc w:val="both"/>
        <w:rPr>
          <w:rFonts w:cs="Arial"/>
        </w:rPr>
      </w:pPr>
      <w:r w:rsidRPr="47948940">
        <w:rPr>
          <w:rFonts w:eastAsia="Arial" w:cs="Arial"/>
        </w:rPr>
        <w:t xml:space="preserve">Če je torej pri razvoju mreže socialnovarstvenih programov ter krepitvi skupnostnih oblik socialnega varstva </w:t>
      </w:r>
      <w:r w:rsidR="002C3610">
        <w:rPr>
          <w:rFonts w:eastAsia="Arial" w:cs="Arial"/>
        </w:rPr>
        <w:t>med</w:t>
      </w:r>
      <w:r w:rsidRPr="47948940">
        <w:rPr>
          <w:rFonts w:eastAsia="Arial" w:cs="Arial"/>
        </w:rPr>
        <w:t xml:space="preserve"> izvajanj</w:t>
      </w:r>
      <w:r w:rsidR="002C3610">
        <w:rPr>
          <w:rFonts w:eastAsia="Arial" w:cs="Arial"/>
        </w:rPr>
        <w:t>em r</w:t>
      </w:r>
      <w:r w:rsidRPr="47948940">
        <w:rPr>
          <w:rFonts w:eastAsia="Arial" w:cs="Arial"/>
        </w:rPr>
        <w:t>esolucije opaziti določen napredek, pa moramo na drugi strani upoštevati pomemben zaviralni dejavnik, to je pomanjkanje ustrezne delovne sile za poklice nege in oskrbe.</w:t>
      </w:r>
      <w:r w:rsidRPr="47948940">
        <w:rPr>
          <w:rFonts w:eastAsia="Times New Roman"/>
        </w:rPr>
        <w:t xml:space="preserve"> </w:t>
      </w:r>
      <w:r>
        <w:t>Na to opozarjajo številni izvajalci socialnovarstvene in tudi zdravstvene dejavnosti. Na vseh teh področjih bi se z vidika trenutnih potreb prebivalstva (zaradi staranja prebivalstva pa tudi povečanih potreb v prihodnosti) ter težnje po zmanjšanju pritiska na institucije ter zagotovitvi domače oskrbe morale širiti storitve v skupnosti, a prav pomanjkanje delovne sile</w:t>
      </w:r>
      <w:r w:rsidR="002C3610">
        <w:t xml:space="preserve"> je</w:t>
      </w:r>
      <w:r>
        <w:t xml:space="preserve"> lahko pomemben zaviralni dejavnik tej širitvi</w:t>
      </w:r>
      <w:r w:rsidRPr="47948940">
        <w:rPr>
          <w:rFonts w:cs="Arial"/>
        </w:rPr>
        <w:t>.</w:t>
      </w:r>
    </w:p>
    <w:p w14:paraId="60BAD5CB" w14:textId="77777777" w:rsidR="00837362" w:rsidRPr="00367E64" w:rsidRDefault="00837362" w:rsidP="00837362">
      <w:pPr>
        <w:spacing w:after="0" w:line="276" w:lineRule="auto"/>
        <w:jc w:val="both"/>
        <w:rPr>
          <w:rFonts w:cs="Arial"/>
          <w:szCs w:val="20"/>
        </w:rPr>
      </w:pPr>
    </w:p>
    <w:p w14:paraId="7AA8B3C5" w14:textId="77777777" w:rsidR="00837362" w:rsidRDefault="00837362" w:rsidP="00837362">
      <w:pPr>
        <w:spacing w:after="0" w:line="276" w:lineRule="auto"/>
        <w:jc w:val="both"/>
        <w:rPr>
          <w:rFonts w:cs="Arial"/>
          <w:szCs w:val="20"/>
          <w:u w:val="single"/>
        </w:rPr>
      </w:pPr>
      <w:r w:rsidRPr="0034713F">
        <w:rPr>
          <w:rFonts w:cs="Arial"/>
          <w:szCs w:val="20"/>
          <w:u w:val="single"/>
        </w:rPr>
        <w:t xml:space="preserve">Uresničevanje tretjega cilja ReNPSV13–20 </w:t>
      </w:r>
    </w:p>
    <w:p w14:paraId="35058367" w14:textId="77777777" w:rsidR="00837362" w:rsidRPr="0034713F" w:rsidRDefault="00837362" w:rsidP="00837362">
      <w:pPr>
        <w:spacing w:after="0" w:line="276" w:lineRule="auto"/>
        <w:jc w:val="both"/>
        <w:rPr>
          <w:rFonts w:cs="Arial"/>
          <w:szCs w:val="20"/>
          <w:u w:val="single"/>
        </w:rPr>
      </w:pPr>
    </w:p>
    <w:p w14:paraId="2F8EE38E" w14:textId="3C04ADE2" w:rsidR="00837362" w:rsidRPr="00367E64" w:rsidRDefault="00837362" w:rsidP="00837362">
      <w:pPr>
        <w:jc w:val="both"/>
      </w:pPr>
      <w:r w:rsidRPr="0034713F">
        <w:rPr>
          <w:rFonts w:cs="Arial"/>
          <w:szCs w:val="20"/>
        </w:rPr>
        <w:t>Tretji cilj ReNPSV13</w:t>
      </w:r>
      <w:r w:rsidRPr="00367E64">
        <w:rPr>
          <w:rFonts w:cs="Arial"/>
          <w:szCs w:val="20"/>
        </w:rPr>
        <w:t xml:space="preserve">–20 naslavlja področja kakovosti socialnovarstvenih storitev in programov, učinkovitosti upravljanja in vodenja izvajalskih organizacij, vpliva uporabnikov in njihovih predstavnikov na načrtovanje in izvajanje storitev. </w:t>
      </w:r>
      <w:r w:rsidRPr="00367E64">
        <w:t xml:space="preserve">Gre za področja, za katera se zdi, da so bila </w:t>
      </w:r>
      <w:r w:rsidR="002C3610">
        <w:t>med izvajanjem</w:t>
      </w:r>
      <w:r w:rsidRPr="00367E64">
        <w:t xml:space="preserve"> </w:t>
      </w:r>
      <w:r w:rsidR="002C3610">
        <w:t>r</w:t>
      </w:r>
      <w:r w:rsidR="002C3610" w:rsidRPr="00367E64">
        <w:t xml:space="preserve">esolucije </w:t>
      </w:r>
      <w:r w:rsidRPr="00367E64">
        <w:t xml:space="preserve">deležna najmanj strokovne pozornosti in sistemskih spodbud ter tudi ukrepov in aktivnosti v nacionalnem in regijskih izvedbenih načrtih (izjema je reorganizacija mreže CSD). Podobno malo pozornosti pa tem področjem namenjamo tudi raziskovalci in analitiki (ponovno lahko kot izjemo </w:t>
      </w:r>
      <w:r w:rsidR="002C3610">
        <w:t>omenimo</w:t>
      </w:r>
      <w:r w:rsidR="002C3610" w:rsidRPr="00367E64">
        <w:t xml:space="preserve"> </w:t>
      </w:r>
      <w:r w:rsidRPr="00367E64">
        <w:t xml:space="preserve">proces reorganizacije CSD, ki je bila deležna ustrezne pozornosti raziskovalcev). </w:t>
      </w:r>
    </w:p>
    <w:p w14:paraId="17BC8FF6" w14:textId="71F605F7" w:rsidR="00837362" w:rsidRPr="00367E64" w:rsidRDefault="00837362" w:rsidP="00837362">
      <w:pPr>
        <w:jc w:val="both"/>
        <w:rPr>
          <w:rFonts w:cstheme="majorHAnsi"/>
        </w:rPr>
      </w:pPr>
      <w:r w:rsidRPr="00367E64">
        <w:t>Na področju reorganizacije izvajalskih mrež je bil izpeljan en velik projekt, in sicer reorganizacija mreže centrov za socialno delo (d</w:t>
      </w:r>
      <w:r w:rsidRPr="00367E64">
        <w:rPr>
          <w:rFonts w:cs="Arial"/>
        </w:rPr>
        <w:t>otedanjih 62 CSD</w:t>
      </w:r>
      <w:r w:rsidR="00E0239D">
        <w:rPr>
          <w:rFonts w:cs="Arial"/>
        </w:rPr>
        <w:t>-jev</w:t>
      </w:r>
      <w:r w:rsidRPr="00367E64">
        <w:rPr>
          <w:rFonts w:cs="Arial"/>
        </w:rPr>
        <w:t xml:space="preserve"> se je spojilo v 16 območnih CSD</w:t>
      </w:r>
      <w:r w:rsidR="00E0239D">
        <w:rPr>
          <w:rFonts w:cs="Arial"/>
        </w:rPr>
        <w:t>-jev</w:t>
      </w:r>
      <w:r w:rsidRPr="00367E64">
        <w:rPr>
          <w:rFonts w:cs="Arial"/>
        </w:rPr>
        <w:t xml:space="preserve"> s 63 enotami). Izvedena je bila </w:t>
      </w:r>
      <w:r w:rsidR="002C3610">
        <w:rPr>
          <w:rFonts w:cs="Arial"/>
        </w:rPr>
        <w:t>pravno</w:t>
      </w:r>
      <w:r w:rsidRPr="00367E64">
        <w:rPr>
          <w:rFonts w:cs="Arial"/>
        </w:rPr>
        <w:t>formaln</w:t>
      </w:r>
      <w:r w:rsidR="002C3610">
        <w:rPr>
          <w:rFonts w:cs="Arial"/>
        </w:rPr>
        <w:t>a</w:t>
      </w:r>
      <w:r w:rsidRPr="00367E64">
        <w:rPr>
          <w:rFonts w:cs="Arial"/>
        </w:rPr>
        <w:t xml:space="preserve"> sprememba organizacije CSD, že več let pa je močno izražena tudi </w:t>
      </w:r>
      <w:r w:rsidRPr="00367E64">
        <w:t>potreba po vsebinski prenovi dela CSD, s poudarkom na usmerjenosti k celoviti obravnavi uporabnikov, ki do</w:t>
      </w:r>
      <w:r w:rsidR="000E4322">
        <w:t xml:space="preserve"> zdaj</w:t>
      </w:r>
      <w:r w:rsidRPr="00367E64">
        <w:t xml:space="preserve"> ni bila naslovljena. </w:t>
      </w:r>
      <w:r w:rsidRPr="00367E64">
        <w:rPr>
          <w:rFonts w:cstheme="majorHAnsi"/>
        </w:rPr>
        <w:t>Reorganizacija mreže varstveno delovnih centrov ni bila izvedena.</w:t>
      </w:r>
    </w:p>
    <w:p w14:paraId="37EB8DE2" w14:textId="069D92A3" w:rsidR="00837362" w:rsidRPr="00367E64" w:rsidRDefault="00837362" w:rsidP="00837362">
      <w:pPr>
        <w:jc w:val="both"/>
      </w:pPr>
      <w:r w:rsidRPr="00367E64">
        <w:rPr>
          <w:rFonts w:cstheme="majorHAnsi"/>
        </w:rPr>
        <w:t>Podatki za področja, ki jih naslavlja tretji cilj Resolucije, so, kot že omenjeno, dokaj skopi, zato smo na IRSSV med izvajalci javnih socialnovarstvenih storitev v 3-letnih intervalih izvedli anketo o upravljanju kakovosti v izvajalskih organizacijah. Prvo smo izvedli let</w:t>
      </w:r>
      <w:r w:rsidR="000E4322">
        <w:rPr>
          <w:rFonts w:cstheme="majorHAnsi"/>
        </w:rPr>
        <w:t>a</w:t>
      </w:r>
      <w:r w:rsidRPr="00367E64">
        <w:rPr>
          <w:rFonts w:cstheme="majorHAnsi"/>
        </w:rPr>
        <w:t xml:space="preserve"> 2015, ponovili pa smo jo let</w:t>
      </w:r>
      <w:r w:rsidR="000E4322">
        <w:rPr>
          <w:rFonts w:cstheme="majorHAnsi"/>
        </w:rPr>
        <w:t>a</w:t>
      </w:r>
      <w:r w:rsidRPr="00367E64">
        <w:rPr>
          <w:rFonts w:cstheme="majorHAnsi"/>
        </w:rPr>
        <w:t xml:space="preserve"> 2018. Pridobljeni podatki so uporabljeni tudi v zaključnih ocenah izvajanja </w:t>
      </w:r>
      <w:r w:rsidR="000E4322">
        <w:rPr>
          <w:rFonts w:cstheme="majorHAnsi"/>
        </w:rPr>
        <w:t>r</w:t>
      </w:r>
      <w:r>
        <w:rPr>
          <w:rFonts w:cstheme="majorHAnsi"/>
        </w:rPr>
        <w:t>esolucije</w:t>
      </w:r>
      <w:r w:rsidRPr="00367E64">
        <w:rPr>
          <w:rFonts w:cstheme="majorHAnsi"/>
        </w:rPr>
        <w:t>.</w:t>
      </w:r>
    </w:p>
    <w:p w14:paraId="62AEF5CF" w14:textId="0AEB37DA" w:rsidR="00837362" w:rsidRPr="00367E64" w:rsidRDefault="00837362" w:rsidP="00837362">
      <w:pPr>
        <w:jc w:val="both"/>
        <w:rPr>
          <w:rFonts w:cstheme="majorHAnsi"/>
        </w:rPr>
      </w:pPr>
      <w:r w:rsidRPr="00367E64">
        <w:rPr>
          <w:rFonts w:cstheme="majorHAnsi"/>
        </w:rPr>
        <w:t xml:space="preserve">Certificiran način upravljanja s kakovostjo je </w:t>
      </w:r>
      <w:r w:rsidR="000E4322" w:rsidRPr="00367E64">
        <w:rPr>
          <w:rFonts w:cstheme="majorHAnsi"/>
        </w:rPr>
        <w:t xml:space="preserve">imelo </w:t>
      </w:r>
      <w:r w:rsidRPr="00367E64">
        <w:rPr>
          <w:rFonts w:cstheme="majorHAnsi"/>
        </w:rPr>
        <w:t xml:space="preserve">v letu 2015 12,6 %, v letu 2018 pa 17,8 % izvajalcev socialnovarstvenih storitev, ki so odgovorili na to vprašanje. Glavni razlog za </w:t>
      </w:r>
      <w:r w:rsidR="000E4322">
        <w:rPr>
          <w:rFonts w:cstheme="majorHAnsi"/>
        </w:rPr>
        <w:t>majhen</w:t>
      </w:r>
      <w:r w:rsidR="000E4322" w:rsidRPr="00367E64">
        <w:rPr>
          <w:rFonts w:cstheme="majorHAnsi"/>
        </w:rPr>
        <w:t xml:space="preserve"> </w:t>
      </w:r>
      <w:r w:rsidRPr="00367E64">
        <w:rPr>
          <w:rFonts w:cstheme="majorHAnsi"/>
        </w:rPr>
        <w:t>delež izvajalcev z uvedenim določenim certifikatom upravljanja s kakovostjo je pomanjkanje finančnih sredstev in kadra, ki bi se ukvarjal s tem področjem, ali pa so izvajalci šele v postopku pridobivanja certifikata.</w:t>
      </w:r>
    </w:p>
    <w:p w14:paraId="6D18F6D0" w14:textId="7CCA661B" w:rsidR="00837362" w:rsidRPr="00367E64" w:rsidRDefault="00837362" w:rsidP="00837362">
      <w:pPr>
        <w:jc w:val="both"/>
        <w:rPr>
          <w:rFonts w:cstheme="majorHAnsi"/>
        </w:rPr>
      </w:pPr>
      <w:r w:rsidRPr="00367E64">
        <w:rPr>
          <w:rFonts w:cstheme="majorHAnsi"/>
        </w:rPr>
        <w:t xml:space="preserve">Najpogosteje imajo izvajalci pridobljen certifikat E-Qalin ali pa certifikat ISO 9001. Poleg izvajalcev, ki imajo pridobljen certifikat kakovosti, še slaba polovica </w:t>
      </w:r>
      <w:r w:rsidR="000E4322">
        <w:rPr>
          <w:rFonts w:cstheme="majorHAnsi"/>
        </w:rPr>
        <w:t>drugih</w:t>
      </w:r>
      <w:r w:rsidR="000E4322" w:rsidRPr="00367E64">
        <w:rPr>
          <w:rFonts w:cstheme="majorHAnsi"/>
        </w:rPr>
        <w:t xml:space="preserve"> </w:t>
      </w:r>
      <w:r w:rsidRPr="00367E64">
        <w:rPr>
          <w:rFonts w:eastAsia="Times New Roman" w:cstheme="majorHAnsi"/>
          <w:color w:val="000000"/>
        </w:rPr>
        <w:t xml:space="preserve">vsaj delno ali v celoti uporablja katerega od sistemov upravljanja oziroma vodenja kakovosti, in sicer najpogosteje model </w:t>
      </w:r>
      <w:r w:rsidRPr="00367E64">
        <w:rPr>
          <w:rFonts w:cstheme="majorHAnsi"/>
        </w:rPr>
        <w:t>E-Qalin.</w:t>
      </w:r>
    </w:p>
    <w:p w14:paraId="71C189FD" w14:textId="786F5DB1" w:rsidR="00837362" w:rsidRPr="00367E64" w:rsidRDefault="00837362" w:rsidP="00837362">
      <w:pPr>
        <w:jc w:val="both"/>
        <w:rPr>
          <w:rFonts w:cstheme="majorHAnsi"/>
        </w:rPr>
      </w:pPr>
      <w:r w:rsidRPr="00367E64">
        <w:rPr>
          <w:rFonts w:cstheme="majorHAnsi"/>
        </w:rPr>
        <w:t xml:space="preserve">Med izvajalci socialnovarstvenih programov je bilo v celotnem obdobju izvajanja </w:t>
      </w:r>
      <w:r w:rsidR="000E4322">
        <w:rPr>
          <w:rFonts w:cstheme="majorHAnsi"/>
        </w:rPr>
        <w:t>r</w:t>
      </w:r>
      <w:r w:rsidR="000E4322" w:rsidRPr="00367E64">
        <w:rPr>
          <w:rFonts w:cstheme="majorHAnsi"/>
        </w:rPr>
        <w:t xml:space="preserve">esolucije </w:t>
      </w:r>
      <w:r w:rsidRPr="00367E64">
        <w:rPr>
          <w:rFonts w:cstheme="majorHAnsi"/>
        </w:rPr>
        <w:t xml:space="preserve">le </w:t>
      </w:r>
      <w:r w:rsidR="000E4322">
        <w:rPr>
          <w:rFonts w:cstheme="majorHAnsi"/>
        </w:rPr>
        <w:t>približno</w:t>
      </w:r>
      <w:r w:rsidRPr="00367E64">
        <w:rPr>
          <w:rFonts w:cstheme="majorHAnsi"/>
        </w:rPr>
        <w:t xml:space="preserve"> pet </w:t>
      </w:r>
      <w:r w:rsidR="000E4322">
        <w:rPr>
          <w:rFonts w:cstheme="majorHAnsi"/>
        </w:rPr>
        <w:t>do</w:t>
      </w:r>
      <w:r w:rsidR="000E4322" w:rsidRPr="00367E64">
        <w:rPr>
          <w:rFonts w:cstheme="majorHAnsi"/>
        </w:rPr>
        <w:t xml:space="preserve"> </w:t>
      </w:r>
      <w:r w:rsidRPr="00367E64">
        <w:rPr>
          <w:rFonts w:cstheme="majorHAnsi"/>
        </w:rPr>
        <w:t>deset odstotkov takih, ki so imeli uveden certifikat upravljanja oziroma vodenja kakovosti. Izvajalci socialnovarstvenih programov torej v večini ne uporabljajo sistemov kakovosti.</w:t>
      </w:r>
    </w:p>
    <w:p w14:paraId="28D795A3" w14:textId="2BD7BDA6" w:rsidR="00837362" w:rsidRPr="00367E64" w:rsidRDefault="00837362" w:rsidP="00837362">
      <w:pPr>
        <w:jc w:val="both"/>
        <w:rPr>
          <w:rFonts w:cstheme="majorHAnsi"/>
        </w:rPr>
      </w:pPr>
      <w:r w:rsidRPr="00367E64">
        <w:rPr>
          <w:rFonts w:cstheme="majorHAnsi"/>
        </w:rPr>
        <w:t xml:space="preserve">V enotni sistem evalviranja socialnovarstvenih programov je bilo ob koncu izvajanja </w:t>
      </w:r>
      <w:r w:rsidR="000E4322">
        <w:rPr>
          <w:rFonts w:cstheme="majorHAnsi"/>
        </w:rPr>
        <w:t>r</w:t>
      </w:r>
      <w:r w:rsidRPr="00367E64">
        <w:rPr>
          <w:rFonts w:cstheme="majorHAnsi"/>
        </w:rPr>
        <w:t xml:space="preserve">esolucije vključenih 127 programov. Delež programov, ki so vključeni v tak sistem, je tako prvič presegel 70 % vseh sofinanciranih programov. Ta sistem, ki ga izvaja zunanji evalvator, omogoča primerjavo med sorodnimi programi, osredotoča pa se tako na uspešnost programa (doseganje ciljev programov) kot tudi na učinkovitost programa, oceno različnih tveganj </w:t>
      </w:r>
      <w:r w:rsidR="000E4322">
        <w:rPr>
          <w:rFonts w:cstheme="majorHAnsi"/>
        </w:rPr>
        <w:t>in</w:t>
      </w:r>
      <w:r w:rsidR="000E4322" w:rsidRPr="00367E64">
        <w:rPr>
          <w:rFonts w:cstheme="majorHAnsi"/>
        </w:rPr>
        <w:t xml:space="preserve"> </w:t>
      </w:r>
      <w:r w:rsidRPr="00367E64">
        <w:rPr>
          <w:rFonts w:cstheme="majorHAnsi"/>
        </w:rPr>
        <w:t>trajnost programa.</w:t>
      </w:r>
    </w:p>
    <w:p w14:paraId="71946940" w14:textId="10BD82CB" w:rsidR="00837362" w:rsidRPr="00367E64" w:rsidRDefault="00837362" w:rsidP="00837362">
      <w:pPr>
        <w:jc w:val="both"/>
        <w:rPr>
          <w:rFonts w:cstheme="majorHAnsi"/>
        </w:rPr>
      </w:pPr>
      <w:r w:rsidRPr="00367E64">
        <w:rPr>
          <w:rFonts w:cstheme="majorHAnsi"/>
        </w:rPr>
        <w:t xml:space="preserve">Pomemben element upravljanja s kakovostjo je spremljanje zadovoljstva zaposlenih </w:t>
      </w:r>
      <w:r w:rsidR="000E4322">
        <w:rPr>
          <w:rFonts w:cstheme="majorHAnsi"/>
        </w:rPr>
        <w:t>ter</w:t>
      </w:r>
      <w:r w:rsidRPr="00367E64">
        <w:rPr>
          <w:rFonts w:cstheme="majorHAnsi"/>
        </w:rPr>
        <w:t xml:space="preserve"> uporabnikov storitev in njihovih svojcev. Večina izvajalcev socialnovarstvenih storitev, ki je odgovorila na naš vprašalnik v letu 2018, izvaja tako merjenje zadovoljstva zaposlenih (89 %), uporabnikov (93 %) ter njihovih bližnjih (80 %) s storitvami, ki jih izvajajo. Največkrat z rednimi periodičnimi anketami, pogosto tudi prek knjig pritožb in pohval, individualnih in skupinskih razgovorov ter sestankov. Z zaposlenimi izvajajo tudi supervizijo in tedenske sestanke, na podlagi katerih potem ugotavljajo njihovo zadovoljstvo.</w:t>
      </w:r>
    </w:p>
    <w:p w14:paraId="6596B0B0" w14:textId="77777777" w:rsidR="00837362" w:rsidRPr="00367E64" w:rsidRDefault="00837362" w:rsidP="00837362">
      <w:pPr>
        <w:jc w:val="both"/>
        <w:rPr>
          <w:rFonts w:cstheme="majorHAnsi"/>
        </w:rPr>
      </w:pPr>
      <w:r w:rsidRPr="00367E64">
        <w:rPr>
          <w:rFonts w:cstheme="majorHAnsi"/>
        </w:rPr>
        <w:lastRenderedPageBreak/>
        <w:t>Izvajalci, ki ne izvajajo merjenja zadovoljstva zaposlenih, kot razloge za to navajajo pomanjkanje časa in kadra za to delo, majhnost kolektiva ter pomanjkanje izkušenj s tovrstnim delom.</w:t>
      </w:r>
    </w:p>
    <w:p w14:paraId="61053444" w14:textId="1EFB267C" w:rsidR="00837362" w:rsidRPr="00367E64" w:rsidRDefault="00837362" w:rsidP="00837362">
      <w:pPr>
        <w:jc w:val="both"/>
        <w:rPr>
          <w:rFonts w:cstheme="majorHAnsi"/>
        </w:rPr>
      </w:pPr>
      <w:r w:rsidRPr="00367E64">
        <w:rPr>
          <w:rFonts w:cstheme="majorHAnsi"/>
        </w:rPr>
        <w:t xml:space="preserve">V slabih dveh tretjinah organizacij (62 %), ki izvajajo socialnovarstvene storitve, katerih predstavniki so v letu 2018 odgovorili na našo anketo, deluje organ (npr. svet uporabnikov ali uporabniški sosvet), ki zastopa interese uporabnikov storitev. Ta delež je bil leta 2015 bistveno </w:t>
      </w:r>
      <w:r w:rsidR="000E4322">
        <w:rPr>
          <w:rFonts w:cstheme="majorHAnsi"/>
        </w:rPr>
        <w:t>manjši</w:t>
      </w:r>
      <w:r w:rsidRPr="00367E64">
        <w:rPr>
          <w:rFonts w:cstheme="majorHAnsi"/>
        </w:rPr>
        <w:t>, in sicer 49 %. Organi imajo najpogosteje po dv</w:t>
      </w:r>
      <w:r w:rsidR="00E0239D">
        <w:rPr>
          <w:rFonts w:cstheme="majorHAnsi"/>
        </w:rPr>
        <w:t>e</w:t>
      </w:r>
      <w:r w:rsidRPr="00367E64">
        <w:rPr>
          <w:rFonts w:cstheme="majorHAnsi"/>
        </w:rPr>
        <w:t xml:space="preserve"> do tri srečanja na leto. Izvajalci, pri katerih formalno ne deluje organ, ki bi zastopal interese uporabnikov, pa možnost zastopanja interesov uporabnikov zagotavljajo z možnostjo aktivne udeležbe uporabnikov pri oblikovanju vsebin programov (predlogi, mnenja, pobude), z individualnimi in skupinskimi razgovori, prek procesa oblikovanja individualnega načrta, z možnostjo pritožbe, prek sveta zavoda </w:t>
      </w:r>
      <w:r w:rsidR="000E4322">
        <w:rPr>
          <w:rFonts w:cstheme="majorHAnsi"/>
        </w:rPr>
        <w:t>in</w:t>
      </w:r>
      <w:r w:rsidR="000E4322" w:rsidRPr="00367E64">
        <w:rPr>
          <w:rFonts w:cstheme="majorHAnsi"/>
        </w:rPr>
        <w:t xml:space="preserve"> </w:t>
      </w:r>
      <w:r w:rsidRPr="00367E64">
        <w:rPr>
          <w:rFonts w:cstheme="majorHAnsi"/>
        </w:rPr>
        <w:t xml:space="preserve">anket. </w:t>
      </w:r>
    </w:p>
    <w:p w14:paraId="1FB2F6DD" w14:textId="77777777" w:rsidR="00837362" w:rsidRPr="00367E64" w:rsidRDefault="00837362" w:rsidP="00837362">
      <w:pPr>
        <w:jc w:val="both"/>
        <w:rPr>
          <w:rFonts w:cstheme="majorHAnsi"/>
        </w:rPr>
      </w:pPr>
      <w:r w:rsidRPr="00367E64">
        <w:rPr>
          <w:rFonts w:cstheme="majorHAnsi"/>
        </w:rPr>
        <w:t xml:space="preserve">Med socialnovarstvenimi programi pa je takih, ki imajo delujoč uporabniški sosvet, dobra petina (podatek za leto 2020). Gre za formalno oblikovane organe v okviru programov, kjer se uporabniki oziroma njihovi predstavniki sestanejo vsaj enkrat na leto. Delež programov, v katerem deluje organ, ki formalno zastopa interese uporabnikov, skozi leta nekoliko niha. </w:t>
      </w:r>
    </w:p>
    <w:p w14:paraId="2FB52DD0" w14:textId="4EFA40C0" w:rsidR="00837362" w:rsidRPr="00367E64" w:rsidRDefault="00837362" w:rsidP="00837362">
      <w:pPr>
        <w:spacing w:before="240" w:after="0" w:line="276" w:lineRule="auto"/>
        <w:jc w:val="both"/>
        <w:rPr>
          <w:rFonts w:cs="Arial"/>
          <w:szCs w:val="20"/>
        </w:rPr>
      </w:pPr>
      <w:r w:rsidRPr="00367E64">
        <w:rPr>
          <w:rFonts w:cstheme="majorHAnsi"/>
        </w:rPr>
        <w:t>Izvajalci socialnovarstvenih storitev naslavljanje vprašanj, ki jih pokriva tretji cilj</w:t>
      </w:r>
      <w:r>
        <w:rPr>
          <w:rFonts w:cstheme="majorHAnsi"/>
        </w:rPr>
        <w:t xml:space="preserve"> </w:t>
      </w:r>
      <w:r w:rsidR="000E4322">
        <w:rPr>
          <w:rFonts w:cstheme="majorHAnsi"/>
        </w:rPr>
        <w:t>r</w:t>
      </w:r>
      <w:r w:rsidRPr="00367E64">
        <w:rPr>
          <w:rFonts w:cstheme="majorHAnsi"/>
        </w:rPr>
        <w:t xml:space="preserve">esolucije, s strani države (pristojnega ministrstva) različno ocenjujejo. Tretji cilj pokriva več področij (upravljanje s kakovostjo, avtonomijo izvajalcev, učinkovitost upravljanja, večji vpliv uporabnikov), ki so sicer med seboj povezana, vendar to ne zmanjšuje njihove kompleksnosti. Tako bi se morali po njihovi oceni vsakega posebej lotiti sistematično in z vso resnostjo. Izvajalci socialnovarstvenih storitev za ukvarjanje z omenjenimi področji potrebujejo več finančnih in kadrovskih virov, ustrezne usmeritve in smernice za delo na tem področju, konkretno strategijo in poenoten sistem kakovosti, ki bo omogočal primerljivost med različnimi izvajalci. Želijo si, da bi neodvisna institucija na nekaj let pregledala, primerjala in ovrednotila kakovost (v širšem smislu) v izvajalskih organizacijah. Večina bi za večji angažma k uresničevanju tega cilja potrebovala določene spodbude in podporo. Pogrešajo kompetentnega sogovornika na resornem ministrstvu, medresorsko sodelovanje </w:t>
      </w:r>
      <w:r w:rsidR="000E4322">
        <w:rPr>
          <w:rFonts w:cstheme="majorHAnsi"/>
        </w:rPr>
        <w:t>ter</w:t>
      </w:r>
      <w:r w:rsidR="000E4322" w:rsidRPr="00367E64">
        <w:rPr>
          <w:rFonts w:cstheme="majorHAnsi"/>
        </w:rPr>
        <w:t xml:space="preserve"> </w:t>
      </w:r>
      <w:r w:rsidRPr="00367E64">
        <w:rPr>
          <w:rFonts w:cstheme="majorHAnsi"/>
        </w:rPr>
        <w:t xml:space="preserve">več izobraževanj in usposabljanj za razvoj področja kakovosti. Iz izvajalskih organizacij poročajo, da že </w:t>
      </w:r>
      <w:r w:rsidR="000E4322">
        <w:rPr>
          <w:rFonts w:cstheme="majorHAnsi"/>
        </w:rPr>
        <w:t>z</w:t>
      </w:r>
      <w:r w:rsidRPr="00367E64">
        <w:rPr>
          <w:rFonts w:cstheme="majorHAnsi"/>
        </w:rPr>
        <w:t>daj veliko vlagajo v razvoj kakovosti, vendar pa obstoječim sistemom vodenja kakovosti, ki zahtevajo obširno beleženje, vodenje in poročanje podatkov, glede na kadrovsko podhranjenost (ki se bo po njihovih ocenah zlasti pri institucionalnem varstvu v prihodnosti le še povečevala) niso preveč naklonjeni</w:t>
      </w:r>
      <w:r w:rsidRPr="00367E64">
        <w:rPr>
          <w:rFonts w:cs="Arial"/>
          <w:szCs w:val="20"/>
        </w:rPr>
        <w:t xml:space="preserve">. </w:t>
      </w:r>
    </w:p>
    <w:p w14:paraId="54AB60E0" w14:textId="7192F6D0" w:rsidR="00837362" w:rsidRPr="00367E64" w:rsidRDefault="00837362" w:rsidP="00837362">
      <w:pPr>
        <w:spacing w:before="240" w:after="0" w:line="276" w:lineRule="auto"/>
        <w:jc w:val="both"/>
        <w:rPr>
          <w:rFonts w:cs="Arial"/>
          <w:szCs w:val="20"/>
        </w:rPr>
      </w:pPr>
      <w:r w:rsidRPr="00367E64">
        <w:rPr>
          <w:rFonts w:cs="Arial"/>
          <w:szCs w:val="20"/>
        </w:rPr>
        <w:t xml:space="preserve">Izvajanje socialnovarstvenih storitev je podvrženo relativno togemu sistemu standardov in normativov, ki definirajo zlasti vstopne pogoje (upravičence), postopke izvajanja storitev ter kadrovske in tehnične normative, s tem pa zagotavljajo odločilno vlogo države oziroma financerja pri postavljanju pogojev in načinov izvajanja storitev. Tako uporabniki lahko koristijo enovite »standardizirane« storitve, ne pa individualiziranih, na njihovih potrebah temelječih paketov storitev. Avtonomija izvajalcev, zagotavljanje vpliva uporabnikov oziroma njihovih predstavnikov na načrtovanje in izvajanje storitev, strmenje k večji kakovosti storitev ter merjenje učinkov izvajanja storitev na uporabnike v takem sistemu težko pridejo do izraza, saj aktualna ureditev ne daje podlag za tovrstne izboljšave. </w:t>
      </w:r>
    </w:p>
    <w:p w14:paraId="4DB042D2" w14:textId="5D7783F4" w:rsidR="00837362" w:rsidRPr="00662A8D" w:rsidRDefault="00837362" w:rsidP="00837362">
      <w:pPr>
        <w:spacing w:before="240" w:after="0" w:line="276" w:lineRule="auto"/>
        <w:jc w:val="both"/>
        <w:rPr>
          <w:rFonts w:cs="Arial"/>
          <w:szCs w:val="20"/>
        </w:rPr>
      </w:pPr>
      <w:r w:rsidRPr="00367E64">
        <w:rPr>
          <w:rFonts w:cs="Arial"/>
        </w:rPr>
        <w:t>Za izboljšanje kakovosti,</w:t>
      </w:r>
      <w:r w:rsidRPr="00367E64">
        <w:t xml:space="preserve"> spodbujanje inovativnosti in uvajanje izboljšav v programih in storitvah socialnega varstva je bilo v času izvajanja </w:t>
      </w:r>
      <w:r w:rsidR="000E4322">
        <w:t>r</w:t>
      </w:r>
      <w:r w:rsidRPr="00367E64">
        <w:t xml:space="preserve">esolucije izvajalcem na voljo kar nekaj spodbud. Lahko so se namreč vključili v različne pilotne projekte, ki so (bili) v večini podprti s sredstvi EU. </w:t>
      </w:r>
      <w:r w:rsidR="000E4322">
        <w:t>Tako</w:t>
      </w:r>
      <w:r w:rsidRPr="00367E64">
        <w:t xml:space="preserve"> so imeli oz. imajo možnost oblikovati in preizkusiti nove oblike pomoči, nove storitve in procese obravnave ter pridobiti </w:t>
      </w:r>
      <w:r w:rsidR="000E4322">
        <w:t>in</w:t>
      </w:r>
      <w:r w:rsidR="000E4322" w:rsidRPr="00367E64">
        <w:t xml:space="preserve"> </w:t>
      </w:r>
      <w:r w:rsidRPr="00367E64">
        <w:t xml:space="preserve">izobraziti nov kader. Prav </w:t>
      </w:r>
      <w:r w:rsidRPr="00367E64">
        <w:rPr>
          <w:rFonts w:cs="Arial"/>
          <w:bCs/>
        </w:rPr>
        <w:t>zagotavljanje izobraževanja</w:t>
      </w:r>
      <w:r w:rsidRPr="00367E64">
        <w:rPr>
          <w:rFonts w:cs="Arial"/>
        </w:rPr>
        <w:t xml:space="preserve">, usposabljanja in krepitve moči strokovnih delavcev, ki delujejo na področju socialnega varstva, z namenom poenotenja in izboljšanja kakovosti delovanja v praksi, je tisto, kar bo na področju socialnega varstva zagotovilo večjo kakovost in uspešnost ter v kar je, </w:t>
      </w:r>
      <w:r w:rsidR="000E4322">
        <w:rPr>
          <w:rFonts w:cs="Arial"/>
        </w:rPr>
        <w:t>med</w:t>
      </w:r>
      <w:r w:rsidRPr="00367E64">
        <w:rPr>
          <w:rFonts w:cs="Arial"/>
        </w:rPr>
        <w:t xml:space="preserve"> pomanjkanj</w:t>
      </w:r>
      <w:r w:rsidR="000E4322">
        <w:rPr>
          <w:rFonts w:cs="Arial"/>
        </w:rPr>
        <w:t>em</w:t>
      </w:r>
      <w:r w:rsidRPr="00367E64">
        <w:rPr>
          <w:rFonts w:cs="Arial"/>
        </w:rPr>
        <w:t xml:space="preserve"> in podhranjenost</w:t>
      </w:r>
      <w:r w:rsidR="000E4322">
        <w:rPr>
          <w:rFonts w:cs="Arial"/>
        </w:rPr>
        <w:t>jo</w:t>
      </w:r>
      <w:r w:rsidRPr="00367E64">
        <w:rPr>
          <w:rFonts w:cs="Arial"/>
        </w:rPr>
        <w:t xml:space="preserve"> kadra na tem področju, nujno vlagati</w:t>
      </w:r>
      <w:r w:rsidRPr="00367E64">
        <w:rPr>
          <w:rStyle w:val="Sprotnaopomba-sklic"/>
          <w:rFonts w:cs="Arial"/>
        </w:rPr>
        <w:footnoteReference w:id="32"/>
      </w:r>
      <w:r w:rsidRPr="00367E64">
        <w:rPr>
          <w:rFonts w:cs="Arial"/>
        </w:rPr>
        <w:t>.</w:t>
      </w:r>
    </w:p>
    <w:p w14:paraId="3653950A" w14:textId="1926D390" w:rsidR="00837362" w:rsidRPr="001B11DA" w:rsidRDefault="00837362" w:rsidP="001B11DA">
      <w:pPr>
        <w:spacing w:line="276" w:lineRule="auto"/>
        <w:jc w:val="both"/>
        <w:rPr>
          <w:rFonts w:eastAsiaTheme="majorEastAsia" w:cs="Arial"/>
          <w:color w:val="2E74B5" w:themeColor="accent1" w:themeShade="BF"/>
          <w:sz w:val="32"/>
          <w:szCs w:val="32"/>
        </w:rPr>
      </w:pPr>
      <w:bookmarkStart w:id="75" w:name="_Toc86938988"/>
      <w:bookmarkStart w:id="76" w:name="_Toc88148108"/>
      <w:bookmarkStart w:id="77" w:name="_Toc88148237"/>
      <w:r w:rsidRPr="001B11DA">
        <w:rPr>
          <w:rFonts w:eastAsiaTheme="majorEastAsia" w:cs="Arial"/>
          <w:color w:val="2E74B5" w:themeColor="accent1" w:themeShade="BF"/>
          <w:sz w:val="32"/>
          <w:szCs w:val="32"/>
        </w:rPr>
        <w:lastRenderedPageBreak/>
        <w:t>PRILOGA 2: Ključne okoliščine in razvojni izzivi v sistemu socialnega varstva v obdobju 202</w:t>
      </w:r>
      <w:r w:rsidR="003D0A99">
        <w:rPr>
          <w:rFonts w:eastAsiaTheme="majorEastAsia" w:cs="Arial"/>
          <w:color w:val="2E74B5" w:themeColor="accent1" w:themeShade="BF"/>
          <w:sz w:val="32"/>
          <w:szCs w:val="32"/>
        </w:rPr>
        <w:t>2</w:t>
      </w:r>
      <w:r w:rsidRPr="001B11DA">
        <w:rPr>
          <w:rFonts w:eastAsiaTheme="majorEastAsia" w:cs="Arial"/>
          <w:color w:val="2E74B5" w:themeColor="accent1" w:themeShade="BF"/>
          <w:sz w:val="32"/>
          <w:szCs w:val="32"/>
        </w:rPr>
        <w:t>–2030</w:t>
      </w:r>
      <w:bookmarkEnd w:id="75"/>
      <w:bookmarkEnd w:id="76"/>
      <w:bookmarkEnd w:id="77"/>
      <w:r w:rsidR="007B60CF" w:rsidRPr="001B11DA">
        <w:rPr>
          <w:rFonts w:eastAsiaTheme="majorEastAsia" w:cs="Arial"/>
          <w:color w:val="2E74B5" w:themeColor="accent1" w:themeShade="BF"/>
          <w:sz w:val="32"/>
          <w:szCs w:val="32"/>
        </w:rPr>
        <w:t xml:space="preserve"> </w:t>
      </w:r>
    </w:p>
    <w:p w14:paraId="18BBFF2A" w14:textId="65B5F2AC" w:rsidR="00837362" w:rsidRPr="00B854F9" w:rsidRDefault="00837362" w:rsidP="00837362">
      <w:pPr>
        <w:spacing w:before="240" w:after="0" w:line="276" w:lineRule="auto"/>
        <w:jc w:val="both"/>
        <w:rPr>
          <w:rFonts w:cs="Arial"/>
          <w:bCs/>
          <w:szCs w:val="20"/>
        </w:rPr>
      </w:pPr>
      <w:r w:rsidRPr="00B854F9">
        <w:rPr>
          <w:rFonts w:cs="Arial"/>
          <w:szCs w:val="20"/>
        </w:rPr>
        <w:t>Nacionalni program socialnega varstva 202</w:t>
      </w:r>
      <w:r w:rsidR="003D0A99">
        <w:rPr>
          <w:rFonts w:cs="Arial"/>
          <w:szCs w:val="20"/>
        </w:rPr>
        <w:t>2</w:t>
      </w:r>
      <w:r w:rsidR="009475A6">
        <w:rPr>
          <w:rFonts w:cs="Arial"/>
          <w:szCs w:val="20"/>
        </w:rPr>
        <w:sym w:font="Symbol" w:char="F02D"/>
      </w:r>
      <w:r w:rsidRPr="00B854F9">
        <w:rPr>
          <w:rFonts w:cs="Arial"/>
          <w:szCs w:val="20"/>
        </w:rPr>
        <w:t xml:space="preserve">2030 nastaja v okoliščinah, ki jih izrazito zaznamuje pandemija </w:t>
      </w:r>
      <w:r w:rsidR="009475A6">
        <w:rPr>
          <w:rFonts w:cs="Arial"/>
          <w:szCs w:val="20"/>
        </w:rPr>
        <w:t>c</w:t>
      </w:r>
      <w:r w:rsidRPr="00B854F9">
        <w:rPr>
          <w:rFonts w:cs="Arial"/>
          <w:szCs w:val="20"/>
        </w:rPr>
        <w:t>ovid</w:t>
      </w:r>
      <w:r w:rsidR="009475A6">
        <w:rPr>
          <w:rFonts w:cs="Arial"/>
          <w:szCs w:val="20"/>
        </w:rPr>
        <w:t>a</w:t>
      </w:r>
      <w:r w:rsidRPr="00B854F9">
        <w:rPr>
          <w:rFonts w:cs="Arial"/>
          <w:szCs w:val="20"/>
        </w:rPr>
        <w:t xml:space="preserve">-19 (v letu 2020 je bila v Sloveniji epidemija razglašena dvakrat) in njene posledice (ter posledice nujnih omejitev in zaščitnih ukrepov) v vseh družbenih sistemih </w:t>
      </w:r>
      <w:r w:rsidRPr="00EC39C9">
        <w:rPr>
          <w:rFonts w:cs="Arial"/>
          <w:szCs w:val="20"/>
        </w:rPr>
        <w:t>(</w:t>
      </w:r>
      <w:r w:rsidRPr="00D35A5F">
        <w:rPr>
          <w:rFonts w:cs="Arial"/>
          <w:szCs w:val="20"/>
        </w:rPr>
        <w:t>denimo</w:t>
      </w:r>
      <w:r w:rsidRPr="00EC39C9">
        <w:rPr>
          <w:rFonts w:cs="Arial"/>
          <w:szCs w:val="20"/>
        </w:rPr>
        <w:t xml:space="preserve"> zdravstveni sistem, gospodarstvo, trg dela, sistem socialnega varstva). Kljub številnim ukrepom, s katerimi je Vlada </w:t>
      </w:r>
      <w:r w:rsidRPr="00D35A5F">
        <w:rPr>
          <w:rFonts w:cs="Arial"/>
          <w:szCs w:val="20"/>
        </w:rPr>
        <w:t>RS</w:t>
      </w:r>
      <w:r w:rsidRPr="00EC39C9">
        <w:rPr>
          <w:rFonts w:cs="Arial"/>
          <w:szCs w:val="20"/>
        </w:rPr>
        <w:t xml:space="preserve"> v</w:t>
      </w:r>
      <w:r w:rsidRPr="00B854F9">
        <w:rPr>
          <w:rFonts w:cs="Arial"/>
          <w:szCs w:val="20"/>
        </w:rPr>
        <w:t xml:space="preserve"> letu 2020 aktivno blažila zaostrene gospodarske razmere, razmere na trgu dela in socialne posledice tega dogajanja,</w:t>
      </w:r>
      <w:r w:rsidRPr="00B854F9">
        <w:rPr>
          <w:rStyle w:val="Sprotnaopomba-sklic"/>
          <w:rFonts w:cs="Arial"/>
          <w:szCs w:val="20"/>
        </w:rPr>
        <w:footnoteReference w:id="33"/>
      </w:r>
      <w:r w:rsidRPr="00B854F9">
        <w:rPr>
          <w:rFonts w:cs="Arial"/>
          <w:szCs w:val="20"/>
        </w:rPr>
        <w:t xml:space="preserve"> lahko pričakujemo, da bo vpliv posledic pandemije </w:t>
      </w:r>
      <w:r w:rsidR="009475A6">
        <w:rPr>
          <w:rFonts w:cs="Arial"/>
          <w:szCs w:val="20"/>
        </w:rPr>
        <w:t>c</w:t>
      </w:r>
      <w:r w:rsidR="009475A6" w:rsidRPr="00B854F9">
        <w:rPr>
          <w:rFonts w:cs="Arial"/>
          <w:szCs w:val="20"/>
        </w:rPr>
        <w:t>ovid</w:t>
      </w:r>
      <w:r w:rsidR="009475A6">
        <w:rPr>
          <w:rFonts w:cs="Arial"/>
          <w:szCs w:val="20"/>
        </w:rPr>
        <w:t>a</w:t>
      </w:r>
      <w:r w:rsidRPr="00B854F9">
        <w:rPr>
          <w:rFonts w:cs="Arial"/>
          <w:szCs w:val="20"/>
        </w:rPr>
        <w:t xml:space="preserve">-19 in ukrepov za njeno premagovanje v Sloveniji precej dolgotrajen. To je povezano tudi z dejstvom, da je trajanje pandemije oz. njenega pojavljanja kljub cepivu težko napovedati, zaradi česar je verjetno, da bodo vsaj nekateri omejitveni ukrepi (bolj ali manj zaostreni) v veljavi še nekaj časa. Turbulentno dogajanje pa ima in bo imelo tudi širše in dolgotrajnejše socialne posledice (posledice brezposelnosti, negotovosti, povečane socialne ranljivosti ljudi, poslabšanja socialne situacije in še posebej poslabšanje situacije ranljivih skupin) </w:t>
      </w:r>
      <w:r w:rsidR="009475A6">
        <w:rPr>
          <w:rFonts w:cs="Arial"/>
          <w:szCs w:val="20"/>
        </w:rPr>
        <w:t>ter</w:t>
      </w:r>
      <w:r w:rsidR="009475A6" w:rsidRPr="00B854F9">
        <w:rPr>
          <w:rFonts w:cs="Arial"/>
          <w:szCs w:val="20"/>
        </w:rPr>
        <w:t xml:space="preserve"> </w:t>
      </w:r>
      <w:r w:rsidRPr="00B854F9">
        <w:rPr>
          <w:rFonts w:cs="Arial"/>
          <w:szCs w:val="20"/>
        </w:rPr>
        <w:t xml:space="preserve">širše družbene posledice (krhanje družbene kohezije, nezaupanje v institucije, splošno nezaupanje v družbi, medgeneracijski odnosi). </w:t>
      </w:r>
    </w:p>
    <w:p w14:paraId="7F38B968" w14:textId="45719EDB" w:rsidR="00837362" w:rsidRPr="00B854F9" w:rsidRDefault="00837362" w:rsidP="00837362">
      <w:pPr>
        <w:spacing w:before="240" w:after="0" w:line="276" w:lineRule="auto"/>
        <w:jc w:val="both"/>
        <w:rPr>
          <w:rFonts w:cs="Arial"/>
          <w:bCs/>
          <w:szCs w:val="20"/>
        </w:rPr>
      </w:pPr>
      <w:r w:rsidRPr="00B854F9">
        <w:rPr>
          <w:rFonts w:cs="Arial"/>
          <w:szCs w:val="20"/>
        </w:rPr>
        <w:t xml:space="preserve">Že dlje časa se v družbi dogajajo tudi spremembe, ki </w:t>
      </w:r>
      <w:r w:rsidR="009475A6">
        <w:rPr>
          <w:rFonts w:cs="Arial"/>
          <w:szCs w:val="20"/>
        </w:rPr>
        <w:t xml:space="preserve">so </w:t>
      </w:r>
      <w:r w:rsidRPr="00B854F9">
        <w:rPr>
          <w:rFonts w:cs="Arial"/>
          <w:szCs w:val="20"/>
        </w:rPr>
        <w:t>prav tako velik</w:t>
      </w:r>
      <w:r w:rsidR="009475A6">
        <w:rPr>
          <w:rFonts w:cs="Arial"/>
          <w:szCs w:val="20"/>
        </w:rPr>
        <w:t>i</w:t>
      </w:r>
      <w:r w:rsidRPr="00B854F9">
        <w:rPr>
          <w:rFonts w:cs="Arial"/>
          <w:szCs w:val="20"/>
        </w:rPr>
        <w:t xml:space="preserve"> </w:t>
      </w:r>
      <w:r w:rsidR="009475A6" w:rsidRPr="00B854F9">
        <w:rPr>
          <w:rFonts w:cs="Arial"/>
          <w:szCs w:val="20"/>
        </w:rPr>
        <w:t>izziv</w:t>
      </w:r>
      <w:r w:rsidR="009475A6">
        <w:rPr>
          <w:rFonts w:cs="Arial"/>
          <w:szCs w:val="20"/>
        </w:rPr>
        <w:t>i</w:t>
      </w:r>
      <w:r w:rsidR="009475A6" w:rsidRPr="00B854F9">
        <w:rPr>
          <w:rFonts w:cs="Arial"/>
          <w:szCs w:val="20"/>
        </w:rPr>
        <w:t xml:space="preserve"> </w:t>
      </w:r>
      <w:r w:rsidRPr="00B854F9">
        <w:rPr>
          <w:rFonts w:cs="Arial"/>
          <w:szCs w:val="20"/>
        </w:rPr>
        <w:t xml:space="preserve">za prihodnji družbeni razvoj (in tudi za razvoj sistema socialnega varstva) in od katerih so se nekatere v razmerah epidemije še okrepile: staranje prebivalstva (in zmanjševanje delovno aktivnega prebivalstva), digitalizacija, globalizacija, okoljski izzivi oz. izzivi trajnostnega razvoja. Hitro spreminjajoče se družbene okoliščine (epidemije, migracije, naravne okoljske katastrofe ipd.) zahtevajo razmislek o možnih prilagoditvah socialnovarstvenega sistema, da bo ta omogočal hitrejši in boljši odziv </w:t>
      </w:r>
      <w:r w:rsidR="009475A6">
        <w:rPr>
          <w:rFonts w:cs="Arial"/>
          <w:szCs w:val="20"/>
        </w:rPr>
        <w:t>ter</w:t>
      </w:r>
      <w:r w:rsidR="009475A6" w:rsidRPr="00B854F9">
        <w:rPr>
          <w:rFonts w:cs="Arial"/>
          <w:szCs w:val="20"/>
        </w:rPr>
        <w:t xml:space="preserve"> </w:t>
      </w:r>
      <w:r w:rsidRPr="00B854F9">
        <w:rPr>
          <w:rFonts w:cs="Arial"/>
          <w:szCs w:val="20"/>
        </w:rPr>
        <w:t>zagotavljal močno varnostno mrežo za vse posameznike v ranljivih situacijah.</w:t>
      </w:r>
    </w:p>
    <w:p w14:paraId="3E2DD21A" w14:textId="77777777" w:rsidR="00837362" w:rsidRPr="00B854F9" w:rsidRDefault="00837362" w:rsidP="00837362">
      <w:pPr>
        <w:spacing w:before="240" w:after="0" w:line="276" w:lineRule="auto"/>
        <w:jc w:val="both"/>
        <w:rPr>
          <w:rFonts w:cs="Arial"/>
          <w:szCs w:val="20"/>
        </w:rPr>
      </w:pPr>
      <w:r w:rsidRPr="00B854F9">
        <w:rPr>
          <w:rFonts w:cs="Arial"/>
          <w:szCs w:val="20"/>
        </w:rPr>
        <w:t xml:space="preserve">Ob zunanjih okoliščinah in izzivih sistema socialnega varstva so pomembni tudi razvojni izzivi sistema samega, tj. izzivi, vizije in razvojni načrti, ki izhajajo iz potreb in izraženih preferenc ljudi (uporabnikov), iz uveljavljanja sodobnih načel socialnega varstva in iz vizije razvoja sistema, storitev, oblik pomoči in podpore. </w:t>
      </w:r>
    </w:p>
    <w:p w14:paraId="7EE20B14" w14:textId="71D3AA5F" w:rsidR="00837362" w:rsidRPr="00B854F9" w:rsidRDefault="00837362" w:rsidP="00837362">
      <w:pPr>
        <w:spacing w:before="240" w:after="0" w:line="276" w:lineRule="auto"/>
        <w:jc w:val="both"/>
        <w:rPr>
          <w:rFonts w:eastAsia="Times New Roman" w:cs="Arial"/>
          <w:color w:val="1E1E1E"/>
          <w:szCs w:val="20"/>
        </w:rPr>
      </w:pPr>
      <w:r w:rsidRPr="00B854F9">
        <w:rPr>
          <w:rFonts w:cs="Arial"/>
          <w:bCs/>
          <w:szCs w:val="20"/>
        </w:rPr>
        <w:t>ReNPSV2</w:t>
      </w:r>
      <w:r w:rsidR="003D0A99">
        <w:rPr>
          <w:rFonts w:cs="Arial"/>
          <w:bCs/>
          <w:szCs w:val="20"/>
        </w:rPr>
        <w:t>2</w:t>
      </w:r>
      <w:r w:rsidR="009475A6">
        <w:rPr>
          <w:rFonts w:cs="Arial"/>
          <w:bCs/>
          <w:szCs w:val="20"/>
        </w:rPr>
        <w:sym w:font="Symbol" w:char="F02D"/>
      </w:r>
      <w:r w:rsidRPr="00B854F9">
        <w:rPr>
          <w:rFonts w:cs="Arial"/>
          <w:bCs/>
          <w:szCs w:val="20"/>
        </w:rPr>
        <w:t>30 s svojim prvim ciljem naslavlja tveganje revščine in tveganje socialne izključenosti (</w:t>
      </w:r>
      <w:r>
        <w:rPr>
          <w:rFonts w:cs="Arial"/>
          <w:bCs/>
          <w:szCs w:val="20"/>
        </w:rPr>
        <w:t>z</w:t>
      </w:r>
      <w:r w:rsidRPr="00B854F9">
        <w:rPr>
          <w:rFonts w:cs="Arial"/>
          <w:bCs/>
          <w:szCs w:val="20"/>
        </w:rPr>
        <w:t xml:space="preserve">manjšanje tveganja revščine in povečevanje socialne vključenosti socialno ogroženih in ljudi, ki živijo v ranljivih situacijah in kontekstih). </w:t>
      </w:r>
      <w:r w:rsidRPr="00B854F9">
        <w:rPr>
          <w:rFonts w:cs="Arial"/>
          <w:color w:val="000000"/>
          <w:szCs w:val="20"/>
        </w:rPr>
        <w:t xml:space="preserve">Revščina je večdimenzionalni pojav, lahko je različno opredeljena in merjena na več načinov. Z vidika kazalnikov so ta razlikovanja pomembna, saj je merjenje revščine in poznejše oblikovanje ukrepov oz. programov socialne in drugih politik odvisno od tega, katere vidike revščine naslavljamo. </w:t>
      </w:r>
      <w:r w:rsidRPr="00B854F9">
        <w:rPr>
          <w:rFonts w:cs="Arial"/>
          <w:szCs w:val="20"/>
        </w:rPr>
        <w:t xml:space="preserve">Revščino lahko razumemo kot absolutno ali relativno, lahko je dolgotrajna ali začasna, pogosto je povezana z ranljivostmi in socialno izključenostjo. </w:t>
      </w:r>
      <w:r w:rsidRPr="00B854F9">
        <w:rPr>
          <w:rFonts w:cs="Arial"/>
          <w:color w:val="000000"/>
          <w:szCs w:val="20"/>
        </w:rPr>
        <w:t>Prav tako je pomembno</w:t>
      </w:r>
      <w:r w:rsidR="009475A6">
        <w:rPr>
          <w:rFonts w:cs="Arial"/>
          <w:color w:val="000000"/>
          <w:szCs w:val="20"/>
        </w:rPr>
        <w:t>,</w:t>
      </w:r>
      <w:r w:rsidRPr="00B854F9">
        <w:rPr>
          <w:rFonts w:cs="Arial"/>
          <w:color w:val="000000"/>
          <w:szCs w:val="20"/>
        </w:rPr>
        <w:t xml:space="preserve"> ali revščino merimo na temelju dohodkovnega koncepta ali koncepta, ki poleg dohodkovnih zmožnosti upošteva tudi zmožnosti ljudi pri dostopu do različnih resursov</w:t>
      </w:r>
      <w:r w:rsidRPr="00B854F9">
        <w:rPr>
          <w:rFonts w:eastAsia="Times New Roman" w:cs="Arial"/>
          <w:color w:val="1E1E1E"/>
          <w:szCs w:val="20"/>
        </w:rPr>
        <w:t xml:space="preserve">. Politike, usmerjene v odpravo revščine in vlaganje v posameznikove zmožnosti prek izobraževanja, prehranjevanja in zdravja, lahko pripeljejo do več in bolj ustreznih zaposlitev </w:t>
      </w:r>
      <w:r w:rsidR="009475A6">
        <w:rPr>
          <w:rFonts w:eastAsia="Times New Roman" w:cs="Arial"/>
          <w:color w:val="1E1E1E"/>
          <w:szCs w:val="20"/>
        </w:rPr>
        <w:t>ter</w:t>
      </w:r>
      <w:r w:rsidR="009475A6" w:rsidRPr="00B854F9">
        <w:rPr>
          <w:rFonts w:eastAsia="Times New Roman" w:cs="Arial"/>
          <w:color w:val="1E1E1E"/>
          <w:szCs w:val="20"/>
        </w:rPr>
        <w:t xml:space="preserve"> </w:t>
      </w:r>
      <w:r w:rsidRPr="00B854F9">
        <w:rPr>
          <w:rFonts w:eastAsia="Times New Roman" w:cs="Arial"/>
          <w:color w:val="1E1E1E"/>
          <w:szCs w:val="20"/>
        </w:rPr>
        <w:t xml:space="preserve">dolgoročno zagotavljajo trajnostni razvoj </w:t>
      </w:r>
      <w:r w:rsidR="009475A6">
        <w:rPr>
          <w:rFonts w:eastAsia="Times New Roman" w:cs="Arial"/>
          <w:color w:val="1E1E1E"/>
          <w:szCs w:val="20"/>
        </w:rPr>
        <w:t>in</w:t>
      </w:r>
      <w:r w:rsidR="009475A6" w:rsidRPr="00B854F9">
        <w:rPr>
          <w:rFonts w:eastAsia="Times New Roman" w:cs="Arial"/>
          <w:color w:val="1E1E1E"/>
          <w:szCs w:val="20"/>
        </w:rPr>
        <w:t xml:space="preserve"> </w:t>
      </w:r>
      <w:r w:rsidRPr="00B854F9">
        <w:rPr>
          <w:rFonts w:eastAsia="Times New Roman" w:cs="Arial"/>
          <w:color w:val="1E1E1E"/>
          <w:szCs w:val="20"/>
        </w:rPr>
        <w:t xml:space="preserve">dolgotrajno preprečujejo zdrs v revščino. </w:t>
      </w:r>
    </w:p>
    <w:p w14:paraId="40D00416" w14:textId="0EC2673B" w:rsidR="00837362" w:rsidRPr="00B854F9" w:rsidRDefault="00837362" w:rsidP="00837362">
      <w:pPr>
        <w:spacing w:before="240" w:after="0" w:line="276" w:lineRule="auto"/>
        <w:jc w:val="both"/>
        <w:rPr>
          <w:rFonts w:cs="Arial"/>
          <w:szCs w:val="20"/>
        </w:rPr>
      </w:pPr>
      <w:r w:rsidRPr="00B854F9">
        <w:rPr>
          <w:rFonts w:cs="Arial"/>
          <w:color w:val="000000"/>
          <w:szCs w:val="20"/>
        </w:rPr>
        <w:t>Absolutna revščina pomeni življenje oz. životarjenje pod minimalnimi življenjskimi pogoji, ki se običajno določijo na podlagi prehranskih potreb in drugih osnovnih dobrin in pomenijo osnovno preživetje. V okviru absolutne revščine je tudi treba ločiti med revščino tistih, ki nimajo dostopa do osnovnih potrebščin za preživetje</w:t>
      </w:r>
      <w:r w:rsidR="009475A6">
        <w:rPr>
          <w:rFonts w:cs="Arial"/>
          <w:color w:val="000000"/>
          <w:szCs w:val="20"/>
        </w:rPr>
        <w:t>,</w:t>
      </w:r>
      <w:r w:rsidRPr="00B854F9">
        <w:rPr>
          <w:rFonts w:cs="Arial"/>
          <w:color w:val="000000"/>
          <w:szCs w:val="20"/>
        </w:rPr>
        <w:t xml:space="preserve"> in tistih, pri katerih je nastala prikrajšanost do tega praga. V okviru naslavljanja zmanjšanja absolutne revščine je treba razvijati politike in programe</w:t>
      </w:r>
      <w:r w:rsidR="009475A6">
        <w:rPr>
          <w:rFonts w:cs="Arial"/>
          <w:color w:val="000000"/>
          <w:szCs w:val="20"/>
        </w:rPr>
        <w:t>,</w:t>
      </w:r>
      <w:r w:rsidRPr="00B854F9">
        <w:rPr>
          <w:rFonts w:cs="Arial"/>
          <w:color w:val="000000"/>
          <w:szCs w:val="20"/>
        </w:rPr>
        <w:t xml:space="preserve"> povezane z zadovoljevanjem </w:t>
      </w:r>
      <w:r w:rsidRPr="00B854F9">
        <w:rPr>
          <w:rFonts w:cs="Arial"/>
          <w:color w:val="000000"/>
          <w:szCs w:val="20"/>
        </w:rPr>
        <w:lastRenderedPageBreak/>
        <w:t xml:space="preserve">minimalnih življenjskih potreb. To so primarno politike in programi, ki delujejo </w:t>
      </w:r>
      <w:r w:rsidRPr="005B017E">
        <w:rPr>
          <w:rFonts w:cs="Arial"/>
          <w:color w:val="000000"/>
          <w:szCs w:val="20"/>
        </w:rPr>
        <w:t>kurativno</w:t>
      </w:r>
      <w:r w:rsidRPr="00B854F9">
        <w:rPr>
          <w:rFonts w:cs="Arial"/>
          <w:color w:val="000000"/>
          <w:szCs w:val="20"/>
        </w:rPr>
        <w:t xml:space="preserve"> (odpravljajo, zmanjšujejo oziroma blažijo posledice revščine). Sem </w:t>
      </w:r>
      <w:r w:rsidR="009475A6">
        <w:rPr>
          <w:rFonts w:cs="Arial"/>
          <w:color w:val="000000"/>
          <w:szCs w:val="20"/>
        </w:rPr>
        <w:t>spadajo</w:t>
      </w:r>
      <w:r w:rsidR="009475A6" w:rsidRPr="00B854F9">
        <w:rPr>
          <w:rFonts w:cs="Arial"/>
          <w:color w:val="000000"/>
          <w:szCs w:val="20"/>
        </w:rPr>
        <w:t xml:space="preserve"> </w:t>
      </w:r>
      <w:r w:rsidRPr="00B854F9">
        <w:rPr>
          <w:rFonts w:cs="Arial"/>
          <w:color w:val="000000"/>
          <w:szCs w:val="20"/>
        </w:rPr>
        <w:t>denarne dajatve (denarna socialna pomoč, varstveni dodatek), storitve v naravi (delitev pomoči v hrani), socialnovarstvene storitve in programi, s katerimi se naslavlja osebne stiske (težave v duševnem zdravju, odvisnost, socialna aktivacija in podobno</w:t>
      </w:r>
      <w:r w:rsidRPr="00B854F9">
        <w:rPr>
          <w:rFonts w:cs="Arial"/>
          <w:szCs w:val="20"/>
        </w:rPr>
        <w:t xml:space="preserve">). </w:t>
      </w:r>
    </w:p>
    <w:p w14:paraId="0739A9B8" w14:textId="36CA2D45" w:rsidR="00837362" w:rsidRPr="00B854F9" w:rsidRDefault="00837362" w:rsidP="00837362">
      <w:pPr>
        <w:spacing w:before="240" w:after="0" w:line="276" w:lineRule="auto"/>
        <w:jc w:val="both"/>
        <w:rPr>
          <w:rFonts w:eastAsia="Times New Roman" w:cs="Arial"/>
          <w:color w:val="1E1E1E"/>
          <w:szCs w:val="20"/>
        </w:rPr>
      </w:pPr>
      <w:r w:rsidRPr="00B854F9">
        <w:rPr>
          <w:rFonts w:cs="Arial"/>
          <w:szCs w:val="20"/>
        </w:rPr>
        <w:t xml:space="preserve">Relativna revščina pa predstavlja revščino v širšem, relacijskem kontekstu družbe. Pomeni, da posameznikom, družinam in skupinam resno primanjkuje virov, ki so nujni za ohranjanje prehrambnih vzorcev, za sodelovanje v dejavnostih in ohranjanje življenjskih razmer, običajnih oz. pričakovanih v družbi, ki ji ti posamezniki (družine, skupine) pripadajo (definicija angleškega raziskovalca Townsenda iz leta 1979). Relativna revščina torej pomeni odstopanje od želenih in pričakovanih življenjskih vzorcev v družbi, nižji standard zaradi pomanjkanja virov, ki niso le materialni, ampak tudi izobrazbeni, kulturni ipd. Relativna revščina tako pomeni </w:t>
      </w:r>
      <w:r w:rsidRPr="00B854F9">
        <w:rPr>
          <w:rFonts w:cs="Arial"/>
          <w:color w:val="000000"/>
          <w:szCs w:val="20"/>
        </w:rPr>
        <w:t xml:space="preserve">tudi pomanjkanje dejanskih priložnosti in možnosti v družbi, </w:t>
      </w:r>
      <w:r w:rsidR="00BD396F">
        <w:rPr>
          <w:rFonts w:cs="Arial"/>
          <w:color w:val="000000"/>
          <w:szCs w:val="20"/>
        </w:rPr>
        <w:t>ki</w:t>
      </w:r>
      <w:r w:rsidR="00BD396F" w:rsidRPr="00B854F9">
        <w:rPr>
          <w:rFonts w:cs="Arial"/>
          <w:color w:val="000000"/>
          <w:szCs w:val="20"/>
        </w:rPr>
        <w:t xml:space="preserve"> </w:t>
      </w:r>
      <w:r w:rsidRPr="00B854F9">
        <w:rPr>
          <w:rFonts w:cs="Arial"/>
          <w:color w:val="000000"/>
          <w:szCs w:val="20"/>
        </w:rPr>
        <w:t>so lahko posledica družbenih omejitev ali osebnih okoliščin. V tem pogledu je treba obravnavati tudi ranljivost določenih družbenih skupin (določene družbene skupine tvegajo revščino zaradi različnih ranljivosti in situacij</w:t>
      </w:r>
      <w:r w:rsidR="00BD396F">
        <w:rPr>
          <w:rFonts w:cs="Arial"/>
          <w:color w:val="000000"/>
          <w:szCs w:val="20"/>
        </w:rPr>
        <w:t>,</w:t>
      </w:r>
      <w:r w:rsidRPr="00B854F9">
        <w:rPr>
          <w:rFonts w:cs="Arial"/>
          <w:color w:val="000000"/>
          <w:szCs w:val="20"/>
        </w:rPr>
        <w:t xml:space="preserve"> kot na primer različne vrste diskriminacije na podlagi statusa, spola, narodnosti ali dejavnikov, kot so invalidnost, način bivanja, tip družine in podobno) in socialno izključenost (vprašanje udeležbe, krepitve moči in socialnih pravic).</w:t>
      </w:r>
    </w:p>
    <w:p w14:paraId="4A30B6A2" w14:textId="77777777" w:rsidR="00837362" w:rsidRPr="00B854F9" w:rsidRDefault="00837362" w:rsidP="00837362">
      <w:pPr>
        <w:spacing w:before="240" w:after="0" w:line="276" w:lineRule="auto"/>
        <w:jc w:val="both"/>
        <w:rPr>
          <w:rFonts w:cs="Arial"/>
          <w:szCs w:val="20"/>
        </w:rPr>
      </w:pPr>
    </w:p>
    <w:p w14:paraId="49DB46EF" w14:textId="76E9F832" w:rsidR="00837362" w:rsidRPr="00B854F9" w:rsidRDefault="00837362" w:rsidP="00837362">
      <w:pPr>
        <w:spacing w:line="276" w:lineRule="auto"/>
        <w:rPr>
          <w:rFonts w:cs="Arial"/>
          <w:b/>
          <w:bCs/>
          <w:szCs w:val="20"/>
          <w:u w:val="single"/>
        </w:rPr>
      </w:pPr>
      <w:r w:rsidRPr="00B854F9">
        <w:rPr>
          <w:rFonts w:cs="Arial"/>
          <w:b/>
          <w:bCs/>
          <w:szCs w:val="20"/>
          <w:u w:val="single"/>
        </w:rPr>
        <w:t>Ključne okoliščine, ki bodo vplivale na razvoj dejavnosti socialnega varstva v obdobju 202</w:t>
      </w:r>
      <w:r w:rsidR="003D0A99">
        <w:rPr>
          <w:rFonts w:cs="Arial"/>
          <w:b/>
          <w:bCs/>
          <w:szCs w:val="20"/>
          <w:u w:val="single"/>
        </w:rPr>
        <w:t>2</w:t>
      </w:r>
      <w:r w:rsidR="00BD396F">
        <w:rPr>
          <w:rFonts w:cs="Arial"/>
          <w:b/>
          <w:bCs/>
          <w:szCs w:val="20"/>
          <w:u w:val="single"/>
        </w:rPr>
        <w:sym w:font="Symbol" w:char="F02D"/>
      </w:r>
      <w:r w:rsidRPr="00B854F9">
        <w:rPr>
          <w:rFonts w:cs="Arial"/>
          <w:b/>
          <w:bCs/>
          <w:szCs w:val="20"/>
          <w:u w:val="single"/>
        </w:rPr>
        <w:t>2030</w:t>
      </w:r>
    </w:p>
    <w:p w14:paraId="7C3D0FBE" w14:textId="0C648FF9" w:rsidR="00837362" w:rsidRPr="00B854F9" w:rsidRDefault="00837362" w:rsidP="00837362">
      <w:pPr>
        <w:spacing w:after="0" w:line="276" w:lineRule="auto"/>
        <w:jc w:val="both"/>
        <w:rPr>
          <w:rFonts w:cs="Arial"/>
          <w:shd w:val="clear" w:color="auto" w:fill="FFFFFF"/>
        </w:rPr>
      </w:pPr>
      <w:r w:rsidRPr="4A45A0BB">
        <w:rPr>
          <w:rFonts w:cs="Arial"/>
          <w:shd w:val="clear" w:color="auto" w:fill="FFFFFF"/>
        </w:rPr>
        <w:t xml:space="preserve">Epidemija je izjemno obremenila zdravstveni sistem in tudi sistem socialnega varstva, pri čemer so se izpostavile vse sistemske slabosti in problematike, ki se kažejo že dlje časa (v sistemu socialnega varstva predvsem </w:t>
      </w:r>
      <w:r w:rsidRPr="4A45A0BB">
        <w:rPr>
          <w:rFonts w:cs="Arial"/>
          <w:b/>
          <w:bCs/>
          <w:shd w:val="clear" w:color="auto" w:fill="FFFFFF"/>
        </w:rPr>
        <w:t>sistemska neurejenost dolgotrajne oskrbe</w:t>
      </w:r>
      <w:r w:rsidRPr="4A45A0BB">
        <w:rPr>
          <w:rFonts w:cs="Arial"/>
          <w:shd w:val="clear" w:color="auto" w:fill="FFFFFF"/>
        </w:rPr>
        <w:t xml:space="preserve">, neustreznost prostorov nekaterih domov za starejše, kadrovska problematika ipd.). Na drugi strani je učinkovit odziv na epidemijo zahteval in omogočil boljše povezovanje zdravstvenega in socialnega sistema, predvsem na področju skrbi za starejše, kar </w:t>
      </w:r>
      <w:r w:rsidR="00BD396F">
        <w:rPr>
          <w:rFonts w:cs="Arial"/>
          <w:shd w:val="clear" w:color="auto" w:fill="FFFFFF"/>
        </w:rPr>
        <w:t>je</w:t>
      </w:r>
      <w:r w:rsidR="00BD396F" w:rsidRPr="4A45A0BB">
        <w:rPr>
          <w:rFonts w:cs="Arial"/>
          <w:shd w:val="clear" w:color="auto" w:fill="FFFFFF"/>
        </w:rPr>
        <w:t xml:space="preserve"> </w:t>
      </w:r>
      <w:r w:rsidRPr="4A45A0BB">
        <w:rPr>
          <w:rFonts w:cs="Arial"/>
          <w:shd w:val="clear" w:color="auto" w:fill="FFFFFF"/>
        </w:rPr>
        <w:t xml:space="preserve">potencial tudi za v prihodnje. Vsekakor je postalo jasno, da je </w:t>
      </w:r>
      <w:r w:rsidR="00BD396F">
        <w:rPr>
          <w:rFonts w:cs="Arial"/>
          <w:shd w:val="clear" w:color="auto" w:fill="FFFFFF"/>
        </w:rPr>
        <w:t xml:space="preserve">treba </w:t>
      </w:r>
      <w:r w:rsidRPr="4A45A0BB">
        <w:rPr>
          <w:rFonts w:cs="Arial"/>
          <w:shd w:val="clear" w:color="auto" w:fill="FFFFFF"/>
        </w:rPr>
        <w:t xml:space="preserve">v prihodnjih letih nujno pospešiti </w:t>
      </w:r>
      <w:r w:rsidRPr="4A45A0BB">
        <w:rPr>
          <w:rFonts w:cs="Arial"/>
          <w:b/>
          <w:bCs/>
          <w:shd w:val="clear" w:color="auto" w:fill="FFFFFF"/>
        </w:rPr>
        <w:t>razvojne spremembe na področju deinstitucionalizacije in razvoja skupnostnih storitev</w:t>
      </w:r>
      <w:r w:rsidRPr="4A45A0BB">
        <w:rPr>
          <w:rFonts w:cs="Arial"/>
          <w:shd w:val="clear" w:color="auto" w:fill="FFFFFF"/>
        </w:rPr>
        <w:t xml:space="preserve"> pa tudi ustrezno preoblikovati oz. nadgraditi pogoje delovanja socialnovarstvenih institucij (zavodov).</w:t>
      </w:r>
    </w:p>
    <w:p w14:paraId="4D91F2D2" w14:textId="712137E3" w:rsidR="00837362" w:rsidRDefault="00837362" w:rsidP="00837362">
      <w:pPr>
        <w:spacing w:before="240" w:after="0" w:line="276" w:lineRule="auto"/>
        <w:jc w:val="both"/>
        <w:rPr>
          <w:rFonts w:cs="Arial"/>
        </w:rPr>
      </w:pPr>
      <w:r w:rsidRPr="4A45A0BB">
        <w:rPr>
          <w:rFonts w:cs="Arial"/>
          <w:shd w:val="clear" w:color="auto" w:fill="FFFFFF"/>
        </w:rPr>
        <w:t>Razmere</w:t>
      </w:r>
      <w:r w:rsidR="00BD396F">
        <w:rPr>
          <w:rFonts w:cs="Arial"/>
          <w:shd w:val="clear" w:color="auto" w:fill="FFFFFF"/>
        </w:rPr>
        <w:t>,</w:t>
      </w:r>
      <w:r w:rsidRPr="4A45A0BB">
        <w:rPr>
          <w:rFonts w:cs="Arial"/>
          <w:shd w:val="clear" w:color="auto" w:fill="FFFFFF"/>
        </w:rPr>
        <w:t xml:space="preserve"> nastale zaradi epidemije </w:t>
      </w:r>
      <w:r w:rsidR="00BD396F">
        <w:rPr>
          <w:rFonts w:cs="Arial"/>
          <w:shd w:val="clear" w:color="auto" w:fill="FFFFFF"/>
        </w:rPr>
        <w:t>c</w:t>
      </w:r>
      <w:r w:rsidRPr="4A45A0BB">
        <w:rPr>
          <w:rFonts w:cs="Arial"/>
          <w:shd w:val="clear" w:color="auto" w:fill="FFFFFF"/>
        </w:rPr>
        <w:t>ovid</w:t>
      </w:r>
      <w:r w:rsidR="00BD396F">
        <w:rPr>
          <w:rFonts w:cs="Arial"/>
          <w:shd w:val="clear" w:color="auto" w:fill="FFFFFF"/>
        </w:rPr>
        <w:t>a</w:t>
      </w:r>
      <w:r w:rsidRPr="4A45A0BB">
        <w:rPr>
          <w:rFonts w:cs="Arial"/>
          <w:shd w:val="clear" w:color="auto" w:fill="FFFFFF"/>
        </w:rPr>
        <w:t>-19 in kot posledica nujnih zaščitnih ukrepov</w:t>
      </w:r>
      <w:r w:rsidR="00BD396F">
        <w:rPr>
          <w:rFonts w:cs="Arial"/>
          <w:shd w:val="clear" w:color="auto" w:fill="FFFFFF"/>
        </w:rPr>
        <w:t>,</w:t>
      </w:r>
      <w:r w:rsidRPr="4A45A0BB">
        <w:rPr>
          <w:rFonts w:cs="Arial"/>
          <w:shd w:val="clear" w:color="auto" w:fill="FFFFFF"/>
        </w:rPr>
        <w:t xml:space="preserve"> so v letu 2020 močno vplivale na zmanjšanje gospodarske aktivnosti. </w:t>
      </w:r>
      <w:r>
        <w:rPr>
          <w:rFonts w:cs="Arial"/>
          <w:shd w:val="clear" w:color="auto" w:fill="FFFFFF"/>
        </w:rPr>
        <w:t xml:space="preserve">Posebej prizadete so bile panoge, ki so bile v prvem in drugem valu epidemije zaradi ukrepov začasno zaprte ali pa so delovale v zelo omejenih okvirih </w:t>
      </w:r>
      <w:r w:rsidRPr="4A45A0BB">
        <w:rPr>
          <w:rFonts w:cs="Arial"/>
          <w:shd w:val="clear" w:color="auto" w:fill="FFFFFF"/>
        </w:rPr>
        <w:t xml:space="preserve">(npr. </w:t>
      </w:r>
      <w:r w:rsidRPr="4A45A0BB">
        <w:rPr>
          <w:rFonts w:cs="Arial"/>
        </w:rPr>
        <w:t>gostinske, rekreacijske, športne, kulturne in osebne storitve, storitve hotelskih nastanitev in promet)</w:t>
      </w:r>
      <w:r>
        <w:rPr>
          <w:rFonts w:cs="Arial"/>
        </w:rPr>
        <w:t>.</w:t>
      </w:r>
      <w:r w:rsidRPr="4A45A0BB">
        <w:rPr>
          <w:rFonts w:cs="Arial"/>
        </w:rPr>
        <w:t xml:space="preserve"> </w:t>
      </w:r>
      <w:r>
        <w:rPr>
          <w:rFonts w:cs="Arial"/>
        </w:rPr>
        <w:t xml:space="preserve">Upad </w:t>
      </w:r>
      <w:r w:rsidR="009658D3">
        <w:rPr>
          <w:rFonts w:cs="Arial"/>
        </w:rPr>
        <w:t xml:space="preserve">bruto domačega proizvoda (v nadaljnjem besedilu: </w:t>
      </w:r>
      <w:r>
        <w:rPr>
          <w:rFonts w:cs="Arial"/>
        </w:rPr>
        <w:t>BDP</w:t>
      </w:r>
      <w:r w:rsidR="009658D3">
        <w:rPr>
          <w:rFonts w:cs="Arial"/>
        </w:rPr>
        <w:t>)</w:t>
      </w:r>
      <w:r>
        <w:rPr>
          <w:rFonts w:cs="Arial"/>
        </w:rPr>
        <w:t xml:space="preserve"> v letu 2020 je bil 4,2 %. Upad gospodarske aktivnosti je bil velik predvsem v prvem valu epidemije, v naslednjih valovih pa ne več, saj so se tako podjetja kot potrošniki postopno prilagodili novim razmeram. </w:t>
      </w:r>
      <w:r w:rsidR="009658D3" w:rsidRPr="009658D3">
        <w:rPr>
          <w:rFonts w:cs="Arial"/>
        </w:rPr>
        <w:t xml:space="preserve">Urad RS za makroekonomske analize in razvoj </w:t>
      </w:r>
      <w:r w:rsidR="009658D3">
        <w:rPr>
          <w:rFonts w:cs="Arial"/>
        </w:rPr>
        <w:t xml:space="preserve">(v nadaljnjem besedilu: </w:t>
      </w:r>
      <w:r>
        <w:rPr>
          <w:rFonts w:cs="Arial"/>
        </w:rPr>
        <w:t>UMAR</w:t>
      </w:r>
      <w:r w:rsidR="009658D3">
        <w:rPr>
          <w:rFonts w:cs="Arial"/>
        </w:rPr>
        <w:t>)</w:t>
      </w:r>
      <w:r>
        <w:rPr>
          <w:rFonts w:cs="Arial"/>
        </w:rPr>
        <w:t xml:space="preserve"> tako v Jesenski napovedi 2021 napoveduje, da bo v letu 2021 rast BDP v Sloveniji kar 6,1</w:t>
      </w:r>
      <w:r w:rsidR="00BD396F">
        <w:rPr>
          <w:rFonts w:cs="Arial"/>
        </w:rPr>
        <w:t>-</w:t>
      </w:r>
      <w:r>
        <w:rPr>
          <w:rFonts w:cs="Arial"/>
        </w:rPr>
        <w:t>odstotna, rast (sicer bolj umirjena) pa se bo nadaljevala tudi v prihodnje. Za leto 2022 UMAR napoveduje 4,7</w:t>
      </w:r>
      <w:r w:rsidR="00BD396F">
        <w:rPr>
          <w:rFonts w:cs="Arial"/>
        </w:rPr>
        <w:t>-</w:t>
      </w:r>
      <w:r>
        <w:rPr>
          <w:rFonts w:cs="Arial"/>
        </w:rPr>
        <w:t>odstotno rast BDP, za leto 2023 pa 3,3</w:t>
      </w:r>
      <w:r w:rsidR="00BD396F">
        <w:rPr>
          <w:rFonts w:cs="Arial"/>
        </w:rPr>
        <w:t>-</w:t>
      </w:r>
      <w:r>
        <w:rPr>
          <w:rFonts w:cs="Arial"/>
        </w:rPr>
        <w:t>odstotno rast.</w:t>
      </w:r>
      <w:r w:rsidRPr="4A45A0BB">
        <w:rPr>
          <w:rStyle w:val="Sprotnaopomba-sklic"/>
          <w:rFonts w:cs="Arial"/>
        </w:rPr>
        <w:footnoteReference w:id="34"/>
      </w:r>
      <w:r w:rsidR="007B60CF">
        <w:rPr>
          <w:rFonts w:cs="Arial"/>
        </w:rPr>
        <w:t xml:space="preserve"> </w:t>
      </w:r>
    </w:p>
    <w:p w14:paraId="731D336F" w14:textId="5D34FBFF" w:rsidR="00837362" w:rsidRDefault="00837362" w:rsidP="00837362">
      <w:pPr>
        <w:spacing w:before="240" w:after="0" w:line="276" w:lineRule="auto"/>
        <w:jc w:val="both"/>
        <w:rPr>
          <w:rFonts w:cs="Arial"/>
        </w:rPr>
      </w:pPr>
      <w:r w:rsidRPr="2104FB16">
        <w:rPr>
          <w:rFonts w:cs="Arial"/>
        </w:rPr>
        <w:t xml:space="preserve">Upad gospodarske aktivnosti, </w:t>
      </w:r>
      <w:r w:rsidRPr="2104FB16">
        <w:rPr>
          <w:rFonts w:eastAsia="Arial" w:cs="Arial"/>
          <w:szCs w:val="20"/>
        </w:rPr>
        <w:t>prekinitve dobavnih verig in dvig cen energentov</w:t>
      </w:r>
      <w:r w:rsidRPr="2104FB16">
        <w:rPr>
          <w:rFonts w:cs="Arial"/>
        </w:rPr>
        <w:t xml:space="preserve"> ter </w:t>
      </w:r>
      <w:r>
        <w:rPr>
          <w:rFonts w:cs="Arial"/>
        </w:rPr>
        <w:t xml:space="preserve">tudi </w:t>
      </w:r>
      <w:r w:rsidRPr="2104FB16">
        <w:rPr>
          <w:rFonts w:cs="Arial"/>
        </w:rPr>
        <w:t xml:space="preserve">negotovost glede prihodnjega poteka </w:t>
      </w:r>
      <w:r>
        <w:rPr>
          <w:rFonts w:cs="Arial"/>
        </w:rPr>
        <w:t>pand</w:t>
      </w:r>
      <w:r w:rsidRPr="2104FB16">
        <w:rPr>
          <w:rFonts w:cs="Arial"/>
        </w:rPr>
        <w:t xml:space="preserve">emije </w:t>
      </w:r>
      <w:r>
        <w:rPr>
          <w:rFonts w:cs="Arial"/>
        </w:rPr>
        <w:t xml:space="preserve">je imelo in </w:t>
      </w:r>
      <w:r w:rsidRPr="2104FB16">
        <w:rPr>
          <w:rFonts w:cs="Arial"/>
        </w:rPr>
        <w:t xml:space="preserve">ima posledice za trg dela. </w:t>
      </w:r>
      <w:r>
        <w:rPr>
          <w:rFonts w:cs="Arial"/>
        </w:rPr>
        <w:t>Z vidika zaposlenosti in brezposelnosti so bile posledice najbolj vidne v prvem valu epid</w:t>
      </w:r>
      <w:bookmarkStart w:id="78" w:name="_GoBack"/>
      <w:bookmarkEnd w:id="78"/>
      <w:r>
        <w:rPr>
          <w:rFonts w:cs="Arial"/>
        </w:rPr>
        <w:t xml:space="preserve">emije, ko se je povečalo število brezposelnih in število zaposlenih, ki so bili na čakanju na delo. </w:t>
      </w:r>
      <w:r w:rsidRPr="2104FB16">
        <w:rPr>
          <w:rFonts w:cs="Arial"/>
        </w:rPr>
        <w:t xml:space="preserve">Sprejetje interventnih ukrepov Vlade RS, ki so imeli za namen ohranjanje delovnih mest (sofinanciranje skrajšanega delovnega časa, </w:t>
      </w:r>
      <w:r w:rsidRPr="2104FB16">
        <w:rPr>
          <w:rFonts w:cs="Arial"/>
        </w:rPr>
        <w:lastRenderedPageBreak/>
        <w:t xml:space="preserve">financiranje čakanja na delo idr.), je </w:t>
      </w:r>
      <w:r>
        <w:rPr>
          <w:rFonts w:cs="Arial"/>
        </w:rPr>
        <w:t xml:space="preserve">sicer </w:t>
      </w:r>
      <w:r w:rsidRPr="2104FB16">
        <w:rPr>
          <w:rFonts w:cs="Arial"/>
        </w:rPr>
        <w:t xml:space="preserve">precej ublažilo poslabšanje razmer na trgu dela, zaradi česar </w:t>
      </w:r>
      <w:r>
        <w:rPr>
          <w:rFonts w:cs="Arial"/>
        </w:rPr>
        <w:t>s</w:t>
      </w:r>
      <w:r w:rsidRPr="2104FB16">
        <w:rPr>
          <w:rFonts w:cs="Arial"/>
        </w:rPr>
        <w:t xml:space="preserve">ta </w:t>
      </w:r>
      <w:r>
        <w:rPr>
          <w:rFonts w:cs="Arial"/>
        </w:rPr>
        <w:t xml:space="preserve">bila </w:t>
      </w:r>
      <w:r w:rsidRPr="2104FB16">
        <w:rPr>
          <w:rFonts w:cs="Arial"/>
        </w:rPr>
        <w:t xml:space="preserve">v letu 2020 </w:t>
      </w:r>
      <w:r w:rsidR="00BD396F">
        <w:rPr>
          <w:rFonts w:cs="Arial"/>
        </w:rPr>
        <w:t>upad</w:t>
      </w:r>
      <w:r w:rsidR="00BD396F" w:rsidRPr="2104FB16">
        <w:rPr>
          <w:rFonts w:cs="Arial"/>
        </w:rPr>
        <w:t xml:space="preserve"> </w:t>
      </w:r>
      <w:r w:rsidRPr="2104FB16">
        <w:rPr>
          <w:rFonts w:cs="Arial"/>
        </w:rPr>
        <w:t>zaposlenosti in rast brezposelnosti manjša</w:t>
      </w:r>
      <w:r>
        <w:rPr>
          <w:rFonts w:cs="Arial"/>
        </w:rPr>
        <w:t>,</w:t>
      </w:r>
      <w:r w:rsidRPr="2104FB16">
        <w:rPr>
          <w:rFonts w:cs="Arial"/>
        </w:rPr>
        <w:t xml:space="preserve"> kot bi sicer bila glede na upad BDP. </w:t>
      </w:r>
      <w:r>
        <w:rPr>
          <w:rFonts w:cs="Arial"/>
        </w:rPr>
        <w:t>Po podatkih UMAR (Jesenska napoved 2021) je bil upad zaposlenosti v letu 2020 0,6</w:t>
      </w:r>
      <w:r w:rsidR="00BD396F">
        <w:rPr>
          <w:rFonts w:cs="Arial"/>
        </w:rPr>
        <w:t>-</w:t>
      </w:r>
      <w:r>
        <w:rPr>
          <w:rFonts w:cs="Arial"/>
        </w:rPr>
        <w:t>odstoten, za leto 2021 UMAR napoveduje 0,8</w:t>
      </w:r>
      <w:r w:rsidR="00BD396F">
        <w:rPr>
          <w:rFonts w:cs="Arial"/>
        </w:rPr>
        <w:t>-</w:t>
      </w:r>
      <w:r>
        <w:rPr>
          <w:rFonts w:cs="Arial"/>
        </w:rPr>
        <w:t>odstotno rast zaposlenosti, v letih 2022 in 2023 pa še v</w:t>
      </w:r>
      <w:r w:rsidR="00BD396F">
        <w:rPr>
          <w:rFonts w:cs="Arial"/>
        </w:rPr>
        <w:t>eč</w:t>
      </w:r>
      <w:r>
        <w:rPr>
          <w:rFonts w:cs="Arial"/>
        </w:rPr>
        <w:t>jo (1,5</w:t>
      </w:r>
      <w:r w:rsidR="00BD396F">
        <w:rPr>
          <w:rFonts w:cs="Arial"/>
        </w:rPr>
        <w:t>-</w:t>
      </w:r>
      <w:r>
        <w:rPr>
          <w:rFonts w:cs="Arial"/>
        </w:rPr>
        <w:t xml:space="preserve"> oz. 1,2</w:t>
      </w:r>
      <w:r w:rsidR="00BD396F">
        <w:rPr>
          <w:rFonts w:cs="Arial"/>
        </w:rPr>
        <w:t>-</w:t>
      </w:r>
      <w:r>
        <w:rPr>
          <w:rFonts w:cs="Arial"/>
        </w:rPr>
        <w:t xml:space="preserve">odstotno). </w:t>
      </w:r>
    </w:p>
    <w:p w14:paraId="424B1EAA" w14:textId="0C209130" w:rsidR="00837362" w:rsidRPr="00837362" w:rsidRDefault="00837362" w:rsidP="00837362">
      <w:pPr>
        <w:spacing w:before="240" w:after="0" w:line="276" w:lineRule="auto"/>
        <w:jc w:val="both"/>
        <w:rPr>
          <w:rFonts w:cs="Arial"/>
        </w:rPr>
      </w:pPr>
      <w:r>
        <w:rPr>
          <w:rFonts w:cs="Arial"/>
        </w:rPr>
        <w:t>Glede na podatke Zavoda R</w:t>
      </w:r>
      <w:r w:rsidR="009658D3">
        <w:rPr>
          <w:rFonts w:cs="Arial"/>
        </w:rPr>
        <w:t xml:space="preserve">epublike </w:t>
      </w:r>
      <w:r>
        <w:rPr>
          <w:rFonts w:cs="Arial"/>
        </w:rPr>
        <w:t>S</w:t>
      </w:r>
      <w:r w:rsidR="009658D3">
        <w:rPr>
          <w:rFonts w:cs="Arial"/>
        </w:rPr>
        <w:t>lovenije</w:t>
      </w:r>
      <w:r>
        <w:rPr>
          <w:rFonts w:cs="Arial"/>
        </w:rPr>
        <w:t xml:space="preserve"> za zaposlovanje o mesečnem gibanju števila registrirano brezposelnih oseb so bila gibanja na trgu dela dinamična tako v letu 2020 kot v letu 2021. Priliv v brezposelnost je bil močan v spomladanskih mesecih 2020 (z vrhom maja 2020, ko je bilo registrirano brezposelnih 90.415 oseb), v jesenski</w:t>
      </w:r>
      <w:r w:rsidR="00BC1148">
        <w:rPr>
          <w:rFonts w:cs="Arial"/>
        </w:rPr>
        <w:t>h</w:t>
      </w:r>
      <w:r>
        <w:rPr>
          <w:rFonts w:cs="Arial"/>
        </w:rPr>
        <w:t xml:space="preserve"> mesecih je brezposelnost upadla, pozimi pa spet začela naraščati in je januarja 2021 dosegla 91.499 registrirano brezposelnih oseb. Po januarju 2021 brezposelnost naglo upada in je v juniju 2021 že padla po</w:t>
      </w:r>
      <w:r w:rsidR="00BC1148">
        <w:rPr>
          <w:rFonts w:cs="Arial"/>
        </w:rPr>
        <w:t xml:space="preserve">d raven </w:t>
      </w:r>
      <w:r>
        <w:rPr>
          <w:rFonts w:cs="Arial"/>
        </w:rPr>
        <w:t xml:space="preserve">števila registrirano brezposelnih v letu 2019 (pred pandemijo). </w:t>
      </w:r>
      <w:r w:rsidR="00BC1148">
        <w:rPr>
          <w:rFonts w:cs="Arial"/>
        </w:rPr>
        <w:t>N</w:t>
      </w:r>
      <w:r>
        <w:rPr>
          <w:rFonts w:cs="Arial"/>
        </w:rPr>
        <w:t xml:space="preserve">ovembra 2019 </w:t>
      </w:r>
      <w:r w:rsidR="00BC1148">
        <w:rPr>
          <w:rFonts w:cs="Arial"/>
        </w:rPr>
        <w:t xml:space="preserve">je bilo </w:t>
      </w:r>
      <w:r>
        <w:rPr>
          <w:rFonts w:cs="Arial"/>
        </w:rPr>
        <w:t>registrirano brezposelnih 72.395 oseb, novembra 2021</w:t>
      </w:r>
      <w:r w:rsidR="00BC1148">
        <w:rPr>
          <w:rFonts w:cs="Arial"/>
        </w:rPr>
        <w:t xml:space="preserve"> pa</w:t>
      </w:r>
      <w:r>
        <w:rPr>
          <w:rFonts w:cs="Arial"/>
        </w:rPr>
        <w:t xml:space="preserve"> 'le' </w:t>
      </w:r>
      <w:r w:rsidRPr="00837362">
        <w:rPr>
          <w:rFonts w:cs="Arial"/>
        </w:rPr>
        <w:t>še 65.379.</w:t>
      </w:r>
      <w:r w:rsidRPr="00837362">
        <w:rPr>
          <w:rStyle w:val="Sprotnaopomba-sklic"/>
          <w:rFonts w:cs="Arial"/>
        </w:rPr>
        <w:footnoteReference w:id="35"/>
      </w:r>
    </w:p>
    <w:p w14:paraId="56E4249E" w14:textId="793CF0F5" w:rsidR="00837362" w:rsidRPr="00B854F9" w:rsidRDefault="00837362" w:rsidP="00837362">
      <w:pPr>
        <w:spacing w:before="240" w:after="0" w:line="276" w:lineRule="auto"/>
        <w:jc w:val="both"/>
        <w:rPr>
          <w:rFonts w:cs="Arial"/>
        </w:rPr>
      </w:pPr>
      <w:r w:rsidRPr="00837362">
        <w:rPr>
          <w:rFonts w:cs="Arial"/>
        </w:rPr>
        <w:t xml:space="preserve">V prihodnje bo z vidika izziva podnebnih sprememb in degradacije okolja, ki življenjsko ogrožajo Evropo in svet, pomembno </w:t>
      </w:r>
      <w:r w:rsidRPr="00837362">
        <w:rPr>
          <w:rFonts w:cs="Arial"/>
          <w:b/>
          <w:bCs/>
        </w:rPr>
        <w:t>preoblikovanje gospodarstva v bolj trajnostno naravnano</w:t>
      </w:r>
      <w:r w:rsidRPr="00837362">
        <w:rPr>
          <w:rFonts w:cs="Arial"/>
        </w:rPr>
        <w:t xml:space="preserve"> gospodarstvo, ki bo učinkoviteje izkoriščalo vire in bo konkurenčno. Evropska unija je v ta namen v začetku leta 2020 sprejela novo strategijo rasti</w:t>
      </w:r>
      <w:r w:rsidR="00BC1148">
        <w:rPr>
          <w:rFonts w:cs="Arial"/>
        </w:rPr>
        <w:t>,</w:t>
      </w:r>
      <w:r w:rsidRPr="00837362">
        <w:rPr>
          <w:rFonts w:cs="Arial"/>
        </w:rPr>
        <w:t xml:space="preserve"> imenovano </w:t>
      </w:r>
      <w:r w:rsidRPr="00837362">
        <w:rPr>
          <w:rFonts w:cs="Arial"/>
          <w:b/>
          <w:bCs/>
        </w:rPr>
        <w:t>Evropski zeleni dogovor</w:t>
      </w:r>
      <w:r w:rsidRPr="00837362">
        <w:rPr>
          <w:rFonts w:cs="Arial"/>
        </w:rPr>
        <w:t>, ki predstavlja časovni načrt za vzpostavitev trajnostnega gospodarstva E</w:t>
      </w:r>
      <w:r w:rsidR="009658D3">
        <w:rPr>
          <w:rFonts w:cs="Arial"/>
        </w:rPr>
        <w:t>vropske unije (v nadaljnjem besedilu: EU)</w:t>
      </w:r>
      <w:r w:rsidRPr="00837362">
        <w:rPr>
          <w:rFonts w:cs="Arial"/>
        </w:rPr>
        <w:t>. Cilj je vzpostavitev trajnostnega evropskega gospodarstva, ki do leta 2050 ne bo ustvarjalo neto emisij toplogrednih plinov, bo učinkovito uporabljalo vire in bo zaustavilo podnebne spremembe in onesnaževanje. Za doseganje tega cilja so nujne naložbe v okolju prijazne tehnologije, podpora industriji za inovacije, uvajanje čistejših oblik zasebnega in javnega prevoza, povečanje energetske učinkovitosti stavb ipd. EU bo zagotovila finančno podporo in tehnično pomoč regijam, ki jih bo prehod na zeleno gospodarstvo najbolj prizadel.</w:t>
      </w:r>
      <w:r w:rsidRPr="00837362">
        <w:rPr>
          <w:rStyle w:val="Sprotnaopomba-sklic"/>
          <w:rFonts w:cs="Arial"/>
        </w:rPr>
        <w:footnoteReference w:id="36"/>
      </w:r>
      <w:r w:rsidRPr="4A45A0BB">
        <w:rPr>
          <w:rFonts w:cs="Arial"/>
        </w:rPr>
        <w:t xml:space="preserve"> </w:t>
      </w:r>
    </w:p>
    <w:p w14:paraId="095D9878" w14:textId="18758352" w:rsidR="00837362" w:rsidRPr="00B854F9" w:rsidRDefault="00837362" w:rsidP="00837362">
      <w:pPr>
        <w:spacing w:before="240" w:after="0" w:line="276" w:lineRule="auto"/>
        <w:jc w:val="both"/>
        <w:rPr>
          <w:rFonts w:cs="Arial"/>
          <w:szCs w:val="20"/>
        </w:rPr>
      </w:pPr>
      <w:r w:rsidRPr="00B854F9">
        <w:rPr>
          <w:rFonts w:cs="Arial"/>
          <w:b/>
          <w:bCs/>
          <w:szCs w:val="20"/>
        </w:rPr>
        <w:t>Staranje prebivalstva</w:t>
      </w:r>
      <w:r w:rsidRPr="00B854F9">
        <w:rPr>
          <w:rFonts w:cs="Arial"/>
          <w:szCs w:val="20"/>
        </w:rPr>
        <w:t xml:space="preserve"> v Sloveniji je posledica upadanja rodnosti in podaljšanja pričakovane življenjske dobe. Zadnje projekcije prebivalstva EUROPOP2019 kažejo, da se bo število prebivalcev Slovenije po letu 2025 začelo </w:t>
      </w:r>
      <w:r w:rsidR="00BC1148">
        <w:rPr>
          <w:rFonts w:cs="Arial"/>
          <w:szCs w:val="20"/>
        </w:rPr>
        <w:t>zmanjševati</w:t>
      </w:r>
      <w:r w:rsidRPr="00B854F9">
        <w:rPr>
          <w:rFonts w:cs="Arial"/>
          <w:szCs w:val="20"/>
        </w:rPr>
        <w:t>.</w:t>
      </w:r>
      <w:r w:rsidRPr="00B854F9">
        <w:rPr>
          <w:rStyle w:val="Sprotnaopomba-sklic"/>
          <w:rFonts w:cs="Arial"/>
          <w:szCs w:val="20"/>
        </w:rPr>
        <w:footnoteReference w:id="37"/>
      </w:r>
      <w:r w:rsidRPr="00B854F9">
        <w:rPr>
          <w:rFonts w:cs="Arial"/>
          <w:szCs w:val="20"/>
        </w:rPr>
        <w:t xml:space="preserve"> Od </w:t>
      </w:r>
      <w:r w:rsidR="00BC1148">
        <w:rPr>
          <w:rFonts w:cs="Arial"/>
          <w:szCs w:val="20"/>
        </w:rPr>
        <w:t xml:space="preserve">leta </w:t>
      </w:r>
      <w:r w:rsidRPr="00B854F9">
        <w:rPr>
          <w:rFonts w:cs="Arial"/>
          <w:szCs w:val="20"/>
        </w:rPr>
        <w:t xml:space="preserve">2025 do leta 2050 naj bi se število prebivalcev </w:t>
      </w:r>
      <w:r w:rsidR="00BC1148">
        <w:rPr>
          <w:rFonts w:cs="Arial"/>
          <w:szCs w:val="20"/>
        </w:rPr>
        <w:t>zmanjšalo</w:t>
      </w:r>
      <w:r w:rsidR="00BC1148" w:rsidRPr="00B854F9">
        <w:rPr>
          <w:rFonts w:cs="Arial"/>
          <w:szCs w:val="20"/>
        </w:rPr>
        <w:t xml:space="preserve"> </w:t>
      </w:r>
      <w:r w:rsidRPr="00B854F9">
        <w:rPr>
          <w:rFonts w:cs="Arial"/>
          <w:szCs w:val="20"/>
        </w:rPr>
        <w:t xml:space="preserve">v povprečju za 0,13 % letno. </w:t>
      </w:r>
    </w:p>
    <w:p w14:paraId="66AEE99D" w14:textId="696B6757" w:rsidR="00837362" w:rsidRPr="00B854F9" w:rsidRDefault="00837362" w:rsidP="00837362">
      <w:pPr>
        <w:spacing w:before="240" w:after="0" w:line="276" w:lineRule="auto"/>
        <w:jc w:val="both"/>
        <w:rPr>
          <w:rFonts w:cs="Arial"/>
          <w:szCs w:val="20"/>
        </w:rPr>
      </w:pPr>
      <w:r w:rsidRPr="00B854F9">
        <w:rPr>
          <w:rFonts w:cs="Arial"/>
          <w:szCs w:val="20"/>
        </w:rPr>
        <w:t>Projekcije prebivalstva</w:t>
      </w:r>
      <w:r w:rsidRPr="00B854F9">
        <w:rPr>
          <w:rStyle w:val="Sprotnaopomba-sklic"/>
          <w:rFonts w:cs="Arial"/>
          <w:szCs w:val="20"/>
        </w:rPr>
        <w:footnoteReference w:id="38"/>
      </w:r>
      <w:r w:rsidRPr="00B854F9">
        <w:rPr>
          <w:rFonts w:cs="Arial"/>
          <w:szCs w:val="20"/>
        </w:rPr>
        <w:t xml:space="preserve"> kažejo, da se bo do leta 2030 v Sloveniji število </w:t>
      </w:r>
      <w:r w:rsidR="00BC1148">
        <w:rPr>
          <w:rFonts w:cs="Arial"/>
          <w:szCs w:val="20"/>
        </w:rPr>
        <w:t xml:space="preserve">ljudi, </w:t>
      </w:r>
      <w:r w:rsidRPr="00B854F9">
        <w:rPr>
          <w:rFonts w:cs="Arial"/>
          <w:szCs w:val="20"/>
        </w:rPr>
        <w:t>starih 65 let ali več</w:t>
      </w:r>
      <w:r w:rsidR="00BC1148">
        <w:rPr>
          <w:rFonts w:cs="Arial"/>
          <w:szCs w:val="20"/>
        </w:rPr>
        <w:t>,</w:t>
      </w:r>
      <w:r w:rsidRPr="00B854F9">
        <w:rPr>
          <w:rFonts w:cs="Arial"/>
          <w:szCs w:val="20"/>
        </w:rPr>
        <w:t xml:space="preserve"> povečalo za približno 95.000 oz. za 23 %, znotraj te skupine pa bo večje povečanje med starimi 71–80 let, katerih število se bo </w:t>
      </w:r>
      <w:r w:rsidR="00BC1148">
        <w:rPr>
          <w:rFonts w:cs="Arial"/>
          <w:szCs w:val="20"/>
        </w:rPr>
        <w:t>povečalo</w:t>
      </w:r>
      <w:r w:rsidR="00BC1148" w:rsidRPr="00B854F9">
        <w:rPr>
          <w:rFonts w:cs="Arial"/>
          <w:szCs w:val="20"/>
        </w:rPr>
        <w:t xml:space="preserve"> </w:t>
      </w:r>
      <w:r w:rsidRPr="00B854F9">
        <w:rPr>
          <w:rFonts w:cs="Arial"/>
          <w:szCs w:val="20"/>
        </w:rPr>
        <w:t xml:space="preserve">za 67.000 oz. za 39 %. Po drugi strani se bo število posameznikov, starih od 15 do 64 let, </w:t>
      </w:r>
      <w:r w:rsidR="00BC1148">
        <w:rPr>
          <w:rFonts w:cs="Arial"/>
          <w:szCs w:val="20"/>
        </w:rPr>
        <w:t>zmanjšalo</w:t>
      </w:r>
      <w:r w:rsidR="00BC1148" w:rsidRPr="00B854F9">
        <w:rPr>
          <w:rFonts w:cs="Arial"/>
          <w:szCs w:val="20"/>
        </w:rPr>
        <w:t xml:space="preserve"> </w:t>
      </w:r>
      <w:r w:rsidRPr="00B854F9">
        <w:rPr>
          <w:rFonts w:cs="Arial"/>
          <w:szCs w:val="20"/>
        </w:rPr>
        <w:t>za 41.300 oz. za 3 %, posledično se bo zmanjšala tudi številčnost razpoložljive delovne sile. Zaradi demografskih sprememb se bo v naslednjih 10 letih kazalnik starostne odvisnosti starega prebivalstva</w:t>
      </w:r>
      <w:r w:rsidRPr="00B854F9">
        <w:rPr>
          <w:rStyle w:val="Sprotnaopomba-sklic"/>
          <w:rFonts w:cs="Arial"/>
          <w:szCs w:val="20"/>
        </w:rPr>
        <w:footnoteReference w:id="39"/>
      </w:r>
      <w:r w:rsidRPr="00B854F9">
        <w:rPr>
          <w:rFonts w:cs="Arial"/>
          <w:szCs w:val="20"/>
        </w:rPr>
        <w:t xml:space="preserve"> </w:t>
      </w:r>
      <w:r w:rsidR="00BC1148">
        <w:rPr>
          <w:rFonts w:cs="Arial"/>
          <w:szCs w:val="20"/>
        </w:rPr>
        <w:t>povečal</w:t>
      </w:r>
      <w:r w:rsidR="00BC1148" w:rsidRPr="00B854F9">
        <w:rPr>
          <w:rFonts w:cs="Arial"/>
          <w:szCs w:val="20"/>
        </w:rPr>
        <w:t xml:space="preserve"> </w:t>
      </w:r>
      <w:r w:rsidRPr="00B854F9">
        <w:rPr>
          <w:rFonts w:cs="Arial"/>
          <w:szCs w:val="20"/>
        </w:rPr>
        <w:t>za skoraj 10 o.</w:t>
      </w:r>
      <w:r w:rsidR="00BC1148">
        <w:rPr>
          <w:rFonts w:cs="Arial"/>
          <w:szCs w:val="20"/>
        </w:rPr>
        <w:t xml:space="preserve"> </w:t>
      </w:r>
      <w:r w:rsidRPr="00B854F9">
        <w:rPr>
          <w:rFonts w:cs="Arial"/>
          <w:szCs w:val="20"/>
        </w:rPr>
        <w:t>t.</w:t>
      </w:r>
      <w:r w:rsidR="00BC1148">
        <w:rPr>
          <w:rFonts w:cs="Arial"/>
          <w:szCs w:val="20"/>
        </w:rPr>
        <w:t>,</w:t>
      </w:r>
      <w:r w:rsidRPr="00B854F9">
        <w:rPr>
          <w:rFonts w:cs="Arial"/>
          <w:szCs w:val="20"/>
        </w:rPr>
        <w:t xml:space="preserve"> na 40 %.</w:t>
      </w:r>
      <w:r w:rsidR="007B60CF">
        <w:rPr>
          <w:rFonts w:cs="Arial"/>
          <w:szCs w:val="20"/>
        </w:rPr>
        <w:t xml:space="preserve"> </w:t>
      </w:r>
    </w:p>
    <w:p w14:paraId="5F452AD0" w14:textId="77777777" w:rsidR="00837362" w:rsidRPr="00B854F9" w:rsidRDefault="00837362" w:rsidP="00837362">
      <w:pPr>
        <w:autoSpaceDE w:val="0"/>
        <w:autoSpaceDN w:val="0"/>
        <w:adjustRightInd w:val="0"/>
        <w:spacing w:after="0" w:line="276" w:lineRule="auto"/>
        <w:jc w:val="both"/>
        <w:rPr>
          <w:rFonts w:cs="Arial"/>
          <w:szCs w:val="20"/>
        </w:rPr>
      </w:pPr>
    </w:p>
    <w:p w14:paraId="381675D9" w14:textId="110BEA9D" w:rsidR="00837362" w:rsidRPr="00B854F9" w:rsidRDefault="00837362" w:rsidP="00837362">
      <w:pPr>
        <w:autoSpaceDE w:val="0"/>
        <w:autoSpaceDN w:val="0"/>
        <w:adjustRightInd w:val="0"/>
        <w:spacing w:after="0" w:line="276" w:lineRule="auto"/>
        <w:jc w:val="both"/>
        <w:rPr>
          <w:rFonts w:cs="Arial"/>
          <w:szCs w:val="20"/>
        </w:rPr>
      </w:pPr>
      <w:r w:rsidRPr="00B854F9">
        <w:rPr>
          <w:rFonts w:cs="Arial"/>
          <w:szCs w:val="20"/>
        </w:rPr>
        <w:t xml:space="preserve">Število </w:t>
      </w:r>
      <w:r w:rsidRPr="00B854F9">
        <w:rPr>
          <w:rFonts w:cs="Arial"/>
          <w:b/>
          <w:bCs/>
          <w:szCs w:val="20"/>
        </w:rPr>
        <w:t>nizkih pokojnin</w:t>
      </w:r>
      <w:r w:rsidRPr="00B854F9">
        <w:rPr>
          <w:rFonts w:cs="Arial"/>
          <w:szCs w:val="20"/>
        </w:rPr>
        <w:t xml:space="preserve">, ki izhajajo iz nizkih vplačanih prispevkov za socialno varnost (najnižja osnova), se bo še naprej povečevalo, kar bo zviševalo tveganje revščine v starosti in ustvarjalo pritiske na uveljavljanje pravic iz javnih sredstev. Skupno število posameznikov, ki plačujejo prispevke za socialno </w:t>
      </w:r>
      <w:r w:rsidRPr="00B854F9">
        <w:rPr>
          <w:rFonts w:cs="Arial"/>
          <w:szCs w:val="20"/>
        </w:rPr>
        <w:lastRenderedPageBreak/>
        <w:t>varnost od najnižje dopuščene osnove, je avgusta 2020 znašalo okoli 126.000, v obdobju 2016</w:t>
      </w:r>
      <w:r w:rsidR="00BC1148">
        <w:rPr>
          <w:rFonts w:cs="Arial"/>
          <w:szCs w:val="20"/>
        </w:rPr>
        <w:sym w:font="Symbol" w:char="F02D"/>
      </w:r>
      <w:r w:rsidRPr="00B854F9">
        <w:rPr>
          <w:rFonts w:cs="Arial"/>
          <w:szCs w:val="20"/>
        </w:rPr>
        <w:t>2019 se je njihovo število pov</w:t>
      </w:r>
      <w:r w:rsidR="00BC1148">
        <w:rPr>
          <w:rFonts w:cs="Arial"/>
          <w:szCs w:val="20"/>
        </w:rPr>
        <w:t>eč</w:t>
      </w:r>
      <w:r w:rsidRPr="00B854F9">
        <w:rPr>
          <w:rFonts w:cs="Arial"/>
          <w:szCs w:val="20"/>
        </w:rPr>
        <w:t xml:space="preserve">alo za 6.300. Nizke so tudi pokojnine posameznikov, ki so se invalidsko upokojili, še posebej, če so se upokojili mladi. </w:t>
      </w:r>
      <w:r w:rsidRPr="00B854F9">
        <w:rPr>
          <w:rFonts w:cs="Arial"/>
          <w:b/>
          <w:bCs/>
          <w:szCs w:val="20"/>
        </w:rPr>
        <w:t>Tveganje revščine</w:t>
      </w:r>
      <w:r w:rsidRPr="00B854F9">
        <w:rPr>
          <w:rFonts w:cs="Arial"/>
          <w:szCs w:val="20"/>
        </w:rPr>
        <w:t xml:space="preserve"> in tudi </w:t>
      </w:r>
      <w:r w:rsidRPr="00B854F9">
        <w:rPr>
          <w:rFonts w:cs="Arial"/>
          <w:b/>
          <w:bCs/>
          <w:szCs w:val="20"/>
        </w:rPr>
        <w:t>tveganje socialne izključenosti</w:t>
      </w:r>
      <w:r w:rsidRPr="00B854F9">
        <w:rPr>
          <w:rFonts w:cs="Arial"/>
          <w:szCs w:val="20"/>
        </w:rPr>
        <w:t xml:space="preserve"> sta sicer že vrsto let med starejšimi (starimi 65 let in več) od vseh starostnih skupin najvišji in sta se v zadnjih letih (kljub </w:t>
      </w:r>
      <w:r w:rsidR="00BC1148">
        <w:rPr>
          <w:rFonts w:cs="Arial"/>
          <w:szCs w:val="20"/>
        </w:rPr>
        <w:t>zmanjšanju</w:t>
      </w:r>
      <w:r w:rsidR="00BC1148" w:rsidRPr="00B854F9">
        <w:rPr>
          <w:rFonts w:cs="Arial"/>
          <w:szCs w:val="20"/>
        </w:rPr>
        <w:t xml:space="preserve"> </w:t>
      </w:r>
      <w:r w:rsidRPr="00B854F9">
        <w:rPr>
          <w:rFonts w:cs="Arial"/>
          <w:szCs w:val="20"/>
        </w:rPr>
        <w:t>splošnega tveganja revščine in splošnega tveganja socialne izključenosti v populaciji) še povečevali.</w:t>
      </w:r>
      <w:r w:rsidRPr="00B854F9">
        <w:rPr>
          <w:rStyle w:val="Sprotnaopomba-sklic"/>
          <w:rFonts w:cs="Arial"/>
          <w:szCs w:val="20"/>
        </w:rPr>
        <w:footnoteReference w:id="40"/>
      </w:r>
      <w:r w:rsidR="007B60CF">
        <w:rPr>
          <w:rFonts w:cs="Arial"/>
          <w:szCs w:val="20"/>
        </w:rPr>
        <w:t xml:space="preserve"> </w:t>
      </w:r>
    </w:p>
    <w:p w14:paraId="50B3CD17" w14:textId="113449B4" w:rsidR="00837362" w:rsidRPr="00837362" w:rsidRDefault="00837362" w:rsidP="00837362">
      <w:pPr>
        <w:spacing w:before="240" w:line="276" w:lineRule="auto"/>
        <w:jc w:val="both"/>
        <w:rPr>
          <w:rFonts w:eastAsia="Arial" w:cs="Arial"/>
          <w:szCs w:val="20"/>
        </w:rPr>
      </w:pPr>
      <w:r w:rsidRPr="00837362">
        <w:rPr>
          <w:rFonts w:eastAsia="Arial" w:cs="Arial"/>
          <w:szCs w:val="20"/>
        </w:rPr>
        <w:t xml:space="preserve">Na trgu dela zaradi strukturnih neskladij in staranja delovne sile prihaja do </w:t>
      </w:r>
      <w:r w:rsidRPr="00837362">
        <w:rPr>
          <w:rFonts w:eastAsia="Arial" w:cs="Arial"/>
          <w:b/>
          <w:bCs/>
          <w:szCs w:val="20"/>
        </w:rPr>
        <w:t>pomanjkanja ponudbe delovne sile ter ustrezno usposobljene delovne sile</w:t>
      </w:r>
      <w:r w:rsidRPr="00837362">
        <w:rPr>
          <w:rFonts w:eastAsia="Arial" w:cs="Arial"/>
          <w:szCs w:val="20"/>
        </w:rPr>
        <w:t>. Poleg tega lahko zaradi trendov zelenega in digitalnega prehoda gospodarstva in družbe pričakujemo dodatne spremembe v strukturi povpraševanja po kvalifikacijah in kompetencah delavcev, čemur se bo moral prilagoditi izobraževalni sistem. Po vstopu na trg dela pa bodo poleg zagotavljanja dohodkovne varnosti v času brezposelnosti potrebni ukrepi za pridobivanje splošno uporabljivih in sektorsko nespecifičnih veščin ter usposabljanja na področju osnovne računalniške pismenosti in za višanje kvalifikacij. Predvsem bo to pomembno za nižje izobražene, in tudi sicer bo učenje odraslih skozi celotno življenje pridobivalo na svoji vlogi pri zagotavljanj</w:t>
      </w:r>
      <w:r w:rsidR="0096052B">
        <w:rPr>
          <w:rFonts w:eastAsia="Arial" w:cs="Arial"/>
          <w:szCs w:val="20"/>
        </w:rPr>
        <w:t>u</w:t>
      </w:r>
      <w:r w:rsidRPr="00837362">
        <w:rPr>
          <w:rFonts w:eastAsia="Arial" w:cs="Arial"/>
          <w:szCs w:val="20"/>
        </w:rPr>
        <w:t xml:space="preserve"> trajnejših zaposlitev, hitrem prehodu med zaposlitvami in preprečevanjem dolgotrajne brezposelnosti. </w:t>
      </w:r>
    </w:p>
    <w:p w14:paraId="1CCFBB3B" w14:textId="77777777" w:rsidR="00837362" w:rsidRPr="00B854F9" w:rsidRDefault="00837362" w:rsidP="00837362">
      <w:pPr>
        <w:spacing w:before="240" w:line="276" w:lineRule="auto"/>
        <w:jc w:val="both"/>
        <w:rPr>
          <w:rFonts w:cs="Arial"/>
        </w:rPr>
      </w:pPr>
      <w:r w:rsidRPr="00837362">
        <w:rPr>
          <w:rFonts w:cs="Arial"/>
        </w:rPr>
        <w:t>Prehod v bolj trajnostno</w:t>
      </w:r>
      <w:r w:rsidRPr="4A45A0BB">
        <w:rPr>
          <w:rFonts w:cs="Arial"/>
        </w:rPr>
        <w:t xml:space="preserve"> naravnano gospodarstvo</w:t>
      </w:r>
      <w:r>
        <w:rPr>
          <w:rStyle w:val="Sprotnaopomba-sklic"/>
          <w:rFonts w:cs="Arial"/>
        </w:rPr>
        <w:footnoteReference w:id="41"/>
      </w:r>
      <w:r w:rsidRPr="4A45A0BB">
        <w:rPr>
          <w:rFonts w:cs="Arial"/>
        </w:rPr>
        <w:t xml:space="preserve"> pomeni, da se bo verjetno zmanjšalo število zaposlenih v sektorjih, ki intenzivno uporabljajo vire in onesnažujejo okolje, ter povečala zaposlenost v drugih sektorjih. Ti trendi bodo v naslednjih letih okrepili medsektorsko neravnovesje, kar bo zahtevalo oceno trenutne razpoložljivosti kompetenc in napovedovanje potreb po kompetencah. </w:t>
      </w:r>
    </w:p>
    <w:p w14:paraId="684E9209" w14:textId="51802DD1" w:rsidR="00837362" w:rsidRPr="00B854F9" w:rsidRDefault="00837362" w:rsidP="00837362">
      <w:pPr>
        <w:spacing w:line="276" w:lineRule="auto"/>
        <w:jc w:val="both"/>
        <w:rPr>
          <w:rFonts w:cs="Arial"/>
          <w:szCs w:val="20"/>
        </w:rPr>
      </w:pPr>
      <w:r w:rsidRPr="00B854F9">
        <w:rPr>
          <w:rFonts w:cs="Arial"/>
          <w:szCs w:val="20"/>
        </w:rPr>
        <w:t xml:space="preserve">Zaradi demografskih sprememb se bodo </w:t>
      </w:r>
      <w:r w:rsidRPr="00B854F9">
        <w:rPr>
          <w:rFonts w:cs="Arial"/>
          <w:b/>
          <w:bCs/>
          <w:szCs w:val="20"/>
        </w:rPr>
        <w:t>potrebe po socialnih in zdravstvenih storitvah</w:t>
      </w:r>
      <w:r w:rsidRPr="00B854F9">
        <w:rPr>
          <w:rFonts w:cs="Arial"/>
          <w:szCs w:val="20"/>
        </w:rPr>
        <w:t xml:space="preserve"> ter programih, namenjenih starejšim, </w:t>
      </w:r>
      <w:r w:rsidRPr="00B854F9">
        <w:rPr>
          <w:rFonts w:cs="Arial"/>
          <w:b/>
          <w:bCs/>
          <w:szCs w:val="20"/>
        </w:rPr>
        <w:t>povečevale</w:t>
      </w:r>
      <w:r w:rsidRPr="00B854F9">
        <w:rPr>
          <w:rFonts w:cs="Arial"/>
          <w:szCs w:val="20"/>
        </w:rPr>
        <w:t xml:space="preserve">. Podaljševanje življenjske dobe namreč ne pomeni nujno tudi podaljševanja let zdravega življenja, ampak se s podaljševanjem življenjske dobe povečuje obseg zdravstvenih težav, značilnih za starejše, </w:t>
      </w:r>
      <w:r w:rsidR="0096052B">
        <w:rPr>
          <w:rFonts w:cs="Arial"/>
          <w:szCs w:val="20"/>
        </w:rPr>
        <w:t>ki</w:t>
      </w:r>
      <w:r w:rsidR="0096052B" w:rsidRPr="00B854F9">
        <w:rPr>
          <w:rFonts w:cs="Arial"/>
          <w:szCs w:val="20"/>
        </w:rPr>
        <w:t xml:space="preserve"> </w:t>
      </w:r>
      <w:r w:rsidRPr="00B854F9">
        <w:rPr>
          <w:rFonts w:cs="Arial"/>
          <w:szCs w:val="20"/>
        </w:rPr>
        <w:t xml:space="preserve">vplivajo na njihovo sposobnost samostojnega življenja. S starostjo se veča delež oseb, ki potrebujejo pomoč in podporo. V tem kontekstu </w:t>
      </w:r>
      <w:r w:rsidR="0096052B">
        <w:rPr>
          <w:rFonts w:cs="Arial"/>
          <w:szCs w:val="20"/>
        </w:rPr>
        <w:t xml:space="preserve">je </w:t>
      </w:r>
      <w:r w:rsidRPr="00B854F9">
        <w:rPr>
          <w:rFonts w:cs="Arial"/>
          <w:szCs w:val="20"/>
        </w:rPr>
        <w:t xml:space="preserve">velik izziv naraščajoče število </w:t>
      </w:r>
      <w:r w:rsidRPr="00B854F9">
        <w:rPr>
          <w:rFonts w:cs="Arial"/>
          <w:b/>
          <w:bCs/>
          <w:szCs w:val="20"/>
        </w:rPr>
        <w:t>oseb z demenco in drugimi kognitivnimi motnjami</w:t>
      </w:r>
      <w:r w:rsidRPr="00B854F9">
        <w:rPr>
          <w:rFonts w:cs="Arial"/>
          <w:szCs w:val="20"/>
        </w:rPr>
        <w:t xml:space="preserve">. Demenca je hitro naraščajoč zdravstveni izziv in glavni razlog odvisnosti od pomoči drugega med starejšo populacijo. Staranje prebivalstva pomeni tudi povečevanje števila oseb z demenco, čemur so najbolj podvržene hitro starajoče se države, med njimi tudi Slovenija. V Evropi naj bi se število oseb z demenco z današnjih 10 milijonov povečalo na 14 milijonov v letu 2030. V Sloveniji se bo po napovedih število oseb z demenco v naslednjih 20 letih podvojilo. Ministrstvo za zdravje je v sodelovanju z MDDSZ v letu 2016 pripravilo Strategijo obvladovanja demence v Sloveniji do leta 2020, v kateri problematiko naslavlja s številnimi usmeritvami in ukrepi v zdravstvenem in socialnem varstvu. Razvoj na področju demence pa potrebuje ukrepe in spremljanje tudi v prihodnjem obdobju. Pozornost je treba nameniti tako razvoju in prilagoditvam storitev za osebe z demenco kot razvoju oblik pomoči svojcem oseb z demenco in neformalnim oskrbovalcem. </w:t>
      </w:r>
    </w:p>
    <w:p w14:paraId="294547AD" w14:textId="668B3C50" w:rsidR="00837362" w:rsidRPr="00B854F9" w:rsidRDefault="00837362" w:rsidP="00837362">
      <w:pPr>
        <w:spacing w:line="276" w:lineRule="auto"/>
        <w:jc w:val="both"/>
        <w:rPr>
          <w:rFonts w:cs="Arial"/>
        </w:rPr>
      </w:pPr>
      <w:r w:rsidRPr="2104FB16">
        <w:rPr>
          <w:rFonts w:cs="Arial"/>
        </w:rPr>
        <w:t xml:space="preserve">Pri prihodnjem razvoju socialnih in zdravstvenih storitev </w:t>
      </w:r>
      <w:r w:rsidR="0096052B">
        <w:rPr>
          <w:rFonts w:cs="Arial"/>
        </w:rPr>
        <w:t>ter</w:t>
      </w:r>
      <w:r w:rsidR="0096052B" w:rsidRPr="2104FB16">
        <w:rPr>
          <w:rFonts w:cs="Arial"/>
        </w:rPr>
        <w:t xml:space="preserve"> </w:t>
      </w:r>
      <w:r w:rsidRPr="2104FB16">
        <w:rPr>
          <w:rFonts w:cs="Arial"/>
        </w:rPr>
        <w:t xml:space="preserve">programov veliko oviro predstavlja </w:t>
      </w:r>
      <w:r w:rsidRPr="2104FB16">
        <w:rPr>
          <w:rFonts w:cs="Arial"/>
          <w:b/>
          <w:bCs/>
        </w:rPr>
        <w:t>pomanjkanje ustrezno usposobljene delovne sile</w:t>
      </w:r>
      <w:r w:rsidRPr="2104FB16">
        <w:rPr>
          <w:rFonts w:cs="Arial"/>
        </w:rPr>
        <w:t xml:space="preserve">, ki je izrazito že </w:t>
      </w:r>
      <w:r w:rsidR="0096052B">
        <w:rPr>
          <w:rFonts w:cs="Arial"/>
        </w:rPr>
        <w:t>z</w:t>
      </w:r>
      <w:r w:rsidRPr="2104FB16">
        <w:rPr>
          <w:rFonts w:cs="Arial"/>
        </w:rPr>
        <w:t xml:space="preserve">daj. Kadrovski primanjkljaj je največji v poklicih nege in oskrbe, ki so slabo plačani in zelo zahtevni z vidika delovnih pogojev. Zaradi </w:t>
      </w:r>
      <w:r w:rsidRPr="2104FB16">
        <w:rPr>
          <w:rFonts w:cs="Arial"/>
        </w:rPr>
        <w:lastRenderedPageBreak/>
        <w:t xml:space="preserve">obojega zaposleni v negi tudi fluktuirajo v druge poklice in zaposlitve ali se zaposlujejo v tujini, kjer je plačilo višje. V prihodnje bo pomanjkanje kadrov s strokovnimi znanji za dolgotrajno, socialno in zdravstveno oskrbo verjetno še bolj pereče, saj ne bo dovolj ponudbe mladih delavcev glede na odliv starejših delavcev. V nekaterih sektorjih in poklicih bo odliv starejših delavcev težko nadomestiti. Ta izziv bo lahko pomagala nasloviti strategija ekonomskih migracij za obdobje 2020–2030, ki je v pripravi. Že pred pandemijo je na trgu dela primanjkovalo ustreznega kadra in so močno povpraševanje po delovni sili zapolnili migranti iz tujine. Staranje prebivalstva v sosednjih državah z višjimi plačami bo v Sloveniji dodatno vplivalo na razpoložljivost usposobljenih ljudi na trgu dela (tudi na področju socialnega varstva in zdravstva). </w:t>
      </w:r>
    </w:p>
    <w:p w14:paraId="61DB7A9B" w14:textId="31F4DA52" w:rsidR="00837362" w:rsidRPr="00B854F9" w:rsidRDefault="00837362" w:rsidP="00837362">
      <w:pPr>
        <w:spacing w:line="276" w:lineRule="auto"/>
        <w:jc w:val="both"/>
        <w:rPr>
          <w:rFonts w:cs="Arial"/>
          <w:szCs w:val="20"/>
        </w:rPr>
      </w:pPr>
      <w:r w:rsidRPr="00B854F9">
        <w:rPr>
          <w:rFonts w:cs="Arial"/>
          <w:szCs w:val="20"/>
        </w:rPr>
        <w:t xml:space="preserve">Izziv v prihodnjih letih bo predstavljala tudi naraščajoča </w:t>
      </w:r>
      <w:r w:rsidRPr="00B854F9">
        <w:rPr>
          <w:rFonts w:cs="Arial"/>
          <w:b/>
          <w:bCs/>
          <w:szCs w:val="20"/>
        </w:rPr>
        <w:t>digitalizacija</w:t>
      </w:r>
      <w:r w:rsidRPr="00B854F9">
        <w:rPr>
          <w:rFonts w:cs="Arial"/>
          <w:szCs w:val="20"/>
        </w:rPr>
        <w:t xml:space="preserve"> v delovnih procesih, načinu dela v gospodarstvu in v storitvah, načinu komuniciranja in življenja ljudi. Digitalizacija je skupen izraz za nove in napredujoče </w:t>
      </w:r>
      <w:r w:rsidRPr="00B854F9">
        <w:rPr>
          <w:rFonts w:cs="Arial"/>
          <w:b/>
          <w:bCs/>
          <w:szCs w:val="20"/>
        </w:rPr>
        <w:t xml:space="preserve">informacijske in komunikacijske tehnologije </w:t>
      </w:r>
      <w:r w:rsidRPr="00B854F9">
        <w:rPr>
          <w:rFonts w:cs="Arial"/>
          <w:szCs w:val="20"/>
        </w:rPr>
        <w:t>(v nadalj</w:t>
      </w:r>
      <w:r w:rsidR="009658D3">
        <w:rPr>
          <w:rFonts w:cs="Arial"/>
          <w:szCs w:val="20"/>
        </w:rPr>
        <w:t>njem besedilu:</w:t>
      </w:r>
      <w:r w:rsidRPr="00B854F9">
        <w:rPr>
          <w:rFonts w:cs="Arial"/>
          <w:szCs w:val="20"/>
        </w:rPr>
        <w:t xml:space="preserve"> IKT), umetno inteligenco in robotiko. To je lahko pomemben izziv za ukrepe politik v Sloveniji, saj bo zahteval izpopolnjevanje odraslih na področju digitalnih veščin skozi celotno življenje, s posebnim poudarkom na ranljivih skupinah, da bi se izognili tveganju brezposelnosti in revščine. Zlasti nizko izobraženi in starejši imajo po navadi manj digitalnih veščin. Približno polovica prebivalstva Slovenije, starega med 65 in 74 let, nima digitalnih veščin, med starimi </w:t>
      </w:r>
      <w:r w:rsidR="0096052B">
        <w:rPr>
          <w:rFonts w:cs="Arial"/>
          <w:szCs w:val="20"/>
        </w:rPr>
        <w:t xml:space="preserve">od </w:t>
      </w:r>
      <w:r w:rsidRPr="00B854F9">
        <w:rPr>
          <w:rFonts w:cs="Arial"/>
          <w:szCs w:val="20"/>
        </w:rPr>
        <w:t xml:space="preserve">55 do 64 let pa je brez teh veščin približno tretjina posameznikov. </w:t>
      </w:r>
    </w:p>
    <w:p w14:paraId="3BFB8671" w14:textId="6A7A5C35" w:rsidR="00837362" w:rsidRPr="00B854F9" w:rsidRDefault="00837362" w:rsidP="00837362">
      <w:pPr>
        <w:spacing w:line="276" w:lineRule="auto"/>
        <w:jc w:val="both"/>
        <w:rPr>
          <w:rFonts w:cs="Arial"/>
          <w:szCs w:val="20"/>
        </w:rPr>
      </w:pPr>
      <w:r w:rsidRPr="4A45A0BB">
        <w:rPr>
          <w:rFonts w:cs="Arial"/>
        </w:rPr>
        <w:t xml:space="preserve">Glede na podatke OECD v 32 državah OECD v povprečju </w:t>
      </w:r>
      <w:r w:rsidR="0096052B">
        <w:rPr>
          <w:rFonts w:cs="Arial"/>
        </w:rPr>
        <w:t xml:space="preserve">pri </w:t>
      </w:r>
      <w:r w:rsidRPr="4A45A0BB">
        <w:rPr>
          <w:rFonts w:cs="Arial"/>
        </w:rPr>
        <w:t xml:space="preserve">14 % delavcev </w:t>
      </w:r>
      <w:r w:rsidR="0096052B">
        <w:rPr>
          <w:rFonts w:cs="Arial"/>
        </w:rPr>
        <w:t>obstaja veliko tveganje</w:t>
      </w:r>
      <w:r w:rsidRPr="4A45A0BB">
        <w:rPr>
          <w:rFonts w:cs="Arial"/>
        </w:rPr>
        <w:t xml:space="preserve">, da bodo njihova delovna mesta avtomatizirana, še 32 % pa </w:t>
      </w:r>
      <w:r w:rsidR="0096052B">
        <w:rPr>
          <w:rFonts w:cs="Arial"/>
        </w:rPr>
        <w:t xml:space="preserve">jih </w:t>
      </w:r>
      <w:r w:rsidRPr="4A45A0BB">
        <w:rPr>
          <w:rFonts w:cs="Arial"/>
        </w:rPr>
        <w:t xml:space="preserve">zaradi avtomatizacije </w:t>
      </w:r>
      <w:r w:rsidR="0096052B">
        <w:rPr>
          <w:rFonts w:cs="Arial"/>
        </w:rPr>
        <w:t>doživlja</w:t>
      </w:r>
      <w:r w:rsidR="0096052B" w:rsidRPr="4A45A0BB">
        <w:rPr>
          <w:rFonts w:cs="Arial"/>
        </w:rPr>
        <w:t xml:space="preserve"> </w:t>
      </w:r>
      <w:r w:rsidRPr="4A45A0BB">
        <w:rPr>
          <w:rFonts w:cs="Arial"/>
        </w:rPr>
        <w:t>pomembn</w:t>
      </w:r>
      <w:r w:rsidR="0096052B">
        <w:rPr>
          <w:rFonts w:cs="Arial"/>
        </w:rPr>
        <w:t>e</w:t>
      </w:r>
      <w:r w:rsidRPr="4A45A0BB">
        <w:rPr>
          <w:rFonts w:cs="Arial"/>
        </w:rPr>
        <w:t xml:space="preserve"> sprememb</w:t>
      </w:r>
      <w:r w:rsidR="0096052B">
        <w:rPr>
          <w:rFonts w:cs="Arial"/>
        </w:rPr>
        <w:t>e</w:t>
      </w:r>
      <w:r w:rsidRPr="4A45A0BB">
        <w:rPr>
          <w:rFonts w:cs="Arial"/>
        </w:rPr>
        <w:t xml:space="preserve"> svojih delovnih nalog (OECD 2018).</w:t>
      </w:r>
      <w:r w:rsidRPr="4A45A0BB">
        <w:rPr>
          <w:rStyle w:val="Sprotnaopomba-sklic"/>
          <w:rFonts w:cs="Arial"/>
        </w:rPr>
        <w:footnoteReference w:id="42"/>
      </w:r>
      <w:r w:rsidRPr="4A45A0BB">
        <w:rPr>
          <w:rFonts w:cs="Arial"/>
        </w:rPr>
        <w:t xml:space="preserve"> Po navedeni raziskavi ima Slovenija med 32 državami OECD drugi največji delež delovnih mest, pri katerih je tveganje za avtomatizacijo </w:t>
      </w:r>
      <w:r w:rsidR="0096052B">
        <w:rPr>
          <w:rFonts w:cs="Arial"/>
        </w:rPr>
        <w:t>veliko</w:t>
      </w:r>
      <w:r w:rsidRPr="4A45A0BB">
        <w:rPr>
          <w:rFonts w:cs="Arial"/>
        </w:rPr>
        <w:t xml:space="preserve">. Pandemija </w:t>
      </w:r>
      <w:r w:rsidR="0096052B">
        <w:rPr>
          <w:rFonts w:cs="Arial"/>
        </w:rPr>
        <w:t>c</w:t>
      </w:r>
      <w:r w:rsidRPr="4A45A0BB">
        <w:rPr>
          <w:rFonts w:cs="Arial"/>
        </w:rPr>
        <w:t>ovid</w:t>
      </w:r>
      <w:r w:rsidR="0096052B">
        <w:rPr>
          <w:rFonts w:cs="Arial"/>
        </w:rPr>
        <w:t>a</w:t>
      </w:r>
      <w:r w:rsidRPr="4A45A0BB">
        <w:rPr>
          <w:rFonts w:cs="Arial"/>
        </w:rPr>
        <w:t xml:space="preserve">-19 je tehnološke spremembe in proces avtomatizacije še pospešila, kar lahko vpliva na število delovnih mest, ki bi lahko bila avtomatizirana ali spremenjena. Zaradi pandemije </w:t>
      </w:r>
      <w:r w:rsidR="0096052B">
        <w:rPr>
          <w:rFonts w:cs="Arial"/>
        </w:rPr>
        <w:t>c</w:t>
      </w:r>
      <w:r w:rsidRPr="4A45A0BB">
        <w:rPr>
          <w:rFonts w:cs="Arial"/>
        </w:rPr>
        <w:t>ovid</w:t>
      </w:r>
      <w:r w:rsidR="0096052B">
        <w:rPr>
          <w:rFonts w:cs="Arial"/>
        </w:rPr>
        <w:t>a</w:t>
      </w:r>
      <w:r w:rsidRPr="4A45A0BB">
        <w:rPr>
          <w:rFonts w:cs="Arial"/>
        </w:rPr>
        <w:t xml:space="preserve">-19 se je povečalo povpraševanje po zahtevnejših veščinah tudi v sektorjih, ki se tradicionalno zanašajo na nizko kvalificirano delovno silo, kot so prehrambne storitve, trgovina na drobno in administrativno delo, in se bo morda povečevalo tudi v prihodnje. Vsi ti trendi zahtevajo hitro zvišanje kvalifikacije prebivalstva, ki ga prizadevajo te spremembe. </w:t>
      </w:r>
    </w:p>
    <w:p w14:paraId="3B6179BD" w14:textId="0C478828" w:rsidR="00837362" w:rsidRPr="00B854F9" w:rsidRDefault="00837362" w:rsidP="00837362">
      <w:pPr>
        <w:spacing w:line="276" w:lineRule="auto"/>
        <w:jc w:val="both"/>
        <w:rPr>
          <w:rFonts w:cs="Arial"/>
          <w:szCs w:val="20"/>
        </w:rPr>
      </w:pPr>
      <w:r w:rsidRPr="00B854F9">
        <w:rPr>
          <w:rFonts w:cs="Arial"/>
          <w:szCs w:val="20"/>
        </w:rPr>
        <w:t xml:space="preserve">Uporaba modernih informacijskokomunikacijskih tehnologij in drugih elementov digitalizacije bo v prihodnje vplivala tudi na izvajanje storitev v okviru socialnega varstva, še posebej verjetno na področju dolgotrajne oskrbe. Na ravni organizacij oz. na makro ravni je izziv digitalizacija procesa oskrbe in </w:t>
      </w:r>
      <w:r w:rsidR="0096052B" w:rsidRPr="00B854F9">
        <w:rPr>
          <w:rFonts w:cs="Arial"/>
          <w:szCs w:val="20"/>
        </w:rPr>
        <w:t>beleženj</w:t>
      </w:r>
      <w:r w:rsidR="0096052B">
        <w:rPr>
          <w:rFonts w:cs="Arial"/>
          <w:szCs w:val="20"/>
        </w:rPr>
        <w:t>e</w:t>
      </w:r>
      <w:r w:rsidR="0096052B" w:rsidRPr="00B854F9">
        <w:rPr>
          <w:rFonts w:cs="Arial"/>
          <w:szCs w:val="20"/>
        </w:rPr>
        <w:t xml:space="preserve"> </w:t>
      </w:r>
      <w:r w:rsidRPr="00B854F9">
        <w:rPr>
          <w:rFonts w:cs="Arial"/>
          <w:szCs w:val="20"/>
        </w:rPr>
        <w:t xml:space="preserve">izvajanja oskrbe, za izvajalce </w:t>
      </w:r>
      <w:r w:rsidR="0096052B">
        <w:rPr>
          <w:rFonts w:cs="Arial"/>
          <w:szCs w:val="20"/>
        </w:rPr>
        <w:t>je</w:t>
      </w:r>
      <w:r w:rsidR="0096052B" w:rsidRPr="00B854F9">
        <w:rPr>
          <w:rFonts w:cs="Arial"/>
          <w:szCs w:val="20"/>
        </w:rPr>
        <w:t xml:space="preserve"> </w:t>
      </w:r>
      <w:r w:rsidRPr="00B854F9">
        <w:rPr>
          <w:rFonts w:cs="Arial"/>
          <w:szCs w:val="20"/>
        </w:rPr>
        <w:t xml:space="preserve">izziv usposobljenost za uporabo različnih vrst IKT </w:t>
      </w:r>
      <w:r w:rsidR="0096052B">
        <w:rPr>
          <w:rFonts w:cs="Arial"/>
          <w:szCs w:val="20"/>
        </w:rPr>
        <w:t>in</w:t>
      </w:r>
      <w:r w:rsidRPr="00B854F9">
        <w:rPr>
          <w:rFonts w:cs="Arial"/>
          <w:szCs w:val="20"/>
        </w:rPr>
        <w:t xml:space="preserve"> ustrezna opremljenost, na ravni uporabnikov pa o</w:t>
      </w:r>
      <w:r w:rsidR="0096052B">
        <w:rPr>
          <w:rFonts w:cs="Arial"/>
          <w:szCs w:val="20"/>
        </w:rPr>
        <w:t>za</w:t>
      </w:r>
      <w:r w:rsidRPr="00B854F9">
        <w:rPr>
          <w:rFonts w:cs="Arial"/>
          <w:szCs w:val="20"/>
        </w:rPr>
        <w:t>veščenost in usposobljenost za rabo. Pomen uvajanja sodobnih IKT v storitve zdravstva in oskrbe se je dobro pokazal že v obdobju pandemije</w:t>
      </w:r>
      <w:r w:rsidR="0096052B" w:rsidRPr="0096052B">
        <w:rPr>
          <w:rFonts w:cs="Arial"/>
          <w:szCs w:val="20"/>
        </w:rPr>
        <w:t xml:space="preserve"> </w:t>
      </w:r>
      <w:r w:rsidR="0096052B">
        <w:rPr>
          <w:rFonts w:cs="Arial"/>
          <w:szCs w:val="20"/>
        </w:rPr>
        <w:t>c</w:t>
      </w:r>
      <w:r w:rsidR="0096052B" w:rsidRPr="00B854F9">
        <w:rPr>
          <w:rFonts w:cs="Arial"/>
          <w:szCs w:val="20"/>
        </w:rPr>
        <w:t>ovid</w:t>
      </w:r>
      <w:r w:rsidR="0096052B">
        <w:rPr>
          <w:rFonts w:cs="Arial"/>
          <w:szCs w:val="20"/>
        </w:rPr>
        <w:t>a-19</w:t>
      </w:r>
      <w:r w:rsidRPr="00B854F9">
        <w:rPr>
          <w:rFonts w:cs="Arial"/>
          <w:szCs w:val="20"/>
        </w:rPr>
        <w:t xml:space="preserve">, ko zaradi omejitev osebni stiki in oskrba niso bili vedno možni in se je povečalo število stikov prek telefonov, videoklicev. Storitve e-oskrbe morajo postati del sistema sociale oskrbe v kombinaciji ali ob pomoči na domu (npr. spremljanje aktivnosti na daljavo, detektorji padca, alarmi v primeru požara, izteka vode itd., spremljanje in stiki na daljavo). </w:t>
      </w:r>
    </w:p>
    <w:p w14:paraId="25881596" w14:textId="77777777" w:rsidR="00837362" w:rsidRPr="00B854F9" w:rsidRDefault="00837362" w:rsidP="00837362">
      <w:pPr>
        <w:autoSpaceDE w:val="0"/>
        <w:autoSpaceDN w:val="0"/>
        <w:adjustRightInd w:val="0"/>
        <w:spacing w:after="0" w:line="276" w:lineRule="auto"/>
        <w:jc w:val="both"/>
        <w:rPr>
          <w:rFonts w:cs="Arial"/>
          <w:szCs w:val="20"/>
        </w:rPr>
      </w:pPr>
    </w:p>
    <w:p w14:paraId="70B0F1BB" w14:textId="77777777" w:rsidR="00837362" w:rsidRPr="00B854F9" w:rsidRDefault="00837362" w:rsidP="00837362">
      <w:pPr>
        <w:spacing w:line="276" w:lineRule="auto"/>
        <w:rPr>
          <w:rFonts w:cs="Arial"/>
          <w:b/>
          <w:bCs/>
          <w:szCs w:val="20"/>
          <w:u w:val="single"/>
        </w:rPr>
      </w:pPr>
      <w:r w:rsidRPr="00B854F9">
        <w:rPr>
          <w:rFonts w:cs="Arial"/>
          <w:b/>
          <w:bCs/>
          <w:szCs w:val="20"/>
          <w:u w:val="single"/>
        </w:rPr>
        <w:t>Razvojni izzivi sistema socialnega varstva do leta 2030</w:t>
      </w:r>
    </w:p>
    <w:p w14:paraId="4F3695C2" w14:textId="77777777" w:rsidR="00837362" w:rsidRPr="00B854F9" w:rsidRDefault="00837362" w:rsidP="00837362">
      <w:pPr>
        <w:spacing w:line="276" w:lineRule="auto"/>
        <w:jc w:val="both"/>
        <w:rPr>
          <w:rFonts w:cs="Arial"/>
          <w:szCs w:val="20"/>
        </w:rPr>
      </w:pPr>
      <w:r w:rsidRPr="00B854F9">
        <w:rPr>
          <w:rFonts w:cs="Arial"/>
          <w:noProof/>
          <w:szCs w:val="20"/>
        </w:rPr>
        <w:t>Sistem socialnega varstva je izjemno razvejan in vključuje najrazličnejše deležnike.</w:t>
      </w:r>
      <w:r w:rsidRPr="00B854F9">
        <w:rPr>
          <w:rFonts w:cs="Arial"/>
          <w:szCs w:val="20"/>
        </w:rPr>
        <w:t xml:space="preserve"> </w:t>
      </w:r>
    </w:p>
    <w:p w14:paraId="7C1C1302" w14:textId="465930EE" w:rsidR="00837362" w:rsidRPr="00B854F9" w:rsidRDefault="00837362" w:rsidP="00837362">
      <w:pPr>
        <w:spacing w:line="276" w:lineRule="auto"/>
        <w:jc w:val="both"/>
        <w:rPr>
          <w:rFonts w:cs="Arial"/>
          <w:color w:val="000000"/>
          <w:szCs w:val="20"/>
        </w:rPr>
      </w:pPr>
      <w:r w:rsidRPr="00B854F9">
        <w:rPr>
          <w:rFonts w:cs="Arial"/>
          <w:b/>
          <w:color w:val="000000"/>
          <w:szCs w:val="20"/>
        </w:rPr>
        <w:t>Centri za socialno delo</w:t>
      </w:r>
      <w:r w:rsidRPr="00B854F9">
        <w:rPr>
          <w:rFonts w:cs="Arial"/>
          <w:color w:val="000000"/>
          <w:szCs w:val="20"/>
        </w:rPr>
        <w:t xml:space="preserve"> so osrednja institucija na področju socialnega varstva. Že vrsto let opozarjajo na kadrovsko podhranjenost, ki je med drugim posledica vedno novih nalog zaradi sprememb področne zakonodaje, kadrovska struktura pa se ni večala skladno s povečanim obsegom dela. Posledica takšnega stanja je, da uporabnikom ne morejo zagotoviti izvajanja storitev na </w:t>
      </w:r>
      <w:r w:rsidR="00DA56F6">
        <w:rPr>
          <w:rFonts w:cs="Arial"/>
          <w:color w:val="000000"/>
          <w:szCs w:val="20"/>
        </w:rPr>
        <w:t>enaki ravni</w:t>
      </w:r>
      <w:r w:rsidRPr="00B854F9">
        <w:rPr>
          <w:rFonts w:cs="Arial"/>
          <w:color w:val="000000"/>
          <w:szCs w:val="20"/>
        </w:rPr>
        <w:t xml:space="preserve">, saj je </w:t>
      </w:r>
      <w:r w:rsidRPr="00B854F9">
        <w:rPr>
          <w:rFonts w:cs="Arial"/>
          <w:color w:val="000000"/>
          <w:szCs w:val="20"/>
        </w:rPr>
        <w:lastRenderedPageBreak/>
        <w:t>kadrovska zasedenost na centrih za socialno delo različna tako glede na ustrezni delež zaposlitev na posameznem centru kakor tudi glede na izobrazbeno strukturo (smer izobrazbe). Iz izračuna potrebnega dodatnega kadra na centrih za socialno delo, pripravljenega leta 2018, izhaja 81,63</w:t>
      </w:r>
      <w:r w:rsidR="00DA56F6">
        <w:rPr>
          <w:rFonts w:cs="Arial"/>
          <w:color w:val="000000"/>
          <w:szCs w:val="20"/>
        </w:rPr>
        <w:t>-odstotna</w:t>
      </w:r>
      <w:r w:rsidRPr="00B854F9">
        <w:rPr>
          <w:rFonts w:cs="Arial"/>
          <w:color w:val="000000"/>
          <w:szCs w:val="20"/>
        </w:rPr>
        <w:t xml:space="preserve"> kadrovska zasedenost. Z dodatnimi 73 zaposlitvami v letu 2019 se je odstotek kadrovske zasedenosti na centrih za socialno delo skupaj </w:t>
      </w:r>
      <w:r w:rsidR="00DA56F6">
        <w:rPr>
          <w:rFonts w:cs="Arial"/>
          <w:color w:val="000000"/>
          <w:szCs w:val="20"/>
        </w:rPr>
        <w:t>povečal</w:t>
      </w:r>
      <w:r w:rsidR="00DA56F6" w:rsidRPr="00B854F9">
        <w:rPr>
          <w:rFonts w:cs="Arial"/>
          <w:color w:val="000000"/>
          <w:szCs w:val="20"/>
        </w:rPr>
        <w:t xml:space="preserve"> </w:t>
      </w:r>
      <w:r w:rsidRPr="00B854F9">
        <w:rPr>
          <w:rFonts w:cs="Arial"/>
          <w:color w:val="000000"/>
          <w:szCs w:val="20"/>
        </w:rPr>
        <w:t xml:space="preserve">na 87,16 %, med posameznimi centri za socialno delo pa je razpon od 81,36 % do 99,10 % strokovnih delavcev, potrebnih za opravljanje vseh zakonsko predpisanih socialnovarstvenih storitev, javnih pooblastil in nalog po zakonu. </w:t>
      </w:r>
      <w:r w:rsidRPr="00B854F9">
        <w:rPr>
          <w:rFonts w:cs="Arial"/>
          <w:noProof/>
          <w:szCs w:val="20"/>
        </w:rPr>
        <w:t>Zaradi različnih pristopov CSD in različnih potreb na terenu prihaja tudi do različne zagotovitve storitev za posamezne uporabnike.</w:t>
      </w:r>
      <w:r w:rsidR="007B60CF">
        <w:rPr>
          <w:rFonts w:cs="Arial"/>
          <w:szCs w:val="20"/>
        </w:rPr>
        <w:t xml:space="preserve"> </w:t>
      </w:r>
    </w:p>
    <w:p w14:paraId="5C122444" w14:textId="66B6FC3E" w:rsidR="00837362" w:rsidRPr="00B854F9" w:rsidRDefault="00837362" w:rsidP="00837362">
      <w:pPr>
        <w:spacing w:line="276" w:lineRule="auto"/>
        <w:jc w:val="both"/>
        <w:rPr>
          <w:rFonts w:cs="Arial"/>
        </w:rPr>
      </w:pPr>
      <w:r w:rsidRPr="277BCC75">
        <w:rPr>
          <w:rFonts w:cs="Arial"/>
          <w:noProof/>
        </w:rPr>
        <w:t xml:space="preserve">Navedeno kaže na nujnost </w:t>
      </w:r>
      <w:r w:rsidRPr="277BCC75">
        <w:rPr>
          <w:rFonts w:cs="Arial"/>
          <w:b/>
          <w:bCs/>
          <w:noProof/>
        </w:rPr>
        <w:t>prenove sistema in nabora storitev socialnega varstva</w:t>
      </w:r>
      <w:r w:rsidRPr="277BCC75">
        <w:rPr>
          <w:rFonts w:cs="Arial"/>
          <w:noProof/>
        </w:rPr>
        <w:t>, glede na spremenjene potrebe uporabnikov (in ugotovitve o zaostrovanju socialnih problematik oz. večji kompleksnosti izzivov uporabnikov) ter posledično zmogljivosti organizacij na področju socialnega varstva, ki bodo poleg obstoječih storitev zagotavljale tudi storitve na domu, s katerimi se spodbuja prehod v skupnostno pomoč in podporo. Poleg tega je Resolucija o nacionalnem programu duševnega zdravja 2018</w:t>
      </w:r>
      <w:r w:rsidR="00DA56F6">
        <w:rPr>
          <w:rFonts w:cs="Arial"/>
          <w:noProof/>
        </w:rPr>
        <w:sym w:font="Symbol" w:char="F02D"/>
      </w:r>
      <w:r w:rsidRPr="277BCC75">
        <w:rPr>
          <w:rFonts w:cs="Arial"/>
          <w:noProof/>
        </w:rPr>
        <w:t xml:space="preserve">2028 prinesla nekatere sistemske novosti, ki zahtevajo premišljene spremembe sistemskih ukrepov tudi na področju socialnega varstva. Tako se z vzpostavitvijo centrov za duševno zdravje za odrasle ter otroke in mladostnike </w:t>
      </w:r>
      <w:r w:rsidRPr="277BCC75">
        <w:rPr>
          <w:rFonts w:cs="Arial"/>
          <w:noProof/>
          <w:szCs w:val="20"/>
        </w:rPr>
        <w:t>širi mreža izvajalcev psihiatričnega zdravljenja</w:t>
      </w:r>
      <w:r w:rsidRPr="277BCC75">
        <w:rPr>
          <w:rFonts w:cs="Arial"/>
          <w:noProof/>
        </w:rPr>
        <w:t xml:space="preserve"> v skupnosti in se prepleta s storitvami skupnostne psihiatrične obravnave ter nadzorovane obravnave. </w:t>
      </w:r>
      <w:r w:rsidRPr="277BCC75">
        <w:rPr>
          <w:rFonts w:cs="Arial"/>
        </w:rPr>
        <w:t xml:space="preserve">Ključnega pomena so zato pripravljeni dobri protokoli sodelovanja. Leta 2017 je bil sprejet Družinski zakonik, ki predvideva razvoj novih vsebin in storitev na CSD in pri drugih izvajalcih, zato je usposabljanje strokovnih delavcev za nove koncepte dela z družinami nujno, saj se pri svojem delu srečujejo z družinami s številnimi izzivi. Za uporabo novih konceptov dela z družino na CSD je nujno poleg usposabljanj za že zaposlene strokovne delavce zagotoviti tudi zaposlitev novih strokovnih delavcev. </w:t>
      </w:r>
    </w:p>
    <w:p w14:paraId="3F063E50" w14:textId="1BAC5E9A" w:rsidR="00837362" w:rsidRPr="00B854F9" w:rsidRDefault="00837362" w:rsidP="00837362">
      <w:pPr>
        <w:spacing w:line="276" w:lineRule="auto"/>
        <w:jc w:val="both"/>
        <w:rPr>
          <w:szCs w:val="20"/>
        </w:rPr>
      </w:pPr>
      <w:r w:rsidRPr="277BCC75">
        <w:rPr>
          <w:rFonts w:cs="Arial"/>
        </w:rPr>
        <w:t>Tudi Resolucija o družinski politiki 2018</w:t>
      </w:r>
      <w:r w:rsidR="00DA56F6">
        <w:rPr>
          <w:rFonts w:cs="Arial"/>
        </w:rPr>
        <w:sym w:font="Symbol" w:char="F02D"/>
      </w:r>
      <w:r w:rsidRPr="277BCC75">
        <w:rPr>
          <w:rFonts w:cs="Arial"/>
        </w:rPr>
        <w:t xml:space="preserve">2028 »Vsem družinam prijazna družba« zavezuje k </w:t>
      </w:r>
      <w:r w:rsidRPr="277BCC75">
        <w:rPr>
          <w:rFonts w:cs="Arial"/>
          <w:b/>
          <w:bCs/>
        </w:rPr>
        <w:t>razvoju storitev za družine in otroke, zlasti iz ogroženih družin</w:t>
      </w:r>
      <w:r w:rsidRPr="277BCC75">
        <w:rPr>
          <w:rFonts w:cs="Arial"/>
        </w:rPr>
        <w:t xml:space="preserve">. Okrepiti je </w:t>
      </w:r>
      <w:r w:rsidR="00DA56F6">
        <w:rPr>
          <w:rFonts w:cs="Arial"/>
        </w:rPr>
        <w:t>treba</w:t>
      </w:r>
      <w:r w:rsidR="00DA56F6" w:rsidRPr="277BCC75">
        <w:rPr>
          <w:rFonts w:cs="Arial"/>
        </w:rPr>
        <w:t xml:space="preserve"> </w:t>
      </w:r>
      <w:r w:rsidRPr="277BCC75">
        <w:rPr>
          <w:rFonts w:cs="Arial"/>
        </w:rPr>
        <w:t xml:space="preserve">varovalne dejavnike v družinah in preprečevati potencialne dejavnike tveganja za otroke teh družin. Z različnimi ukrepi želimo krepiti moč staršev, da bodo svojim otrokom lahko zagotovili varno okolje za odraščanje in najbolj optimalen razvoj, s katerim bodo dejavniki tveganja v njihovem razvoju in prehodu v odraslo dobo (najstništvo) manjši. </w:t>
      </w:r>
      <w:r w:rsidRPr="277BCC75">
        <w:rPr>
          <w:rFonts w:eastAsia="Arial" w:cs="Arial"/>
          <w:szCs w:val="20"/>
        </w:rPr>
        <w:t>Še posebej so te vsebine naslovljene v Programu za otroke 2020</w:t>
      </w:r>
      <w:r w:rsidR="00DA56F6">
        <w:rPr>
          <w:rFonts w:eastAsia="Arial" w:cs="Arial"/>
          <w:szCs w:val="20"/>
        </w:rPr>
        <w:sym w:font="Symbol" w:char="F02D"/>
      </w:r>
      <w:r w:rsidRPr="277BCC75">
        <w:rPr>
          <w:rFonts w:eastAsia="Arial" w:cs="Arial"/>
          <w:szCs w:val="20"/>
        </w:rPr>
        <w:t>2025</w:t>
      </w:r>
      <w:r w:rsidR="00DA56F6">
        <w:rPr>
          <w:rFonts w:eastAsia="Arial" w:cs="Arial"/>
          <w:szCs w:val="20"/>
        </w:rPr>
        <w:t>.</w:t>
      </w:r>
    </w:p>
    <w:p w14:paraId="6D915555" w14:textId="7554D7EA" w:rsidR="00837362" w:rsidRPr="00B854F9" w:rsidRDefault="00837362" w:rsidP="00837362">
      <w:pPr>
        <w:spacing w:line="276" w:lineRule="auto"/>
        <w:jc w:val="both"/>
        <w:rPr>
          <w:rFonts w:cs="Arial"/>
          <w:color w:val="000000"/>
          <w:szCs w:val="20"/>
        </w:rPr>
      </w:pPr>
      <w:r w:rsidRPr="00B854F9">
        <w:rPr>
          <w:rFonts w:cs="Arial"/>
          <w:color w:val="000000"/>
          <w:szCs w:val="20"/>
        </w:rPr>
        <w:t>Na področju socialnega varstva obstajajo različni načini zbiranja podatkov in različni upravlja</w:t>
      </w:r>
      <w:r w:rsidR="00DA56F6">
        <w:rPr>
          <w:rFonts w:cs="Arial"/>
          <w:color w:val="000000"/>
          <w:szCs w:val="20"/>
        </w:rPr>
        <w:t>v</w:t>
      </w:r>
      <w:r w:rsidRPr="00B854F9">
        <w:rPr>
          <w:rFonts w:cs="Arial"/>
          <w:color w:val="000000"/>
          <w:szCs w:val="20"/>
        </w:rPr>
        <w:t xml:space="preserve">ci baz podatkov. Posledično težko hitro </w:t>
      </w:r>
      <w:r w:rsidRPr="00B854F9">
        <w:rPr>
          <w:rFonts w:cs="Arial"/>
          <w:b/>
          <w:bCs/>
          <w:color w:val="000000"/>
          <w:szCs w:val="20"/>
        </w:rPr>
        <w:t>ocenjujemo potrebe</w:t>
      </w:r>
      <w:r w:rsidRPr="00B854F9">
        <w:rPr>
          <w:rFonts w:cs="Arial"/>
          <w:color w:val="000000"/>
          <w:szCs w:val="20"/>
        </w:rPr>
        <w:t xml:space="preserve"> po morebitnih novih storitvah in/ali prilagoditvi obstoječih </w:t>
      </w:r>
      <w:r w:rsidR="00DA56F6">
        <w:rPr>
          <w:rFonts w:cs="Arial"/>
          <w:color w:val="000000"/>
          <w:szCs w:val="20"/>
        </w:rPr>
        <w:t>ter</w:t>
      </w:r>
      <w:r w:rsidR="00DA56F6" w:rsidRPr="00B854F9">
        <w:rPr>
          <w:rFonts w:cs="Arial"/>
          <w:color w:val="000000"/>
          <w:szCs w:val="20"/>
        </w:rPr>
        <w:t xml:space="preserve"> </w:t>
      </w:r>
      <w:r w:rsidRPr="00B854F9">
        <w:rPr>
          <w:rFonts w:cs="Arial"/>
          <w:color w:val="000000"/>
          <w:szCs w:val="20"/>
        </w:rPr>
        <w:t xml:space="preserve">v situaciji družbenih sprememb zagotovimo hitro pomoč in podporo uporabnikom. Na drugi strani neenotnost zbiranja podatkov in težave pri dostopu do njih tudi ovirajo </w:t>
      </w:r>
      <w:r w:rsidRPr="00B854F9">
        <w:rPr>
          <w:rFonts w:cs="Arial"/>
          <w:b/>
          <w:bCs/>
          <w:color w:val="000000"/>
          <w:szCs w:val="20"/>
        </w:rPr>
        <w:t>evalvacijo storitev</w:t>
      </w:r>
      <w:r w:rsidRPr="00B854F9">
        <w:rPr>
          <w:rFonts w:cs="Arial"/>
          <w:color w:val="000000"/>
          <w:szCs w:val="20"/>
        </w:rPr>
        <w:t xml:space="preserve">, ki je za zagotavljanje </w:t>
      </w:r>
      <w:r w:rsidR="00DA56F6">
        <w:rPr>
          <w:rFonts w:cs="Arial"/>
          <w:color w:val="000000"/>
          <w:szCs w:val="20"/>
        </w:rPr>
        <w:t>kakovostnih</w:t>
      </w:r>
      <w:r w:rsidR="00DA56F6" w:rsidRPr="00B854F9">
        <w:rPr>
          <w:rFonts w:cs="Arial"/>
          <w:color w:val="000000"/>
          <w:szCs w:val="20"/>
        </w:rPr>
        <w:t xml:space="preserve"> </w:t>
      </w:r>
      <w:r w:rsidRPr="00B854F9">
        <w:rPr>
          <w:rFonts w:cs="Arial"/>
          <w:color w:val="000000"/>
          <w:szCs w:val="20"/>
        </w:rPr>
        <w:t xml:space="preserve">storitev in njihov razvoj izredno pomembna. </w:t>
      </w:r>
    </w:p>
    <w:p w14:paraId="7B8388A6" w14:textId="77777777" w:rsidR="00837362" w:rsidRPr="00B854F9" w:rsidRDefault="00837362" w:rsidP="00837362">
      <w:pPr>
        <w:pStyle w:val="datumtevilka"/>
        <w:spacing w:line="276" w:lineRule="auto"/>
        <w:jc w:val="both"/>
        <w:rPr>
          <w:rFonts w:cs="Arial"/>
        </w:rPr>
      </w:pPr>
      <w:r w:rsidRPr="00B854F9">
        <w:rPr>
          <w:rFonts w:cs="Arial"/>
        </w:rPr>
        <w:t xml:space="preserve">Prav tako je potrebna vzpostavitev ustreznega </w:t>
      </w:r>
      <w:r w:rsidRPr="00B854F9">
        <w:rPr>
          <w:rFonts w:cs="Arial"/>
          <w:b/>
        </w:rPr>
        <w:t>informacijskega sistema</w:t>
      </w:r>
      <w:r w:rsidRPr="00B854F9">
        <w:rPr>
          <w:rFonts w:cs="Arial"/>
        </w:rPr>
        <w:t>, ki bo dostopen širšemu krogu izvajalcev in bo omogočil vodenje uporabne statistike na način, da bo izvajalcem storitev tudi služil kot delovni pripomoček (in ne le kot beleženje opravljenega dela). Zato bo potrebna modernizacija dela ob sočasnem usposabljanju izvajalcev storitev, hkrati pa bo posebna pozornost namenjena tudi zagotavljanju uporabnikom prijaznih storitev socialne zaščite.</w:t>
      </w:r>
    </w:p>
    <w:p w14:paraId="001E425E" w14:textId="77777777" w:rsidR="00837362" w:rsidRPr="00B854F9" w:rsidRDefault="00837362" w:rsidP="00837362">
      <w:pPr>
        <w:pStyle w:val="datumtevilka"/>
        <w:spacing w:line="276" w:lineRule="auto"/>
        <w:jc w:val="both"/>
        <w:rPr>
          <w:rFonts w:cs="Arial"/>
        </w:rPr>
      </w:pPr>
    </w:p>
    <w:p w14:paraId="23E4BF95" w14:textId="4AB93628" w:rsidR="00837362" w:rsidRPr="00B854F9" w:rsidRDefault="00837362" w:rsidP="00837362">
      <w:pPr>
        <w:spacing w:line="276" w:lineRule="auto"/>
        <w:jc w:val="both"/>
        <w:rPr>
          <w:rFonts w:cs="Arial"/>
          <w:szCs w:val="20"/>
        </w:rPr>
      </w:pPr>
      <w:r w:rsidRPr="00B854F9">
        <w:rPr>
          <w:rFonts w:cs="Arial"/>
          <w:szCs w:val="20"/>
        </w:rPr>
        <w:t xml:space="preserve">V Sloveniji </w:t>
      </w:r>
      <w:r w:rsidRPr="00B854F9">
        <w:rPr>
          <w:rFonts w:cs="Arial"/>
          <w:b/>
          <w:bCs/>
          <w:szCs w:val="20"/>
        </w:rPr>
        <w:t>razmerje med institucionalno oskrbo in oskrbo na domu</w:t>
      </w:r>
      <w:r w:rsidRPr="00B854F9">
        <w:rPr>
          <w:rFonts w:cs="Arial"/>
          <w:szCs w:val="20"/>
        </w:rPr>
        <w:t xml:space="preserve"> </w:t>
      </w:r>
      <w:r w:rsidRPr="00B854F9">
        <w:rPr>
          <w:rFonts w:eastAsia="Times New Roman" w:cs="Arial"/>
          <w:color w:val="000000"/>
          <w:szCs w:val="20"/>
          <w:lang w:eastAsia="sl-SI"/>
        </w:rPr>
        <w:t xml:space="preserve">še ne dosega </w:t>
      </w:r>
      <w:r w:rsidRPr="00B854F9">
        <w:rPr>
          <w:rFonts w:cs="Arial"/>
          <w:szCs w:val="20"/>
        </w:rPr>
        <w:t>pričakovanih ciljev, to je primerljivega števila mest v obeh oblikah. Zaradi staranja prebivalstva se število starejših, ki potrebujejo dolgotrajno oskrbo, povečuje in se bo še naprej povečevalo. Zagotavljanje storitev je precej razdrobljeno, saj so samo osebe v institucionalnem okolju deležne celostne dolgotrajne oskrbe (zdravstvene in socialne).</w:t>
      </w:r>
      <w:r w:rsidR="007B60CF">
        <w:rPr>
          <w:rFonts w:cs="Arial"/>
          <w:szCs w:val="20"/>
        </w:rPr>
        <w:t xml:space="preserve"> </w:t>
      </w:r>
      <w:r w:rsidRPr="00B854F9">
        <w:rPr>
          <w:rFonts w:cs="Arial"/>
          <w:szCs w:val="20"/>
        </w:rPr>
        <w:t xml:space="preserve"> </w:t>
      </w:r>
    </w:p>
    <w:p w14:paraId="199669C9" w14:textId="181E7FFE" w:rsidR="00837362" w:rsidRPr="00B854F9" w:rsidRDefault="00837362" w:rsidP="00837362">
      <w:pPr>
        <w:spacing w:line="276" w:lineRule="auto"/>
        <w:jc w:val="both"/>
        <w:rPr>
          <w:rFonts w:cs="Arial"/>
          <w:szCs w:val="20"/>
        </w:rPr>
      </w:pPr>
      <w:r w:rsidRPr="00B854F9">
        <w:rPr>
          <w:rFonts w:cs="Arial"/>
          <w:noProof/>
          <w:szCs w:val="20"/>
        </w:rPr>
        <w:t xml:space="preserve">Čeprav zaradi starajoče in dolgožive družbe v domove prihaja vse več stanovalcev z zahtevnejšimi zdravstvenimi zahtevami, v domovih še vedno živi okoli 10 % stanovalcev, ki bi še lahko živeli doma, če bi bilo na voljo dovolj storitev v skupnosti. Velik del starostnikov, ki živi doma, se srečuje s premajhno dostopnostjo obstoječih storitev v skupnosti in z neprilagojenostjo storitev potrebam uporabnikov v </w:t>
      </w:r>
      <w:r w:rsidRPr="00B854F9">
        <w:rPr>
          <w:rFonts w:cs="Arial"/>
          <w:noProof/>
          <w:szCs w:val="20"/>
        </w:rPr>
        <w:lastRenderedPageBreak/>
        <w:t xml:space="preserve">domačem okolju. Je pa situacija z epidemijo </w:t>
      </w:r>
      <w:r w:rsidR="00DA56F6">
        <w:rPr>
          <w:rFonts w:cs="Arial"/>
          <w:szCs w:val="20"/>
        </w:rPr>
        <w:t>c</w:t>
      </w:r>
      <w:r w:rsidRPr="00B854F9">
        <w:rPr>
          <w:rFonts w:cs="Arial"/>
          <w:szCs w:val="20"/>
        </w:rPr>
        <w:t>ovid</w:t>
      </w:r>
      <w:r w:rsidR="00DA56F6">
        <w:rPr>
          <w:rFonts w:cs="Arial"/>
          <w:szCs w:val="20"/>
        </w:rPr>
        <w:t>a</w:t>
      </w:r>
      <w:r w:rsidRPr="00B854F9">
        <w:rPr>
          <w:rFonts w:cs="Arial"/>
          <w:szCs w:val="20"/>
        </w:rPr>
        <w:t xml:space="preserve">-19 je pokazala, da institucionalna oskrba ni najbolj primerna oblika oskrbe (v Evropi je </w:t>
      </w:r>
      <w:r w:rsidR="00DA56F6">
        <w:rPr>
          <w:rFonts w:cs="Arial"/>
          <w:szCs w:val="20"/>
        </w:rPr>
        <w:t>bilo okoli</w:t>
      </w:r>
      <w:r w:rsidR="00DA56F6" w:rsidRPr="00B854F9">
        <w:rPr>
          <w:rFonts w:cs="Arial"/>
          <w:szCs w:val="20"/>
        </w:rPr>
        <w:t xml:space="preserve"> </w:t>
      </w:r>
      <w:r w:rsidRPr="00B854F9">
        <w:rPr>
          <w:rFonts w:cs="Arial"/>
          <w:szCs w:val="20"/>
        </w:rPr>
        <w:t>50</w:t>
      </w:r>
      <w:r w:rsidR="00DA56F6">
        <w:rPr>
          <w:rFonts w:cs="Arial"/>
          <w:szCs w:val="20"/>
        </w:rPr>
        <w:t xml:space="preserve"> </w:t>
      </w:r>
      <w:r w:rsidRPr="00B854F9">
        <w:rPr>
          <w:rFonts w:cs="Arial"/>
          <w:szCs w:val="20"/>
        </w:rPr>
        <w:t xml:space="preserve">% vseh smrti zaradi </w:t>
      </w:r>
      <w:r w:rsidR="00DA56F6">
        <w:rPr>
          <w:rFonts w:cs="Arial"/>
          <w:szCs w:val="20"/>
        </w:rPr>
        <w:t>c</w:t>
      </w:r>
      <w:r w:rsidRPr="00B854F9">
        <w:rPr>
          <w:rFonts w:cs="Arial"/>
          <w:szCs w:val="20"/>
        </w:rPr>
        <w:t>ovid</w:t>
      </w:r>
      <w:r w:rsidR="00DA56F6">
        <w:rPr>
          <w:rFonts w:cs="Arial"/>
          <w:szCs w:val="20"/>
        </w:rPr>
        <w:t>a</w:t>
      </w:r>
      <w:r w:rsidRPr="00B854F9">
        <w:rPr>
          <w:rFonts w:cs="Arial"/>
          <w:szCs w:val="20"/>
        </w:rPr>
        <w:t xml:space="preserve">-19 v institucijah). </w:t>
      </w:r>
    </w:p>
    <w:p w14:paraId="3A64FDCA" w14:textId="3A834273" w:rsidR="00837362" w:rsidRPr="00B854F9" w:rsidRDefault="00837362" w:rsidP="00837362">
      <w:pPr>
        <w:pStyle w:val="Pripombabesedilo"/>
        <w:spacing w:line="276" w:lineRule="auto"/>
        <w:jc w:val="both"/>
        <w:rPr>
          <w:rFonts w:cs="Arial"/>
        </w:rPr>
      </w:pPr>
      <w:r w:rsidRPr="00B854F9">
        <w:rPr>
          <w:rFonts w:cs="Arial"/>
          <w:noProof/>
        </w:rPr>
        <w:t xml:space="preserve">Slovenija se je že v iztekli Resoluciji o nacionalnem programu socialnega varstva 2013–2020 zavezala, da bo zagotovila </w:t>
      </w:r>
      <w:r w:rsidRPr="00B854F9">
        <w:rPr>
          <w:rFonts w:cs="Arial"/>
        </w:rPr>
        <w:t>primerljivo število storitev v institucionalnem varstvu in v skupnosti (razmerje 1:1). Ciljnega razmerja med storitvami v institucionalnem varstvu in v skupnosti v prejšnjem obdobju še nismo dosegli, je pa uresničevanje tega cilja povezano oz. odvisno od sprejetja novih zakonov oz. sistemske ureditve nekaterih področij (dolgotrajne oskrbe, deinstitucionalizacije, reorganizacije izvajalskih mrež itd.).</w:t>
      </w:r>
      <w:r w:rsidRPr="00B854F9">
        <w:rPr>
          <w:rStyle w:val="Sprotnaopomba-sklic"/>
          <w:rFonts w:cs="Arial"/>
        </w:rPr>
        <w:footnoteReference w:id="43"/>
      </w:r>
    </w:p>
    <w:p w14:paraId="4F6909F2" w14:textId="2855F389" w:rsidR="00837362" w:rsidRPr="00B854F9" w:rsidRDefault="00837362" w:rsidP="00837362">
      <w:pPr>
        <w:spacing w:line="276" w:lineRule="auto"/>
        <w:jc w:val="both"/>
        <w:rPr>
          <w:rFonts w:cs="Arial"/>
          <w:szCs w:val="20"/>
        </w:rPr>
      </w:pPr>
      <w:r w:rsidRPr="4A45A0BB">
        <w:rPr>
          <w:rFonts w:cs="Arial"/>
        </w:rPr>
        <w:t xml:space="preserve">Razvoj in krepitev skupnostne obravnave podpira tudi Resolucija o nacionalnem planu zdravstvenega varstva 2016–2025 z naslovom Skupaj za družbo zdravja. Po podatkih IRSSV </w:t>
      </w:r>
      <w:r w:rsidRPr="4A45A0BB">
        <w:rPr>
          <w:rFonts w:cs="Arial"/>
          <w:color w:val="000000"/>
          <w:shd w:val="clear" w:color="auto" w:fill="FFFFFF"/>
        </w:rPr>
        <w:t>je skupaj v institucionalnem varstvu v Sloveniji 4.581 odraslih med 18 in 65 let, od tega jih 296 živi v vmesnih strukturah (stanovanjskih skupinah</w:t>
      </w:r>
      <w:r w:rsidR="00DA56F6">
        <w:rPr>
          <w:rFonts w:cs="Arial"/>
          <w:color w:val="000000"/>
          <w:shd w:val="clear" w:color="auto" w:fill="FFFFFF"/>
        </w:rPr>
        <w:t>,</w:t>
      </w:r>
      <w:r w:rsidRPr="4A45A0BB">
        <w:rPr>
          <w:rFonts w:cs="Arial"/>
          <w:color w:val="000000"/>
          <w:shd w:val="clear" w:color="auto" w:fill="FFFFFF"/>
        </w:rPr>
        <w:t xml:space="preserve"> manjših od 6 ljudi). Poleg tega približno 287 ljudi s težavami v duševnem zdravju živi v stanovanjskih skupinah, ki jih organizirajo nevladne organizacije.</w:t>
      </w:r>
      <w:r w:rsidRPr="4A45A0BB">
        <w:rPr>
          <w:rStyle w:val="Sprotnaopomba-sklic"/>
          <w:rFonts w:cs="Arial"/>
          <w:color w:val="000000"/>
          <w:shd w:val="clear" w:color="auto" w:fill="FFFFFF"/>
        </w:rPr>
        <w:footnoteReference w:id="44"/>
      </w:r>
      <w:r w:rsidR="007B60CF">
        <w:rPr>
          <w:rFonts w:cs="Arial"/>
          <w:color w:val="000000"/>
          <w:shd w:val="clear" w:color="auto" w:fill="FFFFFF"/>
        </w:rPr>
        <w:t xml:space="preserve"> </w:t>
      </w:r>
      <w:r w:rsidR="007B60CF">
        <w:rPr>
          <w:rFonts w:cs="Arial"/>
          <w:color w:val="000000"/>
        </w:rPr>
        <w:t xml:space="preserve"> </w:t>
      </w:r>
    </w:p>
    <w:p w14:paraId="0BAF6168" w14:textId="3212E9C8" w:rsidR="00837362" w:rsidRPr="00B854F9" w:rsidRDefault="00837362" w:rsidP="00837362">
      <w:pPr>
        <w:spacing w:line="276" w:lineRule="auto"/>
        <w:jc w:val="both"/>
        <w:rPr>
          <w:rFonts w:cs="Arial"/>
          <w:szCs w:val="20"/>
        </w:rPr>
      </w:pPr>
      <w:r w:rsidRPr="00B854F9">
        <w:rPr>
          <w:rFonts w:cs="Arial"/>
          <w:szCs w:val="20"/>
        </w:rPr>
        <w:t xml:space="preserve">Skupnostne storitve morajo biti osebam dosegljive in dostopne še pred vstopom v dolgotrajno oskrbo. Zato je </w:t>
      </w:r>
      <w:r w:rsidR="00DA56F6">
        <w:rPr>
          <w:rFonts w:cs="Arial"/>
          <w:szCs w:val="20"/>
        </w:rPr>
        <w:t>treba</w:t>
      </w:r>
      <w:r w:rsidR="00DA56F6" w:rsidRPr="00B854F9">
        <w:rPr>
          <w:rFonts w:cs="Arial"/>
          <w:szCs w:val="20"/>
        </w:rPr>
        <w:t xml:space="preserve"> </w:t>
      </w:r>
      <w:r w:rsidRPr="00B854F9">
        <w:rPr>
          <w:rFonts w:cs="Arial"/>
          <w:szCs w:val="20"/>
        </w:rPr>
        <w:t>obstoječe storitve (predvsem storitev pomoči na domu, dnevno varstvo, začasne namestitve, storitev prevoza itd.) prilagoditi in razviti nove oblike pomoči, ki bodo po uspešnem pilotiranju ustrezno zapisane tudi v zakonodajo. Nove storitve, ki bi se izvajale v skupnosti, bi tako odložile vstop oseb v sistem dolgotrajne oskrbe, uporabnikom zagotavljale možnost izbire pomoči med različnimi izvajalci, svojcem pa pomoč v informiranju, svetovanju, usposabljanju in storitvah, ki bodo v pomoč pri usklajevanju poklicnega in družinskega življenja, vključno s skrbjo za družinskega člana.</w:t>
      </w:r>
      <w:r w:rsidR="007B60CF">
        <w:rPr>
          <w:rFonts w:cs="Arial"/>
          <w:szCs w:val="20"/>
        </w:rPr>
        <w:t xml:space="preserve"> </w:t>
      </w:r>
      <w:r w:rsidR="007B60CF">
        <w:rPr>
          <w:rFonts w:cs="Arial"/>
          <w:color w:val="000000"/>
          <w:szCs w:val="20"/>
        </w:rPr>
        <w:t xml:space="preserve"> </w:t>
      </w:r>
    </w:p>
    <w:p w14:paraId="62389A1C" w14:textId="1A9F6B0F" w:rsidR="00837362" w:rsidRPr="00B854F9" w:rsidRDefault="00837362" w:rsidP="00837362">
      <w:pPr>
        <w:spacing w:line="276" w:lineRule="auto"/>
        <w:jc w:val="both"/>
        <w:rPr>
          <w:rFonts w:cs="Arial"/>
          <w:szCs w:val="20"/>
        </w:rPr>
      </w:pPr>
      <w:r w:rsidRPr="00B854F9">
        <w:rPr>
          <w:rFonts w:cs="Arial"/>
          <w:noProof/>
          <w:szCs w:val="20"/>
        </w:rPr>
        <w:t>Za osebe z lažjo obliko motnje v duševnem razvoju z dolgotrajnimi in hudimi težavami v duševnem zdravju ni ustrezno poskrbljeno, saj strokovni delavci za delo z njimi niso dovolj usposobljeni, posebnih strokovnih konceptov pa ni. Te osebe so nastanjene v ustanovah in so izločene iz lokalnih skupnosti ter so še vedno stigmatizirane. Zadnji razpoložljivi podatki kažejo, da je v domovih za starejše nastanjenih okoli 1.000 oseb v starosti med 18</w:t>
      </w:r>
      <w:r w:rsidR="007B60CF">
        <w:rPr>
          <w:rFonts w:cs="Arial"/>
          <w:noProof/>
          <w:szCs w:val="20"/>
        </w:rPr>
        <w:t xml:space="preserve"> in </w:t>
      </w:r>
      <w:r w:rsidRPr="00B854F9">
        <w:rPr>
          <w:rFonts w:cs="Arial"/>
          <w:noProof/>
          <w:szCs w:val="20"/>
        </w:rPr>
        <w:t xml:space="preserve">64 let, ki imajo lažje težave v duševnem razvoju, nastanitev v varstveno-delovnih centrih pa za njih zaradi starosti ni ustrezna. </w:t>
      </w:r>
    </w:p>
    <w:p w14:paraId="307D2161" w14:textId="70DAEA46" w:rsidR="00837362" w:rsidRPr="00B854F9" w:rsidRDefault="00837362" w:rsidP="00837362">
      <w:pPr>
        <w:spacing w:line="276" w:lineRule="auto"/>
        <w:jc w:val="both"/>
        <w:rPr>
          <w:rFonts w:eastAsia="Times New Roman" w:cs="Arial"/>
          <w:bCs/>
          <w:szCs w:val="20"/>
        </w:rPr>
      </w:pPr>
      <w:r w:rsidRPr="00B854F9">
        <w:rPr>
          <w:rFonts w:cs="Arial"/>
          <w:szCs w:val="20"/>
        </w:rPr>
        <w:t xml:space="preserve">Ob naštetih izzivih in poudarkih razvoja sistema socialnega varstva do leta 2030 pa bo pozornost namenjena tudi odpravljanju regionalnih razlik in neenakosti možnosti na področju socialnega varstva, promociji in razvijanju konkretnih oblik medgeneracijske solidarnosti in sodelovanja, vključevanju različnih družbenih skupin oziroma njihovih predstavnikov v načrtovanje in sprejemanje odločitev na različnih področjih (socialni partnerji, nevladne organizacije itd.) </w:t>
      </w:r>
      <w:r w:rsidR="007B60CF">
        <w:rPr>
          <w:rFonts w:cs="Arial"/>
          <w:szCs w:val="20"/>
        </w:rPr>
        <w:t>ter</w:t>
      </w:r>
      <w:r w:rsidR="007B60CF" w:rsidRPr="00B854F9">
        <w:rPr>
          <w:rFonts w:cs="Arial"/>
          <w:szCs w:val="20"/>
        </w:rPr>
        <w:t xml:space="preserve"> </w:t>
      </w:r>
      <w:r w:rsidRPr="00B854F9">
        <w:rPr>
          <w:rFonts w:cs="Arial"/>
          <w:szCs w:val="20"/>
        </w:rPr>
        <w:t>spodbujanju prostovoljstva.</w:t>
      </w:r>
    </w:p>
    <w:p w14:paraId="723ADACD" w14:textId="292D2F16" w:rsidR="001030D2" w:rsidRDefault="001030D2" w:rsidP="00837362">
      <w:pPr>
        <w:pStyle w:val="Naslov1"/>
        <w:spacing w:line="276" w:lineRule="auto"/>
        <w:rPr>
          <w:rFonts w:ascii="Arial" w:hAnsi="Arial" w:cs="Arial"/>
          <w:sz w:val="20"/>
          <w:szCs w:val="20"/>
        </w:rPr>
      </w:pPr>
    </w:p>
    <w:p w14:paraId="7E0922ED" w14:textId="3311813A" w:rsidR="00CC1555" w:rsidRPr="00CC1555" w:rsidRDefault="00CC1555" w:rsidP="00CC1555">
      <w:r w:rsidRPr="00ED1F23">
        <w:rPr>
          <w:rFonts w:cs="Arial"/>
          <w:szCs w:val="20"/>
        </w:rPr>
        <w:t xml:space="preserve"> </w:t>
      </w:r>
    </w:p>
    <w:sectPr w:rsidR="00CC1555" w:rsidRPr="00CC1555" w:rsidSect="006B6A3B">
      <w:headerReference w:type="default" r:id="rId15"/>
      <w:footerReference w:type="default" r:id="rId16"/>
      <w:headerReference w:type="first" r:id="rId17"/>
      <w:footerReference w:type="first" r:id="rId1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91E3" w14:textId="77777777" w:rsidR="00306EA2" w:rsidRDefault="00306EA2" w:rsidP="00BD6A1D">
      <w:pPr>
        <w:spacing w:after="0" w:line="240" w:lineRule="auto"/>
      </w:pPr>
      <w:r>
        <w:separator/>
      </w:r>
    </w:p>
  </w:endnote>
  <w:endnote w:type="continuationSeparator" w:id="0">
    <w:p w14:paraId="48A7FDCA" w14:textId="77777777" w:rsidR="00306EA2" w:rsidRDefault="00306EA2" w:rsidP="00BD6A1D">
      <w:pPr>
        <w:spacing w:after="0" w:line="240" w:lineRule="auto"/>
      </w:pPr>
      <w:r>
        <w:continuationSeparator/>
      </w:r>
    </w:p>
  </w:endnote>
  <w:endnote w:type="continuationNotice" w:id="1">
    <w:p w14:paraId="37C5A4D3" w14:textId="77777777" w:rsidR="00306EA2" w:rsidRDefault="00306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quot;&quot;Calibri&quot;,sans-serif&quot;,serif">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83974"/>
      <w:docPartObj>
        <w:docPartGallery w:val="Page Numbers (Bottom of Page)"/>
        <w:docPartUnique/>
      </w:docPartObj>
    </w:sdtPr>
    <w:sdtEndPr/>
    <w:sdtContent>
      <w:p w14:paraId="10232A16" w14:textId="7C02E559" w:rsidR="003124A3" w:rsidRDefault="003124A3">
        <w:pPr>
          <w:pStyle w:val="Noga"/>
          <w:jc w:val="right"/>
        </w:pPr>
        <w:r>
          <w:fldChar w:fldCharType="begin"/>
        </w:r>
        <w:r>
          <w:instrText>PAGE   \* MERGEFORMAT</w:instrText>
        </w:r>
        <w:r>
          <w:fldChar w:fldCharType="separate"/>
        </w:r>
        <w:r w:rsidR="00F57DAF">
          <w:rPr>
            <w:noProof/>
          </w:rPr>
          <w:t>50</w:t>
        </w:r>
        <w:r>
          <w:fldChar w:fldCharType="end"/>
        </w:r>
      </w:p>
    </w:sdtContent>
  </w:sdt>
  <w:p w14:paraId="00B3819B" w14:textId="70C8EC92" w:rsidR="003124A3" w:rsidRDefault="003124A3" w:rsidP="0087054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3124A3" w14:paraId="52283A13" w14:textId="77777777" w:rsidTr="0087054A">
      <w:tc>
        <w:tcPr>
          <w:tcW w:w="3020" w:type="dxa"/>
        </w:tcPr>
        <w:p w14:paraId="5B2B7845" w14:textId="24B05C5C" w:rsidR="003124A3" w:rsidRDefault="003124A3" w:rsidP="0087054A">
          <w:pPr>
            <w:pStyle w:val="Glava"/>
            <w:ind w:left="-115"/>
          </w:pPr>
        </w:p>
      </w:tc>
      <w:tc>
        <w:tcPr>
          <w:tcW w:w="3020" w:type="dxa"/>
        </w:tcPr>
        <w:p w14:paraId="5B805D5C" w14:textId="36D04E7F" w:rsidR="003124A3" w:rsidRDefault="003124A3" w:rsidP="0087054A">
          <w:pPr>
            <w:pStyle w:val="Glava"/>
            <w:jc w:val="center"/>
          </w:pPr>
        </w:p>
      </w:tc>
      <w:tc>
        <w:tcPr>
          <w:tcW w:w="3020" w:type="dxa"/>
        </w:tcPr>
        <w:p w14:paraId="33F2577A" w14:textId="4DEED18F" w:rsidR="003124A3" w:rsidRDefault="003124A3" w:rsidP="0087054A">
          <w:pPr>
            <w:pStyle w:val="Glava"/>
            <w:ind w:right="-115"/>
            <w:jc w:val="right"/>
          </w:pPr>
        </w:p>
      </w:tc>
    </w:tr>
  </w:tbl>
  <w:p w14:paraId="2E3F6855" w14:textId="30DF8AAF" w:rsidR="003124A3" w:rsidRDefault="003124A3" w:rsidP="008705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E00B" w14:textId="77777777" w:rsidR="00306EA2" w:rsidRDefault="00306EA2" w:rsidP="00BD6A1D">
      <w:pPr>
        <w:spacing w:after="0" w:line="240" w:lineRule="auto"/>
      </w:pPr>
      <w:r>
        <w:separator/>
      </w:r>
    </w:p>
  </w:footnote>
  <w:footnote w:type="continuationSeparator" w:id="0">
    <w:p w14:paraId="259FB37F" w14:textId="77777777" w:rsidR="00306EA2" w:rsidRDefault="00306EA2" w:rsidP="00BD6A1D">
      <w:pPr>
        <w:spacing w:after="0" w:line="240" w:lineRule="auto"/>
      </w:pPr>
      <w:r>
        <w:continuationSeparator/>
      </w:r>
    </w:p>
  </w:footnote>
  <w:footnote w:type="continuationNotice" w:id="1">
    <w:p w14:paraId="2A0911EF" w14:textId="77777777" w:rsidR="00306EA2" w:rsidRDefault="00306EA2">
      <w:pPr>
        <w:spacing w:after="0" w:line="240" w:lineRule="auto"/>
      </w:pPr>
    </w:p>
  </w:footnote>
  <w:footnote w:id="2">
    <w:p w14:paraId="37EB05A5" w14:textId="23580FAD" w:rsidR="003124A3" w:rsidRPr="00CD07FF" w:rsidRDefault="003124A3">
      <w:pPr>
        <w:pStyle w:val="Sprotnaopomba-besedilo"/>
        <w:rPr>
          <w:rFonts w:ascii="Arial" w:hAnsi="Arial" w:cs="Arial"/>
          <w:sz w:val="18"/>
          <w:szCs w:val="18"/>
        </w:rPr>
      </w:pPr>
      <w:r w:rsidRPr="00CD07FF">
        <w:rPr>
          <w:rStyle w:val="Sprotnaopomba-sklic"/>
          <w:rFonts w:ascii="Arial" w:hAnsi="Arial" w:cs="Arial"/>
          <w:sz w:val="18"/>
          <w:szCs w:val="18"/>
        </w:rPr>
        <w:footnoteRef/>
      </w:r>
      <w:r w:rsidRPr="00CD07FF">
        <w:rPr>
          <w:rFonts w:ascii="Arial" w:hAnsi="Arial" w:cs="Arial"/>
          <w:sz w:val="18"/>
          <w:szCs w:val="18"/>
        </w:rPr>
        <w:t xml:space="preserve"> Izrazi, zapisani v moški spolni slovnični obliki, se v dokumentu uporabljajo kot nevtralni za ženske in za moške.</w:t>
      </w:r>
    </w:p>
  </w:footnote>
  <w:footnote w:id="3">
    <w:p w14:paraId="1FC05708" w14:textId="77777777" w:rsidR="003124A3" w:rsidRPr="00F979AB" w:rsidRDefault="003124A3" w:rsidP="00213874">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Akcijski načrt evropskega stebra socialnih pravic, EK 2021, dostopno na: </w:t>
      </w:r>
      <w:hyperlink r:id="rId1" w:history="1">
        <w:r w:rsidRPr="00F979AB">
          <w:rPr>
            <w:rStyle w:val="Hiperpovezava"/>
            <w:rFonts w:cs="Arial"/>
            <w:sz w:val="18"/>
            <w:szCs w:val="18"/>
          </w:rPr>
          <w:t>https://eur-lex.europa.eu/legal-content/SL/TXT/?uri=COM%3A2021%3A102%3AFIN&amp;qid=1614928358298</w:t>
        </w:r>
      </w:hyperlink>
      <w:r w:rsidRPr="00F979AB">
        <w:rPr>
          <w:rFonts w:ascii="Arial" w:hAnsi="Arial" w:cs="Arial"/>
          <w:sz w:val="18"/>
          <w:szCs w:val="18"/>
        </w:rPr>
        <w:t xml:space="preserve"> </w:t>
      </w:r>
    </w:p>
  </w:footnote>
  <w:footnote w:id="4">
    <w:p w14:paraId="6464498C" w14:textId="77777777" w:rsidR="003124A3" w:rsidRDefault="003124A3" w:rsidP="00837362">
      <w:pPr>
        <w:pStyle w:val="Sprotnaopomba-besedilo"/>
      </w:pPr>
      <w:r w:rsidRPr="00BE430E">
        <w:rPr>
          <w:rStyle w:val="Sprotnaopomba-sklic"/>
          <w:rFonts w:ascii="Arial" w:hAnsi="Arial" w:cs="Arial"/>
          <w:sz w:val="18"/>
          <w:szCs w:val="18"/>
        </w:rPr>
        <w:footnoteRef/>
      </w:r>
      <w:r w:rsidRPr="00BE430E">
        <w:rPr>
          <w:rFonts w:ascii="Arial" w:hAnsi="Arial" w:cs="Arial"/>
          <w:sz w:val="18"/>
          <w:szCs w:val="18"/>
        </w:rPr>
        <w:t xml:space="preserve"> Strategija razvoja Slovenije 2030, Vlada RS, 2017, dostopno na</w:t>
      </w:r>
      <w:r w:rsidRPr="003142A4">
        <w:rPr>
          <w:sz w:val="22"/>
          <w:szCs w:val="22"/>
        </w:rPr>
        <w:t>:</w:t>
      </w:r>
      <w:r>
        <w:t xml:space="preserve"> </w:t>
      </w:r>
      <w:hyperlink r:id="rId2" w:history="1">
        <w:r w:rsidRPr="00836343">
          <w:rPr>
            <w:rStyle w:val="Hiperpovezava"/>
          </w:rPr>
          <w:t>https://www.gov.si/assets/vladne-sluzbe/SVRK/Strategija-razvoja-Slovenije-2030/Strategija_razvoja_Slovenije_2030.pdf</w:t>
        </w:r>
      </w:hyperlink>
      <w:r>
        <w:t xml:space="preserve"> </w:t>
      </w:r>
    </w:p>
  </w:footnote>
  <w:footnote w:id="5">
    <w:p w14:paraId="30D78E7F" w14:textId="77777777" w:rsidR="003124A3" w:rsidRPr="00F979AB" w:rsidRDefault="003124A3" w:rsidP="00213874">
      <w:pPr>
        <w:pStyle w:val="Sprotnaopomba-besedilo"/>
        <w:rPr>
          <w:rFonts w:ascii="Arial" w:hAnsi="Arial" w:cs="Arial"/>
          <w:sz w:val="18"/>
          <w:szCs w:val="18"/>
        </w:rPr>
      </w:pPr>
      <w:r w:rsidRPr="00F979AB">
        <w:rPr>
          <w:rStyle w:val="Sprotnaopomba-sklic"/>
          <w:rFonts w:ascii="Arial" w:hAnsi="Arial" w:cs="Arial"/>
          <w:sz w:val="18"/>
          <w:szCs w:val="18"/>
        </w:rPr>
        <w:footnoteRef/>
      </w:r>
      <w:r w:rsidRPr="00F979AB">
        <w:rPr>
          <w:rFonts w:ascii="Arial" w:hAnsi="Arial" w:cs="Arial"/>
          <w:sz w:val="18"/>
          <w:szCs w:val="18"/>
        </w:rPr>
        <w:t xml:space="preserve"> </w:t>
      </w:r>
      <w:r w:rsidRPr="00BE430E">
        <w:rPr>
          <w:rFonts w:ascii="Arial" w:hAnsi="Arial" w:cs="Arial"/>
          <w:sz w:val="18"/>
          <w:szCs w:val="18"/>
        </w:rPr>
        <w:t>Strategija dolgožive družbe. Vlada RS, MDDSZ in UMAR, 2017, dostopno na:</w:t>
      </w:r>
      <w:r w:rsidRPr="00F979AB">
        <w:rPr>
          <w:rFonts w:ascii="Arial" w:hAnsi="Arial" w:cs="Arial"/>
          <w:sz w:val="18"/>
          <w:szCs w:val="18"/>
        </w:rPr>
        <w:t xml:space="preserve"> </w:t>
      </w:r>
      <w:hyperlink r:id="rId3" w:history="1">
        <w:r w:rsidRPr="00F979AB">
          <w:rPr>
            <w:rStyle w:val="Hiperpovezava"/>
            <w:rFonts w:cs="Arial"/>
            <w:sz w:val="18"/>
            <w:szCs w:val="18"/>
          </w:rPr>
          <w:t>https://www.umar.gov.si/fileadmin/user_upload/publikacije/kratke_analize/Strategija_dolgozive_druzbe/Strategija_dolgozive_druzbe.pdf</w:t>
        </w:r>
      </w:hyperlink>
      <w:r w:rsidRPr="00F979AB">
        <w:rPr>
          <w:rFonts w:ascii="Arial" w:hAnsi="Arial" w:cs="Arial"/>
          <w:sz w:val="18"/>
          <w:szCs w:val="18"/>
        </w:rPr>
        <w:t xml:space="preserve"> </w:t>
      </w:r>
    </w:p>
  </w:footnote>
  <w:footnote w:id="6">
    <w:p w14:paraId="426E1596" w14:textId="418F32BE" w:rsidR="003124A3" w:rsidRDefault="003124A3">
      <w:pPr>
        <w:pStyle w:val="Sprotnaopomba-besedilo"/>
      </w:pPr>
      <w:r>
        <w:rPr>
          <w:rStyle w:val="Sprotnaopomba-sklic"/>
        </w:rPr>
        <w:footnoteRef/>
      </w:r>
      <w:r>
        <w:t xml:space="preserve"> </w:t>
      </w:r>
      <w:r w:rsidRPr="00BE430E">
        <w:rPr>
          <w:rFonts w:ascii="Arial" w:hAnsi="Arial" w:cs="Arial"/>
          <w:sz w:val="18"/>
          <w:szCs w:val="18"/>
        </w:rPr>
        <w:t>Strategija razvoja Slovenije 2030, Vlada RS, 2017, dostopno na:</w:t>
      </w:r>
      <w:r>
        <w:t xml:space="preserve"> </w:t>
      </w:r>
      <w:hyperlink r:id="rId4" w:history="1">
        <w:r w:rsidRPr="00836343">
          <w:rPr>
            <w:rStyle w:val="Hiperpovezava"/>
          </w:rPr>
          <w:t>https://www.gov.si/assets/vladne-sluzbe/SVRK/Strategija-razvoja-Slovenije-2030/Strategija_razvoja_Slovenije_2030.pdf</w:t>
        </w:r>
      </w:hyperlink>
      <w:r>
        <w:t xml:space="preserve"> </w:t>
      </w:r>
    </w:p>
  </w:footnote>
  <w:footnote w:id="7">
    <w:p w14:paraId="1617D169" w14:textId="4D803A31" w:rsidR="003124A3" w:rsidRPr="007D1A40" w:rsidRDefault="003124A3" w:rsidP="007D1A40">
      <w:pPr>
        <w:rPr>
          <w:szCs w:val="20"/>
        </w:rPr>
      </w:pPr>
      <w:r>
        <w:rPr>
          <w:rStyle w:val="Sprotnaopomba-sklic"/>
        </w:rPr>
        <w:footnoteRef/>
      </w:r>
      <w:r>
        <w:t xml:space="preserve"> </w:t>
      </w:r>
      <w:r w:rsidRPr="00BB5C93">
        <w:rPr>
          <w:rFonts w:cs="Arial"/>
          <w:sz w:val="18"/>
          <w:szCs w:val="18"/>
        </w:rPr>
        <w:t>Ramovš, Jože (ur.) 2013. Staranje v Sloveniji, str. 305</w:t>
      </w:r>
      <w:r w:rsidRPr="00BB5C93">
        <w:rPr>
          <w:rFonts w:cs="Arial"/>
          <w:sz w:val="18"/>
          <w:szCs w:val="18"/>
        </w:rPr>
        <w:sym w:font="Symbol" w:char="F02D"/>
      </w:r>
      <w:r w:rsidRPr="00BB5C93">
        <w:rPr>
          <w:rFonts w:cs="Arial"/>
          <w:sz w:val="18"/>
          <w:szCs w:val="18"/>
        </w:rPr>
        <w:t>340.</w:t>
      </w:r>
    </w:p>
  </w:footnote>
  <w:footnote w:id="8">
    <w:p w14:paraId="473D7217" w14:textId="77777777" w:rsidR="003124A3" w:rsidRPr="00001181" w:rsidRDefault="003124A3" w:rsidP="00537BD9">
      <w:pPr>
        <w:pStyle w:val="Brezrazmikov"/>
        <w:jc w:val="both"/>
        <w:rPr>
          <w:rFonts w:ascii="Arial" w:hAnsi="Arial" w:cs="Arial"/>
          <w:sz w:val="18"/>
          <w:szCs w:val="18"/>
        </w:rPr>
      </w:pPr>
      <w:r>
        <w:rPr>
          <w:rStyle w:val="Sprotnaopomba-sklic"/>
        </w:rPr>
        <w:footnoteRef/>
      </w:r>
      <w:r>
        <w:t xml:space="preserve"> </w:t>
      </w:r>
      <w:r w:rsidRPr="00001181">
        <w:rPr>
          <w:rFonts w:ascii="Arial" w:hAnsi="Arial" w:cs="Arial"/>
          <w:sz w:val="18"/>
          <w:szCs w:val="18"/>
        </w:rPr>
        <w:t>Vključiti tudi umetnost in kulturo – glej: Fancourt, D. and Finn, S. (2019). What is the evidence on the role of the arts in improving health and well-being?. WHO: Regional office for Europe.</w:t>
      </w:r>
    </w:p>
    <w:p w14:paraId="1B4EB9F2" w14:textId="77777777" w:rsidR="003124A3" w:rsidRPr="00001181" w:rsidRDefault="00F57DAF" w:rsidP="00537BD9">
      <w:pPr>
        <w:pStyle w:val="Brezrazmikov"/>
        <w:jc w:val="both"/>
        <w:rPr>
          <w:rFonts w:ascii="Arial" w:hAnsi="Arial" w:cs="Arial"/>
          <w:sz w:val="18"/>
          <w:szCs w:val="18"/>
        </w:rPr>
      </w:pPr>
      <w:hyperlink r:id="rId5" w:history="1">
        <w:r w:rsidR="003124A3" w:rsidRPr="00001181">
          <w:rPr>
            <w:rStyle w:val="Hiperpovezava"/>
            <w:rFonts w:ascii="Arial" w:hAnsi="Arial" w:cs="Arial"/>
            <w:sz w:val="18"/>
            <w:szCs w:val="18"/>
          </w:rPr>
          <w:t>https://apps.who.int/iris/bitstream/handle/10665/329834/9789289054553-eng.pdf</w:t>
        </w:r>
      </w:hyperlink>
      <w:r w:rsidR="003124A3" w:rsidRPr="00001181">
        <w:rPr>
          <w:rFonts w:ascii="Arial" w:hAnsi="Arial" w:cs="Arial"/>
          <w:sz w:val="18"/>
          <w:szCs w:val="18"/>
        </w:rPr>
        <w:t>;</w:t>
      </w:r>
    </w:p>
    <w:p w14:paraId="3640275F" w14:textId="77777777" w:rsidR="003124A3" w:rsidRPr="00001181" w:rsidRDefault="003124A3" w:rsidP="00537BD9">
      <w:pPr>
        <w:pStyle w:val="Brezrazmikov"/>
        <w:jc w:val="both"/>
        <w:rPr>
          <w:rFonts w:ascii="Arial" w:hAnsi="Arial" w:cs="Arial"/>
          <w:sz w:val="18"/>
          <w:szCs w:val="18"/>
        </w:rPr>
      </w:pPr>
      <w:r w:rsidRPr="00001181">
        <w:rPr>
          <w:rFonts w:ascii="Arial" w:hAnsi="Arial" w:cs="Arial"/>
          <w:sz w:val="18"/>
          <w:szCs w:val="18"/>
        </w:rPr>
        <w:t xml:space="preserve">Grossi, Enzo, Giorgio Tavano Blessi, Pier Luigi Sacco in Massimo Buscema (2012). The Interaction Between Culture, Health and Psychological Well-Being: Data Mining from the Italian Culture and Well-Being Project. </w:t>
      </w:r>
      <w:r w:rsidRPr="00001181">
        <w:rPr>
          <w:rFonts w:ascii="Arial" w:hAnsi="Arial" w:cs="Arial"/>
          <w:i/>
          <w:iCs/>
          <w:sz w:val="18"/>
          <w:szCs w:val="18"/>
        </w:rPr>
        <w:t>Journal of Happiness Studies</w:t>
      </w:r>
      <w:r w:rsidRPr="00001181">
        <w:rPr>
          <w:rFonts w:ascii="Arial" w:hAnsi="Arial" w:cs="Arial"/>
          <w:sz w:val="18"/>
          <w:szCs w:val="18"/>
        </w:rPr>
        <w:t xml:space="preserve">, 13, str. 129–148.; </w:t>
      </w:r>
      <w:r w:rsidRPr="00001181">
        <w:rPr>
          <w:rFonts w:ascii="Arial" w:hAnsi="Arial" w:cs="Arial"/>
          <w:i/>
          <w:iCs/>
          <w:sz w:val="18"/>
          <w:szCs w:val="18"/>
        </w:rPr>
        <w:t>From social inclusion to social cohesion – the role of culture policy</w:t>
      </w:r>
      <w:r w:rsidRPr="00001181">
        <w:rPr>
          <w:rFonts w:ascii="Arial" w:hAnsi="Arial" w:cs="Arial"/>
          <w:sz w:val="18"/>
          <w:szCs w:val="18"/>
        </w:rPr>
        <w:t xml:space="preserve"> (2019). European Union: Directorate General for Education, Youth, Sport and Culture (European Commission). Dostopno na: </w:t>
      </w:r>
      <w:hyperlink r:id="rId6" w:history="1">
        <w:r w:rsidRPr="00001181">
          <w:rPr>
            <w:rStyle w:val="Hiperpovezava"/>
            <w:rFonts w:ascii="Arial" w:hAnsi="Arial" w:cs="Arial"/>
            <w:sz w:val="18"/>
            <w:szCs w:val="18"/>
          </w:rPr>
          <w:t>https://op.europa.eu/en/publication-detail/-/publication/e1b88304-f3b0-11e9-8c1f-01aa75ed71a1/language-en</w:t>
        </w:r>
      </w:hyperlink>
    </w:p>
  </w:footnote>
  <w:footnote w:id="9">
    <w:p w14:paraId="6A55E77A" w14:textId="35B61A10" w:rsidR="003124A3" w:rsidRPr="008D3F36" w:rsidRDefault="003124A3" w:rsidP="008D71CB">
      <w:pPr>
        <w:pStyle w:val="Sprotnaopomba-besedilo"/>
        <w:jc w:val="both"/>
        <w:rPr>
          <w:rFonts w:ascii="Arial" w:hAnsi="Arial" w:cs="Arial"/>
          <w:sz w:val="18"/>
          <w:szCs w:val="18"/>
        </w:rPr>
      </w:pPr>
      <w:r w:rsidRPr="00E932D5">
        <w:rPr>
          <w:rStyle w:val="Sprotnaopomba-sklic"/>
          <w:rFonts w:ascii="Arial" w:hAnsi="Arial" w:cs="Arial"/>
          <w:sz w:val="18"/>
          <w:szCs w:val="18"/>
        </w:rPr>
        <w:footnoteRef/>
      </w:r>
      <w:r w:rsidRPr="00E932D5">
        <w:rPr>
          <w:rFonts w:ascii="Arial" w:hAnsi="Arial" w:cs="Arial"/>
          <w:sz w:val="18"/>
          <w:szCs w:val="18"/>
        </w:rPr>
        <w:t xml:space="preserve"> Po izračunu, ki se je uporabljal za ugotavljanje razmerja med skupnostnimi in institucionalnimi oblikami socialnega varstva po ReNPSV13 –20 (in je bil nekoliko drugačen od izračuna, ki bo uporabljen za izračunavanje v </w:t>
      </w:r>
      <w:r>
        <w:rPr>
          <w:rFonts w:ascii="Arial" w:hAnsi="Arial" w:cs="Arial"/>
          <w:sz w:val="18"/>
          <w:szCs w:val="18"/>
        </w:rPr>
        <w:t>ReNPSV22-30</w:t>
      </w:r>
      <w:r w:rsidRPr="00E932D5">
        <w:rPr>
          <w:rFonts w:ascii="Arial" w:hAnsi="Arial" w:cs="Arial"/>
          <w:sz w:val="18"/>
          <w:szCs w:val="18"/>
        </w:rPr>
        <w:t xml:space="preserve"> in je opisan zgoraj), je v letu 2020 na enega uporabnika skupnostnih oblik prišlo 1,08 uporabnika institucionalnih oblik socialnega varstva (več v: Smolej Jež, S. in Trbanc, M. 2020: Zaključno poročilo o izvajanju in doseganju ciljev  Resolucije o nacionalnem programu socialnega varstva za obdobje 2013–2020, poročilo za obdobje 2013–2020. IRSSV, oktober 2021; str. 58).</w:t>
      </w:r>
      <w:r w:rsidRPr="008D3F36">
        <w:rPr>
          <w:rFonts w:ascii="Arial" w:hAnsi="Arial" w:cs="Arial"/>
          <w:sz w:val="18"/>
          <w:szCs w:val="18"/>
        </w:rPr>
        <w:t xml:space="preserve"> </w:t>
      </w:r>
    </w:p>
  </w:footnote>
  <w:footnote w:id="10">
    <w:p w14:paraId="3A5E65F3" w14:textId="0DEA1CAC" w:rsidR="003124A3" w:rsidRPr="008D3F36" w:rsidRDefault="003124A3" w:rsidP="00507F3A">
      <w:pPr>
        <w:pStyle w:val="Sprotnaopomba-besedilo"/>
        <w:jc w:val="both"/>
        <w:rPr>
          <w:rFonts w:ascii="Arial" w:hAnsi="Arial" w:cs="Arial"/>
          <w:sz w:val="18"/>
          <w:szCs w:val="18"/>
        </w:rPr>
      </w:pPr>
      <w:r w:rsidRPr="008D3F36">
        <w:rPr>
          <w:rStyle w:val="Sprotnaopomba-sklic"/>
          <w:rFonts w:ascii="Arial" w:hAnsi="Arial" w:cs="Arial"/>
          <w:sz w:val="18"/>
          <w:szCs w:val="18"/>
        </w:rPr>
        <w:footnoteRef/>
      </w:r>
      <w:r w:rsidRPr="008D3F36">
        <w:rPr>
          <w:rFonts w:ascii="Arial" w:hAnsi="Arial" w:cs="Arial"/>
          <w:sz w:val="18"/>
          <w:szCs w:val="18"/>
        </w:rPr>
        <w:t xml:space="preserve"> Smolej Jež, S. idr. 2020: Spremljanje uresničevanja in doseganja ciljev Resolucije o nacionalnem programu socialnega varstva za obdobje 2013–2020; Poročilo za obdobje 2019</w:t>
      </w:r>
      <w:r>
        <w:rPr>
          <w:rFonts w:ascii="Arial" w:hAnsi="Arial" w:cs="Arial"/>
          <w:sz w:val="18"/>
          <w:szCs w:val="18"/>
        </w:rPr>
        <w:sym w:font="Symbol" w:char="F02D"/>
      </w:r>
      <w:r w:rsidRPr="008D3F36">
        <w:rPr>
          <w:rFonts w:ascii="Arial" w:hAnsi="Arial" w:cs="Arial"/>
          <w:sz w:val="18"/>
          <w:szCs w:val="18"/>
        </w:rPr>
        <w:t>2020. IRSSV, december 2020; str. 50</w:t>
      </w:r>
      <w:r>
        <w:rPr>
          <w:rFonts w:ascii="Arial" w:hAnsi="Arial" w:cs="Arial"/>
          <w:sz w:val="18"/>
          <w:szCs w:val="18"/>
        </w:rPr>
        <w:sym w:font="Symbol" w:char="F02D"/>
      </w:r>
      <w:r w:rsidRPr="008D3F36">
        <w:rPr>
          <w:rFonts w:ascii="Arial" w:hAnsi="Arial" w:cs="Arial"/>
          <w:sz w:val="18"/>
          <w:szCs w:val="18"/>
        </w:rPr>
        <w:t xml:space="preserve">52. </w:t>
      </w:r>
    </w:p>
  </w:footnote>
  <w:footnote w:id="11">
    <w:p w14:paraId="4B764DB8" w14:textId="3EF81416" w:rsidR="003124A3" w:rsidRPr="006C7BB5" w:rsidRDefault="003124A3" w:rsidP="00837362">
      <w:pPr>
        <w:pStyle w:val="Sprotnaopomba-besedilo"/>
        <w:rPr>
          <w:rFonts w:ascii="Arial" w:hAnsi="Arial" w:cs="Arial"/>
          <w:sz w:val="18"/>
          <w:szCs w:val="18"/>
        </w:rPr>
      </w:pPr>
      <w:r w:rsidRPr="006C7BB5">
        <w:rPr>
          <w:rStyle w:val="Sprotnaopomba-sklic"/>
          <w:rFonts w:ascii="Arial" w:hAnsi="Arial" w:cs="Arial"/>
          <w:sz w:val="18"/>
          <w:szCs w:val="18"/>
        </w:rPr>
        <w:footnoteRef/>
      </w:r>
      <w:r w:rsidRPr="006C7BB5">
        <w:rPr>
          <w:rFonts w:ascii="Arial" w:hAnsi="Arial" w:cs="Arial"/>
          <w:sz w:val="18"/>
          <w:szCs w:val="18"/>
        </w:rPr>
        <w:t xml:space="preserve"> Naziv kazalnika je bil sprva 'tveganje revščine ali socialne izključenosti', kot tak je zapisan tudi v ReNPSV13</w:t>
      </w:r>
      <w:r>
        <w:rPr>
          <w:rFonts w:ascii="Arial" w:hAnsi="Arial" w:cs="Arial"/>
          <w:sz w:val="18"/>
          <w:szCs w:val="18"/>
        </w:rPr>
        <w:sym w:font="Symbol" w:char="F02D"/>
      </w:r>
      <w:r w:rsidRPr="006C7BB5">
        <w:rPr>
          <w:rFonts w:ascii="Arial" w:hAnsi="Arial" w:cs="Arial"/>
          <w:sz w:val="18"/>
          <w:szCs w:val="18"/>
        </w:rPr>
        <w:t>20, z namenom večje pojmovne jasnosti pa ga je SURS poimenoval 'tveganje socialne izključenosti' (gre pa za isti kazalnik).</w:t>
      </w:r>
    </w:p>
  </w:footnote>
  <w:footnote w:id="12">
    <w:p w14:paraId="149070A0" w14:textId="5725784B" w:rsidR="003124A3" w:rsidRPr="0055439A" w:rsidRDefault="003124A3" w:rsidP="00837362">
      <w:pPr>
        <w:pStyle w:val="Sprotnaopomba-besedilo"/>
        <w:rPr>
          <w:rFonts w:ascii="Arial" w:hAnsi="Arial" w:cs="Arial"/>
          <w:sz w:val="18"/>
          <w:szCs w:val="18"/>
        </w:rPr>
      </w:pPr>
      <w:r w:rsidRPr="0055439A">
        <w:rPr>
          <w:rStyle w:val="Sprotnaopomba-sklic"/>
          <w:rFonts w:ascii="Arial" w:hAnsi="Arial" w:cs="Arial"/>
          <w:sz w:val="18"/>
          <w:szCs w:val="18"/>
        </w:rPr>
        <w:footnoteRef/>
      </w:r>
      <w:r w:rsidRPr="0055439A">
        <w:rPr>
          <w:rFonts w:ascii="Arial" w:hAnsi="Arial" w:cs="Arial"/>
          <w:sz w:val="18"/>
          <w:szCs w:val="18"/>
        </w:rPr>
        <w:t xml:space="preserve"> SURS</w:t>
      </w:r>
      <w:r>
        <w:rPr>
          <w:rFonts w:ascii="Arial" w:hAnsi="Arial" w:cs="Arial"/>
          <w:sz w:val="18"/>
          <w:szCs w:val="18"/>
        </w:rPr>
        <w:t xml:space="preserve">. 2021. Kazalniki dohodka, revščine in socialne izključenosti, Slovenija, 2020. Objavljeno 17. 6. 2021, dostopno na /12.12.2021/: </w:t>
      </w:r>
      <w:r w:rsidRPr="00C461B0">
        <w:rPr>
          <w:rFonts w:ascii="Arial" w:hAnsi="Arial" w:cs="Arial"/>
          <w:sz w:val="18"/>
          <w:szCs w:val="18"/>
        </w:rPr>
        <w:t>https://www.stat.si/StatWeb/News/Index/9624</w:t>
      </w:r>
      <w:r>
        <w:rPr>
          <w:rFonts w:ascii="Arial" w:hAnsi="Arial" w:cs="Arial"/>
          <w:sz w:val="18"/>
          <w:szCs w:val="18"/>
        </w:rPr>
        <w:t>.</w:t>
      </w:r>
    </w:p>
  </w:footnote>
  <w:footnote w:id="13">
    <w:p w14:paraId="043D695E" w14:textId="77777777" w:rsidR="003124A3" w:rsidRPr="00A84F24" w:rsidRDefault="003124A3" w:rsidP="00837362">
      <w:pPr>
        <w:pStyle w:val="Sprotnaopomba-besedilo"/>
        <w:rPr>
          <w:rFonts w:ascii="Arial" w:hAnsi="Arial" w:cs="Arial"/>
          <w:sz w:val="18"/>
          <w:szCs w:val="18"/>
        </w:rPr>
      </w:pPr>
      <w:r w:rsidRPr="00A84F24">
        <w:rPr>
          <w:rStyle w:val="Sprotnaopomba-sklic"/>
          <w:rFonts w:ascii="Arial" w:hAnsi="Arial" w:cs="Arial"/>
          <w:sz w:val="18"/>
          <w:szCs w:val="18"/>
        </w:rPr>
        <w:footnoteRef/>
      </w:r>
      <w:r w:rsidRPr="00A84F24">
        <w:rPr>
          <w:rFonts w:ascii="Arial" w:hAnsi="Arial" w:cs="Arial"/>
          <w:sz w:val="18"/>
          <w:szCs w:val="18"/>
        </w:rPr>
        <w:t xml:space="preserve"> </w:t>
      </w:r>
      <w:r>
        <w:rPr>
          <w:rFonts w:ascii="Arial" w:hAnsi="Arial" w:cs="Arial"/>
          <w:sz w:val="18"/>
          <w:szCs w:val="18"/>
        </w:rPr>
        <w:t>Odstotek oseb, ki so bile pod pragom tveganja revščine v tekočem letu in vsaj še v dveh predhodnih letih od treh.</w:t>
      </w:r>
    </w:p>
  </w:footnote>
  <w:footnote w:id="14">
    <w:p w14:paraId="42FFFA50" w14:textId="77777777" w:rsidR="003124A3" w:rsidRDefault="003124A3" w:rsidP="00837362">
      <w:pPr>
        <w:pStyle w:val="Sprotnaopomba-besedilo"/>
        <w:rPr>
          <w:rFonts w:ascii="Arial" w:hAnsi="Arial" w:cs="Arial"/>
          <w:sz w:val="18"/>
          <w:szCs w:val="18"/>
        </w:rPr>
      </w:pPr>
      <w:r w:rsidRPr="00694695">
        <w:rPr>
          <w:rStyle w:val="Sprotnaopomba-sklic"/>
          <w:rFonts w:ascii="Arial" w:hAnsi="Arial" w:cs="Arial"/>
          <w:sz w:val="18"/>
          <w:szCs w:val="18"/>
        </w:rPr>
        <w:footnoteRef/>
      </w:r>
      <w:r w:rsidRPr="00694695">
        <w:rPr>
          <w:rFonts w:ascii="Arial" w:hAnsi="Arial" w:cs="Arial"/>
          <w:sz w:val="18"/>
          <w:szCs w:val="18"/>
        </w:rPr>
        <w:t xml:space="preserve"> SURS, Si-stat</w:t>
      </w:r>
      <w:r>
        <w:rPr>
          <w:rFonts w:ascii="Arial" w:hAnsi="Arial" w:cs="Arial"/>
          <w:sz w:val="18"/>
          <w:szCs w:val="18"/>
        </w:rPr>
        <w:t xml:space="preserve"> /1.12.2021/: </w:t>
      </w:r>
    </w:p>
    <w:p w14:paraId="7132AD9F" w14:textId="77777777" w:rsidR="003124A3" w:rsidRPr="00694695" w:rsidRDefault="003124A3" w:rsidP="00837362">
      <w:pPr>
        <w:pStyle w:val="Sprotnaopomba-besedilo"/>
        <w:rPr>
          <w:rFonts w:ascii="Arial" w:hAnsi="Arial" w:cs="Arial"/>
          <w:sz w:val="18"/>
          <w:szCs w:val="18"/>
        </w:rPr>
      </w:pPr>
      <w:r w:rsidRPr="00001181">
        <w:rPr>
          <w:rFonts w:ascii="Arial" w:hAnsi="Arial" w:cs="Arial"/>
          <w:sz w:val="18"/>
          <w:szCs w:val="18"/>
        </w:rPr>
        <w:t>https://pxweb.stat.si/SiStatData/pxweb/sl/Data/-/0867271S.px/table/tableViewLayout2/</w:t>
      </w:r>
    </w:p>
  </w:footnote>
  <w:footnote w:id="15">
    <w:p w14:paraId="403B8F71" w14:textId="77777777" w:rsidR="003124A3" w:rsidRPr="00D178AA" w:rsidRDefault="003124A3" w:rsidP="00837362">
      <w:pPr>
        <w:spacing w:after="0" w:line="240" w:lineRule="auto"/>
        <w:rPr>
          <w:rStyle w:val="Hiperpovezava"/>
          <w:rFonts w:cs="Arial"/>
          <w:sz w:val="18"/>
          <w:szCs w:val="18"/>
        </w:rPr>
      </w:pPr>
      <w:r w:rsidRPr="00D178AA">
        <w:rPr>
          <w:rStyle w:val="Sprotnaopomba-sklic"/>
          <w:rFonts w:cs="Arial"/>
          <w:sz w:val="18"/>
          <w:szCs w:val="18"/>
        </w:rPr>
        <w:footnoteRef/>
      </w:r>
      <w:r w:rsidRPr="00D178AA">
        <w:rPr>
          <w:rFonts w:cs="Arial"/>
          <w:sz w:val="18"/>
          <w:szCs w:val="18"/>
        </w:rPr>
        <w:t xml:space="preserve"> SURS SI STAT. 2020. Podatkovni portal. Demografsko in socialno področje. Dostopno na (9. 7. 2020):  </w:t>
      </w:r>
      <w:hyperlink r:id="rId7" w:history="1">
        <w:r w:rsidRPr="00D178AA">
          <w:rPr>
            <w:rStyle w:val="Hiperpovezava"/>
            <w:rFonts w:cs="Arial"/>
            <w:sz w:val="18"/>
            <w:szCs w:val="18"/>
          </w:rPr>
          <w:t>https://pxweb.stat.si/SiStatDb/pxweb/sl/10_Dem_soc/</w:t>
        </w:r>
      </w:hyperlink>
    </w:p>
    <w:p w14:paraId="47FAC46E" w14:textId="77777777" w:rsidR="003124A3" w:rsidRPr="00D178AA" w:rsidRDefault="003124A3" w:rsidP="00837362">
      <w:pPr>
        <w:spacing w:after="0" w:line="240" w:lineRule="auto"/>
        <w:rPr>
          <w:rFonts w:cs="Arial"/>
          <w:sz w:val="18"/>
          <w:szCs w:val="18"/>
        </w:rPr>
      </w:pPr>
      <w:r w:rsidRPr="00D178AA">
        <w:rPr>
          <w:rFonts w:cs="Arial"/>
          <w:sz w:val="18"/>
          <w:szCs w:val="18"/>
        </w:rPr>
        <w:t xml:space="preserve">EUROSTAT. 2020. EU-SILC Database.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8" w:history="1">
        <w:r w:rsidRPr="00D178AA">
          <w:rPr>
            <w:rStyle w:val="Hiperpovezava"/>
            <w:rFonts w:cs="Arial"/>
            <w:sz w:val="18"/>
            <w:szCs w:val="18"/>
          </w:rPr>
          <w:t>https://ec.europa.eu/eurostat/data/database</w:t>
        </w:r>
      </w:hyperlink>
    </w:p>
  </w:footnote>
  <w:footnote w:id="16">
    <w:p w14:paraId="7A4E9CC1" w14:textId="77777777" w:rsidR="003124A3" w:rsidRPr="00D178AA" w:rsidRDefault="003124A3" w:rsidP="00837362">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Leskošek, V., Smolej Jež, S., Rihter, L., Boškić, R., Kresal, B., Breznik, M., Zorman, U. 2013. Revščina zaposlenih. Ljubljana: Sophia. </w:t>
      </w:r>
    </w:p>
    <w:p w14:paraId="34E08E6D" w14:textId="77777777" w:rsidR="003124A3" w:rsidRPr="005040D7" w:rsidRDefault="003124A3" w:rsidP="00837362">
      <w:pPr>
        <w:spacing w:after="0" w:line="240" w:lineRule="auto"/>
        <w:rPr>
          <w:rFonts w:cs="Arial"/>
          <w:sz w:val="18"/>
          <w:szCs w:val="18"/>
        </w:rPr>
      </w:pPr>
      <w:r w:rsidRPr="00D178AA">
        <w:rPr>
          <w:rFonts w:cs="Arial"/>
          <w:sz w:val="18"/>
          <w:szCs w:val="18"/>
        </w:rPr>
        <w:t xml:space="preserve">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9" w:history="1">
        <w:r w:rsidRPr="00D178AA">
          <w:rPr>
            <w:rStyle w:val="Hiperpovezava"/>
            <w:rFonts w:cs="Arial"/>
            <w:sz w:val="18"/>
            <w:szCs w:val="18"/>
          </w:rPr>
          <w:t>https://www.irssv.si/upload2/Revscina%20in%20socialna%20izkljucenost%20med%20druzinami%20z%20otroki_2015.pdf</w:t>
        </w:r>
      </w:hyperlink>
    </w:p>
  </w:footnote>
  <w:footnote w:id="17">
    <w:p w14:paraId="25C4BE3F" w14:textId="77777777" w:rsidR="003124A3" w:rsidRPr="00D178AA" w:rsidRDefault="003124A3" w:rsidP="00837362">
      <w:pPr>
        <w:spacing w:after="0" w:line="240" w:lineRule="auto"/>
        <w:rPr>
          <w:rFonts w:cs="Arial"/>
          <w:sz w:val="18"/>
          <w:szCs w:val="18"/>
        </w:rPr>
      </w:pPr>
      <w:r w:rsidRPr="00D178AA">
        <w:rPr>
          <w:rStyle w:val="Sprotnaopomba-sklic"/>
          <w:rFonts w:cs="Arial"/>
          <w:sz w:val="18"/>
          <w:szCs w:val="18"/>
        </w:rPr>
        <w:footnoteRef/>
      </w:r>
      <w:r w:rsidRPr="00D178AA">
        <w:rPr>
          <w:rFonts w:cs="Arial"/>
          <w:sz w:val="18"/>
          <w:szCs w:val="18"/>
        </w:rPr>
        <w:t xml:space="preserve"> Narat, T., Boljka, U., Črnak Meglič, A., Dremelj, P., Nagode, M., Lebar, M., Kobal Tomc, B. 2015. Revščina in socialna izključenost družin z otroki: materialni in nematerialni obraz revščine, končno poročilo. Ljubljana: Inštitut Republike Slovenije za socialno varstvo. Dostopno na </w:t>
      </w:r>
      <w:r>
        <w:rPr>
          <w:rFonts w:cs="Arial"/>
          <w:sz w:val="18"/>
          <w:szCs w:val="18"/>
        </w:rPr>
        <w:t>/</w:t>
      </w:r>
      <w:r w:rsidRPr="00D178AA">
        <w:rPr>
          <w:rFonts w:cs="Arial"/>
          <w:sz w:val="18"/>
          <w:szCs w:val="18"/>
        </w:rPr>
        <w:t>9. 7. 2020</w:t>
      </w:r>
      <w:r>
        <w:rPr>
          <w:rFonts w:cs="Arial"/>
          <w:sz w:val="18"/>
          <w:szCs w:val="18"/>
        </w:rPr>
        <w:t>/</w:t>
      </w:r>
      <w:r w:rsidRPr="00D178AA">
        <w:rPr>
          <w:rFonts w:cs="Arial"/>
          <w:sz w:val="18"/>
          <w:szCs w:val="18"/>
        </w:rPr>
        <w:t xml:space="preserve">: </w:t>
      </w:r>
      <w:hyperlink r:id="rId10" w:history="1">
        <w:r w:rsidRPr="00D178AA">
          <w:rPr>
            <w:rStyle w:val="Hiperpovezava"/>
            <w:rFonts w:cs="Arial"/>
            <w:sz w:val="18"/>
            <w:szCs w:val="18"/>
          </w:rPr>
          <w:t>https://www.irssv.si/upload2/Revscina%20in%20socialna%20izkljucenost%20med%20druzinami%20z%20otroki_2015.pdf</w:t>
        </w:r>
      </w:hyperlink>
    </w:p>
    <w:p w14:paraId="07C337C7" w14:textId="77777777" w:rsidR="003124A3" w:rsidRPr="00D178AA" w:rsidRDefault="003124A3" w:rsidP="00837362">
      <w:pPr>
        <w:spacing w:after="0" w:line="240" w:lineRule="auto"/>
        <w:rPr>
          <w:rFonts w:cs="Arial"/>
          <w:sz w:val="18"/>
          <w:szCs w:val="18"/>
        </w:rPr>
      </w:pPr>
      <w:r w:rsidRPr="00D178AA">
        <w:rPr>
          <w:rFonts w:cs="Arial"/>
          <w:sz w:val="18"/>
          <w:szCs w:val="18"/>
        </w:rPr>
        <w:t xml:space="preserve">Trbanc, M., Rosič, J., Nagode, M., Černič, M. 2020. Socialni položaj v Sloveniji 2018–2019 (končno poročilo). Ljubljana: Inštitut Republike Slovenije za socialno varstvo. Dostopno na </w:t>
      </w:r>
      <w:r>
        <w:rPr>
          <w:rFonts w:cs="Arial"/>
          <w:sz w:val="18"/>
          <w:szCs w:val="18"/>
        </w:rPr>
        <w:t>/</w:t>
      </w:r>
      <w:r w:rsidRPr="00D178AA">
        <w:rPr>
          <w:rFonts w:cs="Arial"/>
          <w:sz w:val="18"/>
          <w:szCs w:val="18"/>
        </w:rPr>
        <w:t>8. 7. 2020</w:t>
      </w:r>
      <w:r>
        <w:rPr>
          <w:rFonts w:cs="Arial"/>
          <w:sz w:val="18"/>
          <w:szCs w:val="18"/>
        </w:rPr>
        <w:t>/</w:t>
      </w:r>
      <w:r w:rsidRPr="00D178AA">
        <w:rPr>
          <w:rFonts w:cs="Arial"/>
          <w:sz w:val="18"/>
          <w:szCs w:val="18"/>
        </w:rPr>
        <w:t xml:space="preserve">: </w:t>
      </w:r>
      <w:hyperlink r:id="rId11" w:history="1">
        <w:r w:rsidRPr="00D178AA">
          <w:rPr>
            <w:rStyle w:val="Hiperpovezava"/>
            <w:rFonts w:cs="Arial"/>
            <w:sz w:val="18"/>
            <w:szCs w:val="18"/>
          </w:rPr>
          <w:t>https://www.irssv.si/upload2/Socialni%20polozaj%20v%20Sloveniji%202018_2019_koncno%20porocilo.pdf</w:t>
        </w:r>
      </w:hyperlink>
    </w:p>
  </w:footnote>
  <w:footnote w:id="18">
    <w:p w14:paraId="673F8C4E" w14:textId="77777777" w:rsidR="003124A3" w:rsidRPr="00713125" w:rsidRDefault="003124A3" w:rsidP="00837362">
      <w:pPr>
        <w:pStyle w:val="Sprotnaopomba-besedilo"/>
        <w:rPr>
          <w:rFonts w:ascii="Arial" w:hAnsi="Arial" w:cs="Arial"/>
          <w:sz w:val="18"/>
          <w:szCs w:val="18"/>
        </w:rPr>
      </w:pPr>
      <w:r w:rsidRPr="00713125">
        <w:rPr>
          <w:rStyle w:val="Sprotnaopomba-sklic"/>
          <w:rFonts w:ascii="Arial" w:hAnsi="Arial" w:cs="Arial"/>
          <w:sz w:val="18"/>
          <w:szCs w:val="18"/>
        </w:rPr>
        <w:footnoteRef/>
      </w:r>
      <w:r w:rsidRPr="00713125">
        <w:rPr>
          <w:rFonts w:ascii="Arial" w:hAnsi="Arial" w:cs="Arial"/>
          <w:sz w:val="18"/>
          <w:szCs w:val="18"/>
        </w:rPr>
        <w:t xml:space="preserve"> Gre za področja bolezni in zdravstvenega varstva, invalidnosti, starosti, smrti hranitelja družine, družine in otrok, brezposelnosti, nastanitve in drugih oblik socialne izključenosti.</w:t>
      </w:r>
    </w:p>
  </w:footnote>
  <w:footnote w:id="19">
    <w:p w14:paraId="0BF68353" w14:textId="77777777" w:rsidR="003124A3" w:rsidRPr="00085096" w:rsidRDefault="003124A3" w:rsidP="00837362">
      <w:pPr>
        <w:pStyle w:val="Sprotnaopomba-besedilo"/>
        <w:rPr>
          <w:rFonts w:ascii="Arial" w:hAnsi="Arial" w:cs="Arial"/>
          <w:sz w:val="18"/>
          <w:szCs w:val="18"/>
        </w:rPr>
      </w:pPr>
      <w:r w:rsidRPr="00085096">
        <w:rPr>
          <w:rStyle w:val="Sprotnaopomba-sklic"/>
          <w:rFonts w:ascii="Arial" w:hAnsi="Arial" w:cs="Arial"/>
          <w:sz w:val="18"/>
          <w:szCs w:val="18"/>
        </w:rPr>
        <w:footnoteRef/>
      </w:r>
      <w:r w:rsidRPr="00085096">
        <w:rPr>
          <w:rFonts w:ascii="Arial" w:hAnsi="Arial" w:cs="Arial"/>
          <w:sz w:val="18"/>
          <w:szCs w:val="18"/>
        </w:rPr>
        <w:t xml:space="preserve"> Trbanc idr.</w:t>
      </w:r>
      <w:r>
        <w:rPr>
          <w:rFonts w:ascii="Arial" w:hAnsi="Arial" w:cs="Arial"/>
          <w:sz w:val="18"/>
          <w:szCs w:val="18"/>
        </w:rPr>
        <w:t xml:space="preserve"> 2020, str. 53.</w:t>
      </w:r>
    </w:p>
  </w:footnote>
  <w:footnote w:id="20">
    <w:p w14:paraId="0B18CBB7" w14:textId="77777777" w:rsidR="003124A3" w:rsidRPr="0097560A" w:rsidRDefault="003124A3" w:rsidP="00837362">
      <w:pPr>
        <w:pStyle w:val="Sprotnaopomba-besedilo"/>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Trbanc, M., Narat, T., Dremelj, P., Smolej Jež, S., Černič, M., Petrič, M., Kobal Tomc, B. 2021. Socialni položaj v Sloveniji 2019 – 2020 (končno poročilo). Ljubljana: Inštitut RS za socialno varstvo.</w:t>
      </w:r>
    </w:p>
  </w:footnote>
  <w:footnote w:id="21">
    <w:p w14:paraId="514BE6AC" w14:textId="77777777" w:rsidR="003124A3" w:rsidRPr="0097560A" w:rsidRDefault="003124A3" w:rsidP="00837362">
      <w:pPr>
        <w:pStyle w:val="Sprotnaopomba-besedilo"/>
        <w:jc w:val="both"/>
        <w:rPr>
          <w:rFonts w:ascii="Arial" w:hAnsi="Arial" w:cs="Arial"/>
          <w:sz w:val="18"/>
          <w:szCs w:val="18"/>
        </w:rPr>
      </w:pPr>
      <w:r w:rsidRPr="0097560A">
        <w:rPr>
          <w:rStyle w:val="Sprotnaopomba-sklic"/>
          <w:rFonts w:ascii="Arial" w:hAnsi="Arial" w:cs="Arial"/>
          <w:sz w:val="18"/>
          <w:szCs w:val="18"/>
        </w:rPr>
        <w:footnoteRef/>
      </w:r>
      <w:r w:rsidRPr="0097560A">
        <w:rPr>
          <w:rFonts w:ascii="Arial" w:hAnsi="Arial" w:cs="Arial"/>
          <w:sz w:val="18"/>
          <w:szCs w:val="18"/>
        </w:rPr>
        <w:t xml:space="preserve"> </w:t>
      </w:r>
      <w:r>
        <w:rPr>
          <w:rFonts w:ascii="Arial" w:hAnsi="Arial" w:cs="Arial"/>
          <w:sz w:val="18"/>
          <w:szCs w:val="18"/>
        </w:rPr>
        <w:t xml:space="preserve">Npr.: </w:t>
      </w:r>
      <w:r w:rsidRPr="0097560A">
        <w:rPr>
          <w:rFonts w:ascii="Arial" w:hAnsi="Arial" w:cs="Arial"/>
          <w:sz w:val="18"/>
          <w:szCs w:val="18"/>
        </w:rPr>
        <w:t>Zakon o uveljavljanju pravic iz javnih sredstev, Zakon o socialnovarstvenih prejemkih, Zakon o preprečevanju nasilja v družini, Zakon o duševnem zdravju, Zakon o urejanju trga dela, Zakon o prekrških, Zakon o kazenskem postopku, Zakon o mednarodni zaščiti, Družinski zakonik, Zakon o osebni asistenci</w:t>
      </w:r>
    </w:p>
  </w:footnote>
  <w:footnote w:id="22">
    <w:p w14:paraId="67DD415A" w14:textId="77777777" w:rsidR="003124A3" w:rsidRDefault="003124A3" w:rsidP="00837362">
      <w:pPr>
        <w:pStyle w:val="Sprotnaopomba-besedilo"/>
      </w:pPr>
      <w:r>
        <w:rPr>
          <w:rStyle w:val="Sprotnaopomba-sklic"/>
        </w:rPr>
        <w:footnoteRef/>
      </w:r>
      <w:r>
        <w:t xml:space="preserve"> </w:t>
      </w:r>
      <w:r w:rsidRPr="001B11DA">
        <w:rPr>
          <w:rFonts w:ascii="Arial" w:hAnsi="Arial" w:cs="Arial"/>
          <w:sz w:val="18"/>
          <w:szCs w:val="18"/>
        </w:rPr>
        <w:t>Uradni list RS, št. 62/10, 40/11, 40/12 – ZUJF, 57/12 – ZPCP-2D, 14/13, 56/13 – ZŠtip-1, 99/13, 14/15 – ZUUJFO, 57/15, 90/15, 38/16 – odl. US, 51/16 – odl. US, 88/16, 61/17 – ZUPŠ, 75/17, 77/18, 47/19 in 189/20 – ZFRO.</w:t>
      </w:r>
      <w:r>
        <w:t xml:space="preserve"> </w:t>
      </w:r>
    </w:p>
  </w:footnote>
  <w:footnote w:id="23">
    <w:p w14:paraId="2E2116FA" w14:textId="77777777" w:rsidR="003124A3" w:rsidRPr="00463E2F" w:rsidRDefault="003124A3" w:rsidP="00837362">
      <w:pPr>
        <w:spacing w:after="0" w:line="240" w:lineRule="auto"/>
        <w:jc w:val="both"/>
        <w:rPr>
          <w:rFonts w:cs="Arial"/>
          <w:sz w:val="18"/>
          <w:szCs w:val="18"/>
        </w:rPr>
      </w:pPr>
      <w:r w:rsidRPr="00463E2F">
        <w:rPr>
          <w:rStyle w:val="Sprotnaopomba-sklic"/>
          <w:rFonts w:cs="Arial"/>
          <w:sz w:val="18"/>
          <w:szCs w:val="18"/>
        </w:rPr>
        <w:footnoteRef/>
      </w:r>
      <w:r w:rsidRPr="00463E2F">
        <w:rPr>
          <w:rFonts w:cs="Arial"/>
          <w:sz w:val="18"/>
          <w:szCs w:val="18"/>
        </w:rPr>
        <w:t xml:space="preserve"> </w:t>
      </w:r>
      <w:r w:rsidRPr="00357578">
        <w:rPr>
          <w:rFonts w:eastAsiaTheme="minorHAnsi" w:cs="Arial"/>
          <w:sz w:val="18"/>
          <w:szCs w:val="18"/>
        </w:rPr>
        <w:t xml:space="preserve">Trbanc, M., Rosič, J., Trebežnik, J., Smolej Jež, S., Lebar, L., Kobal Tomc, B. 2019. </w:t>
      </w:r>
      <w:r w:rsidRPr="00D35A5F">
        <w:rPr>
          <w:rFonts w:eastAsiaTheme="minorHAnsi" w:cs="Arial"/>
          <w:i/>
          <w:iCs/>
          <w:sz w:val="18"/>
          <w:szCs w:val="18"/>
        </w:rPr>
        <w:t>Izvajanje socialne aktivacije v obdobju od začetka leta 2017 do konca leta 2019: ugotovitve in priporočila</w:t>
      </w:r>
      <w:r w:rsidRPr="00357578">
        <w:rPr>
          <w:rFonts w:eastAsiaTheme="minorHAnsi" w:cs="Arial"/>
          <w:sz w:val="18"/>
          <w:szCs w:val="18"/>
        </w:rPr>
        <w:t>. Končno poročilo pri projektu Razvoj in vzpostavitev celovitega modela socialne aktivacije. Ljubljana: Inštitut Republike Slovenije za socialno varstvo.</w:t>
      </w:r>
    </w:p>
  </w:footnote>
  <w:footnote w:id="24">
    <w:p w14:paraId="467B4345" w14:textId="77777777" w:rsidR="003124A3" w:rsidRDefault="003124A3" w:rsidP="00837362">
      <w:pPr>
        <w:pStyle w:val="Sprotnaopomba-besedilo"/>
        <w:rPr>
          <w:rFonts w:ascii="Arial" w:hAnsi="Arial" w:cs="Arial"/>
          <w:sz w:val="18"/>
          <w:szCs w:val="18"/>
        </w:rPr>
      </w:pPr>
      <w:r w:rsidRPr="00B71D8C">
        <w:rPr>
          <w:rStyle w:val="Sprotnaopomba-sklic"/>
          <w:rFonts w:ascii="Arial" w:hAnsi="Arial" w:cs="Arial"/>
          <w:sz w:val="18"/>
          <w:szCs w:val="18"/>
        </w:rPr>
        <w:footnoteRef/>
      </w:r>
      <w:r w:rsidRPr="00B71D8C">
        <w:rPr>
          <w:rFonts w:ascii="Arial" w:hAnsi="Arial" w:cs="Arial"/>
          <w:sz w:val="18"/>
          <w:szCs w:val="18"/>
        </w:rPr>
        <w:t xml:space="preserve"> </w:t>
      </w:r>
      <w:r>
        <w:rPr>
          <w:rFonts w:ascii="Arial" w:hAnsi="Arial" w:cs="Arial"/>
          <w:sz w:val="18"/>
          <w:szCs w:val="18"/>
        </w:rPr>
        <w:t>MDDSZ. 2020</w:t>
      </w:r>
      <w:r w:rsidRPr="00D35A5F">
        <w:rPr>
          <w:rFonts w:ascii="Arial" w:hAnsi="Arial" w:cs="Arial"/>
          <w:i/>
          <w:iCs/>
          <w:sz w:val="18"/>
          <w:szCs w:val="18"/>
        </w:rPr>
        <w:t xml:space="preserve">. Letno poročilo o izvajanju </w:t>
      </w:r>
      <w:r>
        <w:rPr>
          <w:rFonts w:ascii="Arial" w:hAnsi="Arial" w:cs="Arial"/>
          <w:i/>
          <w:iCs/>
          <w:sz w:val="18"/>
          <w:szCs w:val="18"/>
        </w:rPr>
        <w:t>O</w:t>
      </w:r>
      <w:r w:rsidRPr="00D35A5F">
        <w:rPr>
          <w:rFonts w:ascii="Arial" w:hAnsi="Arial" w:cs="Arial"/>
          <w:i/>
          <w:iCs/>
          <w:sz w:val="18"/>
          <w:szCs w:val="18"/>
        </w:rPr>
        <w:t>perativnega programa za hrano oziroma materialno pomoč za podporo iz Sklada za evropsko pomoč najbolj ogroženim v Sloveniji v letu 2019.</w:t>
      </w:r>
      <w:r>
        <w:rPr>
          <w:rFonts w:ascii="Arial" w:hAnsi="Arial" w:cs="Arial"/>
          <w:sz w:val="18"/>
          <w:szCs w:val="18"/>
        </w:rPr>
        <w:t xml:space="preserve"> </w:t>
      </w:r>
    </w:p>
    <w:p w14:paraId="01D08EBA" w14:textId="77777777" w:rsidR="003124A3" w:rsidRPr="00B71D8C" w:rsidRDefault="003124A3" w:rsidP="00837362">
      <w:pPr>
        <w:pStyle w:val="Sprotnaopomba-besedilo"/>
        <w:rPr>
          <w:rFonts w:ascii="Arial" w:hAnsi="Arial" w:cs="Arial"/>
          <w:sz w:val="18"/>
          <w:szCs w:val="18"/>
        </w:rPr>
      </w:pPr>
      <w:r>
        <w:rPr>
          <w:rFonts w:ascii="Arial" w:hAnsi="Arial" w:cs="Arial"/>
          <w:sz w:val="18"/>
          <w:szCs w:val="18"/>
        </w:rPr>
        <w:t xml:space="preserve">MDDSZ. 2021. </w:t>
      </w:r>
      <w:r w:rsidRPr="00D35A5F">
        <w:rPr>
          <w:rFonts w:ascii="Arial" w:hAnsi="Arial" w:cs="Arial"/>
          <w:i/>
          <w:iCs/>
          <w:sz w:val="18"/>
          <w:szCs w:val="18"/>
        </w:rPr>
        <w:t>Letno poročilo o izvajanju Operativnega programa za hrano in/ali materialno pomoč za podporo iz Sklada za evropsko pomoč  najbolj ogroženim v Sloveniji v letu 2020</w:t>
      </w:r>
      <w:r>
        <w:rPr>
          <w:rFonts w:ascii="Arial" w:hAnsi="Arial" w:cs="Arial"/>
          <w:sz w:val="18"/>
          <w:szCs w:val="18"/>
        </w:rPr>
        <w:t>.</w:t>
      </w:r>
    </w:p>
  </w:footnote>
  <w:footnote w:id="25">
    <w:p w14:paraId="3900352F" w14:textId="77777777" w:rsidR="003124A3" w:rsidRDefault="003124A3" w:rsidP="00837362">
      <w:pPr>
        <w:pStyle w:val="Sprotnaopomba-besedilo"/>
      </w:pPr>
      <w:r>
        <w:rPr>
          <w:rStyle w:val="Sprotnaopomba-sklic"/>
        </w:rPr>
        <w:footnoteRef/>
      </w:r>
      <w:r>
        <w:t xml:space="preserve"> </w:t>
      </w:r>
      <w:r w:rsidRPr="000177EA">
        <w:rPr>
          <w:rFonts w:ascii="Arial" w:hAnsi="Arial" w:cs="Arial"/>
          <w:sz w:val="18"/>
          <w:szCs w:val="18"/>
        </w:rPr>
        <w:t>Trbanc idr. 2020</w:t>
      </w:r>
      <w:r>
        <w:rPr>
          <w:rFonts w:ascii="Arial" w:hAnsi="Arial" w:cs="Arial"/>
          <w:sz w:val="18"/>
          <w:szCs w:val="18"/>
        </w:rPr>
        <w:t>.</w:t>
      </w:r>
    </w:p>
  </w:footnote>
  <w:footnote w:id="26">
    <w:p w14:paraId="58052E15" w14:textId="0EC82C23" w:rsidR="003124A3" w:rsidRPr="00D178AA" w:rsidRDefault="003124A3" w:rsidP="00837362">
      <w:pPr>
        <w:pStyle w:val="Sprotnaopomba-besedilo"/>
        <w:contextualSpacing/>
        <w:jc w:val="both"/>
        <w:rPr>
          <w:rFonts w:ascii="Arial" w:hAnsi="Arial" w:cs="Arial"/>
          <w:sz w:val="18"/>
          <w:szCs w:val="18"/>
        </w:rPr>
      </w:pPr>
      <w:r w:rsidRPr="00D178AA">
        <w:rPr>
          <w:rStyle w:val="Sprotnaopomba-sklic"/>
          <w:rFonts w:ascii="Arial" w:hAnsi="Arial" w:cs="Arial"/>
          <w:sz w:val="18"/>
          <w:szCs w:val="18"/>
        </w:rPr>
        <w:footnoteRef/>
      </w:r>
      <w:r w:rsidRPr="00D178AA">
        <w:rPr>
          <w:rFonts w:ascii="Arial" w:hAnsi="Arial" w:cs="Arial"/>
          <w:sz w:val="18"/>
          <w:szCs w:val="18"/>
        </w:rPr>
        <w:t xml:space="preserve"> Pri izračunu razmerja so pri skupnostnih oblikah socialnega varstva upošteva</w:t>
      </w:r>
      <w:r>
        <w:rPr>
          <w:rFonts w:ascii="Arial" w:hAnsi="Arial" w:cs="Arial"/>
          <w:sz w:val="18"/>
          <w:szCs w:val="18"/>
        </w:rPr>
        <w:t>ni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pomoči na domu, uporabnik</w:t>
      </w:r>
      <w:r>
        <w:rPr>
          <w:rFonts w:ascii="Arial" w:hAnsi="Arial" w:cs="Arial"/>
          <w:sz w:val="18"/>
          <w:szCs w:val="18"/>
        </w:rPr>
        <w:t>i</w:t>
      </w:r>
      <w:r w:rsidRPr="00D178AA">
        <w:rPr>
          <w:rFonts w:ascii="Arial" w:hAnsi="Arial" w:cs="Arial"/>
          <w:sz w:val="18"/>
          <w:szCs w:val="18"/>
        </w:rPr>
        <w:t xml:space="preserve"> storitve vodenje, varstvo in zaposlitev pod posebnimi pogoji, ki živijo doma, s starši, sorodniki, v drugi družini ipd. ali pa v skupnostnih oblikah bivanja (16-urne stanovanjske skupine ali bivalne enote), družinsk</w:t>
      </w:r>
      <w:r>
        <w:rPr>
          <w:rFonts w:ascii="Arial" w:hAnsi="Arial" w:cs="Arial"/>
          <w:sz w:val="18"/>
          <w:szCs w:val="18"/>
        </w:rPr>
        <w:t>i</w:t>
      </w:r>
      <w:r w:rsidRPr="00D178AA">
        <w:rPr>
          <w:rFonts w:ascii="Arial" w:hAnsi="Arial" w:cs="Arial"/>
          <w:sz w:val="18"/>
          <w:szCs w:val="18"/>
        </w:rPr>
        <w:t xml:space="preserve"> pomočnik</w:t>
      </w:r>
      <w:r>
        <w:rPr>
          <w:rFonts w:ascii="Arial" w:hAnsi="Arial" w:cs="Arial"/>
          <w:sz w:val="18"/>
          <w:szCs w:val="18"/>
        </w:rPr>
        <w:t>i</w:t>
      </w:r>
      <w:r w:rsidRPr="00D178AA">
        <w:rPr>
          <w:rFonts w:ascii="Arial" w:hAnsi="Arial" w:cs="Arial"/>
          <w:sz w:val="18"/>
          <w:szCs w:val="18"/>
        </w:rPr>
        <w:t>, uporabnik</w:t>
      </w:r>
      <w:r>
        <w:rPr>
          <w:rFonts w:ascii="Arial" w:hAnsi="Arial" w:cs="Arial"/>
          <w:sz w:val="18"/>
          <w:szCs w:val="18"/>
        </w:rPr>
        <w:t>i</w:t>
      </w:r>
      <w:r w:rsidRPr="00D178AA">
        <w:rPr>
          <w:rFonts w:ascii="Arial" w:hAnsi="Arial" w:cs="Arial"/>
          <w:sz w:val="18"/>
          <w:szCs w:val="18"/>
        </w:rPr>
        <w:t xml:space="preserve"> dnevnega varstva v domovih za stare, otroke in mladostnike z motnjami v duševnem in telesnem razvoju, ki so uporabniki dnevnega varstva, uporabnik</w:t>
      </w:r>
      <w:r>
        <w:rPr>
          <w:rFonts w:ascii="Arial" w:hAnsi="Arial" w:cs="Arial"/>
          <w:sz w:val="18"/>
          <w:szCs w:val="18"/>
        </w:rPr>
        <w:t>i</w:t>
      </w:r>
      <w:r w:rsidRPr="00D178AA">
        <w:rPr>
          <w:rFonts w:ascii="Arial" w:hAnsi="Arial" w:cs="Arial"/>
          <w:sz w:val="18"/>
          <w:szCs w:val="18"/>
        </w:rPr>
        <w:t xml:space="preserve"> oskrbovanih stanovanj, uporabnik</w:t>
      </w:r>
      <w:r>
        <w:rPr>
          <w:rFonts w:ascii="Arial" w:hAnsi="Arial" w:cs="Arial"/>
          <w:sz w:val="18"/>
          <w:szCs w:val="18"/>
        </w:rPr>
        <w:t>i</w:t>
      </w:r>
      <w:r w:rsidRPr="00D178AA">
        <w:rPr>
          <w:rFonts w:ascii="Arial" w:hAnsi="Arial" w:cs="Arial"/>
          <w:sz w:val="18"/>
          <w:szCs w:val="18"/>
        </w:rPr>
        <w:t xml:space="preserve"> osebne asistence, dnevnih centrov in stanovanjskih skupin za osebe s težavami v duševnem zdravju. Kot uporabnik</w:t>
      </w:r>
      <w:r>
        <w:rPr>
          <w:rFonts w:ascii="Arial" w:hAnsi="Arial" w:cs="Arial"/>
          <w:sz w:val="18"/>
          <w:szCs w:val="18"/>
        </w:rPr>
        <w:t>i</w:t>
      </w:r>
      <w:r w:rsidRPr="00D178AA">
        <w:rPr>
          <w:rFonts w:ascii="Arial" w:hAnsi="Arial" w:cs="Arial"/>
          <w:sz w:val="18"/>
          <w:szCs w:val="18"/>
        </w:rPr>
        <w:t xml:space="preserve"> institucionalnih oblik socialnega varstva so upošteva</w:t>
      </w:r>
      <w:r>
        <w:rPr>
          <w:rFonts w:ascii="Arial" w:hAnsi="Arial" w:cs="Arial"/>
          <w:sz w:val="18"/>
          <w:szCs w:val="18"/>
        </w:rPr>
        <w:t>ni</w:t>
      </w:r>
      <w:r w:rsidRPr="00D178AA">
        <w:rPr>
          <w:rFonts w:ascii="Arial" w:hAnsi="Arial" w:cs="Arial"/>
          <w:sz w:val="18"/>
          <w:szCs w:val="18"/>
        </w:rPr>
        <w:t xml:space="preserve">: </w:t>
      </w:r>
      <w:r>
        <w:rPr>
          <w:rFonts w:ascii="Arial" w:hAnsi="Arial" w:cs="Arial"/>
          <w:sz w:val="18"/>
          <w:szCs w:val="18"/>
        </w:rPr>
        <w:t xml:space="preserve">osebe, </w:t>
      </w:r>
      <w:r w:rsidRPr="00D178AA">
        <w:rPr>
          <w:rFonts w:ascii="Arial" w:hAnsi="Arial" w:cs="Arial"/>
          <w:sz w:val="18"/>
          <w:szCs w:val="18"/>
        </w:rPr>
        <w:t>vključene v institucionalno varstvo v domovih za stare</w:t>
      </w:r>
      <w:r>
        <w:rPr>
          <w:rFonts w:ascii="Arial" w:hAnsi="Arial" w:cs="Arial"/>
          <w:sz w:val="18"/>
          <w:szCs w:val="18"/>
        </w:rPr>
        <w:t>jše</w:t>
      </w:r>
      <w:r w:rsidRPr="00D178AA">
        <w:rPr>
          <w:rFonts w:ascii="Arial" w:hAnsi="Arial" w:cs="Arial"/>
          <w:sz w:val="18"/>
          <w:szCs w:val="18"/>
        </w:rPr>
        <w:t>, kombiniranih in posebnih socialnovarstvenih zavodih, otro</w:t>
      </w:r>
      <w:r>
        <w:rPr>
          <w:rFonts w:ascii="Arial" w:hAnsi="Arial" w:cs="Arial"/>
          <w:sz w:val="18"/>
          <w:szCs w:val="18"/>
        </w:rPr>
        <w:t>ci</w:t>
      </w:r>
      <w:r w:rsidRPr="00D178AA">
        <w:rPr>
          <w:rFonts w:ascii="Arial" w:hAnsi="Arial" w:cs="Arial"/>
          <w:sz w:val="18"/>
          <w:szCs w:val="18"/>
        </w:rPr>
        <w:t xml:space="preserve"> in mladostni</w:t>
      </w:r>
      <w:r>
        <w:rPr>
          <w:rFonts w:ascii="Arial" w:hAnsi="Arial" w:cs="Arial"/>
          <w:sz w:val="18"/>
          <w:szCs w:val="18"/>
        </w:rPr>
        <w:t>ki</w:t>
      </w:r>
      <w:r w:rsidRPr="00D178AA">
        <w:rPr>
          <w:rFonts w:ascii="Arial" w:hAnsi="Arial" w:cs="Arial"/>
          <w:sz w:val="18"/>
          <w:szCs w:val="18"/>
        </w:rPr>
        <w:t xml:space="preserve"> z motnjami v duševnem in telesnem razvoju, ki so uporabniki 24-urnega institucionalnega varstva, uporabnik</w:t>
      </w:r>
      <w:r>
        <w:rPr>
          <w:rFonts w:ascii="Arial" w:hAnsi="Arial" w:cs="Arial"/>
          <w:sz w:val="18"/>
          <w:szCs w:val="18"/>
        </w:rPr>
        <w:t>i</w:t>
      </w:r>
      <w:r w:rsidRPr="00D178AA">
        <w:rPr>
          <w:rFonts w:ascii="Arial" w:hAnsi="Arial" w:cs="Arial"/>
          <w:sz w:val="18"/>
          <w:szCs w:val="18"/>
        </w:rPr>
        <w:t>, ki bivajo v zavodu ali v okviru 24-urne bivalne enote v okviru VDC, ali pa so uporabniki storitve vodenje, varstvo in zaposlitev pod posebnimi pogoji in bivajo v domu za stare</w:t>
      </w:r>
      <w:r>
        <w:rPr>
          <w:rFonts w:ascii="Arial" w:hAnsi="Arial" w:cs="Arial"/>
          <w:sz w:val="18"/>
          <w:szCs w:val="18"/>
        </w:rPr>
        <w:t>jše</w:t>
      </w:r>
      <w:r w:rsidRPr="00D178AA">
        <w:rPr>
          <w:rFonts w:ascii="Arial" w:hAnsi="Arial" w:cs="Arial"/>
          <w:sz w:val="18"/>
          <w:szCs w:val="18"/>
        </w:rPr>
        <w:t xml:space="preserve"> ali posebnem socialnovarstvenem zavodu.</w:t>
      </w:r>
    </w:p>
  </w:footnote>
  <w:footnote w:id="27">
    <w:p w14:paraId="59C5BC96" w14:textId="77777777" w:rsidR="003124A3" w:rsidRPr="00D178AA" w:rsidRDefault="003124A3" w:rsidP="00837362">
      <w:pPr>
        <w:spacing w:after="0" w:line="240" w:lineRule="auto"/>
        <w:contextualSpacing/>
        <w:rPr>
          <w:rFonts w:cs="Arial"/>
          <w:color w:val="0000FF"/>
          <w:sz w:val="18"/>
          <w:szCs w:val="18"/>
          <w:u w:val="single"/>
        </w:rPr>
      </w:pPr>
      <w:r w:rsidRPr="00D178AA">
        <w:rPr>
          <w:rStyle w:val="Sprotnaopomba-sklic"/>
          <w:rFonts w:cs="Arial"/>
          <w:sz w:val="18"/>
          <w:szCs w:val="18"/>
        </w:rPr>
        <w:footnoteRef/>
      </w:r>
      <w:r w:rsidRPr="00D178AA">
        <w:rPr>
          <w:rFonts w:cs="Arial"/>
          <w:sz w:val="18"/>
          <w:szCs w:val="18"/>
        </w:rPr>
        <w:t xml:space="preserve"> Smolej Jež, S</w:t>
      </w:r>
      <w:r>
        <w:rPr>
          <w:rFonts w:cs="Arial"/>
          <w:sz w:val="18"/>
          <w:szCs w:val="18"/>
        </w:rPr>
        <w:t>. in</w:t>
      </w:r>
      <w:r w:rsidRPr="00D178AA">
        <w:rPr>
          <w:rFonts w:cs="Arial"/>
          <w:sz w:val="18"/>
          <w:szCs w:val="18"/>
        </w:rPr>
        <w:t xml:space="preserve"> Trbanc, M.</w:t>
      </w:r>
      <w:r>
        <w:rPr>
          <w:rFonts w:cs="Arial"/>
          <w:sz w:val="18"/>
          <w:szCs w:val="18"/>
        </w:rPr>
        <w:t xml:space="preserve"> </w:t>
      </w:r>
      <w:r w:rsidRPr="00D178AA">
        <w:rPr>
          <w:rFonts w:cs="Arial"/>
          <w:sz w:val="18"/>
          <w:szCs w:val="18"/>
        </w:rPr>
        <w:t>20</w:t>
      </w:r>
      <w:r>
        <w:rPr>
          <w:rFonts w:cs="Arial"/>
          <w:sz w:val="18"/>
          <w:szCs w:val="18"/>
        </w:rPr>
        <w:t>21</w:t>
      </w:r>
      <w:r w:rsidRPr="00D178AA">
        <w:rPr>
          <w:rFonts w:cs="Arial"/>
          <w:sz w:val="18"/>
          <w:szCs w:val="18"/>
        </w:rPr>
        <w:t xml:space="preserve">. </w:t>
      </w:r>
      <w:r w:rsidRPr="00442F65">
        <w:rPr>
          <w:rFonts w:eastAsiaTheme="minorHAnsi" w:cs="Arial"/>
          <w:sz w:val="18"/>
          <w:szCs w:val="18"/>
        </w:rPr>
        <w:t>Zaključno poročilo o izvajanju in doseganju ciljev  Resolucije o nacionalnem programu socialnega varstva za obdobje 2013–2020, poročilo za obdobje 2013–2020</w:t>
      </w:r>
      <w:r>
        <w:rPr>
          <w:rFonts w:eastAsiaTheme="minorHAnsi" w:cs="Arial"/>
          <w:sz w:val="18"/>
          <w:szCs w:val="18"/>
        </w:rPr>
        <w:t>, končno poročilo</w:t>
      </w:r>
      <w:r w:rsidRPr="00442F65">
        <w:rPr>
          <w:rFonts w:eastAsiaTheme="minorHAnsi" w:cs="Arial"/>
          <w:sz w:val="18"/>
          <w:szCs w:val="18"/>
        </w:rPr>
        <w:t xml:space="preserve">. </w:t>
      </w:r>
      <w:r w:rsidRPr="00D178AA">
        <w:rPr>
          <w:rFonts w:cs="Arial"/>
          <w:sz w:val="18"/>
          <w:szCs w:val="18"/>
        </w:rPr>
        <w:t>Ljubljana: Inštitut Republike Slovenije za socialno varstvo.</w:t>
      </w:r>
    </w:p>
  </w:footnote>
  <w:footnote w:id="28">
    <w:p w14:paraId="11E0A1FC" w14:textId="77777777" w:rsidR="003124A3" w:rsidRDefault="003124A3" w:rsidP="00837362">
      <w:pPr>
        <w:pStyle w:val="Sprotnaopomba-besedilo"/>
        <w:contextualSpacing/>
      </w:pPr>
      <w:r>
        <w:rPr>
          <w:rStyle w:val="Sprotnaopomba-sklic"/>
        </w:rPr>
        <w:footnoteRef/>
      </w:r>
      <w:r>
        <w:t xml:space="preserve"> </w:t>
      </w:r>
      <w:r w:rsidRPr="0004711B">
        <w:rPr>
          <w:rFonts w:ascii="Arial" w:eastAsia="Calibri" w:hAnsi="Arial" w:cs="Arial"/>
          <w:sz w:val="18"/>
          <w:szCs w:val="18"/>
        </w:rPr>
        <w:t>Zakon o spremembah in dopolnitvah Zakona o osebni asistenci – ZOA-B (Uradni list RS, št. 172/21 z dne 29. 10. 2021).</w:t>
      </w:r>
    </w:p>
  </w:footnote>
  <w:footnote w:id="29">
    <w:p w14:paraId="71B2EBB4" w14:textId="77777777" w:rsidR="003124A3" w:rsidRPr="008906EA" w:rsidRDefault="003124A3" w:rsidP="00837362">
      <w:pPr>
        <w:pStyle w:val="Sprotnaopomba-besedilo"/>
        <w:rPr>
          <w:rFonts w:ascii="Arial" w:hAnsi="Arial" w:cs="Arial"/>
          <w:sz w:val="18"/>
          <w:szCs w:val="18"/>
        </w:rPr>
      </w:pPr>
      <w:r w:rsidRPr="008906EA">
        <w:rPr>
          <w:rStyle w:val="Sprotnaopomba-sklic"/>
          <w:rFonts w:ascii="Arial" w:hAnsi="Arial" w:cs="Arial"/>
        </w:rPr>
        <w:footnoteRef/>
      </w:r>
      <w:r w:rsidRPr="008906EA">
        <w:rPr>
          <w:rFonts w:ascii="Arial" w:hAnsi="Arial" w:cs="Arial"/>
        </w:rPr>
        <w:t xml:space="preserve"> </w:t>
      </w:r>
      <w:r w:rsidRPr="008906EA">
        <w:rPr>
          <w:rFonts w:ascii="Arial" w:eastAsia="Times New Roman" w:hAnsi="Arial" w:cs="Arial"/>
          <w:sz w:val="18"/>
          <w:szCs w:val="18"/>
        </w:rPr>
        <w:t xml:space="preserve">Petrič, M., Orehek, Š., Černič, M., Nagode, M. 2021. </w:t>
      </w:r>
      <w:r w:rsidRPr="008906EA">
        <w:rPr>
          <w:rFonts w:ascii="Arial" w:eastAsia="Times New Roman" w:hAnsi="Arial" w:cs="Arial"/>
          <w:i/>
          <w:iCs/>
          <w:sz w:val="18"/>
          <w:szCs w:val="18"/>
        </w:rPr>
        <w:t xml:space="preserve">Analiza izvajanja pomoči na domu v letu 2020, </w:t>
      </w:r>
      <w:r w:rsidRPr="008906EA">
        <w:rPr>
          <w:rFonts w:ascii="Arial" w:hAnsi="Arial" w:cs="Arial"/>
          <w:i/>
          <w:iCs/>
          <w:sz w:val="18"/>
          <w:szCs w:val="18"/>
        </w:rPr>
        <w:t>končno poročilo</w:t>
      </w:r>
      <w:r w:rsidRPr="008906EA">
        <w:rPr>
          <w:rFonts w:ascii="Arial" w:hAnsi="Arial" w:cs="Arial"/>
          <w:sz w:val="18"/>
          <w:szCs w:val="18"/>
        </w:rPr>
        <w:t>. Ljubljana: Inštitut RS za socialno varstvo.</w:t>
      </w:r>
    </w:p>
  </w:footnote>
  <w:footnote w:id="30">
    <w:p w14:paraId="78094A34" w14:textId="77777777" w:rsidR="003124A3" w:rsidRDefault="003124A3" w:rsidP="00837362">
      <w:pPr>
        <w:pStyle w:val="Sprotnaopomba-besedilo"/>
      </w:pPr>
      <w:r w:rsidRPr="008906EA">
        <w:rPr>
          <w:rStyle w:val="Sprotnaopomba-sklic"/>
          <w:rFonts w:ascii="Arial" w:hAnsi="Arial" w:cs="Arial"/>
          <w:sz w:val="18"/>
          <w:szCs w:val="18"/>
        </w:rPr>
        <w:footnoteRef/>
      </w:r>
      <w:r w:rsidRPr="008906EA">
        <w:rPr>
          <w:rFonts w:ascii="Arial" w:hAnsi="Arial" w:cs="Arial"/>
          <w:sz w:val="18"/>
          <w:szCs w:val="18"/>
        </w:rPr>
        <w:t xml:space="preserve"> Nagode, M., Kovač, N., Lebar, L., Rafaelič, A. 2019. </w:t>
      </w:r>
      <w:r w:rsidRPr="008906EA">
        <w:rPr>
          <w:rFonts w:ascii="Arial" w:hAnsi="Arial" w:cs="Arial"/>
          <w:i/>
          <w:iCs/>
          <w:sz w:val="18"/>
          <w:szCs w:val="18"/>
        </w:rPr>
        <w:t>Razvoj socialne oskrbe na domu: od besed k dejanjem</w:t>
      </w:r>
      <w:r w:rsidRPr="008906EA">
        <w:rPr>
          <w:rFonts w:ascii="Arial" w:hAnsi="Arial" w:cs="Arial"/>
          <w:sz w:val="18"/>
          <w:szCs w:val="18"/>
        </w:rPr>
        <w:t>. Ljubljana, Fakulteta za socialno delo.</w:t>
      </w:r>
    </w:p>
  </w:footnote>
  <w:footnote w:id="31">
    <w:p w14:paraId="1770A9CD" w14:textId="5384C0EB" w:rsidR="003124A3" w:rsidRPr="00300AB1" w:rsidRDefault="003124A3" w:rsidP="00837362">
      <w:pPr>
        <w:pStyle w:val="Sprotnaopomba-besedilo"/>
        <w:rPr>
          <w:rFonts w:ascii="Arial" w:hAnsi="Arial" w:cs="Arial"/>
          <w:sz w:val="18"/>
          <w:szCs w:val="18"/>
        </w:rPr>
      </w:pPr>
      <w:r w:rsidRPr="00300AB1">
        <w:rPr>
          <w:rStyle w:val="Sprotnaopomba-sklic"/>
          <w:rFonts w:ascii="Arial" w:hAnsi="Arial" w:cs="Arial"/>
          <w:sz w:val="18"/>
          <w:szCs w:val="18"/>
        </w:rPr>
        <w:footnoteRef/>
      </w:r>
      <w:r w:rsidRPr="00300AB1">
        <w:rPr>
          <w:rFonts w:ascii="Arial" w:hAnsi="Arial" w:cs="Arial"/>
          <w:sz w:val="18"/>
          <w:szCs w:val="18"/>
        </w:rPr>
        <w:t xml:space="preserve"> </w:t>
      </w:r>
      <w:r>
        <w:rPr>
          <w:rFonts w:ascii="Arial" w:hAnsi="Arial" w:cs="Arial"/>
          <w:sz w:val="18"/>
          <w:szCs w:val="18"/>
        </w:rPr>
        <w:t xml:space="preserve">Predlog Zakona o dolgotrajni oskrbi, ki je bil avgusta 2020 v javni razpravi, je bil pozneje dopolnjen. Vlada RS je predlog Zakona o dolgotrajni oskrbi sprejela 24. 6. 2021, 9. 12. 2021 pa je bil Zakon o dolgotrajni oskrbi sprejet v Državnem zboru RS.  </w:t>
      </w:r>
    </w:p>
  </w:footnote>
  <w:footnote w:id="32">
    <w:p w14:paraId="582EC928" w14:textId="77777777" w:rsidR="003124A3" w:rsidRDefault="003124A3" w:rsidP="00837362">
      <w:pPr>
        <w:pStyle w:val="Sprotnaopomba-besedilo"/>
      </w:pPr>
      <w:r w:rsidRPr="008906EA">
        <w:rPr>
          <w:rStyle w:val="Sprotnaopomba-sklic"/>
          <w:rFonts w:ascii="Arial" w:hAnsi="Arial" w:cs="Arial"/>
        </w:rPr>
        <w:footnoteRef/>
      </w:r>
      <w:r w:rsidRPr="008906EA">
        <w:rPr>
          <w:rFonts w:ascii="Arial" w:hAnsi="Arial" w:cs="Arial"/>
        </w:rPr>
        <w:t xml:space="preserve"> </w:t>
      </w:r>
      <w:r w:rsidRPr="008906EA">
        <w:rPr>
          <w:rFonts w:ascii="Arial" w:hAnsi="Arial" w:cs="Arial"/>
          <w:sz w:val="18"/>
          <w:szCs w:val="18"/>
        </w:rPr>
        <w:t>Smolej Jež, S. in Trbanc, M. 2021. Zaključno poročilo o izvajanju in doseganju ciljev  Resolucije o nacionalnem</w:t>
      </w:r>
      <w:r w:rsidRPr="005C6102">
        <w:rPr>
          <w:rFonts w:ascii="Arial" w:hAnsi="Arial" w:cs="Arial"/>
          <w:sz w:val="18"/>
          <w:szCs w:val="18"/>
        </w:rPr>
        <w:t xml:space="preserve"> programu socialnega varstva za obdobje 2013–2020, poročilo za obdobje 2013–2020, končno poročilo. Ljubljana: Inštitut Republike Slovenije za socialno varstvo.</w:t>
      </w:r>
    </w:p>
  </w:footnote>
  <w:footnote w:id="33">
    <w:p w14:paraId="15E7D967" w14:textId="1207E101" w:rsidR="003124A3" w:rsidRPr="00EC21DE" w:rsidRDefault="003124A3" w:rsidP="00837362">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V letu 2020 je bilo sprejetih sedem zakonov o interventnih ukrepih za pomoč pri omilitvi posledic epidemije </w:t>
      </w:r>
      <w:r>
        <w:rPr>
          <w:rFonts w:ascii="Arial" w:hAnsi="Arial" w:cs="Arial"/>
          <w:sz w:val="18"/>
          <w:szCs w:val="18"/>
        </w:rPr>
        <w:t>c</w:t>
      </w:r>
      <w:r w:rsidRPr="00EC21DE">
        <w:rPr>
          <w:rFonts w:ascii="Arial" w:hAnsi="Arial" w:cs="Arial"/>
          <w:sz w:val="18"/>
          <w:szCs w:val="18"/>
        </w:rPr>
        <w:t>ovid</w:t>
      </w:r>
      <w:r>
        <w:rPr>
          <w:rFonts w:ascii="Arial" w:hAnsi="Arial" w:cs="Arial"/>
          <w:sz w:val="18"/>
          <w:szCs w:val="18"/>
        </w:rPr>
        <w:t>a</w:t>
      </w:r>
      <w:r w:rsidRPr="00EC21DE">
        <w:rPr>
          <w:rFonts w:ascii="Arial" w:hAnsi="Arial" w:cs="Arial"/>
          <w:sz w:val="18"/>
          <w:szCs w:val="18"/>
        </w:rPr>
        <w:t xml:space="preserve">-19.  </w:t>
      </w:r>
    </w:p>
  </w:footnote>
  <w:footnote w:id="34">
    <w:p w14:paraId="7A8BFE09" w14:textId="77777777" w:rsidR="003124A3" w:rsidRPr="00FD75D9" w:rsidRDefault="003124A3" w:rsidP="00837362">
      <w:pPr>
        <w:pStyle w:val="Sprotnaopomba-besedilo"/>
        <w:rPr>
          <w:rFonts w:ascii="Arial" w:hAnsi="Arial" w:cs="Arial"/>
          <w:sz w:val="18"/>
          <w:szCs w:val="18"/>
        </w:rPr>
      </w:pPr>
      <w:r w:rsidRPr="00FD75D9">
        <w:rPr>
          <w:rStyle w:val="Sprotnaopomba-sklic"/>
          <w:rFonts w:ascii="Arial" w:hAnsi="Arial" w:cs="Arial"/>
          <w:sz w:val="18"/>
          <w:szCs w:val="18"/>
        </w:rPr>
        <w:footnoteRef/>
      </w:r>
      <w:r w:rsidRPr="00FD75D9">
        <w:rPr>
          <w:rFonts w:ascii="Arial" w:hAnsi="Arial" w:cs="Arial"/>
          <w:sz w:val="18"/>
          <w:szCs w:val="18"/>
        </w:rPr>
        <w:t xml:space="preserve"> UMAR 202</w:t>
      </w:r>
      <w:r>
        <w:rPr>
          <w:rFonts w:ascii="Arial" w:hAnsi="Arial" w:cs="Arial"/>
          <w:sz w:val="18"/>
          <w:szCs w:val="18"/>
        </w:rPr>
        <w:t>1</w:t>
      </w:r>
      <w:r w:rsidRPr="00FD75D9">
        <w:rPr>
          <w:rFonts w:ascii="Arial" w:hAnsi="Arial" w:cs="Arial"/>
          <w:sz w:val="18"/>
          <w:szCs w:val="18"/>
        </w:rPr>
        <w:t xml:space="preserve">. </w:t>
      </w:r>
      <w:r w:rsidRPr="00D35A5F">
        <w:rPr>
          <w:rFonts w:ascii="Arial" w:hAnsi="Arial" w:cs="Arial"/>
          <w:i/>
          <w:iCs/>
          <w:sz w:val="18"/>
          <w:szCs w:val="18"/>
        </w:rPr>
        <w:t>Jesenska napoved gospodarskih gibanj 2021</w:t>
      </w:r>
      <w:r w:rsidRPr="00FD75D9">
        <w:rPr>
          <w:rFonts w:ascii="Arial" w:hAnsi="Arial" w:cs="Arial"/>
          <w:sz w:val="18"/>
          <w:szCs w:val="18"/>
        </w:rPr>
        <w:t>, str. 8. Dostopno na:</w:t>
      </w:r>
      <w:r>
        <w:rPr>
          <w:rFonts w:ascii="Arial" w:hAnsi="Arial" w:cs="Arial"/>
          <w:sz w:val="18"/>
          <w:szCs w:val="18"/>
        </w:rPr>
        <w:t xml:space="preserve"> </w:t>
      </w:r>
      <w:hyperlink r:id="rId12" w:history="1">
        <w:r w:rsidRPr="00481582">
          <w:rPr>
            <w:rStyle w:val="Hiperpovezava"/>
            <w:rFonts w:ascii="Arial" w:hAnsi="Arial" w:cs="Arial"/>
            <w:sz w:val="18"/>
            <w:szCs w:val="18"/>
          </w:rPr>
          <w:t>https://www.umar.gov.si/fileadmin/user_upload/napovedi/jesen/2021/JNGG_2021_splet.pdf</w:t>
        </w:r>
      </w:hyperlink>
      <w:r>
        <w:rPr>
          <w:rFonts w:ascii="Arial" w:hAnsi="Arial" w:cs="Arial"/>
          <w:sz w:val="18"/>
          <w:szCs w:val="18"/>
        </w:rPr>
        <w:t xml:space="preserve">  /10.12.2021/.</w:t>
      </w:r>
      <w:r w:rsidRPr="00FD75D9">
        <w:rPr>
          <w:rFonts w:ascii="Arial" w:hAnsi="Arial" w:cs="Arial"/>
          <w:sz w:val="18"/>
          <w:szCs w:val="18"/>
        </w:rPr>
        <w:t xml:space="preserve"> </w:t>
      </w:r>
    </w:p>
    <w:p w14:paraId="679D9342" w14:textId="77777777" w:rsidR="003124A3" w:rsidRPr="00697DFB" w:rsidRDefault="003124A3" w:rsidP="00837362">
      <w:pPr>
        <w:pStyle w:val="Sprotnaopomba-besedilo"/>
        <w:rPr>
          <w:rFonts w:ascii="Arial" w:hAnsi="Arial" w:cs="Arial"/>
          <w:sz w:val="18"/>
          <w:szCs w:val="18"/>
        </w:rPr>
      </w:pPr>
    </w:p>
  </w:footnote>
  <w:footnote w:id="35">
    <w:p w14:paraId="23272BB6" w14:textId="26E9D1E3" w:rsidR="003124A3" w:rsidRPr="00D35A5F" w:rsidRDefault="003124A3" w:rsidP="00837362">
      <w:pPr>
        <w:pStyle w:val="Sprotnaopomba-besedilo"/>
        <w:rPr>
          <w:rFonts w:ascii="Arial" w:hAnsi="Arial" w:cs="Arial"/>
          <w:sz w:val="18"/>
          <w:szCs w:val="18"/>
        </w:rPr>
      </w:pPr>
      <w:r w:rsidRPr="00D35A5F">
        <w:rPr>
          <w:rStyle w:val="Sprotnaopomba-sklic"/>
          <w:rFonts w:ascii="Arial" w:hAnsi="Arial" w:cs="Arial"/>
          <w:sz w:val="18"/>
          <w:szCs w:val="18"/>
        </w:rPr>
        <w:footnoteRef/>
      </w:r>
      <w:r w:rsidRPr="00D35A5F">
        <w:rPr>
          <w:rFonts w:ascii="Arial" w:hAnsi="Arial" w:cs="Arial"/>
          <w:sz w:val="18"/>
          <w:szCs w:val="18"/>
        </w:rPr>
        <w:t xml:space="preserve"> ZRSZ</w:t>
      </w:r>
      <w:r>
        <w:rPr>
          <w:rFonts w:ascii="Arial" w:hAnsi="Arial" w:cs="Arial"/>
          <w:sz w:val="18"/>
          <w:szCs w:val="18"/>
        </w:rPr>
        <w:t xml:space="preserve">. 2021. </w:t>
      </w:r>
      <w:r w:rsidRPr="00D35A5F">
        <w:rPr>
          <w:rFonts w:ascii="Arial" w:hAnsi="Arial" w:cs="Arial"/>
          <w:i/>
          <w:iCs/>
          <w:sz w:val="18"/>
          <w:szCs w:val="18"/>
        </w:rPr>
        <w:t>Gibanje registrirane brezposelnosti po mesecih, 2017</w:t>
      </w:r>
      <w:r>
        <w:rPr>
          <w:rFonts w:ascii="Arial" w:hAnsi="Arial" w:cs="Arial"/>
          <w:i/>
          <w:iCs/>
          <w:sz w:val="18"/>
          <w:szCs w:val="18"/>
        </w:rPr>
        <w:sym w:font="Symbol" w:char="F02D"/>
      </w:r>
      <w:r w:rsidRPr="00D35A5F">
        <w:rPr>
          <w:rFonts w:ascii="Arial" w:hAnsi="Arial" w:cs="Arial"/>
          <w:i/>
          <w:iCs/>
          <w:sz w:val="18"/>
          <w:szCs w:val="18"/>
        </w:rPr>
        <w:t>2021</w:t>
      </w:r>
      <w:r>
        <w:rPr>
          <w:rFonts w:ascii="Arial" w:hAnsi="Arial" w:cs="Arial"/>
          <w:sz w:val="18"/>
          <w:szCs w:val="18"/>
        </w:rPr>
        <w:t xml:space="preserve">. Trg dela v številkah: </w:t>
      </w:r>
      <w:hyperlink r:id="rId13" w:history="1">
        <w:r w:rsidRPr="00481582">
          <w:rPr>
            <w:rStyle w:val="Hiperpovezava"/>
            <w:rFonts w:ascii="Arial" w:hAnsi="Arial" w:cs="Arial"/>
            <w:sz w:val="18"/>
            <w:szCs w:val="18"/>
          </w:rPr>
          <w:t>https://www.ess.gov.si/trg_dela/trg_dela_v_stevilkah</w:t>
        </w:r>
      </w:hyperlink>
      <w:r>
        <w:rPr>
          <w:rFonts w:ascii="Arial" w:hAnsi="Arial" w:cs="Arial"/>
          <w:sz w:val="18"/>
          <w:szCs w:val="18"/>
        </w:rPr>
        <w:t xml:space="preserve">  /12. 12. 2021/.</w:t>
      </w:r>
    </w:p>
  </w:footnote>
  <w:footnote w:id="36">
    <w:p w14:paraId="30C4ABB3" w14:textId="77777777" w:rsidR="003124A3" w:rsidRPr="001F2A97" w:rsidRDefault="003124A3" w:rsidP="00837362">
      <w:pPr>
        <w:pStyle w:val="Sprotnaopomba-besedilo"/>
        <w:rPr>
          <w:rFonts w:ascii="Arial" w:hAnsi="Arial" w:cs="Arial"/>
          <w:sz w:val="18"/>
          <w:szCs w:val="18"/>
        </w:rPr>
      </w:pPr>
      <w:r w:rsidRPr="001F2A97">
        <w:rPr>
          <w:rStyle w:val="Sprotnaopomba-sklic"/>
          <w:rFonts w:ascii="Arial" w:hAnsi="Arial" w:cs="Arial"/>
          <w:sz w:val="18"/>
          <w:szCs w:val="18"/>
        </w:rPr>
        <w:footnoteRef/>
      </w:r>
      <w:r w:rsidRPr="001F2A97">
        <w:rPr>
          <w:rFonts w:ascii="Arial" w:hAnsi="Arial" w:cs="Arial"/>
          <w:sz w:val="18"/>
          <w:szCs w:val="18"/>
        </w:rPr>
        <w:t xml:space="preserve"> </w:t>
      </w:r>
      <w:hyperlink r:id="rId14" w:history="1">
        <w:r w:rsidRPr="00D35A5F">
          <w:rPr>
            <w:rStyle w:val="Hiperpovezava"/>
            <w:rFonts w:ascii="Arial" w:hAnsi="Arial" w:cs="Arial"/>
            <w:sz w:val="18"/>
            <w:szCs w:val="18"/>
          </w:rPr>
          <w:t>Evropski zeleni dogovor | Evropska komisija (europa.eu)</w:t>
        </w:r>
      </w:hyperlink>
      <w:r w:rsidRPr="001F2A97">
        <w:rPr>
          <w:rFonts w:ascii="Arial" w:hAnsi="Arial" w:cs="Arial"/>
          <w:sz w:val="18"/>
          <w:szCs w:val="18"/>
        </w:rPr>
        <w:t xml:space="preserve"> </w:t>
      </w:r>
    </w:p>
  </w:footnote>
  <w:footnote w:id="37">
    <w:p w14:paraId="03FBCFEB" w14:textId="08A2674B" w:rsidR="003124A3" w:rsidRPr="0093246A" w:rsidRDefault="003124A3" w:rsidP="00837362">
      <w:pPr>
        <w:pStyle w:val="Sprotnaopomba-besedilo"/>
        <w:jc w:val="both"/>
        <w:rPr>
          <w:rFonts w:ascii="Arial" w:hAnsi="Arial" w:cs="Arial"/>
          <w:color w:val="000000"/>
          <w:sz w:val="18"/>
          <w:szCs w:val="18"/>
        </w:rPr>
      </w:pPr>
      <w:r w:rsidRPr="0093246A">
        <w:rPr>
          <w:rStyle w:val="Sprotnaopomba-sklic"/>
          <w:rFonts w:ascii="Arial" w:hAnsi="Arial" w:cs="Arial"/>
          <w:sz w:val="18"/>
          <w:szCs w:val="18"/>
        </w:rPr>
        <w:footnoteRef/>
      </w:r>
      <w:r w:rsidRPr="0093246A">
        <w:rPr>
          <w:rFonts w:ascii="Arial" w:hAnsi="Arial" w:cs="Arial"/>
          <w:sz w:val="18"/>
          <w:szCs w:val="18"/>
        </w:rPr>
        <w:t xml:space="preserve"> </w:t>
      </w:r>
      <w:r w:rsidRPr="0093246A">
        <w:rPr>
          <w:rFonts w:ascii="Arial" w:hAnsi="Arial" w:cs="Arial"/>
          <w:color w:val="000000"/>
          <w:sz w:val="18"/>
          <w:szCs w:val="18"/>
        </w:rPr>
        <w:t xml:space="preserve">Od </w:t>
      </w:r>
      <w:r>
        <w:rPr>
          <w:rFonts w:ascii="Arial" w:hAnsi="Arial" w:cs="Arial"/>
          <w:color w:val="000000"/>
          <w:sz w:val="18"/>
          <w:szCs w:val="18"/>
        </w:rPr>
        <w:t xml:space="preserve">leta </w:t>
      </w:r>
      <w:r w:rsidRPr="0093246A">
        <w:rPr>
          <w:rFonts w:ascii="Arial" w:hAnsi="Arial" w:cs="Arial"/>
          <w:color w:val="000000"/>
          <w:sz w:val="18"/>
          <w:szCs w:val="18"/>
        </w:rPr>
        <w:t>2025 do leta 2050 naj bi se</w:t>
      </w:r>
      <w:r>
        <w:rPr>
          <w:rFonts w:ascii="Arial" w:hAnsi="Arial" w:cs="Arial"/>
          <w:color w:val="000000"/>
          <w:sz w:val="18"/>
          <w:szCs w:val="18"/>
        </w:rPr>
        <w:t xml:space="preserve"> število prebivalcev Slovenije</w:t>
      </w:r>
      <w:r w:rsidRPr="0093246A">
        <w:rPr>
          <w:rFonts w:ascii="Arial" w:hAnsi="Arial" w:cs="Arial"/>
          <w:color w:val="000000"/>
          <w:sz w:val="18"/>
          <w:szCs w:val="18"/>
        </w:rPr>
        <w:t xml:space="preserve"> </w:t>
      </w:r>
      <w:r>
        <w:rPr>
          <w:rFonts w:ascii="Arial" w:hAnsi="Arial" w:cs="Arial"/>
          <w:color w:val="000000"/>
          <w:sz w:val="18"/>
          <w:szCs w:val="18"/>
        </w:rPr>
        <w:t>zmanjšalo</w:t>
      </w:r>
      <w:r w:rsidRPr="0093246A">
        <w:rPr>
          <w:rFonts w:ascii="Arial" w:hAnsi="Arial" w:cs="Arial"/>
          <w:color w:val="000000"/>
          <w:sz w:val="18"/>
          <w:szCs w:val="18"/>
        </w:rPr>
        <w:t xml:space="preserve"> za okoli 70.000 </w:t>
      </w:r>
      <w:r>
        <w:rPr>
          <w:rFonts w:ascii="Arial" w:hAnsi="Arial" w:cs="Arial"/>
          <w:color w:val="000000"/>
          <w:sz w:val="18"/>
          <w:szCs w:val="18"/>
        </w:rPr>
        <w:t>oseb</w:t>
      </w:r>
      <w:r w:rsidRPr="0093246A">
        <w:rPr>
          <w:rFonts w:ascii="Arial" w:hAnsi="Arial" w:cs="Arial"/>
          <w:color w:val="000000"/>
          <w:sz w:val="18"/>
          <w:szCs w:val="18"/>
        </w:rPr>
        <w:t xml:space="preserve">. Projekcije temeljijo na predpostavki, da bo v tem obdobju selitveni prirast v povprečju znašal 5.700 oseb letno. Pričakuje se, da se do leta 2050 število živorojenih ne bo bistveno spreminjalo, trend </w:t>
      </w:r>
      <w:r>
        <w:rPr>
          <w:rFonts w:ascii="Arial" w:hAnsi="Arial" w:cs="Arial"/>
          <w:color w:val="000000"/>
          <w:sz w:val="18"/>
          <w:szCs w:val="18"/>
        </w:rPr>
        <w:t>zmanjševanja</w:t>
      </w:r>
      <w:r w:rsidRPr="0093246A">
        <w:rPr>
          <w:rFonts w:ascii="Arial" w:hAnsi="Arial" w:cs="Arial"/>
          <w:color w:val="000000"/>
          <w:sz w:val="18"/>
          <w:szCs w:val="18"/>
        </w:rPr>
        <w:t xml:space="preserve"> števila žensk v rodni dobi pa se bo nadaljeval. Dostopno na</w:t>
      </w:r>
      <w:r>
        <w:rPr>
          <w:rFonts w:ascii="Arial" w:hAnsi="Arial" w:cs="Arial"/>
          <w:color w:val="000000"/>
          <w:sz w:val="18"/>
          <w:szCs w:val="18"/>
        </w:rPr>
        <w:t xml:space="preserve"> </w:t>
      </w:r>
      <w:r w:rsidRPr="0093246A">
        <w:rPr>
          <w:rFonts w:ascii="Arial" w:hAnsi="Arial" w:cs="Arial"/>
          <w:sz w:val="18"/>
          <w:szCs w:val="18"/>
        </w:rPr>
        <w:t>/28.</w:t>
      </w:r>
      <w:r>
        <w:rPr>
          <w:rFonts w:ascii="Arial" w:hAnsi="Arial" w:cs="Arial"/>
          <w:sz w:val="18"/>
          <w:szCs w:val="18"/>
        </w:rPr>
        <w:t xml:space="preserve"> </w:t>
      </w:r>
      <w:r w:rsidRPr="0093246A">
        <w:rPr>
          <w:rFonts w:ascii="Arial" w:hAnsi="Arial" w:cs="Arial"/>
          <w:sz w:val="18"/>
          <w:szCs w:val="18"/>
        </w:rPr>
        <w:t>8.</w:t>
      </w:r>
      <w:r>
        <w:rPr>
          <w:rFonts w:ascii="Arial" w:hAnsi="Arial" w:cs="Arial"/>
          <w:sz w:val="18"/>
          <w:szCs w:val="18"/>
        </w:rPr>
        <w:t xml:space="preserve"> </w:t>
      </w:r>
      <w:r w:rsidRPr="0093246A">
        <w:rPr>
          <w:rFonts w:ascii="Arial" w:hAnsi="Arial" w:cs="Arial"/>
          <w:sz w:val="18"/>
          <w:szCs w:val="18"/>
        </w:rPr>
        <w:t>2020/</w:t>
      </w:r>
      <w:r w:rsidRPr="0093246A">
        <w:rPr>
          <w:rFonts w:ascii="Arial" w:hAnsi="Arial" w:cs="Arial"/>
          <w:color w:val="000000"/>
          <w:sz w:val="18"/>
          <w:szCs w:val="18"/>
        </w:rPr>
        <w:t xml:space="preserve">: </w:t>
      </w:r>
    </w:p>
    <w:p w14:paraId="6E640E56" w14:textId="77777777" w:rsidR="003124A3" w:rsidRPr="0093246A" w:rsidRDefault="00F57DAF" w:rsidP="00837362">
      <w:pPr>
        <w:pStyle w:val="Sprotnaopomba-besedilo"/>
        <w:jc w:val="both"/>
        <w:rPr>
          <w:rFonts w:ascii="Arial" w:hAnsi="Arial" w:cs="Arial"/>
          <w:sz w:val="18"/>
          <w:szCs w:val="18"/>
        </w:rPr>
      </w:pPr>
      <w:hyperlink r:id="rId15" w:history="1">
        <w:r w:rsidR="003124A3" w:rsidRPr="0093246A">
          <w:rPr>
            <w:rStyle w:val="Hiperpovezava"/>
            <w:rFonts w:cs="Arial"/>
            <w:sz w:val="18"/>
            <w:szCs w:val="18"/>
          </w:rPr>
          <w:t>https://ec.europa.eu/eurostat/web/population-demography-migration-projections/data/database</w:t>
        </w:r>
      </w:hyperlink>
      <w:r w:rsidR="003124A3">
        <w:rPr>
          <w:rFonts w:ascii="Arial" w:hAnsi="Arial" w:cs="Arial"/>
          <w:sz w:val="18"/>
          <w:szCs w:val="18"/>
        </w:rPr>
        <w:t>.</w:t>
      </w:r>
    </w:p>
  </w:footnote>
  <w:footnote w:id="38">
    <w:p w14:paraId="0F86DA47" w14:textId="1E2C7338" w:rsidR="003124A3" w:rsidRPr="005C09B5" w:rsidRDefault="003124A3" w:rsidP="00837362">
      <w:pPr>
        <w:pStyle w:val="Sprotnaopomba-besedilo"/>
        <w:rPr>
          <w:rFonts w:ascii="Arial" w:hAnsi="Arial" w:cs="Arial"/>
          <w:sz w:val="18"/>
          <w:szCs w:val="18"/>
        </w:rPr>
      </w:pPr>
      <w:r w:rsidRPr="005C09B5">
        <w:rPr>
          <w:rStyle w:val="Sprotnaopomba-sklic"/>
          <w:rFonts w:ascii="Arial" w:hAnsi="Arial" w:cs="Arial"/>
          <w:sz w:val="18"/>
          <w:szCs w:val="18"/>
        </w:rPr>
        <w:footnoteRef/>
      </w:r>
      <w:r w:rsidRPr="005C09B5">
        <w:rPr>
          <w:rFonts w:ascii="Arial" w:hAnsi="Arial" w:cs="Arial"/>
          <w:sz w:val="18"/>
          <w:szCs w:val="18"/>
        </w:rPr>
        <w:t xml:space="preserve"> Europop</w:t>
      </w:r>
      <w:r>
        <w:rPr>
          <w:rFonts w:ascii="Arial" w:hAnsi="Arial" w:cs="Arial"/>
          <w:sz w:val="18"/>
          <w:szCs w:val="18"/>
        </w:rPr>
        <w:t xml:space="preserve"> 2019. Dostopno na </w:t>
      </w:r>
      <w:r w:rsidRPr="0093246A">
        <w:rPr>
          <w:rFonts w:ascii="Arial" w:hAnsi="Arial" w:cs="Arial"/>
          <w:sz w:val="18"/>
          <w:szCs w:val="18"/>
        </w:rPr>
        <w:t>/28.</w:t>
      </w:r>
      <w:r>
        <w:rPr>
          <w:rFonts w:ascii="Arial" w:hAnsi="Arial" w:cs="Arial"/>
          <w:sz w:val="18"/>
          <w:szCs w:val="18"/>
        </w:rPr>
        <w:t xml:space="preserve"> </w:t>
      </w:r>
      <w:r w:rsidRPr="0093246A">
        <w:rPr>
          <w:rFonts w:ascii="Arial" w:hAnsi="Arial" w:cs="Arial"/>
          <w:sz w:val="18"/>
          <w:szCs w:val="18"/>
        </w:rPr>
        <w:t>8.</w:t>
      </w:r>
      <w:r>
        <w:rPr>
          <w:rFonts w:ascii="Arial" w:hAnsi="Arial" w:cs="Arial"/>
          <w:sz w:val="18"/>
          <w:szCs w:val="18"/>
        </w:rPr>
        <w:t xml:space="preserve"> </w:t>
      </w:r>
      <w:r w:rsidRPr="0093246A">
        <w:rPr>
          <w:rFonts w:ascii="Arial" w:hAnsi="Arial" w:cs="Arial"/>
          <w:sz w:val="18"/>
          <w:szCs w:val="18"/>
        </w:rPr>
        <w:t>2020/</w:t>
      </w:r>
      <w:r>
        <w:rPr>
          <w:rFonts w:ascii="Arial" w:hAnsi="Arial" w:cs="Arial"/>
          <w:sz w:val="18"/>
          <w:szCs w:val="18"/>
        </w:rPr>
        <w:t xml:space="preserve">: </w:t>
      </w:r>
      <w:hyperlink r:id="rId16" w:history="1">
        <w:r>
          <w:rPr>
            <w:rStyle w:val="Hiperpovezava"/>
          </w:rPr>
          <w:t>Database - Eurostat (europa.eu)</w:t>
        </w:r>
      </w:hyperlink>
    </w:p>
  </w:footnote>
  <w:footnote w:id="39">
    <w:p w14:paraId="437091F6" w14:textId="596153A1" w:rsidR="003124A3" w:rsidRPr="003D71B3" w:rsidRDefault="003124A3" w:rsidP="00837362">
      <w:pPr>
        <w:pStyle w:val="Sprotnaopomba-besedilo"/>
        <w:jc w:val="both"/>
        <w:rPr>
          <w:rFonts w:ascii="Arial" w:hAnsi="Arial" w:cs="Arial"/>
          <w:sz w:val="18"/>
          <w:szCs w:val="18"/>
        </w:rPr>
      </w:pPr>
      <w:r w:rsidRPr="003D71B3">
        <w:rPr>
          <w:rStyle w:val="Sprotnaopomba-sklic"/>
          <w:rFonts w:ascii="Arial" w:hAnsi="Arial" w:cs="Arial"/>
          <w:sz w:val="18"/>
          <w:szCs w:val="18"/>
        </w:rPr>
        <w:footnoteRef/>
      </w:r>
      <w:r w:rsidRPr="003D71B3">
        <w:rPr>
          <w:rFonts w:ascii="Arial" w:hAnsi="Arial" w:cs="Arial"/>
          <w:sz w:val="18"/>
          <w:szCs w:val="18"/>
        </w:rPr>
        <w:t xml:space="preserve"> Je razmerje med številom starejših (65 let ali več) in številom delovno sposobnih prebivalcev (20</w:t>
      </w:r>
      <w:r>
        <w:rPr>
          <w:rFonts w:ascii="Arial" w:hAnsi="Arial" w:cs="Arial"/>
          <w:sz w:val="18"/>
          <w:szCs w:val="18"/>
        </w:rPr>
        <w:sym w:font="Symbol" w:char="F02D"/>
      </w:r>
      <w:r w:rsidRPr="003D71B3">
        <w:rPr>
          <w:rFonts w:ascii="Arial" w:hAnsi="Arial" w:cs="Arial"/>
          <w:sz w:val="18"/>
          <w:szCs w:val="18"/>
        </w:rPr>
        <w:t>64), pomnoženo s 100. Koeficient pove, koliko starejših je odvisnih od 100 delovno sposobnih prebivalcev.</w:t>
      </w:r>
    </w:p>
  </w:footnote>
  <w:footnote w:id="40">
    <w:p w14:paraId="509C5EBC" w14:textId="2578F4FC" w:rsidR="003124A3" w:rsidRPr="00DF2F33" w:rsidRDefault="003124A3" w:rsidP="00837362">
      <w:pPr>
        <w:pStyle w:val="Sprotnaopomba-besedilo"/>
        <w:rPr>
          <w:rFonts w:ascii="Arial" w:hAnsi="Arial" w:cs="Arial"/>
          <w:sz w:val="18"/>
          <w:szCs w:val="18"/>
        </w:rPr>
      </w:pPr>
      <w:r w:rsidRPr="00DF2F33">
        <w:rPr>
          <w:rStyle w:val="Sprotnaopomba-sklic"/>
          <w:rFonts w:ascii="Arial" w:hAnsi="Arial" w:cs="Arial"/>
          <w:sz w:val="18"/>
          <w:szCs w:val="18"/>
        </w:rPr>
        <w:footnoteRef/>
      </w:r>
      <w:r w:rsidRPr="00DF2F33">
        <w:rPr>
          <w:rFonts w:ascii="Arial" w:hAnsi="Arial" w:cs="Arial"/>
          <w:sz w:val="18"/>
          <w:szCs w:val="18"/>
        </w:rPr>
        <w:t xml:space="preserve"> SURS 2020. SI-STAT, Podatkovni portal, Demografsko in socialno področje, Življenjska raven, Kazalniki revščine in socialne izključenosti. Dostopno na /28.</w:t>
      </w:r>
      <w:r>
        <w:rPr>
          <w:rFonts w:ascii="Arial" w:hAnsi="Arial" w:cs="Arial"/>
          <w:sz w:val="18"/>
          <w:szCs w:val="18"/>
        </w:rPr>
        <w:t xml:space="preserve"> </w:t>
      </w:r>
      <w:r w:rsidRPr="00DF2F33">
        <w:rPr>
          <w:rFonts w:ascii="Arial" w:hAnsi="Arial" w:cs="Arial"/>
          <w:sz w:val="18"/>
          <w:szCs w:val="18"/>
        </w:rPr>
        <w:t>9.</w:t>
      </w:r>
      <w:r>
        <w:rPr>
          <w:rFonts w:ascii="Arial" w:hAnsi="Arial" w:cs="Arial"/>
          <w:sz w:val="18"/>
          <w:szCs w:val="18"/>
        </w:rPr>
        <w:t xml:space="preserve"> </w:t>
      </w:r>
      <w:r w:rsidRPr="00DF2F33">
        <w:rPr>
          <w:rFonts w:ascii="Arial" w:hAnsi="Arial" w:cs="Arial"/>
          <w:sz w:val="18"/>
          <w:szCs w:val="18"/>
        </w:rPr>
        <w:t xml:space="preserve">2020/: </w:t>
      </w:r>
      <w:hyperlink r:id="rId17" w:history="1">
        <w:r>
          <w:rPr>
            <w:rStyle w:val="Hiperpovezava"/>
          </w:rPr>
          <w:t>https://pxweb.stat.si/SiStatDb/pxweb/sl/10_Dem_soc/</w:t>
        </w:r>
      </w:hyperlink>
      <w:r>
        <w:t xml:space="preserve"> .</w:t>
      </w:r>
    </w:p>
  </w:footnote>
  <w:footnote w:id="41">
    <w:p w14:paraId="19EB405F" w14:textId="77777777" w:rsidR="003124A3" w:rsidRPr="00FF7E35" w:rsidRDefault="003124A3" w:rsidP="00837362">
      <w:pPr>
        <w:pStyle w:val="Sprotnaopomba-besedilo"/>
        <w:rPr>
          <w:rFonts w:ascii="Arial" w:hAnsi="Arial" w:cs="Arial"/>
          <w:sz w:val="18"/>
          <w:szCs w:val="18"/>
        </w:rPr>
      </w:pPr>
      <w:r>
        <w:rPr>
          <w:rStyle w:val="Sprotnaopomba-sklic"/>
        </w:rPr>
        <w:footnoteRef/>
      </w:r>
      <w:r>
        <w:t xml:space="preserve"> </w:t>
      </w:r>
      <w:r w:rsidRPr="00FF7E35">
        <w:rPr>
          <w:rFonts w:ascii="Arial" w:hAnsi="Arial" w:cs="Arial"/>
          <w:sz w:val="18"/>
          <w:szCs w:val="18"/>
        </w:rPr>
        <w:t>Nacionalni podnebno energetski načrt 2030 (v nadaljevanju NEPN 2030). Ključni cilji NEPN-a 2030 so:</w:t>
      </w:r>
    </w:p>
    <w:p w14:paraId="71112977" w14:textId="77777777"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zmanjšanje skupnih emisij toplogrednih plinov za 36 %, od tega za 20 % v sektorju ne-ETS (kar je 5 odstotnih točk nad sprejeto zavezo Slovenije),</w:t>
      </w:r>
    </w:p>
    <w:p w14:paraId="3A70B9D6" w14:textId="195A78BE"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vsaj 35-odstotno izboljšanje energetske učinkovitosti, kar je višje od cilja</w:t>
      </w:r>
      <w:r>
        <w:rPr>
          <w:rFonts w:ascii="Arial" w:hAnsi="Arial" w:cs="Arial"/>
          <w:sz w:val="18"/>
          <w:szCs w:val="18"/>
        </w:rPr>
        <w:t>,</w:t>
      </w:r>
      <w:r w:rsidRPr="00FF7E35">
        <w:rPr>
          <w:rFonts w:ascii="Arial" w:hAnsi="Arial" w:cs="Arial"/>
          <w:sz w:val="18"/>
          <w:szCs w:val="18"/>
        </w:rPr>
        <w:t xml:space="preserve"> sprejetega na ravni EU (32,5 %),</w:t>
      </w:r>
    </w:p>
    <w:p w14:paraId="1196071C" w14:textId="50B02F00" w:rsidR="003124A3" w:rsidRPr="00FF7E35" w:rsidRDefault="003124A3" w:rsidP="008E7DB5">
      <w:pPr>
        <w:pStyle w:val="Sprotnaopomba-besedilo"/>
        <w:numPr>
          <w:ilvl w:val="0"/>
          <w:numId w:val="47"/>
        </w:numPr>
        <w:rPr>
          <w:rFonts w:ascii="Arial" w:hAnsi="Arial" w:cs="Arial"/>
          <w:sz w:val="18"/>
          <w:szCs w:val="18"/>
        </w:rPr>
      </w:pPr>
      <w:r w:rsidRPr="00FF7E35">
        <w:rPr>
          <w:rFonts w:ascii="Arial" w:hAnsi="Arial" w:cs="Arial"/>
          <w:sz w:val="18"/>
          <w:szCs w:val="18"/>
        </w:rPr>
        <w:t xml:space="preserve">vsaj 27 % obnovljivih virov energije, kjer je Slovenija zaradi relevantnih nacionalnih okoliščin </w:t>
      </w:r>
      <w:r>
        <w:rPr>
          <w:rFonts w:ascii="Arial" w:hAnsi="Arial" w:cs="Arial"/>
          <w:sz w:val="18"/>
          <w:szCs w:val="18"/>
        </w:rPr>
        <w:sym w:font="Symbol" w:char="F02D"/>
      </w:r>
      <w:r w:rsidRPr="00FF7E35">
        <w:rPr>
          <w:rFonts w:ascii="Arial" w:hAnsi="Arial" w:cs="Arial"/>
          <w:sz w:val="18"/>
          <w:szCs w:val="18"/>
        </w:rPr>
        <w:t xml:space="preserve"> v prvi vrsti okoljskih omejitev </w:t>
      </w:r>
      <w:r>
        <w:rPr>
          <w:rFonts w:ascii="Arial" w:hAnsi="Arial" w:cs="Arial"/>
          <w:sz w:val="18"/>
          <w:szCs w:val="18"/>
        </w:rPr>
        <w:sym w:font="Symbol" w:char="F02D"/>
      </w:r>
      <w:r w:rsidRPr="00FF7E35">
        <w:rPr>
          <w:rFonts w:ascii="Arial" w:hAnsi="Arial" w:cs="Arial"/>
          <w:sz w:val="18"/>
          <w:szCs w:val="18"/>
        </w:rPr>
        <w:t xml:space="preserve"> morala pristati na nižji cilj od cilja na ravni EU (32 %), s prizadevanjem, da se ambicija zviša pri naslednji posodobitvi NEPN-a (2023/24),</w:t>
      </w:r>
    </w:p>
    <w:p w14:paraId="439B71C6" w14:textId="77777777" w:rsidR="003124A3" w:rsidRDefault="003124A3" w:rsidP="008E7DB5">
      <w:pPr>
        <w:pStyle w:val="Sprotnaopomba-besedilo"/>
        <w:numPr>
          <w:ilvl w:val="0"/>
          <w:numId w:val="47"/>
        </w:numPr>
      </w:pPr>
      <w:r w:rsidRPr="00FF7E35">
        <w:rPr>
          <w:rFonts w:ascii="Arial" w:hAnsi="Arial" w:cs="Arial"/>
          <w:sz w:val="18"/>
          <w:szCs w:val="18"/>
        </w:rPr>
        <w:t>3-odstotna vlaganja v raziskave in razvoj, od tega 1 % javnih sredstev.</w:t>
      </w:r>
    </w:p>
  </w:footnote>
  <w:footnote w:id="42">
    <w:p w14:paraId="3D68800A" w14:textId="77777777" w:rsidR="003124A3" w:rsidRPr="008C174D" w:rsidRDefault="003124A3" w:rsidP="00837362">
      <w:pPr>
        <w:pStyle w:val="Sprotnaopomba-besedilo"/>
        <w:rPr>
          <w:rFonts w:ascii="Arial" w:hAnsi="Arial" w:cs="Arial"/>
          <w:sz w:val="18"/>
          <w:szCs w:val="18"/>
        </w:rPr>
      </w:pPr>
      <w:r w:rsidRPr="008C174D">
        <w:rPr>
          <w:rStyle w:val="Sprotnaopomba-sklic"/>
          <w:rFonts w:ascii="Arial" w:hAnsi="Arial" w:cs="Arial"/>
          <w:sz w:val="18"/>
          <w:szCs w:val="18"/>
        </w:rPr>
        <w:footnoteRef/>
      </w:r>
      <w:r w:rsidRPr="008C174D">
        <w:rPr>
          <w:rFonts w:ascii="Arial" w:hAnsi="Arial" w:cs="Arial"/>
          <w:sz w:val="18"/>
          <w:szCs w:val="18"/>
        </w:rPr>
        <w:t xml:space="preserve"> Nedelkoska L., Quintini G. 2018. Automation, skills use and training. OECD Social, Employment and Migration Working Papers No. 202. Paris: Organisation for Economic Co-operation and Development</w:t>
      </w:r>
    </w:p>
  </w:footnote>
  <w:footnote w:id="43">
    <w:p w14:paraId="6D04C191" w14:textId="77777777" w:rsidR="003124A3" w:rsidRPr="00EC21DE" w:rsidRDefault="003124A3" w:rsidP="00837362">
      <w:pPr>
        <w:spacing w:before="240" w:line="240" w:lineRule="auto"/>
        <w:jc w:val="both"/>
        <w:rPr>
          <w:rFonts w:cs="Arial"/>
          <w:sz w:val="18"/>
          <w:szCs w:val="18"/>
        </w:rPr>
      </w:pPr>
      <w:r w:rsidRPr="00DC6FBF">
        <w:rPr>
          <w:rStyle w:val="Sprotnaopomba-sklic"/>
          <w:rFonts w:cs="Arial"/>
          <w:sz w:val="18"/>
          <w:szCs w:val="18"/>
        </w:rPr>
        <w:footnoteRef/>
      </w:r>
      <w:r w:rsidRPr="00DC6FBF">
        <w:rPr>
          <w:rFonts w:cs="Arial"/>
          <w:sz w:val="18"/>
          <w:szCs w:val="18"/>
        </w:rPr>
        <w:t xml:space="preserve"> Smolej Jež, S., Rosič, J., Trbanc, M.,  Kobal Tomc, B. 2020. Spremljanje uresničevanja in doseganja ciljev Resolucije o nacionalnem programu socialnega varstva za obdobje 2013–2020. Poročilo za obdobje 2019–2020. </w:t>
      </w:r>
      <w:r w:rsidRPr="00EC21DE">
        <w:rPr>
          <w:rFonts w:cs="Arial"/>
          <w:sz w:val="18"/>
          <w:szCs w:val="18"/>
        </w:rPr>
        <w:t xml:space="preserve">Ljubljana: Inštitut Republike Slovenije za socialno varstvo. </w:t>
      </w:r>
    </w:p>
  </w:footnote>
  <w:footnote w:id="44">
    <w:p w14:paraId="6A82D1E2" w14:textId="77777777" w:rsidR="003124A3" w:rsidRPr="00EC21DE" w:rsidRDefault="003124A3" w:rsidP="00837362">
      <w:pPr>
        <w:pStyle w:val="Sprotnaopomba-besedilo"/>
        <w:rPr>
          <w:rFonts w:ascii="Arial" w:hAnsi="Arial" w:cs="Arial"/>
          <w:sz w:val="18"/>
          <w:szCs w:val="18"/>
        </w:rPr>
      </w:pPr>
      <w:r w:rsidRPr="00EC21DE">
        <w:rPr>
          <w:rStyle w:val="Sprotnaopomba-sklic"/>
          <w:rFonts w:ascii="Arial" w:hAnsi="Arial" w:cs="Arial"/>
          <w:sz w:val="18"/>
          <w:szCs w:val="18"/>
        </w:rPr>
        <w:footnoteRef/>
      </w:r>
      <w:r w:rsidRPr="00EC21DE">
        <w:rPr>
          <w:rFonts w:ascii="Arial" w:hAnsi="Arial" w:cs="Arial"/>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3124A3" w14:paraId="06CF8EA8" w14:textId="77777777" w:rsidTr="0087054A">
      <w:tc>
        <w:tcPr>
          <w:tcW w:w="3020" w:type="dxa"/>
        </w:tcPr>
        <w:p w14:paraId="699A7706" w14:textId="548EBB78" w:rsidR="003124A3" w:rsidRDefault="003124A3" w:rsidP="0087054A">
          <w:pPr>
            <w:pStyle w:val="Glava"/>
            <w:ind w:left="-115"/>
          </w:pPr>
        </w:p>
      </w:tc>
      <w:tc>
        <w:tcPr>
          <w:tcW w:w="3020" w:type="dxa"/>
        </w:tcPr>
        <w:p w14:paraId="46E3E250" w14:textId="79AD7B15" w:rsidR="003124A3" w:rsidRDefault="003124A3" w:rsidP="0087054A">
          <w:pPr>
            <w:pStyle w:val="Glava"/>
            <w:jc w:val="center"/>
          </w:pPr>
        </w:p>
      </w:tc>
      <w:tc>
        <w:tcPr>
          <w:tcW w:w="3020" w:type="dxa"/>
        </w:tcPr>
        <w:p w14:paraId="2899BDCF" w14:textId="3C4C3146" w:rsidR="003124A3" w:rsidRDefault="003124A3" w:rsidP="0087054A">
          <w:pPr>
            <w:pStyle w:val="Glava"/>
            <w:ind w:right="-115"/>
            <w:jc w:val="right"/>
          </w:pPr>
        </w:p>
      </w:tc>
    </w:tr>
  </w:tbl>
  <w:p w14:paraId="05B2D9D6" w14:textId="5A3722CF" w:rsidR="003124A3" w:rsidRDefault="003124A3" w:rsidP="0087054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83EB" w14:textId="3FB1110D" w:rsidR="006B6A3B" w:rsidRDefault="006B6A3B" w:rsidP="006B6A3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7E93AC0" wp14:editId="5DC9A6CF">
          <wp:simplePos x="0" y="0"/>
          <wp:positionH relativeFrom="page">
            <wp:posOffset>-212252</wp:posOffset>
          </wp:positionH>
          <wp:positionV relativeFrom="page">
            <wp:posOffset>127590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6E379F4B" w14:textId="77777777" w:rsidR="006B6A3B" w:rsidRDefault="006B6A3B" w:rsidP="006B6A3B">
    <w:pPr>
      <w:pStyle w:val="Glava"/>
      <w:tabs>
        <w:tab w:val="left" w:pos="5112"/>
      </w:tabs>
      <w:spacing w:before="120" w:line="240" w:lineRule="exact"/>
      <w:rPr>
        <w:rFonts w:cs="Arial"/>
        <w:sz w:val="16"/>
      </w:rPr>
    </w:pPr>
  </w:p>
  <w:p w14:paraId="66E6E0AD" w14:textId="77777777" w:rsidR="006B6A3B" w:rsidRDefault="006B6A3B" w:rsidP="006B6A3B">
    <w:pPr>
      <w:pStyle w:val="Glava"/>
      <w:tabs>
        <w:tab w:val="left" w:pos="5112"/>
      </w:tabs>
      <w:spacing w:before="120" w:line="240" w:lineRule="exact"/>
      <w:rPr>
        <w:rFonts w:cs="Arial"/>
        <w:sz w:val="16"/>
      </w:rPr>
    </w:pPr>
  </w:p>
  <w:p w14:paraId="797FB721" w14:textId="13E12765" w:rsidR="006B6A3B" w:rsidRDefault="006B6A3B" w:rsidP="006B6A3B">
    <w:pPr>
      <w:pStyle w:val="Glava"/>
      <w:tabs>
        <w:tab w:val="left" w:pos="5112"/>
      </w:tabs>
      <w:spacing w:before="120" w:line="240" w:lineRule="exact"/>
      <w:rPr>
        <w:rFonts w:cs="Arial"/>
        <w:sz w:val="16"/>
      </w:rPr>
    </w:pPr>
    <w:r>
      <w:rPr>
        <w:rFonts w:cs="Arial"/>
        <w:sz w:val="16"/>
      </w:rPr>
      <w:t>Gregorčičeva 20–25, Sl-1001 Ljubljana</w:t>
    </w:r>
    <w:r>
      <w:rPr>
        <w:rFonts w:cs="Arial"/>
        <w:sz w:val="16"/>
      </w:rPr>
      <w:tab/>
      <w:t>T: +386 1 478 1000</w:t>
    </w:r>
  </w:p>
  <w:p w14:paraId="33A175F5" w14:textId="77777777" w:rsidR="006B6A3B" w:rsidRDefault="006B6A3B" w:rsidP="006B6A3B">
    <w:pPr>
      <w:pStyle w:val="Glava"/>
      <w:tabs>
        <w:tab w:val="left" w:pos="5112"/>
      </w:tabs>
      <w:spacing w:line="240" w:lineRule="exact"/>
      <w:rPr>
        <w:rFonts w:cs="Arial"/>
        <w:sz w:val="16"/>
      </w:rPr>
    </w:pPr>
    <w:r>
      <w:rPr>
        <w:rFonts w:cs="Arial"/>
        <w:sz w:val="16"/>
      </w:rPr>
      <w:tab/>
      <w:t>F: +386 1 478 1607</w:t>
    </w:r>
  </w:p>
  <w:p w14:paraId="54371357" w14:textId="77777777" w:rsidR="006B6A3B" w:rsidRDefault="006B6A3B" w:rsidP="006B6A3B">
    <w:pPr>
      <w:pStyle w:val="Glava"/>
      <w:tabs>
        <w:tab w:val="left" w:pos="5112"/>
      </w:tabs>
      <w:spacing w:line="240" w:lineRule="exact"/>
      <w:rPr>
        <w:rFonts w:cs="Arial"/>
        <w:sz w:val="16"/>
      </w:rPr>
    </w:pPr>
    <w:r>
      <w:rPr>
        <w:rFonts w:cs="Arial"/>
        <w:sz w:val="16"/>
      </w:rPr>
      <w:tab/>
      <w:t>E: gp.gs@gov.si</w:t>
    </w:r>
  </w:p>
  <w:p w14:paraId="5FEDDA8D" w14:textId="77777777" w:rsidR="006B6A3B" w:rsidRDefault="006B6A3B" w:rsidP="006B6A3B">
    <w:pPr>
      <w:pStyle w:val="Glava"/>
      <w:tabs>
        <w:tab w:val="left" w:pos="5112"/>
      </w:tabs>
      <w:spacing w:line="240" w:lineRule="exact"/>
      <w:rPr>
        <w:rFonts w:cs="Arial"/>
        <w:sz w:val="16"/>
      </w:rPr>
    </w:pPr>
    <w:r>
      <w:rPr>
        <w:rFonts w:cs="Arial"/>
        <w:sz w:val="16"/>
      </w:rPr>
      <w:tab/>
      <w:t>http://www.vlada.si/</w:t>
    </w:r>
  </w:p>
  <w:p w14:paraId="6F080BD8" w14:textId="1D252BB7" w:rsidR="003124A3" w:rsidRDefault="003124A3" w:rsidP="006B6A3B">
    <w:pPr>
      <w:pStyle w:val="Glava"/>
      <w:tabs>
        <w:tab w:val="left" w:pos="5112"/>
      </w:tabs>
      <w:spacing w:line="240" w:lineRule="exact"/>
      <w:ind w:left="5103"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AC4"/>
    <w:multiLevelType w:val="hybridMultilevel"/>
    <w:tmpl w:val="4458487C"/>
    <w:lvl w:ilvl="0" w:tplc="3516F1D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2919DB"/>
    <w:multiLevelType w:val="hybridMultilevel"/>
    <w:tmpl w:val="54D853EC"/>
    <w:lvl w:ilvl="0" w:tplc="947011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A7453"/>
    <w:multiLevelType w:val="hybridMultilevel"/>
    <w:tmpl w:val="C56EA33C"/>
    <w:lvl w:ilvl="0" w:tplc="999C93FC">
      <w:start w:val="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61152C"/>
    <w:multiLevelType w:val="hybridMultilevel"/>
    <w:tmpl w:val="EC8E87D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9230B1C"/>
    <w:multiLevelType w:val="hybridMultilevel"/>
    <w:tmpl w:val="AB7E8C34"/>
    <w:lvl w:ilvl="0" w:tplc="999C93FC">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9E75ADF"/>
    <w:multiLevelType w:val="hybridMultilevel"/>
    <w:tmpl w:val="46CEC5FA"/>
    <w:lvl w:ilvl="0" w:tplc="FD4E581A">
      <w:start w:val="3"/>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973712"/>
    <w:multiLevelType w:val="hybridMultilevel"/>
    <w:tmpl w:val="5C34B958"/>
    <w:lvl w:ilvl="0" w:tplc="E990DF9A">
      <w:numFmt w:val="bullet"/>
      <w:lvlText w:val="-"/>
      <w:lvlJc w:val="left"/>
      <w:pPr>
        <w:ind w:left="720" w:hanging="360"/>
      </w:pPr>
      <w:rPr>
        <w:rFonts w:ascii="Calibri" w:eastAsiaTheme="minorHAnsi" w:hAnsi="Calibri" w:cs="Calibri" w:hint="default"/>
      </w:rPr>
    </w:lvl>
    <w:lvl w:ilvl="1" w:tplc="59DA66E2">
      <w:start w:val="1"/>
      <w:numFmt w:val="bullet"/>
      <w:lvlText w:val="-"/>
      <w:lvlJc w:val="left"/>
      <w:pPr>
        <w:ind w:left="1440" w:hanging="360"/>
      </w:pPr>
      <w:rPr>
        <w:rFonts w:ascii="Symbol" w:hAnsi="Symbol" w:hint="default"/>
      </w:rPr>
    </w:lvl>
    <w:lvl w:ilvl="2" w:tplc="55448ADE">
      <w:start w:val="1"/>
      <w:numFmt w:val="bullet"/>
      <w:lvlText w:val=""/>
      <w:lvlJc w:val="left"/>
      <w:pPr>
        <w:ind w:left="2160" w:hanging="360"/>
      </w:pPr>
      <w:rPr>
        <w:rFonts w:ascii="Wingdings" w:hAnsi="Wingdings" w:hint="default"/>
      </w:rPr>
    </w:lvl>
    <w:lvl w:ilvl="3" w:tplc="0FBCE54E">
      <w:start w:val="1"/>
      <w:numFmt w:val="bullet"/>
      <w:lvlText w:val=""/>
      <w:lvlJc w:val="left"/>
      <w:pPr>
        <w:ind w:left="2880" w:hanging="360"/>
      </w:pPr>
      <w:rPr>
        <w:rFonts w:ascii="Symbol" w:hAnsi="Symbol" w:hint="default"/>
      </w:rPr>
    </w:lvl>
    <w:lvl w:ilvl="4" w:tplc="7B9EE77A">
      <w:start w:val="1"/>
      <w:numFmt w:val="bullet"/>
      <w:lvlText w:val="o"/>
      <w:lvlJc w:val="left"/>
      <w:pPr>
        <w:ind w:left="3600" w:hanging="360"/>
      </w:pPr>
      <w:rPr>
        <w:rFonts w:ascii="Courier New" w:hAnsi="Courier New" w:hint="default"/>
      </w:rPr>
    </w:lvl>
    <w:lvl w:ilvl="5" w:tplc="CA5A7716">
      <w:start w:val="1"/>
      <w:numFmt w:val="bullet"/>
      <w:lvlText w:val=""/>
      <w:lvlJc w:val="left"/>
      <w:pPr>
        <w:ind w:left="4320" w:hanging="360"/>
      </w:pPr>
      <w:rPr>
        <w:rFonts w:ascii="Wingdings" w:hAnsi="Wingdings" w:hint="default"/>
      </w:rPr>
    </w:lvl>
    <w:lvl w:ilvl="6" w:tplc="11BE25E4">
      <w:start w:val="1"/>
      <w:numFmt w:val="bullet"/>
      <w:lvlText w:val=""/>
      <w:lvlJc w:val="left"/>
      <w:pPr>
        <w:ind w:left="5040" w:hanging="360"/>
      </w:pPr>
      <w:rPr>
        <w:rFonts w:ascii="Symbol" w:hAnsi="Symbol" w:hint="default"/>
      </w:rPr>
    </w:lvl>
    <w:lvl w:ilvl="7" w:tplc="F214A8D2">
      <w:start w:val="1"/>
      <w:numFmt w:val="bullet"/>
      <w:lvlText w:val="o"/>
      <w:lvlJc w:val="left"/>
      <w:pPr>
        <w:ind w:left="5760" w:hanging="360"/>
      </w:pPr>
      <w:rPr>
        <w:rFonts w:ascii="Courier New" w:hAnsi="Courier New" w:hint="default"/>
      </w:rPr>
    </w:lvl>
    <w:lvl w:ilvl="8" w:tplc="23B658FC">
      <w:start w:val="1"/>
      <w:numFmt w:val="bullet"/>
      <w:lvlText w:val=""/>
      <w:lvlJc w:val="left"/>
      <w:pPr>
        <w:ind w:left="6480" w:hanging="360"/>
      </w:pPr>
      <w:rPr>
        <w:rFonts w:ascii="Wingdings" w:hAnsi="Wingdings" w:hint="default"/>
      </w:rPr>
    </w:lvl>
  </w:abstractNum>
  <w:abstractNum w:abstractNumId="7" w15:restartNumberingAfterBreak="0">
    <w:nsid w:val="1CB33AC7"/>
    <w:multiLevelType w:val="hybridMultilevel"/>
    <w:tmpl w:val="36388984"/>
    <w:lvl w:ilvl="0" w:tplc="E990DF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08173A"/>
    <w:multiLevelType w:val="multilevel"/>
    <w:tmpl w:val="B4384AE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1F643A"/>
    <w:multiLevelType w:val="hybridMultilevel"/>
    <w:tmpl w:val="BAD64E42"/>
    <w:lvl w:ilvl="0" w:tplc="E990DF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1B5B83"/>
    <w:multiLevelType w:val="hybridMultilevel"/>
    <w:tmpl w:val="DC9E2E52"/>
    <w:lvl w:ilvl="0" w:tplc="999C93FC">
      <w:start w:val="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4E70A1"/>
    <w:multiLevelType w:val="hybridMultilevel"/>
    <w:tmpl w:val="3A4AB142"/>
    <w:lvl w:ilvl="0" w:tplc="FFFFFFFF">
      <w:start w:val="1"/>
      <w:numFmt w:val="decimal"/>
      <w:lvlText w:val="%1."/>
      <w:lvlJc w:val="left"/>
      <w:pPr>
        <w:ind w:left="36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E20A6B"/>
    <w:multiLevelType w:val="hybridMultilevel"/>
    <w:tmpl w:val="A2645BFE"/>
    <w:lvl w:ilvl="0" w:tplc="947011C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CF76C1"/>
    <w:multiLevelType w:val="hybridMultilevel"/>
    <w:tmpl w:val="531CDE32"/>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E16901"/>
    <w:multiLevelType w:val="multilevel"/>
    <w:tmpl w:val="53707626"/>
    <w:lvl w:ilvl="0">
      <w:start w:val="1"/>
      <w:numFmt w:val="bullet"/>
      <w:lvlText w:val="-"/>
      <w:lvlJc w:val="left"/>
      <w:pPr>
        <w:tabs>
          <w:tab w:val="num" w:pos="360"/>
        </w:tabs>
        <w:ind w:left="360" w:hanging="360"/>
      </w:pPr>
      <w:rPr>
        <w:rFonts w:ascii="Cambria" w:eastAsia="Times New Roman" w:hAnsi="Cambri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E92202"/>
    <w:multiLevelType w:val="hybridMultilevel"/>
    <w:tmpl w:val="D6B80574"/>
    <w:lvl w:ilvl="0" w:tplc="F488B31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274709"/>
    <w:multiLevelType w:val="hybridMultilevel"/>
    <w:tmpl w:val="CD6C3B6E"/>
    <w:lvl w:ilvl="0" w:tplc="947011C8">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CE02A13"/>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8C0CDD"/>
    <w:multiLevelType w:val="hybridMultilevel"/>
    <w:tmpl w:val="50CACF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6F70B2"/>
    <w:multiLevelType w:val="hybridMultilevel"/>
    <w:tmpl w:val="419434DA"/>
    <w:lvl w:ilvl="0" w:tplc="999C93FC">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8C49B2"/>
    <w:multiLevelType w:val="hybridMultilevel"/>
    <w:tmpl w:val="CAB039B6"/>
    <w:lvl w:ilvl="0" w:tplc="4CD63278">
      <w:start w:val="1"/>
      <w:numFmt w:val="bullet"/>
      <w:lvlText w:val="-"/>
      <w:lvlJc w:val="left"/>
      <w:pPr>
        <w:ind w:left="720" w:hanging="360"/>
      </w:pPr>
      <w:rPr>
        <w:rFonts w:ascii="&quot;&quot;Calibri&quot;,sans-serif&quot;,serif" w:hAnsi="&quot;&quot;Calibri&quot;,sans-serif&quot;,serif" w:hint="default"/>
      </w:rPr>
    </w:lvl>
    <w:lvl w:ilvl="1" w:tplc="9B081986">
      <w:start w:val="1"/>
      <w:numFmt w:val="bullet"/>
      <w:lvlText w:val="o"/>
      <w:lvlJc w:val="left"/>
      <w:pPr>
        <w:ind w:left="1440" w:hanging="360"/>
      </w:pPr>
      <w:rPr>
        <w:rFonts w:ascii="Courier New" w:hAnsi="Courier New" w:hint="default"/>
      </w:rPr>
    </w:lvl>
    <w:lvl w:ilvl="2" w:tplc="A4D4FD46">
      <w:start w:val="1"/>
      <w:numFmt w:val="bullet"/>
      <w:lvlText w:val=""/>
      <w:lvlJc w:val="left"/>
      <w:pPr>
        <w:ind w:left="2160" w:hanging="360"/>
      </w:pPr>
      <w:rPr>
        <w:rFonts w:ascii="Wingdings" w:hAnsi="Wingdings" w:hint="default"/>
      </w:rPr>
    </w:lvl>
    <w:lvl w:ilvl="3" w:tplc="1C203DBA">
      <w:start w:val="1"/>
      <w:numFmt w:val="bullet"/>
      <w:lvlText w:val=""/>
      <w:lvlJc w:val="left"/>
      <w:pPr>
        <w:ind w:left="2880" w:hanging="360"/>
      </w:pPr>
      <w:rPr>
        <w:rFonts w:ascii="Symbol" w:hAnsi="Symbol" w:hint="default"/>
      </w:rPr>
    </w:lvl>
    <w:lvl w:ilvl="4" w:tplc="857A03B6">
      <w:start w:val="1"/>
      <w:numFmt w:val="bullet"/>
      <w:lvlText w:val="o"/>
      <w:lvlJc w:val="left"/>
      <w:pPr>
        <w:ind w:left="3600" w:hanging="360"/>
      </w:pPr>
      <w:rPr>
        <w:rFonts w:ascii="Courier New" w:hAnsi="Courier New" w:hint="default"/>
      </w:rPr>
    </w:lvl>
    <w:lvl w:ilvl="5" w:tplc="D5A6D9BC">
      <w:start w:val="1"/>
      <w:numFmt w:val="bullet"/>
      <w:lvlText w:val=""/>
      <w:lvlJc w:val="left"/>
      <w:pPr>
        <w:ind w:left="4320" w:hanging="360"/>
      </w:pPr>
      <w:rPr>
        <w:rFonts w:ascii="Wingdings" w:hAnsi="Wingdings" w:hint="default"/>
      </w:rPr>
    </w:lvl>
    <w:lvl w:ilvl="6" w:tplc="8EACFB18">
      <w:start w:val="1"/>
      <w:numFmt w:val="bullet"/>
      <w:lvlText w:val=""/>
      <w:lvlJc w:val="left"/>
      <w:pPr>
        <w:ind w:left="5040" w:hanging="360"/>
      </w:pPr>
      <w:rPr>
        <w:rFonts w:ascii="Symbol" w:hAnsi="Symbol" w:hint="default"/>
      </w:rPr>
    </w:lvl>
    <w:lvl w:ilvl="7" w:tplc="6AA260D0">
      <w:start w:val="1"/>
      <w:numFmt w:val="bullet"/>
      <w:lvlText w:val="o"/>
      <w:lvlJc w:val="left"/>
      <w:pPr>
        <w:ind w:left="5760" w:hanging="360"/>
      </w:pPr>
      <w:rPr>
        <w:rFonts w:ascii="Courier New" w:hAnsi="Courier New" w:hint="default"/>
      </w:rPr>
    </w:lvl>
    <w:lvl w:ilvl="8" w:tplc="97DC7116">
      <w:start w:val="1"/>
      <w:numFmt w:val="bullet"/>
      <w:lvlText w:val=""/>
      <w:lvlJc w:val="left"/>
      <w:pPr>
        <w:ind w:left="6480" w:hanging="360"/>
      </w:pPr>
      <w:rPr>
        <w:rFonts w:ascii="Wingdings" w:hAnsi="Wingdings" w:hint="default"/>
      </w:rPr>
    </w:lvl>
  </w:abstractNum>
  <w:abstractNum w:abstractNumId="2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1560F9"/>
    <w:multiLevelType w:val="hybridMultilevel"/>
    <w:tmpl w:val="07628794"/>
    <w:lvl w:ilvl="0" w:tplc="F4DC31C2">
      <w:start w:val="4"/>
      <w:numFmt w:val="bullet"/>
      <w:lvlText w:val="-"/>
      <w:lvlJc w:val="left"/>
      <w:pPr>
        <w:ind w:left="360" w:hanging="360"/>
      </w:pPr>
      <w:rPr>
        <w:rFonts w:ascii="Calibri" w:eastAsiaTheme="minorHAns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164247"/>
    <w:multiLevelType w:val="hybridMultilevel"/>
    <w:tmpl w:val="B74A10B8"/>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7A0261"/>
    <w:multiLevelType w:val="multilevel"/>
    <w:tmpl w:val="8F424740"/>
    <w:lvl w:ilvl="0">
      <w:start w:val="1"/>
      <w:numFmt w:val="decimal"/>
      <w:lvlText w:val="%1."/>
      <w:lvlJc w:val="left"/>
      <w:pPr>
        <w:ind w:left="720" w:hanging="360"/>
      </w:pPr>
      <w:rPr>
        <w:rFonts w:hint="default"/>
        <w:b/>
      </w:rPr>
    </w:lvl>
    <w:lvl w:ilvl="1">
      <w:start w:val="1"/>
      <w:numFmt w:val="decimal"/>
      <w:isLgl/>
      <w:lvlText w:val="%1.%2"/>
      <w:lvlJc w:val="left"/>
      <w:pPr>
        <w:ind w:left="1050" w:hanging="69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3E25CA"/>
    <w:multiLevelType w:val="hybridMultilevel"/>
    <w:tmpl w:val="F17256E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3A0B26"/>
    <w:multiLevelType w:val="hybridMultilevel"/>
    <w:tmpl w:val="DE4CB734"/>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B56B1B"/>
    <w:multiLevelType w:val="hybridMultilevel"/>
    <w:tmpl w:val="4E36C292"/>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72FF1"/>
    <w:multiLevelType w:val="hybridMultilevel"/>
    <w:tmpl w:val="D7FEE868"/>
    <w:lvl w:ilvl="0" w:tplc="6F8239F2">
      <w:start w:val="1"/>
      <w:numFmt w:val="decimal"/>
      <w:lvlText w:val="%1."/>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9CB5CA8"/>
    <w:multiLevelType w:val="multilevel"/>
    <w:tmpl w:val="C444D78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870AC5"/>
    <w:multiLevelType w:val="hybridMultilevel"/>
    <w:tmpl w:val="3A2C3892"/>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C149B7E">
      <w:start w:val="3"/>
      <w:numFmt w:val="bullet"/>
      <w:lvlText w:val="–"/>
      <w:lvlJc w:val="left"/>
      <w:pPr>
        <w:ind w:left="3024" w:hanging="1224"/>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32101"/>
    <w:multiLevelType w:val="hybridMultilevel"/>
    <w:tmpl w:val="A144411A"/>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9761F4"/>
    <w:multiLevelType w:val="hybridMultilevel"/>
    <w:tmpl w:val="FFFFFFFF"/>
    <w:lvl w:ilvl="0" w:tplc="6CB83BB2">
      <w:start w:val="1"/>
      <w:numFmt w:val="bullet"/>
      <w:lvlText w:val="-"/>
      <w:lvlJc w:val="left"/>
      <w:pPr>
        <w:ind w:left="360" w:hanging="360"/>
      </w:pPr>
      <w:rPr>
        <w:rFonts w:ascii="&quot;Calibri&quot;,sans-serif" w:hAnsi="&quot;Calibri&quot;,sans-serif" w:hint="default"/>
      </w:rPr>
    </w:lvl>
    <w:lvl w:ilvl="1" w:tplc="6AA6F0D8">
      <w:start w:val="1"/>
      <w:numFmt w:val="bullet"/>
      <w:lvlText w:val="o"/>
      <w:lvlJc w:val="left"/>
      <w:pPr>
        <w:ind w:left="1080" w:hanging="360"/>
      </w:pPr>
      <w:rPr>
        <w:rFonts w:ascii="Courier New" w:hAnsi="Courier New" w:hint="default"/>
      </w:rPr>
    </w:lvl>
    <w:lvl w:ilvl="2" w:tplc="2A78A7C0">
      <w:start w:val="1"/>
      <w:numFmt w:val="bullet"/>
      <w:lvlText w:val=""/>
      <w:lvlJc w:val="left"/>
      <w:pPr>
        <w:ind w:left="1800" w:hanging="360"/>
      </w:pPr>
      <w:rPr>
        <w:rFonts w:ascii="Wingdings" w:hAnsi="Wingdings" w:hint="default"/>
      </w:rPr>
    </w:lvl>
    <w:lvl w:ilvl="3" w:tplc="F642FFD6">
      <w:start w:val="1"/>
      <w:numFmt w:val="bullet"/>
      <w:lvlText w:val=""/>
      <w:lvlJc w:val="left"/>
      <w:pPr>
        <w:ind w:left="2520" w:hanging="360"/>
      </w:pPr>
      <w:rPr>
        <w:rFonts w:ascii="Symbol" w:hAnsi="Symbol" w:hint="default"/>
      </w:rPr>
    </w:lvl>
    <w:lvl w:ilvl="4" w:tplc="57967580">
      <w:start w:val="1"/>
      <w:numFmt w:val="bullet"/>
      <w:lvlText w:val="o"/>
      <w:lvlJc w:val="left"/>
      <w:pPr>
        <w:ind w:left="3240" w:hanging="360"/>
      </w:pPr>
      <w:rPr>
        <w:rFonts w:ascii="Courier New" w:hAnsi="Courier New" w:hint="default"/>
      </w:rPr>
    </w:lvl>
    <w:lvl w:ilvl="5" w:tplc="35821E8C">
      <w:start w:val="1"/>
      <w:numFmt w:val="bullet"/>
      <w:lvlText w:val=""/>
      <w:lvlJc w:val="left"/>
      <w:pPr>
        <w:ind w:left="3960" w:hanging="360"/>
      </w:pPr>
      <w:rPr>
        <w:rFonts w:ascii="Wingdings" w:hAnsi="Wingdings" w:hint="default"/>
      </w:rPr>
    </w:lvl>
    <w:lvl w:ilvl="6" w:tplc="517ECAE2">
      <w:start w:val="1"/>
      <w:numFmt w:val="bullet"/>
      <w:lvlText w:val=""/>
      <w:lvlJc w:val="left"/>
      <w:pPr>
        <w:ind w:left="4680" w:hanging="360"/>
      </w:pPr>
      <w:rPr>
        <w:rFonts w:ascii="Symbol" w:hAnsi="Symbol" w:hint="default"/>
      </w:rPr>
    </w:lvl>
    <w:lvl w:ilvl="7" w:tplc="D68E9F84">
      <w:start w:val="1"/>
      <w:numFmt w:val="bullet"/>
      <w:lvlText w:val="o"/>
      <w:lvlJc w:val="left"/>
      <w:pPr>
        <w:ind w:left="5400" w:hanging="360"/>
      </w:pPr>
      <w:rPr>
        <w:rFonts w:ascii="Courier New" w:hAnsi="Courier New" w:hint="default"/>
      </w:rPr>
    </w:lvl>
    <w:lvl w:ilvl="8" w:tplc="FDCC35D0">
      <w:start w:val="1"/>
      <w:numFmt w:val="bullet"/>
      <w:lvlText w:val=""/>
      <w:lvlJc w:val="left"/>
      <w:pPr>
        <w:ind w:left="6120" w:hanging="360"/>
      </w:pPr>
      <w:rPr>
        <w:rFonts w:ascii="Wingdings" w:hAnsi="Wingdings" w:hint="default"/>
      </w:rPr>
    </w:lvl>
  </w:abstractNum>
  <w:abstractNum w:abstractNumId="37" w15:restartNumberingAfterBreak="0">
    <w:nsid w:val="701640AF"/>
    <w:multiLevelType w:val="hybridMultilevel"/>
    <w:tmpl w:val="977CE176"/>
    <w:lvl w:ilvl="0" w:tplc="803CEEE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21B26"/>
    <w:multiLevelType w:val="hybridMultilevel"/>
    <w:tmpl w:val="51686F3A"/>
    <w:lvl w:ilvl="0" w:tplc="3516F1D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15635F0"/>
    <w:multiLevelType w:val="hybridMultilevel"/>
    <w:tmpl w:val="50B24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4631EB"/>
    <w:multiLevelType w:val="hybridMultilevel"/>
    <w:tmpl w:val="84BE10B2"/>
    <w:lvl w:ilvl="0" w:tplc="947011C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3BA7E53"/>
    <w:multiLevelType w:val="hybridMultilevel"/>
    <w:tmpl w:val="2DB6E954"/>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3D1170"/>
    <w:multiLevelType w:val="hybridMultilevel"/>
    <w:tmpl w:val="577C93C8"/>
    <w:lvl w:ilvl="0" w:tplc="947011C8">
      <w:numFmt w:val="bullet"/>
      <w:lvlText w:val="-"/>
      <w:lvlJc w:val="left"/>
      <w:pPr>
        <w:ind w:left="360" w:hanging="360"/>
      </w:pPr>
      <w:rPr>
        <w:rFonts w:ascii="Calibri" w:eastAsiaTheme="minorHAnsi"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51F7486"/>
    <w:multiLevelType w:val="hybridMultilevel"/>
    <w:tmpl w:val="0046FBC8"/>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0F28C0"/>
    <w:multiLevelType w:val="hybridMultilevel"/>
    <w:tmpl w:val="391426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3A0F60"/>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4"/>
  </w:num>
  <w:num w:numId="3">
    <w:abstractNumId w:val="43"/>
  </w:num>
  <w:num w:numId="4">
    <w:abstractNumId w:val="29"/>
  </w:num>
  <w:num w:numId="5">
    <w:abstractNumId w:val="8"/>
  </w:num>
  <w:num w:numId="6">
    <w:abstractNumId w:val="45"/>
  </w:num>
  <w:num w:numId="7">
    <w:abstractNumId w:val="15"/>
  </w:num>
  <w:num w:numId="8">
    <w:abstractNumId w:val="0"/>
  </w:num>
  <w:num w:numId="9">
    <w:abstractNumId w:val="11"/>
  </w:num>
  <w:num w:numId="10">
    <w:abstractNumId w:val="2"/>
  </w:num>
  <w:num w:numId="11">
    <w:abstractNumId w:val="38"/>
  </w:num>
  <w:num w:numId="12">
    <w:abstractNumId w:val="14"/>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42"/>
  </w:num>
  <w:num w:numId="21">
    <w:abstractNumId w:val="40"/>
  </w:num>
  <w:num w:numId="22">
    <w:abstractNumId w:val="12"/>
  </w:num>
  <w:num w:numId="23">
    <w:abstractNumId w:val="26"/>
  </w:num>
  <w:num w:numId="24">
    <w:abstractNumId w:val="1"/>
  </w:num>
  <w:num w:numId="25">
    <w:abstractNumId w:val="17"/>
  </w:num>
  <w:num w:numId="26">
    <w:abstractNumId w:val="13"/>
  </w:num>
  <w:num w:numId="27">
    <w:abstractNumId w:val="24"/>
  </w:num>
  <w:num w:numId="28">
    <w:abstractNumId w:val="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36"/>
  </w:num>
  <w:num w:numId="33">
    <w:abstractNumId w:val="22"/>
  </w:num>
  <w:num w:numId="34">
    <w:abstractNumId w:val="16"/>
  </w:num>
  <w:num w:numId="35">
    <w:abstractNumId w:val="29"/>
  </w:num>
  <w:num w:numId="36">
    <w:abstractNumId w:val="25"/>
  </w:num>
  <w:num w:numId="37">
    <w:abstractNumId w:val="30"/>
  </w:num>
  <w:num w:numId="38">
    <w:abstractNumId w:val="35"/>
  </w:num>
  <w:num w:numId="39">
    <w:abstractNumId w:val="41"/>
  </w:num>
  <w:num w:numId="40">
    <w:abstractNumId w:val="27"/>
  </w:num>
  <w:num w:numId="41">
    <w:abstractNumId w:val="23"/>
  </w:num>
  <w:num w:numId="42">
    <w:abstractNumId w:val="31"/>
  </w:num>
  <w:num w:numId="43">
    <w:abstractNumId w:val="21"/>
  </w:num>
  <w:num w:numId="44">
    <w:abstractNumId w:val="10"/>
  </w:num>
  <w:num w:numId="45">
    <w:abstractNumId w:val="5"/>
  </w:num>
  <w:num w:numId="46">
    <w:abstractNumId w:val="39"/>
  </w:num>
  <w:num w:numId="47">
    <w:abstractNumId w:val="37"/>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DF"/>
    <w:rsid w:val="00001181"/>
    <w:rsid w:val="000026CF"/>
    <w:rsid w:val="000030A7"/>
    <w:rsid w:val="000052BD"/>
    <w:rsid w:val="000058E9"/>
    <w:rsid w:val="00005D4B"/>
    <w:rsid w:val="00006A51"/>
    <w:rsid w:val="000106C5"/>
    <w:rsid w:val="0001325F"/>
    <w:rsid w:val="00016653"/>
    <w:rsid w:val="00017CB1"/>
    <w:rsid w:val="0002079E"/>
    <w:rsid w:val="00020AE8"/>
    <w:rsid w:val="00023EFD"/>
    <w:rsid w:val="000246E7"/>
    <w:rsid w:val="00024D8A"/>
    <w:rsid w:val="00025306"/>
    <w:rsid w:val="00026015"/>
    <w:rsid w:val="000260D8"/>
    <w:rsid w:val="00027BFB"/>
    <w:rsid w:val="000300C0"/>
    <w:rsid w:val="00030905"/>
    <w:rsid w:val="00031D62"/>
    <w:rsid w:val="00033B69"/>
    <w:rsid w:val="00034ED6"/>
    <w:rsid w:val="00035186"/>
    <w:rsid w:val="000370A4"/>
    <w:rsid w:val="00037137"/>
    <w:rsid w:val="00037530"/>
    <w:rsid w:val="00037D40"/>
    <w:rsid w:val="00040C9D"/>
    <w:rsid w:val="00040EAF"/>
    <w:rsid w:val="00041646"/>
    <w:rsid w:val="00041949"/>
    <w:rsid w:val="000438C2"/>
    <w:rsid w:val="00043EE2"/>
    <w:rsid w:val="00044BF7"/>
    <w:rsid w:val="000469EA"/>
    <w:rsid w:val="00046B3F"/>
    <w:rsid w:val="00047F8B"/>
    <w:rsid w:val="000504FB"/>
    <w:rsid w:val="00053AD0"/>
    <w:rsid w:val="00053F6E"/>
    <w:rsid w:val="00054FAF"/>
    <w:rsid w:val="00055E3E"/>
    <w:rsid w:val="0006078A"/>
    <w:rsid w:val="00060816"/>
    <w:rsid w:val="00063047"/>
    <w:rsid w:val="00064C6A"/>
    <w:rsid w:val="00066442"/>
    <w:rsid w:val="00070EF5"/>
    <w:rsid w:val="00072E58"/>
    <w:rsid w:val="0007321E"/>
    <w:rsid w:val="000735CB"/>
    <w:rsid w:val="00073873"/>
    <w:rsid w:val="000808E6"/>
    <w:rsid w:val="00081389"/>
    <w:rsid w:val="0008543D"/>
    <w:rsid w:val="00086470"/>
    <w:rsid w:val="00090A14"/>
    <w:rsid w:val="00092298"/>
    <w:rsid w:val="00092441"/>
    <w:rsid w:val="00094804"/>
    <w:rsid w:val="0009746D"/>
    <w:rsid w:val="000A200B"/>
    <w:rsid w:val="000A355D"/>
    <w:rsid w:val="000A5A67"/>
    <w:rsid w:val="000A69AF"/>
    <w:rsid w:val="000A6D92"/>
    <w:rsid w:val="000A7A43"/>
    <w:rsid w:val="000A7D2A"/>
    <w:rsid w:val="000B0226"/>
    <w:rsid w:val="000B1A09"/>
    <w:rsid w:val="000B1D20"/>
    <w:rsid w:val="000B4182"/>
    <w:rsid w:val="000B455A"/>
    <w:rsid w:val="000B7566"/>
    <w:rsid w:val="000C327A"/>
    <w:rsid w:val="000C35AB"/>
    <w:rsid w:val="000C4892"/>
    <w:rsid w:val="000C7BBB"/>
    <w:rsid w:val="000D0A51"/>
    <w:rsid w:val="000D0F4D"/>
    <w:rsid w:val="000D239B"/>
    <w:rsid w:val="000D26D2"/>
    <w:rsid w:val="000D44B5"/>
    <w:rsid w:val="000D4B53"/>
    <w:rsid w:val="000D549B"/>
    <w:rsid w:val="000D5D7F"/>
    <w:rsid w:val="000D6646"/>
    <w:rsid w:val="000D7135"/>
    <w:rsid w:val="000D7761"/>
    <w:rsid w:val="000E0AB5"/>
    <w:rsid w:val="000E1DE5"/>
    <w:rsid w:val="000E1FDE"/>
    <w:rsid w:val="000E4322"/>
    <w:rsid w:val="000F1398"/>
    <w:rsid w:val="000F2CE1"/>
    <w:rsid w:val="000F2EAB"/>
    <w:rsid w:val="000F485C"/>
    <w:rsid w:val="0010181C"/>
    <w:rsid w:val="001030D2"/>
    <w:rsid w:val="00103C03"/>
    <w:rsid w:val="00105499"/>
    <w:rsid w:val="0010640C"/>
    <w:rsid w:val="001065FC"/>
    <w:rsid w:val="00107A78"/>
    <w:rsid w:val="001106BB"/>
    <w:rsid w:val="001111A3"/>
    <w:rsid w:val="00111994"/>
    <w:rsid w:val="001120E6"/>
    <w:rsid w:val="00113D22"/>
    <w:rsid w:val="00114728"/>
    <w:rsid w:val="00115803"/>
    <w:rsid w:val="001172CF"/>
    <w:rsid w:val="00120204"/>
    <w:rsid w:val="00123A17"/>
    <w:rsid w:val="001244AD"/>
    <w:rsid w:val="0012509A"/>
    <w:rsid w:val="00127990"/>
    <w:rsid w:val="00131FD0"/>
    <w:rsid w:val="00133E4A"/>
    <w:rsid w:val="00134190"/>
    <w:rsid w:val="0013579C"/>
    <w:rsid w:val="001362D8"/>
    <w:rsid w:val="001370C8"/>
    <w:rsid w:val="00137B4E"/>
    <w:rsid w:val="0014099C"/>
    <w:rsid w:val="00144C7E"/>
    <w:rsid w:val="00150993"/>
    <w:rsid w:val="00152D3A"/>
    <w:rsid w:val="001536A5"/>
    <w:rsid w:val="0015381D"/>
    <w:rsid w:val="00154BBB"/>
    <w:rsid w:val="00161AD7"/>
    <w:rsid w:val="00164DD3"/>
    <w:rsid w:val="00165EFF"/>
    <w:rsid w:val="00171198"/>
    <w:rsid w:val="00171378"/>
    <w:rsid w:val="00171462"/>
    <w:rsid w:val="00172905"/>
    <w:rsid w:val="00172D69"/>
    <w:rsid w:val="00173A3F"/>
    <w:rsid w:val="00174BCE"/>
    <w:rsid w:val="00177722"/>
    <w:rsid w:val="00177822"/>
    <w:rsid w:val="0018029D"/>
    <w:rsid w:val="001872B1"/>
    <w:rsid w:val="00187B61"/>
    <w:rsid w:val="00191468"/>
    <w:rsid w:val="00191CA9"/>
    <w:rsid w:val="001930E5"/>
    <w:rsid w:val="001947CB"/>
    <w:rsid w:val="001952DE"/>
    <w:rsid w:val="00195F0E"/>
    <w:rsid w:val="00197156"/>
    <w:rsid w:val="001973E4"/>
    <w:rsid w:val="00197CD8"/>
    <w:rsid w:val="001A0843"/>
    <w:rsid w:val="001A161B"/>
    <w:rsid w:val="001A18FF"/>
    <w:rsid w:val="001A1F7D"/>
    <w:rsid w:val="001A662D"/>
    <w:rsid w:val="001B11DA"/>
    <w:rsid w:val="001B28DB"/>
    <w:rsid w:val="001B5D01"/>
    <w:rsid w:val="001B6E9A"/>
    <w:rsid w:val="001C6E7D"/>
    <w:rsid w:val="001C79AE"/>
    <w:rsid w:val="001C7F58"/>
    <w:rsid w:val="001D200F"/>
    <w:rsid w:val="001D3B84"/>
    <w:rsid w:val="001D4243"/>
    <w:rsid w:val="001E1545"/>
    <w:rsid w:val="001E1865"/>
    <w:rsid w:val="001E209C"/>
    <w:rsid w:val="001E533F"/>
    <w:rsid w:val="001E5463"/>
    <w:rsid w:val="001E5EC1"/>
    <w:rsid w:val="001E7625"/>
    <w:rsid w:val="001E772B"/>
    <w:rsid w:val="001F015D"/>
    <w:rsid w:val="001F0DB0"/>
    <w:rsid w:val="001F3A9B"/>
    <w:rsid w:val="001F3E1E"/>
    <w:rsid w:val="001F4C90"/>
    <w:rsid w:val="001F5801"/>
    <w:rsid w:val="00200B5C"/>
    <w:rsid w:val="00200C74"/>
    <w:rsid w:val="00201360"/>
    <w:rsid w:val="00203834"/>
    <w:rsid w:val="00203E48"/>
    <w:rsid w:val="002044F1"/>
    <w:rsid w:val="00205037"/>
    <w:rsid w:val="002050C4"/>
    <w:rsid w:val="0020715E"/>
    <w:rsid w:val="00210BC3"/>
    <w:rsid w:val="0021132C"/>
    <w:rsid w:val="00211534"/>
    <w:rsid w:val="00213874"/>
    <w:rsid w:val="002139CD"/>
    <w:rsid w:val="002147AD"/>
    <w:rsid w:val="00223C72"/>
    <w:rsid w:val="00224F30"/>
    <w:rsid w:val="002255C5"/>
    <w:rsid w:val="002255F1"/>
    <w:rsid w:val="00226D7B"/>
    <w:rsid w:val="00230813"/>
    <w:rsid w:val="00231ABE"/>
    <w:rsid w:val="00231AE9"/>
    <w:rsid w:val="0023299A"/>
    <w:rsid w:val="00232A02"/>
    <w:rsid w:val="002335C4"/>
    <w:rsid w:val="00234FD4"/>
    <w:rsid w:val="002437E6"/>
    <w:rsid w:val="00243BA1"/>
    <w:rsid w:val="00243EB3"/>
    <w:rsid w:val="00245E51"/>
    <w:rsid w:val="00251794"/>
    <w:rsid w:val="00252CBD"/>
    <w:rsid w:val="00253447"/>
    <w:rsid w:val="00255056"/>
    <w:rsid w:val="0025545E"/>
    <w:rsid w:val="0025723D"/>
    <w:rsid w:val="002574A1"/>
    <w:rsid w:val="00263A02"/>
    <w:rsid w:val="00264CF2"/>
    <w:rsid w:val="00265E71"/>
    <w:rsid w:val="00270908"/>
    <w:rsid w:val="002725EA"/>
    <w:rsid w:val="00273296"/>
    <w:rsid w:val="002741EC"/>
    <w:rsid w:val="00276B55"/>
    <w:rsid w:val="00277208"/>
    <w:rsid w:val="002808C0"/>
    <w:rsid w:val="00280D65"/>
    <w:rsid w:val="00281FD3"/>
    <w:rsid w:val="00282067"/>
    <w:rsid w:val="00282AEA"/>
    <w:rsid w:val="00282D38"/>
    <w:rsid w:val="00282EDF"/>
    <w:rsid w:val="00283E8B"/>
    <w:rsid w:val="00284E5D"/>
    <w:rsid w:val="00285701"/>
    <w:rsid w:val="00287335"/>
    <w:rsid w:val="002911F5"/>
    <w:rsid w:val="00292540"/>
    <w:rsid w:val="002934FF"/>
    <w:rsid w:val="00293DDA"/>
    <w:rsid w:val="00295634"/>
    <w:rsid w:val="00296A2A"/>
    <w:rsid w:val="002975CC"/>
    <w:rsid w:val="00297B7C"/>
    <w:rsid w:val="002A0D94"/>
    <w:rsid w:val="002A339E"/>
    <w:rsid w:val="002A3A3F"/>
    <w:rsid w:val="002A4B2B"/>
    <w:rsid w:val="002B01BF"/>
    <w:rsid w:val="002B0452"/>
    <w:rsid w:val="002B0CDC"/>
    <w:rsid w:val="002B2A88"/>
    <w:rsid w:val="002B2B51"/>
    <w:rsid w:val="002B4B7D"/>
    <w:rsid w:val="002B6801"/>
    <w:rsid w:val="002C0655"/>
    <w:rsid w:val="002C0ECF"/>
    <w:rsid w:val="002C253F"/>
    <w:rsid w:val="002C32B9"/>
    <w:rsid w:val="002C3610"/>
    <w:rsid w:val="002C4185"/>
    <w:rsid w:val="002C4311"/>
    <w:rsid w:val="002C4776"/>
    <w:rsid w:val="002C5A06"/>
    <w:rsid w:val="002C7BFF"/>
    <w:rsid w:val="002D0B3B"/>
    <w:rsid w:val="002D0BED"/>
    <w:rsid w:val="002D0E49"/>
    <w:rsid w:val="002E32ED"/>
    <w:rsid w:val="002E3A7B"/>
    <w:rsid w:val="002E579F"/>
    <w:rsid w:val="002E6B3B"/>
    <w:rsid w:val="002F1876"/>
    <w:rsid w:val="002F1AF2"/>
    <w:rsid w:val="002F4BDE"/>
    <w:rsid w:val="002F6F9A"/>
    <w:rsid w:val="002F7626"/>
    <w:rsid w:val="003000D7"/>
    <w:rsid w:val="003006B7"/>
    <w:rsid w:val="0030223A"/>
    <w:rsid w:val="003045F4"/>
    <w:rsid w:val="0030553A"/>
    <w:rsid w:val="00306464"/>
    <w:rsid w:val="00306956"/>
    <w:rsid w:val="00306EA2"/>
    <w:rsid w:val="003107E1"/>
    <w:rsid w:val="003113EF"/>
    <w:rsid w:val="003123D9"/>
    <w:rsid w:val="003124A3"/>
    <w:rsid w:val="00313172"/>
    <w:rsid w:val="00313DD0"/>
    <w:rsid w:val="003142A4"/>
    <w:rsid w:val="00316208"/>
    <w:rsid w:val="00316EF3"/>
    <w:rsid w:val="00317B62"/>
    <w:rsid w:val="003200AE"/>
    <w:rsid w:val="00320621"/>
    <w:rsid w:val="00320EE1"/>
    <w:rsid w:val="0032111B"/>
    <w:rsid w:val="00321A64"/>
    <w:rsid w:val="00321B79"/>
    <w:rsid w:val="0032406F"/>
    <w:rsid w:val="003315B0"/>
    <w:rsid w:val="00334783"/>
    <w:rsid w:val="00335B51"/>
    <w:rsid w:val="003377CF"/>
    <w:rsid w:val="00341ED5"/>
    <w:rsid w:val="003426C0"/>
    <w:rsid w:val="0034328E"/>
    <w:rsid w:val="00343E82"/>
    <w:rsid w:val="00344D41"/>
    <w:rsid w:val="0035157C"/>
    <w:rsid w:val="00351A16"/>
    <w:rsid w:val="00351C96"/>
    <w:rsid w:val="00352B66"/>
    <w:rsid w:val="00353A01"/>
    <w:rsid w:val="003553D3"/>
    <w:rsid w:val="00357578"/>
    <w:rsid w:val="0035796F"/>
    <w:rsid w:val="00357A26"/>
    <w:rsid w:val="00363341"/>
    <w:rsid w:val="00363757"/>
    <w:rsid w:val="00364762"/>
    <w:rsid w:val="003666A5"/>
    <w:rsid w:val="00374231"/>
    <w:rsid w:val="00374331"/>
    <w:rsid w:val="003743AC"/>
    <w:rsid w:val="00377E70"/>
    <w:rsid w:val="00377FF5"/>
    <w:rsid w:val="003812A7"/>
    <w:rsid w:val="00382982"/>
    <w:rsid w:val="00382FFC"/>
    <w:rsid w:val="00387CA1"/>
    <w:rsid w:val="0039185B"/>
    <w:rsid w:val="00391B1B"/>
    <w:rsid w:val="00392F8A"/>
    <w:rsid w:val="003932D9"/>
    <w:rsid w:val="00394038"/>
    <w:rsid w:val="003945AE"/>
    <w:rsid w:val="0039533A"/>
    <w:rsid w:val="00396DBC"/>
    <w:rsid w:val="003A67E9"/>
    <w:rsid w:val="003B2DA8"/>
    <w:rsid w:val="003B2DD5"/>
    <w:rsid w:val="003B3709"/>
    <w:rsid w:val="003B47ED"/>
    <w:rsid w:val="003B5C68"/>
    <w:rsid w:val="003B671D"/>
    <w:rsid w:val="003B72C2"/>
    <w:rsid w:val="003C03A2"/>
    <w:rsid w:val="003C0EB9"/>
    <w:rsid w:val="003C15FC"/>
    <w:rsid w:val="003C342E"/>
    <w:rsid w:val="003C474A"/>
    <w:rsid w:val="003C5297"/>
    <w:rsid w:val="003C55F1"/>
    <w:rsid w:val="003D0A99"/>
    <w:rsid w:val="003D0B79"/>
    <w:rsid w:val="003D14F8"/>
    <w:rsid w:val="003D69DD"/>
    <w:rsid w:val="003E05E5"/>
    <w:rsid w:val="003E219E"/>
    <w:rsid w:val="003E39CB"/>
    <w:rsid w:val="003E6A3F"/>
    <w:rsid w:val="003F4F83"/>
    <w:rsid w:val="003F5F5B"/>
    <w:rsid w:val="004001ED"/>
    <w:rsid w:val="00400A84"/>
    <w:rsid w:val="004010F5"/>
    <w:rsid w:val="004039AD"/>
    <w:rsid w:val="00404136"/>
    <w:rsid w:val="00405D58"/>
    <w:rsid w:val="004106B9"/>
    <w:rsid w:val="004116A3"/>
    <w:rsid w:val="00411978"/>
    <w:rsid w:val="00424243"/>
    <w:rsid w:val="00430419"/>
    <w:rsid w:val="00430892"/>
    <w:rsid w:val="0043203C"/>
    <w:rsid w:val="0043352E"/>
    <w:rsid w:val="00433D8B"/>
    <w:rsid w:val="00436151"/>
    <w:rsid w:val="00437B22"/>
    <w:rsid w:val="00440AB3"/>
    <w:rsid w:val="00441281"/>
    <w:rsid w:val="00441CE5"/>
    <w:rsid w:val="00441E82"/>
    <w:rsid w:val="00442203"/>
    <w:rsid w:val="00442482"/>
    <w:rsid w:val="00442A72"/>
    <w:rsid w:val="00443FAC"/>
    <w:rsid w:val="004442DC"/>
    <w:rsid w:val="004446C1"/>
    <w:rsid w:val="00444F02"/>
    <w:rsid w:val="00445DF1"/>
    <w:rsid w:val="00450BA6"/>
    <w:rsid w:val="004515EB"/>
    <w:rsid w:val="004526CF"/>
    <w:rsid w:val="004537DC"/>
    <w:rsid w:val="004552FC"/>
    <w:rsid w:val="00455560"/>
    <w:rsid w:val="00457F52"/>
    <w:rsid w:val="00464FD0"/>
    <w:rsid w:val="00465007"/>
    <w:rsid w:val="00465339"/>
    <w:rsid w:val="0046655C"/>
    <w:rsid w:val="00466594"/>
    <w:rsid w:val="00471985"/>
    <w:rsid w:val="0047244F"/>
    <w:rsid w:val="004724D0"/>
    <w:rsid w:val="00475E9E"/>
    <w:rsid w:val="00476B85"/>
    <w:rsid w:val="00477C0B"/>
    <w:rsid w:val="004818F7"/>
    <w:rsid w:val="00487446"/>
    <w:rsid w:val="004875BD"/>
    <w:rsid w:val="0049260E"/>
    <w:rsid w:val="00493698"/>
    <w:rsid w:val="00494154"/>
    <w:rsid w:val="00495610"/>
    <w:rsid w:val="0049580C"/>
    <w:rsid w:val="00495E33"/>
    <w:rsid w:val="004A05D3"/>
    <w:rsid w:val="004A1D81"/>
    <w:rsid w:val="004A4982"/>
    <w:rsid w:val="004A508F"/>
    <w:rsid w:val="004A642E"/>
    <w:rsid w:val="004B34EA"/>
    <w:rsid w:val="004B4898"/>
    <w:rsid w:val="004B5D1D"/>
    <w:rsid w:val="004D0B76"/>
    <w:rsid w:val="004D0F40"/>
    <w:rsid w:val="004D2CD1"/>
    <w:rsid w:val="004D2EE1"/>
    <w:rsid w:val="004D5B5F"/>
    <w:rsid w:val="004D728D"/>
    <w:rsid w:val="004E1309"/>
    <w:rsid w:val="004E1F41"/>
    <w:rsid w:val="004E419B"/>
    <w:rsid w:val="004E5809"/>
    <w:rsid w:val="004F0E0D"/>
    <w:rsid w:val="004F1894"/>
    <w:rsid w:val="004F3EAF"/>
    <w:rsid w:val="004F42BB"/>
    <w:rsid w:val="004F5890"/>
    <w:rsid w:val="004F6809"/>
    <w:rsid w:val="00500336"/>
    <w:rsid w:val="00501B78"/>
    <w:rsid w:val="00501DF3"/>
    <w:rsid w:val="00502070"/>
    <w:rsid w:val="00502A67"/>
    <w:rsid w:val="00503E36"/>
    <w:rsid w:val="00504217"/>
    <w:rsid w:val="005047DD"/>
    <w:rsid w:val="0050606B"/>
    <w:rsid w:val="00507F3A"/>
    <w:rsid w:val="005103E9"/>
    <w:rsid w:val="0051103A"/>
    <w:rsid w:val="005113DC"/>
    <w:rsid w:val="005157B0"/>
    <w:rsid w:val="00516080"/>
    <w:rsid w:val="00517027"/>
    <w:rsid w:val="00517B35"/>
    <w:rsid w:val="00517F7D"/>
    <w:rsid w:val="005215E8"/>
    <w:rsid w:val="00521E07"/>
    <w:rsid w:val="00524921"/>
    <w:rsid w:val="00524ABA"/>
    <w:rsid w:val="00525533"/>
    <w:rsid w:val="00526C76"/>
    <w:rsid w:val="005304D1"/>
    <w:rsid w:val="00530740"/>
    <w:rsid w:val="00530D9D"/>
    <w:rsid w:val="00534B1C"/>
    <w:rsid w:val="0053551E"/>
    <w:rsid w:val="0053676E"/>
    <w:rsid w:val="00536852"/>
    <w:rsid w:val="00537096"/>
    <w:rsid w:val="00537BD9"/>
    <w:rsid w:val="005404B4"/>
    <w:rsid w:val="00541200"/>
    <w:rsid w:val="00541907"/>
    <w:rsid w:val="00542581"/>
    <w:rsid w:val="00542A26"/>
    <w:rsid w:val="00542F8F"/>
    <w:rsid w:val="005452A3"/>
    <w:rsid w:val="00545F46"/>
    <w:rsid w:val="00546279"/>
    <w:rsid w:val="00550775"/>
    <w:rsid w:val="00553C7A"/>
    <w:rsid w:val="005543A1"/>
    <w:rsid w:val="00554E6F"/>
    <w:rsid w:val="0055795E"/>
    <w:rsid w:val="0056065B"/>
    <w:rsid w:val="0056092E"/>
    <w:rsid w:val="00561A9B"/>
    <w:rsid w:val="005626B4"/>
    <w:rsid w:val="005628CE"/>
    <w:rsid w:val="005631BF"/>
    <w:rsid w:val="00564FC3"/>
    <w:rsid w:val="00565922"/>
    <w:rsid w:val="00565980"/>
    <w:rsid w:val="00566CBA"/>
    <w:rsid w:val="00566E0B"/>
    <w:rsid w:val="00570D21"/>
    <w:rsid w:val="0057218E"/>
    <w:rsid w:val="00574222"/>
    <w:rsid w:val="00577616"/>
    <w:rsid w:val="00577BEC"/>
    <w:rsid w:val="005806CA"/>
    <w:rsid w:val="00580E69"/>
    <w:rsid w:val="005833A4"/>
    <w:rsid w:val="00587897"/>
    <w:rsid w:val="0059388C"/>
    <w:rsid w:val="00594709"/>
    <w:rsid w:val="00594BAB"/>
    <w:rsid w:val="005950D8"/>
    <w:rsid w:val="0059582E"/>
    <w:rsid w:val="00596C43"/>
    <w:rsid w:val="00597972"/>
    <w:rsid w:val="00597BDE"/>
    <w:rsid w:val="005A0491"/>
    <w:rsid w:val="005A06FC"/>
    <w:rsid w:val="005A1E9F"/>
    <w:rsid w:val="005A2D6C"/>
    <w:rsid w:val="005A5872"/>
    <w:rsid w:val="005A5AD8"/>
    <w:rsid w:val="005B017E"/>
    <w:rsid w:val="005B0728"/>
    <w:rsid w:val="005B19C7"/>
    <w:rsid w:val="005B2DEA"/>
    <w:rsid w:val="005C0301"/>
    <w:rsid w:val="005C3D84"/>
    <w:rsid w:val="005C5456"/>
    <w:rsid w:val="005C5929"/>
    <w:rsid w:val="005C688A"/>
    <w:rsid w:val="005D0745"/>
    <w:rsid w:val="005D0B8D"/>
    <w:rsid w:val="005D2526"/>
    <w:rsid w:val="005D34A1"/>
    <w:rsid w:val="005D4119"/>
    <w:rsid w:val="005D6299"/>
    <w:rsid w:val="005E050F"/>
    <w:rsid w:val="005E0891"/>
    <w:rsid w:val="005E0CD4"/>
    <w:rsid w:val="005E481A"/>
    <w:rsid w:val="005E530D"/>
    <w:rsid w:val="005F0AB5"/>
    <w:rsid w:val="005F2D29"/>
    <w:rsid w:val="005F6B31"/>
    <w:rsid w:val="006006CD"/>
    <w:rsid w:val="0060535E"/>
    <w:rsid w:val="00606FAD"/>
    <w:rsid w:val="006071DC"/>
    <w:rsid w:val="00611C9F"/>
    <w:rsid w:val="00612CD1"/>
    <w:rsid w:val="00614A75"/>
    <w:rsid w:val="00614C99"/>
    <w:rsid w:val="00615CE2"/>
    <w:rsid w:val="00615CE5"/>
    <w:rsid w:val="00616326"/>
    <w:rsid w:val="00616A58"/>
    <w:rsid w:val="00616D95"/>
    <w:rsid w:val="00623E17"/>
    <w:rsid w:val="00623E43"/>
    <w:rsid w:val="00625EB3"/>
    <w:rsid w:val="00626704"/>
    <w:rsid w:val="00635B7E"/>
    <w:rsid w:val="0063785A"/>
    <w:rsid w:val="006412F2"/>
    <w:rsid w:val="00647020"/>
    <w:rsid w:val="006472A3"/>
    <w:rsid w:val="00650B1D"/>
    <w:rsid w:val="00650F43"/>
    <w:rsid w:val="00652C9D"/>
    <w:rsid w:val="00660293"/>
    <w:rsid w:val="006644BE"/>
    <w:rsid w:val="00664943"/>
    <w:rsid w:val="00666542"/>
    <w:rsid w:val="00666E00"/>
    <w:rsid w:val="00670163"/>
    <w:rsid w:val="00672DE9"/>
    <w:rsid w:val="00677C63"/>
    <w:rsid w:val="00680A10"/>
    <w:rsid w:val="00681489"/>
    <w:rsid w:val="00682F6C"/>
    <w:rsid w:val="00683295"/>
    <w:rsid w:val="00683296"/>
    <w:rsid w:val="006834B0"/>
    <w:rsid w:val="0068619E"/>
    <w:rsid w:val="006869E1"/>
    <w:rsid w:val="006901A0"/>
    <w:rsid w:val="00692BA6"/>
    <w:rsid w:val="006943A3"/>
    <w:rsid w:val="00694D20"/>
    <w:rsid w:val="00695EC3"/>
    <w:rsid w:val="00697AC1"/>
    <w:rsid w:val="006A0B81"/>
    <w:rsid w:val="006A129B"/>
    <w:rsid w:val="006A369E"/>
    <w:rsid w:val="006A3A96"/>
    <w:rsid w:val="006A3EE6"/>
    <w:rsid w:val="006A61CF"/>
    <w:rsid w:val="006A7EA4"/>
    <w:rsid w:val="006B026B"/>
    <w:rsid w:val="006B2347"/>
    <w:rsid w:val="006B6A3B"/>
    <w:rsid w:val="006B7A24"/>
    <w:rsid w:val="006C04F0"/>
    <w:rsid w:val="006C114F"/>
    <w:rsid w:val="006C2E8B"/>
    <w:rsid w:val="006C35F4"/>
    <w:rsid w:val="006C4DDD"/>
    <w:rsid w:val="006C4FE9"/>
    <w:rsid w:val="006C5A85"/>
    <w:rsid w:val="006C5DCC"/>
    <w:rsid w:val="006C6C3B"/>
    <w:rsid w:val="006D2817"/>
    <w:rsid w:val="006D44BA"/>
    <w:rsid w:val="006D70FB"/>
    <w:rsid w:val="006E1AAF"/>
    <w:rsid w:val="006E278F"/>
    <w:rsid w:val="006E5119"/>
    <w:rsid w:val="006F1081"/>
    <w:rsid w:val="006F1DE8"/>
    <w:rsid w:val="006F3308"/>
    <w:rsid w:val="006F4B5D"/>
    <w:rsid w:val="006F61BE"/>
    <w:rsid w:val="006F6E40"/>
    <w:rsid w:val="00700AD1"/>
    <w:rsid w:val="00700B6E"/>
    <w:rsid w:val="0070406C"/>
    <w:rsid w:val="0070516C"/>
    <w:rsid w:val="00706F2C"/>
    <w:rsid w:val="007102F1"/>
    <w:rsid w:val="00710FD5"/>
    <w:rsid w:val="00711ECB"/>
    <w:rsid w:val="00712ACF"/>
    <w:rsid w:val="00712EE1"/>
    <w:rsid w:val="00713B7D"/>
    <w:rsid w:val="00713C58"/>
    <w:rsid w:val="0072002A"/>
    <w:rsid w:val="007208EE"/>
    <w:rsid w:val="00722283"/>
    <w:rsid w:val="0072392C"/>
    <w:rsid w:val="00724171"/>
    <w:rsid w:val="00724907"/>
    <w:rsid w:val="00725B96"/>
    <w:rsid w:val="00727496"/>
    <w:rsid w:val="00732479"/>
    <w:rsid w:val="00733DAC"/>
    <w:rsid w:val="00734546"/>
    <w:rsid w:val="0073494A"/>
    <w:rsid w:val="00734DAA"/>
    <w:rsid w:val="00736FA9"/>
    <w:rsid w:val="00740169"/>
    <w:rsid w:val="007434C9"/>
    <w:rsid w:val="00746BCE"/>
    <w:rsid w:val="007472FB"/>
    <w:rsid w:val="00747458"/>
    <w:rsid w:val="00747D51"/>
    <w:rsid w:val="00747FA4"/>
    <w:rsid w:val="007517FA"/>
    <w:rsid w:val="00752A4E"/>
    <w:rsid w:val="00753C89"/>
    <w:rsid w:val="007541A2"/>
    <w:rsid w:val="00755EA7"/>
    <w:rsid w:val="00757B0C"/>
    <w:rsid w:val="00757C64"/>
    <w:rsid w:val="00757CCB"/>
    <w:rsid w:val="007654E0"/>
    <w:rsid w:val="00765F81"/>
    <w:rsid w:val="00766521"/>
    <w:rsid w:val="00766FC4"/>
    <w:rsid w:val="007705F9"/>
    <w:rsid w:val="00771292"/>
    <w:rsid w:val="00771E66"/>
    <w:rsid w:val="00772B96"/>
    <w:rsid w:val="00776605"/>
    <w:rsid w:val="0077E1E2"/>
    <w:rsid w:val="007825EA"/>
    <w:rsid w:val="007849C7"/>
    <w:rsid w:val="007914C8"/>
    <w:rsid w:val="00791772"/>
    <w:rsid w:val="007917F7"/>
    <w:rsid w:val="0079182D"/>
    <w:rsid w:val="00791E76"/>
    <w:rsid w:val="00792F9D"/>
    <w:rsid w:val="00796FA8"/>
    <w:rsid w:val="007A1CF8"/>
    <w:rsid w:val="007A1D86"/>
    <w:rsid w:val="007A3E6F"/>
    <w:rsid w:val="007A56C4"/>
    <w:rsid w:val="007B1CC2"/>
    <w:rsid w:val="007B3CE7"/>
    <w:rsid w:val="007B5944"/>
    <w:rsid w:val="007B5BFB"/>
    <w:rsid w:val="007B60CF"/>
    <w:rsid w:val="007C2490"/>
    <w:rsid w:val="007C2FFC"/>
    <w:rsid w:val="007C3AEB"/>
    <w:rsid w:val="007C63BF"/>
    <w:rsid w:val="007C7E12"/>
    <w:rsid w:val="007D02EE"/>
    <w:rsid w:val="007D08DF"/>
    <w:rsid w:val="007D1A40"/>
    <w:rsid w:val="007D1FFC"/>
    <w:rsid w:val="007D2199"/>
    <w:rsid w:val="007D2D02"/>
    <w:rsid w:val="007D2FDE"/>
    <w:rsid w:val="007D329E"/>
    <w:rsid w:val="007D4C46"/>
    <w:rsid w:val="007D6204"/>
    <w:rsid w:val="007D628C"/>
    <w:rsid w:val="007D6E2D"/>
    <w:rsid w:val="007E1988"/>
    <w:rsid w:val="007E35AF"/>
    <w:rsid w:val="007E4642"/>
    <w:rsid w:val="007E7A89"/>
    <w:rsid w:val="007F0C1F"/>
    <w:rsid w:val="007F1424"/>
    <w:rsid w:val="007F2270"/>
    <w:rsid w:val="007F3151"/>
    <w:rsid w:val="007F3D31"/>
    <w:rsid w:val="007F4BD3"/>
    <w:rsid w:val="007F50D0"/>
    <w:rsid w:val="007F5210"/>
    <w:rsid w:val="007F6556"/>
    <w:rsid w:val="007F691E"/>
    <w:rsid w:val="007F6C70"/>
    <w:rsid w:val="00801763"/>
    <w:rsid w:val="008059B7"/>
    <w:rsid w:val="008059E5"/>
    <w:rsid w:val="008068AB"/>
    <w:rsid w:val="00807172"/>
    <w:rsid w:val="00807CC4"/>
    <w:rsid w:val="00811C75"/>
    <w:rsid w:val="00813845"/>
    <w:rsid w:val="00815537"/>
    <w:rsid w:val="00815794"/>
    <w:rsid w:val="00816556"/>
    <w:rsid w:val="00817E9A"/>
    <w:rsid w:val="0082208C"/>
    <w:rsid w:val="00823A09"/>
    <w:rsid w:val="008257EB"/>
    <w:rsid w:val="00826C36"/>
    <w:rsid w:val="0082792B"/>
    <w:rsid w:val="00827EE9"/>
    <w:rsid w:val="00831105"/>
    <w:rsid w:val="008320E6"/>
    <w:rsid w:val="008359B5"/>
    <w:rsid w:val="00837362"/>
    <w:rsid w:val="00837D85"/>
    <w:rsid w:val="008404F5"/>
    <w:rsid w:val="00840F12"/>
    <w:rsid w:val="00841AD5"/>
    <w:rsid w:val="00841CC5"/>
    <w:rsid w:val="008424FE"/>
    <w:rsid w:val="0084324F"/>
    <w:rsid w:val="008440FA"/>
    <w:rsid w:val="00847AB8"/>
    <w:rsid w:val="00850D20"/>
    <w:rsid w:val="00853F6F"/>
    <w:rsid w:val="008553EF"/>
    <w:rsid w:val="00855965"/>
    <w:rsid w:val="00856DE3"/>
    <w:rsid w:val="00857188"/>
    <w:rsid w:val="0086795F"/>
    <w:rsid w:val="0087054A"/>
    <w:rsid w:val="00871A9E"/>
    <w:rsid w:val="00872984"/>
    <w:rsid w:val="00872EE3"/>
    <w:rsid w:val="00873DEB"/>
    <w:rsid w:val="00874372"/>
    <w:rsid w:val="00874914"/>
    <w:rsid w:val="00875824"/>
    <w:rsid w:val="008758B5"/>
    <w:rsid w:val="0087697B"/>
    <w:rsid w:val="008771F3"/>
    <w:rsid w:val="00881CB8"/>
    <w:rsid w:val="00881F5D"/>
    <w:rsid w:val="008820FC"/>
    <w:rsid w:val="008822AF"/>
    <w:rsid w:val="008822CE"/>
    <w:rsid w:val="00882C3C"/>
    <w:rsid w:val="008840DE"/>
    <w:rsid w:val="00885B9B"/>
    <w:rsid w:val="00894D49"/>
    <w:rsid w:val="00895415"/>
    <w:rsid w:val="0089600B"/>
    <w:rsid w:val="00896597"/>
    <w:rsid w:val="008A01D8"/>
    <w:rsid w:val="008A0413"/>
    <w:rsid w:val="008A0A69"/>
    <w:rsid w:val="008A0C89"/>
    <w:rsid w:val="008A25A5"/>
    <w:rsid w:val="008A3F96"/>
    <w:rsid w:val="008A49A3"/>
    <w:rsid w:val="008A4D4A"/>
    <w:rsid w:val="008A73B1"/>
    <w:rsid w:val="008A78F5"/>
    <w:rsid w:val="008B0192"/>
    <w:rsid w:val="008B082F"/>
    <w:rsid w:val="008B0C91"/>
    <w:rsid w:val="008B0DA8"/>
    <w:rsid w:val="008B1171"/>
    <w:rsid w:val="008B1E3A"/>
    <w:rsid w:val="008B4AFB"/>
    <w:rsid w:val="008B52F6"/>
    <w:rsid w:val="008B6772"/>
    <w:rsid w:val="008C097B"/>
    <w:rsid w:val="008C0A16"/>
    <w:rsid w:val="008C1C4F"/>
    <w:rsid w:val="008C78D1"/>
    <w:rsid w:val="008C7EF6"/>
    <w:rsid w:val="008D1AB0"/>
    <w:rsid w:val="008D2923"/>
    <w:rsid w:val="008D2EFB"/>
    <w:rsid w:val="008D54BD"/>
    <w:rsid w:val="008D69DE"/>
    <w:rsid w:val="008D6D33"/>
    <w:rsid w:val="008D6D91"/>
    <w:rsid w:val="008D71CB"/>
    <w:rsid w:val="008D78D0"/>
    <w:rsid w:val="008E13F6"/>
    <w:rsid w:val="008E2F44"/>
    <w:rsid w:val="008E3607"/>
    <w:rsid w:val="008E3F2C"/>
    <w:rsid w:val="008E47D8"/>
    <w:rsid w:val="008E4E48"/>
    <w:rsid w:val="008E66DE"/>
    <w:rsid w:val="008E6EF2"/>
    <w:rsid w:val="008E74A7"/>
    <w:rsid w:val="008E7D5F"/>
    <w:rsid w:val="008E7DB5"/>
    <w:rsid w:val="008F1652"/>
    <w:rsid w:val="008F210F"/>
    <w:rsid w:val="008F7206"/>
    <w:rsid w:val="009002EC"/>
    <w:rsid w:val="00900897"/>
    <w:rsid w:val="00900E14"/>
    <w:rsid w:val="0090196F"/>
    <w:rsid w:val="009033A9"/>
    <w:rsid w:val="00903A6B"/>
    <w:rsid w:val="00904726"/>
    <w:rsid w:val="009152F5"/>
    <w:rsid w:val="00916D19"/>
    <w:rsid w:val="009208B4"/>
    <w:rsid w:val="00922B75"/>
    <w:rsid w:val="009249AE"/>
    <w:rsid w:val="00925206"/>
    <w:rsid w:val="009255D9"/>
    <w:rsid w:val="00925C27"/>
    <w:rsid w:val="009267DA"/>
    <w:rsid w:val="0092732F"/>
    <w:rsid w:val="009277F3"/>
    <w:rsid w:val="00927A46"/>
    <w:rsid w:val="00930048"/>
    <w:rsid w:val="0093042A"/>
    <w:rsid w:val="00931A64"/>
    <w:rsid w:val="00932ECD"/>
    <w:rsid w:val="00933C2B"/>
    <w:rsid w:val="00935C84"/>
    <w:rsid w:val="00935F9A"/>
    <w:rsid w:val="009362B4"/>
    <w:rsid w:val="00940450"/>
    <w:rsid w:val="009466E1"/>
    <w:rsid w:val="009475A6"/>
    <w:rsid w:val="00950CEF"/>
    <w:rsid w:val="0095552F"/>
    <w:rsid w:val="00955EF1"/>
    <w:rsid w:val="00957BF2"/>
    <w:rsid w:val="0096052B"/>
    <w:rsid w:val="00960D7B"/>
    <w:rsid w:val="0096215F"/>
    <w:rsid w:val="00962ED5"/>
    <w:rsid w:val="00963186"/>
    <w:rsid w:val="00964D24"/>
    <w:rsid w:val="009658D3"/>
    <w:rsid w:val="009679D0"/>
    <w:rsid w:val="0097108F"/>
    <w:rsid w:val="00972419"/>
    <w:rsid w:val="009750C9"/>
    <w:rsid w:val="0098067D"/>
    <w:rsid w:val="009806BD"/>
    <w:rsid w:val="0098218D"/>
    <w:rsid w:val="0098604B"/>
    <w:rsid w:val="00990888"/>
    <w:rsid w:val="00990DF0"/>
    <w:rsid w:val="00993813"/>
    <w:rsid w:val="00994792"/>
    <w:rsid w:val="00996CD5"/>
    <w:rsid w:val="009A0932"/>
    <w:rsid w:val="009A1574"/>
    <w:rsid w:val="009A2836"/>
    <w:rsid w:val="009A307B"/>
    <w:rsid w:val="009A5171"/>
    <w:rsid w:val="009A5E41"/>
    <w:rsid w:val="009A79CA"/>
    <w:rsid w:val="009B09A5"/>
    <w:rsid w:val="009B2063"/>
    <w:rsid w:val="009B36F6"/>
    <w:rsid w:val="009B7CD0"/>
    <w:rsid w:val="009C0E87"/>
    <w:rsid w:val="009C4CAD"/>
    <w:rsid w:val="009C5E51"/>
    <w:rsid w:val="009C5EC8"/>
    <w:rsid w:val="009C7D22"/>
    <w:rsid w:val="009D0678"/>
    <w:rsid w:val="009D1CD9"/>
    <w:rsid w:val="009D46E1"/>
    <w:rsid w:val="009D63BF"/>
    <w:rsid w:val="009D723C"/>
    <w:rsid w:val="009E2E85"/>
    <w:rsid w:val="009E35E9"/>
    <w:rsid w:val="009E3CA8"/>
    <w:rsid w:val="009E5A53"/>
    <w:rsid w:val="009E67B2"/>
    <w:rsid w:val="009EB068"/>
    <w:rsid w:val="009F3702"/>
    <w:rsid w:val="009F4030"/>
    <w:rsid w:val="009F4B7A"/>
    <w:rsid w:val="009F5FFF"/>
    <w:rsid w:val="009F6DFB"/>
    <w:rsid w:val="00A02D45"/>
    <w:rsid w:val="00A06F18"/>
    <w:rsid w:val="00A07B9F"/>
    <w:rsid w:val="00A07F07"/>
    <w:rsid w:val="00A11D54"/>
    <w:rsid w:val="00A1212D"/>
    <w:rsid w:val="00A13746"/>
    <w:rsid w:val="00A162B6"/>
    <w:rsid w:val="00A16535"/>
    <w:rsid w:val="00A1687A"/>
    <w:rsid w:val="00A16F4B"/>
    <w:rsid w:val="00A17AD1"/>
    <w:rsid w:val="00A17F54"/>
    <w:rsid w:val="00A23AC3"/>
    <w:rsid w:val="00A2464E"/>
    <w:rsid w:val="00A24E10"/>
    <w:rsid w:val="00A26A3B"/>
    <w:rsid w:val="00A26FE2"/>
    <w:rsid w:val="00A27F1A"/>
    <w:rsid w:val="00A31C78"/>
    <w:rsid w:val="00A330BC"/>
    <w:rsid w:val="00A34EFB"/>
    <w:rsid w:val="00A3699C"/>
    <w:rsid w:val="00A36BD5"/>
    <w:rsid w:val="00A37445"/>
    <w:rsid w:val="00A41BF0"/>
    <w:rsid w:val="00A427DB"/>
    <w:rsid w:val="00A475CA"/>
    <w:rsid w:val="00A5059B"/>
    <w:rsid w:val="00A51134"/>
    <w:rsid w:val="00A5215A"/>
    <w:rsid w:val="00A576A5"/>
    <w:rsid w:val="00A64902"/>
    <w:rsid w:val="00A65A46"/>
    <w:rsid w:val="00A66DAD"/>
    <w:rsid w:val="00A679AC"/>
    <w:rsid w:val="00A711FA"/>
    <w:rsid w:val="00A74632"/>
    <w:rsid w:val="00A74ABF"/>
    <w:rsid w:val="00A753C3"/>
    <w:rsid w:val="00A75EB1"/>
    <w:rsid w:val="00A76C72"/>
    <w:rsid w:val="00A76D4F"/>
    <w:rsid w:val="00A776DF"/>
    <w:rsid w:val="00A77B46"/>
    <w:rsid w:val="00A809E9"/>
    <w:rsid w:val="00A81B24"/>
    <w:rsid w:val="00A83104"/>
    <w:rsid w:val="00A84752"/>
    <w:rsid w:val="00A84B92"/>
    <w:rsid w:val="00A9050A"/>
    <w:rsid w:val="00A96480"/>
    <w:rsid w:val="00A96A4A"/>
    <w:rsid w:val="00A97302"/>
    <w:rsid w:val="00A97BA3"/>
    <w:rsid w:val="00AA4151"/>
    <w:rsid w:val="00AA4635"/>
    <w:rsid w:val="00AA475F"/>
    <w:rsid w:val="00AA4B42"/>
    <w:rsid w:val="00AA7734"/>
    <w:rsid w:val="00AA7803"/>
    <w:rsid w:val="00AA7CFE"/>
    <w:rsid w:val="00AB23BA"/>
    <w:rsid w:val="00AB2A4F"/>
    <w:rsid w:val="00AB64F8"/>
    <w:rsid w:val="00AC259F"/>
    <w:rsid w:val="00AC3FF4"/>
    <w:rsid w:val="00AC4C8A"/>
    <w:rsid w:val="00AC594C"/>
    <w:rsid w:val="00AC65D2"/>
    <w:rsid w:val="00AC7813"/>
    <w:rsid w:val="00AD058B"/>
    <w:rsid w:val="00AD0810"/>
    <w:rsid w:val="00AD2EB6"/>
    <w:rsid w:val="00AD2F63"/>
    <w:rsid w:val="00AD4BAA"/>
    <w:rsid w:val="00AD6FED"/>
    <w:rsid w:val="00AD7517"/>
    <w:rsid w:val="00AD7FC0"/>
    <w:rsid w:val="00AE0077"/>
    <w:rsid w:val="00AE0F38"/>
    <w:rsid w:val="00AE1656"/>
    <w:rsid w:val="00AE1F83"/>
    <w:rsid w:val="00AE45BE"/>
    <w:rsid w:val="00AE53C1"/>
    <w:rsid w:val="00AF05B7"/>
    <w:rsid w:val="00AF1EAC"/>
    <w:rsid w:val="00AF2F67"/>
    <w:rsid w:val="00B012E0"/>
    <w:rsid w:val="00B039C7"/>
    <w:rsid w:val="00B04593"/>
    <w:rsid w:val="00B047BB"/>
    <w:rsid w:val="00B05775"/>
    <w:rsid w:val="00B0740C"/>
    <w:rsid w:val="00B1099B"/>
    <w:rsid w:val="00B133E5"/>
    <w:rsid w:val="00B17F52"/>
    <w:rsid w:val="00B24F3B"/>
    <w:rsid w:val="00B256D3"/>
    <w:rsid w:val="00B263F0"/>
    <w:rsid w:val="00B30846"/>
    <w:rsid w:val="00B318DF"/>
    <w:rsid w:val="00B322BF"/>
    <w:rsid w:val="00B32F11"/>
    <w:rsid w:val="00B33D20"/>
    <w:rsid w:val="00B35482"/>
    <w:rsid w:val="00B379A0"/>
    <w:rsid w:val="00B44FB6"/>
    <w:rsid w:val="00B45E38"/>
    <w:rsid w:val="00B46141"/>
    <w:rsid w:val="00B46171"/>
    <w:rsid w:val="00B47696"/>
    <w:rsid w:val="00B47848"/>
    <w:rsid w:val="00B47C21"/>
    <w:rsid w:val="00B51A08"/>
    <w:rsid w:val="00B53155"/>
    <w:rsid w:val="00B54096"/>
    <w:rsid w:val="00B556BD"/>
    <w:rsid w:val="00B60246"/>
    <w:rsid w:val="00B6039C"/>
    <w:rsid w:val="00B60A36"/>
    <w:rsid w:val="00B61DE2"/>
    <w:rsid w:val="00B7028B"/>
    <w:rsid w:val="00B711BE"/>
    <w:rsid w:val="00B73BC6"/>
    <w:rsid w:val="00B74247"/>
    <w:rsid w:val="00B75324"/>
    <w:rsid w:val="00B76180"/>
    <w:rsid w:val="00B76AA1"/>
    <w:rsid w:val="00B77B9A"/>
    <w:rsid w:val="00B80348"/>
    <w:rsid w:val="00B80402"/>
    <w:rsid w:val="00B8330E"/>
    <w:rsid w:val="00B835A6"/>
    <w:rsid w:val="00B83C62"/>
    <w:rsid w:val="00B83CDA"/>
    <w:rsid w:val="00B842F7"/>
    <w:rsid w:val="00B84B5A"/>
    <w:rsid w:val="00B84E65"/>
    <w:rsid w:val="00B84FC6"/>
    <w:rsid w:val="00B854F9"/>
    <w:rsid w:val="00B900C2"/>
    <w:rsid w:val="00B933E0"/>
    <w:rsid w:val="00B93619"/>
    <w:rsid w:val="00B93CC2"/>
    <w:rsid w:val="00B946F6"/>
    <w:rsid w:val="00B96124"/>
    <w:rsid w:val="00B97869"/>
    <w:rsid w:val="00BA22EC"/>
    <w:rsid w:val="00BA2BF5"/>
    <w:rsid w:val="00BA4D38"/>
    <w:rsid w:val="00BB5C93"/>
    <w:rsid w:val="00BB6216"/>
    <w:rsid w:val="00BC1148"/>
    <w:rsid w:val="00BC1355"/>
    <w:rsid w:val="00BC145E"/>
    <w:rsid w:val="00BC3429"/>
    <w:rsid w:val="00BC41A7"/>
    <w:rsid w:val="00BC7FBE"/>
    <w:rsid w:val="00BD0AE7"/>
    <w:rsid w:val="00BD396F"/>
    <w:rsid w:val="00BD3BE7"/>
    <w:rsid w:val="00BD5D3B"/>
    <w:rsid w:val="00BD6905"/>
    <w:rsid w:val="00BD6A1D"/>
    <w:rsid w:val="00BD6B84"/>
    <w:rsid w:val="00BE430E"/>
    <w:rsid w:val="00BE6151"/>
    <w:rsid w:val="00BE6A28"/>
    <w:rsid w:val="00BF7942"/>
    <w:rsid w:val="00C023C6"/>
    <w:rsid w:val="00C039AB"/>
    <w:rsid w:val="00C05684"/>
    <w:rsid w:val="00C05EDA"/>
    <w:rsid w:val="00C06CE2"/>
    <w:rsid w:val="00C06F83"/>
    <w:rsid w:val="00C1161A"/>
    <w:rsid w:val="00C12103"/>
    <w:rsid w:val="00C12A8B"/>
    <w:rsid w:val="00C12AA2"/>
    <w:rsid w:val="00C15AE1"/>
    <w:rsid w:val="00C1613A"/>
    <w:rsid w:val="00C17D1A"/>
    <w:rsid w:val="00C21966"/>
    <w:rsid w:val="00C21B26"/>
    <w:rsid w:val="00C223BF"/>
    <w:rsid w:val="00C24825"/>
    <w:rsid w:val="00C24B2C"/>
    <w:rsid w:val="00C25543"/>
    <w:rsid w:val="00C25AEE"/>
    <w:rsid w:val="00C316DE"/>
    <w:rsid w:val="00C31BA5"/>
    <w:rsid w:val="00C32291"/>
    <w:rsid w:val="00C34CA0"/>
    <w:rsid w:val="00C35846"/>
    <w:rsid w:val="00C35CED"/>
    <w:rsid w:val="00C37180"/>
    <w:rsid w:val="00C37FB5"/>
    <w:rsid w:val="00C44C5F"/>
    <w:rsid w:val="00C463C7"/>
    <w:rsid w:val="00C465FF"/>
    <w:rsid w:val="00C4759F"/>
    <w:rsid w:val="00C518AB"/>
    <w:rsid w:val="00C52D3D"/>
    <w:rsid w:val="00C56723"/>
    <w:rsid w:val="00C6367A"/>
    <w:rsid w:val="00C637C9"/>
    <w:rsid w:val="00C65144"/>
    <w:rsid w:val="00C659F1"/>
    <w:rsid w:val="00C67123"/>
    <w:rsid w:val="00C67AD0"/>
    <w:rsid w:val="00C70C2C"/>
    <w:rsid w:val="00C71F2E"/>
    <w:rsid w:val="00C72AC5"/>
    <w:rsid w:val="00C742A3"/>
    <w:rsid w:val="00C74A03"/>
    <w:rsid w:val="00C75C67"/>
    <w:rsid w:val="00C81CA6"/>
    <w:rsid w:val="00C82A96"/>
    <w:rsid w:val="00C837AB"/>
    <w:rsid w:val="00C90ABB"/>
    <w:rsid w:val="00C90DDD"/>
    <w:rsid w:val="00C9741B"/>
    <w:rsid w:val="00C97562"/>
    <w:rsid w:val="00C97648"/>
    <w:rsid w:val="00CA04E7"/>
    <w:rsid w:val="00CA16E1"/>
    <w:rsid w:val="00CA3C6F"/>
    <w:rsid w:val="00CA3F66"/>
    <w:rsid w:val="00CA4D90"/>
    <w:rsid w:val="00CA643F"/>
    <w:rsid w:val="00CB1221"/>
    <w:rsid w:val="00CB1F91"/>
    <w:rsid w:val="00CB2209"/>
    <w:rsid w:val="00CB3FC0"/>
    <w:rsid w:val="00CB49B6"/>
    <w:rsid w:val="00CB726A"/>
    <w:rsid w:val="00CC1555"/>
    <w:rsid w:val="00CC1DF2"/>
    <w:rsid w:val="00CC362E"/>
    <w:rsid w:val="00CC3677"/>
    <w:rsid w:val="00CC5598"/>
    <w:rsid w:val="00CC7438"/>
    <w:rsid w:val="00CD02DE"/>
    <w:rsid w:val="00CD07FF"/>
    <w:rsid w:val="00CD13A9"/>
    <w:rsid w:val="00CD1D89"/>
    <w:rsid w:val="00CD21F9"/>
    <w:rsid w:val="00CD3775"/>
    <w:rsid w:val="00CD41C8"/>
    <w:rsid w:val="00CD612F"/>
    <w:rsid w:val="00CE2D70"/>
    <w:rsid w:val="00CE3BF8"/>
    <w:rsid w:val="00CE57CC"/>
    <w:rsid w:val="00CE675B"/>
    <w:rsid w:val="00CE7466"/>
    <w:rsid w:val="00CE7ACB"/>
    <w:rsid w:val="00CF0440"/>
    <w:rsid w:val="00CF16AC"/>
    <w:rsid w:val="00CF603D"/>
    <w:rsid w:val="00CF6512"/>
    <w:rsid w:val="00CF65B8"/>
    <w:rsid w:val="00D01857"/>
    <w:rsid w:val="00D03E8D"/>
    <w:rsid w:val="00D04881"/>
    <w:rsid w:val="00D05CC1"/>
    <w:rsid w:val="00D05E13"/>
    <w:rsid w:val="00D05F7C"/>
    <w:rsid w:val="00D06888"/>
    <w:rsid w:val="00D11C19"/>
    <w:rsid w:val="00D11FA0"/>
    <w:rsid w:val="00D124E7"/>
    <w:rsid w:val="00D1358D"/>
    <w:rsid w:val="00D1652C"/>
    <w:rsid w:val="00D20242"/>
    <w:rsid w:val="00D25CE5"/>
    <w:rsid w:val="00D25FC9"/>
    <w:rsid w:val="00D26142"/>
    <w:rsid w:val="00D3221C"/>
    <w:rsid w:val="00D343DA"/>
    <w:rsid w:val="00D36DBC"/>
    <w:rsid w:val="00D41D6F"/>
    <w:rsid w:val="00D42B9C"/>
    <w:rsid w:val="00D42D29"/>
    <w:rsid w:val="00D4332D"/>
    <w:rsid w:val="00D45943"/>
    <w:rsid w:val="00D508D8"/>
    <w:rsid w:val="00D51502"/>
    <w:rsid w:val="00D51F31"/>
    <w:rsid w:val="00D5260E"/>
    <w:rsid w:val="00D53402"/>
    <w:rsid w:val="00D53EA7"/>
    <w:rsid w:val="00D570FF"/>
    <w:rsid w:val="00D575A9"/>
    <w:rsid w:val="00D6579D"/>
    <w:rsid w:val="00D66F03"/>
    <w:rsid w:val="00D70F1B"/>
    <w:rsid w:val="00D7180C"/>
    <w:rsid w:val="00D73D11"/>
    <w:rsid w:val="00D73F2C"/>
    <w:rsid w:val="00D74241"/>
    <w:rsid w:val="00D74917"/>
    <w:rsid w:val="00D7686C"/>
    <w:rsid w:val="00D81ED8"/>
    <w:rsid w:val="00D8676A"/>
    <w:rsid w:val="00D9104B"/>
    <w:rsid w:val="00D91990"/>
    <w:rsid w:val="00D91CB1"/>
    <w:rsid w:val="00D9230E"/>
    <w:rsid w:val="00D9742D"/>
    <w:rsid w:val="00DA2CE0"/>
    <w:rsid w:val="00DA3DFA"/>
    <w:rsid w:val="00DA46D9"/>
    <w:rsid w:val="00DA56F6"/>
    <w:rsid w:val="00DA7687"/>
    <w:rsid w:val="00DA7DF3"/>
    <w:rsid w:val="00DB092C"/>
    <w:rsid w:val="00DB0AB4"/>
    <w:rsid w:val="00DB1DD4"/>
    <w:rsid w:val="00DB2A2B"/>
    <w:rsid w:val="00DB5094"/>
    <w:rsid w:val="00DB61F6"/>
    <w:rsid w:val="00DB673C"/>
    <w:rsid w:val="00DB795F"/>
    <w:rsid w:val="00DC1FEB"/>
    <w:rsid w:val="00DC2A76"/>
    <w:rsid w:val="00DC36AB"/>
    <w:rsid w:val="00DC3D63"/>
    <w:rsid w:val="00DC6D4A"/>
    <w:rsid w:val="00DD131D"/>
    <w:rsid w:val="00DD71C5"/>
    <w:rsid w:val="00DE13ED"/>
    <w:rsid w:val="00DE223C"/>
    <w:rsid w:val="00DE2778"/>
    <w:rsid w:val="00DE392A"/>
    <w:rsid w:val="00DE3DBC"/>
    <w:rsid w:val="00DE4687"/>
    <w:rsid w:val="00DE543F"/>
    <w:rsid w:val="00DE5805"/>
    <w:rsid w:val="00DE6225"/>
    <w:rsid w:val="00DF162E"/>
    <w:rsid w:val="00DF2BAA"/>
    <w:rsid w:val="00DF4290"/>
    <w:rsid w:val="00E00063"/>
    <w:rsid w:val="00E009F6"/>
    <w:rsid w:val="00E00E1A"/>
    <w:rsid w:val="00E0239D"/>
    <w:rsid w:val="00E034CF"/>
    <w:rsid w:val="00E04DF6"/>
    <w:rsid w:val="00E06B44"/>
    <w:rsid w:val="00E10F53"/>
    <w:rsid w:val="00E1168D"/>
    <w:rsid w:val="00E12408"/>
    <w:rsid w:val="00E1620A"/>
    <w:rsid w:val="00E22799"/>
    <w:rsid w:val="00E23726"/>
    <w:rsid w:val="00E240A2"/>
    <w:rsid w:val="00E24658"/>
    <w:rsid w:val="00E256EB"/>
    <w:rsid w:val="00E261E6"/>
    <w:rsid w:val="00E27C2C"/>
    <w:rsid w:val="00E31D86"/>
    <w:rsid w:val="00E33A5B"/>
    <w:rsid w:val="00E34570"/>
    <w:rsid w:val="00E34F0B"/>
    <w:rsid w:val="00E35143"/>
    <w:rsid w:val="00E36D1C"/>
    <w:rsid w:val="00E3754A"/>
    <w:rsid w:val="00E42BE5"/>
    <w:rsid w:val="00E47D8E"/>
    <w:rsid w:val="00E51D56"/>
    <w:rsid w:val="00E54664"/>
    <w:rsid w:val="00E54D55"/>
    <w:rsid w:val="00E557E4"/>
    <w:rsid w:val="00E55816"/>
    <w:rsid w:val="00E55FD9"/>
    <w:rsid w:val="00E56128"/>
    <w:rsid w:val="00E562DC"/>
    <w:rsid w:val="00E610BB"/>
    <w:rsid w:val="00E63CAD"/>
    <w:rsid w:val="00E646BD"/>
    <w:rsid w:val="00E64C3C"/>
    <w:rsid w:val="00E66CEE"/>
    <w:rsid w:val="00E676F4"/>
    <w:rsid w:val="00E678D1"/>
    <w:rsid w:val="00E71526"/>
    <w:rsid w:val="00E718C5"/>
    <w:rsid w:val="00E73D20"/>
    <w:rsid w:val="00E75730"/>
    <w:rsid w:val="00E7662F"/>
    <w:rsid w:val="00E77CE0"/>
    <w:rsid w:val="00E8007B"/>
    <w:rsid w:val="00E84A9B"/>
    <w:rsid w:val="00E84FFF"/>
    <w:rsid w:val="00E85D7B"/>
    <w:rsid w:val="00E85FC0"/>
    <w:rsid w:val="00E917FD"/>
    <w:rsid w:val="00E9240F"/>
    <w:rsid w:val="00E932D5"/>
    <w:rsid w:val="00E95A2A"/>
    <w:rsid w:val="00E973E3"/>
    <w:rsid w:val="00E97665"/>
    <w:rsid w:val="00EA12FD"/>
    <w:rsid w:val="00EA3EAB"/>
    <w:rsid w:val="00EA6822"/>
    <w:rsid w:val="00EA7424"/>
    <w:rsid w:val="00EB0DB9"/>
    <w:rsid w:val="00EB13DC"/>
    <w:rsid w:val="00EB1D2B"/>
    <w:rsid w:val="00EB27F1"/>
    <w:rsid w:val="00EB350C"/>
    <w:rsid w:val="00EB6678"/>
    <w:rsid w:val="00EB6AE8"/>
    <w:rsid w:val="00EB7A17"/>
    <w:rsid w:val="00EC0ADC"/>
    <w:rsid w:val="00EC1D01"/>
    <w:rsid w:val="00EC2B01"/>
    <w:rsid w:val="00ED001F"/>
    <w:rsid w:val="00ED1A2A"/>
    <w:rsid w:val="00ED1F23"/>
    <w:rsid w:val="00ED371F"/>
    <w:rsid w:val="00ED6299"/>
    <w:rsid w:val="00ED7841"/>
    <w:rsid w:val="00EE017D"/>
    <w:rsid w:val="00EE3928"/>
    <w:rsid w:val="00EE49A6"/>
    <w:rsid w:val="00EE64C0"/>
    <w:rsid w:val="00EE6F0D"/>
    <w:rsid w:val="00EE70CA"/>
    <w:rsid w:val="00EE7719"/>
    <w:rsid w:val="00EE7720"/>
    <w:rsid w:val="00EF168C"/>
    <w:rsid w:val="00EF3752"/>
    <w:rsid w:val="00EF3AFA"/>
    <w:rsid w:val="00EF3E77"/>
    <w:rsid w:val="00EF4A27"/>
    <w:rsid w:val="00EF4A9E"/>
    <w:rsid w:val="00EF4E1D"/>
    <w:rsid w:val="00EF6986"/>
    <w:rsid w:val="00EF6D99"/>
    <w:rsid w:val="00F01DAC"/>
    <w:rsid w:val="00F02EA5"/>
    <w:rsid w:val="00F11DAC"/>
    <w:rsid w:val="00F1555E"/>
    <w:rsid w:val="00F163E9"/>
    <w:rsid w:val="00F16961"/>
    <w:rsid w:val="00F17B12"/>
    <w:rsid w:val="00F21295"/>
    <w:rsid w:val="00F213DB"/>
    <w:rsid w:val="00F25E13"/>
    <w:rsid w:val="00F270F8"/>
    <w:rsid w:val="00F33895"/>
    <w:rsid w:val="00F3645C"/>
    <w:rsid w:val="00F40584"/>
    <w:rsid w:val="00F417DD"/>
    <w:rsid w:val="00F42075"/>
    <w:rsid w:val="00F420EF"/>
    <w:rsid w:val="00F439F8"/>
    <w:rsid w:val="00F50D59"/>
    <w:rsid w:val="00F51606"/>
    <w:rsid w:val="00F51CC2"/>
    <w:rsid w:val="00F569A3"/>
    <w:rsid w:val="00F57DAF"/>
    <w:rsid w:val="00F62328"/>
    <w:rsid w:val="00F62994"/>
    <w:rsid w:val="00F62BDE"/>
    <w:rsid w:val="00F641B6"/>
    <w:rsid w:val="00F67897"/>
    <w:rsid w:val="00F67D0B"/>
    <w:rsid w:val="00F80AAE"/>
    <w:rsid w:val="00F82DE5"/>
    <w:rsid w:val="00F84F2E"/>
    <w:rsid w:val="00F8640D"/>
    <w:rsid w:val="00F86C5C"/>
    <w:rsid w:val="00F87154"/>
    <w:rsid w:val="00F902D3"/>
    <w:rsid w:val="00F906A2"/>
    <w:rsid w:val="00F937C8"/>
    <w:rsid w:val="00F950AD"/>
    <w:rsid w:val="00F97901"/>
    <w:rsid w:val="00FA0CDE"/>
    <w:rsid w:val="00FA197F"/>
    <w:rsid w:val="00FA306C"/>
    <w:rsid w:val="00FA3596"/>
    <w:rsid w:val="00FA40FF"/>
    <w:rsid w:val="00FA46CA"/>
    <w:rsid w:val="00FA62C9"/>
    <w:rsid w:val="00FB0AC1"/>
    <w:rsid w:val="00FB0E4A"/>
    <w:rsid w:val="00FB0EFD"/>
    <w:rsid w:val="00FB203A"/>
    <w:rsid w:val="00FB397B"/>
    <w:rsid w:val="00FB3E3E"/>
    <w:rsid w:val="00FB439C"/>
    <w:rsid w:val="00FB43B0"/>
    <w:rsid w:val="00FB4D1B"/>
    <w:rsid w:val="00FB5065"/>
    <w:rsid w:val="00FB65CA"/>
    <w:rsid w:val="00FB6FF0"/>
    <w:rsid w:val="00FB70AF"/>
    <w:rsid w:val="00FC0466"/>
    <w:rsid w:val="00FC7849"/>
    <w:rsid w:val="00FD25A3"/>
    <w:rsid w:val="00FD38CF"/>
    <w:rsid w:val="00FD63B4"/>
    <w:rsid w:val="00FE2851"/>
    <w:rsid w:val="00FE3A3A"/>
    <w:rsid w:val="00FE5B06"/>
    <w:rsid w:val="00FE7226"/>
    <w:rsid w:val="00FE7602"/>
    <w:rsid w:val="00FE794C"/>
    <w:rsid w:val="00FE7BC0"/>
    <w:rsid w:val="00FE7E1B"/>
    <w:rsid w:val="00FF0233"/>
    <w:rsid w:val="00FF054C"/>
    <w:rsid w:val="00FF1D3C"/>
    <w:rsid w:val="00FF2FC4"/>
    <w:rsid w:val="00FF5CDF"/>
    <w:rsid w:val="00FF7E35"/>
    <w:rsid w:val="0114AFF9"/>
    <w:rsid w:val="0114C3AA"/>
    <w:rsid w:val="011BA5F9"/>
    <w:rsid w:val="016D4D0A"/>
    <w:rsid w:val="018521A6"/>
    <w:rsid w:val="0196242A"/>
    <w:rsid w:val="019C0A48"/>
    <w:rsid w:val="01A01CDB"/>
    <w:rsid w:val="01EC6EF9"/>
    <w:rsid w:val="022B1029"/>
    <w:rsid w:val="025AEE26"/>
    <w:rsid w:val="02731F7E"/>
    <w:rsid w:val="029EA773"/>
    <w:rsid w:val="02ACA64A"/>
    <w:rsid w:val="02E4BADB"/>
    <w:rsid w:val="030AA8DC"/>
    <w:rsid w:val="032FE130"/>
    <w:rsid w:val="034F9512"/>
    <w:rsid w:val="03528169"/>
    <w:rsid w:val="03547715"/>
    <w:rsid w:val="037980A2"/>
    <w:rsid w:val="038B1434"/>
    <w:rsid w:val="038E4198"/>
    <w:rsid w:val="0396B92E"/>
    <w:rsid w:val="039C55C7"/>
    <w:rsid w:val="03BC8852"/>
    <w:rsid w:val="03C0B637"/>
    <w:rsid w:val="03C922D2"/>
    <w:rsid w:val="0401AD80"/>
    <w:rsid w:val="0416BF2A"/>
    <w:rsid w:val="04AFF136"/>
    <w:rsid w:val="04CDD0BC"/>
    <w:rsid w:val="04F18EB8"/>
    <w:rsid w:val="04F8288D"/>
    <w:rsid w:val="05045AFF"/>
    <w:rsid w:val="050765E3"/>
    <w:rsid w:val="051B2AC5"/>
    <w:rsid w:val="0526E165"/>
    <w:rsid w:val="052FEC28"/>
    <w:rsid w:val="0549972C"/>
    <w:rsid w:val="055465A7"/>
    <w:rsid w:val="055C8698"/>
    <w:rsid w:val="0565E8ED"/>
    <w:rsid w:val="0585B138"/>
    <w:rsid w:val="05A9534D"/>
    <w:rsid w:val="0604310E"/>
    <w:rsid w:val="0610F875"/>
    <w:rsid w:val="0644CE9B"/>
    <w:rsid w:val="068A9542"/>
    <w:rsid w:val="068C17D7"/>
    <w:rsid w:val="06E1D761"/>
    <w:rsid w:val="06E958AB"/>
    <w:rsid w:val="06F33204"/>
    <w:rsid w:val="0704E276"/>
    <w:rsid w:val="072FF868"/>
    <w:rsid w:val="075A3C38"/>
    <w:rsid w:val="07680DF6"/>
    <w:rsid w:val="076AC537"/>
    <w:rsid w:val="077FCC11"/>
    <w:rsid w:val="0780176D"/>
    <w:rsid w:val="0783F17D"/>
    <w:rsid w:val="07EFD393"/>
    <w:rsid w:val="081756A5"/>
    <w:rsid w:val="08500D03"/>
    <w:rsid w:val="085177EF"/>
    <w:rsid w:val="085F4CEF"/>
    <w:rsid w:val="08835F1B"/>
    <w:rsid w:val="08893C9C"/>
    <w:rsid w:val="08A0333A"/>
    <w:rsid w:val="08C02378"/>
    <w:rsid w:val="08FC75CE"/>
    <w:rsid w:val="08FF8E71"/>
    <w:rsid w:val="0906390C"/>
    <w:rsid w:val="0919D842"/>
    <w:rsid w:val="0920A887"/>
    <w:rsid w:val="0944224E"/>
    <w:rsid w:val="094778F7"/>
    <w:rsid w:val="09B06C3A"/>
    <w:rsid w:val="09E63280"/>
    <w:rsid w:val="0A185090"/>
    <w:rsid w:val="0A6B9EC9"/>
    <w:rsid w:val="0A90CB62"/>
    <w:rsid w:val="0A9C51EE"/>
    <w:rsid w:val="0AB31640"/>
    <w:rsid w:val="0AB587B6"/>
    <w:rsid w:val="0AC166D3"/>
    <w:rsid w:val="0B110BCA"/>
    <w:rsid w:val="0B46632D"/>
    <w:rsid w:val="0B55E946"/>
    <w:rsid w:val="0B56E066"/>
    <w:rsid w:val="0B5734A4"/>
    <w:rsid w:val="0B76BC92"/>
    <w:rsid w:val="0B8C42E0"/>
    <w:rsid w:val="0B9486E3"/>
    <w:rsid w:val="0BA0D12D"/>
    <w:rsid w:val="0BC53181"/>
    <w:rsid w:val="0BD00DDF"/>
    <w:rsid w:val="0BF5FF80"/>
    <w:rsid w:val="0C2BB6D3"/>
    <w:rsid w:val="0C3428A1"/>
    <w:rsid w:val="0C589279"/>
    <w:rsid w:val="0C7A614F"/>
    <w:rsid w:val="0CDD9CE0"/>
    <w:rsid w:val="0CE2338E"/>
    <w:rsid w:val="0CFE85A4"/>
    <w:rsid w:val="0D2ABE3B"/>
    <w:rsid w:val="0D435BF7"/>
    <w:rsid w:val="0D441A83"/>
    <w:rsid w:val="0D4A423B"/>
    <w:rsid w:val="0D89D8AA"/>
    <w:rsid w:val="0DA73297"/>
    <w:rsid w:val="0DB11760"/>
    <w:rsid w:val="0DCB57FE"/>
    <w:rsid w:val="0DD55481"/>
    <w:rsid w:val="0DF89EF2"/>
    <w:rsid w:val="0E076FCA"/>
    <w:rsid w:val="0E11A732"/>
    <w:rsid w:val="0E179371"/>
    <w:rsid w:val="0E1F4782"/>
    <w:rsid w:val="0E58C0E4"/>
    <w:rsid w:val="0E61799F"/>
    <w:rsid w:val="0E6BB389"/>
    <w:rsid w:val="0E71EFEB"/>
    <w:rsid w:val="0E82977C"/>
    <w:rsid w:val="0EA1892A"/>
    <w:rsid w:val="0ECAB094"/>
    <w:rsid w:val="0EDCD241"/>
    <w:rsid w:val="0EF7A01B"/>
    <w:rsid w:val="0F538438"/>
    <w:rsid w:val="0F8A176B"/>
    <w:rsid w:val="0F8B2BB0"/>
    <w:rsid w:val="0FAA1586"/>
    <w:rsid w:val="0FB720CD"/>
    <w:rsid w:val="0FF0679E"/>
    <w:rsid w:val="0FF83288"/>
    <w:rsid w:val="101B0340"/>
    <w:rsid w:val="10331963"/>
    <w:rsid w:val="105D2CA8"/>
    <w:rsid w:val="106E1DE6"/>
    <w:rsid w:val="10A4D4B8"/>
    <w:rsid w:val="10C40EB5"/>
    <w:rsid w:val="10C7082B"/>
    <w:rsid w:val="10F2DCF8"/>
    <w:rsid w:val="111E66DE"/>
    <w:rsid w:val="112DACF1"/>
    <w:rsid w:val="1135D39C"/>
    <w:rsid w:val="113D9AB0"/>
    <w:rsid w:val="11502A21"/>
    <w:rsid w:val="11E5A025"/>
    <w:rsid w:val="1235E0B5"/>
    <w:rsid w:val="1254D75E"/>
    <w:rsid w:val="125DF2D9"/>
    <w:rsid w:val="12761949"/>
    <w:rsid w:val="128B228A"/>
    <w:rsid w:val="12BF2AE6"/>
    <w:rsid w:val="12FD695C"/>
    <w:rsid w:val="12FD9836"/>
    <w:rsid w:val="13245A26"/>
    <w:rsid w:val="13599213"/>
    <w:rsid w:val="13A377F8"/>
    <w:rsid w:val="13CC33B6"/>
    <w:rsid w:val="13D5AB14"/>
    <w:rsid w:val="13D7BA56"/>
    <w:rsid w:val="141DD83D"/>
    <w:rsid w:val="142563C5"/>
    <w:rsid w:val="1426AF3C"/>
    <w:rsid w:val="1428A346"/>
    <w:rsid w:val="144476C9"/>
    <w:rsid w:val="1480D7B9"/>
    <w:rsid w:val="148801A9"/>
    <w:rsid w:val="148D1427"/>
    <w:rsid w:val="149371E3"/>
    <w:rsid w:val="14B7BC47"/>
    <w:rsid w:val="14C71E15"/>
    <w:rsid w:val="14E3FDC6"/>
    <w:rsid w:val="14FC21D0"/>
    <w:rsid w:val="152CD063"/>
    <w:rsid w:val="152F90B9"/>
    <w:rsid w:val="1599850F"/>
    <w:rsid w:val="159BCC42"/>
    <w:rsid w:val="159D569B"/>
    <w:rsid w:val="15AAB713"/>
    <w:rsid w:val="15AC710B"/>
    <w:rsid w:val="15E59805"/>
    <w:rsid w:val="15F151AE"/>
    <w:rsid w:val="1625341B"/>
    <w:rsid w:val="162834FF"/>
    <w:rsid w:val="16348F33"/>
    <w:rsid w:val="16A4FF5E"/>
    <w:rsid w:val="16DCA38E"/>
    <w:rsid w:val="16E91273"/>
    <w:rsid w:val="1709FA79"/>
    <w:rsid w:val="177EB6BD"/>
    <w:rsid w:val="1790A1BF"/>
    <w:rsid w:val="17A02343"/>
    <w:rsid w:val="17C361B8"/>
    <w:rsid w:val="17E30C6D"/>
    <w:rsid w:val="17E6A60F"/>
    <w:rsid w:val="17ED01AC"/>
    <w:rsid w:val="17F28B61"/>
    <w:rsid w:val="1831279A"/>
    <w:rsid w:val="1849C6FF"/>
    <w:rsid w:val="184B48C8"/>
    <w:rsid w:val="185A0115"/>
    <w:rsid w:val="185DA323"/>
    <w:rsid w:val="18805A88"/>
    <w:rsid w:val="1894C938"/>
    <w:rsid w:val="18D85058"/>
    <w:rsid w:val="18EECA0C"/>
    <w:rsid w:val="191A2B96"/>
    <w:rsid w:val="192DAD3D"/>
    <w:rsid w:val="19348F68"/>
    <w:rsid w:val="19583418"/>
    <w:rsid w:val="195BB8F6"/>
    <w:rsid w:val="195BBD5F"/>
    <w:rsid w:val="19662EB2"/>
    <w:rsid w:val="198BDA72"/>
    <w:rsid w:val="19ABE6E2"/>
    <w:rsid w:val="19B07011"/>
    <w:rsid w:val="19E1C9E9"/>
    <w:rsid w:val="19E3EF22"/>
    <w:rsid w:val="19F0E75E"/>
    <w:rsid w:val="1A0C8EC7"/>
    <w:rsid w:val="1A101E4C"/>
    <w:rsid w:val="1A1FE7C9"/>
    <w:rsid w:val="1A5E9447"/>
    <w:rsid w:val="1A794635"/>
    <w:rsid w:val="1A7B6BEB"/>
    <w:rsid w:val="1AC846BA"/>
    <w:rsid w:val="1ACF0A3D"/>
    <w:rsid w:val="1AE69902"/>
    <w:rsid w:val="1AF334F3"/>
    <w:rsid w:val="1B01FF13"/>
    <w:rsid w:val="1B08B633"/>
    <w:rsid w:val="1B321C0F"/>
    <w:rsid w:val="1B3358E4"/>
    <w:rsid w:val="1B67D33C"/>
    <w:rsid w:val="1B818E16"/>
    <w:rsid w:val="1B898F94"/>
    <w:rsid w:val="1B9FEA36"/>
    <w:rsid w:val="1BBF15B6"/>
    <w:rsid w:val="1BCCF604"/>
    <w:rsid w:val="1BD03991"/>
    <w:rsid w:val="1BD3D4AF"/>
    <w:rsid w:val="1BD79191"/>
    <w:rsid w:val="1BFBBA2D"/>
    <w:rsid w:val="1C0FF11A"/>
    <w:rsid w:val="1C245058"/>
    <w:rsid w:val="1C2A9B03"/>
    <w:rsid w:val="1C4EC4C5"/>
    <w:rsid w:val="1C635F4C"/>
    <w:rsid w:val="1C826963"/>
    <w:rsid w:val="1C892381"/>
    <w:rsid w:val="1C8D7128"/>
    <w:rsid w:val="1CC9A8E2"/>
    <w:rsid w:val="1CF8ABBC"/>
    <w:rsid w:val="1D092D88"/>
    <w:rsid w:val="1D0D1C15"/>
    <w:rsid w:val="1D14AFE6"/>
    <w:rsid w:val="1D3A0CD1"/>
    <w:rsid w:val="1D449B30"/>
    <w:rsid w:val="1D6F2A35"/>
    <w:rsid w:val="1D7F1947"/>
    <w:rsid w:val="1D912230"/>
    <w:rsid w:val="1DBDA7C1"/>
    <w:rsid w:val="1DC9EB51"/>
    <w:rsid w:val="1DFFE343"/>
    <w:rsid w:val="1EBC17B7"/>
    <w:rsid w:val="1EC09779"/>
    <w:rsid w:val="1EE0E260"/>
    <w:rsid w:val="1EE4D114"/>
    <w:rsid w:val="1F4791DC"/>
    <w:rsid w:val="1F733FEF"/>
    <w:rsid w:val="1F744906"/>
    <w:rsid w:val="1F8FD0BF"/>
    <w:rsid w:val="1FB63DC1"/>
    <w:rsid w:val="1FEE26C4"/>
    <w:rsid w:val="202E768F"/>
    <w:rsid w:val="20365CA1"/>
    <w:rsid w:val="20508025"/>
    <w:rsid w:val="208020EE"/>
    <w:rsid w:val="20A42232"/>
    <w:rsid w:val="2104FB16"/>
    <w:rsid w:val="21365153"/>
    <w:rsid w:val="213EE14F"/>
    <w:rsid w:val="2155B02C"/>
    <w:rsid w:val="2169573A"/>
    <w:rsid w:val="216E84E5"/>
    <w:rsid w:val="216ED190"/>
    <w:rsid w:val="2173467F"/>
    <w:rsid w:val="2175704F"/>
    <w:rsid w:val="217B38A2"/>
    <w:rsid w:val="21F05BD0"/>
    <w:rsid w:val="21F5265D"/>
    <w:rsid w:val="2281F93D"/>
    <w:rsid w:val="22C51E4C"/>
    <w:rsid w:val="22CF2DD0"/>
    <w:rsid w:val="22D737C2"/>
    <w:rsid w:val="22E93B71"/>
    <w:rsid w:val="22F3975A"/>
    <w:rsid w:val="22F9C07F"/>
    <w:rsid w:val="2309925A"/>
    <w:rsid w:val="231D685A"/>
    <w:rsid w:val="233F9962"/>
    <w:rsid w:val="235314D8"/>
    <w:rsid w:val="23535648"/>
    <w:rsid w:val="238A5961"/>
    <w:rsid w:val="239E20A7"/>
    <w:rsid w:val="239E3A27"/>
    <w:rsid w:val="23B73A07"/>
    <w:rsid w:val="23BCC86F"/>
    <w:rsid w:val="23DD30A7"/>
    <w:rsid w:val="23DDD109"/>
    <w:rsid w:val="23EB5E07"/>
    <w:rsid w:val="24143DEE"/>
    <w:rsid w:val="241EC1A5"/>
    <w:rsid w:val="242E35E0"/>
    <w:rsid w:val="246772A8"/>
    <w:rsid w:val="24810B9E"/>
    <w:rsid w:val="24AB2577"/>
    <w:rsid w:val="24DBB550"/>
    <w:rsid w:val="24E5BBBC"/>
    <w:rsid w:val="24E9C75C"/>
    <w:rsid w:val="255673D5"/>
    <w:rsid w:val="255CF5CF"/>
    <w:rsid w:val="256E4509"/>
    <w:rsid w:val="257F921B"/>
    <w:rsid w:val="258A137B"/>
    <w:rsid w:val="2591459B"/>
    <w:rsid w:val="259DAB03"/>
    <w:rsid w:val="25A1CAB9"/>
    <w:rsid w:val="25B8003F"/>
    <w:rsid w:val="25BA1323"/>
    <w:rsid w:val="25DD3538"/>
    <w:rsid w:val="261577BD"/>
    <w:rsid w:val="26486136"/>
    <w:rsid w:val="264C310E"/>
    <w:rsid w:val="266D17FC"/>
    <w:rsid w:val="2671D97A"/>
    <w:rsid w:val="26C1880E"/>
    <w:rsid w:val="26DBB38B"/>
    <w:rsid w:val="26E7552A"/>
    <w:rsid w:val="27001D68"/>
    <w:rsid w:val="270DA8E4"/>
    <w:rsid w:val="270DCC5C"/>
    <w:rsid w:val="2716E8C5"/>
    <w:rsid w:val="271CE38A"/>
    <w:rsid w:val="274A97B0"/>
    <w:rsid w:val="275BF20D"/>
    <w:rsid w:val="2771A8AB"/>
    <w:rsid w:val="277799BA"/>
    <w:rsid w:val="2779D434"/>
    <w:rsid w:val="277BCC75"/>
    <w:rsid w:val="279B1BED"/>
    <w:rsid w:val="27AD3A43"/>
    <w:rsid w:val="27D850FD"/>
    <w:rsid w:val="27D8DA30"/>
    <w:rsid w:val="27E26C04"/>
    <w:rsid w:val="27FED0AA"/>
    <w:rsid w:val="2840B18A"/>
    <w:rsid w:val="2845513C"/>
    <w:rsid w:val="28572B9F"/>
    <w:rsid w:val="286BF163"/>
    <w:rsid w:val="288A8A6B"/>
    <w:rsid w:val="288E1F02"/>
    <w:rsid w:val="28989C6E"/>
    <w:rsid w:val="28A6DB46"/>
    <w:rsid w:val="28AB5E04"/>
    <w:rsid w:val="28C8518E"/>
    <w:rsid w:val="28EAD44F"/>
    <w:rsid w:val="2904A3D3"/>
    <w:rsid w:val="2911B69B"/>
    <w:rsid w:val="2914E9B9"/>
    <w:rsid w:val="29177595"/>
    <w:rsid w:val="292BB4B0"/>
    <w:rsid w:val="29393D06"/>
    <w:rsid w:val="295C2D86"/>
    <w:rsid w:val="29AC6465"/>
    <w:rsid w:val="29BB83C1"/>
    <w:rsid w:val="29E206A2"/>
    <w:rsid w:val="29EADEBF"/>
    <w:rsid w:val="29FE17CC"/>
    <w:rsid w:val="2A09995E"/>
    <w:rsid w:val="2A239507"/>
    <w:rsid w:val="2A42E387"/>
    <w:rsid w:val="2A440879"/>
    <w:rsid w:val="2A60F60C"/>
    <w:rsid w:val="2A8F6069"/>
    <w:rsid w:val="2AA8822F"/>
    <w:rsid w:val="2ACFE8E8"/>
    <w:rsid w:val="2ADFF426"/>
    <w:rsid w:val="2AE28F72"/>
    <w:rsid w:val="2AEF43E7"/>
    <w:rsid w:val="2B3AF974"/>
    <w:rsid w:val="2B3C775C"/>
    <w:rsid w:val="2B8538DF"/>
    <w:rsid w:val="2BBA11D3"/>
    <w:rsid w:val="2BCC9C48"/>
    <w:rsid w:val="2BD689E1"/>
    <w:rsid w:val="2BE0CF23"/>
    <w:rsid w:val="2BF8B406"/>
    <w:rsid w:val="2C0F4CA8"/>
    <w:rsid w:val="2C223427"/>
    <w:rsid w:val="2C2298B1"/>
    <w:rsid w:val="2C3ABE20"/>
    <w:rsid w:val="2C40E80B"/>
    <w:rsid w:val="2C5C21B4"/>
    <w:rsid w:val="2C79EF46"/>
    <w:rsid w:val="2C8B22D9"/>
    <w:rsid w:val="2C9382BB"/>
    <w:rsid w:val="2CB4E750"/>
    <w:rsid w:val="2CE242FA"/>
    <w:rsid w:val="2CFA15F5"/>
    <w:rsid w:val="2D0198F4"/>
    <w:rsid w:val="2D18F20D"/>
    <w:rsid w:val="2DBB2752"/>
    <w:rsid w:val="2DF755D3"/>
    <w:rsid w:val="2E32CD4B"/>
    <w:rsid w:val="2E35C0C4"/>
    <w:rsid w:val="2E52C1FA"/>
    <w:rsid w:val="2ED89B9C"/>
    <w:rsid w:val="2EEDD3BE"/>
    <w:rsid w:val="2F0AC98D"/>
    <w:rsid w:val="2F2986F9"/>
    <w:rsid w:val="2F34D35F"/>
    <w:rsid w:val="2F516BB6"/>
    <w:rsid w:val="2F5EF396"/>
    <w:rsid w:val="2F80BB36"/>
    <w:rsid w:val="2F8AD5AD"/>
    <w:rsid w:val="2F90D87C"/>
    <w:rsid w:val="2F9C6E1C"/>
    <w:rsid w:val="2FA5F96C"/>
    <w:rsid w:val="2FA61DEB"/>
    <w:rsid w:val="2FDA8B02"/>
    <w:rsid w:val="2FEAC91D"/>
    <w:rsid w:val="2FEDD81E"/>
    <w:rsid w:val="2FF45B16"/>
    <w:rsid w:val="2FFA9599"/>
    <w:rsid w:val="2FFAC4D6"/>
    <w:rsid w:val="30178ACE"/>
    <w:rsid w:val="30AF5252"/>
    <w:rsid w:val="30B3D073"/>
    <w:rsid w:val="30B682B0"/>
    <w:rsid w:val="30C262F5"/>
    <w:rsid w:val="30FD2B9B"/>
    <w:rsid w:val="31354CC7"/>
    <w:rsid w:val="315D3E7D"/>
    <w:rsid w:val="31966390"/>
    <w:rsid w:val="31A79F5C"/>
    <w:rsid w:val="31C868CD"/>
    <w:rsid w:val="321C3C4F"/>
    <w:rsid w:val="3235F18B"/>
    <w:rsid w:val="325AB9BF"/>
    <w:rsid w:val="32F5EDAA"/>
    <w:rsid w:val="331A86D2"/>
    <w:rsid w:val="331DEF7B"/>
    <w:rsid w:val="331F384E"/>
    <w:rsid w:val="33355951"/>
    <w:rsid w:val="3341615D"/>
    <w:rsid w:val="3346B84F"/>
    <w:rsid w:val="334AA604"/>
    <w:rsid w:val="334C7600"/>
    <w:rsid w:val="3389C3AD"/>
    <w:rsid w:val="33AC0CBF"/>
    <w:rsid w:val="33AEE80D"/>
    <w:rsid w:val="33B227C4"/>
    <w:rsid w:val="33C412C6"/>
    <w:rsid w:val="33D199C4"/>
    <w:rsid w:val="3403906D"/>
    <w:rsid w:val="34045FF2"/>
    <w:rsid w:val="34283A01"/>
    <w:rsid w:val="343216BB"/>
    <w:rsid w:val="343DF872"/>
    <w:rsid w:val="344AEECC"/>
    <w:rsid w:val="3458857F"/>
    <w:rsid w:val="346C1D3C"/>
    <w:rsid w:val="3492EACF"/>
    <w:rsid w:val="34A36C9A"/>
    <w:rsid w:val="34AB3DE7"/>
    <w:rsid w:val="34BBAFF9"/>
    <w:rsid w:val="34C63FA6"/>
    <w:rsid w:val="34E0B561"/>
    <w:rsid w:val="34F6FD11"/>
    <w:rsid w:val="351D845D"/>
    <w:rsid w:val="351E0403"/>
    <w:rsid w:val="353972B0"/>
    <w:rsid w:val="356549AE"/>
    <w:rsid w:val="35781385"/>
    <w:rsid w:val="357A8B63"/>
    <w:rsid w:val="35D36451"/>
    <w:rsid w:val="35FC5194"/>
    <w:rsid w:val="36153AF0"/>
    <w:rsid w:val="363BD45D"/>
    <w:rsid w:val="365C782B"/>
    <w:rsid w:val="3661C058"/>
    <w:rsid w:val="366CFF87"/>
    <w:rsid w:val="3698E6F2"/>
    <w:rsid w:val="36A31F47"/>
    <w:rsid w:val="37064276"/>
    <w:rsid w:val="375092B4"/>
    <w:rsid w:val="37C7F655"/>
    <w:rsid w:val="37CCDA2C"/>
    <w:rsid w:val="37CFC081"/>
    <w:rsid w:val="37EF4F03"/>
    <w:rsid w:val="38232813"/>
    <w:rsid w:val="382F9158"/>
    <w:rsid w:val="3884C489"/>
    <w:rsid w:val="388598E7"/>
    <w:rsid w:val="389945BB"/>
    <w:rsid w:val="38B11B85"/>
    <w:rsid w:val="38EDCABD"/>
    <w:rsid w:val="38F26B4F"/>
    <w:rsid w:val="38F60ABD"/>
    <w:rsid w:val="392E57CB"/>
    <w:rsid w:val="3933F256"/>
    <w:rsid w:val="393AD933"/>
    <w:rsid w:val="39436453"/>
    <w:rsid w:val="3952532B"/>
    <w:rsid w:val="395B192C"/>
    <w:rsid w:val="39872E27"/>
    <w:rsid w:val="39A29B3C"/>
    <w:rsid w:val="3A50F2CB"/>
    <w:rsid w:val="3A5B64DC"/>
    <w:rsid w:val="3A5BAE3C"/>
    <w:rsid w:val="3A7A0A7E"/>
    <w:rsid w:val="3A99A1C3"/>
    <w:rsid w:val="3A9A03C9"/>
    <w:rsid w:val="3AE48A5B"/>
    <w:rsid w:val="3AE52C6B"/>
    <w:rsid w:val="3AF49D88"/>
    <w:rsid w:val="3AFA34A6"/>
    <w:rsid w:val="3B05AE9A"/>
    <w:rsid w:val="3B43BD54"/>
    <w:rsid w:val="3B538974"/>
    <w:rsid w:val="3B5B5F8E"/>
    <w:rsid w:val="3B5E961B"/>
    <w:rsid w:val="3B7DA922"/>
    <w:rsid w:val="3B8BA32C"/>
    <w:rsid w:val="3B9525CA"/>
    <w:rsid w:val="3B9FD4DC"/>
    <w:rsid w:val="3BC91C7B"/>
    <w:rsid w:val="3BD32677"/>
    <w:rsid w:val="3BF411EF"/>
    <w:rsid w:val="3C0DBB04"/>
    <w:rsid w:val="3C0E91A9"/>
    <w:rsid w:val="3C174AF1"/>
    <w:rsid w:val="3C684894"/>
    <w:rsid w:val="3C6B9318"/>
    <w:rsid w:val="3C6C5A65"/>
    <w:rsid w:val="3C848922"/>
    <w:rsid w:val="3CB8DC31"/>
    <w:rsid w:val="3CFD0ABB"/>
    <w:rsid w:val="3D1387BC"/>
    <w:rsid w:val="3D2EB199"/>
    <w:rsid w:val="3D30F62B"/>
    <w:rsid w:val="3D5F1521"/>
    <w:rsid w:val="3D632DBD"/>
    <w:rsid w:val="3D6E0C5A"/>
    <w:rsid w:val="3D74CCB5"/>
    <w:rsid w:val="3D871A6F"/>
    <w:rsid w:val="3D88BEC6"/>
    <w:rsid w:val="3D989599"/>
    <w:rsid w:val="3DBF869F"/>
    <w:rsid w:val="3DBFA161"/>
    <w:rsid w:val="3DE09136"/>
    <w:rsid w:val="3DE74E57"/>
    <w:rsid w:val="3E2487AE"/>
    <w:rsid w:val="3E5B3183"/>
    <w:rsid w:val="3E6807E0"/>
    <w:rsid w:val="3E6A7B4B"/>
    <w:rsid w:val="3EB97E0A"/>
    <w:rsid w:val="3EBAECE3"/>
    <w:rsid w:val="3EE255FB"/>
    <w:rsid w:val="3F07F337"/>
    <w:rsid w:val="3F47FF4E"/>
    <w:rsid w:val="3F4EEBB3"/>
    <w:rsid w:val="3F68E993"/>
    <w:rsid w:val="3F6992B6"/>
    <w:rsid w:val="3F90126E"/>
    <w:rsid w:val="3FA279A8"/>
    <w:rsid w:val="3FBAC78B"/>
    <w:rsid w:val="3FE85616"/>
    <w:rsid w:val="3FEB20E9"/>
    <w:rsid w:val="3FF42043"/>
    <w:rsid w:val="405D6112"/>
    <w:rsid w:val="4074E821"/>
    <w:rsid w:val="409496FF"/>
    <w:rsid w:val="40BC2D6A"/>
    <w:rsid w:val="40F8118B"/>
    <w:rsid w:val="413E81B2"/>
    <w:rsid w:val="41A43EEB"/>
    <w:rsid w:val="41DC8938"/>
    <w:rsid w:val="41E32E90"/>
    <w:rsid w:val="41EF843F"/>
    <w:rsid w:val="4205AB9F"/>
    <w:rsid w:val="427B211C"/>
    <w:rsid w:val="428116FE"/>
    <w:rsid w:val="42836CD4"/>
    <w:rsid w:val="42857D95"/>
    <w:rsid w:val="42A862E8"/>
    <w:rsid w:val="42EDD4AD"/>
    <w:rsid w:val="42F838CC"/>
    <w:rsid w:val="42FB37C1"/>
    <w:rsid w:val="431887AE"/>
    <w:rsid w:val="431E672B"/>
    <w:rsid w:val="43325A32"/>
    <w:rsid w:val="43E22416"/>
    <w:rsid w:val="4451DD6A"/>
    <w:rsid w:val="445A784B"/>
    <w:rsid w:val="4482B5D0"/>
    <w:rsid w:val="44B4D126"/>
    <w:rsid w:val="44B54BF8"/>
    <w:rsid w:val="44BE6898"/>
    <w:rsid w:val="44C46915"/>
    <w:rsid w:val="44CC69B4"/>
    <w:rsid w:val="44D0CC51"/>
    <w:rsid w:val="450C7B72"/>
    <w:rsid w:val="45159BC2"/>
    <w:rsid w:val="452814D1"/>
    <w:rsid w:val="45428E3A"/>
    <w:rsid w:val="454E0C35"/>
    <w:rsid w:val="45508922"/>
    <w:rsid w:val="455AFFE9"/>
    <w:rsid w:val="4560C1F0"/>
    <w:rsid w:val="45934CD2"/>
    <w:rsid w:val="45E9D4F8"/>
    <w:rsid w:val="45EB705C"/>
    <w:rsid w:val="45F06EFE"/>
    <w:rsid w:val="45F9219C"/>
    <w:rsid w:val="462ECC97"/>
    <w:rsid w:val="4647F3C4"/>
    <w:rsid w:val="4659A44F"/>
    <w:rsid w:val="468B4E0B"/>
    <w:rsid w:val="469863F6"/>
    <w:rsid w:val="46B16B9A"/>
    <w:rsid w:val="47615A4E"/>
    <w:rsid w:val="47948940"/>
    <w:rsid w:val="47B506D1"/>
    <w:rsid w:val="47CAA4B4"/>
    <w:rsid w:val="47F65F4A"/>
    <w:rsid w:val="480AD54F"/>
    <w:rsid w:val="481F31E1"/>
    <w:rsid w:val="485D802E"/>
    <w:rsid w:val="48716830"/>
    <w:rsid w:val="487C5739"/>
    <w:rsid w:val="48A0471C"/>
    <w:rsid w:val="48D0B9DF"/>
    <w:rsid w:val="48F7D0EE"/>
    <w:rsid w:val="48FD36EF"/>
    <w:rsid w:val="4963B49A"/>
    <w:rsid w:val="496FC708"/>
    <w:rsid w:val="49785A61"/>
    <w:rsid w:val="49836D49"/>
    <w:rsid w:val="49B1165F"/>
    <w:rsid w:val="49C00152"/>
    <w:rsid w:val="49C185CB"/>
    <w:rsid w:val="49DC1AC5"/>
    <w:rsid w:val="4A06A472"/>
    <w:rsid w:val="4A37F712"/>
    <w:rsid w:val="4A45A0BB"/>
    <w:rsid w:val="4A904899"/>
    <w:rsid w:val="4AF29590"/>
    <w:rsid w:val="4B068710"/>
    <w:rsid w:val="4B22269C"/>
    <w:rsid w:val="4B2412AA"/>
    <w:rsid w:val="4B8E2E01"/>
    <w:rsid w:val="4B9EC84D"/>
    <w:rsid w:val="4BA716B7"/>
    <w:rsid w:val="4BF79230"/>
    <w:rsid w:val="4C0EBA22"/>
    <w:rsid w:val="4C13E599"/>
    <w:rsid w:val="4C1D8B44"/>
    <w:rsid w:val="4C38044F"/>
    <w:rsid w:val="4C7FEA7A"/>
    <w:rsid w:val="4C832C7F"/>
    <w:rsid w:val="4C841748"/>
    <w:rsid w:val="4D4F0EE6"/>
    <w:rsid w:val="4D533B53"/>
    <w:rsid w:val="4D5E8C97"/>
    <w:rsid w:val="4D7BB80E"/>
    <w:rsid w:val="4D7D7955"/>
    <w:rsid w:val="4D8C6A9C"/>
    <w:rsid w:val="4D8D8E50"/>
    <w:rsid w:val="4DB4DF86"/>
    <w:rsid w:val="4DBA0A85"/>
    <w:rsid w:val="4DBC154C"/>
    <w:rsid w:val="4DBF23B9"/>
    <w:rsid w:val="4E152542"/>
    <w:rsid w:val="4E1643A2"/>
    <w:rsid w:val="4E2052E5"/>
    <w:rsid w:val="4E2368A7"/>
    <w:rsid w:val="4E37B882"/>
    <w:rsid w:val="4E59C75E"/>
    <w:rsid w:val="4E6A0579"/>
    <w:rsid w:val="4E88F78D"/>
    <w:rsid w:val="4E8983A2"/>
    <w:rsid w:val="4EBBCF4E"/>
    <w:rsid w:val="4EC0FB4A"/>
    <w:rsid w:val="4F295EB1"/>
    <w:rsid w:val="4F34EEF7"/>
    <w:rsid w:val="4F42DE8D"/>
    <w:rsid w:val="4F64BFC5"/>
    <w:rsid w:val="4F64D7F4"/>
    <w:rsid w:val="4F6D26B0"/>
    <w:rsid w:val="4F734AD1"/>
    <w:rsid w:val="4F7B595D"/>
    <w:rsid w:val="4F8D8C13"/>
    <w:rsid w:val="4F9A1E13"/>
    <w:rsid w:val="4FBE80D9"/>
    <w:rsid w:val="4FCE4615"/>
    <w:rsid w:val="50723CFE"/>
    <w:rsid w:val="50730BA3"/>
    <w:rsid w:val="5094A313"/>
    <w:rsid w:val="50DB8974"/>
    <w:rsid w:val="517F67A2"/>
    <w:rsid w:val="51A1A63B"/>
    <w:rsid w:val="51CC7F09"/>
    <w:rsid w:val="51E3A618"/>
    <w:rsid w:val="51EE3862"/>
    <w:rsid w:val="5200A031"/>
    <w:rsid w:val="520ACBE4"/>
    <w:rsid w:val="52118727"/>
    <w:rsid w:val="52209C65"/>
    <w:rsid w:val="52316420"/>
    <w:rsid w:val="52368131"/>
    <w:rsid w:val="5245D629"/>
    <w:rsid w:val="5260FF73"/>
    <w:rsid w:val="5267BD1A"/>
    <w:rsid w:val="5296D4F8"/>
    <w:rsid w:val="529A5761"/>
    <w:rsid w:val="52ACCA28"/>
    <w:rsid w:val="52CFD116"/>
    <w:rsid w:val="52D67D35"/>
    <w:rsid w:val="52D74B2D"/>
    <w:rsid w:val="52FD48F6"/>
    <w:rsid w:val="53361D2E"/>
    <w:rsid w:val="5339BB11"/>
    <w:rsid w:val="5340F292"/>
    <w:rsid w:val="53743CF9"/>
    <w:rsid w:val="539D3C56"/>
    <w:rsid w:val="53CAF536"/>
    <w:rsid w:val="53FDEEE9"/>
    <w:rsid w:val="5405DAEF"/>
    <w:rsid w:val="54303223"/>
    <w:rsid w:val="543E87D5"/>
    <w:rsid w:val="544C465B"/>
    <w:rsid w:val="544D2080"/>
    <w:rsid w:val="54A27688"/>
    <w:rsid w:val="54BA4404"/>
    <w:rsid w:val="54C8E88B"/>
    <w:rsid w:val="54E8DBC1"/>
    <w:rsid w:val="552108D7"/>
    <w:rsid w:val="5544A876"/>
    <w:rsid w:val="55652B23"/>
    <w:rsid w:val="556D451B"/>
    <w:rsid w:val="55759788"/>
    <w:rsid w:val="5583BE78"/>
    <w:rsid w:val="55D1844F"/>
    <w:rsid w:val="55D60C43"/>
    <w:rsid w:val="55DFB418"/>
    <w:rsid w:val="55E7B95D"/>
    <w:rsid w:val="55EC2386"/>
    <w:rsid w:val="55F42277"/>
    <w:rsid w:val="5613740D"/>
    <w:rsid w:val="562AA45B"/>
    <w:rsid w:val="5653509D"/>
    <w:rsid w:val="56659F05"/>
    <w:rsid w:val="567F5255"/>
    <w:rsid w:val="5683B261"/>
    <w:rsid w:val="568CDD72"/>
    <w:rsid w:val="56D8D7FE"/>
    <w:rsid w:val="571AA3A1"/>
    <w:rsid w:val="574D7F89"/>
    <w:rsid w:val="57C53DA5"/>
    <w:rsid w:val="57FACE63"/>
    <w:rsid w:val="58022526"/>
    <w:rsid w:val="581326C3"/>
    <w:rsid w:val="5821D798"/>
    <w:rsid w:val="58452FBC"/>
    <w:rsid w:val="589D89E6"/>
    <w:rsid w:val="58A84AD0"/>
    <w:rsid w:val="58DB6F85"/>
    <w:rsid w:val="58E43F75"/>
    <w:rsid w:val="58FD72A4"/>
    <w:rsid w:val="594A3481"/>
    <w:rsid w:val="594F18F2"/>
    <w:rsid w:val="59ACB820"/>
    <w:rsid w:val="59B12133"/>
    <w:rsid w:val="59BFC186"/>
    <w:rsid w:val="59CBCA38"/>
    <w:rsid w:val="59DD83C6"/>
    <w:rsid w:val="59F3496E"/>
    <w:rsid w:val="5A00038D"/>
    <w:rsid w:val="5A19B03B"/>
    <w:rsid w:val="5A216FB2"/>
    <w:rsid w:val="5A2427A1"/>
    <w:rsid w:val="5A46AEE8"/>
    <w:rsid w:val="5A540126"/>
    <w:rsid w:val="5A70A869"/>
    <w:rsid w:val="5A7F6530"/>
    <w:rsid w:val="5A990458"/>
    <w:rsid w:val="5AA44451"/>
    <w:rsid w:val="5AF8DB26"/>
    <w:rsid w:val="5B245AF6"/>
    <w:rsid w:val="5B2BD5D9"/>
    <w:rsid w:val="5B4223FA"/>
    <w:rsid w:val="5B5B2F1B"/>
    <w:rsid w:val="5B624E72"/>
    <w:rsid w:val="5B99CE46"/>
    <w:rsid w:val="5BB7F8DA"/>
    <w:rsid w:val="5BD4F9C1"/>
    <w:rsid w:val="5C1F2708"/>
    <w:rsid w:val="5C7C37B4"/>
    <w:rsid w:val="5D18A0DF"/>
    <w:rsid w:val="5D1F84B6"/>
    <w:rsid w:val="5D5F2EA3"/>
    <w:rsid w:val="5D679831"/>
    <w:rsid w:val="5D89D3A4"/>
    <w:rsid w:val="5D8D97EF"/>
    <w:rsid w:val="5D9CADE1"/>
    <w:rsid w:val="5D9F9965"/>
    <w:rsid w:val="5DBEDFD1"/>
    <w:rsid w:val="5DECC44B"/>
    <w:rsid w:val="5E05A975"/>
    <w:rsid w:val="5E103624"/>
    <w:rsid w:val="5E3C94AF"/>
    <w:rsid w:val="5E598471"/>
    <w:rsid w:val="5EACE8B8"/>
    <w:rsid w:val="5EEF6AB7"/>
    <w:rsid w:val="5EF89F27"/>
    <w:rsid w:val="5EF9925A"/>
    <w:rsid w:val="5F1A5676"/>
    <w:rsid w:val="5F3B69C6"/>
    <w:rsid w:val="5F423BCB"/>
    <w:rsid w:val="5F4C3851"/>
    <w:rsid w:val="5F7B3BCC"/>
    <w:rsid w:val="5FAEB2DE"/>
    <w:rsid w:val="5FC26083"/>
    <w:rsid w:val="5FCBBCC8"/>
    <w:rsid w:val="5FD5C02C"/>
    <w:rsid w:val="606C2D1F"/>
    <w:rsid w:val="607F2EAB"/>
    <w:rsid w:val="60806B86"/>
    <w:rsid w:val="608BB154"/>
    <w:rsid w:val="6090DBFA"/>
    <w:rsid w:val="60A545E1"/>
    <w:rsid w:val="60A8DE08"/>
    <w:rsid w:val="60D4939F"/>
    <w:rsid w:val="60DCE7B7"/>
    <w:rsid w:val="6106A021"/>
    <w:rsid w:val="6114C46F"/>
    <w:rsid w:val="61459ED3"/>
    <w:rsid w:val="614DBA2A"/>
    <w:rsid w:val="6161FC20"/>
    <w:rsid w:val="61AB6F51"/>
    <w:rsid w:val="61EA52FD"/>
    <w:rsid w:val="6203E0E8"/>
    <w:rsid w:val="6211E1B6"/>
    <w:rsid w:val="621AA400"/>
    <w:rsid w:val="622037CD"/>
    <w:rsid w:val="622B7313"/>
    <w:rsid w:val="623AF233"/>
    <w:rsid w:val="625BD1BB"/>
    <w:rsid w:val="62797B45"/>
    <w:rsid w:val="62976276"/>
    <w:rsid w:val="62AAE9C4"/>
    <w:rsid w:val="62B3FC82"/>
    <w:rsid w:val="62B6E28D"/>
    <w:rsid w:val="62D14AF8"/>
    <w:rsid w:val="62D96FBB"/>
    <w:rsid w:val="6332B2C8"/>
    <w:rsid w:val="633B4ADD"/>
    <w:rsid w:val="638DC520"/>
    <w:rsid w:val="638F6EFF"/>
    <w:rsid w:val="6394D795"/>
    <w:rsid w:val="63CFE0DD"/>
    <w:rsid w:val="640EDAE9"/>
    <w:rsid w:val="6425078F"/>
    <w:rsid w:val="6444AB62"/>
    <w:rsid w:val="644A4A72"/>
    <w:rsid w:val="64890A38"/>
    <w:rsid w:val="648AE422"/>
    <w:rsid w:val="648D5AFF"/>
    <w:rsid w:val="64D3B823"/>
    <w:rsid w:val="64DAF360"/>
    <w:rsid w:val="64F0DC9F"/>
    <w:rsid w:val="64F2CF36"/>
    <w:rsid w:val="6512E6C6"/>
    <w:rsid w:val="651A0A69"/>
    <w:rsid w:val="6522C2D2"/>
    <w:rsid w:val="658574AD"/>
    <w:rsid w:val="659782CD"/>
    <w:rsid w:val="65B78C77"/>
    <w:rsid w:val="65BDAAB3"/>
    <w:rsid w:val="65ED56F0"/>
    <w:rsid w:val="65F61B03"/>
    <w:rsid w:val="6606F3B2"/>
    <w:rsid w:val="6638EFFF"/>
    <w:rsid w:val="6648C2B3"/>
    <w:rsid w:val="6657E54C"/>
    <w:rsid w:val="665A68CC"/>
    <w:rsid w:val="66733758"/>
    <w:rsid w:val="667860CF"/>
    <w:rsid w:val="66CC78E0"/>
    <w:rsid w:val="66D98356"/>
    <w:rsid w:val="66EDC2CA"/>
    <w:rsid w:val="675B6BA4"/>
    <w:rsid w:val="6761DBB7"/>
    <w:rsid w:val="676C4E71"/>
    <w:rsid w:val="676F9F72"/>
    <w:rsid w:val="6777CAA3"/>
    <w:rsid w:val="67A53335"/>
    <w:rsid w:val="67D099E1"/>
    <w:rsid w:val="67D4D318"/>
    <w:rsid w:val="682E8079"/>
    <w:rsid w:val="686804A8"/>
    <w:rsid w:val="68684941"/>
    <w:rsid w:val="68974A67"/>
    <w:rsid w:val="68F0F0F5"/>
    <w:rsid w:val="68FE1335"/>
    <w:rsid w:val="69036514"/>
    <w:rsid w:val="690EF695"/>
    <w:rsid w:val="69280933"/>
    <w:rsid w:val="692B1BCE"/>
    <w:rsid w:val="692BBE55"/>
    <w:rsid w:val="6956C1FC"/>
    <w:rsid w:val="6962E4F3"/>
    <w:rsid w:val="698913C7"/>
    <w:rsid w:val="698B48FF"/>
    <w:rsid w:val="69997114"/>
    <w:rsid w:val="69BA6371"/>
    <w:rsid w:val="69C0FF57"/>
    <w:rsid w:val="69CD9729"/>
    <w:rsid w:val="6A02B758"/>
    <w:rsid w:val="6A603648"/>
    <w:rsid w:val="6A711364"/>
    <w:rsid w:val="6A917BF6"/>
    <w:rsid w:val="6A9E8BC2"/>
    <w:rsid w:val="6AAB41C6"/>
    <w:rsid w:val="6AAD42FC"/>
    <w:rsid w:val="6AC9D68E"/>
    <w:rsid w:val="6ACFA880"/>
    <w:rsid w:val="6AD7AA22"/>
    <w:rsid w:val="6AE507BD"/>
    <w:rsid w:val="6B168133"/>
    <w:rsid w:val="6B215AB7"/>
    <w:rsid w:val="6B4C0DB1"/>
    <w:rsid w:val="6B54E155"/>
    <w:rsid w:val="6B7F6ADB"/>
    <w:rsid w:val="6B9D9B82"/>
    <w:rsid w:val="6B9FEA03"/>
    <w:rsid w:val="6BBE1278"/>
    <w:rsid w:val="6BC9B0ED"/>
    <w:rsid w:val="6C1C3D9B"/>
    <w:rsid w:val="6C2792CD"/>
    <w:rsid w:val="6C390B10"/>
    <w:rsid w:val="6C5A8780"/>
    <w:rsid w:val="6C697F1B"/>
    <w:rsid w:val="6C76DA57"/>
    <w:rsid w:val="6C8B7E30"/>
    <w:rsid w:val="6C96A898"/>
    <w:rsid w:val="6CAE0288"/>
    <w:rsid w:val="6CBC904D"/>
    <w:rsid w:val="6CC81C77"/>
    <w:rsid w:val="6CCEB610"/>
    <w:rsid w:val="6CD2149A"/>
    <w:rsid w:val="6CED6714"/>
    <w:rsid w:val="6CF1123E"/>
    <w:rsid w:val="6CF32026"/>
    <w:rsid w:val="6D7CF0BC"/>
    <w:rsid w:val="6DDB6733"/>
    <w:rsid w:val="6E3CD0D6"/>
    <w:rsid w:val="6E440FFC"/>
    <w:rsid w:val="6E45D5E3"/>
    <w:rsid w:val="6E74584C"/>
    <w:rsid w:val="6E7AA385"/>
    <w:rsid w:val="6E7BB6BE"/>
    <w:rsid w:val="6EF20A5A"/>
    <w:rsid w:val="6EFCDB29"/>
    <w:rsid w:val="6F0E4B55"/>
    <w:rsid w:val="6F1878DC"/>
    <w:rsid w:val="6F56B347"/>
    <w:rsid w:val="6F5DCF8C"/>
    <w:rsid w:val="6F9D1CA2"/>
    <w:rsid w:val="6FA245EC"/>
    <w:rsid w:val="6FAABBDC"/>
    <w:rsid w:val="6FD548DF"/>
    <w:rsid w:val="6FD610F0"/>
    <w:rsid w:val="6FE4C7EF"/>
    <w:rsid w:val="6FF76CEA"/>
    <w:rsid w:val="701995B9"/>
    <w:rsid w:val="7020B352"/>
    <w:rsid w:val="7028535F"/>
    <w:rsid w:val="7029F414"/>
    <w:rsid w:val="702E4B4C"/>
    <w:rsid w:val="70683C79"/>
    <w:rsid w:val="706EA5DF"/>
    <w:rsid w:val="7072F273"/>
    <w:rsid w:val="70B4493D"/>
    <w:rsid w:val="712BA117"/>
    <w:rsid w:val="7175FE7A"/>
    <w:rsid w:val="7181D63F"/>
    <w:rsid w:val="71873951"/>
    <w:rsid w:val="71A81F4E"/>
    <w:rsid w:val="71ED1D1B"/>
    <w:rsid w:val="72007AF7"/>
    <w:rsid w:val="72026C9F"/>
    <w:rsid w:val="721B12A5"/>
    <w:rsid w:val="723B9968"/>
    <w:rsid w:val="725D2C67"/>
    <w:rsid w:val="7290BA56"/>
    <w:rsid w:val="7349D92E"/>
    <w:rsid w:val="73BE7040"/>
    <w:rsid w:val="73C3BAC9"/>
    <w:rsid w:val="73EC8177"/>
    <w:rsid w:val="73FEFDCD"/>
    <w:rsid w:val="740A2EDF"/>
    <w:rsid w:val="74216108"/>
    <w:rsid w:val="743C59F0"/>
    <w:rsid w:val="744A9D86"/>
    <w:rsid w:val="7451347F"/>
    <w:rsid w:val="7486F6D1"/>
    <w:rsid w:val="74AE6496"/>
    <w:rsid w:val="74B91058"/>
    <w:rsid w:val="74C1B859"/>
    <w:rsid w:val="74C27482"/>
    <w:rsid w:val="7513A23A"/>
    <w:rsid w:val="751A616A"/>
    <w:rsid w:val="7529D5D5"/>
    <w:rsid w:val="75324744"/>
    <w:rsid w:val="7539DAAE"/>
    <w:rsid w:val="753E3BB5"/>
    <w:rsid w:val="75B6D329"/>
    <w:rsid w:val="75E2C91F"/>
    <w:rsid w:val="75E5CA94"/>
    <w:rsid w:val="762AAA4F"/>
    <w:rsid w:val="76653FDD"/>
    <w:rsid w:val="76ACAE12"/>
    <w:rsid w:val="76B631CB"/>
    <w:rsid w:val="7700DF9E"/>
    <w:rsid w:val="77371F3F"/>
    <w:rsid w:val="773D03A0"/>
    <w:rsid w:val="773E949B"/>
    <w:rsid w:val="776FCF9E"/>
    <w:rsid w:val="777A1CF5"/>
    <w:rsid w:val="7788D541"/>
    <w:rsid w:val="77958F91"/>
    <w:rsid w:val="77A04211"/>
    <w:rsid w:val="77DFB058"/>
    <w:rsid w:val="781F51EE"/>
    <w:rsid w:val="78265F66"/>
    <w:rsid w:val="78277A18"/>
    <w:rsid w:val="78471FAF"/>
    <w:rsid w:val="7852022C"/>
    <w:rsid w:val="7856EC45"/>
    <w:rsid w:val="785F0B87"/>
    <w:rsid w:val="7881BD36"/>
    <w:rsid w:val="789C10BA"/>
    <w:rsid w:val="78B2CC51"/>
    <w:rsid w:val="78C65322"/>
    <w:rsid w:val="791EEC60"/>
    <w:rsid w:val="792716F9"/>
    <w:rsid w:val="792DD35A"/>
    <w:rsid w:val="7971D9F2"/>
    <w:rsid w:val="797A30C3"/>
    <w:rsid w:val="79CFD26E"/>
    <w:rsid w:val="79EDD28D"/>
    <w:rsid w:val="79F54E74"/>
    <w:rsid w:val="79F752B2"/>
    <w:rsid w:val="7A1F365F"/>
    <w:rsid w:val="7A52A347"/>
    <w:rsid w:val="7AA5E2DC"/>
    <w:rsid w:val="7ABDB379"/>
    <w:rsid w:val="7ADE5D26"/>
    <w:rsid w:val="7AEFD50B"/>
    <w:rsid w:val="7B08019D"/>
    <w:rsid w:val="7B14DF18"/>
    <w:rsid w:val="7B7B52FE"/>
    <w:rsid w:val="7B91F36C"/>
    <w:rsid w:val="7B9F4FFC"/>
    <w:rsid w:val="7BC3B8EA"/>
    <w:rsid w:val="7BD56CC8"/>
    <w:rsid w:val="7BF9D0FA"/>
    <w:rsid w:val="7C056AC6"/>
    <w:rsid w:val="7C0EEAE0"/>
    <w:rsid w:val="7C2EB228"/>
    <w:rsid w:val="7C490624"/>
    <w:rsid w:val="7C5F8EAD"/>
    <w:rsid w:val="7CED96EC"/>
    <w:rsid w:val="7CF971A1"/>
    <w:rsid w:val="7CFD890C"/>
    <w:rsid w:val="7D03AD2D"/>
    <w:rsid w:val="7D21E3E3"/>
    <w:rsid w:val="7D4134AE"/>
    <w:rsid w:val="7D4A335F"/>
    <w:rsid w:val="7D58696A"/>
    <w:rsid w:val="7DB12D4F"/>
    <w:rsid w:val="7E2C783B"/>
    <w:rsid w:val="7E39BCB5"/>
    <w:rsid w:val="7E48CDBA"/>
    <w:rsid w:val="7E5C1B2C"/>
    <w:rsid w:val="7E6001C4"/>
    <w:rsid w:val="7E609414"/>
    <w:rsid w:val="7E700D7E"/>
    <w:rsid w:val="7E864291"/>
    <w:rsid w:val="7EA54F2F"/>
    <w:rsid w:val="7EAE750A"/>
    <w:rsid w:val="7EBA9140"/>
    <w:rsid w:val="7F02E006"/>
    <w:rsid w:val="7F04E925"/>
    <w:rsid w:val="7F37A78B"/>
    <w:rsid w:val="7F43DAF2"/>
    <w:rsid w:val="7F46816F"/>
    <w:rsid w:val="7F4FB8AC"/>
    <w:rsid w:val="7F50993B"/>
    <w:rsid w:val="7F68A0DF"/>
    <w:rsid w:val="7F6DE310"/>
    <w:rsid w:val="7F74EE20"/>
    <w:rsid w:val="7F79079C"/>
    <w:rsid w:val="7F837CA3"/>
    <w:rsid w:val="7FD05CFB"/>
    <w:rsid w:val="7FD72986"/>
    <w:rsid w:val="7FF23E39"/>
  </w:rsids>
  <m:mathPr>
    <m:mathFont m:val="Cambria Math"/>
    <m:brkBin m:val="before"/>
    <m:brkBinSub m:val="--"/>
    <m:smallFrac/>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6F5A"/>
  <w15:docId w15:val="{1E20A408-18EC-4B3E-A673-E7D82BB7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paragraph" w:styleId="Naslov1">
    <w:name w:val="heading 1"/>
    <w:aliases w:val="NASLOV"/>
    <w:basedOn w:val="Navaden"/>
    <w:next w:val="Navaden"/>
    <w:link w:val="Naslov1Znak"/>
    <w:qFormat/>
    <w:rsid w:val="00BD6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D6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BD6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BD6905"/>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Naslov5">
    <w:name w:val="heading 5"/>
    <w:basedOn w:val="Navaden"/>
    <w:next w:val="Navaden"/>
    <w:link w:val="Naslov5Znak"/>
    <w:uiPriority w:val="9"/>
    <w:unhideWhenUsed/>
    <w:qFormat/>
    <w:rsid w:val="00BD6905"/>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Naslov6">
    <w:name w:val="heading 6"/>
    <w:basedOn w:val="Navaden"/>
    <w:next w:val="Navaden"/>
    <w:link w:val="Naslov6Znak"/>
    <w:uiPriority w:val="9"/>
    <w:unhideWhenUsed/>
    <w:qFormat/>
    <w:rsid w:val="00BD6905"/>
    <w:pPr>
      <w:keepNext/>
      <w:keepLines/>
      <w:spacing w:before="40" w:after="0"/>
      <w:outlineLvl w:val="5"/>
    </w:pPr>
    <w:rPr>
      <w:rFonts w:asciiTheme="majorHAnsi" w:eastAsiaTheme="majorEastAsia" w:hAnsiTheme="majorHAnsi" w:cstheme="majorBidi"/>
      <w:color w:val="1F4D78" w:themeColor="accent1" w:themeShade="7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Brezrazmikov">
    <w:name w:val="No Spacing"/>
    <w:link w:val="BrezrazmikovZnak"/>
    <w:uiPriority w:val="1"/>
    <w:qFormat/>
    <w:rsid w:val="009249AE"/>
    <w:pPr>
      <w:spacing w:after="0" w:line="240" w:lineRule="auto"/>
    </w:pPr>
    <w:rPr>
      <w:sz w:val="20"/>
    </w:rPr>
  </w:style>
  <w:style w:type="character" w:customStyle="1" w:styleId="BrezrazmikovZnak">
    <w:name w:val="Brez razmikov Znak"/>
    <w:link w:val="Brezrazmikov"/>
    <w:uiPriority w:val="1"/>
    <w:qFormat/>
    <w:locked/>
    <w:rsid w:val="009249AE"/>
    <w:rPr>
      <w:sz w:val="20"/>
    </w:rPr>
  </w:style>
  <w:style w:type="paragraph" w:styleId="Odstavekseznama">
    <w:name w:val="List Paragraph"/>
    <w:aliases w:val="Odstavek seznama_IP,Seznam_IP_1,Odstavek -,Bulletpoints,Lista viñetas,List Paragraph compact,Normal bullet 2,Paragraphe de liste 2,Reference list,Bullet list,Numbered List,1st level - Bullet List Paragraph,Lettre d'introduction"/>
    <w:basedOn w:val="Navaden"/>
    <w:link w:val="OdstavekseznamaZnak"/>
    <w:uiPriority w:val="34"/>
    <w:qFormat/>
    <w:rsid w:val="0059388C"/>
    <w:pPr>
      <w:ind w:left="720"/>
      <w:contextualSpacing/>
    </w:pPr>
  </w:style>
  <w:style w:type="character" w:customStyle="1" w:styleId="OdstavekZnak">
    <w:name w:val="Odstavek Znak"/>
    <w:basedOn w:val="Privzetapisavaodstavka"/>
    <w:link w:val="Odstavek"/>
    <w:locked/>
    <w:rsid w:val="00682F6C"/>
    <w:rPr>
      <w:rFonts w:ascii="Arial" w:hAnsi="Arial" w:cs="Arial"/>
      <w:lang w:eastAsia="x-none"/>
    </w:rPr>
  </w:style>
  <w:style w:type="paragraph" w:customStyle="1" w:styleId="Odstavek">
    <w:name w:val="Odstavek"/>
    <w:basedOn w:val="Navaden"/>
    <w:link w:val="OdstavekZnak"/>
    <w:qFormat/>
    <w:rsid w:val="00682F6C"/>
    <w:pPr>
      <w:overflowPunct w:val="0"/>
      <w:autoSpaceDE w:val="0"/>
      <w:autoSpaceDN w:val="0"/>
      <w:spacing w:before="240" w:after="0" w:line="240" w:lineRule="auto"/>
      <w:ind w:firstLine="1021"/>
      <w:jc w:val="both"/>
    </w:pPr>
    <w:rPr>
      <w:rFonts w:eastAsiaTheme="minorHAnsi" w:cs="Arial"/>
      <w:sz w:val="22"/>
      <w:lang w:eastAsia="x-none"/>
    </w:rPr>
  </w:style>
  <w:style w:type="character" w:customStyle="1" w:styleId="AlineazaodstavkomZnak">
    <w:name w:val="Alinea za odstavkom Znak"/>
    <w:basedOn w:val="Privzetapisavaodstavka"/>
    <w:link w:val="Alineazaodstavkom"/>
    <w:locked/>
    <w:rsid w:val="00682F6C"/>
    <w:rPr>
      <w:rFonts w:ascii="Arial" w:hAnsi="Arial" w:cs="Arial"/>
    </w:rPr>
  </w:style>
  <w:style w:type="paragraph" w:customStyle="1" w:styleId="Alineazaodstavkom">
    <w:name w:val="Alinea za odstavkom"/>
    <w:basedOn w:val="Navaden"/>
    <w:link w:val="AlineazaodstavkomZnak"/>
    <w:qFormat/>
    <w:rsid w:val="00682F6C"/>
    <w:pPr>
      <w:numPr>
        <w:numId w:val="2"/>
      </w:numPr>
      <w:spacing w:after="0" w:line="240" w:lineRule="auto"/>
      <w:jc w:val="both"/>
    </w:pPr>
    <w:rPr>
      <w:rFonts w:eastAsiaTheme="minorHAnsi" w:cs="Arial"/>
      <w:sz w:val="22"/>
    </w:rPr>
  </w:style>
  <w:style w:type="paragraph" w:styleId="Besedilooblaka">
    <w:name w:val="Balloon Text"/>
    <w:basedOn w:val="Navaden"/>
    <w:link w:val="BesedilooblakaZnak"/>
    <w:uiPriority w:val="99"/>
    <w:semiHidden/>
    <w:unhideWhenUsed/>
    <w:rsid w:val="00245E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5E51"/>
    <w:rPr>
      <w:rFonts w:ascii="Segoe UI" w:eastAsia="Calibri" w:hAnsi="Segoe UI" w:cs="Segoe UI"/>
      <w:sz w:val="18"/>
      <w:szCs w:val="18"/>
    </w:rPr>
  </w:style>
  <w:style w:type="character" w:styleId="Pripombasklic">
    <w:name w:val="annotation reference"/>
    <w:basedOn w:val="Privzetapisavaodstavka"/>
    <w:uiPriority w:val="99"/>
    <w:unhideWhenUsed/>
    <w:rsid w:val="00245E51"/>
    <w:rPr>
      <w:sz w:val="16"/>
      <w:szCs w:val="16"/>
    </w:rPr>
  </w:style>
  <w:style w:type="paragraph" w:styleId="Pripombabesedilo">
    <w:name w:val="annotation text"/>
    <w:basedOn w:val="Navaden"/>
    <w:link w:val="PripombabesediloZnak"/>
    <w:uiPriority w:val="99"/>
    <w:unhideWhenUsed/>
    <w:rsid w:val="00245E51"/>
    <w:pPr>
      <w:spacing w:line="240" w:lineRule="auto"/>
    </w:pPr>
    <w:rPr>
      <w:szCs w:val="20"/>
    </w:rPr>
  </w:style>
  <w:style w:type="character" w:customStyle="1" w:styleId="PripombabesediloZnak">
    <w:name w:val="Pripomba – besedilo Znak"/>
    <w:basedOn w:val="Privzetapisavaodstavka"/>
    <w:link w:val="Pripombabesedilo"/>
    <w:uiPriority w:val="99"/>
    <w:rsid w:val="00245E51"/>
    <w:rPr>
      <w:rFonts w:ascii="Arial" w:eastAsia="Calibri" w:hAnsi="Arial" w:cs="Times New Roman"/>
      <w:sz w:val="20"/>
      <w:szCs w:val="20"/>
    </w:rPr>
  </w:style>
  <w:style w:type="paragraph" w:styleId="Zadevapripombe">
    <w:name w:val="annotation subject"/>
    <w:basedOn w:val="Pripombabesedilo"/>
    <w:next w:val="Pripombabesedilo"/>
    <w:link w:val="ZadevapripombeZnak"/>
    <w:unhideWhenUsed/>
    <w:rsid w:val="00245E51"/>
    <w:rPr>
      <w:b/>
      <w:bCs/>
    </w:rPr>
  </w:style>
  <w:style w:type="character" w:customStyle="1" w:styleId="ZadevapripombeZnak">
    <w:name w:val="Zadeva pripombe Znak"/>
    <w:basedOn w:val="PripombabesediloZnak"/>
    <w:link w:val="Zadevapripombe"/>
    <w:rsid w:val="00245E51"/>
    <w:rPr>
      <w:rFonts w:ascii="Arial" w:eastAsia="Calibri" w:hAnsi="Arial" w:cs="Times New Roman"/>
      <w:b/>
      <w:bCs/>
      <w:sz w:val="20"/>
      <w:szCs w:val="20"/>
    </w:rPr>
  </w:style>
  <w:style w:type="paragraph" w:customStyle="1" w:styleId="Naslovpredpisa">
    <w:name w:val="Naslov_predpisa"/>
    <w:basedOn w:val="Navaden"/>
    <w:link w:val="NaslovpredpisaZnak"/>
    <w:qFormat/>
    <w:rsid w:val="00D05CC1"/>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D05CC1"/>
    <w:rPr>
      <w:rFonts w:ascii="Arial" w:eastAsia="Times New Roman" w:hAnsi="Arial" w:cs="Times New Roman"/>
      <w:b/>
    </w:rPr>
  </w:style>
  <w:style w:type="character" w:customStyle="1" w:styleId="Naslov1Znak">
    <w:name w:val="Naslov 1 Znak"/>
    <w:aliases w:val="NASLOV Znak"/>
    <w:basedOn w:val="Privzetapisavaodstavka"/>
    <w:link w:val="Naslov1"/>
    <w:rsid w:val="00BD690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BD690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BD6905"/>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BD690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rsid w:val="00BD690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rsid w:val="00BD6905"/>
    <w:rPr>
      <w:rFonts w:asciiTheme="majorHAnsi" w:eastAsiaTheme="majorEastAsia" w:hAnsiTheme="majorHAnsi" w:cstheme="majorBidi"/>
      <w:color w:val="1F4D78" w:themeColor="accent1" w:themeShade="7F"/>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fn"/>
    <w:basedOn w:val="Navaden"/>
    <w:link w:val="Sprotnaopomba-besediloZnak"/>
    <w:uiPriority w:val="99"/>
    <w:unhideWhenUsed/>
    <w:qFormat/>
    <w:rsid w:val="00BD6905"/>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fn Znak"/>
    <w:basedOn w:val="Privzetapisavaodstavka"/>
    <w:link w:val="Sprotnaopomba-besedilo"/>
    <w:uiPriority w:val="99"/>
    <w:qFormat/>
    <w:rsid w:val="00BD6905"/>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link w:val="Char2"/>
    <w:uiPriority w:val="99"/>
    <w:unhideWhenUsed/>
    <w:qFormat/>
    <w:rsid w:val="00BD6905"/>
    <w:rPr>
      <w:vertAlign w:val="superscript"/>
    </w:rPr>
  </w:style>
  <w:style w:type="paragraph" w:customStyle="1" w:styleId="Odsek">
    <w:name w:val="Odsek"/>
    <w:basedOn w:val="Navaden"/>
    <w:link w:val="OdsekZnak"/>
    <w:qFormat/>
    <w:rsid w:val="00BD6905"/>
    <w:pPr>
      <w:overflowPunct w:val="0"/>
      <w:autoSpaceDE w:val="0"/>
      <w:autoSpaceDN w:val="0"/>
      <w:adjustRightInd w:val="0"/>
      <w:spacing w:before="480" w:after="0" w:line="240" w:lineRule="atLeast"/>
      <w:jc w:val="center"/>
      <w:textAlignment w:val="baseline"/>
    </w:pPr>
    <w:rPr>
      <w:rFonts w:eastAsia="Times New Roman" w:cs="Arial"/>
      <w:sz w:val="22"/>
      <w:lang w:eastAsia="sl-SI"/>
    </w:rPr>
  </w:style>
  <w:style w:type="character" w:customStyle="1" w:styleId="OdsekZnak">
    <w:name w:val="Odsek Znak"/>
    <w:basedOn w:val="Privzetapisavaodstavka"/>
    <w:link w:val="Odsek"/>
    <w:rsid w:val="00BD6905"/>
    <w:rPr>
      <w:rFonts w:ascii="Arial" w:eastAsia="Times New Roman" w:hAnsi="Arial" w:cs="Arial"/>
      <w:lang w:eastAsia="sl-SI"/>
    </w:rPr>
  </w:style>
  <w:style w:type="character" w:customStyle="1" w:styleId="OdstavekseznamaZnak">
    <w:name w:val="Odstavek seznama Znak"/>
    <w:aliases w:val="Odstavek seznama_IP Znak,Seznam_IP_1 Znak,Odstavek - Znak,Bulletpoints Znak,Lista viñetas Znak,List Paragraph compact Znak,Normal bullet 2 Znak,Paragraphe de liste 2 Znak,Reference list Znak,Bullet list Znak,Numbered List Znak"/>
    <w:link w:val="Odstavekseznama"/>
    <w:uiPriority w:val="34"/>
    <w:qFormat/>
    <w:locked/>
    <w:rsid w:val="00BD6905"/>
    <w:rPr>
      <w:rFonts w:ascii="Arial" w:eastAsia="Calibri" w:hAnsi="Arial" w:cs="Times New Roman"/>
      <w:sz w:val="20"/>
    </w:rPr>
  </w:style>
  <w:style w:type="paragraph" w:customStyle="1" w:styleId="Default">
    <w:name w:val="Default"/>
    <w:rsid w:val="00BD6905"/>
    <w:pPr>
      <w:autoSpaceDE w:val="0"/>
      <w:autoSpaceDN w:val="0"/>
      <w:adjustRightInd w:val="0"/>
      <w:spacing w:after="0" w:line="240" w:lineRule="auto"/>
    </w:pPr>
    <w:rPr>
      <w:rFonts w:ascii="Arial" w:hAnsi="Arial" w:cs="Arial"/>
      <w:color w:val="000000"/>
      <w:sz w:val="24"/>
      <w:szCs w:val="24"/>
    </w:rPr>
  </w:style>
  <w:style w:type="paragraph" w:customStyle="1" w:styleId="datumtevilka">
    <w:name w:val="datum številka"/>
    <w:basedOn w:val="Navaden"/>
    <w:qFormat/>
    <w:rsid w:val="00BD6905"/>
    <w:pPr>
      <w:tabs>
        <w:tab w:val="left" w:pos="1701"/>
      </w:tabs>
      <w:spacing w:after="0" w:line="260" w:lineRule="exact"/>
    </w:pPr>
    <w:rPr>
      <w:rFonts w:eastAsia="Times New Roman"/>
      <w:szCs w:val="20"/>
      <w:lang w:eastAsia="sl-SI"/>
    </w:rPr>
  </w:style>
  <w:style w:type="character" w:customStyle="1" w:styleId="A4">
    <w:name w:val="A4"/>
    <w:uiPriority w:val="99"/>
    <w:rsid w:val="00BD6905"/>
    <w:rPr>
      <w:rFonts w:cs="Republika"/>
      <w:color w:val="000000"/>
      <w:sz w:val="22"/>
      <w:szCs w:val="22"/>
    </w:rPr>
  </w:style>
  <w:style w:type="paragraph" w:customStyle="1" w:styleId="Poglavje">
    <w:name w:val="Poglavje"/>
    <w:basedOn w:val="Navaden"/>
    <w:qFormat/>
    <w:rsid w:val="00BD6905"/>
    <w:pPr>
      <w:suppressAutoHyphens/>
      <w:overflowPunct w:val="0"/>
      <w:autoSpaceDE w:val="0"/>
      <w:autoSpaceDN w:val="0"/>
      <w:adjustRightInd w:val="0"/>
      <w:spacing w:before="480" w:after="0" w:line="240" w:lineRule="auto"/>
      <w:jc w:val="center"/>
      <w:textAlignment w:val="baseline"/>
    </w:pPr>
    <w:rPr>
      <w:rFonts w:eastAsia="Times New Roman" w:cs="Arial"/>
      <w:sz w:val="22"/>
      <w:lang w:eastAsia="sl-SI"/>
    </w:rPr>
  </w:style>
  <w:style w:type="paragraph" w:styleId="Telobesedila">
    <w:name w:val="Body Text"/>
    <w:basedOn w:val="Navaden"/>
    <w:link w:val="TelobesedilaZnak"/>
    <w:rsid w:val="00BD6905"/>
    <w:pPr>
      <w:spacing w:after="0" w:line="240" w:lineRule="auto"/>
      <w:jc w:val="center"/>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BD6905"/>
    <w:rPr>
      <w:rFonts w:ascii="Times New Roman" w:eastAsia="Times New Roman" w:hAnsi="Times New Roman" w:cs="Times New Roman"/>
      <w:sz w:val="24"/>
      <w:szCs w:val="20"/>
    </w:rPr>
  </w:style>
  <w:style w:type="paragraph" w:customStyle="1" w:styleId="BodyText21">
    <w:name w:val="Body Text 21"/>
    <w:basedOn w:val="Navaden"/>
    <w:rsid w:val="00BD69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de-DE" w:eastAsia="sl-SI"/>
    </w:rPr>
  </w:style>
  <w:style w:type="character" w:styleId="SledenaHiperpovezava">
    <w:name w:val="FollowedHyperlink"/>
    <w:basedOn w:val="Privzetapisavaodstavka"/>
    <w:uiPriority w:val="99"/>
    <w:semiHidden/>
    <w:unhideWhenUsed/>
    <w:rsid w:val="00BD6905"/>
    <w:rPr>
      <w:color w:val="954F72" w:themeColor="followedHyperlink"/>
      <w:u w:val="single"/>
    </w:rPr>
  </w:style>
  <w:style w:type="character" w:customStyle="1" w:styleId="Nerazreenaomemba1">
    <w:name w:val="Nerazrešena omemba1"/>
    <w:basedOn w:val="Privzetapisavaodstavka"/>
    <w:uiPriority w:val="99"/>
    <w:semiHidden/>
    <w:unhideWhenUsed/>
    <w:rsid w:val="00BD6905"/>
    <w:rPr>
      <w:color w:val="605E5C"/>
      <w:shd w:val="clear" w:color="auto" w:fill="E1DFDD"/>
    </w:rPr>
  </w:style>
  <w:style w:type="paragraph" w:customStyle="1" w:styleId="Char2">
    <w:name w:val="Char2"/>
    <w:basedOn w:val="Navaden"/>
    <w:link w:val="Sprotnaopomba-sklic"/>
    <w:uiPriority w:val="99"/>
    <w:rsid w:val="00BD6905"/>
    <w:pPr>
      <w:spacing w:line="240" w:lineRule="exact"/>
      <w:jc w:val="both"/>
    </w:pPr>
    <w:rPr>
      <w:rFonts w:asciiTheme="minorHAnsi" w:eastAsiaTheme="minorHAnsi" w:hAnsiTheme="minorHAnsi" w:cstheme="minorBidi"/>
      <w:sz w:val="22"/>
      <w:vertAlign w:val="superscript"/>
    </w:rPr>
  </w:style>
  <w:style w:type="paragraph" w:styleId="NaslovTOC">
    <w:name w:val="TOC Heading"/>
    <w:basedOn w:val="Naslov1"/>
    <w:next w:val="Navaden"/>
    <w:uiPriority w:val="39"/>
    <w:unhideWhenUsed/>
    <w:qFormat/>
    <w:rsid w:val="00BD6905"/>
    <w:pPr>
      <w:outlineLvl w:val="9"/>
    </w:pPr>
    <w:rPr>
      <w:lang w:eastAsia="sl-SI"/>
    </w:rPr>
  </w:style>
  <w:style w:type="paragraph" w:styleId="Navadensplet">
    <w:name w:val="Normal (Web)"/>
    <w:basedOn w:val="Navaden"/>
    <w:uiPriority w:val="99"/>
    <w:unhideWhenUsed/>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imskatevilnatoka">
    <w:name w:val="rimska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druginivo">
    <w:name w:val="zamaknjenadolobadruginiv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BD6905"/>
    <w:rPr>
      <w:b/>
      <w:bCs/>
    </w:rPr>
  </w:style>
  <w:style w:type="paragraph" w:styleId="Kazalovsebine2">
    <w:name w:val="toc 2"/>
    <w:basedOn w:val="Navaden"/>
    <w:next w:val="Navaden"/>
    <w:autoRedefine/>
    <w:uiPriority w:val="39"/>
    <w:unhideWhenUsed/>
    <w:rsid w:val="00BD6905"/>
    <w:pPr>
      <w:tabs>
        <w:tab w:val="right" w:leader="dot" w:pos="9062"/>
      </w:tabs>
      <w:spacing w:after="100"/>
      <w:ind w:left="220"/>
    </w:pPr>
    <w:rPr>
      <w:rFonts w:asciiTheme="minorHAnsi" w:eastAsiaTheme="minorHAnsi" w:hAnsiTheme="minorHAnsi" w:cstheme="minorBidi"/>
      <w:sz w:val="22"/>
    </w:rPr>
  </w:style>
  <w:style w:type="paragraph" w:styleId="Kazalovsebine3">
    <w:name w:val="toc 3"/>
    <w:basedOn w:val="Navaden"/>
    <w:next w:val="Navaden"/>
    <w:autoRedefine/>
    <w:uiPriority w:val="39"/>
    <w:unhideWhenUsed/>
    <w:rsid w:val="00BD6905"/>
    <w:pPr>
      <w:spacing w:after="100"/>
      <w:ind w:left="440"/>
    </w:pPr>
    <w:rPr>
      <w:rFonts w:asciiTheme="minorHAnsi" w:eastAsiaTheme="minorHAnsi" w:hAnsiTheme="minorHAnsi" w:cstheme="minorBidi"/>
      <w:sz w:val="22"/>
    </w:rPr>
  </w:style>
  <w:style w:type="paragraph" w:customStyle="1" w:styleId="tevilnatoka1">
    <w:name w:val="tevilnatoka1"/>
    <w:basedOn w:val="Navaden"/>
    <w:rsid w:val="00BD6905"/>
    <w:pPr>
      <w:spacing w:after="0" w:line="240" w:lineRule="auto"/>
      <w:ind w:left="425" w:hanging="425"/>
      <w:jc w:val="both"/>
    </w:pPr>
    <w:rPr>
      <w:rFonts w:eastAsia="Times New Roman" w:cs="Arial"/>
      <w:sz w:val="22"/>
      <w:lang w:eastAsia="sl-SI"/>
    </w:rPr>
  </w:style>
  <w:style w:type="paragraph" w:customStyle="1" w:styleId="alineazaodstavkom0">
    <w:name w:val="alineazaodstavkom"/>
    <w:basedOn w:val="Navaden"/>
    <w:uiPriority w:val="99"/>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podtoko">
    <w:name w:val="alineazapod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uiPriority w:val="99"/>
    <w:rsid w:val="00BD6905"/>
    <w:pPr>
      <w:spacing w:before="60" w:line="240" w:lineRule="exact"/>
      <w:ind w:left="357" w:hanging="357"/>
      <w:jc w:val="both"/>
    </w:pPr>
    <w:rPr>
      <w:rFonts w:asciiTheme="minorHAnsi" w:eastAsiaTheme="minorHAnsi" w:hAnsiTheme="minorHAnsi" w:cstheme="minorBidi"/>
      <w:sz w:val="22"/>
      <w:vertAlign w:val="superscript"/>
    </w:rPr>
  </w:style>
  <w:style w:type="paragraph" w:customStyle="1" w:styleId="oddelek">
    <w:name w:val="oddel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BD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sklic">
    <w:name w:val="Intense Reference"/>
    <w:basedOn w:val="Privzetapisavaodstavka"/>
    <w:uiPriority w:val="32"/>
    <w:qFormat/>
    <w:rsid w:val="00BD6905"/>
    <w:rPr>
      <w:b/>
      <w:bCs/>
      <w:smallCaps/>
      <w:color w:val="5B9BD5" w:themeColor="accent1"/>
      <w:spacing w:val="5"/>
    </w:rPr>
  </w:style>
  <w:style w:type="character" w:styleId="Poudarek">
    <w:name w:val="Emphasis"/>
    <w:basedOn w:val="Privzetapisavaodstavka"/>
    <w:uiPriority w:val="20"/>
    <w:qFormat/>
    <w:rsid w:val="00BD6905"/>
    <w:rPr>
      <w:i/>
      <w:iCs/>
    </w:rPr>
  </w:style>
  <w:style w:type="paragraph" w:customStyle="1" w:styleId="RSnaslpor">
    <w:name w:val="RS nasl. por."/>
    <w:basedOn w:val="Navaden"/>
    <w:semiHidden/>
    <w:rsid w:val="00BD6905"/>
    <w:pPr>
      <w:widowControl w:val="0"/>
      <w:spacing w:after="120" w:line="240" w:lineRule="auto"/>
      <w:jc w:val="center"/>
    </w:pPr>
    <w:rPr>
      <w:rFonts w:ascii="Times New Roman" w:eastAsia="Times New Roman" w:hAnsi="Times New Roman"/>
      <w:b/>
      <w:sz w:val="28"/>
      <w:szCs w:val="20"/>
    </w:rPr>
  </w:style>
  <w:style w:type="paragraph" w:customStyle="1" w:styleId="odsek0">
    <w:name w:val="odsek"/>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BD6905"/>
    <w:pPr>
      <w:spacing w:after="0" w:line="240" w:lineRule="auto"/>
    </w:pPr>
  </w:style>
  <w:style w:type="paragraph" w:customStyle="1" w:styleId="rkovnatokazatevilnotoko">
    <w:name w:val="rkovnatokazatevilnotoko"/>
    <w:basedOn w:val="Navaden"/>
    <w:rsid w:val="00BD69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2">
    <w:name w:val="Nerazrešena omemba2"/>
    <w:basedOn w:val="Privzetapisavaodstavka"/>
    <w:uiPriority w:val="99"/>
    <w:semiHidden/>
    <w:unhideWhenUsed/>
    <w:rsid w:val="00BD6905"/>
    <w:rPr>
      <w:color w:val="605E5C"/>
      <w:shd w:val="clear" w:color="auto" w:fill="E1DFDD"/>
    </w:rPr>
  </w:style>
  <w:style w:type="character" w:customStyle="1" w:styleId="jlqj4b">
    <w:name w:val="jlqj4b"/>
    <w:basedOn w:val="Privzetapisavaodstavka"/>
    <w:rsid w:val="00BD6905"/>
  </w:style>
  <w:style w:type="paragraph" w:customStyle="1" w:styleId="s19">
    <w:name w:val="s19"/>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11">
    <w:name w:val="s11"/>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54">
    <w:name w:val="s54"/>
    <w:basedOn w:val="Navaden"/>
    <w:rsid w:val="00BD6905"/>
    <w:pPr>
      <w:spacing w:before="100" w:beforeAutospacing="1" w:after="100" w:afterAutospacing="1" w:line="240" w:lineRule="auto"/>
    </w:pPr>
    <w:rPr>
      <w:rFonts w:ascii="Calibri" w:eastAsiaTheme="minorHAnsi" w:hAnsi="Calibri" w:cs="Calibri"/>
      <w:sz w:val="22"/>
      <w:lang w:eastAsia="sl-SI"/>
    </w:rPr>
  </w:style>
  <w:style w:type="paragraph" w:customStyle="1" w:styleId="s20">
    <w:name w:val="s20"/>
    <w:basedOn w:val="Navaden"/>
    <w:rsid w:val="00BD6905"/>
    <w:pPr>
      <w:spacing w:before="100" w:beforeAutospacing="1" w:after="100" w:afterAutospacing="1" w:line="240" w:lineRule="auto"/>
    </w:pPr>
    <w:rPr>
      <w:rFonts w:ascii="Calibri" w:eastAsiaTheme="minorHAnsi" w:hAnsi="Calibri" w:cs="Calibri"/>
      <w:sz w:val="22"/>
      <w:lang w:eastAsia="sl-SI"/>
    </w:rPr>
  </w:style>
  <w:style w:type="character" w:customStyle="1" w:styleId="s12">
    <w:name w:val="s12"/>
    <w:basedOn w:val="Privzetapisavaodstavka"/>
    <w:rsid w:val="00BD6905"/>
  </w:style>
  <w:style w:type="character" w:customStyle="1" w:styleId="s76">
    <w:name w:val="s76"/>
    <w:basedOn w:val="Privzetapisavaodstavka"/>
    <w:rsid w:val="00BD6905"/>
  </w:style>
  <w:style w:type="character" w:customStyle="1" w:styleId="bumpedfont15">
    <w:name w:val="bumpedfont15"/>
    <w:basedOn w:val="Privzetapisavaodstavka"/>
    <w:rsid w:val="00BD6905"/>
  </w:style>
  <w:style w:type="character" w:customStyle="1" w:styleId="s106">
    <w:name w:val="s106"/>
    <w:basedOn w:val="Privzetapisavaodstavka"/>
    <w:rsid w:val="00BD6905"/>
  </w:style>
  <w:style w:type="character" w:customStyle="1" w:styleId="apple-converted-space">
    <w:name w:val="apple-converted-space"/>
    <w:basedOn w:val="Privzetapisavaodstavka"/>
    <w:rsid w:val="00900897"/>
  </w:style>
  <w:style w:type="paragraph" w:styleId="Kazalovsebine1">
    <w:name w:val="toc 1"/>
    <w:basedOn w:val="Navaden"/>
    <w:next w:val="Navaden"/>
    <w:autoRedefine/>
    <w:uiPriority w:val="39"/>
    <w:unhideWhenUsed/>
    <w:rsid w:val="004D0B76"/>
    <w:pPr>
      <w:spacing w:after="100"/>
    </w:pPr>
  </w:style>
  <w:style w:type="character" w:customStyle="1" w:styleId="normaltextrun">
    <w:name w:val="normaltextrun"/>
    <w:basedOn w:val="Privzetapisavaodstavka"/>
    <w:rsid w:val="00CE2D70"/>
  </w:style>
  <w:style w:type="character" w:customStyle="1" w:styleId="eop">
    <w:name w:val="eop"/>
    <w:basedOn w:val="Privzetapisavaodstavka"/>
    <w:rsid w:val="00CE2D70"/>
  </w:style>
  <w:style w:type="character" w:customStyle="1" w:styleId="Nerazreenaomemba3">
    <w:name w:val="Nerazrešena omemba3"/>
    <w:basedOn w:val="Privzetapisavaodstavka"/>
    <w:uiPriority w:val="99"/>
    <w:semiHidden/>
    <w:unhideWhenUsed/>
    <w:rsid w:val="007541A2"/>
    <w:rPr>
      <w:color w:val="605E5C"/>
      <w:shd w:val="clear" w:color="auto" w:fill="E1DFDD"/>
    </w:rPr>
  </w:style>
  <w:style w:type="character" w:customStyle="1" w:styleId="lenZnak">
    <w:name w:val="Člen Znak"/>
    <w:basedOn w:val="Privzetapisavaodstavka"/>
    <w:link w:val="len"/>
    <w:locked/>
    <w:rsid w:val="00D81ED8"/>
    <w:rPr>
      <w:rFonts w:ascii="Arial" w:hAnsi="Arial" w:cs="Arial"/>
      <w:b/>
      <w:bCs/>
      <w:lang w:eastAsia="x-none"/>
    </w:rPr>
  </w:style>
  <w:style w:type="paragraph" w:customStyle="1" w:styleId="len">
    <w:name w:val="Člen"/>
    <w:basedOn w:val="Navaden"/>
    <w:link w:val="lenZnak"/>
    <w:rsid w:val="00D81ED8"/>
    <w:pPr>
      <w:overflowPunct w:val="0"/>
      <w:autoSpaceDE w:val="0"/>
      <w:autoSpaceDN w:val="0"/>
      <w:spacing w:before="480" w:after="0" w:line="240" w:lineRule="auto"/>
      <w:jc w:val="center"/>
    </w:pPr>
    <w:rPr>
      <w:rFonts w:eastAsiaTheme="minorHAnsi" w:cs="Arial"/>
      <w:b/>
      <w:bCs/>
      <w:sz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5880">
      <w:bodyDiv w:val="1"/>
      <w:marLeft w:val="0"/>
      <w:marRight w:val="0"/>
      <w:marTop w:val="0"/>
      <w:marBottom w:val="0"/>
      <w:divBdr>
        <w:top w:val="none" w:sz="0" w:space="0" w:color="auto"/>
        <w:left w:val="none" w:sz="0" w:space="0" w:color="auto"/>
        <w:bottom w:val="none" w:sz="0" w:space="0" w:color="auto"/>
        <w:right w:val="none" w:sz="0" w:space="0" w:color="auto"/>
      </w:divBdr>
    </w:div>
    <w:div w:id="238370333">
      <w:bodyDiv w:val="1"/>
      <w:marLeft w:val="0"/>
      <w:marRight w:val="0"/>
      <w:marTop w:val="0"/>
      <w:marBottom w:val="0"/>
      <w:divBdr>
        <w:top w:val="none" w:sz="0" w:space="0" w:color="auto"/>
        <w:left w:val="none" w:sz="0" w:space="0" w:color="auto"/>
        <w:bottom w:val="none" w:sz="0" w:space="0" w:color="auto"/>
        <w:right w:val="none" w:sz="0" w:space="0" w:color="auto"/>
      </w:divBdr>
    </w:div>
    <w:div w:id="252321195">
      <w:bodyDiv w:val="1"/>
      <w:marLeft w:val="0"/>
      <w:marRight w:val="0"/>
      <w:marTop w:val="0"/>
      <w:marBottom w:val="0"/>
      <w:divBdr>
        <w:top w:val="none" w:sz="0" w:space="0" w:color="auto"/>
        <w:left w:val="none" w:sz="0" w:space="0" w:color="auto"/>
        <w:bottom w:val="none" w:sz="0" w:space="0" w:color="auto"/>
        <w:right w:val="none" w:sz="0" w:space="0" w:color="auto"/>
      </w:divBdr>
    </w:div>
    <w:div w:id="269898658">
      <w:bodyDiv w:val="1"/>
      <w:marLeft w:val="0"/>
      <w:marRight w:val="0"/>
      <w:marTop w:val="0"/>
      <w:marBottom w:val="0"/>
      <w:divBdr>
        <w:top w:val="none" w:sz="0" w:space="0" w:color="auto"/>
        <w:left w:val="none" w:sz="0" w:space="0" w:color="auto"/>
        <w:bottom w:val="none" w:sz="0" w:space="0" w:color="auto"/>
        <w:right w:val="none" w:sz="0" w:space="0" w:color="auto"/>
      </w:divBdr>
    </w:div>
    <w:div w:id="313069590">
      <w:bodyDiv w:val="1"/>
      <w:marLeft w:val="0"/>
      <w:marRight w:val="0"/>
      <w:marTop w:val="0"/>
      <w:marBottom w:val="0"/>
      <w:divBdr>
        <w:top w:val="none" w:sz="0" w:space="0" w:color="auto"/>
        <w:left w:val="none" w:sz="0" w:space="0" w:color="auto"/>
        <w:bottom w:val="none" w:sz="0" w:space="0" w:color="auto"/>
        <w:right w:val="none" w:sz="0" w:space="0" w:color="auto"/>
      </w:divBdr>
    </w:div>
    <w:div w:id="371542841">
      <w:bodyDiv w:val="1"/>
      <w:marLeft w:val="0"/>
      <w:marRight w:val="0"/>
      <w:marTop w:val="0"/>
      <w:marBottom w:val="0"/>
      <w:divBdr>
        <w:top w:val="none" w:sz="0" w:space="0" w:color="auto"/>
        <w:left w:val="none" w:sz="0" w:space="0" w:color="auto"/>
        <w:bottom w:val="none" w:sz="0" w:space="0" w:color="auto"/>
        <w:right w:val="none" w:sz="0" w:space="0" w:color="auto"/>
      </w:divBdr>
    </w:div>
    <w:div w:id="857043625">
      <w:bodyDiv w:val="1"/>
      <w:marLeft w:val="0"/>
      <w:marRight w:val="0"/>
      <w:marTop w:val="0"/>
      <w:marBottom w:val="0"/>
      <w:divBdr>
        <w:top w:val="none" w:sz="0" w:space="0" w:color="auto"/>
        <w:left w:val="none" w:sz="0" w:space="0" w:color="auto"/>
        <w:bottom w:val="none" w:sz="0" w:space="0" w:color="auto"/>
        <w:right w:val="none" w:sz="0" w:space="0" w:color="auto"/>
      </w:divBdr>
    </w:div>
    <w:div w:id="914709196">
      <w:bodyDiv w:val="1"/>
      <w:marLeft w:val="0"/>
      <w:marRight w:val="0"/>
      <w:marTop w:val="0"/>
      <w:marBottom w:val="0"/>
      <w:divBdr>
        <w:top w:val="none" w:sz="0" w:space="0" w:color="auto"/>
        <w:left w:val="none" w:sz="0" w:space="0" w:color="auto"/>
        <w:bottom w:val="none" w:sz="0" w:space="0" w:color="auto"/>
        <w:right w:val="none" w:sz="0" w:space="0" w:color="auto"/>
      </w:divBdr>
    </w:div>
    <w:div w:id="1000230303">
      <w:bodyDiv w:val="1"/>
      <w:marLeft w:val="0"/>
      <w:marRight w:val="0"/>
      <w:marTop w:val="0"/>
      <w:marBottom w:val="0"/>
      <w:divBdr>
        <w:top w:val="none" w:sz="0" w:space="0" w:color="auto"/>
        <w:left w:val="none" w:sz="0" w:space="0" w:color="auto"/>
        <w:bottom w:val="none" w:sz="0" w:space="0" w:color="auto"/>
        <w:right w:val="none" w:sz="0" w:space="0" w:color="auto"/>
      </w:divBdr>
      <w:divsChild>
        <w:div w:id="473642132">
          <w:marLeft w:val="0"/>
          <w:marRight w:val="0"/>
          <w:marTop w:val="0"/>
          <w:marBottom w:val="0"/>
          <w:divBdr>
            <w:top w:val="none" w:sz="0" w:space="0" w:color="auto"/>
            <w:left w:val="none" w:sz="0" w:space="0" w:color="auto"/>
            <w:bottom w:val="none" w:sz="0" w:space="0" w:color="auto"/>
            <w:right w:val="none" w:sz="0" w:space="0" w:color="auto"/>
          </w:divBdr>
        </w:div>
        <w:div w:id="626933459">
          <w:marLeft w:val="0"/>
          <w:marRight w:val="0"/>
          <w:marTop w:val="0"/>
          <w:marBottom w:val="0"/>
          <w:divBdr>
            <w:top w:val="none" w:sz="0" w:space="0" w:color="auto"/>
            <w:left w:val="none" w:sz="0" w:space="0" w:color="auto"/>
            <w:bottom w:val="none" w:sz="0" w:space="0" w:color="auto"/>
            <w:right w:val="none" w:sz="0" w:space="0" w:color="auto"/>
          </w:divBdr>
        </w:div>
        <w:div w:id="965087808">
          <w:marLeft w:val="0"/>
          <w:marRight w:val="0"/>
          <w:marTop w:val="0"/>
          <w:marBottom w:val="0"/>
          <w:divBdr>
            <w:top w:val="none" w:sz="0" w:space="0" w:color="auto"/>
            <w:left w:val="none" w:sz="0" w:space="0" w:color="auto"/>
            <w:bottom w:val="none" w:sz="0" w:space="0" w:color="auto"/>
            <w:right w:val="none" w:sz="0" w:space="0" w:color="auto"/>
          </w:divBdr>
        </w:div>
      </w:divsChild>
    </w:div>
    <w:div w:id="1242957119">
      <w:bodyDiv w:val="1"/>
      <w:marLeft w:val="0"/>
      <w:marRight w:val="0"/>
      <w:marTop w:val="0"/>
      <w:marBottom w:val="0"/>
      <w:divBdr>
        <w:top w:val="none" w:sz="0" w:space="0" w:color="auto"/>
        <w:left w:val="none" w:sz="0" w:space="0" w:color="auto"/>
        <w:bottom w:val="none" w:sz="0" w:space="0" w:color="auto"/>
        <w:right w:val="none" w:sz="0" w:space="0" w:color="auto"/>
      </w:divBdr>
    </w:div>
    <w:div w:id="1255475747">
      <w:bodyDiv w:val="1"/>
      <w:marLeft w:val="0"/>
      <w:marRight w:val="0"/>
      <w:marTop w:val="0"/>
      <w:marBottom w:val="0"/>
      <w:divBdr>
        <w:top w:val="none" w:sz="0" w:space="0" w:color="auto"/>
        <w:left w:val="none" w:sz="0" w:space="0" w:color="auto"/>
        <w:bottom w:val="none" w:sz="0" w:space="0" w:color="auto"/>
        <w:right w:val="none" w:sz="0" w:space="0" w:color="auto"/>
      </w:divBdr>
    </w:div>
    <w:div w:id="1353842994">
      <w:bodyDiv w:val="1"/>
      <w:marLeft w:val="0"/>
      <w:marRight w:val="0"/>
      <w:marTop w:val="0"/>
      <w:marBottom w:val="0"/>
      <w:divBdr>
        <w:top w:val="none" w:sz="0" w:space="0" w:color="auto"/>
        <w:left w:val="none" w:sz="0" w:space="0" w:color="auto"/>
        <w:bottom w:val="none" w:sz="0" w:space="0" w:color="auto"/>
        <w:right w:val="none" w:sz="0" w:space="0" w:color="auto"/>
      </w:divBdr>
    </w:div>
    <w:div w:id="1416173134">
      <w:bodyDiv w:val="1"/>
      <w:marLeft w:val="0"/>
      <w:marRight w:val="0"/>
      <w:marTop w:val="0"/>
      <w:marBottom w:val="0"/>
      <w:divBdr>
        <w:top w:val="none" w:sz="0" w:space="0" w:color="auto"/>
        <w:left w:val="none" w:sz="0" w:space="0" w:color="auto"/>
        <w:bottom w:val="none" w:sz="0" w:space="0" w:color="auto"/>
        <w:right w:val="none" w:sz="0" w:space="0" w:color="auto"/>
      </w:divBdr>
    </w:div>
    <w:div w:id="1545483112">
      <w:bodyDiv w:val="1"/>
      <w:marLeft w:val="0"/>
      <w:marRight w:val="0"/>
      <w:marTop w:val="0"/>
      <w:marBottom w:val="0"/>
      <w:divBdr>
        <w:top w:val="none" w:sz="0" w:space="0" w:color="auto"/>
        <w:left w:val="none" w:sz="0" w:space="0" w:color="auto"/>
        <w:bottom w:val="none" w:sz="0" w:space="0" w:color="auto"/>
        <w:right w:val="none" w:sz="0" w:space="0" w:color="auto"/>
      </w:divBdr>
    </w:div>
    <w:div w:id="1590843498">
      <w:bodyDiv w:val="1"/>
      <w:marLeft w:val="0"/>
      <w:marRight w:val="0"/>
      <w:marTop w:val="0"/>
      <w:marBottom w:val="0"/>
      <w:divBdr>
        <w:top w:val="none" w:sz="0" w:space="0" w:color="auto"/>
        <w:left w:val="none" w:sz="0" w:space="0" w:color="auto"/>
        <w:bottom w:val="none" w:sz="0" w:space="0" w:color="auto"/>
        <w:right w:val="none" w:sz="0" w:space="0" w:color="auto"/>
      </w:divBdr>
    </w:div>
    <w:div w:id="1607079255">
      <w:bodyDiv w:val="1"/>
      <w:marLeft w:val="0"/>
      <w:marRight w:val="0"/>
      <w:marTop w:val="0"/>
      <w:marBottom w:val="0"/>
      <w:divBdr>
        <w:top w:val="none" w:sz="0" w:space="0" w:color="auto"/>
        <w:left w:val="none" w:sz="0" w:space="0" w:color="auto"/>
        <w:bottom w:val="none" w:sz="0" w:space="0" w:color="auto"/>
        <w:right w:val="none" w:sz="0" w:space="0" w:color="auto"/>
      </w:divBdr>
    </w:div>
    <w:div w:id="1637684208">
      <w:bodyDiv w:val="1"/>
      <w:marLeft w:val="0"/>
      <w:marRight w:val="0"/>
      <w:marTop w:val="0"/>
      <w:marBottom w:val="0"/>
      <w:divBdr>
        <w:top w:val="none" w:sz="0" w:space="0" w:color="auto"/>
        <w:left w:val="none" w:sz="0" w:space="0" w:color="auto"/>
        <w:bottom w:val="none" w:sz="0" w:space="0" w:color="auto"/>
        <w:right w:val="none" w:sz="0" w:space="0" w:color="auto"/>
      </w:divBdr>
    </w:div>
    <w:div w:id="1722366245">
      <w:bodyDiv w:val="1"/>
      <w:marLeft w:val="0"/>
      <w:marRight w:val="0"/>
      <w:marTop w:val="0"/>
      <w:marBottom w:val="0"/>
      <w:divBdr>
        <w:top w:val="none" w:sz="0" w:space="0" w:color="auto"/>
        <w:left w:val="none" w:sz="0" w:space="0" w:color="auto"/>
        <w:bottom w:val="none" w:sz="0" w:space="0" w:color="auto"/>
        <w:right w:val="none" w:sz="0" w:space="0" w:color="auto"/>
      </w:divBdr>
    </w:div>
    <w:div w:id="1759712055">
      <w:bodyDiv w:val="1"/>
      <w:marLeft w:val="0"/>
      <w:marRight w:val="0"/>
      <w:marTop w:val="0"/>
      <w:marBottom w:val="0"/>
      <w:divBdr>
        <w:top w:val="none" w:sz="0" w:space="0" w:color="auto"/>
        <w:left w:val="none" w:sz="0" w:space="0" w:color="auto"/>
        <w:bottom w:val="none" w:sz="0" w:space="0" w:color="auto"/>
        <w:right w:val="none" w:sz="0" w:space="0" w:color="auto"/>
      </w:divBdr>
    </w:div>
    <w:div w:id="1805191335">
      <w:bodyDiv w:val="1"/>
      <w:marLeft w:val="0"/>
      <w:marRight w:val="0"/>
      <w:marTop w:val="0"/>
      <w:marBottom w:val="0"/>
      <w:divBdr>
        <w:top w:val="none" w:sz="0" w:space="0" w:color="auto"/>
        <w:left w:val="none" w:sz="0" w:space="0" w:color="auto"/>
        <w:bottom w:val="none" w:sz="0" w:space="0" w:color="auto"/>
        <w:right w:val="none" w:sz="0" w:space="0" w:color="auto"/>
      </w:divBdr>
    </w:div>
    <w:div w:id="1830516369">
      <w:bodyDiv w:val="1"/>
      <w:marLeft w:val="0"/>
      <w:marRight w:val="0"/>
      <w:marTop w:val="0"/>
      <w:marBottom w:val="0"/>
      <w:divBdr>
        <w:top w:val="none" w:sz="0" w:space="0" w:color="auto"/>
        <w:left w:val="none" w:sz="0" w:space="0" w:color="auto"/>
        <w:bottom w:val="none" w:sz="0" w:space="0" w:color="auto"/>
        <w:right w:val="none" w:sz="0" w:space="0" w:color="auto"/>
      </w:divBdr>
    </w:div>
    <w:div w:id="1940986659">
      <w:bodyDiv w:val="1"/>
      <w:marLeft w:val="0"/>
      <w:marRight w:val="0"/>
      <w:marTop w:val="0"/>
      <w:marBottom w:val="0"/>
      <w:divBdr>
        <w:top w:val="none" w:sz="0" w:space="0" w:color="auto"/>
        <w:left w:val="none" w:sz="0" w:space="0" w:color="auto"/>
        <w:bottom w:val="none" w:sz="0" w:space="0" w:color="auto"/>
        <w:right w:val="none" w:sz="0" w:space="0" w:color="auto"/>
      </w:divBdr>
    </w:div>
    <w:div w:id="2077974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1-01-389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8-01-134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strategy/priorities-2019-2024/economy-works-people/jobs-growth-and-investment/european-pillar-social-rights/european-pillar-social-rights-action-plan_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42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database" TargetMode="External"/><Relationship Id="rId13" Type="http://schemas.openxmlformats.org/officeDocument/2006/relationships/hyperlink" Target="https://www.ess.gov.si/trg_dela/trg_dela_v_stevilkah" TargetMode="External"/><Relationship Id="rId3" Type="http://schemas.openxmlformats.org/officeDocument/2006/relationships/hyperlink" Target="https://www.umar.gov.si/fileadmin/user_upload/publikacije/kratke_analize/Strategija_dolgozive_druzbe/Strategija_dolgozive_druzbe.pdf" TargetMode="External"/><Relationship Id="rId7" Type="http://schemas.openxmlformats.org/officeDocument/2006/relationships/hyperlink" Target="https://pxweb.stat.si/SiStatDb/pxweb/sl/10_Dem_soc/" TargetMode="External"/><Relationship Id="rId12" Type="http://schemas.openxmlformats.org/officeDocument/2006/relationships/hyperlink" Target="https://www.umar.gov.si/fileadmin/user_upload/napovedi/jesen/2021/JNGG_2021_splet.pdf" TargetMode="External"/><Relationship Id="rId17" Type="http://schemas.openxmlformats.org/officeDocument/2006/relationships/hyperlink" Target="https://pxweb.stat.si/SiStatDb/pxweb/sl/10_Dem_soc/" TargetMode="External"/><Relationship Id="rId2" Type="http://schemas.openxmlformats.org/officeDocument/2006/relationships/hyperlink" Target="https://www.gov.si/assets/vladne-sluzbe/SVRK/Strategija-razvoja-Slovenije-2030/Strategija_razvoja_Slovenije_2030.pdf" TargetMode="External"/><Relationship Id="rId16" Type="http://schemas.openxmlformats.org/officeDocument/2006/relationships/hyperlink" Target="https://ec.europa.eu/eurostat/data/database?node_code=proj" TargetMode="External"/><Relationship Id="rId1" Type="http://schemas.openxmlformats.org/officeDocument/2006/relationships/hyperlink" Target="https://eur-lex.europa.eu/legal-content/SL/TXT/?uri=COM%3A2021%3A102%3AFIN&amp;qid=1614928358298" TargetMode="External"/><Relationship Id="rId6" Type="http://schemas.openxmlformats.org/officeDocument/2006/relationships/hyperlink" Target="https://op.europa.eu/en/publication-detail/-/publication/e1b88304-f3b0-11e9-8c1f-01aa75ed71a1/language-en" TargetMode="External"/><Relationship Id="rId11" Type="http://schemas.openxmlformats.org/officeDocument/2006/relationships/hyperlink" Target="https://www.irssv.si/upload2/Socialni%20polozaj%20v%20Sloveniji%202018_2019_koncno%20porocilo.pdf" TargetMode="External"/><Relationship Id="rId5" Type="http://schemas.openxmlformats.org/officeDocument/2006/relationships/hyperlink" Target="https://apps.who.int/iris/bitstream/handle/10665/329834/9789289054553-eng.pdf" TargetMode="External"/><Relationship Id="rId15" Type="http://schemas.openxmlformats.org/officeDocument/2006/relationships/hyperlink" Target="https://ec.europa.eu/eurostat/web/population-demography-migration-projections/data/database" TargetMode="External"/><Relationship Id="rId10" Type="http://schemas.openxmlformats.org/officeDocument/2006/relationships/hyperlink" Target="https://www.irssv.si/upload2/Revscina%20in%20socialna%20izkljucenost%20med%20druzinami%20z%20otroki_2015.pdf" TargetMode="External"/><Relationship Id="rId4" Type="http://schemas.openxmlformats.org/officeDocument/2006/relationships/hyperlink" Target="https://www.gov.si/assets/vladne-sluzbe/SVRK/Strategija-razvoja-Slovenije-2030/Strategija_razvoja_Slovenije_2030.pdf" TargetMode="External"/><Relationship Id="rId9" Type="http://schemas.openxmlformats.org/officeDocument/2006/relationships/hyperlink" Target="https://www.irssv.si/upload2/Revscina%20in%20socialna%20izkljucenost%20med%20druzinami%20z%20otroki_2015.pdf" TargetMode="External"/><Relationship Id="rId14" Type="http://schemas.openxmlformats.org/officeDocument/2006/relationships/hyperlink" Target="https://ec.europa.eu/info/strategy/priorities-2019-2024/european-green-deal_s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636A5CDB38C459E4A441CA00B4F49" ma:contentTypeVersion="4" ma:contentTypeDescription="Create a new document." ma:contentTypeScope="" ma:versionID="c226e5d97e04ad1db82a9e8e292dcb1a">
  <xsd:schema xmlns:xsd="http://www.w3.org/2001/XMLSchema" xmlns:xs="http://www.w3.org/2001/XMLSchema" xmlns:p="http://schemas.microsoft.com/office/2006/metadata/properties" xmlns:ns2="8d5dc590-1834-4062-9612-07ab3491badc" xmlns:ns3="84a8a791-664c-4d8c-bbb0-a42500aedcd6" targetNamespace="http://schemas.microsoft.com/office/2006/metadata/properties" ma:root="true" ma:fieldsID="0d76b57f4300561309e0139b8ebf72b6" ns2:_="" ns3:_="">
    <xsd:import namespace="8d5dc590-1834-4062-9612-07ab3491badc"/>
    <xsd:import namespace="84a8a791-664c-4d8c-bbb0-a42500aed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dc590-1834-4062-9612-07ab3491b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8a791-664c-4d8c-bbb0-a42500aedc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a8a791-664c-4d8c-bbb0-a42500aedcd6">
      <UserInfo>
        <DisplayName>Gonzalo Carlos Caprirolo Cattoretti</DisplayName>
        <AccountId>31</AccountId>
        <AccountType/>
      </UserInfo>
      <UserInfo>
        <DisplayName>Janja Romih</DisplayName>
        <AccountId>32</AccountId>
        <AccountType/>
      </UserInfo>
      <UserInfo>
        <DisplayName>Janja Povhe</DisplayName>
        <AccountId>33</AccountId>
        <AccountType/>
      </UserInfo>
      <UserInfo>
        <DisplayName>Tanja Skornšek Pleš</DisplayName>
        <AccountId>12</AccountId>
        <AccountType/>
      </UserInfo>
      <UserInfo>
        <DisplayName>Klemen Jerinc</DisplayName>
        <AccountId>25</AccountId>
        <AccountType/>
      </UserInfo>
      <UserInfo>
        <DisplayName>Barbara Goričan</DisplayName>
        <AccountId>13</AccountId>
        <AccountType/>
      </UserInfo>
      <UserInfo>
        <DisplayName>Valentina Vehovar</DisplayName>
        <AccountId>18</AccountId>
        <AccountType/>
      </UserInfo>
      <UserInfo>
        <DisplayName>Tadeja Poropat</DisplayName>
        <AccountId>10</AccountId>
        <AccountType/>
      </UserInfo>
      <UserInfo>
        <DisplayName>Cveto Uršič</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76A990-9C92-48AB-A557-154E50B851E3}">
  <ds:schemaRefs>
    <ds:schemaRef ds:uri="http://schemas.microsoft.com/sharepoint/v3/contenttype/forms"/>
  </ds:schemaRefs>
</ds:datastoreItem>
</file>

<file path=customXml/itemProps2.xml><?xml version="1.0" encoding="utf-8"?>
<ds:datastoreItem xmlns:ds="http://schemas.openxmlformats.org/officeDocument/2006/customXml" ds:itemID="{9506F48E-46B9-41F9-B88C-698F8E05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dc590-1834-4062-9612-07ab3491badc"/>
    <ds:schemaRef ds:uri="84a8a791-664c-4d8c-bbb0-a42500ae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5A5B5-03D2-45A9-8319-A8BB9721F53B}">
  <ds:schemaRefs>
    <ds:schemaRef ds:uri="84a8a791-664c-4d8c-bbb0-a42500aedcd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d5dc590-1834-4062-9612-07ab3491badc"/>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B67345-A836-4D4B-A4D8-B6580CF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27319</Words>
  <Characters>155722</Characters>
  <Application>Microsoft Office Word</Application>
  <DocSecurity>0</DocSecurity>
  <Lines>1297</Lines>
  <Paragraphs>365</Paragraphs>
  <ScaleCrop>false</ScaleCrop>
  <HeadingPairs>
    <vt:vector size="2" baseType="variant">
      <vt:variant>
        <vt:lpstr>Naslov</vt:lpstr>
      </vt:variant>
      <vt:variant>
        <vt:i4>1</vt:i4>
      </vt:variant>
    </vt:vector>
  </HeadingPairs>
  <TitlesOfParts>
    <vt:vector size="1" baseType="lpstr">
      <vt:lpstr/>
    </vt:vector>
  </TitlesOfParts>
  <Company>IER</Company>
  <LinksUpToDate>false</LinksUpToDate>
  <CharactersWithSpaces>182676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MDDSZ</dc:creator>
  <cp:keywords/>
  <dc:description/>
  <cp:lastModifiedBy>Sabina Podržaj</cp:lastModifiedBy>
  <cp:revision>2</cp:revision>
  <cp:lastPrinted>2021-11-18T16:18:00Z</cp:lastPrinted>
  <dcterms:created xsi:type="dcterms:W3CDTF">2022-01-13T13:17:00Z</dcterms:created>
  <dcterms:modified xsi:type="dcterms:W3CDTF">2022-01-13T13:17:00Z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ContentTypeId">
    <vt:lpwstr>0x010100F98636A5CDB38C459E4A441CA00B4F49</vt:lpwstr>
  </property>
</Properties>
</file>