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ABFED" w14:textId="7075AA13" w:rsidR="005D34A4" w:rsidRPr="00E6027F" w:rsidRDefault="005D34A4" w:rsidP="005D34A4">
      <w:pPr>
        <w:autoSpaceDE w:val="0"/>
        <w:autoSpaceDN w:val="0"/>
        <w:adjustRightInd w:val="0"/>
        <w:spacing w:line="240" w:lineRule="auto"/>
        <w:jc w:val="both"/>
        <w:rPr>
          <w:rFonts w:ascii="Tahoma" w:hAnsi="Tahoma" w:cs="Tahoma"/>
        </w:rPr>
      </w:pPr>
      <w:r w:rsidRPr="00E6027F">
        <w:rPr>
          <w:rFonts w:ascii="Tahoma" w:hAnsi="Tahoma" w:cs="Tahoma"/>
        </w:rPr>
        <w:t xml:space="preserve">Na </w:t>
      </w:r>
      <w:r w:rsidRPr="00E6027F">
        <w:rPr>
          <w:rFonts w:ascii="Tahoma" w:hAnsi="Tahoma" w:cs="Tahoma"/>
          <w:color w:val="000000" w:themeColor="text1"/>
        </w:rPr>
        <w:t xml:space="preserve">podlagi </w:t>
      </w:r>
      <w:r w:rsidR="008B1608" w:rsidRPr="00E6027F">
        <w:rPr>
          <w:rFonts w:ascii="Tahoma" w:hAnsi="Tahoma" w:cs="Tahoma"/>
          <w:color w:val="000000" w:themeColor="text1"/>
        </w:rPr>
        <w:t xml:space="preserve">petnajstega </w:t>
      </w:r>
      <w:r w:rsidR="0066560E" w:rsidRPr="00E6027F">
        <w:rPr>
          <w:rFonts w:ascii="Tahoma" w:hAnsi="Tahoma" w:cs="Tahoma"/>
          <w:color w:val="000000" w:themeColor="text1"/>
        </w:rPr>
        <w:t xml:space="preserve">odstavka </w:t>
      </w:r>
      <w:r w:rsidR="00655398" w:rsidRPr="00E6027F">
        <w:rPr>
          <w:rFonts w:ascii="Tahoma" w:hAnsi="Tahoma" w:cs="Tahoma"/>
          <w:color w:val="000000" w:themeColor="text1"/>
        </w:rPr>
        <w:t>1</w:t>
      </w:r>
      <w:r w:rsidR="008B1608" w:rsidRPr="00E6027F">
        <w:rPr>
          <w:rFonts w:ascii="Tahoma" w:hAnsi="Tahoma" w:cs="Tahoma"/>
          <w:color w:val="000000" w:themeColor="text1"/>
        </w:rPr>
        <w:t>5</w:t>
      </w:r>
      <w:r w:rsidRPr="00E6027F">
        <w:rPr>
          <w:rFonts w:ascii="Tahoma" w:hAnsi="Tahoma" w:cs="Tahoma"/>
          <w:color w:val="000000" w:themeColor="text1"/>
        </w:rPr>
        <w:t>. člena Zakona</w:t>
      </w:r>
      <w:r w:rsidRPr="00E6027F">
        <w:rPr>
          <w:rFonts w:ascii="Tahoma" w:hAnsi="Tahoma" w:cs="Tahoma"/>
        </w:rPr>
        <w:t xml:space="preserve"> o katastru nepremičnin </w:t>
      </w:r>
      <w:r w:rsidRPr="00E6027F">
        <w:rPr>
          <w:rFonts w:ascii="Tahoma" w:hAnsi="Tahoma" w:cs="Tahoma"/>
          <w:lang w:eastAsia="sl-SI"/>
        </w:rPr>
        <w:t>(</w:t>
      </w:r>
      <w:r w:rsidRPr="00E6027F">
        <w:rPr>
          <w:rFonts w:ascii="Tahoma" w:hAnsi="Tahoma" w:cs="Tahoma"/>
        </w:rPr>
        <w:t xml:space="preserve">Uradni list RS, št. </w:t>
      </w:r>
      <w:r w:rsidR="00F05BBF" w:rsidRPr="00E6027F">
        <w:rPr>
          <w:rFonts w:ascii="Tahoma" w:hAnsi="Tahoma" w:cs="Tahoma"/>
        </w:rPr>
        <w:t>54</w:t>
      </w:r>
      <w:r w:rsidRPr="00E6027F">
        <w:rPr>
          <w:rFonts w:ascii="Tahoma" w:hAnsi="Tahoma" w:cs="Tahoma"/>
        </w:rPr>
        <w:t>/</w:t>
      </w:r>
      <w:r w:rsidR="00F05BBF" w:rsidRPr="00E6027F">
        <w:rPr>
          <w:rFonts w:ascii="Tahoma" w:hAnsi="Tahoma" w:cs="Tahoma"/>
        </w:rPr>
        <w:t>21)</w:t>
      </w:r>
      <w:r w:rsidRPr="00E6027F">
        <w:rPr>
          <w:rFonts w:ascii="Tahoma" w:hAnsi="Tahoma" w:cs="Tahoma"/>
        </w:rPr>
        <w:t xml:space="preserve"> minister za okolje in prostor </w:t>
      </w:r>
      <w:r w:rsidR="00985787" w:rsidRPr="00E6027F">
        <w:rPr>
          <w:rFonts w:ascii="Tahoma" w:hAnsi="Tahoma" w:cs="Tahoma"/>
        </w:rPr>
        <w:t>izdaja</w:t>
      </w:r>
    </w:p>
    <w:p w14:paraId="624195C7" w14:textId="77777777" w:rsidR="00A90B74" w:rsidRPr="00E6027F" w:rsidRDefault="00A90B74" w:rsidP="00A90B74">
      <w:pPr>
        <w:pStyle w:val="Brezrazmikov"/>
        <w:rPr>
          <w:rFonts w:ascii="Tahoma" w:hAnsi="Tahoma" w:cs="Tahoma"/>
        </w:rPr>
      </w:pPr>
    </w:p>
    <w:p w14:paraId="0B87F84B" w14:textId="77777777" w:rsidR="005D34A4" w:rsidRPr="00E6027F" w:rsidRDefault="005D34A4" w:rsidP="00A90B74">
      <w:pPr>
        <w:pStyle w:val="Brezrazmikov"/>
        <w:rPr>
          <w:rFonts w:ascii="Tahoma" w:hAnsi="Tahoma" w:cs="Tahoma"/>
        </w:rPr>
      </w:pPr>
    </w:p>
    <w:p w14:paraId="627A19FB" w14:textId="01C26C4F" w:rsidR="00133410" w:rsidRPr="00E6027F" w:rsidRDefault="00133410" w:rsidP="00133410">
      <w:pPr>
        <w:autoSpaceDE w:val="0"/>
        <w:autoSpaceDN w:val="0"/>
        <w:adjustRightInd w:val="0"/>
        <w:spacing w:after="0" w:line="240" w:lineRule="auto"/>
        <w:jc w:val="center"/>
        <w:rPr>
          <w:rFonts w:ascii="Tahoma" w:hAnsi="Tahoma" w:cs="Tahoma"/>
          <w:b/>
        </w:rPr>
      </w:pPr>
      <w:bookmarkStart w:id="0" w:name="_Hlk71705043"/>
      <w:r w:rsidRPr="00E6027F">
        <w:rPr>
          <w:rFonts w:ascii="Tahoma" w:hAnsi="Tahoma" w:cs="Tahoma"/>
          <w:b/>
          <w:bCs/>
        </w:rPr>
        <w:t xml:space="preserve">P R A V I L N I K </w:t>
      </w:r>
      <w:r w:rsidRPr="00E6027F">
        <w:rPr>
          <w:rFonts w:ascii="Tahoma" w:hAnsi="Tahoma" w:cs="Tahoma"/>
          <w:b/>
        </w:rPr>
        <w:t>o načinu vpisa</w:t>
      </w:r>
      <w:r w:rsidR="008B1608" w:rsidRPr="00E6027F">
        <w:rPr>
          <w:rFonts w:ascii="Tahoma" w:hAnsi="Tahoma" w:cs="Tahoma"/>
          <w:b/>
        </w:rPr>
        <w:t xml:space="preserve"> in izbrisa </w:t>
      </w:r>
      <w:r w:rsidRPr="00E6027F">
        <w:rPr>
          <w:rFonts w:ascii="Tahoma" w:hAnsi="Tahoma" w:cs="Tahoma"/>
          <w:b/>
        </w:rPr>
        <w:t xml:space="preserve">upravljavcev v kataster nepremičnin </w:t>
      </w:r>
    </w:p>
    <w:p w14:paraId="0D4CA518" w14:textId="77777777" w:rsidR="00133410" w:rsidRPr="00E6027F" w:rsidRDefault="00133410" w:rsidP="00A90B74">
      <w:pPr>
        <w:autoSpaceDE w:val="0"/>
        <w:autoSpaceDN w:val="0"/>
        <w:adjustRightInd w:val="0"/>
        <w:spacing w:line="240" w:lineRule="auto"/>
        <w:jc w:val="center"/>
        <w:rPr>
          <w:rFonts w:ascii="Tahoma" w:hAnsi="Tahoma" w:cs="Tahoma"/>
          <w:b/>
          <w:bCs/>
          <w:color w:val="000000" w:themeColor="text1"/>
        </w:rPr>
      </w:pPr>
    </w:p>
    <w:bookmarkEnd w:id="0"/>
    <w:p w14:paraId="13083604" w14:textId="77777777" w:rsidR="003A7CCD" w:rsidRPr="00E6027F" w:rsidRDefault="003A7CCD" w:rsidP="003A7CCD">
      <w:pPr>
        <w:pStyle w:val="len0"/>
        <w:rPr>
          <w:rFonts w:ascii="Tahoma" w:hAnsi="Tahoma" w:cs="Tahoma"/>
          <w:lang w:val="sl-SI"/>
        </w:rPr>
      </w:pPr>
      <w:r w:rsidRPr="00E6027F">
        <w:rPr>
          <w:rFonts w:ascii="Tahoma" w:hAnsi="Tahoma" w:cs="Tahoma"/>
          <w:lang w:val="sl-SI"/>
        </w:rPr>
        <w:t>1. člen</w:t>
      </w:r>
    </w:p>
    <w:p w14:paraId="3D0CE443" w14:textId="77777777" w:rsidR="003A7CCD" w:rsidRPr="00E6027F" w:rsidRDefault="003A7CCD" w:rsidP="003A7CCD">
      <w:pPr>
        <w:pStyle w:val="lennaslov"/>
        <w:rPr>
          <w:rFonts w:ascii="Tahoma" w:hAnsi="Tahoma" w:cs="Tahoma"/>
          <w:lang w:val="sl-SI"/>
        </w:rPr>
      </w:pPr>
      <w:r w:rsidRPr="00E6027F">
        <w:rPr>
          <w:rFonts w:ascii="Tahoma" w:hAnsi="Tahoma" w:cs="Tahoma"/>
          <w:lang w:val="sl-SI"/>
        </w:rPr>
        <w:t>(vsebina)</w:t>
      </w:r>
    </w:p>
    <w:p w14:paraId="329DA9A5" w14:textId="77777777" w:rsidR="003A7CCD" w:rsidRPr="00E6027F" w:rsidRDefault="003A7CCD" w:rsidP="003A7CCD">
      <w:pPr>
        <w:pStyle w:val="Odstavek"/>
        <w:ind w:firstLine="0"/>
        <w:rPr>
          <w:rFonts w:ascii="Tahoma" w:hAnsi="Tahoma" w:cs="Tahoma"/>
          <w:color w:val="auto"/>
          <w:lang w:val="sl-SI"/>
        </w:rPr>
      </w:pPr>
      <w:r w:rsidRPr="00E6027F">
        <w:rPr>
          <w:rFonts w:ascii="Tahoma" w:hAnsi="Tahoma" w:cs="Tahoma"/>
          <w:color w:val="auto"/>
          <w:lang w:val="sl-SI"/>
        </w:rPr>
        <w:t>Ta pravilnik določa način vpisa in izbrisa upravljavcev parcel in delov stavb, katerih lastnik je Republika Slovenija ali občina (v nadaljnjem besedilu: upravljavec), v kataster nepremičnin.</w:t>
      </w:r>
    </w:p>
    <w:p w14:paraId="6581E778" w14:textId="77777777" w:rsidR="003A7CCD" w:rsidRPr="00E6027F" w:rsidRDefault="003A7CCD" w:rsidP="003A7CCD">
      <w:pPr>
        <w:pStyle w:val="Brezrazmikov"/>
        <w:jc w:val="both"/>
        <w:rPr>
          <w:rFonts w:ascii="Tahoma" w:hAnsi="Tahoma" w:cs="Tahoma"/>
          <w:strike/>
          <w:sz w:val="22"/>
          <w:szCs w:val="22"/>
        </w:rPr>
      </w:pPr>
    </w:p>
    <w:p w14:paraId="4F0EF8AB" w14:textId="77777777" w:rsidR="003A7CCD" w:rsidRPr="00E6027F" w:rsidRDefault="003A7CCD" w:rsidP="003A7CCD">
      <w:pPr>
        <w:pStyle w:val="len0"/>
        <w:rPr>
          <w:rFonts w:ascii="Tahoma" w:hAnsi="Tahoma" w:cs="Tahoma"/>
          <w:lang w:val="sl-SI"/>
        </w:rPr>
      </w:pPr>
      <w:r w:rsidRPr="00E6027F">
        <w:rPr>
          <w:rFonts w:ascii="Tahoma" w:hAnsi="Tahoma" w:cs="Tahoma"/>
          <w:lang w:val="sl-SI"/>
        </w:rPr>
        <w:t>2. člen</w:t>
      </w:r>
    </w:p>
    <w:p w14:paraId="0C668BBF" w14:textId="77777777" w:rsidR="003A7CCD" w:rsidRPr="00E6027F" w:rsidRDefault="003A7CCD" w:rsidP="003A7CCD">
      <w:pPr>
        <w:pStyle w:val="lennaslov"/>
        <w:rPr>
          <w:rFonts w:ascii="Tahoma" w:hAnsi="Tahoma" w:cs="Tahoma"/>
          <w:lang w:val="sl-SI"/>
        </w:rPr>
      </w:pPr>
      <w:r w:rsidRPr="00E6027F">
        <w:rPr>
          <w:rFonts w:ascii="Tahoma" w:hAnsi="Tahoma" w:cs="Tahoma"/>
          <w:lang w:val="sl-SI"/>
        </w:rPr>
        <w:t>(pogoj za vpis upravljavcev v kataster nepremičnin)</w:t>
      </w:r>
    </w:p>
    <w:p w14:paraId="550BD23C" w14:textId="20916196" w:rsidR="003A7CCD" w:rsidRPr="00E6027F" w:rsidRDefault="003A7CCD" w:rsidP="003A7CCD">
      <w:pPr>
        <w:pStyle w:val="Odstavek"/>
        <w:ind w:firstLine="0"/>
        <w:rPr>
          <w:rFonts w:ascii="Tahoma" w:hAnsi="Tahoma" w:cs="Tahoma"/>
          <w:color w:val="000000" w:themeColor="text1"/>
          <w:lang w:val="sl-SI"/>
        </w:rPr>
      </w:pPr>
      <w:r w:rsidRPr="00E6027F">
        <w:rPr>
          <w:rFonts w:ascii="Tahoma" w:hAnsi="Tahoma" w:cs="Tahoma"/>
          <w:color w:val="auto"/>
          <w:lang w:val="sl-SI"/>
        </w:rPr>
        <w:t xml:space="preserve">Vpis </w:t>
      </w:r>
      <w:r w:rsidRPr="00E6027F">
        <w:rPr>
          <w:rFonts w:ascii="Tahoma" w:hAnsi="Tahoma" w:cs="Tahoma"/>
          <w:color w:val="000000" w:themeColor="text1"/>
          <w:lang w:val="sl-SI"/>
        </w:rPr>
        <w:t xml:space="preserve">upravljavca </w:t>
      </w:r>
      <w:r w:rsidR="000C3B26" w:rsidRPr="00E6027F">
        <w:rPr>
          <w:rFonts w:ascii="Tahoma" w:hAnsi="Tahoma" w:cs="Tahoma"/>
          <w:color w:val="000000" w:themeColor="text1"/>
          <w:lang w:val="sl-SI"/>
        </w:rPr>
        <w:t xml:space="preserve">v kataster nepremičnin </w:t>
      </w:r>
      <w:r w:rsidRPr="00E6027F">
        <w:rPr>
          <w:rFonts w:ascii="Tahoma" w:hAnsi="Tahoma" w:cs="Tahoma"/>
          <w:color w:val="000000" w:themeColor="text1"/>
          <w:lang w:val="sl-SI"/>
        </w:rPr>
        <w:t xml:space="preserve">se izvede, če je parcela ali del stavbe vpisana v kataster nepremičnin. </w:t>
      </w:r>
    </w:p>
    <w:p w14:paraId="418D3C50" w14:textId="77777777" w:rsidR="003A7CCD" w:rsidRPr="00E6027F" w:rsidRDefault="003A7CCD" w:rsidP="003A7CCD">
      <w:pPr>
        <w:pStyle w:val="len0"/>
        <w:rPr>
          <w:rFonts w:ascii="Tahoma" w:hAnsi="Tahoma" w:cs="Tahoma"/>
          <w:lang w:val="sl-SI"/>
        </w:rPr>
      </w:pPr>
      <w:r w:rsidRPr="00E6027F">
        <w:rPr>
          <w:rFonts w:ascii="Tahoma" w:hAnsi="Tahoma" w:cs="Tahoma"/>
          <w:lang w:val="sl-SI"/>
        </w:rPr>
        <w:t>3. člen</w:t>
      </w:r>
    </w:p>
    <w:p w14:paraId="624F8DD8" w14:textId="77777777" w:rsidR="003A7CCD" w:rsidRPr="00E6027F" w:rsidRDefault="003A7CCD" w:rsidP="003A7CCD">
      <w:pPr>
        <w:pStyle w:val="lennaslov"/>
        <w:rPr>
          <w:rFonts w:ascii="Tahoma" w:hAnsi="Tahoma" w:cs="Tahoma"/>
          <w:lang w:val="sl-SI"/>
        </w:rPr>
      </w:pPr>
      <w:r w:rsidRPr="00E6027F">
        <w:rPr>
          <w:rFonts w:ascii="Tahoma" w:hAnsi="Tahoma" w:cs="Tahoma"/>
          <w:lang w:val="sl-SI"/>
        </w:rPr>
        <w:t>(prijava)</w:t>
      </w:r>
    </w:p>
    <w:p w14:paraId="2667F0AD" w14:textId="3F87D1D7" w:rsidR="00D33A99" w:rsidRPr="00E6027F" w:rsidRDefault="00D33A99" w:rsidP="00D33A99">
      <w:pPr>
        <w:pStyle w:val="Odstavek"/>
        <w:ind w:firstLine="0"/>
        <w:rPr>
          <w:rFonts w:ascii="Tahoma" w:hAnsi="Tahoma" w:cs="Tahoma"/>
          <w:color w:val="auto"/>
          <w:lang w:val="sl-SI"/>
        </w:rPr>
      </w:pPr>
      <w:r w:rsidRPr="00E6027F">
        <w:rPr>
          <w:rFonts w:ascii="Tahoma" w:hAnsi="Tahoma" w:cs="Tahoma"/>
          <w:color w:val="auto"/>
          <w:lang w:val="sl-SI"/>
        </w:rPr>
        <w:t>(</w:t>
      </w:r>
      <w:r w:rsidRPr="00E6027F">
        <w:rPr>
          <w:rFonts w:ascii="Tahoma" w:hAnsi="Tahoma" w:cs="Tahoma"/>
          <w:color w:val="000000" w:themeColor="text1"/>
          <w:lang w:val="sl-SI"/>
        </w:rPr>
        <w:t xml:space="preserve">1) </w:t>
      </w:r>
      <w:r w:rsidR="00196931" w:rsidRPr="00E6027F">
        <w:rPr>
          <w:rFonts w:ascii="Tahoma" w:hAnsi="Tahoma" w:cs="Tahoma"/>
          <w:color w:val="000000" w:themeColor="text1"/>
          <w:lang w:val="sl-SI"/>
        </w:rPr>
        <w:t>P</w:t>
      </w:r>
      <w:r w:rsidRPr="00E6027F">
        <w:rPr>
          <w:rFonts w:ascii="Tahoma" w:hAnsi="Tahoma" w:cs="Tahoma"/>
          <w:color w:val="000000" w:themeColor="text1"/>
          <w:lang w:val="sl-SI"/>
        </w:rPr>
        <w:t>rijav</w:t>
      </w:r>
      <w:r w:rsidR="00196931" w:rsidRPr="00E6027F">
        <w:rPr>
          <w:rFonts w:ascii="Tahoma" w:hAnsi="Tahoma" w:cs="Tahoma"/>
          <w:color w:val="000000" w:themeColor="text1"/>
          <w:lang w:val="sl-SI"/>
        </w:rPr>
        <w:t>a</w:t>
      </w:r>
      <w:r w:rsidRPr="00E6027F">
        <w:rPr>
          <w:rFonts w:ascii="Tahoma" w:hAnsi="Tahoma" w:cs="Tahoma"/>
          <w:color w:val="000000" w:themeColor="text1"/>
          <w:lang w:val="sl-SI"/>
        </w:rPr>
        <w:t xml:space="preserve"> za vpis upravljavca</w:t>
      </w:r>
      <w:r w:rsidR="009E44D0" w:rsidRPr="00E6027F">
        <w:rPr>
          <w:rFonts w:ascii="Tahoma" w:hAnsi="Tahoma" w:cs="Tahoma"/>
          <w:color w:val="000000" w:themeColor="text1"/>
          <w:lang w:val="sl-SI"/>
        </w:rPr>
        <w:t xml:space="preserve"> v kataster nepremičnin</w:t>
      </w:r>
      <w:r w:rsidRPr="00E6027F">
        <w:rPr>
          <w:rFonts w:ascii="Tahoma" w:hAnsi="Tahoma" w:cs="Tahoma"/>
          <w:color w:val="000000" w:themeColor="text1"/>
          <w:lang w:val="sl-SI"/>
        </w:rPr>
        <w:t xml:space="preserve"> (v nadaljnjem besedilu: prijava) </w:t>
      </w:r>
      <w:r w:rsidR="007B7534" w:rsidRPr="00E6027F">
        <w:rPr>
          <w:rFonts w:ascii="Tahoma" w:hAnsi="Tahoma" w:cs="Tahoma"/>
          <w:color w:val="000000" w:themeColor="text1"/>
          <w:lang w:val="sl-SI"/>
        </w:rPr>
        <w:t xml:space="preserve">se vloži </w:t>
      </w:r>
      <w:r w:rsidRPr="00E6027F">
        <w:rPr>
          <w:rFonts w:ascii="Tahoma" w:hAnsi="Tahoma" w:cs="Tahoma"/>
          <w:color w:val="000000" w:themeColor="text1"/>
          <w:lang w:val="sl-SI"/>
        </w:rPr>
        <w:t xml:space="preserve">pri </w:t>
      </w:r>
      <w:r w:rsidR="000C3B26" w:rsidRPr="00E6027F">
        <w:rPr>
          <w:rFonts w:ascii="Tahoma" w:hAnsi="Tahoma" w:cs="Tahoma"/>
          <w:color w:val="000000" w:themeColor="text1"/>
          <w:lang w:val="sl-SI"/>
        </w:rPr>
        <w:t>G</w:t>
      </w:r>
      <w:r w:rsidRPr="00E6027F">
        <w:rPr>
          <w:rFonts w:ascii="Tahoma" w:hAnsi="Tahoma" w:cs="Tahoma"/>
          <w:color w:val="000000" w:themeColor="text1"/>
          <w:lang w:val="sl-SI"/>
        </w:rPr>
        <w:t>eodetski upravi</w:t>
      </w:r>
      <w:r w:rsidR="000C3B26" w:rsidRPr="00E6027F">
        <w:rPr>
          <w:rFonts w:ascii="Tahoma" w:hAnsi="Tahoma" w:cs="Tahoma"/>
          <w:color w:val="000000" w:themeColor="text1"/>
          <w:lang w:val="sl-SI"/>
        </w:rPr>
        <w:t xml:space="preserve"> Republike Slovenije (v nadaljnjem besedilu: geodetska uprava)</w:t>
      </w:r>
      <w:r w:rsidRPr="00E6027F">
        <w:rPr>
          <w:rFonts w:ascii="Tahoma" w:hAnsi="Tahoma" w:cs="Tahoma"/>
          <w:color w:val="000000" w:themeColor="text1"/>
          <w:lang w:val="sl-SI"/>
        </w:rPr>
        <w:t xml:space="preserve">. </w:t>
      </w:r>
    </w:p>
    <w:p w14:paraId="7C88DDF5" w14:textId="4C69DFC4" w:rsidR="00D33A99" w:rsidRPr="00E6027F" w:rsidRDefault="00D33A99" w:rsidP="00D33A99">
      <w:pPr>
        <w:pStyle w:val="Odstavek"/>
        <w:ind w:firstLine="0"/>
        <w:rPr>
          <w:rFonts w:ascii="Tahoma" w:hAnsi="Tahoma" w:cs="Tahoma"/>
          <w:color w:val="000000" w:themeColor="text1"/>
          <w:lang w:val="sl-SI"/>
        </w:rPr>
      </w:pPr>
      <w:r w:rsidRPr="00E6027F">
        <w:rPr>
          <w:rFonts w:ascii="Tahoma" w:hAnsi="Tahoma" w:cs="Tahoma"/>
          <w:color w:val="000000" w:themeColor="text1"/>
          <w:lang w:val="sl-SI"/>
        </w:rPr>
        <w:t xml:space="preserve">(2) </w:t>
      </w:r>
      <w:r w:rsidR="00E6027F" w:rsidRPr="00E6027F">
        <w:rPr>
          <w:color w:val="000000" w:themeColor="text1"/>
        </w:rPr>
        <w:t>Po vložitvi prijave geodetska uprava preveri, ali jo je vložila oseba, ki ima pravico do vložitve prijave (v nadaljnjem besedilu prijavitelj) in ali je parcela ali del stavbe vpisana v kataster nepremičnin.</w:t>
      </w:r>
    </w:p>
    <w:p w14:paraId="29B7FA4A" w14:textId="2CAFC107" w:rsidR="00D33A99" w:rsidRPr="00E6027F" w:rsidRDefault="00D33A99" w:rsidP="00D33A99">
      <w:pPr>
        <w:pStyle w:val="Odstavek"/>
        <w:ind w:firstLine="0"/>
        <w:rPr>
          <w:rFonts w:ascii="Tahoma" w:hAnsi="Tahoma" w:cs="Tahoma"/>
          <w:color w:val="000000" w:themeColor="text1"/>
          <w:lang w:val="sl-SI"/>
        </w:rPr>
      </w:pPr>
      <w:r w:rsidRPr="00E6027F">
        <w:rPr>
          <w:rFonts w:ascii="Tahoma" w:hAnsi="Tahoma" w:cs="Tahoma"/>
          <w:color w:val="auto"/>
          <w:lang w:val="sl-SI"/>
        </w:rPr>
        <w:t>(3) Če je prijavo vložil</w:t>
      </w:r>
      <w:r w:rsidR="00E6027F">
        <w:rPr>
          <w:rFonts w:ascii="Tahoma" w:hAnsi="Tahoma" w:cs="Tahoma"/>
          <w:color w:val="auto"/>
          <w:lang w:val="sl-SI"/>
        </w:rPr>
        <w:t>a oseba</w:t>
      </w:r>
      <w:r w:rsidRPr="00E6027F">
        <w:rPr>
          <w:rFonts w:ascii="Tahoma" w:hAnsi="Tahoma" w:cs="Tahoma"/>
          <w:color w:val="auto"/>
          <w:lang w:val="sl-SI"/>
        </w:rPr>
        <w:t>, ki ni prijavitelj</w:t>
      </w:r>
      <w:r w:rsidR="00AF0878" w:rsidRPr="00E6027F">
        <w:rPr>
          <w:rFonts w:ascii="Tahoma" w:hAnsi="Tahoma" w:cs="Tahoma"/>
          <w:color w:val="auto"/>
          <w:lang w:val="sl-SI"/>
        </w:rPr>
        <w:t xml:space="preserve">, </w:t>
      </w:r>
      <w:r w:rsidRPr="00E6027F">
        <w:rPr>
          <w:rFonts w:ascii="Tahoma" w:hAnsi="Tahoma" w:cs="Tahoma"/>
          <w:color w:val="000000" w:themeColor="text1"/>
          <w:lang w:val="sl-SI"/>
        </w:rPr>
        <w:t xml:space="preserve">ali </w:t>
      </w:r>
      <w:r w:rsidR="007B7534" w:rsidRPr="00E6027F">
        <w:rPr>
          <w:rFonts w:ascii="Tahoma" w:hAnsi="Tahoma" w:cs="Tahoma"/>
          <w:color w:val="000000" w:themeColor="text1"/>
          <w:lang w:val="sl-SI"/>
        </w:rPr>
        <w:t xml:space="preserve">če </w:t>
      </w:r>
      <w:r w:rsidRPr="00E6027F">
        <w:rPr>
          <w:rFonts w:ascii="Tahoma" w:hAnsi="Tahoma" w:cs="Tahoma"/>
          <w:color w:val="000000" w:themeColor="text1"/>
          <w:lang w:val="sl-SI"/>
        </w:rPr>
        <w:t xml:space="preserve">parcela ali del stavbe ni vpisana v kataster nepremičnin, geodetska uprava vpisa upravljavca ne opravi in o tem obvesti </w:t>
      </w:r>
      <w:r w:rsidR="00E6027F" w:rsidRPr="00E6027F">
        <w:rPr>
          <w:rFonts w:ascii="Tahoma" w:hAnsi="Tahoma" w:cs="Tahoma"/>
          <w:color w:val="000000" w:themeColor="text1"/>
          <w:lang w:val="sl-SI"/>
        </w:rPr>
        <w:t>osebo</w:t>
      </w:r>
      <w:r w:rsidRPr="00E6027F">
        <w:rPr>
          <w:rFonts w:ascii="Tahoma" w:hAnsi="Tahoma" w:cs="Tahoma"/>
          <w:color w:val="000000" w:themeColor="text1"/>
          <w:lang w:val="sl-SI"/>
        </w:rPr>
        <w:t>, ki je vložil</w:t>
      </w:r>
      <w:r w:rsidR="00E6027F" w:rsidRPr="00E6027F">
        <w:rPr>
          <w:rFonts w:ascii="Tahoma" w:hAnsi="Tahoma" w:cs="Tahoma"/>
          <w:color w:val="000000" w:themeColor="text1"/>
          <w:lang w:val="sl-SI"/>
        </w:rPr>
        <w:t>a</w:t>
      </w:r>
      <w:r w:rsidRPr="00E6027F">
        <w:rPr>
          <w:rFonts w:ascii="Tahoma" w:hAnsi="Tahoma" w:cs="Tahoma"/>
          <w:color w:val="000000" w:themeColor="text1"/>
          <w:lang w:val="sl-SI"/>
        </w:rPr>
        <w:t xml:space="preserve"> prijavo. </w:t>
      </w:r>
    </w:p>
    <w:p w14:paraId="1209AD25" w14:textId="608CFE2B" w:rsidR="00D33A99" w:rsidRPr="00E6027F" w:rsidRDefault="00D33A99" w:rsidP="00D33A99">
      <w:pPr>
        <w:pStyle w:val="Odstavek"/>
        <w:ind w:firstLine="0"/>
        <w:rPr>
          <w:rFonts w:ascii="Tahoma" w:hAnsi="Tahoma" w:cs="Tahoma"/>
          <w:color w:val="auto"/>
          <w:lang w:val="sl-SI"/>
        </w:rPr>
      </w:pPr>
      <w:r w:rsidRPr="00E6027F">
        <w:rPr>
          <w:rFonts w:ascii="Tahoma" w:hAnsi="Tahoma" w:cs="Tahoma"/>
          <w:color w:val="auto"/>
          <w:lang w:val="sl-SI"/>
        </w:rPr>
        <w:t xml:space="preserve">(4) Če prijava ne vsebuje vseh </w:t>
      </w:r>
      <w:r w:rsidR="00AF0878" w:rsidRPr="00E6027F">
        <w:rPr>
          <w:rFonts w:ascii="Tahoma" w:hAnsi="Tahoma" w:cs="Tahoma"/>
          <w:color w:val="auto"/>
          <w:lang w:val="sl-SI"/>
        </w:rPr>
        <w:t xml:space="preserve">predpisanih </w:t>
      </w:r>
      <w:r w:rsidRPr="00E6027F">
        <w:rPr>
          <w:rFonts w:ascii="Tahoma" w:hAnsi="Tahoma" w:cs="Tahoma"/>
          <w:color w:val="auto"/>
          <w:lang w:val="sl-SI"/>
        </w:rPr>
        <w:t xml:space="preserve">podatkov, geodetska uprava pozove prijavitelja, da dopolni prijavo. V pozivu ga opozori, s katerimi podatki je treba prijavo dopolniti, obvesti pa ga tudi, da vpis upravljavca v kataster nepremičnin ne bo opravljen, če pomanjkljivosti ne bodo odpravljene v postavljenem roku. </w:t>
      </w:r>
    </w:p>
    <w:p w14:paraId="1BFFA013" w14:textId="6F7AD3D3" w:rsidR="00F27311" w:rsidRPr="00E6027F" w:rsidRDefault="00F27311" w:rsidP="00D33A99">
      <w:pPr>
        <w:pStyle w:val="Odstavek"/>
        <w:ind w:firstLine="0"/>
        <w:rPr>
          <w:rFonts w:ascii="Tahoma" w:hAnsi="Tahoma" w:cs="Tahoma"/>
          <w:color w:val="auto"/>
          <w:lang w:val="sl-SI"/>
        </w:rPr>
      </w:pPr>
      <w:r w:rsidRPr="00E6027F">
        <w:rPr>
          <w:rFonts w:ascii="Tahoma" w:hAnsi="Tahoma" w:cs="Tahoma"/>
          <w:color w:val="auto"/>
          <w:lang w:val="sl-SI"/>
        </w:rPr>
        <w:t xml:space="preserve">(5) </w:t>
      </w:r>
      <w:r w:rsidRPr="00E6027F">
        <w:rPr>
          <w:color w:val="auto"/>
          <w:lang w:val="sl-SI"/>
        </w:rPr>
        <w:t xml:space="preserve">Če akt, s </w:t>
      </w:r>
      <w:r w:rsidRPr="00E6027F">
        <w:rPr>
          <w:color w:val="000000" w:themeColor="text1"/>
          <w:lang w:val="sl-SI"/>
        </w:rPr>
        <w:t xml:space="preserve">katerim </w:t>
      </w:r>
      <w:r w:rsidR="007B7534" w:rsidRPr="00E6027F">
        <w:rPr>
          <w:color w:val="000000" w:themeColor="text1"/>
          <w:lang w:val="sl-SI"/>
        </w:rPr>
        <w:t>V</w:t>
      </w:r>
      <w:r w:rsidRPr="00E6027F">
        <w:rPr>
          <w:color w:val="000000" w:themeColor="text1"/>
          <w:lang w:val="sl-SI"/>
        </w:rPr>
        <w:t>lada</w:t>
      </w:r>
      <w:r w:rsidR="007B7534" w:rsidRPr="00E6027F">
        <w:rPr>
          <w:color w:val="000000" w:themeColor="text1"/>
          <w:lang w:val="sl-SI"/>
        </w:rPr>
        <w:t xml:space="preserve"> Republike Slovenije</w:t>
      </w:r>
      <w:r w:rsidRPr="00E6027F">
        <w:rPr>
          <w:color w:val="000000" w:themeColor="text1"/>
          <w:lang w:val="sl-SI"/>
        </w:rPr>
        <w:t xml:space="preserve">, pristojno ministrstvo ali samoupravna lokalna skupnost določi upravljavca nepremičnin, vsebuje vse </w:t>
      </w:r>
      <w:r w:rsidR="00D864E6" w:rsidRPr="00E6027F">
        <w:rPr>
          <w:color w:val="000000" w:themeColor="text1"/>
          <w:lang w:val="sl-SI"/>
        </w:rPr>
        <w:t xml:space="preserve">predpisane </w:t>
      </w:r>
      <w:r w:rsidRPr="00E6027F">
        <w:rPr>
          <w:color w:val="000000" w:themeColor="text1"/>
          <w:lang w:val="sl-SI"/>
        </w:rPr>
        <w:t>podatke in je poslan geodetski upravi po elektronski poti, se šteje za prijavo</w:t>
      </w:r>
      <w:r w:rsidR="00E6027F">
        <w:rPr>
          <w:color w:val="000000" w:themeColor="text1"/>
          <w:lang w:val="sl-SI"/>
        </w:rPr>
        <w:t xml:space="preserve">. </w:t>
      </w:r>
    </w:p>
    <w:p w14:paraId="4479F84D" w14:textId="77777777" w:rsidR="003A7CCD" w:rsidRPr="00E6027F" w:rsidRDefault="003A7CCD" w:rsidP="003A7CCD">
      <w:pPr>
        <w:pStyle w:val="len0"/>
        <w:rPr>
          <w:rFonts w:ascii="Tahoma" w:hAnsi="Tahoma" w:cs="Tahoma"/>
          <w:lang w:val="sl-SI"/>
        </w:rPr>
      </w:pPr>
      <w:r w:rsidRPr="00E6027F">
        <w:rPr>
          <w:rFonts w:ascii="Tahoma" w:hAnsi="Tahoma" w:cs="Tahoma"/>
          <w:lang w:val="sl-SI"/>
        </w:rPr>
        <w:t>4. člen</w:t>
      </w:r>
    </w:p>
    <w:p w14:paraId="16377525" w14:textId="77777777" w:rsidR="003A7CCD" w:rsidRPr="00E6027F" w:rsidRDefault="003A7CCD" w:rsidP="003A7CCD">
      <w:pPr>
        <w:pStyle w:val="lennaslov"/>
        <w:rPr>
          <w:rFonts w:ascii="Tahoma" w:hAnsi="Tahoma" w:cs="Tahoma"/>
          <w:lang w:val="sl-SI"/>
        </w:rPr>
      </w:pPr>
      <w:r w:rsidRPr="00E6027F">
        <w:rPr>
          <w:rFonts w:ascii="Tahoma" w:hAnsi="Tahoma" w:cs="Tahoma"/>
          <w:lang w:val="sl-SI"/>
        </w:rPr>
        <w:t>(vpis in spremembe vpisa upravljavca)</w:t>
      </w:r>
    </w:p>
    <w:p w14:paraId="61F9378A" w14:textId="77777777" w:rsidR="00E6027F" w:rsidRPr="00571A41" w:rsidRDefault="00E6027F" w:rsidP="00E6027F">
      <w:pPr>
        <w:pStyle w:val="Pripombabesedilo"/>
        <w:rPr>
          <w:rFonts w:ascii="Tahoma" w:hAnsi="Tahoma" w:cs="Tahoma"/>
          <w:sz w:val="22"/>
          <w:szCs w:val="22"/>
        </w:rPr>
      </w:pPr>
      <w:r w:rsidRPr="00571A41">
        <w:rPr>
          <w:rFonts w:ascii="Tahoma" w:hAnsi="Tahoma" w:cs="Tahoma"/>
          <w:sz w:val="22"/>
          <w:szCs w:val="22"/>
        </w:rPr>
        <w:t>(1) Geodetska uprava vpiše upravljavca v kataster nepremičnin na podlagi podatkov iz prijave.</w:t>
      </w:r>
    </w:p>
    <w:p w14:paraId="30D49C99" w14:textId="77777777" w:rsidR="00E6027F" w:rsidRPr="00571A41" w:rsidRDefault="00E6027F" w:rsidP="00E6027F">
      <w:pPr>
        <w:pStyle w:val="Pripombabesedilo"/>
        <w:rPr>
          <w:rFonts w:ascii="Tahoma" w:hAnsi="Tahoma" w:cs="Tahoma"/>
          <w:sz w:val="22"/>
          <w:szCs w:val="22"/>
        </w:rPr>
      </w:pPr>
      <w:r w:rsidRPr="00571A41">
        <w:rPr>
          <w:rFonts w:ascii="Tahoma" w:hAnsi="Tahoma" w:cs="Tahoma"/>
          <w:sz w:val="22"/>
          <w:szCs w:val="22"/>
        </w:rPr>
        <w:t xml:space="preserve">(2) Geodetska uprava o vpisu upravljavca </w:t>
      </w:r>
      <w:r w:rsidRPr="00571A41">
        <w:rPr>
          <w:rFonts w:ascii="Tahoma" w:hAnsi="Tahoma" w:cs="Tahoma"/>
          <w:color w:val="FF0000"/>
          <w:sz w:val="22"/>
          <w:szCs w:val="22"/>
        </w:rPr>
        <w:t xml:space="preserve"> </w:t>
      </w:r>
      <w:r w:rsidRPr="00571A41">
        <w:rPr>
          <w:rStyle w:val="Pripombasklic"/>
          <w:rFonts w:ascii="Tahoma" w:hAnsi="Tahoma" w:cs="Tahoma"/>
          <w:sz w:val="22"/>
          <w:szCs w:val="22"/>
        </w:rPr>
        <w:t/>
      </w:r>
      <w:r w:rsidRPr="00571A41">
        <w:rPr>
          <w:rStyle w:val="Pripombasklic"/>
          <w:rFonts w:ascii="Tahoma" w:hAnsi="Tahoma" w:cs="Tahoma"/>
          <w:sz w:val="22"/>
          <w:szCs w:val="22"/>
        </w:rPr>
        <w:t/>
      </w:r>
      <w:r w:rsidRPr="00571A41">
        <w:rPr>
          <w:rFonts w:ascii="Tahoma" w:hAnsi="Tahoma" w:cs="Tahoma"/>
          <w:sz w:val="22"/>
          <w:szCs w:val="22"/>
        </w:rPr>
        <w:t xml:space="preserve">v kataster nepremičnin obvesti prijavitelja in vpisanega upravljavca.  </w:t>
      </w:r>
    </w:p>
    <w:p w14:paraId="67886FE6" w14:textId="77777777" w:rsidR="00E6027F" w:rsidRPr="00571A41" w:rsidRDefault="00E6027F" w:rsidP="00E6027F">
      <w:pPr>
        <w:pStyle w:val="Pripombabesedilo"/>
        <w:rPr>
          <w:rFonts w:ascii="Tahoma" w:hAnsi="Tahoma" w:cs="Tahoma"/>
          <w:sz w:val="22"/>
          <w:szCs w:val="22"/>
        </w:rPr>
      </w:pPr>
      <w:r w:rsidRPr="00571A41">
        <w:rPr>
          <w:rFonts w:ascii="Tahoma" w:hAnsi="Tahoma" w:cs="Tahoma"/>
          <w:sz w:val="22"/>
          <w:szCs w:val="22"/>
        </w:rPr>
        <w:lastRenderedPageBreak/>
        <w:t>(3) Spremembe vpisa upravljavca se izvedejo po postopku, določenem za vpis upravljavca.</w:t>
      </w:r>
    </w:p>
    <w:p w14:paraId="37874859" w14:textId="77777777" w:rsidR="00571A41" w:rsidRPr="00571A41" w:rsidRDefault="00E6027F" w:rsidP="00E6027F">
      <w:pPr>
        <w:pStyle w:val="Pripombabesedilo"/>
        <w:rPr>
          <w:rFonts w:ascii="Tahoma" w:hAnsi="Tahoma" w:cs="Tahoma"/>
          <w:sz w:val="22"/>
          <w:szCs w:val="22"/>
        </w:rPr>
      </w:pPr>
      <w:r w:rsidRPr="00571A41">
        <w:rPr>
          <w:rFonts w:ascii="Tahoma" w:hAnsi="Tahoma" w:cs="Tahoma"/>
          <w:sz w:val="22"/>
          <w:szCs w:val="22"/>
        </w:rPr>
        <w:t xml:space="preserve">(4) Geodetska uprava lahko spremeni podatke o upravljavcu po uradni dolžnosti s prevzemom podatkov iz uradnih evidenc. </w:t>
      </w:r>
      <w:r w:rsidRPr="00571A41">
        <w:rPr>
          <w:rStyle w:val="Pripombasklic"/>
          <w:rFonts w:ascii="Tahoma" w:hAnsi="Tahoma" w:cs="Tahoma"/>
          <w:sz w:val="22"/>
          <w:szCs w:val="22"/>
        </w:rPr>
        <w:t/>
      </w:r>
    </w:p>
    <w:p w14:paraId="438724CE" w14:textId="2708B43C" w:rsidR="009A7E6F" w:rsidRPr="00E6027F" w:rsidRDefault="00E6027F" w:rsidP="00571A41">
      <w:pPr>
        <w:pStyle w:val="Pripombabesedilo"/>
        <w:rPr>
          <w:rFonts w:ascii="Tahoma" w:hAnsi="Tahoma" w:cs="Tahoma"/>
          <w:b/>
          <w:bCs/>
        </w:rPr>
      </w:pPr>
      <w:r>
        <w:rPr>
          <w:rStyle w:val="Pripombasklic"/>
        </w:rPr>
        <w:t/>
      </w:r>
    </w:p>
    <w:p w14:paraId="7A6B3E3A" w14:textId="2E7116DF" w:rsidR="003A7CCD" w:rsidRPr="00E6027F" w:rsidRDefault="00C100CD" w:rsidP="009A7E6F">
      <w:pPr>
        <w:tabs>
          <w:tab w:val="left" w:pos="3965"/>
        </w:tabs>
        <w:jc w:val="center"/>
        <w:rPr>
          <w:rFonts w:ascii="Tahoma" w:hAnsi="Tahoma" w:cs="Tahoma"/>
          <w:b/>
          <w:bCs/>
        </w:rPr>
      </w:pPr>
      <w:r w:rsidRPr="00E6027F">
        <w:rPr>
          <w:rFonts w:ascii="Tahoma" w:hAnsi="Tahoma" w:cs="Tahoma"/>
          <w:b/>
          <w:bCs/>
        </w:rPr>
        <w:t>5</w:t>
      </w:r>
      <w:r w:rsidR="003A7CCD" w:rsidRPr="00E6027F">
        <w:rPr>
          <w:rFonts w:ascii="Tahoma" w:hAnsi="Tahoma" w:cs="Tahoma"/>
          <w:b/>
          <w:bCs/>
        </w:rPr>
        <w:t>. člen</w:t>
      </w:r>
    </w:p>
    <w:p w14:paraId="7F3F3313" w14:textId="77777777" w:rsidR="003A7CCD" w:rsidRPr="00E6027F" w:rsidRDefault="003A7CCD" w:rsidP="003A7CCD">
      <w:pPr>
        <w:pStyle w:val="lennaslov"/>
        <w:rPr>
          <w:rFonts w:ascii="Tahoma" w:hAnsi="Tahoma" w:cs="Tahoma"/>
          <w:lang w:val="sl-SI"/>
        </w:rPr>
      </w:pPr>
      <w:r w:rsidRPr="00E6027F">
        <w:rPr>
          <w:rFonts w:ascii="Tahoma" w:hAnsi="Tahoma" w:cs="Tahoma"/>
          <w:lang w:val="sl-SI"/>
        </w:rPr>
        <w:t>(izbris upravljavca)</w:t>
      </w:r>
    </w:p>
    <w:p w14:paraId="3697516B" w14:textId="6D0A9B07" w:rsidR="003A7CCD" w:rsidRDefault="003A7CCD" w:rsidP="003A7CCD">
      <w:pPr>
        <w:pStyle w:val="Odstavek"/>
        <w:ind w:firstLine="0"/>
        <w:rPr>
          <w:rFonts w:ascii="Tahoma" w:hAnsi="Tahoma" w:cs="Tahoma"/>
          <w:color w:val="auto"/>
          <w:lang w:val="sl-SI"/>
        </w:rPr>
      </w:pPr>
      <w:r w:rsidRPr="00E6027F">
        <w:rPr>
          <w:rFonts w:ascii="Tahoma" w:hAnsi="Tahoma" w:cs="Tahoma"/>
          <w:color w:val="auto"/>
          <w:lang w:val="sl-SI"/>
        </w:rPr>
        <w:t>Geodetska uprava po uradni dolžnosti izbriše upravljavca</w:t>
      </w:r>
      <w:r w:rsidR="006A3867" w:rsidRPr="00E6027F">
        <w:rPr>
          <w:rFonts w:ascii="Tahoma" w:hAnsi="Tahoma" w:cs="Tahoma"/>
          <w:color w:val="auto"/>
          <w:lang w:val="sl-SI"/>
        </w:rPr>
        <w:t xml:space="preserve"> parcele ali dela stavbe</w:t>
      </w:r>
      <w:r w:rsidRPr="00E6027F">
        <w:rPr>
          <w:rFonts w:ascii="Tahoma" w:hAnsi="Tahoma" w:cs="Tahoma"/>
          <w:color w:val="auto"/>
          <w:lang w:val="sl-SI"/>
        </w:rPr>
        <w:t xml:space="preserve">, če Republika Slovenija ali samoupravna lokalna skupnost ni več lastnik te </w:t>
      </w:r>
      <w:r w:rsidR="006A3867" w:rsidRPr="00E6027F">
        <w:rPr>
          <w:rFonts w:ascii="Tahoma" w:hAnsi="Tahoma" w:cs="Tahoma"/>
          <w:color w:val="auto"/>
          <w:lang w:val="sl-SI"/>
        </w:rPr>
        <w:t xml:space="preserve">parcele ali dela stavbe. </w:t>
      </w:r>
      <w:r w:rsidRPr="00E6027F">
        <w:rPr>
          <w:rFonts w:ascii="Tahoma" w:hAnsi="Tahoma" w:cs="Tahoma"/>
          <w:color w:val="auto"/>
          <w:lang w:val="sl-SI"/>
        </w:rPr>
        <w:t xml:space="preserve"> </w:t>
      </w:r>
    </w:p>
    <w:p w14:paraId="4AEA4CC2" w14:textId="77777777" w:rsidR="00985787" w:rsidRPr="00E6027F" w:rsidRDefault="00985787" w:rsidP="003A7CCD">
      <w:pPr>
        <w:pStyle w:val="Odstavek"/>
        <w:ind w:firstLine="0"/>
        <w:rPr>
          <w:rFonts w:ascii="Tahoma" w:hAnsi="Tahoma" w:cs="Tahoma"/>
          <w:strike/>
          <w:color w:val="auto"/>
          <w:lang w:val="sl-SI"/>
        </w:rPr>
      </w:pPr>
    </w:p>
    <w:p w14:paraId="661B56E7" w14:textId="77580872" w:rsidR="003A7CCD" w:rsidRPr="00E6027F" w:rsidRDefault="00C100CD" w:rsidP="003A7CCD">
      <w:pPr>
        <w:pStyle w:val="len0"/>
        <w:rPr>
          <w:rFonts w:ascii="Tahoma" w:hAnsi="Tahoma" w:cs="Tahoma"/>
          <w:lang w:val="sl-SI"/>
        </w:rPr>
      </w:pPr>
      <w:r w:rsidRPr="00E6027F">
        <w:rPr>
          <w:rFonts w:ascii="Tahoma" w:hAnsi="Tahoma" w:cs="Tahoma"/>
          <w:lang w:val="sl-SI"/>
        </w:rPr>
        <w:t>6</w:t>
      </w:r>
      <w:r w:rsidR="003A7CCD" w:rsidRPr="00E6027F">
        <w:rPr>
          <w:rFonts w:ascii="Tahoma" w:hAnsi="Tahoma" w:cs="Tahoma"/>
          <w:lang w:val="sl-SI"/>
        </w:rPr>
        <w:t>. člen</w:t>
      </w:r>
    </w:p>
    <w:p w14:paraId="41E1BE60" w14:textId="699596D5" w:rsidR="003A7CCD" w:rsidRPr="00E6027F" w:rsidRDefault="003A7CCD" w:rsidP="003A7CCD">
      <w:pPr>
        <w:pStyle w:val="lennaslov"/>
        <w:rPr>
          <w:rFonts w:ascii="Tahoma" w:hAnsi="Tahoma" w:cs="Tahoma"/>
          <w:lang w:val="sl-SI"/>
        </w:rPr>
      </w:pPr>
      <w:r w:rsidRPr="00E6027F">
        <w:rPr>
          <w:rFonts w:ascii="Tahoma" w:hAnsi="Tahoma" w:cs="Tahoma"/>
          <w:lang w:val="sl-SI"/>
        </w:rPr>
        <w:t>(vpis</w:t>
      </w:r>
      <w:r w:rsidR="009702F3" w:rsidRPr="00E6027F">
        <w:rPr>
          <w:rFonts w:ascii="Tahoma" w:hAnsi="Tahoma" w:cs="Tahoma"/>
          <w:lang w:val="sl-SI"/>
        </w:rPr>
        <w:t xml:space="preserve">, </w:t>
      </w:r>
      <w:r w:rsidRPr="00E6027F">
        <w:rPr>
          <w:rFonts w:ascii="Tahoma" w:hAnsi="Tahoma" w:cs="Tahoma"/>
          <w:lang w:val="sl-SI"/>
        </w:rPr>
        <w:t>izbris</w:t>
      </w:r>
      <w:r w:rsidR="009702F3" w:rsidRPr="00E6027F">
        <w:rPr>
          <w:rFonts w:ascii="Tahoma" w:hAnsi="Tahoma" w:cs="Tahoma"/>
          <w:lang w:val="sl-SI"/>
        </w:rPr>
        <w:t xml:space="preserve"> in spremembe </w:t>
      </w:r>
      <w:r w:rsidR="00436926" w:rsidRPr="00571A41">
        <w:rPr>
          <w:rFonts w:ascii="Tahoma" w:hAnsi="Tahoma" w:cs="Tahoma"/>
          <w:color w:val="000000" w:themeColor="text1"/>
          <w:lang w:val="sl-SI"/>
        </w:rPr>
        <w:t xml:space="preserve">vpisa </w:t>
      </w:r>
      <w:r w:rsidRPr="00E6027F">
        <w:rPr>
          <w:rFonts w:ascii="Tahoma" w:hAnsi="Tahoma" w:cs="Tahoma"/>
          <w:lang w:val="sl-SI"/>
        </w:rPr>
        <w:t>začasnih upravljavcev)</w:t>
      </w:r>
    </w:p>
    <w:p w14:paraId="0C513648" w14:textId="02139524" w:rsidR="003A7CCD" w:rsidRPr="00E6027F" w:rsidRDefault="003A7CCD" w:rsidP="003A7CCD">
      <w:pPr>
        <w:pStyle w:val="Odstavek"/>
        <w:ind w:firstLine="0"/>
        <w:rPr>
          <w:rFonts w:ascii="Tahoma" w:hAnsi="Tahoma" w:cs="Tahoma"/>
          <w:color w:val="auto"/>
          <w:lang w:val="sl-SI"/>
        </w:rPr>
      </w:pPr>
      <w:r w:rsidRPr="00E6027F">
        <w:rPr>
          <w:rFonts w:ascii="Tahoma" w:hAnsi="Tahoma" w:cs="Tahoma"/>
          <w:color w:val="auto"/>
          <w:lang w:val="sl-SI"/>
        </w:rPr>
        <w:t>(1) Določbe tega pravilnika se smiselno uporabljajo za vpis</w:t>
      </w:r>
      <w:r w:rsidR="009702F3" w:rsidRPr="00E6027F">
        <w:rPr>
          <w:rFonts w:ascii="Tahoma" w:hAnsi="Tahoma" w:cs="Tahoma"/>
          <w:color w:val="auto"/>
          <w:lang w:val="sl-SI"/>
        </w:rPr>
        <w:t xml:space="preserve">, </w:t>
      </w:r>
      <w:r w:rsidRPr="00E6027F">
        <w:rPr>
          <w:rFonts w:ascii="Tahoma" w:hAnsi="Tahoma" w:cs="Tahoma"/>
          <w:color w:val="auto"/>
          <w:lang w:val="sl-SI"/>
        </w:rPr>
        <w:t>izbris</w:t>
      </w:r>
      <w:r w:rsidR="009702F3" w:rsidRPr="00E6027F">
        <w:rPr>
          <w:rFonts w:ascii="Tahoma" w:hAnsi="Tahoma" w:cs="Tahoma"/>
          <w:color w:val="auto"/>
          <w:lang w:val="sl-SI"/>
        </w:rPr>
        <w:t xml:space="preserve"> in spremembe </w:t>
      </w:r>
      <w:r w:rsidR="00436926" w:rsidRPr="00571A41">
        <w:rPr>
          <w:rFonts w:ascii="Tahoma" w:hAnsi="Tahoma" w:cs="Tahoma"/>
          <w:color w:val="000000" w:themeColor="text1"/>
          <w:lang w:val="sl-SI"/>
        </w:rPr>
        <w:t xml:space="preserve">vpisa </w:t>
      </w:r>
      <w:r w:rsidRPr="00E6027F">
        <w:rPr>
          <w:rFonts w:ascii="Tahoma" w:hAnsi="Tahoma" w:cs="Tahoma"/>
          <w:color w:val="auto"/>
          <w:lang w:val="sl-SI"/>
        </w:rPr>
        <w:t xml:space="preserve">začasnih upravljavcev v kataster nepremičnin. </w:t>
      </w:r>
    </w:p>
    <w:p w14:paraId="229C0D9F" w14:textId="5BEF62E2" w:rsidR="003A7CCD" w:rsidRDefault="003A7CCD" w:rsidP="003A7CCD">
      <w:pPr>
        <w:pStyle w:val="Odstavek"/>
        <w:ind w:firstLine="0"/>
        <w:rPr>
          <w:rFonts w:ascii="Tahoma" w:hAnsi="Tahoma" w:cs="Tahoma"/>
          <w:color w:val="auto"/>
          <w:lang w:val="sl-SI"/>
        </w:rPr>
      </w:pPr>
      <w:r w:rsidRPr="00E6027F">
        <w:rPr>
          <w:rFonts w:ascii="Tahoma" w:hAnsi="Tahoma" w:cs="Tahoma"/>
          <w:color w:val="auto"/>
          <w:lang w:val="sl-SI"/>
        </w:rPr>
        <w:t xml:space="preserve">(2) Ko geodetska uprava pri parceli ali delu stavbe vpiše upravljavca, po uradni dolžnosti izbriše začasnega upravljavca. </w:t>
      </w:r>
    </w:p>
    <w:p w14:paraId="09B16F2B" w14:textId="770269C8" w:rsidR="00571A41" w:rsidRDefault="00571A41" w:rsidP="003A7CCD">
      <w:pPr>
        <w:pStyle w:val="Odstavek"/>
        <w:ind w:firstLine="0"/>
        <w:rPr>
          <w:rFonts w:ascii="Tahoma" w:hAnsi="Tahoma" w:cs="Tahoma"/>
          <w:color w:val="auto"/>
          <w:lang w:val="sl-SI"/>
        </w:rPr>
      </w:pPr>
    </w:p>
    <w:p w14:paraId="32A12175" w14:textId="1886EF01" w:rsidR="00571A41" w:rsidRPr="00571A41" w:rsidRDefault="00571A41" w:rsidP="00571A41">
      <w:pPr>
        <w:pStyle w:val="Odstavek"/>
        <w:ind w:firstLine="0"/>
        <w:jc w:val="center"/>
        <w:rPr>
          <w:rFonts w:ascii="Tahoma" w:hAnsi="Tahoma" w:cs="Tahoma"/>
          <w:b/>
          <w:bCs/>
          <w:color w:val="auto"/>
          <w:lang w:val="sl-SI"/>
        </w:rPr>
      </w:pPr>
      <w:r w:rsidRPr="00571A41">
        <w:rPr>
          <w:rFonts w:ascii="Tahoma" w:hAnsi="Tahoma" w:cs="Tahoma"/>
          <w:b/>
          <w:bCs/>
          <w:color w:val="auto"/>
          <w:lang w:val="sl-SI"/>
        </w:rPr>
        <w:t>7. člen</w:t>
      </w:r>
    </w:p>
    <w:p w14:paraId="4AF8A312" w14:textId="77777777" w:rsidR="00571A41" w:rsidRDefault="00571A41" w:rsidP="00571A41">
      <w:pPr>
        <w:pStyle w:val="Odstavek"/>
        <w:ind w:firstLine="0"/>
        <w:jc w:val="center"/>
        <w:rPr>
          <w:rFonts w:ascii="Tahoma" w:hAnsi="Tahoma" w:cs="Tahoma"/>
        </w:rPr>
      </w:pPr>
      <w:r w:rsidRPr="00571A41">
        <w:rPr>
          <w:rFonts w:ascii="Tahoma" w:hAnsi="Tahoma" w:cs="Tahoma"/>
          <w:b/>
          <w:bCs/>
          <w:color w:val="auto"/>
          <w:lang w:val="sl-SI"/>
        </w:rPr>
        <w:t>(vpis upravljavcev ob delitvah in združitvah parcel in delov stavb)</w:t>
      </w:r>
      <w:r w:rsidRPr="00571A41">
        <w:rPr>
          <w:rFonts w:ascii="Tahoma" w:hAnsi="Tahoma" w:cs="Tahoma"/>
        </w:rPr>
        <w:t xml:space="preserve"> </w:t>
      </w:r>
    </w:p>
    <w:p w14:paraId="0B8BC5B8" w14:textId="0C9C5B74" w:rsidR="00571A41" w:rsidRPr="00571A41" w:rsidRDefault="00571A41" w:rsidP="00571A41">
      <w:pPr>
        <w:pStyle w:val="Odstavek"/>
        <w:ind w:firstLine="0"/>
        <w:jc w:val="left"/>
        <w:rPr>
          <w:rFonts w:ascii="Tahoma" w:hAnsi="Tahoma" w:cs="Tahoma"/>
          <w:b/>
          <w:bCs/>
          <w:color w:val="000000" w:themeColor="text1"/>
          <w:lang w:val="sl-SI"/>
        </w:rPr>
      </w:pPr>
      <w:r w:rsidRPr="00571A41">
        <w:rPr>
          <w:color w:val="000000" w:themeColor="text1"/>
        </w:rPr>
        <w:t>Geodetska uprava ob delitvah ali združitvah parcel ali delov stavb novo nastalim parcelam ali delom stavb pripiše vse upravljavce parcel ali delov stavb, ki so bili vpisani pred delitvijo ali združitvijo.</w:t>
      </w:r>
    </w:p>
    <w:p w14:paraId="044275B7" w14:textId="198F9A00" w:rsidR="006861C5" w:rsidRDefault="006861C5" w:rsidP="006861C5">
      <w:pPr>
        <w:pStyle w:val="Brezrazmikov"/>
        <w:rPr>
          <w:rFonts w:ascii="Tahoma" w:hAnsi="Tahoma" w:cs="Tahoma"/>
          <w:b/>
          <w:sz w:val="22"/>
          <w:szCs w:val="22"/>
        </w:rPr>
      </w:pPr>
      <w:bookmarkStart w:id="1" w:name="_Hlk22292856"/>
    </w:p>
    <w:p w14:paraId="3513BE94" w14:textId="77777777" w:rsidR="00985787" w:rsidRPr="00E6027F" w:rsidRDefault="00985787" w:rsidP="006861C5">
      <w:pPr>
        <w:pStyle w:val="Brezrazmikov"/>
        <w:rPr>
          <w:rFonts w:ascii="Tahoma" w:hAnsi="Tahoma" w:cs="Tahoma"/>
          <w:b/>
          <w:sz w:val="22"/>
          <w:szCs w:val="22"/>
        </w:rPr>
      </w:pPr>
    </w:p>
    <w:p w14:paraId="649B3CD0" w14:textId="32D69C8C" w:rsidR="00C73BDD" w:rsidRPr="00E6027F" w:rsidRDefault="00571A41" w:rsidP="006861C5">
      <w:pPr>
        <w:pStyle w:val="Brezrazmikov"/>
        <w:jc w:val="center"/>
        <w:rPr>
          <w:rFonts w:ascii="Tahoma" w:hAnsi="Tahoma" w:cs="Tahoma"/>
          <w:b/>
          <w:bCs/>
          <w:sz w:val="22"/>
          <w:szCs w:val="22"/>
        </w:rPr>
      </w:pPr>
      <w:r>
        <w:rPr>
          <w:rFonts w:ascii="Tahoma" w:hAnsi="Tahoma" w:cs="Tahoma"/>
          <w:b/>
          <w:sz w:val="22"/>
          <w:szCs w:val="22"/>
        </w:rPr>
        <w:t>8</w:t>
      </w:r>
      <w:r w:rsidR="00474B76" w:rsidRPr="00E6027F">
        <w:rPr>
          <w:rFonts w:ascii="Tahoma" w:hAnsi="Tahoma" w:cs="Tahoma"/>
          <w:b/>
          <w:sz w:val="22"/>
          <w:szCs w:val="22"/>
        </w:rPr>
        <w:t>. člen</w:t>
      </w:r>
    </w:p>
    <w:p w14:paraId="68C8F892" w14:textId="2D9AD2AE" w:rsidR="00474B76" w:rsidRPr="00E6027F" w:rsidRDefault="006861C5" w:rsidP="006861C5">
      <w:pPr>
        <w:pStyle w:val="Brezrazmikov"/>
        <w:jc w:val="center"/>
        <w:rPr>
          <w:rFonts w:ascii="Tahoma" w:hAnsi="Tahoma" w:cs="Tahoma"/>
          <w:sz w:val="22"/>
          <w:szCs w:val="22"/>
        </w:rPr>
      </w:pPr>
      <w:r w:rsidRPr="00E6027F">
        <w:rPr>
          <w:rFonts w:ascii="Tahoma" w:hAnsi="Tahoma" w:cs="Tahoma"/>
          <w:b/>
          <w:bCs/>
          <w:sz w:val="22"/>
          <w:szCs w:val="22"/>
        </w:rPr>
        <w:t>(</w:t>
      </w:r>
      <w:r w:rsidR="00C73BDD" w:rsidRPr="00E6027F">
        <w:rPr>
          <w:rFonts w:ascii="Tahoma" w:hAnsi="Tahoma" w:cs="Tahoma"/>
          <w:b/>
          <w:bCs/>
          <w:sz w:val="22"/>
          <w:szCs w:val="22"/>
        </w:rPr>
        <w:t>začetek veljavnosti in uporabe)</w:t>
      </w:r>
    </w:p>
    <w:p w14:paraId="00F4FA12" w14:textId="52D40949" w:rsidR="00474B76" w:rsidRPr="00E6027F" w:rsidRDefault="00474B76" w:rsidP="006861C5">
      <w:pPr>
        <w:pStyle w:val="Odstavek"/>
        <w:ind w:firstLine="0"/>
        <w:rPr>
          <w:rFonts w:ascii="Tahoma" w:hAnsi="Tahoma" w:cs="Tahoma"/>
          <w:color w:val="auto"/>
          <w:lang w:val="sl-SI"/>
        </w:rPr>
      </w:pPr>
      <w:r w:rsidRPr="00E6027F">
        <w:rPr>
          <w:rFonts w:ascii="Tahoma" w:hAnsi="Tahoma" w:cs="Tahoma"/>
          <w:color w:val="auto"/>
          <w:lang w:val="sl-SI"/>
        </w:rPr>
        <w:t>Ta pravilnik začne veljati petnajsti dan po objavi v Uradnem listu Republike Slovenije</w:t>
      </w:r>
      <w:r w:rsidR="00D97760" w:rsidRPr="00E6027F">
        <w:rPr>
          <w:rFonts w:ascii="Tahoma" w:hAnsi="Tahoma" w:cs="Tahoma"/>
          <w:color w:val="auto"/>
          <w:lang w:val="sl-SI"/>
        </w:rPr>
        <w:t>, uporabljati pa se</w:t>
      </w:r>
      <w:r w:rsidR="006861C5" w:rsidRPr="00E6027F">
        <w:rPr>
          <w:rFonts w:ascii="Tahoma" w:hAnsi="Tahoma" w:cs="Tahoma"/>
          <w:color w:val="auto"/>
          <w:lang w:val="sl-SI"/>
        </w:rPr>
        <w:t xml:space="preserve"> začne </w:t>
      </w:r>
      <w:r w:rsidR="001722E9" w:rsidRPr="00E6027F">
        <w:rPr>
          <w:rFonts w:ascii="Tahoma" w:hAnsi="Tahoma" w:cs="Tahoma"/>
          <w:color w:val="auto"/>
          <w:lang w:val="sl-SI"/>
        </w:rPr>
        <w:t>4.</w:t>
      </w:r>
      <w:r w:rsidR="000F14CA" w:rsidRPr="00E6027F">
        <w:rPr>
          <w:rFonts w:ascii="Tahoma" w:hAnsi="Tahoma" w:cs="Tahoma"/>
          <w:color w:val="auto"/>
          <w:lang w:val="sl-SI"/>
        </w:rPr>
        <w:t xml:space="preserve"> </w:t>
      </w:r>
      <w:r w:rsidR="001722E9" w:rsidRPr="00E6027F">
        <w:rPr>
          <w:rFonts w:ascii="Tahoma" w:hAnsi="Tahoma" w:cs="Tahoma"/>
          <w:color w:val="auto"/>
          <w:lang w:val="sl-SI"/>
        </w:rPr>
        <w:t>4.</w:t>
      </w:r>
      <w:r w:rsidR="000F14CA" w:rsidRPr="00E6027F">
        <w:rPr>
          <w:rFonts w:ascii="Tahoma" w:hAnsi="Tahoma" w:cs="Tahoma"/>
          <w:color w:val="auto"/>
          <w:lang w:val="sl-SI"/>
        </w:rPr>
        <w:t xml:space="preserve"> </w:t>
      </w:r>
      <w:r w:rsidR="001722E9" w:rsidRPr="00E6027F">
        <w:rPr>
          <w:rFonts w:ascii="Tahoma" w:hAnsi="Tahoma" w:cs="Tahoma"/>
          <w:color w:val="auto"/>
          <w:lang w:val="sl-SI"/>
        </w:rPr>
        <w:t>2022</w:t>
      </w:r>
      <w:r w:rsidRPr="00E6027F">
        <w:rPr>
          <w:rFonts w:ascii="Tahoma" w:hAnsi="Tahoma" w:cs="Tahoma"/>
          <w:color w:val="auto"/>
          <w:lang w:val="sl-SI"/>
        </w:rPr>
        <w:t>.</w:t>
      </w:r>
    </w:p>
    <w:bookmarkEnd w:id="1"/>
    <w:p w14:paraId="2F92BB7F" w14:textId="2987BCE8" w:rsidR="005A10F4" w:rsidRPr="00E6027F" w:rsidRDefault="005A10F4" w:rsidP="005A10F4">
      <w:pPr>
        <w:spacing w:line="260" w:lineRule="atLeast"/>
        <w:rPr>
          <w:rFonts w:ascii="Tahoma" w:hAnsi="Tahoma" w:cs="Tahoma"/>
        </w:rPr>
      </w:pPr>
    </w:p>
    <w:p w14:paraId="17BC7618" w14:textId="4029DCC2" w:rsidR="005A10F4" w:rsidRPr="00E6027F" w:rsidRDefault="005A10F4" w:rsidP="005A10F4">
      <w:pPr>
        <w:spacing w:line="260" w:lineRule="atLeast"/>
        <w:rPr>
          <w:rFonts w:ascii="Tahoma" w:hAnsi="Tahoma" w:cs="Tahoma"/>
        </w:rPr>
      </w:pPr>
      <w:r w:rsidRPr="00E6027F">
        <w:rPr>
          <w:rFonts w:ascii="Tahoma" w:hAnsi="Tahoma" w:cs="Tahoma"/>
        </w:rPr>
        <w:t>Št</w:t>
      </w:r>
      <w:r w:rsidR="00CD359F" w:rsidRPr="00E6027F">
        <w:rPr>
          <w:rFonts w:ascii="Tahoma" w:hAnsi="Tahoma" w:cs="Tahoma"/>
        </w:rPr>
        <w:t>.</w:t>
      </w:r>
    </w:p>
    <w:p w14:paraId="340B2C85" w14:textId="77777777" w:rsidR="005A10F4" w:rsidRPr="00E6027F" w:rsidRDefault="005A10F4" w:rsidP="005A10F4">
      <w:pPr>
        <w:spacing w:line="260" w:lineRule="atLeast"/>
        <w:rPr>
          <w:rFonts w:ascii="Tahoma" w:hAnsi="Tahoma" w:cs="Tahoma"/>
        </w:rPr>
      </w:pPr>
      <w:r w:rsidRPr="00E6027F">
        <w:rPr>
          <w:rFonts w:ascii="Tahoma" w:hAnsi="Tahoma" w:cs="Tahoma"/>
        </w:rPr>
        <w:t xml:space="preserve">Ljubljana, dne ___________ </w:t>
      </w:r>
    </w:p>
    <w:p w14:paraId="2BB7ADD4" w14:textId="219A3914" w:rsidR="005A10F4" w:rsidRPr="00E6027F" w:rsidRDefault="005A10F4" w:rsidP="005A10F4">
      <w:pPr>
        <w:spacing w:line="260" w:lineRule="atLeast"/>
        <w:rPr>
          <w:rFonts w:ascii="Tahoma" w:hAnsi="Tahoma" w:cs="Tahoma"/>
        </w:rPr>
      </w:pPr>
      <w:r w:rsidRPr="00B6518C">
        <w:rPr>
          <w:rFonts w:ascii="Tahoma" w:hAnsi="Tahoma" w:cs="Tahoma"/>
        </w:rPr>
        <w:t xml:space="preserve">EVA </w:t>
      </w:r>
      <w:r w:rsidR="002D451D" w:rsidRPr="00B6518C">
        <w:rPr>
          <w:rFonts w:ascii="Tahoma" w:hAnsi="Tahoma" w:cs="Tahoma"/>
        </w:rPr>
        <w:t>2021-</w:t>
      </w:r>
      <w:r w:rsidR="00B6518C" w:rsidRPr="00B6518C">
        <w:rPr>
          <w:rFonts w:ascii="Tahoma" w:hAnsi="Tahoma" w:cs="Tahoma"/>
        </w:rPr>
        <w:t>2550-0036</w:t>
      </w:r>
    </w:p>
    <w:p w14:paraId="6E7933C9" w14:textId="77777777" w:rsidR="00674DF4" w:rsidRPr="00E6027F" w:rsidRDefault="00674DF4" w:rsidP="005A10F4">
      <w:pPr>
        <w:spacing w:line="260" w:lineRule="atLeast"/>
        <w:ind w:left="3119"/>
        <w:jc w:val="center"/>
        <w:rPr>
          <w:rFonts w:ascii="Tahoma" w:hAnsi="Tahoma" w:cs="Tahoma"/>
        </w:rPr>
      </w:pPr>
    </w:p>
    <w:p w14:paraId="6F842516" w14:textId="2D2EF2B2" w:rsidR="00AC1BED" w:rsidRPr="00E6027F" w:rsidRDefault="00AC1BED" w:rsidP="00AC1BED">
      <w:pPr>
        <w:pStyle w:val="Naslov3"/>
        <w:ind w:left="4248" w:firstLine="708"/>
        <w:rPr>
          <w:rFonts w:ascii="Tahoma" w:hAnsi="Tahoma" w:cs="Tahoma"/>
          <w:b/>
          <w:bCs/>
          <w:color w:val="000000" w:themeColor="text1"/>
          <w:sz w:val="22"/>
          <w:szCs w:val="22"/>
        </w:rPr>
      </w:pPr>
      <w:r w:rsidRPr="00E6027F">
        <w:rPr>
          <w:rFonts w:ascii="Tahoma" w:hAnsi="Tahoma" w:cs="Tahoma"/>
          <w:b/>
          <w:bCs/>
          <w:color w:val="000000" w:themeColor="text1"/>
          <w:sz w:val="22"/>
          <w:szCs w:val="22"/>
        </w:rPr>
        <w:t>m</w:t>
      </w:r>
      <w:hyperlink r:id="rId11" w:history="1">
        <w:r w:rsidRPr="00E6027F">
          <w:rPr>
            <w:rStyle w:val="Hiperpovezava"/>
            <w:rFonts w:ascii="Tahoma" w:hAnsi="Tahoma" w:cs="Tahoma"/>
            <w:b/>
            <w:bCs/>
            <w:color w:val="000000" w:themeColor="text1"/>
            <w:sz w:val="22"/>
            <w:szCs w:val="22"/>
          </w:rPr>
          <w:t>ag.</w:t>
        </w:r>
      </w:hyperlink>
      <w:r w:rsidRPr="00E6027F">
        <w:rPr>
          <w:rFonts w:ascii="Tahoma" w:hAnsi="Tahoma" w:cs="Tahoma"/>
          <w:b/>
          <w:bCs/>
          <w:color w:val="000000" w:themeColor="text1"/>
          <w:sz w:val="22"/>
          <w:szCs w:val="22"/>
        </w:rPr>
        <w:t xml:space="preserve"> Andrej Vizjak</w:t>
      </w:r>
    </w:p>
    <w:p w14:paraId="630CD764" w14:textId="03C99A5D" w:rsidR="005A10F4" w:rsidRPr="00E6027F" w:rsidRDefault="00AC1BED" w:rsidP="005A10F4">
      <w:pPr>
        <w:spacing w:line="260" w:lineRule="atLeast"/>
        <w:ind w:left="3119"/>
        <w:jc w:val="center"/>
        <w:rPr>
          <w:rFonts w:ascii="Tahoma" w:hAnsi="Tahoma" w:cs="Tahoma"/>
          <w:b/>
          <w:bCs/>
        </w:rPr>
      </w:pPr>
      <w:r w:rsidRPr="00E6027F">
        <w:rPr>
          <w:rFonts w:ascii="Tahoma" w:hAnsi="Tahoma" w:cs="Tahoma"/>
          <w:b/>
          <w:bCs/>
        </w:rPr>
        <w:t>M</w:t>
      </w:r>
      <w:r w:rsidR="005A10F4" w:rsidRPr="00E6027F">
        <w:rPr>
          <w:rFonts w:ascii="Tahoma" w:hAnsi="Tahoma" w:cs="Tahoma"/>
          <w:b/>
          <w:bCs/>
        </w:rPr>
        <w:t>inister za okolje in prostor</w:t>
      </w:r>
    </w:p>
    <w:p w14:paraId="1B553A98" w14:textId="6FD3BEFD" w:rsidR="005D34A4" w:rsidRDefault="005D34A4" w:rsidP="005D34A4">
      <w:pPr>
        <w:spacing w:after="0" w:line="240" w:lineRule="auto"/>
        <w:rPr>
          <w:rFonts w:ascii="Tahoma" w:eastAsia="Times New Roman" w:hAnsi="Tahoma" w:cs="Tahoma"/>
          <w:lang w:eastAsia="sl-SI"/>
        </w:rPr>
      </w:pPr>
    </w:p>
    <w:p w14:paraId="2952D12B" w14:textId="692F2FC4" w:rsidR="008920A4" w:rsidRDefault="008920A4" w:rsidP="005D34A4">
      <w:pPr>
        <w:spacing w:after="0" w:line="240" w:lineRule="auto"/>
        <w:rPr>
          <w:rFonts w:ascii="Tahoma" w:eastAsia="Times New Roman" w:hAnsi="Tahoma" w:cs="Tahoma"/>
          <w:lang w:eastAsia="sl-SI"/>
        </w:rPr>
      </w:pPr>
    </w:p>
    <w:p w14:paraId="5248678A" w14:textId="77777777" w:rsidR="008920A4" w:rsidRPr="00E6027F" w:rsidRDefault="008920A4" w:rsidP="005D34A4">
      <w:pPr>
        <w:spacing w:after="0" w:line="240" w:lineRule="auto"/>
        <w:rPr>
          <w:rFonts w:ascii="Tahoma" w:eastAsia="Times New Roman" w:hAnsi="Tahoma" w:cs="Tahoma"/>
          <w:lang w:eastAsia="sl-SI"/>
        </w:rPr>
      </w:pPr>
    </w:p>
    <w:p w14:paraId="69565E31" w14:textId="77777777" w:rsidR="00AC1BED" w:rsidRPr="00E6027F" w:rsidRDefault="00AC1BED" w:rsidP="00AC1BED">
      <w:pPr>
        <w:autoSpaceDE w:val="0"/>
        <w:autoSpaceDN w:val="0"/>
        <w:adjustRightInd w:val="0"/>
        <w:spacing w:after="120" w:line="240" w:lineRule="auto"/>
        <w:jc w:val="center"/>
        <w:rPr>
          <w:rFonts w:ascii="Tahoma" w:hAnsi="Tahoma" w:cs="Tahoma"/>
        </w:rPr>
      </w:pPr>
      <w:r w:rsidRPr="00E6027F">
        <w:rPr>
          <w:rFonts w:ascii="Tahoma" w:hAnsi="Tahoma" w:cs="Tahoma"/>
        </w:rPr>
        <w:t>-------------------------------------------------------------------------------------</w:t>
      </w:r>
    </w:p>
    <w:p w14:paraId="0C48784F" w14:textId="77777777" w:rsidR="00A860C2" w:rsidRPr="00E6027F" w:rsidRDefault="00A860C2" w:rsidP="00A860C2">
      <w:pPr>
        <w:jc w:val="center"/>
        <w:rPr>
          <w:rFonts w:ascii="Tahoma" w:hAnsi="Tahoma" w:cs="Tahoma"/>
          <w:b/>
          <w:bCs/>
          <w:spacing w:val="60"/>
        </w:rPr>
      </w:pPr>
      <w:r w:rsidRPr="00E6027F">
        <w:rPr>
          <w:rFonts w:ascii="Tahoma" w:hAnsi="Tahoma" w:cs="Tahoma"/>
          <w:b/>
          <w:bCs/>
          <w:spacing w:val="60"/>
        </w:rPr>
        <w:t>Obrazložitev</w:t>
      </w:r>
    </w:p>
    <w:p w14:paraId="4731106A" w14:textId="77777777" w:rsidR="00A860C2" w:rsidRPr="00E6027F" w:rsidRDefault="00A860C2" w:rsidP="00A860C2">
      <w:pPr>
        <w:pStyle w:val="Odstavekseznama"/>
        <w:overflowPunct w:val="0"/>
        <w:autoSpaceDE w:val="0"/>
        <w:autoSpaceDN w:val="0"/>
        <w:adjustRightInd w:val="0"/>
        <w:spacing w:line="260" w:lineRule="exact"/>
        <w:ind w:left="0"/>
        <w:rPr>
          <w:rFonts w:ascii="Tahoma" w:hAnsi="Tahoma" w:cs="Tahoma"/>
          <w:szCs w:val="22"/>
        </w:rPr>
      </w:pPr>
    </w:p>
    <w:p w14:paraId="404F818F" w14:textId="77777777" w:rsidR="00A860C2" w:rsidRPr="00E6027F" w:rsidRDefault="00A860C2" w:rsidP="00A860C2">
      <w:pPr>
        <w:pStyle w:val="Odstavekseznama"/>
        <w:numPr>
          <w:ilvl w:val="0"/>
          <w:numId w:val="35"/>
        </w:numPr>
        <w:overflowPunct w:val="0"/>
        <w:autoSpaceDE w:val="0"/>
        <w:autoSpaceDN w:val="0"/>
        <w:adjustRightInd w:val="0"/>
        <w:spacing w:line="260" w:lineRule="exact"/>
        <w:rPr>
          <w:rFonts w:ascii="Tahoma" w:hAnsi="Tahoma" w:cs="Tahoma"/>
          <w:b/>
          <w:bCs/>
          <w:szCs w:val="22"/>
        </w:rPr>
      </w:pPr>
      <w:r w:rsidRPr="00E6027F">
        <w:rPr>
          <w:rFonts w:ascii="Tahoma" w:hAnsi="Tahoma" w:cs="Tahoma"/>
          <w:b/>
          <w:bCs/>
          <w:szCs w:val="22"/>
        </w:rPr>
        <w:t>Pravna podlaga za sprejem pravilnika</w:t>
      </w:r>
    </w:p>
    <w:p w14:paraId="7AB2E37E" w14:textId="2E7CEAF2" w:rsidR="00A860C2" w:rsidRPr="00E6027F" w:rsidRDefault="00A860C2" w:rsidP="00A860C2">
      <w:pPr>
        <w:pStyle w:val="Odstavekseznama"/>
        <w:overflowPunct w:val="0"/>
        <w:autoSpaceDE w:val="0"/>
        <w:autoSpaceDN w:val="0"/>
        <w:adjustRightInd w:val="0"/>
        <w:spacing w:line="260" w:lineRule="exact"/>
        <w:ind w:left="0"/>
        <w:rPr>
          <w:rFonts w:ascii="Tahoma" w:hAnsi="Tahoma" w:cs="Tahoma"/>
          <w:szCs w:val="22"/>
        </w:rPr>
      </w:pPr>
      <w:r w:rsidRPr="00E6027F">
        <w:rPr>
          <w:rFonts w:ascii="Tahoma" w:hAnsi="Tahoma" w:cs="Tahoma"/>
          <w:szCs w:val="22"/>
        </w:rPr>
        <w:t xml:space="preserve">Pravna podlaga za sprejem </w:t>
      </w:r>
      <w:r w:rsidR="00D72D65" w:rsidRPr="00E6027F">
        <w:rPr>
          <w:rFonts w:ascii="Tahoma" w:eastAsia="Calibri" w:hAnsi="Tahoma" w:cs="Tahoma"/>
          <w:bCs/>
        </w:rPr>
        <w:t xml:space="preserve">Pravilnika o načinu </w:t>
      </w:r>
      <w:r w:rsidR="00D72D65" w:rsidRPr="00571A41">
        <w:rPr>
          <w:rFonts w:ascii="Tahoma" w:eastAsia="Calibri" w:hAnsi="Tahoma" w:cs="Tahoma"/>
          <w:bCs/>
          <w:color w:val="000000" w:themeColor="text1"/>
        </w:rPr>
        <w:t xml:space="preserve">vpisa </w:t>
      </w:r>
      <w:r w:rsidR="009A7E6F" w:rsidRPr="00571A41">
        <w:rPr>
          <w:rFonts w:ascii="Tahoma" w:eastAsia="Calibri" w:hAnsi="Tahoma" w:cs="Tahoma"/>
          <w:bCs/>
          <w:color w:val="000000" w:themeColor="text1"/>
        </w:rPr>
        <w:t xml:space="preserve">in izbrisa </w:t>
      </w:r>
      <w:r w:rsidR="00D72D65" w:rsidRPr="00571A41">
        <w:rPr>
          <w:rFonts w:ascii="Tahoma" w:eastAsia="Calibri" w:hAnsi="Tahoma" w:cs="Tahoma"/>
          <w:bCs/>
          <w:color w:val="000000" w:themeColor="text1"/>
        </w:rPr>
        <w:t xml:space="preserve">upravljavcev </w:t>
      </w:r>
      <w:r w:rsidR="00D72D65" w:rsidRPr="00E6027F">
        <w:rPr>
          <w:rFonts w:ascii="Tahoma" w:eastAsia="Calibri" w:hAnsi="Tahoma" w:cs="Tahoma"/>
          <w:bCs/>
        </w:rPr>
        <w:t>v kataster nepremičnin</w:t>
      </w:r>
      <w:r w:rsidRPr="00E6027F">
        <w:rPr>
          <w:rFonts w:ascii="Tahoma" w:hAnsi="Tahoma" w:cs="Tahoma"/>
          <w:szCs w:val="22"/>
        </w:rPr>
        <w:t xml:space="preserve"> je </w:t>
      </w:r>
      <w:r w:rsidR="00D72D65" w:rsidRPr="00E6027F">
        <w:rPr>
          <w:rFonts w:ascii="Tahoma" w:hAnsi="Tahoma" w:cs="Tahoma"/>
          <w:szCs w:val="22"/>
        </w:rPr>
        <w:t>petnajsti</w:t>
      </w:r>
      <w:r w:rsidRPr="00E6027F">
        <w:rPr>
          <w:rFonts w:ascii="Tahoma" w:hAnsi="Tahoma" w:cs="Tahoma"/>
          <w:szCs w:val="22"/>
        </w:rPr>
        <w:t xml:space="preserve"> odstavek </w:t>
      </w:r>
      <w:r w:rsidR="00D72D65" w:rsidRPr="00E6027F">
        <w:rPr>
          <w:rFonts w:ascii="Tahoma" w:hAnsi="Tahoma" w:cs="Tahoma"/>
          <w:szCs w:val="22"/>
        </w:rPr>
        <w:t>15</w:t>
      </w:r>
      <w:r w:rsidRPr="00E6027F">
        <w:rPr>
          <w:rFonts w:ascii="Tahoma" w:hAnsi="Tahoma" w:cs="Tahoma"/>
          <w:szCs w:val="22"/>
        </w:rPr>
        <w:t xml:space="preserve">. člena </w:t>
      </w:r>
      <w:r w:rsidRPr="00E6027F">
        <w:rPr>
          <w:rFonts w:ascii="Tahoma" w:hAnsi="Tahoma" w:cs="Tahoma"/>
          <w:color w:val="000000" w:themeColor="text1"/>
        </w:rPr>
        <w:t>Zakona</w:t>
      </w:r>
      <w:r w:rsidRPr="00E6027F">
        <w:rPr>
          <w:rFonts w:ascii="Tahoma" w:hAnsi="Tahoma" w:cs="Tahoma"/>
        </w:rPr>
        <w:t xml:space="preserve"> o katastru nepremičnin (Uradni list RS, št. 54/21; v nadaljnjem besedilu: ZKN)</w:t>
      </w:r>
      <w:r w:rsidRPr="00E6027F">
        <w:rPr>
          <w:rFonts w:ascii="Tahoma" w:hAnsi="Tahoma" w:cs="Tahoma"/>
          <w:szCs w:val="22"/>
        </w:rPr>
        <w:t xml:space="preserve">.  </w:t>
      </w:r>
    </w:p>
    <w:p w14:paraId="3BCE6424" w14:textId="77777777" w:rsidR="00A860C2" w:rsidRPr="00E6027F" w:rsidRDefault="00A860C2" w:rsidP="00A860C2">
      <w:pPr>
        <w:pStyle w:val="Odstavekseznama"/>
        <w:overflowPunct w:val="0"/>
        <w:autoSpaceDE w:val="0"/>
        <w:autoSpaceDN w:val="0"/>
        <w:adjustRightInd w:val="0"/>
        <w:spacing w:line="260" w:lineRule="exact"/>
        <w:ind w:left="0"/>
        <w:rPr>
          <w:rFonts w:ascii="Tahoma" w:hAnsi="Tahoma" w:cs="Tahoma"/>
          <w:szCs w:val="22"/>
          <w:highlight w:val="yellow"/>
        </w:rPr>
      </w:pPr>
    </w:p>
    <w:p w14:paraId="374C4220" w14:textId="052544B0" w:rsidR="00D72D65" w:rsidRPr="00E6027F" w:rsidRDefault="00D72D65" w:rsidP="00D72D65">
      <w:pPr>
        <w:autoSpaceDE w:val="0"/>
        <w:autoSpaceDN w:val="0"/>
        <w:adjustRightInd w:val="0"/>
        <w:spacing w:after="120"/>
        <w:jc w:val="both"/>
        <w:rPr>
          <w:rFonts w:ascii="Tahoma" w:hAnsi="Tahoma" w:cs="Tahoma"/>
        </w:rPr>
      </w:pPr>
      <w:r w:rsidRPr="00E6027F">
        <w:rPr>
          <w:rFonts w:ascii="Tahoma" w:hAnsi="Tahoma" w:cs="Tahoma"/>
          <w:lang w:eastAsia="sl-SI"/>
        </w:rPr>
        <w:t xml:space="preserve">Geodetska uprava Republike Slovenije je v </w:t>
      </w:r>
      <w:r w:rsidRPr="00E6027F">
        <w:rPr>
          <w:rFonts w:ascii="Tahoma" w:hAnsi="Tahoma" w:cs="Tahoma"/>
        </w:rPr>
        <w:t>zemljiškem katastru in katastru stavb</w:t>
      </w:r>
      <w:r w:rsidRPr="00E6027F">
        <w:rPr>
          <w:rFonts w:ascii="Tahoma" w:hAnsi="Tahoma" w:cs="Tahoma"/>
          <w:lang w:eastAsia="sl-SI"/>
        </w:rPr>
        <w:t xml:space="preserve"> že vodila </w:t>
      </w:r>
      <w:r w:rsidRPr="00E6027F">
        <w:rPr>
          <w:rFonts w:ascii="Tahoma" w:hAnsi="Tahoma" w:cs="Tahoma"/>
        </w:rPr>
        <w:t xml:space="preserve">podatke o »upravljavcih nepremičnin«. Ti podatki so bili evidentirani </w:t>
      </w:r>
      <w:r w:rsidR="00EB15BD" w:rsidRPr="00E6027F">
        <w:rPr>
          <w:rFonts w:ascii="Tahoma" w:hAnsi="Tahoma" w:cs="Tahoma"/>
        </w:rPr>
        <w:t xml:space="preserve">na podlagi </w:t>
      </w:r>
      <w:r w:rsidR="00EB15BD" w:rsidRPr="00E6027F">
        <w:rPr>
          <w:rFonts w:ascii="Tahoma" w:hAnsi="Tahoma" w:cs="Tahoma"/>
          <w:color w:val="000000" w:themeColor="text1"/>
        </w:rPr>
        <w:t xml:space="preserve">Zakona o evidentiranju nepremičnin (Uradni list RS, št. 47/06, 65/07 – </w:t>
      </w:r>
      <w:proofErr w:type="spellStart"/>
      <w:r w:rsidR="00EB15BD" w:rsidRPr="00E6027F">
        <w:rPr>
          <w:rFonts w:ascii="Tahoma" w:hAnsi="Tahoma" w:cs="Tahoma"/>
          <w:color w:val="000000" w:themeColor="text1"/>
        </w:rPr>
        <w:t>odl</w:t>
      </w:r>
      <w:proofErr w:type="spellEnd"/>
      <w:r w:rsidR="00EB15BD" w:rsidRPr="00E6027F">
        <w:rPr>
          <w:rFonts w:ascii="Tahoma" w:hAnsi="Tahoma" w:cs="Tahoma"/>
          <w:color w:val="000000" w:themeColor="text1"/>
        </w:rPr>
        <w:t xml:space="preserve">. US, 79/12 – </w:t>
      </w:r>
      <w:proofErr w:type="spellStart"/>
      <w:r w:rsidR="00EB15BD" w:rsidRPr="00E6027F">
        <w:rPr>
          <w:rFonts w:ascii="Tahoma" w:hAnsi="Tahoma" w:cs="Tahoma"/>
          <w:color w:val="000000" w:themeColor="text1"/>
        </w:rPr>
        <w:t>odl</w:t>
      </w:r>
      <w:proofErr w:type="spellEnd"/>
      <w:r w:rsidR="00EB15BD" w:rsidRPr="00E6027F">
        <w:rPr>
          <w:rFonts w:ascii="Tahoma" w:hAnsi="Tahoma" w:cs="Tahoma"/>
          <w:color w:val="000000" w:themeColor="text1"/>
        </w:rPr>
        <w:t xml:space="preserve">. US, 61/17 – ZAID, 7/18, 33/19 in 54/21 – ZKN) </w:t>
      </w:r>
      <w:r w:rsidRPr="00E6027F">
        <w:rPr>
          <w:rFonts w:ascii="Tahoma" w:hAnsi="Tahoma" w:cs="Tahoma"/>
        </w:rPr>
        <w:t xml:space="preserve"> na način, </w:t>
      </w:r>
      <w:r w:rsidRPr="00571A41">
        <w:rPr>
          <w:rFonts w:ascii="Tahoma" w:hAnsi="Tahoma" w:cs="Tahoma"/>
          <w:color w:val="000000" w:themeColor="text1"/>
        </w:rPr>
        <w:t>določen z Uredbo o načinu vpisa upravljavcev nepremičnin v zemljiški kataster in kataster stavb (Uradni list RS, št. 121/06</w:t>
      </w:r>
      <w:r w:rsidR="009A7E6F" w:rsidRPr="00571A41">
        <w:rPr>
          <w:rFonts w:ascii="Tahoma" w:hAnsi="Tahoma" w:cs="Tahoma"/>
          <w:color w:val="000000" w:themeColor="text1"/>
        </w:rPr>
        <w:t xml:space="preserve">, </w:t>
      </w:r>
      <w:r w:rsidRPr="00571A41">
        <w:rPr>
          <w:rFonts w:ascii="Tahoma" w:hAnsi="Tahoma" w:cs="Tahoma"/>
          <w:color w:val="000000" w:themeColor="text1"/>
        </w:rPr>
        <w:t>104/13</w:t>
      </w:r>
      <w:r w:rsidR="009A7E6F" w:rsidRPr="00571A41">
        <w:rPr>
          <w:rFonts w:ascii="Tahoma" w:hAnsi="Tahoma" w:cs="Tahoma"/>
          <w:color w:val="000000" w:themeColor="text1"/>
        </w:rPr>
        <w:t xml:space="preserve"> in</w:t>
      </w:r>
      <w:r w:rsidR="009A7E6F" w:rsidRPr="00571A41">
        <w:rPr>
          <w:color w:val="000000" w:themeColor="text1"/>
        </w:rPr>
        <w:t xml:space="preserve"> </w:t>
      </w:r>
      <w:r w:rsidR="009A7E6F" w:rsidRPr="00571A41">
        <w:rPr>
          <w:rFonts w:ascii="Tahoma" w:hAnsi="Tahoma" w:cs="Tahoma"/>
          <w:color w:val="000000" w:themeColor="text1"/>
        </w:rPr>
        <w:t>180/20</w:t>
      </w:r>
      <w:r w:rsidRPr="00571A41">
        <w:rPr>
          <w:rFonts w:ascii="Tahoma" w:hAnsi="Tahoma" w:cs="Tahoma"/>
          <w:color w:val="000000" w:themeColor="text1"/>
        </w:rPr>
        <w:t xml:space="preserve">). Z migracijo podatkov v skladu z ZKN bodo obstoječi </w:t>
      </w:r>
      <w:r w:rsidRPr="00E6027F">
        <w:rPr>
          <w:rFonts w:ascii="Tahoma" w:hAnsi="Tahoma" w:cs="Tahoma"/>
        </w:rPr>
        <w:t xml:space="preserve">podatki o upravljavcih </w:t>
      </w:r>
      <w:r w:rsidR="006A3867" w:rsidRPr="00E6027F">
        <w:rPr>
          <w:rFonts w:ascii="Tahoma" w:hAnsi="Tahoma" w:cs="Tahoma"/>
        </w:rPr>
        <w:t xml:space="preserve">parcel in delov stavb </w:t>
      </w:r>
      <w:r w:rsidRPr="00E6027F">
        <w:rPr>
          <w:rFonts w:ascii="Tahoma" w:hAnsi="Tahoma" w:cs="Tahoma"/>
        </w:rPr>
        <w:t>prevzeti v kataster nepremičnin.</w:t>
      </w:r>
    </w:p>
    <w:p w14:paraId="048B511C" w14:textId="13FF4AF6" w:rsidR="00D72D65" w:rsidRPr="00E6027F" w:rsidRDefault="00D72D65" w:rsidP="00A860C2">
      <w:pPr>
        <w:pStyle w:val="Odstavekseznama"/>
        <w:overflowPunct w:val="0"/>
        <w:autoSpaceDE w:val="0"/>
        <w:autoSpaceDN w:val="0"/>
        <w:adjustRightInd w:val="0"/>
        <w:spacing w:line="260" w:lineRule="exact"/>
        <w:ind w:left="0"/>
        <w:rPr>
          <w:rFonts w:ascii="Tahoma" w:eastAsiaTheme="minorHAnsi" w:hAnsi="Tahoma" w:cs="Tahoma"/>
          <w:szCs w:val="22"/>
          <w:lang w:eastAsia="en-US"/>
        </w:rPr>
      </w:pPr>
      <w:r w:rsidRPr="00E6027F">
        <w:rPr>
          <w:rFonts w:ascii="Tahoma" w:eastAsiaTheme="minorHAnsi" w:hAnsi="Tahoma" w:cs="Tahoma"/>
          <w:szCs w:val="22"/>
          <w:lang w:eastAsia="en-US"/>
        </w:rPr>
        <w:t xml:space="preserve">Pravilnik o načinu vpisa </w:t>
      </w:r>
      <w:r w:rsidR="006A3867" w:rsidRPr="00E6027F">
        <w:rPr>
          <w:rFonts w:ascii="Tahoma" w:eastAsiaTheme="minorHAnsi" w:hAnsi="Tahoma" w:cs="Tahoma"/>
          <w:szCs w:val="22"/>
          <w:lang w:eastAsia="en-US"/>
        </w:rPr>
        <w:t xml:space="preserve"> in izbrisa </w:t>
      </w:r>
      <w:r w:rsidRPr="00E6027F">
        <w:rPr>
          <w:rFonts w:ascii="Tahoma" w:eastAsiaTheme="minorHAnsi" w:hAnsi="Tahoma" w:cs="Tahoma"/>
          <w:szCs w:val="22"/>
          <w:lang w:eastAsia="en-US"/>
        </w:rPr>
        <w:t xml:space="preserve">upravljavcev v kataster nepremičnin </w:t>
      </w:r>
      <w:r w:rsidR="00A860C2" w:rsidRPr="00E6027F">
        <w:rPr>
          <w:rFonts w:ascii="Tahoma" w:eastAsiaTheme="minorHAnsi" w:hAnsi="Tahoma" w:cs="Tahoma"/>
          <w:szCs w:val="22"/>
          <w:lang w:eastAsia="en-US"/>
        </w:rPr>
        <w:t xml:space="preserve">je treba sprejeti zaradi zagotovitve </w:t>
      </w:r>
      <w:r w:rsidRPr="00E6027F">
        <w:rPr>
          <w:rFonts w:ascii="Tahoma" w:eastAsiaTheme="minorHAnsi" w:hAnsi="Tahoma" w:cs="Tahoma"/>
          <w:szCs w:val="22"/>
          <w:lang w:eastAsia="en-US"/>
        </w:rPr>
        <w:t>usklajenosti vpisa upravljavcev v kataster nepremičnin z ureditvijo ZKN.</w:t>
      </w:r>
    </w:p>
    <w:p w14:paraId="6F46A2D3" w14:textId="77777777" w:rsidR="00D72D65" w:rsidRPr="00E6027F" w:rsidRDefault="00D72D65" w:rsidP="00A860C2">
      <w:pPr>
        <w:pStyle w:val="Odstavekseznama"/>
        <w:overflowPunct w:val="0"/>
        <w:autoSpaceDE w:val="0"/>
        <w:autoSpaceDN w:val="0"/>
        <w:adjustRightInd w:val="0"/>
        <w:spacing w:line="260" w:lineRule="exact"/>
        <w:ind w:left="0"/>
        <w:rPr>
          <w:rFonts w:ascii="Tahoma" w:eastAsiaTheme="minorHAnsi" w:hAnsi="Tahoma" w:cs="Tahoma"/>
          <w:szCs w:val="22"/>
          <w:lang w:eastAsia="en-US"/>
        </w:rPr>
      </w:pPr>
    </w:p>
    <w:p w14:paraId="38B9B14B" w14:textId="68D6AD83" w:rsidR="00A860C2" w:rsidRPr="00E6027F" w:rsidRDefault="00A860C2" w:rsidP="00A860C2">
      <w:pPr>
        <w:jc w:val="both"/>
        <w:rPr>
          <w:rFonts w:ascii="Tahoma" w:hAnsi="Tahoma" w:cs="Tahoma"/>
          <w:lang w:eastAsia="sl-SI"/>
        </w:rPr>
      </w:pPr>
      <w:r w:rsidRPr="00E6027F">
        <w:rPr>
          <w:rFonts w:ascii="Tahoma" w:hAnsi="Tahoma" w:cs="Tahoma"/>
          <w:color w:val="000000" w:themeColor="text1"/>
        </w:rPr>
        <w:t xml:space="preserve">Drugi odstavek 165. člena ZKN določa, da mora minister, pristojen za evidentiranje nepremičnin, izdati predpise iz njegove pristojnosti, kamor sodi tudi </w:t>
      </w:r>
      <w:r w:rsidR="00D72D65" w:rsidRPr="00E6027F">
        <w:rPr>
          <w:rFonts w:ascii="Tahoma" w:hAnsi="Tahoma" w:cs="Tahoma"/>
        </w:rPr>
        <w:t xml:space="preserve">Pravilnik o načinu vpisa </w:t>
      </w:r>
      <w:r w:rsidR="006A3867" w:rsidRPr="00E6027F">
        <w:rPr>
          <w:rFonts w:ascii="Tahoma" w:hAnsi="Tahoma" w:cs="Tahoma"/>
        </w:rPr>
        <w:t xml:space="preserve">in izbrisa </w:t>
      </w:r>
      <w:r w:rsidR="00D72D65" w:rsidRPr="00E6027F">
        <w:rPr>
          <w:rFonts w:ascii="Tahoma" w:hAnsi="Tahoma" w:cs="Tahoma"/>
        </w:rPr>
        <w:t>upravljavcev v kataster nepremičnin</w:t>
      </w:r>
      <w:r w:rsidRPr="00E6027F">
        <w:rPr>
          <w:rFonts w:ascii="Tahoma" w:hAnsi="Tahoma" w:cs="Tahoma"/>
          <w:color w:val="000000" w:themeColor="text1"/>
        </w:rPr>
        <w:t xml:space="preserve">, v </w:t>
      </w:r>
      <w:r w:rsidRPr="00E6027F">
        <w:rPr>
          <w:rFonts w:ascii="Tahoma" w:hAnsi="Tahoma" w:cs="Tahoma"/>
          <w:color w:val="000000" w:themeColor="text1"/>
          <w:lang w:eastAsia="sl-SI"/>
        </w:rPr>
        <w:t xml:space="preserve">devetih mesecih od </w:t>
      </w:r>
      <w:r w:rsidRPr="00E6027F">
        <w:rPr>
          <w:rFonts w:ascii="Tahoma" w:hAnsi="Tahoma" w:cs="Tahoma"/>
          <w:lang w:eastAsia="sl-SI"/>
        </w:rPr>
        <w:t xml:space="preserve">uveljavitve ZKN. </w:t>
      </w:r>
    </w:p>
    <w:p w14:paraId="7AA86311" w14:textId="77777777" w:rsidR="00CB011C" w:rsidRPr="00E6027F" w:rsidRDefault="00CB011C" w:rsidP="00CB011C">
      <w:pPr>
        <w:pStyle w:val="Brezrazmikov"/>
        <w:rPr>
          <w:highlight w:val="yellow"/>
        </w:rPr>
      </w:pPr>
    </w:p>
    <w:p w14:paraId="33B3F432" w14:textId="77777777" w:rsidR="00A860C2" w:rsidRPr="00E6027F" w:rsidRDefault="00A860C2" w:rsidP="00A860C2">
      <w:pPr>
        <w:pStyle w:val="Odstavekseznama"/>
        <w:numPr>
          <w:ilvl w:val="0"/>
          <w:numId w:val="35"/>
        </w:numPr>
        <w:overflowPunct w:val="0"/>
        <w:autoSpaceDE w:val="0"/>
        <w:autoSpaceDN w:val="0"/>
        <w:adjustRightInd w:val="0"/>
        <w:spacing w:line="260" w:lineRule="exact"/>
        <w:rPr>
          <w:rFonts w:ascii="Tahoma" w:hAnsi="Tahoma" w:cs="Tahoma"/>
          <w:szCs w:val="22"/>
        </w:rPr>
      </w:pPr>
      <w:r w:rsidRPr="00E6027F">
        <w:rPr>
          <w:rFonts w:ascii="Tahoma" w:hAnsi="Tahoma" w:cs="Tahoma"/>
          <w:b/>
          <w:szCs w:val="22"/>
        </w:rPr>
        <w:t>Splošna obrazložitev v zvezi s predlogom predpisa</w:t>
      </w:r>
    </w:p>
    <w:p w14:paraId="19ABEF58" w14:textId="77777777" w:rsidR="00A860C2" w:rsidRPr="00E6027F" w:rsidRDefault="00A860C2" w:rsidP="00A860C2">
      <w:pPr>
        <w:pStyle w:val="Odstavekseznama"/>
        <w:overflowPunct w:val="0"/>
        <w:autoSpaceDE w:val="0"/>
        <w:autoSpaceDN w:val="0"/>
        <w:adjustRightInd w:val="0"/>
        <w:spacing w:line="260" w:lineRule="exact"/>
        <w:ind w:left="0"/>
        <w:rPr>
          <w:rFonts w:ascii="Arial" w:hAnsi="Arial" w:cs="Arial"/>
          <w:szCs w:val="22"/>
          <w:highlight w:val="yellow"/>
        </w:rPr>
      </w:pPr>
    </w:p>
    <w:p w14:paraId="32B538BB" w14:textId="7784959C" w:rsidR="00645581" w:rsidRPr="00E6027F" w:rsidRDefault="00645581" w:rsidP="00645581">
      <w:pPr>
        <w:jc w:val="both"/>
        <w:rPr>
          <w:rFonts w:ascii="Tahoma" w:hAnsi="Tahoma" w:cs="Tahoma"/>
        </w:rPr>
      </w:pPr>
      <w:r w:rsidRPr="00E6027F">
        <w:rPr>
          <w:rFonts w:ascii="Tahoma" w:hAnsi="Tahoma" w:cs="Tahoma"/>
        </w:rPr>
        <w:t xml:space="preserve">ZKN v 15. členu določa, da se pri parcelah in delih stavb, katerih lastnik je Republika Slovenija ali samoupravna lokalna skupnost, poleg podatka o lastniku vpiše tudi podatek o »upravljavcu nepremičnine«. Glede načina določitve upravljavca oziroma pridobitve statusa </w:t>
      </w:r>
      <w:r w:rsidR="006A3867" w:rsidRPr="00E6027F">
        <w:rPr>
          <w:rFonts w:ascii="Tahoma" w:hAnsi="Tahoma" w:cs="Tahoma"/>
        </w:rPr>
        <w:t>»</w:t>
      </w:r>
      <w:r w:rsidRPr="00E6027F">
        <w:rPr>
          <w:rFonts w:ascii="Tahoma" w:hAnsi="Tahoma" w:cs="Tahoma"/>
        </w:rPr>
        <w:t>upravljavca nepremičnine</w:t>
      </w:r>
      <w:r w:rsidR="006A3867" w:rsidRPr="00E6027F">
        <w:rPr>
          <w:rFonts w:ascii="Tahoma" w:hAnsi="Tahoma" w:cs="Tahoma"/>
        </w:rPr>
        <w:t>«</w:t>
      </w:r>
      <w:r w:rsidRPr="00E6027F">
        <w:rPr>
          <w:rFonts w:ascii="Tahoma" w:hAnsi="Tahoma" w:cs="Tahoma"/>
        </w:rPr>
        <w:t xml:space="preserve"> je ureditev ZKN skladna z Zakonom o stvarnem premoženju države in samoupravnih lokalnih skupnosti (Uradni list RS, št. 11/18 in 79/18) – potreben je poseben akt oziroma pravna podlaga, saj upravljavec »postane« samo tist</w:t>
      </w:r>
      <w:r w:rsidR="002D43C7">
        <w:rPr>
          <w:rFonts w:ascii="Tahoma" w:hAnsi="Tahoma" w:cs="Tahoma"/>
        </w:rPr>
        <w:t>a oseba</w:t>
      </w:r>
      <w:r w:rsidRPr="00E6027F">
        <w:rPr>
          <w:rFonts w:ascii="Tahoma" w:hAnsi="Tahoma" w:cs="Tahoma"/>
        </w:rPr>
        <w:t xml:space="preserve">, ki je kot upravljavec določen z zakonom, podzakonskim predpisom, aktom o ustanovitvi, sklepom vlade oziroma aktom samoupravne lokalne skupnosti. </w:t>
      </w:r>
    </w:p>
    <w:p w14:paraId="41D8BC1B" w14:textId="77777777" w:rsidR="00645581" w:rsidRPr="00E6027F" w:rsidRDefault="00645581" w:rsidP="00A860C2">
      <w:pPr>
        <w:pStyle w:val="Navadensplet"/>
        <w:spacing w:after="120"/>
        <w:jc w:val="both"/>
        <w:rPr>
          <w:rStyle w:val="mrppsc"/>
          <w:rFonts w:ascii="Tahoma" w:hAnsi="Tahoma" w:cs="Tahoma"/>
          <w:color w:val="auto"/>
          <w:sz w:val="22"/>
          <w:szCs w:val="22"/>
          <w:highlight w:val="yellow"/>
        </w:rPr>
      </w:pPr>
    </w:p>
    <w:p w14:paraId="2CD0D2BE" w14:textId="77777777" w:rsidR="00A860C2" w:rsidRPr="00E6027F" w:rsidRDefault="00A860C2" w:rsidP="009F5E64">
      <w:pPr>
        <w:pStyle w:val="Odstavekseznama"/>
        <w:numPr>
          <w:ilvl w:val="0"/>
          <w:numId w:val="35"/>
        </w:numPr>
        <w:overflowPunct w:val="0"/>
        <w:autoSpaceDE w:val="0"/>
        <w:autoSpaceDN w:val="0"/>
        <w:adjustRightInd w:val="0"/>
        <w:spacing w:line="260" w:lineRule="exact"/>
        <w:rPr>
          <w:rFonts w:ascii="Tahoma" w:hAnsi="Tahoma" w:cs="Tahoma"/>
          <w:b/>
          <w:szCs w:val="22"/>
        </w:rPr>
      </w:pPr>
      <w:r w:rsidRPr="00E6027F">
        <w:rPr>
          <w:rFonts w:ascii="Tahoma" w:hAnsi="Tahoma" w:cs="Tahoma"/>
          <w:b/>
          <w:szCs w:val="22"/>
        </w:rPr>
        <w:t xml:space="preserve">Vsebinska obrazložitev predlaganih rešitev  </w:t>
      </w:r>
    </w:p>
    <w:p w14:paraId="6E56570A" w14:textId="77777777" w:rsidR="00EB15BD" w:rsidRPr="00E6027F" w:rsidRDefault="00EB15BD" w:rsidP="00807CF3">
      <w:pPr>
        <w:pStyle w:val="Navadensplet"/>
        <w:spacing w:after="120"/>
        <w:jc w:val="both"/>
        <w:rPr>
          <w:rStyle w:val="mrppsc"/>
          <w:rFonts w:ascii="Tahoma" w:hAnsi="Tahoma" w:cs="Tahoma"/>
          <w:b/>
          <w:bCs/>
          <w:color w:val="000000" w:themeColor="text1"/>
          <w:sz w:val="22"/>
          <w:szCs w:val="22"/>
          <w:u w:val="single"/>
        </w:rPr>
      </w:pPr>
    </w:p>
    <w:p w14:paraId="1535D7CA" w14:textId="1F612F0A" w:rsidR="00807CF3" w:rsidRPr="00E6027F" w:rsidRDefault="00807CF3" w:rsidP="00807CF3">
      <w:pPr>
        <w:pStyle w:val="Navadensplet"/>
        <w:spacing w:after="120"/>
        <w:jc w:val="both"/>
        <w:rPr>
          <w:rStyle w:val="mrppsc"/>
          <w:rFonts w:ascii="Tahoma" w:hAnsi="Tahoma" w:cs="Tahoma"/>
          <w:b/>
          <w:bCs/>
          <w:color w:val="000000" w:themeColor="text1"/>
          <w:sz w:val="22"/>
          <w:szCs w:val="22"/>
          <w:u w:val="single"/>
        </w:rPr>
      </w:pPr>
      <w:r w:rsidRPr="00E6027F">
        <w:rPr>
          <w:rStyle w:val="mrppsc"/>
          <w:rFonts w:ascii="Tahoma" w:hAnsi="Tahoma" w:cs="Tahoma"/>
          <w:b/>
          <w:bCs/>
          <w:color w:val="000000" w:themeColor="text1"/>
          <w:sz w:val="22"/>
          <w:szCs w:val="22"/>
          <w:u w:val="single"/>
        </w:rPr>
        <w:t>K 1. členu</w:t>
      </w:r>
    </w:p>
    <w:p w14:paraId="1D26EE70" w14:textId="5CE4DE33" w:rsidR="00807CF3" w:rsidRPr="00E6027F" w:rsidRDefault="00807CF3" w:rsidP="00807CF3">
      <w:pPr>
        <w:pStyle w:val="Brezrazmikov"/>
        <w:spacing w:after="120"/>
        <w:jc w:val="both"/>
        <w:rPr>
          <w:rFonts w:ascii="Tahoma" w:hAnsi="Tahoma" w:cs="Tahoma"/>
          <w:sz w:val="22"/>
          <w:szCs w:val="22"/>
        </w:rPr>
      </w:pPr>
      <w:r w:rsidRPr="00E6027F">
        <w:rPr>
          <w:rFonts w:ascii="Tahoma" w:hAnsi="Tahoma" w:cs="Tahoma"/>
          <w:sz w:val="22"/>
          <w:szCs w:val="22"/>
        </w:rPr>
        <w:t xml:space="preserve">Člen določa </w:t>
      </w:r>
      <w:r w:rsidR="008F3214" w:rsidRPr="00571A41">
        <w:rPr>
          <w:rFonts w:ascii="Tahoma" w:hAnsi="Tahoma" w:cs="Tahoma"/>
          <w:color w:val="000000" w:themeColor="text1"/>
          <w:sz w:val="22"/>
          <w:szCs w:val="22"/>
        </w:rPr>
        <w:t xml:space="preserve">vsebino pravilnika </w:t>
      </w:r>
      <w:r w:rsidR="008F3214" w:rsidRPr="00571A41">
        <w:rPr>
          <w:rFonts w:ascii="Tahoma" w:hAnsi="Tahoma" w:cs="Tahoma"/>
          <w:color w:val="000000" w:themeColor="text1"/>
        </w:rPr>
        <w:t>–</w:t>
      </w:r>
      <w:r w:rsidR="008F3214" w:rsidRPr="00571A41">
        <w:rPr>
          <w:rFonts w:ascii="Tahoma" w:hAnsi="Tahoma" w:cs="Tahoma"/>
          <w:color w:val="000000" w:themeColor="text1"/>
          <w:sz w:val="22"/>
          <w:szCs w:val="22"/>
        </w:rPr>
        <w:t xml:space="preserve"> pravilnik </w:t>
      </w:r>
      <w:r w:rsidR="00EB15BD" w:rsidRPr="00571A41">
        <w:rPr>
          <w:rFonts w:ascii="Tahoma" w:hAnsi="Tahoma" w:cs="Tahoma"/>
          <w:color w:val="000000" w:themeColor="text1"/>
          <w:sz w:val="22"/>
          <w:szCs w:val="22"/>
        </w:rPr>
        <w:t>podrobnej</w:t>
      </w:r>
      <w:r w:rsidR="008F3214" w:rsidRPr="00571A41">
        <w:rPr>
          <w:rFonts w:ascii="Tahoma" w:hAnsi="Tahoma" w:cs="Tahoma"/>
          <w:color w:val="000000" w:themeColor="text1"/>
          <w:sz w:val="22"/>
          <w:szCs w:val="22"/>
        </w:rPr>
        <w:t xml:space="preserve">e določa </w:t>
      </w:r>
      <w:r w:rsidR="00EB15BD" w:rsidRPr="00E6027F">
        <w:rPr>
          <w:rFonts w:ascii="Tahoma" w:hAnsi="Tahoma" w:cs="Tahoma"/>
          <w:sz w:val="22"/>
          <w:szCs w:val="22"/>
        </w:rPr>
        <w:t xml:space="preserve">način vpisa in izbrisa upravljavcev v katastru nepremičnin. Smiselno se uporablja tudi za vpis in izbris začasnih upravljavcev. </w:t>
      </w:r>
    </w:p>
    <w:p w14:paraId="59A432FC" w14:textId="77777777" w:rsidR="00FF6D8A" w:rsidRPr="00E6027F" w:rsidRDefault="00FF6D8A" w:rsidP="00A860C2">
      <w:pPr>
        <w:pStyle w:val="Navadensplet"/>
        <w:spacing w:after="120"/>
        <w:jc w:val="both"/>
        <w:rPr>
          <w:rStyle w:val="mrppsc"/>
          <w:rFonts w:ascii="Arial" w:hAnsi="Arial" w:cs="Arial"/>
          <w:color w:val="auto"/>
          <w:sz w:val="22"/>
          <w:szCs w:val="22"/>
        </w:rPr>
      </w:pPr>
    </w:p>
    <w:p w14:paraId="23F70BFD" w14:textId="1D128A92" w:rsidR="00A860C2" w:rsidRPr="00E6027F" w:rsidRDefault="00A860C2" w:rsidP="00A860C2">
      <w:pPr>
        <w:pStyle w:val="Navadensplet"/>
        <w:spacing w:after="120"/>
        <w:jc w:val="both"/>
        <w:rPr>
          <w:rStyle w:val="mrppsc"/>
          <w:rFonts w:ascii="Tahoma" w:hAnsi="Tahoma" w:cs="Tahoma"/>
          <w:b/>
          <w:bCs/>
          <w:color w:val="000000" w:themeColor="text1"/>
          <w:sz w:val="22"/>
          <w:szCs w:val="22"/>
          <w:u w:val="single"/>
        </w:rPr>
      </w:pPr>
      <w:r w:rsidRPr="00E6027F">
        <w:rPr>
          <w:rStyle w:val="mrppsc"/>
          <w:rFonts w:ascii="Tahoma" w:hAnsi="Tahoma" w:cs="Tahoma"/>
          <w:b/>
          <w:bCs/>
          <w:color w:val="000000" w:themeColor="text1"/>
          <w:sz w:val="22"/>
          <w:szCs w:val="22"/>
          <w:u w:val="single"/>
        </w:rPr>
        <w:t>K 2. členu</w:t>
      </w:r>
    </w:p>
    <w:p w14:paraId="52CEC6B1" w14:textId="1AF8988E" w:rsidR="00807CF3" w:rsidRPr="00571A41" w:rsidRDefault="00807CF3" w:rsidP="00D33A99">
      <w:pPr>
        <w:pStyle w:val="Brezrazmikov"/>
        <w:spacing w:after="120"/>
        <w:jc w:val="both"/>
        <w:rPr>
          <w:rFonts w:ascii="Tahoma" w:hAnsi="Tahoma" w:cs="Tahoma"/>
          <w:color w:val="000000" w:themeColor="text1"/>
          <w:sz w:val="22"/>
          <w:szCs w:val="22"/>
        </w:rPr>
      </w:pPr>
      <w:r w:rsidRPr="00E6027F">
        <w:rPr>
          <w:rFonts w:ascii="Tahoma" w:hAnsi="Tahoma" w:cs="Tahoma"/>
          <w:sz w:val="22"/>
          <w:szCs w:val="22"/>
        </w:rPr>
        <w:t xml:space="preserve">Člen navaja pogoj za vpis upravljavcev v kataster </w:t>
      </w:r>
      <w:r w:rsidRPr="00571A41">
        <w:rPr>
          <w:rFonts w:ascii="Tahoma" w:hAnsi="Tahoma" w:cs="Tahoma"/>
          <w:color w:val="000000" w:themeColor="text1"/>
          <w:sz w:val="22"/>
          <w:szCs w:val="22"/>
        </w:rPr>
        <w:t>nepremičnin</w:t>
      </w:r>
      <w:r w:rsidR="008F3214" w:rsidRPr="00571A41">
        <w:rPr>
          <w:rFonts w:ascii="Tahoma" w:hAnsi="Tahoma" w:cs="Tahoma"/>
          <w:color w:val="000000" w:themeColor="text1"/>
          <w:sz w:val="22"/>
          <w:szCs w:val="22"/>
        </w:rPr>
        <w:t xml:space="preserve"> </w:t>
      </w:r>
      <w:r w:rsidR="008F3214" w:rsidRPr="00571A41">
        <w:rPr>
          <w:rFonts w:ascii="Tahoma" w:hAnsi="Tahoma" w:cs="Tahoma"/>
          <w:color w:val="000000" w:themeColor="text1"/>
        </w:rPr>
        <w:t xml:space="preserve">– </w:t>
      </w:r>
      <w:r w:rsidR="008F3214" w:rsidRPr="00571A41">
        <w:rPr>
          <w:rFonts w:ascii="Tahoma" w:hAnsi="Tahoma" w:cs="Tahoma"/>
          <w:color w:val="000000" w:themeColor="text1"/>
          <w:sz w:val="22"/>
          <w:szCs w:val="22"/>
        </w:rPr>
        <w:t>v</w:t>
      </w:r>
      <w:r w:rsidRPr="00571A41">
        <w:rPr>
          <w:rFonts w:ascii="Tahoma" w:hAnsi="Tahoma" w:cs="Tahoma"/>
          <w:color w:val="000000" w:themeColor="text1"/>
          <w:sz w:val="22"/>
          <w:szCs w:val="22"/>
        </w:rPr>
        <w:t>pis upravljavca se izvede</w:t>
      </w:r>
      <w:r w:rsidR="008F3214" w:rsidRPr="00571A41">
        <w:rPr>
          <w:rFonts w:ascii="Tahoma" w:hAnsi="Tahoma" w:cs="Tahoma"/>
          <w:color w:val="000000" w:themeColor="text1"/>
          <w:sz w:val="22"/>
          <w:szCs w:val="22"/>
        </w:rPr>
        <w:t xml:space="preserve"> le</w:t>
      </w:r>
      <w:r w:rsidRPr="00571A41">
        <w:rPr>
          <w:rFonts w:ascii="Tahoma" w:hAnsi="Tahoma" w:cs="Tahoma"/>
          <w:color w:val="000000" w:themeColor="text1"/>
          <w:sz w:val="22"/>
          <w:szCs w:val="22"/>
        </w:rPr>
        <w:t xml:space="preserve">, če je parcela ali del stavbe vpisana v kataster nepremičnin. </w:t>
      </w:r>
      <w:r w:rsidR="00D33A99" w:rsidRPr="00571A41">
        <w:rPr>
          <w:rFonts w:ascii="Tahoma" w:hAnsi="Tahoma" w:cs="Tahoma"/>
          <w:color w:val="000000" w:themeColor="text1"/>
          <w:sz w:val="22"/>
          <w:szCs w:val="22"/>
        </w:rPr>
        <w:t>Če parcela ali del stavbe v katastru nepremičnin ne obstaja, vpis upravljavca ni mogoč.</w:t>
      </w:r>
    </w:p>
    <w:p w14:paraId="2AD8276D" w14:textId="77777777" w:rsidR="00197447" w:rsidRPr="00E6027F" w:rsidRDefault="00197447" w:rsidP="00197447">
      <w:pPr>
        <w:pStyle w:val="Brezrazmikov"/>
        <w:rPr>
          <w:color w:val="00B050"/>
        </w:rPr>
      </w:pPr>
    </w:p>
    <w:p w14:paraId="44CE9F1E" w14:textId="793127DC" w:rsidR="00A860C2" w:rsidRPr="00E6027F" w:rsidRDefault="00A860C2" w:rsidP="00A860C2">
      <w:pPr>
        <w:pStyle w:val="Navadensplet"/>
        <w:spacing w:after="120"/>
        <w:jc w:val="both"/>
        <w:rPr>
          <w:rFonts w:ascii="Tahoma" w:hAnsi="Tahoma" w:cs="Tahoma"/>
          <w:b/>
          <w:bCs/>
          <w:color w:val="000000" w:themeColor="text1"/>
          <w:sz w:val="22"/>
          <w:szCs w:val="22"/>
          <w:u w:val="single"/>
        </w:rPr>
      </w:pPr>
      <w:r w:rsidRPr="00E6027F">
        <w:rPr>
          <w:rFonts w:ascii="Tahoma" w:hAnsi="Tahoma" w:cs="Tahoma"/>
          <w:b/>
          <w:bCs/>
          <w:color w:val="000000" w:themeColor="text1"/>
          <w:sz w:val="22"/>
          <w:szCs w:val="22"/>
          <w:u w:val="single"/>
        </w:rPr>
        <w:t>K 3. členu</w:t>
      </w:r>
    </w:p>
    <w:p w14:paraId="61FCA97C" w14:textId="49DA648F" w:rsidR="00DA60D5" w:rsidRPr="00571A41" w:rsidRDefault="00D33A99" w:rsidP="008F3214">
      <w:pPr>
        <w:jc w:val="both"/>
        <w:rPr>
          <w:rFonts w:ascii="Tahoma" w:hAnsi="Tahoma" w:cs="Tahoma"/>
          <w:color w:val="000000" w:themeColor="text1"/>
        </w:rPr>
      </w:pPr>
      <w:r w:rsidRPr="00E6027F">
        <w:rPr>
          <w:rFonts w:ascii="Tahoma" w:hAnsi="Tahoma" w:cs="Tahoma"/>
        </w:rPr>
        <w:t xml:space="preserve">Vpis upravljavca </w:t>
      </w:r>
      <w:r w:rsidR="006A3867" w:rsidRPr="00E6027F">
        <w:rPr>
          <w:rFonts w:ascii="Tahoma" w:hAnsi="Tahoma" w:cs="Tahoma"/>
        </w:rPr>
        <w:t xml:space="preserve">parcele ali dela stavbe </w:t>
      </w:r>
      <w:r w:rsidRPr="00E6027F">
        <w:rPr>
          <w:rFonts w:ascii="Tahoma" w:hAnsi="Tahoma" w:cs="Tahoma"/>
        </w:rPr>
        <w:t xml:space="preserve">v kataster nepremičnin izvede geodetska uprava na podlagi prijave. Po prejemu prijave </w:t>
      </w:r>
      <w:r w:rsidR="00DA60D5" w:rsidRPr="00E6027F">
        <w:rPr>
          <w:rFonts w:ascii="Tahoma" w:hAnsi="Tahoma" w:cs="Tahoma"/>
        </w:rPr>
        <w:t xml:space="preserve">geodetska </w:t>
      </w:r>
      <w:r w:rsidR="00DA60D5" w:rsidRPr="00571A41">
        <w:rPr>
          <w:rFonts w:ascii="Tahoma" w:hAnsi="Tahoma" w:cs="Tahoma"/>
          <w:color w:val="000000" w:themeColor="text1"/>
        </w:rPr>
        <w:t>uprava prever</w:t>
      </w:r>
      <w:r w:rsidR="008F3214" w:rsidRPr="00571A41">
        <w:rPr>
          <w:rFonts w:ascii="Tahoma" w:hAnsi="Tahoma" w:cs="Tahoma"/>
          <w:color w:val="000000" w:themeColor="text1"/>
        </w:rPr>
        <w:t xml:space="preserve">i, </w:t>
      </w:r>
      <w:r w:rsidR="00B417EF" w:rsidRPr="00571A41">
        <w:rPr>
          <w:rFonts w:ascii="Cambria Math" w:hAnsi="Cambria Math" w:cs="Tahoma"/>
          <w:color w:val="000000" w:themeColor="text1"/>
        </w:rPr>
        <w:t>①</w:t>
      </w:r>
      <w:r w:rsidR="00B417EF" w:rsidRPr="00571A41">
        <w:rPr>
          <w:rFonts w:ascii="Tahoma" w:hAnsi="Tahoma" w:cs="Tahoma"/>
          <w:color w:val="000000" w:themeColor="text1"/>
        </w:rPr>
        <w:t xml:space="preserve"> </w:t>
      </w:r>
      <w:r w:rsidR="00DA60D5" w:rsidRPr="00571A41">
        <w:rPr>
          <w:rFonts w:ascii="Tahoma" w:hAnsi="Tahoma" w:cs="Tahoma"/>
          <w:color w:val="000000" w:themeColor="text1"/>
        </w:rPr>
        <w:t xml:space="preserve">ali jo je vložil </w:t>
      </w:r>
      <w:r w:rsidR="008F3214" w:rsidRPr="00571A41">
        <w:rPr>
          <w:rFonts w:ascii="Tahoma" w:hAnsi="Tahoma" w:cs="Tahoma"/>
          <w:color w:val="000000" w:themeColor="text1"/>
        </w:rPr>
        <w:t>»</w:t>
      </w:r>
      <w:r w:rsidR="00DA60D5" w:rsidRPr="00571A41">
        <w:rPr>
          <w:rFonts w:ascii="Tahoma" w:hAnsi="Tahoma" w:cs="Tahoma"/>
          <w:color w:val="000000" w:themeColor="text1"/>
        </w:rPr>
        <w:t>ustrez</w:t>
      </w:r>
      <w:r w:rsidR="00E2053E" w:rsidRPr="00571A41">
        <w:rPr>
          <w:rFonts w:ascii="Tahoma" w:hAnsi="Tahoma" w:cs="Tahoma"/>
          <w:color w:val="000000" w:themeColor="text1"/>
        </w:rPr>
        <w:t>en</w:t>
      </w:r>
      <w:r w:rsidR="008F3214" w:rsidRPr="00571A41">
        <w:rPr>
          <w:rFonts w:ascii="Tahoma" w:hAnsi="Tahoma" w:cs="Tahoma"/>
          <w:color w:val="000000" w:themeColor="text1"/>
        </w:rPr>
        <w:t>«</w:t>
      </w:r>
      <w:r w:rsidR="00DA60D5" w:rsidRPr="00571A41">
        <w:rPr>
          <w:rFonts w:ascii="Tahoma" w:hAnsi="Tahoma" w:cs="Tahoma"/>
          <w:color w:val="000000" w:themeColor="text1"/>
        </w:rPr>
        <w:t xml:space="preserve"> prijavitelj</w:t>
      </w:r>
      <w:r w:rsidR="008F3214" w:rsidRPr="00571A41">
        <w:rPr>
          <w:rFonts w:ascii="Tahoma" w:hAnsi="Tahoma" w:cs="Tahoma"/>
          <w:b/>
          <w:bCs/>
          <w:color w:val="000000" w:themeColor="text1"/>
        </w:rPr>
        <w:t xml:space="preserve"> </w:t>
      </w:r>
      <w:r w:rsidR="00DA60D5" w:rsidRPr="00571A41">
        <w:rPr>
          <w:rFonts w:ascii="Tahoma" w:hAnsi="Tahoma" w:cs="Tahoma"/>
          <w:color w:val="000000" w:themeColor="text1"/>
        </w:rPr>
        <w:t xml:space="preserve">in </w:t>
      </w:r>
      <w:r w:rsidR="00B417EF" w:rsidRPr="00571A41">
        <w:rPr>
          <w:rFonts w:ascii="Cambria Math" w:hAnsi="Cambria Math" w:cs="Tahoma"/>
          <w:color w:val="000000" w:themeColor="text1"/>
        </w:rPr>
        <w:t>②</w:t>
      </w:r>
      <w:r w:rsidR="00B417EF" w:rsidRPr="00571A41">
        <w:rPr>
          <w:rFonts w:ascii="Tahoma" w:hAnsi="Tahoma" w:cs="Tahoma"/>
          <w:color w:val="000000" w:themeColor="text1"/>
        </w:rPr>
        <w:t xml:space="preserve"> </w:t>
      </w:r>
      <w:r w:rsidR="00DA60D5" w:rsidRPr="00571A41">
        <w:rPr>
          <w:rFonts w:ascii="Tahoma" w:hAnsi="Tahoma" w:cs="Tahoma"/>
          <w:color w:val="000000" w:themeColor="text1"/>
        </w:rPr>
        <w:t xml:space="preserve">ali je parcela ali del stavbe vpisana v kataster nepremičnin. </w:t>
      </w:r>
    </w:p>
    <w:p w14:paraId="7048C6EB" w14:textId="71C7528B" w:rsidR="00D33A99" w:rsidRPr="00E6027F" w:rsidRDefault="00B417EF" w:rsidP="008F3214">
      <w:pPr>
        <w:jc w:val="both"/>
        <w:rPr>
          <w:rFonts w:ascii="Tahoma" w:hAnsi="Tahoma" w:cs="Tahoma"/>
        </w:rPr>
      </w:pPr>
      <w:r w:rsidRPr="00571A41">
        <w:rPr>
          <w:rFonts w:ascii="Tahoma" w:hAnsi="Tahoma" w:cs="Tahoma"/>
          <w:color w:val="000000" w:themeColor="text1"/>
        </w:rPr>
        <w:t>»Ustrez</w:t>
      </w:r>
      <w:r w:rsidR="00E2053E" w:rsidRPr="00571A41">
        <w:rPr>
          <w:rFonts w:ascii="Tahoma" w:hAnsi="Tahoma" w:cs="Tahoma"/>
          <w:color w:val="000000" w:themeColor="text1"/>
        </w:rPr>
        <w:t>e</w:t>
      </w:r>
      <w:r w:rsidRPr="00571A41">
        <w:rPr>
          <w:rFonts w:ascii="Tahoma" w:hAnsi="Tahoma" w:cs="Tahoma"/>
          <w:color w:val="000000" w:themeColor="text1"/>
        </w:rPr>
        <w:t>n« prijavitelj</w:t>
      </w:r>
      <w:r w:rsidRPr="00571A41">
        <w:rPr>
          <w:rFonts w:ascii="Tahoma" w:hAnsi="Tahoma" w:cs="Tahoma"/>
          <w:b/>
          <w:bCs/>
          <w:color w:val="000000" w:themeColor="text1"/>
        </w:rPr>
        <w:t xml:space="preserve"> </w:t>
      </w:r>
      <w:r w:rsidRPr="00571A41">
        <w:rPr>
          <w:rFonts w:ascii="Tahoma" w:hAnsi="Tahoma" w:cs="Tahoma"/>
          <w:color w:val="000000" w:themeColor="text1"/>
        </w:rPr>
        <w:t xml:space="preserve">je </w:t>
      </w:r>
      <w:r w:rsidR="002D43C7">
        <w:rPr>
          <w:rFonts w:ascii="Tahoma" w:hAnsi="Tahoma" w:cs="Tahoma"/>
          <w:color w:val="000000" w:themeColor="text1"/>
        </w:rPr>
        <w:t>oseba</w:t>
      </w:r>
      <w:r w:rsidRPr="00571A41">
        <w:rPr>
          <w:rFonts w:ascii="Tahoma" w:hAnsi="Tahoma" w:cs="Tahoma"/>
          <w:color w:val="000000" w:themeColor="text1"/>
        </w:rPr>
        <w:t xml:space="preserve">, ki ima pravico do vložitve prijave. </w:t>
      </w:r>
      <w:r w:rsidR="00DA60D5" w:rsidRPr="00571A41">
        <w:rPr>
          <w:rFonts w:ascii="Tahoma" w:hAnsi="Tahoma" w:cs="Tahoma"/>
          <w:color w:val="000000" w:themeColor="text1"/>
        </w:rPr>
        <w:t xml:space="preserve">Kdo </w:t>
      </w:r>
      <w:r w:rsidR="00DA60D5" w:rsidRPr="00571A41">
        <w:rPr>
          <w:rFonts w:ascii="Tahoma" w:hAnsi="Tahoma" w:cs="Tahoma"/>
          <w:color w:val="000000" w:themeColor="text1"/>
          <w:lang w:eastAsia="sl-SI"/>
        </w:rPr>
        <w:t>lahko vloži prijavo</w:t>
      </w:r>
      <w:r w:rsidRPr="00571A41">
        <w:rPr>
          <w:rFonts w:ascii="Tahoma" w:hAnsi="Tahoma" w:cs="Tahoma"/>
          <w:color w:val="000000" w:themeColor="text1"/>
          <w:lang w:eastAsia="sl-SI"/>
        </w:rPr>
        <w:t>,</w:t>
      </w:r>
      <w:r w:rsidR="00DA60D5" w:rsidRPr="00571A41">
        <w:rPr>
          <w:rFonts w:ascii="Tahoma" w:hAnsi="Tahoma" w:cs="Tahoma"/>
          <w:color w:val="000000" w:themeColor="text1"/>
          <w:lang w:eastAsia="sl-SI"/>
        </w:rPr>
        <w:t xml:space="preserve"> je </w:t>
      </w:r>
      <w:r w:rsidRPr="00571A41">
        <w:rPr>
          <w:rFonts w:ascii="Tahoma" w:hAnsi="Tahoma" w:cs="Tahoma"/>
          <w:color w:val="000000" w:themeColor="text1"/>
          <w:lang w:eastAsia="sl-SI"/>
        </w:rPr>
        <w:t xml:space="preserve">določeno </w:t>
      </w:r>
      <w:r w:rsidR="00DA60D5" w:rsidRPr="00571A41">
        <w:rPr>
          <w:rFonts w:ascii="Tahoma" w:hAnsi="Tahoma" w:cs="Tahoma"/>
          <w:color w:val="000000" w:themeColor="text1"/>
          <w:lang w:eastAsia="sl-SI"/>
        </w:rPr>
        <w:t xml:space="preserve">v </w:t>
      </w:r>
      <w:r w:rsidR="00B8536A" w:rsidRPr="00571A41">
        <w:rPr>
          <w:rFonts w:ascii="Tahoma" w:hAnsi="Tahoma" w:cs="Tahoma"/>
          <w:color w:val="000000" w:themeColor="text1"/>
        </w:rPr>
        <w:t xml:space="preserve">desetem in enajstem </w:t>
      </w:r>
      <w:r w:rsidR="00D33A99" w:rsidRPr="00571A41">
        <w:rPr>
          <w:rFonts w:ascii="Tahoma" w:hAnsi="Tahoma" w:cs="Tahoma"/>
          <w:color w:val="000000" w:themeColor="text1"/>
        </w:rPr>
        <w:t>odstavku 15. člena ZKN</w:t>
      </w:r>
      <w:r w:rsidR="00DA60D5" w:rsidRPr="00571A41">
        <w:rPr>
          <w:rFonts w:ascii="Tahoma" w:hAnsi="Tahoma" w:cs="Tahoma"/>
          <w:color w:val="000000" w:themeColor="text1"/>
        </w:rPr>
        <w:t>. Če je prijavo vložil</w:t>
      </w:r>
      <w:r w:rsidR="002D43C7">
        <w:rPr>
          <w:rFonts w:ascii="Tahoma" w:hAnsi="Tahoma" w:cs="Tahoma"/>
          <w:color w:val="000000" w:themeColor="text1"/>
        </w:rPr>
        <w:t xml:space="preserve"> oseba, </w:t>
      </w:r>
      <w:r w:rsidR="00DA60D5" w:rsidRPr="00571A41">
        <w:rPr>
          <w:rFonts w:ascii="Tahoma" w:hAnsi="Tahoma" w:cs="Tahoma"/>
          <w:color w:val="000000" w:themeColor="text1"/>
        </w:rPr>
        <w:t xml:space="preserve">ki </w:t>
      </w:r>
      <w:r w:rsidRPr="00571A41">
        <w:rPr>
          <w:rFonts w:ascii="Tahoma" w:hAnsi="Tahoma" w:cs="Tahoma"/>
          <w:color w:val="000000" w:themeColor="text1"/>
        </w:rPr>
        <w:t>nima pravice do prijave</w:t>
      </w:r>
      <w:r w:rsidR="00DA60D5" w:rsidRPr="00571A41">
        <w:rPr>
          <w:rFonts w:ascii="Tahoma" w:hAnsi="Tahoma" w:cs="Tahoma"/>
          <w:color w:val="000000" w:themeColor="text1"/>
        </w:rPr>
        <w:t xml:space="preserve">, geodetska uprava vpisa upravljavca ne opravi in o tem obvesti </w:t>
      </w:r>
      <w:r w:rsidR="002D43C7">
        <w:rPr>
          <w:rFonts w:ascii="Tahoma" w:hAnsi="Tahoma" w:cs="Tahoma"/>
          <w:color w:val="000000" w:themeColor="text1"/>
        </w:rPr>
        <w:t>osebo</w:t>
      </w:r>
      <w:r w:rsidR="00DA60D5" w:rsidRPr="00571A41">
        <w:rPr>
          <w:rFonts w:ascii="Tahoma" w:hAnsi="Tahoma" w:cs="Tahoma"/>
          <w:color w:val="000000" w:themeColor="text1"/>
        </w:rPr>
        <w:t xml:space="preserve">, ki je vložil prijavo. Če je </w:t>
      </w:r>
      <w:r w:rsidR="00DA60D5" w:rsidRPr="002D43C7">
        <w:rPr>
          <w:rFonts w:ascii="Tahoma" w:hAnsi="Tahoma" w:cs="Tahoma"/>
          <w:color w:val="000000" w:themeColor="text1"/>
        </w:rPr>
        <w:t xml:space="preserve">prijavitelj </w:t>
      </w:r>
      <w:r w:rsidRPr="002D43C7">
        <w:rPr>
          <w:rFonts w:ascii="Tahoma" w:hAnsi="Tahoma" w:cs="Tahoma"/>
          <w:color w:val="000000" w:themeColor="text1"/>
        </w:rPr>
        <w:t>»</w:t>
      </w:r>
      <w:r w:rsidR="00DA60D5" w:rsidRPr="002D43C7">
        <w:rPr>
          <w:rFonts w:ascii="Tahoma" w:hAnsi="Tahoma" w:cs="Tahoma"/>
          <w:color w:val="000000" w:themeColor="text1"/>
        </w:rPr>
        <w:t>ustrezen</w:t>
      </w:r>
      <w:r w:rsidRPr="002D43C7">
        <w:rPr>
          <w:rFonts w:ascii="Tahoma" w:hAnsi="Tahoma" w:cs="Tahoma"/>
          <w:color w:val="000000" w:themeColor="text1"/>
        </w:rPr>
        <w:t>«</w:t>
      </w:r>
      <w:r w:rsidR="00DA60D5" w:rsidRPr="002D43C7">
        <w:rPr>
          <w:rFonts w:ascii="Tahoma" w:hAnsi="Tahoma" w:cs="Tahoma"/>
          <w:color w:val="000000" w:themeColor="text1"/>
        </w:rPr>
        <w:t xml:space="preserve">, </w:t>
      </w:r>
      <w:r w:rsidR="00B8536A" w:rsidRPr="002D43C7">
        <w:rPr>
          <w:rFonts w:ascii="Tahoma" w:hAnsi="Tahoma" w:cs="Tahoma"/>
          <w:color w:val="000000" w:themeColor="text1"/>
        </w:rPr>
        <w:t xml:space="preserve">geodetska uprava </w:t>
      </w:r>
      <w:r w:rsidR="00DA60D5" w:rsidRPr="002D43C7">
        <w:rPr>
          <w:rFonts w:ascii="Tahoma" w:hAnsi="Tahoma" w:cs="Tahoma"/>
          <w:color w:val="000000" w:themeColor="text1"/>
        </w:rPr>
        <w:t xml:space="preserve">nadaljuje s preverjanjem obstoja parcelnih številk in številk delov stavb v katastru nepremičnin. Če le-te ne obstajajo, geodetska uprava pri neobstoječih parcelnih številkah in delih stavbe vpisa upravljavca ne opravi in o tem obvesti </w:t>
      </w:r>
      <w:r w:rsidR="00B8536A" w:rsidRPr="002D43C7">
        <w:rPr>
          <w:rFonts w:ascii="Tahoma" w:hAnsi="Tahoma" w:cs="Tahoma"/>
          <w:color w:val="000000" w:themeColor="text1"/>
        </w:rPr>
        <w:t>prijavi</w:t>
      </w:r>
      <w:r w:rsidR="009838E3" w:rsidRPr="002D43C7">
        <w:rPr>
          <w:rFonts w:ascii="Tahoma" w:hAnsi="Tahoma" w:cs="Tahoma"/>
          <w:color w:val="000000" w:themeColor="text1"/>
        </w:rPr>
        <w:t>telja</w:t>
      </w:r>
      <w:r w:rsidR="00DA60D5" w:rsidRPr="002D43C7">
        <w:rPr>
          <w:rFonts w:ascii="Tahoma" w:hAnsi="Tahoma" w:cs="Tahoma"/>
          <w:color w:val="000000" w:themeColor="text1"/>
        </w:rPr>
        <w:t xml:space="preserve">. </w:t>
      </w:r>
      <w:r w:rsidR="002A68DA" w:rsidRPr="002D43C7">
        <w:rPr>
          <w:rFonts w:ascii="Tahoma" w:hAnsi="Tahoma" w:cs="Tahoma"/>
          <w:color w:val="000000" w:themeColor="text1"/>
        </w:rPr>
        <w:t xml:space="preserve">Če </w:t>
      </w:r>
      <w:r w:rsidR="00DA60D5" w:rsidRPr="002D43C7">
        <w:rPr>
          <w:rFonts w:ascii="Tahoma" w:hAnsi="Tahoma" w:cs="Tahoma"/>
          <w:color w:val="000000" w:themeColor="text1"/>
        </w:rPr>
        <w:t>parcelne številke in dele stavbe</w:t>
      </w:r>
      <w:r w:rsidR="00DC55F6" w:rsidRPr="002D43C7">
        <w:rPr>
          <w:rFonts w:ascii="Tahoma" w:hAnsi="Tahoma" w:cs="Tahoma"/>
          <w:color w:val="000000" w:themeColor="text1"/>
        </w:rPr>
        <w:t xml:space="preserve"> </w:t>
      </w:r>
      <w:r w:rsidR="00DA60D5" w:rsidRPr="002D43C7">
        <w:rPr>
          <w:rFonts w:ascii="Tahoma" w:hAnsi="Tahoma" w:cs="Tahoma"/>
          <w:color w:val="000000" w:themeColor="text1"/>
        </w:rPr>
        <w:t xml:space="preserve">obstajajo oziroma so vpisane v kataster nepremičnin, </w:t>
      </w:r>
      <w:r w:rsidR="00D8573E" w:rsidRPr="002D43C7">
        <w:rPr>
          <w:rFonts w:ascii="Tahoma" w:hAnsi="Tahoma" w:cs="Tahoma"/>
          <w:color w:val="000000" w:themeColor="text1"/>
        </w:rPr>
        <w:t>geodetska uprava nadaljuje s postopkom vpisa</w:t>
      </w:r>
      <w:r w:rsidR="00B8536A" w:rsidRPr="002D43C7">
        <w:rPr>
          <w:rFonts w:ascii="Tahoma" w:hAnsi="Tahoma" w:cs="Tahoma"/>
          <w:color w:val="000000" w:themeColor="text1"/>
        </w:rPr>
        <w:t xml:space="preserve"> upravljavca</w:t>
      </w:r>
      <w:r w:rsidR="00D8573E" w:rsidRPr="002D43C7">
        <w:rPr>
          <w:rFonts w:ascii="Tahoma" w:hAnsi="Tahoma" w:cs="Tahoma"/>
          <w:color w:val="000000" w:themeColor="text1"/>
        </w:rPr>
        <w:t>.</w:t>
      </w:r>
    </w:p>
    <w:p w14:paraId="138AD78B" w14:textId="52864154" w:rsidR="00D33A99" w:rsidRPr="002D43C7" w:rsidRDefault="00D8573E" w:rsidP="00D33A99">
      <w:pPr>
        <w:pStyle w:val="Odstavek"/>
        <w:ind w:firstLine="0"/>
        <w:rPr>
          <w:rFonts w:ascii="Tahoma" w:hAnsi="Tahoma" w:cs="Tahoma"/>
          <w:color w:val="000000" w:themeColor="text1"/>
          <w:lang w:val="sl-SI"/>
        </w:rPr>
      </w:pPr>
      <w:r w:rsidRPr="002D43C7">
        <w:rPr>
          <w:rFonts w:ascii="Tahoma" w:hAnsi="Tahoma" w:cs="Tahoma"/>
          <w:color w:val="000000" w:themeColor="text1"/>
          <w:lang w:val="sl-SI"/>
        </w:rPr>
        <w:t>Prijava mora vsebovati podatke o upravljavcu</w:t>
      </w:r>
      <w:r w:rsidR="00D33A99" w:rsidRPr="002D43C7">
        <w:rPr>
          <w:rFonts w:ascii="Tahoma" w:hAnsi="Tahoma" w:cs="Tahoma"/>
          <w:color w:val="000000" w:themeColor="text1"/>
          <w:lang w:val="sl-SI"/>
        </w:rPr>
        <w:t xml:space="preserve"> </w:t>
      </w:r>
      <w:r w:rsidR="00223BE0" w:rsidRPr="002D43C7">
        <w:rPr>
          <w:rFonts w:ascii="Tahoma" w:hAnsi="Tahoma" w:cs="Tahoma"/>
          <w:color w:val="000000" w:themeColor="text1"/>
          <w:lang w:val="sl-SI"/>
        </w:rPr>
        <w:t xml:space="preserve">iz drugega in tretjega odstavka 15. člena ZKN. </w:t>
      </w:r>
      <w:r w:rsidR="00F34D20" w:rsidRPr="002D43C7">
        <w:rPr>
          <w:rFonts w:ascii="Tahoma" w:hAnsi="Tahoma" w:cs="Tahoma"/>
          <w:color w:val="000000" w:themeColor="text1"/>
          <w:lang w:val="sl-SI"/>
        </w:rPr>
        <w:t xml:space="preserve">Če </w:t>
      </w:r>
      <w:r w:rsidR="00223BE0" w:rsidRPr="002D43C7">
        <w:rPr>
          <w:rFonts w:ascii="Tahoma" w:hAnsi="Tahoma" w:cs="Tahoma"/>
          <w:color w:val="000000" w:themeColor="text1"/>
          <w:lang w:val="sl-SI"/>
        </w:rPr>
        <w:t>ne vsebuje vseh zahtevanih podatkov</w:t>
      </w:r>
      <w:r w:rsidR="00F34D20" w:rsidRPr="002D43C7">
        <w:rPr>
          <w:rFonts w:ascii="Tahoma" w:hAnsi="Tahoma" w:cs="Tahoma"/>
          <w:color w:val="000000" w:themeColor="text1"/>
          <w:lang w:val="sl-SI"/>
        </w:rPr>
        <w:t>,</w:t>
      </w:r>
      <w:r w:rsidR="00223BE0" w:rsidRPr="002D43C7">
        <w:rPr>
          <w:rFonts w:ascii="Tahoma" w:hAnsi="Tahoma" w:cs="Tahoma"/>
          <w:color w:val="000000" w:themeColor="text1"/>
          <w:lang w:val="sl-SI"/>
        </w:rPr>
        <w:t xml:space="preserve"> geodetska uprava pozove prijavitelja, da dopolni prijavo. Rok za dopolnitev prijave se določi smiselno glede na količino pomanjkljivosti. </w:t>
      </w:r>
      <w:r w:rsidR="00F34D20" w:rsidRPr="002D43C7">
        <w:rPr>
          <w:rFonts w:ascii="Tahoma" w:hAnsi="Tahoma" w:cs="Tahoma"/>
          <w:color w:val="000000" w:themeColor="text1"/>
          <w:lang w:val="sl-SI"/>
        </w:rPr>
        <w:t xml:space="preserve">Če </w:t>
      </w:r>
      <w:r w:rsidR="00223BE0" w:rsidRPr="002D43C7">
        <w:rPr>
          <w:rFonts w:ascii="Tahoma" w:hAnsi="Tahoma" w:cs="Tahoma"/>
          <w:color w:val="000000" w:themeColor="text1"/>
          <w:lang w:val="sl-SI"/>
        </w:rPr>
        <w:t>se prijav</w:t>
      </w:r>
      <w:r w:rsidR="00DC55F6" w:rsidRPr="002D43C7">
        <w:rPr>
          <w:rFonts w:ascii="Tahoma" w:hAnsi="Tahoma" w:cs="Tahoma"/>
          <w:color w:val="000000" w:themeColor="text1"/>
          <w:lang w:val="sl-SI"/>
        </w:rPr>
        <w:t>e</w:t>
      </w:r>
      <w:r w:rsidR="00223BE0" w:rsidRPr="002D43C7">
        <w:rPr>
          <w:rFonts w:ascii="Tahoma" w:hAnsi="Tahoma" w:cs="Tahoma"/>
          <w:color w:val="000000" w:themeColor="text1"/>
          <w:lang w:val="sl-SI"/>
        </w:rPr>
        <w:t xml:space="preserve"> v </w:t>
      </w:r>
      <w:r w:rsidR="00F34D20" w:rsidRPr="002D43C7">
        <w:rPr>
          <w:rFonts w:ascii="Tahoma" w:hAnsi="Tahoma" w:cs="Tahoma"/>
          <w:color w:val="000000" w:themeColor="text1"/>
          <w:lang w:val="sl-SI"/>
        </w:rPr>
        <w:t xml:space="preserve">postavljenem </w:t>
      </w:r>
      <w:r w:rsidR="00223BE0" w:rsidRPr="002D43C7">
        <w:rPr>
          <w:rFonts w:ascii="Tahoma" w:hAnsi="Tahoma" w:cs="Tahoma"/>
          <w:color w:val="000000" w:themeColor="text1"/>
          <w:lang w:val="sl-SI"/>
        </w:rPr>
        <w:t>roku ne dopolni, se vpis</w:t>
      </w:r>
      <w:r w:rsidR="00F34D20" w:rsidRPr="002D43C7">
        <w:rPr>
          <w:rFonts w:ascii="Tahoma" w:hAnsi="Tahoma" w:cs="Tahoma"/>
          <w:color w:val="000000" w:themeColor="text1"/>
          <w:lang w:val="sl-SI"/>
        </w:rPr>
        <w:t>a</w:t>
      </w:r>
      <w:r w:rsidR="00223BE0" w:rsidRPr="002D43C7">
        <w:rPr>
          <w:rFonts w:ascii="Tahoma" w:hAnsi="Tahoma" w:cs="Tahoma"/>
          <w:color w:val="000000" w:themeColor="text1"/>
          <w:lang w:val="sl-SI"/>
        </w:rPr>
        <w:t xml:space="preserve"> upravljavca ne izvede. Ker je prijavitelj o tem obveščen že v pozivu za dopolnitev, se</w:t>
      </w:r>
      <w:r w:rsidR="00F34D20" w:rsidRPr="002D43C7">
        <w:rPr>
          <w:rFonts w:ascii="Tahoma" w:hAnsi="Tahoma" w:cs="Tahoma"/>
          <w:color w:val="000000" w:themeColor="text1"/>
          <w:lang w:val="sl-SI"/>
        </w:rPr>
        <w:t xml:space="preserve"> ga</w:t>
      </w:r>
      <w:r w:rsidR="00223BE0" w:rsidRPr="002D43C7">
        <w:rPr>
          <w:rFonts w:ascii="Tahoma" w:hAnsi="Tahoma" w:cs="Tahoma"/>
          <w:color w:val="000000" w:themeColor="text1"/>
          <w:lang w:val="sl-SI"/>
        </w:rPr>
        <w:t xml:space="preserve"> o </w:t>
      </w:r>
      <w:proofErr w:type="spellStart"/>
      <w:r w:rsidR="00223BE0" w:rsidRPr="002D43C7">
        <w:rPr>
          <w:rFonts w:ascii="Tahoma" w:hAnsi="Tahoma" w:cs="Tahoma"/>
          <w:color w:val="000000" w:themeColor="text1"/>
          <w:lang w:val="sl-SI"/>
        </w:rPr>
        <w:t>neizvedbi</w:t>
      </w:r>
      <w:proofErr w:type="spellEnd"/>
      <w:r w:rsidR="00223BE0" w:rsidRPr="002D43C7">
        <w:rPr>
          <w:rFonts w:ascii="Tahoma" w:hAnsi="Tahoma" w:cs="Tahoma"/>
          <w:color w:val="000000" w:themeColor="text1"/>
          <w:lang w:val="sl-SI"/>
        </w:rPr>
        <w:t xml:space="preserve"> vpisa </w:t>
      </w:r>
      <w:r w:rsidR="00F34D20" w:rsidRPr="002D43C7">
        <w:rPr>
          <w:rFonts w:ascii="Tahoma" w:hAnsi="Tahoma" w:cs="Tahoma"/>
          <w:color w:val="000000" w:themeColor="text1"/>
          <w:lang w:val="sl-SI"/>
        </w:rPr>
        <w:t xml:space="preserve">upravljavca </w:t>
      </w:r>
      <w:r w:rsidR="00223BE0" w:rsidRPr="002D43C7">
        <w:rPr>
          <w:rFonts w:ascii="Tahoma" w:hAnsi="Tahoma" w:cs="Tahoma"/>
          <w:color w:val="000000" w:themeColor="text1"/>
          <w:lang w:val="sl-SI"/>
        </w:rPr>
        <w:t xml:space="preserve">naknadno ne obvešča.   </w:t>
      </w:r>
    </w:p>
    <w:p w14:paraId="2679CC68" w14:textId="77777777" w:rsidR="00F27311" w:rsidRPr="00E6027F" w:rsidRDefault="00F27311" w:rsidP="00197447">
      <w:pPr>
        <w:pStyle w:val="Brezrazmikov"/>
        <w:rPr>
          <w:color w:val="000000" w:themeColor="text1"/>
          <w:sz w:val="22"/>
          <w:szCs w:val="22"/>
        </w:rPr>
      </w:pPr>
    </w:p>
    <w:p w14:paraId="19FCDA54" w14:textId="7B988D83" w:rsidR="00197447" w:rsidRPr="00E6027F" w:rsidRDefault="00F27311" w:rsidP="00197447">
      <w:pPr>
        <w:pStyle w:val="Brezrazmikov"/>
        <w:rPr>
          <w:color w:val="000000" w:themeColor="text1"/>
          <w:sz w:val="22"/>
          <w:szCs w:val="22"/>
        </w:rPr>
      </w:pPr>
      <w:r w:rsidRPr="00E6027F">
        <w:rPr>
          <w:color w:val="000000" w:themeColor="text1"/>
          <w:sz w:val="22"/>
          <w:szCs w:val="22"/>
        </w:rPr>
        <w:t xml:space="preserve">Kot prijava se šteje tudi akt vlade, pristojnega ministrstva ali lokalne samoupravne skupnosti. </w:t>
      </w:r>
    </w:p>
    <w:p w14:paraId="086C04B8" w14:textId="179B0928" w:rsidR="00D33A99" w:rsidRPr="00E6027F" w:rsidRDefault="00D33A99" w:rsidP="00197447">
      <w:pPr>
        <w:pStyle w:val="Brezrazmikov"/>
        <w:rPr>
          <w:color w:val="00B050"/>
        </w:rPr>
      </w:pPr>
    </w:p>
    <w:p w14:paraId="31BB14AE" w14:textId="77777777" w:rsidR="00DC55F6" w:rsidRPr="00E6027F" w:rsidRDefault="00DC55F6" w:rsidP="00DC55F6">
      <w:pPr>
        <w:pStyle w:val="Brezrazmikov"/>
      </w:pPr>
    </w:p>
    <w:p w14:paraId="022B0844" w14:textId="416D5258" w:rsidR="00A860C2" w:rsidRPr="002D43C7" w:rsidRDefault="00A860C2" w:rsidP="00A860C2">
      <w:pPr>
        <w:pStyle w:val="Navadensplet"/>
        <w:spacing w:after="120"/>
        <w:jc w:val="both"/>
        <w:rPr>
          <w:rFonts w:ascii="Tahoma" w:hAnsi="Tahoma" w:cs="Tahoma"/>
          <w:b/>
          <w:bCs/>
          <w:color w:val="000000" w:themeColor="text1"/>
          <w:sz w:val="22"/>
          <w:szCs w:val="22"/>
          <w:u w:val="single"/>
        </w:rPr>
      </w:pPr>
      <w:r w:rsidRPr="002D43C7">
        <w:rPr>
          <w:rFonts w:ascii="Tahoma" w:hAnsi="Tahoma" w:cs="Tahoma"/>
          <w:b/>
          <w:bCs/>
          <w:color w:val="000000" w:themeColor="text1"/>
          <w:sz w:val="22"/>
          <w:szCs w:val="22"/>
          <w:u w:val="single"/>
        </w:rPr>
        <w:t>K 4. členu</w:t>
      </w:r>
    </w:p>
    <w:p w14:paraId="7215A9E3" w14:textId="03852124" w:rsidR="00197447" w:rsidRPr="002D43C7" w:rsidRDefault="00F34D20" w:rsidP="00F34D20">
      <w:pPr>
        <w:pStyle w:val="Brezrazmikov"/>
        <w:jc w:val="both"/>
        <w:rPr>
          <w:rFonts w:ascii="Tahoma" w:hAnsi="Tahoma" w:cs="Tahoma"/>
          <w:color w:val="000000" w:themeColor="text1"/>
          <w:sz w:val="22"/>
          <w:szCs w:val="22"/>
        </w:rPr>
      </w:pPr>
      <w:r w:rsidRPr="002D43C7">
        <w:rPr>
          <w:rFonts w:ascii="Tahoma" w:hAnsi="Tahoma" w:cs="Tahoma"/>
          <w:color w:val="000000" w:themeColor="text1"/>
          <w:sz w:val="22"/>
          <w:szCs w:val="22"/>
        </w:rPr>
        <w:t xml:space="preserve">Vpis upravljavca v kataster nepremičnin se izvede na podlagi popolne prijave. </w:t>
      </w:r>
      <w:r w:rsidR="00D728CA" w:rsidRPr="002D43C7">
        <w:rPr>
          <w:rFonts w:ascii="Tahoma" w:hAnsi="Tahoma" w:cs="Tahoma"/>
          <w:color w:val="000000" w:themeColor="text1"/>
          <w:sz w:val="22"/>
          <w:szCs w:val="22"/>
        </w:rPr>
        <w:t>O vpisu upravljalca v kataster se ni izda nobenega akta</w:t>
      </w:r>
      <w:r w:rsidR="00F92ABA" w:rsidRPr="002D43C7">
        <w:rPr>
          <w:rFonts w:ascii="Tahoma" w:hAnsi="Tahoma" w:cs="Tahoma"/>
          <w:color w:val="000000" w:themeColor="text1"/>
          <w:sz w:val="22"/>
          <w:szCs w:val="22"/>
        </w:rPr>
        <w:t>, ampak zgolj obvestilo</w:t>
      </w:r>
      <w:r w:rsidR="00D728CA" w:rsidRPr="002D43C7">
        <w:rPr>
          <w:rFonts w:ascii="Tahoma" w:hAnsi="Tahoma" w:cs="Tahoma"/>
          <w:color w:val="000000" w:themeColor="text1"/>
          <w:sz w:val="22"/>
          <w:szCs w:val="22"/>
        </w:rPr>
        <w:t xml:space="preserve">. Vpis novih ali spremenjenih podatkov o upravljavcih v kataster nepremičnin </w:t>
      </w:r>
      <w:r w:rsidR="003D24C2" w:rsidRPr="002D43C7">
        <w:rPr>
          <w:rFonts w:ascii="Tahoma" w:hAnsi="Tahoma" w:cs="Tahoma"/>
          <w:color w:val="000000" w:themeColor="text1"/>
          <w:sz w:val="22"/>
          <w:szCs w:val="22"/>
        </w:rPr>
        <w:t xml:space="preserve">je </w:t>
      </w:r>
      <w:r w:rsidR="00D728CA" w:rsidRPr="002D43C7">
        <w:rPr>
          <w:rFonts w:ascii="Tahoma" w:hAnsi="Tahoma" w:cs="Tahoma"/>
          <w:color w:val="000000" w:themeColor="text1"/>
          <w:sz w:val="22"/>
          <w:szCs w:val="22"/>
        </w:rPr>
        <w:t xml:space="preserve">realno dejanje (materialno dejanje) geodetske uprave oziroma informacijskega sistema Kataster. </w:t>
      </w:r>
    </w:p>
    <w:p w14:paraId="731596BB" w14:textId="77777777" w:rsidR="00D728CA" w:rsidRPr="002D43C7" w:rsidRDefault="00D728CA" w:rsidP="00F34D20">
      <w:pPr>
        <w:pStyle w:val="Brezrazmikov"/>
        <w:jc w:val="both"/>
        <w:rPr>
          <w:rFonts w:ascii="Tahoma" w:hAnsi="Tahoma" w:cs="Tahoma"/>
          <w:color w:val="000000" w:themeColor="text1"/>
          <w:sz w:val="22"/>
          <w:szCs w:val="22"/>
        </w:rPr>
      </w:pPr>
    </w:p>
    <w:p w14:paraId="6736601D" w14:textId="3F11EC68" w:rsidR="00223BE0" w:rsidRPr="002D43C7" w:rsidRDefault="00F34D20" w:rsidP="00F34D20">
      <w:pPr>
        <w:pStyle w:val="Brezrazmikov"/>
        <w:jc w:val="both"/>
        <w:rPr>
          <w:rFonts w:ascii="Tahoma" w:hAnsi="Tahoma" w:cs="Tahoma"/>
          <w:color w:val="000000" w:themeColor="text1"/>
          <w:sz w:val="22"/>
          <w:szCs w:val="22"/>
        </w:rPr>
      </w:pPr>
      <w:r w:rsidRPr="002D43C7">
        <w:rPr>
          <w:rFonts w:ascii="Tahoma" w:hAnsi="Tahoma" w:cs="Tahoma"/>
          <w:color w:val="000000" w:themeColor="text1"/>
          <w:sz w:val="22"/>
          <w:szCs w:val="22"/>
        </w:rPr>
        <w:t>Če</w:t>
      </w:r>
      <w:r w:rsidRPr="002D43C7">
        <w:rPr>
          <w:rFonts w:ascii="Tahoma" w:hAnsi="Tahoma" w:cs="Tahoma"/>
          <w:color w:val="000000" w:themeColor="text1"/>
        </w:rPr>
        <w:t xml:space="preserve"> </w:t>
      </w:r>
      <w:r w:rsidR="00223BE0" w:rsidRPr="002D43C7">
        <w:rPr>
          <w:rFonts w:ascii="Tahoma" w:hAnsi="Tahoma" w:cs="Tahoma"/>
          <w:color w:val="000000" w:themeColor="text1"/>
          <w:sz w:val="22"/>
          <w:szCs w:val="22"/>
        </w:rPr>
        <w:t xml:space="preserve">je lastnik parcele ali dela stavbe Republika Slovenija, je </w:t>
      </w:r>
      <w:r w:rsidR="00BC4DCD" w:rsidRPr="002D43C7">
        <w:rPr>
          <w:rFonts w:ascii="Tahoma" w:hAnsi="Tahoma" w:cs="Tahoma"/>
          <w:color w:val="000000" w:themeColor="text1"/>
          <w:sz w:val="22"/>
          <w:szCs w:val="22"/>
        </w:rPr>
        <w:t xml:space="preserve">dopustna </w:t>
      </w:r>
      <w:r w:rsidR="00223BE0" w:rsidRPr="002D43C7">
        <w:rPr>
          <w:rFonts w:ascii="Tahoma" w:hAnsi="Tahoma" w:cs="Tahoma"/>
          <w:color w:val="000000" w:themeColor="text1"/>
          <w:sz w:val="22"/>
          <w:szCs w:val="22"/>
        </w:rPr>
        <w:t xml:space="preserve">sprememba upravljavca </w:t>
      </w:r>
      <w:r w:rsidR="00BC4DCD" w:rsidRPr="002D43C7">
        <w:rPr>
          <w:rFonts w:ascii="Tahoma" w:hAnsi="Tahoma" w:cs="Tahoma"/>
          <w:color w:val="000000" w:themeColor="text1"/>
          <w:sz w:val="22"/>
          <w:szCs w:val="22"/>
        </w:rPr>
        <w:t xml:space="preserve">tudi </w:t>
      </w:r>
      <w:r w:rsidR="00223BE0" w:rsidRPr="002D43C7">
        <w:rPr>
          <w:rFonts w:ascii="Tahoma" w:hAnsi="Tahoma" w:cs="Tahoma"/>
          <w:color w:val="000000" w:themeColor="text1"/>
          <w:sz w:val="22"/>
          <w:szCs w:val="22"/>
        </w:rPr>
        <w:t>na</w:t>
      </w:r>
      <w:r w:rsidR="00DC55F6" w:rsidRPr="002D43C7">
        <w:rPr>
          <w:rFonts w:ascii="Tahoma" w:hAnsi="Tahoma" w:cs="Tahoma"/>
          <w:color w:val="000000" w:themeColor="text1"/>
          <w:sz w:val="22"/>
          <w:szCs w:val="22"/>
        </w:rPr>
        <w:t xml:space="preserve"> </w:t>
      </w:r>
      <w:r w:rsidR="00223BE0" w:rsidRPr="002D43C7">
        <w:rPr>
          <w:rFonts w:ascii="Tahoma" w:hAnsi="Tahoma" w:cs="Tahoma"/>
          <w:color w:val="000000" w:themeColor="text1"/>
          <w:sz w:val="22"/>
          <w:szCs w:val="22"/>
        </w:rPr>
        <w:t xml:space="preserve">podlaga pisnega dogovora med starim in novim upravljavcem. </w:t>
      </w:r>
      <w:r w:rsidR="00BC4DCD" w:rsidRPr="002D43C7">
        <w:rPr>
          <w:rFonts w:ascii="Tahoma" w:hAnsi="Tahoma" w:cs="Tahoma"/>
          <w:color w:val="000000" w:themeColor="text1"/>
          <w:sz w:val="22"/>
          <w:szCs w:val="22"/>
        </w:rPr>
        <w:t>Ker to p</w:t>
      </w:r>
      <w:r w:rsidR="00223BE0" w:rsidRPr="002D43C7">
        <w:rPr>
          <w:rFonts w:ascii="Tahoma" w:hAnsi="Tahoma" w:cs="Tahoma"/>
          <w:color w:val="000000" w:themeColor="text1"/>
          <w:sz w:val="22"/>
          <w:szCs w:val="22"/>
        </w:rPr>
        <w:t>ravilo določa že drugi odstavek 12. člena Zakona o stvarnem premoženju države in samoupravnih lokalnih skupnosti (Uradni list RS, št. 11/18 in 79/18)</w:t>
      </w:r>
      <w:r w:rsidR="00A90727" w:rsidRPr="002D43C7">
        <w:rPr>
          <w:rFonts w:ascii="Tahoma" w:hAnsi="Tahoma" w:cs="Tahoma"/>
          <w:color w:val="000000" w:themeColor="text1"/>
          <w:sz w:val="22"/>
          <w:szCs w:val="22"/>
        </w:rPr>
        <w:t xml:space="preserve">, </w:t>
      </w:r>
      <w:r w:rsidR="00BC4DCD" w:rsidRPr="002D43C7">
        <w:rPr>
          <w:rFonts w:ascii="Tahoma" w:hAnsi="Tahoma" w:cs="Tahoma"/>
          <w:color w:val="000000" w:themeColor="text1"/>
          <w:sz w:val="22"/>
          <w:szCs w:val="22"/>
        </w:rPr>
        <w:t>se ga v ta pravilnik ne povzema.</w:t>
      </w:r>
    </w:p>
    <w:p w14:paraId="02FE5CE7" w14:textId="77777777" w:rsidR="00DC55F6" w:rsidRPr="00E6027F" w:rsidRDefault="00DC55F6" w:rsidP="00F34D20">
      <w:pPr>
        <w:pStyle w:val="Brezrazmikov"/>
        <w:jc w:val="both"/>
        <w:rPr>
          <w:rFonts w:ascii="Tahoma" w:hAnsi="Tahoma" w:cs="Tahoma"/>
          <w:color w:val="000000" w:themeColor="text1"/>
          <w:sz w:val="22"/>
          <w:szCs w:val="22"/>
        </w:rPr>
      </w:pPr>
    </w:p>
    <w:p w14:paraId="44A147FF" w14:textId="2DA7258D" w:rsidR="00A90727" w:rsidRPr="002D43C7" w:rsidRDefault="00A90727" w:rsidP="00F34D20">
      <w:pPr>
        <w:pStyle w:val="Brezrazmikov"/>
        <w:jc w:val="both"/>
        <w:rPr>
          <w:rFonts w:ascii="Tahoma" w:hAnsi="Tahoma" w:cs="Tahoma"/>
          <w:color w:val="000000" w:themeColor="text1"/>
          <w:sz w:val="22"/>
          <w:szCs w:val="22"/>
        </w:rPr>
      </w:pPr>
      <w:r w:rsidRPr="00E6027F">
        <w:rPr>
          <w:rFonts w:ascii="Tahoma" w:hAnsi="Tahoma" w:cs="Tahoma"/>
          <w:color w:val="000000" w:themeColor="text1"/>
          <w:sz w:val="22"/>
          <w:szCs w:val="22"/>
        </w:rPr>
        <w:t xml:space="preserve">Geodetska uprava lahko po uradni dolžnosti spremeni le podatke o že vpisanem upravljavcu, kar izvede s prevzemom podatkov iz Poslovnega registra Slovenije. </w:t>
      </w:r>
      <w:r w:rsidR="009702F3" w:rsidRPr="00E6027F">
        <w:rPr>
          <w:rFonts w:ascii="Tahoma" w:hAnsi="Tahoma" w:cs="Tahoma"/>
          <w:color w:val="000000" w:themeColor="text1"/>
          <w:sz w:val="22"/>
          <w:szCs w:val="22"/>
        </w:rPr>
        <w:t xml:space="preserve">Taka </w:t>
      </w:r>
      <w:r w:rsidR="009702F3" w:rsidRPr="002D43C7">
        <w:rPr>
          <w:rFonts w:ascii="Tahoma" w:hAnsi="Tahoma" w:cs="Tahoma"/>
          <w:color w:val="000000" w:themeColor="text1"/>
          <w:sz w:val="22"/>
          <w:szCs w:val="22"/>
        </w:rPr>
        <w:t xml:space="preserve">sprememba je </w:t>
      </w:r>
      <w:r w:rsidR="00BC4DCD" w:rsidRPr="002D43C7">
        <w:rPr>
          <w:rFonts w:ascii="Tahoma" w:hAnsi="Tahoma" w:cs="Tahoma"/>
          <w:color w:val="000000" w:themeColor="text1"/>
          <w:sz w:val="22"/>
          <w:szCs w:val="22"/>
        </w:rPr>
        <w:t xml:space="preserve">npr. </w:t>
      </w:r>
      <w:r w:rsidR="009702F3" w:rsidRPr="002D43C7">
        <w:rPr>
          <w:rFonts w:ascii="Tahoma" w:hAnsi="Tahoma" w:cs="Tahoma"/>
          <w:color w:val="000000" w:themeColor="text1"/>
          <w:sz w:val="22"/>
          <w:szCs w:val="22"/>
        </w:rPr>
        <w:t xml:space="preserve">sprememba naslova upravljavca. </w:t>
      </w:r>
    </w:p>
    <w:p w14:paraId="0F392418" w14:textId="77777777" w:rsidR="00BC4DCD" w:rsidRPr="002D43C7" w:rsidRDefault="00BC4DCD" w:rsidP="00F34D20">
      <w:pPr>
        <w:pStyle w:val="Brezrazmikov"/>
        <w:jc w:val="both"/>
        <w:rPr>
          <w:rFonts w:ascii="Tahoma" w:hAnsi="Tahoma" w:cs="Tahoma"/>
          <w:color w:val="000000" w:themeColor="text1"/>
          <w:sz w:val="22"/>
          <w:szCs w:val="22"/>
        </w:rPr>
      </w:pPr>
    </w:p>
    <w:p w14:paraId="1BA8FBAC" w14:textId="0406D6F5" w:rsidR="009702F3" w:rsidRPr="002D43C7" w:rsidRDefault="00A90727" w:rsidP="00F34D20">
      <w:pPr>
        <w:pStyle w:val="Brezrazmikov"/>
        <w:jc w:val="both"/>
        <w:rPr>
          <w:rFonts w:ascii="Tahoma" w:hAnsi="Tahoma" w:cs="Tahoma"/>
          <w:color w:val="000000" w:themeColor="text1"/>
          <w:sz w:val="22"/>
          <w:szCs w:val="22"/>
        </w:rPr>
      </w:pPr>
      <w:r w:rsidRPr="002D43C7">
        <w:rPr>
          <w:rFonts w:ascii="Tahoma" w:hAnsi="Tahoma" w:cs="Tahoma"/>
          <w:color w:val="000000" w:themeColor="text1"/>
          <w:sz w:val="22"/>
          <w:szCs w:val="22"/>
        </w:rPr>
        <w:t xml:space="preserve">O vpisih in spremembah upravljavcev </w:t>
      </w:r>
      <w:r w:rsidR="006D1CF3" w:rsidRPr="002D43C7">
        <w:rPr>
          <w:rFonts w:ascii="Tahoma" w:hAnsi="Tahoma" w:cs="Tahoma"/>
          <w:color w:val="000000" w:themeColor="text1"/>
          <w:sz w:val="22"/>
          <w:szCs w:val="22"/>
        </w:rPr>
        <w:t xml:space="preserve">v kataster nepremičnin </w:t>
      </w:r>
      <w:r w:rsidRPr="002D43C7">
        <w:rPr>
          <w:rFonts w:ascii="Tahoma" w:hAnsi="Tahoma" w:cs="Tahoma"/>
          <w:color w:val="000000" w:themeColor="text1"/>
          <w:sz w:val="22"/>
          <w:szCs w:val="22"/>
        </w:rPr>
        <w:t xml:space="preserve">se obvešča </w:t>
      </w:r>
      <w:proofErr w:type="spellStart"/>
      <w:r w:rsidRPr="002D43C7">
        <w:rPr>
          <w:rFonts w:ascii="Tahoma" w:hAnsi="Tahoma" w:cs="Tahoma"/>
          <w:color w:val="000000" w:themeColor="text1"/>
          <w:sz w:val="22"/>
          <w:szCs w:val="22"/>
        </w:rPr>
        <w:t>novovpisanega</w:t>
      </w:r>
      <w:proofErr w:type="spellEnd"/>
      <w:r w:rsidRPr="002D43C7">
        <w:rPr>
          <w:rFonts w:ascii="Tahoma" w:hAnsi="Tahoma" w:cs="Tahoma"/>
          <w:color w:val="000000" w:themeColor="text1"/>
          <w:sz w:val="22"/>
          <w:szCs w:val="22"/>
        </w:rPr>
        <w:t xml:space="preserve"> upravljavca </w:t>
      </w:r>
      <w:r w:rsidR="006D1CF3" w:rsidRPr="002D43C7">
        <w:rPr>
          <w:rFonts w:ascii="Tahoma" w:hAnsi="Tahoma" w:cs="Tahoma"/>
          <w:color w:val="000000" w:themeColor="text1"/>
          <w:sz w:val="22"/>
          <w:szCs w:val="22"/>
        </w:rPr>
        <w:t xml:space="preserve">in </w:t>
      </w:r>
      <w:r w:rsidRPr="002D43C7">
        <w:rPr>
          <w:rFonts w:ascii="Tahoma" w:hAnsi="Tahoma" w:cs="Tahoma"/>
          <w:color w:val="000000" w:themeColor="text1"/>
          <w:sz w:val="22"/>
          <w:szCs w:val="22"/>
        </w:rPr>
        <w:t xml:space="preserve">prijavitelja, </w:t>
      </w:r>
      <w:r w:rsidR="006D1CF3" w:rsidRPr="002D43C7">
        <w:rPr>
          <w:rFonts w:ascii="Tahoma" w:hAnsi="Tahoma" w:cs="Tahoma"/>
          <w:color w:val="000000" w:themeColor="text1"/>
          <w:sz w:val="22"/>
          <w:szCs w:val="22"/>
        </w:rPr>
        <w:t>če</w:t>
      </w:r>
      <w:r w:rsidR="006D1CF3" w:rsidRPr="002D43C7">
        <w:rPr>
          <w:rFonts w:ascii="Tahoma" w:hAnsi="Tahoma" w:cs="Tahoma"/>
          <w:color w:val="000000" w:themeColor="text1"/>
        </w:rPr>
        <w:t xml:space="preserve"> </w:t>
      </w:r>
      <w:r w:rsidRPr="002D43C7">
        <w:rPr>
          <w:rFonts w:ascii="Tahoma" w:hAnsi="Tahoma" w:cs="Tahoma"/>
          <w:color w:val="000000" w:themeColor="text1"/>
          <w:sz w:val="22"/>
          <w:szCs w:val="22"/>
        </w:rPr>
        <w:t xml:space="preserve">to ni ista oseba. </w:t>
      </w:r>
      <w:r w:rsidR="009702F3" w:rsidRPr="002D43C7">
        <w:rPr>
          <w:rFonts w:ascii="Tahoma" w:hAnsi="Tahoma" w:cs="Tahoma"/>
          <w:color w:val="000000" w:themeColor="text1"/>
          <w:sz w:val="22"/>
          <w:szCs w:val="22"/>
        </w:rPr>
        <w:t xml:space="preserve">Vse spremembe upravljavcev se izvedejo na </w:t>
      </w:r>
      <w:r w:rsidR="006D1CF3" w:rsidRPr="002D43C7">
        <w:rPr>
          <w:rFonts w:ascii="Tahoma" w:hAnsi="Tahoma" w:cs="Tahoma"/>
          <w:color w:val="000000" w:themeColor="text1"/>
          <w:sz w:val="22"/>
          <w:szCs w:val="22"/>
        </w:rPr>
        <w:t xml:space="preserve">enak </w:t>
      </w:r>
      <w:r w:rsidR="009702F3" w:rsidRPr="002D43C7">
        <w:rPr>
          <w:rFonts w:ascii="Tahoma" w:hAnsi="Tahoma" w:cs="Tahoma"/>
          <w:color w:val="000000" w:themeColor="text1"/>
          <w:sz w:val="22"/>
          <w:szCs w:val="22"/>
        </w:rPr>
        <w:t xml:space="preserve">način, kot </w:t>
      </w:r>
      <w:r w:rsidR="006D1CF3" w:rsidRPr="002D43C7">
        <w:rPr>
          <w:rFonts w:ascii="Tahoma" w:hAnsi="Tahoma" w:cs="Tahoma"/>
          <w:color w:val="000000" w:themeColor="text1"/>
          <w:sz w:val="22"/>
          <w:szCs w:val="22"/>
        </w:rPr>
        <w:t xml:space="preserve">je določen za </w:t>
      </w:r>
      <w:r w:rsidR="009702F3" w:rsidRPr="002D43C7">
        <w:rPr>
          <w:rFonts w:ascii="Tahoma" w:hAnsi="Tahoma" w:cs="Tahoma"/>
          <w:color w:val="000000" w:themeColor="text1"/>
          <w:sz w:val="22"/>
          <w:szCs w:val="22"/>
        </w:rPr>
        <w:t>sam vpis</w:t>
      </w:r>
      <w:r w:rsidR="006D1CF3" w:rsidRPr="002D43C7">
        <w:rPr>
          <w:rFonts w:ascii="Tahoma" w:hAnsi="Tahoma" w:cs="Tahoma"/>
          <w:color w:val="000000" w:themeColor="text1"/>
          <w:sz w:val="22"/>
          <w:szCs w:val="22"/>
        </w:rPr>
        <w:t xml:space="preserve"> upravljavcev</w:t>
      </w:r>
      <w:r w:rsidR="009702F3" w:rsidRPr="002D43C7">
        <w:rPr>
          <w:rFonts w:ascii="Tahoma" w:hAnsi="Tahoma" w:cs="Tahoma"/>
          <w:color w:val="000000" w:themeColor="text1"/>
          <w:sz w:val="22"/>
          <w:szCs w:val="22"/>
        </w:rPr>
        <w:t xml:space="preserve">. </w:t>
      </w:r>
    </w:p>
    <w:p w14:paraId="262EF7A6" w14:textId="77777777" w:rsidR="009702F3" w:rsidRPr="00E6027F" w:rsidRDefault="009702F3" w:rsidP="00F34D20">
      <w:pPr>
        <w:pStyle w:val="Brezrazmikov"/>
        <w:jc w:val="both"/>
        <w:rPr>
          <w:rFonts w:ascii="Tahoma" w:hAnsi="Tahoma" w:cs="Tahoma"/>
          <w:color w:val="000000" w:themeColor="text1"/>
          <w:sz w:val="22"/>
          <w:szCs w:val="22"/>
        </w:rPr>
      </w:pPr>
    </w:p>
    <w:p w14:paraId="50D2AAF2" w14:textId="77777777" w:rsidR="00223BE0" w:rsidRPr="00E6027F" w:rsidRDefault="00223BE0" w:rsidP="00197447">
      <w:pPr>
        <w:pStyle w:val="Brezrazmikov"/>
        <w:rPr>
          <w:color w:val="00B050"/>
        </w:rPr>
      </w:pPr>
    </w:p>
    <w:p w14:paraId="1DE99B5A" w14:textId="1450929F" w:rsidR="00A860C2" w:rsidRPr="00E6027F" w:rsidRDefault="00A860C2" w:rsidP="00A860C2">
      <w:pPr>
        <w:pStyle w:val="Navadensplet"/>
        <w:spacing w:after="120"/>
        <w:jc w:val="both"/>
        <w:rPr>
          <w:rFonts w:ascii="Tahoma" w:hAnsi="Tahoma" w:cs="Tahoma"/>
          <w:b/>
          <w:bCs/>
          <w:color w:val="000000" w:themeColor="text1"/>
          <w:sz w:val="22"/>
          <w:szCs w:val="22"/>
          <w:u w:val="single"/>
        </w:rPr>
      </w:pPr>
      <w:r w:rsidRPr="00E6027F">
        <w:rPr>
          <w:rFonts w:ascii="Tahoma" w:hAnsi="Tahoma" w:cs="Tahoma"/>
          <w:b/>
          <w:bCs/>
          <w:color w:val="000000" w:themeColor="text1"/>
          <w:sz w:val="22"/>
          <w:szCs w:val="22"/>
          <w:u w:val="single"/>
        </w:rPr>
        <w:t>K 5. členu</w:t>
      </w:r>
    </w:p>
    <w:p w14:paraId="3E75E127" w14:textId="5F7F2CA4" w:rsidR="00197447" w:rsidRPr="002D43C7" w:rsidRDefault="009702F3" w:rsidP="006D1CF3">
      <w:pPr>
        <w:pStyle w:val="Brezrazmikov"/>
        <w:jc w:val="both"/>
        <w:rPr>
          <w:rFonts w:ascii="Tahoma" w:hAnsi="Tahoma" w:cs="Tahoma"/>
          <w:color w:val="000000" w:themeColor="text1"/>
          <w:sz w:val="22"/>
          <w:szCs w:val="22"/>
        </w:rPr>
      </w:pPr>
      <w:r w:rsidRPr="002D43C7">
        <w:rPr>
          <w:rFonts w:ascii="Tahoma" w:hAnsi="Tahoma" w:cs="Tahoma"/>
          <w:color w:val="000000" w:themeColor="text1"/>
          <w:sz w:val="22"/>
          <w:szCs w:val="22"/>
        </w:rPr>
        <w:t xml:space="preserve">Upravljavci se vpisujejo le na parcele in dele stavb, ki so v lasti Republike Slovenije ali samoupravne lokalne skupnosti. </w:t>
      </w:r>
      <w:r w:rsidR="006D1CF3" w:rsidRPr="002D43C7">
        <w:rPr>
          <w:rFonts w:ascii="Tahoma" w:hAnsi="Tahoma" w:cs="Tahoma"/>
          <w:color w:val="000000" w:themeColor="text1"/>
          <w:sz w:val="22"/>
          <w:szCs w:val="22"/>
        </w:rPr>
        <w:t>Če</w:t>
      </w:r>
      <w:r w:rsidR="006D1CF3" w:rsidRPr="002D43C7">
        <w:rPr>
          <w:rFonts w:ascii="Tahoma" w:hAnsi="Tahoma" w:cs="Tahoma"/>
          <w:color w:val="000000" w:themeColor="text1"/>
        </w:rPr>
        <w:t xml:space="preserve"> </w:t>
      </w:r>
      <w:r w:rsidRPr="002D43C7">
        <w:rPr>
          <w:rFonts w:ascii="Tahoma" w:hAnsi="Tahoma" w:cs="Tahoma"/>
          <w:color w:val="000000" w:themeColor="text1"/>
          <w:sz w:val="22"/>
          <w:szCs w:val="22"/>
        </w:rPr>
        <w:t xml:space="preserve">se lastništvo </w:t>
      </w:r>
      <w:r w:rsidR="00AF520A" w:rsidRPr="002D43C7">
        <w:rPr>
          <w:rFonts w:ascii="Tahoma" w:hAnsi="Tahoma" w:cs="Tahoma"/>
          <w:color w:val="000000" w:themeColor="text1"/>
          <w:sz w:val="22"/>
          <w:szCs w:val="22"/>
        </w:rPr>
        <w:t xml:space="preserve">parcele in delov stavb </w:t>
      </w:r>
      <w:r w:rsidRPr="002D43C7">
        <w:rPr>
          <w:rFonts w:ascii="Tahoma" w:hAnsi="Tahoma" w:cs="Tahoma"/>
          <w:color w:val="000000" w:themeColor="text1"/>
          <w:sz w:val="22"/>
          <w:szCs w:val="22"/>
        </w:rPr>
        <w:t>spremeni, se izbris upravljavca</w:t>
      </w:r>
      <w:r w:rsidR="006D1CF3" w:rsidRPr="002D43C7">
        <w:rPr>
          <w:rFonts w:ascii="Tahoma" w:hAnsi="Tahoma" w:cs="Tahoma"/>
          <w:color w:val="000000" w:themeColor="text1"/>
          <w:sz w:val="22"/>
          <w:szCs w:val="22"/>
        </w:rPr>
        <w:t xml:space="preserve"> iz katastra nepremičnin</w:t>
      </w:r>
      <w:r w:rsidRPr="002D43C7">
        <w:rPr>
          <w:rFonts w:ascii="Tahoma" w:hAnsi="Tahoma" w:cs="Tahoma"/>
          <w:color w:val="000000" w:themeColor="text1"/>
          <w:sz w:val="22"/>
          <w:szCs w:val="22"/>
        </w:rPr>
        <w:t xml:space="preserve"> </w:t>
      </w:r>
      <w:r w:rsidR="006D1CF3" w:rsidRPr="002D43C7">
        <w:rPr>
          <w:rFonts w:ascii="Tahoma" w:hAnsi="Tahoma" w:cs="Tahoma"/>
          <w:color w:val="000000" w:themeColor="text1"/>
          <w:sz w:val="22"/>
          <w:szCs w:val="22"/>
        </w:rPr>
        <w:t xml:space="preserve">izvede </w:t>
      </w:r>
      <w:r w:rsidRPr="002D43C7">
        <w:rPr>
          <w:rFonts w:ascii="Tahoma" w:hAnsi="Tahoma" w:cs="Tahoma"/>
          <w:color w:val="000000" w:themeColor="text1"/>
          <w:sz w:val="22"/>
          <w:szCs w:val="22"/>
        </w:rPr>
        <w:t xml:space="preserve">po uradni dolžnosti.  </w:t>
      </w:r>
    </w:p>
    <w:p w14:paraId="6C2BD811" w14:textId="77777777" w:rsidR="009702F3" w:rsidRPr="00E6027F" w:rsidRDefault="009702F3" w:rsidP="00A860C2">
      <w:pPr>
        <w:pStyle w:val="Navadensplet"/>
        <w:spacing w:after="120"/>
        <w:jc w:val="both"/>
        <w:rPr>
          <w:rFonts w:ascii="Tahoma" w:hAnsi="Tahoma" w:cs="Tahoma"/>
          <w:b/>
          <w:bCs/>
          <w:color w:val="000000" w:themeColor="text1"/>
          <w:sz w:val="22"/>
          <w:szCs w:val="22"/>
          <w:u w:val="single"/>
        </w:rPr>
      </w:pPr>
    </w:p>
    <w:p w14:paraId="06635107" w14:textId="77434E9D" w:rsidR="00A860C2" w:rsidRPr="00E6027F" w:rsidRDefault="00A860C2" w:rsidP="00A860C2">
      <w:pPr>
        <w:pStyle w:val="Navadensplet"/>
        <w:spacing w:after="120"/>
        <w:jc w:val="both"/>
        <w:rPr>
          <w:rFonts w:ascii="Tahoma" w:hAnsi="Tahoma" w:cs="Tahoma"/>
          <w:b/>
          <w:bCs/>
          <w:color w:val="000000" w:themeColor="text1"/>
          <w:sz w:val="22"/>
          <w:szCs w:val="22"/>
          <w:u w:val="single"/>
        </w:rPr>
      </w:pPr>
      <w:r w:rsidRPr="00E6027F">
        <w:rPr>
          <w:rFonts w:ascii="Tahoma" w:hAnsi="Tahoma" w:cs="Tahoma"/>
          <w:b/>
          <w:bCs/>
          <w:color w:val="000000" w:themeColor="text1"/>
          <w:sz w:val="22"/>
          <w:szCs w:val="22"/>
          <w:u w:val="single"/>
        </w:rPr>
        <w:t>K 6. členu</w:t>
      </w:r>
    </w:p>
    <w:p w14:paraId="722070C9" w14:textId="72C8551A" w:rsidR="006C1CC5" w:rsidRPr="002D43C7" w:rsidRDefault="00AF520A" w:rsidP="00AF520A">
      <w:pPr>
        <w:pStyle w:val="Brezrazmikov"/>
        <w:jc w:val="both"/>
        <w:rPr>
          <w:rFonts w:ascii="Tahoma" w:hAnsi="Tahoma" w:cs="Tahoma"/>
          <w:color w:val="000000" w:themeColor="text1"/>
          <w:sz w:val="22"/>
          <w:szCs w:val="22"/>
        </w:rPr>
      </w:pPr>
      <w:r w:rsidRPr="002D43C7">
        <w:rPr>
          <w:rFonts w:ascii="Tahoma" w:hAnsi="Tahoma" w:cs="Tahoma"/>
          <w:color w:val="000000" w:themeColor="text1"/>
          <w:sz w:val="22"/>
          <w:szCs w:val="22"/>
        </w:rPr>
        <w:t xml:space="preserve">Če </w:t>
      </w:r>
      <w:r w:rsidR="009702F3" w:rsidRPr="002D43C7">
        <w:rPr>
          <w:rFonts w:ascii="Tahoma" w:hAnsi="Tahoma" w:cs="Tahoma"/>
          <w:color w:val="000000" w:themeColor="text1"/>
          <w:sz w:val="22"/>
          <w:szCs w:val="22"/>
        </w:rPr>
        <w:t>na parceli ali delu stavbe</w:t>
      </w:r>
      <w:r w:rsidR="005B33AF" w:rsidRPr="002D43C7">
        <w:rPr>
          <w:rFonts w:ascii="Tahoma" w:hAnsi="Tahoma" w:cs="Tahoma"/>
          <w:color w:val="000000" w:themeColor="text1"/>
          <w:sz w:val="22"/>
          <w:szCs w:val="22"/>
        </w:rPr>
        <w:t>, ki je v lasti Republike Slovenije ali samoupravne lokalne skupnosti,</w:t>
      </w:r>
      <w:r w:rsidR="009702F3" w:rsidRPr="002D43C7">
        <w:rPr>
          <w:rFonts w:ascii="Tahoma" w:hAnsi="Tahoma" w:cs="Tahoma"/>
          <w:color w:val="000000" w:themeColor="text1"/>
          <w:sz w:val="22"/>
          <w:szCs w:val="22"/>
        </w:rPr>
        <w:t xml:space="preserve"> ni vpisan</w:t>
      </w:r>
      <w:r w:rsidRPr="002D43C7">
        <w:rPr>
          <w:rFonts w:ascii="Tahoma" w:hAnsi="Tahoma" w:cs="Tahoma"/>
          <w:color w:val="000000" w:themeColor="text1"/>
          <w:sz w:val="22"/>
          <w:szCs w:val="22"/>
        </w:rPr>
        <w:t>ega</w:t>
      </w:r>
      <w:r w:rsidR="005B33AF" w:rsidRPr="002D43C7">
        <w:rPr>
          <w:rFonts w:ascii="Tahoma" w:hAnsi="Tahoma" w:cs="Tahoma"/>
          <w:color w:val="000000" w:themeColor="text1"/>
          <w:sz w:val="22"/>
          <w:szCs w:val="22"/>
        </w:rPr>
        <w:t xml:space="preserve"> upravljavca</w:t>
      </w:r>
      <w:r w:rsidR="009702F3" w:rsidRPr="002D43C7">
        <w:rPr>
          <w:rFonts w:ascii="Tahoma" w:hAnsi="Tahoma" w:cs="Tahoma"/>
          <w:color w:val="000000" w:themeColor="text1"/>
          <w:sz w:val="22"/>
          <w:szCs w:val="22"/>
        </w:rPr>
        <w:t xml:space="preserve">, je do vpisa le-tega </w:t>
      </w:r>
      <w:r w:rsidR="005B33AF" w:rsidRPr="002D43C7">
        <w:rPr>
          <w:rFonts w:ascii="Tahoma" w:hAnsi="Tahoma" w:cs="Tahoma"/>
          <w:color w:val="000000" w:themeColor="text1"/>
          <w:sz w:val="22"/>
          <w:szCs w:val="22"/>
        </w:rPr>
        <w:t xml:space="preserve">dovoljeno </w:t>
      </w:r>
      <w:r w:rsidR="009702F3" w:rsidRPr="002D43C7">
        <w:rPr>
          <w:rFonts w:ascii="Tahoma" w:hAnsi="Tahoma" w:cs="Tahoma"/>
          <w:color w:val="000000" w:themeColor="text1"/>
          <w:sz w:val="22"/>
          <w:szCs w:val="22"/>
        </w:rPr>
        <w:t xml:space="preserve">vpisati </w:t>
      </w:r>
      <w:r w:rsidR="005B33AF" w:rsidRPr="002D43C7">
        <w:rPr>
          <w:rFonts w:ascii="Tahoma" w:hAnsi="Tahoma" w:cs="Tahoma"/>
          <w:color w:val="000000" w:themeColor="text1"/>
          <w:sz w:val="22"/>
          <w:szCs w:val="22"/>
        </w:rPr>
        <w:t xml:space="preserve">začasnega </w:t>
      </w:r>
      <w:r w:rsidR="009702F3" w:rsidRPr="002D43C7">
        <w:rPr>
          <w:rFonts w:ascii="Tahoma" w:hAnsi="Tahoma" w:cs="Tahoma"/>
          <w:color w:val="000000" w:themeColor="text1"/>
          <w:sz w:val="22"/>
          <w:szCs w:val="22"/>
        </w:rPr>
        <w:t xml:space="preserve">upravljavca. Pri tem se </w:t>
      </w:r>
      <w:r w:rsidR="00436926" w:rsidRPr="002D43C7">
        <w:rPr>
          <w:rFonts w:ascii="Tahoma" w:hAnsi="Tahoma" w:cs="Tahoma"/>
          <w:color w:val="000000" w:themeColor="text1"/>
          <w:sz w:val="22"/>
          <w:szCs w:val="22"/>
        </w:rPr>
        <w:t xml:space="preserve">za začasne upravljavce </w:t>
      </w:r>
      <w:r w:rsidR="009702F3" w:rsidRPr="002D43C7">
        <w:rPr>
          <w:rFonts w:ascii="Tahoma" w:hAnsi="Tahoma" w:cs="Tahoma"/>
          <w:color w:val="000000" w:themeColor="text1"/>
          <w:sz w:val="22"/>
          <w:szCs w:val="22"/>
        </w:rPr>
        <w:t xml:space="preserve">smiselno uporabljajo določbe </w:t>
      </w:r>
      <w:r w:rsidR="005B33AF" w:rsidRPr="002D43C7">
        <w:rPr>
          <w:rFonts w:ascii="Tahoma" w:hAnsi="Tahoma" w:cs="Tahoma"/>
          <w:color w:val="000000" w:themeColor="text1"/>
          <w:sz w:val="22"/>
          <w:szCs w:val="22"/>
        </w:rPr>
        <w:t xml:space="preserve">ZKN in tega pravilnika glede </w:t>
      </w:r>
      <w:r w:rsidR="009702F3" w:rsidRPr="002D43C7">
        <w:rPr>
          <w:rFonts w:ascii="Tahoma" w:hAnsi="Tahoma" w:cs="Tahoma"/>
          <w:color w:val="000000" w:themeColor="text1"/>
          <w:sz w:val="22"/>
          <w:szCs w:val="22"/>
        </w:rPr>
        <w:t>vpis</w:t>
      </w:r>
      <w:r w:rsidR="005B33AF" w:rsidRPr="002D43C7">
        <w:rPr>
          <w:rFonts w:ascii="Tahoma" w:hAnsi="Tahoma" w:cs="Tahoma"/>
          <w:color w:val="000000" w:themeColor="text1"/>
          <w:sz w:val="22"/>
          <w:szCs w:val="22"/>
        </w:rPr>
        <w:t>a</w:t>
      </w:r>
      <w:r w:rsidR="009702F3" w:rsidRPr="002D43C7">
        <w:rPr>
          <w:rFonts w:ascii="Tahoma" w:hAnsi="Tahoma" w:cs="Tahoma"/>
          <w:color w:val="000000" w:themeColor="text1"/>
          <w:sz w:val="22"/>
          <w:szCs w:val="22"/>
        </w:rPr>
        <w:t>, izbris</w:t>
      </w:r>
      <w:r w:rsidR="005B33AF" w:rsidRPr="002D43C7">
        <w:rPr>
          <w:rFonts w:ascii="Tahoma" w:hAnsi="Tahoma" w:cs="Tahoma"/>
          <w:color w:val="000000" w:themeColor="text1"/>
          <w:sz w:val="22"/>
          <w:szCs w:val="22"/>
        </w:rPr>
        <w:t>a</w:t>
      </w:r>
      <w:r w:rsidR="009702F3" w:rsidRPr="002D43C7">
        <w:rPr>
          <w:rFonts w:ascii="Tahoma" w:hAnsi="Tahoma" w:cs="Tahoma"/>
          <w:color w:val="000000" w:themeColor="text1"/>
          <w:sz w:val="22"/>
          <w:szCs w:val="22"/>
        </w:rPr>
        <w:t xml:space="preserve"> in spremembe </w:t>
      </w:r>
      <w:r w:rsidR="00436926" w:rsidRPr="002D43C7">
        <w:rPr>
          <w:rFonts w:ascii="Tahoma" w:hAnsi="Tahoma" w:cs="Tahoma"/>
          <w:color w:val="000000" w:themeColor="text1"/>
          <w:sz w:val="22"/>
          <w:szCs w:val="22"/>
        </w:rPr>
        <w:t xml:space="preserve">vpisa </w:t>
      </w:r>
      <w:r w:rsidR="009702F3" w:rsidRPr="002D43C7">
        <w:rPr>
          <w:rFonts w:ascii="Tahoma" w:hAnsi="Tahoma" w:cs="Tahoma"/>
          <w:color w:val="000000" w:themeColor="text1"/>
          <w:sz w:val="22"/>
          <w:szCs w:val="22"/>
        </w:rPr>
        <w:t>upravljavca. Ob vpisu upravljavca se začasn</w:t>
      </w:r>
      <w:r w:rsidR="005B33AF" w:rsidRPr="002D43C7">
        <w:rPr>
          <w:rFonts w:ascii="Tahoma" w:hAnsi="Tahoma" w:cs="Tahoma"/>
          <w:color w:val="000000" w:themeColor="text1"/>
          <w:sz w:val="22"/>
          <w:szCs w:val="22"/>
        </w:rPr>
        <w:t>ega</w:t>
      </w:r>
      <w:r w:rsidR="009702F3" w:rsidRPr="002D43C7">
        <w:rPr>
          <w:rFonts w:ascii="Tahoma" w:hAnsi="Tahoma" w:cs="Tahoma"/>
          <w:color w:val="000000" w:themeColor="text1"/>
          <w:sz w:val="22"/>
          <w:szCs w:val="22"/>
        </w:rPr>
        <w:t xml:space="preserve"> upravljav</w:t>
      </w:r>
      <w:r w:rsidR="005B33AF" w:rsidRPr="002D43C7">
        <w:rPr>
          <w:rFonts w:ascii="Tahoma" w:hAnsi="Tahoma" w:cs="Tahoma"/>
          <w:color w:val="000000" w:themeColor="text1"/>
          <w:sz w:val="22"/>
          <w:szCs w:val="22"/>
        </w:rPr>
        <w:t>ca</w:t>
      </w:r>
      <w:r w:rsidR="009702F3" w:rsidRPr="002D43C7">
        <w:rPr>
          <w:rFonts w:ascii="Tahoma" w:hAnsi="Tahoma" w:cs="Tahoma"/>
          <w:color w:val="000000" w:themeColor="text1"/>
          <w:sz w:val="22"/>
          <w:szCs w:val="22"/>
        </w:rPr>
        <w:t xml:space="preserve"> </w:t>
      </w:r>
      <w:r w:rsidR="005B33AF" w:rsidRPr="002D43C7">
        <w:rPr>
          <w:rFonts w:ascii="Tahoma" w:hAnsi="Tahoma" w:cs="Tahoma"/>
          <w:color w:val="000000" w:themeColor="text1"/>
          <w:sz w:val="22"/>
          <w:szCs w:val="22"/>
        </w:rPr>
        <w:t xml:space="preserve">iz katastra nepremičnin </w:t>
      </w:r>
      <w:r w:rsidR="009702F3" w:rsidRPr="002D43C7">
        <w:rPr>
          <w:rFonts w:ascii="Tahoma" w:hAnsi="Tahoma" w:cs="Tahoma"/>
          <w:color w:val="000000" w:themeColor="text1"/>
          <w:sz w:val="22"/>
          <w:szCs w:val="22"/>
        </w:rPr>
        <w:t xml:space="preserve">izbriše. </w:t>
      </w:r>
    </w:p>
    <w:p w14:paraId="2F298021" w14:textId="643D76E7" w:rsidR="009702F3" w:rsidRDefault="009702F3" w:rsidP="006C1CC5">
      <w:pPr>
        <w:pStyle w:val="Brezrazmikov"/>
        <w:rPr>
          <w:color w:val="00B050"/>
        </w:rPr>
      </w:pPr>
    </w:p>
    <w:p w14:paraId="25077632" w14:textId="77777777" w:rsidR="002D43C7" w:rsidRPr="00E6027F" w:rsidRDefault="002D43C7" w:rsidP="006C1CC5">
      <w:pPr>
        <w:pStyle w:val="Brezrazmikov"/>
        <w:rPr>
          <w:color w:val="00B050"/>
        </w:rPr>
      </w:pPr>
    </w:p>
    <w:p w14:paraId="71CA1209" w14:textId="7022E2B8" w:rsidR="002D43C7" w:rsidRDefault="002D43C7" w:rsidP="002D43C7">
      <w:pPr>
        <w:pStyle w:val="Navadensplet"/>
        <w:spacing w:after="120"/>
        <w:jc w:val="both"/>
        <w:rPr>
          <w:rFonts w:ascii="Tahoma" w:hAnsi="Tahoma" w:cs="Tahoma"/>
          <w:b/>
          <w:bCs/>
          <w:color w:val="000000" w:themeColor="text1"/>
          <w:sz w:val="22"/>
          <w:szCs w:val="22"/>
          <w:u w:val="single"/>
        </w:rPr>
      </w:pPr>
      <w:r w:rsidRPr="002D43C7">
        <w:rPr>
          <w:rFonts w:ascii="Tahoma" w:hAnsi="Tahoma" w:cs="Tahoma"/>
          <w:b/>
          <w:bCs/>
          <w:color w:val="000000" w:themeColor="text1"/>
          <w:sz w:val="22"/>
          <w:szCs w:val="22"/>
          <w:u w:val="single"/>
        </w:rPr>
        <w:t>K 7. členu</w:t>
      </w:r>
    </w:p>
    <w:p w14:paraId="0560AC00" w14:textId="02515818" w:rsidR="002D43C7" w:rsidRDefault="002D43C7" w:rsidP="002D43C7">
      <w:pPr>
        <w:pStyle w:val="Navadensplet"/>
        <w:spacing w:after="120"/>
        <w:jc w:val="both"/>
        <w:rPr>
          <w:rFonts w:ascii="Tahoma" w:hAnsi="Tahoma" w:cs="Tahoma"/>
          <w:color w:val="000000" w:themeColor="text1"/>
          <w:sz w:val="22"/>
          <w:szCs w:val="22"/>
        </w:rPr>
      </w:pPr>
      <w:r w:rsidRPr="002D43C7">
        <w:rPr>
          <w:rFonts w:ascii="Tahoma" w:hAnsi="Tahoma" w:cs="Tahoma"/>
          <w:color w:val="000000" w:themeColor="text1"/>
          <w:sz w:val="22"/>
          <w:szCs w:val="22"/>
        </w:rPr>
        <w:t xml:space="preserve">V primeru združitev ali delitev parcel ali delov stavb se vpisani upravljavci tehnično prepišejo na novo nastale parcele ali dele stavb. </w:t>
      </w:r>
    </w:p>
    <w:p w14:paraId="05AD4BB1" w14:textId="77777777" w:rsidR="002D43C7" w:rsidRPr="002D43C7" w:rsidRDefault="002D43C7" w:rsidP="002D43C7">
      <w:pPr>
        <w:pStyle w:val="Navadensplet"/>
        <w:spacing w:after="120"/>
        <w:jc w:val="both"/>
        <w:rPr>
          <w:rFonts w:ascii="Tahoma" w:hAnsi="Tahoma" w:cs="Tahoma"/>
          <w:color w:val="000000" w:themeColor="text1"/>
          <w:sz w:val="22"/>
          <w:szCs w:val="22"/>
        </w:rPr>
      </w:pPr>
    </w:p>
    <w:p w14:paraId="4D1F3D56" w14:textId="35BBD7C4" w:rsidR="00AF520A" w:rsidRPr="002D43C7" w:rsidRDefault="00AF520A" w:rsidP="00AF520A">
      <w:pPr>
        <w:pStyle w:val="Navadensplet"/>
        <w:spacing w:after="120"/>
        <w:jc w:val="both"/>
        <w:rPr>
          <w:rFonts w:ascii="Tahoma" w:hAnsi="Tahoma" w:cs="Tahoma"/>
          <w:b/>
          <w:bCs/>
          <w:color w:val="000000" w:themeColor="text1"/>
          <w:sz w:val="22"/>
          <w:szCs w:val="22"/>
          <w:u w:val="single"/>
        </w:rPr>
      </w:pPr>
      <w:r w:rsidRPr="002D43C7">
        <w:rPr>
          <w:rFonts w:ascii="Tahoma" w:hAnsi="Tahoma" w:cs="Tahoma"/>
          <w:b/>
          <w:bCs/>
          <w:color w:val="000000" w:themeColor="text1"/>
          <w:sz w:val="22"/>
          <w:szCs w:val="22"/>
          <w:u w:val="single"/>
        </w:rPr>
        <w:t xml:space="preserve">K </w:t>
      </w:r>
      <w:r w:rsidR="002D43C7">
        <w:rPr>
          <w:rFonts w:ascii="Tahoma" w:hAnsi="Tahoma" w:cs="Tahoma"/>
          <w:b/>
          <w:bCs/>
          <w:color w:val="000000" w:themeColor="text1"/>
          <w:sz w:val="22"/>
          <w:szCs w:val="22"/>
          <w:u w:val="single"/>
        </w:rPr>
        <w:t>8</w:t>
      </w:r>
      <w:r w:rsidRPr="002D43C7">
        <w:rPr>
          <w:rFonts w:ascii="Tahoma" w:hAnsi="Tahoma" w:cs="Tahoma"/>
          <w:b/>
          <w:bCs/>
          <w:color w:val="000000" w:themeColor="text1"/>
          <w:sz w:val="22"/>
          <w:szCs w:val="22"/>
          <w:u w:val="single"/>
        </w:rPr>
        <w:t>. členu</w:t>
      </w:r>
    </w:p>
    <w:p w14:paraId="381ED959" w14:textId="2A4E1124" w:rsidR="000D2B88" w:rsidRPr="00E6027F" w:rsidRDefault="00E06E7D" w:rsidP="000E5EE3">
      <w:pPr>
        <w:pStyle w:val="odstavek1"/>
        <w:spacing w:before="0" w:line="260" w:lineRule="atLeast"/>
        <w:ind w:firstLine="0"/>
        <w:rPr>
          <w:rFonts w:ascii="Tahoma" w:hAnsi="Tahoma" w:cs="Tahoma"/>
        </w:rPr>
      </w:pPr>
      <w:r w:rsidRPr="002D43C7">
        <w:rPr>
          <w:rFonts w:ascii="Tahoma" w:eastAsia="Calibri" w:hAnsi="Tahoma" w:cs="Tahoma"/>
          <w:bCs/>
          <w:color w:val="000000" w:themeColor="text1"/>
        </w:rPr>
        <w:t xml:space="preserve">Pravilnik o načinu vpisa </w:t>
      </w:r>
      <w:r w:rsidR="005B33AF" w:rsidRPr="002D43C7">
        <w:rPr>
          <w:rFonts w:ascii="Tahoma" w:eastAsia="Calibri" w:hAnsi="Tahoma" w:cs="Tahoma"/>
          <w:bCs/>
          <w:color w:val="000000" w:themeColor="text1"/>
        </w:rPr>
        <w:t xml:space="preserve">in izbrisa </w:t>
      </w:r>
      <w:r w:rsidRPr="002D43C7">
        <w:rPr>
          <w:rFonts w:ascii="Tahoma" w:eastAsia="Calibri" w:hAnsi="Tahoma" w:cs="Tahoma"/>
          <w:bCs/>
          <w:color w:val="000000" w:themeColor="text1"/>
        </w:rPr>
        <w:t xml:space="preserve">upravljavcev v kataster nepremičnin </w:t>
      </w:r>
      <w:r w:rsidR="005B33AF" w:rsidRPr="002D43C7">
        <w:rPr>
          <w:rFonts w:ascii="Tahoma" w:hAnsi="Tahoma" w:cs="Tahoma"/>
          <w:color w:val="000000" w:themeColor="text1"/>
        </w:rPr>
        <w:t xml:space="preserve">začne </w:t>
      </w:r>
      <w:r w:rsidRPr="002D43C7">
        <w:rPr>
          <w:rFonts w:ascii="Tahoma" w:hAnsi="Tahoma" w:cs="Tahoma"/>
          <w:color w:val="000000" w:themeColor="text1"/>
        </w:rPr>
        <w:t xml:space="preserve">veljati petnajsti dan po objavi v Uradnem listu Republike Slovenije, uporabljati pa se bo začel hkrati z začetkom uporabe novega ZKN, in sicer 4. 4. 2022. Do uveljavitve in začetka uporabe </w:t>
      </w:r>
      <w:r w:rsidRPr="002D43C7">
        <w:rPr>
          <w:rFonts w:ascii="Tahoma" w:eastAsia="Calibri" w:hAnsi="Tahoma" w:cs="Tahoma"/>
          <w:bCs/>
          <w:color w:val="000000" w:themeColor="text1"/>
        </w:rPr>
        <w:t>Pravilnika o načinu vpisa upravljavcev v kataster nepremičnin</w:t>
      </w:r>
      <w:r w:rsidRPr="002D43C7">
        <w:rPr>
          <w:rFonts w:ascii="Tahoma" w:hAnsi="Tahoma" w:cs="Tahoma"/>
          <w:bCs/>
          <w:color w:val="000000" w:themeColor="text1"/>
        </w:rPr>
        <w:t xml:space="preserve"> s</w:t>
      </w:r>
      <w:r w:rsidRPr="002D43C7">
        <w:rPr>
          <w:rFonts w:ascii="Tahoma" w:hAnsi="Tahoma" w:cs="Tahoma"/>
          <w:color w:val="000000" w:themeColor="text1"/>
        </w:rPr>
        <w:t xml:space="preserve">e za </w:t>
      </w:r>
      <w:r w:rsidR="00D72D65" w:rsidRPr="002D43C7">
        <w:rPr>
          <w:rFonts w:ascii="Tahoma" w:hAnsi="Tahoma" w:cs="Tahoma"/>
          <w:color w:val="000000" w:themeColor="text1"/>
        </w:rPr>
        <w:t xml:space="preserve">evidentiranje podatkov o »upravljavcih nepremičnin« uporabljajo obstoječi predpisi.  </w:t>
      </w:r>
    </w:p>
    <w:p w14:paraId="78392504" w14:textId="434DF5E7" w:rsidR="00D8573E" w:rsidRPr="00E6027F" w:rsidRDefault="00D8573E" w:rsidP="000E5EE3">
      <w:pPr>
        <w:pStyle w:val="odstavek1"/>
        <w:spacing w:before="0" w:line="260" w:lineRule="atLeast"/>
        <w:ind w:firstLine="0"/>
        <w:rPr>
          <w:rFonts w:ascii="Tahoma" w:hAnsi="Tahoma" w:cs="Tahoma"/>
        </w:rPr>
      </w:pPr>
    </w:p>
    <w:sectPr w:rsidR="00D8573E" w:rsidRPr="00E6027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27639" w14:textId="77777777" w:rsidR="002011FF" w:rsidRDefault="002011FF" w:rsidP="00B35CB4">
      <w:pPr>
        <w:spacing w:after="0" w:line="240" w:lineRule="auto"/>
      </w:pPr>
      <w:r>
        <w:separator/>
      </w:r>
    </w:p>
  </w:endnote>
  <w:endnote w:type="continuationSeparator" w:id="0">
    <w:p w14:paraId="1FD326EC" w14:textId="77777777" w:rsidR="002011FF" w:rsidRDefault="002011FF" w:rsidP="00B3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1111927"/>
      <w:docPartObj>
        <w:docPartGallery w:val="Page Numbers (Bottom of Page)"/>
        <w:docPartUnique/>
      </w:docPartObj>
    </w:sdtPr>
    <w:sdtEndPr/>
    <w:sdtContent>
      <w:p w14:paraId="6AB2324D" w14:textId="3508D0AD" w:rsidR="00B35CB4" w:rsidRDefault="00B35CB4">
        <w:pPr>
          <w:pStyle w:val="Noga"/>
          <w:jc w:val="right"/>
        </w:pPr>
        <w:r>
          <w:fldChar w:fldCharType="begin"/>
        </w:r>
        <w:r>
          <w:instrText>PAGE   \* MERGEFORMAT</w:instrText>
        </w:r>
        <w:r>
          <w:fldChar w:fldCharType="separate"/>
        </w:r>
        <w:r>
          <w:t>2</w:t>
        </w:r>
        <w:r>
          <w:fldChar w:fldCharType="end"/>
        </w:r>
      </w:p>
    </w:sdtContent>
  </w:sdt>
  <w:p w14:paraId="3000F4C0" w14:textId="77777777" w:rsidR="00B35CB4" w:rsidRDefault="00B35CB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52483" w14:textId="77777777" w:rsidR="002011FF" w:rsidRDefault="002011FF" w:rsidP="00B35CB4">
      <w:pPr>
        <w:spacing w:after="0" w:line="240" w:lineRule="auto"/>
      </w:pPr>
      <w:r>
        <w:separator/>
      </w:r>
    </w:p>
  </w:footnote>
  <w:footnote w:type="continuationSeparator" w:id="0">
    <w:p w14:paraId="17075545" w14:textId="77777777" w:rsidR="002011FF" w:rsidRDefault="002011FF" w:rsidP="00B35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4B81"/>
    <w:multiLevelType w:val="hybridMultilevel"/>
    <w:tmpl w:val="D3D4F6D0"/>
    <w:lvl w:ilvl="0" w:tplc="F4E0C14C">
      <w:start w:val="2"/>
      <w:numFmt w:val="bullet"/>
      <w:lvlText w:val="–"/>
      <w:lvlJc w:val="left"/>
      <w:pPr>
        <w:ind w:left="1117" w:hanging="360"/>
      </w:pPr>
      <w:rPr>
        <w:rFonts w:ascii="Times New Roman" w:eastAsia="Times New Roman" w:hAnsi="Times New Roman" w:cs="Times New Roman"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 w15:restartNumberingAfterBreak="0">
    <w:nsid w:val="06C438D2"/>
    <w:multiLevelType w:val="hybridMultilevel"/>
    <w:tmpl w:val="3A6C8E30"/>
    <w:lvl w:ilvl="0" w:tplc="2A1A7878">
      <w:start w:val="1"/>
      <w:numFmt w:val="decimal"/>
      <w:pStyle w:val="len"/>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3766FF"/>
    <w:multiLevelType w:val="hybridMultilevel"/>
    <w:tmpl w:val="328A4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3B32517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9169A"/>
    <w:multiLevelType w:val="hybridMultilevel"/>
    <w:tmpl w:val="684C8258"/>
    <w:lvl w:ilvl="0" w:tplc="07861366">
      <w:numFmt w:val="bullet"/>
      <w:lvlText w:val="―"/>
      <w:lvlJc w:val="left"/>
      <w:pPr>
        <w:ind w:left="720" w:hanging="360"/>
      </w:pPr>
      <w:rPr>
        <w:rFonts w:ascii="Tahoma" w:eastAsia="Times New Roman" w:hAnsi="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84354C"/>
    <w:multiLevelType w:val="hybridMultilevel"/>
    <w:tmpl w:val="20A26D22"/>
    <w:lvl w:ilvl="0" w:tplc="E9620DD0">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744614"/>
    <w:multiLevelType w:val="hybridMultilevel"/>
    <w:tmpl w:val="12549AE0"/>
    <w:lvl w:ilvl="0" w:tplc="65481B5A">
      <w:start w:val="1"/>
      <w:numFmt w:val="upperRoman"/>
      <w:lvlText w:val="%1."/>
      <w:lvlJc w:val="righ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C148DF"/>
    <w:multiLevelType w:val="hybridMultilevel"/>
    <w:tmpl w:val="364671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5D717C4"/>
    <w:multiLevelType w:val="hybridMultilevel"/>
    <w:tmpl w:val="0708F82E"/>
    <w:lvl w:ilvl="0" w:tplc="849E05B4">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8" w15:restartNumberingAfterBreak="0">
    <w:nsid w:val="166710FC"/>
    <w:multiLevelType w:val="hybridMultilevel"/>
    <w:tmpl w:val="253CB726"/>
    <w:lvl w:ilvl="0" w:tplc="BFB29A2E">
      <w:numFmt w:val="bullet"/>
      <w:lvlText w:val="―"/>
      <w:lvlJc w:val="left"/>
      <w:pPr>
        <w:ind w:left="720" w:hanging="360"/>
      </w:pPr>
      <w:rPr>
        <w:rFonts w:ascii="Tahoma" w:eastAsia="Times New Roman" w:hAnsi="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013E28"/>
    <w:multiLevelType w:val="hybridMultilevel"/>
    <w:tmpl w:val="AEDE1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91056"/>
    <w:multiLevelType w:val="hybridMultilevel"/>
    <w:tmpl w:val="4846FB5A"/>
    <w:lvl w:ilvl="0" w:tplc="EE54B88C">
      <w:start w:val="1"/>
      <w:numFmt w:val="decimal"/>
      <w:pStyle w:val="tevilnatoka"/>
      <w:lvlText w:val="%1."/>
      <w:lvlJc w:val="left"/>
      <w:pPr>
        <w:tabs>
          <w:tab w:val="num" w:pos="397"/>
        </w:tabs>
        <w:ind w:left="397" w:hanging="397"/>
      </w:pPr>
      <w:rPr>
        <w:rFonts w:hint="default"/>
      </w:rPr>
    </w:lvl>
    <w:lvl w:ilvl="1" w:tplc="3750475A">
      <w:start w:val="1"/>
      <w:numFmt w:val="decimal"/>
      <w:lvlText w:val="%2."/>
      <w:lvlJc w:val="left"/>
      <w:pPr>
        <w:ind w:left="1440" w:hanging="360"/>
      </w:pPr>
      <w:rPr>
        <w:rFonts w:hint="default"/>
      </w:rPr>
    </w:lvl>
    <w:lvl w:ilvl="2" w:tplc="13EEE65C">
      <w:start w:val="1"/>
      <w:numFmt w:val="lowerLetter"/>
      <w:lvlText w:val="%3)"/>
      <w:lvlJc w:val="left"/>
      <w:pPr>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93169FF"/>
    <w:multiLevelType w:val="hybridMultilevel"/>
    <w:tmpl w:val="542EC926"/>
    <w:lvl w:ilvl="0" w:tplc="F4E0C14C">
      <w:start w:val="2"/>
      <w:numFmt w:val="bullet"/>
      <w:lvlText w:val="–"/>
      <w:lvlJc w:val="left"/>
      <w:pPr>
        <w:tabs>
          <w:tab w:val="num" w:pos="397"/>
        </w:tabs>
        <w:ind w:left="397" w:hanging="39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0075F"/>
    <w:multiLevelType w:val="hybridMultilevel"/>
    <w:tmpl w:val="883E59F8"/>
    <w:lvl w:ilvl="0" w:tplc="DE367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A115994"/>
    <w:multiLevelType w:val="hybridMultilevel"/>
    <w:tmpl w:val="A136182A"/>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A4779C1"/>
    <w:multiLevelType w:val="hybridMultilevel"/>
    <w:tmpl w:val="9CC0E6DA"/>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555B63"/>
    <w:multiLevelType w:val="hybridMultilevel"/>
    <w:tmpl w:val="B9548150"/>
    <w:lvl w:ilvl="0" w:tplc="3C6682B8">
      <w:start w:val="1"/>
      <w:numFmt w:val="decimal"/>
      <w:lvlText w:val="%1."/>
      <w:lvlJc w:val="left"/>
      <w:pPr>
        <w:ind w:left="720" w:hanging="360"/>
      </w:pPr>
      <w:rPr>
        <w:rFonts w:ascii="Tahoma" w:hAnsi="Tahoma" w:cs="Tahoma" w:hint="default"/>
        <w:b w:val="0"/>
        <w:bCs w:val="0"/>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C7B6D4D"/>
    <w:multiLevelType w:val="hybridMultilevel"/>
    <w:tmpl w:val="BDEC8F64"/>
    <w:lvl w:ilvl="0" w:tplc="3B32517A">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7" w15:restartNumberingAfterBreak="0">
    <w:nsid w:val="406C412B"/>
    <w:multiLevelType w:val="hybridMultilevel"/>
    <w:tmpl w:val="A6A0FB1C"/>
    <w:lvl w:ilvl="0" w:tplc="5F48C950">
      <w:start w:val="1"/>
      <w:numFmt w:val="decimal"/>
      <w:lvlText w:val="(%1)"/>
      <w:lvlJc w:val="left"/>
      <w:pPr>
        <w:ind w:left="349" w:hanging="360"/>
      </w:pPr>
      <w:rPr>
        <w:rFonts w:hint="default"/>
      </w:rPr>
    </w:lvl>
    <w:lvl w:ilvl="1" w:tplc="04240019" w:tentative="1">
      <w:start w:val="1"/>
      <w:numFmt w:val="lowerLetter"/>
      <w:lvlText w:val="%2."/>
      <w:lvlJc w:val="left"/>
      <w:pPr>
        <w:ind w:left="1069" w:hanging="360"/>
      </w:pPr>
    </w:lvl>
    <w:lvl w:ilvl="2" w:tplc="0424001B" w:tentative="1">
      <w:start w:val="1"/>
      <w:numFmt w:val="lowerRoman"/>
      <w:lvlText w:val="%3."/>
      <w:lvlJc w:val="right"/>
      <w:pPr>
        <w:ind w:left="1789" w:hanging="180"/>
      </w:pPr>
    </w:lvl>
    <w:lvl w:ilvl="3" w:tplc="0424000F" w:tentative="1">
      <w:start w:val="1"/>
      <w:numFmt w:val="decimal"/>
      <w:lvlText w:val="%4."/>
      <w:lvlJc w:val="left"/>
      <w:pPr>
        <w:ind w:left="2509" w:hanging="360"/>
      </w:pPr>
    </w:lvl>
    <w:lvl w:ilvl="4" w:tplc="04240019" w:tentative="1">
      <w:start w:val="1"/>
      <w:numFmt w:val="lowerLetter"/>
      <w:lvlText w:val="%5."/>
      <w:lvlJc w:val="left"/>
      <w:pPr>
        <w:ind w:left="3229" w:hanging="360"/>
      </w:pPr>
    </w:lvl>
    <w:lvl w:ilvl="5" w:tplc="0424001B" w:tentative="1">
      <w:start w:val="1"/>
      <w:numFmt w:val="lowerRoman"/>
      <w:lvlText w:val="%6."/>
      <w:lvlJc w:val="right"/>
      <w:pPr>
        <w:ind w:left="3949" w:hanging="180"/>
      </w:pPr>
    </w:lvl>
    <w:lvl w:ilvl="6" w:tplc="0424000F" w:tentative="1">
      <w:start w:val="1"/>
      <w:numFmt w:val="decimal"/>
      <w:lvlText w:val="%7."/>
      <w:lvlJc w:val="left"/>
      <w:pPr>
        <w:ind w:left="4669" w:hanging="360"/>
      </w:pPr>
    </w:lvl>
    <w:lvl w:ilvl="7" w:tplc="04240019" w:tentative="1">
      <w:start w:val="1"/>
      <w:numFmt w:val="lowerLetter"/>
      <w:lvlText w:val="%8."/>
      <w:lvlJc w:val="left"/>
      <w:pPr>
        <w:ind w:left="5389" w:hanging="360"/>
      </w:pPr>
    </w:lvl>
    <w:lvl w:ilvl="8" w:tplc="0424001B" w:tentative="1">
      <w:start w:val="1"/>
      <w:numFmt w:val="lowerRoman"/>
      <w:lvlText w:val="%9."/>
      <w:lvlJc w:val="right"/>
      <w:pPr>
        <w:ind w:left="6109" w:hanging="180"/>
      </w:pPr>
    </w:lvl>
  </w:abstractNum>
  <w:abstractNum w:abstractNumId="18" w15:restartNumberingAfterBreak="0">
    <w:nsid w:val="4A6D79D6"/>
    <w:multiLevelType w:val="hybridMultilevel"/>
    <w:tmpl w:val="970291B2"/>
    <w:lvl w:ilvl="0" w:tplc="0424000F">
      <w:start w:val="1"/>
      <w:numFmt w:val="decimal"/>
      <w:lvlText w:val="%1."/>
      <w:lvlJc w:val="left"/>
      <w:pPr>
        <w:tabs>
          <w:tab w:val="num" w:pos="1813"/>
        </w:tabs>
        <w:ind w:left="1813" w:hanging="397"/>
      </w:pPr>
      <w:rPr>
        <w:rFonts w:hint="default"/>
      </w:rPr>
    </w:lvl>
    <w:lvl w:ilvl="1" w:tplc="04090003">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4AC354BA"/>
    <w:multiLevelType w:val="hybridMultilevel"/>
    <w:tmpl w:val="440CE1A8"/>
    <w:lvl w:ilvl="0" w:tplc="ABE27B64">
      <w:start w:val="1"/>
      <w:numFmt w:val="lowerLetter"/>
      <w:lvlText w:val="%1."/>
      <w:lvlJc w:val="left"/>
      <w:pPr>
        <w:ind w:left="1440" w:hanging="360"/>
      </w:pPr>
      <w:rPr>
        <w:rFonts w:ascii="Tahoma" w:eastAsiaTheme="minorHAnsi" w:hAnsi="Tahoma" w:cs="Tahom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4FDB5CD0"/>
    <w:multiLevelType w:val="hybridMultilevel"/>
    <w:tmpl w:val="B9C2BC38"/>
    <w:lvl w:ilvl="0" w:tplc="F4E0C14C">
      <w:start w:val="2"/>
      <w:numFmt w:val="bullet"/>
      <w:lvlText w:val="–"/>
      <w:lvlJc w:val="left"/>
      <w:pPr>
        <w:tabs>
          <w:tab w:val="num" w:pos="1813"/>
        </w:tabs>
        <w:ind w:left="1813" w:hanging="397"/>
      </w:pPr>
      <w:rPr>
        <w:rFonts w:ascii="Times New Roman" w:eastAsia="Times New Roman" w:hAnsi="Times New Roman" w:cs="Times New Roman" w:hint="default"/>
      </w:rPr>
    </w:lvl>
    <w:lvl w:ilvl="1" w:tplc="04090003">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21" w15:restartNumberingAfterBreak="0">
    <w:nsid w:val="556C6146"/>
    <w:multiLevelType w:val="hybridMultilevel"/>
    <w:tmpl w:val="F73EA838"/>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52911"/>
    <w:multiLevelType w:val="hybridMultilevel"/>
    <w:tmpl w:val="655CE26E"/>
    <w:lvl w:ilvl="0" w:tplc="F4E0C14C">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15838DF"/>
    <w:multiLevelType w:val="hybridMultilevel"/>
    <w:tmpl w:val="074C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3B32517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B6FBD"/>
    <w:multiLevelType w:val="hybridMultilevel"/>
    <w:tmpl w:val="BA18C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900F7"/>
    <w:multiLevelType w:val="hybridMultilevel"/>
    <w:tmpl w:val="78F6E82E"/>
    <w:lvl w:ilvl="0" w:tplc="B8EE3C34">
      <w:start w:val="1"/>
      <w:numFmt w:val="lowerLetter"/>
      <w:lvlText w:val="%1."/>
      <w:lvlJc w:val="left"/>
      <w:pPr>
        <w:ind w:left="1353" w:hanging="360"/>
      </w:pPr>
      <w:rPr>
        <w:rFonts w:ascii="Tahoma" w:eastAsiaTheme="minorHAnsi" w:hAnsi="Tahoma" w:cs="Tahoma"/>
      </w:rPr>
    </w:lvl>
    <w:lvl w:ilvl="1" w:tplc="04240019">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26" w15:restartNumberingAfterBreak="0">
    <w:nsid w:val="68DF7AB4"/>
    <w:multiLevelType w:val="hybridMultilevel"/>
    <w:tmpl w:val="4F76DB28"/>
    <w:lvl w:ilvl="0" w:tplc="F4E0C14C">
      <w:start w:val="2"/>
      <w:numFmt w:val="bullet"/>
      <w:lvlText w:val="–"/>
      <w:lvlJc w:val="left"/>
      <w:pPr>
        <w:tabs>
          <w:tab w:val="num" w:pos="397"/>
        </w:tabs>
        <w:ind w:left="397" w:hanging="39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7379DA"/>
    <w:multiLevelType w:val="hybridMultilevel"/>
    <w:tmpl w:val="69EE520C"/>
    <w:lvl w:ilvl="0" w:tplc="ECB45FF8">
      <w:start w:val="1"/>
      <w:numFmt w:val="decimal"/>
      <w:lvlText w:val="%1."/>
      <w:lvlJc w:val="left"/>
      <w:pPr>
        <w:ind w:left="720" w:hanging="360"/>
      </w:pPr>
      <w:rPr>
        <w:rFonts w:ascii="Tahoma" w:hAnsi="Tahoma" w:cs="Tahoma" w:hint="default"/>
        <w:b w:val="0"/>
        <w:strike w:val="0"/>
        <w:color w:val="auto"/>
        <w:sz w:val="22"/>
        <w:szCs w:val="22"/>
      </w:rPr>
    </w:lvl>
    <w:lvl w:ilvl="1" w:tplc="AEEE7360">
      <w:numFmt w:val="bullet"/>
      <w:lvlText w:val="-"/>
      <w:lvlJc w:val="left"/>
      <w:pPr>
        <w:ind w:left="1500" w:hanging="420"/>
      </w:pPr>
      <w:rPr>
        <w:rFonts w:ascii="Lucida Sans Unicode" w:eastAsiaTheme="minorHAnsi" w:hAnsi="Lucida Sans Unicode" w:cs="Lucida Sans Unicode" w:hint="default"/>
        <w:b/>
        <w:strike w:val="0"/>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870AC5"/>
    <w:multiLevelType w:val="hybridMultilevel"/>
    <w:tmpl w:val="FF40D8F6"/>
    <w:lvl w:ilvl="0" w:tplc="F4E0C14C">
      <w:start w:val="2"/>
      <w:numFmt w:val="bullet"/>
      <w:lvlText w:val="–"/>
      <w:lvlJc w:val="left"/>
      <w:pPr>
        <w:tabs>
          <w:tab w:val="num" w:pos="397"/>
        </w:tabs>
        <w:ind w:left="397" w:hanging="39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030F3"/>
    <w:multiLevelType w:val="hybridMultilevel"/>
    <w:tmpl w:val="2A345632"/>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A16091"/>
    <w:multiLevelType w:val="hybridMultilevel"/>
    <w:tmpl w:val="5F943110"/>
    <w:lvl w:ilvl="0" w:tplc="963C1420">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1144B3C"/>
    <w:multiLevelType w:val="hybridMultilevel"/>
    <w:tmpl w:val="E7D0CEF6"/>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3705AA3"/>
    <w:multiLevelType w:val="hybridMultilevel"/>
    <w:tmpl w:val="D5E6798E"/>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2153A1"/>
    <w:multiLevelType w:val="hybridMultilevel"/>
    <w:tmpl w:val="68BA0050"/>
    <w:lvl w:ilvl="0" w:tplc="454CE586">
      <w:start w:val="1"/>
      <w:numFmt w:val="decimal"/>
      <w:lvlText w:val="%1."/>
      <w:lvlJc w:val="left"/>
      <w:pPr>
        <w:ind w:left="720" w:hanging="360"/>
      </w:pPr>
      <w:rPr>
        <w:rFonts w:ascii="Tahoma" w:hAnsi="Tahoma" w:cs="Tahoma" w:hint="default"/>
        <w:b w:val="0"/>
        <w:strike w:val="0"/>
        <w:color w:val="auto"/>
        <w:sz w:val="22"/>
        <w:szCs w:val="22"/>
      </w:rPr>
    </w:lvl>
    <w:lvl w:ilvl="1" w:tplc="AEEE7360">
      <w:numFmt w:val="bullet"/>
      <w:lvlText w:val="-"/>
      <w:lvlJc w:val="left"/>
      <w:pPr>
        <w:ind w:left="1500" w:hanging="420"/>
      </w:pPr>
      <w:rPr>
        <w:rFonts w:ascii="Lucida Sans Unicode" w:eastAsiaTheme="minorHAnsi" w:hAnsi="Lucida Sans Unicode" w:cs="Lucida Sans Unicode" w:hint="default"/>
        <w:b/>
        <w:strike w:val="0"/>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630CBE"/>
    <w:multiLevelType w:val="hybridMultilevel"/>
    <w:tmpl w:val="F8A2F4FE"/>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B5A085E"/>
    <w:multiLevelType w:val="hybridMultilevel"/>
    <w:tmpl w:val="4B94CD28"/>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DD5290C"/>
    <w:multiLevelType w:val="hybridMultilevel"/>
    <w:tmpl w:val="F1AA9B98"/>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8"/>
  </w:num>
  <w:num w:numId="4">
    <w:abstractNumId w:val="10"/>
  </w:num>
  <w:num w:numId="5">
    <w:abstractNumId w:val="36"/>
  </w:num>
  <w:num w:numId="6">
    <w:abstractNumId w:val="10"/>
    <w:lvlOverride w:ilvl="0">
      <w:startOverride w:val="1"/>
    </w:lvlOverride>
  </w:num>
  <w:num w:numId="7">
    <w:abstractNumId w:val="21"/>
  </w:num>
  <w:num w:numId="8">
    <w:abstractNumId w:val="1"/>
  </w:num>
  <w:num w:numId="9">
    <w:abstractNumId w:val="24"/>
  </w:num>
  <w:num w:numId="10">
    <w:abstractNumId w:val="26"/>
  </w:num>
  <w:num w:numId="11">
    <w:abstractNumId w:val="20"/>
  </w:num>
  <w:num w:numId="12">
    <w:abstractNumId w:val="29"/>
  </w:num>
  <w:num w:numId="13">
    <w:abstractNumId w:val="14"/>
  </w:num>
  <w:num w:numId="14">
    <w:abstractNumId w:val="31"/>
  </w:num>
  <w:num w:numId="15">
    <w:abstractNumId w:val="22"/>
  </w:num>
  <w:num w:numId="16">
    <w:abstractNumId w:val="17"/>
  </w:num>
  <w:num w:numId="17">
    <w:abstractNumId w:val="12"/>
  </w:num>
  <w:num w:numId="18">
    <w:abstractNumId w:val="11"/>
  </w:num>
  <w:num w:numId="19">
    <w:abstractNumId w:val="9"/>
  </w:num>
  <w:num w:numId="20">
    <w:abstractNumId w:val="2"/>
  </w:num>
  <w:num w:numId="21">
    <w:abstractNumId w:val="23"/>
  </w:num>
  <w:num w:numId="22">
    <w:abstractNumId w:val="16"/>
  </w:num>
  <w:num w:numId="23">
    <w:abstractNumId w:val="34"/>
  </w:num>
  <w:num w:numId="24">
    <w:abstractNumId w:val="0"/>
  </w:num>
  <w:num w:numId="25">
    <w:abstractNumId w:val="13"/>
  </w:num>
  <w:num w:numId="26">
    <w:abstractNumId w:val="35"/>
  </w:num>
  <w:num w:numId="27">
    <w:abstractNumId w:val="15"/>
  </w:num>
  <w:num w:numId="28">
    <w:abstractNumId w:val="27"/>
  </w:num>
  <w:num w:numId="29">
    <w:abstractNumId w:val="33"/>
  </w:num>
  <w:num w:numId="30">
    <w:abstractNumId w:val="18"/>
  </w:num>
  <w:num w:numId="31">
    <w:abstractNumId w:val="30"/>
  </w:num>
  <w:num w:numId="32">
    <w:abstractNumId w:val="19"/>
  </w:num>
  <w:num w:numId="33">
    <w:abstractNumId w:val="25"/>
  </w:num>
  <w:num w:numId="34">
    <w:abstractNumId w:val="4"/>
  </w:num>
  <w:num w:numId="35">
    <w:abstractNumId w:val="5"/>
  </w:num>
  <w:num w:numId="36">
    <w:abstractNumId w:val="26"/>
  </w:num>
  <w:num w:numId="37">
    <w:abstractNumId w:val="3"/>
  </w:num>
  <w:num w:numId="38">
    <w:abstractNumId w:val="8"/>
  </w:num>
  <w:num w:numId="39">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4"/>
    <w:rsid w:val="000003A4"/>
    <w:rsid w:val="0000716A"/>
    <w:rsid w:val="000127B7"/>
    <w:rsid w:val="00016BC7"/>
    <w:rsid w:val="000214AA"/>
    <w:rsid w:val="0002540F"/>
    <w:rsid w:val="000270A5"/>
    <w:rsid w:val="000311DD"/>
    <w:rsid w:val="000317D2"/>
    <w:rsid w:val="00031956"/>
    <w:rsid w:val="00034C5C"/>
    <w:rsid w:val="0004417A"/>
    <w:rsid w:val="000466EE"/>
    <w:rsid w:val="000472BB"/>
    <w:rsid w:val="00050226"/>
    <w:rsid w:val="00062C0E"/>
    <w:rsid w:val="00065916"/>
    <w:rsid w:val="00067AC3"/>
    <w:rsid w:val="00070894"/>
    <w:rsid w:val="0007565A"/>
    <w:rsid w:val="000822BD"/>
    <w:rsid w:val="00082DD1"/>
    <w:rsid w:val="00095EC5"/>
    <w:rsid w:val="000A0947"/>
    <w:rsid w:val="000A41D8"/>
    <w:rsid w:val="000A6725"/>
    <w:rsid w:val="000B04C8"/>
    <w:rsid w:val="000B53CC"/>
    <w:rsid w:val="000C17E4"/>
    <w:rsid w:val="000C3B26"/>
    <w:rsid w:val="000C7745"/>
    <w:rsid w:val="000D2B88"/>
    <w:rsid w:val="000D73DD"/>
    <w:rsid w:val="000E1DA2"/>
    <w:rsid w:val="000E47EC"/>
    <w:rsid w:val="000E5EE3"/>
    <w:rsid w:val="000F14CA"/>
    <w:rsid w:val="000F5F29"/>
    <w:rsid w:val="000F7700"/>
    <w:rsid w:val="00101AB0"/>
    <w:rsid w:val="00102DD3"/>
    <w:rsid w:val="00116F0B"/>
    <w:rsid w:val="00116F93"/>
    <w:rsid w:val="001244D0"/>
    <w:rsid w:val="00127DCA"/>
    <w:rsid w:val="0013046A"/>
    <w:rsid w:val="001304F9"/>
    <w:rsid w:val="00133410"/>
    <w:rsid w:val="0014380F"/>
    <w:rsid w:val="001444F3"/>
    <w:rsid w:val="00144A52"/>
    <w:rsid w:val="00156FAE"/>
    <w:rsid w:val="001571ED"/>
    <w:rsid w:val="001621EE"/>
    <w:rsid w:val="00164741"/>
    <w:rsid w:val="001722E9"/>
    <w:rsid w:val="00176CA2"/>
    <w:rsid w:val="00177385"/>
    <w:rsid w:val="00182657"/>
    <w:rsid w:val="00196931"/>
    <w:rsid w:val="00197447"/>
    <w:rsid w:val="001A37AE"/>
    <w:rsid w:val="001A7633"/>
    <w:rsid w:val="001B5F62"/>
    <w:rsid w:val="001C17EF"/>
    <w:rsid w:val="001D0571"/>
    <w:rsid w:val="001E0EA0"/>
    <w:rsid w:val="001E22E9"/>
    <w:rsid w:val="002008C8"/>
    <w:rsid w:val="002011FF"/>
    <w:rsid w:val="00207A1A"/>
    <w:rsid w:val="00213636"/>
    <w:rsid w:val="00214973"/>
    <w:rsid w:val="00221EE3"/>
    <w:rsid w:val="002231F3"/>
    <w:rsid w:val="00223BE0"/>
    <w:rsid w:val="00226AE7"/>
    <w:rsid w:val="00232E6C"/>
    <w:rsid w:val="00237A57"/>
    <w:rsid w:val="00246AF7"/>
    <w:rsid w:val="00247021"/>
    <w:rsid w:val="00251D88"/>
    <w:rsid w:val="002545A1"/>
    <w:rsid w:val="00254899"/>
    <w:rsid w:val="00255519"/>
    <w:rsid w:val="0025742C"/>
    <w:rsid w:val="00260F39"/>
    <w:rsid w:val="0027548C"/>
    <w:rsid w:val="002834C6"/>
    <w:rsid w:val="00283548"/>
    <w:rsid w:val="002844A3"/>
    <w:rsid w:val="0029045D"/>
    <w:rsid w:val="002907DC"/>
    <w:rsid w:val="00293C13"/>
    <w:rsid w:val="002A0C39"/>
    <w:rsid w:val="002A68DA"/>
    <w:rsid w:val="002B2F5C"/>
    <w:rsid w:val="002C0B2A"/>
    <w:rsid w:val="002C1B8C"/>
    <w:rsid w:val="002C36BA"/>
    <w:rsid w:val="002C413E"/>
    <w:rsid w:val="002D0DAF"/>
    <w:rsid w:val="002D43C7"/>
    <w:rsid w:val="002D451D"/>
    <w:rsid w:val="002D616A"/>
    <w:rsid w:val="002E3819"/>
    <w:rsid w:val="002F1740"/>
    <w:rsid w:val="002F39B5"/>
    <w:rsid w:val="002F3ED7"/>
    <w:rsid w:val="0030141F"/>
    <w:rsid w:val="0030472E"/>
    <w:rsid w:val="00307E6D"/>
    <w:rsid w:val="003113EF"/>
    <w:rsid w:val="00311EF4"/>
    <w:rsid w:val="003135CD"/>
    <w:rsid w:val="00317E5D"/>
    <w:rsid w:val="00326F2E"/>
    <w:rsid w:val="0033591E"/>
    <w:rsid w:val="00344915"/>
    <w:rsid w:val="00347270"/>
    <w:rsid w:val="003517E5"/>
    <w:rsid w:val="00352F47"/>
    <w:rsid w:val="003543D4"/>
    <w:rsid w:val="003577B6"/>
    <w:rsid w:val="0037168D"/>
    <w:rsid w:val="00381B0A"/>
    <w:rsid w:val="00384B3E"/>
    <w:rsid w:val="003866A6"/>
    <w:rsid w:val="0038714A"/>
    <w:rsid w:val="00387F5C"/>
    <w:rsid w:val="003A7CCD"/>
    <w:rsid w:val="003B0286"/>
    <w:rsid w:val="003B5B20"/>
    <w:rsid w:val="003D24C2"/>
    <w:rsid w:val="003D3EFF"/>
    <w:rsid w:val="003D5525"/>
    <w:rsid w:val="003D62F9"/>
    <w:rsid w:val="003D6F56"/>
    <w:rsid w:val="003F2DA7"/>
    <w:rsid w:val="004023B6"/>
    <w:rsid w:val="00403BBA"/>
    <w:rsid w:val="00407510"/>
    <w:rsid w:val="00407F13"/>
    <w:rsid w:val="00412386"/>
    <w:rsid w:val="0041332B"/>
    <w:rsid w:val="00415504"/>
    <w:rsid w:val="004261F4"/>
    <w:rsid w:val="00436926"/>
    <w:rsid w:val="00437FE7"/>
    <w:rsid w:val="00442041"/>
    <w:rsid w:val="00446953"/>
    <w:rsid w:val="004508D9"/>
    <w:rsid w:val="004516C8"/>
    <w:rsid w:val="00462190"/>
    <w:rsid w:val="00470E8A"/>
    <w:rsid w:val="00472664"/>
    <w:rsid w:val="00474B76"/>
    <w:rsid w:val="00477E09"/>
    <w:rsid w:val="004870DE"/>
    <w:rsid w:val="00493074"/>
    <w:rsid w:val="00495820"/>
    <w:rsid w:val="00497CE7"/>
    <w:rsid w:val="004A1D5D"/>
    <w:rsid w:val="004A4D66"/>
    <w:rsid w:val="004A502B"/>
    <w:rsid w:val="004B2355"/>
    <w:rsid w:val="004B5514"/>
    <w:rsid w:val="004B5E06"/>
    <w:rsid w:val="004C4924"/>
    <w:rsid w:val="004D21E7"/>
    <w:rsid w:val="004D3894"/>
    <w:rsid w:val="004D4A75"/>
    <w:rsid w:val="004D4CF9"/>
    <w:rsid w:val="004E6A64"/>
    <w:rsid w:val="004F0724"/>
    <w:rsid w:val="004F1569"/>
    <w:rsid w:val="004F2A06"/>
    <w:rsid w:val="005012BD"/>
    <w:rsid w:val="00506EB3"/>
    <w:rsid w:val="0050720C"/>
    <w:rsid w:val="00510D5A"/>
    <w:rsid w:val="00514F4E"/>
    <w:rsid w:val="00524096"/>
    <w:rsid w:val="0052498A"/>
    <w:rsid w:val="00532F1E"/>
    <w:rsid w:val="00554849"/>
    <w:rsid w:val="00557584"/>
    <w:rsid w:val="00565462"/>
    <w:rsid w:val="00571A41"/>
    <w:rsid w:val="00572AA0"/>
    <w:rsid w:val="005739A3"/>
    <w:rsid w:val="00573E6C"/>
    <w:rsid w:val="00580DE9"/>
    <w:rsid w:val="005854D3"/>
    <w:rsid w:val="00592184"/>
    <w:rsid w:val="005954C7"/>
    <w:rsid w:val="00596F4A"/>
    <w:rsid w:val="005A10F4"/>
    <w:rsid w:val="005A2C9B"/>
    <w:rsid w:val="005B33AF"/>
    <w:rsid w:val="005C14B2"/>
    <w:rsid w:val="005C164D"/>
    <w:rsid w:val="005C2A9F"/>
    <w:rsid w:val="005C41DA"/>
    <w:rsid w:val="005C6AD1"/>
    <w:rsid w:val="005D139B"/>
    <w:rsid w:val="005D34A4"/>
    <w:rsid w:val="005D34BF"/>
    <w:rsid w:val="005D3F0E"/>
    <w:rsid w:val="005E2C4A"/>
    <w:rsid w:val="005E5A72"/>
    <w:rsid w:val="005E63B3"/>
    <w:rsid w:val="005E7091"/>
    <w:rsid w:val="005F12DA"/>
    <w:rsid w:val="005F3413"/>
    <w:rsid w:val="0060173D"/>
    <w:rsid w:val="0060233F"/>
    <w:rsid w:val="006043C2"/>
    <w:rsid w:val="00604631"/>
    <w:rsid w:val="00605DC9"/>
    <w:rsid w:val="00614EB0"/>
    <w:rsid w:val="0061697F"/>
    <w:rsid w:val="00621590"/>
    <w:rsid w:val="00623C46"/>
    <w:rsid w:val="00623DB6"/>
    <w:rsid w:val="00624E96"/>
    <w:rsid w:val="006340C2"/>
    <w:rsid w:val="00635C35"/>
    <w:rsid w:val="006445DA"/>
    <w:rsid w:val="00645581"/>
    <w:rsid w:val="00646B00"/>
    <w:rsid w:val="00655154"/>
    <w:rsid w:val="00655398"/>
    <w:rsid w:val="00656038"/>
    <w:rsid w:val="0066560E"/>
    <w:rsid w:val="00672305"/>
    <w:rsid w:val="006749BE"/>
    <w:rsid w:val="00674A1E"/>
    <w:rsid w:val="00674DF4"/>
    <w:rsid w:val="00676D3C"/>
    <w:rsid w:val="00677AED"/>
    <w:rsid w:val="00682396"/>
    <w:rsid w:val="006861C5"/>
    <w:rsid w:val="006A2BB4"/>
    <w:rsid w:val="006A3867"/>
    <w:rsid w:val="006A3FA0"/>
    <w:rsid w:val="006B23D7"/>
    <w:rsid w:val="006B67BC"/>
    <w:rsid w:val="006B6B65"/>
    <w:rsid w:val="006C1CC5"/>
    <w:rsid w:val="006C22C5"/>
    <w:rsid w:val="006C487A"/>
    <w:rsid w:val="006D1CF3"/>
    <w:rsid w:val="006E0D91"/>
    <w:rsid w:val="006E2EA3"/>
    <w:rsid w:val="006E4BA4"/>
    <w:rsid w:val="006F01BA"/>
    <w:rsid w:val="006F6C6B"/>
    <w:rsid w:val="00702D2E"/>
    <w:rsid w:val="0070625B"/>
    <w:rsid w:val="00711DB3"/>
    <w:rsid w:val="00716D38"/>
    <w:rsid w:val="00727DC2"/>
    <w:rsid w:val="007324FA"/>
    <w:rsid w:val="00732C71"/>
    <w:rsid w:val="00737261"/>
    <w:rsid w:val="00741F0A"/>
    <w:rsid w:val="00754059"/>
    <w:rsid w:val="00755723"/>
    <w:rsid w:val="00756DE9"/>
    <w:rsid w:val="0075729C"/>
    <w:rsid w:val="0076013C"/>
    <w:rsid w:val="00760A3D"/>
    <w:rsid w:val="0076783F"/>
    <w:rsid w:val="00767C45"/>
    <w:rsid w:val="00767CB1"/>
    <w:rsid w:val="00767D94"/>
    <w:rsid w:val="007714F3"/>
    <w:rsid w:val="00775209"/>
    <w:rsid w:val="007774E1"/>
    <w:rsid w:val="007775CC"/>
    <w:rsid w:val="0078440F"/>
    <w:rsid w:val="00784834"/>
    <w:rsid w:val="0078682B"/>
    <w:rsid w:val="00797FC0"/>
    <w:rsid w:val="007A15A4"/>
    <w:rsid w:val="007A41C7"/>
    <w:rsid w:val="007A6D22"/>
    <w:rsid w:val="007A7B49"/>
    <w:rsid w:val="007B7534"/>
    <w:rsid w:val="007C423F"/>
    <w:rsid w:val="007C4862"/>
    <w:rsid w:val="007D1668"/>
    <w:rsid w:val="007D2FE2"/>
    <w:rsid w:val="007D3DFD"/>
    <w:rsid w:val="007D4D0F"/>
    <w:rsid w:val="007E2888"/>
    <w:rsid w:val="007E327B"/>
    <w:rsid w:val="007E3533"/>
    <w:rsid w:val="007E40B6"/>
    <w:rsid w:val="007E449B"/>
    <w:rsid w:val="007E4B08"/>
    <w:rsid w:val="007E71D2"/>
    <w:rsid w:val="007F446C"/>
    <w:rsid w:val="007F762E"/>
    <w:rsid w:val="007F7CEF"/>
    <w:rsid w:val="00803129"/>
    <w:rsid w:val="00803243"/>
    <w:rsid w:val="00807544"/>
    <w:rsid w:val="00807CF3"/>
    <w:rsid w:val="00810562"/>
    <w:rsid w:val="0081182E"/>
    <w:rsid w:val="00812403"/>
    <w:rsid w:val="00815093"/>
    <w:rsid w:val="00815B9C"/>
    <w:rsid w:val="00815F9D"/>
    <w:rsid w:val="008170AD"/>
    <w:rsid w:val="008235E4"/>
    <w:rsid w:val="00824E61"/>
    <w:rsid w:val="00826B53"/>
    <w:rsid w:val="00832858"/>
    <w:rsid w:val="0083532E"/>
    <w:rsid w:val="008363E6"/>
    <w:rsid w:val="008367C4"/>
    <w:rsid w:val="00837E4C"/>
    <w:rsid w:val="00850BF1"/>
    <w:rsid w:val="008552B9"/>
    <w:rsid w:val="00872B00"/>
    <w:rsid w:val="0087614C"/>
    <w:rsid w:val="00884162"/>
    <w:rsid w:val="00887E9D"/>
    <w:rsid w:val="00891D9D"/>
    <w:rsid w:val="008920A4"/>
    <w:rsid w:val="008970F6"/>
    <w:rsid w:val="008A13D0"/>
    <w:rsid w:val="008A1EA5"/>
    <w:rsid w:val="008A4386"/>
    <w:rsid w:val="008A57FC"/>
    <w:rsid w:val="008B1608"/>
    <w:rsid w:val="008B42EB"/>
    <w:rsid w:val="008C1661"/>
    <w:rsid w:val="008D2D49"/>
    <w:rsid w:val="008D64D6"/>
    <w:rsid w:val="008D6504"/>
    <w:rsid w:val="008E2882"/>
    <w:rsid w:val="008E382A"/>
    <w:rsid w:val="008E3CE6"/>
    <w:rsid w:val="008E4B03"/>
    <w:rsid w:val="008F0083"/>
    <w:rsid w:val="008F3214"/>
    <w:rsid w:val="008F4CAB"/>
    <w:rsid w:val="00916BC2"/>
    <w:rsid w:val="009277FF"/>
    <w:rsid w:val="00931C08"/>
    <w:rsid w:val="00935971"/>
    <w:rsid w:val="00940329"/>
    <w:rsid w:val="00946EB2"/>
    <w:rsid w:val="00947D19"/>
    <w:rsid w:val="00951602"/>
    <w:rsid w:val="009539F1"/>
    <w:rsid w:val="00953D0B"/>
    <w:rsid w:val="009570A3"/>
    <w:rsid w:val="00957700"/>
    <w:rsid w:val="009631DD"/>
    <w:rsid w:val="0096587C"/>
    <w:rsid w:val="009702F3"/>
    <w:rsid w:val="009742E9"/>
    <w:rsid w:val="009838E3"/>
    <w:rsid w:val="00985787"/>
    <w:rsid w:val="00987FAA"/>
    <w:rsid w:val="009914EE"/>
    <w:rsid w:val="00994CE9"/>
    <w:rsid w:val="009A192E"/>
    <w:rsid w:val="009A2D4C"/>
    <w:rsid w:val="009A33DD"/>
    <w:rsid w:val="009A673F"/>
    <w:rsid w:val="009A7E6F"/>
    <w:rsid w:val="009B5493"/>
    <w:rsid w:val="009B5F53"/>
    <w:rsid w:val="009C2D3C"/>
    <w:rsid w:val="009E44D0"/>
    <w:rsid w:val="009E5B00"/>
    <w:rsid w:val="009F4ACC"/>
    <w:rsid w:val="009F5E64"/>
    <w:rsid w:val="00A074BD"/>
    <w:rsid w:val="00A07B9D"/>
    <w:rsid w:val="00A15217"/>
    <w:rsid w:val="00A165DF"/>
    <w:rsid w:val="00A166E5"/>
    <w:rsid w:val="00A20169"/>
    <w:rsid w:val="00A25E1F"/>
    <w:rsid w:val="00A342FB"/>
    <w:rsid w:val="00A3740B"/>
    <w:rsid w:val="00A37B5E"/>
    <w:rsid w:val="00A4041C"/>
    <w:rsid w:val="00A40CE9"/>
    <w:rsid w:val="00A42B59"/>
    <w:rsid w:val="00A42F64"/>
    <w:rsid w:val="00A47C1E"/>
    <w:rsid w:val="00A50B0E"/>
    <w:rsid w:val="00A50CC2"/>
    <w:rsid w:val="00A61E06"/>
    <w:rsid w:val="00A63D1A"/>
    <w:rsid w:val="00A640F0"/>
    <w:rsid w:val="00A64447"/>
    <w:rsid w:val="00A71A8B"/>
    <w:rsid w:val="00A72C9E"/>
    <w:rsid w:val="00A76509"/>
    <w:rsid w:val="00A837A7"/>
    <w:rsid w:val="00A860C2"/>
    <w:rsid w:val="00A87354"/>
    <w:rsid w:val="00A90727"/>
    <w:rsid w:val="00A9085B"/>
    <w:rsid w:val="00A90B74"/>
    <w:rsid w:val="00A911C4"/>
    <w:rsid w:val="00A91D27"/>
    <w:rsid w:val="00A94328"/>
    <w:rsid w:val="00AA55FA"/>
    <w:rsid w:val="00AB3484"/>
    <w:rsid w:val="00AC1BED"/>
    <w:rsid w:val="00AC5869"/>
    <w:rsid w:val="00AD40BD"/>
    <w:rsid w:val="00AD47F6"/>
    <w:rsid w:val="00AD4F3B"/>
    <w:rsid w:val="00AF0878"/>
    <w:rsid w:val="00AF520A"/>
    <w:rsid w:val="00AF6FCD"/>
    <w:rsid w:val="00B0605D"/>
    <w:rsid w:val="00B07E27"/>
    <w:rsid w:val="00B20263"/>
    <w:rsid w:val="00B311C1"/>
    <w:rsid w:val="00B34578"/>
    <w:rsid w:val="00B35CB4"/>
    <w:rsid w:val="00B36C95"/>
    <w:rsid w:val="00B417EF"/>
    <w:rsid w:val="00B53AEB"/>
    <w:rsid w:val="00B5660E"/>
    <w:rsid w:val="00B6353F"/>
    <w:rsid w:val="00B6518C"/>
    <w:rsid w:val="00B67A48"/>
    <w:rsid w:val="00B722F7"/>
    <w:rsid w:val="00B73CB4"/>
    <w:rsid w:val="00B77FD8"/>
    <w:rsid w:val="00B8536A"/>
    <w:rsid w:val="00B92CC0"/>
    <w:rsid w:val="00B95F89"/>
    <w:rsid w:val="00BA5BD0"/>
    <w:rsid w:val="00BA5C0C"/>
    <w:rsid w:val="00BB46D1"/>
    <w:rsid w:val="00BC4DCD"/>
    <w:rsid w:val="00BD6353"/>
    <w:rsid w:val="00BE6A78"/>
    <w:rsid w:val="00BF39D2"/>
    <w:rsid w:val="00BF6755"/>
    <w:rsid w:val="00C05B3D"/>
    <w:rsid w:val="00C07C1D"/>
    <w:rsid w:val="00C07F30"/>
    <w:rsid w:val="00C100CD"/>
    <w:rsid w:val="00C23C35"/>
    <w:rsid w:val="00C3289E"/>
    <w:rsid w:val="00C37F20"/>
    <w:rsid w:val="00C4271B"/>
    <w:rsid w:val="00C4433C"/>
    <w:rsid w:val="00C51A5F"/>
    <w:rsid w:val="00C51C7B"/>
    <w:rsid w:val="00C5741D"/>
    <w:rsid w:val="00C71961"/>
    <w:rsid w:val="00C73BDD"/>
    <w:rsid w:val="00C777E4"/>
    <w:rsid w:val="00C92D05"/>
    <w:rsid w:val="00C94DBE"/>
    <w:rsid w:val="00CA4EEE"/>
    <w:rsid w:val="00CA5765"/>
    <w:rsid w:val="00CB011C"/>
    <w:rsid w:val="00CB3D47"/>
    <w:rsid w:val="00CB5AF4"/>
    <w:rsid w:val="00CC1F6E"/>
    <w:rsid w:val="00CC2FDC"/>
    <w:rsid w:val="00CC3974"/>
    <w:rsid w:val="00CD1CE2"/>
    <w:rsid w:val="00CD359F"/>
    <w:rsid w:val="00CD45FA"/>
    <w:rsid w:val="00CD5505"/>
    <w:rsid w:val="00CD70B3"/>
    <w:rsid w:val="00CE6838"/>
    <w:rsid w:val="00CE73F0"/>
    <w:rsid w:val="00CF28AC"/>
    <w:rsid w:val="00CF3CA9"/>
    <w:rsid w:val="00CF490B"/>
    <w:rsid w:val="00D025F2"/>
    <w:rsid w:val="00D029C0"/>
    <w:rsid w:val="00D02E2D"/>
    <w:rsid w:val="00D10C21"/>
    <w:rsid w:val="00D15C9B"/>
    <w:rsid w:val="00D17B4A"/>
    <w:rsid w:val="00D220EE"/>
    <w:rsid w:val="00D2354D"/>
    <w:rsid w:val="00D27316"/>
    <w:rsid w:val="00D308E4"/>
    <w:rsid w:val="00D33A99"/>
    <w:rsid w:val="00D34601"/>
    <w:rsid w:val="00D435BF"/>
    <w:rsid w:val="00D43852"/>
    <w:rsid w:val="00D46561"/>
    <w:rsid w:val="00D51DA8"/>
    <w:rsid w:val="00D539B4"/>
    <w:rsid w:val="00D54C86"/>
    <w:rsid w:val="00D57DA5"/>
    <w:rsid w:val="00D57DD1"/>
    <w:rsid w:val="00D637A6"/>
    <w:rsid w:val="00D728CA"/>
    <w:rsid w:val="00D72D65"/>
    <w:rsid w:val="00D761D1"/>
    <w:rsid w:val="00D83680"/>
    <w:rsid w:val="00D84077"/>
    <w:rsid w:val="00D84AFC"/>
    <w:rsid w:val="00D8573E"/>
    <w:rsid w:val="00D85EAF"/>
    <w:rsid w:val="00D864E6"/>
    <w:rsid w:val="00D87468"/>
    <w:rsid w:val="00D97760"/>
    <w:rsid w:val="00DA376B"/>
    <w:rsid w:val="00DA60D5"/>
    <w:rsid w:val="00DB21D5"/>
    <w:rsid w:val="00DB65D5"/>
    <w:rsid w:val="00DB7ED6"/>
    <w:rsid w:val="00DC55F6"/>
    <w:rsid w:val="00DD105E"/>
    <w:rsid w:val="00DD22C6"/>
    <w:rsid w:val="00DD4FD2"/>
    <w:rsid w:val="00DD6490"/>
    <w:rsid w:val="00DE392D"/>
    <w:rsid w:val="00DF59E2"/>
    <w:rsid w:val="00E03DD2"/>
    <w:rsid w:val="00E053F9"/>
    <w:rsid w:val="00E06CF0"/>
    <w:rsid w:val="00E06E7D"/>
    <w:rsid w:val="00E11AC4"/>
    <w:rsid w:val="00E2053E"/>
    <w:rsid w:val="00E36DDA"/>
    <w:rsid w:val="00E6027F"/>
    <w:rsid w:val="00E61BE5"/>
    <w:rsid w:val="00E62036"/>
    <w:rsid w:val="00E66123"/>
    <w:rsid w:val="00E6645D"/>
    <w:rsid w:val="00E70377"/>
    <w:rsid w:val="00E81334"/>
    <w:rsid w:val="00E83C33"/>
    <w:rsid w:val="00E8416F"/>
    <w:rsid w:val="00E84359"/>
    <w:rsid w:val="00E91DF2"/>
    <w:rsid w:val="00E92ED0"/>
    <w:rsid w:val="00EA7106"/>
    <w:rsid w:val="00EA7A58"/>
    <w:rsid w:val="00EB15BD"/>
    <w:rsid w:val="00EB1BD1"/>
    <w:rsid w:val="00EC0EC9"/>
    <w:rsid w:val="00EC42BD"/>
    <w:rsid w:val="00EC77BF"/>
    <w:rsid w:val="00ED1664"/>
    <w:rsid w:val="00ED1B90"/>
    <w:rsid w:val="00ED1FCA"/>
    <w:rsid w:val="00ED3CCD"/>
    <w:rsid w:val="00ED3DE8"/>
    <w:rsid w:val="00EE035F"/>
    <w:rsid w:val="00EE2A42"/>
    <w:rsid w:val="00EE442C"/>
    <w:rsid w:val="00EF0609"/>
    <w:rsid w:val="00EF3252"/>
    <w:rsid w:val="00EF518E"/>
    <w:rsid w:val="00F00AB8"/>
    <w:rsid w:val="00F04733"/>
    <w:rsid w:val="00F05BBF"/>
    <w:rsid w:val="00F06C0A"/>
    <w:rsid w:val="00F15A57"/>
    <w:rsid w:val="00F20C3E"/>
    <w:rsid w:val="00F20CC0"/>
    <w:rsid w:val="00F27311"/>
    <w:rsid w:val="00F31203"/>
    <w:rsid w:val="00F34D20"/>
    <w:rsid w:val="00F3663E"/>
    <w:rsid w:val="00F40670"/>
    <w:rsid w:val="00F54AC4"/>
    <w:rsid w:val="00F55003"/>
    <w:rsid w:val="00F60FF2"/>
    <w:rsid w:val="00F65836"/>
    <w:rsid w:val="00F70043"/>
    <w:rsid w:val="00F81C78"/>
    <w:rsid w:val="00F84732"/>
    <w:rsid w:val="00F85BB9"/>
    <w:rsid w:val="00F90DDB"/>
    <w:rsid w:val="00F926A7"/>
    <w:rsid w:val="00F92ABA"/>
    <w:rsid w:val="00FA2200"/>
    <w:rsid w:val="00FA49CA"/>
    <w:rsid w:val="00FB13C6"/>
    <w:rsid w:val="00FB3081"/>
    <w:rsid w:val="00FB30FD"/>
    <w:rsid w:val="00FB4099"/>
    <w:rsid w:val="00FC39E8"/>
    <w:rsid w:val="00FC7334"/>
    <w:rsid w:val="00FC7AAA"/>
    <w:rsid w:val="00FD64AD"/>
    <w:rsid w:val="00FE404A"/>
    <w:rsid w:val="00FE4477"/>
    <w:rsid w:val="00FF0E9C"/>
    <w:rsid w:val="00FF6D8A"/>
    <w:rsid w:val="00FF6E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09D3"/>
  <w15:chartTrackingRefBased/>
  <w15:docId w15:val="{6B664ECF-7B39-433A-9A36-D1428131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33A99"/>
  </w:style>
  <w:style w:type="paragraph" w:styleId="Naslov3">
    <w:name w:val="heading 3"/>
    <w:basedOn w:val="Navaden"/>
    <w:next w:val="Navaden"/>
    <w:link w:val="Naslov3Znak"/>
    <w:uiPriority w:val="9"/>
    <w:semiHidden/>
    <w:unhideWhenUsed/>
    <w:qFormat/>
    <w:rsid w:val="00AC1B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A860C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6">
    <w:name w:val="heading 6"/>
    <w:aliases w:val="Naslov člen"/>
    <w:basedOn w:val="Navaden"/>
    <w:next w:val="Navaden"/>
    <w:link w:val="Naslov6Znak"/>
    <w:autoRedefine/>
    <w:qFormat/>
    <w:rsid w:val="00957700"/>
    <w:pPr>
      <w:widowControl w:val="0"/>
      <w:spacing w:after="120" w:line="240" w:lineRule="auto"/>
      <w:jc w:val="center"/>
      <w:outlineLvl w:val="5"/>
    </w:pPr>
    <w:rPr>
      <w:rFonts w:ascii="Tahoma" w:eastAsia="Calibri" w:hAnsi="Tahoma" w:cs="Tahoma"/>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D34A4"/>
    <w:rPr>
      <w:strike w:val="0"/>
      <w:dstrike w:val="0"/>
      <w:color w:val="337AB7"/>
      <w:u w:val="none"/>
      <w:effect w:val="none"/>
      <w:shd w:val="clear" w:color="auto" w:fill="auto"/>
    </w:rPr>
  </w:style>
  <w:style w:type="paragraph" w:styleId="Odstavekseznama">
    <w:name w:val="List Paragraph"/>
    <w:basedOn w:val="Navaden"/>
    <w:link w:val="OdstavekseznamaZnak"/>
    <w:uiPriority w:val="34"/>
    <w:qFormat/>
    <w:rsid w:val="005D34A4"/>
    <w:pPr>
      <w:spacing w:after="0" w:line="240" w:lineRule="auto"/>
      <w:ind w:left="720"/>
      <w:contextualSpacing/>
      <w:jc w:val="both"/>
    </w:pPr>
    <w:rPr>
      <w:rFonts w:ascii="Times New Roman" w:eastAsia="Times New Roman" w:hAnsi="Times New Roman" w:cs="Times New Roman"/>
      <w:szCs w:val="20"/>
      <w:lang w:eastAsia="sl-SI"/>
    </w:rPr>
  </w:style>
  <w:style w:type="paragraph" w:styleId="Navadensplet">
    <w:name w:val="Normal (Web)"/>
    <w:basedOn w:val="Navaden"/>
    <w:link w:val="NavadenspletZnak"/>
    <w:uiPriority w:val="99"/>
    <w:rsid w:val="005D34A4"/>
    <w:pPr>
      <w:spacing w:after="210" w:line="240" w:lineRule="auto"/>
    </w:pPr>
    <w:rPr>
      <w:rFonts w:ascii="Times New Roman" w:eastAsia="Times New Roman" w:hAnsi="Times New Roman" w:cs="Times New Roman"/>
      <w:color w:val="333333"/>
      <w:sz w:val="18"/>
      <w:szCs w:val="18"/>
      <w:lang w:eastAsia="sl-SI"/>
    </w:rPr>
  </w:style>
  <w:style w:type="character" w:customStyle="1" w:styleId="NavadenspletZnak">
    <w:name w:val="Navaden (splet) Znak"/>
    <w:link w:val="Navadensplet"/>
    <w:uiPriority w:val="99"/>
    <w:locked/>
    <w:rsid w:val="005D34A4"/>
    <w:rPr>
      <w:rFonts w:ascii="Times New Roman" w:eastAsia="Times New Roman" w:hAnsi="Times New Roman" w:cs="Times New Roman"/>
      <w:color w:val="333333"/>
      <w:sz w:val="18"/>
      <w:szCs w:val="18"/>
      <w:lang w:eastAsia="sl-SI"/>
    </w:rPr>
  </w:style>
  <w:style w:type="paragraph" w:styleId="Brezrazmikov">
    <w:name w:val="No Spacing"/>
    <w:link w:val="BrezrazmikovZnak"/>
    <w:uiPriority w:val="1"/>
    <w:qFormat/>
    <w:rsid w:val="005D34A4"/>
    <w:pPr>
      <w:spacing w:after="0" w:line="240" w:lineRule="auto"/>
    </w:pPr>
    <w:rPr>
      <w:rFonts w:ascii="Arial" w:eastAsia="Times New Roman" w:hAnsi="Arial" w:cs="Times New Roman"/>
      <w:sz w:val="20"/>
      <w:szCs w:val="24"/>
    </w:rPr>
  </w:style>
  <w:style w:type="paragraph" w:customStyle="1" w:styleId="odstavek1">
    <w:name w:val="odstavek1"/>
    <w:basedOn w:val="Navaden"/>
    <w:uiPriority w:val="99"/>
    <w:rsid w:val="005D34A4"/>
    <w:pPr>
      <w:spacing w:before="240" w:after="0" w:line="240" w:lineRule="auto"/>
      <w:ind w:firstLine="1021"/>
      <w:jc w:val="both"/>
    </w:pPr>
    <w:rPr>
      <w:rFonts w:ascii="Arial" w:eastAsia="Times New Roman" w:hAnsi="Arial" w:cs="Arial"/>
      <w:lang w:eastAsia="sl-SI"/>
    </w:rPr>
  </w:style>
  <w:style w:type="character" w:customStyle="1" w:styleId="OdstavekseznamaZnak">
    <w:name w:val="Odstavek seznama Znak"/>
    <w:link w:val="Odstavekseznama"/>
    <w:uiPriority w:val="34"/>
    <w:locked/>
    <w:rsid w:val="00A90B74"/>
    <w:rPr>
      <w:rFonts w:ascii="Times New Roman" w:eastAsia="Times New Roman" w:hAnsi="Times New Roman" w:cs="Times New Roman"/>
      <w:szCs w:val="20"/>
      <w:lang w:eastAsia="sl-SI"/>
    </w:rPr>
  </w:style>
  <w:style w:type="character" w:styleId="Pripombasklic">
    <w:name w:val="annotation reference"/>
    <w:basedOn w:val="Privzetapisavaodstavka"/>
    <w:uiPriority w:val="99"/>
    <w:semiHidden/>
    <w:unhideWhenUsed/>
    <w:rsid w:val="006C487A"/>
    <w:rPr>
      <w:sz w:val="16"/>
      <w:szCs w:val="16"/>
    </w:rPr>
  </w:style>
  <w:style w:type="paragraph" w:styleId="Pripombabesedilo">
    <w:name w:val="annotation text"/>
    <w:basedOn w:val="Navaden"/>
    <w:link w:val="PripombabesediloZnak"/>
    <w:uiPriority w:val="99"/>
    <w:unhideWhenUsed/>
    <w:rsid w:val="006C487A"/>
    <w:pPr>
      <w:spacing w:line="240" w:lineRule="auto"/>
    </w:pPr>
    <w:rPr>
      <w:sz w:val="20"/>
      <w:szCs w:val="20"/>
    </w:rPr>
  </w:style>
  <w:style w:type="character" w:customStyle="1" w:styleId="PripombabesediloZnak">
    <w:name w:val="Pripomba – besedilo Znak"/>
    <w:basedOn w:val="Privzetapisavaodstavka"/>
    <w:link w:val="Pripombabesedilo"/>
    <w:uiPriority w:val="99"/>
    <w:rsid w:val="006C487A"/>
    <w:rPr>
      <w:sz w:val="20"/>
      <w:szCs w:val="20"/>
    </w:rPr>
  </w:style>
  <w:style w:type="paragraph" w:styleId="Zadevapripombe">
    <w:name w:val="annotation subject"/>
    <w:basedOn w:val="Pripombabesedilo"/>
    <w:next w:val="Pripombabesedilo"/>
    <w:link w:val="ZadevapripombeZnak"/>
    <w:uiPriority w:val="99"/>
    <w:semiHidden/>
    <w:unhideWhenUsed/>
    <w:rsid w:val="006C487A"/>
    <w:rPr>
      <w:b/>
      <w:bCs/>
    </w:rPr>
  </w:style>
  <w:style w:type="character" w:customStyle="1" w:styleId="ZadevapripombeZnak">
    <w:name w:val="Zadeva pripombe Znak"/>
    <w:basedOn w:val="PripombabesediloZnak"/>
    <w:link w:val="Zadevapripombe"/>
    <w:uiPriority w:val="99"/>
    <w:semiHidden/>
    <w:rsid w:val="006C487A"/>
    <w:rPr>
      <w:b/>
      <w:bCs/>
      <w:sz w:val="20"/>
      <w:szCs w:val="20"/>
    </w:rPr>
  </w:style>
  <w:style w:type="paragraph" w:styleId="Besedilooblaka">
    <w:name w:val="Balloon Text"/>
    <w:basedOn w:val="Navaden"/>
    <w:link w:val="BesedilooblakaZnak"/>
    <w:uiPriority w:val="99"/>
    <w:semiHidden/>
    <w:unhideWhenUsed/>
    <w:rsid w:val="006C487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C487A"/>
    <w:rPr>
      <w:rFonts w:ascii="Segoe UI" w:hAnsi="Segoe UI" w:cs="Segoe UI"/>
      <w:sz w:val="18"/>
      <w:szCs w:val="18"/>
    </w:rPr>
  </w:style>
  <w:style w:type="paragraph" w:customStyle="1" w:styleId="Odstavek">
    <w:name w:val="Odstavek"/>
    <w:basedOn w:val="Navaden"/>
    <w:link w:val="OdstavekZnak"/>
    <w:qFormat/>
    <w:rsid w:val="00837E4C"/>
    <w:pPr>
      <w:overflowPunct w:val="0"/>
      <w:autoSpaceDE w:val="0"/>
      <w:autoSpaceDN w:val="0"/>
      <w:adjustRightInd w:val="0"/>
      <w:spacing w:before="240" w:after="0" w:line="240" w:lineRule="auto"/>
      <w:ind w:firstLine="1021"/>
      <w:jc w:val="both"/>
      <w:textAlignment w:val="baseline"/>
    </w:pPr>
    <w:rPr>
      <w:rFonts w:ascii="Arial" w:eastAsia="Times New Roman" w:hAnsi="Arial" w:cs="Arial"/>
      <w:color w:val="333333"/>
      <w:lang w:val="x-none" w:eastAsia="x-none"/>
    </w:rPr>
  </w:style>
  <w:style w:type="character" w:customStyle="1" w:styleId="OdstavekZnak">
    <w:name w:val="Odstavek Znak"/>
    <w:link w:val="Odstavek"/>
    <w:rsid w:val="00837E4C"/>
    <w:rPr>
      <w:rFonts w:ascii="Arial" w:eastAsia="Times New Roman" w:hAnsi="Arial" w:cs="Arial"/>
      <w:color w:val="333333"/>
      <w:lang w:val="x-none" w:eastAsia="x-none"/>
    </w:rPr>
  </w:style>
  <w:style w:type="paragraph" w:customStyle="1" w:styleId="Poglavje">
    <w:name w:val="Poglavje"/>
    <w:basedOn w:val="Navaden"/>
    <w:qFormat/>
    <w:rsid w:val="00474B76"/>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0">
    <w:name w:val="Člen"/>
    <w:basedOn w:val="Navaden"/>
    <w:link w:val="lenZnak"/>
    <w:qFormat/>
    <w:rsid w:val="00474B76"/>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0"/>
    <w:rsid w:val="00474B76"/>
    <w:rPr>
      <w:rFonts w:ascii="Arial" w:eastAsia="Times New Roman" w:hAnsi="Arial" w:cs="Times New Roman"/>
      <w:b/>
      <w:lang w:val="x-none" w:eastAsia="x-none"/>
    </w:rPr>
  </w:style>
  <w:style w:type="paragraph" w:customStyle="1" w:styleId="Nazivpodpisnika">
    <w:name w:val="Naziv podpisnika"/>
    <w:basedOn w:val="Navaden"/>
    <w:link w:val="NazivpodpisnikaZnak"/>
    <w:rsid w:val="00474B76"/>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character" w:customStyle="1" w:styleId="NazivpodpisnikaZnak">
    <w:name w:val="Naziv podpisnika Znak"/>
    <w:link w:val="Nazivpodpisnika"/>
    <w:rsid w:val="00474B76"/>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474B76"/>
    <w:pPr>
      <w:ind w:left="567" w:hanging="170"/>
    </w:pPr>
  </w:style>
  <w:style w:type="paragraph" w:customStyle="1" w:styleId="tevilnatoka">
    <w:name w:val="Številčna točka"/>
    <w:basedOn w:val="Navaden"/>
    <w:link w:val="tevilnatokaZnak"/>
    <w:qFormat/>
    <w:rsid w:val="00474B76"/>
    <w:pPr>
      <w:numPr>
        <w:numId w:val="4"/>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tevilnotokoZnak">
    <w:name w:val="Alinea za številčno točko Znak"/>
    <w:link w:val="Alineazatevilnotoko"/>
    <w:rsid w:val="00474B76"/>
    <w:rPr>
      <w:rFonts w:ascii="Arial" w:eastAsia="Times New Roman" w:hAnsi="Arial" w:cs="Times New Roman"/>
      <w:lang w:val="x-none" w:eastAsia="x-none"/>
    </w:rPr>
  </w:style>
  <w:style w:type="paragraph" w:customStyle="1" w:styleId="rkovnatokazatevilnotoko">
    <w:name w:val="Črkovna točka za številčno točko"/>
    <w:basedOn w:val="tevilnatoka"/>
    <w:link w:val="rkovnatokazatevilnotokoZnak"/>
    <w:qFormat/>
    <w:rsid w:val="00474B76"/>
    <w:pPr>
      <w:numPr>
        <w:numId w:val="5"/>
      </w:numPr>
    </w:pPr>
  </w:style>
  <w:style w:type="character" w:customStyle="1" w:styleId="tevilnatokaZnak">
    <w:name w:val="Številčna točka Znak"/>
    <w:link w:val="tevilnatoka"/>
    <w:rsid w:val="00474B76"/>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474B76"/>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tevilnotokoZnak">
    <w:name w:val="Črkovna točka za številčno točko Znak"/>
    <w:link w:val="rkovnatokazatevilnotoko"/>
    <w:rsid w:val="00474B76"/>
    <w:rPr>
      <w:rFonts w:ascii="Arial" w:eastAsia="Times New Roman" w:hAnsi="Arial" w:cs="Times New Roman"/>
      <w:lang w:val="x-none" w:eastAsia="x-none"/>
    </w:rPr>
  </w:style>
  <w:style w:type="paragraph" w:customStyle="1" w:styleId="tevilkanakoncupredpisa">
    <w:name w:val="Številka na koncu predpisa"/>
    <w:basedOn w:val="Datumsprejetja"/>
    <w:link w:val="tevilkanakoncupredpisaZnak"/>
    <w:qFormat/>
    <w:rsid w:val="00474B76"/>
    <w:pPr>
      <w:spacing w:before="480"/>
    </w:pPr>
  </w:style>
  <w:style w:type="character" w:customStyle="1" w:styleId="AlineazaodstavkomZnak">
    <w:name w:val="Alinea za odstavkom Znak"/>
    <w:link w:val="Alineazaodstavkom"/>
    <w:rsid w:val="00474B76"/>
    <w:rPr>
      <w:rFonts w:ascii="Arial" w:eastAsia="Times New Roman" w:hAnsi="Arial" w:cs="Times New Roman"/>
      <w:lang w:val="x-none" w:eastAsia="x-none"/>
    </w:rPr>
  </w:style>
  <w:style w:type="paragraph" w:customStyle="1" w:styleId="Datumsprejetja">
    <w:name w:val="Datum sprejetja"/>
    <w:basedOn w:val="Navaden"/>
    <w:link w:val="DatumsprejetjaZnak"/>
    <w:qFormat/>
    <w:rsid w:val="00474B76"/>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
    <w:name w:val="Številka na koncu predpisa Znak"/>
    <w:link w:val="tevilkanakoncupredpisa"/>
    <w:rsid w:val="00474B76"/>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474B76"/>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character" w:customStyle="1" w:styleId="DatumsprejetjaZnak">
    <w:name w:val="Datum sprejetja Znak"/>
    <w:link w:val="Datumsprejetja"/>
    <w:rsid w:val="00474B76"/>
    <w:rPr>
      <w:rFonts w:ascii="Arial" w:eastAsia="Times New Roman" w:hAnsi="Arial" w:cs="Times New Roman"/>
      <w:snapToGrid w:val="0"/>
      <w:color w:val="000000"/>
      <w:lang w:val="x-none" w:eastAsia="x-none"/>
    </w:rPr>
  </w:style>
  <w:style w:type="character" w:customStyle="1" w:styleId="PodpisnikZnak">
    <w:name w:val="Podpisnik Znak"/>
    <w:link w:val="Podpisnik"/>
    <w:rsid w:val="00474B76"/>
    <w:rPr>
      <w:rFonts w:ascii="Arial" w:eastAsia="Times New Roman" w:hAnsi="Arial" w:cs="Times New Roman"/>
      <w:lang w:val="x-none" w:eastAsia="x-none"/>
    </w:rPr>
  </w:style>
  <w:style w:type="paragraph" w:customStyle="1" w:styleId="lennaslov">
    <w:name w:val="Člen_naslov"/>
    <w:basedOn w:val="len0"/>
    <w:qFormat/>
    <w:rsid w:val="00474B76"/>
    <w:pPr>
      <w:spacing w:before="0"/>
    </w:pPr>
  </w:style>
  <w:style w:type="paragraph" w:customStyle="1" w:styleId="EVA">
    <w:name w:val="EVA"/>
    <w:basedOn w:val="Navaden"/>
    <w:link w:val="EVAZnak"/>
    <w:qFormat/>
    <w:rsid w:val="00474B76"/>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lang w:val="x-none" w:eastAsia="x-none"/>
    </w:rPr>
  </w:style>
  <w:style w:type="character" w:customStyle="1" w:styleId="EVAZnak">
    <w:name w:val="EVA Znak"/>
    <w:link w:val="EVA"/>
    <w:rsid w:val="00474B76"/>
    <w:rPr>
      <w:rFonts w:ascii="Arial" w:eastAsia="Times New Roman" w:hAnsi="Arial" w:cs="Times New Roman"/>
      <w:color w:val="000000"/>
      <w:lang w:val="x-none" w:eastAsia="x-none"/>
    </w:rPr>
  </w:style>
  <w:style w:type="character" w:customStyle="1" w:styleId="Naslov6Znak">
    <w:name w:val="Naslov 6 Znak"/>
    <w:aliases w:val="Naslov člen Znak"/>
    <w:basedOn w:val="Privzetapisavaodstavka"/>
    <w:link w:val="Naslov6"/>
    <w:rsid w:val="00957700"/>
    <w:rPr>
      <w:rFonts w:ascii="Tahoma" w:eastAsia="Calibri" w:hAnsi="Tahoma" w:cs="Tahoma"/>
      <w:b/>
    </w:rPr>
  </w:style>
  <w:style w:type="paragraph" w:customStyle="1" w:styleId="len">
    <w:name w:val="člen"/>
    <w:basedOn w:val="Naslov6"/>
    <w:qFormat/>
    <w:rsid w:val="00957700"/>
    <w:pPr>
      <w:numPr>
        <w:numId w:val="8"/>
      </w:numPr>
    </w:pPr>
  </w:style>
  <w:style w:type="paragraph" w:customStyle="1" w:styleId="mrppsi">
    <w:name w:val="mrppsi"/>
    <w:basedOn w:val="Navaden"/>
    <w:rsid w:val="0000716A"/>
    <w:pPr>
      <w:spacing w:after="150" w:line="240" w:lineRule="auto"/>
    </w:pPr>
    <w:rPr>
      <w:rFonts w:ascii="Times New Roman" w:eastAsia="Times New Roman" w:hAnsi="Times New Roman" w:cs="Times New Roman"/>
      <w:color w:val="333333"/>
      <w:sz w:val="21"/>
      <w:szCs w:val="21"/>
      <w:lang w:eastAsia="sl-SI"/>
    </w:rPr>
  </w:style>
  <w:style w:type="character" w:customStyle="1" w:styleId="mrppsc">
    <w:name w:val="mrppsc"/>
    <w:basedOn w:val="Privzetapisavaodstavka"/>
    <w:rsid w:val="0000716A"/>
  </w:style>
  <w:style w:type="character" w:customStyle="1" w:styleId="mrppsi1">
    <w:name w:val="mrppsi1"/>
    <w:basedOn w:val="Privzetapisavaodstavka"/>
    <w:rsid w:val="00931C08"/>
  </w:style>
  <w:style w:type="paragraph" w:styleId="Revizija">
    <w:name w:val="Revision"/>
    <w:hidden/>
    <w:uiPriority w:val="99"/>
    <w:semiHidden/>
    <w:rsid w:val="00BE6A78"/>
    <w:pPr>
      <w:spacing w:after="0" w:line="240" w:lineRule="auto"/>
    </w:pPr>
  </w:style>
  <w:style w:type="paragraph" w:customStyle="1" w:styleId="odstavek0">
    <w:name w:val="odstavek"/>
    <w:basedOn w:val="Navaden"/>
    <w:rsid w:val="00E91D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0">
    <w:name w:val="tevilnatoka"/>
    <w:basedOn w:val="Navaden"/>
    <w:rsid w:val="00E91D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semiHidden/>
    <w:rsid w:val="00AC1BED"/>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A860C2"/>
    <w:rPr>
      <w:rFonts w:asciiTheme="majorHAnsi" w:eastAsiaTheme="majorEastAsia" w:hAnsiTheme="majorHAnsi" w:cstheme="majorBidi"/>
      <w:i/>
      <w:iCs/>
      <w:color w:val="2F5496" w:themeColor="accent1" w:themeShade="BF"/>
    </w:rPr>
  </w:style>
  <w:style w:type="paragraph" w:styleId="Glava">
    <w:name w:val="header"/>
    <w:basedOn w:val="Navaden"/>
    <w:link w:val="GlavaZnak"/>
    <w:uiPriority w:val="99"/>
    <w:unhideWhenUsed/>
    <w:rsid w:val="00B35CB4"/>
    <w:pPr>
      <w:tabs>
        <w:tab w:val="center" w:pos="4536"/>
        <w:tab w:val="right" w:pos="9072"/>
      </w:tabs>
      <w:spacing w:after="0" w:line="240" w:lineRule="auto"/>
    </w:pPr>
  </w:style>
  <w:style w:type="character" w:customStyle="1" w:styleId="GlavaZnak">
    <w:name w:val="Glava Znak"/>
    <w:basedOn w:val="Privzetapisavaodstavka"/>
    <w:link w:val="Glava"/>
    <w:uiPriority w:val="99"/>
    <w:rsid w:val="00B35CB4"/>
  </w:style>
  <w:style w:type="paragraph" w:styleId="Noga">
    <w:name w:val="footer"/>
    <w:basedOn w:val="Navaden"/>
    <w:link w:val="NogaZnak"/>
    <w:uiPriority w:val="99"/>
    <w:unhideWhenUsed/>
    <w:rsid w:val="00B35CB4"/>
    <w:pPr>
      <w:tabs>
        <w:tab w:val="center" w:pos="4536"/>
        <w:tab w:val="right" w:pos="9072"/>
      </w:tabs>
      <w:spacing w:after="0" w:line="240" w:lineRule="auto"/>
    </w:pPr>
  </w:style>
  <w:style w:type="character" w:customStyle="1" w:styleId="NogaZnak">
    <w:name w:val="Noga Znak"/>
    <w:basedOn w:val="Privzetapisavaodstavka"/>
    <w:link w:val="Noga"/>
    <w:uiPriority w:val="99"/>
    <w:rsid w:val="00B35CB4"/>
  </w:style>
  <w:style w:type="character" w:customStyle="1" w:styleId="BrezrazmikovZnak">
    <w:name w:val="Brez razmikov Znak"/>
    <w:link w:val="Brezrazmikov"/>
    <w:uiPriority w:val="1"/>
    <w:rsid w:val="00FF6D8A"/>
    <w:rPr>
      <w:rFonts w:ascii="Arial" w:eastAsia="Times New Roman" w:hAnsi="Arial" w:cs="Times New Roman"/>
      <w:sz w:val="20"/>
      <w:szCs w:val="24"/>
    </w:rPr>
  </w:style>
  <w:style w:type="paragraph" w:customStyle="1" w:styleId="lenobrazloitev">
    <w:name w:val="člen_obrazložitev"/>
    <w:basedOn w:val="Navaden"/>
    <w:link w:val="lenobrazloitevZnak"/>
    <w:qFormat/>
    <w:rsid w:val="00FF6D8A"/>
    <w:pPr>
      <w:suppressAutoHyphens/>
      <w:overflowPunct w:val="0"/>
      <w:autoSpaceDE w:val="0"/>
      <w:autoSpaceDN w:val="0"/>
      <w:adjustRightInd w:val="0"/>
      <w:spacing w:after="0" w:line="260" w:lineRule="exact"/>
      <w:textAlignment w:val="baseline"/>
      <w:outlineLvl w:val="3"/>
    </w:pPr>
    <w:rPr>
      <w:rFonts w:ascii="Tahoma" w:eastAsia="Times New Roman" w:hAnsi="Tahoma" w:cs="Tahoma"/>
      <w:b/>
      <w:lang w:eastAsia="sl-SI"/>
    </w:rPr>
  </w:style>
  <w:style w:type="character" w:customStyle="1" w:styleId="lenobrazloitevZnak">
    <w:name w:val="člen_obrazložitev Znak"/>
    <w:basedOn w:val="Privzetapisavaodstavka"/>
    <w:link w:val="lenobrazloitev"/>
    <w:rsid w:val="00FF6D8A"/>
    <w:rPr>
      <w:rFonts w:ascii="Tahoma" w:eastAsia="Times New Roman" w:hAnsi="Tahoma" w:cs="Tahoma"/>
      <w:b/>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13905">
      <w:bodyDiv w:val="1"/>
      <w:marLeft w:val="0"/>
      <w:marRight w:val="0"/>
      <w:marTop w:val="0"/>
      <w:marBottom w:val="0"/>
      <w:divBdr>
        <w:top w:val="none" w:sz="0" w:space="0" w:color="auto"/>
        <w:left w:val="none" w:sz="0" w:space="0" w:color="auto"/>
        <w:bottom w:val="none" w:sz="0" w:space="0" w:color="auto"/>
        <w:right w:val="none" w:sz="0" w:space="0" w:color="auto"/>
      </w:divBdr>
    </w:div>
    <w:div w:id="599798073">
      <w:bodyDiv w:val="1"/>
      <w:marLeft w:val="0"/>
      <w:marRight w:val="0"/>
      <w:marTop w:val="0"/>
      <w:marBottom w:val="0"/>
      <w:divBdr>
        <w:top w:val="none" w:sz="0" w:space="0" w:color="auto"/>
        <w:left w:val="none" w:sz="0" w:space="0" w:color="auto"/>
        <w:bottom w:val="none" w:sz="0" w:space="0" w:color="auto"/>
        <w:right w:val="none" w:sz="0" w:space="0" w:color="auto"/>
      </w:divBdr>
    </w:div>
    <w:div w:id="653142775">
      <w:bodyDiv w:val="1"/>
      <w:marLeft w:val="0"/>
      <w:marRight w:val="0"/>
      <w:marTop w:val="0"/>
      <w:marBottom w:val="0"/>
      <w:divBdr>
        <w:top w:val="none" w:sz="0" w:space="0" w:color="auto"/>
        <w:left w:val="none" w:sz="0" w:space="0" w:color="auto"/>
        <w:bottom w:val="none" w:sz="0" w:space="0" w:color="auto"/>
        <w:right w:val="none" w:sz="0" w:space="0" w:color="auto"/>
      </w:divBdr>
    </w:div>
    <w:div w:id="989089714">
      <w:bodyDiv w:val="1"/>
      <w:marLeft w:val="0"/>
      <w:marRight w:val="0"/>
      <w:marTop w:val="0"/>
      <w:marBottom w:val="0"/>
      <w:divBdr>
        <w:top w:val="none" w:sz="0" w:space="0" w:color="auto"/>
        <w:left w:val="none" w:sz="0" w:space="0" w:color="auto"/>
        <w:bottom w:val="none" w:sz="0" w:space="0" w:color="auto"/>
        <w:right w:val="none" w:sz="0" w:space="0" w:color="auto"/>
      </w:divBdr>
    </w:div>
    <w:div w:id="1350178905">
      <w:bodyDiv w:val="1"/>
      <w:marLeft w:val="0"/>
      <w:marRight w:val="0"/>
      <w:marTop w:val="0"/>
      <w:marBottom w:val="0"/>
      <w:divBdr>
        <w:top w:val="none" w:sz="0" w:space="0" w:color="auto"/>
        <w:left w:val="none" w:sz="0" w:space="0" w:color="auto"/>
        <w:bottom w:val="none" w:sz="0" w:space="0" w:color="auto"/>
        <w:right w:val="none" w:sz="0" w:space="0" w:color="auto"/>
      </w:divBdr>
      <w:divsChild>
        <w:div w:id="1920601324">
          <w:marLeft w:val="0"/>
          <w:marRight w:val="0"/>
          <w:marTop w:val="0"/>
          <w:marBottom w:val="0"/>
          <w:divBdr>
            <w:top w:val="none" w:sz="0" w:space="0" w:color="auto"/>
            <w:left w:val="none" w:sz="0" w:space="0" w:color="auto"/>
            <w:bottom w:val="none" w:sz="0" w:space="0" w:color="auto"/>
            <w:right w:val="none" w:sz="0" w:space="0" w:color="auto"/>
          </w:divBdr>
          <w:divsChild>
            <w:div w:id="1323586639">
              <w:marLeft w:val="0"/>
              <w:marRight w:val="0"/>
              <w:marTop w:val="0"/>
              <w:marBottom w:val="0"/>
              <w:divBdr>
                <w:top w:val="none" w:sz="0" w:space="0" w:color="auto"/>
                <w:left w:val="none" w:sz="0" w:space="0" w:color="auto"/>
                <w:bottom w:val="none" w:sz="0" w:space="0" w:color="auto"/>
                <w:right w:val="none" w:sz="0" w:space="0" w:color="auto"/>
              </w:divBdr>
              <w:divsChild>
                <w:div w:id="1298028462">
                  <w:marLeft w:val="-225"/>
                  <w:marRight w:val="-225"/>
                  <w:marTop w:val="0"/>
                  <w:marBottom w:val="0"/>
                  <w:divBdr>
                    <w:top w:val="none" w:sz="0" w:space="0" w:color="auto"/>
                    <w:left w:val="none" w:sz="0" w:space="0" w:color="auto"/>
                    <w:bottom w:val="none" w:sz="0" w:space="0" w:color="auto"/>
                    <w:right w:val="none" w:sz="0" w:space="0" w:color="auto"/>
                  </w:divBdr>
                  <w:divsChild>
                    <w:div w:id="71244694">
                      <w:marLeft w:val="0"/>
                      <w:marRight w:val="0"/>
                      <w:marTop w:val="0"/>
                      <w:marBottom w:val="0"/>
                      <w:divBdr>
                        <w:top w:val="none" w:sz="0" w:space="0" w:color="auto"/>
                        <w:left w:val="none" w:sz="0" w:space="0" w:color="auto"/>
                        <w:bottom w:val="none" w:sz="0" w:space="0" w:color="auto"/>
                        <w:right w:val="none" w:sz="0" w:space="0" w:color="auto"/>
                      </w:divBdr>
                      <w:divsChild>
                        <w:div w:id="2034181746">
                          <w:marLeft w:val="0"/>
                          <w:marRight w:val="0"/>
                          <w:marTop w:val="0"/>
                          <w:marBottom w:val="0"/>
                          <w:divBdr>
                            <w:top w:val="none" w:sz="0" w:space="0" w:color="auto"/>
                            <w:left w:val="none" w:sz="0" w:space="0" w:color="auto"/>
                            <w:bottom w:val="none" w:sz="0" w:space="0" w:color="auto"/>
                            <w:right w:val="none" w:sz="0" w:space="0" w:color="auto"/>
                          </w:divBdr>
                          <w:divsChild>
                            <w:div w:id="202254916">
                              <w:marLeft w:val="-225"/>
                              <w:marRight w:val="-225"/>
                              <w:marTop w:val="0"/>
                              <w:marBottom w:val="0"/>
                              <w:divBdr>
                                <w:top w:val="none" w:sz="0" w:space="0" w:color="auto"/>
                                <w:left w:val="none" w:sz="0" w:space="0" w:color="auto"/>
                                <w:bottom w:val="none" w:sz="0" w:space="0" w:color="auto"/>
                                <w:right w:val="none" w:sz="0" w:space="0" w:color="auto"/>
                              </w:divBdr>
                              <w:divsChild>
                                <w:div w:id="1794133635">
                                  <w:marLeft w:val="0"/>
                                  <w:marRight w:val="0"/>
                                  <w:marTop w:val="0"/>
                                  <w:marBottom w:val="0"/>
                                  <w:divBdr>
                                    <w:top w:val="none" w:sz="0" w:space="0" w:color="auto"/>
                                    <w:left w:val="none" w:sz="0" w:space="0" w:color="auto"/>
                                    <w:bottom w:val="none" w:sz="0" w:space="0" w:color="auto"/>
                                    <w:right w:val="none" w:sz="0" w:space="0" w:color="auto"/>
                                  </w:divBdr>
                                  <w:divsChild>
                                    <w:div w:id="9637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785762">
      <w:bodyDiv w:val="1"/>
      <w:marLeft w:val="0"/>
      <w:marRight w:val="0"/>
      <w:marTop w:val="0"/>
      <w:marBottom w:val="0"/>
      <w:divBdr>
        <w:top w:val="none" w:sz="0" w:space="0" w:color="auto"/>
        <w:left w:val="none" w:sz="0" w:space="0" w:color="auto"/>
        <w:bottom w:val="none" w:sz="0" w:space="0" w:color="auto"/>
        <w:right w:val="none" w:sz="0" w:space="0" w:color="auto"/>
      </w:divBdr>
    </w:div>
    <w:div w:id="16333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drzavni-organi/ministrstva/ministrstvo-za-okolje-in-prostor/o-ministrstvu-za-okolje-in-prostor/mag-andrej-vizjak-minister-za-okolje-in-prosto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bf3f26-7902-4a50-8d23-48bf00287f59"/>
    <mju_proj_vrsta_dok xmlns="56e741b2-aae7-4eab-8d59-59714bc26ae0" xsi:nil="true"/>
    <mju_proj_status_dok xmlns="56e741b2-aae7-4eab-8d59-59714bc26ae0" xsi:nil="true"/>
    <TaxKeywordTaxHTField xmlns="25bf3f26-7902-4a50-8d23-48bf00287f59">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75579203C7BC4289BDF33F8C2ABF92" ma:contentTypeVersion="7" ma:contentTypeDescription="Ustvari nov dokument." ma:contentTypeScope="" ma:versionID="5961fccf91b7fe945cb3a92d7690d701">
  <xsd:schema xmlns:xsd="http://www.w3.org/2001/XMLSchema" xmlns:xs="http://www.w3.org/2001/XMLSchema" xmlns:p="http://schemas.microsoft.com/office/2006/metadata/properties" xmlns:ns2="25bf3f26-7902-4a50-8d23-48bf00287f59" xmlns:ns3="56e741b2-aae7-4eab-8d59-59714bc26ae0" targetNamespace="http://schemas.microsoft.com/office/2006/metadata/properties" ma:root="true" ma:fieldsID="8b8148015a5cb12389a81cbfbc8c0df2" ns2:_="" ns3:_="">
    <xsd:import namespace="25bf3f26-7902-4a50-8d23-48bf00287f59"/>
    <xsd:import namespace="56e741b2-aae7-4eab-8d59-59714bc26ae0"/>
    <xsd:element name="properties">
      <xsd:complexType>
        <xsd:sequence>
          <xsd:element name="documentManagement">
            <xsd:complexType>
              <xsd:all>
                <xsd:element ref="ns2:TaxKeywordTaxHTField" minOccurs="0"/>
                <xsd:element ref="ns3:mju_proj_vrsta_dok" minOccurs="0"/>
                <xsd:element ref="ns3:mju_proj_status_dok" minOccurs="0"/>
                <xsd:element ref="ns2: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f3f26-7902-4a50-8d23-48bf00287f59"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Ključne besede za podjetje" ma:fieldId="{23f27201-bee3-471e-b2e7-b64fd8b7ca38}" ma:taxonomyMulti="true" ma:sspId="28e407da-5055-485f-9c32-b7fe3360f87a"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04c18bb-053b-46bd-89f0-c89a7777642a}" ma:internalName="TaxCatchAll" ma:showField="CatchAllData" ma:web="25bf3f26-7902-4a50-8d23-48bf00287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741b2-aae7-4eab-8d59-59714bc26ae0" elementFormDefault="qualified">
    <xsd:import namespace="http://schemas.microsoft.com/office/2006/documentManagement/types"/>
    <xsd:import namespace="http://schemas.microsoft.com/office/infopath/2007/PartnerControls"/>
    <xsd:element name="mju_proj_vrsta_dok" ma:index="9" nillable="true" ma:displayName="Vrsta dokumenta" ma:format="Dropdown" ma:internalName="mju_proj_vrsta_dok">
      <xsd:simpleType>
        <xsd:restriction base="dms:Choice">
          <xsd:enumeration value="Analiza"/>
          <xsd:enumeration value="Dopis"/>
          <xsd:enumeration value="Navodila"/>
          <xsd:enumeration value="Plan"/>
          <xsd:enumeration value="Pogodba"/>
          <xsd:enumeration value="Pravilnik"/>
          <xsd:enumeration value="Specifikacija"/>
          <xsd:enumeration value="Zakon"/>
          <xsd:enumeration value="Drugo"/>
        </xsd:restriction>
      </xsd:simpleType>
    </xsd:element>
    <xsd:element name="mju_proj_status_dok" ma:index="10" nillable="true" ma:displayName="Status dokumenta" ma:format="Dropdown" ma:internalName="mju_proj_status_dok">
      <xsd:simpleType>
        <xsd:restriction base="dms:Choice">
          <xsd:enumeration value="Osnutek"/>
          <xsd:enumeration value="Potrjen"/>
        </xsd:restriction>
      </xsd:simpleType>
    </xsd:element>
    <xsd:element name="SharedWithUsers" ma:index="13"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EDB692-0D31-43EC-908C-539810149BE0}">
  <ds:schemaRefs>
    <ds:schemaRef ds:uri="http://schemas.microsoft.com/office/2006/metadata/properties"/>
    <ds:schemaRef ds:uri="http://schemas.microsoft.com/office/infopath/2007/PartnerControls"/>
    <ds:schemaRef ds:uri="25bf3f26-7902-4a50-8d23-48bf00287f59"/>
    <ds:schemaRef ds:uri="56e741b2-aae7-4eab-8d59-59714bc26ae0"/>
  </ds:schemaRefs>
</ds:datastoreItem>
</file>

<file path=customXml/itemProps2.xml><?xml version="1.0" encoding="utf-8"?>
<ds:datastoreItem xmlns:ds="http://schemas.openxmlformats.org/officeDocument/2006/customXml" ds:itemID="{A76C6EF9-E77B-4545-9175-A80817B8D223}">
  <ds:schemaRefs>
    <ds:schemaRef ds:uri="http://schemas.microsoft.com/sharepoint/v3/contenttype/forms"/>
  </ds:schemaRefs>
</ds:datastoreItem>
</file>

<file path=customXml/itemProps3.xml><?xml version="1.0" encoding="utf-8"?>
<ds:datastoreItem xmlns:ds="http://schemas.openxmlformats.org/officeDocument/2006/customXml" ds:itemID="{B9EE60E1-D203-4186-8A53-C6A63979E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f3f26-7902-4a50-8d23-48bf00287f59"/>
    <ds:schemaRef ds:uri="56e741b2-aae7-4eab-8d59-59714bc26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932CD-D55D-40B4-8E62-FC6193AD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8625</Characters>
  <Application>Microsoft Office Word</Application>
  <DocSecurity>0</DocSecurity>
  <Lines>71</Lines>
  <Paragraphs>20</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
      <vt:lpstr>        mag. Andrej Vizjak</vt:lpstr>
    </vt:vector>
  </TitlesOfParts>
  <Company>MJU</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Osolnik</dc:creator>
  <cp:keywords/>
  <dc:description/>
  <cp:lastModifiedBy>Ema Pogorelčnik</cp:lastModifiedBy>
  <cp:revision>2</cp:revision>
  <cp:lastPrinted>2021-06-14T11:37:00Z</cp:lastPrinted>
  <dcterms:created xsi:type="dcterms:W3CDTF">2021-06-14T11:37:00Z</dcterms:created>
  <dcterms:modified xsi:type="dcterms:W3CDTF">2021-06-14T11:37:00Z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0x0101009475579203C7BC4289BDF33F8C2ABF92</vt:lpwstr>
  </property>
  <property fmtid="{D5CDD505-2E9C-101B-9397-08002B2CF9AE}" pid="3" name="TaxKeyword">
    <vt:lpwstr/>
  </property>
</Properties>
</file>