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04F43" w14:textId="77777777" w:rsidR="00E11588" w:rsidRPr="000D5094" w:rsidRDefault="00E11588" w:rsidP="000D5094">
      <w:pPr>
        <w:spacing w:before="120" w:line="276" w:lineRule="auto"/>
        <w:jc w:val="right"/>
        <w:outlineLvl w:val="0"/>
        <w:rPr>
          <w:rFonts w:cs="Arial"/>
          <w:b/>
          <w:bCs/>
          <w:sz w:val="22"/>
          <w:szCs w:val="22"/>
          <w:lang w:eastAsia="sl-SI"/>
        </w:rPr>
      </w:pPr>
      <w:bookmarkStart w:id="0" w:name="_GoBack"/>
      <w:bookmarkEnd w:id="0"/>
      <w:r w:rsidRPr="000D5094">
        <w:rPr>
          <w:rFonts w:cs="Arial"/>
          <w:b/>
          <w:color w:val="000000"/>
          <w:sz w:val="22"/>
          <w:szCs w:val="22"/>
        </w:rPr>
        <w:t>PREDLOG</w:t>
      </w:r>
    </w:p>
    <w:p w14:paraId="32ADB467" w14:textId="77777777" w:rsidR="00E11588" w:rsidRPr="000D5094" w:rsidRDefault="00E11588" w:rsidP="000D5094">
      <w:pPr>
        <w:pStyle w:val="Naslovpredpisa"/>
        <w:spacing w:before="0" w:after="0" w:line="276" w:lineRule="auto"/>
        <w:jc w:val="right"/>
        <w:rPr>
          <w:rFonts w:cs="Arial"/>
          <w:color w:val="000000"/>
        </w:rPr>
      </w:pPr>
      <w:r w:rsidRPr="000D5094">
        <w:rPr>
          <w:rFonts w:cs="Arial"/>
          <w:iCs/>
          <w:color w:val="000000"/>
          <w:lang w:eastAsia="sl-SI"/>
        </w:rPr>
        <w:t xml:space="preserve">EVA </w:t>
      </w:r>
      <w:r w:rsidRPr="000D5094">
        <w:rPr>
          <w:rFonts w:cs="Arial"/>
          <w:color w:val="000000"/>
          <w:lang w:eastAsia="sl-SI"/>
        </w:rPr>
        <w:t>2017-3330-0062</w:t>
      </w:r>
      <w:r w:rsidRPr="000D5094">
        <w:rPr>
          <w:rFonts w:cs="Arial"/>
          <w:color w:val="000000"/>
        </w:rPr>
        <w:t xml:space="preserve"> </w:t>
      </w:r>
    </w:p>
    <w:p w14:paraId="4CEE9F05" w14:textId="77777777" w:rsidR="00E11588" w:rsidRPr="000D5094" w:rsidRDefault="00E11588" w:rsidP="000D5094">
      <w:pPr>
        <w:pStyle w:val="Naslovpredpisa"/>
        <w:spacing w:before="0" w:after="0" w:line="276" w:lineRule="auto"/>
        <w:jc w:val="right"/>
        <w:rPr>
          <w:rFonts w:cs="Arial"/>
          <w:color w:val="000000"/>
        </w:rPr>
      </w:pPr>
      <w:r w:rsidRPr="000D5094">
        <w:rPr>
          <w:rFonts w:cs="Arial"/>
          <w:color w:val="000000"/>
        </w:rPr>
        <w:t>REDNI POSTOPEK</w:t>
      </w:r>
    </w:p>
    <w:p w14:paraId="79576738" w14:textId="77777777" w:rsidR="00E11588" w:rsidRPr="000D5094" w:rsidRDefault="00E11588" w:rsidP="000D5094">
      <w:pPr>
        <w:spacing w:before="120" w:line="276" w:lineRule="auto"/>
        <w:jc w:val="center"/>
        <w:outlineLvl w:val="0"/>
        <w:rPr>
          <w:rFonts w:cs="Arial"/>
          <w:b/>
          <w:bCs/>
          <w:sz w:val="22"/>
          <w:szCs w:val="22"/>
          <w:lang w:eastAsia="sl-SI"/>
        </w:rPr>
      </w:pPr>
    </w:p>
    <w:p w14:paraId="291FB878" w14:textId="77777777" w:rsidR="00E11588" w:rsidRPr="000D5094" w:rsidRDefault="00E11588"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t>ZAKON O ZNANSTVENORAZISKOVALNI IN INOVACIJSKI DEJAVNOSTI</w:t>
      </w:r>
    </w:p>
    <w:p w14:paraId="40F4A770" w14:textId="77777777" w:rsidR="00E11588" w:rsidRPr="000D5094" w:rsidRDefault="00E11588" w:rsidP="000D5094">
      <w:pPr>
        <w:spacing w:line="276" w:lineRule="auto"/>
        <w:rPr>
          <w:rFonts w:cs="Arial"/>
          <w:b/>
          <w:bCs/>
          <w:sz w:val="22"/>
          <w:szCs w:val="22"/>
          <w:lang w:eastAsia="sl-SI"/>
        </w:rPr>
      </w:pPr>
    </w:p>
    <w:p w14:paraId="04C85759" w14:textId="77777777" w:rsidR="00E11588" w:rsidRPr="000D5094" w:rsidRDefault="00E11588" w:rsidP="000D5094">
      <w:pPr>
        <w:spacing w:before="120" w:line="276" w:lineRule="auto"/>
        <w:jc w:val="center"/>
        <w:outlineLvl w:val="0"/>
        <w:rPr>
          <w:rFonts w:cs="Arial"/>
          <w:b/>
          <w:bCs/>
          <w:sz w:val="22"/>
          <w:szCs w:val="22"/>
          <w:lang w:eastAsia="sl-SI"/>
        </w:rPr>
      </w:pPr>
    </w:p>
    <w:p w14:paraId="14CB94C7" w14:textId="77777777" w:rsidR="00E11588" w:rsidRPr="000D5094" w:rsidRDefault="00E11588" w:rsidP="000D5094">
      <w:pPr>
        <w:pStyle w:val="Odstavekseznama"/>
        <w:numPr>
          <w:ilvl w:val="0"/>
          <w:numId w:val="17"/>
        </w:numPr>
        <w:spacing w:before="120"/>
        <w:outlineLvl w:val="0"/>
        <w:rPr>
          <w:rFonts w:ascii="Arial" w:hAnsi="Arial" w:cs="Arial"/>
          <w:b/>
          <w:bCs/>
          <w:lang w:eastAsia="sl-SI"/>
        </w:rPr>
      </w:pPr>
      <w:r w:rsidRPr="000D5094">
        <w:rPr>
          <w:rFonts w:ascii="Arial" w:hAnsi="Arial" w:cs="Arial"/>
          <w:b/>
          <w:bCs/>
          <w:lang w:eastAsia="sl-SI"/>
        </w:rPr>
        <w:t>UVOD</w:t>
      </w:r>
    </w:p>
    <w:p w14:paraId="6117468C" w14:textId="77777777" w:rsidR="00E11588" w:rsidRPr="000D5094" w:rsidRDefault="00E11588" w:rsidP="000D5094">
      <w:pPr>
        <w:spacing w:after="160" w:line="276" w:lineRule="auto"/>
        <w:jc w:val="both"/>
        <w:rPr>
          <w:rFonts w:cs="Arial"/>
          <w:b/>
          <w:sz w:val="22"/>
          <w:szCs w:val="22"/>
          <w:lang w:eastAsia="sl-SI"/>
        </w:rPr>
      </w:pPr>
    </w:p>
    <w:p w14:paraId="54FA41CC" w14:textId="77777777" w:rsidR="00E11588" w:rsidRPr="000D5094" w:rsidRDefault="00E11588" w:rsidP="000D5094">
      <w:pPr>
        <w:pStyle w:val="Odstavekseznama"/>
        <w:numPr>
          <w:ilvl w:val="0"/>
          <w:numId w:val="14"/>
        </w:numPr>
        <w:spacing w:after="160"/>
        <w:jc w:val="both"/>
        <w:rPr>
          <w:rFonts w:ascii="Arial" w:eastAsia="Times New Roman" w:hAnsi="Arial" w:cs="Arial"/>
          <w:b/>
          <w:lang w:eastAsia="sl-SI"/>
        </w:rPr>
      </w:pPr>
      <w:r w:rsidRPr="000D5094">
        <w:rPr>
          <w:rFonts w:ascii="Arial" w:eastAsia="Times New Roman" w:hAnsi="Arial" w:cs="Arial"/>
          <w:b/>
          <w:lang w:eastAsia="sl-SI"/>
        </w:rPr>
        <w:t>OCENA STANJA IN RAZLOGI ZA SPREJEM ZAKONA</w:t>
      </w:r>
    </w:p>
    <w:p w14:paraId="1FBB2041" w14:textId="36910263" w:rsidR="00E11588" w:rsidRPr="000D5094" w:rsidRDefault="00E11588" w:rsidP="000D5094">
      <w:pPr>
        <w:spacing w:line="276" w:lineRule="auto"/>
        <w:jc w:val="both"/>
        <w:rPr>
          <w:rFonts w:cs="Arial"/>
          <w:sz w:val="22"/>
          <w:szCs w:val="22"/>
        </w:rPr>
      </w:pPr>
      <w:r w:rsidRPr="000D5094">
        <w:rPr>
          <w:rFonts w:cs="Arial"/>
          <w:sz w:val="22"/>
          <w:szCs w:val="22"/>
        </w:rPr>
        <w:t xml:space="preserve">Državni zbor Republike Slovenije je v letu 2011 sprejel Resolucijo o  raziskovalni in inovacijski strategiji Slovenije 2011–2020 (ReRISS11-20), ki identificira družbene izzive, ki zahtevajo kritičen razmislek in raziskovanje vzrokov za nastalo stanje, predvsem pa prenovo načina življenja, delovanja, ustvarjanja, proizvodnje in povezovanja. </w:t>
      </w:r>
      <w:r w:rsidR="00D77824" w:rsidRPr="000D5094">
        <w:rPr>
          <w:rFonts w:cs="Arial"/>
          <w:sz w:val="22"/>
          <w:szCs w:val="22"/>
        </w:rPr>
        <w:t>Resolucija i</w:t>
      </w:r>
      <w:r w:rsidRPr="000D5094">
        <w:rPr>
          <w:rFonts w:cs="Arial"/>
          <w:sz w:val="22"/>
          <w:szCs w:val="22"/>
        </w:rPr>
        <w:t xml:space="preserve">zpostavlja </w:t>
      </w:r>
      <w:r w:rsidR="00D77824" w:rsidRPr="000D5094">
        <w:rPr>
          <w:rFonts w:cs="Arial"/>
          <w:sz w:val="22"/>
          <w:szCs w:val="22"/>
        </w:rPr>
        <w:t xml:space="preserve">potrebo </w:t>
      </w:r>
      <w:r w:rsidRPr="000D5094">
        <w:rPr>
          <w:rFonts w:cs="Arial"/>
          <w:sz w:val="22"/>
          <w:szCs w:val="22"/>
        </w:rPr>
        <w:t xml:space="preserve">po ustvarjalnosti in znanju kot dobrinah, ki izpolnjujeta posameznika in mu dajeta ustrezno mesto v sodobni družbi, omogoča družbeno vključenost, trajnosten način življenja in trajnostno gospodarstvo, kar vse vodi do visoke kakovosti življenja in pravičnejše družbe. Z ReRISS11-20 država Slovenija ob upoštevanju družbene odgovornosti priznava trajno zavezanost znanosti in razvoju ter priznava njuno pomembno vlogo pri družbenemu napredku in ustvarjanju blaginje za svoje državljane. Izhajajoč iz ReRISS11-20 Slovenija podpira celovitost in nedeljivost znanosti ter krepitev avtonomije znanosti in njenih institucij (tako javnih raziskovalnih kot tudi javnih visokošolskih zavodov) ob hkratni podpori usklajeni soodvisnosti znanosti, razvoja in inovacij, kar edino zagotavlja splošni družbeni napredek in blaginjo. </w:t>
      </w:r>
      <w:r w:rsidRPr="000D5094">
        <w:rPr>
          <w:rFonts w:cs="Arial"/>
          <w:b/>
          <w:sz w:val="22"/>
          <w:szCs w:val="22"/>
          <w:u w:val="single"/>
        </w:rPr>
        <w:t>Vizija</w:t>
      </w:r>
      <w:r w:rsidRPr="000D5094">
        <w:rPr>
          <w:rFonts w:cs="Arial"/>
          <w:sz w:val="22"/>
          <w:szCs w:val="22"/>
        </w:rPr>
        <w:t xml:space="preserve"> ReRISS11-20 je</w:t>
      </w:r>
      <w:r w:rsidR="00B553C0" w:rsidRPr="000D5094">
        <w:rPr>
          <w:rFonts w:cs="Arial"/>
          <w:sz w:val="22"/>
          <w:szCs w:val="22"/>
        </w:rPr>
        <w:t>:</w:t>
      </w:r>
      <w:r w:rsidRPr="000D5094">
        <w:rPr>
          <w:rFonts w:cs="Arial"/>
          <w:sz w:val="22"/>
          <w:szCs w:val="22"/>
        </w:rPr>
        <w:t xml:space="preserve"> »</w:t>
      </w:r>
      <w:r w:rsidRPr="000D5094">
        <w:rPr>
          <w:rFonts w:cs="Arial"/>
          <w:i/>
          <w:sz w:val="22"/>
          <w:szCs w:val="22"/>
        </w:rPr>
        <w:t>Do leta 2020 bo vzpostavljen odziven raziskovalni in inovacijski sistem, ki ga bodo sooblikovali vsi deležniki in bo odprt svetu. Ta sistem bo trdno zasidran v družbi, bo v njeni službi, odzival se bo na potrebe in hotenja državljanov ter omogočal reševanje velikih družbenih izzivov prihodnosti, kot so podnebne spremembe, energija, pomanjkanje virov, zdravje in staranje. Zato se bosta v družbi povečala ugled in privlačnost dela raziskovalcev, razvojnikov in inovatorjev. Pravni okvir za delovanje takšnega sistema bo s prilagoditvijo zakonodaje vzpostavljen v letu 2012</w:t>
      </w:r>
      <w:r w:rsidRPr="000D5094">
        <w:rPr>
          <w:rFonts w:cs="Arial"/>
          <w:sz w:val="22"/>
          <w:szCs w:val="22"/>
        </w:rPr>
        <w:t xml:space="preserve">.« </w:t>
      </w:r>
      <w:r w:rsidRPr="000D5094">
        <w:rPr>
          <w:rFonts w:cs="Arial"/>
          <w:b/>
          <w:sz w:val="22"/>
          <w:szCs w:val="22"/>
          <w:u w:val="single"/>
        </w:rPr>
        <w:t xml:space="preserve">Cilj </w:t>
      </w:r>
      <w:r w:rsidRPr="000D5094">
        <w:rPr>
          <w:rFonts w:cs="Arial"/>
          <w:sz w:val="22"/>
          <w:szCs w:val="22"/>
        </w:rPr>
        <w:t>pa je vzpostaviti sodoben raziskovalni in inovacijski sistem, ki bo omogočal višjo kakovost življenja za vse, s kritično refleksijo družbe, učinkovitim reševanjem družbenih izzivov in dvigom dodane vrednosti na zaposlenega ter zagotavljanjem več in kakovostnejših delovnih mest.</w:t>
      </w:r>
    </w:p>
    <w:p w14:paraId="68D11BBA"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Spremljanje izvajanja ciljev, opredeljenih v ReRISS11-20 je bilo skladno z opredeljenimi ukrepi za spremljanje implementacije izvedeno </w:t>
      </w:r>
      <w:r w:rsidR="004412B1" w:rsidRPr="000D5094">
        <w:rPr>
          <w:rFonts w:cs="Arial"/>
          <w:sz w:val="22"/>
          <w:szCs w:val="22"/>
        </w:rPr>
        <w:t>trikrat</w:t>
      </w:r>
      <w:r w:rsidRPr="000D5094">
        <w:rPr>
          <w:rStyle w:val="Sprotnaopomba-sklic"/>
          <w:rFonts w:cs="Arial"/>
          <w:sz w:val="22"/>
          <w:szCs w:val="22"/>
        </w:rPr>
        <w:footnoteReference w:id="2"/>
      </w:r>
      <w:r w:rsidRPr="000D5094">
        <w:rPr>
          <w:rFonts w:cs="Arial"/>
          <w:sz w:val="22"/>
          <w:szCs w:val="22"/>
        </w:rPr>
        <w:t xml:space="preserve"> v času veljavnosti resolucije, rezultati analize </w:t>
      </w:r>
      <w:r w:rsidRPr="000D5094">
        <w:rPr>
          <w:rFonts w:cs="Arial"/>
          <w:sz w:val="22"/>
          <w:szCs w:val="22"/>
        </w:rPr>
        <w:lastRenderedPageBreak/>
        <w:t xml:space="preserve">pa so bili predstavljeni Svetu za znanost in tehnologijo Republike Slovenije, Vladi Republike Slovenije in Državnemu zboru Republike Slovenije. </w:t>
      </w:r>
    </w:p>
    <w:p w14:paraId="39219EAA" w14:textId="77777777" w:rsidR="00E11588" w:rsidRPr="000D5094" w:rsidRDefault="00E11588" w:rsidP="000D5094">
      <w:pPr>
        <w:spacing w:line="276" w:lineRule="auto"/>
        <w:jc w:val="both"/>
        <w:rPr>
          <w:rFonts w:cs="Arial"/>
          <w:sz w:val="22"/>
          <w:szCs w:val="22"/>
        </w:rPr>
      </w:pPr>
    </w:p>
    <w:p w14:paraId="2E30EB92" w14:textId="259317DC" w:rsidR="00B64E96" w:rsidRPr="000D5094" w:rsidRDefault="00294C7C" w:rsidP="000D5094">
      <w:pPr>
        <w:spacing w:line="276" w:lineRule="auto"/>
        <w:jc w:val="both"/>
        <w:rPr>
          <w:rFonts w:cs="Arial"/>
          <w:sz w:val="22"/>
          <w:szCs w:val="22"/>
        </w:rPr>
      </w:pPr>
      <w:r w:rsidRPr="000D5094">
        <w:rPr>
          <w:rFonts w:cs="Arial"/>
          <w:sz w:val="22"/>
          <w:szCs w:val="22"/>
        </w:rPr>
        <w:t xml:space="preserve">Razvoj raziskovalne in inovacijske dejavnosti spremlja tudi UMAR v okviru </w:t>
      </w:r>
      <w:r w:rsidR="005C7CDE" w:rsidRPr="000D5094">
        <w:rPr>
          <w:rFonts w:cs="Arial"/>
          <w:sz w:val="22"/>
          <w:szCs w:val="22"/>
        </w:rPr>
        <w:t>Poročila o razvoju</w:t>
      </w:r>
      <w:r w:rsidR="005C7CDE" w:rsidRPr="000D5094">
        <w:rPr>
          <w:rStyle w:val="Sprotnaopomba-sklic"/>
          <w:rFonts w:cs="Arial"/>
          <w:sz w:val="22"/>
          <w:szCs w:val="22"/>
        </w:rPr>
        <w:footnoteReference w:id="3"/>
      </w:r>
      <w:r w:rsidR="005C7CDE" w:rsidRPr="000D5094">
        <w:rPr>
          <w:rFonts w:cs="Arial"/>
          <w:sz w:val="22"/>
          <w:szCs w:val="22"/>
        </w:rPr>
        <w:t xml:space="preserve"> s katerimi spremlja uresničevanje </w:t>
      </w:r>
      <w:r w:rsidRPr="000D5094">
        <w:rPr>
          <w:rFonts w:cs="Arial"/>
          <w:sz w:val="22"/>
          <w:szCs w:val="22"/>
        </w:rPr>
        <w:t>Strategije razvoja Slovenije 2030, ki jo je Vlada RS sprejela decembra 2017. Strategija razvoja Slovenije 2030 je v osrednjem cilju usmerjena k zagotavljanju kakovostnega življenja za vse z uravnoteženim gospodarskim, družbenim in okoljskim razvojem, ki ustvarja pogoje in priložnosti za sedanje in prihodnje rodove. Med razvojnimi cilji Slovenije je tudi konkurenčen in družbeno odgovoren podjetniški in raziskovalni sektor, ki je pomembno gibalo razvoja. Konkurenčnost slovenskega gospodarstva zmanjšuje predvsem nizka dodana vrednost na zaposlenega (produktivnost). Ustvarjanje visoke dodane vrednosti bo zato podprto z inovacijami, temeljnim in aplikativnim raziskovanjem, spodbujanjem ustvarjalnosti ter z izkoriščanjem digitalnih potencialov in vseh priložnosti, ki jih prinaša četrta industrijska revolucija. Zato država raziskave in inovacije umešča v središče razvojnih politik za doseganje bolj konkurenčnega in odgovornega podjetniškega in raziskovalnega sektorja. Poleg tega je treba vzpost</w:t>
      </w:r>
      <w:r w:rsidR="00DA3BAD" w:rsidRPr="000D5094">
        <w:rPr>
          <w:rFonts w:cs="Arial"/>
          <w:sz w:val="22"/>
          <w:szCs w:val="22"/>
        </w:rPr>
        <w:t>a</w:t>
      </w:r>
      <w:r w:rsidRPr="000D5094">
        <w:rPr>
          <w:rFonts w:cs="Arial"/>
          <w:sz w:val="22"/>
          <w:szCs w:val="22"/>
        </w:rPr>
        <w:t>viti spodbudno in predvidljivo okolje za raziskovanje, poslovanje in investicije, ustrezno infrastrukturo kakovosti, sodobno raziskovalno, informacijsko in komunikacijsko infrastrukturo ter zagotoviti ustrezne človeške vire.</w:t>
      </w:r>
    </w:p>
    <w:p w14:paraId="435DAB88" w14:textId="425A8662" w:rsidR="00B64E96" w:rsidRPr="000D5094" w:rsidRDefault="00B64E96" w:rsidP="000D5094">
      <w:pPr>
        <w:spacing w:before="120" w:line="276" w:lineRule="auto"/>
        <w:jc w:val="both"/>
        <w:rPr>
          <w:rFonts w:cs="Arial"/>
          <w:sz w:val="22"/>
          <w:szCs w:val="22"/>
        </w:rPr>
      </w:pPr>
      <w:r w:rsidRPr="000D5094">
        <w:rPr>
          <w:rFonts w:cs="Arial"/>
          <w:sz w:val="22"/>
          <w:szCs w:val="22"/>
        </w:rPr>
        <w:t>Pomemben okvir za oblikovanje in izvajanje politik na področju znanstvenoraziskovalne in inovacijske dejavnosti predstavlja tudi prenovljeni koncept Evropskega raziskovalnega prostora (v nadaljevanju: ERA). Le-ta nastaja v sodelovanju med Evropsko komisijo (EK) in državami članicami v okviru Sveta. Nova ERA je opredeljena kot osredotočena na raziskovalce, temelječa na vrednotah, s poudarkom tako na odličnosti kot vplivu, kjer so podprti razisk</w:t>
      </w:r>
      <w:r w:rsidR="00B4460C" w:rsidRPr="000D5094">
        <w:rPr>
          <w:rFonts w:cs="Arial"/>
          <w:sz w:val="22"/>
          <w:szCs w:val="22"/>
        </w:rPr>
        <w:t>ovalci, znanje in tehnologije, ki</w:t>
      </w:r>
      <w:r w:rsidRPr="000D5094">
        <w:rPr>
          <w:rFonts w:cs="Arial"/>
          <w:sz w:val="22"/>
          <w:szCs w:val="22"/>
        </w:rPr>
        <w:t xml:space="preserve"> lahko svobodno krožijo. Poleg odličnosti je za uspešnost ERA pomembna tudi integriteta na področju raziskav, etika </w:t>
      </w:r>
      <w:r w:rsidR="00B4460C" w:rsidRPr="000D5094">
        <w:rPr>
          <w:rFonts w:cs="Arial"/>
          <w:sz w:val="22"/>
          <w:szCs w:val="22"/>
        </w:rPr>
        <w:t xml:space="preserve">v raziskavah </w:t>
      </w:r>
      <w:r w:rsidRPr="000D5094">
        <w:rPr>
          <w:rFonts w:cs="Arial"/>
          <w:sz w:val="22"/>
          <w:szCs w:val="22"/>
        </w:rPr>
        <w:t>in skupne vrednote, svoboda zn</w:t>
      </w:r>
      <w:r w:rsidR="00B4460C" w:rsidRPr="000D5094">
        <w:rPr>
          <w:rFonts w:cs="Arial"/>
          <w:sz w:val="22"/>
          <w:szCs w:val="22"/>
        </w:rPr>
        <w:t>anstvenega raziskovanja ter jas</w:t>
      </w:r>
      <w:r w:rsidRPr="000D5094">
        <w:rPr>
          <w:rFonts w:cs="Arial"/>
          <w:sz w:val="22"/>
          <w:szCs w:val="22"/>
        </w:rPr>
        <w:t>ne metode evalvacij (peer review).</w:t>
      </w:r>
    </w:p>
    <w:p w14:paraId="7B8A69AD" w14:textId="55A60936" w:rsidR="00B64E96" w:rsidRPr="000D5094" w:rsidRDefault="00B64E96" w:rsidP="000D5094">
      <w:pPr>
        <w:spacing w:before="120" w:line="276" w:lineRule="auto"/>
        <w:jc w:val="both"/>
        <w:rPr>
          <w:rFonts w:cs="Arial"/>
          <w:sz w:val="22"/>
          <w:szCs w:val="22"/>
        </w:rPr>
      </w:pPr>
      <w:r w:rsidRPr="000D5094">
        <w:rPr>
          <w:rFonts w:cs="Arial"/>
          <w:sz w:val="22"/>
          <w:szCs w:val="22"/>
        </w:rPr>
        <w:t xml:space="preserve">V kolikor želi Slovenija aktivno soustvarjati </w:t>
      </w:r>
      <w:r w:rsidR="00B4460C" w:rsidRPr="000D5094">
        <w:rPr>
          <w:rFonts w:cs="Arial"/>
          <w:sz w:val="22"/>
          <w:szCs w:val="22"/>
        </w:rPr>
        <w:t>novo</w:t>
      </w:r>
      <w:r w:rsidRPr="000D5094">
        <w:rPr>
          <w:rFonts w:cs="Arial"/>
          <w:sz w:val="22"/>
          <w:szCs w:val="22"/>
        </w:rPr>
        <w:t xml:space="preserve"> ERA in če želi konkurenčno sodelovati z najboljšimi, mora nujno reformirati znanstvenoraziskovalni in inovacijski sistem, tako v smislu upravljanja institucij, kot tudi oblikovanja in izvajanja politik na tem področju. Najpomembnejša dokumenta, ki tlakujeta konceptualno podstat novega ERA sta Sporočilo Komisije Evropskemu parlamentu, Svetu, Evropskemu ekonomsko-socialnemu odboru in odboru regij</w:t>
      </w:r>
      <w:r w:rsidRPr="000D5094">
        <w:rPr>
          <w:rStyle w:val="Sprotnaopomba-sklic"/>
          <w:rFonts w:cs="Arial"/>
          <w:sz w:val="22"/>
          <w:szCs w:val="22"/>
        </w:rPr>
        <w:footnoteReference w:id="4"/>
      </w:r>
      <w:r w:rsidRPr="000D5094">
        <w:rPr>
          <w:rFonts w:cs="Arial"/>
          <w:sz w:val="22"/>
          <w:szCs w:val="22"/>
        </w:rPr>
        <w:t xml:space="preserve"> in Sklepi Sveta o novem Evropskem raziskovalnem prostoru</w:t>
      </w:r>
      <w:r w:rsidRPr="000D5094">
        <w:rPr>
          <w:rStyle w:val="Sprotnaopomba-sklic"/>
          <w:rFonts w:cs="Arial"/>
          <w:sz w:val="22"/>
          <w:szCs w:val="22"/>
        </w:rPr>
        <w:footnoteReference w:id="5"/>
      </w:r>
      <w:r w:rsidRPr="000D5094">
        <w:rPr>
          <w:rFonts w:cs="Arial"/>
          <w:sz w:val="22"/>
          <w:szCs w:val="22"/>
        </w:rPr>
        <w:t>. Že v izhodišču je cilj ERA oblikovanje skupnega znanstvenega in tehnološkega prostora v EU ter ustvariti enotni trg za raziskave in inovacije, ki podpira prosto gibanje raziskovalcev ter prosti pretok znanstvenega znanja in inovacij</w:t>
      </w:r>
      <w:r w:rsidR="00B4460C" w:rsidRPr="000D5094">
        <w:rPr>
          <w:rFonts w:cs="Arial"/>
          <w:sz w:val="22"/>
          <w:szCs w:val="22"/>
        </w:rPr>
        <w:t>, kar vodi v</w:t>
      </w:r>
      <w:r w:rsidRPr="000D5094">
        <w:rPr>
          <w:rFonts w:cs="Arial"/>
          <w:sz w:val="22"/>
          <w:szCs w:val="22"/>
        </w:rPr>
        <w:t xml:space="preserve"> spodbuja</w:t>
      </w:r>
      <w:r w:rsidR="00B4460C" w:rsidRPr="000D5094">
        <w:rPr>
          <w:rFonts w:cs="Arial"/>
          <w:sz w:val="22"/>
          <w:szCs w:val="22"/>
        </w:rPr>
        <w:t>nje konkurenčnosti evropske industrije</w:t>
      </w:r>
      <w:r w:rsidRPr="000D5094">
        <w:rPr>
          <w:rFonts w:cs="Arial"/>
          <w:sz w:val="22"/>
          <w:szCs w:val="22"/>
        </w:rPr>
        <w:t xml:space="preserve">. To vključuje preoblikovanje evropskega raziskovalnega okolja v smeri večjega čezmejnega sodelovanja, vsecelinske konkurenčnosti, doseganja kritične mase in usklajevanja ter izboljševanja nacionalnih raziskovalnih politik in sistemov. EU si je za doseganje globalne konkurenčnosti zadala ambiciozne cilje, predvsem v kontekstu dvojnega prehoda (digitalno in zeleno) in </w:t>
      </w:r>
      <w:r w:rsidRPr="000D5094">
        <w:rPr>
          <w:rFonts w:cs="Arial"/>
          <w:sz w:val="22"/>
          <w:szCs w:val="22"/>
        </w:rPr>
        <w:lastRenderedPageBreak/>
        <w:t xml:space="preserve">podnebne nevtralnosti do leta 2050 pri čemer je pospeševanje raziskav in inovacij ter izboljšanje sodelovanja med vsemi akterji ključnega pomena. </w:t>
      </w:r>
    </w:p>
    <w:p w14:paraId="080519EC" w14:textId="528A9A49" w:rsidR="00B64E96" w:rsidRPr="000D5094" w:rsidRDefault="00B64E96" w:rsidP="000D5094">
      <w:pPr>
        <w:spacing w:before="120" w:line="276" w:lineRule="auto"/>
        <w:jc w:val="both"/>
        <w:rPr>
          <w:rFonts w:cs="Arial"/>
          <w:sz w:val="22"/>
          <w:szCs w:val="22"/>
        </w:rPr>
      </w:pPr>
      <w:r w:rsidRPr="000D5094">
        <w:rPr>
          <w:rFonts w:cs="Arial"/>
          <w:sz w:val="22"/>
          <w:szCs w:val="22"/>
        </w:rPr>
        <w:t xml:space="preserve">Kot kritičen element je identificirano počasno spreminjanje odličnih raziskav v prelomne inovacije, kar je v veliki meri pogojeno tudi z </w:t>
      </w:r>
      <w:r w:rsidR="00B4460C" w:rsidRPr="000D5094">
        <w:rPr>
          <w:rFonts w:cs="Arial"/>
          <w:sz w:val="22"/>
          <w:szCs w:val="22"/>
        </w:rPr>
        <w:t>(ne)</w:t>
      </w:r>
      <w:r w:rsidRPr="000D5094">
        <w:rPr>
          <w:rFonts w:cs="Arial"/>
          <w:sz w:val="22"/>
          <w:szCs w:val="22"/>
        </w:rPr>
        <w:t>ustreznostjo upravljavskega okvirja. Za doseganje želenih rezultatov je potrebno v okviru ERA zagotoviti ustrezna javna sredstva, s katerimi je moč pritegniti tudi višja zasebna vlaganja. Tako je zastavljeni politični cilj vlaganje 1,25 % BDP javnih sredstev v raziskave in razvoj na strani držav članic, pri čemer je cilj dvigniti tudi obseg sredstev, ki jih države namenijo skupnim programom, iz sedanjih 1 % na 5 % ter doseganje sinergij med različnimi viri sredstev. Poseben poudarek je dan tudi okviru za poklicne poti v raziskavah, znotraj katerega naslavlja ključne izzive na področju nagrajevanja, stab</w:t>
      </w:r>
      <w:r w:rsidR="00B4460C" w:rsidRPr="000D5094">
        <w:rPr>
          <w:rFonts w:cs="Arial"/>
          <w:sz w:val="22"/>
          <w:szCs w:val="22"/>
        </w:rPr>
        <w:t>ilnosti zaposlitev in privlačnosti</w:t>
      </w:r>
      <w:r w:rsidRPr="000D5094">
        <w:rPr>
          <w:rFonts w:cs="Arial"/>
          <w:sz w:val="22"/>
          <w:szCs w:val="22"/>
        </w:rPr>
        <w:t xml:space="preserve"> raziskovalnih karier. V tem kontekstu je poseben poudarek na ukrepih za zagotavljanje enakosti spolov. Področje, ki je močno </w:t>
      </w:r>
      <w:r w:rsidR="00B4460C" w:rsidRPr="000D5094">
        <w:rPr>
          <w:rFonts w:cs="Arial"/>
          <w:sz w:val="22"/>
          <w:szCs w:val="22"/>
        </w:rPr>
        <w:t>izpostavljeno</w:t>
      </w:r>
      <w:r w:rsidRPr="000D5094">
        <w:rPr>
          <w:rFonts w:cs="Arial"/>
          <w:sz w:val="22"/>
          <w:szCs w:val="22"/>
        </w:rPr>
        <w:t xml:space="preserve"> in ki je eno osrednjih razvojno/organizacijskih vprašanj znanstvenoraziskovalne in inovacijske dejavnosti je vprašanje odprte znanosti. Odprtost v okolje in obča dostopnost raziskovalnih rezultatov sta namreč predpogoja za legitimnost zvišanja financiranja znanosti in zagotavljanja uspešnega prenosa znanstvenih rezultatov v gospodarstvo in širšo družbo. Za celovito izrabo potencialov in optimiziranje rezultatov je pomembna tudi koordinacija aktivnosti na področju raziskovalne infrastrukture.</w:t>
      </w:r>
    </w:p>
    <w:p w14:paraId="7CD54DDD" w14:textId="09EE107F" w:rsidR="00B64E96" w:rsidRPr="000D5094" w:rsidRDefault="00B64E96" w:rsidP="000D5094">
      <w:pPr>
        <w:spacing w:before="120" w:line="276" w:lineRule="auto"/>
        <w:jc w:val="both"/>
        <w:rPr>
          <w:rFonts w:cs="Arial"/>
          <w:sz w:val="22"/>
          <w:szCs w:val="22"/>
        </w:rPr>
      </w:pPr>
      <w:r w:rsidRPr="000D5094">
        <w:rPr>
          <w:rFonts w:cs="Arial"/>
          <w:sz w:val="22"/>
          <w:szCs w:val="22"/>
        </w:rPr>
        <w:t xml:space="preserve">Nov globlji in širši ERA bo sodeloval z državami članicami pri doseganju štirih ključnih strateških ciljev: dajanju prednosti naložbam na področju raziskav in inovacij, izboljšanju dostopa do odličnosti, prenosu raziskovalnih in inovacijskih dosežkov v gospodarstvo ter poglabljanju politik, ki spodbujajo prosti pretok znanja. </w:t>
      </w:r>
    </w:p>
    <w:p w14:paraId="35E605D8" w14:textId="77777777" w:rsidR="00294C7C" w:rsidRPr="000D5094" w:rsidRDefault="00294C7C" w:rsidP="000D5094">
      <w:pPr>
        <w:spacing w:line="276" w:lineRule="auto"/>
        <w:jc w:val="both"/>
        <w:rPr>
          <w:rFonts w:cs="Arial"/>
          <w:sz w:val="22"/>
          <w:szCs w:val="22"/>
        </w:rPr>
      </w:pPr>
    </w:p>
    <w:p w14:paraId="547AF9DF" w14:textId="46845F2A" w:rsidR="00E11588" w:rsidRPr="000D5094" w:rsidRDefault="00E11588" w:rsidP="000D5094">
      <w:pPr>
        <w:spacing w:line="276" w:lineRule="auto"/>
        <w:jc w:val="both"/>
        <w:rPr>
          <w:rFonts w:cs="Arial"/>
          <w:sz w:val="22"/>
          <w:szCs w:val="22"/>
        </w:rPr>
      </w:pPr>
      <w:r w:rsidRPr="000D5094">
        <w:rPr>
          <w:rFonts w:cs="Arial"/>
          <w:sz w:val="22"/>
          <w:szCs w:val="22"/>
        </w:rPr>
        <w:t>Izvajanje vizije Raziskovalne in inovacijske strategije 2011-2020 (RISS) so deležniki v anketi ob pripravi poročila o izvajanju RISS za leti 2013 in 2014 (pripravljeno, obravnavano in sprejeto v letu 2016) ocenili relativno kritično, kar gre pripisati predvsem padcu državnih proračunskih sredstev za raziskave in razvoj za več kot četrtino (26,5 % v letu 2014 glede na 2011</w:t>
      </w:r>
      <w:r w:rsidRPr="000D5094">
        <w:rPr>
          <w:rStyle w:val="Sprotnaopomba-sklic"/>
          <w:rFonts w:cs="Arial"/>
          <w:sz w:val="22"/>
          <w:szCs w:val="22"/>
        </w:rPr>
        <w:footnoteReference w:id="6"/>
      </w:r>
      <w:r w:rsidRPr="000D5094">
        <w:rPr>
          <w:rFonts w:cs="Arial"/>
          <w:sz w:val="22"/>
          <w:szCs w:val="22"/>
        </w:rPr>
        <w:t xml:space="preserve">) in dejstvu, da v času izvajanja resolucije ni prišlo do nadaljnje potrebne integracije področij raziskav in inovacij (tehnologije) temveč se je nasprotno, z novo resorsko delitvijo po volitvah </w:t>
      </w:r>
      <w:r w:rsidRPr="000D5094">
        <w:rPr>
          <w:rFonts w:cs="Arial"/>
          <w:sz w:val="22"/>
          <w:szCs w:val="22"/>
        </w:rPr>
        <w:lastRenderedPageBreak/>
        <w:t xml:space="preserve">leta 2011, pričeti proces povezovanja prekinil in se ločil tudi institucionalno. Tudi zaradi obeh dejstev od sprejema RISS še ni prišlo do predvidenih sprememb zakonodajnega okvirja. </w:t>
      </w:r>
    </w:p>
    <w:p w14:paraId="0CD0C804" w14:textId="77777777" w:rsidR="0080126F" w:rsidRPr="000D5094" w:rsidRDefault="0080126F" w:rsidP="000D5094">
      <w:pPr>
        <w:spacing w:line="276" w:lineRule="auto"/>
        <w:jc w:val="both"/>
        <w:rPr>
          <w:rFonts w:cs="Arial"/>
          <w:sz w:val="22"/>
          <w:szCs w:val="22"/>
        </w:rPr>
      </w:pPr>
    </w:p>
    <w:p w14:paraId="4095F96D" w14:textId="17E10890" w:rsidR="0080126F" w:rsidRPr="000D5094" w:rsidRDefault="0080126F" w:rsidP="000D5094">
      <w:pPr>
        <w:spacing w:line="276" w:lineRule="auto"/>
        <w:jc w:val="both"/>
        <w:rPr>
          <w:rFonts w:cs="Arial"/>
          <w:sz w:val="22"/>
          <w:szCs w:val="22"/>
        </w:rPr>
      </w:pPr>
      <w:r w:rsidRPr="000D5094">
        <w:rPr>
          <w:rFonts w:cs="Arial"/>
          <w:sz w:val="22"/>
          <w:szCs w:val="22"/>
        </w:rPr>
        <w:t xml:space="preserve">Slovenija je v času izvajanja RISS  kontinuirano padala na evropski inovacijski lestvici, kjer je iz skupine močnih inovatorjev padla v skupino zmernih inovatorjev. Slovenija je na tej lestvici </w:t>
      </w:r>
      <w:r w:rsidR="005C7CDE" w:rsidRPr="000D5094">
        <w:rPr>
          <w:rFonts w:cs="Arial"/>
          <w:sz w:val="22"/>
          <w:szCs w:val="22"/>
        </w:rPr>
        <w:t xml:space="preserve">ena redkih </w:t>
      </w:r>
      <w:r w:rsidRPr="000D5094">
        <w:rPr>
          <w:rFonts w:cs="Arial"/>
          <w:sz w:val="22"/>
          <w:szCs w:val="22"/>
        </w:rPr>
        <w:t>držav članic EU, ki v zadnjem osemletnem obdobju ne kaže pozitivnih razvojnih trendov  na področju znanstvenoraziskovalne in inovacijske dejavnosti.</w:t>
      </w:r>
    </w:p>
    <w:p w14:paraId="548E985F" w14:textId="77777777" w:rsidR="00E11588" w:rsidRPr="000D5094" w:rsidRDefault="00E11588" w:rsidP="000D5094">
      <w:pPr>
        <w:spacing w:line="276" w:lineRule="auto"/>
        <w:jc w:val="both"/>
        <w:rPr>
          <w:rFonts w:cs="Arial"/>
          <w:sz w:val="22"/>
          <w:szCs w:val="22"/>
        </w:rPr>
      </w:pPr>
    </w:p>
    <w:p w14:paraId="7D78632D" w14:textId="77777777" w:rsidR="00E11588" w:rsidRPr="000D5094" w:rsidRDefault="00E11588" w:rsidP="000D5094">
      <w:pPr>
        <w:spacing w:line="276" w:lineRule="auto"/>
        <w:jc w:val="both"/>
        <w:rPr>
          <w:rFonts w:cs="Arial"/>
          <w:sz w:val="22"/>
          <w:szCs w:val="22"/>
          <w:u w:val="single"/>
        </w:rPr>
      </w:pPr>
    </w:p>
    <w:p w14:paraId="0E81C06B" w14:textId="77777777" w:rsidR="00E11588" w:rsidRPr="000D5094" w:rsidRDefault="00E11588" w:rsidP="000D5094">
      <w:pPr>
        <w:spacing w:line="276" w:lineRule="auto"/>
        <w:jc w:val="both"/>
        <w:rPr>
          <w:rFonts w:cs="Arial"/>
          <w:sz w:val="22"/>
          <w:szCs w:val="22"/>
          <w:u w:val="single"/>
        </w:rPr>
      </w:pPr>
      <w:r w:rsidRPr="000D5094">
        <w:rPr>
          <w:rFonts w:cs="Arial"/>
          <w:sz w:val="22"/>
          <w:szCs w:val="22"/>
          <w:u w:val="single"/>
        </w:rPr>
        <w:t>Učinkovito upravljanje raziskovalnega in inovacijskega sistema</w:t>
      </w:r>
    </w:p>
    <w:p w14:paraId="22BF8125" w14:textId="77777777" w:rsidR="00E11588" w:rsidRPr="000D5094" w:rsidRDefault="00E11588" w:rsidP="000D5094">
      <w:pPr>
        <w:spacing w:line="276" w:lineRule="auto"/>
        <w:jc w:val="both"/>
        <w:rPr>
          <w:rFonts w:cs="Arial"/>
          <w:sz w:val="22"/>
          <w:szCs w:val="22"/>
          <w:u w:val="single"/>
        </w:rPr>
      </w:pPr>
    </w:p>
    <w:p w14:paraId="27CA2BBB" w14:textId="039968A5" w:rsidR="009C7E5A" w:rsidRPr="000D5094" w:rsidRDefault="00E11588" w:rsidP="000D5094">
      <w:pPr>
        <w:spacing w:line="276" w:lineRule="auto"/>
        <w:jc w:val="both"/>
        <w:rPr>
          <w:rFonts w:cs="Arial"/>
          <w:sz w:val="22"/>
          <w:szCs w:val="22"/>
        </w:rPr>
      </w:pPr>
      <w:r w:rsidRPr="000D5094">
        <w:rPr>
          <w:rFonts w:cs="Arial"/>
          <w:sz w:val="22"/>
          <w:szCs w:val="22"/>
        </w:rPr>
        <w:t xml:space="preserve">Upravljanje raziskovalnega in inovacijskega sistema se v zadnjih letih ni sistemsko spremenilo glede krepitve učinkovitosti in enotnosti sistema upravljanja. </w:t>
      </w:r>
      <w:r w:rsidR="009C7E5A" w:rsidRPr="000D5094">
        <w:rPr>
          <w:rFonts w:cs="Arial"/>
          <w:sz w:val="22"/>
          <w:szCs w:val="22"/>
        </w:rPr>
        <w:t xml:space="preserve">Zaradi velike razpršenosti deležnikov in odločevalcev </w:t>
      </w:r>
      <w:r w:rsidR="00642D21" w:rsidRPr="000D5094">
        <w:rPr>
          <w:rFonts w:cs="Arial"/>
          <w:sz w:val="22"/>
          <w:szCs w:val="22"/>
        </w:rPr>
        <w:t xml:space="preserve">v </w:t>
      </w:r>
      <w:r w:rsidR="009C7E5A" w:rsidRPr="000D5094">
        <w:rPr>
          <w:rFonts w:cs="Arial"/>
          <w:sz w:val="22"/>
          <w:szCs w:val="22"/>
        </w:rPr>
        <w:t>raziskovalne</w:t>
      </w:r>
      <w:r w:rsidR="00642D21" w:rsidRPr="000D5094">
        <w:rPr>
          <w:rFonts w:cs="Arial"/>
          <w:sz w:val="22"/>
          <w:szCs w:val="22"/>
        </w:rPr>
        <w:t>m</w:t>
      </w:r>
      <w:r w:rsidR="009C7E5A" w:rsidRPr="000D5094">
        <w:rPr>
          <w:rFonts w:cs="Arial"/>
          <w:sz w:val="22"/>
          <w:szCs w:val="22"/>
        </w:rPr>
        <w:t xml:space="preserve"> in inovacijske</w:t>
      </w:r>
      <w:r w:rsidR="00642D21" w:rsidRPr="000D5094">
        <w:rPr>
          <w:rFonts w:cs="Arial"/>
          <w:sz w:val="22"/>
          <w:szCs w:val="22"/>
        </w:rPr>
        <w:t>m</w:t>
      </w:r>
      <w:r w:rsidR="009C7E5A" w:rsidRPr="000D5094">
        <w:rPr>
          <w:rFonts w:cs="Arial"/>
          <w:sz w:val="22"/>
          <w:szCs w:val="22"/>
        </w:rPr>
        <w:t xml:space="preserve"> sistem</w:t>
      </w:r>
      <w:r w:rsidR="00642D21" w:rsidRPr="000D5094">
        <w:rPr>
          <w:rFonts w:cs="Arial"/>
          <w:sz w:val="22"/>
          <w:szCs w:val="22"/>
        </w:rPr>
        <w:t>u</w:t>
      </w:r>
      <w:r w:rsidR="009C7E5A" w:rsidRPr="000D5094">
        <w:rPr>
          <w:rFonts w:cs="Arial"/>
          <w:sz w:val="22"/>
          <w:szCs w:val="22"/>
        </w:rPr>
        <w:t xml:space="preserve"> in </w:t>
      </w:r>
      <w:r w:rsidR="00642D21" w:rsidRPr="000D5094">
        <w:rPr>
          <w:rFonts w:cs="Arial"/>
          <w:sz w:val="22"/>
          <w:szCs w:val="22"/>
        </w:rPr>
        <w:t xml:space="preserve">zaradi </w:t>
      </w:r>
      <w:r w:rsidR="009C7E5A" w:rsidRPr="000D5094">
        <w:rPr>
          <w:rFonts w:cs="Arial"/>
          <w:sz w:val="22"/>
          <w:szCs w:val="22"/>
        </w:rPr>
        <w:t>pogostih organizacijskih sprememb upravljanje še vedno ni dovolj učinkovito. Ukrep</w:t>
      </w:r>
      <w:r w:rsidR="00A0316F" w:rsidRPr="000D5094">
        <w:rPr>
          <w:rFonts w:cs="Arial"/>
          <w:sz w:val="22"/>
          <w:szCs w:val="22"/>
        </w:rPr>
        <w:t>a</w:t>
      </w:r>
      <w:r w:rsidR="009C7E5A" w:rsidRPr="000D5094">
        <w:rPr>
          <w:rFonts w:cs="Arial"/>
          <w:sz w:val="22"/>
          <w:szCs w:val="22"/>
        </w:rPr>
        <w:t xml:space="preserve">, ki </w:t>
      </w:r>
      <w:r w:rsidR="00A0316F" w:rsidRPr="000D5094">
        <w:rPr>
          <w:rFonts w:cs="Arial"/>
          <w:sz w:val="22"/>
          <w:szCs w:val="22"/>
        </w:rPr>
        <w:t xml:space="preserve">sta </w:t>
      </w:r>
      <w:r w:rsidR="009C7E5A" w:rsidRPr="000D5094">
        <w:rPr>
          <w:rFonts w:cs="Arial"/>
          <w:sz w:val="22"/>
          <w:szCs w:val="22"/>
        </w:rPr>
        <w:t>vplival</w:t>
      </w:r>
      <w:r w:rsidR="00A0316F" w:rsidRPr="000D5094">
        <w:rPr>
          <w:rFonts w:cs="Arial"/>
          <w:sz w:val="22"/>
          <w:szCs w:val="22"/>
        </w:rPr>
        <w:t>a</w:t>
      </w:r>
      <w:r w:rsidR="009C7E5A" w:rsidRPr="000D5094">
        <w:rPr>
          <w:rFonts w:cs="Arial"/>
          <w:sz w:val="22"/>
          <w:szCs w:val="22"/>
        </w:rPr>
        <w:t xml:space="preserve"> na izboljšanje, pa je sprejetje Slovenske strategije pametne specializacije v letu 2015 ter vzpostavitev sistema upravljanja za njeno izvajanje na strateški in vsebinski ravni. Njeno izvajanje temelji na tesnejšem sodelovanju med državo, to je pristojnimi resornimi ministrstvi ter gospodarstvom in raziskovalnimi organizacijami, združenimi v devet strateških razvojnih inovacijskih partnerstev (SRIP-ov).</w:t>
      </w:r>
    </w:p>
    <w:p w14:paraId="11FC5CC2" w14:textId="77777777" w:rsidR="009C7E5A" w:rsidRPr="000D5094" w:rsidRDefault="009C7E5A" w:rsidP="000D5094">
      <w:pPr>
        <w:spacing w:line="276" w:lineRule="auto"/>
        <w:jc w:val="both"/>
        <w:rPr>
          <w:rFonts w:cs="Arial"/>
          <w:sz w:val="22"/>
          <w:szCs w:val="22"/>
        </w:rPr>
      </w:pPr>
    </w:p>
    <w:p w14:paraId="197F3E51" w14:textId="1369DBEB" w:rsidR="00E11588" w:rsidRPr="000D5094" w:rsidRDefault="00E11588" w:rsidP="000D5094">
      <w:pPr>
        <w:spacing w:line="276" w:lineRule="auto"/>
        <w:jc w:val="both"/>
        <w:rPr>
          <w:rFonts w:cs="Arial"/>
          <w:sz w:val="22"/>
          <w:szCs w:val="22"/>
        </w:rPr>
      </w:pPr>
      <w:r w:rsidRPr="000D5094">
        <w:rPr>
          <w:rFonts w:cs="Arial"/>
          <w:sz w:val="22"/>
          <w:szCs w:val="22"/>
        </w:rPr>
        <w:t>Večina ključnih izvajalcev RISS meni</w:t>
      </w:r>
      <w:r w:rsidR="00A0316F" w:rsidRPr="000D5094">
        <w:rPr>
          <w:rFonts w:cs="Arial"/>
          <w:sz w:val="22"/>
          <w:szCs w:val="22"/>
        </w:rPr>
        <w:t xml:space="preserve"> (anket</w:t>
      </w:r>
      <w:r w:rsidR="003B608F" w:rsidRPr="000D5094">
        <w:rPr>
          <w:rFonts w:cs="Arial"/>
          <w:sz w:val="22"/>
          <w:szCs w:val="22"/>
        </w:rPr>
        <w:t>a izvedena za poročilo RISS 2014-2015</w:t>
      </w:r>
      <w:r w:rsidR="00A0316F" w:rsidRPr="000D5094">
        <w:rPr>
          <w:rFonts w:cs="Arial"/>
          <w:sz w:val="22"/>
          <w:szCs w:val="22"/>
        </w:rPr>
        <w:t>)</w:t>
      </w:r>
      <w:r w:rsidRPr="000D5094">
        <w:rPr>
          <w:rFonts w:cs="Arial"/>
          <w:sz w:val="22"/>
          <w:szCs w:val="22"/>
        </w:rPr>
        <w:t xml:space="preserve">, da je enotni sistem upravljanja raziskovalne in inovacijske dejavnosti v Sloveniji nezadosten in slab. Cilji, ukrepi in kazalniki RISS se spremljajo kvantitativno in kvalitativno. Procesi vrednotenj posameznih podpornih in izvajalskih institucij niso sistemsko urejeni prek zunanjih evalvacij, a se občasno izvajajo. Od šestih ukrepov RISS, vezanih na učinkovito upravljanje raziskovalnega in inovacijskega sistema, </w:t>
      </w:r>
      <w:r w:rsidR="00A0316F" w:rsidRPr="000D5094">
        <w:rPr>
          <w:rFonts w:cs="Arial"/>
          <w:sz w:val="22"/>
          <w:szCs w:val="22"/>
        </w:rPr>
        <w:t xml:space="preserve">je bil en izveden (ukrep št. 5), pet pa ni bilo izvedenih tako, kot je predvideval RISS. </w:t>
      </w:r>
    </w:p>
    <w:p w14:paraId="418679F9" w14:textId="77777777" w:rsidR="00E11588" w:rsidRPr="000D5094" w:rsidRDefault="00E11588" w:rsidP="000D5094">
      <w:pPr>
        <w:spacing w:line="276" w:lineRule="auto"/>
        <w:jc w:val="both"/>
        <w:rPr>
          <w:rFonts w:cs="Arial"/>
          <w:sz w:val="22"/>
          <w:szCs w:val="22"/>
        </w:rPr>
      </w:pPr>
    </w:p>
    <w:p w14:paraId="5F022969" w14:textId="77777777" w:rsidR="00E11588" w:rsidRPr="000D5094" w:rsidRDefault="00E11588" w:rsidP="000D5094">
      <w:pPr>
        <w:spacing w:line="276" w:lineRule="auto"/>
        <w:jc w:val="both"/>
        <w:rPr>
          <w:rFonts w:cs="Arial"/>
          <w:sz w:val="22"/>
          <w:szCs w:val="22"/>
          <w:u w:val="single"/>
        </w:rPr>
      </w:pPr>
      <w:r w:rsidRPr="000D5094">
        <w:rPr>
          <w:rFonts w:cs="Arial"/>
          <w:sz w:val="22"/>
          <w:szCs w:val="22"/>
          <w:u w:val="single"/>
        </w:rPr>
        <w:t>Kakovostne raziskave v javnem sektorju</w:t>
      </w:r>
    </w:p>
    <w:p w14:paraId="70FB86D2" w14:textId="77777777" w:rsidR="00E11588" w:rsidRPr="000D5094" w:rsidRDefault="00E11588" w:rsidP="000D5094">
      <w:pPr>
        <w:spacing w:line="276" w:lineRule="auto"/>
        <w:jc w:val="both"/>
        <w:rPr>
          <w:rFonts w:cs="Arial"/>
          <w:sz w:val="22"/>
          <w:szCs w:val="22"/>
        </w:rPr>
      </w:pPr>
    </w:p>
    <w:p w14:paraId="7C7012C8"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Ocene ključnih izvajalcev RISS in mednarodno primerljivi podatki Evropske komisije kažejo, da je naš javni raziskovalni sektor premalo uspešen in neprilagojen zahtevam časa, kar ni povezano samo z upadanjem javnih izdatkov za raziskave in razvoj v javnem sektorju, temveč tudi </w:t>
      </w:r>
      <w:r w:rsidR="0080126F" w:rsidRPr="000D5094">
        <w:rPr>
          <w:rFonts w:cs="Arial"/>
          <w:sz w:val="22"/>
          <w:szCs w:val="22"/>
        </w:rPr>
        <w:t>z ne</w:t>
      </w:r>
      <w:r w:rsidRPr="000D5094">
        <w:rPr>
          <w:rFonts w:cs="Arial"/>
          <w:sz w:val="22"/>
          <w:szCs w:val="22"/>
        </w:rPr>
        <w:t xml:space="preserve">primerno zakonodajno ureditvijo inovacijskega sistema. Kot šibka točka je v vseh mednarodnih evalvacijah slovenskega </w:t>
      </w:r>
      <w:r w:rsidR="00642D21" w:rsidRPr="000D5094">
        <w:rPr>
          <w:rFonts w:cs="Arial"/>
          <w:sz w:val="22"/>
          <w:szCs w:val="22"/>
        </w:rPr>
        <w:t xml:space="preserve">raziskovalnega in </w:t>
      </w:r>
      <w:r w:rsidRPr="000D5094">
        <w:rPr>
          <w:rFonts w:cs="Arial"/>
          <w:sz w:val="22"/>
          <w:szCs w:val="22"/>
        </w:rPr>
        <w:t xml:space="preserve">inovacijskega sistema identificirana omejena zmožnost javnih raziskovalnih in visokošolskih zavodov, da se avtonomno upravljajo. Pridobljene ocene so v  skladu z oceno OECD iz leta 2012, da ima Slovenija zastarel model javnih raziskovalnih organizacij, ki terja celovito in čim prejšnjo reformo v skladu s sprejetima nacionalnima strategijama RISS in ReNPVŠ11-20. </w:t>
      </w:r>
    </w:p>
    <w:p w14:paraId="728D8375" w14:textId="77777777" w:rsidR="00E11588" w:rsidRPr="000D5094" w:rsidRDefault="00E11588" w:rsidP="000D5094">
      <w:pPr>
        <w:spacing w:line="276" w:lineRule="auto"/>
        <w:jc w:val="both"/>
        <w:rPr>
          <w:rFonts w:cs="Arial"/>
          <w:sz w:val="22"/>
          <w:szCs w:val="22"/>
        </w:rPr>
      </w:pPr>
    </w:p>
    <w:p w14:paraId="39F902A2" w14:textId="77777777" w:rsidR="00E11588" w:rsidRPr="000D5094" w:rsidRDefault="00E11588" w:rsidP="000D5094">
      <w:pPr>
        <w:spacing w:line="276" w:lineRule="auto"/>
        <w:jc w:val="both"/>
        <w:rPr>
          <w:rFonts w:cs="Arial"/>
          <w:sz w:val="22"/>
          <w:szCs w:val="22"/>
          <w:u w:val="single"/>
          <w:lang w:eastAsia="sl-SI"/>
        </w:rPr>
      </w:pPr>
      <w:r w:rsidRPr="000D5094">
        <w:rPr>
          <w:rFonts w:cs="Arial"/>
          <w:sz w:val="22"/>
          <w:szCs w:val="22"/>
          <w:u w:val="single"/>
          <w:lang w:eastAsia="sl-SI"/>
        </w:rPr>
        <w:t xml:space="preserve">Vzpostavitev zmogljivosti v podporo raziskavam in inovacijam (človeški viri, specializacija, infrastruktura) </w:t>
      </w:r>
    </w:p>
    <w:p w14:paraId="20E6E6AE" w14:textId="77777777" w:rsidR="00E11588" w:rsidRPr="000D5094" w:rsidRDefault="00E11588" w:rsidP="000D5094">
      <w:pPr>
        <w:spacing w:line="276" w:lineRule="auto"/>
        <w:rPr>
          <w:rFonts w:cs="Arial"/>
          <w:sz w:val="22"/>
          <w:szCs w:val="22"/>
          <w:u w:val="single"/>
          <w:lang w:eastAsia="sl-SI"/>
        </w:rPr>
      </w:pPr>
    </w:p>
    <w:p w14:paraId="552C7548" w14:textId="77777777" w:rsidR="00DE02F6" w:rsidRPr="000D5094" w:rsidRDefault="00E11588" w:rsidP="000D5094">
      <w:pPr>
        <w:spacing w:line="276" w:lineRule="auto"/>
        <w:jc w:val="both"/>
        <w:rPr>
          <w:rFonts w:cs="Arial"/>
          <w:sz w:val="22"/>
          <w:szCs w:val="22"/>
        </w:rPr>
      </w:pPr>
      <w:r w:rsidRPr="000D5094">
        <w:rPr>
          <w:rFonts w:cs="Arial"/>
          <w:sz w:val="22"/>
          <w:szCs w:val="22"/>
        </w:rPr>
        <w:t xml:space="preserve">Prednosti, ki jih je Slovenija imela na področju človeških virov v raziskovalni in razvojni dejavnosti ob začetku izvajanja RISS, se ob izteku izvajanja RISS kažejo kot pomembne slabosti in nevarnosti, na katere opozarjajo številni kvantitativni kazalniki in zunanje </w:t>
      </w:r>
      <w:r w:rsidRPr="000D5094">
        <w:rPr>
          <w:rFonts w:cs="Arial"/>
          <w:sz w:val="22"/>
          <w:szCs w:val="22"/>
        </w:rPr>
        <w:lastRenderedPageBreak/>
        <w:t>evalvacije.</w:t>
      </w:r>
      <w:r w:rsidR="00D22DDB" w:rsidRPr="000D5094">
        <w:rPr>
          <w:rStyle w:val="Sprotnaopomba-sklic"/>
          <w:rFonts w:cs="Arial"/>
          <w:sz w:val="22"/>
          <w:szCs w:val="22"/>
        </w:rPr>
        <w:footnoteReference w:id="7"/>
      </w:r>
      <w:r w:rsidRPr="000D5094">
        <w:rPr>
          <w:rFonts w:cs="Arial"/>
          <w:sz w:val="22"/>
          <w:szCs w:val="22"/>
        </w:rPr>
        <w:t xml:space="preserve"> Kljub temu je Slovenija na področju človeških virov v raziskovalni in razvojni dejavnosti še vedno nad povprečjem Evropske unije, zlasti zaradi visokega deleža novih doktorandov in dosežene stopnje visokošolske izobraženosti. </w:t>
      </w:r>
    </w:p>
    <w:p w14:paraId="259C1D5B" w14:textId="77777777" w:rsidR="00DE02F6" w:rsidRPr="000D5094" w:rsidRDefault="00DE02F6" w:rsidP="000D5094">
      <w:pPr>
        <w:spacing w:line="276" w:lineRule="auto"/>
        <w:jc w:val="both"/>
        <w:rPr>
          <w:rFonts w:cs="Arial"/>
          <w:sz w:val="22"/>
          <w:szCs w:val="22"/>
        </w:rPr>
      </w:pPr>
    </w:p>
    <w:p w14:paraId="711EE97F" w14:textId="77777777" w:rsidR="00E11588" w:rsidRPr="000D5094" w:rsidRDefault="00DE02F6" w:rsidP="000D5094">
      <w:pPr>
        <w:spacing w:line="276" w:lineRule="auto"/>
        <w:jc w:val="both"/>
        <w:rPr>
          <w:rFonts w:cs="Arial"/>
          <w:sz w:val="22"/>
          <w:szCs w:val="22"/>
        </w:rPr>
      </w:pPr>
      <w:r w:rsidRPr="000D5094">
        <w:rPr>
          <w:rFonts w:cs="Arial"/>
          <w:sz w:val="22"/>
          <w:szCs w:val="22"/>
        </w:rPr>
        <w:t>UMAR v Poročilu o razvoju 2020</w:t>
      </w:r>
      <w:r w:rsidRPr="000D5094">
        <w:rPr>
          <w:rStyle w:val="Sprotnaopomba-sklic"/>
          <w:rFonts w:cs="Arial"/>
          <w:sz w:val="22"/>
          <w:szCs w:val="22"/>
        </w:rPr>
        <w:footnoteReference w:id="8"/>
      </w:r>
      <w:r w:rsidRPr="000D5094">
        <w:rPr>
          <w:rFonts w:cs="Arial"/>
          <w:sz w:val="22"/>
          <w:szCs w:val="22"/>
        </w:rPr>
        <w:t xml:space="preserve"> na str. </w:t>
      </w:r>
      <w:r w:rsidR="00FB2054" w:rsidRPr="000D5094">
        <w:rPr>
          <w:rFonts w:cs="Arial"/>
          <w:sz w:val="22"/>
          <w:szCs w:val="22"/>
        </w:rPr>
        <w:t>28 in 104 ugotavlja, da se je v</w:t>
      </w:r>
      <w:r w:rsidRPr="000D5094">
        <w:rPr>
          <w:rFonts w:cs="Arial"/>
          <w:sz w:val="22"/>
          <w:szCs w:val="22"/>
        </w:rPr>
        <w:t xml:space="preserve"> letu 2018 povečalo število raziskov</w:t>
      </w:r>
      <w:r w:rsidR="00DA3BAD" w:rsidRPr="000D5094">
        <w:rPr>
          <w:rFonts w:cs="Arial"/>
          <w:sz w:val="22"/>
          <w:szCs w:val="22"/>
        </w:rPr>
        <w:t>a</w:t>
      </w:r>
      <w:r w:rsidRPr="000D5094">
        <w:rPr>
          <w:rFonts w:cs="Arial"/>
          <w:sz w:val="22"/>
          <w:szCs w:val="22"/>
        </w:rPr>
        <w:t>lcev v vseh sektorjih, rast v javnem sektorju pa ni nadomestila večletnega upadanja njihovega števila. Največji delež v skupnem številu raziskovalcev ima poslovni sektor, kjer se je njihovo število tudi najbolj povečalo. To je lahko podlaga za nov razvojni zagon za inoviranje ob zagotavljanju ugodnejših razmer za RRD v javnem sektorju. Primanjk</w:t>
      </w:r>
      <w:r w:rsidR="00DA3BAD" w:rsidRPr="000D5094">
        <w:rPr>
          <w:rFonts w:cs="Arial"/>
          <w:sz w:val="22"/>
          <w:szCs w:val="22"/>
        </w:rPr>
        <w:t>l</w:t>
      </w:r>
      <w:r w:rsidRPr="000D5094">
        <w:rPr>
          <w:rFonts w:cs="Arial"/>
          <w:sz w:val="22"/>
          <w:szCs w:val="22"/>
        </w:rPr>
        <w:t xml:space="preserve">jaj človeških virov v javnem sektorju lahko v prihodnje zaradi starostne strukture raziskovalcev (okoli 41 % raziskovalcev je starejših od 45 let) zmanjša potencial za temeljne raziskave, ki so podlaga za aplikacije v poslovnem sektorju in prebojne inovacije. Upadanje števila raziskovalcev v javnem sektorju in prepolovitev sredstev za financiranje mladih raziskovalcev v obdobju 2012–2017 </w:t>
      </w:r>
      <w:r w:rsidR="00D22DDB" w:rsidRPr="000D5094">
        <w:rPr>
          <w:rFonts w:cs="Arial"/>
          <w:sz w:val="22"/>
          <w:szCs w:val="22"/>
        </w:rPr>
        <w:t xml:space="preserve">sta </w:t>
      </w:r>
      <w:r w:rsidRPr="000D5094">
        <w:rPr>
          <w:rFonts w:cs="Arial"/>
          <w:sz w:val="22"/>
          <w:szCs w:val="22"/>
        </w:rPr>
        <w:t>prizadel</w:t>
      </w:r>
      <w:r w:rsidR="00D22DDB" w:rsidRPr="000D5094">
        <w:rPr>
          <w:rFonts w:cs="Arial"/>
          <w:sz w:val="22"/>
          <w:szCs w:val="22"/>
        </w:rPr>
        <w:t>a</w:t>
      </w:r>
      <w:r w:rsidRPr="000D5094">
        <w:rPr>
          <w:rFonts w:cs="Arial"/>
          <w:sz w:val="22"/>
          <w:szCs w:val="22"/>
        </w:rPr>
        <w:t xml:space="preserve"> pretežno mlajš</w:t>
      </w:r>
      <w:r w:rsidR="00DA3BAD" w:rsidRPr="000D5094">
        <w:rPr>
          <w:rFonts w:cs="Arial"/>
          <w:sz w:val="22"/>
          <w:szCs w:val="22"/>
        </w:rPr>
        <w:t>e</w:t>
      </w:r>
      <w:r w:rsidRPr="000D5094">
        <w:rPr>
          <w:rFonts w:cs="Arial"/>
          <w:sz w:val="22"/>
          <w:szCs w:val="22"/>
        </w:rPr>
        <w:t xml:space="preserve"> kadre na začetku </w:t>
      </w:r>
      <w:r w:rsidR="00D22DDB" w:rsidRPr="000D5094">
        <w:rPr>
          <w:rFonts w:cs="Arial"/>
          <w:sz w:val="22"/>
          <w:szCs w:val="22"/>
        </w:rPr>
        <w:t xml:space="preserve">samostojne raziskovalne </w:t>
      </w:r>
      <w:r w:rsidRPr="000D5094">
        <w:rPr>
          <w:rFonts w:cs="Arial"/>
          <w:sz w:val="22"/>
          <w:szCs w:val="22"/>
        </w:rPr>
        <w:t xml:space="preserve">kariere, kar </w:t>
      </w:r>
      <w:r w:rsidR="00D22DDB" w:rsidRPr="000D5094">
        <w:rPr>
          <w:rFonts w:cs="Arial"/>
          <w:sz w:val="22"/>
          <w:szCs w:val="22"/>
        </w:rPr>
        <w:t>slabi</w:t>
      </w:r>
      <w:r w:rsidRPr="000D5094">
        <w:rPr>
          <w:rFonts w:cs="Arial"/>
          <w:sz w:val="22"/>
          <w:szCs w:val="22"/>
        </w:rPr>
        <w:t xml:space="preserve"> potenc</w:t>
      </w:r>
      <w:r w:rsidR="00DA3BAD" w:rsidRPr="000D5094">
        <w:rPr>
          <w:rFonts w:cs="Arial"/>
          <w:sz w:val="22"/>
          <w:szCs w:val="22"/>
        </w:rPr>
        <w:t>i</w:t>
      </w:r>
      <w:r w:rsidRPr="000D5094">
        <w:rPr>
          <w:rFonts w:cs="Arial"/>
          <w:sz w:val="22"/>
          <w:szCs w:val="22"/>
        </w:rPr>
        <w:t>al za sodelovanje s poslovnim sektorjem in prenosa znanja mlajših raziskovalcev z doktoratom znanosti na najnovejših področjih raziskovanja</w:t>
      </w:r>
      <w:r w:rsidR="00D22DDB" w:rsidRPr="000D5094">
        <w:rPr>
          <w:rFonts w:cs="Arial"/>
          <w:sz w:val="22"/>
          <w:szCs w:val="22"/>
        </w:rPr>
        <w:t xml:space="preserve"> in razvoja</w:t>
      </w:r>
      <w:r w:rsidRPr="000D5094">
        <w:rPr>
          <w:rFonts w:cs="Arial"/>
          <w:sz w:val="22"/>
          <w:szCs w:val="22"/>
        </w:rPr>
        <w:t>. Ob neugodni starostni strukturi raziskovalcev in odlivu v tujino bo zagotavljanje zadostnega števila visoko usposobljenih raziskovalcev oteženo tudi zaradi zmanjševanja generacij za vpis na terciarno izobraževanje ter posledično na doktorski študij.</w:t>
      </w:r>
    </w:p>
    <w:p w14:paraId="49F0AB3E" w14:textId="77777777" w:rsidR="00E11588" w:rsidRPr="000D5094" w:rsidRDefault="00E11588" w:rsidP="000D5094">
      <w:pPr>
        <w:spacing w:line="276" w:lineRule="auto"/>
        <w:jc w:val="both"/>
        <w:rPr>
          <w:rFonts w:cs="Arial"/>
          <w:sz w:val="22"/>
          <w:szCs w:val="22"/>
          <w:lang w:eastAsia="sl-SI"/>
        </w:rPr>
      </w:pPr>
    </w:p>
    <w:p w14:paraId="30E637F9" w14:textId="77777777" w:rsidR="00E11588" w:rsidRPr="000D5094" w:rsidRDefault="00E11588" w:rsidP="000D5094">
      <w:pPr>
        <w:spacing w:line="276" w:lineRule="auto"/>
        <w:jc w:val="both"/>
        <w:rPr>
          <w:rFonts w:cs="Arial"/>
          <w:sz w:val="22"/>
          <w:szCs w:val="22"/>
          <w:u w:val="single"/>
        </w:rPr>
      </w:pPr>
      <w:r w:rsidRPr="000D5094">
        <w:rPr>
          <w:rFonts w:cs="Arial"/>
          <w:sz w:val="22"/>
          <w:szCs w:val="22"/>
          <w:u w:val="single"/>
        </w:rPr>
        <w:t>Inovativno gospodarstvo</w:t>
      </w:r>
    </w:p>
    <w:p w14:paraId="0AFE2C1E" w14:textId="77777777" w:rsidR="009F139E" w:rsidRPr="000D5094" w:rsidRDefault="009F139E" w:rsidP="000D5094">
      <w:pPr>
        <w:spacing w:line="276" w:lineRule="auto"/>
        <w:jc w:val="both"/>
        <w:rPr>
          <w:rFonts w:cs="Arial"/>
          <w:sz w:val="22"/>
          <w:szCs w:val="22"/>
        </w:rPr>
      </w:pPr>
    </w:p>
    <w:p w14:paraId="53EF3A83" w14:textId="0F129D87" w:rsidR="00E11588" w:rsidRPr="000D5094" w:rsidRDefault="00E11588" w:rsidP="000D5094">
      <w:pPr>
        <w:spacing w:line="276" w:lineRule="auto"/>
        <w:jc w:val="both"/>
        <w:rPr>
          <w:rFonts w:cs="Arial"/>
          <w:sz w:val="22"/>
          <w:szCs w:val="22"/>
        </w:rPr>
      </w:pPr>
      <w:r w:rsidRPr="000D5094">
        <w:rPr>
          <w:rFonts w:cs="Arial"/>
          <w:sz w:val="22"/>
          <w:szCs w:val="22"/>
        </w:rPr>
        <w:t>MGRT je v okviru svojih pristojnosti, Programa izvajanja finančnih spodbud Ministrstva za gospodarski razvoj in tehnologijo 2015</w:t>
      </w:r>
      <w:r w:rsidR="00886505" w:rsidRPr="000D5094">
        <w:rPr>
          <w:rFonts w:cs="Arial"/>
          <w:sz w:val="22"/>
          <w:szCs w:val="22"/>
        </w:rPr>
        <w:t>–</w:t>
      </w:r>
      <w:r w:rsidRPr="000D5094">
        <w:rPr>
          <w:rFonts w:cs="Arial"/>
          <w:sz w:val="22"/>
          <w:szCs w:val="22"/>
        </w:rPr>
        <w:t>2020 in sprejetega proračuna pospeševalo zasebna vlaganja v RR</w:t>
      </w:r>
      <w:r w:rsidR="00886505" w:rsidRPr="000D5094">
        <w:rPr>
          <w:rFonts w:cs="Arial"/>
          <w:sz w:val="22"/>
          <w:szCs w:val="22"/>
        </w:rPr>
        <w:t>D</w:t>
      </w:r>
      <w:r w:rsidRPr="000D5094">
        <w:rPr>
          <w:rFonts w:cs="Arial"/>
          <w:sz w:val="22"/>
          <w:szCs w:val="22"/>
        </w:rPr>
        <w:t xml:space="preserve"> z nepovratnimi spodbudami za krepitev razvojnih dejavnosti in tehnoloških investicij v podjetjih, prek krepitve razvojnih oddelkov v podjetjih in finančnih instrumentov za raziskave, razvoj in inovacije. Prav tako velja 100 % davčna olajšava za vlaganja v RR</w:t>
      </w:r>
      <w:r w:rsidR="00886505" w:rsidRPr="000D5094">
        <w:rPr>
          <w:rFonts w:cs="Arial"/>
          <w:sz w:val="22"/>
          <w:szCs w:val="22"/>
        </w:rPr>
        <w:t>D</w:t>
      </w:r>
      <w:r w:rsidRPr="000D5094">
        <w:rPr>
          <w:rFonts w:cs="Arial"/>
          <w:sz w:val="22"/>
          <w:szCs w:val="22"/>
        </w:rPr>
        <w:t xml:space="preserve">. </w:t>
      </w:r>
    </w:p>
    <w:p w14:paraId="1BA49599" w14:textId="77777777" w:rsidR="00DC2A68" w:rsidRPr="000D5094" w:rsidRDefault="00DC2A68" w:rsidP="000D5094">
      <w:pPr>
        <w:spacing w:line="276" w:lineRule="auto"/>
        <w:jc w:val="both"/>
        <w:rPr>
          <w:rFonts w:cs="Arial"/>
          <w:sz w:val="22"/>
          <w:szCs w:val="22"/>
        </w:rPr>
      </w:pPr>
    </w:p>
    <w:p w14:paraId="140BD88A" w14:textId="77777777" w:rsidR="00DC2A68" w:rsidRPr="000D5094" w:rsidRDefault="00DC2A68" w:rsidP="000D5094">
      <w:pPr>
        <w:spacing w:line="276" w:lineRule="auto"/>
        <w:jc w:val="both"/>
        <w:rPr>
          <w:rFonts w:cs="Arial"/>
          <w:sz w:val="22"/>
          <w:szCs w:val="22"/>
        </w:rPr>
      </w:pPr>
      <w:r w:rsidRPr="000D5094">
        <w:rPr>
          <w:rFonts w:cs="Arial"/>
          <w:sz w:val="22"/>
          <w:szCs w:val="22"/>
        </w:rPr>
        <w:t>Ob merjenju evropskega inovacijskega indeksa za leto 2018 je Slovenija znatno poslabšala uvrstitev in nazadovala v skupino zmernih inovatork</w:t>
      </w:r>
      <w:r w:rsidRPr="000D5094">
        <w:rPr>
          <w:rStyle w:val="Sprotnaopomba-sklic"/>
          <w:rFonts w:cs="Arial"/>
          <w:sz w:val="22"/>
          <w:szCs w:val="22"/>
        </w:rPr>
        <w:footnoteReference w:id="9"/>
      </w:r>
      <w:r w:rsidRPr="000D5094">
        <w:rPr>
          <w:rFonts w:cs="Arial"/>
          <w:sz w:val="22"/>
          <w:szCs w:val="22"/>
        </w:rPr>
        <w:t>. Stanje se je še poslabšalo ob merjenju evropskega inovacijskega indeksa za leto 2019. European Innovation Scoreboard 2020  navaja da se je inovacijska uspešnost od leta 2012 zmanjšala le v treh državah, med njimi je tudi Slovenija.</w:t>
      </w:r>
    </w:p>
    <w:p w14:paraId="257EE453" w14:textId="77777777" w:rsidR="00DC2A68" w:rsidRPr="000D5094" w:rsidRDefault="00DC2A68" w:rsidP="000D5094">
      <w:pPr>
        <w:spacing w:line="276" w:lineRule="auto"/>
        <w:jc w:val="both"/>
        <w:rPr>
          <w:rFonts w:cs="Arial"/>
          <w:sz w:val="22"/>
          <w:szCs w:val="22"/>
        </w:rPr>
      </w:pPr>
    </w:p>
    <w:p w14:paraId="100A14DA" w14:textId="77777777" w:rsidR="00DC2A68" w:rsidRPr="000D5094" w:rsidRDefault="00DC2A68" w:rsidP="000D5094">
      <w:pPr>
        <w:spacing w:line="276" w:lineRule="auto"/>
        <w:jc w:val="both"/>
        <w:rPr>
          <w:rFonts w:cs="Arial"/>
          <w:sz w:val="22"/>
          <w:szCs w:val="22"/>
        </w:rPr>
      </w:pPr>
      <w:r w:rsidRPr="000D5094">
        <w:rPr>
          <w:rFonts w:cs="Arial"/>
          <w:sz w:val="22"/>
          <w:szCs w:val="22"/>
        </w:rPr>
        <w:t>Inovacijska aktivnost podjetij (IAP) se je v obdobju 2010–2016 zmanjšala, zaostanek za povprečjem EU se je povečal zlasti pri majhnih podjetjih.</w:t>
      </w:r>
    </w:p>
    <w:p w14:paraId="6DCEBAB8" w14:textId="77777777" w:rsidR="00BE7A1A" w:rsidRPr="000D5094" w:rsidRDefault="00BE7A1A" w:rsidP="000D5094">
      <w:pPr>
        <w:spacing w:line="276" w:lineRule="auto"/>
        <w:jc w:val="both"/>
        <w:rPr>
          <w:rFonts w:cs="Arial"/>
          <w:sz w:val="22"/>
          <w:szCs w:val="22"/>
        </w:rPr>
      </w:pPr>
    </w:p>
    <w:p w14:paraId="2EDE28A5" w14:textId="77777777" w:rsidR="00BE7A1A" w:rsidRPr="000D5094" w:rsidRDefault="00BE7A1A" w:rsidP="000D5094">
      <w:pPr>
        <w:spacing w:line="276" w:lineRule="auto"/>
        <w:jc w:val="both"/>
        <w:rPr>
          <w:rFonts w:cs="Arial"/>
          <w:sz w:val="22"/>
          <w:szCs w:val="22"/>
        </w:rPr>
      </w:pPr>
      <w:r w:rsidRPr="000D5094">
        <w:rPr>
          <w:rFonts w:cs="Arial"/>
          <w:sz w:val="22"/>
          <w:szCs w:val="22"/>
        </w:rPr>
        <w:t xml:space="preserve">V zadnjih letih so bili vzpostavljeni novi instrumenti za financiranje RRD in krepitev sposobnosti MSP za inoviranje (SRIP-i, RRI v verigah in mrežah vrednosti – Sklop 1: spodbujanje izvajanja raziskovalno-razvojnih programov (TRL3-6), spodbujanje izvajanja raziskovalno-razvojnih projektov TRL 3-6, spodbujanje raziskovalcev na začetku kariere, spodbujanje dejavnosti prenosa znanja preko delovanja pisarn za prenos tehnologij, dolgoročno financiranje razvojnih </w:t>
      </w:r>
      <w:r w:rsidRPr="000D5094">
        <w:rPr>
          <w:rFonts w:cs="Arial"/>
          <w:sz w:val="22"/>
          <w:szCs w:val="22"/>
        </w:rPr>
        <w:lastRenderedPageBreak/>
        <w:t>projektov z ugodnimi posojili prek Sklada skladov – vse (so)financirano iz sredstev evropske kohezijske politike, financiranje mednarodnih raziskovalnih infrastruktur in</w:t>
      </w:r>
      <w:r w:rsidR="00D606AA" w:rsidRPr="000D5094">
        <w:rPr>
          <w:rFonts w:cs="Arial"/>
          <w:sz w:val="22"/>
          <w:szCs w:val="22"/>
        </w:rPr>
        <w:t xml:space="preserve"> super računalniškega centra</w:t>
      </w:r>
      <w:r w:rsidRPr="000D5094">
        <w:rPr>
          <w:rFonts w:cs="Arial"/>
          <w:sz w:val="22"/>
          <w:szCs w:val="22"/>
        </w:rPr>
        <w:t xml:space="preserve"> HPC RIVR)</w:t>
      </w:r>
      <w:r w:rsidR="00D606AA" w:rsidRPr="000D5094">
        <w:rPr>
          <w:rFonts w:cs="Arial"/>
          <w:sz w:val="22"/>
          <w:szCs w:val="22"/>
        </w:rPr>
        <w:t>. Instrumenti, ki</w:t>
      </w:r>
      <w:r w:rsidRPr="000D5094">
        <w:rPr>
          <w:rFonts w:cs="Arial"/>
          <w:sz w:val="22"/>
          <w:szCs w:val="22"/>
        </w:rPr>
        <w:t xml:space="preserve"> </w:t>
      </w:r>
      <w:r w:rsidR="00D606AA" w:rsidRPr="000D5094">
        <w:rPr>
          <w:rFonts w:cs="Arial"/>
          <w:sz w:val="22"/>
          <w:szCs w:val="22"/>
        </w:rPr>
        <w:t xml:space="preserve">naslavljajo </w:t>
      </w:r>
      <w:r w:rsidRPr="000D5094">
        <w:rPr>
          <w:rFonts w:cs="Arial"/>
          <w:sz w:val="22"/>
          <w:szCs w:val="22"/>
        </w:rPr>
        <w:t>nekatere slabosti raziskovalne, inovacijske in digitalne sposobnosti Slovenije in ki kažejo dobre rezultate povezovanja podjetniškega sektorja in znanosti</w:t>
      </w:r>
      <w:r w:rsidR="00D606AA" w:rsidRPr="000D5094">
        <w:rPr>
          <w:rFonts w:cs="Arial"/>
          <w:sz w:val="22"/>
          <w:szCs w:val="22"/>
        </w:rPr>
        <w:t>.</w:t>
      </w:r>
      <w:r w:rsidRPr="000D5094">
        <w:rPr>
          <w:rFonts w:cs="Arial"/>
          <w:sz w:val="22"/>
          <w:szCs w:val="22"/>
        </w:rPr>
        <w:t xml:space="preserve"> </w:t>
      </w:r>
      <w:r w:rsidR="00D606AA" w:rsidRPr="000D5094">
        <w:rPr>
          <w:rFonts w:cs="Arial"/>
          <w:sz w:val="22"/>
          <w:szCs w:val="22"/>
        </w:rPr>
        <w:t>M</w:t>
      </w:r>
      <w:r w:rsidRPr="000D5094">
        <w:rPr>
          <w:rFonts w:cs="Arial"/>
          <w:sz w:val="22"/>
          <w:szCs w:val="22"/>
        </w:rPr>
        <w:t xml:space="preserve">ed njimi so nastala nova partnerstva, sodelovanje pri RRD, razvoju kadrov in vključevanju v mednarodne mreže. </w:t>
      </w:r>
    </w:p>
    <w:p w14:paraId="30C439EB" w14:textId="2B835E55" w:rsidR="00DC2A68" w:rsidRPr="000D5094" w:rsidRDefault="00DC2A68" w:rsidP="000D5094">
      <w:pPr>
        <w:spacing w:line="276" w:lineRule="auto"/>
        <w:jc w:val="both"/>
        <w:rPr>
          <w:rFonts w:cs="Arial"/>
          <w:sz w:val="22"/>
          <w:szCs w:val="22"/>
        </w:rPr>
      </w:pPr>
    </w:p>
    <w:p w14:paraId="72EEC875" w14:textId="77777777" w:rsidR="00E11588" w:rsidRPr="000D5094" w:rsidRDefault="00E63B42" w:rsidP="000D5094">
      <w:pPr>
        <w:spacing w:line="276" w:lineRule="auto"/>
        <w:jc w:val="both"/>
        <w:rPr>
          <w:rFonts w:cs="Arial"/>
          <w:sz w:val="22"/>
          <w:szCs w:val="22"/>
          <w:u w:val="single"/>
        </w:rPr>
      </w:pPr>
      <w:r w:rsidRPr="000D5094">
        <w:rPr>
          <w:rFonts w:cs="Arial"/>
          <w:sz w:val="22"/>
          <w:szCs w:val="22"/>
          <w:u w:val="single"/>
        </w:rPr>
        <w:t xml:space="preserve">Popularizacija </w:t>
      </w:r>
      <w:r w:rsidR="00E11588" w:rsidRPr="000D5094">
        <w:rPr>
          <w:rFonts w:cs="Arial"/>
          <w:sz w:val="22"/>
          <w:szCs w:val="22"/>
          <w:u w:val="single"/>
        </w:rPr>
        <w:t xml:space="preserve">znanosti, ustvarjalnosti in inovativnosti v družbi in izobraževanju </w:t>
      </w:r>
    </w:p>
    <w:p w14:paraId="4D8D1369" w14:textId="77777777" w:rsidR="00E11588" w:rsidRPr="000D5094" w:rsidRDefault="00E11588" w:rsidP="000D5094">
      <w:pPr>
        <w:spacing w:line="276" w:lineRule="auto"/>
        <w:jc w:val="both"/>
        <w:rPr>
          <w:rFonts w:cs="Arial"/>
          <w:sz w:val="22"/>
          <w:szCs w:val="22"/>
          <w:u w:val="single"/>
        </w:rPr>
      </w:pPr>
    </w:p>
    <w:p w14:paraId="382E73FE" w14:textId="77777777" w:rsidR="00E63B42" w:rsidRPr="000D5094" w:rsidRDefault="00E63B42" w:rsidP="000D5094">
      <w:pPr>
        <w:spacing w:line="276" w:lineRule="auto"/>
        <w:jc w:val="both"/>
        <w:rPr>
          <w:rFonts w:cs="Arial"/>
          <w:sz w:val="22"/>
          <w:szCs w:val="22"/>
        </w:rPr>
      </w:pPr>
      <w:r w:rsidRPr="000D5094">
        <w:rPr>
          <w:rFonts w:cs="Arial"/>
          <w:sz w:val="22"/>
          <w:szCs w:val="22"/>
        </w:rPr>
        <w:t xml:space="preserve">Promocijska sredstva se niso povečevala z dinamiko, predvideno v RISS, povečala pa se </w:t>
      </w:r>
      <w:r w:rsidR="00974AC4" w:rsidRPr="000D5094">
        <w:rPr>
          <w:rFonts w:cs="Arial"/>
          <w:sz w:val="22"/>
          <w:szCs w:val="22"/>
        </w:rPr>
        <w:t xml:space="preserve">je </w:t>
      </w:r>
      <w:r w:rsidRPr="000D5094">
        <w:rPr>
          <w:rFonts w:cs="Arial"/>
          <w:sz w:val="22"/>
          <w:szCs w:val="22"/>
        </w:rPr>
        <w:t xml:space="preserve">kakovost dogodkov, namenjenih promociji znanosti. Promocija je bila ob manjših sredstvih bolj ciljno usmerjena. MIZŠ je v letu 2016 prvič organizacijo različnih nacionalnih, regionalnih in mednarodnih dogodkov s področja znanosti, ki </w:t>
      </w:r>
      <w:r w:rsidR="00D606AA" w:rsidRPr="000D5094">
        <w:rPr>
          <w:rFonts w:cs="Arial"/>
          <w:sz w:val="22"/>
          <w:szCs w:val="22"/>
        </w:rPr>
        <w:t xml:space="preserve">potekajo v zadnjem četrtletju in </w:t>
      </w:r>
      <w:r w:rsidRPr="000D5094">
        <w:rPr>
          <w:rFonts w:cs="Arial"/>
          <w:sz w:val="22"/>
          <w:szCs w:val="22"/>
        </w:rPr>
        <w:t xml:space="preserve">se jih letno udeleži več kot 1.000 deležnikov, združilo pod skupno ime »Mesec znanosti«. Največji projekt MIZŠ v povezavi s popularizacijo znanosti, sofinanciran iz sredstev strukturnih skladov, je »gradnja in vzpostavitev delujočega Centra znanosti«, ki mora biti dokončan do leta 2023. </w:t>
      </w:r>
    </w:p>
    <w:p w14:paraId="6924B0BC" w14:textId="77777777" w:rsidR="00E63B42" w:rsidRPr="000D5094" w:rsidRDefault="00E63B42" w:rsidP="000D5094">
      <w:pPr>
        <w:spacing w:line="276" w:lineRule="auto"/>
        <w:jc w:val="both"/>
        <w:rPr>
          <w:rFonts w:cs="Arial"/>
          <w:sz w:val="22"/>
          <w:szCs w:val="22"/>
        </w:rPr>
      </w:pPr>
    </w:p>
    <w:p w14:paraId="3F9D17DB" w14:textId="77777777" w:rsidR="00E63B42" w:rsidRPr="000D5094" w:rsidRDefault="00E63B42" w:rsidP="000D5094">
      <w:pPr>
        <w:spacing w:line="276" w:lineRule="auto"/>
        <w:jc w:val="both"/>
        <w:rPr>
          <w:rFonts w:cs="Arial"/>
          <w:sz w:val="22"/>
          <w:szCs w:val="22"/>
        </w:rPr>
      </w:pPr>
      <w:r w:rsidRPr="000D5094">
        <w:rPr>
          <w:rFonts w:cs="Arial"/>
          <w:sz w:val="22"/>
          <w:szCs w:val="22"/>
        </w:rPr>
        <w:t xml:space="preserve">SPIRIT Slovenija, MIZŠ, CPI in MK, so preko različnih projektov </w:t>
      </w:r>
      <w:r w:rsidR="00D606AA" w:rsidRPr="000D5094">
        <w:rPr>
          <w:rFonts w:cs="Arial"/>
          <w:sz w:val="22"/>
          <w:szCs w:val="22"/>
        </w:rPr>
        <w:t xml:space="preserve">pri </w:t>
      </w:r>
      <w:r w:rsidRPr="000D5094">
        <w:rPr>
          <w:rFonts w:cs="Arial"/>
          <w:sz w:val="22"/>
          <w:szCs w:val="22"/>
        </w:rPr>
        <w:t>mladi</w:t>
      </w:r>
      <w:r w:rsidR="00D606AA" w:rsidRPr="000D5094">
        <w:rPr>
          <w:rFonts w:cs="Arial"/>
          <w:sz w:val="22"/>
          <w:szCs w:val="22"/>
        </w:rPr>
        <w:t>h</w:t>
      </w:r>
      <w:r w:rsidRPr="000D5094">
        <w:rPr>
          <w:rFonts w:cs="Arial"/>
          <w:sz w:val="22"/>
          <w:szCs w:val="22"/>
        </w:rPr>
        <w:t xml:space="preserve"> promovirali ustvarjalnost, inovativnost in podjetništvo, preko projektov kot so: projekt »Vrata odpiram sam«, projekt »Podjetnost, fleksibilnost in individualizacija za boljše zaposlitvene možnosti mladih«, evropski projekt CENTRES, mednarodni projekt Youth start – spodbujanje podjetnosti za mlade, projekt krepitve kompetenc podjetnosti in spodbujanje prožnega prehajanja med izobraževanjem in okoljem v osnovnih šolah in gimnazijah, program spodbujanja ustvarjalnosti, podjetnosti in inovativnosti (UPI) med mladimi, projekt »Mreža centrov raziskovalnih umetnosti in kulture«.</w:t>
      </w:r>
    </w:p>
    <w:p w14:paraId="08A8F432" w14:textId="77777777" w:rsidR="00E63B42" w:rsidRPr="000D5094" w:rsidRDefault="00E63B42" w:rsidP="000D5094">
      <w:pPr>
        <w:spacing w:line="276" w:lineRule="auto"/>
        <w:jc w:val="both"/>
        <w:rPr>
          <w:rFonts w:cs="Arial"/>
          <w:sz w:val="22"/>
          <w:szCs w:val="22"/>
        </w:rPr>
      </w:pPr>
    </w:p>
    <w:p w14:paraId="54ACC827" w14:textId="77777777" w:rsidR="005622B4" w:rsidRPr="000D5094" w:rsidRDefault="005622B4" w:rsidP="000D5094">
      <w:pPr>
        <w:spacing w:line="276" w:lineRule="auto"/>
        <w:jc w:val="both"/>
        <w:rPr>
          <w:rFonts w:cs="Arial"/>
          <w:sz w:val="22"/>
          <w:szCs w:val="22"/>
          <w:u w:val="single"/>
        </w:rPr>
      </w:pPr>
      <w:r w:rsidRPr="000D5094">
        <w:rPr>
          <w:rFonts w:cs="Arial"/>
          <w:sz w:val="22"/>
          <w:szCs w:val="22"/>
          <w:u w:val="single"/>
        </w:rPr>
        <w:t>Javno financiranje raziskav in razvoja</w:t>
      </w:r>
    </w:p>
    <w:p w14:paraId="03875D88" w14:textId="77777777" w:rsidR="00E11588" w:rsidRPr="000D5094" w:rsidRDefault="00E11588" w:rsidP="000D5094">
      <w:pPr>
        <w:spacing w:line="276" w:lineRule="auto"/>
        <w:jc w:val="both"/>
        <w:rPr>
          <w:rFonts w:cs="Arial"/>
          <w:sz w:val="22"/>
          <w:szCs w:val="22"/>
        </w:rPr>
      </w:pPr>
    </w:p>
    <w:p w14:paraId="7B1BEA51"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Struktura izdatkov za raziskave in razvoj se med posameznimi sektorji v Sloveniji razlikuje od strukture izdatkov držav EU-28. Zmanjšanje izdatkov za raziskave in razvoj v javnem sektorju in povečanje razkoraka med izdatki za raziskave in razvoj v javnem in poslovnim sektorjem, ne zagotavljata dolgoročno stabilnega in uravnoteženega razvoja znanstvenoraziskovalnega in inovacijskega sistema v Sloveniji. Slovenija v času od </w:t>
      </w:r>
      <w:r w:rsidR="00974AC4" w:rsidRPr="000D5094">
        <w:rPr>
          <w:rFonts w:cs="Arial"/>
          <w:sz w:val="22"/>
          <w:szCs w:val="22"/>
        </w:rPr>
        <w:t>leta</w:t>
      </w:r>
      <w:r w:rsidRPr="000D5094">
        <w:rPr>
          <w:rFonts w:cs="Arial"/>
          <w:sz w:val="22"/>
          <w:szCs w:val="22"/>
        </w:rPr>
        <w:t xml:space="preserve"> 2011 do leta 2014 ni povečala javnega vlaganja v raziskave in razvoj niti z nacionalnimi, niti s sredstvi evropske kohezijske politike. Državna proračunska sredstva za raziskave in razvoj so bila v letu 2014 za 26,50 % manjša kot v letu 2011, proračunska sredstva, ki jih je država prejela za raziskave in razvoj iz evropskih strukturnih skladov pa za 62,5 %</w:t>
      </w:r>
      <w:r w:rsidR="00D606AA" w:rsidRPr="000D5094">
        <w:rPr>
          <w:rFonts w:cs="Arial"/>
          <w:sz w:val="22"/>
          <w:szCs w:val="22"/>
        </w:rPr>
        <w:t xml:space="preserve"> manjša</w:t>
      </w:r>
      <w:r w:rsidRPr="000D5094">
        <w:rPr>
          <w:rFonts w:cs="Arial"/>
          <w:sz w:val="22"/>
          <w:szCs w:val="22"/>
        </w:rPr>
        <w:t>, saj se je večina projektov financirala v obdobju 2011 in 2012</w:t>
      </w:r>
      <w:r w:rsidR="00D606AA" w:rsidRPr="000D5094">
        <w:rPr>
          <w:rFonts w:cs="Arial"/>
          <w:sz w:val="22"/>
          <w:szCs w:val="22"/>
        </w:rPr>
        <w:t>.</w:t>
      </w:r>
      <w:r w:rsidRPr="000D5094">
        <w:rPr>
          <w:rFonts w:cs="Arial"/>
          <w:sz w:val="22"/>
          <w:szCs w:val="22"/>
        </w:rPr>
        <w:t xml:space="preserve"> </w:t>
      </w:r>
      <w:r w:rsidR="00D606AA" w:rsidRPr="000D5094">
        <w:rPr>
          <w:rFonts w:cs="Arial"/>
          <w:sz w:val="22"/>
          <w:szCs w:val="22"/>
        </w:rPr>
        <w:t>O</w:t>
      </w:r>
      <w:r w:rsidRPr="000D5094">
        <w:rPr>
          <w:rFonts w:cs="Arial"/>
          <w:sz w:val="22"/>
          <w:szCs w:val="22"/>
        </w:rPr>
        <w:t>bdobje, ki je sledilo</w:t>
      </w:r>
      <w:r w:rsidR="00D606AA" w:rsidRPr="000D5094">
        <w:rPr>
          <w:rFonts w:cs="Arial"/>
          <w:sz w:val="22"/>
          <w:szCs w:val="22"/>
        </w:rPr>
        <w:t>,</w:t>
      </w:r>
      <w:r w:rsidRPr="000D5094">
        <w:rPr>
          <w:rFonts w:cs="Arial"/>
          <w:sz w:val="22"/>
          <w:szCs w:val="22"/>
        </w:rPr>
        <w:t xml:space="preserve"> pa je bilo v znamenju zaključevanja finančne perspektive in priprave dokumentov za nov večletni finančni okvir. V letu 2017 so bila Državna proračunska sredstva za raziskave in razvoj nominalno sicer višja kot v letih 2014-2016, vendar pa je </w:t>
      </w:r>
      <w:r w:rsidR="00D606AA" w:rsidRPr="000D5094">
        <w:rPr>
          <w:rFonts w:cs="Arial"/>
          <w:sz w:val="22"/>
          <w:szCs w:val="22"/>
        </w:rPr>
        <w:t xml:space="preserve">bil </w:t>
      </w:r>
      <w:r w:rsidRPr="000D5094">
        <w:rPr>
          <w:rFonts w:cs="Arial"/>
          <w:sz w:val="22"/>
          <w:szCs w:val="22"/>
        </w:rPr>
        <w:t xml:space="preserve">njihov delež v </w:t>
      </w:r>
      <w:r w:rsidR="00D606AA" w:rsidRPr="000D5094">
        <w:rPr>
          <w:rFonts w:cs="Arial"/>
          <w:sz w:val="22"/>
          <w:szCs w:val="22"/>
        </w:rPr>
        <w:t xml:space="preserve">slovenskem BDP v </w:t>
      </w:r>
      <w:r w:rsidRPr="000D5094">
        <w:rPr>
          <w:rFonts w:cs="Arial"/>
          <w:sz w:val="22"/>
          <w:szCs w:val="22"/>
        </w:rPr>
        <w:t>obdobju 2011-2017 najman</w:t>
      </w:r>
      <w:r w:rsidR="00DA3BAD" w:rsidRPr="000D5094">
        <w:rPr>
          <w:rFonts w:cs="Arial"/>
          <w:sz w:val="22"/>
          <w:szCs w:val="22"/>
        </w:rPr>
        <w:t>j</w:t>
      </w:r>
      <w:r w:rsidRPr="000D5094">
        <w:rPr>
          <w:rFonts w:cs="Arial"/>
          <w:sz w:val="22"/>
          <w:szCs w:val="22"/>
        </w:rPr>
        <w:t xml:space="preserve">ši in enak kot v letu 2016 (0,4 % BDP). Ob zmanjševanju javnih vlaganj v raziskave in razvoj so sredstva gospodarskega sektorja v tem obdobju ves čas naraščala, se je pa stopnja rasti zmanjšala. Do leta 2014 so se viri gospodarskega sektorja povečali za 11 %. Proračunska sredstva </w:t>
      </w:r>
      <w:r w:rsidR="00D606AA" w:rsidRPr="000D5094">
        <w:rPr>
          <w:rFonts w:cs="Arial"/>
          <w:sz w:val="22"/>
          <w:szCs w:val="22"/>
        </w:rPr>
        <w:t>Javne agencije za raziskovalno dejavnost RS (</w:t>
      </w:r>
      <w:r w:rsidRPr="000D5094">
        <w:rPr>
          <w:rFonts w:cs="Arial"/>
          <w:sz w:val="22"/>
          <w:szCs w:val="22"/>
        </w:rPr>
        <w:t>ARRS</w:t>
      </w:r>
      <w:r w:rsidR="00D606AA" w:rsidRPr="000D5094">
        <w:rPr>
          <w:rFonts w:cs="Arial"/>
          <w:sz w:val="22"/>
          <w:szCs w:val="22"/>
        </w:rPr>
        <w:t>)</w:t>
      </w:r>
      <w:r w:rsidRPr="000D5094">
        <w:rPr>
          <w:rFonts w:cs="Arial"/>
          <w:sz w:val="22"/>
          <w:szCs w:val="22"/>
        </w:rPr>
        <w:t xml:space="preserve"> za temeljne raziskave so se v času izvajanja RISS zmanjšala, tako v državnem kot tudi v visokošolskem sektorju. Upadanje javnih sredstev za raziskave in razvoj je bilo ustavljeno šele v letu 2015, ko so se sredstva začela minimalno povečevati. Na deklarativni ravni so raziskave in znanje že ves čas izvajanja RISS ključna </w:t>
      </w:r>
      <w:r w:rsidRPr="000D5094">
        <w:rPr>
          <w:rFonts w:cs="Arial"/>
          <w:sz w:val="22"/>
          <w:szCs w:val="22"/>
        </w:rPr>
        <w:lastRenderedPageBreak/>
        <w:t xml:space="preserve">prioriteta Slovenije (izhajajoč tudi iz Strategije razvoja Slovenije in Strategije pametne specializacije – S4), vendar pa je letna rast integralnih sredstev za financiranje znanstvenoraziskovalne dejavnosti preko ARRS in MIZŠ </w:t>
      </w:r>
      <w:r w:rsidR="00EC2944" w:rsidRPr="000D5094">
        <w:rPr>
          <w:rFonts w:cs="Arial"/>
          <w:sz w:val="22"/>
          <w:szCs w:val="22"/>
        </w:rPr>
        <w:t xml:space="preserve">za nadomestitev zaostanka prepočasna, kljub nekaj večji rasti </w:t>
      </w:r>
      <w:r w:rsidRPr="000D5094">
        <w:rPr>
          <w:rFonts w:cs="Arial"/>
          <w:sz w:val="22"/>
          <w:szCs w:val="22"/>
        </w:rPr>
        <w:t>od leta 2015</w:t>
      </w:r>
      <w:r w:rsidR="00EC2944" w:rsidRPr="000D5094">
        <w:rPr>
          <w:rFonts w:cs="Arial"/>
          <w:sz w:val="22"/>
          <w:szCs w:val="22"/>
        </w:rPr>
        <w:t>.</w:t>
      </w:r>
      <w:r w:rsidRPr="000D5094">
        <w:rPr>
          <w:rFonts w:cs="Arial"/>
          <w:sz w:val="22"/>
          <w:szCs w:val="22"/>
        </w:rPr>
        <w:t xml:space="preserve"> Ob tem velja poudariti, da je veljavna RISS glede vlaganj jasna, opozorila o nesprejemljivo manjšem deležu sredstev za raziskave in razvoj pa prihajajo tudi iz mednarodnih institucij. V poročilu za IMF je na primer ocenjeno, da je za stabilizacijo stanja v znanosti potrebno konstantno povečevanje razpoložljivih integralnih sredstev za cca. 10% na letni ravni do leta 2020. Podobna opažanja sledijo tudi iz dokumentov Evropske komisije in OECD.</w:t>
      </w:r>
    </w:p>
    <w:p w14:paraId="78F9234D"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V okviru spremljanja izvajanja RISS je bilo izpostavljeno, da se predvideni ukrepi ne izvajajo z dinamiko, kot je bila načrtovana v RISS, predvsem pa </w:t>
      </w:r>
      <w:r w:rsidR="00D606AA" w:rsidRPr="000D5094">
        <w:rPr>
          <w:rFonts w:cs="Arial"/>
          <w:sz w:val="22"/>
          <w:szCs w:val="22"/>
        </w:rPr>
        <w:t xml:space="preserve">usmeritvam </w:t>
      </w:r>
      <w:r w:rsidRPr="000D5094">
        <w:rPr>
          <w:rFonts w:cs="Arial"/>
          <w:sz w:val="22"/>
          <w:szCs w:val="22"/>
        </w:rPr>
        <w:t xml:space="preserve">RISS ne </w:t>
      </w:r>
      <w:r w:rsidR="00D606AA" w:rsidRPr="000D5094">
        <w:rPr>
          <w:rFonts w:cs="Arial"/>
          <w:sz w:val="22"/>
          <w:szCs w:val="22"/>
        </w:rPr>
        <w:t xml:space="preserve">sledijo </w:t>
      </w:r>
      <w:r w:rsidRPr="000D5094">
        <w:rPr>
          <w:rFonts w:cs="Arial"/>
          <w:sz w:val="22"/>
          <w:szCs w:val="22"/>
        </w:rPr>
        <w:t xml:space="preserve">načrtovana proračunska sredstva za raziskave in razvoj, ki so se v letih od 2011 do 2014 zniževala, medtem ko je v RISS načrtovana stalna rast. Poleg nezadostnega zagotavljanja sredstev je na upočasnitev izvajanja RISS prav gotovo vplivala tudi pogosta menjava vlad in pristojnih ministrov za znanost in gospodarstvo (tehnologijo), kar je negativno vplivalo na kontinuiteto usmeritev in sledenju ciljev RISS ter na usklajevanje resornih politik. </w:t>
      </w:r>
    </w:p>
    <w:p w14:paraId="08CC472C" w14:textId="5EF85D87" w:rsidR="00E11588" w:rsidRPr="000D5094" w:rsidRDefault="00E11588" w:rsidP="000D5094">
      <w:pPr>
        <w:spacing w:line="276" w:lineRule="auto"/>
        <w:jc w:val="both"/>
        <w:rPr>
          <w:rFonts w:cs="Arial"/>
          <w:sz w:val="22"/>
          <w:szCs w:val="22"/>
        </w:rPr>
      </w:pPr>
      <w:r w:rsidRPr="000D5094">
        <w:rPr>
          <w:rFonts w:cs="Arial"/>
          <w:sz w:val="22"/>
          <w:szCs w:val="22"/>
        </w:rPr>
        <w:t xml:space="preserve">RISS je </w:t>
      </w:r>
      <w:r w:rsidR="00A0316F" w:rsidRPr="000D5094">
        <w:rPr>
          <w:rFonts w:cs="Arial"/>
          <w:sz w:val="22"/>
          <w:szCs w:val="22"/>
        </w:rPr>
        <w:t xml:space="preserve">bil </w:t>
      </w:r>
      <w:r w:rsidRPr="000D5094">
        <w:rPr>
          <w:rFonts w:cs="Arial"/>
          <w:sz w:val="22"/>
          <w:szCs w:val="22"/>
        </w:rPr>
        <w:t>ambiciozno zasnovan dokument, z jasno začrtanimi cilji, ukrepi in finančnim načrtom, ki ga je leta 2011 sprejel Državni zbor</w:t>
      </w:r>
      <w:r w:rsidR="000A331D" w:rsidRPr="000D5094">
        <w:rPr>
          <w:rFonts w:cs="Arial"/>
          <w:sz w:val="22"/>
          <w:szCs w:val="22"/>
        </w:rPr>
        <w:t xml:space="preserve"> Republike Slovenije (v nadaljnjem besedilu: državni zbor)</w:t>
      </w:r>
      <w:r w:rsidRPr="000D5094">
        <w:rPr>
          <w:rFonts w:cs="Arial"/>
          <w:sz w:val="22"/>
          <w:szCs w:val="22"/>
        </w:rPr>
        <w:t>. Strategij</w:t>
      </w:r>
      <w:r w:rsidR="00510551" w:rsidRPr="000D5094">
        <w:rPr>
          <w:rFonts w:cs="Arial"/>
          <w:sz w:val="22"/>
          <w:szCs w:val="22"/>
        </w:rPr>
        <w:t>a</w:t>
      </w:r>
      <w:r w:rsidRPr="000D5094">
        <w:rPr>
          <w:rFonts w:cs="Arial"/>
          <w:sz w:val="22"/>
          <w:szCs w:val="22"/>
        </w:rPr>
        <w:t xml:space="preserve"> je bila pripravljena ob upoštevanju vseh sodobnih usmeritev tudi na ravni EU in globalno, in usmerjena v razvoj kakovostne znanosti ob povezovanju trikotnika znanja za zagotavljanje razvoja države. Za implementacijo strategije je nujna sprememba zakonodajnega okvira za raziskave in razvoj, kar izhaja že iz same strategije, v kateri je za dosego zastavljenih ciljev načrtovanih 69 ukrepov, 11 od njih pa zahteva spremembo zakonske ureditve. Od sprejema RISS v letu 2011 pa do danes, sprememba zakonodaje na področju raziskovalno</w:t>
      </w:r>
      <w:r w:rsidR="00D606AA" w:rsidRPr="000D5094">
        <w:rPr>
          <w:rFonts w:cs="Arial"/>
          <w:sz w:val="22"/>
          <w:szCs w:val="22"/>
        </w:rPr>
        <w:t>-</w:t>
      </w:r>
      <w:r w:rsidRPr="000D5094">
        <w:rPr>
          <w:rFonts w:cs="Arial"/>
          <w:sz w:val="22"/>
          <w:szCs w:val="22"/>
        </w:rPr>
        <w:t xml:space="preserve">razvojne dejavnosti še ni bila implementirana. </w:t>
      </w:r>
    </w:p>
    <w:p w14:paraId="1FD322C0" w14:textId="77777777" w:rsidR="00E11588" w:rsidRPr="000D5094" w:rsidRDefault="00E11588" w:rsidP="000D5094">
      <w:pPr>
        <w:spacing w:line="276" w:lineRule="auto"/>
        <w:jc w:val="both"/>
        <w:rPr>
          <w:rFonts w:cs="Arial"/>
          <w:sz w:val="22"/>
          <w:szCs w:val="22"/>
        </w:rPr>
      </w:pPr>
    </w:p>
    <w:p w14:paraId="01E8E955"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Ključni izzivi znanstvenoraziskovalnega in inovacijskega sistema v Sloveniji, </w:t>
      </w:r>
      <w:r w:rsidR="00900A29" w:rsidRPr="000D5094">
        <w:rPr>
          <w:rFonts w:cs="Arial"/>
          <w:sz w:val="22"/>
          <w:szCs w:val="22"/>
        </w:rPr>
        <w:t>ki</w:t>
      </w:r>
      <w:r w:rsidRPr="000D5094">
        <w:rPr>
          <w:rFonts w:cs="Arial"/>
          <w:sz w:val="22"/>
          <w:szCs w:val="22"/>
        </w:rPr>
        <w:t xml:space="preserve"> jih urejamo z novim zakonom, so bili identificirani v okviru spremljanja izvajanja RISS, in sicer predvsem: </w:t>
      </w:r>
    </w:p>
    <w:p w14:paraId="5F4C2397" w14:textId="77777777" w:rsidR="00E11588" w:rsidRPr="000D5094" w:rsidRDefault="00E11588" w:rsidP="000D5094">
      <w:pPr>
        <w:pStyle w:val="Odstavekseznama"/>
        <w:numPr>
          <w:ilvl w:val="0"/>
          <w:numId w:val="30"/>
        </w:numPr>
        <w:jc w:val="both"/>
        <w:rPr>
          <w:rFonts w:ascii="Arial" w:hAnsi="Arial" w:cs="Arial"/>
        </w:rPr>
      </w:pPr>
      <w:r w:rsidRPr="000D5094">
        <w:rPr>
          <w:rFonts w:ascii="Arial" w:eastAsia="Times New Roman" w:hAnsi="Arial" w:cs="Arial"/>
        </w:rPr>
        <w:t xml:space="preserve">zniževanje obsega financiranja znanstvenoraziskovalne dejavnosti tako iz proračunskih sredstev, kot tudi iz drugih, gospodarskih virov; </w:t>
      </w:r>
    </w:p>
    <w:p w14:paraId="06FE3D2A" w14:textId="77777777" w:rsidR="00E11588" w:rsidRPr="000D5094" w:rsidRDefault="00E11588" w:rsidP="000D5094">
      <w:pPr>
        <w:pStyle w:val="Odstavekseznama"/>
        <w:numPr>
          <w:ilvl w:val="0"/>
          <w:numId w:val="30"/>
        </w:numPr>
        <w:jc w:val="both"/>
        <w:rPr>
          <w:rFonts w:ascii="Arial" w:hAnsi="Arial" w:cs="Arial"/>
        </w:rPr>
      </w:pPr>
      <w:r w:rsidRPr="000D5094">
        <w:rPr>
          <w:rFonts w:ascii="Arial" w:eastAsia="Times New Roman" w:hAnsi="Arial" w:cs="Arial"/>
        </w:rPr>
        <w:t xml:space="preserve">prenizka raven avtonomije javnih raziskovalnih organizacij; </w:t>
      </w:r>
    </w:p>
    <w:p w14:paraId="627D2E8D" w14:textId="77777777" w:rsidR="00E11588" w:rsidRPr="000D5094" w:rsidRDefault="00E11588" w:rsidP="000D5094">
      <w:pPr>
        <w:pStyle w:val="Odstavekseznama"/>
        <w:numPr>
          <w:ilvl w:val="0"/>
          <w:numId w:val="30"/>
        </w:numPr>
        <w:jc w:val="both"/>
        <w:rPr>
          <w:rFonts w:ascii="Arial" w:hAnsi="Arial" w:cs="Arial"/>
        </w:rPr>
      </w:pPr>
      <w:r w:rsidRPr="000D5094">
        <w:rPr>
          <w:rFonts w:ascii="Arial" w:eastAsia="Times New Roman" w:hAnsi="Arial" w:cs="Arial"/>
        </w:rPr>
        <w:t xml:space="preserve">nizka raven internacionalizacije; </w:t>
      </w:r>
    </w:p>
    <w:p w14:paraId="776FBD32" w14:textId="77777777" w:rsidR="00D606AA" w:rsidRPr="000D5094" w:rsidRDefault="00E11588" w:rsidP="000D5094">
      <w:pPr>
        <w:pStyle w:val="Odstavekseznama"/>
        <w:numPr>
          <w:ilvl w:val="0"/>
          <w:numId w:val="30"/>
        </w:numPr>
        <w:jc w:val="both"/>
        <w:rPr>
          <w:rFonts w:ascii="Arial" w:hAnsi="Arial" w:cs="Arial"/>
        </w:rPr>
      </w:pPr>
      <w:r w:rsidRPr="000D5094">
        <w:rPr>
          <w:rFonts w:ascii="Arial" w:eastAsia="Times New Roman" w:hAnsi="Arial" w:cs="Arial"/>
        </w:rPr>
        <w:t xml:space="preserve">pomanjkanje sistema za vzpodbujanje medsektorske mobilnost in pretoka znanja </w:t>
      </w:r>
    </w:p>
    <w:p w14:paraId="14BA2F89" w14:textId="77777777" w:rsidR="00E11588" w:rsidRPr="000D5094" w:rsidRDefault="00E11588" w:rsidP="000D5094">
      <w:pPr>
        <w:pStyle w:val="Odstavekseznama"/>
        <w:numPr>
          <w:ilvl w:val="0"/>
          <w:numId w:val="30"/>
        </w:numPr>
        <w:jc w:val="both"/>
        <w:rPr>
          <w:rFonts w:ascii="Arial" w:hAnsi="Arial" w:cs="Arial"/>
        </w:rPr>
      </w:pPr>
      <w:r w:rsidRPr="000D5094">
        <w:rPr>
          <w:rFonts w:ascii="Arial" w:eastAsia="Times New Roman" w:hAnsi="Arial" w:cs="Arial"/>
        </w:rPr>
        <w:t>relativno nizek delež znanstvenih objav med 10% najbolj citiranih objav na svetu, kar izkazuje primanjkljaj v raziskovalni odličnosti;</w:t>
      </w:r>
    </w:p>
    <w:p w14:paraId="45BE64B9" w14:textId="77777777" w:rsidR="00E11588" w:rsidRPr="000D5094" w:rsidRDefault="00E11588" w:rsidP="000D5094">
      <w:pPr>
        <w:pStyle w:val="Odstavekseznama"/>
        <w:numPr>
          <w:ilvl w:val="0"/>
          <w:numId w:val="30"/>
        </w:numPr>
        <w:jc w:val="both"/>
        <w:rPr>
          <w:rFonts w:ascii="Arial" w:hAnsi="Arial" w:cs="Arial"/>
        </w:rPr>
      </w:pPr>
      <w:r w:rsidRPr="000D5094">
        <w:rPr>
          <w:rFonts w:ascii="Arial" w:eastAsia="Times New Roman" w:hAnsi="Arial" w:cs="Arial"/>
        </w:rPr>
        <w:t>neustrezna opredelitev javne službe;</w:t>
      </w:r>
    </w:p>
    <w:p w14:paraId="342AF1C3" w14:textId="77777777" w:rsidR="00E11588" w:rsidRPr="000D5094" w:rsidRDefault="00D606AA" w:rsidP="000D5094">
      <w:pPr>
        <w:pStyle w:val="Odstavekseznama"/>
        <w:numPr>
          <w:ilvl w:val="0"/>
          <w:numId w:val="30"/>
        </w:numPr>
        <w:jc w:val="both"/>
        <w:rPr>
          <w:rFonts w:ascii="Arial" w:hAnsi="Arial" w:cs="Arial"/>
        </w:rPr>
      </w:pPr>
      <w:r w:rsidRPr="000D5094">
        <w:rPr>
          <w:rFonts w:ascii="Arial" w:eastAsia="Times New Roman" w:hAnsi="Arial" w:cs="Arial"/>
        </w:rPr>
        <w:t xml:space="preserve">odsotnost </w:t>
      </w:r>
      <w:r w:rsidR="00E11588" w:rsidRPr="000D5094">
        <w:rPr>
          <w:rFonts w:ascii="Arial" w:eastAsia="Times New Roman" w:hAnsi="Arial" w:cs="Arial"/>
        </w:rPr>
        <w:t>stimulativn</w:t>
      </w:r>
      <w:r w:rsidRPr="000D5094">
        <w:rPr>
          <w:rFonts w:ascii="Arial" w:eastAsia="Times New Roman" w:hAnsi="Arial" w:cs="Arial"/>
        </w:rPr>
        <w:t>ega</w:t>
      </w:r>
      <w:r w:rsidR="00E11588" w:rsidRPr="000D5094">
        <w:rPr>
          <w:rFonts w:ascii="Arial" w:eastAsia="Times New Roman" w:hAnsi="Arial" w:cs="Arial"/>
        </w:rPr>
        <w:t xml:space="preserve"> nagrajevanj</w:t>
      </w:r>
      <w:r w:rsidRPr="000D5094">
        <w:rPr>
          <w:rFonts w:ascii="Arial" w:eastAsia="Times New Roman" w:hAnsi="Arial" w:cs="Arial"/>
        </w:rPr>
        <w:t>a</w:t>
      </w:r>
      <w:r w:rsidR="00E11588" w:rsidRPr="000D5094">
        <w:rPr>
          <w:rFonts w:ascii="Arial" w:eastAsia="Times New Roman" w:hAnsi="Arial" w:cs="Arial"/>
        </w:rPr>
        <w:t xml:space="preserve"> raziskovalcev;</w:t>
      </w:r>
    </w:p>
    <w:p w14:paraId="6E899689" w14:textId="06175554" w:rsidR="00E11588" w:rsidRPr="000D5094" w:rsidRDefault="00D606AA" w:rsidP="000D5094">
      <w:pPr>
        <w:pStyle w:val="Odstavekseznama"/>
        <w:numPr>
          <w:ilvl w:val="0"/>
          <w:numId w:val="30"/>
        </w:numPr>
        <w:jc w:val="both"/>
        <w:rPr>
          <w:rFonts w:ascii="Arial" w:hAnsi="Arial" w:cs="Arial"/>
        </w:rPr>
      </w:pPr>
      <w:r w:rsidRPr="000D5094">
        <w:rPr>
          <w:rFonts w:ascii="Arial" w:eastAsia="Times New Roman" w:hAnsi="Arial" w:cs="Arial"/>
        </w:rPr>
        <w:t>poman</w:t>
      </w:r>
      <w:r w:rsidR="00643C85" w:rsidRPr="000D5094">
        <w:rPr>
          <w:rFonts w:ascii="Arial" w:eastAsia="Times New Roman" w:hAnsi="Arial" w:cs="Arial"/>
        </w:rPr>
        <w:t>j</w:t>
      </w:r>
      <w:r w:rsidRPr="000D5094">
        <w:rPr>
          <w:rFonts w:ascii="Arial" w:eastAsia="Times New Roman" w:hAnsi="Arial" w:cs="Arial"/>
        </w:rPr>
        <w:t>kljivo</w:t>
      </w:r>
      <w:r w:rsidR="008739D6" w:rsidRPr="000D5094">
        <w:rPr>
          <w:rFonts w:ascii="Arial" w:eastAsia="Times New Roman" w:hAnsi="Arial" w:cs="Arial"/>
        </w:rPr>
        <w:t xml:space="preserve"> </w:t>
      </w:r>
      <w:r w:rsidR="00E11588" w:rsidRPr="000D5094">
        <w:rPr>
          <w:rFonts w:ascii="Arial" w:eastAsia="Times New Roman" w:hAnsi="Arial" w:cs="Arial"/>
        </w:rPr>
        <w:t>uveljavljanje elementov »na rezultatih temelječega financiranja«</w:t>
      </w:r>
      <w:r w:rsidR="00280D74" w:rsidRPr="000D5094">
        <w:rPr>
          <w:rFonts w:ascii="Arial" w:eastAsia="Times New Roman" w:hAnsi="Arial" w:cs="Arial"/>
        </w:rPr>
        <w:t>.</w:t>
      </w:r>
    </w:p>
    <w:p w14:paraId="2F60F7A9"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Na pomanjkljivosti v ureditvi znanstvenoraziskovalnega in inovacijskega okolja v Sloveniji lahko sklepamo tudi na podlagi poročil Evropske komisije o inovacijski uspešnosti držav članic, iz katere izhaja, da </w:t>
      </w:r>
      <w:r w:rsidR="00510551" w:rsidRPr="000D5094">
        <w:rPr>
          <w:rFonts w:cs="Arial"/>
          <w:sz w:val="22"/>
          <w:szCs w:val="22"/>
        </w:rPr>
        <w:t xml:space="preserve">»Slovenija nima več položaja „močne inovatorke“, ampak je na lestvici padla za eno stopnjo, in je „zmerna inovatorka“«.  </w:t>
      </w:r>
      <w:r w:rsidR="006A6771" w:rsidRPr="000D5094">
        <w:rPr>
          <w:rFonts w:cs="Arial"/>
          <w:sz w:val="22"/>
          <w:szCs w:val="22"/>
        </w:rPr>
        <w:t>S</w:t>
      </w:r>
      <w:r w:rsidR="00510551" w:rsidRPr="000D5094">
        <w:rPr>
          <w:rFonts w:cs="Arial"/>
          <w:sz w:val="22"/>
          <w:szCs w:val="22"/>
        </w:rPr>
        <w:t xml:space="preserve"> tem </w:t>
      </w:r>
      <w:r w:rsidR="006A6771" w:rsidRPr="000D5094">
        <w:rPr>
          <w:rFonts w:cs="Arial"/>
          <w:sz w:val="22"/>
          <w:szCs w:val="22"/>
        </w:rPr>
        <w:t xml:space="preserve">je Slovenija </w:t>
      </w:r>
      <w:r w:rsidR="00510551" w:rsidRPr="000D5094">
        <w:rPr>
          <w:rFonts w:cs="Arial"/>
          <w:sz w:val="22"/>
          <w:szCs w:val="22"/>
        </w:rPr>
        <w:t xml:space="preserve">že </w:t>
      </w:r>
      <w:r w:rsidR="006A6771" w:rsidRPr="000D5094">
        <w:rPr>
          <w:rFonts w:cs="Arial"/>
          <w:sz w:val="22"/>
          <w:szCs w:val="22"/>
        </w:rPr>
        <w:t xml:space="preserve">padla </w:t>
      </w:r>
      <w:r w:rsidR="00510551" w:rsidRPr="000D5094">
        <w:rPr>
          <w:rFonts w:cs="Arial"/>
          <w:sz w:val="22"/>
          <w:szCs w:val="22"/>
        </w:rPr>
        <w:t>pod</w:t>
      </w:r>
      <w:r w:rsidR="006A6771" w:rsidRPr="000D5094">
        <w:rPr>
          <w:rFonts w:cs="Arial"/>
          <w:sz w:val="22"/>
          <w:szCs w:val="22"/>
        </w:rPr>
        <w:t xml:space="preserve"> povprečje</w:t>
      </w:r>
      <w:r w:rsidRPr="000D5094">
        <w:rPr>
          <w:rFonts w:cs="Arial"/>
          <w:sz w:val="22"/>
          <w:szCs w:val="22"/>
        </w:rPr>
        <w:t xml:space="preserve"> EU.</w:t>
      </w:r>
    </w:p>
    <w:p w14:paraId="3609EBD5" w14:textId="77777777" w:rsidR="00E11588" w:rsidRPr="000D5094" w:rsidRDefault="00E11588" w:rsidP="000D5094">
      <w:pPr>
        <w:spacing w:line="276" w:lineRule="auto"/>
        <w:jc w:val="both"/>
        <w:rPr>
          <w:rFonts w:cs="Arial"/>
          <w:sz w:val="22"/>
          <w:szCs w:val="22"/>
        </w:rPr>
      </w:pPr>
    </w:p>
    <w:p w14:paraId="35A91143"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Cilj Slovenije, ki ga želimo doseči tudi s pomočjo spremembe zakonodaje na področju znanstvenoraziskovalne in inovacijske dejavnosti je ustvariti pogoje, ki bodo omogočali razvojni preboj in Slovenijo umestili med </w:t>
      </w:r>
      <w:r w:rsidR="009943BF" w:rsidRPr="000D5094">
        <w:rPr>
          <w:rFonts w:cs="Arial"/>
          <w:sz w:val="22"/>
          <w:szCs w:val="22"/>
        </w:rPr>
        <w:t xml:space="preserve">močne </w:t>
      </w:r>
      <w:r w:rsidRPr="000D5094">
        <w:rPr>
          <w:rFonts w:cs="Arial"/>
          <w:sz w:val="22"/>
          <w:szCs w:val="22"/>
        </w:rPr>
        <w:t>inovacijsk</w:t>
      </w:r>
      <w:r w:rsidR="009943BF" w:rsidRPr="000D5094">
        <w:rPr>
          <w:rFonts w:cs="Arial"/>
          <w:sz w:val="22"/>
          <w:szCs w:val="22"/>
        </w:rPr>
        <w:t>e</w:t>
      </w:r>
      <w:r w:rsidRPr="000D5094">
        <w:rPr>
          <w:rFonts w:cs="Arial"/>
          <w:sz w:val="22"/>
          <w:szCs w:val="22"/>
        </w:rPr>
        <w:t xml:space="preserve"> države.</w:t>
      </w:r>
    </w:p>
    <w:p w14:paraId="32080ABC" w14:textId="77777777" w:rsidR="00E11588" w:rsidRPr="000D5094" w:rsidRDefault="00E11588" w:rsidP="000D5094">
      <w:pPr>
        <w:spacing w:line="276" w:lineRule="auto"/>
        <w:jc w:val="both"/>
        <w:rPr>
          <w:rFonts w:cs="Arial"/>
          <w:sz w:val="22"/>
          <w:szCs w:val="22"/>
        </w:rPr>
      </w:pPr>
    </w:p>
    <w:p w14:paraId="7990AE80" w14:textId="77777777" w:rsidR="00E11588" w:rsidRPr="000D5094" w:rsidRDefault="00E11588" w:rsidP="000D5094">
      <w:pPr>
        <w:spacing w:line="276" w:lineRule="auto"/>
        <w:jc w:val="both"/>
        <w:rPr>
          <w:rFonts w:cs="Arial"/>
          <w:sz w:val="22"/>
          <w:szCs w:val="22"/>
        </w:rPr>
      </w:pPr>
      <w:r w:rsidRPr="000D5094">
        <w:rPr>
          <w:rFonts w:cs="Arial"/>
          <w:sz w:val="22"/>
          <w:szCs w:val="22"/>
        </w:rPr>
        <w:t>Predlog novega zakona, ki ureja znanstvenoraziskovalno in inovacijsko dejavnost vzpostavlja nov sistemski okvir, ki s sproščanjem razvojnega potenciala omogoča večjo kakovost pri izvajanju znanstvenoraziskovalnega dela, njegov hitrejši razvoj in boljše vključevanje v evropski in svetovni raziskovalni prostor</w:t>
      </w:r>
      <w:r w:rsidR="00D606AA" w:rsidRPr="000D5094">
        <w:rPr>
          <w:rFonts w:cs="Arial"/>
          <w:sz w:val="22"/>
          <w:szCs w:val="22"/>
        </w:rPr>
        <w:t>,</w:t>
      </w:r>
      <w:r w:rsidRPr="000D5094">
        <w:rPr>
          <w:rFonts w:cs="Arial"/>
          <w:sz w:val="22"/>
          <w:szCs w:val="22"/>
        </w:rPr>
        <w:t xml:space="preserve"> ter učinkovitejši prenos znanja in povezovanja z gospodarstvom. </w:t>
      </w:r>
    </w:p>
    <w:p w14:paraId="3E836D65" w14:textId="77777777" w:rsidR="00E11588" w:rsidRPr="000D5094" w:rsidRDefault="00E11588" w:rsidP="000D5094">
      <w:pPr>
        <w:spacing w:line="276" w:lineRule="auto"/>
        <w:jc w:val="both"/>
        <w:rPr>
          <w:rFonts w:cs="Arial"/>
          <w:sz w:val="22"/>
          <w:szCs w:val="22"/>
        </w:rPr>
      </w:pPr>
    </w:p>
    <w:p w14:paraId="0A8E5D65" w14:textId="5FC6090F" w:rsidR="00E11588" w:rsidRPr="000D5094" w:rsidRDefault="00E11588" w:rsidP="000D5094">
      <w:pPr>
        <w:spacing w:line="276" w:lineRule="auto"/>
        <w:jc w:val="both"/>
        <w:rPr>
          <w:rFonts w:cs="Arial"/>
          <w:sz w:val="22"/>
          <w:szCs w:val="22"/>
        </w:rPr>
      </w:pPr>
      <w:r w:rsidRPr="000D5094">
        <w:rPr>
          <w:rFonts w:cs="Arial"/>
          <w:sz w:val="22"/>
          <w:szCs w:val="22"/>
        </w:rPr>
        <w:t xml:space="preserve">RISS sicer določa, da je ključna vzpostavitev enotnega raziskovalno inovacijskega sistema, kar je predpogoj učinkovitega delovanja. </w:t>
      </w:r>
      <w:r w:rsidR="00DA3BAD" w:rsidRPr="000D5094">
        <w:rPr>
          <w:rFonts w:cs="Arial"/>
          <w:sz w:val="22"/>
          <w:szCs w:val="22"/>
        </w:rPr>
        <w:t xml:space="preserve">Pripravljavci </w:t>
      </w:r>
      <w:r w:rsidRPr="000D5094">
        <w:rPr>
          <w:rFonts w:cs="Arial"/>
          <w:sz w:val="22"/>
          <w:szCs w:val="22"/>
        </w:rPr>
        <w:t>predloga se zavedamo, da s pričujočim zakonom sistemsko urejamo predvsem raziskovalni del, ki se pretežno izvaja na raziskovalnih inštitutih in univerzah,</w:t>
      </w:r>
      <w:r w:rsidR="00A0316F" w:rsidRPr="000D5094">
        <w:rPr>
          <w:rFonts w:cs="Arial"/>
          <w:sz w:val="22"/>
          <w:szCs w:val="22"/>
        </w:rPr>
        <w:t xml:space="preserve"> vendar pa se dotika tu</w:t>
      </w:r>
      <w:r w:rsidR="003B608F" w:rsidRPr="000D5094">
        <w:rPr>
          <w:rFonts w:cs="Arial"/>
          <w:sz w:val="22"/>
          <w:szCs w:val="22"/>
        </w:rPr>
        <w:t>di širšega okvirja znanstvenora</w:t>
      </w:r>
      <w:r w:rsidR="00A0316F" w:rsidRPr="000D5094">
        <w:rPr>
          <w:rFonts w:cs="Arial"/>
          <w:sz w:val="22"/>
          <w:szCs w:val="22"/>
        </w:rPr>
        <w:t>ziskovalne in inovacijske dejavnosti predvsem ko:</w:t>
      </w:r>
      <w:r w:rsidRPr="000D5094">
        <w:rPr>
          <w:rFonts w:cs="Arial"/>
          <w:sz w:val="22"/>
          <w:szCs w:val="22"/>
        </w:rPr>
        <w:t xml:space="preserve"> opredeljuje aplikativne raziskave in raziskave v podporo oblikovanja politik (»CRP«);</w:t>
      </w:r>
    </w:p>
    <w:p w14:paraId="12A19488" w14:textId="77777777" w:rsidR="00E11588" w:rsidRPr="000D5094" w:rsidRDefault="00E11588" w:rsidP="000D5094">
      <w:pPr>
        <w:pStyle w:val="Odstavekseznama"/>
        <w:numPr>
          <w:ilvl w:val="0"/>
          <w:numId w:val="31"/>
        </w:numPr>
        <w:jc w:val="both"/>
        <w:rPr>
          <w:rFonts w:ascii="Arial" w:hAnsi="Arial" w:cs="Arial"/>
        </w:rPr>
      </w:pPr>
      <w:r w:rsidRPr="000D5094">
        <w:rPr>
          <w:rFonts w:ascii="Arial" w:eastAsia="Times New Roman" w:hAnsi="Arial" w:cs="Arial"/>
        </w:rPr>
        <w:t>opredeljuje podlage za instrumente evropske kohezijske politike;</w:t>
      </w:r>
    </w:p>
    <w:p w14:paraId="5BCBD8A8" w14:textId="77777777" w:rsidR="00E11588" w:rsidRPr="000D5094" w:rsidRDefault="00D606AA" w:rsidP="000D5094">
      <w:pPr>
        <w:pStyle w:val="Odstavekseznama"/>
        <w:numPr>
          <w:ilvl w:val="0"/>
          <w:numId w:val="31"/>
        </w:numPr>
        <w:jc w:val="both"/>
        <w:rPr>
          <w:rFonts w:ascii="Arial" w:hAnsi="Arial" w:cs="Arial"/>
        </w:rPr>
      </w:pPr>
      <w:r w:rsidRPr="000D5094">
        <w:rPr>
          <w:rFonts w:ascii="Arial" w:eastAsia="Times New Roman" w:hAnsi="Arial" w:cs="Arial"/>
        </w:rPr>
        <w:t>naslavlja</w:t>
      </w:r>
      <w:r w:rsidR="00E11588" w:rsidRPr="000D5094">
        <w:rPr>
          <w:rFonts w:ascii="Arial" w:eastAsia="Times New Roman" w:hAnsi="Arial" w:cs="Arial"/>
        </w:rPr>
        <w:t xml:space="preserve"> inovacije, ki neposredno izhajajo iz znanstvenoraziskovalnih dejavnosti;</w:t>
      </w:r>
    </w:p>
    <w:p w14:paraId="3643882A" w14:textId="77777777" w:rsidR="00E11588" w:rsidRPr="000D5094" w:rsidRDefault="00E11588" w:rsidP="000D5094">
      <w:pPr>
        <w:pStyle w:val="Odstavekseznama"/>
        <w:numPr>
          <w:ilvl w:val="0"/>
          <w:numId w:val="31"/>
        </w:numPr>
        <w:jc w:val="both"/>
        <w:rPr>
          <w:rFonts w:ascii="Arial" w:hAnsi="Arial" w:cs="Arial"/>
        </w:rPr>
      </w:pPr>
      <w:r w:rsidRPr="000D5094">
        <w:rPr>
          <w:rFonts w:ascii="Arial" w:eastAsia="Times New Roman" w:hAnsi="Arial" w:cs="Arial"/>
        </w:rPr>
        <w:t>opredeljuje institucionalni okvir oblikovanja in izvajanja javnih politik na tem področju.</w:t>
      </w:r>
    </w:p>
    <w:p w14:paraId="57CB72A5" w14:textId="77777777" w:rsidR="00E11588" w:rsidRPr="000D5094" w:rsidRDefault="00A22E22" w:rsidP="000D5094">
      <w:pPr>
        <w:spacing w:line="276" w:lineRule="auto"/>
        <w:jc w:val="both"/>
        <w:rPr>
          <w:rFonts w:cs="Arial"/>
          <w:sz w:val="22"/>
          <w:szCs w:val="22"/>
        </w:rPr>
      </w:pPr>
      <w:r w:rsidRPr="000D5094">
        <w:rPr>
          <w:rFonts w:cs="Arial"/>
          <w:sz w:val="22"/>
          <w:szCs w:val="22"/>
        </w:rPr>
        <w:t>V dogovoru z MGRT k</w:t>
      </w:r>
      <w:r w:rsidR="009F139E" w:rsidRPr="000D5094">
        <w:rPr>
          <w:rFonts w:cs="Arial"/>
          <w:sz w:val="22"/>
          <w:szCs w:val="22"/>
        </w:rPr>
        <w:t xml:space="preserve">omplementarni </w:t>
      </w:r>
      <w:r w:rsidRPr="000D5094">
        <w:rPr>
          <w:rFonts w:cs="Arial"/>
          <w:sz w:val="22"/>
          <w:szCs w:val="22"/>
        </w:rPr>
        <w:t xml:space="preserve">inovacijski </w:t>
      </w:r>
      <w:r w:rsidR="009F139E" w:rsidRPr="000D5094">
        <w:rPr>
          <w:rFonts w:cs="Arial"/>
          <w:sz w:val="22"/>
          <w:szCs w:val="22"/>
        </w:rPr>
        <w:t>del sistema ureja Zakon o podpornem okolju za podjetništvo (Uradni list RS, št. , 57/12, 82/13, 17/15, 27/17 in 13/18 – ZSInv), ki postavlja okvir razvoja in inovacij na ravni gospodarskih družb. Znanstvenoraziskovalni in inovacijski sistem dodatno dopolnjujeta Slovenska strategija pametne specializacije (SPS) in Načrt razvoja raziskovalnih infrastruktur 2011–2020, ki vsak na svojem področju dodatno definirata prednostna področja delovanja.</w:t>
      </w:r>
    </w:p>
    <w:p w14:paraId="32FA1768" w14:textId="77777777" w:rsidR="009F139E" w:rsidRPr="000D5094" w:rsidRDefault="009F139E" w:rsidP="000D5094">
      <w:pPr>
        <w:spacing w:line="276" w:lineRule="auto"/>
        <w:jc w:val="both"/>
        <w:rPr>
          <w:rFonts w:cs="Arial"/>
          <w:sz w:val="22"/>
          <w:szCs w:val="22"/>
        </w:rPr>
      </w:pPr>
    </w:p>
    <w:p w14:paraId="3F60C719" w14:textId="48254CDB" w:rsidR="00E11588" w:rsidRPr="000D5094" w:rsidRDefault="00E11588" w:rsidP="000D5094">
      <w:pPr>
        <w:spacing w:line="276" w:lineRule="auto"/>
        <w:jc w:val="both"/>
        <w:rPr>
          <w:rFonts w:cs="Arial"/>
          <w:sz w:val="22"/>
          <w:szCs w:val="22"/>
        </w:rPr>
      </w:pPr>
      <w:r w:rsidRPr="000D5094">
        <w:rPr>
          <w:rFonts w:cs="Arial"/>
          <w:sz w:val="22"/>
          <w:szCs w:val="22"/>
        </w:rPr>
        <w:t xml:space="preserve">Znanstvenoraziskovalni in inovacijski okvir tako sestavljata dva sistemska zakona in dve strategiji, ki se vsebinsko prekrivajo na </w:t>
      </w:r>
      <w:r w:rsidR="4CD7B9F6" w:rsidRPr="000D5094">
        <w:rPr>
          <w:rFonts w:eastAsia="Arial" w:cs="Arial"/>
          <w:sz w:val="22"/>
          <w:szCs w:val="22"/>
        </w:rPr>
        <w:t>stopnjah tehnološke pripravljenosti (TRL) 3-6</w:t>
      </w:r>
      <w:r w:rsidRPr="000D5094">
        <w:rPr>
          <w:rFonts w:cs="Arial"/>
          <w:sz w:val="22"/>
          <w:szCs w:val="22"/>
        </w:rPr>
        <w:t>, kjer vsak s svojim okvirom omogoča celovito in komplementarno izvajanje potrebnih ukrepov. Zakon o znanstvenoraziskovalni in inovacijski dejavnosti tako postavlja predvsem okvir za znanstveno raziskovalno dejavno</w:t>
      </w:r>
      <w:r w:rsidR="00F0562E" w:rsidRPr="000D5094">
        <w:rPr>
          <w:rFonts w:cs="Arial"/>
          <w:sz w:val="22"/>
          <w:szCs w:val="22"/>
        </w:rPr>
        <w:t>st in definira javno financiran</w:t>
      </w:r>
      <w:r w:rsidR="00732BBF" w:rsidRPr="000D5094">
        <w:rPr>
          <w:rFonts w:cs="Arial"/>
          <w:sz w:val="22"/>
          <w:szCs w:val="22"/>
        </w:rPr>
        <w:t>je</w:t>
      </w:r>
      <w:r w:rsidRPr="000D5094">
        <w:rPr>
          <w:rFonts w:cs="Arial"/>
          <w:sz w:val="22"/>
          <w:szCs w:val="22"/>
        </w:rPr>
        <w:t xml:space="preserve"> te dejavnosti ter z njo povezan institucionalni okvir. </w:t>
      </w:r>
    </w:p>
    <w:p w14:paraId="7EC2ED82" w14:textId="77777777" w:rsidR="00E11588" w:rsidRPr="000D5094" w:rsidRDefault="00E11588" w:rsidP="000D5094">
      <w:pPr>
        <w:spacing w:line="276" w:lineRule="auto"/>
        <w:jc w:val="both"/>
        <w:rPr>
          <w:rFonts w:cs="Arial"/>
          <w:sz w:val="22"/>
          <w:szCs w:val="22"/>
        </w:rPr>
      </w:pPr>
    </w:p>
    <w:p w14:paraId="171E95DB" w14:textId="77777777" w:rsidR="00E11588" w:rsidRPr="000D5094" w:rsidRDefault="00E11588" w:rsidP="000D5094">
      <w:pPr>
        <w:pStyle w:val="Odstavekseznama"/>
        <w:numPr>
          <w:ilvl w:val="0"/>
          <w:numId w:val="14"/>
        </w:numPr>
        <w:spacing w:after="160"/>
        <w:jc w:val="both"/>
        <w:rPr>
          <w:rFonts w:ascii="Arial" w:eastAsia="Times New Roman" w:hAnsi="Arial" w:cs="Arial"/>
          <w:b/>
          <w:lang w:eastAsia="sl-SI"/>
        </w:rPr>
      </w:pPr>
      <w:r w:rsidRPr="000D5094">
        <w:rPr>
          <w:rFonts w:ascii="Arial" w:eastAsia="Times New Roman" w:hAnsi="Arial" w:cs="Arial"/>
          <w:b/>
          <w:lang w:eastAsia="sl-SI"/>
        </w:rPr>
        <w:t>CILJI, NAČELA IN POGLAVITNE REŠITVE PREDLOGA ZAKONA</w:t>
      </w:r>
    </w:p>
    <w:p w14:paraId="0B67AF54" w14:textId="77777777" w:rsidR="00E11588" w:rsidRPr="000D5094" w:rsidRDefault="00E11588"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2.1 Cilji</w:t>
      </w:r>
    </w:p>
    <w:p w14:paraId="23BDE8E8" w14:textId="77777777" w:rsidR="00E11588" w:rsidRPr="000D5094" w:rsidRDefault="00E11588"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479CD962" w14:textId="77777777" w:rsidR="00E11588" w:rsidRPr="000D5094" w:rsidRDefault="00E11588" w:rsidP="000D5094">
      <w:pPr>
        <w:spacing w:line="276" w:lineRule="auto"/>
        <w:jc w:val="both"/>
        <w:rPr>
          <w:rFonts w:cs="Arial"/>
          <w:sz w:val="22"/>
          <w:szCs w:val="22"/>
        </w:rPr>
      </w:pPr>
      <w:r w:rsidRPr="000D5094">
        <w:rPr>
          <w:rFonts w:cs="Arial"/>
          <w:sz w:val="22"/>
          <w:szCs w:val="22"/>
        </w:rPr>
        <w:t>Splošni cilj zakona je zagotoviti sodoben znanstvenoraziskovalni in inovaci</w:t>
      </w:r>
      <w:r w:rsidR="00DA3BAD" w:rsidRPr="000D5094">
        <w:rPr>
          <w:rFonts w:cs="Arial"/>
          <w:sz w:val="22"/>
          <w:szCs w:val="22"/>
        </w:rPr>
        <w:t>j</w:t>
      </w:r>
      <w:r w:rsidRPr="000D5094">
        <w:rPr>
          <w:rFonts w:cs="Arial"/>
          <w:sz w:val="22"/>
          <w:szCs w:val="22"/>
        </w:rPr>
        <w:t xml:space="preserve">ski sistem, ki bo omogočal višjo kakovost življenja za vse, s kritično refleksijo družbe, učinkovitim reševanjem družbenih izzivov in dvigom konkurenčnosti slovenskega gospodarstva. </w:t>
      </w:r>
    </w:p>
    <w:p w14:paraId="674C5AEB" w14:textId="77777777" w:rsidR="00E11588" w:rsidRPr="000D5094" w:rsidRDefault="00E11588" w:rsidP="000D5094">
      <w:pPr>
        <w:spacing w:line="276" w:lineRule="auto"/>
        <w:jc w:val="both"/>
        <w:rPr>
          <w:rFonts w:cs="Arial"/>
          <w:sz w:val="22"/>
          <w:szCs w:val="22"/>
        </w:rPr>
      </w:pPr>
    </w:p>
    <w:p w14:paraId="7748CCCC" w14:textId="77777777" w:rsidR="00E11588" w:rsidRPr="000D5094" w:rsidRDefault="00E11588" w:rsidP="000D5094">
      <w:pPr>
        <w:spacing w:line="276" w:lineRule="auto"/>
        <w:jc w:val="both"/>
        <w:rPr>
          <w:rFonts w:cs="Arial"/>
          <w:sz w:val="22"/>
          <w:szCs w:val="22"/>
        </w:rPr>
      </w:pPr>
      <w:r w:rsidRPr="000D5094">
        <w:rPr>
          <w:rFonts w:cs="Arial"/>
          <w:sz w:val="22"/>
          <w:szCs w:val="22"/>
        </w:rPr>
        <w:t>Specifični cilji zakona so:</w:t>
      </w:r>
    </w:p>
    <w:p w14:paraId="5E378DEF" w14:textId="77777777" w:rsidR="00643C85" w:rsidRPr="000D5094" w:rsidRDefault="00643C85" w:rsidP="000D5094">
      <w:pPr>
        <w:numPr>
          <w:ilvl w:val="0"/>
          <w:numId w:val="29"/>
        </w:numPr>
        <w:spacing w:line="276" w:lineRule="auto"/>
        <w:jc w:val="both"/>
        <w:rPr>
          <w:rFonts w:cs="Arial"/>
          <w:sz w:val="22"/>
          <w:szCs w:val="22"/>
          <w:lang w:eastAsia="sl-SI"/>
        </w:rPr>
      </w:pPr>
      <w:r w:rsidRPr="000D5094">
        <w:rPr>
          <w:rFonts w:cs="Arial"/>
          <w:sz w:val="22"/>
          <w:szCs w:val="22"/>
          <w:lang w:eastAsia="sl-SI"/>
        </w:rPr>
        <w:t xml:space="preserve">krepitev splošnega razvoja znanstvenoraziskovalne in inovacijske dejavnosti; </w:t>
      </w:r>
    </w:p>
    <w:p w14:paraId="144CF25A" w14:textId="77777777" w:rsidR="00643C85" w:rsidRPr="000D5094" w:rsidRDefault="00643C85" w:rsidP="000D5094">
      <w:pPr>
        <w:numPr>
          <w:ilvl w:val="0"/>
          <w:numId w:val="29"/>
        </w:numPr>
        <w:spacing w:line="276" w:lineRule="auto"/>
        <w:jc w:val="both"/>
        <w:rPr>
          <w:rFonts w:cs="Arial"/>
          <w:sz w:val="22"/>
          <w:szCs w:val="22"/>
          <w:lang w:eastAsia="sl-SI"/>
        </w:rPr>
      </w:pPr>
      <w:r w:rsidRPr="000D5094">
        <w:rPr>
          <w:rFonts w:cs="Arial"/>
          <w:sz w:val="22"/>
          <w:szCs w:val="22"/>
          <w:lang w:eastAsia="sl-SI"/>
        </w:rPr>
        <w:t>pospeševanje in spodbujanje znanstvenega raziskovanja namenjenega pridobivanju splošno pomembnega znanja ter širjenju in poglabljanju znanstvenih spoznanj;</w:t>
      </w:r>
    </w:p>
    <w:p w14:paraId="66FA2914" w14:textId="77777777" w:rsidR="00643C85" w:rsidRPr="000D5094" w:rsidRDefault="00643C85" w:rsidP="000D5094">
      <w:pPr>
        <w:numPr>
          <w:ilvl w:val="0"/>
          <w:numId w:val="29"/>
        </w:numPr>
        <w:spacing w:line="276" w:lineRule="auto"/>
        <w:jc w:val="both"/>
        <w:rPr>
          <w:rFonts w:cs="Arial"/>
          <w:sz w:val="22"/>
          <w:szCs w:val="22"/>
          <w:lang w:eastAsia="sl-SI"/>
        </w:rPr>
      </w:pPr>
      <w:r w:rsidRPr="000D5094">
        <w:rPr>
          <w:rFonts w:cs="Arial"/>
          <w:sz w:val="22"/>
          <w:szCs w:val="22"/>
          <w:lang w:eastAsia="sl-SI"/>
        </w:rPr>
        <w:t xml:space="preserve">ustvarjanje pogojev za kakovostno in neodvisno usmerjanje, vrednotenje ter spremljanje znanstvenoraziskovalne dejavnosti; </w:t>
      </w:r>
    </w:p>
    <w:p w14:paraId="2606E1EC" w14:textId="77777777" w:rsidR="00643C85" w:rsidRPr="000D5094" w:rsidRDefault="00643C85" w:rsidP="000D5094">
      <w:pPr>
        <w:numPr>
          <w:ilvl w:val="0"/>
          <w:numId w:val="29"/>
        </w:numPr>
        <w:spacing w:line="276" w:lineRule="auto"/>
        <w:jc w:val="both"/>
        <w:rPr>
          <w:rFonts w:cs="Arial"/>
          <w:sz w:val="22"/>
          <w:szCs w:val="22"/>
          <w:lang w:eastAsia="sl-SI"/>
        </w:rPr>
      </w:pPr>
      <w:r w:rsidRPr="000D5094">
        <w:rPr>
          <w:rFonts w:cs="Arial"/>
          <w:sz w:val="22"/>
          <w:szCs w:val="22"/>
          <w:lang w:eastAsia="sl-SI"/>
        </w:rPr>
        <w:t xml:space="preserve">izboljševanje odličnosti ter krepitev družbene vloge in učinkovitosti znanstvenoraziskovalne in inovacijske dejavnosti na vseh področjih, kot temelja za doseganje konkurenčnosti in na znanju temelječe družbe z ustvarjanjem spodbudnega </w:t>
      </w:r>
      <w:r w:rsidRPr="000D5094">
        <w:rPr>
          <w:rFonts w:cs="Arial"/>
          <w:sz w:val="22"/>
          <w:szCs w:val="22"/>
          <w:lang w:eastAsia="sl-SI"/>
        </w:rPr>
        <w:lastRenderedPageBreak/>
        <w:t xml:space="preserve">družbenega, gospodarskega in institucionalnega okolja za razvoj znanja in inovativnosti; </w:t>
      </w:r>
    </w:p>
    <w:p w14:paraId="7115E5A9" w14:textId="77777777" w:rsidR="00643C85" w:rsidRPr="000D5094" w:rsidRDefault="00643C85" w:rsidP="000D5094">
      <w:pPr>
        <w:numPr>
          <w:ilvl w:val="0"/>
          <w:numId w:val="29"/>
        </w:numPr>
        <w:spacing w:line="276" w:lineRule="auto"/>
        <w:jc w:val="both"/>
        <w:rPr>
          <w:rFonts w:cs="Arial"/>
          <w:sz w:val="22"/>
          <w:szCs w:val="22"/>
          <w:lang w:eastAsia="sl-SI"/>
        </w:rPr>
      </w:pPr>
      <w:r w:rsidRPr="000D5094">
        <w:rPr>
          <w:rFonts w:cs="Arial"/>
          <w:sz w:val="22"/>
          <w:szCs w:val="22"/>
          <w:lang w:eastAsia="sl-SI"/>
        </w:rPr>
        <w:t>zagotavljanje temeljev za udejanjanje nacionalnih strateških razvojnih prioritet;</w:t>
      </w:r>
    </w:p>
    <w:p w14:paraId="701876CF" w14:textId="77777777" w:rsidR="00643C85" w:rsidRPr="000D5094" w:rsidRDefault="00643C85" w:rsidP="000D5094">
      <w:pPr>
        <w:numPr>
          <w:ilvl w:val="0"/>
          <w:numId w:val="29"/>
        </w:numPr>
        <w:spacing w:line="276" w:lineRule="auto"/>
        <w:jc w:val="both"/>
        <w:rPr>
          <w:rFonts w:cs="Arial"/>
          <w:sz w:val="22"/>
          <w:szCs w:val="22"/>
          <w:lang w:eastAsia="sl-SI"/>
        </w:rPr>
      </w:pPr>
      <w:r w:rsidRPr="000D5094">
        <w:rPr>
          <w:rFonts w:cs="Arial"/>
          <w:sz w:val="22"/>
          <w:szCs w:val="22"/>
          <w:lang w:eastAsia="sl-SI"/>
        </w:rPr>
        <w:t>spodbujanje internacionalizacije znanstvenoraziskovalnega in inovacijskega sistema, ter s tem soustvarjanje in krepitev evropskega raziskovalnega prostora ter položaja Slovenije v mednarodnih mrežah vrednosti;</w:t>
      </w:r>
    </w:p>
    <w:p w14:paraId="7592CB1F" w14:textId="77777777" w:rsidR="00643C85" w:rsidRPr="000D5094" w:rsidRDefault="00643C85" w:rsidP="000D5094">
      <w:pPr>
        <w:numPr>
          <w:ilvl w:val="0"/>
          <w:numId w:val="29"/>
        </w:numPr>
        <w:spacing w:line="276" w:lineRule="auto"/>
        <w:jc w:val="both"/>
        <w:rPr>
          <w:rFonts w:cs="Arial"/>
          <w:sz w:val="22"/>
          <w:szCs w:val="22"/>
          <w:lang w:eastAsia="sl-SI"/>
        </w:rPr>
      </w:pPr>
      <w:r w:rsidRPr="000D5094">
        <w:rPr>
          <w:rFonts w:cs="Arial"/>
          <w:sz w:val="22"/>
          <w:szCs w:val="22"/>
          <w:lang w:eastAsia="sl-SI"/>
        </w:rPr>
        <w:t xml:space="preserve">krepitev povezovanja in sodelovanja </w:t>
      </w:r>
      <w:r w:rsidRPr="000D5094">
        <w:rPr>
          <w:rFonts w:cs="Arial"/>
          <w:sz w:val="22"/>
          <w:szCs w:val="22"/>
        </w:rPr>
        <w:t>s slovenskimi raziskovalnimi organizacijami s sedežem v slovenskem zamejstvu ter slovenskimi raziskovalci, živečimi v tujini</w:t>
      </w:r>
      <w:r w:rsidRPr="000D5094">
        <w:rPr>
          <w:rFonts w:cs="Arial"/>
          <w:sz w:val="22"/>
          <w:szCs w:val="22"/>
          <w:lang w:eastAsia="sl-SI"/>
        </w:rPr>
        <w:t>;</w:t>
      </w:r>
    </w:p>
    <w:p w14:paraId="1B876212" w14:textId="77777777" w:rsidR="00643C85" w:rsidRPr="000D5094" w:rsidRDefault="00643C85" w:rsidP="000D5094">
      <w:pPr>
        <w:numPr>
          <w:ilvl w:val="0"/>
          <w:numId w:val="29"/>
        </w:numPr>
        <w:spacing w:line="276" w:lineRule="auto"/>
        <w:jc w:val="both"/>
        <w:rPr>
          <w:rFonts w:cs="Arial"/>
          <w:sz w:val="22"/>
          <w:szCs w:val="22"/>
          <w:lang w:eastAsia="sl-SI"/>
        </w:rPr>
      </w:pPr>
      <w:r w:rsidRPr="000D5094">
        <w:rPr>
          <w:rFonts w:cs="Arial"/>
          <w:sz w:val="22"/>
          <w:szCs w:val="22"/>
          <w:lang w:eastAsia="sl-SI"/>
        </w:rPr>
        <w:t xml:space="preserve">ustvarjanje spodbudnih pogojev za celovit razvoj kariernih poti in mobilnosti na področju znanstvenoraziskovalne in inovacijske dejavnosti ob zagotavljanju enakih možnosti; </w:t>
      </w:r>
    </w:p>
    <w:p w14:paraId="33C9FF1E" w14:textId="77777777" w:rsidR="00643C85" w:rsidRPr="000D5094" w:rsidRDefault="00643C85" w:rsidP="000D5094">
      <w:pPr>
        <w:numPr>
          <w:ilvl w:val="0"/>
          <w:numId w:val="29"/>
        </w:numPr>
        <w:spacing w:line="276" w:lineRule="auto"/>
        <w:jc w:val="both"/>
        <w:rPr>
          <w:rFonts w:cs="Arial"/>
          <w:sz w:val="22"/>
          <w:szCs w:val="22"/>
          <w:lang w:eastAsia="sl-SI"/>
        </w:rPr>
      </w:pPr>
      <w:r w:rsidRPr="000D5094">
        <w:rPr>
          <w:rFonts w:cs="Arial"/>
          <w:sz w:val="22"/>
          <w:szCs w:val="22"/>
          <w:lang w:eastAsia="sl-SI"/>
        </w:rPr>
        <w:t>zagotavljanje ustrezne raziskovalne infrastrukture;</w:t>
      </w:r>
    </w:p>
    <w:p w14:paraId="674CECAD" w14:textId="77777777" w:rsidR="00643C85" w:rsidRPr="000D5094" w:rsidRDefault="00643C85" w:rsidP="000D5094">
      <w:pPr>
        <w:numPr>
          <w:ilvl w:val="0"/>
          <w:numId w:val="29"/>
        </w:numPr>
        <w:spacing w:line="276" w:lineRule="auto"/>
        <w:jc w:val="both"/>
        <w:rPr>
          <w:rFonts w:cs="Arial"/>
          <w:sz w:val="22"/>
          <w:szCs w:val="22"/>
          <w:lang w:eastAsia="sl-SI"/>
        </w:rPr>
      </w:pPr>
      <w:r w:rsidRPr="000D5094">
        <w:rPr>
          <w:rFonts w:cs="Arial"/>
          <w:sz w:val="22"/>
          <w:szCs w:val="22"/>
          <w:lang w:eastAsia="sl-SI"/>
        </w:rPr>
        <w:t>krepitev prenosa znanja in znanstvenoraziskovalnih rezultatov ter tehnologij na vsa področja družbenega in gospodarskega razvoja ter spodbujanje na znanosti temelječega inoviranja;</w:t>
      </w:r>
    </w:p>
    <w:p w14:paraId="0D208D54" w14:textId="77777777" w:rsidR="00643C85" w:rsidRPr="000D5094" w:rsidRDefault="00643C85" w:rsidP="000D5094">
      <w:pPr>
        <w:pStyle w:val="Odstavekseznama"/>
        <w:numPr>
          <w:ilvl w:val="0"/>
          <w:numId w:val="29"/>
        </w:numPr>
        <w:spacing w:after="0"/>
        <w:jc w:val="both"/>
        <w:rPr>
          <w:rFonts w:ascii="Arial" w:hAnsi="Arial" w:cs="Arial"/>
          <w:lang w:eastAsia="sl-SI"/>
        </w:rPr>
      </w:pPr>
      <w:r w:rsidRPr="000D5094">
        <w:rPr>
          <w:rFonts w:ascii="Arial" w:hAnsi="Arial" w:cs="Arial"/>
          <w:lang w:eastAsia="sl-SI"/>
        </w:rPr>
        <w:t>spodbujanje tehnoloških, netehnoloških in družbenih inovacij ter posledično večanje produktivnosti in dodane vrednosti v gospodarstvu;</w:t>
      </w:r>
    </w:p>
    <w:p w14:paraId="34DA993F" w14:textId="77777777" w:rsidR="00643C85" w:rsidRPr="000D5094" w:rsidRDefault="00643C85" w:rsidP="000D5094">
      <w:pPr>
        <w:numPr>
          <w:ilvl w:val="0"/>
          <w:numId w:val="29"/>
        </w:numPr>
        <w:spacing w:line="276" w:lineRule="auto"/>
        <w:jc w:val="both"/>
        <w:rPr>
          <w:rFonts w:cs="Arial"/>
          <w:sz w:val="22"/>
          <w:szCs w:val="22"/>
          <w:lang w:eastAsia="sl-SI"/>
        </w:rPr>
      </w:pPr>
      <w:r w:rsidRPr="000D5094">
        <w:rPr>
          <w:rFonts w:cs="Arial"/>
          <w:sz w:val="22"/>
          <w:szCs w:val="22"/>
          <w:lang w:eastAsia="sl-SI"/>
        </w:rPr>
        <w:t>spodbujanje delovanja razvojnih jeder v znanosti, gospodarstvu in družbi na področjih, ki so temelj dolgoročnega družbenega in gospodarskega razvoja;</w:t>
      </w:r>
    </w:p>
    <w:p w14:paraId="4135D589" w14:textId="77777777" w:rsidR="00643C85" w:rsidRPr="000D5094" w:rsidRDefault="00643C85" w:rsidP="000D5094">
      <w:pPr>
        <w:numPr>
          <w:ilvl w:val="0"/>
          <w:numId w:val="29"/>
        </w:numPr>
        <w:spacing w:line="276" w:lineRule="auto"/>
        <w:jc w:val="both"/>
        <w:rPr>
          <w:rFonts w:cs="Arial"/>
          <w:sz w:val="22"/>
          <w:szCs w:val="22"/>
          <w:lang w:eastAsia="sl-SI"/>
        </w:rPr>
      </w:pPr>
      <w:r w:rsidRPr="000D5094">
        <w:rPr>
          <w:rFonts w:cs="Arial"/>
          <w:sz w:val="22"/>
          <w:szCs w:val="22"/>
          <w:lang w:eastAsia="sl-SI"/>
        </w:rPr>
        <w:t xml:space="preserve">zagotavljanje ustrezne finančne podpore aktivnostim znotraj znanstvenoraziskovalnega in inovacijskega sistema skladno s strateškimi dokumenti države in Evropske unije (v nadaljnjem besedilu: EU) in cilji zastavljenimi v dokumentih EU; </w:t>
      </w:r>
    </w:p>
    <w:p w14:paraId="494DC5D5" w14:textId="77777777" w:rsidR="00643C85" w:rsidRPr="000D5094" w:rsidRDefault="00643C85" w:rsidP="000D5094">
      <w:pPr>
        <w:numPr>
          <w:ilvl w:val="0"/>
          <w:numId w:val="29"/>
        </w:numPr>
        <w:spacing w:line="276" w:lineRule="auto"/>
        <w:jc w:val="both"/>
        <w:rPr>
          <w:rFonts w:cs="Arial"/>
          <w:sz w:val="22"/>
          <w:szCs w:val="22"/>
          <w:lang w:eastAsia="sl-SI"/>
        </w:rPr>
      </w:pPr>
      <w:r w:rsidRPr="000D5094">
        <w:rPr>
          <w:rFonts w:cs="Arial"/>
          <w:sz w:val="22"/>
          <w:szCs w:val="22"/>
          <w:lang w:eastAsia="sl-SI"/>
        </w:rPr>
        <w:t xml:space="preserve">spodbujanje aktivnega interdisciplinarnega, medinstitucionalnega, medsektorskega in mednarodnega sodelovanja in povezovanja. </w:t>
      </w:r>
    </w:p>
    <w:p w14:paraId="4E42F640" w14:textId="77777777" w:rsidR="00E11588" w:rsidRPr="000D5094" w:rsidRDefault="00E11588" w:rsidP="000D5094">
      <w:pPr>
        <w:pStyle w:val="Odstavekseznama"/>
        <w:jc w:val="both"/>
        <w:rPr>
          <w:rFonts w:ascii="Arial" w:eastAsia="Times New Roman" w:hAnsi="Arial" w:cs="Arial"/>
        </w:rPr>
      </w:pPr>
    </w:p>
    <w:p w14:paraId="79EDDD52" w14:textId="77777777" w:rsidR="00E11588" w:rsidRPr="000D5094" w:rsidRDefault="00E11588" w:rsidP="000D5094">
      <w:pPr>
        <w:spacing w:line="276" w:lineRule="auto"/>
        <w:jc w:val="both"/>
        <w:rPr>
          <w:rFonts w:cs="Arial"/>
          <w:b/>
          <w:sz w:val="22"/>
          <w:szCs w:val="22"/>
          <w:lang w:eastAsia="sl-SI"/>
        </w:rPr>
      </w:pPr>
      <w:r w:rsidRPr="000D5094">
        <w:rPr>
          <w:rFonts w:cs="Arial"/>
          <w:b/>
          <w:sz w:val="22"/>
          <w:szCs w:val="22"/>
          <w:lang w:eastAsia="sl-SI"/>
        </w:rPr>
        <w:t>2.2 Načela</w:t>
      </w:r>
    </w:p>
    <w:p w14:paraId="35509E75" w14:textId="77777777" w:rsidR="00E11588" w:rsidRPr="000D5094" w:rsidRDefault="00E11588" w:rsidP="000D5094">
      <w:pPr>
        <w:spacing w:line="276" w:lineRule="auto"/>
        <w:jc w:val="both"/>
        <w:rPr>
          <w:rFonts w:cs="Arial"/>
          <w:sz w:val="22"/>
          <w:szCs w:val="22"/>
        </w:rPr>
      </w:pPr>
    </w:p>
    <w:p w14:paraId="70DBB828" w14:textId="77777777" w:rsidR="00E11588" w:rsidRPr="000D5094" w:rsidRDefault="00E11588" w:rsidP="000D5094">
      <w:pPr>
        <w:spacing w:line="276" w:lineRule="auto"/>
        <w:jc w:val="both"/>
        <w:rPr>
          <w:rFonts w:cs="Arial"/>
          <w:sz w:val="22"/>
          <w:szCs w:val="22"/>
        </w:rPr>
      </w:pPr>
      <w:r w:rsidRPr="000D5094">
        <w:rPr>
          <w:rFonts w:cs="Arial"/>
          <w:sz w:val="22"/>
          <w:szCs w:val="22"/>
        </w:rPr>
        <w:t>Načela zakona so:</w:t>
      </w:r>
    </w:p>
    <w:p w14:paraId="3834C593" w14:textId="77777777" w:rsidR="00E11588" w:rsidRPr="000D5094" w:rsidRDefault="00E11588" w:rsidP="000D5094">
      <w:pPr>
        <w:spacing w:line="276" w:lineRule="auto"/>
        <w:jc w:val="both"/>
        <w:rPr>
          <w:rFonts w:cs="Arial"/>
          <w:sz w:val="22"/>
          <w:szCs w:val="22"/>
        </w:rPr>
      </w:pPr>
    </w:p>
    <w:p w14:paraId="5B8C79BC" w14:textId="027E9C77" w:rsidR="00E11588" w:rsidRPr="000D5094" w:rsidRDefault="00E11588" w:rsidP="000D5094">
      <w:pPr>
        <w:spacing w:line="276" w:lineRule="auto"/>
        <w:jc w:val="both"/>
        <w:rPr>
          <w:rFonts w:cs="Arial"/>
          <w:sz w:val="22"/>
          <w:szCs w:val="22"/>
        </w:rPr>
      </w:pPr>
      <w:r w:rsidRPr="000D5094">
        <w:rPr>
          <w:rFonts w:cs="Arial"/>
          <w:sz w:val="22"/>
          <w:szCs w:val="22"/>
        </w:rPr>
        <w:t xml:space="preserve">Znanstvenoraziskovalna in inovacijska dejavnost sta usmerjeni k doseganju ciljev družbenega, gospodarskega in tehnološkega razvoja Slovenije in temeljita na </w:t>
      </w:r>
      <w:r w:rsidRPr="000D5094">
        <w:rPr>
          <w:rFonts w:cs="Arial"/>
          <w:b/>
          <w:sz w:val="22"/>
          <w:szCs w:val="22"/>
        </w:rPr>
        <w:t>načelih</w:t>
      </w:r>
      <w:r w:rsidRPr="000D5094">
        <w:rPr>
          <w:rFonts w:cs="Arial"/>
          <w:sz w:val="22"/>
          <w:szCs w:val="22"/>
        </w:rPr>
        <w:t xml:space="preserve"> avtonomije </w:t>
      </w:r>
      <w:r w:rsidR="00A0316F" w:rsidRPr="000D5094">
        <w:rPr>
          <w:rFonts w:cs="Arial"/>
          <w:sz w:val="22"/>
          <w:szCs w:val="22"/>
        </w:rPr>
        <w:t>znanstvenega raziskovanja</w:t>
      </w:r>
      <w:r w:rsidRPr="000D5094">
        <w:rPr>
          <w:rFonts w:cs="Arial"/>
          <w:sz w:val="22"/>
          <w:szCs w:val="22"/>
        </w:rPr>
        <w:t xml:space="preserve">,  na </w:t>
      </w:r>
      <w:r w:rsidRPr="000D5094">
        <w:rPr>
          <w:rFonts w:cs="Arial"/>
          <w:b/>
          <w:sz w:val="22"/>
          <w:szCs w:val="22"/>
        </w:rPr>
        <w:t xml:space="preserve">načelih </w:t>
      </w:r>
      <w:r w:rsidRPr="000D5094">
        <w:rPr>
          <w:rFonts w:cs="Arial"/>
          <w:sz w:val="22"/>
          <w:szCs w:val="22"/>
        </w:rPr>
        <w:t xml:space="preserve">etičnosti in odgovornosti za uresničevanje ciljev, zapisanih v strategijah, ki usmerjajo področje raziskav, razvoja in inovacij v Sloveniji in v proračunskih memorandumih, ob spoštovanju socialnega, okoljevarstvenega in trajnostnega vidika družbenega razvoja, na </w:t>
      </w:r>
      <w:r w:rsidRPr="000D5094">
        <w:rPr>
          <w:rFonts w:cs="Arial"/>
          <w:b/>
          <w:sz w:val="22"/>
          <w:szCs w:val="22"/>
        </w:rPr>
        <w:t>načelih</w:t>
      </w:r>
      <w:r w:rsidRPr="000D5094">
        <w:rPr>
          <w:rFonts w:cs="Arial"/>
          <w:sz w:val="22"/>
          <w:szCs w:val="22"/>
        </w:rPr>
        <w:t xml:space="preserve"> </w:t>
      </w:r>
      <w:r w:rsidR="00643C85" w:rsidRPr="000D5094">
        <w:rPr>
          <w:rFonts w:cs="Arial"/>
          <w:sz w:val="22"/>
          <w:szCs w:val="22"/>
          <w:lang w:eastAsia="sl-SI"/>
        </w:rPr>
        <w:t>kakovosti, učinkovitosti, preglednosti, enakih možnosti, odprtosti, konkurenčnosti, na spoštovanju varovanja osebnih podatkov ter na medsebojnem interesnem sodelovanju in povezovanju v državnem in mednarodnem okolju</w:t>
      </w:r>
      <w:r w:rsidR="00643C85" w:rsidRPr="000D5094">
        <w:rPr>
          <w:rFonts w:cs="Arial"/>
          <w:sz w:val="22"/>
          <w:szCs w:val="22"/>
        </w:rPr>
        <w:t xml:space="preserve">, na </w:t>
      </w:r>
      <w:r w:rsidR="00643C85" w:rsidRPr="000D5094">
        <w:rPr>
          <w:rFonts w:cs="Arial"/>
          <w:b/>
          <w:sz w:val="22"/>
          <w:szCs w:val="22"/>
        </w:rPr>
        <w:t xml:space="preserve">načelih </w:t>
      </w:r>
      <w:r w:rsidR="00643C85" w:rsidRPr="000D5094">
        <w:rPr>
          <w:rFonts w:cs="Arial"/>
          <w:sz w:val="22"/>
          <w:szCs w:val="22"/>
          <w:lang w:eastAsia="sl-SI"/>
        </w:rPr>
        <w:t>odprte znanosti, kar vključuje zlasti odprt dostop (po načelu odprt, kolikor je mogoče, zaprt, kolikor je nujno) do vseh raziskovalnih rezultatov, ki morajo biti najdljivi, dostopni, interoperabilni in ponovno uporabni, pa tudi uporabo odgovornih metrik za ocenjevanje znanstvenoraziskovalne dejavnosti ter vključevanje skupnosti in skupnostne znanosti</w:t>
      </w:r>
    </w:p>
    <w:p w14:paraId="3726F943" w14:textId="77777777" w:rsidR="00E11588" w:rsidRPr="000D5094" w:rsidRDefault="00E11588" w:rsidP="000D5094">
      <w:pPr>
        <w:spacing w:line="276" w:lineRule="auto"/>
        <w:jc w:val="both"/>
        <w:rPr>
          <w:rFonts w:cs="Arial"/>
          <w:sz w:val="22"/>
          <w:szCs w:val="22"/>
        </w:rPr>
      </w:pPr>
    </w:p>
    <w:p w14:paraId="6D35629E"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Znanstvenoraziskovalni </w:t>
      </w:r>
      <w:r w:rsidR="004F4065" w:rsidRPr="000D5094">
        <w:rPr>
          <w:rFonts w:cs="Arial"/>
          <w:sz w:val="22"/>
          <w:szCs w:val="22"/>
        </w:rPr>
        <w:t xml:space="preserve">in inovacijski </w:t>
      </w:r>
      <w:r w:rsidRPr="000D5094">
        <w:rPr>
          <w:rFonts w:cs="Arial"/>
          <w:sz w:val="22"/>
          <w:szCs w:val="22"/>
        </w:rPr>
        <w:t>sistem temelji</w:t>
      </w:r>
      <w:r w:rsidR="004F4065" w:rsidRPr="000D5094">
        <w:rPr>
          <w:rFonts w:cs="Arial"/>
          <w:sz w:val="22"/>
          <w:szCs w:val="22"/>
        </w:rPr>
        <w:t>ta</w:t>
      </w:r>
      <w:r w:rsidRPr="000D5094">
        <w:rPr>
          <w:rFonts w:cs="Arial"/>
          <w:sz w:val="22"/>
          <w:szCs w:val="22"/>
        </w:rPr>
        <w:t xml:space="preserve"> na sodelovanju in medinstitucionalni koordinaciji ob hkratnem spoštovanju delitve pristojnosti ter se komplementarno povezuje</w:t>
      </w:r>
      <w:r w:rsidR="0061517D" w:rsidRPr="000D5094">
        <w:rPr>
          <w:rFonts w:cs="Arial"/>
          <w:sz w:val="22"/>
          <w:szCs w:val="22"/>
        </w:rPr>
        <w:t>ta</w:t>
      </w:r>
      <w:r w:rsidRPr="000D5094">
        <w:rPr>
          <w:rFonts w:cs="Arial"/>
          <w:sz w:val="22"/>
          <w:szCs w:val="22"/>
        </w:rPr>
        <w:t xml:space="preserve"> v proces izgradnje Evropskega raziskovalnega </w:t>
      </w:r>
      <w:r w:rsidR="004B0C86" w:rsidRPr="000D5094">
        <w:rPr>
          <w:rFonts w:cs="Arial"/>
          <w:sz w:val="22"/>
          <w:szCs w:val="22"/>
        </w:rPr>
        <w:t xml:space="preserve">in visokošolskega </w:t>
      </w:r>
      <w:r w:rsidRPr="000D5094">
        <w:rPr>
          <w:rFonts w:cs="Arial"/>
          <w:sz w:val="22"/>
          <w:szCs w:val="22"/>
        </w:rPr>
        <w:t xml:space="preserve">prostora. </w:t>
      </w:r>
    </w:p>
    <w:p w14:paraId="34153B17" w14:textId="77777777" w:rsidR="00E11588" w:rsidRPr="000D5094" w:rsidRDefault="00E11588" w:rsidP="000D5094">
      <w:pPr>
        <w:spacing w:line="276" w:lineRule="auto"/>
        <w:jc w:val="both"/>
        <w:rPr>
          <w:rFonts w:cs="Arial"/>
          <w:sz w:val="22"/>
          <w:szCs w:val="22"/>
        </w:rPr>
      </w:pPr>
    </w:p>
    <w:p w14:paraId="2D88A637" w14:textId="4048CEB5" w:rsidR="00E11588" w:rsidRPr="000D5094" w:rsidRDefault="00E11588" w:rsidP="000D5094">
      <w:pPr>
        <w:spacing w:line="276" w:lineRule="auto"/>
        <w:jc w:val="both"/>
        <w:rPr>
          <w:rFonts w:cs="Arial"/>
          <w:sz w:val="22"/>
          <w:szCs w:val="22"/>
        </w:rPr>
      </w:pPr>
      <w:r w:rsidRPr="000D5094">
        <w:rPr>
          <w:rFonts w:cs="Arial"/>
          <w:sz w:val="22"/>
          <w:szCs w:val="22"/>
        </w:rPr>
        <w:lastRenderedPageBreak/>
        <w:t xml:space="preserve">Financiranje znanstvenoraziskovalne  </w:t>
      </w:r>
      <w:r w:rsidR="004F4065" w:rsidRPr="000D5094">
        <w:rPr>
          <w:rFonts w:cs="Arial"/>
          <w:sz w:val="22"/>
          <w:szCs w:val="22"/>
        </w:rPr>
        <w:t xml:space="preserve">in inovacijske </w:t>
      </w:r>
      <w:r w:rsidRPr="000D5094">
        <w:rPr>
          <w:rFonts w:cs="Arial"/>
          <w:sz w:val="22"/>
          <w:szCs w:val="22"/>
        </w:rPr>
        <w:t xml:space="preserve">dejavnosti se izvaja na način, ki zagotavlja učinkovitost, </w:t>
      </w:r>
      <w:r w:rsidR="00A0316F" w:rsidRPr="000D5094">
        <w:rPr>
          <w:rFonts w:cs="Arial"/>
          <w:sz w:val="22"/>
          <w:szCs w:val="22"/>
        </w:rPr>
        <w:t xml:space="preserve">gospodarnost, </w:t>
      </w:r>
      <w:r w:rsidRPr="000D5094">
        <w:rPr>
          <w:rFonts w:cs="Arial"/>
          <w:sz w:val="22"/>
          <w:szCs w:val="22"/>
        </w:rPr>
        <w:t xml:space="preserve">uspešnost in preglednost uporabe javnih sredstev. </w:t>
      </w:r>
    </w:p>
    <w:p w14:paraId="6E5D630B" w14:textId="77777777" w:rsidR="00E11588" w:rsidRPr="000D5094" w:rsidRDefault="00E11588" w:rsidP="000D5094">
      <w:pPr>
        <w:spacing w:line="276" w:lineRule="auto"/>
        <w:jc w:val="both"/>
        <w:rPr>
          <w:rFonts w:cs="Arial"/>
          <w:sz w:val="22"/>
          <w:szCs w:val="22"/>
        </w:rPr>
      </w:pPr>
    </w:p>
    <w:p w14:paraId="0FAD9FC0" w14:textId="7517F3A5" w:rsidR="00E11588" w:rsidRPr="000D5094" w:rsidRDefault="007E7270"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2.3 </w:t>
      </w:r>
      <w:r w:rsidR="00E11588" w:rsidRPr="000D5094">
        <w:rPr>
          <w:rFonts w:cs="Arial"/>
          <w:b/>
          <w:sz w:val="22"/>
          <w:szCs w:val="22"/>
          <w:lang w:eastAsia="sl-SI"/>
        </w:rPr>
        <w:t>Poglavitne rešitve</w:t>
      </w:r>
    </w:p>
    <w:p w14:paraId="463EDFAE" w14:textId="77777777" w:rsidR="00886505" w:rsidRPr="000D5094" w:rsidRDefault="00886505"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12D63AE1" w14:textId="77777777" w:rsidR="00E11588" w:rsidRPr="000D5094" w:rsidRDefault="00E11588" w:rsidP="000D5094">
      <w:pPr>
        <w:spacing w:line="276" w:lineRule="auto"/>
        <w:jc w:val="both"/>
        <w:rPr>
          <w:rFonts w:cs="Arial"/>
          <w:sz w:val="22"/>
          <w:szCs w:val="22"/>
        </w:rPr>
      </w:pPr>
      <w:r w:rsidRPr="000D5094">
        <w:rPr>
          <w:rFonts w:cs="Arial"/>
          <w:sz w:val="22"/>
          <w:szCs w:val="22"/>
        </w:rPr>
        <w:t>Poglavitne rešitve predloga zakona so usmerjene v uresničevanje RISS, in s tem v zagotavljanje pogojev za razvoj kakovostne in globalno primerljive znanstvenoraziskovalne dejavnosti z zagotavljanjem podlag za ustrezno in stabilno financiranje javnih raziskovalnih organizacij, možnosti nagrajevanja odličnih raziskovalcev,</w:t>
      </w:r>
      <w:r w:rsidR="00250313" w:rsidRPr="000D5094">
        <w:rPr>
          <w:rFonts w:cs="Arial"/>
          <w:sz w:val="22"/>
          <w:szCs w:val="22"/>
        </w:rPr>
        <w:t xml:space="preserve"> </w:t>
      </w:r>
      <w:r w:rsidR="0061517D" w:rsidRPr="000D5094">
        <w:rPr>
          <w:rFonts w:cs="Arial"/>
          <w:sz w:val="22"/>
          <w:szCs w:val="22"/>
        </w:rPr>
        <w:t xml:space="preserve">odprti </w:t>
      </w:r>
      <w:r w:rsidRPr="000D5094">
        <w:rPr>
          <w:rFonts w:cs="Arial"/>
          <w:sz w:val="22"/>
          <w:szCs w:val="22"/>
        </w:rPr>
        <w:t xml:space="preserve">dostop do znanstvenih objav in raziskovalnih podatkov, ter za skrb za visoko raven etičnosti in integritete v znanosti. Predlog tudi vzpostavlja pogoje za </w:t>
      </w:r>
      <w:r w:rsidR="000653EF" w:rsidRPr="000D5094">
        <w:rPr>
          <w:rFonts w:cs="Arial"/>
          <w:sz w:val="22"/>
          <w:szCs w:val="22"/>
        </w:rPr>
        <w:t xml:space="preserve">učinkovitejše </w:t>
      </w:r>
      <w:r w:rsidRPr="000D5094">
        <w:rPr>
          <w:rFonts w:cs="Arial"/>
          <w:sz w:val="22"/>
          <w:szCs w:val="22"/>
        </w:rPr>
        <w:t xml:space="preserve">strateško načrtovanje in usmerjanje znanstvenoraziskovalne dejavnosti na </w:t>
      </w:r>
      <w:r w:rsidR="000653EF" w:rsidRPr="000D5094">
        <w:rPr>
          <w:rFonts w:cs="Arial"/>
          <w:sz w:val="22"/>
          <w:szCs w:val="22"/>
        </w:rPr>
        <w:t>državnem</w:t>
      </w:r>
      <w:r w:rsidRPr="000D5094">
        <w:rPr>
          <w:rFonts w:cs="Arial"/>
          <w:sz w:val="22"/>
          <w:szCs w:val="22"/>
        </w:rPr>
        <w:t xml:space="preserve"> nivoju.</w:t>
      </w:r>
    </w:p>
    <w:p w14:paraId="3F9D9112" w14:textId="77777777" w:rsidR="00E11588" w:rsidRPr="000D5094" w:rsidRDefault="00E11588" w:rsidP="000D5094">
      <w:pPr>
        <w:spacing w:line="276" w:lineRule="auto"/>
        <w:jc w:val="both"/>
        <w:rPr>
          <w:rFonts w:cs="Arial"/>
          <w:sz w:val="22"/>
          <w:szCs w:val="22"/>
        </w:rPr>
      </w:pPr>
    </w:p>
    <w:p w14:paraId="33DA1516" w14:textId="7F2F92BE" w:rsidR="00E11588" w:rsidRPr="000D5094" w:rsidRDefault="00E11588" w:rsidP="000D5094">
      <w:pPr>
        <w:spacing w:line="276" w:lineRule="auto"/>
        <w:jc w:val="both"/>
        <w:rPr>
          <w:rFonts w:cs="Arial"/>
          <w:sz w:val="22"/>
          <w:szCs w:val="22"/>
        </w:rPr>
      </w:pPr>
      <w:r w:rsidRPr="000D5094">
        <w:rPr>
          <w:rFonts w:cs="Arial"/>
          <w:sz w:val="22"/>
          <w:szCs w:val="22"/>
        </w:rPr>
        <w:t>Predlagano je oblikovanje Razvojnega sveta Republike Slovenije, ki je strokovno posvetovalno telo vlade (1. ukrep RISS). Uvaja se stabilno financiranja znanstvenoraziskovalne dejavnosti, in sicer je predlagano, da se proračunska sredstva za znanstvenoraziskovalno dejavnost povečujejo tako, da dosežejo 1% BDP, in sicer z letno rastjo 0,</w:t>
      </w:r>
      <w:r w:rsidR="00374F5A" w:rsidRPr="000D5094">
        <w:rPr>
          <w:rFonts w:cs="Arial"/>
          <w:sz w:val="22"/>
          <w:szCs w:val="22"/>
        </w:rPr>
        <w:t>08</w:t>
      </w:r>
      <w:r w:rsidR="00886505" w:rsidRPr="000D5094">
        <w:rPr>
          <w:rFonts w:cs="Arial"/>
          <w:sz w:val="22"/>
          <w:szCs w:val="22"/>
        </w:rPr>
        <w:t xml:space="preserve"> </w:t>
      </w:r>
      <w:r w:rsidRPr="000D5094">
        <w:rPr>
          <w:rFonts w:cs="Arial"/>
          <w:sz w:val="22"/>
          <w:szCs w:val="22"/>
        </w:rPr>
        <w:t>% BDP. Uvaja se stabilno financiranje, ki sestoji iz štirih stebrov</w:t>
      </w:r>
      <w:r w:rsidR="0015121A" w:rsidRPr="000D5094">
        <w:rPr>
          <w:rFonts w:cs="Arial"/>
          <w:sz w:val="22"/>
          <w:szCs w:val="22"/>
        </w:rPr>
        <w:t>:</w:t>
      </w:r>
      <w:r w:rsidRPr="000D5094">
        <w:rPr>
          <w:rFonts w:cs="Arial"/>
          <w:sz w:val="22"/>
          <w:szCs w:val="22"/>
        </w:rPr>
        <w:t xml:space="preserve"> institucionalnega, programskega</w:t>
      </w:r>
      <w:r w:rsidR="0015121A" w:rsidRPr="000D5094">
        <w:rPr>
          <w:rFonts w:cs="Arial"/>
          <w:sz w:val="22"/>
          <w:szCs w:val="22"/>
        </w:rPr>
        <w:t xml:space="preserve"> in</w:t>
      </w:r>
      <w:r w:rsidRPr="000D5094">
        <w:rPr>
          <w:rFonts w:cs="Arial"/>
          <w:sz w:val="22"/>
          <w:szCs w:val="22"/>
        </w:rPr>
        <w:t xml:space="preserve"> razvojnega </w:t>
      </w:r>
      <w:r w:rsidR="0015121A" w:rsidRPr="000D5094">
        <w:rPr>
          <w:rFonts w:cs="Arial"/>
          <w:sz w:val="22"/>
          <w:szCs w:val="22"/>
        </w:rPr>
        <w:t>ter</w:t>
      </w:r>
      <w:r w:rsidRPr="000D5094">
        <w:rPr>
          <w:rFonts w:cs="Arial"/>
          <w:sz w:val="22"/>
          <w:szCs w:val="22"/>
        </w:rPr>
        <w:t xml:space="preserve"> </w:t>
      </w:r>
      <w:r w:rsidR="0015121A" w:rsidRPr="000D5094">
        <w:rPr>
          <w:rFonts w:cs="Arial"/>
          <w:sz w:val="22"/>
          <w:szCs w:val="22"/>
        </w:rPr>
        <w:t xml:space="preserve">stebra </w:t>
      </w:r>
      <w:r w:rsidRPr="000D5094">
        <w:rPr>
          <w:rFonts w:cs="Arial"/>
          <w:sz w:val="22"/>
          <w:szCs w:val="22"/>
        </w:rPr>
        <w:t>programov nacionalnih raziskav. Predlagana je uvedba možnosti nagrajevanja raziskovalcev do dvakratnika osnovne plače, če so za to zagotovljena sredstva, ki niso sredstva državnega proračuna Republike Slovenije (10. ukrep RISS). Z namenom obravnavanja etičnih vprašanj in ravnanj v znanstvenoraziskovalni dejavnosti je predlagana vzpostavitev Nacionalnega sveta za integriteto v znanosti (28. ukrep RISS). Predlagana je tudi ureditev odprtega dostopa do raziskovalne infrastrukture na javnih raziskovalnih organizacijah (38. ukrep RISS), ki je skladna z Nacionalno strategijo odprtega dostopa do znanstvenih objav in raziskovalnih podatkov</w:t>
      </w:r>
      <w:r w:rsidR="00183A0F" w:rsidRPr="000D5094">
        <w:rPr>
          <w:rFonts w:cs="Arial"/>
          <w:sz w:val="22"/>
          <w:szCs w:val="22"/>
        </w:rPr>
        <w:t xml:space="preserve"> v Sloveniji 2015–2020.</w:t>
      </w:r>
    </w:p>
    <w:p w14:paraId="5067AB68" w14:textId="0D7A80A1" w:rsidR="00E11588" w:rsidRPr="000D5094" w:rsidRDefault="00E11588" w:rsidP="002D1C20">
      <w:pPr>
        <w:spacing w:before="120" w:line="276" w:lineRule="auto"/>
        <w:jc w:val="both"/>
        <w:rPr>
          <w:rFonts w:cs="Arial"/>
          <w:sz w:val="22"/>
          <w:szCs w:val="22"/>
          <w:lang w:eastAsia="sl-SI"/>
        </w:rPr>
      </w:pPr>
      <w:r w:rsidRPr="000D5094">
        <w:rPr>
          <w:rFonts w:cs="Arial"/>
          <w:sz w:val="22"/>
          <w:szCs w:val="22"/>
        </w:rPr>
        <w:t xml:space="preserve">Predlog novega zakona na novo opredeljuje javno službo v znanstvenoraziskovalni dejavnosti na način, da le-ta predstavlja </w:t>
      </w:r>
      <w:r w:rsidR="00190935" w:rsidRPr="000D5094">
        <w:rPr>
          <w:rFonts w:cs="Arial"/>
          <w:sz w:val="22"/>
          <w:szCs w:val="22"/>
          <w:lang w:eastAsia="sl-SI"/>
        </w:rPr>
        <w:t xml:space="preserve">znanstvene in družbeno oziroma gospodarsko relevantne  ter neodvisne znanstvene raziskave in podporne dejavnosti za njihovo izvajanje, </w:t>
      </w:r>
      <w:r w:rsidR="00190935" w:rsidRPr="000D5094">
        <w:rPr>
          <w:rFonts w:cs="Arial"/>
          <w:noProof/>
          <w:sz w:val="22"/>
          <w:szCs w:val="22"/>
          <w:lang w:eastAsia="sl-SI"/>
        </w:rPr>
        <w:t xml:space="preserve">ki se izvajajo </w:t>
      </w:r>
      <w:r w:rsidR="00190935" w:rsidRPr="000D5094">
        <w:rPr>
          <w:rFonts w:cs="Arial"/>
          <w:sz w:val="22"/>
          <w:szCs w:val="22"/>
          <w:lang w:eastAsia="sl-SI"/>
        </w:rPr>
        <w:t>kontinuirano, kakovostno in nepridobitno</w:t>
      </w:r>
      <w:r w:rsidR="00190935" w:rsidRPr="000D5094">
        <w:rPr>
          <w:rFonts w:cs="Arial"/>
          <w:noProof/>
          <w:sz w:val="22"/>
          <w:szCs w:val="22"/>
          <w:lang w:eastAsia="sl-SI"/>
        </w:rPr>
        <w:t xml:space="preserve"> in </w:t>
      </w:r>
      <w:r w:rsidR="00190935" w:rsidRPr="000D5094">
        <w:rPr>
          <w:rFonts w:cs="Arial"/>
          <w:sz w:val="22"/>
          <w:szCs w:val="22"/>
          <w:lang w:eastAsia="sl-SI"/>
        </w:rPr>
        <w:t>katerih rezultati so javno dostopni ter pomembni za znanstveni in družbeni oziroma gospodarski razvoj Slovenije</w:t>
      </w:r>
      <w:r w:rsidR="00190935" w:rsidRPr="000D5094">
        <w:rPr>
          <w:rFonts w:cs="Arial"/>
          <w:noProof/>
          <w:sz w:val="22"/>
          <w:szCs w:val="22"/>
          <w:lang w:eastAsia="sl-SI"/>
        </w:rPr>
        <w:t xml:space="preserve">. Javna služba na področju znanstvenoraziskovalne dejavnosti obsega raziskovalne programe in </w:t>
      </w:r>
      <w:r w:rsidR="00190935" w:rsidRPr="000D5094">
        <w:rPr>
          <w:rFonts w:cs="Arial"/>
          <w:sz w:val="22"/>
          <w:szCs w:val="22"/>
          <w:lang w:eastAsia="sl-SI"/>
        </w:rPr>
        <w:t>mlade raziskovalce ter infrastrukturno, upravno in podporno dejavnost ter drugo institucionalno infrastrukturo, programe nacionalnih raziskav in razvoja znanstvenoraziskovalne dejavnosti, financiranih preko stabilnega financiranja znanstvenoraziskovalne dejavnosti.</w:t>
      </w:r>
      <w:r w:rsidR="00190935" w:rsidRPr="000D5094">
        <w:rPr>
          <w:rFonts w:cs="Arial"/>
          <w:noProof/>
          <w:sz w:val="22"/>
          <w:szCs w:val="22"/>
          <w:lang w:eastAsia="sl-SI"/>
        </w:rPr>
        <w:t xml:space="preserve"> </w:t>
      </w:r>
    </w:p>
    <w:p w14:paraId="34279A63" w14:textId="77777777" w:rsidR="00E11588" w:rsidRPr="000D5094" w:rsidRDefault="00E11588" w:rsidP="000D5094">
      <w:pPr>
        <w:spacing w:line="276" w:lineRule="auto"/>
        <w:jc w:val="both"/>
        <w:rPr>
          <w:rFonts w:cs="Arial"/>
          <w:sz w:val="22"/>
          <w:szCs w:val="22"/>
        </w:rPr>
      </w:pPr>
    </w:p>
    <w:p w14:paraId="6E5A8720" w14:textId="43E0353A" w:rsidR="00E11588" w:rsidRPr="000D5094" w:rsidRDefault="00E11588" w:rsidP="000D5094">
      <w:pPr>
        <w:spacing w:line="276" w:lineRule="auto"/>
        <w:jc w:val="both"/>
        <w:rPr>
          <w:rFonts w:cs="Arial"/>
          <w:sz w:val="22"/>
          <w:szCs w:val="22"/>
        </w:rPr>
      </w:pPr>
      <w:r w:rsidRPr="000D5094">
        <w:rPr>
          <w:rFonts w:cs="Arial"/>
          <w:sz w:val="22"/>
          <w:szCs w:val="22"/>
        </w:rPr>
        <w:t xml:space="preserve">Področje financiranja znanstvenoraziskovalne dejavnosti je </w:t>
      </w:r>
      <w:r w:rsidR="0061517D" w:rsidRPr="000D5094">
        <w:rPr>
          <w:rFonts w:cs="Arial"/>
          <w:sz w:val="22"/>
          <w:szCs w:val="22"/>
        </w:rPr>
        <w:t xml:space="preserve">specifično </w:t>
      </w:r>
      <w:r w:rsidRPr="000D5094">
        <w:rPr>
          <w:rFonts w:cs="Arial"/>
          <w:sz w:val="22"/>
          <w:szCs w:val="22"/>
        </w:rPr>
        <w:t xml:space="preserve">zaradi načina izbora najboljših </w:t>
      </w:r>
      <w:r w:rsidR="00551BE5" w:rsidRPr="000D5094">
        <w:rPr>
          <w:rFonts w:cs="Arial"/>
          <w:sz w:val="22"/>
          <w:szCs w:val="22"/>
        </w:rPr>
        <w:t>raziskovalnih</w:t>
      </w:r>
      <w:r w:rsidR="00190935" w:rsidRPr="000D5094">
        <w:rPr>
          <w:rFonts w:cs="Arial"/>
          <w:sz w:val="22"/>
          <w:szCs w:val="22"/>
        </w:rPr>
        <w:t xml:space="preserve"> </w:t>
      </w:r>
      <w:r w:rsidRPr="000D5094">
        <w:rPr>
          <w:rFonts w:cs="Arial"/>
          <w:sz w:val="22"/>
          <w:szCs w:val="22"/>
        </w:rPr>
        <w:t>projektov, kjer skladno z mednarodnimi standardi še vedno velja, da je najbolj primeren način ocenjevanja recenzentski sistem (</w:t>
      </w:r>
      <w:r w:rsidRPr="000D5094">
        <w:rPr>
          <w:rFonts w:cs="Arial"/>
          <w:i/>
          <w:sz w:val="22"/>
          <w:szCs w:val="22"/>
        </w:rPr>
        <w:t>angleško peer review</w:t>
      </w:r>
      <w:r w:rsidRPr="000D5094">
        <w:rPr>
          <w:rFonts w:cs="Arial"/>
          <w:sz w:val="22"/>
          <w:szCs w:val="22"/>
        </w:rPr>
        <w:t xml:space="preserve">), kjer kakovost </w:t>
      </w:r>
      <w:r w:rsidR="0061517D" w:rsidRPr="000D5094">
        <w:rPr>
          <w:rFonts w:cs="Arial"/>
          <w:sz w:val="22"/>
          <w:szCs w:val="22"/>
        </w:rPr>
        <w:t xml:space="preserve">prijav </w:t>
      </w:r>
      <w:r w:rsidRPr="000D5094">
        <w:rPr>
          <w:rFonts w:cs="Arial"/>
          <w:sz w:val="22"/>
          <w:szCs w:val="22"/>
        </w:rPr>
        <w:t xml:space="preserve">ocenjujejo mednarodni strokovnjaki </w:t>
      </w:r>
      <w:r w:rsidR="0061517D" w:rsidRPr="000D5094">
        <w:rPr>
          <w:rFonts w:cs="Arial"/>
          <w:sz w:val="22"/>
          <w:szCs w:val="22"/>
        </w:rPr>
        <w:t xml:space="preserve">z relevantnih </w:t>
      </w:r>
      <w:r w:rsidRPr="000D5094">
        <w:rPr>
          <w:rFonts w:cs="Arial"/>
          <w:sz w:val="22"/>
          <w:szCs w:val="22"/>
        </w:rPr>
        <w:t>področ</w:t>
      </w:r>
      <w:r w:rsidR="0061517D" w:rsidRPr="000D5094">
        <w:rPr>
          <w:rFonts w:cs="Arial"/>
          <w:sz w:val="22"/>
          <w:szCs w:val="22"/>
        </w:rPr>
        <w:t>ij</w:t>
      </w:r>
      <w:r w:rsidRPr="000D5094">
        <w:rPr>
          <w:rFonts w:cs="Arial"/>
          <w:sz w:val="22"/>
          <w:szCs w:val="22"/>
        </w:rPr>
        <w:t>. Zato je neodvisnost</w:t>
      </w:r>
      <w:r w:rsidR="0061517D" w:rsidRPr="000D5094">
        <w:rPr>
          <w:rFonts w:cs="Arial"/>
          <w:sz w:val="22"/>
          <w:szCs w:val="22"/>
        </w:rPr>
        <w:t xml:space="preserve"> financiranja</w:t>
      </w:r>
      <w:r w:rsidRPr="000D5094">
        <w:rPr>
          <w:rFonts w:cs="Arial"/>
          <w:sz w:val="22"/>
          <w:szCs w:val="22"/>
        </w:rPr>
        <w:t>, še posebej od političnega vpliva, ključnega pomena. Izvajanje</w:t>
      </w:r>
      <w:r w:rsidR="0061517D" w:rsidRPr="000D5094">
        <w:rPr>
          <w:rFonts w:cs="Arial"/>
          <w:sz w:val="22"/>
          <w:szCs w:val="22"/>
        </w:rPr>
        <w:t xml:space="preserve"> teh</w:t>
      </w:r>
      <w:r w:rsidRPr="000D5094">
        <w:rPr>
          <w:rFonts w:cs="Arial"/>
          <w:sz w:val="22"/>
          <w:szCs w:val="22"/>
        </w:rPr>
        <w:t xml:space="preserve"> aktivnosti znotraj </w:t>
      </w:r>
      <w:r w:rsidR="0061517D" w:rsidRPr="000D5094">
        <w:rPr>
          <w:rFonts w:cs="Arial"/>
          <w:sz w:val="22"/>
          <w:szCs w:val="22"/>
        </w:rPr>
        <w:t xml:space="preserve">ARRS </w:t>
      </w:r>
      <w:r w:rsidRPr="000D5094">
        <w:rPr>
          <w:rFonts w:cs="Arial"/>
          <w:sz w:val="22"/>
          <w:szCs w:val="22"/>
        </w:rPr>
        <w:t xml:space="preserve">pomeni zagotavljanje neodvisnosti od političnih sprememb in predvsem dolgoročno stabilnost sistema, kar je za področje znanstvenoraziskovalne dejavnosti ključnega pomena. </w:t>
      </w:r>
      <w:r w:rsidR="0061517D" w:rsidRPr="000D5094">
        <w:rPr>
          <w:rFonts w:cs="Arial"/>
          <w:sz w:val="22"/>
          <w:szCs w:val="22"/>
        </w:rPr>
        <w:t xml:space="preserve">ARRS kot </w:t>
      </w:r>
      <w:r w:rsidRPr="000D5094">
        <w:rPr>
          <w:rFonts w:cs="Arial"/>
          <w:sz w:val="22"/>
          <w:szCs w:val="22"/>
        </w:rPr>
        <w:t xml:space="preserve">neodvisna </w:t>
      </w:r>
      <w:r w:rsidR="00190935" w:rsidRPr="000D5094">
        <w:rPr>
          <w:rFonts w:cs="Arial"/>
          <w:sz w:val="22"/>
          <w:szCs w:val="22"/>
        </w:rPr>
        <w:t>agencija</w:t>
      </w:r>
      <w:r w:rsidRPr="000D5094">
        <w:rPr>
          <w:rFonts w:cs="Arial"/>
          <w:sz w:val="22"/>
          <w:szCs w:val="22"/>
        </w:rPr>
        <w:t>, ki zagotavlja neodvisen izbor in vodenje financiranja raziskovalne dejavnosti je pomembna tudi z vidika ločevanja ravni politik (</w:t>
      </w:r>
      <w:r w:rsidRPr="000D5094">
        <w:rPr>
          <w:rFonts w:cs="Arial"/>
          <w:i/>
          <w:sz w:val="22"/>
          <w:szCs w:val="22"/>
        </w:rPr>
        <w:t>angleško policy level</w:t>
      </w:r>
      <w:r w:rsidRPr="000D5094">
        <w:rPr>
          <w:rFonts w:cs="Arial"/>
          <w:sz w:val="22"/>
          <w:szCs w:val="22"/>
        </w:rPr>
        <w:t xml:space="preserve">), od izvajalske ravni. </w:t>
      </w:r>
    </w:p>
    <w:p w14:paraId="21FEDB8D" w14:textId="77777777" w:rsidR="00E11588" w:rsidRPr="000D5094" w:rsidRDefault="00E11588" w:rsidP="000D5094">
      <w:pPr>
        <w:spacing w:line="276" w:lineRule="auto"/>
        <w:jc w:val="both"/>
        <w:rPr>
          <w:rFonts w:cs="Arial"/>
          <w:sz w:val="22"/>
          <w:szCs w:val="22"/>
        </w:rPr>
      </w:pPr>
    </w:p>
    <w:p w14:paraId="49396CB1" w14:textId="1765D6FC" w:rsidR="00E11588" w:rsidRPr="000D5094" w:rsidRDefault="00E11588" w:rsidP="000D5094">
      <w:pPr>
        <w:spacing w:line="276" w:lineRule="auto"/>
        <w:jc w:val="both"/>
        <w:rPr>
          <w:rFonts w:cs="Arial"/>
          <w:sz w:val="22"/>
          <w:szCs w:val="22"/>
        </w:rPr>
      </w:pPr>
      <w:r w:rsidRPr="000D5094">
        <w:rPr>
          <w:rFonts w:cs="Arial"/>
          <w:sz w:val="22"/>
          <w:szCs w:val="22"/>
        </w:rPr>
        <w:lastRenderedPageBreak/>
        <w:t>Zaradi narave dela je financiranje znanstvenoraziskovalne dejavnosti področje, kjer neposredn</w:t>
      </w:r>
      <w:r w:rsidR="003B608F" w:rsidRPr="000D5094">
        <w:rPr>
          <w:rFonts w:cs="Arial"/>
          <w:sz w:val="22"/>
          <w:szCs w:val="22"/>
        </w:rPr>
        <w:t xml:space="preserve">o usmerjanje politik </w:t>
      </w:r>
      <w:r w:rsidRPr="000D5094">
        <w:rPr>
          <w:rFonts w:cs="Arial"/>
          <w:sz w:val="22"/>
          <w:szCs w:val="22"/>
        </w:rPr>
        <w:t>ni samo nepotreben, ampak je celo neustrezen</w:t>
      </w:r>
      <w:r w:rsidR="003B608F" w:rsidRPr="000D5094">
        <w:rPr>
          <w:rFonts w:cs="Arial"/>
          <w:sz w:val="22"/>
          <w:szCs w:val="22"/>
        </w:rPr>
        <w:t xml:space="preserve"> element</w:t>
      </w:r>
      <w:r w:rsidRPr="000D5094">
        <w:rPr>
          <w:rFonts w:cs="Arial"/>
          <w:sz w:val="22"/>
          <w:szCs w:val="22"/>
        </w:rPr>
        <w:t xml:space="preserve">. </w:t>
      </w:r>
      <w:r w:rsidR="0061517D" w:rsidRPr="000D5094">
        <w:rPr>
          <w:rFonts w:cs="Arial"/>
          <w:sz w:val="22"/>
          <w:szCs w:val="22"/>
        </w:rPr>
        <w:t>Pri predlogih raziskovalnih aktivnosti gre za še nerealizirane aktivnosti, ki jih lahko ustrezno ocenijo le eksperti iz teh področij.</w:t>
      </w:r>
    </w:p>
    <w:p w14:paraId="3B0B8C2E" w14:textId="77777777" w:rsidR="0061517D" w:rsidRPr="000D5094" w:rsidRDefault="0061517D" w:rsidP="000D5094">
      <w:pPr>
        <w:spacing w:line="276" w:lineRule="auto"/>
        <w:jc w:val="both"/>
        <w:rPr>
          <w:rFonts w:cs="Arial"/>
          <w:sz w:val="22"/>
          <w:szCs w:val="22"/>
        </w:rPr>
      </w:pPr>
    </w:p>
    <w:p w14:paraId="450D9E4C" w14:textId="09D6FEF4" w:rsidR="00E11588" w:rsidRPr="000D5094" w:rsidRDefault="00E11588" w:rsidP="000D5094">
      <w:pPr>
        <w:spacing w:line="276" w:lineRule="auto"/>
        <w:jc w:val="both"/>
        <w:rPr>
          <w:rFonts w:cs="Arial"/>
          <w:sz w:val="22"/>
          <w:szCs w:val="22"/>
        </w:rPr>
      </w:pPr>
      <w:r w:rsidRPr="000D5094">
        <w:rPr>
          <w:rFonts w:cs="Arial"/>
          <w:sz w:val="22"/>
          <w:szCs w:val="22"/>
        </w:rPr>
        <w:t>Upravičenost in pomen neodvisne</w:t>
      </w:r>
      <w:r w:rsidR="00190935" w:rsidRPr="000D5094">
        <w:rPr>
          <w:rFonts w:cs="Arial"/>
          <w:sz w:val="22"/>
          <w:szCs w:val="22"/>
        </w:rPr>
        <w:t xml:space="preserve"> agencije</w:t>
      </w:r>
      <w:r w:rsidRPr="000D5094">
        <w:rPr>
          <w:rFonts w:cs="Arial"/>
          <w:sz w:val="22"/>
          <w:szCs w:val="22"/>
        </w:rPr>
        <w:t xml:space="preserve"> (</w:t>
      </w:r>
      <w:r w:rsidR="0061517D" w:rsidRPr="000D5094">
        <w:rPr>
          <w:rFonts w:cs="Arial"/>
          <w:sz w:val="22"/>
          <w:szCs w:val="22"/>
        </w:rPr>
        <w:t>ARRS</w:t>
      </w:r>
      <w:r w:rsidRPr="000D5094">
        <w:rPr>
          <w:rFonts w:cs="Arial"/>
          <w:sz w:val="22"/>
          <w:szCs w:val="22"/>
        </w:rPr>
        <w:t>) za financiranje znanosti v Sloveniji je izpostavljen tudi v več mednarodnih študijah sistema financiranja slovenske znanost, med katerimi velja izpostaviti predvsem:</w:t>
      </w:r>
    </w:p>
    <w:p w14:paraId="367E9E6E" w14:textId="77777777" w:rsidR="00E11588" w:rsidRPr="000D5094" w:rsidRDefault="00E11588" w:rsidP="000D5094">
      <w:pPr>
        <w:pStyle w:val="Odstavekseznama"/>
        <w:numPr>
          <w:ilvl w:val="0"/>
          <w:numId w:val="16"/>
        </w:numPr>
        <w:jc w:val="both"/>
        <w:rPr>
          <w:rFonts w:ascii="Arial" w:eastAsia="Times New Roman" w:hAnsi="Arial" w:cs="Arial"/>
        </w:rPr>
      </w:pPr>
      <w:r w:rsidRPr="000D5094">
        <w:rPr>
          <w:rFonts w:ascii="Arial" w:eastAsia="Times New Roman" w:hAnsi="Arial" w:cs="Arial"/>
        </w:rPr>
        <w:t>Policy Mix Peer Reviews: Country Report SLOVENIA (http://ec.europa.eu/research/innovation-union/pdf/erac/si__peer_review_report_2010.pdf);</w:t>
      </w:r>
    </w:p>
    <w:p w14:paraId="3290AD1D" w14:textId="77777777" w:rsidR="00E11588" w:rsidRPr="000D5094" w:rsidRDefault="00E11588" w:rsidP="000D5094">
      <w:pPr>
        <w:pStyle w:val="Odstavekseznama"/>
        <w:numPr>
          <w:ilvl w:val="0"/>
          <w:numId w:val="16"/>
        </w:numPr>
        <w:jc w:val="both"/>
        <w:rPr>
          <w:rFonts w:ascii="Arial" w:eastAsia="Times New Roman" w:hAnsi="Arial" w:cs="Arial"/>
        </w:rPr>
      </w:pPr>
      <w:r w:rsidRPr="000D5094">
        <w:rPr>
          <w:rFonts w:ascii="Arial" w:eastAsia="Times New Roman" w:hAnsi="Arial" w:cs="Arial"/>
        </w:rPr>
        <w:t>Science Europe Roadmap (http://www.scienceeurope.org/uploads/PublicDocumentsAndSpeeches/ScienceEurope_Roadmap.pdf);</w:t>
      </w:r>
    </w:p>
    <w:p w14:paraId="734E127D" w14:textId="77777777" w:rsidR="00E11588" w:rsidRPr="000D5094" w:rsidRDefault="00E11588" w:rsidP="000D5094">
      <w:pPr>
        <w:pStyle w:val="Odstavekseznama"/>
        <w:numPr>
          <w:ilvl w:val="0"/>
          <w:numId w:val="16"/>
        </w:numPr>
        <w:jc w:val="both"/>
        <w:rPr>
          <w:rFonts w:ascii="Arial" w:eastAsia="Times New Roman" w:hAnsi="Arial" w:cs="Arial"/>
        </w:rPr>
      </w:pPr>
      <w:r w:rsidRPr="000D5094">
        <w:rPr>
          <w:rFonts w:ascii="Arial" w:eastAsia="Times New Roman" w:hAnsi="Arial" w:cs="Arial"/>
        </w:rPr>
        <w:t>Zgodovina financiranja raziskovalne in razvojne dejavnosti v Sloveniji od leta 1954 naprej (september 2013) (http://www.quark-magazine.com/pdf/Quark2012-100dpi-07-juni.pdf);</w:t>
      </w:r>
    </w:p>
    <w:p w14:paraId="15284744" w14:textId="77777777" w:rsidR="00E11588" w:rsidRPr="000D5094" w:rsidRDefault="00E11588" w:rsidP="000D5094">
      <w:pPr>
        <w:pStyle w:val="Odstavekseznama"/>
        <w:numPr>
          <w:ilvl w:val="0"/>
          <w:numId w:val="16"/>
        </w:numPr>
        <w:jc w:val="both"/>
        <w:rPr>
          <w:rFonts w:ascii="Arial" w:eastAsia="Times New Roman" w:hAnsi="Arial" w:cs="Arial"/>
        </w:rPr>
      </w:pPr>
      <w:r w:rsidRPr="000D5094">
        <w:rPr>
          <w:rFonts w:ascii="Arial" w:eastAsia="Times New Roman" w:hAnsi="Arial" w:cs="Arial"/>
        </w:rPr>
        <w:t>Poročilo Evropske znanstvene fundacije o oceni delovanja agencije (december 2011) (http://www.arrs.gov.si/sl/analize/publ/inc/ESH-OrgEvalRepSRA-Dec2011.pdf )</w:t>
      </w:r>
      <w:r w:rsidR="00726753" w:rsidRPr="000D5094">
        <w:rPr>
          <w:rFonts w:ascii="Arial" w:eastAsia="Times New Roman" w:hAnsi="Arial" w:cs="Arial"/>
        </w:rPr>
        <w:t>;</w:t>
      </w:r>
    </w:p>
    <w:p w14:paraId="4542A6F0" w14:textId="77777777" w:rsidR="00E11588" w:rsidRPr="000D5094" w:rsidRDefault="00E11588" w:rsidP="000D5094">
      <w:pPr>
        <w:pStyle w:val="Odstavekseznama"/>
        <w:numPr>
          <w:ilvl w:val="0"/>
          <w:numId w:val="16"/>
        </w:numPr>
        <w:jc w:val="both"/>
        <w:rPr>
          <w:rFonts w:ascii="Arial" w:eastAsia="Times New Roman" w:hAnsi="Arial" w:cs="Arial"/>
        </w:rPr>
      </w:pPr>
      <w:r w:rsidRPr="000D5094">
        <w:rPr>
          <w:rFonts w:ascii="Arial" w:eastAsia="Times New Roman" w:hAnsi="Arial" w:cs="Arial"/>
        </w:rPr>
        <w:t>Znanstveno raziskovanje v Sloveniji: primerjalna analiza (2009) (http://www.arrs.gov.si/sl/analize/pub</w:t>
      </w:r>
      <w:r w:rsidR="00DC43BA" w:rsidRPr="000D5094">
        <w:rPr>
          <w:rFonts w:ascii="Arial" w:eastAsia="Times New Roman" w:hAnsi="Arial" w:cs="Arial"/>
        </w:rPr>
        <w:t>l/inc/znan-razisk-slo-2008.pdf)</w:t>
      </w:r>
      <w:r w:rsidR="00726753" w:rsidRPr="000D5094">
        <w:rPr>
          <w:rFonts w:ascii="Arial" w:eastAsia="Times New Roman" w:hAnsi="Arial" w:cs="Arial"/>
        </w:rPr>
        <w:t>;</w:t>
      </w:r>
    </w:p>
    <w:p w14:paraId="290B179C" w14:textId="77777777" w:rsidR="00E11588" w:rsidRPr="000D5094" w:rsidRDefault="00E11588" w:rsidP="000D5094">
      <w:pPr>
        <w:pStyle w:val="Odstavekseznama"/>
        <w:numPr>
          <w:ilvl w:val="0"/>
          <w:numId w:val="16"/>
        </w:numPr>
        <w:jc w:val="both"/>
        <w:rPr>
          <w:rFonts w:ascii="Arial" w:eastAsia="Times New Roman" w:hAnsi="Arial" w:cs="Arial"/>
        </w:rPr>
      </w:pPr>
      <w:r w:rsidRPr="000D5094">
        <w:rPr>
          <w:rFonts w:ascii="Arial" w:eastAsia="Times New Roman" w:hAnsi="Arial" w:cs="Arial"/>
        </w:rPr>
        <w:t>Erawatch primerjalno analitično orodje Evropske komisije: (</w:t>
      </w:r>
      <w:hyperlink r:id="rId11" w:history="1">
        <w:r w:rsidRPr="000D5094">
          <w:rPr>
            <w:rStyle w:val="Hiperpovezava"/>
            <w:rFonts w:ascii="Arial" w:eastAsia="Times New Roman" w:hAnsi="Arial" w:cs="Arial"/>
          </w:rPr>
          <w:t>http://erawatch.jrc.ec.europa.eu/erawatch/opencms/information/country_pages/si/country</w:t>
        </w:r>
      </w:hyperlink>
      <w:r w:rsidRPr="000D5094">
        <w:rPr>
          <w:rFonts w:ascii="Arial" w:eastAsia="Times New Roman" w:hAnsi="Arial" w:cs="Arial"/>
        </w:rPr>
        <w:t>)</w:t>
      </w:r>
      <w:r w:rsidR="00726753" w:rsidRPr="000D5094">
        <w:rPr>
          <w:rFonts w:ascii="Arial" w:eastAsia="Times New Roman" w:hAnsi="Arial" w:cs="Arial"/>
        </w:rPr>
        <w:t>.</w:t>
      </w:r>
    </w:p>
    <w:p w14:paraId="29958E05" w14:textId="77777777" w:rsidR="00E11588" w:rsidRPr="000D5094" w:rsidRDefault="00620158" w:rsidP="000D5094">
      <w:pPr>
        <w:spacing w:line="276" w:lineRule="auto"/>
        <w:jc w:val="both"/>
        <w:rPr>
          <w:rFonts w:cs="Arial"/>
          <w:sz w:val="22"/>
          <w:szCs w:val="22"/>
        </w:rPr>
      </w:pPr>
      <w:r w:rsidRPr="000D5094">
        <w:rPr>
          <w:rFonts w:cs="Arial"/>
          <w:sz w:val="22"/>
          <w:szCs w:val="22"/>
        </w:rPr>
        <w:t>Načelo l</w:t>
      </w:r>
      <w:r w:rsidR="00E11588" w:rsidRPr="000D5094">
        <w:rPr>
          <w:rFonts w:cs="Arial"/>
          <w:sz w:val="22"/>
          <w:szCs w:val="22"/>
        </w:rPr>
        <w:t>očevanj</w:t>
      </w:r>
      <w:r w:rsidR="0061517D" w:rsidRPr="000D5094">
        <w:rPr>
          <w:rFonts w:cs="Arial"/>
          <w:sz w:val="22"/>
          <w:szCs w:val="22"/>
        </w:rPr>
        <w:t>a oblikovanja</w:t>
      </w:r>
      <w:r w:rsidR="00E11588" w:rsidRPr="000D5094">
        <w:rPr>
          <w:rFonts w:cs="Arial"/>
          <w:sz w:val="22"/>
          <w:szCs w:val="22"/>
        </w:rPr>
        <w:t xml:space="preserve"> politik in izvajalskega dela </w:t>
      </w:r>
      <w:r w:rsidRPr="000D5094">
        <w:rPr>
          <w:rFonts w:cs="Arial"/>
          <w:sz w:val="22"/>
          <w:szCs w:val="22"/>
        </w:rPr>
        <w:t xml:space="preserve">velja v </w:t>
      </w:r>
      <w:r w:rsidR="00E11588" w:rsidRPr="000D5094">
        <w:rPr>
          <w:rFonts w:cs="Arial"/>
          <w:sz w:val="22"/>
          <w:szCs w:val="22"/>
        </w:rPr>
        <w:t xml:space="preserve"> vseh razvitih državah (na primer vse države</w:t>
      </w:r>
      <w:r w:rsidRPr="000D5094">
        <w:rPr>
          <w:rFonts w:cs="Arial"/>
          <w:sz w:val="22"/>
          <w:szCs w:val="22"/>
        </w:rPr>
        <w:t xml:space="preserve"> članice</w:t>
      </w:r>
      <w:r w:rsidR="00E11588" w:rsidRPr="000D5094">
        <w:rPr>
          <w:rFonts w:cs="Arial"/>
          <w:sz w:val="22"/>
          <w:szCs w:val="22"/>
        </w:rPr>
        <w:t xml:space="preserve"> EU, ZDA, Kanada). Na ravni EU </w:t>
      </w:r>
      <w:r w:rsidR="00E94A56" w:rsidRPr="000D5094">
        <w:rPr>
          <w:rFonts w:cs="Arial"/>
          <w:sz w:val="22"/>
          <w:szCs w:val="22"/>
        </w:rPr>
        <w:t>deluje</w:t>
      </w:r>
      <w:r w:rsidR="00E11588" w:rsidRPr="000D5094">
        <w:rPr>
          <w:rFonts w:cs="Arial"/>
          <w:sz w:val="22"/>
          <w:szCs w:val="22"/>
        </w:rPr>
        <w:t xml:space="preserve"> izjemno aktivno združenje tovrstnih agencij z imenom Science Europe (http://www.scienceeurope.org), katerega namen je oblikovanje skupnih praks urejanja področja financiranja znanosti ter s tem povezanih aktivnosti (raziskovalna integriteta, odprta znanost idr.). </w:t>
      </w:r>
    </w:p>
    <w:p w14:paraId="69762131" w14:textId="77777777" w:rsidR="00E11588" w:rsidRPr="000D5094" w:rsidRDefault="00E11588" w:rsidP="000D5094">
      <w:pPr>
        <w:spacing w:line="276" w:lineRule="auto"/>
        <w:jc w:val="both"/>
        <w:rPr>
          <w:rFonts w:cs="Arial"/>
          <w:sz w:val="22"/>
          <w:szCs w:val="22"/>
        </w:rPr>
      </w:pPr>
    </w:p>
    <w:p w14:paraId="73E44AA9" w14:textId="77777777" w:rsidR="00E11588" w:rsidRPr="000D5094" w:rsidRDefault="00E11588" w:rsidP="000D5094">
      <w:pPr>
        <w:spacing w:line="276" w:lineRule="auto"/>
        <w:jc w:val="both"/>
        <w:rPr>
          <w:rFonts w:cs="Arial"/>
          <w:sz w:val="22"/>
          <w:szCs w:val="22"/>
        </w:rPr>
      </w:pPr>
      <w:r w:rsidRPr="000D5094">
        <w:rPr>
          <w:rFonts w:cs="Arial"/>
          <w:sz w:val="22"/>
          <w:szCs w:val="22"/>
        </w:rPr>
        <w:t>V Evropi poznamo dva različna tipa agencij, in sicer:</w:t>
      </w:r>
    </w:p>
    <w:p w14:paraId="18112AE3" w14:textId="77777777" w:rsidR="00E11588" w:rsidRPr="000D5094" w:rsidRDefault="00E11588" w:rsidP="000D5094">
      <w:pPr>
        <w:pStyle w:val="Odstavekseznama"/>
        <w:numPr>
          <w:ilvl w:val="0"/>
          <w:numId w:val="15"/>
        </w:numPr>
        <w:jc w:val="both"/>
        <w:rPr>
          <w:rFonts w:ascii="Arial" w:eastAsia="Times New Roman" w:hAnsi="Arial" w:cs="Arial"/>
        </w:rPr>
      </w:pPr>
      <w:r w:rsidRPr="000D5094">
        <w:rPr>
          <w:rFonts w:ascii="Arial" w:eastAsia="Times New Roman" w:hAnsi="Arial" w:cs="Arial"/>
        </w:rPr>
        <w:t xml:space="preserve">področne </w:t>
      </w:r>
      <w:r w:rsidR="0061517D" w:rsidRPr="000D5094">
        <w:rPr>
          <w:rFonts w:ascii="Arial" w:eastAsia="Times New Roman" w:hAnsi="Arial" w:cs="Arial"/>
        </w:rPr>
        <w:t xml:space="preserve">izvršilne </w:t>
      </w:r>
      <w:r w:rsidRPr="000D5094">
        <w:rPr>
          <w:rFonts w:ascii="Arial" w:eastAsia="Times New Roman" w:hAnsi="Arial" w:cs="Arial"/>
        </w:rPr>
        <w:t xml:space="preserve">agencije, kjer so </w:t>
      </w:r>
      <w:r w:rsidR="0061517D" w:rsidRPr="000D5094">
        <w:rPr>
          <w:rFonts w:ascii="Arial" w:eastAsia="Times New Roman" w:hAnsi="Arial" w:cs="Arial"/>
        </w:rPr>
        <w:t xml:space="preserve">posamezne </w:t>
      </w:r>
      <w:r w:rsidRPr="000D5094">
        <w:rPr>
          <w:rFonts w:ascii="Arial" w:eastAsia="Times New Roman" w:hAnsi="Arial" w:cs="Arial"/>
        </w:rPr>
        <w:t xml:space="preserve">institucije </w:t>
      </w:r>
      <w:r w:rsidR="0061517D" w:rsidRPr="000D5094">
        <w:rPr>
          <w:rFonts w:ascii="Arial" w:eastAsia="Times New Roman" w:hAnsi="Arial" w:cs="Arial"/>
        </w:rPr>
        <w:t xml:space="preserve">ustanovljene za določeno </w:t>
      </w:r>
      <w:r w:rsidRPr="000D5094">
        <w:rPr>
          <w:rFonts w:ascii="Arial" w:eastAsia="Times New Roman" w:hAnsi="Arial" w:cs="Arial"/>
        </w:rPr>
        <w:t>področje dela (</w:t>
      </w:r>
      <w:r w:rsidR="0061517D" w:rsidRPr="000D5094">
        <w:rPr>
          <w:rFonts w:ascii="Arial" w:eastAsia="Times New Roman" w:hAnsi="Arial" w:cs="Arial"/>
        </w:rPr>
        <w:t xml:space="preserve">znanstvene </w:t>
      </w:r>
      <w:r w:rsidRPr="000D5094">
        <w:rPr>
          <w:rFonts w:ascii="Arial" w:eastAsia="Times New Roman" w:hAnsi="Arial" w:cs="Arial"/>
        </w:rPr>
        <w:t xml:space="preserve">vede). Značilne so predvsem za večje države, pa tudi Danska. </w:t>
      </w:r>
    </w:p>
    <w:p w14:paraId="65A6F2BF" w14:textId="09CA63DB" w:rsidR="00E11588" w:rsidRPr="000D5094" w:rsidRDefault="00E11588" w:rsidP="000D5094">
      <w:pPr>
        <w:pStyle w:val="Odstavekseznama"/>
        <w:numPr>
          <w:ilvl w:val="0"/>
          <w:numId w:val="15"/>
        </w:numPr>
        <w:jc w:val="both"/>
        <w:rPr>
          <w:rFonts w:ascii="Arial" w:eastAsia="Times New Roman" w:hAnsi="Arial" w:cs="Arial"/>
        </w:rPr>
      </w:pPr>
      <w:r w:rsidRPr="000D5094">
        <w:rPr>
          <w:rFonts w:ascii="Arial" w:eastAsia="Times New Roman" w:hAnsi="Arial" w:cs="Arial"/>
        </w:rPr>
        <w:t xml:space="preserve">generalne </w:t>
      </w:r>
      <w:r w:rsidR="0061517D" w:rsidRPr="000D5094">
        <w:rPr>
          <w:rFonts w:ascii="Arial" w:eastAsia="Times New Roman" w:hAnsi="Arial" w:cs="Arial"/>
        </w:rPr>
        <w:t>izvršilne</w:t>
      </w:r>
      <w:r w:rsidR="005467EF" w:rsidRPr="000D5094">
        <w:rPr>
          <w:rFonts w:ascii="Arial" w:eastAsia="Times New Roman" w:hAnsi="Arial" w:cs="Arial"/>
        </w:rPr>
        <w:t xml:space="preserve"> </w:t>
      </w:r>
      <w:r w:rsidRPr="000D5094">
        <w:rPr>
          <w:rFonts w:ascii="Arial" w:eastAsia="Times New Roman" w:hAnsi="Arial" w:cs="Arial"/>
        </w:rPr>
        <w:t>agencije, k</w:t>
      </w:r>
      <w:r w:rsidR="0061517D" w:rsidRPr="000D5094">
        <w:rPr>
          <w:rFonts w:ascii="Arial" w:eastAsia="Times New Roman" w:hAnsi="Arial" w:cs="Arial"/>
        </w:rPr>
        <w:t>i</w:t>
      </w:r>
      <w:r w:rsidRPr="000D5094">
        <w:rPr>
          <w:rFonts w:ascii="Arial" w:eastAsia="Times New Roman" w:hAnsi="Arial" w:cs="Arial"/>
        </w:rPr>
        <w:t xml:space="preserve"> so </w:t>
      </w:r>
      <w:r w:rsidR="0061517D" w:rsidRPr="000D5094">
        <w:rPr>
          <w:rFonts w:ascii="Arial" w:eastAsia="Times New Roman" w:hAnsi="Arial" w:cs="Arial"/>
        </w:rPr>
        <w:t xml:space="preserve">ustanovljene za </w:t>
      </w:r>
      <w:r w:rsidRPr="000D5094">
        <w:rPr>
          <w:rFonts w:ascii="Arial" w:eastAsia="Times New Roman" w:hAnsi="Arial" w:cs="Arial"/>
        </w:rPr>
        <w:t xml:space="preserve">vsa področja (vse </w:t>
      </w:r>
      <w:r w:rsidR="0061517D" w:rsidRPr="000D5094">
        <w:rPr>
          <w:rFonts w:ascii="Arial" w:eastAsia="Times New Roman" w:hAnsi="Arial" w:cs="Arial"/>
        </w:rPr>
        <w:t xml:space="preserve">znanstvene </w:t>
      </w:r>
      <w:r w:rsidRPr="000D5094">
        <w:rPr>
          <w:rFonts w:ascii="Arial" w:eastAsia="Times New Roman" w:hAnsi="Arial" w:cs="Arial"/>
        </w:rPr>
        <w:t>vede). Takšen način je značilen predvsem za manjše države in nekatere velike države</w:t>
      </w:r>
      <w:r w:rsidR="00160A2D" w:rsidRPr="000D5094">
        <w:rPr>
          <w:rFonts w:ascii="Arial" w:eastAsia="Times New Roman" w:hAnsi="Arial" w:cs="Arial"/>
        </w:rPr>
        <w:t xml:space="preserve"> in je v zadnjem času prevladujoč</w:t>
      </w:r>
      <w:r w:rsidRPr="000D5094">
        <w:rPr>
          <w:rFonts w:ascii="Arial" w:eastAsia="Times New Roman" w:hAnsi="Arial" w:cs="Arial"/>
        </w:rPr>
        <w:t>, na primer Avstrija, Nemčija, Estonija, Nizozemska, Finska</w:t>
      </w:r>
      <w:r w:rsidR="00160A2D" w:rsidRPr="000D5094">
        <w:rPr>
          <w:rFonts w:ascii="Arial" w:eastAsia="Times New Roman" w:hAnsi="Arial" w:cs="Arial"/>
        </w:rPr>
        <w:t>,</w:t>
      </w:r>
      <w:r w:rsidRPr="000D5094">
        <w:rPr>
          <w:rFonts w:ascii="Arial" w:eastAsia="Times New Roman" w:hAnsi="Arial" w:cs="Arial"/>
        </w:rPr>
        <w:t xml:space="preserve"> Švedska</w:t>
      </w:r>
      <w:r w:rsidR="00160A2D" w:rsidRPr="000D5094">
        <w:rPr>
          <w:rFonts w:ascii="Arial" w:eastAsia="Times New Roman" w:hAnsi="Arial" w:cs="Arial"/>
        </w:rPr>
        <w:t>, Velika Britanija</w:t>
      </w:r>
      <w:r w:rsidRPr="000D5094">
        <w:rPr>
          <w:rFonts w:ascii="Arial" w:eastAsia="Times New Roman" w:hAnsi="Arial" w:cs="Arial"/>
        </w:rPr>
        <w:t>.</w:t>
      </w:r>
    </w:p>
    <w:p w14:paraId="50BB70A3"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Mednarodno primerjalni vidik agencij je razviden tudi iz različnih študij, narejenih v okviru različnih EU projektov. </w:t>
      </w:r>
      <w:r w:rsidR="00EC2944" w:rsidRPr="000D5094">
        <w:rPr>
          <w:rFonts w:cs="Arial"/>
          <w:sz w:val="22"/>
          <w:szCs w:val="22"/>
        </w:rPr>
        <w:t xml:space="preserve">Aktualen </w:t>
      </w:r>
      <w:r w:rsidR="00160A2D" w:rsidRPr="000D5094">
        <w:rPr>
          <w:rFonts w:cs="Arial"/>
          <w:sz w:val="22"/>
          <w:szCs w:val="22"/>
        </w:rPr>
        <w:t xml:space="preserve">pregled stanja je npr. dostopen na spletni strani Science Europe na naslovu: </w:t>
      </w:r>
      <w:hyperlink r:id="rId12" w:history="1">
        <w:r w:rsidR="00160A2D" w:rsidRPr="000D5094">
          <w:rPr>
            <w:rStyle w:val="Hiperpovezava"/>
            <w:rFonts w:cs="Arial"/>
            <w:sz w:val="22"/>
            <w:szCs w:val="22"/>
          </w:rPr>
          <w:t>https://www.scienceeurope.org/about-us/members/</w:t>
        </w:r>
      </w:hyperlink>
      <w:r w:rsidRPr="000D5094">
        <w:rPr>
          <w:rFonts w:cs="Arial"/>
          <w:sz w:val="22"/>
          <w:szCs w:val="22"/>
        </w:rPr>
        <w:t xml:space="preserve"> </w:t>
      </w:r>
    </w:p>
    <w:p w14:paraId="41DD0298" w14:textId="77777777" w:rsidR="00E11588" w:rsidRPr="000D5094" w:rsidRDefault="00E11588" w:rsidP="000D5094">
      <w:pPr>
        <w:spacing w:line="276" w:lineRule="auto"/>
        <w:jc w:val="both"/>
        <w:rPr>
          <w:rFonts w:cs="Arial"/>
          <w:sz w:val="22"/>
          <w:szCs w:val="22"/>
        </w:rPr>
      </w:pPr>
    </w:p>
    <w:p w14:paraId="56B951D7" w14:textId="2A3D8FE0" w:rsidR="00E11588" w:rsidRPr="000D5094" w:rsidRDefault="00E11588" w:rsidP="000D5094">
      <w:pPr>
        <w:spacing w:line="276" w:lineRule="auto"/>
        <w:jc w:val="both"/>
        <w:rPr>
          <w:rFonts w:cs="Arial"/>
          <w:sz w:val="22"/>
          <w:szCs w:val="22"/>
        </w:rPr>
      </w:pPr>
      <w:r w:rsidRPr="000D5094">
        <w:rPr>
          <w:rFonts w:cs="Arial"/>
          <w:sz w:val="22"/>
          <w:szCs w:val="22"/>
        </w:rPr>
        <w:t xml:space="preserve">Za izvajanje posameznih nalog je pristojne </w:t>
      </w:r>
      <w:r w:rsidR="00291402" w:rsidRPr="000D5094">
        <w:rPr>
          <w:rFonts w:cs="Arial"/>
          <w:sz w:val="22"/>
          <w:szCs w:val="22"/>
        </w:rPr>
        <w:t xml:space="preserve">izvršilne </w:t>
      </w:r>
      <w:r w:rsidRPr="000D5094">
        <w:rPr>
          <w:rFonts w:cs="Arial"/>
          <w:sz w:val="22"/>
          <w:szCs w:val="22"/>
        </w:rPr>
        <w:t>agencije ustanovila tudi Evropska komisija. Tudi na nadnacionalni ravni se je namreč pokazala potreba po ločevanju izvajalske ravni od ravni vodenja politik. Tak primer je recimo izvršilna agencija Evropske</w:t>
      </w:r>
      <w:r w:rsidR="00DA3BAD" w:rsidRPr="000D5094">
        <w:rPr>
          <w:rFonts w:cs="Arial"/>
          <w:sz w:val="22"/>
          <w:szCs w:val="22"/>
        </w:rPr>
        <w:t>g</w:t>
      </w:r>
      <w:r w:rsidRPr="000D5094">
        <w:rPr>
          <w:rFonts w:cs="Arial"/>
          <w:sz w:val="22"/>
          <w:szCs w:val="22"/>
        </w:rPr>
        <w:t xml:space="preserve">a raziskovalnega sveta (ERC) s kratico ERCEA </w:t>
      </w:r>
      <w:r w:rsidR="00190935" w:rsidRPr="000D5094">
        <w:rPr>
          <w:rFonts w:cs="Arial"/>
          <w:sz w:val="22"/>
          <w:szCs w:val="22"/>
        </w:rPr>
        <w:t>(https://erc.europa.eu/about-erc/erc-executive-</w:t>
      </w:r>
      <w:r w:rsidR="00190935" w:rsidRPr="000D5094">
        <w:rPr>
          <w:rFonts w:cs="Arial"/>
          <w:sz w:val="22"/>
          <w:szCs w:val="22"/>
        </w:rPr>
        <w:lastRenderedPageBreak/>
        <w:t>agency-ercea</w:t>
      </w:r>
      <w:r w:rsidRPr="000D5094">
        <w:rPr>
          <w:rFonts w:cs="Arial"/>
          <w:sz w:val="22"/>
          <w:szCs w:val="22"/>
        </w:rPr>
        <w:t>), ki izvaja postopke izbora</w:t>
      </w:r>
      <w:r w:rsidR="00291402" w:rsidRPr="000D5094">
        <w:rPr>
          <w:rFonts w:cs="Arial"/>
          <w:sz w:val="22"/>
          <w:szCs w:val="22"/>
        </w:rPr>
        <w:t>,</w:t>
      </w:r>
      <w:r w:rsidRPr="000D5094">
        <w:rPr>
          <w:rFonts w:cs="Arial"/>
          <w:sz w:val="22"/>
          <w:szCs w:val="22"/>
        </w:rPr>
        <w:t xml:space="preserve"> financiranja </w:t>
      </w:r>
      <w:r w:rsidR="00291402" w:rsidRPr="000D5094">
        <w:rPr>
          <w:rFonts w:cs="Arial"/>
          <w:sz w:val="22"/>
          <w:szCs w:val="22"/>
        </w:rPr>
        <w:t xml:space="preserve">in spremljanja </w:t>
      </w:r>
      <w:r w:rsidRPr="000D5094">
        <w:rPr>
          <w:rFonts w:cs="Arial"/>
          <w:sz w:val="22"/>
          <w:szCs w:val="22"/>
        </w:rPr>
        <w:t xml:space="preserve">najboljših in najbolj kompetitivnih EU projektov na področju temeljnih raziskav (projekti ERC). Poleg tega je </w:t>
      </w:r>
      <w:r w:rsidR="00291402" w:rsidRPr="000D5094">
        <w:rPr>
          <w:rFonts w:cs="Arial"/>
          <w:sz w:val="22"/>
          <w:szCs w:val="22"/>
        </w:rPr>
        <w:t xml:space="preserve">Evropska komisija </w:t>
      </w:r>
      <w:r w:rsidRPr="000D5094">
        <w:rPr>
          <w:rFonts w:cs="Arial"/>
          <w:sz w:val="22"/>
          <w:szCs w:val="22"/>
        </w:rPr>
        <w:t xml:space="preserve">za izvajanje določenih </w:t>
      </w:r>
      <w:r w:rsidR="00291402" w:rsidRPr="000D5094">
        <w:rPr>
          <w:rFonts w:cs="Arial"/>
          <w:sz w:val="22"/>
          <w:szCs w:val="22"/>
        </w:rPr>
        <w:t xml:space="preserve">konzorcijskih </w:t>
      </w:r>
      <w:r w:rsidRPr="000D5094">
        <w:rPr>
          <w:rFonts w:cs="Arial"/>
          <w:sz w:val="22"/>
          <w:szCs w:val="22"/>
        </w:rPr>
        <w:t>evropskih projektov ustanov</w:t>
      </w:r>
      <w:r w:rsidR="00291402" w:rsidRPr="000D5094">
        <w:rPr>
          <w:rFonts w:cs="Arial"/>
          <w:sz w:val="22"/>
          <w:szCs w:val="22"/>
        </w:rPr>
        <w:t>ila</w:t>
      </w:r>
      <w:r w:rsidRPr="000D5094">
        <w:rPr>
          <w:rFonts w:cs="Arial"/>
          <w:sz w:val="22"/>
          <w:szCs w:val="22"/>
        </w:rPr>
        <w:t xml:space="preserve"> </w:t>
      </w:r>
      <w:r w:rsidR="00291402" w:rsidRPr="000D5094">
        <w:rPr>
          <w:rFonts w:cs="Arial"/>
          <w:sz w:val="22"/>
          <w:szCs w:val="22"/>
        </w:rPr>
        <w:t xml:space="preserve">še </w:t>
      </w:r>
      <w:r w:rsidRPr="000D5094">
        <w:rPr>
          <w:rFonts w:cs="Arial"/>
          <w:sz w:val="22"/>
          <w:szCs w:val="22"/>
        </w:rPr>
        <w:t>drug</w:t>
      </w:r>
      <w:r w:rsidR="00291402" w:rsidRPr="000D5094">
        <w:rPr>
          <w:rFonts w:cs="Arial"/>
          <w:sz w:val="22"/>
          <w:szCs w:val="22"/>
        </w:rPr>
        <w:t>o</w:t>
      </w:r>
      <w:r w:rsidRPr="000D5094">
        <w:rPr>
          <w:rFonts w:cs="Arial"/>
          <w:sz w:val="22"/>
          <w:szCs w:val="22"/>
        </w:rPr>
        <w:t xml:space="preserve"> izvršiln</w:t>
      </w:r>
      <w:r w:rsidR="00291402" w:rsidRPr="000D5094">
        <w:rPr>
          <w:rFonts w:cs="Arial"/>
          <w:sz w:val="22"/>
          <w:szCs w:val="22"/>
        </w:rPr>
        <w:t>o</w:t>
      </w:r>
      <w:r w:rsidRPr="000D5094">
        <w:rPr>
          <w:rFonts w:cs="Arial"/>
          <w:sz w:val="22"/>
          <w:szCs w:val="22"/>
        </w:rPr>
        <w:t xml:space="preserve"> agencij</w:t>
      </w:r>
      <w:r w:rsidR="00291402" w:rsidRPr="000D5094">
        <w:rPr>
          <w:rFonts w:cs="Arial"/>
          <w:sz w:val="22"/>
          <w:szCs w:val="22"/>
        </w:rPr>
        <w:t>o</w:t>
      </w:r>
      <w:r w:rsidRPr="000D5094">
        <w:rPr>
          <w:rFonts w:cs="Arial"/>
          <w:sz w:val="22"/>
          <w:szCs w:val="22"/>
        </w:rPr>
        <w:t xml:space="preserve"> REA (http://ec.europa.eu/rea/index_en.htm), ki zagotavlja neodvisnost in strokovnost skladno s tem, kar od generalne agencije pričakujemo </w:t>
      </w:r>
      <w:r w:rsidR="00291402" w:rsidRPr="000D5094">
        <w:rPr>
          <w:rFonts w:cs="Arial"/>
          <w:sz w:val="22"/>
          <w:szCs w:val="22"/>
        </w:rPr>
        <w:t xml:space="preserve">tudi </w:t>
      </w:r>
      <w:r w:rsidRPr="000D5094">
        <w:rPr>
          <w:rFonts w:cs="Arial"/>
          <w:sz w:val="22"/>
          <w:szCs w:val="22"/>
        </w:rPr>
        <w:t>v Sloveniji.</w:t>
      </w:r>
    </w:p>
    <w:p w14:paraId="1E859008" w14:textId="77777777" w:rsidR="00291402" w:rsidRPr="000D5094" w:rsidRDefault="00291402" w:rsidP="000D5094">
      <w:pPr>
        <w:spacing w:line="276" w:lineRule="auto"/>
        <w:jc w:val="both"/>
        <w:rPr>
          <w:rFonts w:cs="Arial"/>
          <w:sz w:val="22"/>
          <w:szCs w:val="22"/>
        </w:rPr>
      </w:pPr>
    </w:p>
    <w:p w14:paraId="04F33E1B"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Mednarodna primerjava, kakor tudi narava postopkov urejanja raziskovalne in razvojne dejavnosti, jasno nakazujeta potrebo po ločevanju vodenja politik in izvajanju financiranja, kar pomeni ločenost med ministrstvom in agencijo. Praktično ni države, ki bi imela ti dve funkciji združeni, zato je obstoj agencije za to področje ne samo primeren, temveč nujen in potreben korak za konkurenčnost, kredibilnost in mednarodno primerljivost slovenske znanosti.  </w:t>
      </w:r>
    </w:p>
    <w:p w14:paraId="02A231F5" w14:textId="77777777" w:rsidR="00E11588" w:rsidRPr="000D5094" w:rsidRDefault="00E11588" w:rsidP="000D5094">
      <w:pPr>
        <w:spacing w:line="276" w:lineRule="auto"/>
        <w:jc w:val="both"/>
        <w:rPr>
          <w:rFonts w:cs="Arial"/>
          <w:sz w:val="22"/>
          <w:szCs w:val="22"/>
        </w:rPr>
      </w:pPr>
    </w:p>
    <w:p w14:paraId="2FE42067" w14:textId="3D8D71DE" w:rsidR="00E11588" w:rsidRPr="000D5094" w:rsidRDefault="00E11588" w:rsidP="000D5094">
      <w:pPr>
        <w:spacing w:line="276" w:lineRule="auto"/>
        <w:jc w:val="both"/>
        <w:rPr>
          <w:rFonts w:cs="Arial"/>
          <w:sz w:val="22"/>
          <w:szCs w:val="22"/>
        </w:rPr>
      </w:pPr>
      <w:r w:rsidRPr="000D5094">
        <w:rPr>
          <w:rFonts w:cs="Arial"/>
          <w:sz w:val="22"/>
          <w:szCs w:val="22"/>
        </w:rPr>
        <w:t xml:space="preserve">Temu je prilagojena tudi normativna ureditev, ki podrobnejšo organizacijo upravljanja z javnimi sredstvi za znanstveno-raziskovalno dejavnost prepušča urejanju na ravni splošnih aktov </w:t>
      </w:r>
      <w:r w:rsidR="00291402" w:rsidRPr="000D5094">
        <w:rPr>
          <w:rFonts w:cs="Arial"/>
          <w:sz w:val="22"/>
          <w:szCs w:val="22"/>
        </w:rPr>
        <w:t xml:space="preserve">ARRS </w:t>
      </w:r>
      <w:r w:rsidRPr="000D5094">
        <w:rPr>
          <w:rFonts w:cs="Arial"/>
          <w:sz w:val="22"/>
          <w:szCs w:val="22"/>
        </w:rPr>
        <w:t>za izvrševanje javnih pooblastil ob urejanju pogojev na zakonski ravni.</w:t>
      </w:r>
    </w:p>
    <w:p w14:paraId="5DBBE0B7" w14:textId="1B98B243" w:rsidR="00E11588" w:rsidRPr="000D5094" w:rsidRDefault="00E11588" w:rsidP="000D5094">
      <w:pPr>
        <w:spacing w:before="120" w:line="276" w:lineRule="auto"/>
        <w:jc w:val="both"/>
        <w:rPr>
          <w:rFonts w:cs="Arial"/>
          <w:sz w:val="22"/>
          <w:szCs w:val="22"/>
        </w:rPr>
      </w:pPr>
      <w:r w:rsidRPr="000D5094">
        <w:rPr>
          <w:rFonts w:cs="Arial"/>
          <w:sz w:val="22"/>
          <w:szCs w:val="22"/>
        </w:rPr>
        <w:t>S predlaganim zakonom kot specialnim zakonom na področju znanstvenoraziskovalne in inovacijske dejavnosti se, kot že doslej z Zakonom o raziskovalni in razvojni dejavnosti (ZRRD, Uradni list RS, št. 22/06 – uradno prečiščeno besedilo, 61/06 – ZDru-1, 112/07, 9/11 in 57/12 – ZPOP-1A</w:t>
      </w:r>
      <w:r w:rsidR="005E5463" w:rsidRPr="000D5094">
        <w:rPr>
          <w:rFonts w:cs="Arial"/>
          <w:sz w:val="22"/>
          <w:szCs w:val="22"/>
        </w:rPr>
        <w:t>, 21/18 – ZNOrg in 9/19</w:t>
      </w:r>
      <w:r w:rsidRPr="000D5094">
        <w:rPr>
          <w:rFonts w:cs="Arial"/>
          <w:sz w:val="22"/>
          <w:szCs w:val="22"/>
        </w:rPr>
        <w:t xml:space="preserve">), </w:t>
      </w:r>
      <w:r w:rsidR="6405EB3E" w:rsidRPr="000D5094">
        <w:rPr>
          <w:rFonts w:cs="Arial"/>
          <w:sz w:val="22"/>
          <w:szCs w:val="22"/>
        </w:rPr>
        <w:t>ohranja</w:t>
      </w:r>
      <w:r w:rsidRPr="000D5094">
        <w:rPr>
          <w:rFonts w:cs="Arial"/>
          <w:sz w:val="22"/>
          <w:szCs w:val="22"/>
        </w:rPr>
        <w:t xml:space="preserve"> odstop od sistemske ureditve pravnih sredstev in nadzora nad zakonitostjo odločb po veljavnem Zakonu o javnih agencijah (ZJA). Predlog zakona določa, da </w:t>
      </w:r>
      <w:r w:rsidRPr="000D5094">
        <w:rPr>
          <w:rFonts w:cs="Arial"/>
          <w:sz w:val="22"/>
          <w:szCs w:val="22"/>
          <w:lang w:eastAsia="sl-SI"/>
        </w:rPr>
        <w:t xml:space="preserve">se v postopkih izbora aktivnosti raziskovalne dejavnosti in postopkih izvajanja aktivnosti raziskovalne dejavnosti, zakon, ki ureja javne agencije, ne uporablja. Zoper odločitev </w:t>
      </w:r>
      <w:r w:rsidR="00291402" w:rsidRPr="000D5094">
        <w:rPr>
          <w:rFonts w:cs="Arial"/>
          <w:sz w:val="22"/>
          <w:szCs w:val="22"/>
          <w:lang w:eastAsia="sl-SI"/>
        </w:rPr>
        <w:t xml:space="preserve">ARRS </w:t>
      </w:r>
      <w:r w:rsidRPr="000D5094">
        <w:rPr>
          <w:rFonts w:cs="Arial"/>
          <w:sz w:val="22"/>
          <w:szCs w:val="22"/>
          <w:lang w:eastAsia="sl-SI"/>
        </w:rPr>
        <w:t xml:space="preserve">o  izbiri  aktivnosti raziskovalne dejavnosti, ki se financirajo iz državnega proračuna, in ki jo na prvi stopnji sprejme direktor </w:t>
      </w:r>
      <w:r w:rsidR="00291402" w:rsidRPr="000D5094">
        <w:rPr>
          <w:rFonts w:cs="Arial"/>
          <w:sz w:val="22"/>
          <w:szCs w:val="22"/>
          <w:lang w:eastAsia="sl-SI"/>
        </w:rPr>
        <w:t xml:space="preserve">ARRS </w:t>
      </w:r>
      <w:r w:rsidRPr="000D5094">
        <w:rPr>
          <w:rFonts w:cs="Arial"/>
          <w:sz w:val="22"/>
          <w:szCs w:val="22"/>
          <w:lang w:eastAsia="sl-SI"/>
        </w:rPr>
        <w:t xml:space="preserve">ter zoper odločitve direktorja </w:t>
      </w:r>
      <w:r w:rsidR="00291402" w:rsidRPr="000D5094">
        <w:rPr>
          <w:rFonts w:cs="Arial"/>
          <w:sz w:val="22"/>
          <w:szCs w:val="22"/>
          <w:lang w:eastAsia="sl-SI"/>
        </w:rPr>
        <w:t xml:space="preserve">ARRS </w:t>
      </w:r>
      <w:r w:rsidRPr="000D5094">
        <w:rPr>
          <w:rFonts w:cs="Arial"/>
          <w:sz w:val="22"/>
          <w:szCs w:val="22"/>
          <w:lang w:eastAsia="sl-SI"/>
        </w:rPr>
        <w:t xml:space="preserve">oziroma od direktorja pooblaščene osebe, s katerimi se v postopku izvajanja aktivnosti raziskovalne dejavnosti urejajo pravice in obveznosti posameznikov oziroma pravnih oseb, lahko stranka v 15 dneh po vročitvi vloži ugovor. Stranka mora v ugovoru natančno opredeliti razloge, zaradi katerih vlaga ugovor. Ugovor se lahko vloži samo zaradi kršitve postopka ali očitne </w:t>
      </w:r>
      <w:r w:rsidR="00291402" w:rsidRPr="000D5094">
        <w:rPr>
          <w:rFonts w:cs="Arial"/>
          <w:sz w:val="22"/>
          <w:szCs w:val="22"/>
          <w:lang w:eastAsia="sl-SI"/>
        </w:rPr>
        <w:t>pomote</w:t>
      </w:r>
      <w:r w:rsidRPr="000D5094">
        <w:rPr>
          <w:rFonts w:cs="Arial"/>
          <w:sz w:val="22"/>
          <w:szCs w:val="22"/>
          <w:lang w:eastAsia="sl-SI"/>
        </w:rPr>
        <w:t xml:space="preserve">. Vloženi ugovor ne zadrži podpisa pogodb z izbranimi </w:t>
      </w:r>
      <w:r w:rsidR="00D756F8" w:rsidRPr="000D5094">
        <w:rPr>
          <w:rFonts w:cs="Arial"/>
          <w:sz w:val="22"/>
          <w:szCs w:val="22"/>
          <w:lang w:eastAsia="sl-SI"/>
        </w:rPr>
        <w:t xml:space="preserve">prijavitelji </w:t>
      </w:r>
      <w:r w:rsidRPr="000D5094">
        <w:rPr>
          <w:rFonts w:cs="Arial"/>
          <w:sz w:val="22"/>
          <w:szCs w:val="22"/>
          <w:lang w:eastAsia="sl-SI"/>
        </w:rPr>
        <w:t xml:space="preserve">oziroma izvršitve odločitve. O ugovoru zoper odločitev o izboru raziskovalnih aktivnosti odloči upravni odbor </w:t>
      </w:r>
      <w:r w:rsidR="00291402" w:rsidRPr="000D5094">
        <w:rPr>
          <w:rFonts w:cs="Arial"/>
          <w:sz w:val="22"/>
          <w:szCs w:val="22"/>
          <w:lang w:eastAsia="sl-SI"/>
        </w:rPr>
        <w:t>ARRS</w:t>
      </w:r>
      <w:r w:rsidRPr="000D5094">
        <w:rPr>
          <w:rFonts w:cs="Arial"/>
          <w:sz w:val="22"/>
          <w:szCs w:val="22"/>
          <w:lang w:eastAsia="sl-SI"/>
        </w:rPr>
        <w:t xml:space="preserve">, o ugovoru zoper druge odločitve v postopku izvajanja raziskovalnih aktivnosti pa </w:t>
      </w:r>
      <w:r w:rsidR="00556D17" w:rsidRPr="000D5094">
        <w:rPr>
          <w:rFonts w:cs="Arial"/>
          <w:sz w:val="22"/>
          <w:szCs w:val="22"/>
          <w:lang w:eastAsia="sl-SI"/>
        </w:rPr>
        <w:t>najmanj tričlanska komisija za ugovore, ki jo imenuje upravni odbor ARRS</w:t>
      </w:r>
      <w:r w:rsidR="00291402" w:rsidRPr="000D5094">
        <w:rPr>
          <w:rFonts w:cs="Arial"/>
          <w:sz w:val="22"/>
          <w:szCs w:val="22"/>
          <w:lang w:eastAsia="sl-SI"/>
        </w:rPr>
        <w:t>. Odločitev o ugovoru mora biti sprejeta</w:t>
      </w:r>
      <w:r w:rsidRPr="000D5094">
        <w:rPr>
          <w:rFonts w:cs="Arial"/>
          <w:sz w:val="22"/>
          <w:szCs w:val="22"/>
          <w:lang w:eastAsia="sl-SI"/>
        </w:rPr>
        <w:t xml:space="preserve"> 60 dneh po njegovem prejemu ob smiselni uporabi zakona, ki ureja splošni upravni postopek, če ni s tem zakonom drugače določeno. Zoper odločitev upravnega odbora </w:t>
      </w:r>
      <w:r w:rsidR="00291402" w:rsidRPr="000D5094">
        <w:rPr>
          <w:rFonts w:cs="Arial"/>
          <w:sz w:val="22"/>
          <w:szCs w:val="22"/>
          <w:lang w:eastAsia="sl-SI"/>
        </w:rPr>
        <w:t xml:space="preserve">ARRS </w:t>
      </w:r>
      <w:r w:rsidRPr="000D5094">
        <w:rPr>
          <w:rFonts w:cs="Arial"/>
          <w:sz w:val="22"/>
          <w:szCs w:val="22"/>
          <w:lang w:eastAsia="sl-SI"/>
        </w:rPr>
        <w:t>in komisije za ugovore ni pritožbe</w:t>
      </w:r>
      <w:r w:rsidR="00556D17" w:rsidRPr="000D5094">
        <w:rPr>
          <w:rFonts w:cs="Arial"/>
          <w:sz w:val="22"/>
          <w:szCs w:val="22"/>
          <w:lang w:eastAsia="sl-SI"/>
        </w:rPr>
        <w:t>,</w:t>
      </w:r>
      <w:r w:rsidR="00556D17" w:rsidRPr="000D5094">
        <w:rPr>
          <w:rFonts w:cs="Arial"/>
          <w:sz w:val="22"/>
          <w:szCs w:val="22"/>
        </w:rPr>
        <w:t xml:space="preserve"> </w:t>
      </w:r>
      <w:r w:rsidR="00556D17" w:rsidRPr="000D5094">
        <w:rPr>
          <w:rFonts w:cs="Arial"/>
          <w:sz w:val="22"/>
          <w:szCs w:val="22"/>
          <w:lang w:eastAsia="sl-SI"/>
        </w:rPr>
        <w:t>dopusten pa je upravni spor v skladu z zakonom, ki ureja upravni spor</w:t>
      </w:r>
      <w:r w:rsidRPr="000D5094">
        <w:rPr>
          <w:rFonts w:cs="Arial"/>
          <w:sz w:val="22"/>
          <w:szCs w:val="22"/>
          <w:lang w:eastAsia="sl-SI"/>
        </w:rPr>
        <w:t xml:space="preserve">. </w:t>
      </w:r>
      <w:r w:rsidRPr="000D5094">
        <w:rPr>
          <w:rFonts w:cs="Arial"/>
          <w:sz w:val="22"/>
          <w:szCs w:val="22"/>
        </w:rPr>
        <w:t xml:space="preserve">Predlagana ureditev izhaja iz izkušenj izvajanja ZRRD, ki so pokazale na nujnost, da se v tem zakonu na specialen način uredi postopek s pravnimi sredstvi zoper odločitev </w:t>
      </w:r>
      <w:r w:rsidR="00291402" w:rsidRPr="000D5094">
        <w:rPr>
          <w:rFonts w:cs="Arial"/>
          <w:sz w:val="22"/>
          <w:szCs w:val="22"/>
        </w:rPr>
        <w:t xml:space="preserve">ARRS </w:t>
      </w:r>
      <w:r w:rsidRPr="000D5094">
        <w:rPr>
          <w:rFonts w:cs="Arial"/>
          <w:sz w:val="22"/>
          <w:szCs w:val="22"/>
        </w:rPr>
        <w:t xml:space="preserve">v postopku izbire oziroma postopku izvajanja aktivnosti znanstvenoraziskovalne dejavnosti, ki se financirajo iz državnega proračuna. Ministrstvo, pristojno za znanost, ki je skladno z določbami drugega odstavka 28. člena ZJA sicer pristojno ministrstvo za odločanje o pritožbah zoper odločbe </w:t>
      </w:r>
      <w:r w:rsidR="00291402" w:rsidRPr="000D5094">
        <w:rPr>
          <w:rFonts w:cs="Arial"/>
          <w:sz w:val="22"/>
          <w:szCs w:val="22"/>
        </w:rPr>
        <w:t>ARRS</w:t>
      </w:r>
      <w:r w:rsidRPr="000D5094">
        <w:rPr>
          <w:rFonts w:cs="Arial"/>
          <w:sz w:val="22"/>
          <w:szCs w:val="22"/>
        </w:rPr>
        <w:t xml:space="preserve">, namreč ne razpolaga z ekspertnim </w:t>
      </w:r>
      <w:r w:rsidR="00291402" w:rsidRPr="000D5094">
        <w:rPr>
          <w:rFonts w:cs="Arial"/>
          <w:sz w:val="22"/>
          <w:szCs w:val="22"/>
        </w:rPr>
        <w:t xml:space="preserve">(recenzentskim) </w:t>
      </w:r>
      <w:r w:rsidRPr="000D5094">
        <w:rPr>
          <w:rFonts w:cs="Arial"/>
          <w:sz w:val="22"/>
          <w:szCs w:val="22"/>
        </w:rPr>
        <w:t xml:space="preserve">sistemom, potrebnim za evalvacijo </w:t>
      </w:r>
      <w:r w:rsidR="00EB2FE9" w:rsidRPr="000D5094">
        <w:rPr>
          <w:rFonts w:cs="Arial"/>
          <w:sz w:val="22"/>
          <w:szCs w:val="22"/>
        </w:rPr>
        <w:t>prijav</w:t>
      </w:r>
      <w:r w:rsidRPr="000D5094">
        <w:rPr>
          <w:rFonts w:cs="Arial"/>
          <w:sz w:val="22"/>
          <w:szCs w:val="22"/>
        </w:rPr>
        <w:t xml:space="preserve">, prispelih na javne pozive oziroma javne razpise za izbiro programov in projektov, ki se financirajo iz državnega proračuna, s kakršnim razpolaga </w:t>
      </w:r>
      <w:r w:rsidR="00556D17" w:rsidRPr="000D5094">
        <w:rPr>
          <w:rFonts w:cs="Arial"/>
          <w:sz w:val="22"/>
          <w:szCs w:val="22"/>
        </w:rPr>
        <w:t>ARRS</w:t>
      </w:r>
      <w:r w:rsidRPr="000D5094">
        <w:rPr>
          <w:rFonts w:cs="Arial"/>
          <w:sz w:val="22"/>
          <w:szCs w:val="22"/>
        </w:rPr>
        <w:t xml:space="preserve">. Poleg tega je namen predloga zakona, da </w:t>
      </w:r>
      <w:r w:rsidR="00291402" w:rsidRPr="000D5094">
        <w:rPr>
          <w:rFonts w:cs="Arial"/>
          <w:sz w:val="22"/>
          <w:szCs w:val="22"/>
        </w:rPr>
        <w:t xml:space="preserve">ARRS </w:t>
      </w:r>
      <w:r w:rsidRPr="000D5094">
        <w:rPr>
          <w:rFonts w:cs="Arial"/>
          <w:sz w:val="22"/>
          <w:szCs w:val="22"/>
        </w:rPr>
        <w:t xml:space="preserve">neodvisno odloča o izbiri aktivnosti znanstvenoraziskovalne dejavnosti, ki se financirajo iz državnega proračuna, zaradi česar bi bilo odločanje ministrstva v pritožbenem postopku v nasprotju z omenjenim </w:t>
      </w:r>
      <w:r w:rsidRPr="000D5094">
        <w:rPr>
          <w:rFonts w:cs="Arial"/>
          <w:sz w:val="22"/>
          <w:szCs w:val="22"/>
        </w:rPr>
        <w:lastRenderedPageBreak/>
        <w:t xml:space="preserve">namenom. Glede na vse omenjeno tako ni smiselno, da bi ministrstvo v pritožbenem postopku odločalo zoper odločbe </w:t>
      </w:r>
      <w:r w:rsidR="00291402" w:rsidRPr="000D5094">
        <w:rPr>
          <w:rFonts w:cs="Arial"/>
          <w:sz w:val="22"/>
          <w:szCs w:val="22"/>
        </w:rPr>
        <w:t>ARRS</w:t>
      </w:r>
      <w:r w:rsidRPr="000D5094">
        <w:rPr>
          <w:rFonts w:cs="Arial"/>
          <w:sz w:val="22"/>
          <w:szCs w:val="22"/>
        </w:rPr>
        <w:t xml:space="preserve">. Poudariti kaže tudi, da bi iz omenjenih opravičljivih razlogov, da na drugi stopnji ne odloča ministrstvo, bilo s predlogom zakona sicer mogoče predlagati tudi, da bi bilo v predlogu zakona določeno, da zoper odločitve </w:t>
      </w:r>
      <w:r w:rsidR="00291402" w:rsidRPr="000D5094">
        <w:rPr>
          <w:rFonts w:cs="Arial"/>
          <w:sz w:val="22"/>
          <w:szCs w:val="22"/>
        </w:rPr>
        <w:t xml:space="preserve">ARRS </w:t>
      </w:r>
      <w:r w:rsidRPr="000D5094">
        <w:rPr>
          <w:rFonts w:cs="Arial"/>
          <w:sz w:val="22"/>
          <w:szCs w:val="22"/>
        </w:rPr>
        <w:t xml:space="preserve">ni možna pritožba, ampak le upravni spor. Kljub omenjenemu se s predlogom zakona, kot že doslej v ZRRD, določa ugovor kot pravno sredstvo, s katerim bo mogoče uveljavljati razlog kršitve postopka ali očitne </w:t>
      </w:r>
      <w:r w:rsidR="009010A8" w:rsidRPr="000D5094">
        <w:rPr>
          <w:rFonts w:cs="Arial"/>
          <w:sz w:val="22"/>
          <w:szCs w:val="22"/>
        </w:rPr>
        <w:t>pomote</w:t>
      </w:r>
      <w:r w:rsidRPr="000D5094">
        <w:rPr>
          <w:rFonts w:cs="Arial"/>
          <w:sz w:val="22"/>
          <w:szCs w:val="22"/>
        </w:rPr>
        <w:t>. Za razliko od pritožbe kot tipičnega devolutivnega pravnega sredstva ugovor ne predstavlja takšnega pravnega sredstva, zato je o njem mogoče odločati znotraj istega organa, ki je izdal odločbo na prvi stopnji. Ugovorni postopek je v veljavni zakonodaji sicer že uporabljen (tudi npr. Zakon o vrtcih, Zakon o osnovni šoli, Zakon o maturi).</w:t>
      </w:r>
    </w:p>
    <w:p w14:paraId="0BA8A965" w14:textId="77777777" w:rsidR="00E11588" w:rsidRPr="000D5094" w:rsidRDefault="00E11588" w:rsidP="000D5094">
      <w:pPr>
        <w:spacing w:line="276" w:lineRule="auto"/>
        <w:jc w:val="both"/>
        <w:rPr>
          <w:rFonts w:cs="Arial"/>
          <w:sz w:val="22"/>
          <w:szCs w:val="22"/>
        </w:rPr>
      </w:pPr>
    </w:p>
    <w:p w14:paraId="60774428"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Pritožbeni razlog zoper recenzentsko oceno ne pozna nobena razvita evropska država. </w:t>
      </w:r>
      <w:r w:rsidRPr="000D5094">
        <w:rPr>
          <w:rFonts w:cs="Arial"/>
          <w:i/>
          <w:sz w:val="22"/>
          <w:szCs w:val="22"/>
        </w:rPr>
        <w:t>Fond  zur Forderung der wissenschaftlichen Forschung</w:t>
      </w:r>
      <w:r w:rsidRPr="000D5094">
        <w:rPr>
          <w:rFonts w:cs="Arial"/>
          <w:sz w:val="22"/>
          <w:szCs w:val="22"/>
        </w:rPr>
        <w:t xml:space="preserve"> (FWF), ki v Avstriji izvaja enake naloge kot agencija opredeljena v tem zakonu, ima podobna določila glede možnosti pritožbe le na postopek. V Nemčiji možnost formalne pritožbe na zavrnitev predloga projekta pri </w:t>
      </w:r>
      <w:r w:rsidRPr="000D5094">
        <w:rPr>
          <w:rFonts w:cs="Arial"/>
          <w:i/>
          <w:sz w:val="22"/>
          <w:szCs w:val="22"/>
        </w:rPr>
        <w:t>Deutsche Forschungsgemeinschaft</w:t>
      </w:r>
      <w:r w:rsidRPr="000D5094">
        <w:rPr>
          <w:rFonts w:cs="Arial"/>
          <w:sz w:val="22"/>
          <w:szCs w:val="22"/>
        </w:rPr>
        <w:t xml:space="preserve"> (DFG) sploh ne obstaja, kaj šele pritožbe na </w:t>
      </w:r>
      <w:r w:rsidR="00291402" w:rsidRPr="000D5094">
        <w:rPr>
          <w:rFonts w:cs="Arial"/>
          <w:sz w:val="22"/>
          <w:szCs w:val="22"/>
        </w:rPr>
        <w:t xml:space="preserve">vsebino </w:t>
      </w:r>
      <w:r w:rsidRPr="000D5094">
        <w:rPr>
          <w:rFonts w:cs="Arial"/>
          <w:sz w:val="22"/>
          <w:szCs w:val="22"/>
        </w:rPr>
        <w:t>recenzij</w:t>
      </w:r>
      <w:r w:rsidR="00291402" w:rsidRPr="000D5094">
        <w:rPr>
          <w:rFonts w:cs="Arial"/>
          <w:sz w:val="22"/>
          <w:szCs w:val="22"/>
        </w:rPr>
        <w:t>e</w:t>
      </w:r>
      <w:r w:rsidRPr="000D5094">
        <w:rPr>
          <w:rFonts w:cs="Arial"/>
          <w:sz w:val="22"/>
          <w:szCs w:val="22"/>
        </w:rPr>
        <w:t xml:space="preserve">, kar pa se zdi sporno le manjšini nemških raziskovalcev. Prav tako pri Finski Akademiji (angleško </w:t>
      </w:r>
      <w:r w:rsidRPr="000D5094">
        <w:rPr>
          <w:rFonts w:cs="Arial"/>
          <w:i/>
          <w:sz w:val="22"/>
          <w:szCs w:val="22"/>
        </w:rPr>
        <w:t>The Academy of Finland</w:t>
      </w:r>
      <w:r w:rsidRPr="000D5094">
        <w:rPr>
          <w:rFonts w:cs="Arial"/>
          <w:sz w:val="22"/>
          <w:szCs w:val="22"/>
        </w:rPr>
        <w:t xml:space="preserve">) pritožb na recenzijo ob zavrnitvi predloga projekta ne poznajo. Švicarski </w:t>
      </w:r>
      <w:r w:rsidRPr="000D5094">
        <w:rPr>
          <w:rFonts w:cs="Arial"/>
          <w:i/>
          <w:sz w:val="22"/>
          <w:szCs w:val="22"/>
        </w:rPr>
        <w:t>Schweizerische Nationalfonds</w:t>
      </w:r>
      <w:r w:rsidRPr="000D5094">
        <w:rPr>
          <w:rFonts w:cs="Arial"/>
          <w:sz w:val="22"/>
          <w:szCs w:val="22"/>
        </w:rPr>
        <w:t xml:space="preserve"> (SNFS) prijaviteljem omogoča vpogled v recenzijske ocene in nudi pravni pouk, ki vsebuje tudi možnost pritožbe na postopkovne napake, ne pa na </w:t>
      </w:r>
      <w:r w:rsidR="00291402" w:rsidRPr="000D5094">
        <w:rPr>
          <w:rFonts w:cs="Arial"/>
          <w:sz w:val="22"/>
          <w:szCs w:val="22"/>
        </w:rPr>
        <w:t xml:space="preserve">vsebino </w:t>
      </w:r>
      <w:r w:rsidRPr="000D5094">
        <w:rPr>
          <w:rFonts w:cs="Arial"/>
          <w:sz w:val="22"/>
          <w:szCs w:val="22"/>
        </w:rPr>
        <w:t>recenzij</w:t>
      </w:r>
      <w:r w:rsidR="00291402" w:rsidRPr="000D5094">
        <w:rPr>
          <w:rFonts w:cs="Arial"/>
          <w:sz w:val="22"/>
          <w:szCs w:val="22"/>
        </w:rPr>
        <w:t>e</w:t>
      </w:r>
      <w:r w:rsidRPr="000D5094">
        <w:rPr>
          <w:rFonts w:cs="Arial"/>
          <w:sz w:val="22"/>
          <w:szCs w:val="22"/>
        </w:rPr>
        <w:t xml:space="preserve">. Pri ameriški </w:t>
      </w:r>
      <w:r w:rsidRPr="000D5094">
        <w:rPr>
          <w:rFonts w:cs="Arial"/>
          <w:i/>
          <w:sz w:val="22"/>
          <w:szCs w:val="22"/>
        </w:rPr>
        <w:t>National Science Foundation</w:t>
      </w:r>
      <w:r w:rsidRPr="000D5094">
        <w:rPr>
          <w:rFonts w:cs="Arial"/>
          <w:sz w:val="22"/>
          <w:szCs w:val="22"/>
        </w:rPr>
        <w:t xml:space="preserve"> (NSF) je možna pritožba na zavrnitev pri </w:t>
      </w:r>
      <w:r w:rsidRPr="000D5094">
        <w:rPr>
          <w:rFonts w:cs="Arial"/>
          <w:i/>
          <w:sz w:val="22"/>
          <w:szCs w:val="22"/>
        </w:rPr>
        <w:t>Programme Off/cer-ju</w:t>
      </w:r>
      <w:r w:rsidRPr="000D5094">
        <w:rPr>
          <w:rFonts w:cs="Arial"/>
          <w:sz w:val="22"/>
          <w:szCs w:val="22"/>
        </w:rPr>
        <w:t xml:space="preserve"> (kar ustreza vodji ustreznega znanstvenega področja pri NSF) ali pri </w:t>
      </w:r>
      <w:r w:rsidRPr="000D5094">
        <w:rPr>
          <w:rFonts w:cs="Arial"/>
          <w:i/>
          <w:sz w:val="22"/>
          <w:szCs w:val="22"/>
        </w:rPr>
        <w:t>Division D/rector-ju</w:t>
      </w:r>
      <w:r w:rsidRPr="000D5094">
        <w:rPr>
          <w:rFonts w:cs="Arial"/>
          <w:sz w:val="22"/>
          <w:szCs w:val="22"/>
        </w:rPr>
        <w:t xml:space="preserve"> (kar ustreza vodji ustrezne znanstvene vede pri NSF); če prijavitelj-pritožnik ni zadovoljen z njuno razlago, končno odločitev sprejme namestnik direktorja NSF, na katero ni več možna pritožba. </w:t>
      </w:r>
      <w:r w:rsidR="00291402" w:rsidRPr="000D5094">
        <w:rPr>
          <w:rFonts w:cs="Arial"/>
          <w:sz w:val="22"/>
          <w:szCs w:val="22"/>
        </w:rPr>
        <w:t>Poudariti je potrebno, da je v celoti a</w:t>
      </w:r>
      <w:r w:rsidRPr="000D5094">
        <w:rPr>
          <w:rFonts w:cs="Arial"/>
          <w:sz w:val="22"/>
          <w:szCs w:val="22"/>
        </w:rPr>
        <w:t xml:space="preserve">meriški sistem najmanj primerljiv s slovenskim ali evropskim v celoti; namestnik direktorja NSF je navadno </w:t>
      </w:r>
      <w:r w:rsidR="002449E7" w:rsidRPr="000D5094">
        <w:rPr>
          <w:rFonts w:cs="Arial"/>
          <w:sz w:val="22"/>
          <w:szCs w:val="22"/>
        </w:rPr>
        <w:t xml:space="preserve">vrhunski </w:t>
      </w:r>
      <w:r w:rsidRPr="000D5094">
        <w:rPr>
          <w:rFonts w:cs="Arial"/>
          <w:sz w:val="22"/>
          <w:szCs w:val="22"/>
        </w:rPr>
        <w:t>znanstvenik ranga Nobelovega nagrajenca, Program Officer in Division Director pa sta oba uveljavljena znanstvenika s pooblastili, ki združujejo pooblastila Znanstvenega sveta in Upravnega odbora agencije in ki jih nima noben javni uslužbenec v agenciji. Pri razpisih prejšnjega, 7. okvirnega programa</w:t>
      </w:r>
      <w:r w:rsidR="002449E7" w:rsidRPr="000D5094">
        <w:rPr>
          <w:rFonts w:cs="Arial"/>
          <w:sz w:val="22"/>
          <w:szCs w:val="22"/>
        </w:rPr>
        <w:t xml:space="preserve"> EU</w:t>
      </w:r>
      <w:r w:rsidRPr="000D5094">
        <w:rPr>
          <w:rFonts w:cs="Arial"/>
          <w:sz w:val="22"/>
          <w:szCs w:val="22"/>
        </w:rPr>
        <w:t>, in sedanjega Okvirnega programa</w:t>
      </w:r>
      <w:r w:rsidR="002449E7" w:rsidRPr="000D5094">
        <w:rPr>
          <w:rFonts w:cs="Arial"/>
          <w:sz w:val="22"/>
          <w:szCs w:val="22"/>
        </w:rPr>
        <w:t xml:space="preserve"> EU -</w:t>
      </w:r>
      <w:r w:rsidRPr="000D5094">
        <w:rPr>
          <w:rFonts w:cs="Arial"/>
          <w:sz w:val="22"/>
          <w:szCs w:val="22"/>
        </w:rPr>
        <w:t xml:space="preserve"> OBZORJE 2020, na Evropski komisiji </w:t>
      </w:r>
      <w:r w:rsidR="002449E7" w:rsidRPr="000D5094">
        <w:rPr>
          <w:rFonts w:cs="Arial"/>
          <w:sz w:val="22"/>
          <w:szCs w:val="22"/>
        </w:rPr>
        <w:t xml:space="preserve">so </w:t>
      </w:r>
      <w:r w:rsidRPr="000D5094">
        <w:rPr>
          <w:rFonts w:cs="Arial"/>
          <w:sz w:val="22"/>
          <w:szCs w:val="22"/>
        </w:rPr>
        <w:t xml:space="preserve">pritožbe prijaviteljev </w:t>
      </w:r>
      <w:r w:rsidR="002449E7" w:rsidRPr="000D5094">
        <w:rPr>
          <w:rFonts w:cs="Arial"/>
          <w:sz w:val="22"/>
          <w:szCs w:val="22"/>
        </w:rPr>
        <w:t xml:space="preserve">mogoče le na postopek in druge očitne napake, ne pa na vsebino recenzije. Pritožbe </w:t>
      </w:r>
      <w:r w:rsidRPr="000D5094">
        <w:rPr>
          <w:rFonts w:cs="Arial"/>
          <w:sz w:val="22"/>
          <w:szCs w:val="22"/>
        </w:rPr>
        <w:t xml:space="preserve">obravnava </w:t>
      </w:r>
      <w:r w:rsidR="002449E7" w:rsidRPr="000D5094">
        <w:rPr>
          <w:rFonts w:cs="Arial"/>
          <w:sz w:val="22"/>
          <w:szCs w:val="22"/>
        </w:rPr>
        <w:t xml:space="preserve">poseben odbor </w:t>
      </w:r>
      <w:r w:rsidRPr="000D5094">
        <w:rPr>
          <w:rFonts w:cs="Arial"/>
          <w:i/>
          <w:sz w:val="22"/>
          <w:szCs w:val="22"/>
        </w:rPr>
        <w:t>Redress committee</w:t>
      </w:r>
      <w:r w:rsidRPr="000D5094">
        <w:rPr>
          <w:rFonts w:cs="Arial"/>
          <w:sz w:val="22"/>
          <w:szCs w:val="22"/>
        </w:rPr>
        <w:t>, ki ga sestavljajo uradniki</w:t>
      </w:r>
      <w:r w:rsidR="002449E7" w:rsidRPr="000D5094">
        <w:rPr>
          <w:rFonts w:cs="Arial"/>
          <w:sz w:val="22"/>
          <w:szCs w:val="22"/>
        </w:rPr>
        <w:t xml:space="preserve"> EK. O</w:t>
      </w:r>
      <w:r w:rsidRPr="000D5094">
        <w:rPr>
          <w:rFonts w:cs="Arial"/>
          <w:sz w:val="22"/>
          <w:szCs w:val="22"/>
        </w:rPr>
        <w:t xml:space="preserve">dbor pregleda pravilnost postopka evalvacije, izjemoma pa tudi, ali ocena recenzenta vsebuje očitne </w:t>
      </w:r>
      <w:r w:rsidR="002449E7" w:rsidRPr="000D5094">
        <w:rPr>
          <w:rFonts w:cs="Arial"/>
          <w:sz w:val="22"/>
          <w:szCs w:val="22"/>
        </w:rPr>
        <w:t xml:space="preserve">napake </w:t>
      </w:r>
      <w:r w:rsidRPr="000D5094">
        <w:rPr>
          <w:rFonts w:cs="Arial"/>
          <w:sz w:val="22"/>
          <w:szCs w:val="22"/>
        </w:rPr>
        <w:t>(tako očitne, da jih lahko ugotovi uradnik). V tem primeru projektni predlog ponovno oceni/jo drug/i recenzent/i</w:t>
      </w:r>
      <w:r w:rsidR="002449E7" w:rsidRPr="000D5094">
        <w:rPr>
          <w:rFonts w:cs="Arial"/>
          <w:sz w:val="22"/>
          <w:szCs w:val="22"/>
        </w:rPr>
        <w:t xml:space="preserve"> in ta odločitev je dokončna</w:t>
      </w:r>
      <w:r w:rsidRPr="000D5094">
        <w:rPr>
          <w:rFonts w:cs="Arial"/>
          <w:sz w:val="22"/>
          <w:szCs w:val="22"/>
        </w:rPr>
        <w:t xml:space="preserve">. </w:t>
      </w:r>
    </w:p>
    <w:p w14:paraId="5A7EA2C6" w14:textId="77777777" w:rsidR="00E11588" w:rsidRPr="000D5094" w:rsidRDefault="00E11588" w:rsidP="000D5094">
      <w:pPr>
        <w:spacing w:line="276" w:lineRule="auto"/>
        <w:rPr>
          <w:rFonts w:cs="Arial"/>
          <w:sz w:val="22"/>
          <w:szCs w:val="22"/>
        </w:rPr>
      </w:pPr>
    </w:p>
    <w:p w14:paraId="47376384" w14:textId="01B9E253" w:rsidR="002449E7" w:rsidRPr="000D5094" w:rsidRDefault="002449E7" w:rsidP="000D5094">
      <w:pPr>
        <w:spacing w:line="276" w:lineRule="auto"/>
        <w:jc w:val="both"/>
        <w:rPr>
          <w:rFonts w:cs="Arial"/>
          <w:sz w:val="22"/>
          <w:szCs w:val="22"/>
        </w:rPr>
      </w:pPr>
      <w:r w:rsidRPr="000D5094">
        <w:rPr>
          <w:rFonts w:cs="Arial"/>
          <w:sz w:val="22"/>
          <w:szCs w:val="22"/>
        </w:rPr>
        <w:t xml:space="preserve">Podobna praksa možnosti ugovora oziroma pritožbe zgolj na postopkovne vidike izbire je  uporabljena tudi na Evropskem raziskovalnem svetu (ERC), ki velja za zgled financiranja temeljnih raziskav. Pritožben postopek pri ERC ni namenjen temu, da postavi pod vprašaj znanstveno oceno  recenzentskega panela ali posameznega recenzenta. Predmet pritožbe so lahko zgolj postopkovne nepravilnosti ali očitne napake (npr. napačen seštevek ocen, izpuščen kriterij). Pritožbena komisija izvršilne agencije ERC (ERCEA) je sklicana ob vloženi pisni pritožb, da pregleda proces ekspertnega ocenjevanja za izbrani primer. V pritožbeni komisiji sodelujejo zaposleni na ERCEA s potrebnim znanstveno/tehničnim in pravnim znanjem. Namen komisije je zagotoviti enotno interpretacijo razpisnih zahtev in enakopravno obravnavo vseh pritožnikov. Sama komisija predloga ne ocenjuje vsebinsko. Glede na naravo pritožbe lahko komisija pregleda evalvacijsko poročilo, individualne komentarje recenzentov ter njihove </w:t>
      </w:r>
      <w:r w:rsidRPr="000D5094">
        <w:rPr>
          <w:rFonts w:cs="Arial"/>
          <w:sz w:val="22"/>
          <w:szCs w:val="22"/>
        </w:rPr>
        <w:lastRenderedPageBreak/>
        <w:t xml:space="preserve">življenjepise, s čimer preveri njihovo strokovno ustreznost. Glede na svoje ugotovitve komisija priporoči nadaljnje ukrepe. Če obstoja jasen dokaz o pomanjkljivostih, ki bi lahko vplivale na dejansko odločitev o sofinanciranju, je možno, da se ponovno vsebinsko oceni posamezni del ali celotni projektni predlog. Če ni jasnega dokaza o pomanjkljivostih, ki bi vplivale na odločitev o sofinanciranju, ni nadaljnjih ukrepov ali ponovnega ocenjevanja. To na primer pomeni, da ugotovljena napaka, ki se nanaša na en evalvacijski kriterij, ne bo vodila k ponovnemu ocenjevanju, če projektni predlog ni pridobil pozitivne ocene na drugem kriteriju, kar je pogoj za sofinanciranje. Rezultat ponovnega vsebinskega ocenjevanja je dokončen in je lahko tudi nižji od prvotnega rezultata. </w:t>
      </w:r>
    </w:p>
    <w:p w14:paraId="32F193C6" w14:textId="77777777" w:rsidR="00E11588" w:rsidRPr="000D5094" w:rsidRDefault="00E11588" w:rsidP="000D5094">
      <w:pPr>
        <w:spacing w:line="276" w:lineRule="auto"/>
        <w:jc w:val="both"/>
        <w:rPr>
          <w:rFonts w:cs="Arial"/>
          <w:sz w:val="22"/>
          <w:szCs w:val="22"/>
        </w:rPr>
      </w:pPr>
    </w:p>
    <w:p w14:paraId="78BEDE14" w14:textId="681A4F19" w:rsidR="002449E7" w:rsidRPr="000D5094" w:rsidRDefault="002449E7" w:rsidP="000D5094">
      <w:pPr>
        <w:spacing w:line="276" w:lineRule="auto"/>
        <w:jc w:val="both"/>
        <w:rPr>
          <w:rFonts w:cs="Arial"/>
          <w:sz w:val="22"/>
          <w:szCs w:val="22"/>
        </w:rPr>
      </w:pPr>
      <w:r w:rsidRPr="000D5094">
        <w:rPr>
          <w:rFonts w:cs="Arial"/>
          <w:sz w:val="22"/>
          <w:szCs w:val="22"/>
        </w:rPr>
        <w:t xml:space="preserve">Sistem omejevanja ugovornih razlogov na razlog kršitve postopka izbire ali očitne </w:t>
      </w:r>
      <w:r w:rsidR="009010A8" w:rsidRPr="000D5094">
        <w:rPr>
          <w:rFonts w:cs="Arial"/>
          <w:sz w:val="22"/>
          <w:szCs w:val="22"/>
        </w:rPr>
        <w:t>pomote</w:t>
      </w:r>
      <w:r w:rsidRPr="000D5094">
        <w:rPr>
          <w:rFonts w:cs="Arial"/>
          <w:sz w:val="22"/>
          <w:szCs w:val="22"/>
        </w:rPr>
        <w:t>, kot je že v veljavi v ZRRD in ga določa tudi ta predlog zakona, je ob ustreznem izboru kvalitetnih recenzentov zadosten. Glede na to, da vsak predlog oceni več recenzentov, ki</w:t>
      </w:r>
      <w:r w:rsidR="00556D17" w:rsidRPr="000D5094">
        <w:rPr>
          <w:rFonts w:cs="Arial"/>
          <w:sz w:val="22"/>
          <w:szCs w:val="22"/>
        </w:rPr>
        <w:t xml:space="preserve"> </w:t>
      </w:r>
      <w:r w:rsidRPr="000D5094">
        <w:rPr>
          <w:rFonts w:cs="Arial"/>
          <w:sz w:val="22"/>
          <w:szCs w:val="22"/>
        </w:rPr>
        <w:t xml:space="preserve">svoje ocene naknadno uskladijo na konsenzualnem/panelnem sestanku, je s tem zagotovljena ustrezna kvaliteta vsebinskega ocenjevalnega postopka in zato je osredotočenost ugovora na tehnični/postopkovni vidik ocenjevanja zadostna. Nenazadnje se s tem tudi izkazuje zaupanje recenzentom, ki so bili izbrani zaradi svojega ekspertnega znanja s področja razpisa in se zato o njihovi primernosti in kompetentnosti ne dvomi. Podrobnejša opredelitev ocenjevalnih postopkov je predmet podzakonskih aktov, ki jih skladno s predvidenim postopkom oblikuje ARRS. Skladno z mednarodno primerljivimi sistemi ocenjevanja se v le-teh opredelijo specifike posameznih instrumentov in nanje vezanih postopkov. </w:t>
      </w:r>
    </w:p>
    <w:p w14:paraId="4D5AAC96" w14:textId="77777777" w:rsidR="00E11588" w:rsidRPr="000D5094" w:rsidRDefault="00E11588" w:rsidP="000D5094">
      <w:pPr>
        <w:spacing w:line="276" w:lineRule="auto"/>
        <w:jc w:val="both"/>
        <w:rPr>
          <w:rFonts w:cs="Arial"/>
          <w:sz w:val="22"/>
          <w:szCs w:val="22"/>
        </w:rPr>
      </w:pPr>
    </w:p>
    <w:p w14:paraId="2A9BD222" w14:textId="550A07F4" w:rsidR="002449E7" w:rsidRPr="000D5094" w:rsidRDefault="002449E7" w:rsidP="000D5094">
      <w:pPr>
        <w:spacing w:line="276" w:lineRule="auto"/>
        <w:jc w:val="both"/>
        <w:rPr>
          <w:rFonts w:cs="Arial"/>
          <w:sz w:val="22"/>
          <w:szCs w:val="22"/>
        </w:rPr>
      </w:pPr>
      <w:r w:rsidRPr="000D5094">
        <w:rPr>
          <w:rFonts w:cs="Arial"/>
          <w:sz w:val="22"/>
          <w:szCs w:val="22"/>
        </w:rPr>
        <w:t xml:space="preserve">V zakonu predlagani določbi </w:t>
      </w:r>
      <w:r w:rsidR="00556D17" w:rsidRPr="000D5094">
        <w:rPr>
          <w:rFonts w:cs="Arial"/>
          <w:sz w:val="22"/>
          <w:szCs w:val="22"/>
        </w:rPr>
        <w:t xml:space="preserve">osmega </w:t>
      </w:r>
      <w:r w:rsidRPr="000D5094">
        <w:rPr>
          <w:rFonts w:cs="Arial"/>
          <w:sz w:val="22"/>
          <w:szCs w:val="22"/>
        </w:rPr>
        <w:t xml:space="preserve">odstavka 45. člena in šestega odstavka 54. člena predstavljata kot </w:t>
      </w:r>
      <w:r w:rsidRPr="000D5094">
        <w:rPr>
          <w:rFonts w:cs="Arial"/>
          <w:i/>
          <w:sz w:val="22"/>
          <w:szCs w:val="22"/>
        </w:rPr>
        <w:t>lex specialis</w:t>
      </w:r>
      <w:r w:rsidRPr="000D5094">
        <w:rPr>
          <w:rFonts w:cs="Arial"/>
          <w:sz w:val="22"/>
          <w:szCs w:val="22"/>
        </w:rPr>
        <w:t xml:space="preserve"> izjemo od veljavnega Zakona o javni rabi slovenščine (ZJRS). ZJRS sicer omogoča uporabo tujega jezika, vendar le v primerih, ko tako določa specialni področni zakon. V določbah </w:t>
      </w:r>
      <w:r w:rsidR="00556D17" w:rsidRPr="000D5094">
        <w:rPr>
          <w:rFonts w:cs="Arial"/>
          <w:sz w:val="22"/>
          <w:szCs w:val="22"/>
        </w:rPr>
        <w:t xml:space="preserve">osmega </w:t>
      </w:r>
      <w:r w:rsidRPr="000D5094">
        <w:rPr>
          <w:rFonts w:cs="Arial"/>
          <w:sz w:val="22"/>
          <w:szCs w:val="22"/>
        </w:rPr>
        <w:t>odstavka 45. člena (podobna tudi v določbi šestega odstavka 54. člena) je predlagano, da se lahko deli postopkov za izbor aktivnosti znanstveno</w:t>
      </w:r>
      <w:r w:rsidRPr="000D5094">
        <w:rPr>
          <w:rFonts w:cs="Arial"/>
          <w:sz w:val="22"/>
          <w:szCs w:val="22"/>
          <w:lang w:eastAsia="sl-SI"/>
        </w:rPr>
        <w:t>raziskovalne dejavnosti</w:t>
      </w:r>
      <w:r w:rsidRPr="000D5094">
        <w:rPr>
          <w:rFonts w:cs="Arial"/>
          <w:sz w:val="22"/>
          <w:szCs w:val="22"/>
        </w:rPr>
        <w:t>, pri katerih sodelujejo tuji strokovnjaki (recenzenti), izvajajo v tujem jeziku. V primeru, ko se bodo razpisni postopki in evalvacije predlogov torej  izvajali in posredovali prijaviteljem v tujem jeziku, se evalvacije tujih recenzentov praviloma ne prevajajo v izogib nesporazumom zaradi netočnosti prevodov zelo zahtevnih strokovnih besedil. Je pa izvajalec razpisa (ARRS) v primeru, da prijavitelj zahteva prevod recenzije (evalvacije), to dolžan zagotoviti. Prevajanje mednarodnih strokovnih recenzij je zelo zahtevno strokovno vprašanje, ki zahteva delo ožjega specialista lingvista</w:t>
      </w:r>
      <w:r w:rsidR="003B608F" w:rsidRPr="000D5094">
        <w:rPr>
          <w:rFonts w:cs="Arial"/>
          <w:sz w:val="22"/>
          <w:szCs w:val="22"/>
        </w:rPr>
        <w:t>.</w:t>
      </w:r>
      <w:r w:rsidRPr="000D5094">
        <w:rPr>
          <w:rFonts w:cs="Arial"/>
          <w:sz w:val="22"/>
          <w:szCs w:val="22"/>
        </w:rPr>
        <w:t xml:space="preserve"> Po drugi strani je mednarodna evalvacija raziskovalnih projektov nujna zaradi mednarodne primerljivosti  kakovosti slovenskih raziskovalcev in kakovosti prijav raziskovalnih projektov. Namen znanstvene dejavnosti je namreč ustvarjanje novega znanja in spoznanj ter prenos tega znanja v javno korist in gospodarsko izrabo za povečanje družbene blaginje na sploh in ne samo v okviru Slovenije. Zato je pomembno, da se predlogi slovenskih raziskovalcev presojajo v luči najsodobnejših znanstvenih spoznanj v mednarodni raziskovalni skupnosti. Hkrati se na ta način izognemo konfliktu interesov, ki je v majhni raziskovalni skupnosti, kot je slovenska, v primeru vključevanja</w:t>
      </w:r>
      <w:r w:rsidR="008739D6" w:rsidRPr="000D5094">
        <w:rPr>
          <w:rFonts w:cs="Arial"/>
          <w:sz w:val="22"/>
          <w:szCs w:val="22"/>
        </w:rPr>
        <w:t xml:space="preserve"> </w:t>
      </w:r>
      <w:r w:rsidRPr="000D5094">
        <w:rPr>
          <w:rFonts w:cs="Arial"/>
          <w:sz w:val="22"/>
          <w:szCs w:val="22"/>
        </w:rPr>
        <w:t>samo</w:t>
      </w:r>
      <w:r w:rsidR="008739D6" w:rsidRPr="000D5094">
        <w:rPr>
          <w:rFonts w:cs="Arial"/>
          <w:sz w:val="22"/>
          <w:szCs w:val="22"/>
        </w:rPr>
        <w:t xml:space="preserve"> </w:t>
      </w:r>
      <w:r w:rsidRPr="000D5094">
        <w:rPr>
          <w:rFonts w:cs="Arial"/>
          <w:sz w:val="22"/>
          <w:szCs w:val="22"/>
        </w:rPr>
        <w:t>domačih recenzentov, neizogiben. Ocenjevanje projektov s strani tujih recenzentov je mednarodno primerljivo in zelo koristno, saj preprečuje konflikt interesov in zagotavlja kvalitetno mednarodno oceno. V zvezi z medsebojnim sodelovanjem in povezovanjem v mednarodnem okolju na področju znanstvenoraziskovalne dejavnosti velja opozoriti tudi na dejstvo, da se celotna komunikacija med raziskovalci izvaja v tujem jeziku in to pretežno v angleščini ("</w:t>
      </w:r>
      <w:r w:rsidRPr="000D5094">
        <w:rPr>
          <w:rFonts w:cs="Arial"/>
          <w:i/>
          <w:sz w:val="22"/>
          <w:szCs w:val="22"/>
        </w:rPr>
        <w:t>Lingua franca</w:t>
      </w:r>
      <w:r w:rsidRPr="000D5094">
        <w:rPr>
          <w:rFonts w:cs="Arial"/>
          <w:sz w:val="22"/>
          <w:szCs w:val="22"/>
        </w:rPr>
        <w:t xml:space="preserve">").  </w:t>
      </w:r>
    </w:p>
    <w:p w14:paraId="36D91B73" w14:textId="77777777" w:rsidR="00E11588" w:rsidRPr="000D5094" w:rsidRDefault="00E11588" w:rsidP="000D5094">
      <w:pPr>
        <w:spacing w:line="276" w:lineRule="auto"/>
        <w:jc w:val="both"/>
        <w:rPr>
          <w:rFonts w:cs="Arial"/>
          <w:sz w:val="22"/>
          <w:szCs w:val="22"/>
        </w:rPr>
      </w:pPr>
    </w:p>
    <w:p w14:paraId="125B066E" w14:textId="18B98D03" w:rsidR="4785224D" w:rsidRDefault="00422289" w:rsidP="000D5094">
      <w:pPr>
        <w:spacing w:before="120" w:line="276" w:lineRule="auto"/>
        <w:jc w:val="both"/>
        <w:rPr>
          <w:rFonts w:cs="Arial"/>
          <w:sz w:val="22"/>
          <w:szCs w:val="22"/>
        </w:rPr>
      </w:pPr>
      <w:r w:rsidRPr="000D5094">
        <w:rPr>
          <w:rFonts w:cs="Arial"/>
          <w:sz w:val="22"/>
          <w:szCs w:val="22"/>
        </w:rPr>
        <w:lastRenderedPageBreak/>
        <w:t xml:space="preserve">V pravni red RS je, na področju raziskovalne in razvojne dejavnosti, že bila prenesena prenovljena Direktiva (EU) 2016/801 Evropskega parlamenta in Sveta, z dne 11. maja 2016, o pogojih za vstop in prebivanje državljanov tretjih držav za namene raziskovanja, študija, opravljanja pripravništva, prostovoljskega dela, programov izmenjave učencev ali izobraževalnih projektov in dela varušk </w:t>
      </w:r>
      <w:r w:rsidRPr="000D5094">
        <w:rPr>
          <w:rFonts w:cs="Arial"/>
          <w:i/>
          <w:iCs/>
          <w:sz w:val="22"/>
          <w:szCs w:val="22"/>
        </w:rPr>
        <w:t>au pair</w:t>
      </w:r>
      <w:r w:rsidRPr="000D5094">
        <w:rPr>
          <w:rFonts w:cs="Arial"/>
          <w:sz w:val="22"/>
          <w:szCs w:val="22"/>
        </w:rPr>
        <w:t xml:space="preserve"> (UL L 132, 21. 5. 2016, str. 21), saj je bil rok za prenos navedene direktive 23. 5. 2018. Prenovljena Direktiva (EU) 2016/801 z dne 11. maja 2016 med drugim razveljavlja Direktivo Sveta 2005/71/ES z dne 12. oktobra 2005 o posebnem postopku za dovolitev vstopa državljanom tretjih držav za namene znanstvenega raziskovanja (UL L 289, 3. 11. 2005, str. 15), ki je bila na področju raziskovalne in razvojne dejavnosti v pravni red RS na zakonski ravni prenesena z Zakonom o spremembah in dopolnitvah Zakona o raziskovalni in razvojni dejavnosti (Uradni list RS, št. 112/07). Glede na prenovljeno Direktivo (EU) 2016/801 z dne 11. maja 2016 je bilo treba na področju raziskovalne in razvojne dejavnosti v pravni red RS vsebinsko potrebno prenesti vse, kar prenovljena Direktiva (EU) 2016/801 z dne 11. maja 2016 ureja na novo oziroma dodatno oziroma drugače glede na Direktivo Sveta 2005/71/ES z dne 12. 10. 2005, kar je bilo na zakonski ravni že izvedeno, in sicer z Zakonom o spremembah in dopolnitvah Zakona o raziskovalni in razvojni dejavnosti (Uradni list RS, št. 9/19). Ker pa predmetni zakon predstavlja nov sistemski zakon na področju znanstvenoraziskovalne dejavnosti in nadomešča sedaj veljavni Zakon o raziskovalni in razvojni dejavnosti, mora vsebovati tudi določbe, potrebne zaradi prenovljene Direktivo (EU) 2016/801 Evropskega parlamenta in Sveta z dne 11. maja 2016, ki pa so bile, kot navedeno, v pravni red RS na področju raziskovalne in razvojne dejavnosti sicer že prenesene.</w:t>
      </w:r>
    </w:p>
    <w:p w14:paraId="2163785E" w14:textId="77777777" w:rsidR="002D1C20" w:rsidRPr="000D5094" w:rsidRDefault="002D1C20" w:rsidP="002D1C20">
      <w:pPr>
        <w:spacing w:before="120" w:line="276" w:lineRule="auto"/>
        <w:jc w:val="both"/>
        <w:rPr>
          <w:rFonts w:cs="Arial"/>
          <w:sz w:val="22"/>
          <w:szCs w:val="22"/>
        </w:rPr>
      </w:pPr>
    </w:p>
    <w:p w14:paraId="320DCDAC" w14:textId="4940F3A5" w:rsidR="08E527F1" w:rsidRPr="000D5094" w:rsidRDefault="08E527F1" w:rsidP="000D5094">
      <w:pPr>
        <w:spacing w:line="276" w:lineRule="auto"/>
        <w:jc w:val="both"/>
        <w:rPr>
          <w:rFonts w:eastAsia="Arial" w:cs="Arial"/>
          <w:sz w:val="22"/>
          <w:szCs w:val="22"/>
        </w:rPr>
      </w:pPr>
      <w:r w:rsidRPr="005D6D7E">
        <w:rPr>
          <w:rFonts w:eastAsia="Arial" w:cs="Arial"/>
          <w:sz w:val="22"/>
          <w:szCs w:val="22"/>
        </w:rPr>
        <w:t xml:space="preserve">Predlog zakona določa </w:t>
      </w:r>
      <w:r w:rsidR="005D6D7E" w:rsidRPr="005D6D7E">
        <w:rPr>
          <w:rFonts w:eastAsia="Arial" w:cs="Arial"/>
          <w:sz w:val="22"/>
          <w:szCs w:val="22"/>
        </w:rPr>
        <w:t xml:space="preserve">(prvi odstavek 60. člena), da </w:t>
      </w:r>
      <w:r w:rsidR="00300EF8">
        <w:rPr>
          <w:rFonts w:eastAsia="Arial" w:cs="Arial"/>
          <w:sz w:val="22"/>
          <w:szCs w:val="22"/>
        </w:rPr>
        <w:t>so</w:t>
      </w:r>
      <w:r w:rsidR="005D6D7E" w:rsidRPr="005D6D7E">
        <w:rPr>
          <w:rFonts w:eastAsia="Arial" w:cs="Arial"/>
          <w:sz w:val="22"/>
          <w:szCs w:val="22"/>
        </w:rPr>
        <w:t xml:space="preserve"> javni raziskovalni zavod</w:t>
      </w:r>
      <w:r w:rsidR="00300EF8">
        <w:rPr>
          <w:rFonts w:eastAsia="Arial" w:cs="Arial"/>
          <w:sz w:val="22"/>
          <w:szCs w:val="22"/>
        </w:rPr>
        <w:t>i</w:t>
      </w:r>
      <w:r w:rsidRPr="005D6D7E">
        <w:rPr>
          <w:rFonts w:eastAsia="Arial" w:cs="Arial"/>
          <w:sz w:val="22"/>
          <w:szCs w:val="22"/>
        </w:rPr>
        <w:t xml:space="preserve">, ki </w:t>
      </w:r>
      <w:r w:rsidR="00300EF8">
        <w:rPr>
          <w:rFonts w:eastAsia="Arial" w:cs="Arial"/>
          <w:sz w:val="22"/>
          <w:szCs w:val="22"/>
        </w:rPr>
        <w:t>jih</w:t>
      </w:r>
      <w:r w:rsidRPr="005D6D7E">
        <w:rPr>
          <w:rFonts w:eastAsia="Arial" w:cs="Arial"/>
          <w:sz w:val="22"/>
          <w:szCs w:val="22"/>
        </w:rPr>
        <w:t xml:space="preserve"> je ustanovila RS</w:t>
      </w:r>
      <w:r w:rsidR="005D6D7E" w:rsidRPr="005D6D7E">
        <w:rPr>
          <w:rFonts w:eastAsia="Arial" w:cs="Arial"/>
          <w:sz w:val="22"/>
          <w:szCs w:val="22"/>
        </w:rPr>
        <w:t xml:space="preserve"> ali </w:t>
      </w:r>
      <w:r w:rsidR="00300EF8">
        <w:rPr>
          <w:rFonts w:cs="Arial"/>
          <w:sz w:val="22"/>
          <w:szCs w:val="22"/>
          <w:lang w:eastAsia="sl-SI"/>
        </w:rPr>
        <w:t>so</w:t>
      </w:r>
      <w:r w:rsidR="005D6D7E" w:rsidRPr="005D6D7E">
        <w:rPr>
          <w:rFonts w:cs="Arial"/>
          <w:sz w:val="22"/>
          <w:szCs w:val="22"/>
          <w:lang w:eastAsia="sl-SI"/>
        </w:rPr>
        <w:t xml:space="preserve"> ustanovljen</w:t>
      </w:r>
      <w:r w:rsidR="00300EF8">
        <w:rPr>
          <w:rFonts w:cs="Arial"/>
          <w:sz w:val="22"/>
          <w:szCs w:val="22"/>
          <w:lang w:eastAsia="sl-SI"/>
        </w:rPr>
        <w:t>i</w:t>
      </w:r>
      <w:r w:rsidR="005D6D7E" w:rsidRPr="005D6D7E">
        <w:rPr>
          <w:rFonts w:cs="Arial"/>
          <w:sz w:val="22"/>
          <w:szCs w:val="22"/>
          <w:lang w:eastAsia="sl-SI"/>
        </w:rPr>
        <w:t xml:space="preserve"> z veljavnim zakonom, ki ureja SAZU</w:t>
      </w:r>
      <w:r w:rsidRPr="005D6D7E">
        <w:rPr>
          <w:rFonts w:eastAsia="Arial" w:cs="Arial"/>
          <w:sz w:val="22"/>
          <w:szCs w:val="22"/>
        </w:rPr>
        <w:t>, lastnik premoženja, pridobljenega iz javnih in drugih virov, ter določbe (105. člen) o prenosu premoženja z države na javne raziskovalne zavode (JRZ). V razpravi z deležniki se je ta</w:t>
      </w:r>
      <w:r w:rsidRPr="000D5094">
        <w:rPr>
          <w:rFonts w:eastAsia="Arial" w:cs="Arial"/>
          <w:sz w:val="22"/>
          <w:szCs w:val="22"/>
        </w:rPr>
        <w:t xml:space="preserve"> segment namreč izpostavljal kot ključni, ki omogoča avtonomno razpolaganje JRZ s premoženjem in uravnavanjem razvoja institucij. Poudarjeno je bilo, da bi prenos premoženja pomenil izenačitev položaja JRZ z univerzami, ki so že sedaj lastnice premoženja, s katerim lahko ob upoštevanju sistemskih varovalk tudi razpolagajo. Gre za odstop od veljavnega zakona, ki ureja javne finance (ZJF)</w:t>
      </w:r>
      <w:r w:rsidR="27EA7542" w:rsidRPr="000D5094">
        <w:rPr>
          <w:rFonts w:eastAsia="Arial" w:cs="Arial"/>
          <w:sz w:val="22"/>
          <w:szCs w:val="22"/>
        </w:rPr>
        <w:t>,</w:t>
      </w:r>
      <w:r w:rsidRPr="000D5094">
        <w:rPr>
          <w:rFonts w:eastAsia="Arial" w:cs="Arial"/>
          <w:sz w:val="22"/>
          <w:szCs w:val="22"/>
        </w:rPr>
        <w:t xml:space="preserve"> veljavnega zakona, ki ureja stvarno premoženje države in samoupravnih lokalnih skupnosti (ZSPDSLS-1)</w:t>
      </w:r>
      <w:r w:rsidR="7D1FF4D3" w:rsidRPr="000D5094">
        <w:rPr>
          <w:rFonts w:eastAsia="Arial" w:cs="Arial"/>
          <w:sz w:val="22"/>
          <w:szCs w:val="22"/>
        </w:rPr>
        <w:t xml:space="preserve"> in veljavnega zakona, ki ureja zavode (ZZ-1) (65. </w:t>
      </w:r>
      <w:r w:rsidR="00CA2E4B" w:rsidRPr="000D5094">
        <w:rPr>
          <w:rFonts w:eastAsia="Arial" w:cs="Arial"/>
          <w:sz w:val="22"/>
          <w:szCs w:val="22"/>
        </w:rPr>
        <w:t>č</w:t>
      </w:r>
      <w:r w:rsidR="7D1FF4D3" w:rsidRPr="000D5094">
        <w:rPr>
          <w:rFonts w:eastAsia="Arial" w:cs="Arial"/>
          <w:sz w:val="22"/>
          <w:szCs w:val="22"/>
        </w:rPr>
        <w:t>len)</w:t>
      </w:r>
      <w:r w:rsidRPr="000D5094">
        <w:rPr>
          <w:rFonts w:eastAsia="Arial" w:cs="Arial"/>
          <w:sz w:val="22"/>
          <w:szCs w:val="22"/>
        </w:rPr>
        <w:t>. Člen uvaja podoben status nepremičnin za javne raziskovalne zavode, kot velja za univerze, skladno z veljavnim zakonom, ki ureja visoko šolstvo (ZVis). Na ta način sta obe organizacijski obliki javnih raziskovalnih organizacij izenačeni glede upravljanja oz. lastništva nepremičnin.</w:t>
      </w:r>
    </w:p>
    <w:p w14:paraId="51AFECC2" w14:textId="415148EC" w:rsidR="08E527F1" w:rsidRPr="000D5094" w:rsidRDefault="08E527F1" w:rsidP="000D5094">
      <w:pPr>
        <w:spacing w:line="276" w:lineRule="auto"/>
        <w:jc w:val="both"/>
        <w:rPr>
          <w:rFonts w:cs="Arial"/>
          <w:sz w:val="22"/>
          <w:szCs w:val="22"/>
        </w:rPr>
      </w:pPr>
      <w:r w:rsidRPr="000D5094">
        <w:rPr>
          <w:rFonts w:eastAsia="Arial" w:cs="Arial"/>
          <w:sz w:val="22"/>
          <w:szCs w:val="22"/>
        </w:rPr>
        <w:t xml:space="preserve"> </w:t>
      </w:r>
    </w:p>
    <w:p w14:paraId="306A9E48" w14:textId="6849EE10" w:rsidR="08E527F1" w:rsidRPr="000D5094" w:rsidRDefault="08E527F1" w:rsidP="000D5094">
      <w:pPr>
        <w:spacing w:line="276" w:lineRule="auto"/>
        <w:jc w:val="both"/>
        <w:rPr>
          <w:rFonts w:cs="Arial"/>
          <w:sz w:val="22"/>
          <w:szCs w:val="22"/>
        </w:rPr>
      </w:pPr>
      <w:r w:rsidRPr="000D5094">
        <w:rPr>
          <w:rFonts w:eastAsia="Arial" w:cs="Arial"/>
          <w:sz w:val="22"/>
          <w:szCs w:val="22"/>
        </w:rPr>
        <w:t>Predlog zakona določa (18. tč. 5. člena), da je splošni akt Javne agencije za raziskovalno dejavnost Republike Slovenije (ARRS) splošni akt za izvrševanje javnih pooblastil, izdan po predhodnem soglasju ministra, pristojnega za znanost, ki ga ARRS posreduje za objavo v Uradnem listu Republike Slovenije. Gre za odstop od veljavnega zakona, ki ureja javne agencije (ZJA), ki v tretjem in četrtem odstavku 27. člen</w:t>
      </w:r>
      <w:r w:rsidR="74DA9935" w:rsidRPr="000D5094">
        <w:rPr>
          <w:rFonts w:eastAsia="Arial" w:cs="Arial"/>
          <w:sz w:val="22"/>
          <w:szCs w:val="22"/>
        </w:rPr>
        <w:t>a</w:t>
      </w:r>
      <w:r w:rsidRPr="000D5094">
        <w:rPr>
          <w:rFonts w:eastAsia="Arial" w:cs="Arial"/>
          <w:sz w:val="22"/>
          <w:szCs w:val="22"/>
        </w:rPr>
        <w:t xml:space="preserve"> določa, da je javna agencija dolžna posredovati splošni akt za objavo ustanovitelju, da ustanovitelj lahko zadrži objavo splošnega akta javne agencije, če meni, da je v nasprotju z ustavo ali zakonom, in predlaga javni agenciji, da o njem ponovno odloči, pri čemer mora navesti razloge za zadržanje, ter če javna agencija vztraja pri svoji odločitvi, splošni akt objavi, ustanovitelj lahko zadrži njegovo izvrševanje, če najkasneje v 15 dneh po uveljavitvi splošnega akta vloži pri ustavnem sodišču zahtevo za </w:t>
      </w:r>
      <w:r w:rsidRPr="000D5094">
        <w:rPr>
          <w:rFonts w:eastAsia="Arial" w:cs="Arial"/>
          <w:sz w:val="22"/>
          <w:szCs w:val="22"/>
        </w:rPr>
        <w:lastRenderedPageBreak/>
        <w:t xml:space="preserve">oceno njegove skladnosti z ustavo in zakonom. Predlaganja ureditev namesto tega opredeljuje predhodno soglasje ministrstva pristojnega za znanost. Predlagana rešitev je smotrna z vidika debirokratizacije postopkov, saj je potrebno uskladiti predlog splošnega akta v fazi pred njegovim dokončnim sprejemom na organih ARRS. Tako ostane posredovanje v objavo v Uradnem listu zgolj tehnično opravilo, ki ga lahko izvede tudi ARRS neposredno.  </w:t>
      </w:r>
    </w:p>
    <w:p w14:paraId="52F8399E" w14:textId="23CEDDC7" w:rsidR="08E527F1" w:rsidRPr="000D5094" w:rsidRDefault="08E527F1" w:rsidP="000D5094">
      <w:pPr>
        <w:spacing w:line="276" w:lineRule="auto"/>
        <w:jc w:val="both"/>
        <w:rPr>
          <w:rFonts w:cs="Arial"/>
          <w:sz w:val="22"/>
          <w:szCs w:val="22"/>
        </w:rPr>
      </w:pPr>
      <w:r w:rsidRPr="000D5094">
        <w:rPr>
          <w:rFonts w:eastAsia="Arial" w:cs="Arial"/>
          <w:sz w:val="22"/>
          <w:szCs w:val="22"/>
        </w:rPr>
        <w:t xml:space="preserve"> </w:t>
      </w:r>
    </w:p>
    <w:p w14:paraId="63DEFC9D" w14:textId="0830F954" w:rsidR="08E527F1" w:rsidRPr="000D5094" w:rsidRDefault="08E527F1" w:rsidP="000D5094">
      <w:pPr>
        <w:spacing w:line="276" w:lineRule="auto"/>
        <w:jc w:val="both"/>
        <w:rPr>
          <w:rFonts w:cs="Arial"/>
          <w:sz w:val="22"/>
          <w:szCs w:val="22"/>
        </w:rPr>
      </w:pPr>
      <w:r w:rsidRPr="000D5094">
        <w:rPr>
          <w:rFonts w:eastAsia="Arial" w:cs="Arial"/>
          <w:sz w:val="22"/>
          <w:szCs w:val="22"/>
        </w:rPr>
        <w:t>Predlog zakona določa (drugi odstavek 62. člena), da raziskovalec v raziskovalni organizaciji s polno znanstvenoraziskovalno obveznostjo lahko, če so za to zagotovljena sredstva, izjemoma opravlja znanstvenoraziskovalno dejavnost še največ 20 % polnega delovnega časa tudi pri istem delodajalcu, vendar ne iz državnega financiranja znanstvenoraziskovalne dejavnosti. Gre za odstop od veljavnega zakona, ki ureja delovna razmerja (ZDR-1), v katerem je  določena možnost opravljanja dopolnilnega dela pri drugem, ne pa pri istem delodajalcu. Gre za podoben odstop, kot je za področje visokega šolstva že urejen v veljavnem zakonu, ki ureja visoko šolstvo (ZViS). Ureditev predstavlja spodbudo raziskovalcem za delo z gospodarstvom, angažma na mednarodnih projektih in na projektih, ki niso financirani prek proračuna za znanstvenoraziskovalno dejavnost. S tem bo spodbujen prenos znanja v gospodarstvo in širšo družbo in posledično boljša izraba raziskovalnih rezultatov.</w:t>
      </w:r>
    </w:p>
    <w:p w14:paraId="48A2A566" w14:textId="11FF4757" w:rsidR="08E527F1" w:rsidRPr="000D5094" w:rsidRDefault="08E527F1" w:rsidP="000D5094">
      <w:pPr>
        <w:spacing w:line="276" w:lineRule="auto"/>
        <w:jc w:val="both"/>
        <w:rPr>
          <w:rFonts w:cs="Arial"/>
          <w:sz w:val="22"/>
          <w:szCs w:val="22"/>
        </w:rPr>
      </w:pPr>
      <w:r w:rsidRPr="000D5094">
        <w:rPr>
          <w:rFonts w:eastAsia="Arial" w:cs="Arial"/>
          <w:sz w:val="22"/>
          <w:szCs w:val="22"/>
        </w:rPr>
        <w:t xml:space="preserve"> </w:t>
      </w:r>
    </w:p>
    <w:p w14:paraId="47483AA0" w14:textId="06603757" w:rsidR="08E527F1" w:rsidRPr="000D5094" w:rsidRDefault="08E527F1" w:rsidP="000D5094">
      <w:pPr>
        <w:spacing w:line="276" w:lineRule="auto"/>
        <w:jc w:val="both"/>
        <w:rPr>
          <w:rFonts w:cs="Arial"/>
          <w:sz w:val="22"/>
          <w:szCs w:val="22"/>
        </w:rPr>
      </w:pPr>
      <w:r w:rsidRPr="000D5094">
        <w:rPr>
          <w:rFonts w:eastAsia="Arial" w:cs="Arial"/>
          <w:sz w:val="22"/>
          <w:szCs w:val="22"/>
        </w:rPr>
        <w:t xml:space="preserve">Predlog zakona določa (prvi odstavek 64. člena), da se za določitev plač raziskovalcev, zaposlenih v javnih raziskovalnih organizacijah, ki se zaposlijo za določen čas na podlagi posebne pogodbe med javno raziskovalno organizacijo in Evropsko komisijo ali drugim organom EU, mednarodno organizacijo ali tujo ustanovo ali drugim tujim financerjem ali gospodarskim subjektom, ne uporabljajo določila zakona, ki določa plače v javnem sektorju tudi, če v pogodbi niso določeni plača in drugi prejemki, ki jih raziskovalec prejema v času tovrstne zaposlitve. V tem primeru se višina osnovne plače raziskovalca določi z internimi akti javne raziskovalne organizacije, ob smiselni uporabi zakona, ki ureja sistem plač javnih uslužbencev. V tem primeru plača raziskovalca z vsemi dodatki ne sme presegati dvakratnika osnovne plače v najvišjem plačnem razredu delovnega mesta, na katerega je raziskovalec razporejen. Namen določil prvega odstavka 64. člena je, da se javnim raziskovalnim organizacijam omogoči mehanizem za oblikovanje kadrovske politike, ki dopušča nagrajevanje izjemno uspešnih raziskovalcev. Na ta način se spodbuja sodelovanje z okoljem (gospodarstvom in negospodarstvom) ter sodelovanje v mednarodnih projektnih razpisih, kjer je praviloma način nagrajevanja pogojen z nacionalnimi pravili, kar ob neustreznem sistemu bonusov slovenske raziskovalce postavlja v neustrezen in manjvreden položaj. </w:t>
      </w:r>
      <w:r w:rsidR="3514143C" w:rsidRPr="000D5094">
        <w:rPr>
          <w:rFonts w:eastAsia="Arial" w:cs="Arial"/>
          <w:sz w:val="22"/>
          <w:szCs w:val="22"/>
        </w:rPr>
        <w:t xml:space="preserve">S tem se bo tudi spodbudila internacionalizacija slovenskega raziskovalnega sektorja, ki je vedno izpostavljena kot slabost, saj bo omogočeno ustrezno nagrajevanje tujih raziskovalcev za določen čas na evropskem oziroma mednarodnem projektu, po drugi strani pa se bo omejilo odliv najboljših raziskovalcev v tujino, saj ima nekateri evropski projekti omogočajo prenos na drugo raziskovalno organizacijo v Evropi. </w:t>
      </w:r>
      <w:r w:rsidRPr="000D5094">
        <w:rPr>
          <w:rFonts w:eastAsia="Arial" w:cs="Arial"/>
          <w:sz w:val="22"/>
          <w:szCs w:val="22"/>
        </w:rPr>
        <w:t>Gre pa torej za odstop od siceršnje ureditve po veljavnem zakonu, ki ureja sistem plač v javnem sektorju</w:t>
      </w:r>
      <w:r w:rsidR="0AB6C6DB" w:rsidRPr="000D5094">
        <w:rPr>
          <w:rFonts w:eastAsia="Arial" w:cs="Arial"/>
          <w:sz w:val="22"/>
          <w:szCs w:val="22"/>
        </w:rPr>
        <w:t xml:space="preserve"> (ZSPJS)</w:t>
      </w:r>
      <w:r w:rsidRPr="000D5094">
        <w:rPr>
          <w:rFonts w:eastAsia="Arial" w:cs="Arial"/>
          <w:sz w:val="22"/>
          <w:szCs w:val="22"/>
        </w:rPr>
        <w:t>.</w:t>
      </w:r>
    </w:p>
    <w:p w14:paraId="3A420E20" w14:textId="720F6E03" w:rsidR="08E527F1" w:rsidRPr="000D5094" w:rsidRDefault="08E527F1" w:rsidP="000D5094">
      <w:pPr>
        <w:spacing w:line="276" w:lineRule="auto"/>
        <w:jc w:val="both"/>
        <w:rPr>
          <w:rFonts w:cs="Arial"/>
          <w:sz w:val="22"/>
          <w:szCs w:val="22"/>
        </w:rPr>
      </w:pPr>
      <w:r w:rsidRPr="000D5094">
        <w:rPr>
          <w:rFonts w:eastAsia="Arial" w:cs="Arial"/>
          <w:sz w:val="22"/>
          <w:szCs w:val="22"/>
        </w:rPr>
        <w:t xml:space="preserve"> </w:t>
      </w:r>
    </w:p>
    <w:p w14:paraId="556325E7" w14:textId="4A4DC9D9" w:rsidR="08E527F1" w:rsidRPr="000D5094" w:rsidRDefault="08E527F1" w:rsidP="000D5094">
      <w:pPr>
        <w:spacing w:line="276" w:lineRule="auto"/>
        <w:jc w:val="both"/>
        <w:rPr>
          <w:rFonts w:cs="Arial"/>
          <w:sz w:val="22"/>
          <w:szCs w:val="22"/>
        </w:rPr>
      </w:pPr>
      <w:r w:rsidRPr="000D5094">
        <w:rPr>
          <w:rFonts w:eastAsia="Arial" w:cs="Arial"/>
          <w:sz w:val="22"/>
          <w:szCs w:val="22"/>
        </w:rPr>
        <w:t xml:space="preserve">Predlog zakona določa (drugi odstavek 77. člena), da ne glede na zakon, ki ureja javne finance, lahko javna raziskovalna organizacija zaradi prenosa znanja v družbo oziroma gospodarstvo ustanovi ali soustanovi zavod ali gospodarsko družbo. Prenos znanja v družbo je eden ključnih namenov raziskovalnih aktivnosti. Obstaja več načinov tovrstnega prenosa, izbor inštrumenta pa je odvisen od konkretnih okoliščin. Ena pomembnih poti je tudi ustanavljanje podjetij, ki temeljijo na pridobljenem znanju, kar je v obstoječi zakonodaji precej omejeno. Na ta način bo slovenskim javnim raziskovalnim organizacijam omogočeno, da za </w:t>
      </w:r>
      <w:r w:rsidRPr="000D5094">
        <w:rPr>
          <w:rFonts w:eastAsia="Arial" w:cs="Arial"/>
          <w:sz w:val="22"/>
          <w:szCs w:val="22"/>
        </w:rPr>
        <w:lastRenderedPageBreak/>
        <w:t>procese prenosa znanja izrabljajo vse mehanizme, ki jih imajo na razpolago sorodne institucije v tujini. Hkrati je v sistem vpeljanih dovolj varovalk, ki omogočajo nadzor nad postopki in opredeljujejo ravnanje s tovrstno naložbo, vključno s potrebnim izstopom iz gospodarske družbe, ko so za to izpolnjeni predpisani pogoji.</w:t>
      </w:r>
    </w:p>
    <w:p w14:paraId="6322B205" w14:textId="0564CF34" w:rsidR="08E527F1" w:rsidRPr="000D5094" w:rsidRDefault="08E527F1" w:rsidP="000D5094">
      <w:pPr>
        <w:spacing w:line="276" w:lineRule="auto"/>
        <w:jc w:val="both"/>
        <w:rPr>
          <w:rFonts w:cs="Arial"/>
          <w:sz w:val="22"/>
          <w:szCs w:val="22"/>
        </w:rPr>
      </w:pPr>
      <w:r w:rsidRPr="000D5094">
        <w:rPr>
          <w:rFonts w:eastAsia="Arial" w:cs="Arial"/>
          <w:sz w:val="22"/>
          <w:szCs w:val="22"/>
        </w:rPr>
        <w:t xml:space="preserve"> </w:t>
      </w:r>
    </w:p>
    <w:p w14:paraId="1533F7E9" w14:textId="71480201" w:rsidR="08E527F1" w:rsidRPr="000D5094" w:rsidRDefault="08E527F1" w:rsidP="000D5094">
      <w:pPr>
        <w:spacing w:line="276" w:lineRule="auto"/>
        <w:jc w:val="both"/>
        <w:rPr>
          <w:rFonts w:cs="Arial"/>
          <w:sz w:val="22"/>
          <w:szCs w:val="22"/>
        </w:rPr>
      </w:pPr>
      <w:r w:rsidRPr="000D5094">
        <w:rPr>
          <w:rFonts w:eastAsia="Arial" w:cs="Arial"/>
          <w:color w:val="000000" w:themeColor="text1"/>
          <w:sz w:val="22"/>
          <w:szCs w:val="22"/>
        </w:rPr>
        <w:t>Predlog zakona določa (14. tč. drugega odstavka 69. člena), da upravni odbor javnega raziskovalnega oziroma infrastrukturnega zavoda sprejema statut, h kateremu ne glede na določbe zakona, ki ureja zavode</w:t>
      </w:r>
      <w:r w:rsidR="78262CB8" w:rsidRPr="000D5094">
        <w:rPr>
          <w:rFonts w:eastAsia="Arial" w:cs="Arial"/>
          <w:color w:val="000000" w:themeColor="text1"/>
          <w:sz w:val="22"/>
          <w:szCs w:val="22"/>
        </w:rPr>
        <w:t xml:space="preserve"> (ZZ-1)</w:t>
      </w:r>
      <w:r w:rsidRPr="000D5094">
        <w:rPr>
          <w:rFonts w:eastAsia="Arial" w:cs="Arial"/>
          <w:color w:val="000000" w:themeColor="text1"/>
          <w:sz w:val="22"/>
          <w:szCs w:val="22"/>
        </w:rPr>
        <w:t>, ni potrebno soglasje ustanovitelja Gre za odstop od določb zakona, ki ureja zavode, kjer je določeno (prvi odstavek 46. člena), da statut oziroma pravila zavoda sprejme svet zavoda s soglasjem ustanovitelja. Na ta način je javnim raziskovalnim zavodom podeljen pomemben vzvod izvajanja organizacijske avtonomije, hkrati pa odgovornost za uspešno upravljanje institucije.</w:t>
      </w:r>
    </w:p>
    <w:p w14:paraId="0FB02DEA" w14:textId="22C588C3" w:rsidR="08E527F1" w:rsidRPr="000D5094" w:rsidRDefault="08E527F1" w:rsidP="000D5094">
      <w:pPr>
        <w:spacing w:line="276" w:lineRule="auto"/>
        <w:jc w:val="both"/>
        <w:rPr>
          <w:rFonts w:cs="Arial"/>
          <w:sz w:val="22"/>
          <w:szCs w:val="22"/>
        </w:rPr>
      </w:pPr>
      <w:r w:rsidRPr="000D5094">
        <w:rPr>
          <w:rFonts w:eastAsia="Arial" w:cs="Arial"/>
          <w:color w:val="000000" w:themeColor="text1"/>
          <w:sz w:val="22"/>
          <w:szCs w:val="22"/>
        </w:rPr>
        <w:t xml:space="preserve"> </w:t>
      </w:r>
    </w:p>
    <w:p w14:paraId="074F368C" w14:textId="62559C8D" w:rsidR="08E527F1" w:rsidRPr="000D5094" w:rsidRDefault="08E527F1" w:rsidP="000D5094">
      <w:pPr>
        <w:spacing w:line="276" w:lineRule="auto"/>
        <w:jc w:val="both"/>
        <w:rPr>
          <w:rFonts w:cs="Arial"/>
          <w:sz w:val="22"/>
          <w:szCs w:val="22"/>
        </w:rPr>
      </w:pPr>
      <w:r w:rsidRPr="000D5094">
        <w:rPr>
          <w:rFonts w:eastAsia="Arial" w:cs="Arial"/>
          <w:sz w:val="22"/>
          <w:szCs w:val="22"/>
        </w:rPr>
        <w:t>Predlog zakona določa (19. tč. drugega odstavka 69. člena), da upravni odbor javnega raziskovalnega oziroma infrastrukturnega zavoda imenuje in razrešuje direktorja javnega zavoda, h čemer ne glede na določbe zakona, ki ureja zavode, ni potrebno soglasje ustanovitelja. Gre za odstop od določb zakona, ki ureja zavode</w:t>
      </w:r>
      <w:r w:rsidR="17A360E0" w:rsidRPr="000D5094">
        <w:rPr>
          <w:rFonts w:eastAsia="Arial" w:cs="Arial"/>
          <w:sz w:val="22"/>
          <w:szCs w:val="22"/>
        </w:rPr>
        <w:t xml:space="preserve"> (ZZ-1)</w:t>
      </w:r>
      <w:r w:rsidRPr="000D5094">
        <w:rPr>
          <w:rFonts w:eastAsia="Arial" w:cs="Arial"/>
          <w:sz w:val="22"/>
          <w:szCs w:val="22"/>
        </w:rPr>
        <w:t xml:space="preserve">, kjer je določeno (drugi odstavek 32. člena), da </w:t>
      </w:r>
      <w:r w:rsidRPr="000D5094">
        <w:rPr>
          <w:rFonts w:eastAsia="Arial" w:cs="Arial"/>
          <w:color w:val="000000" w:themeColor="text1"/>
          <w:sz w:val="22"/>
          <w:szCs w:val="22"/>
        </w:rPr>
        <w:t xml:space="preserve">kadar je za imenovanje in razrešitev direktorja javnega zavoda pooblaščen svet zavoda, daje k imenovanju in razrešitvi soglasje ustanovitelj, če z zakonom ni drugače določeno. </w:t>
      </w:r>
      <w:r w:rsidR="12F1ED8C" w:rsidRPr="000D5094">
        <w:rPr>
          <w:rFonts w:eastAsia="Arial" w:cs="Arial"/>
          <w:color w:val="000000" w:themeColor="text1"/>
          <w:sz w:val="22"/>
          <w:szCs w:val="22"/>
        </w:rPr>
        <w:t>Imenovanje vodstva JRZ</w:t>
      </w:r>
      <w:r w:rsidR="1CA141A0" w:rsidRPr="000D5094">
        <w:rPr>
          <w:rFonts w:eastAsia="Arial" w:cs="Arial"/>
          <w:color w:val="000000" w:themeColor="text1"/>
          <w:sz w:val="22"/>
          <w:szCs w:val="22"/>
        </w:rPr>
        <w:t xml:space="preserve"> </w:t>
      </w:r>
      <w:r w:rsidR="765C81C5" w:rsidRPr="000D5094">
        <w:rPr>
          <w:rFonts w:eastAsia="Arial" w:cs="Arial"/>
          <w:color w:val="000000" w:themeColor="text1"/>
          <w:sz w:val="22"/>
          <w:szCs w:val="22"/>
        </w:rPr>
        <w:t>oziroma javnega infrastrukturnega zavoda</w:t>
      </w:r>
      <w:r w:rsidR="12F1ED8C" w:rsidRPr="000D5094">
        <w:rPr>
          <w:rFonts w:eastAsia="Arial" w:cs="Arial"/>
          <w:color w:val="000000" w:themeColor="text1"/>
          <w:sz w:val="22"/>
          <w:szCs w:val="22"/>
        </w:rPr>
        <w:t xml:space="preserve"> je eden ključnih elementov organizacijske avtonomije. Imenovanje direktorja je urejeno na način, da je zagotovljena široka legitimnost znotraj zavoda (obravnava na znanstvenem svetu in sprejem s strani upravnega odbora). Direktor ima poleg nalog poslovodenja tudi nekatere pristojnosti vsebinskega (raziskovalnega) vodenja, zaradi česar je pomembno, da je izbor direktorja v avtonomni pristojnosti organov zavoda. Glede na uvedeno novost v 28. členu (določitev ciljev v postopku pogajanj z ustanoviteljem) ima ustanovitelj ustrezen mehanizem kontrole nad delom direktorja in zato dodatni postopki na strani ustanovitelja ne pripomorejo k boljšemu poslovanju. Poleg tega predstavlja rešitev poenostavitev in skrajšanje postopkov ter njihovo debirokratizacijo.  Ustanovitelj svoj interes uresničuje preko članov v upravnem odboru.</w:t>
      </w:r>
    </w:p>
    <w:p w14:paraId="6EBD075F" w14:textId="2B09404E" w:rsidR="08E527F1" w:rsidRPr="000D5094" w:rsidRDefault="08E527F1" w:rsidP="000D5094">
      <w:pPr>
        <w:spacing w:line="276" w:lineRule="auto"/>
        <w:jc w:val="both"/>
        <w:rPr>
          <w:rFonts w:cs="Arial"/>
          <w:color w:val="000000" w:themeColor="text1"/>
          <w:sz w:val="22"/>
          <w:szCs w:val="22"/>
        </w:rPr>
      </w:pPr>
    </w:p>
    <w:p w14:paraId="67313A20" w14:textId="77777777" w:rsidR="00E11588" w:rsidRPr="000D5094" w:rsidRDefault="00E11588" w:rsidP="000D5094">
      <w:pPr>
        <w:spacing w:line="276" w:lineRule="auto"/>
        <w:jc w:val="both"/>
        <w:rPr>
          <w:rFonts w:cs="Arial"/>
          <w:sz w:val="22"/>
          <w:szCs w:val="22"/>
        </w:rPr>
      </w:pPr>
    </w:p>
    <w:p w14:paraId="668FC7F2" w14:textId="77777777" w:rsidR="00E11588" w:rsidRPr="000D5094" w:rsidRDefault="00E11588" w:rsidP="000D5094">
      <w:pPr>
        <w:spacing w:line="276" w:lineRule="auto"/>
        <w:rPr>
          <w:rFonts w:cs="Arial"/>
          <w:b/>
          <w:sz w:val="22"/>
          <w:szCs w:val="22"/>
        </w:rPr>
      </w:pPr>
      <w:r w:rsidRPr="000D5094">
        <w:rPr>
          <w:rFonts w:cs="Arial"/>
          <w:b/>
          <w:sz w:val="22"/>
          <w:szCs w:val="22"/>
        </w:rPr>
        <w:t>3. OCENA FINANČNIH POSLEDIC PREDLOGA ZAKONA ZA DRŽAVNI PRORAČUN IN DRUGA JAVNA FINANČNA SREDSTVA</w:t>
      </w:r>
    </w:p>
    <w:p w14:paraId="34F68574" w14:textId="77777777" w:rsidR="00E11588" w:rsidRPr="000D5094" w:rsidRDefault="00E11588" w:rsidP="000D5094">
      <w:pPr>
        <w:spacing w:line="276" w:lineRule="auto"/>
        <w:jc w:val="both"/>
        <w:rPr>
          <w:rFonts w:cs="Arial"/>
          <w:sz w:val="22"/>
          <w:szCs w:val="22"/>
        </w:rPr>
      </w:pPr>
    </w:p>
    <w:p w14:paraId="706A7440" w14:textId="290C36EC" w:rsidR="002D0E3C" w:rsidRPr="000D5094" w:rsidRDefault="002D0E3C" w:rsidP="000D5094">
      <w:pPr>
        <w:spacing w:before="120" w:line="276" w:lineRule="auto"/>
        <w:jc w:val="both"/>
        <w:rPr>
          <w:rFonts w:cs="Arial"/>
          <w:sz w:val="22"/>
          <w:szCs w:val="22"/>
          <w:lang w:eastAsia="sl-SI"/>
        </w:rPr>
      </w:pPr>
      <w:r w:rsidRPr="000D5094">
        <w:rPr>
          <w:rFonts w:cs="Arial"/>
          <w:sz w:val="22"/>
          <w:szCs w:val="22"/>
        </w:rPr>
        <w:t>Predlog zakona ureja načrtovanje sredstev za znanstvenoraziskovalno dejavnost tako, da se proračunska sredstva za znanstvenoraziskovalno dejavnost, ki obsegajo integralna sredstva državnega proračuna, ki so znotraj finančnega načrta ministrstva, pristojnega za znanost, namenjena za izvajanje znanstvenoraziskovalne dejavnosti, na letni ravni zagotavljajo v višini najmanj 1 % BDP. S prehodno določbo je urejen prehod do</w:t>
      </w:r>
      <w:r w:rsidRPr="000D5094">
        <w:rPr>
          <w:rFonts w:cs="Arial"/>
          <w:sz w:val="22"/>
          <w:szCs w:val="22"/>
          <w:lang w:eastAsia="sl-SI"/>
        </w:rPr>
        <w:t xml:space="preserve"> 1 % BDP na način, da sredstva rastejo za 0,</w:t>
      </w:r>
      <w:r w:rsidR="00C5287A" w:rsidRPr="000D5094">
        <w:rPr>
          <w:rFonts w:cs="Arial"/>
          <w:sz w:val="22"/>
          <w:szCs w:val="22"/>
          <w:lang w:eastAsia="sl-SI"/>
        </w:rPr>
        <w:t>08</w:t>
      </w:r>
      <w:r w:rsidRPr="000D5094">
        <w:rPr>
          <w:rFonts w:cs="Arial"/>
          <w:sz w:val="22"/>
          <w:szCs w:val="22"/>
          <w:lang w:eastAsia="sl-SI"/>
        </w:rPr>
        <w:t xml:space="preserve"> % BDP na letni ravni. V okviru teh sredstev bo treba zagotoviti tudi dodatna sredstva za delovanje </w:t>
      </w:r>
      <w:r w:rsidR="004C3B5D" w:rsidRPr="000D5094">
        <w:rPr>
          <w:rFonts w:cs="Arial"/>
          <w:sz w:val="22"/>
          <w:szCs w:val="22"/>
          <w:lang w:eastAsia="sl-SI"/>
        </w:rPr>
        <w:t xml:space="preserve">institucij upravljanja sistema (ministrstvo pristojno za znanost in </w:t>
      </w:r>
      <w:r w:rsidR="002449E7" w:rsidRPr="000D5094">
        <w:rPr>
          <w:rFonts w:cs="Arial"/>
          <w:sz w:val="22"/>
          <w:szCs w:val="22"/>
          <w:lang w:eastAsia="sl-SI"/>
        </w:rPr>
        <w:t>ARRS</w:t>
      </w:r>
      <w:r w:rsidR="00190935" w:rsidRPr="000D5094">
        <w:rPr>
          <w:rFonts w:cs="Arial"/>
          <w:sz w:val="22"/>
          <w:szCs w:val="22"/>
          <w:lang w:eastAsia="sl-SI"/>
        </w:rPr>
        <w:t>)</w:t>
      </w:r>
      <w:r w:rsidR="002449E7" w:rsidRPr="000D5094">
        <w:rPr>
          <w:rFonts w:cs="Arial"/>
          <w:sz w:val="22"/>
          <w:szCs w:val="22"/>
          <w:lang w:eastAsia="sl-SI"/>
        </w:rPr>
        <w:t xml:space="preserve"> </w:t>
      </w:r>
      <w:r w:rsidRPr="000D5094">
        <w:rPr>
          <w:rFonts w:cs="Arial"/>
          <w:sz w:val="22"/>
          <w:szCs w:val="22"/>
          <w:lang w:eastAsia="sl-SI"/>
        </w:rPr>
        <w:t xml:space="preserve">in </w:t>
      </w:r>
      <w:r w:rsidR="00730D03" w:rsidRPr="000D5094">
        <w:rPr>
          <w:rFonts w:cs="Arial"/>
          <w:sz w:val="22"/>
          <w:szCs w:val="22"/>
          <w:lang w:eastAsia="sl-SI"/>
        </w:rPr>
        <w:t xml:space="preserve">dodatne kadre, in sicer najmanj </w:t>
      </w:r>
      <w:r w:rsidR="004C3B5D" w:rsidRPr="000D5094">
        <w:rPr>
          <w:rFonts w:cs="Arial"/>
          <w:sz w:val="22"/>
          <w:szCs w:val="22"/>
          <w:lang w:eastAsia="sl-SI"/>
        </w:rPr>
        <w:t>2</w:t>
      </w:r>
      <w:r w:rsidR="00730D03" w:rsidRPr="000D5094">
        <w:rPr>
          <w:rFonts w:cs="Arial"/>
          <w:sz w:val="22"/>
          <w:szCs w:val="22"/>
          <w:lang w:eastAsia="sl-SI"/>
        </w:rPr>
        <w:t xml:space="preserve">5 novih zaposlitev </w:t>
      </w:r>
      <w:r w:rsidR="004C3B5D" w:rsidRPr="000D5094">
        <w:rPr>
          <w:rFonts w:cs="Arial"/>
          <w:sz w:val="22"/>
          <w:szCs w:val="22"/>
          <w:lang w:eastAsia="sl-SI"/>
        </w:rPr>
        <w:t xml:space="preserve">za </w:t>
      </w:r>
      <w:r w:rsidRPr="000D5094">
        <w:rPr>
          <w:rFonts w:cs="Arial"/>
          <w:sz w:val="22"/>
          <w:szCs w:val="22"/>
          <w:lang w:eastAsia="sl-SI"/>
        </w:rPr>
        <w:t xml:space="preserve">izvedbo </w:t>
      </w:r>
      <w:r w:rsidR="00730D03" w:rsidRPr="000D5094">
        <w:rPr>
          <w:rFonts w:cs="Arial"/>
          <w:sz w:val="22"/>
          <w:szCs w:val="22"/>
          <w:lang w:eastAsia="sl-SI"/>
        </w:rPr>
        <w:t>novih nalog</w:t>
      </w:r>
      <w:r w:rsidR="00250313" w:rsidRPr="000D5094">
        <w:rPr>
          <w:rFonts w:cs="Arial"/>
          <w:sz w:val="22"/>
          <w:szCs w:val="22"/>
          <w:lang w:eastAsia="sl-SI"/>
        </w:rPr>
        <w:t>.</w:t>
      </w:r>
      <w:r w:rsidR="00730D03" w:rsidRPr="000D5094">
        <w:rPr>
          <w:rFonts w:cs="Arial"/>
          <w:sz w:val="22"/>
          <w:szCs w:val="22"/>
          <w:lang w:eastAsia="sl-SI"/>
        </w:rPr>
        <w:t xml:space="preserve"> </w:t>
      </w:r>
      <w:r w:rsidRPr="000D5094">
        <w:rPr>
          <w:rFonts w:cs="Arial"/>
          <w:sz w:val="22"/>
          <w:szCs w:val="22"/>
          <w:lang w:eastAsia="sl-SI"/>
        </w:rPr>
        <w:t xml:space="preserve"> </w:t>
      </w:r>
    </w:p>
    <w:p w14:paraId="3EFAB589" w14:textId="6249334A" w:rsidR="002D0E3C" w:rsidRPr="000D5094" w:rsidRDefault="002D0E3C" w:rsidP="000D5094">
      <w:pPr>
        <w:spacing w:before="120" w:line="276" w:lineRule="auto"/>
        <w:jc w:val="both"/>
        <w:rPr>
          <w:rFonts w:cs="Arial"/>
          <w:sz w:val="22"/>
          <w:szCs w:val="22"/>
          <w:lang w:eastAsia="sl-SI"/>
        </w:rPr>
      </w:pPr>
      <w:r w:rsidRPr="000D5094">
        <w:rPr>
          <w:rFonts w:cs="Arial"/>
          <w:sz w:val="22"/>
          <w:szCs w:val="22"/>
          <w:lang w:eastAsia="sl-SI"/>
        </w:rPr>
        <w:t>Dodatna sredstva in zaposlitev pa bo za delovanje Nacionalnega sveta za etiko in integriteto v znanosti, ki nastaja na novo in zato prinaša nove naloge in stroške, treba zagotoviti v finančnem načrtu Slovenske akademije znanosti in umetnosti.</w:t>
      </w:r>
    </w:p>
    <w:p w14:paraId="50EBD4E6" w14:textId="77777777" w:rsidR="00447616" w:rsidRPr="000D5094" w:rsidRDefault="00447616" w:rsidP="000D5094">
      <w:pPr>
        <w:spacing w:before="120" w:line="276" w:lineRule="auto"/>
        <w:jc w:val="both"/>
        <w:rPr>
          <w:rFonts w:eastAsia="Arial" w:cs="Arial"/>
          <w:sz w:val="22"/>
          <w:szCs w:val="22"/>
        </w:rPr>
      </w:pPr>
      <w:r w:rsidRPr="000D5094">
        <w:rPr>
          <w:rFonts w:cs="Arial"/>
          <w:sz w:val="22"/>
          <w:szCs w:val="22"/>
          <w:lang w:eastAsia="sl-SI"/>
        </w:rPr>
        <w:t xml:space="preserve">Ocenjuje se, da bo v letu 2022 za uresničitev zakona treba glede na sprejeti proračun za leto 2022 zagotoviti dodatnih 34.090.819 mio evrov pravic porabe, ki vključujejo 78.500 evrov za </w:t>
      </w:r>
      <w:r w:rsidRPr="000D5094">
        <w:rPr>
          <w:rFonts w:cs="Arial"/>
          <w:sz w:val="22"/>
          <w:szCs w:val="22"/>
          <w:lang w:eastAsia="sl-SI"/>
        </w:rPr>
        <w:lastRenderedPageBreak/>
        <w:t>delovanje Nacionalnega sveta za etiko in integriteto v znanosti v finančnem načrtu Slovenske akademije znanosti in</w:t>
      </w:r>
      <w:r w:rsidRPr="000D5094">
        <w:rPr>
          <w:rFonts w:eastAsia="Arial" w:cs="Arial"/>
          <w:sz w:val="22"/>
          <w:szCs w:val="22"/>
        </w:rPr>
        <w:t xml:space="preserve"> umetnosti, 35.006 evrov za stroške dela Ministrstva za izobraževanje, znanost in šport in 33.921.289 evrov za znanstvenoraziskovalno dejavnost. Za leti 2023 in 2024 proračun še ni sprejet. Ocenjuje se, da bi bilo treba za izvajanje zakona v letu 2023 načrtovati 367.478.157 evrov in v letu 2024 431.832.728 evrov. Natančnejše pojasnilo navedenega:</w:t>
      </w:r>
    </w:p>
    <w:p w14:paraId="02535639" w14:textId="77777777" w:rsidR="00447616" w:rsidRPr="000D5094" w:rsidRDefault="00447616" w:rsidP="000D5094">
      <w:pPr>
        <w:pStyle w:val="Odstavekseznama"/>
        <w:numPr>
          <w:ilvl w:val="0"/>
          <w:numId w:val="1"/>
        </w:numPr>
        <w:jc w:val="both"/>
        <w:rPr>
          <w:rFonts w:ascii="Arial" w:eastAsia="Arial" w:hAnsi="Arial" w:cs="Arial"/>
        </w:rPr>
      </w:pPr>
      <w:r w:rsidRPr="000D5094">
        <w:rPr>
          <w:rFonts w:ascii="Arial" w:eastAsia="Arial" w:hAnsi="Arial" w:cs="Arial"/>
        </w:rPr>
        <w:t xml:space="preserve">Za delovanje Nacionalnega sveta za etiko in integriteto v znanosti (39. člen predloga zakona), bo treba v finančnem načrtu Slovenske akademije znanosti in umetnosti od leta 2022 dalje zagotoviti dodatne pravice porabe v višini 78.500 evrov (finančna ocena vključuje stroške dveh zaposlenih v 42 plačnem razredu s 6 let delovne dobe in 10.000 evrov za materialne stroške). </w:t>
      </w:r>
    </w:p>
    <w:p w14:paraId="1A5466E9" w14:textId="77777777" w:rsidR="0008006F" w:rsidRPr="000D5094" w:rsidRDefault="00447616" w:rsidP="000D5094">
      <w:pPr>
        <w:pStyle w:val="Odstavekseznama"/>
        <w:numPr>
          <w:ilvl w:val="0"/>
          <w:numId w:val="1"/>
        </w:numPr>
        <w:jc w:val="both"/>
        <w:rPr>
          <w:rFonts w:ascii="Arial" w:eastAsia="Arial" w:hAnsi="Arial" w:cs="Arial"/>
        </w:rPr>
      </w:pPr>
      <w:r w:rsidRPr="000D5094">
        <w:rPr>
          <w:rFonts w:ascii="Arial" w:eastAsia="Arial" w:hAnsi="Arial" w:cs="Arial"/>
        </w:rPr>
        <w:t xml:space="preserve">Za izvajanje nalog na Ministrstvu za izobraževanje, znanost in šport so načrtovane 3 nove zaposlitve: ena zaposlitev (42 plačni razred s 6 leti delovne dobe) v letu 2022 ter po ena nova zaposlitev (v 49 plačnem razredu z 19 leti delovne dobe) v letih 2023 in 2024. Finančne posledice so ocenjene na 35.006 evrov v letu 2022, 81.806 evrov v letu 2023 in 128.605 evrov v letu 2024. </w:t>
      </w:r>
    </w:p>
    <w:p w14:paraId="6B2C84C7" w14:textId="469D474C" w:rsidR="0008006F" w:rsidRPr="000D5094" w:rsidRDefault="00447616" w:rsidP="000D5094">
      <w:pPr>
        <w:pStyle w:val="Odstavekseznama"/>
        <w:numPr>
          <w:ilvl w:val="0"/>
          <w:numId w:val="1"/>
        </w:numPr>
        <w:jc w:val="both"/>
        <w:rPr>
          <w:rFonts w:ascii="Arial" w:eastAsia="Arial" w:hAnsi="Arial" w:cs="Arial"/>
        </w:rPr>
      </w:pPr>
      <w:r w:rsidRPr="000D5094">
        <w:rPr>
          <w:rFonts w:ascii="Arial" w:eastAsia="Arial" w:hAnsi="Arial" w:cs="Arial"/>
        </w:rPr>
        <w:t xml:space="preserve">Za izvajanje znanstvenoraziskovalne dejavnosti predlog zakona o znanstvenoraziskovalni in inovacijski dejavnosti določa načrtovanje sredstev (pravic porabe) za znanstvenoraziskovalno dejavnost v finančnem načrtu Ministrstva za izobraževanje, znanost in šport tako, da se državno financiranje znanstvenoraziskovalne dejavnosti, ki po predlogu Zakona o znanstvenoraziskovalni in inovacijski dejavnosti obsega integralna sredstva državnega proračuna Ministrstva za izobraževanje, znanost in šport (druga točka 5. člena), na letni ravni zagotavlja v višini najmanj 1 % BDP (prvi odstavek 13. člena). S prehodno določbo (prvi odstavek 93. člena) je urejen prehod od sedanjega stanja (od 0,52 % BDP – ocena za leto 2021) do 1 % BDP na način, da delež sredstev za državno financiranje znanstvenoraziskovalne dejavnosti v % BDP raste za 0,08 odstotne točke na letni ravni (torej če je v letu 2021 0,52 %, je nato 0,6 % BDP v letu 2022, 0,68 % BDP v letu 2023, 0,76 % v letu 2024, 0,84 % BDP v letu 2025, 0,92 BDP v letu 2026 in 1 % BDP v letu 2027). </w:t>
      </w:r>
    </w:p>
    <w:p w14:paraId="5841D82D" w14:textId="58AFAAC7" w:rsidR="0008006F" w:rsidRPr="000D5094" w:rsidRDefault="00447616" w:rsidP="000D5094">
      <w:pPr>
        <w:spacing w:line="276" w:lineRule="auto"/>
        <w:jc w:val="both"/>
        <w:rPr>
          <w:rFonts w:eastAsia="Arial" w:cs="Arial"/>
          <w:sz w:val="22"/>
          <w:szCs w:val="22"/>
        </w:rPr>
      </w:pPr>
      <w:r w:rsidRPr="000D5094">
        <w:rPr>
          <w:rFonts w:eastAsia="Arial" w:cs="Arial"/>
          <w:sz w:val="22"/>
          <w:szCs w:val="22"/>
        </w:rPr>
        <w:t xml:space="preserve">V sprejetem proračunu RS za leto 2022 je v finančnem načrtu Ministrstva za izobraževanje, znanost in šport na integralnih sredstvih politike 05 Znanost in informacijska družba načrtovanih 274.092.687 evrov pravic porabe, kar je ob ocenjenem BDP v višini 51.345 mio evrov 0,52 % BDP. Da bomo v letu 2022 dosegli 0,6 % BDP je treba v finančnem načrtu Ministrstva za izobraževanje, znanost in šport na integralnih sredstvih politike 05 Znanost in informacijska družba v letu 2022 dodatno zagotoviti 33,9 mio evrov pravic porabe. Ob upoštevani oceni BDP-ja v višini 54.026 mio evrov v letu 2023 oz. 56.801 mio evrov v letu 2024, bo treba v finančnem načrtu Ministrstva za izobraževanje, znanost in šport na integralnih sredstvih politike 05 Znanost in informacijska družba načrtovati 367,4 mio evrov v letu 2023 in 431,7 mio evrov v letu 2024. V okviru teh sredstev so tudi dodatne finančne posledice, ki jih predlog novega zakona povzroča Javni agenciji za raziskovalno dejavnost Republike Slovenije. Ocenjeno je, da bo potrebnih 15 novih zaposlitev, ki so ocenjene na 690.000 evrov na leto. Zaposlitve bi izvedli že v letu 2022 da se lahko nove sodelavce pravočasno uvede v delo in pripravi vse potrebno za izvajanje evalvacij </w:t>
      </w:r>
    </w:p>
    <w:p w14:paraId="3AC15FA3" w14:textId="77777777" w:rsidR="0008006F" w:rsidRPr="000D5094" w:rsidRDefault="0008006F" w:rsidP="000D5094">
      <w:pPr>
        <w:spacing w:line="276" w:lineRule="auto"/>
        <w:jc w:val="both"/>
        <w:rPr>
          <w:rFonts w:eastAsia="Arial" w:cs="Arial"/>
          <w:sz w:val="22"/>
          <w:szCs w:val="22"/>
        </w:rPr>
      </w:pPr>
    </w:p>
    <w:p w14:paraId="7CE7B196" w14:textId="5B371E30" w:rsidR="00E11588" w:rsidRPr="000D5094" w:rsidRDefault="00E11588" w:rsidP="000D5094">
      <w:pPr>
        <w:spacing w:line="276" w:lineRule="auto"/>
        <w:jc w:val="both"/>
        <w:rPr>
          <w:rFonts w:eastAsia="Arial" w:cs="Arial"/>
          <w:sz w:val="22"/>
          <w:szCs w:val="22"/>
        </w:rPr>
      </w:pPr>
    </w:p>
    <w:p w14:paraId="5F94C4D8" w14:textId="77777777" w:rsidR="00E11588" w:rsidRPr="000D5094" w:rsidRDefault="00E11588" w:rsidP="000D5094">
      <w:pPr>
        <w:spacing w:line="276" w:lineRule="auto"/>
        <w:jc w:val="both"/>
        <w:rPr>
          <w:rFonts w:cs="Arial"/>
          <w:sz w:val="22"/>
          <w:szCs w:val="22"/>
        </w:rPr>
      </w:pPr>
    </w:p>
    <w:p w14:paraId="69508E53" w14:textId="77777777" w:rsidR="00E11588" w:rsidRPr="000D5094" w:rsidRDefault="00E11588" w:rsidP="000D5094">
      <w:pPr>
        <w:suppressAutoHyphens/>
        <w:overflowPunct w:val="0"/>
        <w:autoSpaceDE w:val="0"/>
        <w:autoSpaceDN w:val="0"/>
        <w:adjustRightInd w:val="0"/>
        <w:spacing w:line="276" w:lineRule="auto"/>
        <w:jc w:val="both"/>
        <w:textAlignment w:val="baseline"/>
        <w:outlineLvl w:val="3"/>
        <w:rPr>
          <w:rFonts w:cs="Arial"/>
          <w:b/>
          <w:sz w:val="22"/>
          <w:szCs w:val="22"/>
          <w:lang w:eastAsia="sl-SI"/>
        </w:rPr>
      </w:pPr>
      <w:r w:rsidRPr="000D5094">
        <w:rPr>
          <w:rFonts w:cs="Arial"/>
          <w:b/>
          <w:sz w:val="22"/>
          <w:szCs w:val="22"/>
          <w:lang w:eastAsia="sl-SI"/>
        </w:rPr>
        <w:lastRenderedPageBreak/>
        <w:t>4. NAVEDBA, DA SO SREDSTVA ZA IZVAJANJE ZAKONA V DRŽAVNEM PRORAČUNU ZAGOTOVLJENA, ČE PREDLOG ZAKONA PREDVIDEVA PORABO PRORAČUNSKIH SREDSTEV V OBDOBJU, ZA KATEREGA JE BIL DRŽAVNI PRORAČUN ŽE SPREJET</w:t>
      </w:r>
    </w:p>
    <w:p w14:paraId="5270E9A8" w14:textId="77777777" w:rsidR="00E11588" w:rsidRPr="000D5094" w:rsidRDefault="00E11588" w:rsidP="000D5094">
      <w:pPr>
        <w:spacing w:line="276" w:lineRule="auto"/>
        <w:jc w:val="both"/>
        <w:rPr>
          <w:rFonts w:cs="Arial"/>
          <w:sz w:val="22"/>
          <w:szCs w:val="22"/>
        </w:rPr>
      </w:pPr>
    </w:p>
    <w:p w14:paraId="50C0B443" w14:textId="77777777" w:rsidR="00E11588" w:rsidRPr="000D5094" w:rsidRDefault="00E11588" w:rsidP="000D5094">
      <w:pPr>
        <w:spacing w:line="276" w:lineRule="auto"/>
        <w:jc w:val="both"/>
        <w:rPr>
          <w:rFonts w:cs="Arial"/>
          <w:sz w:val="22"/>
          <w:szCs w:val="22"/>
        </w:rPr>
      </w:pPr>
      <w:r w:rsidRPr="000D5094">
        <w:rPr>
          <w:rFonts w:cs="Arial"/>
          <w:sz w:val="22"/>
          <w:szCs w:val="22"/>
        </w:rPr>
        <w:t>Sredstva bodo zagotovljena z rebalansom ali spremembami državnega proračuna, sprejeti zakon pa bo podlaga za načrtovanje proračunskih sredstev za znanost.</w:t>
      </w:r>
    </w:p>
    <w:p w14:paraId="0BD04D34" w14:textId="77777777" w:rsidR="00E11588" w:rsidRPr="000D5094" w:rsidRDefault="00E11588" w:rsidP="000D5094">
      <w:pPr>
        <w:spacing w:line="276" w:lineRule="auto"/>
        <w:jc w:val="both"/>
        <w:rPr>
          <w:rFonts w:cs="Arial"/>
          <w:sz w:val="22"/>
          <w:szCs w:val="22"/>
        </w:rPr>
      </w:pPr>
    </w:p>
    <w:p w14:paraId="512E75B8" w14:textId="77777777" w:rsidR="00E11588" w:rsidRPr="000D5094" w:rsidRDefault="00E11588" w:rsidP="000D5094">
      <w:pPr>
        <w:spacing w:line="276" w:lineRule="auto"/>
        <w:jc w:val="both"/>
        <w:rPr>
          <w:rFonts w:cs="Arial"/>
          <w:sz w:val="22"/>
          <w:szCs w:val="22"/>
        </w:rPr>
      </w:pPr>
      <w:r w:rsidRPr="000D5094">
        <w:rPr>
          <w:rFonts w:cs="Arial"/>
          <w:b/>
          <w:sz w:val="22"/>
          <w:szCs w:val="22"/>
          <w:lang w:eastAsia="sl-SI"/>
        </w:rPr>
        <w:t>5. PRIKAZ UREDITVE V DRUGIH PRAVNIH SISTEMIH IN PRILAGOJENOSTI PREDLAGANE UREDITVE PRAVU EVROPSKE UNIJE; PRIKAZ UREDITVE V DRUGIH PRAVNIH SISTEMIH MORA VSEBOVATI PRIKAZ UREDITVE V NAJMANJ TREH PRAVNIH SISTEMIH DRŽAV ČLANIC EVROPSKE UNIJE</w:t>
      </w:r>
    </w:p>
    <w:p w14:paraId="7E66E5A9" w14:textId="77777777" w:rsidR="00E11588" w:rsidRPr="000D5094" w:rsidRDefault="00E11588" w:rsidP="000D5094">
      <w:pPr>
        <w:spacing w:line="276" w:lineRule="auto"/>
        <w:jc w:val="both"/>
        <w:rPr>
          <w:rFonts w:cs="Arial"/>
          <w:sz w:val="22"/>
          <w:szCs w:val="22"/>
        </w:rPr>
      </w:pPr>
    </w:p>
    <w:p w14:paraId="4C859215" w14:textId="77777777" w:rsidR="00E11588" w:rsidRPr="000D5094" w:rsidRDefault="00E11588" w:rsidP="000D5094">
      <w:pPr>
        <w:spacing w:line="276" w:lineRule="auto"/>
        <w:jc w:val="both"/>
        <w:rPr>
          <w:rFonts w:cs="Arial"/>
          <w:b/>
          <w:sz w:val="22"/>
          <w:szCs w:val="22"/>
        </w:rPr>
      </w:pPr>
      <w:r w:rsidRPr="000D5094">
        <w:rPr>
          <w:rFonts w:cs="Arial"/>
          <w:b/>
          <w:sz w:val="22"/>
          <w:szCs w:val="22"/>
        </w:rPr>
        <w:t>Avstrija</w:t>
      </w:r>
    </w:p>
    <w:p w14:paraId="3B421C0D" w14:textId="77777777" w:rsidR="00E11588" w:rsidRPr="000D5094" w:rsidRDefault="00E11588" w:rsidP="000D5094">
      <w:pPr>
        <w:spacing w:line="276" w:lineRule="auto"/>
        <w:jc w:val="both"/>
        <w:rPr>
          <w:rFonts w:cs="Arial"/>
          <w:b/>
          <w:sz w:val="22"/>
          <w:szCs w:val="22"/>
        </w:rPr>
      </w:pPr>
    </w:p>
    <w:p w14:paraId="723AF231" w14:textId="77777777" w:rsidR="00E11588" w:rsidRPr="000D5094" w:rsidRDefault="00E11588" w:rsidP="000D5094">
      <w:pPr>
        <w:spacing w:line="276" w:lineRule="auto"/>
        <w:jc w:val="both"/>
        <w:rPr>
          <w:rFonts w:cs="Arial"/>
          <w:sz w:val="22"/>
          <w:szCs w:val="22"/>
        </w:rPr>
      </w:pPr>
      <w:r w:rsidRPr="000D5094">
        <w:rPr>
          <w:rFonts w:cs="Arial"/>
          <w:sz w:val="22"/>
          <w:szCs w:val="22"/>
        </w:rPr>
        <w:t>Avstrija je zanimiva zaradi geografske bližine, skupne zgodovine in tradicionalno tesnega sodelovanja tako raziskovalne kot gospodarske sfere. Prav tako velja Avstrija za državo, po kateri se lahko zgledujemo na področju znanstvenoraziskovalne inovacijske politike.</w:t>
      </w:r>
    </w:p>
    <w:p w14:paraId="5A6A28FA" w14:textId="77777777" w:rsidR="00E11588" w:rsidRPr="000D5094" w:rsidRDefault="00E11588" w:rsidP="000D5094">
      <w:pPr>
        <w:spacing w:line="276" w:lineRule="auto"/>
        <w:jc w:val="both"/>
        <w:rPr>
          <w:rFonts w:cs="Arial"/>
          <w:sz w:val="22"/>
          <w:szCs w:val="22"/>
        </w:rPr>
      </w:pPr>
    </w:p>
    <w:p w14:paraId="35B2DD4E"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V Avstriji sta za raziskovalno in inovacijsko dejavnost pristojni Zvezno ministrstvo za znanost, raziskave in gospodarstvo (BMWFW) in Zvezno ministrstvo za transport, inovacije in tehnologijo (BMVIT). BMWFW je odgovorno za terciarno izobraževanje in temeljne raziskave, ter v manjši meri za podporo inovacijam, prenosu tehnologij in promociji podjetništva. BMVIT je v glavnem odgovoren za aplikativne raziskave. </w:t>
      </w:r>
    </w:p>
    <w:p w14:paraId="29E0D50D" w14:textId="77777777" w:rsidR="00E11588" w:rsidRPr="000D5094" w:rsidRDefault="00E11588" w:rsidP="000D5094">
      <w:pPr>
        <w:spacing w:line="276" w:lineRule="auto"/>
        <w:jc w:val="both"/>
        <w:rPr>
          <w:rFonts w:cs="Arial"/>
          <w:sz w:val="22"/>
          <w:szCs w:val="22"/>
        </w:rPr>
      </w:pPr>
    </w:p>
    <w:p w14:paraId="315A13CA" w14:textId="77777777" w:rsidR="00E11588" w:rsidRPr="000D5094" w:rsidRDefault="00E11588" w:rsidP="000D5094">
      <w:pPr>
        <w:spacing w:line="276" w:lineRule="auto"/>
        <w:jc w:val="both"/>
        <w:rPr>
          <w:rFonts w:cs="Arial"/>
          <w:sz w:val="22"/>
          <w:szCs w:val="22"/>
        </w:rPr>
      </w:pPr>
      <w:r w:rsidRPr="000D5094">
        <w:rPr>
          <w:rFonts w:cs="Arial"/>
          <w:sz w:val="22"/>
          <w:szCs w:val="22"/>
        </w:rPr>
        <w:t>Avstrijski Svet za raziskave in tehnološki razvoj svetuje vladi v zvezi s področji raziskav, tehnologij in inovacij, ter redno spremlja napredek pri udejanjanju relevantne strategije. Svet ima 8 članov z glasovalno pravico, 4 imenuje minister za znanost, raziskave in gospodarstvo, ter 4 minister za transport, inovacije in tehnologijo. Člani z glasovalno pravico imajo mandat, ki traja 5 let. V svetu so še minister za transport, inovacije in tehnologijo, minister za znanost, raziskave in gospodarstvo, minister za družino in mladino, ter minister za finance, vendar so brez glasovalne pravice.</w:t>
      </w:r>
    </w:p>
    <w:p w14:paraId="67B5EB78" w14:textId="77777777" w:rsidR="00E11588" w:rsidRPr="000D5094" w:rsidRDefault="00E11588" w:rsidP="000D5094">
      <w:pPr>
        <w:spacing w:line="276" w:lineRule="auto"/>
        <w:jc w:val="both"/>
        <w:rPr>
          <w:rFonts w:cs="Arial"/>
          <w:sz w:val="22"/>
          <w:szCs w:val="22"/>
        </w:rPr>
      </w:pPr>
    </w:p>
    <w:p w14:paraId="4917588C" w14:textId="77777777" w:rsidR="00E11588" w:rsidRPr="000D5094" w:rsidRDefault="00E11588" w:rsidP="000D5094">
      <w:pPr>
        <w:spacing w:line="276" w:lineRule="auto"/>
        <w:jc w:val="both"/>
        <w:rPr>
          <w:rFonts w:cs="Arial"/>
          <w:sz w:val="22"/>
          <w:szCs w:val="22"/>
        </w:rPr>
      </w:pPr>
      <w:r w:rsidRPr="000D5094">
        <w:rPr>
          <w:rFonts w:cs="Arial"/>
          <w:sz w:val="22"/>
          <w:szCs w:val="22"/>
        </w:rPr>
        <w:t>Avstrijski Svet za znanost svetuje glede splošnega napredka znanstvenega sistema in še posebej visokošolskega sektorja. Avstrijski ERA observatorij koordinira aktivnosti na področju raziskav, tehnološkega razvoja in inovacij, ter evropskih politik s poudarkom na Evropskem raziskovalnem prostoru in Obzorju 2020.</w:t>
      </w:r>
    </w:p>
    <w:p w14:paraId="1FACD9AA" w14:textId="77777777" w:rsidR="00E11588" w:rsidRPr="000D5094" w:rsidRDefault="00E11588" w:rsidP="000D5094">
      <w:pPr>
        <w:spacing w:line="276" w:lineRule="auto"/>
        <w:jc w:val="both"/>
        <w:rPr>
          <w:rFonts w:cs="Arial"/>
          <w:sz w:val="22"/>
          <w:szCs w:val="22"/>
        </w:rPr>
      </w:pPr>
    </w:p>
    <w:p w14:paraId="45270A53"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Na operativni ravni večino sredstev za raziskave, razvoj in inovacije podeljujejo tri agencije. Prvič, Avstrijska znanstvena fundacija (FWF) financira temeljne raziskave. V ta namen je uveljavila integriran </w:t>
      </w:r>
      <w:r w:rsidR="002449E7" w:rsidRPr="000D5094">
        <w:rPr>
          <w:rFonts w:cs="Arial"/>
          <w:sz w:val="22"/>
          <w:szCs w:val="22"/>
        </w:rPr>
        <w:t>recenzentski</w:t>
      </w:r>
      <w:r w:rsidRPr="000D5094">
        <w:rPr>
          <w:rFonts w:cs="Arial"/>
          <w:sz w:val="22"/>
          <w:szCs w:val="22"/>
        </w:rPr>
        <w:t xml:space="preserve"> sistem ocenjevanja, ki zagotavlja kakovost raziskav, ki jih financirajo. </w:t>
      </w:r>
      <w:r w:rsidR="002449E7" w:rsidRPr="000D5094">
        <w:rPr>
          <w:rFonts w:cs="Arial"/>
          <w:sz w:val="22"/>
          <w:szCs w:val="22"/>
        </w:rPr>
        <w:t>Recenzentski</w:t>
      </w:r>
      <w:r w:rsidRPr="000D5094">
        <w:rPr>
          <w:rFonts w:cs="Arial"/>
          <w:sz w:val="22"/>
          <w:szCs w:val="22"/>
        </w:rPr>
        <w:t xml:space="preserve"> proces  temelji v celoti na tujih </w:t>
      </w:r>
      <w:r w:rsidR="002449E7" w:rsidRPr="000D5094">
        <w:rPr>
          <w:rFonts w:cs="Arial"/>
          <w:sz w:val="22"/>
          <w:szCs w:val="22"/>
        </w:rPr>
        <w:t>recenzentih (</w:t>
      </w:r>
      <w:r w:rsidRPr="000D5094">
        <w:rPr>
          <w:rFonts w:cs="Arial"/>
          <w:sz w:val="22"/>
          <w:szCs w:val="22"/>
        </w:rPr>
        <w:t>ekspertih</w:t>
      </w:r>
      <w:r w:rsidR="002449E7" w:rsidRPr="000D5094">
        <w:rPr>
          <w:rFonts w:cs="Arial"/>
          <w:sz w:val="22"/>
          <w:szCs w:val="22"/>
        </w:rPr>
        <w:t>)</w:t>
      </w:r>
      <w:r w:rsidRPr="000D5094">
        <w:rPr>
          <w:rFonts w:cs="Arial"/>
          <w:sz w:val="22"/>
          <w:szCs w:val="22"/>
        </w:rPr>
        <w:t xml:space="preserve">, ki so preverjeno nepristranski. Največ sredstev namenijo za samostojne raziskave (47%), sledijo mednarodni programi (10,6%) in program START (8,5%). Program START je namenjen mladim izjemnim znanstvenikom iz vseh področij znanosti. Sredstva se podelijo za 6 let, kar omogoča dobitniku, da utrdi svojo </w:t>
      </w:r>
      <w:r w:rsidR="002449E7" w:rsidRPr="000D5094">
        <w:rPr>
          <w:rFonts w:cs="Arial"/>
          <w:sz w:val="22"/>
          <w:szCs w:val="22"/>
        </w:rPr>
        <w:t xml:space="preserve">samostojno </w:t>
      </w:r>
      <w:r w:rsidRPr="000D5094">
        <w:rPr>
          <w:rFonts w:cs="Arial"/>
          <w:sz w:val="22"/>
          <w:szCs w:val="22"/>
        </w:rPr>
        <w:t>raziskovalno kariero. Od leta 2007 je za dobitnike START obvezna prijava na ERC razpise, da bi spodbudili in izboljšali sodelovanje Avstrije. Evalvacija programa START je pokazala, da ukrep prispeva k dvigu znanstvene odličnosti in usposabljanju</w:t>
      </w:r>
      <w:r w:rsidRPr="000D5094">
        <w:rPr>
          <w:rFonts w:cs="Arial"/>
          <w:b/>
          <w:sz w:val="22"/>
          <w:szCs w:val="22"/>
        </w:rPr>
        <w:t xml:space="preserve"> </w:t>
      </w:r>
      <w:r w:rsidRPr="000D5094">
        <w:rPr>
          <w:rFonts w:cs="Arial"/>
          <w:sz w:val="22"/>
          <w:szCs w:val="22"/>
        </w:rPr>
        <w:t xml:space="preserve">naslednje generacije znanstvenih voditeljev, ter posledično k </w:t>
      </w:r>
      <w:r w:rsidRPr="000D5094">
        <w:rPr>
          <w:rFonts w:cs="Arial"/>
          <w:sz w:val="22"/>
          <w:szCs w:val="22"/>
        </w:rPr>
        <w:lastRenderedPageBreak/>
        <w:t xml:space="preserve">uspešnosti prijav na ERC razpise. Drugič, Agencija za promocijo raziskav (FFG) financira aplikativne raziskave in razvoj, in hkrati predstavlja nacionalno kontaktno točko za Obzorje 2020. In tretjič, nacionalna banka (AWS) podeljuje finančne spodbude za zagonska podjetja in inovacijske projekte. </w:t>
      </w:r>
    </w:p>
    <w:p w14:paraId="05C3FB81" w14:textId="77777777" w:rsidR="002449E7" w:rsidRPr="000D5094" w:rsidRDefault="002449E7" w:rsidP="000D5094">
      <w:pPr>
        <w:spacing w:line="276" w:lineRule="auto"/>
        <w:jc w:val="both"/>
        <w:rPr>
          <w:rFonts w:cs="Arial"/>
          <w:sz w:val="22"/>
          <w:szCs w:val="22"/>
        </w:rPr>
      </w:pPr>
    </w:p>
    <w:p w14:paraId="4A94462D" w14:textId="77777777" w:rsidR="00E11588" w:rsidRPr="000D5094" w:rsidRDefault="00E11588" w:rsidP="000D5094">
      <w:pPr>
        <w:spacing w:line="276" w:lineRule="auto"/>
        <w:jc w:val="both"/>
        <w:rPr>
          <w:rFonts w:cs="Arial"/>
          <w:sz w:val="22"/>
          <w:szCs w:val="22"/>
        </w:rPr>
      </w:pPr>
      <w:r w:rsidRPr="000D5094">
        <w:rPr>
          <w:rFonts w:cs="Arial"/>
          <w:sz w:val="22"/>
          <w:szCs w:val="22"/>
        </w:rPr>
        <w:t>V visokošolskem prostoru je 22 javnih univerz, kjer se izvaja večji del raziskav v državi. Le manjši del raziskav opravljajo preostale visokošolske ustanove. Avstrijska Akademija znanosti (ÖAW) na področju temeljnih raziskav dopolnjuje raziskovalno dejavnost univerz. Avstrijski Inštitut za tehnologijo (AIT) pa je največja javna raziskovalna organizacija na področju aplikativnih raziskav.  Obstoja tudi manjša skupina regionalnih inštitutov, ki so v glavnem usmerjeni v aplikativne raziskave in tehnološki razvoj. Nekateri pripadajo mreži ne-univerzitetnih raziskovalnih inštitutov za aplikativne raziskave, ki je usmerjena bolj v podporo industriji. Da bi okrepili odličnost in internacionalizacijo temeljnih raziskav so leta 2006 ustanovili poseben raziskovalen inštitut IST Austria, ki ima možnost podeljevati doktorate znanosti in je usmerjen v temeljne raziskave najvišje kakovosti na področjih fizike, matematike, računalništva in ved o življenju. Prve ocene kažejo, da novi inštitut dosega svoj namen.</w:t>
      </w:r>
    </w:p>
    <w:p w14:paraId="3554FCAC" w14:textId="77777777" w:rsidR="00E11588" w:rsidRPr="000D5094" w:rsidRDefault="00E11588" w:rsidP="000D5094">
      <w:pPr>
        <w:spacing w:line="276" w:lineRule="auto"/>
        <w:jc w:val="both"/>
        <w:rPr>
          <w:rFonts w:cs="Arial"/>
          <w:sz w:val="22"/>
          <w:szCs w:val="22"/>
        </w:rPr>
      </w:pPr>
    </w:p>
    <w:p w14:paraId="186E2189"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Avstrija si je v okviru </w:t>
      </w:r>
      <w:r w:rsidR="008E4ABD" w:rsidRPr="000D5094">
        <w:rPr>
          <w:rFonts w:cs="Arial"/>
          <w:sz w:val="22"/>
          <w:szCs w:val="22"/>
        </w:rPr>
        <w:t xml:space="preserve">strategije </w:t>
      </w:r>
      <w:r w:rsidRPr="000D5094">
        <w:rPr>
          <w:rFonts w:cs="Arial"/>
          <w:sz w:val="22"/>
          <w:szCs w:val="22"/>
        </w:rPr>
        <w:t>Evrop</w:t>
      </w:r>
      <w:r w:rsidR="008E4ABD" w:rsidRPr="000D5094">
        <w:rPr>
          <w:rFonts w:cs="Arial"/>
          <w:sz w:val="22"/>
          <w:szCs w:val="22"/>
        </w:rPr>
        <w:t>a</w:t>
      </w:r>
      <w:r w:rsidRPr="000D5094">
        <w:rPr>
          <w:rFonts w:cs="Arial"/>
          <w:sz w:val="22"/>
          <w:szCs w:val="22"/>
        </w:rPr>
        <w:t xml:space="preserve"> 2020 zastavila cilj doseči vlaganja v raziskave in razvoj v višini 3,76% BDP in sicer v razmerju 1:2 med javnim in zasebnim sektorjem. </w:t>
      </w:r>
      <w:r w:rsidR="008E4ABD" w:rsidRPr="000D5094">
        <w:rPr>
          <w:rFonts w:cs="Arial"/>
          <w:sz w:val="22"/>
          <w:szCs w:val="22"/>
        </w:rPr>
        <w:t>Leta 2014 so prvič presegli 3% BDP (</w:t>
      </w:r>
      <w:r w:rsidR="004531B5" w:rsidRPr="000D5094">
        <w:rPr>
          <w:rFonts w:cs="Arial"/>
          <w:sz w:val="22"/>
          <w:szCs w:val="22"/>
        </w:rPr>
        <w:t>3,08</w:t>
      </w:r>
      <w:r w:rsidR="00EE1417" w:rsidRPr="000D5094">
        <w:rPr>
          <w:rFonts w:cs="Arial"/>
          <w:sz w:val="22"/>
          <w:szCs w:val="22"/>
        </w:rPr>
        <w:t>%</w:t>
      </w:r>
      <w:r w:rsidR="008E4ABD" w:rsidRPr="000D5094">
        <w:rPr>
          <w:rFonts w:cs="Arial"/>
          <w:sz w:val="22"/>
          <w:szCs w:val="22"/>
        </w:rPr>
        <w:t xml:space="preserve">) in v letu 2019 dosegajo </w:t>
      </w:r>
      <w:r w:rsidR="00EE1417" w:rsidRPr="000D5094">
        <w:rPr>
          <w:rFonts w:cs="Arial"/>
          <w:sz w:val="22"/>
          <w:szCs w:val="22"/>
        </w:rPr>
        <w:t>3,19</w:t>
      </w:r>
      <w:r w:rsidR="008E4ABD" w:rsidRPr="000D5094">
        <w:rPr>
          <w:rFonts w:cs="Arial"/>
          <w:sz w:val="22"/>
          <w:szCs w:val="22"/>
        </w:rPr>
        <w:t>%</w:t>
      </w:r>
      <w:r w:rsidR="004531B5" w:rsidRPr="000D5094">
        <w:rPr>
          <w:rFonts w:cs="Arial"/>
          <w:sz w:val="22"/>
          <w:szCs w:val="22"/>
        </w:rPr>
        <w:t xml:space="preserve">. </w:t>
      </w:r>
    </w:p>
    <w:p w14:paraId="54095072" w14:textId="77777777" w:rsidR="00E11588" w:rsidRPr="000D5094" w:rsidRDefault="00E11588" w:rsidP="000D5094">
      <w:pPr>
        <w:spacing w:line="276" w:lineRule="auto"/>
        <w:jc w:val="both"/>
        <w:rPr>
          <w:rFonts w:cs="Arial"/>
          <w:sz w:val="22"/>
          <w:szCs w:val="22"/>
        </w:rPr>
      </w:pPr>
    </w:p>
    <w:p w14:paraId="046010CA" w14:textId="77777777" w:rsidR="00E11588" w:rsidRPr="000D5094" w:rsidRDefault="00E11588" w:rsidP="000D5094">
      <w:pPr>
        <w:spacing w:line="276" w:lineRule="auto"/>
        <w:jc w:val="both"/>
        <w:rPr>
          <w:rFonts w:cs="Arial"/>
          <w:sz w:val="22"/>
          <w:szCs w:val="22"/>
        </w:rPr>
      </w:pPr>
      <w:r w:rsidRPr="000D5094">
        <w:rPr>
          <w:rFonts w:cs="Arial"/>
          <w:sz w:val="22"/>
          <w:szCs w:val="22"/>
        </w:rPr>
        <w:t>V letu 201</w:t>
      </w:r>
      <w:r w:rsidR="00075EFD" w:rsidRPr="000D5094">
        <w:rPr>
          <w:rFonts w:cs="Arial"/>
          <w:sz w:val="22"/>
          <w:szCs w:val="22"/>
        </w:rPr>
        <w:t>8</w:t>
      </w:r>
      <w:r w:rsidRPr="000D5094">
        <w:rPr>
          <w:rFonts w:cs="Arial"/>
          <w:sz w:val="22"/>
          <w:szCs w:val="22"/>
        </w:rPr>
        <w:t xml:space="preserve"> je javno vlaganje v raziskave in razvoj doseglo </w:t>
      </w:r>
      <w:r w:rsidR="00075EFD" w:rsidRPr="000D5094">
        <w:rPr>
          <w:rFonts w:cs="Arial"/>
          <w:sz w:val="22"/>
          <w:szCs w:val="22"/>
        </w:rPr>
        <w:t>0,94</w:t>
      </w:r>
      <w:r w:rsidRPr="000D5094">
        <w:rPr>
          <w:rFonts w:cs="Arial"/>
          <w:sz w:val="22"/>
          <w:szCs w:val="22"/>
        </w:rPr>
        <w:t xml:space="preserve">% BDP. Delež EU financiranja raziskav in razvoja je relativno majhen (v letu 2013 je predstavljal le 1,9% celotnih vlaganj v RR v Avstriji). Od tega dve tretjini EU sredstev prihaja iz evropskih okvirnih programov in skoraj ena tretjina iz Strukturnih skladov ter še nekaj drugih virov. </w:t>
      </w:r>
    </w:p>
    <w:p w14:paraId="7470D405" w14:textId="77777777" w:rsidR="00E11588" w:rsidRPr="000D5094" w:rsidRDefault="00E11588" w:rsidP="000D5094">
      <w:pPr>
        <w:spacing w:line="276" w:lineRule="auto"/>
        <w:jc w:val="both"/>
        <w:rPr>
          <w:rFonts w:cs="Arial"/>
          <w:sz w:val="22"/>
          <w:szCs w:val="22"/>
        </w:rPr>
      </w:pPr>
    </w:p>
    <w:p w14:paraId="2782BE53"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V Avstriji so si zastavili naslednje cilje: okrepitev podpore raziskavam in inovacijam v zasebnem sektorju z ustrezno kombinacijo politik, povečanje financiranja odličnih temeljnih raziskav, </w:t>
      </w:r>
      <w:r w:rsidR="002449E7" w:rsidRPr="000D5094">
        <w:rPr>
          <w:rFonts w:cs="Arial"/>
          <w:sz w:val="22"/>
          <w:szCs w:val="22"/>
        </w:rPr>
        <w:t xml:space="preserve">ter </w:t>
      </w:r>
      <w:r w:rsidRPr="000D5094">
        <w:rPr>
          <w:rFonts w:cs="Arial"/>
          <w:sz w:val="22"/>
          <w:szCs w:val="22"/>
        </w:rPr>
        <w:t xml:space="preserve">izboljšanje ponudbe finančnih mehanizmov za zagonskih podjetja in za nadaljnjo rast podjetij. Ker Avstrija namenja občutno manjši  delež za temeljne raziskave kot države, ki so inovacijski voditelji (po </w:t>
      </w:r>
      <w:r w:rsidRPr="000D5094">
        <w:rPr>
          <w:rFonts w:cs="Arial"/>
          <w:i/>
          <w:sz w:val="22"/>
          <w:szCs w:val="22"/>
        </w:rPr>
        <w:t>European Innovation Scoreboard</w:t>
      </w:r>
      <w:r w:rsidRPr="000D5094">
        <w:rPr>
          <w:rFonts w:cs="Arial"/>
          <w:sz w:val="22"/>
          <w:szCs w:val="22"/>
        </w:rPr>
        <w:t xml:space="preserve">), so se odločili povečati tako institucionalno financiranje kot tudi kompetitivno financiranje univerz, kar bo po njihovem mnenju spodbudilo znanstveno odličnost in </w:t>
      </w:r>
      <w:r w:rsidR="002449E7" w:rsidRPr="000D5094">
        <w:rPr>
          <w:rFonts w:cs="Arial"/>
          <w:sz w:val="22"/>
          <w:szCs w:val="22"/>
        </w:rPr>
        <w:t xml:space="preserve">jih </w:t>
      </w:r>
      <w:r w:rsidRPr="000D5094">
        <w:rPr>
          <w:rFonts w:cs="Arial"/>
          <w:sz w:val="22"/>
          <w:szCs w:val="22"/>
        </w:rPr>
        <w:t xml:space="preserve">posledično uvrstilo </w:t>
      </w:r>
      <w:r w:rsidR="002449E7" w:rsidRPr="000D5094">
        <w:rPr>
          <w:rFonts w:cs="Arial"/>
          <w:sz w:val="22"/>
          <w:szCs w:val="22"/>
        </w:rPr>
        <w:t xml:space="preserve">med </w:t>
      </w:r>
      <w:r w:rsidRPr="000D5094">
        <w:rPr>
          <w:rFonts w:cs="Arial"/>
          <w:sz w:val="22"/>
          <w:szCs w:val="22"/>
        </w:rPr>
        <w:t>inovacijske voditelje.</w:t>
      </w:r>
    </w:p>
    <w:p w14:paraId="5DCC4F64" w14:textId="77777777" w:rsidR="00E11588" w:rsidRPr="000D5094" w:rsidRDefault="00E11588" w:rsidP="000D5094">
      <w:pPr>
        <w:spacing w:line="276" w:lineRule="auto"/>
        <w:jc w:val="both"/>
        <w:rPr>
          <w:rFonts w:cs="Arial"/>
          <w:b/>
          <w:sz w:val="22"/>
          <w:szCs w:val="22"/>
        </w:rPr>
      </w:pPr>
    </w:p>
    <w:p w14:paraId="020E95FC" w14:textId="77777777" w:rsidR="00E11588" w:rsidRPr="000D5094" w:rsidRDefault="00E11588" w:rsidP="000D5094">
      <w:pPr>
        <w:spacing w:line="276" w:lineRule="auto"/>
        <w:jc w:val="both"/>
        <w:rPr>
          <w:rFonts w:cs="Arial"/>
          <w:b/>
          <w:sz w:val="22"/>
          <w:szCs w:val="22"/>
        </w:rPr>
      </w:pPr>
      <w:r w:rsidRPr="000D5094">
        <w:rPr>
          <w:rFonts w:cs="Arial"/>
          <w:b/>
          <w:sz w:val="22"/>
          <w:szCs w:val="22"/>
        </w:rPr>
        <w:t>Estonija</w:t>
      </w:r>
    </w:p>
    <w:p w14:paraId="049C922F" w14:textId="77777777" w:rsidR="00E11588" w:rsidRPr="000D5094" w:rsidRDefault="00E11588" w:rsidP="000D5094">
      <w:pPr>
        <w:spacing w:line="276" w:lineRule="auto"/>
        <w:jc w:val="both"/>
        <w:rPr>
          <w:rFonts w:cs="Arial"/>
          <w:b/>
          <w:sz w:val="22"/>
          <w:szCs w:val="22"/>
        </w:rPr>
      </w:pPr>
    </w:p>
    <w:p w14:paraId="05A0B9F2"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Estonija je smiselna primerjava, saj gre za manjšo evropsko državo, ki se je osamosvojila v  istem obdobju kot Slovenija in se v istem času kot Slovenija </w:t>
      </w:r>
      <w:r w:rsidR="00075EFD" w:rsidRPr="000D5094">
        <w:rPr>
          <w:rFonts w:cs="Arial"/>
          <w:sz w:val="22"/>
          <w:szCs w:val="22"/>
        </w:rPr>
        <w:t xml:space="preserve">pridružila </w:t>
      </w:r>
      <w:r w:rsidRPr="000D5094">
        <w:rPr>
          <w:rFonts w:cs="Arial"/>
          <w:sz w:val="22"/>
          <w:szCs w:val="22"/>
        </w:rPr>
        <w:t>EU. Okvir estonskega raziskovalnega in inovacijskega sistema določa Zakon o organizaciji raziskav in razvoja. Estonska Vlada po tem zakonu pripravlja nacionalne razvojne načrte za raziskave, jih predloži parlamentu, odobri nacionalne programe raziskav in razvoja, zagotavlja sodelovanje med ministrstvi in sprejema predpise.</w:t>
      </w:r>
    </w:p>
    <w:p w14:paraId="020A2B1C" w14:textId="77777777" w:rsidR="00E11588" w:rsidRPr="000D5094" w:rsidRDefault="00E11588" w:rsidP="000D5094">
      <w:pPr>
        <w:spacing w:line="276" w:lineRule="auto"/>
        <w:jc w:val="both"/>
        <w:rPr>
          <w:rFonts w:cs="Arial"/>
          <w:sz w:val="22"/>
          <w:szCs w:val="22"/>
        </w:rPr>
      </w:pPr>
    </w:p>
    <w:p w14:paraId="5B249037"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Načrtovanje in vrednotenje politike izvaja predvsem Ministrstvo za šolstvo in raziskave (MER), ki skrbi za nacionalno raziskovalno in izobraževalno politiko ter Ministrstvo za gospodarstvo in komunikacije (MEAC), ki nadzoruje tehnološki razvoj in inovacijsko politiko. Tudi druga ministrstva na svojih področjih dela organizirajo in financirajo raziskovalne in razvojne  dejavnosti ter pripravo in izvajanje razvojno-raziskovalnih programov. </w:t>
      </w:r>
    </w:p>
    <w:p w14:paraId="24BD6604" w14:textId="77777777" w:rsidR="00E11588" w:rsidRPr="000D5094" w:rsidRDefault="00E11588" w:rsidP="000D5094">
      <w:pPr>
        <w:spacing w:line="276" w:lineRule="auto"/>
        <w:jc w:val="both"/>
        <w:rPr>
          <w:rFonts w:cs="Arial"/>
          <w:sz w:val="22"/>
          <w:szCs w:val="22"/>
        </w:rPr>
      </w:pPr>
    </w:p>
    <w:p w14:paraId="10FF730F"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Stalni svetovalni organ - Odbor za raziskovalno politiko - svetuje Ministrstvu za šolstvo in raziskave, Odbor za inovacijsko politiko pa svetuje Ministrstvu za gospodarstvo in komunikacije. Svet za raziskave in razvoj je strokovno posvetovalno telo, ki svetuje vladi o zadevah na področju raziskav in razvoja ter inovacij. Vsi predlogi politik morajo biti, preden se jih predloži vladi v odobritev, potrjeni na Svetu za raziskave in razvoj. </w:t>
      </w:r>
    </w:p>
    <w:p w14:paraId="32EDC47E" w14:textId="77777777" w:rsidR="00E11588" w:rsidRPr="000D5094" w:rsidRDefault="00E11588" w:rsidP="000D5094">
      <w:pPr>
        <w:spacing w:line="276" w:lineRule="auto"/>
        <w:jc w:val="both"/>
        <w:rPr>
          <w:rFonts w:cs="Arial"/>
          <w:sz w:val="22"/>
          <w:szCs w:val="22"/>
        </w:rPr>
      </w:pPr>
    </w:p>
    <w:p w14:paraId="6697D888"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Na operativni ravni imata tako MER kot MEAC svoje </w:t>
      </w:r>
      <w:r w:rsidR="002449E7" w:rsidRPr="000D5094">
        <w:rPr>
          <w:rFonts w:cs="Arial"/>
          <w:sz w:val="22"/>
          <w:szCs w:val="22"/>
        </w:rPr>
        <w:t xml:space="preserve">izvršilne </w:t>
      </w:r>
      <w:r w:rsidRPr="000D5094">
        <w:rPr>
          <w:rFonts w:cs="Arial"/>
          <w:sz w:val="22"/>
          <w:szCs w:val="22"/>
        </w:rPr>
        <w:t xml:space="preserve">agencije in posrednike. Z vidika raziskovalne politike ima Ministrstvo za šolstvo in raziskave tri glavne agencije, ki poleg drugih dejavnosti zagotavljajo financiranje in podporo. Prvi je Estonski raziskovalni svet, ustanovljen marca 2012, da zagotovi bolj koncentrirano financiranje raziskav in razvoja ter doseže boljše delovanje sistemov financiranja. Ta organ je glavna organizacija za financiranje raziskav in razvoja. Združuje različne donacije in vrste financiranja in daje raziskavam večjo prepoznavnost v družbi. Druga je Fundacija Archimedes, </w:t>
      </w:r>
      <w:r w:rsidR="002449E7" w:rsidRPr="000D5094">
        <w:rPr>
          <w:rFonts w:cs="Arial"/>
          <w:sz w:val="22"/>
          <w:szCs w:val="22"/>
        </w:rPr>
        <w:t xml:space="preserve">izvršilna </w:t>
      </w:r>
      <w:r w:rsidRPr="000D5094">
        <w:rPr>
          <w:rFonts w:cs="Arial"/>
          <w:sz w:val="22"/>
          <w:szCs w:val="22"/>
        </w:rPr>
        <w:t>agencija za strukturno podporo na področju raziskav in razvoja, ki upravlja tudi sheme za izboljšanje mobilnosti in prodor estonskega visokega šolstva in raziskav v tujino. Tretja je Fundacija INNOVE, ki upravlja s številnimi programi in podpornimi ukrepi na področjih vseživljenjskega učenja in aktivnih politik trga dela.</w:t>
      </w:r>
    </w:p>
    <w:p w14:paraId="6A5AD389" w14:textId="77777777" w:rsidR="00E11588" w:rsidRPr="000D5094" w:rsidRDefault="00E11588" w:rsidP="000D5094">
      <w:pPr>
        <w:spacing w:line="276" w:lineRule="auto"/>
        <w:jc w:val="both"/>
        <w:rPr>
          <w:rFonts w:cs="Arial"/>
          <w:sz w:val="22"/>
          <w:szCs w:val="22"/>
        </w:rPr>
      </w:pPr>
    </w:p>
    <w:p w14:paraId="397231D2"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Glavni akterji estonskega raziskovalnega sistema so šest javnih univerz (ena zasebna univerza se osredotoča predvsem na izobraževanje, ne na raziskovanje). </w:t>
      </w:r>
      <w:r w:rsidR="002449E7" w:rsidRPr="000D5094">
        <w:rPr>
          <w:rFonts w:cs="Arial"/>
          <w:sz w:val="22"/>
          <w:szCs w:val="22"/>
        </w:rPr>
        <w:t>Med temi</w:t>
      </w:r>
      <w:r w:rsidRPr="000D5094">
        <w:rPr>
          <w:rFonts w:cs="Arial"/>
          <w:sz w:val="22"/>
          <w:szCs w:val="22"/>
        </w:rPr>
        <w:t xml:space="preserve"> univerz</w:t>
      </w:r>
      <w:r w:rsidR="002449E7" w:rsidRPr="000D5094">
        <w:rPr>
          <w:rFonts w:cs="Arial"/>
          <w:sz w:val="22"/>
          <w:szCs w:val="22"/>
        </w:rPr>
        <w:t>ami</w:t>
      </w:r>
      <w:r w:rsidRPr="000D5094">
        <w:rPr>
          <w:rFonts w:cs="Arial"/>
          <w:sz w:val="22"/>
          <w:szCs w:val="22"/>
        </w:rPr>
        <w:t xml:space="preserve">  Univerza Tartu in Talinska tehnološka univerza </w:t>
      </w:r>
      <w:r w:rsidR="002449E7" w:rsidRPr="000D5094">
        <w:rPr>
          <w:rFonts w:cs="Arial"/>
          <w:sz w:val="22"/>
          <w:szCs w:val="22"/>
        </w:rPr>
        <w:t xml:space="preserve">izstopata </w:t>
      </w:r>
      <w:r w:rsidRPr="000D5094">
        <w:rPr>
          <w:rFonts w:cs="Arial"/>
          <w:sz w:val="22"/>
          <w:szCs w:val="22"/>
        </w:rPr>
        <w:t xml:space="preserve">glede števila študentov in zaposlenih ter </w:t>
      </w:r>
      <w:r w:rsidR="002449E7" w:rsidRPr="000D5094">
        <w:rPr>
          <w:rFonts w:cs="Arial"/>
          <w:sz w:val="22"/>
          <w:szCs w:val="22"/>
        </w:rPr>
        <w:t xml:space="preserve">višine </w:t>
      </w:r>
      <w:r w:rsidRPr="000D5094">
        <w:rPr>
          <w:rFonts w:cs="Arial"/>
          <w:sz w:val="22"/>
          <w:szCs w:val="22"/>
        </w:rPr>
        <w:t>prejetih javnih sredstev. V letu 2015 so izdatki za raziskave in razvoj v neprofitnih sektorjih (visokošolski, državni in neprofitni zasebni sektor) znašali 163 milijon</w:t>
      </w:r>
      <w:r w:rsidR="00075EFD" w:rsidRPr="000D5094">
        <w:rPr>
          <w:rFonts w:cs="Arial"/>
          <w:sz w:val="22"/>
          <w:szCs w:val="22"/>
        </w:rPr>
        <w:t>ov</w:t>
      </w:r>
      <w:r w:rsidRPr="000D5094">
        <w:rPr>
          <w:rFonts w:cs="Arial"/>
          <w:sz w:val="22"/>
          <w:szCs w:val="22"/>
        </w:rPr>
        <w:t xml:space="preserve"> evrov. Od tega jih 77 odstotkov izvajajo univerze. Od 19 pozitivno ocenjenih raziskovalnih in razvojnih institucij je 7 univerz (6 javnih in 1 zasebna), 8 javnih raziskovalnih organizacij in 4 zasebne raziskovalno-razvojne inštitucije (3 v zdravstvu, 1 na področju IKT). </w:t>
      </w:r>
    </w:p>
    <w:p w14:paraId="6CEE1336" w14:textId="77777777" w:rsidR="00E11588" w:rsidRPr="000D5094" w:rsidRDefault="00E11588" w:rsidP="000D5094">
      <w:pPr>
        <w:spacing w:line="276" w:lineRule="auto"/>
        <w:jc w:val="both"/>
        <w:rPr>
          <w:rFonts w:cs="Arial"/>
          <w:sz w:val="22"/>
          <w:szCs w:val="22"/>
        </w:rPr>
      </w:pPr>
    </w:p>
    <w:p w14:paraId="0463FB3A"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Estonski sistem raziskav in razvoja v pretežni meri temelji na konkurenčnih projektih, tako pri financiranju javnih univerz kot zasebnih podjetij. To je še posebej opazno pri raziskavah, kjer je približno 80% vseh javno financiranih raziskav izvedenih </w:t>
      </w:r>
      <w:r w:rsidR="002449E7" w:rsidRPr="000D5094">
        <w:rPr>
          <w:rFonts w:cs="Arial"/>
          <w:sz w:val="22"/>
          <w:szCs w:val="22"/>
        </w:rPr>
        <w:t xml:space="preserve">na podlagi </w:t>
      </w:r>
      <w:r w:rsidRPr="000D5094">
        <w:rPr>
          <w:rFonts w:cs="Arial"/>
          <w:sz w:val="22"/>
          <w:szCs w:val="22"/>
        </w:rPr>
        <w:t>konkurenčn</w:t>
      </w:r>
      <w:r w:rsidR="002449E7" w:rsidRPr="000D5094">
        <w:rPr>
          <w:rFonts w:cs="Arial"/>
          <w:sz w:val="22"/>
          <w:szCs w:val="22"/>
        </w:rPr>
        <w:t>ih razpisov</w:t>
      </w:r>
      <w:r w:rsidRPr="000D5094">
        <w:rPr>
          <w:rFonts w:cs="Arial"/>
          <w:sz w:val="22"/>
          <w:szCs w:val="22"/>
        </w:rPr>
        <w:t xml:space="preserve">. Vlada se je odločila, da bo dodelila dodatna sredstva za osnovno </w:t>
      </w:r>
      <w:r w:rsidR="002449E7" w:rsidRPr="000D5094">
        <w:rPr>
          <w:rFonts w:cs="Arial"/>
          <w:sz w:val="22"/>
          <w:szCs w:val="22"/>
        </w:rPr>
        <w:t xml:space="preserve">(institucionalno) </w:t>
      </w:r>
      <w:r w:rsidRPr="000D5094">
        <w:rPr>
          <w:rFonts w:cs="Arial"/>
          <w:sz w:val="22"/>
          <w:szCs w:val="22"/>
        </w:rPr>
        <w:t>financiranje univerz, s čimer je povečala raven osnovnega financiranja glede na projekte. Osnovno financiranje se je razvilo na naslednji način: 2015 - 9,2 mio EUR; 2016 - 13,9 mio EUR in 2017 € 16,9 m.</w:t>
      </w:r>
    </w:p>
    <w:p w14:paraId="0AA9963F" w14:textId="77777777" w:rsidR="00E11588" w:rsidRPr="000D5094" w:rsidRDefault="00E11588" w:rsidP="000D5094">
      <w:pPr>
        <w:spacing w:line="276" w:lineRule="auto"/>
        <w:jc w:val="both"/>
        <w:rPr>
          <w:rFonts w:cs="Arial"/>
          <w:sz w:val="22"/>
          <w:szCs w:val="22"/>
        </w:rPr>
      </w:pPr>
    </w:p>
    <w:p w14:paraId="26F5AEE1" w14:textId="1AAEF908" w:rsidR="00E11588" w:rsidRPr="000D5094" w:rsidRDefault="00E11588" w:rsidP="000D5094">
      <w:pPr>
        <w:spacing w:line="276" w:lineRule="auto"/>
        <w:jc w:val="both"/>
        <w:rPr>
          <w:rFonts w:cs="Arial"/>
          <w:sz w:val="22"/>
          <w:szCs w:val="22"/>
        </w:rPr>
      </w:pPr>
      <w:r w:rsidRPr="000D5094">
        <w:rPr>
          <w:rFonts w:cs="Arial"/>
          <w:sz w:val="22"/>
          <w:szCs w:val="22"/>
        </w:rPr>
        <w:t>Delež naložb državnega sektorja v odstotkih BDP se je v obdobju 2009-2013 stalno povečeval (od 0,</w:t>
      </w:r>
      <w:r w:rsidR="00BD070B" w:rsidRPr="000D5094">
        <w:rPr>
          <w:rFonts w:cs="Arial"/>
          <w:sz w:val="22"/>
          <w:szCs w:val="22"/>
        </w:rPr>
        <w:t>74</w:t>
      </w:r>
      <w:r w:rsidRPr="000D5094">
        <w:rPr>
          <w:rFonts w:cs="Arial"/>
          <w:sz w:val="22"/>
          <w:szCs w:val="22"/>
        </w:rPr>
        <w:t>% do 0,8</w:t>
      </w:r>
      <w:r w:rsidR="00BD070B" w:rsidRPr="000D5094">
        <w:rPr>
          <w:rFonts w:cs="Arial"/>
          <w:sz w:val="22"/>
          <w:szCs w:val="22"/>
        </w:rPr>
        <w:t>7</w:t>
      </w:r>
      <w:r w:rsidRPr="000D5094">
        <w:rPr>
          <w:rFonts w:cs="Arial"/>
          <w:sz w:val="22"/>
          <w:szCs w:val="22"/>
        </w:rPr>
        <w:t>%), vendar se je v letu 2014 zmanjšal na 0,7</w:t>
      </w:r>
      <w:r w:rsidR="00BD070B" w:rsidRPr="000D5094">
        <w:rPr>
          <w:rFonts w:cs="Arial"/>
          <w:sz w:val="22"/>
          <w:szCs w:val="22"/>
        </w:rPr>
        <w:t>9</w:t>
      </w:r>
      <w:r w:rsidRPr="000D5094">
        <w:rPr>
          <w:rFonts w:cs="Arial"/>
          <w:sz w:val="22"/>
          <w:szCs w:val="22"/>
        </w:rPr>
        <w:t>% in ostal na približno enaki ravni v letu 201</w:t>
      </w:r>
      <w:r w:rsidR="00BD070B" w:rsidRPr="000D5094">
        <w:rPr>
          <w:rFonts w:cs="Arial"/>
          <w:sz w:val="22"/>
          <w:szCs w:val="22"/>
        </w:rPr>
        <w:t>8</w:t>
      </w:r>
      <w:r w:rsidRPr="000D5094">
        <w:rPr>
          <w:rFonts w:cs="Arial"/>
          <w:sz w:val="22"/>
          <w:szCs w:val="22"/>
        </w:rPr>
        <w:t xml:space="preserve"> (0,7</w:t>
      </w:r>
      <w:r w:rsidR="00BD070B" w:rsidRPr="000D5094">
        <w:rPr>
          <w:rFonts w:cs="Arial"/>
          <w:sz w:val="22"/>
          <w:szCs w:val="22"/>
        </w:rPr>
        <w:t>9</w:t>
      </w:r>
      <w:r w:rsidRPr="000D5094">
        <w:rPr>
          <w:rFonts w:cs="Arial"/>
          <w:sz w:val="22"/>
          <w:szCs w:val="22"/>
        </w:rPr>
        <w:t xml:space="preserve">%). Ta nihanja je povzročila izjemna rast deleža </w:t>
      </w:r>
      <w:r w:rsidR="00075EFD" w:rsidRPr="000D5094">
        <w:rPr>
          <w:rFonts w:cs="Arial"/>
          <w:sz w:val="22"/>
          <w:szCs w:val="22"/>
        </w:rPr>
        <w:t xml:space="preserve">sredstev </w:t>
      </w:r>
      <w:r w:rsidRPr="000D5094">
        <w:rPr>
          <w:rFonts w:cs="Arial"/>
          <w:sz w:val="22"/>
          <w:szCs w:val="22"/>
        </w:rPr>
        <w:t xml:space="preserve">strukturnih skladov EU v proračunu vlade za raziskave in razvoj od leta 2009 do 2011 in nato zmanjšanje tega deleža ob </w:t>
      </w:r>
      <w:r w:rsidR="00075EFD" w:rsidRPr="000D5094">
        <w:rPr>
          <w:rFonts w:cs="Arial"/>
          <w:sz w:val="22"/>
          <w:szCs w:val="22"/>
        </w:rPr>
        <w:t>prehodu v novo programsko obdobje (2014–2020).</w:t>
      </w:r>
      <w:r w:rsidRPr="000D5094">
        <w:rPr>
          <w:rFonts w:cs="Arial"/>
          <w:sz w:val="22"/>
          <w:szCs w:val="22"/>
        </w:rPr>
        <w:t xml:space="preserve"> </w:t>
      </w:r>
    </w:p>
    <w:p w14:paraId="3A42A5DC" w14:textId="77777777" w:rsidR="00E11588" w:rsidRPr="000D5094" w:rsidRDefault="00E11588" w:rsidP="000D5094">
      <w:pPr>
        <w:spacing w:line="276" w:lineRule="auto"/>
        <w:jc w:val="both"/>
        <w:rPr>
          <w:rFonts w:cs="Arial"/>
          <w:sz w:val="22"/>
          <w:szCs w:val="22"/>
        </w:rPr>
      </w:pPr>
    </w:p>
    <w:p w14:paraId="29E1C4A3" w14:textId="77777777" w:rsidR="00E11588" w:rsidRPr="000D5094" w:rsidRDefault="00E11588" w:rsidP="000D5094">
      <w:pPr>
        <w:spacing w:line="276" w:lineRule="auto"/>
        <w:jc w:val="both"/>
        <w:rPr>
          <w:rFonts w:cs="Arial"/>
          <w:sz w:val="22"/>
          <w:szCs w:val="22"/>
        </w:rPr>
      </w:pPr>
      <w:r w:rsidRPr="000D5094">
        <w:rPr>
          <w:rFonts w:cs="Arial"/>
          <w:sz w:val="22"/>
          <w:szCs w:val="22"/>
        </w:rPr>
        <w:t>V Estoniji so si zastavili naslednje cilje: povečati sodelovanje med javno raziskovalno sfero in poslovnim sektorjem, spodbujati zasebne naložbe v raziskave in razvoj</w:t>
      </w:r>
      <w:r w:rsidR="003B6652" w:rsidRPr="000D5094">
        <w:rPr>
          <w:rFonts w:cs="Arial"/>
          <w:sz w:val="22"/>
          <w:szCs w:val="22"/>
        </w:rPr>
        <w:t>, ter</w:t>
      </w:r>
      <w:r w:rsidRPr="000D5094">
        <w:rPr>
          <w:rFonts w:cs="Arial"/>
          <w:sz w:val="22"/>
          <w:szCs w:val="22"/>
        </w:rPr>
        <w:t xml:space="preserve"> povečati stopnjo  tehnoloških posodobitev v industriji</w:t>
      </w:r>
      <w:r w:rsidR="003B6652" w:rsidRPr="000D5094">
        <w:rPr>
          <w:rFonts w:cs="Arial"/>
          <w:sz w:val="22"/>
          <w:szCs w:val="22"/>
        </w:rPr>
        <w:t xml:space="preserve"> in</w:t>
      </w:r>
      <w:r w:rsidRPr="000D5094">
        <w:rPr>
          <w:rFonts w:cs="Arial"/>
          <w:sz w:val="22"/>
          <w:szCs w:val="22"/>
        </w:rPr>
        <w:t xml:space="preserve"> okrepiti inovativnost v javnem sektorju.  </w:t>
      </w:r>
    </w:p>
    <w:p w14:paraId="55416147" w14:textId="77777777" w:rsidR="00E11588" w:rsidRPr="000D5094" w:rsidRDefault="00E11588" w:rsidP="000D5094">
      <w:pPr>
        <w:spacing w:line="276" w:lineRule="auto"/>
        <w:jc w:val="both"/>
        <w:rPr>
          <w:rFonts w:cs="Arial"/>
          <w:b/>
          <w:sz w:val="22"/>
          <w:szCs w:val="22"/>
        </w:rPr>
      </w:pPr>
    </w:p>
    <w:p w14:paraId="483DC63F" w14:textId="77777777" w:rsidR="00E11588" w:rsidRPr="000D5094" w:rsidRDefault="00E11588" w:rsidP="000D5094">
      <w:pPr>
        <w:spacing w:line="276" w:lineRule="auto"/>
        <w:jc w:val="both"/>
        <w:rPr>
          <w:rFonts w:cs="Arial"/>
          <w:b/>
          <w:sz w:val="22"/>
          <w:szCs w:val="22"/>
        </w:rPr>
      </w:pPr>
      <w:r w:rsidRPr="000D5094">
        <w:rPr>
          <w:rFonts w:cs="Arial"/>
          <w:b/>
          <w:sz w:val="22"/>
          <w:szCs w:val="22"/>
        </w:rPr>
        <w:t>Litva</w:t>
      </w:r>
    </w:p>
    <w:p w14:paraId="04EB367B" w14:textId="77777777" w:rsidR="00E11588" w:rsidRPr="000D5094" w:rsidRDefault="00E11588" w:rsidP="000D5094">
      <w:pPr>
        <w:spacing w:line="276" w:lineRule="auto"/>
        <w:jc w:val="both"/>
        <w:rPr>
          <w:rFonts w:cs="Arial"/>
          <w:sz w:val="22"/>
          <w:szCs w:val="22"/>
        </w:rPr>
      </w:pPr>
    </w:p>
    <w:p w14:paraId="4E95CD1F" w14:textId="77777777" w:rsidR="00E11588" w:rsidRPr="000D5094" w:rsidRDefault="00E11588" w:rsidP="000D5094">
      <w:pPr>
        <w:spacing w:line="276" w:lineRule="auto"/>
        <w:jc w:val="both"/>
        <w:rPr>
          <w:rFonts w:cs="Arial"/>
          <w:sz w:val="22"/>
          <w:szCs w:val="22"/>
        </w:rPr>
      </w:pPr>
      <w:r w:rsidRPr="000D5094">
        <w:rPr>
          <w:rFonts w:cs="Arial"/>
          <w:sz w:val="22"/>
          <w:szCs w:val="22"/>
        </w:rPr>
        <w:lastRenderedPageBreak/>
        <w:t xml:space="preserve">Prav tako je smiselna primerjava z Litvo, saj gre za evropsko državo, po velikosti primerljivo Sloveniji, ki se je osamosvojila v  istem obdobju kot Slovenija, ter se v istem času tudi </w:t>
      </w:r>
      <w:r w:rsidR="00075EFD" w:rsidRPr="000D5094">
        <w:rPr>
          <w:rFonts w:cs="Arial"/>
          <w:sz w:val="22"/>
          <w:szCs w:val="22"/>
        </w:rPr>
        <w:t xml:space="preserve">pridružila </w:t>
      </w:r>
      <w:r w:rsidRPr="000D5094">
        <w:rPr>
          <w:rFonts w:cs="Arial"/>
          <w:sz w:val="22"/>
          <w:szCs w:val="22"/>
        </w:rPr>
        <w:t xml:space="preserve">EU. Raziskovalno razvojni sistem je centraliziran, v raziskovalno inovacijskem okolju pa prevladuje javni sektor tako pri financiranju, kot tudi pri izvajanju dejavnosti. Glede na inovacijsko aktivnost Litva sicer sodi med države članice, ki so srednje inovatorke, je pa s sprejemom številnih ukrepov za izboljšanje raziskovalno inovacijskega sistema uspela bistveno zvišati inovacijski indeks (s 65,4 v letu 2015 (in okoli 60 med 2011 in 2014) na </w:t>
      </w:r>
      <w:r w:rsidR="00FF61DF" w:rsidRPr="000D5094">
        <w:rPr>
          <w:rFonts w:cs="Arial"/>
          <w:sz w:val="22"/>
          <w:szCs w:val="22"/>
        </w:rPr>
        <w:t>86,77</w:t>
      </w:r>
      <w:r w:rsidRPr="000D5094">
        <w:rPr>
          <w:rFonts w:cs="Arial"/>
          <w:sz w:val="22"/>
          <w:szCs w:val="22"/>
        </w:rPr>
        <w:t>, v letu 20</w:t>
      </w:r>
      <w:r w:rsidR="00FF61DF" w:rsidRPr="000D5094">
        <w:rPr>
          <w:rFonts w:cs="Arial"/>
          <w:sz w:val="22"/>
          <w:szCs w:val="22"/>
        </w:rPr>
        <w:t>20)</w:t>
      </w:r>
      <w:r w:rsidRPr="000D5094">
        <w:rPr>
          <w:rFonts w:cs="Arial"/>
          <w:sz w:val="22"/>
          <w:szCs w:val="22"/>
        </w:rPr>
        <w:t xml:space="preserve">. </w:t>
      </w:r>
    </w:p>
    <w:p w14:paraId="63EB0031" w14:textId="77777777" w:rsidR="00E11588" w:rsidRPr="000D5094" w:rsidRDefault="00E11588" w:rsidP="000D5094">
      <w:pPr>
        <w:spacing w:line="276" w:lineRule="auto"/>
        <w:jc w:val="both"/>
        <w:rPr>
          <w:rFonts w:cs="Arial"/>
          <w:sz w:val="22"/>
          <w:szCs w:val="22"/>
        </w:rPr>
      </w:pPr>
    </w:p>
    <w:p w14:paraId="49734126"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Agencija za znanost, inovacije in tehnologijo je vladna agencija, odgovorna za implementacijo inovacijske politike. Izvaja nacionalno inovacijsko strategijo 2010-2020. Agencijo finančno podpirata dve ministrstvi in sicer Ministrstvo za gospodarstvo in Ministrstvo za izobraževanje in znanost. Agencija koordinira sodelovanje ustanov, podjetij, organizacij in posameznikov v mednarodnih raziskovalnih programih in projektih, implementira raziskovalno politiko in politiko eksperimentalnega razvoja potrebno za razvoj inovacij, nove tehnologije, koordinira implementacijo, podeljevanje, evalvacijo in financiranje programov in ukrepov in ostale dejavnosti, ki </w:t>
      </w:r>
      <w:r w:rsidR="003B6652" w:rsidRPr="000D5094">
        <w:rPr>
          <w:rFonts w:cs="Arial"/>
          <w:sz w:val="22"/>
          <w:szCs w:val="22"/>
        </w:rPr>
        <w:t xml:space="preserve">ji </w:t>
      </w:r>
      <w:r w:rsidRPr="000D5094">
        <w:rPr>
          <w:rFonts w:cs="Arial"/>
          <w:sz w:val="22"/>
          <w:szCs w:val="22"/>
        </w:rPr>
        <w:t>jih dodeli vlada. Glavna naloga je koordinacija nacionalnih aktivnosti in mednarodnih programov na področju raziskav, tehnološkega razvoja, inovacij (</w:t>
      </w:r>
      <w:r w:rsidR="003B6652" w:rsidRPr="000D5094">
        <w:rPr>
          <w:rFonts w:cs="Arial"/>
          <w:sz w:val="22"/>
          <w:szCs w:val="22"/>
        </w:rPr>
        <w:t xml:space="preserve">OBZORJE </w:t>
      </w:r>
      <w:r w:rsidRPr="000D5094">
        <w:rPr>
          <w:rFonts w:cs="Arial"/>
          <w:sz w:val="22"/>
          <w:szCs w:val="22"/>
        </w:rPr>
        <w:t>2020, EUREKA, EUROSTARS) in ostalih finančnih shem (inovacijski vavčerji, zaščita pravic industrijske lastnine). Agencija zagotavlja nacionalno finančno podporo za sodelujoče v projektih. Promovira sodelovanje med znanostjo in gospodarstvom, komercializacijo raziskav in varstvo intelektualne lastnine). Strateški cilj agencije je spodbujanje aplikativnih raziskav, tehnološkega razvoja in inovacij.</w:t>
      </w:r>
    </w:p>
    <w:p w14:paraId="6597377A" w14:textId="77777777" w:rsidR="003B6652" w:rsidRPr="000D5094" w:rsidRDefault="003B6652" w:rsidP="000D5094">
      <w:pPr>
        <w:spacing w:line="276" w:lineRule="auto"/>
        <w:jc w:val="both"/>
        <w:rPr>
          <w:rFonts w:cs="Arial"/>
          <w:sz w:val="22"/>
          <w:szCs w:val="22"/>
        </w:rPr>
      </w:pPr>
    </w:p>
    <w:p w14:paraId="75383A01" w14:textId="77777777" w:rsidR="00E11588" w:rsidRPr="000D5094" w:rsidRDefault="00E11588" w:rsidP="000D5094">
      <w:pPr>
        <w:spacing w:line="276" w:lineRule="auto"/>
        <w:jc w:val="both"/>
        <w:rPr>
          <w:rFonts w:cs="Arial"/>
          <w:sz w:val="22"/>
          <w:szCs w:val="22"/>
        </w:rPr>
      </w:pPr>
      <w:r w:rsidRPr="000D5094">
        <w:rPr>
          <w:rFonts w:cs="Arial"/>
          <w:sz w:val="22"/>
          <w:szCs w:val="22"/>
        </w:rPr>
        <w:t>Raziskovalni svet Litve je posvetovalno telo vlade in parlamenta. Sodeluje pri implementaciji raziskovalnih programov in programov eksperimentalnega razvoja, programih financiranja raziskovalne dejavnosti in ocenjuje raziskovaln</w:t>
      </w:r>
      <w:r w:rsidR="003B6652" w:rsidRPr="000D5094">
        <w:rPr>
          <w:rFonts w:cs="Arial"/>
          <w:sz w:val="22"/>
          <w:szCs w:val="22"/>
        </w:rPr>
        <w:t>e</w:t>
      </w:r>
      <w:r w:rsidRPr="000D5094">
        <w:rPr>
          <w:rFonts w:cs="Arial"/>
          <w:sz w:val="22"/>
          <w:szCs w:val="22"/>
        </w:rPr>
        <w:t xml:space="preserve"> dejavnosti, ki se izvajajo v državi. Sestavlja ga odbor, raziskovalna fundacija in dve ekspertni komisiji: </w:t>
      </w:r>
      <w:r w:rsidR="003B6652" w:rsidRPr="000D5094">
        <w:rPr>
          <w:rFonts w:cs="Arial"/>
          <w:sz w:val="22"/>
          <w:szCs w:val="22"/>
        </w:rPr>
        <w:t>k</w:t>
      </w:r>
      <w:r w:rsidRPr="000D5094">
        <w:rPr>
          <w:rFonts w:cs="Arial"/>
          <w:sz w:val="22"/>
          <w:szCs w:val="22"/>
        </w:rPr>
        <w:t xml:space="preserve">omisija za humanistične in družbene znanosti in komisija za naravoslovje in tehnične znanosti. Vodi oz. izvaja programsko financiranje raziskovalne in razvojne dejavnosti na osnovi konkurenčnosti (javni razpisi). Usmerjen je na financiranje vrhunskih raziskovalnih projektov. </w:t>
      </w:r>
    </w:p>
    <w:p w14:paraId="09162DC8" w14:textId="77777777" w:rsidR="00E11588" w:rsidRPr="000D5094" w:rsidRDefault="00E11588" w:rsidP="000D5094">
      <w:pPr>
        <w:spacing w:line="276" w:lineRule="auto"/>
        <w:jc w:val="both"/>
        <w:rPr>
          <w:rFonts w:cs="Arial"/>
          <w:sz w:val="22"/>
          <w:szCs w:val="22"/>
        </w:rPr>
      </w:pPr>
    </w:p>
    <w:p w14:paraId="32E6F70C"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Zunanjo evalvacijo državnih raziskovalnih organizacij izvaja Raziskovalni svet Litve. Če je organizacija negativno ocenjena vlada odloči o prenehanju </w:t>
      </w:r>
      <w:r w:rsidR="003B6652" w:rsidRPr="000D5094">
        <w:rPr>
          <w:rFonts w:cs="Arial"/>
          <w:sz w:val="22"/>
          <w:szCs w:val="22"/>
        </w:rPr>
        <w:t xml:space="preserve">njenega </w:t>
      </w:r>
      <w:r w:rsidRPr="000D5094">
        <w:rPr>
          <w:rFonts w:cs="Arial"/>
          <w:sz w:val="22"/>
          <w:szCs w:val="22"/>
        </w:rPr>
        <w:t xml:space="preserve">delovanja ali reorganizaciji. </w:t>
      </w:r>
    </w:p>
    <w:p w14:paraId="61A05356" w14:textId="77777777" w:rsidR="00E11588" w:rsidRPr="000D5094" w:rsidRDefault="00E11588" w:rsidP="000D5094">
      <w:pPr>
        <w:spacing w:line="276" w:lineRule="auto"/>
        <w:jc w:val="both"/>
        <w:rPr>
          <w:rFonts w:cs="Arial"/>
          <w:sz w:val="22"/>
          <w:szCs w:val="22"/>
        </w:rPr>
      </w:pPr>
    </w:p>
    <w:p w14:paraId="5EA9EB1F"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Z namenom zagotovitve kakovosti raziskav, ki se </w:t>
      </w:r>
      <w:r w:rsidR="00B04420" w:rsidRPr="000D5094">
        <w:rPr>
          <w:rFonts w:cs="Arial"/>
          <w:sz w:val="22"/>
          <w:szCs w:val="22"/>
        </w:rPr>
        <w:t xml:space="preserve">izvajajo </w:t>
      </w:r>
      <w:r w:rsidRPr="000D5094">
        <w:rPr>
          <w:rFonts w:cs="Arial"/>
          <w:sz w:val="22"/>
          <w:szCs w:val="22"/>
        </w:rPr>
        <w:t>s proračunskimi sredstvi, transparentnostjo porabe sredstev, morajo biti vsi podatki o raziskovalni dejavnosti odprti in dostopni s čim manj omejitvami, določenimi s predpisi, ki urejajo varstvo intelektualne lastnine, avtorskih pravic in varstvo podatkov.</w:t>
      </w:r>
    </w:p>
    <w:p w14:paraId="37ADFF25" w14:textId="77777777" w:rsidR="00E11588" w:rsidRPr="000D5094" w:rsidRDefault="00E11588" w:rsidP="000D5094">
      <w:pPr>
        <w:spacing w:line="276" w:lineRule="auto"/>
        <w:jc w:val="both"/>
        <w:rPr>
          <w:rFonts w:cs="Arial"/>
          <w:sz w:val="22"/>
          <w:szCs w:val="22"/>
        </w:rPr>
      </w:pPr>
    </w:p>
    <w:p w14:paraId="29220416"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Polovica sredstev za raziskovalno in razvojno dejavnost v državi se razdeli skozi programe financiranja na osnovi javnih razpisov, ostalo so osnovna </w:t>
      </w:r>
      <w:r w:rsidR="003B6652" w:rsidRPr="000D5094">
        <w:rPr>
          <w:rFonts w:cs="Arial"/>
          <w:sz w:val="22"/>
          <w:szCs w:val="22"/>
        </w:rPr>
        <w:t xml:space="preserve">(institucionalna) </w:t>
      </w:r>
      <w:r w:rsidRPr="000D5094">
        <w:rPr>
          <w:rFonts w:cs="Arial"/>
          <w:sz w:val="22"/>
          <w:szCs w:val="22"/>
        </w:rPr>
        <w:t xml:space="preserve">sredstva namenjena institucionalnemu financiranju. Sredstva institucionalnega financiranja se namenjajo za raziskave, eksperimentalni razvoj in širitev umetniških aktivnosti, administracijo in gospodarjenje ter ostale potrebe. Dodelijo se na osnovi normativnega števila zaposlenih. Sredstva za raziskave, eksperimentalni razvoj in širitev umetniških aktivnosti se odobrijo na podlagi evalvacije raziskovalne aktivnosti raziskovalnih organizacij, ki jih institucija porablja </w:t>
      </w:r>
      <w:r w:rsidRPr="000D5094">
        <w:rPr>
          <w:rFonts w:cs="Arial"/>
          <w:sz w:val="22"/>
          <w:szCs w:val="22"/>
        </w:rPr>
        <w:lastRenderedPageBreak/>
        <w:t xml:space="preserve">skladno s programom dela. Obseg sredstev se določi za obdobje petih let. Izhodišča za metodologijo za določitev sredstev opredeli pristojno ministrstvo. Sredstva za raziskave, eksperimentalni razvoj in širitev umetniških aktivnosti se dodeljuje tudi na podlagi nacionalnih raziskovalnih programov in nacionalnih kompleksnih programov in na osnovi ostalih programov, ki se izvedejo z javnimi razpisi (v pristojnosti raziskovalnega sveta). </w:t>
      </w:r>
    </w:p>
    <w:p w14:paraId="19038B13" w14:textId="77777777" w:rsidR="00E11588" w:rsidRPr="000D5094" w:rsidRDefault="00E11588" w:rsidP="000D5094">
      <w:pPr>
        <w:spacing w:line="276" w:lineRule="auto"/>
        <w:jc w:val="both"/>
        <w:rPr>
          <w:rFonts w:cs="Arial"/>
          <w:sz w:val="22"/>
          <w:szCs w:val="22"/>
        </w:rPr>
      </w:pPr>
    </w:p>
    <w:p w14:paraId="37FB0B87" w14:textId="77777777" w:rsidR="00E11588" w:rsidRPr="000D5094" w:rsidRDefault="00E11588" w:rsidP="000D5094">
      <w:pPr>
        <w:spacing w:line="276" w:lineRule="auto"/>
        <w:jc w:val="both"/>
        <w:rPr>
          <w:rFonts w:cs="Arial"/>
          <w:sz w:val="22"/>
          <w:szCs w:val="22"/>
        </w:rPr>
      </w:pPr>
      <w:r w:rsidRPr="000D5094">
        <w:rPr>
          <w:rFonts w:cs="Arial"/>
          <w:sz w:val="22"/>
          <w:szCs w:val="22"/>
        </w:rPr>
        <w:t>Nacionalni raziskovalni programi, ki se izvajajo preko razpisov, ustvarjajo pogoje za reševanje družbeno pomembnih problemov in povečujejo mednarodno konkurenčnost litvanske znanosti. Namen je koncentrirati znanstveni potencial in finančna sredstva. Določbe o nacionalnih raziskovalnih programih določa vlada. Programe, ki se izvajajo preko razpisov administrira Raziskovalni svet Litve in institucije, ki jih potrdi vlada ali ministrstvo. Raziskovalci lahko pridobijo državno podporo za podoktorsko štipendijo kot tudi podporo za sodelovanje v odborih mednarodnih konferenc.</w:t>
      </w:r>
    </w:p>
    <w:p w14:paraId="34F619A7" w14:textId="77777777" w:rsidR="00E11588" w:rsidRPr="000D5094" w:rsidRDefault="00E11588" w:rsidP="000D5094">
      <w:pPr>
        <w:spacing w:line="276" w:lineRule="auto"/>
        <w:jc w:val="both"/>
        <w:rPr>
          <w:rFonts w:cs="Arial"/>
          <w:sz w:val="22"/>
          <w:szCs w:val="22"/>
        </w:rPr>
      </w:pPr>
    </w:p>
    <w:p w14:paraId="6042ECD0" w14:textId="77777777" w:rsidR="00E11588" w:rsidRPr="000D5094" w:rsidRDefault="00E11588" w:rsidP="000D5094">
      <w:pPr>
        <w:spacing w:line="276" w:lineRule="auto"/>
        <w:jc w:val="both"/>
        <w:rPr>
          <w:rFonts w:cs="Arial"/>
          <w:b/>
          <w:sz w:val="22"/>
          <w:szCs w:val="22"/>
        </w:rPr>
      </w:pPr>
      <w:r w:rsidRPr="000D5094">
        <w:rPr>
          <w:rFonts w:cs="Arial"/>
          <w:b/>
          <w:sz w:val="22"/>
          <w:szCs w:val="22"/>
        </w:rPr>
        <w:t>Finska</w:t>
      </w:r>
    </w:p>
    <w:p w14:paraId="0283DCE7" w14:textId="77777777" w:rsidR="00E11588" w:rsidRPr="000D5094" w:rsidRDefault="00E11588" w:rsidP="000D5094">
      <w:pPr>
        <w:spacing w:line="276" w:lineRule="auto"/>
        <w:jc w:val="both"/>
        <w:rPr>
          <w:rFonts w:cs="Arial"/>
          <w:sz w:val="22"/>
          <w:szCs w:val="22"/>
        </w:rPr>
      </w:pPr>
    </w:p>
    <w:p w14:paraId="17BE4EA1"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Po Finski se lahko zgledujemo, saj sodi v skupino držav </w:t>
      </w:r>
      <w:r w:rsidR="005437A7" w:rsidRPr="000D5094">
        <w:rPr>
          <w:rFonts w:cs="Arial"/>
          <w:sz w:val="22"/>
          <w:szCs w:val="22"/>
        </w:rPr>
        <w:t>vodilnih inovatork</w:t>
      </w:r>
      <w:r w:rsidRPr="000D5094">
        <w:rPr>
          <w:rFonts w:cs="Arial"/>
          <w:sz w:val="22"/>
          <w:szCs w:val="22"/>
        </w:rPr>
        <w:t xml:space="preserve"> in v skupino držav, ki so v raziskave in razvoj vlagale več kot 3% BDP</w:t>
      </w:r>
      <w:r w:rsidR="00FF61DF" w:rsidRPr="000D5094">
        <w:rPr>
          <w:rFonts w:cs="Arial"/>
          <w:sz w:val="22"/>
          <w:szCs w:val="22"/>
        </w:rPr>
        <w:t xml:space="preserve"> (e.g. leta 2009 3,73%)</w:t>
      </w:r>
      <w:r w:rsidRPr="000D5094">
        <w:rPr>
          <w:rFonts w:cs="Arial"/>
          <w:sz w:val="22"/>
          <w:szCs w:val="22"/>
        </w:rPr>
        <w:t>, čeprav je v zadnjih letih trend vlaganj v raziskave in razvoj na Finskem negativen in je ena od držav, ki so po vlaganjih prešle pod 3% BDP med leti 2005-201</w:t>
      </w:r>
      <w:r w:rsidR="00FF61DF" w:rsidRPr="000D5094">
        <w:rPr>
          <w:rFonts w:cs="Arial"/>
          <w:sz w:val="22"/>
          <w:szCs w:val="22"/>
        </w:rPr>
        <w:t>8</w:t>
      </w:r>
      <w:r w:rsidRPr="000D5094">
        <w:rPr>
          <w:rFonts w:cs="Arial"/>
          <w:sz w:val="22"/>
          <w:szCs w:val="22"/>
        </w:rPr>
        <w:t>. Kljub temu vlaganja še vedno ostajajo na ravni 2.</w:t>
      </w:r>
      <w:r w:rsidR="00F0074C" w:rsidRPr="000D5094">
        <w:rPr>
          <w:rFonts w:cs="Arial"/>
          <w:sz w:val="22"/>
          <w:szCs w:val="22"/>
        </w:rPr>
        <w:t>75</w:t>
      </w:r>
      <w:r w:rsidRPr="000D5094">
        <w:rPr>
          <w:rFonts w:cs="Arial"/>
          <w:sz w:val="22"/>
          <w:szCs w:val="22"/>
        </w:rPr>
        <w:t>% BDP in so v primerjavi z drugimi državami članicami EU relativno visoka.</w:t>
      </w:r>
    </w:p>
    <w:p w14:paraId="7ADB3F9E" w14:textId="77777777" w:rsidR="00E11588" w:rsidRPr="000D5094" w:rsidRDefault="00E11588" w:rsidP="000D5094">
      <w:pPr>
        <w:spacing w:line="276" w:lineRule="auto"/>
        <w:jc w:val="both"/>
        <w:rPr>
          <w:rFonts w:cs="Arial"/>
          <w:sz w:val="22"/>
          <w:szCs w:val="22"/>
        </w:rPr>
      </w:pPr>
    </w:p>
    <w:p w14:paraId="48248C08"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Finska ima centraliziran sistem upravljanja in financiranja raziskovalno inovacijske dejavnosti. </w:t>
      </w:r>
    </w:p>
    <w:p w14:paraId="3D1CDDA8"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Usmerjanje inovacijske politike in strategij se vodi na ravni finske vlade, ki odloča o nacionalnih razvojnih ciljih in določa temeljne usmeritve. Financerske agencije, univerze in raziskovalni inštituti  relativno avtonomno oblikujejo in implementirajo svoje dolgoročne strategije. Raziskovalno inovacijska politika se postopno usmerja v reševanje globalnih družbenih izzivov, in k reševanju le-teh pristopa s spodbujanjem sodelovanja med javnim in zasebnim sektorjem. </w:t>
      </w:r>
    </w:p>
    <w:p w14:paraId="17704C34" w14:textId="77777777" w:rsidR="00E11588" w:rsidRPr="000D5094" w:rsidRDefault="00E11588" w:rsidP="000D5094">
      <w:pPr>
        <w:spacing w:line="276" w:lineRule="auto"/>
        <w:jc w:val="both"/>
        <w:rPr>
          <w:rFonts w:cs="Arial"/>
          <w:sz w:val="22"/>
          <w:szCs w:val="22"/>
        </w:rPr>
      </w:pPr>
    </w:p>
    <w:p w14:paraId="4A281605" w14:textId="77777777" w:rsidR="00E11588" w:rsidRPr="000D5094" w:rsidRDefault="00E11588" w:rsidP="000D5094">
      <w:pPr>
        <w:spacing w:line="276" w:lineRule="auto"/>
        <w:jc w:val="both"/>
        <w:rPr>
          <w:rFonts w:cs="Arial"/>
          <w:sz w:val="22"/>
          <w:szCs w:val="22"/>
        </w:rPr>
      </w:pPr>
      <w:r w:rsidRPr="000D5094">
        <w:rPr>
          <w:rFonts w:cs="Arial"/>
          <w:sz w:val="22"/>
          <w:szCs w:val="22"/>
        </w:rPr>
        <w:t>Javni del financiranja raziskovalno razvojne dejavnosti se je nekoliko znižal od leta 2010 (1.1% BDP) do leta 201</w:t>
      </w:r>
      <w:r w:rsidR="00F0074C" w:rsidRPr="000D5094">
        <w:rPr>
          <w:rFonts w:cs="Arial"/>
          <w:sz w:val="22"/>
          <w:szCs w:val="22"/>
        </w:rPr>
        <w:t>8</w:t>
      </w:r>
      <w:r w:rsidRPr="000D5094">
        <w:rPr>
          <w:rFonts w:cs="Arial"/>
          <w:sz w:val="22"/>
          <w:szCs w:val="22"/>
        </w:rPr>
        <w:t xml:space="preserve"> (0.9</w:t>
      </w:r>
      <w:r w:rsidR="00F0074C" w:rsidRPr="000D5094">
        <w:rPr>
          <w:rFonts w:cs="Arial"/>
          <w:sz w:val="22"/>
          <w:szCs w:val="22"/>
        </w:rPr>
        <w:t>2</w:t>
      </w:r>
      <w:r w:rsidRPr="000D5094">
        <w:rPr>
          <w:rFonts w:cs="Arial"/>
          <w:sz w:val="22"/>
          <w:szCs w:val="22"/>
        </w:rPr>
        <w:t xml:space="preserve">% BDP). Večina sredstev se razdeli preko dveh agencij, ki sta v pristojnosti dveh ministrstev (Ministrstvo za izobraževanje in kulturo in Ministrstvo za gospodarske zadeve in zaposlovanje).  S strani Ministrstva za izobraževanje in kulturo je iz javnih sredstev financirane okvirno 60% raziskovalno razvojne dejavnosti, okoli 27% pa s strani Ministrstva za gospodarske zadeve in zaposlovanje. Preostalih 13% javnih sredstev za raziskovalno razvojno dejavnost financirajo druga ministrstva. Največji financerski agenciji, Finska akademija in Tekes dodeljujeta sredstva raziskovalnim organizacijam na osnovi kompetitivnega financiranja </w:t>
      </w:r>
      <w:r w:rsidR="003B6652" w:rsidRPr="000D5094">
        <w:rPr>
          <w:rFonts w:cs="Arial"/>
          <w:sz w:val="22"/>
          <w:szCs w:val="22"/>
        </w:rPr>
        <w:t xml:space="preserve">z javnimi razpisi </w:t>
      </w:r>
      <w:r w:rsidRPr="000D5094">
        <w:rPr>
          <w:rFonts w:cs="Arial"/>
          <w:sz w:val="22"/>
          <w:szCs w:val="22"/>
        </w:rPr>
        <w:t xml:space="preserve">(23.8% Akademija in 20.7% Tekes). Akademija podpira razvoj raziskovalnih kapacitet s financiranjem temeljnih raziskav in usposabljanja znanstvenih kadrov. Tekes financira aplikativne raziskave na raziskovalnih organizacijah in gospodarskih družbah ter zagotavlja kompetitivna nepovratna sredstva za raziskave kot tudi posojila za razvoj in inovacije v malih in srednjih podjetjih, za mlada inovativna podjetja, </w:t>
      </w:r>
      <w:r w:rsidR="003B6652" w:rsidRPr="000D5094">
        <w:rPr>
          <w:rFonts w:cs="Arial"/>
          <w:sz w:val="22"/>
          <w:szCs w:val="22"/>
        </w:rPr>
        <w:t>zagonska</w:t>
      </w:r>
      <w:r w:rsidRPr="000D5094">
        <w:rPr>
          <w:rFonts w:cs="Arial"/>
          <w:sz w:val="22"/>
          <w:szCs w:val="22"/>
        </w:rPr>
        <w:t xml:space="preserve"> podjetja in vlaganja tveganega kapitala.</w:t>
      </w:r>
    </w:p>
    <w:p w14:paraId="7EE1A151" w14:textId="77777777" w:rsidR="00E11588" w:rsidRPr="000D5094" w:rsidRDefault="00E11588" w:rsidP="000D5094">
      <w:pPr>
        <w:spacing w:line="276" w:lineRule="auto"/>
        <w:jc w:val="both"/>
        <w:rPr>
          <w:rFonts w:cs="Arial"/>
          <w:sz w:val="22"/>
          <w:szCs w:val="22"/>
        </w:rPr>
      </w:pPr>
    </w:p>
    <w:p w14:paraId="30F6A905"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Raziskovalno dejavnost v javnem sektorju izvajajo univerze (14), javne raziskovalne organizacije (12) in univerze aplikativnih znanosti (23+3). Z reformo raziskovalnih organizacij </w:t>
      </w:r>
      <w:r w:rsidRPr="000D5094">
        <w:rPr>
          <w:rFonts w:cs="Arial"/>
          <w:sz w:val="22"/>
          <w:szCs w:val="22"/>
        </w:rPr>
        <w:lastRenderedPageBreak/>
        <w:t xml:space="preserve">in financiranja se je povečal delež kompetitivnega financiranja </w:t>
      </w:r>
      <w:r w:rsidR="003B6652" w:rsidRPr="000D5094">
        <w:rPr>
          <w:rFonts w:cs="Arial"/>
          <w:sz w:val="22"/>
          <w:szCs w:val="22"/>
        </w:rPr>
        <w:t xml:space="preserve">z javnimi razpisi </w:t>
      </w:r>
      <w:r w:rsidRPr="000D5094">
        <w:rPr>
          <w:rFonts w:cs="Arial"/>
          <w:sz w:val="22"/>
          <w:szCs w:val="22"/>
        </w:rPr>
        <w:t xml:space="preserve">za javne raziskovalne organizacije. </w:t>
      </w:r>
    </w:p>
    <w:p w14:paraId="01BF03C1" w14:textId="77777777" w:rsidR="00E11588" w:rsidRPr="000D5094" w:rsidRDefault="00E11588" w:rsidP="000D5094">
      <w:pPr>
        <w:spacing w:line="276" w:lineRule="auto"/>
        <w:jc w:val="both"/>
        <w:rPr>
          <w:rFonts w:cs="Arial"/>
          <w:sz w:val="22"/>
          <w:szCs w:val="22"/>
        </w:rPr>
      </w:pPr>
    </w:p>
    <w:p w14:paraId="17FFBBE9" w14:textId="77777777" w:rsidR="00E11588" w:rsidRPr="000D5094" w:rsidRDefault="00E11588" w:rsidP="000D5094">
      <w:pPr>
        <w:spacing w:line="276" w:lineRule="auto"/>
        <w:jc w:val="both"/>
        <w:rPr>
          <w:rFonts w:cs="Arial"/>
          <w:sz w:val="22"/>
          <w:szCs w:val="22"/>
        </w:rPr>
      </w:pPr>
      <w:r w:rsidRPr="000D5094">
        <w:rPr>
          <w:rFonts w:cs="Arial"/>
          <w:sz w:val="22"/>
          <w:szCs w:val="22"/>
        </w:rPr>
        <w:t>Finska sredstva osnovnega proračuna se delijo na osnovi formule, ki vključuje strateško financiranje kot tudi financiranje študijske in raziskovalne dejavnosti. Vlada sprejme razvojni načrt za izobraževanje, akademsko raziskovanje in raziskovalno in razvojno dejavnost vsake 4 leta. Univerze delujejo na podlagi sporazumov podpisanih z vlado. Vsaka univerza in ministrstvo na začetku 3-letnega obdobja določijo operativne in kvalitativne cilje univerze in potrebna sredstva. Sporazum predvideva tudi monitoring in evalvacijo doseženih ciljev in razvoja. Ta model predstavlja kombinacijo sporazumov in formule s kazalci uspešnosti.</w:t>
      </w:r>
    </w:p>
    <w:p w14:paraId="48D8A759" w14:textId="77777777" w:rsidR="00E11588" w:rsidRPr="000D5094" w:rsidRDefault="00E11588" w:rsidP="000D5094">
      <w:pPr>
        <w:spacing w:line="276" w:lineRule="auto"/>
        <w:jc w:val="both"/>
        <w:rPr>
          <w:rFonts w:cs="Arial"/>
          <w:sz w:val="22"/>
          <w:szCs w:val="22"/>
        </w:rPr>
      </w:pPr>
    </w:p>
    <w:p w14:paraId="3A98D9AC" w14:textId="77777777" w:rsidR="00E11588" w:rsidRPr="000D5094" w:rsidRDefault="00E11588" w:rsidP="000D5094">
      <w:pPr>
        <w:spacing w:line="276" w:lineRule="auto"/>
        <w:rPr>
          <w:rFonts w:cs="Arial"/>
          <w:b/>
          <w:sz w:val="22"/>
          <w:szCs w:val="22"/>
        </w:rPr>
      </w:pPr>
      <w:r w:rsidRPr="000D5094">
        <w:rPr>
          <w:rFonts w:cs="Arial"/>
          <w:b/>
          <w:sz w:val="22"/>
          <w:szCs w:val="22"/>
        </w:rPr>
        <w:t>Portugalska</w:t>
      </w:r>
    </w:p>
    <w:p w14:paraId="14E37B3F" w14:textId="77777777" w:rsidR="00E11588" w:rsidRPr="000D5094" w:rsidRDefault="00E11588" w:rsidP="000D5094">
      <w:pPr>
        <w:spacing w:line="276" w:lineRule="auto"/>
        <w:rPr>
          <w:rFonts w:cs="Arial"/>
          <w:b/>
          <w:sz w:val="22"/>
          <w:szCs w:val="22"/>
        </w:rPr>
      </w:pPr>
    </w:p>
    <w:p w14:paraId="75FBD89B" w14:textId="77777777" w:rsidR="00E11588" w:rsidRPr="000D5094" w:rsidRDefault="00E11588" w:rsidP="000D5094">
      <w:pPr>
        <w:spacing w:line="276" w:lineRule="auto"/>
        <w:jc w:val="both"/>
        <w:rPr>
          <w:rFonts w:cs="Arial"/>
          <w:sz w:val="22"/>
          <w:szCs w:val="22"/>
        </w:rPr>
      </w:pPr>
      <w:r w:rsidRPr="000D5094">
        <w:rPr>
          <w:rFonts w:cs="Arial"/>
          <w:sz w:val="22"/>
          <w:szCs w:val="22"/>
        </w:rPr>
        <w:t>Primerjalno je zanimiva tudi Portugalska, kjer sta za raziskovalno in inovacijsko politiko pristojna Ministrstvo za znanost, tehnologijo in visoko šolstvo (MCTES) ter Ministrstvo za gospodarstvo (ME). Na področju usklajevanja politik in upravljanja raziskovalnega in inovacijskega sistema je Portugalski sistem centraliziran, čeprav se v zadnjih letih kaže delni premik s centralnega vodenja na vse večjo moč regij, ki izvaja</w:t>
      </w:r>
      <w:r w:rsidR="003B6652" w:rsidRPr="000D5094">
        <w:rPr>
          <w:rFonts w:cs="Arial"/>
          <w:sz w:val="22"/>
          <w:szCs w:val="22"/>
        </w:rPr>
        <w:t>jo</w:t>
      </w:r>
      <w:r w:rsidRPr="000D5094">
        <w:rPr>
          <w:rFonts w:cs="Arial"/>
          <w:sz w:val="22"/>
          <w:szCs w:val="22"/>
        </w:rPr>
        <w:t xml:space="preserve"> regijsk</w:t>
      </w:r>
      <w:r w:rsidR="003B6652" w:rsidRPr="000D5094">
        <w:rPr>
          <w:rFonts w:cs="Arial"/>
          <w:sz w:val="22"/>
          <w:szCs w:val="22"/>
        </w:rPr>
        <w:t>e</w:t>
      </w:r>
      <w:r w:rsidRPr="000D5094">
        <w:rPr>
          <w:rFonts w:cs="Arial"/>
          <w:sz w:val="22"/>
          <w:szCs w:val="22"/>
        </w:rPr>
        <w:t xml:space="preserve"> program</w:t>
      </w:r>
      <w:r w:rsidR="003B6652" w:rsidRPr="000D5094">
        <w:rPr>
          <w:rFonts w:cs="Arial"/>
          <w:sz w:val="22"/>
          <w:szCs w:val="22"/>
        </w:rPr>
        <w:t>e</w:t>
      </w:r>
      <w:r w:rsidRPr="000D5094">
        <w:rPr>
          <w:rFonts w:cs="Arial"/>
          <w:sz w:val="22"/>
          <w:szCs w:val="22"/>
        </w:rPr>
        <w:t>. V letu 2017 je bilo sedmim regijam dodeljenih 14, 7 % državnih proračunskih sredstev (GBAORD), medtem ko je ta delež v letu 2016 znašal 10,7%.</w:t>
      </w:r>
    </w:p>
    <w:p w14:paraId="59B19F67" w14:textId="77777777" w:rsidR="00E11588" w:rsidRPr="000D5094" w:rsidRDefault="00E11588" w:rsidP="000D5094">
      <w:pPr>
        <w:spacing w:line="276" w:lineRule="auto"/>
        <w:jc w:val="both"/>
        <w:rPr>
          <w:rFonts w:cs="Arial"/>
          <w:sz w:val="22"/>
          <w:szCs w:val="22"/>
        </w:rPr>
      </w:pPr>
    </w:p>
    <w:p w14:paraId="0E3D1E3E" w14:textId="77777777" w:rsidR="00E11588" w:rsidRPr="000D5094" w:rsidRDefault="00E11588" w:rsidP="000D5094">
      <w:pPr>
        <w:spacing w:line="276" w:lineRule="auto"/>
        <w:jc w:val="both"/>
        <w:rPr>
          <w:rFonts w:cs="Arial"/>
          <w:sz w:val="22"/>
          <w:szCs w:val="22"/>
        </w:rPr>
      </w:pPr>
      <w:r w:rsidRPr="000D5094">
        <w:rPr>
          <w:rFonts w:cs="Arial"/>
          <w:sz w:val="22"/>
          <w:szCs w:val="22"/>
        </w:rPr>
        <w:t>Na operativni ravni večino akademskega raziskovanja financira agencija Fundacija za znanost in tehnologijo (</w:t>
      </w:r>
      <w:r w:rsidRPr="000D5094">
        <w:rPr>
          <w:rFonts w:cs="Arial"/>
          <w:i/>
          <w:sz w:val="22"/>
          <w:szCs w:val="22"/>
        </w:rPr>
        <w:t>Fundação para a Ciência e a Tecnologia</w:t>
      </w:r>
      <w:r w:rsidRPr="000D5094">
        <w:rPr>
          <w:rFonts w:cs="Arial"/>
          <w:sz w:val="22"/>
          <w:szCs w:val="22"/>
        </w:rPr>
        <w:t xml:space="preserve"> - FCT), ki je hkrati tudi ključna organizacija za financiranje raziskav na Portugalskem. Agencija je javna organizacija </w:t>
      </w:r>
      <w:r w:rsidR="003B6652" w:rsidRPr="000D5094">
        <w:rPr>
          <w:rFonts w:cs="Arial"/>
          <w:sz w:val="22"/>
          <w:szCs w:val="22"/>
        </w:rPr>
        <w:t xml:space="preserve">v </w:t>
      </w:r>
      <w:r w:rsidRPr="000D5094">
        <w:rPr>
          <w:rFonts w:cs="Arial"/>
          <w:sz w:val="22"/>
          <w:szCs w:val="22"/>
        </w:rPr>
        <w:t>pristojnost</w:t>
      </w:r>
      <w:r w:rsidR="003B6652" w:rsidRPr="000D5094">
        <w:rPr>
          <w:rFonts w:cs="Arial"/>
          <w:sz w:val="22"/>
          <w:szCs w:val="22"/>
        </w:rPr>
        <w:t>i</w:t>
      </w:r>
      <w:r w:rsidRPr="000D5094">
        <w:rPr>
          <w:rFonts w:cs="Arial"/>
          <w:sz w:val="22"/>
          <w:szCs w:val="22"/>
        </w:rPr>
        <w:t xml:space="preserve"> Ministrstva za znanost, tehnologijo in visoko šolstvo in hkrati opravlja tudi vlogo raziskovalnega Sveta. Agencija nudi sredstva za akademske raziskovalne enote in financira raziskovalne projekte kot tudi napredna usposabljanja na doktorski in po-doktorski ravni na vseh raziskovalnih področjih. Nacionalna inovacijska agencija </w:t>
      </w:r>
      <w:r w:rsidRPr="000D5094">
        <w:rPr>
          <w:rFonts w:cs="Arial"/>
          <w:i/>
          <w:sz w:val="22"/>
          <w:szCs w:val="22"/>
        </w:rPr>
        <w:t>Agência Nacional de Inovação</w:t>
      </w:r>
      <w:r w:rsidRPr="000D5094">
        <w:rPr>
          <w:rFonts w:cs="Arial"/>
          <w:sz w:val="22"/>
          <w:szCs w:val="22"/>
        </w:rPr>
        <w:t xml:space="preserve"> (ANI) je </w:t>
      </w:r>
      <w:r w:rsidR="003B6652" w:rsidRPr="000D5094">
        <w:rPr>
          <w:rFonts w:cs="Arial"/>
          <w:sz w:val="22"/>
          <w:szCs w:val="22"/>
        </w:rPr>
        <w:t xml:space="preserve">v skupni pristojnosti </w:t>
      </w:r>
      <w:r w:rsidRPr="000D5094">
        <w:rPr>
          <w:rFonts w:cs="Arial"/>
          <w:sz w:val="22"/>
          <w:szCs w:val="22"/>
        </w:rPr>
        <w:t>Ministrstva za znanost, tehnologijo in visoko šolstvo ter Ministrstva za gospodarstvo. Agencija financira aplikativno usmerjene raziskovalno-inovacijske aktivnosti. Za razliko od akademsko usmerjene FCT, ANI upravlja politike v podporo aplikativnim raziskavam ter skupnim raziskovalnim projektom med akade</w:t>
      </w:r>
      <w:r w:rsidR="003B6652" w:rsidRPr="000D5094">
        <w:rPr>
          <w:rFonts w:cs="Arial"/>
          <w:sz w:val="22"/>
          <w:szCs w:val="22"/>
        </w:rPr>
        <w:t>mskim</w:t>
      </w:r>
      <w:r w:rsidRPr="000D5094">
        <w:rPr>
          <w:rFonts w:cs="Arial"/>
          <w:sz w:val="22"/>
          <w:szCs w:val="22"/>
        </w:rPr>
        <w:t xml:space="preserve"> in podjetniškim sektorjem.</w:t>
      </w:r>
    </w:p>
    <w:p w14:paraId="59BDF29C" w14:textId="77777777" w:rsidR="00E11588" w:rsidRPr="000D5094" w:rsidRDefault="00E11588" w:rsidP="000D5094">
      <w:pPr>
        <w:spacing w:line="276" w:lineRule="auto"/>
        <w:jc w:val="both"/>
        <w:rPr>
          <w:rFonts w:cs="Arial"/>
          <w:sz w:val="22"/>
          <w:szCs w:val="22"/>
        </w:rPr>
      </w:pPr>
    </w:p>
    <w:p w14:paraId="67112C74"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Kvaliteta raziskovalno-inovacijskega sistema je pogojena s povezanostjo njegovih ključnih akterjev, kar je že od nekdaj šibka točka portugalskega sistema. Ne glede na to, se v zadnji letih kažejo prizadevanja za večjo povezanost teh akterjev, predvsem podjetij in akademske sfere. Med takšna prizadevanja spadajo aktivnosti agencije ANI, ki s pomočjo strukturnih sredstev podpira takšno sodelovanje. K </w:t>
      </w:r>
      <w:r w:rsidR="003B6652" w:rsidRPr="000D5094">
        <w:rPr>
          <w:rFonts w:cs="Arial"/>
          <w:sz w:val="22"/>
          <w:szCs w:val="22"/>
        </w:rPr>
        <w:t xml:space="preserve">boljšemu </w:t>
      </w:r>
      <w:r w:rsidRPr="000D5094">
        <w:rPr>
          <w:rFonts w:cs="Arial"/>
          <w:sz w:val="22"/>
          <w:szCs w:val="22"/>
        </w:rPr>
        <w:t xml:space="preserve">medsektorskem povezovanju je prispevala tudi vzpostavitev mreže </w:t>
      </w:r>
      <w:r w:rsidRPr="000D5094">
        <w:rPr>
          <w:rFonts w:cs="Arial"/>
          <w:i/>
          <w:sz w:val="22"/>
          <w:szCs w:val="22"/>
        </w:rPr>
        <w:t>University Technology Enterprice Network</w:t>
      </w:r>
      <w:r w:rsidRPr="000D5094">
        <w:rPr>
          <w:rFonts w:cs="Arial"/>
          <w:sz w:val="22"/>
          <w:szCs w:val="22"/>
        </w:rPr>
        <w:t xml:space="preserve"> (UTEN), ki nudi podporo visokotehnološk</w:t>
      </w:r>
      <w:r w:rsidR="003B6652" w:rsidRPr="000D5094">
        <w:rPr>
          <w:rFonts w:cs="Arial"/>
          <w:sz w:val="22"/>
          <w:szCs w:val="22"/>
        </w:rPr>
        <w:t>im zagonskim podjetjem</w:t>
      </w:r>
      <w:r w:rsidRPr="000D5094">
        <w:rPr>
          <w:rFonts w:cs="Arial"/>
          <w:sz w:val="22"/>
          <w:szCs w:val="22"/>
        </w:rPr>
        <w:t xml:space="preserve"> ter spodbuja njihov podjetniški razvoj in mednarodno sodelovanje.</w:t>
      </w:r>
    </w:p>
    <w:p w14:paraId="18E3398E" w14:textId="77777777" w:rsidR="00E11588" w:rsidRPr="000D5094" w:rsidRDefault="00E11588" w:rsidP="000D5094">
      <w:pPr>
        <w:spacing w:line="276" w:lineRule="auto"/>
        <w:jc w:val="both"/>
        <w:rPr>
          <w:rFonts w:cs="Arial"/>
          <w:sz w:val="22"/>
          <w:szCs w:val="22"/>
        </w:rPr>
      </w:pPr>
    </w:p>
    <w:p w14:paraId="6023C723"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Večina raziskav visokošolskega sektorja izvajajo univerze, kamor spadajo tudi (pol)avtonomne raziskovalno razvojne enote, ki so </w:t>
      </w:r>
      <w:r w:rsidR="003B6652" w:rsidRPr="000D5094">
        <w:rPr>
          <w:rFonts w:cs="Arial"/>
          <w:sz w:val="22"/>
          <w:szCs w:val="22"/>
        </w:rPr>
        <w:t xml:space="preserve">v </w:t>
      </w:r>
      <w:r w:rsidRPr="000D5094">
        <w:rPr>
          <w:rFonts w:cs="Arial"/>
          <w:sz w:val="22"/>
          <w:szCs w:val="22"/>
        </w:rPr>
        <w:t>njihov</w:t>
      </w:r>
      <w:r w:rsidR="003B6652" w:rsidRPr="000D5094">
        <w:rPr>
          <w:rFonts w:cs="Arial"/>
          <w:sz w:val="22"/>
          <w:szCs w:val="22"/>
        </w:rPr>
        <w:t>i</w:t>
      </w:r>
      <w:r w:rsidRPr="000D5094">
        <w:rPr>
          <w:rFonts w:cs="Arial"/>
          <w:sz w:val="22"/>
          <w:szCs w:val="22"/>
        </w:rPr>
        <w:t xml:space="preserve"> pristojnost</w:t>
      </w:r>
      <w:r w:rsidR="003B6652" w:rsidRPr="000D5094">
        <w:rPr>
          <w:rFonts w:cs="Arial"/>
          <w:sz w:val="22"/>
          <w:szCs w:val="22"/>
        </w:rPr>
        <w:t>i</w:t>
      </w:r>
      <w:r w:rsidRPr="000D5094">
        <w:rPr>
          <w:rFonts w:cs="Arial"/>
          <w:sz w:val="22"/>
          <w:szCs w:val="22"/>
        </w:rPr>
        <w:t xml:space="preserve">. Večina raziskovalno razvojnih izdatkov znotraj visokošolskega sektorja tako nastaja na petih največjih javnih univerzah:- </w:t>
      </w:r>
      <w:r w:rsidRPr="000D5094">
        <w:rPr>
          <w:rFonts w:cs="Arial"/>
          <w:i/>
          <w:sz w:val="22"/>
          <w:szCs w:val="22"/>
        </w:rPr>
        <w:t xml:space="preserve">Universidade de Lisboa, Universidade do Porto, Universidade do Minho, Universidade de Coimbra </w:t>
      </w:r>
      <w:r w:rsidRPr="000D5094">
        <w:rPr>
          <w:rFonts w:cs="Arial"/>
          <w:sz w:val="22"/>
          <w:szCs w:val="22"/>
        </w:rPr>
        <w:t>in</w:t>
      </w:r>
      <w:r w:rsidRPr="000D5094">
        <w:rPr>
          <w:rFonts w:cs="Arial"/>
          <w:i/>
          <w:sz w:val="22"/>
          <w:szCs w:val="22"/>
        </w:rPr>
        <w:t xml:space="preserve"> Universidade de Aveiro</w:t>
      </w:r>
      <w:r w:rsidRPr="000D5094">
        <w:rPr>
          <w:rFonts w:cs="Arial"/>
          <w:sz w:val="22"/>
          <w:szCs w:val="22"/>
        </w:rPr>
        <w:t xml:space="preserve">. </w:t>
      </w:r>
    </w:p>
    <w:p w14:paraId="579B7FA7" w14:textId="77777777" w:rsidR="00E11588" w:rsidRPr="000D5094" w:rsidRDefault="00E11588" w:rsidP="000D5094">
      <w:pPr>
        <w:spacing w:line="276" w:lineRule="auto"/>
        <w:jc w:val="both"/>
        <w:rPr>
          <w:rFonts w:cs="Arial"/>
          <w:sz w:val="22"/>
          <w:szCs w:val="22"/>
        </w:rPr>
      </w:pPr>
    </w:p>
    <w:p w14:paraId="037CFFC4" w14:textId="77777777" w:rsidR="00E11588" w:rsidRPr="000D5094" w:rsidRDefault="00E11588" w:rsidP="000D5094">
      <w:pPr>
        <w:spacing w:line="276" w:lineRule="auto"/>
        <w:jc w:val="both"/>
        <w:rPr>
          <w:rFonts w:cs="Arial"/>
          <w:sz w:val="22"/>
          <w:szCs w:val="22"/>
        </w:rPr>
      </w:pPr>
      <w:r w:rsidRPr="000D5094">
        <w:rPr>
          <w:rFonts w:cs="Arial"/>
          <w:sz w:val="22"/>
          <w:szCs w:val="22"/>
        </w:rPr>
        <w:lastRenderedPageBreak/>
        <w:t xml:space="preserve">Z vidika privatnega neprofitnega sektorja sta za financiranje raziskav in razvoja pristojna tudi dva večja sklada </w:t>
      </w:r>
      <w:r w:rsidRPr="000D5094">
        <w:rPr>
          <w:rFonts w:cs="Arial"/>
          <w:i/>
          <w:sz w:val="22"/>
          <w:szCs w:val="22"/>
        </w:rPr>
        <w:t>Gulbenkian Foundation</w:t>
      </w:r>
      <w:r w:rsidRPr="000D5094">
        <w:rPr>
          <w:rFonts w:cs="Arial"/>
          <w:sz w:val="22"/>
          <w:szCs w:val="22"/>
        </w:rPr>
        <w:t xml:space="preserve"> in </w:t>
      </w:r>
      <w:r w:rsidRPr="000D5094">
        <w:rPr>
          <w:rFonts w:cs="Arial"/>
          <w:i/>
          <w:sz w:val="22"/>
          <w:szCs w:val="22"/>
        </w:rPr>
        <w:t>Champalimaud Foundation</w:t>
      </w:r>
      <w:r w:rsidRPr="000D5094">
        <w:rPr>
          <w:rFonts w:cs="Arial"/>
          <w:sz w:val="22"/>
          <w:szCs w:val="22"/>
        </w:rPr>
        <w:t>. Prvi financira raziskave in univerzitetne odbore (</w:t>
      </w:r>
      <w:r w:rsidRPr="000D5094">
        <w:rPr>
          <w:rFonts w:cs="Arial"/>
          <w:i/>
          <w:sz w:val="22"/>
          <w:szCs w:val="22"/>
        </w:rPr>
        <w:t>University chairs</w:t>
      </w:r>
      <w:r w:rsidRPr="000D5094">
        <w:rPr>
          <w:rFonts w:cs="Arial"/>
          <w:sz w:val="22"/>
          <w:szCs w:val="22"/>
        </w:rPr>
        <w:t xml:space="preserve">). Omenjeni sklad ima tudi svoj inštitut, ki nudi doktorski program s področja biomedicine. Na inštitutu deluje par vrhunskih raziskovalnih skupin s področja biomedicine. Tudi </w:t>
      </w:r>
      <w:r w:rsidRPr="000D5094">
        <w:rPr>
          <w:rFonts w:cs="Arial"/>
          <w:i/>
          <w:sz w:val="22"/>
          <w:szCs w:val="22"/>
        </w:rPr>
        <w:t>Champalimaud Foundation</w:t>
      </w:r>
      <w:r w:rsidRPr="000D5094">
        <w:rPr>
          <w:rFonts w:cs="Arial"/>
          <w:sz w:val="22"/>
          <w:szCs w:val="22"/>
        </w:rPr>
        <w:t xml:space="preserve"> je leta 2010 ustanovil svoj center za biomedicinsko raziskovanje. Oba omenjena inštituta sta od leta 2007 prejela vsak po 8 oziroma 9 ERC </w:t>
      </w:r>
      <w:r w:rsidR="008272DE" w:rsidRPr="000D5094">
        <w:rPr>
          <w:rFonts w:cs="Arial"/>
          <w:sz w:val="22"/>
          <w:szCs w:val="22"/>
        </w:rPr>
        <w:t>štipendij/projektov</w:t>
      </w:r>
      <w:r w:rsidRPr="000D5094">
        <w:rPr>
          <w:rFonts w:cs="Arial"/>
          <w:sz w:val="22"/>
          <w:szCs w:val="22"/>
        </w:rPr>
        <w:t xml:space="preserve">. </w:t>
      </w:r>
    </w:p>
    <w:p w14:paraId="6D6CAA5D" w14:textId="77777777" w:rsidR="00E11588" w:rsidRPr="000D5094" w:rsidRDefault="00E11588" w:rsidP="000D5094">
      <w:pPr>
        <w:spacing w:line="276" w:lineRule="auto"/>
        <w:jc w:val="both"/>
        <w:rPr>
          <w:rFonts w:cs="Arial"/>
          <w:sz w:val="22"/>
          <w:szCs w:val="22"/>
        </w:rPr>
      </w:pPr>
    </w:p>
    <w:p w14:paraId="7CD09968" w14:textId="77777777" w:rsidR="00E11588" w:rsidRPr="000D5094" w:rsidRDefault="00E11588" w:rsidP="000D5094">
      <w:pPr>
        <w:spacing w:line="276" w:lineRule="auto"/>
        <w:jc w:val="both"/>
        <w:rPr>
          <w:rFonts w:cs="Arial"/>
          <w:sz w:val="22"/>
          <w:szCs w:val="22"/>
        </w:rPr>
      </w:pPr>
      <w:r w:rsidRPr="000D5094">
        <w:rPr>
          <w:rFonts w:cs="Arial"/>
          <w:sz w:val="22"/>
          <w:szCs w:val="22"/>
        </w:rPr>
        <w:t>Delež naložb državnega sektorja v odstotkih BDP se je v zadnjih letih konstantno zmanjševal. Po tem, ko je leta 2009 dosegel najvišji delež 0,70 %, se je do leta 201</w:t>
      </w:r>
      <w:r w:rsidR="008272DE" w:rsidRPr="000D5094">
        <w:rPr>
          <w:rFonts w:cs="Arial"/>
          <w:sz w:val="22"/>
          <w:szCs w:val="22"/>
        </w:rPr>
        <w:t>8</w:t>
      </w:r>
      <w:r w:rsidRPr="000D5094">
        <w:rPr>
          <w:rFonts w:cs="Arial"/>
          <w:sz w:val="22"/>
          <w:szCs w:val="22"/>
        </w:rPr>
        <w:t xml:space="preserve"> zmanjšal na 0,63 %. Takšen trend se kaže tudi v zmanjševanju privatnih izdatkih za raziskave in razvoj. To zmanjšanje se že odraža v številnih spremembah v raziskovalno-inovacijskem sistemu, tako v načinu financiranja kot tudi v sami strukturi raziskovalno razvojne dejavnosti.</w:t>
      </w:r>
    </w:p>
    <w:p w14:paraId="699A3313" w14:textId="77777777" w:rsidR="00E11588" w:rsidRPr="000D5094" w:rsidRDefault="00E11588" w:rsidP="000D5094">
      <w:pPr>
        <w:spacing w:line="276" w:lineRule="auto"/>
        <w:jc w:val="both"/>
        <w:rPr>
          <w:rFonts w:cs="Arial"/>
          <w:sz w:val="22"/>
          <w:szCs w:val="22"/>
        </w:rPr>
      </w:pPr>
    </w:p>
    <w:p w14:paraId="5BA64953" w14:textId="4B0B7BAF" w:rsidR="003B6652" w:rsidRPr="000D5094" w:rsidRDefault="003B6652" w:rsidP="000D5094">
      <w:pPr>
        <w:spacing w:line="276" w:lineRule="auto"/>
        <w:jc w:val="both"/>
        <w:rPr>
          <w:rFonts w:cs="Arial"/>
          <w:sz w:val="22"/>
          <w:szCs w:val="22"/>
        </w:rPr>
      </w:pPr>
      <w:r w:rsidRPr="000D5094">
        <w:rPr>
          <w:rFonts w:cs="Arial"/>
          <w:sz w:val="22"/>
          <w:szCs w:val="22"/>
        </w:rPr>
        <w:t xml:space="preserve">Na Portugalskem so si zastavili naslednje cilje: izboljšati inovativno dejavnost podjetij </w:t>
      </w:r>
      <w:r w:rsidR="00477051" w:rsidRPr="000D5094">
        <w:rPr>
          <w:rFonts w:cs="Arial"/>
          <w:sz w:val="22"/>
          <w:szCs w:val="22"/>
        </w:rPr>
        <w:t>z krepitvijo njihovih upravljav</w:t>
      </w:r>
      <w:r w:rsidRPr="000D5094">
        <w:rPr>
          <w:rFonts w:cs="Arial"/>
          <w:sz w:val="22"/>
          <w:szCs w:val="22"/>
        </w:rPr>
        <w:t>skih in tehnoloških zmogljivosti, podpreti ustanavljanjem novih podjetij v visokotehnoloških sektorjih, zagotoviti močne povezav med znanostjo in industrijo, vključiti ključne akterje v proces oblikovanja in implementacije raziskovalno-razvojnih agend, spodbuditi zaposlovanje raziskovalcev v podjetniškem sektorju, ter promovirati razvoj človeškega kapitala.</w:t>
      </w:r>
    </w:p>
    <w:p w14:paraId="1557E4CC" w14:textId="77777777" w:rsidR="00E11588" w:rsidRPr="000D5094" w:rsidRDefault="00E11588" w:rsidP="000D5094">
      <w:pPr>
        <w:spacing w:line="276" w:lineRule="auto"/>
        <w:jc w:val="both"/>
        <w:rPr>
          <w:rFonts w:cs="Arial"/>
          <w:sz w:val="22"/>
          <w:szCs w:val="22"/>
        </w:rPr>
      </w:pPr>
    </w:p>
    <w:p w14:paraId="67F1324F" w14:textId="77777777" w:rsidR="00E11588" w:rsidRPr="000D5094" w:rsidRDefault="00E11588" w:rsidP="000D5094">
      <w:pPr>
        <w:spacing w:line="276" w:lineRule="auto"/>
        <w:jc w:val="both"/>
        <w:rPr>
          <w:rFonts w:cs="Arial"/>
          <w:sz w:val="22"/>
          <w:szCs w:val="22"/>
        </w:rPr>
      </w:pPr>
    </w:p>
    <w:p w14:paraId="2B23F67D" w14:textId="77777777" w:rsidR="00E11588" w:rsidRPr="000D5094" w:rsidRDefault="00E11588" w:rsidP="000D5094">
      <w:pPr>
        <w:spacing w:line="276" w:lineRule="auto"/>
        <w:jc w:val="both"/>
        <w:rPr>
          <w:rFonts w:cs="Arial"/>
          <w:sz w:val="22"/>
          <w:szCs w:val="22"/>
        </w:rPr>
      </w:pPr>
    </w:p>
    <w:p w14:paraId="1DB3E192" w14:textId="77777777" w:rsidR="00E11588" w:rsidRPr="000D5094" w:rsidRDefault="00E11588" w:rsidP="000D5094">
      <w:pPr>
        <w:spacing w:line="276" w:lineRule="auto"/>
        <w:jc w:val="both"/>
        <w:rPr>
          <w:rFonts w:cs="Arial"/>
          <w:b/>
          <w:sz w:val="22"/>
          <w:szCs w:val="22"/>
        </w:rPr>
      </w:pPr>
      <w:r w:rsidRPr="000D5094">
        <w:rPr>
          <w:rFonts w:cs="Arial"/>
          <w:b/>
          <w:sz w:val="22"/>
          <w:szCs w:val="22"/>
        </w:rPr>
        <w:t>6. PRESOJA POSLEDIC, KI JIH BO IMEL SPREJEM ZAKONA:</w:t>
      </w:r>
    </w:p>
    <w:p w14:paraId="18E14E72" w14:textId="77777777" w:rsidR="00E11588" w:rsidRPr="000D5094" w:rsidRDefault="00E11588" w:rsidP="000D5094">
      <w:pPr>
        <w:spacing w:line="276" w:lineRule="auto"/>
        <w:jc w:val="both"/>
        <w:rPr>
          <w:rFonts w:cs="Arial"/>
          <w:b/>
          <w:sz w:val="22"/>
          <w:szCs w:val="22"/>
        </w:rPr>
      </w:pPr>
      <w:r w:rsidRPr="000D5094">
        <w:rPr>
          <w:rFonts w:cs="Arial"/>
          <w:b/>
          <w:sz w:val="22"/>
          <w:szCs w:val="22"/>
        </w:rPr>
        <w:t xml:space="preserve">6.1 Presoja administrativnih posledic: </w:t>
      </w:r>
    </w:p>
    <w:p w14:paraId="168B2BEE" w14:textId="77777777" w:rsidR="00E11588" w:rsidRPr="000D5094" w:rsidRDefault="00E11588" w:rsidP="000D5094">
      <w:pPr>
        <w:spacing w:line="276" w:lineRule="auto"/>
        <w:jc w:val="both"/>
        <w:rPr>
          <w:rFonts w:cs="Arial"/>
          <w:sz w:val="22"/>
          <w:szCs w:val="22"/>
        </w:rPr>
      </w:pPr>
    </w:p>
    <w:p w14:paraId="74210BFF" w14:textId="7CEC6051" w:rsidR="00E11588" w:rsidRPr="000D5094" w:rsidRDefault="00E11588" w:rsidP="000D5094">
      <w:pPr>
        <w:spacing w:line="276" w:lineRule="auto"/>
        <w:jc w:val="both"/>
        <w:rPr>
          <w:rFonts w:cs="Arial"/>
          <w:sz w:val="22"/>
          <w:szCs w:val="22"/>
        </w:rPr>
      </w:pPr>
      <w:r w:rsidRPr="000D5094">
        <w:rPr>
          <w:rFonts w:cs="Arial"/>
          <w:sz w:val="22"/>
          <w:szCs w:val="22"/>
        </w:rPr>
        <w:t xml:space="preserve">Predlog zakona ureja nejasnosti in nedoslednosti dosedanje zakonske ureditve. Ne uvaja novih administrativnih postopkov, znatno pa zmanjšuje administrativna bremena predvsem s povečevanjem avtonomije javnih raziskovalnih organizacij. Na podlagi dodeljene avtonomije bodo </w:t>
      </w:r>
      <w:r w:rsidR="00422289" w:rsidRPr="000D5094">
        <w:rPr>
          <w:rFonts w:cs="Arial"/>
          <w:sz w:val="22"/>
          <w:szCs w:val="22"/>
        </w:rPr>
        <w:t xml:space="preserve">JRO </w:t>
      </w:r>
      <w:r w:rsidRPr="000D5094">
        <w:rPr>
          <w:rFonts w:cs="Arial"/>
          <w:sz w:val="22"/>
          <w:szCs w:val="22"/>
        </w:rPr>
        <w:t>lahko samostojno urejali zadeve na nekaterih področjih, kjer so se do sedaj postopki izvajali na nivoju države. Glede na ohranjene vzvode nadzora s strani ustanovitelja, bo takšna ureditev prinesla boljše in racionalnejše upravljanje institucij.</w:t>
      </w:r>
    </w:p>
    <w:p w14:paraId="32D61ADE" w14:textId="77777777" w:rsidR="00E11588" w:rsidRPr="000D5094" w:rsidRDefault="00E11588" w:rsidP="000D5094">
      <w:pPr>
        <w:spacing w:line="276" w:lineRule="auto"/>
        <w:jc w:val="both"/>
        <w:rPr>
          <w:rFonts w:cs="Arial"/>
          <w:sz w:val="22"/>
          <w:szCs w:val="22"/>
        </w:rPr>
      </w:pPr>
    </w:p>
    <w:p w14:paraId="5AD17969" w14:textId="261A874C" w:rsidR="00E11588" w:rsidRPr="000D5094" w:rsidRDefault="00E11588" w:rsidP="000D5094">
      <w:pPr>
        <w:spacing w:line="276" w:lineRule="auto"/>
        <w:jc w:val="both"/>
        <w:rPr>
          <w:rFonts w:cs="Arial"/>
          <w:sz w:val="22"/>
          <w:szCs w:val="22"/>
        </w:rPr>
      </w:pPr>
      <w:r w:rsidRPr="000D5094">
        <w:rPr>
          <w:rFonts w:cs="Arial"/>
          <w:sz w:val="22"/>
          <w:szCs w:val="22"/>
        </w:rPr>
        <w:t xml:space="preserve">Zakon </w:t>
      </w:r>
      <w:r w:rsidR="003B6652" w:rsidRPr="000D5094">
        <w:rPr>
          <w:rFonts w:cs="Arial"/>
          <w:sz w:val="22"/>
          <w:szCs w:val="22"/>
        </w:rPr>
        <w:t xml:space="preserve">na novo opredeljuje </w:t>
      </w:r>
      <w:r w:rsidRPr="000D5094">
        <w:rPr>
          <w:rFonts w:cs="Arial"/>
          <w:sz w:val="22"/>
          <w:szCs w:val="22"/>
        </w:rPr>
        <w:t xml:space="preserve">svetovalni organ vlade, ki je predviden kot Razvojni svet </w:t>
      </w:r>
      <w:r w:rsidR="000813D7" w:rsidRPr="000D5094">
        <w:rPr>
          <w:rFonts w:cs="Arial"/>
          <w:sz w:val="22"/>
          <w:szCs w:val="22"/>
        </w:rPr>
        <w:t>R</w:t>
      </w:r>
      <w:r w:rsidRPr="000D5094">
        <w:rPr>
          <w:rFonts w:cs="Arial"/>
          <w:sz w:val="22"/>
          <w:szCs w:val="22"/>
        </w:rPr>
        <w:t xml:space="preserve">epublike Slovenije. V primerjavi z obstoječim Svetom za znanost in tehnologijo je nova formacija </w:t>
      </w:r>
      <w:r w:rsidR="00422289" w:rsidRPr="000D5094">
        <w:rPr>
          <w:rFonts w:cs="Arial"/>
          <w:sz w:val="22"/>
          <w:szCs w:val="22"/>
        </w:rPr>
        <w:t>sestavljena iz več predstavnikov resorjev, ki bodo horizontalno vključen</w:t>
      </w:r>
      <w:r w:rsidR="00190935" w:rsidRPr="000D5094">
        <w:rPr>
          <w:rFonts w:cs="Arial"/>
          <w:sz w:val="22"/>
          <w:szCs w:val="22"/>
        </w:rPr>
        <w:t>i</w:t>
      </w:r>
      <w:r w:rsidR="00422289" w:rsidRPr="000D5094">
        <w:rPr>
          <w:rFonts w:cs="Arial"/>
          <w:sz w:val="22"/>
          <w:szCs w:val="22"/>
        </w:rPr>
        <w:t xml:space="preserve"> v oblikovanje in financiranje znanstvenorazisk</w:t>
      </w:r>
      <w:r w:rsidR="009324F7" w:rsidRPr="000D5094">
        <w:rPr>
          <w:rFonts w:cs="Arial"/>
          <w:sz w:val="22"/>
          <w:szCs w:val="22"/>
        </w:rPr>
        <w:t>ov</w:t>
      </w:r>
      <w:r w:rsidR="00422289" w:rsidRPr="000D5094">
        <w:rPr>
          <w:rFonts w:cs="Arial"/>
          <w:sz w:val="22"/>
          <w:szCs w:val="22"/>
        </w:rPr>
        <w:t xml:space="preserve">alne in inovacijske dejavnosti ter </w:t>
      </w:r>
      <w:r w:rsidRPr="000D5094">
        <w:rPr>
          <w:rFonts w:cs="Arial"/>
          <w:sz w:val="22"/>
          <w:szCs w:val="22"/>
        </w:rPr>
        <w:t>ključnih predstavnikov tako javnega kot zasebnega sektorja.</w:t>
      </w:r>
    </w:p>
    <w:p w14:paraId="312B84EA" w14:textId="77777777" w:rsidR="00E11588" w:rsidRPr="000D5094" w:rsidRDefault="00E11588" w:rsidP="000D5094">
      <w:pPr>
        <w:spacing w:line="276" w:lineRule="auto"/>
        <w:jc w:val="both"/>
        <w:rPr>
          <w:rFonts w:cs="Arial"/>
          <w:sz w:val="22"/>
          <w:szCs w:val="22"/>
        </w:rPr>
      </w:pPr>
    </w:p>
    <w:p w14:paraId="6D96E1B1" w14:textId="7026760E" w:rsidR="00E11588" w:rsidRPr="000D5094" w:rsidRDefault="00E11588" w:rsidP="000D5094">
      <w:pPr>
        <w:spacing w:line="276" w:lineRule="auto"/>
        <w:jc w:val="both"/>
        <w:rPr>
          <w:rFonts w:cs="Arial"/>
          <w:sz w:val="22"/>
          <w:szCs w:val="22"/>
        </w:rPr>
      </w:pPr>
      <w:r w:rsidRPr="000D5094">
        <w:rPr>
          <w:rFonts w:cs="Arial"/>
          <w:sz w:val="22"/>
          <w:szCs w:val="22"/>
        </w:rPr>
        <w:t>Zakon opredeljuje tudi možnost neposrednega priznavanja evalvacij, ki so opravljene v okviru mednarodnih razpisov in instrumentov financiranja znanstvenoraziskovalnih in inovacijskih aktivnosti, kar omogoča privzem že opravljenih evalvacij in neposredno financiranje</w:t>
      </w:r>
      <w:r w:rsidR="00664C58" w:rsidRPr="000D5094">
        <w:rPr>
          <w:rFonts w:cs="Arial"/>
          <w:sz w:val="22"/>
          <w:szCs w:val="22"/>
        </w:rPr>
        <w:t>. Poenostavljeni bodo tudi načini sinergične uporabe sredstev iz različnih virov.</w:t>
      </w:r>
    </w:p>
    <w:p w14:paraId="505D3797" w14:textId="77777777" w:rsidR="00E87B05" w:rsidRPr="000D5094" w:rsidRDefault="00E87B05" w:rsidP="000D5094">
      <w:pPr>
        <w:spacing w:line="276" w:lineRule="auto"/>
        <w:jc w:val="both"/>
        <w:rPr>
          <w:rFonts w:cs="Arial"/>
          <w:sz w:val="22"/>
          <w:szCs w:val="22"/>
        </w:rPr>
      </w:pPr>
    </w:p>
    <w:p w14:paraId="232A721A" w14:textId="657514B0" w:rsidR="003B6652" w:rsidRPr="000D5094" w:rsidRDefault="003B6652" w:rsidP="000D5094">
      <w:pPr>
        <w:spacing w:line="276" w:lineRule="auto"/>
        <w:jc w:val="both"/>
        <w:rPr>
          <w:rFonts w:cs="Arial"/>
          <w:sz w:val="22"/>
          <w:szCs w:val="22"/>
        </w:rPr>
      </w:pPr>
      <w:r w:rsidRPr="000D5094">
        <w:rPr>
          <w:rFonts w:cs="Arial"/>
          <w:sz w:val="22"/>
          <w:szCs w:val="22"/>
        </w:rPr>
        <w:t xml:space="preserve">Zakon krepi nekatera področja urejanja, kot na primer internacionalizacijo, sodelovanje s slovenskimi zamejskimi raziskovalnimi organizacijami in slovenskimi raziskovalci živečimi v tujini, in </w:t>
      </w:r>
      <w:r w:rsidR="00664C58" w:rsidRPr="000D5094">
        <w:rPr>
          <w:rFonts w:cs="Arial"/>
          <w:sz w:val="22"/>
          <w:szCs w:val="22"/>
        </w:rPr>
        <w:t xml:space="preserve">pogajanja </w:t>
      </w:r>
      <w:r w:rsidRPr="000D5094">
        <w:rPr>
          <w:rFonts w:cs="Arial"/>
          <w:sz w:val="22"/>
          <w:szCs w:val="22"/>
        </w:rPr>
        <w:t>z raziskovalnimi organizacijami glede njihovih ciljev, opredeljenih v šest letni pogodbi o financiranju</w:t>
      </w:r>
      <w:r w:rsidR="00190935" w:rsidRPr="000D5094">
        <w:rPr>
          <w:rFonts w:cs="Arial"/>
          <w:sz w:val="22"/>
          <w:szCs w:val="22"/>
        </w:rPr>
        <w:t xml:space="preserve"> znanstvenoraziskovalne dejavnosti</w:t>
      </w:r>
      <w:r w:rsidRPr="000D5094">
        <w:rPr>
          <w:rFonts w:cs="Arial"/>
          <w:sz w:val="22"/>
          <w:szCs w:val="22"/>
        </w:rPr>
        <w:t xml:space="preserve">. Posodablja se tudi način dela </w:t>
      </w:r>
      <w:r w:rsidRPr="000D5094">
        <w:rPr>
          <w:rFonts w:cs="Arial"/>
          <w:sz w:val="22"/>
          <w:szCs w:val="22"/>
        </w:rPr>
        <w:lastRenderedPageBreak/>
        <w:t xml:space="preserve">ARRS. S povečevanjem sredstev za znanstvenoraziskovalno dejavnost se bodo oblikovali tudi novi inštrumenti, kar bo zahtevalo dodatno krepitev podpornega okolja, predvsem ministrstva pristojnega za znanost in ARRS. Za obvladovanje teh nalog je potrebno ministrstvo in ARRS okrepiti s </w:t>
      </w:r>
      <w:r w:rsidR="004C3B5D" w:rsidRPr="000D5094">
        <w:rPr>
          <w:rFonts w:cs="Arial"/>
          <w:sz w:val="22"/>
          <w:szCs w:val="22"/>
        </w:rPr>
        <w:t>2</w:t>
      </w:r>
      <w:r w:rsidRPr="000D5094">
        <w:rPr>
          <w:rFonts w:cs="Arial"/>
          <w:sz w:val="22"/>
          <w:szCs w:val="22"/>
        </w:rPr>
        <w:t xml:space="preserve">5 novimi ljudmi s kompetencami na področju </w:t>
      </w:r>
      <w:r w:rsidR="00190935" w:rsidRPr="000D5094">
        <w:rPr>
          <w:rFonts w:cs="Arial"/>
          <w:sz w:val="22"/>
          <w:szCs w:val="22"/>
        </w:rPr>
        <w:t>oblikovanja in izvajanja javnih politik</w:t>
      </w:r>
      <w:r w:rsidRPr="000D5094">
        <w:rPr>
          <w:rFonts w:cs="Arial"/>
          <w:sz w:val="22"/>
          <w:szCs w:val="22"/>
        </w:rPr>
        <w:t xml:space="preserve"> in vzpostavljanja informacijske podpore procesom v znanstvenoraziskovalni dejavnosti. </w:t>
      </w:r>
    </w:p>
    <w:p w14:paraId="2E68058C" w14:textId="77777777" w:rsidR="00E11588" w:rsidRPr="000D5094" w:rsidRDefault="00E11588" w:rsidP="000D5094">
      <w:pPr>
        <w:spacing w:line="276" w:lineRule="auto"/>
        <w:jc w:val="both"/>
        <w:rPr>
          <w:rFonts w:cs="Arial"/>
          <w:sz w:val="22"/>
          <w:szCs w:val="22"/>
        </w:rPr>
      </w:pPr>
    </w:p>
    <w:p w14:paraId="67A984E1" w14:textId="77777777" w:rsidR="00E11588" w:rsidRPr="000D5094" w:rsidRDefault="00E11588" w:rsidP="000D5094">
      <w:pPr>
        <w:spacing w:line="276" w:lineRule="auto"/>
        <w:jc w:val="both"/>
        <w:rPr>
          <w:rFonts w:cs="Arial"/>
          <w:b/>
          <w:sz w:val="22"/>
          <w:szCs w:val="22"/>
        </w:rPr>
      </w:pPr>
      <w:r w:rsidRPr="000D5094">
        <w:rPr>
          <w:rFonts w:cs="Arial"/>
          <w:b/>
          <w:sz w:val="22"/>
          <w:szCs w:val="22"/>
        </w:rPr>
        <w:t>6.2 Presoja posledic za okolje, vključno s prostorskimi in varstvenimi vidiki:</w:t>
      </w:r>
    </w:p>
    <w:p w14:paraId="6D5B8E57" w14:textId="77777777" w:rsidR="00E11588" w:rsidRPr="000D5094" w:rsidRDefault="00E11588" w:rsidP="000D5094">
      <w:pPr>
        <w:spacing w:line="276" w:lineRule="auto"/>
        <w:jc w:val="both"/>
        <w:rPr>
          <w:rFonts w:cs="Arial"/>
          <w:b/>
          <w:sz w:val="22"/>
          <w:szCs w:val="22"/>
        </w:rPr>
      </w:pPr>
    </w:p>
    <w:p w14:paraId="6C70A14E" w14:textId="77777777" w:rsidR="00E11588" w:rsidRPr="000D5094" w:rsidRDefault="00E11588" w:rsidP="000D5094">
      <w:pPr>
        <w:spacing w:line="276" w:lineRule="auto"/>
        <w:jc w:val="both"/>
        <w:rPr>
          <w:rFonts w:cs="Arial"/>
          <w:sz w:val="22"/>
          <w:szCs w:val="22"/>
        </w:rPr>
      </w:pPr>
      <w:r w:rsidRPr="000D5094">
        <w:rPr>
          <w:rFonts w:cs="Arial"/>
          <w:sz w:val="22"/>
          <w:szCs w:val="22"/>
        </w:rPr>
        <w:t>Predlog zakona nima posledic za okolje, vključno s prostorskimi in varnostnimi vidiki.</w:t>
      </w:r>
    </w:p>
    <w:p w14:paraId="37E9175C" w14:textId="77777777" w:rsidR="00E11588" w:rsidRPr="000D5094" w:rsidRDefault="00E11588" w:rsidP="000D5094">
      <w:pPr>
        <w:spacing w:line="276" w:lineRule="auto"/>
        <w:jc w:val="both"/>
        <w:rPr>
          <w:rFonts w:cs="Arial"/>
          <w:sz w:val="22"/>
          <w:szCs w:val="22"/>
        </w:rPr>
      </w:pPr>
    </w:p>
    <w:p w14:paraId="0431FF2A" w14:textId="77777777" w:rsidR="00E11588" w:rsidRPr="000D5094" w:rsidRDefault="00E11588" w:rsidP="000D5094">
      <w:pPr>
        <w:spacing w:line="276" w:lineRule="auto"/>
        <w:jc w:val="both"/>
        <w:rPr>
          <w:rFonts w:cs="Arial"/>
          <w:b/>
          <w:sz w:val="22"/>
          <w:szCs w:val="22"/>
        </w:rPr>
      </w:pPr>
      <w:r w:rsidRPr="000D5094">
        <w:rPr>
          <w:rFonts w:cs="Arial"/>
          <w:b/>
          <w:sz w:val="22"/>
          <w:szCs w:val="22"/>
        </w:rPr>
        <w:t>6.3 Presoja posledic za gospodarstvo:</w:t>
      </w:r>
    </w:p>
    <w:p w14:paraId="0D16A077" w14:textId="77777777" w:rsidR="00E11588" w:rsidRPr="000D5094" w:rsidRDefault="00E11588" w:rsidP="000D5094">
      <w:pPr>
        <w:spacing w:line="276" w:lineRule="auto"/>
        <w:jc w:val="both"/>
        <w:rPr>
          <w:rFonts w:cs="Arial"/>
          <w:sz w:val="22"/>
          <w:szCs w:val="22"/>
        </w:rPr>
      </w:pPr>
    </w:p>
    <w:p w14:paraId="38169D2B"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Predlog zakona ureja pomemben del znanstvenoraziskovalnega in inovacijskega sistema. Prvenstveno ureja področje znanstvenoraziskovalne dejavnosti, vendar s pomembnimi </w:t>
      </w:r>
      <w:r w:rsidR="006B67A2" w:rsidRPr="000D5094">
        <w:rPr>
          <w:rFonts w:cs="Arial"/>
          <w:sz w:val="22"/>
          <w:szCs w:val="22"/>
        </w:rPr>
        <w:t xml:space="preserve">navezavami </w:t>
      </w:r>
      <w:r w:rsidRPr="000D5094">
        <w:rPr>
          <w:rFonts w:cs="Arial"/>
          <w:sz w:val="22"/>
          <w:szCs w:val="22"/>
        </w:rPr>
        <w:t>na področj</w:t>
      </w:r>
      <w:r w:rsidR="006B67A2" w:rsidRPr="000D5094">
        <w:rPr>
          <w:rFonts w:cs="Arial"/>
          <w:sz w:val="22"/>
          <w:szCs w:val="22"/>
        </w:rPr>
        <w:t>e</w:t>
      </w:r>
      <w:r w:rsidRPr="000D5094">
        <w:rPr>
          <w:rFonts w:cs="Arial"/>
          <w:sz w:val="22"/>
          <w:szCs w:val="22"/>
        </w:rPr>
        <w:t xml:space="preserve"> prenosa znanja (upravljanje z intelektualno lastnino, povezovanje na ravni strategij,  Razvojni svet Republike Slovenije). S krepitvijo raziskovalnega potenciala na javnih raziskovalnih organizacijah se bo krepil tudi obseg neposrednega sodelovanja z gospodarstvom in komercializacijo pridobljenega znanja.</w:t>
      </w:r>
    </w:p>
    <w:p w14:paraId="56984D57" w14:textId="77777777" w:rsidR="00E11588" w:rsidRPr="000D5094" w:rsidRDefault="00E11588" w:rsidP="000D5094">
      <w:pPr>
        <w:spacing w:line="276" w:lineRule="auto"/>
        <w:jc w:val="both"/>
        <w:rPr>
          <w:rFonts w:cs="Arial"/>
          <w:sz w:val="22"/>
          <w:szCs w:val="22"/>
        </w:rPr>
      </w:pPr>
    </w:p>
    <w:p w14:paraId="2BDBF0D4"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V zakonu je opredeljen način ustanavljanja poslovnih subjektov, ki izhajajo iz znanja, pridobljenega skozi raziskave, ki se izvajajo na </w:t>
      </w:r>
      <w:r w:rsidR="006B67A2" w:rsidRPr="000D5094">
        <w:rPr>
          <w:rFonts w:cs="Arial"/>
          <w:sz w:val="22"/>
          <w:szCs w:val="22"/>
        </w:rPr>
        <w:t>javnih raziskovalnih organizacijah</w:t>
      </w:r>
      <w:r w:rsidRPr="000D5094">
        <w:rPr>
          <w:rFonts w:cs="Arial"/>
          <w:sz w:val="22"/>
          <w:szCs w:val="22"/>
        </w:rPr>
        <w:t>. Opredeljeno je področje, na katerem je dovoljeno ustanavljanje takšnih gospodarskih subjektov (ob soglasju ustanovitelja), kar omogoča nadzor nad ustanavljanjem tovrstnih subjektov. Ustanavljanje je omejeno zgolj na subjekte, ki služijo prenosu znanja.</w:t>
      </w:r>
    </w:p>
    <w:p w14:paraId="2FB2AFE9" w14:textId="77777777" w:rsidR="00E11588" w:rsidRPr="000D5094" w:rsidRDefault="00E11588" w:rsidP="000D5094">
      <w:pPr>
        <w:spacing w:line="276" w:lineRule="auto"/>
        <w:jc w:val="both"/>
        <w:rPr>
          <w:rFonts w:cs="Arial"/>
          <w:sz w:val="22"/>
          <w:szCs w:val="22"/>
        </w:rPr>
      </w:pPr>
    </w:p>
    <w:p w14:paraId="75134EA4" w14:textId="77777777" w:rsidR="00E11588" w:rsidRPr="000D5094" w:rsidRDefault="00E11588" w:rsidP="000D5094">
      <w:pPr>
        <w:spacing w:line="276" w:lineRule="auto"/>
        <w:jc w:val="both"/>
        <w:rPr>
          <w:rFonts w:cs="Arial"/>
          <w:b/>
          <w:sz w:val="22"/>
          <w:szCs w:val="22"/>
        </w:rPr>
      </w:pPr>
      <w:r w:rsidRPr="000D5094">
        <w:rPr>
          <w:rFonts w:cs="Arial"/>
          <w:b/>
          <w:sz w:val="22"/>
          <w:szCs w:val="22"/>
        </w:rPr>
        <w:t>6.4 Presoja posledic za socialno področje:</w:t>
      </w:r>
    </w:p>
    <w:p w14:paraId="00BCD0FC" w14:textId="77777777" w:rsidR="00E11588" w:rsidRPr="000D5094" w:rsidRDefault="00E11588" w:rsidP="000D5094">
      <w:pPr>
        <w:spacing w:line="276" w:lineRule="auto"/>
        <w:jc w:val="both"/>
        <w:rPr>
          <w:rFonts w:cs="Arial"/>
          <w:b/>
          <w:sz w:val="22"/>
          <w:szCs w:val="22"/>
        </w:rPr>
      </w:pPr>
    </w:p>
    <w:p w14:paraId="66A9FA22" w14:textId="17945D04" w:rsidR="00E11588" w:rsidRPr="000D5094" w:rsidRDefault="00E11588" w:rsidP="000D5094">
      <w:pPr>
        <w:spacing w:line="276" w:lineRule="auto"/>
        <w:jc w:val="both"/>
        <w:rPr>
          <w:rFonts w:cs="Arial"/>
          <w:sz w:val="22"/>
          <w:szCs w:val="22"/>
        </w:rPr>
      </w:pPr>
      <w:r w:rsidRPr="000D5094">
        <w:rPr>
          <w:rFonts w:cs="Arial"/>
          <w:sz w:val="22"/>
          <w:szCs w:val="22"/>
        </w:rPr>
        <w:t xml:space="preserve">Predlog zakona na področje sociale posega predvsem na področju </w:t>
      </w:r>
      <w:r w:rsidR="006B67A2" w:rsidRPr="000D5094">
        <w:rPr>
          <w:rFonts w:cs="Arial"/>
          <w:sz w:val="22"/>
          <w:szCs w:val="22"/>
        </w:rPr>
        <w:t xml:space="preserve">boljšega </w:t>
      </w:r>
      <w:r w:rsidRPr="000D5094">
        <w:rPr>
          <w:rFonts w:cs="Arial"/>
          <w:sz w:val="22"/>
          <w:szCs w:val="22"/>
        </w:rPr>
        <w:t xml:space="preserve">urejanja položaja raziskovalcev. V </w:t>
      </w:r>
      <w:r w:rsidR="006B67A2" w:rsidRPr="000D5094">
        <w:rPr>
          <w:rFonts w:cs="Arial"/>
          <w:sz w:val="22"/>
          <w:szCs w:val="22"/>
        </w:rPr>
        <w:t>nj</w:t>
      </w:r>
      <w:r w:rsidRPr="000D5094">
        <w:rPr>
          <w:rFonts w:cs="Arial"/>
          <w:sz w:val="22"/>
          <w:szCs w:val="22"/>
        </w:rPr>
        <w:t>em je določeno, da je za razisk</w:t>
      </w:r>
      <w:r w:rsidR="00617285" w:rsidRPr="000D5094">
        <w:rPr>
          <w:rFonts w:cs="Arial"/>
          <w:sz w:val="22"/>
          <w:szCs w:val="22"/>
        </w:rPr>
        <w:t>ov</w:t>
      </w:r>
      <w:r w:rsidRPr="000D5094">
        <w:rPr>
          <w:rFonts w:cs="Arial"/>
          <w:sz w:val="22"/>
          <w:szCs w:val="22"/>
        </w:rPr>
        <w:t xml:space="preserve">alce </w:t>
      </w:r>
      <w:r w:rsidR="00332AB6" w:rsidRPr="000D5094">
        <w:rPr>
          <w:rFonts w:cs="Arial"/>
          <w:sz w:val="22"/>
          <w:szCs w:val="22"/>
        </w:rPr>
        <w:t xml:space="preserve">na </w:t>
      </w:r>
      <w:r w:rsidR="00664C58" w:rsidRPr="000D5094">
        <w:rPr>
          <w:rFonts w:cs="Arial"/>
          <w:sz w:val="22"/>
          <w:szCs w:val="22"/>
        </w:rPr>
        <w:t>JRZ</w:t>
      </w:r>
      <w:r w:rsidR="00332AB6" w:rsidRPr="000D5094">
        <w:rPr>
          <w:rFonts w:cs="Arial"/>
          <w:sz w:val="22"/>
          <w:szCs w:val="22"/>
        </w:rPr>
        <w:t xml:space="preserve"> </w:t>
      </w:r>
      <w:r w:rsidRPr="000D5094">
        <w:rPr>
          <w:rFonts w:cs="Arial"/>
          <w:sz w:val="22"/>
          <w:szCs w:val="22"/>
        </w:rPr>
        <w:t xml:space="preserve">mogoča dopolnilna zaposlitev (največ do 20%) tudi pri istem delodajalcu, če so za to razpoložljiva sredstva, </w:t>
      </w:r>
      <w:r w:rsidR="006B67A2" w:rsidRPr="000D5094">
        <w:rPr>
          <w:rFonts w:cs="Arial"/>
          <w:sz w:val="22"/>
          <w:szCs w:val="22"/>
        </w:rPr>
        <w:t xml:space="preserve">ki niso del </w:t>
      </w:r>
      <w:r w:rsidR="004D18DA" w:rsidRPr="000D5094">
        <w:rPr>
          <w:rFonts w:cs="Arial"/>
          <w:sz w:val="22"/>
          <w:szCs w:val="22"/>
        </w:rPr>
        <w:t xml:space="preserve">državnega financiranja znanstvenoraziskovalne dejavnosti. </w:t>
      </w:r>
      <w:r w:rsidR="006B67A2" w:rsidRPr="000D5094">
        <w:rPr>
          <w:rFonts w:cs="Arial"/>
          <w:sz w:val="22"/>
          <w:szCs w:val="22"/>
        </w:rPr>
        <w:t xml:space="preserve">Pod enakimi pogoji omogoča </w:t>
      </w:r>
      <w:r w:rsidRPr="000D5094">
        <w:rPr>
          <w:rFonts w:cs="Arial"/>
          <w:sz w:val="22"/>
          <w:szCs w:val="22"/>
        </w:rPr>
        <w:t xml:space="preserve">možnost plačila raziskovalcem do dvokratnika osnovne plače, kar je ključnega pomena za stimuliranje raziskovalcev za </w:t>
      </w:r>
      <w:r w:rsidR="006B67A2" w:rsidRPr="000D5094">
        <w:rPr>
          <w:rFonts w:cs="Arial"/>
          <w:sz w:val="22"/>
          <w:szCs w:val="22"/>
        </w:rPr>
        <w:t xml:space="preserve">tesnejše </w:t>
      </w:r>
      <w:r w:rsidRPr="000D5094">
        <w:rPr>
          <w:rFonts w:cs="Arial"/>
          <w:sz w:val="22"/>
          <w:szCs w:val="22"/>
        </w:rPr>
        <w:t>vključevanje tako v mednarodno okolje,</w:t>
      </w:r>
      <w:r w:rsidR="006B67A2" w:rsidRPr="000D5094">
        <w:rPr>
          <w:rFonts w:cs="Arial"/>
          <w:sz w:val="22"/>
          <w:szCs w:val="22"/>
        </w:rPr>
        <w:t xml:space="preserve"> in za bolj intenzivno </w:t>
      </w:r>
      <w:r w:rsidRPr="000D5094">
        <w:rPr>
          <w:rFonts w:cs="Arial"/>
          <w:sz w:val="22"/>
          <w:szCs w:val="22"/>
        </w:rPr>
        <w:t>sodelovanje s končnimi uporabniki</w:t>
      </w:r>
      <w:r w:rsidR="006B67A2" w:rsidRPr="000D5094">
        <w:rPr>
          <w:rFonts w:cs="Arial"/>
          <w:sz w:val="22"/>
          <w:szCs w:val="22"/>
        </w:rPr>
        <w:t xml:space="preserve"> (prenos znanja)</w:t>
      </w:r>
      <w:r w:rsidRPr="000D5094">
        <w:rPr>
          <w:rFonts w:cs="Arial"/>
          <w:sz w:val="22"/>
          <w:szCs w:val="22"/>
        </w:rPr>
        <w:t xml:space="preserve">. Zgornja meja </w:t>
      </w:r>
      <w:r w:rsidR="006B67A2" w:rsidRPr="000D5094">
        <w:rPr>
          <w:rFonts w:cs="Arial"/>
          <w:sz w:val="22"/>
          <w:szCs w:val="22"/>
        </w:rPr>
        <w:t xml:space="preserve">plačila je </w:t>
      </w:r>
      <w:r w:rsidRPr="000D5094">
        <w:rPr>
          <w:rFonts w:cs="Arial"/>
          <w:sz w:val="22"/>
          <w:szCs w:val="22"/>
        </w:rPr>
        <w:t>določena kumulativno za vse prejemke.</w:t>
      </w:r>
    </w:p>
    <w:p w14:paraId="21EDD919" w14:textId="77777777" w:rsidR="00E11588" w:rsidRPr="000D5094" w:rsidRDefault="00E11588" w:rsidP="000D5094">
      <w:pPr>
        <w:spacing w:line="276" w:lineRule="auto"/>
        <w:jc w:val="both"/>
        <w:rPr>
          <w:rFonts w:cs="Arial"/>
          <w:sz w:val="22"/>
          <w:szCs w:val="22"/>
        </w:rPr>
      </w:pPr>
    </w:p>
    <w:p w14:paraId="095FF80F" w14:textId="459C49E0" w:rsidR="00E11588" w:rsidRPr="000D5094" w:rsidRDefault="00E11588" w:rsidP="000D5094">
      <w:pPr>
        <w:spacing w:line="276" w:lineRule="auto"/>
        <w:jc w:val="both"/>
        <w:rPr>
          <w:rFonts w:cs="Arial"/>
          <w:sz w:val="22"/>
          <w:szCs w:val="22"/>
        </w:rPr>
      </w:pPr>
      <w:r w:rsidRPr="000D5094">
        <w:rPr>
          <w:rFonts w:cs="Arial"/>
          <w:sz w:val="22"/>
          <w:szCs w:val="22"/>
        </w:rPr>
        <w:t xml:space="preserve">Zakon ustrezno naslavlja tudi specifike znanstvenoraziskovalnega dela pri zaposlovanju za določen čas oz. projektno delo. Znanstvenoraziskovalno delo je namreč </w:t>
      </w:r>
      <w:r w:rsidR="00617285" w:rsidRPr="000D5094">
        <w:rPr>
          <w:rFonts w:cs="Arial"/>
          <w:sz w:val="22"/>
          <w:szCs w:val="22"/>
        </w:rPr>
        <w:t>v večjem delu</w:t>
      </w:r>
      <w:r w:rsidRPr="000D5094">
        <w:rPr>
          <w:rFonts w:cs="Arial"/>
          <w:sz w:val="22"/>
          <w:szCs w:val="22"/>
        </w:rPr>
        <w:t xml:space="preserve"> vezano na projekte</w:t>
      </w:r>
      <w:r w:rsidR="006B50C0" w:rsidRPr="000D5094">
        <w:rPr>
          <w:rFonts w:cs="Arial"/>
          <w:sz w:val="22"/>
          <w:szCs w:val="22"/>
        </w:rPr>
        <w:t>.</w:t>
      </w:r>
      <w:r w:rsidRPr="000D5094">
        <w:rPr>
          <w:rFonts w:cs="Arial"/>
          <w:sz w:val="22"/>
          <w:szCs w:val="22"/>
        </w:rPr>
        <w:t xml:space="preserve">  </w:t>
      </w:r>
    </w:p>
    <w:p w14:paraId="41BC0A67" w14:textId="77777777" w:rsidR="00E11588" w:rsidRPr="000D5094" w:rsidRDefault="00E11588" w:rsidP="000D5094">
      <w:pPr>
        <w:spacing w:line="276" w:lineRule="auto"/>
        <w:jc w:val="both"/>
        <w:rPr>
          <w:rFonts w:cs="Arial"/>
          <w:b/>
          <w:sz w:val="22"/>
          <w:szCs w:val="22"/>
        </w:rPr>
      </w:pPr>
    </w:p>
    <w:p w14:paraId="65E7D8AC" w14:textId="77777777" w:rsidR="00E11588" w:rsidRPr="000D5094" w:rsidRDefault="00E11588" w:rsidP="000D5094">
      <w:pPr>
        <w:spacing w:line="276" w:lineRule="auto"/>
        <w:jc w:val="both"/>
        <w:rPr>
          <w:rFonts w:cs="Arial"/>
          <w:b/>
          <w:sz w:val="22"/>
          <w:szCs w:val="22"/>
        </w:rPr>
      </w:pPr>
      <w:r w:rsidRPr="000D5094">
        <w:rPr>
          <w:rFonts w:cs="Arial"/>
          <w:b/>
          <w:sz w:val="22"/>
          <w:szCs w:val="22"/>
        </w:rPr>
        <w:t>6.5 Presoja posledic za dokumente razvojnega načrtovanja:</w:t>
      </w:r>
    </w:p>
    <w:p w14:paraId="0A7034BA" w14:textId="77777777" w:rsidR="00E11588" w:rsidRPr="000D5094" w:rsidRDefault="00E11588" w:rsidP="000D5094">
      <w:pPr>
        <w:spacing w:line="276" w:lineRule="auto"/>
        <w:jc w:val="both"/>
        <w:rPr>
          <w:rFonts w:cs="Arial"/>
          <w:sz w:val="22"/>
          <w:szCs w:val="22"/>
        </w:rPr>
      </w:pPr>
    </w:p>
    <w:p w14:paraId="0DA368D0" w14:textId="3C953540" w:rsidR="00E11588" w:rsidRPr="000D5094" w:rsidRDefault="00E11588" w:rsidP="000D5094">
      <w:pPr>
        <w:spacing w:line="276" w:lineRule="auto"/>
        <w:jc w:val="both"/>
        <w:rPr>
          <w:rFonts w:cs="Arial"/>
          <w:sz w:val="22"/>
          <w:szCs w:val="22"/>
        </w:rPr>
      </w:pPr>
      <w:r w:rsidRPr="000D5094">
        <w:rPr>
          <w:rFonts w:cs="Arial"/>
          <w:sz w:val="22"/>
          <w:szCs w:val="22"/>
        </w:rPr>
        <w:t xml:space="preserve">Predlog zakona opredeljuje kot krovni strateški dokument Znanstvenoraziskovalno in inovacijsko strategijo, ki je eden temeljev razvojnih politik države. Opredeljuje način sprejemanja strategije. </w:t>
      </w:r>
    </w:p>
    <w:p w14:paraId="50F8B19A" w14:textId="77777777" w:rsidR="00E11588" w:rsidRPr="000D5094" w:rsidRDefault="00E11588" w:rsidP="000D5094">
      <w:pPr>
        <w:spacing w:line="276" w:lineRule="auto"/>
        <w:jc w:val="both"/>
        <w:rPr>
          <w:rFonts w:cs="Arial"/>
          <w:sz w:val="22"/>
          <w:szCs w:val="22"/>
        </w:rPr>
      </w:pPr>
    </w:p>
    <w:p w14:paraId="6FC24A11"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Zakon opredeljuje tudi programe nacionalnih raziskav, ki pokrivajo področja, ki so posebnega nacionalnega pomena za državo, in ki jih je potrebno dolgoročno stabilno financirati in razvijati. </w:t>
      </w:r>
      <w:r w:rsidRPr="000D5094">
        <w:rPr>
          <w:rFonts w:cs="Arial"/>
          <w:sz w:val="22"/>
          <w:szCs w:val="22"/>
        </w:rPr>
        <w:lastRenderedPageBreak/>
        <w:t xml:space="preserve">Pogosto, vendar ne izključno, so to raziskave s področja družboslovja in humanistike, ki imajo za rezultat temeljne nacionalne korpuse in/ali znanja, ki jih je potrebno dolgoročno krepiti z namenom ohranjanja narodne identitete, naravne in kulturne dediščine in drugih razlogov, ki so lastni Republiki Sloveniji. Značilnost tovrstnih raziskav je, da je za njihovo financiranje zelo omejeno zanimanje gospodarstva in jih je hkrati nemogoče financirati iz mednarodnih raziskovalnih programov.  </w:t>
      </w:r>
    </w:p>
    <w:p w14:paraId="0BA06850" w14:textId="77777777" w:rsidR="00E11588" w:rsidRPr="000D5094" w:rsidRDefault="00E11588" w:rsidP="000D5094">
      <w:pPr>
        <w:spacing w:line="276" w:lineRule="auto"/>
        <w:jc w:val="both"/>
        <w:rPr>
          <w:rFonts w:cs="Arial"/>
          <w:sz w:val="22"/>
          <w:szCs w:val="22"/>
        </w:rPr>
      </w:pPr>
    </w:p>
    <w:p w14:paraId="23CE7B8A" w14:textId="77777777" w:rsidR="00E11588" w:rsidRPr="000D5094" w:rsidRDefault="00E11588" w:rsidP="000D5094">
      <w:pPr>
        <w:spacing w:line="276" w:lineRule="auto"/>
        <w:jc w:val="both"/>
        <w:rPr>
          <w:rFonts w:cs="Arial"/>
          <w:b/>
          <w:sz w:val="22"/>
          <w:szCs w:val="22"/>
        </w:rPr>
      </w:pPr>
      <w:r w:rsidRPr="000D5094">
        <w:rPr>
          <w:rFonts w:cs="Arial"/>
          <w:b/>
          <w:sz w:val="22"/>
          <w:szCs w:val="22"/>
        </w:rPr>
        <w:t>6.6 Presoja posledic za druga področja</w:t>
      </w:r>
    </w:p>
    <w:p w14:paraId="436612A2" w14:textId="77777777" w:rsidR="00E11588" w:rsidRPr="000D5094" w:rsidRDefault="00E11588" w:rsidP="000D5094">
      <w:pPr>
        <w:spacing w:line="276" w:lineRule="auto"/>
        <w:jc w:val="both"/>
        <w:rPr>
          <w:rFonts w:cs="Arial"/>
          <w:sz w:val="22"/>
          <w:szCs w:val="22"/>
        </w:rPr>
      </w:pPr>
    </w:p>
    <w:p w14:paraId="3DE59EDA" w14:textId="77777777" w:rsidR="00E11588" w:rsidRPr="000D5094" w:rsidRDefault="00E11588" w:rsidP="000D5094">
      <w:pPr>
        <w:spacing w:line="276" w:lineRule="auto"/>
        <w:jc w:val="both"/>
        <w:rPr>
          <w:rFonts w:cs="Arial"/>
          <w:sz w:val="22"/>
          <w:szCs w:val="22"/>
        </w:rPr>
      </w:pPr>
      <w:r w:rsidRPr="000D5094">
        <w:rPr>
          <w:rFonts w:cs="Arial"/>
          <w:sz w:val="22"/>
          <w:szCs w:val="22"/>
        </w:rPr>
        <w:t>Predlog zakona za druga področja nima posledic.</w:t>
      </w:r>
    </w:p>
    <w:p w14:paraId="2D0BEE68" w14:textId="77777777" w:rsidR="00E11588" w:rsidRPr="000D5094" w:rsidRDefault="00E11588" w:rsidP="000D5094">
      <w:pPr>
        <w:spacing w:line="276" w:lineRule="auto"/>
        <w:jc w:val="both"/>
        <w:rPr>
          <w:rFonts w:cs="Arial"/>
          <w:sz w:val="22"/>
          <w:szCs w:val="22"/>
        </w:rPr>
      </w:pPr>
    </w:p>
    <w:p w14:paraId="3DC5E41F" w14:textId="77777777" w:rsidR="00E11588" w:rsidRPr="000D5094" w:rsidRDefault="00E11588" w:rsidP="000D5094">
      <w:pPr>
        <w:spacing w:line="276" w:lineRule="auto"/>
        <w:jc w:val="both"/>
        <w:rPr>
          <w:rFonts w:cs="Arial"/>
          <w:b/>
          <w:sz w:val="22"/>
          <w:szCs w:val="22"/>
        </w:rPr>
      </w:pPr>
      <w:r w:rsidRPr="000D5094">
        <w:rPr>
          <w:rFonts w:cs="Arial"/>
          <w:b/>
          <w:sz w:val="22"/>
          <w:szCs w:val="22"/>
        </w:rPr>
        <w:t>6.7 Izvajanje sprejetega predpisa:</w:t>
      </w:r>
    </w:p>
    <w:p w14:paraId="6BCD5905" w14:textId="77777777" w:rsidR="00E11588" w:rsidRPr="000D5094" w:rsidRDefault="00E11588" w:rsidP="000D5094">
      <w:pPr>
        <w:spacing w:line="276" w:lineRule="auto"/>
        <w:jc w:val="both"/>
        <w:rPr>
          <w:rFonts w:cs="Arial"/>
          <w:sz w:val="22"/>
          <w:szCs w:val="22"/>
        </w:rPr>
      </w:pPr>
    </w:p>
    <w:p w14:paraId="3FDCF3E7" w14:textId="77777777" w:rsidR="00E11588" w:rsidRPr="000D5094" w:rsidRDefault="00E11588" w:rsidP="000D5094">
      <w:pPr>
        <w:spacing w:line="276" w:lineRule="auto"/>
        <w:jc w:val="both"/>
        <w:rPr>
          <w:rFonts w:cs="Arial"/>
          <w:sz w:val="22"/>
          <w:szCs w:val="22"/>
        </w:rPr>
      </w:pPr>
      <w:r w:rsidRPr="000D5094">
        <w:rPr>
          <w:rFonts w:cs="Arial"/>
          <w:sz w:val="22"/>
          <w:szCs w:val="22"/>
        </w:rPr>
        <w:t>Sprejeti predpis bo izvajala Vlada Republike Slovenije, v največji meri ministrstvo pristojno za znanost. Zakon je temeljna norma za delo Javne agencije za raziskovalno dejavnost Republike Slovenije</w:t>
      </w:r>
      <w:r w:rsidR="006B67A2" w:rsidRPr="000D5094">
        <w:rPr>
          <w:rFonts w:cs="Arial"/>
          <w:sz w:val="22"/>
          <w:szCs w:val="22"/>
        </w:rPr>
        <w:t xml:space="preserve"> (ARRS)</w:t>
      </w:r>
      <w:r w:rsidRPr="000D5094">
        <w:rPr>
          <w:rFonts w:cs="Arial"/>
          <w:sz w:val="22"/>
          <w:szCs w:val="22"/>
        </w:rPr>
        <w:t xml:space="preserve">. Zakon bodo izvajale tudi raziskovalne organizacije, </w:t>
      </w:r>
      <w:r w:rsidR="006B67A2" w:rsidRPr="000D5094">
        <w:rPr>
          <w:rFonts w:cs="Arial"/>
          <w:sz w:val="22"/>
          <w:szCs w:val="22"/>
        </w:rPr>
        <w:t xml:space="preserve">za katere </w:t>
      </w:r>
      <w:r w:rsidRPr="000D5094">
        <w:rPr>
          <w:rFonts w:cs="Arial"/>
          <w:sz w:val="22"/>
          <w:szCs w:val="22"/>
        </w:rPr>
        <w:t xml:space="preserve">zakon predstavlja temeljni akt za urejanje njihovega </w:t>
      </w:r>
      <w:r w:rsidR="006B67A2" w:rsidRPr="000D5094">
        <w:rPr>
          <w:rFonts w:cs="Arial"/>
          <w:sz w:val="22"/>
          <w:szCs w:val="22"/>
        </w:rPr>
        <w:t>delovanja</w:t>
      </w:r>
      <w:r w:rsidRPr="000D5094">
        <w:rPr>
          <w:rFonts w:cs="Arial"/>
          <w:sz w:val="22"/>
          <w:szCs w:val="22"/>
        </w:rPr>
        <w:t>.</w:t>
      </w:r>
    </w:p>
    <w:p w14:paraId="1A85ABBA" w14:textId="77777777" w:rsidR="00E11588" w:rsidRPr="000D5094" w:rsidRDefault="00E11588" w:rsidP="000D5094">
      <w:pPr>
        <w:spacing w:line="276" w:lineRule="auto"/>
        <w:jc w:val="both"/>
        <w:rPr>
          <w:rFonts w:cs="Arial"/>
          <w:sz w:val="22"/>
          <w:szCs w:val="22"/>
        </w:rPr>
      </w:pPr>
    </w:p>
    <w:p w14:paraId="1519CB00" w14:textId="77777777" w:rsidR="00E11588" w:rsidRPr="000D5094" w:rsidRDefault="00E11588" w:rsidP="000D5094">
      <w:pPr>
        <w:spacing w:line="276" w:lineRule="auto"/>
        <w:jc w:val="both"/>
        <w:rPr>
          <w:rFonts w:cs="Arial"/>
          <w:sz w:val="22"/>
          <w:szCs w:val="22"/>
        </w:rPr>
      </w:pPr>
      <w:r w:rsidRPr="000D5094">
        <w:rPr>
          <w:rFonts w:cs="Arial"/>
          <w:sz w:val="22"/>
          <w:szCs w:val="22"/>
        </w:rPr>
        <w:t>Pristojni organ je ministrstvo pristojno za področje znanosti.</w:t>
      </w:r>
    </w:p>
    <w:p w14:paraId="198D7CF8" w14:textId="77777777" w:rsidR="00E11588" w:rsidRPr="000D5094" w:rsidRDefault="00E11588" w:rsidP="000D5094">
      <w:pPr>
        <w:spacing w:line="276" w:lineRule="auto"/>
        <w:jc w:val="both"/>
        <w:rPr>
          <w:rFonts w:cs="Arial"/>
          <w:sz w:val="22"/>
          <w:szCs w:val="22"/>
        </w:rPr>
      </w:pPr>
    </w:p>
    <w:p w14:paraId="63FFF1E2" w14:textId="77777777" w:rsidR="00E11588" w:rsidRPr="000D5094" w:rsidRDefault="00E11588" w:rsidP="000D5094">
      <w:pPr>
        <w:spacing w:line="276" w:lineRule="auto"/>
        <w:jc w:val="both"/>
        <w:rPr>
          <w:rFonts w:cs="Arial"/>
          <w:sz w:val="22"/>
          <w:szCs w:val="22"/>
        </w:rPr>
      </w:pPr>
      <w:r w:rsidRPr="000D5094">
        <w:rPr>
          <w:rFonts w:cs="Arial"/>
          <w:sz w:val="22"/>
          <w:szCs w:val="22"/>
        </w:rPr>
        <w:t>Sprejeti zakon bo objavljen v Uradnem listu RS in na spletnih straneh Ministrstva za izobraževanje, znanost in šport.</w:t>
      </w:r>
    </w:p>
    <w:p w14:paraId="6CEF695A" w14:textId="77777777" w:rsidR="00E11588" w:rsidRPr="000D5094" w:rsidRDefault="00E11588" w:rsidP="000D5094">
      <w:pPr>
        <w:spacing w:line="276" w:lineRule="auto"/>
        <w:jc w:val="both"/>
        <w:rPr>
          <w:rFonts w:cs="Arial"/>
          <w:b/>
          <w:sz w:val="22"/>
          <w:szCs w:val="22"/>
        </w:rPr>
      </w:pPr>
    </w:p>
    <w:p w14:paraId="37A9A45F" w14:textId="77777777" w:rsidR="00E11588" w:rsidRPr="000D5094" w:rsidRDefault="00E11588" w:rsidP="000D5094">
      <w:pPr>
        <w:spacing w:line="276" w:lineRule="auto"/>
        <w:jc w:val="both"/>
        <w:rPr>
          <w:rFonts w:cs="Arial"/>
          <w:b/>
          <w:sz w:val="22"/>
          <w:szCs w:val="22"/>
        </w:rPr>
      </w:pPr>
      <w:r w:rsidRPr="000D5094">
        <w:rPr>
          <w:rFonts w:cs="Arial"/>
          <w:b/>
          <w:sz w:val="22"/>
          <w:szCs w:val="22"/>
        </w:rPr>
        <w:t>6.8 Druge pomembne okoliščine v zvezi z vprašanji, ki jih ureja predlog zakona:</w:t>
      </w:r>
    </w:p>
    <w:p w14:paraId="0213A1F6" w14:textId="77777777" w:rsidR="00E11588" w:rsidRPr="000D5094" w:rsidRDefault="00E11588" w:rsidP="000D5094">
      <w:pPr>
        <w:spacing w:line="276" w:lineRule="auto"/>
        <w:jc w:val="both"/>
        <w:rPr>
          <w:rFonts w:cs="Arial"/>
          <w:sz w:val="22"/>
          <w:szCs w:val="22"/>
        </w:rPr>
      </w:pPr>
    </w:p>
    <w:p w14:paraId="46391EDA" w14:textId="77777777" w:rsidR="00E11588" w:rsidRPr="000D5094" w:rsidRDefault="00E11588" w:rsidP="000D5094">
      <w:pPr>
        <w:spacing w:line="276" w:lineRule="auto"/>
        <w:jc w:val="both"/>
        <w:rPr>
          <w:rFonts w:cs="Arial"/>
          <w:sz w:val="22"/>
          <w:szCs w:val="22"/>
        </w:rPr>
      </w:pPr>
      <w:r w:rsidRPr="000D5094">
        <w:rPr>
          <w:rFonts w:cs="Arial"/>
          <w:sz w:val="22"/>
          <w:szCs w:val="22"/>
        </w:rPr>
        <w:t>–</w:t>
      </w:r>
      <w:r w:rsidRPr="000D5094">
        <w:rPr>
          <w:rFonts w:cs="Arial"/>
          <w:sz w:val="22"/>
          <w:szCs w:val="22"/>
        </w:rPr>
        <w:tab/>
        <w:t>osebno ime zunanjega strokovnjaka ali firma in naslov pravne osebe, ki je sodelovala pri pripravi zakona:</w:t>
      </w:r>
    </w:p>
    <w:p w14:paraId="18616BCA" w14:textId="77777777" w:rsidR="00E11588" w:rsidRPr="000D5094" w:rsidRDefault="00E11588" w:rsidP="000D5094">
      <w:pPr>
        <w:spacing w:line="276" w:lineRule="auto"/>
        <w:jc w:val="both"/>
        <w:rPr>
          <w:rFonts w:cs="Arial"/>
          <w:sz w:val="22"/>
          <w:szCs w:val="22"/>
        </w:rPr>
      </w:pPr>
    </w:p>
    <w:p w14:paraId="6C70DFA6" w14:textId="77777777" w:rsidR="00E11588" w:rsidRPr="000D5094" w:rsidRDefault="00E11588" w:rsidP="000D5094">
      <w:pPr>
        <w:spacing w:line="276" w:lineRule="auto"/>
        <w:jc w:val="both"/>
        <w:rPr>
          <w:rFonts w:eastAsia="Calibri" w:cs="Arial"/>
          <w:sz w:val="22"/>
          <w:szCs w:val="22"/>
        </w:rPr>
      </w:pPr>
      <w:r w:rsidRPr="000D5094">
        <w:rPr>
          <w:rFonts w:eastAsia="Calibri" w:cs="Arial"/>
          <w:sz w:val="22"/>
          <w:szCs w:val="22"/>
        </w:rPr>
        <w:t>Ministrstvo za izobraževanje, znanost in šport je s Sklepom št. 092-15/2015-322 z dne 30.11.2015 (s spremembo sklepa št. 012-62/2015-39 z dne 23. 6. 2017 in spremembo sklepa št. 012-62/2015/84 z dne 10. 12. 2017) imenovalo delovno skupino za pripravo predloga zakona o raziskovalni in razvojni dejavnosti, v kateri so poleg predstavnikov Ministrstva za izobraževanje, znanost in šport, Ministrstva za gospodarski razvoj in tehnologijo ter Javne agencije za raziskovalno dejavnost RS sodelovali tudi naslednji zunanji strokovnjaki:</w:t>
      </w:r>
    </w:p>
    <w:p w14:paraId="4140D725" w14:textId="77777777" w:rsidR="007E7270" w:rsidRPr="000D5094" w:rsidRDefault="007E7270" w:rsidP="000D5094">
      <w:pPr>
        <w:pStyle w:val="Odstavekseznama"/>
        <w:numPr>
          <w:ilvl w:val="0"/>
          <w:numId w:val="42"/>
        </w:numPr>
        <w:jc w:val="both"/>
        <w:rPr>
          <w:rFonts w:ascii="Arial" w:hAnsi="Arial" w:cs="Arial"/>
        </w:rPr>
      </w:pPr>
      <w:r w:rsidRPr="000D5094">
        <w:rPr>
          <w:rFonts w:ascii="Arial" w:hAnsi="Arial" w:cs="Arial"/>
        </w:rPr>
        <w:t>prof. dr. József Györkös (Javna agencija za raziskovalno dejavnost Republike Slovenije)</w:t>
      </w:r>
    </w:p>
    <w:p w14:paraId="6F8A7962" w14:textId="77777777" w:rsidR="00C5287A" w:rsidRPr="000D5094" w:rsidRDefault="00D943AC" w:rsidP="000D5094">
      <w:pPr>
        <w:pStyle w:val="Odstavekseznama"/>
        <w:numPr>
          <w:ilvl w:val="0"/>
          <w:numId w:val="42"/>
        </w:numPr>
        <w:jc w:val="both"/>
        <w:rPr>
          <w:rFonts w:ascii="Arial" w:hAnsi="Arial" w:cs="Arial"/>
        </w:rPr>
      </w:pPr>
      <w:r w:rsidRPr="000D5094">
        <w:rPr>
          <w:rFonts w:ascii="Arial" w:hAnsi="Arial" w:cs="Arial"/>
        </w:rPr>
        <w:t xml:space="preserve">prof. dr. </w:t>
      </w:r>
      <w:r w:rsidR="007E7270" w:rsidRPr="000D5094">
        <w:rPr>
          <w:rFonts w:ascii="Arial" w:hAnsi="Arial" w:cs="Arial"/>
        </w:rPr>
        <w:t>Jože Pungerčar (Sindikat vzgoje, izobraževanja, znanosti in kulture Slovenije)</w:t>
      </w:r>
    </w:p>
    <w:p w14:paraId="2E5FA7BA" w14:textId="77777777" w:rsidR="00E11588" w:rsidRPr="000D5094" w:rsidRDefault="00E11588" w:rsidP="000D5094">
      <w:pPr>
        <w:pStyle w:val="Odstavekseznama"/>
        <w:numPr>
          <w:ilvl w:val="0"/>
          <w:numId w:val="32"/>
        </w:numPr>
        <w:jc w:val="both"/>
        <w:rPr>
          <w:rFonts w:ascii="Arial" w:hAnsi="Arial" w:cs="Arial"/>
        </w:rPr>
      </w:pPr>
      <w:r w:rsidRPr="000D5094">
        <w:rPr>
          <w:rFonts w:ascii="Arial" w:hAnsi="Arial" w:cs="Arial"/>
        </w:rPr>
        <w:t>prof. dr. Jadran Lenarčič (</w:t>
      </w:r>
      <w:r w:rsidR="00C5287A" w:rsidRPr="000D5094">
        <w:rPr>
          <w:rFonts w:ascii="Arial" w:hAnsi="Arial" w:cs="Arial"/>
        </w:rPr>
        <w:t>Koordinacija samostojnih raziskovalnih inštitutov Slovenije</w:t>
      </w:r>
      <w:r w:rsidRPr="000D5094">
        <w:rPr>
          <w:rFonts w:ascii="Arial" w:hAnsi="Arial" w:cs="Arial"/>
        </w:rPr>
        <w:t>)</w:t>
      </w:r>
    </w:p>
    <w:p w14:paraId="26B25F9E" w14:textId="77777777" w:rsidR="00E11588" w:rsidRPr="000D5094" w:rsidRDefault="00E11588" w:rsidP="000D5094">
      <w:pPr>
        <w:pStyle w:val="Odstavekseznama"/>
        <w:numPr>
          <w:ilvl w:val="0"/>
          <w:numId w:val="32"/>
        </w:numPr>
        <w:jc w:val="both"/>
        <w:rPr>
          <w:rFonts w:ascii="Arial" w:hAnsi="Arial" w:cs="Arial"/>
        </w:rPr>
      </w:pPr>
      <w:r w:rsidRPr="000D5094">
        <w:rPr>
          <w:rFonts w:ascii="Arial" w:hAnsi="Arial" w:cs="Arial"/>
        </w:rPr>
        <w:t>prof. dr. Oto Luthar (</w:t>
      </w:r>
      <w:r w:rsidR="00C5287A" w:rsidRPr="000D5094">
        <w:rPr>
          <w:rFonts w:ascii="Arial" w:hAnsi="Arial" w:cs="Arial"/>
        </w:rPr>
        <w:t>Koordinacija samostojnih raziskovalnih inštitutov Slovenije</w:t>
      </w:r>
      <w:r w:rsidRPr="000D5094">
        <w:rPr>
          <w:rFonts w:ascii="Arial" w:hAnsi="Arial" w:cs="Arial"/>
        </w:rPr>
        <w:t>)</w:t>
      </w:r>
    </w:p>
    <w:p w14:paraId="240AEA18" w14:textId="77777777" w:rsidR="00E11588" w:rsidRPr="000D5094" w:rsidRDefault="00E11588" w:rsidP="000D5094">
      <w:pPr>
        <w:pStyle w:val="Odstavekseznama"/>
        <w:numPr>
          <w:ilvl w:val="0"/>
          <w:numId w:val="32"/>
        </w:numPr>
        <w:jc w:val="both"/>
        <w:rPr>
          <w:rFonts w:ascii="Arial" w:hAnsi="Arial" w:cs="Arial"/>
        </w:rPr>
      </w:pPr>
      <w:r w:rsidRPr="000D5094">
        <w:rPr>
          <w:rFonts w:ascii="Arial" w:hAnsi="Arial" w:cs="Arial"/>
        </w:rPr>
        <w:t>dr. Andrej Friedl (Gospodarska zbornica Slovenije)</w:t>
      </w:r>
    </w:p>
    <w:p w14:paraId="51C36F50" w14:textId="77777777" w:rsidR="00E11588" w:rsidRPr="000D5094" w:rsidRDefault="00E11588" w:rsidP="000D5094">
      <w:pPr>
        <w:pStyle w:val="Odstavekseznama"/>
        <w:numPr>
          <w:ilvl w:val="0"/>
          <w:numId w:val="32"/>
        </w:numPr>
        <w:jc w:val="both"/>
        <w:rPr>
          <w:rFonts w:ascii="Arial" w:hAnsi="Arial" w:cs="Arial"/>
        </w:rPr>
      </w:pPr>
      <w:r w:rsidRPr="000D5094">
        <w:rPr>
          <w:rFonts w:ascii="Arial" w:hAnsi="Arial" w:cs="Arial"/>
        </w:rPr>
        <w:t>prof.</w:t>
      </w:r>
      <w:r w:rsidR="00C5287A" w:rsidRPr="000D5094">
        <w:rPr>
          <w:rFonts w:ascii="Arial" w:hAnsi="Arial" w:cs="Arial"/>
        </w:rPr>
        <w:t xml:space="preserve"> </w:t>
      </w:r>
      <w:r w:rsidRPr="000D5094">
        <w:rPr>
          <w:rFonts w:ascii="Arial" w:hAnsi="Arial" w:cs="Arial"/>
        </w:rPr>
        <w:t>dr. Maja Bučar (Univerza v Ljubljani, Fakulteta za družbene vede)</w:t>
      </w:r>
    </w:p>
    <w:p w14:paraId="51922CAC" w14:textId="77777777" w:rsidR="00E11588" w:rsidRPr="000D5094" w:rsidRDefault="00E11588" w:rsidP="000D5094">
      <w:pPr>
        <w:pStyle w:val="Odstavekseznama"/>
        <w:numPr>
          <w:ilvl w:val="0"/>
          <w:numId w:val="32"/>
        </w:numPr>
        <w:jc w:val="both"/>
        <w:rPr>
          <w:rFonts w:ascii="Arial" w:hAnsi="Arial" w:cs="Arial"/>
        </w:rPr>
      </w:pPr>
      <w:r w:rsidRPr="000D5094">
        <w:rPr>
          <w:rFonts w:ascii="Arial" w:hAnsi="Arial" w:cs="Arial"/>
        </w:rPr>
        <w:t>prof. dr. Martin Čopič (Rektorska konferenca Republike Slovenije)</w:t>
      </w:r>
    </w:p>
    <w:p w14:paraId="6FC8AFCD" w14:textId="77777777" w:rsidR="00E11588" w:rsidRPr="000D5094" w:rsidRDefault="00E11588" w:rsidP="000D5094">
      <w:pPr>
        <w:pStyle w:val="Odstavekseznama"/>
        <w:numPr>
          <w:ilvl w:val="0"/>
          <w:numId w:val="32"/>
        </w:numPr>
        <w:jc w:val="both"/>
        <w:rPr>
          <w:rFonts w:ascii="Arial" w:hAnsi="Arial" w:cs="Arial"/>
        </w:rPr>
      </w:pPr>
      <w:r w:rsidRPr="000D5094">
        <w:rPr>
          <w:rFonts w:ascii="Arial" w:hAnsi="Arial" w:cs="Arial"/>
        </w:rPr>
        <w:t xml:space="preserve">prof. dr. Matjaž Krajnc (Rektorska konferenca Republike Slovenije) </w:t>
      </w:r>
    </w:p>
    <w:p w14:paraId="010D4C34" w14:textId="77777777" w:rsidR="00E11588" w:rsidRPr="000D5094" w:rsidRDefault="00E11588" w:rsidP="000D5094">
      <w:pPr>
        <w:pStyle w:val="Odstavekseznama"/>
        <w:numPr>
          <w:ilvl w:val="0"/>
          <w:numId w:val="32"/>
        </w:numPr>
        <w:jc w:val="both"/>
        <w:rPr>
          <w:rFonts w:ascii="Arial" w:hAnsi="Arial" w:cs="Arial"/>
        </w:rPr>
      </w:pPr>
      <w:r w:rsidRPr="000D5094">
        <w:rPr>
          <w:rFonts w:ascii="Arial" w:hAnsi="Arial" w:cs="Arial"/>
        </w:rPr>
        <w:t>prof. dr. Niko Samec (Rektorska konferenca Republike Slovenije)</w:t>
      </w:r>
    </w:p>
    <w:p w14:paraId="76311CC3" w14:textId="77777777" w:rsidR="00E11588" w:rsidRPr="000D5094" w:rsidRDefault="00E11588" w:rsidP="000D5094">
      <w:pPr>
        <w:pStyle w:val="Odstavekseznama"/>
        <w:numPr>
          <w:ilvl w:val="0"/>
          <w:numId w:val="32"/>
        </w:numPr>
        <w:jc w:val="both"/>
        <w:rPr>
          <w:rFonts w:ascii="Arial" w:hAnsi="Arial" w:cs="Arial"/>
        </w:rPr>
      </w:pPr>
      <w:r w:rsidRPr="000D5094">
        <w:rPr>
          <w:rFonts w:ascii="Arial" w:hAnsi="Arial" w:cs="Arial"/>
        </w:rPr>
        <w:t>prof. dr. Zoran Ren (Rektorska konferenca Republike Slovenije)</w:t>
      </w:r>
    </w:p>
    <w:p w14:paraId="552955AF" w14:textId="77777777" w:rsidR="00E11588" w:rsidRPr="000D5094" w:rsidRDefault="00E11588" w:rsidP="000D5094">
      <w:pPr>
        <w:pStyle w:val="Odstavekseznama"/>
        <w:numPr>
          <w:ilvl w:val="0"/>
          <w:numId w:val="32"/>
        </w:numPr>
        <w:jc w:val="both"/>
        <w:rPr>
          <w:rFonts w:ascii="Arial" w:hAnsi="Arial" w:cs="Arial"/>
        </w:rPr>
      </w:pPr>
      <w:r w:rsidRPr="000D5094">
        <w:rPr>
          <w:rFonts w:ascii="Arial" w:hAnsi="Arial" w:cs="Arial"/>
        </w:rPr>
        <w:t>prof. dr. Zdravko Kačič (Rektorska konferenca Republike Slovenije)</w:t>
      </w:r>
    </w:p>
    <w:p w14:paraId="2DC8EEB8" w14:textId="77777777" w:rsidR="00E11588" w:rsidRPr="000D5094" w:rsidRDefault="00E11588" w:rsidP="000D5094">
      <w:pPr>
        <w:pStyle w:val="Odstavekseznama"/>
        <w:numPr>
          <w:ilvl w:val="0"/>
          <w:numId w:val="32"/>
        </w:numPr>
        <w:jc w:val="both"/>
        <w:rPr>
          <w:rFonts w:ascii="Arial" w:hAnsi="Arial" w:cs="Arial"/>
        </w:rPr>
      </w:pPr>
      <w:r w:rsidRPr="000D5094">
        <w:rPr>
          <w:rFonts w:ascii="Arial" w:hAnsi="Arial" w:cs="Arial"/>
        </w:rPr>
        <w:lastRenderedPageBreak/>
        <w:t>prof. dr. Danilo Zavrtanik (Rektorska konferenca Republike Slovenije); namestnik          prof.</w:t>
      </w:r>
      <w:r w:rsidR="00C5287A" w:rsidRPr="000D5094">
        <w:rPr>
          <w:rFonts w:ascii="Arial" w:hAnsi="Arial" w:cs="Arial"/>
        </w:rPr>
        <w:t xml:space="preserve"> </w:t>
      </w:r>
      <w:r w:rsidRPr="000D5094">
        <w:rPr>
          <w:rFonts w:ascii="Arial" w:hAnsi="Arial" w:cs="Arial"/>
        </w:rPr>
        <w:t>dr. Gvido Bratina</w:t>
      </w:r>
    </w:p>
    <w:p w14:paraId="107AE203" w14:textId="77777777" w:rsidR="00E11588" w:rsidRPr="000D5094" w:rsidRDefault="00E11588" w:rsidP="000D5094">
      <w:pPr>
        <w:pStyle w:val="Odstavekseznama"/>
        <w:numPr>
          <w:ilvl w:val="0"/>
          <w:numId w:val="32"/>
        </w:numPr>
        <w:jc w:val="both"/>
        <w:rPr>
          <w:rFonts w:ascii="Arial" w:hAnsi="Arial" w:cs="Arial"/>
        </w:rPr>
      </w:pPr>
      <w:r w:rsidRPr="000D5094">
        <w:rPr>
          <w:rFonts w:ascii="Arial" w:hAnsi="Arial" w:cs="Arial"/>
        </w:rPr>
        <w:t>prof. dr. Dragan Marušič (Rektorska konferenca Republike Slovenije)</w:t>
      </w:r>
    </w:p>
    <w:p w14:paraId="553D4669" w14:textId="77777777" w:rsidR="00E11588" w:rsidRPr="000D5094" w:rsidRDefault="00E11588" w:rsidP="000D5094">
      <w:pPr>
        <w:pStyle w:val="Odstavekseznama"/>
        <w:numPr>
          <w:ilvl w:val="0"/>
          <w:numId w:val="32"/>
        </w:numPr>
        <w:jc w:val="both"/>
        <w:rPr>
          <w:rFonts w:ascii="Arial" w:hAnsi="Arial" w:cs="Arial"/>
        </w:rPr>
      </w:pPr>
      <w:r w:rsidRPr="000D5094">
        <w:rPr>
          <w:rFonts w:ascii="Arial" w:hAnsi="Arial" w:cs="Arial"/>
        </w:rPr>
        <w:t>dr. Jernej Zupanc (Seyens, informacijske rešitve in izobraževanje); namestnik dr. Matic Lozinšek</w:t>
      </w:r>
    </w:p>
    <w:p w14:paraId="2AC30243" w14:textId="77777777" w:rsidR="00E11588" w:rsidRPr="000D5094" w:rsidRDefault="00E11588" w:rsidP="000D5094">
      <w:pPr>
        <w:pStyle w:val="Odstavekseznama"/>
        <w:numPr>
          <w:ilvl w:val="0"/>
          <w:numId w:val="32"/>
        </w:numPr>
        <w:jc w:val="both"/>
        <w:rPr>
          <w:rFonts w:ascii="Arial" w:hAnsi="Arial" w:cs="Arial"/>
        </w:rPr>
      </w:pPr>
      <w:r w:rsidRPr="000D5094">
        <w:rPr>
          <w:rFonts w:ascii="Arial" w:hAnsi="Arial" w:cs="Arial"/>
        </w:rPr>
        <w:t>dr. Boštjan Nedoh (Sindikat vzgoje, izobraževanja, znanosti in kulture Slovenije)</w:t>
      </w:r>
    </w:p>
    <w:p w14:paraId="163A8F32" w14:textId="77777777" w:rsidR="00E11588" w:rsidRPr="000D5094" w:rsidRDefault="00E11588" w:rsidP="000D5094">
      <w:pPr>
        <w:pStyle w:val="Odstavekseznama"/>
        <w:numPr>
          <w:ilvl w:val="0"/>
          <w:numId w:val="32"/>
        </w:numPr>
        <w:jc w:val="both"/>
        <w:rPr>
          <w:rFonts w:ascii="Arial" w:hAnsi="Arial" w:cs="Arial"/>
        </w:rPr>
      </w:pPr>
      <w:r w:rsidRPr="000D5094">
        <w:rPr>
          <w:rFonts w:ascii="Arial" w:hAnsi="Arial" w:cs="Arial"/>
        </w:rPr>
        <w:t>prof. dr. Andraž Legat (Koordinacija samostojnih raziskovalnih inštitutov Slovenije)</w:t>
      </w:r>
    </w:p>
    <w:p w14:paraId="5F94363F" w14:textId="77777777" w:rsidR="00E11588" w:rsidRPr="000D5094" w:rsidRDefault="00E11588" w:rsidP="000D5094">
      <w:pPr>
        <w:pStyle w:val="Odstavekseznama"/>
        <w:numPr>
          <w:ilvl w:val="0"/>
          <w:numId w:val="32"/>
        </w:numPr>
        <w:jc w:val="both"/>
        <w:rPr>
          <w:rFonts w:ascii="Arial" w:hAnsi="Arial" w:cs="Arial"/>
        </w:rPr>
      </w:pPr>
      <w:r w:rsidRPr="000D5094">
        <w:rPr>
          <w:rFonts w:ascii="Arial" w:hAnsi="Arial" w:cs="Arial"/>
        </w:rPr>
        <w:t>prof. dr. Sonja Novak Lukanovič (Koordinacija samostojnih raziskovalnih inštitutov Slovenije).</w:t>
      </w:r>
    </w:p>
    <w:p w14:paraId="53F1FADC" w14:textId="4D54FA53" w:rsidR="00C5287A" w:rsidRPr="000D5094" w:rsidRDefault="00C5287A" w:rsidP="000D5094">
      <w:pPr>
        <w:spacing w:line="276" w:lineRule="auto"/>
        <w:jc w:val="both"/>
        <w:rPr>
          <w:rFonts w:cs="Arial"/>
          <w:sz w:val="22"/>
          <w:szCs w:val="22"/>
        </w:rPr>
      </w:pPr>
      <w:r w:rsidRPr="000D5094">
        <w:rPr>
          <w:rFonts w:cs="Arial"/>
          <w:sz w:val="22"/>
          <w:szCs w:val="22"/>
        </w:rPr>
        <w:t>Delovna skupina se je zadnjič sestala na seji 10.</w:t>
      </w:r>
      <w:r w:rsidR="00CA2E4B" w:rsidRPr="000D5094">
        <w:rPr>
          <w:rFonts w:cs="Arial"/>
          <w:sz w:val="22"/>
          <w:szCs w:val="22"/>
        </w:rPr>
        <w:t xml:space="preserve"> </w:t>
      </w:r>
      <w:r w:rsidRPr="000D5094">
        <w:rPr>
          <w:rFonts w:cs="Arial"/>
          <w:sz w:val="22"/>
          <w:szCs w:val="22"/>
        </w:rPr>
        <w:t>12.</w:t>
      </w:r>
      <w:r w:rsidR="00CA2E4B" w:rsidRPr="000D5094">
        <w:rPr>
          <w:rFonts w:cs="Arial"/>
          <w:sz w:val="22"/>
          <w:szCs w:val="22"/>
        </w:rPr>
        <w:t xml:space="preserve"> </w:t>
      </w:r>
      <w:r w:rsidRPr="000D5094">
        <w:rPr>
          <w:rFonts w:cs="Arial"/>
          <w:sz w:val="22"/>
          <w:szCs w:val="22"/>
        </w:rPr>
        <w:t>2019.</w:t>
      </w:r>
    </w:p>
    <w:p w14:paraId="053199F3" w14:textId="77777777" w:rsidR="00C5287A" w:rsidRPr="000D5094" w:rsidRDefault="00C5287A" w:rsidP="000D5094">
      <w:pPr>
        <w:spacing w:line="276" w:lineRule="auto"/>
        <w:jc w:val="both"/>
        <w:rPr>
          <w:rFonts w:cs="Arial"/>
          <w:sz w:val="22"/>
          <w:szCs w:val="22"/>
        </w:rPr>
      </w:pPr>
    </w:p>
    <w:p w14:paraId="5AEBB274" w14:textId="77777777" w:rsidR="00E11588" w:rsidRPr="000D5094" w:rsidRDefault="00E11588" w:rsidP="000D5094">
      <w:pPr>
        <w:spacing w:line="276" w:lineRule="auto"/>
        <w:jc w:val="both"/>
        <w:rPr>
          <w:rFonts w:cs="Arial"/>
          <w:sz w:val="22"/>
          <w:szCs w:val="22"/>
        </w:rPr>
      </w:pPr>
      <w:r w:rsidRPr="000D5094">
        <w:rPr>
          <w:rFonts w:cs="Arial"/>
          <w:sz w:val="22"/>
          <w:szCs w:val="22"/>
        </w:rPr>
        <w:t xml:space="preserve">Člani delovne skupine, zunanji strokovnjaki, za sodelovanje v delovni skupini za opravljeno delo in za udeležbo na sejah delovne skupine niso prejeli plačil po avtorskih ali drugih pogodbah, sejnine oziroma povračil potnih stroškov.  </w:t>
      </w:r>
    </w:p>
    <w:p w14:paraId="1F29E84E" w14:textId="77777777" w:rsidR="00E11588" w:rsidRPr="000D5094" w:rsidRDefault="00E11588" w:rsidP="000D5094">
      <w:pPr>
        <w:spacing w:line="276" w:lineRule="auto"/>
        <w:jc w:val="both"/>
        <w:rPr>
          <w:rFonts w:cs="Arial"/>
          <w:sz w:val="22"/>
          <w:szCs w:val="22"/>
        </w:rPr>
      </w:pPr>
    </w:p>
    <w:p w14:paraId="25C1BBD9" w14:textId="77777777" w:rsidR="00E11588" w:rsidRPr="000D5094" w:rsidRDefault="00E11588" w:rsidP="000D5094">
      <w:pPr>
        <w:spacing w:line="276" w:lineRule="auto"/>
        <w:jc w:val="both"/>
        <w:rPr>
          <w:rFonts w:cs="Arial"/>
          <w:sz w:val="22"/>
          <w:szCs w:val="22"/>
        </w:rPr>
      </w:pPr>
    </w:p>
    <w:p w14:paraId="14504090" w14:textId="77777777" w:rsidR="00E11588" w:rsidRPr="000D5094" w:rsidRDefault="00E11588" w:rsidP="000D5094">
      <w:pPr>
        <w:spacing w:line="276" w:lineRule="auto"/>
        <w:jc w:val="both"/>
        <w:rPr>
          <w:rFonts w:cs="Arial"/>
          <w:b/>
          <w:sz w:val="22"/>
          <w:szCs w:val="22"/>
        </w:rPr>
      </w:pPr>
      <w:r w:rsidRPr="000D5094">
        <w:rPr>
          <w:rFonts w:cs="Arial"/>
          <w:b/>
          <w:sz w:val="22"/>
          <w:szCs w:val="22"/>
        </w:rPr>
        <w:t>7. Prikaz sodelovanja javnosti pri pripravi predloga zakona:</w:t>
      </w:r>
    </w:p>
    <w:p w14:paraId="65C987C9" w14:textId="77777777" w:rsidR="00E11588" w:rsidRPr="000D5094" w:rsidRDefault="00E11588" w:rsidP="000D5094">
      <w:pPr>
        <w:spacing w:line="276" w:lineRule="auto"/>
        <w:jc w:val="both"/>
        <w:rPr>
          <w:rFonts w:cs="Arial"/>
          <w:sz w:val="22"/>
          <w:szCs w:val="22"/>
        </w:rPr>
      </w:pPr>
    </w:p>
    <w:p w14:paraId="7F6B220D" w14:textId="77777777" w:rsidR="00E11588" w:rsidRPr="000D5094" w:rsidRDefault="00E11588" w:rsidP="000D5094">
      <w:pPr>
        <w:spacing w:line="276" w:lineRule="auto"/>
        <w:jc w:val="both"/>
        <w:rPr>
          <w:rFonts w:cs="Arial"/>
          <w:sz w:val="22"/>
          <w:szCs w:val="22"/>
        </w:rPr>
      </w:pPr>
    </w:p>
    <w:p w14:paraId="4C064C7A" w14:textId="77777777" w:rsidR="00E11588" w:rsidRPr="000D5094" w:rsidRDefault="00E11588" w:rsidP="000D5094">
      <w:pPr>
        <w:spacing w:line="276" w:lineRule="auto"/>
        <w:jc w:val="both"/>
        <w:rPr>
          <w:rFonts w:cs="Arial"/>
          <w:sz w:val="22"/>
          <w:szCs w:val="22"/>
        </w:rPr>
      </w:pPr>
    </w:p>
    <w:p w14:paraId="28B0B29F" w14:textId="77777777" w:rsidR="00E11588" w:rsidRPr="000D5094" w:rsidRDefault="00E11588" w:rsidP="000D5094">
      <w:pPr>
        <w:spacing w:line="276" w:lineRule="auto"/>
        <w:jc w:val="both"/>
        <w:rPr>
          <w:rFonts w:cs="Arial"/>
          <w:b/>
          <w:sz w:val="22"/>
          <w:szCs w:val="22"/>
        </w:rPr>
      </w:pPr>
      <w:r w:rsidRPr="000D5094">
        <w:rPr>
          <w:rFonts w:cs="Arial"/>
          <w:b/>
          <w:sz w:val="22"/>
          <w:szCs w:val="22"/>
        </w:rPr>
        <w:t>8. Navedba, kateri predstavniki predlagatelja bodo sodelovali pri delu državnega zbora in delovnih teles</w:t>
      </w:r>
    </w:p>
    <w:p w14:paraId="1DC1507C" w14:textId="77777777" w:rsidR="00E11588" w:rsidRPr="000D5094" w:rsidRDefault="00E11588" w:rsidP="000D5094">
      <w:pPr>
        <w:spacing w:line="276" w:lineRule="auto"/>
        <w:jc w:val="both"/>
        <w:rPr>
          <w:rFonts w:cs="Arial"/>
          <w:sz w:val="22"/>
          <w:szCs w:val="22"/>
        </w:rPr>
      </w:pPr>
    </w:p>
    <w:p w14:paraId="1C396CE8" w14:textId="6ECC4140" w:rsidR="003D3755" w:rsidRPr="000D5094" w:rsidRDefault="00196738" w:rsidP="000D5094">
      <w:pPr>
        <w:pStyle w:val="Odstavekseznama"/>
        <w:numPr>
          <w:ilvl w:val="0"/>
          <w:numId w:val="18"/>
        </w:numPr>
        <w:overflowPunct w:val="0"/>
        <w:autoSpaceDE w:val="0"/>
        <w:autoSpaceDN w:val="0"/>
        <w:adjustRightInd w:val="0"/>
        <w:spacing w:after="160"/>
        <w:jc w:val="both"/>
        <w:textAlignment w:val="baseline"/>
        <w:rPr>
          <w:rFonts w:ascii="Arial" w:hAnsi="Arial" w:cs="Arial"/>
          <w:iCs/>
          <w:lang w:eastAsia="sl-SI"/>
        </w:rPr>
      </w:pPr>
      <w:r w:rsidRPr="000D5094">
        <w:rPr>
          <w:rFonts w:ascii="Arial" w:hAnsi="Arial" w:cs="Arial"/>
          <w:iCs/>
          <w:lang w:eastAsia="sl-SI"/>
        </w:rPr>
        <w:t xml:space="preserve">prof. </w:t>
      </w:r>
      <w:r w:rsidR="003D3755" w:rsidRPr="000D5094">
        <w:rPr>
          <w:rFonts w:ascii="Arial" w:hAnsi="Arial" w:cs="Arial"/>
          <w:iCs/>
          <w:lang w:eastAsia="sl-SI"/>
        </w:rPr>
        <w:t>dr. Simona Kustec</w:t>
      </w:r>
      <w:r w:rsidR="00CA2E4B" w:rsidRPr="000D5094">
        <w:rPr>
          <w:rFonts w:ascii="Arial" w:hAnsi="Arial" w:cs="Arial"/>
          <w:iCs/>
          <w:lang w:eastAsia="sl-SI"/>
        </w:rPr>
        <w:t>,</w:t>
      </w:r>
      <w:r w:rsidR="003D3755" w:rsidRPr="000D5094">
        <w:rPr>
          <w:rFonts w:ascii="Arial" w:hAnsi="Arial" w:cs="Arial"/>
          <w:iCs/>
          <w:lang w:eastAsia="sl-SI"/>
        </w:rPr>
        <w:t xml:space="preserve"> ministrica</w:t>
      </w:r>
    </w:p>
    <w:p w14:paraId="6213BB2C" w14:textId="77777777" w:rsidR="003D3755" w:rsidRPr="000D5094" w:rsidRDefault="003D3755" w:rsidP="000D5094">
      <w:pPr>
        <w:pStyle w:val="Odstavekseznama"/>
        <w:numPr>
          <w:ilvl w:val="0"/>
          <w:numId w:val="18"/>
        </w:numPr>
        <w:overflowPunct w:val="0"/>
        <w:autoSpaceDE w:val="0"/>
        <w:autoSpaceDN w:val="0"/>
        <w:adjustRightInd w:val="0"/>
        <w:spacing w:after="160"/>
        <w:jc w:val="both"/>
        <w:textAlignment w:val="baseline"/>
        <w:rPr>
          <w:rFonts w:ascii="Arial" w:hAnsi="Arial" w:cs="Arial"/>
          <w:iCs/>
          <w:lang w:eastAsia="sl-SI"/>
        </w:rPr>
      </w:pPr>
      <w:r w:rsidRPr="000D5094">
        <w:rPr>
          <w:rFonts w:ascii="Arial" w:hAnsi="Arial" w:cs="Arial"/>
          <w:iCs/>
          <w:lang w:eastAsia="sl-SI"/>
        </w:rPr>
        <w:t xml:space="preserve">dr. </w:t>
      </w:r>
      <w:r w:rsidR="00250313" w:rsidRPr="000D5094">
        <w:rPr>
          <w:rFonts w:ascii="Arial" w:hAnsi="Arial" w:cs="Arial"/>
          <w:iCs/>
          <w:lang w:eastAsia="sl-SI"/>
        </w:rPr>
        <w:t>Mitja Slavinec</w:t>
      </w:r>
      <w:r w:rsidRPr="000D5094">
        <w:rPr>
          <w:rFonts w:ascii="Arial" w:hAnsi="Arial" w:cs="Arial"/>
          <w:iCs/>
          <w:lang w:eastAsia="sl-SI"/>
        </w:rPr>
        <w:t>, državni sekretar</w:t>
      </w:r>
    </w:p>
    <w:p w14:paraId="2A007E59" w14:textId="77777777" w:rsidR="00E11588" w:rsidRPr="000D5094" w:rsidRDefault="00E11588" w:rsidP="000D5094">
      <w:pPr>
        <w:pStyle w:val="Odstavekseznama"/>
        <w:numPr>
          <w:ilvl w:val="0"/>
          <w:numId w:val="18"/>
        </w:numPr>
        <w:overflowPunct w:val="0"/>
        <w:autoSpaceDE w:val="0"/>
        <w:autoSpaceDN w:val="0"/>
        <w:adjustRightInd w:val="0"/>
        <w:spacing w:after="160"/>
        <w:jc w:val="both"/>
        <w:textAlignment w:val="baseline"/>
        <w:rPr>
          <w:rFonts w:ascii="Arial" w:hAnsi="Arial" w:cs="Arial"/>
          <w:iCs/>
          <w:lang w:eastAsia="sl-SI"/>
        </w:rPr>
      </w:pPr>
      <w:r w:rsidRPr="000D5094">
        <w:rPr>
          <w:rFonts w:ascii="Arial" w:hAnsi="Arial" w:cs="Arial"/>
          <w:iCs/>
          <w:lang w:eastAsia="sl-SI"/>
        </w:rPr>
        <w:t>dr. Tomaž Boh, generalni direktor Direktorata za znanost</w:t>
      </w:r>
    </w:p>
    <w:p w14:paraId="6FFBDD5E" w14:textId="77777777" w:rsidR="00E11588" w:rsidRPr="000D5094" w:rsidRDefault="00E11588" w:rsidP="000D5094">
      <w:pPr>
        <w:spacing w:line="276" w:lineRule="auto"/>
        <w:rPr>
          <w:rFonts w:cs="Arial"/>
          <w:color w:val="000000"/>
          <w:sz w:val="22"/>
          <w:szCs w:val="22"/>
        </w:rPr>
      </w:pPr>
      <w:r w:rsidRPr="000D5094">
        <w:rPr>
          <w:rFonts w:cs="Arial"/>
          <w:color w:val="000000"/>
          <w:sz w:val="22"/>
          <w:szCs w:val="22"/>
        </w:rPr>
        <w:br w:type="page"/>
      </w:r>
    </w:p>
    <w:p w14:paraId="2C685277" w14:textId="77777777" w:rsidR="00AE301E" w:rsidRPr="000D5094" w:rsidRDefault="00AE301E" w:rsidP="000D5094">
      <w:pPr>
        <w:autoSpaceDE w:val="0"/>
        <w:autoSpaceDN w:val="0"/>
        <w:adjustRightInd w:val="0"/>
        <w:spacing w:line="276" w:lineRule="auto"/>
        <w:jc w:val="both"/>
        <w:rPr>
          <w:rFonts w:cs="Arial"/>
          <w:color w:val="000000"/>
          <w:sz w:val="22"/>
          <w:szCs w:val="22"/>
        </w:rPr>
      </w:pPr>
    </w:p>
    <w:p w14:paraId="393067B0" w14:textId="77777777" w:rsidR="00815B8A" w:rsidRPr="000D5094" w:rsidRDefault="00815B8A" w:rsidP="000D5094">
      <w:pPr>
        <w:suppressAutoHyphens/>
        <w:overflowPunct w:val="0"/>
        <w:autoSpaceDE w:val="0"/>
        <w:autoSpaceDN w:val="0"/>
        <w:adjustRightInd w:val="0"/>
        <w:spacing w:line="276" w:lineRule="auto"/>
        <w:jc w:val="both"/>
        <w:textAlignment w:val="baseline"/>
        <w:outlineLvl w:val="3"/>
        <w:rPr>
          <w:rFonts w:cs="Arial"/>
          <w:b/>
          <w:sz w:val="22"/>
          <w:szCs w:val="22"/>
          <w:lang w:eastAsia="sl-SI"/>
        </w:rPr>
      </w:pPr>
      <w:r w:rsidRPr="000D5094">
        <w:rPr>
          <w:rFonts w:cs="Arial"/>
          <w:b/>
          <w:sz w:val="22"/>
          <w:szCs w:val="22"/>
          <w:lang w:eastAsia="sl-SI"/>
        </w:rPr>
        <w:t>II. BESEDILO ČLENOV</w:t>
      </w:r>
    </w:p>
    <w:p w14:paraId="11069738" w14:textId="77777777" w:rsidR="00815B8A" w:rsidRPr="000D5094" w:rsidRDefault="00815B8A"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t>I. SPLOŠNE DOLOČBE</w:t>
      </w:r>
    </w:p>
    <w:p w14:paraId="44E3EF5F" w14:textId="77777777" w:rsidR="00815B8A" w:rsidRPr="000D5094" w:rsidRDefault="00815B8A" w:rsidP="000D5094">
      <w:pPr>
        <w:spacing w:before="120" w:line="276" w:lineRule="auto"/>
        <w:jc w:val="center"/>
        <w:outlineLvl w:val="0"/>
        <w:rPr>
          <w:rFonts w:cs="Arial"/>
          <w:sz w:val="22"/>
          <w:szCs w:val="22"/>
          <w:lang w:eastAsia="sl-SI"/>
        </w:rPr>
      </w:pPr>
    </w:p>
    <w:p w14:paraId="7762F9E8" w14:textId="77777777" w:rsidR="00815B8A" w:rsidRPr="000D5094" w:rsidRDefault="00815B8A" w:rsidP="000D5094">
      <w:pPr>
        <w:spacing w:before="120" w:line="276" w:lineRule="auto"/>
        <w:jc w:val="center"/>
        <w:outlineLvl w:val="0"/>
        <w:rPr>
          <w:rFonts w:cs="Arial"/>
          <w:sz w:val="22"/>
          <w:szCs w:val="22"/>
          <w:lang w:eastAsia="sl-SI"/>
        </w:rPr>
      </w:pPr>
      <w:r w:rsidRPr="000D5094">
        <w:rPr>
          <w:rFonts w:cs="Arial"/>
          <w:b/>
          <w:bCs/>
          <w:sz w:val="22"/>
          <w:szCs w:val="22"/>
          <w:lang w:eastAsia="sl-SI"/>
        </w:rPr>
        <w:t>1. člen</w:t>
      </w:r>
      <w:r w:rsidRPr="000D5094">
        <w:rPr>
          <w:rFonts w:cs="Arial"/>
          <w:b/>
          <w:bCs/>
          <w:sz w:val="22"/>
          <w:szCs w:val="22"/>
          <w:lang w:eastAsia="sl-SI"/>
        </w:rPr>
        <w:br/>
        <w:t>(predmet zakona)</w:t>
      </w:r>
    </w:p>
    <w:p w14:paraId="2B1A36CA"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(1) Ta zakon </w:t>
      </w:r>
      <w:r w:rsidR="00E36024" w:rsidRPr="000D5094">
        <w:rPr>
          <w:rFonts w:cs="Arial"/>
          <w:sz w:val="22"/>
          <w:szCs w:val="22"/>
          <w:lang w:eastAsia="sl-SI"/>
        </w:rPr>
        <w:t xml:space="preserve">ureja </w:t>
      </w:r>
      <w:r w:rsidRPr="000D5094">
        <w:rPr>
          <w:rFonts w:cs="Arial"/>
          <w:sz w:val="22"/>
          <w:szCs w:val="22"/>
          <w:lang w:eastAsia="sl-SI"/>
        </w:rPr>
        <w:t>znanstvenoraziskovaln</w:t>
      </w:r>
      <w:r w:rsidR="00506A07" w:rsidRPr="000D5094">
        <w:rPr>
          <w:rFonts w:cs="Arial"/>
          <w:sz w:val="22"/>
          <w:szCs w:val="22"/>
          <w:lang w:eastAsia="sl-SI"/>
        </w:rPr>
        <w:t>i</w:t>
      </w:r>
      <w:r w:rsidR="00BE6C3A" w:rsidRPr="000D5094">
        <w:rPr>
          <w:rFonts w:cs="Arial"/>
          <w:sz w:val="22"/>
          <w:szCs w:val="22"/>
          <w:lang w:eastAsia="sl-SI"/>
        </w:rPr>
        <w:t xml:space="preserve"> </w:t>
      </w:r>
      <w:r w:rsidR="00827692" w:rsidRPr="000D5094">
        <w:rPr>
          <w:rFonts w:cs="Arial"/>
          <w:sz w:val="22"/>
          <w:szCs w:val="22"/>
          <w:lang w:eastAsia="sl-SI"/>
        </w:rPr>
        <w:t>in inovacijsk</w:t>
      </w:r>
      <w:r w:rsidR="00506A07" w:rsidRPr="000D5094">
        <w:rPr>
          <w:rFonts w:cs="Arial"/>
          <w:sz w:val="22"/>
          <w:szCs w:val="22"/>
          <w:lang w:eastAsia="sl-SI"/>
        </w:rPr>
        <w:t>i</w:t>
      </w:r>
      <w:r w:rsidR="00827692" w:rsidRPr="000D5094">
        <w:rPr>
          <w:rFonts w:cs="Arial"/>
          <w:sz w:val="22"/>
          <w:szCs w:val="22"/>
          <w:lang w:eastAsia="sl-SI"/>
        </w:rPr>
        <w:t xml:space="preserve"> </w:t>
      </w:r>
      <w:r w:rsidR="00506A07" w:rsidRPr="000D5094">
        <w:rPr>
          <w:rFonts w:cs="Arial"/>
          <w:sz w:val="22"/>
          <w:szCs w:val="22"/>
          <w:lang w:eastAsia="sl-SI"/>
        </w:rPr>
        <w:t>sistem</w:t>
      </w:r>
      <w:r w:rsidRPr="000D5094">
        <w:rPr>
          <w:rFonts w:cs="Arial"/>
          <w:sz w:val="22"/>
          <w:szCs w:val="22"/>
          <w:lang w:eastAsia="sl-SI"/>
        </w:rPr>
        <w:t xml:space="preserve">, ki se delno ali v celoti financira iz </w:t>
      </w:r>
      <w:r w:rsidR="00D568B8" w:rsidRPr="000D5094">
        <w:rPr>
          <w:rFonts w:cs="Arial"/>
          <w:sz w:val="22"/>
          <w:szCs w:val="22"/>
          <w:lang w:eastAsia="sl-SI"/>
        </w:rPr>
        <w:t xml:space="preserve">državnega proračuna in drugih virov (iz evropskih programov in skladov, lokalnih skupnosti in gospodarstva). </w:t>
      </w:r>
      <w:r w:rsidRPr="000D5094">
        <w:rPr>
          <w:rFonts w:cs="Arial"/>
          <w:sz w:val="22"/>
          <w:szCs w:val="22"/>
          <w:lang w:eastAsia="sl-SI"/>
        </w:rPr>
        <w:t xml:space="preserve">Ta zakon določa </w:t>
      </w:r>
      <w:r w:rsidR="00FA243E" w:rsidRPr="000D5094">
        <w:rPr>
          <w:rFonts w:cs="Arial"/>
          <w:sz w:val="22"/>
          <w:szCs w:val="22"/>
          <w:lang w:eastAsia="sl-SI"/>
        </w:rPr>
        <w:t>organiziranost</w:t>
      </w:r>
      <w:r w:rsidR="003556FF" w:rsidRPr="000D5094">
        <w:rPr>
          <w:rFonts w:cs="Arial"/>
          <w:sz w:val="22"/>
          <w:szCs w:val="22"/>
          <w:lang w:eastAsia="sl-SI"/>
        </w:rPr>
        <w:t xml:space="preserve"> znanstvenoraziskovalnega in inovacijskega sistema, znanstvenoraziskovalno dejavnost</w:t>
      </w:r>
      <w:r w:rsidR="00E80A43" w:rsidRPr="000D5094">
        <w:rPr>
          <w:rFonts w:cs="Arial"/>
          <w:sz w:val="22"/>
          <w:szCs w:val="22"/>
          <w:lang w:eastAsia="sl-SI"/>
        </w:rPr>
        <w:t xml:space="preserve"> ter</w:t>
      </w:r>
      <w:r w:rsidR="003556FF" w:rsidRPr="000D5094">
        <w:rPr>
          <w:rFonts w:cs="Arial"/>
          <w:sz w:val="22"/>
          <w:szCs w:val="22"/>
          <w:lang w:eastAsia="sl-SI"/>
        </w:rPr>
        <w:t xml:space="preserve"> financiranje</w:t>
      </w:r>
      <w:r w:rsidR="00E80A43" w:rsidRPr="000D5094">
        <w:rPr>
          <w:rFonts w:cs="Arial"/>
          <w:sz w:val="22"/>
          <w:szCs w:val="22"/>
          <w:lang w:eastAsia="sl-SI"/>
        </w:rPr>
        <w:t>,</w:t>
      </w:r>
      <w:r w:rsidR="007B253C" w:rsidRPr="000D5094">
        <w:rPr>
          <w:rFonts w:cs="Arial"/>
          <w:sz w:val="22"/>
          <w:szCs w:val="22"/>
          <w:lang w:eastAsia="sl-SI"/>
        </w:rPr>
        <w:t xml:space="preserve"> </w:t>
      </w:r>
      <w:r w:rsidR="00D568B8" w:rsidRPr="000D5094">
        <w:rPr>
          <w:rFonts w:cs="Arial"/>
          <w:sz w:val="22"/>
          <w:szCs w:val="22"/>
          <w:lang w:eastAsia="sl-SI"/>
        </w:rPr>
        <w:t xml:space="preserve">organiziranost, izvajanje in nadzor </w:t>
      </w:r>
      <w:r w:rsidR="003556FF" w:rsidRPr="000D5094">
        <w:rPr>
          <w:rFonts w:cs="Arial"/>
          <w:sz w:val="22"/>
          <w:szCs w:val="22"/>
          <w:lang w:eastAsia="sl-SI"/>
        </w:rPr>
        <w:t>znanstvenoraziskovalne dejavnosti</w:t>
      </w:r>
      <w:r w:rsidR="00D568B8" w:rsidRPr="000D5094">
        <w:rPr>
          <w:rFonts w:cs="Arial"/>
          <w:sz w:val="22"/>
          <w:szCs w:val="22"/>
          <w:lang w:eastAsia="sl-SI"/>
        </w:rPr>
        <w:t>.</w:t>
      </w:r>
      <w:r w:rsidR="003556FF" w:rsidRPr="000D5094">
        <w:rPr>
          <w:rFonts w:cs="Arial"/>
          <w:sz w:val="22"/>
          <w:szCs w:val="22"/>
          <w:lang w:eastAsia="sl-SI"/>
        </w:rPr>
        <w:t xml:space="preserve"> </w:t>
      </w:r>
    </w:p>
    <w:p w14:paraId="27B4A074"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(2) S tem zakonom se v pravni red Republike Slovenije prenese Direktiv</w:t>
      </w:r>
      <w:r w:rsidR="00CC63A9" w:rsidRPr="000D5094">
        <w:rPr>
          <w:rFonts w:cs="Arial"/>
          <w:sz w:val="22"/>
          <w:szCs w:val="22"/>
          <w:lang w:eastAsia="sl-SI"/>
        </w:rPr>
        <w:t>a</w:t>
      </w:r>
      <w:r w:rsidRPr="000D5094">
        <w:rPr>
          <w:rFonts w:cs="Arial"/>
          <w:sz w:val="22"/>
          <w:szCs w:val="22"/>
          <w:lang w:eastAsia="sl-SI"/>
        </w:rPr>
        <w:t xml:space="preserve"> (EU) 2016/801 Evropskega parlamenta in Sveta z dne 11.</w:t>
      </w:r>
      <w:r w:rsidR="00562325" w:rsidRPr="000D5094">
        <w:rPr>
          <w:rFonts w:cs="Arial"/>
          <w:sz w:val="22"/>
          <w:szCs w:val="22"/>
          <w:lang w:eastAsia="sl-SI"/>
        </w:rPr>
        <w:t xml:space="preserve"> </w:t>
      </w:r>
      <w:r w:rsidR="001E5F9E" w:rsidRPr="000D5094">
        <w:rPr>
          <w:rFonts w:cs="Arial"/>
          <w:sz w:val="22"/>
          <w:szCs w:val="22"/>
          <w:lang w:eastAsia="sl-SI"/>
        </w:rPr>
        <w:t>maja</w:t>
      </w:r>
      <w:r w:rsidR="00562325" w:rsidRPr="000D5094">
        <w:rPr>
          <w:rFonts w:cs="Arial"/>
          <w:sz w:val="22"/>
          <w:szCs w:val="22"/>
          <w:lang w:eastAsia="sl-SI"/>
        </w:rPr>
        <w:t xml:space="preserve"> </w:t>
      </w:r>
      <w:r w:rsidRPr="000D5094">
        <w:rPr>
          <w:rFonts w:cs="Arial"/>
          <w:sz w:val="22"/>
          <w:szCs w:val="22"/>
          <w:lang w:eastAsia="sl-SI"/>
        </w:rPr>
        <w:t>2016 o pogojih za vstop in prebivanje državljanov tretjih držav za namene raziskovanja, študija, opravljanja pripravništva, prostovoljskega dela, programov izmenjave učencev ali izobraževalnih projektov in dela varušk au pair (UL L 132</w:t>
      </w:r>
      <w:r w:rsidR="00394769" w:rsidRPr="000D5094">
        <w:rPr>
          <w:rFonts w:cs="Arial"/>
          <w:sz w:val="22"/>
          <w:szCs w:val="22"/>
          <w:lang w:eastAsia="sl-SI"/>
        </w:rPr>
        <w:t xml:space="preserve"> z dne</w:t>
      </w:r>
      <w:r w:rsidRPr="000D5094">
        <w:rPr>
          <w:rFonts w:cs="Arial"/>
          <w:sz w:val="22"/>
          <w:szCs w:val="22"/>
          <w:lang w:eastAsia="sl-SI"/>
        </w:rPr>
        <w:t xml:space="preserve"> 21.</w:t>
      </w:r>
      <w:r w:rsidR="006817BF" w:rsidRPr="000D5094">
        <w:rPr>
          <w:rFonts w:cs="Arial"/>
          <w:sz w:val="22"/>
          <w:szCs w:val="22"/>
          <w:lang w:eastAsia="sl-SI"/>
        </w:rPr>
        <w:t xml:space="preserve"> </w:t>
      </w:r>
      <w:r w:rsidRPr="000D5094">
        <w:rPr>
          <w:rFonts w:cs="Arial"/>
          <w:sz w:val="22"/>
          <w:szCs w:val="22"/>
          <w:lang w:eastAsia="sl-SI"/>
        </w:rPr>
        <w:t>5.</w:t>
      </w:r>
      <w:r w:rsidR="006817BF" w:rsidRPr="000D5094">
        <w:rPr>
          <w:rFonts w:cs="Arial"/>
          <w:sz w:val="22"/>
          <w:szCs w:val="22"/>
          <w:lang w:eastAsia="sl-SI"/>
        </w:rPr>
        <w:t xml:space="preserve"> </w:t>
      </w:r>
      <w:r w:rsidRPr="000D5094">
        <w:rPr>
          <w:rFonts w:cs="Arial"/>
          <w:sz w:val="22"/>
          <w:szCs w:val="22"/>
          <w:lang w:eastAsia="sl-SI"/>
        </w:rPr>
        <w:t>2016, str.</w:t>
      </w:r>
      <w:r w:rsidR="00F8663A" w:rsidRPr="000D5094">
        <w:rPr>
          <w:rFonts w:cs="Arial"/>
          <w:sz w:val="22"/>
          <w:szCs w:val="22"/>
          <w:lang w:eastAsia="sl-SI"/>
        </w:rPr>
        <w:t xml:space="preserve"> 21</w:t>
      </w:r>
      <w:r w:rsidRPr="000D5094">
        <w:rPr>
          <w:rFonts w:cs="Arial"/>
          <w:sz w:val="22"/>
          <w:szCs w:val="22"/>
          <w:lang w:eastAsia="sl-SI"/>
        </w:rPr>
        <w:t xml:space="preserve">). </w:t>
      </w:r>
    </w:p>
    <w:p w14:paraId="577C370A" w14:textId="77777777" w:rsidR="00815B8A" w:rsidRPr="000D5094" w:rsidRDefault="00815B8A" w:rsidP="000D5094">
      <w:pPr>
        <w:spacing w:before="120" w:line="276" w:lineRule="auto"/>
        <w:jc w:val="center"/>
        <w:outlineLvl w:val="0"/>
        <w:rPr>
          <w:rFonts w:cs="Arial"/>
          <w:b/>
          <w:bCs/>
          <w:sz w:val="22"/>
          <w:szCs w:val="22"/>
          <w:lang w:eastAsia="sl-SI"/>
        </w:rPr>
      </w:pPr>
    </w:p>
    <w:p w14:paraId="53585D9D" w14:textId="77777777" w:rsidR="00815B8A" w:rsidRPr="000D5094" w:rsidRDefault="00815B8A" w:rsidP="000D5094">
      <w:pPr>
        <w:spacing w:before="120" w:line="276" w:lineRule="auto"/>
        <w:jc w:val="center"/>
        <w:outlineLvl w:val="0"/>
        <w:rPr>
          <w:rFonts w:cs="Arial"/>
          <w:sz w:val="22"/>
          <w:szCs w:val="22"/>
          <w:lang w:eastAsia="sl-SI"/>
        </w:rPr>
      </w:pPr>
      <w:r w:rsidRPr="000D5094">
        <w:rPr>
          <w:rFonts w:cs="Arial"/>
          <w:b/>
          <w:bCs/>
          <w:sz w:val="22"/>
          <w:szCs w:val="22"/>
          <w:lang w:eastAsia="sl-SI"/>
        </w:rPr>
        <w:t>2. člen</w:t>
      </w:r>
      <w:r w:rsidRPr="000D5094">
        <w:rPr>
          <w:rFonts w:cs="Arial"/>
          <w:b/>
          <w:bCs/>
          <w:sz w:val="22"/>
          <w:szCs w:val="22"/>
          <w:lang w:eastAsia="sl-SI"/>
        </w:rPr>
        <w:br/>
        <w:t>(načela)</w:t>
      </w:r>
    </w:p>
    <w:p w14:paraId="000C27DB"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(1) Osebam in organizacijam, ki opravljajo </w:t>
      </w:r>
      <w:r w:rsidR="00104491" w:rsidRPr="000D5094">
        <w:rPr>
          <w:rFonts w:cs="Arial"/>
          <w:sz w:val="22"/>
          <w:szCs w:val="22"/>
          <w:lang w:eastAsia="sl-SI"/>
        </w:rPr>
        <w:t>znanstveno</w:t>
      </w:r>
      <w:r w:rsidRPr="000D5094">
        <w:rPr>
          <w:rFonts w:cs="Arial"/>
          <w:sz w:val="22"/>
          <w:szCs w:val="22"/>
          <w:lang w:eastAsia="sl-SI"/>
        </w:rPr>
        <w:t xml:space="preserve">raziskovalno dejavnost, je zagotovljena avtonomija </w:t>
      </w:r>
      <w:r w:rsidR="00980064" w:rsidRPr="000D5094">
        <w:rPr>
          <w:rFonts w:cs="Arial"/>
          <w:sz w:val="22"/>
          <w:szCs w:val="22"/>
          <w:lang w:eastAsia="sl-SI"/>
        </w:rPr>
        <w:t xml:space="preserve">znanstvenega </w:t>
      </w:r>
      <w:r w:rsidRPr="000D5094">
        <w:rPr>
          <w:rFonts w:cs="Arial"/>
          <w:sz w:val="22"/>
          <w:szCs w:val="22"/>
          <w:lang w:eastAsia="sl-SI"/>
        </w:rPr>
        <w:t>raziskovanja.</w:t>
      </w:r>
    </w:p>
    <w:p w14:paraId="6D61AB89" w14:textId="77777777" w:rsidR="00EB1E10" w:rsidRPr="000D5094" w:rsidRDefault="00EB1E10" w:rsidP="000D5094">
      <w:pPr>
        <w:spacing w:before="120" w:line="276" w:lineRule="auto"/>
        <w:jc w:val="both"/>
        <w:rPr>
          <w:rFonts w:cs="Arial"/>
          <w:sz w:val="22"/>
          <w:szCs w:val="22"/>
          <w:lang w:eastAsia="sl-SI"/>
        </w:rPr>
      </w:pPr>
      <w:r w:rsidRPr="000D5094">
        <w:rPr>
          <w:rFonts w:cs="Arial"/>
          <w:sz w:val="22"/>
          <w:szCs w:val="22"/>
          <w:lang w:eastAsia="sl-SI"/>
        </w:rPr>
        <w:t xml:space="preserve">(2) Znanstvenoraziskovalna in inovacijska dejavnost temeljita </w:t>
      </w:r>
      <w:r w:rsidR="006F3814" w:rsidRPr="000D5094">
        <w:rPr>
          <w:rFonts w:cs="Arial"/>
          <w:sz w:val="22"/>
          <w:szCs w:val="22"/>
          <w:lang w:eastAsia="sl-SI"/>
        </w:rPr>
        <w:t xml:space="preserve">na načelih kakovosti, učinkovitosti, preglednosti, enakih možnosti, odprtosti, konkurenčnosti, </w:t>
      </w:r>
      <w:r w:rsidRPr="000D5094">
        <w:rPr>
          <w:rFonts w:cs="Arial"/>
          <w:sz w:val="22"/>
          <w:szCs w:val="22"/>
          <w:lang w:eastAsia="sl-SI"/>
        </w:rPr>
        <w:t>etičnosti in odgov</w:t>
      </w:r>
      <w:r w:rsidR="006F3814" w:rsidRPr="000D5094">
        <w:rPr>
          <w:rFonts w:cs="Arial"/>
          <w:sz w:val="22"/>
          <w:szCs w:val="22"/>
          <w:lang w:eastAsia="sl-SI"/>
        </w:rPr>
        <w:t>ornosti za uresničevanje ciljev</w:t>
      </w:r>
      <w:r w:rsidR="00355B5B" w:rsidRPr="000D5094">
        <w:rPr>
          <w:rFonts w:cs="Arial"/>
          <w:sz w:val="22"/>
          <w:szCs w:val="22"/>
          <w:lang w:eastAsia="sl-SI"/>
        </w:rPr>
        <w:t xml:space="preserve">, </w:t>
      </w:r>
      <w:r w:rsidR="006B67A2" w:rsidRPr="000D5094">
        <w:rPr>
          <w:rFonts w:cs="Arial"/>
          <w:sz w:val="22"/>
          <w:szCs w:val="22"/>
          <w:lang w:eastAsia="sl-SI"/>
        </w:rPr>
        <w:t xml:space="preserve">na </w:t>
      </w:r>
      <w:r w:rsidR="00355B5B" w:rsidRPr="000D5094">
        <w:rPr>
          <w:rFonts w:cs="Arial"/>
          <w:sz w:val="22"/>
          <w:szCs w:val="22"/>
          <w:lang w:eastAsia="sl-SI"/>
        </w:rPr>
        <w:t>spoštovanju varovanja osebnih podatkov</w:t>
      </w:r>
      <w:r w:rsidRPr="000D5094">
        <w:rPr>
          <w:rFonts w:cs="Arial"/>
          <w:sz w:val="22"/>
          <w:szCs w:val="22"/>
          <w:lang w:eastAsia="sl-SI"/>
        </w:rPr>
        <w:t xml:space="preserve"> </w:t>
      </w:r>
      <w:r w:rsidR="00792CFC" w:rsidRPr="000D5094">
        <w:rPr>
          <w:rFonts w:cs="Arial"/>
          <w:sz w:val="22"/>
          <w:szCs w:val="22"/>
          <w:lang w:eastAsia="sl-SI"/>
        </w:rPr>
        <w:t>ter</w:t>
      </w:r>
      <w:r w:rsidRPr="000D5094">
        <w:rPr>
          <w:rFonts w:cs="Arial"/>
          <w:sz w:val="22"/>
          <w:szCs w:val="22"/>
          <w:lang w:eastAsia="sl-SI"/>
        </w:rPr>
        <w:t xml:space="preserve"> na medsebojnem interesnem sodelovanju in povezovanju v državnem in mednarodnem okolju.</w:t>
      </w:r>
    </w:p>
    <w:p w14:paraId="56FEA2B4"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w:t>
      </w:r>
      <w:r w:rsidR="00EB1E10" w:rsidRPr="000D5094">
        <w:rPr>
          <w:rFonts w:cs="Arial"/>
          <w:sz w:val="22"/>
          <w:szCs w:val="22"/>
          <w:lang w:eastAsia="sl-SI"/>
        </w:rPr>
        <w:t>3</w:t>
      </w:r>
      <w:r w:rsidRPr="000D5094">
        <w:rPr>
          <w:rFonts w:cs="Arial"/>
          <w:sz w:val="22"/>
          <w:szCs w:val="22"/>
          <w:lang w:eastAsia="sl-SI"/>
        </w:rPr>
        <w:t xml:space="preserve">) </w:t>
      </w:r>
      <w:r w:rsidR="00104491" w:rsidRPr="000D5094">
        <w:rPr>
          <w:rFonts w:cs="Arial"/>
          <w:sz w:val="22"/>
          <w:szCs w:val="22"/>
          <w:lang w:eastAsia="sl-SI"/>
        </w:rPr>
        <w:t>Znanstvenoraziskovalna in inovacijska</w:t>
      </w:r>
      <w:r w:rsidR="00130F48" w:rsidRPr="000D5094">
        <w:rPr>
          <w:rFonts w:cs="Arial"/>
          <w:sz w:val="22"/>
          <w:szCs w:val="22"/>
          <w:lang w:eastAsia="sl-SI"/>
        </w:rPr>
        <w:t xml:space="preserve"> </w:t>
      </w:r>
      <w:r w:rsidRPr="000D5094">
        <w:rPr>
          <w:rFonts w:cs="Arial"/>
          <w:sz w:val="22"/>
          <w:szCs w:val="22"/>
          <w:lang w:eastAsia="sl-SI"/>
        </w:rPr>
        <w:t xml:space="preserve">dejavnost </w:t>
      </w:r>
      <w:r w:rsidR="00104491" w:rsidRPr="000D5094">
        <w:rPr>
          <w:rFonts w:cs="Arial"/>
          <w:sz w:val="22"/>
          <w:szCs w:val="22"/>
          <w:lang w:eastAsia="sl-SI"/>
        </w:rPr>
        <w:t xml:space="preserve">sta usmerjeni </w:t>
      </w:r>
      <w:r w:rsidRPr="000D5094">
        <w:rPr>
          <w:rFonts w:cs="Arial"/>
          <w:sz w:val="22"/>
          <w:szCs w:val="22"/>
          <w:lang w:eastAsia="sl-SI"/>
        </w:rPr>
        <w:t xml:space="preserve">k doseganju ciljev družbenega, gospodarskega in tehnološkega razvoja </w:t>
      </w:r>
      <w:r w:rsidR="00330D82" w:rsidRPr="000D5094">
        <w:rPr>
          <w:rFonts w:cs="Arial"/>
          <w:sz w:val="22"/>
          <w:szCs w:val="22"/>
          <w:lang w:eastAsia="sl-SI"/>
        </w:rPr>
        <w:t xml:space="preserve">Republike </w:t>
      </w:r>
      <w:r w:rsidRPr="000D5094">
        <w:rPr>
          <w:rFonts w:cs="Arial"/>
          <w:sz w:val="22"/>
          <w:szCs w:val="22"/>
          <w:lang w:eastAsia="sl-SI"/>
        </w:rPr>
        <w:t xml:space="preserve">Slovenije </w:t>
      </w:r>
      <w:r w:rsidR="000768D7" w:rsidRPr="000D5094">
        <w:rPr>
          <w:rFonts w:cs="Arial"/>
          <w:sz w:val="22"/>
          <w:szCs w:val="22"/>
          <w:lang w:eastAsia="sl-SI"/>
        </w:rPr>
        <w:t xml:space="preserve">zapisanih v strategijah, ki usmerjajo področje </w:t>
      </w:r>
      <w:r w:rsidR="00370FA6" w:rsidRPr="000D5094">
        <w:rPr>
          <w:rFonts w:cs="Arial"/>
          <w:sz w:val="22"/>
          <w:szCs w:val="22"/>
          <w:lang w:eastAsia="sl-SI"/>
        </w:rPr>
        <w:t xml:space="preserve">znanstvenih </w:t>
      </w:r>
      <w:r w:rsidR="000768D7" w:rsidRPr="000D5094">
        <w:rPr>
          <w:rFonts w:cs="Arial"/>
          <w:sz w:val="22"/>
          <w:szCs w:val="22"/>
          <w:lang w:eastAsia="sl-SI"/>
        </w:rPr>
        <w:t xml:space="preserve">raziskav, razvoja in inovacij </w:t>
      </w:r>
      <w:r w:rsidR="00D32416" w:rsidRPr="000D5094">
        <w:rPr>
          <w:rFonts w:cs="Arial"/>
          <w:sz w:val="22"/>
          <w:szCs w:val="22"/>
          <w:lang w:eastAsia="sl-SI"/>
        </w:rPr>
        <w:t xml:space="preserve">ter trajnostnega razvoja </w:t>
      </w:r>
      <w:r w:rsidR="000768D7" w:rsidRPr="000D5094">
        <w:rPr>
          <w:rFonts w:cs="Arial"/>
          <w:sz w:val="22"/>
          <w:szCs w:val="22"/>
          <w:lang w:eastAsia="sl-SI"/>
        </w:rPr>
        <w:t xml:space="preserve">v Republiki Sloveniji, in v proračunskih memorandumih, ob spoštovanju socialnega, okoljevarstvenega in trajnostnega </w:t>
      </w:r>
      <w:r w:rsidR="00C76CF0" w:rsidRPr="000D5094">
        <w:rPr>
          <w:rFonts w:cs="Arial"/>
          <w:sz w:val="22"/>
          <w:szCs w:val="22"/>
          <w:lang w:eastAsia="sl-SI"/>
        </w:rPr>
        <w:t>vidika družbenega razvoja.</w:t>
      </w:r>
    </w:p>
    <w:p w14:paraId="01B4A54B" w14:textId="77777777" w:rsidR="00815B8A" w:rsidRPr="000D5094" w:rsidRDefault="00757562" w:rsidP="000D5094">
      <w:pPr>
        <w:spacing w:before="120" w:line="276" w:lineRule="auto"/>
        <w:jc w:val="both"/>
        <w:rPr>
          <w:rFonts w:cs="Arial"/>
          <w:sz w:val="22"/>
          <w:szCs w:val="22"/>
          <w:lang w:eastAsia="sl-SI"/>
        </w:rPr>
      </w:pPr>
      <w:r w:rsidRPr="000D5094">
        <w:rPr>
          <w:rFonts w:cs="Arial"/>
          <w:sz w:val="22"/>
          <w:szCs w:val="22"/>
          <w:lang w:eastAsia="sl-SI"/>
        </w:rPr>
        <w:t>(</w:t>
      </w:r>
      <w:r w:rsidR="00EB1E10" w:rsidRPr="000D5094">
        <w:rPr>
          <w:rFonts w:cs="Arial"/>
          <w:sz w:val="22"/>
          <w:szCs w:val="22"/>
          <w:lang w:eastAsia="sl-SI"/>
        </w:rPr>
        <w:t>4</w:t>
      </w:r>
      <w:r w:rsidRPr="000D5094">
        <w:rPr>
          <w:rFonts w:cs="Arial"/>
          <w:sz w:val="22"/>
          <w:szCs w:val="22"/>
          <w:lang w:eastAsia="sl-SI"/>
        </w:rPr>
        <w:t>)</w:t>
      </w:r>
      <w:r w:rsidR="007748E7" w:rsidRPr="000D5094">
        <w:rPr>
          <w:rFonts w:cs="Arial"/>
          <w:sz w:val="22"/>
          <w:szCs w:val="22"/>
          <w:lang w:eastAsia="sl-SI"/>
        </w:rPr>
        <w:t xml:space="preserve"> </w:t>
      </w:r>
      <w:r w:rsidR="001D45CC" w:rsidRPr="000D5094">
        <w:rPr>
          <w:rFonts w:cs="Arial"/>
          <w:sz w:val="22"/>
          <w:szCs w:val="22"/>
          <w:lang w:eastAsia="sl-SI"/>
        </w:rPr>
        <w:t>Znanstvenoraziskovalni in inovacijski</w:t>
      </w:r>
      <w:r w:rsidR="00815B8A" w:rsidRPr="000D5094">
        <w:rPr>
          <w:rFonts w:cs="Arial"/>
          <w:sz w:val="22"/>
          <w:szCs w:val="22"/>
          <w:lang w:eastAsia="sl-SI"/>
        </w:rPr>
        <w:t xml:space="preserve"> sistem temelji</w:t>
      </w:r>
      <w:r w:rsidR="001D45CC" w:rsidRPr="000D5094">
        <w:rPr>
          <w:rFonts w:cs="Arial"/>
          <w:sz w:val="22"/>
          <w:szCs w:val="22"/>
          <w:lang w:eastAsia="sl-SI"/>
        </w:rPr>
        <w:t>ta</w:t>
      </w:r>
      <w:r w:rsidR="00815B8A" w:rsidRPr="000D5094">
        <w:rPr>
          <w:rFonts w:cs="Arial"/>
          <w:sz w:val="22"/>
          <w:szCs w:val="22"/>
          <w:lang w:eastAsia="sl-SI"/>
        </w:rPr>
        <w:t xml:space="preserve"> na sodelovanju in </w:t>
      </w:r>
      <w:r w:rsidR="00C02D2D" w:rsidRPr="000D5094">
        <w:rPr>
          <w:rFonts w:cs="Arial"/>
          <w:sz w:val="22"/>
          <w:szCs w:val="22"/>
          <w:lang w:eastAsia="sl-SI"/>
        </w:rPr>
        <w:t xml:space="preserve">medinstitucionalnem usklajevanju </w:t>
      </w:r>
      <w:r w:rsidR="00815B8A" w:rsidRPr="000D5094">
        <w:rPr>
          <w:rFonts w:cs="Arial"/>
          <w:sz w:val="22"/>
          <w:szCs w:val="22"/>
          <w:lang w:eastAsia="sl-SI"/>
        </w:rPr>
        <w:t>ob hkratnem spoštovanju delitve pristojnosti ter se komplementarno povezuje</w:t>
      </w:r>
      <w:r w:rsidR="00795AF5" w:rsidRPr="000D5094">
        <w:rPr>
          <w:rFonts w:cs="Arial"/>
          <w:sz w:val="22"/>
          <w:szCs w:val="22"/>
          <w:lang w:eastAsia="sl-SI"/>
        </w:rPr>
        <w:t>ta</w:t>
      </w:r>
      <w:r w:rsidR="00815B8A" w:rsidRPr="000D5094">
        <w:rPr>
          <w:rFonts w:cs="Arial"/>
          <w:sz w:val="22"/>
          <w:szCs w:val="22"/>
          <w:lang w:eastAsia="sl-SI"/>
        </w:rPr>
        <w:t xml:space="preserve"> v proces izgradnje </w:t>
      </w:r>
      <w:r w:rsidR="00570A41" w:rsidRPr="000D5094">
        <w:rPr>
          <w:rFonts w:cs="Arial"/>
          <w:sz w:val="22"/>
          <w:szCs w:val="22"/>
          <w:lang w:eastAsia="sl-SI"/>
        </w:rPr>
        <w:t>e</w:t>
      </w:r>
      <w:r w:rsidR="00815B8A" w:rsidRPr="000D5094">
        <w:rPr>
          <w:rFonts w:cs="Arial"/>
          <w:sz w:val="22"/>
          <w:szCs w:val="22"/>
          <w:lang w:eastAsia="sl-SI"/>
        </w:rPr>
        <w:t xml:space="preserve">vropskega raziskovalnega prostora. </w:t>
      </w:r>
    </w:p>
    <w:p w14:paraId="0A35CFD1"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w:t>
      </w:r>
      <w:r w:rsidR="00EB1E10" w:rsidRPr="000D5094">
        <w:rPr>
          <w:rFonts w:cs="Arial"/>
          <w:sz w:val="22"/>
          <w:szCs w:val="22"/>
          <w:lang w:eastAsia="sl-SI"/>
        </w:rPr>
        <w:t>5</w:t>
      </w:r>
      <w:r w:rsidRPr="000D5094">
        <w:rPr>
          <w:rFonts w:cs="Arial"/>
          <w:sz w:val="22"/>
          <w:szCs w:val="22"/>
          <w:lang w:eastAsia="sl-SI"/>
        </w:rPr>
        <w:t xml:space="preserve">) Financiranje </w:t>
      </w:r>
      <w:r w:rsidR="006D06FD" w:rsidRPr="000D5094">
        <w:rPr>
          <w:rFonts w:cs="Arial"/>
          <w:sz w:val="22"/>
          <w:szCs w:val="22"/>
          <w:lang w:eastAsia="sl-SI"/>
        </w:rPr>
        <w:t>znanstvenoraziskovalne in inovacijske</w:t>
      </w:r>
      <w:r w:rsidR="00130F48" w:rsidRPr="000D5094">
        <w:rPr>
          <w:rFonts w:cs="Arial"/>
          <w:sz w:val="22"/>
          <w:szCs w:val="22"/>
          <w:lang w:eastAsia="sl-SI"/>
        </w:rPr>
        <w:t xml:space="preserve"> </w:t>
      </w:r>
      <w:r w:rsidRPr="000D5094">
        <w:rPr>
          <w:rFonts w:cs="Arial"/>
          <w:sz w:val="22"/>
          <w:szCs w:val="22"/>
          <w:lang w:eastAsia="sl-SI"/>
        </w:rPr>
        <w:t>dejavnosti se izvaja na način, ki zagotavlja učinkovitost</w:t>
      </w:r>
      <w:r w:rsidR="00FA0AA9" w:rsidRPr="000D5094">
        <w:rPr>
          <w:rFonts w:cs="Arial"/>
          <w:sz w:val="22"/>
          <w:szCs w:val="22"/>
          <w:lang w:eastAsia="sl-SI"/>
        </w:rPr>
        <w:t xml:space="preserve"> in gospodarnost</w:t>
      </w:r>
      <w:r w:rsidRPr="000D5094">
        <w:rPr>
          <w:rFonts w:cs="Arial"/>
          <w:sz w:val="22"/>
          <w:szCs w:val="22"/>
          <w:lang w:eastAsia="sl-SI"/>
        </w:rPr>
        <w:t xml:space="preserve">, uspešnost </w:t>
      </w:r>
      <w:r w:rsidR="006B67A2" w:rsidRPr="000D5094">
        <w:rPr>
          <w:rFonts w:cs="Arial"/>
          <w:sz w:val="22"/>
          <w:szCs w:val="22"/>
          <w:lang w:eastAsia="sl-SI"/>
        </w:rPr>
        <w:t>ter</w:t>
      </w:r>
      <w:r w:rsidRPr="000D5094">
        <w:rPr>
          <w:rFonts w:cs="Arial"/>
          <w:sz w:val="22"/>
          <w:szCs w:val="22"/>
          <w:lang w:eastAsia="sl-SI"/>
        </w:rPr>
        <w:t xml:space="preserve"> preglednost porabe sredstev</w:t>
      </w:r>
      <w:r w:rsidR="00E80A43" w:rsidRPr="000D5094">
        <w:rPr>
          <w:rFonts w:cs="Arial"/>
          <w:sz w:val="22"/>
          <w:szCs w:val="22"/>
          <w:lang w:eastAsia="sl-SI"/>
        </w:rPr>
        <w:t>.</w:t>
      </w:r>
    </w:p>
    <w:p w14:paraId="4D7246CA" w14:textId="77777777" w:rsidR="006F4580" w:rsidRPr="000D5094" w:rsidRDefault="006F4580" w:rsidP="000D5094">
      <w:pPr>
        <w:spacing w:before="120" w:line="276" w:lineRule="auto"/>
        <w:jc w:val="both"/>
        <w:rPr>
          <w:rFonts w:cs="Arial"/>
          <w:sz w:val="22"/>
          <w:szCs w:val="22"/>
          <w:lang w:eastAsia="sl-SI"/>
        </w:rPr>
      </w:pPr>
      <w:r w:rsidRPr="000D5094">
        <w:rPr>
          <w:rFonts w:cs="Arial"/>
          <w:sz w:val="22"/>
          <w:szCs w:val="22"/>
          <w:lang w:eastAsia="sl-SI"/>
        </w:rPr>
        <w:t xml:space="preserve">(6) </w:t>
      </w:r>
      <w:r w:rsidR="00765C69" w:rsidRPr="000D5094">
        <w:rPr>
          <w:rFonts w:cs="Arial"/>
          <w:sz w:val="22"/>
          <w:szCs w:val="22"/>
          <w:lang w:eastAsia="sl-SI"/>
        </w:rPr>
        <w:t xml:space="preserve">Znanstvenoraziskovalna dejavnost temelji na načelih odprte znanosti, kar vključuje zlasti odprt dostop </w:t>
      </w:r>
      <w:r w:rsidR="00CD1601" w:rsidRPr="000D5094">
        <w:rPr>
          <w:rFonts w:cs="Arial"/>
          <w:sz w:val="22"/>
          <w:szCs w:val="22"/>
          <w:lang w:eastAsia="sl-SI"/>
        </w:rPr>
        <w:t>(</w:t>
      </w:r>
      <w:r w:rsidR="006B67A2" w:rsidRPr="000D5094">
        <w:rPr>
          <w:rFonts w:cs="Arial"/>
          <w:sz w:val="22"/>
          <w:szCs w:val="22"/>
          <w:lang w:eastAsia="sl-SI"/>
        </w:rPr>
        <w:t xml:space="preserve">po načelu </w:t>
      </w:r>
      <w:r w:rsidR="00CD1601" w:rsidRPr="000D5094">
        <w:rPr>
          <w:rFonts w:cs="Arial"/>
          <w:sz w:val="22"/>
          <w:szCs w:val="22"/>
          <w:lang w:eastAsia="sl-SI"/>
        </w:rPr>
        <w:t xml:space="preserve">odprt, kolikor je mogoče, zaprt, kolikor je nujno) </w:t>
      </w:r>
      <w:r w:rsidR="00765C69" w:rsidRPr="000D5094">
        <w:rPr>
          <w:rFonts w:cs="Arial"/>
          <w:sz w:val="22"/>
          <w:szCs w:val="22"/>
          <w:lang w:eastAsia="sl-SI"/>
        </w:rPr>
        <w:t xml:space="preserve">do vseh raziskovalnih rezultatov, ki morajo biti </w:t>
      </w:r>
      <w:r w:rsidR="00CD1601" w:rsidRPr="000D5094">
        <w:rPr>
          <w:rFonts w:cs="Arial"/>
          <w:sz w:val="22"/>
          <w:szCs w:val="22"/>
          <w:lang w:eastAsia="sl-SI"/>
        </w:rPr>
        <w:t xml:space="preserve">najdljivi, </w:t>
      </w:r>
      <w:r w:rsidR="00765C69" w:rsidRPr="000D5094">
        <w:rPr>
          <w:rFonts w:cs="Arial"/>
          <w:sz w:val="22"/>
          <w:szCs w:val="22"/>
          <w:lang w:eastAsia="sl-SI"/>
        </w:rPr>
        <w:t xml:space="preserve">dostopni, interoperabilni in ponovno uporabni, </w:t>
      </w:r>
      <w:r w:rsidR="006B67A2" w:rsidRPr="000D5094">
        <w:rPr>
          <w:rFonts w:cs="Arial"/>
          <w:sz w:val="22"/>
          <w:szCs w:val="22"/>
          <w:lang w:eastAsia="sl-SI"/>
        </w:rPr>
        <w:t>pa tudi</w:t>
      </w:r>
      <w:r w:rsidR="001B4B16" w:rsidRPr="000D5094">
        <w:rPr>
          <w:rFonts w:cs="Arial"/>
          <w:sz w:val="22"/>
          <w:szCs w:val="22"/>
          <w:lang w:eastAsia="sl-SI"/>
        </w:rPr>
        <w:t xml:space="preserve"> u</w:t>
      </w:r>
      <w:r w:rsidR="00765C69" w:rsidRPr="000D5094">
        <w:rPr>
          <w:rFonts w:cs="Arial"/>
          <w:sz w:val="22"/>
          <w:szCs w:val="22"/>
          <w:lang w:eastAsia="sl-SI"/>
        </w:rPr>
        <w:t xml:space="preserve">porabo odgovornih metrik za ocenjevanje znanstvenoraziskovalne dejavnosti </w:t>
      </w:r>
      <w:r w:rsidR="006B67A2" w:rsidRPr="000D5094">
        <w:rPr>
          <w:rFonts w:cs="Arial"/>
          <w:sz w:val="22"/>
          <w:szCs w:val="22"/>
          <w:lang w:eastAsia="sl-SI"/>
        </w:rPr>
        <w:t xml:space="preserve">ter </w:t>
      </w:r>
      <w:r w:rsidR="00765C69" w:rsidRPr="000D5094">
        <w:rPr>
          <w:rFonts w:cs="Arial"/>
          <w:sz w:val="22"/>
          <w:szCs w:val="22"/>
          <w:lang w:eastAsia="sl-SI"/>
        </w:rPr>
        <w:t>vključevanje skupnosti in skupnostne znanosti.</w:t>
      </w:r>
    </w:p>
    <w:p w14:paraId="34129741" w14:textId="77777777" w:rsidR="00355B5B" w:rsidRPr="000D5094" w:rsidRDefault="00355B5B" w:rsidP="000D5094">
      <w:pPr>
        <w:spacing w:before="120" w:line="276" w:lineRule="auto"/>
        <w:jc w:val="both"/>
        <w:rPr>
          <w:rFonts w:cs="Arial"/>
          <w:sz w:val="22"/>
          <w:szCs w:val="22"/>
          <w:lang w:eastAsia="sl-SI"/>
        </w:rPr>
      </w:pPr>
    </w:p>
    <w:p w14:paraId="48416809" w14:textId="77777777" w:rsidR="00815B8A" w:rsidRPr="000D5094" w:rsidRDefault="00815B8A" w:rsidP="000D5094">
      <w:pPr>
        <w:spacing w:before="120" w:line="276" w:lineRule="auto"/>
        <w:jc w:val="center"/>
        <w:outlineLvl w:val="0"/>
        <w:rPr>
          <w:rFonts w:cs="Arial"/>
          <w:b/>
          <w:bCs/>
          <w:sz w:val="22"/>
          <w:szCs w:val="22"/>
          <w:lang w:eastAsia="sl-SI"/>
        </w:rPr>
      </w:pPr>
    </w:p>
    <w:p w14:paraId="10410FCB" w14:textId="77777777" w:rsidR="00815B8A" w:rsidRPr="000D5094" w:rsidRDefault="00815B8A" w:rsidP="000D5094">
      <w:pPr>
        <w:spacing w:before="120" w:line="276" w:lineRule="auto"/>
        <w:jc w:val="center"/>
        <w:outlineLvl w:val="0"/>
        <w:rPr>
          <w:rFonts w:cs="Arial"/>
          <w:b/>
          <w:sz w:val="22"/>
          <w:szCs w:val="22"/>
          <w:lang w:eastAsia="sl-SI"/>
        </w:rPr>
      </w:pPr>
      <w:r w:rsidRPr="000D5094">
        <w:rPr>
          <w:rFonts w:cs="Arial"/>
          <w:b/>
          <w:sz w:val="22"/>
          <w:szCs w:val="22"/>
          <w:lang w:eastAsia="sl-SI"/>
        </w:rPr>
        <w:lastRenderedPageBreak/>
        <w:t>3. člen</w:t>
      </w:r>
      <w:r w:rsidRPr="000D5094">
        <w:rPr>
          <w:rFonts w:cs="Arial"/>
          <w:b/>
          <w:sz w:val="22"/>
          <w:szCs w:val="22"/>
          <w:lang w:eastAsia="sl-SI"/>
        </w:rPr>
        <w:br/>
        <w:t>(namen)</w:t>
      </w:r>
    </w:p>
    <w:p w14:paraId="2B078F27" w14:textId="77777777" w:rsidR="00F8663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Namen zakona je </w:t>
      </w:r>
      <w:r w:rsidR="006B67A2" w:rsidRPr="000D5094">
        <w:rPr>
          <w:rFonts w:cs="Arial"/>
          <w:sz w:val="22"/>
          <w:szCs w:val="22"/>
          <w:lang w:eastAsia="sl-SI"/>
        </w:rPr>
        <w:t xml:space="preserve">ustvariti </w:t>
      </w:r>
      <w:r w:rsidR="000E5A82" w:rsidRPr="000D5094">
        <w:rPr>
          <w:rFonts w:cs="Arial"/>
          <w:sz w:val="22"/>
          <w:szCs w:val="22"/>
          <w:lang w:eastAsia="sl-SI"/>
        </w:rPr>
        <w:t xml:space="preserve">pogoje za </w:t>
      </w:r>
      <w:r w:rsidR="006B67A2" w:rsidRPr="000D5094">
        <w:rPr>
          <w:rFonts w:cs="Arial"/>
          <w:sz w:val="22"/>
          <w:szCs w:val="22"/>
          <w:lang w:eastAsia="sl-SI"/>
        </w:rPr>
        <w:t xml:space="preserve">delovanje </w:t>
      </w:r>
      <w:r w:rsidR="00155A16" w:rsidRPr="000D5094">
        <w:rPr>
          <w:rFonts w:cs="Arial"/>
          <w:sz w:val="22"/>
          <w:szCs w:val="22"/>
          <w:lang w:eastAsia="sl-SI"/>
        </w:rPr>
        <w:t>sodob</w:t>
      </w:r>
      <w:r w:rsidR="00B95637" w:rsidRPr="000D5094">
        <w:rPr>
          <w:rFonts w:cs="Arial"/>
          <w:sz w:val="22"/>
          <w:szCs w:val="22"/>
          <w:lang w:eastAsia="sl-SI"/>
        </w:rPr>
        <w:t>n</w:t>
      </w:r>
      <w:r w:rsidR="006B67A2" w:rsidRPr="000D5094">
        <w:rPr>
          <w:rFonts w:cs="Arial"/>
          <w:sz w:val="22"/>
          <w:szCs w:val="22"/>
          <w:lang w:eastAsia="sl-SI"/>
        </w:rPr>
        <w:t>ega</w:t>
      </w:r>
      <w:r w:rsidR="00155A16" w:rsidRPr="000D5094">
        <w:rPr>
          <w:rFonts w:cs="Arial"/>
          <w:sz w:val="22"/>
          <w:szCs w:val="22"/>
          <w:lang w:eastAsia="sl-SI"/>
        </w:rPr>
        <w:t xml:space="preserve"> </w:t>
      </w:r>
      <w:r w:rsidR="00B95637" w:rsidRPr="000D5094">
        <w:rPr>
          <w:rFonts w:cs="Arial"/>
          <w:sz w:val="22"/>
          <w:szCs w:val="22"/>
          <w:lang w:eastAsia="sl-SI"/>
        </w:rPr>
        <w:t>znanstveno</w:t>
      </w:r>
      <w:r w:rsidR="00155A16" w:rsidRPr="000D5094">
        <w:rPr>
          <w:rFonts w:cs="Arial"/>
          <w:sz w:val="22"/>
          <w:szCs w:val="22"/>
          <w:lang w:eastAsia="sl-SI"/>
        </w:rPr>
        <w:t>raziskovaln</w:t>
      </w:r>
      <w:r w:rsidR="006B67A2" w:rsidRPr="000D5094">
        <w:rPr>
          <w:rFonts w:cs="Arial"/>
          <w:sz w:val="22"/>
          <w:szCs w:val="22"/>
          <w:lang w:eastAsia="sl-SI"/>
        </w:rPr>
        <w:t>ega</w:t>
      </w:r>
      <w:r w:rsidR="00B95637" w:rsidRPr="000D5094">
        <w:rPr>
          <w:rFonts w:cs="Arial"/>
          <w:sz w:val="22"/>
          <w:szCs w:val="22"/>
          <w:lang w:eastAsia="sl-SI"/>
        </w:rPr>
        <w:t xml:space="preserve"> in inovacijsk</w:t>
      </w:r>
      <w:r w:rsidR="006B67A2" w:rsidRPr="000D5094">
        <w:rPr>
          <w:rFonts w:cs="Arial"/>
          <w:sz w:val="22"/>
          <w:szCs w:val="22"/>
          <w:lang w:eastAsia="sl-SI"/>
        </w:rPr>
        <w:t>ega</w:t>
      </w:r>
      <w:r w:rsidR="00B95637" w:rsidRPr="000D5094">
        <w:rPr>
          <w:rFonts w:cs="Arial"/>
          <w:sz w:val="22"/>
          <w:szCs w:val="22"/>
          <w:lang w:eastAsia="sl-SI"/>
        </w:rPr>
        <w:t xml:space="preserve"> </w:t>
      </w:r>
      <w:r w:rsidRPr="000D5094">
        <w:rPr>
          <w:rFonts w:cs="Arial"/>
          <w:sz w:val="22"/>
          <w:szCs w:val="22"/>
          <w:lang w:eastAsia="sl-SI"/>
        </w:rPr>
        <w:t>sistem</w:t>
      </w:r>
      <w:r w:rsidR="006B67A2" w:rsidRPr="000D5094">
        <w:rPr>
          <w:rFonts w:cs="Arial"/>
          <w:sz w:val="22"/>
          <w:szCs w:val="22"/>
          <w:lang w:eastAsia="sl-SI"/>
        </w:rPr>
        <w:t>a</w:t>
      </w:r>
      <w:r w:rsidRPr="000D5094">
        <w:rPr>
          <w:rFonts w:cs="Arial"/>
          <w:sz w:val="22"/>
          <w:szCs w:val="22"/>
          <w:lang w:eastAsia="sl-SI"/>
        </w:rPr>
        <w:t xml:space="preserve"> </w:t>
      </w:r>
      <w:r w:rsidR="0052396E" w:rsidRPr="000D5094">
        <w:rPr>
          <w:rFonts w:cs="Arial"/>
          <w:sz w:val="22"/>
          <w:szCs w:val="22"/>
          <w:lang w:eastAsia="sl-SI"/>
        </w:rPr>
        <w:t xml:space="preserve">ter </w:t>
      </w:r>
      <w:r w:rsidRPr="000D5094">
        <w:rPr>
          <w:rFonts w:cs="Arial"/>
          <w:sz w:val="22"/>
          <w:szCs w:val="22"/>
          <w:lang w:eastAsia="sl-SI"/>
        </w:rPr>
        <w:t>za</w:t>
      </w:r>
      <w:r w:rsidR="00B25BFE" w:rsidRPr="000D5094">
        <w:rPr>
          <w:rFonts w:cs="Arial"/>
          <w:sz w:val="22"/>
          <w:szCs w:val="22"/>
          <w:lang w:eastAsia="sl-SI"/>
        </w:rPr>
        <w:t xml:space="preserve"> njegovo </w:t>
      </w:r>
      <w:r w:rsidRPr="000D5094">
        <w:rPr>
          <w:rFonts w:cs="Arial"/>
          <w:sz w:val="22"/>
          <w:szCs w:val="22"/>
          <w:lang w:eastAsia="sl-SI"/>
        </w:rPr>
        <w:t>financiranje</w:t>
      </w:r>
      <w:r w:rsidR="00E92D1D" w:rsidRPr="000D5094">
        <w:rPr>
          <w:rFonts w:cs="Arial"/>
          <w:sz w:val="22"/>
          <w:szCs w:val="22"/>
          <w:lang w:eastAsia="sl-SI"/>
        </w:rPr>
        <w:t xml:space="preserve"> iz javnih </w:t>
      </w:r>
      <w:r w:rsidR="00B5705D" w:rsidRPr="000D5094">
        <w:rPr>
          <w:rFonts w:cs="Arial"/>
          <w:sz w:val="22"/>
          <w:szCs w:val="22"/>
          <w:lang w:eastAsia="sl-SI"/>
        </w:rPr>
        <w:t>virov</w:t>
      </w:r>
      <w:r w:rsidRPr="000D5094">
        <w:rPr>
          <w:rFonts w:cs="Arial"/>
          <w:sz w:val="22"/>
          <w:szCs w:val="22"/>
          <w:lang w:eastAsia="sl-SI"/>
        </w:rPr>
        <w:t xml:space="preserve">, kar zagotavlja: </w:t>
      </w:r>
    </w:p>
    <w:p w14:paraId="5C0B8BAE" w14:textId="77777777" w:rsidR="00F8663A" w:rsidRPr="000D5094" w:rsidRDefault="006B67A2" w:rsidP="000D5094">
      <w:pPr>
        <w:numPr>
          <w:ilvl w:val="0"/>
          <w:numId w:val="8"/>
        </w:numPr>
        <w:spacing w:line="276" w:lineRule="auto"/>
        <w:jc w:val="both"/>
        <w:rPr>
          <w:rFonts w:cs="Arial"/>
          <w:sz w:val="22"/>
          <w:szCs w:val="22"/>
          <w:lang w:eastAsia="sl-SI"/>
        </w:rPr>
      </w:pPr>
      <w:r w:rsidRPr="000D5094">
        <w:rPr>
          <w:rFonts w:cs="Arial"/>
          <w:sz w:val="22"/>
          <w:szCs w:val="22"/>
          <w:lang w:eastAsia="sl-SI"/>
        </w:rPr>
        <w:t xml:space="preserve">ustvarjanje </w:t>
      </w:r>
      <w:r w:rsidR="00F8663A" w:rsidRPr="000D5094">
        <w:rPr>
          <w:rFonts w:cs="Arial"/>
          <w:sz w:val="22"/>
          <w:szCs w:val="22"/>
          <w:lang w:eastAsia="sl-SI"/>
        </w:rPr>
        <w:t>družben</w:t>
      </w:r>
      <w:r w:rsidRPr="000D5094">
        <w:rPr>
          <w:rFonts w:cs="Arial"/>
          <w:sz w:val="22"/>
          <w:szCs w:val="22"/>
          <w:lang w:eastAsia="sl-SI"/>
        </w:rPr>
        <w:t>ega</w:t>
      </w:r>
      <w:r w:rsidR="00F8663A" w:rsidRPr="000D5094">
        <w:rPr>
          <w:rFonts w:cs="Arial"/>
          <w:sz w:val="22"/>
          <w:szCs w:val="22"/>
          <w:lang w:eastAsia="sl-SI"/>
        </w:rPr>
        <w:t xml:space="preserve"> </w:t>
      </w:r>
      <w:r w:rsidR="002C060D" w:rsidRPr="000D5094">
        <w:rPr>
          <w:rFonts w:cs="Arial"/>
          <w:sz w:val="22"/>
          <w:szCs w:val="22"/>
          <w:lang w:eastAsia="sl-SI"/>
        </w:rPr>
        <w:t>in gospodarsk</w:t>
      </w:r>
      <w:r w:rsidRPr="000D5094">
        <w:rPr>
          <w:rFonts w:cs="Arial"/>
          <w:sz w:val="22"/>
          <w:szCs w:val="22"/>
          <w:lang w:eastAsia="sl-SI"/>
        </w:rPr>
        <w:t>ega</w:t>
      </w:r>
      <w:r w:rsidR="002C060D" w:rsidRPr="000D5094">
        <w:rPr>
          <w:rFonts w:cs="Arial"/>
          <w:sz w:val="22"/>
          <w:szCs w:val="22"/>
          <w:lang w:eastAsia="sl-SI"/>
        </w:rPr>
        <w:t xml:space="preserve"> </w:t>
      </w:r>
      <w:r w:rsidR="00F8663A" w:rsidRPr="000D5094">
        <w:rPr>
          <w:rFonts w:cs="Arial"/>
          <w:sz w:val="22"/>
          <w:szCs w:val="22"/>
          <w:lang w:eastAsia="sl-SI"/>
        </w:rPr>
        <w:t>napredk</w:t>
      </w:r>
      <w:r w:rsidRPr="000D5094">
        <w:rPr>
          <w:rFonts w:cs="Arial"/>
          <w:sz w:val="22"/>
          <w:szCs w:val="22"/>
          <w:lang w:eastAsia="sl-SI"/>
        </w:rPr>
        <w:t>a</w:t>
      </w:r>
      <w:r w:rsidR="00AB211A" w:rsidRPr="000D5094">
        <w:rPr>
          <w:rFonts w:cs="Arial"/>
          <w:sz w:val="22"/>
          <w:szCs w:val="22"/>
          <w:lang w:eastAsia="sl-SI"/>
        </w:rPr>
        <w:t xml:space="preserve"> ter družb</w:t>
      </w:r>
      <w:r w:rsidRPr="000D5094">
        <w:rPr>
          <w:rFonts w:cs="Arial"/>
          <w:sz w:val="22"/>
          <w:szCs w:val="22"/>
          <w:lang w:eastAsia="sl-SI"/>
        </w:rPr>
        <w:t>e</w:t>
      </w:r>
      <w:r w:rsidR="00AB211A" w:rsidRPr="000D5094">
        <w:rPr>
          <w:rFonts w:cs="Arial"/>
          <w:sz w:val="22"/>
          <w:szCs w:val="22"/>
          <w:lang w:eastAsia="sl-SI"/>
        </w:rPr>
        <w:t xml:space="preserve"> znanja</w:t>
      </w:r>
      <w:r w:rsidR="00F8663A" w:rsidRPr="000D5094">
        <w:rPr>
          <w:rFonts w:cs="Arial"/>
          <w:sz w:val="22"/>
          <w:szCs w:val="22"/>
          <w:lang w:eastAsia="sl-SI"/>
        </w:rPr>
        <w:t>;</w:t>
      </w:r>
    </w:p>
    <w:p w14:paraId="41FA7B1C" w14:textId="77777777" w:rsidR="006B67A2" w:rsidRPr="000D5094" w:rsidRDefault="006B67A2" w:rsidP="000D5094">
      <w:pPr>
        <w:numPr>
          <w:ilvl w:val="0"/>
          <w:numId w:val="8"/>
        </w:numPr>
        <w:spacing w:line="276" w:lineRule="auto"/>
        <w:jc w:val="both"/>
        <w:rPr>
          <w:rFonts w:cs="Arial"/>
          <w:sz w:val="22"/>
          <w:szCs w:val="22"/>
          <w:lang w:eastAsia="sl-SI"/>
        </w:rPr>
      </w:pPr>
      <w:r w:rsidRPr="000D5094">
        <w:rPr>
          <w:rFonts w:cs="Arial"/>
          <w:sz w:val="22"/>
          <w:szCs w:val="22"/>
          <w:lang w:eastAsia="sl-SI"/>
        </w:rPr>
        <w:t>izboljševanje individualne in družbene kakovosti življenja ter utrjevanje nacionalne identitete;</w:t>
      </w:r>
    </w:p>
    <w:p w14:paraId="4151C666" w14:textId="77777777" w:rsidR="00815B8A" w:rsidRPr="000D5094" w:rsidRDefault="006B67A2" w:rsidP="000D5094">
      <w:pPr>
        <w:numPr>
          <w:ilvl w:val="0"/>
          <w:numId w:val="8"/>
        </w:numPr>
        <w:spacing w:line="276" w:lineRule="auto"/>
        <w:jc w:val="both"/>
        <w:rPr>
          <w:rFonts w:cs="Arial"/>
          <w:sz w:val="22"/>
          <w:szCs w:val="22"/>
          <w:lang w:eastAsia="sl-SI"/>
        </w:rPr>
      </w:pPr>
      <w:r w:rsidRPr="000D5094">
        <w:rPr>
          <w:rFonts w:cs="Arial"/>
          <w:sz w:val="22"/>
          <w:szCs w:val="22"/>
          <w:lang w:eastAsia="sl-SI"/>
        </w:rPr>
        <w:t xml:space="preserve">pridobivanje </w:t>
      </w:r>
      <w:r w:rsidR="00815B8A" w:rsidRPr="000D5094">
        <w:rPr>
          <w:rFonts w:cs="Arial"/>
          <w:sz w:val="22"/>
          <w:szCs w:val="22"/>
          <w:lang w:eastAsia="sl-SI"/>
        </w:rPr>
        <w:t>nov</w:t>
      </w:r>
      <w:r w:rsidRPr="000D5094">
        <w:rPr>
          <w:rFonts w:cs="Arial"/>
          <w:sz w:val="22"/>
          <w:szCs w:val="22"/>
          <w:lang w:eastAsia="sl-SI"/>
        </w:rPr>
        <w:t>ih</w:t>
      </w:r>
      <w:r w:rsidR="00815B8A" w:rsidRPr="000D5094">
        <w:rPr>
          <w:rFonts w:cs="Arial"/>
          <w:sz w:val="22"/>
          <w:szCs w:val="22"/>
          <w:lang w:eastAsia="sl-SI"/>
        </w:rPr>
        <w:t xml:space="preserve"> znanj in spoznanj ter prenos </w:t>
      </w:r>
      <w:r w:rsidRPr="000D5094">
        <w:rPr>
          <w:rFonts w:cs="Arial"/>
          <w:sz w:val="22"/>
          <w:szCs w:val="22"/>
          <w:lang w:eastAsia="sl-SI"/>
        </w:rPr>
        <w:t>skupaj z dosegljivim</w:t>
      </w:r>
      <w:r w:rsidR="00815B8A" w:rsidRPr="000D5094">
        <w:rPr>
          <w:rFonts w:cs="Arial"/>
          <w:sz w:val="22"/>
          <w:szCs w:val="22"/>
          <w:lang w:eastAsia="sl-SI"/>
        </w:rPr>
        <w:t xml:space="preserve"> mednarodn</w:t>
      </w:r>
      <w:r w:rsidRPr="000D5094">
        <w:rPr>
          <w:rFonts w:cs="Arial"/>
          <w:sz w:val="22"/>
          <w:szCs w:val="22"/>
          <w:lang w:eastAsia="sl-SI"/>
        </w:rPr>
        <w:t>im</w:t>
      </w:r>
      <w:r w:rsidR="00815B8A" w:rsidRPr="000D5094">
        <w:rPr>
          <w:rFonts w:cs="Arial"/>
          <w:sz w:val="22"/>
          <w:szCs w:val="22"/>
          <w:lang w:eastAsia="sl-SI"/>
        </w:rPr>
        <w:t xml:space="preserve"> znanj</w:t>
      </w:r>
      <w:r w:rsidRPr="000D5094">
        <w:rPr>
          <w:rFonts w:cs="Arial"/>
          <w:sz w:val="22"/>
          <w:szCs w:val="22"/>
          <w:lang w:eastAsia="sl-SI"/>
        </w:rPr>
        <w:t>em</w:t>
      </w:r>
      <w:r w:rsidR="00815B8A" w:rsidRPr="000D5094">
        <w:rPr>
          <w:rFonts w:cs="Arial"/>
          <w:sz w:val="22"/>
          <w:szCs w:val="22"/>
          <w:lang w:eastAsia="sl-SI"/>
        </w:rPr>
        <w:t xml:space="preserve"> v </w:t>
      </w:r>
      <w:r w:rsidR="0068748A" w:rsidRPr="000D5094">
        <w:rPr>
          <w:rFonts w:cs="Arial"/>
          <w:sz w:val="22"/>
          <w:szCs w:val="22"/>
          <w:lang w:eastAsia="sl-SI"/>
        </w:rPr>
        <w:t xml:space="preserve">splošno </w:t>
      </w:r>
      <w:r w:rsidR="00815B8A" w:rsidRPr="000D5094">
        <w:rPr>
          <w:rFonts w:cs="Arial"/>
          <w:sz w:val="22"/>
          <w:szCs w:val="22"/>
          <w:lang w:eastAsia="sl-SI"/>
        </w:rPr>
        <w:t>javno korist, študijski proces in gospodarstvo z namenom povečanja družbene blaginj</w:t>
      </w:r>
      <w:r w:rsidR="00E36024" w:rsidRPr="000D5094">
        <w:rPr>
          <w:rFonts w:cs="Arial"/>
          <w:sz w:val="22"/>
          <w:szCs w:val="22"/>
          <w:lang w:eastAsia="sl-SI"/>
        </w:rPr>
        <w:t>e</w:t>
      </w:r>
      <w:r w:rsidR="00815B8A" w:rsidRPr="000D5094">
        <w:rPr>
          <w:rFonts w:cs="Arial"/>
          <w:sz w:val="22"/>
          <w:szCs w:val="22"/>
          <w:lang w:eastAsia="sl-SI"/>
        </w:rPr>
        <w:t xml:space="preserve">; </w:t>
      </w:r>
    </w:p>
    <w:p w14:paraId="7935201A" w14:textId="478F57EB" w:rsidR="00815B8A" w:rsidRPr="000D5094" w:rsidRDefault="00815B8A" w:rsidP="000D5094">
      <w:pPr>
        <w:numPr>
          <w:ilvl w:val="0"/>
          <w:numId w:val="8"/>
        </w:numPr>
        <w:spacing w:line="276" w:lineRule="auto"/>
        <w:jc w:val="both"/>
        <w:rPr>
          <w:rFonts w:cs="Arial"/>
          <w:sz w:val="22"/>
          <w:szCs w:val="22"/>
          <w:lang w:eastAsia="sl-SI"/>
        </w:rPr>
      </w:pPr>
      <w:r w:rsidRPr="000D5094">
        <w:rPr>
          <w:rFonts w:cs="Arial"/>
          <w:sz w:val="22"/>
          <w:szCs w:val="22"/>
          <w:lang w:eastAsia="sl-SI"/>
        </w:rPr>
        <w:t xml:space="preserve">krepitev sposobnosti za obvladovanje tehnološkega in splošnega družbenega napredka kot glavnega vira trajnostnega razvoja, povečevanja </w:t>
      </w:r>
      <w:r w:rsidR="006A2042" w:rsidRPr="000D5094">
        <w:rPr>
          <w:rFonts w:cs="Arial"/>
          <w:sz w:val="22"/>
          <w:szCs w:val="22"/>
          <w:lang w:eastAsia="sl-SI"/>
        </w:rPr>
        <w:t xml:space="preserve">dodane vrednosti </w:t>
      </w:r>
      <w:r w:rsidRPr="000D5094">
        <w:rPr>
          <w:rFonts w:cs="Arial"/>
          <w:sz w:val="22"/>
          <w:szCs w:val="22"/>
          <w:lang w:eastAsia="sl-SI"/>
        </w:rPr>
        <w:t>dela in nacionalne konkurenčn</w:t>
      </w:r>
      <w:r w:rsidR="006B67A2" w:rsidRPr="000D5094">
        <w:rPr>
          <w:rFonts w:cs="Arial"/>
          <w:sz w:val="22"/>
          <w:szCs w:val="22"/>
          <w:lang w:eastAsia="sl-SI"/>
        </w:rPr>
        <w:t>osti</w:t>
      </w:r>
      <w:r w:rsidRPr="000D5094">
        <w:rPr>
          <w:rFonts w:cs="Arial"/>
          <w:sz w:val="22"/>
          <w:szCs w:val="22"/>
          <w:lang w:eastAsia="sl-SI"/>
        </w:rPr>
        <w:t xml:space="preserve"> v </w:t>
      </w:r>
      <w:r w:rsidR="00C67C6D" w:rsidRPr="000D5094">
        <w:rPr>
          <w:rFonts w:cs="Arial"/>
          <w:sz w:val="22"/>
          <w:szCs w:val="22"/>
          <w:lang w:eastAsia="sl-SI"/>
        </w:rPr>
        <w:t xml:space="preserve">svetovnem </w:t>
      </w:r>
      <w:r w:rsidRPr="000D5094">
        <w:rPr>
          <w:rFonts w:cs="Arial"/>
          <w:sz w:val="22"/>
          <w:szCs w:val="22"/>
          <w:lang w:eastAsia="sl-SI"/>
        </w:rPr>
        <w:t xml:space="preserve">prostoru; </w:t>
      </w:r>
    </w:p>
    <w:p w14:paraId="061D789D" w14:textId="77777777" w:rsidR="00795AF5" w:rsidRPr="000D5094" w:rsidRDefault="00815B8A" w:rsidP="000D5094">
      <w:pPr>
        <w:numPr>
          <w:ilvl w:val="0"/>
          <w:numId w:val="8"/>
        </w:numPr>
        <w:spacing w:line="276" w:lineRule="auto"/>
        <w:jc w:val="both"/>
        <w:rPr>
          <w:rFonts w:cs="Arial"/>
          <w:sz w:val="22"/>
          <w:szCs w:val="22"/>
          <w:lang w:eastAsia="sl-SI"/>
        </w:rPr>
      </w:pPr>
      <w:r w:rsidRPr="000D5094">
        <w:rPr>
          <w:rFonts w:cs="Arial"/>
          <w:sz w:val="22"/>
          <w:szCs w:val="22"/>
          <w:lang w:eastAsia="sl-SI"/>
        </w:rPr>
        <w:t>krepitev internacionalizacije</w:t>
      </w:r>
      <w:r w:rsidR="00167990" w:rsidRPr="000D5094">
        <w:rPr>
          <w:rFonts w:cs="Arial"/>
          <w:sz w:val="22"/>
          <w:szCs w:val="22"/>
          <w:lang w:eastAsia="sl-SI"/>
        </w:rPr>
        <w:t xml:space="preserve"> ter povezovanja z v tujini živečimi raziskovalci slovenskega rodu</w:t>
      </w:r>
      <w:r w:rsidR="00EB185B" w:rsidRPr="000D5094">
        <w:rPr>
          <w:rFonts w:cs="Arial"/>
          <w:sz w:val="22"/>
          <w:szCs w:val="22"/>
          <w:lang w:eastAsia="sl-SI"/>
        </w:rPr>
        <w:t>, spodbujanje mobilnosti</w:t>
      </w:r>
      <w:r w:rsidR="002C060D" w:rsidRPr="000D5094">
        <w:rPr>
          <w:rFonts w:cs="Arial"/>
          <w:sz w:val="22"/>
          <w:szCs w:val="22"/>
          <w:lang w:eastAsia="sl-SI"/>
        </w:rPr>
        <w:t xml:space="preserve"> </w:t>
      </w:r>
      <w:r w:rsidR="006B67A2" w:rsidRPr="000D5094">
        <w:rPr>
          <w:rFonts w:cs="Arial"/>
          <w:sz w:val="22"/>
          <w:szCs w:val="22"/>
          <w:lang w:eastAsia="sl-SI"/>
        </w:rPr>
        <w:t>ter</w:t>
      </w:r>
      <w:r w:rsidRPr="000D5094">
        <w:rPr>
          <w:rFonts w:cs="Arial"/>
          <w:sz w:val="22"/>
          <w:szCs w:val="22"/>
          <w:lang w:eastAsia="sl-SI"/>
        </w:rPr>
        <w:t xml:space="preserve"> vključevanje v </w:t>
      </w:r>
      <w:r w:rsidR="00D37664" w:rsidRPr="000D5094">
        <w:rPr>
          <w:rFonts w:cs="Arial"/>
          <w:sz w:val="22"/>
          <w:szCs w:val="22"/>
          <w:lang w:eastAsia="sl-SI"/>
        </w:rPr>
        <w:t>evropske in globalne integracijske procese in mednarodne mreže vrednosti</w:t>
      </w:r>
      <w:r w:rsidRPr="000D5094">
        <w:rPr>
          <w:rFonts w:cs="Arial"/>
          <w:sz w:val="22"/>
          <w:szCs w:val="22"/>
          <w:lang w:eastAsia="sl-SI"/>
        </w:rPr>
        <w:t>;</w:t>
      </w:r>
      <w:r w:rsidR="00E36024" w:rsidRPr="000D5094">
        <w:rPr>
          <w:rFonts w:cs="Arial"/>
          <w:sz w:val="22"/>
          <w:szCs w:val="22"/>
          <w:lang w:eastAsia="sl-SI"/>
        </w:rPr>
        <w:t xml:space="preserve"> </w:t>
      </w:r>
    </w:p>
    <w:p w14:paraId="33A8D98E" w14:textId="77777777" w:rsidR="00815B8A" w:rsidRPr="000D5094" w:rsidRDefault="00815B8A" w:rsidP="000D5094">
      <w:pPr>
        <w:numPr>
          <w:ilvl w:val="0"/>
          <w:numId w:val="8"/>
        </w:numPr>
        <w:spacing w:line="276" w:lineRule="auto"/>
        <w:jc w:val="both"/>
        <w:rPr>
          <w:rFonts w:cs="Arial"/>
          <w:sz w:val="22"/>
          <w:szCs w:val="22"/>
          <w:lang w:eastAsia="sl-SI"/>
        </w:rPr>
      </w:pPr>
      <w:r w:rsidRPr="000D5094">
        <w:rPr>
          <w:rFonts w:cs="Arial"/>
          <w:sz w:val="22"/>
          <w:szCs w:val="22"/>
          <w:lang w:eastAsia="sl-SI"/>
        </w:rPr>
        <w:t>usposabljanje znanstvenih kadrov</w:t>
      </w:r>
      <w:r w:rsidR="00577CC2" w:rsidRPr="000D5094">
        <w:rPr>
          <w:rFonts w:cs="Arial"/>
          <w:sz w:val="22"/>
          <w:szCs w:val="22"/>
          <w:lang w:eastAsia="sl-SI"/>
        </w:rPr>
        <w:t xml:space="preserve"> in </w:t>
      </w:r>
      <w:r w:rsidR="006B67A2" w:rsidRPr="000D5094">
        <w:rPr>
          <w:rFonts w:cs="Arial"/>
          <w:sz w:val="22"/>
          <w:szCs w:val="22"/>
          <w:lang w:eastAsia="sl-SI"/>
        </w:rPr>
        <w:t xml:space="preserve">spodbujanje </w:t>
      </w:r>
      <w:r w:rsidR="00577CC2" w:rsidRPr="000D5094">
        <w:rPr>
          <w:rFonts w:cs="Arial"/>
          <w:sz w:val="22"/>
          <w:szCs w:val="22"/>
          <w:lang w:eastAsia="sl-SI"/>
        </w:rPr>
        <w:t>razvoj</w:t>
      </w:r>
      <w:r w:rsidR="006B67A2" w:rsidRPr="000D5094">
        <w:rPr>
          <w:rFonts w:cs="Arial"/>
          <w:sz w:val="22"/>
          <w:szCs w:val="22"/>
          <w:lang w:eastAsia="sl-SI"/>
        </w:rPr>
        <w:t>a</w:t>
      </w:r>
      <w:r w:rsidR="00577CC2" w:rsidRPr="000D5094">
        <w:rPr>
          <w:rFonts w:cs="Arial"/>
          <w:sz w:val="22"/>
          <w:szCs w:val="22"/>
          <w:lang w:eastAsia="sl-SI"/>
        </w:rPr>
        <w:t xml:space="preserve"> znanstvenih karier </w:t>
      </w:r>
      <w:r w:rsidR="006B67A2" w:rsidRPr="000D5094">
        <w:rPr>
          <w:rFonts w:cs="Arial"/>
          <w:sz w:val="22"/>
          <w:szCs w:val="22"/>
          <w:lang w:eastAsia="sl-SI"/>
        </w:rPr>
        <w:t xml:space="preserve">ob </w:t>
      </w:r>
      <w:r w:rsidR="00577CC2" w:rsidRPr="000D5094">
        <w:rPr>
          <w:rFonts w:cs="Arial"/>
          <w:sz w:val="22"/>
          <w:szCs w:val="22"/>
          <w:lang w:eastAsia="sl-SI"/>
        </w:rPr>
        <w:t>zagotavljanju enakih možnosti</w:t>
      </w:r>
      <w:r w:rsidRPr="000D5094">
        <w:rPr>
          <w:rFonts w:cs="Arial"/>
          <w:sz w:val="22"/>
          <w:szCs w:val="22"/>
          <w:lang w:eastAsia="sl-SI"/>
        </w:rPr>
        <w:t>;</w:t>
      </w:r>
    </w:p>
    <w:p w14:paraId="6FAEF11A" w14:textId="77777777" w:rsidR="00815B8A" w:rsidRPr="000D5094" w:rsidRDefault="006B67A2" w:rsidP="000D5094">
      <w:pPr>
        <w:numPr>
          <w:ilvl w:val="0"/>
          <w:numId w:val="8"/>
        </w:numPr>
        <w:spacing w:line="276" w:lineRule="auto"/>
        <w:jc w:val="both"/>
        <w:rPr>
          <w:rFonts w:cs="Arial"/>
          <w:sz w:val="22"/>
          <w:szCs w:val="22"/>
          <w:lang w:eastAsia="sl-SI"/>
        </w:rPr>
      </w:pPr>
      <w:r w:rsidRPr="000D5094">
        <w:rPr>
          <w:rFonts w:cs="Arial"/>
          <w:sz w:val="22"/>
          <w:szCs w:val="22"/>
          <w:lang w:eastAsia="sl-SI"/>
        </w:rPr>
        <w:t xml:space="preserve">omogočanja </w:t>
      </w:r>
      <w:r w:rsidR="00F373D5" w:rsidRPr="000D5094">
        <w:rPr>
          <w:rFonts w:cs="Arial"/>
          <w:sz w:val="22"/>
          <w:szCs w:val="22"/>
          <w:lang w:eastAsia="sl-SI"/>
        </w:rPr>
        <w:t>dostopnost</w:t>
      </w:r>
      <w:r w:rsidRPr="000D5094">
        <w:rPr>
          <w:rFonts w:cs="Arial"/>
          <w:sz w:val="22"/>
          <w:szCs w:val="22"/>
          <w:lang w:eastAsia="sl-SI"/>
        </w:rPr>
        <w:t>i</w:t>
      </w:r>
      <w:r w:rsidR="00F373D5" w:rsidRPr="000D5094">
        <w:rPr>
          <w:rFonts w:cs="Arial"/>
          <w:sz w:val="22"/>
          <w:szCs w:val="22"/>
          <w:lang w:eastAsia="sl-SI"/>
        </w:rPr>
        <w:t xml:space="preserve"> </w:t>
      </w:r>
      <w:r w:rsidR="00815B8A" w:rsidRPr="000D5094">
        <w:rPr>
          <w:rFonts w:cs="Arial"/>
          <w:sz w:val="22"/>
          <w:szCs w:val="22"/>
          <w:lang w:eastAsia="sl-SI"/>
        </w:rPr>
        <w:t>ustrezn</w:t>
      </w:r>
      <w:r w:rsidR="00F373D5" w:rsidRPr="000D5094">
        <w:rPr>
          <w:rFonts w:cs="Arial"/>
          <w:sz w:val="22"/>
          <w:szCs w:val="22"/>
          <w:lang w:eastAsia="sl-SI"/>
        </w:rPr>
        <w:t>e</w:t>
      </w:r>
      <w:r w:rsidR="00815B8A" w:rsidRPr="000D5094">
        <w:rPr>
          <w:rFonts w:cs="Arial"/>
          <w:sz w:val="22"/>
          <w:szCs w:val="22"/>
          <w:lang w:eastAsia="sl-SI"/>
        </w:rPr>
        <w:t xml:space="preserve"> raziskovaln</w:t>
      </w:r>
      <w:r w:rsidR="00F373D5" w:rsidRPr="000D5094">
        <w:rPr>
          <w:rFonts w:cs="Arial"/>
          <w:sz w:val="22"/>
          <w:szCs w:val="22"/>
          <w:lang w:eastAsia="sl-SI"/>
        </w:rPr>
        <w:t>e</w:t>
      </w:r>
      <w:r w:rsidR="00815B8A" w:rsidRPr="000D5094">
        <w:rPr>
          <w:rFonts w:cs="Arial"/>
          <w:sz w:val="22"/>
          <w:szCs w:val="22"/>
          <w:lang w:eastAsia="sl-SI"/>
        </w:rPr>
        <w:t xml:space="preserve"> infrastruktur</w:t>
      </w:r>
      <w:r w:rsidR="00F373D5" w:rsidRPr="000D5094">
        <w:rPr>
          <w:rFonts w:cs="Arial"/>
          <w:sz w:val="22"/>
          <w:szCs w:val="22"/>
          <w:lang w:eastAsia="sl-SI"/>
        </w:rPr>
        <w:t>e;</w:t>
      </w:r>
    </w:p>
    <w:p w14:paraId="25646E74" w14:textId="77777777" w:rsidR="00435C83" w:rsidRPr="000D5094" w:rsidRDefault="006B67A2" w:rsidP="000D5094">
      <w:pPr>
        <w:numPr>
          <w:ilvl w:val="0"/>
          <w:numId w:val="8"/>
        </w:numPr>
        <w:spacing w:line="276" w:lineRule="auto"/>
        <w:jc w:val="both"/>
        <w:rPr>
          <w:rFonts w:cs="Arial"/>
          <w:sz w:val="22"/>
          <w:szCs w:val="22"/>
          <w:lang w:eastAsia="sl-SI"/>
        </w:rPr>
      </w:pPr>
      <w:r w:rsidRPr="000D5094">
        <w:rPr>
          <w:rFonts w:cs="Arial"/>
          <w:sz w:val="22"/>
          <w:szCs w:val="22"/>
          <w:lang w:eastAsia="sl-SI"/>
        </w:rPr>
        <w:t xml:space="preserve">krepitev </w:t>
      </w:r>
      <w:r w:rsidR="00AB66DD" w:rsidRPr="000D5094">
        <w:rPr>
          <w:rFonts w:cs="Arial"/>
          <w:sz w:val="22"/>
          <w:szCs w:val="22"/>
          <w:lang w:eastAsia="sl-SI"/>
        </w:rPr>
        <w:t>dinamičn</w:t>
      </w:r>
      <w:r w:rsidRPr="000D5094">
        <w:rPr>
          <w:rFonts w:cs="Arial"/>
          <w:sz w:val="22"/>
          <w:szCs w:val="22"/>
          <w:lang w:eastAsia="sl-SI"/>
        </w:rPr>
        <w:t>ega</w:t>
      </w:r>
      <w:r w:rsidR="00AB66DD" w:rsidRPr="000D5094">
        <w:rPr>
          <w:rFonts w:cs="Arial"/>
          <w:sz w:val="22"/>
          <w:szCs w:val="22"/>
          <w:lang w:eastAsia="sl-SI"/>
        </w:rPr>
        <w:t xml:space="preserve"> </w:t>
      </w:r>
      <w:r w:rsidR="00711436" w:rsidRPr="000D5094">
        <w:rPr>
          <w:rFonts w:cs="Arial"/>
          <w:sz w:val="22"/>
          <w:szCs w:val="22"/>
          <w:lang w:eastAsia="sl-SI"/>
        </w:rPr>
        <w:t>sodelovanj</w:t>
      </w:r>
      <w:r w:rsidRPr="000D5094">
        <w:rPr>
          <w:rFonts w:cs="Arial"/>
          <w:sz w:val="22"/>
          <w:szCs w:val="22"/>
          <w:lang w:eastAsia="sl-SI"/>
        </w:rPr>
        <w:t>a</w:t>
      </w:r>
      <w:r w:rsidR="00711436" w:rsidRPr="000D5094">
        <w:rPr>
          <w:rFonts w:cs="Arial"/>
          <w:sz w:val="22"/>
          <w:szCs w:val="22"/>
          <w:lang w:eastAsia="sl-SI"/>
        </w:rPr>
        <w:t xml:space="preserve"> </w:t>
      </w:r>
      <w:r w:rsidR="008164AB" w:rsidRPr="000D5094">
        <w:rPr>
          <w:rFonts w:cs="Arial"/>
          <w:sz w:val="22"/>
          <w:szCs w:val="22"/>
          <w:lang w:eastAsia="sl-SI"/>
        </w:rPr>
        <w:t>in povezovanj</w:t>
      </w:r>
      <w:r w:rsidRPr="000D5094">
        <w:rPr>
          <w:rFonts w:cs="Arial"/>
          <w:sz w:val="22"/>
          <w:szCs w:val="22"/>
          <w:lang w:eastAsia="sl-SI"/>
        </w:rPr>
        <w:t>a</w:t>
      </w:r>
      <w:r w:rsidR="008164AB" w:rsidRPr="000D5094">
        <w:rPr>
          <w:rFonts w:cs="Arial"/>
          <w:sz w:val="22"/>
          <w:szCs w:val="22"/>
          <w:lang w:eastAsia="sl-SI"/>
        </w:rPr>
        <w:t xml:space="preserve"> </w:t>
      </w:r>
      <w:r w:rsidR="00F8663A" w:rsidRPr="000D5094">
        <w:rPr>
          <w:rFonts w:cs="Arial"/>
          <w:sz w:val="22"/>
          <w:szCs w:val="22"/>
          <w:lang w:eastAsia="sl-SI"/>
        </w:rPr>
        <w:t xml:space="preserve">med deležniki v </w:t>
      </w:r>
      <w:r w:rsidR="00D474EF" w:rsidRPr="000D5094">
        <w:rPr>
          <w:rFonts w:cs="Arial"/>
          <w:sz w:val="22"/>
          <w:szCs w:val="22"/>
          <w:lang w:eastAsia="sl-SI"/>
        </w:rPr>
        <w:t xml:space="preserve">znanstvenoraziskovalnem in inovacijskem </w:t>
      </w:r>
      <w:r w:rsidR="00F8663A" w:rsidRPr="000D5094">
        <w:rPr>
          <w:rFonts w:cs="Arial"/>
          <w:sz w:val="22"/>
          <w:szCs w:val="22"/>
          <w:lang w:eastAsia="sl-SI"/>
        </w:rPr>
        <w:t xml:space="preserve">sistemu </w:t>
      </w:r>
      <w:r w:rsidR="005D4DA2" w:rsidRPr="000D5094">
        <w:rPr>
          <w:rFonts w:cs="Arial"/>
          <w:sz w:val="22"/>
          <w:szCs w:val="22"/>
          <w:lang w:eastAsia="sl-SI"/>
        </w:rPr>
        <w:t xml:space="preserve">s ciljem </w:t>
      </w:r>
      <w:r w:rsidR="002E5619" w:rsidRPr="000D5094">
        <w:rPr>
          <w:rFonts w:cs="Arial"/>
          <w:sz w:val="22"/>
          <w:szCs w:val="22"/>
          <w:lang w:eastAsia="sl-SI"/>
        </w:rPr>
        <w:t xml:space="preserve">razvoja in </w:t>
      </w:r>
      <w:r w:rsidR="005D4DA2" w:rsidRPr="000D5094">
        <w:rPr>
          <w:rFonts w:cs="Arial"/>
          <w:sz w:val="22"/>
          <w:szCs w:val="22"/>
          <w:lang w:eastAsia="sl-SI"/>
        </w:rPr>
        <w:t xml:space="preserve">optimalne uporabe </w:t>
      </w:r>
      <w:r w:rsidR="008807DC" w:rsidRPr="000D5094">
        <w:rPr>
          <w:rFonts w:cs="Arial"/>
          <w:sz w:val="22"/>
          <w:szCs w:val="22"/>
          <w:lang w:eastAsia="sl-SI"/>
        </w:rPr>
        <w:t>znanstveno</w:t>
      </w:r>
      <w:r w:rsidR="005D4DA2" w:rsidRPr="000D5094">
        <w:rPr>
          <w:rFonts w:cs="Arial"/>
          <w:sz w:val="22"/>
          <w:szCs w:val="22"/>
          <w:lang w:eastAsia="sl-SI"/>
        </w:rPr>
        <w:t>raziskovaln</w:t>
      </w:r>
      <w:r w:rsidR="008807DC" w:rsidRPr="000D5094">
        <w:rPr>
          <w:rFonts w:cs="Arial"/>
          <w:sz w:val="22"/>
          <w:szCs w:val="22"/>
          <w:lang w:eastAsia="sl-SI"/>
        </w:rPr>
        <w:t>ih in</w:t>
      </w:r>
      <w:r w:rsidR="005D4DA2" w:rsidRPr="000D5094">
        <w:rPr>
          <w:rFonts w:cs="Arial"/>
          <w:sz w:val="22"/>
          <w:szCs w:val="22"/>
          <w:lang w:eastAsia="sl-SI"/>
        </w:rPr>
        <w:t xml:space="preserve"> inovacijskih potencialov</w:t>
      </w:r>
      <w:r w:rsidR="00AB66DD" w:rsidRPr="000D5094">
        <w:rPr>
          <w:rFonts w:cs="Arial"/>
          <w:sz w:val="22"/>
          <w:szCs w:val="22"/>
          <w:lang w:eastAsia="sl-SI"/>
        </w:rPr>
        <w:t xml:space="preserve">; </w:t>
      </w:r>
    </w:p>
    <w:p w14:paraId="18EE234C" w14:textId="77777777" w:rsidR="00C562E3" w:rsidRPr="000D5094" w:rsidRDefault="00C562E3" w:rsidP="000D5094">
      <w:pPr>
        <w:numPr>
          <w:ilvl w:val="0"/>
          <w:numId w:val="8"/>
        </w:numPr>
        <w:spacing w:line="276" w:lineRule="auto"/>
        <w:jc w:val="both"/>
        <w:rPr>
          <w:rFonts w:cs="Arial"/>
          <w:sz w:val="22"/>
          <w:szCs w:val="22"/>
          <w:lang w:eastAsia="sl-SI"/>
        </w:rPr>
      </w:pPr>
      <w:r w:rsidRPr="000D5094">
        <w:rPr>
          <w:rFonts w:cs="Arial"/>
          <w:sz w:val="22"/>
          <w:szCs w:val="22"/>
          <w:lang w:eastAsia="sl-SI"/>
        </w:rPr>
        <w:t>spodbujanje p</w:t>
      </w:r>
      <w:r w:rsidR="006F030F" w:rsidRPr="000D5094">
        <w:rPr>
          <w:rFonts w:cs="Arial"/>
          <w:sz w:val="22"/>
          <w:szCs w:val="22"/>
          <w:lang w:eastAsia="sl-SI"/>
        </w:rPr>
        <w:t xml:space="preserve">ovezovanja </w:t>
      </w:r>
      <w:r w:rsidR="00106163" w:rsidRPr="000D5094">
        <w:rPr>
          <w:rFonts w:cs="Arial"/>
          <w:sz w:val="22"/>
          <w:szCs w:val="22"/>
          <w:lang w:eastAsia="sl-SI"/>
        </w:rPr>
        <w:t xml:space="preserve">gospodarstva z </w:t>
      </w:r>
      <w:r w:rsidR="004E7FF5" w:rsidRPr="000D5094">
        <w:rPr>
          <w:rFonts w:cs="Arial"/>
          <w:sz w:val="22"/>
          <w:szCs w:val="22"/>
          <w:lang w:eastAsia="sl-SI"/>
        </w:rPr>
        <w:t xml:space="preserve">visokošolskimi zavodi, </w:t>
      </w:r>
      <w:r w:rsidR="006F030F" w:rsidRPr="000D5094">
        <w:rPr>
          <w:rFonts w:cs="Arial"/>
          <w:sz w:val="22"/>
          <w:szCs w:val="22"/>
          <w:lang w:eastAsia="sl-SI"/>
        </w:rPr>
        <w:t>raziskovalnimi</w:t>
      </w:r>
      <w:r w:rsidR="004E7FF5" w:rsidRPr="000D5094">
        <w:rPr>
          <w:rFonts w:cs="Arial"/>
          <w:sz w:val="22"/>
          <w:szCs w:val="22"/>
          <w:lang w:eastAsia="sl-SI"/>
        </w:rPr>
        <w:t xml:space="preserve"> </w:t>
      </w:r>
      <w:r w:rsidR="006F030F" w:rsidRPr="000D5094">
        <w:rPr>
          <w:rFonts w:cs="Arial"/>
          <w:sz w:val="22"/>
          <w:szCs w:val="22"/>
          <w:lang w:eastAsia="sl-SI"/>
        </w:rPr>
        <w:t>in</w:t>
      </w:r>
      <w:r w:rsidRPr="000D5094">
        <w:rPr>
          <w:rFonts w:cs="Arial"/>
          <w:sz w:val="22"/>
          <w:szCs w:val="22"/>
          <w:lang w:eastAsia="sl-SI"/>
        </w:rPr>
        <w:t xml:space="preserve"> izobraževalnimi organizacijami</w:t>
      </w:r>
      <w:r w:rsidR="0003243F" w:rsidRPr="000D5094">
        <w:rPr>
          <w:rFonts w:cs="Arial"/>
          <w:sz w:val="22"/>
          <w:szCs w:val="22"/>
          <w:lang w:eastAsia="sl-SI"/>
        </w:rPr>
        <w:t xml:space="preserve">, </w:t>
      </w:r>
      <w:r w:rsidR="002D247C" w:rsidRPr="000D5094">
        <w:rPr>
          <w:rFonts w:cs="Arial"/>
          <w:sz w:val="22"/>
          <w:szCs w:val="22"/>
          <w:lang w:eastAsia="sl-SI"/>
        </w:rPr>
        <w:t>državo in drugimi deležniki</w:t>
      </w:r>
      <w:r w:rsidR="00B466D6" w:rsidRPr="000D5094">
        <w:rPr>
          <w:rFonts w:cs="Arial"/>
          <w:sz w:val="22"/>
          <w:szCs w:val="22"/>
          <w:lang w:eastAsia="sl-SI"/>
        </w:rPr>
        <w:t xml:space="preserve"> </w:t>
      </w:r>
      <w:r w:rsidR="002D247C" w:rsidRPr="000D5094">
        <w:rPr>
          <w:rFonts w:cs="Arial"/>
          <w:sz w:val="22"/>
          <w:szCs w:val="22"/>
          <w:lang w:eastAsia="sl-SI"/>
        </w:rPr>
        <w:t>neposredno in preko učinkovitega inovacijskega podpornega okolja</w:t>
      </w:r>
      <w:r w:rsidR="2DFEB961" w:rsidRPr="000D5094">
        <w:rPr>
          <w:rFonts w:cs="Arial"/>
          <w:sz w:val="22"/>
          <w:szCs w:val="22"/>
          <w:lang w:eastAsia="sl-SI"/>
        </w:rPr>
        <w:t>;</w:t>
      </w:r>
    </w:p>
    <w:p w14:paraId="02CCD535" w14:textId="77777777" w:rsidR="00C562E3" w:rsidRPr="000D5094" w:rsidRDefault="006B67A2" w:rsidP="000D5094">
      <w:pPr>
        <w:numPr>
          <w:ilvl w:val="0"/>
          <w:numId w:val="8"/>
        </w:numPr>
        <w:spacing w:line="276" w:lineRule="auto"/>
        <w:jc w:val="both"/>
        <w:rPr>
          <w:rFonts w:cs="Arial"/>
          <w:sz w:val="22"/>
          <w:szCs w:val="22"/>
          <w:lang w:eastAsia="sl-SI"/>
        </w:rPr>
      </w:pPr>
      <w:r w:rsidRPr="000D5094">
        <w:rPr>
          <w:rFonts w:cs="Arial"/>
          <w:sz w:val="22"/>
          <w:szCs w:val="22"/>
          <w:lang w:eastAsia="sl-SI"/>
        </w:rPr>
        <w:t xml:space="preserve">spodbujanje </w:t>
      </w:r>
      <w:r w:rsidR="00B0791A" w:rsidRPr="000D5094">
        <w:rPr>
          <w:rFonts w:cs="Arial"/>
          <w:sz w:val="22"/>
          <w:szCs w:val="22"/>
          <w:lang w:eastAsia="sl-SI"/>
        </w:rPr>
        <w:t>popularizacij</w:t>
      </w:r>
      <w:r w:rsidRPr="000D5094">
        <w:rPr>
          <w:rFonts w:cs="Arial"/>
          <w:sz w:val="22"/>
          <w:szCs w:val="22"/>
          <w:lang w:eastAsia="sl-SI"/>
        </w:rPr>
        <w:t>e</w:t>
      </w:r>
      <w:r w:rsidR="00B0791A" w:rsidRPr="000D5094">
        <w:rPr>
          <w:rFonts w:cs="Arial"/>
          <w:sz w:val="22"/>
          <w:szCs w:val="22"/>
          <w:lang w:eastAsia="sl-SI"/>
        </w:rPr>
        <w:t xml:space="preserve"> </w:t>
      </w:r>
      <w:r w:rsidR="2DFEB961" w:rsidRPr="000D5094">
        <w:rPr>
          <w:rFonts w:cs="Arial"/>
          <w:sz w:val="22"/>
          <w:szCs w:val="22"/>
          <w:lang w:eastAsia="sl-SI"/>
        </w:rPr>
        <w:t>znanosti ter ustvarjalnosti in inovativnosti v družbi</w:t>
      </w:r>
      <w:r w:rsidR="004C480B" w:rsidRPr="000D5094">
        <w:rPr>
          <w:rFonts w:cs="Arial"/>
          <w:sz w:val="22"/>
          <w:szCs w:val="22"/>
          <w:lang w:eastAsia="sl-SI"/>
        </w:rPr>
        <w:t xml:space="preserve">. </w:t>
      </w:r>
    </w:p>
    <w:p w14:paraId="071C0762" w14:textId="77777777" w:rsidR="00815B8A" w:rsidRPr="000D5094" w:rsidRDefault="00815B8A" w:rsidP="000D5094">
      <w:pPr>
        <w:spacing w:before="120" w:line="276" w:lineRule="auto"/>
        <w:jc w:val="center"/>
        <w:outlineLvl w:val="0"/>
        <w:rPr>
          <w:rFonts w:cs="Arial"/>
          <w:b/>
          <w:bCs/>
          <w:sz w:val="22"/>
          <w:szCs w:val="22"/>
          <w:lang w:eastAsia="sl-SI"/>
        </w:rPr>
      </w:pPr>
    </w:p>
    <w:p w14:paraId="5953E5C3" w14:textId="77777777" w:rsidR="00815B8A" w:rsidRPr="000D5094" w:rsidRDefault="00815B8A" w:rsidP="000D5094">
      <w:pPr>
        <w:spacing w:before="120" w:line="276" w:lineRule="auto"/>
        <w:jc w:val="center"/>
        <w:outlineLvl w:val="0"/>
        <w:rPr>
          <w:rFonts w:cs="Arial"/>
          <w:sz w:val="22"/>
          <w:szCs w:val="22"/>
          <w:lang w:eastAsia="sl-SI"/>
        </w:rPr>
      </w:pPr>
      <w:r w:rsidRPr="000D5094">
        <w:rPr>
          <w:rFonts w:cs="Arial"/>
          <w:b/>
          <w:bCs/>
          <w:sz w:val="22"/>
          <w:szCs w:val="22"/>
          <w:lang w:eastAsia="sl-SI"/>
        </w:rPr>
        <w:t>4. člen</w:t>
      </w:r>
      <w:r w:rsidRPr="000D5094">
        <w:rPr>
          <w:rFonts w:cs="Arial"/>
          <w:b/>
          <w:bCs/>
          <w:sz w:val="22"/>
          <w:szCs w:val="22"/>
          <w:lang w:eastAsia="sl-SI"/>
        </w:rPr>
        <w:br/>
        <w:t>(cilji)</w:t>
      </w:r>
    </w:p>
    <w:p w14:paraId="02A24C4A"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(1) </w:t>
      </w:r>
      <w:r w:rsidR="006B2693" w:rsidRPr="000D5094">
        <w:rPr>
          <w:rFonts w:cs="Arial"/>
          <w:sz w:val="22"/>
          <w:szCs w:val="22"/>
          <w:lang w:eastAsia="sl-SI"/>
        </w:rPr>
        <w:t>Splošni cilj zakona je zagotoviti sodoben znanstvenoraziskovalni in inovacijski sistem, ki bo omogoč</w:t>
      </w:r>
      <w:r w:rsidR="004C4686" w:rsidRPr="000D5094">
        <w:rPr>
          <w:rFonts w:cs="Arial"/>
          <w:sz w:val="22"/>
          <w:szCs w:val="22"/>
          <w:lang w:eastAsia="sl-SI"/>
        </w:rPr>
        <w:t>i</w:t>
      </w:r>
      <w:r w:rsidR="006B2693" w:rsidRPr="000D5094">
        <w:rPr>
          <w:rFonts w:cs="Arial"/>
          <w:sz w:val="22"/>
          <w:szCs w:val="22"/>
          <w:lang w:eastAsia="sl-SI"/>
        </w:rPr>
        <w:t>l višjo kakovost življenja za vse, s kritično refleksijo družbe, učinkovitim reševanjem družbenih izzivov in dvigom konkurenčnosti slovenskega gospodarstva.</w:t>
      </w:r>
      <w:r w:rsidRPr="000D5094" w:rsidDel="00122F89">
        <w:rPr>
          <w:rFonts w:cs="Arial"/>
          <w:sz w:val="22"/>
          <w:szCs w:val="22"/>
          <w:lang w:eastAsia="sl-SI"/>
        </w:rPr>
        <w:t xml:space="preserve"> </w:t>
      </w:r>
    </w:p>
    <w:p w14:paraId="27557100"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(2) Specifični cilji zakona so:</w:t>
      </w:r>
    </w:p>
    <w:p w14:paraId="13DCD6BC" w14:textId="77777777" w:rsidR="00815B8A" w:rsidRPr="000D5094" w:rsidRDefault="004C4686" w:rsidP="000D5094">
      <w:pPr>
        <w:numPr>
          <w:ilvl w:val="0"/>
          <w:numId w:val="6"/>
        </w:numPr>
        <w:spacing w:line="276" w:lineRule="auto"/>
        <w:ind w:left="709"/>
        <w:jc w:val="both"/>
        <w:rPr>
          <w:rFonts w:cs="Arial"/>
          <w:sz w:val="22"/>
          <w:szCs w:val="22"/>
          <w:lang w:eastAsia="sl-SI"/>
        </w:rPr>
      </w:pPr>
      <w:r w:rsidRPr="000D5094">
        <w:rPr>
          <w:rFonts w:cs="Arial"/>
          <w:sz w:val="22"/>
          <w:szCs w:val="22"/>
          <w:lang w:eastAsia="sl-SI"/>
        </w:rPr>
        <w:t xml:space="preserve">krepitev </w:t>
      </w:r>
      <w:r w:rsidR="00815B8A" w:rsidRPr="000D5094">
        <w:rPr>
          <w:rFonts w:cs="Arial"/>
          <w:sz w:val="22"/>
          <w:szCs w:val="22"/>
          <w:lang w:eastAsia="sl-SI"/>
        </w:rPr>
        <w:t>splošn</w:t>
      </w:r>
      <w:r w:rsidRPr="000D5094">
        <w:rPr>
          <w:rFonts w:cs="Arial"/>
          <w:sz w:val="22"/>
          <w:szCs w:val="22"/>
          <w:lang w:eastAsia="sl-SI"/>
        </w:rPr>
        <w:t>ega</w:t>
      </w:r>
      <w:r w:rsidR="00815B8A" w:rsidRPr="000D5094">
        <w:rPr>
          <w:rFonts w:cs="Arial"/>
          <w:sz w:val="22"/>
          <w:szCs w:val="22"/>
          <w:lang w:eastAsia="sl-SI"/>
        </w:rPr>
        <w:t xml:space="preserve"> razvoj</w:t>
      </w:r>
      <w:r w:rsidRPr="000D5094">
        <w:rPr>
          <w:rFonts w:cs="Arial"/>
          <w:sz w:val="22"/>
          <w:szCs w:val="22"/>
          <w:lang w:eastAsia="sl-SI"/>
        </w:rPr>
        <w:t>a</w:t>
      </w:r>
      <w:r w:rsidR="00815B8A" w:rsidRPr="000D5094">
        <w:rPr>
          <w:rFonts w:cs="Arial"/>
          <w:sz w:val="22"/>
          <w:szCs w:val="22"/>
          <w:lang w:eastAsia="sl-SI"/>
        </w:rPr>
        <w:t xml:space="preserve"> </w:t>
      </w:r>
      <w:r w:rsidR="00515538" w:rsidRPr="000D5094">
        <w:rPr>
          <w:rFonts w:cs="Arial"/>
          <w:sz w:val="22"/>
          <w:szCs w:val="22"/>
          <w:lang w:eastAsia="sl-SI"/>
        </w:rPr>
        <w:t>znanstveno</w:t>
      </w:r>
      <w:r w:rsidR="00815B8A" w:rsidRPr="000D5094">
        <w:rPr>
          <w:rFonts w:cs="Arial"/>
          <w:sz w:val="22"/>
          <w:szCs w:val="22"/>
          <w:lang w:eastAsia="sl-SI"/>
        </w:rPr>
        <w:t xml:space="preserve">raziskovalne </w:t>
      </w:r>
      <w:r w:rsidR="00515538" w:rsidRPr="000D5094">
        <w:rPr>
          <w:rFonts w:cs="Arial"/>
          <w:sz w:val="22"/>
          <w:szCs w:val="22"/>
          <w:lang w:eastAsia="sl-SI"/>
        </w:rPr>
        <w:t xml:space="preserve">in inovacijske </w:t>
      </w:r>
      <w:r w:rsidR="00815B8A" w:rsidRPr="000D5094">
        <w:rPr>
          <w:rFonts w:cs="Arial"/>
          <w:sz w:val="22"/>
          <w:szCs w:val="22"/>
          <w:lang w:eastAsia="sl-SI"/>
        </w:rPr>
        <w:t xml:space="preserve">dejavnosti; </w:t>
      </w:r>
    </w:p>
    <w:p w14:paraId="1A26AA97" w14:textId="77777777" w:rsidR="00815B8A" w:rsidRPr="000D5094" w:rsidRDefault="00815B8A" w:rsidP="000D5094">
      <w:pPr>
        <w:numPr>
          <w:ilvl w:val="0"/>
          <w:numId w:val="6"/>
        </w:numPr>
        <w:spacing w:line="276" w:lineRule="auto"/>
        <w:ind w:left="709"/>
        <w:jc w:val="both"/>
        <w:rPr>
          <w:rFonts w:cs="Arial"/>
          <w:sz w:val="22"/>
          <w:szCs w:val="22"/>
          <w:lang w:eastAsia="sl-SI"/>
        </w:rPr>
      </w:pPr>
      <w:r w:rsidRPr="000D5094">
        <w:rPr>
          <w:rFonts w:cs="Arial"/>
          <w:sz w:val="22"/>
          <w:szCs w:val="22"/>
          <w:lang w:eastAsia="sl-SI"/>
        </w:rPr>
        <w:t xml:space="preserve">pospeševanje in spodbujanje </w:t>
      </w:r>
      <w:r w:rsidR="00A57591" w:rsidRPr="000D5094">
        <w:rPr>
          <w:rFonts w:cs="Arial"/>
          <w:sz w:val="22"/>
          <w:szCs w:val="22"/>
          <w:lang w:eastAsia="sl-SI"/>
        </w:rPr>
        <w:t xml:space="preserve">znanstvenega </w:t>
      </w:r>
      <w:r w:rsidRPr="000D5094">
        <w:rPr>
          <w:rFonts w:cs="Arial"/>
          <w:sz w:val="22"/>
          <w:szCs w:val="22"/>
          <w:lang w:eastAsia="sl-SI"/>
        </w:rPr>
        <w:t xml:space="preserve">raziskovanja namenjenega pridobivanju splošno pomembnega znanja </w:t>
      </w:r>
      <w:r w:rsidR="005561E4" w:rsidRPr="000D5094">
        <w:rPr>
          <w:rFonts w:cs="Arial"/>
          <w:sz w:val="22"/>
          <w:szCs w:val="22"/>
          <w:lang w:eastAsia="sl-SI"/>
        </w:rPr>
        <w:t>ter</w:t>
      </w:r>
      <w:r w:rsidRPr="000D5094">
        <w:rPr>
          <w:rFonts w:cs="Arial"/>
          <w:sz w:val="22"/>
          <w:szCs w:val="22"/>
          <w:lang w:eastAsia="sl-SI"/>
        </w:rPr>
        <w:t xml:space="preserve"> širjenju </w:t>
      </w:r>
      <w:r w:rsidR="005561E4" w:rsidRPr="000D5094">
        <w:rPr>
          <w:rFonts w:cs="Arial"/>
          <w:sz w:val="22"/>
          <w:szCs w:val="22"/>
          <w:lang w:eastAsia="sl-SI"/>
        </w:rPr>
        <w:t>in</w:t>
      </w:r>
      <w:r w:rsidRPr="000D5094">
        <w:rPr>
          <w:rFonts w:cs="Arial"/>
          <w:sz w:val="22"/>
          <w:szCs w:val="22"/>
          <w:lang w:eastAsia="sl-SI"/>
        </w:rPr>
        <w:t xml:space="preserve"> poglabljanju znanstvenih spoznanj;</w:t>
      </w:r>
    </w:p>
    <w:p w14:paraId="586B107C" w14:textId="77777777" w:rsidR="00D17E60" w:rsidRPr="000D5094" w:rsidRDefault="00D17E60" w:rsidP="000D5094">
      <w:pPr>
        <w:numPr>
          <w:ilvl w:val="0"/>
          <w:numId w:val="6"/>
        </w:numPr>
        <w:spacing w:line="276" w:lineRule="auto"/>
        <w:ind w:left="709"/>
        <w:jc w:val="both"/>
        <w:rPr>
          <w:rFonts w:cs="Arial"/>
          <w:sz w:val="22"/>
          <w:szCs w:val="22"/>
          <w:lang w:eastAsia="sl-SI"/>
        </w:rPr>
      </w:pPr>
      <w:r w:rsidRPr="000D5094">
        <w:rPr>
          <w:rFonts w:cs="Arial"/>
          <w:sz w:val="22"/>
          <w:szCs w:val="22"/>
          <w:lang w:eastAsia="sl-SI"/>
        </w:rPr>
        <w:t xml:space="preserve">ustvarjanje </w:t>
      </w:r>
      <w:r w:rsidR="004C4686" w:rsidRPr="000D5094">
        <w:rPr>
          <w:rFonts w:cs="Arial"/>
          <w:sz w:val="22"/>
          <w:szCs w:val="22"/>
          <w:lang w:eastAsia="sl-SI"/>
        </w:rPr>
        <w:t xml:space="preserve">pogojev </w:t>
      </w:r>
      <w:r w:rsidRPr="000D5094">
        <w:rPr>
          <w:rFonts w:cs="Arial"/>
          <w:sz w:val="22"/>
          <w:szCs w:val="22"/>
          <w:lang w:eastAsia="sl-SI"/>
        </w:rPr>
        <w:t xml:space="preserve">za kakovostno in neodvisno usmerjanje, vrednotenje ter spremljanje znanstvenoraziskovalne dejavnosti; </w:t>
      </w:r>
    </w:p>
    <w:p w14:paraId="1E6456A4" w14:textId="77777777" w:rsidR="00815B8A" w:rsidRPr="000D5094" w:rsidRDefault="005561E4" w:rsidP="000D5094">
      <w:pPr>
        <w:numPr>
          <w:ilvl w:val="0"/>
          <w:numId w:val="6"/>
        </w:numPr>
        <w:spacing w:line="276" w:lineRule="auto"/>
        <w:ind w:left="709"/>
        <w:jc w:val="both"/>
        <w:rPr>
          <w:rFonts w:cs="Arial"/>
          <w:sz w:val="22"/>
          <w:szCs w:val="22"/>
          <w:lang w:eastAsia="sl-SI"/>
        </w:rPr>
      </w:pPr>
      <w:r w:rsidRPr="000D5094">
        <w:rPr>
          <w:rFonts w:cs="Arial"/>
          <w:sz w:val="22"/>
          <w:szCs w:val="22"/>
          <w:lang w:eastAsia="sl-SI"/>
        </w:rPr>
        <w:t>izboljš</w:t>
      </w:r>
      <w:r w:rsidR="004C4686" w:rsidRPr="000D5094">
        <w:rPr>
          <w:rFonts w:cs="Arial"/>
          <w:sz w:val="22"/>
          <w:szCs w:val="22"/>
          <w:lang w:eastAsia="sl-SI"/>
        </w:rPr>
        <w:t>evanje</w:t>
      </w:r>
      <w:r w:rsidRPr="000D5094">
        <w:rPr>
          <w:rFonts w:cs="Arial"/>
          <w:sz w:val="22"/>
          <w:szCs w:val="22"/>
          <w:lang w:eastAsia="sl-SI"/>
        </w:rPr>
        <w:t xml:space="preserve"> </w:t>
      </w:r>
      <w:r w:rsidR="00815B8A" w:rsidRPr="000D5094">
        <w:rPr>
          <w:rFonts w:cs="Arial"/>
          <w:sz w:val="22"/>
          <w:szCs w:val="22"/>
          <w:lang w:eastAsia="sl-SI"/>
        </w:rPr>
        <w:t>odličnosti</w:t>
      </w:r>
      <w:r w:rsidR="00E771C3" w:rsidRPr="000D5094">
        <w:rPr>
          <w:rFonts w:cs="Arial"/>
          <w:sz w:val="22"/>
          <w:szCs w:val="22"/>
          <w:lang w:eastAsia="sl-SI"/>
        </w:rPr>
        <w:t xml:space="preserve"> ter krepitev </w:t>
      </w:r>
      <w:r w:rsidR="00815B8A" w:rsidRPr="000D5094">
        <w:rPr>
          <w:rFonts w:cs="Arial"/>
          <w:sz w:val="22"/>
          <w:szCs w:val="22"/>
          <w:lang w:eastAsia="sl-SI"/>
        </w:rPr>
        <w:t xml:space="preserve">družbene vloge in učinkovitosti </w:t>
      </w:r>
      <w:r w:rsidR="00A57591" w:rsidRPr="000D5094">
        <w:rPr>
          <w:rFonts w:cs="Arial"/>
          <w:sz w:val="22"/>
          <w:szCs w:val="22"/>
          <w:lang w:eastAsia="sl-SI"/>
        </w:rPr>
        <w:t>znanstveno</w:t>
      </w:r>
      <w:r w:rsidR="00815B8A" w:rsidRPr="000D5094">
        <w:rPr>
          <w:rFonts w:cs="Arial"/>
          <w:sz w:val="22"/>
          <w:szCs w:val="22"/>
          <w:lang w:eastAsia="sl-SI"/>
        </w:rPr>
        <w:t xml:space="preserve">raziskovalne </w:t>
      </w:r>
      <w:r w:rsidR="00A57591" w:rsidRPr="000D5094">
        <w:rPr>
          <w:rFonts w:cs="Arial"/>
          <w:sz w:val="22"/>
          <w:szCs w:val="22"/>
          <w:lang w:eastAsia="sl-SI"/>
        </w:rPr>
        <w:t xml:space="preserve">in inovacijske </w:t>
      </w:r>
      <w:r w:rsidR="00815B8A" w:rsidRPr="000D5094">
        <w:rPr>
          <w:rFonts w:cs="Arial"/>
          <w:sz w:val="22"/>
          <w:szCs w:val="22"/>
          <w:lang w:eastAsia="sl-SI"/>
        </w:rPr>
        <w:t>dejavnosti na vseh področjih</w:t>
      </w:r>
      <w:r w:rsidR="00AB211A" w:rsidRPr="000D5094">
        <w:rPr>
          <w:rFonts w:cs="Arial"/>
          <w:sz w:val="22"/>
          <w:szCs w:val="22"/>
          <w:lang w:eastAsia="sl-SI"/>
        </w:rPr>
        <w:t>,</w:t>
      </w:r>
      <w:r w:rsidR="00815B8A" w:rsidRPr="000D5094">
        <w:rPr>
          <w:rFonts w:cs="Arial"/>
          <w:sz w:val="22"/>
          <w:szCs w:val="22"/>
          <w:lang w:eastAsia="sl-SI"/>
        </w:rPr>
        <w:t xml:space="preserve"> kot temelj</w:t>
      </w:r>
      <w:r w:rsidR="00E771C3" w:rsidRPr="000D5094">
        <w:rPr>
          <w:rFonts w:cs="Arial"/>
          <w:sz w:val="22"/>
          <w:szCs w:val="22"/>
          <w:lang w:eastAsia="sl-SI"/>
        </w:rPr>
        <w:t>a</w:t>
      </w:r>
      <w:r w:rsidR="00815B8A" w:rsidRPr="000D5094">
        <w:rPr>
          <w:rFonts w:cs="Arial"/>
          <w:sz w:val="22"/>
          <w:szCs w:val="22"/>
          <w:lang w:eastAsia="sl-SI"/>
        </w:rPr>
        <w:t xml:space="preserve"> za doseganje konkurenčnosti in na znanju temelječe družbe z </w:t>
      </w:r>
      <w:r w:rsidR="004C4686" w:rsidRPr="000D5094">
        <w:rPr>
          <w:rFonts w:cs="Arial"/>
          <w:sz w:val="22"/>
          <w:szCs w:val="22"/>
          <w:lang w:eastAsia="sl-SI"/>
        </w:rPr>
        <w:t xml:space="preserve">ustvarjanjem spodbudnega </w:t>
      </w:r>
      <w:r w:rsidR="00430D3B" w:rsidRPr="000D5094">
        <w:rPr>
          <w:rFonts w:cs="Arial"/>
          <w:sz w:val="22"/>
          <w:szCs w:val="22"/>
          <w:lang w:eastAsia="sl-SI"/>
        </w:rPr>
        <w:t xml:space="preserve">družbenega, </w:t>
      </w:r>
      <w:r w:rsidR="00E771C3" w:rsidRPr="000D5094">
        <w:rPr>
          <w:rFonts w:cs="Arial"/>
          <w:sz w:val="22"/>
          <w:szCs w:val="22"/>
          <w:lang w:eastAsia="sl-SI"/>
        </w:rPr>
        <w:t>gospodarskega</w:t>
      </w:r>
      <w:r w:rsidR="00815B8A" w:rsidRPr="000D5094">
        <w:rPr>
          <w:rFonts w:cs="Arial"/>
          <w:sz w:val="22"/>
          <w:szCs w:val="22"/>
          <w:lang w:eastAsia="sl-SI"/>
        </w:rPr>
        <w:t xml:space="preserve"> in institucionalnega okolja za razvoj znanja in inovativnosti; </w:t>
      </w:r>
    </w:p>
    <w:p w14:paraId="0A5C9325" w14:textId="77777777" w:rsidR="004C4686" w:rsidRPr="000D5094" w:rsidRDefault="004C4686" w:rsidP="000D5094">
      <w:pPr>
        <w:numPr>
          <w:ilvl w:val="0"/>
          <w:numId w:val="6"/>
        </w:numPr>
        <w:spacing w:line="276" w:lineRule="auto"/>
        <w:ind w:left="709"/>
        <w:jc w:val="both"/>
        <w:rPr>
          <w:rFonts w:cs="Arial"/>
          <w:sz w:val="22"/>
          <w:szCs w:val="22"/>
          <w:lang w:eastAsia="sl-SI"/>
        </w:rPr>
      </w:pPr>
      <w:r w:rsidRPr="000D5094">
        <w:rPr>
          <w:rFonts w:cs="Arial"/>
          <w:sz w:val="22"/>
          <w:szCs w:val="22"/>
          <w:lang w:eastAsia="sl-SI"/>
        </w:rPr>
        <w:t>zagotavljanje temeljev za udejanjanje nacionalnih strateških razvojnih prioritet;</w:t>
      </w:r>
    </w:p>
    <w:p w14:paraId="1C85A372" w14:textId="77777777" w:rsidR="00815B8A" w:rsidRPr="000D5094" w:rsidRDefault="00815B8A" w:rsidP="000D5094">
      <w:pPr>
        <w:numPr>
          <w:ilvl w:val="0"/>
          <w:numId w:val="6"/>
        </w:numPr>
        <w:spacing w:line="276" w:lineRule="auto"/>
        <w:ind w:left="709"/>
        <w:jc w:val="both"/>
        <w:rPr>
          <w:rFonts w:cs="Arial"/>
          <w:sz w:val="22"/>
          <w:szCs w:val="22"/>
          <w:lang w:eastAsia="sl-SI"/>
        </w:rPr>
      </w:pPr>
      <w:r w:rsidRPr="000D5094">
        <w:rPr>
          <w:rFonts w:cs="Arial"/>
          <w:sz w:val="22"/>
          <w:szCs w:val="22"/>
          <w:lang w:eastAsia="sl-SI"/>
        </w:rPr>
        <w:lastRenderedPageBreak/>
        <w:t xml:space="preserve">spodbujanje internacionalizacije </w:t>
      </w:r>
      <w:r w:rsidR="00F10AED" w:rsidRPr="000D5094">
        <w:rPr>
          <w:rFonts w:cs="Arial"/>
          <w:sz w:val="22"/>
          <w:szCs w:val="22"/>
          <w:lang w:eastAsia="sl-SI"/>
        </w:rPr>
        <w:t>znanstvenoraziskovalne</w:t>
      </w:r>
      <w:r w:rsidR="00DF1E45" w:rsidRPr="000D5094">
        <w:rPr>
          <w:rFonts w:cs="Arial"/>
          <w:sz w:val="22"/>
          <w:szCs w:val="22"/>
          <w:lang w:eastAsia="sl-SI"/>
        </w:rPr>
        <w:t>ga</w:t>
      </w:r>
      <w:r w:rsidR="00C1077F" w:rsidRPr="000D5094">
        <w:rPr>
          <w:rFonts w:cs="Arial"/>
          <w:sz w:val="22"/>
          <w:szCs w:val="22"/>
          <w:lang w:eastAsia="sl-SI"/>
        </w:rPr>
        <w:t xml:space="preserve"> in inovacijske</w:t>
      </w:r>
      <w:r w:rsidR="00DF1E45" w:rsidRPr="000D5094">
        <w:rPr>
          <w:rFonts w:cs="Arial"/>
          <w:sz w:val="22"/>
          <w:szCs w:val="22"/>
          <w:lang w:eastAsia="sl-SI"/>
        </w:rPr>
        <w:t>ga</w:t>
      </w:r>
      <w:r w:rsidR="00C1077F" w:rsidRPr="000D5094">
        <w:rPr>
          <w:rFonts w:cs="Arial"/>
          <w:sz w:val="22"/>
          <w:szCs w:val="22"/>
          <w:lang w:eastAsia="sl-SI"/>
        </w:rPr>
        <w:t xml:space="preserve"> </w:t>
      </w:r>
      <w:r w:rsidR="00DF1E45" w:rsidRPr="000D5094">
        <w:rPr>
          <w:rFonts w:cs="Arial"/>
          <w:sz w:val="22"/>
          <w:szCs w:val="22"/>
          <w:lang w:eastAsia="sl-SI"/>
        </w:rPr>
        <w:t>sistema</w:t>
      </w:r>
      <w:r w:rsidR="009B3B52" w:rsidRPr="000D5094">
        <w:rPr>
          <w:rFonts w:cs="Arial"/>
          <w:sz w:val="22"/>
          <w:szCs w:val="22"/>
          <w:lang w:eastAsia="sl-SI"/>
        </w:rPr>
        <w:t>,</w:t>
      </w:r>
      <w:r w:rsidRPr="000D5094">
        <w:rPr>
          <w:rFonts w:cs="Arial"/>
          <w:sz w:val="22"/>
          <w:szCs w:val="22"/>
          <w:lang w:eastAsia="sl-SI"/>
        </w:rPr>
        <w:t xml:space="preserve"> ter s tem soustvarjanje in krepitev </w:t>
      </w:r>
      <w:r w:rsidR="00570A41" w:rsidRPr="000D5094">
        <w:rPr>
          <w:rFonts w:cs="Arial"/>
          <w:sz w:val="22"/>
          <w:szCs w:val="22"/>
          <w:lang w:eastAsia="sl-SI"/>
        </w:rPr>
        <w:t>e</w:t>
      </w:r>
      <w:r w:rsidRPr="000D5094">
        <w:rPr>
          <w:rFonts w:cs="Arial"/>
          <w:sz w:val="22"/>
          <w:szCs w:val="22"/>
          <w:lang w:eastAsia="sl-SI"/>
        </w:rPr>
        <w:t>vropskega raziskovalnega prostora</w:t>
      </w:r>
      <w:r w:rsidR="00C1077F" w:rsidRPr="000D5094">
        <w:rPr>
          <w:rFonts w:cs="Arial"/>
          <w:sz w:val="22"/>
          <w:szCs w:val="22"/>
          <w:lang w:eastAsia="sl-SI"/>
        </w:rPr>
        <w:t xml:space="preserve"> ter </w:t>
      </w:r>
      <w:r w:rsidR="004C4686" w:rsidRPr="000D5094">
        <w:rPr>
          <w:rFonts w:cs="Arial"/>
          <w:sz w:val="22"/>
          <w:szCs w:val="22"/>
          <w:lang w:eastAsia="sl-SI"/>
        </w:rPr>
        <w:t xml:space="preserve">položaja </w:t>
      </w:r>
      <w:r w:rsidR="00C1077F" w:rsidRPr="000D5094">
        <w:rPr>
          <w:rFonts w:cs="Arial"/>
          <w:sz w:val="22"/>
          <w:szCs w:val="22"/>
          <w:lang w:eastAsia="sl-SI"/>
        </w:rPr>
        <w:t xml:space="preserve">Slovenije v </w:t>
      </w:r>
      <w:r w:rsidR="003D74ED" w:rsidRPr="000D5094">
        <w:rPr>
          <w:rFonts w:cs="Arial"/>
          <w:sz w:val="22"/>
          <w:szCs w:val="22"/>
          <w:lang w:eastAsia="sl-SI"/>
        </w:rPr>
        <w:t>mednarodnih</w:t>
      </w:r>
      <w:r w:rsidR="00C1077F" w:rsidRPr="000D5094">
        <w:rPr>
          <w:rFonts w:cs="Arial"/>
          <w:sz w:val="22"/>
          <w:szCs w:val="22"/>
          <w:lang w:eastAsia="sl-SI"/>
        </w:rPr>
        <w:t xml:space="preserve"> mrežah vrednosti</w:t>
      </w:r>
      <w:r w:rsidRPr="000D5094">
        <w:rPr>
          <w:rFonts w:cs="Arial"/>
          <w:sz w:val="22"/>
          <w:szCs w:val="22"/>
          <w:lang w:eastAsia="sl-SI"/>
        </w:rPr>
        <w:t>;</w:t>
      </w:r>
    </w:p>
    <w:p w14:paraId="4DDC1E4F" w14:textId="77777777" w:rsidR="00761449" w:rsidRPr="000D5094" w:rsidRDefault="004C4686" w:rsidP="000D5094">
      <w:pPr>
        <w:numPr>
          <w:ilvl w:val="0"/>
          <w:numId w:val="6"/>
        </w:numPr>
        <w:spacing w:line="276" w:lineRule="auto"/>
        <w:ind w:left="709"/>
        <w:jc w:val="both"/>
        <w:rPr>
          <w:rFonts w:cs="Arial"/>
          <w:sz w:val="22"/>
          <w:szCs w:val="22"/>
          <w:lang w:eastAsia="sl-SI"/>
        </w:rPr>
      </w:pPr>
      <w:r w:rsidRPr="000D5094">
        <w:rPr>
          <w:rFonts w:cs="Arial"/>
          <w:sz w:val="22"/>
          <w:szCs w:val="22"/>
          <w:lang w:eastAsia="sl-SI"/>
        </w:rPr>
        <w:t xml:space="preserve">krepitev </w:t>
      </w:r>
      <w:r w:rsidR="00761449" w:rsidRPr="000D5094">
        <w:rPr>
          <w:rFonts w:cs="Arial"/>
          <w:sz w:val="22"/>
          <w:szCs w:val="22"/>
          <w:lang w:eastAsia="sl-SI"/>
        </w:rPr>
        <w:t xml:space="preserve">povezovanja in sodelovanja </w:t>
      </w:r>
      <w:r w:rsidR="00B0393C" w:rsidRPr="000D5094">
        <w:rPr>
          <w:rFonts w:cs="Arial"/>
          <w:sz w:val="22"/>
          <w:szCs w:val="22"/>
        </w:rPr>
        <w:t>s slovenskimi</w:t>
      </w:r>
      <w:r w:rsidR="00D07373" w:rsidRPr="000D5094">
        <w:rPr>
          <w:rFonts w:cs="Arial"/>
          <w:sz w:val="22"/>
          <w:szCs w:val="22"/>
        </w:rPr>
        <w:t xml:space="preserve"> </w:t>
      </w:r>
      <w:r w:rsidR="00AD0274" w:rsidRPr="000D5094">
        <w:rPr>
          <w:rFonts w:cs="Arial"/>
          <w:sz w:val="22"/>
          <w:szCs w:val="22"/>
        </w:rPr>
        <w:t>raziskovalnimi organizacijami</w:t>
      </w:r>
      <w:r w:rsidR="00D07373" w:rsidRPr="000D5094">
        <w:rPr>
          <w:rFonts w:cs="Arial"/>
          <w:sz w:val="22"/>
          <w:szCs w:val="22"/>
        </w:rPr>
        <w:t xml:space="preserve"> s sedežem v slovenskem zamejstvu</w:t>
      </w:r>
      <w:r w:rsidRPr="000D5094">
        <w:rPr>
          <w:rFonts w:cs="Arial"/>
          <w:sz w:val="22"/>
          <w:szCs w:val="22"/>
        </w:rPr>
        <w:t xml:space="preserve"> ter slovenskimi raziskovalci, živečimi v tujini</w:t>
      </w:r>
      <w:r w:rsidR="00761449" w:rsidRPr="000D5094">
        <w:rPr>
          <w:rFonts w:cs="Arial"/>
          <w:sz w:val="22"/>
          <w:szCs w:val="22"/>
          <w:lang w:eastAsia="sl-SI"/>
        </w:rPr>
        <w:t>;</w:t>
      </w:r>
    </w:p>
    <w:p w14:paraId="1083AAFF" w14:textId="77777777" w:rsidR="004C4686" w:rsidRPr="000D5094" w:rsidRDefault="004C4686" w:rsidP="000D5094">
      <w:pPr>
        <w:numPr>
          <w:ilvl w:val="0"/>
          <w:numId w:val="6"/>
        </w:numPr>
        <w:spacing w:line="276" w:lineRule="auto"/>
        <w:ind w:left="709"/>
        <w:jc w:val="both"/>
        <w:rPr>
          <w:rFonts w:cs="Arial"/>
          <w:sz w:val="22"/>
          <w:szCs w:val="22"/>
          <w:lang w:eastAsia="sl-SI"/>
        </w:rPr>
      </w:pPr>
      <w:r w:rsidRPr="000D5094">
        <w:rPr>
          <w:rFonts w:cs="Arial"/>
          <w:sz w:val="22"/>
          <w:szCs w:val="22"/>
          <w:lang w:eastAsia="sl-SI"/>
        </w:rPr>
        <w:t xml:space="preserve">ustvarjanje spodbudnih pogojev za celovit razvoj kariernih poti in mobilnosti na področju znanstvenoraziskovalne in inovacijske dejavnosti ob zagotavljanju enakih možnosti; </w:t>
      </w:r>
    </w:p>
    <w:p w14:paraId="2643BA80" w14:textId="77777777" w:rsidR="004C4686" w:rsidRPr="000D5094" w:rsidRDefault="004C4686" w:rsidP="000D5094">
      <w:pPr>
        <w:numPr>
          <w:ilvl w:val="0"/>
          <w:numId w:val="6"/>
        </w:numPr>
        <w:spacing w:line="276" w:lineRule="auto"/>
        <w:ind w:left="709"/>
        <w:jc w:val="both"/>
        <w:rPr>
          <w:rFonts w:cs="Arial"/>
          <w:sz w:val="22"/>
          <w:szCs w:val="22"/>
          <w:lang w:eastAsia="sl-SI"/>
        </w:rPr>
      </w:pPr>
      <w:r w:rsidRPr="000D5094">
        <w:rPr>
          <w:rFonts w:cs="Arial"/>
          <w:sz w:val="22"/>
          <w:szCs w:val="22"/>
          <w:lang w:eastAsia="sl-SI"/>
        </w:rPr>
        <w:t>zagotavljanje ustrezne raziskovalne infrastrukture;</w:t>
      </w:r>
    </w:p>
    <w:p w14:paraId="0F568D61" w14:textId="77777777" w:rsidR="004C4686" w:rsidRPr="000D5094" w:rsidRDefault="004C4686" w:rsidP="000D5094">
      <w:pPr>
        <w:numPr>
          <w:ilvl w:val="0"/>
          <w:numId w:val="6"/>
        </w:numPr>
        <w:spacing w:line="276" w:lineRule="auto"/>
        <w:ind w:left="709"/>
        <w:jc w:val="both"/>
        <w:rPr>
          <w:rFonts w:cs="Arial"/>
          <w:sz w:val="22"/>
          <w:szCs w:val="22"/>
          <w:lang w:eastAsia="sl-SI"/>
        </w:rPr>
      </w:pPr>
      <w:r w:rsidRPr="000D5094">
        <w:rPr>
          <w:rFonts w:cs="Arial"/>
          <w:sz w:val="22"/>
          <w:szCs w:val="22"/>
          <w:lang w:eastAsia="sl-SI"/>
        </w:rPr>
        <w:t>krepitev prenosa znanja in znanstvenoraziskovalnih rezultatov ter tehnologij na vsa področja družbenega in gospodarskega razvoja ter spodbujanje na znanosti temelječega inoviranja;</w:t>
      </w:r>
    </w:p>
    <w:p w14:paraId="067A83A8" w14:textId="77777777" w:rsidR="00F8663A" w:rsidRPr="000D5094" w:rsidRDefault="00F8663A" w:rsidP="000D5094">
      <w:pPr>
        <w:pStyle w:val="Odstavekseznama"/>
        <w:numPr>
          <w:ilvl w:val="0"/>
          <w:numId w:val="6"/>
        </w:numPr>
        <w:spacing w:after="0"/>
        <w:ind w:left="709"/>
        <w:jc w:val="both"/>
        <w:rPr>
          <w:rFonts w:ascii="Arial" w:hAnsi="Arial" w:cs="Arial"/>
          <w:lang w:eastAsia="sl-SI"/>
        </w:rPr>
      </w:pPr>
      <w:r w:rsidRPr="000D5094">
        <w:rPr>
          <w:rFonts w:ascii="Arial" w:hAnsi="Arial" w:cs="Arial"/>
          <w:lang w:eastAsia="sl-SI"/>
        </w:rPr>
        <w:t>spodbujanje tehnoloških</w:t>
      </w:r>
      <w:r w:rsidR="00283BC6" w:rsidRPr="000D5094">
        <w:rPr>
          <w:rFonts w:ascii="Arial" w:hAnsi="Arial" w:cs="Arial"/>
          <w:lang w:eastAsia="sl-SI"/>
        </w:rPr>
        <w:t>,</w:t>
      </w:r>
      <w:r w:rsidRPr="000D5094">
        <w:rPr>
          <w:rFonts w:ascii="Arial" w:hAnsi="Arial" w:cs="Arial"/>
          <w:lang w:eastAsia="sl-SI"/>
        </w:rPr>
        <w:t xml:space="preserve"> netehnoloških </w:t>
      </w:r>
      <w:r w:rsidR="00283BC6" w:rsidRPr="000D5094">
        <w:rPr>
          <w:rFonts w:ascii="Arial" w:hAnsi="Arial" w:cs="Arial"/>
          <w:lang w:eastAsia="sl-SI"/>
        </w:rPr>
        <w:t xml:space="preserve">in družbenih </w:t>
      </w:r>
      <w:r w:rsidRPr="000D5094">
        <w:rPr>
          <w:rFonts w:ascii="Arial" w:hAnsi="Arial" w:cs="Arial"/>
          <w:lang w:eastAsia="sl-SI"/>
        </w:rPr>
        <w:t>inovacij ter posledično večanje produktivnosti in dodane vrednosti</w:t>
      </w:r>
      <w:r w:rsidR="00857727" w:rsidRPr="000D5094">
        <w:rPr>
          <w:rFonts w:ascii="Arial" w:hAnsi="Arial" w:cs="Arial"/>
          <w:lang w:eastAsia="sl-SI"/>
        </w:rPr>
        <w:t xml:space="preserve"> v gospodarstvu</w:t>
      </w:r>
      <w:r w:rsidRPr="000D5094">
        <w:rPr>
          <w:rFonts w:ascii="Arial" w:hAnsi="Arial" w:cs="Arial"/>
          <w:lang w:eastAsia="sl-SI"/>
        </w:rPr>
        <w:t>;</w:t>
      </w:r>
    </w:p>
    <w:p w14:paraId="2519671A" w14:textId="77777777" w:rsidR="00815B8A" w:rsidRPr="000D5094" w:rsidRDefault="00815B8A" w:rsidP="000D5094">
      <w:pPr>
        <w:numPr>
          <w:ilvl w:val="0"/>
          <w:numId w:val="6"/>
        </w:numPr>
        <w:spacing w:line="276" w:lineRule="auto"/>
        <w:ind w:left="709"/>
        <w:jc w:val="both"/>
        <w:rPr>
          <w:rFonts w:cs="Arial"/>
          <w:sz w:val="22"/>
          <w:szCs w:val="22"/>
          <w:lang w:eastAsia="sl-SI"/>
        </w:rPr>
      </w:pPr>
      <w:r w:rsidRPr="000D5094">
        <w:rPr>
          <w:rFonts w:cs="Arial"/>
          <w:sz w:val="22"/>
          <w:szCs w:val="22"/>
          <w:lang w:eastAsia="sl-SI"/>
        </w:rPr>
        <w:t xml:space="preserve">spodbujanje delovanja razvojnih jeder v znanosti, gospodarstvu in družbi na področjih, ki so temelj dolgoročnega </w:t>
      </w:r>
      <w:r w:rsidR="005C5184" w:rsidRPr="000D5094">
        <w:rPr>
          <w:rFonts w:cs="Arial"/>
          <w:sz w:val="22"/>
          <w:szCs w:val="22"/>
          <w:lang w:eastAsia="sl-SI"/>
        </w:rPr>
        <w:t xml:space="preserve">družbenega </w:t>
      </w:r>
      <w:r w:rsidRPr="000D5094">
        <w:rPr>
          <w:rFonts w:cs="Arial"/>
          <w:sz w:val="22"/>
          <w:szCs w:val="22"/>
          <w:lang w:eastAsia="sl-SI"/>
        </w:rPr>
        <w:t xml:space="preserve">in </w:t>
      </w:r>
      <w:r w:rsidR="005C5184" w:rsidRPr="000D5094">
        <w:rPr>
          <w:rFonts w:cs="Arial"/>
          <w:sz w:val="22"/>
          <w:szCs w:val="22"/>
          <w:lang w:eastAsia="sl-SI"/>
        </w:rPr>
        <w:t xml:space="preserve">gospodarskega </w:t>
      </w:r>
      <w:r w:rsidRPr="000D5094">
        <w:rPr>
          <w:rFonts w:cs="Arial"/>
          <w:sz w:val="22"/>
          <w:szCs w:val="22"/>
          <w:lang w:eastAsia="sl-SI"/>
        </w:rPr>
        <w:t>razvoja;</w:t>
      </w:r>
    </w:p>
    <w:p w14:paraId="5A950438" w14:textId="77777777" w:rsidR="00815B8A" w:rsidRPr="000D5094" w:rsidRDefault="00040A46" w:rsidP="000D5094">
      <w:pPr>
        <w:numPr>
          <w:ilvl w:val="0"/>
          <w:numId w:val="6"/>
        </w:numPr>
        <w:spacing w:line="276" w:lineRule="auto"/>
        <w:ind w:left="709"/>
        <w:jc w:val="both"/>
        <w:rPr>
          <w:rFonts w:cs="Arial"/>
          <w:sz w:val="22"/>
          <w:szCs w:val="22"/>
          <w:lang w:eastAsia="sl-SI"/>
        </w:rPr>
      </w:pPr>
      <w:r w:rsidRPr="000D5094">
        <w:rPr>
          <w:rFonts w:cs="Arial"/>
          <w:sz w:val="22"/>
          <w:szCs w:val="22"/>
          <w:lang w:eastAsia="sl-SI"/>
        </w:rPr>
        <w:t xml:space="preserve">zagotavljanje ustrezne finančne podpore </w:t>
      </w:r>
      <w:r w:rsidR="005F4035" w:rsidRPr="000D5094">
        <w:rPr>
          <w:rFonts w:cs="Arial"/>
          <w:sz w:val="22"/>
          <w:szCs w:val="22"/>
          <w:lang w:eastAsia="sl-SI"/>
        </w:rPr>
        <w:t>aktivnosti</w:t>
      </w:r>
      <w:r w:rsidR="00C87144" w:rsidRPr="000D5094">
        <w:rPr>
          <w:rFonts w:cs="Arial"/>
          <w:sz w:val="22"/>
          <w:szCs w:val="22"/>
          <w:lang w:eastAsia="sl-SI"/>
        </w:rPr>
        <w:t>m</w:t>
      </w:r>
      <w:r w:rsidR="005F4035" w:rsidRPr="000D5094">
        <w:rPr>
          <w:rFonts w:cs="Arial"/>
          <w:sz w:val="22"/>
          <w:szCs w:val="22"/>
          <w:lang w:eastAsia="sl-SI"/>
        </w:rPr>
        <w:t xml:space="preserve"> znotraj </w:t>
      </w:r>
      <w:r w:rsidR="000522DC" w:rsidRPr="000D5094">
        <w:rPr>
          <w:rFonts w:cs="Arial"/>
          <w:sz w:val="22"/>
          <w:szCs w:val="22"/>
          <w:lang w:eastAsia="sl-SI"/>
        </w:rPr>
        <w:t>znanstvenoraziskovaln</w:t>
      </w:r>
      <w:r w:rsidR="005F4035" w:rsidRPr="000D5094">
        <w:rPr>
          <w:rFonts w:cs="Arial"/>
          <w:sz w:val="22"/>
          <w:szCs w:val="22"/>
          <w:lang w:eastAsia="sl-SI"/>
        </w:rPr>
        <w:t xml:space="preserve">ega </w:t>
      </w:r>
      <w:r w:rsidR="000522DC" w:rsidRPr="000D5094">
        <w:rPr>
          <w:rFonts w:cs="Arial"/>
          <w:sz w:val="22"/>
          <w:szCs w:val="22"/>
          <w:lang w:eastAsia="sl-SI"/>
        </w:rPr>
        <w:t>in inovaci</w:t>
      </w:r>
      <w:r w:rsidR="005F4035" w:rsidRPr="000D5094">
        <w:rPr>
          <w:rFonts w:cs="Arial"/>
          <w:sz w:val="22"/>
          <w:szCs w:val="22"/>
          <w:lang w:eastAsia="sl-SI"/>
        </w:rPr>
        <w:t>j</w:t>
      </w:r>
      <w:r w:rsidR="000522DC" w:rsidRPr="000D5094">
        <w:rPr>
          <w:rFonts w:cs="Arial"/>
          <w:sz w:val="22"/>
          <w:szCs w:val="22"/>
          <w:lang w:eastAsia="sl-SI"/>
        </w:rPr>
        <w:t>sk</w:t>
      </w:r>
      <w:r w:rsidR="005F4035" w:rsidRPr="000D5094">
        <w:rPr>
          <w:rFonts w:cs="Arial"/>
          <w:sz w:val="22"/>
          <w:szCs w:val="22"/>
          <w:lang w:eastAsia="sl-SI"/>
        </w:rPr>
        <w:t>ega sistema</w:t>
      </w:r>
      <w:r w:rsidR="000522DC" w:rsidRPr="000D5094">
        <w:rPr>
          <w:rFonts w:cs="Arial"/>
          <w:sz w:val="22"/>
          <w:szCs w:val="22"/>
          <w:lang w:eastAsia="sl-SI"/>
        </w:rPr>
        <w:t xml:space="preserve"> </w:t>
      </w:r>
      <w:r w:rsidR="00B97CEB" w:rsidRPr="000D5094">
        <w:rPr>
          <w:rFonts w:cs="Arial"/>
          <w:sz w:val="22"/>
          <w:szCs w:val="22"/>
          <w:lang w:eastAsia="sl-SI"/>
        </w:rPr>
        <w:t xml:space="preserve">skladno </w:t>
      </w:r>
      <w:r w:rsidR="007B253C" w:rsidRPr="000D5094">
        <w:rPr>
          <w:rFonts w:cs="Arial"/>
          <w:sz w:val="22"/>
          <w:szCs w:val="22"/>
          <w:lang w:eastAsia="sl-SI"/>
        </w:rPr>
        <w:t>s</w:t>
      </w:r>
      <w:r w:rsidR="00B97CEB" w:rsidRPr="000D5094">
        <w:rPr>
          <w:rFonts w:cs="Arial"/>
          <w:sz w:val="22"/>
          <w:szCs w:val="22"/>
          <w:lang w:eastAsia="sl-SI"/>
        </w:rPr>
        <w:t xml:space="preserve"> strateškimi dokumenti </w:t>
      </w:r>
      <w:r w:rsidR="007B253C" w:rsidRPr="000D5094">
        <w:rPr>
          <w:rFonts w:cs="Arial"/>
          <w:sz w:val="22"/>
          <w:szCs w:val="22"/>
          <w:lang w:eastAsia="sl-SI"/>
        </w:rPr>
        <w:t xml:space="preserve">države in Evropske unije (v nadaljnjem besedilu: EU) </w:t>
      </w:r>
      <w:r w:rsidR="00B97CEB" w:rsidRPr="000D5094">
        <w:rPr>
          <w:rFonts w:cs="Arial"/>
          <w:sz w:val="22"/>
          <w:szCs w:val="22"/>
          <w:lang w:eastAsia="sl-SI"/>
        </w:rPr>
        <w:t xml:space="preserve">in cilji zastavljenimi v dokumentih </w:t>
      </w:r>
      <w:r w:rsidR="007B253C" w:rsidRPr="000D5094">
        <w:rPr>
          <w:rFonts w:cs="Arial"/>
          <w:sz w:val="22"/>
          <w:szCs w:val="22"/>
          <w:lang w:eastAsia="sl-SI"/>
        </w:rPr>
        <w:t>EU</w:t>
      </w:r>
      <w:r w:rsidR="00815B8A" w:rsidRPr="000D5094">
        <w:rPr>
          <w:rFonts w:cs="Arial"/>
          <w:sz w:val="22"/>
          <w:szCs w:val="22"/>
          <w:lang w:eastAsia="sl-SI"/>
        </w:rPr>
        <w:t xml:space="preserve">; </w:t>
      </w:r>
    </w:p>
    <w:p w14:paraId="21CFC5E4" w14:textId="77777777" w:rsidR="00815B8A" w:rsidRPr="000D5094" w:rsidRDefault="004C4686" w:rsidP="000D5094">
      <w:pPr>
        <w:numPr>
          <w:ilvl w:val="0"/>
          <w:numId w:val="6"/>
        </w:numPr>
        <w:spacing w:line="276" w:lineRule="auto"/>
        <w:ind w:left="709"/>
        <w:jc w:val="both"/>
        <w:rPr>
          <w:rFonts w:cs="Arial"/>
          <w:sz w:val="22"/>
          <w:szCs w:val="22"/>
          <w:lang w:eastAsia="sl-SI"/>
        </w:rPr>
      </w:pPr>
      <w:r w:rsidRPr="000D5094">
        <w:rPr>
          <w:rFonts w:cs="Arial"/>
          <w:sz w:val="22"/>
          <w:szCs w:val="22"/>
          <w:lang w:eastAsia="sl-SI"/>
        </w:rPr>
        <w:t xml:space="preserve">spodbujanje </w:t>
      </w:r>
      <w:r w:rsidR="00815B8A" w:rsidRPr="000D5094">
        <w:rPr>
          <w:rFonts w:cs="Arial"/>
          <w:sz w:val="22"/>
          <w:szCs w:val="22"/>
          <w:lang w:eastAsia="sl-SI"/>
        </w:rPr>
        <w:t>aktivn</w:t>
      </w:r>
      <w:r w:rsidRPr="000D5094">
        <w:rPr>
          <w:rFonts w:cs="Arial"/>
          <w:sz w:val="22"/>
          <w:szCs w:val="22"/>
          <w:lang w:eastAsia="sl-SI"/>
        </w:rPr>
        <w:t>ega</w:t>
      </w:r>
      <w:r w:rsidR="00815B8A" w:rsidRPr="000D5094">
        <w:rPr>
          <w:rFonts w:cs="Arial"/>
          <w:sz w:val="22"/>
          <w:szCs w:val="22"/>
          <w:lang w:eastAsia="sl-SI"/>
        </w:rPr>
        <w:t xml:space="preserve"> interdisciplinarn</w:t>
      </w:r>
      <w:r w:rsidRPr="000D5094">
        <w:rPr>
          <w:rFonts w:cs="Arial"/>
          <w:sz w:val="22"/>
          <w:szCs w:val="22"/>
          <w:lang w:eastAsia="sl-SI"/>
        </w:rPr>
        <w:t>ega</w:t>
      </w:r>
      <w:r w:rsidR="00815B8A" w:rsidRPr="000D5094">
        <w:rPr>
          <w:rFonts w:cs="Arial"/>
          <w:sz w:val="22"/>
          <w:szCs w:val="22"/>
          <w:lang w:eastAsia="sl-SI"/>
        </w:rPr>
        <w:t>,</w:t>
      </w:r>
      <w:r w:rsidR="00C87144" w:rsidRPr="000D5094">
        <w:rPr>
          <w:rFonts w:cs="Arial"/>
          <w:sz w:val="22"/>
          <w:szCs w:val="22"/>
          <w:lang w:eastAsia="sl-SI"/>
        </w:rPr>
        <w:t xml:space="preserve"> medinstitucionaln</w:t>
      </w:r>
      <w:r w:rsidRPr="000D5094">
        <w:rPr>
          <w:rFonts w:cs="Arial"/>
          <w:sz w:val="22"/>
          <w:szCs w:val="22"/>
          <w:lang w:eastAsia="sl-SI"/>
        </w:rPr>
        <w:t>ega</w:t>
      </w:r>
      <w:r w:rsidR="00C87144" w:rsidRPr="000D5094">
        <w:rPr>
          <w:rFonts w:cs="Arial"/>
          <w:sz w:val="22"/>
          <w:szCs w:val="22"/>
          <w:lang w:eastAsia="sl-SI"/>
        </w:rPr>
        <w:t xml:space="preserve">, </w:t>
      </w:r>
      <w:r w:rsidR="00815B8A" w:rsidRPr="000D5094">
        <w:rPr>
          <w:rFonts w:cs="Arial"/>
          <w:sz w:val="22"/>
          <w:szCs w:val="22"/>
          <w:lang w:eastAsia="sl-SI"/>
        </w:rPr>
        <w:t>medsektorsk</w:t>
      </w:r>
      <w:r w:rsidRPr="000D5094">
        <w:rPr>
          <w:rFonts w:cs="Arial"/>
          <w:sz w:val="22"/>
          <w:szCs w:val="22"/>
          <w:lang w:eastAsia="sl-SI"/>
        </w:rPr>
        <w:t>ega</w:t>
      </w:r>
      <w:r w:rsidR="00815B8A" w:rsidRPr="000D5094">
        <w:rPr>
          <w:rFonts w:cs="Arial"/>
          <w:sz w:val="22"/>
          <w:szCs w:val="22"/>
          <w:lang w:eastAsia="sl-SI"/>
        </w:rPr>
        <w:t xml:space="preserve"> in mednarodn</w:t>
      </w:r>
      <w:r w:rsidRPr="000D5094">
        <w:rPr>
          <w:rFonts w:cs="Arial"/>
          <w:sz w:val="22"/>
          <w:szCs w:val="22"/>
          <w:lang w:eastAsia="sl-SI"/>
        </w:rPr>
        <w:t>ega</w:t>
      </w:r>
      <w:r w:rsidR="00815B8A" w:rsidRPr="000D5094">
        <w:rPr>
          <w:rFonts w:cs="Arial"/>
          <w:sz w:val="22"/>
          <w:szCs w:val="22"/>
          <w:lang w:eastAsia="sl-SI"/>
        </w:rPr>
        <w:t xml:space="preserve"> sodelovanj</w:t>
      </w:r>
      <w:r w:rsidRPr="000D5094">
        <w:rPr>
          <w:rFonts w:cs="Arial"/>
          <w:sz w:val="22"/>
          <w:szCs w:val="22"/>
          <w:lang w:eastAsia="sl-SI"/>
        </w:rPr>
        <w:t>a</w:t>
      </w:r>
      <w:r w:rsidR="00CC061A" w:rsidRPr="000D5094">
        <w:rPr>
          <w:rFonts w:cs="Arial"/>
          <w:sz w:val="22"/>
          <w:szCs w:val="22"/>
          <w:lang w:eastAsia="sl-SI"/>
        </w:rPr>
        <w:t xml:space="preserve"> in povezovanj</w:t>
      </w:r>
      <w:r w:rsidRPr="000D5094">
        <w:rPr>
          <w:rFonts w:cs="Arial"/>
          <w:sz w:val="22"/>
          <w:szCs w:val="22"/>
          <w:lang w:eastAsia="sl-SI"/>
        </w:rPr>
        <w:t>a</w:t>
      </w:r>
      <w:r w:rsidR="00815B8A" w:rsidRPr="000D5094">
        <w:rPr>
          <w:rFonts w:cs="Arial"/>
          <w:sz w:val="22"/>
          <w:szCs w:val="22"/>
          <w:lang w:eastAsia="sl-SI"/>
        </w:rPr>
        <w:t xml:space="preserve">. </w:t>
      </w:r>
    </w:p>
    <w:p w14:paraId="3AE784BC" w14:textId="77777777" w:rsidR="00815B8A" w:rsidRPr="000D5094" w:rsidRDefault="00815B8A" w:rsidP="000D5094">
      <w:pPr>
        <w:spacing w:before="120" w:line="276" w:lineRule="auto"/>
        <w:jc w:val="center"/>
        <w:outlineLvl w:val="0"/>
        <w:rPr>
          <w:rFonts w:cs="Arial"/>
          <w:b/>
          <w:bCs/>
          <w:sz w:val="22"/>
          <w:szCs w:val="22"/>
          <w:lang w:eastAsia="sl-SI"/>
        </w:rPr>
      </w:pPr>
    </w:p>
    <w:p w14:paraId="5EDBF005" w14:textId="77777777" w:rsidR="00815B8A" w:rsidRPr="000D5094" w:rsidRDefault="00815B8A"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t>5. člen</w:t>
      </w:r>
    </w:p>
    <w:p w14:paraId="3693D3D9" w14:textId="77777777" w:rsidR="00815B8A" w:rsidRPr="000D5094" w:rsidRDefault="00815B8A"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t>(pomeni izrazov)</w:t>
      </w:r>
    </w:p>
    <w:p w14:paraId="6032F21D" w14:textId="77777777" w:rsidR="00815B8A" w:rsidRPr="000D5094" w:rsidRDefault="00A93BE5" w:rsidP="000D5094">
      <w:pPr>
        <w:spacing w:before="120" w:line="276" w:lineRule="auto"/>
        <w:jc w:val="both"/>
        <w:outlineLvl w:val="0"/>
        <w:rPr>
          <w:rFonts w:cs="Arial"/>
          <w:bCs/>
          <w:sz w:val="22"/>
          <w:szCs w:val="22"/>
          <w:lang w:eastAsia="sl-SI"/>
        </w:rPr>
      </w:pPr>
      <w:r w:rsidRPr="000D5094">
        <w:rPr>
          <w:rFonts w:cs="Arial"/>
          <w:bCs/>
          <w:sz w:val="22"/>
          <w:szCs w:val="22"/>
          <w:lang w:eastAsia="sl-SI"/>
        </w:rPr>
        <w:t xml:space="preserve">(1) </w:t>
      </w:r>
      <w:r w:rsidR="00FB71C4" w:rsidRPr="000D5094">
        <w:rPr>
          <w:rFonts w:cs="Arial"/>
          <w:bCs/>
          <w:sz w:val="22"/>
          <w:szCs w:val="22"/>
          <w:lang w:eastAsia="sl-SI"/>
        </w:rPr>
        <w:t>Izrazi, uporabljeni v tem zakonu, pomenijo:</w:t>
      </w:r>
      <w:r w:rsidR="00815B8A" w:rsidRPr="000D5094">
        <w:rPr>
          <w:rFonts w:cs="Arial"/>
          <w:bCs/>
          <w:sz w:val="22"/>
          <w:szCs w:val="22"/>
          <w:lang w:eastAsia="sl-SI"/>
        </w:rPr>
        <w:t xml:space="preserve"> </w:t>
      </w:r>
    </w:p>
    <w:p w14:paraId="1D7F2AEA" w14:textId="77777777" w:rsidR="423ADBB3" w:rsidRPr="000D5094" w:rsidRDefault="00615EBF" w:rsidP="000D5094">
      <w:pPr>
        <w:pStyle w:val="Odstavekseznama"/>
        <w:numPr>
          <w:ilvl w:val="0"/>
          <w:numId w:val="13"/>
        </w:numPr>
        <w:spacing w:after="160"/>
        <w:ind w:left="709"/>
        <w:jc w:val="both"/>
        <w:rPr>
          <w:rFonts w:ascii="Arial" w:hAnsi="Arial" w:cs="Arial"/>
        </w:rPr>
      </w:pPr>
      <w:r w:rsidRPr="000D5094">
        <w:rPr>
          <w:rFonts w:ascii="Arial" w:hAnsi="Arial" w:cs="Arial"/>
        </w:rPr>
        <w:t>c</w:t>
      </w:r>
      <w:r w:rsidR="423ADBB3" w:rsidRPr="000D5094">
        <w:rPr>
          <w:rFonts w:ascii="Arial" w:hAnsi="Arial" w:cs="Arial"/>
        </w:rPr>
        <w:t xml:space="preserve">enter znanosti je </w:t>
      </w:r>
      <w:r w:rsidR="4E0712F3" w:rsidRPr="000D5094">
        <w:rPr>
          <w:rFonts w:ascii="Arial" w:hAnsi="Arial" w:cs="Arial"/>
        </w:rPr>
        <w:t xml:space="preserve">javni zavod, ki ga z namenom </w:t>
      </w:r>
      <w:r w:rsidR="7CFBBEC3" w:rsidRPr="000D5094">
        <w:rPr>
          <w:rFonts w:ascii="Arial" w:hAnsi="Arial" w:cs="Arial"/>
        </w:rPr>
        <w:t xml:space="preserve">popularizacije znanosti, ustvarjalnosti in inovativnosti </w:t>
      </w:r>
      <w:r w:rsidR="1F25DDFC" w:rsidRPr="000D5094">
        <w:rPr>
          <w:rFonts w:ascii="Arial" w:hAnsi="Arial" w:cs="Arial"/>
        </w:rPr>
        <w:t xml:space="preserve">ustanovi </w:t>
      </w:r>
      <w:r w:rsidR="00D474EF" w:rsidRPr="000D5094">
        <w:rPr>
          <w:rFonts w:ascii="Arial" w:hAnsi="Arial" w:cs="Arial"/>
        </w:rPr>
        <w:t>Republika Slovenija</w:t>
      </w:r>
      <w:r w:rsidR="1F25DDFC" w:rsidRPr="000D5094">
        <w:rPr>
          <w:rFonts w:ascii="Arial" w:hAnsi="Arial" w:cs="Arial"/>
        </w:rPr>
        <w:t>;</w:t>
      </w:r>
    </w:p>
    <w:p w14:paraId="329E0775" w14:textId="77777777" w:rsidR="00B466D6" w:rsidRPr="000D5094" w:rsidRDefault="00B84E2A" w:rsidP="000D5094">
      <w:pPr>
        <w:pStyle w:val="Odstavekseznama"/>
        <w:numPr>
          <w:ilvl w:val="0"/>
          <w:numId w:val="13"/>
        </w:numPr>
        <w:spacing w:after="160"/>
        <w:ind w:left="709"/>
        <w:jc w:val="both"/>
        <w:rPr>
          <w:rFonts w:ascii="Arial" w:hAnsi="Arial" w:cs="Arial"/>
        </w:rPr>
      </w:pPr>
      <w:r w:rsidRPr="000D5094">
        <w:rPr>
          <w:rFonts w:ascii="Arial" w:hAnsi="Arial" w:cs="Arial"/>
        </w:rPr>
        <w:t>državno financiranje</w:t>
      </w:r>
      <w:r w:rsidR="006B5FE0" w:rsidRPr="000D5094">
        <w:rPr>
          <w:rFonts w:ascii="Arial" w:hAnsi="Arial" w:cs="Arial"/>
        </w:rPr>
        <w:t xml:space="preserve"> </w:t>
      </w:r>
      <w:r w:rsidRPr="000D5094">
        <w:rPr>
          <w:rFonts w:ascii="Arial" w:hAnsi="Arial" w:cs="Arial"/>
        </w:rPr>
        <w:t>znanstvenoraziskovalne </w:t>
      </w:r>
      <w:r w:rsidR="006B5FE0" w:rsidRPr="000D5094">
        <w:rPr>
          <w:rFonts w:ascii="Arial" w:hAnsi="Arial" w:cs="Arial"/>
        </w:rPr>
        <w:t>dejavnost</w:t>
      </w:r>
      <w:r w:rsidRPr="000D5094">
        <w:rPr>
          <w:rFonts w:ascii="Arial" w:hAnsi="Arial" w:cs="Arial"/>
        </w:rPr>
        <w:t>i obsega</w:t>
      </w:r>
      <w:r w:rsidR="00FB71C4" w:rsidRPr="000D5094">
        <w:rPr>
          <w:rFonts w:ascii="Arial" w:hAnsi="Arial" w:cs="Arial"/>
        </w:rPr>
        <w:t xml:space="preserve"> </w:t>
      </w:r>
      <w:r w:rsidRPr="000D5094">
        <w:rPr>
          <w:rFonts w:ascii="Arial" w:hAnsi="Arial" w:cs="Arial"/>
        </w:rPr>
        <w:t>integralna</w:t>
      </w:r>
      <w:r w:rsidR="00BC02D4" w:rsidRPr="000D5094">
        <w:rPr>
          <w:rFonts w:ascii="Arial" w:hAnsi="Arial" w:cs="Arial"/>
        </w:rPr>
        <w:t xml:space="preserve"> sredstva državnega proračuna, ki so znotraj finančnega načrta ministrstva, pristojnega za znanost, namenjena </w:t>
      </w:r>
      <w:r w:rsidR="006B5FE0" w:rsidRPr="000D5094">
        <w:rPr>
          <w:rFonts w:ascii="Arial" w:hAnsi="Arial" w:cs="Arial"/>
        </w:rPr>
        <w:t xml:space="preserve">za </w:t>
      </w:r>
      <w:r w:rsidR="00F71224" w:rsidRPr="000D5094">
        <w:rPr>
          <w:rFonts w:ascii="Arial" w:hAnsi="Arial" w:cs="Arial"/>
        </w:rPr>
        <w:t xml:space="preserve">izvajanje znanstvenoraziskovalne dejavnosti; </w:t>
      </w:r>
    </w:p>
    <w:p w14:paraId="7390F309" w14:textId="77777777" w:rsidR="007424E7" w:rsidRPr="000D5094" w:rsidRDefault="00FB71C4" w:rsidP="000D5094">
      <w:pPr>
        <w:pStyle w:val="Odstavekseznama"/>
        <w:numPr>
          <w:ilvl w:val="0"/>
          <w:numId w:val="13"/>
        </w:numPr>
        <w:spacing w:after="160"/>
        <w:ind w:left="709"/>
        <w:jc w:val="both"/>
        <w:rPr>
          <w:rFonts w:ascii="Arial" w:hAnsi="Arial" w:cs="Arial"/>
        </w:rPr>
      </w:pPr>
      <w:r w:rsidRPr="000D5094">
        <w:rPr>
          <w:rFonts w:ascii="Arial" w:hAnsi="Arial" w:cs="Arial"/>
        </w:rPr>
        <w:t>e</w:t>
      </w:r>
      <w:r w:rsidR="007424E7" w:rsidRPr="000D5094">
        <w:rPr>
          <w:rFonts w:ascii="Arial" w:hAnsi="Arial" w:cs="Arial"/>
        </w:rPr>
        <w:t xml:space="preserve">kvivalent polne zaposlitve </w:t>
      </w:r>
      <w:r w:rsidR="00592D49" w:rsidRPr="000D5094">
        <w:rPr>
          <w:rFonts w:ascii="Arial" w:hAnsi="Arial" w:cs="Arial"/>
        </w:rPr>
        <w:t>(</w:t>
      </w:r>
      <w:r w:rsidRPr="000D5094">
        <w:rPr>
          <w:rFonts w:ascii="Arial" w:hAnsi="Arial" w:cs="Arial"/>
        </w:rPr>
        <w:t xml:space="preserve">v nadaljnjem besedilu: </w:t>
      </w:r>
      <w:r w:rsidR="00592D49" w:rsidRPr="000D5094">
        <w:rPr>
          <w:rFonts w:ascii="Arial" w:hAnsi="Arial" w:cs="Arial"/>
        </w:rPr>
        <w:t xml:space="preserve">FTE) </w:t>
      </w:r>
      <w:r w:rsidR="007424E7" w:rsidRPr="000D5094">
        <w:rPr>
          <w:rFonts w:ascii="Arial" w:hAnsi="Arial" w:cs="Arial"/>
        </w:rPr>
        <w:t>pomeni izvajanje raziskovalne dejavnosti ene osebe za polni delovni čas za eno leto, kar pomeni 1700 efektivnih ur raziskovalnega dela</w:t>
      </w:r>
      <w:r w:rsidR="00042289" w:rsidRPr="000D5094">
        <w:rPr>
          <w:rFonts w:ascii="Arial" w:hAnsi="Arial" w:cs="Arial"/>
        </w:rPr>
        <w:t>;</w:t>
      </w:r>
    </w:p>
    <w:p w14:paraId="1AC890D0" w14:textId="77777777" w:rsidR="009E052A" w:rsidRPr="000D5094" w:rsidRDefault="006B5FE0" w:rsidP="000D5094">
      <w:pPr>
        <w:pStyle w:val="Odstavekseznama"/>
        <w:numPr>
          <w:ilvl w:val="0"/>
          <w:numId w:val="13"/>
        </w:numPr>
        <w:spacing w:after="160"/>
        <w:ind w:left="709"/>
        <w:jc w:val="both"/>
        <w:rPr>
          <w:rFonts w:ascii="Arial" w:hAnsi="Arial" w:cs="Arial"/>
        </w:rPr>
      </w:pPr>
      <w:r w:rsidRPr="000D5094">
        <w:rPr>
          <w:rFonts w:ascii="Arial" w:hAnsi="Arial" w:cs="Arial"/>
        </w:rPr>
        <w:t xml:space="preserve">inovacija je </w:t>
      </w:r>
      <w:r w:rsidR="00CA37AC" w:rsidRPr="000D5094">
        <w:rPr>
          <w:rFonts w:ascii="Arial" w:hAnsi="Arial" w:cs="Arial"/>
        </w:rPr>
        <w:t>uvedba</w:t>
      </w:r>
      <w:r w:rsidRPr="000D5094">
        <w:rPr>
          <w:rFonts w:ascii="Arial" w:hAnsi="Arial" w:cs="Arial"/>
        </w:rPr>
        <w:t xml:space="preserve"> novega ali bistveno izboljšanega pro</w:t>
      </w:r>
      <w:r w:rsidR="00CA37AC" w:rsidRPr="000D5094">
        <w:rPr>
          <w:rFonts w:ascii="Arial" w:hAnsi="Arial" w:cs="Arial"/>
        </w:rPr>
        <w:t>izvoda</w:t>
      </w:r>
      <w:r w:rsidRPr="000D5094">
        <w:rPr>
          <w:rFonts w:ascii="Arial" w:hAnsi="Arial" w:cs="Arial"/>
        </w:rPr>
        <w:t xml:space="preserve"> (izdelka ali storitve), procesa, nove tržne metode, nove organizacijske metode znotraj ali izven organizacije;</w:t>
      </w:r>
    </w:p>
    <w:p w14:paraId="1B684ECF" w14:textId="77777777" w:rsidR="0055765E" w:rsidRPr="000D5094" w:rsidRDefault="006B5FE0" w:rsidP="000D5094">
      <w:pPr>
        <w:pStyle w:val="Odstavekseznama"/>
        <w:numPr>
          <w:ilvl w:val="0"/>
          <w:numId w:val="13"/>
        </w:numPr>
        <w:spacing w:after="160"/>
        <w:ind w:left="709"/>
        <w:jc w:val="both"/>
        <w:rPr>
          <w:rFonts w:ascii="Arial" w:hAnsi="Arial" w:cs="Arial"/>
        </w:rPr>
      </w:pPr>
      <w:r w:rsidRPr="000D5094">
        <w:rPr>
          <w:rFonts w:ascii="Arial" w:hAnsi="Arial" w:cs="Arial"/>
        </w:rPr>
        <w:t xml:space="preserve">inovacijska dejavnost </w:t>
      </w:r>
      <w:r w:rsidR="002F68C6" w:rsidRPr="000D5094">
        <w:rPr>
          <w:rFonts w:ascii="Arial" w:hAnsi="Arial" w:cs="Arial"/>
        </w:rPr>
        <w:t xml:space="preserve">je dejavnost, ki </w:t>
      </w:r>
      <w:r w:rsidR="00CA37AC" w:rsidRPr="000D5094">
        <w:rPr>
          <w:rFonts w:ascii="Arial" w:hAnsi="Arial" w:cs="Arial"/>
        </w:rPr>
        <w:t>vključuje</w:t>
      </w:r>
      <w:r w:rsidRPr="000D5094">
        <w:rPr>
          <w:rFonts w:ascii="Arial" w:hAnsi="Arial" w:cs="Arial"/>
        </w:rPr>
        <w:t xml:space="preserve"> znanstvena, tehnološka, organizacijska, finančna in poslovna dejanja, ki vodijo k </w:t>
      </w:r>
      <w:r w:rsidR="00464236" w:rsidRPr="000D5094">
        <w:rPr>
          <w:rFonts w:ascii="Arial" w:hAnsi="Arial" w:cs="Arial"/>
        </w:rPr>
        <w:t>inovacijam</w:t>
      </w:r>
      <w:r w:rsidR="0055765E" w:rsidRPr="000D5094">
        <w:rPr>
          <w:rFonts w:ascii="Arial" w:hAnsi="Arial" w:cs="Arial"/>
        </w:rPr>
        <w:t>;</w:t>
      </w:r>
    </w:p>
    <w:p w14:paraId="0BA42D79" w14:textId="77777777" w:rsidR="006B5FE0" w:rsidRPr="000D5094" w:rsidRDefault="006B5FE0" w:rsidP="000D5094">
      <w:pPr>
        <w:pStyle w:val="Odstavekseznama"/>
        <w:numPr>
          <w:ilvl w:val="0"/>
          <w:numId w:val="13"/>
        </w:numPr>
        <w:spacing w:after="160"/>
        <w:ind w:left="709"/>
        <w:jc w:val="both"/>
        <w:rPr>
          <w:rFonts w:ascii="Arial" w:hAnsi="Arial" w:cs="Arial"/>
        </w:rPr>
      </w:pPr>
      <w:r w:rsidRPr="000D5094">
        <w:rPr>
          <w:rFonts w:ascii="Arial" w:hAnsi="Arial" w:cs="Arial"/>
        </w:rPr>
        <w:t xml:space="preserve">javna raziskovalna organizacija </w:t>
      </w:r>
      <w:r w:rsidR="00FF4DDB" w:rsidRPr="000D5094">
        <w:rPr>
          <w:rFonts w:ascii="Arial" w:hAnsi="Arial" w:cs="Arial"/>
        </w:rPr>
        <w:t xml:space="preserve">je </w:t>
      </w:r>
      <w:r w:rsidR="00E17D90" w:rsidRPr="000D5094">
        <w:rPr>
          <w:rFonts w:ascii="Arial" w:hAnsi="Arial" w:cs="Arial"/>
        </w:rPr>
        <w:t>organizacija</w:t>
      </w:r>
      <w:r w:rsidR="007467BC" w:rsidRPr="000D5094">
        <w:rPr>
          <w:rFonts w:ascii="Arial" w:hAnsi="Arial" w:cs="Arial"/>
        </w:rPr>
        <w:t xml:space="preserve">, ki </w:t>
      </w:r>
      <w:r w:rsidR="008E29EA" w:rsidRPr="000D5094">
        <w:rPr>
          <w:rFonts w:ascii="Arial" w:hAnsi="Arial" w:cs="Arial"/>
        </w:rPr>
        <w:t xml:space="preserve">jo je z namenom izvajanja znanstvenoraziskovalne dejavnosti ustanovila Republika Slovenija ali druga z zakonom pooblaščena pravna oseba javnega prava in </w:t>
      </w:r>
      <w:r w:rsidR="007467BC" w:rsidRPr="000D5094">
        <w:rPr>
          <w:rFonts w:ascii="Arial" w:hAnsi="Arial" w:cs="Arial"/>
        </w:rPr>
        <w:t>je</w:t>
      </w:r>
      <w:r w:rsidR="00FF4DDB" w:rsidRPr="000D5094">
        <w:rPr>
          <w:rFonts w:ascii="Arial" w:hAnsi="Arial" w:cs="Arial"/>
        </w:rPr>
        <w:t xml:space="preserve"> glede na pravno subjektiviteto </w:t>
      </w:r>
      <w:r w:rsidRPr="000D5094">
        <w:rPr>
          <w:rFonts w:ascii="Arial" w:hAnsi="Arial" w:cs="Arial"/>
        </w:rPr>
        <w:t>javni raziskovalni zavod, javna univerza ali javni samostojni visokošolski zavod</w:t>
      </w:r>
      <w:r w:rsidR="00042289" w:rsidRPr="000D5094">
        <w:rPr>
          <w:rFonts w:ascii="Arial" w:hAnsi="Arial" w:cs="Arial"/>
        </w:rPr>
        <w:t xml:space="preserve">; </w:t>
      </w:r>
    </w:p>
    <w:p w14:paraId="34713F5E" w14:textId="77777777" w:rsidR="00322246" w:rsidRPr="000D5094" w:rsidRDefault="00322246" w:rsidP="000D5094">
      <w:pPr>
        <w:pStyle w:val="Odstavekseznama"/>
        <w:numPr>
          <w:ilvl w:val="0"/>
          <w:numId w:val="13"/>
        </w:numPr>
        <w:spacing w:after="160"/>
        <w:ind w:left="709"/>
        <w:jc w:val="both"/>
        <w:rPr>
          <w:rFonts w:ascii="Arial" w:hAnsi="Arial" w:cs="Arial"/>
        </w:rPr>
      </w:pPr>
      <w:r w:rsidRPr="000D5094">
        <w:rPr>
          <w:rFonts w:ascii="Arial" w:hAnsi="Arial" w:cs="Arial"/>
        </w:rPr>
        <w:t>nacionalne strateške razvojne prioritete opred</w:t>
      </w:r>
      <w:r w:rsidR="00E17D90" w:rsidRPr="000D5094">
        <w:rPr>
          <w:rFonts w:ascii="Arial" w:hAnsi="Arial" w:cs="Arial"/>
        </w:rPr>
        <w:t>eljujejo prednostna področja znanstvenoraziskovalne in inovacijske dejavnosti</w:t>
      </w:r>
      <w:r w:rsidRPr="000D5094">
        <w:rPr>
          <w:rFonts w:ascii="Arial" w:hAnsi="Arial" w:cs="Arial"/>
        </w:rPr>
        <w:t xml:space="preserve">, kjer je relevantno pa tudi drugih politik v smislu določil in postopkov za pripravo in izvedbo pametne specializacije kot jih opredeljuje </w:t>
      </w:r>
      <w:r w:rsidR="00554435" w:rsidRPr="000D5094">
        <w:rPr>
          <w:rFonts w:ascii="Arial" w:hAnsi="Arial" w:cs="Arial"/>
        </w:rPr>
        <w:t xml:space="preserve">evropska </w:t>
      </w:r>
      <w:r w:rsidRPr="000D5094">
        <w:rPr>
          <w:rFonts w:ascii="Arial" w:hAnsi="Arial" w:cs="Arial"/>
        </w:rPr>
        <w:t>kohezijska politika</w:t>
      </w:r>
      <w:r w:rsidR="00A37230" w:rsidRPr="000D5094">
        <w:rPr>
          <w:rFonts w:ascii="Arial" w:hAnsi="Arial" w:cs="Arial"/>
        </w:rPr>
        <w:t>;</w:t>
      </w:r>
    </w:p>
    <w:p w14:paraId="7798CCC4" w14:textId="77777777" w:rsidR="000F58EA" w:rsidRPr="000D5094" w:rsidRDefault="00CD40CD" w:rsidP="000D5094">
      <w:pPr>
        <w:pStyle w:val="Odstavekseznama"/>
        <w:numPr>
          <w:ilvl w:val="0"/>
          <w:numId w:val="13"/>
        </w:numPr>
        <w:spacing w:after="160"/>
        <w:ind w:left="709"/>
        <w:jc w:val="both"/>
        <w:rPr>
          <w:rFonts w:ascii="Arial" w:hAnsi="Arial" w:cs="Arial"/>
        </w:rPr>
      </w:pPr>
      <w:r w:rsidRPr="000D5094">
        <w:rPr>
          <w:rFonts w:ascii="Arial" w:hAnsi="Arial" w:cs="Arial"/>
        </w:rPr>
        <w:lastRenderedPageBreak/>
        <w:t>neodvisne raziskave</w:t>
      </w:r>
      <w:r w:rsidR="00167926" w:rsidRPr="000D5094">
        <w:rPr>
          <w:rFonts w:ascii="Arial" w:hAnsi="Arial" w:cs="Arial"/>
        </w:rPr>
        <w:t xml:space="preserve"> so raziskave, katerih glavni cilj je neodvisna izvedba temeljnih raziskav, industrijskih raziskav ali eksperimentalnega razvoja </w:t>
      </w:r>
      <w:r w:rsidR="005D796E" w:rsidRPr="000D5094">
        <w:rPr>
          <w:rFonts w:ascii="Arial" w:hAnsi="Arial" w:cs="Arial"/>
        </w:rPr>
        <w:t>oziroma obsežnejše deljenje</w:t>
      </w:r>
      <w:r w:rsidR="00167926" w:rsidRPr="000D5094">
        <w:rPr>
          <w:rFonts w:ascii="Arial" w:hAnsi="Arial" w:cs="Arial"/>
        </w:rPr>
        <w:t xml:space="preserve"> rezultatov teh dejavnosti prek izobraževanja, objav ali prenosa znanja</w:t>
      </w:r>
      <w:r w:rsidR="00A37230" w:rsidRPr="000D5094">
        <w:rPr>
          <w:rFonts w:ascii="Arial" w:hAnsi="Arial" w:cs="Arial"/>
        </w:rPr>
        <w:t>;</w:t>
      </w:r>
      <w:r w:rsidR="000F58EA" w:rsidRPr="000D5094">
        <w:rPr>
          <w:rFonts w:ascii="Arial" w:hAnsi="Arial" w:cs="Arial"/>
        </w:rPr>
        <w:t xml:space="preserve"> </w:t>
      </w:r>
    </w:p>
    <w:p w14:paraId="3BF47051" w14:textId="77777777" w:rsidR="00CD40CD" w:rsidRPr="000D5094" w:rsidRDefault="000F58EA" w:rsidP="000D5094">
      <w:pPr>
        <w:pStyle w:val="Odstavekseznama"/>
        <w:numPr>
          <w:ilvl w:val="0"/>
          <w:numId w:val="13"/>
        </w:numPr>
        <w:spacing w:after="160"/>
        <w:ind w:left="709"/>
        <w:jc w:val="both"/>
        <w:rPr>
          <w:rFonts w:ascii="Arial" w:hAnsi="Arial" w:cs="Arial"/>
        </w:rPr>
      </w:pPr>
      <w:r w:rsidRPr="000D5094">
        <w:rPr>
          <w:rFonts w:ascii="Arial" w:hAnsi="Arial" w:cs="Arial"/>
        </w:rPr>
        <w:t xml:space="preserve">prenos znanja pomeni vsak postopek, katerega cilj je pridobivanje, zbiranje in razširjanje </w:t>
      </w:r>
      <w:r w:rsidR="00FB71C4" w:rsidRPr="000D5094">
        <w:rPr>
          <w:rFonts w:ascii="Arial" w:hAnsi="Arial" w:cs="Arial"/>
        </w:rPr>
        <w:t>znanja</w:t>
      </w:r>
      <w:r w:rsidRPr="000D5094">
        <w:rPr>
          <w:rFonts w:ascii="Arial" w:hAnsi="Arial" w:cs="Arial"/>
        </w:rPr>
        <w:t>, kot so sodelovanje pri raziskavah, svetovanje, licenciranje, objave ter mobilnost raziskovalcev in drugih zaposlenih, ki sodelujejo pri teh dejavnostih</w:t>
      </w:r>
      <w:r w:rsidR="005062E3" w:rsidRPr="000D5094">
        <w:rPr>
          <w:rFonts w:ascii="Arial" w:hAnsi="Arial" w:cs="Arial"/>
        </w:rPr>
        <w:t>;</w:t>
      </w:r>
    </w:p>
    <w:p w14:paraId="2B85A9AB" w14:textId="77777777" w:rsidR="00413DDD" w:rsidRPr="000D5094" w:rsidRDefault="00D7628E" w:rsidP="000D5094">
      <w:pPr>
        <w:pStyle w:val="Odstavekseznama"/>
        <w:numPr>
          <w:ilvl w:val="0"/>
          <w:numId w:val="13"/>
        </w:numPr>
        <w:spacing w:after="160"/>
        <w:ind w:left="709"/>
        <w:jc w:val="both"/>
        <w:rPr>
          <w:rFonts w:ascii="Arial" w:hAnsi="Arial" w:cs="Arial"/>
        </w:rPr>
      </w:pPr>
      <w:r w:rsidRPr="000D5094">
        <w:rPr>
          <w:rFonts w:ascii="Arial" w:hAnsi="Arial" w:cs="Arial"/>
        </w:rPr>
        <w:t>p</w:t>
      </w:r>
      <w:r w:rsidR="00413DDD" w:rsidRPr="000D5094">
        <w:rPr>
          <w:rFonts w:ascii="Arial" w:hAnsi="Arial" w:cs="Arial"/>
        </w:rPr>
        <w:t xml:space="preserve">rogram nacionalnih raziskav </w:t>
      </w:r>
      <w:r w:rsidRPr="000D5094">
        <w:rPr>
          <w:rFonts w:ascii="Arial" w:hAnsi="Arial" w:cs="Arial"/>
        </w:rPr>
        <w:t xml:space="preserve">je </w:t>
      </w:r>
      <w:r w:rsidR="00832FAA" w:rsidRPr="000D5094">
        <w:rPr>
          <w:rFonts w:ascii="Arial" w:hAnsi="Arial" w:cs="Arial"/>
        </w:rPr>
        <w:t xml:space="preserve">specifičen </w:t>
      </w:r>
      <w:r w:rsidRPr="000D5094">
        <w:rPr>
          <w:rFonts w:ascii="Arial" w:hAnsi="Arial" w:cs="Arial"/>
        </w:rPr>
        <w:t xml:space="preserve">raziskovalni program </w:t>
      </w:r>
      <w:r w:rsidR="00294BE9" w:rsidRPr="000D5094">
        <w:rPr>
          <w:rFonts w:ascii="Arial" w:hAnsi="Arial" w:cs="Arial"/>
        </w:rPr>
        <w:t>za potrebe raziskova</w:t>
      </w:r>
      <w:r w:rsidRPr="000D5094">
        <w:rPr>
          <w:rFonts w:ascii="Arial" w:hAnsi="Arial" w:cs="Arial"/>
        </w:rPr>
        <w:t xml:space="preserve">nja tematik značilnih za </w:t>
      </w:r>
      <w:r w:rsidR="00413DDD" w:rsidRPr="000D5094">
        <w:rPr>
          <w:rFonts w:ascii="Arial" w:hAnsi="Arial" w:cs="Arial"/>
        </w:rPr>
        <w:t xml:space="preserve">Republiko Slovenijo; </w:t>
      </w:r>
    </w:p>
    <w:p w14:paraId="41CAE195" w14:textId="2B0D791D" w:rsidR="00A534C5" w:rsidRPr="000D5094" w:rsidRDefault="006B5FE0" w:rsidP="000D5094">
      <w:pPr>
        <w:pStyle w:val="Odstavekseznama"/>
        <w:numPr>
          <w:ilvl w:val="0"/>
          <w:numId w:val="13"/>
        </w:numPr>
        <w:spacing w:after="160"/>
        <w:ind w:left="709"/>
        <w:jc w:val="both"/>
        <w:rPr>
          <w:rFonts w:ascii="Arial" w:hAnsi="Arial" w:cs="Arial"/>
        </w:rPr>
      </w:pPr>
      <w:r w:rsidRPr="000D5094">
        <w:rPr>
          <w:rFonts w:ascii="Arial" w:hAnsi="Arial" w:cs="Arial"/>
        </w:rPr>
        <w:t xml:space="preserve">raziskovalec oziroma raziskovalka (v nadaljnjem besedilu: raziskovalec) je fizična oseba, ki izvaja </w:t>
      </w:r>
      <w:r w:rsidR="005B2F44" w:rsidRPr="000D5094">
        <w:rPr>
          <w:rFonts w:ascii="Arial" w:hAnsi="Arial" w:cs="Arial"/>
        </w:rPr>
        <w:t>znanstveno</w:t>
      </w:r>
      <w:r w:rsidRPr="000D5094">
        <w:rPr>
          <w:rFonts w:ascii="Arial" w:hAnsi="Arial" w:cs="Arial"/>
        </w:rPr>
        <w:t xml:space="preserve">raziskovalno dejavnost in izpolnjuje pogoje, določene s tem zakonom </w:t>
      </w:r>
      <w:r w:rsidR="005B725D" w:rsidRPr="000D5094">
        <w:rPr>
          <w:rFonts w:ascii="Arial" w:hAnsi="Arial" w:cs="Arial"/>
        </w:rPr>
        <w:t xml:space="preserve">in podzakonskimi predpisi, izdanimi na podlagi tega zakona oziroma </w:t>
      </w:r>
      <w:r w:rsidR="00872C45" w:rsidRPr="000D5094">
        <w:rPr>
          <w:rFonts w:ascii="Arial" w:hAnsi="Arial" w:cs="Arial"/>
        </w:rPr>
        <w:t xml:space="preserve">s </w:t>
      </w:r>
      <w:r w:rsidR="005B725D" w:rsidRPr="000D5094">
        <w:rPr>
          <w:rFonts w:ascii="Arial" w:hAnsi="Arial" w:cs="Arial"/>
        </w:rPr>
        <w:t>splošnimi akti Javne agencije za raziskovalno dejavnost Republike Slovenije</w:t>
      </w:r>
      <w:r w:rsidRPr="000D5094">
        <w:rPr>
          <w:rFonts w:ascii="Arial" w:hAnsi="Arial" w:cs="Arial"/>
        </w:rPr>
        <w:t xml:space="preserve">; </w:t>
      </w:r>
    </w:p>
    <w:p w14:paraId="1F3CF084" w14:textId="77777777" w:rsidR="00432D08" w:rsidRPr="000D5094" w:rsidRDefault="006B5FE0" w:rsidP="000D5094">
      <w:pPr>
        <w:pStyle w:val="Odstavekseznama"/>
        <w:numPr>
          <w:ilvl w:val="0"/>
          <w:numId w:val="13"/>
        </w:numPr>
        <w:spacing w:after="160"/>
        <w:ind w:left="709"/>
        <w:jc w:val="both"/>
        <w:rPr>
          <w:rFonts w:ascii="Arial" w:hAnsi="Arial" w:cs="Arial"/>
        </w:rPr>
      </w:pPr>
      <w:r w:rsidRPr="000D5094">
        <w:rPr>
          <w:rFonts w:ascii="Arial" w:hAnsi="Arial" w:cs="Arial"/>
        </w:rPr>
        <w:t xml:space="preserve">raziskovalec oziroma raziskovalka iz tretje države (v nadaljnjem besedilu: raziskovalec iz tretje države) </w:t>
      </w:r>
      <w:r w:rsidR="00CE2B2B" w:rsidRPr="000D5094">
        <w:rPr>
          <w:rFonts w:ascii="Arial" w:hAnsi="Arial" w:cs="Arial"/>
        </w:rPr>
        <w:t>je</w:t>
      </w:r>
      <w:r w:rsidRPr="000D5094">
        <w:rPr>
          <w:rFonts w:ascii="Arial" w:hAnsi="Arial" w:cs="Arial"/>
        </w:rPr>
        <w:t xml:space="preserve"> državljan </w:t>
      </w:r>
      <w:r w:rsidR="004C4686" w:rsidRPr="000D5094">
        <w:rPr>
          <w:rFonts w:ascii="Arial" w:hAnsi="Arial" w:cs="Arial"/>
        </w:rPr>
        <w:t xml:space="preserve">oziroma državljanka </w:t>
      </w:r>
      <w:r w:rsidRPr="000D5094">
        <w:rPr>
          <w:rFonts w:ascii="Arial" w:hAnsi="Arial" w:cs="Arial"/>
        </w:rPr>
        <w:t xml:space="preserve">tretje države z doktoratom ali ustrezno visokošolsko kvalifikacijo, ki </w:t>
      </w:r>
      <w:r w:rsidR="00CE2B2B" w:rsidRPr="000D5094">
        <w:rPr>
          <w:rFonts w:ascii="Arial" w:hAnsi="Arial" w:cs="Arial"/>
        </w:rPr>
        <w:t>mu</w:t>
      </w:r>
      <w:r w:rsidRPr="000D5094">
        <w:rPr>
          <w:rFonts w:ascii="Arial" w:hAnsi="Arial" w:cs="Arial"/>
        </w:rPr>
        <w:t xml:space="preserve"> omogoča vpis v programe doktorskih študijev</w:t>
      </w:r>
      <w:r w:rsidR="001752DC" w:rsidRPr="000D5094">
        <w:rPr>
          <w:rFonts w:ascii="Arial" w:hAnsi="Arial" w:cs="Arial"/>
        </w:rPr>
        <w:t xml:space="preserve"> in</w:t>
      </w:r>
      <w:r w:rsidRPr="000D5094">
        <w:rPr>
          <w:rFonts w:ascii="Arial" w:hAnsi="Arial" w:cs="Arial"/>
        </w:rPr>
        <w:t xml:space="preserve"> ki ga izbere raziskovalna organizacija</w:t>
      </w:r>
      <w:r w:rsidR="00CE2B2B" w:rsidRPr="000D5094">
        <w:rPr>
          <w:rFonts w:ascii="Arial" w:hAnsi="Arial" w:cs="Arial"/>
        </w:rPr>
        <w:t>,</w:t>
      </w:r>
      <w:r w:rsidRPr="000D5094">
        <w:rPr>
          <w:rFonts w:ascii="Arial" w:hAnsi="Arial" w:cs="Arial"/>
        </w:rPr>
        <w:t xml:space="preserve"> za izvajanje </w:t>
      </w:r>
      <w:r w:rsidR="005B2F44" w:rsidRPr="000D5094">
        <w:rPr>
          <w:rFonts w:ascii="Arial" w:hAnsi="Arial" w:cs="Arial"/>
        </w:rPr>
        <w:t>znanstveno</w:t>
      </w:r>
      <w:r w:rsidRPr="000D5094">
        <w:rPr>
          <w:rFonts w:ascii="Arial" w:hAnsi="Arial" w:cs="Arial"/>
        </w:rPr>
        <w:t>raziskovalne dejavnosti v skladu s tem zakonom;</w:t>
      </w:r>
    </w:p>
    <w:p w14:paraId="7FE3B431" w14:textId="77777777" w:rsidR="006B5FE0" w:rsidRPr="000D5094" w:rsidRDefault="006B5FE0" w:rsidP="000D5094">
      <w:pPr>
        <w:pStyle w:val="Odstavekseznama"/>
        <w:numPr>
          <w:ilvl w:val="0"/>
          <w:numId w:val="13"/>
        </w:numPr>
        <w:spacing w:after="160"/>
        <w:ind w:left="709"/>
        <w:jc w:val="both"/>
        <w:rPr>
          <w:rFonts w:ascii="Arial" w:hAnsi="Arial" w:cs="Arial"/>
        </w:rPr>
      </w:pPr>
      <w:r w:rsidRPr="000D5094">
        <w:rPr>
          <w:rFonts w:ascii="Arial" w:hAnsi="Arial" w:cs="Arial"/>
        </w:rPr>
        <w:t xml:space="preserve">raziskovalna infrastruktura so zmogljivosti, sredstva ali storitve, ki </w:t>
      </w:r>
      <w:r w:rsidR="00A534C5" w:rsidRPr="000D5094">
        <w:rPr>
          <w:rFonts w:ascii="Arial" w:hAnsi="Arial" w:cs="Arial"/>
        </w:rPr>
        <w:t>predstavljajo</w:t>
      </w:r>
      <w:r w:rsidRPr="000D5094">
        <w:rPr>
          <w:rFonts w:ascii="Arial" w:hAnsi="Arial" w:cs="Arial"/>
        </w:rPr>
        <w:t xml:space="preserve"> </w:t>
      </w:r>
      <w:r w:rsidR="00406ADB" w:rsidRPr="000D5094">
        <w:rPr>
          <w:rFonts w:ascii="Arial" w:hAnsi="Arial" w:cs="Arial"/>
        </w:rPr>
        <w:t>raziskovalno</w:t>
      </w:r>
      <w:r w:rsidRPr="000D5094">
        <w:rPr>
          <w:rFonts w:ascii="Arial" w:hAnsi="Arial" w:cs="Arial"/>
        </w:rPr>
        <w:t xml:space="preserve"> oprem</w:t>
      </w:r>
      <w:r w:rsidR="00A534C5" w:rsidRPr="000D5094">
        <w:rPr>
          <w:rFonts w:ascii="Arial" w:hAnsi="Arial" w:cs="Arial"/>
        </w:rPr>
        <w:t>o</w:t>
      </w:r>
      <w:r w:rsidRPr="000D5094">
        <w:rPr>
          <w:rFonts w:ascii="Arial" w:hAnsi="Arial" w:cs="Arial"/>
        </w:rPr>
        <w:t xml:space="preserve"> ali nabor instrumentov </w:t>
      </w:r>
      <w:r w:rsidR="001752DC" w:rsidRPr="000D5094">
        <w:rPr>
          <w:rFonts w:ascii="Arial" w:hAnsi="Arial" w:cs="Arial"/>
        </w:rPr>
        <w:t>ter</w:t>
      </w:r>
      <w:r w:rsidRPr="000D5094">
        <w:rPr>
          <w:rFonts w:ascii="Arial" w:hAnsi="Arial" w:cs="Arial"/>
        </w:rPr>
        <w:t xml:space="preserve"> </w:t>
      </w:r>
      <w:r w:rsidR="00A534C5" w:rsidRPr="000D5094">
        <w:rPr>
          <w:rFonts w:ascii="Arial" w:hAnsi="Arial" w:cs="Arial"/>
        </w:rPr>
        <w:t xml:space="preserve">predstavljajo </w:t>
      </w:r>
      <w:r w:rsidRPr="000D5094">
        <w:rPr>
          <w:rFonts w:ascii="Arial" w:hAnsi="Arial" w:cs="Arial"/>
        </w:rPr>
        <w:t xml:space="preserve">oziroma dopolnjujejo vire znanja, kot so zbirke, arhivi in podatkovne baze. </w:t>
      </w:r>
      <w:r w:rsidR="00A534C5" w:rsidRPr="000D5094">
        <w:rPr>
          <w:rFonts w:ascii="Arial" w:hAnsi="Arial" w:cs="Arial"/>
        </w:rPr>
        <w:t xml:space="preserve">Raziskovalne infrastrukture so lahko skoncentrirane na enem mestu, distribuirane ali virtualne (storitve </w:t>
      </w:r>
      <w:r w:rsidR="001752DC" w:rsidRPr="000D5094">
        <w:rPr>
          <w:rFonts w:ascii="Arial" w:hAnsi="Arial" w:cs="Arial"/>
        </w:rPr>
        <w:t xml:space="preserve">so </w:t>
      </w:r>
      <w:r w:rsidR="00A534C5" w:rsidRPr="000D5094">
        <w:rPr>
          <w:rFonts w:ascii="Arial" w:hAnsi="Arial" w:cs="Arial"/>
        </w:rPr>
        <w:t>omogoč</w:t>
      </w:r>
      <w:r w:rsidR="001752DC" w:rsidRPr="000D5094">
        <w:rPr>
          <w:rFonts w:ascii="Arial" w:hAnsi="Arial" w:cs="Arial"/>
        </w:rPr>
        <w:t>ene</w:t>
      </w:r>
      <w:r w:rsidR="00A534C5" w:rsidRPr="000D5094">
        <w:rPr>
          <w:rFonts w:ascii="Arial" w:hAnsi="Arial" w:cs="Arial"/>
        </w:rPr>
        <w:t xml:space="preserve"> elektronsko). Pogosto potrebujejo strukturiran informacijski sistem za upravljanje s podatki ter omogočanje informacij in komunikacije</w:t>
      </w:r>
      <w:r w:rsidR="001752DC" w:rsidRPr="000D5094">
        <w:rPr>
          <w:rFonts w:ascii="Arial" w:hAnsi="Arial" w:cs="Arial"/>
        </w:rPr>
        <w:t xml:space="preserve"> oziroma povezljivosti</w:t>
      </w:r>
      <w:r w:rsidR="00A534C5" w:rsidRPr="000D5094">
        <w:rPr>
          <w:rFonts w:ascii="Arial" w:hAnsi="Arial" w:cs="Arial"/>
        </w:rPr>
        <w:t>. K r</w:t>
      </w:r>
      <w:r w:rsidRPr="000D5094">
        <w:rPr>
          <w:rFonts w:ascii="Arial" w:hAnsi="Arial" w:cs="Arial"/>
        </w:rPr>
        <w:t>aziskovaln</w:t>
      </w:r>
      <w:r w:rsidR="00A534C5" w:rsidRPr="000D5094">
        <w:rPr>
          <w:rFonts w:ascii="Arial" w:hAnsi="Arial" w:cs="Arial"/>
        </w:rPr>
        <w:t>i</w:t>
      </w:r>
      <w:r w:rsidRPr="000D5094">
        <w:rPr>
          <w:rFonts w:ascii="Arial" w:hAnsi="Arial" w:cs="Arial"/>
        </w:rPr>
        <w:t xml:space="preserve"> infrastruktur</w:t>
      </w:r>
      <w:r w:rsidR="00A534C5" w:rsidRPr="000D5094">
        <w:rPr>
          <w:rFonts w:ascii="Arial" w:hAnsi="Arial" w:cs="Arial"/>
        </w:rPr>
        <w:t>i</w:t>
      </w:r>
      <w:r w:rsidRPr="000D5094">
        <w:rPr>
          <w:rFonts w:ascii="Arial" w:hAnsi="Arial" w:cs="Arial"/>
        </w:rPr>
        <w:t xml:space="preserve"> </w:t>
      </w:r>
      <w:r w:rsidR="00A534C5" w:rsidRPr="000D5094">
        <w:rPr>
          <w:rFonts w:ascii="Arial" w:hAnsi="Arial" w:cs="Arial"/>
        </w:rPr>
        <w:t>se šteje tudi osebje, ki skrbi za njen</w:t>
      </w:r>
      <w:r w:rsidR="001752DC" w:rsidRPr="000D5094">
        <w:rPr>
          <w:rFonts w:ascii="Arial" w:hAnsi="Arial" w:cs="Arial"/>
        </w:rPr>
        <w:t>o delovanje</w:t>
      </w:r>
      <w:r w:rsidR="00730D03" w:rsidRPr="000D5094">
        <w:rPr>
          <w:rFonts w:ascii="Arial" w:hAnsi="Arial" w:cs="Arial"/>
        </w:rPr>
        <w:t xml:space="preserve"> </w:t>
      </w:r>
      <w:r w:rsidR="00A534C5" w:rsidRPr="000D5094">
        <w:rPr>
          <w:rFonts w:ascii="Arial" w:hAnsi="Arial" w:cs="Arial"/>
        </w:rPr>
        <w:t xml:space="preserve">in </w:t>
      </w:r>
      <w:r w:rsidR="001752DC" w:rsidRPr="000D5094">
        <w:rPr>
          <w:rFonts w:ascii="Arial" w:hAnsi="Arial" w:cs="Arial"/>
        </w:rPr>
        <w:t>dostopnost</w:t>
      </w:r>
      <w:r w:rsidR="0051752E" w:rsidRPr="000D5094">
        <w:rPr>
          <w:rFonts w:ascii="Arial" w:hAnsi="Arial" w:cs="Arial"/>
        </w:rPr>
        <w:t>;</w:t>
      </w:r>
      <w:r w:rsidR="00A534C5" w:rsidRPr="000D5094">
        <w:rPr>
          <w:rFonts w:ascii="Arial" w:hAnsi="Arial" w:cs="Arial"/>
        </w:rPr>
        <w:t xml:space="preserve"> </w:t>
      </w:r>
    </w:p>
    <w:p w14:paraId="5D84BD80" w14:textId="77777777" w:rsidR="0093345F" w:rsidRPr="000D5094" w:rsidRDefault="00AF3769" w:rsidP="000D5094">
      <w:pPr>
        <w:pStyle w:val="Odstavekseznama"/>
        <w:numPr>
          <w:ilvl w:val="0"/>
          <w:numId w:val="13"/>
        </w:numPr>
        <w:spacing w:after="160"/>
        <w:ind w:left="709"/>
        <w:jc w:val="both"/>
        <w:rPr>
          <w:rFonts w:ascii="Arial" w:hAnsi="Arial" w:cs="Arial"/>
        </w:rPr>
      </w:pPr>
      <w:r w:rsidRPr="000D5094">
        <w:rPr>
          <w:rFonts w:ascii="Arial" w:hAnsi="Arial" w:cs="Arial"/>
        </w:rPr>
        <w:t xml:space="preserve">raziskovalna oprema </w:t>
      </w:r>
      <w:r w:rsidRPr="000D5094">
        <w:rPr>
          <w:rFonts w:ascii="Arial" w:hAnsi="Arial" w:cs="Arial"/>
          <w:color w:val="000000" w:themeColor="text1"/>
        </w:rPr>
        <w:t>je strojna oziroma programska oprema, ki je nujna za izvajanje raziskovalne dejavnosti po standardih stroke;</w:t>
      </w:r>
    </w:p>
    <w:p w14:paraId="4866C186" w14:textId="77777777" w:rsidR="00C84628" w:rsidRPr="000D5094" w:rsidRDefault="006B5FE0" w:rsidP="000D5094">
      <w:pPr>
        <w:pStyle w:val="Odstavekseznama"/>
        <w:numPr>
          <w:ilvl w:val="0"/>
          <w:numId w:val="13"/>
        </w:numPr>
        <w:spacing w:after="160"/>
        <w:ind w:left="709"/>
        <w:jc w:val="both"/>
        <w:rPr>
          <w:rFonts w:ascii="Arial" w:hAnsi="Arial" w:cs="Arial"/>
        </w:rPr>
      </w:pPr>
      <w:r w:rsidRPr="000D5094">
        <w:rPr>
          <w:rFonts w:ascii="Arial" w:hAnsi="Arial" w:cs="Arial"/>
        </w:rPr>
        <w:t>raziskovalna organizacija je pravna oseba javnega ali zasebnega prava</w:t>
      </w:r>
      <w:r w:rsidR="00D249C8" w:rsidRPr="000D5094">
        <w:rPr>
          <w:rFonts w:ascii="Arial" w:hAnsi="Arial" w:cs="Arial"/>
        </w:rPr>
        <w:t xml:space="preserve"> </w:t>
      </w:r>
      <w:r w:rsidR="00AB7D4E" w:rsidRPr="000D5094">
        <w:rPr>
          <w:rFonts w:ascii="Arial" w:hAnsi="Arial" w:cs="Arial"/>
        </w:rPr>
        <w:t>ter samostojni podjetnik posameznik</w:t>
      </w:r>
      <w:r w:rsidRPr="000D5094">
        <w:rPr>
          <w:rFonts w:ascii="Arial" w:hAnsi="Arial" w:cs="Arial"/>
        </w:rPr>
        <w:t xml:space="preserve">, ki izpolnjuje pogoje, določene s tem zakonom in </w:t>
      </w:r>
      <w:r w:rsidR="005B725D" w:rsidRPr="000D5094">
        <w:rPr>
          <w:rFonts w:ascii="Arial" w:hAnsi="Arial" w:cs="Arial"/>
        </w:rPr>
        <w:t xml:space="preserve">podzakonskimi </w:t>
      </w:r>
      <w:r w:rsidRPr="000D5094">
        <w:rPr>
          <w:rFonts w:ascii="Arial" w:hAnsi="Arial" w:cs="Arial"/>
        </w:rPr>
        <w:t>predpisi, izdanimi na podlagi tega zakona</w:t>
      </w:r>
      <w:r w:rsidR="005B725D" w:rsidRPr="000D5094">
        <w:rPr>
          <w:rFonts w:ascii="Arial" w:hAnsi="Arial" w:cs="Arial"/>
        </w:rPr>
        <w:t xml:space="preserve"> </w:t>
      </w:r>
      <w:r w:rsidR="005B725D" w:rsidRPr="000D5094">
        <w:rPr>
          <w:rFonts w:ascii="Arial" w:hAnsi="Arial" w:cs="Arial"/>
          <w:lang w:eastAsia="sl-SI"/>
        </w:rPr>
        <w:t xml:space="preserve">oziroma splošnimi akti </w:t>
      </w:r>
      <w:r w:rsidR="005B725D" w:rsidRPr="000D5094">
        <w:rPr>
          <w:rFonts w:ascii="Arial" w:hAnsi="Arial" w:cs="Arial"/>
        </w:rPr>
        <w:t>Javne agencije za raziskovalno dejavnost Republike Slovenije</w:t>
      </w:r>
      <w:r w:rsidR="00CC3C81" w:rsidRPr="000D5094">
        <w:rPr>
          <w:rFonts w:ascii="Arial" w:hAnsi="Arial" w:cs="Arial"/>
        </w:rPr>
        <w:t>,</w:t>
      </w:r>
      <w:r w:rsidRPr="000D5094">
        <w:rPr>
          <w:rFonts w:ascii="Arial" w:hAnsi="Arial" w:cs="Arial"/>
        </w:rPr>
        <w:t xml:space="preserve"> za izvajanje </w:t>
      </w:r>
      <w:r w:rsidR="001A32C8" w:rsidRPr="000D5094">
        <w:rPr>
          <w:rFonts w:ascii="Arial" w:hAnsi="Arial" w:cs="Arial"/>
        </w:rPr>
        <w:t>znanstveno</w:t>
      </w:r>
      <w:r w:rsidRPr="000D5094">
        <w:rPr>
          <w:rFonts w:ascii="Arial" w:hAnsi="Arial" w:cs="Arial"/>
        </w:rPr>
        <w:t>raziskovalne dejavnosti, in je vpisan</w:t>
      </w:r>
      <w:r w:rsidR="00E961E5" w:rsidRPr="000D5094">
        <w:rPr>
          <w:rFonts w:ascii="Arial" w:hAnsi="Arial" w:cs="Arial"/>
        </w:rPr>
        <w:t>a</w:t>
      </w:r>
      <w:r w:rsidR="003009A8" w:rsidRPr="000D5094">
        <w:rPr>
          <w:rFonts w:ascii="Arial" w:hAnsi="Arial" w:cs="Arial"/>
        </w:rPr>
        <w:t xml:space="preserve"> v evidenco izvajalcev znanstvenoraziskovalne dejavnosti po tem zakonu</w:t>
      </w:r>
      <w:r w:rsidRPr="000D5094">
        <w:rPr>
          <w:rFonts w:ascii="Arial" w:hAnsi="Arial" w:cs="Arial"/>
        </w:rPr>
        <w:t xml:space="preserve">; </w:t>
      </w:r>
    </w:p>
    <w:p w14:paraId="291B0C58" w14:textId="77777777" w:rsidR="006B5FE0" w:rsidRPr="000D5094" w:rsidRDefault="00C84628" w:rsidP="000D5094">
      <w:pPr>
        <w:pStyle w:val="Odstavekseznama"/>
        <w:numPr>
          <w:ilvl w:val="0"/>
          <w:numId w:val="13"/>
        </w:numPr>
        <w:spacing w:after="160"/>
        <w:ind w:left="709"/>
        <w:jc w:val="both"/>
        <w:rPr>
          <w:rFonts w:ascii="Arial" w:hAnsi="Arial" w:cs="Arial"/>
        </w:rPr>
      </w:pPr>
      <w:r w:rsidRPr="000D5094">
        <w:rPr>
          <w:rFonts w:ascii="Arial" w:hAnsi="Arial" w:cs="Arial"/>
        </w:rPr>
        <w:t>raziskovalna skupina je skupina raziskovalcev</w:t>
      </w:r>
      <w:r w:rsidR="0015705E" w:rsidRPr="000D5094">
        <w:rPr>
          <w:rFonts w:ascii="Arial" w:hAnsi="Arial" w:cs="Arial"/>
        </w:rPr>
        <w:t>, tehničnih in</w:t>
      </w:r>
      <w:r w:rsidRPr="000D5094">
        <w:rPr>
          <w:rFonts w:ascii="Arial" w:hAnsi="Arial" w:cs="Arial"/>
        </w:rPr>
        <w:t xml:space="preserve"> strokovnih sodelavcev, ki izvaja znanstvenoraziskovalno dejavnost v raziskovalnih organizacijah; </w:t>
      </w:r>
    </w:p>
    <w:p w14:paraId="0DB55D92" w14:textId="77777777" w:rsidR="00122981" w:rsidRPr="000D5094" w:rsidRDefault="00F36FFF" w:rsidP="000D5094">
      <w:pPr>
        <w:pStyle w:val="Odstavekseznama"/>
        <w:numPr>
          <w:ilvl w:val="0"/>
          <w:numId w:val="13"/>
        </w:numPr>
        <w:spacing w:after="160"/>
        <w:ind w:left="709"/>
        <w:jc w:val="both"/>
        <w:rPr>
          <w:rFonts w:ascii="Arial" w:hAnsi="Arial" w:cs="Arial"/>
        </w:rPr>
      </w:pPr>
      <w:r w:rsidRPr="000D5094">
        <w:rPr>
          <w:rFonts w:ascii="Arial" w:hAnsi="Arial" w:cs="Arial"/>
          <w:lang w:eastAsia="sl-SI"/>
        </w:rPr>
        <w:t>raziskovalni projekt</w:t>
      </w:r>
      <w:r w:rsidR="00CD6DA3" w:rsidRPr="000D5094">
        <w:rPr>
          <w:rFonts w:ascii="Arial" w:hAnsi="Arial" w:cs="Arial"/>
          <w:lang w:eastAsia="sl-SI"/>
        </w:rPr>
        <w:t>i</w:t>
      </w:r>
      <w:r w:rsidRPr="000D5094">
        <w:rPr>
          <w:rFonts w:ascii="Arial" w:hAnsi="Arial" w:cs="Arial"/>
          <w:lang w:eastAsia="sl-SI"/>
        </w:rPr>
        <w:t xml:space="preserve"> </w:t>
      </w:r>
      <w:r w:rsidR="00CD6DA3" w:rsidRPr="000D5094">
        <w:rPr>
          <w:rFonts w:ascii="Arial" w:hAnsi="Arial" w:cs="Arial"/>
          <w:lang w:eastAsia="sl-SI"/>
        </w:rPr>
        <w:t>so</w:t>
      </w:r>
      <w:r w:rsidR="00E17D90" w:rsidRPr="000D5094">
        <w:rPr>
          <w:rFonts w:ascii="Arial" w:hAnsi="Arial" w:cs="Arial"/>
          <w:lang w:eastAsia="sl-SI"/>
        </w:rPr>
        <w:t xml:space="preserve"> </w:t>
      </w:r>
      <w:r w:rsidR="69C1D337" w:rsidRPr="000D5094">
        <w:rPr>
          <w:rFonts w:ascii="Arial" w:hAnsi="Arial" w:cs="Arial"/>
          <w:lang w:eastAsia="sl-SI"/>
        </w:rPr>
        <w:t>časovno zamejene</w:t>
      </w:r>
      <w:r w:rsidR="00E17D90" w:rsidRPr="000D5094">
        <w:rPr>
          <w:rFonts w:ascii="Arial" w:hAnsi="Arial" w:cs="Arial"/>
          <w:lang w:eastAsia="sl-SI"/>
        </w:rPr>
        <w:t xml:space="preserve"> raziskave</w:t>
      </w:r>
      <w:r w:rsidR="007B4AAA" w:rsidRPr="000D5094">
        <w:rPr>
          <w:rFonts w:ascii="Arial" w:hAnsi="Arial" w:cs="Arial"/>
          <w:lang w:eastAsia="sl-SI"/>
        </w:rPr>
        <w:t>, ki se lahko izvajajo kot</w:t>
      </w:r>
      <w:r w:rsidR="003117EA" w:rsidRPr="000D5094">
        <w:rPr>
          <w:rFonts w:ascii="Arial" w:hAnsi="Arial" w:cs="Arial"/>
          <w:lang w:eastAsia="sl-SI"/>
        </w:rPr>
        <w:t>:</w:t>
      </w:r>
      <w:r w:rsidR="00122981" w:rsidRPr="000D5094">
        <w:rPr>
          <w:rFonts w:ascii="Arial" w:hAnsi="Arial" w:cs="Arial"/>
          <w:u w:val="single"/>
        </w:rPr>
        <w:t xml:space="preserve"> </w:t>
      </w:r>
    </w:p>
    <w:p w14:paraId="01D3561A" w14:textId="77777777" w:rsidR="00122981" w:rsidRPr="000D5094" w:rsidRDefault="00122981" w:rsidP="000D5094">
      <w:pPr>
        <w:pStyle w:val="Odstavekseznama"/>
        <w:numPr>
          <w:ilvl w:val="0"/>
          <w:numId w:val="22"/>
        </w:numPr>
        <w:spacing w:after="160"/>
        <w:ind w:left="1134"/>
        <w:jc w:val="both"/>
        <w:rPr>
          <w:rFonts w:ascii="Arial" w:hAnsi="Arial" w:cs="Arial"/>
        </w:rPr>
      </w:pPr>
      <w:r w:rsidRPr="000D5094">
        <w:rPr>
          <w:rFonts w:ascii="Arial" w:hAnsi="Arial" w:cs="Arial"/>
        </w:rPr>
        <w:t xml:space="preserve">temeljni </w:t>
      </w:r>
      <w:r w:rsidR="003117EA" w:rsidRPr="000D5094">
        <w:rPr>
          <w:rFonts w:ascii="Arial" w:hAnsi="Arial" w:cs="Arial"/>
        </w:rPr>
        <w:t xml:space="preserve">projekt, ki </w:t>
      </w:r>
      <w:r w:rsidRPr="000D5094">
        <w:rPr>
          <w:rFonts w:ascii="Arial" w:hAnsi="Arial" w:cs="Arial"/>
        </w:rPr>
        <w:t>je eksperimentalno ali teoretično delo, katerega osnovni cilj je pridobivanje novega znanja na podlagi temeljnih pojavov in opazovanih dejstev. Usmerjeno je k iskanju novih občih spoznanj in zakonitosti;</w:t>
      </w:r>
    </w:p>
    <w:p w14:paraId="239ACF6E" w14:textId="77777777" w:rsidR="00122981" w:rsidRPr="000D5094" w:rsidRDefault="00122981" w:rsidP="000D5094">
      <w:pPr>
        <w:pStyle w:val="Odstavekseznama"/>
        <w:numPr>
          <w:ilvl w:val="0"/>
          <w:numId w:val="22"/>
        </w:numPr>
        <w:spacing w:after="160"/>
        <w:ind w:left="1134"/>
        <w:jc w:val="both"/>
        <w:rPr>
          <w:rFonts w:ascii="Arial" w:hAnsi="Arial" w:cs="Arial"/>
        </w:rPr>
      </w:pPr>
      <w:r w:rsidRPr="000D5094">
        <w:rPr>
          <w:rFonts w:ascii="Arial" w:hAnsi="Arial" w:cs="Arial"/>
        </w:rPr>
        <w:t xml:space="preserve">aplikativni </w:t>
      </w:r>
      <w:r w:rsidR="003117EA" w:rsidRPr="000D5094">
        <w:rPr>
          <w:rFonts w:ascii="Arial" w:hAnsi="Arial" w:cs="Arial"/>
        </w:rPr>
        <w:t xml:space="preserve">projekt, ki </w:t>
      </w:r>
      <w:r w:rsidRPr="000D5094">
        <w:rPr>
          <w:rFonts w:ascii="Arial" w:hAnsi="Arial" w:cs="Arial"/>
        </w:rPr>
        <w:t>je izvirno raziskovanje, ki je usmerjeno k pridobitvi novega znanja. Usmerjeno je k specifičnim praktičnim ciljem ali namenom</w:t>
      </w:r>
      <w:r w:rsidR="001752DC" w:rsidRPr="000D5094">
        <w:rPr>
          <w:rFonts w:ascii="Arial" w:hAnsi="Arial" w:cs="Arial"/>
        </w:rPr>
        <w:t xml:space="preserve"> in</w:t>
      </w:r>
      <w:r w:rsidRPr="000D5094">
        <w:rPr>
          <w:rFonts w:ascii="Arial" w:hAnsi="Arial" w:cs="Arial"/>
        </w:rPr>
        <w:t xml:space="preserve"> v pridobivanje znanja ali razumevanj</w:t>
      </w:r>
      <w:r w:rsidR="001752DC" w:rsidRPr="000D5094">
        <w:rPr>
          <w:rFonts w:ascii="Arial" w:hAnsi="Arial" w:cs="Arial"/>
        </w:rPr>
        <w:t>a</w:t>
      </w:r>
      <w:r w:rsidRPr="000D5094">
        <w:rPr>
          <w:rFonts w:ascii="Arial" w:hAnsi="Arial" w:cs="Arial"/>
        </w:rPr>
        <w:t xml:space="preserve"> s katerimi lahko zadovoljimo spoznane ali opredeljene potrebe;</w:t>
      </w:r>
    </w:p>
    <w:p w14:paraId="05147A58" w14:textId="77777777" w:rsidR="00122981" w:rsidRPr="000D5094" w:rsidRDefault="00122981" w:rsidP="000D5094">
      <w:pPr>
        <w:pStyle w:val="Odstavekseznama"/>
        <w:numPr>
          <w:ilvl w:val="0"/>
          <w:numId w:val="22"/>
        </w:numPr>
        <w:spacing w:after="160"/>
        <w:ind w:left="1134"/>
        <w:jc w:val="both"/>
        <w:rPr>
          <w:rFonts w:ascii="Arial" w:hAnsi="Arial" w:cs="Arial"/>
        </w:rPr>
      </w:pPr>
      <w:r w:rsidRPr="000D5094">
        <w:rPr>
          <w:rFonts w:ascii="Arial" w:hAnsi="Arial" w:cs="Arial"/>
        </w:rPr>
        <w:t>industrijska raziskava</w:t>
      </w:r>
      <w:r w:rsidR="003117EA" w:rsidRPr="000D5094">
        <w:rPr>
          <w:rFonts w:ascii="Arial" w:hAnsi="Arial" w:cs="Arial"/>
        </w:rPr>
        <w:t>, ki</w:t>
      </w:r>
      <w:r w:rsidRPr="000D5094">
        <w:rPr>
          <w:rFonts w:ascii="Arial" w:hAnsi="Arial" w:cs="Arial"/>
        </w:rPr>
        <w:t xml:space="preserve"> je načrtovana raziskava ali kritična preiskava, usmerjena v pridobivanje novega znanja in spretnosti za razvoj novih proizvodov, procesov ali storitev ali za znatno izboljšanje obstoječih proizvodov, procesov ali storitev. Vključuje oblikovanje komponent kompleksnih sistemov, ki so potrebni za industrijske raziskave, zlasti za vrednotenje generične tehnologije, pri čemer so izključeni prototipi, kakor jih zajema eksperimentalni razvoj;</w:t>
      </w:r>
    </w:p>
    <w:p w14:paraId="7DA6421B" w14:textId="77777777" w:rsidR="000D398A" w:rsidRPr="000D5094" w:rsidRDefault="00122981" w:rsidP="000D5094">
      <w:pPr>
        <w:pStyle w:val="Odstavekseznama"/>
        <w:numPr>
          <w:ilvl w:val="0"/>
          <w:numId w:val="22"/>
        </w:numPr>
        <w:spacing w:after="160"/>
        <w:ind w:left="1134"/>
        <w:jc w:val="both"/>
        <w:rPr>
          <w:rFonts w:ascii="Arial" w:hAnsi="Arial" w:cs="Arial"/>
        </w:rPr>
      </w:pPr>
      <w:r w:rsidRPr="000D5094">
        <w:rPr>
          <w:rFonts w:ascii="Arial" w:hAnsi="Arial" w:cs="Arial"/>
        </w:rPr>
        <w:lastRenderedPageBreak/>
        <w:t>eksperimentalni razvoj</w:t>
      </w:r>
      <w:r w:rsidR="003117EA" w:rsidRPr="000D5094">
        <w:rPr>
          <w:rFonts w:ascii="Arial" w:hAnsi="Arial" w:cs="Arial"/>
        </w:rPr>
        <w:t>, ki</w:t>
      </w:r>
      <w:r w:rsidRPr="000D5094">
        <w:rPr>
          <w:rFonts w:ascii="Arial" w:hAnsi="Arial" w:cs="Arial"/>
        </w:rPr>
        <w:t xml:space="preserve"> vključuje pridobivanje, združevanje, oblikovanje in uporabo obstoječega znanstvenega, tehnološkega, poslovnega ali drugega ustreznega znanja</w:t>
      </w:r>
      <w:r w:rsidR="00E17D90" w:rsidRPr="000D5094">
        <w:rPr>
          <w:rFonts w:ascii="Arial" w:hAnsi="Arial" w:cs="Arial"/>
        </w:rPr>
        <w:t xml:space="preserve"> </w:t>
      </w:r>
      <w:r w:rsidR="003D6544" w:rsidRPr="000D5094">
        <w:rPr>
          <w:rFonts w:ascii="Arial" w:hAnsi="Arial" w:cs="Arial"/>
        </w:rPr>
        <w:t xml:space="preserve">ter </w:t>
      </w:r>
      <w:r w:rsidRPr="000D5094">
        <w:rPr>
          <w:rFonts w:ascii="Arial" w:hAnsi="Arial" w:cs="Arial"/>
        </w:rPr>
        <w:t xml:space="preserve">spretnosti za namene izdelovanja načrtov in ureditev </w:t>
      </w:r>
      <w:r w:rsidR="001752DC" w:rsidRPr="000D5094">
        <w:rPr>
          <w:rFonts w:ascii="Arial" w:hAnsi="Arial" w:cs="Arial"/>
        </w:rPr>
        <w:t xml:space="preserve">oziroma </w:t>
      </w:r>
      <w:r w:rsidRPr="000D5094">
        <w:rPr>
          <w:rFonts w:ascii="Arial" w:hAnsi="Arial" w:cs="Arial"/>
        </w:rPr>
        <w:t>oblikovanja za</w:t>
      </w:r>
      <w:r w:rsidR="00432D08" w:rsidRPr="000D5094">
        <w:rPr>
          <w:rFonts w:ascii="Arial" w:hAnsi="Arial" w:cs="Arial"/>
        </w:rPr>
        <w:t xml:space="preserve"> </w:t>
      </w:r>
      <w:r w:rsidRPr="000D5094">
        <w:rPr>
          <w:rFonts w:ascii="Arial" w:hAnsi="Arial" w:cs="Arial"/>
        </w:rPr>
        <w:t xml:space="preserve">nove, spremenjene ali izboljšane proizvode, procese ali storitve. </w:t>
      </w:r>
      <w:r w:rsidR="001752DC" w:rsidRPr="000D5094">
        <w:rPr>
          <w:rFonts w:ascii="Arial" w:hAnsi="Arial" w:cs="Arial"/>
        </w:rPr>
        <w:t>V</w:t>
      </w:r>
      <w:r w:rsidRPr="000D5094">
        <w:rPr>
          <w:rFonts w:ascii="Arial" w:hAnsi="Arial" w:cs="Arial"/>
        </w:rPr>
        <w:t xml:space="preserve">ključuje </w:t>
      </w:r>
      <w:r w:rsidR="001752DC" w:rsidRPr="000D5094">
        <w:rPr>
          <w:rFonts w:ascii="Arial" w:hAnsi="Arial" w:cs="Arial"/>
        </w:rPr>
        <w:t xml:space="preserve">lahko </w:t>
      </w:r>
      <w:r w:rsidRPr="000D5094">
        <w:rPr>
          <w:rFonts w:ascii="Arial" w:hAnsi="Arial" w:cs="Arial"/>
        </w:rPr>
        <w:t>tudi druge dejavnosti, usmerjene v konceptualne opredelitve, načrtovanje in dokumentacijo novih proizvodov, procesov in storitev. Dejavnosti lahko vključujejo proizvodne osnutke, risbe, načrte ali drugo dokumentacijo, če</w:t>
      </w:r>
      <w:r w:rsidR="00C84628" w:rsidRPr="000D5094">
        <w:rPr>
          <w:rFonts w:ascii="Arial" w:hAnsi="Arial" w:cs="Arial"/>
        </w:rPr>
        <w:t xml:space="preserve"> niso namenjeni tržni uporabi;</w:t>
      </w:r>
    </w:p>
    <w:p w14:paraId="6E42F23A" w14:textId="14D8E417" w:rsidR="005D2F72" w:rsidRPr="000D5094" w:rsidRDefault="005D2F72" w:rsidP="000D5094">
      <w:pPr>
        <w:pStyle w:val="Odstavekseznama"/>
        <w:numPr>
          <w:ilvl w:val="0"/>
          <w:numId w:val="13"/>
        </w:numPr>
        <w:spacing w:after="160"/>
        <w:ind w:left="709"/>
        <w:jc w:val="both"/>
        <w:rPr>
          <w:rFonts w:ascii="Arial" w:hAnsi="Arial" w:cs="Arial"/>
        </w:rPr>
      </w:pPr>
      <w:r w:rsidRPr="000D5094">
        <w:rPr>
          <w:rFonts w:ascii="Arial" w:hAnsi="Arial" w:cs="Arial"/>
        </w:rPr>
        <w:t xml:space="preserve">splošni akt Javne agencije za raziskovalno dejavnost Republike Slovenije </w:t>
      </w:r>
      <w:r w:rsidR="005B725D" w:rsidRPr="000D5094">
        <w:rPr>
          <w:rFonts w:ascii="Arial" w:hAnsi="Arial" w:cs="Arial"/>
        </w:rPr>
        <w:t xml:space="preserve">(v nadaljnjem besedilu: splošni akt ARRS) </w:t>
      </w:r>
      <w:r w:rsidR="00690638" w:rsidRPr="000D5094">
        <w:rPr>
          <w:rFonts w:ascii="Arial" w:hAnsi="Arial" w:cs="Arial"/>
        </w:rPr>
        <w:t>je splošni akt za izvrševanje javnih pooblastil, izdan po predhodnem soglasju ministra, pristoj</w:t>
      </w:r>
      <w:r w:rsidR="0038638A" w:rsidRPr="000D5094">
        <w:rPr>
          <w:rFonts w:ascii="Arial" w:hAnsi="Arial" w:cs="Arial"/>
        </w:rPr>
        <w:t xml:space="preserve">nega za znanost, ki </w:t>
      </w:r>
      <w:r w:rsidR="005B725D" w:rsidRPr="000D5094">
        <w:rPr>
          <w:rFonts w:ascii="Arial" w:hAnsi="Arial" w:cs="Arial"/>
        </w:rPr>
        <w:t>ga Javn</w:t>
      </w:r>
      <w:r w:rsidR="00662687" w:rsidRPr="000D5094">
        <w:rPr>
          <w:rFonts w:ascii="Arial" w:hAnsi="Arial" w:cs="Arial"/>
        </w:rPr>
        <w:t>a</w:t>
      </w:r>
      <w:r w:rsidR="005B725D" w:rsidRPr="000D5094">
        <w:rPr>
          <w:rFonts w:ascii="Arial" w:hAnsi="Arial" w:cs="Arial"/>
        </w:rPr>
        <w:t xml:space="preserve"> agencij</w:t>
      </w:r>
      <w:r w:rsidR="00662687" w:rsidRPr="000D5094">
        <w:rPr>
          <w:rFonts w:ascii="Arial" w:hAnsi="Arial" w:cs="Arial"/>
        </w:rPr>
        <w:t>a</w:t>
      </w:r>
      <w:r w:rsidR="005B725D" w:rsidRPr="000D5094">
        <w:rPr>
          <w:rFonts w:ascii="Arial" w:hAnsi="Arial" w:cs="Arial"/>
        </w:rPr>
        <w:t xml:space="preserve"> za raziskovalno dejavnost Republike Slovenije</w:t>
      </w:r>
      <w:r w:rsidR="00872C45" w:rsidRPr="000D5094">
        <w:rPr>
          <w:rFonts w:ascii="Arial" w:hAnsi="Arial" w:cs="Arial"/>
        </w:rPr>
        <w:t xml:space="preserve"> (v nadaljnjem besedilu: ARRS)</w:t>
      </w:r>
      <w:r w:rsidR="005B725D" w:rsidRPr="000D5094">
        <w:rPr>
          <w:rFonts w:ascii="Arial" w:hAnsi="Arial" w:cs="Arial"/>
        </w:rPr>
        <w:t xml:space="preserve"> posreduje za</w:t>
      </w:r>
      <w:r w:rsidR="0038638A" w:rsidRPr="000D5094">
        <w:rPr>
          <w:rFonts w:ascii="Arial" w:hAnsi="Arial" w:cs="Arial"/>
        </w:rPr>
        <w:t xml:space="preserve"> objav</w:t>
      </w:r>
      <w:r w:rsidR="005B725D" w:rsidRPr="000D5094">
        <w:rPr>
          <w:rFonts w:ascii="Arial" w:hAnsi="Arial" w:cs="Arial"/>
        </w:rPr>
        <w:t>o</w:t>
      </w:r>
      <w:r w:rsidR="00690638" w:rsidRPr="000D5094">
        <w:rPr>
          <w:rFonts w:ascii="Arial" w:hAnsi="Arial" w:cs="Arial"/>
        </w:rPr>
        <w:t xml:space="preserve"> v Uradnem listu Republike Slovenije</w:t>
      </w:r>
      <w:r w:rsidR="0038638A" w:rsidRPr="000D5094">
        <w:rPr>
          <w:rFonts w:ascii="Arial" w:hAnsi="Arial" w:cs="Arial"/>
        </w:rPr>
        <w:t>;</w:t>
      </w:r>
    </w:p>
    <w:p w14:paraId="195394FB" w14:textId="77777777" w:rsidR="004B31E8" w:rsidRPr="000D5094" w:rsidRDefault="004B31E8" w:rsidP="000D5094">
      <w:pPr>
        <w:pStyle w:val="Odstavekseznama"/>
        <w:numPr>
          <w:ilvl w:val="0"/>
          <w:numId w:val="13"/>
        </w:numPr>
        <w:ind w:left="709"/>
        <w:jc w:val="both"/>
        <w:rPr>
          <w:rFonts w:ascii="Arial" w:hAnsi="Arial" w:cs="Arial"/>
        </w:rPr>
      </w:pPr>
      <w:r w:rsidRPr="000D5094">
        <w:rPr>
          <w:rFonts w:ascii="Arial" w:hAnsi="Arial" w:cs="Arial"/>
        </w:rPr>
        <w:t>strateški dokumenti države in EU</w:t>
      </w:r>
      <w:r w:rsidR="00633F84" w:rsidRPr="000D5094">
        <w:rPr>
          <w:rFonts w:ascii="Arial" w:hAnsi="Arial" w:cs="Arial"/>
        </w:rPr>
        <w:t xml:space="preserve"> so dokumenti dolgoročnega načrtovanja razvoja posameznih dejavnosti, ki jih je sprejela država </w:t>
      </w:r>
      <w:r w:rsidR="00634445" w:rsidRPr="000D5094">
        <w:rPr>
          <w:rFonts w:ascii="Arial" w:hAnsi="Arial" w:cs="Arial"/>
        </w:rPr>
        <w:t xml:space="preserve">oziroma </w:t>
      </w:r>
      <w:r w:rsidR="00633F84" w:rsidRPr="000D5094">
        <w:rPr>
          <w:rFonts w:ascii="Arial" w:hAnsi="Arial" w:cs="Arial"/>
        </w:rPr>
        <w:t>različni organi na ravni EU</w:t>
      </w:r>
      <w:r w:rsidR="00042289" w:rsidRPr="000D5094">
        <w:rPr>
          <w:rFonts w:ascii="Arial" w:hAnsi="Arial" w:cs="Arial"/>
        </w:rPr>
        <w:t>;</w:t>
      </w:r>
      <w:r w:rsidR="00633F84" w:rsidRPr="000D5094">
        <w:rPr>
          <w:rFonts w:ascii="Arial" w:hAnsi="Arial" w:cs="Arial"/>
        </w:rPr>
        <w:t xml:space="preserve"> </w:t>
      </w:r>
    </w:p>
    <w:p w14:paraId="3687290A" w14:textId="77777777" w:rsidR="006B5FE0" w:rsidRPr="000D5094" w:rsidRDefault="006B5FE0" w:rsidP="000D5094">
      <w:pPr>
        <w:pStyle w:val="Odstavekseznama"/>
        <w:numPr>
          <w:ilvl w:val="0"/>
          <w:numId w:val="13"/>
        </w:numPr>
        <w:spacing w:after="160"/>
        <w:ind w:left="709"/>
        <w:jc w:val="both"/>
        <w:rPr>
          <w:rFonts w:ascii="Arial" w:hAnsi="Arial" w:cs="Arial"/>
        </w:rPr>
      </w:pPr>
      <w:r w:rsidRPr="000D5094">
        <w:rPr>
          <w:rFonts w:ascii="Arial" w:hAnsi="Arial" w:cs="Arial"/>
        </w:rPr>
        <w:t xml:space="preserve">strokovni sodelavec oziroma strokovna sodelavka </w:t>
      </w:r>
      <w:r w:rsidR="00D074D1" w:rsidRPr="000D5094">
        <w:rPr>
          <w:rFonts w:ascii="Arial" w:hAnsi="Arial" w:cs="Arial"/>
        </w:rPr>
        <w:t xml:space="preserve">(v </w:t>
      </w:r>
      <w:r w:rsidR="00E961E5" w:rsidRPr="000D5094">
        <w:rPr>
          <w:rFonts w:ascii="Arial" w:hAnsi="Arial" w:cs="Arial"/>
        </w:rPr>
        <w:t>nadaljnjem besedilu</w:t>
      </w:r>
      <w:r w:rsidR="00D074D1" w:rsidRPr="000D5094">
        <w:rPr>
          <w:rFonts w:ascii="Arial" w:hAnsi="Arial" w:cs="Arial"/>
        </w:rPr>
        <w:t xml:space="preserve">: strokovni sodelavec) </w:t>
      </w:r>
      <w:r w:rsidR="00432D08" w:rsidRPr="000D5094">
        <w:rPr>
          <w:rFonts w:ascii="Arial" w:hAnsi="Arial" w:cs="Arial"/>
        </w:rPr>
        <w:t xml:space="preserve">in tehnični sodelavec oziroma tehnična sodelavka </w:t>
      </w:r>
      <w:r w:rsidRPr="000D5094">
        <w:rPr>
          <w:rFonts w:ascii="Arial" w:hAnsi="Arial" w:cs="Arial"/>
        </w:rPr>
        <w:t xml:space="preserve">(v nadaljnjem besedilu: </w:t>
      </w:r>
      <w:r w:rsidR="00D074D1" w:rsidRPr="000D5094">
        <w:rPr>
          <w:rFonts w:ascii="Arial" w:hAnsi="Arial" w:cs="Arial"/>
        </w:rPr>
        <w:t xml:space="preserve">tehnični </w:t>
      </w:r>
      <w:r w:rsidRPr="000D5094">
        <w:rPr>
          <w:rFonts w:ascii="Arial" w:hAnsi="Arial" w:cs="Arial"/>
        </w:rPr>
        <w:t xml:space="preserve">sodelavec) je fizična oseba, ki izvaja </w:t>
      </w:r>
      <w:r w:rsidR="00DA42A4" w:rsidRPr="000D5094">
        <w:rPr>
          <w:rFonts w:ascii="Arial" w:hAnsi="Arial" w:cs="Arial"/>
        </w:rPr>
        <w:t xml:space="preserve">strokovne in podporne </w:t>
      </w:r>
      <w:r w:rsidRPr="000D5094">
        <w:rPr>
          <w:rFonts w:ascii="Arial" w:hAnsi="Arial" w:cs="Arial"/>
        </w:rPr>
        <w:t xml:space="preserve">dejavnosti za </w:t>
      </w:r>
      <w:r w:rsidR="001752DC" w:rsidRPr="000D5094">
        <w:rPr>
          <w:rFonts w:ascii="Arial" w:hAnsi="Arial" w:cs="Arial"/>
        </w:rPr>
        <w:t xml:space="preserve">izvajanje </w:t>
      </w:r>
      <w:r w:rsidR="008F759B" w:rsidRPr="000D5094">
        <w:rPr>
          <w:rFonts w:ascii="Arial" w:hAnsi="Arial" w:cs="Arial"/>
        </w:rPr>
        <w:t>znanstveno</w:t>
      </w:r>
      <w:r w:rsidRPr="000D5094">
        <w:rPr>
          <w:rFonts w:ascii="Arial" w:hAnsi="Arial" w:cs="Arial"/>
        </w:rPr>
        <w:t>raziskovalni dejavnosti;</w:t>
      </w:r>
      <w:r w:rsidR="000C5D74" w:rsidRPr="000D5094">
        <w:rPr>
          <w:rFonts w:ascii="Arial" w:hAnsi="Arial" w:cs="Arial"/>
        </w:rPr>
        <w:t xml:space="preserve">  </w:t>
      </w:r>
    </w:p>
    <w:p w14:paraId="7A3E45E3" w14:textId="77777777" w:rsidR="00D2180B" w:rsidRPr="000D5094" w:rsidRDefault="000C5D74" w:rsidP="000D5094">
      <w:pPr>
        <w:pStyle w:val="Odstavekseznama"/>
        <w:numPr>
          <w:ilvl w:val="0"/>
          <w:numId w:val="13"/>
        </w:numPr>
        <w:spacing w:after="160"/>
        <w:ind w:left="709"/>
        <w:jc w:val="both"/>
        <w:rPr>
          <w:rFonts w:ascii="Arial" w:hAnsi="Arial" w:cs="Arial"/>
        </w:rPr>
      </w:pPr>
      <w:r w:rsidRPr="000D5094">
        <w:rPr>
          <w:rFonts w:ascii="Arial" w:hAnsi="Arial" w:cs="Arial"/>
        </w:rPr>
        <w:t xml:space="preserve">tehnološka stopnja pripravljenosti </w:t>
      </w:r>
      <w:r w:rsidR="00B26211" w:rsidRPr="000D5094">
        <w:rPr>
          <w:rFonts w:ascii="Arial" w:hAnsi="Arial" w:cs="Arial"/>
        </w:rPr>
        <w:t>je raven tehnološke razvitosti</w:t>
      </w:r>
      <w:r w:rsidR="00D2180B" w:rsidRPr="000D5094">
        <w:rPr>
          <w:rFonts w:ascii="Arial" w:hAnsi="Arial" w:cs="Arial"/>
        </w:rPr>
        <w:t>, ki</w:t>
      </w:r>
      <w:r w:rsidR="006032A5" w:rsidRPr="000D5094">
        <w:rPr>
          <w:rFonts w:ascii="Arial" w:hAnsi="Arial" w:cs="Arial"/>
        </w:rPr>
        <w:t xml:space="preserve"> je opredeljena v devetih stopnjah</w:t>
      </w:r>
      <w:r w:rsidR="001752DC" w:rsidRPr="000D5094">
        <w:rPr>
          <w:rFonts w:ascii="Arial" w:hAnsi="Arial" w:cs="Arial"/>
        </w:rPr>
        <w:t xml:space="preserve"> glede na končni cilj uporabe</w:t>
      </w:r>
      <w:r w:rsidR="009806AE" w:rsidRPr="000D5094">
        <w:rPr>
          <w:rFonts w:ascii="Arial" w:hAnsi="Arial" w:cs="Arial"/>
        </w:rPr>
        <w:t xml:space="preserve">: </w:t>
      </w:r>
    </w:p>
    <w:p w14:paraId="420C0CD3" w14:textId="77777777" w:rsidR="00D2180B" w:rsidRPr="000D5094" w:rsidRDefault="009806AE" w:rsidP="000D5094">
      <w:pPr>
        <w:pStyle w:val="Odstavekseznama"/>
        <w:numPr>
          <w:ilvl w:val="0"/>
          <w:numId w:val="23"/>
        </w:numPr>
        <w:spacing w:after="160"/>
        <w:ind w:left="1134"/>
        <w:jc w:val="both"/>
        <w:rPr>
          <w:rFonts w:ascii="Arial" w:hAnsi="Arial" w:cs="Arial"/>
        </w:rPr>
      </w:pPr>
      <w:r w:rsidRPr="000D5094">
        <w:rPr>
          <w:rFonts w:ascii="Arial" w:hAnsi="Arial" w:cs="Arial"/>
        </w:rPr>
        <w:t>TRL 1 – Osnovni principi –</w:t>
      </w:r>
      <w:r w:rsidR="00D2180B" w:rsidRPr="000D5094">
        <w:rPr>
          <w:rFonts w:ascii="Arial" w:hAnsi="Arial" w:cs="Arial"/>
        </w:rPr>
        <w:t xml:space="preserve"> </w:t>
      </w:r>
      <w:r w:rsidRPr="000D5094">
        <w:rPr>
          <w:rFonts w:ascii="Arial" w:hAnsi="Arial" w:cs="Arial"/>
        </w:rPr>
        <w:t xml:space="preserve">opaženi in </w:t>
      </w:r>
      <w:r w:rsidR="001752DC" w:rsidRPr="000D5094">
        <w:rPr>
          <w:rFonts w:ascii="Arial" w:hAnsi="Arial" w:cs="Arial"/>
        </w:rPr>
        <w:t>zabeleženi</w:t>
      </w:r>
    </w:p>
    <w:p w14:paraId="6354E220" w14:textId="77777777" w:rsidR="00D2180B" w:rsidRPr="000D5094" w:rsidRDefault="009806AE" w:rsidP="000D5094">
      <w:pPr>
        <w:pStyle w:val="Odstavekseznama"/>
        <w:numPr>
          <w:ilvl w:val="0"/>
          <w:numId w:val="23"/>
        </w:numPr>
        <w:spacing w:after="160"/>
        <w:ind w:left="1134"/>
        <w:jc w:val="both"/>
        <w:rPr>
          <w:rFonts w:ascii="Arial" w:hAnsi="Arial" w:cs="Arial"/>
        </w:rPr>
      </w:pPr>
      <w:r w:rsidRPr="000D5094">
        <w:rPr>
          <w:rFonts w:ascii="Arial" w:hAnsi="Arial" w:cs="Arial"/>
        </w:rPr>
        <w:t xml:space="preserve">TRL 2 – </w:t>
      </w:r>
      <w:r w:rsidR="001752DC" w:rsidRPr="000D5094">
        <w:rPr>
          <w:rFonts w:ascii="Arial" w:hAnsi="Arial" w:cs="Arial"/>
        </w:rPr>
        <w:t>Oblikovan (ne)tehnološki koncept</w:t>
      </w:r>
    </w:p>
    <w:p w14:paraId="4A73DFE8" w14:textId="77777777" w:rsidR="00D2180B" w:rsidRPr="000D5094" w:rsidRDefault="009806AE" w:rsidP="000D5094">
      <w:pPr>
        <w:pStyle w:val="Odstavekseznama"/>
        <w:numPr>
          <w:ilvl w:val="0"/>
          <w:numId w:val="23"/>
        </w:numPr>
        <w:spacing w:after="160"/>
        <w:ind w:left="1134"/>
        <w:jc w:val="both"/>
        <w:rPr>
          <w:rFonts w:ascii="Arial" w:hAnsi="Arial" w:cs="Arial"/>
        </w:rPr>
      </w:pPr>
      <w:r w:rsidRPr="000D5094">
        <w:rPr>
          <w:rFonts w:ascii="Arial" w:hAnsi="Arial" w:cs="Arial"/>
        </w:rPr>
        <w:t xml:space="preserve">TRL 3 – </w:t>
      </w:r>
      <w:r w:rsidR="001752DC" w:rsidRPr="000D5094">
        <w:rPr>
          <w:rFonts w:ascii="Arial" w:hAnsi="Arial" w:cs="Arial"/>
        </w:rPr>
        <w:t>Eksperimentalna ali a</w:t>
      </w:r>
      <w:r w:rsidRPr="000D5094">
        <w:rPr>
          <w:rFonts w:ascii="Arial" w:hAnsi="Arial" w:cs="Arial"/>
        </w:rPr>
        <w:t>nalitič</w:t>
      </w:r>
      <w:r w:rsidR="001752DC" w:rsidRPr="000D5094">
        <w:rPr>
          <w:rFonts w:ascii="Arial" w:hAnsi="Arial" w:cs="Arial"/>
        </w:rPr>
        <w:t>na</w:t>
      </w:r>
      <w:r w:rsidRPr="000D5094">
        <w:rPr>
          <w:rFonts w:ascii="Arial" w:hAnsi="Arial" w:cs="Arial"/>
        </w:rPr>
        <w:t xml:space="preserve"> potrditev koncepta</w:t>
      </w:r>
    </w:p>
    <w:p w14:paraId="5A61B1E7" w14:textId="77777777" w:rsidR="00D2180B" w:rsidRPr="000D5094" w:rsidRDefault="009806AE" w:rsidP="000D5094">
      <w:pPr>
        <w:pStyle w:val="Odstavekseznama"/>
        <w:numPr>
          <w:ilvl w:val="0"/>
          <w:numId w:val="23"/>
        </w:numPr>
        <w:spacing w:after="160"/>
        <w:ind w:left="1134"/>
        <w:jc w:val="both"/>
        <w:rPr>
          <w:rFonts w:ascii="Arial" w:hAnsi="Arial" w:cs="Arial"/>
        </w:rPr>
      </w:pPr>
      <w:r w:rsidRPr="000D5094">
        <w:rPr>
          <w:rFonts w:ascii="Arial" w:hAnsi="Arial" w:cs="Arial"/>
        </w:rPr>
        <w:t>TRL 4 – Potrditev tehnolo</w:t>
      </w:r>
      <w:r w:rsidR="007F2DBB" w:rsidRPr="000D5094">
        <w:rPr>
          <w:rFonts w:ascii="Arial" w:hAnsi="Arial" w:cs="Arial"/>
        </w:rPr>
        <w:t>gije</w:t>
      </w:r>
      <w:r w:rsidRPr="000D5094">
        <w:rPr>
          <w:rFonts w:ascii="Arial" w:hAnsi="Arial" w:cs="Arial"/>
        </w:rPr>
        <w:t xml:space="preserve"> v laboratorijskem okolju</w:t>
      </w:r>
    </w:p>
    <w:p w14:paraId="70F2D6F6" w14:textId="77777777" w:rsidR="00D2180B" w:rsidRPr="000D5094" w:rsidRDefault="009806AE" w:rsidP="000D5094">
      <w:pPr>
        <w:pStyle w:val="Odstavekseznama"/>
        <w:numPr>
          <w:ilvl w:val="0"/>
          <w:numId w:val="23"/>
        </w:numPr>
        <w:spacing w:after="160"/>
        <w:ind w:left="1134"/>
        <w:jc w:val="both"/>
        <w:rPr>
          <w:rFonts w:ascii="Arial" w:hAnsi="Arial" w:cs="Arial"/>
        </w:rPr>
      </w:pPr>
      <w:r w:rsidRPr="000D5094">
        <w:rPr>
          <w:rFonts w:ascii="Arial" w:hAnsi="Arial" w:cs="Arial"/>
        </w:rPr>
        <w:t>TRL 5 – Potrditev tehnolo</w:t>
      </w:r>
      <w:r w:rsidR="007F2DBB" w:rsidRPr="000D5094">
        <w:rPr>
          <w:rFonts w:ascii="Arial" w:hAnsi="Arial" w:cs="Arial"/>
        </w:rPr>
        <w:t>gije</w:t>
      </w:r>
      <w:r w:rsidRPr="000D5094">
        <w:rPr>
          <w:rFonts w:ascii="Arial" w:hAnsi="Arial" w:cs="Arial"/>
        </w:rPr>
        <w:t xml:space="preserve"> v </w:t>
      </w:r>
      <w:r w:rsidR="007F2DBB" w:rsidRPr="000D5094">
        <w:rPr>
          <w:rFonts w:ascii="Arial" w:hAnsi="Arial" w:cs="Arial"/>
        </w:rPr>
        <w:t>primerljivem (</w:t>
      </w:r>
      <w:r w:rsidRPr="000D5094">
        <w:rPr>
          <w:rFonts w:ascii="Arial" w:hAnsi="Arial" w:cs="Arial"/>
        </w:rPr>
        <w:t>ustrezno oblikovanem</w:t>
      </w:r>
      <w:r w:rsidR="007F2DBB" w:rsidRPr="000D5094">
        <w:rPr>
          <w:rFonts w:ascii="Arial" w:hAnsi="Arial" w:cs="Arial"/>
        </w:rPr>
        <w:t>)</w:t>
      </w:r>
      <w:r w:rsidRPr="000D5094">
        <w:rPr>
          <w:rFonts w:ascii="Arial" w:hAnsi="Arial" w:cs="Arial"/>
        </w:rPr>
        <w:t xml:space="preserve"> okolju</w:t>
      </w:r>
    </w:p>
    <w:p w14:paraId="2F2D98B9" w14:textId="77777777" w:rsidR="00375FEF" w:rsidRPr="000D5094" w:rsidRDefault="009806AE" w:rsidP="000D5094">
      <w:pPr>
        <w:pStyle w:val="Odstavekseznama"/>
        <w:numPr>
          <w:ilvl w:val="0"/>
          <w:numId w:val="23"/>
        </w:numPr>
        <w:spacing w:after="160"/>
        <w:ind w:left="1134"/>
        <w:jc w:val="both"/>
        <w:rPr>
          <w:rFonts w:ascii="Arial" w:hAnsi="Arial" w:cs="Arial"/>
        </w:rPr>
      </w:pPr>
      <w:r w:rsidRPr="000D5094">
        <w:rPr>
          <w:rFonts w:ascii="Arial" w:hAnsi="Arial" w:cs="Arial"/>
        </w:rPr>
        <w:t xml:space="preserve">TRL 6 – </w:t>
      </w:r>
      <w:r w:rsidR="007F2DBB" w:rsidRPr="000D5094">
        <w:rPr>
          <w:rFonts w:ascii="Arial" w:hAnsi="Arial" w:cs="Arial"/>
        </w:rPr>
        <w:t>Demonstracija t</w:t>
      </w:r>
      <w:r w:rsidRPr="000D5094">
        <w:rPr>
          <w:rFonts w:ascii="Arial" w:hAnsi="Arial" w:cs="Arial"/>
        </w:rPr>
        <w:t>ehnolo</w:t>
      </w:r>
      <w:r w:rsidR="007F2DBB" w:rsidRPr="000D5094">
        <w:rPr>
          <w:rFonts w:ascii="Arial" w:hAnsi="Arial" w:cs="Arial"/>
        </w:rPr>
        <w:t>gije v primerljivem</w:t>
      </w:r>
      <w:r w:rsidRPr="000D5094">
        <w:rPr>
          <w:rFonts w:ascii="Arial" w:hAnsi="Arial" w:cs="Arial"/>
        </w:rPr>
        <w:t xml:space="preserve"> </w:t>
      </w:r>
      <w:r w:rsidR="007F2DBB" w:rsidRPr="000D5094">
        <w:rPr>
          <w:rFonts w:ascii="Arial" w:hAnsi="Arial" w:cs="Arial"/>
        </w:rPr>
        <w:t>(</w:t>
      </w:r>
      <w:r w:rsidRPr="000D5094">
        <w:rPr>
          <w:rFonts w:ascii="Arial" w:hAnsi="Arial" w:cs="Arial"/>
        </w:rPr>
        <w:t>ustrezno oblikovanem</w:t>
      </w:r>
      <w:r w:rsidR="007F2DBB" w:rsidRPr="000D5094">
        <w:rPr>
          <w:rFonts w:ascii="Arial" w:hAnsi="Arial" w:cs="Arial"/>
        </w:rPr>
        <w:t>)</w:t>
      </w:r>
      <w:r w:rsidRPr="000D5094">
        <w:rPr>
          <w:rFonts w:ascii="Arial" w:hAnsi="Arial" w:cs="Arial"/>
        </w:rPr>
        <w:t xml:space="preserve"> okolju </w:t>
      </w:r>
    </w:p>
    <w:p w14:paraId="0348C6B4" w14:textId="77777777" w:rsidR="00375FEF" w:rsidRPr="000D5094" w:rsidRDefault="009806AE" w:rsidP="000D5094">
      <w:pPr>
        <w:pStyle w:val="Odstavekseznama"/>
        <w:numPr>
          <w:ilvl w:val="0"/>
          <w:numId w:val="23"/>
        </w:numPr>
        <w:spacing w:after="160"/>
        <w:ind w:left="1134"/>
        <w:jc w:val="both"/>
        <w:rPr>
          <w:rFonts w:ascii="Arial" w:hAnsi="Arial" w:cs="Arial"/>
        </w:rPr>
      </w:pPr>
      <w:r w:rsidRPr="000D5094">
        <w:rPr>
          <w:rFonts w:ascii="Arial" w:hAnsi="Arial" w:cs="Arial"/>
        </w:rPr>
        <w:t>TRL 7 – Demonstracija prototipa tehnološkega sistema v operativnem okolju</w:t>
      </w:r>
    </w:p>
    <w:p w14:paraId="19FBA489" w14:textId="1E4DE1DE" w:rsidR="00375FEF" w:rsidRPr="000D5094" w:rsidRDefault="009806AE" w:rsidP="000D5094">
      <w:pPr>
        <w:pStyle w:val="Odstavekseznama"/>
        <w:numPr>
          <w:ilvl w:val="0"/>
          <w:numId w:val="23"/>
        </w:numPr>
        <w:spacing w:after="160"/>
        <w:ind w:left="1134"/>
        <w:jc w:val="both"/>
        <w:rPr>
          <w:rFonts w:ascii="Arial" w:hAnsi="Arial" w:cs="Arial"/>
        </w:rPr>
      </w:pPr>
      <w:r w:rsidRPr="000D5094">
        <w:rPr>
          <w:rFonts w:ascii="Arial" w:hAnsi="Arial" w:cs="Arial"/>
        </w:rPr>
        <w:t xml:space="preserve">TRL 8 – </w:t>
      </w:r>
      <w:r w:rsidR="007F2DBB" w:rsidRPr="000D5094">
        <w:rPr>
          <w:rFonts w:ascii="Arial" w:hAnsi="Arial" w:cs="Arial"/>
        </w:rPr>
        <w:t>T</w:t>
      </w:r>
      <w:r w:rsidRPr="000D5094">
        <w:rPr>
          <w:rFonts w:ascii="Arial" w:hAnsi="Arial" w:cs="Arial"/>
        </w:rPr>
        <w:t xml:space="preserve">ehnološki sistem dokončan </w:t>
      </w:r>
      <w:r w:rsidR="001379C5" w:rsidRPr="000D5094">
        <w:rPr>
          <w:rFonts w:ascii="Arial" w:hAnsi="Arial" w:cs="Arial"/>
        </w:rPr>
        <w:t xml:space="preserve">in </w:t>
      </w:r>
      <w:r w:rsidRPr="000D5094">
        <w:rPr>
          <w:rFonts w:ascii="Arial" w:hAnsi="Arial" w:cs="Arial"/>
        </w:rPr>
        <w:t>kvalificiran</w:t>
      </w:r>
    </w:p>
    <w:p w14:paraId="65E3D7A3" w14:textId="77777777" w:rsidR="000C5D74" w:rsidRPr="000D5094" w:rsidRDefault="009806AE" w:rsidP="000D5094">
      <w:pPr>
        <w:pStyle w:val="Odstavekseznama"/>
        <w:numPr>
          <w:ilvl w:val="0"/>
          <w:numId w:val="23"/>
        </w:numPr>
        <w:spacing w:after="160"/>
        <w:ind w:left="1134"/>
        <w:jc w:val="both"/>
        <w:rPr>
          <w:rFonts w:ascii="Arial" w:hAnsi="Arial" w:cs="Arial"/>
        </w:rPr>
      </w:pPr>
      <w:r w:rsidRPr="000D5094">
        <w:rPr>
          <w:rFonts w:ascii="Arial" w:hAnsi="Arial" w:cs="Arial"/>
        </w:rPr>
        <w:t>TRL 9 – Tehnološki sistem</w:t>
      </w:r>
      <w:r w:rsidR="00375FEF" w:rsidRPr="000D5094">
        <w:rPr>
          <w:rFonts w:ascii="Arial" w:hAnsi="Arial" w:cs="Arial"/>
        </w:rPr>
        <w:t xml:space="preserve"> </w:t>
      </w:r>
      <w:r w:rsidR="007F2DBB" w:rsidRPr="000D5094">
        <w:rPr>
          <w:rFonts w:ascii="Arial" w:hAnsi="Arial" w:cs="Arial"/>
        </w:rPr>
        <w:t>preizkušen v operativnem okolju</w:t>
      </w:r>
      <w:r w:rsidR="006032A5" w:rsidRPr="000D5094">
        <w:rPr>
          <w:rFonts w:ascii="Arial" w:hAnsi="Arial" w:cs="Arial"/>
        </w:rPr>
        <w:t>;</w:t>
      </w:r>
    </w:p>
    <w:p w14:paraId="70D47E13" w14:textId="77777777" w:rsidR="009E052A" w:rsidRPr="000D5094" w:rsidRDefault="00322246" w:rsidP="000D5094">
      <w:pPr>
        <w:pStyle w:val="Odstavekseznama"/>
        <w:numPr>
          <w:ilvl w:val="0"/>
          <w:numId w:val="13"/>
        </w:numPr>
        <w:spacing w:after="160"/>
        <w:ind w:left="709"/>
        <w:jc w:val="both"/>
        <w:rPr>
          <w:rFonts w:ascii="Arial" w:hAnsi="Arial" w:cs="Arial"/>
        </w:rPr>
      </w:pPr>
      <w:r w:rsidRPr="000D5094">
        <w:rPr>
          <w:rFonts w:ascii="Arial" w:hAnsi="Arial" w:cs="Arial"/>
        </w:rPr>
        <w:t xml:space="preserve">temeljne raziskave pomenijo eksperimentalno ali teoretično delo, ki se izvaja predvsem zaradi pridobivanja novega znanja o temeljnih </w:t>
      </w:r>
      <w:r w:rsidR="007F2DBB" w:rsidRPr="000D5094">
        <w:rPr>
          <w:rFonts w:ascii="Arial" w:hAnsi="Arial" w:cs="Arial"/>
        </w:rPr>
        <w:t xml:space="preserve">zakonitostih </w:t>
      </w:r>
      <w:r w:rsidRPr="000D5094">
        <w:rPr>
          <w:rFonts w:ascii="Arial" w:hAnsi="Arial" w:cs="Arial"/>
        </w:rPr>
        <w:t xml:space="preserve">pojavov in opazovanih dejstev, ne da bi bilo usmerjeno v tržno </w:t>
      </w:r>
      <w:r w:rsidR="007F2DBB" w:rsidRPr="000D5094">
        <w:rPr>
          <w:rFonts w:ascii="Arial" w:hAnsi="Arial" w:cs="Arial"/>
        </w:rPr>
        <w:t xml:space="preserve">ali družbeno </w:t>
      </w:r>
      <w:r w:rsidRPr="000D5094">
        <w:rPr>
          <w:rFonts w:ascii="Arial" w:hAnsi="Arial" w:cs="Arial"/>
        </w:rPr>
        <w:t xml:space="preserve">uporabo. Med temeljne raziskave sodijo tudi aplikativne raziskave, če so usmerjene k določenim </w:t>
      </w:r>
      <w:r w:rsidR="007F2DBB" w:rsidRPr="000D5094">
        <w:rPr>
          <w:rFonts w:ascii="Arial" w:hAnsi="Arial" w:cs="Arial"/>
        </w:rPr>
        <w:t xml:space="preserve">specifičnim </w:t>
      </w:r>
      <w:r w:rsidRPr="000D5094">
        <w:rPr>
          <w:rFonts w:ascii="Arial" w:hAnsi="Arial" w:cs="Arial"/>
        </w:rPr>
        <w:t xml:space="preserve">namenom ali ciljem, njihovi rezultati pa so </w:t>
      </w:r>
      <w:r w:rsidR="004D785D" w:rsidRPr="000D5094">
        <w:rPr>
          <w:rFonts w:ascii="Arial" w:hAnsi="Arial" w:cs="Arial"/>
        </w:rPr>
        <w:t xml:space="preserve">javno </w:t>
      </w:r>
      <w:r w:rsidRPr="000D5094">
        <w:rPr>
          <w:rFonts w:ascii="Arial" w:hAnsi="Arial" w:cs="Arial"/>
        </w:rPr>
        <w:t>dostopni;</w:t>
      </w:r>
    </w:p>
    <w:p w14:paraId="22F59464" w14:textId="77777777" w:rsidR="006B5FE0" w:rsidRPr="000D5094" w:rsidRDefault="006B5FE0" w:rsidP="000D5094">
      <w:pPr>
        <w:pStyle w:val="Odstavekseznama"/>
        <w:numPr>
          <w:ilvl w:val="0"/>
          <w:numId w:val="13"/>
        </w:numPr>
        <w:spacing w:after="160"/>
        <w:ind w:left="709"/>
        <w:jc w:val="both"/>
        <w:rPr>
          <w:rFonts w:ascii="Arial" w:hAnsi="Arial" w:cs="Arial"/>
        </w:rPr>
      </w:pPr>
      <w:r w:rsidRPr="000D5094">
        <w:rPr>
          <w:rFonts w:ascii="Arial" w:hAnsi="Arial" w:cs="Arial"/>
        </w:rPr>
        <w:t xml:space="preserve">tretja država je država, ki ni </w:t>
      </w:r>
      <w:r w:rsidR="00554435" w:rsidRPr="000D5094">
        <w:rPr>
          <w:rFonts w:ascii="Arial" w:hAnsi="Arial" w:cs="Arial"/>
        </w:rPr>
        <w:t xml:space="preserve">država </w:t>
      </w:r>
      <w:r w:rsidRPr="000D5094">
        <w:rPr>
          <w:rFonts w:ascii="Arial" w:hAnsi="Arial" w:cs="Arial"/>
        </w:rPr>
        <w:t>članica E</w:t>
      </w:r>
      <w:r w:rsidR="000B04CF" w:rsidRPr="000D5094">
        <w:rPr>
          <w:rFonts w:ascii="Arial" w:hAnsi="Arial" w:cs="Arial"/>
        </w:rPr>
        <w:t>U</w:t>
      </w:r>
      <w:r w:rsidRPr="000D5094">
        <w:rPr>
          <w:rFonts w:ascii="Arial" w:hAnsi="Arial" w:cs="Arial"/>
        </w:rPr>
        <w:t xml:space="preserve">; </w:t>
      </w:r>
    </w:p>
    <w:p w14:paraId="424A92F9" w14:textId="77777777" w:rsidR="00BA441F" w:rsidRPr="000D5094" w:rsidRDefault="006B5FE0" w:rsidP="000D5094">
      <w:pPr>
        <w:pStyle w:val="Odstavekseznama"/>
        <w:numPr>
          <w:ilvl w:val="0"/>
          <w:numId w:val="13"/>
        </w:numPr>
        <w:spacing w:after="160"/>
        <w:ind w:left="709"/>
        <w:jc w:val="both"/>
        <w:rPr>
          <w:rFonts w:ascii="Arial" w:hAnsi="Arial" w:cs="Arial"/>
        </w:rPr>
      </w:pPr>
      <w:r w:rsidRPr="000D5094">
        <w:rPr>
          <w:rFonts w:ascii="Arial" w:hAnsi="Arial" w:cs="Arial"/>
        </w:rPr>
        <w:t>zasebni raziskovalec</w:t>
      </w:r>
      <w:r w:rsidR="00001459" w:rsidRPr="000D5094">
        <w:rPr>
          <w:rFonts w:ascii="Arial" w:hAnsi="Arial" w:cs="Arial"/>
        </w:rPr>
        <w:t xml:space="preserve"> oziroma </w:t>
      </w:r>
      <w:r w:rsidR="008D337D" w:rsidRPr="000D5094">
        <w:rPr>
          <w:rFonts w:ascii="Arial" w:hAnsi="Arial" w:cs="Arial"/>
        </w:rPr>
        <w:t xml:space="preserve">zasebna </w:t>
      </w:r>
      <w:r w:rsidR="00001459" w:rsidRPr="000D5094">
        <w:rPr>
          <w:rFonts w:ascii="Arial" w:hAnsi="Arial" w:cs="Arial"/>
        </w:rPr>
        <w:t>raziskovalka</w:t>
      </w:r>
      <w:r w:rsidR="008D337D" w:rsidRPr="000D5094">
        <w:rPr>
          <w:rFonts w:ascii="Arial" w:hAnsi="Arial" w:cs="Arial"/>
        </w:rPr>
        <w:t xml:space="preserve"> (v nadaljnjem besedilu: zasebni raziskovalec)</w:t>
      </w:r>
      <w:r w:rsidRPr="000D5094">
        <w:rPr>
          <w:rFonts w:ascii="Arial" w:hAnsi="Arial" w:cs="Arial"/>
        </w:rPr>
        <w:t xml:space="preserve"> je fizična oseba, ki kot zasebnik </w:t>
      </w:r>
      <w:r w:rsidR="00B642F6" w:rsidRPr="000D5094">
        <w:rPr>
          <w:rFonts w:ascii="Arial" w:hAnsi="Arial" w:cs="Arial"/>
        </w:rPr>
        <w:t xml:space="preserve">neodvisno </w:t>
      </w:r>
      <w:r w:rsidRPr="000D5094">
        <w:rPr>
          <w:rFonts w:ascii="Arial" w:hAnsi="Arial" w:cs="Arial"/>
        </w:rPr>
        <w:t xml:space="preserve">izvaja </w:t>
      </w:r>
      <w:r w:rsidR="006C694E" w:rsidRPr="000D5094">
        <w:rPr>
          <w:rFonts w:ascii="Arial" w:hAnsi="Arial" w:cs="Arial"/>
        </w:rPr>
        <w:t>znanstveno</w:t>
      </w:r>
      <w:r w:rsidRPr="000D5094">
        <w:rPr>
          <w:rFonts w:ascii="Arial" w:hAnsi="Arial" w:cs="Arial"/>
        </w:rPr>
        <w:t xml:space="preserve">raziskovalno dejavnost kot edini ali glavni poklic in je vpisan v </w:t>
      </w:r>
      <w:r w:rsidR="004D785D" w:rsidRPr="000D5094">
        <w:rPr>
          <w:rFonts w:ascii="Arial" w:hAnsi="Arial" w:cs="Arial"/>
        </w:rPr>
        <w:t xml:space="preserve">register </w:t>
      </w:r>
      <w:r w:rsidR="00871C89" w:rsidRPr="000D5094">
        <w:rPr>
          <w:rFonts w:ascii="Arial" w:hAnsi="Arial" w:cs="Arial"/>
        </w:rPr>
        <w:t>zasebnih raziskovalcev</w:t>
      </w:r>
      <w:r w:rsidR="002C417E" w:rsidRPr="000D5094">
        <w:rPr>
          <w:rFonts w:ascii="Arial" w:hAnsi="Arial" w:cs="Arial"/>
        </w:rPr>
        <w:t xml:space="preserve"> pri ARRS</w:t>
      </w:r>
      <w:r w:rsidR="00634445" w:rsidRPr="000D5094">
        <w:rPr>
          <w:rFonts w:ascii="Arial" w:hAnsi="Arial" w:cs="Arial"/>
        </w:rPr>
        <w:t>.</w:t>
      </w:r>
    </w:p>
    <w:p w14:paraId="41F541B5" w14:textId="77777777" w:rsidR="00CD6DA3" w:rsidRPr="000D5094" w:rsidRDefault="00CD6DA3" w:rsidP="000D5094">
      <w:pPr>
        <w:pStyle w:val="Odstavekseznama"/>
        <w:spacing w:after="160"/>
        <w:ind w:left="1440"/>
        <w:jc w:val="both"/>
        <w:rPr>
          <w:rFonts w:ascii="Arial" w:hAnsi="Arial" w:cs="Arial"/>
        </w:rPr>
      </w:pPr>
    </w:p>
    <w:p w14:paraId="78E6A221" w14:textId="77777777" w:rsidR="00815B8A" w:rsidRPr="000D5094" w:rsidRDefault="00815B8A" w:rsidP="000D5094">
      <w:pPr>
        <w:spacing w:before="120" w:line="276" w:lineRule="auto"/>
        <w:ind w:left="360"/>
        <w:outlineLvl w:val="0"/>
        <w:rPr>
          <w:rFonts w:cs="Arial"/>
          <w:b/>
          <w:sz w:val="22"/>
          <w:szCs w:val="22"/>
        </w:rPr>
      </w:pPr>
    </w:p>
    <w:p w14:paraId="42E6C2F9" w14:textId="77777777" w:rsidR="00815B8A" w:rsidRPr="000D5094" w:rsidRDefault="00815B8A" w:rsidP="000D5094">
      <w:pPr>
        <w:spacing w:before="120" w:line="276" w:lineRule="auto"/>
        <w:jc w:val="center"/>
        <w:rPr>
          <w:rFonts w:cs="Arial"/>
          <w:b/>
          <w:sz w:val="22"/>
          <w:szCs w:val="22"/>
        </w:rPr>
      </w:pPr>
      <w:r w:rsidRPr="000D5094">
        <w:rPr>
          <w:rFonts w:cs="Arial"/>
          <w:b/>
          <w:sz w:val="22"/>
          <w:szCs w:val="22"/>
        </w:rPr>
        <w:t xml:space="preserve">II. ORGANIZIRANOST </w:t>
      </w:r>
      <w:r w:rsidR="00D645EF" w:rsidRPr="000D5094">
        <w:rPr>
          <w:rFonts w:cs="Arial"/>
          <w:b/>
          <w:sz w:val="22"/>
          <w:szCs w:val="22"/>
        </w:rPr>
        <w:t>ZNANSTVENO</w:t>
      </w:r>
      <w:r w:rsidRPr="000D5094">
        <w:rPr>
          <w:rFonts w:cs="Arial"/>
          <w:b/>
          <w:sz w:val="22"/>
          <w:szCs w:val="22"/>
        </w:rPr>
        <w:t>RAZISKOVALNE</w:t>
      </w:r>
      <w:r w:rsidR="00771898" w:rsidRPr="000D5094">
        <w:rPr>
          <w:rFonts w:cs="Arial"/>
          <w:b/>
          <w:sz w:val="22"/>
          <w:szCs w:val="22"/>
        </w:rPr>
        <w:t>GA</w:t>
      </w:r>
      <w:r w:rsidR="00BE6C3A" w:rsidRPr="000D5094">
        <w:rPr>
          <w:rFonts w:cs="Arial"/>
          <w:b/>
          <w:sz w:val="22"/>
          <w:szCs w:val="22"/>
        </w:rPr>
        <w:t xml:space="preserve"> </w:t>
      </w:r>
      <w:r w:rsidR="00D645EF" w:rsidRPr="000D5094">
        <w:rPr>
          <w:rFonts w:cs="Arial"/>
          <w:b/>
          <w:sz w:val="22"/>
          <w:szCs w:val="22"/>
        </w:rPr>
        <w:t>IN INOVACIJSKE</w:t>
      </w:r>
      <w:r w:rsidR="00771898" w:rsidRPr="000D5094">
        <w:rPr>
          <w:rFonts w:cs="Arial"/>
          <w:b/>
          <w:sz w:val="22"/>
          <w:szCs w:val="22"/>
        </w:rPr>
        <w:t>GA</w:t>
      </w:r>
      <w:r w:rsidR="00D645EF" w:rsidRPr="000D5094">
        <w:rPr>
          <w:rFonts w:cs="Arial"/>
          <w:b/>
          <w:sz w:val="22"/>
          <w:szCs w:val="22"/>
        </w:rPr>
        <w:t xml:space="preserve"> </w:t>
      </w:r>
      <w:r w:rsidR="00771898" w:rsidRPr="000D5094">
        <w:rPr>
          <w:rFonts w:cs="Arial"/>
          <w:b/>
          <w:sz w:val="22"/>
          <w:szCs w:val="22"/>
        </w:rPr>
        <w:t>SISTEMA</w:t>
      </w:r>
    </w:p>
    <w:p w14:paraId="29D2B562" w14:textId="77777777" w:rsidR="006D60DE" w:rsidRPr="000D5094" w:rsidRDefault="006D60DE" w:rsidP="000D5094">
      <w:pPr>
        <w:spacing w:before="120" w:line="276" w:lineRule="auto"/>
        <w:jc w:val="center"/>
        <w:rPr>
          <w:rFonts w:cs="Arial"/>
          <w:b/>
          <w:sz w:val="22"/>
          <w:szCs w:val="22"/>
        </w:rPr>
      </w:pPr>
    </w:p>
    <w:p w14:paraId="13852BCC" w14:textId="77777777" w:rsidR="006D60DE" w:rsidRPr="000D5094" w:rsidRDefault="006D60DE" w:rsidP="000D5094">
      <w:pPr>
        <w:spacing w:before="120" w:line="276" w:lineRule="auto"/>
        <w:jc w:val="center"/>
        <w:rPr>
          <w:rFonts w:cs="Arial"/>
          <w:b/>
          <w:sz w:val="22"/>
          <w:szCs w:val="22"/>
        </w:rPr>
      </w:pPr>
      <w:r w:rsidRPr="000D5094">
        <w:rPr>
          <w:rFonts w:cs="Arial"/>
          <w:b/>
          <w:sz w:val="22"/>
          <w:szCs w:val="22"/>
        </w:rPr>
        <w:lastRenderedPageBreak/>
        <w:t>1. Upravljanje znanstvenoraziskovalnega in inovacijskega sistema</w:t>
      </w:r>
    </w:p>
    <w:p w14:paraId="76EDF79D" w14:textId="77777777" w:rsidR="005B5885" w:rsidRPr="000D5094" w:rsidRDefault="005B5885" w:rsidP="000D5094">
      <w:pPr>
        <w:spacing w:before="120" w:line="276" w:lineRule="auto"/>
        <w:jc w:val="center"/>
        <w:rPr>
          <w:rFonts w:cs="Arial"/>
          <w:b/>
          <w:sz w:val="22"/>
          <w:szCs w:val="22"/>
        </w:rPr>
      </w:pPr>
    </w:p>
    <w:p w14:paraId="22413F51" w14:textId="77777777" w:rsidR="005B5885" w:rsidRPr="000D5094" w:rsidRDefault="005B5885" w:rsidP="000D5094">
      <w:pPr>
        <w:spacing w:before="120" w:line="276" w:lineRule="auto"/>
        <w:jc w:val="center"/>
        <w:rPr>
          <w:rFonts w:cs="Arial"/>
          <w:b/>
          <w:sz w:val="22"/>
          <w:szCs w:val="22"/>
          <w:lang w:eastAsia="sl-SI"/>
        </w:rPr>
      </w:pPr>
      <w:r w:rsidRPr="000D5094">
        <w:rPr>
          <w:rFonts w:cs="Arial"/>
          <w:b/>
          <w:sz w:val="22"/>
          <w:szCs w:val="22"/>
          <w:lang w:eastAsia="sl-SI"/>
        </w:rPr>
        <w:t>6. člen</w:t>
      </w:r>
    </w:p>
    <w:p w14:paraId="1F72DFC1" w14:textId="73C852C7" w:rsidR="002D1C20" w:rsidRPr="002D1C20" w:rsidRDefault="005B5885" w:rsidP="002D1C20">
      <w:pPr>
        <w:spacing w:before="120" w:line="276" w:lineRule="auto"/>
        <w:jc w:val="center"/>
        <w:rPr>
          <w:rFonts w:cs="Arial"/>
          <w:b/>
          <w:sz w:val="22"/>
          <w:szCs w:val="22"/>
          <w:lang w:eastAsia="sl-SI"/>
        </w:rPr>
      </w:pPr>
      <w:r w:rsidRPr="000D5094">
        <w:rPr>
          <w:rFonts w:cs="Arial"/>
          <w:b/>
          <w:sz w:val="22"/>
          <w:szCs w:val="22"/>
          <w:lang w:eastAsia="sl-SI"/>
        </w:rPr>
        <w:t>(</w:t>
      </w:r>
      <w:r w:rsidR="00C84628" w:rsidRPr="000D5094">
        <w:rPr>
          <w:rFonts w:cs="Arial"/>
          <w:b/>
          <w:sz w:val="22"/>
          <w:szCs w:val="22"/>
          <w:lang w:eastAsia="sl-SI"/>
        </w:rPr>
        <w:t>znanstvenoraziskovalni in</w:t>
      </w:r>
      <w:r w:rsidRPr="000D5094">
        <w:rPr>
          <w:rFonts w:cs="Arial"/>
          <w:b/>
          <w:sz w:val="22"/>
          <w:szCs w:val="22"/>
          <w:lang w:eastAsia="sl-SI"/>
        </w:rPr>
        <w:t xml:space="preserve"> inovacijski sistem)</w:t>
      </w:r>
    </w:p>
    <w:p w14:paraId="70D9F6E2" w14:textId="77777777" w:rsidR="005B5885" w:rsidRPr="000D5094" w:rsidRDefault="005B5885" w:rsidP="002D1C20">
      <w:pPr>
        <w:spacing w:before="120" w:line="276" w:lineRule="auto"/>
        <w:jc w:val="both"/>
        <w:outlineLvl w:val="0"/>
        <w:rPr>
          <w:rFonts w:cs="Arial"/>
          <w:sz w:val="22"/>
          <w:szCs w:val="22"/>
          <w:lang w:eastAsia="sl-SI"/>
        </w:rPr>
      </w:pPr>
      <w:r w:rsidRPr="002D1C20">
        <w:rPr>
          <w:rFonts w:cs="Arial"/>
          <w:bCs/>
          <w:sz w:val="22"/>
          <w:szCs w:val="22"/>
          <w:lang w:eastAsia="sl-SI"/>
        </w:rPr>
        <w:t>(1) Znanstvenoraziskovaln</w:t>
      </w:r>
      <w:r w:rsidR="0048198E" w:rsidRPr="002D1C20">
        <w:rPr>
          <w:rFonts w:cs="Arial"/>
          <w:bCs/>
          <w:sz w:val="22"/>
          <w:szCs w:val="22"/>
          <w:lang w:eastAsia="sl-SI"/>
        </w:rPr>
        <w:t>i in</w:t>
      </w:r>
      <w:r w:rsidRPr="002D1C20">
        <w:rPr>
          <w:rFonts w:cs="Arial"/>
          <w:bCs/>
          <w:sz w:val="22"/>
          <w:szCs w:val="22"/>
          <w:lang w:eastAsia="sl-SI"/>
        </w:rPr>
        <w:t xml:space="preserve"> inovacijski sistem </w:t>
      </w:r>
      <w:r w:rsidR="0048198E" w:rsidRPr="002D1C20">
        <w:rPr>
          <w:rFonts w:cs="Arial"/>
          <w:bCs/>
          <w:sz w:val="22"/>
          <w:szCs w:val="22"/>
          <w:lang w:eastAsia="sl-SI"/>
        </w:rPr>
        <w:t>sestavljajo</w:t>
      </w:r>
      <w:r w:rsidRPr="002D1C20">
        <w:rPr>
          <w:rFonts w:cs="Arial"/>
          <w:bCs/>
          <w:sz w:val="22"/>
          <w:szCs w:val="22"/>
          <w:lang w:eastAsia="sl-SI"/>
        </w:rPr>
        <w:t xml:space="preserve"> nosilc</w:t>
      </w:r>
      <w:r w:rsidR="0048198E" w:rsidRPr="002D1C20">
        <w:rPr>
          <w:rFonts w:cs="Arial"/>
          <w:bCs/>
          <w:sz w:val="22"/>
          <w:szCs w:val="22"/>
          <w:lang w:eastAsia="sl-SI"/>
        </w:rPr>
        <w:t>i</w:t>
      </w:r>
      <w:r w:rsidRPr="002D1C20">
        <w:rPr>
          <w:rFonts w:cs="Arial"/>
          <w:bCs/>
          <w:sz w:val="22"/>
          <w:szCs w:val="22"/>
          <w:lang w:eastAsia="sl-SI"/>
        </w:rPr>
        <w:t xml:space="preserve"> in izvajalc</w:t>
      </w:r>
      <w:r w:rsidR="0048198E" w:rsidRPr="002D1C20">
        <w:rPr>
          <w:rFonts w:cs="Arial"/>
          <w:bCs/>
          <w:sz w:val="22"/>
          <w:szCs w:val="22"/>
          <w:lang w:eastAsia="sl-SI"/>
        </w:rPr>
        <w:t>i</w:t>
      </w:r>
      <w:r w:rsidRPr="002D1C20">
        <w:rPr>
          <w:rFonts w:cs="Arial"/>
          <w:bCs/>
          <w:sz w:val="22"/>
          <w:szCs w:val="22"/>
          <w:lang w:eastAsia="sl-SI"/>
        </w:rPr>
        <w:t xml:space="preserve"> znanstvenoraziskovalne in inovacijske</w:t>
      </w:r>
      <w:r w:rsidRPr="000D5094">
        <w:rPr>
          <w:rFonts w:cs="Arial"/>
          <w:sz w:val="22"/>
          <w:szCs w:val="22"/>
          <w:lang w:eastAsia="sl-SI"/>
        </w:rPr>
        <w:t xml:space="preserve"> dejavnosti</w:t>
      </w:r>
      <w:r w:rsidR="00EB659C" w:rsidRPr="000D5094">
        <w:rPr>
          <w:rFonts w:cs="Arial"/>
          <w:sz w:val="22"/>
          <w:szCs w:val="22"/>
          <w:lang w:eastAsia="sl-SI"/>
        </w:rPr>
        <w:t>, ki medsebojno sodelujejo in se povezujejo</w:t>
      </w:r>
      <w:r w:rsidRPr="000D5094">
        <w:rPr>
          <w:rFonts w:cs="Arial"/>
          <w:sz w:val="22"/>
          <w:szCs w:val="22"/>
          <w:lang w:eastAsia="sl-SI"/>
        </w:rPr>
        <w:t xml:space="preserve"> </w:t>
      </w:r>
      <w:r w:rsidR="00EB659C" w:rsidRPr="000D5094">
        <w:rPr>
          <w:rFonts w:cs="Arial"/>
          <w:sz w:val="22"/>
          <w:szCs w:val="22"/>
          <w:lang w:eastAsia="sl-SI"/>
        </w:rPr>
        <w:t xml:space="preserve">ter </w:t>
      </w:r>
      <w:r w:rsidRPr="000D5094">
        <w:rPr>
          <w:rFonts w:cs="Arial"/>
          <w:sz w:val="22"/>
          <w:szCs w:val="22"/>
          <w:lang w:eastAsia="sl-SI"/>
        </w:rPr>
        <w:t>vključuje več ravni</w:t>
      </w:r>
      <w:r w:rsidR="00EB659C" w:rsidRPr="000D5094">
        <w:rPr>
          <w:rFonts w:cs="Arial"/>
          <w:sz w:val="22"/>
          <w:szCs w:val="22"/>
          <w:lang w:eastAsia="sl-SI"/>
        </w:rPr>
        <w:t xml:space="preserve"> razvoja</w:t>
      </w:r>
      <w:r w:rsidRPr="000D5094">
        <w:rPr>
          <w:rFonts w:cs="Arial"/>
          <w:sz w:val="22"/>
          <w:szCs w:val="22"/>
          <w:lang w:eastAsia="sl-SI"/>
        </w:rPr>
        <w:t>:</w:t>
      </w:r>
    </w:p>
    <w:p w14:paraId="74E11E1B" w14:textId="77777777" w:rsidR="005B5885" w:rsidRPr="000D5094" w:rsidRDefault="005B5885" w:rsidP="000D5094">
      <w:pPr>
        <w:pStyle w:val="Odstavekseznama"/>
        <w:numPr>
          <w:ilvl w:val="0"/>
          <w:numId w:val="33"/>
        </w:numPr>
        <w:shd w:val="clear" w:color="auto" w:fill="FFFFFF" w:themeFill="background1"/>
        <w:spacing w:after="0"/>
        <w:jc w:val="both"/>
        <w:rPr>
          <w:rFonts w:ascii="Arial" w:eastAsia="Times New Roman" w:hAnsi="Arial" w:cs="Arial"/>
          <w:lang w:eastAsia="sl-SI"/>
        </w:rPr>
      </w:pPr>
      <w:r w:rsidRPr="000D5094">
        <w:rPr>
          <w:rFonts w:ascii="Arial" w:eastAsia="Times New Roman" w:hAnsi="Arial" w:cs="Arial"/>
          <w:lang w:eastAsia="sl-SI"/>
        </w:rPr>
        <w:t xml:space="preserve">temeljna </w:t>
      </w:r>
      <w:r w:rsidR="005B46B1" w:rsidRPr="000D5094">
        <w:rPr>
          <w:rFonts w:ascii="Arial" w:eastAsia="Times New Roman" w:hAnsi="Arial" w:cs="Arial"/>
          <w:lang w:eastAsia="sl-SI"/>
        </w:rPr>
        <w:t>znanstveno</w:t>
      </w:r>
      <w:r w:rsidRPr="000D5094">
        <w:rPr>
          <w:rFonts w:ascii="Arial" w:eastAsia="Times New Roman" w:hAnsi="Arial" w:cs="Arial"/>
          <w:lang w:eastAsia="sl-SI"/>
        </w:rPr>
        <w:t xml:space="preserve">raziskovalna raven, </w:t>
      </w:r>
      <w:r w:rsidR="00A37230" w:rsidRPr="000D5094">
        <w:rPr>
          <w:rFonts w:ascii="Arial" w:eastAsia="Times New Roman" w:hAnsi="Arial" w:cs="Arial"/>
          <w:lang w:eastAsia="sl-SI"/>
        </w:rPr>
        <w:t xml:space="preserve">ki </w:t>
      </w:r>
      <w:r w:rsidRPr="000D5094">
        <w:rPr>
          <w:rFonts w:ascii="Arial" w:eastAsia="Times New Roman" w:hAnsi="Arial" w:cs="Arial"/>
          <w:lang w:eastAsia="sl-SI"/>
        </w:rPr>
        <w:t xml:space="preserve">se nanaša na temeljne </w:t>
      </w:r>
      <w:r w:rsidR="006C7D78" w:rsidRPr="000D5094">
        <w:rPr>
          <w:rFonts w:ascii="Arial" w:eastAsia="Times New Roman" w:hAnsi="Arial" w:cs="Arial"/>
          <w:lang w:eastAsia="sl-SI"/>
        </w:rPr>
        <w:t xml:space="preserve">in aplikativne </w:t>
      </w:r>
      <w:r w:rsidRPr="000D5094">
        <w:rPr>
          <w:rFonts w:ascii="Arial" w:eastAsia="Times New Roman" w:hAnsi="Arial" w:cs="Arial"/>
          <w:lang w:eastAsia="sl-SI"/>
        </w:rPr>
        <w:t xml:space="preserve">raziskave, to je </w:t>
      </w:r>
      <w:r w:rsidR="001E1CC7" w:rsidRPr="000D5094">
        <w:rPr>
          <w:rFonts w:ascii="Arial" w:eastAsia="Times New Roman" w:hAnsi="Arial" w:cs="Arial"/>
          <w:lang w:eastAsia="sl-SI"/>
        </w:rPr>
        <w:t xml:space="preserve">praviloma </w:t>
      </w:r>
      <w:r w:rsidRPr="000D5094">
        <w:rPr>
          <w:rFonts w:ascii="Arial" w:eastAsia="Times New Roman" w:hAnsi="Arial" w:cs="Arial"/>
          <w:lang w:eastAsia="sl-SI"/>
        </w:rPr>
        <w:t xml:space="preserve">do </w:t>
      </w:r>
      <w:r w:rsidR="007F2DBB" w:rsidRPr="000D5094">
        <w:rPr>
          <w:rFonts w:ascii="Arial" w:eastAsia="Times New Roman" w:hAnsi="Arial" w:cs="Arial"/>
          <w:lang w:eastAsia="sl-SI"/>
        </w:rPr>
        <w:t xml:space="preserve">vključno </w:t>
      </w:r>
      <w:r w:rsidRPr="000D5094">
        <w:rPr>
          <w:rFonts w:ascii="Arial" w:eastAsia="Times New Roman" w:hAnsi="Arial" w:cs="Arial"/>
          <w:lang w:eastAsia="sl-SI"/>
        </w:rPr>
        <w:t xml:space="preserve">potrditve koncepta;   </w:t>
      </w:r>
    </w:p>
    <w:p w14:paraId="7B4CE21F" w14:textId="77777777" w:rsidR="005B5885" w:rsidRPr="000D5094" w:rsidRDefault="005B5885" w:rsidP="000D5094">
      <w:pPr>
        <w:pStyle w:val="Odstavekseznama"/>
        <w:numPr>
          <w:ilvl w:val="0"/>
          <w:numId w:val="33"/>
        </w:numPr>
        <w:shd w:val="clear" w:color="auto" w:fill="FFFFFF" w:themeFill="background1"/>
        <w:spacing w:after="0"/>
        <w:jc w:val="both"/>
        <w:rPr>
          <w:rFonts w:ascii="Arial" w:eastAsia="Times New Roman" w:hAnsi="Arial" w:cs="Arial"/>
          <w:lang w:eastAsia="sl-SI"/>
        </w:rPr>
      </w:pPr>
      <w:r w:rsidRPr="000D5094">
        <w:rPr>
          <w:rFonts w:ascii="Arial" w:eastAsia="Times New Roman" w:hAnsi="Arial" w:cs="Arial"/>
          <w:lang w:eastAsia="sl-SI"/>
        </w:rPr>
        <w:t>raziskovalno razvojna raven, ki se nanaša na industrijske raziskave</w:t>
      </w:r>
      <w:r w:rsidR="00887150" w:rsidRPr="000D5094">
        <w:rPr>
          <w:rFonts w:ascii="Arial" w:eastAsia="Times New Roman" w:hAnsi="Arial" w:cs="Arial"/>
          <w:lang w:eastAsia="sl-SI"/>
        </w:rPr>
        <w:t xml:space="preserve"> in eksperimentalni razvoj,</w:t>
      </w:r>
      <w:r w:rsidRPr="000D5094">
        <w:rPr>
          <w:rFonts w:ascii="Arial" w:eastAsia="Times New Roman" w:hAnsi="Arial" w:cs="Arial"/>
          <w:lang w:eastAsia="sl-SI"/>
        </w:rPr>
        <w:t xml:space="preserve"> to je </w:t>
      </w:r>
      <w:r w:rsidR="00836CBC" w:rsidRPr="000D5094">
        <w:rPr>
          <w:rFonts w:ascii="Arial" w:eastAsia="Times New Roman" w:hAnsi="Arial" w:cs="Arial"/>
          <w:lang w:eastAsia="sl-SI"/>
        </w:rPr>
        <w:t xml:space="preserve">praviloma </w:t>
      </w:r>
      <w:r w:rsidRPr="000D5094">
        <w:rPr>
          <w:rFonts w:ascii="Arial" w:eastAsia="Times New Roman" w:hAnsi="Arial" w:cs="Arial"/>
          <w:lang w:eastAsia="sl-SI"/>
        </w:rPr>
        <w:t xml:space="preserve">do </w:t>
      </w:r>
      <w:r w:rsidR="007F2DBB" w:rsidRPr="000D5094">
        <w:rPr>
          <w:rFonts w:ascii="Arial" w:eastAsia="Times New Roman" w:hAnsi="Arial" w:cs="Arial"/>
          <w:lang w:eastAsia="sl-SI"/>
        </w:rPr>
        <w:t xml:space="preserve">vključno </w:t>
      </w:r>
      <w:r w:rsidRPr="000D5094">
        <w:rPr>
          <w:rFonts w:ascii="Arial" w:eastAsia="Times New Roman" w:hAnsi="Arial" w:cs="Arial"/>
          <w:lang w:eastAsia="sl-SI"/>
        </w:rPr>
        <w:t xml:space="preserve">demonstracije v </w:t>
      </w:r>
      <w:r w:rsidR="007F2DBB" w:rsidRPr="000D5094">
        <w:rPr>
          <w:rFonts w:ascii="Arial" w:eastAsia="Times New Roman" w:hAnsi="Arial" w:cs="Arial"/>
          <w:lang w:eastAsia="sl-SI"/>
        </w:rPr>
        <w:t xml:space="preserve">primerljivem </w:t>
      </w:r>
      <w:r w:rsidRPr="000D5094">
        <w:rPr>
          <w:rFonts w:ascii="Arial" w:eastAsia="Times New Roman" w:hAnsi="Arial" w:cs="Arial"/>
          <w:lang w:eastAsia="sl-SI"/>
        </w:rPr>
        <w:t xml:space="preserve">okolju; </w:t>
      </w:r>
    </w:p>
    <w:p w14:paraId="4F8BCA41" w14:textId="77777777" w:rsidR="005B5885" w:rsidRPr="000D5094" w:rsidRDefault="005B5885" w:rsidP="000D5094">
      <w:pPr>
        <w:pStyle w:val="Odstavekseznama"/>
        <w:numPr>
          <w:ilvl w:val="0"/>
          <w:numId w:val="33"/>
        </w:numPr>
        <w:shd w:val="clear" w:color="auto" w:fill="FFFFFF" w:themeFill="background1"/>
        <w:spacing w:after="0"/>
        <w:jc w:val="both"/>
        <w:rPr>
          <w:rFonts w:ascii="Arial" w:eastAsia="Times New Roman" w:hAnsi="Arial" w:cs="Arial"/>
          <w:lang w:eastAsia="sl-SI"/>
        </w:rPr>
      </w:pPr>
      <w:r w:rsidRPr="000D5094">
        <w:rPr>
          <w:rFonts w:ascii="Arial" w:eastAsia="Times New Roman" w:hAnsi="Arial" w:cs="Arial"/>
          <w:lang w:eastAsia="sl-SI"/>
        </w:rPr>
        <w:t xml:space="preserve">razvojno inovacijska raven, ki se nanaša na eksperimentalni razvoj, to je do </w:t>
      </w:r>
      <w:r w:rsidR="007F2DBB" w:rsidRPr="000D5094">
        <w:rPr>
          <w:rFonts w:ascii="Arial" w:eastAsia="Times New Roman" w:hAnsi="Arial" w:cs="Arial"/>
          <w:lang w:eastAsia="sl-SI"/>
        </w:rPr>
        <w:t xml:space="preserve">vključno </w:t>
      </w:r>
      <w:r w:rsidRPr="000D5094">
        <w:rPr>
          <w:rFonts w:ascii="Arial" w:eastAsia="Times New Roman" w:hAnsi="Arial" w:cs="Arial"/>
          <w:lang w:eastAsia="sl-SI"/>
        </w:rPr>
        <w:t>komercializacije rešitev na trgu</w:t>
      </w:r>
      <w:r w:rsidR="007F2DBB" w:rsidRPr="000D5094">
        <w:rPr>
          <w:rFonts w:ascii="Arial" w:eastAsia="Times New Roman" w:hAnsi="Arial" w:cs="Arial"/>
          <w:lang w:eastAsia="sl-SI"/>
        </w:rPr>
        <w:t xml:space="preserve"> ali njihovo uporabo pri končnih uporabnikih</w:t>
      </w:r>
      <w:r w:rsidRPr="000D5094">
        <w:rPr>
          <w:rFonts w:ascii="Arial" w:eastAsia="Times New Roman" w:hAnsi="Arial" w:cs="Arial"/>
          <w:lang w:eastAsia="sl-SI"/>
        </w:rPr>
        <w:t xml:space="preserve">;    </w:t>
      </w:r>
    </w:p>
    <w:p w14:paraId="40DAF75B" w14:textId="77777777" w:rsidR="005B5885" w:rsidRPr="000D5094" w:rsidRDefault="00FA05E2" w:rsidP="000D5094">
      <w:pPr>
        <w:spacing w:before="120" w:line="276" w:lineRule="auto"/>
        <w:jc w:val="both"/>
        <w:rPr>
          <w:rFonts w:cs="Arial"/>
          <w:sz w:val="22"/>
          <w:szCs w:val="22"/>
          <w:lang w:eastAsia="sl-SI"/>
        </w:rPr>
      </w:pPr>
      <w:r w:rsidRPr="000D5094">
        <w:rPr>
          <w:rFonts w:cs="Arial"/>
          <w:sz w:val="22"/>
          <w:szCs w:val="22"/>
          <w:lang w:eastAsia="sl-SI"/>
        </w:rPr>
        <w:t xml:space="preserve">(2) </w:t>
      </w:r>
      <w:r w:rsidR="005B5885" w:rsidRPr="000D5094">
        <w:rPr>
          <w:rFonts w:cs="Arial"/>
          <w:sz w:val="22"/>
          <w:szCs w:val="22"/>
          <w:lang w:eastAsia="sl-SI"/>
        </w:rPr>
        <w:t xml:space="preserve">V okviru znanstvenoraziskovalne dejavnosti se izvajata </w:t>
      </w:r>
      <w:r w:rsidR="006C7D78" w:rsidRPr="000D5094">
        <w:rPr>
          <w:rFonts w:cs="Arial"/>
          <w:sz w:val="22"/>
          <w:szCs w:val="22"/>
          <w:lang w:eastAsia="sl-SI"/>
        </w:rPr>
        <w:t>ravni</w:t>
      </w:r>
      <w:r w:rsidR="00F94361" w:rsidRPr="000D5094">
        <w:rPr>
          <w:rFonts w:cs="Arial"/>
          <w:sz w:val="22"/>
          <w:szCs w:val="22"/>
          <w:lang w:eastAsia="sl-SI"/>
        </w:rPr>
        <w:t xml:space="preserve"> iz </w:t>
      </w:r>
      <w:r w:rsidR="00533357" w:rsidRPr="000D5094">
        <w:rPr>
          <w:rFonts w:cs="Arial"/>
          <w:sz w:val="22"/>
          <w:szCs w:val="22"/>
          <w:lang w:eastAsia="sl-SI"/>
        </w:rPr>
        <w:t xml:space="preserve">1. </w:t>
      </w:r>
      <w:r w:rsidR="00F94361" w:rsidRPr="000D5094">
        <w:rPr>
          <w:rFonts w:cs="Arial"/>
          <w:sz w:val="22"/>
          <w:szCs w:val="22"/>
          <w:lang w:eastAsia="sl-SI"/>
        </w:rPr>
        <w:t xml:space="preserve">in </w:t>
      </w:r>
      <w:r w:rsidR="00533357" w:rsidRPr="000D5094">
        <w:rPr>
          <w:rFonts w:cs="Arial"/>
          <w:sz w:val="22"/>
          <w:szCs w:val="22"/>
          <w:lang w:eastAsia="sl-SI"/>
        </w:rPr>
        <w:t>2. točke</w:t>
      </w:r>
      <w:r w:rsidR="00463736" w:rsidRPr="000D5094">
        <w:rPr>
          <w:rFonts w:cs="Arial"/>
          <w:sz w:val="22"/>
          <w:szCs w:val="22"/>
          <w:lang w:eastAsia="sl-SI"/>
        </w:rPr>
        <w:t xml:space="preserve"> prejšnjega odstavka</w:t>
      </w:r>
      <w:r w:rsidR="005B5885" w:rsidRPr="000D5094">
        <w:rPr>
          <w:rFonts w:cs="Arial"/>
          <w:sz w:val="22"/>
          <w:szCs w:val="22"/>
          <w:lang w:eastAsia="sl-SI"/>
        </w:rPr>
        <w:t xml:space="preserve">, v okviru inovacijske dejavnosti pa </w:t>
      </w:r>
      <w:r w:rsidR="006B083B" w:rsidRPr="000D5094">
        <w:rPr>
          <w:rFonts w:cs="Arial"/>
          <w:sz w:val="22"/>
          <w:szCs w:val="22"/>
          <w:lang w:eastAsia="sl-SI"/>
        </w:rPr>
        <w:t>se izvajata ravni iz 2. in 3. točke prejšnjega odstavka</w:t>
      </w:r>
      <w:r w:rsidR="009F3566" w:rsidRPr="000D5094">
        <w:rPr>
          <w:rFonts w:cs="Arial"/>
          <w:sz w:val="22"/>
          <w:szCs w:val="22"/>
          <w:lang w:eastAsia="sl-SI"/>
        </w:rPr>
        <w:t>.</w:t>
      </w:r>
      <w:r w:rsidR="009F3566" w:rsidRPr="000D5094" w:rsidDel="009F3566">
        <w:rPr>
          <w:rFonts w:cs="Arial"/>
          <w:sz w:val="22"/>
          <w:szCs w:val="22"/>
          <w:lang w:eastAsia="sl-SI"/>
        </w:rPr>
        <w:t xml:space="preserve"> </w:t>
      </w:r>
    </w:p>
    <w:p w14:paraId="2B502C6F" w14:textId="0C6FCAD7" w:rsidR="005B5885" w:rsidRPr="000D5094" w:rsidRDefault="00FA05E2" w:rsidP="000D5094">
      <w:pPr>
        <w:spacing w:before="120" w:line="276" w:lineRule="auto"/>
        <w:jc w:val="both"/>
        <w:rPr>
          <w:rFonts w:cs="Arial"/>
          <w:sz w:val="22"/>
          <w:szCs w:val="22"/>
          <w:lang w:eastAsia="sl-SI"/>
        </w:rPr>
      </w:pPr>
      <w:r w:rsidRPr="000D5094">
        <w:rPr>
          <w:rFonts w:cs="Arial"/>
          <w:sz w:val="22"/>
          <w:szCs w:val="22"/>
          <w:lang w:eastAsia="sl-SI"/>
        </w:rPr>
        <w:t xml:space="preserve">(3) </w:t>
      </w:r>
      <w:r w:rsidR="005B5885" w:rsidRPr="000D5094">
        <w:rPr>
          <w:rFonts w:cs="Arial"/>
          <w:sz w:val="22"/>
          <w:szCs w:val="22"/>
          <w:lang w:eastAsia="sl-SI"/>
        </w:rPr>
        <w:t xml:space="preserve">Sestavni del </w:t>
      </w:r>
      <w:r w:rsidR="00AC16A6" w:rsidRPr="000D5094">
        <w:rPr>
          <w:rFonts w:cs="Arial"/>
          <w:sz w:val="22"/>
          <w:szCs w:val="22"/>
          <w:lang w:eastAsia="sl-SI"/>
        </w:rPr>
        <w:t xml:space="preserve">znanstvenoraziskovalne in inovacijske </w:t>
      </w:r>
      <w:r w:rsidR="005B5885" w:rsidRPr="000D5094">
        <w:rPr>
          <w:rFonts w:cs="Arial"/>
          <w:sz w:val="22"/>
          <w:szCs w:val="22"/>
          <w:lang w:eastAsia="sl-SI"/>
        </w:rPr>
        <w:t xml:space="preserve">dejavnosti </w:t>
      </w:r>
      <w:r w:rsidR="00F860EC" w:rsidRPr="000D5094">
        <w:rPr>
          <w:rFonts w:cs="Arial"/>
          <w:sz w:val="22"/>
          <w:szCs w:val="22"/>
          <w:lang w:eastAsia="sl-SI"/>
        </w:rPr>
        <w:t xml:space="preserve">je </w:t>
      </w:r>
      <w:r w:rsidR="005B5885" w:rsidRPr="000D5094">
        <w:rPr>
          <w:rFonts w:cs="Arial"/>
          <w:sz w:val="22"/>
          <w:szCs w:val="22"/>
          <w:lang w:eastAsia="sl-SI"/>
        </w:rPr>
        <w:t xml:space="preserve">podporno okolje, ki spodbuja </w:t>
      </w:r>
      <w:r w:rsidR="006A2042" w:rsidRPr="000D5094">
        <w:rPr>
          <w:rFonts w:cs="Arial"/>
          <w:sz w:val="22"/>
          <w:szCs w:val="22"/>
          <w:lang w:eastAsia="sl-SI"/>
        </w:rPr>
        <w:t xml:space="preserve">(mednarodno) projektno delo, </w:t>
      </w:r>
      <w:r w:rsidR="005B5885" w:rsidRPr="000D5094">
        <w:rPr>
          <w:rFonts w:cs="Arial"/>
          <w:sz w:val="22"/>
          <w:szCs w:val="22"/>
          <w:lang w:eastAsia="sl-SI"/>
        </w:rPr>
        <w:t xml:space="preserve">mreženje, partnersko sodelovanje, prenos znanja </w:t>
      </w:r>
      <w:r w:rsidR="008961C9" w:rsidRPr="000D5094">
        <w:rPr>
          <w:rFonts w:cs="Arial"/>
          <w:sz w:val="22"/>
          <w:szCs w:val="22"/>
          <w:lang w:eastAsia="sl-SI"/>
        </w:rPr>
        <w:t xml:space="preserve">in tehnologij </w:t>
      </w:r>
      <w:r w:rsidR="005B5885" w:rsidRPr="000D5094">
        <w:rPr>
          <w:rFonts w:cs="Arial"/>
          <w:sz w:val="22"/>
          <w:szCs w:val="22"/>
          <w:lang w:eastAsia="sl-SI"/>
        </w:rPr>
        <w:t>ter ustvarjalnost in podjetnost</w:t>
      </w:r>
      <w:r w:rsidR="00443013" w:rsidRPr="000D5094">
        <w:rPr>
          <w:rFonts w:cs="Arial"/>
          <w:sz w:val="22"/>
          <w:szCs w:val="22"/>
          <w:lang w:eastAsia="sl-SI"/>
        </w:rPr>
        <w:t xml:space="preserve"> izvajalcev znanstvenoraziskovalne in inovacijske dejavnosti</w:t>
      </w:r>
      <w:r w:rsidR="005B5885" w:rsidRPr="000D5094">
        <w:rPr>
          <w:rFonts w:cs="Arial"/>
          <w:sz w:val="22"/>
          <w:szCs w:val="22"/>
          <w:lang w:eastAsia="sl-SI"/>
        </w:rPr>
        <w:t>.</w:t>
      </w:r>
    </w:p>
    <w:p w14:paraId="3DC57804" w14:textId="03FCFAB0" w:rsidR="005B5885" w:rsidRPr="000D5094" w:rsidRDefault="005B5885" w:rsidP="000D5094">
      <w:pPr>
        <w:spacing w:before="120" w:line="276" w:lineRule="auto"/>
        <w:jc w:val="both"/>
        <w:rPr>
          <w:rFonts w:cs="Arial"/>
          <w:sz w:val="22"/>
          <w:szCs w:val="22"/>
          <w:lang w:eastAsia="sl-SI"/>
        </w:rPr>
      </w:pPr>
      <w:r w:rsidRPr="000D5094">
        <w:rPr>
          <w:rFonts w:cs="Arial"/>
          <w:sz w:val="22"/>
          <w:szCs w:val="22"/>
          <w:lang w:eastAsia="sl-SI"/>
        </w:rPr>
        <w:t>(</w:t>
      </w:r>
      <w:r w:rsidR="00FA05E2" w:rsidRPr="000D5094">
        <w:rPr>
          <w:rFonts w:cs="Arial"/>
          <w:sz w:val="22"/>
          <w:szCs w:val="22"/>
          <w:lang w:eastAsia="sl-SI"/>
        </w:rPr>
        <w:t>4</w:t>
      </w:r>
      <w:r w:rsidR="003437B5" w:rsidRPr="000D5094">
        <w:rPr>
          <w:rFonts w:cs="Arial"/>
          <w:sz w:val="22"/>
          <w:szCs w:val="22"/>
          <w:lang w:eastAsia="sl-SI"/>
        </w:rPr>
        <w:t>) Nosilci in financerj</w:t>
      </w:r>
      <w:r w:rsidR="009F768A" w:rsidRPr="000D5094">
        <w:rPr>
          <w:rFonts w:cs="Arial"/>
          <w:sz w:val="22"/>
          <w:szCs w:val="22"/>
          <w:lang w:eastAsia="sl-SI"/>
        </w:rPr>
        <w:t>i</w:t>
      </w:r>
      <w:r w:rsidR="003437B5" w:rsidRPr="000D5094">
        <w:rPr>
          <w:rFonts w:cs="Arial"/>
          <w:sz w:val="22"/>
          <w:szCs w:val="22"/>
          <w:lang w:eastAsia="sl-SI"/>
        </w:rPr>
        <w:t xml:space="preserve"> </w:t>
      </w:r>
      <w:r w:rsidRPr="000D5094">
        <w:rPr>
          <w:rFonts w:cs="Arial"/>
          <w:sz w:val="22"/>
          <w:szCs w:val="22"/>
          <w:lang w:eastAsia="sl-SI"/>
        </w:rPr>
        <w:t>znanstvenoraziskovaln</w:t>
      </w:r>
      <w:r w:rsidR="00FB25A5" w:rsidRPr="000D5094">
        <w:rPr>
          <w:rFonts w:cs="Arial"/>
          <w:sz w:val="22"/>
          <w:szCs w:val="22"/>
          <w:lang w:eastAsia="sl-SI"/>
        </w:rPr>
        <w:t>ega in</w:t>
      </w:r>
      <w:r w:rsidRPr="000D5094">
        <w:rPr>
          <w:rFonts w:cs="Arial"/>
          <w:sz w:val="22"/>
          <w:szCs w:val="22"/>
          <w:lang w:eastAsia="sl-SI"/>
        </w:rPr>
        <w:t xml:space="preserve"> inovacijskega sistema so, v skladu s svojimi pristojnostmi, ministrstv</w:t>
      </w:r>
      <w:r w:rsidR="003A7590" w:rsidRPr="000D5094">
        <w:rPr>
          <w:rFonts w:cs="Arial"/>
          <w:sz w:val="22"/>
          <w:szCs w:val="22"/>
          <w:lang w:eastAsia="sl-SI"/>
        </w:rPr>
        <w:t>o</w:t>
      </w:r>
      <w:r w:rsidRPr="000D5094">
        <w:rPr>
          <w:rFonts w:cs="Arial"/>
          <w:sz w:val="22"/>
          <w:szCs w:val="22"/>
          <w:lang w:eastAsia="sl-SI"/>
        </w:rPr>
        <w:t>, pristojn</w:t>
      </w:r>
      <w:r w:rsidR="003A7590" w:rsidRPr="000D5094">
        <w:rPr>
          <w:rFonts w:cs="Arial"/>
          <w:sz w:val="22"/>
          <w:szCs w:val="22"/>
          <w:lang w:eastAsia="sl-SI"/>
        </w:rPr>
        <w:t>o</w:t>
      </w:r>
      <w:r w:rsidRPr="000D5094">
        <w:rPr>
          <w:rFonts w:cs="Arial"/>
          <w:sz w:val="22"/>
          <w:szCs w:val="22"/>
          <w:lang w:eastAsia="sl-SI"/>
        </w:rPr>
        <w:t xml:space="preserve"> za</w:t>
      </w:r>
      <w:r w:rsidR="00634EB0" w:rsidRPr="000D5094">
        <w:rPr>
          <w:rFonts w:cs="Arial"/>
          <w:sz w:val="22"/>
          <w:szCs w:val="22"/>
          <w:lang w:eastAsia="sl-SI"/>
        </w:rPr>
        <w:t xml:space="preserve"> znanost, </w:t>
      </w:r>
      <w:r w:rsidR="003A7590" w:rsidRPr="000D5094">
        <w:rPr>
          <w:rFonts w:cs="Arial"/>
          <w:sz w:val="22"/>
          <w:szCs w:val="22"/>
          <w:lang w:eastAsia="sl-SI"/>
        </w:rPr>
        <w:t xml:space="preserve">ministrstvo, pristojno za </w:t>
      </w:r>
      <w:r w:rsidR="00634EB0" w:rsidRPr="000D5094">
        <w:rPr>
          <w:rFonts w:cs="Arial"/>
          <w:sz w:val="22"/>
          <w:szCs w:val="22"/>
          <w:lang w:eastAsia="sl-SI"/>
        </w:rPr>
        <w:t>tehnologijo</w:t>
      </w:r>
      <w:r w:rsidR="00A37230" w:rsidRPr="000D5094">
        <w:rPr>
          <w:rFonts w:cs="Arial"/>
          <w:sz w:val="22"/>
          <w:szCs w:val="22"/>
          <w:lang w:eastAsia="sl-SI"/>
        </w:rPr>
        <w:t>, vlad</w:t>
      </w:r>
      <w:r w:rsidR="003A7590" w:rsidRPr="000D5094">
        <w:rPr>
          <w:rFonts w:cs="Arial"/>
          <w:sz w:val="22"/>
          <w:szCs w:val="22"/>
          <w:lang w:eastAsia="sl-SI"/>
        </w:rPr>
        <w:t>n</w:t>
      </w:r>
      <w:r w:rsidR="00A37230" w:rsidRPr="000D5094">
        <w:rPr>
          <w:rFonts w:cs="Arial"/>
          <w:sz w:val="22"/>
          <w:szCs w:val="22"/>
          <w:lang w:eastAsia="sl-SI"/>
        </w:rPr>
        <w:t>a</w:t>
      </w:r>
      <w:r w:rsidR="003A7590" w:rsidRPr="000D5094">
        <w:rPr>
          <w:rFonts w:cs="Arial"/>
          <w:sz w:val="22"/>
          <w:szCs w:val="22"/>
          <w:lang w:eastAsia="sl-SI"/>
        </w:rPr>
        <w:t xml:space="preserve"> služba, pristojna za</w:t>
      </w:r>
      <w:r w:rsidR="00A221AE" w:rsidRPr="000D5094">
        <w:rPr>
          <w:rFonts w:cs="Arial"/>
          <w:sz w:val="22"/>
          <w:szCs w:val="22"/>
          <w:lang w:eastAsia="sl-SI"/>
        </w:rPr>
        <w:t xml:space="preserve"> </w:t>
      </w:r>
      <w:r w:rsidR="00634EB0" w:rsidRPr="000D5094">
        <w:rPr>
          <w:rFonts w:cs="Arial"/>
          <w:sz w:val="22"/>
          <w:szCs w:val="22"/>
          <w:lang w:eastAsia="sl-SI"/>
        </w:rPr>
        <w:t>razvoj</w:t>
      </w:r>
      <w:r w:rsidR="003A7590" w:rsidRPr="000D5094">
        <w:rPr>
          <w:rFonts w:cs="Arial"/>
          <w:sz w:val="22"/>
          <w:szCs w:val="22"/>
          <w:lang w:eastAsia="sl-SI"/>
        </w:rPr>
        <w:t xml:space="preserve">, </w:t>
      </w:r>
      <w:r w:rsidRPr="000D5094">
        <w:rPr>
          <w:rFonts w:cs="Arial"/>
          <w:sz w:val="22"/>
          <w:szCs w:val="22"/>
          <w:lang w:eastAsia="sl-SI"/>
        </w:rPr>
        <w:t xml:space="preserve">ARRS </w:t>
      </w:r>
      <w:r w:rsidR="00634EB0" w:rsidRPr="000D5094">
        <w:rPr>
          <w:rFonts w:cs="Arial"/>
          <w:sz w:val="22"/>
          <w:szCs w:val="22"/>
          <w:lang w:eastAsia="sl-SI"/>
        </w:rPr>
        <w:t>in</w:t>
      </w:r>
      <w:r w:rsidRPr="000D5094">
        <w:rPr>
          <w:rFonts w:cs="Arial"/>
          <w:sz w:val="22"/>
          <w:szCs w:val="22"/>
          <w:lang w:eastAsia="sl-SI"/>
        </w:rPr>
        <w:t xml:space="preserve"> </w:t>
      </w:r>
      <w:r w:rsidR="005B725D" w:rsidRPr="000D5094">
        <w:rPr>
          <w:rFonts w:cs="Arial"/>
          <w:sz w:val="22"/>
          <w:szCs w:val="22"/>
          <w:lang w:eastAsia="sl-SI"/>
        </w:rPr>
        <w:t xml:space="preserve">javna </w:t>
      </w:r>
      <w:r w:rsidRPr="000D5094">
        <w:rPr>
          <w:rFonts w:cs="Arial"/>
          <w:sz w:val="22"/>
          <w:szCs w:val="22"/>
          <w:lang w:eastAsia="sl-SI"/>
        </w:rPr>
        <w:t>agencija</w:t>
      </w:r>
      <w:r w:rsidR="003A7590" w:rsidRPr="000D5094">
        <w:rPr>
          <w:rFonts w:cs="Arial"/>
          <w:sz w:val="22"/>
          <w:szCs w:val="22"/>
          <w:lang w:eastAsia="sl-SI"/>
        </w:rPr>
        <w:t>,</w:t>
      </w:r>
      <w:r w:rsidRPr="000D5094">
        <w:rPr>
          <w:rFonts w:cs="Arial"/>
          <w:sz w:val="22"/>
          <w:szCs w:val="22"/>
          <w:lang w:eastAsia="sl-SI"/>
        </w:rPr>
        <w:t xml:space="preserve"> pristojna za tehnolo</w:t>
      </w:r>
      <w:r w:rsidR="003A7590" w:rsidRPr="000D5094">
        <w:rPr>
          <w:rFonts w:cs="Arial"/>
          <w:sz w:val="22"/>
          <w:szCs w:val="22"/>
          <w:lang w:eastAsia="sl-SI"/>
        </w:rPr>
        <w:t>ški razvoj</w:t>
      </w:r>
      <w:r w:rsidRPr="000D5094">
        <w:rPr>
          <w:rFonts w:cs="Arial"/>
          <w:sz w:val="22"/>
          <w:szCs w:val="22"/>
          <w:lang w:eastAsia="sl-SI"/>
        </w:rPr>
        <w:t xml:space="preserve">. </w:t>
      </w:r>
    </w:p>
    <w:p w14:paraId="5B99F530" w14:textId="77777777" w:rsidR="005B5885" w:rsidRPr="000D5094" w:rsidRDefault="005B5885" w:rsidP="000D5094">
      <w:pPr>
        <w:spacing w:before="120" w:line="276" w:lineRule="auto"/>
        <w:jc w:val="both"/>
        <w:rPr>
          <w:rFonts w:cs="Arial"/>
          <w:sz w:val="22"/>
          <w:szCs w:val="22"/>
          <w:lang w:eastAsia="sl-SI"/>
        </w:rPr>
      </w:pPr>
      <w:r w:rsidRPr="000D5094">
        <w:rPr>
          <w:rFonts w:cs="Arial"/>
          <w:sz w:val="22"/>
          <w:szCs w:val="22"/>
          <w:lang w:eastAsia="sl-SI"/>
        </w:rPr>
        <w:t>(</w:t>
      </w:r>
      <w:r w:rsidR="00FA05E2" w:rsidRPr="000D5094">
        <w:rPr>
          <w:rFonts w:cs="Arial"/>
          <w:sz w:val="22"/>
          <w:szCs w:val="22"/>
          <w:lang w:eastAsia="sl-SI"/>
        </w:rPr>
        <w:t>5</w:t>
      </w:r>
      <w:r w:rsidRPr="000D5094">
        <w:rPr>
          <w:rFonts w:cs="Arial"/>
          <w:sz w:val="22"/>
          <w:szCs w:val="22"/>
          <w:lang w:eastAsia="sl-SI"/>
        </w:rPr>
        <w:t xml:space="preserve">) </w:t>
      </w:r>
      <w:r w:rsidR="00D17691" w:rsidRPr="000D5094">
        <w:rPr>
          <w:rFonts w:cs="Arial"/>
          <w:sz w:val="22"/>
          <w:szCs w:val="22"/>
          <w:lang w:eastAsia="sl-SI"/>
        </w:rPr>
        <w:t xml:space="preserve">Financiranje znanstvenoraziskovalne </w:t>
      </w:r>
      <w:r w:rsidRPr="000D5094">
        <w:rPr>
          <w:rFonts w:cs="Arial"/>
          <w:sz w:val="22"/>
          <w:szCs w:val="22"/>
          <w:lang w:eastAsia="sl-SI"/>
        </w:rPr>
        <w:t xml:space="preserve">in </w:t>
      </w:r>
      <w:r w:rsidR="00D17691" w:rsidRPr="000D5094">
        <w:rPr>
          <w:rFonts w:cs="Arial"/>
          <w:sz w:val="22"/>
          <w:szCs w:val="22"/>
          <w:lang w:eastAsia="sl-SI"/>
        </w:rPr>
        <w:t xml:space="preserve">inovacijske </w:t>
      </w:r>
      <w:r w:rsidRPr="000D5094">
        <w:rPr>
          <w:rFonts w:cs="Arial"/>
          <w:sz w:val="22"/>
          <w:szCs w:val="22"/>
          <w:lang w:eastAsia="sl-SI"/>
        </w:rPr>
        <w:t>dejavnost</w:t>
      </w:r>
      <w:r w:rsidR="00D17691" w:rsidRPr="000D5094">
        <w:rPr>
          <w:rFonts w:cs="Arial"/>
          <w:sz w:val="22"/>
          <w:szCs w:val="22"/>
          <w:lang w:eastAsia="sl-SI"/>
        </w:rPr>
        <w:t>i</w:t>
      </w:r>
      <w:r w:rsidRPr="000D5094">
        <w:rPr>
          <w:rFonts w:cs="Arial"/>
          <w:sz w:val="22"/>
          <w:szCs w:val="22"/>
          <w:lang w:eastAsia="sl-SI"/>
        </w:rPr>
        <w:t xml:space="preserve"> izvajajo tudi </w:t>
      </w:r>
      <w:r w:rsidR="004B7461" w:rsidRPr="000D5094">
        <w:rPr>
          <w:rFonts w:cs="Arial"/>
          <w:sz w:val="22"/>
          <w:szCs w:val="22"/>
          <w:lang w:eastAsia="sl-SI"/>
        </w:rPr>
        <w:t>druga</w:t>
      </w:r>
      <w:r w:rsidRPr="000D5094">
        <w:rPr>
          <w:rFonts w:cs="Arial"/>
          <w:sz w:val="22"/>
          <w:szCs w:val="22"/>
          <w:lang w:eastAsia="sl-SI"/>
        </w:rPr>
        <w:t xml:space="preserve"> ministrstva</w:t>
      </w:r>
      <w:r w:rsidR="005B725D" w:rsidRPr="000D5094">
        <w:rPr>
          <w:rFonts w:cs="Arial"/>
          <w:sz w:val="22"/>
          <w:szCs w:val="22"/>
          <w:lang w:eastAsia="sl-SI"/>
        </w:rPr>
        <w:t xml:space="preserve"> </w:t>
      </w:r>
      <w:r w:rsidR="00EE4090" w:rsidRPr="000D5094">
        <w:rPr>
          <w:rFonts w:cs="Arial"/>
          <w:sz w:val="22"/>
          <w:szCs w:val="22"/>
          <w:lang w:eastAsia="sl-SI"/>
        </w:rPr>
        <w:t xml:space="preserve">in druge </w:t>
      </w:r>
      <w:r w:rsidR="00CB5D3F" w:rsidRPr="000D5094">
        <w:rPr>
          <w:rFonts w:cs="Arial"/>
          <w:sz w:val="22"/>
          <w:szCs w:val="22"/>
          <w:lang w:eastAsia="sl-SI"/>
        </w:rPr>
        <w:t xml:space="preserve">pravne </w:t>
      </w:r>
      <w:r w:rsidR="00EE4090" w:rsidRPr="000D5094">
        <w:rPr>
          <w:rFonts w:cs="Arial"/>
          <w:sz w:val="22"/>
          <w:szCs w:val="22"/>
          <w:lang w:eastAsia="sl-SI"/>
        </w:rPr>
        <w:t>osebe javnega prava</w:t>
      </w:r>
      <w:r w:rsidR="00B378C0" w:rsidRPr="000D5094">
        <w:rPr>
          <w:rFonts w:cs="Arial"/>
          <w:sz w:val="22"/>
          <w:szCs w:val="22"/>
          <w:lang w:eastAsia="sl-SI"/>
        </w:rPr>
        <w:t>,</w:t>
      </w:r>
      <w:r w:rsidRPr="000D5094">
        <w:rPr>
          <w:rFonts w:cs="Arial"/>
          <w:sz w:val="22"/>
          <w:szCs w:val="22"/>
          <w:lang w:eastAsia="sl-SI"/>
        </w:rPr>
        <w:t xml:space="preserve"> skladno s svojimi pristojnostmi</w:t>
      </w:r>
      <w:r w:rsidR="00B378C0" w:rsidRPr="000D5094">
        <w:rPr>
          <w:rFonts w:cs="Arial"/>
          <w:sz w:val="22"/>
          <w:szCs w:val="22"/>
          <w:lang w:eastAsia="sl-SI"/>
        </w:rPr>
        <w:t>,</w:t>
      </w:r>
      <w:r w:rsidRPr="000D5094">
        <w:rPr>
          <w:rFonts w:cs="Arial"/>
          <w:sz w:val="22"/>
          <w:szCs w:val="22"/>
          <w:lang w:eastAsia="sl-SI"/>
        </w:rPr>
        <w:t xml:space="preserve"> ter institucije podpornega okolja</w:t>
      </w:r>
      <w:r w:rsidR="00021626" w:rsidRPr="000D5094">
        <w:rPr>
          <w:rFonts w:cs="Arial"/>
          <w:sz w:val="22"/>
          <w:szCs w:val="22"/>
          <w:lang w:eastAsia="sl-SI"/>
        </w:rPr>
        <w:t xml:space="preserve"> v skladu z zakonom, ki ureja podporno okolje za podj</w:t>
      </w:r>
      <w:r w:rsidR="009568C8" w:rsidRPr="000D5094">
        <w:rPr>
          <w:rFonts w:cs="Arial"/>
          <w:sz w:val="22"/>
          <w:szCs w:val="22"/>
          <w:lang w:eastAsia="sl-SI"/>
        </w:rPr>
        <w:t>e</w:t>
      </w:r>
      <w:r w:rsidR="00021626" w:rsidRPr="000D5094">
        <w:rPr>
          <w:rFonts w:cs="Arial"/>
          <w:sz w:val="22"/>
          <w:szCs w:val="22"/>
          <w:lang w:eastAsia="sl-SI"/>
        </w:rPr>
        <w:t>tništvo</w:t>
      </w:r>
      <w:r w:rsidRPr="000D5094">
        <w:rPr>
          <w:rFonts w:cs="Arial"/>
          <w:sz w:val="22"/>
          <w:szCs w:val="22"/>
          <w:lang w:eastAsia="sl-SI"/>
        </w:rPr>
        <w:t>.</w:t>
      </w:r>
    </w:p>
    <w:p w14:paraId="3C601412" w14:textId="77777777" w:rsidR="005B5885" w:rsidRPr="000D5094" w:rsidRDefault="005B5885" w:rsidP="000D5094">
      <w:pPr>
        <w:spacing w:before="120" w:line="276" w:lineRule="auto"/>
        <w:jc w:val="both"/>
        <w:rPr>
          <w:rFonts w:cs="Arial"/>
          <w:sz w:val="22"/>
          <w:szCs w:val="22"/>
          <w:lang w:eastAsia="sl-SI"/>
        </w:rPr>
      </w:pPr>
      <w:r w:rsidRPr="000D5094">
        <w:rPr>
          <w:rFonts w:cs="Arial"/>
          <w:sz w:val="22"/>
          <w:szCs w:val="22"/>
          <w:lang w:eastAsia="sl-SI"/>
        </w:rPr>
        <w:t>(</w:t>
      </w:r>
      <w:r w:rsidR="00FA05E2" w:rsidRPr="000D5094">
        <w:rPr>
          <w:rFonts w:cs="Arial"/>
          <w:sz w:val="22"/>
          <w:szCs w:val="22"/>
          <w:lang w:eastAsia="sl-SI"/>
        </w:rPr>
        <w:t>6</w:t>
      </w:r>
      <w:r w:rsidRPr="000D5094">
        <w:rPr>
          <w:rFonts w:cs="Arial"/>
          <w:sz w:val="22"/>
          <w:szCs w:val="22"/>
          <w:lang w:eastAsia="sl-SI"/>
        </w:rPr>
        <w:t>) Izvajalci znanstvenoraziskovalne dejavnosti po tem zakonu so raziskovalne organizacije</w:t>
      </w:r>
      <w:r w:rsidR="00457C6A" w:rsidRPr="000D5094">
        <w:rPr>
          <w:rFonts w:cs="Arial"/>
          <w:sz w:val="22"/>
          <w:szCs w:val="22"/>
          <w:lang w:eastAsia="sl-SI"/>
        </w:rPr>
        <w:t xml:space="preserve"> in</w:t>
      </w:r>
      <w:r w:rsidRPr="000D5094">
        <w:rPr>
          <w:rFonts w:cs="Arial"/>
          <w:sz w:val="22"/>
          <w:szCs w:val="22"/>
          <w:lang w:eastAsia="sl-SI"/>
        </w:rPr>
        <w:t xml:space="preserve"> zasebni raziskovalci</w:t>
      </w:r>
      <w:r w:rsidR="00350361" w:rsidRPr="000D5094">
        <w:rPr>
          <w:rFonts w:cs="Arial"/>
          <w:sz w:val="22"/>
          <w:szCs w:val="22"/>
          <w:lang w:eastAsia="sl-SI"/>
        </w:rPr>
        <w:t>.</w:t>
      </w:r>
    </w:p>
    <w:p w14:paraId="4CEEC404" w14:textId="77777777" w:rsidR="003866A8" w:rsidRPr="000D5094" w:rsidRDefault="00BB7CFF" w:rsidP="000D5094">
      <w:pPr>
        <w:spacing w:before="120" w:line="276" w:lineRule="auto"/>
        <w:jc w:val="both"/>
        <w:rPr>
          <w:rFonts w:cs="Arial"/>
          <w:sz w:val="22"/>
          <w:szCs w:val="22"/>
          <w:lang w:eastAsia="sl-SI"/>
        </w:rPr>
      </w:pPr>
      <w:r w:rsidRPr="000D5094">
        <w:rPr>
          <w:rFonts w:cs="Arial"/>
          <w:sz w:val="22"/>
          <w:szCs w:val="22"/>
          <w:lang w:eastAsia="sl-SI"/>
        </w:rPr>
        <w:t>(</w:t>
      </w:r>
      <w:r w:rsidR="00F80189" w:rsidRPr="000D5094">
        <w:rPr>
          <w:rFonts w:cs="Arial"/>
          <w:sz w:val="22"/>
          <w:szCs w:val="22"/>
          <w:lang w:eastAsia="sl-SI"/>
        </w:rPr>
        <w:t>7</w:t>
      </w:r>
      <w:r w:rsidRPr="000D5094">
        <w:rPr>
          <w:rFonts w:cs="Arial"/>
          <w:sz w:val="22"/>
          <w:szCs w:val="22"/>
          <w:lang w:eastAsia="sl-SI"/>
        </w:rPr>
        <w:t xml:space="preserve">) Izvajalci inovacijske dejavnosti po tem zakonu so </w:t>
      </w:r>
      <w:r w:rsidR="00FF49A5" w:rsidRPr="000D5094">
        <w:rPr>
          <w:rFonts w:cs="Arial"/>
          <w:sz w:val="22"/>
          <w:szCs w:val="22"/>
          <w:lang w:eastAsia="sl-SI"/>
        </w:rPr>
        <w:t>raziskovalne organizacije in zasebni raziskovalci, ter pravne in fizične osebe, ki opravljajo gospodarsko dejavnost</w:t>
      </w:r>
      <w:r w:rsidR="001E1CC7" w:rsidRPr="000D5094">
        <w:rPr>
          <w:rFonts w:cs="Arial"/>
          <w:sz w:val="22"/>
          <w:szCs w:val="22"/>
          <w:lang w:eastAsia="sl-SI"/>
        </w:rPr>
        <w:t>.</w:t>
      </w:r>
    </w:p>
    <w:p w14:paraId="7EE2A03F" w14:textId="77777777" w:rsidR="005B5885" w:rsidRPr="000D5094" w:rsidRDefault="005B5885" w:rsidP="000D5094">
      <w:pPr>
        <w:spacing w:before="120" w:line="276" w:lineRule="auto"/>
        <w:jc w:val="both"/>
        <w:rPr>
          <w:rFonts w:cs="Arial"/>
          <w:sz w:val="22"/>
          <w:szCs w:val="22"/>
          <w:lang w:eastAsia="sl-SI"/>
        </w:rPr>
      </w:pPr>
      <w:r w:rsidRPr="000D5094">
        <w:rPr>
          <w:rFonts w:cs="Arial"/>
          <w:sz w:val="22"/>
          <w:szCs w:val="22"/>
          <w:lang w:eastAsia="sl-SI"/>
        </w:rPr>
        <w:t>(</w:t>
      </w:r>
      <w:r w:rsidR="00F80189" w:rsidRPr="000D5094">
        <w:rPr>
          <w:rFonts w:cs="Arial"/>
          <w:sz w:val="22"/>
          <w:szCs w:val="22"/>
          <w:lang w:eastAsia="sl-SI"/>
        </w:rPr>
        <w:t>8</w:t>
      </w:r>
      <w:r w:rsidRPr="000D5094">
        <w:rPr>
          <w:rFonts w:cs="Arial"/>
          <w:sz w:val="22"/>
          <w:szCs w:val="22"/>
          <w:lang w:eastAsia="sl-SI"/>
        </w:rPr>
        <w:t xml:space="preserve">) V okviru </w:t>
      </w:r>
      <w:r w:rsidR="00B33C35" w:rsidRPr="000D5094">
        <w:rPr>
          <w:rFonts w:cs="Arial"/>
          <w:sz w:val="22"/>
          <w:szCs w:val="22"/>
          <w:lang w:eastAsia="sl-SI"/>
        </w:rPr>
        <w:t>znanstvenoraziskovalnega in</w:t>
      </w:r>
      <w:r w:rsidRPr="000D5094">
        <w:rPr>
          <w:rFonts w:cs="Arial"/>
          <w:sz w:val="22"/>
          <w:szCs w:val="22"/>
          <w:lang w:eastAsia="sl-SI"/>
        </w:rPr>
        <w:t xml:space="preserve"> inovacijskega sistema se spodbuja </w:t>
      </w:r>
      <w:r w:rsidR="00930E5E" w:rsidRPr="000D5094">
        <w:rPr>
          <w:rFonts w:cs="Arial"/>
          <w:sz w:val="22"/>
          <w:szCs w:val="22"/>
          <w:lang w:eastAsia="sl-SI"/>
        </w:rPr>
        <w:t xml:space="preserve">sodelovanje in </w:t>
      </w:r>
      <w:r w:rsidRPr="000D5094">
        <w:rPr>
          <w:rFonts w:cs="Arial"/>
          <w:sz w:val="22"/>
          <w:szCs w:val="22"/>
          <w:lang w:eastAsia="sl-SI"/>
        </w:rPr>
        <w:t>povezovanje deležnikov iz četrtega</w:t>
      </w:r>
      <w:r w:rsidR="00C3799D" w:rsidRPr="000D5094">
        <w:rPr>
          <w:rFonts w:cs="Arial"/>
          <w:sz w:val="22"/>
          <w:szCs w:val="22"/>
          <w:lang w:eastAsia="sl-SI"/>
        </w:rPr>
        <w:t>, petega</w:t>
      </w:r>
      <w:r w:rsidR="00F80189" w:rsidRPr="000D5094">
        <w:rPr>
          <w:rFonts w:cs="Arial"/>
          <w:sz w:val="22"/>
          <w:szCs w:val="22"/>
          <w:lang w:eastAsia="sl-SI"/>
        </w:rPr>
        <w:t>,</w:t>
      </w:r>
      <w:r w:rsidR="00C3799D" w:rsidRPr="000D5094">
        <w:rPr>
          <w:rFonts w:cs="Arial"/>
          <w:sz w:val="22"/>
          <w:szCs w:val="22"/>
          <w:lang w:eastAsia="sl-SI"/>
        </w:rPr>
        <w:t xml:space="preserve"> šestega</w:t>
      </w:r>
      <w:r w:rsidRPr="000D5094">
        <w:rPr>
          <w:rFonts w:cs="Arial"/>
          <w:sz w:val="22"/>
          <w:szCs w:val="22"/>
          <w:lang w:eastAsia="sl-SI"/>
        </w:rPr>
        <w:t xml:space="preserve"> </w:t>
      </w:r>
      <w:r w:rsidR="00F80189" w:rsidRPr="000D5094">
        <w:rPr>
          <w:rFonts w:cs="Arial"/>
          <w:sz w:val="22"/>
          <w:szCs w:val="22"/>
          <w:lang w:eastAsia="sl-SI"/>
        </w:rPr>
        <w:t xml:space="preserve">in </w:t>
      </w:r>
      <w:r w:rsidR="001B4B16" w:rsidRPr="000D5094">
        <w:rPr>
          <w:rFonts w:cs="Arial"/>
          <w:sz w:val="22"/>
          <w:szCs w:val="22"/>
          <w:lang w:eastAsia="sl-SI"/>
        </w:rPr>
        <w:t>prejšnjega</w:t>
      </w:r>
      <w:r w:rsidR="00F80189" w:rsidRPr="000D5094">
        <w:rPr>
          <w:rFonts w:cs="Arial"/>
          <w:sz w:val="22"/>
          <w:szCs w:val="22"/>
          <w:lang w:eastAsia="sl-SI"/>
        </w:rPr>
        <w:t xml:space="preserve"> </w:t>
      </w:r>
      <w:r w:rsidRPr="000D5094">
        <w:rPr>
          <w:rFonts w:cs="Arial"/>
          <w:sz w:val="22"/>
          <w:szCs w:val="22"/>
          <w:lang w:eastAsia="sl-SI"/>
        </w:rPr>
        <w:t xml:space="preserve">odstavka tega člena. </w:t>
      </w:r>
    </w:p>
    <w:p w14:paraId="572A8613" w14:textId="77777777" w:rsidR="00815B8A" w:rsidRPr="000D5094" w:rsidRDefault="005D6976" w:rsidP="000D5094">
      <w:pPr>
        <w:spacing w:before="120" w:line="276" w:lineRule="auto"/>
        <w:jc w:val="both"/>
        <w:rPr>
          <w:rFonts w:cs="Arial"/>
          <w:sz w:val="22"/>
          <w:szCs w:val="22"/>
        </w:rPr>
      </w:pPr>
      <w:r w:rsidRPr="000D5094">
        <w:rPr>
          <w:rFonts w:cs="Arial"/>
          <w:sz w:val="22"/>
          <w:szCs w:val="22"/>
        </w:rPr>
        <w:t xml:space="preserve">(9) Za strokovno podporo pri </w:t>
      </w:r>
      <w:r w:rsidR="008B74FE" w:rsidRPr="000D5094">
        <w:rPr>
          <w:rFonts w:cs="Arial"/>
          <w:sz w:val="22"/>
          <w:szCs w:val="22"/>
        </w:rPr>
        <w:t xml:space="preserve">oblikovanju in </w:t>
      </w:r>
      <w:r w:rsidRPr="000D5094">
        <w:rPr>
          <w:rFonts w:cs="Arial"/>
          <w:sz w:val="22"/>
          <w:szCs w:val="22"/>
        </w:rPr>
        <w:t xml:space="preserve">sprejemanju odločitev </w:t>
      </w:r>
      <w:r w:rsidR="008B74FE" w:rsidRPr="000D5094">
        <w:rPr>
          <w:rFonts w:cs="Arial"/>
          <w:sz w:val="22"/>
          <w:szCs w:val="22"/>
        </w:rPr>
        <w:t xml:space="preserve">glede delovanja </w:t>
      </w:r>
      <w:r w:rsidRPr="000D5094">
        <w:rPr>
          <w:rFonts w:cs="Arial"/>
          <w:sz w:val="22"/>
          <w:szCs w:val="22"/>
        </w:rPr>
        <w:t xml:space="preserve">znanstvenoraziskovalnega in inovacijskega sistema oziroma za izvedbo posameznih nalog ministri pristojni za znanost, razvoj oziroma tehnologijo lahko imenujejo strokovne skupine in posamezne strokovnjake kot neodvisna strokovna telesa. </w:t>
      </w:r>
    </w:p>
    <w:p w14:paraId="1566640B" w14:textId="77777777" w:rsidR="00DB702A" w:rsidRPr="000D5094" w:rsidRDefault="00DB702A" w:rsidP="000D5094">
      <w:pPr>
        <w:spacing w:before="120" w:line="276" w:lineRule="auto"/>
        <w:rPr>
          <w:rFonts w:cs="Arial"/>
          <w:b/>
          <w:sz w:val="22"/>
          <w:szCs w:val="22"/>
        </w:rPr>
      </w:pPr>
    </w:p>
    <w:p w14:paraId="1418A502" w14:textId="77777777" w:rsidR="00815B8A" w:rsidRPr="000D5094" w:rsidRDefault="003901EF" w:rsidP="000D5094">
      <w:pPr>
        <w:spacing w:before="120" w:line="276" w:lineRule="auto"/>
        <w:jc w:val="center"/>
        <w:rPr>
          <w:rFonts w:cs="Arial"/>
          <w:b/>
          <w:sz w:val="22"/>
          <w:szCs w:val="22"/>
        </w:rPr>
      </w:pPr>
      <w:r w:rsidRPr="000D5094">
        <w:rPr>
          <w:rFonts w:cs="Arial"/>
          <w:b/>
          <w:bCs/>
          <w:noProof/>
          <w:sz w:val="22"/>
          <w:szCs w:val="22"/>
          <w:lang w:eastAsia="sl-SI"/>
        </w:rPr>
        <w:t>7</w:t>
      </w:r>
      <w:r w:rsidR="00815B8A" w:rsidRPr="000D5094">
        <w:rPr>
          <w:rFonts w:cs="Arial"/>
          <w:b/>
          <w:sz w:val="22"/>
          <w:szCs w:val="22"/>
        </w:rPr>
        <w:t>. člen</w:t>
      </w:r>
    </w:p>
    <w:p w14:paraId="107EFB3F" w14:textId="77777777" w:rsidR="00815B8A" w:rsidRPr="000D5094" w:rsidRDefault="00815B8A" w:rsidP="000D5094">
      <w:pPr>
        <w:spacing w:before="120" w:line="276" w:lineRule="auto"/>
        <w:jc w:val="center"/>
        <w:rPr>
          <w:rFonts w:cs="Arial"/>
          <w:b/>
          <w:bCs/>
          <w:sz w:val="22"/>
          <w:szCs w:val="22"/>
          <w:lang w:eastAsia="sl-SI"/>
        </w:rPr>
      </w:pPr>
      <w:r w:rsidRPr="000D5094">
        <w:rPr>
          <w:rFonts w:cs="Arial"/>
          <w:b/>
          <w:bCs/>
          <w:sz w:val="22"/>
          <w:szCs w:val="22"/>
          <w:lang w:eastAsia="sl-SI"/>
        </w:rPr>
        <w:t xml:space="preserve">(usmerjanje </w:t>
      </w:r>
      <w:r w:rsidR="000522DC" w:rsidRPr="000D5094">
        <w:rPr>
          <w:rFonts w:cs="Arial"/>
          <w:b/>
          <w:bCs/>
          <w:sz w:val="22"/>
          <w:szCs w:val="22"/>
          <w:lang w:eastAsia="sl-SI"/>
        </w:rPr>
        <w:t>znanstveno</w:t>
      </w:r>
      <w:r w:rsidRPr="000D5094">
        <w:rPr>
          <w:rFonts w:cs="Arial"/>
          <w:b/>
          <w:bCs/>
          <w:sz w:val="22"/>
          <w:szCs w:val="22"/>
          <w:lang w:eastAsia="sl-SI"/>
        </w:rPr>
        <w:t>razisk</w:t>
      </w:r>
      <w:r w:rsidR="000522DC" w:rsidRPr="000D5094">
        <w:rPr>
          <w:rFonts w:cs="Arial"/>
          <w:b/>
          <w:bCs/>
          <w:sz w:val="22"/>
          <w:szCs w:val="22"/>
          <w:lang w:eastAsia="sl-SI"/>
        </w:rPr>
        <w:t>o</w:t>
      </w:r>
      <w:r w:rsidRPr="000D5094">
        <w:rPr>
          <w:rFonts w:cs="Arial"/>
          <w:b/>
          <w:bCs/>
          <w:sz w:val="22"/>
          <w:szCs w:val="22"/>
          <w:lang w:eastAsia="sl-SI"/>
        </w:rPr>
        <w:t>v</w:t>
      </w:r>
      <w:r w:rsidR="000522DC" w:rsidRPr="000D5094">
        <w:rPr>
          <w:rFonts w:cs="Arial"/>
          <w:b/>
          <w:bCs/>
          <w:sz w:val="22"/>
          <w:szCs w:val="22"/>
          <w:lang w:eastAsia="sl-SI"/>
        </w:rPr>
        <w:t>alne in inovacijske dejavnosti</w:t>
      </w:r>
      <w:r w:rsidRPr="000D5094">
        <w:rPr>
          <w:rFonts w:cs="Arial"/>
          <w:b/>
          <w:bCs/>
          <w:sz w:val="22"/>
          <w:szCs w:val="22"/>
          <w:lang w:eastAsia="sl-SI"/>
        </w:rPr>
        <w:t>)</w:t>
      </w:r>
    </w:p>
    <w:p w14:paraId="7279583B" w14:textId="77777777" w:rsidR="00815B8A" w:rsidRPr="000D5094" w:rsidRDefault="00815B8A" w:rsidP="000D5094">
      <w:pPr>
        <w:spacing w:before="120" w:line="276" w:lineRule="auto"/>
        <w:jc w:val="both"/>
        <w:rPr>
          <w:rFonts w:cs="Arial"/>
          <w:sz w:val="22"/>
          <w:szCs w:val="22"/>
        </w:rPr>
      </w:pPr>
    </w:p>
    <w:p w14:paraId="343AC00D" w14:textId="77777777" w:rsidR="00815B8A" w:rsidRPr="000D5094" w:rsidRDefault="4CF838FF" w:rsidP="000D5094">
      <w:pPr>
        <w:spacing w:line="276" w:lineRule="auto"/>
        <w:jc w:val="both"/>
        <w:rPr>
          <w:rFonts w:cs="Arial"/>
          <w:sz w:val="22"/>
          <w:szCs w:val="22"/>
          <w:lang w:eastAsia="sl-SI"/>
        </w:rPr>
      </w:pPr>
      <w:r w:rsidRPr="000D5094">
        <w:rPr>
          <w:rFonts w:cs="Arial"/>
          <w:sz w:val="22"/>
          <w:szCs w:val="22"/>
          <w:lang w:eastAsia="sl-SI"/>
        </w:rPr>
        <w:lastRenderedPageBreak/>
        <w:t xml:space="preserve">Vlada Republike Slovenije (v nadaljnjem besedilu: vlada), preko ministrstev in vladnih služb uresničuje namen in cilje tega zakona. </w:t>
      </w:r>
      <w:r w:rsidR="000522DC" w:rsidRPr="000D5094">
        <w:rPr>
          <w:rFonts w:cs="Arial"/>
          <w:sz w:val="22"/>
          <w:szCs w:val="22"/>
          <w:lang w:eastAsia="sl-SI"/>
        </w:rPr>
        <w:t xml:space="preserve">Ključne naloge </w:t>
      </w:r>
      <w:r w:rsidR="008D5A84" w:rsidRPr="000D5094">
        <w:rPr>
          <w:rFonts w:cs="Arial"/>
          <w:sz w:val="22"/>
          <w:szCs w:val="22"/>
          <w:lang w:eastAsia="sl-SI"/>
        </w:rPr>
        <w:t>vlade</w:t>
      </w:r>
      <w:r w:rsidR="00993474" w:rsidRPr="000D5094">
        <w:rPr>
          <w:rFonts w:cs="Arial"/>
          <w:sz w:val="22"/>
          <w:szCs w:val="22"/>
          <w:lang w:eastAsia="sl-SI"/>
        </w:rPr>
        <w:t xml:space="preserve">, </w:t>
      </w:r>
      <w:r w:rsidR="000522DC" w:rsidRPr="000D5094">
        <w:rPr>
          <w:rFonts w:cs="Arial"/>
          <w:sz w:val="22"/>
          <w:szCs w:val="22"/>
          <w:lang w:eastAsia="sl-SI"/>
        </w:rPr>
        <w:t>izhajajoče iz tega zakona</w:t>
      </w:r>
      <w:r w:rsidR="00993474" w:rsidRPr="000D5094">
        <w:rPr>
          <w:rFonts w:cs="Arial"/>
          <w:sz w:val="22"/>
          <w:szCs w:val="22"/>
          <w:lang w:eastAsia="sl-SI"/>
        </w:rPr>
        <w:t>,</w:t>
      </w:r>
      <w:r w:rsidR="000522DC" w:rsidRPr="000D5094">
        <w:rPr>
          <w:rFonts w:cs="Arial"/>
          <w:sz w:val="22"/>
          <w:szCs w:val="22"/>
          <w:lang w:eastAsia="sl-SI"/>
        </w:rPr>
        <w:t xml:space="preserve"> </w:t>
      </w:r>
      <w:r w:rsidR="00993474" w:rsidRPr="000D5094">
        <w:rPr>
          <w:rFonts w:cs="Arial"/>
          <w:sz w:val="22"/>
          <w:szCs w:val="22"/>
          <w:lang w:eastAsia="sl-SI"/>
        </w:rPr>
        <w:t xml:space="preserve">skladno s pristojnostmi </w:t>
      </w:r>
      <w:r w:rsidR="00A35AD6" w:rsidRPr="000D5094">
        <w:rPr>
          <w:rFonts w:cs="Arial"/>
          <w:sz w:val="22"/>
          <w:szCs w:val="22"/>
          <w:lang w:eastAsia="sl-SI"/>
        </w:rPr>
        <w:t>ministrstev</w:t>
      </w:r>
      <w:r w:rsidR="3210D26F" w:rsidRPr="000D5094">
        <w:rPr>
          <w:rFonts w:cs="Arial"/>
          <w:sz w:val="22"/>
          <w:szCs w:val="22"/>
          <w:lang w:eastAsia="sl-SI"/>
        </w:rPr>
        <w:t xml:space="preserve"> in vladnih služb</w:t>
      </w:r>
      <w:r w:rsidR="00993474" w:rsidRPr="000D5094">
        <w:rPr>
          <w:rFonts w:cs="Arial"/>
          <w:sz w:val="22"/>
          <w:szCs w:val="22"/>
          <w:lang w:eastAsia="sl-SI"/>
        </w:rPr>
        <w:t xml:space="preserve">, </w:t>
      </w:r>
      <w:r w:rsidR="000522DC" w:rsidRPr="000D5094">
        <w:rPr>
          <w:rFonts w:cs="Arial"/>
          <w:sz w:val="22"/>
          <w:szCs w:val="22"/>
          <w:lang w:eastAsia="sl-SI"/>
        </w:rPr>
        <w:t>so:</w:t>
      </w:r>
      <w:r w:rsidR="000B136F" w:rsidRPr="000D5094">
        <w:rPr>
          <w:rFonts w:cs="Arial"/>
          <w:sz w:val="22"/>
          <w:szCs w:val="22"/>
          <w:lang w:eastAsia="sl-SI"/>
        </w:rPr>
        <w:t xml:space="preserve"> </w:t>
      </w:r>
    </w:p>
    <w:p w14:paraId="4CE68CDC" w14:textId="77777777" w:rsidR="000D248F" w:rsidRPr="000D5094" w:rsidRDefault="000D248F" w:rsidP="000D5094">
      <w:pPr>
        <w:pStyle w:val="Odstavekseznama"/>
        <w:numPr>
          <w:ilvl w:val="0"/>
          <w:numId w:val="45"/>
        </w:numPr>
        <w:jc w:val="both"/>
        <w:rPr>
          <w:rFonts w:ascii="Arial" w:hAnsi="Arial" w:cs="Arial"/>
          <w:lang w:eastAsia="sl-SI"/>
        </w:rPr>
      </w:pPr>
      <w:r w:rsidRPr="000D5094">
        <w:rPr>
          <w:rFonts w:ascii="Arial" w:hAnsi="Arial" w:cs="Arial"/>
          <w:lang w:eastAsia="sl-SI"/>
        </w:rPr>
        <w:t xml:space="preserve">priprava usklajenih predlogov znanstvenoraziskovalne in inovacijske strategije in s tem povezanih politik;  </w:t>
      </w:r>
    </w:p>
    <w:p w14:paraId="43B6C178" w14:textId="77777777" w:rsidR="00815B8A" w:rsidRPr="000D5094" w:rsidRDefault="00271E34" w:rsidP="000D5094">
      <w:pPr>
        <w:pStyle w:val="Odstavekseznama"/>
        <w:numPr>
          <w:ilvl w:val="0"/>
          <w:numId w:val="45"/>
        </w:numPr>
        <w:jc w:val="both"/>
        <w:rPr>
          <w:rFonts w:ascii="Arial" w:hAnsi="Arial" w:cs="Arial"/>
          <w:lang w:eastAsia="sl-SI"/>
        </w:rPr>
      </w:pPr>
      <w:r w:rsidRPr="000D5094">
        <w:rPr>
          <w:rFonts w:ascii="Arial" w:hAnsi="Arial" w:cs="Arial"/>
          <w:lang w:eastAsia="sl-SI"/>
        </w:rPr>
        <w:t>izvajanje</w:t>
      </w:r>
      <w:r w:rsidR="00586948" w:rsidRPr="000D5094">
        <w:rPr>
          <w:rFonts w:ascii="Arial" w:hAnsi="Arial" w:cs="Arial"/>
          <w:lang w:eastAsia="sl-SI"/>
        </w:rPr>
        <w:t xml:space="preserve"> in </w:t>
      </w:r>
      <w:r w:rsidRPr="000D5094">
        <w:rPr>
          <w:rFonts w:ascii="Arial" w:hAnsi="Arial" w:cs="Arial"/>
          <w:lang w:eastAsia="sl-SI"/>
        </w:rPr>
        <w:t>usklajevanje</w:t>
      </w:r>
      <w:r w:rsidR="009B38A3" w:rsidRPr="000D5094">
        <w:rPr>
          <w:rFonts w:ascii="Arial" w:hAnsi="Arial" w:cs="Arial"/>
          <w:lang w:eastAsia="sl-SI"/>
        </w:rPr>
        <w:t xml:space="preserve"> </w:t>
      </w:r>
      <w:r w:rsidR="00815B8A" w:rsidRPr="000D5094">
        <w:rPr>
          <w:rFonts w:ascii="Arial" w:hAnsi="Arial" w:cs="Arial"/>
          <w:lang w:eastAsia="sl-SI"/>
        </w:rPr>
        <w:t xml:space="preserve">nacionalne </w:t>
      </w:r>
      <w:r w:rsidR="000522DC" w:rsidRPr="000D5094">
        <w:rPr>
          <w:rFonts w:ascii="Arial" w:hAnsi="Arial" w:cs="Arial"/>
          <w:lang w:eastAsia="sl-SI"/>
        </w:rPr>
        <w:t>znanstveno</w:t>
      </w:r>
      <w:r w:rsidR="00815B8A" w:rsidRPr="000D5094">
        <w:rPr>
          <w:rFonts w:ascii="Arial" w:hAnsi="Arial" w:cs="Arial"/>
          <w:lang w:eastAsia="sl-SI"/>
        </w:rPr>
        <w:t xml:space="preserve">raziskovalne </w:t>
      </w:r>
      <w:r w:rsidR="00993474" w:rsidRPr="000D5094">
        <w:rPr>
          <w:rFonts w:ascii="Arial" w:hAnsi="Arial" w:cs="Arial"/>
          <w:lang w:eastAsia="sl-SI"/>
        </w:rPr>
        <w:t xml:space="preserve">in inovacijske </w:t>
      </w:r>
      <w:r w:rsidR="00815B8A" w:rsidRPr="000D5094">
        <w:rPr>
          <w:rFonts w:ascii="Arial" w:hAnsi="Arial" w:cs="Arial"/>
          <w:lang w:eastAsia="sl-SI"/>
        </w:rPr>
        <w:t xml:space="preserve">politike </w:t>
      </w:r>
      <w:r w:rsidR="007F2DBB" w:rsidRPr="000D5094">
        <w:rPr>
          <w:rFonts w:ascii="Arial" w:hAnsi="Arial" w:cs="Arial"/>
          <w:lang w:eastAsia="sl-SI"/>
        </w:rPr>
        <w:t xml:space="preserve">ter </w:t>
      </w:r>
      <w:r w:rsidR="00815B8A" w:rsidRPr="000D5094">
        <w:rPr>
          <w:rFonts w:ascii="Arial" w:hAnsi="Arial" w:cs="Arial"/>
          <w:lang w:eastAsia="sl-SI"/>
        </w:rPr>
        <w:t xml:space="preserve">organizacija </w:t>
      </w:r>
      <w:r w:rsidR="007F2206" w:rsidRPr="000D5094">
        <w:rPr>
          <w:rFonts w:ascii="Arial" w:hAnsi="Arial" w:cs="Arial"/>
          <w:lang w:eastAsia="sl-SI"/>
        </w:rPr>
        <w:t>znanstvenoraziskovalne in inovacijske dejavnosti</w:t>
      </w:r>
      <w:r w:rsidR="00D501B6" w:rsidRPr="000D5094">
        <w:rPr>
          <w:rFonts w:ascii="Arial" w:hAnsi="Arial" w:cs="Arial"/>
          <w:lang w:eastAsia="sl-SI"/>
        </w:rPr>
        <w:t>;</w:t>
      </w:r>
    </w:p>
    <w:p w14:paraId="5528E17F" w14:textId="77777777" w:rsidR="00E90DD8" w:rsidRPr="000D5094" w:rsidRDefault="00DB4292" w:rsidP="000D5094">
      <w:pPr>
        <w:pStyle w:val="Odstavekseznama"/>
        <w:numPr>
          <w:ilvl w:val="0"/>
          <w:numId w:val="45"/>
        </w:numPr>
        <w:jc w:val="both"/>
        <w:rPr>
          <w:rFonts w:ascii="Arial" w:hAnsi="Arial" w:cs="Arial"/>
          <w:lang w:eastAsia="sl-SI"/>
        </w:rPr>
      </w:pPr>
      <w:r w:rsidRPr="000D5094">
        <w:rPr>
          <w:rFonts w:ascii="Arial" w:hAnsi="Arial" w:cs="Arial"/>
          <w:lang w:eastAsia="sl-SI"/>
        </w:rPr>
        <w:t xml:space="preserve">usklajevanje </w:t>
      </w:r>
      <w:r w:rsidR="00E90DD8" w:rsidRPr="000D5094">
        <w:rPr>
          <w:rFonts w:ascii="Arial" w:hAnsi="Arial" w:cs="Arial"/>
          <w:lang w:eastAsia="sl-SI"/>
        </w:rPr>
        <w:t xml:space="preserve">procesa opredelitve nacionalnih strateških razvojnih prioritet ter </w:t>
      </w:r>
      <w:r w:rsidR="00AB7560" w:rsidRPr="000D5094">
        <w:rPr>
          <w:rFonts w:ascii="Arial" w:hAnsi="Arial" w:cs="Arial"/>
          <w:lang w:eastAsia="sl-SI"/>
        </w:rPr>
        <w:t xml:space="preserve">vzpostavitev </w:t>
      </w:r>
      <w:r w:rsidR="00993B15" w:rsidRPr="000D5094">
        <w:rPr>
          <w:rFonts w:ascii="Arial" w:hAnsi="Arial" w:cs="Arial"/>
          <w:lang w:eastAsia="sl-SI"/>
        </w:rPr>
        <w:t xml:space="preserve">in usklajevanje </w:t>
      </w:r>
      <w:r w:rsidR="00E90DD8" w:rsidRPr="000D5094">
        <w:rPr>
          <w:rFonts w:ascii="Arial" w:hAnsi="Arial" w:cs="Arial"/>
          <w:lang w:eastAsia="sl-SI"/>
        </w:rPr>
        <w:t>mehanizmov za njihovo izvedbo, vključno s sistemom upravljanja v smislu določil in postopkov za pripravo in izvedbo pametne specializacije;</w:t>
      </w:r>
    </w:p>
    <w:p w14:paraId="1C5FBB3A" w14:textId="77777777" w:rsidR="00815B8A" w:rsidRPr="000D5094" w:rsidRDefault="00815B8A" w:rsidP="000D5094">
      <w:pPr>
        <w:pStyle w:val="Odstavekseznama"/>
        <w:numPr>
          <w:ilvl w:val="0"/>
          <w:numId w:val="45"/>
        </w:numPr>
        <w:jc w:val="both"/>
        <w:rPr>
          <w:rFonts w:ascii="Arial" w:hAnsi="Arial" w:cs="Arial"/>
          <w:lang w:eastAsia="sl-SI"/>
        </w:rPr>
      </w:pPr>
      <w:r w:rsidRPr="000D5094">
        <w:rPr>
          <w:rFonts w:ascii="Arial" w:hAnsi="Arial" w:cs="Arial"/>
          <w:lang w:eastAsia="sl-SI"/>
        </w:rPr>
        <w:t>financiranj</w:t>
      </w:r>
      <w:r w:rsidR="00830341" w:rsidRPr="000D5094">
        <w:rPr>
          <w:rFonts w:ascii="Arial" w:hAnsi="Arial" w:cs="Arial"/>
          <w:lang w:eastAsia="sl-SI"/>
        </w:rPr>
        <w:t>e</w:t>
      </w:r>
      <w:r w:rsidRPr="000D5094">
        <w:rPr>
          <w:rFonts w:ascii="Arial" w:hAnsi="Arial" w:cs="Arial"/>
          <w:lang w:eastAsia="sl-SI"/>
        </w:rPr>
        <w:t xml:space="preserve"> </w:t>
      </w:r>
      <w:r w:rsidR="00A95213" w:rsidRPr="000D5094">
        <w:rPr>
          <w:rFonts w:ascii="Arial" w:hAnsi="Arial" w:cs="Arial"/>
          <w:lang w:eastAsia="sl-SI"/>
        </w:rPr>
        <w:t>znanstvenoraziskovalne dejavnosti in z njo</w:t>
      </w:r>
      <w:r w:rsidR="00AB3EC2" w:rsidRPr="000D5094">
        <w:rPr>
          <w:rFonts w:ascii="Arial" w:hAnsi="Arial" w:cs="Arial"/>
          <w:lang w:eastAsia="sl-SI"/>
        </w:rPr>
        <w:t xml:space="preserve"> povezanih </w:t>
      </w:r>
      <w:r w:rsidR="0080214F" w:rsidRPr="000D5094">
        <w:rPr>
          <w:rFonts w:ascii="Arial" w:hAnsi="Arial" w:cs="Arial"/>
          <w:lang w:eastAsia="sl-SI"/>
        </w:rPr>
        <w:t xml:space="preserve">infrastrukturnih in ostalih </w:t>
      </w:r>
      <w:r w:rsidR="00AB3EC2" w:rsidRPr="000D5094">
        <w:rPr>
          <w:rFonts w:ascii="Arial" w:hAnsi="Arial" w:cs="Arial"/>
          <w:lang w:eastAsia="sl-SI"/>
        </w:rPr>
        <w:t>podpornih dejavnosti</w:t>
      </w:r>
      <w:r w:rsidRPr="000D5094">
        <w:rPr>
          <w:rFonts w:ascii="Arial" w:hAnsi="Arial" w:cs="Arial"/>
          <w:lang w:eastAsia="sl-SI"/>
        </w:rPr>
        <w:t>;</w:t>
      </w:r>
    </w:p>
    <w:p w14:paraId="1F9E5DBD" w14:textId="77777777" w:rsidR="00761449" w:rsidRPr="000D5094" w:rsidRDefault="00761449" w:rsidP="000D5094">
      <w:pPr>
        <w:pStyle w:val="Odstavekseznama"/>
        <w:numPr>
          <w:ilvl w:val="0"/>
          <w:numId w:val="45"/>
        </w:numPr>
        <w:jc w:val="both"/>
        <w:rPr>
          <w:rFonts w:ascii="Arial" w:hAnsi="Arial" w:cs="Arial"/>
          <w:lang w:eastAsia="sl-SI"/>
        </w:rPr>
      </w:pPr>
      <w:r w:rsidRPr="000D5094">
        <w:rPr>
          <w:rFonts w:ascii="Arial" w:hAnsi="Arial" w:cs="Arial"/>
          <w:lang w:eastAsia="sl-SI"/>
        </w:rPr>
        <w:t xml:space="preserve">usklajevanje in organizacija sodelovanja na področju znanstvenoraziskovalne in inovacijske dejavnosti </w:t>
      </w:r>
      <w:r w:rsidR="00D07373" w:rsidRPr="000D5094">
        <w:rPr>
          <w:rFonts w:ascii="Arial" w:hAnsi="Arial" w:cs="Arial"/>
        </w:rPr>
        <w:t xml:space="preserve">s slovenskimi </w:t>
      </w:r>
      <w:r w:rsidR="00AD0274" w:rsidRPr="000D5094">
        <w:rPr>
          <w:rFonts w:ascii="Arial" w:hAnsi="Arial" w:cs="Arial"/>
        </w:rPr>
        <w:t xml:space="preserve">raziskovalnimi organizacijami </w:t>
      </w:r>
      <w:r w:rsidR="00D07373" w:rsidRPr="000D5094">
        <w:rPr>
          <w:rFonts w:ascii="Arial" w:hAnsi="Arial" w:cs="Arial"/>
        </w:rPr>
        <w:t xml:space="preserve">s sedežem v slovenskem zamejstvu </w:t>
      </w:r>
      <w:r w:rsidRPr="000D5094">
        <w:rPr>
          <w:rFonts w:ascii="Arial" w:hAnsi="Arial" w:cs="Arial"/>
          <w:lang w:eastAsia="sl-SI"/>
        </w:rPr>
        <w:t>in raziskovalci slovenskega rodu, živečimi v tujini;</w:t>
      </w:r>
    </w:p>
    <w:p w14:paraId="197EE1F2" w14:textId="77777777" w:rsidR="00DE16CD" w:rsidRPr="000D5094" w:rsidRDefault="00DE16CD" w:rsidP="000D5094">
      <w:pPr>
        <w:pStyle w:val="Odstavekseznama"/>
        <w:numPr>
          <w:ilvl w:val="0"/>
          <w:numId w:val="45"/>
        </w:numPr>
        <w:jc w:val="both"/>
        <w:rPr>
          <w:rFonts w:ascii="Arial" w:hAnsi="Arial" w:cs="Arial"/>
          <w:lang w:eastAsia="sl-SI"/>
        </w:rPr>
      </w:pPr>
      <w:r w:rsidRPr="000D5094">
        <w:rPr>
          <w:rFonts w:ascii="Arial" w:hAnsi="Arial" w:cs="Arial"/>
          <w:lang w:eastAsia="sl-SI"/>
        </w:rPr>
        <w:t>financiranje inovacijske dejavnosti in z njo povezanih podpornih dejavnosti;</w:t>
      </w:r>
    </w:p>
    <w:p w14:paraId="33AEC2ED" w14:textId="7582F7FF" w:rsidR="00815B8A" w:rsidRPr="000D5094" w:rsidRDefault="007A6A34" w:rsidP="000D5094">
      <w:pPr>
        <w:pStyle w:val="Odstavekseznama"/>
        <w:numPr>
          <w:ilvl w:val="0"/>
          <w:numId w:val="45"/>
        </w:numPr>
        <w:jc w:val="both"/>
        <w:rPr>
          <w:rFonts w:ascii="Arial" w:hAnsi="Arial" w:cs="Arial"/>
          <w:lang w:eastAsia="sl-SI"/>
        </w:rPr>
      </w:pPr>
      <w:r w:rsidRPr="000D5094">
        <w:rPr>
          <w:rFonts w:ascii="Arial" w:hAnsi="Arial" w:cs="Arial"/>
          <w:lang w:eastAsia="sl-SI"/>
        </w:rPr>
        <w:t xml:space="preserve">usklajevanje </w:t>
      </w:r>
      <w:r w:rsidR="00815B8A" w:rsidRPr="000D5094">
        <w:rPr>
          <w:rFonts w:ascii="Arial" w:hAnsi="Arial" w:cs="Arial"/>
          <w:lang w:eastAsia="sl-SI"/>
        </w:rPr>
        <w:t xml:space="preserve">in organizacija sodelovanja </w:t>
      </w:r>
      <w:r w:rsidR="00BB263E" w:rsidRPr="000D5094">
        <w:rPr>
          <w:rFonts w:ascii="Arial" w:hAnsi="Arial" w:cs="Arial"/>
          <w:lang w:eastAsia="sl-SI"/>
        </w:rPr>
        <w:t xml:space="preserve">deležnikov </w:t>
      </w:r>
      <w:r w:rsidR="00815B8A" w:rsidRPr="000D5094">
        <w:rPr>
          <w:rFonts w:ascii="Arial" w:hAnsi="Arial" w:cs="Arial"/>
          <w:lang w:eastAsia="sl-SI"/>
        </w:rPr>
        <w:t xml:space="preserve">na področju </w:t>
      </w:r>
      <w:r w:rsidR="00D631AE" w:rsidRPr="000D5094">
        <w:rPr>
          <w:rFonts w:ascii="Arial" w:hAnsi="Arial" w:cs="Arial"/>
          <w:lang w:eastAsia="sl-SI"/>
        </w:rPr>
        <w:t>znan</w:t>
      </w:r>
      <w:r w:rsidR="00CE07AE" w:rsidRPr="000D5094">
        <w:rPr>
          <w:rFonts w:ascii="Arial" w:hAnsi="Arial" w:cs="Arial"/>
          <w:lang w:eastAsia="sl-SI"/>
        </w:rPr>
        <w:t>s</w:t>
      </w:r>
      <w:r w:rsidR="00D631AE" w:rsidRPr="000D5094">
        <w:rPr>
          <w:rFonts w:ascii="Arial" w:hAnsi="Arial" w:cs="Arial"/>
          <w:lang w:eastAsia="sl-SI"/>
        </w:rPr>
        <w:t>tvenoraziskova</w:t>
      </w:r>
      <w:r w:rsidR="00A95213" w:rsidRPr="000D5094">
        <w:rPr>
          <w:rFonts w:ascii="Arial" w:hAnsi="Arial" w:cs="Arial"/>
          <w:lang w:eastAsia="sl-SI"/>
        </w:rPr>
        <w:t>l</w:t>
      </w:r>
      <w:r w:rsidR="00D631AE" w:rsidRPr="000D5094">
        <w:rPr>
          <w:rFonts w:ascii="Arial" w:hAnsi="Arial" w:cs="Arial"/>
          <w:lang w:eastAsia="sl-SI"/>
        </w:rPr>
        <w:t>ne in inovacijske dejavnosti</w:t>
      </w:r>
      <w:r w:rsidR="00345824" w:rsidRPr="000D5094">
        <w:rPr>
          <w:rFonts w:ascii="Arial" w:hAnsi="Arial" w:cs="Arial"/>
          <w:lang w:eastAsia="sl-SI"/>
        </w:rPr>
        <w:t xml:space="preserve"> </w:t>
      </w:r>
      <w:r w:rsidR="00815B8A" w:rsidRPr="000D5094">
        <w:rPr>
          <w:rFonts w:ascii="Arial" w:hAnsi="Arial" w:cs="Arial"/>
          <w:lang w:eastAsia="sl-SI"/>
        </w:rPr>
        <w:t xml:space="preserve">v </w:t>
      </w:r>
      <w:r w:rsidR="00570A41" w:rsidRPr="000D5094">
        <w:rPr>
          <w:rFonts w:ascii="Arial" w:hAnsi="Arial" w:cs="Arial"/>
          <w:lang w:eastAsia="sl-SI"/>
        </w:rPr>
        <w:t>e</w:t>
      </w:r>
      <w:r w:rsidR="00815B8A" w:rsidRPr="000D5094">
        <w:rPr>
          <w:rFonts w:ascii="Arial" w:hAnsi="Arial" w:cs="Arial"/>
          <w:lang w:eastAsia="sl-SI"/>
        </w:rPr>
        <w:t>vropskem raziskovalnem prostoru</w:t>
      </w:r>
      <w:r w:rsidR="007F2DBB" w:rsidRPr="000D5094">
        <w:rPr>
          <w:rFonts w:ascii="Arial" w:hAnsi="Arial" w:cs="Arial"/>
          <w:lang w:eastAsia="sl-SI"/>
        </w:rPr>
        <w:t xml:space="preserve">, vključno s potrebnim </w:t>
      </w:r>
      <w:r w:rsidR="006A2042" w:rsidRPr="000D5094">
        <w:rPr>
          <w:rFonts w:ascii="Arial" w:hAnsi="Arial" w:cs="Arial"/>
          <w:lang w:eastAsia="sl-SI"/>
        </w:rPr>
        <w:t>(so)</w:t>
      </w:r>
      <w:r w:rsidR="007F2DBB" w:rsidRPr="000D5094">
        <w:rPr>
          <w:rFonts w:ascii="Arial" w:hAnsi="Arial" w:cs="Arial"/>
          <w:lang w:eastAsia="sl-SI"/>
        </w:rPr>
        <w:t>financiranjem</w:t>
      </w:r>
      <w:r w:rsidR="00815B8A" w:rsidRPr="000D5094">
        <w:rPr>
          <w:rFonts w:ascii="Arial" w:hAnsi="Arial" w:cs="Arial"/>
          <w:lang w:eastAsia="sl-SI"/>
        </w:rPr>
        <w:t>;</w:t>
      </w:r>
    </w:p>
    <w:p w14:paraId="5278D8E9" w14:textId="7DFB06D0" w:rsidR="00CE07AE" w:rsidRPr="000D5094" w:rsidRDefault="00CE07AE" w:rsidP="000D5094">
      <w:pPr>
        <w:pStyle w:val="Odstavekseznama"/>
        <w:numPr>
          <w:ilvl w:val="0"/>
          <w:numId w:val="45"/>
        </w:numPr>
        <w:jc w:val="both"/>
        <w:rPr>
          <w:rFonts w:ascii="Arial" w:hAnsi="Arial" w:cs="Arial"/>
          <w:lang w:eastAsia="sl-SI"/>
        </w:rPr>
      </w:pPr>
      <w:r w:rsidRPr="000D5094">
        <w:rPr>
          <w:rFonts w:ascii="Arial" w:hAnsi="Arial" w:cs="Arial"/>
          <w:lang w:eastAsia="sl-SI"/>
        </w:rPr>
        <w:t xml:space="preserve">usklajevanje in organizacija mednarodnega sodelovanja na področju znanstvenoraziskovalne in inovacijske dejavnosti, vključno s potrebnim </w:t>
      </w:r>
      <w:r w:rsidR="006A2042" w:rsidRPr="000D5094">
        <w:rPr>
          <w:rFonts w:ascii="Arial" w:hAnsi="Arial" w:cs="Arial"/>
          <w:lang w:eastAsia="sl-SI"/>
        </w:rPr>
        <w:t>(so)</w:t>
      </w:r>
      <w:r w:rsidRPr="000D5094">
        <w:rPr>
          <w:rFonts w:ascii="Arial" w:hAnsi="Arial" w:cs="Arial"/>
          <w:lang w:eastAsia="sl-SI"/>
        </w:rPr>
        <w:t>financiranjem;</w:t>
      </w:r>
    </w:p>
    <w:p w14:paraId="0126422F" w14:textId="77777777" w:rsidR="00CE07AE" w:rsidRPr="000D5094" w:rsidRDefault="00CE07AE" w:rsidP="000D5094">
      <w:pPr>
        <w:pStyle w:val="Odstavekseznama"/>
        <w:numPr>
          <w:ilvl w:val="0"/>
          <w:numId w:val="45"/>
        </w:numPr>
        <w:jc w:val="both"/>
        <w:rPr>
          <w:rFonts w:ascii="Arial" w:hAnsi="Arial" w:cs="Arial"/>
          <w:lang w:eastAsia="sl-SI"/>
        </w:rPr>
      </w:pPr>
      <w:r w:rsidRPr="000D5094">
        <w:rPr>
          <w:rFonts w:ascii="Arial" w:hAnsi="Arial" w:cs="Arial"/>
          <w:lang w:eastAsia="sl-SI"/>
        </w:rPr>
        <w:t>načrtovanje, usmerjanje in financiranje promocij</w:t>
      </w:r>
      <w:r w:rsidR="007F2206" w:rsidRPr="000D5094">
        <w:rPr>
          <w:rFonts w:ascii="Arial" w:hAnsi="Arial" w:cs="Arial"/>
          <w:lang w:eastAsia="sl-SI"/>
        </w:rPr>
        <w:t>e</w:t>
      </w:r>
      <w:r w:rsidRPr="000D5094">
        <w:rPr>
          <w:rFonts w:ascii="Arial" w:hAnsi="Arial" w:cs="Arial"/>
          <w:lang w:eastAsia="sl-SI"/>
        </w:rPr>
        <w:t xml:space="preserve"> in pospeševanj</w:t>
      </w:r>
      <w:r w:rsidR="007F2206" w:rsidRPr="000D5094">
        <w:rPr>
          <w:rFonts w:ascii="Arial" w:hAnsi="Arial" w:cs="Arial"/>
          <w:lang w:eastAsia="sl-SI"/>
        </w:rPr>
        <w:t>a</w:t>
      </w:r>
      <w:r w:rsidR="00C709BB" w:rsidRPr="000D5094">
        <w:rPr>
          <w:rFonts w:ascii="Arial" w:hAnsi="Arial" w:cs="Arial"/>
          <w:lang w:eastAsia="sl-SI"/>
        </w:rPr>
        <w:t xml:space="preserve"> </w:t>
      </w:r>
      <w:r w:rsidR="00C7245E" w:rsidRPr="000D5094">
        <w:rPr>
          <w:rFonts w:ascii="Arial" w:hAnsi="Arial" w:cs="Arial"/>
          <w:lang w:eastAsia="sl-SI"/>
        </w:rPr>
        <w:t xml:space="preserve">znanstvenoraziskovalne </w:t>
      </w:r>
      <w:r w:rsidR="007F2DBB" w:rsidRPr="000D5094">
        <w:rPr>
          <w:rFonts w:ascii="Arial" w:hAnsi="Arial" w:cs="Arial"/>
          <w:lang w:eastAsia="sl-SI"/>
        </w:rPr>
        <w:t>ter</w:t>
      </w:r>
      <w:r w:rsidR="00C7245E" w:rsidRPr="000D5094">
        <w:rPr>
          <w:rFonts w:ascii="Arial" w:hAnsi="Arial" w:cs="Arial"/>
          <w:lang w:eastAsia="sl-SI"/>
        </w:rPr>
        <w:t xml:space="preserve"> inovacijske </w:t>
      </w:r>
      <w:r w:rsidRPr="000D5094">
        <w:rPr>
          <w:rFonts w:ascii="Arial" w:hAnsi="Arial" w:cs="Arial"/>
          <w:lang w:eastAsia="sl-SI"/>
        </w:rPr>
        <w:t>dejavnosti in prenosa znanja;</w:t>
      </w:r>
    </w:p>
    <w:p w14:paraId="33C5A8E4" w14:textId="77777777" w:rsidR="00CE07AE" w:rsidRPr="000D5094" w:rsidRDefault="00CE07AE" w:rsidP="000D5094">
      <w:pPr>
        <w:pStyle w:val="Odstavekseznama"/>
        <w:numPr>
          <w:ilvl w:val="0"/>
          <w:numId w:val="45"/>
        </w:numPr>
        <w:jc w:val="both"/>
        <w:rPr>
          <w:rFonts w:ascii="Arial" w:hAnsi="Arial" w:cs="Arial"/>
          <w:lang w:eastAsia="sl-SI"/>
        </w:rPr>
      </w:pPr>
      <w:r w:rsidRPr="000D5094">
        <w:rPr>
          <w:rFonts w:ascii="Arial" w:hAnsi="Arial" w:cs="Arial"/>
          <w:lang w:eastAsia="sl-SI"/>
        </w:rPr>
        <w:t>izvajanje programov in ukrepov za sofinanciranje znanstvenoraziskovalne in inovacijske dejavnosti v gospodarstvu;</w:t>
      </w:r>
    </w:p>
    <w:p w14:paraId="40ED05ED" w14:textId="77777777" w:rsidR="00CE07AE" w:rsidRPr="000D5094" w:rsidRDefault="00CE07AE" w:rsidP="000D5094">
      <w:pPr>
        <w:pStyle w:val="Odstavekseznama"/>
        <w:numPr>
          <w:ilvl w:val="0"/>
          <w:numId w:val="45"/>
        </w:numPr>
        <w:jc w:val="both"/>
        <w:rPr>
          <w:rFonts w:ascii="Arial" w:hAnsi="Arial" w:cs="Arial"/>
          <w:lang w:eastAsia="sl-SI"/>
        </w:rPr>
      </w:pPr>
      <w:r w:rsidRPr="000D5094">
        <w:rPr>
          <w:rFonts w:ascii="Arial" w:hAnsi="Arial" w:cs="Arial"/>
          <w:lang w:eastAsia="sl-SI"/>
        </w:rPr>
        <w:t>sodelovanje z organizacijami, ki izvajajo in povezujejo deležnike na področju znans</w:t>
      </w:r>
      <w:r w:rsidR="00825658" w:rsidRPr="000D5094">
        <w:rPr>
          <w:rFonts w:ascii="Arial" w:hAnsi="Arial" w:cs="Arial"/>
          <w:lang w:eastAsia="sl-SI"/>
        </w:rPr>
        <w:t>t</w:t>
      </w:r>
      <w:r w:rsidRPr="000D5094">
        <w:rPr>
          <w:rFonts w:ascii="Arial" w:hAnsi="Arial" w:cs="Arial"/>
          <w:lang w:eastAsia="sl-SI"/>
        </w:rPr>
        <w:t>venoraziskovalne in inovacijske dejavnosti (partnerstva in druge podporne organizacije);</w:t>
      </w:r>
    </w:p>
    <w:p w14:paraId="600924EF" w14:textId="77777777" w:rsidR="00CE07AE" w:rsidRPr="000D5094" w:rsidRDefault="00CE07AE" w:rsidP="000D5094">
      <w:pPr>
        <w:pStyle w:val="Odstavekseznama"/>
        <w:numPr>
          <w:ilvl w:val="0"/>
          <w:numId w:val="45"/>
        </w:numPr>
        <w:jc w:val="both"/>
        <w:rPr>
          <w:rFonts w:ascii="Arial" w:hAnsi="Arial" w:cs="Arial"/>
          <w:lang w:eastAsia="sl-SI"/>
        </w:rPr>
      </w:pPr>
      <w:r w:rsidRPr="000D5094">
        <w:rPr>
          <w:rFonts w:ascii="Arial" w:hAnsi="Arial" w:cs="Arial"/>
          <w:lang w:eastAsia="sl-SI"/>
        </w:rPr>
        <w:t>druge</w:t>
      </w:r>
      <w:r w:rsidR="00345824" w:rsidRPr="000D5094">
        <w:rPr>
          <w:rFonts w:ascii="Arial" w:hAnsi="Arial" w:cs="Arial"/>
          <w:lang w:eastAsia="sl-SI"/>
        </w:rPr>
        <w:t>,</w:t>
      </w:r>
      <w:r w:rsidRPr="000D5094">
        <w:rPr>
          <w:rFonts w:ascii="Arial" w:hAnsi="Arial" w:cs="Arial"/>
          <w:lang w:eastAsia="sl-SI"/>
        </w:rPr>
        <w:t xml:space="preserve"> </w:t>
      </w:r>
      <w:r w:rsidR="00601B6F" w:rsidRPr="000D5094">
        <w:rPr>
          <w:rFonts w:ascii="Arial" w:hAnsi="Arial" w:cs="Arial"/>
          <w:lang w:eastAsia="sl-SI"/>
        </w:rPr>
        <w:t>s predpisi</w:t>
      </w:r>
      <w:r w:rsidRPr="000D5094">
        <w:rPr>
          <w:rFonts w:ascii="Arial" w:hAnsi="Arial" w:cs="Arial"/>
          <w:lang w:eastAsia="sl-SI"/>
        </w:rPr>
        <w:t xml:space="preserve"> določene naloge.</w:t>
      </w:r>
    </w:p>
    <w:p w14:paraId="59DAC016" w14:textId="77777777" w:rsidR="00815B8A" w:rsidRPr="000D5094" w:rsidRDefault="00815B8A" w:rsidP="000D5094">
      <w:pPr>
        <w:spacing w:before="120" w:line="276" w:lineRule="auto"/>
        <w:jc w:val="both"/>
        <w:rPr>
          <w:rFonts w:cs="Arial"/>
          <w:b/>
          <w:bCs/>
          <w:noProof/>
          <w:sz w:val="22"/>
          <w:szCs w:val="22"/>
          <w:lang w:eastAsia="sl-SI"/>
        </w:rPr>
      </w:pPr>
    </w:p>
    <w:p w14:paraId="3807EEF9" w14:textId="77777777" w:rsidR="00815B8A" w:rsidRPr="000D5094" w:rsidRDefault="004C7001" w:rsidP="000D5094">
      <w:pPr>
        <w:spacing w:before="120" w:line="276" w:lineRule="auto"/>
        <w:jc w:val="center"/>
        <w:outlineLvl w:val="0"/>
        <w:rPr>
          <w:rFonts w:cs="Arial"/>
          <w:sz w:val="22"/>
          <w:szCs w:val="22"/>
          <w:lang w:eastAsia="sl-SI"/>
        </w:rPr>
      </w:pPr>
      <w:r w:rsidRPr="000D5094">
        <w:rPr>
          <w:rFonts w:cs="Arial"/>
          <w:b/>
          <w:bCs/>
          <w:noProof/>
          <w:sz w:val="22"/>
          <w:szCs w:val="22"/>
          <w:lang w:eastAsia="sl-SI"/>
        </w:rPr>
        <w:t>8</w:t>
      </w:r>
      <w:r w:rsidR="00815B8A" w:rsidRPr="000D5094">
        <w:rPr>
          <w:rFonts w:cs="Arial"/>
          <w:b/>
          <w:bCs/>
          <w:sz w:val="22"/>
          <w:szCs w:val="22"/>
          <w:lang w:eastAsia="sl-SI"/>
        </w:rPr>
        <w:t xml:space="preserve">. člen </w:t>
      </w:r>
      <w:r w:rsidR="00815B8A" w:rsidRPr="000D5094">
        <w:rPr>
          <w:rFonts w:cs="Arial"/>
          <w:b/>
          <w:bCs/>
          <w:sz w:val="22"/>
          <w:szCs w:val="22"/>
          <w:lang w:eastAsia="sl-SI"/>
        </w:rPr>
        <w:br/>
        <w:t>(</w:t>
      </w:r>
      <w:r w:rsidR="007002D9" w:rsidRPr="000D5094">
        <w:rPr>
          <w:rFonts w:cs="Arial"/>
          <w:b/>
          <w:bCs/>
          <w:sz w:val="22"/>
          <w:szCs w:val="22"/>
          <w:lang w:eastAsia="sl-SI"/>
        </w:rPr>
        <w:t>Razvojni svet</w:t>
      </w:r>
      <w:r w:rsidR="00E5425F" w:rsidRPr="000D5094">
        <w:rPr>
          <w:rFonts w:cs="Arial"/>
          <w:b/>
          <w:bCs/>
          <w:sz w:val="22"/>
          <w:szCs w:val="22"/>
          <w:lang w:eastAsia="sl-SI"/>
        </w:rPr>
        <w:t xml:space="preserve"> Republike Slovenije</w:t>
      </w:r>
      <w:r w:rsidR="00815B8A" w:rsidRPr="000D5094">
        <w:rPr>
          <w:rFonts w:cs="Arial"/>
          <w:b/>
          <w:bCs/>
          <w:sz w:val="22"/>
          <w:szCs w:val="22"/>
          <w:lang w:eastAsia="sl-SI"/>
        </w:rPr>
        <w:t>)</w:t>
      </w:r>
    </w:p>
    <w:p w14:paraId="23679E46" w14:textId="77777777" w:rsidR="00B27ACC"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(1) </w:t>
      </w:r>
      <w:r w:rsidR="00202595" w:rsidRPr="000D5094">
        <w:rPr>
          <w:rFonts w:cs="Arial"/>
          <w:sz w:val="22"/>
          <w:szCs w:val="22"/>
          <w:lang w:eastAsia="sl-SI"/>
        </w:rPr>
        <w:t xml:space="preserve">Razvojni svet </w:t>
      </w:r>
      <w:r w:rsidR="00F53892" w:rsidRPr="000D5094">
        <w:rPr>
          <w:rFonts w:cs="Arial"/>
          <w:sz w:val="22"/>
          <w:szCs w:val="22"/>
          <w:lang w:eastAsia="sl-SI"/>
        </w:rPr>
        <w:t xml:space="preserve">Republike Slovenije </w:t>
      </w:r>
      <w:r w:rsidRPr="000D5094">
        <w:rPr>
          <w:rFonts w:cs="Arial"/>
          <w:sz w:val="22"/>
          <w:szCs w:val="22"/>
          <w:lang w:eastAsia="sl-SI"/>
        </w:rPr>
        <w:t xml:space="preserve">(v nadaljnjem besedilu: </w:t>
      </w:r>
      <w:r w:rsidR="002004F7" w:rsidRPr="000D5094">
        <w:rPr>
          <w:rFonts w:cs="Arial"/>
          <w:sz w:val="22"/>
          <w:szCs w:val="22"/>
          <w:lang w:eastAsia="sl-SI"/>
        </w:rPr>
        <w:t>svet</w:t>
      </w:r>
      <w:r w:rsidRPr="000D5094">
        <w:rPr>
          <w:rFonts w:cs="Arial"/>
          <w:sz w:val="22"/>
          <w:szCs w:val="22"/>
          <w:lang w:eastAsia="sl-SI"/>
        </w:rPr>
        <w:t>) je strokovno posvetovalno telo</w:t>
      </w:r>
      <w:r w:rsidR="00184B35" w:rsidRPr="000D5094">
        <w:rPr>
          <w:rFonts w:cs="Arial"/>
          <w:sz w:val="22"/>
          <w:szCs w:val="22"/>
          <w:lang w:eastAsia="sl-SI"/>
        </w:rPr>
        <w:t xml:space="preserve"> vlade</w:t>
      </w:r>
      <w:r w:rsidR="000F6730" w:rsidRPr="000D5094">
        <w:rPr>
          <w:rFonts w:cs="Arial"/>
          <w:sz w:val="22"/>
          <w:szCs w:val="22"/>
          <w:lang w:eastAsia="sl-SI"/>
        </w:rPr>
        <w:t xml:space="preserve"> za področje znanstvenoraziskovalne in inovacijske dejavnosti.</w:t>
      </w:r>
      <w:r w:rsidRPr="000D5094">
        <w:rPr>
          <w:rFonts w:cs="Arial"/>
          <w:sz w:val="22"/>
          <w:szCs w:val="22"/>
          <w:lang w:eastAsia="sl-SI"/>
        </w:rPr>
        <w:t xml:space="preserve"> </w:t>
      </w:r>
    </w:p>
    <w:p w14:paraId="592FB8C6" w14:textId="77777777" w:rsidR="00B27ACC"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(2) Svet se sestaja najmanj dvakrat letno</w:t>
      </w:r>
      <w:r w:rsidR="0026593E" w:rsidRPr="000D5094">
        <w:rPr>
          <w:rFonts w:cs="Arial"/>
          <w:sz w:val="22"/>
          <w:szCs w:val="22"/>
          <w:lang w:eastAsia="sl-SI"/>
        </w:rPr>
        <w:t>.</w:t>
      </w:r>
      <w:r w:rsidR="00AB3EC2" w:rsidRPr="000D5094">
        <w:rPr>
          <w:rFonts w:cs="Arial"/>
          <w:sz w:val="22"/>
          <w:szCs w:val="22"/>
          <w:lang w:eastAsia="sl-SI"/>
        </w:rPr>
        <w:t xml:space="preserve"> </w:t>
      </w:r>
    </w:p>
    <w:p w14:paraId="16D05980"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(3) Svet opravlja naslednje naloge: </w:t>
      </w:r>
    </w:p>
    <w:p w14:paraId="5206479C" w14:textId="77777777" w:rsidR="00C06FA6" w:rsidRPr="000D5094" w:rsidRDefault="00C06FA6" w:rsidP="000D5094">
      <w:pPr>
        <w:numPr>
          <w:ilvl w:val="0"/>
          <w:numId w:val="34"/>
        </w:numPr>
        <w:spacing w:line="276" w:lineRule="auto"/>
        <w:jc w:val="both"/>
        <w:rPr>
          <w:rFonts w:cs="Arial"/>
          <w:sz w:val="22"/>
          <w:szCs w:val="22"/>
          <w:lang w:eastAsia="sl-SI"/>
        </w:rPr>
      </w:pPr>
      <w:r w:rsidRPr="000D5094">
        <w:rPr>
          <w:rFonts w:cs="Arial"/>
          <w:sz w:val="22"/>
          <w:szCs w:val="22"/>
          <w:lang w:eastAsia="sl-SI"/>
        </w:rPr>
        <w:t>sodeluje pri oblikovanju znanstvenoraziskovalne in inovacijske politike;</w:t>
      </w:r>
    </w:p>
    <w:p w14:paraId="55F609C8" w14:textId="77777777" w:rsidR="00E1050D" w:rsidRPr="000D5094" w:rsidRDefault="00E1050D" w:rsidP="000D5094">
      <w:pPr>
        <w:numPr>
          <w:ilvl w:val="0"/>
          <w:numId w:val="34"/>
        </w:numPr>
        <w:spacing w:line="276" w:lineRule="auto"/>
        <w:jc w:val="both"/>
        <w:rPr>
          <w:rFonts w:cs="Arial"/>
          <w:sz w:val="22"/>
          <w:szCs w:val="22"/>
          <w:lang w:eastAsia="sl-SI"/>
        </w:rPr>
      </w:pPr>
      <w:r w:rsidRPr="000D5094">
        <w:rPr>
          <w:rFonts w:cs="Arial"/>
          <w:sz w:val="22"/>
          <w:szCs w:val="22"/>
          <w:lang w:eastAsia="sl-SI"/>
        </w:rPr>
        <w:t>predlaga vladi ukrepe s področja znanstvenoraziskovalne in inovacijske dejavnosti;</w:t>
      </w:r>
    </w:p>
    <w:p w14:paraId="5AE21CE4" w14:textId="77777777" w:rsidR="00815B8A" w:rsidRPr="000D5094" w:rsidRDefault="00BF7D25" w:rsidP="000D5094">
      <w:pPr>
        <w:numPr>
          <w:ilvl w:val="0"/>
          <w:numId w:val="34"/>
        </w:numPr>
        <w:spacing w:line="276" w:lineRule="auto"/>
        <w:jc w:val="both"/>
        <w:rPr>
          <w:rFonts w:cs="Arial"/>
          <w:sz w:val="22"/>
          <w:szCs w:val="22"/>
          <w:lang w:eastAsia="sl-SI"/>
        </w:rPr>
      </w:pPr>
      <w:r w:rsidRPr="000D5094">
        <w:rPr>
          <w:rFonts w:cs="Arial"/>
          <w:sz w:val="22"/>
          <w:szCs w:val="22"/>
          <w:lang w:eastAsia="sl-SI"/>
        </w:rPr>
        <w:t>sprejme</w:t>
      </w:r>
      <w:r w:rsidR="00195A75" w:rsidRPr="000D5094">
        <w:rPr>
          <w:rFonts w:cs="Arial"/>
          <w:sz w:val="22"/>
          <w:szCs w:val="22"/>
          <w:lang w:eastAsia="sl-SI"/>
        </w:rPr>
        <w:t xml:space="preserve"> </w:t>
      </w:r>
      <w:r w:rsidR="00815B8A" w:rsidRPr="000D5094">
        <w:rPr>
          <w:rFonts w:cs="Arial"/>
          <w:sz w:val="22"/>
          <w:szCs w:val="22"/>
          <w:lang w:eastAsia="sl-SI"/>
        </w:rPr>
        <w:t xml:space="preserve">izhodišča in usmeritve </w:t>
      </w:r>
      <w:r w:rsidR="00024949" w:rsidRPr="000D5094">
        <w:rPr>
          <w:rFonts w:cs="Arial"/>
          <w:sz w:val="22"/>
          <w:szCs w:val="22"/>
          <w:lang w:eastAsia="sl-SI"/>
        </w:rPr>
        <w:t xml:space="preserve">za pripravo </w:t>
      </w:r>
      <w:r w:rsidR="009C25BB" w:rsidRPr="000D5094">
        <w:rPr>
          <w:rFonts w:cs="Arial"/>
          <w:sz w:val="22"/>
          <w:szCs w:val="22"/>
          <w:lang w:eastAsia="sl-SI"/>
        </w:rPr>
        <w:t>znanstveno</w:t>
      </w:r>
      <w:r w:rsidR="00815B8A" w:rsidRPr="000D5094">
        <w:rPr>
          <w:rFonts w:cs="Arial"/>
          <w:sz w:val="22"/>
          <w:szCs w:val="22"/>
          <w:lang w:eastAsia="sl-SI"/>
        </w:rPr>
        <w:t>raziskovalne in inovacijske strategije;</w:t>
      </w:r>
    </w:p>
    <w:p w14:paraId="2F7B2B80" w14:textId="77777777" w:rsidR="00815B8A" w:rsidRPr="000D5094" w:rsidRDefault="00815B8A" w:rsidP="000D5094">
      <w:pPr>
        <w:numPr>
          <w:ilvl w:val="0"/>
          <w:numId w:val="34"/>
        </w:numPr>
        <w:spacing w:line="276" w:lineRule="auto"/>
        <w:jc w:val="both"/>
        <w:rPr>
          <w:rFonts w:cs="Arial"/>
          <w:sz w:val="22"/>
          <w:szCs w:val="22"/>
          <w:lang w:eastAsia="sl-SI"/>
        </w:rPr>
      </w:pPr>
      <w:r w:rsidRPr="000D5094">
        <w:rPr>
          <w:rFonts w:cs="Arial"/>
          <w:sz w:val="22"/>
          <w:szCs w:val="22"/>
          <w:lang w:eastAsia="sl-SI"/>
        </w:rPr>
        <w:t xml:space="preserve">spremlja rezultate in učinke </w:t>
      </w:r>
      <w:r w:rsidR="00303AB8" w:rsidRPr="000D5094">
        <w:rPr>
          <w:rFonts w:cs="Arial"/>
          <w:sz w:val="22"/>
          <w:szCs w:val="22"/>
          <w:lang w:eastAsia="sl-SI"/>
        </w:rPr>
        <w:t xml:space="preserve">ter razvoj </w:t>
      </w:r>
      <w:r w:rsidRPr="000D5094">
        <w:rPr>
          <w:rFonts w:cs="Arial"/>
          <w:sz w:val="22"/>
          <w:szCs w:val="22"/>
          <w:lang w:eastAsia="sl-SI"/>
        </w:rPr>
        <w:t xml:space="preserve">na področju </w:t>
      </w:r>
      <w:r w:rsidR="00303AB8" w:rsidRPr="000D5094">
        <w:rPr>
          <w:rFonts w:cs="Arial"/>
          <w:sz w:val="22"/>
          <w:szCs w:val="22"/>
          <w:lang w:eastAsia="sl-SI"/>
        </w:rPr>
        <w:t>znanstvenoraziskovalne in inovacijske</w:t>
      </w:r>
      <w:r w:rsidRPr="000D5094">
        <w:rPr>
          <w:rFonts w:cs="Arial"/>
          <w:sz w:val="22"/>
          <w:szCs w:val="22"/>
          <w:lang w:eastAsia="sl-SI"/>
        </w:rPr>
        <w:t xml:space="preserve"> dejavnosti</w:t>
      </w:r>
      <w:r w:rsidR="00345824" w:rsidRPr="000D5094">
        <w:rPr>
          <w:rFonts w:cs="Arial"/>
          <w:sz w:val="22"/>
          <w:szCs w:val="22"/>
          <w:lang w:eastAsia="sl-SI"/>
        </w:rPr>
        <w:t>,</w:t>
      </w:r>
      <w:r w:rsidR="007E6F9F" w:rsidRPr="000D5094">
        <w:rPr>
          <w:rFonts w:cs="Arial"/>
          <w:sz w:val="22"/>
          <w:szCs w:val="22"/>
          <w:lang w:eastAsia="sl-SI"/>
        </w:rPr>
        <w:t xml:space="preserve"> vključno z izvajanjem znanstvenoraziskovalne in inovacijske strategije</w:t>
      </w:r>
      <w:r w:rsidRPr="000D5094">
        <w:rPr>
          <w:rFonts w:cs="Arial"/>
          <w:sz w:val="22"/>
          <w:szCs w:val="22"/>
          <w:lang w:eastAsia="sl-SI"/>
        </w:rPr>
        <w:t xml:space="preserve">; </w:t>
      </w:r>
    </w:p>
    <w:p w14:paraId="23408AB8" w14:textId="77777777" w:rsidR="00815B8A" w:rsidRPr="000D5094" w:rsidRDefault="00815B8A" w:rsidP="000D5094">
      <w:pPr>
        <w:numPr>
          <w:ilvl w:val="0"/>
          <w:numId w:val="34"/>
        </w:numPr>
        <w:spacing w:line="276" w:lineRule="auto"/>
        <w:jc w:val="both"/>
        <w:rPr>
          <w:rFonts w:cs="Arial"/>
          <w:sz w:val="22"/>
          <w:szCs w:val="22"/>
        </w:rPr>
      </w:pPr>
      <w:r w:rsidRPr="000D5094">
        <w:rPr>
          <w:rFonts w:cs="Arial"/>
          <w:sz w:val="22"/>
          <w:szCs w:val="22"/>
        </w:rPr>
        <w:lastRenderedPageBreak/>
        <w:t xml:space="preserve">spremlja izvajanje programskih dokumentov za področje </w:t>
      </w:r>
      <w:r w:rsidR="00C6102E" w:rsidRPr="000D5094">
        <w:rPr>
          <w:rFonts w:cs="Arial"/>
          <w:sz w:val="22"/>
          <w:szCs w:val="22"/>
        </w:rPr>
        <w:t xml:space="preserve">znanstvenoraziskovalne in inovacijske </w:t>
      </w:r>
      <w:r w:rsidRPr="000D5094">
        <w:rPr>
          <w:rFonts w:cs="Arial"/>
          <w:sz w:val="22"/>
          <w:szCs w:val="22"/>
        </w:rPr>
        <w:t xml:space="preserve">dejavnosti </w:t>
      </w:r>
      <w:r w:rsidR="009D37C0" w:rsidRPr="000D5094">
        <w:rPr>
          <w:rFonts w:cs="Arial"/>
          <w:sz w:val="22"/>
          <w:szCs w:val="22"/>
        </w:rPr>
        <w:t xml:space="preserve">ter </w:t>
      </w:r>
      <w:r w:rsidRPr="000D5094">
        <w:rPr>
          <w:rFonts w:cs="Arial"/>
          <w:sz w:val="22"/>
          <w:szCs w:val="22"/>
        </w:rPr>
        <w:t xml:space="preserve">izvajanje ukrepov </w:t>
      </w:r>
      <w:r w:rsidR="009D37C0" w:rsidRPr="000D5094">
        <w:rPr>
          <w:rFonts w:cs="Arial"/>
          <w:sz w:val="22"/>
          <w:szCs w:val="22"/>
        </w:rPr>
        <w:t xml:space="preserve">in </w:t>
      </w:r>
      <w:r w:rsidRPr="000D5094">
        <w:rPr>
          <w:rFonts w:cs="Arial"/>
          <w:sz w:val="22"/>
          <w:szCs w:val="22"/>
        </w:rPr>
        <w:t xml:space="preserve">vrednotenje njihovih učinkov; </w:t>
      </w:r>
    </w:p>
    <w:p w14:paraId="7E1677AD" w14:textId="77777777" w:rsidR="0091222A" w:rsidRPr="000D5094" w:rsidRDefault="0091222A" w:rsidP="000D5094">
      <w:pPr>
        <w:numPr>
          <w:ilvl w:val="0"/>
          <w:numId w:val="34"/>
        </w:numPr>
        <w:spacing w:line="276" w:lineRule="auto"/>
        <w:jc w:val="both"/>
        <w:rPr>
          <w:rFonts w:cs="Arial"/>
          <w:sz w:val="22"/>
          <w:szCs w:val="22"/>
          <w:lang w:eastAsia="sl-SI"/>
        </w:rPr>
      </w:pPr>
      <w:r w:rsidRPr="000D5094">
        <w:rPr>
          <w:rFonts w:cs="Arial"/>
          <w:sz w:val="22"/>
          <w:szCs w:val="22"/>
          <w:lang w:eastAsia="sl-SI"/>
        </w:rPr>
        <w:t xml:space="preserve">obravnava učinkovitost in uspešnost </w:t>
      </w:r>
      <w:r w:rsidR="00A32BBE" w:rsidRPr="000D5094">
        <w:rPr>
          <w:rFonts w:cs="Arial"/>
          <w:sz w:val="22"/>
          <w:szCs w:val="22"/>
          <w:lang w:eastAsia="sl-SI"/>
        </w:rPr>
        <w:t>izvajanja nalog inovacijske dejavnosti ter izvajanja strokovne in podporne dejavnosti za podporo inovacijski dejavnosti</w:t>
      </w:r>
      <w:r w:rsidR="0042727B" w:rsidRPr="000D5094">
        <w:rPr>
          <w:rFonts w:cs="Arial"/>
          <w:sz w:val="22"/>
          <w:szCs w:val="22"/>
          <w:lang w:eastAsia="sl-SI"/>
        </w:rPr>
        <w:t>;</w:t>
      </w:r>
    </w:p>
    <w:p w14:paraId="1E01CAEB" w14:textId="5445A9A8" w:rsidR="006B27B3" w:rsidRPr="000D5094" w:rsidRDefault="00815B8A" w:rsidP="000D5094">
      <w:pPr>
        <w:numPr>
          <w:ilvl w:val="0"/>
          <w:numId w:val="34"/>
        </w:numPr>
        <w:spacing w:line="276" w:lineRule="auto"/>
        <w:jc w:val="both"/>
        <w:rPr>
          <w:rFonts w:cs="Arial"/>
          <w:sz w:val="22"/>
          <w:szCs w:val="22"/>
          <w:lang w:eastAsia="sl-SI"/>
        </w:rPr>
      </w:pPr>
      <w:r w:rsidRPr="000D5094">
        <w:rPr>
          <w:rFonts w:cs="Arial"/>
          <w:sz w:val="22"/>
          <w:szCs w:val="22"/>
          <w:lang w:eastAsia="sl-SI"/>
        </w:rPr>
        <w:t xml:space="preserve">spremlja </w:t>
      </w:r>
      <w:r w:rsidR="2CA6D226" w:rsidRPr="000D5094">
        <w:rPr>
          <w:rFonts w:cs="Arial"/>
          <w:sz w:val="22"/>
          <w:szCs w:val="22"/>
          <w:lang w:eastAsia="sl-SI"/>
        </w:rPr>
        <w:t>dosežke</w:t>
      </w:r>
      <w:r w:rsidRPr="000D5094">
        <w:rPr>
          <w:rFonts w:cs="Arial"/>
          <w:sz w:val="22"/>
          <w:szCs w:val="22"/>
          <w:lang w:eastAsia="sl-SI"/>
        </w:rPr>
        <w:t xml:space="preserve"> javnih raziskovalnih organizacij</w:t>
      </w:r>
      <w:r w:rsidR="53721677" w:rsidRPr="000D5094">
        <w:rPr>
          <w:rFonts w:cs="Arial"/>
          <w:sz w:val="22"/>
          <w:szCs w:val="22"/>
          <w:lang w:eastAsia="sl-SI"/>
        </w:rPr>
        <w:t xml:space="preserve"> v luči doseganja strateških ciljev države</w:t>
      </w:r>
      <w:r w:rsidRPr="000D5094">
        <w:rPr>
          <w:rFonts w:cs="Arial"/>
          <w:sz w:val="22"/>
          <w:szCs w:val="22"/>
          <w:lang w:eastAsia="sl-SI"/>
        </w:rPr>
        <w:t xml:space="preserve">; </w:t>
      </w:r>
    </w:p>
    <w:p w14:paraId="34EB582E" w14:textId="77777777" w:rsidR="002D56AC" w:rsidRPr="000D5094" w:rsidRDefault="00815B8A" w:rsidP="000D5094">
      <w:pPr>
        <w:numPr>
          <w:ilvl w:val="0"/>
          <w:numId w:val="34"/>
        </w:numPr>
        <w:spacing w:line="276" w:lineRule="auto"/>
        <w:jc w:val="both"/>
        <w:rPr>
          <w:rFonts w:cs="Arial"/>
          <w:sz w:val="22"/>
          <w:szCs w:val="22"/>
          <w:lang w:eastAsia="sl-SI"/>
        </w:rPr>
      </w:pPr>
      <w:r w:rsidRPr="000D5094">
        <w:rPr>
          <w:rFonts w:cs="Arial"/>
          <w:sz w:val="22"/>
          <w:szCs w:val="22"/>
          <w:lang w:eastAsia="sl-SI"/>
        </w:rPr>
        <w:t>poroča vladi o svojem delu enkrat letno</w:t>
      </w:r>
      <w:r w:rsidR="002D56AC" w:rsidRPr="000D5094">
        <w:rPr>
          <w:rFonts w:cs="Arial"/>
          <w:sz w:val="22"/>
          <w:szCs w:val="22"/>
          <w:lang w:eastAsia="sl-SI"/>
        </w:rPr>
        <w:t>;</w:t>
      </w:r>
    </w:p>
    <w:p w14:paraId="43A2A4F1" w14:textId="77777777" w:rsidR="00815B8A" w:rsidRPr="000D5094" w:rsidRDefault="00E41E05" w:rsidP="000D5094">
      <w:pPr>
        <w:numPr>
          <w:ilvl w:val="0"/>
          <w:numId w:val="34"/>
        </w:numPr>
        <w:spacing w:line="276" w:lineRule="auto"/>
        <w:jc w:val="both"/>
        <w:rPr>
          <w:rFonts w:cs="Arial"/>
          <w:sz w:val="22"/>
          <w:szCs w:val="22"/>
          <w:lang w:eastAsia="sl-SI"/>
        </w:rPr>
      </w:pPr>
      <w:r w:rsidRPr="000D5094">
        <w:rPr>
          <w:rFonts w:cs="Arial"/>
          <w:sz w:val="22"/>
          <w:szCs w:val="22"/>
          <w:lang w:eastAsia="sl-SI"/>
        </w:rPr>
        <w:t xml:space="preserve">na </w:t>
      </w:r>
      <w:r w:rsidR="00342C7C" w:rsidRPr="000D5094">
        <w:rPr>
          <w:rFonts w:cs="Arial"/>
          <w:sz w:val="22"/>
          <w:szCs w:val="22"/>
          <w:lang w:eastAsia="sl-SI"/>
        </w:rPr>
        <w:t xml:space="preserve">zahtevo </w:t>
      </w:r>
      <w:r w:rsidRPr="000D5094">
        <w:rPr>
          <w:rFonts w:cs="Arial"/>
          <w:sz w:val="22"/>
          <w:szCs w:val="22"/>
          <w:lang w:eastAsia="sl-SI"/>
        </w:rPr>
        <w:t xml:space="preserve">vlade oziroma </w:t>
      </w:r>
      <w:r w:rsidR="00825658" w:rsidRPr="000D5094">
        <w:rPr>
          <w:rFonts w:cs="Arial"/>
          <w:sz w:val="22"/>
          <w:szCs w:val="22"/>
          <w:lang w:eastAsia="sl-SI"/>
        </w:rPr>
        <w:t xml:space="preserve">pristojnega </w:t>
      </w:r>
      <w:r w:rsidRPr="000D5094">
        <w:rPr>
          <w:rFonts w:cs="Arial"/>
          <w:sz w:val="22"/>
          <w:szCs w:val="22"/>
          <w:lang w:eastAsia="sl-SI"/>
        </w:rPr>
        <w:t>ministrstva, priprav</w:t>
      </w:r>
      <w:r w:rsidR="0064310C" w:rsidRPr="000D5094">
        <w:rPr>
          <w:rFonts w:cs="Arial"/>
          <w:sz w:val="22"/>
          <w:szCs w:val="22"/>
          <w:lang w:eastAsia="sl-SI"/>
        </w:rPr>
        <w:t>lja</w:t>
      </w:r>
      <w:r w:rsidRPr="000D5094">
        <w:rPr>
          <w:rFonts w:cs="Arial"/>
          <w:sz w:val="22"/>
          <w:szCs w:val="22"/>
          <w:lang w:eastAsia="sl-SI"/>
        </w:rPr>
        <w:t xml:space="preserve"> mnenj</w:t>
      </w:r>
      <w:r w:rsidR="0064310C" w:rsidRPr="000D5094">
        <w:rPr>
          <w:rFonts w:cs="Arial"/>
          <w:sz w:val="22"/>
          <w:szCs w:val="22"/>
          <w:lang w:eastAsia="sl-SI"/>
        </w:rPr>
        <w:t>a s področij dela sveta</w:t>
      </w:r>
      <w:r w:rsidR="007748E7" w:rsidRPr="000D5094">
        <w:rPr>
          <w:rFonts w:cs="Arial"/>
          <w:sz w:val="22"/>
          <w:szCs w:val="22"/>
          <w:lang w:eastAsia="sl-SI"/>
        </w:rPr>
        <w:t>.</w:t>
      </w:r>
    </w:p>
    <w:p w14:paraId="519E8F49" w14:textId="73EB2794"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(4) Svet lahko </w:t>
      </w:r>
      <w:r w:rsidR="001473D9" w:rsidRPr="000D5094">
        <w:rPr>
          <w:rFonts w:cs="Arial"/>
          <w:sz w:val="22"/>
          <w:szCs w:val="22"/>
          <w:lang w:eastAsia="sl-SI"/>
        </w:rPr>
        <w:t xml:space="preserve">v skladu </w:t>
      </w:r>
      <w:r w:rsidRPr="000D5094">
        <w:rPr>
          <w:rFonts w:cs="Arial"/>
          <w:sz w:val="22"/>
          <w:szCs w:val="22"/>
          <w:lang w:eastAsia="sl-SI"/>
        </w:rPr>
        <w:t>s svojim poslovnikom imenuje delovne skupine</w:t>
      </w:r>
      <w:r w:rsidR="000A331D" w:rsidRPr="000D5094">
        <w:rPr>
          <w:rFonts w:cs="Arial"/>
          <w:sz w:val="22"/>
          <w:szCs w:val="22"/>
          <w:lang w:eastAsia="sl-SI"/>
        </w:rPr>
        <w:t>,</w:t>
      </w:r>
      <w:r w:rsidR="003E7367" w:rsidRPr="000D5094">
        <w:rPr>
          <w:rFonts w:cs="Arial"/>
          <w:sz w:val="22"/>
          <w:szCs w:val="22"/>
          <w:lang w:eastAsia="sl-SI"/>
        </w:rPr>
        <w:t xml:space="preserve"> v katere lahko vključi domače oziroma tuje strokovnjake</w:t>
      </w:r>
      <w:r w:rsidRPr="000D5094">
        <w:rPr>
          <w:rFonts w:cs="Arial"/>
          <w:sz w:val="22"/>
          <w:szCs w:val="22"/>
          <w:lang w:eastAsia="sl-SI"/>
        </w:rPr>
        <w:t>.</w:t>
      </w:r>
      <w:r w:rsidRPr="000D5094" w:rsidDel="00B71297">
        <w:rPr>
          <w:rFonts w:cs="Arial"/>
          <w:sz w:val="22"/>
          <w:szCs w:val="22"/>
          <w:lang w:eastAsia="sl-SI"/>
        </w:rPr>
        <w:t xml:space="preserve"> </w:t>
      </w:r>
      <w:r w:rsidR="00443013" w:rsidRPr="000D5094">
        <w:rPr>
          <w:rFonts w:cs="Arial"/>
          <w:sz w:val="22"/>
          <w:szCs w:val="22"/>
          <w:lang w:eastAsia="sl-SI"/>
        </w:rPr>
        <w:t xml:space="preserve">Pri </w:t>
      </w:r>
      <w:r w:rsidR="00443013" w:rsidRPr="000D5094">
        <w:rPr>
          <w:rFonts w:eastAsia="Calibri" w:cs="Arial"/>
          <w:sz w:val="22"/>
          <w:szCs w:val="22"/>
          <w:lang w:eastAsia="sl-SI"/>
        </w:rPr>
        <w:t>vprašanjih, povezanih z znanstvenoraziskovalno dejavnostjo univerz in samostojnih visokošolskih zavodov, sodeluje s Svetom Republike Slovenije za visoko šolstvo. Pri vprašanjih, povezanih z znanstvenoraziskovalno in inovacijsko dejavnostjo podjetij, sodeluje z gospodarskimi združenji in drugimi deležniki.</w:t>
      </w:r>
    </w:p>
    <w:p w14:paraId="4AEBC646"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w:t>
      </w:r>
      <w:r w:rsidR="00B27ACC" w:rsidRPr="000D5094">
        <w:rPr>
          <w:rFonts w:cs="Arial"/>
          <w:sz w:val="22"/>
          <w:szCs w:val="22"/>
          <w:lang w:eastAsia="sl-SI"/>
        </w:rPr>
        <w:t>5</w:t>
      </w:r>
      <w:r w:rsidRPr="000D5094">
        <w:rPr>
          <w:rFonts w:cs="Arial"/>
          <w:sz w:val="22"/>
          <w:szCs w:val="22"/>
          <w:lang w:eastAsia="sl-SI"/>
        </w:rPr>
        <w:t xml:space="preserve">) Delo sveta je javno. </w:t>
      </w:r>
    </w:p>
    <w:p w14:paraId="522254B4" w14:textId="77777777" w:rsidR="00815B8A" w:rsidRPr="000D5094" w:rsidRDefault="00815B8A" w:rsidP="000D5094">
      <w:pPr>
        <w:spacing w:before="120" w:line="276" w:lineRule="auto"/>
        <w:jc w:val="center"/>
        <w:outlineLvl w:val="0"/>
        <w:rPr>
          <w:rFonts w:cs="Arial"/>
          <w:b/>
          <w:bCs/>
          <w:sz w:val="22"/>
          <w:szCs w:val="22"/>
          <w:lang w:eastAsia="sl-SI"/>
        </w:rPr>
      </w:pPr>
    </w:p>
    <w:p w14:paraId="0A185F1A" w14:textId="77777777" w:rsidR="00815B8A" w:rsidRPr="000D5094" w:rsidRDefault="00B42B82" w:rsidP="000D5094">
      <w:pPr>
        <w:spacing w:before="120" w:line="276" w:lineRule="auto"/>
        <w:jc w:val="center"/>
        <w:outlineLvl w:val="0"/>
        <w:rPr>
          <w:rFonts w:cs="Arial"/>
          <w:b/>
          <w:bCs/>
          <w:sz w:val="22"/>
          <w:szCs w:val="22"/>
          <w:lang w:eastAsia="sl-SI"/>
        </w:rPr>
      </w:pPr>
      <w:r w:rsidRPr="000D5094">
        <w:rPr>
          <w:rFonts w:cs="Arial"/>
          <w:b/>
          <w:bCs/>
          <w:noProof/>
          <w:sz w:val="22"/>
          <w:szCs w:val="22"/>
          <w:lang w:eastAsia="sl-SI"/>
        </w:rPr>
        <w:t>9</w:t>
      </w:r>
      <w:r w:rsidR="00815B8A" w:rsidRPr="000D5094">
        <w:rPr>
          <w:rFonts w:cs="Arial"/>
          <w:b/>
          <w:bCs/>
          <w:sz w:val="22"/>
          <w:szCs w:val="22"/>
          <w:lang w:eastAsia="sl-SI"/>
        </w:rPr>
        <w:t>. člen</w:t>
      </w:r>
      <w:r w:rsidR="00815B8A" w:rsidRPr="000D5094">
        <w:rPr>
          <w:rFonts w:cs="Arial"/>
          <w:sz w:val="22"/>
          <w:szCs w:val="22"/>
          <w:lang w:eastAsia="sl-SI"/>
        </w:rPr>
        <w:br/>
      </w:r>
      <w:r w:rsidR="00815B8A" w:rsidRPr="000D5094">
        <w:rPr>
          <w:rFonts w:cs="Arial"/>
          <w:b/>
          <w:bCs/>
          <w:sz w:val="22"/>
          <w:szCs w:val="22"/>
          <w:lang w:eastAsia="sl-SI"/>
        </w:rPr>
        <w:t xml:space="preserve">(sestava </w:t>
      </w:r>
      <w:r w:rsidR="00D6733C" w:rsidRPr="000D5094">
        <w:rPr>
          <w:rFonts w:cs="Arial"/>
          <w:b/>
          <w:bCs/>
          <w:sz w:val="22"/>
          <w:szCs w:val="22"/>
          <w:lang w:eastAsia="sl-SI"/>
        </w:rPr>
        <w:t>sveta</w:t>
      </w:r>
      <w:r w:rsidR="00815B8A" w:rsidRPr="000D5094">
        <w:rPr>
          <w:rFonts w:cs="Arial"/>
          <w:b/>
          <w:bCs/>
          <w:sz w:val="22"/>
          <w:szCs w:val="22"/>
          <w:lang w:eastAsia="sl-SI"/>
        </w:rPr>
        <w:t>)</w:t>
      </w:r>
    </w:p>
    <w:p w14:paraId="64051686" w14:textId="77777777" w:rsidR="00815B8A" w:rsidRPr="000D5094" w:rsidRDefault="00815B8A" w:rsidP="000D5094">
      <w:pPr>
        <w:spacing w:before="240" w:line="276" w:lineRule="auto"/>
        <w:jc w:val="both"/>
        <w:rPr>
          <w:rFonts w:cs="Arial"/>
          <w:bCs/>
          <w:sz w:val="22"/>
          <w:szCs w:val="22"/>
          <w:lang w:eastAsia="sl-SI"/>
        </w:rPr>
      </w:pPr>
      <w:r w:rsidRPr="000D5094">
        <w:rPr>
          <w:rFonts w:cs="Arial"/>
          <w:sz w:val="22"/>
          <w:szCs w:val="22"/>
          <w:lang w:eastAsia="sl-SI"/>
        </w:rPr>
        <w:t xml:space="preserve">(1) </w:t>
      </w:r>
      <w:r w:rsidR="00795A5E" w:rsidRPr="000D5094">
        <w:rPr>
          <w:rFonts w:cs="Arial"/>
          <w:sz w:val="22"/>
          <w:szCs w:val="22"/>
          <w:lang w:eastAsia="sl-SI"/>
        </w:rPr>
        <w:t xml:space="preserve">Mandat Sveta je štiri leta. </w:t>
      </w:r>
    </w:p>
    <w:p w14:paraId="323E07B8" w14:textId="77777777" w:rsidR="00E83459" w:rsidRPr="000D5094" w:rsidRDefault="00815B8A" w:rsidP="000D5094">
      <w:pPr>
        <w:spacing w:before="120" w:line="276" w:lineRule="auto"/>
        <w:jc w:val="both"/>
        <w:rPr>
          <w:rFonts w:cs="Arial"/>
          <w:bCs/>
          <w:sz w:val="22"/>
          <w:szCs w:val="22"/>
          <w:lang w:eastAsia="sl-SI"/>
        </w:rPr>
      </w:pPr>
      <w:r w:rsidRPr="000D5094">
        <w:rPr>
          <w:rFonts w:cs="Arial"/>
          <w:sz w:val="22"/>
          <w:szCs w:val="22"/>
          <w:lang w:eastAsia="sl-SI"/>
        </w:rPr>
        <w:t xml:space="preserve">(2) </w:t>
      </w:r>
      <w:r w:rsidRPr="000D5094">
        <w:rPr>
          <w:rFonts w:cs="Arial"/>
          <w:bCs/>
          <w:sz w:val="22"/>
          <w:szCs w:val="22"/>
          <w:lang w:eastAsia="sl-SI"/>
        </w:rPr>
        <w:t>Svet sestavljajo naslednji člani</w:t>
      </w:r>
      <w:r w:rsidR="00E83459" w:rsidRPr="000D5094">
        <w:rPr>
          <w:rFonts w:cs="Arial"/>
          <w:bCs/>
          <w:sz w:val="22"/>
          <w:szCs w:val="22"/>
          <w:lang w:eastAsia="sl-SI"/>
        </w:rPr>
        <w:t>:</w:t>
      </w:r>
    </w:p>
    <w:p w14:paraId="10BAED0C" w14:textId="77777777" w:rsidR="00F05F2D" w:rsidRPr="000D5094" w:rsidRDefault="00815B8A" w:rsidP="000D5094">
      <w:pPr>
        <w:pStyle w:val="Odstavekseznama"/>
        <w:numPr>
          <w:ilvl w:val="0"/>
          <w:numId w:val="24"/>
        </w:numPr>
        <w:ind w:left="709"/>
        <w:jc w:val="both"/>
        <w:rPr>
          <w:rFonts w:ascii="Arial" w:hAnsi="Arial" w:cs="Arial"/>
          <w:bCs/>
          <w:lang w:eastAsia="sl-SI"/>
        </w:rPr>
      </w:pPr>
      <w:r w:rsidRPr="000D5094">
        <w:rPr>
          <w:rFonts w:ascii="Arial" w:hAnsi="Arial" w:cs="Arial"/>
          <w:bCs/>
          <w:lang w:eastAsia="sl-SI"/>
        </w:rPr>
        <w:t xml:space="preserve">po položaju: </w:t>
      </w:r>
    </w:p>
    <w:p w14:paraId="6E24989C" w14:textId="77777777" w:rsidR="00FA66DE" w:rsidRPr="000D5094" w:rsidRDefault="00815B8A" w:rsidP="000D5094">
      <w:pPr>
        <w:pStyle w:val="Odstavekseznama"/>
        <w:numPr>
          <w:ilvl w:val="0"/>
          <w:numId w:val="25"/>
        </w:numPr>
        <w:spacing w:before="120"/>
        <w:ind w:left="993" w:hanging="283"/>
        <w:jc w:val="both"/>
        <w:rPr>
          <w:rFonts w:ascii="Arial" w:hAnsi="Arial" w:cs="Arial"/>
          <w:lang w:eastAsia="sl-SI"/>
        </w:rPr>
      </w:pPr>
      <w:r w:rsidRPr="000D5094">
        <w:rPr>
          <w:rFonts w:ascii="Arial" w:hAnsi="Arial" w:cs="Arial"/>
          <w:lang w:eastAsia="sl-SI"/>
        </w:rPr>
        <w:t xml:space="preserve">predsednik Slovenske akademije znanosti in umetnosti, </w:t>
      </w:r>
    </w:p>
    <w:p w14:paraId="0CFF7BCE" w14:textId="77777777" w:rsidR="00FA66DE" w:rsidRPr="000D5094" w:rsidRDefault="00815B8A" w:rsidP="000D5094">
      <w:pPr>
        <w:pStyle w:val="Odstavekseznama"/>
        <w:numPr>
          <w:ilvl w:val="0"/>
          <w:numId w:val="25"/>
        </w:numPr>
        <w:spacing w:before="120"/>
        <w:ind w:left="993" w:hanging="283"/>
        <w:jc w:val="both"/>
        <w:rPr>
          <w:rFonts w:ascii="Arial" w:hAnsi="Arial" w:cs="Arial"/>
          <w:lang w:eastAsia="sl-SI"/>
        </w:rPr>
      </w:pPr>
      <w:r w:rsidRPr="000D5094">
        <w:rPr>
          <w:rFonts w:ascii="Arial" w:hAnsi="Arial" w:cs="Arial"/>
          <w:lang w:eastAsia="sl-SI"/>
        </w:rPr>
        <w:t xml:space="preserve">predsednik Inženirske akademije Slovenije, </w:t>
      </w:r>
    </w:p>
    <w:p w14:paraId="403D4D4D" w14:textId="77777777" w:rsidR="00F05F2D" w:rsidRPr="000D5094" w:rsidRDefault="00815B8A" w:rsidP="000D5094">
      <w:pPr>
        <w:pStyle w:val="Odstavekseznama"/>
        <w:numPr>
          <w:ilvl w:val="0"/>
          <w:numId w:val="25"/>
        </w:numPr>
        <w:spacing w:before="120"/>
        <w:ind w:left="993" w:hanging="283"/>
        <w:jc w:val="both"/>
        <w:rPr>
          <w:rFonts w:ascii="Arial" w:hAnsi="Arial" w:cs="Arial"/>
          <w:lang w:eastAsia="sl-SI"/>
        </w:rPr>
      </w:pPr>
      <w:r w:rsidRPr="000D5094">
        <w:rPr>
          <w:rFonts w:ascii="Arial" w:hAnsi="Arial" w:cs="Arial"/>
          <w:lang w:eastAsia="sl-SI"/>
        </w:rPr>
        <w:t xml:space="preserve">predsednik </w:t>
      </w:r>
      <w:r w:rsidR="00406E16" w:rsidRPr="000D5094">
        <w:rPr>
          <w:rFonts w:ascii="Arial" w:hAnsi="Arial" w:cs="Arial"/>
          <w:lang w:eastAsia="sl-SI"/>
        </w:rPr>
        <w:t>R</w:t>
      </w:r>
      <w:r w:rsidRPr="000D5094">
        <w:rPr>
          <w:rFonts w:ascii="Arial" w:hAnsi="Arial" w:cs="Arial"/>
          <w:lang w:eastAsia="sl-SI"/>
        </w:rPr>
        <w:t>ektorske konference</w:t>
      </w:r>
      <w:r w:rsidR="00FA66DE" w:rsidRPr="000D5094">
        <w:rPr>
          <w:rFonts w:ascii="Arial" w:hAnsi="Arial" w:cs="Arial"/>
          <w:lang w:eastAsia="sl-SI"/>
        </w:rPr>
        <w:t xml:space="preserve"> Republike Slovenije</w:t>
      </w:r>
      <w:r w:rsidRPr="000D5094">
        <w:rPr>
          <w:rFonts w:ascii="Arial" w:hAnsi="Arial" w:cs="Arial"/>
          <w:lang w:eastAsia="sl-SI"/>
        </w:rPr>
        <w:t xml:space="preserve">, </w:t>
      </w:r>
    </w:p>
    <w:p w14:paraId="0ACB570C" w14:textId="77777777" w:rsidR="00F05F2D" w:rsidRPr="000D5094" w:rsidRDefault="00815B8A" w:rsidP="000D5094">
      <w:pPr>
        <w:pStyle w:val="Odstavekseznama"/>
        <w:numPr>
          <w:ilvl w:val="0"/>
          <w:numId w:val="25"/>
        </w:numPr>
        <w:spacing w:before="120"/>
        <w:ind w:left="993" w:hanging="283"/>
        <w:jc w:val="both"/>
        <w:rPr>
          <w:rFonts w:ascii="Arial" w:hAnsi="Arial" w:cs="Arial"/>
          <w:lang w:eastAsia="sl-SI"/>
        </w:rPr>
      </w:pPr>
      <w:r w:rsidRPr="000D5094">
        <w:rPr>
          <w:rFonts w:ascii="Arial" w:hAnsi="Arial" w:cs="Arial"/>
          <w:lang w:eastAsia="sl-SI"/>
        </w:rPr>
        <w:t xml:space="preserve">predsednik </w:t>
      </w:r>
      <w:r w:rsidR="00406E16" w:rsidRPr="000D5094">
        <w:rPr>
          <w:rFonts w:ascii="Arial" w:hAnsi="Arial" w:cs="Arial"/>
          <w:lang w:eastAsia="sl-SI"/>
        </w:rPr>
        <w:t>K</w:t>
      </w:r>
      <w:r w:rsidR="00983E1A" w:rsidRPr="000D5094">
        <w:rPr>
          <w:rFonts w:ascii="Arial" w:hAnsi="Arial" w:cs="Arial"/>
          <w:lang w:eastAsia="sl-SI"/>
        </w:rPr>
        <w:t xml:space="preserve">oordinacije </w:t>
      </w:r>
      <w:r w:rsidRPr="000D5094">
        <w:rPr>
          <w:rFonts w:ascii="Arial" w:hAnsi="Arial" w:cs="Arial"/>
          <w:lang w:eastAsia="sl-SI"/>
        </w:rPr>
        <w:t xml:space="preserve">samostojnih raziskovalnih inštitutov Slovenije, </w:t>
      </w:r>
    </w:p>
    <w:p w14:paraId="35D71332" w14:textId="77777777" w:rsidR="00C14751" w:rsidRPr="000D5094" w:rsidRDefault="00815B8A" w:rsidP="000D5094">
      <w:pPr>
        <w:pStyle w:val="Odstavekseznama"/>
        <w:numPr>
          <w:ilvl w:val="0"/>
          <w:numId w:val="25"/>
        </w:numPr>
        <w:spacing w:before="120"/>
        <w:ind w:left="993" w:hanging="283"/>
        <w:jc w:val="both"/>
        <w:rPr>
          <w:rFonts w:ascii="Arial" w:hAnsi="Arial" w:cs="Arial"/>
          <w:lang w:eastAsia="sl-SI"/>
        </w:rPr>
      </w:pPr>
      <w:r w:rsidRPr="000D5094">
        <w:rPr>
          <w:rFonts w:ascii="Arial" w:hAnsi="Arial" w:cs="Arial"/>
          <w:lang w:eastAsia="sl-SI"/>
        </w:rPr>
        <w:t xml:space="preserve">predsednik Gospodarske zbornice Slovenije, </w:t>
      </w:r>
    </w:p>
    <w:p w14:paraId="1708229C" w14:textId="77777777" w:rsidR="00F05F2D" w:rsidRPr="000D5094" w:rsidRDefault="00815B8A" w:rsidP="000D5094">
      <w:pPr>
        <w:pStyle w:val="Odstavekseznama"/>
        <w:numPr>
          <w:ilvl w:val="0"/>
          <w:numId w:val="25"/>
        </w:numPr>
        <w:spacing w:before="120"/>
        <w:ind w:left="993" w:hanging="283"/>
        <w:jc w:val="both"/>
        <w:rPr>
          <w:rFonts w:ascii="Arial" w:hAnsi="Arial" w:cs="Arial"/>
          <w:lang w:eastAsia="sl-SI"/>
        </w:rPr>
      </w:pPr>
      <w:r w:rsidRPr="000D5094">
        <w:rPr>
          <w:rFonts w:ascii="Arial" w:hAnsi="Arial" w:cs="Arial"/>
          <w:lang w:eastAsia="sl-SI"/>
        </w:rPr>
        <w:t>direktor</w:t>
      </w:r>
      <w:r w:rsidR="00C14751" w:rsidRPr="000D5094">
        <w:rPr>
          <w:rFonts w:ascii="Arial" w:hAnsi="Arial" w:cs="Arial"/>
          <w:lang w:eastAsia="sl-SI"/>
        </w:rPr>
        <w:t xml:space="preserve"> </w:t>
      </w:r>
      <w:r w:rsidR="00342C7C" w:rsidRPr="000D5094">
        <w:rPr>
          <w:rFonts w:ascii="Arial" w:hAnsi="Arial" w:cs="Arial"/>
          <w:lang w:eastAsia="sl-SI"/>
        </w:rPr>
        <w:t>ARRS</w:t>
      </w:r>
      <w:r w:rsidR="00C14751" w:rsidRPr="000D5094">
        <w:rPr>
          <w:rFonts w:ascii="Arial" w:hAnsi="Arial" w:cs="Arial"/>
          <w:lang w:eastAsia="sl-SI"/>
        </w:rPr>
        <w:t xml:space="preserve">, </w:t>
      </w:r>
      <w:r w:rsidRPr="000D5094">
        <w:rPr>
          <w:rFonts w:ascii="Arial" w:hAnsi="Arial" w:cs="Arial"/>
          <w:lang w:eastAsia="sl-SI"/>
        </w:rPr>
        <w:t xml:space="preserve"> </w:t>
      </w:r>
    </w:p>
    <w:p w14:paraId="2E246C0D" w14:textId="77777777" w:rsidR="00F05F2D" w:rsidRPr="000D5094" w:rsidRDefault="00815B8A" w:rsidP="000D5094">
      <w:pPr>
        <w:pStyle w:val="Odstavekseznama"/>
        <w:numPr>
          <w:ilvl w:val="0"/>
          <w:numId w:val="25"/>
        </w:numPr>
        <w:spacing w:before="120"/>
        <w:ind w:left="993" w:hanging="283"/>
        <w:jc w:val="both"/>
        <w:rPr>
          <w:rFonts w:ascii="Arial" w:hAnsi="Arial" w:cs="Arial"/>
          <w:lang w:eastAsia="sl-SI"/>
        </w:rPr>
      </w:pPr>
      <w:r w:rsidRPr="000D5094">
        <w:rPr>
          <w:rFonts w:ascii="Arial" w:hAnsi="Arial" w:cs="Arial"/>
          <w:lang w:eastAsia="sl-SI"/>
        </w:rPr>
        <w:t>direktor agencije</w:t>
      </w:r>
      <w:r w:rsidR="008F1782" w:rsidRPr="000D5094">
        <w:rPr>
          <w:rFonts w:ascii="Arial" w:hAnsi="Arial" w:cs="Arial"/>
          <w:lang w:eastAsia="sl-SI"/>
        </w:rPr>
        <w:t>,</w:t>
      </w:r>
      <w:r w:rsidRPr="000D5094">
        <w:rPr>
          <w:rFonts w:ascii="Arial" w:hAnsi="Arial" w:cs="Arial"/>
          <w:lang w:eastAsia="sl-SI"/>
        </w:rPr>
        <w:t xml:space="preserve"> </w:t>
      </w:r>
      <w:r w:rsidR="008F1782" w:rsidRPr="000D5094">
        <w:rPr>
          <w:rFonts w:ascii="Arial" w:hAnsi="Arial" w:cs="Arial"/>
          <w:lang w:eastAsia="sl-SI"/>
        </w:rPr>
        <w:t xml:space="preserve">pristojne </w:t>
      </w:r>
      <w:r w:rsidRPr="000D5094">
        <w:rPr>
          <w:rFonts w:ascii="Arial" w:hAnsi="Arial" w:cs="Arial"/>
          <w:lang w:eastAsia="sl-SI"/>
        </w:rPr>
        <w:t xml:space="preserve">za </w:t>
      </w:r>
      <w:r w:rsidR="00143C5E" w:rsidRPr="000D5094">
        <w:rPr>
          <w:rFonts w:ascii="Arial" w:hAnsi="Arial" w:cs="Arial"/>
          <w:lang w:eastAsia="sl-SI"/>
        </w:rPr>
        <w:t>tehnolo</w:t>
      </w:r>
      <w:r w:rsidR="003A7590" w:rsidRPr="000D5094">
        <w:rPr>
          <w:rFonts w:ascii="Arial" w:hAnsi="Arial" w:cs="Arial"/>
          <w:lang w:eastAsia="sl-SI"/>
        </w:rPr>
        <w:t>ški razvoj</w:t>
      </w:r>
      <w:r w:rsidRPr="000D5094">
        <w:rPr>
          <w:rFonts w:ascii="Arial" w:hAnsi="Arial" w:cs="Arial"/>
          <w:lang w:eastAsia="sl-SI"/>
        </w:rPr>
        <w:t>,</w:t>
      </w:r>
      <w:r w:rsidR="005800C7" w:rsidRPr="000D5094">
        <w:rPr>
          <w:rFonts w:ascii="Arial" w:hAnsi="Arial" w:cs="Arial"/>
          <w:lang w:eastAsia="sl-SI"/>
        </w:rPr>
        <w:t xml:space="preserve"> </w:t>
      </w:r>
    </w:p>
    <w:p w14:paraId="4651FD19" w14:textId="77777777" w:rsidR="00973AF5" w:rsidRPr="000D5094" w:rsidRDefault="00DB1798" w:rsidP="000D5094">
      <w:pPr>
        <w:pStyle w:val="Odstavekseznama"/>
        <w:numPr>
          <w:ilvl w:val="0"/>
          <w:numId w:val="25"/>
        </w:numPr>
        <w:spacing w:before="120"/>
        <w:ind w:left="993" w:hanging="283"/>
        <w:jc w:val="both"/>
        <w:rPr>
          <w:rFonts w:ascii="Arial" w:hAnsi="Arial" w:cs="Arial"/>
          <w:lang w:eastAsia="sl-SI"/>
        </w:rPr>
      </w:pPr>
      <w:r w:rsidRPr="000D5094">
        <w:rPr>
          <w:rFonts w:ascii="Arial" w:hAnsi="Arial" w:cs="Arial"/>
          <w:lang w:eastAsia="sl-SI"/>
        </w:rPr>
        <w:t xml:space="preserve">direktor </w:t>
      </w:r>
      <w:r w:rsidR="005E216B" w:rsidRPr="000D5094">
        <w:rPr>
          <w:rFonts w:ascii="Arial" w:hAnsi="Arial" w:cs="Arial"/>
          <w:lang w:eastAsia="sl-SI"/>
        </w:rPr>
        <w:t xml:space="preserve">Slovenskega </w:t>
      </w:r>
      <w:r w:rsidRPr="000D5094">
        <w:rPr>
          <w:rFonts w:ascii="Arial" w:hAnsi="Arial" w:cs="Arial"/>
          <w:lang w:eastAsia="sl-SI"/>
        </w:rPr>
        <w:t>podjetniškega sklada</w:t>
      </w:r>
      <w:r w:rsidR="00D463A5" w:rsidRPr="000D5094">
        <w:rPr>
          <w:rFonts w:ascii="Arial" w:hAnsi="Arial" w:cs="Arial"/>
          <w:lang w:eastAsia="sl-SI"/>
        </w:rPr>
        <w:t>,</w:t>
      </w:r>
    </w:p>
    <w:p w14:paraId="526781C5" w14:textId="77777777" w:rsidR="00F05F2D" w:rsidRPr="000D5094" w:rsidRDefault="00973AF5" w:rsidP="000D5094">
      <w:pPr>
        <w:pStyle w:val="Odstavekseznama"/>
        <w:numPr>
          <w:ilvl w:val="0"/>
          <w:numId w:val="25"/>
        </w:numPr>
        <w:spacing w:before="120"/>
        <w:ind w:left="993" w:hanging="283"/>
        <w:jc w:val="both"/>
        <w:rPr>
          <w:rFonts w:ascii="Arial" w:hAnsi="Arial" w:cs="Arial"/>
          <w:lang w:eastAsia="sl-SI"/>
        </w:rPr>
      </w:pPr>
      <w:r w:rsidRPr="000D5094">
        <w:rPr>
          <w:rFonts w:ascii="Arial" w:hAnsi="Arial" w:cs="Arial"/>
          <w:lang w:eastAsia="sl-SI"/>
        </w:rPr>
        <w:t>predsednik uprave SID banke,</w:t>
      </w:r>
      <w:r w:rsidR="00D463A5" w:rsidRPr="000D5094">
        <w:rPr>
          <w:rFonts w:ascii="Arial" w:hAnsi="Arial" w:cs="Arial"/>
          <w:lang w:eastAsia="sl-SI"/>
        </w:rPr>
        <w:t xml:space="preserve"> </w:t>
      </w:r>
    </w:p>
    <w:p w14:paraId="67EA4CAA" w14:textId="672845C9" w:rsidR="009A4C05" w:rsidRPr="000D5094" w:rsidRDefault="005800C7" w:rsidP="000D5094">
      <w:pPr>
        <w:pStyle w:val="Odstavekseznama"/>
        <w:numPr>
          <w:ilvl w:val="0"/>
          <w:numId w:val="25"/>
        </w:numPr>
        <w:spacing w:before="120"/>
        <w:ind w:left="993" w:hanging="283"/>
        <w:jc w:val="both"/>
        <w:rPr>
          <w:rFonts w:ascii="Arial" w:hAnsi="Arial" w:cs="Arial"/>
          <w:lang w:eastAsia="sl-SI"/>
        </w:rPr>
      </w:pPr>
      <w:r w:rsidRPr="000D5094">
        <w:rPr>
          <w:rFonts w:ascii="Arial" w:hAnsi="Arial" w:cs="Arial"/>
          <w:lang w:eastAsia="sl-SI"/>
        </w:rPr>
        <w:t>ministri</w:t>
      </w:r>
      <w:r w:rsidR="00BA504A" w:rsidRPr="000D5094">
        <w:rPr>
          <w:rFonts w:ascii="Arial" w:hAnsi="Arial" w:cs="Arial"/>
          <w:lang w:eastAsia="sl-SI"/>
        </w:rPr>
        <w:t>, pristojni za znanost,</w:t>
      </w:r>
      <w:r w:rsidR="00BE6C3A" w:rsidRPr="000D5094">
        <w:rPr>
          <w:rFonts w:ascii="Arial" w:hAnsi="Arial" w:cs="Arial"/>
          <w:lang w:eastAsia="sl-SI"/>
        </w:rPr>
        <w:t xml:space="preserve"> </w:t>
      </w:r>
      <w:r w:rsidR="007E32A7" w:rsidRPr="000D5094">
        <w:rPr>
          <w:rFonts w:ascii="Arial" w:hAnsi="Arial" w:cs="Arial"/>
          <w:lang w:eastAsia="sl-SI"/>
        </w:rPr>
        <w:t xml:space="preserve">izobraževanje, </w:t>
      </w:r>
      <w:r w:rsidR="00BA504A" w:rsidRPr="000D5094">
        <w:rPr>
          <w:rFonts w:ascii="Arial" w:hAnsi="Arial" w:cs="Arial"/>
          <w:lang w:eastAsia="sl-SI"/>
        </w:rPr>
        <w:t>tehnologijo</w:t>
      </w:r>
      <w:r w:rsidR="00DB1798" w:rsidRPr="000D5094">
        <w:rPr>
          <w:rFonts w:ascii="Arial" w:hAnsi="Arial" w:cs="Arial"/>
          <w:lang w:eastAsia="sl-SI"/>
        </w:rPr>
        <w:t xml:space="preserve">, finance, </w:t>
      </w:r>
      <w:r w:rsidR="006A2042" w:rsidRPr="000D5094">
        <w:rPr>
          <w:rFonts w:ascii="Arial" w:hAnsi="Arial" w:cs="Arial"/>
          <w:lang w:eastAsia="sl-SI"/>
        </w:rPr>
        <w:t xml:space="preserve">informacijsko družbo, </w:t>
      </w:r>
      <w:r w:rsidR="00D02730" w:rsidRPr="000D5094">
        <w:rPr>
          <w:rFonts w:ascii="Arial" w:hAnsi="Arial" w:cs="Arial"/>
          <w:lang w:eastAsia="sl-SI"/>
        </w:rPr>
        <w:t>energijo, okolje</w:t>
      </w:r>
      <w:r w:rsidR="004A381A" w:rsidRPr="000D5094">
        <w:rPr>
          <w:rFonts w:ascii="Arial" w:hAnsi="Arial" w:cs="Arial"/>
          <w:lang w:eastAsia="sl-SI"/>
        </w:rPr>
        <w:t>,</w:t>
      </w:r>
      <w:r w:rsidR="00D02730" w:rsidRPr="000D5094">
        <w:rPr>
          <w:rFonts w:ascii="Arial" w:hAnsi="Arial" w:cs="Arial"/>
          <w:lang w:eastAsia="sl-SI"/>
        </w:rPr>
        <w:t xml:space="preserve"> </w:t>
      </w:r>
      <w:r w:rsidR="004A381A" w:rsidRPr="000D5094">
        <w:rPr>
          <w:rFonts w:ascii="Arial" w:hAnsi="Arial" w:cs="Arial"/>
          <w:lang w:eastAsia="sl-SI"/>
        </w:rPr>
        <w:t xml:space="preserve"> </w:t>
      </w:r>
      <w:r w:rsidR="00D02730" w:rsidRPr="000D5094">
        <w:rPr>
          <w:rFonts w:ascii="Arial" w:hAnsi="Arial" w:cs="Arial"/>
          <w:lang w:eastAsia="sl-SI"/>
        </w:rPr>
        <w:t xml:space="preserve">prostor, </w:t>
      </w:r>
      <w:r w:rsidR="008B74FE" w:rsidRPr="000D5094">
        <w:rPr>
          <w:rFonts w:ascii="Arial" w:hAnsi="Arial" w:cs="Arial"/>
          <w:lang w:eastAsia="sl-SI"/>
        </w:rPr>
        <w:t xml:space="preserve">kmetijstvo, </w:t>
      </w:r>
      <w:r w:rsidR="00BA504A" w:rsidRPr="000D5094">
        <w:rPr>
          <w:rFonts w:ascii="Arial" w:hAnsi="Arial" w:cs="Arial"/>
          <w:lang w:eastAsia="sl-SI"/>
        </w:rPr>
        <w:t>razvoj in kohezijsko politiko</w:t>
      </w:r>
      <w:r w:rsidR="00AA13B1" w:rsidRPr="000D5094">
        <w:rPr>
          <w:rFonts w:ascii="Arial" w:hAnsi="Arial" w:cs="Arial"/>
          <w:lang w:eastAsia="sl-SI"/>
        </w:rPr>
        <w:t>.</w:t>
      </w:r>
    </w:p>
    <w:p w14:paraId="228BF764" w14:textId="77777777" w:rsidR="00C7246D" w:rsidRPr="000D5094" w:rsidRDefault="009A4C05" w:rsidP="000D5094">
      <w:pPr>
        <w:pStyle w:val="Odstavekseznama"/>
        <w:numPr>
          <w:ilvl w:val="0"/>
          <w:numId w:val="24"/>
        </w:numPr>
        <w:spacing w:before="120"/>
        <w:ind w:left="709"/>
        <w:jc w:val="both"/>
        <w:rPr>
          <w:rFonts w:ascii="Arial" w:hAnsi="Arial" w:cs="Arial"/>
          <w:bCs/>
          <w:lang w:eastAsia="sl-SI"/>
        </w:rPr>
      </w:pPr>
      <w:r w:rsidRPr="000D5094">
        <w:rPr>
          <w:rFonts w:ascii="Arial" w:hAnsi="Arial" w:cs="Arial"/>
          <w:bCs/>
          <w:lang w:eastAsia="sl-SI"/>
        </w:rPr>
        <w:t xml:space="preserve">imenovani: </w:t>
      </w:r>
    </w:p>
    <w:p w14:paraId="6E9E84CD" w14:textId="77777777" w:rsidR="00C7246D" w:rsidRPr="000D5094" w:rsidRDefault="00CB30E5" w:rsidP="000D5094">
      <w:pPr>
        <w:pStyle w:val="Odstavekseznama"/>
        <w:numPr>
          <w:ilvl w:val="0"/>
          <w:numId w:val="26"/>
        </w:numPr>
        <w:spacing w:before="120"/>
        <w:ind w:left="993"/>
        <w:jc w:val="both"/>
        <w:rPr>
          <w:rFonts w:ascii="Arial" w:hAnsi="Arial" w:cs="Arial"/>
          <w:lang w:eastAsia="sl-SI"/>
        </w:rPr>
      </w:pPr>
      <w:r w:rsidRPr="000D5094">
        <w:rPr>
          <w:rFonts w:ascii="Arial" w:hAnsi="Arial" w:cs="Arial"/>
          <w:lang w:eastAsia="sl-SI"/>
        </w:rPr>
        <w:t xml:space="preserve">predstavnik </w:t>
      </w:r>
      <w:r w:rsidR="005B3F33" w:rsidRPr="000D5094">
        <w:rPr>
          <w:rFonts w:ascii="Arial" w:hAnsi="Arial" w:cs="Arial"/>
          <w:lang w:eastAsia="sl-SI"/>
        </w:rPr>
        <w:t>reprezentativnih sindikatov</w:t>
      </w:r>
      <w:r w:rsidR="48D6AE3E" w:rsidRPr="000D5094">
        <w:rPr>
          <w:rFonts w:ascii="Arial" w:hAnsi="Arial" w:cs="Arial"/>
          <w:lang w:eastAsia="sl-SI"/>
        </w:rPr>
        <w:t>, ki ga predlagajo reprezentativni sindikati s področja</w:t>
      </w:r>
      <w:r w:rsidRPr="000D5094">
        <w:rPr>
          <w:rFonts w:ascii="Arial" w:hAnsi="Arial" w:cs="Arial"/>
          <w:lang w:eastAsia="sl-SI"/>
        </w:rPr>
        <w:t xml:space="preserve"> znanosti </w:t>
      </w:r>
      <w:r w:rsidR="006D60DE" w:rsidRPr="000D5094">
        <w:rPr>
          <w:rFonts w:ascii="Arial" w:hAnsi="Arial" w:cs="Arial"/>
          <w:lang w:eastAsia="sl-SI"/>
        </w:rPr>
        <w:t xml:space="preserve">oziroma </w:t>
      </w:r>
      <w:r w:rsidRPr="000D5094">
        <w:rPr>
          <w:rFonts w:ascii="Arial" w:hAnsi="Arial" w:cs="Arial"/>
          <w:lang w:eastAsia="sl-SI"/>
        </w:rPr>
        <w:t>visokega šolstva</w:t>
      </w:r>
      <w:r w:rsidR="009A4C05" w:rsidRPr="000D5094">
        <w:rPr>
          <w:rFonts w:ascii="Arial" w:hAnsi="Arial" w:cs="Arial"/>
          <w:lang w:eastAsia="sl-SI"/>
        </w:rPr>
        <w:t xml:space="preserve">, </w:t>
      </w:r>
    </w:p>
    <w:p w14:paraId="5259A5A2" w14:textId="77777777" w:rsidR="002E753B" w:rsidRPr="000D5094" w:rsidRDefault="00CB30E5" w:rsidP="000D5094">
      <w:pPr>
        <w:pStyle w:val="Odstavekseznama"/>
        <w:numPr>
          <w:ilvl w:val="0"/>
          <w:numId w:val="26"/>
        </w:numPr>
        <w:spacing w:before="120"/>
        <w:ind w:left="993"/>
        <w:jc w:val="both"/>
        <w:rPr>
          <w:rFonts w:ascii="Arial" w:hAnsi="Arial" w:cs="Arial"/>
          <w:lang w:eastAsia="sl-SI"/>
        </w:rPr>
      </w:pPr>
      <w:r w:rsidRPr="000D5094">
        <w:rPr>
          <w:rFonts w:ascii="Arial" w:hAnsi="Arial" w:cs="Arial"/>
          <w:lang w:eastAsia="sl-SI"/>
        </w:rPr>
        <w:t xml:space="preserve">predstavnik razvojno inovacijskih partnerstev, ki ga predlaga </w:t>
      </w:r>
      <w:r w:rsidR="00404D7C" w:rsidRPr="000D5094">
        <w:rPr>
          <w:rFonts w:ascii="Arial" w:hAnsi="Arial" w:cs="Arial"/>
          <w:lang w:eastAsia="sl-SI"/>
        </w:rPr>
        <w:t>ministr</w:t>
      </w:r>
      <w:r w:rsidR="68CAA2E3" w:rsidRPr="000D5094">
        <w:rPr>
          <w:rFonts w:ascii="Arial" w:hAnsi="Arial" w:cs="Arial"/>
          <w:lang w:eastAsia="sl-SI"/>
        </w:rPr>
        <w:t>stvo</w:t>
      </w:r>
      <w:r w:rsidRPr="000D5094">
        <w:rPr>
          <w:rFonts w:ascii="Arial" w:hAnsi="Arial" w:cs="Arial"/>
          <w:lang w:eastAsia="sl-SI"/>
        </w:rPr>
        <w:t xml:space="preserve"> </w:t>
      </w:r>
      <w:r w:rsidR="00404D7C" w:rsidRPr="000D5094">
        <w:rPr>
          <w:rFonts w:ascii="Arial" w:hAnsi="Arial" w:cs="Arial"/>
          <w:lang w:eastAsia="sl-SI"/>
        </w:rPr>
        <w:t>pristojn</w:t>
      </w:r>
      <w:r w:rsidR="54BE6DEE" w:rsidRPr="000D5094">
        <w:rPr>
          <w:rFonts w:ascii="Arial" w:hAnsi="Arial" w:cs="Arial"/>
          <w:lang w:eastAsia="sl-SI"/>
        </w:rPr>
        <w:t>o</w:t>
      </w:r>
      <w:r w:rsidR="00404D7C" w:rsidRPr="000D5094">
        <w:rPr>
          <w:rFonts w:ascii="Arial" w:hAnsi="Arial" w:cs="Arial"/>
          <w:lang w:eastAsia="sl-SI"/>
        </w:rPr>
        <w:t xml:space="preserve"> </w:t>
      </w:r>
      <w:r w:rsidRPr="000D5094">
        <w:rPr>
          <w:rFonts w:ascii="Arial" w:hAnsi="Arial" w:cs="Arial"/>
          <w:lang w:eastAsia="sl-SI"/>
        </w:rPr>
        <w:t xml:space="preserve">za </w:t>
      </w:r>
      <w:r w:rsidR="00355B5B" w:rsidRPr="000D5094">
        <w:rPr>
          <w:rFonts w:ascii="Arial" w:hAnsi="Arial" w:cs="Arial"/>
          <w:lang w:eastAsia="sl-SI"/>
        </w:rPr>
        <w:t>tehnologijo</w:t>
      </w:r>
      <w:r w:rsidR="002E753B" w:rsidRPr="000D5094">
        <w:rPr>
          <w:rFonts w:ascii="Arial" w:hAnsi="Arial" w:cs="Arial"/>
          <w:lang w:eastAsia="sl-SI"/>
        </w:rPr>
        <w:t>,</w:t>
      </w:r>
    </w:p>
    <w:p w14:paraId="543406C0" w14:textId="77777777" w:rsidR="00C7246D" w:rsidRPr="000D5094" w:rsidRDefault="003B54AB" w:rsidP="000D5094">
      <w:pPr>
        <w:pStyle w:val="Odstavekseznama"/>
        <w:numPr>
          <w:ilvl w:val="0"/>
          <w:numId w:val="26"/>
        </w:numPr>
        <w:spacing w:before="120"/>
        <w:ind w:left="993"/>
        <w:jc w:val="both"/>
        <w:rPr>
          <w:rFonts w:ascii="Arial" w:hAnsi="Arial" w:cs="Arial"/>
          <w:lang w:eastAsia="sl-SI"/>
        </w:rPr>
      </w:pPr>
      <w:r w:rsidRPr="000D5094">
        <w:rPr>
          <w:rFonts w:ascii="Arial" w:hAnsi="Arial" w:cs="Arial"/>
          <w:lang w:eastAsia="sl-SI"/>
        </w:rPr>
        <w:t>predstavnik podpornega okolja za inovacije, ki ga predlaga ministrstvo pristojno za znanost</w:t>
      </w:r>
      <w:r w:rsidR="00FE7161" w:rsidRPr="000D5094">
        <w:rPr>
          <w:rFonts w:ascii="Arial" w:hAnsi="Arial" w:cs="Arial"/>
          <w:lang w:eastAsia="sl-SI"/>
        </w:rPr>
        <w:t xml:space="preserve">,  </w:t>
      </w:r>
    </w:p>
    <w:p w14:paraId="6AF3D7DA" w14:textId="77777777" w:rsidR="00C7246D" w:rsidRPr="000D5094" w:rsidRDefault="00815B8A" w:rsidP="000D5094">
      <w:pPr>
        <w:pStyle w:val="Odstavekseznama"/>
        <w:numPr>
          <w:ilvl w:val="0"/>
          <w:numId w:val="26"/>
        </w:numPr>
        <w:spacing w:before="120"/>
        <w:ind w:left="993"/>
        <w:jc w:val="both"/>
        <w:rPr>
          <w:rFonts w:ascii="Arial" w:hAnsi="Arial" w:cs="Arial"/>
          <w:lang w:eastAsia="sl-SI"/>
        </w:rPr>
      </w:pPr>
      <w:r w:rsidRPr="000D5094">
        <w:rPr>
          <w:rFonts w:ascii="Arial" w:hAnsi="Arial" w:cs="Arial"/>
          <w:lang w:eastAsia="sl-SI"/>
        </w:rPr>
        <w:t>predstavnik doktorskih</w:t>
      </w:r>
      <w:r w:rsidR="00F2540A" w:rsidRPr="000D5094">
        <w:rPr>
          <w:rFonts w:ascii="Arial" w:hAnsi="Arial" w:cs="Arial"/>
          <w:lang w:eastAsia="sl-SI"/>
        </w:rPr>
        <w:t xml:space="preserve"> </w:t>
      </w:r>
      <w:r w:rsidR="002207FA" w:rsidRPr="000D5094">
        <w:rPr>
          <w:rFonts w:ascii="Arial" w:hAnsi="Arial" w:cs="Arial"/>
          <w:lang w:eastAsia="sl-SI"/>
        </w:rPr>
        <w:t xml:space="preserve">študentov </w:t>
      </w:r>
      <w:r w:rsidR="00F2540A" w:rsidRPr="000D5094">
        <w:rPr>
          <w:rFonts w:ascii="Arial" w:hAnsi="Arial" w:cs="Arial"/>
          <w:lang w:eastAsia="sl-SI"/>
        </w:rPr>
        <w:t xml:space="preserve">in </w:t>
      </w:r>
      <w:r w:rsidR="0095090F" w:rsidRPr="000D5094">
        <w:rPr>
          <w:rFonts w:ascii="Arial" w:hAnsi="Arial" w:cs="Arial"/>
          <w:lang w:eastAsia="sl-SI"/>
        </w:rPr>
        <w:t xml:space="preserve">mladih doktorjev znanosti, pri </w:t>
      </w:r>
      <w:r w:rsidR="004A381A" w:rsidRPr="000D5094">
        <w:rPr>
          <w:rFonts w:ascii="Arial" w:hAnsi="Arial" w:cs="Arial"/>
          <w:lang w:eastAsia="sl-SI"/>
        </w:rPr>
        <w:t xml:space="preserve">katerem </w:t>
      </w:r>
      <w:r w:rsidR="0095090F" w:rsidRPr="000D5094">
        <w:rPr>
          <w:rFonts w:ascii="Arial" w:hAnsi="Arial" w:cs="Arial"/>
          <w:lang w:eastAsia="sl-SI"/>
        </w:rPr>
        <w:t xml:space="preserve">od pridobitve prvega doktorata znanosti v času kandidature ni minilo več kot </w:t>
      </w:r>
      <w:r w:rsidR="00406E16" w:rsidRPr="000D5094">
        <w:rPr>
          <w:rFonts w:ascii="Arial" w:hAnsi="Arial" w:cs="Arial"/>
          <w:lang w:eastAsia="sl-SI"/>
        </w:rPr>
        <w:t xml:space="preserve">sedem </w:t>
      </w:r>
      <w:r w:rsidR="0095090F" w:rsidRPr="000D5094">
        <w:rPr>
          <w:rFonts w:ascii="Arial" w:hAnsi="Arial" w:cs="Arial"/>
          <w:lang w:eastAsia="sl-SI"/>
        </w:rPr>
        <w:t>let</w:t>
      </w:r>
      <w:r w:rsidR="00F709F7" w:rsidRPr="000D5094">
        <w:rPr>
          <w:rFonts w:ascii="Arial" w:hAnsi="Arial" w:cs="Arial"/>
          <w:lang w:eastAsia="sl-SI"/>
        </w:rPr>
        <w:t xml:space="preserve">, </w:t>
      </w:r>
      <w:r w:rsidR="00062925" w:rsidRPr="000D5094">
        <w:rPr>
          <w:rFonts w:ascii="Arial" w:hAnsi="Arial" w:cs="Arial"/>
          <w:lang w:eastAsia="sl-SI"/>
        </w:rPr>
        <w:t>in</w:t>
      </w:r>
      <w:r w:rsidR="00BA504A" w:rsidRPr="000D5094">
        <w:rPr>
          <w:rFonts w:ascii="Arial" w:hAnsi="Arial" w:cs="Arial"/>
          <w:lang w:eastAsia="sl-SI"/>
        </w:rPr>
        <w:t xml:space="preserve"> ga predlaga ministrstvo, pristojno za znanost, </w:t>
      </w:r>
      <w:r w:rsidR="00FE7161" w:rsidRPr="000D5094">
        <w:rPr>
          <w:rFonts w:ascii="Arial" w:hAnsi="Arial" w:cs="Arial"/>
          <w:lang w:eastAsia="sl-SI"/>
        </w:rPr>
        <w:t xml:space="preserve">  </w:t>
      </w:r>
    </w:p>
    <w:p w14:paraId="27ACB9D0" w14:textId="77777777" w:rsidR="00761449" w:rsidRPr="000D5094" w:rsidRDefault="00761449" w:rsidP="000D5094">
      <w:pPr>
        <w:pStyle w:val="Odstavekseznama"/>
        <w:numPr>
          <w:ilvl w:val="0"/>
          <w:numId w:val="26"/>
        </w:numPr>
        <w:spacing w:after="0"/>
        <w:ind w:left="993"/>
        <w:jc w:val="both"/>
        <w:rPr>
          <w:rFonts w:ascii="Arial" w:hAnsi="Arial" w:cs="Arial"/>
          <w:lang w:eastAsia="sl-SI"/>
        </w:rPr>
      </w:pPr>
      <w:r w:rsidRPr="000D5094">
        <w:rPr>
          <w:rFonts w:ascii="Arial" w:hAnsi="Arial" w:cs="Arial"/>
          <w:lang w:eastAsia="sl-SI"/>
        </w:rPr>
        <w:t>dva</w:t>
      </w:r>
      <w:r w:rsidR="00AC265B" w:rsidRPr="000D5094">
        <w:rPr>
          <w:rFonts w:ascii="Arial" w:hAnsi="Arial" w:cs="Arial"/>
          <w:lang w:eastAsia="sl-SI"/>
        </w:rPr>
        <w:t xml:space="preserve"> </w:t>
      </w:r>
      <w:r w:rsidR="00752589" w:rsidRPr="000D5094">
        <w:rPr>
          <w:rFonts w:ascii="Arial" w:hAnsi="Arial" w:cs="Arial"/>
          <w:lang w:eastAsia="sl-SI"/>
        </w:rPr>
        <w:t>predstavnik</w:t>
      </w:r>
      <w:r w:rsidRPr="000D5094">
        <w:rPr>
          <w:rFonts w:ascii="Arial" w:hAnsi="Arial" w:cs="Arial"/>
          <w:lang w:eastAsia="sl-SI"/>
        </w:rPr>
        <w:t>a</w:t>
      </w:r>
      <w:r w:rsidR="00752589" w:rsidRPr="000D5094">
        <w:rPr>
          <w:rFonts w:ascii="Arial" w:hAnsi="Arial" w:cs="Arial"/>
          <w:lang w:eastAsia="sl-SI"/>
        </w:rPr>
        <w:t xml:space="preserve"> raziskovalcev</w:t>
      </w:r>
      <w:r w:rsidR="0000634C" w:rsidRPr="000D5094">
        <w:rPr>
          <w:rFonts w:ascii="Arial" w:hAnsi="Arial" w:cs="Arial"/>
          <w:lang w:eastAsia="sl-SI"/>
        </w:rPr>
        <w:t xml:space="preserve">, ki </w:t>
      </w:r>
      <w:r w:rsidR="00AC265B" w:rsidRPr="000D5094">
        <w:rPr>
          <w:rFonts w:ascii="Arial" w:hAnsi="Arial" w:cs="Arial"/>
          <w:lang w:eastAsia="sl-SI"/>
        </w:rPr>
        <w:t>j</w:t>
      </w:r>
      <w:r w:rsidR="005E73D0" w:rsidRPr="000D5094">
        <w:rPr>
          <w:rFonts w:ascii="Arial" w:hAnsi="Arial" w:cs="Arial"/>
          <w:lang w:eastAsia="sl-SI"/>
        </w:rPr>
        <w:t>u</w:t>
      </w:r>
      <w:r w:rsidR="00AC265B" w:rsidRPr="000D5094">
        <w:rPr>
          <w:rFonts w:ascii="Arial" w:hAnsi="Arial" w:cs="Arial"/>
          <w:lang w:eastAsia="sl-SI"/>
        </w:rPr>
        <w:t xml:space="preserve"> </w:t>
      </w:r>
      <w:r w:rsidR="0000634C" w:rsidRPr="000D5094">
        <w:rPr>
          <w:rFonts w:ascii="Arial" w:hAnsi="Arial" w:cs="Arial"/>
          <w:lang w:eastAsia="sl-SI"/>
        </w:rPr>
        <w:t>predlaga ministrstvo, pristojno za znanost</w:t>
      </w:r>
      <w:r w:rsidRPr="000D5094">
        <w:rPr>
          <w:rFonts w:ascii="Arial" w:hAnsi="Arial" w:cs="Arial"/>
          <w:lang w:eastAsia="sl-SI"/>
        </w:rPr>
        <w:t>;</w:t>
      </w:r>
    </w:p>
    <w:p w14:paraId="28611E88" w14:textId="77777777" w:rsidR="006C7DA8" w:rsidRPr="000D5094" w:rsidRDefault="00761449" w:rsidP="000D5094">
      <w:pPr>
        <w:pStyle w:val="Odstavekseznama"/>
        <w:numPr>
          <w:ilvl w:val="0"/>
          <w:numId w:val="26"/>
        </w:numPr>
        <w:spacing w:after="0"/>
        <w:ind w:left="993"/>
        <w:jc w:val="both"/>
        <w:rPr>
          <w:rFonts w:ascii="Arial" w:hAnsi="Arial" w:cs="Arial"/>
          <w:lang w:eastAsia="sl-SI"/>
        </w:rPr>
      </w:pPr>
      <w:r w:rsidRPr="000D5094">
        <w:rPr>
          <w:rFonts w:ascii="Arial" w:hAnsi="Arial" w:cs="Arial"/>
          <w:lang w:eastAsia="sl-SI"/>
        </w:rPr>
        <w:lastRenderedPageBreak/>
        <w:t xml:space="preserve">predstavnik raziskovalcev slovenskega rodu, ki živi in dela v tujini, ki ga predlaga </w:t>
      </w:r>
      <w:r w:rsidR="007357A4" w:rsidRPr="000D5094">
        <w:rPr>
          <w:rFonts w:ascii="Arial" w:hAnsi="Arial" w:cs="Arial"/>
          <w:lang w:eastAsia="sl-SI"/>
        </w:rPr>
        <w:t>u</w:t>
      </w:r>
      <w:r w:rsidRPr="000D5094">
        <w:rPr>
          <w:rFonts w:ascii="Arial" w:hAnsi="Arial" w:cs="Arial"/>
          <w:lang w:eastAsia="sl-SI"/>
        </w:rPr>
        <w:t xml:space="preserve">rad </w:t>
      </w:r>
      <w:r w:rsidR="007357A4" w:rsidRPr="000D5094">
        <w:rPr>
          <w:rFonts w:ascii="Arial" w:hAnsi="Arial" w:cs="Arial"/>
          <w:lang w:eastAsia="sl-SI"/>
        </w:rPr>
        <w:t>vlade</w:t>
      </w:r>
      <w:r w:rsidRPr="000D5094">
        <w:rPr>
          <w:rFonts w:ascii="Arial" w:hAnsi="Arial" w:cs="Arial"/>
          <w:lang w:eastAsia="sl-SI"/>
        </w:rPr>
        <w:t xml:space="preserve">, pristojen za Slovence v zamejstvu </w:t>
      </w:r>
      <w:r w:rsidR="6B3E8F62" w:rsidRPr="000D5094">
        <w:rPr>
          <w:rFonts w:ascii="Arial" w:hAnsi="Arial" w:cs="Arial"/>
          <w:lang w:eastAsia="sl-SI"/>
        </w:rPr>
        <w:t>in</w:t>
      </w:r>
      <w:r w:rsidRPr="000D5094">
        <w:rPr>
          <w:rFonts w:ascii="Arial" w:hAnsi="Arial" w:cs="Arial"/>
          <w:lang w:eastAsia="sl-SI"/>
        </w:rPr>
        <w:t xml:space="preserve"> po svetu</w:t>
      </w:r>
      <w:r w:rsidR="0000634C" w:rsidRPr="000D5094">
        <w:rPr>
          <w:rFonts w:ascii="Arial" w:hAnsi="Arial" w:cs="Arial"/>
          <w:lang w:eastAsia="sl-SI"/>
        </w:rPr>
        <w:t>.</w:t>
      </w:r>
      <w:r w:rsidR="00614012" w:rsidRPr="000D5094">
        <w:rPr>
          <w:rFonts w:ascii="Arial" w:hAnsi="Arial" w:cs="Arial"/>
          <w:lang w:eastAsia="sl-SI"/>
        </w:rPr>
        <w:t xml:space="preserve"> </w:t>
      </w:r>
    </w:p>
    <w:p w14:paraId="30DD0333" w14:textId="77777777" w:rsidR="00B60567" w:rsidRPr="000D5094" w:rsidRDefault="00B60567" w:rsidP="000D5094">
      <w:pPr>
        <w:pStyle w:val="Odstavekseznama"/>
        <w:spacing w:after="0"/>
        <w:ind w:left="993"/>
        <w:jc w:val="both"/>
        <w:rPr>
          <w:rFonts w:ascii="Arial" w:hAnsi="Arial" w:cs="Arial"/>
          <w:lang w:eastAsia="sl-SI"/>
        </w:rPr>
      </w:pPr>
    </w:p>
    <w:p w14:paraId="29D0936B" w14:textId="77777777" w:rsidR="00B93D56" w:rsidRPr="000D5094" w:rsidRDefault="00C41AF3" w:rsidP="000D5094">
      <w:pPr>
        <w:spacing w:before="120" w:line="276" w:lineRule="auto"/>
        <w:jc w:val="both"/>
        <w:rPr>
          <w:rFonts w:cs="Arial"/>
          <w:sz w:val="22"/>
          <w:szCs w:val="22"/>
          <w:lang w:eastAsia="sl-SI"/>
        </w:rPr>
      </w:pPr>
      <w:r w:rsidRPr="000D5094">
        <w:rPr>
          <w:rFonts w:cs="Arial"/>
          <w:sz w:val="22"/>
          <w:szCs w:val="22"/>
          <w:lang w:eastAsia="sl-SI"/>
        </w:rPr>
        <w:t>(3) Na poziv ministrstva, pristojnega za znanost, predlagatelji iz prve</w:t>
      </w:r>
      <w:r w:rsidR="00761449" w:rsidRPr="000D5094">
        <w:rPr>
          <w:rFonts w:cs="Arial"/>
          <w:sz w:val="22"/>
          <w:szCs w:val="22"/>
          <w:lang w:eastAsia="sl-SI"/>
        </w:rPr>
        <w:t>,</w:t>
      </w:r>
      <w:r w:rsidRPr="000D5094">
        <w:rPr>
          <w:rFonts w:cs="Arial"/>
          <w:sz w:val="22"/>
          <w:szCs w:val="22"/>
          <w:lang w:eastAsia="sl-SI"/>
        </w:rPr>
        <w:t xml:space="preserve"> druge </w:t>
      </w:r>
      <w:r w:rsidR="00761449" w:rsidRPr="000D5094">
        <w:rPr>
          <w:rFonts w:cs="Arial"/>
          <w:sz w:val="22"/>
          <w:szCs w:val="22"/>
          <w:lang w:eastAsia="sl-SI"/>
        </w:rPr>
        <w:t xml:space="preserve">in </w:t>
      </w:r>
      <w:r w:rsidR="00CE2812" w:rsidRPr="000D5094">
        <w:rPr>
          <w:rFonts w:cs="Arial"/>
          <w:sz w:val="22"/>
          <w:szCs w:val="22"/>
          <w:lang w:eastAsia="sl-SI"/>
        </w:rPr>
        <w:t>šeste</w:t>
      </w:r>
      <w:r w:rsidR="00761449" w:rsidRPr="000D5094">
        <w:rPr>
          <w:rFonts w:cs="Arial"/>
          <w:sz w:val="22"/>
          <w:szCs w:val="22"/>
          <w:lang w:eastAsia="sl-SI"/>
        </w:rPr>
        <w:t xml:space="preserve"> </w:t>
      </w:r>
      <w:r w:rsidRPr="000D5094">
        <w:rPr>
          <w:rFonts w:cs="Arial"/>
          <w:sz w:val="22"/>
          <w:szCs w:val="22"/>
          <w:lang w:eastAsia="sl-SI"/>
        </w:rPr>
        <w:t>alineje 2. točke prejšnjega odstavka predlagajo v imenovanje vladi eno kandidatko ženskega spola in enega kandidata moškega spola. Predlagatelji iz druge, tretje</w:t>
      </w:r>
      <w:r w:rsidR="00761449" w:rsidRPr="000D5094">
        <w:rPr>
          <w:rFonts w:cs="Arial"/>
          <w:sz w:val="22"/>
          <w:szCs w:val="22"/>
          <w:lang w:eastAsia="sl-SI"/>
        </w:rPr>
        <w:t>,</w:t>
      </w:r>
      <w:r w:rsidRPr="000D5094">
        <w:rPr>
          <w:rFonts w:cs="Arial"/>
          <w:sz w:val="22"/>
          <w:szCs w:val="22"/>
          <w:lang w:eastAsia="sl-SI"/>
        </w:rPr>
        <w:t xml:space="preserve"> četrte</w:t>
      </w:r>
      <w:r w:rsidR="00761449" w:rsidRPr="000D5094">
        <w:rPr>
          <w:rFonts w:cs="Arial"/>
          <w:sz w:val="22"/>
          <w:szCs w:val="22"/>
          <w:lang w:eastAsia="sl-SI"/>
        </w:rPr>
        <w:t xml:space="preserve"> in pete</w:t>
      </w:r>
      <w:r w:rsidRPr="000D5094">
        <w:rPr>
          <w:rFonts w:cs="Arial"/>
          <w:sz w:val="22"/>
          <w:szCs w:val="22"/>
          <w:lang w:eastAsia="sl-SI"/>
        </w:rPr>
        <w:t xml:space="preserve"> alineje 2. točke prejšnjega odstavka izberejo kandidate na podlagi javnega poziva. Ministrstvo, pristojno za znanost, kot predlagatelj  iz tretje</w:t>
      </w:r>
      <w:r w:rsidR="002E753B" w:rsidRPr="000D5094">
        <w:rPr>
          <w:rFonts w:cs="Arial"/>
          <w:sz w:val="22"/>
          <w:szCs w:val="22"/>
          <w:lang w:eastAsia="sl-SI"/>
        </w:rPr>
        <w:t>,</w:t>
      </w:r>
      <w:r w:rsidRPr="000D5094">
        <w:rPr>
          <w:rFonts w:cs="Arial"/>
          <w:sz w:val="22"/>
          <w:szCs w:val="22"/>
          <w:lang w:eastAsia="sl-SI"/>
        </w:rPr>
        <w:t xml:space="preserve"> četrte</w:t>
      </w:r>
      <w:r w:rsidR="002E753B" w:rsidRPr="000D5094">
        <w:rPr>
          <w:rFonts w:cs="Arial"/>
          <w:sz w:val="22"/>
          <w:szCs w:val="22"/>
          <w:lang w:eastAsia="sl-SI"/>
        </w:rPr>
        <w:t xml:space="preserve"> in pete</w:t>
      </w:r>
      <w:r w:rsidRPr="000D5094">
        <w:rPr>
          <w:rFonts w:cs="Arial"/>
          <w:sz w:val="22"/>
          <w:szCs w:val="22"/>
          <w:lang w:eastAsia="sl-SI"/>
        </w:rPr>
        <w:t xml:space="preserve"> alineje 2. točke prejšnjega odstavka predlaga v imenovanje vladi </w:t>
      </w:r>
      <w:r w:rsidR="002E753B" w:rsidRPr="000D5094">
        <w:rPr>
          <w:rFonts w:cs="Arial"/>
          <w:sz w:val="22"/>
          <w:szCs w:val="22"/>
          <w:lang w:eastAsia="sl-SI"/>
        </w:rPr>
        <w:t xml:space="preserve">najmanj </w:t>
      </w:r>
      <w:r w:rsidRPr="000D5094">
        <w:rPr>
          <w:rFonts w:cs="Arial"/>
          <w:sz w:val="22"/>
          <w:szCs w:val="22"/>
          <w:lang w:eastAsia="sl-SI"/>
        </w:rPr>
        <w:t xml:space="preserve">eno kandidatko ženskega spola in enega kandidata moškega spola. Člane sveta iz 2. točke prejšnjega odstavka imenuje vlada, ki pri </w:t>
      </w:r>
      <w:r w:rsidR="001E290B" w:rsidRPr="000D5094">
        <w:rPr>
          <w:rFonts w:cs="Arial"/>
          <w:sz w:val="22"/>
          <w:szCs w:val="22"/>
          <w:lang w:eastAsia="sl-SI"/>
        </w:rPr>
        <w:t xml:space="preserve">imenovanih </w:t>
      </w:r>
      <w:r w:rsidRPr="000D5094">
        <w:rPr>
          <w:rFonts w:cs="Arial"/>
          <w:sz w:val="22"/>
          <w:szCs w:val="22"/>
          <w:lang w:eastAsia="sl-SI"/>
        </w:rPr>
        <w:t xml:space="preserve">upošteva </w:t>
      </w:r>
      <w:r w:rsidR="00FE64CC" w:rsidRPr="000D5094">
        <w:rPr>
          <w:rFonts w:cs="Arial"/>
          <w:sz w:val="22"/>
          <w:szCs w:val="22"/>
          <w:lang w:eastAsia="sl-SI"/>
        </w:rPr>
        <w:t xml:space="preserve">uravnoteženo zastopanost spolov </w:t>
      </w:r>
      <w:r w:rsidRPr="000D5094">
        <w:rPr>
          <w:rFonts w:cs="Arial"/>
          <w:sz w:val="22"/>
          <w:szCs w:val="22"/>
          <w:lang w:eastAsia="sl-SI"/>
        </w:rPr>
        <w:t xml:space="preserve">imenovanih članov sveta. </w:t>
      </w:r>
    </w:p>
    <w:p w14:paraId="41B44C2F" w14:textId="77777777" w:rsidR="00815B8A" w:rsidRPr="000D5094" w:rsidRDefault="006C7DA8" w:rsidP="000D5094">
      <w:pPr>
        <w:spacing w:before="120" w:line="276" w:lineRule="auto"/>
        <w:jc w:val="both"/>
        <w:rPr>
          <w:rFonts w:cs="Arial"/>
          <w:sz w:val="22"/>
          <w:szCs w:val="22"/>
          <w:lang w:eastAsia="sl-SI"/>
        </w:rPr>
      </w:pPr>
      <w:r w:rsidRPr="000D5094">
        <w:rPr>
          <w:rFonts w:cs="Arial"/>
          <w:sz w:val="22"/>
          <w:szCs w:val="22"/>
          <w:lang w:eastAsia="sl-SI"/>
        </w:rPr>
        <w:t xml:space="preserve">(4) </w:t>
      </w:r>
      <w:r w:rsidR="006D3CA6" w:rsidRPr="000D5094">
        <w:rPr>
          <w:rFonts w:cs="Arial"/>
          <w:sz w:val="22"/>
          <w:szCs w:val="22"/>
          <w:lang w:eastAsia="sl-SI"/>
        </w:rPr>
        <w:t>S</w:t>
      </w:r>
      <w:r w:rsidR="00815B8A" w:rsidRPr="000D5094">
        <w:rPr>
          <w:rFonts w:cs="Arial"/>
          <w:sz w:val="22"/>
          <w:szCs w:val="22"/>
          <w:lang w:eastAsia="sl-SI"/>
        </w:rPr>
        <w:t xml:space="preserve">vet med </w:t>
      </w:r>
      <w:r w:rsidR="006D3CA6" w:rsidRPr="000D5094">
        <w:rPr>
          <w:rFonts w:cs="Arial"/>
          <w:sz w:val="22"/>
          <w:szCs w:val="22"/>
          <w:lang w:eastAsia="sl-SI"/>
        </w:rPr>
        <w:t xml:space="preserve">svojimi člani </w:t>
      </w:r>
      <w:r w:rsidR="00815B8A" w:rsidRPr="000D5094">
        <w:rPr>
          <w:rFonts w:cs="Arial"/>
          <w:sz w:val="22"/>
          <w:szCs w:val="22"/>
          <w:lang w:eastAsia="sl-SI"/>
        </w:rPr>
        <w:t xml:space="preserve">izbere predsednika sveta za mandatno dobo dveh let. </w:t>
      </w:r>
      <w:r w:rsidR="00AE092F" w:rsidRPr="000D5094">
        <w:rPr>
          <w:rFonts w:cs="Arial"/>
          <w:sz w:val="22"/>
          <w:szCs w:val="22"/>
          <w:lang w:eastAsia="sl-SI"/>
        </w:rPr>
        <w:t>Minist</w:t>
      </w:r>
      <w:r w:rsidR="009F2DF0" w:rsidRPr="000D5094">
        <w:rPr>
          <w:rFonts w:cs="Arial"/>
          <w:sz w:val="22"/>
          <w:szCs w:val="22"/>
          <w:lang w:eastAsia="sl-SI"/>
        </w:rPr>
        <w:t xml:space="preserve">er </w:t>
      </w:r>
      <w:r w:rsidR="00815B8A" w:rsidRPr="000D5094">
        <w:rPr>
          <w:rFonts w:cs="Arial"/>
          <w:sz w:val="22"/>
          <w:szCs w:val="22"/>
          <w:lang w:eastAsia="sl-SI"/>
        </w:rPr>
        <w:t xml:space="preserve">ne </w:t>
      </w:r>
      <w:r w:rsidR="009F2DF0" w:rsidRPr="000D5094">
        <w:rPr>
          <w:rFonts w:cs="Arial"/>
          <w:sz w:val="22"/>
          <w:szCs w:val="22"/>
          <w:lang w:eastAsia="sl-SI"/>
        </w:rPr>
        <w:t>more</w:t>
      </w:r>
      <w:r w:rsidR="00AE092F" w:rsidRPr="000D5094">
        <w:rPr>
          <w:rFonts w:cs="Arial"/>
          <w:sz w:val="22"/>
          <w:szCs w:val="22"/>
          <w:lang w:eastAsia="sl-SI"/>
        </w:rPr>
        <w:t xml:space="preserve"> </w:t>
      </w:r>
      <w:r w:rsidR="00815B8A" w:rsidRPr="000D5094">
        <w:rPr>
          <w:rFonts w:cs="Arial"/>
          <w:sz w:val="22"/>
          <w:szCs w:val="22"/>
          <w:lang w:eastAsia="sl-SI"/>
        </w:rPr>
        <w:t>biti predsednik sveta</w:t>
      </w:r>
    </w:p>
    <w:p w14:paraId="3CDB7886" w14:textId="77777777" w:rsidR="00815B8A" w:rsidRPr="000D5094" w:rsidRDefault="00A93BE5" w:rsidP="000D5094">
      <w:pPr>
        <w:spacing w:before="120" w:line="276" w:lineRule="auto"/>
        <w:jc w:val="both"/>
        <w:rPr>
          <w:rFonts w:cs="Arial"/>
          <w:sz w:val="22"/>
          <w:szCs w:val="22"/>
          <w:lang w:eastAsia="sl-SI"/>
        </w:rPr>
      </w:pPr>
      <w:r w:rsidRPr="000D5094">
        <w:rPr>
          <w:rFonts w:cs="Arial"/>
          <w:sz w:val="22"/>
          <w:szCs w:val="22"/>
          <w:lang w:eastAsia="sl-SI"/>
        </w:rPr>
        <w:t>(</w:t>
      </w:r>
      <w:r w:rsidR="006C7DA8" w:rsidRPr="000D5094">
        <w:rPr>
          <w:rFonts w:cs="Arial"/>
          <w:sz w:val="22"/>
          <w:szCs w:val="22"/>
          <w:lang w:eastAsia="sl-SI"/>
        </w:rPr>
        <w:t>5</w:t>
      </w:r>
      <w:r w:rsidR="00815B8A" w:rsidRPr="000D5094">
        <w:rPr>
          <w:rFonts w:cs="Arial"/>
          <w:sz w:val="22"/>
          <w:szCs w:val="22"/>
          <w:lang w:eastAsia="sl-SI"/>
        </w:rPr>
        <w:t xml:space="preserve">) Svet uredi svoje delo s poslovnikom, ki ga sprejme z večino glasov vseh članov. </w:t>
      </w:r>
    </w:p>
    <w:p w14:paraId="4AAB712A" w14:textId="77777777" w:rsidR="00815B8A" w:rsidRPr="000D5094" w:rsidRDefault="00A93BE5" w:rsidP="000D5094">
      <w:pPr>
        <w:spacing w:before="120" w:line="276" w:lineRule="auto"/>
        <w:jc w:val="both"/>
        <w:rPr>
          <w:rFonts w:cs="Arial"/>
          <w:sz w:val="22"/>
          <w:szCs w:val="22"/>
          <w:lang w:eastAsia="sl-SI"/>
        </w:rPr>
      </w:pPr>
      <w:r w:rsidRPr="000D5094">
        <w:rPr>
          <w:rFonts w:cs="Arial"/>
          <w:sz w:val="22"/>
          <w:szCs w:val="22"/>
          <w:lang w:eastAsia="sl-SI"/>
        </w:rPr>
        <w:t>(</w:t>
      </w:r>
      <w:r w:rsidR="006C7DA8" w:rsidRPr="000D5094">
        <w:rPr>
          <w:rFonts w:cs="Arial"/>
          <w:sz w:val="22"/>
          <w:szCs w:val="22"/>
          <w:lang w:eastAsia="sl-SI"/>
        </w:rPr>
        <w:t>6</w:t>
      </w:r>
      <w:r w:rsidR="00815B8A" w:rsidRPr="000D5094">
        <w:rPr>
          <w:rFonts w:cs="Arial"/>
          <w:sz w:val="22"/>
          <w:szCs w:val="22"/>
          <w:lang w:eastAsia="sl-SI"/>
        </w:rPr>
        <w:t>) Strokovna in administrativna dela za svet opravlja</w:t>
      </w:r>
      <w:r w:rsidR="002201C3" w:rsidRPr="000D5094">
        <w:rPr>
          <w:rFonts w:cs="Arial"/>
          <w:sz w:val="22"/>
          <w:szCs w:val="22"/>
          <w:lang w:eastAsia="sl-SI"/>
        </w:rPr>
        <w:t>jo periodično</w:t>
      </w:r>
      <w:r w:rsidR="00C7245E" w:rsidRPr="000D5094">
        <w:rPr>
          <w:rFonts w:cs="Arial"/>
          <w:sz w:val="22"/>
          <w:szCs w:val="22"/>
          <w:lang w:eastAsia="sl-SI"/>
        </w:rPr>
        <w:t>, z menjavanjem na štiri leta</w:t>
      </w:r>
      <w:r w:rsidR="002201C3" w:rsidRPr="000D5094">
        <w:rPr>
          <w:rFonts w:cs="Arial"/>
          <w:sz w:val="22"/>
          <w:szCs w:val="22"/>
          <w:lang w:eastAsia="sl-SI"/>
        </w:rPr>
        <w:t>,</w:t>
      </w:r>
      <w:r w:rsidR="00815B8A" w:rsidRPr="000D5094">
        <w:rPr>
          <w:rFonts w:cs="Arial"/>
          <w:sz w:val="22"/>
          <w:szCs w:val="22"/>
          <w:lang w:eastAsia="sl-SI"/>
        </w:rPr>
        <w:t xml:space="preserve"> </w:t>
      </w:r>
      <w:r w:rsidR="002201C3" w:rsidRPr="000D5094">
        <w:rPr>
          <w:rFonts w:cs="Arial"/>
          <w:sz w:val="22"/>
          <w:szCs w:val="22"/>
          <w:lang w:eastAsia="sl-SI"/>
        </w:rPr>
        <w:t>ministrstv</w:t>
      </w:r>
      <w:r w:rsidR="00C12638" w:rsidRPr="000D5094">
        <w:rPr>
          <w:rFonts w:cs="Arial"/>
          <w:sz w:val="22"/>
          <w:szCs w:val="22"/>
          <w:lang w:eastAsia="sl-SI"/>
        </w:rPr>
        <w:t>o</w:t>
      </w:r>
      <w:r w:rsidR="00815B8A" w:rsidRPr="000D5094">
        <w:rPr>
          <w:rFonts w:cs="Arial"/>
          <w:sz w:val="22"/>
          <w:szCs w:val="22"/>
          <w:lang w:eastAsia="sl-SI"/>
        </w:rPr>
        <w:t xml:space="preserve"> </w:t>
      </w:r>
      <w:r w:rsidR="002201C3" w:rsidRPr="000D5094">
        <w:rPr>
          <w:rFonts w:cs="Arial"/>
          <w:sz w:val="22"/>
          <w:szCs w:val="22"/>
          <w:lang w:eastAsia="sl-SI"/>
        </w:rPr>
        <w:t>pristojn</w:t>
      </w:r>
      <w:r w:rsidR="00C12638" w:rsidRPr="000D5094">
        <w:rPr>
          <w:rFonts w:cs="Arial"/>
          <w:sz w:val="22"/>
          <w:szCs w:val="22"/>
          <w:lang w:eastAsia="sl-SI"/>
        </w:rPr>
        <w:t>o</w:t>
      </w:r>
      <w:r w:rsidR="002201C3" w:rsidRPr="000D5094">
        <w:rPr>
          <w:rFonts w:cs="Arial"/>
          <w:sz w:val="22"/>
          <w:szCs w:val="22"/>
          <w:lang w:eastAsia="sl-SI"/>
        </w:rPr>
        <w:t xml:space="preserve"> </w:t>
      </w:r>
      <w:r w:rsidR="00815B8A" w:rsidRPr="000D5094">
        <w:rPr>
          <w:rFonts w:cs="Arial"/>
          <w:sz w:val="22"/>
          <w:szCs w:val="22"/>
          <w:lang w:eastAsia="sl-SI"/>
        </w:rPr>
        <w:t>za znanost</w:t>
      </w:r>
      <w:r w:rsidR="002201C3" w:rsidRPr="000D5094">
        <w:rPr>
          <w:rFonts w:cs="Arial"/>
          <w:sz w:val="22"/>
          <w:szCs w:val="22"/>
          <w:lang w:eastAsia="sl-SI"/>
        </w:rPr>
        <w:t xml:space="preserve">, </w:t>
      </w:r>
      <w:r w:rsidR="00C12638" w:rsidRPr="000D5094">
        <w:rPr>
          <w:rFonts w:cs="Arial"/>
          <w:sz w:val="22"/>
          <w:szCs w:val="22"/>
          <w:lang w:eastAsia="sl-SI"/>
        </w:rPr>
        <w:t xml:space="preserve">ministrstvo, pristojno za </w:t>
      </w:r>
      <w:r w:rsidR="00E85CC8" w:rsidRPr="000D5094">
        <w:rPr>
          <w:rFonts w:cs="Arial"/>
          <w:sz w:val="22"/>
          <w:szCs w:val="22"/>
          <w:lang w:eastAsia="sl-SI"/>
        </w:rPr>
        <w:t>tehnologijo</w:t>
      </w:r>
      <w:r w:rsidR="00C12638" w:rsidRPr="000D5094">
        <w:rPr>
          <w:rFonts w:cs="Arial"/>
          <w:sz w:val="22"/>
          <w:szCs w:val="22"/>
          <w:lang w:eastAsia="sl-SI"/>
        </w:rPr>
        <w:t xml:space="preserve"> in vladna služba, pristojna za razvoj</w:t>
      </w:r>
      <w:r w:rsidR="002D56AC" w:rsidRPr="000D5094">
        <w:rPr>
          <w:rFonts w:cs="Arial"/>
          <w:sz w:val="22"/>
          <w:szCs w:val="22"/>
          <w:lang w:eastAsia="sl-SI"/>
        </w:rPr>
        <w:t xml:space="preserve"> po tem vrstnem redu</w:t>
      </w:r>
      <w:r w:rsidR="00815B8A" w:rsidRPr="000D5094">
        <w:rPr>
          <w:rFonts w:cs="Arial"/>
          <w:sz w:val="22"/>
          <w:szCs w:val="22"/>
          <w:lang w:eastAsia="sl-SI"/>
        </w:rPr>
        <w:t>.</w:t>
      </w:r>
      <w:r w:rsidR="00CC0E13" w:rsidRPr="000D5094">
        <w:rPr>
          <w:rFonts w:cs="Arial"/>
          <w:sz w:val="22"/>
          <w:szCs w:val="22"/>
          <w:lang w:eastAsia="sl-SI"/>
        </w:rPr>
        <w:t xml:space="preserve"> </w:t>
      </w:r>
      <w:r w:rsidR="00815B8A" w:rsidRPr="000D5094">
        <w:rPr>
          <w:rFonts w:cs="Arial"/>
          <w:sz w:val="22"/>
          <w:szCs w:val="22"/>
          <w:lang w:eastAsia="sl-SI"/>
        </w:rPr>
        <w:t xml:space="preserve"> </w:t>
      </w:r>
    </w:p>
    <w:p w14:paraId="2E2132D9" w14:textId="25F55F59" w:rsidR="006C7DA8" w:rsidRPr="000D5094" w:rsidRDefault="006C7DA8" w:rsidP="000D5094">
      <w:pPr>
        <w:spacing w:before="120" w:line="276" w:lineRule="auto"/>
        <w:jc w:val="both"/>
        <w:rPr>
          <w:rFonts w:cs="Arial"/>
          <w:sz w:val="22"/>
          <w:szCs w:val="22"/>
          <w:lang w:eastAsia="sl-SI"/>
        </w:rPr>
      </w:pPr>
      <w:r w:rsidRPr="000D5094">
        <w:rPr>
          <w:rFonts w:cs="Arial"/>
          <w:sz w:val="22"/>
          <w:szCs w:val="22"/>
          <w:lang w:eastAsia="sl-SI"/>
        </w:rPr>
        <w:t xml:space="preserve">(7) Sredstva za delovanje sveta, njegovih delovnih skupin in strokovnjakov zagotavlja </w:t>
      </w:r>
      <w:r w:rsidR="00175FD2" w:rsidRPr="000D5094">
        <w:rPr>
          <w:rFonts w:cs="Arial"/>
          <w:sz w:val="22"/>
          <w:szCs w:val="22"/>
          <w:lang w:eastAsia="sl-SI"/>
        </w:rPr>
        <w:t xml:space="preserve">ministrstvo ali </w:t>
      </w:r>
      <w:r w:rsidRPr="000D5094">
        <w:rPr>
          <w:rFonts w:cs="Arial"/>
          <w:sz w:val="22"/>
          <w:szCs w:val="22"/>
          <w:lang w:eastAsia="sl-SI"/>
        </w:rPr>
        <w:t xml:space="preserve">vladna služba, ki </w:t>
      </w:r>
      <w:r w:rsidR="00577FE7" w:rsidRPr="000D5094">
        <w:rPr>
          <w:rFonts w:cs="Arial"/>
          <w:sz w:val="22"/>
          <w:szCs w:val="22"/>
          <w:lang w:eastAsia="sl-SI"/>
        </w:rPr>
        <w:t xml:space="preserve">v tistem času </w:t>
      </w:r>
      <w:r w:rsidRPr="000D5094">
        <w:rPr>
          <w:rFonts w:cs="Arial"/>
          <w:sz w:val="22"/>
          <w:szCs w:val="22"/>
          <w:lang w:eastAsia="sl-SI"/>
        </w:rPr>
        <w:t>opravlja strokovna in administrativna dela</w:t>
      </w:r>
      <w:r w:rsidR="00443013" w:rsidRPr="000D5094">
        <w:rPr>
          <w:rFonts w:cs="Arial"/>
          <w:sz w:val="22"/>
          <w:szCs w:val="22"/>
          <w:lang w:eastAsia="sl-SI"/>
        </w:rPr>
        <w:t xml:space="preserve"> za svet</w:t>
      </w:r>
      <w:r w:rsidRPr="000D5094">
        <w:rPr>
          <w:rFonts w:cs="Arial"/>
          <w:sz w:val="22"/>
          <w:szCs w:val="22"/>
          <w:lang w:eastAsia="sl-SI"/>
        </w:rPr>
        <w:t>.</w:t>
      </w:r>
    </w:p>
    <w:p w14:paraId="4AA87976" w14:textId="77777777" w:rsidR="00815B8A" w:rsidRPr="000D5094" w:rsidRDefault="00815B8A" w:rsidP="000D5094">
      <w:pPr>
        <w:spacing w:before="120" w:line="276" w:lineRule="auto"/>
        <w:jc w:val="center"/>
        <w:outlineLvl w:val="0"/>
        <w:rPr>
          <w:rFonts w:cs="Arial"/>
          <w:b/>
          <w:bCs/>
          <w:sz w:val="22"/>
          <w:szCs w:val="22"/>
          <w:lang w:eastAsia="sl-SI"/>
        </w:rPr>
      </w:pPr>
    </w:p>
    <w:p w14:paraId="3C487A69" w14:textId="77777777" w:rsidR="00815B8A" w:rsidRPr="000D5094" w:rsidRDefault="00815B8A" w:rsidP="000D5094">
      <w:pPr>
        <w:spacing w:before="120" w:line="276" w:lineRule="auto"/>
        <w:jc w:val="center"/>
        <w:outlineLvl w:val="0"/>
        <w:rPr>
          <w:rFonts w:cs="Arial"/>
          <w:sz w:val="22"/>
          <w:szCs w:val="22"/>
          <w:lang w:eastAsia="sl-SI"/>
        </w:rPr>
      </w:pPr>
    </w:p>
    <w:p w14:paraId="438CE01E" w14:textId="77777777" w:rsidR="00815B8A" w:rsidRPr="000D5094" w:rsidRDefault="00C8749C" w:rsidP="000D5094">
      <w:pPr>
        <w:spacing w:before="120" w:line="276" w:lineRule="auto"/>
        <w:jc w:val="center"/>
        <w:outlineLvl w:val="0"/>
        <w:rPr>
          <w:rFonts w:cs="Arial"/>
          <w:sz w:val="22"/>
          <w:szCs w:val="22"/>
          <w:lang w:eastAsia="sl-SI"/>
        </w:rPr>
      </w:pPr>
      <w:r w:rsidRPr="000D5094">
        <w:rPr>
          <w:rFonts w:cs="Arial"/>
          <w:b/>
          <w:bCs/>
          <w:sz w:val="22"/>
          <w:szCs w:val="22"/>
          <w:lang w:eastAsia="sl-SI"/>
        </w:rPr>
        <w:t>2</w:t>
      </w:r>
      <w:r w:rsidR="00815B8A" w:rsidRPr="000D5094">
        <w:rPr>
          <w:rFonts w:cs="Arial"/>
          <w:b/>
          <w:bCs/>
          <w:sz w:val="22"/>
          <w:szCs w:val="22"/>
          <w:lang w:eastAsia="sl-SI"/>
        </w:rPr>
        <w:t xml:space="preserve">. </w:t>
      </w:r>
      <w:r w:rsidR="002D1EB2" w:rsidRPr="000D5094">
        <w:rPr>
          <w:rFonts w:cs="Arial"/>
          <w:b/>
          <w:bCs/>
          <w:sz w:val="22"/>
          <w:szCs w:val="22"/>
          <w:lang w:eastAsia="sl-SI"/>
        </w:rPr>
        <w:t xml:space="preserve">Znanstvenoraziskovalna </w:t>
      </w:r>
      <w:r w:rsidR="00815B8A" w:rsidRPr="000D5094">
        <w:rPr>
          <w:rFonts w:cs="Arial"/>
          <w:b/>
          <w:bCs/>
          <w:sz w:val="22"/>
          <w:szCs w:val="22"/>
          <w:lang w:eastAsia="sl-SI"/>
        </w:rPr>
        <w:t xml:space="preserve">in inovacijska strategija </w:t>
      </w:r>
      <w:r w:rsidR="00DB6705" w:rsidRPr="000D5094">
        <w:rPr>
          <w:rFonts w:cs="Arial"/>
          <w:b/>
          <w:bCs/>
          <w:sz w:val="22"/>
          <w:szCs w:val="22"/>
          <w:lang w:eastAsia="sl-SI"/>
        </w:rPr>
        <w:t>Slovenije</w:t>
      </w:r>
    </w:p>
    <w:p w14:paraId="0E7EADCD" w14:textId="77777777" w:rsidR="00815B8A" w:rsidRPr="000D5094" w:rsidRDefault="00815B8A" w:rsidP="000D5094">
      <w:pPr>
        <w:spacing w:before="120" w:line="276" w:lineRule="auto"/>
        <w:jc w:val="center"/>
        <w:outlineLvl w:val="0"/>
        <w:rPr>
          <w:rFonts w:cs="Arial"/>
          <w:sz w:val="22"/>
          <w:szCs w:val="22"/>
          <w:lang w:eastAsia="sl-SI"/>
        </w:rPr>
      </w:pPr>
      <w:r w:rsidRPr="000D5094">
        <w:rPr>
          <w:rFonts w:cs="Arial"/>
          <w:b/>
          <w:bCs/>
          <w:sz w:val="22"/>
          <w:szCs w:val="22"/>
          <w:lang w:eastAsia="sl-SI"/>
        </w:rPr>
        <w:br/>
      </w:r>
      <w:r w:rsidR="00C8749C" w:rsidRPr="000D5094">
        <w:rPr>
          <w:rFonts w:cs="Arial"/>
          <w:b/>
          <w:bCs/>
          <w:noProof/>
          <w:sz w:val="22"/>
          <w:szCs w:val="22"/>
          <w:lang w:eastAsia="sl-SI"/>
        </w:rPr>
        <w:t>10</w:t>
      </w:r>
      <w:r w:rsidRPr="000D5094">
        <w:rPr>
          <w:rFonts w:cs="Arial"/>
          <w:b/>
          <w:bCs/>
          <w:sz w:val="22"/>
          <w:szCs w:val="22"/>
          <w:lang w:eastAsia="sl-SI"/>
        </w:rPr>
        <w:t>. člen</w:t>
      </w:r>
      <w:r w:rsidRPr="000D5094">
        <w:rPr>
          <w:rFonts w:cs="Arial"/>
          <w:sz w:val="22"/>
          <w:szCs w:val="22"/>
          <w:lang w:eastAsia="sl-SI"/>
        </w:rPr>
        <w:br/>
      </w:r>
      <w:r w:rsidRPr="000D5094">
        <w:rPr>
          <w:rFonts w:cs="Arial"/>
          <w:b/>
          <w:bCs/>
          <w:sz w:val="22"/>
          <w:szCs w:val="22"/>
          <w:lang w:eastAsia="sl-SI"/>
        </w:rPr>
        <w:t>(</w:t>
      </w:r>
      <w:r w:rsidR="004B736A" w:rsidRPr="000D5094">
        <w:rPr>
          <w:rFonts w:cs="Arial"/>
          <w:b/>
          <w:bCs/>
          <w:sz w:val="22"/>
          <w:szCs w:val="22"/>
          <w:lang w:eastAsia="sl-SI"/>
        </w:rPr>
        <w:t>Znanstveno</w:t>
      </w:r>
      <w:r w:rsidR="00DA684C" w:rsidRPr="000D5094">
        <w:rPr>
          <w:rFonts w:cs="Arial"/>
          <w:b/>
          <w:bCs/>
          <w:sz w:val="22"/>
          <w:szCs w:val="22"/>
          <w:lang w:eastAsia="sl-SI"/>
        </w:rPr>
        <w:t xml:space="preserve">raziskovalna </w:t>
      </w:r>
      <w:r w:rsidRPr="000D5094">
        <w:rPr>
          <w:rFonts w:cs="Arial"/>
          <w:b/>
          <w:bCs/>
          <w:sz w:val="22"/>
          <w:szCs w:val="22"/>
          <w:lang w:eastAsia="sl-SI"/>
        </w:rPr>
        <w:t>in inovacijska strategija</w:t>
      </w:r>
      <w:r w:rsidR="001507E3" w:rsidRPr="000D5094">
        <w:rPr>
          <w:rFonts w:cs="Arial"/>
          <w:b/>
          <w:bCs/>
          <w:sz w:val="22"/>
          <w:szCs w:val="22"/>
          <w:lang w:eastAsia="sl-SI"/>
        </w:rPr>
        <w:t xml:space="preserve"> Slovenije</w:t>
      </w:r>
      <w:r w:rsidRPr="000D5094">
        <w:rPr>
          <w:rFonts w:cs="Arial"/>
          <w:b/>
          <w:bCs/>
          <w:sz w:val="22"/>
          <w:szCs w:val="22"/>
          <w:lang w:eastAsia="sl-SI"/>
        </w:rPr>
        <w:t>)</w:t>
      </w:r>
    </w:p>
    <w:p w14:paraId="2CDE4F37"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(1) </w:t>
      </w:r>
      <w:r w:rsidR="007D1F4E" w:rsidRPr="000D5094">
        <w:rPr>
          <w:rFonts w:cs="Arial"/>
          <w:sz w:val="22"/>
          <w:szCs w:val="22"/>
          <w:lang w:eastAsia="sl-SI"/>
        </w:rPr>
        <w:t>Znanstvenor</w:t>
      </w:r>
      <w:r w:rsidRPr="000D5094">
        <w:rPr>
          <w:rFonts w:cs="Arial"/>
          <w:sz w:val="22"/>
          <w:szCs w:val="22"/>
          <w:lang w:eastAsia="sl-SI"/>
        </w:rPr>
        <w:t>aziskovalna in inovacijska strategija</w:t>
      </w:r>
      <w:r w:rsidR="001507E3" w:rsidRPr="000D5094">
        <w:rPr>
          <w:rFonts w:cs="Arial"/>
          <w:sz w:val="22"/>
          <w:szCs w:val="22"/>
          <w:lang w:eastAsia="sl-SI"/>
        </w:rPr>
        <w:t xml:space="preserve"> Slovenije</w:t>
      </w:r>
      <w:r w:rsidRPr="000D5094">
        <w:rPr>
          <w:rFonts w:cs="Arial"/>
          <w:sz w:val="22"/>
          <w:szCs w:val="22"/>
          <w:lang w:eastAsia="sl-SI"/>
        </w:rPr>
        <w:t xml:space="preserve"> </w:t>
      </w:r>
      <w:r w:rsidR="003D5D67" w:rsidRPr="000D5094">
        <w:rPr>
          <w:rFonts w:cs="Arial"/>
          <w:sz w:val="22"/>
          <w:szCs w:val="22"/>
          <w:lang w:eastAsia="sl-SI"/>
        </w:rPr>
        <w:t>je</w:t>
      </w:r>
      <w:r w:rsidR="00B378C0" w:rsidRPr="000D5094">
        <w:rPr>
          <w:rFonts w:cs="Arial"/>
          <w:sz w:val="22"/>
          <w:szCs w:val="22"/>
          <w:lang w:eastAsia="sl-SI"/>
        </w:rPr>
        <w:t xml:space="preserve"> </w:t>
      </w:r>
      <w:r w:rsidR="003D5D67" w:rsidRPr="000D5094">
        <w:rPr>
          <w:rFonts w:cs="Arial"/>
          <w:sz w:val="22"/>
          <w:szCs w:val="22"/>
          <w:lang w:eastAsia="sl-SI"/>
        </w:rPr>
        <w:t xml:space="preserve">strateški dokument države, ki </w:t>
      </w:r>
      <w:r w:rsidRPr="000D5094">
        <w:rPr>
          <w:rFonts w:cs="Arial"/>
          <w:sz w:val="22"/>
          <w:szCs w:val="22"/>
          <w:lang w:eastAsia="sl-SI"/>
        </w:rPr>
        <w:t xml:space="preserve">določa </w:t>
      </w:r>
      <w:r w:rsidR="001507E3" w:rsidRPr="000D5094">
        <w:rPr>
          <w:rFonts w:cs="Arial"/>
          <w:sz w:val="22"/>
          <w:szCs w:val="22"/>
          <w:lang w:eastAsia="sl-SI"/>
        </w:rPr>
        <w:t>vizijo, dolgoročne</w:t>
      </w:r>
      <w:r w:rsidRPr="000D5094">
        <w:rPr>
          <w:rFonts w:cs="Arial"/>
          <w:sz w:val="22"/>
          <w:szCs w:val="22"/>
          <w:lang w:eastAsia="sl-SI"/>
        </w:rPr>
        <w:t xml:space="preserve"> cilje</w:t>
      </w:r>
      <w:r w:rsidR="001507E3" w:rsidRPr="000D5094">
        <w:rPr>
          <w:rFonts w:cs="Arial"/>
          <w:sz w:val="22"/>
          <w:szCs w:val="22"/>
          <w:lang w:eastAsia="sl-SI"/>
        </w:rPr>
        <w:t xml:space="preserve"> in </w:t>
      </w:r>
      <w:r w:rsidR="00AC634F" w:rsidRPr="000D5094">
        <w:rPr>
          <w:rFonts w:cs="Arial"/>
          <w:sz w:val="22"/>
          <w:szCs w:val="22"/>
          <w:lang w:eastAsia="sl-SI"/>
        </w:rPr>
        <w:t>ukrepe</w:t>
      </w:r>
      <w:r w:rsidR="001507E3" w:rsidRPr="000D5094">
        <w:rPr>
          <w:rFonts w:cs="Arial"/>
          <w:sz w:val="22"/>
          <w:szCs w:val="22"/>
          <w:lang w:eastAsia="sl-SI"/>
        </w:rPr>
        <w:t xml:space="preserve"> ter </w:t>
      </w:r>
      <w:r w:rsidR="00260823" w:rsidRPr="000D5094">
        <w:rPr>
          <w:rFonts w:cs="Arial"/>
          <w:sz w:val="22"/>
          <w:szCs w:val="22"/>
          <w:lang w:eastAsia="sl-SI"/>
        </w:rPr>
        <w:t xml:space="preserve">načrtovano </w:t>
      </w:r>
      <w:r w:rsidR="001507E3" w:rsidRPr="000D5094">
        <w:rPr>
          <w:rFonts w:cs="Arial"/>
          <w:sz w:val="22"/>
          <w:szCs w:val="22"/>
          <w:lang w:eastAsia="sl-SI"/>
        </w:rPr>
        <w:t xml:space="preserve">strukturo javnih finančnih vlaganj, s kazalniki </w:t>
      </w:r>
      <w:r w:rsidRPr="000D5094">
        <w:rPr>
          <w:rFonts w:cs="Arial"/>
          <w:sz w:val="22"/>
          <w:szCs w:val="22"/>
          <w:lang w:eastAsia="sl-SI"/>
        </w:rPr>
        <w:t xml:space="preserve">za spremljanje učinkovitosti nacionalne politike za izvajanje in </w:t>
      </w:r>
      <w:r w:rsidR="00FE65EE" w:rsidRPr="000D5094">
        <w:rPr>
          <w:rFonts w:cs="Arial"/>
          <w:sz w:val="22"/>
          <w:szCs w:val="22"/>
          <w:lang w:eastAsia="sl-SI"/>
        </w:rPr>
        <w:t>spodbujanje razvoja</w:t>
      </w:r>
      <w:r w:rsidRPr="000D5094">
        <w:rPr>
          <w:rFonts w:cs="Arial"/>
          <w:sz w:val="22"/>
          <w:szCs w:val="22"/>
          <w:lang w:eastAsia="sl-SI"/>
        </w:rPr>
        <w:t xml:space="preserve"> </w:t>
      </w:r>
      <w:r w:rsidR="007D1F4E" w:rsidRPr="000D5094">
        <w:rPr>
          <w:rFonts w:cs="Arial"/>
          <w:sz w:val="22"/>
          <w:szCs w:val="22"/>
          <w:lang w:eastAsia="sl-SI"/>
        </w:rPr>
        <w:t xml:space="preserve"> znanstvenoraziskovalne in inovacijske</w:t>
      </w:r>
      <w:r w:rsidRPr="000D5094">
        <w:rPr>
          <w:rFonts w:cs="Arial"/>
          <w:sz w:val="22"/>
          <w:szCs w:val="22"/>
          <w:lang w:eastAsia="sl-SI"/>
        </w:rPr>
        <w:t xml:space="preserve"> dejavnosti.</w:t>
      </w:r>
    </w:p>
    <w:p w14:paraId="6791BE3B" w14:textId="0C3E3170"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(2) </w:t>
      </w:r>
      <w:r w:rsidRPr="000D5094">
        <w:rPr>
          <w:rFonts w:cs="Arial"/>
          <w:sz w:val="22"/>
          <w:szCs w:val="22"/>
        </w:rPr>
        <w:t xml:space="preserve">V </w:t>
      </w:r>
      <w:r w:rsidR="003D797D" w:rsidRPr="000D5094">
        <w:rPr>
          <w:rFonts w:cs="Arial"/>
          <w:sz w:val="22"/>
          <w:szCs w:val="22"/>
        </w:rPr>
        <w:t>Z</w:t>
      </w:r>
      <w:r w:rsidR="00532039" w:rsidRPr="000D5094">
        <w:rPr>
          <w:rFonts w:cs="Arial"/>
          <w:sz w:val="22"/>
          <w:szCs w:val="22"/>
        </w:rPr>
        <w:t>nanstveno</w:t>
      </w:r>
      <w:r w:rsidRPr="000D5094">
        <w:rPr>
          <w:rFonts w:cs="Arial"/>
          <w:sz w:val="22"/>
          <w:szCs w:val="22"/>
        </w:rPr>
        <w:t>raziskovalni in inovacijski strategiji</w:t>
      </w:r>
      <w:r w:rsidR="009312EB" w:rsidRPr="000D5094">
        <w:rPr>
          <w:rFonts w:cs="Arial"/>
          <w:sz w:val="22"/>
          <w:szCs w:val="22"/>
        </w:rPr>
        <w:t xml:space="preserve"> Slovenije</w:t>
      </w:r>
      <w:r w:rsidRPr="000D5094">
        <w:rPr>
          <w:rFonts w:cs="Arial"/>
          <w:sz w:val="22"/>
          <w:szCs w:val="22"/>
        </w:rPr>
        <w:t xml:space="preserve"> se opredeli upravljanje </w:t>
      </w:r>
      <w:r w:rsidR="00532039" w:rsidRPr="000D5094">
        <w:rPr>
          <w:rFonts w:cs="Arial"/>
          <w:sz w:val="22"/>
          <w:szCs w:val="22"/>
          <w:lang w:eastAsia="sl-SI"/>
        </w:rPr>
        <w:t xml:space="preserve"> znanstvenoraziskovalnega in inovacijskega</w:t>
      </w:r>
      <w:r w:rsidRPr="000D5094">
        <w:rPr>
          <w:rFonts w:cs="Arial"/>
          <w:sz w:val="22"/>
          <w:szCs w:val="22"/>
        </w:rPr>
        <w:t xml:space="preserve"> sistema</w:t>
      </w:r>
      <w:r w:rsidR="00AC5A31" w:rsidRPr="000D5094">
        <w:rPr>
          <w:rFonts w:cs="Arial"/>
          <w:sz w:val="22"/>
          <w:szCs w:val="22"/>
        </w:rPr>
        <w:t>,</w:t>
      </w:r>
      <w:r w:rsidR="00C3162D" w:rsidRPr="000D5094">
        <w:rPr>
          <w:rFonts w:cs="Arial"/>
          <w:sz w:val="22"/>
          <w:szCs w:val="22"/>
        </w:rPr>
        <w:t xml:space="preserve"> vključno s sistemi podpor </w:t>
      </w:r>
      <w:r w:rsidR="00532039" w:rsidRPr="000D5094">
        <w:rPr>
          <w:rFonts w:cs="Arial"/>
          <w:sz w:val="22"/>
          <w:szCs w:val="22"/>
        </w:rPr>
        <w:t>raziskavam in inovacijam</w:t>
      </w:r>
      <w:r w:rsidR="008500AB" w:rsidRPr="000D5094">
        <w:rPr>
          <w:rFonts w:cs="Arial"/>
          <w:sz w:val="22"/>
          <w:szCs w:val="22"/>
        </w:rPr>
        <w:t xml:space="preserve">, </w:t>
      </w:r>
      <w:r w:rsidR="008500AB" w:rsidRPr="000D5094">
        <w:rPr>
          <w:rFonts w:cs="Arial"/>
          <w:sz w:val="22"/>
          <w:szCs w:val="22"/>
          <w:lang w:eastAsia="sl-SI"/>
        </w:rPr>
        <w:t>nacionalne strateške razvojne prioritete</w:t>
      </w:r>
      <w:r w:rsidRPr="000D5094">
        <w:rPr>
          <w:rFonts w:cs="Arial"/>
          <w:sz w:val="22"/>
          <w:szCs w:val="22"/>
          <w:lang w:eastAsia="sl-SI"/>
        </w:rPr>
        <w:t xml:space="preserve"> </w:t>
      </w:r>
      <w:r w:rsidR="004513E2" w:rsidRPr="000D5094">
        <w:rPr>
          <w:rFonts w:cs="Arial"/>
          <w:sz w:val="22"/>
          <w:szCs w:val="22"/>
          <w:lang w:eastAsia="sl-SI"/>
        </w:rPr>
        <w:t>ter cilj</w:t>
      </w:r>
      <w:r w:rsidR="00CC0E13" w:rsidRPr="000D5094">
        <w:rPr>
          <w:rFonts w:cs="Arial"/>
          <w:sz w:val="22"/>
          <w:szCs w:val="22"/>
          <w:lang w:eastAsia="sl-SI"/>
        </w:rPr>
        <w:t>e</w:t>
      </w:r>
      <w:r w:rsidR="004513E2" w:rsidRPr="000D5094">
        <w:rPr>
          <w:rFonts w:cs="Arial"/>
          <w:sz w:val="22"/>
          <w:szCs w:val="22"/>
          <w:lang w:eastAsia="sl-SI"/>
        </w:rPr>
        <w:t xml:space="preserve"> </w:t>
      </w:r>
      <w:r w:rsidRPr="000D5094">
        <w:rPr>
          <w:rFonts w:cs="Arial"/>
          <w:sz w:val="22"/>
          <w:szCs w:val="22"/>
          <w:lang w:eastAsia="sl-SI"/>
        </w:rPr>
        <w:t>na</w:t>
      </w:r>
      <w:r w:rsidRPr="000D5094">
        <w:rPr>
          <w:rFonts w:cs="Arial"/>
          <w:sz w:val="22"/>
          <w:szCs w:val="22"/>
        </w:rPr>
        <w:t xml:space="preserve"> področju kakovosti raziskovalnega dela, </w:t>
      </w:r>
      <w:r w:rsidR="00577FE7" w:rsidRPr="000D5094">
        <w:rPr>
          <w:rFonts w:cs="Arial"/>
          <w:sz w:val="22"/>
          <w:szCs w:val="22"/>
        </w:rPr>
        <w:t xml:space="preserve">odprtosti in </w:t>
      </w:r>
      <w:r w:rsidRPr="000D5094">
        <w:rPr>
          <w:rFonts w:cs="Arial"/>
          <w:sz w:val="22"/>
          <w:szCs w:val="22"/>
        </w:rPr>
        <w:t xml:space="preserve">prenosa znanja za zagotavljanje inovativnega </w:t>
      </w:r>
      <w:r w:rsidR="008500AB" w:rsidRPr="000D5094">
        <w:rPr>
          <w:rFonts w:cs="Arial"/>
          <w:sz w:val="22"/>
          <w:szCs w:val="22"/>
        </w:rPr>
        <w:t xml:space="preserve">in visoko produktivnega </w:t>
      </w:r>
      <w:r w:rsidRPr="000D5094">
        <w:rPr>
          <w:rFonts w:cs="Arial"/>
          <w:sz w:val="22"/>
          <w:szCs w:val="22"/>
        </w:rPr>
        <w:t xml:space="preserve">gospodarstva in družbe, </w:t>
      </w:r>
      <w:r w:rsidR="004A381A" w:rsidRPr="000D5094">
        <w:rPr>
          <w:rFonts w:cs="Arial"/>
          <w:sz w:val="22"/>
          <w:szCs w:val="22"/>
        </w:rPr>
        <w:t xml:space="preserve">popularizacije </w:t>
      </w:r>
      <w:r w:rsidRPr="000D5094">
        <w:rPr>
          <w:rFonts w:cs="Arial"/>
          <w:sz w:val="22"/>
          <w:szCs w:val="22"/>
        </w:rPr>
        <w:t xml:space="preserve">znanosti, ustvarjalnosti in inovativnosti v družbi </w:t>
      </w:r>
      <w:r w:rsidR="004513E2" w:rsidRPr="000D5094">
        <w:rPr>
          <w:rFonts w:cs="Arial"/>
          <w:sz w:val="22"/>
          <w:szCs w:val="22"/>
        </w:rPr>
        <w:t xml:space="preserve">ter </w:t>
      </w:r>
      <w:r w:rsidR="001D75EB" w:rsidRPr="000D5094">
        <w:rPr>
          <w:rFonts w:cs="Arial"/>
          <w:sz w:val="22"/>
          <w:szCs w:val="22"/>
        </w:rPr>
        <w:t>internacionalizacije</w:t>
      </w:r>
      <w:r w:rsidRPr="000D5094">
        <w:rPr>
          <w:rFonts w:cs="Arial"/>
          <w:sz w:val="22"/>
          <w:szCs w:val="22"/>
        </w:rPr>
        <w:t>.</w:t>
      </w:r>
      <w:r w:rsidRPr="000D5094">
        <w:rPr>
          <w:rFonts w:cs="Arial"/>
          <w:sz w:val="22"/>
          <w:szCs w:val="22"/>
          <w:lang w:eastAsia="sl-SI"/>
        </w:rPr>
        <w:t xml:space="preserve"> </w:t>
      </w:r>
    </w:p>
    <w:p w14:paraId="5D3BC1B0" w14:textId="77777777" w:rsidR="00815B8A" w:rsidRPr="000D5094" w:rsidRDefault="00815B8A" w:rsidP="000D5094">
      <w:pPr>
        <w:spacing w:before="120" w:line="276" w:lineRule="auto"/>
        <w:jc w:val="both"/>
        <w:rPr>
          <w:rFonts w:cs="Arial"/>
          <w:sz w:val="22"/>
          <w:szCs w:val="22"/>
        </w:rPr>
      </w:pPr>
      <w:r w:rsidRPr="000D5094">
        <w:rPr>
          <w:rFonts w:cs="Arial"/>
          <w:sz w:val="22"/>
          <w:szCs w:val="22"/>
          <w:lang w:eastAsia="sl-SI"/>
        </w:rPr>
        <w:t xml:space="preserve">(3) </w:t>
      </w:r>
      <w:r w:rsidR="002E6CEE" w:rsidRPr="000D5094">
        <w:rPr>
          <w:rFonts w:cs="Arial"/>
          <w:sz w:val="22"/>
          <w:szCs w:val="22"/>
          <w:lang w:eastAsia="sl-SI"/>
        </w:rPr>
        <w:t>Znanstvenor</w:t>
      </w:r>
      <w:r w:rsidR="009F13A6" w:rsidRPr="000D5094">
        <w:rPr>
          <w:rFonts w:cs="Arial"/>
          <w:sz w:val="22"/>
          <w:szCs w:val="22"/>
          <w:lang w:eastAsia="sl-SI"/>
        </w:rPr>
        <w:t xml:space="preserve">aziskovalna in inovacijska strategija </w:t>
      </w:r>
      <w:r w:rsidR="009312EB" w:rsidRPr="000D5094">
        <w:rPr>
          <w:rFonts w:cs="Arial"/>
          <w:sz w:val="22"/>
          <w:szCs w:val="22"/>
          <w:lang w:eastAsia="sl-SI"/>
        </w:rPr>
        <w:t xml:space="preserve">Slovenije </w:t>
      </w:r>
      <w:r w:rsidR="00FE2875" w:rsidRPr="000D5094">
        <w:rPr>
          <w:rFonts w:cs="Arial"/>
          <w:sz w:val="22"/>
          <w:szCs w:val="22"/>
          <w:lang w:eastAsia="sl-SI"/>
        </w:rPr>
        <w:t xml:space="preserve">je </w:t>
      </w:r>
      <w:r w:rsidR="001507E3" w:rsidRPr="000D5094">
        <w:rPr>
          <w:rFonts w:cs="Arial"/>
          <w:sz w:val="22"/>
          <w:szCs w:val="22"/>
          <w:lang w:eastAsia="sl-SI"/>
        </w:rPr>
        <w:t>izhodišče</w:t>
      </w:r>
      <w:r w:rsidR="00FE2875" w:rsidRPr="000D5094">
        <w:rPr>
          <w:rFonts w:cs="Arial"/>
          <w:sz w:val="22"/>
          <w:szCs w:val="22"/>
          <w:lang w:eastAsia="sl-SI"/>
        </w:rPr>
        <w:t xml:space="preserve"> za </w:t>
      </w:r>
      <w:r w:rsidRPr="000D5094">
        <w:rPr>
          <w:rFonts w:cs="Arial"/>
          <w:sz w:val="22"/>
          <w:szCs w:val="22"/>
          <w:lang w:eastAsia="sl-SI"/>
        </w:rPr>
        <w:t>usmerjanje</w:t>
      </w:r>
      <w:r w:rsidR="00FE2875" w:rsidRPr="000D5094">
        <w:rPr>
          <w:rFonts w:cs="Arial"/>
          <w:sz w:val="22"/>
          <w:szCs w:val="22"/>
          <w:lang w:eastAsia="sl-SI"/>
        </w:rPr>
        <w:t xml:space="preserve"> in načrtovanje</w:t>
      </w:r>
      <w:r w:rsidRPr="000D5094">
        <w:rPr>
          <w:rFonts w:cs="Arial"/>
          <w:sz w:val="22"/>
          <w:szCs w:val="22"/>
          <w:lang w:eastAsia="sl-SI"/>
        </w:rPr>
        <w:t xml:space="preserve"> obsega sredstev državnega proračuna za izvajanje </w:t>
      </w:r>
      <w:r w:rsidR="002E6CEE" w:rsidRPr="000D5094">
        <w:rPr>
          <w:rFonts w:cs="Arial"/>
          <w:sz w:val="22"/>
          <w:szCs w:val="22"/>
          <w:lang w:eastAsia="sl-SI"/>
        </w:rPr>
        <w:t>znanstvenoraziskovalne in inovacijske</w:t>
      </w:r>
      <w:r w:rsidRPr="000D5094">
        <w:rPr>
          <w:rFonts w:cs="Arial"/>
          <w:sz w:val="22"/>
          <w:szCs w:val="22"/>
          <w:lang w:eastAsia="sl-SI"/>
        </w:rPr>
        <w:t xml:space="preserve"> dejavnosti. </w:t>
      </w:r>
    </w:p>
    <w:p w14:paraId="58825820" w14:textId="77777777" w:rsidR="00815B8A" w:rsidRPr="000D5094" w:rsidRDefault="00815B8A" w:rsidP="000D5094">
      <w:pPr>
        <w:spacing w:before="120" w:line="276" w:lineRule="auto"/>
        <w:jc w:val="center"/>
        <w:outlineLvl w:val="0"/>
        <w:rPr>
          <w:rFonts w:cs="Arial"/>
          <w:b/>
          <w:bCs/>
          <w:sz w:val="22"/>
          <w:szCs w:val="22"/>
          <w:lang w:eastAsia="sl-SI"/>
        </w:rPr>
      </w:pPr>
    </w:p>
    <w:p w14:paraId="1B7B9FA4" w14:textId="77777777" w:rsidR="00815B8A" w:rsidRPr="000D5094" w:rsidRDefault="007B35B5" w:rsidP="000D5094">
      <w:pPr>
        <w:spacing w:before="120" w:line="276" w:lineRule="auto"/>
        <w:jc w:val="center"/>
        <w:outlineLvl w:val="0"/>
        <w:rPr>
          <w:rFonts w:cs="Arial"/>
          <w:b/>
          <w:bCs/>
          <w:sz w:val="22"/>
          <w:szCs w:val="22"/>
          <w:lang w:eastAsia="sl-SI"/>
        </w:rPr>
      </w:pPr>
      <w:r w:rsidRPr="000D5094">
        <w:rPr>
          <w:rFonts w:cs="Arial"/>
          <w:b/>
          <w:bCs/>
          <w:noProof/>
          <w:sz w:val="22"/>
          <w:szCs w:val="22"/>
          <w:lang w:eastAsia="sl-SI"/>
        </w:rPr>
        <w:t>1</w:t>
      </w:r>
      <w:r w:rsidR="00F850EE" w:rsidRPr="000D5094">
        <w:rPr>
          <w:rFonts w:cs="Arial"/>
          <w:b/>
          <w:bCs/>
          <w:noProof/>
          <w:sz w:val="22"/>
          <w:szCs w:val="22"/>
          <w:lang w:eastAsia="sl-SI"/>
        </w:rPr>
        <w:t>1</w:t>
      </w:r>
      <w:r w:rsidR="00815B8A" w:rsidRPr="000D5094">
        <w:rPr>
          <w:rFonts w:cs="Arial"/>
          <w:b/>
          <w:bCs/>
          <w:sz w:val="22"/>
          <w:szCs w:val="22"/>
          <w:lang w:eastAsia="sl-SI"/>
        </w:rPr>
        <w:t>. člen</w:t>
      </w:r>
      <w:r w:rsidR="00815B8A" w:rsidRPr="000D5094">
        <w:rPr>
          <w:rFonts w:cs="Arial"/>
          <w:sz w:val="22"/>
          <w:szCs w:val="22"/>
          <w:lang w:eastAsia="sl-SI"/>
        </w:rPr>
        <w:br/>
      </w:r>
      <w:r w:rsidR="00815B8A" w:rsidRPr="000D5094">
        <w:rPr>
          <w:rFonts w:cs="Arial"/>
          <w:b/>
          <w:bCs/>
          <w:sz w:val="22"/>
          <w:szCs w:val="22"/>
          <w:lang w:eastAsia="sl-SI"/>
        </w:rPr>
        <w:t xml:space="preserve">(priprava in sprejemanje </w:t>
      </w:r>
      <w:r w:rsidR="003D797D" w:rsidRPr="000D5094">
        <w:rPr>
          <w:rFonts w:cs="Arial"/>
          <w:b/>
          <w:bCs/>
          <w:sz w:val="22"/>
          <w:szCs w:val="22"/>
          <w:lang w:eastAsia="sl-SI"/>
        </w:rPr>
        <w:t>Z</w:t>
      </w:r>
      <w:r w:rsidR="00856E19" w:rsidRPr="000D5094">
        <w:rPr>
          <w:rFonts w:cs="Arial"/>
          <w:b/>
          <w:bCs/>
          <w:sz w:val="22"/>
          <w:szCs w:val="22"/>
          <w:lang w:eastAsia="sl-SI"/>
        </w:rPr>
        <w:t>nanstveno</w:t>
      </w:r>
      <w:r w:rsidR="00635ECA" w:rsidRPr="000D5094">
        <w:rPr>
          <w:rFonts w:cs="Arial"/>
          <w:b/>
          <w:bCs/>
          <w:sz w:val="22"/>
          <w:szCs w:val="22"/>
          <w:lang w:eastAsia="sl-SI"/>
        </w:rPr>
        <w:t xml:space="preserve">raziskovalne </w:t>
      </w:r>
      <w:r w:rsidR="00815B8A" w:rsidRPr="000D5094">
        <w:rPr>
          <w:rFonts w:cs="Arial"/>
          <w:b/>
          <w:bCs/>
          <w:sz w:val="22"/>
          <w:szCs w:val="22"/>
          <w:lang w:eastAsia="sl-SI"/>
        </w:rPr>
        <w:t>in inovacijske strategije</w:t>
      </w:r>
      <w:r w:rsidR="00DB6705" w:rsidRPr="000D5094">
        <w:rPr>
          <w:rFonts w:cs="Arial"/>
          <w:b/>
          <w:bCs/>
          <w:sz w:val="22"/>
          <w:szCs w:val="22"/>
          <w:lang w:eastAsia="sl-SI"/>
        </w:rPr>
        <w:t xml:space="preserve"> Slovenije</w:t>
      </w:r>
      <w:r w:rsidR="00815B8A" w:rsidRPr="000D5094">
        <w:rPr>
          <w:rFonts w:cs="Arial"/>
          <w:b/>
          <w:bCs/>
          <w:sz w:val="22"/>
          <w:szCs w:val="22"/>
          <w:lang w:eastAsia="sl-SI"/>
        </w:rPr>
        <w:t>)</w:t>
      </w:r>
    </w:p>
    <w:p w14:paraId="70A80C26" w14:textId="77777777" w:rsidR="00AB5853" w:rsidRPr="000D5094" w:rsidRDefault="00AB5853" w:rsidP="000D5094">
      <w:pPr>
        <w:spacing w:before="120" w:line="276" w:lineRule="auto"/>
        <w:jc w:val="center"/>
        <w:outlineLvl w:val="0"/>
        <w:rPr>
          <w:rFonts w:cs="Arial"/>
          <w:b/>
          <w:bCs/>
          <w:sz w:val="22"/>
          <w:szCs w:val="22"/>
          <w:lang w:eastAsia="sl-SI"/>
        </w:rPr>
      </w:pPr>
    </w:p>
    <w:p w14:paraId="79E70922" w14:textId="77777777" w:rsidR="006D7069" w:rsidRPr="000D5094" w:rsidRDefault="006D7069" w:rsidP="000D5094">
      <w:pPr>
        <w:spacing w:before="120" w:line="276" w:lineRule="auto"/>
        <w:jc w:val="both"/>
        <w:rPr>
          <w:rFonts w:cs="Arial"/>
          <w:sz w:val="22"/>
          <w:szCs w:val="22"/>
          <w:lang w:eastAsia="sl-SI"/>
        </w:rPr>
      </w:pPr>
      <w:r w:rsidRPr="000D5094">
        <w:rPr>
          <w:rFonts w:cs="Arial"/>
          <w:sz w:val="22"/>
          <w:szCs w:val="22"/>
          <w:lang w:eastAsia="sl-SI"/>
        </w:rPr>
        <w:t>(1) Znanstvenoraziskovalno in inovacijsko strategijo Slovenije sprejme Državni zbor Republike Slovenije (v nadaljnjem besedilu: državni zbor) na predlog vlade.</w:t>
      </w:r>
    </w:p>
    <w:p w14:paraId="2F565CF5" w14:textId="77777777" w:rsidR="007E32A7" w:rsidRPr="000D5094" w:rsidRDefault="007E32A7" w:rsidP="000D5094">
      <w:pPr>
        <w:spacing w:before="120" w:line="276" w:lineRule="auto"/>
        <w:jc w:val="both"/>
        <w:rPr>
          <w:rFonts w:cs="Arial"/>
          <w:sz w:val="22"/>
          <w:szCs w:val="22"/>
          <w:lang w:eastAsia="sl-SI"/>
        </w:rPr>
      </w:pPr>
      <w:r w:rsidRPr="000D5094">
        <w:rPr>
          <w:rFonts w:cs="Arial"/>
          <w:sz w:val="22"/>
          <w:szCs w:val="22"/>
          <w:lang w:eastAsia="sl-SI"/>
        </w:rPr>
        <w:t>(</w:t>
      </w:r>
      <w:r w:rsidR="006D7069" w:rsidRPr="000D5094">
        <w:rPr>
          <w:rFonts w:cs="Arial"/>
          <w:sz w:val="22"/>
          <w:szCs w:val="22"/>
          <w:lang w:eastAsia="sl-SI"/>
        </w:rPr>
        <w:t>2</w:t>
      </w:r>
      <w:r w:rsidRPr="000D5094">
        <w:rPr>
          <w:rFonts w:cs="Arial"/>
          <w:sz w:val="22"/>
          <w:szCs w:val="22"/>
          <w:lang w:eastAsia="sl-SI"/>
        </w:rPr>
        <w:t xml:space="preserve">) Predlog </w:t>
      </w:r>
      <w:r w:rsidR="003D797D" w:rsidRPr="000D5094">
        <w:rPr>
          <w:rFonts w:cs="Arial"/>
          <w:sz w:val="22"/>
          <w:szCs w:val="22"/>
          <w:lang w:eastAsia="sl-SI"/>
        </w:rPr>
        <w:t>Z</w:t>
      </w:r>
      <w:r w:rsidRPr="000D5094">
        <w:rPr>
          <w:rFonts w:cs="Arial"/>
          <w:sz w:val="22"/>
          <w:szCs w:val="22"/>
          <w:lang w:eastAsia="sl-SI"/>
        </w:rPr>
        <w:t>nanstvenoraziskovalne in inovacijske strategije</w:t>
      </w:r>
      <w:r w:rsidR="00DB6705" w:rsidRPr="000D5094">
        <w:rPr>
          <w:rFonts w:cs="Arial"/>
          <w:sz w:val="22"/>
          <w:szCs w:val="22"/>
          <w:lang w:eastAsia="sl-SI"/>
        </w:rPr>
        <w:t xml:space="preserve"> Slovenije</w:t>
      </w:r>
      <w:r w:rsidRPr="000D5094">
        <w:rPr>
          <w:rFonts w:cs="Arial"/>
          <w:sz w:val="22"/>
          <w:szCs w:val="22"/>
          <w:lang w:eastAsia="sl-SI"/>
        </w:rPr>
        <w:t xml:space="preserve"> </w:t>
      </w:r>
      <w:r w:rsidR="006D7069" w:rsidRPr="000D5094">
        <w:rPr>
          <w:rFonts w:cs="Arial"/>
          <w:sz w:val="22"/>
          <w:szCs w:val="22"/>
          <w:lang w:eastAsia="sl-SI"/>
        </w:rPr>
        <w:t xml:space="preserve">pripravi </w:t>
      </w:r>
      <w:r w:rsidR="001D75EB" w:rsidRPr="000D5094">
        <w:rPr>
          <w:rFonts w:cs="Arial"/>
          <w:sz w:val="22"/>
          <w:szCs w:val="22"/>
          <w:lang w:eastAsia="sl-SI"/>
        </w:rPr>
        <w:t xml:space="preserve">vlada </w:t>
      </w:r>
      <w:r w:rsidRPr="000D5094">
        <w:rPr>
          <w:rFonts w:cs="Arial"/>
          <w:sz w:val="22"/>
          <w:szCs w:val="22"/>
          <w:lang w:eastAsia="sl-SI"/>
        </w:rPr>
        <w:t>na podlagi izhodišč in usmeritev za pripravo</w:t>
      </w:r>
      <w:r w:rsidR="006D7069" w:rsidRPr="000D5094">
        <w:rPr>
          <w:rFonts w:cs="Arial"/>
          <w:sz w:val="22"/>
          <w:szCs w:val="22"/>
        </w:rPr>
        <w:t xml:space="preserve"> </w:t>
      </w:r>
      <w:r w:rsidR="006D7069" w:rsidRPr="000D5094">
        <w:rPr>
          <w:rFonts w:cs="Arial"/>
          <w:sz w:val="22"/>
          <w:szCs w:val="22"/>
          <w:lang w:eastAsia="sl-SI"/>
        </w:rPr>
        <w:t>znanstvenoraziskovalne in inovacijske</w:t>
      </w:r>
      <w:r w:rsidRPr="000D5094">
        <w:rPr>
          <w:rFonts w:cs="Arial"/>
          <w:sz w:val="22"/>
          <w:szCs w:val="22"/>
          <w:lang w:eastAsia="sl-SI"/>
        </w:rPr>
        <w:t xml:space="preserve"> strategije, ki jih </w:t>
      </w:r>
      <w:r w:rsidR="0064310C" w:rsidRPr="000D5094">
        <w:rPr>
          <w:rFonts w:cs="Arial"/>
          <w:sz w:val="22"/>
          <w:szCs w:val="22"/>
          <w:lang w:eastAsia="sl-SI"/>
        </w:rPr>
        <w:t xml:space="preserve">sprejme </w:t>
      </w:r>
      <w:r w:rsidR="005E216B" w:rsidRPr="000D5094">
        <w:rPr>
          <w:rFonts w:cs="Arial"/>
          <w:sz w:val="22"/>
          <w:szCs w:val="22"/>
          <w:lang w:eastAsia="sl-SI"/>
        </w:rPr>
        <w:t>s</w:t>
      </w:r>
      <w:r w:rsidRPr="000D5094">
        <w:rPr>
          <w:rFonts w:cs="Arial"/>
          <w:sz w:val="22"/>
          <w:szCs w:val="22"/>
          <w:lang w:eastAsia="sl-SI"/>
        </w:rPr>
        <w:t xml:space="preserve">vet. </w:t>
      </w:r>
    </w:p>
    <w:p w14:paraId="1F38E35F" w14:textId="77777777" w:rsidR="008552D4" w:rsidRPr="000D5094" w:rsidRDefault="00BA0F97" w:rsidP="000D5094">
      <w:pPr>
        <w:spacing w:before="120" w:line="276" w:lineRule="auto"/>
        <w:jc w:val="both"/>
        <w:rPr>
          <w:rFonts w:cs="Arial"/>
          <w:sz w:val="22"/>
          <w:szCs w:val="22"/>
          <w:lang w:eastAsia="sl-SI"/>
        </w:rPr>
      </w:pPr>
      <w:r w:rsidRPr="000D5094">
        <w:rPr>
          <w:rFonts w:cs="Arial"/>
          <w:sz w:val="22"/>
          <w:szCs w:val="22"/>
          <w:lang w:eastAsia="sl-SI"/>
        </w:rPr>
        <w:t>(</w:t>
      </w:r>
      <w:r w:rsidR="00040E6A" w:rsidRPr="000D5094">
        <w:rPr>
          <w:rFonts w:cs="Arial"/>
          <w:sz w:val="22"/>
          <w:szCs w:val="22"/>
          <w:lang w:eastAsia="sl-SI"/>
        </w:rPr>
        <w:t>3</w:t>
      </w:r>
      <w:r w:rsidRPr="000D5094">
        <w:rPr>
          <w:rFonts w:cs="Arial"/>
          <w:sz w:val="22"/>
          <w:szCs w:val="22"/>
          <w:lang w:eastAsia="sl-SI"/>
        </w:rPr>
        <w:t xml:space="preserve">) </w:t>
      </w:r>
      <w:r w:rsidR="003C1451" w:rsidRPr="000D5094">
        <w:rPr>
          <w:rFonts w:cs="Arial"/>
          <w:sz w:val="22"/>
          <w:szCs w:val="22"/>
          <w:lang w:eastAsia="sl-SI"/>
        </w:rPr>
        <w:t>V času izvajanja</w:t>
      </w:r>
      <w:r w:rsidR="00FE4A67" w:rsidRPr="000D5094">
        <w:rPr>
          <w:rFonts w:cs="Arial"/>
          <w:sz w:val="22"/>
          <w:szCs w:val="22"/>
          <w:lang w:eastAsia="sl-SI"/>
        </w:rPr>
        <w:t xml:space="preserve"> </w:t>
      </w:r>
      <w:r w:rsidR="00507FFD" w:rsidRPr="000D5094">
        <w:rPr>
          <w:rFonts w:cs="Arial"/>
          <w:sz w:val="22"/>
          <w:szCs w:val="22"/>
          <w:lang w:eastAsia="sl-SI"/>
        </w:rPr>
        <w:t xml:space="preserve">strategije </w:t>
      </w:r>
      <w:r w:rsidR="001120A8" w:rsidRPr="000D5094">
        <w:rPr>
          <w:rFonts w:cs="Arial"/>
          <w:sz w:val="22"/>
          <w:szCs w:val="22"/>
          <w:lang w:eastAsia="sl-SI"/>
        </w:rPr>
        <w:t>vlad</w:t>
      </w:r>
      <w:r w:rsidR="00FE4A67" w:rsidRPr="000D5094">
        <w:rPr>
          <w:rFonts w:cs="Arial"/>
          <w:sz w:val="22"/>
          <w:szCs w:val="22"/>
          <w:lang w:eastAsia="sl-SI"/>
        </w:rPr>
        <w:t>a</w:t>
      </w:r>
      <w:r w:rsidR="001120A8" w:rsidRPr="000D5094">
        <w:rPr>
          <w:rFonts w:cs="Arial"/>
          <w:sz w:val="22"/>
          <w:szCs w:val="22"/>
          <w:lang w:eastAsia="sl-SI"/>
        </w:rPr>
        <w:t xml:space="preserve"> </w:t>
      </w:r>
      <w:r w:rsidR="003C1451" w:rsidRPr="000D5094">
        <w:rPr>
          <w:rFonts w:cs="Arial"/>
          <w:sz w:val="22"/>
          <w:szCs w:val="22"/>
          <w:lang w:eastAsia="sl-SI"/>
        </w:rPr>
        <w:t>v okvirih</w:t>
      </w:r>
      <w:r w:rsidR="00345824" w:rsidRPr="000D5094">
        <w:rPr>
          <w:rFonts w:cs="Arial"/>
          <w:sz w:val="22"/>
          <w:szCs w:val="22"/>
          <w:lang w:eastAsia="sl-SI"/>
        </w:rPr>
        <w:t>,</w:t>
      </w:r>
      <w:r w:rsidR="003C1451" w:rsidRPr="000D5094">
        <w:rPr>
          <w:rFonts w:cs="Arial"/>
          <w:sz w:val="22"/>
          <w:szCs w:val="22"/>
          <w:lang w:eastAsia="sl-SI"/>
        </w:rPr>
        <w:t xml:space="preserve"> kot jih določa sistem upravljanja </w:t>
      </w:r>
      <w:r w:rsidR="00A559B5" w:rsidRPr="000D5094">
        <w:rPr>
          <w:rFonts w:cs="Arial"/>
          <w:sz w:val="22"/>
          <w:szCs w:val="22"/>
          <w:lang w:eastAsia="sl-SI"/>
        </w:rPr>
        <w:t xml:space="preserve">znanstvenoraziskovalnega in inovacijskega </w:t>
      </w:r>
      <w:r w:rsidR="003C1451" w:rsidRPr="000D5094">
        <w:rPr>
          <w:rFonts w:cs="Arial"/>
          <w:sz w:val="22"/>
          <w:szCs w:val="22"/>
          <w:lang w:eastAsia="sl-SI"/>
        </w:rPr>
        <w:t>sistema</w:t>
      </w:r>
      <w:r w:rsidR="001D75EB" w:rsidRPr="000D5094">
        <w:rPr>
          <w:rFonts w:cs="Arial"/>
          <w:sz w:val="22"/>
          <w:szCs w:val="22"/>
          <w:lang w:eastAsia="sl-SI"/>
        </w:rPr>
        <w:t xml:space="preserve"> in kot so</w:t>
      </w:r>
      <w:r w:rsidR="00507FFD" w:rsidRPr="000D5094">
        <w:rPr>
          <w:rFonts w:cs="Arial"/>
          <w:sz w:val="22"/>
          <w:szCs w:val="22"/>
          <w:lang w:eastAsia="sl-SI"/>
        </w:rPr>
        <w:t xml:space="preserve"> določen</w:t>
      </w:r>
      <w:r w:rsidR="004A381A" w:rsidRPr="000D5094">
        <w:rPr>
          <w:rFonts w:cs="Arial"/>
          <w:sz w:val="22"/>
          <w:szCs w:val="22"/>
          <w:lang w:eastAsia="sl-SI"/>
        </w:rPr>
        <w:t>i</w:t>
      </w:r>
      <w:r w:rsidR="00507FFD" w:rsidRPr="000D5094">
        <w:rPr>
          <w:rFonts w:cs="Arial"/>
          <w:sz w:val="22"/>
          <w:szCs w:val="22"/>
          <w:lang w:eastAsia="sl-SI"/>
        </w:rPr>
        <w:t xml:space="preserve"> v drugem odstavku </w:t>
      </w:r>
      <w:r w:rsidR="00CC0E13" w:rsidRPr="000D5094">
        <w:rPr>
          <w:rFonts w:cs="Arial"/>
          <w:sz w:val="22"/>
          <w:szCs w:val="22"/>
          <w:lang w:eastAsia="sl-SI"/>
        </w:rPr>
        <w:t>prejšnjega</w:t>
      </w:r>
      <w:r w:rsidR="00507FFD" w:rsidRPr="000D5094">
        <w:rPr>
          <w:rFonts w:cs="Arial"/>
          <w:sz w:val="22"/>
          <w:szCs w:val="22"/>
          <w:lang w:eastAsia="sl-SI"/>
        </w:rPr>
        <w:t xml:space="preserve"> člena tega zakona</w:t>
      </w:r>
      <w:r w:rsidR="00345824" w:rsidRPr="000D5094">
        <w:rPr>
          <w:rFonts w:cs="Arial"/>
          <w:sz w:val="22"/>
          <w:szCs w:val="22"/>
          <w:lang w:eastAsia="sl-SI"/>
        </w:rPr>
        <w:t>,</w:t>
      </w:r>
      <w:r w:rsidR="00FE4A67" w:rsidRPr="000D5094">
        <w:rPr>
          <w:rFonts w:cs="Arial"/>
          <w:sz w:val="22"/>
          <w:szCs w:val="22"/>
          <w:lang w:eastAsia="sl-SI"/>
        </w:rPr>
        <w:t xml:space="preserve"> sprejme ustrezne ukrepe za njeno izvajanje.</w:t>
      </w:r>
    </w:p>
    <w:p w14:paraId="6477681C"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w:t>
      </w:r>
      <w:r w:rsidR="00040E6A" w:rsidRPr="000D5094">
        <w:rPr>
          <w:rFonts w:cs="Arial"/>
          <w:sz w:val="22"/>
          <w:szCs w:val="22"/>
          <w:lang w:eastAsia="sl-SI"/>
        </w:rPr>
        <w:t>4</w:t>
      </w:r>
      <w:r w:rsidRPr="000D5094">
        <w:rPr>
          <w:rFonts w:cs="Arial"/>
          <w:sz w:val="22"/>
          <w:szCs w:val="22"/>
          <w:lang w:eastAsia="sl-SI"/>
        </w:rPr>
        <w:t xml:space="preserve">) Za uresničevanje </w:t>
      </w:r>
      <w:r w:rsidR="003D797D" w:rsidRPr="000D5094">
        <w:rPr>
          <w:rFonts w:cs="Arial"/>
          <w:sz w:val="22"/>
          <w:szCs w:val="22"/>
          <w:lang w:eastAsia="sl-SI"/>
        </w:rPr>
        <w:t>Z</w:t>
      </w:r>
      <w:r w:rsidR="00C95FB0" w:rsidRPr="000D5094">
        <w:rPr>
          <w:rFonts w:cs="Arial"/>
          <w:sz w:val="22"/>
          <w:szCs w:val="22"/>
          <w:lang w:eastAsia="sl-SI"/>
        </w:rPr>
        <w:t>nanstveno</w:t>
      </w:r>
      <w:r w:rsidR="0043537C" w:rsidRPr="000D5094">
        <w:rPr>
          <w:rFonts w:cs="Arial"/>
          <w:bCs/>
          <w:sz w:val="22"/>
          <w:szCs w:val="22"/>
          <w:lang w:eastAsia="sl-SI"/>
        </w:rPr>
        <w:t xml:space="preserve">raziskovalne </w:t>
      </w:r>
      <w:r w:rsidRPr="000D5094">
        <w:rPr>
          <w:rFonts w:cs="Arial"/>
          <w:bCs/>
          <w:sz w:val="22"/>
          <w:szCs w:val="22"/>
          <w:lang w:eastAsia="sl-SI"/>
        </w:rPr>
        <w:t>in inovacijske strategije</w:t>
      </w:r>
      <w:r w:rsidRPr="000D5094">
        <w:rPr>
          <w:rFonts w:cs="Arial"/>
          <w:sz w:val="22"/>
          <w:szCs w:val="22"/>
          <w:lang w:eastAsia="sl-SI"/>
        </w:rPr>
        <w:t xml:space="preserve"> </w:t>
      </w:r>
      <w:r w:rsidR="003D797D" w:rsidRPr="000D5094">
        <w:rPr>
          <w:rFonts w:cs="Arial"/>
          <w:sz w:val="22"/>
          <w:szCs w:val="22"/>
          <w:lang w:eastAsia="sl-SI"/>
        </w:rPr>
        <w:t xml:space="preserve">Slovenije </w:t>
      </w:r>
      <w:r w:rsidR="000A331D" w:rsidRPr="000D5094">
        <w:rPr>
          <w:rFonts w:cs="Arial"/>
          <w:sz w:val="22"/>
          <w:szCs w:val="22"/>
          <w:lang w:eastAsia="sl-SI"/>
        </w:rPr>
        <w:t>so</w:t>
      </w:r>
      <w:r w:rsidR="00157CB5" w:rsidRPr="000D5094">
        <w:rPr>
          <w:rFonts w:cs="Arial"/>
          <w:sz w:val="22"/>
          <w:szCs w:val="22"/>
          <w:lang w:eastAsia="sl-SI"/>
        </w:rPr>
        <w:t xml:space="preserve"> </w:t>
      </w:r>
      <w:r w:rsidR="0051645B" w:rsidRPr="000D5094">
        <w:rPr>
          <w:rFonts w:cs="Arial"/>
          <w:sz w:val="22"/>
          <w:szCs w:val="22"/>
          <w:lang w:eastAsia="sl-SI"/>
        </w:rPr>
        <w:t>odgovorni ministri</w:t>
      </w:r>
      <w:r w:rsidRPr="000D5094">
        <w:rPr>
          <w:rFonts w:cs="Arial"/>
          <w:sz w:val="22"/>
          <w:szCs w:val="22"/>
          <w:lang w:eastAsia="sl-SI"/>
        </w:rPr>
        <w:t xml:space="preserve">, </w:t>
      </w:r>
      <w:r w:rsidR="0051645B" w:rsidRPr="000D5094">
        <w:rPr>
          <w:rFonts w:cs="Arial"/>
          <w:sz w:val="22"/>
          <w:szCs w:val="22"/>
          <w:lang w:eastAsia="sl-SI"/>
        </w:rPr>
        <w:t xml:space="preserve">pristojni </w:t>
      </w:r>
      <w:r w:rsidRPr="000D5094">
        <w:rPr>
          <w:rFonts w:cs="Arial"/>
          <w:sz w:val="22"/>
          <w:szCs w:val="22"/>
          <w:lang w:eastAsia="sl-SI"/>
        </w:rPr>
        <w:t>za znanost</w:t>
      </w:r>
      <w:r w:rsidR="0051645B" w:rsidRPr="000D5094">
        <w:rPr>
          <w:rFonts w:cs="Arial"/>
          <w:sz w:val="22"/>
          <w:szCs w:val="22"/>
          <w:lang w:eastAsia="sl-SI"/>
        </w:rPr>
        <w:t>, razvoj</w:t>
      </w:r>
      <w:r w:rsidRPr="000D5094">
        <w:rPr>
          <w:rFonts w:cs="Arial"/>
          <w:sz w:val="22"/>
          <w:szCs w:val="22"/>
          <w:lang w:eastAsia="sl-SI"/>
        </w:rPr>
        <w:t xml:space="preserve"> in tehnologijo. </w:t>
      </w:r>
      <w:r w:rsidR="004B7203" w:rsidRPr="000D5094">
        <w:rPr>
          <w:rFonts w:cs="Arial"/>
          <w:sz w:val="22"/>
          <w:szCs w:val="22"/>
          <w:lang w:eastAsia="sl-SI"/>
        </w:rPr>
        <w:t>O njenem uresničevanju poročajo vladi</w:t>
      </w:r>
      <w:r w:rsidR="001E290B" w:rsidRPr="000D5094">
        <w:rPr>
          <w:rFonts w:cs="Arial"/>
          <w:sz w:val="22"/>
          <w:szCs w:val="22"/>
          <w:lang w:eastAsia="sl-SI"/>
        </w:rPr>
        <w:t>, ki s poročilom</w:t>
      </w:r>
      <w:r w:rsidR="004B7203" w:rsidRPr="000D5094">
        <w:rPr>
          <w:rFonts w:cs="Arial"/>
          <w:sz w:val="22"/>
          <w:szCs w:val="22"/>
          <w:lang w:eastAsia="sl-SI"/>
        </w:rPr>
        <w:t xml:space="preserve"> seznanja državni zbor.</w:t>
      </w:r>
    </w:p>
    <w:p w14:paraId="53E1E7A4"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w:t>
      </w:r>
      <w:r w:rsidR="00040E6A" w:rsidRPr="000D5094">
        <w:rPr>
          <w:rFonts w:cs="Arial"/>
          <w:sz w:val="22"/>
          <w:szCs w:val="22"/>
          <w:lang w:eastAsia="sl-SI"/>
        </w:rPr>
        <w:t>5</w:t>
      </w:r>
      <w:r w:rsidRPr="000D5094">
        <w:rPr>
          <w:rFonts w:cs="Arial"/>
          <w:sz w:val="22"/>
          <w:szCs w:val="22"/>
          <w:lang w:eastAsia="sl-SI"/>
        </w:rPr>
        <w:t xml:space="preserve">) </w:t>
      </w:r>
      <w:r w:rsidR="003D797D" w:rsidRPr="000D5094">
        <w:rPr>
          <w:rFonts w:cs="Arial"/>
          <w:sz w:val="22"/>
          <w:szCs w:val="22"/>
          <w:lang w:eastAsia="sl-SI"/>
        </w:rPr>
        <w:t>S</w:t>
      </w:r>
      <w:r w:rsidRPr="000D5094">
        <w:rPr>
          <w:rFonts w:cs="Arial"/>
          <w:sz w:val="22"/>
          <w:szCs w:val="22"/>
          <w:lang w:eastAsia="sl-SI"/>
        </w:rPr>
        <w:t xml:space="preserve">redstva, potrebna za uresničevanje </w:t>
      </w:r>
      <w:r w:rsidR="003D797D" w:rsidRPr="000D5094">
        <w:rPr>
          <w:rFonts w:cs="Arial"/>
          <w:sz w:val="22"/>
          <w:szCs w:val="22"/>
          <w:lang w:eastAsia="sl-SI"/>
        </w:rPr>
        <w:t>Z</w:t>
      </w:r>
      <w:r w:rsidR="00C95FB0" w:rsidRPr="000D5094">
        <w:rPr>
          <w:rFonts w:cs="Arial"/>
          <w:sz w:val="22"/>
          <w:szCs w:val="22"/>
          <w:lang w:eastAsia="sl-SI"/>
        </w:rPr>
        <w:t>nanstveno</w:t>
      </w:r>
      <w:r w:rsidR="0043537C" w:rsidRPr="000D5094">
        <w:rPr>
          <w:rFonts w:cs="Arial"/>
          <w:sz w:val="22"/>
          <w:szCs w:val="22"/>
          <w:lang w:eastAsia="sl-SI"/>
        </w:rPr>
        <w:t xml:space="preserve">raziskovalne </w:t>
      </w:r>
      <w:r w:rsidRPr="000D5094">
        <w:rPr>
          <w:rFonts w:cs="Arial"/>
          <w:sz w:val="22"/>
          <w:szCs w:val="22"/>
          <w:lang w:eastAsia="sl-SI"/>
        </w:rPr>
        <w:t>in inovacijske strategije</w:t>
      </w:r>
      <w:r w:rsidR="003D797D" w:rsidRPr="000D5094">
        <w:rPr>
          <w:rFonts w:cs="Arial"/>
          <w:sz w:val="22"/>
          <w:szCs w:val="22"/>
          <w:lang w:eastAsia="sl-SI"/>
        </w:rPr>
        <w:t xml:space="preserve"> Slovenije se zagotavljajo v državnem proračunu</w:t>
      </w:r>
      <w:r w:rsidRPr="000D5094">
        <w:rPr>
          <w:rFonts w:cs="Arial"/>
          <w:sz w:val="22"/>
          <w:szCs w:val="22"/>
          <w:lang w:eastAsia="sl-SI"/>
        </w:rPr>
        <w:t>.</w:t>
      </w:r>
      <w:r w:rsidR="004B7203" w:rsidRPr="000D5094">
        <w:rPr>
          <w:rFonts w:cs="Arial"/>
          <w:sz w:val="22"/>
          <w:szCs w:val="22"/>
          <w:lang w:eastAsia="sl-SI"/>
        </w:rPr>
        <w:t xml:space="preserve"> </w:t>
      </w:r>
    </w:p>
    <w:p w14:paraId="1C8066E1" w14:textId="77777777" w:rsidR="00F73C80" w:rsidRPr="000D5094" w:rsidRDefault="00F73C80" w:rsidP="000D5094">
      <w:pPr>
        <w:spacing w:before="120" w:line="276" w:lineRule="auto"/>
        <w:jc w:val="both"/>
        <w:rPr>
          <w:rFonts w:cs="Arial"/>
          <w:sz w:val="22"/>
          <w:szCs w:val="22"/>
          <w:lang w:eastAsia="sl-SI"/>
        </w:rPr>
      </w:pPr>
      <w:r w:rsidRPr="000D5094">
        <w:rPr>
          <w:rFonts w:cs="Arial"/>
          <w:sz w:val="22"/>
          <w:szCs w:val="22"/>
          <w:lang w:eastAsia="sl-SI"/>
        </w:rPr>
        <w:t>(</w:t>
      </w:r>
      <w:r w:rsidR="00040E6A" w:rsidRPr="000D5094">
        <w:rPr>
          <w:rFonts w:cs="Arial"/>
          <w:sz w:val="22"/>
          <w:szCs w:val="22"/>
          <w:lang w:eastAsia="sl-SI"/>
        </w:rPr>
        <w:t>6</w:t>
      </w:r>
      <w:r w:rsidRPr="000D5094">
        <w:rPr>
          <w:rFonts w:cs="Arial"/>
          <w:sz w:val="22"/>
          <w:szCs w:val="22"/>
          <w:lang w:eastAsia="sl-SI"/>
        </w:rPr>
        <w:t xml:space="preserve">) </w:t>
      </w:r>
      <w:r w:rsidR="00C95FB0" w:rsidRPr="000D5094">
        <w:rPr>
          <w:rFonts w:cs="Arial"/>
          <w:sz w:val="22"/>
          <w:szCs w:val="22"/>
          <w:lang w:eastAsia="sl-SI"/>
        </w:rPr>
        <w:t xml:space="preserve">Znanstvenoraziskovalna </w:t>
      </w:r>
      <w:r w:rsidRPr="000D5094">
        <w:rPr>
          <w:rFonts w:cs="Arial"/>
          <w:sz w:val="22"/>
          <w:szCs w:val="22"/>
          <w:lang w:eastAsia="sl-SI"/>
        </w:rPr>
        <w:t>in inovacijska strategija</w:t>
      </w:r>
      <w:r w:rsidR="003D797D" w:rsidRPr="000D5094">
        <w:rPr>
          <w:rFonts w:cs="Arial"/>
          <w:sz w:val="22"/>
          <w:szCs w:val="22"/>
          <w:lang w:eastAsia="sl-SI"/>
        </w:rPr>
        <w:t xml:space="preserve"> Slovenije</w:t>
      </w:r>
      <w:r w:rsidRPr="000D5094">
        <w:rPr>
          <w:rFonts w:cs="Arial"/>
          <w:sz w:val="22"/>
          <w:szCs w:val="22"/>
          <w:lang w:eastAsia="sl-SI"/>
        </w:rPr>
        <w:t xml:space="preserve"> je </w:t>
      </w:r>
      <w:r w:rsidR="00A255DC" w:rsidRPr="000D5094">
        <w:rPr>
          <w:rFonts w:cs="Arial"/>
          <w:sz w:val="22"/>
          <w:szCs w:val="22"/>
          <w:lang w:eastAsia="sl-SI"/>
        </w:rPr>
        <w:t xml:space="preserve">na področju znanstvenoraziskovalne dejavnosti </w:t>
      </w:r>
      <w:r w:rsidR="00D02726" w:rsidRPr="000D5094">
        <w:rPr>
          <w:rFonts w:cs="Arial"/>
          <w:sz w:val="22"/>
          <w:szCs w:val="22"/>
          <w:lang w:eastAsia="sl-SI"/>
        </w:rPr>
        <w:t xml:space="preserve">podlaga za pripravo </w:t>
      </w:r>
      <w:r w:rsidR="00A255DC" w:rsidRPr="000D5094">
        <w:rPr>
          <w:rFonts w:cs="Arial"/>
          <w:sz w:val="22"/>
          <w:szCs w:val="22"/>
          <w:lang w:eastAsia="sl-SI"/>
        </w:rPr>
        <w:t>področni</w:t>
      </w:r>
      <w:r w:rsidR="00D02726" w:rsidRPr="000D5094">
        <w:rPr>
          <w:rFonts w:cs="Arial"/>
          <w:sz w:val="22"/>
          <w:szCs w:val="22"/>
          <w:lang w:eastAsia="sl-SI"/>
        </w:rPr>
        <w:t xml:space="preserve">h strateških dokumentov </w:t>
      </w:r>
      <w:r w:rsidRPr="000D5094">
        <w:rPr>
          <w:rFonts w:cs="Arial"/>
          <w:sz w:val="22"/>
          <w:szCs w:val="22"/>
          <w:lang w:eastAsia="sl-SI"/>
        </w:rPr>
        <w:t>države.</w:t>
      </w:r>
    </w:p>
    <w:p w14:paraId="04F79996" w14:textId="77777777" w:rsidR="00815B8A" w:rsidRPr="000D5094" w:rsidRDefault="00815B8A" w:rsidP="000D5094">
      <w:pPr>
        <w:spacing w:before="120" w:line="276" w:lineRule="auto"/>
        <w:jc w:val="both"/>
        <w:rPr>
          <w:rFonts w:cs="Arial"/>
          <w:sz w:val="22"/>
          <w:szCs w:val="22"/>
          <w:lang w:eastAsia="sl-SI"/>
        </w:rPr>
      </w:pPr>
    </w:p>
    <w:p w14:paraId="29CBCCC9" w14:textId="77777777" w:rsidR="002E753B" w:rsidRPr="000D5094" w:rsidRDefault="002E753B"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t>3. Financiranje</w:t>
      </w:r>
    </w:p>
    <w:p w14:paraId="0A7C04D4" w14:textId="77777777" w:rsidR="00641B9A" w:rsidRPr="000D5094" w:rsidRDefault="00641B9A" w:rsidP="000D5094">
      <w:pPr>
        <w:spacing w:before="120" w:line="276" w:lineRule="auto"/>
        <w:jc w:val="center"/>
        <w:outlineLvl w:val="0"/>
        <w:rPr>
          <w:rFonts w:cs="Arial"/>
          <w:b/>
          <w:bCs/>
          <w:sz w:val="22"/>
          <w:szCs w:val="22"/>
          <w:lang w:eastAsia="sl-SI"/>
        </w:rPr>
      </w:pPr>
    </w:p>
    <w:p w14:paraId="52D1E945" w14:textId="77777777" w:rsidR="00641B9A" w:rsidRPr="000D5094" w:rsidRDefault="00641B9A" w:rsidP="000D5094">
      <w:pPr>
        <w:spacing w:before="120" w:line="276" w:lineRule="auto"/>
        <w:jc w:val="center"/>
        <w:outlineLvl w:val="0"/>
        <w:rPr>
          <w:rFonts w:cs="Arial"/>
          <w:sz w:val="22"/>
          <w:szCs w:val="22"/>
        </w:rPr>
      </w:pPr>
      <w:r w:rsidRPr="000D5094">
        <w:rPr>
          <w:rFonts w:cs="Arial"/>
          <w:b/>
          <w:bCs/>
          <w:sz w:val="22"/>
          <w:szCs w:val="22"/>
          <w:lang w:eastAsia="sl-SI"/>
        </w:rPr>
        <w:t>12. člen</w:t>
      </w:r>
      <w:r w:rsidRPr="000D5094">
        <w:rPr>
          <w:rFonts w:cs="Arial"/>
          <w:sz w:val="22"/>
          <w:szCs w:val="22"/>
          <w:lang w:eastAsia="sl-SI"/>
        </w:rPr>
        <w:br/>
      </w:r>
      <w:r w:rsidRPr="000D5094">
        <w:rPr>
          <w:rFonts w:cs="Arial"/>
          <w:b/>
          <w:bCs/>
          <w:sz w:val="22"/>
          <w:szCs w:val="22"/>
          <w:lang w:eastAsia="sl-SI"/>
        </w:rPr>
        <w:t xml:space="preserve">(sredstva za financiranje znanstvenoraziskovalne in inovacijske </w:t>
      </w:r>
      <w:r w:rsidR="00CC0E13" w:rsidRPr="000D5094">
        <w:rPr>
          <w:rFonts w:cs="Arial"/>
          <w:b/>
          <w:bCs/>
          <w:sz w:val="22"/>
          <w:szCs w:val="22"/>
          <w:lang w:eastAsia="sl-SI"/>
        </w:rPr>
        <w:t>dejavnosti</w:t>
      </w:r>
      <w:r w:rsidRPr="000D5094">
        <w:rPr>
          <w:rFonts w:cs="Arial"/>
          <w:b/>
          <w:bCs/>
          <w:sz w:val="22"/>
          <w:szCs w:val="22"/>
          <w:lang w:eastAsia="sl-SI"/>
        </w:rPr>
        <w:t>)</w:t>
      </w:r>
    </w:p>
    <w:p w14:paraId="59EED501" w14:textId="77777777" w:rsidR="00641B9A" w:rsidRPr="000D5094" w:rsidRDefault="00641B9A" w:rsidP="000D5094">
      <w:pPr>
        <w:spacing w:before="240" w:line="276" w:lineRule="auto"/>
        <w:jc w:val="both"/>
        <w:rPr>
          <w:rFonts w:cs="Arial"/>
          <w:sz w:val="22"/>
          <w:szCs w:val="22"/>
          <w:lang w:eastAsia="sl-SI"/>
        </w:rPr>
      </w:pPr>
      <w:r w:rsidRPr="000D5094">
        <w:rPr>
          <w:rFonts w:cs="Arial"/>
          <w:sz w:val="22"/>
          <w:szCs w:val="22"/>
          <w:lang w:eastAsia="sl-SI"/>
        </w:rPr>
        <w:t>(1) Sredstva za financiranje znanstvenoraziskovalne in inovacijske dejavnosti se zagotavljajo v državnem proračunu in iz drugih virov v skladu s cilji in prioritetami, določenimi</w:t>
      </w:r>
      <w:r w:rsidR="00855CBE" w:rsidRPr="000D5094">
        <w:rPr>
          <w:rFonts w:cs="Arial"/>
          <w:sz w:val="22"/>
          <w:szCs w:val="22"/>
          <w:lang w:eastAsia="sl-SI"/>
        </w:rPr>
        <w:t xml:space="preserve"> v</w:t>
      </w:r>
      <w:r w:rsidRPr="000D5094">
        <w:rPr>
          <w:rFonts w:cs="Arial"/>
          <w:sz w:val="22"/>
          <w:szCs w:val="22"/>
          <w:lang w:eastAsia="sl-SI"/>
        </w:rPr>
        <w:t xml:space="preserve"> </w:t>
      </w:r>
      <w:r w:rsidR="00855CBE" w:rsidRPr="000D5094">
        <w:rPr>
          <w:rFonts w:cs="Arial"/>
          <w:sz w:val="22"/>
          <w:szCs w:val="22"/>
          <w:lang w:eastAsia="sl-SI"/>
        </w:rPr>
        <w:t>strateških dokumentih države</w:t>
      </w:r>
      <w:r w:rsidR="00EF7307" w:rsidRPr="000D5094">
        <w:rPr>
          <w:rFonts w:cs="Arial"/>
          <w:sz w:val="22"/>
          <w:szCs w:val="22"/>
          <w:lang w:eastAsia="sl-SI"/>
        </w:rPr>
        <w:t xml:space="preserve"> in EU</w:t>
      </w:r>
      <w:r w:rsidR="004A381A" w:rsidRPr="000D5094">
        <w:rPr>
          <w:rFonts w:cs="Arial"/>
          <w:sz w:val="22"/>
          <w:szCs w:val="22"/>
          <w:lang w:eastAsia="sl-SI"/>
        </w:rPr>
        <w:t>, predvsem</w:t>
      </w:r>
      <w:r w:rsidR="00BF3B05" w:rsidRPr="000D5094">
        <w:rPr>
          <w:rFonts w:cs="Arial"/>
          <w:sz w:val="22"/>
          <w:szCs w:val="22"/>
          <w:lang w:eastAsia="sl-SI"/>
        </w:rPr>
        <w:t xml:space="preserve"> </w:t>
      </w:r>
      <w:r w:rsidRPr="000D5094">
        <w:rPr>
          <w:rFonts w:cs="Arial"/>
          <w:sz w:val="22"/>
          <w:szCs w:val="22"/>
          <w:lang w:eastAsia="sl-SI"/>
        </w:rPr>
        <w:t xml:space="preserve">v </w:t>
      </w:r>
      <w:r w:rsidR="06DC2AA7" w:rsidRPr="000D5094">
        <w:rPr>
          <w:rFonts w:cs="Arial"/>
          <w:sz w:val="22"/>
          <w:szCs w:val="22"/>
          <w:lang w:eastAsia="sl-SI"/>
        </w:rPr>
        <w:t>Z</w:t>
      </w:r>
      <w:r w:rsidR="00C7089F" w:rsidRPr="000D5094">
        <w:rPr>
          <w:rFonts w:cs="Arial"/>
          <w:sz w:val="22"/>
          <w:szCs w:val="22"/>
          <w:lang w:eastAsia="sl-SI"/>
        </w:rPr>
        <w:t>nanstveno</w:t>
      </w:r>
      <w:r w:rsidRPr="000D5094">
        <w:rPr>
          <w:rFonts w:cs="Arial"/>
          <w:sz w:val="22"/>
          <w:szCs w:val="22"/>
          <w:lang w:eastAsia="sl-SI"/>
        </w:rPr>
        <w:t xml:space="preserve">raziskovalni in inovacijski </w:t>
      </w:r>
      <w:r w:rsidR="00C7089F" w:rsidRPr="000D5094">
        <w:rPr>
          <w:rFonts w:cs="Arial"/>
          <w:sz w:val="22"/>
          <w:szCs w:val="22"/>
          <w:lang w:eastAsia="sl-SI"/>
        </w:rPr>
        <w:t>strategiji Slovenije</w:t>
      </w:r>
      <w:r w:rsidR="00BF3B05" w:rsidRPr="000D5094">
        <w:rPr>
          <w:rFonts w:cs="Arial"/>
          <w:sz w:val="22"/>
          <w:szCs w:val="22"/>
          <w:lang w:eastAsia="sl-SI"/>
        </w:rPr>
        <w:t xml:space="preserve"> in strategij</w:t>
      </w:r>
      <w:r w:rsidR="00CC0E13" w:rsidRPr="000D5094">
        <w:rPr>
          <w:rFonts w:cs="Arial"/>
          <w:sz w:val="22"/>
          <w:szCs w:val="22"/>
          <w:lang w:eastAsia="sl-SI"/>
        </w:rPr>
        <w:t>i</w:t>
      </w:r>
      <w:r w:rsidR="00BF3B05" w:rsidRPr="000D5094">
        <w:rPr>
          <w:rFonts w:cs="Arial"/>
          <w:sz w:val="22"/>
          <w:szCs w:val="22"/>
          <w:lang w:eastAsia="sl-SI"/>
        </w:rPr>
        <w:t xml:space="preserve"> pametne specializacije</w:t>
      </w:r>
      <w:r w:rsidRPr="000D5094">
        <w:rPr>
          <w:rFonts w:cs="Arial"/>
          <w:sz w:val="22"/>
          <w:szCs w:val="22"/>
          <w:lang w:eastAsia="sl-SI"/>
        </w:rPr>
        <w:t>.</w:t>
      </w:r>
    </w:p>
    <w:p w14:paraId="3A6E7881" w14:textId="77777777" w:rsidR="002A79E6" w:rsidRPr="000D5094" w:rsidRDefault="00641B9A" w:rsidP="000D5094">
      <w:pPr>
        <w:spacing w:before="120" w:line="276" w:lineRule="auto"/>
        <w:jc w:val="both"/>
        <w:rPr>
          <w:rFonts w:cs="Arial"/>
          <w:sz w:val="22"/>
          <w:szCs w:val="22"/>
          <w:lang w:eastAsia="sl-SI"/>
        </w:rPr>
      </w:pPr>
      <w:r w:rsidRPr="000D5094">
        <w:rPr>
          <w:rFonts w:cs="Arial"/>
          <w:sz w:val="22"/>
          <w:szCs w:val="22"/>
          <w:lang w:eastAsia="sl-SI"/>
        </w:rPr>
        <w:t>(2) Sredstva za znanstvenoraziskovalno dejavnost se namenijo za:</w:t>
      </w:r>
    </w:p>
    <w:p w14:paraId="3B11D158" w14:textId="4DF7990E" w:rsidR="00641B9A" w:rsidRPr="000D5094" w:rsidRDefault="005F36EB" w:rsidP="000D5094">
      <w:pPr>
        <w:pStyle w:val="Odstavekseznama"/>
        <w:numPr>
          <w:ilvl w:val="0"/>
          <w:numId w:val="11"/>
        </w:numPr>
        <w:jc w:val="both"/>
        <w:rPr>
          <w:rFonts w:ascii="Arial" w:hAnsi="Arial" w:cs="Arial"/>
          <w:lang w:eastAsia="sl-SI"/>
        </w:rPr>
      </w:pPr>
      <w:r w:rsidRPr="000D5094">
        <w:rPr>
          <w:rFonts w:ascii="Arial" w:hAnsi="Arial" w:cs="Arial"/>
          <w:lang w:eastAsia="sl-SI"/>
        </w:rPr>
        <w:t>stabilno financiranje znanstvenoraziskovalne dejavnosti</w:t>
      </w:r>
      <w:r w:rsidR="00E50105" w:rsidRPr="000D5094">
        <w:rPr>
          <w:rFonts w:ascii="Arial" w:hAnsi="Arial" w:cs="Arial"/>
          <w:lang w:eastAsia="sl-SI"/>
        </w:rPr>
        <w:t>,</w:t>
      </w:r>
      <w:r w:rsidR="0091185E" w:rsidRPr="000D5094">
        <w:rPr>
          <w:rFonts w:ascii="Arial" w:hAnsi="Arial" w:cs="Arial"/>
          <w:lang w:eastAsia="sl-SI"/>
        </w:rPr>
        <w:t xml:space="preserve"> </w:t>
      </w:r>
      <w:r w:rsidR="00E50105" w:rsidRPr="000D5094">
        <w:rPr>
          <w:rFonts w:ascii="Arial" w:hAnsi="Arial" w:cs="Arial"/>
          <w:lang w:eastAsia="sl-SI"/>
        </w:rPr>
        <w:t>ki</w:t>
      </w:r>
      <w:r w:rsidR="0091185E" w:rsidRPr="000D5094">
        <w:rPr>
          <w:rFonts w:ascii="Arial" w:hAnsi="Arial" w:cs="Arial"/>
          <w:lang w:eastAsia="sl-SI"/>
        </w:rPr>
        <w:t xml:space="preserve"> vključuje</w:t>
      </w:r>
      <w:r w:rsidR="00B52E73" w:rsidRPr="000D5094">
        <w:rPr>
          <w:rFonts w:ascii="Arial" w:hAnsi="Arial" w:cs="Arial"/>
          <w:lang w:eastAsia="sl-SI"/>
        </w:rPr>
        <w:t xml:space="preserve"> sredstva za institucionalni steber financiranja, programski steber financiranja, razvojni steber financiranja in programe nacionalnih raziskav</w:t>
      </w:r>
      <w:r w:rsidR="00BD13B4" w:rsidRPr="000D5094">
        <w:rPr>
          <w:rFonts w:ascii="Arial" w:hAnsi="Arial" w:cs="Arial"/>
          <w:lang w:eastAsia="sl-SI"/>
        </w:rPr>
        <w:t>;</w:t>
      </w:r>
    </w:p>
    <w:p w14:paraId="3598E6B3" w14:textId="3750E2AF" w:rsidR="00641B9A" w:rsidRPr="000D5094" w:rsidRDefault="00641B9A" w:rsidP="000D5094">
      <w:pPr>
        <w:pStyle w:val="Odstavekseznama"/>
        <w:numPr>
          <w:ilvl w:val="0"/>
          <w:numId w:val="11"/>
        </w:numPr>
        <w:spacing w:before="120"/>
        <w:jc w:val="both"/>
        <w:rPr>
          <w:rFonts w:ascii="Arial" w:hAnsi="Arial" w:cs="Arial"/>
          <w:lang w:eastAsia="sl-SI"/>
        </w:rPr>
      </w:pPr>
      <w:r w:rsidRPr="000D5094">
        <w:rPr>
          <w:rFonts w:ascii="Arial" w:hAnsi="Arial" w:cs="Arial"/>
          <w:lang w:eastAsia="sl-SI"/>
        </w:rPr>
        <w:t>financiranje znanstvenoraziskovalne dejavnosti na podlagi javnih razpisov oziroma pozivov</w:t>
      </w:r>
      <w:r w:rsidR="001D75EB" w:rsidRPr="000D5094">
        <w:rPr>
          <w:rFonts w:ascii="Arial" w:hAnsi="Arial" w:cs="Arial"/>
          <w:lang w:eastAsia="sl-SI"/>
        </w:rPr>
        <w:t xml:space="preserve"> za</w:t>
      </w:r>
      <w:r w:rsidR="00345824" w:rsidRPr="000D5094">
        <w:rPr>
          <w:rFonts w:ascii="Arial" w:hAnsi="Arial" w:cs="Arial"/>
          <w:lang w:eastAsia="sl-SI"/>
        </w:rPr>
        <w:t xml:space="preserve"> </w:t>
      </w:r>
      <w:r w:rsidR="0091185E" w:rsidRPr="000D5094">
        <w:rPr>
          <w:rFonts w:ascii="Arial" w:hAnsi="Arial" w:cs="Arial"/>
          <w:lang w:eastAsia="sl-SI"/>
        </w:rPr>
        <w:t xml:space="preserve">raziskovalne projekte, </w:t>
      </w:r>
      <w:r w:rsidR="00043EA4" w:rsidRPr="000D5094">
        <w:rPr>
          <w:rFonts w:ascii="Arial" w:hAnsi="Arial" w:cs="Arial"/>
          <w:lang w:eastAsia="sl-SI"/>
        </w:rPr>
        <w:t xml:space="preserve">raziskovalno infrastrukturo </w:t>
      </w:r>
      <w:r w:rsidR="00F06FE0" w:rsidRPr="000D5094">
        <w:rPr>
          <w:rFonts w:ascii="Arial" w:hAnsi="Arial" w:cs="Arial"/>
          <w:lang w:eastAsia="sl-SI"/>
        </w:rPr>
        <w:t xml:space="preserve">in </w:t>
      </w:r>
      <w:r w:rsidR="00043EA4" w:rsidRPr="000D5094">
        <w:rPr>
          <w:rFonts w:ascii="Arial" w:hAnsi="Arial" w:cs="Arial"/>
          <w:lang w:eastAsia="sl-SI"/>
        </w:rPr>
        <w:t>raziskovalno opremo</w:t>
      </w:r>
      <w:r w:rsidR="0091185E" w:rsidRPr="000D5094">
        <w:rPr>
          <w:rFonts w:ascii="Arial" w:hAnsi="Arial" w:cs="Arial"/>
          <w:lang w:eastAsia="sl-SI"/>
        </w:rPr>
        <w:t>, razvoj znanstvenih kadrov, mednarodno sodelovan</w:t>
      </w:r>
      <w:r w:rsidR="00F71224" w:rsidRPr="000D5094">
        <w:rPr>
          <w:rFonts w:ascii="Arial" w:hAnsi="Arial" w:cs="Arial"/>
          <w:lang w:eastAsia="sl-SI"/>
        </w:rPr>
        <w:t>je</w:t>
      </w:r>
      <w:r w:rsidR="009D34AA" w:rsidRPr="000D5094">
        <w:rPr>
          <w:rFonts w:ascii="Arial" w:hAnsi="Arial" w:cs="Arial"/>
          <w:lang w:eastAsia="sl-SI"/>
        </w:rPr>
        <w:t xml:space="preserve">, znanstvene publikacije in </w:t>
      </w:r>
      <w:r w:rsidR="00284E82" w:rsidRPr="000D5094">
        <w:rPr>
          <w:rFonts w:ascii="Arial" w:hAnsi="Arial" w:cs="Arial"/>
          <w:lang w:eastAsia="sl-SI"/>
        </w:rPr>
        <w:t xml:space="preserve">znanstvene </w:t>
      </w:r>
      <w:r w:rsidR="009D34AA" w:rsidRPr="000D5094">
        <w:rPr>
          <w:rFonts w:ascii="Arial" w:hAnsi="Arial" w:cs="Arial"/>
          <w:lang w:eastAsia="sl-SI"/>
        </w:rPr>
        <w:t>monografije</w:t>
      </w:r>
      <w:r w:rsidR="005E3777" w:rsidRPr="000D5094">
        <w:rPr>
          <w:rFonts w:ascii="Arial" w:hAnsi="Arial" w:cs="Arial"/>
          <w:lang w:eastAsia="sl-SI"/>
        </w:rPr>
        <w:t xml:space="preserve"> ter</w:t>
      </w:r>
      <w:r w:rsidR="00F90A0D" w:rsidRPr="000D5094">
        <w:rPr>
          <w:rFonts w:ascii="Arial" w:hAnsi="Arial" w:cs="Arial"/>
          <w:lang w:eastAsia="sl-SI"/>
        </w:rPr>
        <w:t xml:space="preserve"> </w:t>
      </w:r>
      <w:r w:rsidR="00577FE7" w:rsidRPr="000D5094">
        <w:rPr>
          <w:rFonts w:ascii="Arial" w:hAnsi="Arial" w:cs="Arial"/>
          <w:lang w:eastAsia="sl-SI"/>
        </w:rPr>
        <w:t xml:space="preserve">odprtost in </w:t>
      </w:r>
      <w:r w:rsidR="00EF7307" w:rsidRPr="000D5094">
        <w:rPr>
          <w:rFonts w:ascii="Arial" w:hAnsi="Arial" w:cs="Arial"/>
          <w:lang w:eastAsia="sl-SI"/>
        </w:rPr>
        <w:t xml:space="preserve">popularizacijo </w:t>
      </w:r>
      <w:r w:rsidR="003716EC" w:rsidRPr="000D5094">
        <w:rPr>
          <w:rFonts w:ascii="Arial" w:hAnsi="Arial" w:cs="Arial"/>
          <w:lang w:eastAsia="sl-SI"/>
        </w:rPr>
        <w:t>znanosti</w:t>
      </w:r>
      <w:r w:rsidRPr="000D5094">
        <w:rPr>
          <w:rFonts w:ascii="Arial" w:hAnsi="Arial" w:cs="Arial"/>
          <w:lang w:eastAsia="sl-SI"/>
        </w:rPr>
        <w:t>;</w:t>
      </w:r>
    </w:p>
    <w:p w14:paraId="45D730AD" w14:textId="77777777" w:rsidR="00CB3250" w:rsidRPr="000D5094" w:rsidDel="009411EF" w:rsidRDefault="00CB3250" w:rsidP="000D5094">
      <w:pPr>
        <w:pStyle w:val="Odstavekseznama"/>
        <w:numPr>
          <w:ilvl w:val="0"/>
          <w:numId w:val="11"/>
        </w:numPr>
        <w:spacing w:before="120"/>
        <w:jc w:val="both"/>
        <w:rPr>
          <w:rFonts w:ascii="Arial" w:hAnsi="Arial" w:cs="Arial"/>
          <w:lang w:eastAsia="sl-SI"/>
        </w:rPr>
      </w:pPr>
      <w:r w:rsidRPr="000D5094">
        <w:rPr>
          <w:rFonts w:ascii="Arial" w:hAnsi="Arial" w:cs="Arial"/>
          <w:lang w:eastAsia="sl-SI"/>
        </w:rPr>
        <w:t>financiranje javnih infrastrukturnih zavodov na podlagi program</w:t>
      </w:r>
      <w:r w:rsidR="00554204" w:rsidRPr="000D5094">
        <w:rPr>
          <w:rFonts w:ascii="Arial" w:hAnsi="Arial" w:cs="Arial"/>
          <w:lang w:eastAsia="sl-SI"/>
        </w:rPr>
        <w:t>a</w:t>
      </w:r>
      <w:r w:rsidRPr="000D5094">
        <w:rPr>
          <w:rFonts w:ascii="Arial" w:hAnsi="Arial" w:cs="Arial"/>
          <w:lang w:eastAsia="sl-SI"/>
        </w:rPr>
        <w:t xml:space="preserve"> dela</w:t>
      </w:r>
      <w:r w:rsidR="00554204" w:rsidRPr="000D5094">
        <w:rPr>
          <w:rFonts w:ascii="Arial" w:hAnsi="Arial" w:cs="Arial"/>
          <w:lang w:eastAsia="sl-SI"/>
        </w:rPr>
        <w:t xml:space="preserve"> in finančnega načrta</w:t>
      </w:r>
      <w:r w:rsidRPr="000D5094">
        <w:rPr>
          <w:rFonts w:ascii="Arial" w:hAnsi="Arial" w:cs="Arial"/>
          <w:lang w:eastAsia="sl-SI"/>
        </w:rPr>
        <w:t>;</w:t>
      </w:r>
    </w:p>
    <w:p w14:paraId="6B7339E8" w14:textId="77777777" w:rsidR="00481D5A" w:rsidRPr="000D5094" w:rsidRDefault="00641B9A" w:rsidP="000D5094">
      <w:pPr>
        <w:pStyle w:val="Odstavekseznama"/>
        <w:numPr>
          <w:ilvl w:val="0"/>
          <w:numId w:val="11"/>
        </w:numPr>
        <w:spacing w:before="120"/>
        <w:jc w:val="both"/>
        <w:rPr>
          <w:rFonts w:ascii="Arial" w:hAnsi="Arial" w:cs="Arial"/>
          <w:lang w:eastAsia="sl-SI"/>
        </w:rPr>
      </w:pPr>
      <w:r w:rsidRPr="000D5094">
        <w:rPr>
          <w:rFonts w:ascii="Arial" w:hAnsi="Arial" w:cs="Arial"/>
          <w:lang w:eastAsia="sl-SI"/>
        </w:rPr>
        <w:t>investicije in investicijsko vzdrževanje</w:t>
      </w:r>
      <w:r w:rsidR="00F71224" w:rsidRPr="000D5094">
        <w:rPr>
          <w:rFonts w:ascii="Arial" w:hAnsi="Arial" w:cs="Arial"/>
          <w:lang w:eastAsia="sl-SI"/>
        </w:rPr>
        <w:t xml:space="preserve"> </w:t>
      </w:r>
      <w:r w:rsidR="00592E0B" w:rsidRPr="000D5094">
        <w:rPr>
          <w:rFonts w:ascii="Arial" w:hAnsi="Arial" w:cs="Arial"/>
          <w:lang w:eastAsia="sl-SI"/>
        </w:rPr>
        <w:t xml:space="preserve">v </w:t>
      </w:r>
      <w:r w:rsidR="00F71224" w:rsidRPr="000D5094">
        <w:rPr>
          <w:rFonts w:ascii="Arial" w:hAnsi="Arial" w:cs="Arial"/>
          <w:lang w:eastAsia="sl-SI"/>
        </w:rPr>
        <w:t>javnih raziskovalnih in javnih infrastrukturnih zavod</w:t>
      </w:r>
      <w:r w:rsidR="00592E0B" w:rsidRPr="000D5094">
        <w:rPr>
          <w:rFonts w:ascii="Arial" w:hAnsi="Arial" w:cs="Arial"/>
          <w:lang w:eastAsia="sl-SI"/>
        </w:rPr>
        <w:t>ih</w:t>
      </w:r>
      <w:r w:rsidRPr="000D5094">
        <w:rPr>
          <w:rFonts w:ascii="Arial" w:hAnsi="Arial" w:cs="Arial"/>
          <w:lang w:eastAsia="sl-SI"/>
        </w:rPr>
        <w:t>;</w:t>
      </w:r>
      <w:r w:rsidR="004121E9" w:rsidRPr="000D5094">
        <w:rPr>
          <w:rFonts w:ascii="Arial" w:hAnsi="Arial" w:cs="Arial"/>
          <w:lang w:eastAsia="sl-SI"/>
        </w:rPr>
        <w:t xml:space="preserve"> </w:t>
      </w:r>
    </w:p>
    <w:p w14:paraId="3E816A0C" w14:textId="77777777" w:rsidR="00A609E9" w:rsidRPr="000D5094" w:rsidRDefault="00D074D1" w:rsidP="000D5094">
      <w:pPr>
        <w:pStyle w:val="Odstavekseznama"/>
        <w:numPr>
          <w:ilvl w:val="0"/>
          <w:numId w:val="11"/>
        </w:numPr>
        <w:spacing w:before="120"/>
        <w:jc w:val="both"/>
        <w:rPr>
          <w:rFonts w:ascii="Arial" w:hAnsi="Arial" w:cs="Arial"/>
          <w:lang w:eastAsia="sl-SI"/>
        </w:rPr>
      </w:pPr>
      <w:r w:rsidRPr="000D5094">
        <w:rPr>
          <w:rFonts w:ascii="Arial" w:hAnsi="Arial" w:cs="Arial"/>
          <w:iCs/>
          <w:color w:val="000000"/>
        </w:rPr>
        <w:t xml:space="preserve">sofinanciranje večstranskih </w:t>
      </w:r>
      <w:r w:rsidRPr="000D5094">
        <w:rPr>
          <w:rFonts w:ascii="Arial" w:hAnsi="Arial" w:cs="Arial"/>
          <w:lang w:eastAsia="sl-SI"/>
        </w:rPr>
        <w:t>transnacionalnih raziskovalnih projektov, ki se sofinancirajo prek mednarodnih organizacij ali konzorcijev v okviru programov E</w:t>
      </w:r>
      <w:r w:rsidR="000B04CF" w:rsidRPr="000D5094">
        <w:rPr>
          <w:rFonts w:ascii="Arial" w:hAnsi="Arial" w:cs="Arial"/>
          <w:lang w:eastAsia="sl-SI"/>
        </w:rPr>
        <w:t>U</w:t>
      </w:r>
      <w:r w:rsidRPr="000D5094">
        <w:rPr>
          <w:rFonts w:ascii="Arial" w:hAnsi="Arial" w:cs="Arial"/>
          <w:lang w:eastAsia="sl-SI"/>
        </w:rPr>
        <w:t xml:space="preserve">, pri katerih je postopek razpisa za dodelitev sredstev izveden na evropski oziroma transnacionalni ravni, skladno s postopki predvidenimi za izvrševanje programov EU </w:t>
      </w:r>
      <w:r w:rsidRPr="000D5094">
        <w:rPr>
          <w:rFonts w:ascii="Arial" w:hAnsi="Arial" w:cs="Arial"/>
          <w:lang w:eastAsia="sl-SI"/>
        </w:rPr>
        <w:lastRenderedPageBreak/>
        <w:t>ali z avtonomno določenim pravom, in ki so bili izbrani v sofinanciranje na podlagi mednarodnih evalvacij in finančnih uskladitev v okviru programov in sodelovanj, h katerim je pristopila Republika Slovenija, ministrstvo, pristojno za znanost, druga ministrstva, ARRS ali druga pravna oseba javnega prava</w:t>
      </w:r>
      <w:r w:rsidR="00A609E9" w:rsidRPr="000D5094">
        <w:rPr>
          <w:rFonts w:ascii="Arial" w:hAnsi="Arial" w:cs="Arial"/>
          <w:lang w:eastAsia="sl-SI"/>
        </w:rPr>
        <w:t>;</w:t>
      </w:r>
    </w:p>
    <w:p w14:paraId="05CE3670" w14:textId="77777777" w:rsidR="00A609E9" w:rsidRPr="000D5094" w:rsidRDefault="00A609E9" w:rsidP="000D5094">
      <w:pPr>
        <w:pStyle w:val="Odstavekseznama"/>
        <w:numPr>
          <w:ilvl w:val="0"/>
          <w:numId w:val="11"/>
        </w:numPr>
        <w:spacing w:before="120"/>
        <w:jc w:val="both"/>
        <w:rPr>
          <w:rFonts w:ascii="Arial" w:hAnsi="Arial" w:cs="Arial"/>
          <w:lang w:eastAsia="sl-SI"/>
        </w:rPr>
      </w:pPr>
      <w:r w:rsidRPr="000D5094">
        <w:rPr>
          <w:rFonts w:ascii="Arial" w:hAnsi="Arial" w:cs="Arial"/>
          <w:lang w:eastAsia="sl-SI"/>
        </w:rPr>
        <w:t xml:space="preserve">sofinanciranje </w:t>
      </w:r>
      <w:r w:rsidR="00D074D1" w:rsidRPr="000D5094">
        <w:rPr>
          <w:rFonts w:ascii="Arial" w:hAnsi="Arial" w:cs="Arial"/>
          <w:lang w:eastAsia="sl-SI"/>
        </w:rPr>
        <w:t xml:space="preserve">raziskovalnih </w:t>
      </w:r>
      <w:r w:rsidR="00784642" w:rsidRPr="000D5094">
        <w:rPr>
          <w:rFonts w:ascii="Arial" w:hAnsi="Arial" w:cs="Arial"/>
          <w:lang w:eastAsia="sl-SI"/>
        </w:rPr>
        <w:t>projektov</w:t>
      </w:r>
      <w:r w:rsidRPr="000D5094">
        <w:rPr>
          <w:rFonts w:ascii="Arial" w:hAnsi="Arial" w:cs="Arial"/>
          <w:lang w:eastAsia="sl-SI"/>
        </w:rPr>
        <w:t>, ki so bil</w:t>
      </w:r>
      <w:r w:rsidR="00784642" w:rsidRPr="000D5094">
        <w:rPr>
          <w:rFonts w:ascii="Arial" w:hAnsi="Arial" w:cs="Arial"/>
          <w:lang w:eastAsia="sl-SI"/>
        </w:rPr>
        <w:t>i</w:t>
      </w:r>
      <w:r w:rsidRPr="000D5094">
        <w:rPr>
          <w:rFonts w:ascii="Arial" w:hAnsi="Arial" w:cs="Arial"/>
          <w:lang w:eastAsia="sl-SI"/>
        </w:rPr>
        <w:t xml:space="preserve"> na razpisih v okviru central</w:t>
      </w:r>
      <w:r w:rsidR="23A39C3E" w:rsidRPr="000D5094">
        <w:rPr>
          <w:rFonts w:ascii="Arial" w:hAnsi="Arial" w:cs="Arial"/>
          <w:lang w:eastAsia="sl-SI"/>
        </w:rPr>
        <w:t>nih</w:t>
      </w:r>
      <w:r w:rsidRPr="000D5094">
        <w:rPr>
          <w:rFonts w:ascii="Arial" w:hAnsi="Arial" w:cs="Arial"/>
          <w:lang w:eastAsia="sl-SI"/>
        </w:rPr>
        <w:t xml:space="preserve"> programov E</w:t>
      </w:r>
      <w:r w:rsidR="000B04CF" w:rsidRPr="000D5094">
        <w:rPr>
          <w:rFonts w:ascii="Arial" w:hAnsi="Arial" w:cs="Arial"/>
          <w:lang w:eastAsia="sl-SI"/>
        </w:rPr>
        <w:t>U</w:t>
      </w:r>
      <w:r w:rsidRPr="000D5094">
        <w:rPr>
          <w:rFonts w:ascii="Arial" w:hAnsi="Arial" w:cs="Arial"/>
          <w:lang w:eastAsia="sl-SI"/>
        </w:rPr>
        <w:t xml:space="preserve"> odlično ocenjen</w:t>
      </w:r>
      <w:r w:rsidR="00784642" w:rsidRPr="000D5094">
        <w:rPr>
          <w:rFonts w:ascii="Arial" w:hAnsi="Arial" w:cs="Arial"/>
          <w:lang w:eastAsia="sl-SI"/>
        </w:rPr>
        <w:t>i, vendar</w:t>
      </w:r>
      <w:r w:rsidR="00905964" w:rsidRPr="000D5094">
        <w:rPr>
          <w:rFonts w:ascii="Arial" w:hAnsi="Arial" w:cs="Arial"/>
          <w:lang w:eastAsia="sl-SI"/>
        </w:rPr>
        <w:t xml:space="preserve"> tam</w:t>
      </w:r>
      <w:r w:rsidR="00784642" w:rsidRPr="000D5094">
        <w:rPr>
          <w:rFonts w:ascii="Arial" w:hAnsi="Arial" w:cs="Arial"/>
          <w:lang w:eastAsia="sl-SI"/>
        </w:rPr>
        <w:t xml:space="preserve"> niso bili sprejeti v sofinanciranje</w:t>
      </w:r>
      <w:r w:rsidRPr="000D5094">
        <w:rPr>
          <w:rFonts w:ascii="Arial" w:hAnsi="Arial" w:cs="Arial"/>
          <w:lang w:eastAsia="sl-SI"/>
        </w:rPr>
        <w:t>;</w:t>
      </w:r>
    </w:p>
    <w:p w14:paraId="530B25A0" w14:textId="77777777" w:rsidR="00C942D6" w:rsidRPr="000D5094" w:rsidRDefault="00C942D6" w:rsidP="000D5094">
      <w:pPr>
        <w:pStyle w:val="Odstavekseznama"/>
        <w:numPr>
          <w:ilvl w:val="0"/>
          <w:numId w:val="11"/>
        </w:numPr>
        <w:spacing w:before="120"/>
        <w:jc w:val="both"/>
        <w:rPr>
          <w:rFonts w:ascii="Arial" w:hAnsi="Arial" w:cs="Arial"/>
          <w:lang w:eastAsia="sl-SI"/>
        </w:rPr>
      </w:pPr>
      <w:r w:rsidRPr="000D5094">
        <w:rPr>
          <w:rFonts w:ascii="Arial" w:hAnsi="Arial" w:cs="Arial"/>
          <w:lang w:eastAsia="sl-SI"/>
        </w:rPr>
        <w:t xml:space="preserve">sofinanciranje </w:t>
      </w:r>
      <w:r w:rsidR="00D074D1" w:rsidRPr="000D5094">
        <w:rPr>
          <w:rFonts w:ascii="Arial" w:hAnsi="Arial" w:cs="Arial"/>
          <w:lang w:eastAsia="sl-SI"/>
        </w:rPr>
        <w:t xml:space="preserve">raziskovalnih </w:t>
      </w:r>
      <w:r w:rsidRPr="000D5094">
        <w:rPr>
          <w:rFonts w:ascii="Arial" w:hAnsi="Arial" w:cs="Arial"/>
          <w:lang w:eastAsia="sl-SI"/>
        </w:rPr>
        <w:t>projektov, ki so bili izbrani v sofinanciranje v okviru central</w:t>
      </w:r>
      <w:r w:rsidR="10165733" w:rsidRPr="000D5094">
        <w:rPr>
          <w:rFonts w:ascii="Arial" w:hAnsi="Arial" w:cs="Arial"/>
          <w:lang w:eastAsia="sl-SI"/>
        </w:rPr>
        <w:t>nih</w:t>
      </w:r>
      <w:r w:rsidRPr="000D5094">
        <w:rPr>
          <w:rFonts w:ascii="Arial" w:hAnsi="Arial" w:cs="Arial"/>
          <w:lang w:eastAsia="sl-SI"/>
        </w:rPr>
        <w:t xml:space="preserve"> programov EU in ki omogočajo dopolnjevanje z drugimi evropskimi ali državnimi sredstvi</w:t>
      </w:r>
      <w:r w:rsidR="00905964" w:rsidRPr="000D5094">
        <w:rPr>
          <w:rFonts w:ascii="Arial" w:hAnsi="Arial" w:cs="Arial"/>
          <w:lang w:eastAsia="sl-SI"/>
        </w:rPr>
        <w:t>;</w:t>
      </w:r>
    </w:p>
    <w:p w14:paraId="6DAF5B24" w14:textId="77777777" w:rsidR="00662687" w:rsidRPr="000D5094" w:rsidRDefault="00662687" w:rsidP="000D5094">
      <w:pPr>
        <w:pStyle w:val="Odstavekseznama"/>
        <w:numPr>
          <w:ilvl w:val="0"/>
          <w:numId w:val="11"/>
        </w:numPr>
        <w:spacing w:before="120"/>
        <w:jc w:val="both"/>
        <w:rPr>
          <w:rFonts w:ascii="Arial" w:hAnsi="Arial" w:cs="Arial"/>
          <w:lang w:eastAsia="sl-SI"/>
        </w:rPr>
      </w:pPr>
      <w:r w:rsidRPr="000D5094">
        <w:rPr>
          <w:rFonts w:ascii="Arial" w:hAnsi="Arial" w:cs="Arial"/>
          <w:lang w:eastAsia="sl-SI"/>
        </w:rPr>
        <w:t>sofinanciranje na podlagi javnega povabila zainteresiranim izvajalcem, ki ga izvede ARRS;</w:t>
      </w:r>
    </w:p>
    <w:p w14:paraId="7B48631E" w14:textId="77777777" w:rsidR="00A609E9" w:rsidRPr="000D5094" w:rsidRDefault="00A609E9" w:rsidP="000D5094">
      <w:pPr>
        <w:pStyle w:val="Odstavekseznama"/>
        <w:numPr>
          <w:ilvl w:val="0"/>
          <w:numId w:val="11"/>
        </w:numPr>
        <w:spacing w:before="120"/>
        <w:jc w:val="both"/>
        <w:rPr>
          <w:rFonts w:ascii="Arial" w:hAnsi="Arial" w:cs="Arial"/>
          <w:lang w:eastAsia="sl-SI"/>
        </w:rPr>
      </w:pPr>
      <w:r w:rsidRPr="000D5094">
        <w:rPr>
          <w:rFonts w:ascii="Arial" w:hAnsi="Arial" w:cs="Arial"/>
          <w:lang w:eastAsia="sl-SI"/>
        </w:rPr>
        <w:t>sofinanciranje izvajanja ukrepov odprte znanosti;</w:t>
      </w:r>
    </w:p>
    <w:p w14:paraId="230F7D98" w14:textId="77777777" w:rsidR="00EF78A8" w:rsidRPr="000D5094" w:rsidRDefault="00EF78A8" w:rsidP="000D5094">
      <w:pPr>
        <w:pStyle w:val="Odstavekseznama"/>
        <w:numPr>
          <w:ilvl w:val="0"/>
          <w:numId w:val="11"/>
        </w:numPr>
        <w:spacing w:before="120"/>
        <w:jc w:val="both"/>
        <w:rPr>
          <w:rFonts w:ascii="Arial" w:hAnsi="Arial" w:cs="Arial"/>
          <w:lang w:eastAsia="sl-SI"/>
        </w:rPr>
      </w:pPr>
      <w:r w:rsidRPr="000D5094">
        <w:rPr>
          <w:rFonts w:ascii="Arial" w:hAnsi="Arial" w:cs="Arial"/>
          <w:lang w:eastAsia="sl-SI"/>
        </w:rPr>
        <w:t>financiranje ARRS</w:t>
      </w:r>
      <w:r w:rsidR="00D51BD5" w:rsidRPr="000D5094">
        <w:rPr>
          <w:rFonts w:ascii="Arial" w:hAnsi="Arial" w:cs="Arial"/>
          <w:lang w:eastAsia="sl-SI"/>
        </w:rPr>
        <w:t xml:space="preserve"> na podlagi programa dela in finančnega načrta</w:t>
      </w:r>
      <w:r w:rsidRPr="000D5094">
        <w:rPr>
          <w:rFonts w:ascii="Arial" w:hAnsi="Arial" w:cs="Arial"/>
          <w:lang w:eastAsia="sl-SI"/>
        </w:rPr>
        <w:t>;</w:t>
      </w:r>
    </w:p>
    <w:p w14:paraId="24520843" w14:textId="77777777" w:rsidR="2D2EC17B" w:rsidRPr="000D5094" w:rsidRDefault="002A79E6" w:rsidP="000D5094">
      <w:pPr>
        <w:pStyle w:val="Odstavekseznama"/>
        <w:numPr>
          <w:ilvl w:val="0"/>
          <w:numId w:val="11"/>
        </w:numPr>
        <w:spacing w:before="120"/>
        <w:jc w:val="both"/>
        <w:rPr>
          <w:rFonts w:ascii="Arial" w:hAnsi="Arial" w:cs="Arial"/>
          <w:lang w:eastAsia="sl-SI"/>
        </w:rPr>
      </w:pPr>
      <w:r w:rsidRPr="000D5094">
        <w:rPr>
          <w:rFonts w:ascii="Arial" w:hAnsi="Arial" w:cs="Arial"/>
          <w:lang w:eastAsia="sl-SI"/>
        </w:rPr>
        <w:t>so</w:t>
      </w:r>
      <w:r w:rsidR="00C7089F" w:rsidRPr="000D5094">
        <w:rPr>
          <w:rFonts w:ascii="Arial" w:hAnsi="Arial" w:cs="Arial"/>
          <w:lang w:eastAsia="sl-SI"/>
        </w:rPr>
        <w:t>f</w:t>
      </w:r>
      <w:r w:rsidR="2D2EC17B" w:rsidRPr="000D5094">
        <w:rPr>
          <w:rFonts w:ascii="Arial" w:hAnsi="Arial" w:cs="Arial"/>
          <w:lang w:eastAsia="sl-SI"/>
        </w:rPr>
        <w:t>inanciranje delovanja centra znanosti</w:t>
      </w:r>
      <w:r w:rsidR="00554204" w:rsidRPr="000D5094">
        <w:rPr>
          <w:rFonts w:ascii="Arial" w:hAnsi="Arial" w:cs="Arial"/>
          <w:lang w:eastAsia="sl-SI"/>
        </w:rPr>
        <w:t xml:space="preserve"> na podlagi programa dela in finančnega načrta</w:t>
      </w:r>
      <w:r w:rsidR="2D2EC17B" w:rsidRPr="000D5094">
        <w:rPr>
          <w:rFonts w:ascii="Arial" w:hAnsi="Arial" w:cs="Arial"/>
          <w:lang w:eastAsia="sl-SI"/>
        </w:rPr>
        <w:t>;</w:t>
      </w:r>
    </w:p>
    <w:p w14:paraId="7A13B639" w14:textId="77777777" w:rsidR="00641B9A" w:rsidRPr="000D5094" w:rsidRDefault="00641B9A" w:rsidP="000D5094">
      <w:pPr>
        <w:pStyle w:val="Odstavekseznama"/>
        <w:numPr>
          <w:ilvl w:val="0"/>
          <w:numId w:val="11"/>
        </w:numPr>
        <w:spacing w:after="0"/>
        <w:jc w:val="both"/>
        <w:rPr>
          <w:rFonts w:ascii="Arial" w:hAnsi="Arial" w:cs="Arial"/>
          <w:lang w:eastAsia="sl-SI"/>
        </w:rPr>
      </w:pPr>
      <w:r w:rsidRPr="000D5094">
        <w:rPr>
          <w:rFonts w:ascii="Arial" w:hAnsi="Arial" w:cs="Arial"/>
          <w:lang w:eastAsia="sl-SI"/>
        </w:rPr>
        <w:t>druge naloge oziroma namene, določene z zakonom.</w:t>
      </w:r>
    </w:p>
    <w:p w14:paraId="61429846" w14:textId="77777777" w:rsidR="00641B9A" w:rsidRPr="000D5094" w:rsidRDefault="00641B9A" w:rsidP="000D5094">
      <w:pPr>
        <w:spacing w:before="120" w:line="276" w:lineRule="auto"/>
        <w:jc w:val="both"/>
        <w:rPr>
          <w:rFonts w:cs="Arial"/>
          <w:sz w:val="22"/>
          <w:szCs w:val="22"/>
          <w:lang w:eastAsia="sl-SI"/>
        </w:rPr>
      </w:pPr>
      <w:r w:rsidRPr="000D5094">
        <w:rPr>
          <w:rFonts w:cs="Arial"/>
          <w:sz w:val="22"/>
          <w:szCs w:val="22"/>
          <w:lang w:eastAsia="sl-SI"/>
        </w:rPr>
        <w:t>(3) Sredstva za inovacijsko dejavnost se namenijo predvsem za:</w:t>
      </w:r>
    </w:p>
    <w:p w14:paraId="52D8A11A" w14:textId="77777777" w:rsidR="00641B9A" w:rsidRPr="000D5094" w:rsidRDefault="00641B9A" w:rsidP="000D5094">
      <w:pPr>
        <w:pStyle w:val="Odstavekseznama"/>
        <w:numPr>
          <w:ilvl w:val="0"/>
          <w:numId w:val="28"/>
        </w:numPr>
        <w:spacing w:after="0"/>
        <w:jc w:val="both"/>
        <w:rPr>
          <w:rFonts w:ascii="Arial" w:hAnsi="Arial" w:cs="Arial"/>
          <w:lang w:eastAsia="sl-SI"/>
        </w:rPr>
      </w:pPr>
      <w:r w:rsidRPr="000D5094">
        <w:rPr>
          <w:rFonts w:ascii="Arial" w:hAnsi="Arial" w:cs="Arial"/>
          <w:lang w:eastAsia="sl-SI"/>
        </w:rPr>
        <w:t>mreženje, krepitev sinergij in spodbujanje partnerstev v znanstvenoraziskovalnem in inovacijskem sistemu;</w:t>
      </w:r>
    </w:p>
    <w:p w14:paraId="5BA93CF5" w14:textId="77777777" w:rsidR="00641B9A" w:rsidRPr="000D5094" w:rsidRDefault="00641B9A" w:rsidP="000D5094">
      <w:pPr>
        <w:pStyle w:val="Odstavekseznama"/>
        <w:numPr>
          <w:ilvl w:val="0"/>
          <w:numId w:val="28"/>
        </w:numPr>
        <w:spacing w:before="120"/>
        <w:jc w:val="both"/>
        <w:rPr>
          <w:rFonts w:ascii="Arial" w:hAnsi="Arial" w:cs="Arial"/>
          <w:lang w:eastAsia="sl-SI"/>
        </w:rPr>
      </w:pPr>
      <w:r w:rsidRPr="000D5094">
        <w:rPr>
          <w:rFonts w:ascii="Arial" w:hAnsi="Arial" w:cs="Arial"/>
          <w:lang w:eastAsia="sl-SI"/>
        </w:rPr>
        <w:t>spodbujanje inovacijskih procesov in z njimi povezanih naložb podjetij v raziskave in inovacije;</w:t>
      </w:r>
    </w:p>
    <w:p w14:paraId="06946D08" w14:textId="77777777" w:rsidR="00641B9A" w:rsidRPr="000D5094" w:rsidRDefault="00641B9A" w:rsidP="000D5094">
      <w:pPr>
        <w:pStyle w:val="Odstavekseznama"/>
        <w:numPr>
          <w:ilvl w:val="0"/>
          <w:numId w:val="28"/>
        </w:numPr>
        <w:spacing w:before="120"/>
        <w:jc w:val="both"/>
        <w:rPr>
          <w:rFonts w:ascii="Arial" w:hAnsi="Arial" w:cs="Arial"/>
          <w:lang w:eastAsia="sl-SI"/>
        </w:rPr>
      </w:pPr>
      <w:r w:rsidRPr="000D5094">
        <w:rPr>
          <w:rFonts w:ascii="Arial" w:hAnsi="Arial" w:cs="Arial"/>
          <w:lang w:eastAsia="sl-SI"/>
        </w:rPr>
        <w:t xml:space="preserve">spodbujanje raziskovalno inovacijskih projektov za razvoj novih proizvodov, storitev in procesov; </w:t>
      </w:r>
    </w:p>
    <w:p w14:paraId="07278036" w14:textId="77777777" w:rsidR="00641B9A" w:rsidRPr="000D5094" w:rsidRDefault="00641B9A" w:rsidP="000D5094">
      <w:pPr>
        <w:pStyle w:val="Odstavekseznama"/>
        <w:numPr>
          <w:ilvl w:val="0"/>
          <w:numId w:val="28"/>
        </w:numPr>
        <w:spacing w:before="120"/>
        <w:jc w:val="both"/>
        <w:rPr>
          <w:rFonts w:ascii="Arial" w:hAnsi="Arial" w:cs="Arial"/>
          <w:lang w:eastAsia="sl-SI"/>
        </w:rPr>
      </w:pPr>
      <w:r w:rsidRPr="000D5094">
        <w:rPr>
          <w:rFonts w:ascii="Arial" w:hAnsi="Arial" w:cs="Arial"/>
          <w:lang w:eastAsia="sl-SI"/>
        </w:rPr>
        <w:t>podpor</w:t>
      </w:r>
      <w:r w:rsidR="004121E9" w:rsidRPr="000D5094">
        <w:rPr>
          <w:rFonts w:ascii="Arial" w:hAnsi="Arial" w:cs="Arial"/>
          <w:lang w:eastAsia="sl-SI"/>
        </w:rPr>
        <w:t>o</w:t>
      </w:r>
      <w:r w:rsidRPr="000D5094">
        <w:rPr>
          <w:rFonts w:ascii="Arial" w:hAnsi="Arial" w:cs="Arial"/>
          <w:lang w:eastAsia="sl-SI"/>
        </w:rPr>
        <w:t xml:space="preserve"> pilotnim in demonstracijskim projektom za predstavitev, testiranje in demonstracijo novih rešitev;</w:t>
      </w:r>
    </w:p>
    <w:p w14:paraId="116E42DB" w14:textId="77777777" w:rsidR="00641B9A" w:rsidRPr="000D5094" w:rsidRDefault="00641B9A" w:rsidP="000D5094">
      <w:pPr>
        <w:pStyle w:val="Odstavekseznama"/>
        <w:numPr>
          <w:ilvl w:val="0"/>
          <w:numId w:val="28"/>
        </w:numPr>
        <w:spacing w:before="120"/>
        <w:jc w:val="both"/>
        <w:rPr>
          <w:rFonts w:ascii="Arial" w:hAnsi="Arial" w:cs="Arial"/>
          <w:lang w:eastAsia="sl-SI"/>
        </w:rPr>
      </w:pPr>
      <w:r w:rsidRPr="000D5094">
        <w:rPr>
          <w:rFonts w:ascii="Arial" w:hAnsi="Arial" w:cs="Arial"/>
          <w:lang w:eastAsia="sl-SI"/>
        </w:rPr>
        <w:t xml:space="preserve">spodbujanje krepitve kompetenc in inovacijskih potencialov; </w:t>
      </w:r>
    </w:p>
    <w:p w14:paraId="4E07779E" w14:textId="77777777" w:rsidR="00641B9A" w:rsidRPr="000D5094" w:rsidRDefault="00641B9A" w:rsidP="000D5094">
      <w:pPr>
        <w:pStyle w:val="Odstavekseznama"/>
        <w:numPr>
          <w:ilvl w:val="0"/>
          <w:numId w:val="28"/>
        </w:numPr>
        <w:spacing w:before="120"/>
        <w:jc w:val="both"/>
        <w:rPr>
          <w:rFonts w:ascii="Arial" w:hAnsi="Arial" w:cs="Arial"/>
          <w:lang w:eastAsia="sl-SI"/>
        </w:rPr>
      </w:pPr>
      <w:r w:rsidRPr="000D5094">
        <w:rPr>
          <w:rFonts w:ascii="Arial" w:hAnsi="Arial" w:cs="Arial"/>
          <w:lang w:eastAsia="sl-SI"/>
        </w:rPr>
        <w:t>mednarodno sodelovanje na področju inovacijske dejavnosti</w:t>
      </w:r>
      <w:r w:rsidR="00C06FA6" w:rsidRPr="000D5094">
        <w:rPr>
          <w:rFonts w:ascii="Arial" w:hAnsi="Arial" w:cs="Arial"/>
          <w:lang w:eastAsia="sl-SI"/>
        </w:rPr>
        <w:t>;</w:t>
      </w:r>
    </w:p>
    <w:p w14:paraId="0F84BABF" w14:textId="77777777" w:rsidR="00C06FA6" w:rsidRPr="000D5094" w:rsidRDefault="00C06FA6" w:rsidP="000D5094">
      <w:pPr>
        <w:pStyle w:val="Odstavekseznama"/>
        <w:numPr>
          <w:ilvl w:val="0"/>
          <w:numId w:val="28"/>
        </w:numPr>
        <w:spacing w:after="0"/>
        <w:jc w:val="both"/>
        <w:rPr>
          <w:rFonts w:ascii="Arial" w:hAnsi="Arial" w:cs="Arial"/>
          <w:lang w:eastAsia="sl-SI"/>
        </w:rPr>
      </w:pPr>
      <w:r w:rsidRPr="000D5094">
        <w:rPr>
          <w:rFonts w:ascii="Arial" w:hAnsi="Arial" w:cs="Arial"/>
          <w:lang w:eastAsia="sl-SI"/>
        </w:rPr>
        <w:t xml:space="preserve">razvoj </w:t>
      </w:r>
      <w:r w:rsidR="00EF7307" w:rsidRPr="000D5094">
        <w:rPr>
          <w:rFonts w:ascii="Arial" w:hAnsi="Arial" w:cs="Arial"/>
          <w:lang w:eastAsia="sl-SI"/>
        </w:rPr>
        <w:t xml:space="preserve">raziskovalno-razvojnih </w:t>
      </w:r>
      <w:r w:rsidRPr="000D5094">
        <w:rPr>
          <w:rFonts w:ascii="Arial" w:hAnsi="Arial" w:cs="Arial"/>
          <w:lang w:eastAsia="sl-SI"/>
        </w:rPr>
        <w:t>kadr</w:t>
      </w:r>
      <w:r w:rsidR="00EF7307" w:rsidRPr="000D5094">
        <w:rPr>
          <w:rFonts w:ascii="Arial" w:hAnsi="Arial" w:cs="Arial"/>
          <w:lang w:eastAsia="sl-SI"/>
        </w:rPr>
        <w:t>ov</w:t>
      </w:r>
      <w:r w:rsidRPr="000D5094">
        <w:rPr>
          <w:rFonts w:ascii="Arial" w:hAnsi="Arial" w:cs="Arial"/>
          <w:lang w:eastAsia="sl-SI"/>
        </w:rPr>
        <w:t>.</w:t>
      </w:r>
    </w:p>
    <w:p w14:paraId="71FCFCC3" w14:textId="77777777" w:rsidR="00641B9A" w:rsidRPr="000D5094" w:rsidRDefault="00641B9A" w:rsidP="000D5094">
      <w:pPr>
        <w:spacing w:before="120" w:line="276" w:lineRule="auto"/>
        <w:jc w:val="both"/>
        <w:rPr>
          <w:rFonts w:cs="Arial"/>
          <w:sz w:val="22"/>
          <w:szCs w:val="22"/>
          <w:lang w:eastAsia="sl-SI"/>
        </w:rPr>
      </w:pPr>
      <w:r w:rsidRPr="000D5094">
        <w:rPr>
          <w:rFonts w:cs="Arial"/>
          <w:sz w:val="22"/>
          <w:szCs w:val="22"/>
          <w:lang w:eastAsia="sl-SI"/>
        </w:rPr>
        <w:t xml:space="preserve">(4) Financiranje znanstvenoraziskovalne in inovacijske dejavnosti se lahko izvaja tudi za </w:t>
      </w:r>
      <w:r w:rsidR="00F92BEF" w:rsidRPr="000D5094">
        <w:rPr>
          <w:rFonts w:cs="Arial"/>
          <w:sz w:val="22"/>
          <w:szCs w:val="22"/>
          <w:lang w:eastAsia="sl-SI"/>
        </w:rPr>
        <w:t xml:space="preserve">naloge oziroma </w:t>
      </w:r>
      <w:r w:rsidRPr="000D5094">
        <w:rPr>
          <w:rFonts w:cs="Arial"/>
          <w:sz w:val="22"/>
          <w:szCs w:val="22"/>
          <w:lang w:eastAsia="sl-SI"/>
        </w:rPr>
        <w:t xml:space="preserve">namene, določene v drugih zakonih, ki jih izvajajo </w:t>
      </w:r>
      <w:r w:rsidR="00CE08F0" w:rsidRPr="000D5094">
        <w:rPr>
          <w:rFonts w:cs="Arial"/>
          <w:sz w:val="22"/>
          <w:szCs w:val="22"/>
          <w:lang w:eastAsia="sl-SI"/>
        </w:rPr>
        <w:t xml:space="preserve">in financirajo </w:t>
      </w:r>
      <w:r w:rsidRPr="000D5094">
        <w:rPr>
          <w:rFonts w:cs="Arial"/>
          <w:sz w:val="22"/>
          <w:szCs w:val="22"/>
          <w:lang w:eastAsia="sl-SI"/>
        </w:rPr>
        <w:t xml:space="preserve">pristojna ministrstva. </w:t>
      </w:r>
    </w:p>
    <w:p w14:paraId="1179BAB5" w14:textId="77777777" w:rsidR="00815B8A" w:rsidRPr="000D5094" w:rsidRDefault="00815B8A" w:rsidP="000D5094">
      <w:pPr>
        <w:spacing w:before="120" w:line="276" w:lineRule="auto"/>
        <w:jc w:val="both"/>
        <w:rPr>
          <w:rFonts w:cs="Arial"/>
          <w:sz w:val="22"/>
          <w:szCs w:val="22"/>
        </w:rPr>
      </w:pPr>
    </w:p>
    <w:p w14:paraId="05FC5A98" w14:textId="77777777" w:rsidR="004349BD" w:rsidRPr="000D5094" w:rsidRDefault="004349BD" w:rsidP="000D5094">
      <w:pPr>
        <w:spacing w:before="120" w:line="276" w:lineRule="auto"/>
        <w:jc w:val="center"/>
        <w:rPr>
          <w:rFonts w:cs="Arial"/>
          <w:b/>
          <w:sz w:val="22"/>
          <w:szCs w:val="22"/>
        </w:rPr>
      </w:pPr>
      <w:r w:rsidRPr="000D5094">
        <w:rPr>
          <w:rFonts w:cs="Arial"/>
          <w:b/>
          <w:sz w:val="22"/>
          <w:szCs w:val="22"/>
        </w:rPr>
        <w:t>13. člen</w:t>
      </w:r>
    </w:p>
    <w:p w14:paraId="3D2C2C78" w14:textId="77777777" w:rsidR="004349BD" w:rsidRPr="000D5094" w:rsidRDefault="004349BD" w:rsidP="000D5094">
      <w:pPr>
        <w:spacing w:before="120" w:line="276" w:lineRule="auto"/>
        <w:jc w:val="center"/>
        <w:rPr>
          <w:rFonts w:cs="Arial"/>
          <w:b/>
          <w:sz w:val="22"/>
          <w:szCs w:val="22"/>
        </w:rPr>
      </w:pPr>
      <w:r w:rsidRPr="000D5094">
        <w:rPr>
          <w:rFonts w:cs="Arial"/>
          <w:b/>
          <w:sz w:val="22"/>
          <w:szCs w:val="22"/>
        </w:rPr>
        <w:t>(državn</w:t>
      </w:r>
      <w:r w:rsidR="00855CBE" w:rsidRPr="000D5094">
        <w:rPr>
          <w:rFonts w:cs="Arial"/>
          <w:b/>
          <w:sz w:val="22"/>
          <w:szCs w:val="22"/>
        </w:rPr>
        <w:t>o</w:t>
      </w:r>
      <w:r w:rsidRPr="000D5094">
        <w:rPr>
          <w:rFonts w:cs="Arial"/>
          <w:b/>
          <w:sz w:val="22"/>
          <w:szCs w:val="22"/>
        </w:rPr>
        <w:t xml:space="preserve"> </w:t>
      </w:r>
      <w:r w:rsidR="00855CBE" w:rsidRPr="000D5094">
        <w:rPr>
          <w:rFonts w:cs="Arial"/>
          <w:b/>
          <w:sz w:val="22"/>
          <w:szCs w:val="22"/>
        </w:rPr>
        <w:t>financiranje</w:t>
      </w:r>
      <w:r w:rsidRPr="000D5094">
        <w:rPr>
          <w:rFonts w:cs="Arial"/>
          <w:b/>
          <w:sz w:val="22"/>
          <w:szCs w:val="22"/>
        </w:rPr>
        <w:t xml:space="preserve"> znanstvenoraziskovaln</w:t>
      </w:r>
      <w:r w:rsidR="00855CBE" w:rsidRPr="000D5094">
        <w:rPr>
          <w:rFonts w:cs="Arial"/>
          <w:b/>
          <w:sz w:val="22"/>
          <w:szCs w:val="22"/>
        </w:rPr>
        <w:t>e</w:t>
      </w:r>
      <w:r w:rsidRPr="000D5094">
        <w:rPr>
          <w:rFonts w:cs="Arial"/>
          <w:b/>
          <w:sz w:val="22"/>
          <w:szCs w:val="22"/>
        </w:rPr>
        <w:t xml:space="preserve"> dejavnost</w:t>
      </w:r>
      <w:r w:rsidR="00855CBE" w:rsidRPr="000D5094">
        <w:rPr>
          <w:rFonts w:cs="Arial"/>
          <w:b/>
          <w:sz w:val="22"/>
          <w:szCs w:val="22"/>
        </w:rPr>
        <w:t>i</w:t>
      </w:r>
      <w:r w:rsidRPr="000D5094">
        <w:rPr>
          <w:rFonts w:cs="Arial"/>
          <w:b/>
          <w:sz w:val="22"/>
          <w:szCs w:val="22"/>
        </w:rPr>
        <w:t xml:space="preserve">) </w:t>
      </w:r>
    </w:p>
    <w:p w14:paraId="62B2DAB9" w14:textId="77777777" w:rsidR="004349BD" w:rsidRPr="000D5094" w:rsidRDefault="004349BD" w:rsidP="000D5094">
      <w:pPr>
        <w:spacing w:before="120" w:line="276" w:lineRule="auto"/>
        <w:jc w:val="both"/>
        <w:outlineLvl w:val="0"/>
        <w:rPr>
          <w:rFonts w:cs="Arial"/>
          <w:sz w:val="22"/>
          <w:szCs w:val="22"/>
          <w:lang w:eastAsia="sl-SI"/>
        </w:rPr>
      </w:pPr>
      <w:r w:rsidRPr="000D5094">
        <w:rPr>
          <w:rFonts w:cs="Arial"/>
          <w:sz w:val="22"/>
          <w:szCs w:val="22"/>
          <w:lang w:eastAsia="sl-SI"/>
        </w:rPr>
        <w:t>(1) Državn</w:t>
      </w:r>
      <w:r w:rsidR="00855CBE" w:rsidRPr="000D5094">
        <w:rPr>
          <w:rFonts w:cs="Arial"/>
          <w:sz w:val="22"/>
          <w:szCs w:val="22"/>
          <w:lang w:eastAsia="sl-SI"/>
        </w:rPr>
        <w:t>o financiranje</w:t>
      </w:r>
      <w:r w:rsidRPr="000D5094">
        <w:rPr>
          <w:rFonts w:cs="Arial"/>
          <w:sz w:val="22"/>
          <w:szCs w:val="22"/>
          <w:lang w:eastAsia="sl-SI"/>
        </w:rPr>
        <w:t xml:space="preserve"> znanstvenoraziskovaln</w:t>
      </w:r>
      <w:r w:rsidR="00855CBE" w:rsidRPr="000D5094">
        <w:rPr>
          <w:rFonts w:cs="Arial"/>
          <w:sz w:val="22"/>
          <w:szCs w:val="22"/>
          <w:lang w:eastAsia="sl-SI"/>
        </w:rPr>
        <w:t>e</w:t>
      </w:r>
      <w:r w:rsidRPr="000D5094">
        <w:rPr>
          <w:rFonts w:cs="Arial"/>
          <w:sz w:val="22"/>
          <w:szCs w:val="22"/>
          <w:lang w:eastAsia="sl-SI"/>
        </w:rPr>
        <w:t xml:space="preserve"> </w:t>
      </w:r>
      <w:r w:rsidR="00B54971" w:rsidRPr="000D5094">
        <w:rPr>
          <w:rFonts w:cs="Arial"/>
          <w:sz w:val="22"/>
          <w:szCs w:val="22"/>
          <w:lang w:eastAsia="sl-SI"/>
        </w:rPr>
        <w:t>dejavnost</w:t>
      </w:r>
      <w:r w:rsidR="00855CBE" w:rsidRPr="000D5094">
        <w:rPr>
          <w:rFonts w:cs="Arial"/>
          <w:sz w:val="22"/>
          <w:szCs w:val="22"/>
          <w:lang w:eastAsia="sl-SI"/>
        </w:rPr>
        <w:t>i</w:t>
      </w:r>
      <w:r w:rsidRPr="000D5094">
        <w:rPr>
          <w:rFonts w:cs="Arial"/>
          <w:sz w:val="22"/>
          <w:szCs w:val="22"/>
          <w:lang w:eastAsia="sl-SI"/>
        </w:rPr>
        <w:t xml:space="preserve"> se zagotavlja v višini</w:t>
      </w:r>
      <w:r w:rsidR="008B78BB" w:rsidRPr="000D5094">
        <w:rPr>
          <w:rFonts w:cs="Arial"/>
          <w:sz w:val="22"/>
          <w:szCs w:val="22"/>
          <w:lang w:eastAsia="sl-SI"/>
        </w:rPr>
        <w:t xml:space="preserve"> </w:t>
      </w:r>
      <w:r w:rsidRPr="000D5094">
        <w:rPr>
          <w:rFonts w:cs="Arial"/>
          <w:sz w:val="22"/>
          <w:szCs w:val="22"/>
          <w:lang w:eastAsia="sl-SI"/>
        </w:rPr>
        <w:t>1</w:t>
      </w:r>
      <w:r w:rsidR="0000215E" w:rsidRPr="000D5094">
        <w:rPr>
          <w:rFonts w:cs="Arial"/>
          <w:sz w:val="22"/>
          <w:szCs w:val="22"/>
          <w:lang w:eastAsia="sl-SI"/>
        </w:rPr>
        <w:t xml:space="preserve"> </w:t>
      </w:r>
      <w:r w:rsidRPr="000D5094">
        <w:rPr>
          <w:rFonts w:cs="Arial"/>
          <w:sz w:val="22"/>
          <w:szCs w:val="22"/>
          <w:lang w:eastAsia="sl-SI"/>
        </w:rPr>
        <w:t>% BDP.</w:t>
      </w:r>
    </w:p>
    <w:p w14:paraId="027DD0F7" w14:textId="77777777" w:rsidR="004349BD" w:rsidRPr="000D5094" w:rsidRDefault="004349BD" w:rsidP="000D5094">
      <w:pPr>
        <w:spacing w:before="120" w:line="276" w:lineRule="auto"/>
        <w:jc w:val="both"/>
        <w:outlineLvl w:val="0"/>
        <w:rPr>
          <w:rFonts w:cs="Arial"/>
          <w:sz w:val="22"/>
          <w:szCs w:val="22"/>
          <w:lang w:eastAsia="sl-SI"/>
        </w:rPr>
      </w:pPr>
      <w:r w:rsidRPr="000D5094">
        <w:rPr>
          <w:rFonts w:cs="Arial"/>
          <w:sz w:val="22"/>
          <w:szCs w:val="22"/>
          <w:lang w:eastAsia="sl-SI"/>
        </w:rPr>
        <w:t>(</w:t>
      </w:r>
      <w:r w:rsidR="007833FB" w:rsidRPr="000D5094">
        <w:rPr>
          <w:rFonts w:cs="Arial"/>
          <w:sz w:val="22"/>
          <w:szCs w:val="22"/>
          <w:lang w:eastAsia="sl-SI"/>
        </w:rPr>
        <w:t>2</w:t>
      </w:r>
      <w:r w:rsidRPr="000D5094">
        <w:rPr>
          <w:rFonts w:cs="Arial"/>
          <w:sz w:val="22"/>
          <w:szCs w:val="22"/>
          <w:lang w:eastAsia="sl-SI"/>
        </w:rPr>
        <w:t>)</w:t>
      </w:r>
      <w:r w:rsidR="009C3818" w:rsidRPr="000D5094">
        <w:rPr>
          <w:rFonts w:cs="Arial"/>
          <w:sz w:val="22"/>
          <w:szCs w:val="22"/>
          <w:lang w:eastAsia="sl-SI"/>
        </w:rPr>
        <w:t xml:space="preserve"> </w:t>
      </w:r>
      <w:r w:rsidR="00DA0F4F" w:rsidRPr="000D5094">
        <w:rPr>
          <w:rFonts w:cs="Arial"/>
          <w:sz w:val="22"/>
          <w:szCs w:val="22"/>
          <w:lang w:eastAsia="sl-SI"/>
        </w:rPr>
        <w:t>Ne glede na prvi odstavek tega člena se, č</w:t>
      </w:r>
      <w:r w:rsidRPr="000D5094">
        <w:rPr>
          <w:rFonts w:cs="Arial"/>
          <w:sz w:val="22"/>
          <w:szCs w:val="22"/>
          <w:lang w:eastAsia="sl-SI"/>
        </w:rPr>
        <w:t>e je v posameznem letu rast B</w:t>
      </w:r>
      <w:r w:rsidR="00F90A0D" w:rsidRPr="000D5094">
        <w:rPr>
          <w:rFonts w:cs="Arial"/>
          <w:sz w:val="22"/>
          <w:szCs w:val="22"/>
          <w:lang w:eastAsia="sl-SI"/>
        </w:rPr>
        <w:t>DP negativna</w:t>
      </w:r>
      <w:r w:rsidR="00784EF7" w:rsidRPr="000D5094">
        <w:rPr>
          <w:rFonts w:cs="Arial"/>
          <w:sz w:val="22"/>
          <w:szCs w:val="22"/>
          <w:lang w:eastAsia="sl-SI"/>
        </w:rPr>
        <w:t xml:space="preserve"> ali rasti ni</w:t>
      </w:r>
      <w:r w:rsidR="00F90A0D" w:rsidRPr="000D5094">
        <w:rPr>
          <w:rFonts w:cs="Arial"/>
          <w:sz w:val="22"/>
          <w:szCs w:val="22"/>
          <w:lang w:eastAsia="sl-SI"/>
        </w:rPr>
        <w:t>,</w:t>
      </w:r>
      <w:r w:rsidR="00B52E73" w:rsidRPr="000D5094">
        <w:rPr>
          <w:rFonts w:cs="Arial"/>
          <w:sz w:val="22"/>
          <w:szCs w:val="22"/>
          <w:lang w:eastAsia="sl-SI"/>
        </w:rPr>
        <w:t xml:space="preserve"> za</w:t>
      </w:r>
      <w:r w:rsidR="00855CBE" w:rsidRPr="000D5094">
        <w:rPr>
          <w:rFonts w:cs="Arial"/>
          <w:sz w:val="22"/>
          <w:szCs w:val="22"/>
          <w:lang w:eastAsia="sl-SI"/>
        </w:rPr>
        <w:t xml:space="preserve"> državno</w:t>
      </w:r>
      <w:r w:rsidR="00B52E73" w:rsidRPr="000D5094">
        <w:rPr>
          <w:rFonts w:cs="Arial"/>
          <w:sz w:val="22"/>
          <w:szCs w:val="22"/>
          <w:lang w:eastAsia="sl-SI"/>
        </w:rPr>
        <w:t xml:space="preserve"> </w:t>
      </w:r>
      <w:r w:rsidRPr="000D5094">
        <w:rPr>
          <w:rFonts w:cs="Arial"/>
          <w:sz w:val="22"/>
          <w:szCs w:val="22"/>
          <w:lang w:eastAsia="sl-SI"/>
        </w:rPr>
        <w:t>financiranj</w:t>
      </w:r>
      <w:r w:rsidR="00B52E73" w:rsidRPr="000D5094">
        <w:rPr>
          <w:rFonts w:cs="Arial"/>
          <w:sz w:val="22"/>
          <w:szCs w:val="22"/>
          <w:lang w:eastAsia="sl-SI"/>
        </w:rPr>
        <w:t>e</w:t>
      </w:r>
      <w:r w:rsidRPr="000D5094">
        <w:rPr>
          <w:rFonts w:cs="Arial"/>
          <w:sz w:val="22"/>
          <w:szCs w:val="22"/>
          <w:lang w:eastAsia="sl-SI"/>
        </w:rPr>
        <w:t xml:space="preserve"> znanstvenoraziskovalne dejavnosti v državnem proračunu zagotavlja</w:t>
      </w:r>
      <w:r w:rsidR="005745A5" w:rsidRPr="000D5094">
        <w:rPr>
          <w:rFonts w:cs="Arial"/>
          <w:sz w:val="22"/>
          <w:szCs w:val="22"/>
          <w:lang w:eastAsia="sl-SI"/>
        </w:rPr>
        <w:t xml:space="preserve"> </w:t>
      </w:r>
      <w:r w:rsidR="00B52E73" w:rsidRPr="000D5094">
        <w:rPr>
          <w:rFonts w:cs="Arial"/>
          <w:sz w:val="22"/>
          <w:szCs w:val="22"/>
          <w:lang w:eastAsia="sl-SI"/>
        </w:rPr>
        <w:t>sredstva</w:t>
      </w:r>
      <w:r w:rsidRPr="000D5094">
        <w:rPr>
          <w:rFonts w:cs="Arial"/>
          <w:sz w:val="22"/>
          <w:szCs w:val="22"/>
          <w:lang w:eastAsia="sl-SI"/>
        </w:rPr>
        <w:t xml:space="preserve"> najmanj v </w:t>
      </w:r>
      <w:r w:rsidR="00A530E3" w:rsidRPr="000D5094">
        <w:rPr>
          <w:rFonts w:cs="Arial"/>
          <w:sz w:val="22"/>
          <w:szCs w:val="22"/>
          <w:lang w:eastAsia="sl-SI"/>
        </w:rPr>
        <w:t xml:space="preserve">nominalni višini sredstev za ta namen preteklega leta. </w:t>
      </w:r>
    </w:p>
    <w:p w14:paraId="2FC63A78" w14:textId="77777777" w:rsidR="004349BD" w:rsidRPr="000D5094" w:rsidRDefault="004349BD" w:rsidP="000D5094">
      <w:pPr>
        <w:spacing w:line="276" w:lineRule="auto"/>
        <w:rPr>
          <w:rFonts w:cs="Arial"/>
          <w:sz w:val="22"/>
          <w:szCs w:val="22"/>
        </w:rPr>
      </w:pPr>
    </w:p>
    <w:p w14:paraId="62BDE3E9" w14:textId="77777777" w:rsidR="00331195" w:rsidRPr="000D5094" w:rsidRDefault="00331195" w:rsidP="000D5094">
      <w:pPr>
        <w:spacing w:before="120" w:line="276" w:lineRule="auto"/>
        <w:jc w:val="both"/>
        <w:outlineLvl w:val="0"/>
        <w:rPr>
          <w:rFonts w:cs="Arial"/>
          <w:sz w:val="22"/>
          <w:szCs w:val="22"/>
          <w:lang w:eastAsia="sl-SI"/>
        </w:rPr>
      </w:pPr>
    </w:p>
    <w:p w14:paraId="29DD5C14" w14:textId="77777777" w:rsidR="00E65563" w:rsidRPr="000D5094" w:rsidRDefault="00E65563" w:rsidP="000D5094">
      <w:pPr>
        <w:spacing w:before="120" w:line="276" w:lineRule="auto"/>
        <w:jc w:val="center"/>
        <w:outlineLvl w:val="0"/>
        <w:rPr>
          <w:rFonts w:cs="Arial"/>
          <w:b/>
          <w:sz w:val="22"/>
          <w:szCs w:val="22"/>
        </w:rPr>
      </w:pPr>
      <w:r w:rsidRPr="000D5094">
        <w:rPr>
          <w:rFonts w:cs="Arial"/>
          <w:b/>
          <w:sz w:val="22"/>
          <w:szCs w:val="22"/>
        </w:rPr>
        <w:t>1</w:t>
      </w:r>
      <w:r w:rsidR="000522CC" w:rsidRPr="000D5094">
        <w:rPr>
          <w:rFonts w:cs="Arial"/>
          <w:b/>
          <w:sz w:val="22"/>
          <w:szCs w:val="22"/>
        </w:rPr>
        <w:t>4</w:t>
      </w:r>
      <w:r w:rsidRPr="000D5094">
        <w:rPr>
          <w:rFonts w:cs="Arial"/>
          <w:b/>
          <w:sz w:val="22"/>
          <w:szCs w:val="22"/>
        </w:rPr>
        <w:t>. člen</w:t>
      </w:r>
    </w:p>
    <w:p w14:paraId="2C223D77" w14:textId="77777777" w:rsidR="00970581" w:rsidRPr="000D5094" w:rsidRDefault="00E65563" w:rsidP="000D5094">
      <w:pPr>
        <w:spacing w:before="120" w:line="276" w:lineRule="auto"/>
        <w:jc w:val="center"/>
        <w:rPr>
          <w:rFonts w:cs="Arial"/>
          <w:b/>
          <w:sz w:val="22"/>
          <w:szCs w:val="22"/>
        </w:rPr>
      </w:pPr>
      <w:r w:rsidRPr="000D5094">
        <w:rPr>
          <w:rFonts w:cs="Arial"/>
          <w:b/>
          <w:sz w:val="22"/>
          <w:szCs w:val="22"/>
        </w:rPr>
        <w:t>(</w:t>
      </w:r>
      <w:r w:rsidR="00345824" w:rsidRPr="000D5094">
        <w:rPr>
          <w:rFonts w:cs="Arial"/>
          <w:b/>
          <w:sz w:val="22"/>
          <w:szCs w:val="22"/>
        </w:rPr>
        <w:t xml:space="preserve">financiranje </w:t>
      </w:r>
      <w:r w:rsidR="003E34A8" w:rsidRPr="000D5094">
        <w:rPr>
          <w:rFonts w:cs="Arial"/>
          <w:b/>
          <w:sz w:val="22"/>
          <w:szCs w:val="22"/>
        </w:rPr>
        <w:t xml:space="preserve">inovacijske </w:t>
      </w:r>
      <w:r w:rsidRPr="000D5094">
        <w:rPr>
          <w:rFonts w:cs="Arial"/>
          <w:b/>
          <w:sz w:val="22"/>
          <w:szCs w:val="22"/>
        </w:rPr>
        <w:t>dejavnosti)</w:t>
      </w:r>
    </w:p>
    <w:p w14:paraId="389CBBAC" w14:textId="77777777" w:rsidR="00D67265" w:rsidRPr="000D5094" w:rsidRDefault="00F850EE" w:rsidP="000D5094">
      <w:pPr>
        <w:spacing w:before="120" w:line="276" w:lineRule="auto"/>
        <w:jc w:val="both"/>
        <w:outlineLvl w:val="0"/>
        <w:rPr>
          <w:rFonts w:cs="Arial"/>
          <w:sz w:val="22"/>
          <w:szCs w:val="22"/>
          <w:lang w:eastAsia="sl-SI"/>
        </w:rPr>
      </w:pPr>
      <w:r w:rsidRPr="000D5094">
        <w:rPr>
          <w:rFonts w:cs="Arial"/>
          <w:sz w:val="22"/>
          <w:szCs w:val="22"/>
          <w:lang w:eastAsia="sl-SI"/>
        </w:rPr>
        <w:lastRenderedPageBreak/>
        <w:t>Financiranje</w:t>
      </w:r>
      <w:r w:rsidR="00331195" w:rsidRPr="000D5094">
        <w:rPr>
          <w:rFonts w:cs="Arial"/>
          <w:sz w:val="22"/>
          <w:szCs w:val="22"/>
          <w:lang w:eastAsia="sl-SI"/>
        </w:rPr>
        <w:t xml:space="preserve"> </w:t>
      </w:r>
      <w:r w:rsidR="003E34A8" w:rsidRPr="000D5094">
        <w:rPr>
          <w:rFonts w:cs="Arial"/>
          <w:sz w:val="22"/>
          <w:szCs w:val="22"/>
          <w:lang w:eastAsia="sl-SI"/>
        </w:rPr>
        <w:t xml:space="preserve">inovacijske </w:t>
      </w:r>
      <w:r w:rsidR="00331195" w:rsidRPr="000D5094">
        <w:rPr>
          <w:rFonts w:cs="Arial"/>
          <w:sz w:val="22"/>
          <w:szCs w:val="22"/>
          <w:lang w:eastAsia="sl-SI"/>
        </w:rPr>
        <w:t>dejavnosti</w:t>
      </w:r>
      <w:r w:rsidR="00077A9C" w:rsidRPr="000D5094">
        <w:rPr>
          <w:rFonts w:cs="Arial"/>
          <w:sz w:val="22"/>
          <w:szCs w:val="22"/>
          <w:lang w:eastAsia="sl-SI"/>
        </w:rPr>
        <w:t xml:space="preserve"> določa zakon, ki ureja podporno okolje za podjetništvo in ga </w:t>
      </w:r>
      <w:r w:rsidR="000C7ECD" w:rsidRPr="000D5094">
        <w:rPr>
          <w:rFonts w:cs="Arial"/>
          <w:sz w:val="22"/>
          <w:szCs w:val="22"/>
          <w:lang w:eastAsia="sl-SI"/>
        </w:rPr>
        <w:t xml:space="preserve">izvaja javna agencija, pristojna za </w:t>
      </w:r>
      <w:r w:rsidR="003A7590" w:rsidRPr="000D5094">
        <w:rPr>
          <w:rFonts w:cs="Arial"/>
          <w:sz w:val="22"/>
          <w:szCs w:val="22"/>
          <w:lang w:eastAsia="sl-SI"/>
        </w:rPr>
        <w:t>tehnološki razvoj</w:t>
      </w:r>
      <w:r w:rsidR="00077A9C" w:rsidRPr="000D5094">
        <w:rPr>
          <w:rFonts w:cs="Arial"/>
          <w:sz w:val="22"/>
          <w:szCs w:val="22"/>
          <w:lang w:eastAsia="sl-SI"/>
        </w:rPr>
        <w:t xml:space="preserve">, ter </w:t>
      </w:r>
      <w:r w:rsidR="00BD1F12" w:rsidRPr="000D5094">
        <w:rPr>
          <w:rFonts w:cs="Arial"/>
          <w:sz w:val="22"/>
          <w:szCs w:val="22"/>
          <w:lang w:eastAsia="sl-SI"/>
        </w:rPr>
        <w:t xml:space="preserve">se zagotavlja </w:t>
      </w:r>
      <w:r w:rsidR="00D67265" w:rsidRPr="000D5094">
        <w:rPr>
          <w:rFonts w:cs="Arial"/>
          <w:sz w:val="22"/>
          <w:szCs w:val="22"/>
          <w:lang w:eastAsia="sl-SI"/>
        </w:rPr>
        <w:t>s</w:t>
      </w:r>
      <w:r w:rsidR="00BD1F12" w:rsidRPr="000D5094">
        <w:rPr>
          <w:rFonts w:cs="Arial"/>
          <w:sz w:val="22"/>
          <w:szCs w:val="22"/>
          <w:lang w:eastAsia="sl-SI"/>
        </w:rPr>
        <w:t xml:space="preserve"> </w:t>
      </w:r>
      <w:r w:rsidR="00337B6E" w:rsidRPr="000D5094">
        <w:rPr>
          <w:rFonts w:cs="Arial"/>
          <w:sz w:val="22"/>
          <w:szCs w:val="22"/>
          <w:lang w:eastAsia="sl-SI"/>
        </w:rPr>
        <w:t>kontinuiran</w:t>
      </w:r>
      <w:r w:rsidR="00D67265" w:rsidRPr="000D5094">
        <w:rPr>
          <w:rFonts w:cs="Arial"/>
          <w:sz w:val="22"/>
          <w:szCs w:val="22"/>
          <w:lang w:eastAsia="sl-SI"/>
        </w:rPr>
        <w:t>im</w:t>
      </w:r>
      <w:r w:rsidR="00337B6E" w:rsidRPr="000D5094">
        <w:rPr>
          <w:rFonts w:cs="Arial"/>
          <w:sz w:val="22"/>
          <w:szCs w:val="22"/>
          <w:lang w:eastAsia="sl-SI"/>
        </w:rPr>
        <w:t xml:space="preserve"> izvajanj</w:t>
      </w:r>
      <w:r w:rsidR="00D67265" w:rsidRPr="000D5094">
        <w:rPr>
          <w:rFonts w:cs="Arial"/>
          <w:sz w:val="22"/>
          <w:szCs w:val="22"/>
          <w:lang w:eastAsia="sl-SI"/>
        </w:rPr>
        <w:t>em</w:t>
      </w:r>
      <w:r w:rsidR="00337B6E" w:rsidRPr="000D5094">
        <w:rPr>
          <w:rFonts w:cs="Arial"/>
          <w:sz w:val="22"/>
          <w:szCs w:val="22"/>
          <w:lang w:eastAsia="sl-SI"/>
        </w:rPr>
        <w:t xml:space="preserve"> </w:t>
      </w:r>
      <w:r w:rsidR="00BD1F12" w:rsidRPr="000D5094">
        <w:rPr>
          <w:rFonts w:cs="Arial"/>
          <w:sz w:val="22"/>
          <w:szCs w:val="22"/>
          <w:lang w:eastAsia="sl-SI"/>
        </w:rPr>
        <w:t xml:space="preserve">instrumentov dodeljevanja </w:t>
      </w:r>
      <w:r w:rsidR="001573B4" w:rsidRPr="000D5094">
        <w:rPr>
          <w:rFonts w:cs="Arial"/>
          <w:sz w:val="22"/>
          <w:szCs w:val="22"/>
          <w:lang w:eastAsia="sl-SI"/>
        </w:rPr>
        <w:t xml:space="preserve">sredstev </w:t>
      </w:r>
      <w:r w:rsidR="00BD1F12" w:rsidRPr="000D5094">
        <w:rPr>
          <w:rFonts w:cs="Arial"/>
          <w:sz w:val="22"/>
          <w:szCs w:val="22"/>
          <w:lang w:eastAsia="sl-SI"/>
        </w:rPr>
        <w:t>za spodbujanje industrijskih razisk</w:t>
      </w:r>
      <w:r w:rsidR="00337B6E" w:rsidRPr="000D5094">
        <w:rPr>
          <w:rFonts w:cs="Arial"/>
          <w:sz w:val="22"/>
          <w:szCs w:val="22"/>
          <w:lang w:eastAsia="sl-SI"/>
        </w:rPr>
        <w:t>av in eksperimentalnega razvoja</w:t>
      </w:r>
      <w:r w:rsidR="00D67265" w:rsidRPr="000D5094">
        <w:rPr>
          <w:rFonts w:cs="Arial"/>
          <w:sz w:val="22"/>
          <w:szCs w:val="22"/>
          <w:lang w:eastAsia="sl-SI"/>
        </w:rPr>
        <w:t xml:space="preserve"> z namenom aktivacije </w:t>
      </w:r>
      <w:r w:rsidR="00BC7E6B" w:rsidRPr="000D5094">
        <w:rPr>
          <w:rFonts w:cs="Arial"/>
          <w:sz w:val="22"/>
          <w:szCs w:val="22"/>
          <w:lang w:eastAsia="sl-SI"/>
        </w:rPr>
        <w:t>vseh nacionalnih</w:t>
      </w:r>
      <w:r w:rsidR="00D67265" w:rsidRPr="000D5094">
        <w:rPr>
          <w:rFonts w:cs="Arial"/>
          <w:sz w:val="22"/>
          <w:szCs w:val="22"/>
          <w:lang w:eastAsia="sl-SI"/>
        </w:rPr>
        <w:t xml:space="preserve"> razvojnih potencialov. </w:t>
      </w:r>
    </w:p>
    <w:p w14:paraId="6FD88D39" w14:textId="77777777" w:rsidR="00280B4A" w:rsidRPr="000D5094" w:rsidRDefault="004A1DA6" w:rsidP="000D5094">
      <w:pPr>
        <w:spacing w:before="120" w:line="276" w:lineRule="auto"/>
        <w:jc w:val="both"/>
        <w:outlineLvl w:val="0"/>
        <w:rPr>
          <w:rFonts w:cs="Arial"/>
          <w:sz w:val="22"/>
          <w:szCs w:val="22"/>
          <w:lang w:eastAsia="sl-SI"/>
        </w:rPr>
      </w:pPr>
      <w:r w:rsidRPr="000D5094">
        <w:rPr>
          <w:rFonts w:cs="Arial"/>
          <w:sz w:val="22"/>
          <w:szCs w:val="22"/>
          <w:lang w:eastAsia="sl-SI"/>
        </w:rPr>
        <w:t xml:space="preserve"> </w:t>
      </w:r>
      <w:r w:rsidR="008B0AFA" w:rsidRPr="000D5094" w:rsidDel="008B0AFA">
        <w:rPr>
          <w:rFonts w:cs="Arial"/>
          <w:sz w:val="22"/>
          <w:szCs w:val="22"/>
          <w:lang w:eastAsia="sl-SI"/>
        </w:rPr>
        <w:t xml:space="preserve"> </w:t>
      </w:r>
    </w:p>
    <w:p w14:paraId="61AEB872" w14:textId="77777777" w:rsidR="00062925" w:rsidRPr="000D5094" w:rsidRDefault="00C659F2" w:rsidP="000D5094">
      <w:pPr>
        <w:spacing w:line="276" w:lineRule="auto"/>
        <w:jc w:val="center"/>
        <w:rPr>
          <w:rFonts w:cs="Arial"/>
          <w:b/>
          <w:sz w:val="22"/>
          <w:szCs w:val="22"/>
          <w:lang w:eastAsia="sl-SI"/>
        </w:rPr>
      </w:pPr>
      <w:r w:rsidRPr="000D5094">
        <w:rPr>
          <w:rFonts w:cs="Arial"/>
          <w:b/>
          <w:sz w:val="22"/>
          <w:szCs w:val="22"/>
          <w:lang w:eastAsia="sl-SI"/>
        </w:rPr>
        <w:t>4</w:t>
      </w:r>
      <w:r w:rsidR="00062925" w:rsidRPr="000D5094">
        <w:rPr>
          <w:rFonts w:cs="Arial"/>
          <w:b/>
          <w:sz w:val="22"/>
          <w:szCs w:val="22"/>
          <w:lang w:eastAsia="sl-SI"/>
        </w:rPr>
        <w:t>. Javna agencija</w:t>
      </w:r>
      <w:r w:rsidR="003A7590" w:rsidRPr="000D5094">
        <w:rPr>
          <w:rFonts w:cs="Arial"/>
          <w:b/>
          <w:sz w:val="22"/>
          <w:szCs w:val="22"/>
          <w:lang w:eastAsia="sl-SI"/>
        </w:rPr>
        <w:t>,</w:t>
      </w:r>
      <w:r w:rsidR="00062925" w:rsidRPr="000D5094">
        <w:rPr>
          <w:rFonts w:cs="Arial"/>
          <w:b/>
          <w:sz w:val="22"/>
          <w:szCs w:val="22"/>
          <w:lang w:eastAsia="sl-SI"/>
        </w:rPr>
        <w:t xml:space="preserve"> pristojna za tehnolo</w:t>
      </w:r>
      <w:r w:rsidR="003A7590" w:rsidRPr="000D5094">
        <w:rPr>
          <w:rFonts w:cs="Arial"/>
          <w:b/>
          <w:sz w:val="22"/>
          <w:szCs w:val="22"/>
          <w:lang w:eastAsia="sl-SI"/>
        </w:rPr>
        <w:t>ški razvoj</w:t>
      </w:r>
    </w:p>
    <w:p w14:paraId="06E6C742" w14:textId="77777777" w:rsidR="00D803BD" w:rsidRPr="000D5094" w:rsidRDefault="00D803BD" w:rsidP="000D5094">
      <w:pPr>
        <w:spacing w:before="120" w:line="276" w:lineRule="auto"/>
        <w:jc w:val="center"/>
        <w:rPr>
          <w:rFonts w:cs="Arial"/>
          <w:b/>
          <w:sz w:val="22"/>
          <w:szCs w:val="22"/>
          <w:lang w:eastAsia="sl-SI"/>
        </w:rPr>
      </w:pPr>
    </w:p>
    <w:p w14:paraId="5E76DA49" w14:textId="77777777" w:rsidR="00062925" w:rsidRPr="000D5094" w:rsidRDefault="00062925" w:rsidP="000D5094">
      <w:pPr>
        <w:spacing w:before="120" w:line="276" w:lineRule="auto"/>
        <w:jc w:val="center"/>
        <w:rPr>
          <w:rFonts w:cs="Arial"/>
          <w:b/>
          <w:sz w:val="22"/>
          <w:szCs w:val="22"/>
          <w:lang w:eastAsia="sl-SI"/>
        </w:rPr>
      </w:pPr>
      <w:r w:rsidRPr="000D5094">
        <w:rPr>
          <w:rFonts w:cs="Arial"/>
          <w:b/>
          <w:sz w:val="22"/>
          <w:szCs w:val="22"/>
          <w:lang w:eastAsia="sl-SI"/>
        </w:rPr>
        <w:t>1</w:t>
      </w:r>
      <w:r w:rsidR="000522CC" w:rsidRPr="000D5094">
        <w:rPr>
          <w:rFonts w:cs="Arial"/>
          <w:b/>
          <w:sz w:val="22"/>
          <w:szCs w:val="22"/>
          <w:lang w:eastAsia="sl-SI"/>
        </w:rPr>
        <w:t>5</w:t>
      </w:r>
      <w:r w:rsidRPr="000D5094">
        <w:rPr>
          <w:rFonts w:cs="Arial"/>
          <w:b/>
          <w:sz w:val="22"/>
          <w:szCs w:val="22"/>
          <w:lang w:eastAsia="sl-SI"/>
        </w:rPr>
        <w:t>. člen</w:t>
      </w:r>
    </w:p>
    <w:p w14:paraId="0AECE7E0" w14:textId="68C95564" w:rsidR="00062925" w:rsidRPr="002D1C20" w:rsidRDefault="00062925" w:rsidP="002D1C20">
      <w:pPr>
        <w:spacing w:before="120" w:line="276" w:lineRule="auto"/>
        <w:jc w:val="center"/>
        <w:rPr>
          <w:rFonts w:cs="Arial"/>
          <w:b/>
          <w:sz w:val="22"/>
          <w:szCs w:val="22"/>
          <w:lang w:eastAsia="sl-SI"/>
        </w:rPr>
      </w:pPr>
      <w:r w:rsidRPr="000D5094">
        <w:rPr>
          <w:rFonts w:cs="Arial"/>
          <w:b/>
          <w:sz w:val="22"/>
          <w:szCs w:val="22"/>
          <w:lang w:eastAsia="sl-SI"/>
        </w:rPr>
        <w:t>(Javna agencija, pristojna za tehnolo</w:t>
      </w:r>
      <w:r w:rsidR="003A7590" w:rsidRPr="000D5094">
        <w:rPr>
          <w:rFonts w:cs="Arial"/>
          <w:b/>
          <w:sz w:val="22"/>
          <w:szCs w:val="22"/>
          <w:lang w:eastAsia="sl-SI"/>
        </w:rPr>
        <w:t>ški razvoj</w:t>
      </w:r>
      <w:r w:rsidRPr="000D5094">
        <w:rPr>
          <w:rFonts w:cs="Arial"/>
          <w:b/>
          <w:sz w:val="22"/>
          <w:szCs w:val="22"/>
          <w:lang w:eastAsia="sl-SI"/>
        </w:rPr>
        <w:t>)</w:t>
      </w:r>
    </w:p>
    <w:p w14:paraId="3D8821C4" w14:textId="77777777" w:rsidR="00062925" w:rsidRPr="002D1C20" w:rsidRDefault="00062925" w:rsidP="000D5094">
      <w:pPr>
        <w:spacing w:before="120" w:line="276" w:lineRule="auto"/>
        <w:jc w:val="both"/>
        <w:outlineLvl w:val="0"/>
        <w:rPr>
          <w:rFonts w:cs="Arial"/>
          <w:bCs/>
          <w:sz w:val="22"/>
          <w:szCs w:val="22"/>
          <w:lang w:eastAsia="sl-SI"/>
        </w:rPr>
      </w:pPr>
      <w:r w:rsidRPr="002D1C20">
        <w:rPr>
          <w:rFonts w:cs="Arial"/>
          <w:bCs/>
          <w:sz w:val="22"/>
          <w:szCs w:val="22"/>
          <w:lang w:eastAsia="sl-SI"/>
        </w:rPr>
        <w:t xml:space="preserve">Na področju inovacijske dejavnosti </w:t>
      </w:r>
      <w:r w:rsidR="00DD130E" w:rsidRPr="002D1C20">
        <w:rPr>
          <w:rFonts w:cs="Arial"/>
          <w:bCs/>
          <w:sz w:val="22"/>
          <w:szCs w:val="22"/>
          <w:lang w:eastAsia="sl-SI"/>
        </w:rPr>
        <w:t xml:space="preserve">javna </w:t>
      </w:r>
      <w:r w:rsidRPr="002D1C20">
        <w:rPr>
          <w:rFonts w:cs="Arial"/>
          <w:bCs/>
          <w:sz w:val="22"/>
          <w:szCs w:val="22"/>
          <w:lang w:eastAsia="sl-SI"/>
        </w:rPr>
        <w:t>agencija, pristojna za tehnolo</w:t>
      </w:r>
      <w:r w:rsidR="003A7590" w:rsidRPr="002D1C20">
        <w:rPr>
          <w:rFonts w:cs="Arial"/>
          <w:bCs/>
          <w:sz w:val="22"/>
          <w:szCs w:val="22"/>
          <w:lang w:eastAsia="sl-SI"/>
        </w:rPr>
        <w:t>ški razvoj</w:t>
      </w:r>
      <w:r w:rsidR="002138AC" w:rsidRPr="002D1C20">
        <w:rPr>
          <w:rFonts w:cs="Arial"/>
          <w:bCs/>
          <w:sz w:val="22"/>
          <w:szCs w:val="22"/>
          <w:lang w:eastAsia="sl-SI"/>
        </w:rPr>
        <w:t>:</w:t>
      </w:r>
    </w:p>
    <w:p w14:paraId="2A84282F" w14:textId="77777777" w:rsidR="00062925" w:rsidRPr="000D5094" w:rsidRDefault="00062925" w:rsidP="000D5094">
      <w:pPr>
        <w:pStyle w:val="Odstavekseznama"/>
        <w:numPr>
          <w:ilvl w:val="0"/>
          <w:numId w:val="27"/>
        </w:numPr>
        <w:jc w:val="both"/>
        <w:rPr>
          <w:rFonts w:ascii="Arial" w:hAnsi="Arial" w:cs="Arial"/>
          <w:lang w:eastAsia="sl-SI"/>
        </w:rPr>
      </w:pPr>
      <w:r w:rsidRPr="002D1C20">
        <w:rPr>
          <w:rFonts w:ascii="Arial" w:eastAsia="Times New Roman" w:hAnsi="Arial" w:cs="Arial"/>
          <w:bCs/>
          <w:lang w:eastAsia="sl-SI"/>
        </w:rPr>
        <w:t>izvaja programe in ukrepe</w:t>
      </w:r>
      <w:r w:rsidRPr="000D5094">
        <w:rPr>
          <w:rFonts w:ascii="Arial" w:hAnsi="Arial" w:cs="Arial"/>
          <w:lang w:eastAsia="sl-SI"/>
        </w:rPr>
        <w:t xml:space="preserve"> za spodbujanje tehnološkega razvoja in inovacijske dejavnosti; </w:t>
      </w:r>
    </w:p>
    <w:p w14:paraId="2B064D98" w14:textId="77777777" w:rsidR="00062925" w:rsidRPr="000D5094" w:rsidRDefault="00062925" w:rsidP="000D5094">
      <w:pPr>
        <w:pStyle w:val="Odstavekseznama"/>
        <w:numPr>
          <w:ilvl w:val="0"/>
          <w:numId w:val="27"/>
        </w:numPr>
        <w:spacing w:before="120"/>
        <w:jc w:val="both"/>
        <w:rPr>
          <w:rFonts w:ascii="Arial" w:hAnsi="Arial" w:cs="Arial"/>
          <w:lang w:eastAsia="sl-SI"/>
        </w:rPr>
      </w:pPr>
      <w:r w:rsidRPr="000D5094">
        <w:rPr>
          <w:rFonts w:ascii="Arial" w:hAnsi="Arial" w:cs="Arial"/>
          <w:lang w:eastAsia="sl-SI"/>
        </w:rPr>
        <w:t xml:space="preserve">izvaja promocijo tehnološkega razvoja in inovacijske dejavnosti ter prenosa znanja; </w:t>
      </w:r>
    </w:p>
    <w:p w14:paraId="2BDB94BD" w14:textId="77777777" w:rsidR="00062925" w:rsidRPr="000D5094" w:rsidRDefault="00062925" w:rsidP="000D5094">
      <w:pPr>
        <w:pStyle w:val="Odstavekseznama"/>
        <w:numPr>
          <w:ilvl w:val="0"/>
          <w:numId w:val="27"/>
        </w:numPr>
        <w:spacing w:before="120"/>
        <w:jc w:val="both"/>
        <w:rPr>
          <w:rFonts w:ascii="Arial" w:hAnsi="Arial" w:cs="Arial"/>
          <w:lang w:eastAsia="sl-SI"/>
        </w:rPr>
      </w:pPr>
      <w:r w:rsidRPr="000D5094">
        <w:rPr>
          <w:rFonts w:ascii="Arial" w:hAnsi="Arial" w:cs="Arial"/>
          <w:lang w:eastAsia="sl-SI"/>
        </w:rPr>
        <w:t xml:space="preserve">spodbuja mednarodno sodelovanje, prenos in uporabo mednarodnega tehnološkega znanja; </w:t>
      </w:r>
    </w:p>
    <w:p w14:paraId="21E5EC4E" w14:textId="77777777" w:rsidR="00062925" w:rsidRPr="000D5094" w:rsidRDefault="00062925" w:rsidP="000D5094">
      <w:pPr>
        <w:pStyle w:val="Odstavekseznama"/>
        <w:numPr>
          <w:ilvl w:val="0"/>
          <w:numId w:val="27"/>
        </w:numPr>
        <w:spacing w:before="120"/>
        <w:jc w:val="both"/>
        <w:rPr>
          <w:rFonts w:ascii="Arial" w:hAnsi="Arial" w:cs="Arial"/>
          <w:lang w:eastAsia="sl-SI"/>
        </w:rPr>
      </w:pPr>
      <w:r w:rsidRPr="000D5094">
        <w:rPr>
          <w:rFonts w:ascii="Arial" w:hAnsi="Arial" w:cs="Arial"/>
          <w:lang w:eastAsia="sl-SI"/>
        </w:rPr>
        <w:t xml:space="preserve">spodbuja povezovanje in prenos znanja med raziskovalnimi organizacijami in gospodarstvom; </w:t>
      </w:r>
    </w:p>
    <w:p w14:paraId="0CA7376B" w14:textId="77777777" w:rsidR="00062925" w:rsidRPr="000D5094" w:rsidRDefault="00062925" w:rsidP="000D5094">
      <w:pPr>
        <w:pStyle w:val="Odstavekseznama"/>
        <w:numPr>
          <w:ilvl w:val="0"/>
          <w:numId w:val="27"/>
        </w:numPr>
        <w:spacing w:before="120"/>
        <w:jc w:val="both"/>
        <w:rPr>
          <w:rFonts w:ascii="Arial" w:hAnsi="Arial" w:cs="Arial"/>
          <w:lang w:eastAsia="sl-SI"/>
        </w:rPr>
      </w:pPr>
      <w:r w:rsidRPr="000D5094">
        <w:rPr>
          <w:rFonts w:ascii="Arial" w:hAnsi="Arial" w:cs="Arial"/>
          <w:lang w:eastAsia="sl-SI"/>
        </w:rPr>
        <w:t xml:space="preserve">vrednoti učinke vlaganj v industrijske raziskave in eksperimentalni razvoj na povečanje konkurenčnosti gospodarstva; </w:t>
      </w:r>
    </w:p>
    <w:p w14:paraId="0605B780" w14:textId="77777777" w:rsidR="00062925" w:rsidRPr="000D5094" w:rsidRDefault="00062925" w:rsidP="000D5094">
      <w:pPr>
        <w:pStyle w:val="Odstavekseznama"/>
        <w:numPr>
          <w:ilvl w:val="0"/>
          <w:numId w:val="27"/>
        </w:numPr>
        <w:spacing w:before="120"/>
        <w:jc w:val="both"/>
        <w:rPr>
          <w:rFonts w:ascii="Arial" w:hAnsi="Arial" w:cs="Arial"/>
          <w:lang w:eastAsia="sl-SI"/>
        </w:rPr>
      </w:pPr>
      <w:r w:rsidRPr="000D5094">
        <w:rPr>
          <w:rFonts w:ascii="Arial" w:hAnsi="Arial" w:cs="Arial"/>
          <w:lang w:eastAsia="sl-SI"/>
        </w:rPr>
        <w:t xml:space="preserve">sodeluje z organizacijami, ki izvajajo znanstvenoraziskovalno in inovacijsko dejavnost; </w:t>
      </w:r>
    </w:p>
    <w:p w14:paraId="245D62BF" w14:textId="77777777" w:rsidR="00062925" w:rsidRPr="000D5094" w:rsidRDefault="00062925" w:rsidP="000D5094">
      <w:pPr>
        <w:pStyle w:val="Odstavekseznama"/>
        <w:numPr>
          <w:ilvl w:val="0"/>
          <w:numId w:val="27"/>
        </w:numPr>
        <w:spacing w:before="120"/>
        <w:jc w:val="both"/>
        <w:rPr>
          <w:rFonts w:ascii="Arial" w:hAnsi="Arial" w:cs="Arial"/>
          <w:lang w:eastAsia="sl-SI"/>
        </w:rPr>
      </w:pPr>
      <w:r w:rsidRPr="000D5094">
        <w:rPr>
          <w:rFonts w:ascii="Arial" w:hAnsi="Arial" w:cs="Arial"/>
          <w:lang w:eastAsia="sl-SI"/>
        </w:rPr>
        <w:t xml:space="preserve">skladno s predpisi skrbi za redno poročanje o izvajanju letnih programov, uresničevanju finančnih načrtov in učinkih ministrstvu, pristojnemu za tehnologijo; </w:t>
      </w:r>
    </w:p>
    <w:p w14:paraId="2DA20A89" w14:textId="77777777" w:rsidR="00062925" w:rsidRPr="000D5094" w:rsidRDefault="00062925" w:rsidP="000D5094">
      <w:pPr>
        <w:pStyle w:val="Odstavekseznama"/>
        <w:numPr>
          <w:ilvl w:val="0"/>
          <w:numId w:val="27"/>
        </w:numPr>
        <w:spacing w:before="120"/>
        <w:jc w:val="both"/>
        <w:rPr>
          <w:rFonts w:ascii="Arial" w:hAnsi="Arial" w:cs="Arial"/>
          <w:lang w:eastAsia="sl-SI"/>
        </w:rPr>
      </w:pPr>
      <w:r w:rsidRPr="000D5094">
        <w:rPr>
          <w:rFonts w:ascii="Arial" w:hAnsi="Arial" w:cs="Arial"/>
          <w:lang w:eastAsia="sl-SI"/>
        </w:rPr>
        <w:t xml:space="preserve">zagotavlja javnost dela in skrbi za informiranje javnosti; </w:t>
      </w:r>
    </w:p>
    <w:p w14:paraId="3C7AF8BF" w14:textId="77777777" w:rsidR="00062925" w:rsidRPr="000D5094" w:rsidRDefault="00062925" w:rsidP="000D5094">
      <w:pPr>
        <w:pStyle w:val="Odstavekseznama"/>
        <w:numPr>
          <w:ilvl w:val="0"/>
          <w:numId w:val="27"/>
        </w:numPr>
        <w:spacing w:before="120"/>
        <w:jc w:val="both"/>
        <w:rPr>
          <w:rFonts w:ascii="Arial" w:hAnsi="Arial" w:cs="Arial"/>
          <w:lang w:eastAsia="sl-SI"/>
        </w:rPr>
      </w:pPr>
      <w:r w:rsidRPr="000D5094">
        <w:rPr>
          <w:rFonts w:ascii="Arial" w:hAnsi="Arial" w:cs="Arial"/>
          <w:lang w:eastAsia="sl-SI"/>
        </w:rPr>
        <w:t xml:space="preserve">opravlja druge strokovne naloge skladno z namenom, za katerega je bila ustanovljena. </w:t>
      </w:r>
    </w:p>
    <w:p w14:paraId="54A57C18" w14:textId="77777777" w:rsidR="00D803BD" w:rsidRPr="000D5094" w:rsidRDefault="00D803BD" w:rsidP="000D5094">
      <w:pPr>
        <w:spacing w:before="120" w:line="276" w:lineRule="auto"/>
        <w:jc w:val="both"/>
        <w:outlineLvl w:val="0"/>
        <w:rPr>
          <w:rFonts w:cs="Arial"/>
          <w:strike/>
          <w:sz w:val="22"/>
          <w:szCs w:val="22"/>
          <w:lang w:eastAsia="sl-SI"/>
        </w:rPr>
      </w:pPr>
    </w:p>
    <w:p w14:paraId="6B969436" w14:textId="77777777" w:rsidR="00DA0F4F" w:rsidRPr="000D5094" w:rsidRDefault="00280B4A"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t xml:space="preserve">III. </w:t>
      </w:r>
      <w:r w:rsidR="00C12236" w:rsidRPr="000D5094">
        <w:rPr>
          <w:rFonts w:cs="Arial"/>
          <w:b/>
          <w:bCs/>
          <w:sz w:val="22"/>
          <w:szCs w:val="22"/>
          <w:lang w:eastAsia="sl-SI"/>
        </w:rPr>
        <w:t>FINANCIRANJE ZNANSTVENORAZISKOVALNE DEJAVNOSTI</w:t>
      </w:r>
      <w:r w:rsidR="00C12236" w:rsidRPr="000D5094" w:rsidDel="00C12236">
        <w:rPr>
          <w:rFonts w:cs="Arial"/>
          <w:b/>
          <w:bCs/>
          <w:sz w:val="22"/>
          <w:szCs w:val="22"/>
          <w:lang w:eastAsia="sl-SI"/>
        </w:rPr>
        <w:t xml:space="preserve"> </w:t>
      </w:r>
    </w:p>
    <w:p w14:paraId="0AC0C040" w14:textId="77777777" w:rsidR="00DA0F4F" w:rsidRPr="000D5094" w:rsidRDefault="00DA0F4F" w:rsidP="000D5094">
      <w:pPr>
        <w:spacing w:before="120" w:line="276" w:lineRule="auto"/>
        <w:jc w:val="center"/>
        <w:outlineLvl w:val="0"/>
        <w:rPr>
          <w:rFonts w:cs="Arial"/>
          <w:b/>
          <w:bCs/>
          <w:sz w:val="22"/>
          <w:szCs w:val="22"/>
          <w:lang w:eastAsia="sl-SI"/>
        </w:rPr>
      </w:pPr>
    </w:p>
    <w:p w14:paraId="1F9C08A1" w14:textId="77777777" w:rsidR="009F4A78" w:rsidRPr="000D5094" w:rsidRDefault="009F4A78"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t>16. člen</w:t>
      </w:r>
    </w:p>
    <w:p w14:paraId="6E56B5F9" w14:textId="2AD73D3E" w:rsidR="009F4A78" w:rsidRPr="002D1C20" w:rsidRDefault="009F4A78" w:rsidP="002D1C20">
      <w:pPr>
        <w:spacing w:line="276" w:lineRule="auto"/>
        <w:jc w:val="center"/>
        <w:rPr>
          <w:rFonts w:cs="Arial"/>
          <w:b/>
          <w:sz w:val="22"/>
          <w:szCs w:val="22"/>
          <w:lang w:eastAsia="sl-SI"/>
        </w:rPr>
      </w:pPr>
      <w:r w:rsidRPr="000D5094">
        <w:rPr>
          <w:rFonts w:cs="Arial"/>
          <w:b/>
          <w:sz w:val="22"/>
          <w:szCs w:val="22"/>
          <w:lang w:eastAsia="sl-SI"/>
        </w:rPr>
        <w:t>(znanstvenoraziskovalna dejavnost)</w:t>
      </w:r>
    </w:p>
    <w:p w14:paraId="0F8FFB8F" w14:textId="77777777" w:rsidR="009F4A78" w:rsidRPr="000D5094" w:rsidRDefault="009F4A78" w:rsidP="002D1C20">
      <w:pPr>
        <w:spacing w:before="120" w:line="276" w:lineRule="auto"/>
        <w:jc w:val="both"/>
        <w:outlineLvl w:val="0"/>
        <w:rPr>
          <w:rFonts w:cs="Arial"/>
          <w:sz w:val="22"/>
          <w:szCs w:val="22"/>
          <w:lang w:eastAsia="sl-SI"/>
        </w:rPr>
      </w:pPr>
      <w:r w:rsidRPr="002D1C20">
        <w:rPr>
          <w:rFonts w:cs="Arial"/>
          <w:bCs/>
          <w:sz w:val="22"/>
          <w:szCs w:val="22"/>
          <w:lang w:eastAsia="sl-SI"/>
        </w:rPr>
        <w:t xml:space="preserve">Znanstvenoraziskovalna dejavnost je ustvarjanje novega znanja </w:t>
      </w:r>
      <w:r w:rsidR="0018059F" w:rsidRPr="002D1C20">
        <w:rPr>
          <w:rFonts w:cs="Arial"/>
          <w:bCs/>
          <w:sz w:val="22"/>
          <w:szCs w:val="22"/>
          <w:lang w:eastAsia="sl-SI"/>
        </w:rPr>
        <w:t>in prenos znanja ter</w:t>
      </w:r>
      <w:r w:rsidRPr="002D1C20">
        <w:rPr>
          <w:rFonts w:cs="Arial"/>
          <w:bCs/>
          <w:sz w:val="22"/>
          <w:szCs w:val="22"/>
          <w:lang w:eastAsia="sl-SI"/>
        </w:rPr>
        <w:t xml:space="preserve"> obsega različne aktivnosti</w:t>
      </w:r>
      <w:r w:rsidR="006D27B9" w:rsidRPr="002D1C20">
        <w:rPr>
          <w:rFonts w:cs="Arial"/>
          <w:bCs/>
          <w:sz w:val="22"/>
          <w:szCs w:val="22"/>
          <w:lang w:eastAsia="sl-SI"/>
        </w:rPr>
        <w:t>, in sicer</w:t>
      </w:r>
      <w:r w:rsidRPr="002D1C20">
        <w:rPr>
          <w:rFonts w:cs="Arial"/>
          <w:bCs/>
          <w:sz w:val="22"/>
          <w:szCs w:val="22"/>
          <w:lang w:eastAsia="sl-SI"/>
        </w:rPr>
        <w:t xml:space="preserve"> od temeljnih in</w:t>
      </w:r>
      <w:r w:rsidRPr="000D5094">
        <w:rPr>
          <w:rFonts w:cs="Arial"/>
          <w:sz w:val="22"/>
          <w:szCs w:val="22"/>
          <w:lang w:eastAsia="sl-SI"/>
        </w:rPr>
        <w:t xml:space="preserve"> aplikativnih raziskav</w:t>
      </w:r>
      <w:r w:rsidR="006D27B9" w:rsidRPr="000D5094">
        <w:rPr>
          <w:rFonts w:cs="Arial"/>
          <w:sz w:val="22"/>
          <w:szCs w:val="22"/>
          <w:lang w:eastAsia="sl-SI"/>
        </w:rPr>
        <w:t>,</w:t>
      </w:r>
      <w:r w:rsidR="00BE47EB" w:rsidRPr="000D5094">
        <w:rPr>
          <w:rFonts w:cs="Arial"/>
          <w:sz w:val="22"/>
          <w:szCs w:val="22"/>
          <w:lang w:eastAsia="sl-SI"/>
        </w:rPr>
        <w:t xml:space="preserve"> industrijskih raziskav</w:t>
      </w:r>
      <w:r w:rsidR="000C7D4C" w:rsidRPr="000D5094">
        <w:rPr>
          <w:rFonts w:cs="Arial"/>
          <w:sz w:val="22"/>
          <w:szCs w:val="22"/>
          <w:lang w:eastAsia="sl-SI"/>
        </w:rPr>
        <w:t>,</w:t>
      </w:r>
      <w:r w:rsidRPr="000D5094">
        <w:rPr>
          <w:rFonts w:cs="Arial"/>
          <w:sz w:val="22"/>
          <w:szCs w:val="22"/>
          <w:lang w:eastAsia="sl-SI"/>
        </w:rPr>
        <w:t xml:space="preserve"> razvoj</w:t>
      </w:r>
      <w:r w:rsidR="006D27B9" w:rsidRPr="000D5094">
        <w:rPr>
          <w:rFonts w:cs="Arial"/>
          <w:sz w:val="22"/>
          <w:szCs w:val="22"/>
          <w:lang w:eastAsia="sl-SI"/>
        </w:rPr>
        <w:t>a</w:t>
      </w:r>
      <w:r w:rsidRPr="000D5094">
        <w:rPr>
          <w:rFonts w:cs="Arial"/>
          <w:sz w:val="22"/>
          <w:szCs w:val="22"/>
          <w:lang w:eastAsia="sl-SI"/>
        </w:rPr>
        <w:t xml:space="preserve"> znanstvenih kadrov, </w:t>
      </w:r>
      <w:r w:rsidR="000036FA" w:rsidRPr="000D5094">
        <w:rPr>
          <w:rFonts w:cs="Arial"/>
          <w:sz w:val="22"/>
          <w:szCs w:val="22"/>
          <w:lang w:eastAsia="sl-SI"/>
        </w:rPr>
        <w:t>internacionalizacije</w:t>
      </w:r>
      <w:r w:rsidR="006D27B9" w:rsidRPr="000D5094">
        <w:rPr>
          <w:rFonts w:cs="Arial"/>
          <w:sz w:val="22"/>
          <w:szCs w:val="22"/>
          <w:lang w:eastAsia="sl-SI"/>
        </w:rPr>
        <w:t xml:space="preserve"> ter znanstvenega komuniciranja (n</w:t>
      </w:r>
      <w:r w:rsidR="004A381A" w:rsidRPr="000D5094">
        <w:rPr>
          <w:rFonts w:cs="Arial"/>
          <w:sz w:val="22"/>
          <w:szCs w:val="22"/>
          <w:lang w:eastAsia="sl-SI"/>
        </w:rPr>
        <w:t>a primer</w:t>
      </w:r>
      <w:r w:rsidR="006D27B9" w:rsidRPr="000D5094">
        <w:rPr>
          <w:rFonts w:cs="Arial"/>
          <w:sz w:val="22"/>
          <w:szCs w:val="22"/>
          <w:lang w:eastAsia="sl-SI"/>
        </w:rPr>
        <w:t xml:space="preserve"> znanstvene publikacije, monografije, konference, </w:t>
      </w:r>
      <w:r w:rsidR="008B78BB" w:rsidRPr="000D5094">
        <w:rPr>
          <w:rFonts w:cs="Arial"/>
          <w:sz w:val="22"/>
          <w:szCs w:val="22"/>
          <w:lang w:eastAsia="sl-SI"/>
        </w:rPr>
        <w:t xml:space="preserve">popularizacija </w:t>
      </w:r>
      <w:r w:rsidR="006D27B9" w:rsidRPr="000D5094">
        <w:rPr>
          <w:rFonts w:cs="Arial"/>
          <w:sz w:val="22"/>
          <w:szCs w:val="22"/>
          <w:lang w:eastAsia="sl-SI"/>
        </w:rPr>
        <w:t xml:space="preserve">znanosti), ukrepov odprte znanosti do raziskovalne infrastrukture, </w:t>
      </w:r>
      <w:r w:rsidRPr="000D5094">
        <w:rPr>
          <w:rFonts w:cs="Arial"/>
          <w:sz w:val="22"/>
          <w:szCs w:val="22"/>
          <w:lang w:eastAsia="sl-SI"/>
        </w:rPr>
        <w:t>raziskovaln</w:t>
      </w:r>
      <w:r w:rsidR="006D27B9" w:rsidRPr="000D5094">
        <w:rPr>
          <w:rFonts w:cs="Arial"/>
          <w:sz w:val="22"/>
          <w:szCs w:val="22"/>
          <w:lang w:eastAsia="sl-SI"/>
        </w:rPr>
        <w:t>e</w:t>
      </w:r>
      <w:r w:rsidRPr="000D5094">
        <w:rPr>
          <w:rFonts w:cs="Arial"/>
          <w:sz w:val="22"/>
          <w:szCs w:val="22"/>
          <w:lang w:eastAsia="sl-SI"/>
        </w:rPr>
        <w:t xml:space="preserve"> oprem</w:t>
      </w:r>
      <w:r w:rsidR="006D27B9" w:rsidRPr="000D5094">
        <w:rPr>
          <w:rFonts w:cs="Arial"/>
          <w:sz w:val="22"/>
          <w:szCs w:val="22"/>
          <w:lang w:eastAsia="sl-SI"/>
        </w:rPr>
        <w:t>e</w:t>
      </w:r>
      <w:r w:rsidR="000C7D4C" w:rsidRPr="000D5094">
        <w:rPr>
          <w:rFonts w:cs="Arial"/>
          <w:sz w:val="22"/>
          <w:szCs w:val="22"/>
          <w:lang w:eastAsia="sl-SI"/>
        </w:rPr>
        <w:t xml:space="preserve"> </w:t>
      </w:r>
      <w:r w:rsidRPr="000D5094">
        <w:rPr>
          <w:rFonts w:cs="Arial"/>
          <w:sz w:val="22"/>
          <w:szCs w:val="22"/>
          <w:lang w:eastAsia="sl-SI"/>
        </w:rPr>
        <w:t xml:space="preserve">ter investicij in </w:t>
      </w:r>
      <w:r w:rsidR="006D27B9" w:rsidRPr="000D5094">
        <w:rPr>
          <w:rFonts w:cs="Arial"/>
          <w:sz w:val="22"/>
          <w:szCs w:val="22"/>
          <w:lang w:eastAsia="sl-SI"/>
        </w:rPr>
        <w:t xml:space="preserve">investicijskega </w:t>
      </w:r>
      <w:r w:rsidRPr="000D5094">
        <w:rPr>
          <w:rFonts w:cs="Arial"/>
          <w:sz w:val="22"/>
          <w:szCs w:val="22"/>
          <w:lang w:eastAsia="sl-SI"/>
        </w:rPr>
        <w:t>vzdrževanj</w:t>
      </w:r>
      <w:r w:rsidR="006D27B9" w:rsidRPr="000D5094">
        <w:rPr>
          <w:rFonts w:cs="Arial"/>
          <w:sz w:val="22"/>
          <w:szCs w:val="22"/>
          <w:lang w:eastAsia="sl-SI"/>
        </w:rPr>
        <w:t>a</w:t>
      </w:r>
      <w:r w:rsidR="008A61BE" w:rsidRPr="000D5094">
        <w:rPr>
          <w:rFonts w:cs="Arial"/>
          <w:sz w:val="22"/>
          <w:szCs w:val="22"/>
          <w:lang w:eastAsia="sl-SI"/>
        </w:rPr>
        <w:t>.</w:t>
      </w:r>
    </w:p>
    <w:p w14:paraId="21B25838" w14:textId="77777777" w:rsidR="00E802DF" w:rsidRPr="000D5094" w:rsidRDefault="00E802DF" w:rsidP="000D5094">
      <w:pPr>
        <w:spacing w:before="120" w:line="276" w:lineRule="auto"/>
        <w:jc w:val="center"/>
        <w:outlineLvl w:val="0"/>
        <w:rPr>
          <w:rFonts w:cs="Arial"/>
          <w:b/>
          <w:bCs/>
          <w:sz w:val="22"/>
          <w:szCs w:val="22"/>
          <w:lang w:eastAsia="sl-SI"/>
        </w:rPr>
      </w:pPr>
    </w:p>
    <w:p w14:paraId="51EF29D2" w14:textId="77777777" w:rsidR="00C659F2" w:rsidRPr="000D5094" w:rsidRDefault="00C659F2" w:rsidP="000D5094">
      <w:pPr>
        <w:spacing w:before="120" w:line="276" w:lineRule="auto"/>
        <w:jc w:val="center"/>
        <w:outlineLvl w:val="0"/>
        <w:rPr>
          <w:rFonts w:cs="Arial"/>
          <w:b/>
          <w:bCs/>
          <w:sz w:val="22"/>
          <w:szCs w:val="22"/>
          <w:lang w:eastAsia="sl-SI"/>
        </w:rPr>
      </w:pPr>
    </w:p>
    <w:p w14:paraId="5F243015" w14:textId="77777777" w:rsidR="00E802DF" w:rsidRPr="000D5094" w:rsidRDefault="00C659F2"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t>1. Stabilno financiranje</w:t>
      </w:r>
    </w:p>
    <w:p w14:paraId="0A558AD2" w14:textId="77777777" w:rsidR="00641B9A" w:rsidRPr="000D5094" w:rsidRDefault="00B8735E" w:rsidP="000D5094">
      <w:pPr>
        <w:spacing w:before="120" w:line="276" w:lineRule="auto"/>
        <w:jc w:val="center"/>
        <w:outlineLvl w:val="0"/>
        <w:rPr>
          <w:rFonts w:cs="Arial"/>
          <w:bCs/>
          <w:sz w:val="22"/>
          <w:szCs w:val="22"/>
          <w:lang w:eastAsia="sl-SI"/>
        </w:rPr>
      </w:pPr>
      <w:r w:rsidRPr="000D5094">
        <w:rPr>
          <w:rFonts w:cs="Arial"/>
          <w:b/>
          <w:bCs/>
          <w:sz w:val="22"/>
          <w:szCs w:val="22"/>
          <w:lang w:eastAsia="sl-SI"/>
        </w:rPr>
        <w:t>1</w:t>
      </w:r>
      <w:r w:rsidR="0089504B" w:rsidRPr="000D5094">
        <w:rPr>
          <w:rFonts w:cs="Arial"/>
          <w:b/>
          <w:bCs/>
          <w:sz w:val="22"/>
          <w:szCs w:val="22"/>
          <w:lang w:eastAsia="sl-SI"/>
        </w:rPr>
        <w:t>7</w:t>
      </w:r>
      <w:r w:rsidR="00641B9A" w:rsidRPr="000D5094">
        <w:rPr>
          <w:rFonts w:cs="Arial"/>
          <w:b/>
          <w:bCs/>
          <w:sz w:val="22"/>
          <w:szCs w:val="22"/>
          <w:lang w:eastAsia="sl-SI"/>
        </w:rPr>
        <w:t>. člen</w:t>
      </w:r>
      <w:r w:rsidR="00641B9A" w:rsidRPr="000D5094">
        <w:rPr>
          <w:rFonts w:cs="Arial"/>
          <w:b/>
          <w:bCs/>
          <w:sz w:val="22"/>
          <w:szCs w:val="22"/>
          <w:lang w:eastAsia="sl-SI"/>
        </w:rPr>
        <w:br/>
      </w:r>
    </w:p>
    <w:p w14:paraId="0EBB5111" w14:textId="77777777" w:rsidR="00641B9A" w:rsidRPr="000D5094" w:rsidRDefault="00641B9A" w:rsidP="000D5094">
      <w:pPr>
        <w:pStyle w:val="Odstavekseznama"/>
        <w:ind w:left="510"/>
        <w:jc w:val="center"/>
        <w:rPr>
          <w:rFonts w:ascii="Arial" w:hAnsi="Arial" w:cs="Arial"/>
          <w:b/>
        </w:rPr>
      </w:pPr>
      <w:r w:rsidRPr="000D5094" w:rsidDel="00A82D15">
        <w:rPr>
          <w:rFonts w:ascii="Arial" w:hAnsi="Arial" w:cs="Arial"/>
          <w:b/>
        </w:rPr>
        <w:t xml:space="preserve"> </w:t>
      </w:r>
      <w:r w:rsidRPr="000D5094">
        <w:rPr>
          <w:rFonts w:ascii="Arial" w:hAnsi="Arial" w:cs="Arial"/>
          <w:b/>
        </w:rPr>
        <w:t xml:space="preserve">(stabilno financiranje znanstvenoraziskovalne dejavnosti) </w:t>
      </w:r>
    </w:p>
    <w:p w14:paraId="4321A42F" w14:textId="77777777" w:rsidR="3C691BD1" w:rsidRPr="000D5094" w:rsidRDefault="3C691BD1" w:rsidP="000D5094">
      <w:pPr>
        <w:spacing w:before="120" w:line="276" w:lineRule="auto"/>
        <w:jc w:val="both"/>
        <w:outlineLvl w:val="0"/>
        <w:rPr>
          <w:rFonts w:cs="Arial"/>
          <w:sz w:val="22"/>
          <w:szCs w:val="22"/>
          <w:lang w:eastAsia="sl-SI"/>
        </w:rPr>
      </w:pPr>
      <w:r w:rsidRPr="000D5094">
        <w:rPr>
          <w:rFonts w:cs="Arial"/>
          <w:sz w:val="22"/>
          <w:szCs w:val="22"/>
          <w:lang w:eastAsia="sl-SI"/>
        </w:rPr>
        <w:lastRenderedPageBreak/>
        <w:t xml:space="preserve">(1) Sredstva za stabilno financiranje znanstvenoraziskovalne dejavnosti (v nadaljnjem besedilu: S-ZRD) sestavljajo sredstva za institucionalni steber financiranja (v nadaljnjem besedilu: ISF), </w:t>
      </w:r>
      <w:r w:rsidR="000036FA" w:rsidRPr="000D5094">
        <w:rPr>
          <w:rFonts w:cs="Arial"/>
          <w:sz w:val="22"/>
          <w:szCs w:val="22"/>
          <w:lang w:eastAsia="sl-SI"/>
        </w:rPr>
        <w:t xml:space="preserve">sredstva za </w:t>
      </w:r>
      <w:r w:rsidRPr="000D5094">
        <w:rPr>
          <w:rFonts w:cs="Arial"/>
          <w:sz w:val="22"/>
          <w:szCs w:val="22"/>
          <w:lang w:eastAsia="sl-SI"/>
        </w:rPr>
        <w:t xml:space="preserve">programski steber financiranja (v nadaljnjem besedilu: PSF), </w:t>
      </w:r>
      <w:r w:rsidR="000036FA" w:rsidRPr="000D5094">
        <w:rPr>
          <w:rFonts w:cs="Arial"/>
          <w:sz w:val="22"/>
          <w:szCs w:val="22"/>
          <w:lang w:eastAsia="sl-SI"/>
        </w:rPr>
        <w:t xml:space="preserve">sredstva za </w:t>
      </w:r>
      <w:r w:rsidRPr="000D5094">
        <w:rPr>
          <w:rFonts w:cs="Arial"/>
          <w:sz w:val="22"/>
          <w:szCs w:val="22"/>
          <w:lang w:eastAsia="sl-SI"/>
        </w:rPr>
        <w:t>razvojni steber financiranja (v nadaljnjem besedilu: RSF) in sredstva za programe nacionalnih raziskav (v nadaljnjem besedilu: PNR), ki se kot skupna sredstva za javne raziskovalne organizacije, druge javne zavode</w:t>
      </w:r>
      <w:r w:rsidR="00727B77" w:rsidRPr="000D5094">
        <w:rPr>
          <w:rFonts w:cs="Arial"/>
          <w:sz w:val="22"/>
          <w:szCs w:val="22"/>
          <w:lang w:eastAsia="sl-SI"/>
        </w:rPr>
        <w:t xml:space="preserve"> iz </w:t>
      </w:r>
      <w:r w:rsidR="00C779AB" w:rsidRPr="000D5094">
        <w:rPr>
          <w:rFonts w:cs="Arial"/>
          <w:sz w:val="22"/>
          <w:szCs w:val="22"/>
          <w:lang w:eastAsia="sl-SI"/>
        </w:rPr>
        <w:t>81</w:t>
      </w:r>
      <w:r w:rsidR="00727B77" w:rsidRPr="000D5094">
        <w:rPr>
          <w:rFonts w:cs="Arial"/>
          <w:sz w:val="22"/>
          <w:szCs w:val="22"/>
          <w:lang w:eastAsia="sl-SI"/>
        </w:rPr>
        <w:t>. člena tega zakona</w:t>
      </w:r>
      <w:r w:rsidRPr="000D5094">
        <w:rPr>
          <w:rFonts w:cs="Arial"/>
          <w:sz w:val="22"/>
          <w:szCs w:val="22"/>
          <w:lang w:eastAsia="sl-SI"/>
        </w:rPr>
        <w:t xml:space="preserve"> in koncesionarje na podlagi podeljenih koncesij za izvajanje javne službe na področju znanstvenoraziskovalne dejavnosti (v nadaljnjem besedilu: </w:t>
      </w:r>
      <w:r w:rsidR="00560C12" w:rsidRPr="000D5094">
        <w:rPr>
          <w:rFonts w:cs="Arial"/>
          <w:sz w:val="22"/>
          <w:szCs w:val="22"/>
          <w:lang w:eastAsia="sl-SI"/>
        </w:rPr>
        <w:t>prejemniki stabilnega financiranja</w:t>
      </w:r>
      <w:r w:rsidRPr="000D5094">
        <w:rPr>
          <w:rFonts w:cs="Arial"/>
          <w:sz w:val="22"/>
          <w:szCs w:val="22"/>
          <w:lang w:eastAsia="sl-SI"/>
        </w:rPr>
        <w:t>)</w:t>
      </w:r>
      <w:r w:rsidR="00727B77" w:rsidRPr="000D5094">
        <w:rPr>
          <w:rFonts w:cs="Arial"/>
          <w:sz w:val="22"/>
          <w:szCs w:val="22"/>
          <w:lang w:eastAsia="sl-SI"/>
        </w:rPr>
        <w:t xml:space="preserve"> </w:t>
      </w:r>
      <w:r w:rsidRPr="000D5094">
        <w:rPr>
          <w:rFonts w:cs="Arial"/>
          <w:sz w:val="22"/>
          <w:szCs w:val="22"/>
          <w:lang w:eastAsia="sl-SI"/>
        </w:rPr>
        <w:t>zagotovijo v državnem proračunu.</w:t>
      </w:r>
    </w:p>
    <w:p w14:paraId="7CA482F3" w14:textId="0D18F7E9" w:rsidR="3C691BD1" w:rsidRPr="000D5094" w:rsidRDefault="3C691BD1" w:rsidP="000D5094">
      <w:pPr>
        <w:spacing w:before="120" w:line="276" w:lineRule="auto"/>
        <w:jc w:val="both"/>
        <w:outlineLvl w:val="0"/>
        <w:rPr>
          <w:rFonts w:cs="Arial"/>
          <w:sz w:val="22"/>
          <w:szCs w:val="22"/>
          <w:lang w:eastAsia="sl-SI"/>
        </w:rPr>
      </w:pPr>
      <w:r w:rsidRPr="000D5094">
        <w:rPr>
          <w:rFonts w:cs="Arial"/>
          <w:sz w:val="22"/>
          <w:szCs w:val="22"/>
          <w:lang w:eastAsia="sl-SI"/>
        </w:rPr>
        <w:t xml:space="preserve">(2) </w:t>
      </w:r>
      <w:r w:rsidR="00D756F8" w:rsidRPr="000D5094">
        <w:rPr>
          <w:rFonts w:cs="Arial"/>
          <w:sz w:val="22"/>
          <w:szCs w:val="22"/>
          <w:lang w:eastAsia="sl-SI"/>
        </w:rPr>
        <w:t>Če je rast BDP negativna ali rasti ni, se sredstva za S-ZR</w:t>
      </w:r>
      <w:r w:rsidR="006B50C0" w:rsidRPr="000D5094">
        <w:rPr>
          <w:rFonts w:cs="Arial"/>
          <w:sz w:val="22"/>
          <w:szCs w:val="22"/>
          <w:lang w:eastAsia="sl-SI"/>
        </w:rPr>
        <w:t>D</w:t>
      </w:r>
      <w:r w:rsidR="00D756F8" w:rsidRPr="000D5094">
        <w:rPr>
          <w:rFonts w:cs="Arial"/>
          <w:sz w:val="22"/>
          <w:szCs w:val="22"/>
          <w:lang w:eastAsia="sl-SI"/>
        </w:rPr>
        <w:t xml:space="preserve"> zagotavljajo najmanj v </w:t>
      </w:r>
      <w:r w:rsidR="006842F8" w:rsidRPr="000D5094">
        <w:rPr>
          <w:rFonts w:cs="Arial"/>
          <w:sz w:val="22"/>
          <w:szCs w:val="22"/>
          <w:lang w:eastAsia="sl-SI"/>
        </w:rPr>
        <w:t xml:space="preserve">nominalni </w:t>
      </w:r>
      <w:r w:rsidR="00D756F8" w:rsidRPr="000D5094">
        <w:rPr>
          <w:rFonts w:cs="Arial"/>
          <w:sz w:val="22"/>
          <w:szCs w:val="22"/>
          <w:lang w:eastAsia="sl-SI"/>
        </w:rPr>
        <w:t>višini sredstev za S-ZR</w:t>
      </w:r>
      <w:r w:rsidR="006B50C0" w:rsidRPr="000D5094">
        <w:rPr>
          <w:rFonts w:cs="Arial"/>
          <w:sz w:val="22"/>
          <w:szCs w:val="22"/>
          <w:lang w:eastAsia="sl-SI"/>
        </w:rPr>
        <w:t>D</w:t>
      </w:r>
      <w:r w:rsidR="00D756F8" w:rsidRPr="000D5094">
        <w:rPr>
          <w:rFonts w:cs="Arial"/>
          <w:sz w:val="22"/>
          <w:szCs w:val="22"/>
          <w:lang w:eastAsia="sl-SI"/>
        </w:rPr>
        <w:t xml:space="preserve"> preteklega leta.</w:t>
      </w:r>
    </w:p>
    <w:p w14:paraId="4E40A959" w14:textId="35321064" w:rsidR="3C691BD1" w:rsidRPr="000D5094" w:rsidRDefault="3C691BD1" w:rsidP="000D5094">
      <w:pPr>
        <w:spacing w:before="120" w:line="276" w:lineRule="auto"/>
        <w:jc w:val="both"/>
        <w:outlineLvl w:val="0"/>
        <w:rPr>
          <w:rFonts w:cs="Arial"/>
          <w:sz w:val="22"/>
          <w:szCs w:val="22"/>
          <w:lang w:eastAsia="sl-SI"/>
        </w:rPr>
      </w:pPr>
      <w:r w:rsidRPr="000D5094">
        <w:rPr>
          <w:rFonts w:cs="Arial"/>
          <w:sz w:val="22"/>
          <w:szCs w:val="22"/>
          <w:lang w:eastAsia="sl-SI"/>
        </w:rPr>
        <w:t>(3) Podrobnejš</w:t>
      </w:r>
      <w:r w:rsidR="00C61B70" w:rsidRPr="000D5094">
        <w:rPr>
          <w:rFonts w:cs="Arial"/>
          <w:sz w:val="22"/>
          <w:szCs w:val="22"/>
          <w:lang w:eastAsia="sl-SI"/>
        </w:rPr>
        <w:t>a</w:t>
      </w:r>
      <w:r w:rsidRPr="000D5094">
        <w:rPr>
          <w:rFonts w:cs="Arial"/>
          <w:sz w:val="22"/>
          <w:szCs w:val="22"/>
          <w:lang w:eastAsia="sl-SI"/>
        </w:rPr>
        <w:t xml:space="preserve"> </w:t>
      </w:r>
      <w:r w:rsidR="00C61B70" w:rsidRPr="000D5094">
        <w:rPr>
          <w:rFonts w:cs="Arial"/>
          <w:sz w:val="22"/>
          <w:szCs w:val="22"/>
          <w:lang w:eastAsia="sl-SI"/>
        </w:rPr>
        <w:t xml:space="preserve">ureditev </w:t>
      </w:r>
      <w:r w:rsidRPr="000D5094">
        <w:rPr>
          <w:rFonts w:cs="Arial"/>
          <w:sz w:val="22"/>
          <w:szCs w:val="22"/>
          <w:lang w:eastAsia="sl-SI"/>
        </w:rPr>
        <w:t>stabilnega financiranja znanstvenoraziskovalne dejavnosti</w:t>
      </w:r>
      <w:r w:rsidR="002574BE" w:rsidRPr="000D5094">
        <w:rPr>
          <w:rFonts w:cs="Arial"/>
          <w:sz w:val="22"/>
          <w:szCs w:val="22"/>
          <w:lang w:eastAsia="sl-SI"/>
        </w:rPr>
        <w:t>, vključno z določitvijo enotnega roka za objavo razpisa za mlade raziskovalce,</w:t>
      </w:r>
      <w:r w:rsidRPr="000D5094">
        <w:rPr>
          <w:rFonts w:cs="Arial"/>
          <w:sz w:val="22"/>
          <w:szCs w:val="22"/>
          <w:lang w:eastAsia="sl-SI"/>
        </w:rPr>
        <w:t xml:space="preserve"> </w:t>
      </w:r>
      <w:r w:rsidR="00EF5760" w:rsidRPr="000D5094">
        <w:rPr>
          <w:rFonts w:cs="Arial"/>
          <w:sz w:val="22"/>
          <w:szCs w:val="22"/>
          <w:lang w:eastAsia="sl-SI"/>
        </w:rPr>
        <w:t xml:space="preserve">se določi </w:t>
      </w:r>
      <w:r w:rsidRPr="000D5094">
        <w:rPr>
          <w:rFonts w:cs="Arial"/>
          <w:sz w:val="22"/>
          <w:szCs w:val="22"/>
          <w:lang w:eastAsia="sl-SI"/>
        </w:rPr>
        <w:t>v splošnem aktu ARRS.</w:t>
      </w:r>
    </w:p>
    <w:p w14:paraId="21ADABF4" w14:textId="77777777" w:rsidR="185B5914" w:rsidRPr="000D5094" w:rsidRDefault="185B5914" w:rsidP="000D5094">
      <w:pPr>
        <w:spacing w:line="276" w:lineRule="auto"/>
        <w:jc w:val="both"/>
        <w:rPr>
          <w:rFonts w:eastAsia="Arial" w:cs="Arial"/>
          <w:sz w:val="22"/>
          <w:szCs w:val="22"/>
        </w:rPr>
      </w:pPr>
    </w:p>
    <w:p w14:paraId="1EAA6358" w14:textId="77777777" w:rsidR="009228D9" w:rsidRPr="000D5094" w:rsidRDefault="009228D9" w:rsidP="000D5094">
      <w:pPr>
        <w:pStyle w:val="Odstavekseznama"/>
        <w:spacing w:before="120"/>
        <w:ind w:left="1069"/>
        <w:jc w:val="both"/>
        <w:outlineLvl w:val="0"/>
        <w:rPr>
          <w:rFonts w:ascii="Arial" w:hAnsi="Arial" w:cs="Arial"/>
          <w:lang w:eastAsia="sl-SI"/>
        </w:rPr>
      </w:pPr>
    </w:p>
    <w:p w14:paraId="09B1E730" w14:textId="77777777" w:rsidR="003D245A" w:rsidRPr="000D5094" w:rsidRDefault="00591A49" w:rsidP="000D5094">
      <w:pPr>
        <w:pStyle w:val="Odstavekseznama"/>
        <w:spacing w:before="120"/>
        <w:ind w:left="0" w:hanging="142"/>
        <w:jc w:val="center"/>
        <w:outlineLvl w:val="0"/>
        <w:rPr>
          <w:rFonts w:ascii="Arial" w:hAnsi="Arial" w:cs="Arial"/>
          <w:b/>
          <w:lang w:eastAsia="sl-SI"/>
        </w:rPr>
      </w:pPr>
      <w:r w:rsidRPr="000D5094">
        <w:rPr>
          <w:rFonts w:ascii="Arial" w:hAnsi="Arial" w:cs="Arial"/>
          <w:b/>
          <w:lang w:eastAsia="sl-SI"/>
        </w:rPr>
        <w:t>18.</w:t>
      </w:r>
      <w:r w:rsidR="009228D9" w:rsidRPr="000D5094">
        <w:rPr>
          <w:rFonts w:ascii="Arial" w:hAnsi="Arial" w:cs="Arial"/>
          <w:b/>
          <w:lang w:eastAsia="sl-SI"/>
        </w:rPr>
        <w:t xml:space="preserve"> člen</w:t>
      </w:r>
    </w:p>
    <w:p w14:paraId="308F8BCC" w14:textId="5CEC516F" w:rsidR="009228D9" w:rsidRPr="002D1C20" w:rsidRDefault="009228D9" w:rsidP="002D1C20">
      <w:pPr>
        <w:pStyle w:val="Odstavekseznama"/>
        <w:spacing w:before="120"/>
        <w:ind w:left="0" w:hanging="142"/>
        <w:jc w:val="center"/>
        <w:outlineLvl w:val="0"/>
        <w:rPr>
          <w:rFonts w:ascii="Arial" w:hAnsi="Arial" w:cs="Arial"/>
          <w:b/>
          <w:lang w:eastAsia="sl-SI"/>
        </w:rPr>
      </w:pPr>
      <w:r w:rsidRPr="000D5094">
        <w:rPr>
          <w:rFonts w:ascii="Arial" w:hAnsi="Arial" w:cs="Arial"/>
          <w:b/>
          <w:lang w:eastAsia="sl-SI"/>
        </w:rPr>
        <w:t>(</w:t>
      </w:r>
      <w:r w:rsidR="00560C12" w:rsidRPr="000D5094">
        <w:rPr>
          <w:rFonts w:ascii="Arial" w:hAnsi="Arial" w:cs="Arial"/>
          <w:b/>
          <w:lang w:eastAsia="sl-SI"/>
        </w:rPr>
        <w:t>ISF</w:t>
      </w:r>
      <w:r w:rsidRPr="000D5094">
        <w:rPr>
          <w:rFonts w:ascii="Arial" w:hAnsi="Arial" w:cs="Arial"/>
          <w:b/>
          <w:lang w:eastAsia="sl-SI"/>
        </w:rPr>
        <w:t>)</w:t>
      </w:r>
    </w:p>
    <w:p w14:paraId="0DF2D24D" w14:textId="77777777" w:rsidR="0033036A" w:rsidRPr="000D5094" w:rsidRDefault="00B8735E" w:rsidP="000D5094">
      <w:pPr>
        <w:spacing w:before="120" w:line="276" w:lineRule="auto"/>
        <w:jc w:val="both"/>
        <w:rPr>
          <w:rFonts w:cs="Arial"/>
          <w:sz w:val="22"/>
          <w:szCs w:val="22"/>
          <w:lang w:eastAsia="sl-SI"/>
        </w:rPr>
      </w:pPr>
      <w:r w:rsidRPr="002D1C20">
        <w:rPr>
          <w:rFonts w:cs="Arial"/>
          <w:bCs/>
          <w:sz w:val="22"/>
          <w:szCs w:val="22"/>
          <w:lang w:eastAsia="sl-SI"/>
        </w:rPr>
        <w:t>(</w:t>
      </w:r>
      <w:r w:rsidR="006167EF" w:rsidRPr="002D1C20">
        <w:rPr>
          <w:rFonts w:cs="Arial"/>
          <w:bCs/>
          <w:sz w:val="22"/>
          <w:szCs w:val="22"/>
          <w:lang w:eastAsia="sl-SI"/>
        </w:rPr>
        <w:t>1</w:t>
      </w:r>
      <w:r w:rsidRPr="002D1C20">
        <w:rPr>
          <w:rFonts w:cs="Arial"/>
          <w:bCs/>
          <w:sz w:val="22"/>
          <w:szCs w:val="22"/>
          <w:lang w:eastAsia="sl-SI"/>
        </w:rPr>
        <w:t xml:space="preserve">) </w:t>
      </w:r>
      <w:r w:rsidR="0033036A" w:rsidRPr="002D1C20">
        <w:rPr>
          <w:rFonts w:cs="Arial"/>
          <w:bCs/>
          <w:sz w:val="22"/>
          <w:szCs w:val="22"/>
          <w:lang w:eastAsia="sl-SI"/>
        </w:rPr>
        <w:t xml:space="preserve">ISF </w:t>
      </w:r>
      <w:r w:rsidR="009228D9" w:rsidRPr="002D1C20">
        <w:rPr>
          <w:rFonts w:cs="Arial"/>
          <w:bCs/>
          <w:sz w:val="22"/>
          <w:szCs w:val="22"/>
          <w:lang w:eastAsia="sl-SI"/>
        </w:rPr>
        <w:t>je</w:t>
      </w:r>
      <w:r w:rsidR="0033036A" w:rsidRPr="002D1C20">
        <w:rPr>
          <w:rFonts w:cs="Arial"/>
          <w:bCs/>
          <w:sz w:val="22"/>
          <w:szCs w:val="22"/>
          <w:lang w:eastAsia="sl-SI"/>
        </w:rPr>
        <w:t xml:space="preserve"> namenjen</w:t>
      </w:r>
      <w:r w:rsidR="009228D9" w:rsidRPr="002D1C20">
        <w:rPr>
          <w:rFonts w:cs="Arial"/>
          <w:bCs/>
          <w:sz w:val="22"/>
          <w:szCs w:val="22"/>
          <w:lang w:eastAsia="sl-SI"/>
        </w:rPr>
        <w:t xml:space="preserve"> </w:t>
      </w:r>
      <w:r w:rsidR="0033036A" w:rsidRPr="002D1C20">
        <w:rPr>
          <w:rFonts w:cs="Arial"/>
          <w:bCs/>
          <w:sz w:val="22"/>
          <w:szCs w:val="22"/>
          <w:lang w:eastAsia="sl-SI"/>
        </w:rPr>
        <w:t>financiranju</w:t>
      </w:r>
      <w:r w:rsidR="00C3462A" w:rsidRPr="002D1C20">
        <w:rPr>
          <w:rFonts w:cs="Arial"/>
          <w:bCs/>
          <w:sz w:val="22"/>
          <w:szCs w:val="22"/>
          <w:lang w:eastAsia="sl-SI"/>
        </w:rPr>
        <w:t xml:space="preserve"> infrastrukturne</w:t>
      </w:r>
      <w:r w:rsidR="009228D9" w:rsidRPr="002D1C20">
        <w:rPr>
          <w:rFonts w:cs="Arial"/>
          <w:bCs/>
          <w:sz w:val="22"/>
          <w:szCs w:val="22"/>
          <w:lang w:eastAsia="sl-SI"/>
        </w:rPr>
        <w:t>,</w:t>
      </w:r>
      <w:r w:rsidR="0033036A" w:rsidRPr="002D1C20">
        <w:rPr>
          <w:rFonts w:cs="Arial"/>
          <w:bCs/>
          <w:sz w:val="22"/>
          <w:szCs w:val="22"/>
          <w:lang w:eastAsia="sl-SI"/>
        </w:rPr>
        <w:t xml:space="preserve"> </w:t>
      </w:r>
      <w:r w:rsidR="009568C8" w:rsidRPr="002D1C20">
        <w:rPr>
          <w:rFonts w:cs="Arial"/>
          <w:bCs/>
          <w:sz w:val="22"/>
          <w:szCs w:val="22"/>
          <w:lang w:eastAsia="sl-SI"/>
        </w:rPr>
        <w:t>upravljavske</w:t>
      </w:r>
      <w:r w:rsidR="003D5E13" w:rsidRPr="002D1C20">
        <w:rPr>
          <w:rFonts w:cs="Arial"/>
          <w:bCs/>
          <w:sz w:val="22"/>
          <w:szCs w:val="22"/>
          <w:lang w:eastAsia="sl-SI"/>
        </w:rPr>
        <w:t xml:space="preserve"> </w:t>
      </w:r>
      <w:r w:rsidR="006167EF" w:rsidRPr="002D1C20">
        <w:rPr>
          <w:rFonts w:cs="Arial"/>
          <w:bCs/>
          <w:sz w:val="22"/>
          <w:szCs w:val="22"/>
          <w:lang w:eastAsia="sl-SI"/>
        </w:rPr>
        <w:t xml:space="preserve">in </w:t>
      </w:r>
      <w:r w:rsidR="00C3462A" w:rsidRPr="002D1C20">
        <w:rPr>
          <w:rFonts w:cs="Arial"/>
          <w:bCs/>
          <w:sz w:val="22"/>
          <w:szCs w:val="22"/>
          <w:lang w:eastAsia="sl-SI"/>
        </w:rPr>
        <w:t xml:space="preserve">podporne </w:t>
      </w:r>
      <w:r w:rsidR="006167EF" w:rsidRPr="002D1C20">
        <w:rPr>
          <w:rFonts w:cs="Arial"/>
          <w:bCs/>
          <w:sz w:val="22"/>
          <w:szCs w:val="22"/>
          <w:lang w:eastAsia="sl-SI"/>
        </w:rPr>
        <w:t>dejavnosti ter drugi institucionalni infrastrukturi prejemnikov stabilnega</w:t>
      </w:r>
      <w:r w:rsidR="006167EF" w:rsidRPr="000D5094">
        <w:rPr>
          <w:rFonts w:cs="Arial"/>
          <w:sz w:val="22"/>
          <w:szCs w:val="22"/>
          <w:lang w:eastAsia="sl-SI"/>
        </w:rPr>
        <w:t xml:space="preserve"> financiranja. </w:t>
      </w:r>
    </w:p>
    <w:p w14:paraId="377A8880" w14:textId="77777777" w:rsidR="00AC7C56" w:rsidRPr="000D5094" w:rsidRDefault="00B8735E" w:rsidP="000D5094">
      <w:pPr>
        <w:spacing w:before="120" w:line="276" w:lineRule="auto"/>
        <w:jc w:val="both"/>
        <w:rPr>
          <w:rFonts w:cs="Arial"/>
          <w:sz w:val="22"/>
          <w:szCs w:val="22"/>
          <w:lang w:eastAsia="sl-SI"/>
        </w:rPr>
      </w:pPr>
      <w:r w:rsidRPr="000D5094">
        <w:rPr>
          <w:rFonts w:cs="Arial"/>
          <w:sz w:val="22"/>
          <w:szCs w:val="22"/>
          <w:lang w:eastAsia="sl-SI"/>
        </w:rPr>
        <w:t>(2)</w:t>
      </w:r>
      <w:r w:rsidR="003D0CD6" w:rsidRPr="000D5094">
        <w:rPr>
          <w:rFonts w:cs="Arial"/>
          <w:sz w:val="22"/>
          <w:szCs w:val="22"/>
          <w:lang w:eastAsia="sl-SI"/>
        </w:rPr>
        <w:t xml:space="preserve"> </w:t>
      </w:r>
      <w:r w:rsidR="00AF5AB0" w:rsidRPr="000D5094">
        <w:rPr>
          <w:rFonts w:cs="Arial"/>
          <w:sz w:val="22"/>
          <w:szCs w:val="22"/>
          <w:lang w:eastAsia="sl-SI"/>
        </w:rPr>
        <w:t xml:space="preserve">Infrastrukturna dejavnost </w:t>
      </w:r>
      <w:r w:rsidR="00AC7C56" w:rsidRPr="000D5094">
        <w:rPr>
          <w:rFonts w:cs="Arial"/>
          <w:sz w:val="22"/>
          <w:szCs w:val="22"/>
          <w:lang w:eastAsia="sl-SI"/>
        </w:rPr>
        <w:t xml:space="preserve">predstavlja zaokroženo celoto raziskovalne infrastrukture kot podpore znanstvenoraziskovalni dejavnosti prejemnikov stabilnega financiranja, ki se lahko izvaja v različnih oblikah. </w:t>
      </w:r>
      <w:r w:rsidR="000C076F" w:rsidRPr="000D5094">
        <w:rPr>
          <w:rFonts w:cs="Arial"/>
          <w:sz w:val="22"/>
          <w:szCs w:val="22"/>
          <w:lang w:eastAsia="sl-SI"/>
        </w:rPr>
        <w:t>Infrastrukturna dejavnost se evalvira v okviru evalvacij iz 3</w:t>
      </w:r>
      <w:r w:rsidR="00AC7EAE" w:rsidRPr="000D5094">
        <w:rPr>
          <w:rFonts w:cs="Arial"/>
          <w:sz w:val="22"/>
          <w:szCs w:val="22"/>
          <w:lang w:eastAsia="sl-SI"/>
        </w:rPr>
        <w:t>0</w:t>
      </w:r>
      <w:r w:rsidR="000C076F" w:rsidRPr="000D5094">
        <w:rPr>
          <w:rFonts w:cs="Arial"/>
          <w:sz w:val="22"/>
          <w:szCs w:val="22"/>
          <w:lang w:eastAsia="sl-SI"/>
        </w:rPr>
        <w:t>. člena tega zakona.</w:t>
      </w:r>
    </w:p>
    <w:p w14:paraId="72D356A3" w14:textId="77777777" w:rsidR="006A1FEF" w:rsidRPr="000D5094" w:rsidRDefault="006A1FEF" w:rsidP="000D5094">
      <w:pPr>
        <w:spacing w:before="120" w:line="276" w:lineRule="auto"/>
        <w:jc w:val="both"/>
        <w:rPr>
          <w:rFonts w:cs="Arial"/>
          <w:sz w:val="22"/>
          <w:szCs w:val="22"/>
          <w:lang w:eastAsia="sl-SI"/>
        </w:rPr>
      </w:pPr>
      <w:r w:rsidRPr="000D5094">
        <w:rPr>
          <w:rFonts w:cs="Arial"/>
          <w:sz w:val="22"/>
          <w:szCs w:val="22"/>
          <w:lang w:eastAsia="sl-SI"/>
        </w:rPr>
        <w:t xml:space="preserve">(3) </w:t>
      </w:r>
      <w:r w:rsidR="009568C8" w:rsidRPr="000D5094">
        <w:rPr>
          <w:rFonts w:cs="Arial"/>
          <w:sz w:val="22"/>
          <w:szCs w:val="22"/>
          <w:lang w:eastAsia="sl-SI"/>
        </w:rPr>
        <w:t>Upravljavska</w:t>
      </w:r>
      <w:r w:rsidR="00584299" w:rsidRPr="000D5094">
        <w:rPr>
          <w:rFonts w:cs="Arial"/>
          <w:sz w:val="22"/>
          <w:szCs w:val="22"/>
          <w:lang w:eastAsia="sl-SI"/>
        </w:rPr>
        <w:t xml:space="preserve"> </w:t>
      </w:r>
      <w:r w:rsidRPr="000D5094">
        <w:rPr>
          <w:rFonts w:cs="Arial"/>
          <w:sz w:val="22"/>
          <w:szCs w:val="22"/>
          <w:lang w:eastAsia="sl-SI"/>
        </w:rPr>
        <w:t>in podporna dejavnost so vse spremljajoče dejavnosti, ki zagotavljajo nemoteno izvedbo znanstvenoraziskovalne dejavnosti.</w:t>
      </w:r>
    </w:p>
    <w:p w14:paraId="30AF97A3" w14:textId="77777777" w:rsidR="00AC7C56" w:rsidRPr="000D5094" w:rsidRDefault="00B8735E" w:rsidP="000D5094">
      <w:pPr>
        <w:spacing w:before="120" w:line="276" w:lineRule="auto"/>
        <w:jc w:val="both"/>
        <w:rPr>
          <w:rFonts w:cs="Arial"/>
          <w:sz w:val="22"/>
          <w:szCs w:val="22"/>
          <w:lang w:eastAsia="sl-SI"/>
        </w:rPr>
      </w:pPr>
      <w:r w:rsidRPr="000D5094">
        <w:rPr>
          <w:rFonts w:cs="Arial"/>
          <w:sz w:val="22"/>
          <w:szCs w:val="22"/>
          <w:lang w:eastAsia="sl-SI"/>
        </w:rPr>
        <w:t>(</w:t>
      </w:r>
      <w:r w:rsidR="006A1FEF" w:rsidRPr="000D5094">
        <w:rPr>
          <w:rFonts w:cs="Arial"/>
          <w:sz w:val="22"/>
          <w:szCs w:val="22"/>
          <w:lang w:eastAsia="sl-SI"/>
        </w:rPr>
        <w:t>4</w:t>
      </w:r>
      <w:r w:rsidRPr="000D5094">
        <w:rPr>
          <w:rFonts w:cs="Arial"/>
          <w:sz w:val="22"/>
          <w:szCs w:val="22"/>
          <w:lang w:eastAsia="sl-SI"/>
        </w:rPr>
        <w:t xml:space="preserve">) </w:t>
      </w:r>
      <w:r w:rsidR="00346C47" w:rsidRPr="000D5094">
        <w:rPr>
          <w:rFonts w:cs="Arial"/>
          <w:sz w:val="22"/>
          <w:szCs w:val="22"/>
          <w:lang w:eastAsia="sl-SI"/>
        </w:rPr>
        <w:t>Na podlagi normativov in standardov, ki jih določi vlada</w:t>
      </w:r>
      <w:r w:rsidR="004A381A" w:rsidRPr="000D5094">
        <w:rPr>
          <w:rFonts w:cs="Arial"/>
          <w:sz w:val="22"/>
          <w:szCs w:val="22"/>
          <w:lang w:eastAsia="sl-SI"/>
        </w:rPr>
        <w:t>,</w:t>
      </w:r>
      <w:r w:rsidR="00346C47" w:rsidRPr="000D5094">
        <w:rPr>
          <w:rFonts w:cs="Arial"/>
          <w:sz w:val="22"/>
          <w:szCs w:val="22"/>
          <w:lang w:eastAsia="sl-SI"/>
        </w:rPr>
        <w:t xml:space="preserve"> ter skladno z aktom prejemnika stabilnega financiranja iz 29. člena tega zakona, prejemniki stabilnega financiranja določijo v</w:t>
      </w:r>
      <w:r w:rsidR="00AC7C56" w:rsidRPr="000D5094">
        <w:rPr>
          <w:rFonts w:cs="Arial"/>
          <w:sz w:val="22"/>
          <w:szCs w:val="22"/>
          <w:lang w:eastAsia="sl-SI"/>
        </w:rPr>
        <w:t>sebino, obseg</w:t>
      </w:r>
      <w:r w:rsidR="007E7011" w:rsidRPr="000D5094">
        <w:rPr>
          <w:rFonts w:cs="Arial"/>
          <w:sz w:val="22"/>
          <w:szCs w:val="22"/>
          <w:lang w:eastAsia="sl-SI"/>
        </w:rPr>
        <w:t xml:space="preserve"> in način</w:t>
      </w:r>
      <w:r w:rsidR="00AC7C56" w:rsidRPr="000D5094">
        <w:rPr>
          <w:rFonts w:cs="Arial"/>
          <w:sz w:val="22"/>
          <w:szCs w:val="22"/>
          <w:lang w:eastAsia="sl-SI"/>
        </w:rPr>
        <w:t xml:space="preserve"> </w:t>
      </w:r>
      <w:r w:rsidR="007E7011" w:rsidRPr="000D5094">
        <w:rPr>
          <w:rFonts w:cs="Arial"/>
          <w:sz w:val="22"/>
          <w:szCs w:val="22"/>
          <w:lang w:eastAsia="sl-SI"/>
        </w:rPr>
        <w:t>izvajanja</w:t>
      </w:r>
      <w:r w:rsidR="00AC7C56" w:rsidRPr="000D5094">
        <w:rPr>
          <w:rFonts w:cs="Arial"/>
          <w:sz w:val="22"/>
          <w:szCs w:val="22"/>
          <w:lang w:eastAsia="sl-SI"/>
        </w:rPr>
        <w:t xml:space="preserve"> infrastrukturne </w:t>
      </w:r>
      <w:r w:rsidR="00AF5AB0" w:rsidRPr="000D5094">
        <w:rPr>
          <w:rFonts w:cs="Arial"/>
          <w:sz w:val="22"/>
          <w:szCs w:val="22"/>
          <w:lang w:eastAsia="sl-SI"/>
        </w:rPr>
        <w:t>dejavnosti</w:t>
      </w:r>
      <w:r w:rsidR="00346C47" w:rsidRPr="000D5094">
        <w:rPr>
          <w:rFonts w:cs="Arial"/>
          <w:sz w:val="22"/>
          <w:szCs w:val="22"/>
          <w:lang w:eastAsia="sl-SI"/>
        </w:rPr>
        <w:t>.</w:t>
      </w:r>
      <w:r w:rsidR="00AF5AB0" w:rsidRPr="000D5094">
        <w:rPr>
          <w:rFonts w:cs="Arial"/>
          <w:sz w:val="22"/>
          <w:szCs w:val="22"/>
          <w:lang w:eastAsia="sl-SI"/>
        </w:rPr>
        <w:t xml:space="preserve"> </w:t>
      </w:r>
    </w:p>
    <w:p w14:paraId="5B591BC2" w14:textId="77777777" w:rsidR="00AC7C56" w:rsidRPr="000D5094" w:rsidRDefault="00AC7C56" w:rsidP="000D5094">
      <w:pPr>
        <w:spacing w:before="120" w:line="276" w:lineRule="auto"/>
        <w:jc w:val="both"/>
        <w:rPr>
          <w:rFonts w:cs="Arial"/>
          <w:sz w:val="22"/>
          <w:szCs w:val="22"/>
          <w:lang w:eastAsia="sl-SI"/>
        </w:rPr>
      </w:pPr>
    </w:p>
    <w:p w14:paraId="048ACFA0" w14:textId="77777777" w:rsidR="000D3F86" w:rsidRPr="000D5094" w:rsidRDefault="00C04ACB" w:rsidP="000D5094">
      <w:pPr>
        <w:spacing w:line="276" w:lineRule="auto"/>
        <w:jc w:val="center"/>
        <w:rPr>
          <w:rFonts w:cs="Arial"/>
          <w:b/>
          <w:sz w:val="22"/>
          <w:szCs w:val="22"/>
        </w:rPr>
      </w:pPr>
      <w:r w:rsidRPr="000D5094">
        <w:rPr>
          <w:rFonts w:cs="Arial"/>
          <w:b/>
          <w:sz w:val="22"/>
          <w:szCs w:val="22"/>
        </w:rPr>
        <w:t>19.</w:t>
      </w:r>
      <w:r w:rsidR="00AC7C56" w:rsidRPr="000D5094">
        <w:rPr>
          <w:rFonts w:cs="Arial"/>
          <w:b/>
          <w:sz w:val="22"/>
          <w:szCs w:val="22"/>
        </w:rPr>
        <w:t xml:space="preserve"> člen</w:t>
      </w:r>
    </w:p>
    <w:p w14:paraId="660584D7" w14:textId="7EADFFCF" w:rsidR="00AE17A8" w:rsidRPr="002D1C20" w:rsidRDefault="00AC7C56" w:rsidP="002D1C20">
      <w:pPr>
        <w:spacing w:line="276" w:lineRule="auto"/>
        <w:jc w:val="center"/>
        <w:rPr>
          <w:rFonts w:cs="Arial"/>
          <w:b/>
          <w:sz w:val="22"/>
          <w:szCs w:val="22"/>
        </w:rPr>
      </w:pPr>
      <w:r w:rsidRPr="000D5094">
        <w:rPr>
          <w:rFonts w:cs="Arial"/>
          <w:b/>
          <w:sz w:val="22"/>
          <w:szCs w:val="22"/>
        </w:rPr>
        <w:t>(</w:t>
      </w:r>
      <w:r w:rsidR="00560C12" w:rsidRPr="000D5094">
        <w:rPr>
          <w:rFonts w:cs="Arial"/>
          <w:b/>
          <w:sz w:val="22"/>
          <w:szCs w:val="22"/>
        </w:rPr>
        <w:t>PSF</w:t>
      </w:r>
      <w:r w:rsidRPr="000D5094">
        <w:rPr>
          <w:rFonts w:cs="Arial"/>
          <w:b/>
          <w:sz w:val="22"/>
          <w:szCs w:val="22"/>
        </w:rPr>
        <w:t>)</w:t>
      </w:r>
    </w:p>
    <w:p w14:paraId="7CC61321" w14:textId="77777777" w:rsidR="00AE17A8" w:rsidRPr="000D5094" w:rsidRDefault="00B8735E" w:rsidP="000D5094">
      <w:pPr>
        <w:spacing w:before="120" w:line="276" w:lineRule="auto"/>
        <w:jc w:val="both"/>
        <w:rPr>
          <w:rFonts w:cs="Arial"/>
          <w:sz w:val="22"/>
          <w:szCs w:val="22"/>
          <w:lang w:eastAsia="sl-SI"/>
        </w:rPr>
      </w:pPr>
      <w:r w:rsidRPr="002D1C20">
        <w:rPr>
          <w:rFonts w:cs="Arial"/>
          <w:bCs/>
          <w:sz w:val="22"/>
          <w:szCs w:val="22"/>
          <w:lang w:eastAsia="sl-SI"/>
        </w:rPr>
        <w:t xml:space="preserve">(1) </w:t>
      </w:r>
      <w:r w:rsidR="00AC7C56" w:rsidRPr="002D1C20">
        <w:rPr>
          <w:rFonts w:cs="Arial"/>
          <w:bCs/>
          <w:sz w:val="22"/>
          <w:szCs w:val="22"/>
          <w:lang w:eastAsia="sl-SI"/>
        </w:rPr>
        <w:t>PSF je namenjen financiranju raziskovalnih programov</w:t>
      </w:r>
      <w:r w:rsidR="00AC7C56" w:rsidRPr="000D5094">
        <w:rPr>
          <w:rFonts w:cs="Arial"/>
          <w:sz w:val="22"/>
          <w:szCs w:val="22"/>
          <w:lang w:eastAsia="sl-SI"/>
        </w:rPr>
        <w:t xml:space="preserve"> in mladih raziskovalcev.</w:t>
      </w:r>
    </w:p>
    <w:p w14:paraId="55D8CFD3" w14:textId="77777777" w:rsidR="00AC7C56" w:rsidRPr="000D5094" w:rsidRDefault="00B8735E" w:rsidP="000D5094">
      <w:pPr>
        <w:spacing w:before="120" w:line="276" w:lineRule="auto"/>
        <w:jc w:val="both"/>
        <w:rPr>
          <w:rFonts w:cs="Arial"/>
          <w:sz w:val="22"/>
          <w:szCs w:val="22"/>
          <w:lang w:eastAsia="sl-SI"/>
        </w:rPr>
      </w:pPr>
      <w:r w:rsidRPr="000D5094">
        <w:rPr>
          <w:rFonts w:cs="Arial"/>
          <w:sz w:val="22"/>
          <w:szCs w:val="22"/>
          <w:lang w:eastAsia="sl-SI"/>
        </w:rPr>
        <w:t xml:space="preserve">(2) </w:t>
      </w:r>
      <w:r w:rsidR="00AC7C56" w:rsidRPr="000D5094">
        <w:rPr>
          <w:rFonts w:cs="Arial"/>
          <w:sz w:val="22"/>
          <w:szCs w:val="22"/>
          <w:lang w:eastAsia="sl-SI"/>
        </w:rPr>
        <w:t>Raziskovalni program predstavlja zaokroženo področje znanstvenoraziskovalnega dela, za katero je pričakovati, da bo aktualno in uporabno v daljšem časovnem obdobju</w:t>
      </w:r>
      <w:r w:rsidR="004A381A" w:rsidRPr="000D5094">
        <w:rPr>
          <w:rFonts w:cs="Arial"/>
          <w:sz w:val="22"/>
          <w:szCs w:val="22"/>
          <w:lang w:eastAsia="sl-SI"/>
        </w:rPr>
        <w:t xml:space="preserve">. </w:t>
      </w:r>
      <w:r w:rsidR="00AC04A8" w:rsidRPr="000D5094">
        <w:rPr>
          <w:rFonts w:cs="Arial"/>
          <w:sz w:val="22"/>
          <w:szCs w:val="22"/>
          <w:lang w:eastAsia="sl-SI"/>
        </w:rPr>
        <w:t xml:space="preserve">Raziskovalni programi </w:t>
      </w:r>
      <w:r w:rsidR="00560C12" w:rsidRPr="000D5094">
        <w:rPr>
          <w:rFonts w:cs="Arial"/>
          <w:sz w:val="22"/>
          <w:szCs w:val="22"/>
          <w:lang w:eastAsia="sl-SI"/>
        </w:rPr>
        <w:t>se evalvirajo</w:t>
      </w:r>
      <w:r w:rsidR="00AC04A8" w:rsidRPr="000D5094">
        <w:rPr>
          <w:rFonts w:cs="Arial"/>
          <w:sz w:val="22"/>
          <w:szCs w:val="22"/>
          <w:lang w:eastAsia="sl-SI"/>
        </w:rPr>
        <w:t xml:space="preserve"> v skladu </w:t>
      </w:r>
      <w:r w:rsidR="00AC7EAE" w:rsidRPr="000D5094">
        <w:rPr>
          <w:rFonts w:cs="Arial"/>
          <w:sz w:val="22"/>
          <w:szCs w:val="22"/>
          <w:lang w:eastAsia="sl-SI"/>
        </w:rPr>
        <w:t>s</w:t>
      </w:r>
      <w:r w:rsidR="00AC04A8" w:rsidRPr="000D5094">
        <w:rPr>
          <w:rFonts w:cs="Arial"/>
          <w:sz w:val="22"/>
          <w:szCs w:val="22"/>
          <w:lang w:eastAsia="sl-SI"/>
        </w:rPr>
        <w:t xml:space="preserve"> 3</w:t>
      </w:r>
      <w:r w:rsidR="00AC7EAE" w:rsidRPr="000D5094">
        <w:rPr>
          <w:rFonts w:cs="Arial"/>
          <w:sz w:val="22"/>
          <w:szCs w:val="22"/>
          <w:lang w:eastAsia="sl-SI"/>
        </w:rPr>
        <w:t>0</w:t>
      </w:r>
      <w:r w:rsidR="00AC04A8" w:rsidRPr="000D5094">
        <w:rPr>
          <w:rFonts w:cs="Arial"/>
          <w:sz w:val="22"/>
          <w:szCs w:val="22"/>
          <w:lang w:eastAsia="sl-SI"/>
        </w:rPr>
        <w:t>. členom tega zakona.</w:t>
      </w:r>
    </w:p>
    <w:p w14:paraId="79A9AEC9" w14:textId="4D63BA56" w:rsidR="00AC7C56" w:rsidRPr="000D5094" w:rsidRDefault="00B8735E" w:rsidP="000D5094">
      <w:pPr>
        <w:spacing w:before="120" w:line="276" w:lineRule="auto"/>
        <w:jc w:val="both"/>
        <w:rPr>
          <w:rFonts w:cs="Arial"/>
          <w:sz w:val="22"/>
          <w:szCs w:val="22"/>
          <w:lang w:eastAsia="sl-SI"/>
        </w:rPr>
      </w:pPr>
      <w:r w:rsidRPr="000D5094">
        <w:rPr>
          <w:rFonts w:cs="Arial"/>
          <w:sz w:val="22"/>
          <w:szCs w:val="22"/>
          <w:lang w:eastAsia="sl-SI"/>
        </w:rPr>
        <w:t xml:space="preserve">(3) </w:t>
      </w:r>
      <w:r w:rsidR="00867636" w:rsidRPr="000D5094">
        <w:rPr>
          <w:rFonts w:cs="Arial"/>
          <w:sz w:val="22"/>
          <w:szCs w:val="22"/>
          <w:lang w:eastAsia="sl-SI"/>
        </w:rPr>
        <w:t>Na po</w:t>
      </w:r>
      <w:r w:rsidR="00BD31C2" w:rsidRPr="000D5094">
        <w:rPr>
          <w:rFonts w:cs="Arial"/>
          <w:sz w:val="22"/>
          <w:szCs w:val="22"/>
          <w:lang w:eastAsia="sl-SI"/>
        </w:rPr>
        <w:t>dlagi normativov in standardov,</w:t>
      </w:r>
      <w:r w:rsidR="00867636" w:rsidRPr="000D5094">
        <w:rPr>
          <w:rFonts w:cs="Arial"/>
          <w:sz w:val="22"/>
          <w:szCs w:val="22"/>
          <w:lang w:eastAsia="sl-SI"/>
        </w:rPr>
        <w:t xml:space="preserve"> </w:t>
      </w:r>
      <w:r w:rsidR="00443013" w:rsidRPr="000D5094">
        <w:rPr>
          <w:rFonts w:cs="Arial"/>
          <w:sz w:val="22"/>
          <w:szCs w:val="22"/>
          <w:lang w:eastAsia="sl-SI"/>
        </w:rPr>
        <w:t xml:space="preserve">ki jih določi vlada </w:t>
      </w:r>
      <w:r w:rsidR="00867636" w:rsidRPr="000D5094">
        <w:rPr>
          <w:rFonts w:cs="Arial"/>
          <w:sz w:val="22"/>
          <w:szCs w:val="22"/>
          <w:lang w:eastAsia="sl-SI"/>
        </w:rPr>
        <w:t xml:space="preserve">ter </w:t>
      </w:r>
      <w:r w:rsidR="00A524F5" w:rsidRPr="000D5094">
        <w:rPr>
          <w:rFonts w:cs="Arial"/>
          <w:sz w:val="22"/>
          <w:szCs w:val="22"/>
          <w:lang w:eastAsia="sl-SI"/>
        </w:rPr>
        <w:t>skladno</w:t>
      </w:r>
      <w:r w:rsidR="00867636" w:rsidRPr="000D5094">
        <w:rPr>
          <w:rFonts w:cs="Arial"/>
          <w:sz w:val="22"/>
          <w:szCs w:val="22"/>
          <w:lang w:eastAsia="sl-SI"/>
        </w:rPr>
        <w:t xml:space="preserve"> z aktom prejemnika stabilnega financiranja iz 29. člena tega zakona, prejemniki stabilnega financiranja določijo n</w:t>
      </w:r>
      <w:r w:rsidR="00AC7C56" w:rsidRPr="000D5094">
        <w:rPr>
          <w:rFonts w:cs="Arial"/>
          <w:sz w:val="22"/>
          <w:szCs w:val="22"/>
          <w:lang w:eastAsia="sl-SI"/>
        </w:rPr>
        <w:t xml:space="preserve">aslov, vsebino, obseg, </w:t>
      </w:r>
      <w:r w:rsidR="005C4B4B" w:rsidRPr="000D5094">
        <w:rPr>
          <w:rFonts w:cs="Arial"/>
          <w:sz w:val="22"/>
          <w:szCs w:val="22"/>
          <w:lang w:eastAsia="sl-SI"/>
        </w:rPr>
        <w:t>način izvajanja raziskovalnega programa</w:t>
      </w:r>
      <w:r w:rsidR="00687A9F" w:rsidRPr="000D5094">
        <w:rPr>
          <w:rFonts w:cs="Arial"/>
          <w:sz w:val="22"/>
          <w:szCs w:val="22"/>
          <w:lang w:eastAsia="sl-SI"/>
        </w:rPr>
        <w:t xml:space="preserve"> </w:t>
      </w:r>
      <w:r w:rsidR="00560C12" w:rsidRPr="000D5094">
        <w:rPr>
          <w:rFonts w:cs="Arial"/>
          <w:sz w:val="22"/>
          <w:szCs w:val="22"/>
          <w:lang w:eastAsia="sl-SI"/>
        </w:rPr>
        <w:t xml:space="preserve">in kriterije za </w:t>
      </w:r>
      <w:r w:rsidR="00AC7C56" w:rsidRPr="000D5094">
        <w:rPr>
          <w:rFonts w:cs="Arial"/>
          <w:sz w:val="22"/>
          <w:szCs w:val="22"/>
          <w:lang w:eastAsia="sl-SI"/>
        </w:rPr>
        <w:t>vodjo raziskovalnega progama</w:t>
      </w:r>
      <w:r w:rsidR="005C4B4B" w:rsidRPr="000D5094">
        <w:rPr>
          <w:rFonts w:cs="Arial"/>
          <w:sz w:val="22"/>
          <w:szCs w:val="22"/>
          <w:lang w:eastAsia="sl-SI"/>
        </w:rPr>
        <w:t xml:space="preserve"> ob izpolnjevan</w:t>
      </w:r>
      <w:r w:rsidR="00687A9F" w:rsidRPr="000D5094">
        <w:rPr>
          <w:rFonts w:cs="Arial"/>
          <w:sz w:val="22"/>
          <w:szCs w:val="22"/>
          <w:lang w:eastAsia="sl-SI"/>
        </w:rPr>
        <w:t>j</w:t>
      </w:r>
      <w:r w:rsidR="005C4B4B" w:rsidRPr="000D5094">
        <w:rPr>
          <w:rFonts w:cs="Arial"/>
          <w:sz w:val="22"/>
          <w:szCs w:val="22"/>
          <w:lang w:eastAsia="sl-SI"/>
        </w:rPr>
        <w:t>u pogojev iz 63. člena tega zakona</w:t>
      </w:r>
      <w:r w:rsidR="00905964" w:rsidRPr="000D5094">
        <w:rPr>
          <w:rFonts w:cs="Arial"/>
          <w:sz w:val="22"/>
          <w:szCs w:val="22"/>
          <w:lang w:eastAsia="sl-SI"/>
        </w:rPr>
        <w:t>.</w:t>
      </w:r>
      <w:r w:rsidR="00AC7C56" w:rsidRPr="000D5094">
        <w:rPr>
          <w:rFonts w:cs="Arial"/>
          <w:sz w:val="22"/>
          <w:szCs w:val="22"/>
          <w:lang w:eastAsia="sl-SI"/>
        </w:rPr>
        <w:t xml:space="preserve"> </w:t>
      </w:r>
    </w:p>
    <w:p w14:paraId="7DA34CC0" w14:textId="77777777" w:rsidR="00AC7C56" w:rsidRPr="000D5094" w:rsidRDefault="00B8735E" w:rsidP="000D5094">
      <w:pPr>
        <w:spacing w:before="120" w:line="276" w:lineRule="auto"/>
        <w:jc w:val="both"/>
        <w:rPr>
          <w:rFonts w:cs="Arial"/>
          <w:sz w:val="22"/>
          <w:szCs w:val="22"/>
          <w:lang w:eastAsia="sl-SI"/>
        </w:rPr>
      </w:pPr>
      <w:r w:rsidRPr="000D5094">
        <w:rPr>
          <w:rFonts w:cs="Arial"/>
          <w:sz w:val="22"/>
          <w:szCs w:val="22"/>
          <w:lang w:eastAsia="sl-SI"/>
        </w:rPr>
        <w:t>(</w:t>
      </w:r>
      <w:r w:rsidR="00AC04A8" w:rsidRPr="000D5094">
        <w:rPr>
          <w:rFonts w:cs="Arial"/>
          <w:sz w:val="22"/>
          <w:szCs w:val="22"/>
          <w:lang w:eastAsia="sl-SI"/>
        </w:rPr>
        <w:t>4</w:t>
      </w:r>
      <w:r w:rsidRPr="000D5094">
        <w:rPr>
          <w:rFonts w:cs="Arial"/>
          <w:sz w:val="22"/>
          <w:szCs w:val="22"/>
          <w:lang w:eastAsia="sl-SI"/>
        </w:rPr>
        <w:t xml:space="preserve">) </w:t>
      </w:r>
      <w:r w:rsidR="00C60725" w:rsidRPr="000D5094">
        <w:rPr>
          <w:rFonts w:cs="Arial"/>
          <w:sz w:val="22"/>
          <w:szCs w:val="22"/>
          <w:lang w:eastAsia="sl-SI"/>
        </w:rPr>
        <w:t>Evidenčni in raziskovalni p</w:t>
      </w:r>
      <w:r w:rsidR="00AC7C56" w:rsidRPr="000D5094">
        <w:rPr>
          <w:rFonts w:cs="Arial"/>
          <w:sz w:val="22"/>
          <w:szCs w:val="22"/>
          <w:lang w:eastAsia="sl-SI"/>
        </w:rPr>
        <w:t xml:space="preserve">odatki o raziskovalnem programu, vključno z rezultati in poročili so javno dostopni. </w:t>
      </w:r>
    </w:p>
    <w:p w14:paraId="7CC46C24" w14:textId="77777777" w:rsidR="00AC7C56" w:rsidRPr="000D5094" w:rsidRDefault="00B8735E" w:rsidP="000D5094">
      <w:pPr>
        <w:spacing w:before="120" w:line="276" w:lineRule="auto"/>
        <w:jc w:val="both"/>
        <w:rPr>
          <w:rFonts w:cs="Arial"/>
          <w:sz w:val="22"/>
          <w:szCs w:val="22"/>
          <w:lang w:eastAsia="sl-SI"/>
        </w:rPr>
      </w:pPr>
      <w:r w:rsidRPr="000D5094">
        <w:rPr>
          <w:rFonts w:cs="Arial"/>
          <w:sz w:val="22"/>
          <w:szCs w:val="22"/>
          <w:lang w:eastAsia="sl-SI"/>
        </w:rPr>
        <w:lastRenderedPageBreak/>
        <w:t>(</w:t>
      </w:r>
      <w:r w:rsidR="00AC04A8" w:rsidRPr="000D5094">
        <w:rPr>
          <w:rFonts w:cs="Arial"/>
          <w:sz w:val="22"/>
          <w:szCs w:val="22"/>
          <w:lang w:eastAsia="sl-SI"/>
        </w:rPr>
        <w:t>5</w:t>
      </w:r>
      <w:r w:rsidRPr="000D5094">
        <w:rPr>
          <w:rFonts w:cs="Arial"/>
          <w:sz w:val="22"/>
          <w:szCs w:val="22"/>
          <w:lang w:eastAsia="sl-SI"/>
        </w:rPr>
        <w:t xml:space="preserve">) </w:t>
      </w:r>
      <w:r w:rsidR="00DB43A9" w:rsidRPr="000D5094">
        <w:rPr>
          <w:rFonts w:cs="Arial"/>
          <w:sz w:val="22"/>
          <w:szCs w:val="22"/>
          <w:lang w:eastAsia="sl-SI"/>
        </w:rPr>
        <w:t xml:space="preserve">Mladi raziskovalci so doktorski študenti, ki jih prejemnik stabilnega financiranja </w:t>
      </w:r>
      <w:r w:rsidR="000036FA" w:rsidRPr="000D5094">
        <w:rPr>
          <w:rFonts w:cs="Arial"/>
          <w:sz w:val="22"/>
          <w:szCs w:val="22"/>
          <w:lang w:eastAsia="sl-SI"/>
        </w:rPr>
        <w:t xml:space="preserve">zaposli </w:t>
      </w:r>
      <w:r w:rsidR="001956F3" w:rsidRPr="000D5094">
        <w:rPr>
          <w:rFonts w:cs="Arial"/>
          <w:sz w:val="22"/>
          <w:szCs w:val="22"/>
          <w:lang w:eastAsia="sl-SI"/>
        </w:rPr>
        <w:t>za pridobitev doktorske izobrazbe</w:t>
      </w:r>
      <w:r w:rsidR="006D04AC" w:rsidRPr="000D5094">
        <w:rPr>
          <w:rFonts w:cs="Arial"/>
          <w:sz w:val="22"/>
          <w:szCs w:val="22"/>
          <w:lang w:eastAsia="sl-SI"/>
        </w:rPr>
        <w:t xml:space="preserve">. </w:t>
      </w:r>
      <w:r w:rsidR="00687A9F" w:rsidRPr="000D5094">
        <w:rPr>
          <w:rFonts w:cs="Arial"/>
          <w:sz w:val="22"/>
          <w:szCs w:val="22"/>
          <w:lang w:eastAsia="sl-SI"/>
        </w:rPr>
        <w:t>Izvajanje usposabljanja m</w:t>
      </w:r>
      <w:r w:rsidR="00E3434A" w:rsidRPr="000D5094">
        <w:rPr>
          <w:rFonts w:cs="Arial"/>
          <w:sz w:val="22"/>
          <w:szCs w:val="22"/>
          <w:lang w:eastAsia="sl-SI"/>
        </w:rPr>
        <w:t>ladi</w:t>
      </w:r>
      <w:r w:rsidR="00687A9F" w:rsidRPr="000D5094">
        <w:rPr>
          <w:rFonts w:cs="Arial"/>
          <w:sz w:val="22"/>
          <w:szCs w:val="22"/>
          <w:lang w:eastAsia="sl-SI"/>
        </w:rPr>
        <w:t>h</w:t>
      </w:r>
      <w:r w:rsidR="00E3434A" w:rsidRPr="000D5094">
        <w:rPr>
          <w:rFonts w:cs="Arial"/>
          <w:sz w:val="22"/>
          <w:szCs w:val="22"/>
          <w:lang w:eastAsia="sl-SI"/>
        </w:rPr>
        <w:t xml:space="preserve"> raziskovalc</w:t>
      </w:r>
      <w:r w:rsidR="00687A9F" w:rsidRPr="000D5094">
        <w:rPr>
          <w:rFonts w:cs="Arial"/>
          <w:sz w:val="22"/>
          <w:szCs w:val="22"/>
          <w:lang w:eastAsia="sl-SI"/>
        </w:rPr>
        <w:t>ev</w:t>
      </w:r>
      <w:r w:rsidR="00E3434A" w:rsidRPr="000D5094">
        <w:rPr>
          <w:rFonts w:cs="Arial"/>
          <w:sz w:val="22"/>
          <w:szCs w:val="22"/>
          <w:lang w:eastAsia="sl-SI"/>
        </w:rPr>
        <w:t xml:space="preserve"> </w:t>
      </w:r>
      <w:r w:rsidR="00560C12" w:rsidRPr="000D5094">
        <w:rPr>
          <w:rFonts w:cs="Arial"/>
          <w:sz w:val="22"/>
          <w:szCs w:val="22"/>
          <w:lang w:eastAsia="sl-SI"/>
        </w:rPr>
        <w:t>se evalvira</w:t>
      </w:r>
      <w:r w:rsidR="00E3434A" w:rsidRPr="000D5094">
        <w:rPr>
          <w:rFonts w:cs="Arial"/>
          <w:sz w:val="22"/>
          <w:szCs w:val="22"/>
          <w:lang w:eastAsia="sl-SI"/>
        </w:rPr>
        <w:t xml:space="preserve"> v okviru evalvacij iz 3</w:t>
      </w:r>
      <w:r w:rsidR="00B22023" w:rsidRPr="000D5094">
        <w:rPr>
          <w:rFonts w:cs="Arial"/>
          <w:sz w:val="22"/>
          <w:szCs w:val="22"/>
          <w:lang w:eastAsia="sl-SI"/>
        </w:rPr>
        <w:t>0</w:t>
      </w:r>
      <w:r w:rsidR="00E3434A" w:rsidRPr="000D5094">
        <w:rPr>
          <w:rFonts w:cs="Arial"/>
          <w:sz w:val="22"/>
          <w:szCs w:val="22"/>
          <w:lang w:eastAsia="sl-SI"/>
        </w:rPr>
        <w:t xml:space="preserve">. in </w:t>
      </w:r>
      <w:r w:rsidR="00B22023" w:rsidRPr="000D5094">
        <w:rPr>
          <w:rFonts w:cs="Arial"/>
          <w:sz w:val="22"/>
          <w:szCs w:val="22"/>
          <w:lang w:eastAsia="sl-SI"/>
        </w:rPr>
        <w:t>31</w:t>
      </w:r>
      <w:r w:rsidR="00E3434A" w:rsidRPr="000D5094">
        <w:rPr>
          <w:rFonts w:cs="Arial"/>
          <w:sz w:val="22"/>
          <w:szCs w:val="22"/>
          <w:lang w:eastAsia="sl-SI"/>
        </w:rPr>
        <w:t>. člena tega zakona.</w:t>
      </w:r>
    </w:p>
    <w:p w14:paraId="16758DCD" w14:textId="01C8F136" w:rsidR="00DB43A9" w:rsidRPr="000D5094" w:rsidRDefault="00B8735E" w:rsidP="000D5094">
      <w:pPr>
        <w:spacing w:before="120" w:line="276" w:lineRule="auto"/>
        <w:jc w:val="both"/>
        <w:rPr>
          <w:rFonts w:cs="Arial"/>
          <w:sz w:val="22"/>
          <w:szCs w:val="22"/>
          <w:lang w:eastAsia="sl-SI"/>
        </w:rPr>
      </w:pPr>
      <w:r w:rsidRPr="000D5094">
        <w:rPr>
          <w:rFonts w:cs="Arial"/>
          <w:sz w:val="22"/>
          <w:szCs w:val="22"/>
          <w:lang w:eastAsia="sl-SI"/>
        </w:rPr>
        <w:t>(</w:t>
      </w:r>
      <w:r w:rsidR="00AC04A8" w:rsidRPr="000D5094">
        <w:rPr>
          <w:rFonts w:cs="Arial"/>
          <w:sz w:val="22"/>
          <w:szCs w:val="22"/>
          <w:lang w:eastAsia="sl-SI"/>
        </w:rPr>
        <w:t>6</w:t>
      </w:r>
      <w:r w:rsidRPr="000D5094">
        <w:rPr>
          <w:rFonts w:cs="Arial"/>
          <w:sz w:val="22"/>
          <w:szCs w:val="22"/>
          <w:lang w:eastAsia="sl-SI"/>
        </w:rPr>
        <w:t xml:space="preserve">) </w:t>
      </w:r>
      <w:r w:rsidR="00DB43A9" w:rsidRPr="000D5094">
        <w:rPr>
          <w:rFonts w:cs="Arial"/>
          <w:sz w:val="22"/>
          <w:szCs w:val="22"/>
          <w:lang w:eastAsia="sl-SI"/>
        </w:rPr>
        <w:t>Število mest</w:t>
      </w:r>
      <w:r w:rsidR="000036FA" w:rsidRPr="000D5094">
        <w:rPr>
          <w:rFonts w:cs="Arial"/>
          <w:sz w:val="22"/>
          <w:szCs w:val="22"/>
          <w:lang w:eastAsia="sl-SI"/>
        </w:rPr>
        <w:t xml:space="preserve"> za doktorske študente</w:t>
      </w:r>
      <w:r w:rsidR="00CD6F99" w:rsidRPr="000D5094">
        <w:rPr>
          <w:rFonts w:cs="Arial"/>
          <w:sz w:val="22"/>
          <w:szCs w:val="22"/>
          <w:lang w:eastAsia="sl-SI"/>
        </w:rPr>
        <w:t xml:space="preserve">, </w:t>
      </w:r>
      <w:r w:rsidR="00DB43A9" w:rsidRPr="000D5094">
        <w:rPr>
          <w:rFonts w:cs="Arial"/>
          <w:sz w:val="22"/>
          <w:szCs w:val="22"/>
          <w:lang w:eastAsia="sl-SI"/>
        </w:rPr>
        <w:t>mentorje, program</w:t>
      </w:r>
      <w:r w:rsidR="000036FA" w:rsidRPr="000D5094">
        <w:rPr>
          <w:rFonts w:cs="Arial"/>
          <w:sz w:val="22"/>
          <w:szCs w:val="22"/>
          <w:lang w:eastAsia="sl-SI"/>
        </w:rPr>
        <w:t>e</w:t>
      </w:r>
      <w:r w:rsidR="00DB43A9" w:rsidRPr="000D5094">
        <w:rPr>
          <w:rFonts w:cs="Arial"/>
          <w:sz w:val="22"/>
          <w:szCs w:val="22"/>
          <w:lang w:eastAsia="sl-SI"/>
        </w:rPr>
        <w:t xml:space="preserve"> usposabljanja, </w:t>
      </w:r>
      <w:r w:rsidR="001956F3" w:rsidRPr="000D5094">
        <w:rPr>
          <w:rFonts w:cs="Arial"/>
          <w:sz w:val="22"/>
          <w:szCs w:val="22"/>
          <w:lang w:eastAsia="sl-SI"/>
        </w:rPr>
        <w:t>kriterij</w:t>
      </w:r>
      <w:r w:rsidR="000036FA" w:rsidRPr="000D5094">
        <w:rPr>
          <w:rFonts w:cs="Arial"/>
          <w:sz w:val="22"/>
          <w:szCs w:val="22"/>
          <w:lang w:eastAsia="sl-SI"/>
        </w:rPr>
        <w:t>e</w:t>
      </w:r>
      <w:r w:rsidR="001956F3" w:rsidRPr="000D5094">
        <w:rPr>
          <w:rFonts w:cs="Arial"/>
          <w:sz w:val="22"/>
          <w:szCs w:val="22"/>
          <w:lang w:eastAsia="sl-SI"/>
        </w:rPr>
        <w:t xml:space="preserve">, </w:t>
      </w:r>
      <w:r w:rsidR="000036FA" w:rsidRPr="000D5094">
        <w:rPr>
          <w:rFonts w:cs="Arial"/>
          <w:sz w:val="22"/>
          <w:szCs w:val="22"/>
          <w:lang w:eastAsia="sl-SI"/>
        </w:rPr>
        <w:t xml:space="preserve">način </w:t>
      </w:r>
      <w:r w:rsidR="00DB43A9" w:rsidRPr="000D5094">
        <w:rPr>
          <w:rFonts w:cs="Arial"/>
          <w:sz w:val="22"/>
          <w:szCs w:val="22"/>
          <w:lang w:eastAsia="sl-SI"/>
        </w:rPr>
        <w:t>ocenjevanj</w:t>
      </w:r>
      <w:r w:rsidR="000036FA" w:rsidRPr="000D5094">
        <w:rPr>
          <w:rFonts w:cs="Arial"/>
          <w:sz w:val="22"/>
          <w:szCs w:val="22"/>
          <w:lang w:eastAsia="sl-SI"/>
        </w:rPr>
        <w:t>a</w:t>
      </w:r>
      <w:r w:rsidR="00DB43A9" w:rsidRPr="000D5094">
        <w:rPr>
          <w:rFonts w:cs="Arial"/>
          <w:sz w:val="22"/>
          <w:szCs w:val="22"/>
          <w:lang w:eastAsia="sl-SI"/>
        </w:rPr>
        <w:t xml:space="preserve"> in izbor kandidatov za mlade raziskovalce določijo prejemniki stabilnega financiranja v skladu </w:t>
      </w:r>
      <w:r w:rsidR="00AA3D99" w:rsidRPr="000D5094">
        <w:rPr>
          <w:rFonts w:cs="Arial"/>
          <w:sz w:val="22"/>
          <w:szCs w:val="22"/>
          <w:lang w:eastAsia="sl-SI"/>
        </w:rPr>
        <w:t>z aktom</w:t>
      </w:r>
      <w:r w:rsidR="00DB43A9" w:rsidRPr="000D5094">
        <w:rPr>
          <w:rFonts w:cs="Arial"/>
          <w:sz w:val="22"/>
          <w:szCs w:val="22"/>
          <w:lang w:eastAsia="sl-SI"/>
        </w:rPr>
        <w:t xml:space="preserve"> prejemnika stabilnega financiranja</w:t>
      </w:r>
      <w:r w:rsidR="00AC7EAE" w:rsidRPr="000D5094">
        <w:rPr>
          <w:rFonts w:cs="Arial"/>
          <w:sz w:val="22"/>
          <w:szCs w:val="22"/>
          <w:lang w:eastAsia="sl-SI"/>
        </w:rPr>
        <w:t xml:space="preserve"> iz 29</w:t>
      </w:r>
      <w:r w:rsidR="00AA3D99" w:rsidRPr="000D5094">
        <w:rPr>
          <w:rFonts w:cs="Arial"/>
          <w:sz w:val="22"/>
          <w:szCs w:val="22"/>
          <w:lang w:eastAsia="sl-SI"/>
        </w:rPr>
        <w:t>. člena tega zakona</w:t>
      </w:r>
      <w:r w:rsidR="00292DF5" w:rsidRPr="000D5094">
        <w:rPr>
          <w:rFonts w:cs="Arial"/>
          <w:sz w:val="22"/>
          <w:szCs w:val="22"/>
          <w:lang w:eastAsia="sl-SI"/>
        </w:rPr>
        <w:t xml:space="preserve"> in se opredeli</w:t>
      </w:r>
      <w:r w:rsidR="00AA3D99" w:rsidRPr="000D5094">
        <w:rPr>
          <w:rFonts w:cs="Arial"/>
          <w:sz w:val="22"/>
          <w:szCs w:val="22"/>
          <w:lang w:eastAsia="sl-SI"/>
        </w:rPr>
        <w:t>jo</w:t>
      </w:r>
      <w:r w:rsidR="00292DF5" w:rsidRPr="000D5094">
        <w:rPr>
          <w:rFonts w:cs="Arial"/>
          <w:sz w:val="22"/>
          <w:szCs w:val="22"/>
          <w:lang w:eastAsia="sl-SI"/>
        </w:rPr>
        <w:t xml:space="preserve"> v </w:t>
      </w:r>
      <w:r w:rsidR="00AA3D99" w:rsidRPr="000D5094">
        <w:rPr>
          <w:rFonts w:cs="Arial"/>
          <w:sz w:val="22"/>
          <w:szCs w:val="22"/>
          <w:lang w:eastAsia="sl-SI"/>
        </w:rPr>
        <w:t>okviru pogajanj za sklenitev pogodbe o stabilnem financiranju znanstvenoraziskovalne dejavnosti</w:t>
      </w:r>
      <w:r w:rsidR="00292DF5" w:rsidRPr="000D5094">
        <w:rPr>
          <w:rFonts w:cs="Arial"/>
          <w:sz w:val="22"/>
          <w:szCs w:val="22"/>
          <w:lang w:eastAsia="sl-SI"/>
        </w:rPr>
        <w:t xml:space="preserve"> iz </w:t>
      </w:r>
      <w:r w:rsidR="008167DF" w:rsidRPr="000D5094">
        <w:rPr>
          <w:rFonts w:cs="Arial"/>
          <w:sz w:val="22"/>
          <w:szCs w:val="22"/>
          <w:lang w:eastAsia="sl-SI"/>
        </w:rPr>
        <w:t>2</w:t>
      </w:r>
      <w:r w:rsidR="00AC7EAE" w:rsidRPr="000D5094">
        <w:rPr>
          <w:rFonts w:cs="Arial"/>
          <w:sz w:val="22"/>
          <w:szCs w:val="22"/>
          <w:lang w:eastAsia="sl-SI"/>
        </w:rPr>
        <w:t>8</w:t>
      </w:r>
      <w:r w:rsidR="00292DF5" w:rsidRPr="000D5094">
        <w:rPr>
          <w:rFonts w:cs="Arial"/>
          <w:sz w:val="22"/>
          <w:szCs w:val="22"/>
          <w:lang w:eastAsia="sl-SI"/>
        </w:rPr>
        <w:t>. člena tega zakona.</w:t>
      </w:r>
    </w:p>
    <w:p w14:paraId="36CDBA87" w14:textId="77777777" w:rsidR="00DB43A9" w:rsidRPr="000D5094" w:rsidRDefault="00DB43A9" w:rsidP="000D5094">
      <w:pPr>
        <w:pStyle w:val="Odstavekseznama"/>
        <w:ind w:left="644"/>
        <w:rPr>
          <w:rFonts w:ascii="Arial" w:hAnsi="Arial" w:cs="Arial"/>
        </w:rPr>
      </w:pPr>
    </w:p>
    <w:p w14:paraId="0D79AAB5" w14:textId="77777777" w:rsidR="00AE17A8" w:rsidRPr="000D5094" w:rsidRDefault="00C04ACB" w:rsidP="000D5094">
      <w:pPr>
        <w:spacing w:line="276" w:lineRule="auto"/>
        <w:jc w:val="center"/>
        <w:rPr>
          <w:rFonts w:cs="Arial"/>
          <w:b/>
          <w:sz w:val="22"/>
          <w:szCs w:val="22"/>
        </w:rPr>
      </w:pPr>
      <w:r w:rsidRPr="000D5094">
        <w:rPr>
          <w:rFonts w:cs="Arial"/>
          <w:b/>
          <w:sz w:val="22"/>
          <w:szCs w:val="22"/>
        </w:rPr>
        <w:t>20. člen</w:t>
      </w:r>
    </w:p>
    <w:p w14:paraId="1F3286BF" w14:textId="14C06E9B" w:rsidR="001956F3" w:rsidRPr="002D1C20" w:rsidRDefault="00F44A75" w:rsidP="002D1C20">
      <w:pPr>
        <w:spacing w:line="276" w:lineRule="auto"/>
        <w:jc w:val="center"/>
        <w:rPr>
          <w:rFonts w:cs="Arial"/>
          <w:b/>
          <w:sz w:val="22"/>
          <w:szCs w:val="22"/>
        </w:rPr>
      </w:pPr>
      <w:r w:rsidRPr="000D5094">
        <w:rPr>
          <w:rFonts w:cs="Arial"/>
          <w:b/>
          <w:sz w:val="22"/>
          <w:szCs w:val="22"/>
        </w:rPr>
        <w:t>(</w:t>
      </w:r>
      <w:r w:rsidR="00560C12" w:rsidRPr="000D5094">
        <w:rPr>
          <w:rFonts w:cs="Arial"/>
          <w:b/>
          <w:sz w:val="22"/>
          <w:szCs w:val="22"/>
        </w:rPr>
        <w:t>RSF</w:t>
      </w:r>
      <w:r w:rsidR="001956F3" w:rsidRPr="000D5094">
        <w:rPr>
          <w:rFonts w:cs="Arial"/>
          <w:b/>
          <w:sz w:val="22"/>
          <w:szCs w:val="22"/>
        </w:rPr>
        <w:t>)</w:t>
      </w:r>
    </w:p>
    <w:p w14:paraId="7068085A" w14:textId="2BEEEE8D" w:rsidR="001956F3" w:rsidRPr="000D5094" w:rsidRDefault="001956F3" w:rsidP="000D5094">
      <w:pPr>
        <w:spacing w:line="276" w:lineRule="auto"/>
        <w:jc w:val="both"/>
        <w:rPr>
          <w:rFonts w:cs="Arial"/>
          <w:sz w:val="22"/>
          <w:szCs w:val="22"/>
        </w:rPr>
      </w:pPr>
      <w:r w:rsidRPr="002D1C20">
        <w:rPr>
          <w:rFonts w:cs="Arial"/>
          <w:sz w:val="22"/>
          <w:szCs w:val="22"/>
          <w:lang w:eastAsia="sl-SI"/>
        </w:rPr>
        <w:t>RSF je namenjen spodbujanju razvoja znanstvenoraziskovalne</w:t>
      </w:r>
      <w:r w:rsidRPr="000D5094">
        <w:rPr>
          <w:rFonts w:cs="Arial"/>
          <w:sz w:val="22"/>
          <w:szCs w:val="22"/>
          <w:lang w:eastAsia="sl-SI"/>
        </w:rPr>
        <w:t xml:space="preserve"> </w:t>
      </w:r>
      <w:r w:rsidR="00211BAD" w:rsidRPr="000D5094">
        <w:rPr>
          <w:rFonts w:cs="Arial"/>
          <w:sz w:val="22"/>
          <w:szCs w:val="22"/>
          <w:lang w:eastAsia="sl-SI"/>
        </w:rPr>
        <w:t xml:space="preserve">in infrastrukturne </w:t>
      </w:r>
      <w:r w:rsidRPr="000D5094">
        <w:rPr>
          <w:rFonts w:cs="Arial"/>
          <w:sz w:val="22"/>
          <w:szCs w:val="22"/>
          <w:lang w:eastAsia="sl-SI"/>
        </w:rPr>
        <w:t xml:space="preserve">dejavnosti, </w:t>
      </w:r>
      <w:r w:rsidR="006E1B7B" w:rsidRPr="000D5094">
        <w:rPr>
          <w:rFonts w:cs="Arial"/>
          <w:sz w:val="22"/>
          <w:szCs w:val="22"/>
          <w:lang w:eastAsia="sl-SI"/>
        </w:rPr>
        <w:t xml:space="preserve">in sicer </w:t>
      </w:r>
      <w:r w:rsidR="000036FA" w:rsidRPr="000D5094">
        <w:rPr>
          <w:rFonts w:cs="Arial"/>
          <w:sz w:val="22"/>
          <w:szCs w:val="22"/>
          <w:lang w:eastAsia="sl-SI"/>
        </w:rPr>
        <w:t xml:space="preserve">z vidikov </w:t>
      </w:r>
      <w:r w:rsidR="006E1B7B" w:rsidRPr="000D5094">
        <w:rPr>
          <w:rFonts w:cs="Arial"/>
          <w:sz w:val="22"/>
          <w:szCs w:val="22"/>
          <w:lang w:eastAsia="sl-SI"/>
        </w:rPr>
        <w:t xml:space="preserve">kakovosti, </w:t>
      </w:r>
      <w:r w:rsidRPr="000D5094">
        <w:rPr>
          <w:rFonts w:cs="Arial"/>
          <w:sz w:val="22"/>
          <w:szCs w:val="22"/>
          <w:lang w:eastAsia="sl-SI"/>
        </w:rPr>
        <w:t>ustvarjalnosti in inovativnosti, internacionalizacij</w:t>
      </w:r>
      <w:r w:rsidR="000036FA" w:rsidRPr="000D5094">
        <w:rPr>
          <w:rFonts w:cs="Arial"/>
          <w:sz w:val="22"/>
          <w:szCs w:val="22"/>
          <w:lang w:eastAsia="sl-SI"/>
        </w:rPr>
        <w:t>e</w:t>
      </w:r>
      <w:r w:rsidR="00211BAD" w:rsidRPr="000D5094">
        <w:rPr>
          <w:rFonts w:cs="Arial"/>
          <w:sz w:val="22"/>
          <w:szCs w:val="22"/>
          <w:lang w:eastAsia="sl-SI"/>
        </w:rPr>
        <w:t xml:space="preserve">, </w:t>
      </w:r>
      <w:r w:rsidR="00354B52" w:rsidRPr="000D5094">
        <w:rPr>
          <w:rFonts w:cs="Arial"/>
          <w:sz w:val="22"/>
          <w:szCs w:val="22"/>
          <w:lang w:eastAsia="sl-SI"/>
        </w:rPr>
        <w:t xml:space="preserve">odprtosti in </w:t>
      </w:r>
      <w:r w:rsidR="009E0582" w:rsidRPr="000D5094">
        <w:rPr>
          <w:rFonts w:cs="Arial"/>
          <w:sz w:val="22"/>
          <w:szCs w:val="22"/>
          <w:lang w:eastAsia="sl-SI"/>
        </w:rPr>
        <w:t>prenos</w:t>
      </w:r>
      <w:r w:rsidR="000036FA" w:rsidRPr="000D5094">
        <w:rPr>
          <w:rFonts w:cs="Arial"/>
          <w:sz w:val="22"/>
          <w:szCs w:val="22"/>
          <w:lang w:eastAsia="sl-SI"/>
        </w:rPr>
        <w:t>a</w:t>
      </w:r>
      <w:r w:rsidR="009E0582" w:rsidRPr="000D5094">
        <w:rPr>
          <w:rFonts w:cs="Arial"/>
          <w:sz w:val="22"/>
          <w:szCs w:val="22"/>
          <w:lang w:eastAsia="sl-SI"/>
        </w:rPr>
        <w:t xml:space="preserve"> </w:t>
      </w:r>
      <w:r w:rsidRPr="000D5094">
        <w:rPr>
          <w:rFonts w:cs="Arial"/>
          <w:sz w:val="22"/>
          <w:szCs w:val="22"/>
          <w:lang w:eastAsia="sl-SI"/>
        </w:rPr>
        <w:t xml:space="preserve">znanja in </w:t>
      </w:r>
      <w:r w:rsidR="009E0582" w:rsidRPr="000D5094">
        <w:rPr>
          <w:rFonts w:cs="Arial"/>
          <w:sz w:val="22"/>
          <w:szCs w:val="22"/>
          <w:lang w:eastAsia="sl-SI"/>
        </w:rPr>
        <w:t>sodelovanj</w:t>
      </w:r>
      <w:r w:rsidR="000036FA" w:rsidRPr="000D5094">
        <w:rPr>
          <w:rFonts w:cs="Arial"/>
          <w:sz w:val="22"/>
          <w:szCs w:val="22"/>
          <w:lang w:eastAsia="sl-SI"/>
        </w:rPr>
        <w:t>a</w:t>
      </w:r>
      <w:r w:rsidR="009E0582" w:rsidRPr="000D5094">
        <w:rPr>
          <w:rFonts w:cs="Arial"/>
          <w:sz w:val="22"/>
          <w:szCs w:val="22"/>
          <w:lang w:eastAsia="sl-SI"/>
        </w:rPr>
        <w:t xml:space="preserve"> </w:t>
      </w:r>
      <w:r w:rsidRPr="000D5094">
        <w:rPr>
          <w:rFonts w:cs="Arial"/>
          <w:sz w:val="22"/>
          <w:szCs w:val="22"/>
          <w:lang w:eastAsia="sl-SI"/>
        </w:rPr>
        <w:t>z okoljem, ki pripomorejo</w:t>
      </w:r>
      <w:r w:rsidRPr="000D5094">
        <w:rPr>
          <w:rFonts w:cs="Arial"/>
          <w:sz w:val="22"/>
          <w:szCs w:val="22"/>
        </w:rPr>
        <w:t xml:space="preserve"> k doseganju ciljev in rezultatov ter izvajanju ukrepov ali nalog s področja znanstvenoraziskovalne dejavnosti, opredeljenih v </w:t>
      </w:r>
      <w:r w:rsidR="00947497" w:rsidRPr="000D5094">
        <w:rPr>
          <w:rFonts w:cs="Arial"/>
          <w:bCs/>
          <w:sz w:val="22"/>
          <w:szCs w:val="22"/>
        </w:rPr>
        <w:t>strateških dokumentih države in EU</w:t>
      </w:r>
      <w:r w:rsidR="00443013" w:rsidRPr="000D5094">
        <w:rPr>
          <w:rFonts w:cs="Arial"/>
          <w:bCs/>
          <w:sz w:val="22"/>
          <w:szCs w:val="22"/>
        </w:rPr>
        <w:t>,</w:t>
      </w:r>
      <w:r w:rsidRPr="000D5094">
        <w:rPr>
          <w:rFonts w:cs="Arial"/>
          <w:sz w:val="22"/>
          <w:szCs w:val="22"/>
        </w:rPr>
        <w:t xml:space="preserve"> </w:t>
      </w:r>
      <w:r w:rsidR="001A09F6" w:rsidRPr="000D5094">
        <w:rPr>
          <w:rFonts w:cs="Arial"/>
          <w:sz w:val="22"/>
          <w:szCs w:val="22"/>
        </w:rPr>
        <w:t>ob upoštevanju</w:t>
      </w:r>
      <w:r w:rsidRPr="000D5094">
        <w:rPr>
          <w:rFonts w:cs="Arial"/>
          <w:sz w:val="22"/>
          <w:szCs w:val="22"/>
        </w:rPr>
        <w:t xml:space="preserve"> </w:t>
      </w:r>
      <w:r w:rsidR="001A09F6" w:rsidRPr="000D5094">
        <w:rPr>
          <w:rFonts w:cs="Arial"/>
          <w:sz w:val="22"/>
          <w:szCs w:val="22"/>
        </w:rPr>
        <w:t xml:space="preserve">poslanstva </w:t>
      </w:r>
      <w:r w:rsidRPr="000D5094">
        <w:rPr>
          <w:rFonts w:cs="Arial"/>
          <w:sz w:val="22"/>
          <w:szCs w:val="22"/>
        </w:rPr>
        <w:t xml:space="preserve">in </w:t>
      </w:r>
      <w:r w:rsidR="001A09F6" w:rsidRPr="000D5094">
        <w:rPr>
          <w:rFonts w:cs="Arial"/>
          <w:sz w:val="22"/>
          <w:szCs w:val="22"/>
        </w:rPr>
        <w:t xml:space="preserve">strategije </w:t>
      </w:r>
      <w:r w:rsidRPr="000D5094">
        <w:rPr>
          <w:rFonts w:cs="Arial"/>
          <w:sz w:val="22"/>
          <w:szCs w:val="22"/>
        </w:rPr>
        <w:t>posameznega prejemnika stabilnega financiranja.</w:t>
      </w:r>
    </w:p>
    <w:p w14:paraId="62156306" w14:textId="77777777" w:rsidR="00AE17A8" w:rsidRPr="000D5094" w:rsidRDefault="00AE17A8" w:rsidP="000D5094">
      <w:pPr>
        <w:spacing w:line="276" w:lineRule="auto"/>
        <w:rPr>
          <w:rFonts w:cs="Arial"/>
          <w:sz w:val="22"/>
          <w:szCs w:val="22"/>
        </w:rPr>
      </w:pPr>
    </w:p>
    <w:p w14:paraId="6984C09B" w14:textId="77777777" w:rsidR="00641B9A" w:rsidRPr="000D5094" w:rsidRDefault="00641B9A" w:rsidP="000D5094">
      <w:pPr>
        <w:spacing w:line="276" w:lineRule="auto"/>
        <w:rPr>
          <w:rFonts w:cs="Arial"/>
          <w:sz w:val="22"/>
          <w:szCs w:val="22"/>
        </w:rPr>
      </w:pPr>
    </w:p>
    <w:p w14:paraId="24DDFBF0" w14:textId="77777777" w:rsidR="00641B9A" w:rsidRPr="000D5094" w:rsidRDefault="000C5773" w:rsidP="000D5094">
      <w:pPr>
        <w:pStyle w:val="Odstavekseznama"/>
        <w:spacing w:after="160"/>
        <w:jc w:val="center"/>
        <w:rPr>
          <w:rFonts w:ascii="Arial" w:hAnsi="Arial" w:cs="Arial"/>
          <w:b/>
        </w:rPr>
      </w:pPr>
      <w:r w:rsidRPr="000D5094">
        <w:rPr>
          <w:rFonts w:ascii="Arial" w:hAnsi="Arial" w:cs="Arial"/>
          <w:b/>
        </w:rPr>
        <w:t>21</w:t>
      </w:r>
      <w:r w:rsidR="00C04ACB" w:rsidRPr="000D5094">
        <w:rPr>
          <w:rFonts w:ascii="Arial" w:hAnsi="Arial" w:cs="Arial"/>
          <w:b/>
        </w:rPr>
        <w:t>.</w:t>
      </w:r>
      <w:r w:rsidR="00641B9A" w:rsidRPr="000D5094">
        <w:rPr>
          <w:rFonts w:ascii="Arial" w:hAnsi="Arial" w:cs="Arial"/>
          <w:b/>
        </w:rPr>
        <w:t xml:space="preserve"> člen</w:t>
      </w:r>
    </w:p>
    <w:p w14:paraId="7316E2CD" w14:textId="77777777" w:rsidR="00641B9A" w:rsidRPr="000D5094" w:rsidRDefault="00641B9A" w:rsidP="000D5094">
      <w:pPr>
        <w:pStyle w:val="Odstavekseznama"/>
        <w:jc w:val="center"/>
        <w:rPr>
          <w:rFonts w:ascii="Arial" w:hAnsi="Arial" w:cs="Arial"/>
          <w:b/>
        </w:rPr>
      </w:pPr>
      <w:r w:rsidRPr="000D5094">
        <w:rPr>
          <w:rFonts w:ascii="Arial" w:hAnsi="Arial" w:cs="Arial"/>
          <w:b/>
        </w:rPr>
        <w:t>(</w:t>
      </w:r>
      <w:r w:rsidR="00560C12" w:rsidRPr="000D5094">
        <w:rPr>
          <w:rFonts w:ascii="Arial" w:hAnsi="Arial" w:cs="Arial"/>
          <w:b/>
        </w:rPr>
        <w:t xml:space="preserve">določanje </w:t>
      </w:r>
      <w:r w:rsidRPr="000D5094">
        <w:rPr>
          <w:rFonts w:ascii="Arial" w:hAnsi="Arial" w:cs="Arial"/>
          <w:b/>
        </w:rPr>
        <w:t>sredst</w:t>
      </w:r>
      <w:r w:rsidR="00560C12" w:rsidRPr="000D5094">
        <w:rPr>
          <w:rFonts w:ascii="Arial" w:hAnsi="Arial" w:cs="Arial"/>
          <w:b/>
        </w:rPr>
        <w:t>e</w:t>
      </w:r>
      <w:r w:rsidRPr="000D5094">
        <w:rPr>
          <w:rFonts w:ascii="Arial" w:hAnsi="Arial" w:cs="Arial"/>
          <w:b/>
        </w:rPr>
        <w:t>v za ISF</w:t>
      </w:r>
      <w:r w:rsidR="0042550F" w:rsidRPr="000D5094">
        <w:rPr>
          <w:rFonts w:ascii="Arial" w:hAnsi="Arial" w:cs="Arial"/>
          <w:b/>
        </w:rPr>
        <w:t xml:space="preserve"> in PSF</w:t>
      </w:r>
      <w:r w:rsidRPr="000D5094">
        <w:rPr>
          <w:rFonts w:ascii="Arial" w:hAnsi="Arial" w:cs="Arial"/>
          <w:b/>
        </w:rPr>
        <w:t xml:space="preserve">) </w:t>
      </w:r>
    </w:p>
    <w:p w14:paraId="5007D0A7" w14:textId="77777777" w:rsidR="00641B9A" w:rsidRPr="000D5094" w:rsidRDefault="00A62B65" w:rsidP="000D5094">
      <w:pPr>
        <w:spacing w:before="120" w:line="276" w:lineRule="auto"/>
        <w:jc w:val="both"/>
        <w:rPr>
          <w:rFonts w:cs="Arial"/>
          <w:sz w:val="22"/>
          <w:szCs w:val="22"/>
          <w:lang w:eastAsia="sl-SI"/>
        </w:rPr>
      </w:pPr>
      <w:r w:rsidRPr="000D5094">
        <w:rPr>
          <w:rFonts w:cs="Arial"/>
          <w:sz w:val="22"/>
          <w:szCs w:val="22"/>
          <w:lang w:eastAsia="sl-SI"/>
        </w:rPr>
        <w:t xml:space="preserve">(1) </w:t>
      </w:r>
      <w:r w:rsidR="0088381E" w:rsidRPr="000D5094">
        <w:rPr>
          <w:rFonts w:cs="Arial"/>
          <w:sz w:val="22"/>
          <w:szCs w:val="22"/>
          <w:lang w:eastAsia="sl-SI"/>
        </w:rPr>
        <w:t>Vsota s</w:t>
      </w:r>
      <w:r w:rsidR="00641B9A" w:rsidRPr="000D5094">
        <w:rPr>
          <w:rFonts w:cs="Arial"/>
          <w:sz w:val="22"/>
          <w:szCs w:val="22"/>
          <w:lang w:eastAsia="sl-SI"/>
        </w:rPr>
        <w:t>redst</w:t>
      </w:r>
      <w:r w:rsidR="0088381E" w:rsidRPr="000D5094">
        <w:rPr>
          <w:rFonts w:cs="Arial"/>
          <w:sz w:val="22"/>
          <w:szCs w:val="22"/>
          <w:lang w:eastAsia="sl-SI"/>
        </w:rPr>
        <w:t>ev</w:t>
      </w:r>
      <w:r w:rsidR="00641B9A" w:rsidRPr="000D5094">
        <w:rPr>
          <w:rFonts w:cs="Arial"/>
          <w:sz w:val="22"/>
          <w:szCs w:val="22"/>
          <w:lang w:eastAsia="sl-SI"/>
        </w:rPr>
        <w:t xml:space="preserve"> za ISF </w:t>
      </w:r>
      <w:r w:rsidR="0042550F" w:rsidRPr="000D5094">
        <w:rPr>
          <w:rFonts w:cs="Arial"/>
          <w:sz w:val="22"/>
          <w:szCs w:val="22"/>
          <w:lang w:eastAsia="sl-SI"/>
        </w:rPr>
        <w:t xml:space="preserve">in PSF </w:t>
      </w:r>
      <w:r w:rsidR="0088381E" w:rsidRPr="000D5094">
        <w:rPr>
          <w:rFonts w:cs="Arial"/>
          <w:sz w:val="22"/>
          <w:szCs w:val="22"/>
          <w:lang w:eastAsia="sl-SI"/>
        </w:rPr>
        <w:t xml:space="preserve">je </w:t>
      </w:r>
      <w:r w:rsidR="00641B9A" w:rsidRPr="000D5094">
        <w:rPr>
          <w:rFonts w:cs="Arial"/>
          <w:sz w:val="22"/>
          <w:szCs w:val="22"/>
          <w:lang w:eastAsia="sl-SI"/>
        </w:rPr>
        <w:t xml:space="preserve">vsota sredstev za institucionalni </w:t>
      </w:r>
      <w:r w:rsidR="0088381E" w:rsidRPr="000D5094">
        <w:rPr>
          <w:rFonts w:cs="Arial"/>
          <w:sz w:val="22"/>
          <w:szCs w:val="22"/>
          <w:lang w:eastAsia="sl-SI"/>
        </w:rPr>
        <w:t xml:space="preserve">in programski </w:t>
      </w:r>
      <w:r w:rsidR="00641B9A" w:rsidRPr="000D5094">
        <w:rPr>
          <w:rFonts w:cs="Arial"/>
          <w:sz w:val="22"/>
          <w:szCs w:val="22"/>
          <w:lang w:eastAsia="sl-SI"/>
        </w:rPr>
        <w:t xml:space="preserve">steber financiranja </w:t>
      </w:r>
      <w:r w:rsidR="00C63497" w:rsidRPr="000D5094">
        <w:rPr>
          <w:rFonts w:cs="Arial"/>
          <w:sz w:val="22"/>
          <w:szCs w:val="22"/>
          <w:lang w:eastAsia="sl-SI"/>
        </w:rPr>
        <w:t xml:space="preserve">vseh </w:t>
      </w:r>
      <w:r w:rsidR="00641B9A" w:rsidRPr="000D5094">
        <w:rPr>
          <w:rFonts w:cs="Arial"/>
          <w:sz w:val="22"/>
          <w:szCs w:val="22"/>
          <w:lang w:eastAsia="sl-SI"/>
        </w:rPr>
        <w:t>prejemnikov stabilnega financiranja</w:t>
      </w:r>
      <w:r w:rsidR="000D3F86" w:rsidRPr="000D5094">
        <w:rPr>
          <w:rFonts w:cs="Arial"/>
          <w:sz w:val="22"/>
          <w:szCs w:val="22"/>
          <w:lang w:eastAsia="sl-SI"/>
        </w:rPr>
        <w:t>, kar se izračuna</w:t>
      </w:r>
      <w:r w:rsidR="00B8735E" w:rsidRPr="000D5094">
        <w:rPr>
          <w:rFonts w:cs="Arial"/>
          <w:sz w:val="22"/>
          <w:szCs w:val="22"/>
          <w:lang w:eastAsia="sl-SI"/>
        </w:rPr>
        <w:t xml:space="preserve"> na </w:t>
      </w:r>
      <w:r w:rsidR="00F13D72" w:rsidRPr="000D5094">
        <w:rPr>
          <w:rFonts w:cs="Arial"/>
          <w:sz w:val="22"/>
          <w:szCs w:val="22"/>
          <w:lang w:eastAsia="sl-SI"/>
        </w:rPr>
        <w:t>naslednji</w:t>
      </w:r>
      <w:r w:rsidR="00B8735E" w:rsidRPr="000D5094">
        <w:rPr>
          <w:rFonts w:cs="Arial"/>
          <w:sz w:val="22"/>
          <w:szCs w:val="22"/>
          <w:lang w:eastAsia="sl-SI"/>
        </w:rPr>
        <w:t xml:space="preserve"> način</w:t>
      </w:r>
      <w:r w:rsidR="000D3F86" w:rsidRPr="000D5094">
        <w:rPr>
          <w:rFonts w:cs="Arial"/>
          <w:sz w:val="22"/>
          <w:szCs w:val="22"/>
          <w:lang w:eastAsia="sl-SI"/>
        </w:rPr>
        <w:t>:</w:t>
      </w:r>
    </w:p>
    <w:p w14:paraId="56DC6C03" w14:textId="77777777" w:rsidR="00A62B65" w:rsidRPr="000D5094" w:rsidRDefault="00A62B65" w:rsidP="000D5094">
      <w:pPr>
        <w:spacing w:before="120" w:line="276" w:lineRule="auto"/>
        <w:jc w:val="both"/>
        <w:rPr>
          <w:rFonts w:cs="Arial"/>
          <w:sz w:val="22"/>
          <w:szCs w:val="22"/>
          <w:lang w:eastAsia="sl-SI"/>
        </w:rPr>
      </w:pPr>
    </w:p>
    <w:p w14:paraId="612884A8" w14:textId="77777777" w:rsidR="00641B9A" w:rsidRPr="000D5094" w:rsidRDefault="00641B9A" w:rsidP="000D5094">
      <w:pPr>
        <w:spacing w:before="120" w:line="276" w:lineRule="auto"/>
        <w:jc w:val="both"/>
        <w:rPr>
          <w:rFonts w:cs="Arial"/>
          <w:sz w:val="22"/>
          <w:szCs w:val="22"/>
          <w:lang w:eastAsia="sl-SI"/>
        </w:rPr>
      </w:pPr>
      <w:r w:rsidRPr="000D5094">
        <w:rPr>
          <w:rFonts w:cs="Arial"/>
          <w:sz w:val="22"/>
          <w:szCs w:val="22"/>
          <w:lang w:eastAsia="sl-SI"/>
        </w:rPr>
        <w:t>ISF</w:t>
      </w:r>
      <w:r w:rsidR="0042550F" w:rsidRPr="000D5094">
        <w:rPr>
          <w:rFonts w:cs="Arial"/>
          <w:sz w:val="22"/>
          <w:szCs w:val="22"/>
          <w:lang w:eastAsia="sl-SI"/>
        </w:rPr>
        <w:t xml:space="preserve"> + PSF </w:t>
      </w:r>
      <w:r w:rsidRPr="000D5094">
        <w:rPr>
          <w:rFonts w:cs="Arial"/>
          <w:sz w:val="22"/>
          <w:szCs w:val="22"/>
          <w:lang w:eastAsia="sl-SI"/>
        </w:rPr>
        <w:t>=∑</w:t>
      </w:r>
      <w:r w:rsidR="00B36F0E" w:rsidRPr="000D5094">
        <w:rPr>
          <w:rFonts w:cs="Arial"/>
          <w:sz w:val="22"/>
          <w:szCs w:val="22"/>
          <w:lang w:eastAsia="sl-SI"/>
        </w:rPr>
        <w:t>(</w:t>
      </w:r>
      <w:r w:rsidRPr="000D5094">
        <w:rPr>
          <w:rFonts w:cs="Arial"/>
          <w:sz w:val="22"/>
          <w:szCs w:val="22"/>
          <w:lang w:eastAsia="sl-SI"/>
        </w:rPr>
        <w:t>ISF-O</w:t>
      </w:r>
      <w:r w:rsidR="00B36F0E" w:rsidRPr="000D5094">
        <w:rPr>
          <w:rFonts w:cs="Arial"/>
          <w:sz w:val="22"/>
          <w:szCs w:val="22"/>
          <w:lang w:eastAsia="sl-SI"/>
        </w:rPr>
        <w:t xml:space="preserve"> + </w:t>
      </w:r>
      <w:r w:rsidR="0042550F" w:rsidRPr="000D5094">
        <w:rPr>
          <w:rFonts w:cs="Arial"/>
          <w:sz w:val="22"/>
          <w:szCs w:val="22"/>
          <w:lang w:eastAsia="sl-SI"/>
        </w:rPr>
        <w:t>PSF-O</w:t>
      </w:r>
      <w:r w:rsidR="00B36F0E" w:rsidRPr="000D5094">
        <w:rPr>
          <w:rFonts w:cs="Arial"/>
          <w:sz w:val="22"/>
          <w:szCs w:val="22"/>
          <w:lang w:eastAsia="sl-SI"/>
        </w:rPr>
        <w:t>)</w:t>
      </w:r>
      <w:r w:rsidR="00A62AA7" w:rsidRPr="000D5094">
        <w:rPr>
          <w:rFonts w:cs="Arial"/>
          <w:sz w:val="22"/>
          <w:szCs w:val="22"/>
          <w:vertAlign w:val="subscript"/>
          <w:lang w:eastAsia="sl-SI"/>
        </w:rPr>
        <w:t>i</w:t>
      </w:r>
    </w:p>
    <w:p w14:paraId="6A760B81" w14:textId="77777777" w:rsidR="00C63497" w:rsidRPr="000D5094" w:rsidRDefault="00C63497" w:rsidP="000D5094">
      <w:pPr>
        <w:spacing w:before="120" w:line="276" w:lineRule="auto"/>
        <w:jc w:val="both"/>
        <w:rPr>
          <w:rFonts w:cs="Arial"/>
          <w:sz w:val="22"/>
          <w:szCs w:val="22"/>
          <w:lang w:eastAsia="sl-SI"/>
        </w:rPr>
      </w:pPr>
      <w:r w:rsidRPr="000D5094">
        <w:rPr>
          <w:rFonts w:cs="Arial"/>
          <w:sz w:val="22"/>
          <w:szCs w:val="22"/>
          <w:lang w:eastAsia="sl-SI"/>
        </w:rPr>
        <w:t xml:space="preserve">                     i</w:t>
      </w:r>
    </w:p>
    <w:p w14:paraId="4DA431F9" w14:textId="77777777" w:rsidR="00641B9A" w:rsidRPr="000D5094" w:rsidRDefault="00037083" w:rsidP="000D5094">
      <w:pPr>
        <w:spacing w:before="120" w:line="276" w:lineRule="auto"/>
        <w:jc w:val="both"/>
        <w:rPr>
          <w:rFonts w:cs="Arial"/>
          <w:sz w:val="22"/>
          <w:szCs w:val="22"/>
          <w:lang w:eastAsia="sl-SI"/>
        </w:rPr>
      </w:pPr>
      <w:r w:rsidRPr="000D5094">
        <w:rPr>
          <w:rFonts w:cs="Arial"/>
          <w:sz w:val="22"/>
          <w:szCs w:val="22"/>
          <w:lang w:eastAsia="sl-SI"/>
        </w:rPr>
        <w:t>p</w:t>
      </w:r>
      <w:r w:rsidR="0088381E" w:rsidRPr="000D5094">
        <w:rPr>
          <w:rFonts w:cs="Arial"/>
          <w:sz w:val="22"/>
          <w:szCs w:val="22"/>
          <w:lang w:eastAsia="sl-SI"/>
        </w:rPr>
        <w:t xml:space="preserve">ri čemer je </w:t>
      </w:r>
      <w:r w:rsidR="00745D71" w:rsidRPr="000D5094">
        <w:rPr>
          <w:rFonts w:cs="Arial"/>
          <w:sz w:val="22"/>
          <w:szCs w:val="22"/>
          <w:lang w:eastAsia="sl-SI"/>
        </w:rPr>
        <w:t>ISF-O</w:t>
      </w:r>
      <w:r w:rsidR="004B2E5F" w:rsidRPr="000D5094">
        <w:rPr>
          <w:rFonts w:cs="Arial"/>
          <w:sz w:val="22"/>
          <w:szCs w:val="22"/>
          <w:lang w:eastAsia="sl-SI"/>
        </w:rPr>
        <w:t xml:space="preserve">  institucionalni steber financiranja posameznega prejemnika stabilnega financiranja in PSF-O programski steber financiranja posameznega prejemnika stabilnega financiranja</w:t>
      </w:r>
      <w:r w:rsidR="007458D4" w:rsidRPr="000D5094">
        <w:rPr>
          <w:rFonts w:cs="Arial"/>
          <w:sz w:val="22"/>
          <w:szCs w:val="22"/>
          <w:lang w:eastAsia="sl-SI"/>
        </w:rPr>
        <w:t xml:space="preserve">, </w:t>
      </w:r>
      <w:r w:rsidR="0093546C" w:rsidRPr="000D5094">
        <w:rPr>
          <w:rFonts w:cs="Arial"/>
          <w:sz w:val="22"/>
          <w:szCs w:val="22"/>
          <w:lang w:eastAsia="sl-SI"/>
        </w:rPr>
        <w:t>i</w:t>
      </w:r>
      <w:r w:rsidR="007458D4" w:rsidRPr="000D5094">
        <w:rPr>
          <w:rFonts w:cs="Arial"/>
          <w:sz w:val="22"/>
          <w:szCs w:val="22"/>
          <w:lang w:eastAsia="sl-SI"/>
        </w:rPr>
        <w:t xml:space="preserve"> je posamezni prejemnik stabilnega financiranja.</w:t>
      </w:r>
    </w:p>
    <w:p w14:paraId="2F1DFCB1" w14:textId="77777777" w:rsidR="007A3660" w:rsidRPr="000D5094" w:rsidRDefault="007A3660" w:rsidP="000D5094">
      <w:pPr>
        <w:spacing w:before="120" w:line="276" w:lineRule="auto"/>
        <w:jc w:val="both"/>
        <w:rPr>
          <w:rFonts w:cs="Arial"/>
          <w:sz w:val="22"/>
          <w:szCs w:val="22"/>
          <w:lang w:eastAsia="sl-SI"/>
        </w:rPr>
      </w:pPr>
      <w:r w:rsidRPr="000D5094">
        <w:rPr>
          <w:rFonts w:cs="Arial"/>
          <w:sz w:val="22"/>
          <w:szCs w:val="22"/>
          <w:lang w:eastAsia="sl-SI"/>
        </w:rPr>
        <w:t>(</w:t>
      </w:r>
      <w:r w:rsidR="00B8735E" w:rsidRPr="000D5094">
        <w:rPr>
          <w:rFonts w:cs="Arial"/>
          <w:sz w:val="22"/>
          <w:szCs w:val="22"/>
          <w:lang w:eastAsia="sl-SI"/>
        </w:rPr>
        <w:t>2</w:t>
      </w:r>
      <w:r w:rsidRPr="000D5094">
        <w:rPr>
          <w:rFonts w:cs="Arial"/>
          <w:sz w:val="22"/>
          <w:szCs w:val="22"/>
          <w:lang w:eastAsia="sl-SI"/>
        </w:rPr>
        <w:t xml:space="preserve">) Vsota ISF in PSF se letno poveča za najmanj </w:t>
      </w:r>
      <w:r w:rsidR="00FA16E3" w:rsidRPr="000D5094">
        <w:rPr>
          <w:rFonts w:cs="Arial"/>
          <w:sz w:val="22"/>
          <w:szCs w:val="22"/>
          <w:lang w:eastAsia="sl-SI"/>
        </w:rPr>
        <w:t xml:space="preserve">30 </w:t>
      </w:r>
      <w:r w:rsidR="00465047" w:rsidRPr="000D5094">
        <w:rPr>
          <w:rFonts w:cs="Arial"/>
          <w:sz w:val="22"/>
          <w:szCs w:val="22"/>
          <w:lang w:eastAsia="sl-SI"/>
        </w:rPr>
        <w:t xml:space="preserve">% </w:t>
      </w:r>
      <w:r w:rsidRPr="000D5094">
        <w:rPr>
          <w:rFonts w:cs="Arial"/>
          <w:sz w:val="22"/>
          <w:szCs w:val="22"/>
          <w:lang w:eastAsia="sl-SI"/>
        </w:rPr>
        <w:t xml:space="preserve">in največ </w:t>
      </w:r>
      <w:r w:rsidR="00FA16E3" w:rsidRPr="000D5094">
        <w:rPr>
          <w:rFonts w:cs="Arial"/>
          <w:sz w:val="22"/>
          <w:szCs w:val="22"/>
          <w:lang w:eastAsia="sl-SI"/>
        </w:rPr>
        <w:t xml:space="preserve">50 </w:t>
      </w:r>
      <w:r w:rsidR="008D242A" w:rsidRPr="000D5094">
        <w:rPr>
          <w:rFonts w:cs="Arial"/>
          <w:sz w:val="22"/>
          <w:szCs w:val="22"/>
          <w:lang w:eastAsia="sl-SI"/>
        </w:rPr>
        <w:t xml:space="preserve">% </w:t>
      </w:r>
      <w:r w:rsidRPr="000D5094">
        <w:rPr>
          <w:rFonts w:cs="Arial"/>
          <w:sz w:val="22"/>
          <w:szCs w:val="22"/>
          <w:lang w:eastAsia="sl-SI"/>
        </w:rPr>
        <w:t>letne rasti državnih proračunskih sredstev za znanstvenoraziskovalno dejavnost ministrstva, pristojnega za znanost</w:t>
      </w:r>
      <w:r w:rsidR="00204C72" w:rsidRPr="000D5094">
        <w:rPr>
          <w:rFonts w:cs="Arial"/>
          <w:sz w:val="22"/>
          <w:szCs w:val="22"/>
          <w:lang w:eastAsia="sl-SI"/>
        </w:rPr>
        <w:t>, upoštevaje razpoložljiva proračunska sredstva.</w:t>
      </w:r>
      <w:r w:rsidR="00814B82" w:rsidRPr="000D5094">
        <w:rPr>
          <w:rFonts w:cs="Arial"/>
          <w:sz w:val="22"/>
          <w:szCs w:val="22"/>
          <w:lang w:eastAsia="sl-SI"/>
        </w:rPr>
        <w:t xml:space="preserve"> </w:t>
      </w:r>
      <w:r w:rsidR="00BB55E6" w:rsidRPr="000D5094">
        <w:rPr>
          <w:rFonts w:cs="Arial"/>
          <w:sz w:val="22"/>
          <w:szCs w:val="22"/>
          <w:lang w:eastAsia="sl-SI"/>
        </w:rPr>
        <w:t xml:space="preserve">Letno povečanje določi </w:t>
      </w:r>
      <w:r w:rsidR="000036FA" w:rsidRPr="000D5094">
        <w:rPr>
          <w:rFonts w:cs="Arial"/>
          <w:sz w:val="22"/>
          <w:szCs w:val="22"/>
          <w:lang w:eastAsia="sl-SI"/>
        </w:rPr>
        <w:t xml:space="preserve">s sklepom </w:t>
      </w:r>
      <w:r w:rsidR="00BB55E6" w:rsidRPr="000D5094">
        <w:rPr>
          <w:rFonts w:cs="Arial"/>
          <w:sz w:val="22"/>
          <w:szCs w:val="22"/>
          <w:lang w:eastAsia="sl-SI"/>
        </w:rPr>
        <w:t>minister</w:t>
      </w:r>
      <w:r w:rsidR="00560C12" w:rsidRPr="000D5094">
        <w:rPr>
          <w:rFonts w:cs="Arial"/>
          <w:sz w:val="22"/>
          <w:szCs w:val="22"/>
          <w:lang w:eastAsia="sl-SI"/>
        </w:rPr>
        <w:t>, pristojen za znanost</w:t>
      </w:r>
      <w:r w:rsidR="00465047" w:rsidRPr="000D5094">
        <w:rPr>
          <w:rFonts w:cs="Arial"/>
          <w:sz w:val="22"/>
          <w:szCs w:val="22"/>
          <w:lang w:eastAsia="sl-SI"/>
        </w:rPr>
        <w:t>.</w:t>
      </w:r>
    </w:p>
    <w:p w14:paraId="2C73E6F9" w14:textId="04661A61" w:rsidR="00C24457" w:rsidRPr="000D5094" w:rsidRDefault="00B8735E" w:rsidP="000D5094">
      <w:pPr>
        <w:spacing w:before="120" w:line="276" w:lineRule="auto"/>
        <w:jc w:val="both"/>
        <w:rPr>
          <w:rFonts w:cs="Arial"/>
          <w:sz w:val="22"/>
          <w:szCs w:val="22"/>
          <w:lang w:eastAsia="sl-SI"/>
        </w:rPr>
      </w:pPr>
      <w:r w:rsidRPr="000D5094">
        <w:rPr>
          <w:rFonts w:cs="Arial"/>
          <w:sz w:val="22"/>
          <w:szCs w:val="22"/>
          <w:lang w:eastAsia="sl-SI"/>
        </w:rPr>
        <w:t>(3</w:t>
      </w:r>
      <w:r w:rsidR="00C24457" w:rsidRPr="000D5094">
        <w:rPr>
          <w:rFonts w:cs="Arial"/>
          <w:sz w:val="22"/>
          <w:szCs w:val="22"/>
          <w:lang w:eastAsia="sl-SI"/>
        </w:rPr>
        <w:t xml:space="preserve">) Vsota ISF in PSF se dodatno poveča v primeru </w:t>
      </w:r>
      <w:r w:rsidR="00560C12" w:rsidRPr="000D5094">
        <w:rPr>
          <w:rFonts w:cs="Arial"/>
          <w:sz w:val="22"/>
          <w:szCs w:val="22"/>
          <w:lang w:eastAsia="sl-SI"/>
        </w:rPr>
        <w:t>novega prejemnika stabilnega financiranja</w:t>
      </w:r>
      <w:r w:rsidR="001639E9" w:rsidRPr="000D5094">
        <w:rPr>
          <w:rFonts w:cs="Arial"/>
          <w:sz w:val="22"/>
          <w:szCs w:val="22"/>
          <w:lang w:eastAsia="sl-SI"/>
        </w:rPr>
        <w:t xml:space="preserve"> ali če se</w:t>
      </w:r>
      <w:r w:rsidR="00560C12" w:rsidRPr="000D5094">
        <w:rPr>
          <w:rFonts w:cs="Arial"/>
          <w:sz w:val="22"/>
          <w:szCs w:val="22"/>
          <w:lang w:eastAsia="sl-SI"/>
        </w:rPr>
        <w:t xml:space="preserve"> v skladu </w:t>
      </w:r>
      <w:r w:rsidR="0060150B" w:rsidRPr="000D5094">
        <w:rPr>
          <w:rFonts w:cs="Arial"/>
          <w:sz w:val="22"/>
          <w:szCs w:val="22"/>
          <w:lang w:eastAsia="sl-SI"/>
        </w:rPr>
        <w:t xml:space="preserve">s </w:t>
      </w:r>
      <w:r w:rsidR="00354B52" w:rsidRPr="000D5094">
        <w:rPr>
          <w:rFonts w:cs="Arial"/>
          <w:sz w:val="22"/>
          <w:szCs w:val="22"/>
          <w:lang w:eastAsia="sl-SI"/>
        </w:rPr>
        <w:t xml:space="preserve">šestim </w:t>
      </w:r>
      <w:r w:rsidR="00560C12" w:rsidRPr="000D5094">
        <w:rPr>
          <w:rFonts w:cs="Arial"/>
          <w:sz w:val="22"/>
          <w:szCs w:val="22"/>
          <w:lang w:eastAsia="sl-SI"/>
        </w:rPr>
        <w:t>odstavkom 2</w:t>
      </w:r>
      <w:r w:rsidR="00AC7EAE" w:rsidRPr="000D5094">
        <w:rPr>
          <w:rFonts w:cs="Arial"/>
          <w:sz w:val="22"/>
          <w:szCs w:val="22"/>
          <w:lang w:eastAsia="sl-SI"/>
        </w:rPr>
        <w:t>5</w:t>
      </w:r>
      <w:r w:rsidR="00560C12" w:rsidRPr="000D5094">
        <w:rPr>
          <w:rFonts w:cs="Arial"/>
          <w:sz w:val="22"/>
          <w:szCs w:val="22"/>
          <w:lang w:eastAsia="sl-SI"/>
        </w:rPr>
        <w:t>. člena tega zakona</w:t>
      </w:r>
      <w:r w:rsidR="001639E9" w:rsidRPr="000D5094">
        <w:rPr>
          <w:rFonts w:cs="Arial"/>
          <w:sz w:val="22"/>
          <w:szCs w:val="22"/>
          <w:lang w:eastAsia="sl-SI"/>
        </w:rPr>
        <w:t xml:space="preserve"> poveča raziskovalna infrastruktura prejemnika stabilnega financiranja.</w:t>
      </w:r>
      <w:r w:rsidR="00BB5153" w:rsidRPr="000D5094">
        <w:rPr>
          <w:rFonts w:cs="Arial"/>
          <w:sz w:val="22"/>
          <w:szCs w:val="22"/>
          <w:lang w:eastAsia="sl-SI"/>
        </w:rPr>
        <w:t xml:space="preserve"> </w:t>
      </w:r>
    </w:p>
    <w:p w14:paraId="75709BAC" w14:textId="77777777" w:rsidR="00AA3D99" w:rsidRPr="000D5094" w:rsidRDefault="00AA3D99" w:rsidP="000D5094">
      <w:pPr>
        <w:spacing w:before="120" w:line="276" w:lineRule="auto"/>
        <w:jc w:val="both"/>
        <w:rPr>
          <w:rFonts w:cs="Arial"/>
          <w:sz w:val="22"/>
          <w:szCs w:val="22"/>
        </w:rPr>
      </w:pPr>
    </w:p>
    <w:p w14:paraId="7C10FEAE" w14:textId="77777777" w:rsidR="00641B9A" w:rsidRPr="000D5094" w:rsidRDefault="00C04ACB" w:rsidP="000D5094">
      <w:pPr>
        <w:spacing w:line="276" w:lineRule="auto"/>
        <w:jc w:val="center"/>
        <w:rPr>
          <w:rFonts w:cs="Arial"/>
          <w:b/>
          <w:sz w:val="22"/>
          <w:szCs w:val="22"/>
        </w:rPr>
      </w:pPr>
      <w:r w:rsidRPr="000D5094">
        <w:rPr>
          <w:rFonts w:cs="Arial"/>
          <w:b/>
          <w:sz w:val="22"/>
          <w:szCs w:val="22"/>
        </w:rPr>
        <w:t>2</w:t>
      </w:r>
      <w:r w:rsidR="000C5773" w:rsidRPr="000D5094">
        <w:rPr>
          <w:rFonts w:cs="Arial"/>
          <w:b/>
          <w:sz w:val="22"/>
          <w:szCs w:val="22"/>
        </w:rPr>
        <w:t>2</w:t>
      </w:r>
      <w:r w:rsidRPr="000D5094">
        <w:rPr>
          <w:rFonts w:cs="Arial"/>
          <w:b/>
          <w:sz w:val="22"/>
          <w:szCs w:val="22"/>
        </w:rPr>
        <w:t>.</w:t>
      </w:r>
      <w:r w:rsidR="00641B9A" w:rsidRPr="000D5094">
        <w:rPr>
          <w:rFonts w:cs="Arial"/>
          <w:b/>
          <w:sz w:val="22"/>
          <w:szCs w:val="22"/>
        </w:rPr>
        <w:t xml:space="preserve"> člen</w:t>
      </w:r>
    </w:p>
    <w:p w14:paraId="33075A50" w14:textId="77777777" w:rsidR="00641B9A" w:rsidRPr="000D5094" w:rsidRDefault="00641B9A" w:rsidP="000D5094">
      <w:pPr>
        <w:spacing w:line="276" w:lineRule="auto"/>
        <w:jc w:val="center"/>
        <w:rPr>
          <w:rFonts w:cs="Arial"/>
          <w:b/>
          <w:sz w:val="22"/>
          <w:szCs w:val="22"/>
        </w:rPr>
      </w:pPr>
      <w:r w:rsidRPr="000D5094">
        <w:rPr>
          <w:rFonts w:cs="Arial"/>
          <w:b/>
          <w:sz w:val="22"/>
          <w:szCs w:val="22"/>
        </w:rPr>
        <w:t>(</w:t>
      </w:r>
      <w:r w:rsidR="00AA3D99" w:rsidRPr="000D5094">
        <w:rPr>
          <w:rFonts w:cs="Arial"/>
          <w:b/>
          <w:sz w:val="22"/>
          <w:szCs w:val="22"/>
        </w:rPr>
        <w:t xml:space="preserve">določanje </w:t>
      </w:r>
      <w:r w:rsidRPr="000D5094">
        <w:rPr>
          <w:rFonts w:cs="Arial"/>
          <w:b/>
          <w:sz w:val="22"/>
          <w:szCs w:val="22"/>
        </w:rPr>
        <w:t>sredst</w:t>
      </w:r>
      <w:r w:rsidR="00AA3D99" w:rsidRPr="000D5094">
        <w:rPr>
          <w:rFonts w:cs="Arial"/>
          <w:b/>
          <w:sz w:val="22"/>
          <w:szCs w:val="22"/>
        </w:rPr>
        <w:t>e</w:t>
      </w:r>
      <w:r w:rsidRPr="000D5094">
        <w:rPr>
          <w:rFonts w:cs="Arial"/>
          <w:b/>
          <w:sz w:val="22"/>
          <w:szCs w:val="22"/>
        </w:rPr>
        <w:t xml:space="preserve">v za RSF) </w:t>
      </w:r>
    </w:p>
    <w:p w14:paraId="3C2087B4" w14:textId="77777777" w:rsidR="00641B9A" w:rsidRPr="000D5094" w:rsidRDefault="00B8735E" w:rsidP="000D5094">
      <w:pPr>
        <w:spacing w:before="120" w:line="276" w:lineRule="auto"/>
        <w:jc w:val="both"/>
        <w:rPr>
          <w:rFonts w:cs="Arial"/>
          <w:sz w:val="22"/>
          <w:szCs w:val="22"/>
          <w:lang w:eastAsia="sl-SI"/>
        </w:rPr>
      </w:pPr>
      <w:r w:rsidRPr="000D5094">
        <w:rPr>
          <w:rFonts w:cs="Arial"/>
          <w:sz w:val="22"/>
          <w:szCs w:val="22"/>
          <w:lang w:eastAsia="sl-SI"/>
        </w:rPr>
        <w:t>(</w:t>
      </w:r>
      <w:r w:rsidR="00A85066" w:rsidRPr="000D5094">
        <w:rPr>
          <w:rFonts w:cs="Arial"/>
          <w:sz w:val="22"/>
          <w:szCs w:val="22"/>
          <w:lang w:eastAsia="sl-SI"/>
        </w:rPr>
        <w:t>1</w:t>
      </w:r>
      <w:r w:rsidR="00A62B65" w:rsidRPr="000D5094">
        <w:rPr>
          <w:rFonts w:cs="Arial"/>
          <w:sz w:val="22"/>
          <w:szCs w:val="22"/>
          <w:lang w:eastAsia="sl-SI"/>
        </w:rPr>
        <w:t xml:space="preserve">) </w:t>
      </w:r>
      <w:r w:rsidR="00A5507F" w:rsidRPr="000D5094">
        <w:rPr>
          <w:rFonts w:cs="Arial"/>
          <w:sz w:val="22"/>
          <w:szCs w:val="22"/>
          <w:lang w:eastAsia="sl-SI"/>
        </w:rPr>
        <w:t xml:space="preserve">Sredstva za RSF </w:t>
      </w:r>
      <w:r w:rsidR="0088247B" w:rsidRPr="000D5094">
        <w:rPr>
          <w:rFonts w:cs="Arial"/>
          <w:sz w:val="22"/>
          <w:szCs w:val="22"/>
          <w:lang w:eastAsia="sl-SI"/>
        </w:rPr>
        <w:t xml:space="preserve">so vsota letnih sredstev razvojnih stebrov posameznih prejemnikov stabilnega financiranja (v nadaljnjem besedilu: RSF-O) in </w:t>
      </w:r>
      <w:r w:rsidR="00A5507F" w:rsidRPr="000D5094">
        <w:rPr>
          <w:rFonts w:cs="Arial"/>
          <w:sz w:val="22"/>
          <w:szCs w:val="22"/>
          <w:lang w:eastAsia="sl-SI"/>
        </w:rPr>
        <w:t xml:space="preserve">se določijo v skladu z nacionalnimi </w:t>
      </w:r>
      <w:r w:rsidR="00B22023" w:rsidRPr="000D5094">
        <w:rPr>
          <w:rFonts w:cs="Arial"/>
          <w:sz w:val="22"/>
          <w:szCs w:val="22"/>
          <w:lang w:eastAsia="sl-SI"/>
        </w:rPr>
        <w:t xml:space="preserve">strateškimi razvojnimi </w:t>
      </w:r>
      <w:r w:rsidR="00A5507F" w:rsidRPr="000D5094">
        <w:rPr>
          <w:rFonts w:cs="Arial"/>
          <w:sz w:val="22"/>
          <w:szCs w:val="22"/>
          <w:lang w:eastAsia="sl-SI"/>
        </w:rPr>
        <w:t xml:space="preserve">prioritetami in so </w:t>
      </w:r>
      <w:r w:rsidR="00641B9A" w:rsidRPr="000D5094">
        <w:rPr>
          <w:rFonts w:cs="Arial"/>
          <w:sz w:val="22"/>
          <w:szCs w:val="22"/>
          <w:lang w:eastAsia="sl-SI"/>
        </w:rPr>
        <w:t xml:space="preserve">največ 10 </w:t>
      </w:r>
      <w:r w:rsidR="008D242A" w:rsidRPr="000D5094">
        <w:rPr>
          <w:rFonts w:cs="Arial"/>
          <w:sz w:val="22"/>
          <w:szCs w:val="22"/>
          <w:lang w:eastAsia="sl-SI"/>
        </w:rPr>
        <w:t xml:space="preserve">% </w:t>
      </w:r>
      <w:r w:rsidR="00641B9A" w:rsidRPr="000D5094">
        <w:rPr>
          <w:rFonts w:cs="Arial"/>
          <w:sz w:val="22"/>
          <w:szCs w:val="22"/>
          <w:lang w:eastAsia="sl-SI"/>
        </w:rPr>
        <w:t>vsote sredstev ISF in PSF</w:t>
      </w:r>
      <w:r w:rsidR="00211BAD" w:rsidRPr="000D5094">
        <w:rPr>
          <w:rFonts w:cs="Arial"/>
          <w:sz w:val="22"/>
          <w:szCs w:val="22"/>
          <w:lang w:eastAsia="sl-SI"/>
        </w:rPr>
        <w:t xml:space="preserve">. </w:t>
      </w:r>
      <w:r w:rsidR="00CD034D" w:rsidRPr="000D5094">
        <w:rPr>
          <w:rFonts w:cs="Arial"/>
          <w:sz w:val="22"/>
          <w:szCs w:val="22"/>
          <w:lang w:eastAsia="sl-SI"/>
        </w:rPr>
        <w:t xml:space="preserve">Delež sredstev </w:t>
      </w:r>
      <w:r w:rsidR="00CD034D" w:rsidRPr="000D5094">
        <w:rPr>
          <w:rFonts w:cs="Arial"/>
          <w:sz w:val="22"/>
          <w:szCs w:val="22"/>
          <w:lang w:eastAsia="sl-SI"/>
        </w:rPr>
        <w:lastRenderedPageBreak/>
        <w:t xml:space="preserve">za RSF </w:t>
      </w:r>
      <w:r w:rsidR="00814B82" w:rsidRPr="000D5094">
        <w:rPr>
          <w:rFonts w:cs="Arial"/>
          <w:sz w:val="22"/>
          <w:szCs w:val="22"/>
          <w:lang w:eastAsia="sl-SI"/>
        </w:rPr>
        <w:t>za prvo leto pogodbenega obdobja iz 28.</w:t>
      </w:r>
      <w:r w:rsidR="00632728" w:rsidRPr="000D5094">
        <w:rPr>
          <w:rFonts w:cs="Arial"/>
          <w:sz w:val="22"/>
          <w:szCs w:val="22"/>
          <w:lang w:eastAsia="sl-SI"/>
        </w:rPr>
        <w:t xml:space="preserve"> </w:t>
      </w:r>
      <w:r w:rsidR="00566507" w:rsidRPr="000D5094">
        <w:rPr>
          <w:rFonts w:cs="Arial"/>
          <w:sz w:val="22"/>
          <w:szCs w:val="22"/>
          <w:lang w:eastAsia="sl-SI"/>
        </w:rPr>
        <w:t>člena tega zakona</w:t>
      </w:r>
      <w:r w:rsidR="00632728" w:rsidRPr="000D5094">
        <w:rPr>
          <w:rFonts w:cs="Arial"/>
          <w:sz w:val="22"/>
          <w:szCs w:val="22"/>
          <w:lang w:eastAsia="sl-SI"/>
        </w:rPr>
        <w:t xml:space="preserve"> </w:t>
      </w:r>
      <w:r w:rsidR="008F2D59" w:rsidRPr="000D5094">
        <w:rPr>
          <w:rFonts w:cs="Arial"/>
          <w:sz w:val="22"/>
          <w:szCs w:val="22"/>
          <w:lang w:eastAsia="sl-SI"/>
        </w:rPr>
        <w:t xml:space="preserve">s sklepom </w:t>
      </w:r>
      <w:r w:rsidR="00CD034D" w:rsidRPr="000D5094">
        <w:rPr>
          <w:rFonts w:cs="Arial"/>
          <w:sz w:val="22"/>
          <w:szCs w:val="22"/>
          <w:lang w:eastAsia="sl-SI"/>
        </w:rPr>
        <w:t>določi minister</w:t>
      </w:r>
      <w:r w:rsidR="00385BB5" w:rsidRPr="000D5094">
        <w:rPr>
          <w:rFonts w:cs="Arial"/>
          <w:sz w:val="22"/>
          <w:szCs w:val="22"/>
          <w:lang w:eastAsia="sl-SI"/>
        </w:rPr>
        <w:t>, pristojen za znanost</w:t>
      </w:r>
      <w:r w:rsidR="00203174" w:rsidRPr="000D5094">
        <w:rPr>
          <w:rFonts w:cs="Arial"/>
          <w:sz w:val="22"/>
          <w:szCs w:val="22"/>
          <w:lang w:eastAsia="sl-SI"/>
        </w:rPr>
        <w:t>, upoštevaje razpoložljiva proračunska sredstva</w:t>
      </w:r>
      <w:r w:rsidR="00632728" w:rsidRPr="000D5094">
        <w:rPr>
          <w:rFonts w:cs="Arial"/>
          <w:sz w:val="22"/>
          <w:szCs w:val="22"/>
          <w:lang w:eastAsia="sl-SI"/>
        </w:rPr>
        <w:t>.</w:t>
      </w:r>
    </w:p>
    <w:p w14:paraId="4702D9A9" w14:textId="373B0A93" w:rsidR="001C5DA6" w:rsidRPr="000D5094" w:rsidRDefault="001C5DA6" w:rsidP="000D5094">
      <w:pPr>
        <w:spacing w:before="120" w:line="276" w:lineRule="auto"/>
        <w:jc w:val="both"/>
        <w:rPr>
          <w:rFonts w:cs="Arial"/>
          <w:sz w:val="22"/>
          <w:szCs w:val="22"/>
          <w:lang w:eastAsia="sl-SI"/>
        </w:rPr>
      </w:pPr>
      <w:r w:rsidRPr="000D5094">
        <w:rPr>
          <w:rFonts w:cs="Arial"/>
          <w:sz w:val="22"/>
          <w:szCs w:val="22"/>
          <w:lang w:eastAsia="sl-SI"/>
        </w:rPr>
        <w:t>(</w:t>
      </w:r>
      <w:r w:rsidR="00A5507F" w:rsidRPr="000D5094">
        <w:rPr>
          <w:rFonts w:cs="Arial"/>
          <w:sz w:val="22"/>
          <w:szCs w:val="22"/>
          <w:lang w:eastAsia="sl-SI"/>
        </w:rPr>
        <w:t>2</w:t>
      </w:r>
      <w:r w:rsidRPr="000D5094">
        <w:rPr>
          <w:rFonts w:cs="Arial"/>
          <w:sz w:val="22"/>
          <w:szCs w:val="22"/>
          <w:lang w:eastAsia="sl-SI"/>
        </w:rPr>
        <w:t xml:space="preserve">) Sredstva za RSF so </w:t>
      </w:r>
      <w:r w:rsidR="00443013" w:rsidRPr="000D5094">
        <w:rPr>
          <w:rFonts w:cs="Arial"/>
          <w:sz w:val="22"/>
          <w:szCs w:val="22"/>
          <w:lang w:eastAsia="sl-SI"/>
        </w:rPr>
        <w:t xml:space="preserve">na letni ravni </w:t>
      </w:r>
      <w:r w:rsidRPr="000D5094">
        <w:rPr>
          <w:rFonts w:cs="Arial"/>
          <w:sz w:val="22"/>
          <w:szCs w:val="22"/>
          <w:lang w:eastAsia="sl-SI"/>
        </w:rPr>
        <w:t>za celotno pogodbeno obdobje enaka</w:t>
      </w:r>
      <w:r w:rsidR="00477DC7" w:rsidRPr="000D5094">
        <w:rPr>
          <w:rFonts w:cs="Arial"/>
          <w:sz w:val="22"/>
          <w:szCs w:val="22"/>
          <w:lang w:eastAsia="sl-SI"/>
        </w:rPr>
        <w:t xml:space="preserve"> sredstvom RSF</w:t>
      </w:r>
      <w:r w:rsidR="00D86432" w:rsidRPr="000D5094">
        <w:rPr>
          <w:rFonts w:cs="Arial"/>
          <w:sz w:val="22"/>
          <w:szCs w:val="22"/>
          <w:lang w:eastAsia="sl-SI"/>
        </w:rPr>
        <w:t xml:space="preserve"> prvega leta pogodbenega obdobja</w:t>
      </w:r>
      <w:r w:rsidR="00FC54C1" w:rsidRPr="000D5094">
        <w:rPr>
          <w:rFonts w:cs="Arial"/>
          <w:sz w:val="22"/>
          <w:szCs w:val="22"/>
          <w:lang w:eastAsia="sl-SI"/>
        </w:rPr>
        <w:t xml:space="preserve">, razen če se v prvem letu pogodbenega obdobja </w:t>
      </w:r>
      <w:r w:rsidR="00644692" w:rsidRPr="000D5094">
        <w:rPr>
          <w:rFonts w:cs="Arial"/>
          <w:sz w:val="22"/>
          <w:szCs w:val="22"/>
          <w:lang w:eastAsia="sl-SI"/>
        </w:rPr>
        <w:t xml:space="preserve">v primerjavi </w:t>
      </w:r>
      <w:r w:rsidR="00360A32" w:rsidRPr="000D5094">
        <w:rPr>
          <w:rFonts w:cs="Arial"/>
          <w:sz w:val="22"/>
          <w:szCs w:val="22"/>
          <w:lang w:eastAsia="sl-SI"/>
        </w:rPr>
        <w:t>s</w:t>
      </w:r>
      <w:r w:rsidR="00644692" w:rsidRPr="000D5094">
        <w:rPr>
          <w:rFonts w:cs="Arial"/>
          <w:sz w:val="22"/>
          <w:szCs w:val="22"/>
          <w:lang w:eastAsia="sl-SI"/>
        </w:rPr>
        <w:t xml:space="preserve"> </w:t>
      </w:r>
      <w:r w:rsidR="00D756F8" w:rsidRPr="000D5094">
        <w:rPr>
          <w:rFonts w:cs="Arial"/>
          <w:sz w:val="22"/>
          <w:szCs w:val="22"/>
          <w:lang w:eastAsia="sl-SI"/>
        </w:rPr>
        <w:t>preteklim letom</w:t>
      </w:r>
      <w:r w:rsidR="00644692" w:rsidRPr="000D5094">
        <w:rPr>
          <w:rFonts w:cs="Arial"/>
          <w:sz w:val="22"/>
          <w:szCs w:val="22"/>
          <w:lang w:eastAsia="sl-SI"/>
        </w:rPr>
        <w:t xml:space="preserve"> </w:t>
      </w:r>
      <w:r w:rsidR="00FC54C1" w:rsidRPr="000D5094">
        <w:rPr>
          <w:rFonts w:cs="Arial"/>
          <w:sz w:val="22"/>
          <w:szCs w:val="22"/>
          <w:lang w:eastAsia="sl-SI"/>
        </w:rPr>
        <w:t>zmanjšajo sredstva za državno financiranje znanstvenoraziskovalne dejavnosti</w:t>
      </w:r>
      <w:r w:rsidR="00D86432" w:rsidRPr="000D5094">
        <w:rPr>
          <w:rFonts w:cs="Arial"/>
          <w:sz w:val="22"/>
          <w:szCs w:val="22"/>
          <w:lang w:eastAsia="sl-SI"/>
        </w:rPr>
        <w:t>.</w:t>
      </w:r>
      <w:r w:rsidR="00644692" w:rsidRPr="000D5094">
        <w:rPr>
          <w:rFonts w:cs="Arial"/>
          <w:sz w:val="22"/>
          <w:szCs w:val="22"/>
          <w:lang w:eastAsia="sl-SI"/>
        </w:rPr>
        <w:t xml:space="preserve"> </w:t>
      </w:r>
      <w:r w:rsidR="00D86432" w:rsidRPr="000D5094">
        <w:rPr>
          <w:rFonts w:cs="Arial"/>
          <w:sz w:val="22"/>
          <w:szCs w:val="22"/>
          <w:lang w:eastAsia="sl-SI"/>
        </w:rPr>
        <w:t>V</w:t>
      </w:r>
      <w:r w:rsidR="00FC54C1" w:rsidRPr="000D5094">
        <w:rPr>
          <w:rFonts w:cs="Arial"/>
          <w:sz w:val="22"/>
          <w:szCs w:val="22"/>
          <w:lang w:eastAsia="sl-SI"/>
        </w:rPr>
        <w:t xml:space="preserve"> tem primeru se sredstva za RSF lahko povečajo v prvem letu, ko se sredstva za državno financiranje znanstvenoraziskovalne dejavnosti</w:t>
      </w:r>
      <w:r w:rsidR="00FC54C1" w:rsidRPr="000D5094" w:rsidDel="004249DB">
        <w:rPr>
          <w:rFonts w:cs="Arial"/>
          <w:sz w:val="22"/>
          <w:szCs w:val="22"/>
          <w:lang w:eastAsia="sl-SI"/>
        </w:rPr>
        <w:t xml:space="preserve"> </w:t>
      </w:r>
      <w:r w:rsidR="00FC54C1" w:rsidRPr="000D5094">
        <w:rPr>
          <w:rFonts w:cs="Arial"/>
          <w:sz w:val="22"/>
          <w:szCs w:val="22"/>
          <w:lang w:eastAsia="sl-SI"/>
        </w:rPr>
        <w:t>povečajo</w:t>
      </w:r>
      <w:r w:rsidR="0050398C" w:rsidRPr="000D5094">
        <w:rPr>
          <w:rFonts w:cs="Arial"/>
          <w:sz w:val="22"/>
          <w:szCs w:val="22"/>
          <w:lang w:eastAsia="sl-SI"/>
        </w:rPr>
        <w:t>,</w:t>
      </w:r>
      <w:r w:rsidR="00981865" w:rsidRPr="000D5094">
        <w:rPr>
          <w:rFonts w:cs="Arial"/>
          <w:sz w:val="22"/>
          <w:szCs w:val="22"/>
          <w:lang w:eastAsia="sl-SI"/>
        </w:rPr>
        <w:t xml:space="preserve"> in ostanejo enaka za celotno preostalo pogodbeno obdobje</w:t>
      </w:r>
      <w:r w:rsidR="00FC54C1" w:rsidRPr="000D5094">
        <w:rPr>
          <w:rFonts w:cs="Arial"/>
          <w:sz w:val="22"/>
          <w:szCs w:val="22"/>
          <w:lang w:eastAsia="sl-SI"/>
        </w:rPr>
        <w:t>.</w:t>
      </w:r>
    </w:p>
    <w:p w14:paraId="5364F6FE" w14:textId="77777777" w:rsidR="00641B9A" w:rsidRPr="000D5094" w:rsidRDefault="00641B9A" w:rsidP="000D5094">
      <w:pPr>
        <w:spacing w:line="276" w:lineRule="auto"/>
        <w:jc w:val="both"/>
        <w:rPr>
          <w:rFonts w:cs="Arial"/>
          <w:color w:val="FF0000"/>
          <w:sz w:val="22"/>
          <w:szCs w:val="22"/>
        </w:rPr>
      </w:pPr>
    </w:p>
    <w:p w14:paraId="63645CDE" w14:textId="77777777" w:rsidR="00641B9A" w:rsidRPr="000D5094" w:rsidRDefault="000C5773" w:rsidP="000D5094">
      <w:pPr>
        <w:spacing w:before="120" w:line="276" w:lineRule="auto"/>
        <w:jc w:val="center"/>
        <w:rPr>
          <w:rFonts w:cs="Arial"/>
          <w:b/>
          <w:sz w:val="22"/>
          <w:szCs w:val="22"/>
          <w:lang w:eastAsia="sl-SI"/>
        </w:rPr>
      </w:pPr>
      <w:r w:rsidRPr="000D5094">
        <w:rPr>
          <w:rFonts w:cs="Arial"/>
          <w:b/>
          <w:sz w:val="22"/>
          <w:szCs w:val="22"/>
          <w:lang w:eastAsia="sl-SI"/>
        </w:rPr>
        <w:t>23</w:t>
      </w:r>
      <w:r w:rsidR="00C04ACB" w:rsidRPr="000D5094">
        <w:rPr>
          <w:rFonts w:cs="Arial"/>
          <w:b/>
          <w:sz w:val="22"/>
          <w:szCs w:val="22"/>
          <w:lang w:eastAsia="sl-SI"/>
        </w:rPr>
        <w:t>.</w:t>
      </w:r>
      <w:r w:rsidR="00641B9A" w:rsidRPr="000D5094">
        <w:rPr>
          <w:rFonts w:cs="Arial"/>
          <w:b/>
          <w:sz w:val="22"/>
          <w:szCs w:val="22"/>
          <w:lang w:eastAsia="sl-SI"/>
        </w:rPr>
        <w:t xml:space="preserve"> člen</w:t>
      </w:r>
    </w:p>
    <w:p w14:paraId="19A2285C" w14:textId="00418EDD" w:rsidR="00641B9A" w:rsidRPr="002D1C20" w:rsidRDefault="00641B9A" w:rsidP="002D1C20">
      <w:pPr>
        <w:spacing w:before="120" w:line="276" w:lineRule="auto"/>
        <w:jc w:val="center"/>
        <w:rPr>
          <w:rFonts w:cs="Arial"/>
          <w:b/>
          <w:sz w:val="22"/>
          <w:szCs w:val="22"/>
          <w:lang w:eastAsia="sl-SI"/>
        </w:rPr>
      </w:pPr>
      <w:r w:rsidRPr="000D5094">
        <w:rPr>
          <w:rFonts w:cs="Arial"/>
          <w:b/>
          <w:sz w:val="22"/>
          <w:szCs w:val="22"/>
          <w:lang w:eastAsia="sl-SI"/>
        </w:rPr>
        <w:t>(</w:t>
      </w:r>
      <w:r w:rsidR="001B504C" w:rsidRPr="000D5094">
        <w:rPr>
          <w:rFonts w:cs="Arial"/>
          <w:b/>
          <w:sz w:val="22"/>
          <w:szCs w:val="22"/>
          <w:lang w:eastAsia="sl-SI"/>
        </w:rPr>
        <w:t xml:space="preserve">PNR in </w:t>
      </w:r>
      <w:r w:rsidR="00C57D74" w:rsidRPr="000D5094">
        <w:rPr>
          <w:rFonts w:cs="Arial"/>
          <w:b/>
          <w:sz w:val="22"/>
          <w:szCs w:val="22"/>
          <w:lang w:eastAsia="sl-SI"/>
        </w:rPr>
        <w:t xml:space="preserve">določanje </w:t>
      </w:r>
      <w:r w:rsidR="009170C7" w:rsidRPr="000D5094">
        <w:rPr>
          <w:rFonts w:cs="Arial"/>
          <w:b/>
          <w:sz w:val="22"/>
          <w:szCs w:val="22"/>
          <w:lang w:eastAsia="sl-SI"/>
        </w:rPr>
        <w:t>sredst</w:t>
      </w:r>
      <w:r w:rsidR="00C57D74" w:rsidRPr="000D5094">
        <w:rPr>
          <w:rFonts w:cs="Arial"/>
          <w:b/>
          <w:sz w:val="22"/>
          <w:szCs w:val="22"/>
          <w:lang w:eastAsia="sl-SI"/>
        </w:rPr>
        <w:t>e</w:t>
      </w:r>
      <w:r w:rsidR="009170C7" w:rsidRPr="000D5094">
        <w:rPr>
          <w:rFonts w:cs="Arial"/>
          <w:b/>
          <w:sz w:val="22"/>
          <w:szCs w:val="22"/>
          <w:lang w:eastAsia="sl-SI"/>
        </w:rPr>
        <w:t>v za PNR</w:t>
      </w:r>
      <w:r w:rsidRPr="000D5094">
        <w:rPr>
          <w:rFonts w:cs="Arial"/>
          <w:b/>
          <w:sz w:val="22"/>
          <w:szCs w:val="22"/>
          <w:lang w:eastAsia="sl-SI"/>
        </w:rPr>
        <w:t>)</w:t>
      </w:r>
    </w:p>
    <w:p w14:paraId="7CF31454" w14:textId="77777777" w:rsidR="007C61E8" w:rsidRPr="000D5094" w:rsidRDefault="00A62B65" w:rsidP="000D5094">
      <w:pPr>
        <w:spacing w:before="120" w:line="276" w:lineRule="auto"/>
        <w:jc w:val="both"/>
        <w:rPr>
          <w:rFonts w:cs="Arial"/>
          <w:sz w:val="22"/>
          <w:szCs w:val="22"/>
          <w:lang w:eastAsia="sl-SI"/>
        </w:rPr>
      </w:pPr>
      <w:r w:rsidRPr="000D5094">
        <w:rPr>
          <w:rFonts w:cs="Arial"/>
          <w:sz w:val="22"/>
          <w:szCs w:val="22"/>
          <w:lang w:eastAsia="sl-SI"/>
        </w:rPr>
        <w:t xml:space="preserve">(1) </w:t>
      </w:r>
      <w:r w:rsidR="00641B9A" w:rsidRPr="000D5094">
        <w:rPr>
          <w:rFonts w:cs="Arial"/>
          <w:sz w:val="22"/>
          <w:szCs w:val="22"/>
          <w:lang w:eastAsia="sl-SI"/>
        </w:rPr>
        <w:t xml:space="preserve">Sredstva za PNR </w:t>
      </w:r>
      <w:r w:rsidR="00313427" w:rsidRPr="000D5094">
        <w:rPr>
          <w:rFonts w:cs="Arial"/>
          <w:sz w:val="22"/>
          <w:szCs w:val="22"/>
          <w:lang w:eastAsia="sl-SI"/>
        </w:rPr>
        <w:t xml:space="preserve">so vsota letnih sredstev za programe nacionalnih raziskav prejemnikov stabilnega financiranja (v nadaljnjem besedilu: PNR-O) in </w:t>
      </w:r>
      <w:r w:rsidR="00C11171" w:rsidRPr="000D5094">
        <w:rPr>
          <w:rFonts w:cs="Arial"/>
          <w:sz w:val="22"/>
          <w:szCs w:val="22"/>
          <w:lang w:eastAsia="sl-SI"/>
        </w:rPr>
        <w:t>ne smejo presegati 1 % vsote sredstev ISF in PSF</w:t>
      </w:r>
      <w:r w:rsidR="00313427" w:rsidRPr="000D5094">
        <w:rPr>
          <w:rFonts w:cs="Arial"/>
          <w:sz w:val="22"/>
          <w:szCs w:val="22"/>
          <w:lang w:eastAsia="sl-SI"/>
        </w:rPr>
        <w:t>.</w:t>
      </w:r>
      <w:r w:rsidR="00C11171" w:rsidRPr="000D5094">
        <w:rPr>
          <w:rFonts w:cs="Arial"/>
          <w:sz w:val="22"/>
          <w:szCs w:val="22"/>
          <w:lang w:eastAsia="sl-SI"/>
        </w:rPr>
        <w:t xml:space="preserve"> </w:t>
      </w:r>
    </w:p>
    <w:p w14:paraId="145FE297" w14:textId="77777777" w:rsidR="00641B9A" w:rsidRPr="000D5094" w:rsidRDefault="00641B9A" w:rsidP="000D5094">
      <w:pPr>
        <w:spacing w:before="120" w:line="276" w:lineRule="auto"/>
        <w:jc w:val="both"/>
        <w:rPr>
          <w:rFonts w:cs="Arial"/>
          <w:sz w:val="22"/>
          <w:szCs w:val="22"/>
          <w:lang w:eastAsia="sl-SI"/>
        </w:rPr>
      </w:pPr>
      <w:r w:rsidRPr="000D5094">
        <w:rPr>
          <w:rFonts w:cs="Arial"/>
          <w:sz w:val="22"/>
          <w:szCs w:val="22"/>
          <w:lang w:eastAsia="sl-SI"/>
        </w:rPr>
        <w:t>(</w:t>
      </w:r>
      <w:r w:rsidR="00A62B65" w:rsidRPr="000D5094">
        <w:rPr>
          <w:rFonts w:cs="Arial"/>
          <w:sz w:val="22"/>
          <w:szCs w:val="22"/>
          <w:lang w:eastAsia="sl-SI"/>
        </w:rPr>
        <w:t>2</w:t>
      </w:r>
      <w:r w:rsidRPr="000D5094">
        <w:rPr>
          <w:rFonts w:cs="Arial"/>
          <w:sz w:val="22"/>
          <w:szCs w:val="22"/>
          <w:lang w:eastAsia="sl-SI"/>
        </w:rPr>
        <w:t>) Za potrebe raziskovanja tematik</w:t>
      </w:r>
      <w:r w:rsidR="000D3F86" w:rsidRPr="000D5094">
        <w:rPr>
          <w:rFonts w:cs="Arial"/>
          <w:sz w:val="22"/>
          <w:szCs w:val="22"/>
          <w:lang w:eastAsia="sl-SI"/>
        </w:rPr>
        <w:t>,</w:t>
      </w:r>
      <w:r w:rsidRPr="000D5094">
        <w:rPr>
          <w:rFonts w:cs="Arial"/>
          <w:sz w:val="22"/>
          <w:szCs w:val="22"/>
          <w:lang w:eastAsia="sl-SI"/>
        </w:rPr>
        <w:t xml:space="preserve"> značilnih za </w:t>
      </w:r>
      <w:r w:rsidR="000D3F86" w:rsidRPr="000D5094">
        <w:rPr>
          <w:rFonts w:cs="Arial"/>
          <w:sz w:val="22"/>
          <w:szCs w:val="22"/>
          <w:lang w:eastAsia="sl-SI"/>
        </w:rPr>
        <w:t xml:space="preserve">Republiko </w:t>
      </w:r>
      <w:r w:rsidRPr="000D5094">
        <w:rPr>
          <w:rFonts w:cs="Arial"/>
          <w:sz w:val="22"/>
          <w:szCs w:val="22"/>
          <w:lang w:eastAsia="sl-SI"/>
        </w:rPr>
        <w:t xml:space="preserve">Slovenijo, </w:t>
      </w:r>
      <w:r w:rsidR="004A16A0" w:rsidRPr="000D5094">
        <w:rPr>
          <w:rFonts w:cs="Arial"/>
          <w:sz w:val="22"/>
          <w:szCs w:val="22"/>
          <w:lang w:eastAsia="sl-SI"/>
        </w:rPr>
        <w:t xml:space="preserve">vlada, </w:t>
      </w:r>
      <w:r w:rsidR="00ED2416" w:rsidRPr="000D5094">
        <w:rPr>
          <w:rFonts w:cs="Arial"/>
          <w:sz w:val="22"/>
          <w:szCs w:val="22"/>
          <w:lang w:eastAsia="sl-SI"/>
        </w:rPr>
        <w:t>na predlog ministrstva</w:t>
      </w:r>
      <w:r w:rsidRPr="000D5094">
        <w:rPr>
          <w:rFonts w:cs="Arial"/>
          <w:sz w:val="22"/>
          <w:szCs w:val="22"/>
          <w:lang w:eastAsia="sl-SI"/>
        </w:rPr>
        <w:t xml:space="preserve">, </w:t>
      </w:r>
      <w:r w:rsidR="00ED2416" w:rsidRPr="000D5094">
        <w:rPr>
          <w:rFonts w:cs="Arial"/>
          <w:sz w:val="22"/>
          <w:szCs w:val="22"/>
          <w:lang w:eastAsia="sl-SI"/>
        </w:rPr>
        <w:t xml:space="preserve">pristojnega </w:t>
      </w:r>
      <w:r w:rsidRPr="000D5094">
        <w:rPr>
          <w:rFonts w:cs="Arial"/>
          <w:sz w:val="22"/>
          <w:szCs w:val="22"/>
          <w:lang w:eastAsia="sl-SI"/>
        </w:rPr>
        <w:t>za znanost</w:t>
      </w:r>
      <w:r w:rsidR="000D3F86" w:rsidRPr="000D5094">
        <w:rPr>
          <w:rFonts w:cs="Arial"/>
          <w:sz w:val="22"/>
          <w:szCs w:val="22"/>
          <w:lang w:eastAsia="sl-SI"/>
        </w:rPr>
        <w:t>,</w:t>
      </w:r>
      <w:r w:rsidRPr="000D5094">
        <w:rPr>
          <w:rFonts w:cs="Arial"/>
          <w:sz w:val="22"/>
          <w:szCs w:val="22"/>
          <w:lang w:eastAsia="sl-SI"/>
        </w:rPr>
        <w:t xml:space="preserve"> </w:t>
      </w:r>
      <w:r w:rsidR="00ED2416" w:rsidRPr="000D5094">
        <w:rPr>
          <w:rFonts w:cs="Arial"/>
          <w:sz w:val="22"/>
          <w:szCs w:val="22"/>
          <w:lang w:eastAsia="sl-SI"/>
        </w:rPr>
        <w:t>določi</w:t>
      </w:r>
      <w:r w:rsidR="00F93FBA" w:rsidRPr="000D5094">
        <w:rPr>
          <w:rFonts w:cs="Arial"/>
          <w:sz w:val="22"/>
          <w:szCs w:val="22"/>
          <w:lang w:eastAsia="sl-SI"/>
        </w:rPr>
        <w:t xml:space="preserve"> </w:t>
      </w:r>
      <w:r w:rsidRPr="000D5094">
        <w:rPr>
          <w:rFonts w:cs="Arial"/>
          <w:sz w:val="22"/>
          <w:szCs w:val="22"/>
          <w:lang w:eastAsia="sl-SI"/>
        </w:rPr>
        <w:t>tematik</w:t>
      </w:r>
      <w:r w:rsidR="00ED2416" w:rsidRPr="000D5094">
        <w:rPr>
          <w:rFonts w:cs="Arial"/>
          <w:sz w:val="22"/>
          <w:szCs w:val="22"/>
          <w:lang w:eastAsia="sl-SI"/>
        </w:rPr>
        <w:t>e</w:t>
      </w:r>
      <w:r w:rsidR="004A381A" w:rsidRPr="000D5094">
        <w:rPr>
          <w:rFonts w:cs="Arial"/>
          <w:sz w:val="22"/>
          <w:szCs w:val="22"/>
          <w:lang w:eastAsia="sl-SI"/>
        </w:rPr>
        <w:t xml:space="preserve"> za programe</w:t>
      </w:r>
      <w:r w:rsidRPr="000D5094">
        <w:rPr>
          <w:rFonts w:cs="Arial"/>
          <w:sz w:val="22"/>
          <w:szCs w:val="22"/>
          <w:lang w:eastAsia="sl-SI"/>
        </w:rPr>
        <w:t xml:space="preserve"> nacionalnih raziskav</w:t>
      </w:r>
      <w:r w:rsidR="00A7748F" w:rsidRPr="000D5094">
        <w:rPr>
          <w:rFonts w:cs="Arial"/>
          <w:sz w:val="22"/>
          <w:szCs w:val="22"/>
          <w:lang w:eastAsia="sl-SI"/>
        </w:rPr>
        <w:t xml:space="preserve"> in obseg sredstev za ta namen</w:t>
      </w:r>
      <w:r w:rsidR="003C2D7A" w:rsidRPr="000D5094">
        <w:rPr>
          <w:rFonts w:cs="Arial"/>
          <w:sz w:val="22"/>
          <w:szCs w:val="22"/>
          <w:lang w:eastAsia="sl-SI"/>
        </w:rPr>
        <w:t>. Nabor tematik</w:t>
      </w:r>
      <w:r w:rsidR="00585A8F" w:rsidRPr="000D5094">
        <w:rPr>
          <w:rFonts w:cs="Arial"/>
          <w:sz w:val="22"/>
          <w:szCs w:val="22"/>
          <w:lang w:eastAsia="sl-SI"/>
        </w:rPr>
        <w:t xml:space="preserve"> </w:t>
      </w:r>
      <w:r w:rsidRPr="000D5094">
        <w:rPr>
          <w:rFonts w:cs="Arial"/>
          <w:sz w:val="22"/>
          <w:szCs w:val="22"/>
          <w:lang w:eastAsia="sl-SI"/>
        </w:rPr>
        <w:t xml:space="preserve">mora biti </w:t>
      </w:r>
      <w:r w:rsidR="003C2D7A" w:rsidRPr="000D5094">
        <w:rPr>
          <w:rFonts w:cs="Arial"/>
          <w:sz w:val="22"/>
          <w:szCs w:val="22"/>
          <w:lang w:eastAsia="sl-SI"/>
        </w:rPr>
        <w:t xml:space="preserve">skladen </w:t>
      </w:r>
      <w:r w:rsidRPr="000D5094">
        <w:rPr>
          <w:rFonts w:cs="Arial"/>
          <w:sz w:val="22"/>
          <w:szCs w:val="22"/>
          <w:lang w:eastAsia="sl-SI"/>
        </w:rPr>
        <w:t>s prioritetnimi področji, opredeljenimi v strateških dokumentih države.</w:t>
      </w:r>
      <w:r w:rsidR="00F60346" w:rsidRPr="000D5094">
        <w:rPr>
          <w:rFonts w:cs="Arial"/>
          <w:sz w:val="22"/>
          <w:szCs w:val="22"/>
          <w:lang w:eastAsia="sl-SI"/>
        </w:rPr>
        <w:t xml:space="preserve"> </w:t>
      </w:r>
      <w:r w:rsidR="00A95BF1" w:rsidRPr="000D5094">
        <w:rPr>
          <w:rFonts w:cs="Arial"/>
          <w:sz w:val="22"/>
          <w:szCs w:val="22"/>
          <w:lang w:eastAsia="sl-SI"/>
        </w:rPr>
        <w:t>Raziskave,</w:t>
      </w:r>
      <w:r w:rsidR="00F60346" w:rsidRPr="000D5094">
        <w:rPr>
          <w:rFonts w:cs="Arial"/>
          <w:sz w:val="22"/>
          <w:szCs w:val="22"/>
          <w:lang w:eastAsia="sl-SI"/>
        </w:rPr>
        <w:t xml:space="preserve"> ki so predmet financiranja v okviru PNR, se ne financirajo</w:t>
      </w:r>
      <w:r w:rsidR="0099015A" w:rsidRPr="000D5094">
        <w:rPr>
          <w:rFonts w:cs="Arial"/>
          <w:sz w:val="22"/>
          <w:szCs w:val="22"/>
          <w:lang w:eastAsia="sl-SI"/>
        </w:rPr>
        <w:t xml:space="preserve"> </w:t>
      </w:r>
      <w:r w:rsidR="00162A58" w:rsidRPr="000D5094">
        <w:rPr>
          <w:rFonts w:cs="Arial"/>
          <w:sz w:val="22"/>
          <w:szCs w:val="22"/>
          <w:lang w:eastAsia="sl-SI"/>
        </w:rPr>
        <w:t>na podlagi</w:t>
      </w:r>
      <w:r w:rsidR="0099015A" w:rsidRPr="000D5094">
        <w:rPr>
          <w:rFonts w:cs="Arial"/>
          <w:sz w:val="22"/>
          <w:szCs w:val="22"/>
          <w:lang w:eastAsia="sl-SI"/>
        </w:rPr>
        <w:t xml:space="preserve"> </w:t>
      </w:r>
      <w:r w:rsidR="00AC7EAE" w:rsidRPr="000D5094">
        <w:rPr>
          <w:rFonts w:cs="Arial"/>
          <w:sz w:val="22"/>
          <w:szCs w:val="22"/>
          <w:lang w:eastAsia="sl-SI"/>
        </w:rPr>
        <w:t>2</w:t>
      </w:r>
      <w:r w:rsidR="00F405C9" w:rsidRPr="000D5094">
        <w:rPr>
          <w:rFonts w:cs="Arial"/>
          <w:sz w:val="22"/>
          <w:szCs w:val="22"/>
          <w:lang w:eastAsia="sl-SI"/>
        </w:rPr>
        <w:t>.</w:t>
      </w:r>
      <w:r w:rsidR="0099015A" w:rsidRPr="000D5094">
        <w:rPr>
          <w:rFonts w:cs="Arial"/>
          <w:sz w:val="22"/>
          <w:szCs w:val="22"/>
          <w:lang w:eastAsia="sl-SI"/>
        </w:rPr>
        <w:t xml:space="preserve"> </w:t>
      </w:r>
      <w:r w:rsidR="00162A58" w:rsidRPr="000D5094">
        <w:rPr>
          <w:rFonts w:cs="Arial"/>
          <w:sz w:val="22"/>
          <w:szCs w:val="22"/>
          <w:lang w:eastAsia="sl-SI"/>
        </w:rPr>
        <w:t xml:space="preserve">točke </w:t>
      </w:r>
      <w:r w:rsidR="0099015A" w:rsidRPr="000D5094">
        <w:rPr>
          <w:rFonts w:cs="Arial"/>
          <w:sz w:val="22"/>
          <w:szCs w:val="22"/>
          <w:lang w:eastAsia="sl-SI"/>
        </w:rPr>
        <w:t>drugega odstavka 12. člena tega zakona.</w:t>
      </w:r>
      <w:r w:rsidR="00F60346" w:rsidRPr="000D5094">
        <w:rPr>
          <w:rFonts w:cs="Arial"/>
          <w:sz w:val="22"/>
          <w:szCs w:val="22"/>
          <w:lang w:eastAsia="sl-SI"/>
        </w:rPr>
        <w:t xml:space="preserve"> </w:t>
      </w:r>
    </w:p>
    <w:p w14:paraId="3D8468F0" w14:textId="77777777" w:rsidR="00AB1E9C" w:rsidRPr="000D5094" w:rsidRDefault="00AB1E9C" w:rsidP="000D5094">
      <w:pPr>
        <w:spacing w:before="120" w:line="276" w:lineRule="auto"/>
        <w:jc w:val="both"/>
        <w:rPr>
          <w:rFonts w:cs="Arial"/>
          <w:sz w:val="22"/>
          <w:szCs w:val="22"/>
          <w:lang w:eastAsia="sl-SI"/>
        </w:rPr>
      </w:pPr>
      <w:r w:rsidRPr="000D5094">
        <w:rPr>
          <w:rFonts w:cs="Arial"/>
          <w:sz w:val="22"/>
          <w:szCs w:val="22"/>
          <w:lang w:eastAsia="sl-SI"/>
        </w:rPr>
        <w:t>(3) Izbor PNR se izvede v okviru javnega poziva oziroma javnega povabila ARRS prejemnikom stabilnega financiranja za tematike iz drugega odstavka tega člena za šestletno pogodbeno obdobje.</w:t>
      </w:r>
    </w:p>
    <w:p w14:paraId="1BBA8DDD" w14:textId="77777777" w:rsidR="00A524F5" w:rsidRPr="000D5094" w:rsidRDefault="00A524F5" w:rsidP="000D5094">
      <w:pPr>
        <w:spacing w:before="120" w:line="276" w:lineRule="auto"/>
        <w:jc w:val="both"/>
        <w:rPr>
          <w:rFonts w:cs="Arial"/>
          <w:sz w:val="22"/>
          <w:szCs w:val="22"/>
          <w:lang w:eastAsia="sl-SI"/>
        </w:rPr>
      </w:pPr>
      <w:r w:rsidRPr="000D5094">
        <w:rPr>
          <w:rFonts w:cs="Arial"/>
          <w:sz w:val="22"/>
          <w:szCs w:val="22"/>
          <w:lang w:eastAsia="sl-SI"/>
        </w:rPr>
        <w:t>(</w:t>
      </w:r>
      <w:r w:rsidR="00AB1E9C" w:rsidRPr="000D5094">
        <w:rPr>
          <w:rFonts w:cs="Arial"/>
          <w:sz w:val="22"/>
          <w:szCs w:val="22"/>
          <w:lang w:eastAsia="sl-SI"/>
        </w:rPr>
        <w:t>4</w:t>
      </w:r>
      <w:r w:rsidRPr="000D5094">
        <w:rPr>
          <w:rFonts w:cs="Arial"/>
          <w:sz w:val="22"/>
          <w:szCs w:val="22"/>
          <w:lang w:eastAsia="sl-SI"/>
        </w:rPr>
        <w:t>) Ne glede na določb</w:t>
      </w:r>
      <w:r w:rsidR="00004D57" w:rsidRPr="000D5094">
        <w:rPr>
          <w:rFonts w:cs="Arial"/>
          <w:sz w:val="22"/>
          <w:szCs w:val="22"/>
          <w:lang w:eastAsia="sl-SI"/>
        </w:rPr>
        <w:t>e</w:t>
      </w:r>
      <w:r w:rsidRPr="000D5094">
        <w:rPr>
          <w:rFonts w:cs="Arial"/>
          <w:sz w:val="22"/>
          <w:szCs w:val="22"/>
          <w:lang w:eastAsia="sl-SI"/>
        </w:rPr>
        <w:t xml:space="preserve"> </w:t>
      </w:r>
      <w:r w:rsidR="00AB1E9C" w:rsidRPr="000D5094">
        <w:rPr>
          <w:rFonts w:cs="Arial"/>
          <w:sz w:val="22"/>
          <w:szCs w:val="22"/>
          <w:lang w:eastAsia="sl-SI"/>
        </w:rPr>
        <w:t xml:space="preserve">prejšnjega odstavka tega člena, </w:t>
      </w:r>
      <w:r w:rsidRPr="000D5094">
        <w:rPr>
          <w:rFonts w:cs="Arial"/>
          <w:sz w:val="22"/>
          <w:szCs w:val="22"/>
          <w:lang w:eastAsia="sl-SI"/>
        </w:rPr>
        <w:t xml:space="preserve">prvega odstavka 17. člena </w:t>
      </w:r>
      <w:r w:rsidR="00004D57" w:rsidRPr="000D5094">
        <w:rPr>
          <w:rFonts w:cs="Arial"/>
          <w:sz w:val="22"/>
          <w:szCs w:val="22"/>
          <w:lang w:eastAsia="sl-SI"/>
        </w:rPr>
        <w:t xml:space="preserve">in 80. člena </w:t>
      </w:r>
      <w:r w:rsidRPr="000D5094">
        <w:rPr>
          <w:rFonts w:cs="Arial"/>
          <w:sz w:val="22"/>
          <w:szCs w:val="22"/>
          <w:lang w:eastAsia="sl-SI"/>
        </w:rPr>
        <w:t>tega zakona</w:t>
      </w:r>
      <w:r w:rsidR="00AB1E9C" w:rsidRPr="000D5094">
        <w:rPr>
          <w:rFonts w:cs="Arial"/>
          <w:sz w:val="22"/>
          <w:szCs w:val="22"/>
          <w:lang w:eastAsia="sl-SI"/>
        </w:rPr>
        <w:t>, lahko</w:t>
      </w:r>
      <w:r w:rsidRPr="000D5094">
        <w:rPr>
          <w:rFonts w:cs="Arial"/>
          <w:sz w:val="22"/>
          <w:szCs w:val="22"/>
          <w:lang w:eastAsia="sl-SI"/>
        </w:rPr>
        <w:t xml:space="preserve"> za sredstva PNR kandidirajo tudi raziskovalne organizacije Slovencev v zamejstvu.</w:t>
      </w:r>
      <w:r w:rsidR="00AB1E9C" w:rsidRPr="000D5094">
        <w:rPr>
          <w:rFonts w:cs="Arial"/>
          <w:sz w:val="22"/>
          <w:szCs w:val="22"/>
          <w:lang w:eastAsia="sl-SI"/>
        </w:rPr>
        <w:t xml:space="preserve"> Ne glede na določbe 28. člena tega zakona se z izbranimi raziskovalnimi organizacijami Slovencev v zamejstvu sklene pogodba o financiranju raziskave, ki je predmet PNR. </w:t>
      </w:r>
      <w:r w:rsidR="00004D57" w:rsidRPr="000D5094">
        <w:rPr>
          <w:rFonts w:cs="Arial"/>
          <w:sz w:val="22"/>
          <w:szCs w:val="22"/>
          <w:lang w:eastAsia="sl-SI"/>
        </w:rPr>
        <w:t xml:space="preserve"> </w:t>
      </w:r>
    </w:p>
    <w:p w14:paraId="5EE1267C" w14:textId="5ACE6F55" w:rsidR="009D2CD8" w:rsidRPr="000D5094" w:rsidRDefault="00641B9A" w:rsidP="000D5094">
      <w:pPr>
        <w:spacing w:before="120" w:line="276" w:lineRule="auto"/>
        <w:jc w:val="both"/>
        <w:rPr>
          <w:rFonts w:cs="Arial"/>
          <w:bCs/>
          <w:sz w:val="22"/>
          <w:szCs w:val="22"/>
        </w:rPr>
      </w:pPr>
      <w:r w:rsidRPr="000D5094">
        <w:rPr>
          <w:rFonts w:cs="Arial"/>
          <w:sz w:val="22"/>
          <w:szCs w:val="22"/>
          <w:lang w:eastAsia="sl-SI"/>
        </w:rPr>
        <w:t>(</w:t>
      </w:r>
      <w:r w:rsidR="00437D36" w:rsidRPr="000D5094">
        <w:rPr>
          <w:rFonts w:cs="Arial"/>
          <w:sz w:val="22"/>
          <w:szCs w:val="22"/>
          <w:lang w:eastAsia="sl-SI"/>
        </w:rPr>
        <w:t>5</w:t>
      </w:r>
      <w:r w:rsidRPr="000D5094">
        <w:rPr>
          <w:rFonts w:cs="Arial"/>
          <w:sz w:val="22"/>
          <w:szCs w:val="22"/>
          <w:lang w:eastAsia="sl-SI"/>
        </w:rPr>
        <w:t xml:space="preserve">) Izbor </w:t>
      </w:r>
      <w:r w:rsidR="00C23326" w:rsidRPr="000D5094">
        <w:rPr>
          <w:rFonts w:cs="Arial"/>
          <w:sz w:val="22"/>
          <w:szCs w:val="22"/>
          <w:lang w:eastAsia="sl-SI"/>
        </w:rPr>
        <w:t>PNR</w:t>
      </w:r>
      <w:r w:rsidRPr="000D5094">
        <w:rPr>
          <w:rFonts w:cs="Arial"/>
          <w:sz w:val="22"/>
          <w:szCs w:val="22"/>
          <w:lang w:eastAsia="sl-SI"/>
        </w:rPr>
        <w:t xml:space="preserve"> se </w:t>
      </w:r>
      <w:r w:rsidR="00DE4985" w:rsidRPr="000D5094">
        <w:rPr>
          <w:rFonts w:cs="Arial"/>
          <w:sz w:val="22"/>
          <w:szCs w:val="22"/>
          <w:lang w:eastAsia="sl-SI"/>
        </w:rPr>
        <w:t>zaključi</w:t>
      </w:r>
      <w:r w:rsidRPr="000D5094">
        <w:rPr>
          <w:rFonts w:cs="Arial"/>
          <w:sz w:val="22"/>
          <w:szCs w:val="22"/>
          <w:lang w:eastAsia="sl-SI"/>
        </w:rPr>
        <w:t xml:space="preserve"> </w:t>
      </w:r>
      <w:r w:rsidR="001D3A2B" w:rsidRPr="000D5094">
        <w:rPr>
          <w:rFonts w:cs="Arial"/>
          <w:sz w:val="22"/>
          <w:szCs w:val="22"/>
          <w:lang w:eastAsia="sl-SI"/>
        </w:rPr>
        <w:t xml:space="preserve">v zadnjem </w:t>
      </w:r>
      <w:r w:rsidR="00DA05EA" w:rsidRPr="000D5094">
        <w:rPr>
          <w:rFonts w:cs="Arial"/>
          <w:sz w:val="22"/>
          <w:szCs w:val="22"/>
          <w:lang w:eastAsia="sl-SI"/>
        </w:rPr>
        <w:t>letu šestletnega</w:t>
      </w:r>
      <w:r w:rsidRPr="000D5094">
        <w:rPr>
          <w:rFonts w:cs="Arial"/>
          <w:sz w:val="22"/>
          <w:szCs w:val="22"/>
          <w:lang w:eastAsia="sl-SI"/>
        </w:rPr>
        <w:t xml:space="preserve"> obdobja  in se ocenjuje po </w:t>
      </w:r>
      <w:r w:rsidR="00F60346" w:rsidRPr="000D5094">
        <w:rPr>
          <w:rFonts w:cs="Arial"/>
          <w:sz w:val="22"/>
          <w:szCs w:val="22"/>
          <w:lang w:eastAsia="sl-SI"/>
        </w:rPr>
        <w:t>kriterijih</w:t>
      </w:r>
      <w:r w:rsidR="00C23326" w:rsidRPr="000D5094">
        <w:rPr>
          <w:rFonts w:cs="Arial"/>
          <w:sz w:val="22"/>
          <w:szCs w:val="22"/>
          <w:lang w:eastAsia="sl-SI"/>
        </w:rPr>
        <w:t xml:space="preserve"> za izbor PNR</w:t>
      </w:r>
      <w:r w:rsidRPr="000D5094">
        <w:rPr>
          <w:rFonts w:cs="Arial"/>
          <w:sz w:val="22"/>
          <w:szCs w:val="22"/>
          <w:lang w:eastAsia="sl-SI"/>
        </w:rPr>
        <w:t xml:space="preserve">, </w:t>
      </w:r>
      <w:r w:rsidR="00721629" w:rsidRPr="000D5094">
        <w:rPr>
          <w:rFonts w:cs="Arial"/>
          <w:sz w:val="22"/>
          <w:szCs w:val="22"/>
          <w:lang w:eastAsia="sl-SI"/>
        </w:rPr>
        <w:t>določenih</w:t>
      </w:r>
      <w:r w:rsidRPr="000D5094">
        <w:rPr>
          <w:rFonts w:cs="Arial"/>
          <w:sz w:val="22"/>
          <w:szCs w:val="22"/>
          <w:lang w:eastAsia="sl-SI"/>
        </w:rPr>
        <w:t xml:space="preserve"> v splošnem aktu ARRS</w:t>
      </w:r>
      <w:r w:rsidR="00E00985" w:rsidRPr="000D5094">
        <w:rPr>
          <w:rFonts w:cs="Arial"/>
          <w:sz w:val="22"/>
          <w:szCs w:val="22"/>
          <w:lang w:eastAsia="sl-SI"/>
        </w:rPr>
        <w:t>.</w:t>
      </w:r>
      <w:r w:rsidR="009D2CD8" w:rsidRPr="000D5094">
        <w:rPr>
          <w:rFonts w:cs="Arial"/>
          <w:bCs/>
          <w:sz w:val="22"/>
          <w:szCs w:val="22"/>
        </w:rPr>
        <w:t xml:space="preserve"> </w:t>
      </w:r>
    </w:p>
    <w:p w14:paraId="7E8E3CA8" w14:textId="77777777" w:rsidR="00641B9A" w:rsidRPr="000D5094" w:rsidRDefault="00641B9A" w:rsidP="000D5094">
      <w:pPr>
        <w:spacing w:before="120" w:line="276" w:lineRule="auto"/>
        <w:jc w:val="both"/>
        <w:rPr>
          <w:rFonts w:cs="Arial"/>
          <w:sz w:val="22"/>
          <w:szCs w:val="22"/>
        </w:rPr>
      </w:pPr>
    </w:p>
    <w:p w14:paraId="31BA0287" w14:textId="77777777" w:rsidR="00641B9A" w:rsidRPr="000D5094" w:rsidRDefault="000C5773" w:rsidP="000D5094">
      <w:pPr>
        <w:spacing w:line="276" w:lineRule="auto"/>
        <w:jc w:val="center"/>
        <w:rPr>
          <w:rFonts w:cs="Arial"/>
          <w:b/>
          <w:sz w:val="22"/>
          <w:szCs w:val="22"/>
        </w:rPr>
      </w:pPr>
      <w:r w:rsidRPr="000D5094">
        <w:rPr>
          <w:rFonts w:cs="Arial"/>
          <w:b/>
          <w:sz w:val="22"/>
          <w:szCs w:val="22"/>
        </w:rPr>
        <w:t>24</w:t>
      </w:r>
      <w:r w:rsidR="00C04ACB" w:rsidRPr="000D5094">
        <w:rPr>
          <w:rFonts w:cs="Arial"/>
          <w:b/>
          <w:sz w:val="22"/>
          <w:szCs w:val="22"/>
        </w:rPr>
        <w:t>.</w:t>
      </w:r>
      <w:r w:rsidR="00641B9A" w:rsidRPr="000D5094">
        <w:rPr>
          <w:rFonts w:cs="Arial"/>
          <w:b/>
          <w:sz w:val="22"/>
          <w:szCs w:val="22"/>
        </w:rPr>
        <w:t xml:space="preserve"> člen</w:t>
      </w:r>
    </w:p>
    <w:p w14:paraId="47FFB482" w14:textId="77777777" w:rsidR="00641B9A" w:rsidRPr="000D5094" w:rsidRDefault="00641B9A" w:rsidP="000D5094">
      <w:pPr>
        <w:spacing w:line="276" w:lineRule="auto"/>
        <w:jc w:val="center"/>
        <w:rPr>
          <w:rFonts w:cs="Arial"/>
          <w:b/>
          <w:sz w:val="22"/>
          <w:szCs w:val="22"/>
        </w:rPr>
      </w:pPr>
      <w:r w:rsidRPr="000D5094">
        <w:rPr>
          <w:rFonts w:cs="Arial"/>
          <w:b/>
          <w:sz w:val="22"/>
          <w:szCs w:val="22"/>
        </w:rPr>
        <w:t xml:space="preserve">(določanje sredstev za stabilno financiranje </w:t>
      </w:r>
      <w:r w:rsidR="00352A0B" w:rsidRPr="000D5094">
        <w:rPr>
          <w:rFonts w:cs="Arial"/>
          <w:b/>
          <w:sz w:val="22"/>
          <w:szCs w:val="22"/>
        </w:rPr>
        <w:t xml:space="preserve">znanstvenoraziskovalne dejavnosti </w:t>
      </w:r>
      <w:r w:rsidRPr="000D5094">
        <w:rPr>
          <w:rFonts w:cs="Arial"/>
          <w:b/>
          <w:sz w:val="22"/>
          <w:szCs w:val="22"/>
        </w:rPr>
        <w:t>prejemnik</w:t>
      </w:r>
      <w:r w:rsidR="0093546C" w:rsidRPr="000D5094">
        <w:rPr>
          <w:rFonts w:cs="Arial"/>
          <w:b/>
          <w:sz w:val="22"/>
          <w:szCs w:val="22"/>
        </w:rPr>
        <w:t>a</w:t>
      </w:r>
      <w:r w:rsidRPr="000D5094">
        <w:rPr>
          <w:rFonts w:cs="Arial"/>
          <w:b/>
          <w:sz w:val="22"/>
          <w:szCs w:val="22"/>
        </w:rPr>
        <w:t xml:space="preserve"> stabilnega financiranja)</w:t>
      </w:r>
    </w:p>
    <w:p w14:paraId="37BCB34C" w14:textId="6D0073BB" w:rsidR="0093546C" w:rsidRPr="000D5094" w:rsidRDefault="00641B9A" w:rsidP="000D5094">
      <w:pPr>
        <w:spacing w:before="120" w:line="276" w:lineRule="auto"/>
        <w:jc w:val="both"/>
        <w:rPr>
          <w:rFonts w:cs="Arial"/>
          <w:sz w:val="22"/>
          <w:szCs w:val="22"/>
          <w:lang w:eastAsia="sl-SI"/>
        </w:rPr>
      </w:pPr>
      <w:r w:rsidRPr="000D5094">
        <w:rPr>
          <w:rFonts w:cs="Arial"/>
          <w:sz w:val="22"/>
          <w:szCs w:val="22"/>
          <w:lang w:eastAsia="sl-SI"/>
        </w:rPr>
        <w:t xml:space="preserve">Sredstva za stabilno financiranje znanstvenoraziskovalne dejavnosti prejemnika stabilnega financiranja znanstvenoraziskovalne dejavnosti </w:t>
      </w:r>
      <w:r w:rsidR="000D3F86" w:rsidRPr="000D5094">
        <w:rPr>
          <w:rFonts w:cs="Arial"/>
          <w:sz w:val="22"/>
          <w:szCs w:val="22"/>
          <w:lang w:eastAsia="sl-SI"/>
        </w:rPr>
        <w:t xml:space="preserve">(v nadaljnjem besedilu: </w:t>
      </w:r>
      <w:r w:rsidR="00175FD2" w:rsidRPr="000D5094">
        <w:rPr>
          <w:rFonts w:cs="Arial"/>
          <w:sz w:val="22"/>
          <w:szCs w:val="22"/>
          <w:lang w:eastAsia="sl-SI"/>
        </w:rPr>
        <w:t>S-</w:t>
      </w:r>
      <w:r w:rsidR="000D3F86" w:rsidRPr="000D5094">
        <w:rPr>
          <w:rFonts w:cs="Arial"/>
          <w:sz w:val="22"/>
          <w:szCs w:val="22"/>
          <w:lang w:eastAsia="sl-SI"/>
        </w:rPr>
        <w:t xml:space="preserve">ZRD-O) </w:t>
      </w:r>
      <w:r w:rsidRPr="000D5094">
        <w:rPr>
          <w:rFonts w:cs="Arial"/>
          <w:sz w:val="22"/>
          <w:szCs w:val="22"/>
          <w:lang w:eastAsia="sl-SI"/>
        </w:rPr>
        <w:t>so vsota sredstev</w:t>
      </w:r>
      <w:r w:rsidR="0093546C" w:rsidRPr="000D5094">
        <w:rPr>
          <w:rFonts w:cs="Arial"/>
          <w:sz w:val="22"/>
          <w:szCs w:val="22"/>
          <w:lang w:eastAsia="sl-SI"/>
        </w:rPr>
        <w:t xml:space="preserve"> ISF-O, PSF-O, RSF-O in PNR-O, kar se izračuna na naslednji način:</w:t>
      </w:r>
    </w:p>
    <w:p w14:paraId="5D373CCE" w14:textId="1F44DB0B" w:rsidR="00641B9A" w:rsidRPr="000D5094" w:rsidRDefault="001379C5" w:rsidP="000D5094">
      <w:pPr>
        <w:spacing w:line="276" w:lineRule="auto"/>
        <w:jc w:val="both"/>
        <w:rPr>
          <w:rFonts w:cs="Arial"/>
          <w:sz w:val="22"/>
          <w:szCs w:val="22"/>
        </w:rPr>
      </w:pPr>
      <w:r w:rsidRPr="000D5094">
        <w:rPr>
          <w:rFonts w:cs="Arial"/>
          <w:sz w:val="22"/>
          <w:szCs w:val="22"/>
          <w:lang w:eastAsia="sl-SI"/>
        </w:rPr>
        <w:t>S-</w:t>
      </w:r>
      <w:r w:rsidR="0093546C" w:rsidRPr="000D5094">
        <w:rPr>
          <w:rFonts w:cs="Arial"/>
          <w:sz w:val="22"/>
          <w:szCs w:val="22"/>
          <w:lang w:eastAsia="sl-SI"/>
        </w:rPr>
        <w:t>ZRD-O =</w:t>
      </w:r>
      <w:r w:rsidR="0093546C" w:rsidRPr="000D5094">
        <w:rPr>
          <w:rFonts w:cs="Arial"/>
          <w:sz w:val="22"/>
          <w:szCs w:val="22"/>
        </w:rPr>
        <w:t xml:space="preserve"> </w:t>
      </w:r>
      <w:r w:rsidR="0093546C" w:rsidRPr="000D5094">
        <w:rPr>
          <w:rFonts w:cs="Arial"/>
          <w:sz w:val="22"/>
          <w:szCs w:val="22"/>
          <w:lang w:eastAsia="sl-SI"/>
        </w:rPr>
        <w:t>ISF-O + PSF-O + RSF-O + PNR-O</w:t>
      </w:r>
      <w:r w:rsidR="0088247B" w:rsidRPr="000D5094">
        <w:rPr>
          <w:rFonts w:cs="Arial"/>
          <w:sz w:val="22"/>
          <w:szCs w:val="22"/>
          <w:lang w:eastAsia="sl-SI"/>
        </w:rPr>
        <w:t>.</w:t>
      </w:r>
    </w:p>
    <w:p w14:paraId="2B248EA4" w14:textId="77777777" w:rsidR="00641B9A" w:rsidRPr="000D5094" w:rsidRDefault="00641B9A" w:rsidP="000D5094">
      <w:pPr>
        <w:spacing w:line="276" w:lineRule="auto"/>
        <w:jc w:val="both"/>
        <w:rPr>
          <w:rFonts w:cs="Arial"/>
          <w:sz w:val="22"/>
          <w:szCs w:val="22"/>
        </w:rPr>
      </w:pPr>
    </w:p>
    <w:p w14:paraId="34810152" w14:textId="77777777" w:rsidR="00641B9A" w:rsidRPr="000D5094" w:rsidRDefault="000C5773" w:rsidP="000D5094">
      <w:pPr>
        <w:spacing w:line="276" w:lineRule="auto"/>
        <w:jc w:val="center"/>
        <w:rPr>
          <w:rFonts w:cs="Arial"/>
          <w:b/>
          <w:sz w:val="22"/>
          <w:szCs w:val="22"/>
        </w:rPr>
      </w:pPr>
      <w:r w:rsidRPr="000D5094">
        <w:rPr>
          <w:rFonts w:cs="Arial"/>
          <w:b/>
          <w:sz w:val="22"/>
          <w:szCs w:val="22"/>
        </w:rPr>
        <w:t>25</w:t>
      </w:r>
      <w:r w:rsidR="00C04ACB" w:rsidRPr="000D5094">
        <w:rPr>
          <w:rFonts w:cs="Arial"/>
          <w:b/>
          <w:sz w:val="22"/>
          <w:szCs w:val="22"/>
        </w:rPr>
        <w:t>.</w:t>
      </w:r>
      <w:r w:rsidR="00641B9A" w:rsidRPr="000D5094">
        <w:rPr>
          <w:rFonts w:cs="Arial"/>
          <w:b/>
          <w:sz w:val="22"/>
          <w:szCs w:val="22"/>
        </w:rPr>
        <w:t xml:space="preserve"> člen </w:t>
      </w:r>
    </w:p>
    <w:p w14:paraId="62C7A5F2" w14:textId="456CC1DF" w:rsidR="00B0791A" w:rsidRPr="002D1C20" w:rsidRDefault="00641B9A" w:rsidP="002D1C20">
      <w:pPr>
        <w:spacing w:line="276" w:lineRule="auto"/>
        <w:jc w:val="center"/>
        <w:rPr>
          <w:rFonts w:cs="Arial"/>
          <w:b/>
          <w:sz w:val="22"/>
          <w:szCs w:val="22"/>
        </w:rPr>
      </w:pPr>
      <w:r w:rsidRPr="000D5094">
        <w:rPr>
          <w:rFonts w:cs="Arial"/>
          <w:b/>
          <w:sz w:val="22"/>
          <w:szCs w:val="22"/>
        </w:rPr>
        <w:t xml:space="preserve">(določanje sredstev za ISF-O in PSF-O) </w:t>
      </w:r>
    </w:p>
    <w:p w14:paraId="20361F04" w14:textId="77777777" w:rsidR="00641B9A" w:rsidRPr="000D5094" w:rsidRDefault="00A62B65" w:rsidP="000D5094">
      <w:pPr>
        <w:spacing w:before="120" w:after="160" w:line="276" w:lineRule="auto"/>
        <w:jc w:val="both"/>
        <w:rPr>
          <w:rFonts w:cs="Arial"/>
          <w:sz w:val="22"/>
          <w:szCs w:val="22"/>
          <w:lang w:eastAsia="sl-SI"/>
        </w:rPr>
      </w:pPr>
      <w:r w:rsidRPr="000D5094">
        <w:rPr>
          <w:rFonts w:cs="Arial"/>
          <w:sz w:val="22"/>
          <w:szCs w:val="22"/>
          <w:lang w:eastAsia="sl-SI"/>
        </w:rPr>
        <w:t xml:space="preserve">(1) </w:t>
      </w:r>
      <w:r w:rsidR="00641B9A" w:rsidRPr="000D5094">
        <w:rPr>
          <w:rFonts w:cs="Arial"/>
          <w:sz w:val="22"/>
          <w:szCs w:val="22"/>
          <w:lang w:eastAsia="sl-SI"/>
        </w:rPr>
        <w:t xml:space="preserve">Vsota ISF-O in PSF-O se za vsako leto šestletnega pogodbenega obdobja </w:t>
      </w:r>
      <w:r w:rsidR="007B3CD6" w:rsidRPr="000D5094">
        <w:rPr>
          <w:rFonts w:cs="Arial"/>
          <w:sz w:val="22"/>
          <w:szCs w:val="22"/>
          <w:lang w:eastAsia="sl-SI"/>
        </w:rPr>
        <w:t xml:space="preserve">v skladu z razpoložljivimi proračunskimi sredstvi </w:t>
      </w:r>
      <w:r w:rsidR="00641B9A" w:rsidRPr="000D5094">
        <w:rPr>
          <w:rFonts w:cs="Arial"/>
          <w:sz w:val="22"/>
          <w:szCs w:val="22"/>
          <w:lang w:eastAsia="sl-SI"/>
        </w:rPr>
        <w:t xml:space="preserve">določi tako, da se vsota ISF-O in PSF-O preteklega leta </w:t>
      </w:r>
      <w:r w:rsidR="00641B9A" w:rsidRPr="000D5094">
        <w:rPr>
          <w:rFonts w:cs="Arial"/>
          <w:sz w:val="22"/>
          <w:szCs w:val="22"/>
          <w:lang w:eastAsia="sl-SI"/>
        </w:rPr>
        <w:lastRenderedPageBreak/>
        <w:t xml:space="preserve">poveča </w:t>
      </w:r>
      <w:r w:rsidR="00B533E7" w:rsidRPr="000D5094">
        <w:rPr>
          <w:rFonts w:cs="Arial"/>
          <w:sz w:val="22"/>
          <w:szCs w:val="22"/>
          <w:lang w:eastAsia="sl-SI"/>
        </w:rPr>
        <w:t>sorazmerno, upoštevaje</w:t>
      </w:r>
      <w:r w:rsidR="00641B9A" w:rsidRPr="000D5094">
        <w:rPr>
          <w:rFonts w:cs="Arial"/>
          <w:sz w:val="22"/>
          <w:szCs w:val="22"/>
          <w:lang w:eastAsia="sl-SI"/>
        </w:rPr>
        <w:t xml:space="preserve"> rast vsote ISF in PSF glede na preteklo leto</w:t>
      </w:r>
      <w:r w:rsidR="000D3F86" w:rsidRPr="000D5094">
        <w:rPr>
          <w:rFonts w:cs="Arial"/>
          <w:sz w:val="22"/>
          <w:szCs w:val="22"/>
          <w:lang w:eastAsia="sl-SI"/>
        </w:rPr>
        <w:t>, kar se izračuna</w:t>
      </w:r>
      <w:r w:rsidR="0011463C" w:rsidRPr="000D5094">
        <w:rPr>
          <w:rFonts w:cs="Arial"/>
          <w:sz w:val="22"/>
          <w:szCs w:val="22"/>
          <w:lang w:eastAsia="sl-SI"/>
        </w:rPr>
        <w:t xml:space="preserve"> na naslednji način</w:t>
      </w:r>
      <w:r w:rsidR="000D3F86" w:rsidRPr="000D5094">
        <w:rPr>
          <w:rFonts w:cs="Arial"/>
          <w:sz w:val="22"/>
          <w:szCs w:val="22"/>
          <w:lang w:eastAsia="sl-SI"/>
        </w:rPr>
        <w:t>:</w:t>
      </w:r>
      <w:r w:rsidR="00641B9A" w:rsidRPr="000D5094">
        <w:rPr>
          <w:rFonts w:cs="Arial"/>
          <w:sz w:val="22"/>
          <w:szCs w:val="22"/>
          <w:lang w:eastAsia="sl-SI"/>
        </w:rPr>
        <w:t xml:space="preserve"> </w:t>
      </w:r>
    </w:p>
    <w:p w14:paraId="575097B8" w14:textId="77777777" w:rsidR="00641B9A" w:rsidRPr="000D5094" w:rsidRDefault="00641B9A" w:rsidP="000D5094">
      <w:pPr>
        <w:spacing w:before="120" w:line="276" w:lineRule="auto"/>
        <w:jc w:val="both"/>
        <w:rPr>
          <w:rFonts w:cs="Arial"/>
          <w:sz w:val="22"/>
          <w:szCs w:val="22"/>
          <w:lang w:eastAsia="sl-SI"/>
        </w:rPr>
      </w:pPr>
      <w:r w:rsidRPr="000D5094">
        <w:rPr>
          <w:rFonts w:cs="Arial"/>
          <w:sz w:val="22"/>
          <w:szCs w:val="22"/>
          <w:lang w:eastAsia="sl-SI"/>
        </w:rPr>
        <w:t>(ISF-O+PSF-O)</w:t>
      </w:r>
      <w:r w:rsidRPr="000D5094">
        <w:rPr>
          <w:rFonts w:cs="Arial"/>
          <w:sz w:val="22"/>
          <w:szCs w:val="22"/>
          <w:vertAlign w:val="subscript"/>
          <w:lang w:eastAsia="sl-SI"/>
        </w:rPr>
        <w:t>t</w:t>
      </w:r>
      <w:r w:rsidRPr="000D5094">
        <w:rPr>
          <w:rFonts w:cs="Arial"/>
          <w:sz w:val="22"/>
          <w:szCs w:val="22"/>
          <w:lang w:eastAsia="sl-SI"/>
        </w:rPr>
        <w:t xml:space="preserve"> = (ISF-O+PSF-O)</w:t>
      </w:r>
      <w:r w:rsidRPr="000D5094">
        <w:rPr>
          <w:rFonts w:cs="Arial"/>
          <w:sz w:val="22"/>
          <w:szCs w:val="22"/>
          <w:vertAlign w:val="subscript"/>
          <w:lang w:eastAsia="sl-SI"/>
        </w:rPr>
        <w:t>t-1</w:t>
      </w:r>
      <w:r w:rsidRPr="000D5094">
        <w:rPr>
          <w:rFonts w:cs="Arial"/>
          <w:sz w:val="22"/>
          <w:szCs w:val="22"/>
          <w:lang w:eastAsia="sl-SI"/>
        </w:rPr>
        <w:t xml:space="preserve"> * (ISF+PSF)t/(ISF+PSF)</w:t>
      </w:r>
      <w:r w:rsidRPr="000D5094">
        <w:rPr>
          <w:rFonts w:cs="Arial"/>
          <w:sz w:val="22"/>
          <w:szCs w:val="22"/>
          <w:vertAlign w:val="subscript"/>
          <w:lang w:eastAsia="sl-SI"/>
        </w:rPr>
        <w:t>t-1</w:t>
      </w:r>
    </w:p>
    <w:p w14:paraId="49D961AF" w14:textId="77777777" w:rsidR="00641B9A" w:rsidRPr="000D5094" w:rsidRDefault="00641B9A" w:rsidP="000D5094">
      <w:pPr>
        <w:spacing w:before="120" w:line="276" w:lineRule="auto"/>
        <w:jc w:val="both"/>
        <w:rPr>
          <w:rFonts w:cs="Arial"/>
          <w:sz w:val="22"/>
          <w:szCs w:val="22"/>
          <w:lang w:eastAsia="sl-SI"/>
        </w:rPr>
      </w:pPr>
    </w:p>
    <w:p w14:paraId="3385495F" w14:textId="77777777" w:rsidR="002C0AB2" w:rsidRPr="000D5094" w:rsidRDefault="002C0AB2" w:rsidP="000D5094">
      <w:pPr>
        <w:spacing w:before="120" w:line="276" w:lineRule="auto"/>
        <w:jc w:val="both"/>
        <w:rPr>
          <w:rFonts w:cs="Arial"/>
          <w:sz w:val="22"/>
          <w:szCs w:val="22"/>
          <w:lang w:eastAsia="sl-SI"/>
        </w:rPr>
      </w:pPr>
      <w:r w:rsidRPr="000D5094">
        <w:rPr>
          <w:rFonts w:cs="Arial"/>
          <w:sz w:val="22"/>
          <w:szCs w:val="22"/>
          <w:lang w:eastAsia="sl-SI"/>
        </w:rPr>
        <w:t>pri čemer je:</w:t>
      </w:r>
    </w:p>
    <w:p w14:paraId="1B5C9057" w14:textId="77777777" w:rsidR="00066080" w:rsidRPr="000D5094" w:rsidRDefault="00066080" w:rsidP="000D5094">
      <w:pPr>
        <w:spacing w:before="120" w:line="276" w:lineRule="auto"/>
        <w:jc w:val="both"/>
        <w:rPr>
          <w:rFonts w:cs="Arial"/>
          <w:sz w:val="22"/>
          <w:szCs w:val="22"/>
          <w:lang w:eastAsia="sl-SI"/>
        </w:rPr>
      </w:pPr>
      <w:r w:rsidRPr="000D5094">
        <w:rPr>
          <w:rFonts w:cs="Arial"/>
          <w:sz w:val="22"/>
          <w:szCs w:val="22"/>
          <w:lang w:eastAsia="sl-SI"/>
        </w:rPr>
        <w:t>t – tekoče leto</w:t>
      </w:r>
    </w:p>
    <w:p w14:paraId="491A1061" w14:textId="77777777" w:rsidR="00066080" w:rsidRPr="000D5094" w:rsidRDefault="00066080" w:rsidP="000D5094">
      <w:pPr>
        <w:spacing w:before="120" w:line="276" w:lineRule="auto"/>
        <w:jc w:val="both"/>
        <w:rPr>
          <w:rFonts w:cs="Arial"/>
          <w:sz w:val="22"/>
          <w:szCs w:val="22"/>
          <w:lang w:eastAsia="sl-SI"/>
        </w:rPr>
      </w:pPr>
      <w:r w:rsidRPr="000D5094">
        <w:rPr>
          <w:rFonts w:cs="Arial"/>
          <w:sz w:val="22"/>
          <w:szCs w:val="22"/>
          <w:lang w:eastAsia="sl-SI"/>
        </w:rPr>
        <w:t>t-1 – preteklo leto</w:t>
      </w:r>
      <w:r w:rsidR="009A172D" w:rsidRPr="000D5094">
        <w:rPr>
          <w:rFonts w:cs="Arial"/>
          <w:sz w:val="22"/>
          <w:szCs w:val="22"/>
          <w:lang w:eastAsia="sl-SI"/>
        </w:rPr>
        <w:t>.</w:t>
      </w:r>
    </w:p>
    <w:p w14:paraId="07F32A9D" w14:textId="77777777" w:rsidR="00641B9A" w:rsidRPr="000D5094" w:rsidRDefault="00A62B65" w:rsidP="000D5094">
      <w:pPr>
        <w:spacing w:before="120" w:line="276" w:lineRule="auto"/>
        <w:jc w:val="both"/>
        <w:rPr>
          <w:rFonts w:cs="Arial"/>
          <w:sz w:val="22"/>
          <w:szCs w:val="22"/>
          <w:lang w:eastAsia="sl-SI"/>
        </w:rPr>
      </w:pPr>
      <w:r w:rsidRPr="000D5094">
        <w:rPr>
          <w:rFonts w:cs="Arial"/>
          <w:sz w:val="22"/>
          <w:szCs w:val="22"/>
          <w:lang w:eastAsia="sl-SI"/>
        </w:rPr>
        <w:t xml:space="preserve">(2) </w:t>
      </w:r>
      <w:r w:rsidR="00641B9A" w:rsidRPr="000D5094">
        <w:rPr>
          <w:rFonts w:cs="Arial"/>
          <w:sz w:val="22"/>
          <w:szCs w:val="22"/>
          <w:lang w:eastAsia="sl-SI"/>
        </w:rPr>
        <w:t>Vsaj polovic</w:t>
      </w:r>
      <w:r w:rsidR="000D6AAA" w:rsidRPr="000D5094">
        <w:rPr>
          <w:rFonts w:cs="Arial"/>
          <w:sz w:val="22"/>
          <w:szCs w:val="22"/>
          <w:lang w:eastAsia="sl-SI"/>
        </w:rPr>
        <w:t>o</w:t>
      </w:r>
      <w:r w:rsidR="00641B9A" w:rsidRPr="000D5094">
        <w:rPr>
          <w:rFonts w:cs="Arial"/>
          <w:sz w:val="22"/>
          <w:szCs w:val="22"/>
          <w:lang w:eastAsia="sl-SI"/>
        </w:rPr>
        <w:t xml:space="preserve"> letne rasti sredstev za stabilno izvajanje znanstvenoraziskovalne dejavnosti </w:t>
      </w:r>
      <w:r w:rsidR="00900614" w:rsidRPr="000D5094">
        <w:rPr>
          <w:rFonts w:cs="Arial"/>
          <w:sz w:val="22"/>
          <w:szCs w:val="22"/>
          <w:lang w:eastAsia="sl-SI"/>
        </w:rPr>
        <w:t>mora prejemnik stabilnega financiranja</w:t>
      </w:r>
      <w:r w:rsidR="000D6AAA" w:rsidRPr="000D5094">
        <w:rPr>
          <w:rFonts w:cs="Arial"/>
          <w:sz w:val="22"/>
          <w:szCs w:val="22"/>
          <w:lang w:eastAsia="sl-SI"/>
        </w:rPr>
        <w:t xml:space="preserve"> nameniti za</w:t>
      </w:r>
      <w:r w:rsidR="00641B9A" w:rsidRPr="000D5094">
        <w:rPr>
          <w:rFonts w:cs="Arial"/>
          <w:sz w:val="22"/>
          <w:szCs w:val="22"/>
          <w:lang w:eastAsia="sl-SI"/>
        </w:rPr>
        <w:t xml:space="preserve"> PSF-O. </w:t>
      </w:r>
    </w:p>
    <w:p w14:paraId="16B6868E" w14:textId="143FCCBB" w:rsidR="00641B9A" w:rsidRPr="000D5094" w:rsidRDefault="00A62B65" w:rsidP="000D5094">
      <w:pPr>
        <w:spacing w:before="120" w:line="276" w:lineRule="auto"/>
        <w:jc w:val="both"/>
        <w:rPr>
          <w:rFonts w:cs="Arial"/>
          <w:sz w:val="22"/>
          <w:szCs w:val="22"/>
          <w:lang w:eastAsia="sl-SI"/>
        </w:rPr>
      </w:pPr>
      <w:r w:rsidRPr="000D5094">
        <w:rPr>
          <w:rFonts w:cs="Arial"/>
          <w:sz w:val="22"/>
          <w:szCs w:val="22"/>
          <w:lang w:eastAsia="sl-SI"/>
        </w:rPr>
        <w:t xml:space="preserve">(3) </w:t>
      </w:r>
      <w:r w:rsidR="00641B9A" w:rsidRPr="000D5094">
        <w:rPr>
          <w:rFonts w:cs="Arial"/>
          <w:sz w:val="22"/>
          <w:szCs w:val="22"/>
          <w:lang w:eastAsia="sl-SI"/>
        </w:rPr>
        <w:t xml:space="preserve">V prvem in četrtem letu pogodbenega obdobja </w:t>
      </w:r>
      <w:r w:rsidR="003162A7" w:rsidRPr="000D5094">
        <w:rPr>
          <w:rFonts w:cs="Arial"/>
          <w:sz w:val="22"/>
          <w:szCs w:val="22"/>
          <w:lang w:eastAsia="sl-SI"/>
        </w:rPr>
        <w:t>se</w:t>
      </w:r>
      <w:r w:rsidR="000C0340" w:rsidRPr="000D5094">
        <w:rPr>
          <w:rFonts w:cs="Arial"/>
          <w:sz w:val="22"/>
          <w:szCs w:val="22"/>
          <w:lang w:eastAsia="sl-SI"/>
        </w:rPr>
        <w:t xml:space="preserve"> </w:t>
      </w:r>
      <w:r w:rsidR="00205A15" w:rsidRPr="000D5094">
        <w:rPr>
          <w:rFonts w:cs="Arial"/>
          <w:sz w:val="22"/>
          <w:szCs w:val="22"/>
          <w:lang w:eastAsia="sl-SI"/>
        </w:rPr>
        <w:t xml:space="preserve">največ </w:t>
      </w:r>
      <w:r w:rsidR="00A71D66" w:rsidRPr="000D5094">
        <w:rPr>
          <w:rFonts w:cs="Arial"/>
          <w:sz w:val="22"/>
          <w:szCs w:val="22"/>
          <w:lang w:eastAsia="sl-SI"/>
        </w:rPr>
        <w:t>1</w:t>
      </w:r>
      <w:r w:rsidR="00205A15" w:rsidRPr="000D5094">
        <w:rPr>
          <w:rFonts w:cs="Arial"/>
          <w:sz w:val="22"/>
          <w:szCs w:val="22"/>
          <w:lang w:eastAsia="sl-SI"/>
        </w:rPr>
        <w:t>0 %</w:t>
      </w:r>
      <w:r w:rsidR="008D236E" w:rsidRPr="000D5094">
        <w:rPr>
          <w:rFonts w:cs="Arial"/>
          <w:sz w:val="22"/>
          <w:szCs w:val="22"/>
          <w:lang w:eastAsia="sl-SI"/>
        </w:rPr>
        <w:t xml:space="preserve"> vsote sredstev PSF in ISF </w:t>
      </w:r>
      <w:r w:rsidR="00641B9A" w:rsidRPr="000D5094">
        <w:rPr>
          <w:rFonts w:cs="Arial"/>
          <w:sz w:val="22"/>
          <w:szCs w:val="22"/>
          <w:lang w:eastAsia="sl-SI"/>
        </w:rPr>
        <w:t>prejemnik</w:t>
      </w:r>
      <w:r w:rsidR="008D236E" w:rsidRPr="000D5094">
        <w:rPr>
          <w:rFonts w:cs="Arial"/>
          <w:sz w:val="22"/>
          <w:szCs w:val="22"/>
          <w:lang w:eastAsia="sl-SI"/>
        </w:rPr>
        <w:t>om</w:t>
      </w:r>
      <w:r w:rsidR="00641B9A" w:rsidRPr="000D5094">
        <w:rPr>
          <w:rFonts w:cs="Arial"/>
          <w:sz w:val="22"/>
          <w:szCs w:val="22"/>
          <w:lang w:eastAsia="sl-SI"/>
        </w:rPr>
        <w:t xml:space="preserve"> stabilnega financiranja </w:t>
      </w:r>
      <w:r w:rsidR="00284D59" w:rsidRPr="000D5094">
        <w:rPr>
          <w:rFonts w:cs="Arial"/>
          <w:sz w:val="22"/>
          <w:szCs w:val="22"/>
          <w:lang w:eastAsia="sl-SI"/>
        </w:rPr>
        <w:t>raz</w:t>
      </w:r>
      <w:r w:rsidR="008D236E" w:rsidRPr="000D5094">
        <w:rPr>
          <w:rFonts w:cs="Arial"/>
          <w:sz w:val="22"/>
          <w:szCs w:val="22"/>
          <w:lang w:eastAsia="sl-SI"/>
        </w:rPr>
        <w:t xml:space="preserve">deli </w:t>
      </w:r>
      <w:r w:rsidR="00641B9A" w:rsidRPr="000D5094">
        <w:rPr>
          <w:rFonts w:cs="Arial"/>
          <w:sz w:val="22"/>
          <w:szCs w:val="22"/>
          <w:lang w:eastAsia="sl-SI"/>
        </w:rPr>
        <w:t xml:space="preserve">ob upoštevanju kazalnikov znanstvene odličnosti, družbenega in gospodarskega vpliva </w:t>
      </w:r>
      <w:r w:rsidR="00354B52" w:rsidRPr="000D5094">
        <w:rPr>
          <w:rFonts w:cs="Arial"/>
          <w:sz w:val="22"/>
          <w:szCs w:val="22"/>
          <w:lang w:eastAsia="sl-SI"/>
        </w:rPr>
        <w:t>ter</w:t>
      </w:r>
      <w:r w:rsidR="00641B9A" w:rsidRPr="000D5094">
        <w:rPr>
          <w:rFonts w:cs="Arial"/>
          <w:sz w:val="22"/>
          <w:szCs w:val="22"/>
          <w:lang w:eastAsia="sl-SI"/>
        </w:rPr>
        <w:t xml:space="preserve"> mednarodne vpetosti. </w:t>
      </w:r>
    </w:p>
    <w:p w14:paraId="7354ADEE" w14:textId="77777777" w:rsidR="00795E63" w:rsidRPr="000D5094" w:rsidRDefault="00795E63" w:rsidP="000D5094">
      <w:pPr>
        <w:spacing w:before="120" w:line="276" w:lineRule="auto"/>
        <w:jc w:val="both"/>
        <w:rPr>
          <w:rFonts w:cs="Arial"/>
          <w:sz w:val="22"/>
          <w:szCs w:val="22"/>
          <w:lang w:eastAsia="sl-SI"/>
        </w:rPr>
      </w:pPr>
      <w:r w:rsidRPr="000D5094">
        <w:rPr>
          <w:rFonts w:cs="Arial"/>
          <w:sz w:val="22"/>
          <w:szCs w:val="22"/>
          <w:lang w:eastAsia="sl-SI"/>
        </w:rPr>
        <w:t>(</w:t>
      </w:r>
      <w:r w:rsidR="00190E77" w:rsidRPr="000D5094">
        <w:rPr>
          <w:rFonts w:cs="Arial"/>
          <w:sz w:val="22"/>
          <w:szCs w:val="22"/>
          <w:lang w:eastAsia="sl-SI"/>
        </w:rPr>
        <w:t>4</w:t>
      </w:r>
      <w:r w:rsidRPr="000D5094">
        <w:rPr>
          <w:rFonts w:cs="Arial"/>
          <w:sz w:val="22"/>
          <w:szCs w:val="22"/>
          <w:lang w:eastAsia="sl-SI"/>
        </w:rPr>
        <w:t>) Delež sredstev iz prejšnjega odstavka določi minister</w:t>
      </w:r>
      <w:r w:rsidR="000306E4" w:rsidRPr="000D5094">
        <w:rPr>
          <w:rFonts w:cs="Arial"/>
          <w:sz w:val="22"/>
          <w:szCs w:val="22"/>
          <w:lang w:eastAsia="sl-SI"/>
        </w:rPr>
        <w:t>, pristojen za znanost</w:t>
      </w:r>
      <w:r w:rsidR="00FF010B" w:rsidRPr="000D5094">
        <w:rPr>
          <w:rFonts w:cs="Arial"/>
          <w:sz w:val="22"/>
          <w:szCs w:val="22"/>
          <w:lang w:eastAsia="sl-SI"/>
        </w:rPr>
        <w:t>, na predlog ARRS</w:t>
      </w:r>
      <w:r w:rsidR="00E82F83" w:rsidRPr="000D5094">
        <w:rPr>
          <w:rFonts w:cs="Arial"/>
          <w:sz w:val="22"/>
          <w:szCs w:val="22"/>
          <w:lang w:eastAsia="sl-SI"/>
        </w:rPr>
        <w:t xml:space="preserve"> tako</w:t>
      </w:r>
      <w:r w:rsidR="003162A7" w:rsidRPr="000D5094">
        <w:rPr>
          <w:rFonts w:cs="Arial"/>
          <w:sz w:val="22"/>
          <w:szCs w:val="22"/>
          <w:lang w:eastAsia="sl-SI"/>
        </w:rPr>
        <w:t>,</w:t>
      </w:r>
      <w:r w:rsidR="00E82F83" w:rsidRPr="000D5094">
        <w:rPr>
          <w:rFonts w:cs="Arial"/>
          <w:sz w:val="22"/>
          <w:szCs w:val="22"/>
          <w:lang w:eastAsia="sl-SI"/>
        </w:rPr>
        <w:t xml:space="preserve"> da </w:t>
      </w:r>
      <w:r w:rsidR="00A71D66" w:rsidRPr="000D5094">
        <w:rPr>
          <w:rFonts w:cs="Arial"/>
          <w:sz w:val="22"/>
          <w:szCs w:val="22"/>
          <w:lang w:eastAsia="sl-SI"/>
        </w:rPr>
        <w:t>zmanjšanje</w:t>
      </w:r>
      <w:r w:rsidR="00E82F83" w:rsidRPr="000D5094">
        <w:rPr>
          <w:rFonts w:cs="Arial"/>
          <w:sz w:val="22"/>
          <w:szCs w:val="22"/>
          <w:lang w:eastAsia="sl-SI"/>
        </w:rPr>
        <w:t xml:space="preserve"> na ravni posameznega prejemnika stabilnega financiranja ne presega 3 %</w:t>
      </w:r>
      <w:r w:rsidRPr="000D5094">
        <w:rPr>
          <w:rFonts w:cs="Arial"/>
          <w:sz w:val="22"/>
          <w:szCs w:val="22"/>
          <w:lang w:eastAsia="sl-SI"/>
        </w:rPr>
        <w:t>.</w:t>
      </w:r>
    </w:p>
    <w:p w14:paraId="12A17415" w14:textId="77777777" w:rsidR="00190E77" w:rsidRPr="000D5094" w:rsidRDefault="00A62B65" w:rsidP="000D5094">
      <w:pPr>
        <w:spacing w:before="120" w:line="276" w:lineRule="auto"/>
        <w:jc w:val="both"/>
        <w:rPr>
          <w:rFonts w:cs="Arial"/>
          <w:sz w:val="22"/>
          <w:szCs w:val="22"/>
          <w:lang w:eastAsia="sl-SI"/>
        </w:rPr>
      </w:pPr>
      <w:r w:rsidRPr="000D5094">
        <w:rPr>
          <w:rFonts w:cs="Arial"/>
          <w:sz w:val="22"/>
          <w:szCs w:val="22"/>
          <w:lang w:eastAsia="sl-SI"/>
        </w:rPr>
        <w:t>(</w:t>
      </w:r>
      <w:r w:rsidR="001D06AB" w:rsidRPr="000D5094">
        <w:rPr>
          <w:rFonts w:cs="Arial"/>
          <w:sz w:val="22"/>
          <w:szCs w:val="22"/>
          <w:lang w:eastAsia="sl-SI"/>
        </w:rPr>
        <w:t>5</w:t>
      </w:r>
      <w:r w:rsidRPr="000D5094">
        <w:rPr>
          <w:rFonts w:cs="Arial"/>
          <w:sz w:val="22"/>
          <w:szCs w:val="22"/>
          <w:lang w:eastAsia="sl-SI"/>
        </w:rPr>
        <w:t xml:space="preserve">) </w:t>
      </w:r>
      <w:r w:rsidR="009A7B2D" w:rsidRPr="000D5094">
        <w:rPr>
          <w:rFonts w:cs="Arial"/>
          <w:sz w:val="22"/>
          <w:szCs w:val="22"/>
          <w:lang w:eastAsia="sl-SI"/>
        </w:rPr>
        <w:t>Način</w:t>
      </w:r>
      <w:r w:rsidR="00641B9A" w:rsidRPr="000D5094">
        <w:rPr>
          <w:rFonts w:cs="Arial"/>
          <w:sz w:val="22"/>
          <w:szCs w:val="22"/>
          <w:lang w:eastAsia="sl-SI"/>
        </w:rPr>
        <w:t xml:space="preserve"> izračuna dodelitve deleža sredstev</w:t>
      </w:r>
      <w:r w:rsidR="00D2643D" w:rsidRPr="000D5094">
        <w:rPr>
          <w:rFonts w:cs="Arial"/>
          <w:sz w:val="22"/>
          <w:szCs w:val="22"/>
          <w:lang w:eastAsia="sl-SI"/>
        </w:rPr>
        <w:t xml:space="preserve"> in </w:t>
      </w:r>
      <w:r w:rsidR="00786642" w:rsidRPr="000D5094">
        <w:rPr>
          <w:rFonts w:cs="Arial"/>
          <w:sz w:val="22"/>
          <w:szCs w:val="22"/>
          <w:lang w:eastAsia="sl-SI"/>
        </w:rPr>
        <w:t xml:space="preserve">merila za opredelitev kazalnikov </w:t>
      </w:r>
      <w:r w:rsidR="00641B9A" w:rsidRPr="000D5094">
        <w:rPr>
          <w:rFonts w:cs="Arial"/>
          <w:sz w:val="22"/>
          <w:szCs w:val="22"/>
          <w:lang w:eastAsia="sl-SI"/>
        </w:rPr>
        <w:t xml:space="preserve">iz </w:t>
      </w:r>
      <w:r w:rsidR="00786642" w:rsidRPr="000D5094">
        <w:rPr>
          <w:rFonts w:cs="Arial"/>
          <w:sz w:val="22"/>
          <w:szCs w:val="22"/>
          <w:lang w:eastAsia="sl-SI"/>
        </w:rPr>
        <w:t xml:space="preserve">tretjega </w:t>
      </w:r>
      <w:r w:rsidR="00641B9A" w:rsidRPr="000D5094">
        <w:rPr>
          <w:rFonts w:cs="Arial"/>
          <w:sz w:val="22"/>
          <w:szCs w:val="22"/>
          <w:lang w:eastAsia="sl-SI"/>
        </w:rPr>
        <w:t xml:space="preserve">odstavka </w:t>
      </w:r>
      <w:r w:rsidR="00786642" w:rsidRPr="000D5094">
        <w:rPr>
          <w:rFonts w:cs="Arial"/>
          <w:sz w:val="22"/>
          <w:szCs w:val="22"/>
          <w:lang w:eastAsia="sl-SI"/>
        </w:rPr>
        <w:t xml:space="preserve">tega člena </w:t>
      </w:r>
      <w:r w:rsidR="009A7B2D" w:rsidRPr="000D5094">
        <w:rPr>
          <w:rFonts w:cs="Arial"/>
          <w:sz w:val="22"/>
          <w:szCs w:val="22"/>
          <w:lang w:eastAsia="sl-SI"/>
        </w:rPr>
        <w:t xml:space="preserve">se </w:t>
      </w:r>
      <w:r w:rsidR="00641B9A" w:rsidRPr="000D5094">
        <w:rPr>
          <w:rFonts w:cs="Arial"/>
          <w:sz w:val="22"/>
          <w:szCs w:val="22"/>
          <w:lang w:eastAsia="sl-SI"/>
        </w:rPr>
        <w:t>določi</w:t>
      </w:r>
      <w:r w:rsidR="00E16C5B" w:rsidRPr="000D5094">
        <w:rPr>
          <w:rFonts w:cs="Arial"/>
          <w:sz w:val="22"/>
          <w:szCs w:val="22"/>
          <w:lang w:eastAsia="sl-SI"/>
        </w:rPr>
        <w:t xml:space="preserve"> v </w:t>
      </w:r>
      <w:r w:rsidR="001F41E3" w:rsidRPr="000D5094">
        <w:rPr>
          <w:rFonts w:cs="Arial"/>
          <w:sz w:val="22"/>
          <w:szCs w:val="22"/>
          <w:lang w:eastAsia="sl-SI"/>
        </w:rPr>
        <w:t xml:space="preserve">splošnem aktu </w:t>
      </w:r>
      <w:r w:rsidR="00105E6D" w:rsidRPr="000D5094">
        <w:rPr>
          <w:rFonts w:cs="Arial"/>
          <w:sz w:val="22"/>
          <w:szCs w:val="22"/>
          <w:lang w:eastAsia="sl-SI"/>
        </w:rPr>
        <w:t>ARRS</w:t>
      </w:r>
      <w:r w:rsidR="00641B9A" w:rsidRPr="000D5094">
        <w:rPr>
          <w:rFonts w:cs="Arial"/>
          <w:sz w:val="22"/>
          <w:szCs w:val="22"/>
          <w:lang w:eastAsia="sl-SI"/>
        </w:rPr>
        <w:t>.</w:t>
      </w:r>
    </w:p>
    <w:p w14:paraId="297C45F7" w14:textId="67BFC246" w:rsidR="006F58F3" w:rsidRPr="000D5094" w:rsidRDefault="00354B52" w:rsidP="000D5094">
      <w:pPr>
        <w:spacing w:before="120" w:line="276" w:lineRule="auto"/>
        <w:jc w:val="both"/>
        <w:rPr>
          <w:rFonts w:cs="Arial"/>
          <w:sz w:val="22"/>
          <w:szCs w:val="22"/>
          <w:lang w:eastAsia="sl-SI"/>
        </w:rPr>
      </w:pPr>
      <w:r w:rsidRPr="000D5094" w:rsidDel="00354B52">
        <w:rPr>
          <w:rFonts w:cs="Arial"/>
          <w:sz w:val="22"/>
          <w:szCs w:val="22"/>
          <w:lang w:eastAsia="sl-SI"/>
        </w:rPr>
        <w:t xml:space="preserve"> </w:t>
      </w:r>
      <w:r w:rsidR="006F58F3" w:rsidRPr="000D5094">
        <w:rPr>
          <w:rFonts w:cs="Arial"/>
          <w:sz w:val="22"/>
          <w:szCs w:val="22"/>
          <w:lang w:eastAsia="sl-SI"/>
        </w:rPr>
        <w:t>(</w:t>
      </w:r>
      <w:r w:rsidRPr="000D5094">
        <w:rPr>
          <w:rFonts w:cs="Arial"/>
          <w:sz w:val="22"/>
          <w:szCs w:val="22"/>
          <w:lang w:eastAsia="sl-SI"/>
        </w:rPr>
        <w:t>6</w:t>
      </w:r>
      <w:r w:rsidR="00A77E21" w:rsidRPr="000D5094">
        <w:rPr>
          <w:rFonts w:cs="Arial"/>
          <w:sz w:val="22"/>
          <w:szCs w:val="22"/>
          <w:lang w:eastAsia="sl-SI"/>
        </w:rPr>
        <w:t>)</w:t>
      </w:r>
      <w:r w:rsidR="006F58F3" w:rsidRPr="000D5094">
        <w:rPr>
          <w:rFonts w:cs="Arial"/>
          <w:sz w:val="22"/>
          <w:szCs w:val="22"/>
          <w:lang w:eastAsia="sl-SI"/>
        </w:rPr>
        <w:t xml:space="preserve"> Sredstva za ISF-O se lahko povečajo, če se poveča </w:t>
      </w:r>
      <w:r w:rsidR="00842560" w:rsidRPr="000D5094">
        <w:rPr>
          <w:rFonts w:cs="Arial"/>
          <w:sz w:val="22"/>
          <w:szCs w:val="22"/>
          <w:lang w:eastAsia="sl-SI"/>
        </w:rPr>
        <w:t xml:space="preserve">raziskovalna </w:t>
      </w:r>
      <w:r w:rsidR="006F58F3" w:rsidRPr="000D5094">
        <w:rPr>
          <w:rFonts w:cs="Arial"/>
          <w:sz w:val="22"/>
          <w:szCs w:val="22"/>
          <w:lang w:eastAsia="sl-SI"/>
        </w:rPr>
        <w:t xml:space="preserve">infrastruktura prejemnika </w:t>
      </w:r>
      <w:r w:rsidR="00CA0744" w:rsidRPr="000D5094">
        <w:rPr>
          <w:rFonts w:cs="Arial"/>
          <w:sz w:val="22"/>
          <w:szCs w:val="22"/>
          <w:lang w:eastAsia="sl-SI"/>
        </w:rPr>
        <w:t>stabilnega financiranja znanstvenoraziskovalne dejavnosti,</w:t>
      </w:r>
      <w:r w:rsidR="006F58F3" w:rsidRPr="000D5094">
        <w:rPr>
          <w:rFonts w:cs="Arial"/>
          <w:sz w:val="22"/>
          <w:szCs w:val="22"/>
          <w:lang w:eastAsia="sl-SI"/>
        </w:rPr>
        <w:t xml:space="preserve"> v skladu s strateškimi dokumenti države ob predhodnem soglasju </w:t>
      </w:r>
      <w:r w:rsidR="00796AD0" w:rsidRPr="000D5094">
        <w:rPr>
          <w:rFonts w:cs="Arial"/>
          <w:sz w:val="22"/>
          <w:szCs w:val="22"/>
          <w:lang w:eastAsia="sl-SI"/>
        </w:rPr>
        <w:t>vlade</w:t>
      </w:r>
      <w:r w:rsidR="006F58F3" w:rsidRPr="000D5094">
        <w:rPr>
          <w:rFonts w:cs="Arial"/>
          <w:sz w:val="22"/>
          <w:szCs w:val="22"/>
          <w:lang w:eastAsia="sl-SI"/>
        </w:rPr>
        <w:t>.</w:t>
      </w:r>
    </w:p>
    <w:p w14:paraId="1F94DDA3" w14:textId="7E1AD400" w:rsidR="00755866" w:rsidRPr="000D5094" w:rsidRDefault="00755866" w:rsidP="000D5094">
      <w:pPr>
        <w:spacing w:before="120" w:line="276" w:lineRule="auto"/>
        <w:jc w:val="both"/>
        <w:rPr>
          <w:rFonts w:cs="Arial"/>
          <w:sz w:val="22"/>
          <w:szCs w:val="22"/>
          <w:lang w:eastAsia="sl-SI"/>
        </w:rPr>
      </w:pPr>
      <w:r w:rsidRPr="000D5094">
        <w:rPr>
          <w:rFonts w:cs="Arial"/>
          <w:sz w:val="22"/>
          <w:szCs w:val="22"/>
          <w:lang w:eastAsia="sl-SI"/>
        </w:rPr>
        <w:t>(</w:t>
      </w:r>
      <w:r w:rsidR="00354B52" w:rsidRPr="000D5094">
        <w:rPr>
          <w:rFonts w:cs="Arial"/>
          <w:sz w:val="22"/>
          <w:szCs w:val="22"/>
          <w:lang w:eastAsia="sl-SI"/>
        </w:rPr>
        <w:t>7</w:t>
      </w:r>
      <w:r w:rsidRPr="000D5094">
        <w:rPr>
          <w:rFonts w:cs="Arial"/>
          <w:sz w:val="22"/>
          <w:szCs w:val="22"/>
          <w:lang w:eastAsia="sl-SI"/>
        </w:rPr>
        <w:t xml:space="preserve">) S splošnim aktom ARRS se določi tudi </w:t>
      </w:r>
      <w:r w:rsidR="00BB2EE5" w:rsidRPr="000D5094">
        <w:rPr>
          <w:rFonts w:cs="Arial"/>
          <w:sz w:val="22"/>
          <w:szCs w:val="22"/>
          <w:lang w:eastAsia="sl-SI"/>
        </w:rPr>
        <w:t xml:space="preserve">podrobnejši </w:t>
      </w:r>
      <w:r w:rsidRPr="000D5094">
        <w:rPr>
          <w:rFonts w:cs="Arial"/>
          <w:sz w:val="22"/>
          <w:szCs w:val="22"/>
          <w:lang w:eastAsia="sl-SI"/>
        </w:rPr>
        <w:t>način izračuna dodelitve sredstev ISF-O in PSF-O za novega prejemnika stabilnega financiranja.</w:t>
      </w:r>
    </w:p>
    <w:p w14:paraId="2D0785F1" w14:textId="77777777" w:rsidR="00641B9A" w:rsidRPr="000D5094" w:rsidRDefault="00641B9A" w:rsidP="000D5094">
      <w:pPr>
        <w:spacing w:line="276" w:lineRule="auto"/>
        <w:rPr>
          <w:rFonts w:cs="Arial"/>
          <w:b/>
          <w:sz w:val="22"/>
          <w:szCs w:val="22"/>
        </w:rPr>
      </w:pPr>
    </w:p>
    <w:p w14:paraId="14AA2C38" w14:textId="77777777" w:rsidR="00641B9A" w:rsidRPr="000D5094" w:rsidRDefault="000C5773" w:rsidP="000D5094">
      <w:pPr>
        <w:spacing w:line="276" w:lineRule="auto"/>
        <w:jc w:val="center"/>
        <w:rPr>
          <w:rFonts w:cs="Arial"/>
          <w:b/>
          <w:sz w:val="22"/>
          <w:szCs w:val="22"/>
        </w:rPr>
      </w:pPr>
      <w:r w:rsidRPr="000D5094">
        <w:rPr>
          <w:rFonts w:cs="Arial"/>
          <w:b/>
          <w:sz w:val="22"/>
          <w:szCs w:val="22"/>
        </w:rPr>
        <w:t>26</w:t>
      </w:r>
      <w:r w:rsidR="00C04ACB" w:rsidRPr="000D5094">
        <w:rPr>
          <w:rFonts w:cs="Arial"/>
          <w:b/>
          <w:sz w:val="22"/>
          <w:szCs w:val="22"/>
        </w:rPr>
        <w:t>.</w:t>
      </w:r>
      <w:r w:rsidR="00641B9A" w:rsidRPr="000D5094">
        <w:rPr>
          <w:rFonts w:cs="Arial"/>
          <w:b/>
          <w:sz w:val="22"/>
          <w:szCs w:val="22"/>
        </w:rPr>
        <w:t xml:space="preserve"> člen </w:t>
      </w:r>
    </w:p>
    <w:p w14:paraId="5F6F26A0" w14:textId="77777777" w:rsidR="00641B9A" w:rsidRPr="000D5094" w:rsidRDefault="00641B9A" w:rsidP="000D5094">
      <w:pPr>
        <w:spacing w:line="276" w:lineRule="auto"/>
        <w:jc w:val="center"/>
        <w:rPr>
          <w:rFonts w:cs="Arial"/>
          <w:b/>
          <w:sz w:val="22"/>
          <w:szCs w:val="22"/>
        </w:rPr>
      </w:pPr>
      <w:r w:rsidRPr="000D5094">
        <w:rPr>
          <w:rFonts w:cs="Arial"/>
          <w:b/>
          <w:sz w:val="22"/>
          <w:szCs w:val="22"/>
        </w:rPr>
        <w:t xml:space="preserve">(določanje sredstev RSF-O) </w:t>
      </w:r>
    </w:p>
    <w:p w14:paraId="4629B080" w14:textId="5C2CF2C8" w:rsidR="00762BD4" w:rsidRPr="000D5094" w:rsidRDefault="00762BD4" w:rsidP="000D5094">
      <w:pPr>
        <w:spacing w:before="120" w:line="276" w:lineRule="auto"/>
        <w:jc w:val="both"/>
        <w:rPr>
          <w:rFonts w:cs="Arial"/>
          <w:sz w:val="22"/>
          <w:szCs w:val="22"/>
          <w:lang w:eastAsia="sl-SI"/>
        </w:rPr>
      </w:pPr>
      <w:r w:rsidRPr="000D5094">
        <w:rPr>
          <w:rFonts w:cs="Arial"/>
          <w:sz w:val="22"/>
          <w:szCs w:val="22"/>
          <w:lang w:eastAsia="sl-SI"/>
        </w:rPr>
        <w:t xml:space="preserve">(1) </w:t>
      </w:r>
      <w:r w:rsidR="00641B9A" w:rsidRPr="000D5094">
        <w:rPr>
          <w:rFonts w:cs="Arial"/>
          <w:sz w:val="22"/>
          <w:szCs w:val="22"/>
          <w:lang w:eastAsia="sl-SI"/>
        </w:rPr>
        <w:t xml:space="preserve">Sredstva za RSF-O so </w:t>
      </w:r>
      <w:r w:rsidR="00AC5348" w:rsidRPr="000D5094">
        <w:rPr>
          <w:rFonts w:cs="Arial"/>
          <w:sz w:val="22"/>
          <w:szCs w:val="22"/>
          <w:lang w:eastAsia="sl-SI"/>
        </w:rPr>
        <w:t xml:space="preserve">na letni ravni </w:t>
      </w:r>
      <w:r w:rsidR="00823FE1" w:rsidRPr="000D5094">
        <w:rPr>
          <w:rFonts w:cs="Arial"/>
          <w:sz w:val="22"/>
          <w:szCs w:val="22"/>
          <w:lang w:eastAsia="sl-SI"/>
        </w:rPr>
        <w:t>celotno pogodbeno obdobje enaka</w:t>
      </w:r>
      <w:r w:rsidRPr="000D5094">
        <w:rPr>
          <w:rFonts w:cs="Arial"/>
          <w:sz w:val="22"/>
          <w:szCs w:val="22"/>
          <w:lang w:eastAsia="sl-SI"/>
        </w:rPr>
        <w:t xml:space="preserve"> sredstvom RSF-O prvega leta pogodbenega obdobja</w:t>
      </w:r>
      <w:r w:rsidR="00823FE1" w:rsidRPr="000D5094">
        <w:rPr>
          <w:rFonts w:cs="Arial"/>
          <w:sz w:val="22"/>
          <w:szCs w:val="22"/>
          <w:lang w:eastAsia="sl-SI"/>
        </w:rPr>
        <w:t>,</w:t>
      </w:r>
      <w:r w:rsidR="00641B9A" w:rsidRPr="000D5094">
        <w:rPr>
          <w:rFonts w:cs="Arial"/>
          <w:sz w:val="22"/>
          <w:szCs w:val="22"/>
          <w:lang w:eastAsia="sl-SI"/>
        </w:rPr>
        <w:t xml:space="preserve"> </w:t>
      </w:r>
      <w:r w:rsidR="00823FE1" w:rsidRPr="000D5094">
        <w:rPr>
          <w:rFonts w:cs="Arial"/>
          <w:sz w:val="22"/>
          <w:szCs w:val="22"/>
          <w:lang w:eastAsia="sl-SI"/>
        </w:rPr>
        <w:t>razen če se v prvem letu pogodbenega obdobja zmanjšajo sredstva za državno financiranje znanstvenoraziskovalne dejavnosti. V tem primeru se sredstva za RSF-O lahko povečajo v prvem letu, ko se sredstva za državno financiranje znanstvenoraziskovalne dejavnosti</w:t>
      </w:r>
      <w:r w:rsidR="00823FE1" w:rsidRPr="000D5094" w:rsidDel="004249DB">
        <w:rPr>
          <w:rFonts w:cs="Arial"/>
          <w:sz w:val="22"/>
          <w:szCs w:val="22"/>
          <w:lang w:eastAsia="sl-SI"/>
        </w:rPr>
        <w:t xml:space="preserve"> </w:t>
      </w:r>
      <w:r w:rsidR="00823FE1" w:rsidRPr="000D5094">
        <w:rPr>
          <w:rFonts w:cs="Arial"/>
          <w:sz w:val="22"/>
          <w:szCs w:val="22"/>
          <w:lang w:eastAsia="sl-SI"/>
        </w:rPr>
        <w:t>povečajo</w:t>
      </w:r>
      <w:r w:rsidRPr="000D5094">
        <w:rPr>
          <w:rFonts w:cs="Arial"/>
          <w:sz w:val="22"/>
          <w:szCs w:val="22"/>
          <w:lang w:eastAsia="sl-SI"/>
        </w:rPr>
        <w:t xml:space="preserve"> in ostanejo enaka za celotno preostalo pogodbeno obdobje.</w:t>
      </w:r>
    </w:p>
    <w:p w14:paraId="4864F950" w14:textId="77777777" w:rsidR="00641B9A" w:rsidRPr="000D5094" w:rsidRDefault="00A62B65" w:rsidP="000D5094">
      <w:pPr>
        <w:spacing w:before="120" w:line="276" w:lineRule="auto"/>
        <w:jc w:val="both"/>
        <w:rPr>
          <w:rFonts w:cs="Arial"/>
          <w:sz w:val="22"/>
          <w:szCs w:val="22"/>
          <w:lang w:eastAsia="sl-SI"/>
        </w:rPr>
      </w:pPr>
      <w:r w:rsidRPr="000D5094">
        <w:rPr>
          <w:rFonts w:cs="Arial"/>
          <w:sz w:val="22"/>
          <w:szCs w:val="22"/>
          <w:lang w:eastAsia="sl-SI"/>
        </w:rPr>
        <w:t xml:space="preserve">(2) </w:t>
      </w:r>
      <w:r w:rsidR="00641B9A" w:rsidRPr="000D5094">
        <w:rPr>
          <w:rFonts w:cs="Arial"/>
          <w:sz w:val="22"/>
          <w:szCs w:val="22"/>
          <w:lang w:eastAsia="sl-SI"/>
        </w:rPr>
        <w:t xml:space="preserve">Sredstva za RSF-O so največ 10 </w:t>
      </w:r>
      <w:r w:rsidR="00E751A7" w:rsidRPr="000D5094">
        <w:rPr>
          <w:rFonts w:cs="Arial"/>
          <w:sz w:val="22"/>
          <w:szCs w:val="22"/>
          <w:lang w:eastAsia="sl-SI"/>
        </w:rPr>
        <w:t xml:space="preserve">% </w:t>
      </w:r>
      <w:r w:rsidR="00641B9A" w:rsidRPr="000D5094">
        <w:rPr>
          <w:rFonts w:cs="Arial"/>
          <w:sz w:val="22"/>
          <w:szCs w:val="22"/>
          <w:lang w:eastAsia="sl-SI"/>
        </w:rPr>
        <w:t>vsote sredstev ISF-O in PSF-O</w:t>
      </w:r>
      <w:r w:rsidR="00825137" w:rsidRPr="000D5094">
        <w:rPr>
          <w:rFonts w:cs="Arial"/>
          <w:sz w:val="22"/>
          <w:szCs w:val="22"/>
          <w:lang w:eastAsia="sl-SI"/>
        </w:rPr>
        <w:t xml:space="preserve"> in se za vse prejemnike stabilnega financiranja določijo v enakem deležu.  </w:t>
      </w:r>
    </w:p>
    <w:p w14:paraId="64BD5198" w14:textId="77777777" w:rsidR="00641B9A" w:rsidRPr="000D5094" w:rsidRDefault="00A62B65" w:rsidP="000D5094">
      <w:pPr>
        <w:spacing w:before="120" w:line="276" w:lineRule="auto"/>
        <w:jc w:val="both"/>
        <w:rPr>
          <w:rFonts w:cs="Arial"/>
          <w:sz w:val="22"/>
          <w:szCs w:val="22"/>
          <w:lang w:eastAsia="sl-SI"/>
        </w:rPr>
      </w:pPr>
      <w:r w:rsidRPr="000D5094">
        <w:rPr>
          <w:rFonts w:cs="Arial"/>
          <w:sz w:val="22"/>
          <w:szCs w:val="22"/>
          <w:lang w:eastAsia="sl-SI"/>
        </w:rPr>
        <w:t xml:space="preserve">(3) </w:t>
      </w:r>
      <w:r w:rsidR="009E0582" w:rsidRPr="000D5094">
        <w:rPr>
          <w:rFonts w:cs="Arial"/>
          <w:sz w:val="22"/>
          <w:szCs w:val="22"/>
          <w:lang w:eastAsia="sl-SI"/>
        </w:rPr>
        <w:t xml:space="preserve">Namen porabe sredstev </w:t>
      </w:r>
      <w:r w:rsidR="00641B9A" w:rsidRPr="000D5094">
        <w:rPr>
          <w:rFonts w:cs="Arial"/>
          <w:sz w:val="22"/>
          <w:szCs w:val="22"/>
          <w:lang w:eastAsia="sl-SI"/>
        </w:rPr>
        <w:t>RSF-O se za prejemnika stabilnega financiranja določijo za šestletno pogodbeno obdobje v pogajanjih v okviru pogodbe o financiranju stabilnega izvajanja znanstvenoraziskovalne dejavnosti</w:t>
      </w:r>
      <w:r w:rsidR="009E0582" w:rsidRPr="000D5094">
        <w:rPr>
          <w:rFonts w:cs="Arial"/>
          <w:sz w:val="22"/>
          <w:szCs w:val="22"/>
          <w:lang w:eastAsia="sl-SI"/>
        </w:rPr>
        <w:t>.</w:t>
      </w:r>
    </w:p>
    <w:p w14:paraId="4DF024C3" w14:textId="77777777" w:rsidR="00641B9A" w:rsidRPr="000D5094" w:rsidRDefault="00641B9A" w:rsidP="000D5094">
      <w:pPr>
        <w:spacing w:line="276" w:lineRule="auto"/>
        <w:jc w:val="both"/>
        <w:rPr>
          <w:rFonts w:cs="Arial"/>
          <w:sz w:val="22"/>
          <w:szCs w:val="22"/>
        </w:rPr>
      </w:pPr>
    </w:p>
    <w:p w14:paraId="10BF1FF0" w14:textId="77777777" w:rsidR="00641B9A" w:rsidRPr="000D5094" w:rsidRDefault="000C5773" w:rsidP="000D5094">
      <w:pPr>
        <w:keepNext/>
        <w:keepLines/>
        <w:spacing w:line="276" w:lineRule="auto"/>
        <w:jc w:val="center"/>
        <w:outlineLvl w:val="1"/>
        <w:rPr>
          <w:rFonts w:eastAsiaTheme="majorEastAsia" w:cs="Arial"/>
          <w:b/>
          <w:sz w:val="22"/>
          <w:szCs w:val="22"/>
        </w:rPr>
      </w:pPr>
      <w:r w:rsidRPr="000D5094">
        <w:rPr>
          <w:rFonts w:eastAsiaTheme="majorEastAsia" w:cs="Arial"/>
          <w:b/>
          <w:sz w:val="22"/>
          <w:szCs w:val="22"/>
        </w:rPr>
        <w:lastRenderedPageBreak/>
        <w:t>27</w:t>
      </w:r>
      <w:r w:rsidR="00C04ACB" w:rsidRPr="000D5094">
        <w:rPr>
          <w:rFonts w:eastAsiaTheme="majorEastAsia" w:cs="Arial"/>
          <w:b/>
          <w:sz w:val="22"/>
          <w:szCs w:val="22"/>
        </w:rPr>
        <w:t>.</w:t>
      </w:r>
      <w:r w:rsidR="00641B9A" w:rsidRPr="000D5094">
        <w:rPr>
          <w:rFonts w:eastAsiaTheme="majorEastAsia" w:cs="Arial"/>
          <w:b/>
          <w:sz w:val="22"/>
          <w:szCs w:val="22"/>
        </w:rPr>
        <w:t xml:space="preserve"> člen</w:t>
      </w:r>
    </w:p>
    <w:p w14:paraId="0F38FE87" w14:textId="77777777" w:rsidR="00641B9A" w:rsidRPr="000D5094" w:rsidRDefault="00641B9A" w:rsidP="000D5094">
      <w:pPr>
        <w:keepNext/>
        <w:keepLines/>
        <w:spacing w:line="276" w:lineRule="auto"/>
        <w:jc w:val="center"/>
        <w:outlineLvl w:val="1"/>
        <w:rPr>
          <w:rFonts w:eastAsiaTheme="majorEastAsia" w:cs="Arial"/>
          <w:b/>
          <w:sz w:val="22"/>
          <w:szCs w:val="22"/>
        </w:rPr>
      </w:pPr>
      <w:r w:rsidRPr="000D5094">
        <w:rPr>
          <w:rFonts w:eastAsiaTheme="majorEastAsia" w:cs="Arial"/>
          <w:b/>
          <w:sz w:val="22"/>
          <w:szCs w:val="22"/>
        </w:rPr>
        <w:t>(</w:t>
      </w:r>
      <w:r w:rsidR="00C57D74" w:rsidRPr="000D5094">
        <w:rPr>
          <w:rFonts w:eastAsiaTheme="majorEastAsia" w:cs="Arial"/>
          <w:b/>
          <w:sz w:val="22"/>
          <w:szCs w:val="22"/>
        </w:rPr>
        <w:t xml:space="preserve">določanje </w:t>
      </w:r>
      <w:r w:rsidRPr="000D5094">
        <w:rPr>
          <w:rFonts w:eastAsiaTheme="majorEastAsia" w:cs="Arial"/>
          <w:b/>
          <w:sz w:val="22"/>
          <w:szCs w:val="22"/>
        </w:rPr>
        <w:t>sredst</w:t>
      </w:r>
      <w:r w:rsidR="00C57D74" w:rsidRPr="000D5094">
        <w:rPr>
          <w:rFonts w:eastAsiaTheme="majorEastAsia" w:cs="Arial"/>
          <w:b/>
          <w:sz w:val="22"/>
          <w:szCs w:val="22"/>
        </w:rPr>
        <w:t>e</w:t>
      </w:r>
      <w:r w:rsidRPr="000D5094">
        <w:rPr>
          <w:rFonts w:eastAsiaTheme="majorEastAsia" w:cs="Arial"/>
          <w:b/>
          <w:sz w:val="22"/>
          <w:szCs w:val="22"/>
        </w:rPr>
        <w:t>v PNR-O)</w:t>
      </w:r>
    </w:p>
    <w:p w14:paraId="18892756" w14:textId="77777777" w:rsidR="00641B9A" w:rsidRPr="000D5094" w:rsidRDefault="00641B9A" w:rsidP="000D5094">
      <w:pPr>
        <w:spacing w:before="120" w:line="276" w:lineRule="auto"/>
        <w:jc w:val="both"/>
        <w:rPr>
          <w:rFonts w:cs="Arial"/>
          <w:sz w:val="22"/>
          <w:szCs w:val="22"/>
          <w:lang w:eastAsia="sl-SI"/>
        </w:rPr>
      </w:pPr>
      <w:r w:rsidRPr="000D5094">
        <w:rPr>
          <w:rFonts w:cs="Arial"/>
          <w:sz w:val="22"/>
          <w:szCs w:val="22"/>
          <w:lang w:eastAsia="sl-SI"/>
        </w:rPr>
        <w:t xml:space="preserve">Prejemnik stabilnega financiranja </w:t>
      </w:r>
      <w:r w:rsidR="00437D36" w:rsidRPr="000D5094">
        <w:rPr>
          <w:rFonts w:cs="Arial"/>
          <w:sz w:val="22"/>
          <w:szCs w:val="22"/>
          <w:lang w:eastAsia="sl-SI"/>
        </w:rPr>
        <w:t xml:space="preserve">oziroma raziskovalna organizacija Slovencev v zamejstvu </w:t>
      </w:r>
      <w:r w:rsidR="00AE47E2" w:rsidRPr="000D5094">
        <w:rPr>
          <w:rFonts w:cs="Arial"/>
          <w:sz w:val="22"/>
          <w:szCs w:val="22"/>
          <w:lang w:eastAsia="sl-SI"/>
        </w:rPr>
        <w:t xml:space="preserve">lahko </w:t>
      </w:r>
      <w:r w:rsidR="00B47F05" w:rsidRPr="000D5094">
        <w:rPr>
          <w:rFonts w:cs="Arial"/>
          <w:sz w:val="22"/>
          <w:szCs w:val="22"/>
          <w:lang w:eastAsia="sl-SI"/>
        </w:rPr>
        <w:t xml:space="preserve">pridobi </w:t>
      </w:r>
      <w:r w:rsidRPr="000D5094">
        <w:rPr>
          <w:rFonts w:cs="Arial"/>
          <w:sz w:val="22"/>
          <w:szCs w:val="22"/>
          <w:lang w:eastAsia="sl-SI"/>
        </w:rPr>
        <w:t xml:space="preserve">sredstva PNR-O </w:t>
      </w:r>
      <w:r w:rsidR="00AE47E2" w:rsidRPr="000D5094">
        <w:rPr>
          <w:rFonts w:cs="Arial"/>
          <w:sz w:val="22"/>
          <w:szCs w:val="22"/>
          <w:lang w:eastAsia="sl-SI"/>
        </w:rPr>
        <w:t>z uspešno prijavo na  javni</w:t>
      </w:r>
      <w:r w:rsidRPr="000D5094">
        <w:rPr>
          <w:rFonts w:cs="Arial"/>
          <w:sz w:val="22"/>
          <w:szCs w:val="22"/>
          <w:lang w:eastAsia="sl-SI"/>
        </w:rPr>
        <w:t xml:space="preserve"> poziv </w:t>
      </w:r>
      <w:r w:rsidR="00C3693B" w:rsidRPr="000D5094">
        <w:rPr>
          <w:rFonts w:cs="Arial"/>
          <w:sz w:val="22"/>
          <w:szCs w:val="22"/>
          <w:lang w:eastAsia="sl-SI"/>
        </w:rPr>
        <w:t xml:space="preserve">oziroma javno povabilo </w:t>
      </w:r>
      <w:r w:rsidRPr="000D5094">
        <w:rPr>
          <w:rFonts w:cs="Arial"/>
          <w:sz w:val="22"/>
          <w:szCs w:val="22"/>
          <w:lang w:eastAsia="sl-SI"/>
        </w:rPr>
        <w:t>ARRS</w:t>
      </w:r>
      <w:r w:rsidR="004B3B4B" w:rsidRPr="000D5094">
        <w:rPr>
          <w:rFonts w:cs="Arial"/>
          <w:sz w:val="22"/>
          <w:szCs w:val="22"/>
          <w:lang w:eastAsia="sl-SI"/>
        </w:rPr>
        <w:t xml:space="preserve"> iz tretjega odstavka </w:t>
      </w:r>
      <w:r w:rsidR="000C5773" w:rsidRPr="000D5094">
        <w:rPr>
          <w:rFonts w:cs="Arial"/>
          <w:sz w:val="22"/>
          <w:szCs w:val="22"/>
          <w:lang w:eastAsia="sl-SI"/>
        </w:rPr>
        <w:t>23</w:t>
      </w:r>
      <w:r w:rsidR="004B3B4B" w:rsidRPr="000D5094">
        <w:rPr>
          <w:rFonts w:cs="Arial"/>
          <w:sz w:val="22"/>
          <w:szCs w:val="22"/>
          <w:lang w:eastAsia="sl-SI"/>
        </w:rPr>
        <w:t>. člena</w:t>
      </w:r>
      <w:r w:rsidR="00701185" w:rsidRPr="000D5094">
        <w:rPr>
          <w:rFonts w:cs="Arial"/>
          <w:sz w:val="22"/>
          <w:szCs w:val="22"/>
          <w:lang w:eastAsia="sl-SI"/>
        </w:rPr>
        <w:t xml:space="preserve"> tega zakona</w:t>
      </w:r>
      <w:r w:rsidRPr="000D5094">
        <w:rPr>
          <w:rFonts w:cs="Arial"/>
          <w:sz w:val="22"/>
          <w:szCs w:val="22"/>
          <w:lang w:eastAsia="sl-SI"/>
        </w:rPr>
        <w:t>.</w:t>
      </w:r>
    </w:p>
    <w:p w14:paraId="60B6BABF" w14:textId="77777777" w:rsidR="00641B9A" w:rsidRPr="000D5094" w:rsidRDefault="00641B9A" w:rsidP="000D5094">
      <w:pPr>
        <w:spacing w:line="276" w:lineRule="auto"/>
        <w:rPr>
          <w:rFonts w:cs="Arial"/>
          <w:sz w:val="22"/>
          <w:szCs w:val="22"/>
        </w:rPr>
      </w:pPr>
    </w:p>
    <w:p w14:paraId="5D272D8B" w14:textId="77777777" w:rsidR="00641B9A" w:rsidRPr="000D5094" w:rsidRDefault="000C5773" w:rsidP="000D5094">
      <w:pPr>
        <w:keepNext/>
        <w:keepLines/>
        <w:spacing w:line="276" w:lineRule="auto"/>
        <w:jc w:val="center"/>
        <w:outlineLvl w:val="1"/>
        <w:rPr>
          <w:rFonts w:eastAsiaTheme="majorEastAsia" w:cs="Arial"/>
          <w:b/>
          <w:sz w:val="22"/>
          <w:szCs w:val="22"/>
        </w:rPr>
      </w:pPr>
      <w:r w:rsidRPr="000D5094">
        <w:rPr>
          <w:rFonts w:eastAsiaTheme="majorEastAsia" w:cs="Arial"/>
          <w:b/>
          <w:sz w:val="22"/>
          <w:szCs w:val="22"/>
        </w:rPr>
        <w:t>28</w:t>
      </w:r>
      <w:r w:rsidR="003F5FB6" w:rsidRPr="000D5094">
        <w:rPr>
          <w:rFonts w:eastAsiaTheme="majorEastAsia" w:cs="Arial"/>
          <w:b/>
          <w:sz w:val="22"/>
          <w:szCs w:val="22"/>
        </w:rPr>
        <w:t>.</w:t>
      </w:r>
      <w:r w:rsidR="00641B9A" w:rsidRPr="000D5094">
        <w:rPr>
          <w:rFonts w:eastAsiaTheme="majorEastAsia" w:cs="Arial"/>
          <w:b/>
          <w:sz w:val="22"/>
          <w:szCs w:val="22"/>
        </w:rPr>
        <w:t xml:space="preserve"> člen</w:t>
      </w:r>
    </w:p>
    <w:p w14:paraId="1905A157" w14:textId="2D667DE6" w:rsidR="00641B9A" w:rsidRPr="002D1C20" w:rsidRDefault="00641B9A" w:rsidP="002D1C20">
      <w:pPr>
        <w:keepNext/>
        <w:keepLines/>
        <w:spacing w:line="276" w:lineRule="auto"/>
        <w:jc w:val="center"/>
        <w:outlineLvl w:val="1"/>
        <w:rPr>
          <w:rFonts w:eastAsiaTheme="majorEastAsia" w:cs="Arial"/>
          <w:b/>
          <w:sz w:val="22"/>
          <w:szCs w:val="22"/>
        </w:rPr>
      </w:pPr>
      <w:r w:rsidRPr="000D5094">
        <w:rPr>
          <w:rFonts w:eastAsiaTheme="majorEastAsia" w:cs="Arial"/>
          <w:b/>
          <w:sz w:val="22"/>
          <w:szCs w:val="22"/>
        </w:rPr>
        <w:t xml:space="preserve">(pogodba o </w:t>
      </w:r>
      <w:r w:rsidR="007731FF" w:rsidRPr="000D5094">
        <w:rPr>
          <w:rFonts w:eastAsiaTheme="majorEastAsia" w:cs="Arial"/>
          <w:b/>
          <w:sz w:val="22"/>
          <w:szCs w:val="22"/>
        </w:rPr>
        <w:t xml:space="preserve">stabilnem </w:t>
      </w:r>
      <w:r w:rsidRPr="000D5094">
        <w:rPr>
          <w:rFonts w:eastAsiaTheme="majorEastAsia" w:cs="Arial"/>
          <w:b/>
          <w:sz w:val="22"/>
          <w:szCs w:val="22"/>
        </w:rPr>
        <w:t>financiranju znanstvenoraziskovalne dejavnosti)</w:t>
      </w:r>
    </w:p>
    <w:p w14:paraId="080B409B" w14:textId="7808B96B" w:rsidR="00641B9A" w:rsidRPr="000D5094" w:rsidRDefault="00A62B65" w:rsidP="000D5094">
      <w:pPr>
        <w:spacing w:before="120" w:line="276" w:lineRule="auto"/>
        <w:jc w:val="both"/>
        <w:rPr>
          <w:rFonts w:cs="Arial"/>
          <w:sz w:val="22"/>
          <w:szCs w:val="22"/>
          <w:lang w:eastAsia="sl-SI"/>
        </w:rPr>
      </w:pPr>
      <w:r w:rsidRPr="000D5094">
        <w:rPr>
          <w:rFonts w:cs="Arial"/>
          <w:sz w:val="22"/>
          <w:szCs w:val="22"/>
          <w:lang w:eastAsia="sl-SI"/>
        </w:rPr>
        <w:t xml:space="preserve">(1) </w:t>
      </w:r>
      <w:r w:rsidR="00641B9A" w:rsidRPr="000D5094">
        <w:rPr>
          <w:rFonts w:cs="Arial"/>
          <w:sz w:val="22"/>
          <w:szCs w:val="22"/>
          <w:lang w:eastAsia="sl-SI"/>
        </w:rPr>
        <w:t>Sredstva za stabilno</w:t>
      </w:r>
      <w:r w:rsidR="00BD55C4" w:rsidRPr="000D5094">
        <w:rPr>
          <w:rFonts w:cs="Arial"/>
          <w:sz w:val="22"/>
          <w:szCs w:val="22"/>
          <w:lang w:eastAsia="sl-SI"/>
        </w:rPr>
        <w:t xml:space="preserve"> financiranje</w:t>
      </w:r>
      <w:r w:rsidR="00641B9A" w:rsidRPr="000D5094">
        <w:rPr>
          <w:rFonts w:cs="Arial"/>
          <w:sz w:val="22"/>
          <w:szCs w:val="22"/>
          <w:lang w:eastAsia="sl-SI"/>
        </w:rPr>
        <w:t xml:space="preserve"> znanstvenoraziskovalne dejavnosti</w:t>
      </w:r>
      <w:r w:rsidR="00AF3991" w:rsidRPr="000D5094">
        <w:rPr>
          <w:rFonts w:cs="Arial"/>
          <w:sz w:val="22"/>
          <w:szCs w:val="22"/>
          <w:lang w:eastAsia="sl-SI"/>
        </w:rPr>
        <w:t xml:space="preserve"> prejemnika stabilnega financiranja (</w:t>
      </w:r>
      <w:r w:rsidR="001379C5" w:rsidRPr="000D5094">
        <w:rPr>
          <w:rFonts w:cs="Arial"/>
          <w:sz w:val="22"/>
          <w:szCs w:val="22"/>
          <w:lang w:eastAsia="sl-SI"/>
        </w:rPr>
        <w:t>S-</w:t>
      </w:r>
      <w:r w:rsidR="00AF3991" w:rsidRPr="000D5094">
        <w:rPr>
          <w:rFonts w:cs="Arial"/>
          <w:sz w:val="22"/>
          <w:szCs w:val="22"/>
          <w:lang w:eastAsia="sl-SI"/>
        </w:rPr>
        <w:t>ZRD-O)</w:t>
      </w:r>
      <w:r w:rsidR="00641B9A" w:rsidRPr="000D5094">
        <w:rPr>
          <w:rFonts w:cs="Arial"/>
          <w:sz w:val="22"/>
          <w:szCs w:val="22"/>
          <w:lang w:eastAsia="sl-SI"/>
        </w:rPr>
        <w:t xml:space="preserve">, se </w:t>
      </w:r>
      <w:r w:rsidR="00AF3991" w:rsidRPr="000D5094">
        <w:rPr>
          <w:rFonts w:cs="Arial"/>
          <w:sz w:val="22"/>
          <w:szCs w:val="22"/>
          <w:lang w:eastAsia="sl-SI"/>
        </w:rPr>
        <w:t xml:space="preserve">prejemniku </w:t>
      </w:r>
      <w:r w:rsidR="00AC1779" w:rsidRPr="000D5094">
        <w:rPr>
          <w:rFonts w:cs="Arial"/>
          <w:sz w:val="22"/>
          <w:szCs w:val="22"/>
          <w:lang w:eastAsia="sl-SI"/>
        </w:rPr>
        <w:t>stabiln</w:t>
      </w:r>
      <w:r w:rsidR="00460057" w:rsidRPr="000D5094">
        <w:rPr>
          <w:rFonts w:cs="Arial"/>
          <w:sz w:val="22"/>
          <w:szCs w:val="22"/>
          <w:lang w:eastAsia="sl-SI"/>
        </w:rPr>
        <w:t>ega</w:t>
      </w:r>
      <w:r w:rsidR="00AC1779" w:rsidRPr="000D5094">
        <w:rPr>
          <w:rFonts w:cs="Arial"/>
          <w:sz w:val="22"/>
          <w:szCs w:val="22"/>
          <w:lang w:eastAsia="sl-SI"/>
        </w:rPr>
        <w:t xml:space="preserve"> </w:t>
      </w:r>
      <w:r w:rsidR="00460057" w:rsidRPr="000D5094">
        <w:rPr>
          <w:rFonts w:cs="Arial"/>
          <w:sz w:val="22"/>
          <w:szCs w:val="22"/>
          <w:lang w:eastAsia="sl-SI"/>
        </w:rPr>
        <w:t xml:space="preserve">financiranja </w:t>
      </w:r>
      <w:r w:rsidR="00641B9A" w:rsidRPr="000D5094">
        <w:rPr>
          <w:rFonts w:cs="Arial"/>
          <w:sz w:val="22"/>
          <w:szCs w:val="22"/>
          <w:lang w:eastAsia="sl-SI"/>
        </w:rPr>
        <w:t xml:space="preserve">nakazujejo na podlagi šestletne pogodbe o </w:t>
      </w:r>
      <w:r w:rsidR="00BD55C4" w:rsidRPr="000D5094">
        <w:rPr>
          <w:rFonts w:cs="Arial"/>
          <w:sz w:val="22"/>
          <w:szCs w:val="22"/>
          <w:lang w:eastAsia="sl-SI"/>
        </w:rPr>
        <w:t xml:space="preserve">stabilnem </w:t>
      </w:r>
      <w:r w:rsidR="00641B9A" w:rsidRPr="000D5094">
        <w:rPr>
          <w:rFonts w:cs="Arial"/>
          <w:sz w:val="22"/>
          <w:szCs w:val="22"/>
          <w:lang w:eastAsia="sl-SI"/>
        </w:rPr>
        <w:t xml:space="preserve">financiranju znanstvenoraziskovalne dejavnosti, sklenjene z ARRS. </w:t>
      </w:r>
    </w:p>
    <w:p w14:paraId="32BA1E0D" w14:textId="77777777" w:rsidR="00641B9A" w:rsidRPr="000D5094" w:rsidRDefault="00A62B65" w:rsidP="000D5094">
      <w:pPr>
        <w:spacing w:before="120" w:line="276" w:lineRule="auto"/>
        <w:jc w:val="both"/>
        <w:rPr>
          <w:rFonts w:cs="Arial"/>
          <w:sz w:val="22"/>
          <w:szCs w:val="22"/>
          <w:lang w:eastAsia="sl-SI"/>
        </w:rPr>
      </w:pPr>
      <w:r w:rsidRPr="000D5094">
        <w:rPr>
          <w:rFonts w:cs="Arial"/>
          <w:sz w:val="22"/>
          <w:szCs w:val="22"/>
          <w:lang w:eastAsia="sl-SI"/>
        </w:rPr>
        <w:t xml:space="preserve">(2) </w:t>
      </w:r>
      <w:r w:rsidR="00641B9A" w:rsidRPr="000D5094">
        <w:rPr>
          <w:rFonts w:cs="Arial"/>
          <w:sz w:val="22"/>
          <w:szCs w:val="22"/>
          <w:lang w:eastAsia="sl-SI"/>
        </w:rPr>
        <w:t xml:space="preserve">V pogodbi </w:t>
      </w:r>
      <w:r w:rsidR="00EC2705" w:rsidRPr="000D5094">
        <w:rPr>
          <w:rFonts w:cs="Arial"/>
          <w:sz w:val="22"/>
          <w:szCs w:val="22"/>
          <w:lang w:eastAsia="sl-SI"/>
        </w:rPr>
        <w:t>o</w:t>
      </w:r>
      <w:r w:rsidR="00641B9A" w:rsidRPr="000D5094">
        <w:rPr>
          <w:rFonts w:cs="Arial"/>
          <w:sz w:val="22"/>
          <w:szCs w:val="22"/>
          <w:lang w:eastAsia="sl-SI"/>
        </w:rPr>
        <w:t xml:space="preserve"> </w:t>
      </w:r>
      <w:r w:rsidR="00EC2705" w:rsidRPr="000D5094">
        <w:rPr>
          <w:rFonts w:cs="Arial"/>
          <w:sz w:val="22"/>
          <w:szCs w:val="22"/>
          <w:lang w:eastAsia="sl-SI"/>
        </w:rPr>
        <w:t xml:space="preserve">stabilnem </w:t>
      </w:r>
      <w:r w:rsidR="00641B9A" w:rsidRPr="000D5094">
        <w:rPr>
          <w:rFonts w:cs="Arial"/>
          <w:sz w:val="22"/>
          <w:szCs w:val="22"/>
          <w:lang w:eastAsia="sl-SI"/>
        </w:rPr>
        <w:t>financiranj</w:t>
      </w:r>
      <w:r w:rsidR="00EC2705" w:rsidRPr="000D5094">
        <w:rPr>
          <w:rFonts w:cs="Arial"/>
          <w:sz w:val="22"/>
          <w:szCs w:val="22"/>
          <w:lang w:eastAsia="sl-SI"/>
        </w:rPr>
        <w:t>u</w:t>
      </w:r>
      <w:r w:rsidR="00641B9A" w:rsidRPr="000D5094">
        <w:rPr>
          <w:rFonts w:cs="Arial"/>
          <w:sz w:val="22"/>
          <w:szCs w:val="22"/>
          <w:lang w:eastAsia="sl-SI"/>
        </w:rPr>
        <w:t xml:space="preserve"> znanstvenoraziskovalne dejavnosti iz prejšnjega odstavka</w:t>
      </w:r>
      <w:r w:rsidR="00EC2705" w:rsidRPr="000D5094">
        <w:rPr>
          <w:rFonts w:cs="Arial"/>
          <w:sz w:val="22"/>
          <w:szCs w:val="22"/>
          <w:lang w:eastAsia="sl-SI"/>
        </w:rPr>
        <w:t xml:space="preserve"> se</w:t>
      </w:r>
      <w:r w:rsidR="00641B9A" w:rsidRPr="000D5094">
        <w:rPr>
          <w:rFonts w:cs="Arial"/>
          <w:sz w:val="22"/>
          <w:szCs w:val="22"/>
          <w:lang w:eastAsia="sl-SI"/>
        </w:rPr>
        <w:t xml:space="preserve"> opredelijo </w:t>
      </w:r>
      <w:r w:rsidR="00EC2705" w:rsidRPr="000D5094">
        <w:rPr>
          <w:rFonts w:cs="Arial"/>
          <w:sz w:val="22"/>
          <w:szCs w:val="22"/>
          <w:lang w:eastAsia="sl-SI"/>
        </w:rPr>
        <w:t>tudi</w:t>
      </w:r>
      <w:r w:rsidR="00641B9A" w:rsidRPr="000D5094">
        <w:rPr>
          <w:rFonts w:cs="Arial"/>
          <w:sz w:val="22"/>
          <w:szCs w:val="22"/>
          <w:lang w:eastAsia="sl-SI"/>
        </w:rPr>
        <w:t>:</w:t>
      </w:r>
    </w:p>
    <w:p w14:paraId="291FA4DA" w14:textId="0252CAEE" w:rsidR="00641B9A" w:rsidRPr="000D5094" w:rsidRDefault="00641B9A" w:rsidP="000D5094">
      <w:pPr>
        <w:numPr>
          <w:ilvl w:val="0"/>
          <w:numId w:val="20"/>
        </w:numPr>
        <w:spacing w:line="276" w:lineRule="auto"/>
        <w:contextualSpacing/>
        <w:jc w:val="both"/>
        <w:rPr>
          <w:rFonts w:cs="Arial"/>
          <w:sz w:val="22"/>
          <w:szCs w:val="22"/>
          <w:lang w:eastAsia="sl-SI"/>
        </w:rPr>
      </w:pPr>
      <w:r w:rsidRPr="000D5094">
        <w:rPr>
          <w:rFonts w:cs="Arial"/>
          <w:sz w:val="22"/>
          <w:szCs w:val="22"/>
          <w:lang w:eastAsia="sl-SI"/>
        </w:rPr>
        <w:t>strateški in dolgoročni cilji prejemnika</w:t>
      </w:r>
      <w:r w:rsidR="00695E1F" w:rsidRPr="000D5094">
        <w:rPr>
          <w:rFonts w:cs="Arial"/>
          <w:sz w:val="22"/>
          <w:szCs w:val="22"/>
        </w:rPr>
        <w:t xml:space="preserve"> </w:t>
      </w:r>
      <w:r w:rsidRPr="000D5094">
        <w:rPr>
          <w:rFonts w:cs="Arial"/>
          <w:sz w:val="22"/>
          <w:szCs w:val="22"/>
          <w:lang w:eastAsia="sl-SI"/>
        </w:rPr>
        <w:t xml:space="preserve">stabilnega financiranja, ukrepi za njihovo dosego, ciljne in izhodiščne vrednosti </w:t>
      </w:r>
      <w:r w:rsidR="00877133" w:rsidRPr="000D5094">
        <w:rPr>
          <w:rFonts w:cs="Arial"/>
          <w:sz w:val="22"/>
          <w:szCs w:val="22"/>
          <w:lang w:eastAsia="sl-SI"/>
        </w:rPr>
        <w:t>ter</w:t>
      </w:r>
      <w:r w:rsidRPr="000D5094">
        <w:rPr>
          <w:rFonts w:cs="Arial"/>
          <w:sz w:val="22"/>
          <w:szCs w:val="22"/>
          <w:lang w:eastAsia="sl-SI"/>
        </w:rPr>
        <w:t xml:space="preserve"> </w:t>
      </w:r>
      <w:r w:rsidR="00677A01" w:rsidRPr="000D5094">
        <w:rPr>
          <w:rFonts w:cs="Arial"/>
          <w:sz w:val="22"/>
          <w:szCs w:val="22"/>
          <w:lang w:eastAsia="sl-SI"/>
        </w:rPr>
        <w:t>kazalniki</w:t>
      </w:r>
      <w:r w:rsidRPr="000D5094">
        <w:rPr>
          <w:rFonts w:cs="Arial"/>
          <w:sz w:val="22"/>
          <w:szCs w:val="22"/>
          <w:lang w:eastAsia="sl-SI"/>
        </w:rPr>
        <w:t>, s katerimi se spremlja doseganje ciljnih vrednosti;</w:t>
      </w:r>
    </w:p>
    <w:p w14:paraId="3E0407A7" w14:textId="77777777" w:rsidR="00641B9A" w:rsidRPr="000D5094" w:rsidRDefault="00641B9A" w:rsidP="000D5094">
      <w:pPr>
        <w:numPr>
          <w:ilvl w:val="0"/>
          <w:numId w:val="20"/>
        </w:numPr>
        <w:spacing w:line="276" w:lineRule="auto"/>
        <w:contextualSpacing/>
        <w:jc w:val="both"/>
        <w:rPr>
          <w:rFonts w:cs="Arial"/>
          <w:sz w:val="22"/>
          <w:szCs w:val="22"/>
          <w:lang w:eastAsia="sl-SI"/>
        </w:rPr>
      </w:pPr>
      <w:r w:rsidRPr="000D5094">
        <w:rPr>
          <w:rFonts w:cs="Arial"/>
          <w:sz w:val="22"/>
          <w:szCs w:val="22"/>
          <w:lang w:eastAsia="sl-SI"/>
        </w:rPr>
        <w:t xml:space="preserve">načrt izvajanja </w:t>
      </w:r>
      <w:r w:rsidRPr="000D5094">
        <w:rPr>
          <w:rFonts w:cs="Arial"/>
          <w:sz w:val="22"/>
          <w:szCs w:val="22"/>
        </w:rPr>
        <w:t>znanstvenoraziskovalne dejavnosti</w:t>
      </w:r>
      <w:r w:rsidRPr="000D5094">
        <w:rPr>
          <w:rFonts w:cs="Arial"/>
          <w:sz w:val="22"/>
          <w:szCs w:val="22"/>
          <w:lang w:eastAsia="sl-SI"/>
        </w:rPr>
        <w:t xml:space="preserve">, ki vključuje predvsem razvoj </w:t>
      </w:r>
      <w:r w:rsidR="00E07FD6" w:rsidRPr="000D5094">
        <w:rPr>
          <w:rFonts w:cs="Arial"/>
          <w:sz w:val="22"/>
          <w:szCs w:val="22"/>
          <w:lang w:eastAsia="sl-SI"/>
        </w:rPr>
        <w:t xml:space="preserve"> dejavnosti v okviru </w:t>
      </w:r>
      <w:r w:rsidR="00A448A4" w:rsidRPr="000D5094">
        <w:rPr>
          <w:rFonts w:cs="Arial"/>
          <w:sz w:val="22"/>
          <w:szCs w:val="22"/>
          <w:lang w:eastAsia="sl-SI"/>
        </w:rPr>
        <w:t xml:space="preserve">ISF in PSF; </w:t>
      </w:r>
    </w:p>
    <w:p w14:paraId="3BA65DF2" w14:textId="0BBAC28C" w:rsidR="00641B9A" w:rsidRPr="000D5094" w:rsidRDefault="00641B9A" w:rsidP="000D5094">
      <w:pPr>
        <w:numPr>
          <w:ilvl w:val="0"/>
          <w:numId w:val="20"/>
        </w:numPr>
        <w:spacing w:line="276" w:lineRule="auto"/>
        <w:contextualSpacing/>
        <w:jc w:val="both"/>
        <w:rPr>
          <w:rFonts w:cs="Arial"/>
          <w:sz w:val="22"/>
          <w:szCs w:val="22"/>
          <w:lang w:eastAsia="sl-SI"/>
        </w:rPr>
      </w:pPr>
      <w:r w:rsidRPr="000D5094">
        <w:rPr>
          <w:rFonts w:cs="Arial"/>
          <w:sz w:val="22"/>
          <w:szCs w:val="22"/>
          <w:lang w:eastAsia="sl-SI"/>
        </w:rPr>
        <w:t>razvojni cilji prejemnika</w:t>
      </w:r>
      <w:r w:rsidR="00695E1F" w:rsidRPr="000D5094">
        <w:rPr>
          <w:rFonts w:cs="Arial"/>
          <w:sz w:val="22"/>
          <w:szCs w:val="22"/>
        </w:rPr>
        <w:t xml:space="preserve"> </w:t>
      </w:r>
      <w:r w:rsidRPr="000D5094">
        <w:rPr>
          <w:rFonts w:cs="Arial"/>
          <w:sz w:val="22"/>
          <w:szCs w:val="22"/>
          <w:lang w:eastAsia="sl-SI"/>
        </w:rPr>
        <w:t xml:space="preserve">stabilnega financiranja, ukrepi za njihovo doseganje, ciljne in izhodiščne vrednosti </w:t>
      </w:r>
      <w:r w:rsidR="00877133" w:rsidRPr="000D5094">
        <w:rPr>
          <w:rFonts w:cs="Arial"/>
          <w:sz w:val="22"/>
          <w:szCs w:val="22"/>
          <w:lang w:eastAsia="sl-SI"/>
        </w:rPr>
        <w:t>ter</w:t>
      </w:r>
      <w:r w:rsidRPr="000D5094">
        <w:rPr>
          <w:rFonts w:cs="Arial"/>
          <w:sz w:val="22"/>
          <w:szCs w:val="22"/>
          <w:lang w:eastAsia="sl-SI"/>
        </w:rPr>
        <w:t xml:space="preserve"> </w:t>
      </w:r>
      <w:r w:rsidR="00677A01" w:rsidRPr="000D5094">
        <w:rPr>
          <w:rFonts w:cs="Arial"/>
          <w:sz w:val="22"/>
          <w:szCs w:val="22"/>
          <w:lang w:eastAsia="sl-SI"/>
        </w:rPr>
        <w:t>kazalniki</w:t>
      </w:r>
      <w:r w:rsidRPr="000D5094">
        <w:rPr>
          <w:rFonts w:cs="Arial"/>
          <w:sz w:val="22"/>
          <w:szCs w:val="22"/>
          <w:lang w:eastAsia="sl-SI"/>
        </w:rPr>
        <w:t>, s katerimi se spremlja doseganje ciljnih vrednosti;</w:t>
      </w:r>
    </w:p>
    <w:p w14:paraId="786EE34E" w14:textId="77777777" w:rsidR="00641B9A" w:rsidRPr="000D5094" w:rsidRDefault="00641B9A" w:rsidP="000D5094">
      <w:pPr>
        <w:numPr>
          <w:ilvl w:val="0"/>
          <w:numId w:val="20"/>
        </w:numPr>
        <w:spacing w:line="276" w:lineRule="auto"/>
        <w:contextualSpacing/>
        <w:jc w:val="both"/>
        <w:rPr>
          <w:rFonts w:cs="Arial"/>
          <w:sz w:val="22"/>
          <w:szCs w:val="22"/>
          <w:lang w:eastAsia="sl-SI"/>
        </w:rPr>
      </w:pPr>
      <w:r w:rsidRPr="000D5094">
        <w:rPr>
          <w:rFonts w:cs="Arial"/>
          <w:sz w:val="22"/>
          <w:szCs w:val="22"/>
          <w:lang w:eastAsia="sl-SI"/>
        </w:rPr>
        <w:t>način in dinamika poročanja o doseganju ciljev;</w:t>
      </w:r>
    </w:p>
    <w:p w14:paraId="511311BC" w14:textId="77777777" w:rsidR="00302D3E" w:rsidRPr="000D5094" w:rsidRDefault="00641B9A" w:rsidP="000D5094">
      <w:pPr>
        <w:numPr>
          <w:ilvl w:val="0"/>
          <w:numId w:val="20"/>
        </w:numPr>
        <w:spacing w:line="276" w:lineRule="auto"/>
        <w:contextualSpacing/>
        <w:jc w:val="both"/>
        <w:rPr>
          <w:rFonts w:cs="Arial"/>
          <w:sz w:val="22"/>
          <w:szCs w:val="22"/>
          <w:lang w:eastAsia="sl-SI"/>
        </w:rPr>
      </w:pPr>
      <w:r w:rsidRPr="000D5094">
        <w:rPr>
          <w:rFonts w:cs="Arial"/>
          <w:sz w:val="22"/>
          <w:szCs w:val="22"/>
          <w:lang w:eastAsia="sl-SI"/>
        </w:rPr>
        <w:t>ukrepi v primeru neizpolnjevanja določil pogodbe</w:t>
      </w:r>
      <w:r w:rsidR="00AF3991" w:rsidRPr="000D5094">
        <w:rPr>
          <w:rFonts w:cs="Arial"/>
          <w:sz w:val="22"/>
          <w:szCs w:val="22"/>
          <w:lang w:eastAsia="sl-SI"/>
        </w:rPr>
        <w:t>.</w:t>
      </w:r>
    </w:p>
    <w:p w14:paraId="639C3070" w14:textId="77777777" w:rsidR="00641B9A" w:rsidRPr="000D5094" w:rsidRDefault="00AF3991" w:rsidP="000D5094">
      <w:pPr>
        <w:spacing w:before="120" w:line="276" w:lineRule="auto"/>
        <w:jc w:val="both"/>
        <w:rPr>
          <w:rFonts w:cs="Arial"/>
          <w:sz w:val="22"/>
          <w:szCs w:val="22"/>
          <w:lang w:eastAsia="sl-SI"/>
        </w:rPr>
      </w:pPr>
      <w:r w:rsidRPr="000D5094">
        <w:rPr>
          <w:rFonts w:cs="Arial"/>
          <w:sz w:val="22"/>
          <w:szCs w:val="22"/>
          <w:lang w:eastAsia="sl-SI"/>
        </w:rPr>
        <w:t xml:space="preserve"> </w:t>
      </w:r>
      <w:r w:rsidR="00A62B65" w:rsidRPr="000D5094">
        <w:rPr>
          <w:rFonts w:cs="Arial"/>
          <w:sz w:val="22"/>
          <w:szCs w:val="22"/>
          <w:lang w:eastAsia="sl-SI"/>
        </w:rPr>
        <w:t xml:space="preserve">(3) </w:t>
      </w:r>
      <w:r w:rsidR="00641B9A" w:rsidRPr="000D5094">
        <w:rPr>
          <w:rFonts w:cs="Arial"/>
          <w:sz w:val="22"/>
          <w:szCs w:val="22"/>
          <w:lang w:eastAsia="sl-SI"/>
        </w:rPr>
        <w:t xml:space="preserve">Sestavine pogodbe iz </w:t>
      </w:r>
      <w:r w:rsidR="00687409" w:rsidRPr="000D5094">
        <w:rPr>
          <w:rFonts w:cs="Arial"/>
          <w:sz w:val="22"/>
          <w:szCs w:val="22"/>
          <w:lang w:eastAsia="sl-SI"/>
        </w:rPr>
        <w:t>1.</w:t>
      </w:r>
      <w:r w:rsidR="00B95B80" w:rsidRPr="000D5094">
        <w:rPr>
          <w:rFonts w:cs="Arial"/>
          <w:sz w:val="22"/>
          <w:szCs w:val="22"/>
          <w:lang w:eastAsia="sl-SI"/>
        </w:rPr>
        <w:t xml:space="preserve">, </w:t>
      </w:r>
      <w:r w:rsidR="00687409" w:rsidRPr="000D5094">
        <w:rPr>
          <w:rFonts w:cs="Arial"/>
          <w:sz w:val="22"/>
          <w:szCs w:val="22"/>
          <w:lang w:eastAsia="sl-SI"/>
        </w:rPr>
        <w:t xml:space="preserve">2. </w:t>
      </w:r>
      <w:r w:rsidR="00641B9A" w:rsidRPr="000D5094">
        <w:rPr>
          <w:rFonts w:cs="Arial"/>
          <w:sz w:val="22"/>
          <w:szCs w:val="22"/>
          <w:lang w:eastAsia="sl-SI"/>
        </w:rPr>
        <w:t xml:space="preserve">in </w:t>
      </w:r>
      <w:r w:rsidR="00687409" w:rsidRPr="000D5094">
        <w:rPr>
          <w:rFonts w:cs="Arial"/>
          <w:sz w:val="22"/>
          <w:szCs w:val="22"/>
          <w:lang w:eastAsia="sl-SI"/>
        </w:rPr>
        <w:t>3.</w:t>
      </w:r>
      <w:r w:rsidR="00641B9A" w:rsidRPr="000D5094">
        <w:rPr>
          <w:rFonts w:cs="Arial"/>
          <w:sz w:val="22"/>
          <w:szCs w:val="22"/>
          <w:lang w:eastAsia="sl-SI"/>
        </w:rPr>
        <w:t xml:space="preserve"> </w:t>
      </w:r>
      <w:r w:rsidR="00657DB9" w:rsidRPr="000D5094">
        <w:rPr>
          <w:rFonts w:cs="Arial"/>
          <w:sz w:val="22"/>
          <w:szCs w:val="22"/>
          <w:lang w:eastAsia="sl-SI"/>
        </w:rPr>
        <w:t xml:space="preserve">točke </w:t>
      </w:r>
      <w:r w:rsidR="00641B9A" w:rsidRPr="000D5094">
        <w:rPr>
          <w:rFonts w:cs="Arial"/>
          <w:sz w:val="22"/>
          <w:szCs w:val="22"/>
          <w:lang w:eastAsia="sl-SI"/>
        </w:rPr>
        <w:t>prejšnjega odstavka so predmet pogajanj. Na podlagi usmeritev ministrstva, pristojnega za znanost, rezultatov</w:t>
      </w:r>
      <w:r w:rsidR="00A448A4" w:rsidRPr="000D5094">
        <w:rPr>
          <w:rFonts w:cs="Arial"/>
          <w:sz w:val="22"/>
          <w:szCs w:val="22"/>
          <w:lang w:eastAsia="sl-SI"/>
        </w:rPr>
        <w:t xml:space="preserve"> zadnje</w:t>
      </w:r>
      <w:r w:rsidR="00641B9A" w:rsidRPr="000D5094">
        <w:rPr>
          <w:rFonts w:cs="Arial"/>
          <w:sz w:val="22"/>
          <w:szCs w:val="22"/>
          <w:lang w:eastAsia="sl-SI"/>
        </w:rPr>
        <w:t xml:space="preserve"> institucionalne </w:t>
      </w:r>
      <w:r w:rsidR="00A25A41" w:rsidRPr="000D5094">
        <w:rPr>
          <w:rFonts w:cs="Arial"/>
          <w:sz w:val="22"/>
          <w:szCs w:val="22"/>
          <w:lang w:eastAsia="sl-SI"/>
        </w:rPr>
        <w:t>evalvacije</w:t>
      </w:r>
      <w:r w:rsidR="001B7441" w:rsidRPr="000D5094">
        <w:rPr>
          <w:rFonts w:cs="Arial"/>
          <w:sz w:val="22"/>
          <w:szCs w:val="22"/>
          <w:lang w:eastAsia="sl-SI"/>
        </w:rPr>
        <w:t xml:space="preserve"> iz 3</w:t>
      </w:r>
      <w:r w:rsidR="00EC756E" w:rsidRPr="000D5094">
        <w:rPr>
          <w:rFonts w:cs="Arial"/>
          <w:sz w:val="22"/>
          <w:szCs w:val="22"/>
          <w:lang w:eastAsia="sl-SI"/>
        </w:rPr>
        <w:t>1</w:t>
      </w:r>
      <w:r w:rsidR="001B7441" w:rsidRPr="000D5094">
        <w:rPr>
          <w:rFonts w:cs="Arial"/>
          <w:sz w:val="22"/>
          <w:szCs w:val="22"/>
          <w:lang w:eastAsia="sl-SI"/>
        </w:rPr>
        <w:t>. člena tega zakona</w:t>
      </w:r>
      <w:r w:rsidR="00A25A41" w:rsidRPr="000D5094">
        <w:rPr>
          <w:rFonts w:cs="Arial"/>
          <w:sz w:val="22"/>
          <w:szCs w:val="22"/>
          <w:lang w:eastAsia="sl-SI"/>
        </w:rPr>
        <w:t xml:space="preserve"> </w:t>
      </w:r>
      <w:r w:rsidR="00641B9A" w:rsidRPr="000D5094">
        <w:rPr>
          <w:rFonts w:cs="Arial"/>
          <w:sz w:val="22"/>
          <w:szCs w:val="22"/>
          <w:lang w:eastAsia="sl-SI"/>
        </w:rPr>
        <w:t xml:space="preserve">in </w:t>
      </w:r>
      <w:r w:rsidR="00A25A41" w:rsidRPr="000D5094">
        <w:rPr>
          <w:rFonts w:cs="Arial"/>
          <w:sz w:val="22"/>
          <w:szCs w:val="22"/>
          <w:lang w:eastAsia="sl-SI"/>
        </w:rPr>
        <w:t>evalvacije raziskovalnih programov</w:t>
      </w:r>
      <w:r w:rsidR="001B7441" w:rsidRPr="000D5094">
        <w:rPr>
          <w:rFonts w:cs="Arial"/>
          <w:sz w:val="22"/>
          <w:szCs w:val="22"/>
          <w:lang w:eastAsia="sl-SI"/>
        </w:rPr>
        <w:t xml:space="preserve"> iz 3</w:t>
      </w:r>
      <w:r w:rsidR="00EC756E" w:rsidRPr="000D5094">
        <w:rPr>
          <w:rFonts w:cs="Arial"/>
          <w:sz w:val="22"/>
          <w:szCs w:val="22"/>
          <w:lang w:eastAsia="sl-SI"/>
        </w:rPr>
        <w:t>0</w:t>
      </w:r>
      <w:r w:rsidR="001B7441" w:rsidRPr="000D5094">
        <w:rPr>
          <w:rFonts w:cs="Arial"/>
          <w:sz w:val="22"/>
          <w:szCs w:val="22"/>
          <w:lang w:eastAsia="sl-SI"/>
        </w:rPr>
        <w:t>. člena tega zakona</w:t>
      </w:r>
      <w:r w:rsidR="00A25A41" w:rsidRPr="000D5094">
        <w:rPr>
          <w:rFonts w:cs="Arial"/>
          <w:sz w:val="22"/>
          <w:szCs w:val="22"/>
          <w:lang w:eastAsia="sl-SI"/>
        </w:rPr>
        <w:t xml:space="preserve"> </w:t>
      </w:r>
      <w:r w:rsidR="00641B9A" w:rsidRPr="000D5094">
        <w:rPr>
          <w:rFonts w:cs="Arial"/>
          <w:sz w:val="22"/>
          <w:szCs w:val="22"/>
          <w:lang w:eastAsia="sl-SI"/>
        </w:rPr>
        <w:t xml:space="preserve">prejemniki </w:t>
      </w:r>
      <w:r w:rsidR="00985E21" w:rsidRPr="000D5094">
        <w:rPr>
          <w:rFonts w:cs="Arial"/>
          <w:sz w:val="22"/>
          <w:szCs w:val="22"/>
          <w:lang w:eastAsia="sl-SI"/>
        </w:rPr>
        <w:t xml:space="preserve">predlagajo sestavine pogodbe iz </w:t>
      </w:r>
      <w:r w:rsidR="00EC756E" w:rsidRPr="000D5094">
        <w:rPr>
          <w:rFonts w:cs="Arial"/>
          <w:sz w:val="22"/>
          <w:szCs w:val="22"/>
          <w:lang w:eastAsia="sl-SI"/>
        </w:rPr>
        <w:t xml:space="preserve">1., 2. in 3. točke </w:t>
      </w:r>
      <w:r w:rsidR="00985E21" w:rsidRPr="000D5094">
        <w:rPr>
          <w:rFonts w:cs="Arial"/>
          <w:sz w:val="22"/>
          <w:szCs w:val="22"/>
          <w:lang w:eastAsia="sl-SI"/>
        </w:rPr>
        <w:t xml:space="preserve">prejšnjega odstavka </w:t>
      </w:r>
      <w:r w:rsidR="00641B9A" w:rsidRPr="000D5094">
        <w:rPr>
          <w:rFonts w:cs="Arial"/>
          <w:sz w:val="22"/>
          <w:szCs w:val="22"/>
          <w:lang w:eastAsia="sl-SI"/>
        </w:rPr>
        <w:t xml:space="preserve">najkasneje do konca februarja </w:t>
      </w:r>
      <w:r w:rsidRPr="000D5094">
        <w:rPr>
          <w:rFonts w:cs="Arial"/>
          <w:sz w:val="22"/>
          <w:szCs w:val="22"/>
          <w:lang w:eastAsia="sl-SI"/>
        </w:rPr>
        <w:t xml:space="preserve">zadnjega </w:t>
      </w:r>
      <w:r w:rsidR="00641B9A" w:rsidRPr="000D5094">
        <w:rPr>
          <w:rFonts w:cs="Arial"/>
          <w:sz w:val="22"/>
          <w:szCs w:val="22"/>
          <w:lang w:eastAsia="sl-SI"/>
        </w:rPr>
        <w:t>leta pogodbenega obdobja za naslednje pogodbeno obdobje.</w:t>
      </w:r>
      <w:r w:rsidR="00A25A41" w:rsidRPr="000D5094">
        <w:rPr>
          <w:rFonts w:cs="Arial"/>
          <w:sz w:val="22"/>
          <w:szCs w:val="22"/>
          <w:lang w:eastAsia="sl-SI"/>
        </w:rPr>
        <w:t xml:space="preserve"> Prejemniki stabilnega financiranja in ministrstvo, pristojno za znanost</w:t>
      </w:r>
      <w:r w:rsidR="00244C2E" w:rsidRPr="000D5094">
        <w:rPr>
          <w:rFonts w:cs="Arial"/>
          <w:sz w:val="22"/>
          <w:szCs w:val="22"/>
          <w:lang w:eastAsia="sl-SI"/>
        </w:rPr>
        <w:t xml:space="preserve"> oziroma ARRS</w:t>
      </w:r>
      <w:r w:rsidR="00A25A41" w:rsidRPr="000D5094">
        <w:rPr>
          <w:rFonts w:cs="Arial"/>
          <w:sz w:val="22"/>
          <w:szCs w:val="22"/>
          <w:lang w:eastAsia="sl-SI"/>
        </w:rPr>
        <w:t xml:space="preserve">, pri pripravi in usklajevanju ciljev in ciljnih vrednosti upoštevajo </w:t>
      </w:r>
      <w:r w:rsidR="00985E21" w:rsidRPr="000D5094">
        <w:rPr>
          <w:rFonts w:cs="Arial"/>
          <w:sz w:val="22"/>
          <w:szCs w:val="22"/>
          <w:lang w:eastAsia="sl-SI"/>
        </w:rPr>
        <w:t>nacionalne strateške razvojne prioritete</w:t>
      </w:r>
      <w:r w:rsidR="00A25A41" w:rsidRPr="000D5094">
        <w:rPr>
          <w:rFonts w:cs="Arial"/>
          <w:sz w:val="22"/>
          <w:szCs w:val="22"/>
          <w:lang w:eastAsia="sl-SI"/>
        </w:rPr>
        <w:t>.</w:t>
      </w:r>
    </w:p>
    <w:p w14:paraId="79FB1C0A" w14:textId="04F5E193" w:rsidR="00641B9A" w:rsidRPr="000D5094" w:rsidRDefault="00A62B65" w:rsidP="000D5094">
      <w:pPr>
        <w:spacing w:before="120" w:line="276" w:lineRule="auto"/>
        <w:jc w:val="both"/>
        <w:rPr>
          <w:rFonts w:cs="Arial"/>
          <w:sz w:val="22"/>
          <w:szCs w:val="22"/>
          <w:lang w:eastAsia="sl-SI"/>
        </w:rPr>
      </w:pPr>
      <w:r w:rsidRPr="000D5094">
        <w:rPr>
          <w:rFonts w:cs="Arial"/>
          <w:sz w:val="22"/>
          <w:szCs w:val="22"/>
          <w:lang w:eastAsia="sl-SI"/>
        </w:rPr>
        <w:t xml:space="preserve">(4) </w:t>
      </w:r>
      <w:r w:rsidR="00641B9A" w:rsidRPr="000D5094">
        <w:rPr>
          <w:rFonts w:cs="Arial"/>
          <w:sz w:val="22"/>
          <w:szCs w:val="22"/>
          <w:lang w:eastAsia="sl-SI"/>
        </w:rPr>
        <w:t>Postopek pogajanj za sklenitev pogodbe</w:t>
      </w:r>
      <w:r w:rsidR="00271B2E" w:rsidRPr="000D5094">
        <w:rPr>
          <w:rFonts w:cs="Arial"/>
          <w:sz w:val="22"/>
          <w:szCs w:val="22"/>
          <w:lang w:eastAsia="sl-SI"/>
        </w:rPr>
        <w:t xml:space="preserve"> o</w:t>
      </w:r>
      <w:r w:rsidR="00641B9A" w:rsidRPr="000D5094">
        <w:rPr>
          <w:rFonts w:cs="Arial"/>
          <w:sz w:val="22"/>
          <w:szCs w:val="22"/>
          <w:lang w:eastAsia="sl-SI"/>
        </w:rPr>
        <w:t xml:space="preserve"> </w:t>
      </w:r>
      <w:r w:rsidR="00271B2E" w:rsidRPr="000D5094">
        <w:rPr>
          <w:rFonts w:cs="Arial"/>
          <w:sz w:val="22"/>
          <w:szCs w:val="22"/>
          <w:lang w:eastAsia="sl-SI"/>
        </w:rPr>
        <w:t xml:space="preserve">stabilnem financiranju znanstvenoraziskovalne dejavnosti </w:t>
      </w:r>
      <w:r w:rsidR="00877133" w:rsidRPr="000D5094">
        <w:rPr>
          <w:rFonts w:cs="Arial"/>
          <w:sz w:val="22"/>
          <w:szCs w:val="22"/>
          <w:lang w:eastAsia="sl-SI"/>
        </w:rPr>
        <w:t xml:space="preserve">s prejemnikom stabilnega financiranja </w:t>
      </w:r>
      <w:r w:rsidR="00641B9A" w:rsidRPr="000D5094">
        <w:rPr>
          <w:rFonts w:cs="Arial"/>
          <w:sz w:val="22"/>
          <w:szCs w:val="22"/>
          <w:lang w:eastAsia="sl-SI"/>
        </w:rPr>
        <w:t>vodi minister, pristojen za znanost, ali od njega pooblaščena oseba</w:t>
      </w:r>
      <w:r w:rsidR="00ED1359" w:rsidRPr="000D5094">
        <w:rPr>
          <w:rFonts w:cs="Arial"/>
          <w:sz w:val="22"/>
          <w:szCs w:val="22"/>
          <w:lang w:eastAsia="sl-SI"/>
        </w:rPr>
        <w:t>, ob sodelovanju ARRS</w:t>
      </w:r>
      <w:r w:rsidR="00641B9A" w:rsidRPr="000D5094">
        <w:rPr>
          <w:rFonts w:cs="Arial"/>
          <w:sz w:val="22"/>
          <w:szCs w:val="22"/>
          <w:lang w:eastAsia="sl-SI"/>
        </w:rPr>
        <w:t xml:space="preserve"> in se mora zaključiti s sklenitvijo nove pogodbe </w:t>
      </w:r>
      <w:r w:rsidR="00EC2705" w:rsidRPr="000D5094">
        <w:rPr>
          <w:rFonts w:cs="Arial"/>
          <w:sz w:val="22"/>
          <w:szCs w:val="22"/>
          <w:lang w:eastAsia="sl-SI"/>
        </w:rPr>
        <w:t xml:space="preserve">o stabilnem financiranju znanstvenoraziskovalne dejavnosti </w:t>
      </w:r>
      <w:r w:rsidR="00641B9A" w:rsidRPr="000D5094">
        <w:rPr>
          <w:rFonts w:cs="Arial"/>
          <w:sz w:val="22"/>
          <w:szCs w:val="22"/>
          <w:lang w:eastAsia="sl-SI"/>
        </w:rPr>
        <w:t xml:space="preserve">do konca koledarskega leta </w:t>
      </w:r>
      <w:r w:rsidR="00AF3991" w:rsidRPr="000D5094">
        <w:rPr>
          <w:rFonts w:cs="Arial"/>
          <w:sz w:val="22"/>
          <w:szCs w:val="22"/>
          <w:lang w:eastAsia="sl-SI"/>
        </w:rPr>
        <w:t xml:space="preserve">zadnjega </w:t>
      </w:r>
      <w:r w:rsidR="00641B9A" w:rsidRPr="000D5094">
        <w:rPr>
          <w:rFonts w:cs="Arial"/>
          <w:sz w:val="22"/>
          <w:szCs w:val="22"/>
          <w:lang w:eastAsia="sl-SI"/>
        </w:rPr>
        <w:t>leta pogodbenega obdobja za naslednje pogodbeno obdobje.</w:t>
      </w:r>
    </w:p>
    <w:p w14:paraId="316FA64B" w14:textId="77777777" w:rsidR="00641B9A" w:rsidRPr="000D5094" w:rsidRDefault="00A62B65" w:rsidP="000D5094">
      <w:pPr>
        <w:spacing w:before="120" w:line="276" w:lineRule="auto"/>
        <w:jc w:val="both"/>
        <w:rPr>
          <w:rFonts w:cs="Arial"/>
          <w:sz w:val="22"/>
          <w:szCs w:val="22"/>
          <w:lang w:eastAsia="sl-SI"/>
        </w:rPr>
      </w:pPr>
      <w:r w:rsidRPr="000D5094">
        <w:rPr>
          <w:rFonts w:cs="Arial"/>
          <w:sz w:val="22"/>
          <w:szCs w:val="22"/>
          <w:lang w:eastAsia="sl-SI"/>
        </w:rPr>
        <w:t xml:space="preserve">(5) </w:t>
      </w:r>
      <w:r w:rsidR="00641B9A" w:rsidRPr="000D5094">
        <w:rPr>
          <w:rFonts w:cs="Arial"/>
          <w:sz w:val="22"/>
          <w:szCs w:val="22"/>
          <w:lang w:eastAsia="sl-SI"/>
        </w:rPr>
        <w:t xml:space="preserve">Če se postopek sklenitve pogodbe </w:t>
      </w:r>
      <w:r w:rsidR="00EC2705" w:rsidRPr="000D5094">
        <w:rPr>
          <w:rFonts w:cs="Arial"/>
          <w:sz w:val="22"/>
          <w:szCs w:val="22"/>
          <w:lang w:eastAsia="sl-SI"/>
        </w:rPr>
        <w:t xml:space="preserve">o stabilnem financiranju znanstvenoraziskovalne dejavnosti </w:t>
      </w:r>
      <w:r w:rsidR="00641B9A" w:rsidRPr="000D5094">
        <w:rPr>
          <w:rFonts w:cs="Arial"/>
          <w:sz w:val="22"/>
          <w:szCs w:val="22"/>
          <w:lang w:eastAsia="sl-SI"/>
        </w:rPr>
        <w:t>ne zaključi v roku iz prejšnjega odstavka, se do sklenitve nove pogodbe</w:t>
      </w:r>
      <w:r w:rsidR="00EC2705" w:rsidRPr="000D5094">
        <w:rPr>
          <w:rFonts w:cs="Arial"/>
          <w:sz w:val="22"/>
          <w:szCs w:val="22"/>
          <w:lang w:eastAsia="sl-SI"/>
        </w:rPr>
        <w:t xml:space="preserve"> o stabilnem financiranju znanstvenoraziskovalne dejavnosti</w:t>
      </w:r>
      <w:r w:rsidR="00641B9A" w:rsidRPr="000D5094">
        <w:rPr>
          <w:rFonts w:cs="Arial"/>
          <w:sz w:val="22"/>
          <w:szCs w:val="22"/>
          <w:lang w:eastAsia="sl-SI"/>
        </w:rPr>
        <w:t xml:space="preserve"> izvaja začasno financiranje v obsegu, kot je bilo določeno v predhodni pogodbi</w:t>
      </w:r>
      <w:r w:rsidR="00A448A4" w:rsidRPr="000D5094">
        <w:rPr>
          <w:rFonts w:cs="Arial"/>
          <w:sz w:val="22"/>
          <w:szCs w:val="22"/>
          <w:lang w:eastAsia="sl-SI"/>
        </w:rPr>
        <w:t>, vendar največ za čas prvega leta pogodbenega obdobja</w:t>
      </w:r>
      <w:r w:rsidR="00641B9A" w:rsidRPr="000D5094">
        <w:rPr>
          <w:rFonts w:cs="Arial"/>
          <w:sz w:val="22"/>
          <w:szCs w:val="22"/>
          <w:lang w:eastAsia="sl-SI"/>
        </w:rPr>
        <w:t xml:space="preserve">. </w:t>
      </w:r>
    </w:p>
    <w:p w14:paraId="234B4C10" w14:textId="77777777" w:rsidR="00641B9A" w:rsidRPr="000D5094" w:rsidRDefault="00A62B65" w:rsidP="000D5094">
      <w:pPr>
        <w:spacing w:before="120" w:line="276" w:lineRule="auto"/>
        <w:jc w:val="both"/>
        <w:rPr>
          <w:rFonts w:cs="Arial"/>
          <w:sz w:val="22"/>
          <w:szCs w:val="22"/>
          <w:lang w:eastAsia="sl-SI"/>
        </w:rPr>
      </w:pPr>
      <w:r w:rsidRPr="000D5094">
        <w:rPr>
          <w:rFonts w:cs="Arial"/>
          <w:sz w:val="22"/>
          <w:szCs w:val="22"/>
          <w:lang w:eastAsia="sl-SI"/>
        </w:rPr>
        <w:t>(</w:t>
      </w:r>
      <w:r w:rsidR="00C06FA6" w:rsidRPr="000D5094">
        <w:rPr>
          <w:rFonts w:cs="Arial"/>
          <w:sz w:val="22"/>
          <w:szCs w:val="22"/>
          <w:lang w:eastAsia="sl-SI"/>
        </w:rPr>
        <w:t>6</w:t>
      </w:r>
      <w:r w:rsidRPr="000D5094">
        <w:rPr>
          <w:rFonts w:cs="Arial"/>
          <w:sz w:val="22"/>
          <w:szCs w:val="22"/>
          <w:lang w:eastAsia="sl-SI"/>
        </w:rPr>
        <w:t xml:space="preserve">) </w:t>
      </w:r>
      <w:r w:rsidR="00641B9A" w:rsidRPr="000D5094">
        <w:rPr>
          <w:rFonts w:cs="Arial"/>
          <w:sz w:val="22"/>
          <w:szCs w:val="22"/>
          <w:lang w:eastAsia="sl-SI"/>
        </w:rPr>
        <w:t xml:space="preserve">Sklenjene pogodbe o </w:t>
      </w:r>
      <w:r w:rsidR="002E6BCC" w:rsidRPr="000D5094">
        <w:rPr>
          <w:rFonts w:cs="Arial"/>
          <w:sz w:val="22"/>
          <w:szCs w:val="22"/>
          <w:lang w:eastAsia="sl-SI"/>
        </w:rPr>
        <w:t xml:space="preserve">stabilnem </w:t>
      </w:r>
      <w:r w:rsidR="00641B9A" w:rsidRPr="000D5094">
        <w:rPr>
          <w:rFonts w:cs="Arial"/>
          <w:sz w:val="22"/>
          <w:szCs w:val="22"/>
          <w:lang w:eastAsia="sl-SI"/>
        </w:rPr>
        <w:t xml:space="preserve">financiranju znanstvenoraziskovalne dejavnosti in </w:t>
      </w:r>
      <w:r w:rsidR="00A717EA" w:rsidRPr="000D5094">
        <w:rPr>
          <w:rFonts w:cs="Arial"/>
          <w:sz w:val="22"/>
          <w:szCs w:val="22"/>
          <w:lang w:eastAsia="sl-SI"/>
        </w:rPr>
        <w:t xml:space="preserve">poročila o </w:t>
      </w:r>
      <w:r w:rsidR="00641B9A" w:rsidRPr="000D5094">
        <w:rPr>
          <w:rFonts w:cs="Arial"/>
          <w:sz w:val="22"/>
          <w:szCs w:val="22"/>
          <w:lang w:eastAsia="sl-SI"/>
        </w:rPr>
        <w:t xml:space="preserve">doseganju ciljev objavi </w:t>
      </w:r>
      <w:r w:rsidR="000E375B" w:rsidRPr="000D5094">
        <w:rPr>
          <w:rFonts w:cs="Arial"/>
          <w:sz w:val="22"/>
          <w:szCs w:val="22"/>
          <w:lang w:eastAsia="sl-SI"/>
        </w:rPr>
        <w:t xml:space="preserve">ARRS </w:t>
      </w:r>
      <w:r w:rsidR="00641B9A" w:rsidRPr="000D5094">
        <w:rPr>
          <w:rFonts w:cs="Arial"/>
          <w:sz w:val="22"/>
          <w:szCs w:val="22"/>
          <w:lang w:eastAsia="sl-SI"/>
        </w:rPr>
        <w:t>na svoji spletni strani.</w:t>
      </w:r>
    </w:p>
    <w:p w14:paraId="1AB1B9DD" w14:textId="77777777" w:rsidR="00C06FA6" w:rsidRPr="000D5094" w:rsidRDefault="00C06FA6" w:rsidP="000D5094">
      <w:pPr>
        <w:spacing w:before="120" w:line="276" w:lineRule="auto"/>
        <w:jc w:val="both"/>
        <w:rPr>
          <w:rFonts w:cs="Arial"/>
          <w:sz w:val="22"/>
          <w:szCs w:val="22"/>
          <w:lang w:eastAsia="sl-SI"/>
        </w:rPr>
      </w:pPr>
      <w:r w:rsidRPr="000D5094">
        <w:rPr>
          <w:rFonts w:cs="Arial"/>
          <w:sz w:val="22"/>
          <w:szCs w:val="22"/>
          <w:lang w:eastAsia="sl-SI"/>
        </w:rPr>
        <w:t>(7) Poročilo o izvajanju pogodbe o stabilnem financiranju znanstvenoraziskovalne dejavnosti za celotno pogodbeno obdobje prejemniki stabilnega financiranja pošljejo ARRS do 31. maja v letu po izteku pogodbe o stabilnem financiranju znanstvenoraziskovalne dejavnosti.</w:t>
      </w:r>
    </w:p>
    <w:p w14:paraId="7930C14D" w14:textId="6355E0FE" w:rsidR="00A62B65" w:rsidRPr="000D5094" w:rsidRDefault="00A62B65" w:rsidP="000D5094">
      <w:pPr>
        <w:spacing w:before="120" w:line="276" w:lineRule="auto"/>
        <w:jc w:val="both"/>
        <w:rPr>
          <w:rFonts w:cs="Arial"/>
          <w:sz w:val="22"/>
          <w:szCs w:val="22"/>
          <w:lang w:eastAsia="sl-SI"/>
        </w:rPr>
      </w:pPr>
    </w:p>
    <w:p w14:paraId="5E74B26A" w14:textId="77777777" w:rsidR="00641B9A" w:rsidRPr="000D5094" w:rsidRDefault="000C5773" w:rsidP="000D5094">
      <w:pPr>
        <w:keepNext/>
        <w:keepLines/>
        <w:spacing w:line="276" w:lineRule="auto"/>
        <w:jc w:val="center"/>
        <w:outlineLvl w:val="1"/>
        <w:rPr>
          <w:rFonts w:eastAsiaTheme="majorEastAsia" w:cs="Arial"/>
          <w:b/>
          <w:sz w:val="22"/>
          <w:szCs w:val="22"/>
        </w:rPr>
      </w:pPr>
      <w:r w:rsidRPr="000D5094">
        <w:rPr>
          <w:rFonts w:eastAsiaTheme="majorEastAsia" w:cs="Arial"/>
          <w:b/>
          <w:sz w:val="22"/>
          <w:szCs w:val="22"/>
        </w:rPr>
        <w:t>29</w:t>
      </w:r>
      <w:r w:rsidR="00641B9A" w:rsidRPr="000D5094">
        <w:rPr>
          <w:rFonts w:eastAsiaTheme="majorEastAsia" w:cs="Arial"/>
          <w:b/>
          <w:sz w:val="22"/>
          <w:szCs w:val="22"/>
        </w:rPr>
        <w:t>. člen</w:t>
      </w:r>
    </w:p>
    <w:p w14:paraId="3DED67B2" w14:textId="77777777" w:rsidR="00641B9A" w:rsidRPr="000D5094" w:rsidRDefault="00641B9A" w:rsidP="000D5094">
      <w:pPr>
        <w:keepNext/>
        <w:keepLines/>
        <w:spacing w:line="276" w:lineRule="auto"/>
        <w:jc w:val="center"/>
        <w:outlineLvl w:val="1"/>
        <w:rPr>
          <w:rFonts w:eastAsiaTheme="majorEastAsia" w:cs="Arial"/>
          <w:b/>
          <w:sz w:val="22"/>
          <w:szCs w:val="22"/>
        </w:rPr>
      </w:pPr>
      <w:r w:rsidRPr="000D5094">
        <w:rPr>
          <w:rFonts w:eastAsiaTheme="majorEastAsia" w:cs="Arial"/>
          <w:b/>
          <w:sz w:val="22"/>
          <w:szCs w:val="22"/>
        </w:rPr>
        <w:t>(</w:t>
      </w:r>
      <w:r w:rsidR="00563E08" w:rsidRPr="000D5094">
        <w:rPr>
          <w:rFonts w:eastAsiaTheme="majorEastAsia" w:cs="Arial"/>
          <w:b/>
          <w:sz w:val="22"/>
          <w:szCs w:val="22"/>
        </w:rPr>
        <w:t xml:space="preserve">akt </w:t>
      </w:r>
      <w:r w:rsidRPr="000D5094">
        <w:rPr>
          <w:rFonts w:eastAsiaTheme="majorEastAsia" w:cs="Arial"/>
          <w:b/>
          <w:sz w:val="22"/>
          <w:szCs w:val="22"/>
        </w:rPr>
        <w:t>prejemnika stabilnega</w:t>
      </w:r>
      <w:r w:rsidR="00CD6DA3" w:rsidRPr="000D5094">
        <w:rPr>
          <w:rFonts w:cs="Arial"/>
          <w:b/>
          <w:sz w:val="22"/>
          <w:szCs w:val="22"/>
        </w:rPr>
        <w:t xml:space="preserve"> financiranja</w:t>
      </w:r>
      <w:r w:rsidRPr="000D5094">
        <w:rPr>
          <w:rFonts w:eastAsiaTheme="majorEastAsia" w:cs="Arial"/>
          <w:b/>
          <w:sz w:val="22"/>
          <w:szCs w:val="22"/>
        </w:rPr>
        <w:t>)</w:t>
      </w:r>
    </w:p>
    <w:p w14:paraId="57AFF3AD" w14:textId="756800D6" w:rsidR="00641B9A" w:rsidRPr="000D5094" w:rsidRDefault="00DC03F2" w:rsidP="000D5094">
      <w:pPr>
        <w:spacing w:before="120" w:line="276" w:lineRule="auto"/>
        <w:jc w:val="both"/>
        <w:rPr>
          <w:rFonts w:cs="Arial"/>
          <w:sz w:val="22"/>
          <w:szCs w:val="22"/>
          <w:lang w:eastAsia="sl-SI"/>
        </w:rPr>
      </w:pPr>
      <w:r w:rsidRPr="000D5094">
        <w:rPr>
          <w:rFonts w:cs="Arial"/>
          <w:sz w:val="22"/>
          <w:szCs w:val="22"/>
          <w:lang w:eastAsia="sl-SI"/>
        </w:rPr>
        <w:t xml:space="preserve">(1) </w:t>
      </w:r>
      <w:r w:rsidR="00641B9A" w:rsidRPr="000D5094">
        <w:rPr>
          <w:rFonts w:cs="Arial"/>
          <w:sz w:val="22"/>
          <w:szCs w:val="22"/>
          <w:lang w:eastAsia="sl-SI"/>
        </w:rPr>
        <w:t xml:space="preserve">Prejemnik stabilnega </w:t>
      </w:r>
      <w:r w:rsidR="00CD6DA3" w:rsidRPr="000D5094">
        <w:rPr>
          <w:rFonts w:cs="Arial"/>
          <w:sz w:val="22"/>
          <w:szCs w:val="22"/>
          <w:lang w:eastAsia="sl-SI"/>
        </w:rPr>
        <w:t xml:space="preserve">financiranja </w:t>
      </w:r>
      <w:r w:rsidR="00240978" w:rsidRPr="000D5094">
        <w:rPr>
          <w:rFonts w:cs="Arial"/>
          <w:sz w:val="22"/>
          <w:szCs w:val="22"/>
          <w:lang w:eastAsia="sl-SI"/>
        </w:rPr>
        <w:t>upravlja</w:t>
      </w:r>
      <w:r w:rsidR="00812494" w:rsidRPr="000D5094">
        <w:rPr>
          <w:rFonts w:cs="Arial"/>
          <w:sz w:val="22"/>
          <w:szCs w:val="22"/>
          <w:lang w:eastAsia="sl-SI"/>
        </w:rPr>
        <w:t xml:space="preserve"> s sredstvi </w:t>
      </w:r>
      <w:r w:rsidR="00641B9A" w:rsidRPr="000D5094">
        <w:rPr>
          <w:rFonts w:cs="Arial"/>
          <w:sz w:val="22"/>
          <w:szCs w:val="22"/>
          <w:lang w:eastAsia="sl-SI"/>
        </w:rPr>
        <w:t xml:space="preserve">za stabilno </w:t>
      </w:r>
      <w:r w:rsidR="00046004" w:rsidRPr="000D5094">
        <w:rPr>
          <w:rFonts w:cs="Arial"/>
          <w:sz w:val="22"/>
          <w:szCs w:val="22"/>
          <w:lang w:eastAsia="sl-SI"/>
        </w:rPr>
        <w:t xml:space="preserve">financiranje </w:t>
      </w:r>
      <w:r w:rsidR="00641B9A" w:rsidRPr="000D5094">
        <w:rPr>
          <w:rFonts w:cs="Arial"/>
          <w:sz w:val="22"/>
          <w:szCs w:val="22"/>
          <w:lang w:eastAsia="sl-SI"/>
        </w:rPr>
        <w:t xml:space="preserve">znanstvenoraziskovalne dejavnosti v skladu </w:t>
      </w:r>
      <w:r w:rsidR="005C1386" w:rsidRPr="000D5094">
        <w:rPr>
          <w:rFonts w:cs="Arial"/>
          <w:sz w:val="22"/>
          <w:szCs w:val="22"/>
          <w:lang w:eastAsia="sl-SI"/>
        </w:rPr>
        <w:t>z</w:t>
      </w:r>
      <w:r w:rsidR="00B63E00" w:rsidRPr="000D5094">
        <w:rPr>
          <w:rFonts w:cs="Arial"/>
          <w:sz w:val="22"/>
          <w:szCs w:val="22"/>
          <w:lang w:eastAsia="sl-SI"/>
        </w:rPr>
        <w:t xml:space="preserve"> aktom</w:t>
      </w:r>
      <w:r w:rsidR="00641B9A" w:rsidRPr="000D5094">
        <w:rPr>
          <w:rFonts w:cs="Arial"/>
          <w:sz w:val="22"/>
          <w:szCs w:val="22"/>
          <w:lang w:eastAsia="sl-SI"/>
        </w:rPr>
        <w:t xml:space="preserve">, ki </w:t>
      </w:r>
      <w:r w:rsidR="00B63E00" w:rsidRPr="000D5094">
        <w:rPr>
          <w:rFonts w:cs="Arial"/>
          <w:sz w:val="22"/>
          <w:szCs w:val="22"/>
          <w:lang w:eastAsia="sl-SI"/>
        </w:rPr>
        <w:t xml:space="preserve">ga </w:t>
      </w:r>
      <w:r w:rsidR="00641B9A" w:rsidRPr="000D5094">
        <w:rPr>
          <w:rFonts w:cs="Arial"/>
          <w:sz w:val="22"/>
          <w:szCs w:val="22"/>
          <w:lang w:eastAsia="sl-SI"/>
        </w:rPr>
        <w:t>sprejme pristojni organ</w:t>
      </w:r>
      <w:r w:rsidR="00BC7A32" w:rsidRPr="000D5094">
        <w:rPr>
          <w:rFonts w:cs="Arial"/>
          <w:sz w:val="22"/>
          <w:szCs w:val="22"/>
          <w:lang w:eastAsia="sl-SI"/>
        </w:rPr>
        <w:t xml:space="preserve"> prejemnika stabilnega financiranja</w:t>
      </w:r>
      <w:r w:rsidR="00C3693B" w:rsidRPr="000D5094">
        <w:rPr>
          <w:rFonts w:cs="Arial"/>
          <w:sz w:val="22"/>
          <w:szCs w:val="22"/>
          <w:lang w:eastAsia="sl-SI"/>
        </w:rPr>
        <w:t xml:space="preserve"> ob upoštevanju </w:t>
      </w:r>
      <w:r w:rsidR="005530A5" w:rsidRPr="000D5094">
        <w:rPr>
          <w:rFonts w:cs="Arial"/>
          <w:sz w:val="22"/>
          <w:szCs w:val="22"/>
          <w:lang w:eastAsia="sl-SI"/>
        </w:rPr>
        <w:t xml:space="preserve">tega zakona in </w:t>
      </w:r>
      <w:r w:rsidR="00C3693B" w:rsidRPr="000D5094">
        <w:rPr>
          <w:rFonts w:cs="Arial"/>
          <w:sz w:val="22"/>
          <w:szCs w:val="22"/>
          <w:lang w:eastAsia="sl-SI"/>
        </w:rPr>
        <w:t>splošnega akta ARRS</w:t>
      </w:r>
      <w:r w:rsidR="00BC7A32" w:rsidRPr="000D5094">
        <w:rPr>
          <w:rFonts w:cs="Arial"/>
          <w:sz w:val="22"/>
          <w:szCs w:val="22"/>
          <w:lang w:eastAsia="sl-SI"/>
        </w:rPr>
        <w:t>,</w:t>
      </w:r>
      <w:r w:rsidR="00641B9A" w:rsidRPr="000D5094">
        <w:rPr>
          <w:rFonts w:cs="Arial"/>
          <w:sz w:val="22"/>
          <w:szCs w:val="22"/>
          <w:lang w:eastAsia="sl-SI"/>
        </w:rPr>
        <w:t xml:space="preserve"> </w:t>
      </w:r>
      <w:r w:rsidR="006C1FD3" w:rsidRPr="000D5094">
        <w:rPr>
          <w:rFonts w:cs="Arial"/>
          <w:sz w:val="22"/>
          <w:szCs w:val="22"/>
          <w:lang w:eastAsia="sl-SI"/>
        </w:rPr>
        <w:t xml:space="preserve">in </w:t>
      </w:r>
      <w:r w:rsidR="00B63E00" w:rsidRPr="000D5094">
        <w:rPr>
          <w:rFonts w:cs="Arial"/>
          <w:sz w:val="22"/>
          <w:szCs w:val="22"/>
          <w:lang w:eastAsia="sl-SI"/>
        </w:rPr>
        <w:t xml:space="preserve">ga </w:t>
      </w:r>
      <w:r w:rsidR="00641B9A" w:rsidRPr="000D5094">
        <w:rPr>
          <w:rFonts w:cs="Arial"/>
          <w:sz w:val="22"/>
          <w:szCs w:val="22"/>
          <w:lang w:eastAsia="sl-SI"/>
        </w:rPr>
        <w:t>v osmih dneh po sprejetju objavi na svoji spletni strani.</w:t>
      </w:r>
    </w:p>
    <w:p w14:paraId="14240FCA" w14:textId="231A8327" w:rsidR="00DC03F2" w:rsidRPr="000D5094" w:rsidRDefault="00DC03F2" w:rsidP="000D5094">
      <w:pPr>
        <w:spacing w:before="120" w:line="276" w:lineRule="auto"/>
        <w:jc w:val="both"/>
        <w:rPr>
          <w:rFonts w:cs="Arial"/>
          <w:sz w:val="22"/>
          <w:szCs w:val="22"/>
          <w:lang w:eastAsia="sl-SI"/>
        </w:rPr>
      </w:pPr>
      <w:r w:rsidRPr="000D5094">
        <w:rPr>
          <w:rFonts w:cs="Arial"/>
          <w:sz w:val="22"/>
          <w:szCs w:val="22"/>
          <w:lang w:eastAsia="sl-SI"/>
        </w:rPr>
        <w:t xml:space="preserve">(2) </w:t>
      </w:r>
      <w:r w:rsidR="0066238F" w:rsidRPr="000D5094">
        <w:rPr>
          <w:rFonts w:cs="Arial"/>
          <w:sz w:val="22"/>
          <w:szCs w:val="22"/>
          <w:lang w:eastAsia="sl-SI"/>
        </w:rPr>
        <w:t xml:space="preserve">Obvezne sestavine akta </w:t>
      </w:r>
      <w:r w:rsidR="00244C2E" w:rsidRPr="000D5094">
        <w:rPr>
          <w:rFonts w:cs="Arial"/>
          <w:sz w:val="22"/>
          <w:szCs w:val="22"/>
          <w:lang w:eastAsia="sl-SI"/>
        </w:rPr>
        <w:t xml:space="preserve">prejemnika stabilnega financiranja </w:t>
      </w:r>
      <w:r w:rsidR="0066238F" w:rsidRPr="000D5094">
        <w:rPr>
          <w:rFonts w:cs="Arial"/>
          <w:sz w:val="22"/>
          <w:szCs w:val="22"/>
          <w:lang w:eastAsia="sl-SI"/>
        </w:rPr>
        <w:t xml:space="preserve">iz prejšnjega odstavka </w:t>
      </w:r>
      <w:r w:rsidRPr="000D5094">
        <w:rPr>
          <w:rFonts w:cs="Arial"/>
          <w:sz w:val="22"/>
          <w:szCs w:val="22"/>
          <w:lang w:eastAsia="sl-SI"/>
        </w:rPr>
        <w:t>so določila o postopkih vrednotenja obstoječih</w:t>
      </w:r>
      <w:r w:rsidR="00933DD1" w:rsidRPr="000D5094">
        <w:rPr>
          <w:rFonts w:cs="Arial"/>
          <w:sz w:val="22"/>
          <w:szCs w:val="22"/>
          <w:lang w:eastAsia="sl-SI"/>
        </w:rPr>
        <w:t xml:space="preserve"> raziskovalnih programov</w:t>
      </w:r>
      <w:r w:rsidRPr="000D5094">
        <w:rPr>
          <w:rFonts w:cs="Arial"/>
          <w:sz w:val="22"/>
          <w:szCs w:val="22"/>
          <w:lang w:eastAsia="sl-SI"/>
        </w:rPr>
        <w:t xml:space="preserve"> </w:t>
      </w:r>
      <w:r w:rsidR="00AF3991" w:rsidRPr="000D5094">
        <w:rPr>
          <w:rFonts w:cs="Arial"/>
          <w:sz w:val="22"/>
          <w:szCs w:val="22"/>
          <w:lang w:eastAsia="sl-SI"/>
        </w:rPr>
        <w:t xml:space="preserve">ter </w:t>
      </w:r>
      <w:r w:rsidRPr="000D5094">
        <w:rPr>
          <w:rFonts w:cs="Arial"/>
          <w:sz w:val="22"/>
          <w:szCs w:val="22"/>
          <w:lang w:eastAsia="sl-SI"/>
        </w:rPr>
        <w:t>kreiranja</w:t>
      </w:r>
      <w:r w:rsidR="0090789B" w:rsidRPr="000D5094">
        <w:rPr>
          <w:rFonts w:cs="Arial"/>
          <w:sz w:val="22"/>
          <w:szCs w:val="22"/>
          <w:lang w:eastAsia="sl-SI"/>
        </w:rPr>
        <w:t>, ukinjanja in preoblikovanja</w:t>
      </w:r>
      <w:r w:rsidRPr="000D5094">
        <w:rPr>
          <w:rFonts w:cs="Arial"/>
          <w:sz w:val="22"/>
          <w:szCs w:val="22"/>
          <w:lang w:eastAsia="sl-SI"/>
        </w:rPr>
        <w:t xml:space="preserve"> </w:t>
      </w:r>
      <w:r w:rsidR="00CB7944" w:rsidRPr="000D5094">
        <w:rPr>
          <w:rFonts w:cs="Arial"/>
          <w:sz w:val="22"/>
          <w:szCs w:val="22"/>
          <w:lang w:eastAsia="sl-SI"/>
        </w:rPr>
        <w:t>raziskovalnih programov</w:t>
      </w:r>
      <w:r w:rsidRPr="000D5094">
        <w:rPr>
          <w:rFonts w:cs="Arial"/>
          <w:sz w:val="22"/>
          <w:szCs w:val="22"/>
          <w:lang w:eastAsia="sl-SI"/>
        </w:rPr>
        <w:t xml:space="preserve">, </w:t>
      </w:r>
      <w:r w:rsidR="005530A5" w:rsidRPr="000D5094">
        <w:rPr>
          <w:rFonts w:cs="Arial"/>
          <w:sz w:val="22"/>
          <w:szCs w:val="22"/>
          <w:lang w:eastAsia="sl-SI"/>
        </w:rPr>
        <w:t xml:space="preserve">določila o </w:t>
      </w:r>
      <w:r w:rsidRPr="000D5094">
        <w:rPr>
          <w:rFonts w:cs="Arial"/>
          <w:sz w:val="22"/>
          <w:szCs w:val="22"/>
          <w:lang w:eastAsia="sl-SI"/>
        </w:rPr>
        <w:t xml:space="preserve">načinu </w:t>
      </w:r>
      <w:r w:rsidR="00C3693B" w:rsidRPr="000D5094">
        <w:rPr>
          <w:rFonts w:cs="Arial"/>
          <w:sz w:val="22"/>
          <w:szCs w:val="22"/>
          <w:lang w:eastAsia="sl-SI"/>
        </w:rPr>
        <w:t>spreminjanja sestave raziskovalnih programov</w:t>
      </w:r>
      <w:r w:rsidR="005530A5" w:rsidRPr="000D5094">
        <w:rPr>
          <w:rFonts w:cs="Arial"/>
          <w:sz w:val="22"/>
          <w:szCs w:val="22"/>
          <w:lang w:eastAsia="sl-SI"/>
        </w:rPr>
        <w:t xml:space="preserve"> in</w:t>
      </w:r>
      <w:r w:rsidRPr="000D5094">
        <w:rPr>
          <w:rFonts w:cs="Arial"/>
          <w:sz w:val="22"/>
          <w:szCs w:val="22"/>
          <w:lang w:eastAsia="sl-SI"/>
        </w:rPr>
        <w:t xml:space="preserve"> določitve vodje </w:t>
      </w:r>
      <w:r w:rsidR="00B8735E" w:rsidRPr="000D5094">
        <w:rPr>
          <w:rFonts w:cs="Arial"/>
          <w:sz w:val="22"/>
          <w:szCs w:val="22"/>
          <w:lang w:eastAsia="sl-SI"/>
        </w:rPr>
        <w:t>raziskovalneg</w:t>
      </w:r>
      <w:r w:rsidR="00933DD1" w:rsidRPr="000D5094">
        <w:rPr>
          <w:rFonts w:cs="Arial"/>
          <w:sz w:val="22"/>
          <w:szCs w:val="22"/>
          <w:lang w:eastAsia="sl-SI"/>
        </w:rPr>
        <w:t xml:space="preserve">a </w:t>
      </w:r>
      <w:r w:rsidRPr="000D5094">
        <w:rPr>
          <w:rFonts w:cs="Arial"/>
          <w:sz w:val="22"/>
          <w:szCs w:val="22"/>
          <w:lang w:eastAsia="sl-SI"/>
        </w:rPr>
        <w:t>program</w:t>
      </w:r>
      <w:r w:rsidR="00677A01" w:rsidRPr="000D5094">
        <w:rPr>
          <w:rFonts w:cs="Arial"/>
          <w:sz w:val="22"/>
          <w:szCs w:val="22"/>
          <w:lang w:eastAsia="sl-SI"/>
        </w:rPr>
        <w:t>a</w:t>
      </w:r>
      <w:r w:rsidR="00DD4486" w:rsidRPr="000D5094">
        <w:rPr>
          <w:rFonts w:cs="Arial"/>
          <w:sz w:val="22"/>
          <w:szCs w:val="22"/>
          <w:lang w:eastAsia="sl-SI"/>
        </w:rPr>
        <w:t xml:space="preserve">, </w:t>
      </w:r>
      <w:r w:rsidR="005530A5" w:rsidRPr="000D5094">
        <w:rPr>
          <w:rFonts w:cs="Arial"/>
          <w:sz w:val="22"/>
          <w:szCs w:val="22"/>
          <w:lang w:eastAsia="sl-SI"/>
        </w:rPr>
        <w:t xml:space="preserve">določila o </w:t>
      </w:r>
      <w:r w:rsidR="00867636" w:rsidRPr="000D5094">
        <w:rPr>
          <w:rFonts w:cs="Arial"/>
          <w:sz w:val="22"/>
          <w:szCs w:val="22"/>
          <w:lang w:eastAsia="sl-SI"/>
        </w:rPr>
        <w:t xml:space="preserve">zagotovitvi </w:t>
      </w:r>
      <w:r w:rsidR="00DD4486" w:rsidRPr="000D5094">
        <w:rPr>
          <w:rFonts w:cs="Arial"/>
          <w:sz w:val="22"/>
          <w:szCs w:val="22"/>
          <w:lang w:eastAsia="sl-SI"/>
        </w:rPr>
        <w:t>financiranj</w:t>
      </w:r>
      <w:r w:rsidR="00867636" w:rsidRPr="000D5094">
        <w:rPr>
          <w:rFonts w:cs="Arial"/>
          <w:sz w:val="22"/>
          <w:szCs w:val="22"/>
          <w:lang w:eastAsia="sl-SI"/>
        </w:rPr>
        <w:t>a</w:t>
      </w:r>
      <w:r w:rsidR="00DD4486" w:rsidRPr="000D5094">
        <w:rPr>
          <w:rFonts w:cs="Arial"/>
          <w:sz w:val="22"/>
          <w:szCs w:val="22"/>
          <w:lang w:eastAsia="sl-SI"/>
        </w:rPr>
        <w:t xml:space="preserve"> kontinuitete dela med posameznimi projekti ter izvajanj</w:t>
      </w:r>
      <w:r w:rsidR="00AF3991" w:rsidRPr="000D5094">
        <w:rPr>
          <w:rFonts w:cs="Arial"/>
          <w:sz w:val="22"/>
          <w:szCs w:val="22"/>
          <w:lang w:eastAsia="sl-SI"/>
        </w:rPr>
        <w:t>u</w:t>
      </w:r>
      <w:r w:rsidR="00DD4486" w:rsidRPr="000D5094">
        <w:rPr>
          <w:rFonts w:cs="Arial"/>
          <w:sz w:val="22"/>
          <w:szCs w:val="22"/>
          <w:lang w:eastAsia="sl-SI"/>
        </w:rPr>
        <w:t xml:space="preserve"> drugih strateških nalog raziskovalne organizacije</w:t>
      </w:r>
      <w:r w:rsidR="00C3693B" w:rsidRPr="000D5094">
        <w:rPr>
          <w:rFonts w:cs="Arial"/>
          <w:sz w:val="22"/>
          <w:szCs w:val="22"/>
          <w:lang w:eastAsia="sl-SI"/>
        </w:rPr>
        <w:t xml:space="preserve"> in</w:t>
      </w:r>
      <w:r w:rsidRPr="000D5094">
        <w:rPr>
          <w:rFonts w:cs="Arial"/>
          <w:sz w:val="22"/>
          <w:szCs w:val="22"/>
          <w:lang w:eastAsia="sl-SI"/>
        </w:rPr>
        <w:t xml:space="preserve"> finančnih elementih delovanja </w:t>
      </w:r>
      <w:r w:rsidR="00933DD1" w:rsidRPr="000D5094">
        <w:rPr>
          <w:rFonts w:cs="Arial"/>
          <w:sz w:val="22"/>
          <w:szCs w:val="22"/>
          <w:lang w:eastAsia="sl-SI"/>
        </w:rPr>
        <w:t xml:space="preserve">raziskovalnega </w:t>
      </w:r>
      <w:r w:rsidRPr="000D5094">
        <w:rPr>
          <w:rFonts w:cs="Arial"/>
          <w:sz w:val="22"/>
          <w:szCs w:val="22"/>
          <w:lang w:eastAsia="sl-SI"/>
        </w:rPr>
        <w:t>program</w:t>
      </w:r>
      <w:r w:rsidR="00933DD1" w:rsidRPr="000D5094">
        <w:rPr>
          <w:rFonts w:cs="Arial"/>
          <w:sz w:val="22"/>
          <w:szCs w:val="22"/>
          <w:lang w:eastAsia="sl-SI"/>
        </w:rPr>
        <w:t>a</w:t>
      </w:r>
      <w:r w:rsidR="00783B84" w:rsidRPr="000D5094">
        <w:rPr>
          <w:rFonts w:cs="Arial"/>
          <w:sz w:val="22"/>
          <w:szCs w:val="22"/>
          <w:lang w:eastAsia="sl-SI"/>
        </w:rPr>
        <w:t xml:space="preserve"> ter izvedbi institucionalne </w:t>
      </w:r>
      <w:r w:rsidR="00DF5996" w:rsidRPr="000D5094">
        <w:rPr>
          <w:rFonts w:cs="Arial"/>
          <w:sz w:val="22"/>
          <w:szCs w:val="22"/>
          <w:lang w:eastAsia="sl-SI"/>
        </w:rPr>
        <w:t>samo</w:t>
      </w:r>
      <w:r w:rsidR="00783B84" w:rsidRPr="000D5094">
        <w:rPr>
          <w:rFonts w:cs="Arial"/>
          <w:sz w:val="22"/>
          <w:szCs w:val="22"/>
          <w:lang w:eastAsia="sl-SI"/>
        </w:rPr>
        <w:t>evalvacije</w:t>
      </w:r>
      <w:r w:rsidRPr="000D5094">
        <w:rPr>
          <w:rFonts w:cs="Arial"/>
          <w:sz w:val="22"/>
          <w:szCs w:val="22"/>
          <w:lang w:eastAsia="sl-SI"/>
        </w:rPr>
        <w:t>.</w:t>
      </w:r>
    </w:p>
    <w:p w14:paraId="467E66FD" w14:textId="0C51FD36" w:rsidR="00B0100A" w:rsidRPr="000D5094" w:rsidRDefault="001875FA" w:rsidP="000D5094">
      <w:pPr>
        <w:spacing w:before="120" w:line="276" w:lineRule="auto"/>
        <w:jc w:val="both"/>
        <w:rPr>
          <w:rFonts w:cs="Arial"/>
          <w:sz w:val="22"/>
          <w:szCs w:val="22"/>
          <w:lang w:eastAsia="sl-SI"/>
        </w:rPr>
      </w:pPr>
      <w:r w:rsidRPr="000D5094">
        <w:rPr>
          <w:rFonts w:cs="Arial"/>
          <w:sz w:val="22"/>
          <w:szCs w:val="22"/>
          <w:lang w:eastAsia="sl-SI"/>
        </w:rPr>
        <w:t>(3) Obvezn</w:t>
      </w:r>
      <w:r w:rsidR="002C417E" w:rsidRPr="000D5094">
        <w:rPr>
          <w:rFonts w:cs="Arial"/>
          <w:sz w:val="22"/>
          <w:szCs w:val="22"/>
          <w:lang w:eastAsia="sl-SI"/>
        </w:rPr>
        <w:t>e</w:t>
      </w:r>
      <w:r w:rsidRPr="000D5094">
        <w:rPr>
          <w:rFonts w:cs="Arial"/>
          <w:sz w:val="22"/>
          <w:szCs w:val="22"/>
          <w:lang w:eastAsia="sl-SI"/>
        </w:rPr>
        <w:t xml:space="preserve"> sestavin</w:t>
      </w:r>
      <w:r w:rsidR="002C417E" w:rsidRPr="000D5094">
        <w:rPr>
          <w:rFonts w:cs="Arial"/>
          <w:sz w:val="22"/>
          <w:szCs w:val="22"/>
          <w:lang w:eastAsia="sl-SI"/>
        </w:rPr>
        <w:t>e</w:t>
      </w:r>
      <w:r w:rsidRPr="000D5094">
        <w:rPr>
          <w:rFonts w:cs="Arial"/>
          <w:sz w:val="22"/>
          <w:szCs w:val="22"/>
          <w:lang w:eastAsia="sl-SI"/>
        </w:rPr>
        <w:t xml:space="preserve"> akta iz prvega odstavka </w:t>
      </w:r>
      <w:r w:rsidR="00942F85" w:rsidRPr="000D5094">
        <w:rPr>
          <w:rFonts w:cs="Arial"/>
          <w:sz w:val="22"/>
          <w:szCs w:val="22"/>
          <w:lang w:eastAsia="sl-SI"/>
        </w:rPr>
        <w:t xml:space="preserve">tega člena </w:t>
      </w:r>
      <w:r w:rsidR="004A381A" w:rsidRPr="000D5094">
        <w:rPr>
          <w:rFonts w:cs="Arial"/>
          <w:sz w:val="22"/>
          <w:szCs w:val="22"/>
          <w:lang w:eastAsia="sl-SI"/>
        </w:rPr>
        <w:t>so</w:t>
      </w:r>
      <w:r w:rsidRPr="000D5094">
        <w:rPr>
          <w:rFonts w:cs="Arial"/>
          <w:sz w:val="22"/>
          <w:szCs w:val="22"/>
          <w:lang w:eastAsia="sl-SI"/>
        </w:rPr>
        <w:t xml:space="preserve"> tudi postopek določitve mentorjev mladih raziskovalcev, program usposabljanja, kriteriji, ocenjevanje in izbor kandidatov za mlade raziskovalce</w:t>
      </w:r>
      <w:r w:rsidR="004847BB" w:rsidRPr="000D5094">
        <w:rPr>
          <w:rFonts w:cs="Arial"/>
          <w:sz w:val="22"/>
          <w:szCs w:val="22"/>
          <w:lang w:eastAsia="sl-SI"/>
        </w:rPr>
        <w:t>,</w:t>
      </w:r>
      <w:r w:rsidR="007C7EEA" w:rsidRPr="000D5094">
        <w:rPr>
          <w:rFonts w:cs="Arial"/>
          <w:sz w:val="22"/>
          <w:szCs w:val="22"/>
          <w:lang w:eastAsia="sl-SI"/>
        </w:rPr>
        <w:t xml:space="preserve"> ter</w:t>
      </w:r>
      <w:r w:rsidR="00B0100A" w:rsidRPr="000D5094">
        <w:rPr>
          <w:rFonts w:cs="Arial"/>
          <w:sz w:val="22"/>
          <w:szCs w:val="22"/>
          <w:lang w:eastAsia="sl-SI"/>
        </w:rPr>
        <w:t xml:space="preserve"> določi</w:t>
      </w:r>
      <w:r w:rsidR="005530A5" w:rsidRPr="000D5094">
        <w:rPr>
          <w:rFonts w:cs="Arial"/>
          <w:sz w:val="22"/>
          <w:szCs w:val="22"/>
          <w:lang w:eastAsia="sl-SI"/>
        </w:rPr>
        <w:t>la za spodbujanje</w:t>
      </w:r>
      <w:r w:rsidR="00B0100A" w:rsidRPr="000D5094">
        <w:rPr>
          <w:rFonts w:cs="Arial"/>
          <w:sz w:val="22"/>
          <w:szCs w:val="22"/>
          <w:lang w:eastAsia="sl-SI"/>
        </w:rPr>
        <w:t xml:space="preserve"> starostne in spolne uravnoteženosti vodij raziskovalnih programov in nosilcev ključnih vodstvenih funkcij.</w:t>
      </w:r>
    </w:p>
    <w:p w14:paraId="7A41D0FF" w14:textId="77777777" w:rsidR="00641B9A" w:rsidRPr="000D5094" w:rsidRDefault="00641B9A" w:rsidP="000D5094">
      <w:pPr>
        <w:overflowPunct w:val="0"/>
        <w:autoSpaceDE w:val="0"/>
        <w:autoSpaceDN w:val="0"/>
        <w:adjustRightInd w:val="0"/>
        <w:spacing w:before="240" w:line="276" w:lineRule="auto"/>
        <w:jc w:val="both"/>
        <w:textAlignment w:val="baseline"/>
        <w:rPr>
          <w:rFonts w:cs="Arial"/>
          <w:sz w:val="22"/>
          <w:szCs w:val="22"/>
        </w:rPr>
      </w:pPr>
    </w:p>
    <w:p w14:paraId="49FBC5B7" w14:textId="77777777" w:rsidR="00D665EC" w:rsidRPr="000D5094" w:rsidRDefault="00D665EC" w:rsidP="000D5094">
      <w:pPr>
        <w:spacing w:line="276" w:lineRule="auto"/>
        <w:rPr>
          <w:rFonts w:cs="Arial"/>
          <w:sz w:val="22"/>
          <w:szCs w:val="22"/>
        </w:rPr>
      </w:pPr>
    </w:p>
    <w:p w14:paraId="5ADCD9B7" w14:textId="77777777" w:rsidR="00D665EC" w:rsidRPr="000D5094" w:rsidRDefault="000C5773" w:rsidP="000D5094">
      <w:pPr>
        <w:spacing w:line="276" w:lineRule="auto"/>
        <w:jc w:val="center"/>
        <w:rPr>
          <w:rFonts w:cs="Arial"/>
          <w:b/>
          <w:sz w:val="22"/>
          <w:szCs w:val="22"/>
        </w:rPr>
      </w:pPr>
      <w:r w:rsidRPr="000D5094">
        <w:rPr>
          <w:rFonts w:cs="Arial"/>
          <w:b/>
          <w:sz w:val="22"/>
          <w:szCs w:val="22"/>
        </w:rPr>
        <w:t>30</w:t>
      </w:r>
      <w:r w:rsidR="00D665EC" w:rsidRPr="000D5094">
        <w:rPr>
          <w:rFonts w:cs="Arial"/>
          <w:b/>
          <w:sz w:val="22"/>
          <w:szCs w:val="22"/>
        </w:rPr>
        <w:t>. člen</w:t>
      </w:r>
    </w:p>
    <w:p w14:paraId="412C62C2" w14:textId="488231F6" w:rsidR="00D665EC" w:rsidRPr="002D1C20" w:rsidRDefault="00D665EC" w:rsidP="002D1C20">
      <w:pPr>
        <w:spacing w:line="276" w:lineRule="auto"/>
        <w:jc w:val="center"/>
        <w:rPr>
          <w:rFonts w:cs="Arial"/>
          <w:b/>
          <w:sz w:val="22"/>
          <w:szCs w:val="22"/>
        </w:rPr>
      </w:pPr>
      <w:r w:rsidRPr="000D5094">
        <w:rPr>
          <w:rFonts w:cs="Arial"/>
          <w:b/>
          <w:sz w:val="22"/>
          <w:szCs w:val="22"/>
        </w:rPr>
        <w:t xml:space="preserve">(evalvacija </w:t>
      </w:r>
      <w:r w:rsidR="002570CE" w:rsidRPr="000D5094">
        <w:rPr>
          <w:rFonts w:cs="Arial"/>
          <w:b/>
          <w:sz w:val="22"/>
          <w:szCs w:val="22"/>
        </w:rPr>
        <w:t xml:space="preserve">raziskovalnih </w:t>
      </w:r>
      <w:r w:rsidR="009A47F3" w:rsidRPr="000D5094">
        <w:rPr>
          <w:rFonts w:cs="Arial"/>
          <w:b/>
          <w:sz w:val="22"/>
          <w:szCs w:val="22"/>
        </w:rPr>
        <w:t xml:space="preserve">programov v okviru </w:t>
      </w:r>
      <w:r w:rsidR="00695E1F" w:rsidRPr="000D5094">
        <w:rPr>
          <w:rFonts w:cs="Arial"/>
          <w:b/>
          <w:sz w:val="22"/>
          <w:szCs w:val="22"/>
        </w:rPr>
        <w:t xml:space="preserve">stabilnega </w:t>
      </w:r>
      <w:r w:rsidR="00C35967" w:rsidRPr="000D5094">
        <w:rPr>
          <w:rFonts w:cs="Arial"/>
          <w:b/>
          <w:sz w:val="22"/>
          <w:szCs w:val="22"/>
        </w:rPr>
        <w:t xml:space="preserve">financiranja </w:t>
      </w:r>
      <w:r w:rsidR="00695E1F" w:rsidRPr="000D5094">
        <w:rPr>
          <w:rFonts w:cs="Arial"/>
          <w:b/>
          <w:sz w:val="22"/>
          <w:szCs w:val="22"/>
        </w:rPr>
        <w:t>znanstvenoraziskovalne dejavnosti</w:t>
      </w:r>
      <w:r w:rsidRPr="000D5094">
        <w:rPr>
          <w:rFonts w:cs="Arial"/>
          <w:b/>
          <w:sz w:val="22"/>
          <w:szCs w:val="22"/>
        </w:rPr>
        <w:t>)</w:t>
      </w:r>
    </w:p>
    <w:p w14:paraId="5ED586B0" w14:textId="2AC92ABF" w:rsidR="00C43BD8" w:rsidRPr="000D5094" w:rsidRDefault="00C4483D" w:rsidP="000D5094">
      <w:pPr>
        <w:spacing w:before="120" w:line="276" w:lineRule="auto"/>
        <w:jc w:val="both"/>
        <w:rPr>
          <w:rFonts w:cs="Arial"/>
          <w:sz w:val="22"/>
          <w:szCs w:val="22"/>
          <w:lang w:eastAsia="sl-SI"/>
        </w:rPr>
      </w:pPr>
      <w:r w:rsidRPr="000D5094">
        <w:rPr>
          <w:rFonts w:cs="Arial"/>
          <w:sz w:val="22"/>
          <w:szCs w:val="22"/>
          <w:lang w:eastAsia="sl-SI"/>
        </w:rPr>
        <w:t xml:space="preserve">(1) </w:t>
      </w:r>
      <w:r w:rsidR="00C43BD8" w:rsidRPr="000D5094">
        <w:rPr>
          <w:rFonts w:cs="Arial"/>
          <w:sz w:val="22"/>
          <w:szCs w:val="22"/>
          <w:lang w:eastAsia="sl-SI"/>
        </w:rPr>
        <w:t xml:space="preserve">Evalvacije raziskovalnih programov </w:t>
      </w:r>
      <w:r w:rsidR="00082F58" w:rsidRPr="000D5094">
        <w:rPr>
          <w:rFonts w:cs="Arial"/>
          <w:sz w:val="22"/>
          <w:szCs w:val="22"/>
          <w:lang w:eastAsia="sl-SI"/>
        </w:rPr>
        <w:t xml:space="preserve">v okviru </w:t>
      </w:r>
      <w:r w:rsidR="00AC5348" w:rsidRPr="000D5094">
        <w:rPr>
          <w:rFonts w:cs="Arial"/>
          <w:sz w:val="22"/>
          <w:szCs w:val="22"/>
          <w:lang w:eastAsia="sl-SI"/>
        </w:rPr>
        <w:t xml:space="preserve">stabilnega financiranja znanstvenoraziskovalne dejavnosti </w:t>
      </w:r>
      <w:r w:rsidR="00C43BD8" w:rsidRPr="000D5094">
        <w:rPr>
          <w:rFonts w:cs="Arial"/>
          <w:sz w:val="22"/>
          <w:szCs w:val="22"/>
          <w:lang w:eastAsia="sl-SI"/>
        </w:rPr>
        <w:t xml:space="preserve">izvaja ARRS periodično </w:t>
      </w:r>
      <w:r w:rsidR="00082F58" w:rsidRPr="000D5094">
        <w:rPr>
          <w:rFonts w:cs="Arial"/>
          <w:sz w:val="22"/>
          <w:szCs w:val="22"/>
          <w:lang w:eastAsia="sl-SI"/>
        </w:rPr>
        <w:t xml:space="preserve">na obdobje šestih let </w:t>
      </w:r>
      <w:r w:rsidR="00C43BD8" w:rsidRPr="000D5094">
        <w:rPr>
          <w:rFonts w:cs="Arial"/>
          <w:sz w:val="22"/>
          <w:szCs w:val="22"/>
          <w:lang w:eastAsia="sl-SI"/>
        </w:rPr>
        <w:t xml:space="preserve">po </w:t>
      </w:r>
      <w:r w:rsidR="00892C20" w:rsidRPr="000D5094">
        <w:rPr>
          <w:rFonts w:cs="Arial"/>
          <w:sz w:val="22"/>
          <w:szCs w:val="22"/>
          <w:lang w:eastAsia="sl-SI"/>
        </w:rPr>
        <w:t>področjih</w:t>
      </w:r>
      <w:r w:rsidR="00082F58" w:rsidRPr="000D5094">
        <w:rPr>
          <w:rFonts w:cs="Arial"/>
          <w:sz w:val="22"/>
          <w:szCs w:val="22"/>
          <w:lang w:eastAsia="sl-SI"/>
        </w:rPr>
        <w:t xml:space="preserve"> panelov</w:t>
      </w:r>
      <w:r w:rsidR="00892C20" w:rsidRPr="000D5094">
        <w:rPr>
          <w:rFonts w:cs="Arial"/>
          <w:sz w:val="22"/>
          <w:szCs w:val="22"/>
          <w:lang w:eastAsia="sl-SI"/>
        </w:rPr>
        <w:t>, kot so opredeljena v evalvacijskem postopku Evropskega raziskovalnega sveta</w:t>
      </w:r>
      <w:r w:rsidR="00C43BD8" w:rsidRPr="000D5094">
        <w:rPr>
          <w:rFonts w:cs="Arial"/>
          <w:sz w:val="22"/>
          <w:szCs w:val="22"/>
          <w:lang w:eastAsia="sl-SI"/>
        </w:rPr>
        <w:t>.</w:t>
      </w:r>
      <w:r w:rsidR="0016466D" w:rsidRPr="000D5094">
        <w:rPr>
          <w:rFonts w:cs="Arial"/>
          <w:sz w:val="22"/>
          <w:szCs w:val="22"/>
          <w:lang w:eastAsia="sl-SI"/>
        </w:rPr>
        <w:t xml:space="preserve"> </w:t>
      </w:r>
      <w:r w:rsidR="005908AF" w:rsidRPr="000D5094">
        <w:rPr>
          <w:rFonts w:cs="Arial"/>
          <w:sz w:val="22"/>
          <w:szCs w:val="22"/>
          <w:lang w:eastAsia="sl-SI"/>
        </w:rPr>
        <w:t>Evalvacije</w:t>
      </w:r>
      <w:r w:rsidR="00D0461E" w:rsidRPr="000D5094">
        <w:rPr>
          <w:rFonts w:cs="Arial"/>
          <w:sz w:val="22"/>
          <w:szCs w:val="22"/>
          <w:lang w:eastAsia="sl-SI"/>
        </w:rPr>
        <w:t xml:space="preserve"> lahko </w:t>
      </w:r>
      <w:r w:rsidR="005908AF" w:rsidRPr="000D5094">
        <w:rPr>
          <w:rFonts w:cs="Arial"/>
          <w:sz w:val="22"/>
          <w:szCs w:val="22"/>
          <w:lang w:eastAsia="sl-SI"/>
        </w:rPr>
        <w:t xml:space="preserve">potekajo vseh šest let obdobja financiranja. </w:t>
      </w:r>
      <w:r w:rsidR="00C43BD8" w:rsidRPr="000D5094">
        <w:rPr>
          <w:rFonts w:cs="Arial"/>
          <w:sz w:val="22"/>
          <w:szCs w:val="22"/>
          <w:lang w:eastAsia="sl-SI"/>
        </w:rPr>
        <w:t xml:space="preserve">Temeljna </w:t>
      </w:r>
      <w:r w:rsidR="00E915A0" w:rsidRPr="000D5094">
        <w:rPr>
          <w:rFonts w:cs="Arial"/>
          <w:sz w:val="22"/>
          <w:szCs w:val="22"/>
          <w:lang w:eastAsia="sl-SI"/>
        </w:rPr>
        <w:t xml:space="preserve">kvalitativna </w:t>
      </w:r>
      <w:r w:rsidR="00C43BD8" w:rsidRPr="000D5094">
        <w:rPr>
          <w:rFonts w:cs="Arial"/>
          <w:sz w:val="22"/>
          <w:szCs w:val="22"/>
          <w:lang w:eastAsia="sl-SI"/>
        </w:rPr>
        <w:t>kriterija evalvacije sta znanstvena odličnost</w:t>
      </w:r>
      <w:r w:rsidR="002C5794" w:rsidRPr="000D5094">
        <w:rPr>
          <w:rFonts w:cs="Arial"/>
          <w:sz w:val="22"/>
          <w:szCs w:val="22"/>
          <w:lang w:eastAsia="sl-SI"/>
        </w:rPr>
        <w:t xml:space="preserve"> </w:t>
      </w:r>
      <w:r w:rsidR="00C43BD8" w:rsidRPr="000D5094">
        <w:rPr>
          <w:rFonts w:cs="Arial"/>
          <w:sz w:val="22"/>
          <w:szCs w:val="22"/>
          <w:lang w:eastAsia="sl-SI"/>
        </w:rPr>
        <w:t xml:space="preserve">in družbeni vpliv. Predmet </w:t>
      </w:r>
      <w:r w:rsidR="00F87814" w:rsidRPr="000D5094">
        <w:rPr>
          <w:rFonts w:cs="Arial"/>
          <w:sz w:val="22"/>
          <w:szCs w:val="22"/>
          <w:lang w:eastAsia="sl-SI"/>
        </w:rPr>
        <w:t xml:space="preserve">evalvacije </w:t>
      </w:r>
      <w:r w:rsidR="000017D9" w:rsidRPr="000D5094">
        <w:rPr>
          <w:rFonts w:cs="Arial"/>
          <w:sz w:val="22"/>
          <w:szCs w:val="22"/>
          <w:lang w:eastAsia="sl-SI"/>
        </w:rPr>
        <w:t xml:space="preserve">so doseženi raziskovalni rezultati obdobja </w:t>
      </w:r>
      <w:r w:rsidR="00942F85" w:rsidRPr="000D5094">
        <w:rPr>
          <w:rFonts w:cs="Arial"/>
          <w:sz w:val="22"/>
          <w:szCs w:val="22"/>
          <w:lang w:eastAsia="sl-SI"/>
        </w:rPr>
        <w:t xml:space="preserve">od zadnje evalvacije </w:t>
      </w:r>
      <w:r w:rsidR="000017D9" w:rsidRPr="000D5094">
        <w:rPr>
          <w:rFonts w:cs="Arial"/>
          <w:sz w:val="22"/>
          <w:szCs w:val="22"/>
          <w:lang w:eastAsia="sl-SI"/>
        </w:rPr>
        <w:t xml:space="preserve">in vsebina </w:t>
      </w:r>
      <w:r w:rsidR="00064742" w:rsidRPr="000D5094">
        <w:rPr>
          <w:rFonts w:cs="Arial"/>
          <w:sz w:val="22"/>
          <w:szCs w:val="22"/>
          <w:lang w:eastAsia="sl-SI"/>
        </w:rPr>
        <w:t xml:space="preserve">raziskovalnega programa </w:t>
      </w:r>
      <w:r w:rsidR="000017D9" w:rsidRPr="000D5094">
        <w:rPr>
          <w:rFonts w:cs="Arial"/>
          <w:sz w:val="22"/>
          <w:szCs w:val="22"/>
          <w:lang w:eastAsia="sl-SI"/>
        </w:rPr>
        <w:t xml:space="preserve">v povezavi </w:t>
      </w:r>
      <w:r w:rsidR="00DC0F35" w:rsidRPr="000D5094">
        <w:rPr>
          <w:rFonts w:cs="Arial"/>
          <w:sz w:val="22"/>
          <w:szCs w:val="22"/>
          <w:lang w:eastAsia="sl-SI"/>
        </w:rPr>
        <w:t xml:space="preserve">s </w:t>
      </w:r>
      <w:r w:rsidR="008A7B52" w:rsidRPr="000D5094">
        <w:rPr>
          <w:rFonts w:cs="Arial"/>
          <w:sz w:val="22"/>
          <w:szCs w:val="22"/>
          <w:lang w:eastAsia="sl-SI"/>
        </w:rPr>
        <w:t>1.</w:t>
      </w:r>
      <w:r w:rsidR="00DC0F35" w:rsidRPr="000D5094">
        <w:rPr>
          <w:rFonts w:cs="Arial"/>
          <w:sz w:val="22"/>
          <w:szCs w:val="22"/>
          <w:lang w:eastAsia="sl-SI"/>
        </w:rPr>
        <w:t xml:space="preserve">, </w:t>
      </w:r>
      <w:r w:rsidR="008A7B52" w:rsidRPr="000D5094">
        <w:rPr>
          <w:rFonts w:cs="Arial"/>
          <w:sz w:val="22"/>
          <w:szCs w:val="22"/>
          <w:lang w:eastAsia="sl-SI"/>
        </w:rPr>
        <w:t>2.</w:t>
      </w:r>
      <w:r w:rsidR="00DC0F35" w:rsidRPr="000D5094">
        <w:rPr>
          <w:rFonts w:cs="Arial"/>
          <w:sz w:val="22"/>
          <w:szCs w:val="22"/>
          <w:lang w:eastAsia="sl-SI"/>
        </w:rPr>
        <w:t xml:space="preserve"> in </w:t>
      </w:r>
      <w:r w:rsidR="008A7B52" w:rsidRPr="000D5094">
        <w:rPr>
          <w:rFonts w:cs="Arial"/>
          <w:sz w:val="22"/>
          <w:szCs w:val="22"/>
          <w:lang w:eastAsia="sl-SI"/>
        </w:rPr>
        <w:t>3.</w:t>
      </w:r>
      <w:r w:rsidR="00DC0F35" w:rsidRPr="000D5094">
        <w:rPr>
          <w:rFonts w:cs="Arial"/>
          <w:sz w:val="22"/>
          <w:szCs w:val="22"/>
          <w:lang w:eastAsia="sl-SI"/>
        </w:rPr>
        <w:t xml:space="preserve"> točko</w:t>
      </w:r>
      <w:r w:rsidR="000017D9" w:rsidRPr="000D5094">
        <w:rPr>
          <w:rFonts w:cs="Arial"/>
          <w:sz w:val="22"/>
          <w:szCs w:val="22"/>
          <w:lang w:eastAsia="sl-SI"/>
        </w:rPr>
        <w:t xml:space="preserve"> drug</w:t>
      </w:r>
      <w:r w:rsidR="00DC0F35" w:rsidRPr="000D5094">
        <w:rPr>
          <w:rFonts w:cs="Arial"/>
          <w:sz w:val="22"/>
          <w:szCs w:val="22"/>
          <w:lang w:eastAsia="sl-SI"/>
        </w:rPr>
        <w:t>ega</w:t>
      </w:r>
      <w:r w:rsidR="000017D9" w:rsidRPr="000D5094">
        <w:rPr>
          <w:rFonts w:cs="Arial"/>
          <w:sz w:val="22"/>
          <w:szCs w:val="22"/>
          <w:lang w:eastAsia="sl-SI"/>
        </w:rPr>
        <w:t xml:space="preserve"> odstavk</w:t>
      </w:r>
      <w:r w:rsidR="00DC0F35" w:rsidRPr="000D5094">
        <w:rPr>
          <w:rFonts w:cs="Arial"/>
          <w:sz w:val="22"/>
          <w:szCs w:val="22"/>
          <w:lang w:eastAsia="sl-SI"/>
        </w:rPr>
        <w:t>a</w:t>
      </w:r>
      <w:r w:rsidR="000017D9" w:rsidRPr="000D5094">
        <w:rPr>
          <w:rFonts w:cs="Arial"/>
          <w:sz w:val="22"/>
          <w:szCs w:val="22"/>
          <w:lang w:eastAsia="sl-SI"/>
        </w:rPr>
        <w:t xml:space="preserve"> 28. člena</w:t>
      </w:r>
      <w:r w:rsidR="00225E3F" w:rsidRPr="000D5094">
        <w:rPr>
          <w:rFonts w:cs="Arial"/>
          <w:sz w:val="22"/>
          <w:szCs w:val="22"/>
          <w:lang w:eastAsia="sl-SI"/>
        </w:rPr>
        <w:t xml:space="preserve"> tega zakona</w:t>
      </w:r>
      <w:r w:rsidR="000017D9" w:rsidRPr="000D5094">
        <w:rPr>
          <w:rFonts w:cs="Arial"/>
          <w:sz w:val="22"/>
          <w:szCs w:val="22"/>
          <w:lang w:eastAsia="sl-SI"/>
        </w:rPr>
        <w:t xml:space="preserve"> in strateškim razvojnim programom </w:t>
      </w:r>
      <w:r w:rsidR="00606BA0" w:rsidRPr="000D5094">
        <w:rPr>
          <w:rFonts w:cs="Arial"/>
          <w:sz w:val="22"/>
          <w:szCs w:val="22"/>
          <w:lang w:eastAsia="sl-SI"/>
        </w:rPr>
        <w:t>prejemnika stabilnega financiranja</w:t>
      </w:r>
      <w:r w:rsidR="000017D9" w:rsidRPr="000D5094">
        <w:rPr>
          <w:rFonts w:cs="Arial"/>
          <w:sz w:val="22"/>
          <w:szCs w:val="22"/>
          <w:lang w:eastAsia="sl-SI"/>
        </w:rPr>
        <w:t>, ki veljajo v tekočem</w:t>
      </w:r>
      <w:r w:rsidR="00606BA0" w:rsidRPr="000D5094">
        <w:rPr>
          <w:rFonts w:cs="Arial"/>
          <w:sz w:val="22"/>
          <w:szCs w:val="22"/>
          <w:lang w:eastAsia="sl-SI"/>
        </w:rPr>
        <w:t xml:space="preserve"> </w:t>
      </w:r>
      <w:r w:rsidR="000017D9" w:rsidRPr="000D5094">
        <w:rPr>
          <w:rFonts w:cs="Arial"/>
          <w:sz w:val="22"/>
          <w:szCs w:val="22"/>
          <w:lang w:eastAsia="sl-SI"/>
        </w:rPr>
        <w:t xml:space="preserve">pogodbenem </w:t>
      </w:r>
      <w:r w:rsidR="00C43BD8" w:rsidRPr="000D5094">
        <w:rPr>
          <w:rFonts w:cs="Arial"/>
          <w:sz w:val="22"/>
          <w:szCs w:val="22"/>
          <w:lang w:eastAsia="sl-SI"/>
        </w:rPr>
        <w:t>obdobj</w:t>
      </w:r>
      <w:r w:rsidR="000017D9" w:rsidRPr="000D5094">
        <w:rPr>
          <w:rFonts w:cs="Arial"/>
          <w:sz w:val="22"/>
          <w:szCs w:val="22"/>
          <w:lang w:eastAsia="sl-SI"/>
        </w:rPr>
        <w:t>u</w:t>
      </w:r>
      <w:r w:rsidR="00C43BD8" w:rsidRPr="000D5094">
        <w:rPr>
          <w:rFonts w:cs="Arial"/>
          <w:sz w:val="22"/>
          <w:szCs w:val="22"/>
          <w:lang w:eastAsia="sl-SI"/>
        </w:rPr>
        <w:t>. Vsebinsko evalvacijo znanstvenoraziskovalnega dela raziskovalnih programov izvajajo neodvisni strokovnjaki</w:t>
      </w:r>
      <w:r w:rsidR="00330DB6" w:rsidRPr="000D5094">
        <w:rPr>
          <w:rFonts w:cs="Arial"/>
          <w:sz w:val="22"/>
          <w:szCs w:val="22"/>
          <w:lang w:eastAsia="sl-SI"/>
        </w:rPr>
        <w:t xml:space="preserve"> (v nadalj</w:t>
      </w:r>
      <w:r w:rsidR="00AA21D7" w:rsidRPr="000D5094">
        <w:rPr>
          <w:rFonts w:cs="Arial"/>
          <w:sz w:val="22"/>
          <w:szCs w:val="22"/>
          <w:lang w:eastAsia="sl-SI"/>
        </w:rPr>
        <w:t xml:space="preserve">njem besedilu: </w:t>
      </w:r>
      <w:r w:rsidR="00330DB6" w:rsidRPr="000D5094">
        <w:rPr>
          <w:rFonts w:cs="Arial"/>
          <w:sz w:val="22"/>
          <w:szCs w:val="22"/>
          <w:lang w:eastAsia="sl-SI"/>
        </w:rPr>
        <w:t>recenzenti)</w:t>
      </w:r>
      <w:r w:rsidR="00C43BD8" w:rsidRPr="000D5094">
        <w:rPr>
          <w:rFonts w:cs="Arial"/>
          <w:sz w:val="22"/>
          <w:szCs w:val="22"/>
          <w:lang w:eastAsia="sl-SI"/>
        </w:rPr>
        <w:t>.</w:t>
      </w:r>
    </w:p>
    <w:p w14:paraId="409D0274" w14:textId="77777777" w:rsidR="006013AF" w:rsidRPr="000D5094" w:rsidRDefault="00C4483D" w:rsidP="000D5094">
      <w:pPr>
        <w:spacing w:before="120" w:line="276" w:lineRule="auto"/>
        <w:jc w:val="both"/>
        <w:rPr>
          <w:rFonts w:cs="Arial"/>
          <w:sz w:val="22"/>
          <w:szCs w:val="22"/>
          <w:lang w:eastAsia="sl-SI"/>
        </w:rPr>
      </w:pPr>
      <w:r w:rsidRPr="000D5094">
        <w:rPr>
          <w:rFonts w:cs="Arial"/>
          <w:sz w:val="22"/>
          <w:szCs w:val="22"/>
          <w:lang w:eastAsia="sl-SI"/>
        </w:rPr>
        <w:t xml:space="preserve">(2) </w:t>
      </w:r>
      <w:r w:rsidR="006013AF" w:rsidRPr="000D5094">
        <w:rPr>
          <w:rFonts w:cs="Arial"/>
          <w:sz w:val="22"/>
          <w:szCs w:val="22"/>
          <w:lang w:eastAsia="sl-SI"/>
        </w:rPr>
        <w:t xml:space="preserve">ARRS v splošnem aktu določi </w:t>
      </w:r>
      <w:r w:rsidR="008E20FC" w:rsidRPr="000D5094">
        <w:rPr>
          <w:rFonts w:cs="Arial"/>
          <w:sz w:val="22"/>
          <w:szCs w:val="22"/>
          <w:lang w:eastAsia="sl-SI"/>
        </w:rPr>
        <w:t xml:space="preserve">postopek, </w:t>
      </w:r>
      <w:r w:rsidR="00685453" w:rsidRPr="000D5094">
        <w:rPr>
          <w:rFonts w:cs="Arial"/>
          <w:sz w:val="22"/>
          <w:szCs w:val="22"/>
          <w:lang w:eastAsia="sl-SI"/>
        </w:rPr>
        <w:t>način</w:t>
      </w:r>
      <w:r w:rsidR="00B4587A" w:rsidRPr="000D5094">
        <w:rPr>
          <w:rFonts w:cs="Arial"/>
          <w:sz w:val="22"/>
          <w:szCs w:val="22"/>
          <w:lang w:eastAsia="sl-SI"/>
        </w:rPr>
        <w:t xml:space="preserve"> in metodologijo</w:t>
      </w:r>
      <w:r w:rsidR="00685453" w:rsidRPr="000D5094">
        <w:rPr>
          <w:rFonts w:cs="Arial"/>
          <w:sz w:val="22"/>
          <w:szCs w:val="22"/>
          <w:lang w:eastAsia="sl-SI"/>
        </w:rPr>
        <w:t xml:space="preserve"> </w:t>
      </w:r>
      <w:r w:rsidR="008E20FC" w:rsidRPr="000D5094">
        <w:rPr>
          <w:rFonts w:cs="Arial"/>
          <w:sz w:val="22"/>
          <w:szCs w:val="22"/>
          <w:lang w:eastAsia="sl-SI"/>
        </w:rPr>
        <w:t xml:space="preserve">izvajanja evalvacij </w:t>
      </w:r>
      <w:r w:rsidR="00685453" w:rsidRPr="000D5094">
        <w:rPr>
          <w:rFonts w:cs="Arial"/>
          <w:sz w:val="22"/>
          <w:szCs w:val="22"/>
          <w:lang w:eastAsia="sl-SI"/>
        </w:rPr>
        <w:t xml:space="preserve">ter </w:t>
      </w:r>
      <w:r w:rsidR="006013AF" w:rsidRPr="000D5094">
        <w:rPr>
          <w:rFonts w:cs="Arial"/>
          <w:sz w:val="22"/>
          <w:szCs w:val="22"/>
          <w:lang w:eastAsia="sl-SI"/>
        </w:rPr>
        <w:t xml:space="preserve">minimalne </w:t>
      </w:r>
      <w:r w:rsidR="00E915A0" w:rsidRPr="000D5094">
        <w:rPr>
          <w:rFonts w:cs="Arial"/>
          <w:sz w:val="22"/>
          <w:szCs w:val="22"/>
          <w:lang w:eastAsia="sl-SI"/>
        </w:rPr>
        <w:t>pogoje</w:t>
      </w:r>
      <w:r w:rsidR="006013AF" w:rsidRPr="000D5094">
        <w:rPr>
          <w:rFonts w:cs="Arial"/>
          <w:sz w:val="22"/>
          <w:szCs w:val="22"/>
          <w:lang w:eastAsia="sl-SI"/>
        </w:rPr>
        <w:t xml:space="preserve">, ki jih mora izpolnjevati </w:t>
      </w:r>
      <w:r w:rsidR="00ED3607" w:rsidRPr="000D5094">
        <w:rPr>
          <w:rFonts w:cs="Arial"/>
          <w:sz w:val="22"/>
          <w:szCs w:val="22"/>
          <w:lang w:eastAsia="sl-SI"/>
        </w:rPr>
        <w:t xml:space="preserve">izvajalec raziskovalnega programa. </w:t>
      </w:r>
    </w:p>
    <w:p w14:paraId="6273E0EC" w14:textId="1064267D" w:rsidR="00C43BD8" w:rsidRPr="000D5094" w:rsidRDefault="00C4483D" w:rsidP="000D5094">
      <w:pPr>
        <w:spacing w:before="120" w:line="276" w:lineRule="auto"/>
        <w:jc w:val="both"/>
        <w:rPr>
          <w:rFonts w:cs="Arial"/>
          <w:sz w:val="22"/>
          <w:szCs w:val="22"/>
          <w:lang w:eastAsia="sl-SI"/>
        </w:rPr>
      </w:pPr>
      <w:r w:rsidRPr="000D5094">
        <w:rPr>
          <w:rFonts w:cs="Arial"/>
          <w:sz w:val="22"/>
          <w:szCs w:val="22"/>
          <w:lang w:eastAsia="sl-SI"/>
        </w:rPr>
        <w:t>(</w:t>
      </w:r>
      <w:r w:rsidR="00B4587A" w:rsidRPr="000D5094">
        <w:rPr>
          <w:rFonts w:cs="Arial"/>
          <w:sz w:val="22"/>
          <w:szCs w:val="22"/>
          <w:lang w:eastAsia="sl-SI"/>
        </w:rPr>
        <w:t>3</w:t>
      </w:r>
      <w:r w:rsidRPr="000D5094">
        <w:rPr>
          <w:rFonts w:cs="Arial"/>
          <w:sz w:val="22"/>
          <w:szCs w:val="22"/>
          <w:lang w:eastAsia="sl-SI"/>
        </w:rPr>
        <w:t xml:space="preserve">) </w:t>
      </w:r>
      <w:r w:rsidR="00D665EC" w:rsidRPr="000D5094">
        <w:rPr>
          <w:rFonts w:cs="Arial"/>
          <w:sz w:val="22"/>
          <w:szCs w:val="22"/>
          <w:lang w:eastAsia="sl-SI"/>
        </w:rPr>
        <w:t xml:space="preserve">Rezultate evalvacije sestavljajo ocene </w:t>
      </w:r>
      <w:r w:rsidR="00691113" w:rsidRPr="000D5094">
        <w:rPr>
          <w:rFonts w:cs="Arial"/>
          <w:sz w:val="22"/>
          <w:szCs w:val="22"/>
          <w:lang w:eastAsia="sl-SI"/>
        </w:rPr>
        <w:t>raziskovalnih programov</w:t>
      </w:r>
      <w:r w:rsidR="00D665EC" w:rsidRPr="000D5094">
        <w:rPr>
          <w:rFonts w:cs="Arial"/>
          <w:sz w:val="22"/>
          <w:szCs w:val="22"/>
          <w:lang w:eastAsia="sl-SI"/>
        </w:rPr>
        <w:t xml:space="preserve"> in pripo</w:t>
      </w:r>
      <w:r w:rsidR="00767150" w:rsidRPr="000D5094">
        <w:rPr>
          <w:rFonts w:cs="Arial"/>
          <w:sz w:val="22"/>
          <w:szCs w:val="22"/>
          <w:lang w:eastAsia="sl-SI"/>
        </w:rPr>
        <w:t>ročila za izboljšanje delovanja</w:t>
      </w:r>
      <w:r w:rsidR="008675F5" w:rsidRPr="000D5094">
        <w:rPr>
          <w:rFonts w:cs="Arial"/>
          <w:sz w:val="22"/>
          <w:szCs w:val="22"/>
          <w:lang w:eastAsia="sl-SI"/>
        </w:rPr>
        <w:t xml:space="preserve"> oziroma ukinitev </w:t>
      </w:r>
      <w:r w:rsidR="00E03638" w:rsidRPr="000D5094">
        <w:rPr>
          <w:rFonts w:cs="Arial"/>
          <w:sz w:val="22"/>
          <w:szCs w:val="22"/>
          <w:lang w:eastAsia="sl-SI"/>
        </w:rPr>
        <w:t xml:space="preserve">raziskovalnega </w:t>
      </w:r>
      <w:r w:rsidR="008675F5" w:rsidRPr="000D5094">
        <w:rPr>
          <w:rFonts w:cs="Arial"/>
          <w:sz w:val="22"/>
          <w:szCs w:val="22"/>
          <w:lang w:eastAsia="sl-SI"/>
        </w:rPr>
        <w:t>programa</w:t>
      </w:r>
      <w:r w:rsidR="00767150" w:rsidRPr="000D5094">
        <w:rPr>
          <w:rFonts w:cs="Arial"/>
          <w:sz w:val="22"/>
          <w:szCs w:val="22"/>
          <w:lang w:eastAsia="sl-SI"/>
        </w:rPr>
        <w:t xml:space="preserve">. </w:t>
      </w:r>
      <w:r w:rsidR="00C34105" w:rsidRPr="000D5094">
        <w:rPr>
          <w:rFonts w:cs="Arial"/>
          <w:sz w:val="22"/>
          <w:szCs w:val="22"/>
          <w:lang w:eastAsia="sl-SI"/>
        </w:rPr>
        <w:t xml:space="preserve">Priporočila </w:t>
      </w:r>
      <w:r w:rsidR="00767150" w:rsidRPr="000D5094">
        <w:rPr>
          <w:rFonts w:cs="Arial"/>
          <w:sz w:val="22"/>
          <w:szCs w:val="22"/>
          <w:lang w:eastAsia="sl-SI"/>
        </w:rPr>
        <w:t>evalvacije</w:t>
      </w:r>
      <w:r w:rsidR="00D665EC" w:rsidRPr="000D5094">
        <w:rPr>
          <w:rFonts w:cs="Arial"/>
          <w:sz w:val="22"/>
          <w:szCs w:val="22"/>
          <w:lang w:eastAsia="sl-SI"/>
        </w:rPr>
        <w:t xml:space="preserve"> </w:t>
      </w:r>
      <w:r w:rsidR="00766E1D" w:rsidRPr="000D5094">
        <w:rPr>
          <w:rFonts w:cs="Arial"/>
          <w:sz w:val="22"/>
          <w:szCs w:val="22"/>
          <w:lang w:eastAsia="sl-SI"/>
        </w:rPr>
        <w:t xml:space="preserve">se </w:t>
      </w:r>
      <w:r w:rsidR="00D665EC" w:rsidRPr="000D5094">
        <w:rPr>
          <w:rFonts w:cs="Arial"/>
          <w:sz w:val="22"/>
          <w:szCs w:val="22"/>
          <w:lang w:eastAsia="sl-SI"/>
        </w:rPr>
        <w:t>objavijo na spletnih straneh ARRS</w:t>
      </w:r>
      <w:r w:rsidR="005A2D1F" w:rsidRPr="000D5094">
        <w:rPr>
          <w:rFonts w:cs="Arial"/>
          <w:sz w:val="22"/>
          <w:szCs w:val="22"/>
          <w:lang w:eastAsia="sl-SI"/>
        </w:rPr>
        <w:t xml:space="preserve"> v jeziku izvajanja evalvacije</w:t>
      </w:r>
      <w:r w:rsidR="00B14212" w:rsidRPr="000D5094">
        <w:rPr>
          <w:rFonts w:cs="Arial"/>
          <w:sz w:val="22"/>
          <w:szCs w:val="22"/>
          <w:lang w:eastAsia="sl-SI"/>
        </w:rPr>
        <w:t xml:space="preserve"> </w:t>
      </w:r>
      <w:r w:rsidR="00943DED" w:rsidRPr="000D5094">
        <w:rPr>
          <w:rFonts w:cs="Arial"/>
          <w:sz w:val="22"/>
          <w:szCs w:val="22"/>
          <w:lang w:eastAsia="sl-SI"/>
        </w:rPr>
        <w:t>in</w:t>
      </w:r>
      <w:r w:rsidR="00B14212" w:rsidRPr="000D5094">
        <w:rPr>
          <w:rFonts w:cs="Arial"/>
          <w:sz w:val="22"/>
          <w:szCs w:val="22"/>
          <w:lang w:eastAsia="sl-SI"/>
        </w:rPr>
        <w:t xml:space="preserve"> v slovenskem jeziku</w:t>
      </w:r>
      <w:r w:rsidR="00D665EC" w:rsidRPr="000D5094">
        <w:rPr>
          <w:rFonts w:cs="Arial"/>
          <w:sz w:val="22"/>
          <w:szCs w:val="22"/>
          <w:lang w:eastAsia="sl-SI"/>
        </w:rPr>
        <w:t xml:space="preserve">. </w:t>
      </w:r>
    </w:p>
    <w:p w14:paraId="1288B433" w14:textId="4254EA5E" w:rsidR="00DD52F7" w:rsidRPr="000D5094" w:rsidRDefault="00C4483D" w:rsidP="000D5094">
      <w:pPr>
        <w:spacing w:before="120" w:line="276" w:lineRule="auto"/>
        <w:jc w:val="both"/>
        <w:rPr>
          <w:rFonts w:cs="Arial"/>
          <w:sz w:val="22"/>
          <w:szCs w:val="22"/>
          <w:lang w:eastAsia="sl-SI"/>
        </w:rPr>
      </w:pPr>
      <w:r w:rsidRPr="000D5094">
        <w:rPr>
          <w:rFonts w:cs="Arial"/>
          <w:sz w:val="22"/>
          <w:szCs w:val="22"/>
          <w:lang w:eastAsia="sl-SI"/>
        </w:rPr>
        <w:t>(</w:t>
      </w:r>
      <w:r w:rsidR="00B4587A" w:rsidRPr="000D5094">
        <w:rPr>
          <w:rFonts w:cs="Arial"/>
          <w:sz w:val="22"/>
          <w:szCs w:val="22"/>
          <w:lang w:eastAsia="sl-SI"/>
        </w:rPr>
        <w:t>4</w:t>
      </w:r>
      <w:r w:rsidRPr="000D5094">
        <w:rPr>
          <w:rFonts w:cs="Arial"/>
          <w:sz w:val="22"/>
          <w:szCs w:val="22"/>
          <w:lang w:eastAsia="sl-SI"/>
        </w:rPr>
        <w:t xml:space="preserve">) </w:t>
      </w:r>
      <w:r w:rsidR="00D665EC" w:rsidRPr="000D5094">
        <w:rPr>
          <w:rFonts w:cs="Arial"/>
          <w:sz w:val="22"/>
          <w:szCs w:val="22"/>
          <w:lang w:eastAsia="sl-SI"/>
        </w:rPr>
        <w:t xml:space="preserve">Ob vsakokratni evalvaciji se izvede tudi evalvacija </w:t>
      </w:r>
      <w:r w:rsidR="00651266" w:rsidRPr="000D5094">
        <w:rPr>
          <w:rFonts w:cs="Arial"/>
          <w:sz w:val="22"/>
          <w:szCs w:val="22"/>
          <w:lang w:eastAsia="sl-SI"/>
        </w:rPr>
        <w:t xml:space="preserve">predlogov </w:t>
      </w:r>
      <w:r w:rsidR="00D665EC" w:rsidRPr="000D5094">
        <w:rPr>
          <w:rFonts w:cs="Arial"/>
          <w:sz w:val="22"/>
          <w:szCs w:val="22"/>
          <w:lang w:eastAsia="sl-SI"/>
        </w:rPr>
        <w:t xml:space="preserve">novih </w:t>
      </w:r>
      <w:r w:rsidR="00691113" w:rsidRPr="000D5094">
        <w:rPr>
          <w:rFonts w:cs="Arial"/>
          <w:sz w:val="22"/>
          <w:szCs w:val="22"/>
          <w:lang w:eastAsia="sl-SI"/>
        </w:rPr>
        <w:t xml:space="preserve">raziskovalnih </w:t>
      </w:r>
      <w:r w:rsidR="000B23F2" w:rsidRPr="000D5094">
        <w:rPr>
          <w:rFonts w:cs="Arial"/>
          <w:sz w:val="22"/>
          <w:szCs w:val="22"/>
          <w:lang w:eastAsia="sl-SI"/>
        </w:rPr>
        <w:t>programov</w:t>
      </w:r>
      <w:r w:rsidR="00D665EC" w:rsidRPr="000D5094">
        <w:rPr>
          <w:rFonts w:cs="Arial"/>
          <w:sz w:val="22"/>
          <w:szCs w:val="22"/>
          <w:lang w:eastAsia="sl-SI"/>
        </w:rPr>
        <w:t xml:space="preserve"> na področjih, kjer poteka evalvacija</w:t>
      </w:r>
      <w:r w:rsidR="00F44552" w:rsidRPr="000D5094">
        <w:rPr>
          <w:rFonts w:cs="Arial"/>
          <w:sz w:val="22"/>
          <w:szCs w:val="22"/>
          <w:lang w:eastAsia="sl-SI"/>
        </w:rPr>
        <w:t>.</w:t>
      </w:r>
    </w:p>
    <w:p w14:paraId="2175C2AD" w14:textId="77777777" w:rsidR="00A32A41" w:rsidRPr="000D5094" w:rsidRDefault="00A32A41" w:rsidP="000D5094">
      <w:pPr>
        <w:spacing w:before="120" w:line="276" w:lineRule="auto"/>
        <w:ind w:left="120"/>
        <w:jc w:val="both"/>
        <w:rPr>
          <w:rFonts w:cs="Arial"/>
          <w:sz w:val="22"/>
          <w:szCs w:val="22"/>
        </w:rPr>
      </w:pPr>
    </w:p>
    <w:p w14:paraId="3DBA1887" w14:textId="77777777" w:rsidR="00B031FE" w:rsidRPr="000D5094" w:rsidRDefault="000C5773" w:rsidP="000D5094">
      <w:pPr>
        <w:spacing w:before="120" w:line="276" w:lineRule="auto"/>
        <w:jc w:val="center"/>
        <w:rPr>
          <w:rFonts w:cs="Arial"/>
          <w:b/>
          <w:sz w:val="22"/>
          <w:szCs w:val="22"/>
          <w:lang w:eastAsia="sl-SI"/>
        </w:rPr>
      </w:pPr>
      <w:r w:rsidRPr="000D5094">
        <w:rPr>
          <w:rFonts w:cs="Arial"/>
          <w:b/>
          <w:sz w:val="22"/>
          <w:szCs w:val="22"/>
          <w:lang w:eastAsia="sl-SI"/>
        </w:rPr>
        <w:t>31</w:t>
      </w:r>
      <w:r w:rsidR="00B031FE" w:rsidRPr="000D5094">
        <w:rPr>
          <w:rFonts w:cs="Arial"/>
          <w:b/>
          <w:sz w:val="22"/>
          <w:szCs w:val="22"/>
          <w:lang w:eastAsia="sl-SI"/>
        </w:rPr>
        <w:t>. člen</w:t>
      </w:r>
    </w:p>
    <w:p w14:paraId="1EB591AB" w14:textId="607A9450" w:rsidR="00A32A41" w:rsidRPr="000D5094" w:rsidRDefault="00B031FE" w:rsidP="002D1C20">
      <w:pPr>
        <w:spacing w:before="120" w:line="276" w:lineRule="auto"/>
        <w:jc w:val="center"/>
        <w:rPr>
          <w:rFonts w:cs="Arial"/>
          <w:b/>
          <w:sz w:val="22"/>
          <w:szCs w:val="22"/>
          <w:lang w:eastAsia="sl-SI"/>
        </w:rPr>
      </w:pPr>
      <w:r w:rsidRPr="000D5094">
        <w:rPr>
          <w:rFonts w:cs="Arial"/>
          <w:b/>
          <w:sz w:val="22"/>
          <w:szCs w:val="22"/>
          <w:lang w:eastAsia="sl-SI"/>
        </w:rPr>
        <w:t xml:space="preserve">(institucionalna </w:t>
      </w:r>
      <w:r w:rsidR="005908AF" w:rsidRPr="000D5094">
        <w:rPr>
          <w:rFonts w:cs="Arial"/>
          <w:b/>
          <w:sz w:val="22"/>
          <w:szCs w:val="22"/>
          <w:lang w:eastAsia="sl-SI"/>
        </w:rPr>
        <w:t>samo</w:t>
      </w:r>
      <w:r w:rsidRPr="000D5094">
        <w:rPr>
          <w:rFonts w:cs="Arial"/>
          <w:b/>
          <w:sz w:val="22"/>
          <w:szCs w:val="22"/>
          <w:lang w:eastAsia="sl-SI"/>
        </w:rPr>
        <w:t>evalvacija)</w:t>
      </w:r>
    </w:p>
    <w:p w14:paraId="36A2125B" w14:textId="351DCDDA" w:rsidR="00B031FE" w:rsidRPr="000D5094" w:rsidRDefault="00B031FE" w:rsidP="000D5094">
      <w:pPr>
        <w:spacing w:before="120" w:line="276" w:lineRule="auto"/>
        <w:jc w:val="both"/>
        <w:rPr>
          <w:rFonts w:cs="Arial"/>
          <w:sz w:val="22"/>
          <w:szCs w:val="22"/>
          <w:lang w:eastAsia="sl-SI"/>
        </w:rPr>
      </w:pPr>
      <w:r w:rsidRPr="000D5094">
        <w:rPr>
          <w:rFonts w:cs="Arial"/>
          <w:sz w:val="22"/>
          <w:szCs w:val="22"/>
          <w:lang w:eastAsia="sl-SI"/>
        </w:rPr>
        <w:lastRenderedPageBreak/>
        <w:t xml:space="preserve">(1) Institucionalna </w:t>
      </w:r>
      <w:r w:rsidR="005908AF" w:rsidRPr="000D5094">
        <w:rPr>
          <w:rFonts w:cs="Arial"/>
          <w:sz w:val="22"/>
          <w:szCs w:val="22"/>
          <w:lang w:eastAsia="sl-SI"/>
        </w:rPr>
        <w:t>samo</w:t>
      </w:r>
      <w:r w:rsidRPr="000D5094">
        <w:rPr>
          <w:rFonts w:cs="Arial"/>
          <w:sz w:val="22"/>
          <w:szCs w:val="22"/>
          <w:lang w:eastAsia="sl-SI"/>
        </w:rPr>
        <w:t xml:space="preserve">evalvacija je </w:t>
      </w:r>
      <w:r w:rsidR="00ED3607" w:rsidRPr="000D5094">
        <w:rPr>
          <w:rFonts w:cs="Arial"/>
          <w:sz w:val="22"/>
          <w:szCs w:val="22"/>
          <w:lang w:eastAsia="sl-SI"/>
        </w:rPr>
        <w:t xml:space="preserve">celovita </w:t>
      </w:r>
      <w:r w:rsidRPr="000D5094">
        <w:rPr>
          <w:rFonts w:cs="Arial"/>
          <w:sz w:val="22"/>
          <w:szCs w:val="22"/>
          <w:lang w:eastAsia="sl-SI"/>
        </w:rPr>
        <w:t xml:space="preserve">evalvacija </w:t>
      </w:r>
      <w:r w:rsidR="005650A9" w:rsidRPr="000D5094">
        <w:rPr>
          <w:rFonts w:cs="Arial"/>
          <w:sz w:val="22"/>
          <w:szCs w:val="22"/>
          <w:lang w:eastAsia="sl-SI"/>
        </w:rPr>
        <w:t>znanstvenoraziskovalne dejavnosti</w:t>
      </w:r>
      <w:r w:rsidR="00AC5348" w:rsidRPr="000D5094">
        <w:rPr>
          <w:rFonts w:cs="Arial"/>
          <w:sz w:val="22"/>
          <w:szCs w:val="22"/>
          <w:lang w:eastAsia="sl-SI"/>
        </w:rPr>
        <w:t xml:space="preserve"> </w:t>
      </w:r>
      <w:r w:rsidR="00651266" w:rsidRPr="000D5094">
        <w:rPr>
          <w:rFonts w:cs="Arial"/>
          <w:sz w:val="22"/>
          <w:szCs w:val="22"/>
          <w:lang w:eastAsia="sl-SI"/>
        </w:rPr>
        <w:t>prejemnika stabilnega financiranja</w:t>
      </w:r>
      <w:r w:rsidRPr="000D5094">
        <w:rPr>
          <w:rFonts w:cs="Arial"/>
          <w:sz w:val="22"/>
          <w:szCs w:val="22"/>
          <w:lang w:eastAsia="sl-SI"/>
        </w:rPr>
        <w:t xml:space="preserve">, </w:t>
      </w:r>
      <w:r w:rsidR="005650A9" w:rsidRPr="000D5094">
        <w:rPr>
          <w:rFonts w:cs="Arial"/>
          <w:sz w:val="22"/>
          <w:szCs w:val="22"/>
          <w:lang w:eastAsia="sl-SI"/>
        </w:rPr>
        <w:t xml:space="preserve">razen </w:t>
      </w:r>
      <w:r w:rsidR="00BD04D8" w:rsidRPr="000D5094">
        <w:rPr>
          <w:rFonts w:cs="Arial"/>
          <w:sz w:val="22"/>
          <w:szCs w:val="22"/>
          <w:lang w:eastAsia="sl-SI"/>
        </w:rPr>
        <w:t xml:space="preserve">za </w:t>
      </w:r>
      <w:r w:rsidR="005650A9" w:rsidRPr="000D5094">
        <w:rPr>
          <w:rFonts w:cs="Arial"/>
          <w:sz w:val="22"/>
          <w:szCs w:val="22"/>
          <w:lang w:eastAsia="sl-SI"/>
        </w:rPr>
        <w:t xml:space="preserve">dejavnosti, ki se izvajajo </w:t>
      </w:r>
      <w:r w:rsidRPr="000D5094">
        <w:rPr>
          <w:rFonts w:cs="Arial"/>
          <w:sz w:val="22"/>
          <w:szCs w:val="22"/>
          <w:lang w:eastAsia="sl-SI"/>
        </w:rPr>
        <w:t xml:space="preserve">kot javna služba v </w:t>
      </w:r>
      <w:r w:rsidR="00D6071C" w:rsidRPr="000D5094">
        <w:rPr>
          <w:rFonts w:cs="Arial"/>
          <w:sz w:val="22"/>
          <w:szCs w:val="22"/>
          <w:lang w:eastAsia="sl-SI"/>
        </w:rPr>
        <w:t xml:space="preserve"> </w:t>
      </w:r>
      <w:r w:rsidR="005650A9" w:rsidRPr="000D5094">
        <w:rPr>
          <w:rFonts w:cs="Arial"/>
          <w:sz w:val="22"/>
          <w:szCs w:val="22"/>
          <w:lang w:eastAsia="sl-SI"/>
        </w:rPr>
        <w:t>skladu z drugimi predpisi</w:t>
      </w:r>
      <w:r w:rsidR="00C86179" w:rsidRPr="000D5094">
        <w:rPr>
          <w:rFonts w:cs="Arial"/>
          <w:sz w:val="22"/>
          <w:szCs w:val="22"/>
          <w:lang w:eastAsia="sl-SI"/>
        </w:rPr>
        <w:t>,</w:t>
      </w:r>
      <w:r w:rsidR="00BD04D8" w:rsidRPr="000D5094">
        <w:rPr>
          <w:rFonts w:cs="Arial"/>
          <w:sz w:val="22"/>
          <w:szCs w:val="22"/>
          <w:lang w:eastAsia="sl-SI"/>
        </w:rPr>
        <w:t xml:space="preserve"> in je namenjena izboljšanju </w:t>
      </w:r>
      <w:r w:rsidR="00651266" w:rsidRPr="000D5094">
        <w:rPr>
          <w:rFonts w:cs="Arial"/>
          <w:sz w:val="22"/>
          <w:szCs w:val="22"/>
          <w:lang w:eastAsia="sl-SI"/>
        </w:rPr>
        <w:t xml:space="preserve">njegove </w:t>
      </w:r>
      <w:r w:rsidR="00BD04D8" w:rsidRPr="000D5094">
        <w:rPr>
          <w:rFonts w:cs="Arial"/>
          <w:sz w:val="22"/>
          <w:szCs w:val="22"/>
          <w:lang w:eastAsia="sl-SI"/>
        </w:rPr>
        <w:t>znanstvenoraziskovalne dejavnosti</w:t>
      </w:r>
      <w:r w:rsidRPr="000D5094">
        <w:rPr>
          <w:rFonts w:cs="Arial"/>
          <w:sz w:val="22"/>
          <w:szCs w:val="22"/>
          <w:lang w:eastAsia="sl-SI"/>
        </w:rPr>
        <w:t>.</w:t>
      </w:r>
      <w:r w:rsidR="007C7EEA" w:rsidRPr="000D5094">
        <w:rPr>
          <w:rFonts w:cs="Arial"/>
          <w:sz w:val="22"/>
          <w:szCs w:val="22"/>
          <w:lang w:eastAsia="sl-SI"/>
        </w:rPr>
        <w:t xml:space="preserve"> </w:t>
      </w:r>
      <w:r w:rsidRPr="000D5094">
        <w:rPr>
          <w:rFonts w:cs="Arial"/>
          <w:sz w:val="22"/>
          <w:szCs w:val="22"/>
          <w:lang w:eastAsia="sl-SI"/>
        </w:rPr>
        <w:t>Poleg rezultatov evalvacije</w:t>
      </w:r>
      <w:r w:rsidR="00955F11" w:rsidRPr="000D5094">
        <w:rPr>
          <w:rFonts w:cs="Arial"/>
          <w:sz w:val="22"/>
          <w:szCs w:val="22"/>
          <w:lang w:eastAsia="sl-SI"/>
        </w:rPr>
        <w:t xml:space="preserve"> raziskovalnih programov</w:t>
      </w:r>
      <w:r w:rsidRPr="000D5094">
        <w:rPr>
          <w:rFonts w:cs="Arial"/>
          <w:sz w:val="22"/>
          <w:szCs w:val="22"/>
          <w:lang w:eastAsia="sl-SI"/>
        </w:rPr>
        <w:t xml:space="preserve"> iz </w:t>
      </w:r>
      <w:r w:rsidR="00321AFD" w:rsidRPr="000D5094">
        <w:rPr>
          <w:rFonts w:cs="Arial"/>
          <w:sz w:val="22"/>
          <w:szCs w:val="22"/>
          <w:lang w:eastAsia="sl-SI"/>
        </w:rPr>
        <w:t>3</w:t>
      </w:r>
      <w:r w:rsidR="00EC756E" w:rsidRPr="000D5094">
        <w:rPr>
          <w:rFonts w:cs="Arial"/>
          <w:sz w:val="22"/>
          <w:szCs w:val="22"/>
          <w:lang w:eastAsia="sl-SI"/>
        </w:rPr>
        <w:t>0</w:t>
      </w:r>
      <w:r w:rsidRPr="000D5094">
        <w:rPr>
          <w:rFonts w:cs="Arial"/>
          <w:sz w:val="22"/>
          <w:szCs w:val="22"/>
          <w:lang w:eastAsia="sl-SI"/>
        </w:rPr>
        <w:t>. člena</w:t>
      </w:r>
      <w:r w:rsidR="00225E3F" w:rsidRPr="000D5094">
        <w:rPr>
          <w:rFonts w:cs="Arial"/>
          <w:sz w:val="22"/>
          <w:szCs w:val="22"/>
          <w:lang w:eastAsia="sl-SI"/>
        </w:rPr>
        <w:t xml:space="preserve"> tega zakona</w:t>
      </w:r>
      <w:r w:rsidRPr="000D5094">
        <w:rPr>
          <w:rFonts w:cs="Arial"/>
          <w:sz w:val="22"/>
          <w:szCs w:val="22"/>
          <w:lang w:eastAsia="sl-SI"/>
        </w:rPr>
        <w:t xml:space="preserve"> se v institucionalni </w:t>
      </w:r>
      <w:r w:rsidR="002D0E65" w:rsidRPr="000D5094">
        <w:rPr>
          <w:rFonts w:cs="Arial"/>
          <w:sz w:val="22"/>
          <w:szCs w:val="22"/>
          <w:lang w:eastAsia="sl-SI"/>
        </w:rPr>
        <w:t>s</w:t>
      </w:r>
      <w:r w:rsidR="005908AF" w:rsidRPr="000D5094">
        <w:rPr>
          <w:rFonts w:cs="Arial"/>
          <w:sz w:val="22"/>
          <w:szCs w:val="22"/>
          <w:lang w:eastAsia="sl-SI"/>
        </w:rPr>
        <w:t>amo</w:t>
      </w:r>
      <w:r w:rsidRPr="000D5094">
        <w:rPr>
          <w:rFonts w:cs="Arial"/>
          <w:sz w:val="22"/>
          <w:szCs w:val="22"/>
          <w:lang w:eastAsia="sl-SI"/>
        </w:rPr>
        <w:t xml:space="preserve">evalvaciji </w:t>
      </w:r>
      <w:r w:rsidR="00BD04D8" w:rsidRPr="000D5094">
        <w:rPr>
          <w:rFonts w:cs="Arial"/>
          <w:sz w:val="22"/>
          <w:szCs w:val="22"/>
          <w:lang w:eastAsia="sl-SI"/>
        </w:rPr>
        <w:t xml:space="preserve">znanstvenoraziskovalne dejavnosti </w:t>
      </w:r>
      <w:r w:rsidRPr="000D5094">
        <w:rPr>
          <w:rFonts w:cs="Arial"/>
          <w:sz w:val="22"/>
          <w:szCs w:val="22"/>
          <w:lang w:eastAsia="sl-SI"/>
        </w:rPr>
        <w:t xml:space="preserve">obravnava tudi </w:t>
      </w:r>
      <w:r w:rsidR="00BD04D8" w:rsidRPr="000D5094">
        <w:rPr>
          <w:rFonts w:cs="Arial"/>
          <w:sz w:val="22"/>
          <w:szCs w:val="22"/>
          <w:lang w:eastAsia="sl-SI"/>
        </w:rPr>
        <w:t>š</w:t>
      </w:r>
      <w:r w:rsidR="00DA3BAD" w:rsidRPr="000D5094">
        <w:rPr>
          <w:rFonts w:cs="Arial"/>
          <w:sz w:val="22"/>
          <w:szCs w:val="22"/>
          <w:lang w:eastAsia="sl-SI"/>
        </w:rPr>
        <w:t>i</w:t>
      </w:r>
      <w:r w:rsidR="00BD04D8" w:rsidRPr="000D5094">
        <w:rPr>
          <w:rFonts w:cs="Arial"/>
          <w:sz w:val="22"/>
          <w:szCs w:val="22"/>
          <w:lang w:eastAsia="sl-SI"/>
        </w:rPr>
        <w:t xml:space="preserve">rši strokovni, </w:t>
      </w:r>
      <w:r w:rsidRPr="000D5094">
        <w:rPr>
          <w:rFonts w:cs="Arial"/>
          <w:sz w:val="22"/>
          <w:szCs w:val="22"/>
          <w:lang w:eastAsia="sl-SI"/>
        </w:rPr>
        <w:t xml:space="preserve">družbeni in gospodarski vpliv, </w:t>
      </w:r>
      <w:r w:rsidR="00ED3607" w:rsidRPr="000D5094">
        <w:rPr>
          <w:rFonts w:cs="Arial"/>
          <w:sz w:val="22"/>
          <w:szCs w:val="22"/>
          <w:lang w:eastAsia="sl-SI"/>
        </w:rPr>
        <w:t xml:space="preserve">stopnjo internacionalizacije, uporabo </w:t>
      </w:r>
      <w:r w:rsidR="00651266" w:rsidRPr="000D5094">
        <w:rPr>
          <w:rFonts w:cs="Arial"/>
          <w:sz w:val="22"/>
          <w:szCs w:val="22"/>
          <w:lang w:eastAsia="sl-SI"/>
        </w:rPr>
        <w:t xml:space="preserve">in odprtost </w:t>
      </w:r>
      <w:r w:rsidRPr="000D5094">
        <w:rPr>
          <w:rFonts w:cs="Arial"/>
          <w:sz w:val="22"/>
          <w:szCs w:val="22"/>
          <w:lang w:eastAsia="sl-SI"/>
        </w:rPr>
        <w:t>raziskovaln</w:t>
      </w:r>
      <w:r w:rsidR="00ED3607" w:rsidRPr="000D5094">
        <w:rPr>
          <w:rFonts w:cs="Arial"/>
          <w:sz w:val="22"/>
          <w:szCs w:val="22"/>
          <w:lang w:eastAsia="sl-SI"/>
        </w:rPr>
        <w:t>e</w:t>
      </w:r>
      <w:r w:rsidRPr="000D5094">
        <w:rPr>
          <w:rFonts w:cs="Arial"/>
          <w:sz w:val="22"/>
          <w:szCs w:val="22"/>
          <w:lang w:eastAsia="sl-SI"/>
        </w:rPr>
        <w:t xml:space="preserve"> in institucionaln</w:t>
      </w:r>
      <w:r w:rsidR="00ED3607" w:rsidRPr="000D5094">
        <w:rPr>
          <w:rFonts w:cs="Arial"/>
          <w:sz w:val="22"/>
          <w:szCs w:val="22"/>
          <w:lang w:eastAsia="sl-SI"/>
        </w:rPr>
        <w:t>e</w:t>
      </w:r>
      <w:r w:rsidRPr="000D5094">
        <w:rPr>
          <w:rFonts w:cs="Arial"/>
          <w:sz w:val="22"/>
          <w:szCs w:val="22"/>
          <w:lang w:eastAsia="sl-SI"/>
        </w:rPr>
        <w:t xml:space="preserve"> infrastruktur</w:t>
      </w:r>
      <w:r w:rsidR="00ED3607" w:rsidRPr="000D5094">
        <w:rPr>
          <w:rFonts w:cs="Arial"/>
          <w:sz w:val="22"/>
          <w:szCs w:val="22"/>
          <w:lang w:eastAsia="sl-SI"/>
        </w:rPr>
        <w:t>e</w:t>
      </w:r>
      <w:r w:rsidRPr="000D5094">
        <w:rPr>
          <w:rFonts w:cs="Arial"/>
          <w:sz w:val="22"/>
          <w:szCs w:val="22"/>
          <w:lang w:eastAsia="sl-SI"/>
        </w:rPr>
        <w:t xml:space="preserve">, </w:t>
      </w:r>
      <w:r w:rsidR="00ED3607" w:rsidRPr="000D5094">
        <w:rPr>
          <w:rFonts w:cs="Arial"/>
          <w:sz w:val="22"/>
          <w:szCs w:val="22"/>
          <w:lang w:eastAsia="sl-SI"/>
        </w:rPr>
        <w:t>ukrepe za razvoj kadrov</w:t>
      </w:r>
      <w:r w:rsidR="00651266" w:rsidRPr="000D5094">
        <w:rPr>
          <w:rFonts w:cs="Arial"/>
          <w:sz w:val="22"/>
          <w:szCs w:val="22"/>
          <w:lang w:eastAsia="sl-SI"/>
        </w:rPr>
        <w:t xml:space="preserve"> z upoštevanjem načela enakih možnosti</w:t>
      </w:r>
      <w:r w:rsidR="00ED3607" w:rsidRPr="000D5094">
        <w:rPr>
          <w:rFonts w:cs="Arial"/>
          <w:sz w:val="22"/>
          <w:szCs w:val="22"/>
          <w:lang w:eastAsia="sl-SI"/>
        </w:rPr>
        <w:t xml:space="preserve">, </w:t>
      </w:r>
      <w:r w:rsidRPr="000D5094">
        <w:rPr>
          <w:rFonts w:cs="Arial"/>
          <w:sz w:val="22"/>
          <w:szCs w:val="22"/>
          <w:lang w:eastAsia="sl-SI"/>
        </w:rPr>
        <w:t xml:space="preserve">prenos znanja </w:t>
      </w:r>
      <w:r w:rsidR="00651266" w:rsidRPr="000D5094">
        <w:rPr>
          <w:rFonts w:cs="Arial"/>
          <w:sz w:val="22"/>
          <w:szCs w:val="22"/>
          <w:lang w:eastAsia="sl-SI"/>
        </w:rPr>
        <w:t>in</w:t>
      </w:r>
      <w:r w:rsidRPr="000D5094">
        <w:rPr>
          <w:rFonts w:cs="Arial"/>
          <w:sz w:val="22"/>
          <w:szCs w:val="22"/>
          <w:lang w:eastAsia="sl-SI"/>
        </w:rPr>
        <w:t xml:space="preserve"> </w:t>
      </w:r>
      <w:r w:rsidR="00994454" w:rsidRPr="000D5094">
        <w:rPr>
          <w:rFonts w:cs="Arial"/>
          <w:sz w:val="22"/>
          <w:szCs w:val="22"/>
          <w:lang w:eastAsia="sl-SI"/>
        </w:rPr>
        <w:t xml:space="preserve">odprto znanost </w:t>
      </w:r>
      <w:r w:rsidR="00651266" w:rsidRPr="000D5094">
        <w:rPr>
          <w:rFonts w:cs="Arial"/>
          <w:sz w:val="22"/>
          <w:szCs w:val="22"/>
          <w:lang w:eastAsia="sl-SI"/>
        </w:rPr>
        <w:t>ter</w:t>
      </w:r>
      <w:r w:rsidR="00994454" w:rsidRPr="000D5094">
        <w:rPr>
          <w:rFonts w:cs="Arial"/>
          <w:sz w:val="22"/>
          <w:szCs w:val="22"/>
          <w:lang w:eastAsia="sl-SI"/>
        </w:rPr>
        <w:t xml:space="preserve"> </w:t>
      </w:r>
      <w:r w:rsidRPr="000D5094">
        <w:rPr>
          <w:rFonts w:cs="Arial"/>
          <w:sz w:val="22"/>
          <w:szCs w:val="22"/>
          <w:lang w:eastAsia="sl-SI"/>
        </w:rPr>
        <w:t xml:space="preserve">druge </w:t>
      </w:r>
      <w:r w:rsidR="00AC5348" w:rsidRPr="000D5094">
        <w:rPr>
          <w:rFonts w:cs="Arial"/>
          <w:sz w:val="22"/>
          <w:szCs w:val="22"/>
          <w:lang w:eastAsia="sl-SI"/>
        </w:rPr>
        <w:t xml:space="preserve">aktivnosti </w:t>
      </w:r>
      <w:r w:rsidRPr="000D5094">
        <w:rPr>
          <w:rFonts w:cs="Arial"/>
          <w:sz w:val="22"/>
          <w:szCs w:val="22"/>
          <w:lang w:eastAsia="sl-SI"/>
        </w:rPr>
        <w:t>znanstvenoraziskovalne dejavnosti prejemnik</w:t>
      </w:r>
      <w:r w:rsidR="0052396E" w:rsidRPr="000D5094">
        <w:rPr>
          <w:rFonts w:cs="Arial"/>
          <w:sz w:val="22"/>
          <w:szCs w:val="22"/>
          <w:lang w:eastAsia="sl-SI"/>
        </w:rPr>
        <w:t>a</w:t>
      </w:r>
      <w:r w:rsidRPr="000D5094">
        <w:rPr>
          <w:rFonts w:cs="Arial"/>
          <w:sz w:val="22"/>
          <w:szCs w:val="22"/>
          <w:lang w:eastAsia="sl-SI"/>
        </w:rPr>
        <w:t xml:space="preserve"> stabilnega financiranja.</w:t>
      </w:r>
    </w:p>
    <w:p w14:paraId="02A7009C" w14:textId="5D59A8E3" w:rsidR="00B031FE" w:rsidRPr="000D5094" w:rsidRDefault="00B031FE" w:rsidP="000D5094">
      <w:pPr>
        <w:spacing w:before="120" w:line="276" w:lineRule="auto"/>
        <w:jc w:val="both"/>
        <w:rPr>
          <w:rFonts w:cs="Arial"/>
          <w:sz w:val="22"/>
          <w:szCs w:val="22"/>
          <w:lang w:eastAsia="sl-SI"/>
        </w:rPr>
      </w:pPr>
      <w:r w:rsidRPr="000D5094">
        <w:rPr>
          <w:rFonts w:cs="Arial"/>
          <w:sz w:val="22"/>
          <w:szCs w:val="22"/>
          <w:lang w:eastAsia="sl-SI"/>
        </w:rPr>
        <w:t xml:space="preserve">(2) </w:t>
      </w:r>
      <w:r w:rsidR="00A8000A" w:rsidRPr="000D5094">
        <w:rPr>
          <w:rFonts w:cs="Arial"/>
          <w:sz w:val="22"/>
          <w:szCs w:val="22"/>
          <w:lang w:eastAsia="sl-SI"/>
        </w:rPr>
        <w:t>Institucionaln</w:t>
      </w:r>
      <w:r w:rsidR="00AC5348" w:rsidRPr="000D5094">
        <w:rPr>
          <w:rFonts w:cs="Arial"/>
          <w:sz w:val="22"/>
          <w:szCs w:val="22"/>
          <w:lang w:eastAsia="sl-SI"/>
        </w:rPr>
        <w:t>o</w:t>
      </w:r>
      <w:r w:rsidR="00A8000A" w:rsidRPr="000D5094">
        <w:rPr>
          <w:rFonts w:cs="Arial"/>
          <w:sz w:val="22"/>
          <w:szCs w:val="22"/>
          <w:lang w:eastAsia="sl-SI"/>
        </w:rPr>
        <w:t xml:space="preserve"> </w:t>
      </w:r>
      <w:r w:rsidR="005908AF" w:rsidRPr="000D5094">
        <w:rPr>
          <w:rFonts w:cs="Arial"/>
          <w:sz w:val="22"/>
          <w:szCs w:val="22"/>
          <w:lang w:eastAsia="sl-SI"/>
        </w:rPr>
        <w:t>samo</w:t>
      </w:r>
      <w:r w:rsidRPr="000D5094">
        <w:rPr>
          <w:rFonts w:cs="Arial"/>
          <w:sz w:val="22"/>
          <w:szCs w:val="22"/>
          <w:lang w:eastAsia="sl-SI"/>
        </w:rPr>
        <w:t>evalvacij</w:t>
      </w:r>
      <w:r w:rsidR="00AC5348" w:rsidRPr="000D5094">
        <w:rPr>
          <w:rFonts w:cs="Arial"/>
          <w:sz w:val="22"/>
          <w:szCs w:val="22"/>
          <w:lang w:eastAsia="sl-SI"/>
        </w:rPr>
        <w:t xml:space="preserve">o prejemnika stabilnega financiranja </w:t>
      </w:r>
      <w:r w:rsidRPr="000D5094">
        <w:rPr>
          <w:rFonts w:cs="Arial"/>
          <w:sz w:val="22"/>
          <w:szCs w:val="22"/>
          <w:lang w:eastAsia="sl-SI"/>
        </w:rPr>
        <w:t xml:space="preserve"> se izvede </w:t>
      </w:r>
      <w:r w:rsidR="001253F2" w:rsidRPr="000D5094">
        <w:rPr>
          <w:rFonts w:cs="Arial"/>
          <w:sz w:val="22"/>
          <w:szCs w:val="22"/>
          <w:lang w:eastAsia="sl-SI"/>
        </w:rPr>
        <w:t xml:space="preserve">v petem letu </w:t>
      </w:r>
      <w:r w:rsidR="00E45572" w:rsidRPr="000D5094">
        <w:rPr>
          <w:rFonts w:cs="Arial"/>
          <w:sz w:val="22"/>
          <w:szCs w:val="22"/>
          <w:lang w:eastAsia="sl-SI"/>
        </w:rPr>
        <w:t>pogodbene</w:t>
      </w:r>
      <w:r w:rsidR="001253F2" w:rsidRPr="000D5094">
        <w:rPr>
          <w:rFonts w:cs="Arial"/>
          <w:sz w:val="22"/>
          <w:szCs w:val="22"/>
          <w:lang w:eastAsia="sl-SI"/>
        </w:rPr>
        <w:t>ga</w:t>
      </w:r>
      <w:r w:rsidR="00E45572" w:rsidRPr="000D5094">
        <w:rPr>
          <w:rFonts w:cs="Arial"/>
          <w:sz w:val="22"/>
          <w:szCs w:val="22"/>
          <w:lang w:eastAsia="sl-SI"/>
        </w:rPr>
        <w:t xml:space="preserve"> obdobj</w:t>
      </w:r>
      <w:r w:rsidR="001253F2" w:rsidRPr="000D5094">
        <w:rPr>
          <w:rFonts w:cs="Arial"/>
          <w:sz w:val="22"/>
          <w:szCs w:val="22"/>
          <w:lang w:eastAsia="sl-SI"/>
        </w:rPr>
        <w:t>a</w:t>
      </w:r>
      <w:r w:rsidR="00E45572" w:rsidRPr="000D5094">
        <w:rPr>
          <w:rFonts w:cs="Arial"/>
          <w:sz w:val="22"/>
          <w:szCs w:val="22"/>
          <w:lang w:eastAsia="sl-SI"/>
        </w:rPr>
        <w:t xml:space="preserve"> iz </w:t>
      </w:r>
      <w:r w:rsidR="00C972D2" w:rsidRPr="000D5094">
        <w:rPr>
          <w:rFonts w:cs="Arial"/>
          <w:sz w:val="22"/>
          <w:szCs w:val="22"/>
          <w:lang w:eastAsia="sl-SI"/>
        </w:rPr>
        <w:t xml:space="preserve">prvega </w:t>
      </w:r>
      <w:r w:rsidR="00E45572" w:rsidRPr="000D5094">
        <w:rPr>
          <w:rFonts w:cs="Arial"/>
          <w:sz w:val="22"/>
          <w:szCs w:val="22"/>
          <w:lang w:eastAsia="sl-SI"/>
        </w:rPr>
        <w:t>odstavka 28. člena</w:t>
      </w:r>
      <w:r w:rsidR="00C972D2" w:rsidRPr="000D5094">
        <w:rPr>
          <w:rFonts w:cs="Arial"/>
          <w:sz w:val="22"/>
          <w:szCs w:val="22"/>
          <w:lang w:eastAsia="sl-SI"/>
        </w:rPr>
        <w:t xml:space="preserve"> tega zakona</w:t>
      </w:r>
      <w:r w:rsidRPr="000D5094">
        <w:rPr>
          <w:rFonts w:cs="Arial"/>
          <w:sz w:val="22"/>
          <w:szCs w:val="22"/>
          <w:lang w:eastAsia="sl-SI"/>
        </w:rPr>
        <w:t xml:space="preserve">. </w:t>
      </w:r>
      <w:r w:rsidR="00D21B5F" w:rsidRPr="000D5094">
        <w:rPr>
          <w:rFonts w:cs="Arial"/>
          <w:sz w:val="22"/>
          <w:szCs w:val="22"/>
          <w:lang w:eastAsia="sl-SI"/>
        </w:rPr>
        <w:t xml:space="preserve">Povzetek </w:t>
      </w:r>
      <w:r w:rsidR="00175FD2" w:rsidRPr="000D5094">
        <w:rPr>
          <w:rFonts w:cs="Arial"/>
          <w:sz w:val="22"/>
          <w:szCs w:val="22"/>
          <w:lang w:eastAsia="sl-SI"/>
        </w:rPr>
        <w:t xml:space="preserve">poročila o institucionalni samoevalvaciji </w:t>
      </w:r>
      <w:r w:rsidRPr="000D5094">
        <w:rPr>
          <w:rFonts w:cs="Arial"/>
          <w:sz w:val="22"/>
          <w:szCs w:val="22"/>
          <w:lang w:eastAsia="sl-SI"/>
        </w:rPr>
        <w:t>se objavi na spletni strani prejemnika sta</w:t>
      </w:r>
      <w:r w:rsidR="00BF0E95" w:rsidRPr="000D5094">
        <w:rPr>
          <w:rFonts w:cs="Arial"/>
          <w:sz w:val="22"/>
          <w:szCs w:val="22"/>
          <w:lang w:eastAsia="sl-SI"/>
        </w:rPr>
        <w:t>b</w:t>
      </w:r>
      <w:r w:rsidRPr="000D5094">
        <w:rPr>
          <w:rFonts w:cs="Arial"/>
          <w:sz w:val="22"/>
          <w:szCs w:val="22"/>
          <w:lang w:eastAsia="sl-SI"/>
        </w:rPr>
        <w:t xml:space="preserve">ilnega financiranja </w:t>
      </w:r>
      <w:r w:rsidR="00C972D2" w:rsidRPr="000D5094">
        <w:rPr>
          <w:rFonts w:cs="Arial"/>
          <w:sz w:val="22"/>
          <w:szCs w:val="22"/>
          <w:lang w:eastAsia="sl-SI"/>
        </w:rPr>
        <w:t>in ARRS</w:t>
      </w:r>
      <w:r w:rsidR="00FE06B6" w:rsidRPr="000D5094">
        <w:rPr>
          <w:rFonts w:cs="Arial"/>
          <w:sz w:val="22"/>
          <w:szCs w:val="22"/>
          <w:lang w:eastAsia="sl-SI"/>
        </w:rPr>
        <w:t xml:space="preserve"> v roku enega mesec</w:t>
      </w:r>
      <w:r w:rsidR="00AC5348" w:rsidRPr="000D5094">
        <w:rPr>
          <w:rFonts w:cs="Arial"/>
          <w:sz w:val="22"/>
          <w:szCs w:val="22"/>
          <w:lang w:eastAsia="sl-SI"/>
        </w:rPr>
        <w:t>a po njegovem sprejetju</w:t>
      </w:r>
      <w:r w:rsidR="00EA0B12" w:rsidRPr="000D5094">
        <w:rPr>
          <w:rFonts w:cs="Arial"/>
          <w:sz w:val="22"/>
          <w:szCs w:val="22"/>
          <w:lang w:eastAsia="sl-SI"/>
        </w:rPr>
        <w:t xml:space="preserve">. Celotno poročilo </w:t>
      </w:r>
      <w:r w:rsidR="00E476C3" w:rsidRPr="000D5094">
        <w:rPr>
          <w:rFonts w:cs="Arial"/>
          <w:sz w:val="22"/>
          <w:szCs w:val="22"/>
          <w:lang w:eastAsia="sl-SI"/>
        </w:rPr>
        <w:t>se posreduje</w:t>
      </w:r>
      <w:r w:rsidR="00BD04D8" w:rsidRPr="000D5094">
        <w:rPr>
          <w:rFonts w:cs="Arial"/>
          <w:sz w:val="22"/>
          <w:szCs w:val="22"/>
          <w:lang w:eastAsia="sl-SI"/>
        </w:rPr>
        <w:t xml:space="preserve"> ministrstvu, pristojnemu za znanost</w:t>
      </w:r>
      <w:r w:rsidR="00A8000A" w:rsidRPr="000D5094">
        <w:rPr>
          <w:rFonts w:cs="Arial"/>
          <w:sz w:val="22"/>
          <w:szCs w:val="22"/>
          <w:lang w:eastAsia="sl-SI"/>
        </w:rPr>
        <w:t xml:space="preserve"> </w:t>
      </w:r>
      <w:r w:rsidR="00EA0B12" w:rsidRPr="000D5094">
        <w:rPr>
          <w:rFonts w:cs="Arial"/>
          <w:sz w:val="22"/>
          <w:szCs w:val="22"/>
          <w:lang w:eastAsia="sl-SI"/>
        </w:rPr>
        <w:t xml:space="preserve">ter ARRS </w:t>
      </w:r>
      <w:r w:rsidRPr="000D5094">
        <w:rPr>
          <w:rFonts w:cs="Arial"/>
          <w:sz w:val="22"/>
          <w:szCs w:val="22"/>
          <w:lang w:eastAsia="sl-SI"/>
        </w:rPr>
        <w:t xml:space="preserve">najkasneje v roku </w:t>
      </w:r>
      <w:r w:rsidR="00EA0B12" w:rsidRPr="000D5094">
        <w:rPr>
          <w:rFonts w:cs="Arial"/>
          <w:sz w:val="22"/>
          <w:szCs w:val="22"/>
          <w:lang w:eastAsia="sl-SI"/>
        </w:rPr>
        <w:t xml:space="preserve">enega </w:t>
      </w:r>
      <w:r w:rsidRPr="000D5094">
        <w:rPr>
          <w:rFonts w:cs="Arial"/>
          <w:sz w:val="22"/>
          <w:szCs w:val="22"/>
          <w:lang w:eastAsia="sl-SI"/>
        </w:rPr>
        <w:t>mesec</w:t>
      </w:r>
      <w:r w:rsidR="00EA0B12" w:rsidRPr="000D5094">
        <w:rPr>
          <w:rFonts w:cs="Arial"/>
          <w:sz w:val="22"/>
          <w:szCs w:val="22"/>
          <w:lang w:eastAsia="sl-SI"/>
        </w:rPr>
        <w:t>a</w:t>
      </w:r>
      <w:r w:rsidRPr="000D5094">
        <w:rPr>
          <w:rFonts w:cs="Arial"/>
          <w:sz w:val="22"/>
          <w:szCs w:val="22"/>
          <w:lang w:eastAsia="sl-SI"/>
        </w:rPr>
        <w:t xml:space="preserve"> po </w:t>
      </w:r>
      <w:r w:rsidR="00E51924" w:rsidRPr="000D5094">
        <w:rPr>
          <w:rFonts w:cs="Arial"/>
          <w:sz w:val="22"/>
          <w:szCs w:val="22"/>
          <w:lang w:eastAsia="sl-SI"/>
        </w:rPr>
        <w:t xml:space="preserve">njegovem </w:t>
      </w:r>
      <w:r w:rsidRPr="000D5094">
        <w:rPr>
          <w:rFonts w:cs="Arial"/>
          <w:sz w:val="22"/>
          <w:szCs w:val="22"/>
          <w:lang w:eastAsia="sl-SI"/>
        </w:rPr>
        <w:t>spreje</w:t>
      </w:r>
      <w:r w:rsidR="00A8000A" w:rsidRPr="000D5094">
        <w:rPr>
          <w:rFonts w:cs="Arial"/>
          <w:sz w:val="22"/>
          <w:szCs w:val="22"/>
          <w:lang w:eastAsia="sl-SI"/>
        </w:rPr>
        <w:t>tju</w:t>
      </w:r>
      <w:r w:rsidR="00E45572" w:rsidRPr="000D5094">
        <w:rPr>
          <w:rFonts w:cs="Arial"/>
          <w:sz w:val="22"/>
          <w:szCs w:val="22"/>
          <w:lang w:eastAsia="sl-SI"/>
        </w:rPr>
        <w:t>.</w:t>
      </w:r>
      <w:r w:rsidRPr="000D5094">
        <w:rPr>
          <w:rFonts w:cs="Arial"/>
          <w:sz w:val="22"/>
          <w:szCs w:val="22"/>
          <w:lang w:eastAsia="sl-SI"/>
        </w:rPr>
        <w:t xml:space="preserve"> </w:t>
      </w:r>
    </w:p>
    <w:p w14:paraId="5BCF0217" w14:textId="77777777" w:rsidR="00B031FE" w:rsidRPr="000D5094" w:rsidRDefault="00B031FE" w:rsidP="000D5094">
      <w:pPr>
        <w:spacing w:before="120" w:line="276" w:lineRule="auto"/>
        <w:jc w:val="both"/>
        <w:rPr>
          <w:rFonts w:cs="Arial"/>
          <w:sz w:val="22"/>
          <w:szCs w:val="22"/>
          <w:lang w:eastAsia="sl-SI"/>
        </w:rPr>
      </w:pPr>
      <w:r w:rsidRPr="000D5094">
        <w:rPr>
          <w:rFonts w:cs="Arial"/>
          <w:sz w:val="22"/>
          <w:szCs w:val="22"/>
          <w:lang w:eastAsia="sl-SI"/>
        </w:rPr>
        <w:t>(</w:t>
      </w:r>
      <w:r w:rsidR="00992298" w:rsidRPr="000D5094">
        <w:rPr>
          <w:rFonts w:cs="Arial"/>
          <w:sz w:val="22"/>
          <w:szCs w:val="22"/>
          <w:lang w:eastAsia="sl-SI"/>
        </w:rPr>
        <w:t>3</w:t>
      </w:r>
      <w:r w:rsidRPr="000D5094">
        <w:rPr>
          <w:rFonts w:cs="Arial"/>
          <w:sz w:val="22"/>
          <w:szCs w:val="22"/>
          <w:lang w:eastAsia="sl-SI"/>
        </w:rPr>
        <w:t>) Opravljena</w:t>
      </w:r>
      <w:r w:rsidR="001B7441" w:rsidRPr="000D5094">
        <w:rPr>
          <w:rFonts w:cs="Arial"/>
          <w:sz w:val="22"/>
          <w:szCs w:val="22"/>
          <w:lang w:eastAsia="sl-SI"/>
        </w:rPr>
        <w:t xml:space="preserve"> institucionalna </w:t>
      </w:r>
      <w:r w:rsidR="005908AF" w:rsidRPr="000D5094">
        <w:rPr>
          <w:rFonts w:cs="Arial"/>
          <w:sz w:val="22"/>
          <w:szCs w:val="22"/>
          <w:lang w:eastAsia="sl-SI"/>
        </w:rPr>
        <w:t>samo</w:t>
      </w:r>
      <w:r w:rsidRPr="000D5094">
        <w:rPr>
          <w:rFonts w:cs="Arial"/>
          <w:sz w:val="22"/>
          <w:szCs w:val="22"/>
          <w:lang w:eastAsia="sl-SI"/>
        </w:rPr>
        <w:t xml:space="preserve">evalvacija </w:t>
      </w:r>
      <w:r w:rsidR="00202B82" w:rsidRPr="000D5094">
        <w:rPr>
          <w:rFonts w:cs="Arial"/>
          <w:sz w:val="22"/>
          <w:szCs w:val="22"/>
          <w:lang w:eastAsia="sl-SI"/>
        </w:rPr>
        <w:t xml:space="preserve">v skladu s tem členom </w:t>
      </w:r>
      <w:r w:rsidRPr="000D5094">
        <w:rPr>
          <w:rFonts w:cs="Arial"/>
          <w:sz w:val="22"/>
          <w:szCs w:val="22"/>
          <w:lang w:eastAsia="sl-SI"/>
        </w:rPr>
        <w:t xml:space="preserve">je pogoj za pristop k pogajanjem </w:t>
      </w:r>
      <w:r w:rsidR="00955F11" w:rsidRPr="000D5094">
        <w:rPr>
          <w:rFonts w:cs="Arial"/>
          <w:sz w:val="22"/>
          <w:szCs w:val="22"/>
          <w:lang w:eastAsia="sl-SI"/>
        </w:rPr>
        <w:t xml:space="preserve">iz 28. člena tega zakona </w:t>
      </w:r>
      <w:r w:rsidRPr="000D5094">
        <w:rPr>
          <w:rFonts w:cs="Arial"/>
          <w:sz w:val="22"/>
          <w:szCs w:val="22"/>
          <w:lang w:eastAsia="sl-SI"/>
        </w:rPr>
        <w:t>za novo pogodbeno obdobje.</w:t>
      </w:r>
    </w:p>
    <w:p w14:paraId="2F9006A6" w14:textId="77777777" w:rsidR="00DD52F7" w:rsidRPr="000D5094" w:rsidRDefault="00DD52F7" w:rsidP="000D5094">
      <w:pPr>
        <w:spacing w:before="120" w:line="276" w:lineRule="auto"/>
        <w:jc w:val="both"/>
        <w:rPr>
          <w:rFonts w:cs="Arial"/>
          <w:sz w:val="22"/>
          <w:szCs w:val="22"/>
          <w:lang w:eastAsia="sl-SI"/>
        </w:rPr>
      </w:pPr>
    </w:p>
    <w:p w14:paraId="435BD410" w14:textId="77777777" w:rsidR="00C659F2" w:rsidRPr="000D5094" w:rsidRDefault="00C659F2" w:rsidP="000D5094">
      <w:pPr>
        <w:spacing w:before="120" w:line="276" w:lineRule="auto"/>
        <w:jc w:val="center"/>
        <w:rPr>
          <w:rFonts w:cs="Arial"/>
          <w:b/>
          <w:sz w:val="22"/>
          <w:szCs w:val="22"/>
          <w:lang w:eastAsia="sl-SI"/>
        </w:rPr>
      </w:pPr>
      <w:r w:rsidRPr="000D5094">
        <w:rPr>
          <w:rFonts w:cs="Arial"/>
          <w:b/>
          <w:sz w:val="22"/>
          <w:szCs w:val="22"/>
          <w:lang w:eastAsia="sl-SI"/>
        </w:rPr>
        <w:t>2. Financiranje na podlagi javnih razpisov oziroma pozivov</w:t>
      </w:r>
    </w:p>
    <w:p w14:paraId="34E347C6" w14:textId="77777777" w:rsidR="00D665EC" w:rsidRPr="000D5094" w:rsidRDefault="000C5773"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t>32</w:t>
      </w:r>
      <w:r w:rsidR="00D665EC" w:rsidRPr="000D5094">
        <w:rPr>
          <w:rFonts w:cs="Arial"/>
          <w:b/>
          <w:bCs/>
          <w:sz w:val="22"/>
          <w:szCs w:val="22"/>
          <w:lang w:eastAsia="sl-SI"/>
        </w:rPr>
        <w:t>. člen</w:t>
      </w:r>
    </w:p>
    <w:p w14:paraId="0E45483B" w14:textId="77777777" w:rsidR="00D665EC" w:rsidRPr="000D5094" w:rsidRDefault="00D665EC" w:rsidP="000D5094">
      <w:pPr>
        <w:spacing w:before="120" w:line="276" w:lineRule="auto"/>
        <w:jc w:val="center"/>
        <w:outlineLvl w:val="0"/>
        <w:rPr>
          <w:rFonts w:cs="Arial"/>
          <w:b/>
          <w:bCs/>
          <w:sz w:val="22"/>
          <w:szCs w:val="22"/>
          <w:lang w:eastAsia="sl-SI"/>
        </w:rPr>
      </w:pPr>
      <w:r w:rsidRPr="000D5094">
        <w:rPr>
          <w:rFonts w:cs="Arial"/>
          <w:b/>
          <w:sz w:val="22"/>
          <w:szCs w:val="22"/>
        </w:rPr>
        <w:t>(raziskovalni projekti</w:t>
      </w:r>
      <w:r w:rsidRPr="000D5094">
        <w:rPr>
          <w:rFonts w:cs="Arial"/>
          <w:b/>
          <w:bCs/>
          <w:sz w:val="22"/>
          <w:szCs w:val="22"/>
          <w:lang w:eastAsia="sl-SI"/>
        </w:rPr>
        <w:t>)</w:t>
      </w:r>
    </w:p>
    <w:p w14:paraId="12F0B5FC" w14:textId="77777777" w:rsidR="00D665EC" w:rsidRPr="000D5094" w:rsidRDefault="00E651BE" w:rsidP="000D5094">
      <w:pPr>
        <w:spacing w:before="120" w:line="276" w:lineRule="auto"/>
        <w:jc w:val="both"/>
        <w:rPr>
          <w:rFonts w:cs="Arial"/>
          <w:sz w:val="22"/>
          <w:szCs w:val="22"/>
          <w:lang w:eastAsia="sl-SI"/>
        </w:rPr>
      </w:pPr>
      <w:r w:rsidRPr="000D5094">
        <w:rPr>
          <w:rFonts w:cs="Arial"/>
          <w:sz w:val="22"/>
          <w:szCs w:val="22"/>
          <w:lang w:eastAsia="sl-SI"/>
        </w:rPr>
        <w:t xml:space="preserve">(1) </w:t>
      </w:r>
      <w:r w:rsidR="00D665EC" w:rsidRPr="000D5094">
        <w:rPr>
          <w:rFonts w:cs="Arial"/>
          <w:sz w:val="22"/>
          <w:szCs w:val="22"/>
          <w:lang w:eastAsia="sl-SI"/>
        </w:rPr>
        <w:t>Raziskovalne projekte izvajajo raziskovalne organizacije oziroma zasebni raziskovalci</w:t>
      </w:r>
      <w:r w:rsidR="2E1F60E8" w:rsidRPr="000D5094">
        <w:rPr>
          <w:rFonts w:cs="Arial"/>
          <w:sz w:val="22"/>
          <w:szCs w:val="22"/>
          <w:lang w:eastAsia="sl-SI"/>
        </w:rPr>
        <w:t>.</w:t>
      </w:r>
    </w:p>
    <w:p w14:paraId="37824104" w14:textId="78A03CA5" w:rsidR="00D665EC" w:rsidRPr="000D5094" w:rsidRDefault="00E651BE" w:rsidP="000D5094">
      <w:pPr>
        <w:spacing w:before="120" w:line="276" w:lineRule="auto"/>
        <w:jc w:val="both"/>
        <w:rPr>
          <w:rFonts w:cs="Arial"/>
          <w:sz w:val="22"/>
          <w:szCs w:val="22"/>
          <w:lang w:eastAsia="sl-SI"/>
        </w:rPr>
      </w:pPr>
      <w:r w:rsidRPr="000D5094">
        <w:rPr>
          <w:rFonts w:cs="Arial"/>
          <w:sz w:val="22"/>
          <w:szCs w:val="22"/>
          <w:lang w:eastAsia="sl-SI"/>
        </w:rPr>
        <w:t xml:space="preserve">(2) </w:t>
      </w:r>
      <w:r w:rsidR="00CE6A9A" w:rsidRPr="000D5094">
        <w:rPr>
          <w:rFonts w:cs="Arial"/>
          <w:sz w:val="22"/>
          <w:szCs w:val="22"/>
          <w:lang w:eastAsia="sl-SI"/>
        </w:rPr>
        <w:t>Izvajanje raziskovalnih</w:t>
      </w:r>
      <w:r w:rsidR="00460057" w:rsidRPr="000D5094">
        <w:rPr>
          <w:rFonts w:cs="Arial"/>
          <w:sz w:val="22"/>
          <w:szCs w:val="22"/>
          <w:lang w:eastAsia="sl-SI"/>
        </w:rPr>
        <w:t xml:space="preserve"> </w:t>
      </w:r>
      <w:r w:rsidR="00D665EC" w:rsidRPr="000D5094">
        <w:rPr>
          <w:rFonts w:cs="Arial"/>
          <w:sz w:val="22"/>
          <w:szCs w:val="22"/>
          <w:lang w:eastAsia="sl-SI"/>
        </w:rPr>
        <w:t xml:space="preserve">projektov, ki so namenjeni pripravi </w:t>
      </w:r>
      <w:r w:rsidR="005805A9" w:rsidRPr="000D5094">
        <w:rPr>
          <w:rFonts w:cs="Arial"/>
          <w:sz w:val="22"/>
          <w:szCs w:val="22"/>
          <w:lang w:eastAsia="sl-SI"/>
        </w:rPr>
        <w:t xml:space="preserve">strokovnih </w:t>
      </w:r>
      <w:r w:rsidR="00D665EC" w:rsidRPr="000D5094">
        <w:rPr>
          <w:rFonts w:cs="Arial"/>
          <w:sz w:val="22"/>
          <w:szCs w:val="22"/>
          <w:lang w:eastAsia="sl-SI"/>
        </w:rPr>
        <w:t xml:space="preserve">podlag za odločanje in pripravo razvojnih in drugih politik ter spremljanje njihovega izvajanja, lahko država financira prek več ministrstev in drugih proračunskih </w:t>
      </w:r>
      <w:r w:rsidR="00AC5348" w:rsidRPr="000D5094">
        <w:rPr>
          <w:rFonts w:cs="Arial"/>
          <w:sz w:val="22"/>
          <w:szCs w:val="22"/>
          <w:lang w:eastAsia="sl-SI"/>
        </w:rPr>
        <w:t>u</w:t>
      </w:r>
      <w:r w:rsidR="00D665EC" w:rsidRPr="000D5094">
        <w:rPr>
          <w:rFonts w:cs="Arial"/>
          <w:sz w:val="22"/>
          <w:szCs w:val="22"/>
          <w:lang w:eastAsia="sl-SI"/>
        </w:rPr>
        <w:t xml:space="preserve">porabnikov. </w:t>
      </w:r>
      <w:r w:rsidR="007A0262" w:rsidRPr="000D5094">
        <w:rPr>
          <w:rFonts w:cs="Arial"/>
          <w:sz w:val="22"/>
          <w:szCs w:val="22"/>
          <w:lang w:eastAsia="sl-SI"/>
        </w:rPr>
        <w:t xml:space="preserve">Sodelovanje ministrstev in drugih proračunskih </w:t>
      </w:r>
      <w:r w:rsidR="00AC5348" w:rsidRPr="000D5094">
        <w:rPr>
          <w:rFonts w:cs="Arial"/>
          <w:sz w:val="22"/>
          <w:szCs w:val="22"/>
          <w:lang w:eastAsia="sl-SI"/>
        </w:rPr>
        <w:t>u</w:t>
      </w:r>
      <w:r w:rsidR="007A0262" w:rsidRPr="000D5094">
        <w:rPr>
          <w:rFonts w:cs="Arial"/>
          <w:sz w:val="22"/>
          <w:szCs w:val="22"/>
          <w:lang w:eastAsia="sl-SI"/>
        </w:rPr>
        <w:t>porabnikov usklajuje ministrstvo, pristojno za znanost</w:t>
      </w:r>
      <w:r w:rsidR="00651266" w:rsidRPr="000D5094">
        <w:rPr>
          <w:rFonts w:cs="Arial"/>
          <w:sz w:val="22"/>
          <w:szCs w:val="22"/>
          <w:lang w:eastAsia="sl-SI"/>
        </w:rPr>
        <w:t>,</w:t>
      </w:r>
      <w:r w:rsidR="00355E16" w:rsidRPr="000D5094">
        <w:rPr>
          <w:rFonts w:cs="Arial"/>
          <w:sz w:val="22"/>
          <w:szCs w:val="22"/>
          <w:lang w:eastAsia="sl-SI"/>
        </w:rPr>
        <w:t xml:space="preserve"> v sodelovanju z ARRS</w:t>
      </w:r>
      <w:r w:rsidR="007A0262" w:rsidRPr="000D5094">
        <w:rPr>
          <w:rFonts w:cs="Arial"/>
          <w:sz w:val="22"/>
          <w:szCs w:val="22"/>
          <w:lang w:eastAsia="sl-SI"/>
        </w:rPr>
        <w:t>.</w:t>
      </w:r>
      <w:r w:rsidR="00997728" w:rsidRPr="000D5094">
        <w:rPr>
          <w:rFonts w:cs="Arial"/>
          <w:sz w:val="22"/>
          <w:szCs w:val="22"/>
          <w:lang w:eastAsia="sl-SI"/>
        </w:rPr>
        <w:t xml:space="preserve"> </w:t>
      </w:r>
    </w:p>
    <w:p w14:paraId="1B050056" w14:textId="77777777" w:rsidR="005B0DEA" w:rsidRPr="000D5094" w:rsidRDefault="00E651BE" w:rsidP="000D5094">
      <w:pPr>
        <w:spacing w:before="120" w:line="276" w:lineRule="auto"/>
        <w:jc w:val="both"/>
        <w:rPr>
          <w:rFonts w:cs="Arial"/>
          <w:sz w:val="22"/>
          <w:szCs w:val="22"/>
          <w:lang w:eastAsia="sl-SI"/>
        </w:rPr>
      </w:pPr>
      <w:r w:rsidRPr="000D5094">
        <w:rPr>
          <w:rFonts w:cs="Arial"/>
          <w:sz w:val="22"/>
          <w:szCs w:val="22"/>
          <w:lang w:eastAsia="sl-SI"/>
        </w:rPr>
        <w:t>(</w:t>
      </w:r>
      <w:r w:rsidR="007A0262" w:rsidRPr="000D5094">
        <w:rPr>
          <w:rFonts w:cs="Arial"/>
          <w:sz w:val="22"/>
          <w:szCs w:val="22"/>
          <w:lang w:eastAsia="sl-SI"/>
        </w:rPr>
        <w:t>3</w:t>
      </w:r>
      <w:r w:rsidRPr="000D5094">
        <w:rPr>
          <w:rFonts w:cs="Arial"/>
          <w:sz w:val="22"/>
          <w:szCs w:val="22"/>
          <w:lang w:eastAsia="sl-SI"/>
        </w:rPr>
        <w:t xml:space="preserve">) </w:t>
      </w:r>
      <w:r w:rsidR="00D665EC" w:rsidRPr="000D5094">
        <w:rPr>
          <w:rFonts w:cs="Arial"/>
          <w:sz w:val="22"/>
          <w:szCs w:val="22"/>
          <w:lang w:eastAsia="sl-SI"/>
        </w:rPr>
        <w:t xml:space="preserve">Sredstva za izvajanje raziskovalnih projektov se dodeljujejo prek javnih razpisov oziroma javnih pozivov, ki jih izvaja </w:t>
      </w:r>
      <w:r w:rsidR="002B47F0" w:rsidRPr="000D5094">
        <w:rPr>
          <w:rFonts w:cs="Arial"/>
          <w:sz w:val="22"/>
          <w:szCs w:val="22"/>
          <w:lang w:eastAsia="sl-SI"/>
        </w:rPr>
        <w:t>ARRS</w:t>
      </w:r>
      <w:r w:rsidR="00864473" w:rsidRPr="000D5094">
        <w:rPr>
          <w:rFonts w:cs="Arial"/>
          <w:sz w:val="22"/>
          <w:szCs w:val="22"/>
          <w:lang w:eastAsia="sl-SI"/>
        </w:rPr>
        <w:t xml:space="preserve"> </w:t>
      </w:r>
      <w:r w:rsidR="00D665EC" w:rsidRPr="000D5094">
        <w:rPr>
          <w:rFonts w:cs="Arial"/>
          <w:sz w:val="22"/>
          <w:szCs w:val="22"/>
          <w:lang w:eastAsia="sl-SI"/>
        </w:rPr>
        <w:t>oziroma pristojno ministrstvo</w:t>
      </w:r>
      <w:r w:rsidR="00935E0E" w:rsidRPr="000D5094">
        <w:rPr>
          <w:rFonts w:cs="Arial"/>
          <w:sz w:val="22"/>
          <w:szCs w:val="22"/>
          <w:lang w:eastAsia="sl-SI"/>
        </w:rPr>
        <w:t xml:space="preserve"> ob upoštevanju proračunskih možnosti</w:t>
      </w:r>
      <w:r w:rsidR="00D665EC" w:rsidRPr="000D5094">
        <w:rPr>
          <w:rFonts w:cs="Arial"/>
          <w:sz w:val="22"/>
          <w:szCs w:val="22"/>
          <w:lang w:eastAsia="sl-SI"/>
        </w:rPr>
        <w:t xml:space="preserve">. </w:t>
      </w:r>
    </w:p>
    <w:p w14:paraId="29EA9A77" w14:textId="56638A92" w:rsidR="00315D02" w:rsidRPr="000D5094" w:rsidRDefault="00315D02" w:rsidP="000D5094">
      <w:pPr>
        <w:spacing w:before="120" w:line="276" w:lineRule="auto"/>
        <w:jc w:val="both"/>
        <w:rPr>
          <w:rFonts w:cs="Arial"/>
          <w:sz w:val="22"/>
          <w:szCs w:val="22"/>
          <w:lang w:eastAsia="sl-SI"/>
        </w:rPr>
      </w:pPr>
      <w:r w:rsidRPr="000D5094">
        <w:rPr>
          <w:rFonts w:cs="Arial"/>
          <w:sz w:val="22"/>
          <w:szCs w:val="22"/>
          <w:lang w:eastAsia="sl-SI"/>
        </w:rPr>
        <w:t xml:space="preserve">(4) </w:t>
      </w:r>
      <w:r w:rsidR="009A2862" w:rsidRPr="000D5094">
        <w:rPr>
          <w:rFonts w:cs="Arial"/>
          <w:sz w:val="22"/>
          <w:szCs w:val="22"/>
          <w:lang w:eastAsia="sl-SI"/>
        </w:rPr>
        <w:t>L</w:t>
      </w:r>
      <w:r w:rsidR="00784EF7" w:rsidRPr="000D5094">
        <w:rPr>
          <w:rFonts w:cs="Arial"/>
          <w:sz w:val="22"/>
          <w:szCs w:val="22"/>
          <w:lang w:eastAsia="sl-SI"/>
        </w:rPr>
        <w:t xml:space="preserve">etni </w:t>
      </w:r>
      <w:r w:rsidR="007C7EEA" w:rsidRPr="000D5094">
        <w:rPr>
          <w:rFonts w:cs="Arial"/>
          <w:sz w:val="22"/>
          <w:szCs w:val="22"/>
          <w:lang w:eastAsia="sl-SI"/>
        </w:rPr>
        <w:t xml:space="preserve">javni </w:t>
      </w:r>
      <w:r w:rsidR="00784EF7" w:rsidRPr="000D5094">
        <w:rPr>
          <w:rFonts w:cs="Arial"/>
          <w:sz w:val="22"/>
          <w:szCs w:val="22"/>
          <w:lang w:eastAsia="sl-SI"/>
        </w:rPr>
        <w:t>r</w:t>
      </w:r>
      <w:r w:rsidRPr="000D5094">
        <w:rPr>
          <w:rFonts w:cs="Arial"/>
          <w:sz w:val="22"/>
          <w:szCs w:val="22"/>
          <w:lang w:eastAsia="sl-SI"/>
        </w:rPr>
        <w:t xml:space="preserve">azpisi </w:t>
      </w:r>
      <w:r w:rsidR="009A2862" w:rsidRPr="000D5094">
        <w:rPr>
          <w:rFonts w:cs="Arial"/>
          <w:sz w:val="22"/>
          <w:szCs w:val="22"/>
          <w:lang w:eastAsia="sl-SI"/>
        </w:rPr>
        <w:t xml:space="preserve">iz tretjega odstavka tega člena, ki jih izvaja ARRS, </w:t>
      </w:r>
      <w:r w:rsidRPr="000D5094">
        <w:rPr>
          <w:rFonts w:cs="Arial"/>
          <w:sz w:val="22"/>
          <w:szCs w:val="22"/>
          <w:lang w:eastAsia="sl-SI"/>
        </w:rPr>
        <w:t>se izv</w:t>
      </w:r>
      <w:r w:rsidR="009A2862" w:rsidRPr="000D5094">
        <w:rPr>
          <w:rFonts w:cs="Arial"/>
          <w:sz w:val="22"/>
          <w:szCs w:val="22"/>
          <w:lang w:eastAsia="sl-SI"/>
        </w:rPr>
        <w:t>edejo</w:t>
      </w:r>
      <w:r w:rsidRPr="000D5094">
        <w:rPr>
          <w:rFonts w:cs="Arial"/>
          <w:sz w:val="22"/>
          <w:szCs w:val="22"/>
          <w:lang w:eastAsia="sl-SI"/>
        </w:rPr>
        <w:t xml:space="preserve"> v treh </w:t>
      </w:r>
      <w:r w:rsidR="00E34F0A" w:rsidRPr="000D5094">
        <w:rPr>
          <w:rFonts w:cs="Arial"/>
          <w:sz w:val="22"/>
          <w:szCs w:val="22"/>
          <w:lang w:eastAsia="sl-SI"/>
        </w:rPr>
        <w:t xml:space="preserve">ločenih kategorijah </w:t>
      </w:r>
      <w:r w:rsidRPr="000D5094">
        <w:rPr>
          <w:rFonts w:cs="Arial"/>
          <w:sz w:val="22"/>
          <w:szCs w:val="22"/>
          <w:lang w:eastAsia="sl-SI"/>
        </w:rPr>
        <w:t>glede na karier</w:t>
      </w:r>
      <w:r w:rsidR="642E7682" w:rsidRPr="000D5094">
        <w:rPr>
          <w:rFonts w:cs="Arial"/>
          <w:sz w:val="22"/>
          <w:szCs w:val="22"/>
          <w:lang w:eastAsia="sl-SI"/>
        </w:rPr>
        <w:t>no stopnjo</w:t>
      </w:r>
      <w:r w:rsidRPr="000D5094">
        <w:rPr>
          <w:rFonts w:cs="Arial"/>
          <w:sz w:val="22"/>
          <w:szCs w:val="22"/>
          <w:lang w:eastAsia="sl-SI"/>
        </w:rPr>
        <w:t xml:space="preserve"> raziskovalcev</w:t>
      </w:r>
      <w:r w:rsidR="00EE4D4A" w:rsidRPr="000D5094">
        <w:rPr>
          <w:rFonts w:cs="Arial"/>
          <w:sz w:val="22"/>
          <w:szCs w:val="22"/>
          <w:lang w:eastAsia="sl-SI"/>
        </w:rPr>
        <w:t>, ki so določene</w:t>
      </w:r>
      <w:r w:rsidR="3C8A15BC" w:rsidRPr="000D5094">
        <w:rPr>
          <w:rFonts w:cs="Arial"/>
          <w:sz w:val="22"/>
          <w:szCs w:val="22"/>
          <w:lang w:eastAsia="sl-SI"/>
        </w:rPr>
        <w:t xml:space="preserve"> s splošnim aktom ARRS</w:t>
      </w:r>
      <w:r w:rsidR="00784EF7" w:rsidRPr="000D5094">
        <w:rPr>
          <w:rFonts w:cs="Arial"/>
          <w:sz w:val="22"/>
          <w:szCs w:val="22"/>
          <w:lang w:eastAsia="sl-SI"/>
        </w:rPr>
        <w:t>. Nobena od kategorij ne sm</w:t>
      </w:r>
      <w:r w:rsidR="00677A01" w:rsidRPr="000D5094">
        <w:rPr>
          <w:rFonts w:cs="Arial"/>
          <w:sz w:val="22"/>
          <w:szCs w:val="22"/>
          <w:lang w:eastAsia="sl-SI"/>
        </w:rPr>
        <w:t>e</w:t>
      </w:r>
      <w:r w:rsidR="00784EF7" w:rsidRPr="000D5094">
        <w:rPr>
          <w:rFonts w:cs="Arial"/>
          <w:sz w:val="22"/>
          <w:szCs w:val="22"/>
          <w:lang w:eastAsia="sl-SI"/>
        </w:rPr>
        <w:t xml:space="preserve"> obsegati manj kot 20 % sredstev, namenjenih za </w:t>
      </w:r>
      <w:r w:rsidR="00651266" w:rsidRPr="000D5094">
        <w:rPr>
          <w:rFonts w:cs="Arial"/>
          <w:sz w:val="22"/>
          <w:szCs w:val="22"/>
          <w:lang w:eastAsia="sl-SI"/>
        </w:rPr>
        <w:t>raziskovalne projekte</w:t>
      </w:r>
      <w:r w:rsidR="00784EF7" w:rsidRPr="000D5094">
        <w:rPr>
          <w:rFonts w:cs="Arial"/>
          <w:sz w:val="22"/>
          <w:szCs w:val="22"/>
          <w:lang w:eastAsia="sl-SI"/>
        </w:rPr>
        <w:t>. Delitev sredstev med kategorijami</w:t>
      </w:r>
      <w:r w:rsidR="002B47F0" w:rsidRPr="000D5094">
        <w:rPr>
          <w:rFonts w:cs="Arial"/>
          <w:sz w:val="22"/>
          <w:szCs w:val="22"/>
          <w:lang w:eastAsia="sl-SI"/>
        </w:rPr>
        <w:t>,</w:t>
      </w:r>
      <w:r w:rsidR="00784EF7" w:rsidRPr="000D5094">
        <w:rPr>
          <w:rFonts w:cs="Arial"/>
          <w:sz w:val="22"/>
          <w:szCs w:val="22"/>
          <w:lang w:eastAsia="sl-SI"/>
        </w:rPr>
        <w:t xml:space="preserve"> </w:t>
      </w:r>
      <w:r w:rsidR="002B47F0" w:rsidRPr="000D5094">
        <w:rPr>
          <w:rFonts w:cs="Arial"/>
          <w:sz w:val="22"/>
          <w:szCs w:val="22"/>
          <w:lang w:eastAsia="sl-SI"/>
        </w:rPr>
        <w:t xml:space="preserve">ob upoštevanju </w:t>
      </w:r>
      <w:r w:rsidR="00784EF7" w:rsidRPr="000D5094">
        <w:rPr>
          <w:rFonts w:cs="Arial"/>
          <w:sz w:val="22"/>
          <w:szCs w:val="22"/>
          <w:lang w:eastAsia="sl-SI"/>
        </w:rPr>
        <w:t>usmeritev ministrstva pristojnega za znanost, opredeli ARRS v programu dela.</w:t>
      </w:r>
    </w:p>
    <w:p w14:paraId="28349C0D" w14:textId="66A06601" w:rsidR="00927741" w:rsidRPr="000D5094" w:rsidRDefault="00927741" w:rsidP="000D5094">
      <w:pPr>
        <w:spacing w:before="120" w:line="276" w:lineRule="auto"/>
        <w:jc w:val="both"/>
        <w:rPr>
          <w:rFonts w:cs="Arial"/>
          <w:sz w:val="22"/>
          <w:szCs w:val="22"/>
          <w:lang w:eastAsia="sl-SI"/>
        </w:rPr>
      </w:pPr>
      <w:r w:rsidRPr="000D5094">
        <w:rPr>
          <w:rFonts w:cs="Arial"/>
          <w:sz w:val="22"/>
          <w:szCs w:val="22"/>
          <w:lang w:eastAsia="sl-SI"/>
        </w:rPr>
        <w:t xml:space="preserve">(5) V </w:t>
      </w:r>
      <w:r w:rsidR="007C7EEA" w:rsidRPr="000D5094">
        <w:rPr>
          <w:rFonts w:cs="Arial"/>
          <w:sz w:val="22"/>
          <w:szCs w:val="22"/>
          <w:lang w:eastAsia="sl-SI"/>
        </w:rPr>
        <w:t xml:space="preserve">sklop javnih </w:t>
      </w:r>
      <w:r w:rsidRPr="000D5094">
        <w:rPr>
          <w:rFonts w:cs="Arial"/>
          <w:sz w:val="22"/>
          <w:szCs w:val="22"/>
          <w:lang w:eastAsia="sl-SI"/>
        </w:rPr>
        <w:t xml:space="preserve">razpisov iz </w:t>
      </w:r>
      <w:r w:rsidR="000F777A" w:rsidRPr="000D5094">
        <w:rPr>
          <w:rFonts w:cs="Arial"/>
          <w:sz w:val="22"/>
          <w:szCs w:val="22"/>
          <w:lang w:eastAsia="sl-SI"/>
        </w:rPr>
        <w:t xml:space="preserve">četrtega </w:t>
      </w:r>
      <w:r w:rsidRPr="000D5094">
        <w:rPr>
          <w:rFonts w:cs="Arial"/>
          <w:sz w:val="22"/>
          <w:szCs w:val="22"/>
          <w:lang w:eastAsia="sl-SI"/>
        </w:rPr>
        <w:t xml:space="preserve">odstavka tega člena spadajo tudi </w:t>
      </w:r>
      <w:r w:rsidR="007C7EEA" w:rsidRPr="000D5094">
        <w:rPr>
          <w:rFonts w:cs="Arial"/>
          <w:sz w:val="22"/>
          <w:szCs w:val="22"/>
          <w:lang w:eastAsia="sl-SI"/>
        </w:rPr>
        <w:t xml:space="preserve">javni </w:t>
      </w:r>
      <w:r w:rsidRPr="000D5094">
        <w:rPr>
          <w:rFonts w:cs="Arial"/>
          <w:sz w:val="22"/>
          <w:szCs w:val="22"/>
          <w:lang w:eastAsia="sl-SI"/>
        </w:rPr>
        <w:t xml:space="preserve">razpisi za podoktorske projekte katerih obseg ne sme biti manjši od </w:t>
      </w:r>
      <w:r w:rsidR="00F44552" w:rsidRPr="000D5094">
        <w:rPr>
          <w:rFonts w:cs="Arial"/>
          <w:sz w:val="22"/>
          <w:szCs w:val="22"/>
          <w:lang w:eastAsia="sl-SI"/>
        </w:rPr>
        <w:t>1</w:t>
      </w:r>
      <w:r w:rsidRPr="000D5094">
        <w:rPr>
          <w:rFonts w:cs="Arial"/>
          <w:sz w:val="22"/>
          <w:szCs w:val="22"/>
          <w:lang w:eastAsia="sl-SI"/>
        </w:rPr>
        <w:t>0 %</w:t>
      </w:r>
      <w:r w:rsidR="2CC4634B" w:rsidRPr="000D5094">
        <w:rPr>
          <w:rFonts w:cs="Arial"/>
          <w:sz w:val="22"/>
          <w:szCs w:val="22"/>
          <w:lang w:eastAsia="sl-SI"/>
        </w:rPr>
        <w:t xml:space="preserve"> sredstev, namenjenih za </w:t>
      </w:r>
      <w:r w:rsidR="00651266" w:rsidRPr="000D5094">
        <w:rPr>
          <w:rFonts w:cs="Arial"/>
          <w:sz w:val="22"/>
          <w:szCs w:val="22"/>
          <w:lang w:eastAsia="sl-SI"/>
        </w:rPr>
        <w:t>raziskovalne projekte.</w:t>
      </w:r>
      <w:r w:rsidRPr="000D5094">
        <w:rPr>
          <w:rFonts w:cs="Arial"/>
          <w:sz w:val="22"/>
          <w:szCs w:val="22"/>
          <w:lang w:eastAsia="sl-SI"/>
        </w:rPr>
        <w:t xml:space="preserve"> </w:t>
      </w:r>
    </w:p>
    <w:p w14:paraId="055369E1" w14:textId="77777777" w:rsidR="005B0DEA" w:rsidRPr="000D5094" w:rsidRDefault="005B0DEA" w:rsidP="000D5094">
      <w:pPr>
        <w:spacing w:before="120" w:line="276" w:lineRule="auto"/>
        <w:jc w:val="both"/>
        <w:rPr>
          <w:rFonts w:cs="Arial"/>
          <w:sz w:val="22"/>
          <w:szCs w:val="22"/>
          <w:lang w:eastAsia="sl-SI"/>
        </w:rPr>
      </w:pPr>
    </w:p>
    <w:p w14:paraId="6C119754" w14:textId="77777777" w:rsidR="00D665EC" w:rsidRPr="000D5094" w:rsidRDefault="000C5773"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t>33</w:t>
      </w:r>
      <w:r w:rsidR="00F31FD0" w:rsidRPr="000D5094">
        <w:rPr>
          <w:rFonts w:cs="Arial"/>
          <w:b/>
          <w:bCs/>
          <w:sz w:val="22"/>
          <w:szCs w:val="22"/>
          <w:lang w:eastAsia="sl-SI"/>
        </w:rPr>
        <w:t>.</w:t>
      </w:r>
      <w:r w:rsidR="0033074F" w:rsidRPr="000D5094">
        <w:rPr>
          <w:rFonts w:cs="Arial"/>
          <w:b/>
          <w:bCs/>
          <w:sz w:val="22"/>
          <w:szCs w:val="22"/>
          <w:lang w:eastAsia="sl-SI"/>
        </w:rPr>
        <w:t xml:space="preserve"> člen</w:t>
      </w:r>
    </w:p>
    <w:p w14:paraId="79E7735D" w14:textId="77777777" w:rsidR="0033074F" w:rsidRPr="000D5094" w:rsidRDefault="0033074F"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t>(</w:t>
      </w:r>
      <w:r w:rsidR="00AF3769" w:rsidRPr="000D5094">
        <w:rPr>
          <w:rFonts w:cs="Arial"/>
          <w:b/>
          <w:bCs/>
          <w:sz w:val="22"/>
          <w:szCs w:val="22"/>
          <w:lang w:eastAsia="sl-SI"/>
        </w:rPr>
        <w:t>raziskovalna infrastruktura in raziskovalna oprema</w:t>
      </w:r>
      <w:r w:rsidR="00CE6A9A" w:rsidRPr="000D5094">
        <w:rPr>
          <w:rFonts w:cs="Arial"/>
          <w:b/>
          <w:bCs/>
          <w:sz w:val="22"/>
          <w:szCs w:val="22"/>
          <w:lang w:eastAsia="sl-SI"/>
        </w:rPr>
        <w:t>)</w:t>
      </w:r>
    </w:p>
    <w:p w14:paraId="3F41AEBF" w14:textId="77777777" w:rsidR="00AF3769" w:rsidRPr="000D5094" w:rsidRDefault="00E651BE" w:rsidP="000D5094">
      <w:pPr>
        <w:spacing w:before="120" w:line="276" w:lineRule="auto"/>
        <w:jc w:val="both"/>
        <w:outlineLvl w:val="0"/>
        <w:rPr>
          <w:rFonts w:cs="Arial"/>
          <w:sz w:val="22"/>
          <w:szCs w:val="22"/>
        </w:rPr>
      </w:pPr>
      <w:r w:rsidRPr="000D5094">
        <w:rPr>
          <w:rFonts w:cs="Arial"/>
          <w:sz w:val="22"/>
          <w:szCs w:val="22"/>
        </w:rPr>
        <w:t xml:space="preserve">(1) </w:t>
      </w:r>
      <w:r w:rsidR="00AF3769" w:rsidRPr="000D5094">
        <w:rPr>
          <w:rFonts w:cs="Arial"/>
          <w:sz w:val="22"/>
          <w:szCs w:val="22"/>
        </w:rPr>
        <w:t xml:space="preserve">Način in področja razvoja raziskovalne infrastrukture določa strateški dokument </w:t>
      </w:r>
      <w:r w:rsidR="008B0D27" w:rsidRPr="000D5094">
        <w:rPr>
          <w:rFonts w:cs="Arial"/>
          <w:sz w:val="22"/>
          <w:szCs w:val="22"/>
        </w:rPr>
        <w:t xml:space="preserve">države </w:t>
      </w:r>
      <w:r w:rsidR="00170CD3" w:rsidRPr="000D5094">
        <w:rPr>
          <w:rFonts w:cs="Arial"/>
          <w:sz w:val="22"/>
          <w:szCs w:val="22"/>
        </w:rPr>
        <w:t xml:space="preserve">Načrt </w:t>
      </w:r>
      <w:r w:rsidR="00AF3769" w:rsidRPr="000D5094">
        <w:rPr>
          <w:rFonts w:cs="Arial"/>
          <w:sz w:val="22"/>
          <w:szCs w:val="22"/>
        </w:rPr>
        <w:t>razvoja raziskovalne infrastrukture, ki ga sprejme vlada na predlog ministrstva</w:t>
      </w:r>
      <w:r w:rsidR="00DE2201" w:rsidRPr="000D5094">
        <w:rPr>
          <w:rFonts w:cs="Arial"/>
          <w:sz w:val="22"/>
          <w:szCs w:val="22"/>
        </w:rPr>
        <w:t>,</w:t>
      </w:r>
      <w:r w:rsidR="00AF3769" w:rsidRPr="000D5094">
        <w:rPr>
          <w:rFonts w:cs="Arial"/>
          <w:sz w:val="22"/>
          <w:szCs w:val="22"/>
        </w:rPr>
        <w:t xml:space="preserve"> pristojnega za znanost</w:t>
      </w:r>
      <w:r w:rsidR="00D60280" w:rsidRPr="000D5094">
        <w:rPr>
          <w:rFonts w:cs="Arial"/>
          <w:sz w:val="22"/>
          <w:szCs w:val="22"/>
        </w:rPr>
        <w:t>.</w:t>
      </w:r>
      <w:r w:rsidR="00AF3769" w:rsidRPr="000D5094">
        <w:rPr>
          <w:rFonts w:cs="Arial"/>
          <w:sz w:val="22"/>
          <w:szCs w:val="22"/>
        </w:rPr>
        <w:t xml:space="preserve"> </w:t>
      </w:r>
    </w:p>
    <w:p w14:paraId="55D9A7E2" w14:textId="77777777" w:rsidR="00AF3769" w:rsidRPr="000D5094" w:rsidRDefault="00E651BE" w:rsidP="000D5094">
      <w:pPr>
        <w:spacing w:before="120" w:line="276" w:lineRule="auto"/>
        <w:jc w:val="both"/>
        <w:outlineLvl w:val="0"/>
        <w:rPr>
          <w:rFonts w:cs="Arial"/>
          <w:sz w:val="22"/>
          <w:szCs w:val="22"/>
        </w:rPr>
      </w:pPr>
      <w:r w:rsidRPr="000D5094">
        <w:rPr>
          <w:rFonts w:cs="Arial"/>
          <w:sz w:val="22"/>
          <w:szCs w:val="22"/>
        </w:rPr>
        <w:lastRenderedPageBreak/>
        <w:t xml:space="preserve">(2) </w:t>
      </w:r>
      <w:r w:rsidR="00AF3769" w:rsidRPr="000D5094">
        <w:rPr>
          <w:rFonts w:cs="Arial"/>
          <w:sz w:val="22"/>
          <w:szCs w:val="22"/>
        </w:rPr>
        <w:t>Načrt razvoja raziskovalne infrastrukture pripravi ministrstvo pristojno za</w:t>
      </w:r>
      <w:r w:rsidR="00CE6A9A" w:rsidRPr="000D5094">
        <w:rPr>
          <w:rFonts w:cs="Arial"/>
          <w:sz w:val="22"/>
          <w:szCs w:val="22"/>
        </w:rPr>
        <w:t xml:space="preserve"> </w:t>
      </w:r>
      <w:r w:rsidR="00AF3769" w:rsidRPr="000D5094">
        <w:rPr>
          <w:rFonts w:cs="Arial"/>
          <w:sz w:val="22"/>
          <w:szCs w:val="22"/>
        </w:rPr>
        <w:t xml:space="preserve">znanost na podlagi </w:t>
      </w:r>
      <w:r w:rsidR="00FE2875" w:rsidRPr="000D5094">
        <w:rPr>
          <w:rFonts w:cs="Arial"/>
          <w:sz w:val="22"/>
          <w:szCs w:val="22"/>
        </w:rPr>
        <w:t>Znanstvenor</w:t>
      </w:r>
      <w:r w:rsidR="00AF3769" w:rsidRPr="000D5094">
        <w:rPr>
          <w:rFonts w:cs="Arial"/>
          <w:sz w:val="22"/>
          <w:szCs w:val="22"/>
        </w:rPr>
        <w:t xml:space="preserve">aziskovalne in inovacijske strategije Slovenije in strateških dokumentov </w:t>
      </w:r>
      <w:r w:rsidR="007C7EEA" w:rsidRPr="000D5094">
        <w:rPr>
          <w:rFonts w:cs="Arial"/>
          <w:sz w:val="22"/>
          <w:szCs w:val="22"/>
        </w:rPr>
        <w:t>EU</w:t>
      </w:r>
      <w:r w:rsidR="00D60280" w:rsidRPr="000D5094">
        <w:rPr>
          <w:rFonts w:cs="Arial"/>
          <w:sz w:val="22"/>
          <w:szCs w:val="22"/>
        </w:rPr>
        <w:t>.</w:t>
      </w:r>
    </w:p>
    <w:p w14:paraId="1A0A626B" w14:textId="068960F1" w:rsidR="0033074F" w:rsidRPr="000D5094" w:rsidRDefault="00E651BE" w:rsidP="000D5094">
      <w:pPr>
        <w:spacing w:before="120" w:line="276" w:lineRule="auto"/>
        <w:jc w:val="both"/>
        <w:outlineLvl w:val="0"/>
        <w:rPr>
          <w:rFonts w:cs="Arial"/>
          <w:sz w:val="22"/>
          <w:szCs w:val="22"/>
        </w:rPr>
      </w:pPr>
      <w:r w:rsidRPr="000D5094">
        <w:rPr>
          <w:rFonts w:cs="Arial"/>
          <w:sz w:val="22"/>
          <w:szCs w:val="22"/>
        </w:rPr>
        <w:t xml:space="preserve">(3) </w:t>
      </w:r>
      <w:r w:rsidR="0033074F" w:rsidRPr="000D5094">
        <w:rPr>
          <w:rFonts w:cs="Arial"/>
          <w:sz w:val="22"/>
          <w:szCs w:val="22"/>
        </w:rPr>
        <w:t>Sredstva za</w:t>
      </w:r>
      <w:r w:rsidR="00AF3769" w:rsidRPr="000D5094">
        <w:rPr>
          <w:rFonts w:cs="Arial"/>
          <w:sz w:val="22"/>
          <w:szCs w:val="22"/>
        </w:rPr>
        <w:t xml:space="preserve"> vzpostavitev</w:t>
      </w:r>
      <w:r w:rsidR="0033074F" w:rsidRPr="000D5094">
        <w:rPr>
          <w:rFonts w:cs="Arial"/>
          <w:sz w:val="22"/>
          <w:szCs w:val="22"/>
        </w:rPr>
        <w:t xml:space="preserve"> </w:t>
      </w:r>
      <w:r w:rsidR="00AF3769" w:rsidRPr="000D5094">
        <w:rPr>
          <w:rFonts w:cs="Arial"/>
          <w:sz w:val="22"/>
          <w:szCs w:val="22"/>
        </w:rPr>
        <w:t>raziskovalne infrastrukture se dodeljuje</w:t>
      </w:r>
      <w:r w:rsidR="00AC5348" w:rsidRPr="000D5094">
        <w:rPr>
          <w:rFonts w:cs="Arial"/>
          <w:sz w:val="22"/>
          <w:szCs w:val="22"/>
        </w:rPr>
        <w:t>jo</w:t>
      </w:r>
      <w:r w:rsidR="00AF3769" w:rsidRPr="000D5094">
        <w:rPr>
          <w:rFonts w:cs="Arial"/>
          <w:sz w:val="22"/>
          <w:szCs w:val="22"/>
        </w:rPr>
        <w:t xml:space="preserve"> prek </w:t>
      </w:r>
      <w:r w:rsidR="0033074F" w:rsidRPr="000D5094">
        <w:rPr>
          <w:rFonts w:cs="Arial"/>
          <w:sz w:val="22"/>
          <w:szCs w:val="22"/>
        </w:rPr>
        <w:t xml:space="preserve">javnih razpisov oziroma javnih pozivov, ki jih izvaja </w:t>
      </w:r>
      <w:r w:rsidR="002F395A" w:rsidRPr="000D5094">
        <w:rPr>
          <w:rFonts w:cs="Arial"/>
          <w:sz w:val="22"/>
          <w:szCs w:val="22"/>
        </w:rPr>
        <w:t>ARRS ali ministrstvo</w:t>
      </w:r>
      <w:r w:rsidR="00646F5A" w:rsidRPr="000D5094">
        <w:rPr>
          <w:rFonts w:cs="Arial"/>
          <w:sz w:val="22"/>
          <w:szCs w:val="22"/>
        </w:rPr>
        <w:t>,</w:t>
      </w:r>
      <w:r w:rsidR="002F395A" w:rsidRPr="000D5094">
        <w:rPr>
          <w:rFonts w:cs="Arial"/>
          <w:sz w:val="22"/>
          <w:szCs w:val="22"/>
        </w:rPr>
        <w:t xml:space="preserve"> pristojno za znanost</w:t>
      </w:r>
      <w:r w:rsidR="00170CD3" w:rsidRPr="000D5094">
        <w:rPr>
          <w:rFonts w:cs="Arial"/>
          <w:sz w:val="22"/>
          <w:szCs w:val="22"/>
        </w:rPr>
        <w:t>.</w:t>
      </w:r>
    </w:p>
    <w:p w14:paraId="1B6E6A21" w14:textId="77777777" w:rsidR="00AF3769" w:rsidRPr="000D5094" w:rsidRDefault="00E651BE" w:rsidP="000D5094">
      <w:pPr>
        <w:spacing w:before="120" w:line="276" w:lineRule="auto"/>
        <w:jc w:val="both"/>
        <w:outlineLvl w:val="0"/>
        <w:rPr>
          <w:rFonts w:cs="Arial"/>
          <w:sz w:val="22"/>
          <w:szCs w:val="22"/>
        </w:rPr>
      </w:pPr>
      <w:r w:rsidRPr="000D5094">
        <w:rPr>
          <w:rFonts w:cs="Arial"/>
          <w:sz w:val="22"/>
          <w:szCs w:val="22"/>
        </w:rPr>
        <w:t xml:space="preserve">(4) </w:t>
      </w:r>
      <w:r w:rsidR="00AF3769" w:rsidRPr="000D5094">
        <w:rPr>
          <w:rFonts w:cs="Arial"/>
          <w:sz w:val="22"/>
          <w:szCs w:val="22"/>
        </w:rPr>
        <w:t>Sredstva za nakup raziskovalne opreme se dodeljujejo preko javnih razpisov oziroma javnih pozivov, ki jih izvaja ARRS</w:t>
      </w:r>
      <w:r w:rsidR="00CE6A9A" w:rsidRPr="000D5094">
        <w:rPr>
          <w:rFonts w:cs="Arial"/>
          <w:sz w:val="22"/>
          <w:szCs w:val="22"/>
        </w:rPr>
        <w:t xml:space="preserve"> ali ministrstvo</w:t>
      </w:r>
      <w:r w:rsidR="008F78D5" w:rsidRPr="000D5094">
        <w:rPr>
          <w:rFonts w:cs="Arial"/>
          <w:sz w:val="22"/>
          <w:szCs w:val="22"/>
        </w:rPr>
        <w:t>,</w:t>
      </w:r>
      <w:r w:rsidR="00CE6A9A" w:rsidRPr="000D5094">
        <w:rPr>
          <w:rFonts w:cs="Arial"/>
          <w:sz w:val="22"/>
          <w:szCs w:val="22"/>
        </w:rPr>
        <w:t xml:space="preserve"> pristojno za znanost</w:t>
      </w:r>
      <w:r w:rsidR="00AF3769" w:rsidRPr="000D5094">
        <w:rPr>
          <w:rFonts w:cs="Arial"/>
          <w:sz w:val="22"/>
          <w:szCs w:val="22"/>
        </w:rPr>
        <w:t xml:space="preserve">. </w:t>
      </w:r>
    </w:p>
    <w:p w14:paraId="75EA43DC" w14:textId="77777777" w:rsidR="0033074F" w:rsidRPr="000D5094" w:rsidRDefault="0033074F" w:rsidP="000D5094">
      <w:pPr>
        <w:spacing w:before="120" w:line="276" w:lineRule="auto"/>
        <w:outlineLvl w:val="0"/>
        <w:rPr>
          <w:rFonts w:cs="Arial"/>
          <w:bCs/>
          <w:sz w:val="22"/>
          <w:szCs w:val="22"/>
          <w:lang w:eastAsia="sl-SI"/>
        </w:rPr>
      </w:pPr>
    </w:p>
    <w:p w14:paraId="373A40E4" w14:textId="77777777" w:rsidR="00D665EC" w:rsidRPr="000D5094" w:rsidRDefault="000C5773"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t>34</w:t>
      </w:r>
      <w:r w:rsidR="00D665EC" w:rsidRPr="000D5094">
        <w:rPr>
          <w:rFonts w:cs="Arial"/>
          <w:b/>
          <w:bCs/>
          <w:sz w:val="22"/>
          <w:szCs w:val="22"/>
          <w:lang w:eastAsia="sl-SI"/>
        </w:rPr>
        <w:t>. člen</w:t>
      </w:r>
    </w:p>
    <w:p w14:paraId="0FA795A6" w14:textId="0D91D488" w:rsidR="00D665EC" w:rsidRPr="002D1C20" w:rsidRDefault="00D665EC" w:rsidP="002D1C20">
      <w:pPr>
        <w:spacing w:before="120" w:line="276" w:lineRule="auto"/>
        <w:jc w:val="center"/>
        <w:outlineLvl w:val="0"/>
        <w:rPr>
          <w:rFonts w:cs="Arial"/>
          <w:b/>
          <w:bCs/>
          <w:sz w:val="22"/>
          <w:szCs w:val="22"/>
          <w:lang w:eastAsia="sl-SI"/>
        </w:rPr>
      </w:pPr>
      <w:r w:rsidRPr="000D5094">
        <w:rPr>
          <w:rFonts w:cs="Arial"/>
          <w:b/>
          <w:bCs/>
          <w:sz w:val="22"/>
          <w:szCs w:val="22"/>
          <w:lang w:eastAsia="sl-SI"/>
        </w:rPr>
        <w:t>(</w:t>
      </w:r>
      <w:r w:rsidRPr="000D5094">
        <w:rPr>
          <w:rFonts w:cs="Arial"/>
          <w:b/>
          <w:sz w:val="22"/>
          <w:szCs w:val="22"/>
        </w:rPr>
        <w:t>mednarodno sodelovanje</w:t>
      </w:r>
      <w:r w:rsidRPr="000D5094">
        <w:rPr>
          <w:rFonts w:cs="Arial"/>
          <w:b/>
          <w:bCs/>
          <w:sz w:val="22"/>
          <w:szCs w:val="22"/>
          <w:lang w:eastAsia="sl-SI"/>
        </w:rPr>
        <w:t>)</w:t>
      </w:r>
    </w:p>
    <w:p w14:paraId="2B24AA97" w14:textId="0FD0765B" w:rsidR="00D665EC" w:rsidRPr="000D5094" w:rsidRDefault="00D665EC" w:rsidP="000D5094">
      <w:pPr>
        <w:spacing w:before="120" w:line="276" w:lineRule="auto"/>
        <w:jc w:val="both"/>
        <w:rPr>
          <w:rFonts w:cs="Arial"/>
          <w:sz w:val="22"/>
          <w:szCs w:val="22"/>
          <w:lang w:eastAsia="sl-SI"/>
        </w:rPr>
      </w:pPr>
      <w:r w:rsidRPr="000D5094">
        <w:rPr>
          <w:rFonts w:cs="Arial"/>
          <w:sz w:val="22"/>
          <w:szCs w:val="22"/>
          <w:lang w:eastAsia="sl-SI"/>
        </w:rPr>
        <w:t>(1) Ministrstv</w:t>
      </w:r>
      <w:r w:rsidR="00C13E54" w:rsidRPr="000D5094">
        <w:rPr>
          <w:rFonts w:cs="Arial"/>
          <w:sz w:val="22"/>
          <w:szCs w:val="22"/>
          <w:lang w:eastAsia="sl-SI"/>
        </w:rPr>
        <w:t>i</w:t>
      </w:r>
      <w:r w:rsidRPr="000D5094">
        <w:rPr>
          <w:rFonts w:cs="Arial"/>
          <w:sz w:val="22"/>
          <w:szCs w:val="22"/>
          <w:lang w:eastAsia="sl-SI"/>
        </w:rPr>
        <w:t>, pristojn</w:t>
      </w:r>
      <w:r w:rsidR="00DA7B4E" w:rsidRPr="000D5094">
        <w:rPr>
          <w:rFonts w:cs="Arial"/>
          <w:sz w:val="22"/>
          <w:szCs w:val="22"/>
          <w:lang w:eastAsia="sl-SI"/>
        </w:rPr>
        <w:t>i</w:t>
      </w:r>
      <w:r w:rsidR="008E096E" w:rsidRPr="000D5094">
        <w:rPr>
          <w:rFonts w:cs="Arial"/>
          <w:sz w:val="22"/>
          <w:szCs w:val="22"/>
          <w:lang w:eastAsia="sl-SI"/>
        </w:rPr>
        <w:t xml:space="preserve"> za znanost in tehnologijo</w:t>
      </w:r>
      <w:r w:rsidR="003C34A7" w:rsidRPr="000D5094">
        <w:rPr>
          <w:rFonts w:cs="Arial"/>
          <w:sz w:val="22"/>
          <w:szCs w:val="22"/>
          <w:lang w:eastAsia="sl-SI"/>
        </w:rPr>
        <w:t>,</w:t>
      </w:r>
      <w:r w:rsidR="00C13E54" w:rsidRPr="000D5094">
        <w:rPr>
          <w:rFonts w:cs="Arial"/>
          <w:sz w:val="22"/>
          <w:szCs w:val="22"/>
          <w:lang w:eastAsia="sl-SI"/>
        </w:rPr>
        <w:t xml:space="preserve"> medsebojno</w:t>
      </w:r>
      <w:r w:rsidRPr="000D5094">
        <w:rPr>
          <w:rFonts w:cs="Arial"/>
          <w:sz w:val="22"/>
          <w:szCs w:val="22"/>
          <w:lang w:eastAsia="sl-SI"/>
        </w:rPr>
        <w:t xml:space="preserve"> usklajuje</w:t>
      </w:r>
      <w:r w:rsidR="00C13E54" w:rsidRPr="000D5094">
        <w:rPr>
          <w:rFonts w:cs="Arial"/>
          <w:sz w:val="22"/>
          <w:szCs w:val="22"/>
          <w:lang w:eastAsia="sl-SI"/>
        </w:rPr>
        <w:t>ta</w:t>
      </w:r>
      <w:r w:rsidRPr="000D5094">
        <w:rPr>
          <w:rFonts w:cs="Arial"/>
          <w:sz w:val="22"/>
          <w:szCs w:val="22"/>
          <w:lang w:eastAsia="sl-SI"/>
        </w:rPr>
        <w:t xml:space="preserve"> mednarodne aktivnosti </w:t>
      </w:r>
      <w:r w:rsidR="00A95BF1" w:rsidRPr="000D5094">
        <w:rPr>
          <w:rFonts w:cs="Arial"/>
          <w:sz w:val="22"/>
          <w:szCs w:val="22"/>
          <w:lang w:eastAsia="sl-SI"/>
        </w:rPr>
        <w:t>znanstvenoraziskovalne dejavnosti</w:t>
      </w:r>
      <w:r w:rsidRPr="000D5094">
        <w:rPr>
          <w:rFonts w:cs="Arial"/>
          <w:sz w:val="22"/>
          <w:szCs w:val="22"/>
          <w:lang w:eastAsia="sl-SI"/>
        </w:rPr>
        <w:t xml:space="preserve">, tehnološkega razvoja in inovacij ter evropskih politik s poudarkom na evropskem raziskovalnem prostoru, </w:t>
      </w:r>
      <w:r w:rsidR="00651266" w:rsidRPr="000D5094">
        <w:rPr>
          <w:rFonts w:cs="Arial"/>
          <w:sz w:val="22"/>
          <w:szCs w:val="22"/>
          <w:lang w:eastAsia="sl-SI"/>
        </w:rPr>
        <w:t>EU</w:t>
      </w:r>
      <w:r w:rsidRPr="000D5094">
        <w:rPr>
          <w:rFonts w:cs="Arial"/>
          <w:sz w:val="22"/>
          <w:szCs w:val="22"/>
          <w:lang w:eastAsia="sl-SI"/>
        </w:rPr>
        <w:t xml:space="preserve"> programih in drugih mednarodnih programih. </w:t>
      </w:r>
    </w:p>
    <w:p w14:paraId="38B13FEB" w14:textId="77777777" w:rsidR="00D665EC" w:rsidRPr="000D5094" w:rsidRDefault="00D665EC" w:rsidP="000D5094">
      <w:pPr>
        <w:spacing w:before="120" w:line="276" w:lineRule="auto"/>
        <w:jc w:val="both"/>
        <w:rPr>
          <w:rFonts w:cs="Arial"/>
          <w:sz w:val="22"/>
          <w:szCs w:val="22"/>
          <w:lang w:eastAsia="sl-SI"/>
        </w:rPr>
      </w:pPr>
      <w:r w:rsidRPr="000D5094">
        <w:rPr>
          <w:rFonts w:cs="Arial"/>
          <w:sz w:val="22"/>
          <w:szCs w:val="22"/>
          <w:lang w:eastAsia="sl-SI"/>
        </w:rPr>
        <w:t xml:space="preserve">(2) V skladu z veljavnimi </w:t>
      </w:r>
      <w:r w:rsidR="00AA334B" w:rsidRPr="000D5094">
        <w:rPr>
          <w:rFonts w:cs="Arial"/>
          <w:sz w:val="22"/>
          <w:szCs w:val="22"/>
          <w:lang w:eastAsia="sl-SI"/>
        </w:rPr>
        <w:t xml:space="preserve">strateškimi dokumenti države </w:t>
      </w:r>
      <w:r w:rsidRPr="000D5094">
        <w:rPr>
          <w:rFonts w:cs="Arial"/>
          <w:sz w:val="22"/>
          <w:szCs w:val="22"/>
          <w:lang w:eastAsia="sl-SI"/>
        </w:rPr>
        <w:t>za področje raziskav, t</w:t>
      </w:r>
      <w:r w:rsidR="00CE6A9A" w:rsidRPr="000D5094">
        <w:rPr>
          <w:rFonts w:cs="Arial"/>
          <w:sz w:val="22"/>
          <w:szCs w:val="22"/>
          <w:lang w:eastAsia="sl-SI"/>
        </w:rPr>
        <w:t>ehnološkega razvoja in inovacij</w:t>
      </w:r>
      <w:r w:rsidRPr="000D5094">
        <w:rPr>
          <w:rFonts w:cs="Arial"/>
          <w:sz w:val="22"/>
          <w:szCs w:val="22"/>
          <w:lang w:eastAsia="sl-SI"/>
        </w:rPr>
        <w:t xml:space="preserve"> ARRS oziroma </w:t>
      </w:r>
      <w:r w:rsidR="005B0707" w:rsidRPr="000D5094">
        <w:rPr>
          <w:rFonts w:cs="Arial"/>
          <w:sz w:val="22"/>
          <w:szCs w:val="22"/>
          <w:lang w:eastAsia="sl-SI"/>
        </w:rPr>
        <w:t xml:space="preserve">agencija, pristojna za tehnološki razvoj ali </w:t>
      </w:r>
      <w:r w:rsidRPr="000D5094">
        <w:rPr>
          <w:rFonts w:cs="Arial"/>
          <w:sz w:val="22"/>
          <w:szCs w:val="22"/>
          <w:lang w:eastAsia="sl-SI"/>
        </w:rPr>
        <w:t xml:space="preserve">druga pravna oseba javnega prava na podlagi javnih razpisov sofinancira mednarodne dejavnosti na področju raziskav, tehnološkega razvoja in inovacij iz sredstev državnega proračuna. </w:t>
      </w:r>
    </w:p>
    <w:p w14:paraId="02EDE4C7" w14:textId="7B160A5D" w:rsidR="00010556" w:rsidRPr="000D5094" w:rsidRDefault="00010556" w:rsidP="000D5094">
      <w:pPr>
        <w:spacing w:before="120" w:line="276" w:lineRule="auto"/>
        <w:jc w:val="both"/>
        <w:rPr>
          <w:rFonts w:cs="Arial"/>
          <w:sz w:val="22"/>
          <w:szCs w:val="22"/>
          <w:lang w:eastAsia="sl-SI"/>
        </w:rPr>
      </w:pPr>
      <w:r w:rsidRPr="000D5094">
        <w:rPr>
          <w:rFonts w:cs="Arial"/>
          <w:color w:val="000000"/>
          <w:sz w:val="22"/>
          <w:szCs w:val="22"/>
        </w:rPr>
        <w:t xml:space="preserve">(3) Za sofinanciranje večstranskih </w:t>
      </w:r>
      <w:r w:rsidRPr="000D5094">
        <w:rPr>
          <w:rFonts w:cs="Arial"/>
          <w:sz w:val="22"/>
          <w:szCs w:val="22"/>
          <w:lang w:eastAsia="sl-SI"/>
        </w:rPr>
        <w:t>transnacionalnih raziskovalnih projektov, ki se sofinancirajo prek mednarodnih organizacij ali konzorcijev v okviru programov E</w:t>
      </w:r>
      <w:r w:rsidR="000B04CF" w:rsidRPr="000D5094">
        <w:rPr>
          <w:rFonts w:cs="Arial"/>
          <w:sz w:val="22"/>
          <w:szCs w:val="22"/>
          <w:lang w:eastAsia="sl-SI"/>
        </w:rPr>
        <w:t>U</w:t>
      </w:r>
      <w:r w:rsidRPr="000D5094">
        <w:rPr>
          <w:rFonts w:cs="Arial"/>
          <w:sz w:val="22"/>
          <w:szCs w:val="22"/>
          <w:lang w:eastAsia="sl-SI"/>
        </w:rPr>
        <w:t>, pri katerih je postopek razpisa za dodelitev sredstev izveden na evropski oziroma transnacionalni ravni, skladno s postopki predvidenimi za izvrševanje programov EU ali z avtonomno določenim pravom, in ki so bili izbrani v sofinanciranje na podlagi mednarodnih evalvacij in finančnih uskladitev v okviru programov in sodelovanj, h katerim je pristopila Republika Slovenija, ministrstvo, pristojno za znanost, druga ministrstva, ARRS ali druga pravna oseba javnega prava, se lahko sklepa neposredne pogodbe o sofinanciranju z izbranimi prijavitelji v skladu s splošnim aktom ARRS oziroma agencije, pristojne za tehnološki razvoj, ali podzakonskim aktom pristojnega ministrstva.</w:t>
      </w:r>
    </w:p>
    <w:p w14:paraId="7B6E67ED" w14:textId="3ADE1BB7" w:rsidR="00010556" w:rsidRPr="000D5094" w:rsidRDefault="00010556" w:rsidP="000D5094">
      <w:pPr>
        <w:spacing w:before="120" w:line="276" w:lineRule="auto"/>
        <w:jc w:val="both"/>
        <w:rPr>
          <w:rFonts w:cs="Arial"/>
          <w:sz w:val="22"/>
          <w:szCs w:val="22"/>
          <w:lang w:eastAsia="sl-SI"/>
        </w:rPr>
      </w:pPr>
      <w:r w:rsidRPr="000D5094">
        <w:rPr>
          <w:rFonts w:cs="Arial"/>
          <w:sz w:val="22"/>
          <w:szCs w:val="22"/>
          <w:lang w:eastAsia="sl-SI"/>
        </w:rPr>
        <w:t>(4) Projekte, ki so bili na razpisih v okviru programov E</w:t>
      </w:r>
      <w:r w:rsidR="00AA21D7" w:rsidRPr="000D5094">
        <w:rPr>
          <w:rFonts w:cs="Arial"/>
          <w:sz w:val="22"/>
          <w:szCs w:val="22"/>
          <w:lang w:eastAsia="sl-SI"/>
        </w:rPr>
        <w:t>U</w:t>
      </w:r>
      <w:r w:rsidRPr="000D5094">
        <w:rPr>
          <w:rFonts w:cs="Arial"/>
          <w:sz w:val="22"/>
          <w:szCs w:val="22"/>
          <w:lang w:eastAsia="sl-SI"/>
        </w:rPr>
        <w:t xml:space="preserve"> odlično ocenjeni, vendar niso bili sprejeti v sofinanciranje, ali projekte, ki so bili izbrani na razpisih v okviru programov EU in ki omogočajo dopolnjevanje z drugimi evropskimi ali državnimi sredstvi, lahko ministrstvo, pristojno za znanost, tehnologijo, druga ministrstva, ARRS oziroma agencija, pristojna za tehnološki razvoj ali druga pravna oseba javnega prava sofinancira v okviru svojih pristojnosti in finančnega načrta preko neposredne pogodbe o sofinanciranju, v skladu s splošnim aktom ARRS oziroma agencije, pristojne za tehnološki razvoj, ali podzakonskim aktom pristojnega ministrstva. </w:t>
      </w:r>
    </w:p>
    <w:p w14:paraId="5595F3CC" w14:textId="77777777" w:rsidR="005F59D3" w:rsidRPr="000D5094" w:rsidRDefault="005F59D3" w:rsidP="000D5094">
      <w:pPr>
        <w:spacing w:before="120" w:line="276" w:lineRule="auto"/>
        <w:jc w:val="both"/>
        <w:rPr>
          <w:rFonts w:cs="Arial"/>
          <w:sz w:val="22"/>
          <w:szCs w:val="22"/>
          <w:lang w:eastAsia="sl-SI"/>
        </w:rPr>
      </w:pPr>
    </w:p>
    <w:p w14:paraId="74B6BDE3" w14:textId="77777777" w:rsidR="0046129E" w:rsidRPr="000D5094" w:rsidRDefault="0046129E" w:rsidP="000D5094">
      <w:pPr>
        <w:spacing w:line="276" w:lineRule="auto"/>
        <w:jc w:val="both"/>
        <w:rPr>
          <w:rFonts w:cs="Arial"/>
          <w:sz w:val="22"/>
          <w:szCs w:val="22"/>
        </w:rPr>
      </w:pPr>
    </w:p>
    <w:p w14:paraId="219F9312" w14:textId="77777777" w:rsidR="00D665EC" w:rsidRPr="000D5094" w:rsidRDefault="000C5773"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t>35</w:t>
      </w:r>
      <w:r w:rsidR="00D665EC" w:rsidRPr="000D5094">
        <w:rPr>
          <w:rFonts w:cs="Arial"/>
          <w:b/>
          <w:bCs/>
          <w:sz w:val="22"/>
          <w:szCs w:val="22"/>
          <w:lang w:eastAsia="sl-SI"/>
        </w:rPr>
        <w:t>. člen</w:t>
      </w:r>
    </w:p>
    <w:p w14:paraId="01D9D8B5" w14:textId="77777777" w:rsidR="00D665EC" w:rsidRPr="000D5094" w:rsidRDefault="00D665EC" w:rsidP="000D5094">
      <w:pPr>
        <w:spacing w:before="120" w:line="276" w:lineRule="auto"/>
        <w:jc w:val="center"/>
        <w:outlineLvl w:val="0"/>
        <w:rPr>
          <w:rFonts w:cs="Arial"/>
          <w:b/>
          <w:sz w:val="22"/>
          <w:szCs w:val="22"/>
        </w:rPr>
      </w:pPr>
      <w:r w:rsidRPr="000D5094">
        <w:rPr>
          <w:rFonts w:cs="Arial"/>
          <w:b/>
          <w:bCs/>
          <w:sz w:val="22"/>
          <w:szCs w:val="22"/>
          <w:lang w:eastAsia="sl-SI"/>
        </w:rPr>
        <w:t>(</w:t>
      </w:r>
      <w:r w:rsidRPr="000D5094">
        <w:rPr>
          <w:rFonts w:cs="Arial"/>
          <w:b/>
          <w:sz w:val="22"/>
          <w:szCs w:val="22"/>
        </w:rPr>
        <w:t>razvoj znanstvenih kadrov</w:t>
      </w:r>
      <w:r w:rsidR="0016466D" w:rsidRPr="000D5094">
        <w:rPr>
          <w:rFonts w:cs="Arial"/>
          <w:b/>
          <w:sz w:val="22"/>
          <w:szCs w:val="22"/>
        </w:rPr>
        <w:t xml:space="preserve"> in</w:t>
      </w:r>
      <w:r w:rsidR="0019172A" w:rsidRPr="000D5094">
        <w:rPr>
          <w:rFonts w:cs="Arial"/>
          <w:b/>
          <w:sz w:val="22"/>
          <w:szCs w:val="22"/>
        </w:rPr>
        <w:t xml:space="preserve"> popularizacija znanosti</w:t>
      </w:r>
      <w:r w:rsidRPr="000D5094">
        <w:rPr>
          <w:rFonts w:cs="Arial"/>
          <w:b/>
          <w:sz w:val="22"/>
          <w:szCs w:val="22"/>
        </w:rPr>
        <w:t>)</w:t>
      </w:r>
    </w:p>
    <w:p w14:paraId="1D5B4FF4" w14:textId="77777777" w:rsidR="00D665EC" w:rsidRPr="000D5094" w:rsidRDefault="001457C1" w:rsidP="000D5094">
      <w:pPr>
        <w:spacing w:before="120" w:line="276" w:lineRule="auto"/>
        <w:jc w:val="both"/>
        <w:rPr>
          <w:rFonts w:cs="Arial"/>
          <w:sz w:val="22"/>
          <w:szCs w:val="22"/>
          <w:lang w:eastAsia="sl-SI"/>
        </w:rPr>
      </w:pPr>
      <w:r w:rsidRPr="000D5094">
        <w:rPr>
          <w:rFonts w:cs="Arial"/>
          <w:sz w:val="22"/>
          <w:szCs w:val="22"/>
          <w:lang w:eastAsia="sl-SI"/>
        </w:rPr>
        <w:t xml:space="preserve">(1) </w:t>
      </w:r>
      <w:r w:rsidR="00D665EC" w:rsidRPr="000D5094">
        <w:rPr>
          <w:rFonts w:cs="Arial"/>
          <w:sz w:val="22"/>
          <w:szCs w:val="22"/>
          <w:lang w:eastAsia="sl-SI"/>
        </w:rPr>
        <w:t>Razvoj znanstvenih kadrov vključuje zagotavljanje sredstev za kadrovsko pomlajevanje raziskovalnih skupin, doktorska in podoktorska usposabljanja</w:t>
      </w:r>
      <w:r w:rsidR="00EB185B" w:rsidRPr="000D5094">
        <w:rPr>
          <w:rFonts w:cs="Arial"/>
          <w:sz w:val="22"/>
          <w:szCs w:val="22"/>
          <w:lang w:eastAsia="sl-SI"/>
        </w:rPr>
        <w:t>,</w:t>
      </w:r>
      <w:r w:rsidR="002B45E4" w:rsidRPr="000D5094">
        <w:rPr>
          <w:rFonts w:cs="Arial"/>
          <w:sz w:val="22"/>
          <w:szCs w:val="22"/>
          <w:lang w:eastAsia="sl-SI"/>
        </w:rPr>
        <w:t xml:space="preserve"> </w:t>
      </w:r>
      <w:r w:rsidR="00D665EC" w:rsidRPr="000D5094">
        <w:rPr>
          <w:rFonts w:cs="Arial"/>
          <w:sz w:val="22"/>
          <w:szCs w:val="22"/>
          <w:lang w:eastAsia="sl-SI"/>
        </w:rPr>
        <w:t xml:space="preserve">razvoj nadaljnje raziskovalne </w:t>
      </w:r>
      <w:r w:rsidR="00D665EC" w:rsidRPr="000D5094">
        <w:rPr>
          <w:rFonts w:cs="Arial"/>
          <w:sz w:val="22"/>
          <w:szCs w:val="22"/>
          <w:lang w:eastAsia="sl-SI"/>
        </w:rPr>
        <w:lastRenderedPageBreak/>
        <w:t>kariere raziskovalcev</w:t>
      </w:r>
      <w:r w:rsidR="00EB185B" w:rsidRPr="000D5094">
        <w:rPr>
          <w:rFonts w:cs="Arial"/>
          <w:sz w:val="22"/>
          <w:szCs w:val="22"/>
          <w:lang w:eastAsia="sl-SI"/>
        </w:rPr>
        <w:t xml:space="preserve"> ter za reintegracijo slovenskih raziskovalcev, ki delujejo v tujini</w:t>
      </w:r>
      <w:r w:rsidR="006A0F1E" w:rsidRPr="000D5094">
        <w:rPr>
          <w:rFonts w:cs="Arial"/>
          <w:sz w:val="22"/>
          <w:szCs w:val="22"/>
          <w:lang w:eastAsia="sl-SI"/>
        </w:rPr>
        <w:t>, v skladu s splošnim aktom ARRS oziroma agencije, pristojne za tehnološki razvoj, ali podzakonskim aktom pristojnega ministrstva.</w:t>
      </w:r>
    </w:p>
    <w:p w14:paraId="5316FFF6" w14:textId="77777777" w:rsidR="001457C1" w:rsidRPr="000D5094" w:rsidRDefault="001457C1" w:rsidP="000D5094">
      <w:pPr>
        <w:spacing w:before="120" w:line="276" w:lineRule="auto"/>
        <w:jc w:val="both"/>
        <w:rPr>
          <w:rFonts w:cs="Arial"/>
          <w:sz w:val="22"/>
          <w:szCs w:val="22"/>
          <w:lang w:eastAsia="sl-SI"/>
        </w:rPr>
      </w:pPr>
      <w:r w:rsidRPr="000D5094">
        <w:rPr>
          <w:rFonts w:cs="Arial"/>
          <w:sz w:val="22"/>
          <w:szCs w:val="22"/>
          <w:lang w:eastAsia="sl-SI"/>
        </w:rPr>
        <w:t xml:space="preserve">(2) Raziskovalci iz prvega odstavka tega člena morajo imeti z raziskovalno organizacijo sklenjeno delovno razmerje. </w:t>
      </w:r>
      <w:r w:rsidR="00F84EC8" w:rsidRPr="000D5094">
        <w:rPr>
          <w:rFonts w:cs="Arial"/>
          <w:sz w:val="22"/>
          <w:szCs w:val="22"/>
          <w:lang w:eastAsia="sl-SI"/>
        </w:rPr>
        <w:t xml:space="preserve">Postopek zaposlitve mora biti pregleden in mednarodno primerljiv ter </w:t>
      </w:r>
      <w:r w:rsidR="003957C4" w:rsidRPr="000D5094">
        <w:rPr>
          <w:rFonts w:cs="Arial"/>
          <w:sz w:val="22"/>
          <w:szCs w:val="22"/>
          <w:lang w:eastAsia="sl-SI"/>
        </w:rPr>
        <w:t xml:space="preserve">v </w:t>
      </w:r>
      <w:r w:rsidR="00F84EC8" w:rsidRPr="000D5094">
        <w:rPr>
          <w:rFonts w:cs="Arial"/>
          <w:sz w:val="22"/>
          <w:szCs w:val="22"/>
          <w:lang w:eastAsia="sl-SI"/>
        </w:rPr>
        <w:t xml:space="preserve">skladu z Evropsko listino za raziskovalce in Evropskim kodeksom ravnanja pri zaposlovanju raziskovalcev. </w:t>
      </w:r>
      <w:r w:rsidRPr="000D5094">
        <w:rPr>
          <w:rFonts w:cs="Arial"/>
          <w:sz w:val="22"/>
          <w:szCs w:val="22"/>
          <w:lang w:eastAsia="sl-SI"/>
        </w:rPr>
        <w:t xml:space="preserve">V primeru zaposlitve za določen čas, se le-ta sklene za celotno obdobje trajanja </w:t>
      </w:r>
      <w:r w:rsidR="002327B5" w:rsidRPr="000D5094">
        <w:rPr>
          <w:rFonts w:cs="Arial"/>
          <w:sz w:val="22"/>
          <w:szCs w:val="22"/>
          <w:lang w:eastAsia="sl-SI"/>
        </w:rPr>
        <w:t>aktivnosti</w:t>
      </w:r>
      <w:r w:rsidR="00BB5DEB" w:rsidRPr="000D5094">
        <w:rPr>
          <w:rFonts w:cs="Arial"/>
          <w:sz w:val="22"/>
          <w:szCs w:val="22"/>
          <w:lang w:eastAsia="sl-SI"/>
        </w:rPr>
        <w:t xml:space="preserve"> iz prejšnjega odstavka.</w:t>
      </w:r>
      <w:r w:rsidR="004D5ABE" w:rsidRPr="000D5094">
        <w:rPr>
          <w:rFonts w:cs="Arial"/>
          <w:sz w:val="22"/>
          <w:szCs w:val="22"/>
        </w:rPr>
        <w:t xml:space="preserve"> Pogodba o zaposlitvi za določen čas se podaljša za čas odsotnosti iz razlogov iz </w:t>
      </w:r>
      <w:r w:rsidR="00AF3126" w:rsidRPr="000D5094">
        <w:rPr>
          <w:rFonts w:cs="Arial"/>
          <w:sz w:val="22"/>
          <w:szCs w:val="22"/>
        </w:rPr>
        <w:t>petega</w:t>
      </w:r>
      <w:r w:rsidR="004D5ABE" w:rsidRPr="000D5094">
        <w:rPr>
          <w:rFonts w:cs="Arial"/>
          <w:sz w:val="22"/>
          <w:szCs w:val="22"/>
        </w:rPr>
        <w:t xml:space="preserve"> odstavka 61. člena tega zakona.</w:t>
      </w:r>
    </w:p>
    <w:p w14:paraId="34665350" w14:textId="77777777" w:rsidR="0019172A" w:rsidRPr="000D5094" w:rsidRDefault="0019172A" w:rsidP="000D5094">
      <w:pPr>
        <w:spacing w:before="120" w:line="276" w:lineRule="auto"/>
        <w:jc w:val="both"/>
        <w:rPr>
          <w:rFonts w:cs="Arial"/>
          <w:sz w:val="22"/>
          <w:szCs w:val="22"/>
          <w:lang w:eastAsia="sl-SI"/>
        </w:rPr>
      </w:pPr>
      <w:r w:rsidRPr="000D5094">
        <w:rPr>
          <w:rFonts w:cs="Arial"/>
          <w:sz w:val="22"/>
          <w:szCs w:val="22"/>
          <w:lang w:eastAsia="sl-SI"/>
        </w:rPr>
        <w:t>(</w:t>
      </w:r>
      <w:r w:rsidR="0016466D" w:rsidRPr="000D5094">
        <w:rPr>
          <w:rFonts w:cs="Arial"/>
          <w:sz w:val="22"/>
          <w:szCs w:val="22"/>
          <w:lang w:eastAsia="sl-SI"/>
        </w:rPr>
        <w:t>3</w:t>
      </w:r>
      <w:r w:rsidRPr="000D5094">
        <w:rPr>
          <w:rFonts w:cs="Arial"/>
          <w:sz w:val="22"/>
          <w:szCs w:val="22"/>
          <w:lang w:eastAsia="sl-SI"/>
        </w:rPr>
        <w:t xml:space="preserve">) Dejavnosti popularizacije znanosti se financirajo </w:t>
      </w:r>
      <w:r w:rsidR="00D51BD5" w:rsidRPr="000D5094">
        <w:rPr>
          <w:rFonts w:cs="Arial"/>
          <w:sz w:val="22"/>
          <w:szCs w:val="22"/>
          <w:lang w:eastAsia="sl-SI"/>
        </w:rPr>
        <w:t xml:space="preserve">preko </w:t>
      </w:r>
      <w:r w:rsidRPr="000D5094">
        <w:rPr>
          <w:rFonts w:cs="Arial"/>
          <w:sz w:val="22"/>
          <w:szCs w:val="22"/>
          <w:lang w:eastAsia="sl-SI"/>
        </w:rPr>
        <w:t xml:space="preserve">javnih </w:t>
      </w:r>
      <w:r w:rsidR="004A6531" w:rsidRPr="000D5094">
        <w:rPr>
          <w:rFonts w:cs="Arial"/>
          <w:sz w:val="22"/>
          <w:szCs w:val="22"/>
          <w:lang w:eastAsia="sl-SI"/>
        </w:rPr>
        <w:t xml:space="preserve">razpisov oziroma </w:t>
      </w:r>
      <w:r w:rsidRPr="000D5094">
        <w:rPr>
          <w:rFonts w:cs="Arial"/>
          <w:sz w:val="22"/>
          <w:szCs w:val="22"/>
          <w:lang w:eastAsia="sl-SI"/>
        </w:rPr>
        <w:t>pozivov, ki jih objavi ARRS ali javni zavod center znanosti na podlagi programa dela</w:t>
      </w:r>
      <w:r w:rsidR="00D51BD5" w:rsidRPr="000D5094">
        <w:rPr>
          <w:rFonts w:cs="Arial"/>
          <w:sz w:val="22"/>
          <w:szCs w:val="22"/>
          <w:lang w:eastAsia="sl-SI"/>
        </w:rPr>
        <w:t xml:space="preserve"> in finančnega načrta</w:t>
      </w:r>
      <w:r w:rsidRPr="000D5094">
        <w:rPr>
          <w:rFonts w:cs="Arial"/>
          <w:sz w:val="22"/>
          <w:szCs w:val="22"/>
          <w:lang w:eastAsia="sl-SI"/>
        </w:rPr>
        <w:t xml:space="preserve">, ki ga potrdi ministrstvo pristojno za znanost. </w:t>
      </w:r>
    </w:p>
    <w:p w14:paraId="549700D3" w14:textId="77777777" w:rsidR="00F4272C" w:rsidRPr="000D5094" w:rsidRDefault="00F4272C" w:rsidP="000D5094">
      <w:pPr>
        <w:spacing w:before="120" w:line="276" w:lineRule="auto"/>
        <w:jc w:val="both"/>
        <w:rPr>
          <w:rFonts w:cs="Arial"/>
          <w:sz w:val="22"/>
          <w:szCs w:val="22"/>
          <w:lang w:eastAsia="sl-SI"/>
        </w:rPr>
      </w:pPr>
    </w:p>
    <w:p w14:paraId="4007738C" w14:textId="77777777" w:rsidR="00C659F2" w:rsidRPr="000D5094" w:rsidRDefault="00C659F2" w:rsidP="000D5094">
      <w:pPr>
        <w:spacing w:before="120" w:line="276" w:lineRule="auto"/>
        <w:jc w:val="center"/>
        <w:outlineLvl w:val="0"/>
        <w:rPr>
          <w:rFonts w:cs="Arial"/>
          <w:b/>
          <w:sz w:val="22"/>
          <w:szCs w:val="22"/>
          <w:lang w:eastAsia="sl-SI"/>
        </w:rPr>
      </w:pPr>
      <w:r w:rsidRPr="000D5094">
        <w:rPr>
          <w:rFonts w:cs="Arial"/>
          <w:b/>
          <w:sz w:val="22"/>
          <w:szCs w:val="22"/>
          <w:lang w:eastAsia="sl-SI"/>
        </w:rPr>
        <w:t>3. Financiranje javnih infrastrukturnih zavodov</w:t>
      </w:r>
    </w:p>
    <w:p w14:paraId="78E893FA" w14:textId="77777777" w:rsidR="00284906" w:rsidRPr="000D5094" w:rsidRDefault="000C5773"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t>36</w:t>
      </w:r>
      <w:r w:rsidR="00284906" w:rsidRPr="000D5094">
        <w:rPr>
          <w:rFonts w:cs="Arial"/>
          <w:b/>
          <w:bCs/>
          <w:sz w:val="22"/>
          <w:szCs w:val="22"/>
          <w:lang w:eastAsia="sl-SI"/>
        </w:rPr>
        <w:t>. člen</w:t>
      </w:r>
    </w:p>
    <w:p w14:paraId="4AA258C1" w14:textId="7431705E" w:rsidR="00DB299F" w:rsidRPr="002D1C20" w:rsidRDefault="00284906" w:rsidP="002D1C20">
      <w:pPr>
        <w:spacing w:before="120" w:line="276" w:lineRule="auto"/>
        <w:jc w:val="center"/>
        <w:outlineLvl w:val="0"/>
        <w:rPr>
          <w:rFonts w:cs="Arial"/>
          <w:b/>
          <w:bCs/>
          <w:sz w:val="22"/>
          <w:szCs w:val="22"/>
          <w:lang w:eastAsia="sl-SI"/>
        </w:rPr>
      </w:pPr>
      <w:r w:rsidRPr="000D5094">
        <w:rPr>
          <w:rFonts w:cs="Arial"/>
          <w:b/>
          <w:bCs/>
          <w:sz w:val="22"/>
          <w:szCs w:val="22"/>
          <w:lang w:eastAsia="sl-SI"/>
        </w:rPr>
        <w:t>(</w:t>
      </w:r>
      <w:r w:rsidR="002F5F37" w:rsidRPr="000D5094">
        <w:rPr>
          <w:rFonts w:cs="Arial"/>
          <w:b/>
          <w:bCs/>
          <w:sz w:val="22"/>
          <w:szCs w:val="22"/>
          <w:lang w:eastAsia="sl-SI"/>
        </w:rPr>
        <w:t>financiranje</w:t>
      </w:r>
      <w:r w:rsidR="00AF2659" w:rsidRPr="000D5094">
        <w:rPr>
          <w:rFonts w:cs="Arial"/>
          <w:b/>
          <w:bCs/>
          <w:sz w:val="22"/>
          <w:szCs w:val="22"/>
          <w:lang w:eastAsia="sl-SI"/>
        </w:rPr>
        <w:t xml:space="preserve"> javn</w:t>
      </w:r>
      <w:r w:rsidR="002F5F37" w:rsidRPr="000D5094">
        <w:rPr>
          <w:rFonts w:cs="Arial"/>
          <w:b/>
          <w:bCs/>
          <w:sz w:val="22"/>
          <w:szCs w:val="22"/>
          <w:lang w:eastAsia="sl-SI"/>
        </w:rPr>
        <w:t>ih</w:t>
      </w:r>
      <w:r w:rsidR="00AF2659" w:rsidRPr="000D5094">
        <w:rPr>
          <w:rFonts w:cs="Arial"/>
          <w:b/>
          <w:bCs/>
          <w:sz w:val="22"/>
          <w:szCs w:val="22"/>
          <w:lang w:eastAsia="sl-SI"/>
        </w:rPr>
        <w:t xml:space="preserve"> infrastrukturn</w:t>
      </w:r>
      <w:r w:rsidR="002F5F37" w:rsidRPr="000D5094">
        <w:rPr>
          <w:rFonts w:cs="Arial"/>
          <w:b/>
          <w:bCs/>
          <w:sz w:val="22"/>
          <w:szCs w:val="22"/>
          <w:lang w:eastAsia="sl-SI"/>
        </w:rPr>
        <w:t>ih</w:t>
      </w:r>
      <w:r w:rsidR="00AF2659" w:rsidRPr="000D5094">
        <w:rPr>
          <w:rFonts w:cs="Arial"/>
          <w:b/>
          <w:bCs/>
          <w:sz w:val="22"/>
          <w:szCs w:val="22"/>
          <w:lang w:eastAsia="sl-SI"/>
        </w:rPr>
        <w:t xml:space="preserve"> zavod</w:t>
      </w:r>
      <w:r w:rsidR="002F5F37" w:rsidRPr="000D5094">
        <w:rPr>
          <w:rFonts w:cs="Arial"/>
          <w:b/>
          <w:bCs/>
          <w:sz w:val="22"/>
          <w:szCs w:val="22"/>
          <w:lang w:eastAsia="sl-SI"/>
        </w:rPr>
        <w:t>ov</w:t>
      </w:r>
      <w:r w:rsidRPr="000D5094">
        <w:rPr>
          <w:rFonts w:cs="Arial"/>
          <w:b/>
          <w:bCs/>
          <w:sz w:val="22"/>
          <w:szCs w:val="22"/>
          <w:lang w:eastAsia="sl-SI"/>
        </w:rPr>
        <w:t>)</w:t>
      </w:r>
    </w:p>
    <w:p w14:paraId="5133B915" w14:textId="62999219" w:rsidR="00284906" w:rsidRPr="002D1C20" w:rsidRDefault="00284906" w:rsidP="002D1C20">
      <w:pPr>
        <w:spacing w:before="120" w:line="276" w:lineRule="auto"/>
        <w:jc w:val="both"/>
        <w:outlineLvl w:val="0"/>
        <w:rPr>
          <w:rFonts w:cs="Arial"/>
          <w:sz w:val="22"/>
          <w:szCs w:val="22"/>
          <w:lang w:eastAsia="sl-SI"/>
        </w:rPr>
      </w:pPr>
      <w:r w:rsidRPr="002D1C20">
        <w:rPr>
          <w:rFonts w:cs="Arial"/>
          <w:bCs/>
          <w:sz w:val="22"/>
          <w:szCs w:val="22"/>
          <w:lang w:eastAsia="sl-SI"/>
        </w:rPr>
        <w:t xml:space="preserve">Sredstva za plače in druge </w:t>
      </w:r>
      <w:r w:rsidR="00AC5348" w:rsidRPr="002D1C20">
        <w:rPr>
          <w:rFonts w:cs="Arial"/>
          <w:bCs/>
          <w:sz w:val="22"/>
          <w:szCs w:val="22"/>
          <w:lang w:eastAsia="sl-SI"/>
        </w:rPr>
        <w:t>izdatke</w:t>
      </w:r>
      <w:r w:rsidR="00FE06B6" w:rsidRPr="002D1C20">
        <w:rPr>
          <w:rFonts w:cs="Arial"/>
          <w:bCs/>
          <w:sz w:val="22"/>
          <w:szCs w:val="22"/>
          <w:lang w:eastAsia="sl-SI"/>
        </w:rPr>
        <w:t xml:space="preserve"> </w:t>
      </w:r>
      <w:r w:rsidRPr="002D1C20">
        <w:rPr>
          <w:rFonts w:cs="Arial"/>
          <w:bCs/>
          <w:sz w:val="22"/>
          <w:szCs w:val="22"/>
          <w:lang w:eastAsia="sl-SI"/>
        </w:rPr>
        <w:t>za zaposlene, prispevke delodajalca za socialno varnost</w:t>
      </w:r>
      <w:r w:rsidR="00AC5348" w:rsidRPr="002D1C20">
        <w:rPr>
          <w:rFonts w:cs="Arial"/>
          <w:bCs/>
          <w:sz w:val="22"/>
          <w:szCs w:val="22"/>
          <w:lang w:eastAsia="sl-SI"/>
        </w:rPr>
        <w:t>,</w:t>
      </w:r>
      <w:r w:rsidRPr="002D1C20">
        <w:rPr>
          <w:rFonts w:cs="Arial"/>
          <w:bCs/>
          <w:sz w:val="22"/>
          <w:szCs w:val="22"/>
          <w:lang w:eastAsia="sl-SI"/>
        </w:rPr>
        <w:t xml:space="preserve"> izdatke za blago in storitve</w:t>
      </w:r>
      <w:r w:rsidR="00AC5348" w:rsidRPr="002D1C20">
        <w:rPr>
          <w:rFonts w:cs="Arial"/>
          <w:bCs/>
          <w:sz w:val="22"/>
          <w:szCs w:val="22"/>
          <w:lang w:eastAsia="sl-SI"/>
        </w:rPr>
        <w:t>, nakup opreme</w:t>
      </w:r>
      <w:r w:rsidR="006A0F1E" w:rsidRPr="002D1C20">
        <w:rPr>
          <w:rFonts w:cs="Arial"/>
          <w:sz w:val="22"/>
          <w:szCs w:val="22"/>
          <w:lang w:eastAsia="sl-SI"/>
        </w:rPr>
        <w:t xml:space="preserve"> ter raziskovalno infrastrukturo</w:t>
      </w:r>
      <w:r w:rsidRPr="002D1C20">
        <w:rPr>
          <w:rFonts w:cs="Arial"/>
          <w:sz w:val="22"/>
          <w:szCs w:val="22"/>
          <w:lang w:eastAsia="sl-SI"/>
        </w:rPr>
        <w:t xml:space="preserve"> se </w:t>
      </w:r>
      <w:r w:rsidR="00AF2659" w:rsidRPr="002D1C20">
        <w:rPr>
          <w:rFonts w:cs="Arial"/>
          <w:sz w:val="22"/>
          <w:szCs w:val="22"/>
          <w:lang w:eastAsia="sl-SI"/>
        </w:rPr>
        <w:t>javnim infrastrukturnim zavodom</w:t>
      </w:r>
      <w:r w:rsidRPr="002D1C20">
        <w:rPr>
          <w:rFonts w:cs="Arial"/>
          <w:sz w:val="22"/>
          <w:szCs w:val="22"/>
          <w:lang w:eastAsia="sl-SI"/>
        </w:rPr>
        <w:t xml:space="preserve"> določijo s pogodbo</w:t>
      </w:r>
      <w:r w:rsidR="005A0DEC" w:rsidRPr="002D1C20">
        <w:rPr>
          <w:rFonts w:cs="Arial"/>
          <w:sz w:val="22"/>
          <w:szCs w:val="22"/>
          <w:lang w:eastAsia="sl-SI"/>
        </w:rPr>
        <w:t xml:space="preserve"> med javnim infrastrukturnim zavodom in ministrstvom, pristojnim za znanost,</w:t>
      </w:r>
      <w:r w:rsidRPr="002D1C20">
        <w:rPr>
          <w:rFonts w:cs="Arial"/>
          <w:sz w:val="22"/>
          <w:szCs w:val="22"/>
          <w:lang w:eastAsia="sl-SI"/>
        </w:rPr>
        <w:t xml:space="preserve"> ob upoštevanju letnega programa dela </w:t>
      </w:r>
      <w:r w:rsidR="00AF2659" w:rsidRPr="002D1C20">
        <w:rPr>
          <w:rFonts w:cs="Arial"/>
          <w:sz w:val="22"/>
          <w:szCs w:val="22"/>
          <w:lang w:eastAsia="sl-SI"/>
        </w:rPr>
        <w:t>javnega infrastrukturnega zavoda</w:t>
      </w:r>
      <w:r w:rsidR="00A90011" w:rsidRPr="002D1C20">
        <w:rPr>
          <w:rFonts w:cs="Arial"/>
          <w:sz w:val="22"/>
          <w:szCs w:val="22"/>
          <w:lang w:eastAsia="sl-SI"/>
        </w:rPr>
        <w:t xml:space="preserve"> in finančnega načrta ministrstva, pristojnega za znanost</w:t>
      </w:r>
      <w:r w:rsidRPr="002D1C20">
        <w:rPr>
          <w:rFonts w:cs="Arial"/>
          <w:sz w:val="22"/>
          <w:szCs w:val="22"/>
          <w:lang w:eastAsia="sl-SI"/>
        </w:rPr>
        <w:t>.</w:t>
      </w:r>
    </w:p>
    <w:p w14:paraId="485033B8" w14:textId="77777777" w:rsidR="00DB299F" w:rsidRPr="000D5094" w:rsidRDefault="00DB299F" w:rsidP="000D5094">
      <w:pPr>
        <w:spacing w:line="276" w:lineRule="auto"/>
        <w:jc w:val="both"/>
        <w:rPr>
          <w:rFonts w:cs="Arial"/>
          <w:sz w:val="22"/>
          <w:szCs w:val="22"/>
          <w:lang w:eastAsia="sl-SI"/>
        </w:rPr>
      </w:pPr>
    </w:p>
    <w:p w14:paraId="47DCF28F" w14:textId="77777777" w:rsidR="00A71828" w:rsidRPr="000D5094" w:rsidRDefault="00A71828" w:rsidP="000D5094">
      <w:pPr>
        <w:spacing w:line="276" w:lineRule="auto"/>
        <w:jc w:val="both"/>
        <w:rPr>
          <w:rFonts w:cs="Arial"/>
          <w:sz w:val="22"/>
          <w:szCs w:val="22"/>
          <w:lang w:eastAsia="sl-SI"/>
        </w:rPr>
      </w:pPr>
    </w:p>
    <w:p w14:paraId="02523431" w14:textId="77777777" w:rsidR="00A71828" w:rsidRPr="000D5094" w:rsidRDefault="00C659F2" w:rsidP="000D5094">
      <w:pPr>
        <w:spacing w:line="276" w:lineRule="auto"/>
        <w:jc w:val="center"/>
        <w:rPr>
          <w:rFonts w:cs="Arial"/>
          <w:b/>
          <w:sz w:val="22"/>
          <w:szCs w:val="22"/>
          <w:lang w:eastAsia="sl-SI"/>
        </w:rPr>
      </w:pPr>
      <w:r w:rsidRPr="000D5094">
        <w:rPr>
          <w:rFonts w:cs="Arial"/>
          <w:b/>
          <w:sz w:val="22"/>
          <w:szCs w:val="22"/>
          <w:lang w:eastAsia="sl-SI"/>
        </w:rPr>
        <w:t xml:space="preserve">4. Investicije in investicijsko </w:t>
      </w:r>
      <w:r w:rsidR="002F4E7F" w:rsidRPr="000D5094">
        <w:rPr>
          <w:rFonts w:cs="Arial"/>
          <w:b/>
          <w:sz w:val="22"/>
          <w:szCs w:val="22"/>
          <w:lang w:eastAsia="sl-SI"/>
        </w:rPr>
        <w:t>vzdrževanje</w:t>
      </w:r>
    </w:p>
    <w:p w14:paraId="26A8DFEB" w14:textId="77777777" w:rsidR="004A42E4" w:rsidRPr="000D5094" w:rsidRDefault="000C5773"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t>37</w:t>
      </w:r>
      <w:r w:rsidR="004A42E4" w:rsidRPr="000D5094">
        <w:rPr>
          <w:rFonts w:cs="Arial"/>
          <w:b/>
          <w:bCs/>
          <w:sz w:val="22"/>
          <w:szCs w:val="22"/>
          <w:lang w:eastAsia="sl-SI"/>
        </w:rPr>
        <w:t>. člen</w:t>
      </w:r>
    </w:p>
    <w:p w14:paraId="03B6220A" w14:textId="03788391" w:rsidR="00E14124" w:rsidRPr="002D1C20" w:rsidRDefault="004A42E4" w:rsidP="002D1C20">
      <w:pPr>
        <w:spacing w:before="120" w:line="276" w:lineRule="auto"/>
        <w:jc w:val="center"/>
        <w:outlineLvl w:val="0"/>
        <w:rPr>
          <w:rFonts w:cs="Arial"/>
          <w:b/>
          <w:bCs/>
          <w:sz w:val="22"/>
          <w:szCs w:val="22"/>
          <w:lang w:eastAsia="sl-SI"/>
        </w:rPr>
      </w:pPr>
      <w:r w:rsidRPr="000D5094">
        <w:rPr>
          <w:rFonts w:cs="Arial"/>
          <w:b/>
          <w:bCs/>
          <w:sz w:val="22"/>
          <w:szCs w:val="22"/>
          <w:lang w:eastAsia="sl-SI"/>
        </w:rPr>
        <w:t xml:space="preserve">(investicije in investicijsko vzdrževanje javnih raziskovalnih </w:t>
      </w:r>
      <w:r w:rsidR="008820DE" w:rsidRPr="000D5094">
        <w:rPr>
          <w:rFonts w:cs="Arial"/>
          <w:b/>
          <w:bCs/>
          <w:sz w:val="22"/>
          <w:szCs w:val="22"/>
          <w:lang w:eastAsia="sl-SI"/>
        </w:rPr>
        <w:t xml:space="preserve">in infrastrukturnih </w:t>
      </w:r>
      <w:r w:rsidRPr="000D5094">
        <w:rPr>
          <w:rFonts w:cs="Arial"/>
          <w:b/>
          <w:bCs/>
          <w:sz w:val="22"/>
          <w:szCs w:val="22"/>
          <w:lang w:eastAsia="sl-SI"/>
        </w:rPr>
        <w:t>zavodov)</w:t>
      </w:r>
    </w:p>
    <w:p w14:paraId="7D449EB7" w14:textId="13DD67B5" w:rsidR="004A42E4" w:rsidRPr="000D5094" w:rsidRDefault="00D32B43" w:rsidP="000D5094">
      <w:pPr>
        <w:spacing w:before="120" w:line="276" w:lineRule="auto"/>
        <w:jc w:val="both"/>
        <w:rPr>
          <w:rFonts w:cs="Arial"/>
          <w:sz w:val="22"/>
          <w:szCs w:val="22"/>
          <w:lang w:eastAsia="sl-SI"/>
        </w:rPr>
      </w:pPr>
      <w:r w:rsidRPr="000D5094">
        <w:rPr>
          <w:rFonts w:cs="Arial"/>
          <w:sz w:val="22"/>
          <w:szCs w:val="22"/>
          <w:lang w:eastAsia="sl-SI"/>
        </w:rPr>
        <w:t xml:space="preserve">(1) </w:t>
      </w:r>
      <w:r w:rsidR="004A42E4" w:rsidRPr="000D5094">
        <w:rPr>
          <w:rFonts w:cs="Arial"/>
          <w:sz w:val="22"/>
          <w:szCs w:val="22"/>
          <w:lang w:eastAsia="sl-SI"/>
        </w:rPr>
        <w:t>Sredstva za investicije</w:t>
      </w:r>
      <w:r w:rsidR="00D803C5" w:rsidRPr="000D5094">
        <w:rPr>
          <w:rFonts w:cs="Arial"/>
          <w:sz w:val="22"/>
          <w:szCs w:val="22"/>
          <w:lang w:eastAsia="sl-SI"/>
        </w:rPr>
        <w:t xml:space="preserve"> in investicijsko vzdrževanje</w:t>
      </w:r>
      <w:r w:rsidR="004A42E4" w:rsidRPr="000D5094">
        <w:rPr>
          <w:rFonts w:cs="Arial"/>
          <w:sz w:val="22"/>
          <w:szCs w:val="22"/>
          <w:lang w:eastAsia="sl-SI"/>
        </w:rPr>
        <w:t xml:space="preserve"> javnih raziskovalnih</w:t>
      </w:r>
      <w:r w:rsidR="00257534" w:rsidRPr="000D5094">
        <w:rPr>
          <w:rFonts w:cs="Arial"/>
          <w:sz w:val="22"/>
          <w:szCs w:val="22"/>
          <w:lang w:eastAsia="sl-SI"/>
        </w:rPr>
        <w:t xml:space="preserve"> in infrastrukturnih </w:t>
      </w:r>
      <w:r w:rsidR="004A42E4" w:rsidRPr="000D5094">
        <w:rPr>
          <w:rFonts w:cs="Arial"/>
          <w:sz w:val="22"/>
          <w:szCs w:val="22"/>
          <w:lang w:eastAsia="sl-SI"/>
        </w:rPr>
        <w:t xml:space="preserve">zavodov se določijo v skladu z letnim načrtom </w:t>
      </w:r>
      <w:r w:rsidR="00955D7A" w:rsidRPr="000D5094">
        <w:rPr>
          <w:rFonts w:cs="Arial"/>
          <w:sz w:val="22"/>
          <w:szCs w:val="22"/>
          <w:lang w:eastAsia="sl-SI"/>
        </w:rPr>
        <w:t>investicij in investicijskega vzdrževanja</w:t>
      </w:r>
      <w:r w:rsidR="004A42E4" w:rsidRPr="000D5094">
        <w:rPr>
          <w:rFonts w:cs="Arial"/>
          <w:sz w:val="22"/>
          <w:szCs w:val="22"/>
          <w:lang w:eastAsia="sl-SI"/>
        </w:rPr>
        <w:t xml:space="preserve"> javnega raziskovalnega </w:t>
      </w:r>
      <w:r w:rsidR="00180BE9" w:rsidRPr="000D5094">
        <w:rPr>
          <w:rFonts w:cs="Arial"/>
          <w:sz w:val="22"/>
          <w:szCs w:val="22"/>
          <w:lang w:eastAsia="sl-SI"/>
        </w:rPr>
        <w:t xml:space="preserve">oziroma infrastrukturnega </w:t>
      </w:r>
      <w:r w:rsidR="004A42E4" w:rsidRPr="000D5094">
        <w:rPr>
          <w:rFonts w:cs="Arial"/>
          <w:sz w:val="22"/>
          <w:szCs w:val="22"/>
          <w:lang w:eastAsia="sl-SI"/>
        </w:rPr>
        <w:t>zavoda, ki je sestavni del letnega programa dela javnega raziskovalnega</w:t>
      </w:r>
      <w:r w:rsidR="00180BE9" w:rsidRPr="000D5094">
        <w:rPr>
          <w:rFonts w:cs="Arial"/>
          <w:sz w:val="22"/>
          <w:szCs w:val="22"/>
          <w:lang w:eastAsia="sl-SI"/>
        </w:rPr>
        <w:t xml:space="preserve"> oziroma infrastrukturnega</w:t>
      </w:r>
      <w:r w:rsidR="004A42E4" w:rsidRPr="000D5094">
        <w:rPr>
          <w:rFonts w:cs="Arial"/>
          <w:sz w:val="22"/>
          <w:szCs w:val="22"/>
          <w:lang w:eastAsia="sl-SI"/>
        </w:rPr>
        <w:t xml:space="preserve"> zavoda, in finančnim načrtom ministrstva, pristojnega za znanost.</w:t>
      </w:r>
    </w:p>
    <w:p w14:paraId="4C89BE74" w14:textId="77777777" w:rsidR="004A42E4" w:rsidRPr="000D5094" w:rsidRDefault="00D32B43" w:rsidP="000D5094">
      <w:pPr>
        <w:spacing w:before="120" w:line="276" w:lineRule="auto"/>
        <w:jc w:val="both"/>
        <w:rPr>
          <w:rFonts w:cs="Arial"/>
          <w:sz w:val="22"/>
          <w:szCs w:val="22"/>
          <w:lang w:eastAsia="sl-SI"/>
        </w:rPr>
      </w:pPr>
      <w:r w:rsidRPr="000D5094">
        <w:rPr>
          <w:rFonts w:cs="Arial"/>
          <w:sz w:val="22"/>
          <w:szCs w:val="22"/>
          <w:lang w:eastAsia="sl-SI"/>
        </w:rPr>
        <w:t xml:space="preserve">(2) </w:t>
      </w:r>
      <w:r w:rsidR="004A42E4" w:rsidRPr="000D5094">
        <w:rPr>
          <w:rFonts w:cs="Arial"/>
          <w:sz w:val="22"/>
          <w:szCs w:val="22"/>
          <w:lang w:eastAsia="sl-SI"/>
        </w:rPr>
        <w:t xml:space="preserve">Sredstva za investicije so namenjena zagotavljanju pogojev za izvajanje dejavnosti javnih raziskovalnih </w:t>
      </w:r>
      <w:r w:rsidR="000E0BC2" w:rsidRPr="000D5094">
        <w:rPr>
          <w:rFonts w:cs="Arial"/>
          <w:sz w:val="22"/>
          <w:szCs w:val="22"/>
          <w:lang w:eastAsia="sl-SI"/>
        </w:rPr>
        <w:t xml:space="preserve">oziroma infrastrukturnih </w:t>
      </w:r>
      <w:r w:rsidR="004A42E4" w:rsidRPr="000D5094">
        <w:rPr>
          <w:rFonts w:cs="Arial"/>
          <w:sz w:val="22"/>
          <w:szCs w:val="22"/>
          <w:lang w:eastAsia="sl-SI"/>
        </w:rPr>
        <w:t>zavodov.</w:t>
      </w:r>
    </w:p>
    <w:p w14:paraId="5B5C383D" w14:textId="77777777" w:rsidR="004A42E4" w:rsidRPr="000D5094" w:rsidRDefault="00D32B43" w:rsidP="000D5094">
      <w:pPr>
        <w:spacing w:before="120" w:line="276" w:lineRule="auto"/>
        <w:jc w:val="both"/>
        <w:rPr>
          <w:rFonts w:cs="Arial"/>
          <w:sz w:val="22"/>
          <w:szCs w:val="22"/>
          <w:lang w:eastAsia="sl-SI"/>
        </w:rPr>
      </w:pPr>
      <w:r w:rsidRPr="000D5094">
        <w:rPr>
          <w:rFonts w:cs="Arial"/>
          <w:sz w:val="22"/>
          <w:szCs w:val="22"/>
          <w:lang w:eastAsia="sl-SI"/>
        </w:rPr>
        <w:t xml:space="preserve">(3) </w:t>
      </w:r>
      <w:r w:rsidR="004A42E4" w:rsidRPr="000D5094">
        <w:rPr>
          <w:rFonts w:cs="Arial"/>
          <w:sz w:val="22"/>
          <w:szCs w:val="22"/>
          <w:lang w:eastAsia="sl-SI"/>
        </w:rPr>
        <w:t>Sredstva za investicije se namenijo za gradnjo, rekonstrukcijo, obnovo, pridobivanje oziroma najemanje stvarnega premoženja.</w:t>
      </w:r>
    </w:p>
    <w:p w14:paraId="7BE65CAA" w14:textId="77777777" w:rsidR="009570E3" w:rsidRPr="000D5094" w:rsidRDefault="009570E3" w:rsidP="000D5094">
      <w:pPr>
        <w:spacing w:before="120" w:line="276" w:lineRule="auto"/>
        <w:jc w:val="both"/>
        <w:rPr>
          <w:rFonts w:cs="Arial"/>
          <w:sz w:val="22"/>
          <w:szCs w:val="22"/>
          <w:lang w:eastAsia="sl-SI"/>
        </w:rPr>
      </w:pPr>
      <w:r w:rsidRPr="000D5094">
        <w:rPr>
          <w:rFonts w:cs="Arial"/>
          <w:sz w:val="22"/>
          <w:szCs w:val="22"/>
          <w:lang w:eastAsia="sl-SI"/>
        </w:rPr>
        <w:t>(4) Sredstva za investicije in investicijsko vzdrževanje se dodeli na podlagi razpoložljivih sredstev v okviru Načrta razvojnih programov.</w:t>
      </w:r>
    </w:p>
    <w:p w14:paraId="4F7DE429" w14:textId="77777777" w:rsidR="009570E3" w:rsidRPr="000D5094" w:rsidRDefault="00D32B43" w:rsidP="000D5094">
      <w:pPr>
        <w:spacing w:before="120" w:line="276" w:lineRule="auto"/>
        <w:jc w:val="both"/>
        <w:rPr>
          <w:rFonts w:cs="Arial"/>
          <w:sz w:val="22"/>
          <w:szCs w:val="22"/>
          <w:lang w:eastAsia="sl-SI"/>
        </w:rPr>
      </w:pPr>
      <w:r w:rsidRPr="000D5094">
        <w:rPr>
          <w:rFonts w:cs="Arial"/>
          <w:sz w:val="22"/>
          <w:szCs w:val="22"/>
          <w:lang w:eastAsia="sl-SI"/>
        </w:rPr>
        <w:t>(</w:t>
      </w:r>
      <w:r w:rsidR="00CF2797" w:rsidRPr="000D5094">
        <w:rPr>
          <w:rFonts w:cs="Arial"/>
          <w:sz w:val="22"/>
          <w:szCs w:val="22"/>
          <w:lang w:eastAsia="sl-SI"/>
        </w:rPr>
        <w:t>5</w:t>
      </w:r>
      <w:r w:rsidRPr="000D5094">
        <w:rPr>
          <w:rFonts w:cs="Arial"/>
          <w:sz w:val="22"/>
          <w:szCs w:val="22"/>
          <w:lang w:eastAsia="sl-SI"/>
        </w:rPr>
        <w:t>)</w:t>
      </w:r>
      <w:r w:rsidR="007E0A00" w:rsidRPr="000D5094">
        <w:rPr>
          <w:rFonts w:cs="Arial"/>
          <w:sz w:val="22"/>
          <w:szCs w:val="22"/>
          <w:lang w:eastAsia="sl-SI"/>
        </w:rPr>
        <w:t xml:space="preserve"> </w:t>
      </w:r>
      <w:r w:rsidR="004A42E4" w:rsidRPr="000D5094">
        <w:rPr>
          <w:rFonts w:cs="Arial"/>
          <w:sz w:val="22"/>
          <w:szCs w:val="22"/>
          <w:lang w:eastAsia="sl-SI"/>
        </w:rPr>
        <w:t>Javnemu raziskovalnemu zavodu se sredstva za investicijsko vzdrževanje določijo na podlagi meril, opredeljenih v sklepu ministrstva, pristojnega za znanost</w:t>
      </w:r>
      <w:r w:rsidR="009570E3" w:rsidRPr="000D5094">
        <w:rPr>
          <w:rFonts w:cs="Arial"/>
          <w:sz w:val="22"/>
          <w:szCs w:val="22"/>
          <w:lang w:eastAsia="sl-SI"/>
        </w:rPr>
        <w:t>.</w:t>
      </w:r>
      <w:r w:rsidR="008C7790" w:rsidRPr="000D5094">
        <w:rPr>
          <w:rFonts w:cs="Arial"/>
          <w:sz w:val="22"/>
          <w:szCs w:val="22"/>
          <w:lang w:eastAsia="sl-SI"/>
        </w:rPr>
        <w:t xml:space="preserve"> </w:t>
      </w:r>
      <w:r w:rsidR="009570E3" w:rsidRPr="000D5094">
        <w:rPr>
          <w:rFonts w:cs="Arial"/>
          <w:sz w:val="22"/>
          <w:szCs w:val="22"/>
          <w:lang w:eastAsia="sl-SI"/>
        </w:rPr>
        <w:t xml:space="preserve">Javnemu raziskovalnemu zavodu se sredstva za investicijsko vzdrževanje  dodelijo  na podlagi pogodbe </w:t>
      </w:r>
      <w:r w:rsidR="009570E3" w:rsidRPr="000D5094">
        <w:rPr>
          <w:rFonts w:cs="Arial"/>
          <w:sz w:val="22"/>
          <w:szCs w:val="22"/>
          <w:lang w:eastAsia="sl-SI"/>
        </w:rPr>
        <w:lastRenderedPageBreak/>
        <w:t xml:space="preserve">o sofinanciranju sklenjene med ministrstvom pristojnim za znanost in javnim </w:t>
      </w:r>
      <w:r w:rsidR="00503416" w:rsidRPr="000D5094">
        <w:rPr>
          <w:rFonts w:cs="Arial"/>
          <w:sz w:val="22"/>
          <w:szCs w:val="22"/>
          <w:lang w:eastAsia="sl-SI"/>
        </w:rPr>
        <w:t>razisk</w:t>
      </w:r>
      <w:r w:rsidR="00992298" w:rsidRPr="000D5094">
        <w:rPr>
          <w:rFonts w:cs="Arial"/>
          <w:sz w:val="22"/>
          <w:szCs w:val="22"/>
          <w:lang w:eastAsia="sl-SI"/>
        </w:rPr>
        <w:t>o</w:t>
      </w:r>
      <w:r w:rsidR="00503416" w:rsidRPr="000D5094">
        <w:rPr>
          <w:rFonts w:cs="Arial"/>
          <w:sz w:val="22"/>
          <w:szCs w:val="22"/>
          <w:lang w:eastAsia="sl-SI"/>
        </w:rPr>
        <w:t xml:space="preserve">valnim </w:t>
      </w:r>
      <w:r w:rsidR="009570E3" w:rsidRPr="000D5094">
        <w:rPr>
          <w:rFonts w:cs="Arial"/>
          <w:sz w:val="22"/>
          <w:szCs w:val="22"/>
          <w:lang w:eastAsia="sl-SI"/>
        </w:rPr>
        <w:t>zavodom</w:t>
      </w:r>
      <w:r w:rsidR="00A13F8F" w:rsidRPr="000D5094">
        <w:rPr>
          <w:rFonts w:cs="Arial"/>
          <w:sz w:val="22"/>
          <w:szCs w:val="22"/>
          <w:lang w:eastAsia="sl-SI"/>
        </w:rPr>
        <w:t>.</w:t>
      </w:r>
    </w:p>
    <w:p w14:paraId="2BA6E338" w14:textId="0241A920" w:rsidR="00E377F8" w:rsidRPr="000D5094" w:rsidRDefault="00E377F8" w:rsidP="000D5094">
      <w:pPr>
        <w:spacing w:before="120" w:line="276" w:lineRule="auto"/>
        <w:jc w:val="both"/>
        <w:rPr>
          <w:rFonts w:cs="Arial"/>
          <w:sz w:val="22"/>
          <w:szCs w:val="22"/>
          <w:lang w:eastAsia="sl-SI"/>
        </w:rPr>
      </w:pPr>
      <w:r w:rsidRPr="000D5094">
        <w:rPr>
          <w:rFonts w:cs="Arial"/>
          <w:sz w:val="22"/>
          <w:szCs w:val="22"/>
          <w:lang w:eastAsia="sl-SI"/>
        </w:rPr>
        <w:t>(6) Javnemu infrastrukturnemu zavodu se sredstva za investicijsko vzdrževanje ob upoštevanju letnega programa dela javnega infrastrukturnega zavoda in finančnega načrta ministrstva, pristojnega za znanost</w:t>
      </w:r>
      <w:r w:rsidR="00F863B4" w:rsidRPr="000D5094">
        <w:rPr>
          <w:rFonts w:cs="Arial"/>
          <w:sz w:val="22"/>
          <w:szCs w:val="22"/>
          <w:lang w:eastAsia="sl-SI"/>
        </w:rPr>
        <w:t>,</w:t>
      </w:r>
      <w:r w:rsidRPr="000D5094">
        <w:rPr>
          <w:rFonts w:cs="Arial"/>
          <w:sz w:val="22"/>
          <w:szCs w:val="22"/>
          <w:lang w:eastAsia="sl-SI"/>
        </w:rPr>
        <w:t xml:space="preserve"> določijo s pogodbo iz 36. člena tega zakona.</w:t>
      </w:r>
    </w:p>
    <w:p w14:paraId="3C67AB84" w14:textId="77777777" w:rsidR="006D5F24" w:rsidRPr="000D5094" w:rsidRDefault="006D5F24" w:rsidP="000D5094">
      <w:pPr>
        <w:spacing w:before="120" w:line="276" w:lineRule="auto"/>
        <w:jc w:val="both"/>
        <w:rPr>
          <w:rFonts w:cs="Arial"/>
          <w:sz w:val="22"/>
          <w:szCs w:val="22"/>
          <w:lang w:eastAsia="sl-SI"/>
        </w:rPr>
      </w:pPr>
      <w:r w:rsidRPr="000D5094">
        <w:rPr>
          <w:rFonts w:cs="Arial"/>
          <w:sz w:val="22"/>
          <w:szCs w:val="22"/>
          <w:lang w:eastAsia="sl-SI"/>
        </w:rPr>
        <w:t>(</w:t>
      </w:r>
      <w:r w:rsidR="00E377F8" w:rsidRPr="000D5094">
        <w:rPr>
          <w:rFonts w:cs="Arial"/>
          <w:sz w:val="22"/>
          <w:szCs w:val="22"/>
          <w:lang w:eastAsia="sl-SI"/>
        </w:rPr>
        <w:t>7</w:t>
      </w:r>
      <w:r w:rsidRPr="000D5094">
        <w:rPr>
          <w:rFonts w:cs="Arial"/>
          <w:sz w:val="22"/>
          <w:szCs w:val="22"/>
          <w:lang w:eastAsia="sl-SI"/>
        </w:rPr>
        <w:t xml:space="preserve">) </w:t>
      </w:r>
      <w:r w:rsidR="00D803C5" w:rsidRPr="000D5094">
        <w:rPr>
          <w:rFonts w:cs="Arial"/>
          <w:sz w:val="22"/>
          <w:szCs w:val="22"/>
          <w:lang w:eastAsia="sl-SI"/>
        </w:rPr>
        <w:t>S</w:t>
      </w:r>
      <w:r w:rsidRPr="000D5094">
        <w:rPr>
          <w:rFonts w:cs="Arial"/>
          <w:sz w:val="22"/>
          <w:szCs w:val="22"/>
          <w:lang w:eastAsia="sl-SI"/>
        </w:rPr>
        <w:t>redstva za investicijsko vzdrž</w:t>
      </w:r>
      <w:r w:rsidR="009568C8" w:rsidRPr="000D5094">
        <w:rPr>
          <w:rFonts w:cs="Arial"/>
          <w:sz w:val="22"/>
          <w:szCs w:val="22"/>
          <w:lang w:eastAsia="sl-SI"/>
        </w:rPr>
        <w:t>e</w:t>
      </w:r>
      <w:r w:rsidRPr="000D5094">
        <w:rPr>
          <w:rFonts w:cs="Arial"/>
          <w:sz w:val="22"/>
          <w:szCs w:val="22"/>
          <w:lang w:eastAsia="sl-SI"/>
        </w:rPr>
        <w:t>vanje</w:t>
      </w:r>
      <w:r w:rsidR="00D803C5" w:rsidRPr="000D5094">
        <w:rPr>
          <w:rFonts w:cs="Arial"/>
          <w:sz w:val="22"/>
          <w:szCs w:val="22"/>
          <w:lang w:eastAsia="sl-SI"/>
        </w:rPr>
        <w:t xml:space="preserve"> </w:t>
      </w:r>
      <w:r w:rsidR="007E7662" w:rsidRPr="000D5094">
        <w:rPr>
          <w:rFonts w:cs="Arial"/>
          <w:sz w:val="22"/>
          <w:szCs w:val="22"/>
          <w:lang w:eastAsia="sl-SI"/>
        </w:rPr>
        <w:t xml:space="preserve">se </w:t>
      </w:r>
      <w:r w:rsidRPr="000D5094">
        <w:rPr>
          <w:rFonts w:cs="Arial"/>
          <w:sz w:val="22"/>
          <w:szCs w:val="22"/>
          <w:lang w:eastAsia="sl-SI"/>
        </w:rPr>
        <w:t>lahko nameni tudi drugim</w:t>
      </w:r>
      <w:r w:rsidR="006A0F1E" w:rsidRPr="000D5094">
        <w:rPr>
          <w:rFonts w:cs="Arial"/>
          <w:sz w:val="22"/>
          <w:szCs w:val="22"/>
          <w:lang w:eastAsia="sl-SI"/>
        </w:rPr>
        <w:t xml:space="preserve"> raziskovalnim organizacijam, ki</w:t>
      </w:r>
      <w:r w:rsidRPr="000D5094">
        <w:rPr>
          <w:rFonts w:cs="Arial"/>
          <w:sz w:val="22"/>
          <w:szCs w:val="22"/>
          <w:lang w:eastAsia="sl-SI"/>
        </w:rPr>
        <w:t xml:space="preserve"> imajo </w:t>
      </w:r>
      <w:r w:rsidR="00554204" w:rsidRPr="000D5094">
        <w:rPr>
          <w:rFonts w:cs="Arial"/>
          <w:sz w:val="22"/>
          <w:szCs w:val="22"/>
          <w:lang w:eastAsia="sl-SI"/>
        </w:rPr>
        <w:t>raziskovalno infrastrukturo</w:t>
      </w:r>
      <w:r w:rsidRPr="000D5094">
        <w:rPr>
          <w:rFonts w:cs="Arial"/>
          <w:sz w:val="22"/>
          <w:szCs w:val="22"/>
          <w:lang w:eastAsia="sl-SI"/>
        </w:rPr>
        <w:t xml:space="preserve">, sofinancirano iz </w:t>
      </w:r>
      <w:r w:rsidR="00CF2797" w:rsidRPr="000D5094">
        <w:rPr>
          <w:rFonts w:cs="Arial"/>
          <w:sz w:val="22"/>
          <w:szCs w:val="22"/>
          <w:lang w:eastAsia="sl-SI"/>
        </w:rPr>
        <w:t>sredstev državnega proračuna</w:t>
      </w:r>
      <w:r w:rsidRPr="000D5094">
        <w:rPr>
          <w:rFonts w:cs="Arial"/>
          <w:sz w:val="22"/>
          <w:szCs w:val="22"/>
          <w:lang w:eastAsia="sl-SI"/>
        </w:rPr>
        <w:t xml:space="preserve"> in ki je javno dostopna pod enakimi pogoji, kot to velja za javne razisk</w:t>
      </w:r>
      <w:r w:rsidR="005F587D" w:rsidRPr="000D5094">
        <w:rPr>
          <w:rFonts w:cs="Arial"/>
          <w:sz w:val="22"/>
          <w:szCs w:val="22"/>
          <w:lang w:eastAsia="sl-SI"/>
        </w:rPr>
        <w:t>ov</w:t>
      </w:r>
      <w:r w:rsidRPr="000D5094">
        <w:rPr>
          <w:rFonts w:cs="Arial"/>
          <w:sz w:val="22"/>
          <w:szCs w:val="22"/>
          <w:lang w:eastAsia="sl-SI"/>
        </w:rPr>
        <w:t xml:space="preserve">alne </w:t>
      </w:r>
      <w:r w:rsidR="0054255A" w:rsidRPr="000D5094">
        <w:rPr>
          <w:rFonts w:cs="Arial"/>
          <w:sz w:val="22"/>
          <w:szCs w:val="22"/>
          <w:lang w:eastAsia="sl-SI"/>
        </w:rPr>
        <w:t>zavode</w:t>
      </w:r>
      <w:r w:rsidRPr="000D5094">
        <w:rPr>
          <w:rFonts w:cs="Arial"/>
          <w:sz w:val="22"/>
          <w:szCs w:val="22"/>
          <w:lang w:eastAsia="sl-SI"/>
        </w:rPr>
        <w:t>. Način in pogoje sofinanciranja določi minister</w:t>
      </w:r>
      <w:r w:rsidR="00E358B4" w:rsidRPr="000D5094">
        <w:rPr>
          <w:rFonts w:cs="Arial"/>
          <w:sz w:val="22"/>
          <w:szCs w:val="22"/>
          <w:lang w:eastAsia="sl-SI"/>
        </w:rPr>
        <w:t>, pristojen za znanost</w:t>
      </w:r>
      <w:r w:rsidRPr="000D5094">
        <w:rPr>
          <w:rFonts w:cs="Arial"/>
          <w:sz w:val="22"/>
          <w:szCs w:val="22"/>
          <w:lang w:eastAsia="sl-SI"/>
        </w:rPr>
        <w:t xml:space="preserve"> v pogodbi o sofinanciranju.</w:t>
      </w:r>
    </w:p>
    <w:p w14:paraId="702BCE6D" w14:textId="77777777" w:rsidR="006B19B5" w:rsidRPr="000D5094" w:rsidRDefault="006B19B5" w:rsidP="000D5094">
      <w:pPr>
        <w:spacing w:line="276" w:lineRule="auto"/>
        <w:jc w:val="both"/>
        <w:rPr>
          <w:rFonts w:cs="Arial"/>
          <w:sz w:val="22"/>
          <w:szCs w:val="22"/>
          <w:lang w:eastAsia="sl-SI"/>
        </w:rPr>
      </w:pPr>
    </w:p>
    <w:p w14:paraId="5B9B25E1" w14:textId="77777777" w:rsidR="006B19B5" w:rsidRPr="000D5094" w:rsidRDefault="00634445" w:rsidP="000D5094">
      <w:pPr>
        <w:spacing w:before="120" w:line="276" w:lineRule="auto"/>
        <w:jc w:val="center"/>
        <w:outlineLvl w:val="0"/>
        <w:rPr>
          <w:rFonts w:cs="Arial"/>
          <w:sz w:val="22"/>
          <w:szCs w:val="22"/>
          <w:lang w:eastAsia="sl-SI"/>
        </w:rPr>
      </w:pPr>
      <w:r w:rsidRPr="000D5094">
        <w:rPr>
          <w:rFonts w:cs="Arial"/>
          <w:b/>
          <w:bCs/>
          <w:sz w:val="22"/>
          <w:szCs w:val="22"/>
          <w:lang w:eastAsia="sl-SI"/>
        </w:rPr>
        <w:t>I</w:t>
      </w:r>
      <w:r w:rsidR="006B19B5" w:rsidRPr="000D5094">
        <w:rPr>
          <w:rFonts w:cs="Arial"/>
          <w:b/>
          <w:sz w:val="22"/>
          <w:szCs w:val="22"/>
          <w:lang w:eastAsia="sl-SI"/>
        </w:rPr>
        <w:t>V. NORMATIVI IN STANDARDI</w:t>
      </w:r>
      <w:r w:rsidR="0013064D" w:rsidRPr="000D5094">
        <w:rPr>
          <w:rFonts w:cs="Arial"/>
          <w:b/>
          <w:sz w:val="22"/>
          <w:szCs w:val="22"/>
          <w:lang w:eastAsia="sl-SI"/>
        </w:rPr>
        <w:t xml:space="preserve"> ZA FINANCIRANJE ZNANSTVENORAZISKOVALNE DEJAVNOSTI</w:t>
      </w:r>
    </w:p>
    <w:p w14:paraId="6A09135C" w14:textId="77777777" w:rsidR="006B19B5" w:rsidRPr="000D5094" w:rsidRDefault="006B19B5" w:rsidP="000D5094">
      <w:pPr>
        <w:spacing w:line="276" w:lineRule="auto"/>
        <w:jc w:val="both"/>
        <w:rPr>
          <w:rFonts w:cs="Arial"/>
          <w:sz w:val="22"/>
          <w:szCs w:val="22"/>
          <w:lang w:eastAsia="sl-SI"/>
        </w:rPr>
      </w:pPr>
    </w:p>
    <w:p w14:paraId="79389C77" w14:textId="77777777" w:rsidR="00855CBE" w:rsidRPr="000D5094" w:rsidRDefault="000C5773" w:rsidP="000D5094">
      <w:pPr>
        <w:spacing w:before="120" w:line="276" w:lineRule="auto"/>
        <w:jc w:val="center"/>
        <w:outlineLvl w:val="0"/>
        <w:rPr>
          <w:rFonts w:cs="Arial"/>
          <w:b/>
          <w:sz w:val="22"/>
          <w:szCs w:val="22"/>
          <w:lang w:eastAsia="sl-SI"/>
        </w:rPr>
      </w:pPr>
      <w:r w:rsidRPr="000D5094">
        <w:rPr>
          <w:rFonts w:cs="Arial"/>
          <w:b/>
          <w:bCs/>
          <w:sz w:val="22"/>
          <w:szCs w:val="22"/>
          <w:lang w:eastAsia="sl-SI"/>
        </w:rPr>
        <w:t>38</w:t>
      </w:r>
      <w:r w:rsidR="00855CBE" w:rsidRPr="000D5094">
        <w:rPr>
          <w:rFonts w:cs="Arial"/>
          <w:b/>
          <w:sz w:val="22"/>
          <w:szCs w:val="22"/>
          <w:lang w:eastAsia="sl-SI"/>
        </w:rPr>
        <w:t xml:space="preserve">. člen </w:t>
      </w:r>
    </w:p>
    <w:p w14:paraId="652015FC" w14:textId="707C8C70" w:rsidR="00EC5FEF" w:rsidRPr="002D1C20" w:rsidRDefault="00855CBE" w:rsidP="002D1C20">
      <w:pPr>
        <w:spacing w:before="120" w:line="276" w:lineRule="auto"/>
        <w:jc w:val="center"/>
        <w:outlineLvl w:val="0"/>
        <w:rPr>
          <w:rFonts w:cs="Arial"/>
          <w:b/>
          <w:sz w:val="22"/>
          <w:szCs w:val="22"/>
          <w:lang w:eastAsia="sl-SI"/>
        </w:rPr>
      </w:pPr>
      <w:r w:rsidRPr="000D5094">
        <w:rPr>
          <w:rFonts w:cs="Arial"/>
          <w:b/>
          <w:sz w:val="22"/>
          <w:szCs w:val="22"/>
          <w:lang w:eastAsia="sl-SI"/>
        </w:rPr>
        <w:t>(</w:t>
      </w:r>
      <w:r w:rsidR="00DE68E1" w:rsidRPr="000D5094">
        <w:rPr>
          <w:rFonts w:cs="Arial"/>
          <w:b/>
          <w:bCs/>
          <w:sz w:val="22"/>
          <w:szCs w:val="22"/>
          <w:lang w:eastAsia="sl-SI"/>
        </w:rPr>
        <w:t>normativi in standardi za določitev obsega sredstev za izvajanje znanstvenoraziskovalne dejavnosti</w:t>
      </w:r>
      <w:r w:rsidRPr="000D5094">
        <w:rPr>
          <w:rFonts w:cs="Arial"/>
          <w:b/>
          <w:sz w:val="22"/>
          <w:szCs w:val="22"/>
          <w:lang w:eastAsia="sl-SI"/>
        </w:rPr>
        <w:t xml:space="preserve">) </w:t>
      </w:r>
    </w:p>
    <w:p w14:paraId="1AF8480E" w14:textId="77777777" w:rsidR="0022004D" w:rsidRPr="000D5094" w:rsidRDefault="0022004D" w:rsidP="000D5094">
      <w:pPr>
        <w:spacing w:before="120" w:line="276" w:lineRule="auto"/>
        <w:jc w:val="both"/>
        <w:outlineLvl w:val="0"/>
        <w:rPr>
          <w:rFonts w:cs="Arial"/>
          <w:sz w:val="22"/>
          <w:szCs w:val="22"/>
          <w:lang w:eastAsia="sl-SI"/>
        </w:rPr>
      </w:pPr>
      <w:r w:rsidRPr="000D5094">
        <w:rPr>
          <w:rFonts w:cs="Arial"/>
          <w:sz w:val="22"/>
          <w:szCs w:val="22"/>
          <w:lang w:eastAsia="sl-SI"/>
        </w:rPr>
        <w:t>N</w:t>
      </w:r>
      <w:r w:rsidR="00EC5FEF" w:rsidRPr="000D5094">
        <w:rPr>
          <w:rFonts w:cs="Arial"/>
          <w:sz w:val="22"/>
          <w:szCs w:val="22"/>
          <w:lang w:eastAsia="sl-SI"/>
        </w:rPr>
        <w:t>ormative</w:t>
      </w:r>
      <w:r w:rsidRPr="000D5094">
        <w:rPr>
          <w:rFonts w:cs="Arial"/>
          <w:sz w:val="22"/>
          <w:szCs w:val="22"/>
          <w:lang w:eastAsia="sl-SI"/>
        </w:rPr>
        <w:t xml:space="preserve"> in sta</w:t>
      </w:r>
      <w:r w:rsidR="00EC5FEF" w:rsidRPr="000D5094">
        <w:rPr>
          <w:rFonts w:cs="Arial"/>
          <w:sz w:val="22"/>
          <w:szCs w:val="22"/>
          <w:lang w:eastAsia="sl-SI"/>
        </w:rPr>
        <w:t xml:space="preserve">ndarde </w:t>
      </w:r>
      <w:r w:rsidRPr="000D5094">
        <w:rPr>
          <w:rFonts w:cs="Arial"/>
          <w:sz w:val="22"/>
          <w:szCs w:val="22"/>
          <w:lang w:eastAsia="sl-SI"/>
        </w:rPr>
        <w:t xml:space="preserve">za določitev obsega sredstev za izvajanje </w:t>
      </w:r>
      <w:r w:rsidR="00EC5FEF" w:rsidRPr="000D5094">
        <w:rPr>
          <w:rFonts w:cs="Arial"/>
          <w:sz w:val="22"/>
          <w:szCs w:val="22"/>
          <w:lang w:eastAsia="sl-SI"/>
        </w:rPr>
        <w:t>znanstveno</w:t>
      </w:r>
      <w:r w:rsidRPr="000D5094">
        <w:rPr>
          <w:rFonts w:cs="Arial"/>
          <w:sz w:val="22"/>
          <w:szCs w:val="22"/>
          <w:lang w:eastAsia="sl-SI"/>
        </w:rPr>
        <w:t xml:space="preserve">raziskovalne dejavnosti, ki se financira iz </w:t>
      </w:r>
      <w:r w:rsidR="00A379B1" w:rsidRPr="000D5094">
        <w:rPr>
          <w:rFonts w:cs="Arial"/>
          <w:sz w:val="22"/>
          <w:szCs w:val="22"/>
          <w:lang w:eastAsia="sl-SI"/>
        </w:rPr>
        <w:t>državnega proračuna</w:t>
      </w:r>
      <w:r w:rsidRPr="000D5094">
        <w:rPr>
          <w:rFonts w:cs="Arial"/>
          <w:sz w:val="22"/>
          <w:szCs w:val="22"/>
          <w:lang w:eastAsia="sl-SI"/>
        </w:rPr>
        <w:t xml:space="preserve"> </w:t>
      </w:r>
      <w:r w:rsidR="00EC5FEF" w:rsidRPr="000D5094">
        <w:rPr>
          <w:rFonts w:cs="Arial"/>
          <w:sz w:val="22"/>
          <w:szCs w:val="22"/>
          <w:lang w:eastAsia="sl-SI"/>
        </w:rPr>
        <w:t>na podlagi</w:t>
      </w:r>
      <w:r w:rsidRPr="000D5094">
        <w:rPr>
          <w:rFonts w:cs="Arial"/>
          <w:sz w:val="22"/>
          <w:szCs w:val="22"/>
          <w:lang w:eastAsia="sl-SI"/>
        </w:rPr>
        <w:t xml:space="preserve"> cene ekvivalenta polne zaposlitve ter za spremljanje in porabo sredstev </w:t>
      </w:r>
      <w:r w:rsidR="00A379B1" w:rsidRPr="000D5094">
        <w:rPr>
          <w:rFonts w:cs="Arial"/>
          <w:sz w:val="22"/>
          <w:szCs w:val="22"/>
          <w:lang w:eastAsia="sl-SI"/>
        </w:rPr>
        <w:t xml:space="preserve">državnega </w:t>
      </w:r>
      <w:r w:rsidRPr="000D5094">
        <w:rPr>
          <w:rFonts w:cs="Arial"/>
          <w:sz w:val="22"/>
          <w:szCs w:val="22"/>
          <w:lang w:eastAsia="sl-SI"/>
        </w:rPr>
        <w:t>proračuna</w:t>
      </w:r>
      <w:r w:rsidR="00A81A5C" w:rsidRPr="000D5094">
        <w:rPr>
          <w:rFonts w:cs="Arial"/>
          <w:sz w:val="22"/>
          <w:szCs w:val="22"/>
          <w:lang w:eastAsia="sl-SI"/>
        </w:rPr>
        <w:t xml:space="preserve"> </w:t>
      </w:r>
      <w:r w:rsidR="00DB13BB" w:rsidRPr="000D5094">
        <w:rPr>
          <w:rFonts w:cs="Arial"/>
          <w:sz w:val="22"/>
          <w:szCs w:val="22"/>
          <w:lang w:eastAsia="sl-SI"/>
        </w:rPr>
        <w:t>sprejme vlada</w:t>
      </w:r>
      <w:r w:rsidR="00A81A5C" w:rsidRPr="000D5094">
        <w:rPr>
          <w:rFonts w:cs="Arial"/>
          <w:sz w:val="22"/>
          <w:szCs w:val="22"/>
          <w:lang w:eastAsia="sl-SI"/>
        </w:rPr>
        <w:t>.</w:t>
      </w:r>
    </w:p>
    <w:p w14:paraId="41F0FCF4" w14:textId="77777777" w:rsidR="0022004D" w:rsidRPr="000D5094" w:rsidRDefault="0022004D" w:rsidP="000D5094">
      <w:pPr>
        <w:spacing w:before="120" w:line="276" w:lineRule="auto"/>
        <w:jc w:val="both"/>
        <w:outlineLvl w:val="0"/>
        <w:rPr>
          <w:rFonts w:cs="Arial"/>
          <w:sz w:val="22"/>
          <w:szCs w:val="22"/>
          <w:lang w:eastAsia="sl-SI"/>
        </w:rPr>
      </w:pPr>
    </w:p>
    <w:p w14:paraId="5524FB80" w14:textId="77777777" w:rsidR="00502952" w:rsidRPr="000D5094" w:rsidRDefault="00502952" w:rsidP="000D5094">
      <w:pPr>
        <w:spacing w:before="120" w:line="276" w:lineRule="auto"/>
        <w:jc w:val="both"/>
        <w:outlineLvl w:val="0"/>
        <w:rPr>
          <w:rFonts w:cs="Arial"/>
          <w:sz w:val="22"/>
          <w:szCs w:val="22"/>
        </w:rPr>
      </w:pPr>
    </w:p>
    <w:p w14:paraId="06D135B2" w14:textId="77777777" w:rsidR="00C659F2" w:rsidRPr="000D5094" w:rsidRDefault="00C659F2" w:rsidP="000D5094">
      <w:pPr>
        <w:spacing w:before="120" w:line="276" w:lineRule="auto"/>
        <w:jc w:val="center"/>
        <w:outlineLvl w:val="0"/>
        <w:rPr>
          <w:rFonts w:cs="Arial"/>
          <w:sz w:val="22"/>
          <w:szCs w:val="22"/>
          <w:lang w:eastAsia="sl-SI"/>
        </w:rPr>
      </w:pPr>
      <w:r w:rsidRPr="000D5094">
        <w:rPr>
          <w:rFonts w:cs="Arial"/>
          <w:b/>
          <w:sz w:val="22"/>
          <w:szCs w:val="22"/>
          <w:lang w:eastAsia="sl-SI"/>
        </w:rPr>
        <w:t>V. ORGANIZIRANOST IN IZVAJANJE ZNANSTVENORAZISKOVALNE DEJAVNOSTI</w:t>
      </w:r>
    </w:p>
    <w:p w14:paraId="23059920" w14:textId="77777777" w:rsidR="00C659F2" w:rsidRPr="000D5094" w:rsidRDefault="00C659F2" w:rsidP="000D5094">
      <w:pPr>
        <w:spacing w:before="120" w:line="276" w:lineRule="auto"/>
        <w:jc w:val="both"/>
        <w:outlineLvl w:val="0"/>
        <w:rPr>
          <w:rFonts w:cs="Arial"/>
          <w:sz w:val="22"/>
          <w:szCs w:val="22"/>
        </w:rPr>
      </w:pPr>
    </w:p>
    <w:p w14:paraId="28D02197" w14:textId="77777777" w:rsidR="00502952" w:rsidRPr="000D5094" w:rsidRDefault="00C659F2" w:rsidP="000D5094">
      <w:pPr>
        <w:spacing w:before="120" w:line="276" w:lineRule="auto"/>
        <w:jc w:val="center"/>
        <w:rPr>
          <w:rFonts w:cs="Arial"/>
          <w:b/>
          <w:sz w:val="22"/>
          <w:szCs w:val="22"/>
          <w:lang w:eastAsia="sl-SI"/>
        </w:rPr>
      </w:pPr>
      <w:r w:rsidRPr="000D5094">
        <w:rPr>
          <w:rFonts w:cs="Arial"/>
          <w:b/>
          <w:sz w:val="22"/>
          <w:szCs w:val="22"/>
          <w:lang w:eastAsia="sl-SI"/>
        </w:rPr>
        <w:t>1</w:t>
      </w:r>
      <w:r w:rsidR="00502952" w:rsidRPr="000D5094">
        <w:rPr>
          <w:rFonts w:cs="Arial"/>
          <w:b/>
          <w:sz w:val="22"/>
          <w:szCs w:val="22"/>
          <w:lang w:eastAsia="sl-SI"/>
        </w:rPr>
        <w:t>. Etika v znanosti</w:t>
      </w:r>
    </w:p>
    <w:p w14:paraId="53A563D6" w14:textId="77777777" w:rsidR="00502952" w:rsidRPr="000D5094" w:rsidRDefault="000C5773" w:rsidP="000D5094">
      <w:pPr>
        <w:spacing w:before="120" w:line="276" w:lineRule="auto"/>
        <w:jc w:val="center"/>
        <w:rPr>
          <w:rFonts w:cs="Arial"/>
          <w:b/>
          <w:sz w:val="22"/>
          <w:szCs w:val="22"/>
          <w:lang w:eastAsia="sl-SI"/>
        </w:rPr>
      </w:pPr>
      <w:r w:rsidRPr="000D5094">
        <w:rPr>
          <w:rFonts w:cs="Arial"/>
          <w:b/>
          <w:noProof/>
          <w:sz w:val="22"/>
          <w:szCs w:val="22"/>
          <w:lang w:eastAsia="sl-SI"/>
        </w:rPr>
        <w:t>39</w:t>
      </w:r>
      <w:r w:rsidR="00502952" w:rsidRPr="000D5094">
        <w:rPr>
          <w:rFonts w:cs="Arial"/>
          <w:b/>
          <w:sz w:val="22"/>
          <w:szCs w:val="22"/>
          <w:lang w:eastAsia="sl-SI"/>
        </w:rPr>
        <w:t>. člen</w:t>
      </w:r>
    </w:p>
    <w:p w14:paraId="0AF3FB9C" w14:textId="77777777" w:rsidR="00502952" w:rsidRPr="000D5094" w:rsidRDefault="00502952" w:rsidP="000D5094">
      <w:pPr>
        <w:spacing w:before="120" w:line="276" w:lineRule="auto"/>
        <w:jc w:val="center"/>
        <w:rPr>
          <w:rFonts w:cs="Arial"/>
          <w:b/>
          <w:sz w:val="22"/>
          <w:szCs w:val="22"/>
          <w:lang w:eastAsia="sl-SI"/>
        </w:rPr>
      </w:pPr>
      <w:r w:rsidRPr="000D5094">
        <w:rPr>
          <w:rFonts w:cs="Arial"/>
          <w:b/>
          <w:sz w:val="22"/>
          <w:szCs w:val="22"/>
          <w:lang w:eastAsia="sl-SI"/>
        </w:rPr>
        <w:t>(</w:t>
      </w:r>
      <w:r w:rsidR="003C3B89" w:rsidRPr="000D5094">
        <w:rPr>
          <w:rFonts w:cs="Arial"/>
          <w:b/>
          <w:sz w:val="22"/>
          <w:szCs w:val="22"/>
          <w:lang w:eastAsia="sl-SI"/>
        </w:rPr>
        <w:t>N</w:t>
      </w:r>
      <w:r w:rsidRPr="000D5094">
        <w:rPr>
          <w:rFonts w:cs="Arial"/>
          <w:b/>
          <w:sz w:val="22"/>
          <w:szCs w:val="22"/>
          <w:lang w:eastAsia="sl-SI"/>
        </w:rPr>
        <w:t>acionalni svet za</w:t>
      </w:r>
      <w:r w:rsidR="00B56B10" w:rsidRPr="000D5094">
        <w:rPr>
          <w:rFonts w:cs="Arial"/>
          <w:b/>
          <w:sz w:val="22"/>
          <w:szCs w:val="22"/>
          <w:lang w:eastAsia="sl-SI"/>
        </w:rPr>
        <w:t xml:space="preserve"> etiko in</w:t>
      </w:r>
      <w:r w:rsidRPr="000D5094">
        <w:rPr>
          <w:rFonts w:cs="Arial"/>
          <w:b/>
          <w:sz w:val="22"/>
          <w:szCs w:val="22"/>
          <w:lang w:eastAsia="sl-SI"/>
        </w:rPr>
        <w:t xml:space="preserve"> integriteto v znanosti)</w:t>
      </w:r>
    </w:p>
    <w:p w14:paraId="4D08549B" w14:textId="77777777" w:rsidR="00B56B10" w:rsidRPr="000D5094" w:rsidRDefault="00B56B10" w:rsidP="000D5094">
      <w:pPr>
        <w:spacing w:before="120" w:line="276" w:lineRule="auto"/>
        <w:jc w:val="both"/>
        <w:rPr>
          <w:rFonts w:cs="Arial"/>
          <w:sz w:val="22"/>
          <w:szCs w:val="22"/>
          <w:lang w:eastAsia="sl-SI"/>
        </w:rPr>
      </w:pPr>
      <w:r w:rsidRPr="000D5094">
        <w:rPr>
          <w:rFonts w:cs="Arial"/>
          <w:sz w:val="22"/>
          <w:szCs w:val="22"/>
          <w:lang w:eastAsia="sl-SI"/>
        </w:rPr>
        <w:t>(1) Nosilci in izvajalci znanstvenorazisko</w:t>
      </w:r>
      <w:r w:rsidR="006C03F8" w:rsidRPr="000D5094">
        <w:rPr>
          <w:rFonts w:cs="Arial"/>
          <w:sz w:val="22"/>
          <w:szCs w:val="22"/>
          <w:lang w:eastAsia="sl-SI"/>
        </w:rPr>
        <w:t>v</w:t>
      </w:r>
      <w:r w:rsidRPr="000D5094">
        <w:rPr>
          <w:rFonts w:cs="Arial"/>
          <w:sz w:val="22"/>
          <w:szCs w:val="22"/>
          <w:lang w:eastAsia="sl-SI"/>
        </w:rPr>
        <w:t xml:space="preserve">alne dejavnosti skrbijo za uveljavljanje načel znanstvene integritete in dobre znanstvene prakse ter </w:t>
      </w:r>
      <w:r w:rsidR="00DF1CF4" w:rsidRPr="000D5094">
        <w:rPr>
          <w:rFonts w:cs="Arial"/>
          <w:sz w:val="22"/>
          <w:szCs w:val="22"/>
          <w:lang w:eastAsia="sl-SI"/>
        </w:rPr>
        <w:t xml:space="preserve">na ravni raziskovalnih organizacij </w:t>
      </w:r>
      <w:r w:rsidRPr="000D5094">
        <w:rPr>
          <w:rFonts w:cs="Arial"/>
          <w:sz w:val="22"/>
          <w:szCs w:val="22"/>
          <w:lang w:eastAsia="sl-SI"/>
        </w:rPr>
        <w:t>sprejemajo ustrezne ukrepe zoper njihove kršitve.</w:t>
      </w:r>
    </w:p>
    <w:p w14:paraId="53A29C58" w14:textId="77777777" w:rsidR="00502952" w:rsidRPr="000D5094" w:rsidRDefault="00CB30E5" w:rsidP="000D5094">
      <w:pPr>
        <w:spacing w:before="120" w:line="276" w:lineRule="auto"/>
        <w:jc w:val="both"/>
        <w:rPr>
          <w:rFonts w:cs="Arial"/>
          <w:sz w:val="22"/>
          <w:szCs w:val="22"/>
          <w:lang w:eastAsia="sl-SI"/>
        </w:rPr>
      </w:pPr>
      <w:r w:rsidRPr="000D5094">
        <w:rPr>
          <w:rFonts w:cs="Arial"/>
          <w:sz w:val="22"/>
          <w:szCs w:val="22"/>
          <w:lang w:eastAsia="sl-SI"/>
        </w:rPr>
        <w:t>(2</w:t>
      </w:r>
      <w:r w:rsidR="00502952" w:rsidRPr="000D5094">
        <w:rPr>
          <w:rFonts w:cs="Arial"/>
          <w:sz w:val="22"/>
          <w:szCs w:val="22"/>
          <w:lang w:eastAsia="sl-SI"/>
        </w:rPr>
        <w:t xml:space="preserve">) Za obravnavanje etičnih vprašanj in ravnanj v </w:t>
      </w:r>
      <w:r w:rsidR="006C694E" w:rsidRPr="000D5094">
        <w:rPr>
          <w:rFonts w:cs="Arial"/>
          <w:sz w:val="22"/>
          <w:szCs w:val="22"/>
        </w:rPr>
        <w:t>znanstveno</w:t>
      </w:r>
      <w:r w:rsidR="00502952" w:rsidRPr="000D5094">
        <w:rPr>
          <w:rFonts w:cs="Arial"/>
          <w:sz w:val="22"/>
          <w:szCs w:val="22"/>
          <w:lang w:eastAsia="sl-SI"/>
        </w:rPr>
        <w:t xml:space="preserve">raziskovalni dejavnosti se vzpostavi </w:t>
      </w:r>
      <w:r w:rsidR="002E5262" w:rsidRPr="000D5094">
        <w:rPr>
          <w:rFonts w:cs="Arial"/>
          <w:sz w:val="22"/>
          <w:szCs w:val="22"/>
          <w:lang w:eastAsia="sl-SI"/>
        </w:rPr>
        <w:t>N</w:t>
      </w:r>
      <w:r w:rsidR="00502952" w:rsidRPr="000D5094">
        <w:rPr>
          <w:rFonts w:cs="Arial"/>
          <w:sz w:val="22"/>
          <w:szCs w:val="22"/>
          <w:lang w:eastAsia="sl-SI"/>
        </w:rPr>
        <w:t>acionalni svet za</w:t>
      </w:r>
      <w:r w:rsidR="00B56B10" w:rsidRPr="000D5094">
        <w:rPr>
          <w:rFonts w:cs="Arial"/>
          <w:sz w:val="22"/>
          <w:szCs w:val="22"/>
          <w:lang w:eastAsia="sl-SI"/>
        </w:rPr>
        <w:t xml:space="preserve"> etiko in</w:t>
      </w:r>
      <w:r w:rsidR="00502952" w:rsidRPr="000D5094">
        <w:rPr>
          <w:rFonts w:cs="Arial"/>
          <w:sz w:val="22"/>
          <w:szCs w:val="22"/>
          <w:lang w:eastAsia="sl-SI"/>
        </w:rPr>
        <w:t xml:space="preserve"> integriteto v znanosti. </w:t>
      </w:r>
    </w:p>
    <w:p w14:paraId="2054B43D" w14:textId="74A40397" w:rsidR="00502952" w:rsidRPr="000D5094" w:rsidRDefault="00E651BE" w:rsidP="000D5094">
      <w:pPr>
        <w:spacing w:before="120" w:line="276" w:lineRule="auto"/>
        <w:jc w:val="both"/>
        <w:rPr>
          <w:rFonts w:cs="Arial"/>
          <w:sz w:val="22"/>
          <w:szCs w:val="22"/>
          <w:lang w:eastAsia="sl-SI"/>
        </w:rPr>
      </w:pPr>
      <w:r w:rsidRPr="000D5094">
        <w:rPr>
          <w:rFonts w:cs="Arial"/>
          <w:sz w:val="22"/>
          <w:szCs w:val="22"/>
          <w:lang w:eastAsia="sl-SI"/>
        </w:rPr>
        <w:t>(3</w:t>
      </w:r>
      <w:r w:rsidR="00502952" w:rsidRPr="000D5094">
        <w:rPr>
          <w:rFonts w:cs="Arial"/>
          <w:sz w:val="22"/>
          <w:szCs w:val="22"/>
          <w:lang w:eastAsia="sl-SI"/>
        </w:rPr>
        <w:t xml:space="preserve">) Nacionalni svet za </w:t>
      </w:r>
      <w:r w:rsidR="00B56B10" w:rsidRPr="000D5094">
        <w:rPr>
          <w:rFonts w:cs="Arial"/>
          <w:sz w:val="22"/>
          <w:szCs w:val="22"/>
          <w:lang w:eastAsia="sl-SI"/>
        </w:rPr>
        <w:t xml:space="preserve">etiko in </w:t>
      </w:r>
      <w:r w:rsidR="00502952" w:rsidRPr="000D5094">
        <w:rPr>
          <w:rFonts w:cs="Arial"/>
          <w:sz w:val="22"/>
          <w:szCs w:val="22"/>
          <w:lang w:eastAsia="sl-SI"/>
        </w:rPr>
        <w:t xml:space="preserve">integriteto v znanosti je neodvisno telo, </w:t>
      </w:r>
      <w:r w:rsidR="00980010" w:rsidRPr="000D5094">
        <w:rPr>
          <w:rFonts w:cs="Arial"/>
          <w:sz w:val="22"/>
          <w:szCs w:val="22"/>
          <w:lang w:eastAsia="sl-SI"/>
        </w:rPr>
        <w:t>ki ima 11 članov. N</w:t>
      </w:r>
      <w:r w:rsidR="00677E95" w:rsidRPr="000D5094">
        <w:rPr>
          <w:rFonts w:cs="Arial"/>
          <w:sz w:val="22"/>
          <w:szCs w:val="22"/>
          <w:lang w:eastAsia="sl-SI"/>
        </w:rPr>
        <w:t xml:space="preserve">jegov mandat </w:t>
      </w:r>
      <w:r w:rsidR="00502952" w:rsidRPr="000D5094">
        <w:rPr>
          <w:rFonts w:cs="Arial"/>
          <w:sz w:val="22"/>
          <w:szCs w:val="22"/>
          <w:lang w:eastAsia="sl-SI"/>
        </w:rPr>
        <w:t>traja štiri</w:t>
      </w:r>
      <w:r w:rsidR="00A839F5" w:rsidRPr="000D5094">
        <w:rPr>
          <w:rFonts w:cs="Arial"/>
          <w:sz w:val="22"/>
          <w:szCs w:val="22"/>
          <w:lang w:eastAsia="sl-SI"/>
        </w:rPr>
        <w:t xml:space="preserve"> leta.</w:t>
      </w:r>
      <w:r w:rsidR="00502952" w:rsidRPr="000D5094">
        <w:rPr>
          <w:rFonts w:cs="Arial"/>
          <w:sz w:val="22"/>
          <w:szCs w:val="22"/>
          <w:lang w:eastAsia="sl-SI"/>
        </w:rPr>
        <w:t xml:space="preserve"> </w:t>
      </w:r>
      <w:r w:rsidR="00AD52A8" w:rsidRPr="000D5094">
        <w:rPr>
          <w:rFonts w:cs="Arial"/>
          <w:sz w:val="22"/>
          <w:szCs w:val="22"/>
          <w:lang w:eastAsia="sl-SI"/>
        </w:rPr>
        <w:t>Č</w:t>
      </w:r>
      <w:r w:rsidR="00BB0762" w:rsidRPr="000D5094">
        <w:rPr>
          <w:rFonts w:cs="Arial"/>
          <w:sz w:val="22"/>
          <w:szCs w:val="22"/>
          <w:lang w:eastAsia="sl-SI"/>
        </w:rPr>
        <w:t xml:space="preserve">lani </w:t>
      </w:r>
      <w:r w:rsidR="00AC3626" w:rsidRPr="000D5094">
        <w:rPr>
          <w:rFonts w:cs="Arial"/>
          <w:sz w:val="22"/>
          <w:szCs w:val="22"/>
          <w:lang w:eastAsia="sl-SI"/>
        </w:rPr>
        <w:t xml:space="preserve">Nacionalnega sveta za etiko in integriteto v znanosti </w:t>
      </w:r>
      <w:r w:rsidR="00BB0762" w:rsidRPr="000D5094">
        <w:rPr>
          <w:rFonts w:cs="Arial"/>
          <w:sz w:val="22"/>
          <w:szCs w:val="22"/>
          <w:lang w:eastAsia="sl-SI"/>
        </w:rPr>
        <w:t>so lahko zaporedoma imenovani največ dvakrat.</w:t>
      </w:r>
    </w:p>
    <w:p w14:paraId="6C933A96" w14:textId="77777777" w:rsidR="00502952" w:rsidRPr="000D5094" w:rsidRDefault="00E651BE" w:rsidP="000D5094">
      <w:pPr>
        <w:spacing w:before="120" w:line="276" w:lineRule="auto"/>
        <w:jc w:val="both"/>
        <w:rPr>
          <w:rFonts w:cs="Arial"/>
          <w:sz w:val="22"/>
          <w:szCs w:val="22"/>
          <w:lang w:eastAsia="sl-SI"/>
        </w:rPr>
      </w:pPr>
      <w:r w:rsidRPr="000D5094">
        <w:rPr>
          <w:rFonts w:cs="Arial"/>
          <w:sz w:val="22"/>
          <w:szCs w:val="22"/>
          <w:lang w:eastAsia="sl-SI"/>
        </w:rPr>
        <w:t>(4</w:t>
      </w:r>
      <w:r w:rsidR="00502952" w:rsidRPr="000D5094">
        <w:rPr>
          <w:rFonts w:cs="Arial"/>
          <w:sz w:val="22"/>
          <w:szCs w:val="22"/>
          <w:lang w:eastAsia="sl-SI"/>
        </w:rPr>
        <w:t xml:space="preserve">) Člane </w:t>
      </w:r>
      <w:r w:rsidR="005237F8" w:rsidRPr="000D5094">
        <w:rPr>
          <w:rFonts w:cs="Arial"/>
          <w:sz w:val="22"/>
          <w:szCs w:val="22"/>
          <w:lang w:eastAsia="sl-SI"/>
        </w:rPr>
        <w:t>N</w:t>
      </w:r>
      <w:r w:rsidR="00502952" w:rsidRPr="000D5094">
        <w:rPr>
          <w:rFonts w:cs="Arial"/>
          <w:sz w:val="22"/>
          <w:szCs w:val="22"/>
          <w:lang w:eastAsia="sl-SI"/>
        </w:rPr>
        <w:t xml:space="preserve">acionalnega sveta za </w:t>
      </w:r>
      <w:r w:rsidR="00B56B10" w:rsidRPr="000D5094">
        <w:rPr>
          <w:rFonts w:cs="Arial"/>
          <w:sz w:val="22"/>
          <w:szCs w:val="22"/>
          <w:lang w:eastAsia="sl-SI"/>
        </w:rPr>
        <w:t xml:space="preserve">etiko in </w:t>
      </w:r>
      <w:r w:rsidR="00502952" w:rsidRPr="000D5094">
        <w:rPr>
          <w:rFonts w:cs="Arial"/>
          <w:sz w:val="22"/>
          <w:szCs w:val="22"/>
          <w:lang w:eastAsia="sl-SI"/>
        </w:rPr>
        <w:t xml:space="preserve">integriteto v znanosti </w:t>
      </w:r>
      <w:r w:rsidR="00F30501" w:rsidRPr="000D5094">
        <w:rPr>
          <w:rFonts w:cs="Arial"/>
          <w:sz w:val="22"/>
          <w:szCs w:val="22"/>
          <w:lang w:eastAsia="sl-SI"/>
        </w:rPr>
        <w:t xml:space="preserve">imenuje </w:t>
      </w:r>
      <w:r w:rsidR="0054255A" w:rsidRPr="000D5094">
        <w:rPr>
          <w:rFonts w:cs="Arial"/>
          <w:sz w:val="22"/>
          <w:szCs w:val="22"/>
          <w:lang w:eastAsia="sl-SI"/>
        </w:rPr>
        <w:t>Slovenska akademija znanosti in umetnosti (v nadaljnjem besedilu: SAZU)</w:t>
      </w:r>
      <w:r w:rsidR="00AD52A8" w:rsidRPr="000D5094">
        <w:rPr>
          <w:rFonts w:cs="Arial"/>
          <w:sz w:val="22"/>
          <w:szCs w:val="22"/>
          <w:lang w:eastAsia="sl-SI"/>
        </w:rPr>
        <w:t>,</w:t>
      </w:r>
      <w:r w:rsidR="00F30501" w:rsidRPr="000D5094">
        <w:rPr>
          <w:rFonts w:cs="Arial"/>
          <w:sz w:val="22"/>
          <w:szCs w:val="22"/>
          <w:lang w:eastAsia="sl-SI"/>
        </w:rPr>
        <w:t xml:space="preserve"> in sicer dva člana na predlog SAZU</w:t>
      </w:r>
      <w:r w:rsidR="00502952" w:rsidRPr="000D5094">
        <w:rPr>
          <w:rFonts w:cs="Arial"/>
          <w:sz w:val="22"/>
          <w:szCs w:val="22"/>
          <w:lang w:eastAsia="sl-SI"/>
        </w:rPr>
        <w:t xml:space="preserve">, </w:t>
      </w:r>
      <w:r w:rsidR="002611E2" w:rsidRPr="000D5094">
        <w:rPr>
          <w:rFonts w:cs="Arial"/>
          <w:sz w:val="22"/>
          <w:szCs w:val="22"/>
          <w:lang w:eastAsia="sl-SI"/>
        </w:rPr>
        <w:t xml:space="preserve">enega </w:t>
      </w:r>
      <w:r w:rsidR="00F30501" w:rsidRPr="000D5094">
        <w:rPr>
          <w:rFonts w:cs="Arial"/>
          <w:sz w:val="22"/>
          <w:szCs w:val="22"/>
          <w:lang w:eastAsia="sl-SI"/>
        </w:rPr>
        <w:t xml:space="preserve">na predlog Inženirske akademije </w:t>
      </w:r>
      <w:r w:rsidR="00502952" w:rsidRPr="000D5094">
        <w:rPr>
          <w:rFonts w:cs="Arial"/>
          <w:sz w:val="22"/>
          <w:szCs w:val="22"/>
          <w:lang w:eastAsia="sl-SI"/>
        </w:rPr>
        <w:t>Slovenij</w:t>
      </w:r>
      <w:r w:rsidR="00F30501" w:rsidRPr="000D5094">
        <w:rPr>
          <w:rFonts w:cs="Arial"/>
          <w:sz w:val="22"/>
          <w:szCs w:val="22"/>
          <w:lang w:eastAsia="sl-SI"/>
        </w:rPr>
        <w:t>e</w:t>
      </w:r>
      <w:r w:rsidR="00502952" w:rsidRPr="000D5094">
        <w:rPr>
          <w:rFonts w:cs="Arial"/>
          <w:sz w:val="22"/>
          <w:szCs w:val="22"/>
          <w:lang w:eastAsia="sl-SI"/>
        </w:rPr>
        <w:t xml:space="preserve">, </w:t>
      </w:r>
      <w:r w:rsidR="002611E2" w:rsidRPr="000D5094">
        <w:rPr>
          <w:rFonts w:cs="Arial"/>
          <w:sz w:val="22"/>
          <w:szCs w:val="22"/>
          <w:lang w:eastAsia="sl-SI"/>
        </w:rPr>
        <w:t xml:space="preserve">tri člane </w:t>
      </w:r>
      <w:r w:rsidR="00F30501" w:rsidRPr="000D5094">
        <w:rPr>
          <w:rFonts w:cs="Arial"/>
          <w:sz w:val="22"/>
          <w:szCs w:val="22"/>
          <w:lang w:eastAsia="sl-SI"/>
        </w:rPr>
        <w:t xml:space="preserve">na predlog </w:t>
      </w:r>
      <w:r w:rsidR="00502952" w:rsidRPr="000D5094">
        <w:rPr>
          <w:rFonts w:cs="Arial"/>
          <w:sz w:val="22"/>
          <w:szCs w:val="22"/>
          <w:lang w:eastAsia="sl-SI"/>
        </w:rPr>
        <w:t>Rektorsk</w:t>
      </w:r>
      <w:r w:rsidR="00F30501" w:rsidRPr="000D5094">
        <w:rPr>
          <w:rFonts w:cs="Arial"/>
          <w:sz w:val="22"/>
          <w:szCs w:val="22"/>
          <w:lang w:eastAsia="sl-SI"/>
        </w:rPr>
        <w:t>e</w:t>
      </w:r>
      <w:r w:rsidR="00502952" w:rsidRPr="000D5094">
        <w:rPr>
          <w:rFonts w:cs="Arial"/>
          <w:sz w:val="22"/>
          <w:szCs w:val="22"/>
          <w:lang w:eastAsia="sl-SI"/>
        </w:rPr>
        <w:t xml:space="preserve"> konferenc</w:t>
      </w:r>
      <w:r w:rsidR="00F30501" w:rsidRPr="000D5094">
        <w:rPr>
          <w:rFonts w:cs="Arial"/>
          <w:sz w:val="22"/>
          <w:szCs w:val="22"/>
          <w:lang w:eastAsia="sl-SI"/>
        </w:rPr>
        <w:t>e</w:t>
      </w:r>
      <w:r w:rsidR="00502952" w:rsidRPr="000D5094">
        <w:rPr>
          <w:rFonts w:cs="Arial"/>
          <w:sz w:val="22"/>
          <w:szCs w:val="22"/>
          <w:lang w:eastAsia="sl-SI"/>
        </w:rPr>
        <w:t xml:space="preserve"> Republike Slovenije, </w:t>
      </w:r>
      <w:r w:rsidR="002611E2" w:rsidRPr="000D5094">
        <w:rPr>
          <w:rFonts w:cs="Arial"/>
          <w:sz w:val="22"/>
          <w:szCs w:val="22"/>
          <w:lang w:eastAsia="sl-SI"/>
        </w:rPr>
        <w:t xml:space="preserve">tri </w:t>
      </w:r>
      <w:r w:rsidR="00F30501" w:rsidRPr="000D5094">
        <w:rPr>
          <w:rFonts w:cs="Arial"/>
          <w:sz w:val="22"/>
          <w:szCs w:val="22"/>
          <w:lang w:eastAsia="sl-SI"/>
        </w:rPr>
        <w:t xml:space="preserve">člane na predlog </w:t>
      </w:r>
      <w:r w:rsidR="005237F8" w:rsidRPr="000D5094">
        <w:rPr>
          <w:rFonts w:cs="Arial"/>
          <w:sz w:val="22"/>
          <w:szCs w:val="22"/>
          <w:lang w:eastAsia="sl-SI"/>
        </w:rPr>
        <w:t>K</w:t>
      </w:r>
      <w:r w:rsidR="00502952" w:rsidRPr="000D5094">
        <w:rPr>
          <w:rFonts w:cs="Arial"/>
          <w:sz w:val="22"/>
          <w:szCs w:val="22"/>
          <w:lang w:eastAsia="sl-SI"/>
        </w:rPr>
        <w:t>oordinacij</w:t>
      </w:r>
      <w:r w:rsidR="00F30501" w:rsidRPr="000D5094">
        <w:rPr>
          <w:rFonts w:cs="Arial"/>
          <w:sz w:val="22"/>
          <w:szCs w:val="22"/>
          <w:lang w:eastAsia="sl-SI"/>
        </w:rPr>
        <w:t>e</w:t>
      </w:r>
      <w:r w:rsidR="00502952" w:rsidRPr="000D5094">
        <w:rPr>
          <w:rFonts w:cs="Arial"/>
          <w:sz w:val="22"/>
          <w:szCs w:val="22"/>
          <w:lang w:eastAsia="sl-SI"/>
        </w:rPr>
        <w:t xml:space="preserve"> samostojnih raziskovalnih inštitutov Slovenije</w:t>
      </w:r>
      <w:r w:rsidR="006A0F1E" w:rsidRPr="000D5094">
        <w:rPr>
          <w:rFonts w:cs="Arial"/>
          <w:sz w:val="22"/>
          <w:szCs w:val="22"/>
          <w:lang w:eastAsia="sl-SI"/>
        </w:rPr>
        <w:t>,</w:t>
      </w:r>
      <w:r w:rsidR="00502952" w:rsidRPr="000D5094">
        <w:rPr>
          <w:rFonts w:cs="Arial"/>
          <w:sz w:val="22"/>
          <w:szCs w:val="22"/>
          <w:lang w:eastAsia="sl-SI"/>
        </w:rPr>
        <w:t xml:space="preserve"> </w:t>
      </w:r>
      <w:r w:rsidR="002611E2" w:rsidRPr="000D5094">
        <w:rPr>
          <w:rFonts w:cs="Arial"/>
          <w:sz w:val="22"/>
          <w:szCs w:val="22"/>
          <w:lang w:eastAsia="sl-SI"/>
        </w:rPr>
        <w:t xml:space="preserve">enega </w:t>
      </w:r>
      <w:r w:rsidR="00F30501" w:rsidRPr="000D5094">
        <w:rPr>
          <w:rFonts w:cs="Arial"/>
          <w:sz w:val="22"/>
          <w:szCs w:val="22"/>
          <w:lang w:eastAsia="sl-SI"/>
        </w:rPr>
        <w:t xml:space="preserve">na predlog </w:t>
      </w:r>
      <w:r w:rsidR="005237F8" w:rsidRPr="000D5094">
        <w:rPr>
          <w:rFonts w:cs="Arial"/>
          <w:sz w:val="22"/>
          <w:szCs w:val="22"/>
          <w:lang w:eastAsia="sl-SI"/>
        </w:rPr>
        <w:t>S</w:t>
      </w:r>
      <w:r w:rsidR="00502952" w:rsidRPr="000D5094">
        <w:rPr>
          <w:rFonts w:cs="Arial"/>
          <w:sz w:val="22"/>
          <w:szCs w:val="22"/>
          <w:lang w:eastAsia="sl-SI"/>
        </w:rPr>
        <w:t>kupnost</w:t>
      </w:r>
      <w:r w:rsidR="00F30501" w:rsidRPr="000D5094">
        <w:rPr>
          <w:rFonts w:cs="Arial"/>
          <w:sz w:val="22"/>
          <w:szCs w:val="22"/>
          <w:lang w:eastAsia="sl-SI"/>
        </w:rPr>
        <w:t>i</w:t>
      </w:r>
      <w:r w:rsidR="00502952" w:rsidRPr="000D5094">
        <w:rPr>
          <w:rFonts w:cs="Arial"/>
          <w:sz w:val="22"/>
          <w:szCs w:val="22"/>
          <w:lang w:eastAsia="sl-SI"/>
        </w:rPr>
        <w:t xml:space="preserve"> samostojnih visokošolskih zavodov</w:t>
      </w:r>
      <w:r w:rsidR="005E7FF6" w:rsidRPr="000D5094">
        <w:rPr>
          <w:rFonts w:cs="Arial"/>
          <w:sz w:val="22"/>
          <w:szCs w:val="22"/>
          <w:lang w:eastAsia="sl-SI"/>
        </w:rPr>
        <w:t xml:space="preserve"> </w:t>
      </w:r>
      <w:r w:rsidR="006A0F1E" w:rsidRPr="000D5094">
        <w:rPr>
          <w:rFonts w:cs="Arial"/>
          <w:sz w:val="22"/>
          <w:szCs w:val="22"/>
          <w:lang w:eastAsia="sl-SI"/>
        </w:rPr>
        <w:t xml:space="preserve">ter </w:t>
      </w:r>
      <w:r w:rsidR="002611E2" w:rsidRPr="000D5094">
        <w:rPr>
          <w:rFonts w:cs="Arial"/>
          <w:sz w:val="22"/>
          <w:szCs w:val="22"/>
          <w:lang w:eastAsia="sl-SI"/>
        </w:rPr>
        <w:t xml:space="preserve">enega </w:t>
      </w:r>
      <w:r w:rsidR="00F30501" w:rsidRPr="000D5094">
        <w:rPr>
          <w:rFonts w:cs="Arial"/>
          <w:sz w:val="22"/>
          <w:szCs w:val="22"/>
          <w:lang w:eastAsia="sl-SI"/>
        </w:rPr>
        <w:t>na predlog ARRS</w:t>
      </w:r>
      <w:r w:rsidR="00502952" w:rsidRPr="000D5094">
        <w:rPr>
          <w:rFonts w:cs="Arial"/>
          <w:sz w:val="22"/>
          <w:szCs w:val="22"/>
          <w:lang w:eastAsia="sl-SI"/>
        </w:rPr>
        <w:t xml:space="preserve">. Člani </w:t>
      </w:r>
      <w:r w:rsidR="005237F8" w:rsidRPr="000D5094">
        <w:rPr>
          <w:rFonts w:cs="Arial"/>
          <w:sz w:val="22"/>
          <w:szCs w:val="22"/>
          <w:lang w:eastAsia="sl-SI"/>
        </w:rPr>
        <w:t>N</w:t>
      </w:r>
      <w:r w:rsidR="00502952" w:rsidRPr="000D5094">
        <w:rPr>
          <w:rFonts w:cs="Arial"/>
          <w:sz w:val="22"/>
          <w:szCs w:val="22"/>
          <w:lang w:eastAsia="sl-SI"/>
        </w:rPr>
        <w:t xml:space="preserve">acionalnega sveta za </w:t>
      </w:r>
      <w:r w:rsidR="00BF3959" w:rsidRPr="000D5094">
        <w:rPr>
          <w:rFonts w:cs="Arial"/>
          <w:sz w:val="22"/>
          <w:szCs w:val="22"/>
          <w:lang w:eastAsia="sl-SI"/>
        </w:rPr>
        <w:t xml:space="preserve">etiko in </w:t>
      </w:r>
      <w:r w:rsidR="00502952" w:rsidRPr="000D5094">
        <w:rPr>
          <w:rFonts w:cs="Arial"/>
          <w:sz w:val="22"/>
          <w:szCs w:val="22"/>
          <w:lang w:eastAsia="sl-SI"/>
        </w:rPr>
        <w:t>integriteto v znanosti so pri svojem delovanju neodvisni.</w:t>
      </w:r>
    </w:p>
    <w:p w14:paraId="673B6FB2" w14:textId="22857ABA" w:rsidR="00CB30E5" w:rsidRPr="000D5094" w:rsidRDefault="00E651BE" w:rsidP="000D5094">
      <w:pPr>
        <w:spacing w:before="120" w:line="276" w:lineRule="auto"/>
        <w:jc w:val="both"/>
        <w:rPr>
          <w:rFonts w:cs="Arial"/>
          <w:sz w:val="22"/>
          <w:szCs w:val="22"/>
          <w:lang w:eastAsia="sl-SI"/>
        </w:rPr>
      </w:pPr>
      <w:r w:rsidRPr="000D5094">
        <w:rPr>
          <w:rFonts w:cs="Arial"/>
          <w:sz w:val="22"/>
          <w:szCs w:val="22"/>
          <w:lang w:eastAsia="sl-SI"/>
        </w:rPr>
        <w:lastRenderedPageBreak/>
        <w:t>(5</w:t>
      </w:r>
      <w:r w:rsidR="00CB30E5" w:rsidRPr="000D5094">
        <w:rPr>
          <w:rFonts w:cs="Arial"/>
          <w:sz w:val="22"/>
          <w:szCs w:val="22"/>
          <w:lang w:eastAsia="sl-SI"/>
        </w:rPr>
        <w:t xml:space="preserve">) </w:t>
      </w:r>
      <w:r w:rsidR="00B81689" w:rsidRPr="000D5094">
        <w:rPr>
          <w:rFonts w:cs="Arial"/>
          <w:sz w:val="22"/>
          <w:szCs w:val="22"/>
          <w:lang w:eastAsia="sl-SI"/>
        </w:rPr>
        <w:t>P</w:t>
      </w:r>
      <w:r w:rsidR="00CB30E5" w:rsidRPr="000D5094">
        <w:rPr>
          <w:rFonts w:cs="Arial"/>
          <w:sz w:val="22"/>
          <w:szCs w:val="22"/>
          <w:lang w:eastAsia="sl-SI"/>
        </w:rPr>
        <w:t xml:space="preserve">redlagatelji </w:t>
      </w:r>
      <w:r w:rsidR="00B81689" w:rsidRPr="000D5094">
        <w:rPr>
          <w:rFonts w:cs="Arial"/>
          <w:sz w:val="22"/>
          <w:szCs w:val="22"/>
          <w:lang w:eastAsia="sl-SI"/>
        </w:rPr>
        <w:t xml:space="preserve">iz prejšnjega odstavka </w:t>
      </w:r>
      <w:r w:rsidR="00CB30E5" w:rsidRPr="000D5094">
        <w:rPr>
          <w:rFonts w:cs="Arial"/>
          <w:sz w:val="22"/>
          <w:szCs w:val="22"/>
          <w:lang w:eastAsia="sl-SI"/>
        </w:rPr>
        <w:t xml:space="preserve">predlagajo v imenovanje dvojno število predpisanih članov, enako število ženskega in moškega spola. Predsednik SAZU izmed predlaganih članov izbere sestavo </w:t>
      </w:r>
      <w:r w:rsidR="00AC3626" w:rsidRPr="000D5094">
        <w:rPr>
          <w:rFonts w:cs="Arial"/>
          <w:sz w:val="22"/>
          <w:szCs w:val="22"/>
          <w:lang w:eastAsia="sl-SI"/>
        </w:rPr>
        <w:t xml:space="preserve">Nacionalnega </w:t>
      </w:r>
      <w:r w:rsidR="00CB30E5" w:rsidRPr="000D5094">
        <w:rPr>
          <w:rFonts w:cs="Arial"/>
          <w:sz w:val="22"/>
          <w:szCs w:val="22"/>
          <w:lang w:eastAsia="sl-SI"/>
        </w:rPr>
        <w:t xml:space="preserve">sveta </w:t>
      </w:r>
      <w:r w:rsidR="00AC3626" w:rsidRPr="000D5094">
        <w:rPr>
          <w:rFonts w:cs="Arial"/>
          <w:sz w:val="22"/>
          <w:szCs w:val="22"/>
          <w:lang w:eastAsia="sl-SI"/>
        </w:rPr>
        <w:t xml:space="preserve">za etiko in integriteto v znanosti </w:t>
      </w:r>
      <w:r w:rsidR="00CB30E5" w:rsidRPr="000D5094">
        <w:rPr>
          <w:rFonts w:cs="Arial"/>
          <w:sz w:val="22"/>
          <w:szCs w:val="22"/>
          <w:lang w:eastAsia="sl-SI"/>
        </w:rPr>
        <w:t xml:space="preserve">na način, </w:t>
      </w:r>
      <w:r w:rsidR="00A636CD" w:rsidRPr="000D5094">
        <w:rPr>
          <w:rFonts w:cs="Arial"/>
          <w:sz w:val="22"/>
          <w:szCs w:val="22"/>
          <w:lang w:eastAsia="sl-SI"/>
        </w:rPr>
        <w:t xml:space="preserve">da je upoštevana </w:t>
      </w:r>
      <w:r w:rsidR="00FE64CC" w:rsidRPr="000D5094">
        <w:rPr>
          <w:rFonts w:cs="Arial"/>
          <w:sz w:val="22"/>
          <w:szCs w:val="22"/>
          <w:lang w:eastAsia="sl-SI"/>
        </w:rPr>
        <w:t xml:space="preserve">uravnotežena zastopanost spolov </w:t>
      </w:r>
      <w:r w:rsidR="00A636CD" w:rsidRPr="000D5094">
        <w:rPr>
          <w:rFonts w:cs="Arial"/>
          <w:sz w:val="22"/>
          <w:szCs w:val="22"/>
          <w:lang w:eastAsia="sl-SI"/>
        </w:rPr>
        <w:t>članov</w:t>
      </w:r>
      <w:r w:rsidR="00C500A4" w:rsidRPr="000D5094">
        <w:rPr>
          <w:rFonts w:cs="Arial"/>
          <w:sz w:val="22"/>
          <w:szCs w:val="22"/>
          <w:lang w:eastAsia="sl-SI"/>
        </w:rPr>
        <w:t xml:space="preserve"> in uravnoteženost znanstvenih disciplin</w:t>
      </w:r>
      <w:r w:rsidR="00C32578" w:rsidRPr="000D5094">
        <w:rPr>
          <w:rFonts w:cs="Arial"/>
          <w:sz w:val="22"/>
          <w:szCs w:val="22"/>
          <w:lang w:eastAsia="sl-SI"/>
        </w:rPr>
        <w:t>.</w:t>
      </w:r>
    </w:p>
    <w:p w14:paraId="6E38EC62" w14:textId="0BA9270F" w:rsidR="005731EF" w:rsidRPr="000D5094" w:rsidRDefault="00E651BE" w:rsidP="000D5094">
      <w:pPr>
        <w:spacing w:before="120" w:line="276" w:lineRule="auto"/>
        <w:jc w:val="both"/>
        <w:rPr>
          <w:rFonts w:cs="Arial"/>
          <w:sz w:val="22"/>
          <w:szCs w:val="22"/>
          <w:lang w:eastAsia="sl-SI"/>
        </w:rPr>
      </w:pPr>
      <w:r w:rsidRPr="000D5094">
        <w:rPr>
          <w:rFonts w:cs="Arial"/>
          <w:sz w:val="22"/>
          <w:szCs w:val="22"/>
          <w:lang w:eastAsia="sl-SI"/>
        </w:rPr>
        <w:t>(6</w:t>
      </w:r>
      <w:r w:rsidR="005731EF" w:rsidRPr="000D5094">
        <w:rPr>
          <w:rFonts w:cs="Arial"/>
          <w:sz w:val="22"/>
          <w:szCs w:val="22"/>
          <w:lang w:eastAsia="sl-SI"/>
        </w:rPr>
        <w:t xml:space="preserve">) Predsednika Nacionalnega sveta za </w:t>
      </w:r>
      <w:r w:rsidR="00B56B10" w:rsidRPr="000D5094">
        <w:rPr>
          <w:rFonts w:cs="Arial"/>
          <w:sz w:val="22"/>
          <w:szCs w:val="22"/>
          <w:lang w:eastAsia="sl-SI"/>
        </w:rPr>
        <w:t xml:space="preserve">etiko in </w:t>
      </w:r>
      <w:r w:rsidR="005731EF" w:rsidRPr="000D5094">
        <w:rPr>
          <w:rFonts w:cs="Arial"/>
          <w:sz w:val="22"/>
          <w:szCs w:val="22"/>
          <w:lang w:eastAsia="sl-SI"/>
        </w:rPr>
        <w:t>integriteto v znanosti in njegovega namestnika izvolijo člani izmed sebe</w:t>
      </w:r>
      <w:r w:rsidR="00E814E6" w:rsidRPr="000D5094">
        <w:rPr>
          <w:rFonts w:cs="Arial"/>
          <w:sz w:val="22"/>
          <w:szCs w:val="22"/>
        </w:rPr>
        <w:t xml:space="preserve"> </w:t>
      </w:r>
      <w:r w:rsidR="00E814E6" w:rsidRPr="000D5094">
        <w:rPr>
          <w:rFonts w:cs="Arial"/>
          <w:sz w:val="22"/>
          <w:szCs w:val="22"/>
          <w:lang w:eastAsia="sl-SI"/>
        </w:rPr>
        <w:t xml:space="preserve">na način, da sta na položajih zastopana </w:t>
      </w:r>
      <w:r w:rsidR="00C500A4" w:rsidRPr="000D5094">
        <w:rPr>
          <w:rFonts w:cs="Arial"/>
          <w:sz w:val="22"/>
          <w:szCs w:val="22"/>
          <w:lang w:eastAsia="sl-SI"/>
        </w:rPr>
        <w:t xml:space="preserve">različna </w:t>
      </w:r>
      <w:r w:rsidR="00E814E6" w:rsidRPr="000D5094">
        <w:rPr>
          <w:rFonts w:cs="Arial"/>
          <w:sz w:val="22"/>
          <w:szCs w:val="22"/>
          <w:lang w:eastAsia="sl-SI"/>
        </w:rPr>
        <w:t>spola</w:t>
      </w:r>
      <w:r w:rsidR="005731EF" w:rsidRPr="000D5094">
        <w:rPr>
          <w:rFonts w:cs="Arial"/>
          <w:sz w:val="22"/>
          <w:szCs w:val="22"/>
          <w:lang w:eastAsia="sl-SI"/>
        </w:rPr>
        <w:t>.</w:t>
      </w:r>
      <w:r w:rsidR="0011685E" w:rsidRPr="000D5094">
        <w:rPr>
          <w:rFonts w:cs="Arial"/>
          <w:sz w:val="22"/>
          <w:szCs w:val="22"/>
          <w:lang w:eastAsia="sl-SI"/>
        </w:rPr>
        <w:t xml:space="preserve"> </w:t>
      </w:r>
    </w:p>
    <w:p w14:paraId="18D15AF3" w14:textId="77777777" w:rsidR="005731EF" w:rsidRPr="000D5094" w:rsidRDefault="00E651BE" w:rsidP="000D5094">
      <w:pPr>
        <w:spacing w:before="120" w:line="276" w:lineRule="auto"/>
        <w:jc w:val="both"/>
        <w:rPr>
          <w:rFonts w:cs="Arial"/>
          <w:sz w:val="22"/>
          <w:szCs w:val="22"/>
          <w:lang w:eastAsia="sl-SI"/>
        </w:rPr>
      </w:pPr>
      <w:r w:rsidRPr="000D5094">
        <w:rPr>
          <w:rFonts w:cs="Arial"/>
          <w:sz w:val="22"/>
          <w:szCs w:val="22"/>
          <w:lang w:eastAsia="sl-SI"/>
        </w:rPr>
        <w:t>(7</w:t>
      </w:r>
      <w:r w:rsidR="005731EF" w:rsidRPr="000D5094">
        <w:rPr>
          <w:rFonts w:cs="Arial"/>
          <w:sz w:val="22"/>
          <w:szCs w:val="22"/>
          <w:lang w:eastAsia="sl-SI"/>
        </w:rPr>
        <w:t xml:space="preserve">) Nacionalni svet za </w:t>
      </w:r>
      <w:r w:rsidR="00B56B10" w:rsidRPr="000D5094">
        <w:rPr>
          <w:rFonts w:cs="Arial"/>
          <w:sz w:val="22"/>
          <w:szCs w:val="22"/>
          <w:lang w:eastAsia="sl-SI"/>
        </w:rPr>
        <w:t xml:space="preserve">etiko in </w:t>
      </w:r>
      <w:r w:rsidR="005731EF" w:rsidRPr="000D5094">
        <w:rPr>
          <w:rFonts w:cs="Arial"/>
          <w:sz w:val="22"/>
          <w:szCs w:val="22"/>
          <w:lang w:eastAsia="sl-SI"/>
        </w:rPr>
        <w:t xml:space="preserve">integriteto v znanosti se konstituira, ko je imenovanih vsaj </w:t>
      </w:r>
      <w:r w:rsidR="00AD52A8" w:rsidRPr="000D5094">
        <w:rPr>
          <w:rFonts w:cs="Arial"/>
          <w:sz w:val="22"/>
          <w:szCs w:val="22"/>
          <w:lang w:eastAsia="sl-SI"/>
        </w:rPr>
        <w:t xml:space="preserve">sedem </w:t>
      </w:r>
      <w:r w:rsidR="005731EF" w:rsidRPr="000D5094">
        <w:rPr>
          <w:rFonts w:cs="Arial"/>
          <w:sz w:val="22"/>
          <w:szCs w:val="22"/>
          <w:lang w:eastAsia="sl-SI"/>
        </w:rPr>
        <w:t>članov.</w:t>
      </w:r>
    </w:p>
    <w:p w14:paraId="329ACCC2" w14:textId="786283B8" w:rsidR="005731EF" w:rsidRPr="000D5094" w:rsidRDefault="00E651BE" w:rsidP="000D5094">
      <w:pPr>
        <w:spacing w:before="120" w:line="276" w:lineRule="auto"/>
        <w:jc w:val="both"/>
        <w:rPr>
          <w:rFonts w:cs="Arial"/>
          <w:sz w:val="22"/>
          <w:szCs w:val="22"/>
          <w:lang w:eastAsia="sl-SI"/>
        </w:rPr>
      </w:pPr>
      <w:r w:rsidRPr="000D5094">
        <w:rPr>
          <w:rFonts w:cs="Arial"/>
          <w:sz w:val="22"/>
          <w:szCs w:val="22"/>
          <w:lang w:eastAsia="sl-SI"/>
        </w:rPr>
        <w:t>(8</w:t>
      </w:r>
      <w:r w:rsidR="005731EF" w:rsidRPr="000D5094">
        <w:rPr>
          <w:rFonts w:cs="Arial"/>
          <w:sz w:val="22"/>
          <w:szCs w:val="22"/>
          <w:lang w:eastAsia="sl-SI"/>
        </w:rPr>
        <w:t xml:space="preserve">) Člani Nacionalnega sveta za </w:t>
      </w:r>
      <w:r w:rsidR="00B56B10" w:rsidRPr="000D5094">
        <w:rPr>
          <w:rFonts w:cs="Arial"/>
          <w:sz w:val="22"/>
          <w:szCs w:val="22"/>
          <w:lang w:eastAsia="sl-SI"/>
        </w:rPr>
        <w:t xml:space="preserve">etiko in </w:t>
      </w:r>
      <w:r w:rsidR="005731EF" w:rsidRPr="000D5094">
        <w:rPr>
          <w:rFonts w:cs="Arial"/>
          <w:sz w:val="22"/>
          <w:szCs w:val="22"/>
          <w:lang w:eastAsia="sl-SI"/>
        </w:rPr>
        <w:t xml:space="preserve">integriteto v znanosti delujejo strokovno, samostojno in neodvisno ter pri svojem delovanju niso vezani na sklepe, stališča in navodila institucij, ki so jih </w:t>
      </w:r>
      <w:r w:rsidR="00AD52A8" w:rsidRPr="000D5094">
        <w:rPr>
          <w:rFonts w:cs="Arial"/>
          <w:sz w:val="22"/>
          <w:szCs w:val="22"/>
          <w:lang w:eastAsia="sl-SI"/>
        </w:rPr>
        <w:t>predlagale</w:t>
      </w:r>
      <w:r w:rsidR="005731EF" w:rsidRPr="000D5094">
        <w:rPr>
          <w:rFonts w:cs="Arial"/>
          <w:sz w:val="22"/>
          <w:szCs w:val="22"/>
          <w:lang w:eastAsia="sl-SI"/>
        </w:rPr>
        <w:t xml:space="preserve">, ali drugih institucij. </w:t>
      </w:r>
      <w:r w:rsidR="00DC03F2" w:rsidRPr="000D5094">
        <w:rPr>
          <w:rFonts w:cs="Arial"/>
          <w:sz w:val="22"/>
          <w:szCs w:val="22"/>
          <w:lang w:eastAsia="sl-SI"/>
        </w:rPr>
        <w:t>Član</w:t>
      </w:r>
      <w:r w:rsidR="00454A4D" w:rsidRPr="000D5094">
        <w:rPr>
          <w:rFonts w:cs="Arial"/>
          <w:sz w:val="22"/>
          <w:szCs w:val="22"/>
          <w:lang w:eastAsia="sl-SI"/>
        </w:rPr>
        <w:t>i</w:t>
      </w:r>
      <w:r w:rsidR="00DC03F2" w:rsidRPr="000D5094">
        <w:rPr>
          <w:rFonts w:cs="Arial"/>
          <w:sz w:val="22"/>
          <w:szCs w:val="22"/>
          <w:lang w:eastAsia="sl-SI"/>
        </w:rPr>
        <w:t xml:space="preserve"> ne more</w:t>
      </w:r>
      <w:r w:rsidR="00454A4D" w:rsidRPr="000D5094">
        <w:rPr>
          <w:rFonts w:cs="Arial"/>
          <w:sz w:val="22"/>
          <w:szCs w:val="22"/>
          <w:lang w:eastAsia="sl-SI"/>
        </w:rPr>
        <w:t>jo</w:t>
      </w:r>
      <w:r w:rsidR="00DC03F2" w:rsidRPr="000D5094">
        <w:rPr>
          <w:rFonts w:cs="Arial"/>
          <w:sz w:val="22"/>
          <w:szCs w:val="22"/>
          <w:lang w:eastAsia="sl-SI"/>
        </w:rPr>
        <w:t xml:space="preserve"> biti funkcionar</w:t>
      </w:r>
      <w:r w:rsidR="00454A4D" w:rsidRPr="000D5094">
        <w:rPr>
          <w:rFonts w:cs="Arial"/>
          <w:sz w:val="22"/>
          <w:szCs w:val="22"/>
          <w:lang w:eastAsia="sl-SI"/>
        </w:rPr>
        <w:t>ji</w:t>
      </w:r>
      <w:r w:rsidR="00DC03F2" w:rsidRPr="000D5094">
        <w:rPr>
          <w:rFonts w:cs="Arial"/>
          <w:sz w:val="22"/>
          <w:szCs w:val="22"/>
          <w:lang w:eastAsia="sl-SI"/>
        </w:rPr>
        <w:t xml:space="preserve"> v izvršilni veji oblasti</w:t>
      </w:r>
      <w:r w:rsidR="00454A4D" w:rsidRPr="000D5094">
        <w:rPr>
          <w:rFonts w:cs="Arial"/>
          <w:sz w:val="22"/>
          <w:szCs w:val="22"/>
          <w:lang w:eastAsia="sl-SI"/>
        </w:rPr>
        <w:t>,</w:t>
      </w:r>
      <w:r w:rsidR="00DC03F2" w:rsidRPr="000D5094">
        <w:rPr>
          <w:rFonts w:cs="Arial"/>
          <w:sz w:val="22"/>
          <w:szCs w:val="22"/>
          <w:lang w:eastAsia="sl-SI"/>
        </w:rPr>
        <w:t xml:space="preserve"> </w:t>
      </w:r>
      <w:r w:rsidR="00454A4D" w:rsidRPr="000D5094">
        <w:rPr>
          <w:rFonts w:cs="Arial"/>
          <w:sz w:val="22"/>
          <w:szCs w:val="22"/>
          <w:lang w:eastAsia="sl-SI"/>
        </w:rPr>
        <w:t>direktorji raziskovalnih organizacij in njihovi pomočniki</w:t>
      </w:r>
      <w:r w:rsidR="00C82F81">
        <w:rPr>
          <w:rFonts w:cs="Arial"/>
          <w:sz w:val="22"/>
          <w:szCs w:val="22"/>
          <w:lang w:eastAsia="sl-SI"/>
        </w:rPr>
        <w:t xml:space="preserve"> ter namestniki</w:t>
      </w:r>
      <w:r w:rsidR="00454A4D" w:rsidRPr="000D5094">
        <w:rPr>
          <w:rFonts w:cs="Arial"/>
          <w:sz w:val="22"/>
          <w:szCs w:val="22"/>
          <w:lang w:eastAsia="sl-SI"/>
        </w:rPr>
        <w:t>, rektorji, prorektorji, dekani, prodekani oziroma člani upravnih odborov raziskovalnih organizacij</w:t>
      </w:r>
      <w:r w:rsidR="00DC03F2" w:rsidRPr="000D5094">
        <w:rPr>
          <w:rFonts w:cs="Arial"/>
          <w:sz w:val="22"/>
          <w:szCs w:val="22"/>
          <w:lang w:eastAsia="sl-SI"/>
        </w:rPr>
        <w:t xml:space="preserve">. </w:t>
      </w:r>
      <w:r w:rsidR="005731EF" w:rsidRPr="000D5094">
        <w:rPr>
          <w:rFonts w:cs="Arial"/>
          <w:sz w:val="22"/>
          <w:szCs w:val="22"/>
          <w:lang w:eastAsia="sl-SI"/>
        </w:rPr>
        <w:t xml:space="preserve">Člani Nacionalnega sveta za </w:t>
      </w:r>
      <w:r w:rsidR="00B56B10" w:rsidRPr="000D5094">
        <w:rPr>
          <w:rFonts w:cs="Arial"/>
          <w:sz w:val="22"/>
          <w:szCs w:val="22"/>
          <w:lang w:eastAsia="sl-SI"/>
        </w:rPr>
        <w:t xml:space="preserve">etiko in </w:t>
      </w:r>
      <w:r w:rsidR="005731EF" w:rsidRPr="000D5094">
        <w:rPr>
          <w:rFonts w:cs="Arial"/>
          <w:sz w:val="22"/>
          <w:szCs w:val="22"/>
          <w:lang w:eastAsia="sl-SI"/>
        </w:rPr>
        <w:t xml:space="preserve">integriteto v znanosti </w:t>
      </w:r>
      <w:r w:rsidR="006C312C" w:rsidRPr="000D5094">
        <w:rPr>
          <w:rFonts w:cs="Arial"/>
          <w:sz w:val="22"/>
          <w:szCs w:val="22"/>
          <w:lang w:eastAsia="sl-SI"/>
        </w:rPr>
        <w:t xml:space="preserve">upoštevajo </w:t>
      </w:r>
      <w:r w:rsidR="005731EF" w:rsidRPr="000D5094">
        <w:rPr>
          <w:rFonts w:cs="Arial"/>
          <w:sz w:val="22"/>
          <w:szCs w:val="22"/>
          <w:lang w:eastAsia="sl-SI"/>
        </w:rPr>
        <w:t xml:space="preserve">pri izvajanju nalog in sprejemanju odločitev načela preprečevanja konflikta interesov in načela nepristranskosti. </w:t>
      </w:r>
    </w:p>
    <w:p w14:paraId="77ADF5F5" w14:textId="77777777" w:rsidR="00502952" w:rsidRPr="000D5094" w:rsidRDefault="00502952" w:rsidP="000D5094">
      <w:pPr>
        <w:spacing w:before="120" w:line="276" w:lineRule="auto"/>
        <w:jc w:val="both"/>
        <w:rPr>
          <w:rFonts w:cs="Arial"/>
          <w:sz w:val="22"/>
          <w:szCs w:val="22"/>
          <w:lang w:eastAsia="sl-SI"/>
        </w:rPr>
      </w:pPr>
      <w:r w:rsidRPr="000D5094">
        <w:rPr>
          <w:rFonts w:cs="Arial"/>
          <w:sz w:val="22"/>
          <w:szCs w:val="22"/>
          <w:lang w:eastAsia="sl-SI"/>
        </w:rPr>
        <w:t>(</w:t>
      </w:r>
      <w:r w:rsidR="00E651BE" w:rsidRPr="000D5094">
        <w:rPr>
          <w:rFonts w:cs="Arial"/>
          <w:sz w:val="22"/>
          <w:szCs w:val="22"/>
          <w:lang w:eastAsia="sl-SI"/>
        </w:rPr>
        <w:t>9</w:t>
      </w:r>
      <w:r w:rsidRPr="000D5094">
        <w:rPr>
          <w:rFonts w:cs="Arial"/>
          <w:sz w:val="22"/>
          <w:szCs w:val="22"/>
          <w:lang w:eastAsia="sl-SI"/>
        </w:rPr>
        <w:t xml:space="preserve">) Nacionalni svet za </w:t>
      </w:r>
      <w:r w:rsidR="00B56B10" w:rsidRPr="000D5094">
        <w:rPr>
          <w:rFonts w:cs="Arial"/>
          <w:sz w:val="22"/>
          <w:szCs w:val="22"/>
          <w:lang w:eastAsia="sl-SI"/>
        </w:rPr>
        <w:t xml:space="preserve">etiko in </w:t>
      </w:r>
      <w:r w:rsidRPr="000D5094">
        <w:rPr>
          <w:rFonts w:cs="Arial"/>
          <w:sz w:val="22"/>
          <w:szCs w:val="22"/>
          <w:lang w:eastAsia="sl-SI"/>
        </w:rPr>
        <w:t xml:space="preserve">integriteto v znanosti deluje na sedežu SAZU. Nacionalni svet za </w:t>
      </w:r>
      <w:r w:rsidR="00B56B10" w:rsidRPr="000D5094">
        <w:rPr>
          <w:rFonts w:cs="Arial"/>
          <w:sz w:val="22"/>
          <w:szCs w:val="22"/>
          <w:lang w:eastAsia="sl-SI"/>
        </w:rPr>
        <w:t xml:space="preserve">etiko in </w:t>
      </w:r>
      <w:r w:rsidRPr="000D5094">
        <w:rPr>
          <w:rFonts w:cs="Arial"/>
          <w:sz w:val="22"/>
          <w:szCs w:val="22"/>
          <w:lang w:eastAsia="sl-SI"/>
        </w:rPr>
        <w:t xml:space="preserve">integriteto v znanosti </w:t>
      </w:r>
      <w:r w:rsidR="00FE0D30" w:rsidRPr="000D5094">
        <w:rPr>
          <w:rFonts w:cs="Arial"/>
          <w:sz w:val="22"/>
          <w:szCs w:val="22"/>
          <w:lang w:eastAsia="sl-SI"/>
        </w:rPr>
        <w:t xml:space="preserve">sprejme </w:t>
      </w:r>
      <w:r w:rsidRPr="000D5094">
        <w:rPr>
          <w:rFonts w:cs="Arial"/>
          <w:sz w:val="22"/>
          <w:szCs w:val="22"/>
          <w:lang w:eastAsia="sl-SI"/>
        </w:rPr>
        <w:t xml:space="preserve">poslovnik za svoje delovanje z dvotretjinsko večino </w:t>
      </w:r>
      <w:r w:rsidR="00722CFB" w:rsidRPr="000D5094">
        <w:rPr>
          <w:rFonts w:cs="Arial"/>
          <w:sz w:val="22"/>
          <w:szCs w:val="22"/>
          <w:lang w:eastAsia="sl-SI"/>
        </w:rPr>
        <w:t>vseh članov</w:t>
      </w:r>
      <w:r w:rsidRPr="000D5094">
        <w:rPr>
          <w:rFonts w:cs="Arial"/>
          <w:sz w:val="22"/>
          <w:szCs w:val="22"/>
          <w:lang w:eastAsia="sl-SI"/>
        </w:rPr>
        <w:t>. Kot pomoč pri svojem delu lahko imenuje strokovne komisije.</w:t>
      </w:r>
    </w:p>
    <w:p w14:paraId="67C19CC8" w14:textId="77777777" w:rsidR="00502952" w:rsidRPr="000D5094" w:rsidRDefault="00502952" w:rsidP="000D5094">
      <w:pPr>
        <w:spacing w:before="120" w:line="276" w:lineRule="auto"/>
        <w:jc w:val="both"/>
        <w:rPr>
          <w:rFonts w:cs="Arial"/>
          <w:sz w:val="22"/>
          <w:szCs w:val="22"/>
          <w:lang w:eastAsia="sl-SI"/>
        </w:rPr>
      </w:pPr>
      <w:r w:rsidRPr="000D5094">
        <w:rPr>
          <w:rFonts w:cs="Arial"/>
          <w:sz w:val="22"/>
          <w:szCs w:val="22"/>
          <w:lang w:eastAsia="sl-SI"/>
        </w:rPr>
        <w:t>(</w:t>
      </w:r>
      <w:r w:rsidR="00E651BE" w:rsidRPr="000D5094">
        <w:rPr>
          <w:rFonts w:cs="Arial"/>
          <w:sz w:val="22"/>
          <w:szCs w:val="22"/>
          <w:lang w:eastAsia="sl-SI"/>
        </w:rPr>
        <w:t>10</w:t>
      </w:r>
      <w:r w:rsidRPr="000D5094">
        <w:rPr>
          <w:rFonts w:cs="Arial"/>
          <w:sz w:val="22"/>
          <w:szCs w:val="22"/>
          <w:lang w:eastAsia="sl-SI"/>
        </w:rPr>
        <w:t xml:space="preserve">) Naloge </w:t>
      </w:r>
      <w:r w:rsidR="00DB2CE6" w:rsidRPr="000D5094">
        <w:rPr>
          <w:rFonts w:cs="Arial"/>
          <w:sz w:val="22"/>
          <w:szCs w:val="22"/>
          <w:lang w:eastAsia="sl-SI"/>
        </w:rPr>
        <w:t>N</w:t>
      </w:r>
      <w:r w:rsidRPr="000D5094">
        <w:rPr>
          <w:rFonts w:cs="Arial"/>
          <w:sz w:val="22"/>
          <w:szCs w:val="22"/>
          <w:lang w:eastAsia="sl-SI"/>
        </w:rPr>
        <w:t xml:space="preserve">acionalnega sveta za </w:t>
      </w:r>
      <w:r w:rsidR="00B56B10" w:rsidRPr="000D5094">
        <w:rPr>
          <w:rFonts w:cs="Arial"/>
          <w:sz w:val="22"/>
          <w:szCs w:val="22"/>
          <w:lang w:eastAsia="sl-SI"/>
        </w:rPr>
        <w:t xml:space="preserve">etiko in </w:t>
      </w:r>
      <w:r w:rsidRPr="000D5094">
        <w:rPr>
          <w:rFonts w:cs="Arial"/>
          <w:sz w:val="22"/>
          <w:szCs w:val="22"/>
          <w:lang w:eastAsia="sl-SI"/>
        </w:rPr>
        <w:t>integriteto v znanosti so:</w:t>
      </w:r>
    </w:p>
    <w:p w14:paraId="09A88A56" w14:textId="4A19EEC1" w:rsidR="00502952" w:rsidRPr="000D5094" w:rsidRDefault="00502952" w:rsidP="000D5094">
      <w:pPr>
        <w:pStyle w:val="Odstavekseznama"/>
        <w:numPr>
          <w:ilvl w:val="0"/>
          <w:numId w:val="7"/>
        </w:numPr>
        <w:spacing w:before="120"/>
        <w:jc w:val="both"/>
        <w:rPr>
          <w:rFonts w:ascii="Arial" w:hAnsi="Arial" w:cs="Arial"/>
          <w:lang w:eastAsia="sl-SI"/>
        </w:rPr>
      </w:pPr>
      <w:r w:rsidRPr="000D5094">
        <w:rPr>
          <w:rFonts w:ascii="Arial" w:hAnsi="Arial" w:cs="Arial"/>
          <w:lang w:eastAsia="sl-SI"/>
        </w:rPr>
        <w:t xml:space="preserve">preventivno delovanje in izobraževanje na področju etike </w:t>
      </w:r>
      <w:r w:rsidR="00C500A4" w:rsidRPr="000D5094">
        <w:rPr>
          <w:rFonts w:ascii="Arial" w:hAnsi="Arial" w:cs="Arial"/>
          <w:lang w:eastAsia="sl-SI"/>
        </w:rPr>
        <w:t xml:space="preserve">in integritete </w:t>
      </w:r>
      <w:r w:rsidRPr="000D5094">
        <w:rPr>
          <w:rFonts w:ascii="Arial" w:hAnsi="Arial" w:cs="Arial"/>
          <w:lang w:eastAsia="sl-SI"/>
        </w:rPr>
        <w:t>v znanosti z namenom spodbujanja dobrih praks in preprečevanja;</w:t>
      </w:r>
    </w:p>
    <w:p w14:paraId="21CFCB61" w14:textId="2EAF001B" w:rsidR="00502952" w:rsidRPr="000D5094" w:rsidRDefault="00502952" w:rsidP="000D5094">
      <w:pPr>
        <w:pStyle w:val="Odstavekseznama"/>
        <w:numPr>
          <w:ilvl w:val="0"/>
          <w:numId w:val="7"/>
        </w:numPr>
        <w:spacing w:before="120"/>
        <w:jc w:val="both"/>
        <w:rPr>
          <w:rFonts w:ascii="Arial" w:hAnsi="Arial" w:cs="Arial"/>
          <w:lang w:eastAsia="sl-SI"/>
        </w:rPr>
      </w:pPr>
      <w:r w:rsidRPr="000D5094">
        <w:rPr>
          <w:rFonts w:ascii="Arial" w:hAnsi="Arial" w:cs="Arial"/>
          <w:lang w:eastAsia="sl-SI"/>
        </w:rPr>
        <w:t xml:space="preserve">sprejemanje mnenj o </w:t>
      </w:r>
      <w:r w:rsidR="00C500A4" w:rsidRPr="000D5094">
        <w:rPr>
          <w:rFonts w:ascii="Arial" w:hAnsi="Arial" w:cs="Arial"/>
          <w:lang w:eastAsia="sl-SI"/>
        </w:rPr>
        <w:t xml:space="preserve">skladnosti </w:t>
      </w:r>
      <w:r w:rsidRPr="000D5094">
        <w:rPr>
          <w:rFonts w:ascii="Arial" w:hAnsi="Arial" w:cs="Arial"/>
          <w:lang w:eastAsia="sl-SI"/>
        </w:rPr>
        <w:t>ravnanj</w:t>
      </w:r>
      <w:r w:rsidR="00C500A4" w:rsidRPr="000D5094">
        <w:rPr>
          <w:rFonts w:ascii="Arial" w:hAnsi="Arial" w:cs="Arial"/>
          <w:lang w:eastAsia="sl-SI"/>
        </w:rPr>
        <w:t>a</w:t>
      </w:r>
      <w:r w:rsidRPr="000D5094">
        <w:rPr>
          <w:rFonts w:ascii="Arial" w:hAnsi="Arial" w:cs="Arial"/>
          <w:lang w:eastAsia="sl-SI"/>
        </w:rPr>
        <w:t xml:space="preserve"> z etičnimi pravili </w:t>
      </w:r>
      <w:r w:rsidR="00C500A4" w:rsidRPr="000D5094">
        <w:rPr>
          <w:rFonts w:ascii="Arial" w:hAnsi="Arial" w:cs="Arial"/>
          <w:lang w:eastAsia="sl-SI"/>
        </w:rPr>
        <w:t xml:space="preserve">na </w:t>
      </w:r>
      <w:r w:rsidRPr="000D5094">
        <w:rPr>
          <w:rFonts w:ascii="Arial" w:hAnsi="Arial" w:cs="Arial"/>
          <w:lang w:eastAsia="sl-SI"/>
        </w:rPr>
        <w:t>lastn</w:t>
      </w:r>
      <w:r w:rsidR="00C500A4" w:rsidRPr="000D5094">
        <w:rPr>
          <w:rFonts w:ascii="Arial" w:hAnsi="Arial" w:cs="Arial"/>
          <w:lang w:eastAsia="sl-SI"/>
        </w:rPr>
        <w:t>o pobudo</w:t>
      </w:r>
      <w:r w:rsidRPr="000D5094">
        <w:rPr>
          <w:rFonts w:ascii="Arial" w:hAnsi="Arial" w:cs="Arial"/>
          <w:lang w:eastAsia="sl-SI"/>
        </w:rPr>
        <w:t xml:space="preserve"> </w:t>
      </w:r>
      <w:r w:rsidR="00DD138F" w:rsidRPr="000D5094">
        <w:rPr>
          <w:rFonts w:ascii="Arial" w:hAnsi="Arial" w:cs="Arial"/>
          <w:lang w:eastAsia="sl-SI"/>
        </w:rPr>
        <w:t xml:space="preserve">oziroma </w:t>
      </w:r>
      <w:r w:rsidRPr="000D5094">
        <w:rPr>
          <w:rFonts w:ascii="Arial" w:hAnsi="Arial" w:cs="Arial"/>
          <w:lang w:eastAsia="sl-SI"/>
        </w:rPr>
        <w:t>na predlog institucij ali posameznikov</w:t>
      </w:r>
      <w:r w:rsidR="00B56B10" w:rsidRPr="000D5094">
        <w:rPr>
          <w:rFonts w:ascii="Arial" w:hAnsi="Arial" w:cs="Arial"/>
          <w:lang w:eastAsia="sl-SI"/>
        </w:rPr>
        <w:t>, kadar to oceni za primerno</w:t>
      </w:r>
      <w:r w:rsidRPr="000D5094">
        <w:rPr>
          <w:rFonts w:ascii="Arial" w:hAnsi="Arial" w:cs="Arial"/>
          <w:lang w:eastAsia="sl-SI"/>
        </w:rPr>
        <w:t>;</w:t>
      </w:r>
    </w:p>
    <w:p w14:paraId="3BB9FC50" w14:textId="77777777" w:rsidR="00502952" w:rsidRPr="000D5094" w:rsidRDefault="00502952" w:rsidP="000D5094">
      <w:pPr>
        <w:pStyle w:val="Odstavekseznama"/>
        <w:numPr>
          <w:ilvl w:val="0"/>
          <w:numId w:val="7"/>
        </w:numPr>
        <w:spacing w:before="120"/>
        <w:jc w:val="both"/>
        <w:rPr>
          <w:rFonts w:ascii="Arial" w:hAnsi="Arial" w:cs="Arial"/>
          <w:lang w:eastAsia="sl-SI"/>
        </w:rPr>
      </w:pPr>
      <w:r w:rsidRPr="000D5094">
        <w:rPr>
          <w:rFonts w:ascii="Arial" w:hAnsi="Arial" w:cs="Arial"/>
          <w:lang w:eastAsia="sl-SI"/>
        </w:rPr>
        <w:t xml:space="preserve">sodelovanje z etičnimi komisijami v raziskovalnih in visokošolskih organizacijah ter podajanje </w:t>
      </w:r>
      <w:r w:rsidR="00EC3029" w:rsidRPr="000D5094">
        <w:rPr>
          <w:rFonts w:ascii="Arial" w:hAnsi="Arial" w:cs="Arial"/>
          <w:lang w:eastAsia="sl-SI"/>
        </w:rPr>
        <w:t xml:space="preserve">svetovalnih </w:t>
      </w:r>
      <w:r w:rsidRPr="000D5094">
        <w:rPr>
          <w:rFonts w:ascii="Arial" w:hAnsi="Arial" w:cs="Arial"/>
          <w:lang w:eastAsia="sl-SI"/>
        </w:rPr>
        <w:t>mnenj oziroma priporočil k njihovim internim etičnim kodeksom;</w:t>
      </w:r>
    </w:p>
    <w:p w14:paraId="69116C1E" w14:textId="77777777" w:rsidR="00502952" w:rsidRPr="000D5094" w:rsidRDefault="00502952" w:rsidP="000D5094">
      <w:pPr>
        <w:pStyle w:val="Odstavekseznama"/>
        <w:numPr>
          <w:ilvl w:val="0"/>
          <w:numId w:val="7"/>
        </w:numPr>
        <w:spacing w:before="120"/>
        <w:jc w:val="both"/>
        <w:rPr>
          <w:rFonts w:ascii="Arial" w:hAnsi="Arial" w:cs="Arial"/>
          <w:lang w:eastAsia="sl-SI"/>
        </w:rPr>
      </w:pPr>
      <w:r w:rsidRPr="000D5094">
        <w:rPr>
          <w:rFonts w:ascii="Arial" w:hAnsi="Arial" w:cs="Arial"/>
          <w:lang w:eastAsia="sl-SI"/>
        </w:rPr>
        <w:t>sodelovanje v mednarodnih omrežjih in združenjih;</w:t>
      </w:r>
    </w:p>
    <w:p w14:paraId="5C6D99AE" w14:textId="1D7215DC" w:rsidR="00502952" w:rsidRPr="000D5094" w:rsidRDefault="00502952" w:rsidP="000D5094">
      <w:pPr>
        <w:pStyle w:val="Odstavekseznama"/>
        <w:numPr>
          <w:ilvl w:val="0"/>
          <w:numId w:val="7"/>
        </w:numPr>
        <w:spacing w:before="120"/>
        <w:jc w:val="both"/>
        <w:rPr>
          <w:rFonts w:ascii="Arial" w:hAnsi="Arial" w:cs="Arial"/>
          <w:lang w:eastAsia="sl-SI"/>
        </w:rPr>
      </w:pPr>
      <w:r w:rsidRPr="000D5094">
        <w:rPr>
          <w:rFonts w:ascii="Arial" w:hAnsi="Arial" w:cs="Arial"/>
          <w:lang w:eastAsia="sl-SI"/>
        </w:rPr>
        <w:t xml:space="preserve">spodbujanje raziskovanja in seznanjanja javnosti z vprašanji etike </w:t>
      </w:r>
      <w:r w:rsidR="00DD138F" w:rsidRPr="000D5094">
        <w:rPr>
          <w:rFonts w:ascii="Arial" w:hAnsi="Arial" w:cs="Arial"/>
          <w:lang w:eastAsia="sl-SI"/>
        </w:rPr>
        <w:t xml:space="preserve">in integritete </w:t>
      </w:r>
      <w:r w:rsidRPr="000D5094">
        <w:rPr>
          <w:rFonts w:ascii="Arial" w:hAnsi="Arial" w:cs="Arial"/>
          <w:lang w:eastAsia="sl-SI"/>
        </w:rPr>
        <w:t xml:space="preserve">v </w:t>
      </w:r>
      <w:r w:rsidR="006C694E" w:rsidRPr="000D5094">
        <w:rPr>
          <w:rFonts w:ascii="Arial" w:hAnsi="Arial" w:cs="Arial"/>
        </w:rPr>
        <w:t>znanstveno</w:t>
      </w:r>
      <w:r w:rsidRPr="000D5094">
        <w:rPr>
          <w:rFonts w:ascii="Arial" w:hAnsi="Arial" w:cs="Arial"/>
          <w:lang w:eastAsia="sl-SI"/>
        </w:rPr>
        <w:t>raziskovalni dejavnosti;</w:t>
      </w:r>
    </w:p>
    <w:p w14:paraId="73AD9FCB" w14:textId="760BFEF5" w:rsidR="00502952" w:rsidRPr="000D5094" w:rsidRDefault="006D63B1" w:rsidP="000D5094">
      <w:pPr>
        <w:pStyle w:val="Odstavekseznama"/>
        <w:numPr>
          <w:ilvl w:val="0"/>
          <w:numId w:val="7"/>
        </w:numPr>
        <w:spacing w:before="120"/>
        <w:jc w:val="both"/>
        <w:rPr>
          <w:rFonts w:ascii="Arial" w:hAnsi="Arial" w:cs="Arial"/>
          <w:lang w:eastAsia="sl-SI"/>
        </w:rPr>
      </w:pPr>
      <w:r w:rsidRPr="000D5094">
        <w:rPr>
          <w:rFonts w:ascii="Arial" w:hAnsi="Arial" w:cs="Arial"/>
          <w:lang w:eastAsia="sl-SI"/>
        </w:rPr>
        <w:t xml:space="preserve">priprava, sprejem in </w:t>
      </w:r>
      <w:r w:rsidR="00502952" w:rsidRPr="000D5094">
        <w:rPr>
          <w:rFonts w:ascii="Arial" w:hAnsi="Arial" w:cs="Arial"/>
          <w:lang w:eastAsia="sl-SI"/>
        </w:rPr>
        <w:t>objava letnega poročila</w:t>
      </w:r>
      <w:r w:rsidR="00DD138F" w:rsidRPr="000D5094">
        <w:rPr>
          <w:rFonts w:ascii="Arial" w:hAnsi="Arial" w:cs="Arial"/>
          <w:lang w:eastAsia="sl-SI"/>
        </w:rPr>
        <w:t>, ki ga posreduje ministrstvu pristojnemu za znanost.</w:t>
      </w:r>
    </w:p>
    <w:p w14:paraId="66D82B0D" w14:textId="77777777" w:rsidR="00502952" w:rsidRPr="000D5094" w:rsidRDefault="00502952" w:rsidP="000D5094">
      <w:pPr>
        <w:spacing w:before="120" w:line="276" w:lineRule="auto"/>
        <w:jc w:val="both"/>
        <w:rPr>
          <w:rFonts w:cs="Arial"/>
          <w:sz w:val="22"/>
          <w:szCs w:val="22"/>
          <w:lang w:eastAsia="sl-SI"/>
        </w:rPr>
      </w:pPr>
      <w:r w:rsidRPr="000D5094">
        <w:rPr>
          <w:rFonts w:cs="Arial"/>
          <w:sz w:val="22"/>
          <w:szCs w:val="22"/>
          <w:lang w:eastAsia="sl-SI"/>
        </w:rPr>
        <w:t>(</w:t>
      </w:r>
      <w:r w:rsidR="00E651BE" w:rsidRPr="000D5094">
        <w:rPr>
          <w:rFonts w:cs="Arial"/>
          <w:sz w:val="22"/>
          <w:szCs w:val="22"/>
          <w:lang w:eastAsia="sl-SI"/>
        </w:rPr>
        <w:t>11</w:t>
      </w:r>
      <w:r w:rsidRPr="000D5094">
        <w:rPr>
          <w:rFonts w:cs="Arial"/>
          <w:sz w:val="22"/>
          <w:szCs w:val="22"/>
          <w:lang w:eastAsia="sl-SI"/>
        </w:rPr>
        <w:t xml:space="preserve">) Sredstva za delovanje </w:t>
      </w:r>
      <w:r w:rsidR="00D167CD" w:rsidRPr="000D5094">
        <w:rPr>
          <w:rFonts w:cs="Arial"/>
          <w:sz w:val="22"/>
          <w:szCs w:val="22"/>
          <w:lang w:eastAsia="sl-SI"/>
        </w:rPr>
        <w:t>N</w:t>
      </w:r>
      <w:r w:rsidRPr="000D5094">
        <w:rPr>
          <w:rFonts w:cs="Arial"/>
          <w:sz w:val="22"/>
          <w:szCs w:val="22"/>
          <w:lang w:eastAsia="sl-SI"/>
        </w:rPr>
        <w:t xml:space="preserve">acionalnega sveta za </w:t>
      </w:r>
      <w:r w:rsidR="00B56B10" w:rsidRPr="000D5094">
        <w:rPr>
          <w:rFonts w:cs="Arial"/>
          <w:sz w:val="22"/>
          <w:szCs w:val="22"/>
          <w:lang w:eastAsia="sl-SI"/>
        </w:rPr>
        <w:t xml:space="preserve">etiko in </w:t>
      </w:r>
      <w:r w:rsidRPr="000D5094">
        <w:rPr>
          <w:rFonts w:cs="Arial"/>
          <w:sz w:val="22"/>
          <w:szCs w:val="22"/>
          <w:lang w:eastAsia="sl-SI"/>
        </w:rPr>
        <w:t xml:space="preserve">integriteto v znanosti zagotavlja Republika Slovenija v okviru proračunskih sredstev SAZU poleg proračunskih sredstev za delovanje SAZU, določenih v skladu z zakonom, ki ureja delovanje SAZU. Finančno ovrednoten program delovanja </w:t>
      </w:r>
      <w:r w:rsidR="00CF2A16" w:rsidRPr="000D5094">
        <w:rPr>
          <w:rFonts w:cs="Arial"/>
          <w:sz w:val="22"/>
          <w:szCs w:val="22"/>
          <w:lang w:eastAsia="sl-SI"/>
        </w:rPr>
        <w:t>N</w:t>
      </w:r>
      <w:r w:rsidRPr="000D5094">
        <w:rPr>
          <w:rFonts w:cs="Arial"/>
          <w:sz w:val="22"/>
          <w:szCs w:val="22"/>
          <w:lang w:eastAsia="sl-SI"/>
        </w:rPr>
        <w:t xml:space="preserve">acionalnega sveta za </w:t>
      </w:r>
      <w:r w:rsidR="00B56B10" w:rsidRPr="000D5094">
        <w:rPr>
          <w:rFonts w:cs="Arial"/>
          <w:sz w:val="22"/>
          <w:szCs w:val="22"/>
          <w:lang w:eastAsia="sl-SI"/>
        </w:rPr>
        <w:t xml:space="preserve">etiko in </w:t>
      </w:r>
      <w:r w:rsidRPr="000D5094">
        <w:rPr>
          <w:rFonts w:cs="Arial"/>
          <w:sz w:val="22"/>
          <w:szCs w:val="22"/>
          <w:lang w:eastAsia="sl-SI"/>
        </w:rPr>
        <w:t>integriteto v znanosti je del finančno ovrednotenega letnega programa SAZU.</w:t>
      </w:r>
    </w:p>
    <w:p w14:paraId="0DF878C1" w14:textId="77777777" w:rsidR="00815B8A" w:rsidRPr="000D5094" w:rsidRDefault="00815B8A" w:rsidP="000D5094">
      <w:pPr>
        <w:spacing w:before="120" w:line="276" w:lineRule="auto"/>
        <w:jc w:val="both"/>
        <w:outlineLvl w:val="0"/>
        <w:rPr>
          <w:rFonts w:cs="Arial"/>
          <w:sz w:val="22"/>
          <w:szCs w:val="22"/>
        </w:rPr>
      </w:pPr>
    </w:p>
    <w:p w14:paraId="103D2E3A" w14:textId="77777777" w:rsidR="00387F3F" w:rsidRPr="000D5094" w:rsidRDefault="00387F3F" w:rsidP="000D5094">
      <w:pPr>
        <w:spacing w:before="120" w:line="276" w:lineRule="auto"/>
        <w:jc w:val="both"/>
        <w:outlineLvl w:val="0"/>
        <w:rPr>
          <w:rFonts w:cs="Arial"/>
          <w:sz w:val="22"/>
          <w:szCs w:val="22"/>
        </w:rPr>
      </w:pPr>
    </w:p>
    <w:p w14:paraId="16231DB2" w14:textId="77777777" w:rsidR="00C6327C" w:rsidRPr="000D5094" w:rsidRDefault="00C6327C" w:rsidP="000D5094">
      <w:pPr>
        <w:spacing w:before="120" w:line="276" w:lineRule="auto"/>
        <w:jc w:val="center"/>
        <w:rPr>
          <w:rFonts w:cs="Arial"/>
          <w:b/>
          <w:sz w:val="22"/>
          <w:szCs w:val="22"/>
          <w:lang w:eastAsia="sl-SI"/>
        </w:rPr>
      </w:pPr>
      <w:r w:rsidRPr="000D5094">
        <w:rPr>
          <w:rFonts w:cs="Arial"/>
          <w:b/>
          <w:sz w:val="22"/>
          <w:szCs w:val="22"/>
          <w:lang w:eastAsia="sl-SI"/>
        </w:rPr>
        <w:t>2. Odprta znanost in odprti dostop do znanstvenih objav in raziskovalnih podatkov</w:t>
      </w:r>
    </w:p>
    <w:p w14:paraId="5C36F919" w14:textId="77777777" w:rsidR="00C6327C" w:rsidRPr="000D5094" w:rsidRDefault="00C6327C" w:rsidP="000D5094">
      <w:pPr>
        <w:spacing w:before="120" w:line="276" w:lineRule="auto"/>
        <w:jc w:val="center"/>
        <w:rPr>
          <w:rFonts w:cs="Arial"/>
          <w:b/>
          <w:sz w:val="22"/>
          <w:szCs w:val="22"/>
          <w:lang w:eastAsia="sl-SI"/>
        </w:rPr>
      </w:pPr>
      <w:r w:rsidRPr="000D5094">
        <w:rPr>
          <w:rFonts w:cs="Arial"/>
          <w:b/>
          <w:sz w:val="22"/>
          <w:szCs w:val="22"/>
          <w:lang w:eastAsia="sl-SI"/>
        </w:rPr>
        <w:t xml:space="preserve">40. člen </w:t>
      </w:r>
    </w:p>
    <w:p w14:paraId="43FF2034" w14:textId="77777777" w:rsidR="00C6327C" w:rsidRPr="000D5094" w:rsidRDefault="00C6327C" w:rsidP="000D5094">
      <w:pPr>
        <w:spacing w:before="120" w:line="276" w:lineRule="auto"/>
        <w:jc w:val="center"/>
        <w:rPr>
          <w:rFonts w:cs="Arial"/>
          <w:b/>
          <w:sz w:val="22"/>
          <w:szCs w:val="22"/>
          <w:lang w:eastAsia="sl-SI"/>
        </w:rPr>
      </w:pPr>
      <w:r w:rsidRPr="000D5094">
        <w:rPr>
          <w:rFonts w:cs="Arial"/>
          <w:b/>
          <w:sz w:val="22"/>
          <w:szCs w:val="22"/>
          <w:lang w:eastAsia="sl-SI"/>
        </w:rPr>
        <w:t>(odprta znanost)</w:t>
      </w:r>
    </w:p>
    <w:p w14:paraId="2D8348DA" w14:textId="77777777" w:rsidR="00C6327C" w:rsidRPr="000D5094" w:rsidRDefault="00C6327C" w:rsidP="000D5094">
      <w:pPr>
        <w:spacing w:before="120" w:line="276" w:lineRule="auto"/>
        <w:jc w:val="center"/>
        <w:rPr>
          <w:rFonts w:cs="Arial"/>
          <w:b/>
          <w:sz w:val="22"/>
          <w:szCs w:val="22"/>
          <w:lang w:eastAsia="sl-SI"/>
        </w:rPr>
      </w:pPr>
    </w:p>
    <w:p w14:paraId="208EA47F" w14:textId="77777777" w:rsidR="00C6327C" w:rsidRPr="000D5094" w:rsidRDefault="00C6327C" w:rsidP="000D5094">
      <w:pPr>
        <w:spacing w:before="120" w:line="276" w:lineRule="auto"/>
        <w:jc w:val="both"/>
        <w:rPr>
          <w:rFonts w:cs="Arial"/>
          <w:sz w:val="22"/>
          <w:szCs w:val="22"/>
          <w:lang w:eastAsia="sl-SI"/>
        </w:rPr>
      </w:pPr>
      <w:r w:rsidRPr="000D5094">
        <w:rPr>
          <w:rFonts w:cs="Arial"/>
          <w:sz w:val="22"/>
          <w:szCs w:val="22"/>
          <w:lang w:eastAsia="sl-SI"/>
        </w:rPr>
        <w:lastRenderedPageBreak/>
        <w:t xml:space="preserve">(1) Odprta znanost obsega predvsem odprt dostop do raziskovalnih rezultatov, vrednotenje kakovosti in vpliva znanstvenoraziskovalnega dela ter povezovanje in vključevanje zainteresirane javnosti. Podrobnejše zahteve za izvajanje znanstvenoraziskovalnega dela po načelih odprte znanosti določi vlada ob upoštevanju znanstvenoraziskovalne in inovacijske strategije Slovenije in priporočil evropskih raziskovalnih politik. Ukrepi odprte znanosti se opredelijo v akcijskem načrtu, ki ga sprejme vlada. </w:t>
      </w:r>
    </w:p>
    <w:p w14:paraId="1B4952B0" w14:textId="77777777" w:rsidR="00C6327C" w:rsidRPr="000D5094" w:rsidRDefault="00C6327C" w:rsidP="000D5094">
      <w:pPr>
        <w:spacing w:before="120" w:line="276" w:lineRule="auto"/>
        <w:jc w:val="both"/>
        <w:rPr>
          <w:rFonts w:cs="Arial"/>
          <w:sz w:val="22"/>
          <w:szCs w:val="22"/>
          <w:lang w:eastAsia="sl-SI"/>
        </w:rPr>
      </w:pPr>
      <w:r w:rsidRPr="000D5094">
        <w:rPr>
          <w:rFonts w:cs="Arial"/>
          <w:sz w:val="22"/>
          <w:szCs w:val="22"/>
          <w:lang w:eastAsia="sl-SI"/>
        </w:rPr>
        <w:t xml:space="preserve">(2) Vrednotenje in ocenjevanje raziskovalcev, raziskovalnih organizacij, raziskovanih programov in projektov mora spodbujati odprto znanost. </w:t>
      </w:r>
    </w:p>
    <w:p w14:paraId="66F5E667" w14:textId="77777777" w:rsidR="00C6327C" w:rsidRPr="000D5094" w:rsidRDefault="364D8305" w:rsidP="000D5094">
      <w:pPr>
        <w:spacing w:before="120" w:line="276" w:lineRule="auto"/>
        <w:jc w:val="both"/>
        <w:rPr>
          <w:rFonts w:cs="Arial"/>
          <w:sz w:val="22"/>
          <w:szCs w:val="22"/>
          <w:lang w:eastAsia="sl-SI"/>
        </w:rPr>
      </w:pPr>
      <w:r w:rsidRPr="000D5094">
        <w:rPr>
          <w:rFonts w:cs="Arial"/>
          <w:sz w:val="22"/>
          <w:szCs w:val="22"/>
          <w:lang w:eastAsia="sl-SI"/>
        </w:rPr>
        <w:t>(3) Za sofinanciranje izvajanja ukrepov odprte znanosti</w:t>
      </w:r>
      <w:r w:rsidR="00171D0F" w:rsidRPr="000D5094">
        <w:rPr>
          <w:rFonts w:cs="Arial"/>
          <w:sz w:val="22"/>
          <w:szCs w:val="22"/>
          <w:lang w:eastAsia="sl-SI"/>
        </w:rPr>
        <w:t xml:space="preserve"> lahko</w:t>
      </w:r>
      <w:r w:rsidRPr="000D5094">
        <w:rPr>
          <w:rFonts w:cs="Arial"/>
          <w:sz w:val="22"/>
          <w:szCs w:val="22"/>
          <w:lang w:eastAsia="sl-SI"/>
        </w:rPr>
        <w:t xml:space="preserve"> ministrstvo, pristojno za znanost ali ARRS sklepa </w:t>
      </w:r>
      <w:r w:rsidR="000519AB" w:rsidRPr="000D5094">
        <w:rPr>
          <w:rFonts w:cs="Arial"/>
          <w:sz w:val="22"/>
          <w:szCs w:val="22"/>
          <w:lang w:eastAsia="sl-SI"/>
        </w:rPr>
        <w:t xml:space="preserve">z izvajalci </w:t>
      </w:r>
      <w:r w:rsidR="0071217D" w:rsidRPr="000D5094">
        <w:rPr>
          <w:rFonts w:cs="Arial"/>
          <w:sz w:val="22"/>
          <w:szCs w:val="22"/>
          <w:lang w:eastAsia="sl-SI"/>
        </w:rPr>
        <w:t>znanstvenoraziskovalne dejavnosti</w:t>
      </w:r>
      <w:r w:rsidR="000519AB" w:rsidRPr="000D5094">
        <w:rPr>
          <w:rFonts w:cs="Arial"/>
          <w:sz w:val="22"/>
          <w:szCs w:val="22"/>
          <w:lang w:eastAsia="sl-SI"/>
        </w:rPr>
        <w:t xml:space="preserve"> </w:t>
      </w:r>
      <w:r w:rsidRPr="000D5094">
        <w:rPr>
          <w:rFonts w:cs="Arial"/>
          <w:sz w:val="22"/>
          <w:szCs w:val="22"/>
          <w:lang w:eastAsia="sl-SI"/>
        </w:rPr>
        <w:t xml:space="preserve">neposredne pogodbe o sofinanciranju.  </w:t>
      </w:r>
    </w:p>
    <w:p w14:paraId="0294EDAA" w14:textId="77777777" w:rsidR="00C6327C" w:rsidRPr="000D5094" w:rsidRDefault="00C6327C" w:rsidP="000D5094">
      <w:pPr>
        <w:spacing w:before="120" w:line="276" w:lineRule="auto"/>
        <w:jc w:val="both"/>
        <w:rPr>
          <w:rFonts w:cs="Arial"/>
          <w:sz w:val="22"/>
          <w:szCs w:val="22"/>
          <w:lang w:eastAsia="sl-SI"/>
        </w:rPr>
      </w:pPr>
    </w:p>
    <w:p w14:paraId="266E49FB" w14:textId="77777777" w:rsidR="00C6327C" w:rsidRPr="000D5094" w:rsidRDefault="00C6327C" w:rsidP="000D5094">
      <w:pPr>
        <w:spacing w:before="120" w:line="276" w:lineRule="auto"/>
        <w:jc w:val="center"/>
        <w:rPr>
          <w:rFonts w:cs="Arial"/>
          <w:b/>
          <w:sz w:val="22"/>
          <w:szCs w:val="22"/>
          <w:lang w:eastAsia="sl-SI"/>
        </w:rPr>
      </w:pPr>
      <w:r w:rsidRPr="000D5094">
        <w:rPr>
          <w:rFonts w:cs="Arial"/>
          <w:b/>
          <w:sz w:val="22"/>
          <w:szCs w:val="22"/>
          <w:lang w:eastAsia="sl-SI"/>
        </w:rPr>
        <w:t>41. člen</w:t>
      </w:r>
    </w:p>
    <w:p w14:paraId="08C8C386" w14:textId="0BA00011" w:rsidR="00C6327C" w:rsidRPr="000D5094" w:rsidRDefault="00C6327C" w:rsidP="002D1C20">
      <w:pPr>
        <w:spacing w:before="120" w:line="276" w:lineRule="auto"/>
        <w:jc w:val="center"/>
        <w:rPr>
          <w:rFonts w:cs="Arial"/>
          <w:b/>
          <w:sz w:val="22"/>
          <w:szCs w:val="22"/>
          <w:lang w:eastAsia="sl-SI"/>
        </w:rPr>
      </w:pPr>
      <w:r w:rsidRPr="000D5094">
        <w:rPr>
          <w:rFonts w:cs="Arial"/>
          <w:b/>
          <w:sz w:val="22"/>
          <w:szCs w:val="22"/>
          <w:lang w:eastAsia="sl-SI"/>
        </w:rPr>
        <w:t>(odprti dostop do znanstvenih objav in raziskovalnih podatkov)</w:t>
      </w:r>
    </w:p>
    <w:p w14:paraId="19019D5C" w14:textId="77777777" w:rsidR="00C6327C" w:rsidRPr="000D5094" w:rsidRDefault="00C6327C" w:rsidP="000D5094">
      <w:pPr>
        <w:spacing w:before="120" w:line="276" w:lineRule="auto"/>
        <w:jc w:val="both"/>
        <w:rPr>
          <w:rFonts w:cs="Arial"/>
          <w:sz w:val="22"/>
          <w:szCs w:val="22"/>
          <w:lang w:eastAsia="sl-SI"/>
        </w:rPr>
      </w:pPr>
      <w:r w:rsidRPr="000D5094">
        <w:rPr>
          <w:rFonts w:cs="Arial"/>
          <w:sz w:val="22"/>
          <w:szCs w:val="22"/>
          <w:lang w:eastAsia="sl-SI"/>
        </w:rPr>
        <w:t>(1) V okviru raziskav, sofinanciranih z javnimi viri</w:t>
      </w:r>
      <w:r w:rsidR="00691005" w:rsidRPr="000D5094">
        <w:rPr>
          <w:rFonts w:cs="Arial"/>
          <w:sz w:val="22"/>
          <w:szCs w:val="22"/>
          <w:lang w:eastAsia="sl-SI"/>
        </w:rPr>
        <w:t xml:space="preserve"> najmanj v višini 50 %</w:t>
      </w:r>
      <w:r w:rsidRPr="000D5094">
        <w:rPr>
          <w:rFonts w:cs="Arial"/>
          <w:sz w:val="22"/>
          <w:szCs w:val="22"/>
          <w:lang w:eastAsia="sl-SI"/>
        </w:rPr>
        <w:t>, mora financer zahtevati, izvajalec znanstvenoraziskovalne dejavnosti pa zagotoviti odprt dostop do vseh recenziranih znanstvenih objav</w:t>
      </w:r>
      <w:r w:rsidR="00CD1601" w:rsidRPr="000D5094">
        <w:rPr>
          <w:rFonts w:cs="Arial"/>
          <w:sz w:val="22"/>
          <w:szCs w:val="22"/>
          <w:lang w:eastAsia="sl-SI"/>
        </w:rPr>
        <w:t xml:space="preserve"> in</w:t>
      </w:r>
      <w:r w:rsidRPr="000D5094">
        <w:rPr>
          <w:rFonts w:cs="Arial"/>
          <w:sz w:val="22"/>
          <w:szCs w:val="22"/>
          <w:lang w:eastAsia="sl-SI"/>
        </w:rPr>
        <w:t xml:space="preserve"> raziskovalnih podatkov. </w:t>
      </w:r>
    </w:p>
    <w:p w14:paraId="6DFE964E" w14:textId="72D055F2" w:rsidR="00C6327C" w:rsidRPr="000D5094" w:rsidRDefault="00C6327C" w:rsidP="000D5094">
      <w:pPr>
        <w:spacing w:before="120" w:line="276" w:lineRule="auto"/>
        <w:jc w:val="both"/>
        <w:rPr>
          <w:rFonts w:cs="Arial"/>
          <w:sz w:val="22"/>
          <w:szCs w:val="22"/>
          <w:lang w:eastAsia="sl-SI"/>
        </w:rPr>
      </w:pPr>
      <w:r w:rsidRPr="000D5094">
        <w:rPr>
          <w:rFonts w:cs="Arial"/>
          <w:sz w:val="22"/>
          <w:szCs w:val="22"/>
          <w:lang w:eastAsia="sl-SI"/>
        </w:rPr>
        <w:t xml:space="preserve">(2) </w:t>
      </w:r>
      <w:r w:rsidR="007D69C4" w:rsidRPr="000D5094">
        <w:rPr>
          <w:rFonts w:cs="Arial"/>
          <w:sz w:val="22"/>
          <w:szCs w:val="22"/>
          <w:lang w:eastAsia="sl-SI"/>
        </w:rPr>
        <w:t>Rezultati raziskav,</w:t>
      </w:r>
      <w:r w:rsidRPr="000D5094">
        <w:rPr>
          <w:rFonts w:cs="Arial"/>
          <w:sz w:val="22"/>
          <w:szCs w:val="22"/>
          <w:lang w:eastAsia="sl-SI"/>
        </w:rPr>
        <w:t xml:space="preserve"> sofinancirani iz javnih virov, morajo biti odprti in dostopni, ob upoštevanju omejitev, ki jih nalaga varstvo intelektualne lastnine, </w:t>
      </w:r>
      <w:r w:rsidR="00353C7A" w:rsidRPr="000D5094">
        <w:rPr>
          <w:rFonts w:cs="Arial"/>
          <w:sz w:val="22"/>
          <w:szCs w:val="22"/>
          <w:lang w:eastAsia="sl-SI"/>
        </w:rPr>
        <w:t xml:space="preserve">varstvo osebnih podatkov, </w:t>
      </w:r>
      <w:r w:rsidRPr="000D5094">
        <w:rPr>
          <w:rFonts w:cs="Arial"/>
          <w:sz w:val="22"/>
          <w:szCs w:val="22"/>
          <w:lang w:eastAsia="sl-SI"/>
        </w:rPr>
        <w:t xml:space="preserve">varnost oseb ali države. Odprti raziskovalni podatki morajo biti objavljeni ali drugače dostopni na način, ki omogoča njihovo </w:t>
      </w:r>
      <w:r w:rsidR="00CD1601" w:rsidRPr="000D5094">
        <w:rPr>
          <w:rFonts w:cs="Arial"/>
          <w:sz w:val="22"/>
          <w:szCs w:val="22"/>
          <w:lang w:eastAsia="sl-SI"/>
        </w:rPr>
        <w:t>najdljivost</w:t>
      </w:r>
      <w:r w:rsidRPr="000D5094">
        <w:rPr>
          <w:rFonts w:cs="Arial"/>
          <w:sz w:val="22"/>
          <w:szCs w:val="22"/>
          <w:lang w:eastAsia="sl-SI"/>
        </w:rPr>
        <w:t xml:space="preserve">, </w:t>
      </w:r>
      <w:r w:rsidR="5D123607" w:rsidRPr="000D5094">
        <w:rPr>
          <w:rFonts w:cs="Arial"/>
          <w:sz w:val="22"/>
          <w:szCs w:val="22"/>
          <w:lang w:eastAsia="sl-SI"/>
        </w:rPr>
        <w:t xml:space="preserve">dostopnost, </w:t>
      </w:r>
      <w:r w:rsidRPr="000D5094">
        <w:rPr>
          <w:rFonts w:cs="Arial"/>
          <w:sz w:val="22"/>
          <w:szCs w:val="22"/>
          <w:lang w:eastAsia="sl-SI"/>
        </w:rPr>
        <w:t>interoperabilnost</w:t>
      </w:r>
      <w:r w:rsidR="093874B1" w:rsidRPr="000D5094">
        <w:rPr>
          <w:rFonts w:cs="Arial"/>
          <w:sz w:val="22"/>
          <w:szCs w:val="22"/>
          <w:lang w:eastAsia="sl-SI"/>
        </w:rPr>
        <w:t xml:space="preserve"> in ponovno uporabo</w:t>
      </w:r>
      <w:r w:rsidRPr="000D5094">
        <w:rPr>
          <w:rFonts w:cs="Arial"/>
          <w:sz w:val="22"/>
          <w:szCs w:val="22"/>
          <w:lang w:eastAsia="sl-SI"/>
        </w:rPr>
        <w:t xml:space="preserve">. </w:t>
      </w:r>
    </w:p>
    <w:p w14:paraId="5AD91DE7" w14:textId="77777777" w:rsidR="00C6327C" w:rsidRPr="000D5094" w:rsidRDefault="00C6327C" w:rsidP="000D5094">
      <w:pPr>
        <w:spacing w:before="120" w:line="276" w:lineRule="auto"/>
        <w:jc w:val="both"/>
        <w:rPr>
          <w:rFonts w:cs="Arial"/>
          <w:sz w:val="22"/>
          <w:szCs w:val="22"/>
          <w:lang w:eastAsia="sl-SI"/>
        </w:rPr>
      </w:pPr>
      <w:r w:rsidRPr="000D5094">
        <w:rPr>
          <w:rFonts w:cs="Arial"/>
          <w:sz w:val="22"/>
          <w:szCs w:val="22"/>
          <w:lang w:eastAsia="sl-SI"/>
        </w:rPr>
        <w:t xml:space="preserve">(3) Osebni podatki iz raziskav sofinanciranih z javnimi viri se lahko naknadno obdelujejo za podobne ali druge raziskovalne namene v skladu z </w:t>
      </w:r>
      <w:r w:rsidR="00353C7A" w:rsidRPr="000D5094">
        <w:rPr>
          <w:rFonts w:cs="Arial"/>
          <w:sz w:val="22"/>
          <w:szCs w:val="22"/>
          <w:lang w:eastAsia="sl-SI"/>
        </w:rPr>
        <w:t>veljavnimi predpisi</w:t>
      </w:r>
      <w:r w:rsidRPr="000D5094">
        <w:rPr>
          <w:rFonts w:cs="Arial"/>
          <w:sz w:val="22"/>
          <w:szCs w:val="22"/>
          <w:lang w:eastAsia="sl-SI"/>
        </w:rPr>
        <w:t>, ki ureja</w:t>
      </w:r>
      <w:r w:rsidR="00353C7A" w:rsidRPr="000D5094">
        <w:rPr>
          <w:rFonts w:cs="Arial"/>
          <w:sz w:val="22"/>
          <w:szCs w:val="22"/>
          <w:lang w:eastAsia="sl-SI"/>
        </w:rPr>
        <w:t>jo</w:t>
      </w:r>
      <w:r w:rsidRPr="000D5094">
        <w:rPr>
          <w:rFonts w:cs="Arial"/>
          <w:sz w:val="22"/>
          <w:szCs w:val="22"/>
          <w:lang w:eastAsia="sl-SI"/>
        </w:rPr>
        <w:t xml:space="preserve"> varstvo osebnih podatkov.</w:t>
      </w:r>
    </w:p>
    <w:p w14:paraId="565D1297" w14:textId="77777777" w:rsidR="00E30FC6" w:rsidRPr="000D5094" w:rsidRDefault="00C6327C" w:rsidP="000D5094">
      <w:pPr>
        <w:spacing w:before="120" w:line="276" w:lineRule="auto"/>
        <w:jc w:val="both"/>
        <w:rPr>
          <w:rFonts w:cs="Arial"/>
          <w:sz w:val="22"/>
          <w:szCs w:val="22"/>
          <w:lang w:eastAsia="sl-SI"/>
        </w:rPr>
      </w:pPr>
      <w:r w:rsidRPr="000D5094">
        <w:rPr>
          <w:rFonts w:cs="Arial"/>
          <w:sz w:val="22"/>
          <w:szCs w:val="22"/>
          <w:lang w:eastAsia="sl-SI"/>
        </w:rPr>
        <w:t xml:space="preserve">(4) Javna raziskovalna organizacija ali drugi pristojen javni zavod lahko kot </w:t>
      </w:r>
      <w:r w:rsidR="009568C8" w:rsidRPr="000D5094">
        <w:rPr>
          <w:rFonts w:cs="Arial"/>
          <w:sz w:val="22"/>
          <w:szCs w:val="22"/>
          <w:lang w:eastAsia="sl-SI"/>
        </w:rPr>
        <w:t>upravljavec</w:t>
      </w:r>
      <w:r w:rsidRPr="000D5094">
        <w:rPr>
          <w:rFonts w:cs="Arial"/>
          <w:sz w:val="22"/>
          <w:szCs w:val="22"/>
          <w:lang w:eastAsia="sl-SI"/>
        </w:rPr>
        <w:t xml:space="preserve"> teh podatkov za izvajanje določb prvega, drugega oziroma tretjega odstavka tega člena vzpostavi področna podatkovna središča za raziskovalne podatke, </w:t>
      </w:r>
      <w:r w:rsidR="00E30FC6" w:rsidRPr="000D5094">
        <w:rPr>
          <w:rFonts w:cs="Arial"/>
          <w:sz w:val="22"/>
          <w:szCs w:val="22"/>
          <w:lang w:eastAsia="sl-SI"/>
        </w:rPr>
        <w:t>v skladu z veljavnimi predpisi, ki urejajo varstvo osebnih podatkov.</w:t>
      </w:r>
      <w:r w:rsidR="00E30FC6" w:rsidRPr="000D5094" w:rsidDel="00E30FC6">
        <w:rPr>
          <w:rFonts w:cs="Arial"/>
          <w:sz w:val="22"/>
          <w:szCs w:val="22"/>
          <w:lang w:eastAsia="sl-SI"/>
        </w:rPr>
        <w:t xml:space="preserve"> </w:t>
      </w:r>
    </w:p>
    <w:p w14:paraId="4B9F055E" w14:textId="77777777" w:rsidR="00C6327C" w:rsidRPr="000D5094" w:rsidRDefault="00C6327C" w:rsidP="000D5094">
      <w:pPr>
        <w:spacing w:before="120" w:line="276" w:lineRule="auto"/>
        <w:jc w:val="both"/>
        <w:rPr>
          <w:rFonts w:cs="Arial"/>
          <w:sz w:val="22"/>
          <w:szCs w:val="22"/>
          <w:lang w:eastAsia="sl-SI"/>
        </w:rPr>
      </w:pPr>
      <w:r w:rsidRPr="000D5094">
        <w:rPr>
          <w:rFonts w:cs="Arial"/>
          <w:sz w:val="22"/>
          <w:szCs w:val="22"/>
          <w:lang w:eastAsia="sl-SI"/>
        </w:rPr>
        <w:t>(5) Podrobnejše zahteve glede priprave znanstvenih objav in raziskovalnih podatkov iz prvega in drugega odstavka tega člena ter roke za zagotovite</w:t>
      </w:r>
      <w:r w:rsidR="009D3C96" w:rsidRPr="000D5094">
        <w:rPr>
          <w:rFonts w:cs="Arial"/>
          <w:sz w:val="22"/>
          <w:szCs w:val="22"/>
          <w:lang w:eastAsia="sl-SI"/>
        </w:rPr>
        <w:t>v odprtega dostopa določi vlada, ob upoštevanju določil iz tretjega odstavka tega člena.</w:t>
      </w:r>
    </w:p>
    <w:p w14:paraId="2E9DD12C" w14:textId="77777777" w:rsidR="00C6327C" w:rsidRPr="000D5094" w:rsidRDefault="00C6327C" w:rsidP="000D5094">
      <w:pPr>
        <w:spacing w:before="120" w:line="276" w:lineRule="auto"/>
        <w:jc w:val="both"/>
        <w:rPr>
          <w:rFonts w:cs="Arial"/>
          <w:sz w:val="22"/>
          <w:szCs w:val="22"/>
          <w:lang w:eastAsia="sl-SI"/>
        </w:rPr>
      </w:pPr>
    </w:p>
    <w:p w14:paraId="776E5FA5" w14:textId="77777777" w:rsidR="00C6327C" w:rsidRPr="000D5094" w:rsidRDefault="00C6327C" w:rsidP="000D5094">
      <w:pPr>
        <w:spacing w:before="120" w:line="276" w:lineRule="auto"/>
        <w:jc w:val="center"/>
        <w:rPr>
          <w:rFonts w:cs="Arial"/>
          <w:b/>
          <w:sz w:val="22"/>
          <w:szCs w:val="22"/>
          <w:lang w:eastAsia="sl-SI"/>
        </w:rPr>
      </w:pPr>
      <w:r w:rsidRPr="000D5094">
        <w:rPr>
          <w:rFonts w:cs="Arial"/>
          <w:b/>
          <w:sz w:val="22"/>
          <w:szCs w:val="22"/>
          <w:lang w:eastAsia="sl-SI"/>
        </w:rPr>
        <w:t>42. člen</w:t>
      </w:r>
    </w:p>
    <w:p w14:paraId="605834E6" w14:textId="77777777" w:rsidR="00C6327C" w:rsidRPr="000D5094" w:rsidRDefault="00C6327C" w:rsidP="000D5094">
      <w:pPr>
        <w:spacing w:before="120" w:line="276" w:lineRule="auto"/>
        <w:jc w:val="center"/>
        <w:rPr>
          <w:rFonts w:cs="Arial"/>
          <w:b/>
          <w:sz w:val="22"/>
          <w:szCs w:val="22"/>
          <w:lang w:eastAsia="sl-SI"/>
        </w:rPr>
      </w:pPr>
      <w:r w:rsidRPr="000D5094">
        <w:rPr>
          <w:rFonts w:cs="Arial"/>
          <w:b/>
          <w:sz w:val="22"/>
          <w:szCs w:val="22"/>
          <w:lang w:eastAsia="sl-SI"/>
        </w:rPr>
        <w:t>(znanstvene revije in monografije slovenskih založnikov)</w:t>
      </w:r>
    </w:p>
    <w:p w14:paraId="32F2546A" w14:textId="77777777" w:rsidR="00C6327C" w:rsidRPr="000D5094" w:rsidRDefault="00C6327C" w:rsidP="000D5094">
      <w:pPr>
        <w:spacing w:before="120" w:line="276" w:lineRule="auto"/>
        <w:jc w:val="both"/>
        <w:rPr>
          <w:rFonts w:cs="Arial"/>
          <w:sz w:val="22"/>
          <w:szCs w:val="22"/>
          <w:lang w:eastAsia="sl-SI"/>
        </w:rPr>
      </w:pPr>
      <w:r w:rsidRPr="000D5094">
        <w:rPr>
          <w:rFonts w:cs="Arial"/>
          <w:sz w:val="22"/>
          <w:szCs w:val="22"/>
          <w:lang w:eastAsia="sl-SI"/>
        </w:rPr>
        <w:t xml:space="preserve">(1) Znanstvene revije izdajateljev s sedežem v Republiki Sloveniji in zamejstvu, ki vsebujejo recenzirane članke in je njihovo izdajanje </w:t>
      </w:r>
      <w:r w:rsidR="00AC265B" w:rsidRPr="000D5094">
        <w:rPr>
          <w:rFonts w:cs="Arial"/>
          <w:sz w:val="22"/>
          <w:szCs w:val="22"/>
          <w:lang w:eastAsia="sl-SI"/>
        </w:rPr>
        <w:t xml:space="preserve">v celoti </w:t>
      </w:r>
      <w:r w:rsidRPr="000D5094">
        <w:rPr>
          <w:rFonts w:cs="Arial"/>
          <w:sz w:val="22"/>
          <w:szCs w:val="22"/>
          <w:lang w:eastAsia="sl-SI"/>
        </w:rPr>
        <w:t>financirano</w:t>
      </w:r>
      <w:r w:rsidR="00882547" w:rsidRPr="000D5094">
        <w:rPr>
          <w:rFonts w:cs="Arial"/>
          <w:sz w:val="22"/>
          <w:szCs w:val="22"/>
          <w:lang w:eastAsia="sl-SI"/>
        </w:rPr>
        <w:t xml:space="preserve"> </w:t>
      </w:r>
      <w:r w:rsidR="00CD1601" w:rsidRPr="000D5094">
        <w:rPr>
          <w:rFonts w:cs="Arial"/>
          <w:sz w:val="22"/>
          <w:szCs w:val="22"/>
          <w:lang w:eastAsia="sl-SI"/>
        </w:rPr>
        <w:t>z nacionalnimi viri</w:t>
      </w:r>
      <w:r w:rsidRPr="000D5094">
        <w:rPr>
          <w:rFonts w:cs="Arial"/>
          <w:sz w:val="22"/>
          <w:szCs w:val="22"/>
          <w:lang w:eastAsia="sl-SI"/>
        </w:rPr>
        <w:t xml:space="preserve">, morajo zagotoviti odprti dostop do svojih vsebin. </w:t>
      </w:r>
    </w:p>
    <w:p w14:paraId="159D3FD3" w14:textId="77777777" w:rsidR="00D4092E" w:rsidRPr="000D5094" w:rsidRDefault="00D4092E" w:rsidP="000D5094">
      <w:pPr>
        <w:spacing w:before="240" w:line="276" w:lineRule="auto"/>
        <w:jc w:val="both"/>
        <w:rPr>
          <w:rFonts w:cs="Arial"/>
          <w:sz w:val="22"/>
          <w:szCs w:val="22"/>
          <w:lang w:eastAsia="sl-SI"/>
        </w:rPr>
      </w:pPr>
      <w:r w:rsidRPr="000D5094">
        <w:rPr>
          <w:rFonts w:cs="Arial"/>
          <w:sz w:val="22"/>
          <w:szCs w:val="22"/>
          <w:lang w:eastAsia="sl-SI"/>
        </w:rPr>
        <w:t xml:space="preserve">(2) Financiranje znanstvenih monografij </w:t>
      </w:r>
      <w:r w:rsidR="00CD1601" w:rsidRPr="000D5094">
        <w:rPr>
          <w:rFonts w:cs="Arial"/>
          <w:sz w:val="22"/>
          <w:szCs w:val="22"/>
          <w:lang w:eastAsia="sl-SI"/>
        </w:rPr>
        <w:t>z nacionalnimi viri,</w:t>
      </w:r>
      <w:r w:rsidRPr="000D5094">
        <w:rPr>
          <w:rFonts w:cs="Arial"/>
          <w:sz w:val="22"/>
          <w:szCs w:val="22"/>
          <w:lang w:eastAsia="sl-SI"/>
        </w:rPr>
        <w:t xml:space="preserve"> se izvaja pod pogoji, ki omogočajo odprti dostop do celotnih vsebin digitalnih izdaj znanstvenih monografij ob objavi </w:t>
      </w:r>
      <w:r w:rsidR="00CD1601" w:rsidRPr="000D5094">
        <w:rPr>
          <w:rFonts w:cs="Arial"/>
          <w:sz w:val="22"/>
          <w:szCs w:val="22"/>
          <w:lang w:eastAsia="sl-SI"/>
        </w:rPr>
        <w:t xml:space="preserve">ob upoštevanju pravic intelektualne lastnine </w:t>
      </w:r>
      <w:r w:rsidRPr="000D5094">
        <w:rPr>
          <w:rFonts w:cs="Arial"/>
          <w:sz w:val="22"/>
          <w:szCs w:val="22"/>
          <w:lang w:eastAsia="sl-SI"/>
        </w:rPr>
        <w:t>in upravljanju avtorskih pravic s prostimi licencami.</w:t>
      </w:r>
    </w:p>
    <w:p w14:paraId="4CA648E9" w14:textId="77777777" w:rsidR="00815B8A" w:rsidRPr="000D5094" w:rsidRDefault="00815B8A" w:rsidP="000D5094">
      <w:pPr>
        <w:spacing w:before="120" w:line="276" w:lineRule="auto"/>
        <w:jc w:val="both"/>
        <w:rPr>
          <w:rFonts w:cs="Arial"/>
          <w:sz w:val="22"/>
          <w:szCs w:val="22"/>
          <w:lang w:eastAsia="sl-SI"/>
        </w:rPr>
      </w:pPr>
    </w:p>
    <w:p w14:paraId="2247E285" w14:textId="77777777" w:rsidR="00815B8A" w:rsidRPr="000D5094" w:rsidRDefault="00C659F2" w:rsidP="000D5094">
      <w:pPr>
        <w:spacing w:before="120" w:line="276" w:lineRule="auto"/>
        <w:jc w:val="center"/>
        <w:outlineLvl w:val="0"/>
        <w:rPr>
          <w:rFonts w:cs="Arial"/>
          <w:sz w:val="22"/>
          <w:szCs w:val="22"/>
          <w:lang w:eastAsia="sl-SI"/>
        </w:rPr>
      </w:pPr>
      <w:r w:rsidRPr="000D5094">
        <w:rPr>
          <w:rFonts w:cs="Arial"/>
          <w:b/>
          <w:bCs/>
          <w:sz w:val="22"/>
          <w:szCs w:val="22"/>
          <w:lang w:eastAsia="sl-SI"/>
        </w:rPr>
        <w:lastRenderedPageBreak/>
        <w:t>3</w:t>
      </w:r>
      <w:r w:rsidR="00815B8A" w:rsidRPr="000D5094">
        <w:rPr>
          <w:rFonts w:cs="Arial"/>
          <w:b/>
          <w:bCs/>
          <w:sz w:val="22"/>
          <w:szCs w:val="22"/>
          <w:lang w:eastAsia="sl-SI"/>
        </w:rPr>
        <w:t>. Javna agencija za</w:t>
      </w:r>
      <w:r w:rsidR="00BE6C3A" w:rsidRPr="000D5094">
        <w:rPr>
          <w:rFonts w:cs="Arial"/>
          <w:b/>
          <w:bCs/>
          <w:sz w:val="22"/>
          <w:szCs w:val="22"/>
          <w:lang w:eastAsia="sl-SI"/>
        </w:rPr>
        <w:t xml:space="preserve"> </w:t>
      </w:r>
      <w:r w:rsidR="00815B8A" w:rsidRPr="000D5094">
        <w:rPr>
          <w:rFonts w:cs="Arial"/>
          <w:b/>
          <w:bCs/>
          <w:sz w:val="22"/>
          <w:szCs w:val="22"/>
          <w:lang w:eastAsia="sl-SI"/>
        </w:rPr>
        <w:t>raziskovaln</w:t>
      </w:r>
      <w:r w:rsidR="00E67405" w:rsidRPr="000D5094">
        <w:rPr>
          <w:rFonts w:cs="Arial"/>
          <w:b/>
          <w:bCs/>
          <w:sz w:val="22"/>
          <w:szCs w:val="22"/>
          <w:lang w:eastAsia="sl-SI"/>
        </w:rPr>
        <w:t>o</w:t>
      </w:r>
      <w:r w:rsidR="00815B8A" w:rsidRPr="000D5094">
        <w:rPr>
          <w:rFonts w:cs="Arial"/>
          <w:b/>
          <w:bCs/>
          <w:sz w:val="22"/>
          <w:szCs w:val="22"/>
          <w:lang w:eastAsia="sl-SI"/>
        </w:rPr>
        <w:t xml:space="preserve"> dejavnost</w:t>
      </w:r>
      <w:r w:rsidR="00071B9B" w:rsidRPr="000D5094">
        <w:rPr>
          <w:rFonts w:cs="Arial"/>
          <w:b/>
          <w:bCs/>
          <w:sz w:val="22"/>
          <w:szCs w:val="22"/>
          <w:lang w:eastAsia="sl-SI"/>
        </w:rPr>
        <w:t xml:space="preserve"> </w:t>
      </w:r>
      <w:r w:rsidR="00C917C4" w:rsidRPr="000D5094">
        <w:rPr>
          <w:rFonts w:cs="Arial"/>
          <w:b/>
          <w:bCs/>
          <w:sz w:val="22"/>
          <w:szCs w:val="22"/>
          <w:lang w:eastAsia="sl-SI"/>
        </w:rPr>
        <w:t xml:space="preserve">Republike Slovenije </w:t>
      </w:r>
      <w:r w:rsidR="00071B9B" w:rsidRPr="000D5094">
        <w:rPr>
          <w:rFonts w:cs="Arial"/>
          <w:b/>
          <w:bCs/>
          <w:sz w:val="22"/>
          <w:szCs w:val="22"/>
          <w:lang w:eastAsia="sl-SI"/>
        </w:rPr>
        <w:t>- ARRS</w:t>
      </w:r>
    </w:p>
    <w:p w14:paraId="3AC9D3EB" w14:textId="77777777" w:rsidR="00815B8A" w:rsidRPr="000D5094" w:rsidRDefault="00815B8A"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br/>
      </w:r>
      <w:r w:rsidR="000C5773" w:rsidRPr="000D5094">
        <w:rPr>
          <w:rFonts w:cs="Arial"/>
          <w:b/>
          <w:bCs/>
          <w:sz w:val="22"/>
          <w:szCs w:val="22"/>
          <w:lang w:eastAsia="sl-SI"/>
        </w:rPr>
        <w:t>43</w:t>
      </w:r>
      <w:r w:rsidRPr="000D5094">
        <w:rPr>
          <w:rFonts w:cs="Arial"/>
          <w:b/>
          <w:bCs/>
          <w:sz w:val="22"/>
          <w:szCs w:val="22"/>
          <w:lang w:eastAsia="sl-SI"/>
        </w:rPr>
        <w:t>. člen</w:t>
      </w:r>
      <w:r w:rsidRPr="000D5094">
        <w:rPr>
          <w:rFonts w:cs="Arial"/>
          <w:sz w:val="22"/>
          <w:szCs w:val="22"/>
          <w:lang w:eastAsia="sl-SI"/>
        </w:rPr>
        <w:br/>
      </w:r>
      <w:r w:rsidRPr="000D5094">
        <w:rPr>
          <w:rFonts w:cs="Arial"/>
          <w:b/>
          <w:bCs/>
          <w:sz w:val="22"/>
          <w:szCs w:val="22"/>
          <w:lang w:eastAsia="sl-SI"/>
        </w:rPr>
        <w:t xml:space="preserve">(način in namen ustanovitve </w:t>
      </w:r>
      <w:r w:rsidR="00071B9B" w:rsidRPr="000D5094">
        <w:rPr>
          <w:rFonts w:cs="Arial"/>
          <w:b/>
          <w:bCs/>
          <w:sz w:val="22"/>
          <w:szCs w:val="22"/>
          <w:lang w:eastAsia="sl-SI"/>
        </w:rPr>
        <w:t>ARRS</w:t>
      </w:r>
      <w:r w:rsidRPr="000D5094">
        <w:rPr>
          <w:rFonts w:cs="Arial"/>
          <w:b/>
          <w:bCs/>
          <w:sz w:val="22"/>
          <w:szCs w:val="22"/>
          <w:lang w:eastAsia="sl-SI"/>
        </w:rPr>
        <w:t>)</w:t>
      </w:r>
    </w:p>
    <w:p w14:paraId="6BD3C2C6"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(1) A</w:t>
      </w:r>
      <w:r w:rsidR="00A93BE5" w:rsidRPr="000D5094">
        <w:rPr>
          <w:rFonts w:cs="Arial"/>
          <w:sz w:val="22"/>
          <w:szCs w:val="22"/>
          <w:lang w:eastAsia="sl-SI"/>
        </w:rPr>
        <w:t xml:space="preserve">RRS </w:t>
      </w:r>
      <w:r w:rsidRPr="000D5094">
        <w:rPr>
          <w:rFonts w:cs="Arial"/>
          <w:sz w:val="22"/>
          <w:szCs w:val="22"/>
          <w:lang w:eastAsia="sl-SI"/>
        </w:rPr>
        <w:t xml:space="preserve">je </w:t>
      </w:r>
      <w:r w:rsidR="00C41AF3" w:rsidRPr="000D5094">
        <w:rPr>
          <w:rFonts w:cs="Arial"/>
          <w:sz w:val="22"/>
          <w:szCs w:val="22"/>
          <w:lang w:eastAsia="sl-SI"/>
        </w:rPr>
        <w:t xml:space="preserve">pravna </w:t>
      </w:r>
      <w:r w:rsidRPr="000D5094">
        <w:rPr>
          <w:rFonts w:cs="Arial"/>
          <w:sz w:val="22"/>
          <w:szCs w:val="22"/>
          <w:lang w:eastAsia="sl-SI"/>
        </w:rPr>
        <w:t>oseba javnega prava, k</w:t>
      </w:r>
      <w:r w:rsidR="00171D0F" w:rsidRPr="000D5094">
        <w:rPr>
          <w:rFonts w:cs="Arial"/>
          <w:sz w:val="22"/>
          <w:szCs w:val="22"/>
          <w:lang w:eastAsia="sl-SI"/>
        </w:rPr>
        <w:t xml:space="preserve">atere </w:t>
      </w:r>
      <w:r w:rsidRPr="000D5094">
        <w:rPr>
          <w:rFonts w:cs="Arial"/>
          <w:sz w:val="22"/>
          <w:szCs w:val="22"/>
          <w:lang w:eastAsia="sl-SI"/>
        </w:rPr>
        <w:t>ustanovi</w:t>
      </w:r>
      <w:r w:rsidR="00171D0F" w:rsidRPr="000D5094">
        <w:rPr>
          <w:rFonts w:cs="Arial"/>
          <w:sz w:val="22"/>
          <w:szCs w:val="22"/>
          <w:lang w:eastAsia="sl-SI"/>
        </w:rPr>
        <w:t>teljica je</w:t>
      </w:r>
      <w:r w:rsidRPr="000D5094">
        <w:rPr>
          <w:rFonts w:cs="Arial"/>
          <w:sz w:val="22"/>
          <w:szCs w:val="22"/>
          <w:lang w:eastAsia="sl-SI"/>
        </w:rPr>
        <w:t xml:space="preserve"> Republika Slovenija, in je posredni proračunski uporabnik. </w:t>
      </w:r>
    </w:p>
    <w:p w14:paraId="35E40F0E"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(2) </w:t>
      </w:r>
      <w:r w:rsidR="00A93BE5" w:rsidRPr="000D5094">
        <w:rPr>
          <w:rFonts w:cs="Arial"/>
          <w:sz w:val="22"/>
          <w:szCs w:val="22"/>
          <w:lang w:eastAsia="sl-SI"/>
        </w:rPr>
        <w:t>Vloga ARRS</w:t>
      </w:r>
      <w:r w:rsidRPr="000D5094">
        <w:rPr>
          <w:rFonts w:cs="Arial"/>
          <w:sz w:val="22"/>
          <w:szCs w:val="22"/>
          <w:lang w:eastAsia="sl-SI"/>
        </w:rPr>
        <w:t xml:space="preserve"> je opravljanje strokovnih, razvojnih in izvršilnih nalog v zvezi z izvajanjem sprejete </w:t>
      </w:r>
      <w:r w:rsidR="00B528A4" w:rsidRPr="000D5094">
        <w:rPr>
          <w:rFonts w:cs="Arial"/>
          <w:sz w:val="22"/>
          <w:szCs w:val="22"/>
          <w:lang w:eastAsia="sl-SI"/>
        </w:rPr>
        <w:t xml:space="preserve">Znanstvenoraziskovalne in inovacijske strategije Slovenije </w:t>
      </w:r>
      <w:r w:rsidRPr="000D5094">
        <w:rPr>
          <w:rFonts w:cs="Arial"/>
          <w:sz w:val="22"/>
          <w:szCs w:val="22"/>
          <w:lang w:eastAsia="sl-SI"/>
        </w:rPr>
        <w:t xml:space="preserve">oziroma njenih posameznih delov </w:t>
      </w:r>
      <w:r w:rsidR="005A2A1F" w:rsidRPr="000D5094">
        <w:rPr>
          <w:rFonts w:cs="Arial"/>
          <w:sz w:val="22"/>
          <w:szCs w:val="22"/>
          <w:lang w:eastAsia="sl-SI"/>
        </w:rPr>
        <w:t>ter</w:t>
      </w:r>
      <w:r w:rsidRPr="000D5094">
        <w:rPr>
          <w:rFonts w:cs="Arial"/>
          <w:sz w:val="22"/>
          <w:szCs w:val="22"/>
          <w:lang w:eastAsia="sl-SI"/>
        </w:rPr>
        <w:t xml:space="preserve"> izvajanje drugih nalog </w:t>
      </w:r>
      <w:r w:rsidR="00432A35" w:rsidRPr="000D5094">
        <w:rPr>
          <w:rFonts w:cs="Arial"/>
          <w:sz w:val="22"/>
          <w:szCs w:val="22"/>
          <w:lang w:eastAsia="sl-SI"/>
        </w:rPr>
        <w:t>spodbujanja</w:t>
      </w:r>
      <w:r w:rsidRPr="000D5094">
        <w:rPr>
          <w:rFonts w:cs="Arial"/>
          <w:sz w:val="22"/>
          <w:szCs w:val="22"/>
          <w:lang w:eastAsia="sl-SI"/>
        </w:rPr>
        <w:t xml:space="preserve"> </w:t>
      </w:r>
      <w:r w:rsidR="00A93BE5" w:rsidRPr="000D5094">
        <w:rPr>
          <w:rFonts w:cs="Arial"/>
          <w:sz w:val="22"/>
          <w:szCs w:val="22"/>
          <w:lang w:eastAsia="sl-SI"/>
        </w:rPr>
        <w:t>znanstveno</w:t>
      </w:r>
      <w:r w:rsidRPr="000D5094">
        <w:rPr>
          <w:rFonts w:cs="Arial"/>
          <w:sz w:val="22"/>
          <w:szCs w:val="22"/>
          <w:lang w:eastAsia="sl-SI"/>
        </w:rPr>
        <w:t xml:space="preserve">raziskovalne dejavnosti, </w:t>
      </w:r>
      <w:r w:rsidR="005A2A1F" w:rsidRPr="000D5094">
        <w:rPr>
          <w:rFonts w:cs="Arial"/>
          <w:sz w:val="22"/>
          <w:szCs w:val="22"/>
          <w:lang w:eastAsia="sl-SI"/>
        </w:rPr>
        <w:t xml:space="preserve">v skladu </w:t>
      </w:r>
      <w:r w:rsidRPr="000D5094">
        <w:rPr>
          <w:rFonts w:cs="Arial"/>
          <w:sz w:val="22"/>
          <w:szCs w:val="22"/>
          <w:lang w:eastAsia="sl-SI"/>
        </w:rPr>
        <w:t>z namenom, določenim v aktu o ustanovitvi</w:t>
      </w:r>
      <w:r w:rsidR="003C34A7" w:rsidRPr="000D5094">
        <w:rPr>
          <w:rFonts w:cs="Arial"/>
          <w:sz w:val="22"/>
          <w:szCs w:val="22"/>
          <w:lang w:eastAsia="sl-SI"/>
        </w:rPr>
        <w:t>,</w:t>
      </w:r>
      <w:r w:rsidRPr="000D5094">
        <w:rPr>
          <w:rFonts w:cs="Arial"/>
          <w:sz w:val="22"/>
          <w:szCs w:val="22"/>
          <w:lang w:eastAsia="sl-SI"/>
        </w:rPr>
        <w:t xml:space="preserve"> in morebitnimi usmeritvami ministrstva, pristojnega za znanost. </w:t>
      </w:r>
    </w:p>
    <w:p w14:paraId="09225FEF" w14:textId="77777777" w:rsidR="00815B8A" w:rsidRPr="000D5094" w:rsidRDefault="00A93BE5" w:rsidP="000D5094">
      <w:pPr>
        <w:spacing w:before="120" w:line="276" w:lineRule="auto"/>
        <w:jc w:val="both"/>
        <w:rPr>
          <w:rFonts w:cs="Arial"/>
          <w:sz w:val="22"/>
          <w:szCs w:val="22"/>
          <w:lang w:eastAsia="sl-SI"/>
        </w:rPr>
      </w:pPr>
      <w:r w:rsidRPr="000D5094">
        <w:rPr>
          <w:rFonts w:cs="Arial"/>
          <w:sz w:val="22"/>
          <w:szCs w:val="22"/>
          <w:lang w:eastAsia="sl-SI"/>
        </w:rPr>
        <w:t>(3) ARRS</w:t>
      </w:r>
      <w:r w:rsidR="00815B8A" w:rsidRPr="000D5094">
        <w:rPr>
          <w:rFonts w:cs="Arial"/>
          <w:sz w:val="22"/>
          <w:szCs w:val="22"/>
          <w:lang w:eastAsia="sl-SI"/>
        </w:rPr>
        <w:t xml:space="preserve"> opravlja s tem zakonom določene naloge v javnem interesu z</w:t>
      </w:r>
      <w:r w:rsidR="005A2A1F" w:rsidRPr="000D5094">
        <w:rPr>
          <w:rFonts w:cs="Arial"/>
          <w:sz w:val="22"/>
          <w:szCs w:val="22"/>
          <w:lang w:eastAsia="sl-SI"/>
        </w:rPr>
        <w:t>a</w:t>
      </w:r>
      <w:r w:rsidR="00815B8A" w:rsidRPr="000D5094">
        <w:rPr>
          <w:rFonts w:cs="Arial"/>
          <w:sz w:val="22"/>
          <w:szCs w:val="22"/>
          <w:lang w:eastAsia="sl-SI"/>
        </w:rPr>
        <w:t xml:space="preserve"> zagotovi</w:t>
      </w:r>
      <w:r w:rsidR="005A2A1F" w:rsidRPr="000D5094">
        <w:rPr>
          <w:rFonts w:cs="Arial"/>
          <w:sz w:val="22"/>
          <w:szCs w:val="22"/>
          <w:lang w:eastAsia="sl-SI"/>
        </w:rPr>
        <w:t>tev</w:t>
      </w:r>
      <w:r w:rsidR="00815B8A" w:rsidRPr="000D5094">
        <w:rPr>
          <w:rFonts w:cs="Arial"/>
          <w:sz w:val="22"/>
          <w:szCs w:val="22"/>
          <w:lang w:eastAsia="sl-SI"/>
        </w:rPr>
        <w:t xml:space="preserve"> </w:t>
      </w:r>
      <w:r w:rsidR="005A2A1F" w:rsidRPr="000D5094">
        <w:rPr>
          <w:rFonts w:cs="Arial"/>
          <w:sz w:val="22"/>
          <w:szCs w:val="22"/>
          <w:lang w:eastAsia="sl-SI"/>
        </w:rPr>
        <w:t>trajnega</w:t>
      </w:r>
      <w:r w:rsidR="00815B8A" w:rsidRPr="000D5094">
        <w:rPr>
          <w:rFonts w:cs="Arial"/>
          <w:sz w:val="22"/>
          <w:szCs w:val="22"/>
          <w:lang w:eastAsia="sl-SI"/>
        </w:rPr>
        <w:t xml:space="preserve">, </w:t>
      </w:r>
      <w:r w:rsidR="005A2A1F" w:rsidRPr="000D5094">
        <w:rPr>
          <w:rFonts w:cs="Arial"/>
          <w:sz w:val="22"/>
          <w:szCs w:val="22"/>
          <w:lang w:eastAsia="sl-SI"/>
        </w:rPr>
        <w:t xml:space="preserve">strokovnega </w:t>
      </w:r>
      <w:r w:rsidR="00815B8A" w:rsidRPr="000D5094">
        <w:rPr>
          <w:rFonts w:cs="Arial"/>
          <w:sz w:val="22"/>
          <w:szCs w:val="22"/>
          <w:lang w:eastAsia="sl-SI"/>
        </w:rPr>
        <w:t xml:space="preserve">in </w:t>
      </w:r>
      <w:r w:rsidR="005A2A1F" w:rsidRPr="000D5094">
        <w:rPr>
          <w:rFonts w:cs="Arial"/>
          <w:sz w:val="22"/>
          <w:szCs w:val="22"/>
          <w:lang w:eastAsia="sl-SI"/>
        </w:rPr>
        <w:t xml:space="preserve">neodvisnega odločanja </w:t>
      </w:r>
      <w:r w:rsidR="00815B8A" w:rsidRPr="000D5094">
        <w:rPr>
          <w:rFonts w:cs="Arial"/>
          <w:sz w:val="22"/>
          <w:szCs w:val="22"/>
          <w:lang w:eastAsia="sl-SI"/>
        </w:rPr>
        <w:t xml:space="preserve">o izbiri aktivnosti </w:t>
      </w:r>
      <w:r w:rsidR="003866A8" w:rsidRPr="000D5094">
        <w:rPr>
          <w:rFonts w:cs="Arial"/>
          <w:sz w:val="22"/>
          <w:szCs w:val="22"/>
          <w:lang w:eastAsia="sl-SI"/>
        </w:rPr>
        <w:t>znanstveno</w:t>
      </w:r>
      <w:r w:rsidR="00815B8A" w:rsidRPr="000D5094">
        <w:rPr>
          <w:rFonts w:cs="Arial"/>
          <w:sz w:val="22"/>
          <w:szCs w:val="22"/>
          <w:lang w:eastAsia="sl-SI"/>
        </w:rPr>
        <w:t xml:space="preserve">raziskovalne dejavnosti, ki se financirajo iz državnega proračuna. </w:t>
      </w:r>
    </w:p>
    <w:p w14:paraId="06C7111F"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(4) Glede vprašanj, ki s tem zakonom niso urejena, se uporablja zakon, ki ureja javne agencije.</w:t>
      </w:r>
    </w:p>
    <w:p w14:paraId="1DE875B5" w14:textId="77777777" w:rsidR="003030FE" w:rsidRPr="000D5094" w:rsidRDefault="003030FE" w:rsidP="000D5094">
      <w:pPr>
        <w:spacing w:before="120" w:line="276" w:lineRule="auto"/>
        <w:jc w:val="both"/>
        <w:rPr>
          <w:rFonts w:cs="Arial"/>
          <w:sz w:val="22"/>
          <w:szCs w:val="22"/>
          <w:lang w:eastAsia="sl-SI"/>
        </w:rPr>
      </w:pPr>
    </w:p>
    <w:p w14:paraId="79F85101" w14:textId="77777777" w:rsidR="003030FE" w:rsidRPr="000D5094" w:rsidRDefault="000C5773" w:rsidP="000D5094">
      <w:pPr>
        <w:spacing w:before="120" w:line="276" w:lineRule="auto"/>
        <w:jc w:val="center"/>
        <w:outlineLvl w:val="0"/>
        <w:rPr>
          <w:rFonts w:cs="Arial"/>
          <w:sz w:val="22"/>
          <w:szCs w:val="22"/>
          <w:lang w:eastAsia="sl-SI"/>
        </w:rPr>
      </w:pPr>
      <w:r w:rsidRPr="000D5094">
        <w:rPr>
          <w:rFonts w:cs="Arial"/>
          <w:b/>
          <w:bCs/>
          <w:sz w:val="22"/>
          <w:szCs w:val="22"/>
          <w:lang w:eastAsia="sl-SI"/>
        </w:rPr>
        <w:t>44</w:t>
      </w:r>
      <w:r w:rsidR="003030FE" w:rsidRPr="000D5094">
        <w:rPr>
          <w:rFonts w:cs="Arial"/>
          <w:b/>
          <w:bCs/>
          <w:sz w:val="22"/>
          <w:szCs w:val="22"/>
          <w:lang w:eastAsia="sl-SI"/>
        </w:rPr>
        <w:t>. člen</w:t>
      </w:r>
      <w:r w:rsidR="003030FE" w:rsidRPr="000D5094">
        <w:rPr>
          <w:rFonts w:cs="Arial"/>
          <w:sz w:val="22"/>
          <w:szCs w:val="22"/>
          <w:lang w:eastAsia="sl-SI"/>
        </w:rPr>
        <w:br/>
      </w:r>
      <w:r w:rsidR="003030FE" w:rsidRPr="000D5094">
        <w:rPr>
          <w:rFonts w:cs="Arial"/>
          <w:b/>
          <w:bCs/>
          <w:sz w:val="22"/>
          <w:szCs w:val="22"/>
          <w:lang w:eastAsia="sl-SI"/>
        </w:rPr>
        <w:t>(naloge ARRS)</w:t>
      </w:r>
    </w:p>
    <w:p w14:paraId="464892AB" w14:textId="77777777" w:rsidR="003030FE" w:rsidRPr="000D5094" w:rsidRDefault="006D63B1" w:rsidP="000D5094">
      <w:pPr>
        <w:spacing w:line="276" w:lineRule="auto"/>
        <w:jc w:val="both"/>
        <w:rPr>
          <w:rFonts w:cs="Arial"/>
          <w:sz w:val="22"/>
          <w:szCs w:val="22"/>
          <w:lang w:eastAsia="sl-SI"/>
        </w:rPr>
      </w:pPr>
      <w:r w:rsidRPr="000D5094">
        <w:rPr>
          <w:rFonts w:cs="Arial"/>
          <w:sz w:val="22"/>
          <w:szCs w:val="22"/>
          <w:lang w:eastAsia="sl-SI"/>
        </w:rPr>
        <w:t xml:space="preserve">ARRS na področju </w:t>
      </w:r>
      <w:r w:rsidR="00B61A64" w:rsidRPr="000D5094">
        <w:rPr>
          <w:rFonts w:cs="Arial"/>
          <w:sz w:val="22"/>
          <w:szCs w:val="22"/>
          <w:lang w:eastAsia="sl-SI"/>
        </w:rPr>
        <w:t>znanstvenoraziskovaln</w:t>
      </w:r>
      <w:r w:rsidR="00C91B7F" w:rsidRPr="000D5094">
        <w:rPr>
          <w:rFonts w:cs="Arial"/>
          <w:sz w:val="22"/>
          <w:szCs w:val="22"/>
          <w:lang w:eastAsia="sl-SI"/>
        </w:rPr>
        <w:t>e</w:t>
      </w:r>
      <w:r w:rsidR="00B61A64" w:rsidRPr="000D5094">
        <w:rPr>
          <w:rFonts w:cs="Arial"/>
          <w:sz w:val="22"/>
          <w:szCs w:val="22"/>
          <w:lang w:eastAsia="sl-SI"/>
        </w:rPr>
        <w:t xml:space="preserve"> </w:t>
      </w:r>
      <w:r w:rsidR="00C91B7F" w:rsidRPr="000D5094">
        <w:rPr>
          <w:rFonts w:cs="Arial"/>
          <w:sz w:val="22"/>
          <w:szCs w:val="22"/>
          <w:lang w:eastAsia="sl-SI"/>
        </w:rPr>
        <w:t>dejavnosti</w:t>
      </w:r>
      <w:r w:rsidR="00B61A64" w:rsidRPr="000D5094">
        <w:rPr>
          <w:rFonts w:cs="Arial"/>
          <w:sz w:val="22"/>
          <w:szCs w:val="22"/>
          <w:lang w:eastAsia="sl-SI"/>
        </w:rPr>
        <w:t xml:space="preserve"> </w:t>
      </w:r>
      <w:r w:rsidR="003030FE" w:rsidRPr="000D5094">
        <w:rPr>
          <w:rFonts w:cs="Arial"/>
          <w:sz w:val="22"/>
          <w:szCs w:val="22"/>
          <w:lang w:eastAsia="sl-SI"/>
        </w:rPr>
        <w:t>opravlja zlasti naslednje naloge:</w:t>
      </w:r>
    </w:p>
    <w:p w14:paraId="692F74F9" w14:textId="77777777" w:rsidR="00101875" w:rsidRPr="000D5094" w:rsidRDefault="00101875" w:rsidP="000D5094">
      <w:pPr>
        <w:pStyle w:val="Odstavekseznama"/>
        <w:numPr>
          <w:ilvl w:val="0"/>
          <w:numId w:val="37"/>
        </w:numPr>
        <w:spacing w:before="120"/>
        <w:jc w:val="both"/>
        <w:rPr>
          <w:rFonts w:ascii="Arial" w:hAnsi="Arial" w:cs="Arial"/>
          <w:lang w:eastAsia="sl-SI"/>
        </w:rPr>
      </w:pPr>
      <w:r w:rsidRPr="000D5094">
        <w:rPr>
          <w:rFonts w:ascii="Arial" w:hAnsi="Arial" w:cs="Arial"/>
          <w:lang w:eastAsia="sl-SI"/>
        </w:rPr>
        <w:t xml:space="preserve">izvaja stabilno financiranje znanstvenoraziskovalne dejavnosti </w:t>
      </w:r>
      <w:r w:rsidR="0054255A" w:rsidRPr="000D5094">
        <w:rPr>
          <w:rFonts w:ascii="Arial" w:hAnsi="Arial" w:cs="Arial"/>
          <w:lang w:eastAsia="sl-SI"/>
        </w:rPr>
        <w:t>iz 1</w:t>
      </w:r>
      <w:r w:rsidR="00330DB6" w:rsidRPr="000D5094">
        <w:rPr>
          <w:rFonts w:ascii="Arial" w:hAnsi="Arial" w:cs="Arial"/>
          <w:lang w:eastAsia="sl-SI"/>
        </w:rPr>
        <w:t xml:space="preserve">. točke </w:t>
      </w:r>
      <w:r w:rsidR="61A09924" w:rsidRPr="000D5094">
        <w:rPr>
          <w:rFonts w:ascii="Arial" w:hAnsi="Arial" w:cs="Arial"/>
          <w:lang w:eastAsia="sl-SI"/>
        </w:rPr>
        <w:t xml:space="preserve">drugega odstavka </w:t>
      </w:r>
      <w:r w:rsidR="00330DB6" w:rsidRPr="000D5094">
        <w:rPr>
          <w:rFonts w:ascii="Arial" w:hAnsi="Arial" w:cs="Arial"/>
          <w:lang w:eastAsia="sl-SI"/>
        </w:rPr>
        <w:t xml:space="preserve">12. člena tega zakona </w:t>
      </w:r>
      <w:r w:rsidRPr="000D5094">
        <w:rPr>
          <w:rFonts w:ascii="Arial" w:hAnsi="Arial" w:cs="Arial"/>
          <w:lang w:eastAsia="sl-SI"/>
        </w:rPr>
        <w:t>in z njim povezane evalvacije</w:t>
      </w:r>
      <w:r w:rsidR="00035175" w:rsidRPr="000D5094">
        <w:rPr>
          <w:rFonts w:ascii="Arial" w:hAnsi="Arial" w:cs="Arial"/>
          <w:lang w:eastAsia="sl-SI"/>
        </w:rPr>
        <w:t xml:space="preserve"> ter sodeluje v postopku priprave in izvedbe pogajanj</w:t>
      </w:r>
      <w:r w:rsidR="00EC756E" w:rsidRPr="000D5094">
        <w:rPr>
          <w:rFonts w:ascii="Arial" w:hAnsi="Arial" w:cs="Arial"/>
          <w:lang w:eastAsia="sl-SI"/>
        </w:rPr>
        <w:t xml:space="preserve"> za sklenitev pogodbe o stabilnem financiranju znanstvenoraziskovalne dejavnosti</w:t>
      </w:r>
      <w:r w:rsidR="00035175" w:rsidRPr="000D5094">
        <w:rPr>
          <w:rFonts w:ascii="Arial" w:hAnsi="Arial" w:cs="Arial"/>
          <w:lang w:eastAsia="sl-SI"/>
        </w:rPr>
        <w:t xml:space="preserve"> iz </w:t>
      </w:r>
      <w:r w:rsidR="009A629C" w:rsidRPr="000D5094">
        <w:rPr>
          <w:rFonts w:ascii="Arial" w:hAnsi="Arial" w:cs="Arial"/>
          <w:lang w:eastAsia="sl-SI"/>
        </w:rPr>
        <w:t>2</w:t>
      </w:r>
      <w:r w:rsidR="00EC756E" w:rsidRPr="000D5094">
        <w:rPr>
          <w:rFonts w:ascii="Arial" w:hAnsi="Arial" w:cs="Arial"/>
          <w:lang w:eastAsia="sl-SI"/>
        </w:rPr>
        <w:t>8</w:t>
      </w:r>
      <w:r w:rsidR="009A629C" w:rsidRPr="000D5094">
        <w:rPr>
          <w:rFonts w:ascii="Arial" w:hAnsi="Arial" w:cs="Arial"/>
          <w:lang w:eastAsia="sl-SI"/>
        </w:rPr>
        <w:t>. člena tega zakona</w:t>
      </w:r>
      <w:r w:rsidR="004F6F50" w:rsidRPr="000D5094">
        <w:rPr>
          <w:rFonts w:ascii="Arial" w:hAnsi="Arial" w:cs="Arial"/>
          <w:lang w:eastAsia="sl-SI"/>
        </w:rPr>
        <w:t>;</w:t>
      </w:r>
    </w:p>
    <w:p w14:paraId="5CA75FE7" w14:textId="77777777" w:rsidR="002929E0" w:rsidRPr="000D5094" w:rsidRDefault="003030FE" w:rsidP="000D5094">
      <w:pPr>
        <w:pStyle w:val="Odstavekseznama"/>
        <w:numPr>
          <w:ilvl w:val="0"/>
          <w:numId w:val="37"/>
        </w:numPr>
        <w:spacing w:before="120"/>
        <w:jc w:val="both"/>
        <w:rPr>
          <w:rFonts w:ascii="Arial" w:hAnsi="Arial" w:cs="Arial"/>
          <w:lang w:eastAsia="sl-SI"/>
        </w:rPr>
      </w:pPr>
      <w:r w:rsidRPr="000D5094">
        <w:rPr>
          <w:rFonts w:ascii="Arial" w:hAnsi="Arial" w:cs="Arial"/>
          <w:lang w:eastAsia="sl-SI"/>
        </w:rPr>
        <w:t>na podlagi neodvisne ter po metodologiji</w:t>
      </w:r>
      <w:r w:rsidR="006A29B8" w:rsidRPr="000D5094">
        <w:rPr>
          <w:rFonts w:ascii="Arial" w:hAnsi="Arial" w:cs="Arial"/>
          <w:lang w:eastAsia="sl-SI"/>
        </w:rPr>
        <w:t>,</w:t>
      </w:r>
      <w:r w:rsidRPr="000D5094">
        <w:rPr>
          <w:rFonts w:ascii="Arial" w:hAnsi="Arial" w:cs="Arial"/>
          <w:lang w:eastAsia="sl-SI"/>
        </w:rPr>
        <w:t xml:space="preserve"> merilih </w:t>
      </w:r>
      <w:r w:rsidR="006A29B8" w:rsidRPr="000D5094">
        <w:rPr>
          <w:rFonts w:ascii="Arial" w:hAnsi="Arial" w:cs="Arial"/>
          <w:lang w:eastAsia="sl-SI"/>
        </w:rPr>
        <w:t xml:space="preserve">in postopkih </w:t>
      </w:r>
      <w:r w:rsidRPr="000D5094">
        <w:rPr>
          <w:rFonts w:ascii="Arial" w:hAnsi="Arial" w:cs="Arial"/>
          <w:lang w:eastAsia="sl-SI"/>
        </w:rPr>
        <w:t>mednarodno primerljiv</w:t>
      </w:r>
      <w:r w:rsidR="001C053C" w:rsidRPr="000D5094">
        <w:rPr>
          <w:rFonts w:ascii="Arial" w:hAnsi="Arial" w:cs="Arial"/>
          <w:lang w:eastAsia="sl-SI"/>
        </w:rPr>
        <w:t>e</w:t>
      </w:r>
      <w:r w:rsidRPr="000D5094">
        <w:rPr>
          <w:rFonts w:ascii="Arial" w:hAnsi="Arial" w:cs="Arial"/>
          <w:lang w:eastAsia="sl-SI"/>
        </w:rPr>
        <w:t xml:space="preserve"> </w:t>
      </w:r>
      <w:r w:rsidR="001C053C" w:rsidRPr="000D5094">
        <w:rPr>
          <w:rFonts w:ascii="Arial" w:hAnsi="Arial" w:cs="Arial"/>
          <w:lang w:eastAsia="sl-SI"/>
        </w:rPr>
        <w:t>evalvacije</w:t>
      </w:r>
      <w:r w:rsidRPr="000D5094">
        <w:rPr>
          <w:rFonts w:ascii="Arial" w:hAnsi="Arial" w:cs="Arial"/>
          <w:lang w:eastAsia="sl-SI"/>
        </w:rPr>
        <w:t xml:space="preserve"> odloča o izbiri </w:t>
      </w:r>
      <w:r w:rsidR="00EA2A11" w:rsidRPr="000D5094">
        <w:rPr>
          <w:rFonts w:ascii="Arial" w:hAnsi="Arial" w:cs="Arial"/>
          <w:lang w:eastAsia="sl-SI"/>
        </w:rPr>
        <w:t xml:space="preserve">aktivnosti znanstvenoraziskovalne dejavnosti, ki so opredeljene v </w:t>
      </w:r>
      <w:r w:rsidR="00687409" w:rsidRPr="000D5094">
        <w:rPr>
          <w:rFonts w:ascii="Arial" w:hAnsi="Arial" w:cs="Arial"/>
          <w:lang w:eastAsia="sl-SI"/>
        </w:rPr>
        <w:t>2.</w:t>
      </w:r>
      <w:r w:rsidR="00EA2A11" w:rsidRPr="000D5094">
        <w:rPr>
          <w:rFonts w:ascii="Arial" w:hAnsi="Arial" w:cs="Arial"/>
          <w:lang w:eastAsia="sl-SI"/>
        </w:rPr>
        <w:t xml:space="preserve"> </w:t>
      </w:r>
      <w:r w:rsidR="0088574B" w:rsidRPr="000D5094">
        <w:rPr>
          <w:rFonts w:ascii="Arial" w:hAnsi="Arial" w:cs="Arial"/>
          <w:lang w:eastAsia="sl-SI"/>
        </w:rPr>
        <w:t xml:space="preserve"> </w:t>
      </w:r>
      <w:r w:rsidR="0079700C" w:rsidRPr="000D5094">
        <w:rPr>
          <w:rFonts w:ascii="Arial" w:hAnsi="Arial" w:cs="Arial"/>
          <w:lang w:eastAsia="sl-SI"/>
        </w:rPr>
        <w:t xml:space="preserve">točki </w:t>
      </w:r>
      <w:r w:rsidR="00EA2A11" w:rsidRPr="000D5094">
        <w:rPr>
          <w:rFonts w:ascii="Arial" w:hAnsi="Arial" w:cs="Arial"/>
          <w:lang w:eastAsia="sl-SI"/>
        </w:rPr>
        <w:t xml:space="preserve">drugega odstavka 12. člena tega zakona, </w:t>
      </w:r>
      <w:r w:rsidRPr="000D5094">
        <w:rPr>
          <w:rFonts w:ascii="Arial" w:hAnsi="Arial" w:cs="Arial"/>
          <w:lang w:eastAsia="sl-SI"/>
        </w:rPr>
        <w:t>ter izvaja nj</w:t>
      </w:r>
      <w:r w:rsidR="00EA2A11" w:rsidRPr="000D5094">
        <w:rPr>
          <w:rFonts w:ascii="Arial" w:hAnsi="Arial" w:cs="Arial"/>
          <w:lang w:eastAsia="sl-SI"/>
        </w:rPr>
        <w:t>ihovo</w:t>
      </w:r>
      <w:r w:rsidRPr="000D5094">
        <w:rPr>
          <w:rFonts w:ascii="Arial" w:hAnsi="Arial" w:cs="Arial"/>
          <w:lang w:eastAsia="sl-SI"/>
        </w:rPr>
        <w:t xml:space="preserve"> financiranje; </w:t>
      </w:r>
    </w:p>
    <w:p w14:paraId="1C170CE4" w14:textId="3D8E4DA7" w:rsidR="003030FE" w:rsidRPr="000D5094" w:rsidRDefault="003030FE" w:rsidP="000D5094">
      <w:pPr>
        <w:pStyle w:val="Odstavekseznama"/>
        <w:numPr>
          <w:ilvl w:val="0"/>
          <w:numId w:val="37"/>
        </w:numPr>
        <w:spacing w:before="120"/>
        <w:jc w:val="both"/>
        <w:rPr>
          <w:rFonts w:ascii="Arial" w:hAnsi="Arial" w:cs="Arial"/>
          <w:lang w:eastAsia="sl-SI"/>
        </w:rPr>
      </w:pPr>
      <w:r w:rsidRPr="000D5094">
        <w:rPr>
          <w:rFonts w:ascii="Arial" w:hAnsi="Arial" w:cs="Arial"/>
          <w:lang w:eastAsia="sl-SI"/>
        </w:rPr>
        <w:t xml:space="preserve">spremlja izvedbo aktivnosti </w:t>
      </w:r>
      <w:r w:rsidR="00DC03F2" w:rsidRPr="000D5094">
        <w:rPr>
          <w:rFonts w:ascii="Arial" w:hAnsi="Arial" w:cs="Arial"/>
          <w:lang w:eastAsia="sl-SI"/>
        </w:rPr>
        <w:t>znanstveno</w:t>
      </w:r>
      <w:r w:rsidRPr="000D5094">
        <w:rPr>
          <w:rFonts w:ascii="Arial" w:hAnsi="Arial" w:cs="Arial"/>
          <w:lang w:eastAsia="sl-SI"/>
        </w:rPr>
        <w:t>raziskovalne dejavnosti</w:t>
      </w:r>
      <w:r w:rsidR="00EA2A11" w:rsidRPr="000D5094">
        <w:rPr>
          <w:rFonts w:ascii="Arial" w:hAnsi="Arial" w:cs="Arial"/>
          <w:lang w:eastAsia="sl-SI"/>
        </w:rPr>
        <w:t>, ki jih financira,</w:t>
      </w:r>
      <w:r w:rsidRPr="000D5094">
        <w:rPr>
          <w:rFonts w:ascii="Arial" w:hAnsi="Arial" w:cs="Arial"/>
          <w:lang w:eastAsia="sl-SI"/>
        </w:rPr>
        <w:t xml:space="preserve"> in v tem okviru spremlja predvsem znanstveno odličnost in širši družbeni </w:t>
      </w:r>
      <w:r w:rsidR="00DD138F" w:rsidRPr="000D5094">
        <w:rPr>
          <w:rFonts w:ascii="Arial" w:hAnsi="Arial" w:cs="Arial"/>
          <w:lang w:eastAsia="sl-SI"/>
        </w:rPr>
        <w:t xml:space="preserve">in gospodarski </w:t>
      </w:r>
      <w:r w:rsidR="00E46F5F" w:rsidRPr="000D5094">
        <w:rPr>
          <w:rFonts w:ascii="Arial" w:hAnsi="Arial" w:cs="Arial"/>
          <w:lang w:eastAsia="sl-SI"/>
        </w:rPr>
        <w:t>vpliv</w:t>
      </w:r>
      <w:r w:rsidRPr="000D5094">
        <w:rPr>
          <w:rFonts w:ascii="Arial" w:hAnsi="Arial" w:cs="Arial"/>
          <w:lang w:eastAsia="sl-SI"/>
        </w:rPr>
        <w:t xml:space="preserve">; </w:t>
      </w:r>
    </w:p>
    <w:p w14:paraId="3B5656DA" w14:textId="172EA26E" w:rsidR="003030FE" w:rsidRPr="000D5094" w:rsidRDefault="00E46F5F" w:rsidP="000D5094">
      <w:pPr>
        <w:pStyle w:val="Odstavekseznama"/>
        <w:numPr>
          <w:ilvl w:val="0"/>
          <w:numId w:val="37"/>
        </w:numPr>
        <w:spacing w:before="120"/>
        <w:jc w:val="both"/>
        <w:rPr>
          <w:rFonts w:ascii="Arial" w:hAnsi="Arial" w:cs="Arial"/>
          <w:lang w:eastAsia="sl-SI"/>
        </w:rPr>
      </w:pPr>
      <w:r w:rsidRPr="000D5094">
        <w:rPr>
          <w:rFonts w:ascii="Arial" w:hAnsi="Arial" w:cs="Arial"/>
          <w:lang w:eastAsia="sl-SI"/>
        </w:rPr>
        <w:t xml:space="preserve">nadzira </w:t>
      </w:r>
      <w:r w:rsidR="008B5D72" w:rsidRPr="000D5094">
        <w:rPr>
          <w:rFonts w:ascii="Arial" w:hAnsi="Arial" w:cs="Arial"/>
          <w:lang w:eastAsia="sl-SI"/>
        </w:rPr>
        <w:t>namensk</w:t>
      </w:r>
      <w:r w:rsidR="000A2DBF" w:rsidRPr="000D5094">
        <w:rPr>
          <w:rFonts w:ascii="Arial" w:hAnsi="Arial" w:cs="Arial"/>
          <w:lang w:eastAsia="sl-SI"/>
        </w:rPr>
        <w:t>ost</w:t>
      </w:r>
      <w:r w:rsidR="008B5D72" w:rsidRPr="000D5094">
        <w:rPr>
          <w:rFonts w:ascii="Arial" w:hAnsi="Arial" w:cs="Arial"/>
          <w:lang w:eastAsia="sl-SI"/>
        </w:rPr>
        <w:t xml:space="preserve"> </w:t>
      </w:r>
      <w:r w:rsidR="000A2DBF" w:rsidRPr="000D5094">
        <w:rPr>
          <w:rFonts w:ascii="Arial" w:hAnsi="Arial" w:cs="Arial"/>
          <w:lang w:eastAsia="sl-SI"/>
        </w:rPr>
        <w:t xml:space="preserve">in zakonitost glede namenske </w:t>
      </w:r>
      <w:r w:rsidRPr="000D5094">
        <w:rPr>
          <w:rFonts w:ascii="Arial" w:hAnsi="Arial" w:cs="Arial"/>
          <w:lang w:eastAsia="sl-SI"/>
        </w:rPr>
        <w:t xml:space="preserve">porabe dodeljenih finančnih sredstev </w:t>
      </w:r>
      <w:r w:rsidR="00DD138F" w:rsidRPr="000D5094">
        <w:rPr>
          <w:rFonts w:ascii="Arial" w:hAnsi="Arial" w:cs="Arial"/>
          <w:lang w:eastAsia="sl-SI"/>
        </w:rPr>
        <w:t xml:space="preserve">za </w:t>
      </w:r>
      <w:r w:rsidR="003030FE" w:rsidRPr="000D5094">
        <w:rPr>
          <w:rFonts w:ascii="Arial" w:hAnsi="Arial" w:cs="Arial"/>
          <w:lang w:eastAsia="sl-SI"/>
        </w:rPr>
        <w:t>izvajanj</w:t>
      </w:r>
      <w:r w:rsidR="00DD138F" w:rsidRPr="000D5094">
        <w:rPr>
          <w:rFonts w:ascii="Arial" w:hAnsi="Arial" w:cs="Arial"/>
          <w:lang w:eastAsia="sl-SI"/>
        </w:rPr>
        <w:t>e</w:t>
      </w:r>
      <w:r w:rsidR="003030FE" w:rsidRPr="000D5094">
        <w:rPr>
          <w:rFonts w:ascii="Arial" w:hAnsi="Arial" w:cs="Arial"/>
          <w:lang w:eastAsia="sl-SI"/>
        </w:rPr>
        <w:t xml:space="preserve"> aktivnosti </w:t>
      </w:r>
      <w:r w:rsidR="003866A8" w:rsidRPr="000D5094">
        <w:rPr>
          <w:rFonts w:ascii="Arial" w:hAnsi="Arial" w:cs="Arial"/>
          <w:lang w:eastAsia="sl-SI"/>
        </w:rPr>
        <w:t>znanstveno</w:t>
      </w:r>
      <w:r w:rsidR="003030FE" w:rsidRPr="000D5094">
        <w:rPr>
          <w:rFonts w:ascii="Arial" w:hAnsi="Arial" w:cs="Arial"/>
          <w:lang w:eastAsia="sl-SI"/>
        </w:rPr>
        <w:t>raziskovalne dejavnosti</w:t>
      </w:r>
      <w:r w:rsidR="00C56166" w:rsidRPr="000D5094">
        <w:rPr>
          <w:rFonts w:ascii="Arial" w:hAnsi="Arial" w:cs="Arial"/>
          <w:lang w:eastAsia="sl-SI"/>
        </w:rPr>
        <w:t>, ki jih financira</w:t>
      </w:r>
      <w:r w:rsidR="003030FE" w:rsidRPr="000D5094">
        <w:rPr>
          <w:rFonts w:ascii="Arial" w:hAnsi="Arial" w:cs="Arial"/>
          <w:lang w:eastAsia="sl-SI"/>
        </w:rPr>
        <w:t>;</w:t>
      </w:r>
    </w:p>
    <w:p w14:paraId="7A4EC2BB" w14:textId="77777777" w:rsidR="003030FE" w:rsidRPr="000D5094" w:rsidRDefault="003030FE" w:rsidP="000D5094">
      <w:pPr>
        <w:pStyle w:val="Odstavekseznama"/>
        <w:numPr>
          <w:ilvl w:val="0"/>
          <w:numId w:val="37"/>
        </w:numPr>
        <w:spacing w:before="120"/>
        <w:jc w:val="both"/>
        <w:rPr>
          <w:rFonts w:ascii="Arial" w:hAnsi="Arial" w:cs="Arial"/>
          <w:lang w:eastAsia="sl-SI"/>
        </w:rPr>
      </w:pPr>
      <w:r w:rsidRPr="000D5094">
        <w:rPr>
          <w:rFonts w:ascii="Arial" w:hAnsi="Arial" w:cs="Arial"/>
          <w:lang w:eastAsia="sl-SI"/>
        </w:rPr>
        <w:t xml:space="preserve">spodbuja in financira mednarodno sodelovanje, še posebej v okviru evropskega raziskovalnega prostora; </w:t>
      </w:r>
    </w:p>
    <w:p w14:paraId="3A918276" w14:textId="77777777" w:rsidR="00D1663F" w:rsidRPr="000D5094" w:rsidRDefault="00D1663F" w:rsidP="000D5094">
      <w:pPr>
        <w:pStyle w:val="Odstavekseznama"/>
        <w:numPr>
          <w:ilvl w:val="0"/>
          <w:numId w:val="37"/>
        </w:numPr>
        <w:spacing w:before="120"/>
        <w:jc w:val="both"/>
        <w:rPr>
          <w:rFonts w:ascii="Arial" w:hAnsi="Arial" w:cs="Arial"/>
          <w:lang w:eastAsia="sl-SI"/>
        </w:rPr>
      </w:pPr>
      <w:r w:rsidRPr="000D5094">
        <w:rPr>
          <w:rFonts w:ascii="Arial" w:hAnsi="Arial" w:cs="Arial"/>
          <w:lang w:eastAsia="sl-SI"/>
        </w:rPr>
        <w:t xml:space="preserve">sofinancira projekte, </w:t>
      </w:r>
      <w:r w:rsidR="00330DB6" w:rsidRPr="000D5094">
        <w:rPr>
          <w:rFonts w:ascii="Arial" w:hAnsi="Arial" w:cs="Arial"/>
          <w:lang w:eastAsia="sl-SI"/>
        </w:rPr>
        <w:t xml:space="preserve">opredeljene v 5. točki </w:t>
      </w:r>
      <w:r w:rsidR="02B95CEA" w:rsidRPr="000D5094">
        <w:rPr>
          <w:rFonts w:ascii="Arial" w:hAnsi="Arial" w:cs="Arial"/>
          <w:lang w:eastAsia="sl-SI"/>
        </w:rPr>
        <w:t xml:space="preserve">drugega odstavka </w:t>
      </w:r>
      <w:r w:rsidR="00330DB6" w:rsidRPr="000D5094">
        <w:rPr>
          <w:rFonts w:ascii="Arial" w:hAnsi="Arial" w:cs="Arial"/>
          <w:lang w:eastAsia="sl-SI"/>
        </w:rPr>
        <w:t xml:space="preserve">12. člena tega zakona, </w:t>
      </w:r>
      <w:r w:rsidR="004B11C0" w:rsidRPr="000D5094">
        <w:rPr>
          <w:rFonts w:ascii="Arial" w:hAnsi="Arial" w:cs="Arial"/>
          <w:lang w:eastAsia="sl-SI"/>
        </w:rPr>
        <w:t>pri katerih je postopek razpisa za dodelitev sredstev izveden na evropski oziroma transnacionalni ravni in ki so bili izbrani v sofinanciranje na podlagi mednarodnih evalvacij in finančnih uskladitev v okviru programov in sodelovanj</w:t>
      </w:r>
      <w:r w:rsidRPr="000D5094">
        <w:rPr>
          <w:rFonts w:ascii="Arial" w:hAnsi="Arial" w:cs="Arial"/>
          <w:lang w:eastAsia="sl-SI"/>
        </w:rPr>
        <w:t>, h katerim je pristopila Republika Slovenija</w:t>
      </w:r>
      <w:r w:rsidR="00026774" w:rsidRPr="000D5094">
        <w:rPr>
          <w:rFonts w:ascii="Arial" w:hAnsi="Arial" w:cs="Arial"/>
          <w:lang w:eastAsia="sl-SI"/>
        </w:rPr>
        <w:t xml:space="preserve"> </w:t>
      </w:r>
      <w:r w:rsidR="00BC6926" w:rsidRPr="000D5094">
        <w:rPr>
          <w:rFonts w:ascii="Arial" w:hAnsi="Arial" w:cs="Arial"/>
          <w:lang w:eastAsia="sl-SI"/>
        </w:rPr>
        <w:t xml:space="preserve">oziroma ARRS </w:t>
      </w:r>
      <w:r w:rsidR="00026774" w:rsidRPr="000D5094">
        <w:rPr>
          <w:rFonts w:ascii="Arial" w:hAnsi="Arial" w:cs="Arial"/>
          <w:lang w:eastAsia="sl-SI"/>
        </w:rPr>
        <w:t>v skladu z razpoložljivimi proračunskimi sredstvi</w:t>
      </w:r>
      <w:r w:rsidRPr="000D5094">
        <w:rPr>
          <w:rFonts w:ascii="Arial" w:hAnsi="Arial" w:cs="Arial"/>
          <w:lang w:eastAsia="sl-SI"/>
        </w:rPr>
        <w:t>;</w:t>
      </w:r>
    </w:p>
    <w:p w14:paraId="7B46AC86" w14:textId="77777777" w:rsidR="003030FE" w:rsidRPr="000D5094" w:rsidRDefault="003030FE" w:rsidP="000D5094">
      <w:pPr>
        <w:pStyle w:val="Odstavekseznama"/>
        <w:numPr>
          <w:ilvl w:val="0"/>
          <w:numId w:val="37"/>
        </w:numPr>
        <w:spacing w:before="120"/>
        <w:jc w:val="both"/>
        <w:rPr>
          <w:rFonts w:ascii="Arial" w:hAnsi="Arial" w:cs="Arial"/>
          <w:lang w:eastAsia="sl-SI"/>
        </w:rPr>
      </w:pPr>
      <w:r w:rsidRPr="000D5094">
        <w:rPr>
          <w:rFonts w:ascii="Arial" w:hAnsi="Arial" w:cs="Arial"/>
          <w:lang w:eastAsia="sl-SI"/>
        </w:rPr>
        <w:t>pripravi in izvaja instrument</w:t>
      </w:r>
      <w:r w:rsidR="00A62029" w:rsidRPr="000D5094">
        <w:rPr>
          <w:rFonts w:ascii="Arial" w:hAnsi="Arial" w:cs="Arial"/>
          <w:lang w:eastAsia="sl-SI"/>
        </w:rPr>
        <w:t>e</w:t>
      </w:r>
      <w:r w:rsidRPr="000D5094">
        <w:rPr>
          <w:rFonts w:ascii="Arial" w:hAnsi="Arial" w:cs="Arial"/>
          <w:lang w:eastAsia="sl-SI"/>
        </w:rPr>
        <w:t xml:space="preserve"> </w:t>
      </w:r>
      <w:r w:rsidR="00330DB6" w:rsidRPr="000D5094">
        <w:rPr>
          <w:rFonts w:ascii="Arial" w:hAnsi="Arial" w:cs="Arial"/>
          <w:lang w:eastAsia="sl-SI"/>
        </w:rPr>
        <w:t xml:space="preserve">iz 6. točke </w:t>
      </w:r>
      <w:r w:rsidR="380A5008" w:rsidRPr="000D5094">
        <w:rPr>
          <w:rFonts w:ascii="Arial" w:hAnsi="Arial" w:cs="Arial"/>
          <w:lang w:eastAsia="sl-SI"/>
        </w:rPr>
        <w:t>drugega odstavka</w:t>
      </w:r>
      <w:r w:rsidR="00C41AF3" w:rsidRPr="000D5094">
        <w:rPr>
          <w:rFonts w:ascii="Arial" w:hAnsi="Arial" w:cs="Arial"/>
          <w:lang w:eastAsia="sl-SI"/>
        </w:rPr>
        <w:t xml:space="preserve"> </w:t>
      </w:r>
      <w:r w:rsidR="00330DB6" w:rsidRPr="000D5094">
        <w:rPr>
          <w:rFonts w:ascii="Arial" w:hAnsi="Arial" w:cs="Arial"/>
          <w:lang w:eastAsia="sl-SI"/>
        </w:rPr>
        <w:t xml:space="preserve">12. člena tega zakona </w:t>
      </w:r>
      <w:r w:rsidRPr="000D5094">
        <w:rPr>
          <w:rFonts w:ascii="Arial" w:hAnsi="Arial" w:cs="Arial"/>
          <w:lang w:eastAsia="sl-SI"/>
        </w:rPr>
        <w:t>za neposredno financiranje aktivnosti</w:t>
      </w:r>
      <w:r w:rsidR="00E46F5F" w:rsidRPr="000D5094">
        <w:rPr>
          <w:rFonts w:ascii="Arial" w:hAnsi="Arial" w:cs="Arial"/>
          <w:lang w:eastAsia="sl-SI"/>
        </w:rPr>
        <w:t xml:space="preserve"> znanstvenoraziskovalne dejavnosti</w:t>
      </w:r>
      <w:r w:rsidRPr="000D5094">
        <w:rPr>
          <w:rFonts w:ascii="Arial" w:hAnsi="Arial" w:cs="Arial"/>
          <w:lang w:eastAsia="sl-SI"/>
        </w:rPr>
        <w:t>, ki so bile na mednarodnih razpisih odlično ocenjene</w:t>
      </w:r>
      <w:r w:rsidR="00AA4E1B" w:rsidRPr="000D5094">
        <w:rPr>
          <w:rFonts w:ascii="Arial" w:hAnsi="Arial" w:cs="Arial"/>
          <w:lang w:eastAsia="sl-SI"/>
        </w:rPr>
        <w:t xml:space="preserve"> in ne</w:t>
      </w:r>
      <w:r w:rsidR="00753AAB" w:rsidRPr="000D5094">
        <w:rPr>
          <w:rFonts w:ascii="Arial" w:hAnsi="Arial" w:cs="Arial"/>
          <w:lang w:eastAsia="sl-SI"/>
        </w:rPr>
        <w:t xml:space="preserve"> financirane</w:t>
      </w:r>
      <w:r w:rsidR="004F713E" w:rsidRPr="000D5094">
        <w:rPr>
          <w:rFonts w:ascii="Arial" w:hAnsi="Arial" w:cs="Arial"/>
          <w:lang w:eastAsia="sl-SI"/>
        </w:rPr>
        <w:t>;</w:t>
      </w:r>
      <w:r w:rsidR="00C275F5" w:rsidRPr="000D5094">
        <w:rPr>
          <w:rFonts w:ascii="Arial" w:hAnsi="Arial" w:cs="Arial"/>
          <w:lang w:eastAsia="sl-SI"/>
        </w:rPr>
        <w:t xml:space="preserve"> </w:t>
      </w:r>
    </w:p>
    <w:p w14:paraId="615591B4" w14:textId="1C9D795A" w:rsidR="00C275F5" w:rsidRPr="000D5094" w:rsidRDefault="00C275F5" w:rsidP="000D5094">
      <w:pPr>
        <w:pStyle w:val="Odstavekseznama"/>
        <w:numPr>
          <w:ilvl w:val="0"/>
          <w:numId w:val="37"/>
        </w:numPr>
        <w:spacing w:before="120"/>
        <w:jc w:val="both"/>
        <w:rPr>
          <w:rFonts w:ascii="Arial" w:hAnsi="Arial" w:cs="Arial"/>
          <w:lang w:eastAsia="sl-SI"/>
        </w:rPr>
      </w:pPr>
      <w:r w:rsidRPr="000D5094">
        <w:rPr>
          <w:rFonts w:ascii="Arial" w:hAnsi="Arial" w:cs="Arial"/>
          <w:lang w:eastAsia="sl-SI"/>
        </w:rPr>
        <w:t>pripravi in izvaja instrumente iz 7. točke drugega odstavka 12. člena tega zakona za neposredno financiranje aktivnosti znanstvenoraziskovalne dejavnosti</w:t>
      </w:r>
      <w:r w:rsidR="004F713E" w:rsidRPr="000D5094">
        <w:rPr>
          <w:rFonts w:ascii="Arial" w:hAnsi="Arial" w:cs="Arial"/>
          <w:lang w:eastAsia="sl-SI"/>
        </w:rPr>
        <w:t xml:space="preserve">, ki so bile </w:t>
      </w:r>
      <w:r w:rsidR="004F713E" w:rsidRPr="000D5094">
        <w:rPr>
          <w:rFonts w:ascii="Arial" w:hAnsi="Arial" w:cs="Arial"/>
          <w:lang w:eastAsia="sl-SI"/>
        </w:rPr>
        <w:lastRenderedPageBreak/>
        <w:t>izbrane v sofinanciranje v okviru centralnih programov EU in ki omogočajo dopolnjevanje z drugimi evropskimi ali državnimi sredstvi;</w:t>
      </w:r>
    </w:p>
    <w:p w14:paraId="60453F2B" w14:textId="55CDBCE3" w:rsidR="00980010" w:rsidRPr="000D5094" w:rsidRDefault="00980010" w:rsidP="000D5094">
      <w:pPr>
        <w:pStyle w:val="Odstavekseznama"/>
        <w:numPr>
          <w:ilvl w:val="0"/>
          <w:numId w:val="37"/>
        </w:numPr>
        <w:spacing w:before="120"/>
        <w:jc w:val="both"/>
        <w:rPr>
          <w:rFonts w:ascii="Arial" w:hAnsi="Arial" w:cs="Arial"/>
          <w:lang w:eastAsia="sl-SI"/>
        </w:rPr>
      </w:pPr>
      <w:r w:rsidRPr="000D5094">
        <w:rPr>
          <w:rFonts w:ascii="Arial" w:hAnsi="Arial" w:cs="Arial"/>
          <w:lang w:eastAsia="sl-SI"/>
        </w:rPr>
        <w:t>pripravi in izvaja instrumente iz 8. in 9. točke drugega odstavka 12. člena tega zakona;</w:t>
      </w:r>
    </w:p>
    <w:p w14:paraId="2AC39E81" w14:textId="28651C5E" w:rsidR="003030FE" w:rsidRPr="000D5094" w:rsidRDefault="003030FE" w:rsidP="000D5094">
      <w:pPr>
        <w:pStyle w:val="Odstavekseznama"/>
        <w:numPr>
          <w:ilvl w:val="0"/>
          <w:numId w:val="37"/>
        </w:numPr>
        <w:spacing w:before="120"/>
        <w:jc w:val="both"/>
        <w:rPr>
          <w:rFonts w:ascii="Arial" w:hAnsi="Arial" w:cs="Arial"/>
          <w:lang w:eastAsia="sl-SI"/>
        </w:rPr>
      </w:pPr>
      <w:r w:rsidRPr="000D5094">
        <w:rPr>
          <w:rFonts w:ascii="Arial" w:hAnsi="Arial" w:cs="Arial"/>
          <w:lang w:eastAsia="sl-SI"/>
        </w:rPr>
        <w:t xml:space="preserve">vodi zbirke podatkov, določene s tem zakonom; </w:t>
      </w:r>
    </w:p>
    <w:p w14:paraId="49FE1DA3" w14:textId="4C3401F3" w:rsidR="00980010" w:rsidRPr="000D5094" w:rsidRDefault="00980010" w:rsidP="000D5094">
      <w:pPr>
        <w:pStyle w:val="Odstavekseznama"/>
        <w:numPr>
          <w:ilvl w:val="0"/>
          <w:numId w:val="37"/>
        </w:numPr>
        <w:spacing w:before="120"/>
        <w:jc w:val="both"/>
        <w:rPr>
          <w:rFonts w:ascii="Arial" w:hAnsi="Arial" w:cs="Arial"/>
          <w:lang w:eastAsia="sl-SI"/>
        </w:rPr>
      </w:pPr>
      <w:r w:rsidRPr="000D5094">
        <w:rPr>
          <w:rFonts w:ascii="Arial" w:hAnsi="Arial" w:cs="Arial"/>
          <w:lang w:eastAsia="sl-SI"/>
        </w:rPr>
        <w:t>vodi register zasebnih razisk</w:t>
      </w:r>
      <w:r w:rsidR="00CD20C6" w:rsidRPr="000D5094">
        <w:rPr>
          <w:rFonts w:ascii="Arial" w:hAnsi="Arial" w:cs="Arial"/>
          <w:lang w:eastAsia="sl-SI"/>
        </w:rPr>
        <w:t>ov</w:t>
      </w:r>
      <w:r w:rsidRPr="000D5094">
        <w:rPr>
          <w:rFonts w:ascii="Arial" w:hAnsi="Arial" w:cs="Arial"/>
          <w:lang w:eastAsia="sl-SI"/>
        </w:rPr>
        <w:t xml:space="preserve">alcev </w:t>
      </w:r>
    </w:p>
    <w:p w14:paraId="2DA474DC" w14:textId="77777777" w:rsidR="003030FE" w:rsidRPr="000D5094" w:rsidRDefault="003030FE" w:rsidP="000D5094">
      <w:pPr>
        <w:pStyle w:val="Odstavekseznama"/>
        <w:numPr>
          <w:ilvl w:val="0"/>
          <w:numId w:val="37"/>
        </w:numPr>
        <w:spacing w:before="120"/>
        <w:jc w:val="both"/>
        <w:rPr>
          <w:rFonts w:ascii="Arial" w:hAnsi="Arial" w:cs="Arial"/>
          <w:lang w:eastAsia="sl-SI"/>
        </w:rPr>
      </w:pPr>
      <w:r w:rsidRPr="000D5094">
        <w:rPr>
          <w:rFonts w:ascii="Arial" w:hAnsi="Arial" w:cs="Arial"/>
          <w:lang w:eastAsia="sl-SI"/>
        </w:rPr>
        <w:t xml:space="preserve">sodeluje pri načrtovanju nacionalne raziskovalne politike; </w:t>
      </w:r>
    </w:p>
    <w:p w14:paraId="1923E607" w14:textId="77777777" w:rsidR="003030FE" w:rsidRPr="000D5094" w:rsidRDefault="00E53594" w:rsidP="000D5094">
      <w:pPr>
        <w:pStyle w:val="Odstavekseznama"/>
        <w:numPr>
          <w:ilvl w:val="0"/>
          <w:numId w:val="37"/>
        </w:numPr>
        <w:spacing w:before="120"/>
        <w:jc w:val="both"/>
        <w:rPr>
          <w:rFonts w:ascii="Arial" w:hAnsi="Arial" w:cs="Arial"/>
          <w:lang w:eastAsia="sl-SI"/>
        </w:rPr>
      </w:pPr>
      <w:r w:rsidRPr="000D5094">
        <w:rPr>
          <w:rFonts w:ascii="Arial" w:hAnsi="Arial" w:cs="Arial"/>
          <w:lang w:eastAsia="sl-SI"/>
        </w:rPr>
        <w:t xml:space="preserve">skladno s predpisi </w:t>
      </w:r>
      <w:r w:rsidR="003030FE" w:rsidRPr="000D5094">
        <w:rPr>
          <w:rFonts w:ascii="Arial" w:hAnsi="Arial" w:cs="Arial"/>
          <w:lang w:eastAsia="sl-SI"/>
        </w:rPr>
        <w:t>ministrstvu, pristojnemu za znanost, pošilja letne programe dela in finančne načrte, kadrovske načrte, letna poročila in periodičn</w:t>
      </w:r>
      <w:r w:rsidR="0001284A" w:rsidRPr="000D5094">
        <w:rPr>
          <w:rFonts w:ascii="Arial" w:hAnsi="Arial" w:cs="Arial"/>
          <w:lang w:eastAsia="sl-SI"/>
        </w:rPr>
        <w:t>e</w:t>
      </w:r>
      <w:r w:rsidR="003030FE" w:rsidRPr="000D5094">
        <w:rPr>
          <w:rFonts w:ascii="Arial" w:hAnsi="Arial" w:cs="Arial"/>
          <w:lang w:eastAsia="sl-SI"/>
        </w:rPr>
        <w:t xml:space="preserve"> samoevalvacij</w:t>
      </w:r>
      <w:r w:rsidR="0001284A" w:rsidRPr="000D5094">
        <w:rPr>
          <w:rFonts w:ascii="Arial" w:hAnsi="Arial" w:cs="Arial"/>
          <w:lang w:eastAsia="sl-SI"/>
        </w:rPr>
        <w:t>e</w:t>
      </w:r>
      <w:r w:rsidR="003030FE" w:rsidRPr="000D5094">
        <w:rPr>
          <w:rFonts w:ascii="Arial" w:hAnsi="Arial" w:cs="Arial"/>
          <w:lang w:eastAsia="sl-SI"/>
        </w:rPr>
        <w:t xml:space="preserve"> svojega delovanja; </w:t>
      </w:r>
    </w:p>
    <w:p w14:paraId="113C66AC" w14:textId="77777777" w:rsidR="003030FE" w:rsidRPr="000D5094" w:rsidRDefault="003030FE" w:rsidP="000D5094">
      <w:pPr>
        <w:pStyle w:val="Odstavekseznama"/>
        <w:numPr>
          <w:ilvl w:val="0"/>
          <w:numId w:val="37"/>
        </w:numPr>
        <w:spacing w:before="120"/>
        <w:jc w:val="both"/>
        <w:rPr>
          <w:rFonts w:ascii="Arial" w:hAnsi="Arial" w:cs="Arial"/>
          <w:lang w:eastAsia="sl-SI"/>
        </w:rPr>
      </w:pPr>
      <w:r w:rsidRPr="000D5094">
        <w:rPr>
          <w:rFonts w:ascii="Arial" w:hAnsi="Arial" w:cs="Arial"/>
          <w:lang w:eastAsia="sl-SI"/>
        </w:rPr>
        <w:t xml:space="preserve">spodbuja </w:t>
      </w:r>
      <w:r w:rsidR="00241C19" w:rsidRPr="000D5094">
        <w:rPr>
          <w:rFonts w:ascii="Arial" w:hAnsi="Arial" w:cs="Arial"/>
          <w:lang w:eastAsia="sl-SI"/>
        </w:rPr>
        <w:t>sodelovanje</w:t>
      </w:r>
      <w:r w:rsidR="00A81D7C" w:rsidRPr="000D5094">
        <w:rPr>
          <w:rFonts w:ascii="Arial" w:hAnsi="Arial" w:cs="Arial"/>
          <w:lang w:eastAsia="sl-SI"/>
        </w:rPr>
        <w:t xml:space="preserve"> raziskovalnih organizacij</w:t>
      </w:r>
      <w:r w:rsidRPr="000D5094">
        <w:rPr>
          <w:rFonts w:ascii="Arial" w:hAnsi="Arial" w:cs="Arial"/>
          <w:lang w:eastAsia="sl-SI"/>
        </w:rPr>
        <w:t xml:space="preserve"> z </w:t>
      </w:r>
      <w:r w:rsidR="00241C19" w:rsidRPr="000D5094">
        <w:rPr>
          <w:rFonts w:ascii="Arial" w:hAnsi="Arial" w:cs="Arial"/>
          <w:lang w:eastAsia="sl-SI"/>
        </w:rPr>
        <w:t xml:space="preserve">družbo in gospodarstvom; </w:t>
      </w:r>
    </w:p>
    <w:p w14:paraId="553B9CF0" w14:textId="77777777" w:rsidR="00AB4570" w:rsidRPr="000D5094" w:rsidRDefault="003030FE" w:rsidP="000D5094">
      <w:pPr>
        <w:pStyle w:val="Odstavekseznama"/>
        <w:numPr>
          <w:ilvl w:val="0"/>
          <w:numId w:val="37"/>
        </w:numPr>
        <w:spacing w:before="120"/>
        <w:jc w:val="both"/>
        <w:rPr>
          <w:rFonts w:ascii="Arial" w:hAnsi="Arial" w:cs="Arial"/>
          <w:lang w:eastAsia="sl-SI"/>
        </w:rPr>
      </w:pPr>
      <w:r w:rsidRPr="000D5094">
        <w:rPr>
          <w:rFonts w:ascii="Arial" w:hAnsi="Arial" w:cs="Arial"/>
          <w:lang w:eastAsia="sl-SI"/>
        </w:rPr>
        <w:t xml:space="preserve">razvija in vzdržuje sistem kakovosti </w:t>
      </w:r>
      <w:r w:rsidR="00241C19" w:rsidRPr="000D5094">
        <w:rPr>
          <w:rFonts w:ascii="Arial" w:hAnsi="Arial" w:cs="Arial"/>
          <w:lang w:eastAsia="sl-SI"/>
        </w:rPr>
        <w:t xml:space="preserve">in učinkovitosti </w:t>
      </w:r>
      <w:r w:rsidRPr="000D5094">
        <w:rPr>
          <w:rFonts w:ascii="Arial" w:hAnsi="Arial" w:cs="Arial"/>
          <w:lang w:eastAsia="sl-SI"/>
        </w:rPr>
        <w:t>delovanja ARRS</w:t>
      </w:r>
      <w:r w:rsidR="00AB4570" w:rsidRPr="000D5094">
        <w:rPr>
          <w:rFonts w:ascii="Arial" w:hAnsi="Arial" w:cs="Arial"/>
          <w:lang w:eastAsia="sl-SI"/>
        </w:rPr>
        <w:t>;</w:t>
      </w:r>
    </w:p>
    <w:p w14:paraId="1080BC69" w14:textId="2162EDBC" w:rsidR="003030FE" w:rsidRPr="000D5094" w:rsidRDefault="00AB4570" w:rsidP="000D5094">
      <w:pPr>
        <w:pStyle w:val="Odstavekseznama"/>
        <w:numPr>
          <w:ilvl w:val="0"/>
          <w:numId w:val="37"/>
        </w:numPr>
        <w:spacing w:before="120"/>
        <w:jc w:val="both"/>
        <w:outlineLvl w:val="0"/>
        <w:rPr>
          <w:rFonts w:ascii="Arial" w:hAnsi="Arial" w:cs="Arial"/>
          <w:b/>
          <w:bCs/>
          <w:lang w:eastAsia="sl-SI"/>
        </w:rPr>
      </w:pPr>
      <w:r w:rsidRPr="000D5094">
        <w:rPr>
          <w:rFonts w:ascii="Arial" w:hAnsi="Arial" w:cs="Arial"/>
          <w:lang w:eastAsia="sl-SI"/>
        </w:rPr>
        <w:t xml:space="preserve">izvaja druge naloge skladno </w:t>
      </w:r>
      <w:r w:rsidR="00980010" w:rsidRPr="000D5094">
        <w:rPr>
          <w:rFonts w:ascii="Arial" w:hAnsi="Arial" w:cs="Arial"/>
          <w:lang w:eastAsia="sl-SI"/>
        </w:rPr>
        <w:t xml:space="preserve">s tem zakonom, ustanovnim aktom ARRS, </w:t>
      </w:r>
      <w:r w:rsidRPr="000D5094">
        <w:rPr>
          <w:rFonts w:ascii="Arial" w:hAnsi="Arial" w:cs="Arial"/>
          <w:lang w:eastAsia="sl-SI"/>
        </w:rPr>
        <w:t>z morebitnimi usmeritvami ministrstva, pristojnega za znanost, in sprejetim letnim programom dela in finančnim načrtom</w:t>
      </w:r>
      <w:r w:rsidR="00980010" w:rsidRPr="000D5094">
        <w:rPr>
          <w:rFonts w:ascii="Arial" w:hAnsi="Arial" w:cs="Arial"/>
          <w:lang w:eastAsia="sl-SI"/>
        </w:rPr>
        <w:t>.</w:t>
      </w:r>
      <w:r w:rsidR="00105CCE" w:rsidRPr="000D5094">
        <w:rPr>
          <w:rFonts w:ascii="Arial" w:hAnsi="Arial" w:cs="Arial"/>
          <w:lang w:eastAsia="sl-SI"/>
        </w:rPr>
        <w:t xml:space="preserve"> </w:t>
      </w:r>
    </w:p>
    <w:p w14:paraId="35C8CC41" w14:textId="77777777" w:rsidR="00A45CE6" w:rsidRPr="000D5094" w:rsidRDefault="00EC0A8E"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t>4</w:t>
      </w:r>
      <w:r w:rsidR="008F133E" w:rsidRPr="000D5094">
        <w:rPr>
          <w:rFonts w:cs="Arial"/>
          <w:b/>
          <w:bCs/>
          <w:sz w:val="22"/>
          <w:szCs w:val="22"/>
          <w:lang w:eastAsia="sl-SI"/>
        </w:rPr>
        <w:t>5</w:t>
      </w:r>
      <w:r w:rsidR="00A45CE6" w:rsidRPr="000D5094">
        <w:rPr>
          <w:rFonts w:cs="Arial"/>
          <w:b/>
          <w:bCs/>
          <w:sz w:val="22"/>
          <w:szCs w:val="22"/>
          <w:lang w:eastAsia="sl-SI"/>
        </w:rPr>
        <w:t>. člen</w:t>
      </w:r>
      <w:r w:rsidR="00A45CE6" w:rsidRPr="000D5094">
        <w:rPr>
          <w:rFonts w:cs="Arial"/>
          <w:sz w:val="22"/>
          <w:szCs w:val="22"/>
          <w:lang w:eastAsia="sl-SI"/>
        </w:rPr>
        <w:br/>
      </w:r>
      <w:r w:rsidR="00A45CE6" w:rsidRPr="000D5094">
        <w:rPr>
          <w:rFonts w:cs="Arial"/>
          <w:b/>
          <w:bCs/>
          <w:sz w:val="22"/>
          <w:szCs w:val="22"/>
          <w:lang w:eastAsia="sl-SI"/>
        </w:rPr>
        <w:t xml:space="preserve">(izbor in izvajanje </w:t>
      </w:r>
      <w:r w:rsidR="00EE4BB9" w:rsidRPr="000D5094">
        <w:rPr>
          <w:rFonts w:cs="Arial"/>
          <w:b/>
          <w:bCs/>
          <w:sz w:val="22"/>
          <w:szCs w:val="22"/>
          <w:lang w:eastAsia="sl-SI"/>
        </w:rPr>
        <w:t xml:space="preserve">aktivnosti </w:t>
      </w:r>
      <w:r w:rsidR="00362264" w:rsidRPr="000D5094">
        <w:rPr>
          <w:rFonts w:cs="Arial"/>
          <w:b/>
          <w:bCs/>
          <w:sz w:val="22"/>
          <w:szCs w:val="22"/>
          <w:lang w:eastAsia="sl-SI"/>
        </w:rPr>
        <w:t>znanstveno</w:t>
      </w:r>
      <w:r w:rsidR="00A45CE6" w:rsidRPr="000D5094">
        <w:rPr>
          <w:rFonts w:cs="Arial"/>
          <w:b/>
          <w:bCs/>
          <w:sz w:val="22"/>
          <w:szCs w:val="22"/>
          <w:lang w:eastAsia="sl-SI"/>
        </w:rPr>
        <w:t>raziskovalne dejavnosti</w:t>
      </w:r>
      <w:r w:rsidR="00EE4BB9" w:rsidRPr="000D5094">
        <w:rPr>
          <w:rFonts w:cs="Arial"/>
          <w:b/>
          <w:bCs/>
          <w:sz w:val="22"/>
          <w:szCs w:val="22"/>
          <w:lang w:eastAsia="sl-SI"/>
        </w:rPr>
        <w:t>, ki jih financira ARRS</w:t>
      </w:r>
      <w:r w:rsidR="00A45CE6" w:rsidRPr="000D5094">
        <w:rPr>
          <w:rFonts w:cs="Arial"/>
          <w:b/>
          <w:bCs/>
          <w:sz w:val="22"/>
          <w:szCs w:val="22"/>
          <w:lang w:eastAsia="sl-SI"/>
        </w:rPr>
        <w:t>)</w:t>
      </w:r>
    </w:p>
    <w:p w14:paraId="7350B7B8" w14:textId="77777777" w:rsidR="00A45CE6" w:rsidRPr="000D5094" w:rsidRDefault="00A45CE6" w:rsidP="000D5094">
      <w:pPr>
        <w:spacing w:before="120" w:line="276" w:lineRule="auto"/>
        <w:jc w:val="both"/>
        <w:rPr>
          <w:rFonts w:cs="Arial"/>
          <w:sz w:val="22"/>
          <w:szCs w:val="22"/>
          <w:lang w:eastAsia="sl-SI"/>
        </w:rPr>
      </w:pPr>
      <w:r w:rsidRPr="000D5094">
        <w:rPr>
          <w:rFonts w:cs="Arial"/>
          <w:sz w:val="22"/>
          <w:szCs w:val="22"/>
          <w:lang w:eastAsia="sl-SI"/>
        </w:rPr>
        <w:t>(1) V postopkih izbora</w:t>
      </w:r>
      <w:r w:rsidR="00C3540A" w:rsidRPr="000D5094">
        <w:rPr>
          <w:rFonts w:cs="Arial"/>
          <w:sz w:val="22"/>
          <w:szCs w:val="22"/>
          <w:lang w:eastAsia="sl-SI"/>
        </w:rPr>
        <w:t>,</w:t>
      </w:r>
      <w:r w:rsidRPr="000D5094">
        <w:rPr>
          <w:rFonts w:cs="Arial"/>
          <w:sz w:val="22"/>
          <w:szCs w:val="22"/>
          <w:lang w:eastAsia="sl-SI"/>
        </w:rPr>
        <w:t xml:space="preserve"> izvajanja </w:t>
      </w:r>
      <w:r w:rsidR="00C3540A" w:rsidRPr="000D5094">
        <w:rPr>
          <w:rFonts w:cs="Arial"/>
          <w:sz w:val="22"/>
          <w:szCs w:val="22"/>
          <w:lang w:eastAsia="sl-SI"/>
        </w:rPr>
        <w:t xml:space="preserve">in financiranja </w:t>
      </w:r>
      <w:r w:rsidR="00EE4BB9" w:rsidRPr="000D5094">
        <w:rPr>
          <w:rFonts w:cs="Arial"/>
          <w:sz w:val="22"/>
          <w:szCs w:val="22"/>
          <w:lang w:eastAsia="sl-SI"/>
        </w:rPr>
        <w:t xml:space="preserve">aktivnosti </w:t>
      </w:r>
      <w:r w:rsidR="00DC03F2" w:rsidRPr="000D5094">
        <w:rPr>
          <w:rFonts w:cs="Arial"/>
          <w:sz w:val="22"/>
          <w:szCs w:val="22"/>
          <w:lang w:eastAsia="sl-SI"/>
        </w:rPr>
        <w:t>znanstveno</w:t>
      </w:r>
      <w:r w:rsidRPr="000D5094">
        <w:rPr>
          <w:rFonts w:cs="Arial"/>
          <w:sz w:val="22"/>
          <w:szCs w:val="22"/>
          <w:lang w:eastAsia="sl-SI"/>
        </w:rPr>
        <w:t>raziskovalne dejavnosti</w:t>
      </w:r>
      <w:r w:rsidR="00EE4BB9" w:rsidRPr="000D5094">
        <w:rPr>
          <w:rFonts w:cs="Arial"/>
          <w:sz w:val="22"/>
          <w:szCs w:val="22"/>
          <w:lang w:eastAsia="sl-SI"/>
        </w:rPr>
        <w:t>,</w:t>
      </w:r>
      <w:r w:rsidRPr="000D5094">
        <w:rPr>
          <w:rFonts w:cs="Arial"/>
          <w:sz w:val="22"/>
          <w:szCs w:val="22"/>
          <w:lang w:eastAsia="sl-SI"/>
        </w:rPr>
        <w:t xml:space="preserve"> </w:t>
      </w:r>
      <w:r w:rsidR="00EE4BB9" w:rsidRPr="000D5094">
        <w:rPr>
          <w:rFonts w:cs="Arial"/>
          <w:sz w:val="22"/>
          <w:szCs w:val="22"/>
        </w:rPr>
        <w:t xml:space="preserve">ki jih financira ARRS </w:t>
      </w:r>
      <w:r w:rsidRPr="000D5094">
        <w:rPr>
          <w:rFonts w:cs="Arial"/>
          <w:sz w:val="22"/>
          <w:szCs w:val="22"/>
          <w:lang w:eastAsia="sl-SI"/>
        </w:rPr>
        <w:t>se zakon, ki ureja javne agencije, ne uporablja.</w:t>
      </w:r>
    </w:p>
    <w:p w14:paraId="7AA51370" w14:textId="6E945447" w:rsidR="00A45CE6" w:rsidRPr="000D5094" w:rsidRDefault="00A45CE6" w:rsidP="000D5094">
      <w:pPr>
        <w:spacing w:before="120" w:line="276" w:lineRule="auto"/>
        <w:jc w:val="both"/>
        <w:outlineLvl w:val="0"/>
        <w:rPr>
          <w:rFonts w:cs="Arial"/>
          <w:sz w:val="22"/>
          <w:szCs w:val="22"/>
        </w:rPr>
      </w:pPr>
      <w:r w:rsidRPr="000D5094">
        <w:rPr>
          <w:rFonts w:cs="Arial"/>
          <w:sz w:val="22"/>
          <w:szCs w:val="22"/>
          <w:lang w:eastAsia="sl-SI"/>
        </w:rPr>
        <w:t xml:space="preserve">(2) </w:t>
      </w:r>
      <w:r w:rsidR="009941A4" w:rsidRPr="000D5094">
        <w:rPr>
          <w:rFonts w:cs="Arial"/>
          <w:sz w:val="22"/>
          <w:szCs w:val="22"/>
        </w:rPr>
        <w:t xml:space="preserve">Kriteriji </w:t>
      </w:r>
      <w:r w:rsidRPr="000D5094">
        <w:rPr>
          <w:rFonts w:cs="Arial"/>
          <w:sz w:val="22"/>
          <w:szCs w:val="22"/>
        </w:rPr>
        <w:t xml:space="preserve">za izbor predlogov </w:t>
      </w:r>
      <w:r w:rsidR="002D2894" w:rsidRPr="000D5094">
        <w:rPr>
          <w:rFonts w:cs="Arial"/>
          <w:sz w:val="22"/>
          <w:szCs w:val="22"/>
        </w:rPr>
        <w:t xml:space="preserve">aktivnosti znanstvenoraziskovalne dejavnosti </w:t>
      </w:r>
      <w:r w:rsidR="009941A4" w:rsidRPr="000D5094">
        <w:rPr>
          <w:rFonts w:cs="Arial"/>
          <w:sz w:val="22"/>
          <w:szCs w:val="22"/>
        </w:rPr>
        <w:t>so</w:t>
      </w:r>
      <w:r w:rsidRPr="000D5094">
        <w:rPr>
          <w:rFonts w:cs="Arial"/>
          <w:sz w:val="22"/>
          <w:szCs w:val="22"/>
        </w:rPr>
        <w:t xml:space="preserve"> </w:t>
      </w:r>
      <w:r w:rsidR="00C16242" w:rsidRPr="000D5094">
        <w:rPr>
          <w:rFonts w:cs="Arial"/>
          <w:sz w:val="22"/>
          <w:szCs w:val="22"/>
        </w:rPr>
        <w:t xml:space="preserve">znanstvena </w:t>
      </w:r>
      <w:r w:rsidRPr="000D5094">
        <w:rPr>
          <w:rFonts w:cs="Arial"/>
          <w:sz w:val="22"/>
          <w:szCs w:val="22"/>
        </w:rPr>
        <w:t xml:space="preserve">odličnost, </w:t>
      </w:r>
      <w:r w:rsidR="008C3823" w:rsidRPr="000D5094">
        <w:rPr>
          <w:rFonts w:cs="Arial"/>
          <w:sz w:val="22"/>
          <w:szCs w:val="22"/>
        </w:rPr>
        <w:t xml:space="preserve">družbeni </w:t>
      </w:r>
      <w:r w:rsidR="00DD138F" w:rsidRPr="000D5094">
        <w:rPr>
          <w:rFonts w:cs="Arial"/>
          <w:sz w:val="22"/>
          <w:szCs w:val="22"/>
        </w:rPr>
        <w:t xml:space="preserve">in gospodarski </w:t>
      </w:r>
      <w:r w:rsidRPr="000D5094">
        <w:rPr>
          <w:rFonts w:cs="Arial"/>
          <w:sz w:val="22"/>
          <w:szCs w:val="22"/>
        </w:rPr>
        <w:t>vpliv</w:t>
      </w:r>
      <w:r w:rsidR="009941A4" w:rsidRPr="000D5094">
        <w:rPr>
          <w:rFonts w:cs="Arial"/>
          <w:sz w:val="22"/>
          <w:szCs w:val="22"/>
        </w:rPr>
        <w:t xml:space="preserve"> </w:t>
      </w:r>
      <w:r w:rsidR="00DD138F" w:rsidRPr="000D5094">
        <w:rPr>
          <w:rFonts w:cs="Arial"/>
          <w:sz w:val="22"/>
          <w:szCs w:val="22"/>
        </w:rPr>
        <w:t xml:space="preserve">ter </w:t>
      </w:r>
      <w:r w:rsidRPr="000D5094">
        <w:rPr>
          <w:rFonts w:cs="Arial"/>
          <w:sz w:val="22"/>
          <w:szCs w:val="22"/>
        </w:rPr>
        <w:t xml:space="preserve">kakovost </w:t>
      </w:r>
      <w:r w:rsidR="00DD138F" w:rsidRPr="000D5094">
        <w:rPr>
          <w:rFonts w:cs="Arial"/>
          <w:sz w:val="22"/>
          <w:szCs w:val="22"/>
        </w:rPr>
        <w:t xml:space="preserve">in </w:t>
      </w:r>
      <w:r w:rsidRPr="000D5094">
        <w:rPr>
          <w:rFonts w:cs="Arial"/>
          <w:sz w:val="22"/>
          <w:szCs w:val="22"/>
        </w:rPr>
        <w:t>učinkovitost izvedbe. V splošnih aktih ARRS se opredeli</w:t>
      </w:r>
      <w:r w:rsidR="00127345" w:rsidRPr="000D5094">
        <w:rPr>
          <w:rFonts w:cs="Arial"/>
          <w:sz w:val="22"/>
          <w:szCs w:val="22"/>
        </w:rPr>
        <w:t>,</w:t>
      </w:r>
      <w:r w:rsidRPr="000D5094">
        <w:rPr>
          <w:rFonts w:cs="Arial"/>
          <w:sz w:val="22"/>
          <w:szCs w:val="22"/>
        </w:rPr>
        <w:t xml:space="preserve"> </w:t>
      </w:r>
      <w:r w:rsidR="00B91713" w:rsidRPr="000D5094">
        <w:rPr>
          <w:rFonts w:cs="Arial"/>
          <w:sz w:val="22"/>
          <w:szCs w:val="22"/>
        </w:rPr>
        <w:t xml:space="preserve">kateri od naštetih kriterijev se pri izboru predlogov posamezne aktivnosti znanstvenoraziskovalne dejavnosti uporabijo, </w:t>
      </w:r>
      <w:r w:rsidRPr="000D5094">
        <w:rPr>
          <w:rFonts w:cs="Arial"/>
          <w:sz w:val="22"/>
          <w:szCs w:val="22"/>
        </w:rPr>
        <w:t>podrobnejš</w:t>
      </w:r>
      <w:r w:rsidR="00DD138F" w:rsidRPr="000D5094">
        <w:rPr>
          <w:rFonts w:cs="Arial"/>
          <w:sz w:val="22"/>
          <w:szCs w:val="22"/>
        </w:rPr>
        <w:t>e</w:t>
      </w:r>
      <w:r w:rsidRPr="000D5094">
        <w:rPr>
          <w:rFonts w:cs="Arial"/>
          <w:sz w:val="22"/>
          <w:szCs w:val="22"/>
        </w:rPr>
        <w:t xml:space="preserve"> pogoj</w:t>
      </w:r>
      <w:r w:rsidR="00DD138F" w:rsidRPr="000D5094">
        <w:rPr>
          <w:rFonts w:cs="Arial"/>
          <w:sz w:val="22"/>
          <w:szCs w:val="22"/>
        </w:rPr>
        <w:t>e</w:t>
      </w:r>
      <w:r w:rsidR="00471A25" w:rsidRPr="000D5094">
        <w:rPr>
          <w:rFonts w:cs="Arial"/>
          <w:sz w:val="22"/>
          <w:szCs w:val="22"/>
        </w:rPr>
        <w:t xml:space="preserve"> in </w:t>
      </w:r>
      <w:r w:rsidR="00EF7181" w:rsidRPr="000D5094">
        <w:rPr>
          <w:rFonts w:cs="Arial"/>
          <w:sz w:val="22"/>
          <w:szCs w:val="22"/>
        </w:rPr>
        <w:t>kazalnik</w:t>
      </w:r>
      <w:r w:rsidR="00DD138F" w:rsidRPr="000D5094">
        <w:rPr>
          <w:rFonts w:cs="Arial"/>
          <w:sz w:val="22"/>
          <w:szCs w:val="22"/>
        </w:rPr>
        <w:t>e</w:t>
      </w:r>
      <w:r w:rsidRPr="000D5094">
        <w:rPr>
          <w:rFonts w:cs="Arial"/>
          <w:sz w:val="22"/>
          <w:szCs w:val="22"/>
        </w:rPr>
        <w:t>, postop</w:t>
      </w:r>
      <w:r w:rsidR="00DD138F" w:rsidRPr="000D5094">
        <w:rPr>
          <w:rFonts w:cs="Arial"/>
          <w:sz w:val="22"/>
          <w:szCs w:val="22"/>
        </w:rPr>
        <w:t>e</w:t>
      </w:r>
      <w:r w:rsidR="00CD20C6" w:rsidRPr="000D5094">
        <w:rPr>
          <w:rFonts w:cs="Arial"/>
          <w:sz w:val="22"/>
          <w:szCs w:val="22"/>
        </w:rPr>
        <w:t>k</w:t>
      </w:r>
      <w:r w:rsidRPr="000D5094">
        <w:rPr>
          <w:rFonts w:cs="Arial"/>
          <w:sz w:val="22"/>
          <w:szCs w:val="22"/>
        </w:rPr>
        <w:t xml:space="preserve"> izbora, financiranj</w:t>
      </w:r>
      <w:r w:rsidR="00DD138F" w:rsidRPr="000D5094">
        <w:rPr>
          <w:rFonts w:cs="Arial"/>
          <w:sz w:val="22"/>
          <w:szCs w:val="22"/>
        </w:rPr>
        <w:t>a</w:t>
      </w:r>
      <w:r w:rsidRPr="000D5094">
        <w:rPr>
          <w:rFonts w:cs="Arial"/>
          <w:sz w:val="22"/>
          <w:szCs w:val="22"/>
        </w:rPr>
        <w:t>, spremljanj</w:t>
      </w:r>
      <w:r w:rsidR="00DD138F" w:rsidRPr="000D5094">
        <w:rPr>
          <w:rFonts w:cs="Arial"/>
          <w:sz w:val="22"/>
          <w:szCs w:val="22"/>
        </w:rPr>
        <w:t>a</w:t>
      </w:r>
      <w:r w:rsidRPr="000D5094">
        <w:rPr>
          <w:rFonts w:cs="Arial"/>
          <w:sz w:val="22"/>
          <w:szCs w:val="22"/>
        </w:rPr>
        <w:t xml:space="preserve"> in nadziranj</w:t>
      </w:r>
      <w:r w:rsidR="00DD138F" w:rsidRPr="000D5094">
        <w:rPr>
          <w:rFonts w:cs="Arial"/>
          <w:sz w:val="22"/>
          <w:szCs w:val="22"/>
        </w:rPr>
        <w:t>a</w:t>
      </w:r>
      <w:r w:rsidRPr="000D5094">
        <w:rPr>
          <w:rFonts w:cs="Arial"/>
          <w:sz w:val="22"/>
          <w:szCs w:val="22"/>
        </w:rPr>
        <w:t xml:space="preserve"> izvajanja aktivnosti.</w:t>
      </w:r>
    </w:p>
    <w:p w14:paraId="29E7AACC" w14:textId="77777777" w:rsidR="00471A25" w:rsidRPr="000D5094" w:rsidRDefault="00471A25" w:rsidP="000D5094">
      <w:pPr>
        <w:spacing w:before="120" w:line="276" w:lineRule="auto"/>
        <w:jc w:val="both"/>
        <w:outlineLvl w:val="0"/>
        <w:rPr>
          <w:rFonts w:cs="Arial"/>
          <w:sz w:val="22"/>
          <w:szCs w:val="22"/>
        </w:rPr>
      </w:pPr>
      <w:r w:rsidRPr="000D5094">
        <w:rPr>
          <w:rFonts w:cs="Arial"/>
          <w:sz w:val="22"/>
          <w:szCs w:val="22"/>
        </w:rPr>
        <w:t xml:space="preserve">(3) Merila, načini izračuna, metode ocenjevanja ter po potrebi podrobnejši postopek ocenjevanja </w:t>
      </w:r>
      <w:r w:rsidR="00EE4BB9" w:rsidRPr="000D5094">
        <w:rPr>
          <w:rFonts w:cs="Arial"/>
          <w:sz w:val="22"/>
          <w:szCs w:val="22"/>
        </w:rPr>
        <w:t>aktivnosti znanstveno</w:t>
      </w:r>
      <w:r w:rsidR="00EE4BB9" w:rsidRPr="000D5094">
        <w:rPr>
          <w:rFonts w:cs="Arial"/>
          <w:sz w:val="22"/>
          <w:szCs w:val="22"/>
          <w:lang w:eastAsia="sl-SI"/>
        </w:rPr>
        <w:t>raziskovalne dejavnosti,</w:t>
      </w:r>
      <w:r w:rsidR="00EE4BB9" w:rsidRPr="000D5094">
        <w:rPr>
          <w:rFonts w:cs="Arial"/>
          <w:sz w:val="22"/>
          <w:szCs w:val="22"/>
        </w:rPr>
        <w:t xml:space="preserve"> </w:t>
      </w:r>
      <w:r w:rsidRPr="000D5094">
        <w:rPr>
          <w:rFonts w:cs="Arial"/>
          <w:sz w:val="22"/>
          <w:szCs w:val="22"/>
        </w:rPr>
        <w:t xml:space="preserve">določi </w:t>
      </w:r>
      <w:r w:rsidR="00404B71" w:rsidRPr="000D5094">
        <w:rPr>
          <w:rFonts w:cs="Arial"/>
          <w:sz w:val="22"/>
          <w:szCs w:val="22"/>
        </w:rPr>
        <w:t>znanstven</w:t>
      </w:r>
      <w:r w:rsidR="00E06EE8" w:rsidRPr="000D5094">
        <w:rPr>
          <w:rFonts w:cs="Arial"/>
          <w:sz w:val="22"/>
          <w:szCs w:val="22"/>
        </w:rPr>
        <w:t>i</w:t>
      </w:r>
      <w:r w:rsidR="00404B71" w:rsidRPr="000D5094">
        <w:rPr>
          <w:rFonts w:cs="Arial"/>
          <w:sz w:val="22"/>
          <w:szCs w:val="22"/>
        </w:rPr>
        <w:t xml:space="preserve"> svet</w:t>
      </w:r>
      <w:r w:rsidR="00E06EE8" w:rsidRPr="000D5094">
        <w:rPr>
          <w:rFonts w:cs="Arial"/>
          <w:sz w:val="22"/>
          <w:szCs w:val="22"/>
        </w:rPr>
        <w:t xml:space="preserve"> ARRS</w:t>
      </w:r>
      <w:r w:rsidR="00AF23A8" w:rsidRPr="000D5094">
        <w:rPr>
          <w:rFonts w:cs="Arial"/>
          <w:sz w:val="22"/>
          <w:szCs w:val="22"/>
        </w:rPr>
        <w:t xml:space="preserve"> </w:t>
      </w:r>
      <w:r w:rsidRPr="000D5094">
        <w:rPr>
          <w:rFonts w:cs="Arial"/>
          <w:sz w:val="22"/>
          <w:szCs w:val="22"/>
        </w:rPr>
        <w:t>v metodologiji kot izvedbenem aktu.</w:t>
      </w:r>
    </w:p>
    <w:p w14:paraId="3790185F" w14:textId="77777777" w:rsidR="00A45CE6" w:rsidRPr="000D5094" w:rsidRDefault="00A45CE6" w:rsidP="000D5094">
      <w:pPr>
        <w:spacing w:before="120" w:line="276" w:lineRule="auto"/>
        <w:jc w:val="both"/>
        <w:outlineLvl w:val="0"/>
        <w:rPr>
          <w:rFonts w:cs="Arial"/>
          <w:sz w:val="22"/>
          <w:szCs w:val="22"/>
        </w:rPr>
      </w:pPr>
      <w:r w:rsidRPr="000D5094">
        <w:rPr>
          <w:rFonts w:cs="Arial"/>
          <w:sz w:val="22"/>
          <w:szCs w:val="22"/>
          <w:lang w:eastAsia="sl-SI"/>
        </w:rPr>
        <w:t>(</w:t>
      </w:r>
      <w:r w:rsidR="007E40B3" w:rsidRPr="000D5094">
        <w:rPr>
          <w:rFonts w:cs="Arial"/>
          <w:sz w:val="22"/>
          <w:szCs w:val="22"/>
          <w:lang w:eastAsia="sl-SI"/>
        </w:rPr>
        <w:t>4</w:t>
      </w:r>
      <w:r w:rsidRPr="000D5094">
        <w:rPr>
          <w:rFonts w:cs="Arial"/>
          <w:sz w:val="22"/>
          <w:szCs w:val="22"/>
          <w:lang w:eastAsia="sl-SI"/>
        </w:rPr>
        <w:t xml:space="preserve">) </w:t>
      </w:r>
      <w:r w:rsidR="00330DB6" w:rsidRPr="000D5094">
        <w:rPr>
          <w:rFonts w:cs="Arial"/>
          <w:sz w:val="22"/>
          <w:szCs w:val="22"/>
        </w:rPr>
        <w:t>R</w:t>
      </w:r>
      <w:r w:rsidR="00AB63C7" w:rsidRPr="000D5094">
        <w:rPr>
          <w:rFonts w:cs="Arial"/>
          <w:sz w:val="22"/>
          <w:szCs w:val="22"/>
        </w:rPr>
        <w:t xml:space="preserve">ecenzenti </w:t>
      </w:r>
      <w:r w:rsidR="002608F9" w:rsidRPr="000D5094">
        <w:rPr>
          <w:rFonts w:cs="Arial"/>
          <w:sz w:val="22"/>
          <w:szCs w:val="22"/>
        </w:rPr>
        <w:t xml:space="preserve">izvajajo </w:t>
      </w:r>
      <w:r w:rsidR="002608F9" w:rsidRPr="000D5094">
        <w:rPr>
          <w:rFonts w:cs="Arial"/>
          <w:sz w:val="22"/>
          <w:szCs w:val="22"/>
          <w:lang w:eastAsia="sl-SI"/>
        </w:rPr>
        <w:t>e</w:t>
      </w:r>
      <w:r w:rsidRPr="000D5094">
        <w:rPr>
          <w:rFonts w:cs="Arial"/>
          <w:sz w:val="22"/>
          <w:szCs w:val="22"/>
        </w:rPr>
        <w:t>valvacijo</w:t>
      </w:r>
      <w:r w:rsidR="009A2FFE" w:rsidRPr="000D5094">
        <w:rPr>
          <w:rFonts w:cs="Arial"/>
          <w:sz w:val="22"/>
          <w:szCs w:val="22"/>
        </w:rPr>
        <w:t xml:space="preserve"> </w:t>
      </w:r>
      <w:r w:rsidR="002608F9" w:rsidRPr="000D5094">
        <w:rPr>
          <w:rFonts w:cs="Arial"/>
          <w:sz w:val="22"/>
          <w:szCs w:val="22"/>
        </w:rPr>
        <w:t xml:space="preserve">predlogov </w:t>
      </w:r>
      <w:r w:rsidR="00EE4BB9" w:rsidRPr="000D5094">
        <w:rPr>
          <w:rFonts w:cs="Arial"/>
          <w:sz w:val="22"/>
          <w:szCs w:val="22"/>
        </w:rPr>
        <w:t>aktivnosti znanstveno</w:t>
      </w:r>
      <w:r w:rsidR="00EE4BB9" w:rsidRPr="000D5094">
        <w:rPr>
          <w:rFonts w:cs="Arial"/>
          <w:sz w:val="22"/>
          <w:szCs w:val="22"/>
          <w:lang w:eastAsia="sl-SI"/>
        </w:rPr>
        <w:t>raziskovalne dejavnosti</w:t>
      </w:r>
      <w:r w:rsidR="00EE4BB9" w:rsidRPr="000D5094">
        <w:rPr>
          <w:rFonts w:cs="Arial"/>
          <w:sz w:val="22"/>
          <w:szCs w:val="22"/>
        </w:rPr>
        <w:t>,</w:t>
      </w:r>
      <w:r w:rsidR="00EE4BB9" w:rsidRPr="000D5094">
        <w:rPr>
          <w:rFonts w:cs="Arial"/>
          <w:sz w:val="22"/>
          <w:szCs w:val="22"/>
          <w:lang w:eastAsia="sl-SI"/>
        </w:rPr>
        <w:t xml:space="preserve"> </w:t>
      </w:r>
      <w:r w:rsidR="00447AD5" w:rsidRPr="000D5094">
        <w:rPr>
          <w:rFonts w:cs="Arial"/>
          <w:sz w:val="22"/>
          <w:szCs w:val="22"/>
        </w:rPr>
        <w:t>in</w:t>
      </w:r>
      <w:r w:rsidR="002608F9" w:rsidRPr="000D5094">
        <w:rPr>
          <w:rFonts w:cs="Arial"/>
          <w:sz w:val="22"/>
          <w:szCs w:val="22"/>
        </w:rPr>
        <w:t xml:space="preserve"> </w:t>
      </w:r>
      <w:r w:rsidRPr="000D5094">
        <w:rPr>
          <w:rFonts w:cs="Arial"/>
          <w:sz w:val="22"/>
          <w:szCs w:val="22"/>
        </w:rPr>
        <w:t xml:space="preserve">so izbrani na podlagi svojih znanj in izkušenj ter kompetenc, primernih za izvedbo določene naloge. </w:t>
      </w:r>
    </w:p>
    <w:p w14:paraId="2E03BA32" w14:textId="0CE698B5" w:rsidR="003723FB" w:rsidRPr="000D5094" w:rsidRDefault="003723FB" w:rsidP="000D5094">
      <w:pPr>
        <w:spacing w:before="120" w:line="276" w:lineRule="auto"/>
        <w:jc w:val="both"/>
        <w:outlineLvl w:val="0"/>
        <w:rPr>
          <w:rFonts w:cs="Arial"/>
          <w:sz w:val="22"/>
          <w:szCs w:val="22"/>
        </w:rPr>
      </w:pPr>
      <w:r w:rsidRPr="000D5094">
        <w:rPr>
          <w:rFonts w:cs="Arial"/>
          <w:sz w:val="22"/>
          <w:szCs w:val="22"/>
        </w:rPr>
        <w:t>(</w:t>
      </w:r>
      <w:r w:rsidR="007E40B3" w:rsidRPr="000D5094">
        <w:rPr>
          <w:rFonts w:cs="Arial"/>
          <w:sz w:val="22"/>
          <w:szCs w:val="22"/>
        </w:rPr>
        <w:t>5</w:t>
      </w:r>
      <w:r w:rsidRPr="000D5094">
        <w:rPr>
          <w:rFonts w:cs="Arial"/>
          <w:sz w:val="22"/>
          <w:szCs w:val="22"/>
        </w:rPr>
        <w:t xml:space="preserve">) Neodvisni strokovni nadzor nad konsistentnostjo </w:t>
      </w:r>
      <w:r w:rsidR="0005504A" w:rsidRPr="000D5094">
        <w:rPr>
          <w:rFonts w:cs="Arial"/>
          <w:sz w:val="22"/>
          <w:szCs w:val="22"/>
        </w:rPr>
        <w:t>ocenjevanja raziskovaln</w:t>
      </w:r>
      <w:r w:rsidR="00AB63C7" w:rsidRPr="000D5094">
        <w:rPr>
          <w:rFonts w:cs="Arial"/>
          <w:sz w:val="22"/>
          <w:szCs w:val="22"/>
        </w:rPr>
        <w:t>ih</w:t>
      </w:r>
      <w:r w:rsidR="0005504A" w:rsidRPr="000D5094">
        <w:rPr>
          <w:rFonts w:cs="Arial"/>
          <w:sz w:val="22"/>
          <w:szCs w:val="22"/>
        </w:rPr>
        <w:t xml:space="preserve"> </w:t>
      </w:r>
      <w:r w:rsidR="00AB63C7" w:rsidRPr="000D5094">
        <w:rPr>
          <w:rFonts w:cs="Arial"/>
          <w:sz w:val="22"/>
          <w:szCs w:val="22"/>
        </w:rPr>
        <w:t>projektov, ki se jih ocenjuje s tujimi recenzenti,</w:t>
      </w:r>
      <w:r w:rsidRPr="000D5094">
        <w:rPr>
          <w:rFonts w:cs="Arial"/>
          <w:sz w:val="22"/>
          <w:szCs w:val="22"/>
        </w:rPr>
        <w:t xml:space="preserve"> opravljajo znanstveni uredniki, ki v postopku evalvacije ne sodelujejo kot </w:t>
      </w:r>
      <w:r w:rsidR="00AB63C7" w:rsidRPr="000D5094">
        <w:rPr>
          <w:rFonts w:cs="Arial"/>
          <w:sz w:val="22"/>
          <w:szCs w:val="22"/>
        </w:rPr>
        <w:t xml:space="preserve">recenzenti </w:t>
      </w:r>
      <w:r w:rsidRPr="000D5094">
        <w:rPr>
          <w:rFonts w:cs="Arial"/>
          <w:sz w:val="22"/>
          <w:szCs w:val="22"/>
        </w:rPr>
        <w:t>iz prejšnje</w:t>
      </w:r>
      <w:r w:rsidR="004B11C0" w:rsidRPr="000D5094">
        <w:rPr>
          <w:rFonts w:cs="Arial"/>
          <w:sz w:val="22"/>
          <w:szCs w:val="22"/>
        </w:rPr>
        <w:t>ga</w:t>
      </w:r>
      <w:r w:rsidRPr="000D5094">
        <w:rPr>
          <w:rFonts w:cs="Arial"/>
          <w:sz w:val="22"/>
          <w:szCs w:val="22"/>
        </w:rPr>
        <w:t xml:space="preserve"> </w:t>
      </w:r>
      <w:r w:rsidR="004B11C0" w:rsidRPr="000D5094">
        <w:rPr>
          <w:rFonts w:cs="Arial"/>
          <w:sz w:val="22"/>
          <w:szCs w:val="22"/>
        </w:rPr>
        <w:t>odstavka</w:t>
      </w:r>
      <w:r w:rsidR="00AB63C7" w:rsidRPr="000D5094">
        <w:rPr>
          <w:rFonts w:cs="Arial"/>
          <w:sz w:val="22"/>
          <w:szCs w:val="22"/>
        </w:rPr>
        <w:t xml:space="preserve"> tega člena</w:t>
      </w:r>
      <w:r w:rsidRPr="000D5094">
        <w:rPr>
          <w:rFonts w:cs="Arial"/>
          <w:sz w:val="22"/>
          <w:szCs w:val="22"/>
        </w:rPr>
        <w:t>.</w:t>
      </w:r>
      <w:r w:rsidR="00AB63C7" w:rsidRPr="000D5094">
        <w:rPr>
          <w:rFonts w:cs="Arial"/>
          <w:sz w:val="22"/>
          <w:szCs w:val="22"/>
        </w:rPr>
        <w:t xml:space="preserve"> Znanstveni uredniki skrbijo za</w:t>
      </w:r>
      <w:r w:rsidR="00DD138F" w:rsidRPr="000D5094">
        <w:rPr>
          <w:rFonts w:cs="Arial"/>
          <w:sz w:val="22"/>
          <w:szCs w:val="22"/>
        </w:rPr>
        <w:t xml:space="preserve"> berljivost in razumljivost ter odpravo očitnih pomot oziroma neustreznih komentarjev</w:t>
      </w:r>
      <w:r w:rsidR="00AB63C7" w:rsidRPr="000D5094">
        <w:rPr>
          <w:rFonts w:cs="Arial"/>
          <w:sz w:val="22"/>
          <w:szCs w:val="22"/>
        </w:rPr>
        <w:t xml:space="preserve"> pripravljenih recenzij</w:t>
      </w:r>
      <w:r w:rsidR="00A776CE" w:rsidRPr="000D5094">
        <w:rPr>
          <w:rFonts w:cs="Arial"/>
          <w:sz w:val="22"/>
          <w:szCs w:val="22"/>
        </w:rPr>
        <w:t xml:space="preserve"> tako, da na svoje ugotovitve opozorijo tuje recenzente</w:t>
      </w:r>
      <w:r w:rsidR="00AB63C7" w:rsidRPr="000D5094">
        <w:rPr>
          <w:rFonts w:cs="Arial"/>
          <w:sz w:val="22"/>
          <w:szCs w:val="22"/>
        </w:rPr>
        <w:t>, n</w:t>
      </w:r>
      <w:r w:rsidR="004251FE" w:rsidRPr="000D5094">
        <w:rPr>
          <w:rFonts w:cs="Arial"/>
          <w:sz w:val="22"/>
          <w:szCs w:val="22"/>
        </w:rPr>
        <w:t>e</w:t>
      </w:r>
      <w:r w:rsidR="00AB63C7" w:rsidRPr="000D5094">
        <w:rPr>
          <w:rFonts w:cs="Arial"/>
          <w:sz w:val="22"/>
          <w:szCs w:val="22"/>
        </w:rPr>
        <w:t xml:space="preserve"> smejo pa posegati v ocene.</w:t>
      </w:r>
    </w:p>
    <w:p w14:paraId="600AE727" w14:textId="1B1C40E5" w:rsidR="00A45CE6" w:rsidRPr="000D5094" w:rsidRDefault="003723FB" w:rsidP="000D5094">
      <w:pPr>
        <w:spacing w:before="120" w:line="276" w:lineRule="auto"/>
        <w:jc w:val="both"/>
        <w:outlineLvl w:val="0"/>
        <w:rPr>
          <w:rFonts w:cs="Arial"/>
          <w:sz w:val="22"/>
          <w:szCs w:val="22"/>
        </w:rPr>
      </w:pPr>
      <w:r w:rsidRPr="000D5094">
        <w:rPr>
          <w:rFonts w:cs="Arial"/>
          <w:sz w:val="22"/>
          <w:szCs w:val="22"/>
          <w:lang w:eastAsia="sl-SI"/>
        </w:rPr>
        <w:t>(</w:t>
      </w:r>
      <w:r w:rsidR="007E40B3" w:rsidRPr="000D5094">
        <w:rPr>
          <w:rFonts w:cs="Arial"/>
          <w:sz w:val="22"/>
          <w:szCs w:val="22"/>
          <w:lang w:eastAsia="sl-SI"/>
        </w:rPr>
        <w:t>6</w:t>
      </w:r>
      <w:r w:rsidR="00A45CE6" w:rsidRPr="000D5094">
        <w:rPr>
          <w:rFonts w:cs="Arial"/>
          <w:sz w:val="22"/>
          <w:szCs w:val="22"/>
          <w:lang w:eastAsia="sl-SI"/>
        </w:rPr>
        <w:t xml:space="preserve">) </w:t>
      </w:r>
      <w:r w:rsidR="00A45CE6" w:rsidRPr="000D5094">
        <w:rPr>
          <w:rFonts w:cs="Arial"/>
          <w:sz w:val="22"/>
          <w:szCs w:val="22"/>
        </w:rPr>
        <w:t xml:space="preserve">Predlogi </w:t>
      </w:r>
      <w:r w:rsidR="00792ED8" w:rsidRPr="000D5094">
        <w:rPr>
          <w:rFonts w:cs="Arial"/>
          <w:sz w:val="22"/>
          <w:szCs w:val="22"/>
        </w:rPr>
        <w:t xml:space="preserve">prijav </w:t>
      </w:r>
      <w:r w:rsidR="008774DC" w:rsidRPr="000D5094">
        <w:rPr>
          <w:rFonts w:cs="Arial"/>
          <w:sz w:val="22"/>
          <w:szCs w:val="22"/>
        </w:rPr>
        <w:t xml:space="preserve">za financiranje </w:t>
      </w:r>
      <w:r w:rsidR="00EE4BB9" w:rsidRPr="000D5094">
        <w:rPr>
          <w:rFonts w:cs="Arial"/>
          <w:sz w:val="22"/>
          <w:szCs w:val="22"/>
        </w:rPr>
        <w:t>aktivnosti znanstveno</w:t>
      </w:r>
      <w:r w:rsidR="00EE4BB9" w:rsidRPr="000D5094">
        <w:rPr>
          <w:rFonts w:cs="Arial"/>
          <w:sz w:val="22"/>
          <w:szCs w:val="22"/>
          <w:lang w:eastAsia="sl-SI"/>
        </w:rPr>
        <w:t xml:space="preserve">raziskovalne dejavnosti </w:t>
      </w:r>
      <w:r w:rsidR="00A45CE6" w:rsidRPr="000D5094">
        <w:rPr>
          <w:rFonts w:cs="Arial"/>
          <w:sz w:val="22"/>
          <w:szCs w:val="22"/>
        </w:rPr>
        <w:t>se uvrstijo na prednostni seznam glede na evalvacijski rezultat. Pri izboru se upošteva prednostni seznam</w:t>
      </w:r>
      <w:r w:rsidR="00A776CE" w:rsidRPr="000D5094">
        <w:rPr>
          <w:rFonts w:cs="Arial"/>
          <w:sz w:val="22"/>
          <w:szCs w:val="22"/>
        </w:rPr>
        <w:t>, kot so ga pripravili tuji recenzenti iz 5. odstavka tega člena</w:t>
      </w:r>
      <w:r w:rsidR="00F02870" w:rsidRPr="000D5094">
        <w:rPr>
          <w:rFonts w:cs="Arial"/>
          <w:sz w:val="22"/>
          <w:szCs w:val="22"/>
        </w:rPr>
        <w:t>.</w:t>
      </w:r>
    </w:p>
    <w:p w14:paraId="1D52BEF4" w14:textId="28A9EF81" w:rsidR="006D4F5C" w:rsidRPr="000D5094" w:rsidRDefault="006D4F5C" w:rsidP="000D5094">
      <w:pPr>
        <w:spacing w:before="120" w:line="276" w:lineRule="auto"/>
        <w:jc w:val="both"/>
        <w:outlineLvl w:val="0"/>
        <w:rPr>
          <w:rFonts w:cs="Arial"/>
          <w:sz w:val="22"/>
          <w:szCs w:val="22"/>
        </w:rPr>
      </w:pPr>
      <w:r w:rsidRPr="000D5094">
        <w:rPr>
          <w:rFonts w:cs="Arial"/>
          <w:sz w:val="22"/>
          <w:szCs w:val="22"/>
        </w:rPr>
        <w:t>(7) Obrazložitev posamične odločitve o izboru aktivnosti znanstvenoraziskovalne dejavnosti vsebuje obrazložitev postopka izbora s sklicevanjem na predpise, na podlagi katerih je bilo v postopku odločeno, o načinu določitve minimalnega praga števila točk za odločitev, število točk po posameznih elementih ocenjevanja in skupno število točk ter utemeljitev, ki jo predstavlja pojasnilo recenzent</w:t>
      </w:r>
      <w:r w:rsidR="00FA6EA7" w:rsidRPr="000D5094">
        <w:rPr>
          <w:rFonts w:cs="Arial"/>
          <w:sz w:val="22"/>
          <w:szCs w:val="22"/>
        </w:rPr>
        <w:t>ov</w:t>
      </w:r>
      <w:r w:rsidRPr="000D5094">
        <w:rPr>
          <w:rFonts w:cs="Arial"/>
          <w:sz w:val="22"/>
          <w:szCs w:val="22"/>
        </w:rPr>
        <w:t>. Pojasnilo recenzent</w:t>
      </w:r>
      <w:r w:rsidR="00FA6EA7" w:rsidRPr="000D5094">
        <w:rPr>
          <w:rFonts w:cs="Arial"/>
          <w:sz w:val="22"/>
          <w:szCs w:val="22"/>
        </w:rPr>
        <w:t>ov</w:t>
      </w:r>
      <w:r w:rsidRPr="000D5094">
        <w:rPr>
          <w:rFonts w:cs="Arial"/>
          <w:sz w:val="22"/>
          <w:szCs w:val="22"/>
        </w:rPr>
        <w:t xml:space="preserve"> je priloga k odločitvi in je v primeru iz </w:t>
      </w:r>
      <w:r w:rsidR="004B11C0" w:rsidRPr="000D5094">
        <w:rPr>
          <w:rFonts w:cs="Arial"/>
          <w:sz w:val="22"/>
          <w:szCs w:val="22"/>
        </w:rPr>
        <w:t xml:space="preserve">prvega stavka </w:t>
      </w:r>
      <w:r w:rsidRPr="000D5094">
        <w:rPr>
          <w:rFonts w:cs="Arial"/>
          <w:sz w:val="22"/>
          <w:szCs w:val="22"/>
        </w:rPr>
        <w:t>osmega odstavka tega člena lahko v tujem jeziku.</w:t>
      </w:r>
    </w:p>
    <w:p w14:paraId="0A744CD1" w14:textId="6D7FF326" w:rsidR="00A45CE6" w:rsidRPr="000D5094" w:rsidRDefault="003723FB" w:rsidP="000D5094">
      <w:pPr>
        <w:spacing w:before="120" w:line="276" w:lineRule="auto"/>
        <w:jc w:val="both"/>
        <w:outlineLvl w:val="0"/>
        <w:rPr>
          <w:rFonts w:cs="Arial"/>
          <w:sz w:val="22"/>
          <w:szCs w:val="22"/>
        </w:rPr>
      </w:pPr>
      <w:r w:rsidRPr="000D5094">
        <w:rPr>
          <w:rFonts w:cs="Arial"/>
          <w:sz w:val="22"/>
          <w:szCs w:val="22"/>
          <w:lang w:eastAsia="sl-SI"/>
        </w:rPr>
        <w:lastRenderedPageBreak/>
        <w:t>(</w:t>
      </w:r>
      <w:r w:rsidR="006D4F5C" w:rsidRPr="000D5094">
        <w:rPr>
          <w:rFonts w:cs="Arial"/>
          <w:sz w:val="22"/>
          <w:szCs w:val="22"/>
          <w:lang w:eastAsia="sl-SI"/>
        </w:rPr>
        <w:t>8</w:t>
      </w:r>
      <w:r w:rsidR="00A45CE6" w:rsidRPr="000D5094">
        <w:rPr>
          <w:rFonts w:cs="Arial"/>
          <w:sz w:val="22"/>
          <w:szCs w:val="22"/>
          <w:lang w:eastAsia="sl-SI"/>
        </w:rPr>
        <w:t xml:space="preserve">) </w:t>
      </w:r>
      <w:r w:rsidR="00A45CE6" w:rsidRPr="000D5094">
        <w:rPr>
          <w:rFonts w:cs="Arial"/>
          <w:sz w:val="22"/>
          <w:szCs w:val="22"/>
        </w:rPr>
        <w:t>Ne glede na zakon, ki ureja javno rabo slovenščine, se lahko deli postopkov</w:t>
      </w:r>
      <w:r w:rsidR="00EE4BB9" w:rsidRPr="000D5094">
        <w:rPr>
          <w:rFonts w:cs="Arial"/>
          <w:sz w:val="22"/>
          <w:szCs w:val="22"/>
        </w:rPr>
        <w:t xml:space="preserve"> za izbor aktivnosti znanstveno</w:t>
      </w:r>
      <w:r w:rsidR="00EE4BB9" w:rsidRPr="000D5094">
        <w:rPr>
          <w:rFonts w:cs="Arial"/>
          <w:sz w:val="22"/>
          <w:szCs w:val="22"/>
          <w:lang w:eastAsia="sl-SI"/>
        </w:rPr>
        <w:t>raziskovalne dejavnosti</w:t>
      </w:r>
      <w:r w:rsidR="00A776CE" w:rsidRPr="000D5094">
        <w:rPr>
          <w:rFonts w:cs="Arial"/>
          <w:sz w:val="22"/>
          <w:szCs w:val="22"/>
          <w:lang w:eastAsia="sl-SI"/>
        </w:rPr>
        <w:t xml:space="preserve"> v preteklem letu</w:t>
      </w:r>
      <w:r w:rsidR="00A45CE6" w:rsidRPr="000D5094">
        <w:rPr>
          <w:rFonts w:cs="Arial"/>
          <w:sz w:val="22"/>
          <w:szCs w:val="22"/>
        </w:rPr>
        <w:t xml:space="preserve">, pri katerih sodelujejo tuji </w:t>
      </w:r>
      <w:r w:rsidR="00AB63C7" w:rsidRPr="000D5094">
        <w:rPr>
          <w:rFonts w:cs="Arial"/>
          <w:sz w:val="22"/>
          <w:szCs w:val="22"/>
        </w:rPr>
        <w:t>recenzenti</w:t>
      </w:r>
      <w:r w:rsidR="00A45CE6" w:rsidRPr="000D5094">
        <w:rPr>
          <w:rFonts w:cs="Arial"/>
          <w:sz w:val="22"/>
          <w:szCs w:val="22"/>
        </w:rPr>
        <w:t xml:space="preserve">, izvajajo v tujem jeziku. </w:t>
      </w:r>
      <w:r w:rsidR="00B14212" w:rsidRPr="000D5094">
        <w:rPr>
          <w:rFonts w:cs="Arial"/>
          <w:sz w:val="22"/>
          <w:szCs w:val="22"/>
        </w:rPr>
        <w:t xml:space="preserve">Na zahtevo prijavitelja ARRS </w:t>
      </w:r>
      <w:r w:rsidR="00215543" w:rsidRPr="000D5094">
        <w:rPr>
          <w:rFonts w:cs="Arial"/>
          <w:sz w:val="22"/>
          <w:szCs w:val="22"/>
        </w:rPr>
        <w:t>zagotovi</w:t>
      </w:r>
      <w:r w:rsidR="00B14212" w:rsidRPr="000D5094">
        <w:rPr>
          <w:rFonts w:cs="Arial"/>
          <w:sz w:val="22"/>
          <w:szCs w:val="22"/>
        </w:rPr>
        <w:t xml:space="preserve"> prevod</w:t>
      </w:r>
      <w:r w:rsidR="00B64E6E" w:rsidRPr="000D5094">
        <w:rPr>
          <w:rFonts w:cs="Arial"/>
          <w:sz w:val="22"/>
          <w:szCs w:val="22"/>
        </w:rPr>
        <w:t xml:space="preserve"> recenzije</w:t>
      </w:r>
      <w:r w:rsidR="00B14212" w:rsidRPr="000D5094">
        <w:rPr>
          <w:rFonts w:cs="Arial"/>
          <w:sz w:val="22"/>
          <w:szCs w:val="22"/>
        </w:rPr>
        <w:t xml:space="preserve"> v slovenski jezik</w:t>
      </w:r>
      <w:r w:rsidR="00B64E6E" w:rsidRPr="000D5094">
        <w:rPr>
          <w:rFonts w:cs="Arial"/>
          <w:sz w:val="22"/>
          <w:szCs w:val="22"/>
        </w:rPr>
        <w:t>.</w:t>
      </w:r>
      <w:r w:rsidR="00B14212" w:rsidRPr="000D5094">
        <w:rPr>
          <w:rFonts w:cs="Arial"/>
          <w:sz w:val="22"/>
          <w:szCs w:val="22"/>
        </w:rPr>
        <w:t xml:space="preserve"> </w:t>
      </w:r>
    </w:p>
    <w:p w14:paraId="2AB3ADEB" w14:textId="77777777" w:rsidR="00A45CE6" w:rsidRPr="000D5094" w:rsidRDefault="003723FB" w:rsidP="000D5094">
      <w:pPr>
        <w:spacing w:before="120" w:line="276" w:lineRule="auto"/>
        <w:jc w:val="both"/>
        <w:outlineLvl w:val="0"/>
        <w:rPr>
          <w:rFonts w:cs="Arial"/>
          <w:sz w:val="22"/>
          <w:szCs w:val="22"/>
        </w:rPr>
      </w:pPr>
      <w:r w:rsidRPr="000D5094">
        <w:rPr>
          <w:rFonts w:cs="Arial"/>
          <w:sz w:val="22"/>
          <w:szCs w:val="22"/>
          <w:lang w:eastAsia="sl-SI"/>
        </w:rPr>
        <w:t>(</w:t>
      </w:r>
      <w:r w:rsidR="006D4F5C" w:rsidRPr="000D5094">
        <w:rPr>
          <w:rFonts w:cs="Arial"/>
          <w:sz w:val="22"/>
          <w:szCs w:val="22"/>
          <w:lang w:eastAsia="sl-SI"/>
        </w:rPr>
        <w:t>9</w:t>
      </w:r>
      <w:r w:rsidR="00A45CE6" w:rsidRPr="000D5094">
        <w:rPr>
          <w:rFonts w:cs="Arial"/>
          <w:sz w:val="22"/>
          <w:szCs w:val="22"/>
          <w:lang w:eastAsia="sl-SI"/>
        </w:rPr>
        <w:t xml:space="preserve">) </w:t>
      </w:r>
      <w:r w:rsidR="00A45CE6" w:rsidRPr="000D5094">
        <w:rPr>
          <w:rFonts w:cs="Arial"/>
          <w:sz w:val="22"/>
          <w:szCs w:val="22"/>
        </w:rPr>
        <w:t xml:space="preserve">Seznam </w:t>
      </w:r>
      <w:r w:rsidR="00EE6B3B" w:rsidRPr="000D5094">
        <w:rPr>
          <w:rFonts w:cs="Arial"/>
          <w:sz w:val="22"/>
          <w:szCs w:val="22"/>
        </w:rPr>
        <w:t>recenzentov</w:t>
      </w:r>
      <w:r w:rsidR="00A45CE6" w:rsidRPr="000D5094">
        <w:rPr>
          <w:rFonts w:cs="Arial"/>
          <w:sz w:val="22"/>
          <w:szCs w:val="22"/>
        </w:rPr>
        <w:t>, ki so sodelovali v postopkih ocenjevanja</w:t>
      </w:r>
      <w:r w:rsidR="00EE4BB9" w:rsidRPr="000D5094">
        <w:rPr>
          <w:rFonts w:cs="Arial"/>
          <w:sz w:val="22"/>
          <w:szCs w:val="22"/>
        </w:rPr>
        <w:t xml:space="preserve"> aktivnosti znanstveno</w:t>
      </w:r>
      <w:r w:rsidR="00EE4BB9" w:rsidRPr="000D5094">
        <w:rPr>
          <w:rFonts w:cs="Arial"/>
          <w:sz w:val="22"/>
          <w:szCs w:val="22"/>
          <w:lang w:eastAsia="sl-SI"/>
        </w:rPr>
        <w:t>raziskovalne dejavnosti</w:t>
      </w:r>
      <w:r w:rsidR="00A45CE6" w:rsidRPr="000D5094">
        <w:rPr>
          <w:rFonts w:cs="Arial"/>
          <w:sz w:val="22"/>
          <w:szCs w:val="22"/>
        </w:rPr>
        <w:t xml:space="preserve">, se skupno, ne glede na razpise, pri katerih so sodelovali, praviloma objavi </w:t>
      </w:r>
      <w:r w:rsidR="00330DB6" w:rsidRPr="000D5094">
        <w:rPr>
          <w:rFonts w:cs="Arial"/>
          <w:sz w:val="22"/>
          <w:szCs w:val="22"/>
        </w:rPr>
        <w:t xml:space="preserve">najmanj </w:t>
      </w:r>
      <w:r w:rsidR="00A45CE6" w:rsidRPr="000D5094">
        <w:rPr>
          <w:rFonts w:cs="Arial"/>
          <w:sz w:val="22"/>
          <w:szCs w:val="22"/>
        </w:rPr>
        <w:t xml:space="preserve">enkrat letno na spletni strani </w:t>
      </w:r>
      <w:r w:rsidR="00A45CE6" w:rsidRPr="000D5094">
        <w:rPr>
          <w:rFonts w:cs="Arial"/>
          <w:sz w:val="22"/>
          <w:szCs w:val="22"/>
          <w:lang w:eastAsia="sl-SI"/>
        </w:rPr>
        <w:t>ARRS.</w:t>
      </w:r>
      <w:r w:rsidR="00A45CE6" w:rsidRPr="000D5094">
        <w:rPr>
          <w:rFonts w:cs="Arial"/>
          <w:sz w:val="22"/>
          <w:szCs w:val="22"/>
        </w:rPr>
        <w:t xml:space="preserve"> </w:t>
      </w:r>
      <w:r w:rsidR="00422843" w:rsidRPr="000D5094">
        <w:rPr>
          <w:rFonts w:cs="Arial"/>
          <w:sz w:val="22"/>
          <w:szCs w:val="22"/>
        </w:rPr>
        <w:t xml:space="preserve">Ne glede na določbe drugih predpisov podatki o recenzentih po posameznih prijavah niso </w:t>
      </w:r>
      <w:r w:rsidR="00500D56" w:rsidRPr="000D5094">
        <w:rPr>
          <w:rFonts w:cs="Arial"/>
          <w:sz w:val="22"/>
          <w:szCs w:val="22"/>
        </w:rPr>
        <w:t>predmet razkritja</w:t>
      </w:r>
      <w:r w:rsidR="004251FE" w:rsidRPr="000D5094">
        <w:rPr>
          <w:rFonts w:cs="Arial"/>
          <w:sz w:val="22"/>
          <w:szCs w:val="22"/>
        </w:rPr>
        <w:t>.</w:t>
      </w:r>
    </w:p>
    <w:p w14:paraId="4A23C87E" w14:textId="77777777" w:rsidR="00A45CE6" w:rsidRPr="000D5094" w:rsidRDefault="003723FB" w:rsidP="000D5094">
      <w:pPr>
        <w:spacing w:before="120" w:line="276" w:lineRule="auto"/>
        <w:jc w:val="both"/>
        <w:outlineLvl w:val="0"/>
        <w:rPr>
          <w:rFonts w:cs="Arial"/>
          <w:sz w:val="22"/>
          <w:szCs w:val="22"/>
        </w:rPr>
      </w:pPr>
      <w:r w:rsidRPr="000D5094">
        <w:rPr>
          <w:rFonts w:cs="Arial"/>
          <w:sz w:val="22"/>
          <w:szCs w:val="22"/>
          <w:lang w:eastAsia="sl-SI"/>
        </w:rPr>
        <w:t>(</w:t>
      </w:r>
      <w:r w:rsidR="006D4F5C" w:rsidRPr="000D5094">
        <w:rPr>
          <w:rFonts w:cs="Arial"/>
          <w:sz w:val="22"/>
          <w:szCs w:val="22"/>
          <w:lang w:eastAsia="sl-SI"/>
        </w:rPr>
        <w:t>10</w:t>
      </w:r>
      <w:r w:rsidR="00A45CE6" w:rsidRPr="000D5094">
        <w:rPr>
          <w:rFonts w:cs="Arial"/>
          <w:sz w:val="22"/>
          <w:szCs w:val="22"/>
          <w:lang w:eastAsia="sl-SI"/>
        </w:rPr>
        <w:t xml:space="preserve">) </w:t>
      </w:r>
      <w:r w:rsidR="00A45CE6" w:rsidRPr="000D5094">
        <w:rPr>
          <w:rFonts w:cs="Arial"/>
          <w:sz w:val="22"/>
          <w:szCs w:val="22"/>
        </w:rPr>
        <w:t xml:space="preserve">Vsi razpisni postopki </w:t>
      </w:r>
      <w:r w:rsidR="00471A25" w:rsidRPr="000D5094">
        <w:rPr>
          <w:rFonts w:cs="Arial"/>
          <w:sz w:val="22"/>
          <w:szCs w:val="22"/>
        </w:rPr>
        <w:t xml:space="preserve">in postopki povezani s spremljanjem izvajanja </w:t>
      </w:r>
      <w:r w:rsidR="00EE4BB9" w:rsidRPr="000D5094">
        <w:rPr>
          <w:rFonts w:cs="Arial"/>
          <w:sz w:val="22"/>
          <w:szCs w:val="22"/>
        </w:rPr>
        <w:t>aktivnosti znanstveno</w:t>
      </w:r>
      <w:r w:rsidR="00EE4BB9" w:rsidRPr="000D5094">
        <w:rPr>
          <w:rFonts w:cs="Arial"/>
          <w:sz w:val="22"/>
          <w:szCs w:val="22"/>
          <w:lang w:eastAsia="sl-SI"/>
        </w:rPr>
        <w:t xml:space="preserve">raziskovalne dejavnosti, </w:t>
      </w:r>
      <w:r w:rsidR="00A45CE6" w:rsidRPr="000D5094">
        <w:rPr>
          <w:rFonts w:cs="Arial"/>
          <w:sz w:val="22"/>
          <w:szCs w:val="22"/>
        </w:rPr>
        <w:t xml:space="preserve">lahko potekajo </w:t>
      </w:r>
      <w:r w:rsidR="00BC115D" w:rsidRPr="000D5094">
        <w:rPr>
          <w:rFonts w:cs="Arial"/>
          <w:sz w:val="22"/>
          <w:szCs w:val="22"/>
        </w:rPr>
        <w:t xml:space="preserve">tudi </w:t>
      </w:r>
      <w:r w:rsidR="00A45CE6" w:rsidRPr="000D5094">
        <w:rPr>
          <w:rFonts w:cs="Arial"/>
          <w:sz w:val="22"/>
          <w:szCs w:val="22"/>
        </w:rPr>
        <w:t xml:space="preserve">samo v elektronski obliki. </w:t>
      </w:r>
    </w:p>
    <w:p w14:paraId="59CF657C" w14:textId="77777777" w:rsidR="00A45CE6" w:rsidRPr="000D5094" w:rsidRDefault="003723FB" w:rsidP="000D5094">
      <w:pPr>
        <w:spacing w:before="120" w:line="276" w:lineRule="auto"/>
        <w:jc w:val="both"/>
        <w:rPr>
          <w:rFonts w:cs="Arial"/>
          <w:sz w:val="22"/>
          <w:szCs w:val="22"/>
          <w:lang w:eastAsia="sl-SI"/>
        </w:rPr>
      </w:pPr>
      <w:r w:rsidRPr="000D5094">
        <w:rPr>
          <w:rFonts w:cs="Arial"/>
          <w:sz w:val="22"/>
          <w:szCs w:val="22"/>
          <w:lang w:eastAsia="sl-SI"/>
        </w:rPr>
        <w:t>(</w:t>
      </w:r>
      <w:r w:rsidR="007E40B3" w:rsidRPr="000D5094">
        <w:rPr>
          <w:rFonts w:cs="Arial"/>
          <w:sz w:val="22"/>
          <w:szCs w:val="22"/>
          <w:lang w:eastAsia="sl-SI"/>
        </w:rPr>
        <w:t>1</w:t>
      </w:r>
      <w:r w:rsidR="006D4F5C" w:rsidRPr="000D5094">
        <w:rPr>
          <w:rFonts w:cs="Arial"/>
          <w:sz w:val="22"/>
          <w:szCs w:val="22"/>
          <w:lang w:eastAsia="sl-SI"/>
        </w:rPr>
        <w:t>1</w:t>
      </w:r>
      <w:r w:rsidR="007E40B3" w:rsidRPr="000D5094">
        <w:rPr>
          <w:rFonts w:cs="Arial"/>
          <w:sz w:val="22"/>
          <w:szCs w:val="22"/>
          <w:lang w:eastAsia="sl-SI"/>
        </w:rPr>
        <w:t>)</w:t>
      </w:r>
      <w:r w:rsidR="00A45CE6" w:rsidRPr="000D5094">
        <w:rPr>
          <w:rFonts w:cs="Arial"/>
          <w:sz w:val="22"/>
          <w:szCs w:val="22"/>
          <w:lang w:eastAsia="sl-SI"/>
        </w:rPr>
        <w:t xml:space="preserve"> Zoper odločitev ARRS o izbiri aktivnosti </w:t>
      </w:r>
      <w:r w:rsidR="003866A8" w:rsidRPr="000D5094">
        <w:rPr>
          <w:rFonts w:cs="Arial"/>
          <w:sz w:val="22"/>
          <w:szCs w:val="22"/>
        </w:rPr>
        <w:t>znanstveno</w:t>
      </w:r>
      <w:r w:rsidR="00A45CE6" w:rsidRPr="000D5094">
        <w:rPr>
          <w:rFonts w:cs="Arial"/>
          <w:sz w:val="22"/>
          <w:szCs w:val="22"/>
          <w:lang w:eastAsia="sl-SI"/>
        </w:rPr>
        <w:t xml:space="preserve">raziskovalne dejavnosti, ki se financirajo iz državnega proračuna, ki jo na prvi stopnji sprejme direktor ARRS, in zoper odločitve direktorja ARRS oziroma od direktorja pooblaščene osebe, na podlagi katerih se v postopku izvajanja aktivnosti </w:t>
      </w:r>
      <w:r w:rsidR="003866A8" w:rsidRPr="000D5094">
        <w:rPr>
          <w:rFonts w:cs="Arial"/>
          <w:sz w:val="22"/>
          <w:szCs w:val="22"/>
        </w:rPr>
        <w:t>znanstveno</w:t>
      </w:r>
      <w:r w:rsidR="00A45CE6" w:rsidRPr="000D5094">
        <w:rPr>
          <w:rFonts w:cs="Arial"/>
          <w:sz w:val="22"/>
          <w:szCs w:val="22"/>
          <w:lang w:eastAsia="sl-SI"/>
        </w:rPr>
        <w:t xml:space="preserve">raziskovalne dejavnosti urejajo pravice in obveznosti posameznikov oziroma </w:t>
      </w:r>
      <w:r w:rsidR="00A14897" w:rsidRPr="000D5094">
        <w:rPr>
          <w:rFonts w:cs="Arial"/>
          <w:sz w:val="22"/>
          <w:szCs w:val="22"/>
          <w:lang w:eastAsia="sl-SI"/>
        </w:rPr>
        <w:t>pravnih oseb</w:t>
      </w:r>
      <w:r w:rsidR="00A45CE6" w:rsidRPr="000D5094">
        <w:rPr>
          <w:rFonts w:cs="Arial"/>
          <w:sz w:val="22"/>
          <w:szCs w:val="22"/>
          <w:lang w:eastAsia="sl-SI"/>
        </w:rPr>
        <w:t xml:space="preserve">, lahko stranka v 15 dneh po vročitvi vloži ugovor. Stranka mora v ugovoru natančno opredeliti razloge, zaradi katerih vlaga ugovor. Ugovor se lahko vloži zaradi kršitve postopka ali očitne </w:t>
      </w:r>
      <w:r w:rsidR="00A14897" w:rsidRPr="000D5094">
        <w:rPr>
          <w:rFonts w:cs="Arial"/>
          <w:sz w:val="22"/>
          <w:szCs w:val="22"/>
          <w:lang w:eastAsia="sl-SI"/>
        </w:rPr>
        <w:t>pomote</w:t>
      </w:r>
      <w:r w:rsidR="00A45CE6" w:rsidRPr="000D5094">
        <w:rPr>
          <w:rFonts w:cs="Arial"/>
          <w:sz w:val="22"/>
          <w:szCs w:val="22"/>
          <w:lang w:eastAsia="sl-SI"/>
        </w:rPr>
        <w:t xml:space="preserve">. Ocena in pripadajoče pojasnilo </w:t>
      </w:r>
      <w:r w:rsidR="00C22774" w:rsidRPr="000D5094">
        <w:rPr>
          <w:rFonts w:cs="Arial"/>
          <w:sz w:val="22"/>
          <w:szCs w:val="22"/>
          <w:lang w:eastAsia="sl-SI"/>
        </w:rPr>
        <w:t xml:space="preserve">recenzenta </w:t>
      </w:r>
      <w:r w:rsidR="00A45CE6" w:rsidRPr="000D5094">
        <w:rPr>
          <w:rFonts w:cs="Arial"/>
          <w:sz w:val="22"/>
          <w:szCs w:val="22"/>
          <w:lang w:eastAsia="sl-SI"/>
        </w:rPr>
        <w:t xml:space="preserve"> ne mor</w:t>
      </w:r>
      <w:r w:rsidR="00D25BBE" w:rsidRPr="000D5094">
        <w:rPr>
          <w:rFonts w:cs="Arial"/>
          <w:sz w:val="22"/>
          <w:szCs w:val="22"/>
          <w:lang w:eastAsia="sl-SI"/>
        </w:rPr>
        <w:t>e</w:t>
      </w:r>
      <w:r w:rsidR="004251FE" w:rsidRPr="000D5094">
        <w:rPr>
          <w:rFonts w:cs="Arial"/>
          <w:sz w:val="22"/>
          <w:szCs w:val="22"/>
          <w:lang w:eastAsia="sl-SI"/>
        </w:rPr>
        <w:t>ta</w:t>
      </w:r>
      <w:r w:rsidR="00A45CE6" w:rsidRPr="000D5094">
        <w:rPr>
          <w:rFonts w:cs="Arial"/>
          <w:sz w:val="22"/>
          <w:szCs w:val="22"/>
          <w:lang w:eastAsia="sl-SI"/>
        </w:rPr>
        <w:t xml:space="preserve"> biti predmet ugovora. Vloženi ugovor ne zadrži podpisa pogodb z izbranimi </w:t>
      </w:r>
      <w:r w:rsidR="00D756F8" w:rsidRPr="000D5094">
        <w:rPr>
          <w:rFonts w:cs="Arial"/>
          <w:sz w:val="22"/>
          <w:szCs w:val="22"/>
          <w:lang w:eastAsia="sl-SI"/>
        </w:rPr>
        <w:t xml:space="preserve">prijavitelji </w:t>
      </w:r>
      <w:r w:rsidR="00A45CE6" w:rsidRPr="000D5094">
        <w:rPr>
          <w:rFonts w:cs="Arial"/>
          <w:sz w:val="22"/>
          <w:szCs w:val="22"/>
          <w:lang w:eastAsia="sl-SI"/>
        </w:rPr>
        <w:t>oziroma izvršitve odločitve. O ugovoru zoper odločitev o izboru aktivnosti</w:t>
      </w:r>
      <w:r w:rsidR="00F62FAC" w:rsidRPr="000D5094">
        <w:rPr>
          <w:rFonts w:cs="Arial"/>
          <w:sz w:val="22"/>
          <w:szCs w:val="22"/>
          <w:lang w:eastAsia="sl-SI"/>
        </w:rPr>
        <w:t xml:space="preserve"> znanstvenoraziskovalnih dejavnosti</w:t>
      </w:r>
      <w:r w:rsidR="00A45CE6" w:rsidRPr="000D5094">
        <w:rPr>
          <w:rFonts w:cs="Arial"/>
          <w:sz w:val="22"/>
          <w:szCs w:val="22"/>
          <w:lang w:eastAsia="sl-SI"/>
        </w:rPr>
        <w:t xml:space="preserve"> odloči upravni odbor ARRS, o ugovoru zoper druge odločitve v postopku izvajanja aktivnosti </w:t>
      </w:r>
      <w:r w:rsidR="00F62FAC" w:rsidRPr="000D5094">
        <w:rPr>
          <w:rFonts w:cs="Arial"/>
          <w:sz w:val="22"/>
          <w:szCs w:val="22"/>
          <w:lang w:eastAsia="sl-SI"/>
        </w:rPr>
        <w:t xml:space="preserve">znanstvenoraziskovalnih dejavnosti </w:t>
      </w:r>
      <w:r w:rsidR="00A45CE6" w:rsidRPr="000D5094">
        <w:rPr>
          <w:rFonts w:cs="Arial"/>
          <w:sz w:val="22"/>
          <w:szCs w:val="22"/>
          <w:lang w:eastAsia="sl-SI"/>
        </w:rPr>
        <w:t xml:space="preserve">pa </w:t>
      </w:r>
      <w:r w:rsidR="00E06EE8" w:rsidRPr="000D5094">
        <w:rPr>
          <w:rFonts w:cs="Arial"/>
          <w:sz w:val="22"/>
          <w:szCs w:val="22"/>
          <w:lang w:eastAsia="sl-SI"/>
        </w:rPr>
        <w:t xml:space="preserve">najmanj </w:t>
      </w:r>
      <w:r w:rsidR="00A45CE6" w:rsidRPr="000D5094">
        <w:rPr>
          <w:rFonts w:cs="Arial"/>
          <w:sz w:val="22"/>
          <w:szCs w:val="22"/>
          <w:lang w:eastAsia="sl-SI"/>
        </w:rPr>
        <w:t xml:space="preserve">tričlanska komisija za ugovore, ki jo imenuje </w:t>
      </w:r>
      <w:r w:rsidR="00A14897" w:rsidRPr="000D5094">
        <w:rPr>
          <w:rFonts w:cs="Arial"/>
          <w:sz w:val="22"/>
          <w:szCs w:val="22"/>
          <w:lang w:eastAsia="sl-SI"/>
        </w:rPr>
        <w:t xml:space="preserve">upravni odbor </w:t>
      </w:r>
      <w:r w:rsidR="00A45CE6" w:rsidRPr="000D5094">
        <w:rPr>
          <w:rFonts w:cs="Arial"/>
          <w:sz w:val="22"/>
          <w:szCs w:val="22"/>
          <w:lang w:eastAsia="sl-SI"/>
        </w:rPr>
        <w:t>ARRS, v 60 dneh po njegovem prejemu ob smiselni uporabi zakona, ki ureja splošni upravni postopek, če ni s tem zakonom določeno drugače. Zoper odločitev upravnega odbora ARRS in komisije za ugovore ni pritožbe, dopusten pa je upravni spor v skladu z zakonom, ki ureja upravni spor.</w:t>
      </w:r>
    </w:p>
    <w:p w14:paraId="04752C7A" w14:textId="77777777" w:rsidR="00A45CE6" w:rsidRPr="000D5094" w:rsidRDefault="003723FB" w:rsidP="000D5094">
      <w:pPr>
        <w:spacing w:before="120" w:line="276" w:lineRule="auto"/>
        <w:jc w:val="both"/>
        <w:rPr>
          <w:rFonts w:cs="Arial"/>
          <w:sz w:val="22"/>
          <w:szCs w:val="22"/>
          <w:lang w:eastAsia="sl-SI"/>
        </w:rPr>
      </w:pPr>
      <w:r w:rsidRPr="000D5094">
        <w:rPr>
          <w:rFonts w:cs="Arial"/>
          <w:sz w:val="22"/>
          <w:szCs w:val="22"/>
          <w:lang w:eastAsia="sl-SI"/>
        </w:rPr>
        <w:t>(</w:t>
      </w:r>
      <w:r w:rsidR="00D72866" w:rsidRPr="000D5094">
        <w:rPr>
          <w:rFonts w:cs="Arial"/>
          <w:sz w:val="22"/>
          <w:szCs w:val="22"/>
          <w:lang w:eastAsia="sl-SI"/>
        </w:rPr>
        <w:t>1</w:t>
      </w:r>
      <w:r w:rsidR="006D4F5C" w:rsidRPr="000D5094">
        <w:rPr>
          <w:rFonts w:cs="Arial"/>
          <w:sz w:val="22"/>
          <w:szCs w:val="22"/>
          <w:lang w:eastAsia="sl-SI"/>
        </w:rPr>
        <w:t>2</w:t>
      </w:r>
      <w:r w:rsidR="00A45CE6" w:rsidRPr="000D5094">
        <w:rPr>
          <w:rFonts w:cs="Arial"/>
          <w:sz w:val="22"/>
          <w:szCs w:val="22"/>
          <w:lang w:eastAsia="sl-SI"/>
        </w:rPr>
        <w:t xml:space="preserve">) Način vzpostavitve in dela komisije </w:t>
      </w:r>
      <w:r w:rsidR="00E06EE8" w:rsidRPr="000D5094">
        <w:rPr>
          <w:rFonts w:cs="Arial"/>
          <w:sz w:val="22"/>
          <w:szCs w:val="22"/>
          <w:lang w:eastAsia="sl-SI"/>
        </w:rPr>
        <w:t xml:space="preserve">za ugovore </w:t>
      </w:r>
      <w:r w:rsidR="00A45CE6" w:rsidRPr="000D5094">
        <w:rPr>
          <w:rFonts w:cs="Arial"/>
          <w:sz w:val="22"/>
          <w:szCs w:val="22"/>
          <w:lang w:eastAsia="sl-SI"/>
        </w:rPr>
        <w:t xml:space="preserve">ter postopek iz prejšnjega odstavka določi ARRS v splošnem aktu. </w:t>
      </w:r>
    </w:p>
    <w:p w14:paraId="1E38036A" w14:textId="77777777" w:rsidR="00815B8A" w:rsidRPr="000D5094" w:rsidRDefault="00815B8A" w:rsidP="000D5094">
      <w:pPr>
        <w:spacing w:before="120" w:line="276" w:lineRule="auto"/>
        <w:jc w:val="both"/>
        <w:rPr>
          <w:rFonts w:cs="Arial"/>
          <w:sz w:val="22"/>
          <w:szCs w:val="22"/>
          <w:lang w:eastAsia="sl-SI"/>
        </w:rPr>
      </w:pPr>
    </w:p>
    <w:p w14:paraId="65E7AABC" w14:textId="77777777" w:rsidR="00815B8A" w:rsidRPr="000D5094" w:rsidRDefault="008F133E" w:rsidP="000D5094">
      <w:pPr>
        <w:spacing w:before="120" w:line="276" w:lineRule="auto"/>
        <w:jc w:val="center"/>
        <w:outlineLvl w:val="0"/>
        <w:rPr>
          <w:rFonts w:cs="Arial"/>
          <w:sz w:val="22"/>
          <w:szCs w:val="22"/>
          <w:lang w:eastAsia="sl-SI"/>
        </w:rPr>
      </w:pPr>
      <w:r w:rsidRPr="000D5094">
        <w:rPr>
          <w:rFonts w:cs="Arial"/>
          <w:b/>
          <w:bCs/>
          <w:sz w:val="22"/>
          <w:szCs w:val="22"/>
          <w:lang w:eastAsia="sl-SI"/>
        </w:rPr>
        <w:t>46</w:t>
      </w:r>
      <w:r w:rsidR="00815B8A" w:rsidRPr="000D5094">
        <w:rPr>
          <w:rFonts w:cs="Arial"/>
          <w:b/>
          <w:bCs/>
          <w:sz w:val="22"/>
          <w:szCs w:val="22"/>
          <w:lang w:eastAsia="sl-SI"/>
        </w:rPr>
        <w:t>. člen</w:t>
      </w:r>
      <w:r w:rsidR="00815B8A" w:rsidRPr="000D5094">
        <w:rPr>
          <w:rFonts w:cs="Arial"/>
          <w:sz w:val="22"/>
          <w:szCs w:val="22"/>
          <w:lang w:eastAsia="sl-SI"/>
        </w:rPr>
        <w:br/>
      </w:r>
      <w:r w:rsidR="00A93BE5" w:rsidRPr="000D5094">
        <w:rPr>
          <w:rFonts w:cs="Arial"/>
          <w:b/>
          <w:bCs/>
          <w:sz w:val="22"/>
          <w:szCs w:val="22"/>
          <w:lang w:eastAsia="sl-SI"/>
        </w:rPr>
        <w:t>(organi ARRS</w:t>
      </w:r>
      <w:r w:rsidR="00815B8A" w:rsidRPr="000D5094">
        <w:rPr>
          <w:rFonts w:cs="Arial"/>
          <w:b/>
          <w:bCs/>
          <w:sz w:val="22"/>
          <w:szCs w:val="22"/>
          <w:lang w:eastAsia="sl-SI"/>
        </w:rPr>
        <w:t>)</w:t>
      </w:r>
    </w:p>
    <w:p w14:paraId="038DD51A" w14:textId="77777777" w:rsidR="00815B8A" w:rsidRPr="000D5094" w:rsidRDefault="00815B8A" w:rsidP="000D5094">
      <w:pPr>
        <w:pStyle w:val="Navadensplet"/>
        <w:spacing w:before="120" w:line="276" w:lineRule="auto"/>
        <w:jc w:val="both"/>
        <w:rPr>
          <w:rFonts w:ascii="Arial" w:hAnsi="Arial" w:cs="Arial"/>
          <w:sz w:val="22"/>
          <w:szCs w:val="22"/>
        </w:rPr>
      </w:pPr>
      <w:r w:rsidRPr="000D5094">
        <w:rPr>
          <w:rFonts w:ascii="Arial" w:hAnsi="Arial" w:cs="Arial"/>
          <w:sz w:val="22"/>
          <w:szCs w:val="22"/>
        </w:rPr>
        <w:t xml:space="preserve">Organi </w:t>
      </w:r>
      <w:r w:rsidR="00071B9B" w:rsidRPr="000D5094">
        <w:rPr>
          <w:rFonts w:ascii="Arial" w:hAnsi="Arial" w:cs="Arial"/>
          <w:sz w:val="22"/>
          <w:szCs w:val="22"/>
        </w:rPr>
        <w:t>ARRS</w:t>
      </w:r>
      <w:r w:rsidRPr="000D5094">
        <w:rPr>
          <w:rFonts w:ascii="Arial" w:hAnsi="Arial" w:cs="Arial"/>
          <w:sz w:val="22"/>
          <w:szCs w:val="22"/>
        </w:rPr>
        <w:t xml:space="preserve"> so direktor, upravni odbor </w:t>
      </w:r>
      <w:r w:rsidR="00071B9B" w:rsidRPr="000D5094">
        <w:rPr>
          <w:rFonts w:ascii="Arial" w:hAnsi="Arial" w:cs="Arial"/>
          <w:sz w:val="22"/>
          <w:szCs w:val="22"/>
        </w:rPr>
        <w:t>ARRS</w:t>
      </w:r>
      <w:r w:rsidRPr="000D5094">
        <w:rPr>
          <w:rFonts w:ascii="Arial" w:hAnsi="Arial" w:cs="Arial"/>
          <w:sz w:val="22"/>
          <w:szCs w:val="22"/>
        </w:rPr>
        <w:t xml:space="preserve"> (v nadaljnjem besedilu: upravni odbor) in znanstveni svet</w:t>
      </w:r>
      <w:r w:rsidR="00A93BE5" w:rsidRPr="000D5094">
        <w:rPr>
          <w:rFonts w:ascii="Arial" w:hAnsi="Arial" w:cs="Arial"/>
          <w:sz w:val="22"/>
          <w:szCs w:val="22"/>
        </w:rPr>
        <w:t xml:space="preserve"> </w:t>
      </w:r>
      <w:r w:rsidR="00071B9B" w:rsidRPr="000D5094">
        <w:rPr>
          <w:rFonts w:ascii="Arial" w:hAnsi="Arial" w:cs="Arial"/>
          <w:sz w:val="22"/>
          <w:szCs w:val="22"/>
        </w:rPr>
        <w:t>ARRS</w:t>
      </w:r>
      <w:r w:rsidR="00A93BE5" w:rsidRPr="000D5094">
        <w:rPr>
          <w:rFonts w:ascii="Arial" w:hAnsi="Arial" w:cs="Arial"/>
          <w:sz w:val="22"/>
          <w:szCs w:val="22"/>
        </w:rPr>
        <w:t xml:space="preserve"> (v nadalj</w:t>
      </w:r>
      <w:r w:rsidR="00C917C4" w:rsidRPr="000D5094">
        <w:rPr>
          <w:rFonts w:ascii="Arial" w:hAnsi="Arial" w:cs="Arial"/>
          <w:sz w:val="22"/>
          <w:szCs w:val="22"/>
        </w:rPr>
        <w:t>njem besedilu:</w:t>
      </w:r>
      <w:r w:rsidR="00A93BE5" w:rsidRPr="000D5094">
        <w:rPr>
          <w:rFonts w:ascii="Arial" w:hAnsi="Arial" w:cs="Arial"/>
          <w:sz w:val="22"/>
          <w:szCs w:val="22"/>
        </w:rPr>
        <w:t xml:space="preserve"> znanstveni svet)</w:t>
      </w:r>
      <w:r w:rsidRPr="000D5094">
        <w:rPr>
          <w:rFonts w:ascii="Arial" w:hAnsi="Arial" w:cs="Arial"/>
          <w:sz w:val="22"/>
          <w:szCs w:val="22"/>
        </w:rPr>
        <w:t>.</w:t>
      </w:r>
    </w:p>
    <w:p w14:paraId="73350203" w14:textId="77777777" w:rsidR="00815B8A" w:rsidRPr="000D5094" w:rsidRDefault="00815B8A" w:rsidP="000D5094">
      <w:pPr>
        <w:spacing w:before="120" w:line="276" w:lineRule="auto"/>
        <w:jc w:val="both"/>
        <w:rPr>
          <w:rFonts w:cs="Arial"/>
          <w:sz w:val="22"/>
          <w:szCs w:val="22"/>
          <w:lang w:eastAsia="sl-SI"/>
        </w:rPr>
      </w:pPr>
    </w:p>
    <w:p w14:paraId="539B1670" w14:textId="77777777" w:rsidR="00815B8A" w:rsidRPr="000D5094" w:rsidRDefault="008F133E" w:rsidP="000D5094">
      <w:pPr>
        <w:spacing w:before="120" w:line="276" w:lineRule="auto"/>
        <w:jc w:val="center"/>
        <w:rPr>
          <w:rFonts w:cs="Arial"/>
          <w:sz w:val="22"/>
          <w:szCs w:val="22"/>
          <w:lang w:eastAsia="sl-SI"/>
        </w:rPr>
      </w:pPr>
      <w:r w:rsidRPr="000D5094">
        <w:rPr>
          <w:rFonts w:cs="Arial"/>
          <w:b/>
          <w:bCs/>
          <w:sz w:val="22"/>
          <w:szCs w:val="22"/>
          <w:lang w:eastAsia="sl-SI"/>
        </w:rPr>
        <w:t>47</w:t>
      </w:r>
      <w:r w:rsidR="00815B8A" w:rsidRPr="000D5094">
        <w:rPr>
          <w:rFonts w:cs="Arial"/>
          <w:b/>
          <w:bCs/>
          <w:sz w:val="22"/>
          <w:szCs w:val="22"/>
          <w:lang w:eastAsia="sl-SI"/>
        </w:rPr>
        <w:t xml:space="preserve">. </w:t>
      </w:r>
      <w:r w:rsidR="00A93BE5" w:rsidRPr="000D5094">
        <w:rPr>
          <w:rFonts w:cs="Arial"/>
          <w:b/>
          <w:bCs/>
          <w:sz w:val="22"/>
          <w:szCs w:val="22"/>
          <w:lang w:eastAsia="sl-SI"/>
        </w:rPr>
        <w:t>člen</w:t>
      </w:r>
      <w:r w:rsidR="00A93BE5" w:rsidRPr="000D5094">
        <w:rPr>
          <w:rFonts w:cs="Arial"/>
          <w:b/>
          <w:bCs/>
          <w:sz w:val="22"/>
          <w:szCs w:val="22"/>
          <w:lang w:eastAsia="sl-SI"/>
        </w:rPr>
        <w:br/>
        <w:t>(upravni odbor ARRS</w:t>
      </w:r>
      <w:r w:rsidR="00815B8A" w:rsidRPr="000D5094">
        <w:rPr>
          <w:rFonts w:cs="Arial"/>
          <w:b/>
          <w:bCs/>
          <w:sz w:val="22"/>
          <w:szCs w:val="22"/>
          <w:lang w:eastAsia="sl-SI"/>
        </w:rPr>
        <w:t xml:space="preserve">) </w:t>
      </w:r>
    </w:p>
    <w:p w14:paraId="7FB8AF82"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(1) Upravni odbor ima</w:t>
      </w:r>
      <w:r w:rsidR="00BE6C3A" w:rsidRPr="000D5094">
        <w:rPr>
          <w:rFonts w:cs="Arial"/>
          <w:sz w:val="22"/>
          <w:szCs w:val="22"/>
          <w:lang w:eastAsia="sl-SI"/>
        </w:rPr>
        <w:t xml:space="preserve"> </w:t>
      </w:r>
      <w:r w:rsidR="00AD7C98" w:rsidRPr="000D5094">
        <w:rPr>
          <w:rFonts w:cs="Arial"/>
          <w:sz w:val="22"/>
          <w:szCs w:val="22"/>
          <w:lang w:eastAsia="sl-SI"/>
        </w:rPr>
        <w:t xml:space="preserve">sedem </w:t>
      </w:r>
      <w:r w:rsidRPr="000D5094">
        <w:rPr>
          <w:rFonts w:cs="Arial"/>
          <w:sz w:val="22"/>
          <w:szCs w:val="22"/>
          <w:lang w:eastAsia="sl-SI"/>
        </w:rPr>
        <w:t xml:space="preserve">članov </w:t>
      </w:r>
      <w:r w:rsidR="00C7704B" w:rsidRPr="000D5094">
        <w:rPr>
          <w:rFonts w:cs="Arial"/>
          <w:sz w:val="22"/>
          <w:szCs w:val="22"/>
          <w:lang w:eastAsia="sl-SI"/>
        </w:rPr>
        <w:t xml:space="preserve">ter </w:t>
      </w:r>
      <w:r w:rsidRPr="000D5094">
        <w:rPr>
          <w:rFonts w:cs="Arial"/>
          <w:sz w:val="22"/>
          <w:szCs w:val="22"/>
          <w:lang w:eastAsia="sl-SI"/>
        </w:rPr>
        <w:t xml:space="preserve">se imenuje za </w:t>
      </w:r>
      <w:r w:rsidR="00CB1152" w:rsidRPr="000D5094">
        <w:rPr>
          <w:rFonts w:cs="Arial"/>
          <w:sz w:val="22"/>
          <w:szCs w:val="22"/>
          <w:lang w:eastAsia="sl-SI"/>
        </w:rPr>
        <w:t xml:space="preserve">mandatno obdobje </w:t>
      </w:r>
      <w:r w:rsidR="007104F5" w:rsidRPr="000D5094">
        <w:rPr>
          <w:rFonts w:cs="Arial"/>
          <w:sz w:val="22"/>
          <w:szCs w:val="22"/>
          <w:lang w:eastAsia="sl-SI"/>
        </w:rPr>
        <w:t xml:space="preserve">dveh </w:t>
      </w:r>
      <w:r w:rsidRPr="000D5094">
        <w:rPr>
          <w:rFonts w:cs="Arial"/>
          <w:sz w:val="22"/>
          <w:szCs w:val="22"/>
          <w:lang w:eastAsia="sl-SI"/>
        </w:rPr>
        <w:t>let</w:t>
      </w:r>
      <w:r w:rsidR="00AD7C98" w:rsidRPr="000D5094">
        <w:rPr>
          <w:rFonts w:cs="Arial"/>
          <w:sz w:val="22"/>
          <w:szCs w:val="22"/>
          <w:lang w:eastAsia="sl-SI"/>
        </w:rPr>
        <w:t>.</w:t>
      </w:r>
      <w:r w:rsidR="00CA0887" w:rsidRPr="000D5094">
        <w:rPr>
          <w:rFonts w:cs="Arial"/>
          <w:sz w:val="22"/>
          <w:szCs w:val="22"/>
          <w:lang w:eastAsia="sl-SI"/>
        </w:rPr>
        <w:t xml:space="preserve"> </w:t>
      </w:r>
    </w:p>
    <w:p w14:paraId="6B3212D9"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(2) Člane upravnega odbora imenuje in razrešuje ustanovitelj. Predsednika upravnega odbora izvoli upravni odbor med svoji</w:t>
      </w:r>
      <w:r w:rsidR="00AE55BB" w:rsidRPr="000D5094">
        <w:rPr>
          <w:rFonts w:cs="Arial"/>
          <w:sz w:val="22"/>
          <w:szCs w:val="22"/>
          <w:lang w:eastAsia="sl-SI"/>
        </w:rPr>
        <w:t>mi</w:t>
      </w:r>
      <w:r w:rsidRPr="000D5094">
        <w:rPr>
          <w:rFonts w:cs="Arial"/>
          <w:sz w:val="22"/>
          <w:szCs w:val="22"/>
          <w:lang w:eastAsia="sl-SI"/>
        </w:rPr>
        <w:t xml:space="preserve"> član</w:t>
      </w:r>
      <w:r w:rsidR="00AE55BB" w:rsidRPr="000D5094">
        <w:rPr>
          <w:rFonts w:cs="Arial"/>
          <w:sz w:val="22"/>
          <w:szCs w:val="22"/>
          <w:lang w:eastAsia="sl-SI"/>
        </w:rPr>
        <w:t>i</w:t>
      </w:r>
      <w:r w:rsidRPr="000D5094">
        <w:rPr>
          <w:rFonts w:cs="Arial"/>
          <w:sz w:val="22"/>
          <w:szCs w:val="22"/>
          <w:lang w:eastAsia="sl-SI"/>
        </w:rPr>
        <w:t xml:space="preserve">. </w:t>
      </w:r>
      <w:r w:rsidR="00AD7C98" w:rsidRPr="000D5094">
        <w:rPr>
          <w:rFonts w:cs="Arial"/>
          <w:sz w:val="22"/>
          <w:szCs w:val="22"/>
          <w:lang w:eastAsia="sl-SI"/>
        </w:rPr>
        <w:t>Člani upravnega odbora so lahko imenovani za največ dva zaporedna mandata.</w:t>
      </w:r>
    </w:p>
    <w:p w14:paraId="7B09FC26"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(3)</w:t>
      </w:r>
      <w:r w:rsidR="007C0FC9" w:rsidRPr="000D5094">
        <w:rPr>
          <w:rFonts w:cs="Arial"/>
          <w:sz w:val="22"/>
          <w:szCs w:val="22"/>
          <w:lang w:eastAsia="sl-SI"/>
        </w:rPr>
        <w:t xml:space="preserve"> </w:t>
      </w:r>
      <w:r w:rsidR="003350D2" w:rsidRPr="000D5094">
        <w:rPr>
          <w:rFonts w:cs="Arial"/>
          <w:sz w:val="22"/>
          <w:szCs w:val="22"/>
          <w:lang w:eastAsia="sl-SI"/>
        </w:rPr>
        <w:t>Vlada</w:t>
      </w:r>
      <w:r w:rsidR="001F1227" w:rsidRPr="000D5094">
        <w:rPr>
          <w:rFonts w:cs="Arial"/>
          <w:sz w:val="22"/>
          <w:szCs w:val="22"/>
          <w:lang w:eastAsia="sl-SI"/>
        </w:rPr>
        <w:t xml:space="preserve"> </w:t>
      </w:r>
      <w:r w:rsidRPr="000D5094">
        <w:rPr>
          <w:rFonts w:cs="Arial"/>
          <w:sz w:val="22"/>
          <w:szCs w:val="22"/>
          <w:lang w:eastAsia="sl-SI"/>
        </w:rPr>
        <w:t>imenuje v upravni odbor</w:t>
      </w:r>
      <w:r w:rsidR="007C0FC9" w:rsidRPr="000D5094">
        <w:rPr>
          <w:rFonts w:cs="Arial"/>
          <w:sz w:val="22"/>
          <w:szCs w:val="22"/>
          <w:lang w:eastAsia="sl-SI"/>
        </w:rPr>
        <w:t xml:space="preserve"> </w:t>
      </w:r>
      <w:r w:rsidR="00AD7C98" w:rsidRPr="000D5094">
        <w:rPr>
          <w:rFonts w:cs="Arial"/>
          <w:sz w:val="22"/>
          <w:szCs w:val="22"/>
          <w:lang w:eastAsia="sl-SI"/>
        </w:rPr>
        <w:t xml:space="preserve">tri </w:t>
      </w:r>
      <w:r w:rsidRPr="000D5094">
        <w:rPr>
          <w:rFonts w:cs="Arial"/>
          <w:sz w:val="22"/>
          <w:szCs w:val="22"/>
          <w:lang w:eastAsia="sl-SI"/>
        </w:rPr>
        <w:t>član</w:t>
      </w:r>
      <w:r w:rsidR="00AD7C98" w:rsidRPr="000D5094">
        <w:rPr>
          <w:rFonts w:cs="Arial"/>
          <w:sz w:val="22"/>
          <w:szCs w:val="22"/>
          <w:lang w:eastAsia="sl-SI"/>
        </w:rPr>
        <w:t>e</w:t>
      </w:r>
      <w:r w:rsidRPr="000D5094">
        <w:rPr>
          <w:rFonts w:cs="Arial"/>
          <w:sz w:val="22"/>
          <w:szCs w:val="22"/>
          <w:lang w:eastAsia="sl-SI"/>
        </w:rPr>
        <w:t xml:space="preserve"> predstavnik</w:t>
      </w:r>
      <w:r w:rsidR="00AD7C98" w:rsidRPr="000D5094">
        <w:rPr>
          <w:rFonts w:cs="Arial"/>
          <w:sz w:val="22"/>
          <w:szCs w:val="22"/>
          <w:lang w:eastAsia="sl-SI"/>
        </w:rPr>
        <w:t>e</w:t>
      </w:r>
      <w:r w:rsidRPr="000D5094">
        <w:rPr>
          <w:rFonts w:cs="Arial"/>
          <w:sz w:val="22"/>
          <w:szCs w:val="22"/>
          <w:lang w:eastAsia="sl-SI"/>
        </w:rPr>
        <w:t xml:space="preserve"> </w:t>
      </w:r>
      <w:r w:rsidR="003350D2" w:rsidRPr="000D5094">
        <w:rPr>
          <w:rFonts w:cs="Arial"/>
          <w:sz w:val="22"/>
          <w:szCs w:val="22"/>
          <w:lang w:eastAsia="sl-SI"/>
        </w:rPr>
        <w:t>ustanovitelja</w:t>
      </w:r>
      <w:r w:rsidRPr="000D5094">
        <w:rPr>
          <w:rFonts w:cs="Arial"/>
          <w:sz w:val="22"/>
          <w:szCs w:val="22"/>
          <w:lang w:eastAsia="sl-SI"/>
        </w:rPr>
        <w:t xml:space="preserve"> ter po enega člana na predlog Gospodarske zbornice Slovenije,</w:t>
      </w:r>
      <w:r w:rsidR="00BE6C3A" w:rsidRPr="000D5094">
        <w:rPr>
          <w:rFonts w:cs="Arial"/>
          <w:sz w:val="22"/>
          <w:szCs w:val="22"/>
          <w:lang w:eastAsia="sl-SI"/>
        </w:rPr>
        <w:t xml:space="preserve"> </w:t>
      </w:r>
      <w:r w:rsidR="00CC6A07" w:rsidRPr="000D5094">
        <w:rPr>
          <w:rFonts w:cs="Arial"/>
          <w:sz w:val="22"/>
          <w:szCs w:val="22"/>
          <w:lang w:eastAsia="sl-SI"/>
        </w:rPr>
        <w:t>R</w:t>
      </w:r>
      <w:r w:rsidRPr="000D5094">
        <w:rPr>
          <w:rFonts w:cs="Arial"/>
          <w:sz w:val="22"/>
          <w:szCs w:val="22"/>
          <w:lang w:eastAsia="sl-SI"/>
        </w:rPr>
        <w:t>ektorske konference</w:t>
      </w:r>
      <w:r w:rsidR="00AE55BB" w:rsidRPr="000D5094">
        <w:rPr>
          <w:rFonts w:cs="Arial"/>
          <w:sz w:val="22"/>
          <w:szCs w:val="22"/>
          <w:lang w:eastAsia="sl-SI"/>
        </w:rPr>
        <w:t xml:space="preserve"> Republike Slovenije</w:t>
      </w:r>
      <w:r w:rsidR="005E4454" w:rsidRPr="000D5094">
        <w:rPr>
          <w:rFonts w:cs="Arial"/>
          <w:sz w:val="22"/>
          <w:szCs w:val="22"/>
          <w:lang w:eastAsia="sl-SI"/>
        </w:rPr>
        <w:t xml:space="preserve">, </w:t>
      </w:r>
      <w:r w:rsidR="00AD7C98" w:rsidRPr="000D5094">
        <w:rPr>
          <w:rFonts w:cs="Arial"/>
          <w:sz w:val="22"/>
          <w:szCs w:val="22"/>
          <w:lang w:eastAsia="sl-SI"/>
        </w:rPr>
        <w:t xml:space="preserve">Koordinacije samostojnih raziskovalnih inštitutov Slovenije in </w:t>
      </w:r>
      <w:r w:rsidR="003723FB" w:rsidRPr="000D5094">
        <w:rPr>
          <w:rFonts w:cs="Arial"/>
          <w:sz w:val="22"/>
          <w:szCs w:val="22"/>
          <w:lang w:eastAsia="sl-SI"/>
        </w:rPr>
        <w:t>reprezentativnih sindikatov za področje znanstvenoraziskovalne dejavnosti</w:t>
      </w:r>
      <w:r w:rsidRPr="000D5094">
        <w:rPr>
          <w:rFonts w:cs="Arial"/>
          <w:sz w:val="22"/>
          <w:szCs w:val="22"/>
          <w:lang w:eastAsia="sl-SI"/>
        </w:rPr>
        <w:t xml:space="preserve">. </w:t>
      </w:r>
      <w:r w:rsidR="007104F5" w:rsidRPr="000D5094">
        <w:rPr>
          <w:rFonts w:cs="Arial"/>
          <w:sz w:val="22"/>
          <w:szCs w:val="22"/>
          <w:lang w:eastAsia="sl-SI"/>
        </w:rPr>
        <w:t xml:space="preserve">Člani upravnega odbora ne smejo biti </w:t>
      </w:r>
      <w:r w:rsidR="00463771" w:rsidRPr="000D5094">
        <w:rPr>
          <w:rFonts w:cs="Arial"/>
          <w:sz w:val="22"/>
          <w:szCs w:val="22"/>
          <w:lang w:eastAsia="sl-SI"/>
        </w:rPr>
        <w:t xml:space="preserve">direktorji </w:t>
      </w:r>
      <w:r w:rsidR="00463771" w:rsidRPr="000D5094">
        <w:rPr>
          <w:rFonts w:cs="Arial"/>
          <w:sz w:val="22"/>
          <w:szCs w:val="22"/>
          <w:lang w:eastAsia="sl-SI"/>
        </w:rPr>
        <w:lastRenderedPageBreak/>
        <w:t>raziskovalnih organizacij in njihovi pomočniki, rektorji, prorektorji, dekani, prodekan</w:t>
      </w:r>
      <w:r w:rsidR="00247EB0" w:rsidRPr="000D5094">
        <w:rPr>
          <w:rFonts w:cs="Arial"/>
          <w:sz w:val="22"/>
          <w:szCs w:val="22"/>
          <w:lang w:eastAsia="sl-SI"/>
        </w:rPr>
        <w:t>i</w:t>
      </w:r>
      <w:r w:rsidR="003723FB" w:rsidRPr="000D5094">
        <w:rPr>
          <w:rFonts w:cs="Arial"/>
          <w:sz w:val="22"/>
          <w:szCs w:val="22"/>
          <w:lang w:eastAsia="sl-SI"/>
        </w:rPr>
        <w:t xml:space="preserve"> </w:t>
      </w:r>
      <w:r w:rsidR="00CB30E5" w:rsidRPr="000D5094">
        <w:rPr>
          <w:rFonts w:cs="Arial"/>
          <w:sz w:val="22"/>
          <w:szCs w:val="22"/>
          <w:lang w:eastAsia="sl-SI"/>
        </w:rPr>
        <w:t>oziroma</w:t>
      </w:r>
      <w:r w:rsidR="00463771" w:rsidRPr="000D5094">
        <w:rPr>
          <w:rFonts w:cs="Arial"/>
          <w:sz w:val="22"/>
          <w:szCs w:val="22"/>
          <w:lang w:eastAsia="sl-SI"/>
        </w:rPr>
        <w:t xml:space="preserve"> člani upravnih odborov raziskovalnih organizacij.</w:t>
      </w:r>
    </w:p>
    <w:p w14:paraId="491B3E9B" w14:textId="77777777" w:rsidR="00885F40" w:rsidRPr="000D5094" w:rsidRDefault="00885F40" w:rsidP="000D5094">
      <w:pPr>
        <w:spacing w:before="120" w:line="276" w:lineRule="auto"/>
        <w:jc w:val="both"/>
        <w:rPr>
          <w:rFonts w:cs="Arial"/>
          <w:sz w:val="22"/>
          <w:szCs w:val="22"/>
          <w:lang w:eastAsia="sl-SI"/>
        </w:rPr>
      </w:pPr>
      <w:r w:rsidRPr="000D5094">
        <w:rPr>
          <w:rFonts w:cs="Arial"/>
          <w:sz w:val="22"/>
          <w:szCs w:val="22"/>
          <w:lang w:eastAsia="sl-SI"/>
        </w:rPr>
        <w:t xml:space="preserve">(4) </w:t>
      </w:r>
      <w:r w:rsidR="00001AAE" w:rsidRPr="000D5094">
        <w:rPr>
          <w:rFonts w:cs="Arial"/>
          <w:sz w:val="22"/>
          <w:szCs w:val="22"/>
          <w:lang w:eastAsia="sl-SI"/>
        </w:rPr>
        <w:t>P</w:t>
      </w:r>
      <w:r w:rsidRPr="000D5094">
        <w:rPr>
          <w:rFonts w:cs="Arial"/>
          <w:sz w:val="22"/>
          <w:szCs w:val="22"/>
          <w:lang w:eastAsia="sl-SI"/>
        </w:rPr>
        <w:t xml:space="preserve">redlagatelji </w:t>
      </w:r>
      <w:r w:rsidR="00001AAE" w:rsidRPr="000D5094">
        <w:rPr>
          <w:rFonts w:cs="Arial"/>
          <w:sz w:val="22"/>
          <w:szCs w:val="22"/>
          <w:lang w:eastAsia="sl-SI"/>
        </w:rPr>
        <w:t xml:space="preserve">iz prejšnjega odstavka tega člena </w:t>
      </w:r>
      <w:r w:rsidRPr="000D5094">
        <w:rPr>
          <w:rFonts w:cs="Arial"/>
          <w:sz w:val="22"/>
          <w:szCs w:val="22"/>
          <w:lang w:eastAsia="sl-SI"/>
        </w:rPr>
        <w:t>predlagajo v imenovanje eno kandidatko ženskega spola in enega kandidata moškega spola izmed katerih minister</w:t>
      </w:r>
      <w:r w:rsidR="00524C16" w:rsidRPr="000D5094">
        <w:rPr>
          <w:rFonts w:cs="Arial"/>
          <w:sz w:val="22"/>
          <w:szCs w:val="22"/>
          <w:lang w:eastAsia="sl-SI"/>
        </w:rPr>
        <w:t>, pristojen za znanost,</w:t>
      </w:r>
      <w:r w:rsidRPr="000D5094">
        <w:rPr>
          <w:rFonts w:cs="Arial"/>
          <w:sz w:val="22"/>
          <w:szCs w:val="22"/>
          <w:lang w:eastAsia="sl-SI"/>
        </w:rPr>
        <w:t xml:space="preserve"> izbere člana na način, da je v celotni sestavi upravnega odbora </w:t>
      </w:r>
      <w:r w:rsidR="00001AAE" w:rsidRPr="000D5094">
        <w:rPr>
          <w:rFonts w:cs="Arial"/>
          <w:sz w:val="22"/>
          <w:szCs w:val="22"/>
          <w:lang w:eastAsia="sl-SI"/>
        </w:rPr>
        <w:t xml:space="preserve">upoštevana </w:t>
      </w:r>
      <w:r w:rsidRPr="000D5094">
        <w:rPr>
          <w:rFonts w:cs="Arial"/>
          <w:sz w:val="22"/>
          <w:szCs w:val="22"/>
          <w:lang w:eastAsia="sl-SI"/>
        </w:rPr>
        <w:t>uravnotežena zastopanost spolov</w:t>
      </w:r>
      <w:r w:rsidR="00722915" w:rsidRPr="000D5094">
        <w:rPr>
          <w:rFonts w:cs="Arial"/>
          <w:sz w:val="22"/>
          <w:szCs w:val="22"/>
          <w:lang w:eastAsia="sl-SI"/>
        </w:rPr>
        <w:t xml:space="preserve"> skladno z zakonom, ki ureja enake možnosti spolov.</w:t>
      </w:r>
    </w:p>
    <w:p w14:paraId="353DA371" w14:textId="77777777" w:rsidR="00815B8A" w:rsidRPr="000D5094" w:rsidRDefault="00E651BE" w:rsidP="000D5094">
      <w:pPr>
        <w:spacing w:before="120" w:line="276" w:lineRule="auto"/>
        <w:jc w:val="both"/>
        <w:rPr>
          <w:rFonts w:cs="Arial"/>
          <w:sz w:val="22"/>
          <w:szCs w:val="22"/>
          <w:lang w:eastAsia="sl-SI"/>
        </w:rPr>
      </w:pPr>
      <w:r w:rsidRPr="000D5094">
        <w:rPr>
          <w:rFonts w:cs="Arial"/>
          <w:sz w:val="22"/>
          <w:szCs w:val="22"/>
          <w:lang w:eastAsia="sl-SI"/>
        </w:rPr>
        <w:t>(5</w:t>
      </w:r>
      <w:r w:rsidR="00815B8A" w:rsidRPr="000D5094">
        <w:rPr>
          <w:rFonts w:cs="Arial"/>
          <w:sz w:val="22"/>
          <w:szCs w:val="22"/>
          <w:lang w:eastAsia="sl-SI"/>
        </w:rPr>
        <w:t xml:space="preserve">) Člani upravnega odbora v času opravljanja funkcije ne smejo kandidirati za sredstva </w:t>
      </w:r>
      <w:r w:rsidR="00071B9B" w:rsidRPr="000D5094">
        <w:rPr>
          <w:rFonts w:cs="Arial"/>
          <w:sz w:val="22"/>
          <w:szCs w:val="22"/>
          <w:lang w:eastAsia="sl-SI"/>
        </w:rPr>
        <w:t>ARRS</w:t>
      </w:r>
      <w:r w:rsidR="003222BB" w:rsidRPr="000D5094">
        <w:rPr>
          <w:rFonts w:cs="Arial"/>
          <w:sz w:val="22"/>
          <w:szCs w:val="22"/>
          <w:lang w:eastAsia="sl-SI"/>
        </w:rPr>
        <w:t xml:space="preserve"> za financiranje znanstvenoraziskovalne dejavnosti iz </w:t>
      </w:r>
      <w:r w:rsidR="00EC756E" w:rsidRPr="000D5094">
        <w:rPr>
          <w:rFonts w:cs="Arial"/>
          <w:sz w:val="22"/>
          <w:szCs w:val="22"/>
          <w:lang w:eastAsia="sl-SI"/>
        </w:rPr>
        <w:t>2. točke</w:t>
      </w:r>
      <w:r w:rsidR="003222BB" w:rsidRPr="000D5094">
        <w:rPr>
          <w:rFonts w:cs="Arial"/>
          <w:sz w:val="22"/>
          <w:szCs w:val="22"/>
          <w:lang w:eastAsia="sl-SI"/>
        </w:rPr>
        <w:t xml:space="preserve"> drugega odstavka 12. člena</w:t>
      </w:r>
      <w:r w:rsidR="00057413" w:rsidRPr="000D5094">
        <w:rPr>
          <w:rFonts w:cs="Arial"/>
          <w:sz w:val="22"/>
          <w:szCs w:val="22"/>
          <w:lang w:eastAsia="sl-SI"/>
        </w:rPr>
        <w:t xml:space="preserve"> tega zakona</w:t>
      </w:r>
      <w:r w:rsidR="008A4919" w:rsidRPr="000D5094">
        <w:rPr>
          <w:rFonts w:cs="Arial"/>
          <w:sz w:val="22"/>
          <w:szCs w:val="22"/>
          <w:lang w:eastAsia="sl-SI"/>
        </w:rPr>
        <w:t>.</w:t>
      </w:r>
    </w:p>
    <w:p w14:paraId="18B3E571" w14:textId="77777777" w:rsidR="00DE1E0F" w:rsidRPr="000D5094" w:rsidRDefault="00E651BE" w:rsidP="000D5094">
      <w:pPr>
        <w:spacing w:before="120" w:line="276" w:lineRule="auto"/>
        <w:jc w:val="both"/>
        <w:rPr>
          <w:rFonts w:cs="Arial"/>
          <w:sz w:val="22"/>
          <w:szCs w:val="22"/>
          <w:lang w:eastAsia="sl-SI"/>
        </w:rPr>
      </w:pPr>
      <w:r w:rsidRPr="000D5094">
        <w:rPr>
          <w:rFonts w:cs="Arial"/>
          <w:sz w:val="22"/>
          <w:szCs w:val="22"/>
          <w:lang w:eastAsia="sl-SI"/>
        </w:rPr>
        <w:t>(6</w:t>
      </w:r>
      <w:r w:rsidR="009E77CE" w:rsidRPr="000D5094">
        <w:rPr>
          <w:rFonts w:cs="Arial"/>
          <w:sz w:val="22"/>
          <w:szCs w:val="22"/>
          <w:lang w:eastAsia="sl-SI"/>
        </w:rPr>
        <w:t xml:space="preserve">) Člani upravnega odbora morajo svoje naloge opravljati s skrbnostjo dobrega </w:t>
      </w:r>
      <w:r w:rsidR="00035FF0" w:rsidRPr="000D5094">
        <w:rPr>
          <w:rFonts w:cs="Arial"/>
          <w:sz w:val="22"/>
          <w:szCs w:val="22"/>
          <w:lang w:eastAsia="sl-SI"/>
        </w:rPr>
        <w:t>gospodar</w:t>
      </w:r>
      <w:r w:rsidR="006F2D01" w:rsidRPr="000D5094">
        <w:rPr>
          <w:rFonts w:cs="Arial"/>
          <w:sz w:val="22"/>
          <w:szCs w:val="22"/>
          <w:lang w:eastAsia="sl-SI"/>
        </w:rPr>
        <w:t>stvenika</w:t>
      </w:r>
      <w:r w:rsidR="00CB30E5" w:rsidRPr="000D5094">
        <w:rPr>
          <w:rFonts w:cs="Arial"/>
          <w:sz w:val="22"/>
          <w:szCs w:val="22"/>
          <w:lang w:eastAsia="sl-SI"/>
        </w:rPr>
        <w:t xml:space="preserve">. </w:t>
      </w:r>
      <w:r w:rsidR="009E77CE" w:rsidRPr="000D5094">
        <w:rPr>
          <w:rFonts w:cs="Arial"/>
          <w:sz w:val="22"/>
          <w:szCs w:val="22"/>
          <w:lang w:eastAsia="sl-SI"/>
        </w:rPr>
        <w:t xml:space="preserve">Za kršitev dolžne skrbnosti ali zaradi kršitve varovanja poslovne skrivnosti so odškodninsko odgovorni po splošnih načelih obligacijskega prava. </w:t>
      </w:r>
    </w:p>
    <w:p w14:paraId="4875ED27" w14:textId="77777777" w:rsidR="00815B8A" w:rsidRPr="000D5094" w:rsidRDefault="00815B8A" w:rsidP="000D5094">
      <w:pPr>
        <w:spacing w:before="120" w:line="276" w:lineRule="auto"/>
        <w:jc w:val="both"/>
        <w:rPr>
          <w:rFonts w:cs="Arial"/>
          <w:sz w:val="22"/>
          <w:szCs w:val="22"/>
        </w:rPr>
      </w:pPr>
    </w:p>
    <w:p w14:paraId="6F17C77C" w14:textId="77777777" w:rsidR="00815B8A" w:rsidRPr="000D5094" w:rsidRDefault="008F133E" w:rsidP="000D5094">
      <w:pPr>
        <w:spacing w:before="120" w:line="276" w:lineRule="auto"/>
        <w:jc w:val="center"/>
        <w:rPr>
          <w:rFonts w:cs="Arial"/>
          <w:b/>
          <w:sz w:val="22"/>
          <w:szCs w:val="22"/>
          <w:lang w:eastAsia="sl-SI"/>
        </w:rPr>
      </w:pPr>
      <w:r w:rsidRPr="000D5094">
        <w:rPr>
          <w:rFonts w:cs="Arial"/>
          <w:b/>
          <w:sz w:val="22"/>
          <w:szCs w:val="22"/>
          <w:lang w:eastAsia="sl-SI"/>
        </w:rPr>
        <w:t>48</w:t>
      </w:r>
      <w:r w:rsidR="00815B8A" w:rsidRPr="000D5094">
        <w:rPr>
          <w:rFonts w:cs="Arial"/>
          <w:b/>
          <w:sz w:val="22"/>
          <w:szCs w:val="22"/>
          <w:lang w:eastAsia="sl-SI"/>
        </w:rPr>
        <w:t xml:space="preserve">. člen </w:t>
      </w:r>
      <w:r w:rsidR="00815B8A" w:rsidRPr="000D5094">
        <w:rPr>
          <w:rFonts w:cs="Arial"/>
          <w:b/>
          <w:sz w:val="22"/>
          <w:szCs w:val="22"/>
          <w:lang w:eastAsia="sl-SI"/>
        </w:rPr>
        <w:br/>
        <w:t xml:space="preserve">(pristojnosti upravnega odbora </w:t>
      </w:r>
      <w:r w:rsidR="00071B9B" w:rsidRPr="000D5094">
        <w:rPr>
          <w:rFonts w:cs="Arial"/>
          <w:b/>
          <w:sz w:val="22"/>
          <w:szCs w:val="22"/>
          <w:lang w:eastAsia="sl-SI"/>
        </w:rPr>
        <w:t>ARRS</w:t>
      </w:r>
      <w:r w:rsidR="00815B8A" w:rsidRPr="000D5094">
        <w:rPr>
          <w:rFonts w:cs="Arial"/>
          <w:b/>
          <w:sz w:val="22"/>
          <w:szCs w:val="22"/>
          <w:lang w:eastAsia="sl-SI"/>
        </w:rPr>
        <w:t>)</w:t>
      </w:r>
    </w:p>
    <w:p w14:paraId="7E4CC379" w14:textId="77777777" w:rsidR="00815B8A" w:rsidRPr="000D5094" w:rsidRDefault="00815B8A" w:rsidP="000D5094">
      <w:pPr>
        <w:pStyle w:val="Default"/>
        <w:spacing w:before="120" w:line="276" w:lineRule="auto"/>
        <w:jc w:val="both"/>
        <w:rPr>
          <w:color w:val="auto"/>
          <w:sz w:val="22"/>
          <w:szCs w:val="22"/>
        </w:rPr>
      </w:pPr>
      <w:r w:rsidRPr="000D5094">
        <w:rPr>
          <w:sz w:val="22"/>
          <w:szCs w:val="22"/>
        </w:rPr>
        <w:t xml:space="preserve">(1) </w:t>
      </w:r>
      <w:r w:rsidRPr="000D5094">
        <w:rPr>
          <w:color w:val="auto"/>
          <w:sz w:val="22"/>
          <w:szCs w:val="22"/>
        </w:rPr>
        <w:t xml:space="preserve">Upravni odbor </w:t>
      </w:r>
      <w:r w:rsidR="001807FE" w:rsidRPr="000D5094">
        <w:rPr>
          <w:color w:val="auto"/>
          <w:sz w:val="22"/>
          <w:szCs w:val="22"/>
        </w:rPr>
        <w:t xml:space="preserve">je organ upravljanja in </w:t>
      </w:r>
      <w:r w:rsidRPr="000D5094">
        <w:rPr>
          <w:color w:val="auto"/>
          <w:sz w:val="22"/>
          <w:szCs w:val="22"/>
        </w:rPr>
        <w:t xml:space="preserve">ima naslednje pristojnosti: </w:t>
      </w:r>
    </w:p>
    <w:p w14:paraId="61F3FAA8" w14:textId="77777777" w:rsidR="00815B8A" w:rsidRPr="000D5094" w:rsidRDefault="00815B8A" w:rsidP="000D5094">
      <w:pPr>
        <w:pStyle w:val="Odstavekseznama"/>
        <w:numPr>
          <w:ilvl w:val="0"/>
          <w:numId w:val="56"/>
        </w:numPr>
        <w:autoSpaceDE w:val="0"/>
        <w:autoSpaceDN w:val="0"/>
        <w:adjustRightInd w:val="0"/>
        <w:ind w:left="720"/>
        <w:jc w:val="both"/>
        <w:rPr>
          <w:rFonts w:ascii="Arial" w:hAnsi="Arial" w:cs="Arial"/>
          <w:lang w:eastAsia="sl-SI"/>
        </w:rPr>
      </w:pPr>
      <w:r w:rsidRPr="000D5094">
        <w:rPr>
          <w:rFonts w:ascii="Arial" w:hAnsi="Arial" w:cs="Arial"/>
          <w:lang w:eastAsia="sl-SI"/>
        </w:rPr>
        <w:t xml:space="preserve">nadzira vodenje poslov ter finančno in premoženjsko stanje </w:t>
      </w:r>
      <w:r w:rsidR="00AF23A8" w:rsidRPr="000D5094">
        <w:rPr>
          <w:rFonts w:ascii="Arial" w:hAnsi="Arial" w:cs="Arial"/>
          <w:lang w:eastAsia="sl-SI"/>
        </w:rPr>
        <w:t>ARRS</w:t>
      </w:r>
      <w:r w:rsidRPr="000D5094">
        <w:rPr>
          <w:rFonts w:ascii="Arial" w:hAnsi="Arial" w:cs="Arial"/>
          <w:lang w:eastAsia="sl-SI"/>
        </w:rPr>
        <w:t>;</w:t>
      </w:r>
    </w:p>
    <w:p w14:paraId="67E3E90D" w14:textId="77777777" w:rsidR="00815B8A" w:rsidRPr="000D5094" w:rsidRDefault="00815B8A" w:rsidP="000D5094">
      <w:pPr>
        <w:pStyle w:val="Odstavekseznama"/>
        <w:numPr>
          <w:ilvl w:val="0"/>
          <w:numId w:val="56"/>
        </w:numPr>
        <w:autoSpaceDE w:val="0"/>
        <w:autoSpaceDN w:val="0"/>
        <w:adjustRightInd w:val="0"/>
        <w:ind w:left="720"/>
        <w:jc w:val="both"/>
        <w:rPr>
          <w:rFonts w:ascii="Arial" w:hAnsi="Arial" w:cs="Arial"/>
          <w:lang w:eastAsia="sl-SI"/>
        </w:rPr>
      </w:pPr>
      <w:r w:rsidRPr="000D5094">
        <w:rPr>
          <w:rFonts w:ascii="Arial" w:hAnsi="Arial" w:cs="Arial"/>
          <w:lang w:eastAsia="sl-SI"/>
        </w:rPr>
        <w:t>sprejema večletn</w:t>
      </w:r>
      <w:r w:rsidR="009307B3" w:rsidRPr="000D5094">
        <w:rPr>
          <w:rFonts w:ascii="Arial" w:hAnsi="Arial" w:cs="Arial"/>
          <w:lang w:eastAsia="sl-SI"/>
        </w:rPr>
        <w:t>e</w:t>
      </w:r>
      <w:r w:rsidRPr="000D5094">
        <w:rPr>
          <w:rFonts w:ascii="Arial" w:hAnsi="Arial" w:cs="Arial"/>
          <w:lang w:eastAsia="sl-SI"/>
        </w:rPr>
        <w:t xml:space="preserve"> strategij</w:t>
      </w:r>
      <w:r w:rsidR="009307B3" w:rsidRPr="000D5094">
        <w:rPr>
          <w:rFonts w:ascii="Arial" w:hAnsi="Arial" w:cs="Arial"/>
          <w:lang w:eastAsia="sl-SI"/>
        </w:rPr>
        <w:t>e</w:t>
      </w:r>
      <w:r w:rsidRPr="000D5094">
        <w:rPr>
          <w:rFonts w:ascii="Arial" w:hAnsi="Arial" w:cs="Arial"/>
          <w:lang w:eastAsia="sl-SI"/>
        </w:rPr>
        <w:t xml:space="preserve"> razvoja </w:t>
      </w:r>
      <w:r w:rsidR="00AF23A8" w:rsidRPr="000D5094">
        <w:rPr>
          <w:rFonts w:ascii="Arial" w:hAnsi="Arial" w:cs="Arial"/>
          <w:lang w:eastAsia="sl-SI"/>
        </w:rPr>
        <w:t>ARRS</w:t>
      </w:r>
      <w:r w:rsidRPr="000D5094">
        <w:rPr>
          <w:rFonts w:ascii="Arial" w:hAnsi="Arial" w:cs="Arial"/>
          <w:lang w:eastAsia="sl-SI"/>
        </w:rPr>
        <w:t>;</w:t>
      </w:r>
    </w:p>
    <w:p w14:paraId="2D7098C0" w14:textId="77777777" w:rsidR="00815B8A" w:rsidRPr="000D5094" w:rsidRDefault="00815B8A" w:rsidP="000D5094">
      <w:pPr>
        <w:pStyle w:val="Odstavekseznama"/>
        <w:numPr>
          <w:ilvl w:val="0"/>
          <w:numId w:val="56"/>
        </w:numPr>
        <w:autoSpaceDE w:val="0"/>
        <w:autoSpaceDN w:val="0"/>
        <w:adjustRightInd w:val="0"/>
        <w:ind w:left="720"/>
        <w:jc w:val="both"/>
        <w:rPr>
          <w:rFonts w:ascii="Arial" w:hAnsi="Arial" w:cs="Arial"/>
          <w:lang w:eastAsia="sl-SI"/>
        </w:rPr>
      </w:pPr>
      <w:r w:rsidRPr="000D5094">
        <w:rPr>
          <w:rFonts w:ascii="Arial" w:hAnsi="Arial" w:cs="Arial"/>
          <w:lang w:eastAsia="sl-SI"/>
        </w:rPr>
        <w:t>sprejema periodična poročila o doseženih ciljih in rezultatih ter v zvezi s tem oblikuje svoja poročila, pri katerih navede ugotovitve, stališča in priporočila;</w:t>
      </w:r>
    </w:p>
    <w:p w14:paraId="53A0CF59" w14:textId="77777777" w:rsidR="00283EDC" w:rsidRPr="000D5094" w:rsidRDefault="00815B8A" w:rsidP="000D5094">
      <w:pPr>
        <w:pStyle w:val="Odstavekseznama"/>
        <w:numPr>
          <w:ilvl w:val="0"/>
          <w:numId w:val="56"/>
        </w:numPr>
        <w:ind w:left="720"/>
        <w:jc w:val="both"/>
        <w:rPr>
          <w:rFonts w:ascii="Arial" w:hAnsi="Arial" w:cs="Arial"/>
          <w:lang w:eastAsia="sl-SI"/>
        </w:rPr>
      </w:pPr>
      <w:r w:rsidRPr="000D5094">
        <w:rPr>
          <w:rFonts w:ascii="Arial" w:hAnsi="Arial" w:cs="Arial"/>
          <w:lang w:eastAsia="sl-SI"/>
        </w:rPr>
        <w:t>sprejema</w:t>
      </w:r>
      <w:r w:rsidR="00BE6C3A" w:rsidRPr="000D5094">
        <w:rPr>
          <w:rFonts w:ascii="Arial" w:hAnsi="Arial" w:cs="Arial"/>
          <w:lang w:eastAsia="sl-SI"/>
        </w:rPr>
        <w:t xml:space="preserve"> </w:t>
      </w:r>
      <w:r w:rsidR="002129A2" w:rsidRPr="000D5094">
        <w:rPr>
          <w:rFonts w:ascii="Arial" w:hAnsi="Arial" w:cs="Arial"/>
          <w:lang w:eastAsia="sl-SI"/>
        </w:rPr>
        <w:t>splošne akte</w:t>
      </w:r>
      <w:r w:rsidRPr="000D5094">
        <w:rPr>
          <w:rFonts w:ascii="Arial" w:hAnsi="Arial" w:cs="Arial"/>
          <w:lang w:eastAsia="sl-SI"/>
        </w:rPr>
        <w:t xml:space="preserve"> </w:t>
      </w:r>
      <w:r w:rsidR="00AF23A8" w:rsidRPr="000D5094">
        <w:rPr>
          <w:rFonts w:ascii="Arial" w:hAnsi="Arial" w:cs="Arial"/>
          <w:lang w:eastAsia="sl-SI"/>
        </w:rPr>
        <w:t>ARRS</w:t>
      </w:r>
      <w:r w:rsidR="00E06EE8" w:rsidRPr="000D5094">
        <w:rPr>
          <w:rFonts w:ascii="Arial" w:hAnsi="Arial" w:cs="Arial"/>
          <w:lang w:eastAsia="sl-SI"/>
        </w:rPr>
        <w:t xml:space="preserve"> za izvrševanje javnih pooblastil</w:t>
      </w:r>
      <w:r w:rsidR="00385D5A" w:rsidRPr="000D5094">
        <w:rPr>
          <w:rFonts w:ascii="Arial" w:hAnsi="Arial" w:cs="Arial"/>
          <w:lang w:eastAsia="sl-SI"/>
        </w:rPr>
        <w:t>;</w:t>
      </w:r>
    </w:p>
    <w:p w14:paraId="5B3F5BC0" w14:textId="77777777" w:rsidR="00283EDC" w:rsidRPr="000D5094" w:rsidRDefault="00385D5A" w:rsidP="000D5094">
      <w:pPr>
        <w:pStyle w:val="Odstavekseznama"/>
        <w:numPr>
          <w:ilvl w:val="0"/>
          <w:numId w:val="56"/>
        </w:numPr>
        <w:ind w:left="720"/>
        <w:jc w:val="both"/>
        <w:rPr>
          <w:rFonts w:ascii="Arial" w:hAnsi="Arial" w:cs="Arial"/>
          <w:lang w:eastAsia="sl-SI"/>
        </w:rPr>
      </w:pPr>
      <w:r w:rsidRPr="000D5094">
        <w:rPr>
          <w:rFonts w:ascii="Arial" w:hAnsi="Arial" w:cs="Arial"/>
          <w:lang w:eastAsia="sl-SI"/>
        </w:rPr>
        <w:t>sprejema</w:t>
      </w:r>
      <w:r w:rsidR="00815B8A" w:rsidRPr="000D5094">
        <w:rPr>
          <w:rFonts w:ascii="Arial" w:hAnsi="Arial" w:cs="Arial"/>
          <w:lang w:eastAsia="sl-SI"/>
        </w:rPr>
        <w:t xml:space="preserve"> statut</w:t>
      </w:r>
      <w:r w:rsidR="004B605F" w:rsidRPr="000D5094">
        <w:rPr>
          <w:rFonts w:ascii="Arial" w:hAnsi="Arial" w:cs="Arial"/>
          <w:lang w:eastAsia="sl-SI"/>
        </w:rPr>
        <w:t>;</w:t>
      </w:r>
      <w:r w:rsidR="00815B8A" w:rsidRPr="000D5094">
        <w:rPr>
          <w:rFonts w:ascii="Arial" w:hAnsi="Arial" w:cs="Arial"/>
          <w:lang w:eastAsia="sl-SI"/>
        </w:rPr>
        <w:t xml:space="preserve"> </w:t>
      </w:r>
    </w:p>
    <w:p w14:paraId="28AFCD76" w14:textId="77777777" w:rsidR="00AC265B" w:rsidRPr="000D5094" w:rsidRDefault="006F3512" w:rsidP="000D5094">
      <w:pPr>
        <w:pStyle w:val="Odstavekseznama"/>
        <w:numPr>
          <w:ilvl w:val="0"/>
          <w:numId w:val="56"/>
        </w:numPr>
        <w:ind w:left="720"/>
        <w:jc w:val="both"/>
        <w:rPr>
          <w:rFonts w:ascii="Arial" w:hAnsi="Arial" w:cs="Arial"/>
          <w:lang w:eastAsia="sl-SI"/>
        </w:rPr>
      </w:pPr>
      <w:r w:rsidRPr="000D5094">
        <w:rPr>
          <w:rFonts w:ascii="Arial" w:hAnsi="Arial" w:cs="Arial"/>
          <w:lang w:eastAsia="sl-SI"/>
        </w:rPr>
        <w:t>n</w:t>
      </w:r>
      <w:r w:rsidR="00AC265B" w:rsidRPr="000D5094">
        <w:rPr>
          <w:rFonts w:ascii="Arial" w:hAnsi="Arial" w:cs="Arial"/>
          <w:lang w:eastAsia="sl-SI"/>
        </w:rPr>
        <w:t xml:space="preserve">a predlog znanstvenega sveta sprejme kriterije za izkazovanje mednarodne primerljivosti raziskovalnih rezultatov vodje raziskovalnega </w:t>
      </w:r>
      <w:r w:rsidR="008C2CC1" w:rsidRPr="000D5094">
        <w:rPr>
          <w:rFonts w:ascii="Arial" w:hAnsi="Arial" w:cs="Arial"/>
          <w:lang w:eastAsia="sl-SI"/>
        </w:rPr>
        <w:t xml:space="preserve">programa in </w:t>
      </w:r>
      <w:r w:rsidR="00AC265B" w:rsidRPr="000D5094">
        <w:rPr>
          <w:rFonts w:ascii="Arial" w:hAnsi="Arial" w:cs="Arial"/>
          <w:lang w:eastAsia="sl-SI"/>
        </w:rPr>
        <w:t xml:space="preserve">projekta; </w:t>
      </w:r>
    </w:p>
    <w:p w14:paraId="7B69F33E" w14:textId="77777777" w:rsidR="00815B8A" w:rsidRPr="000D5094" w:rsidRDefault="00815B8A" w:rsidP="000D5094">
      <w:pPr>
        <w:pStyle w:val="Odstavekseznama"/>
        <w:numPr>
          <w:ilvl w:val="0"/>
          <w:numId w:val="56"/>
        </w:numPr>
        <w:autoSpaceDE w:val="0"/>
        <w:autoSpaceDN w:val="0"/>
        <w:adjustRightInd w:val="0"/>
        <w:ind w:left="720"/>
        <w:jc w:val="both"/>
        <w:rPr>
          <w:rFonts w:ascii="Arial" w:hAnsi="Arial" w:cs="Arial"/>
          <w:lang w:eastAsia="sl-SI"/>
        </w:rPr>
      </w:pPr>
      <w:r w:rsidRPr="000D5094">
        <w:rPr>
          <w:rFonts w:ascii="Arial" w:hAnsi="Arial" w:cs="Arial"/>
          <w:lang w:eastAsia="sl-SI"/>
        </w:rPr>
        <w:t xml:space="preserve">imenuje zunanjega revizorja za pregled finančnega poslovanja </w:t>
      </w:r>
      <w:r w:rsidR="00AF23A8" w:rsidRPr="000D5094">
        <w:rPr>
          <w:rFonts w:ascii="Arial" w:hAnsi="Arial" w:cs="Arial"/>
          <w:lang w:eastAsia="sl-SI"/>
        </w:rPr>
        <w:t>ARRS</w:t>
      </w:r>
      <w:r w:rsidRPr="000D5094">
        <w:rPr>
          <w:rFonts w:ascii="Arial" w:hAnsi="Arial" w:cs="Arial"/>
          <w:lang w:eastAsia="sl-SI"/>
        </w:rPr>
        <w:t>;</w:t>
      </w:r>
    </w:p>
    <w:p w14:paraId="2AA58763" w14:textId="77777777" w:rsidR="00815B8A" w:rsidRPr="000D5094" w:rsidRDefault="00815B8A" w:rsidP="000D5094">
      <w:pPr>
        <w:pStyle w:val="Odstavekseznama"/>
        <w:numPr>
          <w:ilvl w:val="0"/>
          <w:numId w:val="56"/>
        </w:numPr>
        <w:autoSpaceDE w:val="0"/>
        <w:autoSpaceDN w:val="0"/>
        <w:adjustRightInd w:val="0"/>
        <w:ind w:left="720"/>
        <w:jc w:val="both"/>
        <w:rPr>
          <w:rFonts w:ascii="Arial" w:hAnsi="Arial" w:cs="Arial"/>
          <w:lang w:eastAsia="sl-SI"/>
        </w:rPr>
      </w:pPr>
      <w:r w:rsidRPr="000D5094">
        <w:rPr>
          <w:rFonts w:ascii="Arial" w:hAnsi="Arial" w:cs="Arial"/>
          <w:lang w:eastAsia="sl-SI"/>
        </w:rPr>
        <w:t>lahko zahteva informacije glede katerega</w:t>
      </w:r>
      <w:r w:rsidR="00FE2BFD" w:rsidRPr="000D5094">
        <w:rPr>
          <w:rFonts w:ascii="Arial" w:hAnsi="Arial" w:cs="Arial"/>
          <w:lang w:eastAsia="sl-SI"/>
        </w:rPr>
        <w:t xml:space="preserve"> </w:t>
      </w:r>
      <w:r w:rsidRPr="000D5094">
        <w:rPr>
          <w:rFonts w:ascii="Arial" w:hAnsi="Arial" w:cs="Arial"/>
          <w:lang w:eastAsia="sl-SI"/>
        </w:rPr>
        <w:t xml:space="preserve">koli poročila ali zadeve, ki se nanaša na poslovanje </w:t>
      </w:r>
      <w:r w:rsidR="00AF23A8" w:rsidRPr="000D5094">
        <w:rPr>
          <w:rFonts w:ascii="Arial" w:hAnsi="Arial" w:cs="Arial"/>
          <w:lang w:eastAsia="sl-SI"/>
        </w:rPr>
        <w:t>ARRS</w:t>
      </w:r>
      <w:r w:rsidRPr="000D5094">
        <w:rPr>
          <w:rFonts w:ascii="Arial" w:hAnsi="Arial" w:cs="Arial"/>
          <w:lang w:eastAsia="sl-SI"/>
        </w:rPr>
        <w:t>;</w:t>
      </w:r>
    </w:p>
    <w:p w14:paraId="2B47B02A" w14:textId="77777777" w:rsidR="00815B8A" w:rsidRPr="000D5094" w:rsidRDefault="00815B8A" w:rsidP="000D5094">
      <w:pPr>
        <w:pStyle w:val="Odstavekseznama"/>
        <w:numPr>
          <w:ilvl w:val="0"/>
          <w:numId w:val="56"/>
        </w:numPr>
        <w:ind w:left="720"/>
        <w:jc w:val="both"/>
        <w:rPr>
          <w:rFonts w:ascii="Arial" w:hAnsi="Arial" w:cs="Arial"/>
          <w:lang w:eastAsia="sl-SI"/>
        </w:rPr>
      </w:pPr>
      <w:r w:rsidRPr="000D5094">
        <w:rPr>
          <w:rFonts w:ascii="Arial" w:hAnsi="Arial" w:cs="Arial"/>
          <w:lang w:eastAsia="sl-SI"/>
        </w:rPr>
        <w:t>izvede javni natečaj za imenovanje direktorja;</w:t>
      </w:r>
    </w:p>
    <w:p w14:paraId="783E14DE" w14:textId="77777777" w:rsidR="00815B8A" w:rsidRPr="000D5094" w:rsidRDefault="00815B8A" w:rsidP="000D5094">
      <w:pPr>
        <w:pStyle w:val="Odstavekseznama"/>
        <w:numPr>
          <w:ilvl w:val="0"/>
          <w:numId w:val="56"/>
        </w:numPr>
        <w:ind w:left="720"/>
        <w:jc w:val="both"/>
        <w:rPr>
          <w:rFonts w:ascii="Arial" w:hAnsi="Arial" w:cs="Arial"/>
          <w:lang w:eastAsia="sl-SI"/>
        </w:rPr>
      </w:pPr>
      <w:r w:rsidRPr="000D5094">
        <w:rPr>
          <w:rFonts w:ascii="Arial" w:hAnsi="Arial" w:cs="Arial"/>
          <w:lang w:eastAsia="sl-SI"/>
        </w:rPr>
        <w:t>vladi predlaga imenovanje oziroma razrešitev direktorja;</w:t>
      </w:r>
    </w:p>
    <w:p w14:paraId="00B39225" w14:textId="77777777" w:rsidR="00815B8A" w:rsidRPr="000D5094" w:rsidRDefault="00BA14C0" w:rsidP="000D5094">
      <w:pPr>
        <w:pStyle w:val="Odstavekseznama"/>
        <w:numPr>
          <w:ilvl w:val="0"/>
          <w:numId w:val="56"/>
        </w:numPr>
        <w:autoSpaceDE w:val="0"/>
        <w:autoSpaceDN w:val="0"/>
        <w:adjustRightInd w:val="0"/>
        <w:ind w:left="720"/>
        <w:jc w:val="both"/>
        <w:rPr>
          <w:rFonts w:ascii="Arial" w:hAnsi="Arial" w:cs="Arial"/>
          <w:lang w:eastAsia="sl-SI"/>
        </w:rPr>
      </w:pPr>
      <w:r w:rsidRPr="000D5094">
        <w:rPr>
          <w:rFonts w:ascii="Arial" w:hAnsi="Arial" w:cs="Arial"/>
          <w:lang w:eastAsia="sl-SI"/>
        </w:rPr>
        <w:t xml:space="preserve">skladno s predpisi </w:t>
      </w:r>
      <w:r w:rsidR="00D6087B" w:rsidRPr="000D5094">
        <w:rPr>
          <w:rFonts w:ascii="Arial" w:hAnsi="Arial" w:cs="Arial"/>
          <w:lang w:eastAsia="sl-SI"/>
        </w:rPr>
        <w:t>sprejema</w:t>
      </w:r>
      <w:r w:rsidR="00815B8A" w:rsidRPr="000D5094">
        <w:rPr>
          <w:rFonts w:ascii="Arial" w:hAnsi="Arial" w:cs="Arial"/>
          <w:lang w:eastAsia="sl-SI"/>
        </w:rPr>
        <w:t xml:space="preserve"> program</w:t>
      </w:r>
      <w:r w:rsidR="00FE2BFD" w:rsidRPr="000D5094">
        <w:rPr>
          <w:rFonts w:ascii="Arial" w:hAnsi="Arial" w:cs="Arial"/>
          <w:lang w:eastAsia="sl-SI"/>
        </w:rPr>
        <w:t>e</w:t>
      </w:r>
      <w:r w:rsidR="00815B8A" w:rsidRPr="000D5094">
        <w:rPr>
          <w:rFonts w:ascii="Arial" w:hAnsi="Arial" w:cs="Arial"/>
          <w:lang w:eastAsia="sl-SI"/>
        </w:rPr>
        <w:t xml:space="preserve"> dela </w:t>
      </w:r>
      <w:r w:rsidR="00FE2BFD" w:rsidRPr="000D5094">
        <w:rPr>
          <w:rFonts w:ascii="Arial" w:hAnsi="Arial" w:cs="Arial"/>
          <w:lang w:eastAsia="sl-SI"/>
        </w:rPr>
        <w:t xml:space="preserve">ter </w:t>
      </w:r>
      <w:r w:rsidR="00815B8A" w:rsidRPr="000D5094">
        <w:rPr>
          <w:rFonts w:ascii="Arial" w:hAnsi="Arial" w:cs="Arial"/>
          <w:lang w:eastAsia="sl-SI"/>
        </w:rPr>
        <w:t>finančn</w:t>
      </w:r>
      <w:r w:rsidR="00FE2BFD" w:rsidRPr="000D5094">
        <w:rPr>
          <w:rFonts w:ascii="Arial" w:hAnsi="Arial" w:cs="Arial"/>
          <w:lang w:eastAsia="sl-SI"/>
        </w:rPr>
        <w:t>e in</w:t>
      </w:r>
      <w:r w:rsidR="00815B8A" w:rsidRPr="000D5094">
        <w:rPr>
          <w:rFonts w:ascii="Arial" w:hAnsi="Arial" w:cs="Arial"/>
          <w:lang w:eastAsia="sl-SI"/>
        </w:rPr>
        <w:t xml:space="preserve"> </w:t>
      </w:r>
      <w:r w:rsidR="00FE2BFD" w:rsidRPr="000D5094">
        <w:rPr>
          <w:rFonts w:ascii="Arial" w:hAnsi="Arial" w:cs="Arial"/>
          <w:lang w:eastAsia="sl-SI"/>
        </w:rPr>
        <w:t xml:space="preserve">kadrovske </w:t>
      </w:r>
      <w:r w:rsidR="00815B8A" w:rsidRPr="000D5094">
        <w:rPr>
          <w:rFonts w:ascii="Arial" w:hAnsi="Arial" w:cs="Arial"/>
          <w:lang w:eastAsia="sl-SI"/>
        </w:rPr>
        <w:t>načrt</w:t>
      </w:r>
      <w:r w:rsidR="00FE2BFD" w:rsidRPr="000D5094">
        <w:rPr>
          <w:rFonts w:ascii="Arial" w:hAnsi="Arial" w:cs="Arial"/>
          <w:lang w:eastAsia="sl-SI"/>
        </w:rPr>
        <w:t>e;</w:t>
      </w:r>
      <w:r w:rsidR="00815B8A" w:rsidRPr="000D5094">
        <w:rPr>
          <w:rFonts w:ascii="Arial" w:hAnsi="Arial" w:cs="Arial"/>
          <w:lang w:eastAsia="sl-SI"/>
        </w:rPr>
        <w:t xml:space="preserve"> </w:t>
      </w:r>
      <w:r w:rsidR="00BE6C3A" w:rsidRPr="000D5094">
        <w:rPr>
          <w:rFonts w:ascii="Arial" w:hAnsi="Arial" w:cs="Arial"/>
          <w:lang w:eastAsia="sl-SI"/>
        </w:rPr>
        <w:t xml:space="preserve"> </w:t>
      </w:r>
    </w:p>
    <w:p w14:paraId="03FA54E9" w14:textId="77777777" w:rsidR="00815B8A" w:rsidRPr="000D5094" w:rsidRDefault="00BA14C0" w:rsidP="000D5094">
      <w:pPr>
        <w:pStyle w:val="Odstavekseznama"/>
        <w:numPr>
          <w:ilvl w:val="0"/>
          <w:numId w:val="56"/>
        </w:numPr>
        <w:autoSpaceDE w:val="0"/>
        <w:autoSpaceDN w:val="0"/>
        <w:adjustRightInd w:val="0"/>
        <w:ind w:left="720"/>
        <w:jc w:val="both"/>
        <w:rPr>
          <w:rFonts w:ascii="Arial" w:hAnsi="Arial" w:cs="Arial"/>
          <w:lang w:eastAsia="sl-SI"/>
        </w:rPr>
      </w:pPr>
      <w:r w:rsidRPr="000D5094">
        <w:rPr>
          <w:rFonts w:ascii="Arial" w:hAnsi="Arial" w:cs="Arial"/>
          <w:lang w:eastAsia="sl-SI"/>
        </w:rPr>
        <w:t xml:space="preserve">skladno s predpisi </w:t>
      </w:r>
      <w:r w:rsidR="00815B8A" w:rsidRPr="000D5094">
        <w:rPr>
          <w:rFonts w:ascii="Arial" w:hAnsi="Arial" w:cs="Arial"/>
          <w:lang w:eastAsia="sl-SI"/>
        </w:rPr>
        <w:t xml:space="preserve">sprejema </w:t>
      </w:r>
      <w:r w:rsidR="00A6620B" w:rsidRPr="000D5094">
        <w:rPr>
          <w:rFonts w:ascii="Arial" w:hAnsi="Arial" w:cs="Arial"/>
          <w:lang w:eastAsia="sl-SI"/>
        </w:rPr>
        <w:t xml:space="preserve">letna poročila </w:t>
      </w:r>
      <w:r w:rsidR="00815B8A" w:rsidRPr="000D5094">
        <w:rPr>
          <w:rFonts w:ascii="Arial" w:hAnsi="Arial" w:cs="Arial"/>
          <w:lang w:eastAsia="sl-SI"/>
        </w:rPr>
        <w:t xml:space="preserve">o delu </w:t>
      </w:r>
      <w:r w:rsidR="00AF23A8" w:rsidRPr="000D5094">
        <w:rPr>
          <w:rFonts w:ascii="Arial" w:hAnsi="Arial" w:cs="Arial"/>
          <w:lang w:eastAsia="sl-SI"/>
        </w:rPr>
        <w:t>ARRS</w:t>
      </w:r>
      <w:r w:rsidR="00815B8A" w:rsidRPr="000D5094">
        <w:rPr>
          <w:rFonts w:ascii="Arial" w:hAnsi="Arial" w:cs="Arial"/>
          <w:lang w:eastAsia="sl-SI"/>
        </w:rPr>
        <w:t>;</w:t>
      </w:r>
    </w:p>
    <w:p w14:paraId="35981C5A" w14:textId="77777777" w:rsidR="00815B8A" w:rsidRPr="000D5094" w:rsidRDefault="00815B8A" w:rsidP="000D5094">
      <w:pPr>
        <w:pStyle w:val="Odstavekseznama"/>
        <w:numPr>
          <w:ilvl w:val="0"/>
          <w:numId w:val="56"/>
        </w:numPr>
        <w:autoSpaceDE w:val="0"/>
        <w:autoSpaceDN w:val="0"/>
        <w:adjustRightInd w:val="0"/>
        <w:ind w:left="720"/>
        <w:jc w:val="both"/>
        <w:rPr>
          <w:rFonts w:ascii="Arial" w:hAnsi="Arial" w:cs="Arial"/>
          <w:lang w:eastAsia="sl-SI"/>
        </w:rPr>
      </w:pPr>
      <w:r w:rsidRPr="000D5094">
        <w:rPr>
          <w:rFonts w:ascii="Arial" w:hAnsi="Arial" w:cs="Arial"/>
          <w:lang w:eastAsia="sl-SI"/>
        </w:rPr>
        <w:t>imenuje strokovne komisije in druga delovna telesa za izvajanje nalog iz svoje pristojnosti;</w:t>
      </w:r>
    </w:p>
    <w:p w14:paraId="27848664" w14:textId="77777777" w:rsidR="00815B8A" w:rsidRPr="000D5094" w:rsidRDefault="00815B8A" w:rsidP="000D5094">
      <w:pPr>
        <w:pStyle w:val="Odstavekseznama"/>
        <w:numPr>
          <w:ilvl w:val="0"/>
          <w:numId w:val="56"/>
        </w:numPr>
        <w:autoSpaceDE w:val="0"/>
        <w:autoSpaceDN w:val="0"/>
        <w:adjustRightInd w:val="0"/>
        <w:ind w:left="720"/>
        <w:jc w:val="both"/>
        <w:rPr>
          <w:rFonts w:ascii="Arial" w:hAnsi="Arial" w:cs="Arial"/>
          <w:lang w:eastAsia="sl-SI"/>
        </w:rPr>
      </w:pPr>
      <w:r w:rsidRPr="000D5094">
        <w:rPr>
          <w:rFonts w:ascii="Arial" w:hAnsi="Arial" w:cs="Arial"/>
          <w:lang w:eastAsia="sl-SI"/>
        </w:rPr>
        <w:t>opravlja druge</w:t>
      </w:r>
      <w:r w:rsidR="00463771" w:rsidRPr="000D5094">
        <w:rPr>
          <w:rFonts w:ascii="Arial" w:hAnsi="Arial" w:cs="Arial"/>
          <w:lang w:eastAsia="sl-SI"/>
        </w:rPr>
        <w:t xml:space="preserve"> naloge, določene z zakonom</w:t>
      </w:r>
      <w:r w:rsidR="00E65C9A" w:rsidRPr="000D5094">
        <w:rPr>
          <w:rFonts w:ascii="Arial" w:hAnsi="Arial" w:cs="Arial"/>
          <w:lang w:eastAsia="sl-SI"/>
        </w:rPr>
        <w:t xml:space="preserve"> in </w:t>
      </w:r>
      <w:r w:rsidRPr="000D5094">
        <w:rPr>
          <w:rFonts w:ascii="Arial" w:hAnsi="Arial" w:cs="Arial"/>
          <w:lang w:eastAsia="sl-SI"/>
        </w:rPr>
        <w:t>aktom o ustanovitvi</w:t>
      </w:r>
      <w:r w:rsidRPr="000D5094">
        <w:rPr>
          <w:rFonts w:ascii="Arial" w:hAnsi="Arial" w:cs="Arial"/>
        </w:rPr>
        <w:t>.</w:t>
      </w:r>
      <w:r w:rsidRPr="000D5094">
        <w:rPr>
          <w:rFonts w:ascii="Arial" w:hAnsi="Arial" w:cs="Arial"/>
          <w:lang w:eastAsia="sl-SI"/>
        </w:rPr>
        <w:t xml:space="preserve"> </w:t>
      </w:r>
    </w:p>
    <w:p w14:paraId="22246ED1"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(2) Naloge upravnega odbora se podrobneje </w:t>
      </w:r>
      <w:r w:rsidR="0021057B" w:rsidRPr="000D5094">
        <w:rPr>
          <w:rFonts w:cs="Arial"/>
          <w:sz w:val="22"/>
          <w:szCs w:val="22"/>
          <w:lang w:eastAsia="sl-SI"/>
        </w:rPr>
        <w:t xml:space="preserve">določijo </w:t>
      </w:r>
      <w:r w:rsidRPr="000D5094">
        <w:rPr>
          <w:rFonts w:cs="Arial"/>
          <w:sz w:val="22"/>
          <w:szCs w:val="22"/>
          <w:lang w:eastAsia="sl-SI"/>
        </w:rPr>
        <w:t xml:space="preserve">v aktu o ustanovitvi </w:t>
      </w:r>
      <w:r w:rsidR="00AF23A8" w:rsidRPr="000D5094">
        <w:rPr>
          <w:rFonts w:cs="Arial"/>
          <w:sz w:val="22"/>
          <w:szCs w:val="22"/>
          <w:lang w:eastAsia="sl-SI"/>
        </w:rPr>
        <w:t>ARRS</w:t>
      </w:r>
      <w:r w:rsidRPr="000D5094">
        <w:rPr>
          <w:rFonts w:cs="Arial"/>
          <w:sz w:val="22"/>
          <w:szCs w:val="22"/>
          <w:lang w:eastAsia="sl-SI"/>
        </w:rPr>
        <w:t>.</w:t>
      </w:r>
    </w:p>
    <w:p w14:paraId="6ABBFC26" w14:textId="77777777" w:rsidR="00815B8A" w:rsidRPr="000D5094" w:rsidRDefault="00815B8A" w:rsidP="000D5094">
      <w:pPr>
        <w:spacing w:before="120" w:line="276" w:lineRule="auto"/>
        <w:jc w:val="center"/>
        <w:outlineLvl w:val="0"/>
        <w:rPr>
          <w:rFonts w:cs="Arial"/>
          <w:b/>
          <w:sz w:val="22"/>
          <w:szCs w:val="22"/>
          <w:lang w:eastAsia="sl-SI"/>
        </w:rPr>
      </w:pPr>
    </w:p>
    <w:p w14:paraId="48C52ECC" w14:textId="77777777" w:rsidR="00815B8A" w:rsidRPr="000D5094" w:rsidRDefault="008F133E" w:rsidP="000D5094">
      <w:pPr>
        <w:spacing w:before="120" w:line="276" w:lineRule="auto"/>
        <w:jc w:val="center"/>
        <w:outlineLvl w:val="0"/>
        <w:rPr>
          <w:rFonts w:cs="Arial"/>
          <w:sz w:val="22"/>
          <w:szCs w:val="22"/>
          <w:lang w:eastAsia="sl-SI"/>
        </w:rPr>
      </w:pPr>
      <w:r w:rsidRPr="000D5094">
        <w:rPr>
          <w:rFonts w:cs="Arial"/>
          <w:b/>
          <w:bCs/>
          <w:sz w:val="22"/>
          <w:szCs w:val="22"/>
          <w:lang w:eastAsia="sl-SI"/>
        </w:rPr>
        <w:t>49</w:t>
      </w:r>
      <w:r w:rsidR="00815B8A" w:rsidRPr="000D5094">
        <w:rPr>
          <w:rFonts w:cs="Arial"/>
          <w:b/>
          <w:bCs/>
          <w:sz w:val="22"/>
          <w:szCs w:val="22"/>
          <w:lang w:eastAsia="sl-SI"/>
        </w:rPr>
        <w:t>.</w:t>
      </w:r>
      <w:r w:rsidR="00815B8A" w:rsidRPr="000D5094">
        <w:rPr>
          <w:rFonts w:cs="Arial"/>
          <w:b/>
          <w:sz w:val="22"/>
          <w:szCs w:val="22"/>
          <w:lang w:eastAsia="sl-SI"/>
        </w:rPr>
        <w:t xml:space="preserve"> člen</w:t>
      </w:r>
      <w:r w:rsidR="00815B8A" w:rsidRPr="000D5094">
        <w:rPr>
          <w:rFonts w:cs="Arial"/>
          <w:b/>
          <w:sz w:val="22"/>
          <w:szCs w:val="22"/>
          <w:lang w:eastAsia="sl-SI"/>
        </w:rPr>
        <w:br/>
        <w:t xml:space="preserve">(direktor </w:t>
      </w:r>
      <w:r w:rsidR="00071B9B" w:rsidRPr="000D5094">
        <w:rPr>
          <w:rFonts w:cs="Arial"/>
          <w:b/>
          <w:sz w:val="22"/>
          <w:szCs w:val="22"/>
          <w:lang w:eastAsia="sl-SI"/>
        </w:rPr>
        <w:t>ARRS</w:t>
      </w:r>
      <w:r w:rsidR="00815B8A" w:rsidRPr="000D5094">
        <w:rPr>
          <w:rFonts w:cs="Arial"/>
          <w:b/>
          <w:sz w:val="22"/>
          <w:szCs w:val="22"/>
          <w:lang w:eastAsia="sl-SI"/>
        </w:rPr>
        <w:t xml:space="preserve">) </w:t>
      </w:r>
    </w:p>
    <w:p w14:paraId="4FA11EA7" w14:textId="77777777" w:rsidR="00815B8A" w:rsidRPr="000D5094" w:rsidRDefault="00815B8A" w:rsidP="000D5094">
      <w:pPr>
        <w:pStyle w:val="Pripombabesedilo"/>
        <w:spacing w:before="120" w:line="276" w:lineRule="auto"/>
        <w:jc w:val="both"/>
        <w:rPr>
          <w:rFonts w:cs="Arial"/>
          <w:sz w:val="22"/>
          <w:szCs w:val="22"/>
          <w:lang w:eastAsia="sl-SI"/>
        </w:rPr>
      </w:pPr>
      <w:r w:rsidRPr="000D5094">
        <w:rPr>
          <w:rFonts w:cs="Arial"/>
          <w:sz w:val="22"/>
          <w:szCs w:val="22"/>
          <w:lang w:eastAsia="sl-SI"/>
        </w:rPr>
        <w:t xml:space="preserve">(1) Za direktorja </w:t>
      </w:r>
      <w:r w:rsidR="00071B9B" w:rsidRPr="000D5094">
        <w:rPr>
          <w:rFonts w:cs="Arial"/>
          <w:sz w:val="22"/>
          <w:szCs w:val="22"/>
          <w:lang w:eastAsia="sl-SI"/>
        </w:rPr>
        <w:t>ARRS</w:t>
      </w:r>
      <w:r w:rsidRPr="000D5094">
        <w:rPr>
          <w:rFonts w:cs="Arial"/>
          <w:sz w:val="22"/>
          <w:szCs w:val="22"/>
          <w:lang w:eastAsia="sl-SI"/>
        </w:rPr>
        <w:t xml:space="preserve"> je lahko imenovan</w:t>
      </w:r>
      <w:r w:rsidR="00825E03" w:rsidRPr="000D5094">
        <w:rPr>
          <w:rFonts w:cs="Arial"/>
          <w:sz w:val="22"/>
          <w:szCs w:val="22"/>
          <w:lang w:eastAsia="sl-SI"/>
        </w:rPr>
        <w:t>a</w:t>
      </w:r>
      <w:r w:rsidRPr="000D5094">
        <w:rPr>
          <w:rFonts w:cs="Arial"/>
          <w:sz w:val="22"/>
          <w:szCs w:val="22"/>
          <w:lang w:eastAsia="sl-SI"/>
        </w:rPr>
        <w:t xml:space="preserve"> </w:t>
      </w:r>
      <w:r w:rsidR="00825E03" w:rsidRPr="000D5094">
        <w:rPr>
          <w:rFonts w:cs="Arial"/>
          <w:sz w:val="22"/>
          <w:szCs w:val="22"/>
          <w:lang w:eastAsia="sl-SI"/>
        </w:rPr>
        <w:t>oseba z</w:t>
      </w:r>
      <w:r w:rsidRPr="000D5094">
        <w:rPr>
          <w:rFonts w:cs="Arial"/>
          <w:sz w:val="22"/>
          <w:szCs w:val="22"/>
          <w:lang w:eastAsia="sl-SI"/>
        </w:rPr>
        <w:t xml:space="preserve"> izobrazbo, pridobljeno po študijskem programu tretje stopnje, oziroma izobrazbo, ki ustreza ravni izobrazbe, pridobljene po študijskih programih tretje stopnje, in je v skladu z zakonom, ki ureja slovensko ogrodje kvalifikacij, uvrščena na 10. raven</w:t>
      </w:r>
      <w:r w:rsidR="00825E03" w:rsidRPr="000D5094">
        <w:rPr>
          <w:rFonts w:cs="Arial"/>
          <w:sz w:val="22"/>
          <w:szCs w:val="22"/>
          <w:lang w:eastAsia="sl-SI"/>
        </w:rPr>
        <w:t>, ter</w:t>
      </w:r>
      <w:r w:rsidRPr="000D5094">
        <w:rPr>
          <w:rFonts w:cs="Arial"/>
          <w:sz w:val="22"/>
          <w:szCs w:val="22"/>
          <w:lang w:eastAsia="sl-SI"/>
        </w:rPr>
        <w:t xml:space="preserve"> izpolnjuje pogoje, ki jih določa zakon, ki ureja javne </w:t>
      </w:r>
      <w:r w:rsidRPr="000D5094">
        <w:rPr>
          <w:rFonts w:cs="Arial"/>
          <w:sz w:val="22"/>
          <w:szCs w:val="22"/>
          <w:lang w:eastAsia="sl-SI"/>
        </w:rPr>
        <w:lastRenderedPageBreak/>
        <w:t>agencije</w:t>
      </w:r>
      <w:r w:rsidR="00825E03" w:rsidRPr="000D5094">
        <w:rPr>
          <w:rFonts w:cs="Arial"/>
          <w:sz w:val="22"/>
          <w:szCs w:val="22"/>
          <w:lang w:eastAsia="sl-SI"/>
        </w:rPr>
        <w:t>,</w:t>
      </w:r>
      <w:r w:rsidRPr="000D5094">
        <w:rPr>
          <w:rFonts w:cs="Arial"/>
          <w:sz w:val="22"/>
          <w:szCs w:val="22"/>
          <w:lang w:eastAsia="sl-SI"/>
        </w:rPr>
        <w:t xml:space="preserve"> </w:t>
      </w:r>
      <w:r w:rsidR="00825E03" w:rsidRPr="000D5094">
        <w:rPr>
          <w:rFonts w:cs="Arial"/>
          <w:sz w:val="22"/>
          <w:szCs w:val="22"/>
          <w:lang w:eastAsia="sl-SI"/>
        </w:rPr>
        <w:t xml:space="preserve">in </w:t>
      </w:r>
      <w:r w:rsidRPr="000D5094">
        <w:rPr>
          <w:rFonts w:cs="Arial"/>
          <w:sz w:val="22"/>
          <w:szCs w:val="22"/>
          <w:lang w:eastAsia="sl-SI"/>
        </w:rPr>
        <w:t xml:space="preserve">druge pogoje, vključno z vodstvenimi izkušnjami </w:t>
      </w:r>
      <w:r w:rsidR="00825E03" w:rsidRPr="000D5094">
        <w:rPr>
          <w:rFonts w:cs="Arial"/>
          <w:sz w:val="22"/>
          <w:szCs w:val="22"/>
          <w:lang w:eastAsia="sl-SI"/>
        </w:rPr>
        <w:t xml:space="preserve">na </w:t>
      </w:r>
      <w:r w:rsidRPr="000D5094">
        <w:rPr>
          <w:rFonts w:cs="Arial"/>
          <w:sz w:val="22"/>
          <w:szCs w:val="22"/>
          <w:lang w:eastAsia="sl-SI"/>
        </w:rPr>
        <w:t>področj</w:t>
      </w:r>
      <w:r w:rsidR="00825E03" w:rsidRPr="000D5094">
        <w:rPr>
          <w:rFonts w:cs="Arial"/>
          <w:sz w:val="22"/>
          <w:szCs w:val="22"/>
          <w:lang w:eastAsia="sl-SI"/>
        </w:rPr>
        <w:t>u</w:t>
      </w:r>
      <w:r w:rsidRPr="000D5094">
        <w:rPr>
          <w:rFonts w:cs="Arial"/>
          <w:sz w:val="22"/>
          <w:szCs w:val="22"/>
          <w:lang w:eastAsia="sl-SI"/>
        </w:rPr>
        <w:t xml:space="preserve"> </w:t>
      </w:r>
      <w:r w:rsidR="003866A8" w:rsidRPr="000D5094">
        <w:rPr>
          <w:rFonts w:cs="Arial"/>
          <w:sz w:val="22"/>
          <w:szCs w:val="22"/>
        </w:rPr>
        <w:t>znanstveno</w:t>
      </w:r>
      <w:r w:rsidRPr="000D5094">
        <w:rPr>
          <w:rFonts w:cs="Arial"/>
          <w:sz w:val="22"/>
          <w:szCs w:val="22"/>
          <w:lang w:eastAsia="sl-SI"/>
        </w:rPr>
        <w:t xml:space="preserve">raziskovalne dejavnosti, določene z aktom o ustanovitvi. </w:t>
      </w:r>
    </w:p>
    <w:p w14:paraId="7321BEA3"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(2) Direktorja imenuje in razrešuje vlada na predlog upravnega odbora</w:t>
      </w:r>
      <w:r w:rsidR="00E606CC" w:rsidRPr="000D5094">
        <w:rPr>
          <w:rFonts w:cs="Arial"/>
          <w:sz w:val="22"/>
          <w:szCs w:val="22"/>
          <w:lang w:eastAsia="sl-SI"/>
        </w:rPr>
        <w:t xml:space="preserve">. Za imenovanje </w:t>
      </w:r>
      <w:r w:rsidR="003350D2" w:rsidRPr="000D5094">
        <w:rPr>
          <w:rFonts w:cs="Arial"/>
          <w:sz w:val="22"/>
          <w:szCs w:val="22"/>
          <w:lang w:eastAsia="sl-SI"/>
        </w:rPr>
        <w:t>se</w:t>
      </w:r>
      <w:r w:rsidRPr="000D5094">
        <w:rPr>
          <w:rFonts w:cs="Arial"/>
          <w:sz w:val="22"/>
          <w:szCs w:val="22"/>
          <w:lang w:eastAsia="sl-SI"/>
        </w:rPr>
        <w:t xml:space="preserve"> </w:t>
      </w:r>
      <w:r w:rsidR="00952C78" w:rsidRPr="000D5094">
        <w:rPr>
          <w:rFonts w:cs="Arial"/>
          <w:sz w:val="22"/>
          <w:szCs w:val="22"/>
          <w:lang w:eastAsia="sl-SI"/>
        </w:rPr>
        <w:t>predhodno izvede</w:t>
      </w:r>
      <w:r w:rsidRPr="000D5094">
        <w:rPr>
          <w:rFonts w:cs="Arial"/>
          <w:sz w:val="22"/>
          <w:szCs w:val="22"/>
          <w:lang w:eastAsia="sl-SI"/>
        </w:rPr>
        <w:t xml:space="preserve"> </w:t>
      </w:r>
      <w:r w:rsidR="00952C78" w:rsidRPr="000D5094">
        <w:rPr>
          <w:rFonts w:cs="Arial"/>
          <w:sz w:val="22"/>
          <w:szCs w:val="22"/>
          <w:lang w:eastAsia="sl-SI"/>
        </w:rPr>
        <w:t>javn</w:t>
      </w:r>
      <w:r w:rsidR="00E606CC" w:rsidRPr="000D5094">
        <w:rPr>
          <w:rFonts w:cs="Arial"/>
          <w:sz w:val="22"/>
          <w:szCs w:val="22"/>
          <w:lang w:eastAsia="sl-SI"/>
        </w:rPr>
        <w:t>i</w:t>
      </w:r>
      <w:r w:rsidR="00952C78" w:rsidRPr="000D5094">
        <w:rPr>
          <w:rFonts w:cs="Arial"/>
          <w:sz w:val="22"/>
          <w:szCs w:val="22"/>
          <w:lang w:eastAsia="sl-SI"/>
        </w:rPr>
        <w:t xml:space="preserve"> natečaj</w:t>
      </w:r>
      <w:r w:rsidRPr="000D5094">
        <w:rPr>
          <w:rFonts w:cs="Arial"/>
          <w:sz w:val="22"/>
          <w:szCs w:val="22"/>
          <w:lang w:eastAsia="sl-SI"/>
        </w:rPr>
        <w:t>. Direktor je imenovan za pet let in je lahko</w:t>
      </w:r>
      <w:r w:rsidR="00B0561F" w:rsidRPr="000D5094">
        <w:rPr>
          <w:rFonts w:cs="Arial"/>
          <w:sz w:val="22"/>
          <w:szCs w:val="22"/>
          <w:lang w:eastAsia="sl-SI"/>
        </w:rPr>
        <w:t xml:space="preserve"> </w:t>
      </w:r>
      <w:r w:rsidR="00744519" w:rsidRPr="000D5094">
        <w:rPr>
          <w:rFonts w:cs="Arial"/>
          <w:sz w:val="22"/>
          <w:szCs w:val="22"/>
          <w:lang w:eastAsia="sl-SI"/>
        </w:rPr>
        <w:t>ponovno</w:t>
      </w:r>
      <w:r w:rsidR="00825E03" w:rsidRPr="000D5094">
        <w:rPr>
          <w:rFonts w:cs="Arial"/>
          <w:sz w:val="22"/>
          <w:szCs w:val="22"/>
          <w:lang w:eastAsia="sl-SI"/>
        </w:rPr>
        <w:t xml:space="preserve"> imenovan</w:t>
      </w:r>
      <w:r w:rsidRPr="000D5094">
        <w:rPr>
          <w:rFonts w:cs="Arial"/>
          <w:sz w:val="22"/>
          <w:szCs w:val="22"/>
          <w:lang w:eastAsia="sl-SI"/>
        </w:rPr>
        <w:t>.</w:t>
      </w:r>
    </w:p>
    <w:p w14:paraId="709B687A" w14:textId="77777777" w:rsidR="00815B8A" w:rsidRPr="000D5094" w:rsidRDefault="00815B8A" w:rsidP="000D5094">
      <w:pPr>
        <w:spacing w:before="120" w:line="276" w:lineRule="auto"/>
        <w:jc w:val="both"/>
        <w:rPr>
          <w:rFonts w:cs="Arial"/>
          <w:b/>
          <w:sz w:val="22"/>
          <w:szCs w:val="22"/>
          <w:lang w:eastAsia="sl-SI"/>
        </w:rPr>
      </w:pPr>
    </w:p>
    <w:p w14:paraId="1503F481" w14:textId="77777777" w:rsidR="00815B8A" w:rsidRPr="000D5094" w:rsidRDefault="008F133E" w:rsidP="000D5094">
      <w:pPr>
        <w:spacing w:before="120" w:line="276" w:lineRule="auto"/>
        <w:jc w:val="center"/>
        <w:outlineLvl w:val="0"/>
        <w:rPr>
          <w:rFonts w:cs="Arial"/>
          <w:b/>
          <w:sz w:val="22"/>
          <w:szCs w:val="22"/>
          <w:lang w:eastAsia="sl-SI"/>
        </w:rPr>
      </w:pPr>
      <w:r w:rsidRPr="000D5094">
        <w:rPr>
          <w:rFonts w:cs="Arial"/>
          <w:b/>
          <w:sz w:val="22"/>
          <w:szCs w:val="22"/>
          <w:lang w:eastAsia="sl-SI"/>
        </w:rPr>
        <w:t>50</w:t>
      </w:r>
      <w:r w:rsidR="00815B8A" w:rsidRPr="000D5094">
        <w:rPr>
          <w:rFonts w:cs="Arial"/>
          <w:b/>
          <w:sz w:val="22"/>
          <w:szCs w:val="22"/>
          <w:lang w:eastAsia="sl-SI"/>
        </w:rPr>
        <w:t xml:space="preserve">. člen </w:t>
      </w:r>
      <w:r w:rsidR="00815B8A" w:rsidRPr="000D5094">
        <w:rPr>
          <w:rFonts w:cs="Arial"/>
          <w:b/>
          <w:sz w:val="22"/>
          <w:szCs w:val="22"/>
          <w:lang w:eastAsia="sl-SI"/>
        </w:rPr>
        <w:br/>
        <w:t xml:space="preserve">(pristojnosti direktorja </w:t>
      </w:r>
      <w:r w:rsidR="00071B9B" w:rsidRPr="000D5094">
        <w:rPr>
          <w:rFonts w:cs="Arial"/>
          <w:b/>
          <w:sz w:val="22"/>
          <w:szCs w:val="22"/>
          <w:lang w:eastAsia="sl-SI"/>
        </w:rPr>
        <w:t>ARRS</w:t>
      </w:r>
      <w:r w:rsidR="00815B8A" w:rsidRPr="000D5094">
        <w:rPr>
          <w:rFonts w:cs="Arial"/>
          <w:b/>
          <w:sz w:val="22"/>
          <w:szCs w:val="22"/>
          <w:lang w:eastAsia="sl-SI"/>
        </w:rPr>
        <w:t>)</w:t>
      </w:r>
    </w:p>
    <w:p w14:paraId="53C7A6CB"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(1) Direktor</w:t>
      </w:r>
      <w:r w:rsidR="00BC5612" w:rsidRPr="000D5094">
        <w:rPr>
          <w:rFonts w:cs="Arial"/>
          <w:sz w:val="22"/>
          <w:szCs w:val="22"/>
          <w:lang w:eastAsia="sl-SI"/>
        </w:rPr>
        <w:t>, ki kot poslovodni organ</w:t>
      </w:r>
      <w:r w:rsidRPr="000D5094">
        <w:rPr>
          <w:rFonts w:cs="Arial"/>
          <w:sz w:val="22"/>
          <w:szCs w:val="22"/>
          <w:lang w:eastAsia="sl-SI"/>
        </w:rPr>
        <w:t xml:space="preserve"> vodi, zastopa in predstavlja </w:t>
      </w:r>
      <w:r w:rsidR="001F1227" w:rsidRPr="000D5094">
        <w:rPr>
          <w:rFonts w:cs="Arial"/>
          <w:sz w:val="22"/>
          <w:szCs w:val="22"/>
          <w:lang w:eastAsia="sl-SI"/>
        </w:rPr>
        <w:t>ARRS</w:t>
      </w:r>
      <w:r w:rsidR="00BC5612" w:rsidRPr="000D5094">
        <w:rPr>
          <w:rFonts w:cs="Arial"/>
          <w:sz w:val="22"/>
          <w:szCs w:val="22"/>
          <w:lang w:eastAsia="sl-SI"/>
        </w:rPr>
        <w:t xml:space="preserve"> ter je odgovoren za zakonitost dela ARRS,</w:t>
      </w:r>
      <w:r w:rsidRPr="000D5094">
        <w:rPr>
          <w:rFonts w:cs="Arial"/>
          <w:sz w:val="22"/>
          <w:szCs w:val="22"/>
          <w:lang w:eastAsia="sl-SI"/>
        </w:rPr>
        <w:t xml:space="preserve"> opravlja naslednje naloge:</w:t>
      </w:r>
    </w:p>
    <w:p w14:paraId="2D56A0D9" w14:textId="77777777" w:rsidR="00815B8A" w:rsidRPr="000D5094" w:rsidRDefault="00815B8A" w:rsidP="000D5094">
      <w:pPr>
        <w:numPr>
          <w:ilvl w:val="0"/>
          <w:numId w:val="10"/>
        </w:numPr>
        <w:spacing w:line="276" w:lineRule="auto"/>
        <w:jc w:val="both"/>
        <w:rPr>
          <w:rFonts w:cs="Arial"/>
          <w:sz w:val="22"/>
          <w:szCs w:val="22"/>
          <w:lang w:eastAsia="sl-SI"/>
        </w:rPr>
      </w:pPr>
      <w:r w:rsidRPr="000D5094">
        <w:rPr>
          <w:rFonts w:cs="Arial"/>
          <w:sz w:val="22"/>
          <w:szCs w:val="22"/>
          <w:lang w:eastAsia="sl-SI"/>
        </w:rPr>
        <w:t>upravnemu odboru predlaga</w:t>
      </w:r>
      <w:r w:rsidR="008E3C2A" w:rsidRPr="000D5094">
        <w:rPr>
          <w:rFonts w:cs="Arial"/>
          <w:sz w:val="22"/>
          <w:szCs w:val="22"/>
          <w:lang w:eastAsia="sl-SI"/>
        </w:rPr>
        <w:t xml:space="preserve"> v sprejetje</w:t>
      </w:r>
      <w:r w:rsidR="00B76E3D" w:rsidRPr="000D5094">
        <w:rPr>
          <w:rFonts w:cs="Arial"/>
          <w:sz w:val="22"/>
          <w:szCs w:val="22"/>
          <w:lang w:eastAsia="sl-SI"/>
        </w:rPr>
        <w:t xml:space="preserve"> splošne akte</w:t>
      </w:r>
      <w:r w:rsidRPr="000D5094">
        <w:rPr>
          <w:rFonts w:cs="Arial"/>
          <w:sz w:val="22"/>
          <w:szCs w:val="22"/>
          <w:lang w:eastAsia="sl-SI"/>
        </w:rPr>
        <w:t xml:space="preserve"> </w:t>
      </w:r>
      <w:r w:rsidR="005D79C3" w:rsidRPr="000D5094">
        <w:rPr>
          <w:rFonts w:cs="Arial"/>
          <w:sz w:val="22"/>
          <w:szCs w:val="22"/>
          <w:lang w:eastAsia="sl-SI"/>
        </w:rPr>
        <w:t xml:space="preserve">za izvrševanje javnih pooblastil </w:t>
      </w:r>
      <w:r w:rsidRPr="000D5094">
        <w:rPr>
          <w:rFonts w:cs="Arial"/>
          <w:sz w:val="22"/>
          <w:szCs w:val="22"/>
          <w:lang w:eastAsia="sl-SI"/>
        </w:rPr>
        <w:t xml:space="preserve">in statut; </w:t>
      </w:r>
    </w:p>
    <w:p w14:paraId="6F657C45" w14:textId="77777777" w:rsidR="00815B8A" w:rsidRPr="000D5094" w:rsidRDefault="00815B8A" w:rsidP="000D5094">
      <w:pPr>
        <w:numPr>
          <w:ilvl w:val="0"/>
          <w:numId w:val="10"/>
        </w:numPr>
        <w:spacing w:line="276" w:lineRule="auto"/>
        <w:jc w:val="both"/>
        <w:rPr>
          <w:rFonts w:cs="Arial"/>
          <w:sz w:val="22"/>
          <w:szCs w:val="22"/>
          <w:lang w:eastAsia="sl-SI"/>
        </w:rPr>
      </w:pPr>
      <w:r w:rsidRPr="000D5094">
        <w:rPr>
          <w:rFonts w:cs="Arial"/>
          <w:sz w:val="22"/>
          <w:szCs w:val="22"/>
          <w:lang w:eastAsia="sl-SI"/>
        </w:rPr>
        <w:t>sprejema akt</w:t>
      </w:r>
      <w:r w:rsidR="008E3C2A" w:rsidRPr="000D5094">
        <w:rPr>
          <w:rFonts w:cs="Arial"/>
          <w:sz w:val="22"/>
          <w:szCs w:val="22"/>
          <w:lang w:eastAsia="sl-SI"/>
        </w:rPr>
        <w:t>e</w:t>
      </w:r>
      <w:r w:rsidRPr="000D5094">
        <w:rPr>
          <w:rFonts w:cs="Arial"/>
          <w:sz w:val="22"/>
          <w:szCs w:val="22"/>
          <w:lang w:eastAsia="sl-SI"/>
        </w:rPr>
        <w:t xml:space="preserve"> o notranji organizaciji in sistemizaciji delovnih mest;</w:t>
      </w:r>
    </w:p>
    <w:p w14:paraId="235D624C" w14:textId="77777777" w:rsidR="00815B8A" w:rsidRPr="000D5094" w:rsidRDefault="002714D8" w:rsidP="000D5094">
      <w:pPr>
        <w:numPr>
          <w:ilvl w:val="0"/>
          <w:numId w:val="10"/>
        </w:numPr>
        <w:spacing w:line="276" w:lineRule="auto"/>
        <w:jc w:val="both"/>
        <w:rPr>
          <w:rFonts w:cs="Arial"/>
          <w:sz w:val="22"/>
          <w:szCs w:val="22"/>
          <w:lang w:eastAsia="sl-SI"/>
        </w:rPr>
      </w:pPr>
      <w:r w:rsidRPr="000D5094">
        <w:rPr>
          <w:rFonts w:cs="Arial"/>
          <w:sz w:val="22"/>
          <w:szCs w:val="22"/>
          <w:lang w:eastAsia="sl-SI"/>
        </w:rPr>
        <w:t>sprejema</w:t>
      </w:r>
      <w:r w:rsidR="00815B8A" w:rsidRPr="000D5094">
        <w:rPr>
          <w:rFonts w:cs="Arial"/>
          <w:sz w:val="22"/>
          <w:szCs w:val="22"/>
          <w:lang w:eastAsia="sl-SI"/>
        </w:rPr>
        <w:t xml:space="preserve"> druge splošne akte </w:t>
      </w:r>
      <w:r w:rsidR="00AF23A8" w:rsidRPr="000D5094">
        <w:rPr>
          <w:rFonts w:cs="Arial"/>
          <w:sz w:val="22"/>
          <w:szCs w:val="22"/>
          <w:lang w:eastAsia="sl-SI"/>
        </w:rPr>
        <w:t>ARRS</w:t>
      </w:r>
      <w:r w:rsidR="00815B8A" w:rsidRPr="000D5094">
        <w:rPr>
          <w:rFonts w:cs="Arial"/>
          <w:sz w:val="22"/>
          <w:szCs w:val="22"/>
          <w:lang w:eastAsia="sl-SI"/>
        </w:rPr>
        <w:t xml:space="preserve">, s katerimi se urejajo vprašanja, pomembna za delo in poslovanje </w:t>
      </w:r>
      <w:r w:rsidR="00AF23A8" w:rsidRPr="000D5094">
        <w:rPr>
          <w:rFonts w:cs="Arial"/>
          <w:sz w:val="22"/>
          <w:szCs w:val="22"/>
          <w:lang w:eastAsia="sl-SI"/>
        </w:rPr>
        <w:t>ARRS</w:t>
      </w:r>
      <w:r w:rsidR="00815B8A" w:rsidRPr="000D5094">
        <w:rPr>
          <w:rFonts w:cs="Arial"/>
          <w:sz w:val="22"/>
          <w:szCs w:val="22"/>
          <w:lang w:eastAsia="sl-SI"/>
        </w:rPr>
        <w:t>;</w:t>
      </w:r>
    </w:p>
    <w:p w14:paraId="5090C192" w14:textId="77777777" w:rsidR="00815B8A" w:rsidRPr="000D5094" w:rsidRDefault="00815B8A" w:rsidP="000D5094">
      <w:pPr>
        <w:numPr>
          <w:ilvl w:val="0"/>
          <w:numId w:val="10"/>
        </w:numPr>
        <w:spacing w:line="276" w:lineRule="auto"/>
        <w:jc w:val="both"/>
        <w:rPr>
          <w:rFonts w:cs="Arial"/>
          <w:sz w:val="22"/>
          <w:szCs w:val="22"/>
          <w:lang w:eastAsia="sl-SI"/>
        </w:rPr>
      </w:pPr>
      <w:r w:rsidRPr="000D5094">
        <w:rPr>
          <w:rFonts w:cs="Arial"/>
          <w:sz w:val="22"/>
          <w:szCs w:val="22"/>
          <w:lang w:eastAsia="sl-SI"/>
        </w:rPr>
        <w:t xml:space="preserve">sprejema akte v posamičnih zadevah iz pristojnosti </w:t>
      </w:r>
      <w:r w:rsidR="00AF23A8" w:rsidRPr="000D5094">
        <w:rPr>
          <w:rFonts w:cs="Arial"/>
          <w:sz w:val="22"/>
          <w:szCs w:val="22"/>
          <w:lang w:eastAsia="sl-SI"/>
        </w:rPr>
        <w:t>ARRS</w:t>
      </w:r>
      <w:r w:rsidRPr="000D5094">
        <w:rPr>
          <w:rFonts w:cs="Arial"/>
          <w:sz w:val="22"/>
          <w:szCs w:val="22"/>
          <w:lang w:eastAsia="sl-SI"/>
        </w:rPr>
        <w:t>, če s predpisi ni določeno drugače;</w:t>
      </w:r>
    </w:p>
    <w:p w14:paraId="5C5ECE36" w14:textId="77777777" w:rsidR="00815B8A" w:rsidRPr="000D5094" w:rsidRDefault="00815B8A" w:rsidP="000D5094">
      <w:pPr>
        <w:numPr>
          <w:ilvl w:val="0"/>
          <w:numId w:val="10"/>
        </w:numPr>
        <w:spacing w:line="276" w:lineRule="auto"/>
        <w:jc w:val="both"/>
        <w:rPr>
          <w:rFonts w:cs="Arial"/>
          <w:sz w:val="22"/>
          <w:szCs w:val="22"/>
          <w:lang w:eastAsia="sl-SI"/>
        </w:rPr>
      </w:pPr>
      <w:r w:rsidRPr="000D5094">
        <w:rPr>
          <w:rFonts w:cs="Arial"/>
          <w:sz w:val="22"/>
          <w:szCs w:val="22"/>
          <w:lang w:eastAsia="sl-SI"/>
        </w:rPr>
        <w:t>imenuje strokovne komisije in druga delovna telesa za izvajanje nalog iz svoje pristojnosti;</w:t>
      </w:r>
    </w:p>
    <w:p w14:paraId="3C19D518" w14:textId="77777777" w:rsidR="0021057B" w:rsidRPr="000D5094" w:rsidRDefault="00815B8A" w:rsidP="000D5094">
      <w:pPr>
        <w:numPr>
          <w:ilvl w:val="0"/>
          <w:numId w:val="10"/>
        </w:numPr>
        <w:spacing w:line="276" w:lineRule="auto"/>
        <w:jc w:val="both"/>
        <w:rPr>
          <w:rFonts w:cs="Arial"/>
          <w:sz w:val="22"/>
          <w:szCs w:val="22"/>
          <w:lang w:eastAsia="sl-SI"/>
        </w:rPr>
      </w:pPr>
      <w:r w:rsidRPr="000D5094">
        <w:rPr>
          <w:rFonts w:cs="Arial"/>
          <w:sz w:val="22"/>
          <w:szCs w:val="22"/>
          <w:lang w:eastAsia="sl-SI"/>
        </w:rPr>
        <w:t>opravlja druge naloge, ki so določene v zakonu,</w:t>
      </w:r>
      <w:r w:rsidR="00BE6C3A" w:rsidRPr="000D5094">
        <w:rPr>
          <w:rFonts w:cs="Arial"/>
          <w:sz w:val="22"/>
          <w:szCs w:val="22"/>
          <w:lang w:eastAsia="sl-SI"/>
        </w:rPr>
        <w:t xml:space="preserve"> </w:t>
      </w:r>
      <w:r w:rsidRPr="000D5094">
        <w:rPr>
          <w:rFonts w:cs="Arial"/>
          <w:sz w:val="22"/>
          <w:szCs w:val="22"/>
          <w:lang w:eastAsia="sl-SI"/>
        </w:rPr>
        <w:t xml:space="preserve">aktu o ustanovitvi in statutu. </w:t>
      </w:r>
    </w:p>
    <w:p w14:paraId="4610CDA3"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(2) </w:t>
      </w:r>
      <w:r w:rsidR="00A43FC1" w:rsidRPr="000D5094">
        <w:rPr>
          <w:rFonts w:cs="Arial"/>
          <w:sz w:val="22"/>
          <w:szCs w:val="22"/>
          <w:lang w:eastAsia="sl-SI"/>
        </w:rPr>
        <w:t xml:space="preserve">Naloge direktorja se podrobneje opredelijo v aktu o ustanovitvi </w:t>
      </w:r>
      <w:r w:rsidR="00AF23A8" w:rsidRPr="000D5094">
        <w:rPr>
          <w:rFonts w:cs="Arial"/>
          <w:sz w:val="22"/>
          <w:szCs w:val="22"/>
          <w:lang w:eastAsia="sl-SI"/>
        </w:rPr>
        <w:t xml:space="preserve">ARRS </w:t>
      </w:r>
      <w:r w:rsidR="00A43FC1" w:rsidRPr="000D5094">
        <w:rPr>
          <w:rFonts w:cs="Arial"/>
          <w:sz w:val="22"/>
          <w:szCs w:val="22"/>
          <w:lang w:eastAsia="sl-SI"/>
        </w:rPr>
        <w:t>in statutu</w:t>
      </w:r>
      <w:r w:rsidR="00EE1BE9" w:rsidRPr="000D5094">
        <w:rPr>
          <w:rFonts w:cs="Arial"/>
          <w:sz w:val="22"/>
          <w:szCs w:val="22"/>
          <w:lang w:eastAsia="sl-SI"/>
        </w:rPr>
        <w:t xml:space="preserve"> </w:t>
      </w:r>
      <w:r w:rsidR="00AF23A8" w:rsidRPr="000D5094">
        <w:rPr>
          <w:rFonts w:cs="Arial"/>
          <w:sz w:val="22"/>
          <w:szCs w:val="22"/>
          <w:lang w:eastAsia="sl-SI"/>
        </w:rPr>
        <w:t>ARRS</w:t>
      </w:r>
      <w:r w:rsidRPr="000D5094">
        <w:rPr>
          <w:rFonts w:cs="Arial"/>
          <w:sz w:val="22"/>
          <w:szCs w:val="22"/>
          <w:lang w:eastAsia="sl-SI"/>
        </w:rPr>
        <w:t>.</w:t>
      </w:r>
    </w:p>
    <w:p w14:paraId="0DADD0D7" w14:textId="77777777" w:rsidR="00815B8A" w:rsidRPr="000D5094" w:rsidRDefault="00815B8A" w:rsidP="000D5094">
      <w:pPr>
        <w:spacing w:before="120" w:line="276" w:lineRule="auto"/>
        <w:outlineLvl w:val="0"/>
        <w:rPr>
          <w:rFonts w:cs="Arial"/>
          <w:b/>
          <w:sz w:val="22"/>
          <w:szCs w:val="22"/>
          <w:lang w:eastAsia="sl-SI"/>
        </w:rPr>
      </w:pPr>
    </w:p>
    <w:p w14:paraId="60318DCA" w14:textId="77777777" w:rsidR="00815B8A" w:rsidRPr="000D5094" w:rsidRDefault="008F133E" w:rsidP="000D5094">
      <w:pPr>
        <w:spacing w:before="120" w:line="276" w:lineRule="auto"/>
        <w:jc w:val="center"/>
        <w:outlineLvl w:val="0"/>
        <w:rPr>
          <w:rFonts w:cs="Arial"/>
          <w:b/>
          <w:sz w:val="22"/>
          <w:szCs w:val="22"/>
          <w:lang w:eastAsia="sl-SI"/>
        </w:rPr>
      </w:pPr>
      <w:r w:rsidRPr="000D5094">
        <w:rPr>
          <w:rFonts w:cs="Arial"/>
          <w:b/>
          <w:sz w:val="22"/>
          <w:szCs w:val="22"/>
          <w:lang w:eastAsia="sl-SI"/>
        </w:rPr>
        <w:t>51</w:t>
      </w:r>
      <w:r w:rsidR="00815B8A" w:rsidRPr="000D5094">
        <w:rPr>
          <w:rFonts w:cs="Arial"/>
          <w:b/>
          <w:sz w:val="22"/>
          <w:szCs w:val="22"/>
          <w:lang w:eastAsia="sl-SI"/>
        </w:rPr>
        <w:t>. člen</w:t>
      </w:r>
      <w:r w:rsidR="00815B8A" w:rsidRPr="000D5094">
        <w:rPr>
          <w:rFonts w:cs="Arial"/>
          <w:b/>
          <w:sz w:val="22"/>
          <w:szCs w:val="22"/>
          <w:lang w:eastAsia="sl-SI"/>
        </w:rPr>
        <w:br/>
        <w:t xml:space="preserve">(odgovornost direktorja </w:t>
      </w:r>
      <w:r w:rsidR="00071B9B" w:rsidRPr="000D5094">
        <w:rPr>
          <w:rFonts w:cs="Arial"/>
          <w:b/>
          <w:sz w:val="22"/>
          <w:szCs w:val="22"/>
          <w:lang w:eastAsia="sl-SI"/>
        </w:rPr>
        <w:t>ARRS</w:t>
      </w:r>
      <w:r w:rsidR="00815B8A" w:rsidRPr="000D5094">
        <w:rPr>
          <w:rFonts w:cs="Arial"/>
          <w:b/>
          <w:sz w:val="22"/>
          <w:szCs w:val="22"/>
          <w:lang w:eastAsia="sl-SI"/>
        </w:rPr>
        <w:t>)</w:t>
      </w:r>
    </w:p>
    <w:p w14:paraId="6819555F"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(1) Direktor zagotavlja, da </w:t>
      </w:r>
      <w:r w:rsidR="00AF23A8" w:rsidRPr="000D5094">
        <w:rPr>
          <w:rFonts w:cs="Arial"/>
          <w:sz w:val="22"/>
          <w:szCs w:val="22"/>
          <w:lang w:eastAsia="sl-SI"/>
        </w:rPr>
        <w:t xml:space="preserve">ARRS </w:t>
      </w:r>
      <w:r w:rsidRPr="000D5094">
        <w:rPr>
          <w:rFonts w:cs="Arial"/>
          <w:sz w:val="22"/>
          <w:szCs w:val="22"/>
          <w:lang w:eastAsia="sl-SI"/>
        </w:rPr>
        <w:t xml:space="preserve">posluje v skladu </w:t>
      </w:r>
      <w:r w:rsidR="003A2C7A" w:rsidRPr="000D5094">
        <w:rPr>
          <w:rFonts w:cs="Arial"/>
          <w:sz w:val="22"/>
          <w:szCs w:val="22"/>
          <w:lang w:eastAsia="sl-SI"/>
        </w:rPr>
        <w:t>s predpisi</w:t>
      </w:r>
      <w:r w:rsidRPr="000D5094">
        <w:rPr>
          <w:rFonts w:cs="Arial"/>
          <w:sz w:val="22"/>
          <w:szCs w:val="22"/>
          <w:lang w:eastAsia="sl-SI"/>
        </w:rPr>
        <w:t xml:space="preserve">, aktom </w:t>
      </w:r>
      <w:r w:rsidR="0021057B" w:rsidRPr="000D5094">
        <w:rPr>
          <w:rFonts w:cs="Arial"/>
          <w:sz w:val="22"/>
          <w:szCs w:val="22"/>
          <w:lang w:eastAsia="sl-SI"/>
        </w:rPr>
        <w:t xml:space="preserve">o ustanovitvi </w:t>
      </w:r>
      <w:r w:rsidR="00AF23A8" w:rsidRPr="000D5094">
        <w:rPr>
          <w:rFonts w:cs="Arial"/>
          <w:sz w:val="22"/>
          <w:szCs w:val="22"/>
          <w:lang w:eastAsia="sl-SI"/>
        </w:rPr>
        <w:t xml:space="preserve">ARRS </w:t>
      </w:r>
      <w:r w:rsidRPr="000D5094">
        <w:rPr>
          <w:rFonts w:cs="Arial"/>
          <w:sz w:val="22"/>
          <w:szCs w:val="22"/>
          <w:lang w:eastAsia="sl-SI"/>
        </w:rPr>
        <w:t xml:space="preserve">in splošnimi akti </w:t>
      </w:r>
      <w:r w:rsidR="00AF23A8" w:rsidRPr="000D5094">
        <w:rPr>
          <w:rFonts w:cs="Arial"/>
          <w:sz w:val="22"/>
          <w:szCs w:val="22"/>
          <w:lang w:eastAsia="sl-SI"/>
        </w:rPr>
        <w:t>ARRS</w:t>
      </w:r>
      <w:r w:rsidRPr="000D5094">
        <w:rPr>
          <w:rFonts w:cs="Arial"/>
          <w:sz w:val="22"/>
          <w:szCs w:val="22"/>
          <w:lang w:eastAsia="sl-SI"/>
        </w:rPr>
        <w:t xml:space="preserve">. </w:t>
      </w:r>
    </w:p>
    <w:p w14:paraId="2EED194B"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(2) Direktor je za svoje delo odgovoren upravnemu odboru </w:t>
      </w:r>
      <w:r w:rsidR="00AF23A8" w:rsidRPr="000D5094">
        <w:rPr>
          <w:rFonts w:cs="Arial"/>
          <w:sz w:val="22"/>
          <w:szCs w:val="22"/>
          <w:lang w:eastAsia="sl-SI"/>
        </w:rPr>
        <w:t xml:space="preserve">ARRS </w:t>
      </w:r>
      <w:r w:rsidRPr="000D5094">
        <w:rPr>
          <w:rFonts w:cs="Arial"/>
          <w:sz w:val="22"/>
          <w:szCs w:val="22"/>
          <w:lang w:eastAsia="sl-SI"/>
        </w:rPr>
        <w:t xml:space="preserve">in </w:t>
      </w:r>
      <w:r w:rsidR="00CD17A4" w:rsidRPr="000D5094">
        <w:rPr>
          <w:rFonts w:cs="Arial"/>
          <w:sz w:val="22"/>
          <w:szCs w:val="22"/>
          <w:lang w:eastAsia="sl-SI"/>
        </w:rPr>
        <w:t>v</w:t>
      </w:r>
      <w:r w:rsidR="003A2C7A" w:rsidRPr="000D5094">
        <w:rPr>
          <w:rFonts w:cs="Arial"/>
          <w:sz w:val="22"/>
          <w:szCs w:val="22"/>
          <w:lang w:eastAsia="sl-SI"/>
        </w:rPr>
        <w:t>ladi</w:t>
      </w:r>
      <w:r w:rsidRPr="000D5094">
        <w:rPr>
          <w:rFonts w:cs="Arial"/>
          <w:sz w:val="22"/>
          <w:szCs w:val="22"/>
          <w:lang w:eastAsia="sl-SI"/>
        </w:rPr>
        <w:t xml:space="preserve">. </w:t>
      </w:r>
    </w:p>
    <w:p w14:paraId="58F02EC8"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(3) Direktor mora pri svojem delu ravnati nepristransko in s skrbnostjo dobrega </w:t>
      </w:r>
      <w:r w:rsidR="0064310C" w:rsidRPr="000D5094">
        <w:rPr>
          <w:rFonts w:cs="Arial"/>
          <w:sz w:val="22"/>
          <w:szCs w:val="22"/>
          <w:lang w:eastAsia="sl-SI"/>
        </w:rPr>
        <w:t xml:space="preserve">strokovnjaka </w:t>
      </w:r>
      <w:r w:rsidRPr="000D5094">
        <w:rPr>
          <w:rFonts w:cs="Arial"/>
          <w:sz w:val="22"/>
          <w:szCs w:val="22"/>
          <w:lang w:eastAsia="sl-SI"/>
        </w:rPr>
        <w:t xml:space="preserve">ter varovati poslovne skrivnosti </w:t>
      </w:r>
      <w:r w:rsidR="00AF23A8" w:rsidRPr="000D5094">
        <w:rPr>
          <w:rFonts w:cs="Arial"/>
          <w:sz w:val="22"/>
          <w:szCs w:val="22"/>
          <w:lang w:eastAsia="sl-SI"/>
        </w:rPr>
        <w:t>ARRS</w:t>
      </w:r>
      <w:r w:rsidRPr="000D5094">
        <w:rPr>
          <w:rFonts w:cs="Arial"/>
          <w:sz w:val="22"/>
          <w:szCs w:val="22"/>
          <w:lang w:eastAsia="sl-SI"/>
        </w:rPr>
        <w:t>. Direktor odgovarja za škodo, ki jo je povzročil s svojim nevestnim oziroma protipravnim ravnanjem</w:t>
      </w:r>
      <w:r w:rsidR="00992BA8" w:rsidRPr="000D5094">
        <w:rPr>
          <w:rFonts w:cs="Arial"/>
          <w:sz w:val="22"/>
          <w:szCs w:val="22"/>
          <w:lang w:eastAsia="sl-SI"/>
        </w:rPr>
        <w:t xml:space="preserve"> po splošnih načelih obligacijskega prava</w:t>
      </w:r>
      <w:r w:rsidRPr="000D5094">
        <w:rPr>
          <w:rFonts w:cs="Arial"/>
          <w:sz w:val="22"/>
          <w:szCs w:val="22"/>
          <w:lang w:eastAsia="sl-SI"/>
        </w:rPr>
        <w:t xml:space="preserve">. </w:t>
      </w:r>
    </w:p>
    <w:p w14:paraId="113F9503" w14:textId="77777777" w:rsidR="00815B8A" w:rsidRPr="000D5094" w:rsidRDefault="00815B8A" w:rsidP="000D5094">
      <w:pPr>
        <w:spacing w:before="120" w:line="276" w:lineRule="auto"/>
        <w:jc w:val="both"/>
        <w:rPr>
          <w:rFonts w:cs="Arial"/>
          <w:sz w:val="22"/>
          <w:szCs w:val="22"/>
          <w:lang w:eastAsia="sl-SI"/>
        </w:rPr>
      </w:pPr>
    </w:p>
    <w:p w14:paraId="4F444C36" w14:textId="77777777" w:rsidR="00815B8A" w:rsidRPr="000D5094" w:rsidRDefault="008F133E" w:rsidP="000D5094">
      <w:pPr>
        <w:spacing w:before="120" w:line="276" w:lineRule="auto"/>
        <w:jc w:val="center"/>
        <w:outlineLvl w:val="0"/>
        <w:rPr>
          <w:rFonts w:cs="Arial"/>
          <w:sz w:val="22"/>
          <w:szCs w:val="22"/>
          <w:lang w:eastAsia="sl-SI"/>
        </w:rPr>
      </w:pPr>
      <w:r w:rsidRPr="000D5094">
        <w:rPr>
          <w:rFonts w:cs="Arial"/>
          <w:b/>
          <w:bCs/>
          <w:sz w:val="22"/>
          <w:szCs w:val="22"/>
          <w:lang w:eastAsia="sl-SI"/>
        </w:rPr>
        <w:t>52</w:t>
      </w:r>
      <w:r w:rsidR="00815B8A" w:rsidRPr="000D5094">
        <w:rPr>
          <w:rFonts w:cs="Arial"/>
          <w:b/>
          <w:bCs/>
          <w:sz w:val="22"/>
          <w:szCs w:val="22"/>
          <w:lang w:eastAsia="sl-SI"/>
        </w:rPr>
        <w:t>.</w:t>
      </w:r>
      <w:r w:rsidR="00815B8A" w:rsidRPr="000D5094">
        <w:rPr>
          <w:rFonts w:cs="Arial"/>
          <w:b/>
          <w:sz w:val="22"/>
          <w:szCs w:val="22"/>
          <w:lang w:eastAsia="sl-SI"/>
        </w:rPr>
        <w:t xml:space="preserve"> člen</w:t>
      </w:r>
      <w:r w:rsidR="00815B8A" w:rsidRPr="000D5094">
        <w:rPr>
          <w:rFonts w:cs="Arial"/>
          <w:sz w:val="22"/>
          <w:szCs w:val="22"/>
          <w:lang w:eastAsia="sl-SI"/>
        </w:rPr>
        <w:br/>
      </w:r>
      <w:r w:rsidR="00815B8A" w:rsidRPr="000D5094">
        <w:rPr>
          <w:rFonts w:cs="Arial"/>
          <w:b/>
          <w:sz w:val="22"/>
          <w:szCs w:val="22"/>
          <w:lang w:eastAsia="sl-SI"/>
        </w:rPr>
        <w:t xml:space="preserve">(znanstveni svet </w:t>
      </w:r>
      <w:r w:rsidR="00071B9B" w:rsidRPr="000D5094">
        <w:rPr>
          <w:rFonts w:cs="Arial"/>
          <w:b/>
          <w:sz w:val="22"/>
          <w:szCs w:val="22"/>
          <w:lang w:eastAsia="sl-SI"/>
        </w:rPr>
        <w:t>ARRS</w:t>
      </w:r>
      <w:r w:rsidR="00815B8A" w:rsidRPr="000D5094">
        <w:rPr>
          <w:rFonts w:cs="Arial"/>
          <w:b/>
          <w:sz w:val="22"/>
          <w:szCs w:val="22"/>
          <w:lang w:eastAsia="sl-SI"/>
        </w:rPr>
        <w:t xml:space="preserve"> </w:t>
      </w:r>
      <w:r w:rsidR="00EE4E73" w:rsidRPr="000D5094">
        <w:rPr>
          <w:rFonts w:cs="Arial"/>
          <w:b/>
          <w:sz w:val="22"/>
          <w:szCs w:val="22"/>
          <w:lang w:eastAsia="sl-SI"/>
        </w:rPr>
        <w:t xml:space="preserve">in </w:t>
      </w:r>
      <w:r w:rsidR="00815B8A" w:rsidRPr="000D5094">
        <w:rPr>
          <w:rFonts w:cs="Arial"/>
          <w:b/>
          <w:sz w:val="22"/>
          <w:szCs w:val="22"/>
          <w:lang w:eastAsia="sl-SI"/>
        </w:rPr>
        <w:t>druga strokovna telesa)</w:t>
      </w:r>
    </w:p>
    <w:p w14:paraId="0A2C8F55" w14:textId="77777777" w:rsidR="00C45280"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(1) </w:t>
      </w:r>
      <w:r w:rsidR="00C45280" w:rsidRPr="000D5094">
        <w:rPr>
          <w:rFonts w:cs="Arial"/>
          <w:sz w:val="22"/>
          <w:szCs w:val="22"/>
          <w:lang w:eastAsia="sl-SI"/>
        </w:rPr>
        <w:t>Znanstveni svet je najvišje strokovno telo ARRS, katerega naloge so opredeljene v aktu o ustanovitvi in statutu.</w:t>
      </w:r>
    </w:p>
    <w:p w14:paraId="6A836FF1" w14:textId="5337276C" w:rsidR="00815B8A" w:rsidRPr="000D5094" w:rsidRDefault="00C45280" w:rsidP="000D5094">
      <w:pPr>
        <w:spacing w:before="120" w:line="276" w:lineRule="auto"/>
        <w:jc w:val="both"/>
        <w:rPr>
          <w:rFonts w:cs="Arial"/>
          <w:sz w:val="22"/>
          <w:szCs w:val="22"/>
          <w:lang w:eastAsia="sl-SI"/>
        </w:rPr>
      </w:pPr>
      <w:r w:rsidRPr="000D5094">
        <w:rPr>
          <w:rFonts w:cs="Arial"/>
          <w:sz w:val="22"/>
          <w:szCs w:val="22"/>
          <w:lang w:eastAsia="sl-SI"/>
        </w:rPr>
        <w:t xml:space="preserve">(2) </w:t>
      </w:r>
      <w:r w:rsidR="00EA7299" w:rsidRPr="000D5094">
        <w:rPr>
          <w:rFonts w:cs="Arial"/>
          <w:sz w:val="22"/>
          <w:szCs w:val="22"/>
          <w:lang w:eastAsia="sl-SI"/>
        </w:rPr>
        <w:t>Z</w:t>
      </w:r>
      <w:r w:rsidR="00815B8A" w:rsidRPr="000D5094">
        <w:rPr>
          <w:rFonts w:cs="Arial"/>
          <w:sz w:val="22"/>
          <w:szCs w:val="22"/>
          <w:lang w:eastAsia="sl-SI"/>
        </w:rPr>
        <w:t>nanstveni svet ima</w:t>
      </w:r>
      <w:r w:rsidR="00BE6C3A" w:rsidRPr="000D5094">
        <w:rPr>
          <w:rFonts w:cs="Arial"/>
          <w:sz w:val="22"/>
          <w:szCs w:val="22"/>
          <w:lang w:eastAsia="sl-SI"/>
        </w:rPr>
        <w:t xml:space="preserve"> </w:t>
      </w:r>
      <w:r w:rsidR="00815B8A" w:rsidRPr="000D5094">
        <w:rPr>
          <w:rFonts w:cs="Arial"/>
          <w:sz w:val="22"/>
          <w:szCs w:val="22"/>
          <w:lang w:eastAsia="sl-SI"/>
        </w:rPr>
        <w:t>šest članov, tako da so zastopana vsa področja znanstvenih ved</w:t>
      </w:r>
      <w:r w:rsidR="00A93BE5" w:rsidRPr="000D5094">
        <w:rPr>
          <w:rFonts w:cs="Arial"/>
          <w:sz w:val="22"/>
          <w:szCs w:val="22"/>
          <w:lang w:eastAsia="sl-SI"/>
        </w:rPr>
        <w:t>, upošteva pa se tudi uravnotežena zastopanost raziskovalnih organizacij</w:t>
      </w:r>
      <w:r w:rsidR="00815B8A" w:rsidRPr="000D5094">
        <w:rPr>
          <w:rFonts w:cs="Arial"/>
          <w:sz w:val="22"/>
          <w:szCs w:val="22"/>
          <w:lang w:eastAsia="sl-SI"/>
        </w:rPr>
        <w:t xml:space="preserve">. </w:t>
      </w:r>
    </w:p>
    <w:p w14:paraId="4F6A5601" w14:textId="07A06842" w:rsidR="001D3524"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w:t>
      </w:r>
      <w:r w:rsidR="00C45280" w:rsidRPr="000D5094">
        <w:rPr>
          <w:rFonts w:cs="Arial"/>
          <w:sz w:val="22"/>
          <w:szCs w:val="22"/>
          <w:lang w:eastAsia="sl-SI"/>
        </w:rPr>
        <w:t>3</w:t>
      </w:r>
      <w:r w:rsidRPr="000D5094">
        <w:rPr>
          <w:rFonts w:cs="Arial"/>
          <w:sz w:val="22"/>
          <w:szCs w:val="22"/>
          <w:lang w:eastAsia="sl-SI"/>
        </w:rPr>
        <w:t xml:space="preserve">) Člani znanstvenega sveta so </w:t>
      </w:r>
      <w:r w:rsidR="001D3524" w:rsidRPr="000D5094">
        <w:rPr>
          <w:rFonts w:cs="Arial"/>
          <w:sz w:val="22"/>
          <w:szCs w:val="22"/>
          <w:lang w:eastAsia="sl-SI"/>
        </w:rPr>
        <w:t>uveljavljeni raziskovalci</w:t>
      </w:r>
      <w:r w:rsidR="0021057B" w:rsidRPr="000D5094">
        <w:rPr>
          <w:rFonts w:cs="Arial"/>
          <w:sz w:val="22"/>
          <w:szCs w:val="22"/>
          <w:lang w:eastAsia="sl-SI"/>
        </w:rPr>
        <w:t>.</w:t>
      </w:r>
      <w:r w:rsidR="006D2612" w:rsidRPr="000D5094">
        <w:rPr>
          <w:rFonts w:cs="Arial"/>
          <w:sz w:val="22"/>
          <w:szCs w:val="22"/>
          <w:lang w:eastAsia="sl-SI"/>
        </w:rPr>
        <w:t xml:space="preserve"> </w:t>
      </w:r>
      <w:r w:rsidR="0021057B" w:rsidRPr="000D5094">
        <w:rPr>
          <w:rFonts w:cs="Arial"/>
          <w:sz w:val="22"/>
          <w:szCs w:val="22"/>
          <w:lang w:eastAsia="sl-SI"/>
        </w:rPr>
        <w:t>Di</w:t>
      </w:r>
      <w:r w:rsidR="001D3524" w:rsidRPr="000D5094">
        <w:rPr>
          <w:rFonts w:cs="Arial"/>
          <w:sz w:val="22"/>
          <w:szCs w:val="22"/>
          <w:lang w:eastAsia="sl-SI"/>
        </w:rPr>
        <w:t>rektorji raziskovalnih organizacij in njihovi pomočniki</w:t>
      </w:r>
      <w:r w:rsidR="00C82F81">
        <w:rPr>
          <w:rFonts w:cs="Arial"/>
          <w:sz w:val="22"/>
          <w:szCs w:val="22"/>
          <w:lang w:eastAsia="sl-SI"/>
        </w:rPr>
        <w:t xml:space="preserve"> ter namestniki</w:t>
      </w:r>
      <w:r w:rsidR="001D3524" w:rsidRPr="000D5094">
        <w:rPr>
          <w:rFonts w:cs="Arial"/>
          <w:sz w:val="22"/>
          <w:szCs w:val="22"/>
          <w:lang w:eastAsia="sl-SI"/>
        </w:rPr>
        <w:t xml:space="preserve">, rektorji, prorektorji, dekani, </w:t>
      </w:r>
      <w:r w:rsidR="0021057B" w:rsidRPr="000D5094">
        <w:rPr>
          <w:rFonts w:cs="Arial"/>
          <w:sz w:val="22"/>
          <w:szCs w:val="22"/>
          <w:lang w:eastAsia="sl-SI"/>
        </w:rPr>
        <w:t xml:space="preserve">ne </w:t>
      </w:r>
      <w:r w:rsidR="00001AAE" w:rsidRPr="000D5094">
        <w:rPr>
          <w:rFonts w:cs="Arial"/>
          <w:sz w:val="22"/>
          <w:szCs w:val="22"/>
          <w:lang w:eastAsia="sl-SI"/>
        </w:rPr>
        <w:t>smejo</w:t>
      </w:r>
      <w:r w:rsidR="0021057B" w:rsidRPr="000D5094">
        <w:rPr>
          <w:rFonts w:cs="Arial"/>
          <w:sz w:val="22"/>
          <w:szCs w:val="22"/>
          <w:lang w:eastAsia="sl-SI"/>
        </w:rPr>
        <w:t xml:space="preserve"> biti člani znanstvenega sveta</w:t>
      </w:r>
      <w:r w:rsidR="001D3524" w:rsidRPr="000D5094">
        <w:rPr>
          <w:rFonts w:cs="Arial"/>
          <w:sz w:val="22"/>
          <w:szCs w:val="22"/>
          <w:lang w:eastAsia="sl-SI"/>
        </w:rPr>
        <w:t>.</w:t>
      </w:r>
    </w:p>
    <w:p w14:paraId="3D723BF4"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lastRenderedPageBreak/>
        <w:t>(</w:t>
      </w:r>
      <w:r w:rsidR="00C45280" w:rsidRPr="000D5094">
        <w:rPr>
          <w:rFonts w:cs="Arial"/>
          <w:sz w:val="22"/>
          <w:szCs w:val="22"/>
          <w:lang w:eastAsia="sl-SI"/>
        </w:rPr>
        <w:t>4</w:t>
      </w:r>
      <w:r w:rsidRPr="000D5094">
        <w:rPr>
          <w:rFonts w:cs="Arial"/>
          <w:sz w:val="22"/>
          <w:szCs w:val="22"/>
          <w:lang w:eastAsia="sl-SI"/>
        </w:rPr>
        <w:t xml:space="preserve">) Znanstveni svet </w:t>
      </w:r>
      <w:r w:rsidR="00071B9B" w:rsidRPr="000D5094">
        <w:rPr>
          <w:rFonts w:cs="Arial"/>
          <w:sz w:val="22"/>
          <w:szCs w:val="22"/>
          <w:lang w:eastAsia="sl-SI"/>
        </w:rPr>
        <w:t>ARRS</w:t>
      </w:r>
      <w:r w:rsidRPr="000D5094">
        <w:rPr>
          <w:rFonts w:cs="Arial"/>
          <w:sz w:val="22"/>
          <w:szCs w:val="22"/>
          <w:lang w:eastAsia="sl-SI"/>
        </w:rPr>
        <w:t xml:space="preserve"> </w:t>
      </w:r>
      <w:r w:rsidR="00A32BBE" w:rsidRPr="000D5094">
        <w:rPr>
          <w:rFonts w:cs="Arial"/>
          <w:sz w:val="22"/>
          <w:szCs w:val="22"/>
          <w:lang w:eastAsia="sl-SI"/>
        </w:rPr>
        <w:t xml:space="preserve">na predlog sveta </w:t>
      </w:r>
      <w:r w:rsidR="00800116" w:rsidRPr="000D5094">
        <w:rPr>
          <w:rFonts w:cs="Arial"/>
          <w:sz w:val="22"/>
          <w:szCs w:val="22"/>
          <w:lang w:eastAsia="sl-SI"/>
        </w:rPr>
        <w:t xml:space="preserve">imenuje </w:t>
      </w:r>
      <w:r w:rsidR="00664B08" w:rsidRPr="000D5094">
        <w:rPr>
          <w:rFonts w:cs="Arial"/>
          <w:sz w:val="22"/>
          <w:szCs w:val="22"/>
          <w:lang w:eastAsia="sl-SI"/>
        </w:rPr>
        <w:t>vlada</w:t>
      </w:r>
      <w:r w:rsidRPr="000D5094">
        <w:rPr>
          <w:rFonts w:cs="Arial"/>
          <w:sz w:val="22"/>
          <w:szCs w:val="22"/>
          <w:lang w:eastAsia="sl-SI"/>
        </w:rPr>
        <w:t xml:space="preserve"> za </w:t>
      </w:r>
      <w:r w:rsidR="006D2612" w:rsidRPr="000D5094">
        <w:rPr>
          <w:rFonts w:cs="Arial"/>
          <w:sz w:val="22"/>
          <w:szCs w:val="22"/>
          <w:lang w:eastAsia="sl-SI"/>
        </w:rPr>
        <w:t>dve</w:t>
      </w:r>
      <w:r w:rsidR="00A7667E" w:rsidRPr="000D5094">
        <w:rPr>
          <w:rFonts w:cs="Arial"/>
          <w:sz w:val="22"/>
          <w:szCs w:val="22"/>
          <w:lang w:eastAsia="sl-SI"/>
        </w:rPr>
        <w:t xml:space="preserve"> </w:t>
      </w:r>
      <w:r w:rsidRPr="000D5094">
        <w:rPr>
          <w:rFonts w:cs="Arial"/>
          <w:sz w:val="22"/>
          <w:szCs w:val="22"/>
          <w:lang w:eastAsia="sl-SI"/>
        </w:rPr>
        <w:t>let</w:t>
      </w:r>
      <w:r w:rsidR="006D2612" w:rsidRPr="000D5094">
        <w:rPr>
          <w:rFonts w:cs="Arial"/>
          <w:sz w:val="22"/>
          <w:szCs w:val="22"/>
          <w:lang w:eastAsia="sl-SI"/>
        </w:rPr>
        <w:t>i</w:t>
      </w:r>
      <w:r w:rsidR="003A4AB1" w:rsidRPr="000D5094">
        <w:rPr>
          <w:rFonts w:cs="Arial"/>
          <w:sz w:val="22"/>
          <w:szCs w:val="22"/>
          <w:lang w:eastAsia="sl-SI"/>
        </w:rPr>
        <w:t xml:space="preserve">, pri čemer je posamezni član znanstvenega sveta </w:t>
      </w:r>
      <w:r w:rsidR="00071B9B" w:rsidRPr="000D5094">
        <w:rPr>
          <w:rFonts w:cs="Arial"/>
          <w:sz w:val="22"/>
          <w:szCs w:val="22"/>
          <w:lang w:eastAsia="sl-SI"/>
        </w:rPr>
        <w:t>ARRS</w:t>
      </w:r>
      <w:r w:rsidR="003A4AB1" w:rsidRPr="000D5094">
        <w:rPr>
          <w:rFonts w:cs="Arial"/>
          <w:sz w:val="22"/>
          <w:szCs w:val="22"/>
          <w:lang w:eastAsia="sl-SI"/>
        </w:rPr>
        <w:t xml:space="preserve"> lahko imenovan za največ </w:t>
      </w:r>
      <w:r w:rsidR="002E1A8F" w:rsidRPr="000D5094">
        <w:rPr>
          <w:rFonts w:cs="Arial"/>
          <w:sz w:val="22"/>
          <w:szCs w:val="22"/>
          <w:lang w:eastAsia="sl-SI"/>
        </w:rPr>
        <w:t xml:space="preserve">en </w:t>
      </w:r>
      <w:r w:rsidR="003A4AB1" w:rsidRPr="000D5094">
        <w:rPr>
          <w:rFonts w:cs="Arial"/>
          <w:sz w:val="22"/>
          <w:szCs w:val="22"/>
          <w:lang w:eastAsia="sl-SI"/>
        </w:rPr>
        <w:t>zapor</w:t>
      </w:r>
      <w:r w:rsidR="002E1A8F" w:rsidRPr="000D5094">
        <w:rPr>
          <w:rFonts w:cs="Arial"/>
          <w:sz w:val="22"/>
          <w:szCs w:val="22"/>
          <w:lang w:eastAsia="sl-SI"/>
        </w:rPr>
        <w:t>eden</w:t>
      </w:r>
      <w:r w:rsidR="003A4AB1" w:rsidRPr="000D5094">
        <w:rPr>
          <w:rFonts w:cs="Arial"/>
          <w:sz w:val="22"/>
          <w:szCs w:val="22"/>
          <w:lang w:eastAsia="sl-SI"/>
        </w:rPr>
        <w:t xml:space="preserve"> mandat</w:t>
      </w:r>
      <w:r w:rsidRPr="000D5094">
        <w:rPr>
          <w:rFonts w:cs="Arial"/>
          <w:sz w:val="22"/>
          <w:szCs w:val="22"/>
          <w:lang w:eastAsia="sl-SI"/>
        </w:rPr>
        <w:t>.</w:t>
      </w:r>
      <w:r w:rsidR="00BE6C3A" w:rsidRPr="000D5094">
        <w:rPr>
          <w:rFonts w:cs="Arial"/>
          <w:sz w:val="22"/>
          <w:szCs w:val="22"/>
          <w:lang w:eastAsia="sl-SI"/>
        </w:rPr>
        <w:t xml:space="preserve"> </w:t>
      </w:r>
      <w:r w:rsidR="00EC3871" w:rsidRPr="000D5094">
        <w:rPr>
          <w:rFonts w:cs="Arial"/>
          <w:sz w:val="22"/>
          <w:szCs w:val="22"/>
          <w:lang w:eastAsia="sl-SI"/>
        </w:rPr>
        <w:t>N</w:t>
      </w:r>
      <w:r w:rsidRPr="000D5094">
        <w:rPr>
          <w:rFonts w:cs="Arial"/>
          <w:sz w:val="22"/>
          <w:szCs w:val="22"/>
          <w:lang w:eastAsia="sl-SI"/>
        </w:rPr>
        <w:t xml:space="preserve">ačin oblikovanja in pristojnosti znanstvenega sveta se določijo v aktu o ustanovitvi in statutu </w:t>
      </w:r>
      <w:r w:rsidR="00071B9B" w:rsidRPr="000D5094">
        <w:rPr>
          <w:rFonts w:cs="Arial"/>
          <w:sz w:val="22"/>
          <w:szCs w:val="22"/>
          <w:lang w:eastAsia="sl-SI"/>
        </w:rPr>
        <w:t>ARRS</w:t>
      </w:r>
      <w:r w:rsidRPr="000D5094">
        <w:rPr>
          <w:rFonts w:cs="Arial"/>
          <w:sz w:val="22"/>
          <w:szCs w:val="22"/>
          <w:lang w:eastAsia="sl-SI"/>
        </w:rPr>
        <w:t xml:space="preserve">. </w:t>
      </w:r>
    </w:p>
    <w:p w14:paraId="6272E671"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w:t>
      </w:r>
      <w:r w:rsidR="00C45280" w:rsidRPr="000D5094">
        <w:rPr>
          <w:rFonts w:cs="Arial"/>
          <w:sz w:val="22"/>
          <w:szCs w:val="22"/>
          <w:lang w:eastAsia="sl-SI"/>
        </w:rPr>
        <w:t>5</w:t>
      </w:r>
      <w:r w:rsidRPr="000D5094">
        <w:rPr>
          <w:rFonts w:cs="Arial"/>
          <w:sz w:val="22"/>
          <w:szCs w:val="22"/>
          <w:lang w:eastAsia="sl-SI"/>
        </w:rPr>
        <w:t xml:space="preserve">) Člani znanstvenega sveta v času opravljanja funkcije ne smejo kandidirati za </w:t>
      </w:r>
      <w:r w:rsidR="007C0FC9" w:rsidRPr="000D5094">
        <w:rPr>
          <w:rFonts w:cs="Arial"/>
          <w:sz w:val="22"/>
          <w:szCs w:val="22"/>
          <w:lang w:eastAsia="sl-SI"/>
        </w:rPr>
        <w:t>sredstva</w:t>
      </w:r>
      <w:r w:rsidR="00A7667E" w:rsidRPr="000D5094">
        <w:rPr>
          <w:rFonts w:cs="Arial"/>
          <w:sz w:val="22"/>
          <w:szCs w:val="22"/>
          <w:lang w:eastAsia="sl-SI"/>
        </w:rPr>
        <w:t xml:space="preserve"> </w:t>
      </w:r>
      <w:r w:rsidR="00071B9B" w:rsidRPr="000D5094">
        <w:rPr>
          <w:rFonts w:cs="Arial"/>
          <w:sz w:val="22"/>
          <w:szCs w:val="22"/>
          <w:lang w:eastAsia="sl-SI"/>
        </w:rPr>
        <w:t>ARRS</w:t>
      </w:r>
      <w:r w:rsidR="00931112" w:rsidRPr="000D5094">
        <w:rPr>
          <w:rFonts w:cs="Arial"/>
          <w:sz w:val="22"/>
          <w:szCs w:val="22"/>
          <w:lang w:eastAsia="sl-SI"/>
        </w:rPr>
        <w:t xml:space="preserve"> za financiranje znanstvenoraziskovalne dejavnosti iz </w:t>
      </w:r>
      <w:r w:rsidR="00FC4A38" w:rsidRPr="000D5094">
        <w:rPr>
          <w:rFonts w:cs="Arial"/>
          <w:sz w:val="22"/>
          <w:szCs w:val="22"/>
          <w:lang w:eastAsia="sl-SI"/>
        </w:rPr>
        <w:t>2. točke</w:t>
      </w:r>
      <w:r w:rsidR="00931112" w:rsidRPr="000D5094">
        <w:rPr>
          <w:rFonts w:cs="Arial"/>
          <w:sz w:val="22"/>
          <w:szCs w:val="22"/>
          <w:lang w:eastAsia="sl-SI"/>
        </w:rPr>
        <w:t xml:space="preserve"> drugega odstavka 12. člena tega zakona.</w:t>
      </w:r>
    </w:p>
    <w:p w14:paraId="6CFF5EFB" w14:textId="77777777" w:rsidR="00815B8A" w:rsidRPr="000D5094" w:rsidRDefault="00DE1E0F" w:rsidP="000D5094">
      <w:pPr>
        <w:spacing w:before="120" w:line="276" w:lineRule="auto"/>
        <w:jc w:val="both"/>
        <w:rPr>
          <w:rFonts w:cs="Arial"/>
          <w:sz w:val="22"/>
          <w:szCs w:val="22"/>
          <w:lang w:eastAsia="sl-SI"/>
        </w:rPr>
      </w:pPr>
      <w:r w:rsidRPr="000D5094">
        <w:rPr>
          <w:rFonts w:cs="Arial"/>
          <w:sz w:val="22"/>
          <w:szCs w:val="22"/>
          <w:lang w:eastAsia="sl-SI"/>
        </w:rPr>
        <w:t>(</w:t>
      </w:r>
      <w:r w:rsidR="00C45280" w:rsidRPr="000D5094">
        <w:rPr>
          <w:rFonts w:cs="Arial"/>
          <w:sz w:val="22"/>
          <w:szCs w:val="22"/>
          <w:lang w:eastAsia="sl-SI"/>
        </w:rPr>
        <w:t>6</w:t>
      </w:r>
      <w:r w:rsidRPr="000D5094">
        <w:rPr>
          <w:rFonts w:cs="Arial"/>
          <w:sz w:val="22"/>
          <w:szCs w:val="22"/>
          <w:lang w:eastAsia="sl-SI"/>
        </w:rPr>
        <w:t xml:space="preserve">) </w:t>
      </w:r>
      <w:r w:rsidR="00664B08" w:rsidRPr="000D5094">
        <w:rPr>
          <w:rFonts w:cs="Arial"/>
          <w:sz w:val="22"/>
          <w:szCs w:val="22"/>
          <w:lang w:eastAsia="sl-SI"/>
        </w:rPr>
        <w:t>Z</w:t>
      </w:r>
      <w:r w:rsidR="00815B8A" w:rsidRPr="000D5094">
        <w:rPr>
          <w:rFonts w:cs="Arial"/>
          <w:sz w:val="22"/>
          <w:szCs w:val="22"/>
          <w:lang w:eastAsia="sl-SI"/>
        </w:rPr>
        <w:t xml:space="preserve">nanstveni svet </w:t>
      </w:r>
      <w:r w:rsidR="00071B9B" w:rsidRPr="000D5094">
        <w:rPr>
          <w:rFonts w:cs="Arial"/>
          <w:sz w:val="22"/>
          <w:szCs w:val="22"/>
          <w:lang w:eastAsia="sl-SI"/>
        </w:rPr>
        <w:t>ARRS</w:t>
      </w:r>
      <w:r w:rsidR="00815B8A" w:rsidRPr="000D5094">
        <w:rPr>
          <w:rFonts w:cs="Arial"/>
          <w:sz w:val="22"/>
          <w:szCs w:val="22"/>
          <w:lang w:eastAsia="sl-SI"/>
        </w:rPr>
        <w:t xml:space="preserve"> </w:t>
      </w:r>
      <w:r w:rsidR="005C7402" w:rsidRPr="000D5094">
        <w:rPr>
          <w:rFonts w:cs="Arial"/>
          <w:sz w:val="22"/>
          <w:szCs w:val="22"/>
          <w:lang w:eastAsia="sl-SI"/>
        </w:rPr>
        <w:t xml:space="preserve">lahko </w:t>
      </w:r>
      <w:r w:rsidR="00815B8A" w:rsidRPr="000D5094">
        <w:rPr>
          <w:rFonts w:cs="Arial"/>
          <w:sz w:val="22"/>
          <w:szCs w:val="22"/>
          <w:lang w:eastAsia="sl-SI"/>
        </w:rPr>
        <w:t xml:space="preserve">ustanovi </w:t>
      </w:r>
      <w:r w:rsidR="0021057B" w:rsidRPr="000D5094">
        <w:rPr>
          <w:rFonts w:cs="Arial"/>
          <w:sz w:val="22"/>
          <w:szCs w:val="22"/>
          <w:lang w:eastAsia="sl-SI"/>
        </w:rPr>
        <w:t xml:space="preserve">stalna </w:t>
      </w:r>
      <w:r w:rsidR="00815B8A" w:rsidRPr="000D5094">
        <w:rPr>
          <w:rFonts w:cs="Arial"/>
          <w:sz w:val="22"/>
          <w:szCs w:val="22"/>
          <w:lang w:eastAsia="sl-SI"/>
        </w:rPr>
        <w:t xml:space="preserve">strokovna telesa </w:t>
      </w:r>
      <w:r w:rsidR="005C7402" w:rsidRPr="000D5094">
        <w:rPr>
          <w:rFonts w:cs="Arial"/>
          <w:sz w:val="22"/>
          <w:szCs w:val="22"/>
          <w:lang w:eastAsia="sl-SI"/>
        </w:rPr>
        <w:t xml:space="preserve">in zunanje ekspertne panele </w:t>
      </w:r>
      <w:r w:rsidR="00664B08" w:rsidRPr="000D5094">
        <w:rPr>
          <w:rFonts w:cs="Arial"/>
          <w:sz w:val="22"/>
          <w:szCs w:val="22"/>
          <w:lang w:eastAsia="sl-SI"/>
        </w:rPr>
        <w:t xml:space="preserve">za izvajanje nalog </w:t>
      </w:r>
      <w:r w:rsidR="00815B8A" w:rsidRPr="000D5094">
        <w:rPr>
          <w:rFonts w:cs="Arial"/>
          <w:sz w:val="22"/>
          <w:szCs w:val="22"/>
          <w:lang w:eastAsia="sl-SI"/>
        </w:rPr>
        <w:t>ter komisije in druga delovna telesa za izvedbo posameznih strokovnih nalog.</w:t>
      </w:r>
    </w:p>
    <w:p w14:paraId="1BEBAC89" w14:textId="66833B5B"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w:t>
      </w:r>
      <w:r w:rsidR="00C45280" w:rsidRPr="000D5094">
        <w:rPr>
          <w:rFonts w:cs="Arial"/>
          <w:sz w:val="22"/>
          <w:szCs w:val="22"/>
          <w:lang w:eastAsia="sl-SI"/>
        </w:rPr>
        <w:t>7</w:t>
      </w:r>
      <w:r w:rsidRPr="000D5094">
        <w:rPr>
          <w:rFonts w:cs="Arial"/>
          <w:sz w:val="22"/>
          <w:szCs w:val="22"/>
          <w:lang w:eastAsia="sl-SI"/>
        </w:rPr>
        <w:t>) Stalna strokovna telesa znanstvenega sveta so znanstvenoraziskovalni sveti za posamezne znanstvene vede. Stalna strokovna telesa spremljajo, analizirajo in nadzorujejo izvajanje aktivnosti</w:t>
      </w:r>
      <w:r w:rsidR="00F62FAC" w:rsidRPr="000D5094">
        <w:rPr>
          <w:rFonts w:cs="Arial"/>
          <w:sz w:val="22"/>
          <w:szCs w:val="22"/>
          <w:lang w:eastAsia="sl-SI"/>
        </w:rPr>
        <w:t xml:space="preserve"> znanstvenoraziskovalnih dejavnosti</w:t>
      </w:r>
      <w:r w:rsidR="00A776CE" w:rsidRPr="000D5094">
        <w:rPr>
          <w:rFonts w:cs="Arial"/>
          <w:sz w:val="22"/>
          <w:szCs w:val="22"/>
          <w:lang w:eastAsia="sl-SI"/>
        </w:rPr>
        <w:t xml:space="preserve"> na svojem področju</w:t>
      </w:r>
      <w:r w:rsidRPr="000D5094">
        <w:rPr>
          <w:rFonts w:cs="Arial"/>
          <w:sz w:val="22"/>
          <w:szCs w:val="22"/>
          <w:lang w:eastAsia="sl-SI"/>
        </w:rPr>
        <w:t xml:space="preserve">, ki jih financira </w:t>
      </w:r>
      <w:r w:rsidR="00071B9B" w:rsidRPr="000D5094">
        <w:rPr>
          <w:rFonts w:cs="Arial"/>
          <w:sz w:val="22"/>
          <w:szCs w:val="22"/>
          <w:lang w:eastAsia="sl-SI"/>
        </w:rPr>
        <w:t>ARRS</w:t>
      </w:r>
      <w:r w:rsidRPr="000D5094">
        <w:rPr>
          <w:rFonts w:cs="Arial"/>
          <w:sz w:val="22"/>
          <w:szCs w:val="22"/>
          <w:lang w:eastAsia="sl-SI"/>
        </w:rPr>
        <w:t xml:space="preserve">. </w:t>
      </w:r>
    </w:p>
    <w:p w14:paraId="3B46C63B"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w:t>
      </w:r>
      <w:r w:rsidR="002E427F" w:rsidRPr="000D5094">
        <w:rPr>
          <w:rFonts w:cs="Arial"/>
          <w:sz w:val="22"/>
          <w:szCs w:val="22"/>
          <w:lang w:eastAsia="sl-SI"/>
        </w:rPr>
        <w:t>8</w:t>
      </w:r>
      <w:r w:rsidRPr="000D5094">
        <w:rPr>
          <w:rFonts w:cs="Arial"/>
          <w:sz w:val="22"/>
          <w:szCs w:val="22"/>
          <w:lang w:eastAsia="sl-SI"/>
        </w:rPr>
        <w:t xml:space="preserve">) </w:t>
      </w:r>
      <w:r w:rsidR="005C7402" w:rsidRPr="000D5094">
        <w:rPr>
          <w:rFonts w:cs="Arial"/>
          <w:sz w:val="22"/>
          <w:szCs w:val="22"/>
          <w:lang w:eastAsia="sl-SI"/>
        </w:rPr>
        <w:t>Zunanji ekspertni paneli</w:t>
      </w:r>
      <w:r w:rsidRPr="000D5094">
        <w:rPr>
          <w:rFonts w:cs="Arial"/>
          <w:sz w:val="22"/>
          <w:szCs w:val="22"/>
          <w:lang w:eastAsia="sl-SI"/>
        </w:rPr>
        <w:t xml:space="preserve"> so ustanovljen</w:t>
      </w:r>
      <w:r w:rsidR="008E0EB8" w:rsidRPr="000D5094">
        <w:rPr>
          <w:rFonts w:cs="Arial"/>
          <w:sz w:val="22"/>
          <w:szCs w:val="22"/>
          <w:lang w:eastAsia="sl-SI"/>
        </w:rPr>
        <w:t>i</w:t>
      </w:r>
      <w:r w:rsidRPr="000D5094">
        <w:rPr>
          <w:rFonts w:cs="Arial"/>
          <w:sz w:val="22"/>
          <w:szCs w:val="22"/>
          <w:lang w:eastAsia="sl-SI"/>
        </w:rPr>
        <w:t xml:space="preserve"> za izvedbo ocenjevanja prijav, prispelih na javne razpise in javne pozive </w:t>
      </w:r>
      <w:r w:rsidR="00071B9B" w:rsidRPr="000D5094">
        <w:rPr>
          <w:rFonts w:cs="Arial"/>
          <w:sz w:val="22"/>
          <w:szCs w:val="22"/>
          <w:lang w:eastAsia="sl-SI"/>
        </w:rPr>
        <w:t>ARRS</w:t>
      </w:r>
      <w:r w:rsidR="00775807" w:rsidRPr="000D5094">
        <w:rPr>
          <w:rFonts w:cs="Arial"/>
          <w:sz w:val="22"/>
          <w:szCs w:val="22"/>
          <w:lang w:eastAsia="sl-SI"/>
        </w:rPr>
        <w:t xml:space="preserve"> in druge naloge skladno s tem zakonom in splošnimi akti ARRS</w:t>
      </w:r>
      <w:r w:rsidRPr="000D5094">
        <w:rPr>
          <w:rFonts w:cs="Arial"/>
          <w:sz w:val="22"/>
          <w:szCs w:val="22"/>
          <w:lang w:eastAsia="sl-SI"/>
        </w:rPr>
        <w:t>.</w:t>
      </w:r>
    </w:p>
    <w:p w14:paraId="252FA3B2" w14:textId="77777777" w:rsidR="0065732A" w:rsidRPr="000D5094" w:rsidRDefault="0065732A" w:rsidP="000D5094">
      <w:pPr>
        <w:spacing w:before="120" w:line="276" w:lineRule="auto"/>
        <w:jc w:val="both"/>
        <w:rPr>
          <w:rFonts w:cs="Arial"/>
          <w:sz w:val="22"/>
          <w:szCs w:val="22"/>
          <w:lang w:eastAsia="sl-SI"/>
        </w:rPr>
      </w:pPr>
      <w:r w:rsidRPr="000D5094">
        <w:rPr>
          <w:rFonts w:cs="Arial"/>
          <w:sz w:val="22"/>
          <w:szCs w:val="22"/>
          <w:lang w:eastAsia="sl-SI"/>
        </w:rPr>
        <w:t>(</w:t>
      </w:r>
      <w:r w:rsidR="002E427F" w:rsidRPr="000D5094">
        <w:rPr>
          <w:rFonts w:cs="Arial"/>
          <w:sz w:val="22"/>
          <w:szCs w:val="22"/>
          <w:lang w:eastAsia="sl-SI"/>
        </w:rPr>
        <w:t>9</w:t>
      </w:r>
      <w:r w:rsidRPr="000D5094">
        <w:rPr>
          <w:rFonts w:cs="Arial"/>
          <w:sz w:val="22"/>
          <w:szCs w:val="22"/>
          <w:lang w:eastAsia="sl-SI"/>
        </w:rPr>
        <w:t xml:space="preserve">) Način oblikovanja in naloge strokovnih teles se podrobneje opredelijo v </w:t>
      </w:r>
      <w:r w:rsidR="002D4576" w:rsidRPr="000D5094">
        <w:rPr>
          <w:rFonts w:cs="Arial"/>
          <w:sz w:val="22"/>
          <w:szCs w:val="22"/>
          <w:lang w:eastAsia="sl-SI"/>
        </w:rPr>
        <w:t xml:space="preserve">splošnem </w:t>
      </w:r>
      <w:r w:rsidRPr="000D5094">
        <w:rPr>
          <w:rFonts w:cs="Arial"/>
          <w:sz w:val="22"/>
          <w:szCs w:val="22"/>
          <w:lang w:eastAsia="sl-SI"/>
        </w:rPr>
        <w:t>aktu ARRS.</w:t>
      </w:r>
    </w:p>
    <w:p w14:paraId="2FA7AA79" w14:textId="77777777" w:rsidR="00CA0887" w:rsidRPr="000D5094" w:rsidRDefault="00CA0887" w:rsidP="000D5094">
      <w:pPr>
        <w:tabs>
          <w:tab w:val="left" w:pos="1998"/>
        </w:tabs>
        <w:spacing w:before="240" w:line="276" w:lineRule="auto"/>
        <w:jc w:val="both"/>
        <w:rPr>
          <w:rFonts w:cs="Arial"/>
          <w:sz w:val="22"/>
          <w:szCs w:val="22"/>
        </w:rPr>
      </w:pPr>
    </w:p>
    <w:p w14:paraId="4E43B062" w14:textId="77777777" w:rsidR="00815B8A" w:rsidRPr="000D5094" w:rsidRDefault="00C659F2" w:rsidP="000D5094">
      <w:pPr>
        <w:tabs>
          <w:tab w:val="left" w:pos="1998"/>
        </w:tabs>
        <w:spacing w:before="120" w:line="276" w:lineRule="auto"/>
        <w:jc w:val="center"/>
        <w:rPr>
          <w:rFonts w:cs="Arial"/>
          <w:b/>
          <w:sz w:val="22"/>
          <w:szCs w:val="22"/>
        </w:rPr>
      </w:pPr>
      <w:r w:rsidRPr="000D5094">
        <w:rPr>
          <w:rFonts w:cs="Arial"/>
          <w:b/>
          <w:sz w:val="22"/>
          <w:szCs w:val="22"/>
        </w:rPr>
        <w:t>4</w:t>
      </w:r>
      <w:r w:rsidR="00815B8A" w:rsidRPr="000D5094">
        <w:rPr>
          <w:rFonts w:cs="Arial"/>
          <w:b/>
          <w:sz w:val="22"/>
          <w:szCs w:val="22"/>
        </w:rPr>
        <w:t xml:space="preserve">. </w:t>
      </w:r>
      <w:r w:rsidR="008B3CAC" w:rsidRPr="000D5094">
        <w:rPr>
          <w:rFonts w:cs="Arial"/>
          <w:b/>
          <w:sz w:val="22"/>
          <w:szCs w:val="22"/>
        </w:rPr>
        <w:t>Koordinacija</w:t>
      </w:r>
      <w:r w:rsidR="00815B8A" w:rsidRPr="000D5094">
        <w:rPr>
          <w:rFonts w:cs="Arial"/>
          <w:b/>
          <w:sz w:val="22"/>
          <w:szCs w:val="22"/>
        </w:rPr>
        <w:t xml:space="preserve"> </w:t>
      </w:r>
      <w:r w:rsidR="000D3010" w:rsidRPr="000D5094">
        <w:rPr>
          <w:rFonts w:cs="Arial"/>
          <w:b/>
          <w:sz w:val="22"/>
          <w:szCs w:val="22"/>
        </w:rPr>
        <w:t>izvajalcev znanstvenoraziskovalne dejavnosti</w:t>
      </w:r>
    </w:p>
    <w:p w14:paraId="15D283EF" w14:textId="77777777" w:rsidR="00C00DF8" w:rsidRPr="000D5094" w:rsidRDefault="00C00DF8" w:rsidP="000D5094">
      <w:pPr>
        <w:tabs>
          <w:tab w:val="left" w:pos="1998"/>
        </w:tabs>
        <w:spacing w:before="120" w:line="276" w:lineRule="auto"/>
        <w:jc w:val="center"/>
        <w:rPr>
          <w:rFonts w:cs="Arial"/>
          <w:b/>
          <w:sz w:val="22"/>
          <w:szCs w:val="22"/>
        </w:rPr>
      </w:pPr>
    </w:p>
    <w:p w14:paraId="481C239E" w14:textId="77777777" w:rsidR="00815B8A" w:rsidRPr="000D5094" w:rsidRDefault="008F133E" w:rsidP="000D5094">
      <w:pPr>
        <w:tabs>
          <w:tab w:val="left" w:pos="1998"/>
        </w:tabs>
        <w:spacing w:before="120" w:line="276" w:lineRule="auto"/>
        <w:jc w:val="center"/>
        <w:rPr>
          <w:rFonts w:cs="Arial"/>
          <w:b/>
          <w:sz w:val="22"/>
          <w:szCs w:val="22"/>
        </w:rPr>
      </w:pPr>
      <w:r w:rsidRPr="000D5094">
        <w:rPr>
          <w:rFonts w:cs="Arial"/>
          <w:b/>
          <w:sz w:val="22"/>
          <w:szCs w:val="22"/>
        </w:rPr>
        <w:t>53</w:t>
      </w:r>
      <w:r w:rsidR="00815B8A" w:rsidRPr="000D5094">
        <w:rPr>
          <w:rFonts w:cs="Arial"/>
          <w:b/>
          <w:sz w:val="22"/>
          <w:szCs w:val="22"/>
        </w:rPr>
        <w:t>. člen</w:t>
      </w:r>
    </w:p>
    <w:p w14:paraId="7A8F3C49" w14:textId="77777777" w:rsidR="00815B8A" w:rsidRPr="000D5094" w:rsidRDefault="00815B8A" w:rsidP="000D5094">
      <w:pPr>
        <w:tabs>
          <w:tab w:val="left" w:pos="1998"/>
        </w:tabs>
        <w:spacing w:before="120" w:line="276" w:lineRule="auto"/>
        <w:jc w:val="center"/>
        <w:rPr>
          <w:rFonts w:cs="Arial"/>
          <w:b/>
          <w:sz w:val="22"/>
          <w:szCs w:val="22"/>
        </w:rPr>
      </w:pPr>
      <w:r w:rsidRPr="000D5094">
        <w:rPr>
          <w:rFonts w:cs="Arial"/>
          <w:b/>
          <w:sz w:val="22"/>
          <w:szCs w:val="22"/>
        </w:rPr>
        <w:t>(</w:t>
      </w:r>
      <w:r w:rsidR="00BA72FD" w:rsidRPr="000D5094">
        <w:rPr>
          <w:rFonts w:cs="Arial"/>
          <w:b/>
          <w:sz w:val="22"/>
          <w:szCs w:val="22"/>
        </w:rPr>
        <w:t xml:space="preserve">Koordinacija </w:t>
      </w:r>
      <w:r w:rsidRPr="000D5094">
        <w:rPr>
          <w:rFonts w:cs="Arial"/>
          <w:b/>
          <w:sz w:val="22"/>
          <w:szCs w:val="22"/>
        </w:rPr>
        <w:t xml:space="preserve">izvajalcev </w:t>
      </w:r>
      <w:r w:rsidR="003A3411" w:rsidRPr="000D5094">
        <w:rPr>
          <w:rFonts w:cs="Arial"/>
          <w:b/>
          <w:sz w:val="22"/>
          <w:szCs w:val="22"/>
        </w:rPr>
        <w:t>znanstveno</w:t>
      </w:r>
      <w:r w:rsidRPr="000D5094">
        <w:rPr>
          <w:rFonts w:cs="Arial"/>
          <w:b/>
          <w:sz w:val="22"/>
          <w:szCs w:val="22"/>
        </w:rPr>
        <w:t>raziskovalne dejavnosti)</w:t>
      </w:r>
    </w:p>
    <w:p w14:paraId="6408BF31" w14:textId="77777777" w:rsidR="00815B8A" w:rsidRPr="000D5094" w:rsidRDefault="009A08F9" w:rsidP="000D5094">
      <w:pPr>
        <w:tabs>
          <w:tab w:val="left" w:pos="1998"/>
        </w:tabs>
        <w:spacing w:before="120" w:line="276" w:lineRule="auto"/>
        <w:jc w:val="both"/>
        <w:rPr>
          <w:rFonts w:cs="Arial"/>
          <w:sz w:val="22"/>
          <w:szCs w:val="22"/>
        </w:rPr>
      </w:pPr>
      <w:r w:rsidRPr="000D5094">
        <w:rPr>
          <w:rFonts w:cs="Arial"/>
          <w:sz w:val="22"/>
          <w:szCs w:val="22"/>
        </w:rPr>
        <w:t>Raziskovalni zavodi s področja znanstvenoraziskovalne dejavnosti, z</w:t>
      </w:r>
      <w:r w:rsidR="00815B8A" w:rsidRPr="000D5094">
        <w:rPr>
          <w:rFonts w:cs="Arial"/>
          <w:sz w:val="22"/>
          <w:szCs w:val="22"/>
        </w:rPr>
        <w:t xml:space="preserve"> namenom obravnavanja in usklajevanja vprašanj skupnega pomena</w:t>
      </w:r>
      <w:r w:rsidRPr="000D5094">
        <w:rPr>
          <w:rFonts w:cs="Arial"/>
          <w:sz w:val="22"/>
          <w:szCs w:val="22"/>
        </w:rPr>
        <w:t>,</w:t>
      </w:r>
      <w:r w:rsidR="00815B8A" w:rsidRPr="000D5094">
        <w:rPr>
          <w:rFonts w:cs="Arial"/>
          <w:sz w:val="22"/>
          <w:szCs w:val="22"/>
        </w:rPr>
        <w:t xml:space="preserve"> oblikujejo </w:t>
      </w:r>
      <w:r w:rsidR="009106E9" w:rsidRPr="000D5094">
        <w:rPr>
          <w:rFonts w:cs="Arial"/>
          <w:sz w:val="22"/>
          <w:szCs w:val="22"/>
        </w:rPr>
        <w:t>K</w:t>
      </w:r>
      <w:r w:rsidR="0030714F" w:rsidRPr="000D5094">
        <w:rPr>
          <w:rFonts w:cs="Arial"/>
          <w:sz w:val="22"/>
          <w:szCs w:val="22"/>
        </w:rPr>
        <w:t xml:space="preserve">oordinacijo </w:t>
      </w:r>
      <w:r w:rsidR="00815B8A" w:rsidRPr="000D5094">
        <w:rPr>
          <w:rFonts w:cs="Arial"/>
          <w:sz w:val="22"/>
          <w:szCs w:val="22"/>
        </w:rPr>
        <w:t>samostojnih raziskovalnih inštitutov Slovenije</w:t>
      </w:r>
      <w:r w:rsidR="00502952" w:rsidRPr="000D5094">
        <w:rPr>
          <w:rFonts w:cs="Arial"/>
          <w:sz w:val="22"/>
          <w:szCs w:val="22"/>
        </w:rPr>
        <w:t>.</w:t>
      </w:r>
    </w:p>
    <w:p w14:paraId="3E9BB29D" w14:textId="77777777" w:rsidR="00815B8A" w:rsidRPr="000D5094" w:rsidRDefault="00815B8A" w:rsidP="000D5094">
      <w:pPr>
        <w:tabs>
          <w:tab w:val="left" w:pos="1998"/>
        </w:tabs>
        <w:spacing w:before="120" w:line="276" w:lineRule="auto"/>
        <w:jc w:val="both"/>
        <w:rPr>
          <w:rFonts w:cs="Arial"/>
          <w:sz w:val="22"/>
          <w:szCs w:val="22"/>
        </w:rPr>
      </w:pPr>
    </w:p>
    <w:p w14:paraId="761FF584" w14:textId="77777777" w:rsidR="00815B8A" w:rsidRPr="000D5094" w:rsidRDefault="00C659F2" w:rsidP="000D5094">
      <w:pPr>
        <w:tabs>
          <w:tab w:val="left" w:pos="1998"/>
        </w:tabs>
        <w:spacing w:before="120" w:line="276" w:lineRule="auto"/>
        <w:jc w:val="center"/>
        <w:rPr>
          <w:rFonts w:cs="Arial"/>
          <w:b/>
          <w:sz w:val="22"/>
          <w:szCs w:val="22"/>
        </w:rPr>
      </w:pPr>
      <w:r w:rsidRPr="000D5094">
        <w:rPr>
          <w:rFonts w:cs="Arial"/>
          <w:b/>
          <w:sz w:val="22"/>
          <w:szCs w:val="22"/>
        </w:rPr>
        <w:t>5</w:t>
      </w:r>
      <w:r w:rsidR="00815B8A" w:rsidRPr="000D5094">
        <w:rPr>
          <w:rFonts w:cs="Arial"/>
          <w:b/>
          <w:sz w:val="22"/>
          <w:szCs w:val="22"/>
        </w:rPr>
        <w:t>. Izvajanje ukrepov ministrstev</w:t>
      </w:r>
    </w:p>
    <w:p w14:paraId="431AC9E8" w14:textId="77777777" w:rsidR="00815B8A" w:rsidRPr="000D5094" w:rsidRDefault="00815B8A" w:rsidP="000D5094">
      <w:pPr>
        <w:tabs>
          <w:tab w:val="left" w:pos="1998"/>
        </w:tabs>
        <w:spacing w:before="120" w:line="276" w:lineRule="auto"/>
        <w:jc w:val="both"/>
        <w:rPr>
          <w:rFonts w:cs="Arial"/>
          <w:sz w:val="22"/>
          <w:szCs w:val="22"/>
        </w:rPr>
      </w:pPr>
    </w:p>
    <w:p w14:paraId="75C093FB" w14:textId="77777777" w:rsidR="00815B8A" w:rsidRPr="000D5094" w:rsidRDefault="008F133E" w:rsidP="000D5094">
      <w:pPr>
        <w:autoSpaceDE w:val="0"/>
        <w:autoSpaceDN w:val="0"/>
        <w:adjustRightInd w:val="0"/>
        <w:spacing w:line="276" w:lineRule="auto"/>
        <w:ind w:left="15"/>
        <w:jc w:val="center"/>
        <w:rPr>
          <w:rFonts w:cs="Arial"/>
          <w:b/>
          <w:bCs/>
          <w:color w:val="000000"/>
          <w:sz w:val="22"/>
          <w:szCs w:val="22"/>
        </w:rPr>
      </w:pPr>
      <w:r w:rsidRPr="000D5094">
        <w:rPr>
          <w:rFonts w:cs="Arial"/>
          <w:b/>
          <w:bCs/>
          <w:color w:val="000000"/>
          <w:sz w:val="22"/>
          <w:szCs w:val="22"/>
        </w:rPr>
        <w:t>54</w:t>
      </w:r>
      <w:r w:rsidR="00815B8A" w:rsidRPr="000D5094">
        <w:rPr>
          <w:rFonts w:cs="Arial"/>
          <w:b/>
          <w:bCs/>
          <w:color w:val="000000"/>
          <w:sz w:val="22"/>
          <w:szCs w:val="22"/>
        </w:rPr>
        <w:t>. člen</w:t>
      </w:r>
    </w:p>
    <w:p w14:paraId="77FA080E" w14:textId="77777777" w:rsidR="00815B8A" w:rsidRPr="000D5094" w:rsidRDefault="00815B8A" w:rsidP="000D5094">
      <w:pPr>
        <w:autoSpaceDE w:val="0"/>
        <w:autoSpaceDN w:val="0"/>
        <w:adjustRightInd w:val="0"/>
        <w:spacing w:line="276" w:lineRule="auto"/>
        <w:ind w:left="15"/>
        <w:jc w:val="center"/>
        <w:rPr>
          <w:rFonts w:cs="Arial"/>
          <w:b/>
          <w:bCs/>
          <w:color w:val="000000"/>
          <w:sz w:val="22"/>
          <w:szCs w:val="22"/>
        </w:rPr>
      </w:pPr>
      <w:r w:rsidRPr="000D5094">
        <w:rPr>
          <w:rFonts w:cs="Arial"/>
          <w:b/>
          <w:bCs/>
          <w:color w:val="000000"/>
          <w:sz w:val="22"/>
          <w:szCs w:val="22"/>
        </w:rPr>
        <w:t>(izvajanje ukrepov</w:t>
      </w:r>
      <w:r w:rsidR="006C03F8" w:rsidRPr="000D5094">
        <w:rPr>
          <w:rFonts w:cs="Arial"/>
          <w:b/>
          <w:bCs/>
          <w:color w:val="000000"/>
          <w:sz w:val="22"/>
          <w:szCs w:val="22"/>
        </w:rPr>
        <w:t xml:space="preserve"> ministrstev</w:t>
      </w:r>
      <w:r w:rsidRPr="000D5094">
        <w:rPr>
          <w:rFonts w:cs="Arial"/>
          <w:b/>
          <w:bCs/>
          <w:color w:val="000000"/>
          <w:sz w:val="22"/>
          <w:szCs w:val="22"/>
        </w:rPr>
        <w:t>)</w:t>
      </w:r>
    </w:p>
    <w:p w14:paraId="4E13F54D" w14:textId="77777777" w:rsidR="008A64E9" w:rsidRPr="000D5094" w:rsidRDefault="008A64E9" w:rsidP="000D5094">
      <w:pPr>
        <w:tabs>
          <w:tab w:val="left" w:pos="1998"/>
        </w:tabs>
        <w:spacing w:before="120" w:line="276" w:lineRule="auto"/>
        <w:jc w:val="both"/>
        <w:rPr>
          <w:rFonts w:cs="Arial"/>
          <w:sz w:val="22"/>
          <w:szCs w:val="22"/>
          <w:lang w:eastAsia="sl-SI"/>
        </w:rPr>
      </w:pPr>
      <w:r w:rsidRPr="000D5094">
        <w:rPr>
          <w:rFonts w:cs="Arial"/>
          <w:sz w:val="22"/>
          <w:szCs w:val="22"/>
          <w:lang w:eastAsia="sl-SI"/>
        </w:rPr>
        <w:t>(1) Ministrstvo, pristojno za znanost, oziroma druga ministrstva</w:t>
      </w:r>
      <w:r w:rsidR="00095A67" w:rsidRPr="000D5094">
        <w:rPr>
          <w:rFonts w:cs="Arial"/>
          <w:sz w:val="22"/>
          <w:szCs w:val="22"/>
          <w:lang w:eastAsia="sl-SI"/>
        </w:rPr>
        <w:t xml:space="preserve">, </w:t>
      </w:r>
      <w:r w:rsidRPr="000D5094">
        <w:rPr>
          <w:rFonts w:cs="Arial"/>
          <w:sz w:val="22"/>
          <w:szCs w:val="22"/>
          <w:lang w:eastAsia="sl-SI"/>
        </w:rPr>
        <w:t>so</w:t>
      </w:r>
      <w:r w:rsidR="00095A67" w:rsidRPr="000D5094">
        <w:rPr>
          <w:rFonts w:cs="Arial"/>
          <w:sz w:val="22"/>
          <w:szCs w:val="22"/>
          <w:lang w:eastAsia="sl-SI"/>
        </w:rPr>
        <w:t>financirajo</w:t>
      </w:r>
      <w:r w:rsidRPr="000D5094">
        <w:rPr>
          <w:rFonts w:cs="Arial"/>
          <w:sz w:val="22"/>
          <w:szCs w:val="22"/>
          <w:lang w:eastAsia="sl-SI"/>
        </w:rPr>
        <w:t xml:space="preserve"> </w:t>
      </w:r>
      <w:r w:rsidR="00095A67" w:rsidRPr="000D5094">
        <w:rPr>
          <w:rFonts w:cs="Arial"/>
          <w:sz w:val="22"/>
          <w:szCs w:val="22"/>
          <w:lang w:eastAsia="sl-SI"/>
        </w:rPr>
        <w:t>aktivnosti</w:t>
      </w:r>
      <w:r w:rsidR="00D3666A" w:rsidRPr="000D5094">
        <w:rPr>
          <w:rFonts w:cs="Arial"/>
          <w:sz w:val="22"/>
          <w:szCs w:val="22"/>
          <w:lang w:eastAsia="sl-SI"/>
        </w:rPr>
        <w:t xml:space="preserve"> znanstvenoraziskovalne dejavnosti</w:t>
      </w:r>
      <w:r w:rsidR="00095A67" w:rsidRPr="000D5094">
        <w:rPr>
          <w:rFonts w:cs="Arial"/>
          <w:sz w:val="22"/>
          <w:szCs w:val="22"/>
          <w:lang w:eastAsia="sl-SI"/>
        </w:rPr>
        <w:t xml:space="preserve"> </w:t>
      </w:r>
      <w:r w:rsidR="00BF3B05" w:rsidRPr="000D5094">
        <w:rPr>
          <w:rFonts w:cs="Arial"/>
          <w:sz w:val="22"/>
          <w:szCs w:val="22"/>
          <w:lang w:eastAsia="sl-SI"/>
        </w:rPr>
        <w:t>za uresničevanje str</w:t>
      </w:r>
      <w:r w:rsidR="009568C8" w:rsidRPr="000D5094">
        <w:rPr>
          <w:rFonts w:cs="Arial"/>
          <w:sz w:val="22"/>
          <w:szCs w:val="22"/>
          <w:lang w:eastAsia="sl-SI"/>
        </w:rPr>
        <w:t>a</w:t>
      </w:r>
      <w:r w:rsidR="00BF3B05" w:rsidRPr="000D5094">
        <w:rPr>
          <w:rFonts w:cs="Arial"/>
          <w:sz w:val="22"/>
          <w:szCs w:val="22"/>
          <w:lang w:eastAsia="sl-SI"/>
        </w:rPr>
        <w:t xml:space="preserve">teških dokumentov države in EU. </w:t>
      </w:r>
    </w:p>
    <w:p w14:paraId="6EB65A52" w14:textId="77777777" w:rsidR="008A64E9" w:rsidRPr="000D5094" w:rsidRDefault="008A64E9" w:rsidP="000D5094">
      <w:pPr>
        <w:spacing w:before="120" w:line="276" w:lineRule="auto"/>
        <w:jc w:val="both"/>
        <w:outlineLvl w:val="0"/>
        <w:rPr>
          <w:rFonts w:cs="Arial"/>
          <w:sz w:val="22"/>
          <w:szCs w:val="22"/>
        </w:rPr>
      </w:pPr>
      <w:r w:rsidRPr="000D5094">
        <w:rPr>
          <w:rFonts w:cs="Arial"/>
          <w:sz w:val="22"/>
          <w:szCs w:val="22"/>
          <w:lang w:eastAsia="sl-SI"/>
        </w:rPr>
        <w:t xml:space="preserve">(2) </w:t>
      </w:r>
      <w:r w:rsidR="00C253C8" w:rsidRPr="000D5094">
        <w:rPr>
          <w:rFonts w:cs="Arial"/>
          <w:sz w:val="22"/>
          <w:szCs w:val="22"/>
          <w:lang w:eastAsia="sl-SI"/>
        </w:rPr>
        <w:t>Ministrstvo, pristojno za znanost, oziroma druga ministrstva</w:t>
      </w:r>
      <w:r w:rsidR="00C60BDA" w:rsidRPr="000D5094">
        <w:rPr>
          <w:rFonts w:cs="Arial"/>
          <w:sz w:val="22"/>
          <w:szCs w:val="22"/>
          <w:lang w:eastAsia="sl-SI"/>
        </w:rPr>
        <w:t xml:space="preserve"> sredstva namenijo za</w:t>
      </w:r>
      <w:r w:rsidR="00197812" w:rsidRPr="000D5094">
        <w:rPr>
          <w:rFonts w:cs="Arial"/>
          <w:sz w:val="22"/>
          <w:szCs w:val="22"/>
          <w:lang w:eastAsia="sl-SI"/>
        </w:rPr>
        <w:t xml:space="preserve"> </w:t>
      </w:r>
      <w:r w:rsidR="00C253C8" w:rsidRPr="000D5094">
        <w:rPr>
          <w:rFonts w:cs="Arial"/>
          <w:sz w:val="22"/>
          <w:szCs w:val="22"/>
          <w:lang w:eastAsia="sl-SI"/>
        </w:rPr>
        <w:t>aktivn</w:t>
      </w:r>
      <w:r w:rsidR="006F2D12" w:rsidRPr="000D5094">
        <w:rPr>
          <w:rFonts w:cs="Arial"/>
          <w:sz w:val="22"/>
          <w:szCs w:val="22"/>
          <w:lang w:eastAsia="sl-SI"/>
        </w:rPr>
        <w:t>osti</w:t>
      </w:r>
      <w:r w:rsidR="00C60BDA" w:rsidRPr="000D5094">
        <w:rPr>
          <w:rFonts w:cs="Arial"/>
          <w:sz w:val="22"/>
          <w:szCs w:val="22"/>
          <w:lang w:eastAsia="sl-SI"/>
        </w:rPr>
        <w:t xml:space="preserve"> </w:t>
      </w:r>
      <w:r w:rsidR="00F62FAC" w:rsidRPr="000D5094">
        <w:rPr>
          <w:rFonts w:cs="Arial"/>
          <w:sz w:val="22"/>
          <w:szCs w:val="22"/>
          <w:lang w:eastAsia="sl-SI"/>
        </w:rPr>
        <w:t xml:space="preserve">znanstvenoraziskovalne dejavnosti </w:t>
      </w:r>
      <w:r w:rsidR="00C60BDA" w:rsidRPr="000D5094">
        <w:rPr>
          <w:rFonts w:cs="Arial"/>
          <w:sz w:val="22"/>
          <w:szCs w:val="22"/>
          <w:lang w:eastAsia="sl-SI"/>
        </w:rPr>
        <w:t>kot določa</w:t>
      </w:r>
      <w:r w:rsidR="00C253C8" w:rsidRPr="000D5094">
        <w:rPr>
          <w:rFonts w:cs="Arial"/>
          <w:sz w:val="22"/>
          <w:szCs w:val="22"/>
          <w:lang w:eastAsia="sl-SI"/>
        </w:rPr>
        <w:t xml:space="preserve"> drug</w:t>
      </w:r>
      <w:r w:rsidR="00176382" w:rsidRPr="000D5094">
        <w:rPr>
          <w:rFonts w:cs="Arial"/>
          <w:sz w:val="22"/>
          <w:szCs w:val="22"/>
          <w:lang w:eastAsia="sl-SI"/>
        </w:rPr>
        <w:t>i</w:t>
      </w:r>
      <w:r w:rsidR="00C253C8" w:rsidRPr="000D5094">
        <w:rPr>
          <w:rFonts w:cs="Arial"/>
          <w:sz w:val="22"/>
          <w:szCs w:val="22"/>
          <w:lang w:eastAsia="sl-SI"/>
        </w:rPr>
        <w:t xml:space="preserve"> odstav</w:t>
      </w:r>
      <w:r w:rsidR="00176382" w:rsidRPr="000D5094">
        <w:rPr>
          <w:rFonts w:cs="Arial"/>
          <w:sz w:val="22"/>
          <w:szCs w:val="22"/>
          <w:lang w:eastAsia="sl-SI"/>
        </w:rPr>
        <w:t>ek</w:t>
      </w:r>
      <w:r w:rsidR="00C253C8" w:rsidRPr="000D5094">
        <w:rPr>
          <w:rFonts w:cs="Arial"/>
          <w:sz w:val="22"/>
          <w:szCs w:val="22"/>
          <w:lang w:eastAsia="sl-SI"/>
        </w:rPr>
        <w:t xml:space="preserve"> 12. člena tega zakona. </w:t>
      </w:r>
      <w:r w:rsidR="0052692D" w:rsidRPr="000D5094">
        <w:rPr>
          <w:rFonts w:cs="Arial"/>
          <w:sz w:val="22"/>
          <w:szCs w:val="22"/>
          <w:lang w:eastAsia="sl-SI"/>
        </w:rPr>
        <w:t>P</w:t>
      </w:r>
      <w:r w:rsidRPr="000D5094">
        <w:rPr>
          <w:rFonts w:cs="Arial"/>
          <w:sz w:val="22"/>
          <w:szCs w:val="22"/>
          <w:lang w:eastAsia="sl-SI"/>
        </w:rPr>
        <w:t>odrobnejš</w:t>
      </w:r>
      <w:r w:rsidR="00706006" w:rsidRPr="000D5094">
        <w:rPr>
          <w:rFonts w:cs="Arial"/>
          <w:sz w:val="22"/>
          <w:szCs w:val="22"/>
          <w:lang w:eastAsia="sl-SI"/>
        </w:rPr>
        <w:t>i način</w:t>
      </w:r>
      <w:r w:rsidRPr="000D5094">
        <w:rPr>
          <w:rFonts w:cs="Arial"/>
          <w:sz w:val="22"/>
          <w:szCs w:val="22"/>
          <w:lang w:eastAsia="sl-SI"/>
        </w:rPr>
        <w:t xml:space="preserve"> </w:t>
      </w:r>
      <w:r w:rsidR="00901F57" w:rsidRPr="000D5094">
        <w:rPr>
          <w:rFonts w:cs="Arial"/>
          <w:sz w:val="22"/>
          <w:szCs w:val="22"/>
          <w:lang w:eastAsia="sl-SI"/>
        </w:rPr>
        <w:t>sofinanciranj</w:t>
      </w:r>
      <w:r w:rsidR="00706006" w:rsidRPr="000D5094">
        <w:rPr>
          <w:rFonts w:cs="Arial"/>
          <w:sz w:val="22"/>
          <w:szCs w:val="22"/>
          <w:lang w:eastAsia="sl-SI"/>
        </w:rPr>
        <w:t>a</w:t>
      </w:r>
      <w:r w:rsidR="00901F57" w:rsidRPr="000D5094">
        <w:rPr>
          <w:rFonts w:cs="Arial"/>
          <w:sz w:val="22"/>
          <w:szCs w:val="22"/>
          <w:lang w:eastAsia="sl-SI"/>
        </w:rPr>
        <w:t xml:space="preserve"> </w:t>
      </w:r>
      <w:r w:rsidR="000D2D2A" w:rsidRPr="000D5094">
        <w:rPr>
          <w:rFonts w:cs="Arial"/>
          <w:sz w:val="22"/>
          <w:szCs w:val="22"/>
          <w:lang w:eastAsia="sl-SI"/>
        </w:rPr>
        <w:t>aktivnosti znanstvenorazisk</w:t>
      </w:r>
      <w:r w:rsidR="00176382" w:rsidRPr="000D5094">
        <w:rPr>
          <w:rFonts w:cs="Arial"/>
          <w:sz w:val="22"/>
          <w:szCs w:val="22"/>
          <w:lang w:eastAsia="sl-SI"/>
        </w:rPr>
        <w:t>ov</w:t>
      </w:r>
      <w:r w:rsidR="000D2D2A" w:rsidRPr="000D5094">
        <w:rPr>
          <w:rFonts w:cs="Arial"/>
          <w:sz w:val="22"/>
          <w:szCs w:val="22"/>
          <w:lang w:eastAsia="sl-SI"/>
        </w:rPr>
        <w:t xml:space="preserve">alne dejavnosti iz 2. in 5. do 7. </w:t>
      </w:r>
      <w:r w:rsidR="00176382" w:rsidRPr="000D5094">
        <w:rPr>
          <w:rFonts w:cs="Arial"/>
          <w:sz w:val="22"/>
          <w:szCs w:val="22"/>
          <w:lang w:eastAsia="sl-SI"/>
        </w:rPr>
        <w:t xml:space="preserve">ter 9. </w:t>
      </w:r>
      <w:r w:rsidR="000D2D2A" w:rsidRPr="000D5094">
        <w:rPr>
          <w:rFonts w:cs="Arial"/>
          <w:sz w:val="22"/>
          <w:szCs w:val="22"/>
          <w:lang w:eastAsia="sl-SI"/>
        </w:rPr>
        <w:t xml:space="preserve">točke drugega odstavka 12. člena tega zakona </w:t>
      </w:r>
      <w:r w:rsidRPr="000D5094">
        <w:rPr>
          <w:rFonts w:cs="Arial"/>
          <w:sz w:val="22"/>
          <w:szCs w:val="22"/>
          <w:lang w:eastAsia="sl-SI"/>
        </w:rPr>
        <w:t xml:space="preserve">pogoje in merila, postopke izbora, spremljanje in nadziranje izvajanja teh </w:t>
      </w:r>
      <w:r w:rsidR="00901F57" w:rsidRPr="000D5094">
        <w:rPr>
          <w:rFonts w:cs="Arial"/>
          <w:sz w:val="22"/>
          <w:szCs w:val="22"/>
          <w:lang w:eastAsia="sl-SI"/>
        </w:rPr>
        <w:t>aktivnosti</w:t>
      </w:r>
      <w:r w:rsidRPr="000D5094">
        <w:rPr>
          <w:rFonts w:cs="Arial"/>
          <w:sz w:val="22"/>
          <w:szCs w:val="22"/>
          <w:lang w:eastAsia="sl-SI"/>
        </w:rPr>
        <w:t>, v delu, v katerem navedeno ni določeno v predpisih</w:t>
      </w:r>
      <w:r w:rsidR="004C6346" w:rsidRPr="000D5094">
        <w:rPr>
          <w:rFonts w:cs="Arial"/>
          <w:sz w:val="22"/>
          <w:szCs w:val="22"/>
          <w:lang w:eastAsia="sl-SI"/>
        </w:rPr>
        <w:t>,</w:t>
      </w:r>
      <w:r w:rsidRPr="000D5094">
        <w:rPr>
          <w:rFonts w:cs="Arial"/>
          <w:sz w:val="22"/>
          <w:szCs w:val="22"/>
          <w:lang w:eastAsia="sl-SI"/>
        </w:rPr>
        <w:t xml:space="preserve"> vsak za svoje področje določijo minister, pristojen za znanost, oziroma drugi ministri, s podzakonskimi predpisi.</w:t>
      </w:r>
      <w:r w:rsidR="00A04289" w:rsidRPr="000D5094">
        <w:rPr>
          <w:rFonts w:cs="Arial"/>
          <w:sz w:val="22"/>
          <w:szCs w:val="22"/>
        </w:rPr>
        <w:t xml:space="preserve"> </w:t>
      </w:r>
    </w:p>
    <w:p w14:paraId="64B3E357" w14:textId="77777777" w:rsidR="00613547" w:rsidRPr="000D5094" w:rsidRDefault="008A64E9" w:rsidP="000D5094">
      <w:pPr>
        <w:tabs>
          <w:tab w:val="left" w:pos="1998"/>
        </w:tabs>
        <w:spacing w:before="120" w:line="276" w:lineRule="auto"/>
        <w:jc w:val="both"/>
        <w:rPr>
          <w:rFonts w:cs="Arial"/>
          <w:sz w:val="22"/>
          <w:szCs w:val="22"/>
          <w:lang w:eastAsia="sl-SI"/>
        </w:rPr>
      </w:pPr>
      <w:r w:rsidRPr="000D5094">
        <w:rPr>
          <w:rFonts w:cs="Arial"/>
          <w:sz w:val="22"/>
          <w:szCs w:val="22"/>
          <w:lang w:eastAsia="sl-SI"/>
        </w:rPr>
        <w:lastRenderedPageBreak/>
        <w:t>(</w:t>
      </w:r>
      <w:r w:rsidR="00BA07EF" w:rsidRPr="000D5094">
        <w:rPr>
          <w:rFonts w:cs="Arial"/>
          <w:sz w:val="22"/>
          <w:szCs w:val="22"/>
          <w:lang w:eastAsia="sl-SI"/>
        </w:rPr>
        <w:t>3</w:t>
      </w:r>
      <w:r w:rsidRPr="000D5094">
        <w:rPr>
          <w:rFonts w:cs="Arial"/>
          <w:sz w:val="22"/>
          <w:szCs w:val="22"/>
          <w:lang w:eastAsia="sl-SI"/>
        </w:rPr>
        <w:t xml:space="preserve">) Kadar so pri izvajanju </w:t>
      </w:r>
      <w:r w:rsidR="009C019D" w:rsidRPr="000D5094">
        <w:rPr>
          <w:rFonts w:cs="Arial"/>
          <w:sz w:val="22"/>
          <w:szCs w:val="22"/>
          <w:lang w:eastAsia="sl-SI"/>
        </w:rPr>
        <w:t xml:space="preserve">aktivnosti </w:t>
      </w:r>
      <w:r w:rsidRPr="000D5094">
        <w:rPr>
          <w:rFonts w:cs="Arial"/>
          <w:sz w:val="22"/>
          <w:szCs w:val="22"/>
          <w:lang w:eastAsia="sl-SI"/>
        </w:rPr>
        <w:t xml:space="preserve">iz prvega odstavka tega člena izpolnjena merila za dodelitev državne pomoči, se upoštevajo tudi predpisi, ki urejajo področje državnih pomoči. Ministrstvo, pristojno za znanost, oziroma druga ministrstva lahko </w:t>
      </w:r>
      <w:r w:rsidR="29171726" w:rsidRPr="000D5094">
        <w:rPr>
          <w:rFonts w:cs="Arial"/>
          <w:sz w:val="22"/>
          <w:szCs w:val="22"/>
          <w:lang w:eastAsia="sl-SI"/>
        </w:rPr>
        <w:t>določijo</w:t>
      </w:r>
      <w:r w:rsidR="65D3DAD5" w:rsidRPr="000D5094">
        <w:rPr>
          <w:rFonts w:cs="Arial"/>
          <w:sz w:val="22"/>
          <w:szCs w:val="22"/>
          <w:lang w:eastAsia="sl-SI"/>
        </w:rPr>
        <w:t xml:space="preserve"> </w:t>
      </w:r>
      <w:r w:rsidRPr="000D5094">
        <w:rPr>
          <w:rFonts w:cs="Arial"/>
          <w:sz w:val="22"/>
          <w:szCs w:val="22"/>
          <w:lang w:eastAsia="sl-SI"/>
        </w:rPr>
        <w:t xml:space="preserve">program </w:t>
      </w:r>
      <w:r w:rsidR="00D3666A" w:rsidRPr="000D5094">
        <w:rPr>
          <w:rFonts w:cs="Arial"/>
          <w:sz w:val="22"/>
          <w:szCs w:val="22"/>
          <w:lang w:eastAsia="sl-SI"/>
        </w:rPr>
        <w:t xml:space="preserve">aktivnosti znanstvenoraziskovalne dejavnosti </w:t>
      </w:r>
      <w:r w:rsidRPr="000D5094">
        <w:rPr>
          <w:rFonts w:cs="Arial"/>
          <w:sz w:val="22"/>
          <w:szCs w:val="22"/>
          <w:lang w:eastAsia="sl-SI"/>
        </w:rPr>
        <w:t>na posameznem področju.</w:t>
      </w:r>
    </w:p>
    <w:p w14:paraId="64255BA4" w14:textId="77777777" w:rsidR="00680FB9" w:rsidRPr="000D5094" w:rsidRDefault="00613547" w:rsidP="000D5094">
      <w:pPr>
        <w:spacing w:before="120" w:line="276" w:lineRule="auto"/>
        <w:jc w:val="both"/>
        <w:outlineLvl w:val="0"/>
        <w:rPr>
          <w:rFonts w:cs="Arial"/>
          <w:sz w:val="22"/>
          <w:szCs w:val="22"/>
        </w:rPr>
      </w:pPr>
      <w:r w:rsidRPr="000D5094">
        <w:rPr>
          <w:rFonts w:cs="Arial"/>
          <w:sz w:val="22"/>
          <w:szCs w:val="22"/>
          <w:lang w:eastAsia="sl-SI"/>
        </w:rPr>
        <w:t>(</w:t>
      </w:r>
      <w:r w:rsidR="00680FB9" w:rsidRPr="000D5094">
        <w:rPr>
          <w:rFonts w:cs="Arial"/>
          <w:sz w:val="22"/>
          <w:szCs w:val="22"/>
          <w:lang w:eastAsia="sl-SI"/>
        </w:rPr>
        <w:t>4</w:t>
      </w:r>
      <w:r w:rsidRPr="000D5094">
        <w:rPr>
          <w:rFonts w:cs="Arial"/>
          <w:sz w:val="22"/>
          <w:szCs w:val="22"/>
          <w:lang w:eastAsia="sl-SI"/>
        </w:rPr>
        <w:t xml:space="preserve">) </w:t>
      </w:r>
      <w:r w:rsidR="00EE06BE" w:rsidRPr="000D5094">
        <w:rPr>
          <w:rFonts w:cs="Arial"/>
          <w:sz w:val="22"/>
          <w:szCs w:val="22"/>
          <w:lang w:eastAsia="sl-SI"/>
        </w:rPr>
        <w:t>P</w:t>
      </w:r>
      <w:r w:rsidR="00680FB9" w:rsidRPr="000D5094">
        <w:rPr>
          <w:rFonts w:cs="Arial"/>
          <w:sz w:val="22"/>
          <w:szCs w:val="22"/>
        </w:rPr>
        <w:t>redlog</w:t>
      </w:r>
      <w:r w:rsidR="00EE06BE" w:rsidRPr="000D5094">
        <w:rPr>
          <w:rFonts w:cs="Arial"/>
          <w:sz w:val="22"/>
          <w:szCs w:val="22"/>
        </w:rPr>
        <w:t>i</w:t>
      </w:r>
      <w:r w:rsidR="00680FB9" w:rsidRPr="000D5094">
        <w:rPr>
          <w:rFonts w:cs="Arial"/>
          <w:sz w:val="22"/>
          <w:szCs w:val="22"/>
        </w:rPr>
        <w:t xml:space="preserve"> prijav za financiranje znanstvenoraziskovalne dejavnosti iz </w:t>
      </w:r>
      <w:r w:rsidR="00687409" w:rsidRPr="000D5094">
        <w:rPr>
          <w:rFonts w:cs="Arial"/>
          <w:sz w:val="22"/>
          <w:szCs w:val="22"/>
        </w:rPr>
        <w:t>2.</w:t>
      </w:r>
      <w:r w:rsidR="00680FB9" w:rsidRPr="000D5094">
        <w:rPr>
          <w:rFonts w:cs="Arial"/>
          <w:sz w:val="22"/>
          <w:szCs w:val="22"/>
        </w:rPr>
        <w:t xml:space="preserve"> </w:t>
      </w:r>
      <w:r w:rsidR="001103AB" w:rsidRPr="000D5094">
        <w:rPr>
          <w:rFonts w:cs="Arial"/>
          <w:sz w:val="22"/>
          <w:szCs w:val="22"/>
        </w:rPr>
        <w:t xml:space="preserve">točke </w:t>
      </w:r>
      <w:r w:rsidR="00680FB9" w:rsidRPr="000D5094">
        <w:rPr>
          <w:rFonts w:cs="Arial"/>
          <w:sz w:val="22"/>
          <w:szCs w:val="22"/>
        </w:rPr>
        <w:t>drugega odstavka 12. člena tega zakona, se uvrstijo na prednostni seznam glede na evalvacijski rezultat. Pri izboru se upošteva prednostni seznam.</w:t>
      </w:r>
    </w:p>
    <w:p w14:paraId="08399705" w14:textId="77777777" w:rsidR="00281981" w:rsidRPr="000D5094" w:rsidRDefault="00281981" w:rsidP="000D5094">
      <w:pPr>
        <w:spacing w:before="120" w:line="276" w:lineRule="auto"/>
        <w:jc w:val="both"/>
        <w:outlineLvl w:val="0"/>
        <w:rPr>
          <w:rFonts w:cs="Arial"/>
          <w:sz w:val="22"/>
          <w:szCs w:val="22"/>
        </w:rPr>
      </w:pPr>
      <w:r w:rsidRPr="000D5094">
        <w:rPr>
          <w:rFonts w:cs="Arial"/>
          <w:sz w:val="22"/>
          <w:szCs w:val="22"/>
        </w:rPr>
        <w:t xml:space="preserve">(5) </w:t>
      </w:r>
      <w:r w:rsidR="00987426" w:rsidRPr="000D5094">
        <w:rPr>
          <w:rFonts w:cs="Arial"/>
          <w:sz w:val="22"/>
          <w:szCs w:val="22"/>
          <w:lang w:eastAsia="sl-SI"/>
        </w:rPr>
        <w:t>E</w:t>
      </w:r>
      <w:r w:rsidR="00987426" w:rsidRPr="000D5094">
        <w:rPr>
          <w:rFonts w:cs="Arial"/>
          <w:sz w:val="22"/>
          <w:szCs w:val="22"/>
        </w:rPr>
        <w:t xml:space="preserve">valvacijo predlogov aktivnosti </w:t>
      </w:r>
      <w:r w:rsidR="00F62FAC" w:rsidRPr="000D5094">
        <w:rPr>
          <w:rFonts w:cs="Arial"/>
          <w:sz w:val="22"/>
          <w:szCs w:val="22"/>
        </w:rPr>
        <w:t xml:space="preserve">znanstvenoraziskovalnih dejavnosti </w:t>
      </w:r>
      <w:r w:rsidR="00987426" w:rsidRPr="000D5094">
        <w:rPr>
          <w:rFonts w:cs="Arial"/>
          <w:sz w:val="22"/>
          <w:szCs w:val="22"/>
        </w:rPr>
        <w:t xml:space="preserve">izvajajo </w:t>
      </w:r>
      <w:r w:rsidR="00E65C9A" w:rsidRPr="000D5094">
        <w:rPr>
          <w:rFonts w:cs="Arial"/>
          <w:sz w:val="22"/>
          <w:szCs w:val="22"/>
        </w:rPr>
        <w:t>recenzenti</w:t>
      </w:r>
      <w:r w:rsidRPr="000D5094">
        <w:rPr>
          <w:rFonts w:cs="Arial"/>
          <w:sz w:val="22"/>
          <w:szCs w:val="22"/>
        </w:rPr>
        <w:t xml:space="preserve"> in so izbrani na podlagi svojih znanj in izkušenj ter kompetenc, primernih za izvedbo določene naloge. </w:t>
      </w:r>
    </w:p>
    <w:p w14:paraId="246358A2" w14:textId="77777777" w:rsidR="00E65C9A" w:rsidRPr="000D5094" w:rsidRDefault="00613547" w:rsidP="000D5094">
      <w:pPr>
        <w:spacing w:before="120" w:line="276" w:lineRule="auto"/>
        <w:jc w:val="both"/>
        <w:outlineLvl w:val="0"/>
        <w:rPr>
          <w:rFonts w:cs="Arial"/>
          <w:sz w:val="22"/>
          <w:szCs w:val="22"/>
        </w:rPr>
      </w:pPr>
      <w:r w:rsidRPr="000D5094">
        <w:rPr>
          <w:rFonts w:cs="Arial"/>
          <w:sz w:val="22"/>
          <w:szCs w:val="22"/>
          <w:lang w:eastAsia="sl-SI"/>
        </w:rPr>
        <w:t>(</w:t>
      </w:r>
      <w:r w:rsidR="00D87905" w:rsidRPr="000D5094">
        <w:rPr>
          <w:rFonts w:cs="Arial"/>
          <w:sz w:val="22"/>
          <w:szCs w:val="22"/>
          <w:lang w:eastAsia="sl-SI"/>
        </w:rPr>
        <w:t>6</w:t>
      </w:r>
      <w:r w:rsidRPr="000D5094">
        <w:rPr>
          <w:rFonts w:cs="Arial"/>
          <w:sz w:val="22"/>
          <w:szCs w:val="22"/>
          <w:lang w:eastAsia="sl-SI"/>
        </w:rPr>
        <w:t xml:space="preserve">) </w:t>
      </w:r>
      <w:r w:rsidRPr="000D5094">
        <w:rPr>
          <w:rFonts w:cs="Arial"/>
          <w:sz w:val="22"/>
          <w:szCs w:val="22"/>
        </w:rPr>
        <w:t xml:space="preserve">Ne glede na zakon, ki ureja javno rabo slovenščine, se lahko deli </w:t>
      </w:r>
      <w:r w:rsidR="002B5348" w:rsidRPr="000D5094">
        <w:rPr>
          <w:rFonts w:cs="Arial"/>
          <w:sz w:val="22"/>
          <w:szCs w:val="22"/>
        </w:rPr>
        <w:t>postopkov</w:t>
      </w:r>
      <w:r w:rsidRPr="000D5094">
        <w:rPr>
          <w:rFonts w:cs="Arial"/>
          <w:sz w:val="22"/>
          <w:szCs w:val="22"/>
        </w:rPr>
        <w:t xml:space="preserve">, pri katerih sodelujejo </w:t>
      </w:r>
      <w:r w:rsidR="00E65C9A" w:rsidRPr="000D5094">
        <w:rPr>
          <w:rFonts w:cs="Arial"/>
          <w:sz w:val="22"/>
          <w:szCs w:val="22"/>
        </w:rPr>
        <w:t>tuji recenzenti</w:t>
      </w:r>
      <w:r w:rsidRPr="000D5094">
        <w:rPr>
          <w:rFonts w:cs="Arial"/>
          <w:sz w:val="22"/>
          <w:szCs w:val="22"/>
        </w:rPr>
        <w:t xml:space="preserve">, izvajajo v tujem jeziku. </w:t>
      </w:r>
      <w:r w:rsidR="00E65C9A" w:rsidRPr="000D5094">
        <w:rPr>
          <w:rFonts w:cs="Arial"/>
          <w:sz w:val="22"/>
          <w:szCs w:val="22"/>
        </w:rPr>
        <w:t xml:space="preserve">Na zahtevo </w:t>
      </w:r>
      <w:r w:rsidR="00197812" w:rsidRPr="000D5094">
        <w:rPr>
          <w:rFonts w:cs="Arial"/>
          <w:sz w:val="22"/>
          <w:szCs w:val="22"/>
        </w:rPr>
        <w:t>prijavitelja</w:t>
      </w:r>
      <w:r w:rsidR="00E65C9A" w:rsidRPr="000D5094">
        <w:rPr>
          <w:rFonts w:cs="Arial"/>
          <w:sz w:val="22"/>
          <w:szCs w:val="22"/>
        </w:rPr>
        <w:t xml:space="preserve"> financer zagotovi prevod recenzije v slovenski jezik. </w:t>
      </w:r>
    </w:p>
    <w:p w14:paraId="124C1313" w14:textId="77777777" w:rsidR="00613547" w:rsidRPr="000D5094" w:rsidRDefault="00613547" w:rsidP="000D5094">
      <w:pPr>
        <w:spacing w:before="120" w:line="276" w:lineRule="auto"/>
        <w:jc w:val="both"/>
        <w:outlineLvl w:val="0"/>
        <w:rPr>
          <w:rFonts w:cs="Arial"/>
          <w:sz w:val="22"/>
          <w:szCs w:val="22"/>
        </w:rPr>
      </w:pPr>
      <w:r w:rsidRPr="000D5094">
        <w:rPr>
          <w:rFonts w:cs="Arial"/>
          <w:sz w:val="22"/>
          <w:szCs w:val="22"/>
          <w:lang w:eastAsia="sl-SI"/>
        </w:rPr>
        <w:t>(</w:t>
      </w:r>
      <w:r w:rsidR="00D87905" w:rsidRPr="000D5094">
        <w:rPr>
          <w:rFonts w:cs="Arial"/>
          <w:sz w:val="22"/>
          <w:szCs w:val="22"/>
          <w:lang w:eastAsia="sl-SI"/>
        </w:rPr>
        <w:t>7</w:t>
      </w:r>
      <w:r w:rsidRPr="000D5094">
        <w:rPr>
          <w:rFonts w:cs="Arial"/>
          <w:sz w:val="22"/>
          <w:szCs w:val="22"/>
          <w:lang w:eastAsia="sl-SI"/>
        </w:rPr>
        <w:t xml:space="preserve">) </w:t>
      </w:r>
      <w:r w:rsidRPr="000D5094">
        <w:rPr>
          <w:rFonts w:cs="Arial"/>
          <w:sz w:val="22"/>
          <w:szCs w:val="22"/>
        </w:rPr>
        <w:t xml:space="preserve">Seznam </w:t>
      </w:r>
      <w:r w:rsidR="00197812" w:rsidRPr="000D5094">
        <w:rPr>
          <w:rFonts w:cs="Arial"/>
          <w:sz w:val="22"/>
          <w:szCs w:val="22"/>
        </w:rPr>
        <w:t>recenzentov</w:t>
      </w:r>
      <w:r w:rsidRPr="000D5094">
        <w:rPr>
          <w:rFonts w:cs="Arial"/>
          <w:sz w:val="22"/>
          <w:szCs w:val="22"/>
        </w:rPr>
        <w:t>, ki so sodelovali v postopkih ocenjevanja, se skupno, ne glede na razpise, pri katerih s</w:t>
      </w:r>
      <w:r w:rsidR="00EE6E40" w:rsidRPr="000D5094">
        <w:rPr>
          <w:rFonts w:cs="Arial"/>
          <w:sz w:val="22"/>
          <w:szCs w:val="22"/>
        </w:rPr>
        <w:t>o sodelovali, praviloma objavi</w:t>
      </w:r>
      <w:r w:rsidRPr="000D5094">
        <w:rPr>
          <w:rFonts w:cs="Arial"/>
          <w:sz w:val="22"/>
          <w:szCs w:val="22"/>
        </w:rPr>
        <w:t xml:space="preserve"> </w:t>
      </w:r>
      <w:r w:rsidR="00E96014" w:rsidRPr="000D5094">
        <w:rPr>
          <w:rFonts w:cs="Arial"/>
          <w:sz w:val="22"/>
          <w:szCs w:val="22"/>
        </w:rPr>
        <w:t xml:space="preserve">najmanj </w:t>
      </w:r>
      <w:r w:rsidRPr="000D5094">
        <w:rPr>
          <w:rFonts w:cs="Arial"/>
          <w:sz w:val="22"/>
          <w:szCs w:val="22"/>
        </w:rPr>
        <w:t xml:space="preserve">enkrat letno na spletni strani </w:t>
      </w:r>
      <w:r w:rsidR="002B5348" w:rsidRPr="000D5094">
        <w:rPr>
          <w:rFonts w:cs="Arial"/>
          <w:sz w:val="22"/>
          <w:szCs w:val="22"/>
          <w:lang w:eastAsia="sl-SI"/>
        </w:rPr>
        <w:t xml:space="preserve">ministrstva, pristojnega za znanost </w:t>
      </w:r>
      <w:r w:rsidR="00EE6E40" w:rsidRPr="000D5094">
        <w:rPr>
          <w:rFonts w:cs="Arial"/>
          <w:sz w:val="22"/>
          <w:szCs w:val="22"/>
          <w:lang w:eastAsia="sl-SI"/>
        </w:rPr>
        <w:t xml:space="preserve">oziroma </w:t>
      </w:r>
      <w:r w:rsidR="002B5348" w:rsidRPr="000D5094">
        <w:rPr>
          <w:rFonts w:cs="Arial"/>
          <w:sz w:val="22"/>
          <w:szCs w:val="22"/>
          <w:lang w:eastAsia="sl-SI"/>
        </w:rPr>
        <w:t>drugih ministrstev</w:t>
      </w:r>
      <w:r w:rsidRPr="000D5094">
        <w:rPr>
          <w:rFonts w:cs="Arial"/>
          <w:sz w:val="22"/>
          <w:szCs w:val="22"/>
          <w:lang w:eastAsia="sl-SI"/>
        </w:rPr>
        <w:t>.</w:t>
      </w:r>
      <w:r w:rsidRPr="000D5094">
        <w:rPr>
          <w:rFonts w:cs="Arial"/>
          <w:sz w:val="22"/>
          <w:szCs w:val="22"/>
        </w:rPr>
        <w:t xml:space="preserve"> </w:t>
      </w:r>
      <w:r w:rsidR="009F6D05" w:rsidRPr="000D5094">
        <w:rPr>
          <w:rFonts w:cs="Arial"/>
          <w:sz w:val="22"/>
          <w:szCs w:val="22"/>
        </w:rPr>
        <w:t xml:space="preserve">Ne glede na določbe drugih predpisov podatki o recenzentih po posameznih prijavah niso </w:t>
      </w:r>
      <w:r w:rsidR="009A0458" w:rsidRPr="000D5094">
        <w:rPr>
          <w:rFonts w:cs="Arial"/>
          <w:sz w:val="22"/>
          <w:szCs w:val="22"/>
        </w:rPr>
        <w:t>predmet razkritja</w:t>
      </w:r>
      <w:r w:rsidR="009F6D05" w:rsidRPr="000D5094">
        <w:rPr>
          <w:rFonts w:cs="Arial"/>
          <w:sz w:val="22"/>
          <w:szCs w:val="22"/>
        </w:rPr>
        <w:t>.</w:t>
      </w:r>
    </w:p>
    <w:p w14:paraId="0B8479AD" w14:textId="77777777" w:rsidR="00613547" w:rsidRPr="000D5094" w:rsidRDefault="00613547" w:rsidP="000D5094">
      <w:pPr>
        <w:spacing w:before="120" w:line="276" w:lineRule="auto"/>
        <w:jc w:val="both"/>
        <w:outlineLvl w:val="0"/>
        <w:rPr>
          <w:rFonts w:cs="Arial"/>
          <w:sz w:val="22"/>
          <w:szCs w:val="22"/>
        </w:rPr>
      </w:pPr>
      <w:r w:rsidRPr="000D5094">
        <w:rPr>
          <w:rFonts w:cs="Arial"/>
          <w:sz w:val="22"/>
          <w:szCs w:val="22"/>
          <w:lang w:eastAsia="sl-SI"/>
        </w:rPr>
        <w:t>(</w:t>
      </w:r>
      <w:r w:rsidR="00D87905" w:rsidRPr="000D5094">
        <w:rPr>
          <w:rFonts w:cs="Arial"/>
          <w:sz w:val="22"/>
          <w:szCs w:val="22"/>
          <w:lang w:eastAsia="sl-SI"/>
        </w:rPr>
        <w:t>8</w:t>
      </w:r>
      <w:r w:rsidRPr="000D5094">
        <w:rPr>
          <w:rFonts w:cs="Arial"/>
          <w:sz w:val="22"/>
          <w:szCs w:val="22"/>
          <w:lang w:eastAsia="sl-SI"/>
        </w:rPr>
        <w:t xml:space="preserve">) </w:t>
      </w:r>
      <w:r w:rsidRPr="000D5094">
        <w:rPr>
          <w:rFonts w:cs="Arial"/>
          <w:sz w:val="22"/>
          <w:szCs w:val="22"/>
        </w:rPr>
        <w:t xml:space="preserve">Vsi razpisni postopki in postopki povezani s spremljanjem izvajanja znanstvenoraziskovalne dejavnosti lahko </w:t>
      </w:r>
      <w:r w:rsidR="00E65C9A" w:rsidRPr="000D5094">
        <w:rPr>
          <w:rFonts w:cs="Arial"/>
          <w:sz w:val="22"/>
          <w:szCs w:val="22"/>
        </w:rPr>
        <w:t xml:space="preserve">potekajo tudi samo </w:t>
      </w:r>
      <w:r w:rsidRPr="000D5094">
        <w:rPr>
          <w:rFonts w:cs="Arial"/>
          <w:sz w:val="22"/>
          <w:szCs w:val="22"/>
        </w:rPr>
        <w:t>v elektronski obliki.</w:t>
      </w:r>
      <w:r w:rsidR="00BB251B" w:rsidRPr="000D5094" w:rsidDel="00BB251B">
        <w:rPr>
          <w:rFonts w:cs="Arial"/>
          <w:sz w:val="22"/>
          <w:szCs w:val="22"/>
        </w:rPr>
        <w:t xml:space="preserve"> </w:t>
      </w:r>
    </w:p>
    <w:p w14:paraId="743C970B" w14:textId="77777777" w:rsidR="00613547" w:rsidRPr="000D5094" w:rsidRDefault="00613547" w:rsidP="000D5094">
      <w:pPr>
        <w:spacing w:before="120" w:line="276" w:lineRule="auto"/>
        <w:jc w:val="both"/>
        <w:outlineLvl w:val="0"/>
        <w:rPr>
          <w:rFonts w:cs="Arial"/>
          <w:sz w:val="22"/>
          <w:szCs w:val="22"/>
          <w:lang w:eastAsia="sl-SI"/>
        </w:rPr>
      </w:pPr>
    </w:p>
    <w:p w14:paraId="537B7FD9" w14:textId="77777777" w:rsidR="00FA1319" w:rsidRPr="000D5094" w:rsidRDefault="00FA1319" w:rsidP="000D5094">
      <w:pPr>
        <w:spacing w:line="276" w:lineRule="auto"/>
        <w:jc w:val="center"/>
        <w:outlineLvl w:val="0"/>
        <w:rPr>
          <w:rFonts w:cs="Arial"/>
          <w:b/>
          <w:bCs/>
          <w:sz w:val="22"/>
          <w:szCs w:val="22"/>
          <w:lang w:eastAsia="sl-SI"/>
        </w:rPr>
      </w:pPr>
      <w:bookmarkStart w:id="1" w:name="_Hlk65152197"/>
      <w:r w:rsidRPr="000D5094">
        <w:rPr>
          <w:rFonts w:cs="Arial"/>
          <w:b/>
          <w:bCs/>
          <w:sz w:val="22"/>
          <w:szCs w:val="22"/>
          <w:lang w:eastAsia="sl-SI"/>
        </w:rPr>
        <w:t>6. Zbirke podatkov</w:t>
      </w:r>
      <w:r w:rsidRPr="000D5094">
        <w:rPr>
          <w:rFonts w:cs="Arial"/>
          <w:b/>
          <w:bCs/>
          <w:sz w:val="22"/>
          <w:szCs w:val="22"/>
          <w:lang w:eastAsia="sl-SI"/>
        </w:rPr>
        <w:br/>
      </w:r>
      <w:r w:rsidRPr="000D5094">
        <w:rPr>
          <w:rFonts w:cs="Arial"/>
          <w:sz w:val="22"/>
          <w:szCs w:val="22"/>
          <w:lang w:eastAsia="sl-SI"/>
        </w:rPr>
        <w:br/>
      </w:r>
    </w:p>
    <w:p w14:paraId="334C12C2" w14:textId="2EF0101C" w:rsidR="00FA1319" w:rsidRPr="002D1C20" w:rsidRDefault="00FA1319" w:rsidP="002D1C20">
      <w:pPr>
        <w:spacing w:line="276" w:lineRule="auto"/>
        <w:jc w:val="center"/>
        <w:outlineLvl w:val="0"/>
        <w:rPr>
          <w:rFonts w:cs="Arial"/>
          <w:b/>
          <w:bCs/>
          <w:sz w:val="22"/>
          <w:szCs w:val="22"/>
          <w:lang w:eastAsia="sl-SI"/>
        </w:rPr>
      </w:pPr>
      <w:r w:rsidRPr="000D5094">
        <w:rPr>
          <w:rFonts w:cs="Arial"/>
          <w:b/>
          <w:bCs/>
          <w:sz w:val="22"/>
          <w:szCs w:val="22"/>
          <w:lang w:eastAsia="sl-SI"/>
        </w:rPr>
        <w:t>55. člen</w:t>
      </w:r>
      <w:r w:rsidRPr="000D5094">
        <w:rPr>
          <w:rFonts w:cs="Arial"/>
          <w:b/>
          <w:bCs/>
          <w:sz w:val="22"/>
          <w:szCs w:val="22"/>
          <w:lang w:eastAsia="sl-SI"/>
        </w:rPr>
        <w:br/>
        <w:t>(zbirke podatkov)</w:t>
      </w:r>
    </w:p>
    <w:p w14:paraId="08785FD7" w14:textId="24E97F2A" w:rsidR="00FA1319" w:rsidRPr="000D5094" w:rsidRDefault="00FA1319" w:rsidP="000D5094">
      <w:pPr>
        <w:spacing w:before="120" w:line="276" w:lineRule="auto"/>
        <w:jc w:val="both"/>
        <w:rPr>
          <w:rFonts w:cs="Arial"/>
          <w:sz w:val="22"/>
          <w:szCs w:val="22"/>
          <w:lang w:eastAsia="sl-SI"/>
        </w:rPr>
      </w:pPr>
      <w:r w:rsidRPr="000D5094">
        <w:rPr>
          <w:rFonts w:cs="Arial"/>
          <w:sz w:val="22"/>
          <w:szCs w:val="22"/>
          <w:lang w:eastAsia="sl-SI"/>
        </w:rPr>
        <w:t xml:space="preserve">(1) Za načrtovanje politike, izvajanje znanstvenoraziskovalne dejavnosti, izvajanje </w:t>
      </w:r>
      <w:r w:rsidR="00B779CB" w:rsidRPr="000D5094">
        <w:rPr>
          <w:rFonts w:cs="Arial"/>
          <w:sz w:val="22"/>
          <w:szCs w:val="22"/>
          <w:lang w:eastAsia="sl-SI"/>
        </w:rPr>
        <w:t xml:space="preserve">evalvacij in </w:t>
      </w:r>
      <w:r w:rsidRPr="000D5094">
        <w:rPr>
          <w:rFonts w:cs="Arial"/>
          <w:sz w:val="22"/>
          <w:szCs w:val="22"/>
          <w:lang w:eastAsia="sl-SI"/>
        </w:rPr>
        <w:t>dodeljevanja sredstev, izplačil in nadzora, spremljanje stanja na področju znanstvenoraziskovalne dejavnosti, namene promocije znanstvenoraziskovalnega dela, analize in statistične namene, se pri ARRS, kot upravljalcu zbirk podatkov, vzpostavi, vodi in vzdržuje zbirke podatkov o:</w:t>
      </w:r>
    </w:p>
    <w:p w14:paraId="0D0179E6" w14:textId="292C736F" w:rsidR="00FA1319" w:rsidRPr="000D5094" w:rsidRDefault="00FA1319" w:rsidP="000D5094">
      <w:pPr>
        <w:pStyle w:val="Odstavekseznama"/>
        <w:numPr>
          <w:ilvl w:val="0"/>
          <w:numId w:val="38"/>
        </w:numPr>
        <w:jc w:val="both"/>
        <w:rPr>
          <w:rFonts w:ascii="Arial" w:hAnsi="Arial" w:cs="Arial"/>
          <w:lang w:eastAsia="sl-SI"/>
        </w:rPr>
      </w:pPr>
      <w:r w:rsidRPr="000D5094">
        <w:rPr>
          <w:rFonts w:ascii="Arial" w:hAnsi="Arial" w:cs="Arial"/>
          <w:lang w:eastAsia="sl-SI"/>
        </w:rPr>
        <w:t>prejemnikih sredstev za izvajanje znanstvenoraziskovalne dejavnosti po tem zakonu in izvajanju aktivnosti znanstvenoraziskovalne dejavnosti, financiranih s strani ARRS</w:t>
      </w:r>
      <w:r w:rsidR="00CD2593" w:rsidRPr="000D5094">
        <w:rPr>
          <w:rFonts w:ascii="Arial" w:hAnsi="Arial" w:cs="Arial"/>
          <w:lang w:eastAsia="sl-SI"/>
        </w:rPr>
        <w:t xml:space="preserve"> </w:t>
      </w:r>
      <w:r w:rsidR="00980010" w:rsidRPr="000D5094">
        <w:rPr>
          <w:rFonts w:ascii="Arial" w:hAnsi="Arial" w:cs="Arial"/>
          <w:lang w:eastAsia="sl-SI"/>
        </w:rPr>
        <w:t xml:space="preserve">in </w:t>
      </w:r>
      <w:r w:rsidR="00CD2593" w:rsidRPr="000D5094">
        <w:rPr>
          <w:rFonts w:ascii="Arial" w:hAnsi="Arial" w:cs="Arial"/>
          <w:lang w:eastAsia="sl-SI"/>
        </w:rPr>
        <w:t>ministrstva pristojnega za znanost</w:t>
      </w:r>
      <w:r w:rsidRPr="000D5094">
        <w:rPr>
          <w:rFonts w:ascii="Arial" w:hAnsi="Arial" w:cs="Arial"/>
          <w:lang w:eastAsia="sl-SI"/>
        </w:rPr>
        <w:t xml:space="preserve">; </w:t>
      </w:r>
    </w:p>
    <w:p w14:paraId="0CAE2847" w14:textId="77777777" w:rsidR="00FA1319" w:rsidRPr="000D5094" w:rsidRDefault="00FA1319" w:rsidP="000D5094">
      <w:pPr>
        <w:pStyle w:val="Odstavekseznama"/>
        <w:numPr>
          <w:ilvl w:val="0"/>
          <w:numId w:val="38"/>
        </w:numPr>
        <w:jc w:val="both"/>
        <w:rPr>
          <w:rFonts w:ascii="Arial" w:hAnsi="Arial" w:cs="Arial"/>
          <w:lang w:eastAsia="sl-SI"/>
        </w:rPr>
      </w:pPr>
      <w:r w:rsidRPr="000D5094">
        <w:rPr>
          <w:rFonts w:ascii="Arial" w:hAnsi="Arial" w:cs="Arial"/>
          <w:lang w:eastAsia="sl-SI"/>
        </w:rPr>
        <w:t xml:space="preserve">izvajalcih znanstvenoraziskovalne dejavnosti po tem zakonu (v nadaljnjem besedilu: evidenca raziskovalnih organizacij); </w:t>
      </w:r>
    </w:p>
    <w:p w14:paraId="104BD65B" w14:textId="77777777" w:rsidR="00FA1319" w:rsidRPr="000D5094" w:rsidRDefault="00FA1319" w:rsidP="000D5094">
      <w:pPr>
        <w:pStyle w:val="Odstavekseznama"/>
        <w:numPr>
          <w:ilvl w:val="0"/>
          <w:numId w:val="38"/>
        </w:numPr>
        <w:jc w:val="both"/>
        <w:rPr>
          <w:rFonts w:ascii="Arial" w:hAnsi="Arial" w:cs="Arial"/>
          <w:lang w:eastAsia="sl-SI"/>
        </w:rPr>
      </w:pPr>
      <w:r w:rsidRPr="000D5094">
        <w:rPr>
          <w:rFonts w:ascii="Arial" w:hAnsi="Arial" w:cs="Arial"/>
          <w:lang w:eastAsia="sl-SI"/>
        </w:rPr>
        <w:t xml:space="preserve">recenzentih. </w:t>
      </w:r>
    </w:p>
    <w:p w14:paraId="486B1B21" w14:textId="77777777" w:rsidR="00FA1319" w:rsidRPr="000D5094" w:rsidRDefault="00FA1319" w:rsidP="000D5094">
      <w:pPr>
        <w:spacing w:before="120" w:line="276" w:lineRule="auto"/>
        <w:jc w:val="both"/>
        <w:rPr>
          <w:rFonts w:cs="Arial"/>
          <w:sz w:val="22"/>
          <w:szCs w:val="22"/>
          <w:lang w:eastAsia="sl-SI"/>
        </w:rPr>
      </w:pPr>
      <w:r w:rsidRPr="000D5094">
        <w:rPr>
          <w:rFonts w:cs="Arial"/>
          <w:sz w:val="22"/>
          <w:szCs w:val="22"/>
          <w:lang w:eastAsia="sl-SI"/>
        </w:rPr>
        <w:t>(2) Zbirka podatkov iz 1. točke prvega odstavka tega člena vsebuje podatke o prejemnikih sredstev, obveznostih do prejemnikov sredstev in podatke o izvedenih plačilih prejemnikom sredstev na podlagi aktivnostih znanstvenoraziskovalne dejavnosti ter podatke o izvajanju aktivnostih znanstvenoraziskovalne dejavnosti.  V njej se vodijo naslednji podatki:</w:t>
      </w:r>
    </w:p>
    <w:p w14:paraId="4FFC920F" w14:textId="77777777" w:rsidR="00FA1319" w:rsidRPr="000D5094" w:rsidRDefault="00FA1319" w:rsidP="000D5094">
      <w:pPr>
        <w:pStyle w:val="Odstavekseznama"/>
        <w:numPr>
          <w:ilvl w:val="0"/>
          <w:numId w:val="47"/>
        </w:numPr>
        <w:jc w:val="both"/>
        <w:rPr>
          <w:rFonts w:ascii="Arial" w:hAnsi="Arial" w:cs="Arial"/>
          <w:lang w:eastAsia="sl-SI"/>
        </w:rPr>
      </w:pPr>
      <w:r w:rsidRPr="000D5094">
        <w:rPr>
          <w:rFonts w:ascii="Arial" w:hAnsi="Arial" w:cs="Arial"/>
          <w:lang w:eastAsia="sl-SI"/>
        </w:rPr>
        <w:t>evidenčna številka vpisa raziskovalne organizacije oziroma zasebnega raziskovalca v evidenco raziskovalnih organizacij,</w:t>
      </w:r>
    </w:p>
    <w:p w14:paraId="277C37D2" w14:textId="77777777" w:rsidR="00FA1319" w:rsidRPr="000D5094" w:rsidRDefault="00FA1319" w:rsidP="000D5094">
      <w:pPr>
        <w:pStyle w:val="Odstavekseznama"/>
        <w:numPr>
          <w:ilvl w:val="0"/>
          <w:numId w:val="47"/>
        </w:numPr>
        <w:jc w:val="both"/>
        <w:rPr>
          <w:rFonts w:ascii="Arial" w:hAnsi="Arial" w:cs="Arial"/>
        </w:rPr>
      </w:pPr>
      <w:r w:rsidRPr="000D5094">
        <w:rPr>
          <w:rFonts w:ascii="Arial" w:hAnsi="Arial" w:cs="Arial"/>
        </w:rPr>
        <w:t>naziv ali osebno ime izvajalca,</w:t>
      </w:r>
    </w:p>
    <w:p w14:paraId="63763C1E" w14:textId="08582952" w:rsidR="00FA1319" w:rsidRPr="000D5094" w:rsidRDefault="00FA1319" w:rsidP="000D5094">
      <w:pPr>
        <w:pStyle w:val="Odstavekseznama"/>
        <w:numPr>
          <w:ilvl w:val="0"/>
          <w:numId w:val="47"/>
        </w:numPr>
        <w:jc w:val="both"/>
        <w:rPr>
          <w:rFonts w:ascii="Arial" w:hAnsi="Arial" w:cs="Arial"/>
        </w:rPr>
      </w:pPr>
      <w:r w:rsidRPr="000D5094">
        <w:rPr>
          <w:rFonts w:ascii="Arial" w:hAnsi="Arial" w:cs="Arial"/>
        </w:rPr>
        <w:t>statusn</w:t>
      </w:r>
      <w:r w:rsidR="00980010" w:rsidRPr="000D5094">
        <w:rPr>
          <w:rFonts w:ascii="Arial" w:hAnsi="Arial" w:cs="Arial"/>
        </w:rPr>
        <w:t>a</w:t>
      </w:r>
      <w:r w:rsidRPr="000D5094">
        <w:rPr>
          <w:rFonts w:ascii="Arial" w:hAnsi="Arial" w:cs="Arial"/>
        </w:rPr>
        <w:t xml:space="preserve"> oblik</w:t>
      </w:r>
      <w:r w:rsidR="00980010" w:rsidRPr="000D5094">
        <w:rPr>
          <w:rFonts w:ascii="Arial" w:hAnsi="Arial" w:cs="Arial"/>
        </w:rPr>
        <w:t>a</w:t>
      </w:r>
      <w:r w:rsidRPr="000D5094">
        <w:rPr>
          <w:rFonts w:ascii="Arial" w:hAnsi="Arial" w:cs="Arial"/>
        </w:rPr>
        <w:t xml:space="preserve"> po šifrantu ARRS,</w:t>
      </w:r>
    </w:p>
    <w:p w14:paraId="49ED3A04" w14:textId="77777777" w:rsidR="00FA1319" w:rsidRPr="000D5094" w:rsidRDefault="00FA1319" w:rsidP="000D5094">
      <w:pPr>
        <w:pStyle w:val="Odstavekseznama"/>
        <w:numPr>
          <w:ilvl w:val="0"/>
          <w:numId w:val="47"/>
        </w:numPr>
        <w:jc w:val="both"/>
        <w:rPr>
          <w:rFonts w:ascii="Arial" w:hAnsi="Arial" w:cs="Arial"/>
        </w:rPr>
      </w:pPr>
      <w:r w:rsidRPr="000D5094">
        <w:rPr>
          <w:rFonts w:ascii="Arial" w:hAnsi="Arial" w:cs="Arial"/>
        </w:rPr>
        <w:lastRenderedPageBreak/>
        <w:t>ali je raziskovalna organizacija nosilka aktivnosti znanstvenoraziskovalne dejavnosti ali ne,</w:t>
      </w:r>
    </w:p>
    <w:p w14:paraId="2CD7939B" w14:textId="20C319F2" w:rsidR="00FA1319" w:rsidRPr="000D5094" w:rsidRDefault="00FA1319" w:rsidP="000D5094">
      <w:pPr>
        <w:pStyle w:val="Odstavekseznama"/>
        <w:numPr>
          <w:ilvl w:val="0"/>
          <w:numId w:val="47"/>
        </w:numPr>
        <w:jc w:val="both"/>
        <w:rPr>
          <w:rFonts w:ascii="Arial" w:hAnsi="Arial" w:cs="Arial"/>
        </w:rPr>
      </w:pPr>
      <w:r w:rsidRPr="000D5094">
        <w:rPr>
          <w:rFonts w:ascii="Arial" w:hAnsi="Arial" w:cs="Arial"/>
        </w:rPr>
        <w:t>oznak</w:t>
      </w:r>
      <w:r w:rsidR="00980010" w:rsidRPr="000D5094">
        <w:rPr>
          <w:rFonts w:ascii="Arial" w:hAnsi="Arial" w:cs="Arial"/>
        </w:rPr>
        <w:t>a</w:t>
      </w:r>
      <w:r w:rsidRPr="000D5094">
        <w:rPr>
          <w:rFonts w:ascii="Arial" w:hAnsi="Arial" w:cs="Arial"/>
        </w:rPr>
        <w:t xml:space="preserve"> aktivnosti znanstvenoraziskovalne dejavnosti,</w:t>
      </w:r>
    </w:p>
    <w:p w14:paraId="65466737" w14:textId="77777777" w:rsidR="00FA1319" w:rsidRPr="000D5094" w:rsidRDefault="00FA1319" w:rsidP="000D5094">
      <w:pPr>
        <w:pStyle w:val="Odstavekseznama"/>
        <w:numPr>
          <w:ilvl w:val="0"/>
          <w:numId w:val="47"/>
        </w:numPr>
        <w:jc w:val="both"/>
        <w:rPr>
          <w:rFonts w:ascii="Arial" w:hAnsi="Arial" w:cs="Arial"/>
        </w:rPr>
      </w:pPr>
      <w:r w:rsidRPr="000D5094">
        <w:rPr>
          <w:rFonts w:ascii="Arial" w:hAnsi="Arial" w:cs="Arial"/>
        </w:rPr>
        <w:t>naziv vrste aktivnosti znanstvenoraziskovalne dejavnosti,</w:t>
      </w:r>
    </w:p>
    <w:p w14:paraId="58F294E0" w14:textId="77777777" w:rsidR="00FA1319" w:rsidRPr="000D5094" w:rsidRDefault="00FA1319" w:rsidP="000D5094">
      <w:pPr>
        <w:pStyle w:val="Odstavekseznama"/>
        <w:numPr>
          <w:ilvl w:val="0"/>
          <w:numId w:val="47"/>
        </w:numPr>
        <w:jc w:val="both"/>
        <w:rPr>
          <w:rFonts w:ascii="Arial" w:hAnsi="Arial" w:cs="Arial"/>
        </w:rPr>
      </w:pPr>
      <w:r w:rsidRPr="000D5094">
        <w:rPr>
          <w:rFonts w:ascii="Arial" w:hAnsi="Arial" w:cs="Arial"/>
        </w:rPr>
        <w:t>naslov aktivnosti znanstvenoraziskovalne dejavnosti,</w:t>
      </w:r>
    </w:p>
    <w:p w14:paraId="6D4644CA" w14:textId="77777777" w:rsidR="00FA1319" w:rsidRPr="000D5094" w:rsidRDefault="00FA1319" w:rsidP="000D5094">
      <w:pPr>
        <w:pStyle w:val="Odstavekseznama"/>
        <w:numPr>
          <w:ilvl w:val="0"/>
          <w:numId w:val="47"/>
        </w:numPr>
        <w:jc w:val="both"/>
        <w:rPr>
          <w:rFonts w:ascii="Arial" w:hAnsi="Arial" w:cs="Arial"/>
        </w:rPr>
      </w:pPr>
      <w:r w:rsidRPr="000D5094">
        <w:rPr>
          <w:rFonts w:ascii="Arial" w:hAnsi="Arial" w:cs="Arial"/>
        </w:rPr>
        <w:t>uvrstitev aktivnosti znanstvenoraziskovalne dejavnosti po šifrantu ARRS in FORD,</w:t>
      </w:r>
    </w:p>
    <w:p w14:paraId="3BC9FD68" w14:textId="22A74400" w:rsidR="00FA1319" w:rsidRPr="000D5094" w:rsidRDefault="00FA1319" w:rsidP="000D5094">
      <w:pPr>
        <w:pStyle w:val="Odstavekseznama"/>
        <w:numPr>
          <w:ilvl w:val="0"/>
          <w:numId w:val="47"/>
        </w:numPr>
        <w:jc w:val="both"/>
        <w:rPr>
          <w:rFonts w:ascii="Arial" w:hAnsi="Arial" w:cs="Arial"/>
        </w:rPr>
      </w:pPr>
      <w:r w:rsidRPr="000D5094">
        <w:rPr>
          <w:rFonts w:ascii="Arial" w:hAnsi="Arial" w:cs="Arial"/>
        </w:rPr>
        <w:t>oznak</w:t>
      </w:r>
      <w:r w:rsidR="00980010" w:rsidRPr="000D5094">
        <w:rPr>
          <w:rFonts w:ascii="Arial" w:hAnsi="Arial" w:cs="Arial"/>
        </w:rPr>
        <w:t>a</w:t>
      </w:r>
      <w:r w:rsidRPr="000D5094">
        <w:rPr>
          <w:rFonts w:ascii="Arial" w:hAnsi="Arial" w:cs="Arial"/>
        </w:rPr>
        <w:t xml:space="preserve"> javnega razpisa ali javnega poziva in številka prijave,</w:t>
      </w:r>
    </w:p>
    <w:p w14:paraId="4F0B5AB8" w14:textId="3A9AF96E" w:rsidR="00FA1319" w:rsidRPr="000D5094" w:rsidRDefault="00FA1319" w:rsidP="000D5094">
      <w:pPr>
        <w:pStyle w:val="Odstavekseznama"/>
        <w:numPr>
          <w:ilvl w:val="0"/>
          <w:numId w:val="47"/>
        </w:numPr>
        <w:jc w:val="both"/>
        <w:rPr>
          <w:rFonts w:ascii="Arial" w:hAnsi="Arial" w:cs="Arial"/>
        </w:rPr>
      </w:pPr>
      <w:r w:rsidRPr="000D5094">
        <w:rPr>
          <w:rFonts w:ascii="Arial" w:hAnsi="Arial" w:cs="Arial"/>
        </w:rPr>
        <w:t>številk</w:t>
      </w:r>
      <w:r w:rsidR="00980010" w:rsidRPr="000D5094">
        <w:rPr>
          <w:rFonts w:ascii="Arial" w:hAnsi="Arial" w:cs="Arial"/>
        </w:rPr>
        <w:t>a</w:t>
      </w:r>
      <w:r w:rsidRPr="000D5094">
        <w:rPr>
          <w:rFonts w:ascii="Arial" w:hAnsi="Arial" w:cs="Arial"/>
        </w:rPr>
        <w:t xml:space="preserve"> sklepa o izboru in sklepov o spremembah,</w:t>
      </w:r>
    </w:p>
    <w:p w14:paraId="01A419D1" w14:textId="77777777" w:rsidR="00FA1319" w:rsidRPr="000D5094" w:rsidRDefault="00FA1319" w:rsidP="000D5094">
      <w:pPr>
        <w:pStyle w:val="Odstavekseznama"/>
        <w:numPr>
          <w:ilvl w:val="0"/>
          <w:numId w:val="47"/>
        </w:numPr>
        <w:jc w:val="both"/>
        <w:rPr>
          <w:rFonts w:ascii="Arial" w:hAnsi="Arial" w:cs="Arial"/>
        </w:rPr>
      </w:pPr>
      <w:r w:rsidRPr="000D5094">
        <w:rPr>
          <w:rFonts w:ascii="Arial" w:hAnsi="Arial" w:cs="Arial"/>
        </w:rPr>
        <w:t>trajanje aktivnosti znanstvenoraziskovalne dejavnosti (datum začetka, obdobje mirovanja, datum konca),</w:t>
      </w:r>
    </w:p>
    <w:p w14:paraId="0F7F19A8" w14:textId="77777777" w:rsidR="00FA1319" w:rsidRPr="000D5094" w:rsidRDefault="00FA1319" w:rsidP="000D5094">
      <w:pPr>
        <w:pStyle w:val="Odstavekseznama"/>
        <w:numPr>
          <w:ilvl w:val="0"/>
          <w:numId w:val="47"/>
        </w:numPr>
        <w:jc w:val="both"/>
        <w:rPr>
          <w:rFonts w:ascii="Arial" w:hAnsi="Arial" w:cs="Arial"/>
        </w:rPr>
      </w:pPr>
      <w:r w:rsidRPr="000D5094">
        <w:rPr>
          <w:rFonts w:ascii="Arial" w:hAnsi="Arial" w:cs="Arial"/>
        </w:rPr>
        <w:t>o pogodbeni obveznosti za aktivnost v znesku, obsegu, določenem v FTE, raziskovalnih urah oziroma drugi enoti,</w:t>
      </w:r>
    </w:p>
    <w:p w14:paraId="1A07F463" w14:textId="77777777" w:rsidR="00FA1319" w:rsidRPr="000D5094" w:rsidRDefault="00FA1319" w:rsidP="000D5094">
      <w:pPr>
        <w:pStyle w:val="Odstavekseznama"/>
        <w:numPr>
          <w:ilvl w:val="0"/>
          <w:numId w:val="47"/>
        </w:numPr>
        <w:jc w:val="both"/>
        <w:rPr>
          <w:rFonts w:ascii="Arial" w:hAnsi="Arial" w:cs="Arial"/>
        </w:rPr>
      </w:pPr>
      <w:r w:rsidRPr="000D5094">
        <w:rPr>
          <w:rFonts w:ascii="Arial" w:hAnsi="Arial" w:cs="Arial"/>
        </w:rPr>
        <w:t>o cenovni kategoriji, v katero je aktivnost znanstvenoraziskovalne dejavnosti uvrščena,</w:t>
      </w:r>
    </w:p>
    <w:p w14:paraId="3E373B57" w14:textId="77777777" w:rsidR="00FA1319" w:rsidRPr="000D5094" w:rsidRDefault="00FA1319" w:rsidP="000D5094">
      <w:pPr>
        <w:pStyle w:val="Odstavekseznama"/>
        <w:numPr>
          <w:ilvl w:val="0"/>
          <w:numId w:val="47"/>
        </w:numPr>
        <w:jc w:val="both"/>
        <w:rPr>
          <w:rFonts w:ascii="Arial" w:hAnsi="Arial" w:cs="Arial"/>
        </w:rPr>
      </w:pPr>
      <w:r w:rsidRPr="000D5094">
        <w:rPr>
          <w:rFonts w:ascii="Arial" w:hAnsi="Arial" w:cs="Arial"/>
        </w:rPr>
        <w:t>o vodji aktivnosti znanstvenoraziskovalne dejavnosti (evidenčna številka vpisa raziskovalca v evidenco raziskovalcev in osebno ime) oziroma skrbniku raziskovalne opreme (osebno ime),</w:t>
      </w:r>
    </w:p>
    <w:p w14:paraId="67EC51BB" w14:textId="77777777" w:rsidR="00FA1319" w:rsidRPr="000D5094" w:rsidRDefault="00FA1319" w:rsidP="000D5094">
      <w:pPr>
        <w:pStyle w:val="Odstavekseznama"/>
        <w:numPr>
          <w:ilvl w:val="0"/>
          <w:numId w:val="47"/>
        </w:numPr>
        <w:jc w:val="both"/>
        <w:rPr>
          <w:rFonts w:ascii="Arial" w:hAnsi="Arial" w:cs="Arial"/>
        </w:rPr>
      </w:pPr>
      <w:r w:rsidRPr="000D5094">
        <w:rPr>
          <w:rFonts w:ascii="Arial" w:hAnsi="Arial" w:cs="Arial"/>
        </w:rPr>
        <w:t>o članih skupine izvajalca znanstvenoraziskovalne aktivnosti (evidenčna številka vpisa raziskovalca v evidenco raziskovalnih organizacij, ime in priimek raziskovalca oziroma člana, vloga v skupini – ali je vodja ali član, trajanje članstva – od - do, obseg izvajanja aktivnosti posameznega člana skupine),</w:t>
      </w:r>
    </w:p>
    <w:p w14:paraId="70086246" w14:textId="77777777" w:rsidR="00FA1319" w:rsidRPr="000D5094" w:rsidRDefault="00FA1319" w:rsidP="000D5094">
      <w:pPr>
        <w:pStyle w:val="Odstavekseznama"/>
        <w:numPr>
          <w:ilvl w:val="0"/>
          <w:numId w:val="47"/>
        </w:numPr>
        <w:jc w:val="both"/>
        <w:rPr>
          <w:rFonts w:ascii="Arial" w:hAnsi="Arial" w:cs="Arial"/>
        </w:rPr>
      </w:pPr>
      <w:r w:rsidRPr="000D5094">
        <w:rPr>
          <w:rFonts w:ascii="Arial" w:hAnsi="Arial" w:cs="Arial"/>
        </w:rPr>
        <w:t>napovedan obseg izvajanja izvajalcev aktivnosti znanstvenoraziskovalne dejavnosti,</w:t>
      </w:r>
    </w:p>
    <w:p w14:paraId="0CAF147D" w14:textId="77777777" w:rsidR="00FA1319" w:rsidRPr="000D5094" w:rsidRDefault="00FA1319" w:rsidP="000D5094">
      <w:pPr>
        <w:pStyle w:val="Odstavekseznama"/>
        <w:numPr>
          <w:ilvl w:val="0"/>
          <w:numId w:val="47"/>
        </w:numPr>
        <w:jc w:val="both"/>
        <w:rPr>
          <w:rFonts w:ascii="Arial" w:hAnsi="Arial" w:cs="Arial"/>
        </w:rPr>
      </w:pPr>
      <w:r w:rsidRPr="000D5094">
        <w:rPr>
          <w:rFonts w:ascii="Arial" w:hAnsi="Arial" w:cs="Arial"/>
        </w:rPr>
        <w:t>realiziran obseg izvajanja izvajalcev aktivnosti znanstvenoraziskovalne dejavnosti po članih skupine,</w:t>
      </w:r>
    </w:p>
    <w:p w14:paraId="33B1B908" w14:textId="77777777" w:rsidR="00FA1319" w:rsidRPr="000D5094" w:rsidRDefault="00FA1319" w:rsidP="000D5094">
      <w:pPr>
        <w:pStyle w:val="Odstavekseznama"/>
        <w:numPr>
          <w:ilvl w:val="0"/>
          <w:numId w:val="47"/>
        </w:numPr>
        <w:jc w:val="both"/>
        <w:rPr>
          <w:rFonts w:ascii="Arial" w:hAnsi="Arial" w:cs="Arial"/>
          <w:lang w:eastAsia="sl-SI"/>
        </w:rPr>
      </w:pPr>
      <w:r w:rsidRPr="000D5094">
        <w:rPr>
          <w:rFonts w:ascii="Arial" w:hAnsi="Arial" w:cs="Arial"/>
          <w:lang w:eastAsia="sl-SI"/>
        </w:rPr>
        <w:t>znesek obveznosti in plačil za posamezno aktivnost znanstvenoraziskovalne dejavnosti,</w:t>
      </w:r>
    </w:p>
    <w:p w14:paraId="44143588" w14:textId="77777777" w:rsidR="00FA1319" w:rsidRPr="000D5094" w:rsidRDefault="00FA1319" w:rsidP="000D5094">
      <w:pPr>
        <w:pStyle w:val="Odstavekseznama"/>
        <w:numPr>
          <w:ilvl w:val="0"/>
          <w:numId w:val="47"/>
        </w:numPr>
        <w:jc w:val="both"/>
        <w:rPr>
          <w:rFonts w:ascii="Arial" w:hAnsi="Arial" w:cs="Arial"/>
          <w:lang w:eastAsia="sl-SI"/>
        </w:rPr>
      </w:pPr>
      <w:r w:rsidRPr="000D5094">
        <w:rPr>
          <w:rFonts w:ascii="Arial" w:hAnsi="Arial" w:cs="Arial"/>
          <w:lang w:eastAsia="sl-SI"/>
        </w:rPr>
        <w:t>znesek obveznosti in plačil po ekonomskih namenih,</w:t>
      </w:r>
    </w:p>
    <w:p w14:paraId="56568323" w14:textId="77777777" w:rsidR="00FA1319" w:rsidRPr="000D5094" w:rsidRDefault="00FA1319" w:rsidP="000D5094">
      <w:pPr>
        <w:pStyle w:val="Odstavekseznama"/>
        <w:numPr>
          <w:ilvl w:val="0"/>
          <w:numId w:val="47"/>
        </w:numPr>
        <w:jc w:val="both"/>
        <w:rPr>
          <w:rFonts w:ascii="Arial" w:hAnsi="Arial" w:cs="Arial"/>
          <w:lang w:eastAsia="sl-SI"/>
        </w:rPr>
      </w:pPr>
      <w:r w:rsidRPr="000D5094">
        <w:rPr>
          <w:rFonts w:ascii="Arial" w:hAnsi="Arial" w:cs="Arial"/>
          <w:lang w:eastAsia="sl-SI"/>
        </w:rPr>
        <w:t>znesek terjatev in izvedenih vračil po aktivnostih znanstvenoraziskovalne dejavnosti ter po izvajalcih aktivnosti znanstvenoraziskovalne dejavnosti,</w:t>
      </w:r>
    </w:p>
    <w:p w14:paraId="4FF1C2A9" w14:textId="77777777" w:rsidR="00FA1319" w:rsidRPr="000D5094" w:rsidRDefault="00FA1319" w:rsidP="000D5094">
      <w:pPr>
        <w:pStyle w:val="Odstavekseznama"/>
        <w:numPr>
          <w:ilvl w:val="0"/>
          <w:numId w:val="47"/>
        </w:numPr>
        <w:jc w:val="both"/>
        <w:rPr>
          <w:rFonts w:ascii="Arial" w:hAnsi="Arial" w:cs="Arial"/>
          <w:lang w:eastAsia="sl-SI"/>
        </w:rPr>
      </w:pPr>
      <w:r w:rsidRPr="000D5094">
        <w:rPr>
          <w:rFonts w:ascii="Arial" w:hAnsi="Arial" w:cs="Arial"/>
          <w:lang w:eastAsia="sl-SI"/>
        </w:rPr>
        <w:t>o prejemnikih sredstev, ki niso vpisani v evidenco raziskovalnih organizacij, se vodijo tudi podatki: skrajšani naziv izvajalca, sedež in naslov, telefonska številka, naslovi elektronske pošte, transakcijski račun, davčna številka, matična številka, pravno organizacijska oblika po šifrantu ARRS; sektor dejavnosti po šifrantu ARRS; šifra dejavnosti po standardni klasifikaciji dejavnosti, ustanovitelji po šifrantu ARRS ter ime in priimek zakonitega zastopnika).</w:t>
      </w:r>
    </w:p>
    <w:p w14:paraId="08C5AB49" w14:textId="390E8135" w:rsidR="00FA1319" w:rsidRPr="000D5094" w:rsidRDefault="00FA1319" w:rsidP="000D5094">
      <w:pPr>
        <w:spacing w:line="276" w:lineRule="auto"/>
        <w:jc w:val="both"/>
        <w:rPr>
          <w:rFonts w:cs="Arial"/>
          <w:sz w:val="22"/>
          <w:szCs w:val="22"/>
        </w:rPr>
      </w:pPr>
      <w:r w:rsidRPr="000D5094">
        <w:rPr>
          <w:rFonts w:cs="Arial"/>
          <w:sz w:val="22"/>
          <w:szCs w:val="22"/>
          <w:lang w:eastAsia="sl-SI"/>
        </w:rPr>
        <w:t xml:space="preserve">(3) Zbirka podatkov iz 1. točke prvega odstavka tega člena </w:t>
      </w:r>
      <w:r w:rsidR="00B779CB" w:rsidRPr="000D5094">
        <w:rPr>
          <w:rFonts w:cs="Arial"/>
          <w:sz w:val="22"/>
          <w:szCs w:val="22"/>
          <w:lang w:eastAsia="sl-SI"/>
        </w:rPr>
        <w:t>lahko vsebuje tudi druge podatke, ki niso osebni, če so potrebni za dosego namena iz prvega odstavka tega člena in so navedeni v splošnih aktih ARRS</w:t>
      </w:r>
      <w:r w:rsidR="00843337" w:rsidRPr="000D5094">
        <w:rPr>
          <w:rFonts w:cs="Arial"/>
          <w:sz w:val="22"/>
          <w:szCs w:val="22"/>
          <w:lang w:eastAsia="sl-SI"/>
        </w:rPr>
        <w:t>.</w:t>
      </w:r>
    </w:p>
    <w:p w14:paraId="2248B37D" w14:textId="77777777" w:rsidR="00FA1319" w:rsidRPr="000D5094" w:rsidRDefault="00FA1319" w:rsidP="000D5094">
      <w:pPr>
        <w:spacing w:line="276" w:lineRule="auto"/>
        <w:jc w:val="both"/>
        <w:rPr>
          <w:rFonts w:cs="Arial"/>
          <w:sz w:val="22"/>
          <w:szCs w:val="22"/>
          <w:lang w:eastAsia="sl-SI"/>
        </w:rPr>
      </w:pPr>
    </w:p>
    <w:p w14:paraId="5A1A7D14" w14:textId="77777777" w:rsidR="00FA1319" w:rsidRPr="000D5094" w:rsidRDefault="00FA1319" w:rsidP="000D5094">
      <w:pPr>
        <w:spacing w:line="276" w:lineRule="auto"/>
        <w:jc w:val="both"/>
        <w:rPr>
          <w:rFonts w:cs="Arial"/>
          <w:sz w:val="22"/>
          <w:szCs w:val="22"/>
          <w:lang w:eastAsia="sl-SI"/>
        </w:rPr>
      </w:pPr>
      <w:r w:rsidRPr="000D5094">
        <w:rPr>
          <w:rFonts w:cs="Arial"/>
          <w:sz w:val="22"/>
          <w:szCs w:val="22"/>
          <w:lang w:eastAsia="sl-SI"/>
        </w:rPr>
        <w:t>(4) Zbirka podatkov iz 2. točke prvega odstavka tega člena, to je evidenca raziskovalnih organizacij, vsebuje:</w:t>
      </w:r>
    </w:p>
    <w:p w14:paraId="453D4AB9" w14:textId="77777777" w:rsidR="00FA1319" w:rsidRPr="000D5094" w:rsidRDefault="00FA1319" w:rsidP="000D5094">
      <w:pPr>
        <w:pStyle w:val="Odstavekseznama"/>
        <w:numPr>
          <w:ilvl w:val="0"/>
          <w:numId w:val="43"/>
        </w:numPr>
        <w:jc w:val="both"/>
        <w:rPr>
          <w:rFonts w:ascii="Arial" w:hAnsi="Arial" w:cs="Arial"/>
          <w:lang w:eastAsia="sl-SI"/>
        </w:rPr>
      </w:pPr>
      <w:r w:rsidRPr="000D5094">
        <w:rPr>
          <w:rFonts w:ascii="Arial" w:hAnsi="Arial" w:cs="Arial"/>
          <w:lang w:eastAsia="sl-SI"/>
        </w:rPr>
        <w:t>podatke o izvajalcih znanstvenoraziskovalne dejavnosti kot pravnih in fizičnih oseb,</w:t>
      </w:r>
    </w:p>
    <w:p w14:paraId="5B68689B" w14:textId="77777777" w:rsidR="00FA1319" w:rsidRPr="000D5094" w:rsidRDefault="00FA1319" w:rsidP="000D5094">
      <w:pPr>
        <w:pStyle w:val="Odstavekseznama"/>
        <w:numPr>
          <w:ilvl w:val="0"/>
          <w:numId w:val="43"/>
        </w:numPr>
        <w:jc w:val="both"/>
        <w:rPr>
          <w:rFonts w:ascii="Arial" w:hAnsi="Arial" w:cs="Arial"/>
          <w:lang w:eastAsia="sl-SI"/>
        </w:rPr>
      </w:pPr>
      <w:r w:rsidRPr="000D5094">
        <w:rPr>
          <w:rFonts w:ascii="Arial" w:hAnsi="Arial" w:cs="Arial"/>
          <w:lang w:eastAsia="sl-SI"/>
        </w:rPr>
        <w:t>podatke o raziskovalnih skupinah,</w:t>
      </w:r>
    </w:p>
    <w:p w14:paraId="4F81F480" w14:textId="77777777" w:rsidR="00FA1319" w:rsidRPr="000D5094" w:rsidRDefault="00FA1319" w:rsidP="000D5094">
      <w:pPr>
        <w:pStyle w:val="Odstavekseznama"/>
        <w:numPr>
          <w:ilvl w:val="0"/>
          <w:numId w:val="43"/>
        </w:numPr>
        <w:jc w:val="both"/>
        <w:rPr>
          <w:rFonts w:ascii="Arial" w:hAnsi="Arial" w:cs="Arial"/>
          <w:lang w:eastAsia="sl-SI"/>
        </w:rPr>
      </w:pPr>
      <w:r w:rsidRPr="000D5094">
        <w:rPr>
          <w:rFonts w:ascii="Arial" w:hAnsi="Arial" w:cs="Arial"/>
          <w:lang w:eastAsia="sl-SI"/>
        </w:rPr>
        <w:t>podatke o raziskovalcih in</w:t>
      </w:r>
    </w:p>
    <w:p w14:paraId="478DA572" w14:textId="77777777" w:rsidR="00FA1319" w:rsidRPr="000D5094" w:rsidRDefault="00FA1319" w:rsidP="000D5094">
      <w:pPr>
        <w:pStyle w:val="Odstavekseznama"/>
        <w:numPr>
          <w:ilvl w:val="0"/>
          <w:numId w:val="43"/>
        </w:numPr>
        <w:spacing w:after="0"/>
        <w:jc w:val="both"/>
        <w:rPr>
          <w:rFonts w:ascii="Arial" w:hAnsi="Arial" w:cs="Arial"/>
          <w:lang w:eastAsia="sl-SI"/>
        </w:rPr>
      </w:pPr>
      <w:r w:rsidRPr="000D5094">
        <w:rPr>
          <w:rFonts w:ascii="Arial" w:hAnsi="Arial" w:cs="Arial"/>
          <w:lang w:eastAsia="sl-SI"/>
        </w:rPr>
        <w:t>podatke o strokovnih in tehničnih sodelavcih.</w:t>
      </w:r>
    </w:p>
    <w:p w14:paraId="2010E32D" w14:textId="77777777" w:rsidR="00FA1319" w:rsidRPr="000D5094" w:rsidRDefault="00FA1319" w:rsidP="000D5094">
      <w:pPr>
        <w:spacing w:before="240" w:line="276" w:lineRule="auto"/>
        <w:jc w:val="both"/>
        <w:rPr>
          <w:rFonts w:cs="Arial"/>
          <w:sz w:val="22"/>
          <w:szCs w:val="22"/>
        </w:rPr>
      </w:pPr>
      <w:r w:rsidRPr="000D5094">
        <w:rPr>
          <w:rFonts w:cs="Arial"/>
          <w:sz w:val="22"/>
          <w:szCs w:val="22"/>
        </w:rPr>
        <w:lastRenderedPageBreak/>
        <w:t>(5) O izvajalcih znanstvenoraziskovalne dejavnosti kot pravnih in fizičnih oseb, to je o raziskovalnih organizacijah in zasebnih raziskovalcih, se v evidenci raziskovalnih organizacij vodijo naslednji podatki:</w:t>
      </w:r>
    </w:p>
    <w:p w14:paraId="42E80A3E" w14:textId="77777777" w:rsidR="00FA1319" w:rsidRPr="000D5094" w:rsidRDefault="00FA1319" w:rsidP="000D5094">
      <w:pPr>
        <w:pStyle w:val="Odstavekseznama"/>
        <w:numPr>
          <w:ilvl w:val="0"/>
          <w:numId w:val="36"/>
        </w:numPr>
        <w:jc w:val="both"/>
        <w:rPr>
          <w:rFonts w:ascii="Arial" w:hAnsi="Arial" w:cs="Arial"/>
          <w:lang w:eastAsia="sl-SI"/>
        </w:rPr>
      </w:pPr>
      <w:r w:rsidRPr="000D5094">
        <w:rPr>
          <w:rFonts w:ascii="Arial" w:hAnsi="Arial" w:cs="Arial"/>
          <w:lang w:eastAsia="sl-SI"/>
        </w:rPr>
        <w:t>evidenčna številka vpisa v evidenco raziskovalnih organizacij,</w:t>
      </w:r>
    </w:p>
    <w:p w14:paraId="5ADDBEA5" w14:textId="77777777" w:rsidR="00FA1319" w:rsidRPr="000D5094" w:rsidRDefault="00FA1319" w:rsidP="000D5094">
      <w:pPr>
        <w:pStyle w:val="Odstavekseznama"/>
        <w:numPr>
          <w:ilvl w:val="0"/>
          <w:numId w:val="36"/>
        </w:numPr>
        <w:jc w:val="both"/>
        <w:rPr>
          <w:rFonts w:ascii="Arial" w:hAnsi="Arial" w:cs="Arial"/>
          <w:lang w:eastAsia="sl-SI"/>
        </w:rPr>
      </w:pPr>
      <w:r w:rsidRPr="000D5094">
        <w:rPr>
          <w:rFonts w:ascii="Arial" w:hAnsi="Arial" w:cs="Arial"/>
          <w:lang w:eastAsia="sl-SI"/>
        </w:rPr>
        <w:t>naziv ali osebno ime izvajalca,</w:t>
      </w:r>
    </w:p>
    <w:p w14:paraId="07E79CC8" w14:textId="77777777" w:rsidR="00FA1319" w:rsidRPr="000D5094" w:rsidRDefault="00FA1319" w:rsidP="000D5094">
      <w:pPr>
        <w:pStyle w:val="Odstavekseznama"/>
        <w:numPr>
          <w:ilvl w:val="0"/>
          <w:numId w:val="36"/>
        </w:numPr>
        <w:jc w:val="both"/>
        <w:rPr>
          <w:rFonts w:ascii="Arial" w:hAnsi="Arial" w:cs="Arial"/>
          <w:lang w:eastAsia="sl-SI"/>
        </w:rPr>
      </w:pPr>
      <w:r w:rsidRPr="000D5094">
        <w:rPr>
          <w:rFonts w:ascii="Arial" w:hAnsi="Arial" w:cs="Arial"/>
          <w:lang w:eastAsia="sl-SI"/>
        </w:rPr>
        <w:t>skrajšani naziv,</w:t>
      </w:r>
    </w:p>
    <w:p w14:paraId="5B765A27" w14:textId="77777777" w:rsidR="00FA1319" w:rsidRPr="000D5094" w:rsidRDefault="00FA1319" w:rsidP="000D5094">
      <w:pPr>
        <w:pStyle w:val="Odstavekseznama"/>
        <w:numPr>
          <w:ilvl w:val="0"/>
          <w:numId w:val="36"/>
        </w:numPr>
        <w:jc w:val="both"/>
        <w:rPr>
          <w:rFonts w:ascii="Arial" w:hAnsi="Arial" w:cs="Arial"/>
          <w:lang w:eastAsia="sl-SI"/>
        </w:rPr>
      </w:pPr>
      <w:r w:rsidRPr="000D5094">
        <w:rPr>
          <w:rFonts w:ascii="Arial" w:hAnsi="Arial" w:cs="Arial"/>
          <w:lang w:eastAsia="sl-SI"/>
        </w:rPr>
        <w:t>sedež ali naslov izvajalca in država (ulica, hišna številka, poštna številka, kraj, država),</w:t>
      </w:r>
    </w:p>
    <w:p w14:paraId="666D7E88" w14:textId="77777777" w:rsidR="00FA1319" w:rsidRPr="000D5094" w:rsidRDefault="00FA1319" w:rsidP="000D5094">
      <w:pPr>
        <w:pStyle w:val="Odstavekseznama"/>
        <w:numPr>
          <w:ilvl w:val="0"/>
          <w:numId w:val="36"/>
        </w:numPr>
        <w:jc w:val="both"/>
        <w:rPr>
          <w:rFonts w:ascii="Arial" w:hAnsi="Arial" w:cs="Arial"/>
          <w:lang w:eastAsia="sl-SI"/>
        </w:rPr>
      </w:pPr>
      <w:r w:rsidRPr="000D5094">
        <w:rPr>
          <w:rFonts w:ascii="Arial" w:hAnsi="Arial" w:cs="Arial"/>
          <w:lang w:eastAsia="sl-SI"/>
        </w:rPr>
        <w:t>podatki o zakonitem zastopniku raziskovalne organizacije:</w:t>
      </w:r>
    </w:p>
    <w:p w14:paraId="119C049F" w14:textId="77777777" w:rsidR="00FA1319" w:rsidRPr="000D5094" w:rsidRDefault="00FA1319" w:rsidP="000D5094">
      <w:pPr>
        <w:pStyle w:val="Odstavekseznama"/>
        <w:numPr>
          <w:ilvl w:val="1"/>
          <w:numId w:val="36"/>
        </w:numPr>
        <w:ind w:left="1134" w:hanging="425"/>
        <w:jc w:val="both"/>
        <w:rPr>
          <w:rFonts w:ascii="Arial" w:hAnsi="Arial" w:cs="Arial"/>
          <w:lang w:eastAsia="sl-SI"/>
        </w:rPr>
      </w:pPr>
      <w:r w:rsidRPr="000D5094">
        <w:rPr>
          <w:rFonts w:ascii="Arial" w:hAnsi="Arial" w:cs="Arial"/>
          <w:lang w:eastAsia="sl-SI"/>
        </w:rPr>
        <w:t>evidenčna številka vpisa v evidenco raziskovalnih organizacij, če jo ima,</w:t>
      </w:r>
    </w:p>
    <w:p w14:paraId="2969F9BE" w14:textId="77777777" w:rsidR="00FA1319" w:rsidRPr="000D5094" w:rsidRDefault="00FA1319" w:rsidP="000D5094">
      <w:pPr>
        <w:pStyle w:val="Odstavekseznama"/>
        <w:numPr>
          <w:ilvl w:val="1"/>
          <w:numId w:val="36"/>
        </w:numPr>
        <w:ind w:left="1134" w:hanging="425"/>
        <w:jc w:val="both"/>
        <w:rPr>
          <w:rFonts w:ascii="Arial" w:hAnsi="Arial" w:cs="Arial"/>
          <w:lang w:eastAsia="sl-SI"/>
        </w:rPr>
      </w:pPr>
      <w:r w:rsidRPr="000D5094">
        <w:rPr>
          <w:rFonts w:ascii="Arial" w:hAnsi="Arial" w:cs="Arial"/>
          <w:lang w:eastAsia="sl-SI"/>
        </w:rPr>
        <w:t>osebno ime,</w:t>
      </w:r>
    </w:p>
    <w:p w14:paraId="619EA76B" w14:textId="77777777" w:rsidR="00FA1319" w:rsidRPr="000D5094" w:rsidRDefault="00FA1319" w:rsidP="000D5094">
      <w:pPr>
        <w:pStyle w:val="Odstavekseznama"/>
        <w:numPr>
          <w:ilvl w:val="1"/>
          <w:numId w:val="36"/>
        </w:numPr>
        <w:ind w:left="1134" w:hanging="425"/>
        <w:jc w:val="both"/>
        <w:rPr>
          <w:rFonts w:ascii="Arial" w:hAnsi="Arial" w:cs="Arial"/>
          <w:lang w:eastAsia="sl-SI"/>
        </w:rPr>
      </w:pPr>
      <w:r w:rsidRPr="000D5094">
        <w:rPr>
          <w:rFonts w:ascii="Arial" w:hAnsi="Arial" w:cs="Arial"/>
          <w:lang w:eastAsia="sl-SI"/>
        </w:rPr>
        <w:t>EMŠO,</w:t>
      </w:r>
    </w:p>
    <w:p w14:paraId="1E8992F5" w14:textId="77777777" w:rsidR="00FA1319" w:rsidRPr="000D5094" w:rsidRDefault="00FA1319" w:rsidP="000D5094">
      <w:pPr>
        <w:pStyle w:val="Odstavekseznama"/>
        <w:numPr>
          <w:ilvl w:val="1"/>
          <w:numId w:val="36"/>
        </w:numPr>
        <w:ind w:left="1134" w:hanging="425"/>
        <w:jc w:val="both"/>
        <w:rPr>
          <w:rFonts w:ascii="Arial" w:hAnsi="Arial" w:cs="Arial"/>
          <w:lang w:eastAsia="sl-SI"/>
        </w:rPr>
      </w:pPr>
      <w:r w:rsidRPr="000D5094">
        <w:rPr>
          <w:rFonts w:ascii="Arial" w:hAnsi="Arial" w:cs="Arial"/>
          <w:lang w:eastAsia="sl-SI"/>
        </w:rPr>
        <w:t>elektronski naslov,</w:t>
      </w:r>
    </w:p>
    <w:p w14:paraId="1ED787BD" w14:textId="77777777" w:rsidR="00FA1319" w:rsidRPr="000D5094" w:rsidRDefault="00FA1319" w:rsidP="000D5094">
      <w:pPr>
        <w:pStyle w:val="Odstavekseznama"/>
        <w:numPr>
          <w:ilvl w:val="1"/>
          <w:numId w:val="36"/>
        </w:numPr>
        <w:ind w:left="1134" w:hanging="425"/>
        <w:jc w:val="both"/>
        <w:rPr>
          <w:rFonts w:ascii="Arial" w:hAnsi="Arial" w:cs="Arial"/>
          <w:lang w:eastAsia="sl-SI"/>
        </w:rPr>
      </w:pPr>
      <w:r w:rsidRPr="000D5094">
        <w:rPr>
          <w:rFonts w:ascii="Arial" w:hAnsi="Arial" w:cs="Arial"/>
          <w:lang w:eastAsia="sl-SI"/>
        </w:rPr>
        <w:t>delovno mesto,</w:t>
      </w:r>
    </w:p>
    <w:p w14:paraId="4D7F231E" w14:textId="77777777" w:rsidR="00FA1319" w:rsidRPr="000D5094" w:rsidRDefault="00FA1319" w:rsidP="000D5094">
      <w:pPr>
        <w:pStyle w:val="Odstavekseznama"/>
        <w:numPr>
          <w:ilvl w:val="1"/>
          <w:numId w:val="36"/>
        </w:numPr>
        <w:ind w:left="1134" w:hanging="425"/>
        <w:jc w:val="both"/>
        <w:rPr>
          <w:rFonts w:ascii="Arial" w:hAnsi="Arial" w:cs="Arial"/>
          <w:lang w:eastAsia="sl-SI"/>
        </w:rPr>
      </w:pPr>
      <w:r w:rsidRPr="000D5094">
        <w:rPr>
          <w:rFonts w:ascii="Arial" w:hAnsi="Arial" w:cs="Arial"/>
          <w:lang w:eastAsia="sl-SI"/>
        </w:rPr>
        <w:t>okrajšava znanstvenega naslova,</w:t>
      </w:r>
    </w:p>
    <w:p w14:paraId="21731E5A" w14:textId="77777777" w:rsidR="00FA1319" w:rsidRPr="000D5094" w:rsidRDefault="00FA1319" w:rsidP="000D5094">
      <w:pPr>
        <w:pStyle w:val="Odstavekseznama"/>
        <w:numPr>
          <w:ilvl w:val="0"/>
          <w:numId w:val="36"/>
        </w:numPr>
        <w:jc w:val="both"/>
        <w:rPr>
          <w:rFonts w:ascii="Arial" w:hAnsi="Arial" w:cs="Arial"/>
          <w:lang w:eastAsia="sl-SI"/>
        </w:rPr>
      </w:pPr>
      <w:r w:rsidRPr="000D5094">
        <w:rPr>
          <w:rFonts w:ascii="Arial" w:hAnsi="Arial" w:cs="Arial"/>
          <w:lang w:eastAsia="sl-SI"/>
        </w:rPr>
        <w:t>telefonska številka in naslova elektronske pošte (za sprejem uradne pošte – splošni naslov elektronske pošte in za izmenjavo podatkov z ARRS – ARRS stik naslov elektronske pošte),</w:t>
      </w:r>
    </w:p>
    <w:p w14:paraId="58601E1D" w14:textId="77777777" w:rsidR="00FA1319" w:rsidRPr="000D5094" w:rsidRDefault="00FA1319" w:rsidP="000D5094">
      <w:pPr>
        <w:pStyle w:val="Odstavekseznama"/>
        <w:numPr>
          <w:ilvl w:val="0"/>
          <w:numId w:val="36"/>
        </w:numPr>
        <w:jc w:val="both"/>
        <w:rPr>
          <w:rFonts w:ascii="Arial" w:hAnsi="Arial" w:cs="Arial"/>
          <w:lang w:eastAsia="sl-SI"/>
        </w:rPr>
      </w:pPr>
      <w:r w:rsidRPr="000D5094">
        <w:rPr>
          <w:rFonts w:ascii="Arial" w:hAnsi="Arial" w:cs="Arial"/>
          <w:lang w:eastAsia="sl-SI"/>
        </w:rPr>
        <w:t>internetni naslov,</w:t>
      </w:r>
    </w:p>
    <w:p w14:paraId="7A7019F2" w14:textId="77777777" w:rsidR="00FA1319" w:rsidRPr="000D5094" w:rsidRDefault="00FA1319" w:rsidP="000D5094">
      <w:pPr>
        <w:pStyle w:val="Odstavekseznama"/>
        <w:numPr>
          <w:ilvl w:val="0"/>
          <w:numId w:val="36"/>
        </w:numPr>
        <w:jc w:val="both"/>
        <w:rPr>
          <w:rFonts w:ascii="Arial" w:hAnsi="Arial" w:cs="Arial"/>
          <w:lang w:eastAsia="sl-SI"/>
        </w:rPr>
      </w:pPr>
      <w:r w:rsidRPr="000D5094">
        <w:rPr>
          <w:rFonts w:ascii="Arial" w:hAnsi="Arial" w:cs="Arial"/>
          <w:lang w:eastAsia="sl-SI"/>
        </w:rPr>
        <w:t>transakcijski račun,</w:t>
      </w:r>
    </w:p>
    <w:p w14:paraId="39A049D5" w14:textId="77777777" w:rsidR="00FA1319" w:rsidRPr="000D5094" w:rsidRDefault="00FA1319" w:rsidP="000D5094">
      <w:pPr>
        <w:pStyle w:val="Odstavekseznama"/>
        <w:numPr>
          <w:ilvl w:val="0"/>
          <w:numId w:val="36"/>
        </w:numPr>
        <w:jc w:val="both"/>
        <w:rPr>
          <w:rFonts w:ascii="Arial" w:hAnsi="Arial" w:cs="Arial"/>
          <w:lang w:eastAsia="sl-SI"/>
        </w:rPr>
      </w:pPr>
      <w:r w:rsidRPr="000D5094">
        <w:rPr>
          <w:rFonts w:ascii="Arial" w:hAnsi="Arial" w:cs="Arial"/>
          <w:lang w:eastAsia="sl-SI"/>
        </w:rPr>
        <w:t>davčna številka,</w:t>
      </w:r>
    </w:p>
    <w:p w14:paraId="553D4007" w14:textId="77777777" w:rsidR="00FA1319" w:rsidRPr="000D5094" w:rsidRDefault="00FA1319" w:rsidP="000D5094">
      <w:pPr>
        <w:pStyle w:val="Odstavekseznama"/>
        <w:numPr>
          <w:ilvl w:val="0"/>
          <w:numId w:val="36"/>
        </w:numPr>
        <w:jc w:val="both"/>
        <w:rPr>
          <w:rFonts w:ascii="Arial" w:hAnsi="Arial" w:cs="Arial"/>
          <w:lang w:eastAsia="sl-SI"/>
        </w:rPr>
      </w:pPr>
      <w:r w:rsidRPr="000D5094">
        <w:rPr>
          <w:rFonts w:ascii="Arial" w:hAnsi="Arial" w:cs="Arial"/>
          <w:lang w:eastAsia="sl-SI"/>
        </w:rPr>
        <w:t>matična številka pravne osebe,</w:t>
      </w:r>
    </w:p>
    <w:p w14:paraId="29CE299B" w14:textId="77777777" w:rsidR="00FA1319" w:rsidRPr="000D5094" w:rsidRDefault="00FA1319" w:rsidP="000D5094">
      <w:pPr>
        <w:pStyle w:val="Odstavekseznama"/>
        <w:numPr>
          <w:ilvl w:val="0"/>
          <w:numId w:val="36"/>
        </w:numPr>
        <w:jc w:val="both"/>
        <w:rPr>
          <w:rFonts w:ascii="Arial" w:hAnsi="Arial" w:cs="Arial"/>
          <w:lang w:eastAsia="sl-SI"/>
        </w:rPr>
      </w:pPr>
      <w:r w:rsidRPr="000D5094">
        <w:rPr>
          <w:rFonts w:ascii="Arial" w:hAnsi="Arial" w:cs="Arial"/>
          <w:lang w:eastAsia="sl-SI"/>
        </w:rPr>
        <w:t>statusna oblika po šifrantu ARRS,</w:t>
      </w:r>
    </w:p>
    <w:p w14:paraId="651EE9B6" w14:textId="77777777" w:rsidR="00FA1319" w:rsidRPr="000D5094" w:rsidRDefault="00FA1319" w:rsidP="000D5094">
      <w:pPr>
        <w:pStyle w:val="Odstavekseznama"/>
        <w:numPr>
          <w:ilvl w:val="0"/>
          <w:numId w:val="36"/>
        </w:numPr>
        <w:jc w:val="both"/>
        <w:rPr>
          <w:rFonts w:ascii="Arial" w:hAnsi="Arial" w:cs="Arial"/>
          <w:lang w:eastAsia="sl-SI"/>
        </w:rPr>
      </w:pPr>
      <w:r w:rsidRPr="000D5094">
        <w:rPr>
          <w:rFonts w:ascii="Arial" w:hAnsi="Arial" w:cs="Arial"/>
          <w:lang w:eastAsia="sl-SI"/>
        </w:rPr>
        <w:t>pravno organizacijska oblika po šifrantu ARRS,</w:t>
      </w:r>
    </w:p>
    <w:p w14:paraId="6DF8D31D" w14:textId="77777777" w:rsidR="00FA1319" w:rsidRPr="000D5094" w:rsidRDefault="00FA1319" w:rsidP="000D5094">
      <w:pPr>
        <w:pStyle w:val="Odstavekseznama"/>
        <w:numPr>
          <w:ilvl w:val="0"/>
          <w:numId w:val="36"/>
        </w:numPr>
        <w:jc w:val="both"/>
        <w:rPr>
          <w:rFonts w:ascii="Arial" w:hAnsi="Arial" w:cs="Arial"/>
          <w:lang w:eastAsia="sl-SI"/>
        </w:rPr>
      </w:pPr>
      <w:r w:rsidRPr="000D5094">
        <w:rPr>
          <w:rFonts w:ascii="Arial" w:hAnsi="Arial" w:cs="Arial"/>
          <w:lang w:eastAsia="sl-SI"/>
        </w:rPr>
        <w:t>sektor dejavnosti po šifrantu ARRS,</w:t>
      </w:r>
    </w:p>
    <w:p w14:paraId="7DC8043B" w14:textId="77777777" w:rsidR="00FA1319" w:rsidRPr="000D5094" w:rsidRDefault="00FA1319" w:rsidP="000D5094">
      <w:pPr>
        <w:pStyle w:val="Odstavekseznama"/>
        <w:numPr>
          <w:ilvl w:val="0"/>
          <w:numId w:val="36"/>
        </w:numPr>
        <w:jc w:val="both"/>
        <w:rPr>
          <w:rFonts w:ascii="Arial" w:hAnsi="Arial" w:cs="Arial"/>
          <w:lang w:eastAsia="sl-SI"/>
        </w:rPr>
      </w:pPr>
      <w:r w:rsidRPr="000D5094">
        <w:rPr>
          <w:rFonts w:ascii="Arial" w:hAnsi="Arial" w:cs="Arial"/>
          <w:lang w:eastAsia="sl-SI"/>
        </w:rPr>
        <w:t>šifra dejavnosti po standardni klasifikaciji dejavnosti,</w:t>
      </w:r>
    </w:p>
    <w:p w14:paraId="7D573FA5" w14:textId="77777777" w:rsidR="00FA1319" w:rsidRPr="000D5094" w:rsidRDefault="00FA1319" w:rsidP="000D5094">
      <w:pPr>
        <w:pStyle w:val="Odstavekseznama"/>
        <w:numPr>
          <w:ilvl w:val="0"/>
          <w:numId w:val="36"/>
        </w:numPr>
        <w:jc w:val="both"/>
        <w:rPr>
          <w:rFonts w:ascii="Arial" w:hAnsi="Arial" w:cs="Arial"/>
          <w:lang w:eastAsia="sl-SI"/>
        </w:rPr>
      </w:pPr>
      <w:r w:rsidRPr="000D5094">
        <w:rPr>
          <w:rFonts w:ascii="Arial" w:hAnsi="Arial" w:cs="Arial"/>
          <w:lang w:eastAsia="sl-SI"/>
        </w:rPr>
        <w:t>ustanovitelji po šifrantu ARRS,</w:t>
      </w:r>
    </w:p>
    <w:p w14:paraId="173192A8" w14:textId="77777777" w:rsidR="00FA1319" w:rsidRPr="000D5094" w:rsidRDefault="00FA1319" w:rsidP="000D5094">
      <w:pPr>
        <w:pStyle w:val="Odstavekseznama"/>
        <w:numPr>
          <w:ilvl w:val="0"/>
          <w:numId w:val="36"/>
        </w:numPr>
        <w:jc w:val="both"/>
        <w:rPr>
          <w:rFonts w:ascii="Arial" w:hAnsi="Arial" w:cs="Arial"/>
          <w:lang w:eastAsia="sl-SI"/>
        </w:rPr>
      </w:pPr>
      <w:r w:rsidRPr="000D5094">
        <w:rPr>
          <w:rFonts w:ascii="Arial" w:hAnsi="Arial" w:cs="Arial"/>
          <w:lang w:eastAsia="sl-SI"/>
        </w:rPr>
        <w:t>klasifikacija raziskovalne dejavnosti po šifrantu ARRS,</w:t>
      </w:r>
    </w:p>
    <w:p w14:paraId="63D3F84B" w14:textId="77777777" w:rsidR="00FA1319" w:rsidRPr="000D5094" w:rsidRDefault="00FA1319" w:rsidP="000D5094">
      <w:pPr>
        <w:pStyle w:val="Odstavekseznama"/>
        <w:numPr>
          <w:ilvl w:val="0"/>
          <w:numId w:val="36"/>
        </w:numPr>
        <w:jc w:val="both"/>
        <w:rPr>
          <w:rFonts w:ascii="Arial" w:hAnsi="Arial" w:cs="Arial"/>
          <w:lang w:eastAsia="sl-SI"/>
        </w:rPr>
      </w:pPr>
      <w:r w:rsidRPr="000D5094">
        <w:rPr>
          <w:rFonts w:ascii="Arial" w:hAnsi="Arial" w:cs="Arial"/>
          <w:lang w:eastAsia="sl-SI"/>
        </w:rPr>
        <w:t>ime in identifikacijska koda lastne knjižnice ali knjižnice, ki za pravno osebo opravlja storitve,</w:t>
      </w:r>
    </w:p>
    <w:p w14:paraId="55E9371A" w14:textId="77777777" w:rsidR="00FA1319" w:rsidRPr="000D5094" w:rsidRDefault="00FA1319" w:rsidP="000D5094">
      <w:pPr>
        <w:pStyle w:val="Odstavekseznama"/>
        <w:numPr>
          <w:ilvl w:val="0"/>
          <w:numId w:val="36"/>
        </w:numPr>
        <w:spacing w:after="0"/>
        <w:jc w:val="both"/>
        <w:rPr>
          <w:rFonts w:ascii="Arial" w:hAnsi="Arial" w:cs="Arial"/>
          <w:lang w:eastAsia="sl-SI"/>
        </w:rPr>
      </w:pPr>
      <w:r w:rsidRPr="000D5094">
        <w:rPr>
          <w:rFonts w:ascii="Arial" w:hAnsi="Arial" w:cs="Arial"/>
          <w:lang w:eastAsia="sl-SI"/>
        </w:rPr>
        <w:t>datum izbrisa iz evidence raziskovalnih organizacij ter</w:t>
      </w:r>
    </w:p>
    <w:p w14:paraId="6EF3C2D3" w14:textId="77777777" w:rsidR="00FA1319" w:rsidRPr="000D5094" w:rsidRDefault="00FA1319" w:rsidP="000D5094">
      <w:pPr>
        <w:pStyle w:val="Odstavekseznama"/>
        <w:numPr>
          <w:ilvl w:val="0"/>
          <w:numId w:val="36"/>
        </w:numPr>
        <w:spacing w:after="0"/>
        <w:jc w:val="both"/>
        <w:rPr>
          <w:rFonts w:ascii="Arial" w:hAnsi="Arial" w:cs="Arial"/>
          <w:lang w:eastAsia="sl-SI"/>
        </w:rPr>
      </w:pPr>
      <w:r w:rsidRPr="000D5094">
        <w:rPr>
          <w:rFonts w:ascii="Arial" w:hAnsi="Arial" w:cs="Arial"/>
          <w:lang w:eastAsia="sl-SI"/>
        </w:rPr>
        <w:t>drugi podatki, ki niso osebni, če so potrebni za dosego namena iz prvega odstavka tega člena in so navedeni v splošnih aktih ARRS.</w:t>
      </w:r>
    </w:p>
    <w:p w14:paraId="18860573" w14:textId="77777777" w:rsidR="00FA1319" w:rsidRPr="000D5094" w:rsidRDefault="00FA1319" w:rsidP="000D5094">
      <w:pPr>
        <w:spacing w:before="240" w:line="276" w:lineRule="auto"/>
        <w:jc w:val="both"/>
        <w:rPr>
          <w:rFonts w:cs="Arial"/>
          <w:sz w:val="22"/>
          <w:szCs w:val="22"/>
        </w:rPr>
      </w:pPr>
      <w:r w:rsidRPr="000D5094">
        <w:rPr>
          <w:rFonts w:cs="Arial"/>
          <w:sz w:val="22"/>
          <w:szCs w:val="22"/>
        </w:rPr>
        <w:t xml:space="preserve">(6) Pri zasebnih raziskovalcih se poleg podatkov iz četrtega odstavka tega člena vodijo še naslednji podatki: </w:t>
      </w:r>
    </w:p>
    <w:p w14:paraId="688BDCB9" w14:textId="77777777" w:rsidR="00FA1319" w:rsidRPr="000D5094" w:rsidRDefault="00FA1319" w:rsidP="000D5094">
      <w:pPr>
        <w:pStyle w:val="Odstavekseznama"/>
        <w:numPr>
          <w:ilvl w:val="0"/>
          <w:numId w:val="39"/>
        </w:numPr>
        <w:jc w:val="both"/>
        <w:rPr>
          <w:rFonts w:ascii="Arial" w:hAnsi="Arial" w:cs="Arial"/>
        </w:rPr>
      </w:pPr>
      <w:r w:rsidRPr="000D5094">
        <w:rPr>
          <w:rFonts w:ascii="Arial" w:hAnsi="Arial" w:cs="Arial"/>
        </w:rPr>
        <w:t>evidenčna številka vpisa v register zasebnih raziskovalcev,</w:t>
      </w:r>
    </w:p>
    <w:p w14:paraId="589F9E24" w14:textId="77777777" w:rsidR="00FA1319" w:rsidRPr="000D5094" w:rsidRDefault="00FA1319" w:rsidP="000D5094">
      <w:pPr>
        <w:pStyle w:val="Odstavekseznama"/>
        <w:numPr>
          <w:ilvl w:val="0"/>
          <w:numId w:val="39"/>
        </w:numPr>
        <w:rPr>
          <w:rFonts w:ascii="Arial" w:hAnsi="Arial" w:cs="Arial"/>
        </w:rPr>
      </w:pPr>
      <w:r w:rsidRPr="000D5094">
        <w:rPr>
          <w:rFonts w:ascii="Arial" w:hAnsi="Arial" w:cs="Arial"/>
        </w:rPr>
        <w:t>stalni in začasni naslov dejavnosti (ulica, hišna številka, poštna številka, kraj, država),</w:t>
      </w:r>
    </w:p>
    <w:p w14:paraId="7E82AB5C" w14:textId="77777777" w:rsidR="00FA1319" w:rsidRPr="000D5094" w:rsidRDefault="00FA1319" w:rsidP="000D5094">
      <w:pPr>
        <w:pStyle w:val="Odstavekseznama"/>
        <w:numPr>
          <w:ilvl w:val="0"/>
          <w:numId w:val="39"/>
        </w:numPr>
        <w:jc w:val="both"/>
        <w:rPr>
          <w:rFonts w:ascii="Arial" w:hAnsi="Arial" w:cs="Arial"/>
        </w:rPr>
      </w:pPr>
      <w:r w:rsidRPr="000D5094">
        <w:rPr>
          <w:rFonts w:ascii="Arial" w:hAnsi="Arial" w:cs="Arial"/>
        </w:rPr>
        <w:t>podatki o vpisu v register zasebnih raziskovalcev (datum vpisa, številka in datum odločbe o vpisu),</w:t>
      </w:r>
    </w:p>
    <w:p w14:paraId="75F4D1EB" w14:textId="77777777" w:rsidR="00FA1319" w:rsidRPr="000D5094" w:rsidRDefault="00FA1319" w:rsidP="000D5094">
      <w:pPr>
        <w:pStyle w:val="Odstavekseznama"/>
        <w:numPr>
          <w:ilvl w:val="0"/>
          <w:numId w:val="39"/>
        </w:numPr>
        <w:jc w:val="both"/>
        <w:rPr>
          <w:rFonts w:ascii="Arial" w:hAnsi="Arial" w:cs="Arial"/>
        </w:rPr>
      </w:pPr>
      <w:r w:rsidRPr="000D5094">
        <w:rPr>
          <w:rFonts w:ascii="Arial" w:hAnsi="Arial" w:cs="Arial"/>
        </w:rPr>
        <w:t>podatki o izbrisu iz registra zasebnih raziskovalcev (datum izbrisa, številka in datum odločbe o izbrisu, način izbrisa – ali na podlagi vloge ali po uradni dolžnosti) in</w:t>
      </w:r>
    </w:p>
    <w:p w14:paraId="4C261AFB" w14:textId="77777777" w:rsidR="00FA1319" w:rsidRPr="000D5094" w:rsidRDefault="00FA1319" w:rsidP="000D5094">
      <w:pPr>
        <w:pStyle w:val="Odstavekseznama"/>
        <w:numPr>
          <w:ilvl w:val="0"/>
          <w:numId w:val="39"/>
        </w:numPr>
        <w:jc w:val="both"/>
        <w:rPr>
          <w:rFonts w:ascii="Arial" w:hAnsi="Arial" w:cs="Arial"/>
        </w:rPr>
      </w:pPr>
      <w:r w:rsidRPr="000D5094">
        <w:rPr>
          <w:rFonts w:ascii="Arial" w:hAnsi="Arial" w:cs="Arial"/>
        </w:rPr>
        <w:t>datumi poročil o delu.</w:t>
      </w:r>
    </w:p>
    <w:p w14:paraId="6CE5FDB3" w14:textId="77777777" w:rsidR="00FA1319" w:rsidRPr="000D5094" w:rsidRDefault="00FA1319" w:rsidP="000D5094">
      <w:pPr>
        <w:spacing w:before="240" w:line="276" w:lineRule="auto"/>
        <w:jc w:val="both"/>
        <w:rPr>
          <w:rFonts w:cs="Arial"/>
          <w:sz w:val="22"/>
          <w:szCs w:val="22"/>
        </w:rPr>
      </w:pPr>
      <w:r w:rsidRPr="000D5094">
        <w:rPr>
          <w:rFonts w:cs="Arial"/>
          <w:sz w:val="22"/>
          <w:szCs w:val="22"/>
        </w:rPr>
        <w:t>(7) O raziskovalnih skupinah se v evidenci raziskovalnih organizacij vodijo naslednji podatki:</w:t>
      </w:r>
    </w:p>
    <w:p w14:paraId="4E42B928" w14:textId="77777777" w:rsidR="00FA1319" w:rsidRPr="000D5094" w:rsidRDefault="00FA1319" w:rsidP="000D5094">
      <w:pPr>
        <w:pStyle w:val="Odstavekseznama"/>
        <w:numPr>
          <w:ilvl w:val="0"/>
          <w:numId w:val="40"/>
        </w:numPr>
        <w:jc w:val="both"/>
        <w:rPr>
          <w:rFonts w:ascii="Arial" w:hAnsi="Arial" w:cs="Arial"/>
          <w:lang w:eastAsia="sl-SI"/>
        </w:rPr>
      </w:pPr>
      <w:r w:rsidRPr="000D5094">
        <w:rPr>
          <w:rFonts w:ascii="Arial" w:hAnsi="Arial" w:cs="Arial"/>
          <w:lang w:eastAsia="sl-SI"/>
        </w:rPr>
        <w:t>evidenčna številka vpisa raziskovalne organizacije v evidenco raziskovalnih organizacij in naziv raziskovalne organizacije,</w:t>
      </w:r>
    </w:p>
    <w:p w14:paraId="70C61A8E" w14:textId="77777777" w:rsidR="00FA1319" w:rsidRPr="000D5094" w:rsidRDefault="00FA1319" w:rsidP="000D5094">
      <w:pPr>
        <w:pStyle w:val="Odstavekseznama"/>
        <w:numPr>
          <w:ilvl w:val="0"/>
          <w:numId w:val="40"/>
        </w:numPr>
        <w:jc w:val="both"/>
        <w:rPr>
          <w:rFonts w:ascii="Arial" w:hAnsi="Arial" w:cs="Arial"/>
          <w:lang w:eastAsia="sl-SI"/>
        </w:rPr>
      </w:pPr>
      <w:r w:rsidRPr="000D5094">
        <w:rPr>
          <w:rFonts w:ascii="Arial" w:hAnsi="Arial" w:cs="Arial"/>
          <w:lang w:eastAsia="sl-SI"/>
        </w:rPr>
        <w:t>evidenčna številka vpisa raziskovalne skupine v evidenco raziskovalnih organizacij,</w:t>
      </w:r>
    </w:p>
    <w:p w14:paraId="7AF5B06B" w14:textId="77777777" w:rsidR="00FA1319" w:rsidRPr="000D5094" w:rsidRDefault="00FA1319" w:rsidP="000D5094">
      <w:pPr>
        <w:pStyle w:val="Odstavekseznama"/>
        <w:numPr>
          <w:ilvl w:val="0"/>
          <w:numId w:val="40"/>
        </w:numPr>
        <w:jc w:val="both"/>
        <w:rPr>
          <w:rFonts w:ascii="Arial" w:hAnsi="Arial" w:cs="Arial"/>
          <w:lang w:eastAsia="sl-SI"/>
        </w:rPr>
      </w:pPr>
      <w:r w:rsidRPr="000D5094">
        <w:rPr>
          <w:rFonts w:ascii="Arial" w:hAnsi="Arial" w:cs="Arial"/>
          <w:lang w:eastAsia="sl-SI"/>
        </w:rPr>
        <w:t>ime raziskovalne skupine,</w:t>
      </w:r>
    </w:p>
    <w:p w14:paraId="3E7DFC5F" w14:textId="77777777" w:rsidR="00FA1319" w:rsidRPr="000D5094" w:rsidRDefault="00FA1319" w:rsidP="000D5094">
      <w:pPr>
        <w:pStyle w:val="Odstavekseznama"/>
        <w:numPr>
          <w:ilvl w:val="0"/>
          <w:numId w:val="40"/>
        </w:numPr>
        <w:jc w:val="both"/>
        <w:rPr>
          <w:rFonts w:ascii="Arial" w:hAnsi="Arial" w:cs="Arial"/>
          <w:lang w:eastAsia="sl-SI"/>
        </w:rPr>
      </w:pPr>
      <w:r w:rsidRPr="000D5094">
        <w:rPr>
          <w:rFonts w:ascii="Arial" w:hAnsi="Arial" w:cs="Arial"/>
          <w:lang w:eastAsia="sl-SI"/>
        </w:rPr>
        <w:lastRenderedPageBreak/>
        <w:t xml:space="preserve">osebno ime vodje raziskovalne skupine, </w:t>
      </w:r>
    </w:p>
    <w:p w14:paraId="024799F6" w14:textId="77777777" w:rsidR="00FA1319" w:rsidRPr="000D5094" w:rsidRDefault="00FA1319" w:rsidP="000D5094">
      <w:pPr>
        <w:pStyle w:val="Odstavekseznama"/>
        <w:numPr>
          <w:ilvl w:val="0"/>
          <w:numId w:val="40"/>
        </w:numPr>
        <w:jc w:val="both"/>
        <w:rPr>
          <w:rFonts w:ascii="Arial" w:hAnsi="Arial" w:cs="Arial"/>
          <w:lang w:eastAsia="sl-SI"/>
        </w:rPr>
      </w:pPr>
      <w:r w:rsidRPr="000D5094">
        <w:rPr>
          <w:rFonts w:ascii="Arial" w:hAnsi="Arial" w:cs="Arial"/>
          <w:lang w:eastAsia="sl-SI"/>
        </w:rPr>
        <w:t>evidenčna številka vpisa v evidenco raziskovalnih organizacij vodje raziskovalne skupine,</w:t>
      </w:r>
    </w:p>
    <w:p w14:paraId="0FEA36DB" w14:textId="77777777" w:rsidR="00FA1319" w:rsidRPr="000D5094" w:rsidRDefault="00FA1319" w:rsidP="000D5094">
      <w:pPr>
        <w:pStyle w:val="Odstavekseznama"/>
        <w:numPr>
          <w:ilvl w:val="0"/>
          <w:numId w:val="40"/>
        </w:numPr>
        <w:jc w:val="both"/>
        <w:rPr>
          <w:rFonts w:ascii="Arial" w:hAnsi="Arial" w:cs="Arial"/>
          <w:lang w:eastAsia="sl-SI"/>
        </w:rPr>
      </w:pPr>
      <w:r w:rsidRPr="000D5094">
        <w:rPr>
          <w:rFonts w:ascii="Arial" w:hAnsi="Arial" w:cs="Arial"/>
          <w:lang w:eastAsia="sl-SI"/>
        </w:rPr>
        <w:t>naslov raziskovalne skupine in država (ulica, hišna številka, poštna številka, kraj, država),</w:t>
      </w:r>
    </w:p>
    <w:p w14:paraId="274723CA" w14:textId="77777777" w:rsidR="00FA1319" w:rsidRPr="000D5094" w:rsidRDefault="00FA1319" w:rsidP="000D5094">
      <w:pPr>
        <w:pStyle w:val="Odstavekseznama"/>
        <w:numPr>
          <w:ilvl w:val="0"/>
          <w:numId w:val="40"/>
        </w:numPr>
        <w:jc w:val="both"/>
        <w:rPr>
          <w:rFonts w:ascii="Arial" w:hAnsi="Arial" w:cs="Arial"/>
          <w:lang w:eastAsia="sl-SI"/>
        </w:rPr>
      </w:pPr>
      <w:r w:rsidRPr="000D5094">
        <w:rPr>
          <w:rFonts w:ascii="Arial" w:hAnsi="Arial" w:cs="Arial"/>
          <w:lang w:eastAsia="sl-SI"/>
        </w:rPr>
        <w:t>telefonska številka in naslov elektronske pošte raziskovalne skupine,</w:t>
      </w:r>
    </w:p>
    <w:p w14:paraId="6F34B7A6" w14:textId="77777777" w:rsidR="00FA1319" w:rsidRPr="000D5094" w:rsidRDefault="00FA1319" w:rsidP="000D5094">
      <w:pPr>
        <w:pStyle w:val="Odstavekseznama"/>
        <w:numPr>
          <w:ilvl w:val="0"/>
          <w:numId w:val="40"/>
        </w:numPr>
        <w:jc w:val="both"/>
        <w:rPr>
          <w:rFonts w:ascii="Arial" w:hAnsi="Arial" w:cs="Arial"/>
          <w:lang w:eastAsia="sl-SI"/>
        </w:rPr>
      </w:pPr>
      <w:r w:rsidRPr="000D5094">
        <w:rPr>
          <w:rFonts w:ascii="Arial" w:hAnsi="Arial" w:cs="Arial"/>
          <w:lang w:eastAsia="sl-SI"/>
        </w:rPr>
        <w:t>internetni naslov,</w:t>
      </w:r>
    </w:p>
    <w:p w14:paraId="54764F25" w14:textId="77777777" w:rsidR="00FA1319" w:rsidRPr="000D5094" w:rsidRDefault="00FA1319" w:rsidP="000D5094">
      <w:pPr>
        <w:pStyle w:val="Odstavekseznama"/>
        <w:numPr>
          <w:ilvl w:val="0"/>
          <w:numId w:val="40"/>
        </w:numPr>
        <w:jc w:val="both"/>
        <w:rPr>
          <w:rFonts w:ascii="Arial" w:hAnsi="Arial" w:cs="Arial"/>
          <w:lang w:eastAsia="sl-SI"/>
        </w:rPr>
      </w:pPr>
      <w:r w:rsidRPr="000D5094">
        <w:rPr>
          <w:rFonts w:ascii="Arial" w:hAnsi="Arial" w:cs="Arial"/>
          <w:lang w:eastAsia="sl-SI"/>
        </w:rPr>
        <w:t>klasifikacija raziskovalne dejavnosti po šifrantu ARRS,</w:t>
      </w:r>
    </w:p>
    <w:p w14:paraId="59C71163" w14:textId="77777777" w:rsidR="00FA1319" w:rsidRPr="000D5094" w:rsidRDefault="00FA1319" w:rsidP="000D5094">
      <w:pPr>
        <w:pStyle w:val="Odstavekseznama"/>
        <w:numPr>
          <w:ilvl w:val="0"/>
          <w:numId w:val="40"/>
        </w:numPr>
        <w:jc w:val="both"/>
        <w:rPr>
          <w:rFonts w:ascii="Arial" w:hAnsi="Arial" w:cs="Arial"/>
          <w:lang w:eastAsia="sl-SI"/>
        </w:rPr>
      </w:pPr>
      <w:r w:rsidRPr="000D5094">
        <w:rPr>
          <w:rFonts w:ascii="Arial" w:hAnsi="Arial" w:cs="Arial"/>
          <w:lang w:eastAsia="sl-SI"/>
        </w:rPr>
        <w:t>status (aktivna ali neaktivna) ter datum spremembe statusa in</w:t>
      </w:r>
    </w:p>
    <w:p w14:paraId="44F2DFBA" w14:textId="77777777" w:rsidR="00FA1319" w:rsidRPr="000D5094" w:rsidRDefault="00FA1319" w:rsidP="000D5094">
      <w:pPr>
        <w:pStyle w:val="Odstavekseznama"/>
        <w:numPr>
          <w:ilvl w:val="0"/>
          <w:numId w:val="40"/>
        </w:numPr>
        <w:jc w:val="both"/>
        <w:rPr>
          <w:rFonts w:ascii="Arial" w:hAnsi="Arial" w:cs="Arial"/>
          <w:lang w:eastAsia="sl-SI"/>
        </w:rPr>
      </w:pPr>
      <w:r w:rsidRPr="000D5094">
        <w:rPr>
          <w:rFonts w:ascii="Arial" w:hAnsi="Arial" w:cs="Arial"/>
          <w:lang w:eastAsia="sl-SI"/>
        </w:rPr>
        <w:t>datum izbrisa iz evidence raziskovalnih organizacij.</w:t>
      </w:r>
    </w:p>
    <w:p w14:paraId="347DB777" w14:textId="77777777" w:rsidR="00FA1319" w:rsidRPr="000D5094" w:rsidRDefault="00FA1319" w:rsidP="000D5094">
      <w:pPr>
        <w:spacing w:line="276" w:lineRule="auto"/>
        <w:jc w:val="both"/>
        <w:rPr>
          <w:rFonts w:cs="Arial"/>
          <w:sz w:val="22"/>
          <w:szCs w:val="22"/>
        </w:rPr>
      </w:pPr>
      <w:r w:rsidRPr="000D5094">
        <w:rPr>
          <w:rFonts w:cs="Arial"/>
          <w:sz w:val="22"/>
          <w:szCs w:val="22"/>
        </w:rPr>
        <w:t>(8) O raziskovalcih se v evidenci raziskovalnih organizacij vodijo naslednji podatki:</w:t>
      </w:r>
    </w:p>
    <w:p w14:paraId="55F4225A" w14:textId="77777777" w:rsidR="00FA1319" w:rsidRPr="000D5094" w:rsidRDefault="00FA1319" w:rsidP="000D5094">
      <w:pPr>
        <w:pStyle w:val="Odstavekseznama"/>
        <w:numPr>
          <w:ilvl w:val="0"/>
          <w:numId w:val="41"/>
        </w:numPr>
        <w:jc w:val="both"/>
        <w:rPr>
          <w:rFonts w:ascii="Arial" w:hAnsi="Arial" w:cs="Arial"/>
          <w:lang w:eastAsia="sl-SI"/>
        </w:rPr>
      </w:pPr>
      <w:r w:rsidRPr="000D5094">
        <w:rPr>
          <w:rFonts w:ascii="Arial" w:hAnsi="Arial" w:cs="Arial"/>
          <w:lang w:eastAsia="sl-SI"/>
        </w:rPr>
        <w:t>evidenčna številka vpisa raziskovalca v evidenco raziskovalnih organizacij,</w:t>
      </w:r>
    </w:p>
    <w:p w14:paraId="11D6B389" w14:textId="77777777" w:rsidR="00FA1319" w:rsidRPr="000D5094" w:rsidRDefault="00FA1319" w:rsidP="000D5094">
      <w:pPr>
        <w:pStyle w:val="Odstavekseznama"/>
        <w:numPr>
          <w:ilvl w:val="0"/>
          <w:numId w:val="41"/>
        </w:numPr>
        <w:jc w:val="both"/>
        <w:rPr>
          <w:rFonts w:ascii="Arial" w:hAnsi="Arial" w:cs="Arial"/>
          <w:lang w:eastAsia="sl-SI"/>
        </w:rPr>
      </w:pPr>
      <w:r w:rsidRPr="000D5094">
        <w:rPr>
          <w:rFonts w:ascii="Arial" w:hAnsi="Arial" w:cs="Arial"/>
          <w:lang w:eastAsia="sl-SI"/>
        </w:rPr>
        <w:t>evidenčna številka vpisa v COBISS/SICRIS,</w:t>
      </w:r>
    </w:p>
    <w:p w14:paraId="74B24444" w14:textId="77777777" w:rsidR="00FA1319" w:rsidRPr="000D5094" w:rsidRDefault="00FA1319" w:rsidP="000D5094">
      <w:pPr>
        <w:pStyle w:val="Odstavekseznama"/>
        <w:numPr>
          <w:ilvl w:val="0"/>
          <w:numId w:val="41"/>
        </w:numPr>
        <w:jc w:val="both"/>
        <w:rPr>
          <w:rFonts w:ascii="Arial" w:hAnsi="Arial" w:cs="Arial"/>
          <w:lang w:eastAsia="sl-SI"/>
        </w:rPr>
      </w:pPr>
      <w:r w:rsidRPr="000D5094">
        <w:rPr>
          <w:rFonts w:ascii="Arial" w:hAnsi="Arial" w:cs="Arial"/>
          <w:lang w:eastAsia="sl-SI"/>
        </w:rPr>
        <w:t>osebno ime,</w:t>
      </w:r>
    </w:p>
    <w:p w14:paraId="75F1D910" w14:textId="77777777" w:rsidR="00FA1319" w:rsidRPr="000D5094" w:rsidRDefault="00FA1319" w:rsidP="000D5094">
      <w:pPr>
        <w:pStyle w:val="Odstavekseznama"/>
        <w:numPr>
          <w:ilvl w:val="0"/>
          <w:numId w:val="41"/>
        </w:numPr>
        <w:jc w:val="both"/>
        <w:rPr>
          <w:rFonts w:ascii="Arial" w:hAnsi="Arial" w:cs="Arial"/>
          <w:lang w:eastAsia="sl-SI"/>
        </w:rPr>
      </w:pPr>
      <w:r w:rsidRPr="000D5094">
        <w:rPr>
          <w:rFonts w:ascii="Arial" w:hAnsi="Arial" w:cs="Arial"/>
          <w:lang w:eastAsia="sl-SI"/>
        </w:rPr>
        <w:t>državljanstvo,</w:t>
      </w:r>
    </w:p>
    <w:p w14:paraId="5A213E76" w14:textId="77777777" w:rsidR="00FA1319" w:rsidRPr="000D5094" w:rsidRDefault="00FA1319" w:rsidP="000D5094">
      <w:pPr>
        <w:pStyle w:val="Odstavekseznama"/>
        <w:numPr>
          <w:ilvl w:val="0"/>
          <w:numId w:val="41"/>
        </w:numPr>
        <w:jc w:val="both"/>
        <w:rPr>
          <w:rFonts w:ascii="Arial" w:hAnsi="Arial" w:cs="Arial"/>
          <w:lang w:eastAsia="sl-SI"/>
        </w:rPr>
      </w:pPr>
      <w:r w:rsidRPr="000D5094">
        <w:rPr>
          <w:rFonts w:ascii="Arial" w:hAnsi="Arial" w:cs="Arial"/>
          <w:lang w:eastAsia="sl-SI"/>
        </w:rPr>
        <w:t>spol,</w:t>
      </w:r>
    </w:p>
    <w:p w14:paraId="48661440" w14:textId="77777777" w:rsidR="00FA1319" w:rsidRPr="000D5094" w:rsidRDefault="00FA1319" w:rsidP="000D5094">
      <w:pPr>
        <w:pStyle w:val="Odstavekseznama"/>
        <w:numPr>
          <w:ilvl w:val="0"/>
          <w:numId w:val="41"/>
        </w:numPr>
        <w:jc w:val="both"/>
        <w:rPr>
          <w:rFonts w:ascii="Arial" w:hAnsi="Arial" w:cs="Arial"/>
          <w:lang w:eastAsia="sl-SI"/>
        </w:rPr>
      </w:pPr>
      <w:r w:rsidRPr="000D5094">
        <w:rPr>
          <w:rFonts w:ascii="Arial" w:hAnsi="Arial" w:cs="Arial"/>
          <w:lang w:eastAsia="sl-SI"/>
        </w:rPr>
        <w:t>EMŠO oziroma za tuje državljane datum rojstva,</w:t>
      </w:r>
    </w:p>
    <w:p w14:paraId="0F23BDDC" w14:textId="77777777" w:rsidR="00FA1319" w:rsidRPr="000D5094" w:rsidRDefault="00FA1319" w:rsidP="000D5094">
      <w:pPr>
        <w:pStyle w:val="Odstavekseznama"/>
        <w:numPr>
          <w:ilvl w:val="0"/>
          <w:numId w:val="41"/>
        </w:numPr>
        <w:jc w:val="both"/>
        <w:rPr>
          <w:rFonts w:ascii="Arial" w:hAnsi="Arial" w:cs="Arial"/>
          <w:lang w:eastAsia="sl-SI"/>
        </w:rPr>
      </w:pPr>
      <w:r w:rsidRPr="000D5094">
        <w:rPr>
          <w:rFonts w:ascii="Arial" w:hAnsi="Arial" w:cs="Arial"/>
          <w:lang w:eastAsia="sl-SI"/>
        </w:rPr>
        <w:t>naslov in država prebivališča (ulica, hišna številka, poštna številka, kraj in država),</w:t>
      </w:r>
    </w:p>
    <w:p w14:paraId="693755E5" w14:textId="77777777" w:rsidR="00FA1319" w:rsidRPr="000D5094" w:rsidRDefault="00FA1319" w:rsidP="000D5094">
      <w:pPr>
        <w:pStyle w:val="Odstavekseznama"/>
        <w:numPr>
          <w:ilvl w:val="0"/>
          <w:numId w:val="41"/>
        </w:numPr>
        <w:jc w:val="both"/>
        <w:rPr>
          <w:rFonts w:ascii="Arial" w:hAnsi="Arial" w:cs="Arial"/>
          <w:lang w:eastAsia="sl-SI"/>
        </w:rPr>
      </w:pPr>
      <w:r w:rsidRPr="000D5094">
        <w:rPr>
          <w:rFonts w:ascii="Arial" w:hAnsi="Arial" w:cs="Arial"/>
          <w:lang w:eastAsia="sl-SI"/>
        </w:rPr>
        <w:t>naslov elektronske pošte,</w:t>
      </w:r>
    </w:p>
    <w:p w14:paraId="0AE71C25" w14:textId="77777777" w:rsidR="00FA1319" w:rsidRPr="000D5094" w:rsidRDefault="00FA1319" w:rsidP="000D5094">
      <w:pPr>
        <w:pStyle w:val="Odstavekseznama"/>
        <w:numPr>
          <w:ilvl w:val="0"/>
          <w:numId w:val="41"/>
        </w:numPr>
        <w:jc w:val="both"/>
        <w:rPr>
          <w:rFonts w:ascii="Arial" w:hAnsi="Arial" w:cs="Arial"/>
          <w:lang w:eastAsia="sl-SI"/>
        </w:rPr>
      </w:pPr>
      <w:r w:rsidRPr="000D5094">
        <w:rPr>
          <w:rFonts w:ascii="Arial" w:hAnsi="Arial" w:cs="Arial"/>
          <w:lang w:eastAsia="sl-SI"/>
        </w:rPr>
        <w:t>klasifikacija raziskovalne dejavnosti po šifrantu ARRS,</w:t>
      </w:r>
    </w:p>
    <w:p w14:paraId="5F2F64C5" w14:textId="77777777" w:rsidR="00FA1319" w:rsidRPr="000D5094" w:rsidRDefault="00FA1319" w:rsidP="000D5094">
      <w:pPr>
        <w:pStyle w:val="Odstavekseznama"/>
        <w:numPr>
          <w:ilvl w:val="0"/>
          <w:numId w:val="41"/>
        </w:numPr>
        <w:jc w:val="both"/>
        <w:rPr>
          <w:rFonts w:ascii="Arial" w:hAnsi="Arial" w:cs="Arial"/>
          <w:lang w:eastAsia="sl-SI"/>
        </w:rPr>
      </w:pPr>
      <w:r w:rsidRPr="000D5094">
        <w:rPr>
          <w:rFonts w:ascii="Arial" w:hAnsi="Arial" w:cs="Arial"/>
          <w:lang w:eastAsia="sl-SI"/>
        </w:rPr>
        <w:t xml:space="preserve">status aktivnosti po šifrantu ARRS, </w:t>
      </w:r>
    </w:p>
    <w:p w14:paraId="3839D5A6" w14:textId="77777777" w:rsidR="00FA1319" w:rsidRPr="000D5094" w:rsidRDefault="00FA1319" w:rsidP="000D5094">
      <w:pPr>
        <w:pStyle w:val="Odstavekseznama"/>
        <w:numPr>
          <w:ilvl w:val="0"/>
          <w:numId w:val="41"/>
        </w:numPr>
        <w:jc w:val="both"/>
        <w:rPr>
          <w:rFonts w:ascii="Arial" w:hAnsi="Arial" w:cs="Arial"/>
          <w:lang w:eastAsia="sl-SI"/>
        </w:rPr>
      </w:pPr>
      <w:r w:rsidRPr="000D5094">
        <w:rPr>
          <w:rFonts w:ascii="Arial" w:hAnsi="Arial" w:cs="Arial"/>
          <w:lang w:eastAsia="sl-SI"/>
        </w:rPr>
        <w:t>podatki o izobrazbi (univerza, fakulteta, država v kateri je univerza, leto diplome, raven izobrazbe, študijski program, pridobljeni strokovni oziroma znanstveni naslov, priznanje umetniških del),</w:t>
      </w:r>
    </w:p>
    <w:p w14:paraId="1DC6135B" w14:textId="77777777" w:rsidR="00FA1319" w:rsidRPr="000D5094" w:rsidRDefault="00FA1319" w:rsidP="000D5094">
      <w:pPr>
        <w:pStyle w:val="Odstavekseznama"/>
        <w:numPr>
          <w:ilvl w:val="0"/>
          <w:numId w:val="41"/>
        </w:numPr>
        <w:jc w:val="both"/>
        <w:rPr>
          <w:rFonts w:ascii="Arial" w:hAnsi="Arial" w:cs="Arial"/>
          <w:lang w:eastAsia="sl-SI"/>
        </w:rPr>
      </w:pPr>
      <w:r w:rsidRPr="000D5094">
        <w:rPr>
          <w:rFonts w:ascii="Arial" w:hAnsi="Arial" w:cs="Arial"/>
          <w:lang w:eastAsia="sl-SI"/>
        </w:rPr>
        <w:t>izjava o dovoljenju za objavo določeni podatkov na SICRIS-u,</w:t>
      </w:r>
    </w:p>
    <w:p w14:paraId="52E13990" w14:textId="77777777" w:rsidR="00FA1319" w:rsidRPr="000D5094" w:rsidRDefault="00FA1319" w:rsidP="000D5094">
      <w:pPr>
        <w:pStyle w:val="Odstavekseznama"/>
        <w:numPr>
          <w:ilvl w:val="0"/>
          <w:numId w:val="41"/>
        </w:numPr>
        <w:jc w:val="both"/>
        <w:rPr>
          <w:rFonts w:ascii="Arial" w:hAnsi="Arial" w:cs="Arial"/>
          <w:lang w:eastAsia="sl-SI"/>
        </w:rPr>
      </w:pPr>
      <w:r w:rsidRPr="000D5094">
        <w:rPr>
          <w:rFonts w:ascii="Arial" w:hAnsi="Arial" w:cs="Arial"/>
          <w:lang w:eastAsia="sl-SI"/>
        </w:rPr>
        <w:t>podatki o delovnem razmerju oziroma zaposlitvi:</w:t>
      </w:r>
    </w:p>
    <w:p w14:paraId="256A294C" w14:textId="77777777" w:rsidR="00FA1319" w:rsidRPr="000D5094" w:rsidRDefault="00FA1319" w:rsidP="000D5094">
      <w:pPr>
        <w:pStyle w:val="Odstavekseznama"/>
        <w:numPr>
          <w:ilvl w:val="1"/>
          <w:numId w:val="36"/>
        </w:numPr>
        <w:ind w:left="1134" w:hanging="425"/>
        <w:jc w:val="both"/>
        <w:rPr>
          <w:rFonts w:ascii="Arial" w:hAnsi="Arial" w:cs="Arial"/>
          <w:lang w:eastAsia="sl-SI"/>
        </w:rPr>
      </w:pPr>
      <w:r w:rsidRPr="000D5094">
        <w:rPr>
          <w:rFonts w:ascii="Arial" w:hAnsi="Arial" w:cs="Arial"/>
          <w:lang w:eastAsia="sl-SI"/>
        </w:rPr>
        <w:t>evidenčna številka vpisa v evidenco raziskovalnih organizacij in naziv raziskovalne organizacije,</w:t>
      </w:r>
    </w:p>
    <w:p w14:paraId="74BF163B" w14:textId="77777777" w:rsidR="00FA1319" w:rsidRPr="000D5094" w:rsidRDefault="00FA1319" w:rsidP="000D5094">
      <w:pPr>
        <w:pStyle w:val="Odstavekseznama"/>
        <w:numPr>
          <w:ilvl w:val="1"/>
          <w:numId w:val="36"/>
        </w:numPr>
        <w:ind w:left="1134" w:hanging="425"/>
        <w:jc w:val="both"/>
        <w:rPr>
          <w:rFonts w:ascii="Arial" w:hAnsi="Arial" w:cs="Arial"/>
          <w:lang w:eastAsia="sl-SI"/>
        </w:rPr>
      </w:pPr>
      <w:r w:rsidRPr="000D5094">
        <w:rPr>
          <w:rFonts w:ascii="Arial" w:hAnsi="Arial" w:cs="Arial"/>
          <w:lang w:eastAsia="sl-SI"/>
        </w:rPr>
        <w:t>evidenčna številka vpisa v evidenco raziskovalnih organizacij in ime raziskovalne skupine,</w:t>
      </w:r>
    </w:p>
    <w:p w14:paraId="61C4DC87" w14:textId="77777777" w:rsidR="00FA1319" w:rsidRPr="000D5094" w:rsidRDefault="00FA1319" w:rsidP="000D5094">
      <w:pPr>
        <w:pStyle w:val="Odstavekseznama"/>
        <w:numPr>
          <w:ilvl w:val="1"/>
          <w:numId w:val="36"/>
        </w:numPr>
        <w:ind w:left="1134" w:hanging="425"/>
        <w:jc w:val="both"/>
        <w:rPr>
          <w:rFonts w:ascii="Arial" w:hAnsi="Arial" w:cs="Arial"/>
          <w:lang w:eastAsia="sl-SI"/>
        </w:rPr>
      </w:pPr>
      <w:r w:rsidRPr="000D5094">
        <w:rPr>
          <w:rFonts w:ascii="Arial" w:hAnsi="Arial" w:cs="Arial"/>
          <w:lang w:eastAsia="sl-SI"/>
        </w:rPr>
        <w:t>odstotni delež zaposlitve glede na polno zaposlitev, kot je opredeljen v pogodbi o zaposlitvi, z datumom začetka zaposlitve,</w:t>
      </w:r>
    </w:p>
    <w:p w14:paraId="584D1410" w14:textId="77777777" w:rsidR="00FA1319" w:rsidRPr="000D5094" w:rsidRDefault="00FA1319" w:rsidP="000D5094">
      <w:pPr>
        <w:pStyle w:val="Odstavekseznama"/>
        <w:numPr>
          <w:ilvl w:val="1"/>
          <w:numId w:val="36"/>
        </w:numPr>
        <w:ind w:left="1134" w:hanging="425"/>
        <w:jc w:val="both"/>
        <w:rPr>
          <w:rFonts w:ascii="Arial" w:hAnsi="Arial" w:cs="Arial"/>
          <w:lang w:eastAsia="sl-SI"/>
        </w:rPr>
      </w:pPr>
      <w:r w:rsidRPr="000D5094">
        <w:rPr>
          <w:rFonts w:ascii="Arial" w:hAnsi="Arial" w:cs="Arial"/>
          <w:lang w:eastAsia="sl-SI"/>
        </w:rPr>
        <w:t>odstotni delež zaposlitve za raziskovalno/razvojno dejavnost glede na polno zaposlitev, kot je opredeljen v pogodbi o zaposlitvi z datumom začetka zaposlitve,</w:t>
      </w:r>
    </w:p>
    <w:p w14:paraId="20078EAB" w14:textId="77777777" w:rsidR="00FA1319" w:rsidRPr="000D5094" w:rsidRDefault="00FA1319" w:rsidP="000D5094">
      <w:pPr>
        <w:pStyle w:val="Odstavekseznama"/>
        <w:numPr>
          <w:ilvl w:val="1"/>
          <w:numId w:val="36"/>
        </w:numPr>
        <w:ind w:left="1134" w:hanging="425"/>
        <w:jc w:val="both"/>
        <w:rPr>
          <w:rFonts w:ascii="Arial" w:hAnsi="Arial" w:cs="Arial"/>
          <w:lang w:eastAsia="sl-SI"/>
        </w:rPr>
      </w:pPr>
      <w:r w:rsidRPr="000D5094">
        <w:rPr>
          <w:rFonts w:ascii="Arial" w:hAnsi="Arial" w:cs="Arial"/>
          <w:lang w:eastAsia="sl-SI"/>
        </w:rPr>
        <w:t xml:space="preserve">raziskovalni naziv, </w:t>
      </w:r>
    </w:p>
    <w:p w14:paraId="5CF8FC54" w14:textId="77777777" w:rsidR="00FA1319" w:rsidRPr="000D5094" w:rsidRDefault="00FA1319" w:rsidP="000D5094">
      <w:pPr>
        <w:pStyle w:val="Odstavekseznama"/>
        <w:numPr>
          <w:ilvl w:val="1"/>
          <w:numId w:val="36"/>
        </w:numPr>
        <w:ind w:left="1134" w:hanging="425"/>
        <w:jc w:val="both"/>
        <w:rPr>
          <w:rFonts w:ascii="Arial" w:hAnsi="Arial" w:cs="Arial"/>
          <w:lang w:eastAsia="sl-SI"/>
        </w:rPr>
      </w:pPr>
      <w:r w:rsidRPr="000D5094">
        <w:rPr>
          <w:rFonts w:ascii="Arial" w:hAnsi="Arial" w:cs="Arial"/>
          <w:lang w:eastAsia="sl-SI"/>
        </w:rPr>
        <w:t>datum izvolitve in naziv organa ali komisije, ki je dodelila raziskovalni naziv, in</w:t>
      </w:r>
    </w:p>
    <w:p w14:paraId="56F503EC" w14:textId="77777777" w:rsidR="00FA1319" w:rsidRPr="000D5094" w:rsidRDefault="00FA1319" w:rsidP="000D5094">
      <w:pPr>
        <w:pStyle w:val="Odstavekseznama"/>
        <w:numPr>
          <w:ilvl w:val="1"/>
          <w:numId w:val="36"/>
        </w:numPr>
        <w:ind w:left="1134" w:hanging="425"/>
        <w:jc w:val="both"/>
        <w:rPr>
          <w:rFonts w:ascii="Arial" w:hAnsi="Arial" w:cs="Arial"/>
          <w:lang w:eastAsia="sl-SI"/>
        </w:rPr>
      </w:pPr>
      <w:r w:rsidRPr="000D5094">
        <w:rPr>
          <w:rFonts w:ascii="Arial" w:hAnsi="Arial" w:cs="Arial"/>
          <w:lang w:eastAsia="sl-SI"/>
        </w:rPr>
        <w:t>naziv delovnega mesta,</w:t>
      </w:r>
    </w:p>
    <w:p w14:paraId="10A453AC" w14:textId="28FBD6CD" w:rsidR="00FA1319" w:rsidRPr="000D5094" w:rsidRDefault="00FA1319" w:rsidP="000D5094">
      <w:pPr>
        <w:pStyle w:val="Odstavekseznama"/>
        <w:numPr>
          <w:ilvl w:val="0"/>
          <w:numId w:val="41"/>
        </w:numPr>
        <w:jc w:val="both"/>
        <w:rPr>
          <w:rFonts w:ascii="Arial" w:hAnsi="Arial" w:cs="Arial"/>
          <w:lang w:eastAsia="sl-SI"/>
        </w:rPr>
      </w:pPr>
      <w:r w:rsidRPr="000D5094">
        <w:rPr>
          <w:rFonts w:ascii="Arial" w:hAnsi="Arial" w:cs="Arial"/>
          <w:lang w:eastAsia="sl-SI"/>
        </w:rPr>
        <w:t xml:space="preserve">podatki o </w:t>
      </w:r>
      <w:r w:rsidR="00175FD2" w:rsidRPr="000D5094">
        <w:rPr>
          <w:rFonts w:ascii="Arial" w:hAnsi="Arial" w:cs="Arial"/>
          <w:lang w:eastAsia="sl-SI"/>
        </w:rPr>
        <w:t xml:space="preserve">prenehanju </w:t>
      </w:r>
      <w:r w:rsidRPr="000D5094">
        <w:rPr>
          <w:rFonts w:ascii="Arial" w:hAnsi="Arial" w:cs="Arial"/>
          <w:lang w:eastAsia="sl-SI"/>
        </w:rPr>
        <w:t>delovnega razmerja</w:t>
      </w:r>
    </w:p>
    <w:p w14:paraId="0B2AA649" w14:textId="77777777" w:rsidR="00FA1319" w:rsidRPr="000D5094" w:rsidRDefault="00FA1319" w:rsidP="000D5094">
      <w:pPr>
        <w:pStyle w:val="Odstavekseznama"/>
        <w:numPr>
          <w:ilvl w:val="1"/>
          <w:numId w:val="36"/>
        </w:numPr>
        <w:ind w:left="1134" w:hanging="425"/>
        <w:jc w:val="both"/>
        <w:rPr>
          <w:rFonts w:ascii="Arial" w:hAnsi="Arial" w:cs="Arial"/>
          <w:lang w:eastAsia="sl-SI"/>
        </w:rPr>
      </w:pPr>
      <w:r w:rsidRPr="000D5094">
        <w:rPr>
          <w:rFonts w:ascii="Arial" w:hAnsi="Arial" w:cs="Arial"/>
          <w:lang w:eastAsia="sl-SI"/>
        </w:rPr>
        <w:t>datum prenehanja delovnega razmerja in</w:t>
      </w:r>
    </w:p>
    <w:p w14:paraId="7E39E5DA" w14:textId="77777777" w:rsidR="00FA1319" w:rsidRPr="000D5094" w:rsidRDefault="00FA1319" w:rsidP="000D5094">
      <w:pPr>
        <w:pStyle w:val="Odstavekseznama"/>
        <w:numPr>
          <w:ilvl w:val="1"/>
          <w:numId w:val="36"/>
        </w:numPr>
        <w:ind w:left="1134" w:hanging="425"/>
        <w:jc w:val="both"/>
        <w:rPr>
          <w:rFonts w:ascii="Arial" w:hAnsi="Arial" w:cs="Arial"/>
          <w:lang w:eastAsia="sl-SI"/>
        </w:rPr>
      </w:pPr>
      <w:r w:rsidRPr="000D5094">
        <w:rPr>
          <w:rFonts w:ascii="Arial" w:hAnsi="Arial" w:cs="Arial"/>
          <w:lang w:eastAsia="sl-SI"/>
        </w:rPr>
        <w:t>razlog prenehanja delovnega razmerja (prenehanje, upokojitev, smrt).</w:t>
      </w:r>
    </w:p>
    <w:p w14:paraId="0E33EA43" w14:textId="77777777" w:rsidR="00FA1319" w:rsidRPr="000D5094" w:rsidRDefault="00FA1319" w:rsidP="000D5094">
      <w:pPr>
        <w:spacing w:before="240" w:line="276" w:lineRule="auto"/>
        <w:jc w:val="both"/>
        <w:rPr>
          <w:rFonts w:cs="Arial"/>
          <w:sz w:val="22"/>
          <w:szCs w:val="22"/>
        </w:rPr>
      </w:pPr>
      <w:r w:rsidRPr="000D5094">
        <w:rPr>
          <w:rFonts w:cs="Arial"/>
          <w:sz w:val="22"/>
          <w:szCs w:val="22"/>
        </w:rPr>
        <w:t>(9) O strokovnih in tehničnih sodelavcih se v evidenci raziskovalnih organizacij vodijo naslednji podatki:</w:t>
      </w:r>
    </w:p>
    <w:p w14:paraId="78AECECC" w14:textId="77777777" w:rsidR="00FA1319" w:rsidRPr="000D5094" w:rsidRDefault="00FA1319" w:rsidP="000D5094">
      <w:pPr>
        <w:pStyle w:val="Odstavekseznama"/>
        <w:numPr>
          <w:ilvl w:val="0"/>
          <w:numId w:val="35"/>
        </w:numPr>
        <w:jc w:val="both"/>
        <w:rPr>
          <w:rFonts w:ascii="Arial" w:hAnsi="Arial" w:cs="Arial"/>
          <w:lang w:eastAsia="sl-SI"/>
        </w:rPr>
      </w:pPr>
      <w:r w:rsidRPr="000D5094">
        <w:rPr>
          <w:rFonts w:ascii="Arial" w:hAnsi="Arial" w:cs="Arial"/>
          <w:lang w:eastAsia="sl-SI"/>
        </w:rPr>
        <w:t>evidenčna številka vpisa strokovnega oziroma tehničnega sodelavca v evidenco raziskovalnih organizacij,</w:t>
      </w:r>
    </w:p>
    <w:p w14:paraId="65406CBB" w14:textId="77777777" w:rsidR="00FA1319" w:rsidRPr="000D5094" w:rsidRDefault="00FA1319" w:rsidP="000D5094">
      <w:pPr>
        <w:pStyle w:val="Odstavekseznama"/>
        <w:numPr>
          <w:ilvl w:val="0"/>
          <w:numId w:val="35"/>
        </w:numPr>
        <w:spacing w:after="0"/>
        <w:jc w:val="both"/>
        <w:rPr>
          <w:rFonts w:ascii="Arial" w:hAnsi="Arial" w:cs="Arial"/>
        </w:rPr>
      </w:pPr>
      <w:r w:rsidRPr="000D5094">
        <w:rPr>
          <w:rFonts w:ascii="Arial" w:hAnsi="Arial" w:cs="Arial"/>
        </w:rPr>
        <w:t>evidenčna številka vpisa v COBISS/SICRIS,</w:t>
      </w:r>
    </w:p>
    <w:p w14:paraId="73982F40" w14:textId="77777777" w:rsidR="00FA1319" w:rsidRPr="000D5094" w:rsidRDefault="00FA1319" w:rsidP="000D5094">
      <w:pPr>
        <w:pStyle w:val="Odstavekseznama"/>
        <w:numPr>
          <w:ilvl w:val="0"/>
          <w:numId w:val="35"/>
        </w:numPr>
        <w:spacing w:after="0"/>
        <w:jc w:val="both"/>
        <w:rPr>
          <w:rFonts w:ascii="Arial" w:hAnsi="Arial" w:cs="Arial"/>
        </w:rPr>
      </w:pPr>
      <w:r w:rsidRPr="000D5094">
        <w:rPr>
          <w:rFonts w:ascii="Arial" w:hAnsi="Arial" w:cs="Arial"/>
        </w:rPr>
        <w:t>osebno ime,</w:t>
      </w:r>
    </w:p>
    <w:p w14:paraId="3059AAFA" w14:textId="77777777" w:rsidR="00FA1319" w:rsidRPr="000D5094" w:rsidRDefault="00FA1319" w:rsidP="000D5094">
      <w:pPr>
        <w:pStyle w:val="Odstavekseznama"/>
        <w:numPr>
          <w:ilvl w:val="0"/>
          <w:numId w:val="35"/>
        </w:numPr>
        <w:spacing w:after="0"/>
        <w:jc w:val="both"/>
        <w:rPr>
          <w:rFonts w:ascii="Arial" w:hAnsi="Arial" w:cs="Arial"/>
        </w:rPr>
      </w:pPr>
      <w:r w:rsidRPr="000D5094">
        <w:rPr>
          <w:rFonts w:ascii="Arial" w:hAnsi="Arial" w:cs="Arial"/>
        </w:rPr>
        <w:lastRenderedPageBreak/>
        <w:t>državljanstvo,</w:t>
      </w:r>
    </w:p>
    <w:p w14:paraId="7B01150E" w14:textId="77777777" w:rsidR="00FA1319" w:rsidRPr="000D5094" w:rsidRDefault="00FA1319" w:rsidP="000D5094">
      <w:pPr>
        <w:pStyle w:val="Odstavekseznama"/>
        <w:numPr>
          <w:ilvl w:val="0"/>
          <w:numId w:val="35"/>
        </w:numPr>
        <w:spacing w:after="0"/>
        <w:jc w:val="both"/>
        <w:rPr>
          <w:rFonts w:ascii="Arial" w:hAnsi="Arial" w:cs="Arial"/>
        </w:rPr>
      </w:pPr>
      <w:r w:rsidRPr="000D5094">
        <w:rPr>
          <w:rFonts w:ascii="Arial" w:hAnsi="Arial" w:cs="Arial"/>
        </w:rPr>
        <w:t>spol,</w:t>
      </w:r>
    </w:p>
    <w:p w14:paraId="7391AAED" w14:textId="77777777" w:rsidR="00FA1319" w:rsidRPr="000D5094" w:rsidRDefault="00FA1319" w:rsidP="000D5094">
      <w:pPr>
        <w:pStyle w:val="Odstavekseznama"/>
        <w:numPr>
          <w:ilvl w:val="0"/>
          <w:numId w:val="35"/>
        </w:numPr>
        <w:spacing w:after="0"/>
        <w:jc w:val="both"/>
        <w:rPr>
          <w:rFonts w:ascii="Arial" w:hAnsi="Arial" w:cs="Arial"/>
        </w:rPr>
      </w:pPr>
      <w:r w:rsidRPr="000D5094">
        <w:rPr>
          <w:rFonts w:ascii="Arial" w:hAnsi="Arial" w:cs="Arial"/>
        </w:rPr>
        <w:t>EMŠO oziroma za tuje državljane datum rojstva,</w:t>
      </w:r>
    </w:p>
    <w:p w14:paraId="36573538" w14:textId="77777777" w:rsidR="00FA1319" w:rsidRPr="000D5094" w:rsidRDefault="00FA1319" w:rsidP="000D5094">
      <w:pPr>
        <w:pStyle w:val="Odstavekseznama"/>
        <w:numPr>
          <w:ilvl w:val="0"/>
          <w:numId w:val="35"/>
        </w:numPr>
        <w:spacing w:after="0"/>
        <w:jc w:val="both"/>
        <w:rPr>
          <w:rFonts w:ascii="Arial" w:hAnsi="Arial" w:cs="Arial"/>
        </w:rPr>
      </w:pPr>
      <w:r w:rsidRPr="000D5094">
        <w:rPr>
          <w:rFonts w:ascii="Arial" w:hAnsi="Arial" w:cs="Arial"/>
        </w:rPr>
        <w:t>naslov elektronske pošte,</w:t>
      </w:r>
    </w:p>
    <w:p w14:paraId="4AA16735" w14:textId="77777777" w:rsidR="00FA1319" w:rsidRPr="000D5094" w:rsidRDefault="00FA1319" w:rsidP="000D5094">
      <w:pPr>
        <w:pStyle w:val="Odstavekseznama"/>
        <w:numPr>
          <w:ilvl w:val="0"/>
          <w:numId w:val="35"/>
        </w:numPr>
        <w:spacing w:after="0"/>
        <w:jc w:val="both"/>
        <w:rPr>
          <w:rFonts w:ascii="Arial" w:hAnsi="Arial" w:cs="Arial"/>
        </w:rPr>
      </w:pPr>
      <w:r w:rsidRPr="000D5094">
        <w:rPr>
          <w:rFonts w:ascii="Arial" w:hAnsi="Arial" w:cs="Arial"/>
        </w:rPr>
        <w:t>status aktivnosti po šifrantu ARRS,</w:t>
      </w:r>
    </w:p>
    <w:p w14:paraId="2D012922" w14:textId="77777777" w:rsidR="00FA1319" w:rsidRPr="000D5094" w:rsidRDefault="00FA1319" w:rsidP="000D5094">
      <w:pPr>
        <w:pStyle w:val="Odstavekseznama"/>
        <w:numPr>
          <w:ilvl w:val="0"/>
          <w:numId w:val="35"/>
        </w:numPr>
        <w:spacing w:after="0"/>
        <w:jc w:val="both"/>
        <w:rPr>
          <w:rFonts w:ascii="Arial" w:hAnsi="Arial" w:cs="Arial"/>
        </w:rPr>
      </w:pPr>
      <w:r w:rsidRPr="000D5094">
        <w:rPr>
          <w:rFonts w:ascii="Arial" w:hAnsi="Arial" w:cs="Arial"/>
        </w:rPr>
        <w:t>podatki o izobrazbi (najvišja pridobljena raven izobrazbe in pridobljeni strokovni oziroma znanstveni naslov),</w:t>
      </w:r>
    </w:p>
    <w:p w14:paraId="2093BEC4" w14:textId="77777777" w:rsidR="00FA1319" w:rsidRPr="000D5094" w:rsidRDefault="00FA1319" w:rsidP="000D5094">
      <w:pPr>
        <w:pStyle w:val="Odstavekseznama"/>
        <w:numPr>
          <w:ilvl w:val="0"/>
          <w:numId w:val="35"/>
        </w:numPr>
        <w:spacing w:after="0"/>
        <w:jc w:val="both"/>
        <w:rPr>
          <w:rFonts w:ascii="Arial" w:hAnsi="Arial" w:cs="Arial"/>
        </w:rPr>
      </w:pPr>
      <w:r w:rsidRPr="000D5094">
        <w:rPr>
          <w:rFonts w:ascii="Arial" w:hAnsi="Arial" w:cs="Arial"/>
        </w:rPr>
        <w:t xml:space="preserve">podatki o delovnem razmerju oziroma zaposlitvi: </w:t>
      </w:r>
    </w:p>
    <w:p w14:paraId="5F0A2EA2" w14:textId="77777777" w:rsidR="00FA1319" w:rsidRPr="000D5094" w:rsidRDefault="00FA1319" w:rsidP="000D5094">
      <w:pPr>
        <w:pStyle w:val="Odstavekseznama"/>
        <w:numPr>
          <w:ilvl w:val="1"/>
          <w:numId w:val="36"/>
        </w:numPr>
        <w:ind w:left="1134" w:hanging="425"/>
        <w:jc w:val="both"/>
        <w:rPr>
          <w:rFonts w:ascii="Arial" w:hAnsi="Arial" w:cs="Arial"/>
          <w:lang w:eastAsia="sl-SI"/>
        </w:rPr>
      </w:pPr>
      <w:r w:rsidRPr="000D5094">
        <w:rPr>
          <w:rFonts w:ascii="Arial" w:hAnsi="Arial" w:cs="Arial"/>
          <w:lang w:eastAsia="sl-SI"/>
        </w:rPr>
        <w:t>evidenčna številka vpisa v evidenco raziskovalnih organizacij in naziv raziskovalne organizacije,</w:t>
      </w:r>
    </w:p>
    <w:p w14:paraId="24ABD6FE" w14:textId="77777777" w:rsidR="00FA1319" w:rsidRPr="000D5094" w:rsidRDefault="00FA1319" w:rsidP="000D5094">
      <w:pPr>
        <w:pStyle w:val="Odstavekseznama"/>
        <w:numPr>
          <w:ilvl w:val="1"/>
          <w:numId w:val="36"/>
        </w:numPr>
        <w:ind w:left="1134" w:hanging="425"/>
        <w:jc w:val="both"/>
        <w:rPr>
          <w:rFonts w:ascii="Arial" w:hAnsi="Arial" w:cs="Arial"/>
          <w:lang w:eastAsia="sl-SI"/>
        </w:rPr>
      </w:pPr>
      <w:r w:rsidRPr="000D5094">
        <w:rPr>
          <w:rFonts w:ascii="Arial" w:hAnsi="Arial" w:cs="Arial"/>
          <w:lang w:eastAsia="sl-SI"/>
        </w:rPr>
        <w:t>evidenčna številka vpisa v evidenco raziskovalnih organizacij in ime raziskovalne skupine,</w:t>
      </w:r>
    </w:p>
    <w:p w14:paraId="6F639574" w14:textId="77777777" w:rsidR="00FA1319" w:rsidRPr="000D5094" w:rsidRDefault="00FA1319" w:rsidP="000D5094">
      <w:pPr>
        <w:pStyle w:val="Odstavekseznama"/>
        <w:numPr>
          <w:ilvl w:val="1"/>
          <w:numId w:val="36"/>
        </w:numPr>
        <w:ind w:left="1134" w:hanging="425"/>
        <w:jc w:val="both"/>
        <w:rPr>
          <w:rFonts w:ascii="Arial" w:hAnsi="Arial" w:cs="Arial"/>
          <w:lang w:eastAsia="sl-SI"/>
        </w:rPr>
      </w:pPr>
      <w:r w:rsidRPr="000D5094">
        <w:rPr>
          <w:rFonts w:ascii="Arial" w:hAnsi="Arial" w:cs="Arial"/>
          <w:lang w:eastAsia="sl-SI"/>
        </w:rPr>
        <w:t>odstotni delež zaposlitve glede na polno zaposlitev, kot je opredeljen v pogodbi o zaposlitvi, z datumom začetka zaposlitve,</w:t>
      </w:r>
    </w:p>
    <w:p w14:paraId="5A697268" w14:textId="77777777" w:rsidR="00FA1319" w:rsidRPr="000D5094" w:rsidRDefault="00FA1319" w:rsidP="000D5094">
      <w:pPr>
        <w:pStyle w:val="Odstavekseznama"/>
        <w:numPr>
          <w:ilvl w:val="1"/>
          <w:numId w:val="36"/>
        </w:numPr>
        <w:ind w:left="1134" w:hanging="425"/>
        <w:jc w:val="both"/>
        <w:rPr>
          <w:rFonts w:ascii="Arial" w:hAnsi="Arial" w:cs="Arial"/>
          <w:lang w:eastAsia="sl-SI"/>
        </w:rPr>
      </w:pPr>
      <w:r w:rsidRPr="000D5094">
        <w:rPr>
          <w:rFonts w:ascii="Arial" w:hAnsi="Arial" w:cs="Arial"/>
          <w:lang w:eastAsia="sl-SI"/>
        </w:rPr>
        <w:t>odstotni delež zaposlitve za raziskovalno/razvojno dejavnost glede na polno zaposlitev, kot je opredeljen v pogodbi o zaposlitvi, z datumom začetka zaposlitve,</w:t>
      </w:r>
    </w:p>
    <w:p w14:paraId="1A56F5F2" w14:textId="77777777" w:rsidR="00FA1319" w:rsidRPr="000D5094" w:rsidRDefault="00FA1319" w:rsidP="000D5094">
      <w:pPr>
        <w:pStyle w:val="Odstavekseznama"/>
        <w:numPr>
          <w:ilvl w:val="1"/>
          <w:numId w:val="36"/>
        </w:numPr>
        <w:ind w:left="1134" w:hanging="425"/>
        <w:jc w:val="both"/>
        <w:rPr>
          <w:rFonts w:ascii="Arial" w:hAnsi="Arial" w:cs="Arial"/>
          <w:lang w:eastAsia="sl-SI"/>
        </w:rPr>
      </w:pPr>
      <w:r w:rsidRPr="000D5094">
        <w:rPr>
          <w:rFonts w:ascii="Arial" w:hAnsi="Arial" w:cs="Arial"/>
          <w:lang w:eastAsia="sl-SI"/>
        </w:rPr>
        <w:t>podatek ali je strokovni ali tehnični sodelavec in</w:t>
      </w:r>
    </w:p>
    <w:p w14:paraId="1526098D" w14:textId="77777777" w:rsidR="00FA1319" w:rsidRPr="000D5094" w:rsidRDefault="00FA1319" w:rsidP="000D5094">
      <w:pPr>
        <w:pStyle w:val="Odstavekseznama"/>
        <w:numPr>
          <w:ilvl w:val="1"/>
          <w:numId w:val="36"/>
        </w:numPr>
        <w:ind w:left="1134" w:hanging="425"/>
        <w:jc w:val="both"/>
        <w:rPr>
          <w:rFonts w:ascii="Arial" w:hAnsi="Arial" w:cs="Arial"/>
          <w:lang w:eastAsia="sl-SI"/>
        </w:rPr>
      </w:pPr>
      <w:r w:rsidRPr="000D5094">
        <w:rPr>
          <w:rFonts w:ascii="Arial" w:hAnsi="Arial" w:cs="Arial"/>
          <w:lang w:eastAsia="sl-SI"/>
        </w:rPr>
        <w:t>naziv delovnega mesta.</w:t>
      </w:r>
    </w:p>
    <w:p w14:paraId="6F492862" w14:textId="77777777" w:rsidR="00FA1319" w:rsidRPr="000D5094" w:rsidRDefault="00FA1319" w:rsidP="000D5094">
      <w:pPr>
        <w:spacing w:before="240" w:line="276" w:lineRule="auto"/>
        <w:jc w:val="both"/>
        <w:rPr>
          <w:rFonts w:cs="Arial"/>
          <w:sz w:val="22"/>
          <w:szCs w:val="22"/>
        </w:rPr>
      </w:pPr>
      <w:r w:rsidRPr="000D5094">
        <w:rPr>
          <w:rFonts w:cs="Arial"/>
          <w:sz w:val="22"/>
          <w:szCs w:val="22"/>
        </w:rPr>
        <w:t>(10) Zbirka podatkov o recenzentih iz 3. točke prvega odstavka tega člena vsebuje naslednje podatke:</w:t>
      </w:r>
    </w:p>
    <w:p w14:paraId="649F2059" w14:textId="77777777" w:rsidR="00FA1319" w:rsidRPr="000D5094" w:rsidRDefault="00FA1319" w:rsidP="000D5094">
      <w:pPr>
        <w:pStyle w:val="Odstavekseznama"/>
        <w:numPr>
          <w:ilvl w:val="0"/>
          <w:numId w:val="44"/>
        </w:numPr>
        <w:jc w:val="both"/>
        <w:rPr>
          <w:rFonts w:ascii="Arial" w:hAnsi="Arial" w:cs="Arial"/>
        </w:rPr>
      </w:pPr>
      <w:r w:rsidRPr="000D5094">
        <w:rPr>
          <w:rFonts w:ascii="Arial" w:hAnsi="Arial" w:cs="Arial"/>
        </w:rPr>
        <w:t>zaporedno številko recenzenta,</w:t>
      </w:r>
    </w:p>
    <w:p w14:paraId="47A8F423" w14:textId="77777777" w:rsidR="00FA1319" w:rsidRPr="000D5094" w:rsidRDefault="00FA1319" w:rsidP="000D5094">
      <w:pPr>
        <w:pStyle w:val="Odstavekseznama"/>
        <w:numPr>
          <w:ilvl w:val="0"/>
          <w:numId w:val="44"/>
        </w:numPr>
        <w:jc w:val="both"/>
        <w:rPr>
          <w:rFonts w:ascii="Arial" w:hAnsi="Arial" w:cs="Arial"/>
        </w:rPr>
      </w:pPr>
      <w:r w:rsidRPr="000D5094">
        <w:rPr>
          <w:rFonts w:ascii="Arial" w:hAnsi="Arial" w:cs="Arial"/>
        </w:rPr>
        <w:t>osebno ime recenzenta,</w:t>
      </w:r>
    </w:p>
    <w:p w14:paraId="37AABB95" w14:textId="77777777" w:rsidR="00FA1319" w:rsidRPr="000D5094" w:rsidRDefault="00FA1319" w:rsidP="000D5094">
      <w:pPr>
        <w:pStyle w:val="Odstavekseznama"/>
        <w:numPr>
          <w:ilvl w:val="0"/>
          <w:numId w:val="44"/>
        </w:numPr>
        <w:jc w:val="both"/>
        <w:rPr>
          <w:rFonts w:ascii="Arial" w:hAnsi="Arial" w:cs="Arial"/>
        </w:rPr>
      </w:pPr>
      <w:r w:rsidRPr="000D5094">
        <w:rPr>
          <w:rFonts w:ascii="Arial" w:hAnsi="Arial" w:cs="Arial"/>
        </w:rPr>
        <w:t>strokovni oziroma znanstveni naslov recenzenta,</w:t>
      </w:r>
    </w:p>
    <w:p w14:paraId="2BEB06F1" w14:textId="77777777" w:rsidR="00FA1319" w:rsidRPr="000D5094" w:rsidRDefault="00FA1319" w:rsidP="000D5094">
      <w:pPr>
        <w:pStyle w:val="Odstavekseznama"/>
        <w:numPr>
          <w:ilvl w:val="0"/>
          <w:numId w:val="44"/>
        </w:numPr>
        <w:jc w:val="both"/>
        <w:rPr>
          <w:rFonts w:ascii="Arial" w:hAnsi="Arial" w:cs="Arial"/>
        </w:rPr>
      </w:pPr>
      <w:r w:rsidRPr="000D5094">
        <w:rPr>
          <w:rFonts w:ascii="Arial" w:hAnsi="Arial" w:cs="Arial"/>
        </w:rPr>
        <w:t>elektronski naslov,</w:t>
      </w:r>
    </w:p>
    <w:p w14:paraId="72760DC9" w14:textId="77777777" w:rsidR="00FA1319" w:rsidRPr="000D5094" w:rsidRDefault="00FA1319" w:rsidP="000D5094">
      <w:pPr>
        <w:pStyle w:val="Odstavekseznama"/>
        <w:numPr>
          <w:ilvl w:val="0"/>
          <w:numId w:val="44"/>
        </w:numPr>
        <w:jc w:val="both"/>
        <w:rPr>
          <w:rFonts w:ascii="Arial" w:hAnsi="Arial" w:cs="Arial"/>
        </w:rPr>
      </w:pPr>
      <w:r w:rsidRPr="000D5094">
        <w:rPr>
          <w:rFonts w:ascii="Arial" w:hAnsi="Arial" w:cs="Arial"/>
        </w:rPr>
        <w:t>podatke o zaposlitvi (organizacija),</w:t>
      </w:r>
    </w:p>
    <w:p w14:paraId="35FBC7BD" w14:textId="77777777" w:rsidR="00FA1319" w:rsidRPr="000D5094" w:rsidRDefault="00FA1319" w:rsidP="000D5094">
      <w:pPr>
        <w:pStyle w:val="Odstavekseznama"/>
        <w:numPr>
          <w:ilvl w:val="0"/>
          <w:numId w:val="44"/>
        </w:numPr>
        <w:jc w:val="both"/>
        <w:rPr>
          <w:rFonts w:ascii="Arial" w:hAnsi="Arial" w:cs="Arial"/>
        </w:rPr>
      </w:pPr>
      <w:r w:rsidRPr="000D5094">
        <w:rPr>
          <w:rFonts w:ascii="Arial" w:hAnsi="Arial" w:cs="Arial"/>
        </w:rPr>
        <w:t>podatke o znanstvenem in strokovnem področju recenzenta,</w:t>
      </w:r>
    </w:p>
    <w:p w14:paraId="172A70E9" w14:textId="77777777" w:rsidR="00FA1319" w:rsidRPr="000D5094" w:rsidRDefault="00FA1319" w:rsidP="000D5094">
      <w:pPr>
        <w:pStyle w:val="Odstavekseznama"/>
        <w:numPr>
          <w:ilvl w:val="0"/>
          <w:numId w:val="44"/>
        </w:numPr>
        <w:jc w:val="both"/>
        <w:rPr>
          <w:rFonts w:ascii="Arial" w:hAnsi="Arial" w:cs="Arial"/>
        </w:rPr>
      </w:pPr>
      <w:r w:rsidRPr="000D5094">
        <w:rPr>
          <w:rFonts w:ascii="Arial" w:hAnsi="Arial" w:cs="Arial"/>
        </w:rPr>
        <w:t>podatke o znanstveni uspešnosti recenzenta in</w:t>
      </w:r>
    </w:p>
    <w:p w14:paraId="523A468D" w14:textId="77777777" w:rsidR="00FA1319" w:rsidRPr="000D5094" w:rsidRDefault="00FA1319" w:rsidP="000D5094">
      <w:pPr>
        <w:pStyle w:val="Odstavekseznama"/>
        <w:numPr>
          <w:ilvl w:val="0"/>
          <w:numId w:val="44"/>
        </w:numPr>
        <w:jc w:val="both"/>
        <w:rPr>
          <w:rFonts w:ascii="Arial" w:hAnsi="Arial" w:cs="Arial"/>
        </w:rPr>
      </w:pPr>
      <w:r w:rsidRPr="000D5094">
        <w:rPr>
          <w:rFonts w:ascii="Arial" w:hAnsi="Arial" w:cs="Arial"/>
        </w:rPr>
        <w:t>status aktivnosti po šifrantu ARRS.</w:t>
      </w:r>
    </w:p>
    <w:p w14:paraId="20B179FF" w14:textId="77777777" w:rsidR="00FA1319" w:rsidRPr="000D5094" w:rsidRDefault="00FA1319" w:rsidP="000D5094">
      <w:pPr>
        <w:spacing w:line="276" w:lineRule="auto"/>
        <w:jc w:val="both"/>
        <w:rPr>
          <w:rFonts w:cs="Arial"/>
          <w:sz w:val="22"/>
          <w:szCs w:val="22"/>
        </w:rPr>
      </w:pPr>
      <w:r w:rsidRPr="000D5094">
        <w:rPr>
          <w:rFonts w:cs="Arial"/>
          <w:sz w:val="22"/>
          <w:szCs w:val="22"/>
        </w:rPr>
        <w:t>(11) Zbirka podatkov o recenzentih ni javna.</w:t>
      </w:r>
    </w:p>
    <w:p w14:paraId="53A1FF41" w14:textId="77777777" w:rsidR="00FA1319" w:rsidRPr="000D5094" w:rsidRDefault="00FA1319" w:rsidP="000D5094">
      <w:pPr>
        <w:spacing w:line="276" w:lineRule="auto"/>
        <w:jc w:val="both"/>
        <w:rPr>
          <w:rFonts w:cs="Arial"/>
          <w:sz w:val="22"/>
          <w:szCs w:val="22"/>
          <w:lang w:eastAsia="sl-SI"/>
        </w:rPr>
      </w:pPr>
    </w:p>
    <w:p w14:paraId="08CA55BB" w14:textId="77777777" w:rsidR="00FA1319" w:rsidRPr="000D5094" w:rsidRDefault="00FA1319" w:rsidP="000D5094">
      <w:pPr>
        <w:spacing w:line="276" w:lineRule="auto"/>
        <w:jc w:val="both"/>
        <w:rPr>
          <w:rFonts w:cs="Arial"/>
          <w:sz w:val="22"/>
          <w:szCs w:val="22"/>
          <w:lang w:eastAsia="sl-SI"/>
        </w:rPr>
      </w:pPr>
      <w:r w:rsidRPr="000D5094">
        <w:rPr>
          <w:rFonts w:cs="Arial"/>
          <w:sz w:val="22"/>
          <w:szCs w:val="22"/>
          <w:lang w:eastAsia="sl-SI"/>
        </w:rPr>
        <w:t>(12) Zbirke podatkov iz prvega odstavka tega člena se lahko vodijo elektronsko.</w:t>
      </w:r>
    </w:p>
    <w:p w14:paraId="554796BD" w14:textId="77777777" w:rsidR="00FA1319" w:rsidRPr="000D5094" w:rsidRDefault="00FA1319" w:rsidP="000D5094">
      <w:pPr>
        <w:spacing w:line="276" w:lineRule="auto"/>
        <w:jc w:val="both"/>
        <w:rPr>
          <w:rFonts w:cs="Arial"/>
          <w:sz w:val="22"/>
          <w:szCs w:val="22"/>
          <w:lang w:eastAsia="sl-SI"/>
        </w:rPr>
      </w:pPr>
    </w:p>
    <w:p w14:paraId="366EA627" w14:textId="77777777" w:rsidR="00FA1319" w:rsidRPr="000D5094" w:rsidRDefault="00FA1319" w:rsidP="000D5094">
      <w:pPr>
        <w:spacing w:line="276" w:lineRule="auto"/>
        <w:jc w:val="both"/>
        <w:rPr>
          <w:rFonts w:cs="Arial"/>
          <w:sz w:val="22"/>
          <w:szCs w:val="22"/>
          <w:lang w:eastAsia="sl-SI"/>
        </w:rPr>
      </w:pPr>
      <w:r w:rsidRPr="000D5094">
        <w:rPr>
          <w:rFonts w:cs="Arial"/>
          <w:sz w:val="22"/>
          <w:szCs w:val="22"/>
          <w:lang w:eastAsia="sl-SI"/>
        </w:rPr>
        <w:t>(13) V elektronsko zbirko podatkov o raziskovalni dejavnosti v Republiki Sloveniji (v nadaljnjem besedilu: SICRIS) se prenašajo:</w:t>
      </w:r>
    </w:p>
    <w:p w14:paraId="4DE909AC" w14:textId="77777777" w:rsidR="00FA1319" w:rsidRPr="000D5094" w:rsidRDefault="00FA1319" w:rsidP="000D5094">
      <w:pPr>
        <w:spacing w:line="276" w:lineRule="auto"/>
        <w:jc w:val="both"/>
        <w:rPr>
          <w:rFonts w:cs="Arial"/>
          <w:sz w:val="22"/>
          <w:szCs w:val="22"/>
          <w:lang w:eastAsia="sl-SI"/>
        </w:rPr>
      </w:pPr>
      <w:r w:rsidRPr="000D5094">
        <w:rPr>
          <w:rFonts w:cs="Arial"/>
          <w:sz w:val="22"/>
          <w:szCs w:val="22"/>
          <w:lang w:eastAsia="sl-SI"/>
        </w:rPr>
        <w:t xml:space="preserve">- podatki o prejemnikih sredstev, obveznostih do prejemnikov sredstev in podatki o izvedenih plačilih prejemnikom sredstev na podlagi aktivnostih znanstvenoraziskovalne dejavnosti ter podatki o izvajanju aktivnostih znanstvenoraziskovalne dejavnosti iz 1., 4., 5., 6., 7., 8., 11. (razen mirovanj), 12. (pri raziskovalnih programih in projektih samo obseg v FTE), 13., 14. in 15. (razen obsega izvajanja aktivnosti posameznega člana) točke drugega odstavka tega člena, in sicer za raziskovalne programe, raziskovalne projekte, raziskovalno infrastrukturo in raziskovalno opremo, </w:t>
      </w:r>
    </w:p>
    <w:p w14:paraId="0024EDB8" w14:textId="77777777" w:rsidR="00FA1319" w:rsidRPr="000D5094" w:rsidRDefault="00FA1319" w:rsidP="000D5094">
      <w:pPr>
        <w:spacing w:line="276" w:lineRule="auto"/>
        <w:jc w:val="both"/>
        <w:rPr>
          <w:rFonts w:cs="Arial"/>
          <w:sz w:val="22"/>
          <w:szCs w:val="22"/>
          <w:lang w:eastAsia="sl-SI"/>
        </w:rPr>
      </w:pPr>
      <w:r w:rsidRPr="000D5094">
        <w:rPr>
          <w:rFonts w:cs="Arial"/>
          <w:sz w:val="22"/>
          <w:szCs w:val="22"/>
          <w:lang w:eastAsia="sl-SI"/>
        </w:rPr>
        <w:t xml:space="preserve"> - podatki evidence raziskovalnih organizacij iz 1., 2., 3., 4. točke, druge in šeste alineje 5. točke, 6., 7., 9., 10, 11., 16. in 17. točke petega odstavka tega člena, iz 1. do 10. točke sedmega odstavka tega člena, iz 1., 3., 4., 5., 8., 9., 10., 11. in 12. (samo informacija o izjavi: da ali ne) točke ter iz prve, druge, tretje, četrte, pete, šeste in sedme alineje 13. točke in prve alineje 14. </w:t>
      </w:r>
      <w:r w:rsidRPr="000D5094">
        <w:rPr>
          <w:rFonts w:cs="Arial"/>
          <w:sz w:val="22"/>
          <w:szCs w:val="22"/>
          <w:lang w:eastAsia="sl-SI"/>
        </w:rPr>
        <w:lastRenderedPageBreak/>
        <w:t>točke osmega odstavka tega člena, iz 1., 3., 4., 5., 7., 8. in 9. točke ter prve, druge, tretje, četrte in šeste alineje 10. točke devetega odstavka tega člena.</w:t>
      </w:r>
    </w:p>
    <w:p w14:paraId="23C06457" w14:textId="77777777" w:rsidR="00FA1319" w:rsidRPr="000D5094" w:rsidRDefault="00FA1319" w:rsidP="000D5094">
      <w:pPr>
        <w:spacing w:line="276" w:lineRule="auto"/>
        <w:jc w:val="both"/>
        <w:rPr>
          <w:rFonts w:cs="Arial"/>
          <w:sz w:val="22"/>
          <w:szCs w:val="22"/>
          <w:lang w:eastAsia="sl-SI"/>
        </w:rPr>
      </w:pPr>
    </w:p>
    <w:p w14:paraId="26D635CD" w14:textId="77777777" w:rsidR="00FA1319" w:rsidRPr="000D5094" w:rsidRDefault="00FA1319" w:rsidP="000D5094">
      <w:pPr>
        <w:spacing w:line="276" w:lineRule="auto"/>
        <w:jc w:val="both"/>
        <w:rPr>
          <w:rFonts w:cs="Arial"/>
          <w:sz w:val="22"/>
          <w:szCs w:val="22"/>
          <w:lang w:eastAsia="sl-SI"/>
        </w:rPr>
      </w:pPr>
      <w:r w:rsidRPr="000D5094">
        <w:rPr>
          <w:rFonts w:cs="Arial"/>
          <w:sz w:val="22"/>
          <w:szCs w:val="22"/>
          <w:lang w:eastAsia="sl-SI"/>
        </w:rPr>
        <w:t xml:space="preserve">(14) V SICRIS se lahko prenašajo tudi drugi podatki iz zbirke podatkov iz drugega odstavka tega člena, ki niso osebni, če je tako določeno v splošnih aktih ARRS. </w:t>
      </w:r>
    </w:p>
    <w:p w14:paraId="02DAB352" w14:textId="77777777" w:rsidR="00FA1319" w:rsidRPr="000D5094" w:rsidRDefault="00FA1319" w:rsidP="000D5094">
      <w:pPr>
        <w:spacing w:line="276" w:lineRule="auto"/>
        <w:jc w:val="both"/>
        <w:rPr>
          <w:rFonts w:cs="Arial"/>
          <w:sz w:val="22"/>
          <w:szCs w:val="22"/>
          <w:lang w:eastAsia="sl-SI"/>
        </w:rPr>
      </w:pPr>
    </w:p>
    <w:p w14:paraId="1B1E0CF6" w14:textId="35FD192C" w:rsidR="00FA1319" w:rsidRPr="000D5094" w:rsidRDefault="00FA1319" w:rsidP="000D5094">
      <w:pPr>
        <w:spacing w:line="276" w:lineRule="auto"/>
        <w:jc w:val="both"/>
        <w:rPr>
          <w:rFonts w:cs="Arial"/>
          <w:sz w:val="22"/>
          <w:szCs w:val="22"/>
          <w:lang w:eastAsia="sl-SI"/>
        </w:rPr>
      </w:pPr>
      <w:r w:rsidRPr="000D5094">
        <w:rPr>
          <w:rFonts w:cs="Arial"/>
          <w:sz w:val="22"/>
          <w:szCs w:val="22"/>
          <w:lang w:eastAsia="sl-SI"/>
        </w:rPr>
        <w:t xml:space="preserve">(15) SICRIS vodi javni infrastrukturni zavod Institut informacijskih znanosti (v nadaljnjem besedilu: IZUM), ki opravlja dejavnost informacijske in komunikacijske podpore znanstvenoraziskovalni dejavnosti. IZUM kot upravitelj SICRIS, vodi, vzdržuje, nadgrajuje in obdeluje podatke o raziskovalni dejavnosti v Republiki Sloveniji, ki zajema podatke o raziskovalnih organizacijah in zasebnih raziskovalcih, o raziskovalnih skupinah, raziskovalnih programih in projektih, o raziskovalcih ter o raziskovalni opremi. SICRIS se vodi elektronsko. Vodi se za spremljanje in podporo znanstvenoraziskovalni dejavnosti v Republiki Sloveniji, to je za potrebe vrednotenja rezultatov znanstvenoraziskovalnega dela, ki se uporablja pri financiranju, evalviranju in nadzoru izvajanja znanstvenoraziskovalne dejavnosti, za podporo izvajanju politike znanstvenoraziskovalne dejavnosti, ki se financira iz državnega proračuna in drugih virov, za zagotavljanje transparentnosti financiranja raziskovalnih projektov in programov in njihovih rezultatov ter nakupa raziskovalne opreme, za prikaz znanstvenoraziskovalnega in razvojnega potenciala Republike Slovenije in s tem povezano podporo pri doseganju ciljev družbenega in gospodarskega razvoja Republike Slovenije, za znanstvenoraziskovalne, raziskovalno-analitične in statistične namene oziroma za izvajanje statističnih, socialno-ekonomskih in drugih raziskovanj s področja znanosti. </w:t>
      </w:r>
      <w:r w:rsidRPr="000D5094">
        <w:rPr>
          <w:rFonts w:cs="Arial"/>
          <w:color w:val="000000"/>
          <w:sz w:val="22"/>
          <w:szCs w:val="22"/>
        </w:rPr>
        <w:t>V SICRIS se vodijo podatki iz trinajstega odstavka tega člena ter drugi podatki, v kolikor so potrebni za dosego namena iz tega odstavka. Osebni podatki, ki niso navedeni v trinajstem odstavku tega člena, se lahko vodijo le po predhodni privolitvi raziskovalca.</w:t>
      </w:r>
    </w:p>
    <w:p w14:paraId="6AE3E760" w14:textId="77777777" w:rsidR="00FA1319" w:rsidRPr="000D5094" w:rsidRDefault="00FA1319" w:rsidP="000D5094">
      <w:pPr>
        <w:spacing w:line="276" w:lineRule="auto"/>
        <w:jc w:val="both"/>
        <w:rPr>
          <w:rFonts w:cs="Arial"/>
          <w:sz w:val="22"/>
          <w:szCs w:val="22"/>
          <w:lang w:eastAsia="sl-SI"/>
        </w:rPr>
      </w:pPr>
    </w:p>
    <w:p w14:paraId="44302C96" w14:textId="77777777" w:rsidR="00FA1319" w:rsidRPr="000D5094" w:rsidRDefault="00FA1319" w:rsidP="000D5094">
      <w:pPr>
        <w:spacing w:line="276" w:lineRule="auto"/>
        <w:jc w:val="both"/>
        <w:rPr>
          <w:rFonts w:cs="Arial"/>
          <w:sz w:val="22"/>
          <w:szCs w:val="22"/>
          <w:lang w:eastAsia="sl-SI"/>
        </w:rPr>
      </w:pPr>
      <w:r w:rsidRPr="000D5094">
        <w:rPr>
          <w:rFonts w:cs="Arial"/>
          <w:sz w:val="22"/>
          <w:szCs w:val="22"/>
          <w:lang w:eastAsia="sl-SI"/>
        </w:rPr>
        <w:t>(16) V SICRIS so javni:</w:t>
      </w:r>
    </w:p>
    <w:p w14:paraId="072B40C0" w14:textId="77777777" w:rsidR="00FA1319" w:rsidRPr="000D5094" w:rsidRDefault="00FA1319" w:rsidP="000D5094">
      <w:pPr>
        <w:spacing w:line="276" w:lineRule="auto"/>
        <w:jc w:val="both"/>
        <w:rPr>
          <w:rFonts w:cs="Arial"/>
          <w:sz w:val="22"/>
          <w:szCs w:val="22"/>
          <w:lang w:eastAsia="sl-SI"/>
        </w:rPr>
      </w:pPr>
      <w:r w:rsidRPr="000D5094">
        <w:rPr>
          <w:rFonts w:cs="Arial"/>
          <w:sz w:val="22"/>
          <w:szCs w:val="22"/>
          <w:lang w:eastAsia="sl-SI"/>
        </w:rPr>
        <w:t xml:space="preserve">- podatki o prejemnikih sredstev, obveznostih do prejemnikov sredstev in podatki o izvedenih plačilih prejemnikom sredstev na podlagi aktivnostih znanstvenoraziskovalne dejavnosti ter podatki o izvajanju aktivnostih znanstvenoraziskovalne dejavnosti iz 1., 4., 5., 6., 7., 8., 11. (razen mirovanj), 12. (pri raziskovalnih programih in projektih samo obseg v FTE), 13., 14. in 15. (razen obsega izvajanja aktivnosti posameznega člana) točke drugega odstavka tega člena, in sicer za raziskovalne programe, raziskovalne projekte, raziskovalno infrastrukturo in raziskovalno opremo, </w:t>
      </w:r>
    </w:p>
    <w:p w14:paraId="215FB974" w14:textId="77777777" w:rsidR="00FA1319" w:rsidRPr="000D5094" w:rsidRDefault="00FA1319" w:rsidP="000D5094">
      <w:pPr>
        <w:spacing w:line="276" w:lineRule="auto"/>
        <w:jc w:val="both"/>
        <w:rPr>
          <w:rFonts w:cs="Arial"/>
          <w:sz w:val="22"/>
          <w:szCs w:val="22"/>
          <w:lang w:eastAsia="sl-SI"/>
        </w:rPr>
      </w:pPr>
      <w:r w:rsidRPr="000D5094">
        <w:rPr>
          <w:rFonts w:cs="Arial"/>
          <w:sz w:val="22"/>
          <w:szCs w:val="22"/>
          <w:lang w:eastAsia="sl-SI"/>
        </w:rPr>
        <w:t xml:space="preserve">- podatki iz evidence raziskovalnih organizacij iz 1., 2., 3. in 4. točke, druge in šeste alineje 5. točke, 6., 7., 10., 11., 16. in 17. točke petega odstavka tega člena. Za aktivne raziskovalne skupine so v SICRIS javni podatki iz 2., 3., 4., 5., 6., 7., 8., 9. točke sedmega odstavka tega člena, iz 1., 2. 3. in 9. točke ter iz prve do četrte alineje (razen podatka o datumu začetku zaposlitve) in 13. točke osmega odstavka tega člena, iz 1., 2. in 3. točke ter prve do četrte alineje 10. točke devetega odstavka tega člena, </w:t>
      </w:r>
    </w:p>
    <w:p w14:paraId="705A575A" w14:textId="77777777" w:rsidR="00FA1319" w:rsidRPr="000D5094" w:rsidRDefault="00FA1319" w:rsidP="000D5094">
      <w:pPr>
        <w:spacing w:line="276" w:lineRule="auto"/>
        <w:jc w:val="both"/>
        <w:rPr>
          <w:rFonts w:cs="Arial"/>
          <w:sz w:val="22"/>
          <w:szCs w:val="22"/>
          <w:lang w:eastAsia="sl-SI"/>
        </w:rPr>
      </w:pPr>
      <w:r w:rsidRPr="000D5094">
        <w:rPr>
          <w:rFonts w:cs="Arial"/>
          <w:sz w:val="22"/>
          <w:szCs w:val="22"/>
          <w:lang w:eastAsia="sl-SI"/>
        </w:rPr>
        <w:t xml:space="preserve">- drugi podatki iz zbirke podatkov iz drugega odstavka tega člena, ki niso osebni, če je tako določeno v splošnih aktih ARRS. </w:t>
      </w:r>
    </w:p>
    <w:p w14:paraId="54D60B15" w14:textId="77777777" w:rsidR="00FA1319" w:rsidRPr="000D5094" w:rsidRDefault="00FA1319" w:rsidP="000D5094">
      <w:pPr>
        <w:spacing w:line="276" w:lineRule="auto"/>
        <w:jc w:val="both"/>
        <w:rPr>
          <w:rFonts w:cs="Arial"/>
          <w:sz w:val="22"/>
          <w:szCs w:val="22"/>
          <w:lang w:eastAsia="sl-SI"/>
        </w:rPr>
      </w:pPr>
    </w:p>
    <w:p w14:paraId="32741A58" w14:textId="39BBCB07" w:rsidR="00FA1319" w:rsidRPr="000D5094" w:rsidRDefault="00FA1319" w:rsidP="000D5094">
      <w:pPr>
        <w:spacing w:line="276" w:lineRule="auto"/>
        <w:jc w:val="both"/>
        <w:rPr>
          <w:rFonts w:cs="Arial"/>
          <w:sz w:val="22"/>
          <w:szCs w:val="22"/>
          <w:lang w:eastAsia="sl-SI"/>
        </w:rPr>
      </w:pPr>
      <w:r w:rsidRPr="000D5094">
        <w:rPr>
          <w:rFonts w:cs="Arial"/>
          <w:sz w:val="22"/>
          <w:szCs w:val="22"/>
          <w:lang w:eastAsia="sl-SI"/>
        </w:rPr>
        <w:t>(17) Osebni podatki iz 8. in 11. točke ter iz pete in sedme alineje 13. točke osmega odstavka tega člena in iz 7. in 9. točke in šeste alineje 10. točke devetega odstavka tega člena lahko</w:t>
      </w:r>
      <w:r w:rsidR="5C074585" w:rsidRPr="000D5094">
        <w:rPr>
          <w:rFonts w:cs="Arial"/>
          <w:sz w:val="22"/>
          <w:szCs w:val="22"/>
          <w:lang w:eastAsia="sl-SI"/>
        </w:rPr>
        <w:t xml:space="preserve"> v SICRIS</w:t>
      </w:r>
      <w:r w:rsidRPr="000D5094">
        <w:rPr>
          <w:rFonts w:cs="Arial"/>
          <w:sz w:val="22"/>
          <w:szCs w:val="22"/>
          <w:lang w:eastAsia="sl-SI"/>
        </w:rPr>
        <w:t xml:space="preserve"> postanejo javni ob izrecnem soglasju raziskovalca oziroma strokovnega in tehničnega sodelavca. </w:t>
      </w:r>
    </w:p>
    <w:p w14:paraId="2B236328" w14:textId="77777777" w:rsidR="00FA1319" w:rsidRPr="000D5094" w:rsidRDefault="00FA1319" w:rsidP="000D5094">
      <w:pPr>
        <w:spacing w:line="276" w:lineRule="auto"/>
        <w:jc w:val="both"/>
        <w:rPr>
          <w:rFonts w:cs="Arial"/>
          <w:sz w:val="22"/>
          <w:szCs w:val="22"/>
          <w:lang w:eastAsia="sl-SI"/>
        </w:rPr>
      </w:pPr>
    </w:p>
    <w:p w14:paraId="079FD06C" w14:textId="77777777" w:rsidR="00FA1319" w:rsidRPr="000D5094" w:rsidRDefault="00FA1319" w:rsidP="000D5094">
      <w:pPr>
        <w:spacing w:line="276" w:lineRule="auto"/>
        <w:jc w:val="both"/>
        <w:rPr>
          <w:rFonts w:cs="Arial"/>
          <w:color w:val="000000"/>
          <w:sz w:val="22"/>
          <w:szCs w:val="22"/>
        </w:rPr>
      </w:pPr>
      <w:r w:rsidRPr="000D5094">
        <w:rPr>
          <w:rFonts w:cs="Arial"/>
          <w:sz w:val="22"/>
          <w:szCs w:val="22"/>
          <w:lang w:eastAsia="sl-SI"/>
        </w:rPr>
        <w:lastRenderedPageBreak/>
        <w:t>(18) Zbirke podatkov iz prve in druge točke prvega odstavka tega člena ARRS, v delu, ki se vodi elektronsko, trajno hrani v skladu s predpisi, ki urejajo varstvo dokumentarnega in arhivskega gradiva. Zbirka podatkov iz tretje točke prvega odstavka tega člena se hrani do poteka namena iz prvega odstavka tega člena. Dokumentacija, na podlagi katere so bili zbrani osebni podatki za evidence iz prvega odstavka tega člena, se na ARRS hrani do poteka namena iz prvega odstavka tega člena v skladu s predpisi, ki urejajo varstvo dokumentarnega in arhivskega gradiva.</w:t>
      </w:r>
      <w:r w:rsidRPr="000D5094">
        <w:rPr>
          <w:rFonts w:cs="Arial"/>
          <w:color w:val="000000"/>
          <w:sz w:val="22"/>
          <w:szCs w:val="22"/>
        </w:rPr>
        <w:t xml:space="preserve"> V primeru prenehanja delovanja ARRS se v skladu s predpisi, ki urejajo varstvo dokumentarnega in arhivskega gradiva, podatki iz zbirk podatkov iz tega člena tega zakona predajo njegovemu pravnemu nasledniku, če tega ni, pa Arhivu Republike Slovenije.</w:t>
      </w:r>
    </w:p>
    <w:p w14:paraId="190B7F60" w14:textId="77777777" w:rsidR="00FA1319" w:rsidRPr="000D5094" w:rsidRDefault="00FA1319" w:rsidP="000D5094">
      <w:pPr>
        <w:spacing w:line="276" w:lineRule="auto"/>
        <w:jc w:val="both"/>
        <w:rPr>
          <w:rFonts w:cs="Arial"/>
          <w:color w:val="000000"/>
          <w:sz w:val="22"/>
          <w:szCs w:val="22"/>
        </w:rPr>
      </w:pPr>
    </w:p>
    <w:p w14:paraId="69224BEE" w14:textId="77777777" w:rsidR="00FA1319" w:rsidRPr="000D5094" w:rsidRDefault="00FA1319" w:rsidP="000D5094">
      <w:pPr>
        <w:spacing w:line="276" w:lineRule="auto"/>
        <w:jc w:val="both"/>
        <w:rPr>
          <w:rFonts w:cs="Arial"/>
          <w:color w:val="000000"/>
          <w:sz w:val="22"/>
          <w:szCs w:val="22"/>
        </w:rPr>
      </w:pPr>
      <w:r w:rsidRPr="000D5094">
        <w:rPr>
          <w:rFonts w:cs="Arial"/>
          <w:color w:val="000000"/>
          <w:sz w:val="22"/>
          <w:szCs w:val="22"/>
        </w:rPr>
        <w:t>(19) Podatki v SICRIS se trajno hranijo skladu s predpisi, ki urejajo varstvo dokumentarnega in arhivskega gradiva.</w:t>
      </w:r>
      <w:r w:rsidRPr="000D5094">
        <w:rPr>
          <w:rFonts w:cs="Arial"/>
          <w:sz w:val="22"/>
          <w:szCs w:val="22"/>
        </w:rPr>
        <w:t xml:space="preserve"> V primeru prenehanja delovanja IZUM se v skladu s predpisi, ki urejajo varstvo dokumentarnega in arhivskega gradiva, se podatki iz SICRIS oziroma SICRIS predajo njegovemu pravnemu nasledniku, če tega ni, pa Arhivu Republike Slovenije.</w:t>
      </w:r>
    </w:p>
    <w:p w14:paraId="63C7E34B" w14:textId="77777777" w:rsidR="00FA1319" w:rsidRPr="000D5094" w:rsidRDefault="00FA1319" w:rsidP="000D5094">
      <w:pPr>
        <w:spacing w:line="276" w:lineRule="auto"/>
        <w:jc w:val="both"/>
        <w:rPr>
          <w:rFonts w:cs="Arial"/>
          <w:color w:val="000000"/>
          <w:sz w:val="22"/>
          <w:szCs w:val="22"/>
        </w:rPr>
      </w:pPr>
    </w:p>
    <w:p w14:paraId="06679B6D" w14:textId="77777777" w:rsidR="00FA1319" w:rsidRPr="000D5094" w:rsidRDefault="00FA1319" w:rsidP="000D5094">
      <w:pPr>
        <w:spacing w:line="276" w:lineRule="auto"/>
        <w:jc w:val="both"/>
        <w:rPr>
          <w:rFonts w:cs="Arial"/>
          <w:color w:val="000000"/>
          <w:sz w:val="22"/>
          <w:szCs w:val="22"/>
        </w:rPr>
      </w:pPr>
      <w:r w:rsidRPr="000D5094">
        <w:rPr>
          <w:rFonts w:cs="Arial"/>
          <w:color w:val="000000"/>
          <w:sz w:val="22"/>
          <w:szCs w:val="22"/>
        </w:rPr>
        <w:t>(20) Pogoje in postopek za vpis v evidenco raziskovalnih organizacij iz 2. točke prvega odstavka tega člena ter način vodenja zbirk podatkov iz prvega odstavka tega člena se določi v splošnem aktu ARRS.</w:t>
      </w:r>
    </w:p>
    <w:p w14:paraId="4FC25CA5" w14:textId="77777777" w:rsidR="00FA1319" w:rsidRPr="000D5094" w:rsidRDefault="00FA1319" w:rsidP="000D5094">
      <w:pPr>
        <w:spacing w:line="276" w:lineRule="auto"/>
        <w:jc w:val="both"/>
        <w:rPr>
          <w:rFonts w:cs="Arial"/>
          <w:color w:val="000000"/>
          <w:sz w:val="22"/>
          <w:szCs w:val="22"/>
        </w:rPr>
      </w:pPr>
    </w:p>
    <w:p w14:paraId="6E68FAAF" w14:textId="77777777" w:rsidR="00FA1319" w:rsidRPr="000D5094" w:rsidRDefault="00FA1319" w:rsidP="000D5094">
      <w:pPr>
        <w:spacing w:line="276" w:lineRule="auto"/>
        <w:jc w:val="both"/>
        <w:rPr>
          <w:rFonts w:cs="Arial"/>
          <w:color w:val="000000"/>
          <w:sz w:val="22"/>
          <w:szCs w:val="22"/>
        </w:rPr>
      </w:pPr>
      <w:r w:rsidRPr="000D5094">
        <w:rPr>
          <w:rFonts w:cs="Arial"/>
          <w:color w:val="000000"/>
          <w:sz w:val="22"/>
          <w:szCs w:val="22"/>
        </w:rPr>
        <w:t>(21) Način vodenja SICRIS v splošnem aktu določi IZUM.</w:t>
      </w:r>
    </w:p>
    <w:p w14:paraId="4C65F61F" w14:textId="77777777" w:rsidR="00FA1319" w:rsidRPr="000D5094" w:rsidRDefault="00FA1319" w:rsidP="000D5094">
      <w:pPr>
        <w:spacing w:line="276" w:lineRule="auto"/>
        <w:jc w:val="both"/>
        <w:rPr>
          <w:rFonts w:cs="Arial"/>
          <w:color w:val="000000"/>
          <w:sz w:val="22"/>
          <w:szCs w:val="22"/>
        </w:rPr>
      </w:pPr>
    </w:p>
    <w:p w14:paraId="7E9FE87D" w14:textId="77777777" w:rsidR="00FA1319" w:rsidRPr="000D5094" w:rsidRDefault="00FA1319" w:rsidP="000D5094">
      <w:pPr>
        <w:spacing w:line="276" w:lineRule="auto"/>
        <w:jc w:val="both"/>
        <w:rPr>
          <w:rFonts w:cs="Arial"/>
          <w:sz w:val="22"/>
          <w:szCs w:val="22"/>
          <w:lang w:eastAsia="sl-SI"/>
        </w:rPr>
      </w:pPr>
    </w:p>
    <w:p w14:paraId="39CA37D2" w14:textId="03001EA8" w:rsidR="00FA1319" w:rsidRPr="002D1C20" w:rsidRDefault="00FA1319" w:rsidP="002D1C20">
      <w:pPr>
        <w:spacing w:line="276" w:lineRule="auto"/>
        <w:jc w:val="center"/>
        <w:outlineLvl w:val="0"/>
        <w:rPr>
          <w:rFonts w:cs="Arial"/>
          <w:b/>
          <w:bCs/>
          <w:sz w:val="22"/>
          <w:szCs w:val="22"/>
          <w:lang w:eastAsia="sl-SI"/>
        </w:rPr>
      </w:pPr>
      <w:r w:rsidRPr="000D5094">
        <w:rPr>
          <w:rFonts w:cs="Arial"/>
          <w:b/>
          <w:bCs/>
          <w:sz w:val="22"/>
          <w:szCs w:val="22"/>
          <w:lang w:eastAsia="sl-SI"/>
        </w:rPr>
        <w:t>56. člen</w:t>
      </w:r>
      <w:r w:rsidRPr="000D5094">
        <w:rPr>
          <w:rFonts w:cs="Arial"/>
          <w:b/>
          <w:bCs/>
          <w:sz w:val="22"/>
          <w:szCs w:val="22"/>
          <w:lang w:eastAsia="sl-SI"/>
        </w:rPr>
        <w:br/>
        <w:t>(pridobivanje podatkov)</w:t>
      </w:r>
    </w:p>
    <w:p w14:paraId="1DCC3BAC" w14:textId="4FF4CC62" w:rsidR="00FA1319" w:rsidRPr="000D5094" w:rsidRDefault="00FA1319" w:rsidP="000D5094">
      <w:pPr>
        <w:spacing w:line="276" w:lineRule="auto"/>
        <w:jc w:val="both"/>
        <w:rPr>
          <w:rFonts w:eastAsia="Arial" w:cs="Arial"/>
          <w:sz w:val="22"/>
          <w:szCs w:val="22"/>
        </w:rPr>
      </w:pPr>
      <w:r w:rsidRPr="000D5094">
        <w:rPr>
          <w:rFonts w:cs="Arial"/>
          <w:sz w:val="22"/>
          <w:szCs w:val="22"/>
          <w:lang w:eastAsia="sl-SI"/>
        </w:rPr>
        <w:t>(1) Podatk</w:t>
      </w:r>
      <w:r w:rsidR="00980010" w:rsidRPr="000D5094">
        <w:rPr>
          <w:rFonts w:cs="Arial"/>
          <w:sz w:val="22"/>
          <w:szCs w:val="22"/>
          <w:lang w:eastAsia="sl-SI"/>
        </w:rPr>
        <w:t>e</w:t>
      </w:r>
      <w:r w:rsidRPr="000D5094">
        <w:rPr>
          <w:rFonts w:cs="Arial"/>
          <w:sz w:val="22"/>
          <w:szCs w:val="22"/>
          <w:lang w:eastAsia="sl-SI"/>
        </w:rPr>
        <w:t xml:space="preserve"> iz 2. točke prvega odstavka prejšnjega člena tega zakona ARRS zbira neposredno na podlagi prijav ali predlogov od izvajalcev </w:t>
      </w:r>
      <w:r w:rsidRPr="000D5094">
        <w:rPr>
          <w:rFonts w:cs="Arial"/>
          <w:sz w:val="22"/>
          <w:szCs w:val="22"/>
        </w:rPr>
        <w:t>znanstveno</w:t>
      </w:r>
      <w:r w:rsidRPr="000D5094">
        <w:rPr>
          <w:rFonts w:cs="Arial"/>
          <w:sz w:val="22"/>
          <w:szCs w:val="22"/>
          <w:lang w:eastAsia="sl-SI"/>
        </w:rPr>
        <w:t xml:space="preserve">raziskovalne dejavnosti ter iz uradnih zbirk, ki jih v Republiki Sloveniji vodijo za to pooblaščeni organi in organizacije, lahko tudi z neposrednim dostopom oziroma povezovanjem osebnih podatkov. ARRS brezplačno pridobi podatke o mladih raziskovalcih in raziskovalnih programih od prejemnikov stabilnega financiranja. </w:t>
      </w:r>
      <w:r w:rsidR="78FE9998" w:rsidRPr="000D5094">
        <w:rPr>
          <w:rFonts w:eastAsia="Arial" w:cs="Arial"/>
          <w:sz w:val="22"/>
          <w:szCs w:val="22"/>
        </w:rPr>
        <w:t>Podatke ministrstva, pristojnega za znanost, za zbirki podatkov iz 1. in 3. točke prvega odstavka prejšnjega člena tega zakona ARRS pridobi od ministrstva, pristojnega za znanost.</w:t>
      </w:r>
    </w:p>
    <w:p w14:paraId="3F19FACB" w14:textId="77777777" w:rsidR="00FA1319" w:rsidRPr="000D5094" w:rsidRDefault="00FA1319" w:rsidP="000D5094">
      <w:pPr>
        <w:spacing w:line="276" w:lineRule="auto"/>
        <w:jc w:val="both"/>
        <w:rPr>
          <w:rFonts w:cs="Arial"/>
          <w:sz w:val="22"/>
          <w:szCs w:val="22"/>
          <w:lang w:eastAsia="sl-SI"/>
        </w:rPr>
      </w:pPr>
    </w:p>
    <w:p w14:paraId="62B71842" w14:textId="77777777" w:rsidR="00FA1319" w:rsidRPr="000D5094" w:rsidRDefault="00FA1319" w:rsidP="000D5094">
      <w:pPr>
        <w:spacing w:line="276" w:lineRule="auto"/>
        <w:jc w:val="both"/>
        <w:rPr>
          <w:rFonts w:cs="Arial"/>
          <w:sz w:val="22"/>
          <w:szCs w:val="22"/>
          <w:lang w:eastAsia="sl-SI"/>
        </w:rPr>
      </w:pPr>
    </w:p>
    <w:p w14:paraId="252A8601" w14:textId="77777777" w:rsidR="00FA1319" w:rsidRPr="000D5094" w:rsidRDefault="00FA1319" w:rsidP="000D5094">
      <w:pPr>
        <w:spacing w:line="276" w:lineRule="auto"/>
        <w:jc w:val="both"/>
        <w:rPr>
          <w:rFonts w:cs="Arial"/>
          <w:sz w:val="22"/>
          <w:szCs w:val="22"/>
          <w:lang w:eastAsia="sl-SI"/>
        </w:rPr>
      </w:pPr>
      <w:r w:rsidRPr="000D5094">
        <w:rPr>
          <w:rFonts w:cs="Arial"/>
          <w:sz w:val="22"/>
          <w:szCs w:val="22"/>
          <w:lang w:eastAsia="sl-SI"/>
        </w:rPr>
        <w:t>(2) ARRS brezplačno pridobiva podatke iz obstoječih zbirk podatkov naslednjih upravljavcev:</w:t>
      </w:r>
    </w:p>
    <w:p w14:paraId="6B6388A9" w14:textId="77777777" w:rsidR="00FA1319" w:rsidRPr="000D5094" w:rsidRDefault="00FA1319" w:rsidP="000D5094">
      <w:pPr>
        <w:pStyle w:val="Odstavekseznama"/>
        <w:numPr>
          <w:ilvl w:val="0"/>
          <w:numId w:val="12"/>
        </w:numPr>
        <w:jc w:val="both"/>
        <w:rPr>
          <w:rFonts w:ascii="Arial" w:hAnsi="Arial" w:cs="Arial"/>
          <w:lang w:eastAsia="sl-SI"/>
        </w:rPr>
      </w:pPr>
      <w:r w:rsidRPr="000D5094">
        <w:rPr>
          <w:rFonts w:ascii="Arial" w:hAnsi="Arial" w:cs="Arial"/>
          <w:lang w:eastAsia="sl-SI"/>
        </w:rPr>
        <w:t>ministrstva, pristojnega za notranje zadeve iz centralnega registra prebivalstva − podatke o raziskovalcu in strokovnem ter tehničnem sodelavcu (osebno ime, datum rojstva, spol, državljanstvo, podatke o prebivališču, podatek, če je pokojni)</w:t>
      </w:r>
      <w:r w:rsidRPr="000D5094">
        <w:rPr>
          <w:rFonts w:ascii="Arial" w:hAnsi="Arial" w:cs="Arial"/>
        </w:rPr>
        <w:t xml:space="preserve"> </w:t>
      </w:r>
      <w:r w:rsidRPr="000D5094">
        <w:rPr>
          <w:rFonts w:ascii="Arial" w:hAnsi="Arial" w:cs="Arial"/>
          <w:lang w:eastAsia="sl-SI"/>
        </w:rPr>
        <w:t xml:space="preserve">na podlagi podatka o EMŠO; </w:t>
      </w:r>
    </w:p>
    <w:p w14:paraId="647EB35A" w14:textId="77777777" w:rsidR="00FA1319" w:rsidRPr="000D5094" w:rsidRDefault="00FA1319" w:rsidP="000D5094">
      <w:pPr>
        <w:pStyle w:val="Odstavekseznama"/>
        <w:numPr>
          <w:ilvl w:val="0"/>
          <w:numId w:val="12"/>
        </w:numPr>
        <w:jc w:val="both"/>
        <w:rPr>
          <w:rFonts w:ascii="Arial" w:hAnsi="Arial" w:cs="Arial"/>
          <w:lang w:eastAsia="sl-SI"/>
        </w:rPr>
      </w:pPr>
      <w:r w:rsidRPr="000D5094">
        <w:rPr>
          <w:rFonts w:ascii="Arial" w:hAnsi="Arial" w:cs="Arial"/>
          <w:lang w:eastAsia="sl-SI"/>
        </w:rPr>
        <w:t>Finančne uprave Republike Slovenije − podatke o davčni številki zasebnega raziskovalca</w:t>
      </w:r>
      <w:r w:rsidRPr="000D5094">
        <w:rPr>
          <w:rFonts w:ascii="Arial" w:hAnsi="Arial" w:cs="Arial"/>
        </w:rPr>
        <w:t xml:space="preserve"> </w:t>
      </w:r>
      <w:r w:rsidRPr="000D5094">
        <w:rPr>
          <w:rFonts w:ascii="Arial" w:hAnsi="Arial" w:cs="Arial"/>
          <w:lang w:eastAsia="sl-SI"/>
        </w:rPr>
        <w:t xml:space="preserve">na podlagi podatka o EMŠO; </w:t>
      </w:r>
    </w:p>
    <w:p w14:paraId="6BB37C8D" w14:textId="77777777" w:rsidR="00FA1319" w:rsidRPr="000D5094" w:rsidRDefault="00FA1319" w:rsidP="000D5094">
      <w:pPr>
        <w:pStyle w:val="Odstavekseznama"/>
        <w:numPr>
          <w:ilvl w:val="0"/>
          <w:numId w:val="12"/>
        </w:numPr>
        <w:jc w:val="both"/>
        <w:rPr>
          <w:rFonts w:ascii="Arial" w:hAnsi="Arial" w:cs="Arial"/>
          <w:lang w:eastAsia="sl-SI"/>
        </w:rPr>
      </w:pPr>
      <w:r w:rsidRPr="000D5094">
        <w:rPr>
          <w:rFonts w:ascii="Arial" w:hAnsi="Arial" w:cs="Arial"/>
          <w:lang w:eastAsia="sl-SI"/>
        </w:rPr>
        <w:t>raziskovalnih organizacij, ki so delodajalci – EMŠO, podatke o zaposlitvi, podatke o raziskovalnem nazivu;</w:t>
      </w:r>
    </w:p>
    <w:p w14:paraId="5FBE2CE6" w14:textId="77777777" w:rsidR="00FA1319" w:rsidRPr="000D5094" w:rsidRDefault="00FA1319" w:rsidP="000D5094">
      <w:pPr>
        <w:pStyle w:val="Odstavekseznama"/>
        <w:numPr>
          <w:ilvl w:val="0"/>
          <w:numId w:val="12"/>
        </w:numPr>
        <w:jc w:val="both"/>
        <w:rPr>
          <w:rFonts w:ascii="Arial" w:hAnsi="Arial" w:cs="Arial"/>
          <w:lang w:eastAsia="sl-SI"/>
        </w:rPr>
      </w:pPr>
      <w:r w:rsidRPr="000D5094">
        <w:rPr>
          <w:rFonts w:ascii="Arial" w:hAnsi="Arial" w:cs="Arial"/>
          <w:lang w:eastAsia="sl-SI"/>
        </w:rPr>
        <w:t xml:space="preserve">IZUM-a − podatke, potrebne za preverjanje izpolnjevanja pogojev znanstvene odličnosti raziskovalcev na javnih razpisih in javnih pozivih; </w:t>
      </w:r>
    </w:p>
    <w:p w14:paraId="1DCD612D" w14:textId="77777777" w:rsidR="00FA1319" w:rsidRPr="000D5094" w:rsidRDefault="00FA1319" w:rsidP="000D5094">
      <w:pPr>
        <w:pStyle w:val="Odstavekseznama"/>
        <w:numPr>
          <w:ilvl w:val="0"/>
          <w:numId w:val="12"/>
        </w:numPr>
        <w:jc w:val="both"/>
        <w:rPr>
          <w:rFonts w:ascii="Arial" w:hAnsi="Arial" w:cs="Arial"/>
          <w:lang w:eastAsia="sl-SI"/>
        </w:rPr>
      </w:pPr>
      <w:r w:rsidRPr="000D5094">
        <w:rPr>
          <w:rFonts w:ascii="Arial" w:hAnsi="Arial" w:cs="Arial"/>
          <w:lang w:eastAsia="sl-SI"/>
        </w:rPr>
        <w:t xml:space="preserve">Agencije Republike Slovenije za javnopravne evidence in storitve – podatke o zakonitem zastopniku pravne osebe (osebno ime, spol, EMŠO, elektronski naslov, </w:t>
      </w:r>
      <w:r w:rsidRPr="000D5094">
        <w:rPr>
          <w:rFonts w:ascii="Arial" w:hAnsi="Arial" w:cs="Arial"/>
          <w:lang w:eastAsia="sl-SI"/>
        </w:rPr>
        <w:lastRenderedPageBreak/>
        <w:t>delovno mesto, okrajšava znanstvenega naslova)</w:t>
      </w:r>
      <w:r w:rsidRPr="000D5094">
        <w:rPr>
          <w:rFonts w:ascii="Arial" w:hAnsi="Arial" w:cs="Arial"/>
        </w:rPr>
        <w:t xml:space="preserve"> </w:t>
      </w:r>
      <w:r w:rsidRPr="000D5094">
        <w:rPr>
          <w:rFonts w:ascii="Arial" w:hAnsi="Arial" w:cs="Arial"/>
          <w:lang w:eastAsia="sl-SI"/>
        </w:rPr>
        <w:t>na podlagi podatka o nazivu raziskovalne organizacije.</w:t>
      </w:r>
    </w:p>
    <w:p w14:paraId="6B15CB38" w14:textId="77777777" w:rsidR="00FA1319" w:rsidRPr="000D5094" w:rsidRDefault="00FA1319" w:rsidP="000D5094">
      <w:pPr>
        <w:spacing w:line="276" w:lineRule="auto"/>
        <w:jc w:val="both"/>
        <w:rPr>
          <w:rFonts w:cs="Arial"/>
          <w:sz w:val="22"/>
          <w:szCs w:val="22"/>
          <w:lang w:eastAsia="sl-SI"/>
        </w:rPr>
      </w:pPr>
      <w:r w:rsidRPr="000D5094">
        <w:rPr>
          <w:rFonts w:cs="Arial"/>
          <w:sz w:val="22"/>
          <w:szCs w:val="22"/>
          <w:lang w:eastAsia="sl-SI"/>
        </w:rPr>
        <w:t>(3) Zbirka podatkov iz 2. točke prvega odstavka prejšnjega člena tega zakona se lahko z namenom avtomatičnega usklajevanja sprememb podatkov povezuje s Centralnim registrom prebivalstva in Poslovnim registrom Slovenije.</w:t>
      </w:r>
    </w:p>
    <w:p w14:paraId="3E22154F" w14:textId="77777777" w:rsidR="00FA1319" w:rsidRPr="000D5094" w:rsidRDefault="00FA1319" w:rsidP="000D5094">
      <w:pPr>
        <w:spacing w:line="276" w:lineRule="auto"/>
        <w:jc w:val="both"/>
        <w:rPr>
          <w:rFonts w:cs="Arial"/>
          <w:sz w:val="22"/>
          <w:szCs w:val="22"/>
          <w:lang w:eastAsia="sl-SI"/>
        </w:rPr>
      </w:pPr>
    </w:p>
    <w:p w14:paraId="3C985C2E" w14:textId="77777777" w:rsidR="00FA1319" w:rsidRPr="000D5094" w:rsidRDefault="00FA1319" w:rsidP="000D5094">
      <w:pPr>
        <w:spacing w:line="276" w:lineRule="auto"/>
        <w:jc w:val="both"/>
        <w:rPr>
          <w:rFonts w:cs="Arial"/>
          <w:sz w:val="22"/>
          <w:szCs w:val="22"/>
          <w:lang w:eastAsia="sl-SI"/>
        </w:rPr>
      </w:pPr>
      <w:r w:rsidRPr="000D5094">
        <w:rPr>
          <w:rFonts w:cs="Arial"/>
          <w:sz w:val="22"/>
          <w:szCs w:val="22"/>
          <w:lang w:eastAsia="sl-SI"/>
        </w:rPr>
        <w:t xml:space="preserve">(4) Na zahtevo ministrstva, pristojnega za znanost, mu </w:t>
      </w:r>
      <w:r w:rsidRPr="000D5094">
        <w:rPr>
          <w:rFonts w:cs="Arial"/>
          <w:noProof/>
          <w:sz w:val="22"/>
          <w:szCs w:val="22"/>
          <w:lang w:eastAsia="sl-SI"/>
        </w:rPr>
        <w:t>morata ARRS in IZUM</w:t>
      </w:r>
      <w:r w:rsidRPr="000D5094">
        <w:rPr>
          <w:rFonts w:cs="Arial"/>
          <w:sz w:val="22"/>
          <w:szCs w:val="22"/>
          <w:lang w:eastAsia="sl-SI"/>
        </w:rPr>
        <w:t>, zaradi izvajanja nadzora, priprave finančnega načrta, ter načrtovanja, spremljanja in izvajanja politike znanstvenoraziskovalne dejavnosti ter za znanstveno-raziskovalne namene in za izvajanje analiz brezplačno posredovati podatke oziroma obdelave podatkov iz vseh zbirk podatkov, ki jih upravljata, razen iz zbirke recenzentov iz devetega odstavka prejšnjega člena tega zakona.</w:t>
      </w:r>
    </w:p>
    <w:p w14:paraId="3C151A71" w14:textId="77777777" w:rsidR="00FA1319" w:rsidRPr="000D5094" w:rsidRDefault="00FA1319" w:rsidP="000D5094">
      <w:pPr>
        <w:spacing w:line="276" w:lineRule="auto"/>
        <w:jc w:val="both"/>
        <w:rPr>
          <w:rFonts w:cs="Arial"/>
          <w:sz w:val="22"/>
          <w:szCs w:val="22"/>
          <w:lang w:eastAsia="sl-SI"/>
        </w:rPr>
      </w:pPr>
    </w:p>
    <w:p w14:paraId="10A430B4" w14:textId="77777777" w:rsidR="00FA1319" w:rsidRPr="000D5094" w:rsidRDefault="00FA1319" w:rsidP="000D5094">
      <w:pPr>
        <w:spacing w:line="276" w:lineRule="auto"/>
        <w:jc w:val="both"/>
        <w:rPr>
          <w:rFonts w:cs="Arial"/>
          <w:sz w:val="22"/>
          <w:szCs w:val="22"/>
          <w:lang w:eastAsia="sl-SI"/>
        </w:rPr>
      </w:pPr>
      <w:r w:rsidRPr="000D5094">
        <w:rPr>
          <w:rFonts w:cs="Arial"/>
          <w:sz w:val="22"/>
          <w:szCs w:val="22"/>
        </w:rPr>
        <w:t>(5) IZUM podatke iz trinajstega odstavka prejšnjega člena tega zakona brezplačno pridobiva od ARRS na podlagi evidenčnih številk vpisa v evidenco raziskovalnih organizacij iz zbirke podatkov iz 1. in 2. točke prvega odstavka prejšnjega člena tega zakona. Dodatno IZUM od ARRS brezplačno pridobiva še vsebinske podatke za raziskovalne programe in raziskovalne projekte, in sicer povzetek, ključne besede, pomen za razvoj znanosti in pomen za razvoj Slovenije, identifikacije (COBISS-ID) del, ki so nastala kot rezultati raziskovalnega projekta oziroma raziskovalnega programa, ki jih ARRS prenese iz prijav oziroma poročil prijaviteljev, ter podatke o nazivu raziskovalne infrastrukture oziroma raziskovalne opreme, letu nabave, nabavni vrednosti, klasifikaciji in viru sofinanciranja. Podatke, ki jih na podlagi izrecnega soglasja raziskovalca dodatno vodi SICRIS, IZUM pridobiva neposredno od raziskovalcev in iz nacionalnega knjižničnega sistema, ki ga upravlja IZUM. Podatke za mednarodne projekte, vezane na slovenske raziskovalne organizacije, IZUM brezplačno pridobiva od raziskovalnih organizacij ter iz uradnih mednarodnih baz. Vsebinske podatke za raziskovalne programe in podatke o mladih raziskovalcih IZUM lahko brezplačno pridobi od raziskovalnih organizacij, če ARRS s temi podatki ne razpolaga. Podatke o nazivu raziskovalne infrastrukture oziroma raziskovalne opreme, letu nabave, nabavni vrednosti, klasifikaciji in virih financiranja ter ime in priimek skrbnika opreme IZUM lahko brezplačno pridobi od raziskovalne organizacije ali financerjev teh aktivnosti znanstvenoraziskovalne dejavnosti, če ARRS s temi podatki ne razpolaga. Podatke IZUM uporablja in jih obdeluje za namene izvajanje dejavnosti, vodenje zbirk podatkov po tem zakonu, pripravo obdelav podatkov za spremljanje znanstvene odličnosti na prošnjo ARRS, raziskovalnih organizacij in ministrstev, pristojnih za znanost, tehnologijo in razvoj, ter za namene iz trinajstega odstavka prejšnjega člena tega zakona.</w:t>
      </w:r>
      <w:r w:rsidRPr="000D5094" w:rsidDel="00C478EC">
        <w:rPr>
          <w:rFonts w:cs="Arial"/>
          <w:sz w:val="22"/>
          <w:szCs w:val="22"/>
        </w:rPr>
        <w:t xml:space="preserve"> </w:t>
      </w:r>
    </w:p>
    <w:p w14:paraId="70C5E679" w14:textId="2BBA2EF9" w:rsidR="00FA1319" w:rsidRPr="000D5094" w:rsidRDefault="00FA1319" w:rsidP="000D5094">
      <w:pPr>
        <w:spacing w:line="276" w:lineRule="auto"/>
        <w:jc w:val="both"/>
        <w:rPr>
          <w:rFonts w:cs="Arial"/>
          <w:sz w:val="22"/>
          <w:szCs w:val="22"/>
          <w:lang w:eastAsia="sl-SI"/>
        </w:rPr>
      </w:pPr>
    </w:p>
    <w:p w14:paraId="195D2342" w14:textId="1D7D98EA" w:rsidR="00A95659" w:rsidRPr="000D5094" w:rsidRDefault="00A95659" w:rsidP="000D5094">
      <w:pPr>
        <w:spacing w:line="276" w:lineRule="auto"/>
        <w:jc w:val="both"/>
        <w:rPr>
          <w:rFonts w:cs="Arial"/>
          <w:sz w:val="22"/>
          <w:szCs w:val="22"/>
          <w:lang w:eastAsia="sl-SI"/>
        </w:rPr>
      </w:pPr>
      <w:r w:rsidRPr="000D5094">
        <w:rPr>
          <w:rFonts w:cs="Arial"/>
          <w:sz w:val="22"/>
          <w:szCs w:val="22"/>
          <w:lang w:eastAsia="sl-SI"/>
        </w:rPr>
        <w:t xml:space="preserve">(6) </w:t>
      </w:r>
      <w:r w:rsidR="00494A23" w:rsidRPr="000D5094">
        <w:rPr>
          <w:rFonts w:cs="Arial"/>
          <w:sz w:val="22"/>
          <w:szCs w:val="22"/>
          <w:lang w:eastAsia="sl-SI"/>
        </w:rPr>
        <w:t>Raziskovalne organizacije lahko iz SICRIS brezplačno pridobivajo trenutne podatke, ki se nanašajo nanje, na njihove raziskovalne skupine in na pri njih zaposlene raziskovalce, strokovne in tehnične sodelavce, v eni od standardnih oblik tako kot so le-ti zapisani v sistemu. Te podatke lahko potem raziskovalne organizacije same s pomočjo lastnih nadaljnjih obdelav uporabljajo za izvajanje dejavnosti, samoevalvacij, evalvacij, nadzora ter za spremljanje stanja, za analize oziroma v statistične namene.</w:t>
      </w:r>
    </w:p>
    <w:p w14:paraId="7660088B" w14:textId="77777777" w:rsidR="00494A23" w:rsidRPr="000D5094" w:rsidRDefault="00494A23" w:rsidP="000D5094">
      <w:pPr>
        <w:spacing w:line="276" w:lineRule="auto"/>
        <w:jc w:val="both"/>
        <w:rPr>
          <w:rFonts w:cs="Arial"/>
          <w:sz w:val="22"/>
          <w:szCs w:val="22"/>
          <w:lang w:eastAsia="sl-SI"/>
        </w:rPr>
      </w:pPr>
    </w:p>
    <w:p w14:paraId="3FDE9996" w14:textId="3F9DE478" w:rsidR="00250364" w:rsidRPr="000D5094" w:rsidRDefault="00250364" w:rsidP="000D5094">
      <w:pPr>
        <w:spacing w:line="276" w:lineRule="auto"/>
        <w:jc w:val="both"/>
        <w:rPr>
          <w:rFonts w:cs="Arial"/>
          <w:sz w:val="22"/>
          <w:szCs w:val="22"/>
          <w:lang w:eastAsia="sl-SI"/>
        </w:rPr>
      </w:pPr>
      <w:r w:rsidRPr="000D5094">
        <w:rPr>
          <w:rFonts w:cs="Arial"/>
          <w:sz w:val="22"/>
          <w:szCs w:val="22"/>
          <w:lang w:eastAsia="sl-SI"/>
        </w:rPr>
        <w:t xml:space="preserve">(7)  </w:t>
      </w:r>
      <w:r w:rsidR="00C72631" w:rsidRPr="000D5094">
        <w:rPr>
          <w:rFonts w:cs="Arial"/>
          <w:sz w:val="22"/>
          <w:szCs w:val="22"/>
          <w:lang w:eastAsia="sl-SI"/>
        </w:rPr>
        <w:t>Izvajalci stabilnega financiranja iz 17. člena tega zakona lahko iz zbirk podatkov iz 1. in 2. točke prvega odstavka prejšnjega člena tega zakona brezplačno pridobivajo podatke, ki se nanašajo nanje, na njihove raziskovalne skupine in na pri njih zaposlene raziskovalce, strokovne in tehnične sodelavce, ki jih uporabljajo za izvajanje dejavnosti, samoevalvacij, evalvacij, nadzora ter za spremljanje stanja, za analize oziroma v statistične namene.</w:t>
      </w:r>
    </w:p>
    <w:p w14:paraId="26FC2A56" w14:textId="77777777" w:rsidR="00250364" w:rsidRPr="000D5094" w:rsidRDefault="00250364" w:rsidP="000D5094">
      <w:pPr>
        <w:spacing w:line="276" w:lineRule="auto"/>
        <w:jc w:val="both"/>
        <w:rPr>
          <w:rFonts w:cs="Arial"/>
          <w:sz w:val="22"/>
          <w:szCs w:val="22"/>
          <w:lang w:eastAsia="sl-SI"/>
        </w:rPr>
      </w:pPr>
    </w:p>
    <w:p w14:paraId="7327B4A7" w14:textId="270F0942" w:rsidR="00FA1319" w:rsidRPr="000D5094" w:rsidRDefault="00FA1319" w:rsidP="000D5094">
      <w:pPr>
        <w:spacing w:line="276" w:lineRule="auto"/>
        <w:jc w:val="both"/>
        <w:rPr>
          <w:rFonts w:cs="Arial"/>
          <w:sz w:val="22"/>
          <w:szCs w:val="22"/>
          <w:lang w:eastAsia="sl-SI"/>
        </w:rPr>
      </w:pPr>
      <w:r w:rsidRPr="000D5094">
        <w:rPr>
          <w:rFonts w:cs="Arial"/>
          <w:sz w:val="22"/>
          <w:szCs w:val="22"/>
          <w:lang w:eastAsia="sl-SI"/>
        </w:rPr>
        <w:t>(</w:t>
      </w:r>
      <w:r w:rsidR="0095060E" w:rsidRPr="000D5094">
        <w:rPr>
          <w:rFonts w:cs="Arial"/>
          <w:sz w:val="22"/>
          <w:szCs w:val="22"/>
          <w:lang w:eastAsia="sl-SI"/>
        </w:rPr>
        <w:t>8</w:t>
      </w:r>
      <w:r w:rsidRPr="000D5094">
        <w:rPr>
          <w:rFonts w:cs="Arial"/>
          <w:sz w:val="22"/>
          <w:szCs w:val="22"/>
          <w:lang w:eastAsia="sl-SI"/>
        </w:rPr>
        <w:t>) ARRS lahko osebne podatke, o katerih vodi zbirke podatkov, in podatke, ki jih pridobi od upravljavcev zbirk osebnih podatkov iz drugega in tretjega odstavka tega člena, obdeluje samo za namen, določen v prvem odstavku prejšnjega člena.</w:t>
      </w:r>
    </w:p>
    <w:p w14:paraId="554A5EE1" w14:textId="77777777" w:rsidR="005F22E9" w:rsidRPr="000D5094" w:rsidRDefault="005F22E9" w:rsidP="000D5094">
      <w:pPr>
        <w:spacing w:before="120" w:line="276" w:lineRule="auto"/>
        <w:outlineLvl w:val="0"/>
        <w:rPr>
          <w:rFonts w:cs="Arial"/>
          <w:sz w:val="22"/>
          <w:szCs w:val="22"/>
          <w:lang w:eastAsia="sl-SI"/>
        </w:rPr>
      </w:pPr>
    </w:p>
    <w:bookmarkEnd w:id="1"/>
    <w:p w14:paraId="2126D374" w14:textId="77777777" w:rsidR="00815B8A" w:rsidRPr="000D5094" w:rsidRDefault="00C659F2"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t>7</w:t>
      </w:r>
      <w:r w:rsidR="00815B8A" w:rsidRPr="000D5094">
        <w:rPr>
          <w:rFonts w:cs="Arial"/>
          <w:b/>
          <w:bCs/>
          <w:sz w:val="22"/>
          <w:szCs w:val="22"/>
          <w:lang w:eastAsia="sl-SI"/>
        </w:rPr>
        <w:t>. Raziskovalne organizacije</w:t>
      </w:r>
      <w:r w:rsidR="00815B8A" w:rsidRPr="000D5094">
        <w:rPr>
          <w:rFonts w:cs="Arial"/>
          <w:b/>
          <w:bCs/>
          <w:sz w:val="22"/>
          <w:szCs w:val="22"/>
          <w:lang w:eastAsia="sl-SI"/>
        </w:rPr>
        <w:br/>
      </w:r>
      <w:r w:rsidR="00815B8A" w:rsidRPr="000D5094">
        <w:rPr>
          <w:rFonts w:cs="Arial"/>
          <w:sz w:val="22"/>
          <w:szCs w:val="22"/>
          <w:lang w:eastAsia="sl-SI"/>
        </w:rPr>
        <w:br/>
      </w:r>
      <w:r w:rsidR="008F133E" w:rsidRPr="000D5094">
        <w:rPr>
          <w:rFonts w:cs="Arial"/>
          <w:b/>
          <w:bCs/>
          <w:sz w:val="22"/>
          <w:szCs w:val="22"/>
          <w:lang w:eastAsia="sl-SI"/>
        </w:rPr>
        <w:t>57</w:t>
      </w:r>
      <w:r w:rsidR="00815B8A" w:rsidRPr="000D5094">
        <w:rPr>
          <w:rFonts w:cs="Arial"/>
          <w:b/>
          <w:bCs/>
          <w:sz w:val="22"/>
          <w:szCs w:val="22"/>
          <w:lang w:eastAsia="sl-SI"/>
        </w:rPr>
        <w:t>. člen</w:t>
      </w:r>
      <w:r w:rsidR="00815B8A" w:rsidRPr="000D5094">
        <w:rPr>
          <w:rFonts w:cs="Arial"/>
          <w:sz w:val="22"/>
          <w:szCs w:val="22"/>
          <w:lang w:eastAsia="sl-SI"/>
        </w:rPr>
        <w:br/>
      </w:r>
      <w:r w:rsidR="00815B8A" w:rsidRPr="000D5094">
        <w:rPr>
          <w:rFonts w:cs="Arial"/>
          <w:b/>
          <w:bCs/>
          <w:sz w:val="22"/>
          <w:szCs w:val="22"/>
          <w:lang w:eastAsia="sl-SI"/>
        </w:rPr>
        <w:t>(pogoji)</w:t>
      </w:r>
    </w:p>
    <w:p w14:paraId="698ACA53" w14:textId="41FE951E"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(1) Raziskovalne organizacije morajo biti </w:t>
      </w:r>
      <w:r w:rsidR="00865761" w:rsidRPr="000D5094">
        <w:rPr>
          <w:rFonts w:cs="Arial"/>
          <w:sz w:val="22"/>
          <w:szCs w:val="22"/>
          <w:lang w:eastAsia="sl-SI"/>
        </w:rPr>
        <w:t xml:space="preserve">registrirane </w:t>
      </w:r>
      <w:r w:rsidRPr="000D5094">
        <w:rPr>
          <w:rFonts w:cs="Arial"/>
          <w:sz w:val="22"/>
          <w:szCs w:val="22"/>
          <w:lang w:eastAsia="sl-SI"/>
        </w:rPr>
        <w:t xml:space="preserve">za opravljanje </w:t>
      </w:r>
      <w:r w:rsidR="003866A8" w:rsidRPr="000D5094">
        <w:rPr>
          <w:rFonts w:cs="Arial"/>
          <w:sz w:val="22"/>
          <w:szCs w:val="22"/>
        </w:rPr>
        <w:t>znanstveno</w:t>
      </w:r>
      <w:r w:rsidRPr="000D5094">
        <w:rPr>
          <w:rFonts w:cs="Arial"/>
          <w:sz w:val="22"/>
          <w:szCs w:val="22"/>
          <w:lang w:eastAsia="sl-SI"/>
        </w:rPr>
        <w:t>raziskovalne dejavnosti in zagotoviti ustrezno usposobljene raziskovalce, ustrezne vodje aktivnosti, raziskovalno opremo in prostore ter infrastrukturo za podporo tej dejavnosti</w:t>
      </w:r>
      <w:r w:rsidR="005D6162" w:rsidRPr="000D5094">
        <w:rPr>
          <w:rFonts w:cs="Arial"/>
          <w:sz w:val="22"/>
          <w:szCs w:val="22"/>
          <w:lang w:eastAsia="sl-SI"/>
        </w:rPr>
        <w:t xml:space="preserve">. </w:t>
      </w:r>
      <w:r w:rsidR="00FE64CC" w:rsidRPr="000D5094">
        <w:rPr>
          <w:rFonts w:cs="Arial"/>
          <w:sz w:val="22"/>
          <w:szCs w:val="22"/>
          <w:lang w:eastAsia="sl-SI"/>
        </w:rPr>
        <w:t xml:space="preserve">Raziskovalna organizacija </w:t>
      </w:r>
      <w:r w:rsidR="005D6162" w:rsidRPr="000D5094">
        <w:rPr>
          <w:rFonts w:cs="Arial"/>
          <w:sz w:val="22"/>
          <w:szCs w:val="22"/>
          <w:lang w:eastAsia="sl-SI"/>
        </w:rPr>
        <w:t>mora biti</w:t>
      </w:r>
      <w:r w:rsidR="00EF3F0A" w:rsidRPr="000D5094">
        <w:rPr>
          <w:rFonts w:cs="Arial"/>
          <w:sz w:val="22"/>
          <w:szCs w:val="22"/>
          <w:lang w:eastAsia="sl-SI"/>
        </w:rPr>
        <w:t xml:space="preserve"> </w:t>
      </w:r>
      <w:r w:rsidR="00FE64CC" w:rsidRPr="000D5094">
        <w:rPr>
          <w:rFonts w:cs="Arial"/>
          <w:sz w:val="22"/>
          <w:szCs w:val="22"/>
          <w:lang w:eastAsia="sl-SI"/>
        </w:rPr>
        <w:t xml:space="preserve">vpisana </w:t>
      </w:r>
      <w:r w:rsidR="00EF3F0A" w:rsidRPr="000D5094">
        <w:rPr>
          <w:rFonts w:cs="Arial"/>
          <w:sz w:val="22"/>
          <w:szCs w:val="22"/>
          <w:lang w:eastAsia="sl-SI"/>
        </w:rPr>
        <w:t xml:space="preserve">v evidenco </w:t>
      </w:r>
      <w:r w:rsidR="00980010" w:rsidRPr="000D5094">
        <w:rPr>
          <w:rFonts w:cs="Arial"/>
          <w:sz w:val="22"/>
          <w:szCs w:val="22"/>
          <w:lang w:eastAsia="sl-SI"/>
        </w:rPr>
        <w:t xml:space="preserve">raziskovalnih organizacij </w:t>
      </w:r>
      <w:r w:rsidR="00EF3F0A" w:rsidRPr="000D5094">
        <w:rPr>
          <w:rFonts w:cs="Arial"/>
          <w:sz w:val="22"/>
          <w:szCs w:val="22"/>
          <w:lang w:eastAsia="sl-SI"/>
        </w:rPr>
        <w:t xml:space="preserve">iz </w:t>
      </w:r>
      <w:r w:rsidR="00687409" w:rsidRPr="000D5094">
        <w:rPr>
          <w:rFonts w:cs="Arial"/>
          <w:sz w:val="22"/>
          <w:szCs w:val="22"/>
          <w:lang w:eastAsia="sl-SI"/>
        </w:rPr>
        <w:t>2.</w:t>
      </w:r>
      <w:r w:rsidR="00EF3F0A" w:rsidRPr="000D5094">
        <w:rPr>
          <w:rFonts w:cs="Arial"/>
          <w:sz w:val="22"/>
          <w:szCs w:val="22"/>
          <w:lang w:eastAsia="sl-SI"/>
        </w:rPr>
        <w:t xml:space="preserve"> točke prvega odstavka 5</w:t>
      </w:r>
      <w:r w:rsidR="005D6162" w:rsidRPr="000D5094">
        <w:rPr>
          <w:rFonts w:cs="Arial"/>
          <w:sz w:val="22"/>
          <w:szCs w:val="22"/>
          <w:lang w:eastAsia="sl-SI"/>
        </w:rPr>
        <w:t>5</w:t>
      </w:r>
      <w:r w:rsidR="00EF3F0A" w:rsidRPr="000D5094">
        <w:rPr>
          <w:rFonts w:cs="Arial"/>
          <w:sz w:val="22"/>
          <w:szCs w:val="22"/>
          <w:lang w:eastAsia="sl-SI"/>
        </w:rPr>
        <w:t>. člena</w:t>
      </w:r>
      <w:r w:rsidR="005D6162" w:rsidRPr="000D5094">
        <w:rPr>
          <w:rFonts w:cs="Arial"/>
          <w:sz w:val="22"/>
          <w:szCs w:val="22"/>
          <w:lang w:eastAsia="sl-SI"/>
        </w:rPr>
        <w:t xml:space="preserve"> tega zakona</w:t>
      </w:r>
      <w:r w:rsidRPr="000D5094">
        <w:rPr>
          <w:rFonts w:cs="Arial"/>
          <w:sz w:val="22"/>
          <w:szCs w:val="22"/>
          <w:lang w:eastAsia="sl-SI"/>
        </w:rPr>
        <w:t>.</w:t>
      </w:r>
    </w:p>
    <w:p w14:paraId="0C80D368" w14:textId="77777777" w:rsidR="003B41EB" w:rsidRPr="000D5094" w:rsidRDefault="003B41EB" w:rsidP="000D5094">
      <w:pPr>
        <w:spacing w:before="120" w:line="276" w:lineRule="auto"/>
        <w:jc w:val="both"/>
        <w:rPr>
          <w:rFonts w:cs="Arial"/>
          <w:sz w:val="22"/>
          <w:szCs w:val="22"/>
          <w:lang w:eastAsia="sl-SI"/>
        </w:rPr>
      </w:pPr>
      <w:r w:rsidRPr="000D5094">
        <w:rPr>
          <w:rFonts w:cs="Arial"/>
          <w:sz w:val="22"/>
          <w:szCs w:val="22"/>
          <w:lang w:eastAsia="sl-SI"/>
        </w:rPr>
        <w:t>(</w:t>
      </w:r>
      <w:r w:rsidR="00E651D8" w:rsidRPr="000D5094">
        <w:rPr>
          <w:rFonts w:cs="Arial"/>
          <w:sz w:val="22"/>
          <w:szCs w:val="22"/>
          <w:lang w:eastAsia="sl-SI"/>
        </w:rPr>
        <w:t>2</w:t>
      </w:r>
      <w:r w:rsidRPr="000D5094">
        <w:rPr>
          <w:rFonts w:cs="Arial"/>
          <w:sz w:val="22"/>
          <w:szCs w:val="22"/>
          <w:lang w:eastAsia="sl-SI"/>
        </w:rPr>
        <w:t>) Raziskovalne organizacije razvijajo takš</w:t>
      </w:r>
      <w:r w:rsidR="00356636" w:rsidRPr="000D5094">
        <w:rPr>
          <w:rFonts w:cs="Arial"/>
          <w:sz w:val="22"/>
          <w:szCs w:val="22"/>
          <w:lang w:eastAsia="sl-SI"/>
        </w:rPr>
        <w:t>en sistem notranjega delovanja, ki bo</w:t>
      </w:r>
      <w:r w:rsidRPr="000D5094">
        <w:rPr>
          <w:rFonts w:cs="Arial"/>
          <w:sz w:val="22"/>
          <w:szCs w:val="22"/>
          <w:lang w:eastAsia="sl-SI"/>
        </w:rPr>
        <w:t xml:space="preserve"> ustvaril pregleden, odprt</w:t>
      </w:r>
      <w:r w:rsidR="0042662D" w:rsidRPr="000D5094">
        <w:rPr>
          <w:rFonts w:cs="Arial"/>
          <w:sz w:val="22"/>
          <w:szCs w:val="22"/>
          <w:lang w:eastAsia="sl-SI"/>
        </w:rPr>
        <w:t>, vključujoč</w:t>
      </w:r>
      <w:r w:rsidRPr="000D5094">
        <w:rPr>
          <w:rFonts w:cs="Arial"/>
          <w:sz w:val="22"/>
          <w:szCs w:val="22"/>
          <w:lang w:eastAsia="sl-SI"/>
        </w:rPr>
        <w:t xml:space="preserve"> in enakopraven ter mednarodno priznan sistem zaposlovanja in </w:t>
      </w:r>
      <w:r w:rsidR="00420CA0" w:rsidRPr="000D5094">
        <w:rPr>
          <w:rFonts w:cs="Arial"/>
          <w:sz w:val="22"/>
          <w:szCs w:val="22"/>
          <w:lang w:eastAsia="sl-SI"/>
        </w:rPr>
        <w:t xml:space="preserve">kariernega </w:t>
      </w:r>
      <w:r w:rsidRPr="000D5094">
        <w:rPr>
          <w:rFonts w:cs="Arial"/>
          <w:sz w:val="22"/>
          <w:szCs w:val="22"/>
          <w:lang w:eastAsia="sl-SI"/>
        </w:rPr>
        <w:t>razvoja</w:t>
      </w:r>
      <w:r w:rsidR="009106E9" w:rsidRPr="000D5094">
        <w:rPr>
          <w:rFonts w:cs="Arial"/>
          <w:sz w:val="22"/>
          <w:szCs w:val="22"/>
          <w:lang w:eastAsia="sl-SI"/>
        </w:rPr>
        <w:t xml:space="preserve">, ki omogoča enake možnosti ne glede na </w:t>
      </w:r>
      <w:r w:rsidR="005D6162" w:rsidRPr="000D5094">
        <w:rPr>
          <w:rFonts w:cs="Arial"/>
          <w:sz w:val="22"/>
          <w:szCs w:val="22"/>
          <w:lang w:eastAsia="sl-SI"/>
        </w:rPr>
        <w:t xml:space="preserve">nacionalnost, </w:t>
      </w:r>
      <w:r w:rsidR="009106E9" w:rsidRPr="000D5094">
        <w:rPr>
          <w:rFonts w:cs="Arial"/>
          <w:sz w:val="22"/>
          <w:szCs w:val="22"/>
          <w:lang w:eastAsia="sl-SI"/>
        </w:rPr>
        <w:t>spol</w:t>
      </w:r>
      <w:r w:rsidR="002A7F7B" w:rsidRPr="000D5094">
        <w:rPr>
          <w:rFonts w:cs="Arial"/>
          <w:sz w:val="22"/>
          <w:szCs w:val="22"/>
          <w:lang w:eastAsia="sl-SI"/>
        </w:rPr>
        <w:t xml:space="preserve">, raso </w:t>
      </w:r>
      <w:r w:rsidR="009106E9" w:rsidRPr="000D5094">
        <w:rPr>
          <w:rFonts w:cs="Arial"/>
          <w:sz w:val="22"/>
          <w:szCs w:val="22"/>
          <w:lang w:eastAsia="sl-SI"/>
        </w:rPr>
        <w:t>ali starost</w:t>
      </w:r>
      <w:r w:rsidRPr="000D5094">
        <w:rPr>
          <w:rFonts w:cs="Arial"/>
          <w:sz w:val="22"/>
          <w:szCs w:val="22"/>
          <w:lang w:eastAsia="sl-SI"/>
        </w:rPr>
        <w:t xml:space="preserve">. </w:t>
      </w:r>
    </w:p>
    <w:p w14:paraId="453AFCEB" w14:textId="77777777" w:rsidR="003D7737" w:rsidRPr="000D5094" w:rsidRDefault="003D7737" w:rsidP="000D5094">
      <w:pPr>
        <w:spacing w:before="120" w:line="276" w:lineRule="auto"/>
        <w:jc w:val="both"/>
        <w:rPr>
          <w:rFonts w:cs="Arial"/>
          <w:sz w:val="22"/>
          <w:szCs w:val="22"/>
          <w:lang w:eastAsia="sl-SI"/>
        </w:rPr>
      </w:pPr>
    </w:p>
    <w:p w14:paraId="0305AFCC" w14:textId="77777777" w:rsidR="00815B8A" w:rsidRPr="000D5094" w:rsidRDefault="008F133E" w:rsidP="000D5094">
      <w:pPr>
        <w:spacing w:before="120" w:line="276" w:lineRule="auto"/>
        <w:jc w:val="center"/>
        <w:rPr>
          <w:rFonts w:cs="Arial"/>
          <w:b/>
          <w:bCs/>
          <w:sz w:val="22"/>
          <w:szCs w:val="22"/>
          <w:lang w:eastAsia="sl-SI"/>
        </w:rPr>
      </w:pPr>
      <w:r w:rsidRPr="000D5094">
        <w:rPr>
          <w:rFonts w:cs="Arial"/>
          <w:b/>
          <w:bCs/>
          <w:sz w:val="22"/>
          <w:szCs w:val="22"/>
          <w:lang w:eastAsia="sl-SI"/>
        </w:rPr>
        <w:t>58</w:t>
      </w:r>
      <w:r w:rsidR="00815B8A" w:rsidRPr="000D5094">
        <w:rPr>
          <w:rFonts w:cs="Arial"/>
          <w:b/>
          <w:bCs/>
          <w:sz w:val="22"/>
          <w:szCs w:val="22"/>
          <w:lang w:eastAsia="sl-SI"/>
        </w:rPr>
        <w:t>. člen</w:t>
      </w:r>
    </w:p>
    <w:p w14:paraId="0C35D238" w14:textId="77777777" w:rsidR="00815B8A" w:rsidRPr="000D5094" w:rsidRDefault="00815B8A" w:rsidP="000D5094">
      <w:pPr>
        <w:spacing w:before="120" w:line="276" w:lineRule="auto"/>
        <w:jc w:val="center"/>
        <w:rPr>
          <w:rFonts w:cs="Arial"/>
          <w:b/>
          <w:bCs/>
          <w:sz w:val="22"/>
          <w:szCs w:val="22"/>
          <w:lang w:eastAsia="sl-SI"/>
        </w:rPr>
      </w:pPr>
      <w:r w:rsidRPr="000D5094">
        <w:rPr>
          <w:rFonts w:cs="Arial"/>
          <w:b/>
          <w:bCs/>
          <w:sz w:val="22"/>
          <w:szCs w:val="22"/>
          <w:lang w:eastAsia="sl-SI"/>
        </w:rPr>
        <w:t>(sklepanje sporazumov)</w:t>
      </w:r>
    </w:p>
    <w:p w14:paraId="07CE6F2A" w14:textId="77777777" w:rsidR="00815B8A" w:rsidRPr="000D5094" w:rsidRDefault="00815B8A" w:rsidP="000D5094">
      <w:pPr>
        <w:spacing w:before="120" w:line="276" w:lineRule="auto"/>
        <w:jc w:val="both"/>
        <w:rPr>
          <w:rFonts w:cs="Arial"/>
          <w:sz w:val="22"/>
          <w:szCs w:val="22"/>
        </w:rPr>
      </w:pPr>
      <w:r w:rsidRPr="000D5094">
        <w:rPr>
          <w:rFonts w:cs="Arial"/>
          <w:sz w:val="22"/>
          <w:szCs w:val="22"/>
          <w:lang w:eastAsia="sl-SI"/>
        </w:rPr>
        <w:t xml:space="preserve">(1) Raziskovalna organizacija, ki izpolnjuje pogoje za izvajanje </w:t>
      </w:r>
      <w:r w:rsidR="00437BC2" w:rsidRPr="000D5094">
        <w:rPr>
          <w:rFonts w:cs="Arial"/>
          <w:sz w:val="22"/>
          <w:szCs w:val="22"/>
          <w:lang w:eastAsia="sl-SI"/>
        </w:rPr>
        <w:t>znanstveno</w:t>
      </w:r>
      <w:r w:rsidRPr="000D5094">
        <w:rPr>
          <w:rFonts w:cs="Arial"/>
          <w:sz w:val="22"/>
          <w:szCs w:val="22"/>
          <w:lang w:eastAsia="sl-SI"/>
        </w:rPr>
        <w:t xml:space="preserve">raziskovalne dejavnosti, določene s tem zakonom, in je vpisana v </w:t>
      </w:r>
      <w:r w:rsidR="00F778EF" w:rsidRPr="000D5094">
        <w:rPr>
          <w:rFonts w:cs="Arial"/>
          <w:sz w:val="22"/>
          <w:szCs w:val="22"/>
          <w:lang w:eastAsia="sl-SI"/>
        </w:rPr>
        <w:t xml:space="preserve">evidenco </w:t>
      </w:r>
      <w:r w:rsidRPr="000D5094">
        <w:rPr>
          <w:rFonts w:cs="Arial"/>
          <w:sz w:val="22"/>
          <w:szCs w:val="22"/>
          <w:lang w:eastAsia="sl-SI"/>
        </w:rPr>
        <w:t xml:space="preserve">raziskovalnih organizacij, lahko sklepa sporazume o gostovanju z raziskovalci iz tretjih držav (v nadaljnjem besedilu: sporazumi). </w:t>
      </w:r>
      <w:r w:rsidR="00771FAA" w:rsidRPr="000D5094">
        <w:rPr>
          <w:rFonts w:cs="Arial"/>
          <w:sz w:val="22"/>
          <w:szCs w:val="22"/>
          <w:lang w:eastAsia="sl-SI"/>
        </w:rPr>
        <w:t xml:space="preserve">S sporazumom se raziskovalec iz tretje države zaveže, da si bo prizadeval dokončati </w:t>
      </w:r>
      <w:r w:rsidR="00437BC2" w:rsidRPr="000D5094">
        <w:rPr>
          <w:rFonts w:cs="Arial"/>
          <w:sz w:val="22"/>
          <w:szCs w:val="22"/>
          <w:lang w:eastAsia="sl-SI"/>
        </w:rPr>
        <w:t>znanstveno</w:t>
      </w:r>
      <w:r w:rsidR="00771FAA" w:rsidRPr="000D5094">
        <w:rPr>
          <w:rFonts w:cs="Arial"/>
          <w:sz w:val="22"/>
          <w:szCs w:val="22"/>
          <w:lang w:eastAsia="sl-SI"/>
        </w:rPr>
        <w:t xml:space="preserve">raziskovalno dejavnost, raziskovalna organizacija pa se zaveže, da bo gostila raziskovalca iz tretje države za namene dokončanja </w:t>
      </w:r>
      <w:r w:rsidR="00437BC2" w:rsidRPr="000D5094">
        <w:rPr>
          <w:rFonts w:cs="Arial"/>
          <w:sz w:val="22"/>
          <w:szCs w:val="22"/>
          <w:lang w:eastAsia="sl-SI"/>
        </w:rPr>
        <w:t>znanstveno</w:t>
      </w:r>
      <w:r w:rsidR="00771FAA" w:rsidRPr="000D5094">
        <w:rPr>
          <w:rFonts w:cs="Arial"/>
          <w:sz w:val="22"/>
          <w:szCs w:val="22"/>
          <w:lang w:eastAsia="sl-SI"/>
        </w:rPr>
        <w:t xml:space="preserve">raziskovalne dejavnosti. </w:t>
      </w:r>
    </w:p>
    <w:p w14:paraId="158B46F0" w14:textId="77777777" w:rsidR="00815B8A" w:rsidRPr="000D5094" w:rsidRDefault="00815B8A" w:rsidP="000D5094">
      <w:pPr>
        <w:spacing w:before="120" w:line="276" w:lineRule="auto"/>
        <w:jc w:val="both"/>
        <w:rPr>
          <w:rFonts w:cs="Arial"/>
          <w:sz w:val="22"/>
          <w:szCs w:val="22"/>
        </w:rPr>
      </w:pPr>
      <w:r w:rsidRPr="000D5094">
        <w:rPr>
          <w:rFonts w:cs="Arial"/>
          <w:sz w:val="22"/>
          <w:szCs w:val="22"/>
          <w:lang w:eastAsia="sl-SI"/>
        </w:rPr>
        <w:t xml:space="preserve">(2) Če raziskovalna organizacija ne izpolnjuje več pogojev za izvajanje </w:t>
      </w:r>
      <w:r w:rsidR="00437BC2" w:rsidRPr="000D5094">
        <w:rPr>
          <w:rFonts w:cs="Arial"/>
          <w:sz w:val="22"/>
          <w:szCs w:val="22"/>
          <w:lang w:eastAsia="sl-SI"/>
        </w:rPr>
        <w:t>znanstveno</w:t>
      </w:r>
      <w:r w:rsidRPr="000D5094">
        <w:rPr>
          <w:rFonts w:cs="Arial"/>
          <w:sz w:val="22"/>
          <w:szCs w:val="22"/>
          <w:lang w:eastAsia="sl-SI"/>
        </w:rPr>
        <w:t>raziskovaln</w:t>
      </w:r>
      <w:r w:rsidR="00961886" w:rsidRPr="000D5094">
        <w:rPr>
          <w:rFonts w:cs="Arial"/>
          <w:sz w:val="22"/>
          <w:szCs w:val="22"/>
          <w:lang w:eastAsia="sl-SI"/>
        </w:rPr>
        <w:t>e</w:t>
      </w:r>
      <w:r w:rsidRPr="000D5094">
        <w:rPr>
          <w:rFonts w:cs="Arial"/>
          <w:sz w:val="22"/>
          <w:szCs w:val="22"/>
          <w:lang w:eastAsia="sl-SI"/>
        </w:rPr>
        <w:t xml:space="preserve"> dejavnosti, </w:t>
      </w:r>
      <w:r w:rsidR="005D6162" w:rsidRPr="000D5094">
        <w:rPr>
          <w:rFonts w:cs="Arial"/>
          <w:sz w:val="22"/>
          <w:szCs w:val="22"/>
          <w:lang w:eastAsia="sl-SI"/>
        </w:rPr>
        <w:t>določeni</w:t>
      </w:r>
      <w:r w:rsidR="004251FE" w:rsidRPr="000D5094">
        <w:rPr>
          <w:rFonts w:cs="Arial"/>
          <w:sz w:val="22"/>
          <w:szCs w:val="22"/>
          <w:lang w:eastAsia="sl-SI"/>
        </w:rPr>
        <w:t>h</w:t>
      </w:r>
      <w:r w:rsidR="005D6162" w:rsidRPr="000D5094">
        <w:rPr>
          <w:rFonts w:cs="Arial"/>
          <w:sz w:val="22"/>
          <w:szCs w:val="22"/>
          <w:lang w:eastAsia="sl-SI"/>
        </w:rPr>
        <w:t xml:space="preserve"> </w:t>
      </w:r>
      <w:r w:rsidRPr="000D5094">
        <w:rPr>
          <w:rFonts w:cs="Arial"/>
          <w:sz w:val="22"/>
          <w:szCs w:val="22"/>
          <w:lang w:eastAsia="sl-SI"/>
        </w:rPr>
        <w:t xml:space="preserve">s tem zakonom, izgubi pravico do sklepanja sporazumov oziroma mora odstopiti od že sklenjenih sporazumov z dnem izbrisa iz evidence raziskovalnih organizacij. </w:t>
      </w:r>
    </w:p>
    <w:p w14:paraId="1B2D219C" w14:textId="77777777" w:rsidR="00815B8A" w:rsidRPr="000D5094" w:rsidRDefault="00815B8A" w:rsidP="000D5094">
      <w:pPr>
        <w:spacing w:before="120" w:line="276" w:lineRule="auto"/>
        <w:jc w:val="both"/>
        <w:rPr>
          <w:rFonts w:cs="Arial"/>
          <w:sz w:val="22"/>
          <w:szCs w:val="22"/>
        </w:rPr>
      </w:pPr>
      <w:r w:rsidRPr="000D5094">
        <w:rPr>
          <w:rFonts w:cs="Arial"/>
          <w:sz w:val="22"/>
          <w:szCs w:val="22"/>
          <w:lang w:eastAsia="sl-SI"/>
        </w:rPr>
        <w:t xml:space="preserve">(3) Raziskovalne organizacije, ki imajo sklenjene sporazume, morajo obveščati </w:t>
      </w:r>
      <w:r w:rsidR="00071B9B" w:rsidRPr="000D5094">
        <w:rPr>
          <w:rFonts w:cs="Arial"/>
          <w:sz w:val="22"/>
          <w:szCs w:val="22"/>
          <w:lang w:eastAsia="sl-SI"/>
        </w:rPr>
        <w:t>ARRS</w:t>
      </w:r>
      <w:r w:rsidRPr="000D5094">
        <w:rPr>
          <w:rFonts w:cs="Arial"/>
          <w:sz w:val="22"/>
          <w:szCs w:val="22"/>
          <w:lang w:eastAsia="sl-SI"/>
        </w:rPr>
        <w:t xml:space="preserve"> o sklenjenih sporazumih in o prenehanju veljavnosti teh sporazumov. </w:t>
      </w:r>
    </w:p>
    <w:p w14:paraId="2D6F2801" w14:textId="01DD7A83" w:rsidR="00815B8A" w:rsidRPr="000D5094" w:rsidRDefault="00815B8A" w:rsidP="000D5094">
      <w:pPr>
        <w:spacing w:before="120" w:line="276" w:lineRule="auto"/>
        <w:jc w:val="both"/>
        <w:rPr>
          <w:rFonts w:cs="Arial"/>
          <w:sz w:val="22"/>
          <w:szCs w:val="22"/>
        </w:rPr>
      </w:pPr>
      <w:r w:rsidRPr="000D5094">
        <w:rPr>
          <w:rFonts w:cs="Arial"/>
          <w:sz w:val="22"/>
          <w:szCs w:val="22"/>
          <w:lang w:eastAsia="sl-SI"/>
        </w:rPr>
        <w:t xml:space="preserve">(4) </w:t>
      </w:r>
      <w:r w:rsidR="00A2205C" w:rsidRPr="000D5094">
        <w:rPr>
          <w:rFonts w:cs="Arial"/>
          <w:sz w:val="22"/>
          <w:szCs w:val="22"/>
          <w:lang w:eastAsia="sl-SI"/>
        </w:rPr>
        <w:t xml:space="preserve">ARRS objavi seznam raziskovalnih organizacij, ki lahko sklepajo sporazume in tudi </w:t>
      </w:r>
      <w:r w:rsidRPr="000D5094">
        <w:rPr>
          <w:rFonts w:cs="Arial"/>
          <w:sz w:val="22"/>
          <w:szCs w:val="22"/>
          <w:lang w:eastAsia="sl-SI"/>
        </w:rPr>
        <w:t>seznam raziskovalnih organizacij</w:t>
      </w:r>
      <w:r w:rsidR="00EF3F0A" w:rsidRPr="000D5094">
        <w:rPr>
          <w:rFonts w:cs="Arial"/>
          <w:sz w:val="22"/>
          <w:szCs w:val="22"/>
          <w:lang w:eastAsia="sl-SI"/>
        </w:rPr>
        <w:t xml:space="preserve"> s sklenjenimi sporazumi.</w:t>
      </w:r>
    </w:p>
    <w:p w14:paraId="1C5E6909" w14:textId="77777777" w:rsidR="00815B8A" w:rsidRPr="000D5094" w:rsidRDefault="00815B8A" w:rsidP="000D5094">
      <w:pPr>
        <w:spacing w:before="120" w:line="276" w:lineRule="auto"/>
        <w:jc w:val="both"/>
        <w:rPr>
          <w:rFonts w:cs="Arial"/>
          <w:sz w:val="22"/>
          <w:szCs w:val="22"/>
        </w:rPr>
      </w:pPr>
      <w:r w:rsidRPr="000D5094">
        <w:rPr>
          <w:rFonts w:cs="Arial"/>
          <w:sz w:val="22"/>
          <w:szCs w:val="22"/>
          <w:lang w:eastAsia="sl-SI"/>
        </w:rPr>
        <w:t>(5) Nadzor nad izvajanjem sporazumov opravlja</w:t>
      </w:r>
      <w:r w:rsidR="00BE6C3A" w:rsidRPr="000D5094">
        <w:rPr>
          <w:rFonts w:cs="Arial"/>
          <w:sz w:val="22"/>
          <w:szCs w:val="22"/>
          <w:lang w:eastAsia="sl-SI"/>
        </w:rPr>
        <w:t xml:space="preserve"> </w:t>
      </w:r>
      <w:r w:rsidR="00071B9B" w:rsidRPr="000D5094">
        <w:rPr>
          <w:rFonts w:cs="Arial"/>
          <w:sz w:val="22"/>
          <w:szCs w:val="22"/>
          <w:lang w:eastAsia="sl-SI"/>
        </w:rPr>
        <w:t>ARRS</w:t>
      </w:r>
      <w:r w:rsidRPr="000D5094">
        <w:rPr>
          <w:rFonts w:cs="Arial"/>
          <w:sz w:val="22"/>
          <w:szCs w:val="22"/>
          <w:lang w:eastAsia="sl-SI"/>
        </w:rPr>
        <w:t xml:space="preserve">. </w:t>
      </w:r>
    </w:p>
    <w:p w14:paraId="6CF03A5C"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(6) Vsebino, obliko in način sklepanja sporazumov iz prvega odstavka tega člena, način obveščanja iz tretjega odstavka tega člena, vsebino in način objave seznama iz četrtega odstavka tega člena ter način nadzora nad izvajanjem sporazumov iz </w:t>
      </w:r>
      <w:r w:rsidR="00EF3F0A" w:rsidRPr="000D5094">
        <w:rPr>
          <w:rFonts w:cs="Arial"/>
          <w:sz w:val="22"/>
          <w:szCs w:val="22"/>
          <w:lang w:eastAsia="sl-SI"/>
        </w:rPr>
        <w:t>prejšnjega odstavka</w:t>
      </w:r>
      <w:r w:rsidRPr="000D5094">
        <w:rPr>
          <w:rFonts w:cs="Arial"/>
          <w:sz w:val="22"/>
          <w:szCs w:val="22"/>
          <w:lang w:eastAsia="sl-SI"/>
        </w:rPr>
        <w:t xml:space="preserve"> določi minister, pristojen za znanost.</w:t>
      </w:r>
    </w:p>
    <w:p w14:paraId="56FBCF2F" w14:textId="77777777" w:rsidR="00815B8A" w:rsidRPr="000D5094" w:rsidRDefault="00815B8A" w:rsidP="000D5094">
      <w:pPr>
        <w:spacing w:before="120" w:line="276" w:lineRule="auto"/>
        <w:jc w:val="both"/>
        <w:rPr>
          <w:rFonts w:cs="Arial"/>
          <w:sz w:val="22"/>
          <w:szCs w:val="22"/>
          <w:lang w:eastAsia="sl-SI"/>
        </w:rPr>
      </w:pPr>
    </w:p>
    <w:p w14:paraId="15483058" w14:textId="77777777" w:rsidR="00815B8A" w:rsidRPr="000D5094" w:rsidRDefault="008F133E" w:rsidP="000D5094">
      <w:pPr>
        <w:spacing w:before="120" w:line="276" w:lineRule="auto"/>
        <w:jc w:val="center"/>
        <w:rPr>
          <w:rFonts w:cs="Arial"/>
          <w:b/>
          <w:sz w:val="22"/>
          <w:szCs w:val="22"/>
          <w:lang w:eastAsia="sl-SI"/>
        </w:rPr>
      </w:pPr>
      <w:r w:rsidRPr="000D5094">
        <w:rPr>
          <w:rFonts w:cs="Arial"/>
          <w:b/>
          <w:sz w:val="22"/>
          <w:szCs w:val="22"/>
          <w:lang w:eastAsia="sl-SI"/>
        </w:rPr>
        <w:lastRenderedPageBreak/>
        <w:t>59</w:t>
      </w:r>
      <w:r w:rsidR="00815B8A" w:rsidRPr="000D5094">
        <w:rPr>
          <w:rFonts w:cs="Arial"/>
          <w:b/>
          <w:sz w:val="22"/>
          <w:szCs w:val="22"/>
          <w:lang w:eastAsia="sl-SI"/>
        </w:rPr>
        <w:t>. člen</w:t>
      </w:r>
    </w:p>
    <w:p w14:paraId="1C57EDF6" w14:textId="4CA0458A" w:rsidR="00815B8A" w:rsidRPr="002D1C20" w:rsidRDefault="00815B8A" w:rsidP="002D1C20">
      <w:pPr>
        <w:spacing w:before="120" w:line="276" w:lineRule="auto"/>
        <w:jc w:val="center"/>
        <w:rPr>
          <w:rFonts w:cs="Arial"/>
          <w:b/>
          <w:sz w:val="22"/>
          <w:szCs w:val="22"/>
          <w:lang w:eastAsia="sl-SI"/>
        </w:rPr>
      </w:pPr>
      <w:r w:rsidRPr="000D5094">
        <w:rPr>
          <w:rFonts w:cs="Arial"/>
          <w:b/>
          <w:sz w:val="22"/>
          <w:szCs w:val="22"/>
          <w:lang w:eastAsia="sl-SI"/>
        </w:rPr>
        <w:t>(avtonomija javnih raziskovalnih zavodov)</w:t>
      </w:r>
    </w:p>
    <w:p w14:paraId="7450A545" w14:textId="77777777" w:rsidR="00815B8A" w:rsidRPr="000D5094" w:rsidRDefault="00815B8A" w:rsidP="000D5094">
      <w:pPr>
        <w:spacing w:line="276" w:lineRule="auto"/>
        <w:jc w:val="both"/>
        <w:rPr>
          <w:rFonts w:cs="Arial"/>
          <w:sz w:val="22"/>
          <w:szCs w:val="22"/>
          <w:lang w:eastAsia="sl-SI"/>
        </w:rPr>
      </w:pPr>
      <w:r w:rsidRPr="000D5094">
        <w:rPr>
          <w:rFonts w:cs="Arial"/>
          <w:sz w:val="22"/>
          <w:szCs w:val="22"/>
          <w:lang w:eastAsia="sl-SI"/>
        </w:rPr>
        <w:t xml:space="preserve">Javni raziskovalni zavodi so </w:t>
      </w:r>
      <w:r w:rsidR="00502952" w:rsidRPr="000D5094">
        <w:rPr>
          <w:rFonts w:cs="Arial"/>
          <w:sz w:val="22"/>
          <w:szCs w:val="22"/>
          <w:lang w:eastAsia="sl-SI"/>
        </w:rPr>
        <w:t xml:space="preserve">pri svojem delu </w:t>
      </w:r>
      <w:r w:rsidRPr="000D5094">
        <w:rPr>
          <w:rFonts w:cs="Arial"/>
          <w:sz w:val="22"/>
          <w:szCs w:val="22"/>
          <w:lang w:eastAsia="sl-SI"/>
        </w:rPr>
        <w:t xml:space="preserve">avtonomni, kar jim zagotavlja predvsem: </w:t>
      </w:r>
    </w:p>
    <w:p w14:paraId="54E13D07" w14:textId="77777777" w:rsidR="00A67E82" w:rsidRPr="000D5094" w:rsidRDefault="00815B8A" w:rsidP="000D5094">
      <w:pPr>
        <w:pStyle w:val="Odstavekseznama"/>
        <w:numPr>
          <w:ilvl w:val="0"/>
          <w:numId w:val="48"/>
        </w:numPr>
        <w:jc w:val="both"/>
        <w:rPr>
          <w:rFonts w:ascii="Arial" w:hAnsi="Arial" w:cs="Arial"/>
          <w:lang w:eastAsia="sl-SI"/>
        </w:rPr>
      </w:pPr>
      <w:r w:rsidRPr="000D5094">
        <w:rPr>
          <w:rFonts w:ascii="Arial" w:hAnsi="Arial" w:cs="Arial"/>
          <w:lang w:eastAsia="sl-SI"/>
        </w:rPr>
        <w:t>svobodo raziskovanja in posredovanja znanja</w:t>
      </w:r>
      <w:r w:rsidR="00A67E82" w:rsidRPr="000D5094">
        <w:rPr>
          <w:rFonts w:ascii="Arial" w:hAnsi="Arial" w:cs="Arial"/>
          <w:lang w:eastAsia="sl-SI"/>
        </w:rPr>
        <w:t>;</w:t>
      </w:r>
      <w:r w:rsidR="00083164" w:rsidRPr="000D5094">
        <w:rPr>
          <w:rFonts w:ascii="Arial" w:hAnsi="Arial" w:cs="Arial"/>
          <w:lang w:eastAsia="sl-SI"/>
        </w:rPr>
        <w:t xml:space="preserve"> </w:t>
      </w:r>
    </w:p>
    <w:p w14:paraId="5FEF2436" w14:textId="77777777" w:rsidR="00815B8A" w:rsidRPr="000D5094" w:rsidRDefault="00347DE5" w:rsidP="000D5094">
      <w:pPr>
        <w:pStyle w:val="Odstavekseznama"/>
        <w:numPr>
          <w:ilvl w:val="0"/>
          <w:numId w:val="48"/>
        </w:numPr>
        <w:spacing w:before="120"/>
        <w:jc w:val="both"/>
        <w:rPr>
          <w:rFonts w:ascii="Arial" w:hAnsi="Arial" w:cs="Arial"/>
          <w:lang w:eastAsia="sl-SI"/>
        </w:rPr>
      </w:pPr>
      <w:r w:rsidRPr="000D5094">
        <w:rPr>
          <w:rFonts w:ascii="Arial" w:hAnsi="Arial" w:cs="Arial"/>
          <w:lang w:eastAsia="sl-SI"/>
        </w:rPr>
        <w:t xml:space="preserve">samostojno </w:t>
      </w:r>
      <w:r w:rsidR="00A94B65" w:rsidRPr="000D5094">
        <w:rPr>
          <w:rFonts w:ascii="Arial" w:hAnsi="Arial" w:cs="Arial"/>
          <w:lang w:eastAsia="sl-SI"/>
        </w:rPr>
        <w:t>upravljanje s sredstvi</w:t>
      </w:r>
      <w:r w:rsidR="00083164" w:rsidRPr="000D5094">
        <w:rPr>
          <w:rFonts w:ascii="Arial" w:hAnsi="Arial" w:cs="Arial"/>
          <w:lang w:eastAsia="sl-SI"/>
        </w:rPr>
        <w:t xml:space="preserve"> stabiln</w:t>
      </w:r>
      <w:r w:rsidRPr="000D5094">
        <w:rPr>
          <w:rFonts w:ascii="Arial" w:hAnsi="Arial" w:cs="Arial"/>
          <w:lang w:eastAsia="sl-SI"/>
        </w:rPr>
        <w:t>e</w:t>
      </w:r>
      <w:r w:rsidR="00A94B65" w:rsidRPr="000D5094">
        <w:rPr>
          <w:rFonts w:ascii="Arial" w:hAnsi="Arial" w:cs="Arial"/>
          <w:lang w:eastAsia="sl-SI"/>
        </w:rPr>
        <w:t>ga</w:t>
      </w:r>
      <w:r w:rsidRPr="000D5094">
        <w:rPr>
          <w:rFonts w:ascii="Arial" w:hAnsi="Arial" w:cs="Arial"/>
          <w:lang w:eastAsia="sl-SI"/>
        </w:rPr>
        <w:t xml:space="preserve"> financiranj</w:t>
      </w:r>
      <w:r w:rsidR="00A94B65" w:rsidRPr="000D5094">
        <w:rPr>
          <w:rFonts w:ascii="Arial" w:hAnsi="Arial" w:cs="Arial"/>
          <w:lang w:eastAsia="sl-SI"/>
        </w:rPr>
        <w:t>a</w:t>
      </w:r>
      <w:r w:rsidR="00083164" w:rsidRPr="000D5094">
        <w:rPr>
          <w:rFonts w:ascii="Arial" w:hAnsi="Arial" w:cs="Arial"/>
          <w:lang w:eastAsia="sl-SI"/>
        </w:rPr>
        <w:t xml:space="preserve"> </w:t>
      </w:r>
      <w:r w:rsidRPr="000D5094">
        <w:rPr>
          <w:rFonts w:ascii="Arial" w:hAnsi="Arial" w:cs="Arial"/>
          <w:lang w:eastAsia="sl-SI"/>
        </w:rPr>
        <w:t>v skladu s</w:t>
      </w:r>
      <w:r w:rsidR="00F130CB" w:rsidRPr="000D5094">
        <w:rPr>
          <w:rFonts w:ascii="Arial" w:hAnsi="Arial" w:cs="Arial"/>
          <w:lang w:eastAsia="sl-SI"/>
        </w:rPr>
        <w:t xml:space="preserve"> </w:t>
      </w:r>
      <w:r w:rsidRPr="000D5094">
        <w:rPr>
          <w:rFonts w:ascii="Arial" w:hAnsi="Arial" w:cs="Arial"/>
          <w:lang w:eastAsia="sl-SI"/>
        </w:rPr>
        <w:t>tem zakonom</w:t>
      </w:r>
      <w:r w:rsidR="002F332A" w:rsidRPr="000D5094">
        <w:rPr>
          <w:rFonts w:ascii="Arial" w:hAnsi="Arial" w:cs="Arial"/>
          <w:lang w:eastAsia="sl-SI"/>
        </w:rPr>
        <w:t xml:space="preserve">; </w:t>
      </w:r>
    </w:p>
    <w:p w14:paraId="744D1051" w14:textId="77777777" w:rsidR="00815B8A" w:rsidRPr="000D5094" w:rsidRDefault="00815B8A" w:rsidP="000D5094">
      <w:pPr>
        <w:pStyle w:val="Odstavekseznama"/>
        <w:numPr>
          <w:ilvl w:val="0"/>
          <w:numId w:val="48"/>
        </w:numPr>
        <w:spacing w:before="120"/>
        <w:jc w:val="both"/>
        <w:rPr>
          <w:rFonts w:ascii="Arial" w:hAnsi="Arial" w:cs="Arial"/>
          <w:lang w:eastAsia="sl-SI"/>
        </w:rPr>
      </w:pPr>
      <w:r w:rsidRPr="000D5094">
        <w:rPr>
          <w:rFonts w:ascii="Arial" w:hAnsi="Arial" w:cs="Arial"/>
          <w:lang w:eastAsia="sl-SI"/>
        </w:rPr>
        <w:t xml:space="preserve">samostojno urejanje notranje </w:t>
      </w:r>
      <w:r w:rsidR="00B174E8" w:rsidRPr="000D5094">
        <w:rPr>
          <w:rFonts w:ascii="Arial" w:hAnsi="Arial" w:cs="Arial"/>
          <w:lang w:eastAsia="sl-SI"/>
        </w:rPr>
        <w:t>organiziranosti</w:t>
      </w:r>
      <w:r w:rsidR="000738D9" w:rsidRPr="000D5094">
        <w:rPr>
          <w:rFonts w:ascii="Arial" w:hAnsi="Arial" w:cs="Arial"/>
          <w:lang w:eastAsia="sl-SI"/>
        </w:rPr>
        <w:t xml:space="preserve"> </w:t>
      </w:r>
      <w:r w:rsidRPr="000D5094">
        <w:rPr>
          <w:rFonts w:ascii="Arial" w:hAnsi="Arial" w:cs="Arial"/>
          <w:lang w:eastAsia="sl-SI"/>
        </w:rPr>
        <w:t xml:space="preserve">in delovanja v skladu </w:t>
      </w:r>
      <w:r w:rsidR="00A70C3A" w:rsidRPr="000D5094">
        <w:rPr>
          <w:rFonts w:ascii="Arial" w:hAnsi="Arial" w:cs="Arial"/>
          <w:lang w:eastAsia="sl-SI"/>
        </w:rPr>
        <w:t>s</w:t>
      </w:r>
      <w:r w:rsidR="00BE6C3A" w:rsidRPr="000D5094">
        <w:rPr>
          <w:rFonts w:ascii="Arial" w:hAnsi="Arial" w:cs="Arial"/>
          <w:lang w:eastAsia="sl-SI"/>
        </w:rPr>
        <w:t xml:space="preserve"> </w:t>
      </w:r>
      <w:r w:rsidR="00A70C3A" w:rsidRPr="000D5094">
        <w:rPr>
          <w:rFonts w:ascii="Arial" w:hAnsi="Arial" w:cs="Arial"/>
          <w:lang w:eastAsia="sl-SI"/>
        </w:rPr>
        <w:t>predpisi, aktom o ustanovitvi in statutom</w:t>
      </w:r>
      <w:r w:rsidR="00B174E8" w:rsidRPr="000D5094">
        <w:rPr>
          <w:rFonts w:ascii="Arial" w:hAnsi="Arial" w:cs="Arial"/>
          <w:lang w:eastAsia="sl-SI"/>
        </w:rPr>
        <w:t>;</w:t>
      </w:r>
    </w:p>
    <w:p w14:paraId="4B77F86C" w14:textId="77777777" w:rsidR="00815B8A" w:rsidRPr="000D5094" w:rsidRDefault="00815B8A" w:rsidP="000D5094">
      <w:pPr>
        <w:pStyle w:val="Odstavekseznama"/>
        <w:numPr>
          <w:ilvl w:val="0"/>
          <w:numId w:val="48"/>
        </w:numPr>
        <w:spacing w:before="120"/>
        <w:jc w:val="both"/>
        <w:rPr>
          <w:rFonts w:ascii="Arial" w:hAnsi="Arial" w:cs="Arial"/>
          <w:lang w:eastAsia="sl-SI"/>
        </w:rPr>
      </w:pPr>
      <w:r w:rsidRPr="000D5094">
        <w:rPr>
          <w:rFonts w:ascii="Arial" w:hAnsi="Arial" w:cs="Arial"/>
          <w:lang w:eastAsia="sl-SI"/>
        </w:rPr>
        <w:t xml:space="preserve">sprejemanje </w:t>
      </w:r>
      <w:r w:rsidR="0024393C" w:rsidRPr="000D5094">
        <w:rPr>
          <w:rFonts w:ascii="Arial" w:hAnsi="Arial" w:cs="Arial"/>
          <w:lang w:eastAsia="sl-SI"/>
        </w:rPr>
        <w:t xml:space="preserve">pogojev </w:t>
      </w:r>
      <w:r w:rsidRPr="000D5094">
        <w:rPr>
          <w:rFonts w:ascii="Arial" w:hAnsi="Arial" w:cs="Arial"/>
          <w:lang w:eastAsia="sl-SI"/>
        </w:rPr>
        <w:t xml:space="preserve">za izvolitev v </w:t>
      </w:r>
      <w:r w:rsidR="00EC0EFE" w:rsidRPr="000D5094">
        <w:rPr>
          <w:rFonts w:ascii="Arial" w:hAnsi="Arial" w:cs="Arial"/>
          <w:lang w:eastAsia="sl-SI"/>
        </w:rPr>
        <w:t>raziskovalne nazive</w:t>
      </w:r>
      <w:r w:rsidR="00CB1EED" w:rsidRPr="000D5094">
        <w:rPr>
          <w:rFonts w:ascii="Arial" w:hAnsi="Arial" w:cs="Arial"/>
          <w:lang w:eastAsia="sl-SI"/>
        </w:rPr>
        <w:t xml:space="preserve"> ob upoštevanju minimalnih pogojev določenih v splošnem aktu ARRS</w:t>
      </w:r>
      <w:r w:rsidR="00B85011" w:rsidRPr="000D5094">
        <w:rPr>
          <w:rFonts w:ascii="Arial" w:hAnsi="Arial" w:cs="Arial"/>
          <w:lang w:eastAsia="sl-SI"/>
        </w:rPr>
        <w:t>;</w:t>
      </w:r>
      <w:r w:rsidRPr="000D5094">
        <w:rPr>
          <w:rFonts w:ascii="Arial" w:hAnsi="Arial" w:cs="Arial"/>
          <w:lang w:eastAsia="sl-SI"/>
        </w:rPr>
        <w:t xml:space="preserve"> </w:t>
      </w:r>
    </w:p>
    <w:p w14:paraId="548230F5" w14:textId="77777777" w:rsidR="00815B8A" w:rsidRPr="000D5094" w:rsidRDefault="000C395B" w:rsidP="000D5094">
      <w:pPr>
        <w:pStyle w:val="Odstavekseznama"/>
        <w:numPr>
          <w:ilvl w:val="0"/>
          <w:numId w:val="48"/>
        </w:numPr>
        <w:spacing w:before="120"/>
        <w:jc w:val="both"/>
        <w:rPr>
          <w:rFonts w:ascii="Arial" w:hAnsi="Arial" w:cs="Arial"/>
          <w:lang w:eastAsia="sl-SI"/>
        </w:rPr>
      </w:pPr>
      <w:r w:rsidRPr="000D5094">
        <w:rPr>
          <w:rFonts w:ascii="Arial" w:hAnsi="Arial" w:cs="Arial"/>
          <w:lang w:eastAsia="sl-SI"/>
        </w:rPr>
        <w:t>iz</w:t>
      </w:r>
      <w:r w:rsidR="00815B8A" w:rsidRPr="000D5094">
        <w:rPr>
          <w:rFonts w:ascii="Arial" w:hAnsi="Arial" w:cs="Arial"/>
          <w:lang w:eastAsia="sl-SI"/>
        </w:rPr>
        <w:t>volitve v</w:t>
      </w:r>
      <w:r w:rsidR="00BE6C3A" w:rsidRPr="000D5094">
        <w:rPr>
          <w:rFonts w:ascii="Arial" w:hAnsi="Arial" w:cs="Arial"/>
          <w:lang w:eastAsia="sl-SI"/>
        </w:rPr>
        <w:t xml:space="preserve"> </w:t>
      </w:r>
      <w:r w:rsidR="00EC0EFE" w:rsidRPr="000D5094">
        <w:rPr>
          <w:rFonts w:ascii="Arial" w:hAnsi="Arial" w:cs="Arial"/>
          <w:lang w:eastAsia="sl-SI"/>
        </w:rPr>
        <w:t>raziskovalne nazive</w:t>
      </w:r>
      <w:r w:rsidR="00B85011" w:rsidRPr="000D5094">
        <w:rPr>
          <w:rFonts w:ascii="Arial" w:hAnsi="Arial" w:cs="Arial"/>
          <w:lang w:eastAsia="sl-SI"/>
        </w:rPr>
        <w:t>;</w:t>
      </w:r>
      <w:r w:rsidR="00815B8A" w:rsidRPr="000D5094">
        <w:rPr>
          <w:rFonts w:ascii="Arial" w:hAnsi="Arial" w:cs="Arial"/>
          <w:lang w:eastAsia="sl-SI"/>
        </w:rPr>
        <w:t xml:space="preserve"> </w:t>
      </w:r>
    </w:p>
    <w:p w14:paraId="219D0C29" w14:textId="77777777" w:rsidR="00815B8A" w:rsidRPr="000D5094" w:rsidRDefault="00815B8A" w:rsidP="000D5094">
      <w:pPr>
        <w:pStyle w:val="Odstavekseznama"/>
        <w:numPr>
          <w:ilvl w:val="0"/>
          <w:numId w:val="48"/>
        </w:numPr>
        <w:spacing w:before="120"/>
        <w:jc w:val="both"/>
        <w:rPr>
          <w:rFonts w:ascii="Arial" w:hAnsi="Arial" w:cs="Arial"/>
          <w:lang w:eastAsia="sl-SI"/>
        </w:rPr>
      </w:pPr>
      <w:r w:rsidRPr="000D5094">
        <w:rPr>
          <w:rFonts w:ascii="Arial" w:hAnsi="Arial" w:cs="Arial"/>
          <w:lang w:eastAsia="sl-SI"/>
        </w:rPr>
        <w:t>izbiro</w:t>
      </w:r>
      <w:r w:rsidR="00BE6C3A" w:rsidRPr="000D5094">
        <w:rPr>
          <w:rFonts w:ascii="Arial" w:hAnsi="Arial" w:cs="Arial"/>
          <w:lang w:eastAsia="sl-SI"/>
        </w:rPr>
        <w:t xml:space="preserve"> </w:t>
      </w:r>
      <w:r w:rsidR="00EC0EFE" w:rsidRPr="000D5094">
        <w:rPr>
          <w:rFonts w:ascii="Arial" w:hAnsi="Arial" w:cs="Arial"/>
          <w:lang w:eastAsia="sl-SI"/>
        </w:rPr>
        <w:t>zaposlenih</w:t>
      </w:r>
      <w:r w:rsidRPr="000D5094">
        <w:rPr>
          <w:rFonts w:ascii="Arial" w:hAnsi="Arial" w:cs="Arial"/>
          <w:lang w:eastAsia="sl-SI"/>
        </w:rPr>
        <w:t xml:space="preserve"> za zasedbo delovnih mest</w:t>
      </w:r>
      <w:r w:rsidR="00B85011" w:rsidRPr="000D5094">
        <w:rPr>
          <w:rFonts w:ascii="Arial" w:hAnsi="Arial" w:cs="Arial"/>
          <w:lang w:eastAsia="sl-SI"/>
        </w:rPr>
        <w:t>;</w:t>
      </w:r>
      <w:r w:rsidRPr="000D5094">
        <w:rPr>
          <w:rFonts w:ascii="Arial" w:hAnsi="Arial" w:cs="Arial"/>
          <w:lang w:eastAsia="sl-SI"/>
        </w:rPr>
        <w:t xml:space="preserve"> </w:t>
      </w:r>
    </w:p>
    <w:p w14:paraId="20E83C9D" w14:textId="77777777" w:rsidR="00815B8A" w:rsidRPr="000D5094" w:rsidRDefault="00771FAA" w:rsidP="000D5094">
      <w:pPr>
        <w:pStyle w:val="Odstavekseznama"/>
        <w:numPr>
          <w:ilvl w:val="0"/>
          <w:numId w:val="48"/>
        </w:numPr>
        <w:spacing w:before="120"/>
        <w:jc w:val="both"/>
        <w:rPr>
          <w:rFonts w:ascii="Arial" w:hAnsi="Arial" w:cs="Arial"/>
          <w:lang w:eastAsia="sl-SI"/>
        </w:rPr>
      </w:pPr>
      <w:r w:rsidRPr="000D5094">
        <w:rPr>
          <w:rFonts w:ascii="Arial" w:hAnsi="Arial" w:cs="Arial"/>
          <w:lang w:eastAsia="sl-SI"/>
        </w:rPr>
        <w:t>oblikovanje</w:t>
      </w:r>
      <w:r w:rsidR="00815B8A" w:rsidRPr="000D5094">
        <w:rPr>
          <w:rFonts w:ascii="Arial" w:hAnsi="Arial" w:cs="Arial"/>
          <w:lang w:eastAsia="sl-SI"/>
        </w:rPr>
        <w:t xml:space="preserve"> in</w:t>
      </w:r>
      <w:r w:rsidRPr="000D5094">
        <w:rPr>
          <w:rFonts w:ascii="Arial" w:hAnsi="Arial" w:cs="Arial"/>
          <w:lang w:eastAsia="sl-SI"/>
        </w:rPr>
        <w:t xml:space="preserve"> določitev področij</w:t>
      </w:r>
      <w:r w:rsidR="00125A88" w:rsidRPr="000D5094">
        <w:rPr>
          <w:rFonts w:ascii="Arial" w:hAnsi="Arial" w:cs="Arial"/>
          <w:lang w:eastAsia="sl-SI"/>
        </w:rPr>
        <w:t xml:space="preserve"> znanstveno</w:t>
      </w:r>
      <w:r w:rsidR="00815B8A" w:rsidRPr="000D5094">
        <w:rPr>
          <w:rFonts w:ascii="Arial" w:hAnsi="Arial" w:cs="Arial"/>
          <w:lang w:eastAsia="sl-SI"/>
        </w:rPr>
        <w:t>raziskovaln</w:t>
      </w:r>
      <w:r w:rsidRPr="000D5094">
        <w:rPr>
          <w:rFonts w:ascii="Arial" w:hAnsi="Arial" w:cs="Arial"/>
          <w:lang w:eastAsia="sl-SI"/>
        </w:rPr>
        <w:t>ega dela</w:t>
      </w:r>
      <w:r w:rsidR="00B85011" w:rsidRPr="000D5094">
        <w:rPr>
          <w:rFonts w:ascii="Arial" w:hAnsi="Arial" w:cs="Arial"/>
          <w:lang w:eastAsia="sl-SI"/>
        </w:rPr>
        <w:t>;</w:t>
      </w:r>
    </w:p>
    <w:p w14:paraId="086A23F6" w14:textId="77777777" w:rsidR="00815B8A" w:rsidRPr="000D5094" w:rsidRDefault="00815B8A" w:rsidP="000D5094">
      <w:pPr>
        <w:pStyle w:val="Odstavekseznama"/>
        <w:numPr>
          <w:ilvl w:val="0"/>
          <w:numId w:val="48"/>
        </w:numPr>
        <w:spacing w:before="120"/>
        <w:jc w:val="both"/>
        <w:rPr>
          <w:rFonts w:ascii="Arial" w:hAnsi="Arial" w:cs="Arial"/>
          <w:lang w:eastAsia="sl-SI"/>
        </w:rPr>
      </w:pPr>
      <w:r w:rsidRPr="000D5094">
        <w:rPr>
          <w:rFonts w:ascii="Arial" w:hAnsi="Arial" w:cs="Arial"/>
          <w:lang w:eastAsia="sl-SI"/>
        </w:rPr>
        <w:t>volitve, imenovanja in odpoklic organov v skladu s tem zakonom, statuti in drugimi akti</w:t>
      </w:r>
      <w:r w:rsidR="00B85011" w:rsidRPr="000D5094">
        <w:rPr>
          <w:rFonts w:ascii="Arial" w:hAnsi="Arial" w:cs="Arial"/>
          <w:lang w:eastAsia="sl-SI"/>
        </w:rPr>
        <w:t>;</w:t>
      </w:r>
      <w:r w:rsidRPr="000D5094">
        <w:rPr>
          <w:rFonts w:ascii="Arial" w:hAnsi="Arial" w:cs="Arial"/>
          <w:lang w:eastAsia="sl-SI"/>
        </w:rPr>
        <w:t xml:space="preserve"> </w:t>
      </w:r>
    </w:p>
    <w:p w14:paraId="6AF24E6F" w14:textId="77777777" w:rsidR="00815B8A" w:rsidRPr="000D5094" w:rsidRDefault="00815B8A" w:rsidP="000D5094">
      <w:pPr>
        <w:pStyle w:val="Odstavekseznama"/>
        <w:numPr>
          <w:ilvl w:val="0"/>
          <w:numId w:val="48"/>
        </w:numPr>
        <w:spacing w:before="120"/>
        <w:jc w:val="both"/>
        <w:rPr>
          <w:rFonts w:ascii="Arial" w:hAnsi="Arial" w:cs="Arial"/>
          <w:lang w:eastAsia="sl-SI"/>
        </w:rPr>
      </w:pPr>
      <w:r w:rsidRPr="000D5094">
        <w:rPr>
          <w:rFonts w:ascii="Arial" w:hAnsi="Arial" w:cs="Arial"/>
          <w:lang w:eastAsia="sl-SI"/>
        </w:rPr>
        <w:t>odločanje o oblikah sodelovanja z drugimi organizacijami.</w:t>
      </w:r>
    </w:p>
    <w:p w14:paraId="1EE4789F" w14:textId="77777777" w:rsidR="00672DAA" w:rsidRPr="000D5094" w:rsidRDefault="00672DAA" w:rsidP="000D5094">
      <w:pPr>
        <w:spacing w:before="120" w:line="276" w:lineRule="auto"/>
        <w:jc w:val="center"/>
        <w:rPr>
          <w:rFonts w:cs="Arial"/>
          <w:b/>
          <w:sz w:val="22"/>
          <w:szCs w:val="22"/>
          <w:lang w:eastAsia="sl-SI"/>
        </w:rPr>
      </w:pPr>
    </w:p>
    <w:p w14:paraId="6CB7EFC2" w14:textId="77777777" w:rsidR="00A530E3" w:rsidRPr="000D5094" w:rsidRDefault="008F133E" w:rsidP="000D5094">
      <w:pPr>
        <w:spacing w:before="120" w:line="276" w:lineRule="auto"/>
        <w:jc w:val="center"/>
        <w:rPr>
          <w:rFonts w:cs="Arial"/>
          <w:b/>
          <w:sz w:val="22"/>
          <w:szCs w:val="22"/>
          <w:lang w:eastAsia="sl-SI"/>
        </w:rPr>
      </w:pPr>
      <w:r w:rsidRPr="000D5094">
        <w:rPr>
          <w:rFonts w:cs="Arial"/>
          <w:b/>
          <w:sz w:val="22"/>
          <w:szCs w:val="22"/>
          <w:lang w:eastAsia="sl-SI"/>
        </w:rPr>
        <w:t>60</w:t>
      </w:r>
      <w:r w:rsidR="00A530E3" w:rsidRPr="000D5094">
        <w:rPr>
          <w:rFonts w:cs="Arial"/>
          <w:b/>
          <w:sz w:val="22"/>
          <w:szCs w:val="22"/>
          <w:lang w:eastAsia="sl-SI"/>
        </w:rPr>
        <w:t xml:space="preserve">. </w:t>
      </w:r>
      <w:r w:rsidR="000A6A4F" w:rsidRPr="000D5094">
        <w:rPr>
          <w:rFonts w:cs="Arial"/>
          <w:b/>
          <w:sz w:val="22"/>
          <w:szCs w:val="22"/>
          <w:lang w:eastAsia="sl-SI"/>
        </w:rPr>
        <w:t>č</w:t>
      </w:r>
      <w:r w:rsidR="00A530E3" w:rsidRPr="000D5094">
        <w:rPr>
          <w:rFonts w:cs="Arial"/>
          <w:b/>
          <w:sz w:val="22"/>
          <w:szCs w:val="22"/>
          <w:lang w:eastAsia="sl-SI"/>
        </w:rPr>
        <w:t>len</w:t>
      </w:r>
    </w:p>
    <w:p w14:paraId="6775D3FE" w14:textId="77777777" w:rsidR="00A530E3" w:rsidRPr="000D5094" w:rsidRDefault="00A530E3" w:rsidP="000D5094">
      <w:pPr>
        <w:spacing w:before="120" w:line="276" w:lineRule="auto"/>
        <w:jc w:val="center"/>
        <w:rPr>
          <w:rFonts w:cs="Arial"/>
          <w:b/>
          <w:sz w:val="22"/>
          <w:szCs w:val="22"/>
          <w:lang w:eastAsia="sl-SI"/>
        </w:rPr>
      </w:pPr>
      <w:r w:rsidRPr="000D5094">
        <w:rPr>
          <w:rFonts w:cs="Arial"/>
          <w:b/>
          <w:sz w:val="22"/>
          <w:szCs w:val="22"/>
          <w:lang w:eastAsia="sl-SI"/>
        </w:rPr>
        <w:t>(premoženje)</w:t>
      </w:r>
    </w:p>
    <w:p w14:paraId="2E52B47B" w14:textId="5223B6FF" w:rsidR="00A530E3" w:rsidRPr="000D5094" w:rsidRDefault="00A530E3" w:rsidP="000D5094">
      <w:pPr>
        <w:spacing w:before="120" w:line="276" w:lineRule="auto"/>
        <w:jc w:val="both"/>
        <w:outlineLvl w:val="0"/>
        <w:rPr>
          <w:rFonts w:cs="Arial"/>
          <w:sz w:val="22"/>
          <w:szCs w:val="22"/>
          <w:lang w:eastAsia="sl-SI"/>
        </w:rPr>
      </w:pPr>
      <w:r w:rsidRPr="000D5094">
        <w:rPr>
          <w:rFonts w:cs="Arial"/>
          <w:sz w:val="22"/>
          <w:szCs w:val="22"/>
          <w:lang w:eastAsia="sl-SI"/>
        </w:rPr>
        <w:t xml:space="preserve">(1) Javni raziskovalni zavod, ki ga je ustanovila </w:t>
      </w:r>
      <w:r w:rsidRPr="005D6D7E">
        <w:rPr>
          <w:rFonts w:cs="Arial"/>
          <w:sz w:val="22"/>
          <w:szCs w:val="22"/>
          <w:lang w:eastAsia="sl-SI"/>
        </w:rPr>
        <w:t>Republika Slovenija</w:t>
      </w:r>
      <w:r w:rsidR="00C82F81" w:rsidRPr="005D6D7E">
        <w:rPr>
          <w:rFonts w:cs="Arial"/>
          <w:sz w:val="22"/>
          <w:szCs w:val="22"/>
          <w:lang w:eastAsia="sl-SI"/>
        </w:rPr>
        <w:t xml:space="preserve"> ali je ustanovljen </w:t>
      </w:r>
      <w:r w:rsidR="001F1A7D" w:rsidRPr="005D6D7E">
        <w:rPr>
          <w:rFonts w:cs="Arial"/>
          <w:sz w:val="22"/>
          <w:szCs w:val="22"/>
          <w:lang w:eastAsia="sl-SI"/>
        </w:rPr>
        <w:t>z veljavnim zakonom, ki ureja SAZU</w:t>
      </w:r>
      <w:r w:rsidRPr="005D6D7E">
        <w:rPr>
          <w:rFonts w:cs="Arial"/>
          <w:sz w:val="22"/>
          <w:szCs w:val="22"/>
          <w:lang w:eastAsia="sl-SI"/>
        </w:rPr>
        <w:t>, je la</w:t>
      </w:r>
      <w:r w:rsidRPr="000D5094">
        <w:rPr>
          <w:rFonts w:cs="Arial"/>
          <w:sz w:val="22"/>
          <w:szCs w:val="22"/>
          <w:lang w:eastAsia="sl-SI"/>
        </w:rPr>
        <w:t>stnik premoženja, pridobljenega iz javnih in drugih virov.</w:t>
      </w:r>
    </w:p>
    <w:p w14:paraId="35E29A2B" w14:textId="77777777" w:rsidR="00A530E3" w:rsidRPr="000D5094" w:rsidRDefault="00A530E3" w:rsidP="000D5094">
      <w:pPr>
        <w:spacing w:before="120" w:line="276" w:lineRule="auto"/>
        <w:jc w:val="both"/>
        <w:outlineLvl w:val="0"/>
        <w:rPr>
          <w:rFonts w:cs="Arial"/>
          <w:sz w:val="22"/>
          <w:szCs w:val="22"/>
          <w:lang w:eastAsia="sl-SI"/>
        </w:rPr>
      </w:pPr>
      <w:r w:rsidRPr="000D5094">
        <w:rPr>
          <w:rFonts w:cs="Arial"/>
          <w:sz w:val="22"/>
          <w:szCs w:val="22"/>
          <w:lang w:eastAsia="sl-SI"/>
        </w:rPr>
        <w:t>(2) Javni raziskovalni zavod upravlja in razpolaga s premoženjem, ki ga uporablja za opravljanje svoje dejavnosti v skladu z aktom o ustanovitvi in statutom, če s tem zakonom ni drugače določeno.</w:t>
      </w:r>
    </w:p>
    <w:p w14:paraId="51412209" w14:textId="77777777" w:rsidR="00A530E3" w:rsidRPr="000D5094" w:rsidRDefault="00A530E3" w:rsidP="000D5094">
      <w:pPr>
        <w:spacing w:before="120" w:line="276" w:lineRule="auto"/>
        <w:jc w:val="both"/>
        <w:outlineLvl w:val="0"/>
        <w:rPr>
          <w:rFonts w:cs="Arial"/>
          <w:sz w:val="22"/>
          <w:szCs w:val="22"/>
          <w:lang w:eastAsia="sl-SI"/>
        </w:rPr>
      </w:pPr>
      <w:r w:rsidRPr="000D5094">
        <w:rPr>
          <w:rFonts w:cs="Arial"/>
          <w:sz w:val="22"/>
          <w:szCs w:val="22"/>
          <w:lang w:eastAsia="sl-SI"/>
        </w:rPr>
        <w:t>(3) Javni raziskovalni zavod iz prvega odstavka tega člena lahko odtuji ali obremeni nepremičnino oziroma opremo večje vrednosti, pridobljeno iz</w:t>
      </w:r>
      <w:r w:rsidR="002A5467" w:rsidRPr="000D5094">
        <w:rPr>
          <w:rFonts w:cs="Arial"/>
          <w:sz w:val="22"/>
          <w:szCs w:val="22"/>
          <w:lang w:eastAsia="sl-SI"/>
        </w:rPr>
        <w:t xml:space="preserve"> virov</w:t>
      </w:r>
      <w:r w:rsidRPr="000D5094">
        <w:rPr>
          <w:rFonts w:cs="Arial"/>
          <w:sz w:val="22"/>
          <w:szCs w:val="22"/>
          <w:lang w:eastAsia="sl-SI"/>
        </w:rPr>
        <w:t xml:space="preserve"> </w:t>
      </w:r>
      <w:r w:rsidR="009D2996" w:rsidRPr="000D5094">
        <w:rPr>
          <w:rFonts w:cs="Arial"/>
          <w:sz w:val="22"/>
          <w:szCs w:val="22"/>
          <w:lang w:eastAsia="sl-SI"/>
        </w:rPr>
        <w:t xml:space="preserve">državnega proračuna, </w:t>
      </w:r>
      <w:r w:rsidR="002A79E6" w:rsidRPr="000D5094">
        <w:rPr>
          <w:rFonts w:cs="Arial"/>
          <w:sz w:val="22"/>
          <w:szCs w:val="22"/>
          <w:lang w:eastAsia="sl-SI"/>
        </w:rPr>
        <w:t xml:space="preserve">proračuna </w:t>
      </w:r>
      <w:r w:rsidR="009D2996" w:rsidRPr="000D5094">
        <w:rPr>
          <w:rFonts w:cs="Arial"/>
          <w:sz w:val="22"/>
          <w:szCs w:val="22"/>
          <w:lang w:eastAsia="sl-SI"/>
        </w:rPr>
        <w:t xml:space="preserve">lokalnih </w:t>
      </w:r>
      <w:r w:rsidR="002A79E6" w:rsidRPr="000D5094">
        <w:rPr>
          <w:rFonts w:cs="Arial"/>
          <w:sz w:val="22"/>
          <w:szCs w:val="22"/>
          <w:lang w:eastAsia="sl-SI"/>
        </w:rPr>
        <w:t>skupnosti in</w:t>
      </w:r>
      <w:r w:rsidR="00706006" w:rsidRPr="000D5094">
        <w:rPr>
          <w:rFonts w:cs="Arial"/>
          <w:sz w:val="22"/>
          <w:szCs w:val="22"/>
          <w:lang w:eastAsia="sl-SI"/>
        </w:rPr>
        <w:t xml:space="preserve"> iz evropskih programov in skladov</w:t>
      </w:r>
      <w:r w:rsidRPr="000D5094">
        <w:rPr>
          <w:rFonts w:cs="Arial"/>
          <w:sz w:val="22"/>
          <w:szCs w:val="22"/>
          <w:lang w:eastAsia="sl-SI"/>
        </w:rPr>
        <w:t>, le v soglasju z ustanoviteljem.</w:t>
      </w:r>
    </w:p>
    <w:p w14:paraId="4AC398DF" w14:textId="77777777" w:rsidR="00A530E3" w:rsidRPr="000D5094" w:rsidRDefault="00A530E3" w:rsidP="000D5094">
      <w:pPr>
        <w:spacing w:before="120" w:line="276" w:lineRule="auto"/>
        <w:jc w:val="both"/>
        <w:outlineLvl w:val="0"/>
        <w:rPr>
          <w:rFonts w:cs="Arial"/>
          <w:sz w:val="22"/>
          <w:szCs w:val="22"/>
          <w:lang w:eastAsia="sl-SI"/>
        </w:rPr>
      </w:pPr>
      <w:r w:rsidRPr="000D5094">
        <w:rPr>
          <w:rFonts w:cs="Arial"/>
          <w:sz w:val="22"/>
          <w:szCs w:val="22"/>
          <w:lang w:eastAsia="sl-SI"/>
        </w:rPr>
        <w:t>(4) Sredstva, pridobljena od prodaje premoženja iz prejšnjega odstavka, se lahko uporabijo za investicije, investicijsko vzdrževanje in opremo.</w:t>
      </w:r>
    </w:p>
    <w:p w14:paraId="4CCC888A" w14:textId="77777777" w:rsidR="00815B8A" w:rsidRPr="000D5094" w:rsidRDefault="00815B8A" w:rsidP="000D5094">
      <w:pPr>
        <w:spacing w:before="120" w:line="276" w:lineRule="auto"/>
        <w:jc w:val="both"/>
        <w:rPr>
          <w:rFonts w:cs="Arial"/>
          <w:sz w:val="22"/>
          <w:szCs w:val="22"/>
          <w:lang w:eastAsia="sl-SI"/>
        </w:rPr>
      </w:pPr>
    </w:p>
    <w:p w14:paraId="361E0CFB" w14:textId="77777777" w:rsidR="00815B8A" w:rsidRPr="000D5094" w:rsidRDefault="00C659F2" w:rsidP="000D5094">
      <w:pPr>
        <w:spacing w:before="120" w:line="276" w:lineRule="auto"/>
        <w:jc w:val="center"/>
        <w:outlineLvl w:val="0"/>
        <w:rPr>
          <w:rFonts w:cs="Arial"/>
          <w:sz w:val="22"/>
          <w:szCs w:val="22"/>
          <w:lang w:eastAsia="sl-SI"/>
        </w:rPr>
      </w:pPr>
      <w:r w:rsidRPr="000D5094">
        <w:rPr>
          <w:rFonts w:cs="Arial"/>
          <w:b/>
          <w:sz w:val="22"/>
          <w:szCs w:val="22"/>
          <w:lang w:eastAsia="sl-SI"/>
        </w:rPr>
        <w:t>8</w:t>
      </w:r>
      <w:r w:rsidR="00815B8A" w:rsidRPr="000D5094">
        <w:rPr>
          <w:rFonts w:cs="Arial"/>
          <w:b/>
          <w:sz w:val="22"/>
          <w:szCs w:val="22"/>
          <w:lang w:eastAsia="sl-SI"/>
        </w:rPr>
        <w:t>. Raziskovalci</w:t>
      </w:r>
      <w:r w:rsidR="00815B8A" w:rsidRPr="000D5094">
        <w:rPr>
          <w:rFonts w:cs="Arial"/>
          <w:b/>
          <w:sz w:val="22"/>
          <w:szCs w:val="22"/>
          <w:lang w:eastAsia="sl-SI"/>
        </w:rPr>
        <w:br/>
      </w:r>
      <w:r w:rsidR="00815B8A" w:rsidRPr="000D5094">
        <w:rPr>
          <w:rFonts w:cs="Arial"/>
          <w:b/>
          <w:sz w:val="22"/>
          <w:szCs w:val="22"/>
          <w:lang w:eastAsia="sl-SI"/>
        </w:rPr>
        <w:br/>
      </w:r>
      <w:r w:rsidR="008F133E" w:rsidRPr="000D5094">
        <w:rPr>
          <w:rFonts w:cs="Arial"/>
          <w:b/>
          <w:bCs/>
          <w:sz w:val="22"/>
          <w:szCs w:val="22"/>
          <w:lang w:eastAsia="sl-SI"/>
        </w:rPr>
        <w:t>61</w:t>
      </w:r>
      <w:r w:rsidR="00815B8A" w:rsidRPr="000D5094">
        <w:rPr>
          <w:rFonts w:cs="Arial"/>
          <w:b/>
          <w:bCs/>
          <w:sz w:val="22"/>
          <w:szCs w:val="22"/>
          <w:lang w:eastAsia="sl-SI"/>
        </w:rPr>
        <w:t>.</w:t>
      </w:r>
      <w:r w:rsidR="00815B8A" w:rsidRPr="000D5094">
        <w:rPr>
          <w:rFonts w:cs="Arial"/>
          <w:b/>
          <w:sz w:val="22"/>
          <w:szCs w:val="22"/>
          <w:lang w:eastAsia="sl-SI"/>
        </w:rPr>
        <w:t xml:space="preserve"> člen</w:t>
      </w:r>
      <w:r w:rsidR="00815B8A" w:rsidRPr="000D5094">
        <w:rPr>
          <w:rFonts w:cs="Arial"/>
          <w:b/>
          <w:sz w:val="22"/>
          <w:szCs w:val="22"/>
          <w:lang w:eastAsia="sl-SI"/>
        </w:rPr>
        <w:br/>
        <w:t>(pogoji)</w:t>
      </w:r>
    </w:p>
    <w:p w14:paraId="39E4DB7D" w14:textId="4469F87D"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(1) </w:t>
      </w:r>
      <w:r w:rsidR="00187BE8" w:rsidRPr="000D5094">
        <w:rPr>
          <w:rFonts w:cs="Arial"/>
          <w:sz w:val="22"/>
          <w:szCs w:val="22"/>
          <w:lang w:eastAsia="sl-SI"/>
        </w:rPr>
        <w:t xml:space="preserve">Raziskovalec, ki </w:t>
      </w:r>
      <w:r w:rsidR="001D7AB1" w:rsidRPr="000D5094">
        <w:rPr>
          <w:rFonts w:cs="Arial"/>
          <w:sz w:val="22"/>
          <w:szCs w:val="22"/>
          <w:lang w:eastAsia="sl-SI"/>
        </w:rPr>
        <w:t xml:space="preserve">je zaposlen </w:t>
      </w:r>
      <w:r w:rsidR="00187BE8" w:rsidRPr="000D5094">
        <w:rPr>
          <w:rFonts w:cs="Arial"/>
          <w:sz w:val="22"/>
          <w:szCs w:val="22"/>
          <w:lang w:eastAsia="sl-SI"/>
        </w:rPr>
        <w:t xml:space="preserve">v raziskovalni organizaciji, mora imeti najmanj </w:t>
      </w:r>
      <w:r w:rsidR="00FE19F1" w:rsidRPr="000D5094">
        <w:rPr>
          <w:rFonts w:cs="Arial"/>
          <w:sz w:val="22"/>
          <w:szCs w:val="22"/>
          <w:lang w:eastAsia="sl-SI"/>
        </w:rPr>
        <w:t xml:space="preserve">izobrazbo, pridobljeno po študijskem programu </w:t>
      </w:r>
      <w:r w:rsidR="009C4293" w:rsidRPr="000D5094">
        <w:rPr>
          <w:rFonts w:cs="Arial"/>
          <w:sz w:val="22"/>
          <w:szCs w:val="22"/>
          <w:lang w:eastAsia="sl-SI"/>
        </w:rPr>
        <w:t>druge</w:t>
      </w:r>
      <w:r w:rsidR="00FE19F1" w:rsidRPr="000D5094">
        <w:rPr>
          <w:rFonts w:cs="Arial"/>
          <w:sz w:val="22"/>
          <w:szCs w:val="22"/>
          <w:lang w:eastAsia="sl-SI"/>
        </w:rPr>
        <w:t xml:space="preserve"> stopnje, oziroma izobrazbo, ki ustreza ravni izobrazbe, pridobljene po študijskih programih </w:t>
      </w:r>
      <w:r w:rsidR="009C4293" w:rsidRPr="000D5094">
        <w:rPr>
          <w:rFonts w:cs="Arial"/>
          <w:sz w:val="22"/>
          <w:szCs w:val="22"/>
          <w:lang w:eastAsia="sl-SI"/>
        </w:rPr>
        <w:t>druge</w:t>
      </w:r>
      <w:r w:rsidR="00FE19F1" w:rsidRPr="000D5094">
        <w:rPr>
          <w:rFonts w:cs="Arial"/>
          <w:sz w:val="22"/>
          <w:szCs w:val="22"/>
          <w:lang w:eastAsia="sl-SI"/>
        </w:rPr>
        <w:t xml:space="preserve"> stopnje, in je v skladu z zakonom, ki ureja slovensko ogrodje kvalifikacij, uvrščena na </w:t>
      </w:r>
      <w:r w:rsidR="009C4293" w:rsidRPr="000D5094">
        <w:rPr>
          <w:rFonts w:cs="Arial"/>
          <w:sz w:val="22"/>
          <w:szCs w:val="22"/>
          <w:lang w:eastAsia="sl-SI"/>
        </w:rPr>
        <w:t>8</w:t>
      </w:r>
      <w:r w:rsidR="00FE19F1" w:rsidRPr="000D5094">
        <w:rPr>
          <w:rFonts w:cs="Arial"/>
          <w:sz w:val="22"/>
          <w:szCs w:val="22"/>
          <w:lang w:eastAsia="sl-SI"/>
        </w:rPr>
        <w:t>. raven</w:t>
      </w:r>
      <w:r w:rsidR="00581353" w:rsidRPr="000D5094">
        <w:rPr>
          <w:rFonts w:cs="Arial"/>
          <w:sz w:val="22"/>
          <w:szCs w:val="22"/>
          <w:lang w:eastAsia="sl-SI"/>
        </w:rPr>
        <w:t>,</w:t>
      </w:r>
      <w:r w:rsidR="00BE6C3A" w:rsidRPr="000D5094">
        <w:rPr>
          <w:rFonts w:cs="Arial"/>
          <w:sz w:val="22"/>
          <w:szCs w:val="22"/>
          <w:lang w:eastAsia="sl-SI"/>
        </w:rPr>
        <w:t xml:space="preserve"> </w:t>
      </w:r>
      <w:r w:rsidR="00581353" w:rsidRPr="000D5094">
        <w:rPr>
          <w:rFonts w:cs="Arial"/>
          <w:sz w:val="22"/>
          <w:szCs w:val="22"/>
          <w:lang w:eastAsia="sl-SI"/>
        </w:rPr>
        <w:t xml:space="preserve">ter </w:t>
      </w:r>
      <w:r w:rsidR="00187BE8" w:rsidRPr="000D5094">
        <w:rPr>
          <w:rFonts w:cs="Arial"/>
          <w:sz w:val="22"/>
          <w:szCs w:val="22"/>
          <w:lang w:eastAsia="sl-SI"/>
        </w:rPr>
        <w:t>izpolnjevati druge predpisane pogoje</w:t>
      </w:r>
      <w:r w:rsidR="004F713E" w:rsidRPr="000D5094">
        <w:rPr>
          <w:rFonts w:cs="Arial"/>
          <w:sz w:val="22"/>
          <w:szCs w:val="22"/>
          <w:lang w:eastAsia="sl-SI"/>
        </w:rPr>
        <w:t>, določene v tem zakonu</w:t>
      </w:r>
      <w:r w:rsidR="00C94111" w:rsidRPr="000D5094">
        <w:rPr>
          <w:rFonts w:cs="Arial"/>
          <w:sz w:val="22"/>
          <w:szCs w:val="22"/>
          <w:lang w:eastAsia="sl-SI"/>
        </w:rPr>
        <w:t xml:space="preserve"> </w:t>
      </w:r>
      <w:r w:rsidR="00AF028F" w:rsidRPr="000D5094">
        <w:rPr>
          <w:rFonts w:cs="Arial"/>
          <w:sz w:val="22"/>
          <w:szCs w:val="22"/>
          <w:lang w:eastAsia="sl-SI"/>
        </w:rPr>
        <w:t>in</w:t>
      </w:r>
      <w:r w:rsidR="001D7AB1" w:rsidRPr="000D5094">
        <w:rPr>
          <w:rFonts w:cs="Arial"/>
          <w:sz w:val="22"/>
          <w:szCs w:val="22"/>
          <w:lang w:eastAsia="sl-SI"/>
        </w:rPr>
        <w:t xml:space="preserve"> splošnih aktih ARRS</w:t>
      </w:r>
      <w:r w:rsidR="00137697" w:rsidRPr="000D5094">
        <w:rPr>
          <w:rFonts w:cs="Arial"/>
          <w:sz w:val="22"/>
          <w:szCs w:val="22"/>
          <w:lang w:eastAsia="sl-SI"/>
        </w:rPr>
        <w:t>.</w:t>
      </w:r>
    </w:p>
    <w:p w14:paraId="1BC5303E"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(2) Raziskovalec</w:t>
      </w:r>
      <w:r w:rsidR="001D7AB1" w:rsidRPr="000D5094">
        <w:rPr>
          <w:rFonts w:cs="Arial"/>
          <w:sz w:val="22"/>
          <w:szCs w:val="22"/>
          <w:lang w:eastAsia="sl-SI"/>
        </w:rPr>
        <w:t>, ki je zaposlen v raziskovalni organizaciji,</w:t>
      </w:r>
      <w:r w:rsidRPr="000D5094">
        <w:rPr>
          <w:rFonts w:cs="Arial"/>
          <w:sz w:val="22"/>
          <w:szCs w:val="22"/>
          <w:lang w:eastAsia="sl-SI"/>
        </w:rPr>
        <w:t xml:space="preserve"> je razvrščen v raziskovalni naziv ali ustrezen naziv </w:t>
      </w:r>
      <w:r w:rsidR="000A22AC" w:rsidRPr="000D5094">
        <w:rPr>
          <w:rFonts w:cs="Arial"/>
          <w:sz w:val="22"/>
          <w:szCs w:val="22"/>
          <w:lang w:eastAsia="sl-SI"/>
        </w:rPr>
        <w:t xml:space="preserve">visokošolskega učitelja, znanstvenega delavca ali visokošolskega sodelavca </w:t>
      </w:r>
      <w:r w:rsidRPr="000D5094">
        <w:rPr>
          <w:rFonts w:cs="Arial"/>
          <w:sz w:val="22"/>
          <w:szCs w:val="22"/>
          <w:lang w:eastAsia="sl-SI"/>
        </w:rPr>
        <w:t>skladno z zakonom, ki ureja visok</w:t>
      </w:r>
      <w:r w:rsidR="008A55A2" w:rsidRPr="000D5094">
        <w:rPr>
          <w:rFonts w:cs="Arial"/>
          <w:sz w:val="22"/>
          <w:szCs w:val="22"/>
          <w:lang w:eastAsia="sl-SI"/>
        </w:rPr>
        <w:t>o</w:t>
      </w:r>
      <w:r w:rsidRPr="000D5094">
        <w:rPr>
          <w:rFonts w:cs="Arial"/>
          <w:sz w:val="22"/>
          <w:szCs w:val="22"/>
          <w:lang w:eastAsia="sl-SI"/>
        </w:rPr>
        <w:t xml:space="preserve"> šolstv</w:t>
      </w:r>
      <w:r w:rsidR="008A55A2" w:rsidRPr="000D5094">
        <w:rPr>
          <w:rFonts w:cs="Arial"/>
          <w:sz w:val="22"/>
          <w:szCs w:val="22"/>
          <w:lang w:eastAsia="sl-SI"/>
        </w:rPr>
        <w:t>o</w:t>
      </w:r>
      <w:r w:rsidRPr="000D5094">
        <w:rPr>
          <w:rFonts w:cs="Arial"/>
          <w:sz w:val="22"/>
          <w:szCs w:val="22"/>
          <w:lang w:eastAsia="sl-SI"/>
        </w:rPr>
        <w:t xml:space="preserve">. </w:t>
      </w:r>
      <w:r w:rsidR="000A22AC" w:rsidRPr="000D5094">
        <w:rPr>
          <w:rFonts w:cs="Arial"/>
          <w:sz w:val="22"/>
          <w:szCs w:val="22"/>
          <w:lang w:eastAsia="sl-SI"/>
        </w:rPr>
        <w:t>Med raziskovalne nazive se štejejo naslednje skupine nazivov: znanstveni nazivi, strokovno-raziskovalni nazivi in razvojni nazivi.</w:t>
      </w:r>
    </w:p>
    <w:p w14:paraId="76D8683A" w14:textId="39D458E8" w:rsidR="000A22AC" w:rsidRPr="000D5094" w:rsidRDefault="000A22AC" w:rsidP="000D5094">
      <w:pPr>
        <w:spacing w:before="120" w:line="276" w:lineRule="auto"/>
        <w:jc w:val="both"/>
        <w:rPr>
          <w:rFonts w:cs="Arial"/>
          <w:sz w:val="22"/>
          <w:szCs w:val="22"/>
        </w:rPr>
      </w:pPr>
      <w:r w:rsidRPr="000D5094">
        <w:rPr>
          <w:rFonts w:cs="Arial"/>
          <w:sz w:val="22"/>
          <w:szCs w:val="22"/>
          <w:lang w:eastAsia="sl-SI"/>
        </w:rPr>
        <w:lastRenderedPageBreak/>
        <w:t>(3) Znanstveni naziv se dodeli raziskovalcem, ki opravljajo predvsem temeljne raziskave in izpolnjujejo pogoje za znanstveni naziv. Strokovno-raziskovalni naziv se dodeli raziskovalcem, ki opravljajo temeljne raziskave in vodijo ali izvajajo aplikativne projekte ter izpolnjujejo pogoje za strokovno-raziskovalni naziv. Razvojni naziv se dodeli raziskovalcem, ki vodijo ali izvajajo predvsem razvojne projekte ter izpolnjujejo pogoje za razvojni naziv.</w:t>
      </w:r>
    </w:p>
    <w:p w14:paraId="672371A1" w14:textId="77777777" w:rsidR="006D32DD" w:rsidRPr="000D5094" w:rsidRDefault="006D32DD" w:rsidP="000D5094">
      <w:pPr>
        <w:spacing w:before="120" w:line="276" w:lineRule="auto"/>
        <w:jc w:val="both"/>
        <w:rPr>
          <w:rFonts w:cs="Arial"/>
          <w:sz w:val="22"/>
          <w:szCs w:val="22"/>
        </w:rPr>
      </w:pPr>
      <w:r w:rsidRPr="000D5094">
        <w:rPr>
          <w:rFonts w:cs="Arial"/>
          <w:sz w:val="22"/>
          <w:szCs w:val="22"/>
          <w:lang w:eastAsia="sl-SI"/>
        </w:rPr>
        <w:t>(4) Raziskovalne nazive, primerjalnik nazivov in minimalne pogoje za izvolitev v raziskovalni naziv se določi v splošnem aktu ARRS in so primerljivi z nazivi na področju visokega šolstva. Pogoje za izvolitev v naziv sprejme raziskovalna organizacija, upoštevaje minimalne pogoje za izvolitev v raziskovalni naziv, določene v splošnem aktu ARRS.</w:t>
      </w:r>
    </w:p>
    <w:p w14:paraId="55CB115E" w14:textId="2FA006DF" w:rsidR="00221B43" w:rsidRPr="000D5094" w:rsidRDefault="000439EE" w:rsidP="000D5094">
      <w:pPr>
        <w:spacing w:before="120" w:line="276" w:lineRule="auto"/>
        <w:jc w:val="both"/>
        <w:rPr>
          <w:rFonts w:cs="Arial"/>
          <w:sz w:val="22"/>
          <w:szCs w:val="22"/>
        </w:rPr>
      </w:pPr>
      <w:r w:rsidRPr="000D5094">
        <w:rPr>
          <w:rFonts w:cs="Arial"/>
          <w:sz w:val="22"/>
          <w:szCs w:val="22"/>
          <w:lang w:eastAsia="sl-SI"/>
        </w:rPr>
        <w:t>(</w:t>
      </w:r>
      <w:r w:rsidR="006D32DD" w:rsidRPr="000D5094">
        <w:rPr>
          <w:rFonts w:cs="Arial"/>
          <w:sz w:val="22"/>
          <w:szCs w:val="22"/>
          <w:lang w:eastAsia="sl-SI"/>
        </w:rPr>
        <w:t>5</w:t>
      </w:r>
      <w:r w:rsidRPr="000D5094">
        <w:rPr>
          <w:rFonts w:cs="Arial"/>
          <w:sz w:val="22"/>
          <w:szCs w:val="22"/>
          <w:lang w:eastAsia="sl-SI"/>
        </w:rPr>
        <w:t>) Raziskovalc</w:t>
      </w:r>
      <w:r w:rsidR="006703E9" w:rsidRPr="000D5094">
        <w:rPr>
          <w:rFonts w:cs="Arial"/>
          <w:sz w:val="22"/>
          <w:szCs w:val="22"/>
          <w:lang w:eastAsia="sl-SI"/>
        </w:rPr>
        <w:t>em</w:t>
      </w:r>
      <w:r w:rsidR="00424905" w:rsidRPr="000D5094">
        <w:rPr>
          <w:rFonts w:cs="Arial"/>
          <w:sz w:val="22"/>
          <w:szCs w:val="22"/>
          <w:lang w:eastAsia="sl-SI"/>
        </w:rPr>
        <w:t>, ki so kot izvajalci aktivnosti</w:t>
      </w:r>
      <w:r w:rsidR="00C04348" w:rsidRPr="000D5094">
        <w:rPr>
          <w:rFonts w:cs="Arial"/>
          <w:sz w:val="22"/>
          <w:szCs w:val="22"/>
          <w:lang w:eastAsia="sl-SI"/>
        </w:rPr>
        <w:t xml:space="preserve"> znanstvenoraziskovalne dejavnosti</w:t>
      </w:r>
      <w:r w:rsidRPr="000D5094">
        <w:rPr>
          <w:rFonts w:cs="Arial"/>
          <w:sz w:val="22"/>
          <w:szCs w:val="22"/>
          <w:lang w:eastAsia="sl-SI"/>
        </w:rPr>
        <w:t xml:space="preserve"> zaposleni v okviru </w:t>
      </w:r>
      <w:r w:rsidR="00997756" w:rsidRPr="000D5094">
        <w:rPr>
          <w:rFonts w:cs="Arial"/>
          <w:sz w:val="22"/>
          <w:szCs w:val="22"/>
          <w:lang w:eastAsia="sl-SI"/>
        </w:rPr>
        <w:t>aktivnosti</w:t>
      </w:r>
      <w:r w:rsidRPr="000D5094">
        <w:rPr>
          <w:rFonts w:cs="Arial"/>
          <w:sz w:val="22"/>
          <w:szCs w:val="22"/>
          <w:lang w:eastAsia="sl-SI"/>
        </w:rPr>
        <w:t xml:space="preserve"> </w:t>
      </w:r>
      <w:r w:rsidR="00C00476" w:rsidRPr="000D5094">
        <w:rPr>
          <w:rFonts w:cs="Arial"/>
          <w:sz w:val="22"/>
          <w:szCs w:val="22"/>
          <w:lang w:eastAsia="sl-SI"/>
        </w:rPr>
        <w:t xml:space="preserve">znanstvenoraziskovalnih dejavnosti </w:t>
      </w:r>
      <w:r w:rsidRPr="000D5094">
        <w:rPr>
          <w:rFonts w:cs="Arial"/>
          <w:sz w:val="22"/>
          <w:szCs w:val="22"/>
          <w:lang w:eastAsia="sl-SI"/>
        </w:rPr>
        <w:t xml:space="preserve">iz </w:t>
      </w:r>
      <w:r w:rsidR="00687409" w:rsidRPr="000D5094">
        <w:rPr>
          <w:rFonts w:cs="Arial"/>
          <w:sz w:val="22"/>
          <w:szCs w:val="22"/>
          <w:lang w:eastAsia="sl-SI"/>
        </w:rPr>
        <w:t>2</w:t>
      </w:r>
      <w:r w:rsidR="00797C35" w:rsidRPr="000D5094">
        <w:rPr>
          <w:rFonts w:cs="Arial"/>
          <w:sz w:val="22"/>
          <w:szCs w:val="22"/>
          <w:lang w:eastAsia="sl-SI"/>
        </w:rPr>
        <w:t>.</w:t>
      </w:r>
      <w:r w:rsidR="002A5467" w:rsidRPr="000D5094">
        <w:rPr>
          <w:rFonts w:cs="Arial"/>
          <w:sz w:val="22"/>
          <w:szCs w:val="22"/>
          <w:lang w:eastAsia="sl-SI"/>
        </w:rPr>
        <w:t>, 5., 6. in 7</w:t>
      </w:r>
      <w:r w:rsidR="00425B75" w:rsidRPr="000D5094">
        <w:rPr>
          <w:rFonts w:cs="Arial"/>
          <w:sz w:val="22"/>
          <w:szCs w:val="22"/>
          <w:lang w:eastAsia="sl-SI"/>
        </w:rPr>
        <w:t>.</w:t>
      </w:r>
      <w:r w:rsidRPr="000D5094">
        <w:rPr>
          <w:rFonts w:cs="Arial"/>
          <w:sz w:val="22"/>
          <w:szCs w:val="22"/>
          <w:lang w:eastAsia="sl-SI"/>
        </w:rPr>
        <w:t xml:space="preserve"> </w:t>
      </w:r>
      <w:r w:rsidR="00463720" w:rsidRPr="000D5094">
        <w:rPr>
          <w:rFonts w:cs="Arial"/>
          <w:sz w:val="22"/>
          <w:szCs w:val="22"/>
          <w:lang w:eastAsia="sl-SI"/>
        </w:rPr>
        <w:t xml:space="preserve">točke </w:t>
      </w:r>
      <w:r w:rsidR="000967A4" w:rsidRPr="000D5094">
        <w:rPr>
          <w:rFonts w:cs="Arial"/>
          <w:sz w:val="22"/>
          <w:szCs w:val="22"/>
          <w:lang w:eastAsia="sl-SI"/>
        </w:rPr>
        <w:t xml:space="preserve">drugega odstavka </w:t>
      </w:r>
      <w:r w:rsidRPr="000D5094">
        <w:rPr>
          <w:rFonts w:cs="Arial"/>
          <w:sz w:val="22"/>
          <w:szCs w:val="22"/>
          <w:lang w:eastAsia="sl-SI"/>
        </w:rPr>
        <w:t xml:space="preserve">12. </w:t>
      </w:r>
      <w:r w:rsidR="002A5467" w:rsidRPr="000D5094">
        <w:rPr>
          <w:rFonts w:cs="Arial"/>
          <w:sz w:val="22"/>
          <w:szCs w:val="22"/>
          <w:lang w:eastAsia="sl-SI"/>
        </w:rPr>
        <w:t>člena</w:t>
      </w:r>
      <w:r w:rsidR="00DE2B1D" w:rsidRPr="000D5094">
        <w:rPr>
          <w:rFonts w:cs="Arial"/>
          <w:sz w:val="22"/>
          <w:szCs w:val="22"/>
          <w:lang w:eastAsia="sl-SI"/>
        </w:rPr>
        <w:t xml:space="preserve"> </w:t>
      </w:r>
      <w:r w:rsidR="00797C35" w:rsidRPr="000D5094">
        <w:rPr>
          <w:rFonts w:cs="Arial"/>
          <w:sz w:val="22"/>
          <w:szCs w:val="22"/>
          <w:lang w:eastAsia="sl-SI"/>
        </w:rPr>
        <w:t>tega zakona</w:t>
      </w:r>
      <w:r w:rsidR="00E96014" w:rsidRPr="000D5094">
        <w:rPr>
          <w:rFonts w:cs="Arial"/>
          <w:sz w:val="22"/>
          <w:szCs w:val="22"/>
          <w:lang w:eastAsia="sl-SI"/>
        </w:rPr>
        <w:t xml:space="preserve"> za določen čas</w:t>
      </w:r>
      <w:r w:rsidR="00797C35" w:rsidRPr="000D5094">
        <w:rPr>
          <w:rFonts w:cs="Arial"/>
          <w:sz w:val="22"/>
          <w:szCs w:val="22"/>
          <w:lang w:eastAsia="sl-SI"/>
        </w:rPr>
        <w:t xml:space="preserve">, se zaradi odsotnosti iz naslova zavarovanja za starševsko varstvo </w:t>
      </w:r>
      <w:r w:rsidR="00424905" w:rsidRPr="000D5094">
        <w:rPr>
          <w:rFonts w:cs="Arial"/>
          <w:sz w:val="22"/>
          <w:szCs w:val="22"/>
          <w:lang w:eastAsia="sl-SI"/>
        </w:rPr>
        <w:t xml:space="preserve"> </w:t>
      </w:r>
      <w:r w:rsidR="00182BF0" w:rsidRPr="000D5094">
        <w:rPr>
          <w:rFonts w:cs="Arial"/>
          <w:sz w:val="22"/>
          <w:szCs w:val="22"/>
          <w:lang w:eastAsia="sl-SI"/>
        </w:rPr>
        <w:t xml:space="preserve">zaposlitev </w:t>
      </w:r>
      <w:r w:rsidR="00797C35" w:rsidRPr="000D5094">
        <w:rPr>
          <w:rFonts w:cs="Arial"/>
          <w:sz w:val="22"/>
          <w:szCs w:val="22"/>
          <w:lang w:eastAsia="sl-SI"/>
        </w:rPr>
        <w:t>podaljša za čas upravičene ods</w:t>
      </w:r>
      <w:r w:rsidR="009568C8" w:rsidRPr="000D5094">
        <w:rPr>
          <w:rFonts w:cs="Arial"/>
          <w:sz w:val="22"/>
          <w:szCs w:val="22"/>
          <w:lang w:eastAsia="sl-SI"/>
        </w:rPr>
        <w:t>o</w:t>
      </w:r>
      <w:r w:rsidR="00797C35" w:rsidRPr="000D5094">
        <w:rPr>
          <w:rFonts w:cs="Arial"/>
          <w:sz w:val="22"/>
          <w:szCs w:val="22"/>
          <w:lang w:eastAsia="sl-SI"/>
        </w:rPr>
        <w:t xml:space="preserve">tnosti, zaradi </w:t>
      </w:r>
      <w:r w:rsidR="0084598B" w:rsidRPr="000D5094">
        <w:rPr>
          <w:rFonts w:cs="Arial"/>
          <w:sz w:val="22"/>
          <w:szCs w:val="22"/>
          <w:lang w:eastAsia="sl-SI"/>
        </w:rPr>
        <w:t xml:space="preserve">drugih oblik upravičenih odsotnosti, določenih v predpisih o zdravstvenem zavarovanju, </w:t>
      </w:r>
      <w:r w:rsidR="00797C35" w:rsidRPr="000D5094">
        <w:rPr>
          <w:rFonts w:cs="Arial"/>
          <w:sz w:val="22"/>
          <w:szCs w:val="22"/>
          <w:lang w:eastAsia="sl-SI"/>
        </w:rPr>
        <w:t xml:space="preserve">pa samo če </w:t>
      </w:r>
      <w:r w:rsidR="0084598B" w:rsidRPr="000D5094">
        <w:rPr>
          <w:rFonts w:cs="Arial"/>
          <w:sz w:val="22"/>
          <w:szCs w:val="22"/>
          <w:lang w:eastAsia="sl-SI"/>
        </w:rPr>
        <w:t>gre za neprekinjeno odsotnost daljšo od šestih mesecev</w:t>
      </w:r>
      <w:r w:rsidR="00797C35" w:rsidRPr="000D5094">
        <w:rPr>
          <w:rFonts w:cs="Arial"/>
          <w:sz w:val="22"/>
          <w:szCs w:val="22"/>
          <w:lang w:eastAsia="sl-SI"/>
        </w:rPr>
        <w:t xml:space="preserve">, in sicer največ za čas </w:t>
      </w:r>
      <w:r w:rsidR="0084598B" w:rsidRPr="000D5094">
        <w:rPr>
          <w:rFonts w:cs="Arial"/>
          <w:sz w:val="22"/>
          <w:szCs w:val="22"/>
          <w:lang w:eastAsia="sl-SI"/>
        </w:rPr>
        <w:t>upravičene</w:t>
      </w:r>
      <w:r w:rsidR="00797C35" w:rsidRPr="000D5094">
        <w:rPr>
          <w:rFonts w:cs="Arial"/>
          <w:sz w:val="22"/>
          <w:szCs w:val="22"/>
          <w:lang w:eastAsia="sl-SI"/>
        </w:rPr>
        <w:t xml:space="preserve"> odsotnosti</w:t>
      </w:r>
      <w:r w:rsidR="0084598B" w:rsidRPr="000D5094">
        <w:rPr>
          <w:rFonts w:cs="Arial"/>
          <w:sz w:val="22"/>
          <w:szCs w:val="22"/>
          <w:lang w:eastAsia="sl-SI"/>
        </w:rPr>
        <w:t>.</w:t>
      </w:r>
      <w:r w:rsidR="00182BF0" w:rsidRPr="000D5094">
        <w:rPr>
          <w:rFonts w:cs="Arial"/>
          <w:sz w:val="22"/>
          <w:szCs w:val="22"/>
          <w:lang w:eastAsia="sl-SI"/>
        </w:rPr>
        <w:t xml:space="preserve"> Če sredstev za podaljšanje zaposlitve ni mogoče zagotoviti iz prvotnega vira, se </w:t>
      </w:r>
      <w:r w:rsidR="009444A9" w:rsidRPr="000D5094">
        <w:rPr>
          <w:rFonts w:cs="Arial"/>
          <w:sz w:val="22"/>
          <w:szCs w:val="22"/>
          <w:lang w:eastAsia="sl-SI"/>
        </w:rPr>
        <w:t xml:space="preserve">pri prejemnikih stabilnega financiranja stroške </w:t>
      </w:r>
      <w:r w:rsidR="00182BF0" w:rsidRPr="000D5094">
        <w:rPr>
          <w:rFonts w:cs="Arial"/>
          <w:sz w:val="22"/>
          <w:szCs w:val="22"/>
          <w:lang w:eastAsia="sl-SI"/>
        </w:rPr>
        <w:t>zaposlitv</w:t>
      </w:r>
      <w:r w:rsidR="009444A9" w:rsidRPr="000D5094">
        <w:rPr>
          <w:rFonts w:cs="Arial"/>
          <w:sz w:val="22"/>
          <w:szCs w:val="22"/>
          <w:lang w:eastAsia="sl-SI"/>
        </w:rPr>
        <w:t>e</w:t>
      </w:r>
      <w:r w:rsidR="00182BF0" w:rsidRPr="000D5094">
        <w:rPr>
          <w:rFonts w:cs="Arial"/>
          <w:sz w:val="22"/>
          <w:szCs w:val="22"/>
          <w:lang w:eastAsia="sl-SI"/>
        </w:rPr>
        <w:t xml:space="preserve"> krije iz sredstev stabilnega financiranja znanstvenoraziskovalne dejavnosti.</w:t>
      </w:r>
    </w:p>
    <w:p w14:paraId="6A6621DB"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w:t>
      </w:r>
      <w:r w:rsidR="00182BF0" w:rsidRPr="000D5094">
        <w:rPr>
          <w:rFonts w:cs="Arial"/>
          <w:sz w:val="22"/>
          <w:szCs w:val="22"/>
          <w:lang w:eastAsia="sl-SI"/>
        </w:rPr>
        <w:t>6</w:t>
      </w:r>
      <w:r w:rsidRPr="000D5094">
        <w:rPr>
          <w:rFonts w:cs="Arial"/>
          <w:sz w:val="22"/>
          <w:szCs w:val="22"/>
          <w:lang w:eastAsia="sl-SI"/>
        </w:rPr>
        <w:t xml:space="preserve">) Raziskovalec iz tretje države, ki želi v Republiki Sloveniji opravljati </w:t>
      </w:r>
      <w:r w:rsidR="006C694E" w:rsidRPr="000D5094">
        <w:rPr>
          <w:rFonts w:cs="Arial"/>
          <w:sz w:val="22"/>
          <w:szCs w:val="22"/>
          <w:lang w:eastAsia="sl-SI"/>
        </w:rPr>
        <w:t>znanstveno</w:t>
      </w:r>
      <w:r w:rsidRPr="000D5094">
        <w:rPr>
          <w:rFonts w:cs="Arial"/>
          <w:sz w:val="22"/>
          <w:szCs w:val="22"/>
          <w:lang w:eastAsia="sl-SI"/>
        </w:rPr>
        <w:t>raziskovalno dejavnost, mora z raziskovalno organizacijo skleniti sporazum.</w:t>
      </w:r>
    </w:p>
    <w:p w14:paraId="6B2DBF2C" w14:textId="77777777" w:rsidR="002C417E"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w:t>
      </w:r>
      <w:r w:rsidR="00182BF0" w:rsidRPr="000D5094">
        <w:rPr>
          <w:rFonts w:cs="Arial"/>
          <w:sz w:val="22"/>
          <w:szCs w:val="22"/>
          <w:lang w:eastAsia="sl-SI"/>
        </w:rPr>
        <w:t>7</w:t>
      </w:r>
      <w:r w:rsidRPr="000D5094">
        <w:rPr>
          <w:rFonts w:cs="Arial"/>
          <w:sz w:val="22"/>
          <w:szCs w:val="22"/>
          <w:lang w:eastAsia="sl-SI"/>
        </w:rPr>
        <w:t xml:space="preserve">) Raziskovalec iz tretje države, s katerim ima raziskovalna organizacija sklenjen sporazum, mora izpolnjevati pogoj iz </w:t>
      </w:r>
      <w:r w:rsidR="00F463B1" w:rsidRPr="000D5094">
        <w:rPr>
          <w:rFonts w:cs="Arial"/>
          <w:sz w:val="22"/>
          <w:szCs w:val="22"/>
          <w:lang w:eastAsia="sl-SI"/>
        </w:rPr>
        <w:t>drugega odstavka tega člena</w:t>
      </w:r>
      <w:r w:rsidRPr="000D5094">
        <w:rPr>
          <w:rFonts w:cs="Arial"/>
          <w:sz w:val="22"/>
          <w:szCs w:val="22"/>
          <w:lang w:eastAsia="sl-SI"/>
        </w:rPr>
        <w:t xml:space="preserve">, če je zaposlen </w:t>
      </w:r>
      <w:r w:rsidR="008E79BF" w:rsidRPr="000D5094">
        <w:rPr>
          <w:rFonts w:cs="Arial"/>
          <w:sz w:val="22"/>
          <w:szCs w:val="22"/>
          <w:lang w:eastAsia="sl-SI"/>
        </w:rPr>
        <w:t xml:space="preserve">v </w:t>
      </w:r>
      <w:r w:rsidR="00F463B1" w:rsidRPr="000D5094">
        <w:rPr>
          <w:rFonts w:cs="Arial"/>
          <w:sz w:val="22"/>
          <w:szCs w:val="22"/>
          <w:lang w:eastAsia="sl-SI"/>
        </w:rPr>
        <w:t>raziskovalni organizaciji</w:t>
      </w:r>
      <w:r w:rsidRPr="000D5094">
        <w:rPr>
          <w:rFonts w:cs="Arial"/>
          <w:sz w:val="22"/>
          <w:szCs w:val="22"/>
          <w:lang w:eastAsia="sl-SI"/>
        </w:rPr>
        <w:t xml:space="preserve">. </w:t>
      </w:r>
    </w:p>
    <w:p w14:paraId="550BFB69" w14:textId="77777777" w:rsidR="00EB2FE9" w:rsidRPr="000D5094" w:rsidRDefault="00EB2FE9" w:rsidP="000D5094">
      <w:pPr>
        <w:spacing w:before="120" w:line="276" w:lineRule="auto"/>
        <w:jc w:val="both"/>
        <w:rPr>
          <w:rFonts w:cs="Arial"/>
          <w:sz w:val="22"/>
          <w:szCs w:val="22"/>
          <w:lang w:eastAsia="sl-SI"/>
        </w:rPr>
      </w:pPr>
      <w:r w:rsidRPr="000D5094">
        <w:rPr>
          <w:rFonts w:cs="Arial"/>
          <w:sz w:val="22"/>
          <w:szCs w:val="22"/>
          <w:lang w:eastAsia="sl-SI"/>
        </w:rPr>
        <w:t xml:space="preserve">(8) Zasebni raziskovalec se na podlagi vloge vpiše v </w:t>
      </w:r>
      <w:r w:rsidR="00284DDD" w:rsidRPr="000D5094">
        <w:rPr>
          <w:rFonts w:cs="Arial"/>
          <w:sz w:val="22"/>
          <w:szCs w:val="22"/>
          <w:lang w:eastAsia="sl-SI"/>
        </w:rPr>
        <w:t>register</w:t>
      </w:r>
      <w:r w:rsidRPr="000D5094">
        <w:rPr>
          <w:rFonts w:cs="Arial"/>
          <w:sz w:val="22"/>
          <w:szCs w:val="22"/>
          <w:lang w:eastAsia="sl-SI"/>
        </w:rPr>
        <w:t xml:space="preserve"> zasebnih raziskovalcev, ki </w:t>
      </w:r>
      <w:r w:rsidR="00284DDD" w:rsidRPr="000D5094">
        <w:rPr>
          <w:rFonts w:cs="Arial"/>
          <w:sz w:val="22"/>
          <w:szCs w:val="22"/>
          <w:lang w:eastAsia="sl-SI"/>
        </w:rPr>
        <w:t>ga</w:t>
      </w:r>
      <w:r w:rsidRPr="000D5094">
        <w:rPr>
          <w:rFonts w:cs="Arial"/>
          <w:sz w:val="22"/>
          <w:szCs w:val="22"/>
          <w:lang w:eastAsia="sl-SI"/>
        </w:rPr>
        <w:t xml:space="preserve"> vodi ARRS.</w:t>
      </w:r>
    </w:p>
    <w:p w14:paraId="47B8D1DF" w14:textId="77777777" w:rsidR="00EB2FE9" w:rsidRPr="000D5094" w:rsidRDefault="006D32DD" w:rsidP="000D5094">
      <w:pPr>
        <w:spacing w:before="120" w:line="276" w:lineRule="auto"/>
        <w:jc w:val="both"/>
        <w:rPr>
          <w:rFonts w:cs="Arial"/>
          <w:sz w:val="22"/>
          <w:szCs w:val="22"/>
          <w:lang w:eastAsia="sl-SI"/>
        </w:rPr>
      </w:pPr>
      <w:r w:rsidRPr="000D5094">
        <w:rPr>
          <w:rFonts w:cs="Arial"/>
          <w:sz w:val="22"/>
          <w:szCs w:val="22"/>
          <w:lang w:eastAsia="sl-SI"/>
        </w:rPr>
        <w:t>(9</w:t>
      </w:r>
      <w:r w:rsidR="00EB2FE9" w:rsidRPr="000D5094">
        <w:rPr>
          <w:rFonts w:cs="Arial"/>
          <w:sz w:val="22"/>
          <w:szCs w:val="22"/>
          <w:lang w:eastAsia="sl-SI"/>
        </w:rPr>
        <w:t xml:space="preserve">) S splošnim aktom ARRS se določi postopek in pogoje za vpis in izbris ter za spremembo podatkov v </w:t>
      </w:r>
      <w:r w:rsidR="00284DDD" w:rsidRPr="000D5094">
        <w:rPr>
          <w:rFonts w:cs="Arial"/>
          <w:sz w:val="22"/>
          <w:szCs w:val="22"/>
          <w:lang w:eastAsia="sl-SI"/>
        </w:rPr>
        <w:t>registru</w:t>
      </w:r>
      <w:r w:rsidR="00EB2FE9" w:rsidRPr="000D5094">
        <w:rPr>
          <w:rFonts w:cs="Arial"/>
          <w:sz w:val="22"/>
          <w:szCs w:val="22"/>
          <w:lang w:eastAsia="sl-SI"/>
        </w:rPr>
        <w:t xml:space="preserve"> zasebnih raziskovalcev</w:t>
      </w:r>
      <w:r w:rsidR="000563F8" w:rsidRPr="000D5094">
        <w:rPr>
          <w:rFonts w:cs="Arial"/>
          <w:sz w:val="22"/>
          <w:szCs w:val="22"/>
          <w:lang w:eastAsia="sl-SI"/>
        </w:rPr>
        <w:t>, podatke registra zasebnih raziskovalcev</w:t>
      </w:r>
      <w:r w:rsidR="00EB2FE9" w:rsidRPr="000D5094">
        <w:rPr>
          <w:rFonts w:cs="Arial"/>
          <w:sz w:val="22"/>
          <w:szCs w:val="22"/>
          <w:lang w:eastAsia="sl-SI"/>
        </w:rPr>
        <w:t xml:space="preserve"> ter poročanje o opravljenem delu na področju znanstvenoraziskovalne dejavnosti.</w:t>
      </w:r>
    </w:p>
    <w:p w14:paraId="185832FA" w14:textId="77777777" w:rsidR="000563F8" w:rsidRPr="000D5094" w:rsidRDefault="000563F8" w:rsidP="000D5094">
      <w:pPr>
        <w:spacing w:before="120" w:line="276" w:lineRule="auto"/>
        <w:jc w:val="both"/>
        <w:rPr>
          <w:rFonts w:cs="Arial"/>
          <w:sz w:val="22"/>
          <w:szCs w:val="22"/>
          <w:lang w:eastAsia="sl-SI"/>
        </w:rPr>
      </w:pPr>
    </w:p>
    <w:p w14:paraId="79A7D765" w14:textId="32ADE4E5" w:rsidR="00815B8A" w:rsidRPr="000D5094" w:rsidRDefault="008F133E" w:rsidP="002D1C20">
      <w:pPr>
        <w:spacing w:before="120" w:line="276" w:lineRule="auto"/>
        <w:jc w:val="center"/>
        <w:outlineLvl w:val="0"/>
        <w:rPr>
          <w:rFonts w:cs="Arial"/>
          <w:b/>
          <w:sz w:val="22"/>
          <w:szCs w:val="22"/>
          <w:lang w:eastAsia="sl-SI"/>
        </w:rPr>
      </w:pPr>
      <w:r w:rsidRPr="000D5094">
        <w:rPr>
          <w:rFonts w:cs="Arial"/>
          <w:b/>
          <w:bCs/>
          <w:sz w:val="22"/>
          <w:szCs w:val="22"/>
          <w:lang w:eastAsia="sl-SI"/>
        </w:rPr>
        <w:t>62</w:t>
      </w:r>
      <w:r w:rsidR="00815B8A" w:rsidRPr="000D5094">
        <w:rPr>
          <w:rFonts w:cs="Arial"/>
          <w:b/>
          <w:bCs/>
          <w:sz w:val="22"/>
          <w:szCs w:val="22"/>
          <w:lang w:eastAsia="sl-SI"/>
        </w:rPr>
        <w:t>. člen</w:t>
      </w:r>
      <w:r w:rsidR="00815B8A" w:rsidRPr="000D5094">
        <w:rPr>
          <w:rFonts w:cs="Arial"/>
          <w:b/>
          <w:bCs/>
          <w:sz w:val="22"/>
          <w:szCs w:val="22"/>
          <w:lang w:eastAsia="sl-SI"/>
        </w:rPr>
        <w:br/>
        <w:t>(</w:t>
      </w:r>
      <w:r w:rsidR="00815B8A" w:rsidRPr="000D5094">
        <w:rPr>
          <w:rFonts w:cs="Arial"/>
          <w:b/>
          <w:sz w:val="22"/>
          <w:szCs w:val="22"/>
        </w:rPr>
        <w:t xml:space="preserve">opredelitev polne in zmanjšane </w:t>
      </w:r>
      <w:r w:rsidR="00470C45" w:rsidRPr="000D5094">
        <w:rPr>
          <w:rFonts w:cs="Arial"/>
          <w:b/>
          <w:sz w:val="22"/>
          <w:szCs w:val="22"/>
        </w:rPr>
        <w:t>znanstveno</w:t>
      </w:r>
      <w:r w:rsidR="00815B8A" w:rsidRPr="000D5094">
        <w:rPr>
          <w:rFonts w:cs="Arial"/>
          <w:b/>
          <w:sz w:val="22"/>
          <w:szCs w:val="22"/>
        </w:rPr>
        <w:t>raziskovalne obveznosti</w:t>
      </w:r>
      <w:r w:rsidR="00815B8A" w:rsidRPr="000D5094">
        <w:rPr>
          <w:rFonts w:cs="Arial"/>
          <w:b/>
          <w:bCs/>
          <w:sz w:val="22"/>
          <w:szCs w:val="22"/>
          <w:lang w:eastAsia="sl-SI"/>
        </w:rPr>
        <w:t>)</w:t>
      </w:r>
    </w:p>
    <w:p w14:paraId="36FF37E6" w14:textId="77777777" w:rsidR="00815B8A" w:rsidRPr="000D5094" w:rsidRDefault="002B45E4" w:rsidP="000D5094">
      <w:pPr>
        <w:pStyle w:val="Default"/>
        <w:spacing w:before="120" w:line="276" w:lineRule="auto"/>
        <w:jc w:val="both"/>
        <w:rPr>
          <w:color w:val="auto"/>
          <w:sz w:val="22"/>
          <w:szCs w:val="22"/>
        </w:rPr>
      </w:pPr>
      <w:r w:rsidRPr="000D5094">
        <w:rPr>
          <w:sz w:val="22"/>
          <w:szCs w:val="22"/>
        </w:rPr>
        <w:t>(1</w:t>
      </w:r>
      <w:r w:rsidR="00DD4486" w:rsidRPr="000D5094">
        <w:rPr>
          <w:sz w:val="22"/>
          <w:szCs w:val="22"/>
        </w:rPr>
        <w:t xml:space="preserve">) </w:t>
      </w:r>
      <w:r w:rsidR="000D7468" w:rsidRPr="000D5094">
        <w:rPr>
          <w:sz w:val="22"/>
          <w:szCs w:val="22"/>
        </w:rPr>
        <w:t>Znanstveno</w:t>
      </w:r>
      <w:r w:rsidR="000D7468" w:rsidRPr="000D5094">
        <w:rPr>
          <w:color w:val="auto"/>
          <w:sz w:val="22"/>
          <w:szCs w:val="22"/>
        </w:rPr>
        <w:t>r</w:t>
      </w:r>
      <w:r w:rsidR="00815B8A" w:rsidRPr="000D5094">
        <w:rPr>
          <w:color w:val="auto"/>
          <w:sz w:val="22"/>
          <w:szCs w:val="22"/>
        </w:rPr>
        <w:t>aziskovalna obveznost se zaposlenemu raziskovalcu določi kot polna, kar ustreza delovnemu razmerju za polni delovni čas, ali kot zmanjšana, kar ustreza delovnemu razmerju s krajšim delovnim časom</w:t>
      </w:r>
      <w:r w:rsidR="00480901" w:rsidRPr="000D5094">
        <w:rPr>
          <w:color w:val="auto"/>
          <w:sz w:val="22"/>
          <w:szCs w:val="22"/>
        </w:rPr>
        <w:t>.</w:t>
      </w:r>
      <w:r w:rsidR="00815B8A" w:rsidRPr="000D5094">
        <w:rPr>
          <w:color w:val="auto"/>
          <w:sz w:val="22"/>
          <w:szCs w:val="22"/>
        </w:rPr>
        <w:t xml:space="preserve"> </w:t>
      </w:r>
    </w:p>
    <w:p w14:paraId="78105648" w14:textId="77777777" w:rsidR="00815B8A" w:rsidRPr="000D5094" w:rsidRDefault="00815B8A" w:rsidP="000D5094">
      <w:pPr>
        <w:pStyle w:val="Default"/>
        <w:spacing w:before="120" w:line="276" w:lineRule="auto"/>
        <w:jc w:val="both"/>
        <w:rPr>
          <w:color w:val="auto"/>
          <w:sz w:val="22"/>
          <w:szCs w:val="22"/>
        </w:rPr>
      </w:pPr>
      <w:r w:rsidRPr="000D5094">
        <w:rPr>
          <w:sz w:val="22"/>
          <w:szCs w:val="22"/>
        </w:rPr>
        <w:t>(</w:t>
      </w:r>
      <w:r w:rsidR="002B45E4" w:rsidRPr="000D5094">
        <w:rPr>
          <w:sz w:val="22"/>
          <w:szCs w:val="22"/>
        </w:rPr>
        <w:t>2</w:t>
      </w:r>
      <w:r w:rsidRPr="000D5094">
        <w:rPr>
          <w:sz w:val="22"/>
          <w:szCs w:val="22"/>
        </w:rPr>
        <w:t xml:space="preserve">) </w:t>
      </w:r>
      <w:r w:rsidRPr="000D5094">
        <w:rPr>
          <w:color w:val="auto"/>
          <w:sz w:val="22"/>
          <w:szCs w:val="22"/>
        </w:rPr>
        <w:t xml:space="preserve">Raziskovalec </w:t>
      </w:r>
      <w:r w:rsidR="009E12C4" w:rsidRPr="000D5094">
        <w:rPr>
          <w:color w:val="auto"/>
          <w:sz w:val="22"/>
          <w:szCs w:val="22"/>
        </w:rPr>
        <w:t>v raziskovaln</w:t>
      </w:r>
      <w:r w:rsidR="4C1894A9" w:rsidRPr="000D5094">
        <w:rPr>
          <w:color w:val="auto"/>
          <w:sz w:val="22"/>
          <w:szCs w:val="22"/>
        </w:rPr>
        <w:t>i</w:t>
      </w:r>
      <w:r w:rsidR="009E12C4" w:rsidRPr="000D5094">
        <w:rPr>
          <w:color w:val="auto"/>
          <w:sz w:val="22"/>
          <w:szCs w:val="22"/>
        </w:rPr>
        <w:t xml:space="preserve"> </w:t>
      </w:r>
      <w:r w:rsidR="54B07A02" w:rsidRPr="000D5094">
        <w:rPr>
          <w:color w:val="auto"/>
          <w:sz w:val="22"/>
          <w:szCs w:val="22"/>
        </w:rPr>
        <w:t>organizaciji</w:t>
      </w:r>
      <w:r w:rsidR="009E12C4" w:rsidRPr="000D5094">
        <w:rPr>
          <w:color w:val="auto"/>
          <w:sz w:val="22"/>
          <w:szCs w:val="22"/>
        </w:rPr>
        <w:t xml:space="preserve"> </w:t>
      </w:r>
      <w:r w:rsidRPr="000D5094">
        <w:rPr>
          <w:color w:val="auto"/>
          <w:sz w:val="22"/>
          <w:szCs w:val="22"/>
        </w:rPr>
        <w:t>s polno</w:t>
      </w:r>
      <w:r w:rsidR="00470C45" w:rsidRPr="000D5094">
        <w:rPr>
          <w:color w:val="auto"/>
          <w:sz w:val="22"/>
          <w:szCs w:val="22"/>
        </w:rPr>
        <w:t xml:space="preserve"> znanstvenoraziskovalno </w:t>
      </w:r>
      <w:r w:rsidRPr="000D5094">
        <w:rPr>
          <w:color w:val="auto"/>
          <w:sz w:val="22"/>
          <w:szCs w:val="22"/>
        </w:rPr>
        <w:t xml:space="preserve">obveznostjo lahko, če so za to zagotovljena sredstva, izjemoma opravlja </w:t>
      </w:r>
      <w:r w:rsidR="006C694E" w:rsidRPr="000D5094">
        <w:rPr>
          <w:sz w:val="22"/>
          <w:szCs w:val="22"/>
        </w:rPr>
        <w:t>znanstveno</w:t>
      </w:r>
      <w:r w:rsidRPr="000D5094">
        <w:rPr>
          <w:color w:val="auto"/>
          <w:sz w:val="22"/>
          <w:szCs w:val="22"/>
        </w:rPr>
        <w:t>raziskovalno dejavnost še največ 20</w:t>
      </w:r>
      <w:r w:rsidR="00DD604A" w:rsidRPr="000D5094">
        <w:rPr>
          <w:color w:val="auto"/>
          <w:sz w:val="22"/>
          <w:szCs w:val="22"/>
        </w:rPr>
        <w:t xml:space="preserve"> </w:t>
      </w:r>
      <w:r w:rsidRPr="000D5094">
        <w:rPr>
          <w:color w:val="auto"/>
          <w:sz w:val="22"/>
          <w:szCs w:val="22"/>
        </w:rPr>
        <w:t>% polnega delovnega časa tudi pri istem delodajalcu</w:t>
      </w:r>
      <w:r w:rsidR="00B164AF" w:rsidRPr="000D5094">
        <w:rPr>
          <w:color w:val="auto"/>
          <w:sz w:val="22"/>
          <w:szCs w:val="22"/>
        </w:rPr>
        <w:t xml:space="preserve">, vendar ne iz državnega financiranja znanstvenoraziskovalne dejavnosti. </w:t>
      </w:r>
    </w:p>
    <w:p w14:paraId="25CAFF4B" w14:textId="77777777" w:rsidR="00DC3F17" w:rsidRPr="000D5094" w:rsidRDefault="00DC3F17" w:rsidP="000D5094">
      <w:pPr>
        <w:pStyle w:val="Default"/>
        <w:spacing w:before="120" w:line="276" w:lineRule="auto"/>
        <w:jc w:val="both"/>
        <w:rPr>
          <w:sz w:val="22"/>
          <w:szCs w:val="22"/>
        </w:rPr>
      </w:pPr>
      <w:r w:rsidRPr="000D5094">
        <w:rPr>
          <w:sz w:val="22"/>
          <w:szCs w:val="22"/>
        </w:rPr>
        <w:t>(</w:t>
      </w:r>
      <w:r w:rsidR="00B164AF" w:rsidRPr="000D5094">
        <w:rPr>
          <w:sz w:val="22"/>
          <w:szCs w:val="22"/>
        </w:rPr>
        <w:t>3</w:t>
      </w:r>
      <w:r w:rsidRPr="000D5094">
        <w:rPr>
          <w:sz w:val="22"/>
          <w:szCs w:val="22"/>
        </w:rPr>
        <w:t xml:space="preserve">) Direktor javnega raziskovalnega zavoda lahko opravlja </w:t>
      </w:r>
      <w:r w:rsidR="00470C45" w:rsidRPr="000D5094">
        <w:rPr>
          <w:sz w:val="22"/>
          <w:szCs w:val="22"/>
        </w:rPr>
        <w:t xml:space="preserve">znanstvenoraziskovalno </w:t>
      </w:r>
      <w:r w:rsidR="000D7468" w:rsidRPr="000D5094">
        <w:rPr>
          <w:sz w:val="22"/>
          <w:szCs w:val="22"/>
        </w:rPr>
        <w:t>obveznost</w:t>
      </w:r>
      <w:r w:rsidR="00470C45" w:rsidRPr="000D5094">
        <w:rPr>
          <w:sz w:val="22"/>
          <w:szCs w:val="22"/>
        </w:rPr>
        <w:t xml:space="preserve"> </w:t>
      </w:r>
      <w:r w:rsidRPr="000D5094">
        <w:rPr>
          <w:sz w:val="22"/>
          <w:szCs w:val="22"/>
        </w:rPr>
        <w:t>kot dopolnilno zaposlitev pri istem ali drugem delodajalcu, v obsegu, ki ne presega 20 % polnega delovnega časa. Dopolnilna zaposlitev se lahko financira iz sredstev ARRS ali drugih sredstev.</w:t>
      </w:r>
    </w:p>
    <w:p w14:paraId="77B0B2E4" w14:textId="77777777" w:rsidR="00CC0B6F" w:rsidRPr="000D5094" w:rsidRDefault="00CC0B6F" w:rsidP="000D5094">
      <w:pPr>
        <w:pStyle w:val="Default"/>
        <w:spacing w:before="120" w:line="276" w:lineRule="auto"/>
        <w:jc w:val="both"/>
        <w:rPr>
          <w:color w:val="auto"/>
          <w:sz w:val="22"/>
          <w:szCs w:val="22"/>
        </w:rPr>
      </w:pPr>
    </w:p>
    <w:p w14:paraId="50CBBC14" w14:textId="77777777" w:rsidR="00EB0CCF" w:rsidRPr="000D5094" w:rsidRDefault="008F133E" w:rsidP="000D5094">
      <w:pPr>
        <w:spacing w:before="120" w:line="276" w:lineRule="auto"/>
        <w:jc w:val="center"/>
        <w:outlineLvl w:val="0"/>
        <w:rPr>
          <w:rFonts w:cs="Arial"/>
          <w:sz w:val="22"/>
          <w:szCs w:val="22"/>
          <w:lang w:eastAsia="sl-SI"/>
        </w:rPr>
      </w:pPr>
      <w:r w:rsidRPr="000D5094">
        <w:rPr>
          <w:rFonts w:cs="Arial"/>
          <w:b/>
          <w:bCs/>
          <w:sz w:val="22"/>
          <w:szCs w:val="22"/>
          <w:lang w:eastAsia="sl-SI"/>
        </w:rPr>
        <w:lastRenderedPageBreak/>
        <w:t>63</w:t>
      </w:r>
      <w:r w:rsidR="00D10052" w:rsidRPr="000D5094">
        <w:rPr>
          <w:rFonts w:cs="Arial"/>
          <w:b/>
          <w:bCs/>
          <w:sz w:val="22"/>
          <w:szCs w:val="22"/>
          <w:lang w:eastAsia="sl-SI"/>
        </w:rPr>
        <w:t>.</w:t>
      </w:r>
      <w:r w:rsidR="00D10052" w:rsidRPr="000D5094">
        <w:rPr>
          <w:rFonts w:cs="Arial"/>
          <w:b/>
          <w:sz w:val="22"/>
          <w:szCs w:val="22"/>
          <w:lang w:eastAsia="sl-SI"/>
        </w:rPr>
        <w:t xml:space="preserve"> </w:t>
      </w:r>
      <w:r w:rsidR="00EB0CCF" w:rsidRPr="000D5094">
        <w:rPr>
          <w:rFonts w:cs="Arial"/>
          <w:b/>
          <w:sz w:val="22"/>
          <w:szCs w:val="22"/>
          <w:lang w:eastAsia="sl-SI"/>
        </w:rPr>
        <w:t>člen</w:t>
      </w:r>
      <w:r w:rsidR="00EB0CCF" w:rsidRPr="000D5094">
        <w:rPr>
          <w:rFonts w:cs="Arial"/>
          <w:b/>
          <w:sz w:val="22"/>
          <w:szCs w:val="22"/>
          <w:lang w:eastAsia="sl-SI"/>
        </w:rPr>
        <w:br/>
        <w:t>(vodja raziskovalnega projekta</w:t>
      </w:r>
      <w:r w:rsidR="003723FB" w:rsidRPr="000D5094">
        <w:rPr>
          <w:rFonts w:cs="Arial"/>
          <w:b/>
          <w:sz w:val="22"/>
          <w:szCs w:val="22"/>
          <w:lang w:eastAsia="sl-SI"/>
        </w:rPr>
        <w:t xml:space="preserve"> ali programa</w:t>
      </w:r>
      <w:r w:rsidR="00EB0CCF" w:rsidRPr="000D5094">
        <w:rPr>
          <w:rFonts w:cs="Arial"/>
          <w:b/>
          <w:sz w:val="22"/>
          <w:szCs w:val="22"/>
          <w:lang w:eastAsia="sl-SI"/>
        </w:rPr>
        <w:t>)</w:t>
      </w:r>
    </w:p>
    <w:p w14:paraId="32FB30CB" w14:textId="77777777" w:rsidR="00F56E14" w:rsidRPr="000D5094" w:rsidRDefault="003F025D" w:rsidP="000D5094">
      <w:pPr>
        <w:pStyle w:val="odstavek1"/>
        <w:spacing w:line="276" w:lineRule="auto"/>
        <w:ind w:firstLine="0"/>
      </w:pPr>
      <w:r w:rsidRPr="000D5094">
        <w:t xml:space="preserve">(1) </w:t>
      </w:r>
      <w:r w:rsidR="00F56E14" w:rsidRPr="000D5094">
        <w:t xml:space="preserve">Vodja raziskovalnega projekta </w:t>
      </w:r>
      <w:r w:rsidR="003723FB" w:rsidRPr="000D5094">
        <w:t xml:space="preserve">ali programa </w:t>
      </w:r>
      <w:r w:rsidR="00F56E14" w:rsidRPr="000D5094">
        <w:t>je raziskovalec, ki</w:t>
      </w:r>
      <w:r w:rsidR="00AB34E5" w:rsidRPr="000D5094">
        <w:t xml:space="preserve"> ima izobrazbo</w:t>
      </w:r>
      <w:r w:rsidR="00142736" w:rsidRPr="000D5094">
        <w:t>,</w:t>
      </w:r>
      <w:r w:rsidR="00BE6C3A" w:rsidRPr="000D5094">
        <w:t xml:space="preserve"> </w:t>
      </w:r>
      <w:r w:rsidR="00AB34E5" w:rsidRPr="000D5094">
        <w:t>pridobljeno po študijskem programu tretje stopnje, oziroma izobrazbo, ki ustreza ravni izobrazbe, pridobljene po študijskih programih tretje stopnje, in je v skladu z zakonom, ki ureja slovensko ogrodje kvalifikacij, uvrščena na 10. raven,</w:t>
      </w:r>
      <w:r w:rsidR="00296EF0" w:rsidRPr="000D5094">
        <w:t xml:space="preserve"> </w:t>
      </w:r>
      <w:r w:rsidR="00B164AF" w:rsidRPr="000D5094">
        <w:t xml:space="preserve">ter </w:t>
      </w:r>
      <w:r w:rsidR="00F56E14" w:rsidRPr="000D5094">
        <w:t>izkazuje mednarodno pri</w:t>
      </w:r>
      <w:r w:rsidR="00C9095C" w:rsidRPr="000D5094">
        <w:t>merljive raziskovalne rezultate</w:t>
      </w:r>
      <w:r w:rsidR="00F07702" w:rsidRPr="000D5094">
        <w:t>.</w:t>
      </w:r>
    </w:p>
    <w:p w14:paraId="698BBA4E" w14:textId="4147611E" w:rsidR="000439EE" w:rsidRPr="000D5094" w:rsidRDefault="007F17AE" w:rsidP="000D5094">
      <w:pPr>
        <w:pStyle w:val="odstavek1"/>
        <w:spacing w:line="276" w:lineRule="auto"/>
        <w:ind w:firstLine="0"/>
      </w:pPr>
      <w:r w:rsidRPr="000D5094">
        <w:t xml:space="preserve">(2) Kriterije za ugotavljanje izpolnjevanja </w:t>
      </w:r>
      <w:r w:rsidR="00ED0051" w:rsidRPr="000D5094">
        <w:t xml:space="preserve">izkazovanja mednarodno primerljivih raziskovalnih rezultatov </w:t>
      </w:r>
      <w:r w:rsidR="009444A9" w:rsidRPr="000D5094">
        <w:t xml:space="preserve">in obdobje zajema mednarodno primerljivih raziskovalnih dosežkov </w:t>
      </w:r>
      <w:r w:rsidR="00AC265B" w:rsidRPr="000D5094">
        <w:t>na predlog znanstvenega sveta ARRS sprejme upravni odbor ARRS</w:t>
      </w:r>
      <w:r w:rsidR="00BD31C2" w:rsidRPr="000D5094">
        <w:t xml:space="preserve">. </w:t>
      </w:r>
      <w:r w:rsidR="00FB0E71" w:rsidRPr="000D5094">
        <w:t>Obdobje</w:t>
      </w:r>
      <w:r w:rsidR="00072B8A" w:rsidRPr="000D5094">
        <w:t xml:space="preserve"> zajema </w:t>
      </w:r>
      <w:r w:rsidR="00987426" w:rsidRPr="000D5094">
        <w:t xml:space="preserve">mednarodno primerljivih raziskovalnih rezultatov </w:t>
      </w:r>
      <w:r w:rsidR="00072B8A" w:rsidRPr="000D5094">
        <w:t xml:space="preserve">se lahko v primeru </w:t>
      </w:r>
      <w:r w:rsidR="00E55A98" w:rsidRPr="000D5094">
        <w:t xml:space="preserve">odsotnosti iz </w:t>
      </w:r>
      <w:r w:rsidR="00991E77" w:rsidRPr="000D5094">
        <w:t xml:space="preserve">petega </w:t>
      </w:r>
      <w:r w:rsidR="00E55A98" w:rsidRPr="000D5094">
        <w:t xml:space="preserve">odstavka </w:t>
      </w:r>
      <w:r w:rsidR="005B0A00" w:rsidRPr="000D5094">
        <w:t>6</w:t>
      </w:r>
      <w:r w:rsidR="00FC4A38" w:rsidRPr="000D5094">
        <w:t>1</w:t>
      </w:r>
      <w:r w:rsidR="00E55A98" w:rsidRPr="000D5094">
        <w:t>. člena</w:t>
      </w:r>
      <w:r w:rsidR="00225E3F" w:rsidRPr="000D5094">
        <w:t xml:space="preserve"> tega zakona</w:t>
      </w:r>
      <w:r w:rsidR="00072B8A" w:rsidRPr="000D5094">
        <w:t xml:space="preserve"> podaljša največ za čas odsotnosti.</w:t>
      </w:r>
    </w:p>
    <w:p w14:paraId="30772505" w14:textId="77777777" w:rsidR="00815B8A" w:rsidRPr="000D5094" w:rsidRDefault="00815B8A" w:rsidP="000D5094">
      <w:pPr>
        <w:pStyle w:val="Default"/>
        <w:spacing w:before="120" w:line="276" w:lineRule="auto"/>
        <w:jc w:val="both"/>
        <w:rPr>
          <w:color w:val="auto"/>
          <w:sz w:val="22"/>
          <w:szCs w:val="22"/>
        </w:rPr>
      </w:pPr>
    </w:p>
    <w:p w14:paraId="65D3ECC2" w14:textId="77777777" w:rsidR="002326E1" w:rsidRPr="000D5094" w:rsidRDefault="008F133E" w:rsidP="000D5094">
      <w:pPr>
        <w:spacing w:line="276" w:lineRule="auto"/>
        <w:jc w:val="center"/>
        <w:rPr>
          <w:rFonts w:cs="Arial"/>
          <w:b/>
          <w:sz w:val="22"/>
          <w:szCs w:val="22"/>
        </w:rPr>
      </w:pPr>
      <w:r w:rsidRPr="000D5094">
        <w:rPr>
          <w:rFonts w:cs="Arial"/>
          <w:b/>
          <w:sz w:val="22"/>
          <w:szCs w:val="22"/>
        </w:rPr>
        <w:t>64</w:t>
      </w:r>
      <w:r w:rsidR="002326E1" w:rsidRPr="000D5094">
        <w:rPr>
          <w:rFonts w:cs="Arial"/>
          <w:b/>
          <w:sz w:val="22"/>
          <w:szCs w:val="22"/>
        </w:rPr>
        <w:t>. člen</w:t>
      </w:r>
    </w:p>
    <w:p w14:paraId="30C7E868" w14:textId="7E61A71B" w:rsidR="002326E1" w:rsidRPr="000D5094" w:rsidRDefault="002326E1" w:rsidP="002D1C20">
      <w:pPr>
        <w:spacing w:line="276" w:lineRule="auto"/>
        <w:jc w:val="center"/>
        <w:rPr>
          <w:rFonts w:cs="Arial"/>
          <w:b/>
          <w:sz w:val="22"/>
          <w:szCs w:val="22"/>
        </w:rPr>
      </w:pPr>
      <w:r w:rsidRPr="000D5094">
        <w:rPr>
          <w:rFonts w:cs="Arial"/>
          <w:b/>
          <w:sz w:val="22"/>
          <w:szCs w:val="22"/>
        </w:rPr>
        <w:t>(določitev plače raziskovalcem za delo na projektih za določen čas)</w:t>
      </w:r>
    </w:p>
    <w:p w14:paraId="002BAFFB" w14:textId="77777777" w:rsidR="002326E1" w:rsidRPr="000D5094" w:rsidRDefault="00500D56" w:rsidP="000D5094">
      <w:pPr>
        <w:spacing w:line="276" w:lineRule="auto"/>
        <w:jc w:val="both"/>
        <w:rPr>
          <w:rFonts w:cs="Arial"/>
          <w:sz w:val="22"/>
          <w:szCs w:val="22"/>
          <w:lang w:eastAsia="sl-SI"/>
        </w:rPr>
      </w:pPr>
      <w:r w:rsidRPr="002D1C20">
        <w:rPr>
          <w:rFonts w:cs="Arial"/>
          <w:color w:val="000000"/>
          <w:sz w:val="22"/>
          <w:szCs w:val="22"/>
          <w:lang w:eastAsia="sl-SI"/>
        </w:rPr>
        <w:t xml:space="preserve">(1) Za določitev plač raziskovalcev, zaposlenih v javnih raziskovalnih organizacijah, ki se zaposlijo za določen čas na podlagi posebne pogodbe med </w:t>
      </w:r>
      <w:r w:rsidR="4EC0912C" w:rsidRPr="002D1C20">
        <w:rPr>
          <w:rFonts w:cs="Arial"/>
          <w:color w:val="000000"/>
          <w:sz w:val="22"/>
          <w:szCs w:val="22"/>
          <w:lang w:eastAsia="sl-SI"/>
        </w:rPr>
        <w:t>javno raziskovalno organi</w:t>
      </w:r>
      <w:r w:rsidR="63A9560F" w:rsidRPr="002D1C20">
        <w:rPr>
          <w:rFonts w:cs="Arial"/>
          <w:color w:val="000000"/>
          <w:sz w:val="22"/>
          <w:szCs w:val="22"/>
          <w:lang w:eastAsia="sl-SI"/>
        </w:rPr>
        <w:t>zacijo</w:t>
      </w:r>
      <w:r w:rsidRPr="000D5094">
        <w:rPr>
          <w:rFonts w:cs="Arial"/>
          <w:sz w:val="22"/>
          <w:szCs w:val="22"/>
          <w:lang w:eastAsia="sl-SI"/>
        </w:rPr>
        <w:t xml:space="preserve"> in Evropsko komisijo ali drugim organom EU, mednarodno organizacijo ali tujo ustanovo ali drugim tujim financerjem </w:t>
      </w:r>
      <w:r w:rsidR="00973AF5" w:rsidRPr="000D5094">
        <w:rPr>
          <w:rFonts w:cs="Arial"/>
          <w:sz w:val="22"/>
          <w:szCs w:val="22"/>
          <w:lang w:eastAsia="sl-SI"/>
        </w:rPr>
        <w:t>ali gospodarskim subjektom</w:t>
      </w:r>
      <w:r w:rsidR="0068456F" w:rsidRPr="000D5094">
        <w:rPr>
          <w:rFonts w:cs="Arial"/>
          <w:sz w:val="22"/>
          <w:szCs w:val="22"/>
          <w:lang w:eastAsia="sl-SI"/>
        </w:rPr>
        <w:t xml:space="preserve"> </w:t>
      </w:r>
      <w:r w:rsidRPr="000D5094">
        <w:rPr>
          <w:rFonts w:cs="Arial"/>
          <w:sz w:val="22"/>
          <w:szCs w:val="22"/>
          <w:lang w:eastAsia="sl-SI"/>
        </w:rPr>
        <w:t>(v nadaljnjem besedilu: sopogodbenik), se ne uporabljajo določila zakona, ki določa plače v javnem sektorju tudi, če v pogodbi niso določeni plača in drugi prejemki, ki jih raziskovalec prejema v času tovrstne zaposlitve. V tem primeru se višina osnovne plače raziskovalca določi z internimi akti javne raziskovalne organizacije, ob smiselni uporabi zakona, ki ureja sistem plač javnih uslužbencev. V tem primeru plača raziskovalca z vsemi dodatki ne sme presegati dvakratnika osnovne plače v najvišjem plačnem razredu delovnega mesta, na katerega je raziskovalec razporejen.</w:t>
      </w:r>
    </w:p>
    <w:p w14:paraId="270AEDA0" w14:textId="77777777" w:rsidR="00182BF0" w:rsidRPr="000D5094" w:rsidRDefault="00182BF0" w:rsidP="000D5094">
      <w:pPr>
        <w:spacing w:line="276" w:lineRule="auto"/>
        <w:jc w:val="both"/>
        <w:rPr>
          <w:rFonts w:cs="Arial"/>
          <w:sz w:val="22"/>
          <w:szCs w:val="22"/>
          <w:lang w:eastAsia="sl-SI"/>
        </w:rPr>
      </w:pPr>
    </w:p>
    <w:p w14:paraId="694AEADE" w14:textId="77777777" w:rsidR="002326E1" w:rsidRPr="000D5094" w:rsidRDefault="002326E1" w:rsidP="000D5094">
      <w:pPr>
        <w:spacing w:line="276" w:lineRule="auto"/>
        <w:jc w:val="both"/>
        <w:rPr>
          <w:rFonts w:cs="Arial"/>
          <w:sz w:val="22"/>
          <w:szCs w:val="22"/>
          <w:lang w:eastAsia="sl-SI"/>
        </w:rPr>
      </w:pPr>
      <w:r w:rsidRPr="000D5094">
        <w:rPr>
          <w:rFonts w:cs="Arial"/>
          <w:sz w:val="22"/>
          <w:szCs w:val="22"/>
          <w:lang w:eastAsia="sl-SI"/>
        </w:rPr>
        <w:t>(2) Plače raziskovalcev, napotenih na delo v tujino, se za čas dela v tujini določijo v skladu z uredbo vlade, ki ureja plače in druge prejemke javnih uslužbencev za delo v tujini.</w:t>
      </w:r>
    </w:p>
    <w:p w14:paraId="7A212368" w14:textId="77777777" w:rsidR="002326E1" w:rsidRPr="000D5094" w:rsidRDefault="008F133E" w:rsidP="000D5094">
      <w:pPr>
        <w:pStyle w:val="len"/>
        <w:spacing w:before="480" w:beforeAutospacing="0" w:after="0" w:afterAutospacing="0" w:line="276" w:lineRule="auto"/>
        <w:jc w:val="center"/>
        <w:rPr>
          <w:rFonts w:ascii="Arial" w:eastAsiaTheme="minorHAnsi" w:hAnsi="Arial" w:cs="Arial"/>
          <w:b/>
          <w:sz w:val="22"/>
          <w:szCs w:val="22"/>
          <w:lang w:eastAsia="en-US"/>
        </w:rPr>
      </w:pPr>
      <w:r w:rsidRPr="000D5094">
        <w:rPr>
          <w:rFonts w:ascii="Arial" w:eastAsiaTheme="minorHAnsi" w:hAnsi="Arial" w:cs="Arial"/>
          <w:b/>
          <w:sz w:val="22"/>
          <w:szCs w:val="22"/>
          <w:lang w:eastAsia="en-US"/>
        </w:rPr>
        <w:t>65</w:t>
      </w:r>
      <w:r w:rsidR="00F31FD0" w:rsidRPr="000D5094">
        <w:rPr>
          <w:rFonts w:ascii="Arial" w:eastAsiaTheme="minorHAnsi" w:hAnsi="Arial" w:cs="Arial"/>
          <w:b/>
          <w:sz w:val="22"/>
          <w:szCs w:val="22"/>
          <w:lang w:eastAsia="en-US"/>
        </w:rPr>
        <w:t>.</w:t>
      </w:r>
      <w:r w:rsidR="002326E1" w:rsidRPr="000D5094">
        <w:rPr>
          <w:rFonts w:ascii="Arial" w:eastAsiaTheme="minorHAnsi" w:hAnsi="Arial" w:cs="Arial"/>
          <w:b/>
          <w:sz w:val="22"/>
          <w:szCs w:val="22"/>
          <w:lang w:eastAsia="en-US"/>
        </w:rPr>
        <w:t xml:space="preserve"> člen</w:t>
      </w:r>
    </w:p>
    <w:p w14:paraId="64584809" w14:textId="77777777" w:rsidR="002326E1" w:rsidRPr="000D5094" w:rsidRDefault="002326E1" w:rsidP="000D5094">
      <w:pPr>
        <w:pStyle w:val="lennaslov"/>
        <w:spacing w:before="0" w:beforeAutospacing="0" w:after="0" w:afterAutospacing="0" w:line="276" w:lineRule="auto"/>
        <w:jc w:val="center"/>
        <w:rPr>
          <w:rFonts w:ascii="Arial" w:eastAsiaTheme="minorHAnsi" w:hAnsi="Arial" w:cs="Arial"/>
          <w:b/>
          <w:sz w:val="22"/>
          <w:szCs w:val="22"/>
          <w:lang w:eastAsia="en-US"/>
        </w:rPr>
      </w:pPr>
      <w:r w:rsidRPr="000D5094">
        <w:rPr>
          <w:rFonts w:ascii="Arial" w:eastAsiaTheme="minorHAnsi" w:hAnsi="Arial" w:cs="Arial"/>
          <w:b/>
          <w:sz w:val="22"/>
          <w:szCs w:val="22"/>
          <w:lang w:eastAsia="en-US"/>
        </w:rPr>
        <w:t>(mirovanje pravic, obveznosti in odgovornosti raziskovalcev iz delovnega razmerja)</w:t>
      </w:r>
    </w:p>
    <w:p w14:paraId="29D079D5" w14:textId="77777777" w:rsidR="002326E1" w:rsidRPr="000D5094" w:rsidRDefault="002326E1" w:rsidP="000D5094">
      <w:pPr>
        <w:pStyle w:val="Default"/>
        <w:spacing w:before="120" w:line="276" w:lineRule="auto"/>
        <w:jc w:val="both"/>
        <w:rPr>
          <w:sz w:val="22"/>
          <w:szCs w:val="22"/>
        </w:rPr>
      </w:pPr>
      <w:r w:rsidRPr="000D5094">
        <w:rPr>
          <w:sz w:val="22"/>
          <w:szCs w:val="22"/>
        </w:rPr>
        <w:t>(1</w:t>
      </w:r>
      <w:r w:rsidR="00F4272C" w:rsidRPr="000D5094">
        <w:rPr>
          <w:sz w:val="22"/>
          <w:szCs w:val="22"/>
        </w:rPr>
        <w:t xml:space="preserve">) </w:t>
      </w:r>
      <w:r w:rsidR="0049659F" w:rsidRPr="000D5094">
        <w:rPr>
          <w:sz w:val="22"/>
          <w:szCs w:val="22"/>
        </w:rPr>
        <w:t>R</w:t>
      </w:r>
      <w:r w:rsidR="00B81643" w:rsidRPr="000D5094">
        <w:rPr>
          <w:sz w:val="22"/>
          <w:szCs w:val="22"/>
        </w:rPr>
        <w:t>aziskovalna organizacija</w:t>
      </w:r>
      <w:r w:rsidRPr="000D5094">
        <w:rPr>
          <w:sz w:val="22"/>
          <w:szCs w:val="22"/>
        </w:rPr>
        <w:t xml:space="preserve"> in raziskovalec, ki je </w:t>
      </w:r>
      <w:r w:rsidR="00B81643" w:rsidRPr="000D5094">
        <w:rPr>
          <w:sz w:val="22"/>
          <w:szCs w:val="22"/>
        </w:rPr>
        <w:t>v raziskovalni organizaciji</w:t>
      </w:r>
      <w:r w:rsidRPr="000D5094">
        <w:rPr>
          <w:sz w:val="22"/>
          <w:szCs w:val="22"/>
        </w:rPr>
        <w:t xml:space="preserve"> zaposlen za nedoločen čas, </w:t>
      </w:r>
      <w:r w:rsidR="0049659F" w:rsidRPr="000D5094">
        <w:rPr>
          <w:sz w:val="22"/>
          <w:szCs w:val="22"/>
        </w:rPr>
        <w:t xml:space="preserve">se </w:t>
      </w:r>
      <w:r w:rsidRPr="000D5094">
        <w:rPr>
          <w:sz w:val="22"/>
          <w:szCs w:val="22"/>
        </w:rPr>
        <w:t xml:space="preserve">lahko dogovorita o mirovanju pravic, obveznosti in odgovornosti iz pogodbe o zaposlitvi. V času mirovanja pravic, obveznosti in odgovornosti iz delovnega razmerja lahko raziskovalec sklene delovno razmerje za določen čas z drugim delodajalcem za raziskovalno oziroma pedagoško delo. </w:t>
      </w:r>
    </w:p>
    <w:p w14:paraId="3DDE9DD2" w14:textId="77777777" w:rsidR="002326E1" w:rsidRPr="000D5094" w:rsidRDefault="002326E1" w:rsidP="000D5094">
      <w:pPr>
        <w:pStyle w:val="Default"/>
        <w:spacing w:before="120" w:line="276" w:lineRule="auto"/>
        <w:jc w:val="both"/>
        <w:rPr>
          <w:sz w:val="22"/>
          <w:szCs w:val="22"/>
        </w:rPr>
      </w:pPr>
      <w:r w:rsidRPr="000D5094">
        <w:rPr>
          <w:sz w:val="22"/>
          <w:szCs w:val="22"/>
        </w:rPr>
        <w:t>(2) V času mirovanja pravic, obveznosti in odgovornosti iz pogodbe o zaposlitvi za nedoločen čas raziskovalcu miruje tudi</w:t>
      </w:r>
      <w:r w:rsidR="00232B6F" w:rsidRPr="000D5094">
        <w:rPr>
          <w:sz w:val="22"/>
          <w:szCs w:val="22"/>
        </w:rPr>
        <w:t xml:space="preserve"> raziskovalni</w:t>
      </w:r>
      <w:r w:rsidRPr="000D5094">
        <w:rPr>
          <w:sz w:val="22"/>
          <w:szCs w:val="22"/>
        </w:rPr>
        <w:t xml:space="preserve"> naziv. </w:t>
      </w:r>
    </w:p>
    <w:p w14:paraId="20595908" w14:textId="77777777" w:rsidR="00DE7D67" w:rsidRPr="000D5094" w:rsidRDefault="00DE7D67" w:rsidP="000D5094">
      <w:pPr>
        <w:pStyle w:val="Default"/>
        <w:spacing w:before="120" w:line="276" w:lineRule="auto"/>
        <w:jc w:val="both"/>
        <w:rPr>
          <w:sz w:val="22"/>
          <w:szCs w:val="22"/>
        </w:rPr>
      </w:pPr>
    </w:p>
    <w:p w14:paraId="1EB95649" w14:textId="77777777" w:rsidR="00815B8A" w:rsidRPr="000D5094" w:rsidRDefault="00815B8A" w:rsidP="000D5094">
      <w:pPr>
        <w:pStyle w:val="Pripombabesedilo"/>
        <w:spacing w:line="276" w:lineRule="auto"/>
        <w:rPr>
          <w:rFonts w:cs="Arial"/>
          <w:sz w:val="22"/>
          <w:szCs w:val="22"/>
        </w:rPr>
      </w:pPr>
    </w:p>
    <w:p w14:paraId="472FE1D8" w14:textId="77777777" w:rsidR="00815B8A" w:rsidRPr="000D5094" w:rsidRDefault="008F133E" w:rsidP="000D5094">
      <w:pPr>
        <w:pStyle w:val="Pripombabesedilo"/>
        <w:spacing w:line="276" w:lineRule="auto"/>
        <w:jc w:val="center"/>
        <w:rPr>
          <w:rFonts w:cs="Arial"/>
          <w:b/>
          <w:sz w:val="22"/>
          <w:szCs w:val="22"/>
        </w:rPr>
      </w:pPr>
      <w:r w:rsidRPr="000D5094">
        <w:rPr>
          <w:rFonts w:cs="Arial"/>
          <w:b/>
          <w:sz w:val="22"/>
          <w:szCs w:val="22"/>
        </w:rPr>
        <w:t>66</w:t>
      </w:r>
      <w:r w:rsidR="00815B8A" w:rsidRPr="000D5094">
        <w:rPr>
          <w:rFonts w:cs="Arial"/>
          <w:b/>
          <w:sz w:val="22"/>
          <w:szCs w:val="22"/>
        </w:rPr>
        <w:t>.</w:t>
      </w:r>
      <w:r w:rsidR="00BE6C3A" w:rsidRPr="000D5094">
        <w:rPr>
          <w:rFonts w:cs="Arial"/>
          <w:b/>
          <w:sz w:val="22"/>
          <w:szCs w:val="22"/>
        </w:rPr>
        <w:t xml:space="preserve"> </w:t>
      </w:r>
      <w:r w:rsidR="00815B8A" w:rsidRPr="000D5094">
        <w:rPr>
          <w:rFonts w:cs="Arial"/>
          <w:b/>
          <w:sz w:val="22"/>
          <w:szCs w:val="22"/>
        </w:rPr>
        <w:t>člen</w:t>
      </w:r>
    </w:p>
    <w:p w14:paraId="4FFA6D4F" w14:textId="2DE6104F" w:rsidR="00815B8A" w:rsidRPr="004A105B" w:rsidRDefault="00815B8A" w:rsidP="004A105B">
      <w:pPr>
        <w:pStyle w:val="Pripombabesedilo"/>
        <w:spacing w:line="276" w:lineRule="auto"/>
        <w:jc w:val="center"/>
        <w:rPr>
          <w:rFonts w:cs="Arial"/>
          <w:b/>
          <w:sz w:val="22"/>
          <w:szCs w:val="22"/>
        </w:rPr>
      </w:pPr>
      <w:r w:rsidRPr="000D5094">
        <w:rPr>
          <w:rFonts w:cs="Arial"/>
          <w:b/>
          <w:sz w:val="22"/>
          <w:szCs w:val="22"/>
        </w:rPr>
        <w:t>(sobotno leto)</w:t>
      </w:r>
    </w:p>
    <w:p w14:paraId="55403D2D" w14:textId="77777777" w:rsidR="00815B8A" w:rsidRPr="000D5094" w:rsidRDefault="00815B8A" w:rsidP="000D5094">
      <w:pPr>
        <w:pStyle w:val="Default"/>
        <w:spacing w:before="120" w:line="276" w:lineRule="auto"/>
        <w:jc w:val="both"/>
        <w:rPr>
          <w:sz w:val="22"/>
          <w:szCs w:val="22"/>
        </w:rPr>
      </w:pPr>
      <w:r w:rsidRPr="000D5094">
        <w:rPr>
          <w:sz w:val="22"/>
          <w:szCs w:val="22"/>
        </w:rPr>
        <w:lastRenderedPageBreak/>
        <w:t xml:space="preserve">Delavci v javnih raziskovalnih organizacijah, ki so izvoljeni v raziskovalne nazive oziroma v nazive visokošolskih učiteljev, </w:t>
      </w:r>
      <w:r w:rsidR="004B4E97" w:rsidRPr="000D5094">
        <w:rPr>
          <w:sz w:val="22"/>
          <w:szCs w:val="22"/>
        </w:rPr>
        <w:t>lahko</w:t>
      </w:r>
      <w:r w:rsidRPr="000D5094">
        <w:rPr>
          <w:sz w:val="22"/>
          <w:szCs w:val="22"/>
        </w:rPr>
        <w:t xml:space="preserve"> v šestih let</w:t>
      </w:r>
      <w:r w:rsidR="00BB1134" w:rsidRPr="000D5094">
        <w:rPr>
          <w:sz w:val="22"/>
          <w:szCs w:val="22"/>
        </w:rPr>
        <w:t>ih</w:t>
      </w:r>
      <w:r w:rsidRPr="000D5094">
        <w:rPr>
          <w:sz w:val="22"/>
          <w:szCs w:val="22"/>
        </w:rPr>
        <w:t xml:space="preserve"> za eno leto </w:t>
      </w:r>
      <w:r w:rsidR="00BB1134" w:rsidRPr="000D5094">
        <w:rPr>
          <w:sz w:val="22"/>
          <w:szCs w:val="22"/>
        </w:rPr>
        <w:t xml:space="preserve">preidejo v </w:t>
      </w:r>
      <w:r w:rsidRPr="000D5094">
        <w:rPr>
          <w:sz w:val="22"/>
          <w:szCs w:val="22"/>
        </w:rPr>
        <w:t>drugo domačo ali tujo raziskovalno organizacijo.</w:t>
      </w:r>
    </w:p>
    <w:p w14:paraId="1C77BA25" w14:textId="77777777" w:rsidR="00815B8A" w:rsidRPr="000D5094" w:rsidRDefault="00815B8A" w:rsidP="000D5094">
      <w:pPr>
        <w:pStyle w:val="Default"/>
        <w:spacing w:before="120" w:line="276" w:lineRule="auto"/>
        <w:jc w:val="both"/>
        <w:rPr>
          <w:sz w:val="22"/>
          <w:szCs w:val="22"/>
        </w:rPr>
      </w:pPr>
    </w:p>
    <w:p w14:paraId="382CEC44" w14:textId="77777777" w:rsidR="00815B8A" w:rsidRPr="000D5094" w:rsidRDefault="00C659F2" w:rsidP="000D5094">
      <w:pPr>
        <w:spacing w:before="120" w:line="276" w:lineRule="auto"/>
        <w:jc w:val="center"/>
        <w:outlineLvl w:val="0"/>
        <w:rPr>
          <w:rFonts w:cs="Arial"/>
          <w:b/>
          <w:bCs/>
          <w:sz w:val="22"/>
          <w:szCs w:val="22"/>
          <w:lang w:eastAsia="sl-SI"/>
        </w:rPr>
      </w:pPr>
      <w:r w:rsidRPr="000D5094">
        <w:rPr>
          <w:rFonts w:cs="Arial"/>
          <w:b/>
          <w:sz w:val="22"/>
          <w:szCs w:val="22"/>
          <w:lang w:eastAsia="sl-SI"/>
        </w:rPr>
        <w:t>9</w:t>
      </w:r>
      <w:r w:rsidR="00815B8A" w:rsidRPr="000D5094">
        <w:rPr>
          <w:rFonts w:cs="Arial"/>
          <w:b/>
          <w:sz w:val="22"/>
          <w:szCs w:val="22"/>
          <w:lang w:eastAsia="sl-SI"/>
        </w:rPr>
        <w:t>. Javni raziskovalni</w:t>
      </w:r>
      <w:r w:rsidR="004925C6" w:rsidRPr="000D5094">
        <w:rPr>
          <w:rFonts w:cs="Arial"/>
          <w:b/>
          <w:sz w:val="22"/>
          <w:szCs w:val="22"/>
          <w:lang w:eastAsia="sl-SI"/>
        </w:rPr>
        <w:t xml:space="preserve"> zavod</w:t>
      </w:r>
      <w:r w:rsidR="00815B8A" w:rsidRPr="000D5094">
        <w:rPr>
          <w:rFonts w:cs="Arial"/>
          <w:b/>
          <w:sz w:val="22"/>
          <w:szCs w:val="22"/>
          <w:lang w:eastAsia="sl-SI"/>
        </w:rPr>
        <w:t xml:space="preserve"> in javni infrastrukturni zavod</w:t>
      </w:r>
      <w:r w:rsidR="00815B8A" w:rsidRPr="000D5094">
        <w:rPr>
          <w:rFonts w:cs="Arial"/>
          <w:b/>
          <w:sz w:val="22"/>
          <w:szCs w:val="22"/>
          <w:lang w:eastAsia="sl-SI"/>
        </w:rPr>
        <w:br/>
      </w:r>
      <w:r w:rsidR="00815B8A" w:rsidRPr="000D5094">
        <w:rPr>
          <w:rFonts w:cs="Arial"/>
          <w:b/>
          <w:sz w:val="22"/>
          <w:szCs w:val="22"/>
          <w:lang w:eastAsia="sl-SI"/>
        </w:rPr>
        <w:br/>
      </w:r>
      <w:r w:rsidR="008F133E" w:rsidRPr="000D5094">
        <w:rPr>
          <w:rFonts w:cs="Arial"/>
          <w:b/>
          <w:bCs/>
          <w:sz w:val="22"/>
          <w:szCs w:val="22"/>
          <w:lang w:eastAsia="sl-SI"/>
        </w:rPr>
        <w:t>67</w:t>
      </w:r>
      <w:r w:rsidR="00815B8A" w:rsidRPr="000D5094">
        <w:rPr>
          <w:rFonts w:cs="Arial"/>
          <w:b/>
          <w:bCs/>
          <w:sz w:val="22"/>
          <w:szCs w:val="22"/>
          <w:lang w:eastAsia="sl-SI"/>
        </w:rPr>
        <w:t>. člen</w:t>
      </w:r>
      <w:r w:rsidR="00815B8A" w:rsidRPr="000D5094">
        <w:rPr>
          <w:rFonts w:cs="Arial"/>
          <w:b/>
          <w:bCs/>
          <w:sz w:val="22"/>
          <w:szCs w:val="22"/>
          <w:lang w:eastAsia="sl-SI"/>
        </w:rPr>
        <w:br/>
        <w:t xml:space="preserve">(javni raziskovalni zavod in javni infrastrukturni zavod) </w:t>
      </w:r>
    </w:p>
    <w:p w14:paraId="2E70C9D7" w14:textId="77777777" w:rsidR="004761A5" w:rsidRPr="000D5094" w:rsidRDefault="004761A5" w:rsidP="000D5094">
      <w:pPr>
        <w:spacing w:before="120" w:line="276" w:lineRule="auto"/>
        <w:jc w:val="both"/>
        <w:rPr>
          <w:rFonts w:cs="Arial"/>
          <w:sz w:val="22"/>
          <w:szCs w:val="22"/>
          <w:lang w:eastAsia="sl-SI"/>
        </w:rPr>
      </w:pPr>
      <w:r w:rsidRPr="000D5094">
        <w:rPr>
          <w:rFonts w:cs="Arial"/>
          <w:sz w:val="22"/>
          <w:szCs w:val="22"/>
          <w:lang w:eastAsia="sl-SI"/>
        </w:rPr>
        <w:t>(1) Javni raziskovalni zavod je zavod, ki ga</w:t>
      </w:r>
      <w:r w:rsidR="00BD7E44" w:rsidRPr="000D5094">
        <w:rPr>
          <w:rFonts w:cs="Arial"/>
          <w:sz w:val="22"/>
          <w:szCs w:val="22"/>
          <w:lang w:eastAsia="sl-SI"/>
        </w:rPr>
        <w:t xml:space="preserve"> za namen neodvisnega izvajanja znanstvenoraziskovalne dejavnosti </w:t>
      </w:r>
      <w:r w:rsidRPr="000D5094">
        <w:rPr>
          <w:rFonts w:cs="Arial"/>
          <w:sz w:val="22"/>
          <w:szCs w:val="22"/>
          <w:lang w:eastAsia="sl-SI"/>
        </w:rPr>
        <w:t>ustanovi Republika Slovenija</w:t>
      </w:r>
      <w:r w:rsidR="009877AC" w:rsidRPr="000D5094">
        <w:rPr>
          <w:rFonts w:cs="Arial"/>
          <w:sz w:val="22"/>
          <w:szCs w:val="22"/>
          <w:lang w:eastAsia="sl-SI"/>
        </w:rPr>
        <w:t xml:space="preserve"> na predlog ministrstva, pristojnega za znanost a</w:t>
      </w:r>
      <w:r w:rsidRPr="000D5094">
        <w:rPr>
          <w:rFonts w:cs="Arial"/>
          <w:sz w:val="22"/>
          <w:szCs w:val="22"/>
          <w:lang w:eastAsia="sl-SI"/>
        </w:rPr>
        <w:t xml:space="preserve">li </w:t>
      </w:r>
      <w:r w:rsidR="00D82FA2" w:rsidRPr="000D5094">
        <w:rPr>
          <w:rFonts w:cs="Arial"/>
          <w:sz w:val="22"/>
          <w:szCs w:val="22"/>
          <w:lang w:eastAsia="sl-SI"/>
        </w:rPr>
        <w:t>SAZU na podlagi zakona,</w:t>
      </w:r>
      <w:r w:rsidRPr="000D5094">
        <w:rPr>
          <w:rFonts w:cs="Arial"/>
          <w:sz w:val="22"/>
          <w:szCs w:val="22"/>
          <w:lang w:eastAsia="sl-SI"/>
        </w:rPr>
        <w:t xml:space="preserve"> </w:t>
      </w:r>
      <w:r w:rsidR="00D82FA2" w:rsidRPr="000D5094">
        <w:rPr>
          <w:rFonts w:cs="Arial"/>
          <w:sz w:val="22"/>
          <w:szCs w:val="22"/>
          <w:lang w:eastAsia="sl-SI"/>
        </w:rPr>
        <w:t>ki ureja SAZU</w:t>
      </w:r>
      <w:r w:rsidR="00F62D62" w:rsidRPr="000D5094">
        <w:rPr>
          <w:rFonts w:cs="Arial"/>
          <w:sz w:val="22"/>
          <w:szCs w:val="22"/>
          <w:lang w:eastAsia="sl-SI"/>
        </w:rPr>
        <w:t>. Zavod je ustanovljen</w:t>
      </w:r>
      <w:r w:rsidR="00D82FA2" w:rsidRPr="000D5094">
        <w:rPr>
          <w:rFonts w:cs="Arial"/>
          <w:sz w:val="22"/>
          <w:szCs w:val="22"/>
          <w:lang w:eastAsia="sl-SI"/>
        </w:rPr>
        <w:t xml:space="preserve"> </w:t>
      </w:r>
      <w:r w:rsidRPr="000D5094">
        <w:rPr>
          <w:rFonts w:cs="Arial"/>
          <w:sz w:val="22"/>
          <w:szCs w:val="22"/>
          <w:lang w:eastAsia="sl-SI"/>
        </w:rPr>
        <w:t xml:space="preserve">za izvajanje javne službe po tem zakonu </w:t>
      </w:r>
      <w:r w:rsidR="00F62D62" w:rsidRPr="000D5094">
        <w:rPr>
          <w:rFonts w:cs="Arial"/>
          <w:sz w:val="22"/>
          <w:szCs w:val="22"/>
          <w:lang w:eastAsia="sl-SI"/>
        </w:rPr>
        <w:t xml:space="preserve">in </w:t>
      </w:r>
      <w:r w:rsidRPr="000D5094">
        <w:rPr>
          <w:rFonts w:cs="Arial"/>
          <w:sz w:val="22"/>
          <w:szCs w:val="22"/>
          <w:lang w:eastAsia="sl-SI"/>
        </w:rPr>
        <w:t xml:space="preserve">je v </w:t>
      </w:r>
      <w:r w:rsidR="00361536" w:rsidRPr="000D5094">
        <w:rPr>
          <w:rFonts w:cs="Arial"/>
          <w:sz w:val="22"/>
          <w:szCs w:val="22"/>
          <w:lang w:eastAsia="sl-SI"/>
        </w:rPr>
        <w:t>aktu o ustanovitvi</w:t>
      </w:r>
      <w:r w:rsidRPr="000D5094">
        <w:rPr>
          <w:rFonts w:cs="Arial"/>
          <w:sz w:val="22"/>
          <w:szCs w:val="22"/>
          <w:lang w:eastAsia="sl-SI"/>
        </w:rPr>
        <w:t xml:space="preserve"> opredeljen kot javni raziskovalni zavod.</w:t>
      </w:r>
    </w:p>
    <w:p w14:paraId="37FC0E7A" w14:textId="77777777" w:rsidR="004761A5" w:rsidRPr="000D5094" w:rsidRDefault="004761A5" w:rsidP="000D5094">
      <w:pPr>
        <w:spacing w:before="120" w:line="276" w:lineRule="auto"/>
        <w:jc w:val="both"/>
        <w:rPr>
          <w:rFonts w:cs="Arial"/>
          <w:sz w:val="22"/>
          <w:szCs w:val="22"/>
          <w:lang w:eastAsia="sl-SI"/>
        </w:rPr>
      </w:pPr>
      <w:r w:rsidRPr="000D5094">
        <w:rPr>
          <w:rFonts w:cs="Arial"/>
          <w:sz w:val="22"/>
          <w:szCs w:val="22"/>
          <w:lang w:eastAsia="sl-SI"/>
        </w:rPr>
        <w:t>(2) Javni infrastrukturni zavod je zavod, ki ga ustanovi Republika Slovenija</w:t>
      </w:r>
      <w:r w:rsidR="002B6BC3" w:rsidRPr="000D5094">
        <w:rPr>
          <w:rFonts w:cs="Arial"/>
          <w:sz w:val="22"/>
          <w:szCs w:val="22"/>
          <w:lang w:eastAsia="sl-SI"/>
        </w:rPr>
        <w:t xml:space="preserve"> na predlog ministrstva, pristojnega za znanost</w:t>
      </w:r>
      <w:r w:rsidRPr="000D5094">
        <w:rPr>
          <w:rFonts w:cs="Arial"/>
          <w:sz w:val="22"/>
          <w:szCs w:val="22"/>
          <w:lang w:eastAsia="sl-SI"/>
        </w:rPr>
        <w:t xml:space="preserve"> za izvajanje</w:t>
      </w:r>
      <w:r w:rsidR="00B42A6A" w:rsidRPr="000D5094">
        <w:rPr>
          <w:rFonts w:cs="Arial"/>
          <w:sz w:val="22"/>
          <w:szCs w:val="22"/>
          <w:lang w:eastAsia="sl-SI"/>
        </w:rPr>
        <w:t xml:space="preserve"> javne službe, in sicer</w:t>
      </w:r>
      <w:r w:rsidRPr="000D5094">
        <w:rPr>
          <w:rFonts w:cs="Arial"/>
          <w:sz w:val="22"/>
          <w:szCs w:val="22"/>
          <w:lang w:eastAsia="sl-SI"/>
        </w:rPr>
        <w:t xml:space="preserve"> infrastrukturne dejavnosti kot podpore znanstvenoraziskovalni dejavnosti po tem zakonu</w:t>
      </w:r>
      <w:r w:rsidR="00025DF3" w:rsidRPr="000D5094">
        <w:rPr>
          <w:rFonts w:cs="Arial"/>
          <w:sz w:val="22"/>
          <w:szCs w:val="22"/>
          <w:lang w:eastAsia="sl-SI"/>
        </w:rPr>
        <w:t xml:space="preserve"> in ki je v </w:t>
      </w:r>
      <w:r w:rsidR="00361536" w:rsidRPr="000D5094">
        <w:rPr>
          <w:rFonts w:cs="Arial"/>
          <w:sz w:val="22"/>
          <w:szCs w:val="22"/>
          <w:lang w:eastAsia="sl-SI"/>
        </w:rPr>
        <w:t>aktu o ustanovitvi</w:t>
      </w:r>
      <w:r w:rsidR="00025DF3" w:rsidRPr="000D5094">
        <w:rPr>
          <w:rFonts w:cs="Arial"/>
          <w:sz w:val="22"/>
          <w:szCs w:val="22"/>
          <w:lang w:eastAsia="sl-SI"/>
        </w:rPr>
        <w:t xml:space="preserve"> opredeljen kot javni infrastrukturni zavod.</w:t>
      </w:r>
      <w:r w:rsidR="00361536" w:rsidRPr="000D5094">
        <w:rPr>
          <w:rFonts w:cs="Arial"/>
          <w:sz w:val="22"/>
          <w:szCs w:val="22"/>
          <w:lang w:eastAsia="sl-SI"/>
        </w:rPr>
        <w:t xml:space="preserve"> Javni infrastrukturni zavod lahko opravlja tudi znanstvenoraziskovalno dejavnost, če ima to opredeljeno v aktu o ustanovitvi.</w:t>
      </w:r>
    </w:p>
    <w:p w14:paraId="5BC44233" w14:textId="77777777" w:rsidR="00815B8A" w:rsidRPr="000D5094" w:rsidRDefault="00815B8A" w:rsidP="000D5094">
      <w:pPr>
        <w:spacing w:before="120" w:line="276" w:lineRule="auto"/>
        <w:jc w:val="both"/>
        <w:rPr>
          <w:rFonts w:cs="Arial"/>
          <w:bCs/>
          <w:sz w:val="22"/>
          <w:szCs w:val="22"/>
          <w:lang w:eastAsia="sl-SI"/>
        </w:rPr>
      </w:pPr>
    </w:p>
    <w:p w14:paraId="132C7D3D" w14:textId="77777777" w:rsidR="00815B8A" w:rsidRPr="000D5094" w:rsidRDefault="008F133E" w:rsidP="000D5094">
      <w:pPr>
        <w:spacing w:before="120" w:line="276" w:lineRule="auto"/>
        <w:jc w:val="center"/>
        <w:outlineLvl w:val="0"/>
        <w:rPr>
          <w:rFonts w:cs="Arial"/>
          <w:sz w:val="22"/>
          <w:szCs w:val="22"/>
          <w:lang w:eastAsia="sl-SI"/>
        </w:rPr>
      </w:pPr>
      <w:r w:rsidRPr="000D5094">
        <w:rPr>
          <w:rFonts w:cs="Arial"/>
          <w:b/>
          <w:bCs/>
          <w:sz w:val="22"/>
          <w:szCs w:val="22"/>
          <w:lang w:eastAsia="sl-SI"/>
        </w:rPr>
        <w:t>68</w:t>
      </w:r>
      <w:r w:rsidR="00815B8A" w:rsidRPr="000D5094">
        <w:rPr>
          <w:rFonts w:cs="Arial"/>
          <w:b/>
          <w:bCs/>
          <w:sz w:val="22"/>
          <w:szCs w:val="22"/>
          <w:lang w:eastAsia="sl-SI"/>
        </w:rPr>
        <w:t>. člen</w:t>
      </w:r>
      <w:r w:rsidR="00815B8A" w:rsidRPr="000D5094">
        <w:rPr>
          <w:rFonts w:cs="Arial"/>
          <w:b/>
          <w:bCs/>
          <w:sz w:val="22"/>
          <w:szCs w:val="22"/>
          <w:lang w:eastAsia="sl-SI"/>
        </w:rPr>
        <w:br/>
        <w:t>(organi zavoda)</w:t>
      </w:r>
    </w:p>
    <w:p w14:paraId="2CCD576A"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(1) Organi javnega raziskovalnega zavoda in javnega infrastrukturnega zavoda so upravni odbor, znanstveni </w:t>
      </w:r>
      <w:r w:rsidR="00230A9B" w:rsidRPr="000D5094">
        <w:rPr>
          <w:rFonts w:cs="Arial"/>
          <w:sz w:val="22"/>
          <w:szCs w:val="22"/>
          <w:lang w:eastAsia="sl-SI"/>
        </w:rPr>
        <w:t xml:space="preserve">oziroma strokovni </w:t>
      </w:r>
      <w:r w:rsidRPr="000D5094">
        <w:rPr>
          <w:rFonts w:cs="Arial"/>
          <w:sz w:val="22"/>
          <w:szCs w:val="22"/>
          <w:lang w:eastAsia="sl-SI"/>
        </w:rPr>
        <w:t>svet in direktor.</w:t>
      </w:r>
    </w:p>
    <w:p w14:paraId="5C9F5792" w14:textId="45ABFE61"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(2) Upravni odbor sestavljajo predstavniki ustanovitelja, predstavniki zaposlenih in predstavniki uporabnikov oziroma zainteresirane javnosti</w:t>
      </w:r>
      <w:r w:rsidR="00885F40" w:rsidRPr="000D5094">
        <w:rPr>
          <w:rFonts w:cs="Arial"/>
          <w:sz w:val="22"/>
          <w:szCs w:val="22"/>
          <w:lang w:eastAsia="sl-SI"/>
        </w:rPr>
        <w:t>,</w:t>
      </w:r>
      <w:r w:rsidR="00FF1ABF" w:rsidRPr="000D5094">
        <w:rPr>
          <w:rFonts w:cs="Arial"/>
          <w:sz w:val="22"/>
          <w:szCs w:val="22"/>
          <w:lang w:eastAsia="sl-SI"/>
        </w:rPr>
        <w:t xml:space="preserve"> na način, da </w:t>
      </w:r>
      <w:r w:rsidR="004B11C0" w:rsidRPr="000D5094">
        <w:rPr>
          <w:rFonts w:cs="Arial"/>
          <w:sz w:val="22"/>
          <w:szCs w:val="22"/>
          <w:lang w:eastAsia="sl-SI"/>
        </w:rPr>
        <w:t xml:space="preserve">je </w:t>
      </w:r>
      <w:r w:rsidR="00225110" w:rsidRPr="000D5094">
        <w:rPr>
          <w:rFonts w:cs="Arial"/>
          <w:sz w:val="22"/>
          <w:szCs w:val="22"/>
          <w:lang w:eastAsia="sl-SI"/>
        </w:rPr>
        <w:t xml:space="preserve">med predstavniki ustanovitelja </w:t>
      </w:r>
      <w:r w:rsidR="00FF1ABF" w:rsidRPr="000D5094">
        <w:rPr>
          <w:rFonts w:cs="Arial"/>
          <w:sz w:val="22"/>
          <w:szCs w:val="22"/>
          <w:lang w:eastAsia="sl-SI"/>
        </w:rPr>
        <w:t xml:space="preserve">upoštevana </w:t>
      </w:r>
      <w:r w:rsidR="004B11C0" w:rsidRPr="000D5094">
        <w:rPr>
          <w:rFonts w:cs="Arial"/>
          <w:sz w:val="22"/>
          <w:szCs w:val="22"/>
          <w:lang w:eastAsia="sl-SI"/>
        </w:rPr>
        <w:t>uravnotežena zastopanost spolov</w:t>
      </w:r>
      <w:r w:rsidR="00225110" w:rsidRPr="000D5094">
        <w:rPr>
          <w:rFonts w:cs="Arial"/>
          <w:sz w:val="22"/>
          <w:szCs w:val="22"/>
          <w:lang w:eastAsia="sl-SI"/>
        </w:rPr>
        <w:t>.</w:t>
      </w:r>
      <w:r w:rsidR="004B11C0" w:rsidRPr="000D5094">
        <w:rPr>
          <w:rFonts w:cs="Arial"/>
          <w:sz w:val="22"/>
          <w:szCs w:val="22"/>
          <w:lang w:eastAsia="sl-SI"/>
        </w:rPr>
        <w:t xml:space="preserve"> </w:t>
      </w:r>
      <w:r w:rsidRPr="000D5094">
        <w:rPr>
          <w:rFonts w:cs="Arial"/>
          <w:sz w:val="22"/>
          <w:szCs w:val="22"/>
          <w:lang w:eastAsia="sl-SI"/>
        </w:rPr>
        <w:t xml:space="preserve">Upravni odbor ima od pet do devet članov. Število članov mora biti liho, pri čemer nobena od </w:t>
      </w:r>
      <w:r w:rsidR="00142736" w:rsidRPr="000D5094">
        <w:rPr>
          <w:rFonts w:cs="Arial"/>
          <w:sz w:val="22"/>
          <w:szCs w:val="22"/>
          <w:lang w:eastAsia="sl-SI"/>
        </w:rPr>
        <w:t xml:space="preserve">treh skupin predstavnikov iz prvega stavka tega odstavka </w:t>
      </w:r>
      <w:r w:rsidRPr="000D5094">
        <w:rPr>
          <w:rFonts w:cs="Arial"/>
          <w:sz w:val="22"/>
          <w:szCs w:val="22"/>
          <w:lang w:eastAsia="sl-SI"/>
        </w:rPr>
        <w:t xml:space="preserve">v upravnem odboru ne sme imeti večine. </w:t>
      </w:r>
      <w:r w:rsidR="00F62D62" w:rsidRPr="000D5094">
        <w:rPr>
          <w:rFonts w:cs="Arial"/>
          <w:sz w:val="22"/>
          <w:szCs w:val="22"/>
          <w:lang w:eastAsia="sl-SI"/>
        </w:rPr>
        <w:t xml:space="preserve">Mandat članov upravnega odbora je štiri leta. </w:t>
      </w:r>
      <w:r w:rsidRPr="000D5094">
        <w:rPr>
          <w:rFonts w:cs="Arial"/>
          <w:sz w:val="22"/>
          <w:szCs w:val="22"/>
          <w:lang w:eastAsia="sl-SI"/>
        </w:rPr>
        <w:t xml:space="preserve">Število članov upravnega odbora in način njihovega imenovanja oziroma izvolitve se določita z aktom o ustanovitvi, podrobnejši način imenovanja oziroma izvolitve članov upravnega odbora pa se lahko določi </w:t>
      </w:r>
      <w:r w:rsidR="0000325B" w:rsidRPr="000D5094">
        <w:rPr>
          <w:rFonts w:cs="Arial"/>
          <w:sz w:val="22"/>
          <w:szCs w:val="22"/>
          <w:lang w:eastAsia="sl-SI"/>
        </w:rPr>
        <w:t xml:space="preserve">v statutu </w:t>
      </w:r>
      <w:r w:rsidRPr="000D5094">
        <w:rPr>
          <w:rFonts w:cs="Arial"/>
          <w:sz w:val="22"/>
          <w:szCs w:val="22"/>
          <w:lang w:eastAsia="sl-SI"/>
        </w:rPr>
        <w:t xml:space="preserve">javnega </w:t>
      </w:r>
      <w:r w:rsidR="00D45736" w:rsidRPr="000D5094">
        <w:rPr>
          <w:rFonts w:cs="Arial"/>
          <w:sz w:val="22"/>
          <w:szCs w:val="22"/>
          <w:lang w:eastAsia="sl-SI"/>
        </w:rPr>
        <w:t xml:space="preserve">raziskovalnega oziroma infrastrukturnega </w:t>
      </w:r>
      <w:r w:rsidRPr="000D5094">
        <w:rPr>
          <w:rFonts w:cs="Arial"/>
          <w:sz w:val="22"/>
          <w:szCs w:val="22"/>
          <w:lang w:eastAsia="sl-SI"/>
        </w:rPr>
        <w:t>zavoda.</w:t>
      </w:r>
      <w:r w:rsidR="0026564F" w:rsidRPr="000D5094">
        <w:rPr>
          <w:rFonts w:cs="Arial"/>
          <w:sz w:val="22"/>
          <w:szCs w:val="22"/>
          <w:lang w:eastAsia="sl-SI"/>
        </w:rPr>
        <w:t xml:space="preserve"> </w:t>
      </w:r>
    </w:p>
    <w:p w14:paraId="67EF629D" w14:textId="34734C89"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(3) Znanstveni </w:t>
      </w:r>
      <w:r w:rsidR="0026325D" w:rsidRPr="000D5094">
        <w:rPr>
          <w:rFonts w:cs="Arial"/>
          <w:sz w:val="22"/>
          <w:szCs w:val="22"/>
          <w:lang w:eastAsia="sl-SI"/>
        </w:rPr>
        <w:t xml:space="preserve">oziroma strokovni </w:t>
      </w:r>
      <w:r w:rsidRPr="000D5094">
        <w:rPr>
          <w:rFonts w:cs="Arial"/>
          <w:sz w:val="22"/>
          <w:szCs w:val="22"/>
          <w:lang w:eastAsia="sl-SI"/>
        </w:rPr>
        <w:t xml:space="preserve">svet obravnava vprašanja s področja znanstvenega in strokovnega dela javnega </w:t>
      </w:r>
      <w:r w:rsidR="00D45736" w:rsidRPr="000D5094">
        <w:rPr>
          <w:rFonts w:cs="Arial"/>
          <w:sz w:val="22"/>
          <w:szCs w:val="22"/>
          <w:lang w:eastAsia="sl-SI"/>
        </w:rPr>
        <w:t xml:space="preserve">raziskovalnega oziroma infrastrukturnega </w:t>
      </w:r>
      <w:r w:rsidRPr="000D5094">
        <w:rPr>
          <w:rFonts w:cs="Arial"/>
          <w:sz w:val="22"/>
          <w:szCs w:val="22"/>
          <w:lang w:eastAsia="sl-SI"/>
        </w:rPr>
        <w:t xml:space="preserve">zavoda. Sestava, </w:t>
      </w:r>
      <w:r w:rsidR="00F62D62" w:rsidRPr="000D5094">
        <w:rPr>
          <w:rFonts w:cs="Arial"/>
          <w:sz w:val="22"/>
          <w:szCs w:val="22"/>
          <w:lang w:eastAsia="sl-SI"/>
        </w:rPr>
        <w:t xml:space="preserve">dolžina mandata, </w:t>
      </w:r>
      <w:r w:rsidRPr="000D5094">
        <w:rPr>
          <w:rFonts w:cs="Arial"/>
          <w:sz w:val="22"/>
          <w:szCs w:val="22"/>
          <w:lang w:eastAsia="sl-SI"/>
        </w:rPr>
        <w:t xml:space="preserve">način oblikovanja in podrobnejše naloge znanstvenega </w:t>
      </w:r>
      <w:r w:rsidR="0084598B" w:rsidRPr="000D5094">
        <w:rPr>
          <w:rFonts w:cs="Arial"/>
          <w:sz w:val="22"/>
          <w:szCs w:val="22"/>
          <w:lang w:eastAsia="sl-SI"/>
        </w:rPr>
        <w:t xml:space="preserve">oziroma strokovnega </w:t>
      </w:r>
      <w:r w:rsidRPr="000D5094">
        <w:rPr>
          <w:rFonts w:cs="Arial"/>
          <w:sz w:val="22"/>
          <w:szCs w:val="22"/>
          <w:lang w:eastAsia="sl-SI"/>
        </w:rPr>
        <w:t xml:space="preserve">sveta, se v skladu z aktom o ustanovitvi določijo </w:t>
      </w:r>
      <w:r w:rsidR="0000325B" w:rsidRPr="000D5094">
        <w:rPr>
          <w:rFonts w:cs="Arial"/>
          <w:sz w:val="22"/>
          <w:szCs w:val="22"/>
          <w:lang w:eastAsia="sl-SI"/>
        </w:rPr>
        <w:t xml:space="preserve">v statutu </w:t>
      </w:r>
      <w:r w:rsidRPr="000D5094">
        <w:rPr>
          <w:rFonts w:cs="Arial"/>
          <w:sz w:val="22"/>
          <w:szCs w:val="22"/>
          <w:lang w:eastAsia="sl-SI"/>
        </w:rPr>
        <w:t xml:space="preserve">javnega </w:t>
      </w:r>
      <w:r w:rsidR="00D45736" w:rsidRPr="000D5094">
        <w:rPr>
          <w:rFonts w:cs="Arial"/>
          <w:sz w:val="22"/>
          <w:szCs w:val="22"/>
          <w:lang w:eastAsia="sl-SI"/>
        </w:rPr>
        <w:t xml:space="preserve">raziskovalnega oziroma infrastrukturnega </w:t>
      </w:r>
      <w:r w:rsidRPr="000D5094">
        <w:rPr>
          <w:rFonts w:cs="Arial"/>
          <w:sz w:val="22"/>
          <w:szCs w:val="22"/>
          <w:lang w:eastAsia="sl-SI"/>
        </w:rPr>
        <w:t>zavoda</w:t>
      </w:r>
      <w:r w:rsidR="00885F40" w:rsidRPr="000D5094">
        <w:rPr>
          <w:rFonts w:cs="Arial"/>
          <w:sz w:val="22"/>
          <w:szCs w:val="22"/>
          <w:lang w:eastAsia="sl-SI"/>
        </w:rPr>
        <w:t xml:space="preserve">, </w:t>
      </w:r>
      <w:r w:rsidR="00FF1ABF" w:rsidRPr="000D5094">
        <w:rPr>
          <w:rFonts w:cs="Arial"/>
          <w:sz w:val="22"/>
          <w:szCs w:val="22"/>
          <w:lang w:eastAsia="sl-SI"/>
        </w:rPr>
        <w:t xml:space="preserve">na način, da bo upoštevana </w:t>
      </w:r>
      <w:r w:rsidR="00FE64CC" w:rsidRPr="000D5094">
        <w:rPr>
          <w:rFonts w:cs="Arial"/>
          <w:sz w:val="22"/>
          <w:szCs w:val="22"/>
          <w:lang w:eastAsia="sl-SI"/>
        </w:rPr>
        <w:t xml:space="preserve">uravnotežena zastopanost spolov </w:t>
      </w:r>
      <w:r w:rsidR="00FF1ABF" w:rsidRPr="000D5094">
        <w:rPr>
          <w:rFonts w:cs="Arial"/>
          <w:sz w:val="22"/>
          <w:szCs w:val="22"/>
          <w:lang w:eastAsia="sl-SI"/>
        </w:rPr>
        <w:t>članov</w:t>
      </w:r>
      <w:r w:rsidR="00722915" w:rsidRPr="000D5094">
        <w:rPr>
          <w:rFonts w:cs="Arial"/>
          <w:sz w:val="22"/>
          <w:szCs w:val="22"/>
          <w:lang w:eastAsia="sl-SI"/>
        </w:rPr>
        <w:t>.</w:t>
      </w:r>
    </w:p>
    <w:p w14:paraId="65A7146C" w14:textId="77777777" w:rsidR="004B6A19" w:rsidRPr="000D5094" w:rsidRDefault="004B6A19" w:rsidP="000D5094">
      <w:pPr>
        <w:spacing w:before="120" w:line="276" w:lineRule="auto"/>
        <w:jc w:val="both"/>
        <w:rPr>
          <w:rFonts w:cs="Arial"/>
          <w:sz w:val="22"/>
          <w:szCs w:val="22"/>
          <w:lang w:eastAsia="sl-SI"/>
        </w:rPr>
      </w:pPr>
    </w:p>
    <w:p w14:paraId="55C768F2" w14:textId="77777777" w:rsidR="00815B8A" w:rsidRPr="000D5094" w:rsidRDefault="008F133E"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t>69</w:t>
      </w:r>
      <w:r w:rsidR="00815B8A" w:rsidRPr="000D5094">
        <w:rPr>
          <w:rFonts w:cs="Arial"/>
          <w:b/>
          <w:bCs/>
          <w:sz w:val="22"/>
          <w:szCs w:val="22"/>
          <w:lang w:eastAsia="sl-SI"/>
        </w:rPr>
        <w:t>. člen</w:t>
      </w:r>
      <w:r w:rsidR="00815B8A" w:rsidRPr="000D5094">
        <w:rPr>
          <w:rFonts w:cs="Arial"/>
          <w:sz w:val="22"/>
          <w:szCs w:val="22"/>
          <w:lang w:eastAsia="sl-SI"/>
        </w:rPr>
        <w:br/>
      </w:r>
      <w:r w:rsidR="00815B8A" w:rsidRPr="000D5094">
        <w:rPr>
          <w:rFonts w:cs="Arial"/>
          <w:b/>
          <w:bCs/>
          <w:sz w:val="22"/>
          <w:szCs w:val="22"/>
          <w:lang w:eastAsia="sl-SI"/>
        </w:rPr>
        <w:t xml:space="preserve">(pristojnosti </w:t>
      </w:r>
      <w:r w:rsidR="00815B8A" w:rsidRPr="000D5094">
        <w:rPr>
          <w:rFonts w:cs="Arial"/>
          <w:b/>
          <w:sz w:val="22"/>
          <w:szCs w:val="22"/>
          <w:lang w:eastAsia="sl-SI"/>
        </w:rPr>
        <w:t>upravnega odbora</w:t>
      </w:r>
      <w:r w:rsidR="00815B8A" w:rsidRPr="000D5094">
        <w:rPr>
          <w:rFonts w:cs="Arial"/>
          <w:b/>
          <w:bCs/>
          <w:sz w:val="22"/>
          <w:szCs w:val="22"/>
          <w:lang w:eastAsia="sl-SI"/>
        </w:rPr>
        <w:t>)</w:t>
      </w:r>
    </w:p>
    <w:p w14:paraId="5E11F377" w14:textId="77777777" w:rsidR="00ED0051" w:rsidRPr="000D5094" w:rsidRDefault="00B4735D" w:rsidP="000D5094">
      <w:pPr>
        <w:pStyle w:val="Default"/>
        <w:spacing w:before="120" w:line="276" w:lineRule="auto"/>
        <w:jc w:val="both"/>
        <w:rPr>
          <w:sz w:val="22"/>
          <w:szCs w:val="22"/>
        </w:rPr>
      </w:pPr>
      <w:r w:rsidRPr="000D5094">
        <w:rPr>
          <w:sz w:val="22"/>
          <w:szCs w:val="22"/>
        </w:rPr>
        <w:t xml:space="preserve">(1) </w:t>
      </w:r>
      <w:r w:rsidR="00ED0051" w:rsidRPr="000D5094">
        <w:rPr>
          <w:sz w:val="22"/>
          <w:szCs w:val="22"/>
        </w:rPr>
        <w:t xml:space="preserve">Upravni odbor je organ upravljanja javnega </w:t>
      </w:r>
      <w:r w:rsidR="00D45736" w:rsidRPr="000D5094">
        <w:rPr>
          <w:sz w:val="22"/>
          <w:szCs w:val="22"/>
        </w:rPr>
        <w:t xml:space="preserve">raziskovalnega oziroma infrastrukturnega </w:t>
      </w:r>
      <w:r w:rsidR="00ED0051" w:rsidRPr="000D5094">
        <w:rPr>
          <w:sz w:val="22"/>
          <w:szCs w:val="22"/>
        </w:rPr>
        <w:t>zavoda.</w:t>
      </w:r>
    </w:p>
    <w:p w14:paraId="71B5F71E" w14:textId="77777777" w:rsidR="00815B8A" w:rsidRPr="000D5094" w:rsidRDefault="00815B8A" w:rsidP="000D5094">
      <w:pPr>
        <w:pStyle w:val="Default"/>
        <w:spacing w:before="120" w:line="276" w:lineRule="auto"/>
        <w:jc w:val="both"/>
        <w:rPr>
          <w:color w:val="auto"/>
          <w:sz w:val="22"/>
          <w:szCs w:val="22"/>
        </w:rPr>
      </w:pPr>
      <w:r w:rsidRPr="000D5094">
        <w:rPr>
          <w:sz w:val="22"/>
          <w:szCs w:val="22"/>
        </w:rPr>
        <w:lastRenderedPageBreak/>
        <w:t>(</w:t>
      </w:r>
      <w:r w:rsidR="00B4735D" w:rsidRPr="000D5094">
        <w:rPr>
          <w:sz w:val="22"/>
          <w:szCs w:val="22"/>
        </w:rPr>
        <w:t>2</w:t>
      </w:r>
      <w:r w:rsidRPr="000D5094">
        <w:rPr>
          <w:sz w:val="22"/>
          <w:szCs w:val="22"/>
        </w:rPr>
        <w:t>) Upravni odbor</w:t>
      </w:r>
      <w:r w:rsidRPr="000D5094">
        <w:rPr>
          <w:color w:val="auto"/>
          <w:sz w:val="22"/>
          <w:szCs w:val="22"/>
        </w:rPr>
        <w:t xml:space="preserve"> ima naslednje pristojnosti: </w:t>
      </w:r>
    </w:p>
    <w:p w14:paraId="6CD62066" w14:textId="77777777" w:rsidR="00D92261" w:rsidRPr="000D5094" w:rsidRDefault="00D92261" w:rsidP="000D5094">
      <w:pPr>
        <w:pStyle w:val="Odstavekseznama"/>
        <w:numPr>
          <w:ilvl w:val="0"/>
          <w:numId w:val="49"/>
        </w:numPr>
        <w:autoSpaceDE w:val="0"/>
        <w:autoSpaceDN w:val="0"/>
        <w:adjustRightInd w:val="0"/>
        <w:jc w:val="both"/>
        <w:rPr>
          <w:rFonts w:ascii="Arial" w:hAnsi="Arial" w:cs="Arial"/>
          <w:lang w:eastAsia="sl-SI"/>
        </w:rPr>
      </w:pPr>
      <w:r w:rsidRPr="000D5094">
        <w:rPr>
          <w:rFonts w:ascii="Arial" w:hAnsi="Arial" w:cs="Arial"/>
          <w:lang w:eastAsia="sl-SI"/>
        </w:rPr>
        <w:t xml:space="preserve">sprejema splošne akte javnega </w:t>
      </w:r>
      <w:r w:rsidR="00D45736" w:rsidRPr="000D5094">
        <w:rPr>
          <w:rFonts w:ascii="Arial" w:hAnsi="Arial" w:cs="Arial"/>
          <w:lang w:eastAsia="sl-SI"/>
        </w:rPr>
        <w:t xml:space="preserve">raziskovalnega oziroma infrastrukturnega </w:t>
      </w:r>
      <w:r w:rsidRPr="000D5094">
        <w:rPr>
          <w:rFonts w:ascii="Arial" w:hAnsi="Arial" w:cs="Arial"/>
          <w:lang w:eastAsia="sl-SI"/>
        </w:rPr>
        <w:t>zavoda</w:t>
      </w:r>
      <w:r w:rsidR="009D35B6" w:rsidRPr="000D5094">
        <w:rPr>
          <w:rFonts w:ascii="Arial" w:hAnsi="Arial" w:cs="Arial"/>
          <w:lang w:eastAsia="sl-SI"/>
        </w:rPr>
        <w:t xml:space="preserve"> ter akt o notranji organizaciji in sistematizaciji delovnih mest</w:t>
      </w:r>
      <w:r w:rsidRPr="000D5094">
        <w:rPr>
          <w:rFonts w:ascii="Arial" w:hAnsi="Arial" w:cs="Arial"/>
          <w:lang w:eastAsia="sl-SI"/>
        </w:rPr>
        <w:t xml:space="preserve">; </w:t>
      </w:r>
    </w:p>
    <w:p w14:paraId="6DA5D579" w14:textId="74A7F8AC" w:rsidR="00815B8A" w:rsidRPr="000D5094" w:rsidRDefault="00815B8A" w:rsidP="000D5094">
      <w:pPr>
        <w:pStyle w:val="Odstavekseznama"/>
        <w:numPr>
          <w:ilvl w:val="0"/>
          <w:numId w:val="49"/>
        </w:numPr>
        <w:autoSpaceDE w:val="0"/>
        <w:autoSpaceDN w:val="0"/>
        <w:adjustRightInd w:val="0"/>
        <w:jc w:val="both"/>
        <w:rPr>
          <w:rFonts w:ascii="Arial" w:hAnsi="Arial" w:cs="Arial"/>
          <w:lang w:eastAsia="sl-SI"/>
        </w:rPr>
      </w:pPr>
      <w:r w:rsidRPr="000D5094">
        <w:rPr>
          <w:rFonts w:ascii="Arial" w:hAnsi="Arial" w:cs="Arial"/>
          <w:lang w:eastAsia="sl-SI"/>
        </w:rPr>
        <w:t xml:space="preserve">sprejema </w:t>
      </w:r>
      <w:r w:rsidR="00033129" w:rsidRPr="000D5094">
        <w:rPr>
          <w:rFonts w:ascii="Arial" w:hAnsi="Arial" w:cs="Arial"/>
          <w:lang w:eastAsia="sl-SI"/>
        </w:rPr>
        <w:t xml:space="preserve">strategijo </w:t>
      </w:r>
      <w:r w:rsidR="005607C9" w:rsidRPr="000D5094">
        <w:rPr>
          <w:rFonts w:ascii="Arial" w:hAnsi="Arial" w:cs="Arial"/>
          <w:lang w:eastAsia="sl-SI"/>
        </w:rPr>
        <w:t>razvoja</w:t>
      </w:r>
      <w:r w:rsidRPr="000D5094">
        <w:rPr>
          <w:rFonts w:ascii="Arial" w:hAnsi="Arial" w:cs="Arial"/>
          <w:lang w:eastAsia="sl-SI"/>
        </w:rPr>
        <w:t xml:space="preserve"> </w:t>
      </w:r>
      <w:r w:rsidR="00C430A3" w:rsidRPr="000D5094">
        <w:rPr>
          <w:rFonts w:ascii="Arial" w:hAnsi="Arial" w:cs="Arial"/>
          <w:lang w:eastAsia="sl-SI"/>
        </w:rPr>
        <w:t xml:space="preserve">javnega </w:t>
      </w:r>
      <w:r w:rsidR="00D45736" w:rsidRPr="000D5094">
        <w:rPr>
          <w:rFonts w:ascii="Arial" w:hAnsi="Arial" w:cs="Arial"/>
          <w:lang w:eastAsia="sl-SI"/>
        </w:rPr>
        <w:t xml:space="preserve">raziskovalnega oziroma infrastrukturnega </w:t>
      </w:r>
      <w:r w:rsidRPr="000D5094">
        <w:rPr>
          <w:rFonts w:ascii="Arial" w:hAnsi="Arial" w:cs="Arial"/>
          <w:lang w:eastAsia="sl-SI"/>
        </w:rPr>
        <w:t>zavoda</w:t>
      </w:r>
      <w:r w:rsidR="00D92261" w:rsidRPr="000D5094">
        <w:rPr>
          <w:rFonts w:ascii="Arial" w:hAnsi="Arial" w:cs="Arial"/>
          <w:lang w:eastAsia="sl-SI"/>
        </w:rPr>
        <w:t xml:space="preserve"> in spremlja nje</w:t>
      </w:r>
      <w:r w:rsidR="00980010" w:rsidRPr="000D5094">
        <w:rPr>
          <w:rFonts w:ascii="Arial" w:hAnsi="Arial" w:cs="Arial"/>
          <w:lang w:eastAsia="sl-SI"/>
        </w:rPr>
        <w:t>no</w:t>
      </w:r>
      <w:r w:rsidR="00D92261" w:rsidRPr="000D5094">
        <w:rPr>
          <w:rFonts w:ascii="Arial" w:hAnsi="Arial" w:cs="Arial"/>
          <w:lang w:eastAsia="sl-SI"/>
        </w:rPr>
        <w:t xml:space="preserve"> uresničevanje</w:t>
      </w:r>
      <w:r w:rsidRPr="000D5094">
        <w:rPr>
          <w:rFonts w:ascii="Arial" w:hAnsi="Arial" w:cs="Arial"/>
          <w:lang w:eastAsia="sl-SI"/>
        </w:rPr>
        <w:t>;</w:t>
      </w:r>
    </w:p>
    <w:p w14:paraId="0DFB7CDE" w14:textId="77777777" w:rsidR="00B32683" w:rsidRPr="000D5094" w:rsidRDefault="00815B8A" w:rsidP="000D5094">
      <w:pPr>
        <w:pStyle w:val="Odstavekseznama"/>
        <w:numPr>
          <w:ilvl w:val="0"/>
          <w:numId w:val="49"/>
        </w:numPr>
        <w:jc w:val="both"/>
        <w:rPr>
          <w:rFonts w:ascii="Arial" w:hAnsi="Arial" w:cs="Arial"/>
          <w:lang w:eastAsia="sl-SI"/>
        </w:rPr>
      </w:pPr>
      <w:r w:rsidRPr="000D5094">
        <w:rPr>
          <w:rFonts w:ascii="Arial" w:hAnsi="Arial" w:cs="Arial"/>
          <w:lang w:eastAsia="sl-SI"/>
        </w:rPr>
        <w:t>sprejema letn</w:t>
      </w:r>
      <w:r w:rsidR="00D92261" w:rsidRPr="000D5094">
        <w:rPr>
          <w:rFonts w:ascii="Arial" w:hAnsi="Arial" w:cs="Arial"/>
          <w:lang w:eastAsia="sl-SI"/>
        </w:rPr>
        <w:t>i</w:t>
      </w:r>
      <w:r w:rsidRPr="000D5094">
        <w:rPr>
          <w:rFonts w:ascii="Arial" w:hAnsi="Arial" w:cs="Arial"/>
          <w:lang w:eastAsia="sl-SI"/>
        </w:rPr>
        <w:t xml:space="preserve"> program dela in finančn</w:t>
      </w:r>
      <w:r w:rsidR="00D92261" w:rsidRPr="000D5094">
        <w:rPr>
          <w:rFonts w:ascii="Arial" w:hAnsi="Arial" w:cs="Arial"/>
          <w:lang w:eastAsia="sl-SI"/>
        </w:rPr>
        <w:t>i</w:t>
      </w:r>
      <w:r w:rsidRPr="000D5094">
        <w:rPr>
          <w:rFonts w:ascii="Arial" w:hAnsi="Arial" w:cs="Arial"/>
          <w:lang w:eastAsia="sl-SI"/>
        </w:rPr>
        <w:t xml:space="preserve"> načrt</w:t>
      </w:r>
      <w:r w:rsidR="00C430A3" w:rsidRPr="000D5094">
        <w:rPr>
          <w:rFonts w:ascii="Arial" w:hAnsi="Arial" w:cs="Arial"/>
          <w:lang w:eastAsia="sl-SI"/>
        </w:rPr>
        <w:t xml:space="preserve"> javnega</w:t>
      </w:r>
      <w:r w:rsidRPr="000D5094">
        <w:rPr>
          <w:rFonts w:ascii="Arial" w:hAnsi="Arial" w:cs="Arial"/>
          <w:lang w:eastAsia="sl-SI"/>
        </w:rPr>
        <w:t xml:space="preserve"> </w:t>
      </w:r>
      <w:r w:rsidR="00D45736" w:rsidRPr="000D5094">
        <w:rPr>
          <w:rFonts w:ascii="Arial" w:hAnsi="Arial" w:cs="Arial"/>
          <w:lang w:eastAsia="sl-SI"/>
        </w:rPr>
        <w:t xml:space="preserve">raziskovalnega oziroma infrastrukturnega </w:t>
      </w:r>
      <w:r w:rsidRPr="000D5094">
        <w:rPr>
          <w:rFonts w:ascii="Arial" w:hAnsi="Arial" w:cs="Arial"/>
          <w:lang w:eastAsia="sl-SI"/>
        </w:rPr>
        <w:t>zavoda;</w:t>
      </w:r>
      <w:r w:rsidR="00B32683" w:rsidRPr="000D5094">
        <w:rPr>
          <w:rFonts w:ascii="Arial" w:hAnsi="Arial" w:cs="Arial"/>
          <w:lang w:eastAsia="sl-SI"/>
        </w:rPr>
        <w:t xml:space="preserve"> </w:t>
      </w:r>
    </w:p>
    <w:p w14:paraId="03F21882" w14:textId="77777777" w:rsidR="00815B8A" w:rsidRPr="000D5094" w:rsidRDefault="00B32683" w:rsidP="000D5094">
      <w:pPr>
        <w:pStyle w:val="Odstavekseznama"/>
        <w:numPr>
          <w:ilvl w:val="0"/>
          <w:numId w:val="49"/>
        </w:numPr>
        <w:jc w:val="both"/>
        <w:rPr>
          <w:rFonts w:ascii="Arial" w:hAnsi="Arial" w:cs="Arial"/>
          <w:lang w:eastAsia="sl-SI"/>
        </w:rPr>
      </w:pPr>
      <w:r w:rsidRPr="000D5094">
        <w:rPr>
          <w:rFonts w:ascii="Arial" w:hAnsi="Arial" w:cs="Arial"/>
          <w:lang w:eastAsia="sl-SI"/>
        </w:rPr>
        <w:t>upravni odbor javnega infrastrukturnega zavoda mora k letnemu programu dela in finančnemu načrtu pridobiti soglasje ustanovitelja;</w:t>
      </w:r>
    </w:p>
    <w:p w14:paraId="79A2EE1E" w14:textId="77777777" w:rsidR="00D92261" w:rsidRPr="000D5094" w:rsidRDefault="00D92261" w:rsidP="000D5094">
      <w:pPr>
        <w:pStyle w:val="Odstavekseznama"/>
        <w:numPr>
          <w:ilvl w:val="0"/>
          <w:numId w:val="49"/>
        </w:numPr>
        <w:autoSpaceDE w:val="0"/>
        <w:autoSpaceDN w:val="0"/>
        <w:adjustRightInd w:val="0"/>
        <w:jc w:val="both"/>
        <w:rPr>
          <w:rFonts w:ascii="Arial" w:hAnsi="Arial" w:cs="Arial"/>
          <w:lang w:eastAsia="sl-SI"/>
        </w:rPr>
      </w:pPr>
      <w:r w:rsidRPr="000D5094">
        <w:rPr>
          <w:rFonts w:ascii="Arial" w:hAnsi="Arial" w:cs="Arial"/>
          <w:lang w:eastAsia="sl-SI"/>
        </w:rPr>
        <w:t xml:space="preserve">sprejema letno poročilo javnega </w:t>
      </w:r>
      <w:r w:rsidR="00D45736" w:rsidRPr="000D5094">
        <w:rPr>
          <w:rFonts w:ascii="Arial" w:hAnsi="Arial" w:cs="Arial"/>
          <w:lang w:eastAsia="sl-SI"/>
        </w:rPr>
        <w:t xml:space="preserve">raziskovalnega oziroma infrastrukturnega </w:t>
      </w:r>
      <w:r w:rsidRPr="000D5094">
        <w:rPr>
          <w:rFonts w:ascii="Arial" w:hAnsi="Arial" w:cs="Arial"/>
          <w:lang w:eastAsia="sl-SI"/>
        </w:rPr>
        <w:t>zavoda;</w:t>
      </w:r>
    </w:p>
    <w:p w14:paraId="7A95EC42" w14:textId="6934408D" w:rsidR="00112211" w:rsidRPr="000D5094" w:rsidRDefault="6EE0AAD7" w:rsidP="000D5094">
      <w:pPr>
        <w:pStyle w:val="Odstavekseznama"/>
        <w:numPr>
          <w:ilvl w:val="0"/>
          <w:numId w:val="49"/>
        </w:numPr>
        <w:autoSpaceDE w:val="0"/>
        <w:autoSpaceDN w:val="0"/>
        <w:adjustRightInd w:val="0"/>
        <w:jc w:val="both"/>
        <w:rPr>
          <w:rFonts w:ascii="Arial" w:hAnsi="Arial" w:cs="Arial"/>
          <w:lang w:eastAsia="sl-SI"/>
        </w:rPr>
      </w:pPr>
      <w:r w:rsidRPr="000D5094">
        <w:rPr>
          <w:rFonts w:ascii="Arial" w:hAnsi="Arial" w:cs="Arial"/>
          <w:lang w:eastAsia="sl-SI"/>
        </w:rPr>
        <w:t xml:space="preserve">v javnih raziskovalnih </w:t>
      </w:r>
      <w:r w:rsidR="00306812" w:rsidRPr="000D5094">
        <w:rPr>
          <w:rFonts w:ascii="Arial" w:hAnsi="Arial" w:cs="Arial"/>
          <w:lang w:eastAsia="sl-SI"/>
        </w:rPr>
        <w:t xml:space="preserve">zavodih </w:t>
      </w:r>
      <w:r w:rsidR="0022191A" w:rsidRPr="000D5094">
        <w:rPr>
          <w:rFonts w:ascii="Arial" w:hAnsi="Arial" w:cs="Arial"/>
          <w:lang w:eastAsia="sl-SI"/>
        </w:rPr>
        <w:t xml:space="preserve">na predlog direktorja </w:t>
      </w:r>
      <w:r w:rsidR="0092311C" w:rsidRPr="000D5094">
        <w:rPr>
          <w:rFonts w:ascii="Arial" w:hAnsi="Arial" w:cs="Arial"/>
          <w:lang w:eastAsia="sl-SI"/>
        </w:rPr>
        <w:t xml:space="preserve">in ob predhodnem mnenju znanstvenega sveta </w:t>
      </w:r>
      <w:r w:rsidR="006A7FDC" w:rsidRPr="000D5094">
        <w:rPr>
          <w:rFonts w:ascii="Arial" w:hAnsi="Arial" w:cs="Arial"/>
          <w:lang w:eastAsia="sl-SI"/>
        </w:rPr>
        <w:t>sprejem</w:t>
      </w:r>
      <w:r w:rsidR="00D92261" w:rsidRPr="000D5094">
        <w:rPr>
          <w:rFonts w:ascii="Arial" w:hAnsi="Arial" w:cs="Arial"/>
          <w:lang w:eastAsia="sl-SI"/>
        </w:rPr>
        <w:t>a</w:t>
      </w:r>
      <w:r w:rsidR="006A7FDC" w:rsidRPr="000D5094">
        <w:rPr>
          <w:rFonts w:ascii="Arial" w:hAnsi="Arial" w:cs="Arial"/>
          <w:lang w:eastAsia="sl-SI"/>
        </w:rPr>
        <w:t xml:space="preserve"> razporeditev </w:t>
      </w:r>
      <w:r w:rsidR="00112211" w:rsidRPr="000D5094">
        <w:rPr>
          <w:rFonts w:ascii="Arial" w:hAnsi="Arial" w:cs="Arial"/>
          <w:lang w:eastAsia="sl-SI"/>
        </w:rPr>
        <w:t>sredst</w:t>
      </w:r>
      <w:r w:rsidR="006A7FDC" w:rsidRPr="000D5094">
        <w:rPr>
          <w:rFonts w:ascii="Arial" w:hAnsi="Arial" w:cs="Arial"/>
          <w:lang w:eastAsia="sl-SI"/>
        </w:rPr>
        <w:t xml:space="preserve">ev </w:t>
      </w:r>
      <w:r w:rsidR="001379C5" w:rsidRPr="000D5094">
        <w:rPr>
          <w:rFonts w:ascii="Arial" w:hAnsi="Arial" w:cs="Arial"/>
          <w:lang w:eastAsia="sl-SI"/>
        </w:rPr>
        <w:t>S-</w:t>
      </w:r>
      <w:r w:rsidR="006A7FDC" w:rsidRPr="000D5094">
        <w:rPr>
          <w:rFonts w:ascii="Arial" w:hAnsi="Arial" w:cs="Arial"/>
          <w:lang w:eastAsia="sl-SI"/>
        </w:rPr>
        <w:t>ZRD-O</w:t>
      </w:r>
      <w:r w:rsidR="00112211" w:rsidRPr="000D5094">
        <w:rPr>
          <w:rFonts w:ascii="Arial" w:hAnsi="Arial" w:cs="Arial"/>
          <w:lang w:eastAsia="sl-SI"/>
        </w:rPr>
        <w:t>;</w:t>
      </w:r>
    </w:p>
    <w:p w14:paraId="64958773" w14:textId="77777777" w:rsidR="00D92261" w:rsidRPr="000D5094" w:rsidRDefault="687A1473" w:rsidP="000D5094">
      <w:pPr>
        <w:pStyle w:val="Odstavekseznama"/>
        <w:numPr>
          <w:ilvl w:val="0"/>
          <w:numId w:val="49"/>
        </w:numPr>
        <w:jc w:val="both"/>
        <w:rPr>
          <w:rFonts w:ascii="Arial" w:hAnsi="Arial" w:cs="Arial"/>
          <w:lang w:eastAsia="sl-SI"/>
        </w:rPr>
      </w:pPr>
      <w:r w:rsidRPr="000D5094">
        <w:rPr>
          <w:rFonts w:ascii="Arial" w:hAnsi="Arial" w:cs="Arial"/>
          <w:lang w:eastAsia="sl-SI"/>
        </w:rPr>
        <w:t xml:space="preserve">v javnih raziskovalnih </w:t>
      </w:r>
      <w:r w:rsidR="00306812" w:rsidRPr="000D5094">
        <w:rPr>
          <w:rFonts w:ascii="Arial" w:hAnsi="Arial" w:cs="Arial"/>
          <w:lang w:eastAsia="sl-SI"/>
        </w:rPr>
        <w:t>zavodih</w:t>
      </w:r>
      <w:r w:rsidRPr="000D5094">
        <w:rPr>
          <w:rFonts w:ascii="Arial" w:hAnsi="Arial" w:cs="Arial"/>
          <w:lang w:eastAsia="sl-SI"/>
        </w:rPr>
        <w:t xml:space="preserve"> </w:t>
      </w:r>
      <w:r w:rsidR="00D92261" w:rsidRPr="000D5094">
        <w:rPr>
          <w:rFonts w:ascii="Arial" w:hAnsi="Arial" w:cs="Arial"/>
          <w:lang w:eastAsia="sl-SI"/>
        </w:rPr>
        <w:t xml:space="preserve">na predlog direktorja </w:t>
      </w:r>
      <w:r w:rsidR="0092311C" w:rsidRPr="000D5094">
        <w:rPr>
          <w:rFonts w:ascii="Arial" w:hAnsi="Arial" w:cs="Arial"/>
          <w:lang w:eastAsia="sl-SI"/>
        </w:rPr>
        <w:t xml:space="preserve">in ob predhodnem mnenju znanstvenega sveta </w:t>
      </w:r>
      <w:r w:rsidR="00D92261" w:rsidRPr="000D5094">
        <w:rPr>
          <w:rFonts w:ascii="Arial" w:hAnsi="Arial" w:cs="Arial"/>
          <w:lang w:eastAsia="sl-SI"/>
        </w:rPr>
        <w:t xml:space="preserve">sprejme akt prejemnika stabilnega financiranja iz </w:t>
      </w:r>
      <w:r w:rsidR="00FC4A38" w:rsidRPr="000D5094">
        <w:rPr>
          <w:rFonts w:ascii="Arial" w:hAnsi="Arial" w:cs="Arial"/>
          <w:lang w:eastAsia="sl-SI"/>
        </w:rPr>
        <w:t>29</w:t>
      </w:r>
      <w:r w:rsidR="00D92261" w:rsidRPr="000D5094">
        <w:rPr>
          <w:rFonts w:ascii="Arial" w:hAnsi="Arial" w:cs="Arial"/>
          <w:lang w:eastAsia="sl-SI"/>
        </w:rPr>
        <w:t>. člena tega zakona</w:t>
      </w:r>
      <w:r w:rsidR="0022191A" w:rsidRPr="000D5094">
        <w:rPr>
          <w:rFonts w:ascii="Arial" w:hAnsi="Arial" w:cs="Arial"/>
          <w:lang w:eastAsia="sl-SI"/>
        </w:rPr>
        <w:t>;</w:t>
      </w:r>
    </w:p>
    <w:p w14:paraId="577A4122" w14:textId="62E3832E" w:rsidR="0022191A" w:rsidRPr="000D5094" w:rsidRDefault="0022191A" w:rsidP="000D5094">
      <w:pPr>
        <w:pStyle w:val="Odstavekseznama"/>
        <w:numPr>
          <w:ilvl w:val="0"/>
          <w:numId w:val="49"/>
        </w:numPr>
        <w:jc w:val="both"/>
        <w:rPr>
          <w:rFonts w:ascii="Arial" w:hAnsi="Arial" w:cs="Arial"/>
          <w:lang w:eastAsia="sl-SI"/>
        </w:rPr>
      </w:pPr>
      <w:r w:rsidRPr="000D5094">
        <w:rPr>
          <w:rFonts w:ascii="Arial" w:hAnsi="Arial" w:cs="Arial"/>
          <w:lang w:eastAsia="sl-SI"/>
        </w:rPr>
        <w:t xml:space="preserve">v javnih raziskovalnih zavodih </w:t>
      </w:r>
      <w:r w:rsidR="003C069E" w:rsidRPr="000D5094">
        <w:rPr>
          <w:rFonts w:ascii="Arial" w:hAnsi="Arial" w:cs="Arial"/>
          <w:lang w:eastAsia="sl-SI"/>
        </w:rPr>
        <w:t xml:space="preserve">sprejme </w:t>
      </w:r>
      <w:r w:rsidRPr="000D5094">
        <w:rPr>
          <w:rFonts w:ascii="Arial" w:hAnsi="Arial" w:cs="Arial"/>
          <w:lang w:eastAsia="sl-SI"/>
        </w:rPr>
        <w:t>poročilo o evalvaciji iz 31. člena tega zakona;</w:t>
      </w:r>
    </w:p>
    <w:p w14:paraId="0821A6F2" w14:textId="77777777" w:rsidR="00D92261" w:rsidRPr="000D5094" w:rsidRDefault="00D92261" w:rsidP="000D5094">
      <w:pPr>
        <w:pStyle w:val="Odstavekseznama"/>
        <w:numPr>
          <w:ilvl w:val="0"/>
          <w:numId w:val="49"/>
        </w:numPr>
        <w:jc w:val="both"/>
        <w:rPr>
          <w:rFonts w:ascii="Arial" w:hAnsi="Arial" w:cs="Arial"/>
          <w:lang w:eastAsia="sl-SI"/>
        </w:rPr>
      </w:pPr>
      <w:r w:rsidRPr="000D5094">
        <w:rPr>
          <w:rFonts w:ascii="Arial" w:hAnsi="Arial" w:cs="Arial"/>
          <w:lang w:eastAsia="sl-SI"/>
        </w:rPr>
        <w:t xml:space="preserve">odloča o zadevah gospodarske in materialne narave ter skrbi za nemoteno poslovanje javnega </w:t>
      </w:r>
      <w:r w:rsidR="00D45736" w:rsidRPr="000D5094">
        <w:rPr>
          <w:rFonts w:ascii="Arial" w:hAnsi="Arial" w:cs="Arial"/>
          <w:lang w:eastAsia="sl-SI"/>
        </w:rPr>
        <w:t xml:space="preserve">raziskovalnega oziroma infrastrukturnega </w:t>
      </w:r>
      <w:r w:rsidRPr="000D5094">
        <w:rPr>
          <w:rFonts w:ascii="Arial" w:hAnsi="Arial" w:cs="Arial"/>
          <w:lang w:eastAsia="sl-SI"/>
        </w:rPr>
        <w:t>zavoda</w:t>
      </w:r>
      <w:r w:rsidR="0022191A" w:rsidRPr="000D5094">
        <w:rPr>
          <w:rFonts w:ascii="Arial" w:hAnsi="Arial" w:cs="Arial"/>
          <w:lang w:eastAsia="sl-SI"/>
        </w:rPr>
        <w:t>;</w:t>
      </w:r>
    </w:p>
    <w:p w14:paraId="0E0E537B" w14:textId="77777777" w:rsidR="00CB57BD" w:rsidRPr="000D5094" w:rsidRDefault="00CB57BD" w:rsidP="000D5094">
      <w:pPr>
        <w:pStyle w:val="Odstavekseznama"/>
        <w:numPr>
          <w:ilvl w:val="0"/>
          <w:numId w:val="49"/>
        </w:numPr>
        <w:jc w:val="both"/>
        <w:rPr>
          <w:rFonts w:ascii="Arial" w:hAnsi="Arial" w:cs="Arial"/>
          <w:lang w:eastAsia="sl-SI"/>
        </w:rPr>
      </w:pPr>
      <w:r w:rsidRPr="000D5094">
        <w:rPr>
          <w:rFonts w:ascii="Arial" w:hAnsi="Arial" w:cs="Arial"/>
          <w:lang w:eastAsia="sl-SI"/>
        </w:rPr>
        <w:t>odloča o predlogu direktorja o uporabi presežka prihodkov nad odhodki</w:t>
      </w:r>
      <w:r w:rsidR="002479C0" w:rsidRPr="000D5094">
        <w:rPr>
          <w:rFonts w:ascii="Arial" w:hAnsi="Arial" w:cs="Arial"/>
          <w:lang w:eastAsia="sl-SI"/>
        </w:rPr>
        <w:t>;</w:t>
      </w:r>
    </w:p>
    <w:p w14:paraId="56A546B0" w14:textId="77777777" w:rsidR="002479C0" w:rsidRPr="000D5094" w:rsidRDefault="002479C0" w:rsidP="000D5094">
      <w:pPr>
        <w:pStyle w:val="Odstavekseznama"/>
        <w:numPr>
          <w:ilvl w:val="0"/>
          <w:numId w:val="49"/>
        </w:numPr>
        <w:jc w:val="both"/>
        <w:rPr>
          <w:rFonts w:ascii="Arial" w:hAnsi="Arial" w:cs="Arial"/>
          <w:lang w:eastAsia="sl-SI"/>
        </w:rPr>
      </w:pPr>
      <w:r w:rsidRPr="000D5094">
        <w:rPr>
          <w:rFonts w:ascii="Arial" w:hAnsi="Arial" w:cs="Arial"/>
          <w:lang w:eastAsia="sl-SI"/>
        </w:rPr>
        <w:t>na predlog direktorja ustanovitelju predlaga način pokrivanja presežka odhodkov nad prihodki;</w:t>
      </w:r>
    </w:p>
    <w:p w14:paraId="1D959FD6" w14:textId="77777777" w:rsidR="00D92261" w:rsidRPr="000D5094" w:rsidRDefault="00D92261" w:rsidP="000D5094">
      <w:pPr>
        <w:pStyle w:val="Odstavekseznama"/>
        <w:numPr>
          <w:ilvl w:val="0"/>
          <w:numId w:val="49"/>
        </w:numPr>
        <w:jc w:val="both"/>
        <w:rPr>
          <w:rFonts w:ascii="Arial" w:hAnsi="Arial" w:cs="Arial"/>
          <w:lang w:eastAsia="sl-SI"/>
        </w:rPr>
      </w:pPr>
      <w:r w:rsidRPr="000D5094">
        <w:rPr>
          <w:rFonts w:ascii="Arial" w:hAnsi="Arial" w:cs="Arial"/>
          <w:lang w:eastAsia="sl-SI"/>
        </w:rPr>
        <w:t>daje ustanovitelju in direktorju predloge in mnenja o posameznih vprašanjih</w:t>
      </w:r>
      <w:r w:rsidR="0022191A" w:rsidRPr="000D5094">
        <w:rPr>
          <w:rFonts w:ascii="Arial" w:hAnsi="Arial" w:cs="Arial"/>
          <w:lang w:eastAsia="sl-SI"/>
        </w:rPr>
        <w:t>;</w:t>
      </w:r>
    </w:p>
    <w:p w14:paraId="10219CAD" w14:textId="77777777" w:rsidR="00815B8A" w:rsidRPr="000D5094" w:rsidRDefault="00815B8A" w:rsidP="000D5094">
      <w:pPr>
        <w:pStyle w:val="Odstavekseznama"/>
        <w:numPr>
          <w:ilvl w:val="0"/>
          <w:numId w:val="49"/>
        </w:numPr>
        <w:jc w:val="both"/>
        <w:rPr>
          <w:rFonts w:ascii="Arial" w:hAnsi="Arial" w:cs="Arial"/>
          <w:lang w:eastAsia="sl-SI"/>
        </w:rPr>
      </w:pPr>
      <w:r w:rsidRPr="000D5094">
        <w:rPr>
          <w:rFonts w:ascii="Arial" w:hAnsi="Arial" w:cs="Arial"/>
          <w:lang w:eastAsia="sl-SI"/>
        </w:rPr>
        <w:t>izvaja nadzor nad vodenjem poslov ter nad finančnim in premoženjskim stanjem javnega</w:t>
      </w:r>
      <w:r w:rsidR="00D45736" w:rsidRPr="000D5094">
        <w:rPr>
          <w:rFonts w:ascii="Arial" w:hAnsi="Arial" w:cs="Arial"/>
          <w:lang w:eastAsia="sl-SI"/>
        </w:rPr>
        <w:t xml:space="preserve"> raziskovalnega oziroma infrastrukturnega</w:t>
      </w:r>
      <w:r w:rsidRPr="000D5094">
        <w:rPr>
          <w:rFonts w:ascii="Arial" w:hAnsi="Arial" w:cs="Arial"/>
          <w:lang w:eastAsia="sl-SI"/>
        </w:rPr>
        <w:t xml:space="preserve"> zavoda;</w:t>
      </w:r>
    </w:p>
    <w:p w14:paraId="1498C4FF" w14:textId="5063B353" w:rsidR="00815B8A" w:rsidRPr="000D5094" w:rsidRDefault="00815B8A" w:rsidP="000D5094">
      <w:pPr>
        <w:pStyle w:val="Odstavekseznama"/>
        <w:numPr>
          <w:ilvl w:val="0"/>
          <w:numId w:val="49"/>
        </w:numPr>
        <w:jc w:val="both"/>
        <w:rPr>
          <w:rFonts w:ascii="Arial" w:hAnsi="Arial" w:cs="Arial"/>
          <w:lang w:eastAsia="sl-SI"/>
        </w:rPr>
      </w:pPr>
      <w:r w:rsidRPr="000D5094">
        <w:rPr>
          <w:rFonts w:ascii="Arial" w:hAnsi="Arial" w:cs="Arial"/>
          <w:lang w:eastAsia="sl-SI"/>
        </w:rPr>
        <w:t>sprejema statut</w:t>
      </w:r>
      <w:r w:rsidR="009D35B6" w:rsidRPr="000D5094">
        <w:rPr>
          <w:rFonts w:ascii="Arial" w:hAnsi="Arial" w:cs="Arial"/>
          <w:lang w:eastAsia="sl-SI"/>
        </w:rPr>
        <w:t>,</w:t>
      </w:r>
      <w:r w:rsidRPr="000D5094">
        <w:rPr>
          <w:rFonts w:ascii="Arial" w:hAnsi="Arial" w:cs="Arial"/>
          <w:lang w:eastAsia="sl-SI"/>
        </w:rPr>
        <w:t xml:space="preserve"> </w:t>
      </w:r>
      <w:r w:rsidR="009D35B6" w:rsidRPr="000D5094">
        <w:rPr>
          <w:rFonts w:ascii="Arial" w:hAnsi="Arial" w:cs="Arial"/>
          <w:lang w:eastAsia="sl-SI"/>
        </w:rPr>
        <w:t>h kateremu ne glede na določbe zakona, ki ureja zavode, ni potrebno soglasje</w:t>
      </w:r>
      <w:r w:rsidR="00175FD2" w:rsidRPr="000D5094">
        <w:rPr>
          <w:rFonts w:ascii="Arial" w:hAnsi="Arial" w:cs="Arial"/>
          <w:lang w:eastAsia="sl-SI"/>
        </w:rPr>
        <w:t xml:space="preserve"> ustanovitelja</w:t>
      </w:r>
      <w:r w:rsidRPr="000D5094">
        <w:rPr>
          <w:rFonts w:ascii="Arial" w:hAnsi="Arial" w:cs="Arial"/>
          <w:lang w:eastAsia="sl-SI"/>
        </w:rPr>
        <w:t>;</w:t>
      </w:r>
    </w:p>
    <w:p w14:paraId="43CA2C33" w14:textId="77777777" w:rsidR="00815B8A" w:rsidRPr="000D5094" w:rsidRDefault="00815B8A" w:rsidP="000D5094">
      <w:pPr>
        <w:pStyle w:val="Odstavekseznama"/>
        <w:numPr>
          <w:ilvl w:val="0"/>
          <w:numId w:val="49"/>
        </w:numPr>
        <w:jc w:val="both"/>
        <w:rPr>
          <w:rFonts w:ascii="Arial" w:hAnsi="Arial" w:cs="Arial"/>
          <w:lang w:eastAsia="sl-SI"/>
        </w:rPr>
      </w:pPr>
      <w:r w:rsidRPr="000D5094">
        <w:rPr>
          <w:rFonts w:ascii="Arial" w:hAnsi="Arial" w:cs="Arial"/>
          <w:lang w:eastAsia="sl-SI"/>
        </w:rPr>
        <w:t xml:space="preserve">imenuje zunanje </w:t>
      </w:r>
      <w:r w:rsidR="00C430A3" w:rsidRPr="000D5094">
        <w:rPr>
          <w:rFonts w:ascii="Arial" w:hAnsi="Arial" w:cs="Arial"/>
          <w:lang w:eastAsia="sl-SI"/>
        </w:rPr>
        <w:t xml:space="preserve">revizorje </w:t>
      </w:r>
      <w:r w:rsidRPr="000D5094">
        <w:rPr>
          <w:rFonts w:ascii="Arial" w:hAnsi="Arial" w:cs="Arial"/>
          <w:lang w:eastAsia="sl-SI"/>
        </w:rPr>
        <w:t xml:space="preserve">za pregled finančnega poslovanja javnega </w:t>
      </w:r>
      <w:r w:rsidR="00D45736" w:rsidRPr="000D5094">
        <w:rPr>
          <w:rFonts w:ascii="Arial" w:hAnsi="Arial" w:cs="Arial"/>
          <w:lang w:eastAsia="sl-SI"/>
        </w:rPr>
        <w:t xml:space="preserve">raziskovalnega oziroma infrastrukturnega </w:t>
      </w:r>
      <w:r w:rsidRPr="000D5094">
        <w:rPr>
          <w:rFonts w:ascii="Arial" w:hAnsi="Arial" w:cs="Arial"/>
          <w:lang w:eastAsia="sl-SI"/>
        </w:rPr>
        <w:t>zavoda;</w:t>
      </w:r>
    </w:p>
    <w:p w14:paraId="3E0E77E5" w14:textId="77777777" w:rsidR="00814973" w:rsidRPr="000D5094" w:rsidRDefault="00814973" w:rsidP="000D5094">
      <w:pPr>
        <w:pStyle w:val="Odstavekseznama"/>
        <w:numPr>
          <w:ilvl w:val="0"/>
          <w:numId w:val="49"/>
        </w:numPr>
        <w:autoSpaceDE w:val="0"/>
        <w:autoSpaceDN w:val="0"/>
        <w:adjustRightInd w:val="0"/>
        <w:jc w:val="both"/>
        <w:rPr>
          <w:rFonts w:ascii="Arial" w:hAnsi="Arial" w:cs="Arial"/>
          <w:lang w:eastAsia="sl-SI"/>
        </w:rPr>
      </w:pPr>
      <w:r w:rsidRPr="000D5094">
        <w:rPr>
          <w:rFonts w:ascii="Arial" w:hAnsi="Arial" w:cs="Arial"/>
          <w:lang w:eastAsia="sl-SI"/>
        </w:rPr>
        <w:t>potrjuje program notranje revizije in program notranjega nadzora;</w:t>
      </w:r>
    </w:p>
    <w:p w14:paraId="4C1A5E16" w14:textId="77777777" w:rsidR="00815B8A" w:rsidRPr="000D5094" w:rsidRDefault="00815B8A" w:rsidP="000D5094">
      <w:pPr>
        <w:pStyle w:val="Odstavekseznama"/>
        <w:numPr>
          <w:ilvl w:val="0"/>
          <w:numId w:val="49"/>
        </w:numPr>
        <w:autoSpaceDE w:val="0"/>
        <w:autoSpaceDN w:val="0"/>
        <w:adjustRightInd w:val="0"/>
        <w:jc w:val="both"/>
        <w:rPr>
          <w:rFonts w:ascii="Arial" w:hAnsi="Arial" w:cs="Arial"/>
          <w:lang w:eastAsia="sl-SI"/>
        </w:rPr>
      </w:pPr>
      <w:r w:rsidRPr="000D5094">
        <w:rPr>
          <w:rFonts w:ascii="Arial" w:hAnsi="Arial" w:cs="Arial"/>
          <w:lang w:eastAsia="sl-SI"/>
        </w:rPr>
        <w:t xml:space="preserve">daje soglasje za posle, ki se v statutu </w:t>
      </w:r>
      <w:r w:rsidR="00C430A3" w:rsidRPr="000D5094">
        <w:rPr>
          <w:rFonts w:ascii="Arial" w:hAnsi="Arial" w:cs="Arial"/>
          <w:lang w:eastAsia="sl-SI"/>
        </w:rPr>
        <w:t xml:space="preserve">določijo </w:t>
      </w:r>
      <w:r w:rsidRPr="000D5094">
        <w:rPr>
          <w:rFonts w:ascii="Arial" w:hAnsi="Arial" w:cs="Arial"/>
          <w:lang w:eastAsia="sl-SI"/>
        </w:rPr>
        <w:t>kot posli, za katere je potrebno soglasje upravnega odbora;</w:t>
      </w:r>
    </w:p>
    <w:p w14:paraId="2A98604A" w14:textId="76315F1C" w:rsidR="00815B8A" w:rsidRPr="000D5094" w:rsidRDefault="00A44859" w:rsidP="000D5094">
      <w:pPr>
        <w:pStyle w:val="Odstavekseznama"/>
        <w:numPr>
          <w:ilvl w:val="0"/>
          <w:numId w:val="49"/>
        </w:numPr>
        <w:autoSpaceDE w:val="0"/>
        <w:autoSpaceDN w:val="0"/>
        <w:adjustRightInd w:val="0"/>
        <w:jc w:val="both"/>
        <w:rPr>
          <w:rFonts w:ascii="Arial" w:hAnsi="Arial" w:cs="Arial"/>
          <w:lang w:eastAsia="sl-SI"/>
        </w:rPr>
      </w:pPr>
      <w:r w:rsidRPr="000D5094">
        <w:rPr>
          <w:rFonts w:ascii="Arial" w:hAnsi="Arial" w:cs="Arial"/>
          <w:lang w:eastAsia="sl-SI"/>
        </w:rPr>
        <w:t xml:space="preserve">od direktorja </w:t>
      </w:r>
      <w:r w:rsidR="00815B8A" w:rsidRPr="000D5094">
        <w:rPr>
          <w:rFonts w:ascii="Arial" w:hAnsi="Arial" w:cs="Arial"/>
          <w:lang w:eastAsia="sl-SI"/>
        </w:rPr>
        <w:t>lahko zahteva informacije glede katerega</w:t>
      </w:r>
      <w:r w:rsidR="00C430A3" w:rsidRPr="000D5094">
        <w:rPr>
          <w:rFonts w:ascii="Arial" w:hAnsi="Arial" w:cs="Arial"/>
          <w:lang w:eastAsia="sl-SI"/>
        </w:rPr>
        <w:t xml:space="preserve"> </w:t>
      </w:r>
      <w:r w:rsidR="00815B8A" w:rsidRPr="000D5094">
        <w:rPr>
          <w:rFonts w:ascii="Arial" w:hAnsi="Arial" w:cs="Arial"/>
          <w:lang w:eastAsia="sl-SI"/>
        </w:rPr>
        <w:t>koli poročila ali zadeve</w:t>
      </w:r>
      <w:r w:rsidR="00C430A3" w:rsidRPr="000D5094">
        <w:rPr>
          <w:rFonts w:ascii="Arial" w:hAnsi="Arial" w:cs="Arial"/>
          <w:lang w:eastAsia="sl-SI"/>
        </w:rPr>
        <w:t xml:space="preserve"> v zvezi s</w:t>
      </w:r>
      <w:r w:rsidR="00815B8A" w:rsidRPr="000D5094">
        <w:rPr>
          <w:rFonts w:ascii="Arial" w:hAnsi="Arial" w:cs="Arial"/>
          <w:lang w:eastAsia="sl-SI"/>
        </w:rPr>
        <w:t xml:space="preserve"> poslovanje</w:t>
      </w:r>
      <w:r w:rsidR="00C430A3" w:rsidRPr="000D5094">
        <w:rPr>
          <w:rFonts w:ascii="Arial" w:hAnsi="Arial" w:cs="Arial"/>
          <w:lang w:eastAsia="sl-SI"/>
        </w:rPr>
        <w:t>m</w:t>
      </w:r>
      <w:r w:rsidR="00815B8A" w:rsidRPr="000D5094">
        <w:rPr>
          <w:rFonts w:ascii="Arial" w:hAnsi="Arial" w:cs="Arial"/>
          <w:lang w:eastAsia="sl-SI"/>
        </w:rPr>
        <w:t xml:space="preserve"> javnega </w:t>
      </w:r>
      <w:r w:rsidR="00D45736" w:rsidRPr="000D5094">
        <w:rPr>
          <w:rFonts w:ascii="Arial" w:hAnsi="Arial" w:cs="Arial"/>
          <w:lang w:eastAsia="sl-SI"/>
        </w:rPr>
        <w:t xml:space="preserve">raziskovalnega oziroma infrastrukturnega </w:t>
      </w:r>
      <w:r w:rsidR="00815B8A" w:rsidRPr="000D5094">
        <w:rPr>
          <w:rFonts w:ascii="Arial" w:hAnsi="Arial" w:cs="Arial"/>
          <w:lang w:eastAsia="sl-SI"/>
        </w:rPr>
        <w:t>zavoda;</w:t>
      </w:r>
    </w:p>
    <w:p w14:paraId="32B2B8BF" w14:textId="77777777" w:rsidR="00815B8A" w:rsidRPr="000D5094" w:rsidRDefault="00815B8A" w:rsidP="000D5094">
      <w:pPr>
        <w:pStyle w:val="Odstavekseznama"/>
        <w:numPr>
          <w:ilvl w:val="0"/>
          <w:numId w:val="49"/>
        </w:numPr>
        <w:autoSpaceDE w:val="0"/>
        <w:autoSpaceDN w:val="0"/>
        <w:adjustRightInd w:val="0"/>
        <w:jc w:val="both"/>
        <w:rPr>
          <w:rFonts w:ascii="Arial" w:hAnsi="Arial" w:cs="Arial"/>
          <w:lang w:eastAsia="sl-SI"/>
        </w:rPr>
      </w:pPr>
      <w:r w:rsidRPr="000D5094">
        <w:rPr>
          <w:rFonts w:ascii="Arial" w:hAnsi="Arial" w:cs="Arial"/>
          <w:lang w:eastAsia="sl-SI"/>
        </w:rPr>
        <w:t>imenuje in razrešuje direktorja javnega zavoda</w:t>
      </w:r>
      <w:r w:rsidR="00EE21C4" w:rsidRPr="000D5094">
        <w:rPr>
          <w:rFonts w:ascii="Arial" w:hAnsi="Arial" w:cs="Arial"/>
          <w:lang w:eastAsia="sl-SI"/>
        </w:rPr>
        <w:t>, h čemer ne glede na določbe zakona, ki ureja zavode, ni potrebno soglasje ustanovitelja</w:t>
      </w:r>
      <w:r w:rsidRPr="000D5094">
        <w:rPr>
          <w:rFonts w:ascii="Arial" w:hAnsi="Arial" w:cs="Arial"/>
          <w:lang w:eastAsia="sl-SI"/>
        </w:rPr>
        <w:t>;</w:t>
      </w:r>
    </w:p>
    <w:p w14:paraId="0D664444" w14:textId="77777777" w:rsidR="00815B8A" w:rsidRPr="000D5094" w:rsidRDefault="00815B8A" w:rsidP="000D5094">
      <w:pPr>
        <w:pStyle w:val="Odstavekseznama"/>
        <w:numPr>
          <w:ilvl w:val="0"/>
          <w:numId w:val="49"/>
        </w:numPr>
        <w:autoSpaceDE w:val="0"/>
        <w:autoSpaceDN w:val="0"/>
        <w:adjustRightInd w:val="0"/>
        <w:jc w:val="both"/>
        <w:rPr>
          <w:rFonts w:ascii="Arial" w:hAnsi="Arial" w:cs="Arial"/>
          <w:lang w:eastAsia="sl-SI"/>
        </w:rPr>
      </w:pPr>
      <w:r w:rsidRPr="000D5094">
        <w:rPr>
          <w:rFonts w:ascii="Arial" w:hAnsi="Arial" w:cs="Arial"/>
          <w:lang w:eastAsia="sl-SI"/>
        </w:rPr>
        <w:t>imenuje komisije in druga delovna telesa za izvajanje nalog iz svoje pristojnosti</w:t>
      </w:r>
      <w:r w:rsidR="00C430A3" w:rsidRPr="000D5094">
        <w:rPr>
          <w:rFonts w:ascii="Arial" w:hAnsi="Arial" w:cs="Arial"/>
          <w:lang w:eastAsia="sl-SI"/>
        </w:rPr>
        <w:t>;</w:t>
      </w:r>
    </w:p>
    <w:p w14:paraId="2755A61E" w14:textId="77777777" w:rsidR="00815B8A" w:rsidRPr="000D5094" w:rsidRDefault="00815B8A" w:rsidP="000D5094">
      <w:pPr>
        <w:pStyle w:val="Odstavekseznama"/>
        <w:numPr>
          <w:ilvl w:val="0"/>
          <w:numId w:val="49"/>
        </w:numPr>
        <w:autoSpaceDE w:val="0"/>
        <w:autoSpaceDN w:val="0"/>
        <w:adjustRightInd w:val="0"/>
        <w:jc w:val="both"/>
        <w:rPr>
          <w:rFonts w:ascii="Arial" w:hAnsi="Arial" w:cs="Arial"/>
          <w:lang w:eastAsia="sl-SI"/>
        </w:rPr>
      </w:pPr>
      <w:r w:rsidRPr="000D5094">
        <w:rPr>
          <w:rFonts w:ascii="Arial" w:hAnsi="Arial" w:cs="Arial"/>
          <w:lang w:eastAsia="sl-SI"/>
        </w:rPr>
        <w:t xml:space="preserve">izvaja druge naloge </w:t>
      </w:r>
      <w:r w:rsidR="00C430A3" w:rsidRPr="000D5094">
        <w:rPr>
          <w:rFonts w:ascii="Arial" w:hAnsi="Arial" w:cs="Arial"/>
          <w:lang w:eastAsia="sl-SI"/>
        </w:rPr>
        <w:t xml:space="preserve">v skladu </w:t>
      </w:r>
      <w:r w:rsidRPr="000D5094">
        <w:rPr>
          <w:rFonts w:ascii="Arial" w:hAnsi="Arial" w:cs="Arial"/>
          <w:lang w:eastAsia="sl-SI"/>
        </w:rPr>
        <w:t>z aktom o ustanovitvi</w:t>
      </w:r>
      <w:r w:rsidR="00534BD2" w:rsidRPr="000D5094">
        <w:rPr>
          <w:rFonts w:ascii="Arial" w:hAnsi="Arial" w:cs="Arial"/>
          <w:lang w:eastAsia="sl-SI"/>
        </w:rPr>
        <w:t xml:space="preserve"> oziroma statut</w:t>
      </w:r>
      <w:r w:rsidR="00923039" w:rsidRPr="000D5094">
        <w:rPr>
          <w:rFonts w:ascii="Arial" w:hAnsi="Arial" w:cs="Arial"/>
          <w:lang w:eastAsia="sl-SI"/>
        </w:rPr>
        <w:t>om</w:t>
      </w:r>
      <w:r w:rsidR="00534BD2" w:rsidRPr="000D5094">
        <w:rPr>
          <w:rFonts w:ascii="Arial" w:hAnsi="Arial" w:cs="Arial"/>
          <w:lang w:eastAsia="sl-SI"/>
        </w:rPr>
        <w:t xml:space="preserve"> javnega </w:t>
      </w:r>
      <w:r w:rsidR="00D45736" w:rsidRPr="000D5094">
        <w:rPr>
          <w:rFonts w:ascii="Arial" w:hAnsi="Arial" w:cs="Arial"/>
          <w:lang w:eastAsia="sl-SI"/>
        </w:rPr>
        <w:t xml:space="preserve">raziskovalnega oziroma infrastrukturnega </w:t>
      </w:r>
      <w:r w:rsidR="00534BD2" w:rsidRPr="000D5094">
        <w:rPr>
          <w:rFonts w:ascii="Arial" w:hAnsi="Arial" w:cs="Arial"/>
          <w:lang w:eastAsia="sl-SI"/>
        </w:rPr>
        <w:t>zavoda</w:t>
      </w:r>
      <w:r w:rsidRPr="000D5094">
        <w:rPr>
          <w:rFonts w:ascii="Arial" w:hAnsi="Arial" w:cs="Arial"/>
          <w:lang w:eastAsia="sl-SI"/>
        </w:rPr>
        <w:t xml:space="preserve">. </w:t>
      </w:r>
    </w:p>
    <w:p w14:paraId="1BD29655"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w:t>
      </w:r>
      <w:r w:rsidR="00B4735D" w:rsidRPr="000D5094">
        <w:rPr>
          <w:rFonts w:cs="Arial"/>
          <w:sz w:val="22"/>
          <w:szCs w:val="22"/>
          <w:lang w:eastAsia="sl-SI"/>
        </w:rPr>
        <w:t>3</w:t>
      </w:r>
      <w:r w:rsidRPr="000D5094">
        <w:rPr>
          <w:rFonts w:cs="Arial"/>
          <w:sz w:val="22"/>
          <w:szCs w:val="22"/>
          <w:lang w:eastAsia="sl-SI"/>
        </w:rPr>
        <w:t xml:space="preserve">) </w:t>
      </w:r>
      <w:r w:rsidR="006024ED" w:rsidRPr="000D5094">
        <w:rPr>
          <w:rFonts w:cs="Arial"/>
          <w:sz w:val="22"/>
          <w:szCs w:val="22"/>
          <w:lang w:eastAsia="sl-SI"/>
        </w:rPr>
        <w:t xml:space="preserve">Naloge upravnega odbora se podrobneje opredelijo v </w:t>
      </w:r>
      <w:r w:rsidRPr="000D5094">
        <w:rPr>
          <w:rFonts w:cs="Arial"/>
          <w:sz w:val="22"/>
          <w:szCs w:val="22"/>
          <w:lang w:eastAsia="sl-SI"/>
        </w:rPr>
        <w:t>aktu o ustanovitvi</w:t>
      </w:r>
      <w:r w:rsidR="00534BD2" w:rsidRPr="000D5094">
        <w:rPr>
          <w:rFonts w:cs="Arial"/>
          <w:sz w:val="22"/>
          <w:szCs w:val="22"/>
          <w:lang w:eastAsia="sl-SI"/>
        </w:rPr>
        <w:t xml:space="preserve"> javnega </w:t>
      </w:r>
      <w:r w:rsidR="00D45736" w:rsidRPr="000D5094">
        <w:rPr>
          <w:rFonts w:cs="Arial"/>
          <w:sz w:val="22"/>
          <w:szCs w:val="22"/>
          <w:lang w:eastAsia="sl-SI"/>
        </w:rPr>
        <w:t xml:space="preserve">raziskovalnega oziroma infrastrukturnega </w:t>
      </w:r>
      <w:r w:rsidR="00534BD2" w:rsidRPr="000D5094">
        <w:rPr>
          <w:rFonts w:cs="Arial"/>
          <w:sz w:val="22"/>
          <w:szCs w:val="22"/>
          <w:lang w:eastAsia="sl-SI"/>
        </w:rPr>
        <w:t>zavoda</w:t>
      </w:r>
      <w:r w:rsidR="006024ED" w:rsidRPr="000D5094">
        <w:rPr>
          <w:rFonts w:cs="Arial"/>
          <w:sz w:val="22"/>
          <w:szCs w:val="22"/>
          <w:lang w:eastAsia="sl-SI"/>
        </w:rPr>
        <w:t>.</w:t>
      </w:r>
    </w:p>
    <w:p w14:paraId="78DDEEA7" w14:textId="77777777" w:rsidR="00815B8A" w:rsidRPr="000D5094" w:rsidRDefault="00815B8A" w:rsidP="000D5094">
      <w:pPr>
        <w:spacing w:before="120" w:line="276" w:lineRule="auto"/>
        <w:jc w:val="both"/>
        <w:rPr>
          <w:rFonts w:cs="Arial"/>
          <w:sz w:val="22"/>
          <w:szCs w:val="22"/>
          <w:lang w:eastAsia="sl-SI"/>
        </w:rPr>
      </w:pPr>
    </w:p>
    <w:p w14:paraId="75196A36" w14:textId="77777777" w:rsidR="00815B8A" w:rsidRPr="000D5094" w:rsidRDefault="008F133E" w:rsidP="000D5094">
      <w:pPr>
        <w:spacing w:before="120" w:line="276" w:lineRule="auto"/>
        <w:jc w:val="center"/>
        <w:outlineLvl w:val="0"/>
        <w:rPr>
          <w:rFonts w:cs="Arial"/>
          <w:b/>
          <w:sz w:val="22"/>
          <w:szCs w:val="22"/>
          <w:lang w:eastAsia="sl-SI"/>
        </w:rPr>
      </w:pPr>
      <w:r w:rsidRPr="000D5094">
        <w:rPr>
          <w:rFonts w:cs="Arial"/>
          <w:b/>
          <w:sz w:val="22"/>
          <w:szCs w:val="22"/>
          <w:lang w:eastAsia="sl-SI"/>
        </w:rPr>
        <w:t>70</w:t>
      </w:r>
      <w:r w:rsidR="00815B8A" w:rsidRPr="000D5094">
        <w:rPr>
          <w:rFonts w:cs="Arial"/>
          <w:b/>
          <w:sz w:val="22"/>
          <w:szCs w:val="22"/>
          <w:lang w:eastAsia="sl-SI"/>
        </w:rPr>
        <w:t>. člen</w:t>
      </w:r>
      <w:r w:rsidR="00815B8A" w:rsidRPr="000D5094">
        <w:rPr>
          <w:rFonts w:cs="Arial"/>
          <w:b/>
          <w:sz w:val="22"/>
          <w:szCs w:val="22"/>
          <w:lang w:eastAsia="sl-SI"/>
        </w:rPr>
        <w:br/>
        <w:t>(skrbnost članov upravnega odbora)</w:t>
      </w:r>
    </w:p>
    <w:p w14:paraId="6B0C8909" w14:textId="77777777" w:rsidR="00815B8A" w:rsidRPr="000D5094" w:rsidRDefault="00815B8A" w:rsidP="000D5094">
      <w:pPr>
        <w:autoSpaceDE w:val="0"/>
        <w:autoSpaceDN w:val="0"/>
        <w:adjustRightInd w:val="0"/>
        <w:spacing w:before="120" w:line="276" w:lineRule="auto"/>
        <w:jc w:val="both"/>
        <w:rPr>
          <w:rFonts w:cs="Arial"/>
          <w:sz w:val="22"/>
          <w:szCs w:val="22"/>
          <w:lang w:eastAsia="sl-SI"/>
        </w:rPr>
      </w:pPr>
      <w:r w:rsidRPr="000D5094">
        <w:rPr>
          <w:rFonts w:cs="Arial"/>
          <w:sz w:val="22"/>
          <w:szCs w:val="22"/>
          <w:lang w:eastAsia="sl-SI"/>
        </w:rPr>
        <w:t xml:space="preserve">Člani upravnega odbora </w:t>
      </w:r>
      <w:r w:rsidR="00221B43" w:rsidRPr="000D5094">
        <w:rPr>
          <w:rFonts w:cs="Arial"/>
          <w:sz w:val="22"/>
          <w:szCs w:val="22"/>
          <w:lang w:eastAsia="sl-SI"/>
        </w:rPr>
        <w:t xml:space="preserve">javnega raziskovalnega oziroma infrastrukturnega zavoda </w:t>
      </w:r>
      <w:r w:rsidRPr="000D5094">
        <w:rPr>
          <w:rFonts w:cs="Arial"/>
          <w:sz w:val="22"/>
          <w:szCs w:val="22"/>
          <w:lang w:eastAsia="sl-SI"/>
        </w:rPr>
        <w:t xml:space="preserve">morajo svoje naloge opravljati s skrbnostjo dobrega </w:t>
      </w:r>
      <w:r w:rsidR="00B4735D" w:rsidRPr="000D5094">
        <w:rPr>
          <w:rFonts w:cs="Arial"/>
          <w:sz w:val="22"/>
          <w:szCs w:val="22"/>
          <w:lang w:eastAsia="sl-SI"/>
        </w:rPr>
        <w:t>gospodar</w:t>
      </w:r>
      <w:r w:rsidR="00BA47C6" w:rsidRPr="000D5094">
        <w:rPr>
          <w:rFonts w:cs="Arial"/>
          <w:sz w:val="22"/>
          <w:szCs w:val="22"/>
          <w:lang w:eastAsia="sl-SI"/>
        </w:rPr>
        <w:t>stvenika</w:t>
      </w:r>
      <w:r w:rsidR="00072B8A" w:rsidRPr="000D5094">
        <w:rPr>
          <w:rFonts w:cs="Arial"/>
          <w:sz w:val="22"/>
          <w:szCs w:val="22"/>
          <w:lang w:eastAsia="sl-SI"/>
        </w:rPr>
        <w:t>.</w:t>
      </w:r>
      <w:r w:rsidRPr="000D5094">
        <w:rPr>
          <w:rFonts w:cs="Arial"/>
          <w:sz w:val="22"/>
          <w:szCs w:val="22"/>
          <w:lang w:eastAsia="sl-SI"/>
        </w:rPr>
        <w:t xml:space="preserve"> Za kršitev dolžne skrbnosti in </w:t>
      </w:r>
      <w:r w:rsidRPr="000D5094">
        <w:rPr>
          <w:rFonts w:cs="Arial"/>
          <w:sz w:val="22"/>
          <w:szCs w:val="22"/>
          <w:lang w:eastAsia="sl-SI"/>
        </w:rPr>
        <w:lastRenderedPageBreak/>
        <w:t xml:space="preserve">zaradi kršitve varovanja poslovne skrivnosti so odškodninsko odgovorni po splošnih načelih obligacijskega prava. </w:t>
      </w:r>
    </w:p>
    <w:p w14:paraId="5AF1FC01" w14:textId="77777777" w:rsidR="00815B8A" w:rsidRPr="000D5094" w:rsidRDefault="00815B8A" w:rsidP="000D5094">
      <w:pPr>
        <w:autoSpaceDE w:val="0"/>
        <w:autoSpaceDN w:val="0"/>
        <w:adjustRightInd w:val="0"/>
        <w:spacing w:before="120" w:line="276" w:lineRule="auto"/>
        <w:jc w:val="both"/>
        <w:rPr>
          <w:rFonts w:cs="Arial"/>
          <w:sz w:val="22"/>
          <w:szCs w:val="22"/>
          <w:lang w:eastAsia="sl-SI"/>
        </w:rPr>
      </w:pPr>
    </w:p>
    <w:p w14:paraId="105D9532" w14:textId="77777777" w:rsidR="00815B8A" w:rsidRPr="000D5094" w:rsidRDefault="008F133E" w:rsidP="000D5094">
      <w:pPr>
        <w:spacing w:before="120" w:line="276" w:lineRule="auto"/>
        <w:jc w:val="center"/>
        <w:outlineLvl w:val="0"/>
        <w:rPr>
          <w:rFonts w:cs="Arial"/>
          <w:sz w:val="22"/>
          <w:szCs w:val="22"/>
          <w:lang w:eastAsia="sl-SI"/>
        </w:rPr>
      </w:pPr>
      <w:r w:rsidRPr="000D5094">
        <w:rPr>
          <w:rFonts w:cs="Arial"/>
          <w:b/>
          <w:bCs/>
          <w:sz w:val="22"/>
          <w:szCs w:val="22"/>
          <w:lang w:eastAsia="sl-SI"/>
        </w:rPr>
        <w:t>71</w:t>
      </w:r>
      <w:r w:rsidR="00815B8A" w:rsidRPr="000D5094">
        <w:rPr>
          <w:rFonts w:cs="Arial"/>
          <w:b/>
          <w:bCs/>
          <w:sz w:val="22"/>
          <w:szCs w:val="22"/>
          <w:lang w:eastAsia="sl-SI"/>
        </w:rPr>
        <w:t xml:space="preserve">. člen </w:t>
      </w:r>
      <w:r w:rsidR="00815B8A" w:rsidRPr="000D5094">
        <w:rPr>
          <w:rFonts w:cs="Arial"/>
          <w:sz w:val="22"/>
          <w:szCs w:val="22"/>
          <w:lang w:eastAsia="sl-SI"/>
        </w:rPr>
        <w:br/>
      </w:r>
      <w:r w:rsidR="00815B8A" w:rsidRPr="000D5094">
        <w:rPr>
          <w:rFonts w:cs="Arial"/>
          <w:b/>
          <w:bCs/>
          <w:sz w:val="22"/>
          <w:szCs w:val="22"/>
          <w:lang w:eastAsia="sl-SI"/>
        </w:rPr>
        <w:t>(imenovanje direktorja zavoda)</w:t>
      </w:r>
    </w:p>
    <w:p w14:paraId="7131690A"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(1) Za direktorja javnega raziskovalnega zavoda je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w:t>
      </w:r>
      <w:r w:rsidR="00142736" w:rsidRPr="000D5094">
        <w:rPr>
          <w:rFonts w:cs="Arial"/>
          <w:sz w:val="22"/>
          <w:szCs w:val="22"/>
          <w:lang w:eastAsia="sl-SI"/>
        </w:rPr>
        <w:t>,</w:t>
      </w:r>
      <w:r w:rsidR="008C4E1C" w:rsidRPr="000D5094">
        <w:rPr>
          <w:rFonts w:cs="Arial"/>
          <w:sz w:val="22"/>
          <w:szCs w:val="22"/>
          <w:lang w:eastAsia="sl-SI"/>
        </w:rPr>
        <w:t xml:space="preserve"> </w:t>
      </w:r>
      <w:r w:rsidR="00AB7944" w:rsidRPr="000D5094">
        <w:rPr>
          <w:rFonts w:cs="Arial"/>
          <w:sz w:val="22"/>
          <w:szCs w:val="22"/>
          <w:lang w:eastAsia="sl-SI"/>
        </w:rPr>
        <w:t xml:space="preserve">izpolnjuje </w:t>
      </w:r>
      <w:r w:rsidR="002A0463" w:rsidRPr="000D5094">
        <w:rPr>
          <w:rFonts w:cs="Arial"/>
          <w:sz w:val="22"/>
          <w:szCs w:val="22"/>
          <w:lang w:eastAsia="sl-SI"/>
        </w:rPr>
        <w:t>kriterije za vodjo temeljnega raziskovalnega projekta ter izpolnjuje tudi druge pogoje, določene z aktom o ustanovitvi.</w:t>
      </w:r>
    </w:p>
    <w:p w14:paraId="0F97A896"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(2) Za direktorja javnega infrastrukturnega zavoda je lahko imenovan</w:t>
      </w:r>
      <w:r w:rsidR="008C4E1C" w:rsidRPr="000D5094">
        <w:rPr>
          <w:rFonts w:cs="Arial"/>
          <w:sz w:val="22"/>
          <w:szCs w:val="22"/>
          <w:lang w:eastAsia="sl-SI"/>
        </w:rPr>
        <w:t>a oseba z</w:t>
      </w:r>
      <w:r w:rsidRPr="000D5094">
        <w:rPr>
          <w:rFonts w:cs="Arial"/>
          <w:sz w:val="22"/>
          <w:szCs w:val="22"/>
          <w:lang w:eastAsia="sl-SI"/>
        </w:rPr>
        <w:t xml:space="preserve"> najmanj izobrazbo, pridobljeno po študijskem programu druge stopnje, oziroma izobrazbo, ki ustreza ravni izobrazbe, pridobljene po študijskih programih druge stopnje, in je v skladu z zakonom, ki ureja slovensko ogrodje kvalifikacij, uvrščena na 8. raven, </w:t>
      </w:r>
      <w:r w:rsidR="00505F64" w:rsidRPr="000D5094">
        <w:rPr>
          <w:rFonts w:cs="Arial"/>
          <w:sz w:val="22"/>
          <w:szCs w:val="22"/>
          <w:lang w:eastAsia="sl-SI"/>
        </w:rPr>
        <w:t xml:space="preserve">in ki </w:t>
      </w:r>
      <w:r w:rsidRPr="000D5094">
        <w:rPr>
          <w:rFonts w:cs="Arial"/>
          <w:sz w:val="22"/>
          <w:szCs w:val="22"/>
          <w:lang w:eastAsia="sl-SI"/>
        </w:rPr>
        <w:t xml:space="preserve">izkazuje potrebno strokovno znanje in sposobnost za organiziranje in vodenje, ter izpolnjuje druge pogoje, določene z aktom o ustanovitvi. </w:t>
      </w:r>
    </w:p>
    <w:p w14:paraId="482B3106"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(3) Direktor javnega raziskovalnega zavoda in javnega infrastrukturnega zavoda se imenuje za obdobje </w:t>
      </w:r>
      <w:r w:rsidR="00505F64" w:rsidRPr="000D5094">
        <w:rPr>
          <w:rFonts w:cs="Arial"/>
          <w:sz w:val="22"/>
          <w:szCs w:val="22"/>
          <w:lang w:eastAsia="sl-SI"/>
        </w:rPr>
        <w:t>pet</w:t>
      </w:r>
      <w:r w:rsidR="00EB18CB" w:rsidRPr="000D5094">
        <w:rPr>
          <w:rFonts w:cs="Arial"/>
          <w:sz w:val="22"/>
          <w:szCs w:val="22"/>
          <w:lang w:eastAsia="sl-SI"/>
        </w:rPr>
        <w:t>ih</w:t>
      </w:r>
      <w:r w:rsidR="00505F64" w:rsidRPr="000D5094">
        <w:rPr>
          <w:rFonts w:cs="Arial"/>
          <w:sz w:val="22"/>
          <w:szCs w:val="22"/>
          <w:lang w:eastAsia="sl-SI"/>
        </w:rPr>
        <w:t xml:space="preserve"> </w:t>
      </w:r>
      <w:r w:rsidRPr="000D5094">
        <w:rPr>
          <w:rFonts w:cs="Arial"/>
          <w:sz w:val="22"/>
          <w:szCs w:val="22"/>
          <w:lang w:eastAsia="sl-SI"/>
        </w:rPr>
        <w:t>let.</w:t>
      </w:r>
      <w:r w:rsidR="00BE6C3A" w:rsidRPr="000D5094">
        <w:rPr>
          <w:rFonts w:cs="Arial"/>
          <w:sz w:val="22"/>
          <w:szCs w:val="22"/>
          <w:lang w:eastAsia="sl-SI"/>
        </w:rPr>
        <w:t xml:space="preserve"> </w:t>
      </w:r>
    </w:p>
    <w:p w14:paraId="3C04854D"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(4) Direktorja imenuje in razrešuje upravni odbor. </w:t>
      </w:r>
    </w:p>
    <w:p w14:paraId="147AB7D0" w14:textId="77777777" w:rsidR="00815B8A" w:rsidRPr="000D5094" w:rsidRDefault="00815B8A" w:rsidP="000D5094">
      <w:pPr>
        <w:spacing w:before="120" w:line="276" w:lineRule="auto"/>
        <w:jc w:val="both"/>
        <w:rPr>
          <w:rFonts w:cs="Arial"/>
          <w:sz w:val="22"/>
          <w:szCs w:val="22"/>
          <w:lang w:eastAsia="sl-SI"/>
        </w:rPr>
      </w:pPr>
    </w:p>
    <w:p w14:paraId="42EA5C10" w14:textId="77777777" w:rsidR="00815B8A" w:rsidRPr="000D5094" w:rsidRDefault="008F133E" w:rsidP="000D5094">
      <w:pPr>
        <w:spacing w:before="120" w:line="276" w:lineRule="auto"/>
        <w:jc w:val="center"/>
        <w:outlineLvl w:val="0"/>
        <w:rPr>
          <w:rFonts w:cs="Arial"/>
          <w:b/>
          <w:sz w:val="22"/>
          <w:szCs w:val="22"/>
          <w:lang w:eastAsia="sl-SI"/>
        </w:rPr>
      </w:pPr>
      <w:r w:rsidRPr="000D5094">
        <w:rPr>
          <w:rFonts w:cs="Arial"/>
          <w:b/>
          <w:sz w:val="22"/>
          <w:szCs w:val="22"/>
          <w:lang w:eastAsia="sl-SI"/>
        </w:rPr>
        <w:t>72</w:t>
      </w:r>
      <w:r w:rsidR="00815B8A" w:rsidRPr="000D5094">
        <w:rPr>
          <w:rFonts w:cs="Arial"/>
          <w:b/>
          <w:sz w:val="22"/>
          <w:szCs w:val="22"/>
          <w:lang w:eastAsia="sl-SI"/>
        </w:rPr>
        <w:t>. člen</w:t>
      </w:r>
      <w:r w:rsidR="00815B8A" w:rsidRPr="000D5094">
        <w:rPr>
          <w:rFonts w:cs="Arial"/>
          <w:b/>
          <w:sz w:val="22"/>
          <w:szCs w:val="22"/>
          <w:lang w:eastAsia="sl-SI"/>
        </w:rPr>
        <w:br/>
        <w:t>(pristojnosti direktorja)</w:t>
      </w:r>
    </w:p>
    <w:p w14:paraId="33DA9FD0" w14:textId="77777777" w:rsidR="00814973" w:rsidRPr="000D5094" w:rsidRDefault="002A1E30" w:rsidP="000D5094">
      <w:pPr>
        <w:spacing w:before="120" w:line="276" w:lineRule="auto"/>
        <w:jc w:val="both"/>
        <w:rPr>
          <w:rFonts w:cs="Arial"/>
          <w:sz w:val="22"/>
          <w:szCs w:val="22"/>
          <w:lang w:eastAsia="sl-SI"/>
        </w:rPr>
      </w:pPr>
      <w:r w:rsidRPr="000D5094">
        <w:rPr>
          <w:rFonts w:cs="Arial"/>
          <w:sz w:val="22"/>
          <w:szCs w:val="22"/>
          <w:lang w:eastAsia="sl-SI"/>
        </w:rPr>
        <w:t xml:space="preserve">(1) </w:t>
      </w:r>
      <w:r w:rsidR="00814973" w:rsidRPr="000D5094">
        <w:rPr>
          <w:rFonts w:cs="Arial"/>
          <w:sz w:val="22"/>
          <w:szCs w:val="22"/>
          <w:lang w:eastAsia="sl-SI"/>
        </w:rPr>
        <w:t xml:space="preserve">Direktor je poslovodni organ javnega </w:t>
      </w:r>
      <w:r w:rsidR="009512AD" w:rsidRPr="000D5094">
        <w:rPr>
          <w:rFonts w:cs="Arial"/>
          <w:sz w:val="22"/>
          <w:szCs w:val="22"/>
          <w:lang w:eastAsia="sl-SI"/>
        </w:rPr>
        <w:t xml:space="preserve">raziskovalnega oziroma infrastrukturnega </w:t>
      </w:r>
      <w:r w:rsidR="00814973" w:rsidRPr="000D5094">
        <w:rPr>
          <w:rFonts w:cs="Arial"/>
          <w:sz w:val="22"/>
          <w:szCs w:val="22"/>
          <w:lang w:eastAsia="sl-SI"/>
        </w:rPr>
        <w:t>zavoda.</w:t>
      </w:r>
    </w:p>
    <w:p w14:paraId="6531CBC5" w14:textId="655ECD13" w:rsidR="00815B8A" w:rsidRPr="000D5094" w:rsidRDefault="00814973" w:rsidP="000D5094">
      <w:pPr>
        <w:spacing w:before="120" w:line="276" w:lineRule="auto"/>
        <w:jc w:val="both"/>
        <w:rPr>
          <w:rFonts w:cs="Arial"/>
          <w:sz w:val="22"/>
          <w:szCs w:val="22"/>
          <w:lang w:eastAsia="sl-SI"/>
        </w:rPr>
      </w:pPr>
      <w:r w:rsidRPr="000D5094">
        <w:rPr>
          <w:rFonts w:cs="Arial"/>
          <w:sz w:val="22"/>
          <w:szCs w:val="22"/>
          <w:lang w:eastAsia="sl-SI"/>
        </w:rPr>
        <w:t>(</w:t>
      </w:r>
      <w:r w:rsidR="002A1E30" w:rsidRPr="000D5094">
        <w:rPr>
          <w:rFonts w:cs="Arial"/>
          <w:sz w:val="22"/>
          <w:szCs w:val="22"/>
          <w:lang w:eastAsia="sl-SI"/>
        </w:rPr>
        <w:t>2</w:t>
      </w:r>
      <w:r w:rsidRPr="000D5094">
        <w:rPr>
          <w:rFonts w:cs="Arial"/>
          <w:sz w:val="22"/>
          <w:szCs w:val="22"/>
          <w:lang w:eastAsia="sl-SI"/>
        </w:rPr>
        <w:t xml:space="preserve">) </w:t>
      </w:r>
      <w:r w:rsidR="00815B8A" w:rsidRPr="000D5094">
        <w:rPr>
          <w:rFonts w:cs="Arial"/>
          <w:sz w:val="22"/>
          <w:szCs w:val="22"/>
          <w:lang w:eastAsia="sl-SI"/>
        </w:rPr>
        <w:t xml:space="preserve">Direktor vodi, zastopa in predstavlja javni </w:t>
      </w:r>
      <w:r w:rsidR="00D45736" w:rsidRPr="000D5094">
        <w:rPr>
          <w:rFonts w:cs="Arial"/>
          <w:sz w:val="22"/>
          <w:szCs w:val="22"/>
          <w:lang w:eastAsia="sl-SI"/>
        </w:rPr>
        <w:t>raziskovaln</w:t>
      </w:r>
      <w:r w:rsidR="009512AD" w:rsidRPr="000D5094">
        <w:rPr>
          <w:rFonts w:cs="Arial"/>
          <w:sz w:val="22"/>
          <w:szCs w:val="22"/>
          <w:lang w:eastAsia="sl-SI"/>
        </w:rPr>
        <w:t>i</w:t>
      </w:r>
      <w:r w:rsidR="00D45736" w:rsidRPr="000D5094">
        <w:rPr>
          <w:rFonts w:cs="Arial"/>
          <w:sz w:val="22"/>
          <w:szCs w:val="22"/>
          <w:lang w:eastAsia="sl-SI"/>
        </w:rPr>
        <w:t xml:space="preserve"> oziroma infrastrukturn</w:t>
      </w:r>
      <w:r w:rsidR="009512AD" w:rsidRPr="000D5094">
        <w:rPr>
          <w:rFonts w:cs="Arial"/>
          <w:sz w:val="22"/>
          <w:szCs w:val="22"/>
          <w:lang w:eastAsia="sl-SI"/>
        </w:rPr>
        <w:t>i</w:t>
      </w:r>
      <w:r w:rsidR="00D45736" w:rsidRPr="000D5094">
        <w:rPr>
          <w:rFonts w:cs="Arial"/>
          <w:sz w:val="22"/>
          <w:szCs w:val="22"/>
          <w:lang w:eastAsia="sl-SI"/>
        </w:rPr>
        <w:t xml:space="preserve"> </w:t>
      </w:r>
      <w:r w:rsidR="00815B8A" w:rsidRPr="000D5094">
        <w:rPr>
          <w:rFonts w:cs="Arial"/>
          <w:sz w:val="22"/>
          <w:szCs w:val="22"/>
          <w:lang w:eastAsia="sl-SI"/>
        </w:rPr>
        <w:t>zavod</w:t>
      </w:r>
      <w:r w:rsidR="0084598B" w:rsidRPr="000D5094">
        <w:rPr>
          <w:rFonts w:cs="Arial"/>
          <w:sz w:val="22"/>
          <w:szCs w:val="22"/>
          <w:lang w:eastAsia="sl-SI"/>
        </w:rPr>
        <w:t xml:space="preserve"> ter je odgovoren za zakonitost </w:t>
      </w:r>
      <w:r w:rsidR="00033129" w:rsidRPr="000D5094">
        <w:rPr>
          <w:rFonts w:cs="Arial"/>
          <w:sz w:val="22"/>
          <w:szCs w:val="22"/>
          <w:lang w:eastAsia="sl-SI"/>
        </w:rPr>
        <w:t xml:space="preserve">poslovanja </w:t>
      </w:r>
      <w:r w:rsidR="0084598B" w:rsidRPr="000D5094">
        <w:rPr>
          <w:rFonts w:cs="Arial"/>
          <w:sz w:val="22"/>
          <w:szCs w:val="22"/>
          <w:lang w:eastAsia="sl-SI"/>
        </w:rPr>
        <w:t xml:space="preserve">javnega </w:t>
      </w:r>
      <w:r w:rsidR="00D45736" w:rsidRPr="000D5094">
        <w:rPr>
          <w:rFonts w:cs="Arial"/>
          <w:sz w:val="22"/>
          <w:szCs w:val="22"/>
          <w:lang w:eastAsia="sl-SI"/>
        </w:rPr>
        <w:t xml:space="preserve">raziskovalnega oziroma infrastrukturnega </w:t>
      </w:r>
      <w:r w:rsidR="0084598B" w:rsidRPr="000D5094">
        <w:rPr>
          <w:rFonts w:cs="Arial"/>
          <w:sz w:val="22"/>
          <w:szCs w:val="22"/>
          <w:lang w:eastAsia="sl-SI"/>
        </w:rPr>
        <w:t>zavoda</w:t>
      </w:r>
      <w:r w:rsidR="003C069E" w:rsidRPr="000D5094">
        <w:rPr>
          <w:rFonts w:cs="Arial"/>
          <w:sz w:val="22"/>
          <w:szCs w:val="22"/>
          <w:lang w:eastAsia="sl-SI"/>
        </w:rPr>
        <w:t>.</w:t>
      </w:r>
      <w:r w:rsidR="00815B8A" w:rsidRPr="000D5094">
        <w:rPr>
          <w:rFonts w:cs="Arial"/>
          <w:sz w:val="22"/>
          <w:szCs w:val="22"/>
          <w:lang w:eastAsia="sl-SI"/>
        </w:rPr>
        <w:t xml:space="preserve"> </w:t>
      </w:r>
      <w:r w:rsidR="003C069E" w:rsidRPr="000D5094">
        <w:rPr>
          <w:rFonts w:cs="Arial"/>
          <w:sz w:val="22"/>
          <w:szCs w:val="22"/>
          <w:lang w:eastAsia="sl-SI"/>
        </w:rPr>
        <w:t>O</w:t>
      </w:r>
      <w:r w:rsidR="00815B8A" w:rsidRPr="000D5094">
        <w:rPr>
          <w:rFonts w:cs="Arial"/>
          <w:sz w:val="22"/>
          <w:szCs w:val="22"/>
          <w:lang w:eastAsia="sl-SI"/>
        </w:rPr>
        <w:t>pravlja naslednje naloge:</w:t>
      </w:r>
    </w:p>
    <w:p w14:paraId="42634345" w14:textId="77777777" w:rsidR="00B003DB" w:rsidRPr="000D5094" w:rsidRDefault="00B003DB" w:rsidP="000D5094">
      <w:pPr>
        <w:pStyle w:val="Odstavekseznama"/>
        <w:numPr>
          <w:ilvl w:val="0"/>
          <w:numId w:val="50"/>
        </w:numPr>
        <w:jc w:val="both"/>
        <w:rPr>
          <w:rFonts w:ascii="Arial" w:hAnsi="Arial" w:cs="Arial"/>
          <w:lang w:eastAsia="sl-SI"/>
        </w:rPr>
      </w:pPr>
      <w:r w:rsidRPr="000D5094">
        <w:rPr>
          <w:rFonts w:ascii="Arial" w:hAnsi="Arial" w:cs="Arial"/>
          <w:lang w:eastAsia="sl-SI"/>
        </w:rPr>
        <w:t xml:space="preserve">skrbi in odgovarja za zakonitost dela javnega </w:t>
      </w:r>
      <w:r w:rsidR="00D45736" w:rsidRPr="000D5094">
        <w:rPr>
          <w:rFonts w:ascii="Arial" w:hAnsi="Arial" w:cs="Arial"/>
          <w:lang w:eastAsia="sl-SI"/>
        </w:rPr>
        <w:t xml:space="preserve">raziskovalnega oziroma infrastrukturnega </w:t>
      </w:r>
      <w:r w:rsidRPr="000D5094">
        <w:rPr>
          <w:rFonts w:ascii="Arial" w:hAnsi="Arial" w:cs="Arial"/>
          <w:lang w:eastAsia="sl-SI"/>
        </w:rPr>
        <w:t>zavoda in za izvrševanje njegovih obveznosti, določenih z zakonom, drugimi predpisi</w:t>
      </w:r>
      <w:r w:rsidR="00F62D62" w:rsidRPr="000D5094">
        <w:rPr>
          <w:rFonts w:ascii="Arial" w:hAnsi="Arial" w:cs="Arial"/>
          <w:lang w:eastAsia="sl-SI"/>
        </w:rPr>
        <w:t>,</w:t>
      </w:r>
      <w:r w:rsidRPr="000D5094">
        <w:rPr>
          <w:rFonts w:ascii="Arial" w:hAnsi="Arial" w:cs="Arial"/>
          <w:lang w:eastAsia="sl-SI"/>
        </w:rPr>
        <w:t xml:space="preserve"> </w:t>
      </w:r>
      <w:r w:rsidR="00F62D62" w:rsidRPr="000D5094">
        <w:rPr>
          <w:rFonts w:ascii="Arial" w:hAnsi="Arial" w:cs="Arial"/>
          <w:lang w:eastAsia="sl-SI"/>
        </w:rPr>
        <w:t xml:space="preserve">aktom o ustanovitvi </w:t>
      </w:r>
      <w:r w:rsidRPr="000D5094">
        <w:rPr>
          <w:rFonts w:ascii="Arial" w:hAnsi="Arial" w:cs="Arial"/>
          <w:lang w:eastAsia="sl-SI"/>
        </w:rPr>
        <w:t xml:space="preserve">ter splošnimi akti javnega </w:t>
      </w:r>
      <w:r w:rsidR="00871450" w:rsidRPr="000D5094">
        <w:rPr>
          <w:rFonts w:ascii="Arial" w:hAnsi="Arial" w:cs="Arial"/>
          <w:lang w:eastAsia="sl-SI"/>
        </w:rPr>
        <w:t xml:space="preserve">raziskovalnega oziroma infrastrukturnega </w:t>
      </w:r>
      <w:r w:rsidRPr="000D5094">
        <w:rPr>
          <w:rFonts w:ascii="Arial" w:hAnsi="Arial" w:cs="Arial"/>
          <w:lang w:eastAsia="sl-SI"/>
        </w:rPr>
        <w:t>zavoda;</w:t>
      </w:r>
    </w:p>
    <w:p w14:paraId="75188DD2" w14:textId="77777777" w:rsidR="00815B8A" w:rsidRPr="000D5094" w:rsidRDefault="00815B8A" w:rsidP="000D5094">
      <w:pPr>
        <w:pStyle w:val="Odstavekseznama"/>
        <w:numPr>
          <w:ilvl w:val="0"/>
          <w:numId w:val="50"/>
        </w:numPr>
        <w:spacing w:before="120"/>
        <w:jc w:val="both"/>
        <w:rPr>
          <w:rFonts w:ascii="Arial" w:hAnsi="Arial" w:cs="Arial"/>
          <w:lang w:eastAsia="sl-SI"/>
        </w:rPr>
      </w:pPr>
      <w:r w:rsidRPr="000D5094">
        <w:rPr>
          <w:rFonts w:ascii="Arial" w:hAnsi="Arial" w:cs="Arial"/>
          <w:lang w:eastAsia="sl-SI"/>
        </w:rPr>
        <w:t>upravnemu odboru</w:t>
      </w:r>
      <w:r w:rsidR="00BE6C3A" w:rsidRPr="000D5094">
        <w:rPr>
          <w:rFonts w:ascii="Arial" w:hAnsi="Arial" w:cs="Arial"/>
          <w:lang w:eastAsia="sl-SI"/>
        </w:rPr>
        <w:t xml:space="preserve"> </w:t>
      </w:r>
      <w:r w:rsidRPr="000D5094">
        <w:rPr>
          <w:rFonts w:ascii="Arial" w:hAnsi="Arial" w:cs="Arial"/>
          <w:lang w:eastAsia="sl-SI"/>
        </w:rPr>
        <w:t xml:space="preserve">predlaga </w:t>
      </w:r>
      <w:r w:rsidR="00FE2E8B" w:rsidRPr="000D5094">
        <w:rPr>
          <w:rFonts w:ascii="Arial" w:hAnsi="Arial" w:cs="Arial"/>
          <w:lang w:eastAsia="sl-SI"/>
        </w:rPr>
        <w:t xml:space="preserve">v sprejetje </w:t>
      </w:r>
      <w:r w:rsidRPr="000D5094">
        <w:rPr>
          <w:rFonts w:ascii="Arial" w:hAnsi="Arial" w:cs="Arial"/>
          <w:lang w:eastAsia="sl-SI"/>
        </w:rPr>
        <w:t xml:space="preserve">splošne akte javnega </w:t>
      </w:r>
      <w:r w:rsidR="00871450" w:rsidRPr="000D5094">
        <w:rPr>
          <w:rFonts w:ascii="Arial" w:hAnsi="Arial" w:cs="Arial"/>
          <w:lang w:eastAsia="sl-SI"/>
        </w:rPr>
        <w:t xml:space="preserve">raziskovalnega oziroma infrastrukturnega </w:t>
      </w:r>
      <w:r w:rsidRPr="000D5094">
        <w:rPr>
          <w:rFonts w:ascii="Arial" w:hAnsi="Arial" w:cs="Arial"/>
          <w:lang w:eastAsia="sl-SI"/>
        </w:rPr>
        <w:t>zavoda;</w:t>
      </w:r>
    </w:p>
    <w:p w14:paraId="4A05B6BC" w14:textId="77777777" w:rsidR="00815B8A" w:rsidRPr="000D5094" w:rsidRDefault="00815B8A" w:rsidP="000D5094">
      <w:pPr>
        <w:pStyle w:val="Odstavekseznama"/>
        <w:numPr>
          <w:ilvl w:val="0"/>
          <w:numId w:val="50"/>
        </w:numPr>
        <w:spacing w:before="120"/>
        <w:jc w:val="both"/>
        <w:rPr>
          <w:rFonts w:ascii="Arial" w:hAnsi="Arial" w:cs="Arial"/>
          <w:lang w:eastAsia="sl-SI"/>
        </w:rPr>
      </w:pPr>
      <w:r w:rsidRPr="000D5094">
        <w:rPr>
          <w:rFonts w:ascii="Arial" w:hAnsi="Arial" w:cs="Arial"/>
          <w:lang w:eastAsia="sl-SI"/>
        </w:rPr>
        <w:t xml:space="preserve">upravnemu odboru predlaga </w:t>
      </w:r>
      <w:r w:rsidR="00FE2E8B" w:rsidRPr="000D5094">
        <w:rPr>
          <w:rFonts w:ascii="Arial" w:hAnsi="Arial" w:cs="Arial"/>
          <w:lang w:eastAsia="sl-SI"/>
        </w:rPr>
        <w:t xml:space="preserve">v sprejetje </w:t>
      </w:r>
      <w:r w:rsidRPr="000D5094">
        <w:rPr>
          <w:rFonts w:ascii="Arial" w:hAnsi="Arial" w:cs="Arial"/>
          <w:lang w:eastAsia="sl-SI"/>
        </w:rPr>
        <w:t>statut in akt</w:t>
      </w:r>
      <w:r w:rsidR="008F4B90" w:rsidRPr="000D5094">
        <w:rPr>
          <w:rFonts w:ascii="Arial" w:hAnsi="Arial" w:cs="Arial"/>
          <w:lang w:eastAsia="sl-SI"/>
        </w:rPr>
        <w:t>e</w:t>
      </w:r>
      <w:r w:rsidRPr="000D5094">
        <w:rPr>
          <w:rFonts w:ascii="Arial" w:hAnsi="Arial" w:cs="Arial"/>
          <w:lang w:eastAsia="sl-SI"/>
        </w:rPr>
        <w:t xml:space="preserve"> o notranji organizaciji in sistemizaciji delovnih mest;</w:t>
      </w:r>
    </w:p>
    <w:p w14:paraId="58403777" w14:textId="77777777" w:rsidR="00815B8A" w:rsidRPr="000D5094" w:rsidRDefault="00815B8A" w:rsidP="000D5094">
      <w:pPr>
        <w:pStyle w:val="Odstavekseznama"/>
        <w:numPr>
          <w:ilvl w:val="0"/>
          <w:numId w:val="50"/>
        </w:numPr>
        <w:spacing w:before="120"/>
        <w:jc w:val="both"/>
        <w:rPr>
          <w:rFonts w:ascii="Arial" w:hAnsi="Arial" w:cs="Arial"/>
          <w:lang w:eastAsia="sl-SI"/>
        </w:rPr>
      </w:pPr>
      <w:r w:rsidRPr="000D5094">
        <w:rPr>
          <w:rFonts w:ascii="Arial" w:hAnsi="Arial" w:cs="Arial"/>
          <w:lang w:eastAsia="sl-SI"/>
        </w:rPr>
        <w:t>upravnemu odboru predlaga</w:t>
      </w:r>
      <w:r w:rsidR="008F4B90" w:rsidRPr="000D5094">
        <w:rPr>
          <w:rFonts w:ascii="Arial" w:hAnsi="Arial" w:cs="Arial"/>
          <w:lang w:eastAsia="sl-SI"/>
        </w:rPr>
        <w:t xml:space="preserve"> v sprejetje</w:t>
      </w:r>
      <w:r w:rsidRPr="000D5094">
        <w:rPr>
          <w:rFonts w:ascii="Arial" w:hAnsi="Arial" w:cs="Arial"/>
          <w:lang w:eastAsia="sl-SI"/>
        </w:rPr>
        <w:t xml:space="preserve"> </w:t>
      </w:r>
      <w:r w:rsidR="008F4B90" w:rsidRPr="000D5094">
        <w:rPr>
          <w:rFonts w:ascii="Arial" w:hAnsi="Arial" w:cs="Arial"/>
          <w:lang w:eastAsia="sl-SI"/>
        </w:rPr>
        <w:t>letn</w:t>
      </w:r>
      <w:r w:rsidR="00F62D62" w:rsidRPr="000D5094">
        <w:rPr>
          <w:rFonts w:ascii="Arial" w:hAnsi="Arial" w:cs="Arial"/>
          <w:lang w:eastAsia="sl-SI"/>
        </w:rPr>
        <w:t>i</w:t>
      </w:r>
      <w:r w:rsidR="008F4B90" w:rsidRPr="000D5094">
        <w:rPr>
          <w:rFonts w:ascii="Arial" w:hAnsi="Arial" w:cs="Arial"/>
          <w:lang w:eastAsia="sl-SI"/>
        </w:rPr>
        <w:t xml:space="preserve"> </w:t>
      </w:r>
      <w:r w:rsidRPr="000D5094">
        <w:rPr>
          <w:rFonts w:ascii="Arial" w:hAnsi="Arial" w:cs="Arial"/>
          <w:lang w:eastAsia="sl-SI"/>
        </w:rPr>
        <w:t xml:space="preserve">program dela in </w:t>
      </w:r>
      <w:r w:rsidR="008F4B90" w:rsidRPr="000D5094">
        <w:rPr>
          <w:rFonts w:ascii="Arial" w:hAnsi="Arial" w:cs="Arial"/>
          <w:lang w:eastAsia="sl-SI"/>
        </w:rPr>
        <w:t>finančn</w:t>
      </w:r>
      <w:r w:rsidR="00F62D62" w:rsidRPr="000D5094">
        <w:rPr>
          <w:rFonts w:ascii="Arial" w:hAnsi="Arial" w:cs="Arial"/>
          <w:lang w:eastAsia="sl-SI"/>
        </w:rPr>
        <w:t>i</w:t>
      </w:r>
      <w:r w:rsidR="008F4B90" w:rsidRPr="000D5094">
        <w:rPr>
          <w:rFonts w:ascii="Arial" w:hAnsi="Arial" w:cs="Arial"/>
          <w:lang w:eastAsia="sl-SI"/>
        </w:rPr>
        <w:t xml:space="preserve"> načrt </w:t>
      </w:r>
      <w:r w:rsidRPr="000D5094">
        <w:rPr>
          <w:rFonts w:ascii="Arial" w:hAnsi="Arial" w:cs="Arial"/>
          <w:lang w:eastAsia="sl-SI"/>
        </w:rPr>
        <w:t xml:space="preserve">javnega </w:t>
      </w:r>
      <w:r w:rsidR="00871450" w:rsidRPr="000D5094">
        <w:rPr>
          <w:rFonts w:ascii="Arial" w:hAnsi="Arial" w:cs="Arial"/>
          <w:lang w:eastAsia="sl-SI"/>
        </w:rPr>
        <w:t xml:space="preserve">raziskovalnega oziroma infrastrukturnega </w:t>
      </w:r>
      <w:r w:rsidRPr="000D5094">
        <w:rPr>
          <w:rFonts w:ascii="Arial" w:hAnsi="Arial" w:cs="Arial"/>
          <w:lang w:eastAsia="sl-SI"/>
        </w:rPr>
        <w:t>zavoda;</w:t>
      </w:r>
    </w:p>
    <w:p w14:paraId="329CC306" w14:textId="4610879D" w:rsidR="00815B8A" w:rsidRDefault="00815B8A" w:rsidP="000D5094">
      <w:pPr>
        <w:pStyle w:val="Odstavekseznama"/>
        <w:numPr>
          <w:ilvl w:val="0"/>
          <w:numId w:val="50"/>
        </w:numPr>
        <w:spacing w:before="120"/>
        <w:jc w:val="both"/>
        <w:rPr>
          <w:rFonts w:ascii="Arial" w:hAnsi="Arial" w:cs="Arial"/>
          <w:lang w:eastAsia="sl-SI"/>
        </w:rPr>
      </w:pPr>
      <w:r w:rsidRPr="000D5094">
        <w:rPr>
          <w:rFonts w:ascii="Arial" w:hAnsi="Arial" w:cs="Arial"/>
          <w:lang w:eastAsia="sl-SI"/>
        </w:rPr>
        <w:t>upravnemu odboru predlaga</w:t>
      </w:r>
      <w:r w:rsidR="008F4B90" w:rsidRPr="000D5094">
        <w:rPr>
          <w:rFonts w:ascii="Arial" w:hAnsi="Arial" w:cs="Arial"/>
          <w:lang w:eastAsia="sl-SI"/>
        </w:rPr>
        <w:t xml:space="preserve"> v sprejetje</w:t>
      </w:r>
      <w:r w:rsidRPr="000D5094">
        <w:rPr>
          <w:rFonts w:ascii="Arial" w:hAnsi="Arial" w:cs="Arial"/>
          <w:lang w:eastAsia="sl-SI"/>
        </w:rPr>
        <w:t xml:space="preserve"> letn</w:t>
      </w:r>
      <w:r w:rsidR="00CB57BD" w:rsidRPr="000D5094">
        <w:rPr>
          <w:rFonts w:ascii="Arial" w:hAnsi="Arial" w:cs="Arial"/>
          <w:lang w:eastAsia="sl-SI"/>
        </w:rPr>
        <w:t>o</w:t>
      </w:r>
      <w:r w:rsidRPr="000D5094">
        <w:rPr>
          <w:rFonts w:ascii="Arial" w:hAnsi="Arial" w:cs="Arial"/>
          <w:lang w:eastAsia="sl-SI"/>
        </w:rPr>
        <w:t xml:space="preserve"> poročil</w:t>
      </w:r>
      <w:r w:rsidR="00CB57BD" w:rsidRPr="000D5094">
        <w:rPr>
          <w:rFonts w:ascii="Arial" w:hAnsi="Arial" w:cs="Arial"/>
          <w:lang w:eastAsia="sl-SI"/>
        </w:rPr>
        <w:t>o</w:t>
      </w:r>
      <w:r w:rsidRPr="000D5094">
        <w:rPr>
          <w:rFonts w:ascii="Arial" w:hAnsi="Arial" w:cs="Arial"/>
          <w:lang w:eastAsia="sl-SI"/>
        </w:rPr>
        <w:t xml:space="preserve"> o delu javnega </w:t>
      </w:r>
      <w:r w:rsidR="00871450" w:rsidRPr="000D5094">
        <w:rPr>
          <w:rFonts w:ascii="Arial" w:hAnsi="Arial" w:cs="Arial"/>
          <w:lang w:eastAsia="sl-SI"/>
        </w:rPr>
        <w:t xml:space="preserve">raziskovalnega oziroma infrastrukturnega </w:t>
      </w:r>
      <w:r w:rsidRPr="000D5094">
        <w:rPr>
          <w:rFonts w:ascii="Arial" w:hAnsi="Arial" w:cs="Arial"/>
          <w:lang w:eastAsia="sl-SI"/>
        </w:rPr>
        <w:t>zavoda;</w:t>
      </w:r>
    </w:p>
    <w:p w14:paraId="032F6582" w14:textId="673E8034" w:rsidR="00C82F81" w:rsidRPr="000D5094" w:rsidRDefault="00C82F81" w:rsidP="000D5094">
      <w:pPr>
        <w:pStyle w:val="Odstavekseznama"/>
        <w:numPr>
          <w:ilvl w:val="0"/>
          <w:numId w:val="50"/>
        </w:numPr>
        <w:spacing w:before="120"/>
        <w:jc w:val="both"/>
        <w:rPr>
          <w:rFonts w:ascii="Arial" w:hAnsi="Arial" w:cs="Arial"/>
          <w:lang w:eastAsia="sl-SI"/>
        </w:rPr>
      </w:pPr>
      <w:r>
        <w:rPr>
          <w:rFonts w:ascii="Arial" w:hAnsi="Arial" w:cs="Arial"/>
          <w:lang w:eastAsia="sl-SI"/>
        </w:rPr>
        <w:t>upravnemu odboru predlaga v sprejetje strategijo razvoja javnega raziskovalnega oziroma javnega infrastrukturnega zavoda;</w:t>
      </w:r>
    </w:p>
    <w:p w14:paraId="42F27B25" w14:textId="0D5FB27D" w:rsidR="00D65FB3" w:rsidRPr="000D5094" w:rsidRDefault="3CCCF3BA" w:rsidP="000D5094">
      <w:pPr>
        <w:pStyle w:val="Odstavekseznama"/>
        <w:numPr>
          <w:ilvl w:val="0"/>
          <w:numId w:val="50"/>
        </w:numPr>
        <w:jc w:val="both"/>
        <w:rPr>
          <w:rFonts w:ascii="Arial" w:eastAsia="Arial" w:hAnsi="Arial" w:cs="Arial"/>
          <w:lang w:eastAsia="sl-SI"/>
        </w:rPr>
      </w:pPr>
      <w:r w:rsidRPr="000D5094">
        <w:rPr>
          <w:rFonts w:ascii="Arial" w:hAnsi="Arial" w:cs="Arial"/>
          <w:lang w:eastAsia="sl-SI"/>
        </w:rPr>
        <w:t xml:space="preserve">v javnih raziskovalnih </w:t>
      </w:r>
      <w:r w:rsidR="00306812" w:rsidRPr="000D5094">
        <w:rPr>
          <w:rFonts w:ascii="Arial" w:hAnsi="Arial" w:cs="Arial"/>
          <w:lang w:eastAsia="sl-SI"/>
        </w:rPr>
        <w:t>zavodih</w:t>
      </w:r>
      <w:r w:rsidRPr="000D5094">
        <w:rPr>
          <w:rFonts w:ascii="Arial" w:hAnsi="Arial" w:cs="Arial"/>
          <w:lang w:eastAsia="sl-SI"/>
        </w:rPr>
        <w:t xml:space="preserve"> </w:t>
      </w:r>
      <w:r w:rsidR="006A7FDC" w:rsidRPr="000D5094">
        <w:rPr>
          <w:rFonts w:ascii="Arial" w:hAnsi="Arial" w:cs="Arial"/>
          <w:lang w:eastAsia="sl-SI"/>
        </w:rPr>
        <w:t xml:space="preserve">upravnemu odboru predlaga v sprejetje razporeditev sredstev </w:t>
      </w:r>
      <w:r w:rsidR="001379C5" w:rsidRPr="000D5094">
        <w:rPr>
          <w:rFonts w:ascii="Arial" w:hAnsi="Arial" w:cs="Arial"/>
          <w:lang w:eastAsia="sl-SI"/>
        </w:rPr>
        <w:t>S-</w:t>
      </w:r>
      <w:r w:rsidR="006A7FDC" w:rsidRPr="000D5094">
        <w:rPr>
          <w:rFonts w:ascii="Arial" w:hAnsi="Arial" w:cs="Arial"/>
          <w:lang w:eastAsia="sl-SI"/>
        </w:rPr>
        <w:t>ZRD-O;</w:t>
      </w:r>
      <w:r w:rsidR="00D65FB3" w:rsidRPr="000D5094">
        <w:rPr>
          <w:rFonts w:ascii="Arial" w:hAnsi="Arial" w:cs="Arial"/>
        </w:rPr>
        <w:t xml:space="preserve"> </w:t>
      </w:r>
    </w:p>
    <w:p w14:paraId="6B6B1C98" w14:textId="77777777" w:rsidR="006A7FDC" w:rsidRPr="000D5094" w:rsidRDefault="3AE5C486" w:rsidP="000D5094">
      <w:pPr>
        <w:pStyle w:val="Odstavekseznama"/>
        <w:numPr>
          <w:ilvl w:val="0"/>
          <w:numId w:val="50"/>
        </w:numPr>
        <w:rPr>
          <w:rFonts w:ascii="Arial" w:eastAsia="Arial" w:hAnsi="Arial" w:cs="Arial"/>
          <w:lang w:eastAsia="sl-SI"/>
        </w:rPr>
      </w:pPr>
      <w:r w:rsidRPr="000D5094">
        <w:rPr>
          <w:rFonts w:ascii="Arial" w:hAnsi="Arial" w:cs="Arial"/>
          <w:lang w:eastAsia="sl-SI"/>
        </w:rPr>
        <w:lastRenderedPageBreak/>
        <w:t xml:space="preserve">v javnih raziskovalnih </w:t>
      </w:r>
      <w:r w:rsidR="00306812" w:rsidRPr="000D5094">
        <w:rPr>
          <w:rFonts w:ascii="Arial" w:hAnsi="Arial" w:cs="Arial"/>
          <w:lang w:eastAsia="sl-SI"/>
        </w:rPr>
        <w:t xml:space="preserve">zavodih </w:t>
      </w:r>
      <w:r w:rsidR="00D65FB3" w:rsidRPr="000D5094">
        <w:rPr>
          <w:rFonts w:ascii="Arial" w:hAnsi="Arial" w:cs="Arial"/>
          <w:lang w:eastAsia="sl-SI"/>
        </w:rPr>
        <w:t xml:space="preserve">upravnemu odboru predlaga v sprejetje akt prejemnika stabilnega financiranja iz </w:t>
      </w:r>
      <w:r w:rsidR="00FC4A38" w:rsidRPr="000D5094">
        <w:rPr>
          <w:rFonts w:ascii="Arial" w:hAnsi="Arial" w:cs="Arial"/>
          <w:lang w:eastAsia="sl-SI"/>
        </w:rPr>
        <w:t>29</w:t>
      </w:r>
      <w:r w:rsidR="00D65FB3" w:rsidRPr="000D5094">
        <w:rPr>
          <w:rFonts w:ascii="Arial" w:hAnsi="Arial" w:cs="Arial"/>
          <w:lang w:eastAsia="sl-SI"/>
        </w:rPr>
        <w:t>. člena tega zakona;</w:t>
      </w:r>
    </w:p>
    <w:p w14:paraId="0734F17A" w14:textId="77777777" w:rsidR="00815B8A" w:rsidRPr="000D5094" w:rsidRDefault="00815B8A" w:rsidP="000D5094">
      <w:pPr>
        <w:pStyle w:val="Odstavekseznama"/>
        <w:numPr>
          <w:ilvl w:val="0"/>
          <w:numId w:val="50"/>
        </w:numPr>
        <w:spacing w:before="120"/>
        <w:jc w:val="both"/>
        <w:rPr>
          <w:rFonts w:ascii="Arial" w:hAnsi="Arial" w:cs="Arial"/>
          <w:lang w:eastAsia="sl-SI"/>
        </w:rPr>
      </w:pPr>
      <w:r w:rsidRPr="000D5094">
        <w:rPr>
          <w:rFonts w:ascii="Arial" w:hAnsi="Arial" w:cs="Arial"/>
          <w:lang w:eastAsia="sl-SI"/>
        </w:rPr>
        <w:t xml:space="preserve">sprejema akte v posamičnih zadevah iz pristojnosti javnega </w:t>
      </w:r>
      <w:r w:rsidR="00871450" w:rsidRPr="000D5094">
        <w:rPr>
          <w:rFonts w:ascii="Arial" w:hAnsi="Arial" w:cs="Arial"/>
          <w:lang w:eastAsia="sl-SI"/>
        </w:rPr>
        <w:t xml:space="preserve">raziskovalnega oziroma infrastrukturnega </w:t>
      </w:r>
      <w:r w:rsidRPr="000D5094">
        <w:rPr>
          <w:rFonts w:ascii="Arial" w:hAnsi="Arial" w:cs="Arial"/>
          <w:lang w:eastAsia="sl-SI"/>
        </w:rPr>
        <w:t>zavoda, če s predpisi ni določeno drugače;</w:t>
      </w:r>
    </w:p>
    <w:p w14:paraId="15208B59" w14:textId="3018FEAE" w:rsidR="00815B8A" w:rsidRPr="000D5094" w:rsidRDefault="00594A6A" w:rsidP="000D5094">
      <w:pPr>
        <w:pStyle w:val="Odstavekseznama"/>
        <w:numPr>
          <w:ilvl w:val="0"/>
          <w:numId w:val="50"/>
        </w:numPr>
        <w:spacing w:before="120"/>
        <w:jc w:val="both"/>
        <w:rPr>
          <w:rFonts w:ascii="Arial" w:hAnsi="Arial" w:cs="Arial"/>
          <w:lang w:eastAsia="sl-SI"/>
        </w:rPr>
      </w:pPr>
      <w:r w:rsidRPr="000D5094">
        <w:rPr>
          <w:rFonts w:ascii="Arial" w:hAnsi="Arial" w:cs="Arial"/>
          <w:lang w:eastAsia="sl-SI"/>
        </w:rPr>
        <w:t>pripravi predlog</w:t>
      </w:r>
      <w:r w:rsidR="00815B8A" w:rsidRPr="000D5094">
        <w:rPr>
          <w:rFonts w:ascii="Arial" w:hAnsi="Arial" w:cs="Arial"/>
          <w:lang w:eastAsia="sl-SI"/>
        </w:rPr>
        <w:t xml:space="preserve"> odločitve o uporabi presežka prihodkov nad odhodki in pokrivanja presežka odhodkov nad prihodki</w:t>
      </w:r>
      <w:r w:rsidR="003C069E" w:rsidRPr="000D5094">
        <w:rPr>
          <w:rFonts w:ascii="Arial" w:hAnsi="Arial" w:cs="Arial"/>
          <w:lang w:eastAsia="sl-SI"/>
        </w:rPr>
        <w:t xml:space="preserve"> </w:t>
      </w:r>
      <w:r w:rsidR="00A44859" w:rsidRPr="000D5094">
        <w:rPr>
          <w:rFonts w:ascii="Arial" w:hAnsi="Arial" w:cs="Arial"/>
          <w:lang w:eastAsia="sl-SI"/>
        </w:rPr>
        <w:t xml:space="preserve">za </w:t>
      </w:r>
      <w:r w:rsidR="003C069E" w:rsidRPr="000D5094">
        <w:rPr>
          <w:rFonts w:ascii="Arial" w:hAnsi="Arial" w:cs="Arial"/>
          <w:lang w:eastAsia="sl-SI"/>
        </w:rPr>
        <w:t>upravni odbor</w:t>
      </w:r>
      <w:r w:rsidR="00815B8A" w:rsidRPr="000D5094">
        <w:rPr>
          <w:rFonts w:ascii="Arial" w:hAnsi="Arial" w:cs="Arial"/>
          <w:lang w:eastAsia="sl-SI"/>
        </w:rPr>
        <w:t>;</w:t>
      </w:r>
    </w:p>
    <w:p w14:paraId="1C8E8763" w14:textId="77777777" w:rsidR="00815B8A" w:rsidRPr="000D5094" w:rsidRDefault="00815B8A" w:rsidP="000D5094">
      <w:pPr>
        <w:pStyle w:val="Odstavekseznama"/>
        <w:numPr>
          <w:ilvl w:val="0"/>
          <w:numId w:val="50"/>
        </w:numPr>
        <w:spacing w:before="120"/>
        <w:jc w:val="both"/>
        <w:rPr>
          <w:rFonts w:ascii="Arial" w:hAnsi="Arial" w:cs="Arial"/>
          <w:lang w:eastAsia="sl-SI"/>
        </w:rPr>
      </w:pPr>
      <w:r w:rsidRPr="000D5094">
        <w:rPr>
          <w:rFonts w:ascii="Arial" w:hAnsi="Arial" w:cs="Arial"/>
          <w:lang w:eastAsia="sl-SI"/>
        </w:rPr>
        <w:t>obravnava mnenja in predloge znanstvenega sveta;</w:t>
      </w:r>
    </w:p>
    <w:p w14:paraId="22ECA155" w14:textId="77777777" w:rsidR="00815B8A" w:rsidRPr="000D5094" w:rsidRDefault="00815B8A" w:rsidP="000D5094">
      <w:pPr>
        <w:pStyle w:val="Odstavekseznama"/>
        <w:numPr>
          <w:ilvl w:val="0"/>
          <w:numId w:val="50"/>
        </w:numPr>
        <w:spacing w:before="120"/>
        <w:jc w:val="both"/>
        <w:rPr>
          <w:rFonts w:ascii="Arial" w:hAnsi="Arial" w:cs="Arial"/>
          <w:lang w:eastAsia="sl-SI"/>
        </w:rPr>
      </w:pPr>
      <w:r w:rsidRPr="000D5094">
        <w:rPr>
          <w:rFonts w:ascii="Arial" w:hAnsi="Arial" w:cs="Arial"/>
          <w:lang w:eastAsia="sl-SI"/>
        </w:rPr>
        <w:t>imenuje strokovne komisije in druga delovna telesa za izvajanje nalog iz svoje pristojnosti;</w:t>
      </w:r>
    </w:p>
    <w:p w14:paraId="6AF5EE7A" w14:textId="2A430F3B" w:rsidR="00815B8A" w:rsidRPr="000D5094" w:rsidRDefault="00815B8A" w:rsidP="000D5094">
      <w:pPr>
        <w:pStyle w:val="Odstavekseznama"/>
        <w:numPr>
          <w:ilvl w:val="0"/>
          <w:numId w:val="50"/>
        </w:numPr>
        <w:spacing w:before="120"/>
        <w:jc w:val="both"/>
        <w:rPr>
          <w:rFonts w:ascii="Arial" w:hAnsi="Arial" w:cs="Arial"/>
          <w:lang w:eastAsia="sl-SI"/>
        </w:rPr>
      </w:pPr>
      <w:r w:rsidRPr="000D5094">
        <w:rPr>
          <w:rFonts w:ascii="Arial" w:hAnsi="Arial" w:cs="Arial"/>
          <w:lang w:eastAsia="sl-SI"/>
        </w:rPr>
        <w:t>opravlja druge naloge skladno z zakonom</w:t>
      </w:r>
      <w:r w:rsidR="00534BD2" w:rsidRPr="000D5094">
        <w:rPr>
          <w:rFonts w:ascii="Arial" w:hAnsi="Arial" w:cs="Arial"/>
          <w:lang w:eastAsia="sl-SI"/>
        </w:rPr>
        <w:t>,</w:t>
      </w:r>
      <w:r w:rsidRPr="000D5094">
        <w:rPr>
          <w:rFonts w:ascii="Arial" w:hAnsi="Arial" w:cs="Arial"/>
          <w:lang w:eastAsia="sl-SI"/>
        </w:rPr>
        <w:t xml:space="preserve"> aktom o ustanovitvi</w:t>
      </w:r>
      <w:r w:rsidR="00534BD2" w:rsidRPr="000D5094">
        <w:rPr>
          <w:rFonts w:ascii="Arial" w:hAnsi="Arial" w:cs="Arial"/>
          <w:lang w:eastAsia="sl-SI"/>
        </w:rPr>
        <w:t xml:space="preserve"> oziroma statut</w:t>
      </w:r>
      <w:r w:rsidR="003C069E" w:rsidRPr="000D5094">
        <w:rPr>
          <w:rFonts w:ascii="Arial" w:hAnsi="Arial" w:cs="Arial"/>
          <w:lang w:eastAsia="sl-SI"/>
        </w:rPr>
        <w:t>om</w:t>
      </w:r>
      <w:r w:rsidR="00534BD2" w:rsidRPr="000D5094">
        <w:rPr>
          <w:rFonts w:ascii="Arial" w:hAnsi="Arial" w:cs="Arial"/>
          <w:lang w:eastAsia="sl-SI"/>
        </w:rPr>
        <w:t xml:space="preserve"> </w:t>
      </w:r>
      <w:r w:rsidR="00871450" w:rsidRPr="000D5094">
        <w:rPr>
          <w:rFonts w:ascii="Arial" w:hAnsi="Arial" w:cs="Arial"/>
          <w:lang w:eastAsia="sl-SI"/>
        </w:rPr>
        <w:t xml:space="preserve">raziskovalnega oziroma infrastrukturnega </w:t>
      </w:r>
      <w:r w:rsidR="00534BD2" w:rsidRPr="000D5094">
        <w:rPr>
          <w:rFonts w:ascii="Arial" w:hAnsi="Arial" w:cs="Arial"/>
          <w:lang w:eastAsia="sl-SI"/>
        </w:rPr>
        <w:t>javnega zavoda</w:t>
      </w:r>
      <w:r w:rsidRPr="000D5094">
        <w:rPr>
          <w:rFonts w:ascii="Arial" w:hAnsi="Arial" w:cs="Arial"/>
          <w:lang w:eastAsia="sl-SI"/>
        </w:rPr>
        <w:t xml:space="preserve">. </w:t>
      </w:r>
    </w:p>
    <w:p w14:paraId="77CAABCA" w14:textId="4F69EF44"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w:t>
      </w:r>
      <w:r w:rsidR="002A1E30" w:rsidRPr="000D5094">
        <w:rPr>
          <w:rFonts w:cs="Arial"/>
          <w:sz w:val="22"/>
          <w:szCs w:val="22"/>
          <w:lang w:eastAsia="sl-SI"/>
        </w:rPr>
        <w:t>3</w:t>
      </w:r>
      <w:r w:rsidRPr="000D5094">
        <w:rPr>
          <w:rFonts w:cs="Arial"/>
          <w:sz w:val="22"/>
          <w:szCs w:val="22"/>
          <w:lang w:eastAsia="sl-SI"/>
        </w:rPr>
        <w:t xml:space="preserve">) </w:t>
      </w:r>
      <w:r w:rsidR="00A27E05" w:rsidRPr="000D5094">
        <w:rPr>
          <w:rFonts w:cs="Arial"/>
          <w:sz w:val="22"/>
          <w:szCs w:val="22"/>
          <w:lang w:eastAsia="sl-SI"/>
        </w:rPr>
        <w:t>Naloge direktorja se podrobneje opredelijo v</w:t>
      </w:r>
      <w:r w:rsidRPr="000D5094">
        <w:rPr>
          <w:rFonts w:cs="Arial"/>
          <w:sz w:val="22"/>
          <w:szCs w:val="22"/>
          <w:lang w:eastAsia="sl-SI"/>
        </w:rPr>
        <w:t xml:space="preserve"> aktu o ustanovitvi </w:t>
      </w:r>
      <w:r w:rsidR="00951BB4" w:rsidRPr="000D5094">
        <w:rPr>
          <w:rFonts w:cs="Arial"/>
          <w:sz w:val="22"/>
          <w:szCs w:val="22"/>
          <w:lang w:eastAsia="sl-SI"/>
        </w:rPr>
        <w:t xml:space="preserve">oziroma </w:t>
      </w:r>
      <w:r w:rsidR="003C069E" w:rsidRPr="000D5094">
        <w:rPr>
          <w:rFonts w:cs="Arial"/>
          <w:sz w:val="22"/>
          <w:szCs w:val="22"/>
          <w:lang w:eastAsia="sl-SI"/>
        </w:rPr>
        <w:t xml:space="preserve">v </w:t>
      </w:r>
      <w:r w:rsidR="00534BD2" w:rsidRPr="000D5094">
        <w:rPr>
          <w:rFonts w:cs="Arial"/>
          <w:sz w:val="22"/>
          <w:szCs w:val="22"/>
          <w:lang w:eastAsia="sl-SI"/>
        </w:rPr>
        <w:t xml:space="preserve">statutu javnega </w:t>
      </w:r>
      <w:r w:rsidR="00871450" w:rsidRPr="000D5094">
        <w:rPr>
          <w:rFonts w:cs="Arial"/>
          <w:sz w:val="22"/>
          <w:szCs w:val="22"/>
          <w:lang w:eastAsia="sl-SI"/>
        </w:rPr>
        <w:t xml:space="preserve">raziskovalnega oziroma infrastrukturnega </w:t>
      </w:r>
      <w:r w:rsidR="00534BD2" w:rsidRPr="000D5094">
        <w:rPr>
          <w:rFonts w:cs="Arial"/>
          <w:sz w:val="22"/>
          <w:szCs w:val="22"/>
          <w:lang w:eastAsia="sl-SI"/>
        </w:rPr>
        <w:t>zavoda</w:t>
      </w:r>
      <w:r w:rsidR="00A27E05" w:rsidRPr="000D5094">
        <w:rPr>
          <w:rFonts w:cs="Arial"/>
          <w:sz w:val="22"/>
          <w:szCs w:val="22"/>
          <w:lang w:eastAsia="sl-SI"/>
        </w:rPr>
        <w:t>.</w:t>
      </w:r>
      <w:r w:rsidRPr="000D5094">
        <w:rPr>
          <w:rFonts w:cs="Arial"/>
          <w:sz w:val="22"/>
          <w:szCs w:val="22"/>
          <w:lang w:eastAsia="sl-SI"/>
        </w:rPr>
        <w:t xml:space="preserve"> </w:t>
      </w:r>
    </w:p>
    <w:p w14:paraId="352D4CC2" w14:textId="77777777" w:rsidR="00815B8A" w:rsidRPr="000D5094" w:rsidRDefault="00815B8A" w:rsidP="000D5094">
      <w:pPr>
        <w:spacing w:before="120" w:line="276" w:lineRule="auto"/>
        <w:jc w:val="center"/>
        <w:rPr>
          <w:rFonts w:cs="Arial"/>
          <w:b/>
          <w:sz w:val="22"/>
          <w:szCs w:val="22"/>
          <w:lang w:eastAsia="sl-SI"/>
        </w:rPr>
      </w:pPr>
    </w:p>
    <w:p w14:paraId="25E6895E" w14:textId="77777777" w:rsidR="00815B8A" w:rsidRPr="000D5094" w:rsidRDefault="008F133E" w:rsidP="000D5094">
      <w:pPr>
        <w:spacing w:before="120" w:line="276" w:lineRule="auto"/>
        <w:jc w:val="center"/>
        <w:outlineLvl w:val="0"/>
        <w:rPr>
          <w:rFonts w:cs="Arial"/>
          <w:b/>
          <w:sz w:val="22"/>
          <w:szCs w:val="22"/>
          <w:lang w:eastAsia="sl-SI"/>
        </w:rPr>
      </w:pPr>
      <w:r w:rsidRPr="000D5094">
        <w:rPr>
          <w:rFonts w:cs="Arial"/>
          <w:b/>
          <w:sz w:val="22"/>
          <w:szCs w:val="22"/>
          <w:lang w:eastAsia="sl-SI"/>
        </w:rPr>
        <w:t>73</w:t>
      </w:r>
      <w:r w:rsidR="00815B8A" w:rsidRPr="000D5094">
        <w:rPr>
          <w:rFonts w:cs="Arial"/>
          <w:b/>
          <w:sz w:val="22"/>
          <w:szCs w:val="22"/>
          <w:lang w:eastAsia="sl-SI"/>
        </w:rPr>
        <w:t>. člen</w:t>
      </w:r>
      <w:r w:rsidR="00815B8A" w:rsidRPr="000D5094">
        <w:rPr>
          <w:rFonts w:cs="Arial"/>
          <w:b/>
          <w:sz w:val="22"/>
          <w:szCs w:val="22"/>
          <w:lang w:eastAsia="sl-SI"/>
        </w:rPr>
        <w:br/>
        <w:t>(odgovornost in skrbnost direktorja)</w:t>
      </w:r>
    </w:p>
    <w:p w14:paraId="18309B4A"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(1) Direktor je odgovoren, da javni </w:t>
      </w:r>
      <w:r w:rsidR="009512AD" w:rsidRPr="000D5094">
        <w:rPr>
          <w:rFonts w:cs="Arial"/>
          <w:sz w:val="22"/>
          <w:szCs w:val="22"/>
          <w:lang w:eastAsia="sl-SI"/>
        </w:rPr>
        <w:t xml:space="preserve">raziskovalni oziroma infrastrukturni </w:t>
      </w:r>
      <w:r w:rsidRPr="000D5094">
        <w:rPr>
          <w:rFonts w:cs="Arial"/>
          <w:sz w:val="22"/>
          <w:szCs w:val="22"/>
          <w:lang w:eastAsia="sl-SI"/>
        </w:rPr>
        <w:t xml:space="preserve">zavod posluje v skladu z zakonom, drugimi predpisi, </w:t>
      </w:r>
      <w:r w:rsidR="009C2E87" w:rsidRPr="000D5094">
        <w:rPr>
          <w:rFonts w:cs="Arial"/>
          <w:sz w:val="22"/>
          <w:szCs w:val="22"/>
          <w:lang w:eastAsia="sl-SI"/>
        </w:rPr>
        <w:t>aktom o ustanovitvi</w:t>
      </w:r>
      <w:r w:rsidRPr="000D5094">
        <w:rPr>
          <w:rFonts w:cs="Arial"/>
          <w:sz w:val="22"/>
          <w:szCs w:val="22"/>
          <w:lang w:eastAsia="sl-SI"/>
        </w:rPr>
        <w:t xml:space="preserve"> in splošnimi akti javnega </w:t>
      </w:r>
      <w:r w:rsidR="00871450" w:rsidRPr="000D5094">
        <w:rPr>
          <w:rFonts w:cs="Arial"/>
          <w:sz w:val="22"/>
          <w:szCs w:val="22"/>
          <w:lang w:eastAsia="sl-SI"/>
        </w:rPr>
        <w:t xml:space="preserve">raziskovalnega oziroma infrastrukturnega </w:t>
      </w:r>
      <w:r w:rsidRPr="000D5094">
        <w:rPr>
          <w:rFonts w:cs="Arial"/>
          <w:sz w:val="22"/>
          <w:szCs w:val="22"/>
          <w:lang w:eastAsia="sl-SI"/>
        </w:rPr>
        <w:t xml:space="preserve">zavoda. </w:t>
      </w:r>
    </w:p>
    <w:p w14:paraId="1BC22BF1"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(2) Direktor je za svoje delo odgovoren upravnemu odboru in ustanovitelju. </w:t>
      </w:r>
    </w:p>
    <w:p w14:paraId="031C9006"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(3) Direktor mora pri svojem delu ravnati nepristransko in s skrbnostjo dobrega </w:t>
      </w:r>
      <w:r w:rsidR="00B81693" w:rsidRPr="000D5094">
        <w:rPr>
          <w:rFonts w:cs="Arial"/>
          <w:sz w:val="22"/>
          <w:szCs w:val="22"/>
          <w:lang w:eastAsia="sl-SI"/>
        </w:rPr>
        <w:t>strokovnjaka</w:t>
      </w:r>
      <w:r w:rsidRPr="000D5094">
        <w:rPr>
          <w:rFonts w:cs="Arial"/>
          <w:sz w:val="22"/>
          <w:szCs w:val="22"/>
          <w:lang w:eastAsia="sl-SI"/>
        </w:rPr>
        <w:t xml:space="preserve"> ter varovati </w:t>
      </w:r>
      <w:r w:rsidR="009C2E87" w:rsidRPr="000D5094">
        <w:rPr>
          <w:rFonts w:cs="Arial"/>
          <w:sz w:val="22"/>
          <w:szCs w:val="22"/>
          <w:lang w:eastAsia="sl-SI"/>
        </w:rPr>
        <w:t xml:space="preserve">poslovne </w:t>
      </w:r>
      <w:r w:rsidRPr="000D5094">
        <w:rPr>
          <w:rFonts w:cs="Arial"/>
          <w:sz w:val="22"/>
          <w:szCs w:val="22"/>
          <w:lang w:eastAsia="sl-SI"/>
        </w:rPr>
        <w:t>skrivnost</w:t>
      </w:r>
      <w:r w:rsidR="009C2E87" w:rsidRPr="000D5094">
        <w:rPr>
          <w:rFonts w:cs="Arial"/>
          <w:sz w:val="22"/>
          <w:szCs w:val="22"/>
          <w:lang w:eastAsia="sl-SI"/>
        </w:rPr>
        <w:t>i</w:t>
      </w:r>
      <w:r w:rsidRPr="000D5094">
        <w:rPr>
          <w:rFonts w:cs="Arial"/>
          <w:sz w:val="22"/>
          <w:szCs w:val="22"/>
          <w:lang w:eastAsia="sl-SI"/>
        </w:rPr>
        <w:t xml:space="preserve"> javnega </w:t>
      </w:r>
      <w:r w:rsidR="00871450" w:rsidRPr="000D5094">
        <w:rPr>
          <w:rFonts w:cs="Arial"/>
          <w:sz w:val="22"/>
          <w:szCs w:val="22"/>
          <w:lang w:eastAsia="sl-SI"/>
        </w:rPr>
        <w:t xml:space="preserve">raziskovalnega oziroma infrastrukturnega </w:t>
      </w:r>
      <w:r w:rsidRPr="000D5094">
        <w:rPr>
          <w:rFonts w:cs="Arial"/>
          <w:sz w:val="22"/>
          <w:szCs w:val="22"/>
          <w:lang w:eastAsia="sl-SI"/>
        </w:rPr>
        <w:t xml:space="preserve">zavoda. Direktor odgovarja javnemu </w:t>
      </w:r>
      <w:r w:rsidR="00871450" w:rsidRPr="000D5094">
        <w:rPr>
          <w:rFonts w:cs="Arial"/>
          <w:sz w:val="22"/>
          <w:szCs w:val="22"/>
          <w:lang w:eastAsia="sl-SI"/>
        </w:rPr>
        <w:t xml:space="preserve">raziskovalnemu oziroma infrastrukturnemu </w:t>
      </w:r>
      <w:r w:rsidRPr="000D5094">
        <w:rPr>
          <w:rFonts w:cs="Arial"/>
          <w:sz w:val="22"/>
          <w:szCs w:val="22"/>
          <w:lang w:eastAsia="sl-SI"/>
        </w:rPr>
        <w:t xml:space="preserve">zavodu za škodo, ki jo je povzročil s svojim nevestnim oziroma protipravnim ravnanjem. </w:t>
      </w:r>
    </w:p>
    <w:p w14:paraId="79CDF6FD" w14:textId="77777777" w:rsidR="00814973" w:rsidRPr="000D5094" w:rsidRDefault="00814973" w:rsidP="000D5094">
      <w:pPr>
        <w:spacing w:before="120" w:line="276" w:lineRule="auto"/>
        <w:jc w:val="both"/>
        <w:rPr>
          <w:rFonts w:cs="Arial"/>
          <w:sz w:val="22"/>
          <w:szCs w:val="22"/>
          <w:lang w:eastAsia="sl-SI"/>
        </w:rPr>
      </w:pPr>
    </w:p>
    <w:p w14:paraId="6D894CAF" w14:textId="77777777" w:rsidR="00814973" w:rsidRPr="000D5094" w:rsidRDefault="008F133E" w:rsidP="000D5094">
      <w:pPr>
        <w:spacing w:before="120" w:line="276" w:lineRule="auto"/>
        <w:jc w:val="center"/>
        <w:rPr>
          <w:rFonts w:cs="Arial"/>
          <w:b/>
          <w:sz w:val="22"/>
          <w:szCs w:val="22"/>
          <w:lang w:eastAsia="sl-SI"/>
        </w:rPr>
      </w:pPr>
      <w:r w:rsidRPr="000D5094">
        <w:rPr>
          <w:rFonts w:cs="Arial"/>
          <w:b/>
          <w:sz w:val="22"/>
          <w:szCs w:val="22"/>
          <w:lang w:eastAsia="sl-SI"/>
        </w:rPr>
        <w:t>74</w:t>
      </w:r>
      <w:r w:rsidR="00814973" w:rsidRPr="000D5094">
        <w:rPr>
          <w:rFonts w:cs="Arial"/>
          <w:b/>
          <w:sz w:val="22"/>
          <w:szCs w:val="22"/>
          <w:lang w:eastAsia="sl-SI"/>
        </w:rPr>
        <w:t>. člen</w:t>
      </w:r>
    </w:p>
    <w:p w14:paraId="474FC165" w14:textId="77777777" w:rsidR="00F70AE7" w:rsidRPr="000D5094" w:rsidRDefault="00814973" w:rsidP="000D5094">
      <w:pPr>
        <w:spacing w:before="120" w:line="276" w:lineRule="auto"/>
        <w:jc w:val="center"/>
        <w:rPr>
          <w:rFonts w:cs="Arial"/>
          <w:b/>
          <w:sz w:val="22"/>
          <w:szCs w:val="22"/>
          <w:lang w:eastAsia="sl-SI"/>
        </w:rPr>
      </w:pPr>
      <w:r w:rsidRPr="000D5094">
        <w:rPr>
          <w:rFonts w:cs="Arial"/>
          <w:b/>
          <w:sz w:val="22"/>
          <w:szCs w:val="22"/>
          <w:lang w:eastAsia="sl-SI"/>
        </w:rPr>
        <w:t xml:space="preserve">(znanstveni </w:t>
      </w:r>
      <w:r w:rsidR="00E82647" w:rsidRPr="000D5094">
        <w:rPr>
          <w:rFonts w:cs="Arial"/>
          <w:b/>
          <w:sz w:val="22"/>
          <w:szCs w:val="22"/>
          <w:lang w:eastAsia="sl-SI"/>
        </w:rPr>
        <w:t>oziroma</w:t>
      </w:r>
      <w:r w:rsidR="00306812" w:rsidRPr="000D5094">
        <w:rPr>
          <w:rFonts w:cs="Arial"/>
          <w:b/>
          <w:sz w:val="22"/>
          <w:szCs w:val="22"/>
          <w:lang w:eastAsia="sl-SI"/>
        </w:rPr>
        <w:t xml:space="preserve"> strokovni </w:t>
      </w:r>
      <w:r w:rsidRPr="000D5094">
        <w:rPr>
          <w:rFonts w:cs="Arial"/>
          <w:b/>
          <w:sz w:val="22"/>
          <w:szCs w:val="22"/>
          <w:lang w:eastAsia="sl-SI"/>
        </w:rPr>
        <w:t>svet)</w:t>
      </w:r>
    </w:p>
    <w:p w14:paraId="59BB2837" w14:textId="77777777" w:rsidR="00814973" w:rsidRPr="000D5094" w:rsidRDefault="00F70AE7" w:rsidP="000D5094">
      <w:pPr>
        <w:spacing w:before="120" w:line="276" w:lineRule="auto"/>
        <w:jc w:val="both"/>
        <w:rPr>
          <w:rFonts w:cs="Arial"/>
          <w:sz w:val="22"/>
          <w:szCs w:val="22"/>
          <w:lang w:eastAsia="sl-SI"/>
        </w:rPr>
      </w:pPr>
      <w:r w:rsidRPr="000D5094">
        <w:rPr>
          <w:rFonts w:cs="Arial"/>
          <w:sz w:val="22"/>
          <w:szCs w:val="22"/>
          <w:lang w:eastAsia="sl-SI"/>
        </w:rPr>
        <w:t xml:space="preserve">(1) </w:t>
      </w:r>
      <w:r w:rsidR="00814973" w:rsidRPr="000D5094">
        <w:rPr>
          <w:rFonts w:cs="Arial"/>
          <w:sz w:val="22"/>
          <w:szCs w:val="22"/>
          <w:lang w:eastAsia="sl-SI"/>
        </w:rPr>
        <w:t xml:space="preserve">Znanstveni </w:t>
      </w:r>
      <w:r w:rsidR="00306812" w:rsidRPr="000D5094">
        <w:rPr>
          <w:rFonts w:cs="Arial"/>
          <w:sz w:val="22"/>
          <w:szCs w:val="22"/>
          <w:lang w:eastAsia="sl-SI"/>
        </w:rPr>
        <w:t xml:space="preserve">oziroma strokovni </w:t>
      </w:r>
      <w:r w:rsidR="00814973" w:rsidRPr="000D5094">
        <w:rPr>
          <w:rFonts w:cs="Arial"/>
          <w:sz w:val="22"/>
          <w:szCs w:val="22"/>
          <w:lang w:eastAsia="sl-SI"/>
        </w:rPr>
        <w:t xml:space="preserve">svet je strokovni organ javnega </w:t>
      </w:r>
      <w:r w:rsidR="00871450" w:rsidRPr="000D5094">
        <w:rPr>
          <w:rFonts w:cs="Arial"/>
          <w:sz w:val="22"/>
          <w:szCs w:val="22"/>
          <w:lang w:eastAsia="sl-SI"/>
        </w:rPr>
        <w:t xml:space="preserve">raziskovalnega oziroma infrastrukturnega </w:t>
      </w:r>
      <w:r w:rsidR="00814973" w:rsidRPr="000D5094">
        <w:rPr>
          <w:rFonts w:cs="Arial"/>
          <w:sz w:val="22"/>
          <w:szCs w:val="22"/>
          <w:lang w:eastAsia="sl-SI"/>
        </w:rPr>
        <w:t>zavoda.</w:t>
      </w:r>
    </w:p>
    <w:p w14:paraId="7C02AEBA" w14:textId="77777777" w:rsidR="00112211" w:rsidRPr="000D5094" w:rsidRDefault="00112211" w:rsidP="000D5094">
      <w:pPr>
        <w:spacing w:before="120" w:line="276" w:lineRule="auto"/>
        <w:jc w:val="both"/>
        <w:rPr>
          <w:rFonts w:cs="Arial"/>
          <w:sz w:val="22"/>
          <w:szCs w:val="22"/>
          <w:lang w:eastAsia="sl-SI"/>
        </w:rPr>
      </w:pPr>
      <w:r w:rsidRPr="000D5094">
        <w:rPr>
          <w:rFonts w:cs="Arial"/>
          <w:sz w:val="22"/>
          <w:szCs w:val="22"/>
          <w:lang w:eastAsia="sl-SI"/>
        </w:rPr>
        <w:t>(2) Pristojnosti znanstvenega sveta so:</w:t>
      </w:r>
    </w:p>
    <w:p w14:paraId="0DF6133A" w14:textId="77777777" w:rsidR="00402D16" w:rsidRPr="000D5094" w:rsidRDefault="00402D16" w:rsidP="000D5094">
      <w:pPr>
        <w:pStyle w:val="Odstavekseznama"/>
        <w:numPr>
          <w:ilvl w:val="0"/>
          <w:numId w:val="51"/>
        </w:numPr>
        <w:autoSpaceDE w:val="0"/>
        <w:autoSpaceDN w:val="0"/>
        <w:adjustRightInd w:val="0"/>
        <w:jc w:val="both"/>
        <w:rPr>
          <w:rFonts w:ascii="Arial" w:hAnsi="Arial" w:cs="Arial"/>
          <w:lang w:eastAsia="sl-SI"/>
        </w:rPr>
      </w:pPr>
      <w:r w:rsidRPr="000D5094">
        <w:rPr>
          <w:rFonts w:ascii="Arial" w:hAnsi="Arial" w:cs="Arial"/>
          <w:lang w:eastAsia="sl-SI"/>
        </w:rPr>
        <w:t xml:space="preserve">odloča o strokovnih vprašanjih v okviru pooblastil, določenih v statutu ali drugih splošnih aktih javnega </w:t>
      </w:r>
      <w:r w:rsidR="00871450" w:rsidRPr="000D5094">
        <w:rPr>
          <w:rFonts w:ascii="Arial" w:hAnsi="Arial" w:cs="Arial"/>
          <w:lang w:eastAsia="sl-SI"/>
        </w:rPr>
        <w:t xml:space="preserve">raziskovalnega </w:t>
      </w:r>
      <w:r w:rsidRPr="000D5094">
        <w:rPr>
          <w:rFonts w:ascii="Arial" w:hAnsi="Arial" w:cs="Arial"/>
          <w:lang w:eastAsia="sl-SI"/>
        </w:rPr>
        <w:t>zavoda</w:t>
      </w:r>
    </w:p>
    <w:p w14:paraId="344C6313" w14:textId="77777777" w:rsidR="00112211" w:rsidRPr="000D5094" w:rsidRDefault="00402D16" w:rsidP="000D5094">
      <w:pPr>
        <w:pStyle w:val="Odstavekseznama"/>
        <w:numPr>
          <w:ilvl w:val="0"/>
          <w:numId w:val="51"/>
        </w:numPr>
        <w:autoSpaceDE w:val="0"/>
        <w:autoSpaceDN w:val="0"/>
        <w:adjustRightInd w:val="0"/>
        <w:jc w:val="both"/>
        <w:rPr>
          <w:rFonts w:ascii="Arial" w:hAnsi="Arial" w:cs="Arial"/>
          <w:lang w:eastAsia="sl-SI"/>
        </w:rPr>
      </w:pPr>
      <w:r w:rsidRPr="000D5094">
        <w:rPr>
          <w:rFonts w:ascii="Arial" w:hAnsi="Arial" w:cs="Arial"/>
          <w:lang w:eastAsia="sl-SI"/>
        </w:rPr>
        <w:t>daje mnenje</w:t>
      </w:r>
      <w:r w:rsidR="001F3884" w:rsidRPr="000D5094">
        <w:rPr>
          <w:rFonts w:ascii="Arial" w:hAnsi="Arial" w:cs="Arial"/>
          <w:lang w:eastAsia="sl-SI"/>
        </w:rPr>
        <w:t xml:space="preserve"> </w:t>
      </w:r>
      <w:r w:rsidRPr="000D5094">
        <w:rPr>
          <w:rFonts w:ascii="Arial" w:hAnsi="Arial" w:cs="Arial"/>
          <w:lang w:eastAsia="sl-SI"/>
        </w:rPr>
        <w:t xml:space="preserve">k </w:t>
      </w:r>
      <w:r w:rsidR="00112211" w:rsidRPr="000D5094">
        <w:rPr>
          <w:rFonts w:ascii="Arial" w:hAnsi="Arial" w:cs="Arial"/>
          <w:lang w:eastAsia="sl-SI"/>
        </w:rPr>
        <w:t xml:space="preserve"> </w:t>
      </w:r>
      <w:r w:rsidR="00033129" w:rsidRPr="000D5094">
        <w:rPr>
          <w:rFonts w:ascii="Arial" w:hAnsi="Arial" w:cs="Arial"/>
          <w:lang w:eastAsia="sl-SI"/>
        </w:rPr>
        <w:t>strategij</w:t>
      </w:r>
      <w:r w:rsidRPr="000D5094">
        <w:rPr>
          <w:rFonts w:ascii="Arial" w:hAnsi="Arial" w:cs="Arial"/>
          <w:lang w:eastAsia="sl-SI"/>
        </w:rPr>
        <w:t>i</w:t>
      </w:r>
      <w:r w:rsidR="00033129" w:rsidRPr="000D5094">
        <w:rPr>
          <w:rFonts w:ascii="Arial" w:hAnsi="Arial" w:cs="Arial"/>
          <w:lang w:eastAsia="sl-SI"/>
        </w:rPr>
        <w:t xml:space="preserve"> </w:t>
      </w:r>
      <w:r w:rsidR="00BA53C3" w:rsidRPr="000D5094">
        <w:rPr>
          <w:rFonts w:ascii="Arial" w:hAnsi="Arial" w:cs="Arial"/>
          <w:lang w:eastAsia="sl-SI"/>
        </w:rPr>
        <w:t>razvoja</w:t>
      </w:r>
      <w:r w:rsidR="00112211" w:rsidRPr="000D5094">
        <w:rPr>
          <w:rFonts w:ascii="Arial" w:hAnsi="Arial" w:cs="Arial"/>
          <w:lang w:eastAsia="sl-SI"/>
        </w:rPr>
        <w:t xml:space="preserve"> javnega </w:t>
      </w:r>
      <w:r w:rsidR="00306812" w:rsidRPr="000D5094">
        <w:rPr>
          <w:rFonts w:ascii="Arial" w:hAnsi="Arial" w:cs="Arial"/>
          <w:lang w:eastAsia="sl-SI"/>
        </w:rPr>
        <w:t xml:space="preserve">raziskovalnega </w:t>
      </w:r>
      <w:r w:rsidR="00112211" w:rsidRPr="000D5094">
        <w:rPr>
          <w:rFonts w:ascii="Arial" w:hAnsi="Arial" w:cs="Arial"/>
          <w:lang w:eastAsia="sl-SI"/>
        </w:rPr>
        <w:t>zavoda;</w:t>
      </w:r>
    </w:p>
    <w:p w14:paraId="7181A2EC" w14:textId="77777777" w:rsidR="00112211" w:rsidRPr="000D5094" w:rsidRDefault="00112211" w:rsidP="000D5094">
      <w:pPr>
        <w:pStyle w:val="Odstavekseznama"/>
        <w:numPr>
          <w:ilvl w:val="0"/>
          <w:numId w:val="51"/>
        </w:numPr>
        <w:autoSpaceDE w:val="0"/>
        <w:autoSpaceDN w:val="0"/>
        <w:adjustRightInd w:val="0"/>
        <w:jc w:val="both"/>
        <w:rPr>
          <w:rFonts w:ascii="Arial" w:hAnsi="Arial" w:cs="Arial"/>
          <w:lang w:eastAsia="sl-SI"/>
        </w:rPr>
      </w:pPr>
      <w:r w:rsidRPr="000D5094">
        <w:rPr>
          <w:rFonts w:ascii="Arial" w:hAnsi="Arial" w:cs="Arial"/>
          <w:lang w:eastAsia="sl-SI"/>
        </w:rPr>
        <w:t>obravnava letn</w:t>
      </w:r>
      <w:r w:rsidR="00247049" w:rsidRPr="000D5094">
        <w:rPr>
          <w:rFonts w:ascii="Arial" w:hAnsi="Arial" w:cs="Arial"/>
          <w:lang w:eastAsia="sl-SI"/>
        </w:rPr>
        <w:t>i</w:t>
      </w:r>
      <w:r w:rsidRPr="000D5094">
        <w:rPr>
          <w:rFonts w:ascii="Arial" w:hAnsi="Arial" w:cs="Arial"/>
          <w:lang w:eastAsia="sl-SI"/>
        </w:rPr>
        <w:t xml:space="preserve"> program dela in finančn</w:t>
      </w:r>
      <w:r w:rsidR="00247049" w:rsidRPr="000D5094">
        <w:rPr>
          <w:rFonts w:ascii="Arial" w:hAnsi="Arial" w:cs="Arial"/>
          <w:lang w:eastAsia="sl-SI"/>
        </w:rPr>
        <w:t>i</w:t>
      </w:r>
      <w:r w:rsidRPr="000D5094">
        <w:rPr>
          <w:rFonts w:ascii="Arial" w:hAnsi="Arial" w:cs="Arial"/>
          <w:lang w:eastAsia="sl-SI"/>
        </w:rPr>
        <w:t xml:space="preserve"> načrt </w:t>
      </w:r>
      <w:r w:rsidR="00306812" w:rsidRPr="000D5094">
        <w:rPr>
          <w:rFonts w:ascii="Arial" w:hAnsi="Arial" w:cs="Arial"/>
          <w:lang w:eastAsia="sl-SI"/>
        </w:rPr>
        <w:t xml:space="preserve">javnega raziskovalnega </w:t>
      </w:r>
      <w:r w:rsidRPr="000D5094">
        <w:rPr>
          <w:rFonts w:ascii="Arial" w:hAnsi="Arial" w:cs="Arial"/>
          <w:lang w:eastAsia="sl-SI"/>
        </w:rPr>
        <w:t>zavoda;</w:t>
      </w:r>
    </w:p>
    <w:p w14:paraId="15541B78" w14:textId="769C82A3" w:rsidR="00112211" w:rsidRPr="000D5094" w:rsidRDefault="006A7FDC" w:rsidP="000D5094">
      <w:pPr>
        <w:pStyle w:val="Odstavekseznama"/>
        <w:numPr>
          <w:ilvl w:val="0"/>
          <w:numId w:val="51"/>
        </w:numPr>
        <w:autoSpaceDE w:val="0"/>
        <w:autoSpaceDN w:val="0"/>
        <w:adjustRightInd w:val="0"/>
        <w:jc w:val="both"/>
        <w:rPr>
          <w:rFonts w:ascii="Arial" w:hAnsi="Arial" w:cs="Arial"/>
          <w:lang w:eastAsia="sl-SI"/>
        </w:rPr>
      </w:pPr>
      <w:r w:rsidRPr="000D5094">
        <w:rPr>
          <w:rFonts w:ascii="Arial" w:hAnsi="Arial" w:cs="Arial"/>
          <w:lang w:eastAsia="sl-SI"/>
        </w:rPr>
        <w:t>daje mnenje na predlog direktorja o</w:t>
      </w:r>
      <w:r w:rsidR="00D65FB3" w:rsidRPr="000D5094">
        <w:rPr>
          <w:rFonts w:ascii="Arial" w:hAnsi="Arial" w:cs="Arial"/>
          <w:lang w:eastAsia="sl-SI"/>
        </w:rPr>
        <w:t xml:space="preserve"> </w:t>
      </w:r>
      <w:r w:rsidRPr="000D5094">
        <w:rPr>
          <w:rFonts w:ascii="Arial" w:hAnsi="Arial" w:cs="Arial"/>
          <w:lang w:eastAsia="sl-SI"/>
        </w:rPr>
        <w:t>ra</w:t>
      </w:r>
      <w:r w:rsidR="00F70AE7" w:rsidRPr="000D5094">
        <w:rPr>
          <w:rFonts w:ascii="Arial" w:hAnsi="Arial" w:cs="Arial"/>
          <w:lang w:eastAsia="sl-SI"/>
        </w:rPr>
        <w:t>z</w:t>
      </w:r>
      <w:r w:rsidRPr="000D5094">
        <w:rPr>
          <w:rFonts w:ascii="Arial" w:hAnsi="Arial" w:cs="Arial"/>
          <w:lang w:eastAsia="sl-SI"/>
        </w:rPr>
        <w:t xml:space="preserve">poreditvi sredstev </w:t>
      </w:r>
      <w:r w:rsidR="001379C5" w:rsidRPr="000D5094">
        <w:rPr>
          <w:rFonts w:ascii="Arial" w:hAnsi="Arial" w:cs="Arial"/>
          <w:lang w:eastAsia="sl-SI"/>
        </w:rPr>
        <w:t>S-</w:t>
      </w:r>
      <w:r w:rsidRPr="000D5094">
        <w:rPr>
          <w:rFonts w:ascii="Arial" w:hAnsi="Arial" w:cs="Arial"/>
          <w:lang w:eastAsia="sl-SI"/>
        </w:rPr>
        <w:t>ZRD-O</w:t>
      </w:r>
      <w:r w:rsidR="00F70AE7" w:rsidRPr="000D5094">
        <w:rPr>
          <w:rFonts w:ascii="Arial" w:hAnsi="Arial" w:cs="Arial"/>
          <w:lang w:eastAsia="sl-SI"/>
        </w:rPr>
        <w:t>;</w:t>
      </w:r>
      <w:r w:rsidRPr="000D5094">
        <w:rPr>
          <w:rFonts w:ascii="Arial" w:hAnsi="Arial" w:cs="Arial"/>
          <w:lang w:eastAsia="sl-SI"/>
        </w:rPr>
        <w:t xml:space="preserve"> </w:t>
      </w:r>
    </w:p>
    <w:p w14:paraId="56AE7514" w14:textId="77777777" w:rsidR="00D65FB3" w:rsidRPr="000D5094" w:rsidRDefault="00D65FB3" w:rsidP="000D5094">
      <w:pPr>
        <w:pStyle w:val="Odstavekseznama"/>
        <w:numPr>
          <w:ilvl w:val="0"/>
          <w:numId w:val="51"/>
        </w:numPr>
        <w:jc w:val="both"/>
        <w:rPr>
          <w:rFonts w:ascii="Arial" w:hAnsi="Arial" w:cs="Arial"/>
          <w:lang w:eastAsia="sl-SI"/>
        </w:rPr>
      </w:pPr>
      <w:r w:rsidRPr="000D5094">
        <w:rPr>
          <w:rFonts w:ascii="Arial" w:hAnsi="Arial" w:cs="Arial"/>
          <w:lang w:eastAsia="sl-SI"/>
        </w:rPr>
        <w:t xml:space="preserve">daje mnenje </w:t>
      </w:r>
      <w:r w:rsidR="00247049" w:rsidRPr="000D5094">
        <w:rPr>
          <w:rFonts w:ascii="Arial" w:hAnsi="Arial" w:cs="Arial"/>
          <w:lang w:eastAsia="sl-SI"/>
        </w:rPr>
        <w:t xml:space="preserve">k s strani direktorja predlaganemu </w:t>
      </w:r>
      <w:r w:rsidRPr="000D5094">
        <w:rPr>
          <w:rFonts w:ascii="Arial" w:hAnsi="Arial" w:cs="Arial"/>
          <w:lang w:eastAsia="sl-SI"/>
        </w:rPr>
        <w:t>akt</w:t>
      </w:r>
      <w:r w:rsidR="00F70AE7" w:rsidRPr="000D5094">
        <w:rPr>
          <w:rFonts w:ascii="Arial" w:hAnsi="Arial" w:cs="Arial"/>
          <w:lang w:eastAsia="sl-SI"/>
        </w:rPr>
        <w:t>u</w:t>
      </w:r>
      <w:r w:rsidRPr="000D5094">
        <w:rPr>
          <w:rFonts w:ascii="Arial" w:hAnsi="Arial" w:cs="Arial"/>
          <w:lang w:eastAsia="sl-SI"/>
        </w:rPr>
        <w:t xml:space="preserve"> prejemnika stabilnega financiranja iz </w:t>
      </w:r>
      <w:r w:rsidR="00FC4A38" w:rsidRPr="000D5094">
        <w:rPr>
          <w:rFonts w:ascii="Arial" w:hAnsi="Arial" w:cs="Arial"/>
          <w:lang w:eastAsia="sl-SI"/>
        </w:rPr>
        <w:t>29</w:t>
      </w:r>
      <w:r w:rsidRPr="000D5094">
        <w:rPr>
          <w:rFonts w:ascii="Arial" w:hAnsi="Arial" w:cs="Arial"/>
          <w:lang w:eastAsia="sl-SI"/>
        </w:rPr>
        <w:t>. člena tega zakona;</w:t>
      </w:r>
    </w:p>
    <w:p w14:paraId="7DCE59BA" w14:textId="77777777" w:rsidR="0022191A" w:rsidRPr="000D5094" w:rsidRDefault="0022191A" w:rsidP="000D5094">
      <w:pPr>
        <w:pStyle w:val="Odstavekseznama"/>
        <w:numPr>
          <w:ilvl w:val="0"/>
          <w:numId w:val="51"/>
        </w:numPr>
        <w:jc w:val="both"/>
        <w:rPr>
          <w:rFonts w:ascii="Arial" w:hAnsi="Arial" w:cs="Arial"/>
          <w:lang w:eastAsia="sl-SI"/>
        </w:rPr>
      </w:pPr>
      <w:r w:rsidRPr="000D5094">
        <w:rPr>
          <w:rFonts w:ascii="Arial" w:hAnsi="Arial" w:cs="Arial"/>
          <w:lang w:eastAsia="sl-SI"/>
        </w:rPr>
        <w:t>obravnava poročilo o evalvaciji iz 31. člena tega zakona;</w:t>
      </w:r>
    </w:p>
    <w:p w14:paraId="70553020" w14:textId="77777777" w:rsidR="00112211" w:rsidRPr="000D5094" w:rsidRDefault="00112211" w:rsidP="000D5094">
      <w:pPr>
        <w:pStyle w:val="Odstavekseznama"/>
        <w:numPr>
          <w:ilvl w:val="0"/>
          <w:numId w:val="51"/>
        </w:numPr>
        <w:autoSpaceDE w:val="0"/>
        <w:autoSpaceDN w:val="0"/>
        <w:adjustRightInd w:val="0"/>
        <w:jc w:val="both"/>
        <w:rPr>
          <w:rFonts w:ascii="Arial" w:hAnsi="Arial" w:cs="Arial"/>
          <w:lang w:eastAsia="sl-SI"/>
        </w:rPr>
      </w:pPr>
      <w:r w:rsidRPr="000D5094">
        <w:rPr>
          <w:rFonts w:ascii="Arial" w:hAnsi="Arial" w:cs="Arial"/>
          <w:lang w:eastAsia="sl-SI"/>
        </w:rPr>
        <w:t>podaja mnenje v postopku imenovanja oziroma razrešitve direktorja javnega</w:t>
      </w:r>
      <w:r w:rsidR="00306812" w:rsidRPr="000D5094">
        <w:rPr>
          <w:rFonts w:ascii="Arial" w:hAnsi="Arial" w:cs="Arial"/>
          <w:lang w:eastAsia="sl-SI"/>
        </w:rPr>
        <w:t xml:space="preserve"> raziskovalnega </w:t>
      </w:r>
      <w:r w:rsidRPr="000D5094">
        <w:rPr>
          <w:rFonts w:ascii="Arial" w:hAnsi="Arial" w:cs="Arial"/>
          <w:lang w:eastAsia="sl-SI"/>
        </w:rPr>
        <w:t>zavoda;</w:t>
      </w:r>
    </w:p>
    <w:p w14:paraId="0F2429B3" w14:textId="77777777" w:rsidR="00112211" w:rsidRPr="000D5094" w:rsidRDefault="00112211" w:rsidP="000D5094">
      <w:pPr>
        <w:pStyle w:val="Odstavekseznama"/>
        <w:numPr>
          <w:ilvl w:val="0"/>
          <w:numId w:val="51"/>
        </w:numPr>
        <w:autoSpaceDE w:val="0"/>
        <w:autoSpaceDN w:val="0"/>
        <w:adjustRightInd w:val="0"/>
        <w:jc w:val="both"/>
        <w:rPr>
          <w:rFonts w:ascii="Arial" w:hAnsi="Arial" w:cs="Arial"/>
          <w:lang w:eastAsia="sl-SI"/>
        </w:rPr>
      </w:pPr>
      <w:r w:rsidRPr="000D5094">
        <w:rPr>
          <w:rFonts w:ascii="Arial" w:hAnsi="Arial" w:cs="Arial"/>
          <w:lang w:eastAsia="sl-SI"/>
        </w:rPr>
        <w:t>imenuje komisije in druga delovna telesa za izvajanje nalog iz svoje pristojnosti;</w:t>
      </w:r>
    </w:p>
    <w:p w14:paraId="7960650E" w14:textId="77777777" w:rsidR="00112211" w:rsidRPr="000D5094" w:rsidRDefault="00112211" w:rsidP="000D5094">
      <w:pPr>
        <w:pStyle w:val="Odstavekseznama"/>
        <w:numPr>
          <w:ilvl w:val="0"/>
          <w:numId w:val="51"/>
        </w:numPr>
        <w:autoSpaceDE w:val="0"/>
        <w:autoSpaceDN w:val="0"/>
        <w:adjustRightInd w:val="0"/>
        <w:jc w:val="both"/>
        <w:rPr>
          <w:rFonts w:ascii="Arial" w:hAnsi="Arial" w:cs="Arial"/>
          <w:lang w:eastAsia="sl-SI"/>
        </w:rPr>
      </w:pPr>
      <w:r w:rsidRPr="000D5094">
        <w:rPr>
          <w:rFonts w:ascii="Arial" w:hAnsi="Arial" w:cs="Arial"/>
          <w:lang w:eastAsia="sl-SI"/>
        </w:rPr>
        <w:t>izvaja druge naloge v skladu z aktom o ustanovitvi oziroma statut</w:t>
      </w:r>
      <w:r w:rsidR="00247049" w:rsidRPr="000D5094">
        <w:rPr>
          <w:rFonts w:ascii="Arial" w:hAnsi="Arial" w:cs="Arial"/>
          <w:lang w:eastAsia="sl-SI"/>
        </w:rPr>
        <w:t>om</w:t>
      </w:r>
      <w:r w:rsidRPr="000D5094">
        <w:rPr>
          <w:rFonts w:ascii="Arial" w:hAnsi="Arial" w:cs="Arial"/>
          <w:lang w:eastAsia="sl-SI"/>
        </w:rPr>
        <w:t xml:space="preserve"> javnega</w:t>
      </w:r>
      <w:r w:rsidR="00306812" w:rsidRPr="000D5094">
        <w:rPr>
          <w:rFonts w:ascii="Arial" w:hAnsi="Arial" w:cs="Arial"/>
          <w:lang w:eastAsia="sl-SI"/>
        </w:rPr>
        <w:t xml:space="preserve"> raziskovalnega</w:t>
      </w:r>
      <w:r w:rsidRPr="000D5094">
        <w:rPr>
          <w:rFonts w:ascii="Arial" w:hAnsi="Arial" w:cs="Arial"/>
          <w:lang w:eastAsia="sl-SI"/>
        </w:rPr>
        <w:t xml:space="preserve"> zavoda. </w:t>
      </w:r>
    </w:p>
    <w:p w14:paraId="0211D0A9" w14:textId="77777777" w:rsidR="00306812" w:rsidRPr="000D5094" w:rsidRDefault="00306812" w:rsidP="000D5094">
      <w:pPr>
        <w:spacing w:before="120" w:line="276" w:lineRule="auto"/>
        <w:jc w:val="both"/>
        <w:rPr>
          <w:rFonts w:cs="Arial"/>
          <w:sz w:val="22"/>
          <w:szCs w:val="22"/>
          <w:lang w:eastAsia="sl-SI"/>
        </w:rPr>
      </w:pPr>
      <w:r w:rsidRPr="000D5094">
        <w:rPr>
          <w:rFonts w:cs="Arial"/>
          <w:sz w:val="22"/>
          <w:szCs w:val="22"/>
          <w:lang w:eastAsia="sl-SI"/>
        </w:rPr>
        <w:lastRenderedPageBreak/>
        <w:t>(</w:t>
      </w:r>
      <w:r w:rsidR="00F70AE7" w:rsidRPr="000D5094">
        <w:rPr>
          <w:rFonts w:cs="Arial"/>
          <w:sz w:val="22"/>
          <w:szCs w:val="22"/>
          <w:lang w:eastAsia="sl-SI"/>
        </w:rPr>
        <w:t>3</w:t>
      </w:r>
      <w:r w:rsidRPr="000D5094">
        <w:rPr>
          <w:rFonts w:cs="Arial"/>
          <w:sz w:val="22"/>
          <w:szCs w:val="22"/>
          <w:lang w:eastAsia="sl-SI"/>
        </w:rPr>
        <w:t>) Pristojnosti strokovnega sveta so:</w:t>
      </w:r>
    </w:p>
    <w:p w14:paraId="007E9F91" w14:textId="77777777" w:rsidR="00402D16" w:rsidRPr="000D5094" w:rsidRDefault="00402D16" w:rsidP="000D5094">
      <w:pPr>
        <w:pStyle w:val="Odstavekseznama"/>
        <w:numPr>
          <w:ilvl w:val="0"/>
          <w:numId w:val="52"/>
        </w:numPr>
        <w:jc w:val="both"/>
        <w:rPr>
          <w:rFonts w:ascii="Arial" w:hAnsi="Arial" w:cs="Arial"/>
          <w:lang w:eastAsia="sl-SI"/>
        </w:rPr>
      </w:pPr>
      <w:r w:rsidRPr="000D5094">
        <w:rPr>
          <w:rFonts w:ascii="Arial" w:hAnsi="Arial" w:cs="Arial"/>
          <w:lang w:eastAsia="sl-SI"/>
        </w:rPr>
        <w:t xml:space="preserve">odloča o strokovnih vprašanjih v okviru pooblastil, določenih v statutu ali drugih splošnih aktih javnega </w:t>
      </w:r>
      <w:r w:rsidR="00576F05" w:rsidRPr="000D5094">
        <w:rPr>
          <w:rFonts w:ascii="Arial" w:hAnsi="Arial" w:cs="Arial"/>
          <w:lang w:eastAsia="sl-SI"/>
        </w:rPr>
        <w:t xml:space="preserve">infrastrukturnega </w:t>
      </w:r>
      <w:r w:rsidRPr="000D5094">
        <w:rPr>
          <w:rFonts w:ascii="Arial" w:hAnsi="Arial" w:cs="Arial"/>
          <w:lang w:eastAsia="sl-SI"/>
        </w:rPr>
        <w:t>zavoda</w:t>
      </w:r>
      <w:r w:rsidR="00576F05" w:rsidRPr="000D5094">
        <w:rPr>
          <w:rFonts w:ascii="Arial" w:hAnsi="Arial" w:cs="Arial"/>
          <w:lang w:eastAsia="sl-SI"/>
        </w:rPr>
        <w:t>;</w:t>
      </w:r>
    </w:p>
    <w:p w14:paraId="14BC2BB0" w14:textId="77777777" w:rsidR="00306812" w:rsidRPr="000D5094" w:rsidRDefault="00402D16" w:rsidP="000D5094">
      <w:pPr>
        <w:pStyle w:val="Odstavekseznama"/>
        <w:numPr>
          <w:ilvl w:val="0"/>
          <w:numId w:val="52"/>
        </w:numPr>
        <w:autoSpaceDE w:val="0"/>
        <w:autoSpaceDN w:val="0"/>
        <w:adjustRightInd w:val="0"/>
        <w:spacing w:before="120"/>
        <w:jc w:val="both"/>
        <w:rPr>
          <w:rFonts w:ascii="Arial" w:hAnsi="Arial" w:cs="Arial"/>
          <w:lang w:eastAsia="sl-SI"/>
        </w:rPr>
      </w:pPr>
      <w:r w:rsidRPr="000D5094">
        <w:rPr>
          <w:rFonts w:ascii="Arial" w:hAnsi="Arial" w:cs="Arial"/>
          <w:lang w:eastAsia="sl-SI"/>
        </w:rPr>
        <w:t xml:space="preserve">daje mnenje k </w:t>
      </w:r>
      <w:r w:rsidR="00306812" w:rsidRPr="000D5094">
        <w:rPr>
          <w:rFonts w:ascii="Arial" w:hAnsi="Arial" w:cs="Arial"/>
          <w:lang w:eastAsia="sl-SI"/>
        </w:rPr>
        <w:t>strategij</w:t>
      </w:r>
      <w:r w:rsidRPr="000D5094">
        <w:rPr>
          <w:rFonts w:ascii="Arial" w:hAnsi="Arial" w:cs="Arial"/>
          <w:lang w:eastAsia="sl-SI"/>
        </w:rPr>
        <w:t>i</w:t>
      </w:r>
      <w:r w:rsidR="00306812" w:rsidRPr="000D5094">
        <w:rPr>
          <w:rFonts w:ascii="Arial" w:hAnsi="Arial" w:cs="Arial"/>
          <w:lang w:eastAsia="sl-SI"/>
        </w:rPr>
        <w:t xml:space="preserve"> razvoja javnega </w:t>
      </w:r>
      <w:r w:rsidRPr="000D5094">
        <w:rPr>
          <w:rFonts w:ascii="Arial" w:hAnsi="Arial" w:cs="Arial"/>
          <w:lang w:eastAsia="sl-SI"/>
        </w:rPr>
        <w:t xml:space="preserve">infrastrukturnega </w:t>
      </w:r>
      <w:r w:rsidR="00306812" w:rsidRPr="000D5094">
        <w:rPr>
          <w:rFonts w:ascii="Arial" w:hAnsi="Arial" w:cs="Arial"/>
          <w:lang w:eastAsia="sl-SI"/>
        </w:rPr>
        <w:t>zavoda;</w:t>
      </w:r>
    </w:p>
    <w:p w14:paraId="11E4B748" w14:textId="77777777" w:rsidR="00306812" w:rsidRPr="000D5094" w:rsidRDefault="00306812" w:rsidP="000D5094">
      <w:pPr>
        <w:pStyle w:val="Odstavekseznama"/>
        <w:numPr>
          <w:ilvl w:val="0"/>
          <w:numId w:val="52"/>
        </w:numPr>
        <w:autoSpaceDE w:val="0"/>
        <w:autoSpaceDN w:val="0"/>
        <w:adjustRightInd w:val="0"/>
        <w:spacing w:before="120"/>
        <w:jc w:val="both"/>
        <w:rPr>
          <w:rFonts w:ascii="Arial" w:hAnsi="Arial" w:cs="Arial"/>
          <w:lang w:eastAsia="sl-SI"/>
        </w:rPr>
      </w:pPr>
      <w:r w:rsidRPr="000D5094">
        <w:rPr>
          <w:rFonts w:ascii="Arial" w:hAnsi="Arial" w:cs="Arial"/>
          <w:lang w:eastAsia="sl-SI"/>
        </w:rPr>
        <w:t>obravnava letn</w:t>
      </w:r>
      <w:r w:rsidR="00247049" w:rsidRPr="000D5094">
        <w:rPr>
          <w:rFonts w:ascii="Arial" w:hAnsi="Arial" w:cs="Arial"/>
          <w:lang w:eastAsia="sl-SI"/>
        </w:rPr>
        <w:t>i</w:t>
      </w:r>
      <w:r w:rsidRPr="000D5094">
        <w:rPr>
          <w:rFonts w:ascii="Arial" w:hAnsi="Arial" w:cs="Arial"/>
          <w:lang w:eastAsia="sl-SI"/>
        </w:rPr>
        <w:t xml:space="preserve"> program dela in finančn</w:t>
      </w:r>
      <w:r w:rsidR="00247049" w:rsidRPr="000D5094">
        <w:rPr>
          <w:rFonts w:ascii="Arial" w:hAnsi="Arial" w:cs="Arial"/>
          <w:lang w:eastAsia="sl-SI"/>
        </w:rPr>
        <w:t>i</w:t>
      </w:r>
      <w:r w:rsidRPr="000D5094">
        <w:rPr>
          <w:rFonts w:ascii="Arial" w:hAnsi="Arial" w:cs="Arial"/>
          <w:lang w:eastAsia="sl-SI"/>
        </w:rPr>
        <w:t xml:space="preserve"> načrt javnega </w:t>
      </w:r>
      <w:r w:rsidR="00576F05" w:rsidRPr="000D5094">
        <w:rPr>
          <w:rFonts w:ascii="Arial" w:hAnsi="Arial" w:cs="Arial"/>
          <w:lang w:eastAsia="sl-SI"/>
        </w:rPr>
        <w:t xml:space="preserve">infrastrukturnega </w:t>
      </w:r>
      <w:r w:rsidRPr="000D5094">
        <w:rPr>
          <w:rFonts w:ascii="Arial" w:hAnsi="Arial" w:cs="Arial"/>
          <w:lang w:eastAsia="sl-SI"/>
        </w:rPr>
        <w:t>zavoda;</w:t>
      </w:r>
    </w:p>
    <w:p w14:paraId="0E57FC4A" w14:textId="77777777" w:rsidR="00576F05" w:rsidRPr="000D5094" w:rsidRDefault="00576F05" w:rsidP="000D5094">
      <w:pPr>
        <w:pStyle w:val="Odstavekseznama"/>
        <w:numPr>
          <w:ilvl w:val="0"/>
          <w:numId w:val="52"/>
        </w:numPr>
        <w:autoSpaceDE w:val="0"/>
        <w:autoSpaceDN w:val="0"/>
        <w:adjustRightInd w:val="0"/>
        <w:spacing w:before="120"/>
        <w:jc w:val="both"/>
        <w:rPr>
          <w:rFonts w:ascii="Arial" w:hAnsi="Arial" w:cs="Arial"/>
          <w:lang w:eastAsia="sl-SI"/>
        </w:rPr>
      </w:pPr>
      <w:r w:rsidRPr="000D5094">
        <w:rPr>
          <w:rFonts w:ascii="Arial" w:hAnsi="Arial" w:cs="Arial"/>
          <w:lang w:eastAsia="sl-SI"/>
        </w:rPr>
        <w:t xml:space="preserve">sprejema stališča o ravni kakovosti storitev javnega </w:t>
      </w:r>
      <w:r w:rsidR="00871450" w:rsidRPr="000D5094">
        <w:rPr>
          <w:rFonts w:ascii="Arial" w:hAnsi="Arial" w:cs="Arial"/>
          <w:lang w:eastAsia="sl-SI"/>
        </w:rPr>
        <w:t xml:space="preserve">infrastrukturnega </w:t>
      </w:r>
      <w:r w:rsidRPr="000D5094">
        <w:rPr>
          <w:rFonts w:ascii="Arial" w:hAnsi="Arial" w:cs="Arial"/>
          <w:lang w:eastAsia="sl-SI"/>
        </w:rPr>
        <w:t>zavoda;</w:t>
      </w:r>
    </w:p>
    <w:p w14:paraId="60765238" w14:textId="77777777" w:rsidR="00306812" w:rsidRPr="000D5094" w:rsidRDefault="00306812" w:rsidP="000D5094">
      <w:pPr>
        <w:pStyle w:val="Odstavekseznama"/>
        <w:numPr>
          <w:ilvl w:val="0"/>
          <w:numId w:val="52"/>
        </w:numPr>
        <w:autoSpaceDE w:val="0"/>
        <w:autoSpaceDN w:val="0"/>
        <w:adjustRightInd w:val="0"/>
        <w:spacing w:before="120"/>
        <w:jc w:val="both"/>
        <w:rPr>
          <w:rFonts w:ascii="Arial" w:hAnsi="Arial" w:cs="Arial"/>
          <w:lang w:eastAsia="sl-SI"/>
        </w:rPr>
      </w:pPr>
      <w:r w:rsidRPr="000D5094">
        <w:rPr>
          <w:rFonts w:ascii="Arial" w:hAnsi="Arial" w:cs="Arial"/>
          <w:lang w:eastAsia="sl-SI"/>
        </w:rPr>
        <w:t>podaja mnenje v postopku imenovanja oziroma razrešitve direktorja javnega</w:t>
      </w:r>
      <w:r w:rsidR="00576F05" w:rsidRPr="000D5094">
        <w:rPr>
          <w:rFonts w:ascii="Arial" w:hAnsi="Arial" w:cs="Arial"/>
          <w:lang w:eastAsia="sl-SI"/>
        </w:rPr>
        <w:t xml:space="preserve"> infrastrukturnega</w:t>
      </w:r>
      <w:r w:rsidRPr="000D5094">
        <w:rPr>
          <w:rFonts w:ascii="Arial" w:hAnsi="Arial" w:cs="Arial"/>
          <w:lang w:eastAsia="sl-SI"/>
        </w:rPr>
        <w:t xml:space="preserve"> zavoda;</w:t>
      </w:r>
    </w:p>
    <w:p w14:paraId="363D083D" w14:textId="77777777" w:rsidR="00306812" w:rsidRPr="000D5094" w:rsidRDefault="00306812" w:rsidP="000D5094">
      <w:pPr>
        <w:pStyle w:val="Odstavekseznama"/>
        <w:numPr>
          <w:ilvl w:val="0"/>
          <w:numId w:val="52"/>
        </w:numPr>
        <w:autoSpaceDE w:val="0"/>
        <w:autoSpaceDN w:val="0"/>
        <w:adjustRightInd w:val="0"/>
        <w:spacing w:before="120"/>
        <w:jc w:val="both"/>
        <w:rPr>
          <w:rFonts w:ascii="Arial" w:hAnsi="Arial" w:cs="Arial"/>
          <w:lang w:eastAsia="sl-SI"/>
        </w:rPr>
      </w:pPr>
      <w:r w:rsidRPr="000D5094">
        <w:rPr>
          <w:rFonts w:ascii="Arial" w:hAnsi="Arial" w:cs="Arial"/>
          <w:lang w:eastAsia="sl-SI"/>
        </w:rPr>
        <w:t>imenuje komisije in druga delovna telesa za izvajanje nalog iz svoje pristojnosti;</w:t>
      </w:r>
    </w:p>
    <w:p w14:paraId="5E71ECAB" w14:textId="77777777" w:rsidR="00306812" w:rsidRPr="000D5094" w:rsidRDefault="00247049" w:rsidP="000D5094">
      <w:pPr>
        <w:pStyle w:val="Odstavekseznama"/>
        <w:numPr>
          <w:ilvl w:val="0"/>
          <w:numId w:val="52"/>
        </w:numPr>
        <w:autoSpaceDE w:val="0"/>
        <w:autoSpaceDN w:val="0"/>
        <w:adjustRightInd w:val="0"/>
        <w:spacing w:before="120"/>
        <w:jc w:val="both"/>
        <w:rPr>
          <w:rFonts w:ascii="Arial" w:hAnsi="Arial" w:cs="Arial"/>
          <w:lang w:eastAsia="sl-SI"/>
        </w:rPr>
      </w:pPr>
      <w:r w:rsidRPr="000D5094">
        <w:rPr>
          <w:rFonts w:ascii="Arial" w:hAnsi="Arial" w:cs="Arial"/>
          <w:lang w:eastAsia="sl-SI"/>
        </w:rPr>
        <w:t>izvaja druge naloge v skladu z aktom o ustanovitvi oziroma statutom javnega infrastrukturnega zavoda</w:t>
      </w:r>
      <w:r w:rsidR="00306812" w:rsidRPr="000D5094">
        <w:rPr>
          <w:rFonts w:ascii="Arial" w:hAnsi="Arial" w:cs="Arial"/>
          <w:lang w:eastAsia="sl-SI"/>
        </w:rPr>
        <w:t xml:space="preserve">. </w:t>
      </w:r>
    </w:p>
    <w:p w14:paraId="53913429" w14:textId="77777777" w:rsidR="00501126" w:rsidRPr="000D5094" w:rsidRDefault="00524E81" w:rsidP="000D5094">
      <w:pPr>
        <w:spacing w:before="120" w:line="276" w:lineRule="auto"/>
        <w:jc w:val="both"/>
        <w:rPr>
          <w:rFonts w:cs="Arial"/>
          <w:sz w:val="22"/>
          <w:szCs w:val="22"/>
          <w:lang w:eastAsia="sl-SI"/>
        </w:rPr>
      </w:pPr>
      <w:r w:rsidRPr="000D5094">
        <w:rPr>
          <w:rFonts w:cs="Arial"/>
          <w:sz w:val="22"/>
          <w:szCs w:val="22"/>
          <w:lang w:eastAsia="sl-SI"/>
        </w:rPr>
        <w:t>(</w:t>
      </w:r>
      <w:r w:rsidR="00F70AE7" w:rsidRPr="000D5094">
        <w:rPr>
          <w:rFonts w:cs="Arial"/>
          <w:sz w:val="22"/>
          <w:szCs w:val="22"/>
          <w:lang w:eastAsia="sl-SI"/>
        </w:rPr>
        <w:t>4</w:t>
      </w:r>
      <w:r w:rsidR="00814973" w:rsidRPr="000D5094">
        <w:rPr>
          <w:rFonts w:cs="Arial"/>
          <w:sz w:val="22"/>
          <w:szCs w:val="22"/>
          <w:lang w:eastAsia="sl-SI"/>
        </w:rPr>
        <w:t xml:space="preserve">) </w:t>
      </w:r>
      <w:r w:rsidR="00501126" w:rsidRPr="000D5094">
        <w:rPr>
          <w:rFonts w:cs="Arial"/>
          <w:sz w:val="22"/>
          <w:szCs w:val="22"/>
          <w:lang w:eastAsia="sl-SI"/>
        </w:rPr>
        <w:t>Sestava</w:t>
      </w:r>
      <w:r w:rsidR="0022191A" w:rsidRPr="000D5094">
        <w:rPr>
          <w:rFonts w:cs="Arial"/>
          <w:sz w:val="22"/>
          <w:szCs w:val="22"/>
          <w:lang w:eastAsia="sl-SI"/>
        </w:rPr>
        <w:t xml:space="preserve"> in </w:t>
      </w:r>
      <w:r w:rsidR="00501126" w:rsidRPr="000D5094">
        <w:rPr>
          <w:rFonts w:cs="Arial"/>
          <w:sz w:val="22"/>
          <w:szCs w:val="22"/>
          <w:lang w:eastAsia="sl-SI"/>
        </w:rPr>
        <w:t>način oblikovanja znanstvenega</w:t>
      </w:r>
      <w:r w:rsidR="0022191A" w:rsidRPr="000D5094">
        <w:rPr>
          <w:rFonts w:cs="Arial"/>
          <w:sz w:val="22"/>
          <w:szCs w:val="22"/>
          <w:lang w:eastAsia="sl-SI"/>
        </w:rPr>
        <w:t xml:space="preserve"> oziroma strokovnega</w:t>
      </w:r>
      <w:r w:rsidR="00501126" w:rsidRPr="000D5094">
        <w:rPr>
          <w:rFonts w:cs="Arial"/>
          <w:sz w:val="22"/>
          <w:szCs w:val="22"/>
          <w:lang w:eastAsia="sl-SI"/>
        </w:rPr>
        <w:t xml:space="preserve"> sveta, se v skladu z aktom o ustanovitvi določijo v statutu javnega </w:t>
      </w:r>
      <w:r w:rsidR="00871450" w:rsidRPr="000D5094">
        <w:rPr>
          <w:rFonts w:cs="Arial"/>
          <w:sz w:val="22"/>
          <w:szCs w:val="22"/>
          <w:lang w:eastAsia="sl-SI"/>
        </w:rPr>
        <w:t xml:space="preserve">raziskovalnega oziroma infrastrukturnega </w:t>
      </w:r>
      <w:r w:rsidR="00501126" w:rsidRPr="000D5094">
        <w:rPr>
          <w:rFonts w:cs="Arial"/>
          <w:sz w:val="22"/>
          <w:szCs w:val="22"/>
          <w:lang w:eastAsia="sl-SI"/>
        </w:rPr>
        <w:t>zavoda.</w:t>
      </w:r>
    </w:p>
    <w:p w14:paraId="048AF326" w14:textId="77777777" w:rsidR="00FF1ABF" w:rsidRPr="000D5094" w:rsidRDefault="00FF1ABF" w:rsidP="000D5094">
      <w:pPr>
        <w:spacing w:before="120" w:line="276" w:lineRule="auto"/>
        <w:jc w:val="both"/>
        <w:rPr>
          <w:rFonts w:cs="Arial"/>
          <w:sz w:val="22"/>
          <w:szCs w:val="22"/>
          <w:lang w:eastAsia="sl-SI"/>
        </w:rPr>
      </w:pPr>
    </w:p>
    <w:p w14:paraId="619E9BA5" w14:textId="77777777" w:rsidR="00815B8A" w:rsidRPr="000D5094" w:rsidRDefault="008F133E" w:rsidP="000D5094">
      <w:pPr>
        <w:spacing w:before="120" w:line="276" w:lineRule="auto"/>
        <w:jc w:val="center"/>
        <w:rPr>
          <w:rFonts w:cs="Arial"/>
          <w:b/>
          <w:sz w:val="22"/>
          <w:szCs w:val="22"/>
          <w:lang w:eastAsia="sl-SI"/>
        </w:rPr>
      </w:pPr>
      <w:r w:rsidRPr="000D5094">
        <w:rPr>
          <w:rFonts w:cs="Arial"/>
          <w:b/>
          <w:sz w:val="22"/>
          <w:szCs w:val="22"/>
          <w:lang w:eastAsia="sl-SI"/>
        </w:rPr>
        <w:t>75</w:t>
      </w:r>
      <w:r w:rsidR="00815B8A" w:rsidRPr="000D5094">
        <w:rPr>
          <w:rFonts w:cs="Arial"/>
          <w:b/>
          <w:sz w:val="22"/>
          <w:szCs w:val="22"/>
          <w:lang w:eastAsia="sl-SI"/>
        </w:rPr>
        <w:t>. člen</w:t>
      </w:r>
    </w:p>
    <w:p w14:paraId="1CC5F48A" w14:textId="77777777" w:rsidR="00815B8A" w:rsidRPr="000D5094" w:rsidRDefault="00815B8A" w:rsidP="000D5094">
      <w:pPr>
        <w:spacing w:before="120" w:line="276" w:lineRule="auto"/>
        <w:jc w:val="center"/>
        <w:rPr>
          <w:rFonts w:cs="Arial"/>
          <w:b/>
          <w:sz w:val="22"/>
          <w:szCs w:val="22"/>
          <w:lang w:eastAsia="sl-SI"/>
        </w:rPr>
      </w:pPr>
      <w:r w:rsidRPr="000D5094">
        <w:rPr>
          <w:rFonts w:cs="Arial"/>
          <w:b/>
          <w:sz w:val="22"/>
          <w:szCs w:val="22"/>
          <w:lang w:eastAsia="sl-SI"/>
        </w:rPr>
        <w:t>(zagotavljanje enakih možnosti spolov)</w:t>
      </w:r>
    </w:p>
    <w:p w14:paraId="714325AD"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Za zagotavljanje enakih možnosti spolov javne raziskovalne organizacije</w:t>
      </w:r>
      <w:r w:rsidR="00BE6C3A" w:rsidRPr="000D5094">
        <w:rPr>
          <w:rFonts w:cs="Arial"/>
          <w:sz w:val="22"/>
          <w:szCs w:val="22"/>
          <w:lang w:eastAsia="sl-SI"/>
        </w:rPr>
        <w:t xml:space="preserve"> </w:t>
      </w:r>
      <w:r w:rsidR="00523CFE" w:rsidRPr="000D5094">
        <w:rPr>
          <w:rFonts w:cs="Arial"/>
          <w:sz w:val="22"/>
          <w:szCs w:val="22"/>
          <w:lang w:eastAsia="sl-SI"/>
        </w:rPr>
        <w:t>sprejmejo</w:t>
      </w:r>
      <w:r w:rsidRPr="000D5094">
        <w:rPr>
          <w:rFonts w:cs="Arial"/>
          <w:sz w:val="22"/>
          <w:szCs w:val="22"/>
          <w:lang w:eastAsia="sl-SI"/>
        </w:rPr>
        <w:t xml:space="preserve"> in </w:t>
      </w:r>
      <w:r w:rsidR="00523CFE" w:rsidRPr="000D5094">
        <w:rPr>
          <w:rFonts w:cs="Arial"/>
          <w:sz w:val="22"/>
          <w:szCs w:val="22"/>
          <w:lang w:eastAsia="sl-SI"/>
        </w:rPr>
        <w:t xml:space="preserve">izvajajo </w:t>
      </w:r>
      <w:r w:rsidRPr="000D5094">
        <w:rPr>
          <w:rFonts w:cs="Arial"/>
          <w:sz w:val="22"/>
          <w:szCs w:val="22"/>
          <w:lang w:eastAsia="sl-SI"/>
        </w:rPr>
        <w:t xml:space="preserve">progam ukrepov ter </w:t>
      </w:r>
      <w:r w:rsidR="00F8693B" w:rsidRPr="000D5094">
        <w:rPr>
          <w:rFonts w:cs="Arial"/>
          <w:sz w:val="22"/>
          <w:szCs w:val="22"/>
          <w:lang w:eastAsia="sl-SI"/>
        </w:rPr>
        <w:t xml:space="preserve">najmanj enkrat letno obravnavajo </w:t>
      </w:r>
      <w:r w:rsidRPr="000D5094">
        <w:rPr>
          <w:rFonts w:cs="Arial"/>
          <w:sz w:val="22"/>
          <w:szCs w:val="22"/>
          <w:lang w:eastAsia="sl-SI"/>
        </w:rPr>
        <w:t>njegove učinke</w:t>
      </w:r>
      <w:r w:rsidR="00BE6C3A" w:rsidRPr="000D5094">
        <w:rPr>
          <w:rFonts w:cs="Arial"/>
          <w:sz w:val="22"/>
          <w:szCs w:val="22"/>
          <w:lang w:eastAsia="sl-SI"/>
        </w:rPr>
        <w:t xml:space="preserve"> </w:t>
      </w:r>
      <w:r w:rsidRPr="000D5094">
        <w:rPr>
          <w:rFonts w:cs="Arial"/>
          <w:sz w:val="22"/>
          <w:szCs w:val="22"/>
          <w:lang w:eastAsia="sl-SI"/>
        </w:rPr>
        <w:t>in o njih poroča</w:t>
      </w:r>
      <w:r w:rsidR="00523CFE" w:rsidRPr="000D5094">
        <w:rPr>
          <w:rFonts w:cs="Arial"/>
          <w:sz w:val="22"/>
          <w:szCs w:val="22"/>
          <w:lang w:eastAsia="sl-SI"/>
        </w:rPr>
        <w:t>jo</w:t>
      </w:r>
      <w:r w:rsidRPr="000D5094">
        <w:rPr>
          <w:rFonts w:cs="Arial"/>
          <w:sz w:val="22"/>
          <w:szCs w:val="22"/>
          <w:lang w:eastAsia="sl-SI"/>
        </w:rPr>
        <w:t xml:space="preserve"> v okviru rednih letnih poročil.</w:t>
      </w:r>
    </w:p>
    <w:p w14:paraId="38094BFE" w14:textId="77777777" w:rsidR="0085157C" w:rsidRPr="000D5094" w:rsidRDefault="0085157C" w:rsidP="000D5094">
      <w:pPr>
        <w:spacing w:before="120" w:line="276" w:lineRule="auto"/>
        <w:jc w:val="both"/>
        <w:rPr>
          <w:rFonts w:cs="Arial"/>
          <w:sz w:val="22"/>
          <w:szCs w:val="22"/>
          <w:lang w:eastAsia="sl-SI"/>
        </w:rPr>
      </w:pPr>
    </w:p>
    <w:p w14:paraId="57B529B6" w14:textId="77777777" w:rsidR="0085157C" w:rsidRPr="000D5094" w:rsidRDefault="00C779AB" w:rsidP="000D5094">
      <w:pPr>
        <w:spacing w:line="276" w:lineRule="auto"/>
        <w:jc w:val="center"/>
        <w:rPr>
          <w:rFonts w:cs="Arial"/>
          <w:b/>
          <w:bCs/>
          <w:sz w:val="22"/>
          <w:szCs w:val="22"/>
        </w:rPr>
      </w:pPr>
      <w:r w:rsidRPr="000D5094">
        <w:rPr>
          <w:rFonts w:cs="Arial"/>
          <w:b/>
          <w:bCs/>
          <w:sz w:val="22"/>
          <w:szCs w:val="22"/>
        </w:rPr>
        <w:t>76.</w:t>
      </w:r>
      <w:r w:rsidR="0085157C" w:rsidRPr="000D5094">
        <w:rPr>
          <w:rFonts w:cs="Arial"/>
          <w:b/>
          <w:bCs/>
          <w:sz w:val="22"/>
          <w:szCs w:val="22"/>
        </w:rPr>
        <w:t xml:space="preserve"> </w:t>
      </w:r>
      <w:r w:rsidR="00C97B84" w:rsidRPr="000D5094">
        <w:rPr>
          <w:rFonts w:cs="Arial"/>
          <w:b/>
          <w:bCs/>
          <w:sz w:val="22"/>
          <w:szCs w:val="22"/>
        </w:rPr>
        <w:t>č</w:t>
      </w:r>
      <w:r w:rsidR="0085157C" w:rsidRPr="000D5094">
        <w:rPr>
          <w:rFonts w:cs="Arial"/>
          <w:b/>
          <w:bCs/>
          <w:sz w:val="22"/>
          <w:szCs w:val="22"/>
        </w:rPr>
        <w:t>len</w:t>
      </w:r>
    </w:p>
    <w:p w14:paraId="5C0E0E2C" w14:textId="77777777" w:rsidR="0085157C" w:rsidRPr="000D5094" w:rsidRDefault="0085157C" w:rsidP="000D5094">
      <w:pPr>
        <w:spacing w:line="276" w:lineRule="auto"/>
        <w:jc w:val="center"/>
        <w:rPr>
          <w:rFonts w:cs="Arial"/>
          <w:b/>
          <w:bCs/>
          <w:sz w:val="22"/>
          <w:szCs w:val="22"/>
        </w:rPr>
      </w:pPr>
      <w:r w:rsidRPr="000D5094">
        <w:rPr>
          <w:rFonts w:cs="Arial"/>
          <w:b/>
          <w:bCs/>
          <w:sz w:val="22"/>
          <w:szCs w:val="22"/>
        </w:rPr>
        <w:t xml:space="preserve">(zagotavljanje neprekinjenega delovanja </w:t>
      </w:r>
      <w:r w:rsidR="00FD02B3" w:rsidRPr="000D5094">
        <w:rPr>
          <w:rFonts w:cs="Arial"/>
          <w:b/>
          <w:bCs/>
          <w:sz w:val="22"/>
          <w:szCs w:val="22"/>
        </w:rPr>
        <w:t>nacionalno pomembne</w:t>
      </w:r>
      <w:r w:rsidRPr="000D5094">
        <w:rPr>
          <w:rFonts w:cs="Arial"/>
          <w:b/>
          <w:bCs/>
          <w:sz w:val="22"/>
          <w:szCs w:val="22"/>
        </w:rPr>
        <w:t xml:space="preserve"> informacijske infrastrukture)</w:t>
      </w:r>
    </w:p>
    <w:p w14:paraId="22428CC5" w14:textId="77777777" w:rsidR="0085157C" w:rsidRPr="000D5094" w:rsidRDefault="0085157C" w:rsidP="000D5094">
      <w:pPr>
        <w:spacing w:line="276" w:lineRule="auto"/>
        <w:jc w:val="both"/>
        <w:rPr>
          <w:rFonts w:cs="Arial"/>
          <w:sz w:val="22"/>
          <w:szCs w:val="22"/>
          <w:lang w:eastAsia="sl-SI"/>
        </w:rPr>
      </w:pPr>
    </w:p>
    <w:p w14:paraId="6E1F32C9" w14:textId="6E4DFEAE" w:rsidR="0085157C" w:rsidRPr="000D5094" w:rsidRDefault="0085157C" w:rsidP="000D5094">
      <w:pPr>
        <w:spacing w:line="276" w:lineRule="auto"/>
        <w:jc w:val="both"/>
        <w:rPr>
          <w:rFonts w:cs="Arial"/>
          <w:sz w:val="22"/>
          <w:szCs w:val="22"/>
          <w:lang w:eastAsia="sl-SI"/>
        </w:rPr>
      </w:pPr>
      <w:r w:rsidRPr="000D5094">
        <w:rPr>
          <w:rFonts w:cs="Arial"/>
          <w:sz w:val="22"/>
          <w:szCs w:val="22"/>
          <w:lang w:eastAsia="sl-SI"/>
        </w:rPr>
        <w:t xml:space="preserve">(1) Obvladovanje pomembnih tveganj v poslovanju </w:t>
      </w:r>
      <w:r w:rsidR="00AB7944" w:rsidRPr="000D5094">
        <w:rPr>
          <w:rFonts w:cs="Arial"/>
          <w:sz w:val="22"/>
          <w:szCs w:val="22"/>
          <w:lang w:eastAsia="sl-SI"/>
        </w:rPr>
        <w:t xml:space="preserve">Akademska in raziskovalna mreža Slovenije </w:t>
      </w:r>
      <w:r w:rsidR="00991E77" w:rsidRPr="000D5094">
        <w:rPr>
          <w:rFonts w:cs="Arial"/>
          <w:sz w:val="22"/>
          <w:szCs w:val="22"/>
          <w:lang w:eastAsia="sl-SI"/>
        </w:rPr>
        <w:t>(</w:t>
      </w:r>
      <w:r w:rsidR="00A44859" w:rsidRPr="000D5094">
        <w:rPr>
          <w:rFonts w:cs="Arial"/>
          <w:sz w:val="22"/>
          <w:szCs w:val="22"/>
          <w:lang w:eastAsia="sl-SI"/>
        </w:rPr>
        <w:t>Arnes</w:t>
      </w:r>
      <w:r w:rsidR="00991E77" w:rsidRPr="000D5094">
        <w:rPr>
          <w:rFonts w:cs="Arial"/>
          <w:sz w:val="22"/>
          <w:szCs w:val="22"/>
          <w:lang w:eastAsia="sl-SI"/>
        </w:rPr>
        <w:t>) in</w:t>
      </w:r>
      <w:r w:rsidR="00AB7944" w:rsidRPr="000D5094">
        <w:rPr>
          <w:rFonts w:cs="Arial"/>
          <w:sz w:val="22"/>
          <w:szCs w:val="22"/>
          <w:lang w:eastAsia="sl-SI"/>
        </w:rPr>
        <w:t xml:space="preserve"> </w:t>
      </w:r>
      <w:r w:rsidR="000967A4" w:rsidRPr="000D5094">
        <w:rPr>
          <w:rFonts w:cs="Arial"/>
          <w:sz w:val="22"/>
          <w:szCs w:val="22"/>
          <w:lang w:eastAsia="sl-SI"/>
        </w:rPr>
        <w:t>Inštitut informacijskih znanosti Maribor (</w:t>
      </w:r>
      <w:r w:rsidR="00117E9D" w:rsidRPr="000D5094">
        <w:rPr>
          <w:rFonts w:cs="Arial"/>
          <w:sz w:val="22"/>
          <w:szCs w:val="22"/>
          <w:lang w:eastAsia="sl-SI"/>
        </w:rPr>
        <w:t>IZUM</w:t>
      </w:r>
      <w:r w:rsidR="000967A4" w:rsidRPr="000D5094">
        <w:rPr>
          <w:rFonts w:cs="Arial"/>
          <w:sz w:val="22"/>
          <w:szCs w:val="22"/>
          <w:lang w:eastAsia="sl-SI"/>
        </w:rPr>
        <w:t>)</w:t>
      </w:r>
      <w:r w:rsidR="00117E9D" w:rsidRPr="000D5094">
        <w:rPr>
          <w:rFonts w:cs="Arial"/>
          <w:sz w:val="22"/>
          <w:szCs w:val="22"/>
          <w:lang w:eastAsia="sl-SI"/>
        </w:rPr>
        <w:t xml:space="preserve"> </w:t>
      </w:r>
      <w:r w:rsidRPr="000D5094">
        <w:rPr>
          <w:rFonts w:cs="Arial"/>
          <w:sz w:val="22"/>
          <w:szCs w:val="22"/>
          <w:lang w:eastAsia="sl-SI"/>
        </w:rPr>
        <w:t>povezanih z zagotavljanjem neprekinje</w:t>
      </w:r>
      <w:r w:rsidR="00991E77" w:rsidRPr="000D5094">
        <w:rPr>
          <w:rFonts w:cs="Arial"/>
          <w:sz w:val="22"/>
          <w:szCs w:val="22"/>
          <w:lang w:eastAsia="sl-SI"/>
        </w:rPr>
        <w:t>nega delova</w:t>
      </w:r>
      <w:r w:rsidR="009324F7" w:rsidRPr="000D5094">
        <w:rPr>
          <w:rFonts w:cs="Arial"/>
          <w:sz w:val="22"/>
          <w:szCs w:val="22"/>
          <w:lang w:eastAsia="sl-SI"/>
        </w:rPr>
        <w:t>n</w:t>
      </w:r>
      <w:r w:rsidR="00991E77" w:rsidRPr="000D5094">
        <w:rPr>
          <w:rFonts w:cs="Arial"/>
          <w:sz w:val="22"/>
          <w:szCs w:val="22"/>
          <w:lang w:eastAsia="sl-SI"/>
        </w:rPr>
        <w:t>ja</w:t>
      </w:r>
      <w:r w:rsidRPr="000D5094">
        <w:rPr>
          <w:rFonts w:cs="Arial"/>
          <w:sz w:val="22"/>
          <w:szCs w:val="22"/>
          <w:lang w:eastAsia="sl-SI"/>
        </w:rPr>
        <w:t xml:space="preserve"> informacijskih s</w:t>
      </w:r>
      <w:r w:rsidR="00AB7944" w:rsidRPr="000D5094">
        <w:rPr>
          <w:rFonts w:cs="Arial"/>
          <w:sz w:val="22"/>
          <w:szCs w:val="22"/>
          <w:lang w:eastAsia="sl-SI"/>
        </w:rPr>
        <w:t>istemov</w:t>
      </w:r>
      <w:r w:rsidRPr="000D5094">
        <w:rPr>
          <w:rFonts w:cs="Arial"/>
          <w:sz w:val="22"/>
          <w:szCs w:val="22"/>
          <w:lang w:eastAsia="sl-SI"/>
        </w:rPr>
        <w:t xml:space="preserve"> nacionalnega in mednarodnega pomena ter obvladovanjem nevarnosti in škod, se lahko zagotavlja z organiziranjem stalne pripravljenosti zaposlenih na domu.</w:t>
      </w:r>
    </w:p>
    <w:p w14:paraId="3DEC4553" w14:textId="77777777" w:rsidR="0085157C" w:rsidRPr="000D5094" w:rsidRDefault="0085157C" w:rsidP="000D5094">
      <w:pPr>
        <w:spacing w:line="276" w:lineRule="auto"/>
        <w:jc w:val="both"/>
        <w:rPr>
          <w:rFonts w:cs="Arial"/>
          <w:sz w:val="22"/>
          <w:szCs w:val="22"/>
          <w:lang w:eastAsia="sl-SI"/>
        </w:rPr>
      </w:pPr>
    </w:p>
    <w:p w14:paraId="2C2C682E" w14:textId="5A102D6B" w:rsidR="0085157C" w:rsidRPr="000D5094" w:rsidRDefault="0085157C" w:rsidP="000D5094">
      <w:pPr>
        <w:spacing w:line="276" w:lineRule="auto"/>
        <w:jc w:val="both"/>
        <w:rPr>
          <w:rFonts w:cs="Arial"/>
          <w:sz w:val="22"/>
          <w:szCs w:val="22"/>
          <w:lang w:eastAsia="sl-SI"/>
        </w:rPr>
      </w:pPr>
      <w:r w:rsidRPr="000D5094">
        <w:rPr>
          <w:rFonts w:cs="Arial"/>
          <w:sz w:val="22"/>
          <w:szCs w:val="22"/>
          <w:lang w:eastAsia="sl-SI"/>
        </w:rPr>
        <w:t>(2) Izvajanje stalne pripravljenosti iz prvega odstavka pomeni dosegljivost javnega uslužbenca izven delovnega časa zaradi potreb takojšnjega prihoda na delo ali zagotovitve neprekinjenega delovanja informacijskih s</w:t>
      </w:r>
      <w:r w:rsidR="00AB7944" w:rsidRPr="000D5094">
        <w:rPr>
          <w:rFonts w:cs="Arial"/>
          <w:sz w:val="22"/>
          <w:szCs w:val="22"/>
          <w:lang w:eastAsia="sl-SI"/>
        </w:rPr>
        <w:t>istemov</w:t>
      </w:r>
      <w:r w:rsidR="00F1108A" w:rsidRPr="000D5094">
        <w:rPr>
          <w:rFonts w:cs="Arial"/>
          <w:sz w:val="22"/>
          <w:szCs w:val="22"/>
          <w:lang w:eastAsia="sl-SI"/>
        </w:rPr>
        <w:t xml:space="preserve"> iz </w:t>
      </w:r>
      <w:r w:rsidR="003C069E" w:rsidRPr="000D5094">
        <w:rPr>
          <w:rFonts w:cs="Arial"/>
          <w:sz w:val="22"/>
          <w:szCs w:val="22"/>
          <w:lang w:eastAsia="sl-SI"/>
        </w:rPr>
        <w:t>tretjega</w:t>
      </w:r>
      <w:r w:rsidR="00F1108A" w:rsidRPr="000D5094">
        <w:rPr>
          <w:rFonts w:cs="Arial"/>
          <w:sz w:val="22"/>
          <w:szCs w:val="22"/>
          <w:lang w:eastAsia="sl-SI"/>
        </w:rPr>
        <w:t xml:space="preserve"> odstavka tega člena </w:t>
      </w:r>
      <w:r w:rsidRPr="000D5094">
        <w:rPr>
          <w:rFonts w:cs="Arial"/>
          <w:sz w:val="22"/>
          <w:szCs w:val="22"/>
          <w:lang w:eastAsia="sl-SI"/>
        </w:rPr>
        <w:t>na oddaljen način.</w:t>
      </w:r>
    </w:p>
    <w:p w14:paraId="3EA57D2F" w14:textId="77777777" w:rsidR="0085157C" w:rsidRPr="000D5094" w:rsidRDefault="0085157C" w:rsidP="000D5094">
      <w:pPr>
        <w:spacing w:line="276" w:lineRule="auto"/>
        <w:jc w:val="both"/>
        <w:rPr>
          <w:rFonts w:cs="Arial"/>
          <w:sz w:val="22"/>
          <w:szCs w:val="22"/>
          <w:lang w:eastAsia="sl-SI"/>
        </w:rPr>
      </w:pPr>
    </w:p>
    <w:p w14:paraId="6DC0510F" w14:textId="77777777" w:rsidR="00AB7944" w:rsidRPr="000D5094" w:rsidRDefault="00AB7944" w:rsidP="000D5094">
      <w:pPr>
        <w:autoSpaceDE w:val="0"/>
        <w:autoSpaceDN w:val="0"/>
        <w:adjustRightInd w:val="0"/>
        <w:spacing w:line="276" w:lineRule="auto"/>
        <w:jc w:val="both"/>
        <w:rPr>
          <w:rFonts w:cs="Arial"/>
          <w:sz w:val="22"/>
          <w:szCs w:val="22"/>
          <w:lang w:eastAsia="sl-SI"/>
        </w:rPr>
      </w:pPr>
      <w:r w:rsidRPr="000D5094">
        <w:rPr>
          <w:rFonts w:cs="Arial"/>
          <w:sz w:val="22"/>
          <w:szCs w:val="22"/>
          <w:lang w:eastAsia="sl-SI"/>
        </w:rPr>
        <w:t xml:space="preserve">(3) Nujni informacijski sistemi, za katere se lahko odredi stalna pripravljenost so tisti, ki zagotavljajo neprekinjeno delovanje informacijskih infrastruktur javnih infrastrukturnih zavodov, delovanje storitev od katerih je odvisno delovanje javnih zavodov s področja raziskovanja, izobraževanja, kulture, državne uprave in delovanje interneta v Republiki Sloveniji. Med nujne informacijske storitve se šteje tudi neprekinjeno zagotavljanje informacijske varnosti. </w:t>
      </w:r>
    </w:p>
    <w:p w14:paraId="05F29640" w14:textId="77777777" w:rsidR="0085157C" w:rsidRPr="000D5094" w:rsidRDefault="0085157C" w:rsidP="000D5094">
      <w:pPr>
        <w:spacing w:line="276" w:lineRule="auto"/>
        <w:jc w:val="both"/>
        <w:rPr>
          <w:rFonts w:cs="Arial"/>
          <w:sz w:val="22"/>
          <w:szCs w:val="22"/>
          <w:lang w:eastAsia="sl-SI"/>
        </w:rPr>
      </w:pPr>
    </w:p>
    <w:p w14:paraId="467ADB02" w14:textId="77777777" w:rsidR="0085157C" w:rsidRPr="000D5094" w:rsidRDefault="0085157C" w:rsidP="000D5094">
      <w:pPr>
        <w:spacing w:line="276" w:lineRule="auto"/>
        <w:jc w:val="both"/>
        <w:rPr>
          <w:rFonts w:cs="Arial"/>
          <w:sz w:val="22"/>
          <w:szCs w:val="22"/>
          <w:lang w:eastAsia="sl-SI"/>
        </w:rPr>
      </w:pPr>
      <w:r w:rsidRPr="000D5094">
        <w:rPr>
          <w:rFonts w:cs="Arial"/>
          <w:sz w:val="22"/>
          <w:szCs w:val="22"/>
          <w:lang w:eastAsia="sl-SI"/>
        </w:rPr>
        <w:t xml:space="preserve">(4) </w:t>
      </w:r>
      <w:r w:rsidR="00AB7944" w:rsidRPr="000D5094">
        <w:rPr>
          <w:rFonts w:cs="Arial"/>
          <w:sz w:val="22"/>
          <w:szCs w:val="22"/>
          <w:lang w:eastAsia="sl-SI"/>
        </w:rPr>
        <w:t>Podrobnejše določbe o i</w:t>
      </w:r>
      <w:r w:rsidRPr="000D5094">
        <w:rPr>
          <w:rFonts w:cs="Arial"/>
          <w:sz w:val="22"/>
          <w:szCs w:val="22"/>
          <w:lang w:eastAsia="sl-SI"/>
        </w:rPr>
        <w:t>nfrastrukturn</w:t>
      </w:r>
      <w:r w:rsidR="00AB7944" w:rsidRPr="000D5094">
        <w:rPr>
          <w:rFonts w:cs="Arial"/>
          <w:sz w:val="22"/>
          <w:szCs w:val="22"/>
          <w:lang w:eastAsia="sl-SI"/>
        </w:rPr>
        <w:t>ih</w:t>
      </w:r>
      <w:r w:rsidRPr="000D5094">
        <w:rPr>
          <w:rFonts w:cs="Arial"/>
          <w:sz w:val="22"/>
          <w:szCs w:val="22"/>
          <w:lang w:eastAsia="sl-SI"/>
        </w:rPr>
        <w:t xml:space="preserve"> dejavnosti</w:t>
      </w:r>
      <w:r w:rsidR="00AB7944" w:rsidRPr="000D5094">
        <w:rPr>
          <w:rFonts w:cs="Arial"/>
          <w:sz w:val="22"/>
          <w:szCs w:val="22"/>
          <w:lang w:eastAsia="sl-SI"/>
        </w:rPr>
        <w:t>h</w:t>
      </w:r>
      <w:r w:rsidRPr="000D5094">
        <w:rPr>
          <w:rFonts w:cs="Arial"/>
          <w:sz w:val="22"/>
          <w:szCs w:val="22"/>
          <w:lang w:eastAsia="sl-SI"/>
        </w:rPr>
        <w:t>, izpostavljen</w:t>
      </w:r>
      <w:r w:rsidR="00AB7944" w:rsidRPr="000D5094">
        <w:rPr>
          <w:rFonts w:cs="Arial"/>
          <w:sz w:val="22"/>
          <w:szCs w:val="22"/>
          <w:lang w:eastAsia="sl-SI"/>
        </w:rPr>
        <w:t>ih</w:t>
      </w:r>
      <w:r w:rsidRPr="000D5094">
        <w:rPr>
          <w:rFonts w:cs="Arial"/>
          <w:sz w:val="22"/>
          <w:szCs w:val="22"/>
          <w:lang w:eastAsia="sl-SI"/>
        </w:rPr>
        <w:t xml:space="preserve"> pomembnim tveganjem, za katere se lahko odredi stalna pripravljenost, </w:t>
      </w:r>
      <w:r w:rsidR="00AB7944" w:rsidRPr="000D5094">
        <w:rPr>
          <w:rFonts w:cs="Arial"/>
          <w:sz w:val="22"/>
          <w:szCs w:val="22"/>
          <w:lang w:eastAsia="sl-SI"/>
        </w:rPr>
        <w:t xml:space="preserve">ter način določitve stalne pripravljenosti </w:t>
      </w:r>
      <w:r w:rsidRPr="000D5094">
        <w:rPr>
          <w:rFonts w:cs="Arial"/>
          <w:sz w:val="22"/>
          <w:szCs w:val="22"/>
          <w:lang w:eastAsia="sl-SI"/>
        </w:rPr>
        <w:t xml:space="preserve">se določijo v </w:t>
      </w:r>
      <w:r w:rsidR="00AB7944" w:rsidRPr="000D5094">
        <w:rPr>
          <w:rFonts w:cs="Arial"/>
          <w:sz w:val="22"/>
          <w:szCs w:val="22"/>
          <w:lang w:eastAsia="sl-SI"/>
        </w:rPr>
        <w:t>aktu o ustanovitvi</w:t>
      </w:r>
      <w:r w:rsidRPr="000D5094">
        <w:rPr>
          <w:rFonts w:cs="Arial"/>
          <w:sz w:val="22"/>
          <w:szCs w:val="22"/>
          <w:lang w:eastAsia="sl-SI"/>
        </w:rPr>
        <w:t>.</w:t>
      </w:r>
    </w:p>
    <w:p w14:paraId="7230B9AF" w14:textId="77777777" w:rsidR="0085157C" w:rsidRPr="000D5094" w:rsidRDefault="0085157C" w:rsidP="000D5094">
      <w:pPr>
        <w:spacing w:before="120" w:line="276" w:lineRule="auto"/>
        <w:jc w:val="both"/>
        <w:rPr>
          <w:rFonts w:cs="Arial"/>
          <w:sz w:val="22"/>
          <w:szCs w:val="22"/>
          <w:lang w:eastAsia="sl-SI"/>
        </w:rPr>
      </w:pPr>
    </w:p>
    <w:p w14:paraId="5250663C" w14:textId="6E7FA756" w:rsidR="00240D62" w:rsidRPr="000D5094" w:rsidRDefault="00240D62" w:rsidP="000D5094">
      <w:pPr>
        <w:spacing w:before="120" w:line="276" w:lineRule="auto"/>
        <w:jc w:val="both"/>
        <w:rPr>
          <w:rFonts w:cs="Arial"/>
          <w:sz w:val="22"/>
          <w:szCs w:val="22"/>
          <w:lang w:eastAsia="sl-SI"/>
        </w:rPr>
      </w:pPr>
    </w:p>
    <w:p w14:paraId="716EE8C8" w14:textId="77777777" w:rsidR="00815B8A" w:rsidRPr="000D5094" w:rsidRDefault="00C659F2"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t>10</w:t>
      </w:r>
      <w:r w:rsidR="00815B8A" w:rsidRPr="000D5094">
        <w:rPr>
          <w:rFonts w:cs="Arial"/>
          <w:b/>
          <w:bCs/>
          <w:sz w:val="22"/>
          <w:szCs w:val="22"/>
          <w:lang w:eastAsia="sl-SI"/>
        </w:rPr>
        <w:t xml:space="preserve">. Organizacije na področju </w:t>
      </w:r>
      <w:r w:rsidR="00AD2704" w:rsidRPr="000D5094">
        <w:rPr>
          <w:rFonts w:cs="Arial"/>
          <w:b/>
          <w:bCs/>
          <w:sz w:val="22"/>
          <w:szCs w:val="22"/>
          <w:lang w:eastAsia="sl-SI"/>
        </w:rPr>
        <w:t>znanstveno</w:t>
      </w:r>
      <w:r w:rsidR="00815B8A" w:rsidRPr="000D5094">
        <w:rPr>
          <w:rFonts w:cs="Arial"/>
          <w:b/>
          <w:sz w:val="22"/>
          <w:szCs w:val="22"/>
          <w:lang w:eastAsia="sl-SI"/>
        </w:rPr>
        <w:t>raziskovalne</w:t>
      </w:r>
      <w:r w:rsidR="00815B8A" w:rsidRPr="000D5094">
        <w:rPr>
          <w:rFonts w:cs="Arial"/>
          <w:b/>
          <w:bCs/>
          <w:sz w:val="22"/>
          <w:szCs w:val="22"/>
          <w:lang w:eastAsia="sl-SI"/>
        </w:rPr>
        <w:t xml:space="preserve"> dejavnosti</w:t>
      </w:r>
    </w:p>
    <w:p w14:paraId="46E52A74" w14:textId="77777777" w:rsidR="00033129" w:rsidRPr="000D5094" w:rsidRDefault="00033129" w:rsidP="000D5094">
      <w:pPr>
        <w:spacing w:before="120" w:line="276" w:lineRule="auto"/>
        <w:jc w:val="center"/>
        <w:outlineLvl w:val="0"/>
        <w:rPr>
          <w:rFonts w:cs="Arial"/>
          <w:b/>
          <w:bCs/>
          <w:sz w:val="22"/>
          <w:szCs w:val="22"/>
          <w:lang w:eastAsia="sl-SI"/>
        </w:rPr>
      </w:pPr>
    </w:p>
    <w:p w14:paraId="609A9043" w14:textId="77777777" w:rsidR="00815B8A" w:rsidRPr="000D5094" w:rsidRDefault="008F133E" w:rsidP="000D5094">
      <w:pPr>
        <w:pStyle w:val="Default"/>
        <w:spacing w:before="120" w:line="276" w:lineRule="auto"/>
        <w:jc w:val="center"/>
        <w:outlineLvl w:val="0"/>
        <w:rPr>
          <w:b/>
          <w:strike/>
          <w:color w:val="auto"/>
          <w:sz w:val="22"/>
          <w:szCs w:val="22"/>
        </w:rPr>
      </w:pPr>
      <w:r w:rsidRPr="000D5094">
        <w:rPr>
          <w:b/>
          <w:sz w:val="22"/>
          <w:szCs w:val="22"/>
        </w:rPr>
        <w:t>7</w:t>
      </w:r>
      <w:r w:rsidR="00C779AB" w:rsidRPr="000D5094">
        <w:rPr>
          <w:b/>
          <w:sz w:val="22"/>
          <w:szCs w:val="22"/>
        </w:rPr>
        <w:t>7</w:t>
      </w:r>
      <w:r w:rsidR="00815B8A" w:rsidRPr="000D5094">
        <w:rPr>
          <w:b/>
          <w:color w:val="auto"/>
          <w:sz w:val="22"/>
          <w:szCs w:val="22"/>
        </w:rPr>
        <w:t>. člen</w:t>
      </w:r>
      <w:r w:rsidR="00815B8A" w:rsidRPr="000D5094">
        <w:rPr>
          <w:b/>
          <w:color w:val="auto"/>
          <w:sz w:val="22"/>
          <w:szCs w:val="22"/>
        </w:rPr>
        <w:br/>
        <w:t>(ustanovitev zavoda ali gospodarske družbe)</w:t>
      </w:r>
    </w:p>
    <w:p w14:paraId="249D384D" w14:textId="671D22BC" w:rsidR="00D541D1" w:rsidRPr="000D5094" w:rsidRDefault="00D541D1" w:rsidP="000D5094">
      <w:pPr>
        <w:pStyle w:val="Default"/>
        <w:spacing w:before="120" w:line="276" w:lineRule="auto"/>
        <w:jc w:val="both"/>
        <w:rPr>
          <w:sz w:val="22"/>
          <w:szCs w:val="22"/>
        </w:rPr>
      </w:pPr>
      <w:r w:rsidRPr="000D5094">
        <w:rPr>
          <w:sz w:val="22"/>
          <w:szCs w:val="22"/>
        </w:rPr>
        <w:t>(1) Javne raziskovalne organizacije in raziskovalci spodbujajo uporabo, zaščito in prenos znanja na način, da so raziskovalni rezultati, financirani iz j</w:t>
      </w:r>
      <w:r w:rsidR="00A93BE5" w:rsidRPr="000D5094">
        <w:rPr>
          <w:sz w:val="22"/>
          <w:szCs w:val="22"/>
        </w:rPr>
        <w:t>avnih virov</w:t>
      </w:r>
      <w:r w:rsidR="00142736" w:rsidRPr="000D5094">
        <w:rPr>
          <w:sz w:val="22"/>
          <w:szCs w:val="22"/>
        </w:rPr>
        <w:t>,</w:t>
      </w:r>
      <w:r w:rsidRPr="000D5094">
        <w:rPr>
          <w:sz w:val="22"/>
          <w:szCs w:val="22"/>
        </w:rPr>
        <w:t xml:space="preserve"> </w:t>
      </w:r>
      <w:r w:rsidR="004E233D" w:rsidRPr="000D5094">
        <w:rPr>
          <w:sz w:val="22"/>
          <w:szCs w:val="22"/>
        </w:rPr>
        <w:t>preneseni v d</w:t>
      </w:r>
      <w:r w:rsidR="00E33CFD" w:rsidRPr="000D5094">
        <w:rPr>
          <w:sz w:val="22"/>
          <w:szCs w:val="22"/>
        </w:rPr>
        <w:t>r</w:t>
      </w:r>
      <w:r w:rsidR="004E233D" w:rsidRPr="000D5094">
        <w:rPr>
          <w:sz w:val="22"/>
          <w:szCs w:val="22"/>
        </w:rPr>
        <w:t>užbo</w:t>
      </w:r>
      <w:r w:rsidR="009324F7" w:rsidRPr="000D5094">
        <w:rPr>
          <w:sz w:val="22"/>
          <w:szCs w:val="22"/>
        </w:rPr>
        <w:t xml:space="preserve"> </w:t>
      </w:r>
      <w:r w:rsidR="00FE1A5B" w:rsidRPr="000D5094">
        <w:rPr>
          <w:sz w:val="22"/>
          <w:szCs w:val="22"/>
        </w:rPr>
        <w:t>oziroma gospodarstvo</w:t>
      </w:r>
      <w:r w:rsidR="004E233D" w:rsidRPr="000D5094">
        <w:rPr>
          <w:sz w:val="22"/>
          <w:szCs w:val="22"/>
        </w:rPr>
        <w:t>.</w:t>
      </w:r>
      <w:r w:rsidR="00B27B09" w:rsidRPr="000D5094">
        <w:rPr>
          <w:noProof/>
          <w:sz w:val="22"/>
          <w:szCs w:val="22"/>
        </w:rPr>
        <w:t xml:space="preserve"> </w:t>
      </w:r>
      <w:r w:rsidR="003669A2" w:rsidRPr="000D5094">
        <w:rPr>
          <w:noProof/>
          <w:sz w:val="22"/>
          <w:szCs w:val="22"/>
        </w:rPr>
        <w:t xml:space="preserve">Prihodki </w:t>
      </w:r>
      <w:r w:rsidR="00B27B09" w:rsidRPr="000D5094">
        <w:rPr>
          <w:noProof/>
          <w:sz w:val="22"/>
          <w:szCs w:val="22"/>
        </w:rPr>
        <w:t xml:space="preserve">iz dejavnosti </w:t>
      </w:r>
      <w:r w:rsidR="00B27B09" w:rsidRPr="000D5094">
        <w:rPr>
          <w:sz w:val="22"/>
          <w:szCs w:val="22"/>
        </w:rPr>
        <w:t xml:space="preserve">prenosa znanja se vračajo v </w:t>
      </w:r>
      <w:r w:rsidR="005F3A29" w:rsidRPr="000D5094">
        <w:rPr>
          <w:sz w:val="22"/>
          <w:szCs w:val="22"/>
        </w:rPr>
        <w:t xml:space="preserve">financiranje </w:t>
      </w:r>
      <w:r w:rsidR="00B27B09" w:rsidRPr="000D5094">
        <w:rPr>
          <w:sz w:val="22"/>
          <w:szCs w:val="22"/>
        </w:rPr>
        <w:t>osnovn</w:t>
      </w:r>
      <w:r w:rsidR="005F3A29" w:rsidRPr="000D5094">
        <w:rPr>
          <w:sz w:val="22"/>
          <w:szCs w:val="22"/>
        </w:rPr>
        <w:t>e</w:t>
      </w:r>
      <w:r w:rsidR="00B27B09" w:rsidRPr="000D5094">
        <w:rPr>
          <w:sz w:val="22"/>
          <w:szCs w:val="22"/>
        </w:rPr>
        <w:t xml:space="preserve"> dejavnost</w:t>
      </w:r>
      <w:r w:rsidR="005F3A29" w:rsidRPr="000D5094">
        <w:rPr>
          <w:sz w:val="22"/>
          <w:szCs w:val="22"/>
        </w:rPr>
        <w:t>i</w:t>
      </w:r>
      <w:r w:rsidR="00B27B09" w:rsidRPr="000D5094">
        <w:rPr>
          <w:sz w:val="22"/>
          <w:szCs w:val="22"/>
        </w:rPr>
        <w:t xml:space="preserve"> </w:t>
      </w:r>
      <w:r w:rsidR="00E33CFD" w:rsidRPr="000D5094">
        <w:rPr>
          <w:sz w:val="22"/>
          <w:szCs w:val="22"/>
        </w:rPr>
        <w:t>javne raziskovalne organizacije</w:t>
      </w:r>
      <w:r w:rsidR="00F07E9E" w:rsidRPr="000D5094">
        <w:rPr>
          <w:sz w:val="22"/>
          <w:szCs w:val="22"/>
        </w:rPr>
        <w:t>, vlagajo kot kapitalski deleži v gospodarsko družbo, ki jo javna raziskovalna organizacija soustanovi</w:t>
      </w:r>
      <w:r w:rsidR="00075259" w:rsidRPr="000D5094">
        <w:rPr>
          <w:sz w:val="22"/>
          <w:szCs w:val="22"/>
        </w:rPr>
        <w:t xml:space="preserve"> </w:t>
      </w:r>
      <w:r w:rsidR="00F07E9E" w:rsidRPr="000D5094">
        <w:rPr>
          <w:sz w:val="22"/>
          <w:szCs w:val="22"/>
        </w:rPr>
        <w:t>ali uporabijo za nagrajevanje izumiteljev skladno z zakonom, ki ureja izume iz delovnega razmerja.</w:t>
      </w:r>
      <w:r w:rsidR="005F3A29" w:rsidRPr="000D5094">
        <w:rPr>
          <w:sz w:val="22"/>
          <w:szCs w:val="22"/>
        </w:rPr>
        <w:t xml:space="preserve"> </w:t>
      </w:r>
    </w:p>
    <w:p w14:paraId="3E85B345" w14:textId="03421B24" w:rsidR="00B93D56" w:rsidRPr="000D5094" w:rsidRDefault="00815B8A" w:rsidP="000D5094">
      <w:pPr>
        <w:pStyle w:val="Default"/>
        <w:spacing w:before="120" w:line="276" w:lineRule="auto"/>
        <w:jc w:val="both"/>
        <w:rPr>
          <w:color w:val="auto"/>
          <w:sz w:val="22"/>
          <w:szCs w:val="22"/>
        </w:rPr>
      </w:pPr>
      <w:r w:rsidRPr="000D5094">
        <w:rPr>
          <w:sz w:val="22"/>
          <w:szCs w:val="22"/>
        </w:rPr>
        <w:t>(</w:t>
      </w:r>
      <w:r w:rsidR="004E233D" w:rsidRPr="000D5094">
        <w:rPr>
          <w:sz w:val="22"/>
          <w:szCs w:val="22"/>
        </w:rPr>
        <w:t>2</w:t>
      </w:r>
      <w:r w:rsidRPr="000D5094">
        <w:rPr>
          <w:sz w:val="22"/>
          <w:szCs w:val="22"/>
        </w:rPr>
        <w:t xml:space="preserve">) </w:t>
      </w:r>
      <w:r w:rsidR="00053287" w:rsidRPr="000D5094">
        <w:rPr>
          <w:sz w:val="22"/>
          <w:szCs w:val="22"/>
        </w:rPr>
        <w:t xml:space="preserve">Ne glede na zakon, ki ureja javne finance, lahko </w:t>
      </w:r>
      <w:r w:rsidR="00053287" w:rsidRPr="000D5094">
        <w:rPr>
          <w:color w:val="auto"/>
          <w:sz w:val="22"/>
          <w:szCs w:val="22"/>
        </w:rPr>
        <w:t>j</w:t>
      </w:r>
      <w:r w:rsidRPr="000D5094">
        <w:rPr>
          <w:color w:val="auto"/>
          <w:sz w:val="22"/>
          <w:szCs w:val="22"/>
        </w:rPr>
        <w:t xml:space="preserve">avna </w:t>
      </w:r>
      <w:r w:rsidRPr="000D5094">
        <w:rPr>
          <w:sz w:val="22"/>
          <w:szCs w:val="22"/>
        </w:rPr>
        <w:t xml:space="preserve">raziskovalna organizacija </w:t>
      </w:r>
      <w:r w:rsidR="00B5502A" w:rsidRPr="000D5094">
        <w:rPr>
          <w:sz w:val="22"/>
          <w:szCs w:val="22"/>
        </w:rPr>
        <w:t>zaradi</w:t>
      </w:r>
      <w:r w:rsidRPr="000D5094">
        <w:rPr>
          <w:sz w:val="22"/>
          <w:szCs w:val="22"/>
        </w:rPr>
        <w:t xml:space="preserve"> prenosa znanja v </w:t>
      </w:r>
      <w:r w:rsidR="00FE1A5B" w:rsidRPr="000D5094">
        <w:rPr>
          <w:sz w:val="22"/>
          <w:szCs w:val="22"/>
        </w:rPr>
        <w:t xml:space="preserve">družbo oziroma </w:t>
      </w:r>
      <w:r w:rsidRPr="000D5094">
        <w:rPr>
          <w:sz w:val="22"/>
          <w:szCs w:val="22"/>
        </w:rPr>
        <w:t>gospodarstvo</w:t>
      </w:r>
      <w:r w:rsidR="00BE6C3A" w:rsidRPr="000D5094">
        <w:rPr>
          <w:sz w:val="22"/>
          <w:szCs w:val="22"/>
        </w:rPr>
        <w:t xml:space="preserve"> </w:t>
      </w:r>
      <w:r w:rsidR="003C27AB" w:rsidRPr="000D5094">
        <w:rPr>
          <w:sz w:val="22"/>
          <w:szCs w:val="22"/>
        </w:rPr>
        <w:t xml:space="preserve">ustanovi ali </w:t>
      </w:r>
      <w:r w:rsidRPr="000D5094">
        <w:rPr>
          <w:sz w:val="22"/>
          <w:szCs w:val="22"/>
        </w:rPr>
        <w:t xml:space="preserve">soustanovi zavod ali gospodarsko </w:t>
      </w:r>
      <w:r w:rsidR="00A71C0D" w:rsidRPr="000D5094">
        <w:rPr>
          <w:sz w:val="22"/>
          <w:szCs w:val="22"/>
        </w:rPr>
        <w:t>družbo</w:t>
      </w:r>
      <w:r w:rsidR="00F07E9E" w:rsidRPr="000D5094">
        <w:rPr>
          <w:sz w:val="22"/>
          <w:szCs w:val="22"/>
        </w:rPr>
        <w:t>.</w:t>
      </w:r>
    </w:p>
    <w:p w14:paraId="2A3B3AFB" w14:textId="77777777" w:rsidR="005C7DB2" w:rsidRPr="000D5094" w:rsidRDefault="00B93D56" w:rsidP="000D5094">
      <w:pPr>
        <w:pStyle w:val="Default"/>
        <w:spacing w:before="120" w:line="276" w:lineRule="auto"/>
        <w:jc w:val="both"/>
        <w:rPr>
          <w:color w:val="auto"/>
          <w:sz w:val="22"/>
          <w:szCs w:val="22"/>
        </w:rPr>
      </w:pPr>
      <w:r w:rsidRPr="000D5094">
        <w:rPr>
          <w:color w:val="auto"/>
          <w:sz w:val="22"/>
          <w:szCs w:val="22"/>
        </w:rPr>
        <w:t>(3) Gospodarsko družbo javna raziskovalna organizacija ustanovi</w:t>
      </w:r>
      <w:r w:rsidR="00FC216B" w:rsidRPr="000D5094">
        <w:rPr>
          <w:color w:val="auto"/>
          <w:sz w:val="22"/>
          <w:szCs w:val="22"/>
        </w:rPr>
        <w:t xml:space="preserve"> skladno z zakonom</w:t>
      </w:r>
      <w:r w:rsidR="006B5CD8" w:rsidRPr="000D5094">
        <w:rPr>
          <w:color w:val="auto"/>
          <w:sz w:val="22"/>
          <w:szCs w:val="22"/>
        </w:rPr>
        <w:t>,</w:t>
      </w:r>
      <w:r w:rsidR="00FC216B" w:rsidRPr="000D5094">
        <w:rPr>
          <w:color w:val="auto"/>
          <w:sz w:val="22"/>
          <w:szCs w:val="22"/>
        </w:rPr>
        <w:t xml:space="preserve"> </w:t>
      </w:r>
      <w:r w:rsidR="006B5CD8" w:rsidRPr="000D5094">
        <w:rPr>
          <w:color w:val="auto"/>
          <w:sz w:val="22"/>
          <w:szCs w:val="22"/>
        </w:rPr>
        <w:t>ki ureja gospodarsk</w:t>
      </w:r>
      <w:r w:rsidR="00AB7944" w:rsidRPr="000D5094">
        <w:rPr>
          <w:color w:val="auto"/>
          <w:sz w:val="22"/>
          <w:szCs w:val="22"/>
        </w:rPr>
        <w:t>e</w:t>
      </w:r>
      <w:r w:rsidR="006B5CD8" w:rsidRPr="000D5094">
        <w:rPr>
          <w:color w:val="auto"/>
          <w:sz w:val="22"/>
          <w:szCs w:val="22"/>
        </w:rPr>
        <w:t xml:space="preserve"> družb</w:t>
      </w:r>
      <w:r w:rsidR="00AB7944" w:rsidRPr="000D5094">
        <w:rPr>
          <w:color w:val="auto"/>
          <w:sz w:val="22"/>
          <w:szCs w:val="22"/>
        </w:rPr>
        <w:t>e</w:t>
      </w:r>
      <w:r w:rsidRPr="000D5094">
        <w:rPr>
          <w:color w:val="auto"/>
          <w:sz w:val="22"/>
          <w:szCs w:val="22"/>
        </w:rPr>
        <w:t xml:space="preserve"> in</w:t>
      </w:r>
      <w:r w:rsidR="00F07E9E" w:rsidRPr="000D5094">
        <w:rPr>
          <w:color w:val="auto"/>
          <w:sz w:val="22"/>
          <w:szCs w:val="22"/>
        </w:rPr>
        <w:t xml:space="preserve"> </w:t>
      </w:r>
      <w:r w:rsidR="00E74C95" w:rsidRPr="000D5094">
        <w:rPr>
          <w:color w:val="auto"/>
          <w:sz w:val="22"/>
          <w:szCs w:val="22"/>
        </w:rPr>
        <w:t>v</w:t>
      </w:r>
      <w:r w:rsidRPr="000D5094">
        <w:rPr>
          <w:color w:val="auto"/>
          <w:sz w:val="22"/>
          <w:szCs w:val="22"/>
        </w:rPr>
        <w:t>anjo</w:t>
      </w:r>
      <w:r w:rsidR="00E74C95" w:rsidRPr="000D5094">
        <w:rPr>
          <w:color w:val="auto"/>
          <w:sz w:val="22"/>
          <w:szCs w:val="22"/>
        </w:rPr>
        <w:t xml:space="preserve"> vstopa z </w:t>
      </w:r>
      <w:r w:rsidR="001B002F" w:rsidRPr="000D5094">
        <w:rPr>
          <w:color w:val="auto"/>
          <w:sz w:val="22"/>
          <w:szCs w:val="22"/>
        </w:rPr>
        <w:t>intelektualno lastnino</w:t>
      </w:r>
      <w:r w:rsidR="00E74C95" w:rsidRPr="000D5094">
        <w:rPr>
          <w:color w:val="auto"/>
          <w:sz w:val="22"/>
          <w:szCs w:val="22"/>
        </w:rPr>
        <w:t>, pridobljen</w:t>
      </w:r>
      <w:r w:rsidR="00352C52" w:rsidRPr="000D5094">
        <w:rPr>
          <w:color w:val="auto"/>
          <w:sz w:val="22"/>
          <w:szCs w:val="22"/>
        </w:rPr>
        <w:t>o</w:t>
      </w:r>
      <w:r w:rsidR="00E74C95" w:rsidRPr="000D5094">
        <w:rPr>
          <w:color w:val="auto"/>
          <w:sz w:val="22"/>
          <w:szCs w:val="22"/>
        </w:rPr>
        <w:t xml:space="preserve"> z izvajanjem </w:t>
      </w:r>
      <w:r w:rsidR="005B7CC7" w:rsidRPr="000D5094">
        <w:rPr>
          <w:color w:val="auto"/>
          <w:sz w:val="22"/>
          <w:szCs w:val="22"/>
        </w:rPr>
        <w:t>znanstveno</w:t>
      </w:r>
      <w:r w:rsidR="00E74C95" w:rsidRPr="000D5094">
        <w:rPr>
          <w:color w:val="auto"/>
          <w:sz w:val="22"/>
          <w:szCs w:val="22"/>
        </w:rPr>
        <w:t>raziskovalne dejavnosti</w:t>
      </w:r>
      <w:r w:rsidR="00F07E9E" w:rsidRPr="000D5094">
        <w:rPr>
          <w:color w:val="auto"/>
          <w:sz w:val="22"/>
          <w:szCs w:val="22"/>
        </w:rPr>
        <w:t xml:space="preserve"> ali preteklimi prihodki iz dejavnosti prenosa znanja</w:t>
      </w:r>
      <w:r w:rsidRPr="000D5094">
        <w:rPr>
          <w:color w:val="auto"/>
          <w:sz w:val="22"/>
          <w:szCs w:val="22"/>
        </w:rPr>
        <w:t>. Intelektualna lastnina mora biti</w:t>
      </w:r>
      <w:r w:rsidR="0055167B" w:rsidRPr="000D5094">
        <w:rPr>
          <w:color w:val="auto"/>
          <w:sz w:val="22"/>
          <w:szCs w:val="22"/>
        </w:rPr>
        <w:t>,</w:t>
      </w:r>
      <w:r w:rsidR="00FC216B" w:rsidRPr="000D5094">
        <w:rPr>
          <w:color w:val="auto"/>
          <w:sz w:val="22"/>
          <w:szCs w:val="22"/>
        </w:rPr>
        <w:t xml:space="preserve"> </w:t>
      </w:r>
      <w:r w:rsidR="0055167B" w:rsidRPr="000D5094">
        <w:rPr>
          <w:color w:val="auto"/>
          <w:sz w:val="22"/>
          <w:szCs w:val="22"/>
        </w:rPr>
        <w:t>veljavno</w:t>
      </w:r>
      <w:r w:rsidR="006B5CD8" w:rsidRPr="000D5094">
        <w:rPr>
          <w:color w:val="auto"/>
          <w:sz w:val="22"/>
          <w:szCs w:val="22"/>
        </w:rPr>
        <w:t xml:space="preserve"> vrednoten</w:t>
      </w:r>
      <w:r w:rsidRPr="000D5094">
        <w:rPr>
          <w:color w:val="auto"/>
          <w:sz w:val="22"/>
          <w:szCs w:val="22"/>
        </w:rPr>
        <w:t>a</w:t>
      </w:r>
      <w:r w:rsidR="00FC216B" w:rsidRPr="000D5094">
        <w:rPr>
          <w:color w:val="auto"/>
          <w:sz w:val="22"/>
          <w:szCs w:val="22"/>
        </w:rPr>
        <w:t xml:space="preserve"> na dan sklenitve družbene pogodbe </w:t>
      </w:r>
      <w:r w:rsidR="00F07E9E" w:rsidRPr="000D5094">
        <w:rPr>
          <w:color w:val="auto"/>
          <w:sz w:val="22"/>
          <w:szCs w:val="22"/>
        </w:rPr>
        <w:t xml:space="preserve">ali spremembe </w:t>
      </w:r>
      <w:r w:rsidR="00FC216B" w:rsidRPr="000D5094">
        <w:rPr>
          <w:color w:val="auto"/>
          <w:sz w:val="22"/>
          <w:szCs w:val="22"/>
        </w:rPr>
        <w:t>skladno s postopki, ki urejajo intelektualno lastnino</w:t>
      </w:r>
      <w:r w:rsidR="00E74C95" w:rsidRPr="000D5094">
        <w:rPr>
          <w:color w:val="auto"/>
          <w:sz w:val="22"/>
          <w:szCs w:val="22"/>
        </w:rPr>
        <w:t>.</w:t>
      </w:r>
      <w:r w:rsidR="00BE6C3A" w:rsidRPr="000D5094">
        <w:rPr>
          <w:color w:val="auto"/>
          <w:sz w:val="22"/>
          <w:szCs w:val="22"/>
        </w:rPr>
        <w:t xml:space="preserve"> </w:t>
      </w:r>
      <w:r w:rsidR="00F07E9E" w:rsidRPr="000D5094">
        <w:rPr>
          <w:color w:val="auto"/>
          <w:sz w:val="22"/>
          <w:szCs w:val="22"/>
        </w:rPr>
        <w:t>Pri tem kot ustanovitelj ali soustanovitelj odgovarja za obveznosti ustanovljene pravne osebe do višine svojega kapitalskega vložka.</w:t>
      </w:r>
    </w:p>
    <w:p w14:paraId="3D526BA7" w14:textId="77777777" w:rsidR="00815B8A" w:rsidRPr="000D5094" w:rsidRDefault="00F07E9E" w:rsidP="000D5094">
      <w:pPr>
        <w:pStyle w:val="Default"/>
        <w:spacing w:before="120" w:line="276" w:lineRule="auto"/>
        <w:jc w:val="both"/>
        <w:rPr>
          <w:color w:val="auto"/>
          <w:sz w:val="22"/>
          <w:szCs w:val="22"/>
        </w:rPr>
      </w:pPr>
      <w:r w:rsidRPr="000D5094">
        <w:rPr>
          <w:color w:val="auto"/>
          <w:sz w:val="22"/>
          <w:szCs w:val="22"/>
        </w:rPr>
        <w:t>(4</w:t>
      </w:r>
      <w:r w:rsidR="005C7DB2" w:rsidRPr="000D5094">
        <w:rPr>
          <w:color w:val="auto"/>
          <w:sz w:val="22"/>
          <w:szCs w:val="22"/>
        </w:rPr>
        <w:t xml:space="preserve">) </w:t>
      </w:r>
      <w:r w:rsidR="00815B8A" w:rsidRPr="000D5094">
        <w:rPr>
          <w:color w:val="auto"/>
          <w:sz w:val="22"/>
          <w:szCs w:val="22"/>
        </w:rPr>
        <w:t>Način</w:t>
      </w:r>
      <w:r w:rsidR="0055167B" w:rsidRPr="000D5094">
        <w:rPr>
          <w:color w:val="auto"/>
          <w:sz w:val="22"/>
          <w:szCs w:val="22"/>
        </w:rPr>
        <w:t xml:space="preserve"> vrednotenja</w:t>
      </w:r>
      <w:r w:rsidR="00FC216B" w:rsidRPr="000D5094">
        <w:rPr>
          <w:color w:val="auto"/>
          <w:sz w:val="22"/>
          <w:szCs w:val="22"/>
        </w:rPr>
        <w:t>, postopek</w:t>
      </w:r>
      <w:r w:rsidR="0055167B" w:rsidRPr="000D5094">
        <w:rPr>
          <w:color w:val="auto"/>
          <w:sz w:val="22"/>
          <w:szCs w:val="22"/>
        </w:rPr>
        <w:t xml:space="preserve"> ustanavljanja</w:t>
      </w:r>
      <w:r w:rsidRPr="000D5094">
        <w:rPr>
          <w:color w:val="auto"/>
          <w:sz w:val="22"/>
          <w:szCs w:val="22"/>
        </w:rPr>
        <w:t>,</w:t>
      </w:r>
      <w:r w:rsidR="00FC216B" w:rsidRPr="000D5094">
        <w:rPr>
          <w:color w:val="auto"/>
          <w:sz w:val="22"/>
          <w:szCs w:val="22"/>
        </w:rPr>
        <w:t xml:space="preserve"> pogoji </w:t>
      </w:r>
      <w:r w:rsidR="003C27AB" w:rsidRPr="000D5094">
        <w:rPr>
          <w:color w:val="auto"/>
          <w:sz w:val="22"/>
          <w:szCs w:val="22"/>
        </w:rPr>
        <w:t>ustanovitve</w:t>
      </w:r>
      <w:r w:rsidR="00FC216B" w:rsidRPr="000D5094">
        <w:rPr>
          <w:color w:val="auto"/>
          <w:sz w:val="22"/>
          <w:szCs w:val="22"/>
        </w:rPr>
        <w:t xml:space="preserve"> gospodarske družbe </w:t>
      </w:r>
      <w:r w:rsidR="005C7DB2" w:rsidRPr="000D5094">
        <w:rPr>
          <w:color w:val="auto"/>
          <w:sz w:val="22"/>
          <w:szCs w:val="22"/>
        </w:rPr>
        <w:t xml:space="preserve">ter </w:t>
      </w:r>
      <w:r w:rsidRPr="000D5094">
        <w:rPr>
          <w:color w:val="auto"/>
          <w:sz w:val="22"/>
          <w:szCs w:val="22"/>
        </w:rPr>
        <w:t>pogoji za dodatne kapitalske vložke ali</w:t>
      </w:r>
      <w:r w:rsidR="00FF75C6" w:rsidRPr="000D5094">
        <w:rPr>
          <w:color w:val="auto"/>
          <w:sz w:val="22"/>
          <w:szCs w:val="22"/>
        </w:rPr>
        <w:t xml:space="preserve"> izstop</w:t>
      </w:r>
      <w:r w:rsidR="005C7DB2" w:rsidRPr="000D5094">
        <w:rPr>
          <w:color w:val="auto"/>
          <w:sz w:val="22"/>
          <w:szCs w:val="22"/>
        </w:rPr>
        <w:t xml:space="preserve"> iz ustanovljene </w:t>
      </w:r>
      <w:r w:rsidR="0019579E" w:rsidRPr="000D5094">
        <w:rPr>
          <w:color w:val="auto"/>
          <w:sz w:val="22"/>
          <w:szCs w:val="22"/>
        </w:rPr>
        <w:t>ali soustanovljene</w:t>
      </w:r>
      <w:r w:rsidR="005C7DB2" w:rsidRPr="000D5094">
        <w:rPr>
          <w:color w:val="auto"/>
          <w:sz w:val="22"/>
          <w:szCs w:val="22"/>
        </w:rPr>
        <w:t xml:space="preserve"> pravne osebe </w:t>
      </w:r>
      <w:r w:rsidR="00815B8A" w:rsidRPr="000D5094">
        <w:rPr>
          <w:color w:val="auto"/>
          <w:sz w:val="22"/>
          <w:szCs w:val="22"/>
        </w:rPr>
        <w:t xml:space="preserve">so opredeljeni </w:t>
      </w:r>
      <w:r w:rsidR="0055167B" w:rsidRPr="000D5094">
        <w:rPr>
          <w:color w:val="auto"/>
          <w:sz w:val="22"/>
          <w:szCs w:val="22"/>
        </w:rPr>
        <w:t>v posebnem aktu javne raziskovalne organizacije, ki ga sprejme upravni odbor in k kateremu poda soglasje vlada.</w:t>
      </w:r>
      <w:r w:rsidR="00FF75C6" w:rsidRPr="000D5094">
        <w:rPr>
          <w:color w:val="auto"/>
          <w:sz w:val="22"/>
          <w:szCs w:val="22"/>
        </w:rPr>
        <w:t xml:space="preserve"> </w:t>
      </w:r>
      <w:r w:rsidR="00B93D56" w:rsidRPr="000D5094">
        <w:rPr>
          <w:color w:val="auto"/>
          <w:sz w:val="22"/>
          <w:szCs w:val="22"/>
        </w:rPr>
        <w:t>Določila, ki se nanašajo na posamičen primer ustanovitve gospodarske družbe</w:t>
      </w:r>
      <w:r w:rsidR="00FF75C6" w:rsidRPr="000D5094">
        <w:rPr>
          <w:color w:val="auto"/>
          <w:sz w:val="22"/>
          <w:szCs w:val="22"/>
        </w:rPr>
        <w:t>,</w:t>
      </w:r>
      <w:r w:rsidR="00B93D56" w:rsidRPr="000D5094">
        <w:rPr>
          <w:color w:val="auto"/>
          <w:sz w:val="22"/>
          <w:szCs w:val="22"/>
        </w:rPr>
        <w:t xml:space="preserve"> so predeljena v</w:t>
      </w:r>
      <w:r w:rsidR="00FF75C6" w:rsidRPr="000D5094">
        <w:rPr>
          <w:color w:val="auto"/>
          <w:sz w:val="22"/>
          <w:szCs w:val="22"/>
        </w:rPr>
        <w:t xml:space="preserve"> </w:t>
      </w:r>
      <w:r w:rsidR="00754D3D" w:rsidRPr="000D5094">
        <w:rPr>
          <w:color w:val="auto"/>
          <w:sz w:val="22"/>
          <w:szCs w:val="22"/>
        </w:rPr>
        <w:t>družbeni pogodbi</w:t>
      </w:r>
      <w:r w:rsidR="00815B8A" w:rsidRPr="000D5094">
        <w:rPr>
          <w:color w:val="auto"/>
          <w:sz w:val="22"/>
          <w:szCs w:val="22"/>
        </w:rPr>
        <w:t>.</w:t>
      </w:r>
      <w:r w:rsidR="00F209DE" w:rsidRPr="000D5094">
        <w:rPr>
          <w:color w:val="auto"/>
          <w:sz w:val="22"/>
          <w:szCs w:val="22"/>
        </w:rPr>
        <w:t xml:space="preserve"> </w:t>
      </w:r>
    </w:p>
    <w:p w14:paraId="1DF8AF8D" w14:textId="77777777" w:rsidR="00815B8A" w:rsidRPr="000D5094" w:rsidRDefault="00815B8A" w:rsidP="000D5094">
      <w:pPr>
        <w:pStyle w:val="Default"/>
        <w:spacing w:before="120" w:line="276" w:lineRule="auto"/>
        <w:jc w:val="both"/>
        <w:rPr>
          <w:color w:val="auto"/>
          <w:sz w:val="22"/>
          <w:szCs w:val="22"/>
        </w:rPr>
      </w:pPr>
      <w:r w:rsidRPr="000D5094">
        <w:rPr>
          <w:sz w:val="22"/>
          <w:szCs w:val="22"/>
        </w:rPr>
        <w:t>(</w:t>
      </w:r>
      <w:r w:rsidR="005C7DB2" w:rsidRPr="000D5094">
        <w:rPr>
          <w:sz w:val="22"/>
          <w:szCs w:val="22"/>
        </w:rPr>
        <w:t>5</w:t>
      </w:r>
      <w:r w:rsidRPr="000D5094">
        <w:rPr>
          <w:sz w:val="22"/>
          <w:szCs w:val="22"/>
        </w:rPr>
        <w:t xml:space="preserve">) </w:t>
      </w:r>
      <w:r w:rsidRPr="000D5094">
        <w:rPr>
          <w:color w:val="auto"/>
          <w:sz w:val="22"/>
          <w:szCs w:val="22"/>
        </w:rPr>
        <w:t xml:space="preserve">Za </w:t>
      </w:r>
      <w:r w:rsidR="00FF75C6" w:rsidRPr="000D5094">
        <w:rPr>
          <w:color w:val="auto"/>
          <w:sz w:val="22"/>
          <w:szCs w:val="22"/>
        </w:rPr>
        <w:t>ustanovitev</w:t>
      </w:r>
      <w:r w:rsidRPr="000D5094">
        <w:rPr>
          <w:color w:val="auto"/>
          <w:sz w:val="22"/>
          <w:szCs w:val="22"/>
        </w:rPr>
        <w:t xml:space="preserve"> gospodarske družbe</w:t>
      </w:r>
      <w:r w:rsidR="00DE5A84" w:rsidRPr="000D5094">
        <w:rPr>
          <w:color w:val="auto"/>
          <w:sz w:val="22"/>
          <w:szCs w:val="22"/>
        </w:rPr>
        <w:t>,</w:t>
      </w:r>
      <w:r w:rsidRPr="000D5094">
        <w:rPr>
          <w:color w:val="auto"/>
          <w:sz w:val="22"/>
          <w:szCs w:val="22"/>
        </w:rPr>
        <w:t xml:space="preserve"> </w:t>
      </w:r>
      <w:r w:rsidR="00DE5A84" w:rsidRPr="000D5094">
        <w:rPr>
          <w:color w:val="auto"/>
          <w:sz w:val="22"/>
          <w:szCs w:val="22"/>
        </w:rPr>
        <w:t xml:space="preserve">ki mora temeljiti na družbeni pogodbi, </w:t>
      </w:r>
      <w:r w:rsidRPr="000D5094">
        <w:rPr>
          <w:color w:val="auto"/>
          <w:sz w:val="22"/>
          <w:szCs w:val="22"/>
        </w:rPr>
        <w:t xml:space="preserve">javna raziskovalna organizacija potrebuje soglasje ustanovitelja, </w:t>
      </w:r>
      <w:r w:rsidR="009A776A" w:rsidRPr="000D5094">
        <w:rPr>
          <w:color w:val="auto"/>
          <w:sz w:val="22"/>
          <w:szCs w:val="22"/>
        </w:rPr>
        <w:t xml:space="preserve">in sicer </w:t>
      </w:r>
      <w:r w:rsidRPr="000D5094">
        <w:rPr>
          <w:color w:val="auto"/>
          <w:sz w:val="22"/>
          <w:szCs w:val="22"/>
        </w:rPr>
        <w:t xml:space="preserve">na predlog upravnega odbora javne raziskovalne organizacije. </w:t>
      </w:r>
    </w:p>
    <w:p w14:paraId="68736B71" w14:textId="77777777" w:rsidR="00754D3D" w:rsidRPr="000D5094" w:rsidRDefault="00754D3D" w:rsidP="000D5094">
      <w:pPr>
        <w:pStyle w:val="Default"/>
        <w:spacing w:before="120" w:line="276" w:lineRule="auto"/>
        <w:jc w:val="both"/>
        <w:rPr>
          <w:color w:val="auto"/>
          <w:sz w:val="22"/>
          <w:szCs w:val="22"/>
        </w:rPr>
      </w:pPr>
      <w:r w:rsidRPr="000D5094">
        <w:rPr>
          <w:color w:val="auto"/>
          <w:sz w:val="22"/>
          <w:szCs w:val="22"/>
        </w:rPr>
        <w:t xml:space="preserve">(6) Za ustanovitev zavoda, ki </w:t>
      </w:r>
      <w:r w:rsidR="004B0DDC" w:rsidRPr="000D5094">
        <w:rPr>
          <w:color w:val="auto"/>
          <w:sz w:val="22"/>
          <w:szCs w:val="22"/>
        </w:rPr>
        <w:t>se ustanovi z aktom o ustanovitvi,</w:t>
      </w:r>
      <w:r w:rsidRPr="000D5094">
        <w:rPr>
          <w:color w:val="auto"/>
          <w:sz w:val="22"/>
          <w:szCs w:val="22"/>
        </w:rPr>
        <w:t xml:space="preserve"> javna raziskovalna organizacija potrebuje soglasje ustanovitelja, in sicer na predlog upravnega odbora javne raziskovalne organizacije. </w:t>
      </w:r>
    </w:p>
    <w:p w14:paraId="734DCDF2" w14:textId="588B1E35" w:rsidR="00815B8A" w:rsidRPr="000D5094" w:rsidRDefault="00815B8A" w:rsidP="000D5094">
      <w:pPr>
        <w:spacing w:before="120" w:line="276" w:lineRule="auto"/>
        <w:jc w:val="both"/>
        <w:rPr>
          <w:rFonts w:cs="Arial"/>
          <w:sz w:val="22"/>
          <w:szCs w:val="22"/>
        </w:rPr>
      </w:pPr>
    </w:p>
    <w:p w14:paraId="0AE2C43D" w14:textId="77777777" w:rsidR="00815B8A" w:rsidRPr="000D5094" w:rsidRDefault="008F133E" w:rsidP="000D5094">
      <w:pPr>
        <w:pStyle w:val="Default"/>
        <w:spacing w:before="120" w:line="276" w:lineRule="auto"/>
        <w:jc w:val="center"/>
        <w:rPr>
          <w:b/>
          <w:sz w:val="22"/>
          <w:szCs w:val="22"/>
        </w:rPr>
      </w:pPr>
      <w:r w:rsidRPr="000D5094">
        <w:rPr>
          <w:b/>
          <w:sz w:val="22"/>
          <w:szCs w:val="22"/>
        </w:rPr>
        <w:t>7</w:t>
      </w:r>
      <w:r w:rsidR="00C779AB" w:rsidRPr="000D5094">
        <w:rPr>
          <w:b/>
          <w:sz w:val="22"/>
          <w:szCs w:val="22"/>
        </w:rPr>
        <w:t>8</w:t>
      </w:r>
      <w:r w:rsidR="00815B8A" w:rsidRPr="000D5094">
        <w:rPr>
          <w:b/>
          <w:sz w:val="22"/>
          <w:szCs w:val="22"/>
        </w:rPr>
        <w:t>. člen</w:t>
      </w:r>
    </w:p>
    <w:p w14:paraId="388F0D6F" w14:textId="77777777" w:rsidR="00815B8A" w:rsidRPr="000D5094" w:rsidRDefault="00815B8A" w:rsidP="000D5094">
      <w:pPr>
        <w:pStyle w:val="Default"/>
        <w:spacing w:before="120" w:line="276" w:lineRule="auto"/>
        <w:jc w:val="center"/>
        <w:rPr>
          <w:b/>
          <w:sz w:val="22"/>
          <w:szCs w:val="22"/>
        </w:rPr>
      </w:pPr>
      <w:r w:rsidRPr="000D5094">
        <w:rPr>
          <w:b/>
          <w:sz w:val="22"/>
          <w:szCs w:val="22"/>
        </w:rPr>
        <w:t>(</w:t>
      </w:r>
      <w:r w:rsidR="00D3738D" w:rsidRPr="000D5094">
        <w:rPr>
          <w:b/>
          <w:sz w:val="22"/>
          <w:szCs w:val="22"/>
        </w:rPr>
        <w:t xml:space="preserve">povezovanje in </w:t>
      </w:r>
      <w:r w:rsidRPr="000D5094">
        <w:rPr>
          <w:b/>
          <w:sz w:val="22"/>
          <w:szCs w:val="22"/>
        </w:rPr>
        <w:t>sodelovanje</w:t>
      </w:r>
      <w:r w:rsidR="00BE6C3A" w:rsidRPr="000D5094">
        <w:rPr>
          <w:b/>
          <w:sz w:val="22"/>
          <w:szCs w:val="22"/>
        </w:rPr>
        <w:t xml:space="preserve"> </w:t>
      </w:r>
      <w:r w:rsidRPr="000D5094">
        <w:rPr>
          <w:b/>
          <w:sz w:val="22"/>
          <w:szCs w:val="22"/>
        </w:rPr>
        <w:t xml:space="preserve">javnih raziskovalnih </w:t>
      </w:r>
      <w:r w:rsidR="00534BD2" w:rsidRPr="000D5094">
        <w:rPr>
          <w:b/>
          <w:sz w:val="22"/>
          <w:szCs w:val="22"/>
        </w:rPr>
        <w:t>zavodov z univerzami in samostojnimi visokošolskimi zavodi</w:t>
      </w:r>
      <w:r w:rsidRPr="000D5094">
        <w:rPr>
          <w:b/>
          <w:sz w:val="22"/>
          <w:szCs w:val="22"/>
        </w:rPr>
        <w:t>)</w:t>
      </w:r>
    </w:p>
    <w:p w14:paraId="63033AC8" w14:textId="77777777" w:rsidR="00815B8A" w:rsidRPr="000D5094" w:rsidRDefault="00815B8A" w:rsidP="000D5094">
      <w:pPr>
        <w:pStyle w:val="Default"/>
        <w:spacing w:before="120" w:line="276" w:lineRule="auto"/>
        <w:jc w:val="both"/>
        <w:rPr>
          <w:sz w:val="22"/>
          <w:szCs w:val="22"/>
        </w:rPr>
      </w:pPr>
      <w:r w:rsidRPr="000D5094">
        <w:rPr>
          <w:sz w:val="22"/>
          <w:szCs w:val="22"/>
        </w:rPr>
        <w:t>(1) Javn</w:t>
      </w:r>
      <w:r w:rsidR="004666FB" w:rsidRPr="000D5094">
        <w:rPr>
          <w:sz w:val="22"/>
          <w:szCs w:val="22"/>
        </w:rPr>
        <w:t>i</w:t>
      </w:r>
      <w:r w:rsidRPr="000D5094">
        <w:rPr>
          <w:sz w:val="22"/>
          <w:szCs w:val="22"/>
        </w:rPr>
        <w:t xml:space="preserve"> raziskovaln</w:t>
      </w:r>
      <w:r w:rsidR="004666FB" w:rsidRPr="000D5094">
        <w:rPr>
          <w:sz w:val="22"/>
          <w:szCs w:val="22"/>
        </w:rPr>
        <w:t>i</w:t>
      </w:r>
      <w:r w:rsidRPr="000D5094">
        <w:rPr>
          <w:sz w:val="22"/>
          <w:szCs w:val="22"/>
        </w:rPr>
        <w:t xml:space="preserve"> </w:t>
      </w:r>
      <w:r w:rsidR="004666FB" w:rsidRPr="000D5094">
        <w:rPr>
          <w:sz w:val="22"/>
          <w:szCs w:val="22"/>
        </w:rPr>
        <w:t>zavodi</w:t>
      </w:r>
      <w:r w:rsidRPr="000D5094">
        <w:rPr>
          <w:sz w:val="22"/>
          <w:szCs w:val="22"/>
        </w:rPr>
        <w:t xml:space="preserve"> </w:t>
      </w:r>
      <w:r w:rsidR="0051310D" w:rsidRPr="000D5094">
        <w:rPr>
          <w:sz w:val="22"/>
          <w:szCs w:val="22"/>
        </w:rPr>
        <w:t xml:space="preserve">lahko, ob izpolnjevanju pogojev </w:t>
      </w:r>
      <w:r w:rsidR="00534BD2" w:rsidRPr="000D5094">
        <w:rPr>
          <w:sz w:val="22"/>
          <w:szCs w:val="22"/>
        </w:rPr>
        <w:t xml:space="preserve">po predpisih, ki urejajo visokošolsko izobraževanje, </w:t>
      </w:r>
      <w:r w:rsidRPr="000D5094">
        <w:rPr>
          <w:sz w:val="22"/>
          <w:szCs w:val="22"/>
        </w:rPr>
        <w:t xml:space="preserve">v okviru svoje </w:t>
      </w:r>
      <w:r w:rsidR="003866A8" w:rsidRPr="000D5094">
        <w:rPr>
          <w:sz w:val="22"/>
          <w:szCs w:val="22"/>
        </w:rPr>
        <w:t>znanstveno</w:t>
      </w:r>
      <w:r w:rsidRPr="000D5094">
        <w:rPr>
          <w:sz w:val="22"/>
          <w:szCs w:val="22"/>
        </w:rPr>
        <w:t>raziskovalne dejavnosti, sodelujejo z univerzami in samostojnimi visokošolskimi zavodi pri oblikovanju in izvajanju visokošolskega izobraževanja.</w:t>
      </w:r>
    </w:p>
    <w:p w14:paraId="0DF2F43C" w14:textId="77777777" w:rsidR="00534BD2" w:rsidRPr="000D5094" w:rsidRDefault="00534BD2" w:rsidP="000D5094">
      <w:pPr>
        <w:pStyle w:val="Default"/>
        <w:spacing w:before="120" w:line="276" w:lineRule="auto"/>
        <w:jc w:val="both"/>
        <w:rPr>
          <w:sz w:val="22"/>
          <w:szCs w:val="22"/>
        </w:rPr>
      </w:pPr>
      <w:r w:rsidRPr="000D5094">
        <w:rPr>
          <w:sz w:val="22"/>
          <w:szCs w:val="22"/>
        </w:rPr>
        <w:lastRenderedPageBreak/>
        <w:t xml:space="preserve">(2) Podrobnejše določbe o </w:t>
      </w:r>
      <w:r w:rsidR="00D3738D" w:rsidRPr="000D5094">
        <w:rPr>
          <w:sz w:val="22"/>
          <w:szCs w:val="22"/>
        </w:rPr>
        <w:t xml:space="preserve">postopku povezovanja in o </w:t>
      </w:r>
      <w:r w:rsidRPr="000D5094">
        <w:rPr>
          <w:sz w:val="22"/>
          <w:szCs w:val="22"/>
        </w:rPr>
        <w:t>sodelovanju javnih raziskovalnih zavodov z univerzami in samostojnimi visokošolskimi zavodi se opredelijo v aktu o ustanovitvi javnega raziskovalnega zavoda oziroma v statutu javnega raziskovalnega zavoda.</w:t>
      </w:r>
    </w:p>
    <w:p w14:paraId="3C9052A7" w14:textId="77777777" w:rsidR="008D3F7E" w:rsidRPr="000D5094" w:rsidRDefault="008D3F7E" w:rsidP="000D5094">
      <w:pPr>
        <w:pStyle w:val="Default"/>
        <w:spacing w:before="120" w:line="276" w:lineRule="auto"/>
        <w:jc w:val="both"/>
        <w:rPr>
          <w:sz w:val="22"/>
          <w:szCs w:val="22"/>
        </w:rPr>
      </w:pPr>
    </w:p>
    <w:p w14:paraId="07BF94A2" w14:textId="77777777" w:rsidR="00815B8A" w:rsidRPr="000D5094" w:rsidRDefault="00C659F2" w:rsidP="000D5094">
      <w:pPr>
        <w:spacing w:before="120" w:line="276" w:lineRule="auto"/>
        <w:jc w:val="center"/>
        <w:outlineLvl w:val="0"/>
        <w:rPr>
          <w:rFonts w:cs="Arial"/>
          <w:sz w:val="22"/>
          <w:szCs w:val="22"/>
          <w:lang w:eastAsia="sl-SI"/>
        </w:rPr>
      </w:pPr>
      <w:r w:rsidRPr="000D5094">
        <w:rPr>
          <w:rFonts w:cs="Arial"/>
          <w:b/>
          <w:bCs/>
          <w:sz w:val="22"/>
          <w:szCs w:val="22"/>
          <w:lang w:eastAsia="sl-SI"/>
        </w:rPr>
        <w:t>11</w:t>
      </w:r>
      <w:r w:rsidR="00815B8A" w:rsidRPr="000D5094">
        <w:rPr>
          <w:rFonts w:cs="Arial"/>
          <w:b/>
          <w:bCs/>
          <w:sz w:val="22"/>
          <w:szCs w:val="22"/>
          <w:lang w:eastAsia="sl-SI"/>
        </w:rPr>
        <w:t xml:space="preserve">. Javna služba na področju </w:t>
      </w:r>
      <w:r w:rsidR="00AC69CB" w:rsidRPr="000D5094">
        <w:rPr>
          <w:rFonts w:cs="Arial"/>
          <w:b/>
          <w:bCs/>
          <w:sz w:val="22"/>
          <w:szCs w:val="22"/>
          <w:lang w:eastAsia="sl-SI"/>
        </w:rPr>
        <w:t>znanstveno</w:t>
      </w:r>
      <w:r w:rsidR="00815B8A" w:rsidRPr="000D5094">
        <w:rPr>
          <w:rFonts w:cs="Arial"/>
          <w:b/>
          <w:bCs/>
          <w:sz w:val="22"/>
          <w:szCs w:val="22"/>
          <w:lang w:eastAsia="sl-SI"/>
        </w:rPr>
        <w:t>raziskovalne dejavnosti</w:t>
      </w:r>
      <w:r w:rsidR="00815B8A" w:rsidRPr="000D5094">
        <w:rPr>
          <w:rFonts w:cs="Arial"/>
          <w:b/>
          <w:bCs/>
          <w:sz w:val="22"/>
          <w:szCs w:val="22"/>
          <w:lang w:eastAsia="sl-SI"/>
        </w:rPr>
        <w:br/>
      </w:r>
      <w:r w:rsidR="00815B8A" w:rsidRPr="000D5094">
        <w:rPr>
          <w:rFonts w:cs="Arial"/>
          <w:sz w:val="22"/>
          <w:szCs w:val="22"/>
          <w:lang w:eastAsia="sl-SI"/>
        </w:rPr>
        <w:br/>
      </w:r>
      <w:r w:rsidR="008F133E" w:rsidRPr="000D5094">
        <w:rPr>
          <w:rFonts w:cs="Arial"/>
          <w:b/>
          <w:bCs/>
          <w:sz w:val="22"/>
          <w:szCs w:val="22"/>
          <w:lang w:eastAsia="sl-SI"/>
        </w:rPr>
        <w:t>7</w:t>
      </w:r>
      <w:r w:rsidR="00C779AB" w:rsidRPr="000D5094">
        <w:rPr>
          <w:rFonts w:cs="Arial"/>
          <w:b/>
          <w:bCs/>
          <w:sz w:val="22"/>
          <w:szCs w:val="22"/>
          <w:lang w:eastAsia="sl-SI"/>
        </w:rPr>
        <w:t>9</w:t>
      </w:r>
      <w:r w:rsidR="00815B8A" w:rsidRPr="000D5094">
        <w:rPr>
          <w:rFonts w:cs="Arial"/>
          <w:b/>
          <w:bCs/>
          <w:sz w:val="22"/>
          <w:szCs w:val="22"/>
          <w:lang w:eastAsia="sl-SI"/>
        </w:rPr>
        <w:t>. člen</w:t>
      </w:r>
      <w:r w:rsidR="00815B8A" w:rsidRPr="000D5094">
        <w:rPr>
          <w:rFonts w:cs="Arial"/>
          <w:b/>
          <w:bCs/>
          <w:sz w:val="22"/>
          <w:szCs w:val="22"/>
          <w:lang w:eastAsia="sl-SI"/>
        </w:rPr>
        <w:br/>
        <w:t>(javna služba)</w:t>
      </w:r>
    </w:p>
    <w:p w14:paraId="5BB5B4A9" w14:textId="2B1D0EE6" w:rsidR="00FC20C2" w:rsidRPr="000D5094" w:rsidRDefault="00815B8A" w:rsidP="000D5094">
      <w:pPr>
        <w:spacing w:before="120" w:line="276" w:lineRule="auto"/>
        <w:jc w:val="both"/>
        <w:rPr>
          <w:rFonts w:cs="Arial"/>
          <w:noProof/>
          <w:sz w:val="22"/>
          <w:szCs w:val="22"/>
          <w:lang w:eastAsia="sl-SI"/>
        </w:rPr>
      </w:pPr>
      <w:r w:rsidRPr="000D5094">
        <w:rPr>
          <w:rFonts w:cs="Arial"/>
          <w:sz w:val="22"/>
          <w:szCs w:val="22"/>
          <w:lang w:eastAsia="sl-SI"/>
        </w:rPr>
        <w:t xml:space="preserve">(1) </w:t>
      </w:r>
      <w:r w:rsidR="005E1412" w:rsidRPr="000D5094">
        <w:rPr>
          <w:rFonts w:cs="Arial"/>
          <w:noProof/>
          <w:sz w:val="22"/>
          <w:szCs w:val="22"/>
          <w:lang w:eastAsia="sl-SI"/>
        </w:rPr>
        <w:t>Javna služba na področju znanstvenoraziskovalne dejavnosti</w:t>
      </w:r>
      <w:r w:rsidR="005E1412" w:rsidRPr="000D5094">
        <w:rPr>
          <w:rFonts w:cs="Arial"/>
          <w:sz w:val="22"/>
          <w:szCs w:val="22"/>
          <w:lang w:eastAsia="sl-SI"/>
        </w:rPr>
        <w:t xml:space="preserve"> </w:t>
      </w:r>
      <w:r w:rsidR="00F24CCF" w:rsidRPr="000D5094">
        <w:rPr>
          <w:rFonts w:cs="Arial"/>
          <w:sz w:val="22"/>
          <w:szCs w:val="22"/>
          <w:lang w:eastAsia="sl-SI"/>
        </w:rPr>
        <w:t xml:space="preserve">predstavlja znanstvene in družbeno </w:t>
      </w:r>
      <w:r w:rsidR="00FE1A5B" w:rsidRPr="000D5094">
        <w:rPr>
          <w:rFonts w:cs="Arial"/>
          <w:sz w:val="22"/>
          <w:szCs w:val="22"/>
          <w:lang w:eastAsia="sl-SI"/>
        </w:rPr>
        <w:t xml:space="preserve">oziroma gospodarsko </w:t>
      </w:r>
      <w:r w:rsidR="00F24CCF" w:rsidRPr="000D5094">
        <w:rPr>
          <w:rFonts w:cs="Arial"/>
          <w:sz w:val="22"/>
          <w:szCs w:val="22"/>
          <w:lang w:eastAsia="sl-SI"/>
        </w:rPr>
        <w:t xml:space="preserve">relevantne  ter </w:t>
      </w:r>
      <w:r w:rsidR="00D537DE" w:rsidRPr="000D5094">
        <w:rPr>
          <w:rFonts w:cs="Arial"/>
          <w:sz w:val="22"/>
          <w:szCs w:val="22"/>
          <w:lang w:eastAsia="sl-SI"/>
        </w:rPr>
        <w:t>neodvisne</w:t>
      </w:r>
      <w:r w:rsidR="00F30613" w:rsidRPr="000D5094">
        <w:rPr>
          <w:rFonts w:cs="Arial"/>
          <w:sz w:val="22"/>
          <w:szCs w:val="22"/>
          <w:lang w:eastAsia="sl-SI"/>
        </w:rPr>
        <w:t xml:space="preserve"> </w:t>
      </w:r>
      <w:r w:rsidR="00F630A2" w:rsidRPr="000D5094">
        <w:rPr>
          <w:rFonts w:cs="Arial"/>
          <w:sz w:val="22"/>
          <w:szCs w:val="22"/>
          <w:lang w:eastAsia="sl-SI"/>
        </w:rPr>
        <w:t xml:space="preserve">znanstvene </w:t>
      </w:r>
      <w:r w:rsidR="005E1412" w:rsidRPr="000D5094">
        <w:rPr>
          <w:rFonts w:cs="Arial"/>
          <w:sz w:val="22"/>
          <w:szCs w:val="22"/>
          <w:lang w:eastAsia="sl-SI"/>
        </w:rPr>
        <w:t>raziskave</w:t>
      </w:r>
      <w:r w:rsidR="00D537DE" w:rsidRPr="000D5094">
        <w:rPr>
          <w:rFonts w:cs="Arial"/>
          <w:sz w:val="22"/>
          <w:szCs w:val="22"/>
          <w:lang w:eastAsia="sl-SI"/>
        </w:rPr>
        <w:t xml:space="preserve"> in podporne dejavnosti za njihovo izvajanje</w:t>
      </w:r>
      <w:r w:rsidR="005E1412" w:rsidRPr="000D5094">
        <w:rPr>
          <w:rFonts w:cs="Arial"/>
          <w:sz w:val="22"/>
          <w:szCs w:val="22"/>
          <w:lang w:eastAsia="sl-SI"/>
        </w:rPr>
        <w:t xml:space="preserve">, </w:t>
      </w:r>
      <w:r w:rsidR="005E1412" w:rsidRPr="000D5094">
        <w:rPr>
          <w:rFonts w:cs="Arial"/>
          <w:noProof/>
          <w:sz w:val="22"/>
          <w:szCs w:val="22"/>
          <w:lang w:eastAsia="sl-SI"/>
        </w:rPr>
        <w:t xml:space="preserve">ki se izvajajo </w:t>
      </w:r>
      <w:r w:rsidR="009A0458" w:rsidRPr="000D5094">
        <w:rPr>
          <w:rFonts w:cs="Arial"/>
          <w:sz w:val="22"/>
          <w:szCs w:val="22"/>
          <w:lang w:eastAsia="sl-SI"/>
        </w:rPr>
        <w:t>kontinuirano</w:t>
      </w:r>
      <w:r w:rsidR="005E1412" w:rsidRPr="000D5094">
        <w:rPr>
          <w:rFonts w:cs="Arial"/>
          <w:sz w:val="22"/>
          <w:szCs w:val="22"/>
          <w:lang w:eastAsia="sl-SI"/>
        </w:rPr>
        <w:t>, kakovostno in nepridobitno</w:t>
      </w:r>
      <w:r w:rsidR="005E1412" w:rsidRPr="000D5094">
        <w:rPr>
          <w:rFonts w:cs="Arial"/>
          <w:noProof/>
          <w:sz w:val="22"/>
          <w:szCs w:val="22"/>
          <w:lang w:eastAsia="sl-SI"/>
        </w:rPr>
        <w:t xml:space="preserve"> in </w:t>
      </w:r>
      <w:r w:rsidR="005E1412" w:rsidRPr="000D5094">
        <w:rPr>
          <w:rFonts w:cs="Arial"/>
          <w:sz w:val="22"/>
          <w:szCs w:val="22"/>
          <w:lang w:eastAsia="sl-SI"/>
        </w:rPr>
        <w:t>katerih rezultati so javno dostopni</w:t>
      </w:r>
      <w:r w:rsidR="00F24CCF" w:rsidRPr="000D5094">
        <w:rPr>
          <w:rFonts w:cs="Arial"/>
          <w:sz w:val="22"/>
          <w:szCs w:val="22"/>
          <w:lang w:eastAsia="sl-SI"/>
        </w:rPr>
        <w:t xml:space="preserve"> ter pomembni za znanstveni in družbeni</w:t>
      </w:r>
      <w:r w:rsidR="00FE1A5B" w:rsidRPr="000D5094">
        <w:rPr>
          <w:rFonts w:cs="Arial"/>
          <w:sz w:val="22"/>
          <w:szCs w:val="22"/>
          <w:lang w:eastAsia="sl-SI"/>
        </w:rPr>
        <w:t xml:space="preserve"> oziroma gospodarski</w:t>
      </w:r>
      <w:r w:rsidR="00F24CCF" w:rsidRPr="000D5094">
        <w:rPr>
          <w:rFonts w:cs="Arial"/>
          <w:sz w:val="22"/>
          <w:szCs w:val="22"/>
          <w:lang w:eastAsia="sl-SI"/>
        </w:rPr>
        <w:t xml:space="preserve"> razvoj Slovenije</w:t>
      </w:r>
      <w:r w:rsidR="005E1412" w:rsidRPr="000D5094">
        <w:rPr>
          <w:rFonts w:cs="Arial"/>
          <w:noProof/>
          <w:sz w:val="22"/>
          <w:szCs w:val="22"/>
          <w:lang w:eastAsia="sl-SI"/>
        </w:rPr>
        <w:t xml:space="preserve">. Javna služba na področju znanstvenoraziskovalne dejavnosti obsega raziskovalne </w:t>
      </w:r>
      <w:r w:rsidR="009F4A78" w:rsidRPr="000D5094">
        <w:rPr>
          <w:rFonts w:cs="Arial"/>
          <w:noProof/>
          <w:sz w:val="22"/>
          <w:szCs w:val="22"/>
          <w:lang w:eastAsia="sl-SI"/>
        </w:rPr>
        <w:t xml:space="preserve">programe </w:t>
      </w:r>
      <w:r w:rsidR="005E1412" w:rsidRPr="000D5094">
        <w:rPr>
          <w:rFonts w:cs="Arial"/>
          <w:noProof/>
          <w:sz w:val="22"/>
          <w:szCs w:val="22"/>
          <w:lang w:eastAsia="sl-SI"/>
        </w:rPr>
        <w:t xml:space="preserve">in </w:t>
      </w:r>
      <w:r w:rsidR="005E1412" w:rsidRPr="000D5094">
        <w:rPr>
          <w:rFonts w:cs="Arial"/>
          <w:sz w:val="22"/>
          <w:szCs w:val="22"/>
          <w:lang w:eastAsia="sl-SI"/>
        </w:rPr>
        <w:t>mlade raziskovalce</w:t>
      </w:r>
      <w:r w:rsidR="009F4A78" w:rsidRPr="000D5094">
        <w:rPr>
          <w:rFonts w:cs="Arial"/>
          <w:sz w:val="22"/>
          <w:szCs w:val="22"/>
          <w:lang w:eastAsia="sl-SI"/>
        </w:rPr>
        <w:t xml:space="preserve"> ter infrastrukturn</w:t>
      </w:r>
      <w:r w:rsidR="0077200E" w:rsidRPr="000D5094">
        <w:rPr>
          <w:rFonts w:cs="Arial"/>
          <w:sz w:val="22"/>
          <w:szCs w:val="22"/>
          <w:lang w:eastAsia="sl-SI"/>
        </w:rPr>
        <w:t>o</w:t>
      </w:r>
      <w:r w:rsidR="009F4A78" w:rsidRPr="000D5094">
        <w:rPr>
          <w:rFonts w:cs="Arial"/>
          <w:sz w:val="22"/>
          <w:szCs w:val="22"/>
          <w:lang w:eastAsia="sl-SI"/>
        </w:rPr>
        <w:t>, upravno in podporno dejavnost ter drugo institucionalno infrastrukturo, programe nacionalnih raziskav</w:t>
      </w:r>
      <w:r w:rsidR="0077200E" w:rsidRPr="000D5094">
        <w:rPr>
          <w:rFonts w:cs="Arial"/>
          <w:sz w:val="22"/>
          <w:szCs w:val="22"/>
          <w:lang w:eastAsia="sl-SI"/>
        </w:rPr>
        <w:t xml:space="preserve"> </w:t>
      </w:r>
      <w:r w:rsidR="005E1412" w:rsidRPr="000D5094">
        <w:rPr>
          <w:rFonts w:cs="Arial"/>
          <w:sz w:val="22"/>
          <w:szCs w:val="22"/>
          <w:lang w:eastAsia="sl-SI"/>
        </w:rPr>
        <w:t>in razvoj</w:t>
      </w:r>
      <w:r w:rsidR="00341C9E" w:rsidRPr="000D5094">
        <w:rPr>
          <w:rFonts w:cs="Arial"/>
          <w:sz w:val="22"/>
          <w:szCs w:val="22"/>
          <w:lang w:eastAsia="sl-SI"/>
        </w:rPr>
        <w:t>a</w:t>
      </w:r>
      <w:r w:rsidR="006E1B7B" w:rsidRPr="000D5094">
        <w:rPr>
          <w:rFonts w:cs="Arial"/>
          <w:sz w:val="22"/>
          <w:szCs w:val="22"/>
          <w:lang w:eastAsia="sl-SI"/>
        </w:rPr>
        <w:t xml:space="preserve"> znanstvenoraziskovalne dejavnosti</w:t>
      </w:r>
      <w:r w:rsidR="009766B1" w:rsidRPr="000D5094">
        <w:rPr>
          <w:rFonts w:cs="Arial"/>
          <w:sz w:val="22"/>
          <w:szCs w:val="22"/>
          <w:lang w:eastAsia="sl-SI"/>
        </w:rPr>
        <w:t>, financiranih preko stabilnega financiranja znanstvenoraziskovalne dejavnosti</w:t>
      </w:r>
      <w:r w:rsidR="005E1412" w:rsidRPr="000D5094">
        <w:rPr>
          <w:rFonts w:cs="Arial"/>
          <w:sz w:val="22"/>
          <w:szCs w:val="22"/>
          <w:lang w:eastAsia="sl-SI"/>
        </w:rPr>
        <w:t>.</w:t>
      </w:r>
      <w:r w:rsidR="005E1412" w:rsidRPr="000D5094">
        <w:rPr>
          <w:rFonts w:cs="Arial"/>
          <w:noProof/>
          <w:sz w:val="22"/>
          <w:szCs w:val="22"/>
          <w:lang w:eastAsia="sl-SI"/>
        </w:rPr>
        <w:t xml:space="preserve"> </w:t>
      </w:r>
    </w:p>
    <w:p w14:paraId="64E09EDE" w14:textId="77777777" w:rsidR="00D45736" w:rsidRPr="000D5094" w:rsidRDefault="00D45736" w:rsidP="000D5094">
      <w:pPr>
        <w:spacing w:before="120" w:line="276" w:lineRule="auto"/>
        <w:jc w:val="both"/>
        <w:rPr>
          <w:rFonts w:cs="Arial"/>
          <w:sz w:val="22"/>
          <w:szCs w:val="22"/>
          <w:lang w:eastAsia="sl-SI"/>
        </w:rPr>
      </w:pPr>
      <w:r w:rsidRPr="000D5094">
        <w:rPr>
          <w:rFonts w:cs="Arial"/>
          <w:sz w:val="22"/>
          <w:szCs w:val="22"/>
          <w:lang w:eastAsia="sl-SI"/>
        </w:rPr>
        <w:t>(2) Izvajalci javne službe so subjekti, katerih glavni cilj na področju znanstvenoraziskovalne dejavnosti je neodvisna izvedba raziskav oziroma obsežna razširitev rezultatov teh dejavnosti prek izobraževanja, objav ali prenosa znanja.</w:t>
      </w:r>
    </w:p>
    <w:p w14:paraId="183BA4EF" w14:textId="77777777" w:rsidR="00AE0071" w:rsidRPr="000D5094" w:rsidRDefault="00D45736" w:rsidP="000D5094">
      <w:pPr>
        <w:spacing w:before="120" w:line="276" w:lineRule="auto"/>
        <w:jc w:val="both"/>
        <w:rPr>
          <w:rFonts w:cs="Arial"/>
          <w:sz w:val="22"/>
          <w:szCs w:val="22"/>
          <w:lang w:eastAsia="sl-SI"/>
        </w:rPr>
      </w:pPr>
      <w:r w:rsidRPr="000D5094">
        <w:rPr>
          <w:rFonts w:cs="Arial"/>
          <w:noProof/>
          <w:sz w:val="22"/>
          <w:szCs w:val="22"/>
          <w:lang w:eastAsia="sl-SI"/>
        </w:rPr>
        <w:t>(3</w:t>
      </w:r>
      <w:r w:rsidR="00AE0071" w:rsidRPr="000D5094">
        <w:rPr>
          <w:rFonts w:cs="Arial"/>
          <w:noProof/>
          <w:sz w:val="22"/>
          <w:szCs w:val="22"/>
          <w:lang w:eastAsia="sl-SI"/>
        </w:rPr>
        <w:t xml:space="preserve">) </w:t>
      </w:r>
      <w:r w:rsidR="005E1412" w:rsidRPr="000D5094">
        <w:rPr>
          <w:rFonts w:cs="Arial"/>
          <w:noProof/>
          <w:sz w:val="22"/>
          <w:szCs w:val="22"/>
          <w:lang w:eastAsia="sl-SI"/>
        </w:rPr>
        <w:t>Javno službo na področju znanstvenoraziskovalne dejavnosti izvajajo javne</w:t>
      </w:r>
      <w:r w:rsidR="005E1412" w:rsidRPr="000D5094">
        <w:rPr>
          <w:rFonts w:cs="Arial"/>
          <w:sz w:val="22"/>
          <w:szCs w:val="22"/>
          <w:lang w:eastAsia="sl-SI"/>
        </w:rPr>
        <w:t xml:space="preserve"> raziskovalne organizacije</w:t>
      </w:r>
      <w:r w:rsidR="005E1412" w:rsidRPr="000D5094">
        <w:rPr>
          <w:rFonts w:cs="Arial"/>
          <w:noProof/>
          <w:sz w:val="22"/>
          <w:szCs w:val="22"/>
          <w:lang w:eastAsia="sl-SI"/>
        </w:rPr>
        <w:t>, s čimer</w:t>
      </w:r>
      <w:r w:rsidR="005E1412" w:rsidRPr="000D5094">
        <w:rPr>
          <w:rFonts w:cs="Arial"/>
          <w:sz w:val="22"/>
          <w:szCs w:val="22"/>
          <w:lang w:eastAsia="sl-SI"/>
        </w:rPr>
        <w:t xml:space="preserve"> uresničujejo svoje temeljno poslanstvo</w:t>
      </w:r>
      <w:r w:rsidR="00051D86" w:rsidRPr="000D5094">
        <w:rPr>
          <w:rFonts w:cs="Arial"/>
          <w:sz w:val="22"/>
          <w:szCs w:val="22"/>
          <w:lang w:eastAsia="sl-SI"/>
        </w:rPr>
        <w:t>.</w:t>
      </w:r>
      <w:r w:rsidR="005E1412" w:rsidRPr="000D5094">
        <w:rPr>
          <w:rFonts w:cs="Arial"/>
          <w:sz w:val="22"/>
          <w:szCs w:val="22"/>
          <w:lang w:eastAsia="sl-SI"/>
        </w:rPr>
        <w:t xml:space="preserve"> </w:t>
      </w:r>
      <w:r w:rsidR="00F6007E" w:rsidRPr="000D5094">
        <w:rPr>
          <w:rFonts w:cs="Arial"/>
          <w:sz w:val="22"/>
          <w:szCs w:val="22"/>
          <w:lang w:eastAsia="sl-SI"/>
        </w:rPr>
        <w:t xml:space="preserve">Javne raziskovalne organizacije morajo za izvajanje javne službe izpolnjevati pogoje iz </w:t>
      </w:r>
      <w:r w:rsidR="00FE0CB0" w:rsidRPr="000D5094">
        <w:rPr>
          <w:rFonts w:cs="Arial"/>
          <w:sz w:val="22"/>
          <w:szCs w:val="22"/>
          <w:lang w:eastAsia="sl-SI"/>
        </w:rPr>
        <w:t>80</w:t>
      </w:r>
      <w:r w:rsidR="00F6007E" w:rsidRPr="000D5094">
        <w:rPr>
          <w:rFonts w:cs="Arial"/>
          <w:sz w:val="22"/>
          <w:szCs w:val="22"/>
          <w:lang w:eastAsia="sl-SI"/>
        </w:rPr>
        <w:t>.</w:t>
      </w:r>
      <w:r w:rsidR="00247049" w:rsidRPr="000D5094">
        <w:rPr>
          <w:rFonts w:cs="Arial"/>
          <w:sz w:val="22"/>
          <w:szCs w:val="22"/>
          <w:lang w:eastAsia="sl-SI"/>
        </w:rPr>
        <w:t xml:space="preserve"> </w:t>
      </w:r>
      <w:r w:rsidR="00F6007E" w:rsidRPr="000D5094">
        <w:rPr>
          <w:rFonts w:cs="Arial"/>
          <w:sz w:val="22"/>
          <w:szCs w:val="22"/>
          <w:lang w:eastAsia="sl-SI"/>
        </w:rPr>
        <w:t>člena tega zakona.</w:t>
      </w:r>
    </w:p>
    <w:p w14:paraId="43332916" w14:textId="77777777" w:rsidR="00AE0071" w:rsidRPr="000D5094" w:rsidRDefault="00D45736" w:rsidP="000D5094">
      <w:pPr>
        <w:spacing w:before="120" w:line="276" w:lineRule="auto"/>
        <w:jc w:val="both"/>
        <w:rPr>
          <w:rFonts w:cs="Arial"/>
          <w:sz w:val="22"/>
          <w:szCs w:val="22"/>
          <w:lang w:eastAsia="sl-SI"/>
        </w:rPr>
      </w:pPr>
      <w:r w:rsidRPr="000D5094">
        <w:rPr>
          <w:rFonts w:cs="Arial"/>
          <w:sz w:val="22"/>
          <w:szCs w:val="22"/>
          <w:lang w:eastAsia="sl-SI"/>
        </w:rPr>
        <w:t>(4</w:t>
      </w:r>
      <w:r w:rsidR="00AE0071" w:rsidRPr="000D5094">
        <w:rPr>
          <w:rFonts w:cs="Arial"/>
          <w:sz w:val="22"/>
          <w:szCs w:val="22"/>
          <w:lang w:eastAsia="sl-SI"/>
        </w:rPr>
        <w:t xml:space="preserve">) </w:t>
      </w:r>
      <w:r w:rsidR="00051D86" w:rsidRPr="000D5094">
        <w:rPr>
          <w:rFonts w:cs="Arial"/>
          <w:sz w:val="22"/>
          <w:szCs w:val="22"/>
          <w:lang w:eastAsia="sl-SI"/>
        </w:rPr>
        <w:t>J</w:t>
      </w:r>
      <w:r w:rsidR="00562535" w:rsidRPr="000D5094">
        <w:rPr>
          <w:rFonts w:cs="Arial"/>
          <w:sz w:val="22"/>
          <w:szCs w:val="22"/>
          <w:lang w:eastAsia="sl-SI"/>
        </w:rPr>
        <w:t xml:space="preserve">avno službo </w:t>
      </w:r>
      <w:r w:rsidR="005E1412" w:rsidRPr="000D5094">
        <w:rPr>
          <w:rFonts w:cs="Arial"/>
          <w:sz w:val="22"/>
          <w:szCs w:val="22"/>
          <w:lang w:eastAsia="sl-SI"/>
        </w:rPr>
        <w:t>lahko izvajajo tudi raziskovalne organizacije</w:t>
      </w:r>
      <w:r w:rsidR="004529EE" w:rsidRPr="000D5094">
        <w:rPr>
          <w:rFonts w:cs="Arial"/>
          <w:sz w:val="22"/>
          <w:szCs w:val="22"/>
          <w:lang w:eastAsia="sl-SI"/>
        </w:rPr>
        <w:t xml:space="preserve"> javnega </w:t>
      </w:r>
      <w:r w:rsidR="00AE0071" w:rsidRPr="000D5094">
        <w:rPr>
          <w:rFonts w:cs="Arial"/>
          <w:sz w:val="22"/>
          <w:szCs w:val="22"/>
          <w:lang w:eastAsia="sl-SI"/>
        </w:rPr>
        <w:t xml:space="preserve">prava opredeljene v </w:t>
      </w:r>
      <w:r w:rsidR="009A2606" w:rsidRPr="000D5094">
        <w:rPr>
          <w:rFonts w:cs="Arial"/>
          <w:sz w:val="22"/>
          <w:szCs w:val="22"/>
          <w:lang w:eastAsia="sl-SI"/>
        </w:rPr>
        <w:t>8</w:t>
      </w:r>
      <w:r w:rsidR="00C779AB" w:rsidRPr="000D5094">
        <w:rPr>
          <w:rFonts w:cs="Arial"/>
          <w:sz w:val="22"/>
          <w:szCs w:val="22"/>
          <w:lang w:eastAsia="sl-SI"/>
        </w:rPr>
        <w:t>1</w:t>
      </w:r>
      <w:r w:rsidR="00AE0071" w:rsidRPr="000D5094">
        <w:rPr>
          <w:rFonts w:cs="Arial"/>
          <w:sz w:val="22"/>
          <w:szCs w:val="22"/>
          <w:lang w:eastAsia="sl-SI"/>
        </w:rPr>
        <w:t xml:space="preserve">. členu tega zakona </w:t>
      </w:r>
      <w:r w:rsidR="004529EE" w:rsidRPr="000D5094">
        <w:rPr>
          <w:rFonts w:cs="Arial"/>
          <w:sz w:val="22"/>
          <w:szCs w:val="22"/>
          <w:lang w:eastAsia="sl-SI"/>
        </w:rPr>
        <w:t xml:space="preserve">in </w:t>
      </w:r>
      <w:r w:rsidR="00AE0071" w:rsidRPr="000D5094">
        <w:rPr>
          <w:rFonts w:cs="Arial"/>
          <w:sz w:val="22"/>
          <w:szCs w:val="22"/>
          <w:lang w:eastAsia="sl-SI"/>
        </w:rPr>
        <w:t xml:space="preserve">raziskovalne organizacije </w:t>
      </w:r>
      <w:r w:rsidR="004529EE" w:rsidRPr="000D5094">
        <w:rPr>
          <w:rFonts w:cs="Arial"/>
          <w:sz w:val="22"/>
          <w:szCs w:val="22"/>
          <w:lang w:eastAsia="sl-SI"/>
        </w:rPr>
        <w:t>zasebnega prava</w:t>
      </w:r>
      <w:r w:rsidR="00C779AB" w:rsidRPr="000D5094">
        <w:rPr>
          <w:rFonts w:cs="Arial"/>
          <w:sz w:val="22"/>
          <w:szCs w:val="22"/>
          <w:lang w:eastAsia="sl-SI"/>
        </w:rPr>
        <w:t xml:space="preserve"> iz 82</w:t>
      </w:r>
      <w:r w:rsidR="004316A6" w:rsidRPr="000D5094">
        <w:rPr>
          <w:rFonts w:cs="Arial"/>
          <w:sz w:val="22"/>
          <w:szCs w:val="22"/>
          <w:lang w:eastAsia="sl-SI"/>
        </w:rPr>
        <w:t>. člena tega zakona</w:t>
      </w:r>
      <w:r w:rsidR="00AE0071" w:rsidRPr="000D5094">
        <w:rPr>
          <w:rFonts w:cs="Arial"/>
          <w:sz w:val="22"/>
          <w:szCs w:val="22"/>
          <w:lang w:eastAsia="sl-SI"/>
        </w:rPr>
        <w:t xml:space="preserve">. Raziskovalne organizacije iz tega odstavka morajo </w:t>
      </w:r>
      <w:r w:rsidR="005E1412" w:rsidRPr="000D5094">
        <w:rPr>
          <w:rFonts w:cs="Arial"/>
          <w:sz w:val="22"/>
          <w:szCs w:val="22"/>
          <w:lang w:eastAsia="sl-SI"/>
        </w:rPr>
        <w:t xml:space="preserve">za izvajanje </w:t>
      </w:r>
      <w:r w:rsidR="004529EE" w:rsidRPr="000D5094">
        <w:rPr>
          <w:rFonts w:cs="Arial"/>
          <w:sz w:val="22"/>
          <w:szCs w:val="22"/>
          <w:lang w:eastAsia="sl-SI"/>
        </w:rPr>
        <w:t xml:space="preserve">javne službe </w:t>
      </w:r>
      <w:r w:rsidR="00083C61" w:rsidRPr="000D5094">
        <w:rPr>
          <w:rFonts w:cs="Arial"/>
          <w:sz w:val="22"/>
          <w:szCs w:val="22"/>
          <w:lang w:eastAsia="sl-SI"/>
        </w:rPr>
        <w:t xml:space="preserve">izpolnjevati </w:t>
      </w:r>
      <w:r w:rsidR="004529EE" w:rsidRPr="000D5094">
        <w:rPr>
          <w:rFonts w:cs="Arial"/>
          <w:sz w:val="22"/>
          <w:szCs w:val="22"/>
          <w:lang w:eastAsia="sl-SI"/>
        </w:rPr>
        <w:t xml:space="preserve">pogoje iz </w:t>
      </w:r>
      <w:r w:rsidR="00C779AB" w:rsidRPr="000D5094">
        <w:rPr>
          <w:rFonts w:cs="Arial"/>
          <w:sz w:val="22"/>
          <w:szCs w:val="22"/>
          <w:lang w:eastAsia="sl-SI"/>
        </w:rPr>
        <w:t>80</w:t>
      </w:r>
      <w:r w:rsidR="00F31FD0" w:rsidRPr="000D5094">
        <w:rPr>
          <w:rFonts w:cs="Arial"/>
          <w:sz w:val="22"/>
          <w:szCs w:val="22"/>
          <w:lang w:eastAsia="sl-SI"/>
        </w:rPr>
        <w:t>.</w:t>
      </w:r>
      <w:r w:rsidR="004529EE" w:rsidRPr="000D5094">
        <w:rPr>
          <w:rFonts w:cs="Arial"/>
          <w:sz w:val="22"/>
          <w:szCs w:val="22"/>
          <w:lang w:eastAsia="sl-SI"/>
        </w:rPr>
        <w:t xml:space="preserve"> člena tega zakona. </w:t>
      </w:r>
    </w:p>
    <w:p w14:paraId="1CBBF6AE" w14:textId="77777777" w:rsidR="00AE0071" w:rsidRPr="000D5094" w:rsidRDefault="00AE0071" w:rsidP="000D5094">
      <w:pPr>
        <w:spacing w:before="120" w:line="276" w:lineRule="auto"/>
        <w:jc w:val="both"/>
        <w:rPr>
          <w:rFonts w:cs="Arial"/>
          <w:sz w:val="22"/>
          <w:szCs w:val="22"/>
          <w:lang w:eastAsia="sl-SI"/>
        </w:rPr>
      </w:pPr>
      <w:r w:rsidRPr="000D5094">
        <w:rPr>
          <w:rFonts w:cs="Arial"/>
          <w:sz w:val="22"/>
          <w:szCs w:val="22"/>
          <w:lang w:eastAsia="sl-SI"/>
        </w:rPr>
        <w:t>(</w:t>
      </w:r>
      <w:r w:rsidR="004316A6" w:rsidRPr="000D5094">
        <w:rPr>
          <w:rFonts w:cs="Arial"/>
          <w:sz w:val="22"/>
          <w:szCs w:val="22"/>
          <w:lang w:eastAsia="sl-SI"/>
        </w:rPr>
        <w:t>5</w:t>
      </w:r>
      <w:r w:rsidRPr="000D5094">
        <w:rPr>
          <w:rFonts w:cs="Arial"/>
          <w:sz w:val="22"/>
          <w:szCs w:val="22"/>
          <w:lang w:eastAsia="sl-SI"/>
        </w:rPr>
        <w:t xml:space="preserve">) </w:t>
      </w:r>
      <w:r w:rsidR="004529EE" w:rsidRPr="000D5094">
        <w:rPr>
          <w:rFonts w:cs="Arial"/>
          <w:sz w:val="22"/>
          <w:szCs w:val="22"/>
          <w:lang w:eastAsia="sl-SI"/>
        </w:rPr>
        <w:t xml:space="preserve">Raziskovalnim organizacijam zasebnega prava </w:t>
      </w:r>
      <w:r w:rsidR="00C779AB" w:rsidRPr="000D5094">
        <w:rPr>
          <w:rFonts w:cs="Arial"/>
          <w:sz w:val="22"/>
          <w:szCs w:val="22"/>
          <w:lang w:eastAsia="sl-SI"/>
        </w:rPr>
        <w:t>iz 82</w:t>
      </w:r>
      <w:r w:rsidR="004316A6" w:rsidRPr="000D5094">
        <w:rPr>
          <w:rFonts w:cs="Arial"/>
          <w:sz w:val="22"/>
          <w:szCs w:val="22"/>
          <w:lang w:eastAsia="sl-SI"/>
        </w:rPr>
        <w:t xml:space="preserve">. člena tega zakona </w:t>
      </w:r>
      <w:r w:rsidR="004529EE" w:rsidRPr="000D5094">
        <w:rPr>
          <w:rFonts w:cs="Arial"/>
          <w:sz w:val="22"/>
          <w:szCs w:val="22"/>
          <w:lang w:eastAsia="sl-SI"/>
        </w:rPr>
        <w:t>se za izvajanje javne službe podeli koncesija, javni zavodi</w:t>
      </w:r>
      <w:r w:rsidR="00592856" w:rsidRPr="000D5094">
        <w:rPr>
          <w:rFonts w:cs="Arial"/>
          <w:sz w:val="22"/>
          <w:szCs w:val="22"/>
          <w:lang w:eastAsia="sl-SI"/>
        </w:rPr>
        <w:t xml:space="preserve"> iz 8</w:t>
      </w:r>
      <w:r w:rsidR="00C779AB" w:rsidRPr="000D5094">
        <w:rPr>
          <w:rFonts w:cs="Arial"/>
          <w:sz w:val="22"/>
          <w:szCs w:val="22"/>
          <w:lang w:eastAsia="sl-SI"/>
        </w:rPr>
        <w:t>1</w:t>
      </w:r>
      <w:r w:rsidR="00592856" w:rsidRPr="000D5094">
        <w:rPr>
          <w:rFonts w:cs="Arial"/>
          <w:sz w:val="22"/>
          <w:szCs w:val="22"/>
          <w:lang w:eastAsia="sl-SI"/>
        </w:rPr>
        <w:t>. člena tega zakona</w:t>
      </w:r>
      <w:r w:rsidR="004529EE" w:rsidRPr="000D5094">
        <w:rPr>
          <w:rFonts w:cs="Arial"/>
          <w:sz w:val="22"/>
          <w:szCs w:val="22"/>
          <w:lang w:eastAsia="sl-SI"/>
        </w:rPr>
        <w:t xml:space="preserve"> pa izvajajo javno službo na način, kot to velja za javne raziskovalne organizacije. </w:t>
      </w:r>
    </w:p>
    <w:p w14:paraId="71F321D6" w14:textId="77777777" w:rsidR="007A247C" w:rsidRPr="000D5094" w:rsidRDefault="00AE0071" w:rsidP="000D5094">
      <w:pPr>
        <w:spacing w:before="120" w:line="276" w:lineRule="auto"/>
        <w:jc w:val="both"/>
        <w:rPr>
          <w:rFonts w:cs="Arial"/>
          <w:sz w:val="22"/>
          <w:szCs w:val="22"/>
          <w:lang w:eastAsia="sl-SI"/>
        </w:rPr>
      </w:pPr>
      <w:r w:rsidRPr="000D5094">
        <w:rPr>
          <w:rFonts w:cs="Arial"/>
          <w:sz w:val="22"/>
          <w:szCs w:val="22"/>
          <w:lang w:eastAsia="sl-SI"/>
        </w:rPr>
        <w:t>(</w:t>
      </w:r>
      <w:r w:rsidR="004316A6" w:rsidRPr="000D5094">
        <w:rPr>
          <w:rFonts w:cs="Arial"/>
          <w:sz w:val="22"/>
          <w:szCs w:val="22"/>
          <w:lang w:eastAsia="sl-SI"/>
        </w:rPr>
        <w:t>6</w:t>
      </w:r>
      <w:r w:rsidRPr="000D5094">
        <w:rPr>
          <w:rFonts w:cs="Arial"/>
          <w:sz w:val="22"/>
          <w:szCs w:val="22"/>
          <w:lang w:eastAsia="sl-SI"/>
        </w:rPr>
        <w:t xml:space="preserve">) </w:t>
      </w:r>
      <w:r w:rsidR="005E1412" w:rsidRPr="000D5094">
        <w:rPr>
          <w:rFonts w:cs="Arial"/>
          <w:noProof/>
          <w:sz w:val="22"/>
          <w:szCs w:val="22"/>
          <w:lang w:eastAsia="sl-SI"/>
        </w:rPr>
        <w:t>Javna služba</w:t>
      </w:r>
      <w:r w:rsidR="005E1412" w:rsidRPr="000D5094">
        <w:rPr>
          <w:rFonts w:cs="Arial"/>
          <w:sz w:val="22"/>
          <w:szCs w:val="22"/>
          <w:lang w:eastAsia="sl-SI"/>
        </w:rPr>
        <w:t xml:space="preserve"> </w:t>
      </w:r>
      <w:r w:rsidR="00531ED9" w:rsidRPr="000D5094">
        <w:rPr>
          <w:rFonts w:cs="Arial"/>
          <w:sz w:val="22"/>
          <w:szCs w:val="22"/>
          <w:lang w:eastAsia="sl-SI"/>
        </w:rPr>
        <w:t>se financira oziroma sofinancira</w:t>
      </w:r>
      <w:r w:rsidR="009568C8" w:rsidRPr="000D5094">
        <w:rPr>
          <w:rFonts w:cs="Arial"/>
          <w:sz w:val="22"/>
          <w:szCs w:val="22"/>
          <w:lang w:eastAsia="sl-SI"/>
        </w:rPr>
        <w:t xml:space="preserve"> </w:t>
      </w:r>
      <w:r w:rsidR="005E1412" w:rsidRPr="000D5094">
        <w:rPr>
          <w:rFonts w:cs="Arial"/>
          <w:sz w:val="22"/>
          <w:szCs w:val="22"/>
          <w:lang w:eastAsia="sl-SI"/>
        </w:rPr>
        <w:t xml:space="preserve">iz javnih virov. </w:t>
      </w:r>
    </w:p>
    <w:p w14:paraId="17660A87" w14:textId="77777777" w:rsidR="00815B8A" w:rsidRPr="000D5094" w:rsidRDefault="006827FE" w:rsidP="000D5094">
      <w:pPr>
        <w:spacing w:before="120" w:line="276" w:lineRule="auto"/>
        <w:jc w:val="both"/>
        <w:rPr>
          <w:rFonts w:cs="Arial"/>
          <w:sz w:val="22"/>
          <w:szCs w:val="22"/>
          <w:lang w:eastAsia="sl-SI"/>
        </w:rPr>
      </w:pPr>
      <w:r w:rsidRPr="000D5094">
        <w:rPr>
          <w:rFonts w:cs="Arial"/>
          <w:sz w:val="22"/>
          <w:szCs w:val="22"/>
          <w:lang w:eastAsia="sl-SI"/>
        </w:rPr>
        <w:t>(</w:t>
      </w:r>
      <w:r w:rsidR="004316A6" w:rsidRPr="000D5094">
        <w:rPr>
          <w:rFonts w:cs="Arial"/>
          <w:sz w:val="22"/>
          <w:szCs w:val="22"/>
          <w:lang w:eastAsia="sl-SI"/>
        </w:rPr>
        <w:t>7</w:t>
      </w:r>
      <w:r w:rsidR="00815B8A" w:rsidRPr="000D5094">
        <w:rPr>
          <w:rFonts w:cs="Arial"/>
          <w:sz w:val="22"/>
          <w:szCs w:val="22"/>
          <w:lang w:eastAsia="sl-SI"/>
        </w:rPr>
        <w:t>) Javn</w:t>
      </w:r>
      <w:r w:rsidR="004316A6" w:rsidRPr="000D5094">
        <w:rPr>
          <w:rFonts w:cs="Arial"/>
          <w:sz w:val="22"/>
          <w:szCs w:val="22"/>
          <w:lang w:eastAsia="sl-SI"/>
        </w:rPr>
        <w:t>i</w:t>
      </w:r>
      <w:r w:rsidR="00815B8A" w:rsidRPr="000D5094">
        <w:rPr>
          <w:rFonts w:cs="Arial"/>
          <w:sz w:val="22"/>
          <w:szCs w:val="22"/>
          <w:lang w:eastAsia="sl-SI"/>
        </w:rPr>
        <w:t xml:space="preserve"> raziskovaln</w:t>
      </w:r>
      <w:r w:rsidR="004316A6" w:rsidRPr="000D5094">
        <w:rPr>
          <w:rFonts w:cs="Arial"/>
          <w:sz w:val="22"/>
          <w:szCs w:val="22"/>
          <w:lang w:eastAsia="sl-SI"/>
        </w:rPr>
        <w:t>i</w:t>
      </w:r>
      <w:r w:rsidR="00421397" w:rsidRPr="000D5094">
        <w:rPr>
          <w:rFonts w:cs="Arial"/>
          <w:sz w:val="22"/>
          <w:szCs w:val="22"/>
          <w:lang w:eastAsia="sl-SI"/>
        </w:rPr>
        <w:t xml:space="preserve"> </w:t>
      </w:r>
      <w:r w:rsidR="004316A6" w:rsidRPr="000D5094">
        <w:rPr>
          <w:rFonts w:cs="Arial"/>
          <w:sz w:val="22"/>
          <w:szCs w:val="22"/>
          <w:lang w:eastAsia="sl-SI"/>
        </w:rPr>
        <w:t xml:space="preserve">zavodi </w:t>
      </w:r>
      <w:r w:rsidR="00815B8A" w:rsidRPr="000D5094">
        <w:rPr>
          <w:rFonts w:cs="Arial"/>
          <w:sz w:val="22"/>
          <w:szCs w:val="22"/>
          <w:lang w:eastAsia="sl-SI"/>
        </w:rPr>
        <w:t>lahko poleg dejavnosti javne službe opravlja</w:t>
      </w:r>
      <w:r w:rsidR="00404230" w:rsidRPr="000D5094">
        <w:rPr>
          <w:rFonts w:cs="Arial"/>
          <w:sz w:val="22"/>
          <w:szCs w:val="22"/>
          <w:lang w:eastAsia="sl-SI"/>
        </w:rPr>
        <w:t>jo</w:t>
      </w:r>
      <w:r w:rsidR="00815B8A" w:rsidRPr="000D5094">
        <w:rPr>
          <w:rFonts w:cs="Arial"/>
          <w:sz w:val="22"/>
          <w:szCs w:val="22"/>
          <w:lang w:eastAsia="sl-SI"/>
        </w:rPr>
        <w:t xml:space="preserve"> tudi </w:t>
      </w:r>
      <w:r w:rsidR="000730E0" w:rsidRPr="000D5094">
        <w:rPr>
          <w:rFonts w:cs="Arial"/>
          <w:sz w:val="22"/>
          <w:szCs w:val="22"/>
          <w:lang w:eastAsia="sl-SI"/>
        </w:rPr>
        <w:t>tržno</w:t>
      </w:r>
      <w:r w:rsidR="00815B8A" w:rsidRPr="000D5094">
        <w:rPr>
          <w:rFonts w:cs="Arial"/>
          <w:sz w:val="22"/>
          <w:szCs w:val="22"/>
          <w:lang w:eastAsia="sl-SI"/>
        </w:rPr>
        <w:t xml:space="preserve"> dejavnost, povezan</w:t>
      </w:r>
      <w:r w:rsidR="00142736" w:rsidRPr="000D5094">
        <w:rPr>
          <w:rFonts w:cs="Arial"/>
          <w:sz w:val="22"/>
          <w:szCs w:val="22"/>
          <w:lang w:eastAsia="sl-SI"/>
        </w:rPr>
        <w:t>o</w:t>
      </w:r>
      <w:r w:rsidR="00815B8A" w:rsidRPr="000D5094">
        <w:rPr>
          <w:rFonts w:cs="Arial"/>
          <w:sz w:val="22"/>
          <w:szCs w:val="22"/>
          <w:lang w:eastAsia="sl-SI"/>
        </w:rPr>
        <w:t xml:space="preserve"> z dejavnostmi iz prvega odstavka tega člena, pri čemer te ne smejo posegati v obseg in kakovost zagotavljanja javne službe.</w:t>
      </w:r>
      <w:r w:rsidR="00C548BD" w:rsidRPr="000D5094">
        <w:rPr>
          <w:rFonts w:cs="Arial"/>
          <w:sz w:val="22"/>
          <w:szCs w:val="22"/>
          <w:lang w:eastAsia="sl-SI"/>
        </w:rPr>
        <w:t xml:space="preserve"> Kadar j</w:t>
      </w:r>
      <w:r w:rsidR="00071B9B" w:rsidRPr="000D5094">
        <w:rPr>
          <w:rFonts w:cs="Arial"/>
          <w:sz w:val="22"/>
          <w:szCs w:val="22"/>
          <w:lang w:eastAsia="sl-SI"/>
        </w:rPr>
        <w:t>avn</w:t>
      </w:r>
      <w:r w:rsidR="00B92FCC" w:rsidRPr="000D5094">
        <w:rPr>
          <w:rFonts w:cs="Arial"/>
          <w:sz w:val="22"/>
          <w:szCs w:val="22"/>
          <w:lang w:eastAsia="sl-SI"/>
        </w:rPr>
        <w:t>i</w:t>
      </w:r>
      <w:r w:rsidR="00071B9B" w:rsidRPr="000D5094">
        <w:rPr>
          <w:rFonts w:cs="Arial"/>
          <w:sz w:val="22"/>
          <w:szCs w:val="22"/>
          <w:lang w:eastAsia="sl-SI"/>
        </w:rPr>
        <w:t xml:space="preserve"> raziskovaln</w:t>
      </w:r>
      <w:r w:rsidR="00B92FCC" w:rsidRPr="000D5094">
        <w:rPr>
          <w:rFonts w:cs="Arial"/>
          <w:sz w:val="22"/>
          <w:szCs w:val="22"/>
          <w:lang w:eastAsia="sl-SI"/>
        </w:rPr>
        <w:t>i</w:t>
      </w:r>
      <w:r w:rsidR="00071B9B" w:rsidRPr="000D5094">
        <w:rPr>
          <w:rFonts w:cs="Arial"/>
          <w:sz w:val="22"/>
          <w:szCs w:val="22"/>
          <w:lang w:eastAsia="sl-SI"/>
        </w:rPr>
        <w:t xml:space="preserve"> </w:t>
      </w:r>
      <w:r w:rsidR="00B92FCC" w:rsidRPr="000D5094">
        <w:rPr>
          <w:rFonts w:cs="Arial"/>
          <w:sz w:val="22"/>
          <w:szCs w:val="22"/>
          <w:lang w:eastAsia="sl-SI"/>
        </w:rPr>
        <w:t xml:space="preserve">zavod </w:t>
      </w:r>
      <w:r w:rsidR="00C548BD" w:rsidRPr="000D5094">
        <w:rPr>
          <w:rFonts w:cs="Arial"/>
          <w:sz w:val="22"/>
          <w:szCs w:val="22"/>
          <w:lang w:eastAsia="sl-SI"/>
        </w:rPr>
        <w:t xml:space="preserve">opravlja </w:t>
      </w:r>
      <w:r w:rsidR="00FA387A" w:rsidRPr="000D5094">
        <w:rPr>
          <w:rFonts w:cs="Arial"/>
          <w:sz w:val="22"/>
          <w:szCs w:val="22"/>
          <w:lang w:eastAsia="sl-SI"/>
        </w:rPr>
        <w:t xml:space="preserve">tržno </w:t>
      </w:r>
      <w:r w:rsidR="00C548BD" w:rsidRPr="000D5094">
        <w:rPr>
          <w:rFonts w:cs="Arial"/>
          <w:sz w:val="22"/>
          <w:szCs w:val="22"/>
          <w:lang w:eastAsia="sl-SI"/>
        </w:rPr>
        <w:t xml:space="preserve">dejavnost, mora biti cena na trgu oblikovana tako, da vključuje polno lastno ceno </w:t>
      </w:r>
      <w:r w:rsidR="00FA387A" w:rsidRPr="000D5094">
        <w:rPr>
          <w:rFonts w:cs="Arial"/>
          <w:sz w:val="22"/>
          <w:szCs w:val="22"/>
          <w:lang w:eastAsia="sl-SI"/>
        </w:rPr>
        <w:t>tržne dej</w:t>
      </w:r>
      <w:r w:rsidR="00C548BD" w:rsidRPr="000D5094">
        <w:rPr>
          <w:rFonts w:cs="Arial"/>
          <w:sz w:val="22"/>
          <w:szCs w:val="22"/>
          <w:lang w:eastAsia="sl-SI"/>
        </w:rPr>
        <w:t xml:space="preserve">avnosti, ki mora vključevati vse neposredne in posredne stroške zagotavljanja te tržne storitve. </w:t>
      </w:r>
    </w:p>
    <w:p w14:paraId="40AE9337" w14:textId="77777777" w:rsidR="006E562A" w:rsidRPr="000D5094" w:rsidRDefault="006E562A" w:rsidP="000D5094">
      <w:pPr>
        <w:spacing w:before="120" w:line="276" w:lineRule="auto"/>
        <w:jc w:val="both"/>
        <w:rPr>
          <w:rFonts w:cs="Arial"/>
          <w:sz w:val="22"/>
          <w:szCs w:val="22"/>
          <w:lang w:eastAsia="sl-SI"/>
        </w:rPr>
      </w:pPr>
      <w:r w:rsidRPr="000D5094">
        <w:rPr>
          <w:rFonts w:cs="Arial"/>
          <w:sz w:val="22"/>
          <w:szCs w:val="22"/>
          <w:lang w:eastAsia="sl-SI"/>
        </w:rPr>
        <w:t>(</w:t>
      </w:r>
      <w:r w:rsidR="004316A6" w:rsidRPr="000D5094">
        <w:rPr>
          <w:rFonts w:cs="Arial"/>
          <w:sz w:val="22"/>
          <w:szCs w:val="22"/>
          <w:lang w:eastAsia="sl-SI"/>
        </w:rPr>
        <w:t>8</w:t>
      </w:r>
      <w:r w:rsidRPr="000D5094">
        <w:rPr>
          <w:rFonts w:cs="Arial"/>
          <w:sz w:val="22"/>
          <w:szCs w:val="22"/>
          <w:lang w:eastAsia="sl-SI"/>
        </w:rPr>
        <w:t xml:space="preserve">) Javni infrastrukturni zavodi lahko poleg dejavnosti javne službe opravljajo tudi tržno dejavnost, povezano z javno službo, pri čemer te ne smejo posegati v obseg in kakovost zagotavljanja javne službe. Kadar javni infrastrukturni zavod opravlja tržno dejavnost, mora biti cena na trgu oblikovana tako, da vključuje polno lastno ceno tržne dejavnosti, ki mora vključevati vse neposredne in posredne stroške zagotavljanja te tržne storitve. </w:t>
      </w:r>
    </w:p>
    <w:p w14:paraId="04528B56" w14:textId="77777777" w:rsidR="00601D39" w:rsidRPr="000D5094" w:rsidRDefault="00071B9B" w:rsidP="000D5094">
      <w:pPr>
        <w:spacing w:before="120" w:line="276" w:lineRule="auto"/>
        <w:jc w:val="both"/>
        <w:rPr>
          <w:rFonts w:cs="Arial"/>
          <w:sz w:val="22"/>
          <w:szCs w:val="22"/>
          <w:lang w:eastAsia="sl-SI"/>
        </w:rPr>
      </w:pPr>
      <w:r w:rsidRPr="000D5094">
        <w:rPr>
          <w:rFonts w:cs="Arial"/>
          <w:sz w:val="22"/>
          <w:szCs w:val="22"/>
          <w:lang w:eastAsia="sl-SI"/>
        </w:rPr>
        <w:lastRenderedPageBreak/>
        <w:t>(</w:t>
      </w:r>
      <w:r w:rsidR="004316A6" w:rsidRPr="000D5094">
        <w:rPr>
          <w:rFonts w:cs="Arial"/>
          <w:sz w:val="22"/>
          <w:szCs w:val="22"/>
          <w:lang w:eastAsia="sl-SI"/>
        </w:rPr>
        <w:t>9</w:t>
      </w:r>
      <w:r w:rsidR="00601D39" w:rsidRPr="000D5094">
        <w:rPr>
          <w:rFonts w:cs="Arial"/>
          <w:sz w:val="22"/>
          <w:szCs w:val="22"/>
          <w:lang w:eastAsia="sl-SI"/>
        </w:rPr>
        <w:t xml:space="preserve">) Javni raziskovalni zavodi </w:t>
      </w:r>
      <w:r w:rsidR="00592856" w:rsidRPr="000D5094">
        <w:rPr>
          <w:rFonts w:cs="Arial"/>
          <w:sz w:val="22"/>
          <w:szCs w:val="22"/>
          <w:lang w:eastAsia="sl-SI"/>
        </w:rPr>
        <w:t xml:space="preserve">in javni infrastrukturni zavodi </w:t>
      </w:r>
      <w:r w:rsidR="00601D39" w:rsidRPr="000D5094">
        <w:rPr>
          <w:rFonts w:cs="Arial"/>
          <w:sz w:val="22"/>
          <w:szCs w:val="22"/>
          <w:lang w:eastAsia="sl-SI"/>
        </w:rPr>
        <w:t xml:space="preserve">prihodke in odhodke javne službe in tržne dejavnosti vodijo </w:t>
      </w:r>
      <w:r w:rsidR="00C548BD" w:rsidRPr="000D5094">
        <w:rPr>
          <w:rFonts w:cs="Arial"/>
          <w:sz w:val="22"/>
          <w:szCs w:val="22"/>
          <w:lang w:eastAsia="sl-SI"/>
        </w:rPr>
        <w:t>ločeno</w:t>
      </w:r>
      <w:r w:rsidR="00601D39" w:rsidRPr="000D5094">
        <w:rPr>
          <w:rFonts w:cs="Arial"/>
          <w:sz w:val="22"/>
          <w:szCs w:val="22"/>
          <w:lang w:eastAsia="sl-SI"/>
        </w:rPr>
        <w:t xml:space="preserve"> </w:t>
      </w:r>
      <w:r w:rsidR="002A0903" w:rsidRPr="000D5094">
        <w:rPr>
          <w:rFonts w:cs="Arial"/>
          <w:sz w:val="22"/>
          <w:szCs w:val="22"/>
          <w:lang w:eastAsia="sl-SI"/>
        </w:rPr>
        <w:t>v skladu z</w:t>
      </w:r>
      <w:r w:rsidR="00601D39" w:rsidRPr="000D5094">
        <w:rPr>
          <w:rFonts w:cs="Arial"/>
          <w:sz w:val="22"/>
          <w:szCs w:val="22"/>
          <w:lang w:eastAsia="sl-SI"/>
        </w:rPr>
        <w:t xml:space="preserve"> veljavn</w:t>
      </w:r>
      <w:r w:rsidR="002A0903" w:rsidRPr="000D5094">
        <w:rPr>
          <w:rFonts w:cs="Arial"/>
          <w:sz w:val="22"/>
          <w:szCs w:val="22"/>
          <w:lang w:eastAsia="sl-SI"/>
        </w:rPr>
        <w:t>imi</w:t>
      </w:r>
      <w:r w:rsidR="00601D39" w:rsidRPr="000D5094">
        <w:rPr>
          <w:rFonts w:cs="Arial"/>
          <w:sz w:val="22"/>
          <w:szCs w:val="22"/>
          <w:lang w:eastAsia="sl-SI"/>
        </w:rPr>
        <w:t xml:space="preserve"> finančn</w:t>
      </w:r>
      <w:r w:rsidR="002A0903" w:rsidRPr="000D5094">
        <w:rPr>
          <w:rFonts w:cs="Arial"/>
          <w:sz w:val="22"/>
          <w:szCs w:val="22"/>
          <w:lang w:eastAsia="sl-SI"/>
        </w:rPr>
        <w:t>imi</w:t>
      </w:r>
      <w:r w:rsidR="00601D39" w:rsidRPr="000D5094">
        <w:rPr>
          <w:rFonts w:cs="Arial"/>
          <w:sz w:val="22"/>
          <w:szCs w:val="22"/>
          <w:lang w:eastAsia="sl-SI"/>
        </w:rPr>
        <w:t xml:space="preserve"> predpis</w:t>
      </w:r>
      <w:r w:rsidR="002A0903" w:rsidRPr="000D5094">
        <w:rPr>
          <w:rFonts w:cs="Arial"/>
          <w:sz w:val="22"/>
          <w:szCs w:val="22"/>
          <w:lang w:eastAsia="sl-SI"/>
        </w:rPr>
        <w:t>i</w:t>
      </w:r>
      <w:r w:rsidR="00601D39" w:rsidRPr="000D5094">
        <w:rPr>
          <w:rFonts w:cs="Arial"/>
          <w:sz w:val="22"/>
          <w:szCs w:val="22"/>
          <w:lang w:eastAsia="sl-SI"/>
        </w:rPr>
        <w:t>.</w:t>
      </w:r>
    </w:p>
    <w:p w14:paraId="6DB81A5C" w14:textId="776E7782"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w:t>
      </w:r>
      <w:r w:rsidR="004316A6" w:rsidRPr="000D5094">
        <w:rPr>
          <w:rFonts w:cs="Arial"/>
          <w:sz w:val="22"/>
          <w:szCs w:val="22"/>
          <w:lang w:eastAsia="sl-SI"/>
        </w:rPr>
        <w:t>10</w:t>
      </w:r>
      <w:r w:rsidRPr="000D5094">
        <w:rPr>
          <w:rFonts w:cs="Arial"/>
          <w:sz w:val="22"/>
          <w:szCs w:val="22"/>
          <w:lang w:eastAsia="sl-SI"/>
        </w:rPr>
        <w:t xml:space="preserve">) Presežek prihodkov nad odhodki, ustvarjen z dejavnostmi iz </w:t>
      </w:r>
      <w:r w:rsidR="00F74926" w:rsidRPr="000D5094">
        <w:rPr>
          <w:rFonts w:cs="Arial"/>
          <w:sz w:val="22"/>
          <w:szCs w:val="22"/>
          <w:lang w:eastAsia="sl-SI"/>
        </w:rPr>
        <w:t>prv</w:t>
      </w:r>
      <w:r w:rsidR="00142736" w:rsidRPr="000D5094">
        <w:rPr>
          <w:rFonts w:cs="Arial"/>
          <w:sz w:val="22"/>
          <w:szCs w:val="22"/>
          <w:lang w:eastAsia="sl-SI"/>
        </w:rPr>
        <w:t xml:space="preserve">ega </w:t>
      </w:r>
      <w:r w:rsidR="00763399" w:rsidRPr="000D5094">
        <w:rPr>
          <w:rFonts w:cs="Arial"/>
          <w:sz w:val="22"/>
          <w:szCs w:val="22"/>
          <w:lang w:eastAsia="sl-SI"/>
        </w:rPr>
        <w:t xml:space="preserve">in </w:t>
      </w:r>
      <w:r w:rsidR="00CE7A7B" w:rsidRPr="000D5094">
        <w:rPr>
          <w:rFonts w:cs="Arial"/>
          <w:sz w:val="22"/>
          <w:szCs w:val="22"/>
          <w:lang w:eastAsia="sl-SI"/>
        </w:rPr>
        <w:t xml:space="preserve">petnajstega </w:t>
      </w:r>
      <w:r w:rsidR="00142736" w:rsidRPr="000D5094">
        <w:rPr>
          <w:rFonts w:cs="Arial"/>
          <w:sz w:val="22"/>
          <w:szCs w:val="22"/>
          <w:lang w:eastAsia="sl-SI"/>
        </w:rPr>
        <w:t xml:space="preserve">odstavka </w:t>
      </w:r>
      <w:r w:rsidR="00882941" w:rsidRPr="000D5094">
        <w:rPr>
          <w:rFonts w:cs="Arial"/>
          <w:sz w:val="22"/>
          <w:szCs w:val="22"/>
          <w:lang w:eastAsia="sl-SI"/>
        </w:rPr>
        <w:t xml:space="preserve">tega člena </w:t>
      </w:r>
      <w:r w:rsidR="00033768" w:rsidRPr="000D5094">
        <w:rPr>
          <w:rFonts w:cs="Arial"/>
          <w:sz w:val="22"/>
          <w:szCs w:val="22"/>
          <w:lang w:eastAsia="sl-SI"/>
        </w:rPr>
        <w:t xml:space="preserve">in ob upoštevanju </w:t>
      </w:r>
      <w:r w:rsidR="00D241CF" w:rsidRPr="000D5094">
        <w:rPr>
          <w:rFonts w:cs="Arial"/>
          <w:sz w:val="22"/>
          <w:szCs w:val="22"/>
          <w:lang w:eastAsia="sl-SI"/>
        </w:rPr>
        <w:t>zakona, ki ureja</w:t>
      </w:r>
      <w:r w:rsidR="00033768" w:rsidRPr="000D5094">
        <w:rPr>
          <w:rFonts w:cs="Arial"/>
          <w:sz w:val="22"/>
          <w:szCs w:val="22"/>
          <w:lang w:eastAsia="sl-SI"/>
        </w:rPr>
        <w:t xml:space="preserve"> </w:t>
      </w:r>
      <w:r w:rsidR="00D241CF" w:rsidRPr="000D5094">
        <w:rPr>
          <w:rFonts w:cs="Arial"/>
          <w:sz w:val="22"/>
          <w:szCs w:val="22"/>
          <w:lang w:eastAsia="sl-SI"/>
        </w:rPr>
        <w:t>fiskalno pravilo</w:t>
      </w:r>
      <w:r w:rsidRPr="000D5094">
        <w:rPr>
          <w:rFonts w:cs="Arial"/>
          <w:sz w:val="22"/>
          <w:szCs w:val="22"/>
          <w:lang w:eastAsia="sl-SI"/>
        </w:rPr>
        <w:t xml:space="preserve">, sme </w:t>
      </w:r>
      <w:r w:rsidR="00AD0565" w:rsidRPr="000D5094">
        <w:rPr>
          <w:rFonts w:cs="Arial"/>
          <w:sz w:val="22"/>
          <w:szCs w:val="22"/>
          <w:lang w:eastAsia="sl-SI"/>
        </w:rPr>
        <w:t xml:space="preserve">javni raziskovalni zavod </w:t>
      </w:r>
      <w:r w:rsidRPr="000D5094">
        <w:rPr>
          <w:rFonts w:cs="Arial"/>
          <w:sz w:val="22"/>
          <w:szCs w:val="22"/>
          <w:lang w:eastAsia="sl-SI"/>
        </w:rPr>
        <w:t xml:space="preserve">nameniti le za </w:t>
      </w:r>
      <w:r w:rsidR="00F74926" w:rsidRPr="000D5094">
        <w:rPr>
          <w:rFonts w:cs="Arial"/>
          <w:sz w:val="22"/>
          <w:szCs w:val="22"/>
          <w:lang w:eastAsia="sl-SI"/>
        </w:rPr>
        <w:t xml:space="preserve">izvajanje </w:t>
      </w:r>
      <w:r w:rsidR="00C424F9" w:rsidRPr="000D5094">
        <w:rPr>
          <w:rFonts w:cs="Arial"/>
          <w:sz w:val="22"/>
          <w:szCs w:val="22"/>
          <w:lang w:eastAsia="sl-SI"/>
        </w:rPr>
        <w:t>in</w:t>
      </w:r>
      <w:r w:rsidR="00F74926" w:rsidRPr="000D5094">
        <w:rPr>
          <w:rFonts w:cs="Arial"/>
          <w:sz w:val="22"/>
          <w:szCs w:val="22"/>
          <w:lang w:eastAsia="sl-SI"/>
        </w:rPr>
        <w:t xml:space="preserve"> </w:t>
      </w:r>
      <w:r w:rsidRPr="000D5094">
        <w:rPr>
          <w:rFonts w:cs="Arial"/>
          <w:sz w:val="22"/>
          <w:szCs w:val="22"/>
          <w:lang w:eastAsia="sl-SI"/>
        </w:rPr>
        <w:t xml:space="preserve">razvoj dejavnosti. </w:t>
      </w:r>
      <w:r w:rsidR="00D44275" w:rsidRPr="000D5094">
        <w:rPr>
          <w:rFonts w:cs="Arial"/>
          <w:sz w:val="22"/>
          <w:szCs w:val="22"/>
          <w:lang w:eastAsia="sl-SI"/>
        </w:rPr>
        <w:t xml:space="preserve">O razporeditvi odloči </w:t>
      </w:r>
      <w:r w:rsidR="002479C0" w:rsidRPr="000D5094">
        <w:rPr>
          <w:rFonts w:cs="Arial"/>
          <w:sz w:val="22"/>
          <w:szCs w:val="22"/>
          <w:lang w:eastAsia="sl-SI"/>
        </w:rPr>
        <w:t xml:space="preserve">upravni odbor na predlog direktorja. </w:t>
      </w:r>
    </w:p>
    <w:p w14:paraId="4AD83D7F" w14:textId="27FB230A" w:rsidR="00D44275" w:rsidRPr="000D5094" w:rsidRDefault="00D44275" w:rsidP="000D5094">
      <w:pPr>
        <w:spacing w:before="120" w:line="276" w:lineRule="auto"/>
        <w:jc w:val="both"/>
        <w:rPr>
          <w:rFonts w:cs="Arial"/>
          <w:sz w:val="22"/>
          <w:szCs w:val="22"/>
          <w:lang w:eastAsia="sl-SI"/>
        </w:rPr>
      </w:pPr>
      <w:r w:rsidRPr="000D5094">
        <w:rPr>
          <w:rFonts w:cs="Arial"/>
          <w:sz w:val="22"/>
          <w:szCs w:val="22"/>
          <w:lang w:eastAsia="sl-SI"/>
        </w:rPr>
        <w:t>(11) Presežek prihodkov nad odhodki, ustvarjen z dejavnostmi iz sedmega odstavka tega člena, ob upoštevanju zakona, ki ureja fiskalno pravilo, javni raziskovalni zavod lahko nameni za izvajanje in razvoj dejavnosti.</w:t>
      </w:r>
      <w:r w:rsidR="00DB50A1" w:rsidRPr="000D5094">
        <w:rPr>
          <w:rFonts w:cs="Arial"/>
          <w:sz w:val="22"/>
          <w:szCs w:val="22"/>
          <w:lang w:eastAsia="sl-SI"/>
        </w:rPr>
        <w:t xml:space="preserve"> O razporeditvi odloči </w:t>
      </w:r>
      <w:r w:rsidR="002479C0" w:rsidRPr="000D5094">
        <w:rPr>
          <w:rFonts w:cs="Arial"/>
          <w:sz w:val="22"/>
          <w:szCs w:val="22"/>
          <w:lang w:eastAsia="sl-SI"/>
        </w:rPr>
        <w:t>upravni odbor na predlog direktorja</w:t>
      </w:r>
      <w:r w:rsidR="00DB50A1" w:rsidRPr="000D5094">
        <w:rPr>
          <w:rFonts w:cs="Arial"/>
          <w:sz w:val="22"/>
          <w:szCs w:val="22"/>
          <w:lang w:eastAsia="sl-SI"/>
        </w:rPr>
        <w:t>.</w:t>
      </w:r>
    </w:p>
    <w:p w14:paraId="64BC1790" w14:textId="77777777" w:rsidR="00D44275" w:rsidRPr="000D5094" w:rsidRDefault="00D44275" w:rsidP="000D5094">
      <w:pPr>
        <w:spacing w:before="120" w:line="276" w:lineRule="auto"/>
        <w:jc w:val="both"/>
        <w:rPr>
          <w:rFonts w:cs="Arial"/>
          <w:sz w:val="22"/>
          <w:szCs w:val="22"/>
          <w:lang w:eastAsia="sl-SI"/>
        </w:rPr>
      </w:pPr>
      <w:r w:rsidRPr="000D5094">
        <w:rPr>
          <w:rFonts w:cs="Arial"/>
          <w:sz w:val="22"/>
          <w:szCs w:val="22"/>
          <w:lang w:eastAsia="sl-SI"/>
        </w:rPr>
        <w:t xml:space="preserve">(12) Presežek prihodkov nad odhodki, ustvarjen na javni službi, javni infrastrukturni zavod lahko nameni le za izvajanje in razvoj dejavnosti. O razporeditvi odloči </w:t>
      </w:r>
      <w:r w:rsidR="002479C0" w:rsidRPr="000D5094">
        <w:rPr>
          <w:rFonts w:cs="Arial"/>
          <w:sz w:val="22"/>
          <w:szCs w:val="22"/>
          <w:lang w:eastAsia="sl-SI"/>
        </w:rPr>
        <w:t xml:space="preserve">upravni odbor </w:t>
      </w:r>
      <w:r w:rsidRPr="000D5094">
        <w:rPr>
          <w:rFonts w:cs="Arial"/>
          <w:sz w:val="22"/>
          <w:szCs w:val="22"/>
          <w:lang w:eastAsia="sl-SI"/>
        </w:rPr>
        <w:t>na predlog</w:t>
      </w:r>
      <w:r w:rsidR="002479C0" w:rsidRPr="000D5094">
        <w:rPr>
          <w:rFonts w:cs="Arial"/>
          <w:sz w:val="22"/>
          <w:szCs w:val="22"/>
          <w:lang w:eastAsia="sl-SI"/>
        </w:rPr>
        <w:t xml:space="preserve"> direktorja</w:t>
      </w:r>
      <w:r w:rsidRPr="000D5094">
        <w:rPr>
          <w:rFonts w:cs="Arial"/>
          <w:sz w:val="22"/>
          <w:szCs w:val="22"/>
          <w:lang w:eastAsia="sl-SI"/>
        </w:rPr>
        <w:t>.</w:t>
      </w:r>
    </w:p>
    <w:p w14:paraId="1EE0D4C5" w14:textId="319998C1"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w:t>
      </w:r>
      <w:r w:rsidR="006E562A" w:rsidRPr="000D5094">
        <w:rPr>
          <w:rFonts w:cs="Arial"/>
          <w:sz w:val="22"/>
          <w:szCs w:val="22"/>
          <w:lang w:eastAsia="sl-SI"/>
        </w:rPr>
        <w:t>1</w:t>
      </w:r>
      <w:r w:rsidR="00CE7A7B" w:rsidRPr="000D5094">
        <w:rPr>
          <w:rFonts w:cs="Arial"/>
          <w:sz w:val="22"/>
          <w:szCs w:val="22"/>
          <w:lang w:eastAsia="sl-SI"/>
        </w:rPr>
        <w:t>3</w:t>
      </w:r>
      <w:r w:rsidRPr="000D5094">
        <w:rPr>
          <w:rFonts w:cs="Arial"/>
          <w:sz w:val="22"/>
          <w:szCs w:val="22"/>
          <w:lang w:eastAsia="sl-SI"/>
        </w:rPr>
        <w:t xml:space="preserve">) </w:t>
      </w:r>
      <w:r w:rsidR="00AD0565" w:rsidRPr="000D5094">
        <w:rPr>
          <w:rFonts w:cs="Arial"/>
          <w:sz w:val="22"/>
          <w:szCs w:val="22"/>
          <w:lang w:eastAsia="sl-SI"/>
        </w:rPr>
        <w:t xml:space="preserve">Javni raziskovalni zavod in javni infrastrukturni zavod </w:t>
      </w:r>
      <w:r w:rsidR="00D306E5" w:rsidRPr="000D5094">
        <w:rPr>
          <w:rFonts w:cs="Arial"/>
          <w:sz w:val="22"/>
          <w:szCs w:val="22"/>
          <w:lang w:eastAsia="sl-SI"/>
        </w:rPr>
        <w:t xml:space="preserve">za </w:t>
      </w:r>
      <w:r w:rsidRPr="000D5094">
        <w:rPr>
          <w:rFonts w:cs="Arial"/>
          <w:sz w:val="22"/>
          <w:szCs w:val="22"/>
          <w:lang w:eastAsia="sl-SI"/>
        </w:rPr>
        <w:t xml:space="preserve">pokritje presežka odhodkov nad prihodki, ustvarjenega iz </w:t>
      </w:r>
      <w:r w:rsidR="002479C0" w:rsidRPr="000D5094">
        <w:rPr>
          <w:rFonts w:cs="Arial"/>
          <w:sz w:val="22"/>
          <w:szCs w:val="22"/>
          <w:lang w:eastAsia="sl-SI"/>
        </w:rPr>
        <w:t xml:space="preserve">javne službe </w:t>
      </w:r>
      <w:r w:rsidR="00D44275" w:rsidRPr="000D5094">
        <w:rPr>
          <w:rFonts w:cs="Arial"/>
          <w:sz w:val="22"/>
          <w:szCs w:val="22"/>
          <w:lang w:eastAsia="sl-SI"/>
        </w:rPr>
        <w:t xml:space="preserve">in </w:t>
      </w:r>
      <w:r w:rsidR="00044187" w:rsidRPr="000D5094">
        <w:rPr>
          <w:rFonts w:cs="Arial"/>
          <w:sz w:val="22"/>
          <w:szCs w:val="22"/>
          <w:lang w:eastAsia="sl-SI"/>
        </w:rPr>
        <w:t xml:space="preserve">z dejavnostmi </w:t>
      </w:r>
      <w:r w:rsidR="00CE7A7B" w:rsidRPr="000D5094">
        <w:rPr>
          <w:rFonts w:cs="Arial"/>
          <w:sz w:val="22"/>
          <w:szCs w:val="22"/>
          <w:lang w:eastAsia="sl-SI"/>
        </w:rPr>
        <w:t>petnajstega</w:t>
      </w:r>
      <w:r w:rsidR="00D44275" w:rsidRPr="000D5094">
        <w:rPr>
          <w:rFonts w:cs="Arial"/>
          <w:sz w:val="22"/>
          <w:szCs w:val="22"/>
          <w:lang w:eastAsia="sl-SI"/>
        </w:rPr>
        <w:t xml:space="preserve"> </w:t>
      </w:r>
      <w:r w:rsidR="00882941" w:rsidRPr="000D5094">
        <w:rPr>
          <w:rFonts w:cs="Arial"/>
          <w:sz w:val="22"/>
          <w:szCs w:val="22"/>
          <w:lang w:eastAsia="sl-SI"/>
        </w:rPr>
        <w:t xml:space="preserve">odstavka tega člena </w:t>
      </w:r>
      <w:r w:rsidRPr="000D5094">
        <w:rPr>
          <w:rFonts w:cs="Arial"/>
          <w:sz w:val="22"/>
          <w:szCs w:val="22"/>
          <w:lang w:eastAsia="sl-SI"/>
        </w:rPr>
        <w:t xml:space="preserve">nameni </w:t>
      </w:r>
      <w:r w:rsidR="00C91A13" w:rsidRPr="000D5094">
        <w:rPr>
          <w:rFonts w:cs="Arial"/>
          <w:sz w:val="22"/>
          <w:szCs w:val="22"/>
          <w:lang w:eastAsia="sl-SI"/>
        </w:rPr>
        <w:t xml:space="preserve">tudi </w:t>
      </w:r>
      <w:r w:rsidRPr="000D5094">
        <w:rPr>
          <w:rFonts w:cs="Arial"/>
          <w:sz w:val="22"/>
          <w:szCs w:val="22"/>
          <w:lang w:eastAsia="sl-SI"/>
        </w:rPr>
        <w:t xml:space="preserve">presežek prihodkov nad odhodki, ustvarjen z dejavnostmi iz </w:t>
      </w:r>
      <w:r w:rsidR="00061162" w:rsidRPr="000D5094">
        <w:rPr>
          <w:rFonts w:cs="Arial"/>
          <w:sz w:val="22"/>
          <w:szCs w:val="22"/>
          <w:lang w:eastAsia="sl-SI"/>
        </w:rPr>
        <w:t>sedmega</w:t>
      </w:r>
      <w:r w:rsidR="00A2539C" w:rsidRPr="000D5094">
        <w:rPr>
          <w:rFonts w:cs="Arial"/>
          <w:sz w:val="22"/>
          <w:szCs w:val="22"/>
          <w:lang w:eastAsia="sl-SI"/>
        </w:rPr>
        <w:t xml:space="preserve"> oziroma osmega</w:t>
      </w:r>
      <w:r w:rsidR="00AE0071" w:rsidRPr="000D5094">
        <w:rPr>
          <w:rFonts w:cs="Arial"/>
          <w:sz w:val="22"/>
          <w:szCs w:val="22"/>
          <w:lang w:eastAsia="sl-SI"/>
        </w:rPr>
        <w:t xml:space="preserve"> </w:t>
      </w:r>
      <w:r w:rsidRPr="000D5094">
        <w:rPr>
          <w:rFonts w:cs="Arial"/>
          <w:sz w:val="22"/>
          <w:szCs w:val="22"/>
          <w:lang w:eastAsia="sl-SI"/>
        </w:rPr>
        <w:t>odstavka tega</w:t>
      </w:r>
      <w:r w:rsidR="00BE6C3A" w:rsidRPr="000D5094">
        <w:rPr>
          <w:rFonts w:cs="Arial"/>
          <w:sz w:val="22"/>
          <w:szCs w:val="22"/>
          <w:lang w:eastAsia="sl-SI"/>
        </w:rPr>
        <w:t xml:space="preserve"> </w:t>
      </w:r>
      <w:r w:rsidRPr="000D5094">
        <w:rPr>
          <w:rFonts w:cs="Arial"/>
          <w:sz w:val="22"/>
          <w:szCs w:val="22"/>
          <w:lang w:eastAsia="sl-SI"/>
        </w:rPr>
        <w:t xml:space="preserve">člena. O načinu poravnave primanjkljaja odloči ustanovitelj na predlog upravnega odbora javnega raziskovalnega </w:t>
      </w:r>
      <w:r w:rsidR="00A234D4" w:rsidRPr="000D5094">
        <w:rPr>
          <w:rFonts w:cs="Arial"/>
          <w:sz w:val="22"/>
          <w:szCs w:val="22"/>
          <w:lang w:eastAsia="sl-SI"/>
        </w:rPr>
        <w:t>oziroma</w:t>
      </w:r>
      <w:r w:rsidR="002479C0" w:rsidRPr="000D5094">
        <w:rPr>
          <w:rFonts w:cs="Arial"/>
          <w:sz w:val="22"/>
          <w:szCs w:val="22"/>
          <w:lang w:eastAsia="sl-SI"/>
        </w:rPr>
        <w:t xml:space="preserve"> javnega infrastrukturnega </w:t>
      </w:r>
      <w:r w:rsidRPr="000D5094">
        <w:rPr>
          <w:rFonts w:cs="Arial"/>
          <w:sz w:val="22"/>
          <w:szCs w:val="22"/>
          <w:lang w:eastAsia="sl-SI"/>
        </w:rPr>
        <w:t>zavoda.</w:t>
      </w:r>
    </w:p>
    <w:p w14:paraId="324F3ACC" w14:textId="2AA205D4"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w:t>
      </w:r>
      <w:r w:rsidR="006E562A" w:rsidRPr="000D5094">
        <w:rPr>
          <w:rFonts w:cs="Arial"/>
          <w:sz w:val="22"/>
          <w:szCs w:val="22"/>
          <w:lang w:eastAsia="sl-SI"/>
        </w:rPr>
        <w:t>1</w:t>
      </w:r>
      <w:r w:rsidR="00CE7A7B" w:rsidRPr="000D5094">
        <w:rPr>
          <w:rFonts w:cs="Arial"/>
          <w:sz w:val="22"/>
          <w:szCs w:val="22"/>
          <w:lang w:eastAsia="sl-SI"/>
        </w:rPr>
        <w:t>4</w:t>
      </w:r>
      <w:r w:rsidRPr="000D5094">
        <w:rPr>
          <w:rFonts w:cs="Arial"/>
          <w:sz w:val="22"/>
          <w:szCs w:val="22"/>
          <w:lang w:eastAsia="sl-SI"/>
        </w:rPr>
        <w:t xml:space="preserve">) Presežka odhodkov nad prihodki, ustvarjenega z dejavnostmi iz </w:t>
      </w:r>
      <w:r w:rsidR="00061162" w:rsidRPr="000D5094">
        <w:rPr>
          <w:rFonts w:cs="Arial"/>
          <w:sz w:val="22"/>
          <w:szCs w:val="22"/>
          <w:lang w:eastAsia="sl-SI"/>
        </w:rPr>
        <w:t xml:space="preserve">sedmega </w:t>
      </w:r>
      <w:r w:rsidR="00A2539C" w:rsidRPr="000D5094">
        <w:rPr>
          <w:rFonts w:cs="Arial"/>
          <w:sz w:val="22"/>
          <w:szCs w:val="22"/>
          <w:lang w:eastAsia="sl-SI"/>
        </w:rPr>
        <w:t xml:space="preserve">oziroma osmega </w:t>
      </w:r>
      <w:r w:rsidRPr="000D5094">
        <w:rPr>
          <w:rFonts w:cs="Arial"/>
          <w:sz w:val="22"/>
          <w:szCs w:val="22"/>
          <w:lang w:eastAsia="sl-SI"/>
        </w:rPr>
        <w:t>odstavka tega</w:t>
      </w:r>
      <w:r w:rsidR="00BE6C3A" w:rsidRPr="000D5094">
        <w:rPr>
          <w:rFonts w:cs="Arial"/>
          <w:sz w:val="22"/>
          <w:szCs w:val="22"/>
          <w:lang w:eastAsia="sl-SI"/>
        </w:rPr>
        <w:t xml:space="preserve"> </w:t>
      </w:r>
      <w:r w:rsidRPr="000D5094">
        <w:rPr>
          <w:rFonts w:cs="Arial"/>
          <w:sz w:val="22"/>
          <w:szCs w:val="22"/>
          <w:lang w:eastAsia="sl-SI"/>
        </w:rPr>
        <w:t xml:space="preserve">člena, </w:t>
      </w:r>
      <w:r w:rsidR="00AD0565" w:rsidRPr="000D5094">
        <w:rPr>
          <w:rFonts w:cs="Arial"/>
          <w:sz w:val="22"/>
          <w:szCs w:val="22"/>
          <w:lang w:eastAsia="sl-SI"/>
        </w:rPr>
        <w:t xml:space="preserve">javni raziskovalni zavod </w:t>
      </w:r>
      <w:r w:rsidR="00A234D4" w:rsidRPr="000D5094">
        <w:rPr>
          <w:rFonts w:cs="Arial"/>
          <w:sz w:val="22"/>
          <w:szCs w:val="22"/>
          <w:lang w:eastAsia="sl-SI"/>
        </w:rPr>
        <w:t>oziroma</w:t>
      </w:r>
      <w:r w:rsidR="00AD0565" w:rsidRPr="000D5094">
        <w:rPr>
          <w:rFonts w:cs="Arial"/>
          <w:sz w:val="22"/>
          <w:szCs w:val="22"/>
          <w:lang w:eastAsia="sl-SI"/>
        </w:rPr>
        <w:t xml:space="preserve"> javni infrastrukturni zavod </w:t>
      </w:r>
      <w:r w:rsidRPr="000D5094">
        <w:rPr>
          <w:rFonts w:cs="Arial"/>
          <w:sz w:val="22"/>
          <w:szCs w:val="22"/>
          <w:lang w:eastAsia="sl-SI"/>
        </w:rPr>
        <w:t>ne sme pokriti iz sredstev javne službe</w:t>
      </w:r>
      <w:r w:rsidR="00882941" w:rsidRPr="000D5094">
        <w:rPr>
          <w:rFonts w:cs="Arial"/>
          <w:sz w:val="22"/>
          <w:szCs w:val="22"/>
          <w:lang w:eastAsia="sl-SI"/>
        </w:rPr>
        <w:t xml:space="preserve"> ali dejavnosti iz </w:t>
      </w:r>
      <w:r w:rsidR="00CE7A7B" w:rsidRPr="000D5094">
        <w:rPr>
          <w:rFonts w:cs="Arial"/>
          <w:sz w:val="22"/>
          <w:szCs w:val="22"/>
          <w:lang w:eastAsia="sl-SI"/>
        </w:rPr>
        <w:t>petnajstega</w:t>
      </w:r>
      <w:r w:rsidR="00D44275" w:rsidRPr="000D5094">
        <w:rPr>
          <w:rFonts w:cs="Arial"/>
          <w:sz w:val="22"/>
          <w:szCs w:val="22"/>
          <w:lang w:eastAsia="sl-SI"/>
        </w:rPr>
        <w:t xml:space="preserve"> odstavka tega</w:t>
      </w:r>
      <w:r w:rsidR="00882941" w:rsidRPr="000D5094">
        <w:rPr>
          <w:rFonts w:cs="Arial"/>
          <w:sz w:val="22"/>
          <w:szCs w:val="22"/>
          <w:lang w:eastAsia="sl-SI"/>
        </w:rPr>
        <w:t xml:space="preserve"> člena</w:t>
      </w:r>
      <w:r w:rsidRPr="000D5094">
        <w:rPr>
          <w:rFonts w:cs="Arial"/>
          <w:sz w:val="22"/>
          <w:szCs w:val="22"/>
          <w:lang w:eastAsia="sl-SI"/>
        </w:rPr>
        <w:t xml:space="preserve">. O načinu poravnave primanjkljaja odloča ustanovitelj na predlog upravnega odbora </w:t>
      </w:r>
      <w:r w:rsidR="00AD0565" w:rsidRPr="000D5094">
        <w:rPr>
          <w:rFonts w:cs="Arial"/>
          <w:sz w:val="22"/>
          <w:szCs w:val="22"/>
          <w:lang w:eastAsia="sl-SI"/>
        </w:rPr>
        <w:t>javnega raziskovalnega zavoda oziroma javnega infrastrukturnega zavoda</w:t>
      </w:r>
      <w:r w:rsidRPr="000D5094">
        <w:rPr>
          <w:rFonts w:cs="Arial"/>
          <w:sz w:val="22"/>
          <w:szCs w:val="22"/>
          <w:lang w:eastAsia="sl-SI"/>
        </w:rPr>
        <w:t xml:space="preserve">. </w:t>
      </w:r>
    </w:p>
    <w:p w14:paraId="248F648D" w14:textId="77777777" w:rsidR="00815B8A" w:rsidRPr="000D5094" w:rsidRDefault="00881FDF" w:rsidP="000D5094">
      <w:pPr>
        <w:spacing w:before="120" w:line="276" w:lineRule="auto"/>
        <w:jc w:val="both"/>
        <w:rPr>
          <w:rFonts w:cs="Arial"/>
          <w:color w:val="000000"/>
          <w:sz w:val="22"/>
          <w:szCs w:val="22"/>
        </w:rPr>
      </w:pPr>
      <w:r w:rsidRPr="000D5094">
        <w:rPr>
          <w:rFonts w:cs="Arial"/>
          <w:sz w:val="22"/>
          <w:szCs w:val="22"/>
          <w:lang w:eastAsia="sl-SI"/>
        </w:rPr>
        <w:t>(</w:t>
      </w:r>
      <w:r w:rsidR="006E562A" w:rsidRPr="000D5094">
        <w:rPr>
          <w:rFonts w:cs="Arial"/>
          <w:sz w:val="22"/>
          <w:szCs w:val="22"/>
          <w:lang w:eastAsia="sl-SI"/>
        </w:rPr>
        <w:t>1</w:t>
      </w:r>
      <w:r w:rsidR="00CE7A7B" w:rsidRPr="000D5094">
        <w:rPr>
          <w:rFonts w:cs="Arial"/>
          <w:sz w:val="22"/>
          <w:szCs w:val="22"/>
          <w:lang w:eastAsia="sl-SI"/>
        </w:rPr>
        <w:t>5</w:t>
      </w:r>
      <w:r w:rsidR="00EB6171" w:rsidRPr="000D5094">
        <w:rPr>
          <w:rFonts w:cs="Arial"/>
          <w:sz w:val="22"/>
          <w:szCs w:val="22"/>
          <w:lang w:eastAsia="sl-SI"/>
        </w:rPr>
        <w:t xml:space="preserve">) </w:t>
      </w:r>
      <w:r w:rsidR="009F1046" w:rsidRPr="000D5094">
        <w:rPr>
          <w:rFonts w:cs="Arial"/>
          <w:sz w:val="22"/>
          <w:szCs w:val="22"/>
          <w:lang w:eastAsia="sl-SI"/>
        </w:rPr>
        <w:t>Prihodki z</w:t>
      </w:r>
      <w:r w:rsidR="00076B2D" w:rsidRPr="000D5094">
        <w:rPr>
          <w:rFonts w:cs="Arial"/>
          <w:sz w:val="22"/>
          <w:szCs w:val="22"/>
          <w:lang w:eastAsia="sl-SI"/>
        </w:rPr>
        <w:t>nanstvenoraziskovaln</w:t>
      </w:r>
      <w:r w:rsidR="009F1046" w:rsidRPr="000D5094">
        <w:rPr>
          <w:rFonts w:cs="Arial"/>
          <w:sz w:val="22"/>
          <w:szCs w:val="22"/>
          <w:lang w:eastAsia="sl-SI"/>
        </w:rPr>
        <w:t>e</w:t>
      </w:r>
      <w:r w:rsidR="00076B2D" w:rsidRPr="000D5094">
        <w:rPr>
          <w:rFonts w:cs="Arial"/>
          <w:sz w:val="22"/>
          <w:szCs w:val="22"/>
          <w:lang w:eastAsia="sl-SI"/>
        </w:rPr>
        <w:t xml:space="preserve"> dejavnost</w:t>
      </w:r>
      <w:r w:rsidR="009F1046" w:rsidRPr="000D5094">
        <w:rPr>
          <w:rFonts w:cs="Arial"/>
          <w:sz w:val="22"/>
          <w:szCs w:val="22"/>
          <w:lang w:eastAsia="sl-SI"/>
        </w:rPr>
        <w:t>i</w:t>
      </w:r>
      <w:r w:rsidR="00076B2D" w:rsidRPr="000D5094">
        <w:rPr>
          <w:rFonts w:cs="Arial"/>
          <w:sz w:val="22"/>
          <w:szCs w:val="22"/>
          <w:lang w:eastAsia="sl-SI"/>
        </w:rPr>
        <w:t xml:space="preserve"> iz </w:t>
      </w:r>
      <w:r w:rsidR="00687409" w:rsidRPr="000D5094">
        <w:rPr>
          <w:rFonts w:cs="Arial"/>
          <w:sz w:val="22"/>
          <w:szCs w:val="22"/>
          <w:lang w:eastAsia="sl-SI"/>
        </w:rPr>
        <w:t>2</w:t>
      </w:r>
      <w:r w:rsidR="00F36B8D" w:rsidRPr="000D5094">
        <w:rPr>
          <w:rFonts w:cs="Arial"/>
          <w:sz w:val="22"/>
          <w:szCs w:val="22"/>
          <w:lang w:eastAsia="sl-SI"/>
        </w:rPr>
        <w:t>.</w:t>
      </w:r>
      <w:r w:rsidR="00B42A6A" w:rsidRPr="000D5094">
        <w:rPr>
          <w:rFonts w:cs="Arial"/>
          <w:sz w:val="22"/>
          <w:szCs w:val="22"/>
          <w:lang w:eastAsia="sl-SI"/>
        </w:rPr>
        <w:t xml:space="preserve"> ter od </w:t>
      </w:r>
      <w:r w:rsidR="001E5DE3" w:rsidRPr="000D5094">
        <w:rPr>
          <w:rFonts w:cs="Arial"/>
          <w:sz w:val="22"/>
          <w:szCs w:val="22"/>
          <w:lang w:eastAsia="sl-SI"/>
        </w:rPr>
        <w:t>5</w:t>
      </w:r>
      <w:r w:rsidR="00B42A6A" w:rsidRPr="000D5094">
        <w:rPr>
          <w:rFonts w:cs="Arial"/>
          <w:sz w:val="22"/>
          <w:szCs w:val="22"/>
          <w:lang w:eastAsia="sl-SI"/>
        </w:rPr>
        <w:t>.</w:t>
      </w:r>
      <w:r w:rsidR="00687409" w:rsidRPr="000D5094">
        <w:rPr>
          <w:rFonts w:cs="Arial"/>
          <w:sz w:val="22"/>
          <w:szCs w:val="22"/>
          <w:lang w:eastAsia="sl-SI"/>
        </w:rPr>
        <w:t xml:space="preserve"> </w:t>
      </w:r>
      <w:r w:rsidR="00FC20C2" w:rsidRPr="000D5094">
        <w:rPr>
          <w:rFonts w:cs="Arial"/>
          <w:sz w:val="22"/>
          <w:szCs w:val="22"/>
          <w:lang w:eastAsia="sl-SI"/>
        </w:rPr>
        <w:t xml:space="preserve">do </w:t>
      </w:r>
      <w:r w:rsidR="001E5DE3" w:rsidRPr="000D5094">
        <w:rPr>
          <w:rFonts w:cs="Arial"/>
          <w:sz w:val="22"/>
          <w:szCs w:val="22"/>
          <w:lang w:eastAsia="sl-SI"/>
        </w:rPr>
        <w:t>9</w:t>
      </w:r>
      <w:r w:rsidR="00FC20C2" w:rsidRPr="000D5094">
        <w:rPr>
          <w:rFonts w:cs="Arial"/>
          <w:sz w:val="22"/>
          <w:szCs w:val="22"/>
          <w:lang w:eastAsia="sl-SI"/>
        </w:rPr>
        <w:t xml:space="preserve">. </w:t>
      </w:r>
      <w:r w:rsidR="00C91208" w:rsidRPr="000D5094">
        <w:rPr>
          <w:rFonts w:cs="Arial"/>
          <w:sz w:val="22"/>
          <w:szCs w:val="22"/>
          <w:lang w:eastAsia="sl-SI"/>
        </w:rPr>
        <w:t xml:space="preserve">točke </w:t>
      </w:r>
      <w:r w:rsidR="00076B2D" w:rsidRPr="000D5094">
        <w:rPr>
          <w:rFonts w:cs="Arial"/>
          <w:sz w:val="22"/>
          <w:szCs w:val="22"/>
          <w:lang w:eastAsia="sl-SI"/>
        </w:rPr>
        <w:t>drugega odstavka 12. člena tega zakona</w:t>
      </w:r>
      <w:r w:rsidRPr="000D5094">
        <w:rPr>
          <w:rFonts w:cs="Arial"/>
          <w:color w:val="000000" w:themeColor="text1"/>
          <w:sz w:val="22"/>
          <w:szCs w:val="22"/>
        </w:rPr>
        <w:t xml:space="preserve"> se </w:t>
      </w:r>
      <w:r w:rsidR="009F1046" w:rsidRPr="000D5094">
        <w:rPr>
          <w:rFonts w:cs="Arial"/>
          <w:color w:val="000000" w:themeColor="text1"/>
          <w:sz w:val="22"/>
          <w:szCs w:val="22"/>
        </w:rPr>
        <w:t xml:space="preserve">pri prejemnikih stabilnega financiranja znanstvenoraziskovalne dejavnosti  obravnavajo enako kot prihodki javne službe. </w:t>
      </w:r>
    </w:p>
    <w:p w14:paraId="2C1130CB" w14:textId="77777777" w:rsidR="00814973" w:rsidRPr="000D5094" w:rsidRDefault="00814973" w:rsidP="000D5094">
      <w:pPr>
        <w:spacing w:before="120" w:line="276" w:lineRule="auto"/>
        <w:jc w:val="both"/>
        <w:rPr>
          <w:rFonts w:cs="Arial"/>
          <w:color w:val="000000"/>
          <w:sz w:val="22"/>
          <w:szCs w:val="22"/>
        </w:rPr>
      </w:pPr>
      <w:r w:rsidRPr="000D5094">
        <w:rPr>
          <w:rFonts w:cs="Arial"/>
          <w:color w:val="000000"/>
          <w:sz w:val="22"/>
          <w:szCs w:val="22"/>
        </w:rPr>
        <w:t>(</w:t>
      </w:r>
      <w:r w:rsidR="006E562A" w:rsidRPr="000D5094">
        <w:rPr>
          <w:rFonts w:cs="Arial"/>
          <w:color w:val="000000"/>
          <w:sz w:val="22"/>
          <w:szCs w:val="22"/>
        </w:rPr>
        <w:t>1</w:t>
      </w:r>
      <w:r w:rsidR="00CE7A7B" w:rsidRPr="000D5094">
        <w:rPr>
          <w:rFonts w:cs="Arial"/>
          <w:color w:val="000000"/>
          <w:sz w:val="22"/>
          <w:szCs w:val="22"/>
        </w:rPr>
        <w:t>6</w:t>
      </w:r>
      <w:r w:rsidRPr="000D5094">
        <w:rPr>
          <w:rFonts w:cs="Arial"/>
          <w:color w:val="000000"/>
          <w:sz w:val="22"/>
          <w:szCs w:val="22"/>
        </w:rPr>
        <w:t xml:space="preserve">) V primeru presežka odhodkov nad prihodki </w:t>
      </w:r>
      <w:r w:rsidR="000A28F5" w:rsidRPr="000D5094">
        <w:rPr>
          <w:rFonts w:cs="Arial"/>
          <w:color w:val="000000"/>
          <w:sz w:val="22"/>
          <w:szCs w:val="22"/>
        </w:rPr>
        <w:t xml:space="preserve">po obračunskem načelu </w:t>
      </w:r>
      <w:r w:rsidRPr="000D5094">
        <w:rPr>
          <w:rFonts w:cs="Arial"/>
          <w:color w:val="000000"/>
          <w:sz w:val="22"/>
          <w:szCs w:val="22"/>
        </w:rPr>
        <w:t xml:space="preserve">na javni službi, drugi dejavnosti ali na nivoju </w:t>
      </w:r>
      <w:r w:rsidR="00871450" w:rsidRPr="000D5094">
        <w:rPr>
          <w:rFonts w:cs="Arial"/>
          <w:color w:val="000000"/>
          <w:sz w:val="22"/>
          <w:szCs w:val="22"/>
        </w:rPr>
        <w:t xml:space="preserve">javnega raziskovalnega </w:t>
      </w:r>
      <w:r w:rsidRPr="000D5094">
        <w:rPr>
          <w:rFonts w:cs="Arial"/>
          <w:color w:val="000000"/>
          <w:sz w:val="22"/>
          <w:szCs w:val="22"/>
        </w:rPr>
        <w:t>zavoda</w:t>
      </w:r>
      <w:r w:rsidR="00AD0565" w:rsidRPr="000D5094">
        <w:rPr>
          <w:rFonts w:cs="Arial"/>
          <w:color w:val="000000"/>
          <w:sz w:val="22"/>
          <w:szCs w:val="22"/>
        </w:rPr>
        <w:t xml:space="preserve"> in javnega infrastrukturnega zavoda</w:t>
      </w:r>
      <w:r w:rsidRPr="000D5094">
        <w:rPr>
          <w:rFonts w:cs="Arial"/>
          <w:color w:val="000000"/>
          <w:sz w:val="22"/>
          <w:szCs w:val="22"/>
        </w:rPr>
        <w:t xml:space="preserve">, mora javni </w:t>
      </w:r>
      <w:r w:rsidR="00776BED" w:rsidRPr="000D5094">
        <w:rPr>
          <w:rFonts w:cs="Arial"/>
          <w:color w:val="000000"/>
          <w:sz w:val="22"/>
          <w:szCs w:val="22"/>
        </w:rPr>
        <w:t xml:space="preserve">raziskovalni </w:t>
      </w:r>
      <w:r w:rsidRPr="000D5094">
        <w:rPr>
          <w:rFonts w:cs="Arial"/>
          <w:color w:val="000000"/>
          <w:sz w:val="22"/>
          <w:szCs w:val="22"/>
        </w:rPr>
        <w:t xml:space="preserve">zavod </w:t>
      </w:r>
      <w:r w:rsidR="00AD0565" w:rsidRPr="000D5094">
        <w:rPr>
          <w:rFonts w:cs="Arial"/>
          <w:color w:val="000000"/>
          <w:sz w:val="22"/>
          <w:szCs w:val="22"/>
        </w:rPr>
        <w:t xml:space="preserve">oziroma javni infrastrukturni zavod </w:t>
      </w:r>
      <w:r w:rsidRPr="000D5094">
        <w:rPr>
          <w:rFonts w:cs="Arial"/>
          <w:color w:val="000000"/>
          <w:sz w:val="22"/>
          <w:szCs w:val="22"/>
        </w:rPr>
        <w:t xml:space="preserve">naročiti revizijo računovodskih izkazov na način, ki ga določa zakon, ki ureja zunanjo revizijo. </w:t>
      </w:r>
    </w:p>
    <w:p w14:paraId="2A899EBC" w14:textId="77777777" w:rsidR="004529EE" w:rsidRPr="000D5094" w:rsidRDefault="004529EE" w:rsidP="000D5094">
      <w:pPr>
        <w:spacing w:line="276" w:lineRule="auto"/>
        <w:jc w:val="center"/>
        <w:rPr>
          <w:rFonts w:cs="Arial"/>
          <w:b/>
          <w:sz w:val="22"/>
          <w:szCs w:val="22"/>
        </w:rPr>
      </w:pPr>
    </w:p>
    <w:p w14:paraId="7C9B549B" w14:textId="77777777" w:rsidR="004529EE" w:rsidRPr="000D5094" w:rsidRDefault="00C779AB" w:rsidP="000D5094">
      <w:pPr>
        <w:spacing w:line="276" w:lineRule="auto"/>
        <w:jc w:val="center"/>
        <w:rPr>
          <w:rFonts w:cs="Arial"/>
          <w:b/>
          <w:sz w:val="22"/>
          <w:szCs w:val="22"/>
        </w:rPr>
      </w:pPr>
      <w:r w:rsidRPr="000D5094">
        <w:rPr>
          <w:rFonts w:cs="Arial"/>
          <w:b/>
          <w:sz w:val="22"/>
          <w:szCs w:val="22"/>
        </w:rPr>
        <w:t>80</w:t>
      </w:r>
      <w:r w:rsidR="00F31FD0" w:rsidRPr="000D5094">
        <w:rPr>
          <w:rFonts w:cs="Arial"/>
          <w:b/>
          <w:sz w:val="22"/>
          <w:szCs w:val="22"/>
        </w:rPr>
        <w:t>.</w:t>
      </w:r>
      <w:r w:rsidR="004529EE" w:rsidRPr="000D5094">
        <w:rPr>
          <w:rFonts w:cs="Arial"/>
          <w:b/>
          <w:sz w:val="22"/>
          <w:szCs w:val="22"/>
        </w:rPr>
        <w:t xml:space="preserve"> člen</w:t>
      </w:r>
    </w:p>
    <w:p w14:paraId="6E09B4FE" w14:textId="77777777" w:rsidR="004529EE" w:rsidRPr="000D5094" w:rsidRDefault="004529EE" w:rsidP="000D5094">
      <w:pPr>
        <w:spacing w:line="276" w:lineRule="auto"/>
        <w:jc w:val="center"/>
        <w:rPr>
          <w:rFonts w:cs="Arial"/>
          <w:b/>
          <w:sz w:val="22"/>
          <w:szCs w:val="22"/>
        </w:rPr>
      </w:pPr>
      <w:r w:rsidRPr="000D5094">
        <w:rPr>
          <w:rFonts w:cs="Arial"/>
          <w:b/>
          <w:sz w:val="22"/>
          <w:szCs w:val="22"/>
        </w:rPr>
        <w:t>(</w:t>
      </w:r>
      <w:r w:rsidR="00717DE3" w:rsidRPr="000D5094">
        <w:rPr>
          <w:rFonts w:cs="Arial"/>
          <w:b/>
          <w:sz w:val="22"/>
          <w:szCs w:val="22"/>
        </w:rPr>
        <w:t xml:space="preserve">minimalni </w:t>
      </w:r>
      <w:r w:rsidRPr="000D5094">
        <w:rPr>
          <w:rFonts w:cs="Arial"/>
          <w:b/>
          <w:sz w:val="22"/>
          <w:szCs w:val="22"/>
        </w:rPr>
        <w:t>pogoji za pridobitev stabilnega financiranja</w:t>
      </w:r>
      <w:r w:rsidR="00CB415D" w:rsidRPr="000D5094">
        <w:rPr>
          <w:rFonts w:cs="Arial"/>
          <w:b/>
          <w:sz w:val="22"/>
          <w:szCs w:val="22"/>
        </w:rPr>
        <w:t xml:space="preserve"> znanstvenoraziskovalne dejavnosti</w:t>
      </w:r>
      <w:r w:rsidRPr="000D5094">
        <w:rPr>
          <w:rFonts w:cs="Arial"/>
          <w:b/>
          <w:sz w:val="22"/>
          <w:szCs w:val="22"/>
        </w:rPr>
        <w:t>)</w:t>
      </w:r>
    </w:p>
    <w:p w14:paraId="057169B1" w14:textId="77777777" w:rsidR="004529EE" w:rsidRPr="000D5094" w:rsidRDefault="004529EE" w:rsidP="000D5094">
      <w:pPr>
        <w:spacing w:line="276" w:lineRule="auto"/>
        <w:jc w:val="center"/>
        <w:rPr>
          <w:rFonts w:cs="Arial"/>
          <w:sz w:val="22"/>
          <w:szCs w:val="22"/>
        </w:rPr>
      </w:pPr>
    </w:p>
    <w:p w14:paraId="6AF050B0" w14:textId="77777777" w:rsidR="004529EE" w:rsidRPr="000D5094" w:rsidRDefault="004529EE" w:rsidP="000D5094">
      <w:pPr>
        <w:spacing w:line="276" w:lineRule="auto"/>
        <w:jc w:val="both"/>
        <w:rPr>
          <w:rFonts w:cs="Arial"/>
          <w:sz w:val="22"/>
          <w:szCs w:val="22"/>
        </w:rPr>
      </w:pPr>
      <w:r w:rsidRPr="000D5094">
        <w:rPr>
          <w:rFonts w:cs="Arial"/>
          <w:sz w:val="22"/>
          <w:szCs w:val="22"/>
        </w:rPr>
        <w:t xml:space="preserve">(1) Za pridobitev stabilnega </w:t>
      </w:r>
      <w:r w:rsidR="004632E1" w:rsidRPr="000D5094">
        <w:rPr>
          <w:rFonts w:cs="Arial"/>
          <w:sz w:val="22"/>
          <w:szCs w:val="22"/>
        </w:rPr>
        <w:t>financiranja znanstvenoraziskovalne</w:t>
      </w:r>
      <w:r w:rsidRPr="000D5094">
        <w:rPr>
          <w:rFonts w:cs="Arial"/>
          <w:sz w:val="22"/>
          <w:szCs w:val="22"/>
        </w:rPr>
        <w:t xml:space="preserve"> dejavnost</w:t>
      </w:r>
      <w:r w:rsidR="00CB415D" w:rsidRPr="000D5094">
        <w:rPr>
          <w:rFonts w:cs="Arial"/>
          <w:sz w:val="22"/>
          <w:szCs w:val="22"/>
        </w:rPr>
        <w:t>i</w:t>
      </w:r>
      <w:r w:rsidRPr="000D5094">
        <w:rPr>
          <w:rFonts w:cs="Arial"/>
          <w:sz w:val="22"/>
          <w:szCs w:val="22"/>
        </w:rPr>
        <w:t xml:space="preserve"> mora </w:t>
      </w:r>
      <w:r w:rsidR="0060171D" w:rsidRPr="000D5094">
        <w:rPr>
          <w:rFonts w:cs="Arial"/>
          <w:sz w:val="22"/>
          <w:szCs w:val="22"/>
        </w:rPr>
        <w:t>raziskovalna organizacija</w:t>
      </w:r>
      <w:r w:rsidR="005C72E6" w:rsidRPr="000D5094">
        <w:rPr>
          <w:rFonts w:cs="Arial"/>
          <w:sz w:val="22"/>
          <w:szCs w:val="22"/>
        </w:rPr>
        <w:t xml:space="preserve">, </w:t>
      </w:r>
      <w:r w:rsidRPr="000D5094">
        <w:rPr>
          <w:rFonts w:cs="Arial"/>
          <w:sz w:val="22"/>
          <w:szCs w:val="22"/>
        </w:rPr>
        <w:t xml:space="preserve">dosegati </w:t>
      </w:r>
      <w:r w:rsidR="00592856" w:rsidRPr="000D5094">
        <w:rPr>
          <w:rFonts w:cs="Arial"/>
          <w:sz w:val="22"/>
          <w:szCs w:val="22"/>
        </w:rPr>
        <w:t xml:space="preserve">minimalne vstopne </w:t>
      </w:r>
      <w:r w:rsidR="00717DE3" w:rsidRPr="000D5094">
        <w:rPr>
          <w:rFonts w:cs="Arial"/>
          <w:sz w:val="22"/>
          <w:szCs w:val="22"/>
        </w:rPr>
        <w:t>pogoje</w:t>
      </w:r>
      <w:r w:rsidRPr="000D5094">
        <w:rPr>
          <w:rFonts w:cs="Arial"/>
          <w:sz w:val="22"/>
          <w:szCs w:val="22"/>
        </w:rPr>
        <w:t xml:space="preserve"> kapacitete in </w:t>
      </w:r>
      <w:r w:rsidR="00717DE3" w:rsidRPr="000D5094">
        <w:rPr>
          <w:rFonts w:cs="Arial"/>
          <w:sz w:val="22"/>
          <w:szCs w:val="22"/>
        </w:rPr>
        <w:t>pogoje</w:t>
      </w:r>
      <w:r w:rsidRPr="000D5094">
        <w:rPr>
          <w:rFonts w:cs="Arial"/>
          <w:sz w:val="22"/>
          <w:szCs w:val="22"/>
        </w:rPr>
        <w:t xml:space="preserve"> znanstvene odličnosti.</w:t>
      </w:r>
    </w:p>
    <w:p w14:paraId="20546248" w14:textId="77777777" w:rsidR="004529EE" w:rsidRPr="000D5094" w:rsidRDefault="004529EE" w:rsidP="000D5094">
      <w:pPr>
        <w:spacing w:line="276" w:lineRule="auto"/>
        <w:jc w:val="both"/>
        <w:rPr>
          <w:rFonts w:cs="Arial"/>
          <w:sz w:val="22"/>
          <w:szCs w:val="22"/>
          <w:lang w:eastAsia="sl-SI"/>
        </w:rPr>
      </w:pPr>
    </w:p>
    <w:p w14:paraId="604B1ED3" w14:textId="0F0DAFF5" w:rsidR="00270C15" w:rsidRPr="000D5094" w:rsidRDefault="004529EE" w:rsidP="000D5094">
      <w:pPr>
        <w:spacing w:line="276" w:lineRule="auto"/>
        <w:jc w:val="both"/>
        <w:rPr>
          <w:rFonts w:cs="Arial"/>
          <w:sz w:val="22"/>
          <w:szCs w:val="22"/>
        </w:rPr>
      </w:pPr>
      <w:r w:rsidRPr="000D5094">
        <w:rPr>
          <w:rFonts w:cs="Arial"/>
          <w:sz w:val="22"/>
          <w:szCs w:val="22"/>
          <w:lang w:eastAsia="sl-SI"/>
        </w:rPr>
        <w:t xml:space="preserve">(2) </w:t>
      </w:r>
      <w:r w:rsidRPr="000D5094">
        <w:rPr>
          <w:rFonts w:cs="Arial"/>
          <w:sz w:val="22"/>
          <w:szCs w:val="22"/>
        </w:rPr>
        <w:t xml:space="preserve">V okviru doseganja kapacitete mora </w:t>
      </w:r>
      <w:r w:rsidR="0060171D" w:rsidRPr="000D5094">
        <w:rPr>
          <w:rFonts w:cs="Arial"/>
          <w:sz w:val="22"/>
          <w:szCs w:val="22"/>
        </w:rPr>
        <w:t xml:space="preserve">raziskovalna </w:t>
      </w:r>
      <w:r w:rsidR="00AD0565" w:rsidRPr="000D5094">
        <w:rPr>
          <w:rFonts w:cs="Arial"/>
          <w:sz w:val="22"/>
          <w:szCs w:val="22"/>
        </w:rPr>
        <w:t xml:space="preserve">organizacija </w:t>
      </w:r>
      <w:r w:rsidR="005C14F8" w:rsidRPr="000D5094">
        <w:rPr>
          <w:rFonts w:cs="Arial"/>
          <w:sz w:val="22"/>
          <w:szCs w:val="22"/>
        </w:rPr>
        <w:t>im</w:t>
      </w:r>
      <w:r w:rsidR="005147C8" w:rsidRPr="000D5094">
        <w:rPr>
          <w:rFonts w:cs="Arial"/>
          <w:sz w:val="22"/>
          <w:szCs w:val="22"/>
        </w:rPr>
        <w:t>eti</w:t>
      </w:r>
      <w:r w:rsidR="005C14F8" w:rsidRPr="000D5094">
        <w:rPr>
          <w:rFonts w:cs="Arial"/>
          <w:sz w:val="22"/>
          <w:szCs w:val="22"/>
        </w:rPr>
        <w:t xml:space="preserve"> </w:t>
      </w:r>
      <w:r w:rsidR="00270C15" w:rsidRPr="000D5094">
        <w:rPr>
          <w:rFonts w:cs="Arial"/>
          <w:sz w:val="22"/>
          <w:szCs w:val="22"/>
        </w:rPr>
        <w:t xml:space="preserve">skupaj najmanj 30 FTE zaposlitev raziskovalcev za znanstvenoraziskovalno dejavnost v zadnjem </w:t>
      </w:r>
      <w:r w:rsidR="00175FD2" w:rsidRPr="000D5094">
        <w:rPr>
          <w:rFonts w:cs="Arial"/>
          <w:sz w:val="22"/>
          <w:szCs w:val="22"/>
        </w:rPr>
        <w:t>osem</w:t>
      </w:r>
      <w:r w:rsidR="00270C15" w:rsidRPr="000D5094">
        <w:rPr>
          <w:rFonts w:cs="Arial"/>
          <w:sz w:val="22"/>
          <w:szCs w:val="22"/>
        </w:rPr>
        <w:t>letnem obdobju</w:t>
      </w:r>
      <w:r w:rsidR="00EA731C" w:rsidRPr="000D5094">
        <w:rPr>
          <w:rFonts w:cs="Arial"/>
          <w:sz w:val="22"/>
          <w:szCs w:val="22"/>
        </w:rPr>
        <w:t xml:space="preserve"> </w:t>
      </w:r>
      <w:r w:rsidR="00163F47" w:rsidRPr="000D5094">
        <w:rPr>
          <w:rFonts w:cs="Arial"/>
          <w:sz w:val="22"/>
          <w:szCs w:val="22"/>
        </w:rPr>
        <w:t>in v tem obdobju preje</w:t>
      </w:r>
      <w:r w:rsidR="005147C8" w:rsidRPr="000D5094">
        <w:rPr>
          <w:rFonts w:cs="Arial"/>
          <w:sz w:val="22"/>
          <w:szCs w:val="22"/>
        </w:rPr>
        <w:t>ti</w:t>
      </w:r>
      <w:r w:rsidR="00163F47" w:rsidRPr="000D5094">
        <w:rPr>
          <w:rFonts w:cs="Arial"/>
          <w:sz w:val="22"/>
          <w:szCs w:val="22"/>
        </w:rPr>
        <w:t xml:space="preserve"> sredstva </w:t>
      </w:r>
      <w:r w:rsidR="00270C15" w:rsidRPr="000D5094">
        <w:rPr>
          <w:rFonts w:cs="Arial"/>
          <w:sz w:val="22"/>
          <w:szCs w:val="22"/>
        </w:rPr>
        <w:t>najmanj</w:t>
      </w:r>
      <w:r w:rsidR="00163F47" w:rsidRPr="000D5094">
        <w:rPr>
          <w:rFonts w:cs="Arial"/>
          <w:sz w:val="22"/>
          <w:szCs w:val="22"/>
        </w:rPr>
        <w:t xml:space="preserve"> v vrednosti</w:t>
      </w:r>
      <w:r w:rsidR="00270C15" w:rsidRPr="000D5094">
        <w:rPr>
          <w:rFonts w:cs="Arial"/>
          <w:sz w:val="22"/>
          <w:szCs w:val="22"/>
        </w:rPr>
        <w:t xml:space="preserve"> </w:t>
      </w:r>
      <w:r w:rsidR="0030739C" w:rsidRPr="000D5094">
        <w:rPr>
          <w:rFonts w:cs="Arial"/>
          <w:sz w:val="22"/>
          <w:szCs w:val="22"/>
        </w:rPr>
        <w:t xml:space="preserve">500.000 </w:t>
      </w:r>
      <w:r w:rsidR="00075259" w:rsidRPr="000D5094">
        <w:rPr>
          <w:rFonts w:cs="Arial"/>
          <w:sz w:val="22"/>
          <w:szCs w:val="22"/>
        </w:rPr>
        <w:t>eurov</w:t>
      </w:r>
      <w:r w:rsidR="0030739C" w:rsidRPr="000D5094">
        <w:rPr>
          <w:rFonts w:cs="Arial"/>
          <w:sz w:val="22"/>
          <w:szCs w:val="22"/>
        </w:rPr>
        <w:t xml:space="preserve"> </w:t>
      </w:r>
      <w:r w:rsidR="00270C15" w:rsidRPr="000D5094">
        <w:rPr>
          <w:rFonts w:cs="Arial"/>
          <w:sz w:val="22"/>
          <w:szCs w:val="22"/>
        </w:rPr>
        <w:t>iz sredstev</w:t>
      </w:r>
      <w:r w:rsidR="00163F47" w:rsidRPr="000D5094">
        <w:rPr>
          <w:rFonts w:cs="Arial"/>
          <w:sz w:val="22"/>
          <w:szCs w:val="22"/>
        </w:rPr>
        <w:t xml:space="preserve"> za aktivnosti</w:t>
      </w:r>
      <w:r w:rsidR="00C04348" w:rsidRPr="000D5094">
        <w:rPr>
          <w:rFonts w:cs="Arial"/>
          <w:sz w:val="22"/>
          <w:szCs w:val="22"/>
        </w:rPr>
        <w:t xml:space="preserve"> znanstvenoraziskovalne dejavnosti</w:t>
      </w:r>
      <w:r w:rsidR="00163F47" w:rsidRPr="000D5094">
        <w:rPr>
          <w:rFonts w:cs="Arial"/>
          <w:sz w:val="22"/>
          <w:szCs w:val="22"/>
        </w:rPr>
        <w:t>, ki jih dodeljuje</w:t>
      </w:r>
      <w:r w:rsidR="00270C15" w:rsidRPr="000D5094">
        <w:rPr>
          <w:rFonts w:cs="Arial"/>
          <w:sz w:val="22"/>
          <w:szCs w:val="22"/>
        </w:rPr>
        <w:t xml:space="preserve"> ARRS</w:t>
      </w:r>
      <w:r w:rsidR="0030739C" w:rsidRPr="000D5094">
        <w:rPr>
          <w:rFonts w:cs="Arial"/>
          <w:sz w:val="22"/>
          <w:szCs w:val="22"/>
        </w:rPr>
        <w:t xml:space="preserve"> </w:t>
      </w:r>
      <w:r w:rsidR="00163F47" w:rsidRPr="000D5094">
        <w:rPr>
          <w:rFonts w:cs="Arial"/>
          <w:sz w:val="22"/>
          <w:szCs w:val="22"/>
        </w:rPr>
        <w:t xml:space="preserve">oziroma </w:t>
      </w:r>
      <w:r w:rsidR="00FA4E17" w:rsidRPr="000D5094">
        <w:rPr>
          <w:rFonts w:cs="Arial"/>
          <w:sz w:val="22"/>
          <w:szCs w:val="22"/>
        </w:rPr>
        <w:t xml:space="preserve">iz sredstev </w:t>
      </w:r>
      <w:r w:rsidR="009A5E2E" w:rsidRPr="000D5094">
        <w:rPr>
          <w:rFonts w:cs="Arial"/>
          <w:sz w:val="22"/>
          <w:szCs w:val="22"/>
        </w:rPr>
        <w:t>projektov okvirnega programa</w:t>
      </w:r>
      <w:r w:rsidR="00FA4E17" w:rsidRPr="000D5094">
        <w:rPr>
          <w:rFonts w:cs="Arial"/>
          <w:sz w:val="22"/>
          <w:szCs w:val="22"/>
        </w:rPr>
        <w:t xml:space="preserve"> EU </w:t>
      </w:r>
      <w:r w:rsidR="009A5E2E" w:rsidRPr="000D5094">
        <w:rPr>
          <w:rFonts w:cs="Arial"/>
          <w:sz w:val="22"/>
          <w:szCs w:val="22"/>
        </w:rPr>
        <w:t xml:space="preserve">za </w:t>
      </w:r>
      <w:r w:rsidR="00FA4E17" w:rsidRPr="000D5094">
        <w:rPr>
          <w:rFonts w:cs="Arial"/>
          <w:sz w:val="22"/>
          <w:szCs w:val="22"/>
        </w:rPr>
        <w:t>raziskave, razvoj in inovacije</w:t>
      </w:r>
      <w:r w:rsidR="007E7D13" w:rsidRPr="000D5094">
        <w:rPr>
          <w:rFonts w:cs="Arial"/>
          <w:sz w:val="22"/>
          <w:szCs w:val="22"/>
        </w:rPr>
        <w:t>, evidentiranih v centralni bazi Evropske komisije</w:t>
      </w:r>
      <w:r w:rsidR="009324F7" w:rsidRPr="000D5094">
        <w:rPr>
          <w:rFonts w:cs="Arial"/>
          <w:sz w:val="22"/>
          <w:szCs w:val="22"/>
        </w:rPr>
        <w:t xml:space="preserve"> </w:t>
      </w:r>
      <w:r w:rsidR="007A65B3" w:rsidRPr="000D5094">
        <w:rPr>
          <w:rFonts w:cs="Arial"/>
          <w:sz w:val="22"/>
          <w:szCs w:val="22"/>
        </w:rPr>
        <w:t xml:space="preserve">ali projektov, ki so rezultat ukrepov okvirnega programa EU, </w:t>
      </w:r>
      <w:r w:rsidR="00C82F81">
        <w:rPr>
          <w:rFonts w:cs="Arial"/>
          <w:sz w:val="22"/>
          <w:szCs w:val="22"/>
        </w:rPr>
        <w:t xml:space="preserve">ali projekti iz gospodarstva pri čemer upoštevana vrednost projektov </w:t>
      </w:r>
      <w:r w:rsidR="009324F7" w:rsidRPr="000D5094">
        <w:rPr>
          <w:rFonts w:cs="Arial"/>
          <w:sz w:val="22"/>
          <w:szCs w:val="22"/>
        </w:rPr>
        <w:t xml:space="preserve">z gospodarstva ne sme presegati 100.000 EUR. </w:t>
      </w:r>
    </w:p>
    <w:p w14:paraId="3CEA671C" w14:textId="77777777" w:rsidR="005C14F8" w:rsidRPr="000D5094" w:rsidRDefault="005C14F8" w:rsidP="000D5094">
      <w:pPr>
        <w:spacing w:line="276" w:lineRule="auto"/>
        <w:jc w:val="both"/>
        <w:rPr>
          <w:rFonts w:cs="Arial"/>
          <w:sz w:val="22"/>
          <w:szCs w:val="22"/>
        </w:rPr>
      </w:pPr>
    </w:p>
    <w:p w14:paraId="07826A94" w14:textId="1B12C01F" w:rsidR="00270C15" w:rsidRPr="000D5094" w:rsidRDefault="004529EE" w:rsidP="000D5094">
      <w:pPr>
        <w:spacing w:line="276" w:lineRule="auto"/>
        <w:jc w:val="both"/>
        <w:rPr>
          <w:rFonts w:cs="Arial"/>
          <w:sz w:val="22"/>
          <w:szCs w:val="22"/>
        </w:rPr>
      </w:pPr>
      <w:r w:rsidRPr="000D5094">
        <w:rPr>
          <w:rFonts w:cs="Arial"/>
          <w:sz w:val="22"/>
          <w:szCs w:val="22"/>
          <w:lang w:eastAsia="sl-SI"/>
        </w:rPr>
        <w:t xml:space="preserve">(3) V okviru doseganja </w:t>
      </w:r>
      <w:r w:rsidR="00717DE3" w:rsidRPr="000D5094">
        <w:rPr>
          <w:rFonts w:cs="Arial"/>
          <w:sz w:val="22"/>
          <w:szCs w:val="22"/>
          <w:lang w:eastAsia="sl-SI"/>
        </w:rPr>
        <w:t>pogoje</w:t>
      </w:r>
      <w:r w:rsidR="00B94798" w:rsidRPr="000D5094">
        <w:rPr>
          <w:rFonts w:cs="Arial"/>
          <w:sz w:val="22"/>
          <w:szCs w:val="22"/>
          <w:lang w:eastAsia="sl-SI"/>
        </w:rPr>
        <w:t>v</w:t>
      </w:r>
      <w:r w:rsidRPr="000D5094">
        <w:rPr>
          <w:rFonts w:cs="Arial"/>
          <w:sz w:val="22"/>
          <w:szCs w:val="22"/>
          <w:lang w:eastAsia="sl-SI"/>
        </w:rPr>
        <w:t xml:space="preserve"> znanstvene odličnosti mora </w:t>
      </w:r>
      <w:r w:rsidR="00AB54F7" w:rsidRPr="000D5094">
        <w:rPr>
          <w:rFonts w:cs="Arial"/>
          <w:sz w:val="22"/>
          <w:szCs w:val="22"/>
          <w:lang w:eastAsia="sl-SI"/>
        </w:rPr>
        <w:t>raziskovalna organizacija</w:t>
      </w:r>
      <w:r w:rsidR="005C14F8" w:rsidRPr="000D5094">
        <w:rPr>
          <w:rFonts w:cs="Arial"/>
          <w:sz w:val="22"/>
          <w:szCs w:val="22"/>
          <w:lang w:eastAsia="sl-SI"/>
        </w:rPr>
        <w:t xml:space="preserve"> </w:t>
      </w:r>
      <w:r w:rsidR="00270C15" w:rsidRPr="000D5094">
        <w:rPr>
          <w:rFonts w:cs="Arial"/>
          <w:sz w:val="22"/>
          <w:szCs w:val="22"/>
        </w:rPr>
        <w:t xml:space="preserve">v zadnjem </w:t>
      </w:r>
      <w:r w:rsidR="003A654D" w:rsidRPr="000D5094">
        <w:rPr>
          <w:rFonts w:cs="Arial"/>
          <w:sz w:val="22"/>
          <w:szCs w:val="22"/>
        </w:rPr>
        <w:t xml:space="preserve">osemletnem </w:t>
      </w:r>
      <w:r w:rsidR="00270C15" w:rsidRPr="000D5094">
        <w:rPr>
          <w:rFonts w:cs="Arial"/>
          <w:sz w:val="22"/>
          <w:szCs w:val="22"/>
        </w:rPr>
        <w:t xml:space="preserve">obdobju </w:t>
      </w:r>
      <w:r w:rsidR="005147C8" w:rsidRPr="000D5094">
        <w:rPr>
          <w:rFonts w:cs="Arial"/>
          <w:sz w:val="22"/>
          <w:szCs w:val="22"/>
        </w:rPr>
        <w:t xml:space="preserve">imeti </w:t>
      </w:r>
      <w:r w:rsidR="00C12415" w:rsidRPr="000D5094">
        <w:rPr>
          <w:rFonts w:cs="Arial"/>
          <w:sz w:val="22"/>
          <w:szCs w:val="22"/>
        </w:rPr>
        <w:t>podpisa</w:t>
      </w:r>
      <w:r w:rsidR="005147C8" w:rsidRPr="000D5094">
        <w:rPr>
          <w:rFonts w:cs="Arial"/>
          <w:sz w:val="22"/>
          <w:szCs w:val="22"/>
        </w:rPr>
        <w:t>ni</w:t>
      </w:r>
      <w:r w:rsidR="00C12415" w:rsidRPr="000D5094">
        <w:rPr>
          <w:rFonts w:cs="Arial"/>
          <w:sz w:val="22"/>
          <w:szCs w:val="22"/>
        </w:rPr>
        <w:t xml:space="preserve"> najmanj dve pogodbi za </w:t>
      </w:r>
      <w:r w:rsidR="006375C0" w:rsidRPr="000D5094">
        <w:rPr>
          <w:rFonts w:cs="Arial"/>
          <w:sz w:val="22"/>
          <w:szCs w:val="22"/>
        </w:rPr>
        <w:t xml:space="preserve">raziskovalne oziroma inovacijske </w:t>
      </w:r>
      <w:r w:rsidR="008442F9" w:rsidRPr="000D5094">
        <w:rPr>
          <w:rFonts w:cs="Arial"/>
          <w:sz w:val="22"/>
          <w:szCs w:val="22"/>
        </w:rPr>
        <w:t>projekt</w:t>
      </w:r>
      <w:r w:rsidR="00C12415" w:rsidRPr="000D5094">
        <w:rPr>
          <w:rFonts w:cs="Arial"/>
          <w:sz w:val="22"/>
          <w:szCs w:val="22"/>
        </w:rPr>
        <w:t>e</w:t>
      </w:r>
      <w:r w:rsidR="008442F9" w:rsidRPr="000D5094">
        <w:rPr>
          <w:rFonts w:cs="Arial"/>
          <w:sz w:val="22"/>
          <w:szCs w:val="22"/>
        </w:rPr>
        <w:t xml:space="preserve"> okvirnega programa EU za raziskave, razvoj in inovacije</w:t>
      </w:r>
      <w:r w:rsidR="009E67DC" w:rsidRPr="000D5094">
        <w:rPr>
          <w:rFonts w:cs="Arial"/>
          <w:sz w:val="22"/>
          <w:szCs w:val="22"/>
        </w:rPr>
        <w:t>, evidentiran</w:t>
      </w:r>
      <w:r w:rsidR="005147C8" w:rsidRPr="000D5094">
        <w:rPr>
          <w:rFonts w:cs="Arial"/>
          <w:sz w:val="22"/>
          <w:szCs w:val="22"/>
        </w:rPr>
        <w:t>a</w:t>
      </w:r>
      <w:r w:rsidR="009E67DC" w:rsidRPr="000D5094">
        <w:rPr>
          <w:rFonts w:cs="Arial"/>
          <w:sz w:val="22"/>
          <w:szCs w:val="22"/>
        </w:rPr>
        <w:t xml:space="preserve"> v centralni bazi Evropske komisije</w:t>
      </w:r>
      <w:r w:rsidR="008442F9" w:rsidRPr="000D5094">
        <w:rPr>
          <w:rFonts w:cs="Arial"/>
          <w:sz w:val="22"/>
          <w:szCs w:val="22"/>
        </w:rPr>
        <w:t xml:space="preserve"> </w:t>
      </w:r>
      <w:r w:rsidR="00F6007E" w:rsidRPr="000D5094">
        <w:rPr>
          <w:rFonts w:cs="Arial"/>
          <w:sz w:val="22"/>
          <w:szCs w:val="22"/>
        </w:rPr>
        <w:t xml:space="preserve">ali </w:t>
      </w:r>
      <w:r w:rsidR="008442F9" w:rsidRPr="000D5094">
        <w:rPr>
          <w:rFonts w:cs="Arial"/>
          <w:sz w:val="22"/>
          <w:szCs w:val="22"/>
        </w:rPr>
        <w:t>projektov, ki so rezultat ukrepov okvirnega programa</w:t>
      </w:r>
      <w:r w:rsidR="00CB49EA" w:rsidRPr="000D5094">
        <w:rPr>
          <w:rFonts w:cs="Arial"/>
          <w:sz w:val="22"/>
          <w:szCs w:val="22"/>
        </w:rPr>
        <w:t xml:space="preserve"> EU</w:t>
      </w:r>
      <w:r w:rsidR="007A65B3" w:rsidRPr="000D5094">
        <w:rPr>
          <w:rFonts w:cs="Arial"/>
          <w:sz w:val="22"/>
          <w:szCs w:val="22"/>
        </w:rPr>
        <w:t>,</w:t>
      </w:r>
      <w:r w:rsidR="003A654D" w:rsidRPr="000D5094">
        <w:rPr>
          <w:rFonts w:cs="Arial"/>
          <w:sz w:val="22"/>
          <w:szCs w:val="22"/>
        </w:rPr>
        <w:t xml:space="preserve"> ali vsaj eno pogodbo za center odličnosti, financiran </w:t>
      </w:r>
      <w:r w:rsidR="009324F7" w:rsidRPr="000D5094">
        <w:rPr>
          <w:rFonts w:cs="Arial"/>
          <w:sz w:val="22"/>
          <w:szCs w:val="22"/>
        </w:rPr>
        <w:t xml:space="preserve">na osnovi </w:t>
      </w:r>
      <w:r w:rsidR="003A654D" w:rsidRPr="000D5094">
        <w:rPr>
          <w:rFonts w:cs="Arial"/>
          <w:sz w:val="22"/>
          <w:szCs w:val="22"/>
        </w:rPr>
        <w:t>central</w:t>
      </w:r>
      <w:r w:rsidR="009324F7" w:rsidRPr="000D5094">
        <w:rPr>
          <w:rFonts w:cs="Arial"/>
          <w:sz w:val="22"/>
          <w:szCs w:val="22"/>
        </w:rPr>
        <w:t>nih</w:t>
      </w:r>
      <w:r w:rsidR="003A654D" w:rsidRPr="000D5094">
        <w:rPr>
          <w:rFonts w:cs="Arial"/>
          <w:sz w:val="22"/>
          <w:szCs w:val="22"/>
        </w:rPr>
        <w:t xml:space="preserve"> programov EU</w:t>
      </w:r>
      <w:r w:rsidR="009324F7" w:rsidRPr="000D5094">
        <w:rPr>
          <w:rFonts w:cs="Arial"/>
          <w:sz w:val="22"/>
          <w:szCs w:val="22"/>
        </w:rPr>
        <w:t>.</w:t>
      </w:r>
    </w:p>
    <w:p w14:paraId="313F553B" w14:textId="77777777" w:rsidR="009A5E2E" w:rsidRPr="000D5094" w:rsidRDefault="009A5E2E" w:rsidP="000D5094">
      <w:pPr>
        <w:spacing w:line="276" w:lineRule="auto"/>
        <w:jc w:val="both"/>
        <w:rPr>
          <w:rFonts w:cs="Arial"/>
          <w:sz w:val="22"/>
          <w:szCs w:val="22"/>
        </w:rPr>
      </w:pPr>
    </w:p>
    <w:p w14:paraId="65B58B61" w14:textId="77777777" w:rsidR="0042290A" w:rsidRPr="000D5094" w:rsidRDefault="008F133E" w:rsidP="000D5094">
      <w:pPr>
        <w:spacing w:before="120" w:line="276" w:lineRule="auto"/>
        <w:jc w:val="center"/>
        <w:rPr>
          <w:rFonts w:cs="Arial"/>
          <w:b/>
          <w:sz w:val="22"/>
          <w:szCs w:val="22"/>
          <w:lang w:eastAsia="sl-SI"/>
        </w:rPr>
      </w:pPr>
      <w:r w:rsidRPr="000D5094">
        <w:rPr>
          <w:rFonts w:cs="Arial"/>
          <w:b/>
          <w:sz w:val="22"/>
          <w:szCs w:val="22"/>
          <w:lang w:eastAsia="sl-SI"/>
        </w:rPr>
        <w:t>8</w:t>
      </w:r>
      <w:r w:rsidR="00C779AB" w:rsidRPr="000D5094">
        <w:rPr>
          <w:rFonts w:cs="Arial"/>
          <w:b/>
          <w:sz w:val="22"/>
          <w:szCs w:val="22"/>
          <w:lang w:eastAsia="sl-SI"/>
        </w:rPr>
        <w:t>1</w:t>
      </w:r>
      <w:r w:rsidR="0042290A" w:rsidRPr="000D5094">
        <w:rPr>
          <w:rFonts w:cs="Arial"/>
          <w:b/>
          <w:sz w:val="22"/>
          <w:szCs w:val="22"/>
          <w:lang w:eastAsia="sl-SI"/>
        </w:rPr>
        <w:t>. člen</w:t>
      </w:r>
    </w:p>
    <w:p w14:paraId="1D4E05E5" w14:textId="1770835B" w:rsidR="0042290A" w:rsidRPr="004A105B" w:rsidRDefault="0042290A" w:rsidP="004A105B">
      <w:pPr>
        <w:spacing w:before="120" w:line="276" w:lineRule="auto"/>
        <w:jc w:val="center"/>
        <w:rPr>
          <w:rFonts w:cs="Arial"/>
          <w:b/>
          <w:sz w:val="22"/>
          <w:szCs w:val="22"/>
          <w:lang w:eastAsia="sl-SI"/>
        </w:rPr>
      </w:pPr>
      <w:r w:rsidRPr="000D5094">
        <w:rPr>
          <w:rFonts w:cs="Arial"/>
          <w:b/>
          <w:sz w:val="22"/>
          <w:szCs w:val="22"/>
          <w:lang w:eastAsia="sl-SI"/>
        </w:rPr>
        <w:t xml:space="preserve">(stabilno financiranje </w:t>
      </w:r>
      <w:r w:rsidR="00CB415D" w:rsidRPr="000D5094">
        <w:rPr>
          <w:rFonts w:cs="Arial"/>
          <w:b/>
          <w:sz w:val="22"/>
          <w:szCs w:val="22"/>
          <w:lang w:eastAsia="sl-SI"/>
        </w:rPr>
        <w:t xml:space="preserve">znanstvenoraziskovalne dejavnosti </w:t>
      </w:r>
      <w:r w:rsidRPr="000D5094">
        <w:rPr>
          <w:rFonts w:cs="Arial"/>
          <w:b/>
          <w:sz w:val="22"/>
          <w:szCs w:val="22"/>
          <w:lang w:eastAsia="sl-SI"/>
        </w:rPr>
        <w:t>javnih zavodov ustanovljenih po drugih zakonih)</w:t>
      </w:r>
    </w:p>
    <w:p w14:paraId="5544F450" w14:textId="77777777" w:rsidR="00D537DE" w:rsidRPr="000D5094" w:rsidRDefault="0042290A" w:rsidP="000D5094">
      <w:pPr>
        <w:spacing w:before="120" w:line="276" w:lineRule="auto"/>
        <w:jc w:val="both"/>
        <w:rPr>
          <w:rFonts w:cs="Arial"/>
          <w:sz w:val="22"/>
          <w:szCs w:val="22"/>
        </w:rPr>
      </w:pPr>
      <w:r w:rsidRPr="000D5094">
        <w:rPr>
          <w:rFonts w:cs="Arial"/>
          <w:sz w:val="22"/>
          <w:szCs w:val="22"/>
          <w:lang w:eastAsia="sl-SI"/>
        </w:rPr>
        <w:t>(1) Javni z</w:t>
      </w:r>
      <w:r w:rsidR="00D537DE" w:rsidRPr="000D5094">
        <w:rPr>
          <w:rFonts w:cs="Arial"/>
          <w:sz w:val="22"/>
          <w:szCs w:val="22"/>
          <w:lang w:eastAsia="sl-SI"/>
        </w:rPr>
        <w:t>avod</w:t>
      </w:r>
      <w:r w:rsidR="00051D86" w:rsidRPr="000D5094">
        <w:rPr>
          <w:rFonts w:cs="Arial"/>
          <w:sz w:val="22"/>
          <w:szCs w:val="22"/>
          <w:lang w:eastAsia="sl-SI"/>
        </w:rPr>
        <w:t>i</w:t>
      </w:r>
      <w:r w:rsidRPr="000D5094">
        <w:rPr>
          <w:rFonts w:cs="Arial"/>
          <w:sz w:val="22"/>
          <w:szCs w:val="22"/>
          <w:lang w:eastAsia="sl-SI"/>
        </w:rPr>
        <w:t>, ustanovljeni na podlagi drugih zakonov, ki izpolnjujejo pogoj</w:t>
      </w:r>
      <w:r w:rsidR="00D537DE" w:rsidRPr="000D5094">
        <w:rPr>
          <w:rFonts w:cs="Arial"/>
          <w:sz w:val="22"/>
          <w:szCs w:val="22"/>
          <w:lang w:eastAsia="sl-SI"/>
        </w:rPr>
        <w:t xml:space="preserve">e iz </w:t>
      </w:r>
      <w:r w:rsidR="00C779AB" w:rsidRPr="000D5094">
        <w:rPr>
          <w:rFonts w:cs="Arial"/>
          <w:sz w:val="22"/>
          <w:szCs w:val="22"/>
          <w:lang w:eastAsia="sl-SI"/>
        </w:rPr>
        <w:t>80</w:t>
      </w:r>
      <w:r w:rsidR="00D537DE" w:rsidRPr="000D5094">
        <w:rPr>
          <w:rFonts w:cs="Arial"/>
          <w:sz w:val="22"/>
          <w:szCs w:val="22"/>
          <w:lang w:eastAsia="sl-SI"/>
        </w:rPr>
        <w:t xml:space="preserve">. člena tega zakona </w:t>
      </w:r>
      <w:r w:rsidR="00051D86" w:rsidRPr="000D5094">
        <w:rPr>
          <w:rFonts w:cs="Arial"/>
          <w:sz w:val="22"/>
          <w:szCs w:val="22"/>
          <w:lang w:eastAsia="sl-SI"/>
        </w:rPr>
        <w:t>so lahko financirani v okviru stabilnega financiranja znanstvenoraziskovalne dejavnosti</w:t>
      </w:r>
      <w:r w:rsidR="00BC00DF" w:rsidRPr="000D5094">
        <w:rPr>
          <w:rFonts w:cs="Arial"/>
          <w:sz w:val="22"/>
          <w:szCs w:val="22"/>
          <w:lang w:eastAsia="sl-SI"/>
        </w:rPr>
        <w:t>.</w:t>
      </w:r>
      <w:r w:rsidR="00FA2456" w:rsidRPr="000D5094">
        <w:rPr>
          <w:rFonts w:cs="Arial"/>
          <w:sz w:val="22"/>
          <w:szCs w:val="22"/>
          <w:lang w:eastAsia="sl-SI"/>
        </w:rPr>
        <w:t xml:space="preserve"> </w:t>
      </w:r>
    </w:p>
    <w:p w14:paraId="515D8966" w14:textId="5D52CA69" w:rsidR="00313195" w:rsidRPr="000D5094" w:rsidRDefault="00452E76" w:rsidP="000D5094">
      <w:pPr>
        <w:spacing w:before="120" w:line="276" w:lineRule="auto"/>
        <w:jc w:val="both"/>
        <w:rPr>
          <w:rFonts w:cs="Arial"/>
          <w:sz w:val="22"/>
          <w:szCs w:val="22"/>
          <w:lang w:eastAsia="sl-SI"/>
        </w:rPr>
      </w:pPr>
      <w:r w:rsidRPr="000D5094">
        <w:rPr>
          <w:rFonts w:cs="Arial"/>
          <w:sz w:val="22"/>
          <w:szCs w:val="22"/>
          <w:lang w:eastAsia="sl-SI"/>
        </w:rPr>
        <w:t>(</w:t>
      </w:r>
      <w:r w:rsidR="00313195" w:rsidRPr="000D5094">
        <w:rPr>
          <w:rFonts w:cs="Arial"/>
          <w:sz w:val="22"/>
          <w:szCs w:val="22"/>
          <w:lang w:eastAsia="sl-SI"/>
        </w:rPr>
        <w:t xml:space="preserve">2) Javne zavode iz prejšnjega odstavka tega člena, ki so bili financirani v preteklem pogodbenem obdobju, se obravnava na enak način kot javne raziskovalne organizacije, pri čemer se pred začetkom novega šestletnega pogodbenega obdobja </w:t>
      </w:r>
      <w:r w:rsidR="00250364" w:rsidRPr="000D5094">
        <w:rPr>
          <w:rFonts w:cs="Arial"/>
          <w:sz w:val="22"/>
          <w:szCs w:val="22"/>
          <w:lang w:eastAsia="sl-SI"/>
        </w:rPr>
        <w:t xml:space="preserve">iz </w:t>
      </w:r>
      <w:r w:rsidR="001E5DE3" w:rsidRPr="000D5094">
        <w:rPr>
          <w:rFonts w:cs="Arial"/>
          <w:sz w:val="22"/>
          <w:szCs w:val="22"/>
          <w:lang w:eastAsia="sl-SI"/>
        </w:rPr>
        <w:t>28</w:t>
      </w:r>
      <w:r w:rsidR="00421D52" w:rsidRPr="000D5094">
        <w:rPr>
          <w:rFonts w:cs="Arial"/>
          <w:sz w:val="22"/>
          <w:szCs w:val="22"/>
          <w:lang w:eastAsia="sl-SI"/>
        </w:rPr>
        <w:t xml:space="preserve">. člena tega zakona </w:t>
      </w:r>
      <w:r w:rsidR="00313195" w:rsidRPr="000D5094">
        <w:rPr>
          <w:rFonts w:cs="Arial"/>
          <w:sz w:val="22"/>
          <w:szCs w:val="22"/>
          <w:lang w:eastAsia="sl-SI"/>
        </w:rPr>
        <w:t>preveri izpolnjevanje pogojev iz 80. člena tega zakona.</w:t>
      </w:r>
    </w:p>
    <w:p w14:paraId="0C6CF89B" w14:textId="77777777" w:rsidR="00452E76" w:rsidRPr="000D5094" w:rsidRDefault="00452E76" w:rsidP="000D5094">
      <w:pPr>
        <w:spacing w:before="120" w:line="276" w:lineRule="auto"/>
        <w:jc w:val="both"/>
        <w:rPr>
          <w:rFonts w:cs="Arial"/>
          <w:sz w:val="22"/>
          <w:szCs w:val="22"/>
          <w:lang w:eastAsia="sl-SI"/>
        </w:rPr>
      </w:pPr>
      <w:r w:rsidRPr="000D5094">
        <w:rPr>
          <w:rFonts w:cs="Arial"/>
          <w:sz w:val="22"/>
          <w:szCs w:val="22"/>
          <w:lang w:eastAsia="sl-SI"/>
        </w:rPr>
        <w:t>(</w:t>
      </w:r>
      <w:r w:rsidR="00313195" w:rsidRPr="000D5094">
        <w:rPr>
          <w:rFonts w:cs="Arial"/>
          <w:sz w:val="22"/>
          <w:szCs w:val="22"/>
          <w:lang w:eastAsia="sl-SI"/>
        </w:rPr>
        <w:t>3</w:t>
      </w:r>
      <w:r w:rsidRPr="000D5094">
        <w:rPr>
          <w:rFonts w:cs="Arial"/>
          <w:sz w:val="22"/>
          <w:szCs w:val="22"/>
          <w:lang w:eastAsia="sl-SI"/>
        </w:rPr>
        <w:t>) Javni zavodi iz prvega odstavka tega člena lahko vstopijo v sistem stabilnega financiranja</w:t>
      </w:r>
      <w:r w:rsidR="00CB415D" w:rsidRPr="000D5094">
        <w:rPr>
          <w:rFonts w:cs="Arial"/>
          <w:sz w:val="22"/>
          <w:szCs w:val="22"/>
          <w:lang w:eastAsia="sl-SI"/>
        </w:rPr>
        <w:t xml:space="preserve"> znanstvenoraziskovalne dejavnosti</w:t>
      </w:r>
      <w:r w:rsidRPr="000D5094">
        <w:rPr>
          <w:rFonts w:cs="Arial"/>
          <w:sz w:val="22"/>
          <w:szCs w:val="22"/>
          <w:lang w:eastAsia="sl-SI"/>
        </w:rPr>
        <w:t xml:space="preserve"> na podlagi javnega razpisa, ki se lahko objavi eno leto pred začetkom evalvacije raziskovalnih programov iz 30. člena tega zakona. V </w:t>
      </w:r>
      <w:r w:rsidR="00871450" w:rsidRPr="000D5094">
        <w:rPr>
          <w:rFonts w:cs="Arial"/>
          <w:sz w:val="22"/>
          <w:szCs w:val="22"/>
          <w:lang w:eastAsia="sl-SI"/>
        </w:rPr>
        <w:t xml:space="preserve">javnem </w:t>
      </w:r>
      <w:r w:rsidRPr="000D5094">
        <w:rPr>
          <w:rFonts w:cs="Arial"/>
          <w:sz w:val="22"/>
          <w:szCs w:val="22"/>
          <w:lang w:eastAsia="sl-SI"/>
        </w:rPr>
        <w:t>razpisu se določijo tudi področja novih raziskovalnih programov ter za</w:t>
      </w:r>
      <w:r w:rsidR="00313195" w:rsidRPr="000D5094">
        <w:rPr>
          <w:rFonts w:cs="Arial"/>
          <w:sz w:val="22"/>
          <w:szCs w:val="22"/>
          <w:lang w:eastAsia="sl-SI"/>
        </w:rPr>
        <w:t xml:space="preserve"> ISF-O in PSF-O </w:t>
      </w:r>
      <w:r w:rsidRPr="000D5094">
        <w:rPr>
          <w:rFonts w:cs="Arial"/>
          <w:sz w:val="22"/>
          <w:szCs w:val="22"/>
          <w:lang w:eastAsia="sl-SI"/>
        </w:rPr>
        <w:t>namenjena proračunska sredstva.</w:t>
      </w:r>
    </w:p>
    <w:p w14:paraId="4B8A1106" w14:textId="77777777" w:rsidR="0032605B" w:rsidRPr="000D5094" w:rsidRDefault="0032605B" w:rsidP="000D5094">
      <w:pPr>
        <w:spacing w:before="120" w:line="276" w:lineRule="auto"/>
        <w:jc w:val="both"/>
        <w:rPr>
          <w:rFonts w:cs="Arial"/>
          <w:sz w:val="22"/>
          <w:szCs w:val="22"/>
        </w:rPr>
      </w:pPr>
      <w:r w:rsidRPr="000D5094">
        <w:rPr>
          <w:rFonts w:cs="Arial"/>
          <w:sz w:val="22"/>
          <w:szCs w:val="22"/>
          <w:lang w:eastAsia="sl-SI"/>
        </w:rPr>
        <w:t>(</w:t>
      </w:r>
      <w:r w:rsidR="00313195" w:rsidRPr="000D5094">
        <w:rPr>
          <w:rFonts w:cs="Arial"/>
          <w:sz w:val="22"/>
          <w:szCs w:val="22"/>
          <w:lang w:eastAsia="sl-SI"/>
        </w:rPr>
        <w:t>4</w:t>
      </w:r>
      <w:r w:rsidRPr="000D5094">
        <w:rPr>
          <w:rFonts w:cs="Arial"/>
          <w:sz w:val="22"/>
          <w:szCs w:val="22"/>
          <w:lang w:eastAsia="sl-SI"/>
        </w:rPr>
        <w:t>) ARRS v postopku javnega razpisa</w:t>
      </w:r>
      <w:r w:rsidRPr="000D5094">
        <w:rPr>
          <w:rFonts w:cs="Arial"/>
          <w:sz w:val="22"/>
          <w:szCs w:val="22"/>
        </w:rPr>
        <w:t xml:space="preserve"> ugotovi izpolnjevanje pogojev</w:t>
      </w:r>
      <w:r w:rsidR="00C779AB" w:rsidRPr="000D5094">
        <w:rPr>
          <w:rFonts w:cs="Arial"/>
          <w:sz w:val="22"/>
          <w:szCs w:val="22"/>
        </w:rPr>
        <w:t xml:space="preserve"> iz 80</w:t>
      </w:r>
      <w:r w:rsidR="00F17927" w:rsidRPr="000D5094">
        <w:rPr>
          <w:rFonts w:cs="Arial"/>
          <w:sz w:val="22"/>
          <w:szCs w:val="22"/>
        </w:rPr>
        <w:t>. člena tega zakona</w:t>
      </w:r>
      <w:r w:rsidRPr="000D5094">
        <w:rPr>
          <w:rFonts w:cs="Arial"/>
          <w:sz w:val="22"/>
          <w:szCs w:val="22"/>
        </w:rPr>
        <w:t xml:space="preserve">, izvede evalvacijski postopek iz 30. člena tega zakona na podlagi katerega oblikuje prednostno listo skladno z razpoložljivimi </w:t>
      </w:r>
      <w:r w:rsidR="00871450" w:rsidRPr="000D5094">
        <w:rPr>
          <w:rFonts w:cs="Arial"/>
          <w:sz w:val="22"/>
          <w:szCs w:val="22"/>
        </w:rPr>
        <w:t xml:space="preserve">proračunskimi </w:t>
      </w:r>
      <w:r w:rsidRPr="000D5094">
        <w:rPr>
          <w:rFonts w:cs="Arial"/>
          <w:sz w:val="22"/>
          <w:szCs w:val="22"/>
        </w:rPr>
        <w:t>sredstvi in izda sklep o izbiri za opravljanje javne službe na področju znanstvenoraziskovalne dejavnosti izbranim prijaviteljem</w:t>
      </w:r>
      <w:r w:rsidR="00871450" w:rsidRPr="000D5094">
        <w:rPr>
          <w:rFonts w:cs="Arial"/>
          <w:sz w:val="22"/>
          <w:szCs w:val="22"/>
        </w:rPr>
        <w:t xml:space="preserve"> ali sklep o zavrnitvi prijave za opravljanje javne službe na področju znanstvenoraziskovalne dejavnosti neizbranim prijaviteljem.</w:t>
      </w:r>
      <w:r w:rsidRPr="000D5094">
        <w:rPr>
          <w:rFonts w:cs="Arial"/>
          <w:sz w:val="22"/>
          <w:szCs w:val="22"/>
        </w:rPr>
        <w:t xml:space="preserve"> </w:t>
      </w:r>
    </w:p>
    <w:p w14:paraId="0ABBEE4C" w14:textId="77777777" w:rsidR="00452E76" w:rsidRPr="000D5094" w:rsidRDefault="0032605B" w:rsidP="000D5094">
      <w:pPr>
        <w:spacing w:before="120" w:line="276" w:lineRule="auto"/>
        <w:jc w:val="both"/>
        <w:rPr>
          <w:rFonts w:cs="Arial"/>
          <w:sz w:val="22"/>
          <w:szCs w:val="22"/>
          <w:lang w:eastAsia="sl-SI"/>
        </w:rPr>
      </w:pPr>
      <w:r w:rsidRPr="000D5094">
        <w:rPr>
          <w:rFonts w:cs="Arial"/>
          <w:sz w:val="22"/>
          <w:szCs w:val="22"/>
        </w:rPr>
        <w:t>(</w:t>
      </w:r>
      <w:r w:rsidR="00313195" w:rsidRPr="000D5094">
        <w:rPr>
          <w:rFonts w:cs="Arial"/>
          <w:sz w:val="22"/>
          <w:szCs w:val="22"/>
        </w:rPr>
        <w:t>5</w:t>
      </w:r>
      <w:r w:rsidRPr="000D5094">
        <w:rPr>
          <w:rFonts w:cs="Arial"/>
          <w:sz w:val="22"/>
          <w:szCs w:val="22"/>
        </w:rPr>
        <w:t xml:space="preserve">) </w:t>
      </w:r>
      <w:r w:rsidRPr="000D5094">
        <w:rPr>
          <w:rFonts w:cs="Arial"/>
          <w:sz w:val="22"/>
          <w:szCs w:val="22"/>
          <w:lang w:eastAsia="sl-SI"/>
        </w:rPr>
        <w:t xml:space="preserve">Zoper odločitev ARRS o izbiri, ki jo na prvi stopnji sprejme direktor ARRS, lahko stranka v 15 dneh po vročitvi vloži ugovor. Stranka mora v ugovoru natančno opredeliti razloge, zaradi katerih vlaga ugovor. Ugovor se lahko vloži zaradi kršitve postopka ali očitne </w:t>
      </w:r>
      <w:r w:rsidR="00A14897" w:rsidRPr="000D5094">
        <w:rPr>
          <w:rFonts w:cs="Arial"/>
          <w:sz w:val="22"/>
          <w:szCs w:val="22"/>
          <w:lang w:eastAsia="sl-SI"/>
        </w:rPr>
        <w:t>pomote</w:t>
      </w:r>
      <w:r w:rsidRPr="000D5094">
        <w:rPr>
          <w:rFonts w:cs="Arial"/>
          <w:sz w:val="22"/>
          <w:szCs w:val="22"/>
          <w:lang w:eastAsia="sl-SI"/>
        </w:rPr>
        <w:t xml:space="preserve">. Ocena in pripadajoče pojasnilo recenzenta ne more biti predmet ugovora. Vloženi ugovor ne zadrži podpisa pogodb z izbranimi </w:t>
      </w:r>
      <w:r w:rsidR="00D756F8" w:rsidRPr="000D5094">
        <w:rPr>
          <w:rFonts w:cs="Arial"/>
          <w:sz w:val="22"/>
          <w:szCs w:val="22"/>
          <w:lang w:eastAsia="sl-SI"/>
        </w:rPr>
        <w:t xml:space="preserve">prijavitelji </w:t>
      </w:r>
      <w:r w:rsidRPr="000D5094">
        <w:rPr>
          <w:rFonts w:cs="Arial"/>
          <w:sz w:val="22"/>
          <w:szCs w:val="22"/>
          <w:lang w:eastAsia="sl-SI"/>
        </w:rPr>
        <w:t>oziroma izvršitve odločitve. O ugovoru zoper sklep o izbiri odloči upravni odbor ARRS. Zoper odločitev upravnega odbora ARRS ni pritožbe, dopusten pa je upravni spor v skladu z zakonom, ki ureja upravni spor.</w:t>
      </w:r>
    </w:p>
    <w:p w14:paraId="66B1884A" w14:textId="77777777" w:rsidR="00452E76" w:rsidRPr="000D5094" w:rsidRDefault="00452E76" w:rsidP="000D5094">
      <w:pPr>
        <w:spacing w:before="120" w:line="276" w:lineRule="auto"/>
        <w:jc w:val="both"/>
        <w:rPr>
          <w:rFonts w:cs="Arial"/>
          <w:sz w:val="22"/>
          <w:szCs w:val="22"/>
          <w:lang w:eastAsia="sl-SI"/>
        </w:rPr>
      </w:pPr>
      <w:r w:rsidRPr="000D5094">
        <w:rPr>
          <w:rFonts w:cs="Arial"/>
          <w:sz w:val="22"/>
          <w:szCs w:val="22"/>
          <w:lang w:eastAsia="sl-SI"/>
        </w:rPr>
        <w:t>(</w:t>
      </w:r>
      <w:r w:rsidR="0032605B" w:rsidRPr="000D5094">
        <w:rPr>
          <w:rFonts w:cs="Arial"/>
          <w:sz w:val="22"/>
          <w:szCs w:val="22"/>
          <w:lang w:eastAsia="sl-SI"/>
        </w:rPr>
        <w:t>6</w:t>
      </w:r>
      <w:r w:rsidRPr="000D5094">
        <w:rPr>
          <w:rFonts w:cs="Arial"/>
          <w:sz w:val="22"/>
          <w:szCs w:val="22"/>
          <w:lang w:eastAsia="sl-SI"/>
        </w:rPr>
        <w:t xml:space="preserve">) Financiranje izbranih javnih zavodov se začne 1. januarja leta po zaključenem </w:t>
      </w:r>
      <w:r w:rsidR="007F7E4F" w:rsidRPr="000D5094">
        <w:rPr>
          <w:rFonts w:cs="Arial"/>
          <w:sz w:val="22"/>
          <w:szCs w:val="22"/>
          <w:lang w:eastAsia="sl-SI"/>
        </w:rPr>
        <w:t xml:space="preserve">javnem </w:t>
      </w:r>
      <w:r w:rsidRPr="000D5094">
        <w:rPr>
          <w:rFonts w:cs="Arial"/>
          <w:sz w:val="22"/>
          <w:szCs w:val="22"/>
          <w:lang w:eastAsia="sl-SI"/>
        </w:rPr>
        <w:t xml:space="preserve">razpisu iz </w:t>
      </w:r>
      <w:r w:rsidR="00D645E0" w:rsidRPr="000D5094">
        <w:rPr>
          <w:rFonts w:cs="Arial"/>
          <w:sz w:val="22"/>
          <w:szCs w:val="22"/>
          <w:lang w:eastAsia="sl-SI"/>
        </w:rPr>
        <w:t>drugega</w:t>
      </w:r>
      <w:r w:rsidRPr="000D5094">
        <w:rPr>
          <w:rFonts w:cs="Arial"/>
          <w:sz w:val="22"/>
          <w:szCs w:val="22"/>
          <w:lang w:eastAsia="sl-SI"/>
        </w:rPr>
        <w:t xml:space="preserve"> odstavka tega člena in traja do izteka pogodbenega obdobja iz prvega odstavka 28. člena tega zakona.</w:t>
      </w:r>
      <w:r w:rsidR="0032605B" w:rsidRPr="000D5094">
        <w:rPr>
          <w:rFonts w:cs="Arial"/>
          <w:sz w:val="22"/>
          <w:szCs w:val="22"/>
          <w:lang w:eastAsia="sl-SI"/>
        </w:rPr>
        <w:t xml:space="preserve"> V tem obdobju javni zavod ni upravičen do sredstev RSF.</w:t>
      </w:r>
    </w:p>
    <w:p w14:paraId="43C65EF1" w14:textId="77777777" w:rsidR="00452E76" w:rsidRPr="000D5094" w:rsidRDefault="00452E76" w:rsidP="000D5094">
      <w:pPr>
        <w:spacing w:before="120" w:line="276" w:lineRule="auto"/>
        <w:jc w:val="both"/>
        <w:rPr>
          <w:rFonts w:cs="Arial"/>
          <w:sz w:val="22"/>
          <w:szCs w:val="22"/>
          <w:lang w:eastAsia="sl-SI"/>
        </w:rPr>
      </w:pPr>
      <w:r w:rsidRPr="000D5094">
        <w:rPr>
          <w:rFonts w:cs="Arial"/>
          <w:sz w:val="22"/>
          <w:szCs w:val="22"/>
          <w:lang w:eastAsia="sl-SI"/>
        </w:rPr>
        <w:t>(</w:t>
      </w:r>
      <w:r w:rsidR="0032605B" w:rsidRPr="000D5094">
        <w:rPr>
          <w:rFonts w:cs="Arial"/>
          <w:sz w:val="22"/>
          <w:szCs w:val="22"/>
          <w:lang w:eastAsia="sl-SI"/>
        </w:rPr>
        <w:t>7</w:t>
      </w:r>
      <w:r w:rsidRPr="000D5094">
        <w:rPr>
          <w:rFonts w:cs="Arial"/>
          <w:sz w:val="22"/>
          <w:szCs w:val="22"/>
          <w:lang w:eastAsia="sl-SI"/>
        </w:rPr>
        <w:t xml:space="preserve">) </w:t>
      </w:r>
      <w:r w:rsidR="00BD6BA1" w:rsidRPr="000D5094">
        <w:rPr>
          <w:rFonts w:cs="Arial"/>
          <w:sz w:val="22"/>
          <w:szCs w:val="22"/>
          <w:lang w:eastAsia="sl-SI"/>
        </w:rPr>
        <w:t>Če se v</w:t>
      </w:r>
      <w:r w:rsidRPr="000D5094">
        <w:rPr>
          <w:rFonts w:cs="Arial"/>
          <w:sz w:val="22"/>
          <w:szCs w:val="22"/>
          <w:lang w:eastAsia="sl-SI"/>
        </w:rPr>
        <w:t xml:space="preserve"> šestem letu pogodbenega obdobja iz prvega odstavka 28. člena tega zakona </w:t>
      </w:r>
      <w:r w:rsidR="00BD6BA1" w:rsidRPr="000D5094">
        <w:rPr>
          <w:rFonts w:cs="Arial"/>
          <w:sz w:val="22"/>
          <w:szCs w:val="22"/>
          <w:lang w:eastAsia="sl-SI"/>
        </w:rPr>
        <w:t xml:space="preserve">ugotovi, da javni zavod ne izpolnjuje </w:t>
      </w:r>
      <w:r w:rsidRPr="000D5094">
        <w:rPr>
          <w:rFonts w:cs="Arial"/>
          <w:sz w:val="22"/>
          <w:szCs w:val="22"/>
          <w:lang w:eastAsia="sl-SI"/>
        </w:rPr>
        <w:t xml:space="preserve">pogojev iz </w:t>
      </w:r>
      <w:r w:rsidR="00C779AB" w:rsidRPr="000D5094">
        <w:rPr>
          <w:rFonts w:cs="Arial"/>
          <w:sz w:val="22"/>
          <w:szCs w:val="22"/>
          <w:lang w:eastAsia="sl-SI"/>
        </w:rPr>
        <w:t>80</w:t>
      </w:r>
      <w:r w:rsidRPr="000D5094">
        <w:rPr>
          <w:rFonts w:cs="Arial"/>
          <w:sz w:val="22"/>
          <w:szCs w:val="22"/>
          <w:lang w:eastAsia="sl-SI"/>
        </w:rPr>
        <w:t>. člena tega zakona</w:t>
      </w:r>
      <w:r w:rsidR="00BD6BA1" w:rsidRPr="000D5094">
        <w:rPr>
          <w:rFonts w:cs="Arial"/>
          <w:sz w:val="22"/>
          <w:szCs w:val="22"/>
          <w:lang w:eastAsia="sl-SI"/>
        </w:rPr>
        <w:t>, stabilno financiranje s koncem leta preneha</w:t>
      </w:r>
      <w:r w:rsidRPr="000D5094">
        <w:rPr>
          <w:rFonts w:cs="Arial"/>
          <w:sz w:val="22"/>
          <w:szCs w:val="22"/>
          <w:lang w:eastAsia="sl-SI"/>
        </w:rPr>
        <w:t>.</w:t>
      </w:r>
    </w:p>
    <w:p w14:paraId="2C351825" w14:textId="77777777" w:rsidR="00D537DE" w:rsidRPr="000D5094" w:rsidRDefault="00524E81" w:rsidP="000D5094">
      <w:pPr>
        <w:spacing w:before="120" w:line="276" w:lineRule="auto"/>
        <w:jc w:val="both"/>
        <w:rPr>
          <w:rFonts w:cs="Arial"/>
          <w:sz w:val="22"/>
          <w:szCs w:val="22"/>
          <w:lang w:eastAsia="sl-SI"/>
        </w:rPr>
      </w:pPr>
      <w:r w:rsidRPr="000D5094">
        <w:rPr>
          <w:rFonts w:cs="Arial"/>
          <w:sz w:val="22"/>
          <w:szCs w:val="22"/>
          <w:lang w:eastAsia="sl-SI"/>
        </w:rPr>
        <w:t>(</w:t>
      </w:r>
      <w:r w:rsidR="0032605B" w:rsidRPr="000D5094">
        <w:rPr>
          <w:rFonts w:cs="Arial"/>
          <w:sz w:val="22"/>
          <w:szCs w:val="22"/>
          <w:lang w:eastAsia="sl-SI"/>
        </w:rPr>
        <w:t>8</w:t>
      </w:r>
      <w:r w:rsidR="00D537DE" w:rsidRPr="000D5094">
        <w:rPr>
          <w:rFonts w:cs="Arial"/>
          <w:sz w:val="22"/>
          <w:szCs w:val="22"/>
          <w:lang w:eastAsia="sl-SI"/>
        </w:rPr>
        <w:t xml:space="preserve">) Vsebina in postopek javnega razpisa se določi s splošnim aktom </w:t>
      </w:r>
      <w:r w:rsidR="005C72E6" w:rsidRPr="000D5094">
        <w:rPr>
          <w:rFonts w:cs="Arial"/>
          <w:sz w:val="22"/>
          <w:szCs w:val="22"/>
          <w:lang w:eastAsia="sl-SI"/>
        </w:rPr>
        <w:t>ARRS</w:t>
      </w:r>
      <w:r w:rsidR="00D537DE" w:rsidRPr="000D5094">
        <w:rPr>
          <w:rFonts w:cs="Arial"/>
          <w:sz w:val="22"/>
          <w:szCs w:val="22"/>
          <w:lang w:eastAsia="sl-SI"/>
        </w:rPr>
        <w:t>.</w:t>
      </w:r>
    </w:p>
    <w:p w14:paraId="0BEC200E" w14:textId="77777777" w:rsidR="00D537DE" w:rsidRPr="000D5094" w:rsidRDefault="00D537DE" w:rsidP="000D5094">
      <w:pPr>
        <w:spacing w:before="120" w:line="276" w:lineRule="auto"/>
        <w:jc w:val="both"/>
        <w:rPr>
          <w:rFonts w:cs="Arial"/>
          <w:sz w:val="22"/>
          <w:szCs w:val="22"/>
          <w:lang w:eastAsia="sl-SI"/>
        </w:rPr>
      </w:pPr>
    </w:p>
    <w:p w14:paraId="7C96800A" w14:textId="77777777" w:rsidR="00AB54F7" w:rsidRPr="000D5094" w:rsidRDefault="00AB54F7" w:rsidP="000D5094">
      <w:pPr>
        <w:spacing w:before="120" w:line="276" w:lineRule="auto"/>
        <w:jc w:val="both"/>
        <w:rPr>
          <w:rFonts w:cs="Arial"/>
          <w:sz w:val="22"/>
          <w:szCs w:val="22"/>
          <w:lang w:eastAsia="sl-SI"/>
        </w:rPr>
      </w:pPr>
    </w:p>
    <w:p w14:paraId="34BB005C" w14:textId="77777777" w:rsidR="00C56166" w:rsidRPr="000D5094" w:rsidRDefault="00C56166" w:rsidP="000D5094">
      <w:pPr>
        <w:pStyle w:val="Default"/>
        <w:numPr>
          <w:ilvl w:val="0"/>
          <w:numId w:val="9"/>
        </w:numPr>
        <w:spacing w:line="276" w:lineRule="auto"/>
        <w:jc w:val="center"/>
        <w:rPr>
          <w:b/>
          <w:color w:val="auto"/>
          <w:sz w:val="22"/>
          <w:szCs w:val="22"/>
        </w:rPr>
      </w:pPr>
      <w:r w:rsidRPr="000D5094">
        <w:rPr>
          <w:b/>
          <w:color w:val="auto"/>
          <w:sz w:val="22"/>
          <w:szCs w:val="22"/>
        </w:rPr>
        <w:t xml:space="preserve">Koncesije v znanstvenoraziskovalni dejavnosti </w:t>
      </w:r>
    </w:p>
    <w:p w14:paraId="0509A5AA" w14:textId="77777777" w:rsidR="00C56166" w:rsidRPr="000D5094" w:rsidRDefault="00C56166" w:rsidP="000D5094">
      <w:pPr>
        <w:pStyle w:val="Default"/>
        <w:spacing w:line="276" w:lineRule="auto"/>
        <w:jc w:val="center"/>
        <w:rPr>
          <w:color w:val="auto"/>
          <w:sz w:val="22"/>
          <w:szCs w:val="22"/>
        </w:rPr>
      </w:pPr>
    </w:p>
    <w:p w14:paraId="5E250EDF" w14:textId="77777777" w:rsidR="00C56166" w:rsidRPr="000D5094" w:rsidRDefault="008F133E" w:rsidP="000D5094">
      <w:pPr>
        <w:spacing w:line="276" w:lineRule="auto"/>
        <w:jc w:val="center"/>
        <w:rPr>
          <w:rFonts w:cs="Arial"/>
          <w:b/>
          <w:sz w:val="22"/>
          <w:szCs w:val="22"/>
        </w:rPr>
      </w:pPr>
      <w:r w:rsidRPr="000D5094">
        <w:rPr>
          <w:rFonts w:cs="Arial"/>
          <w:b/>
          <w:sz w:val="22"/>
          <w:szCs w:val="22"/>
        </w:rPr>
        <w:t>8</w:t>
      </w:r>
      <w:r w:rsidR="00C779AB" w:rsidRPr="000D5094">
        <w:rPr>
          <w:rFonts w:cs="Arial"/>
          <w:b/>
          <w:sz w:val="22"/>
          <w:szCs w:val="22"/>
        </w:rPr>
        <w:t>2</w:t>
      </w:r>
      <w:r w:rsidR="00F31FD0" w:rsidRPr="000D5094">
        <w:rPr>
          <w:rFonts w:cs="Arial"/>
          <w:b/>
          <w:sz w:val="22"/>
          <w:szCs w:val="22"/>
        </w:rPr>
        <w:t>.</w:t>
      </w:r>
      <w:r w:rsidR="00C56166" w:rsidRPr="000D5094">
        <w:rPr>
          <w:rFonts w:cs="Arial"/>
          <w:b/>
          <w:sz w:val="22"/>
          <w:szCs w:val="22"/>
        </w:rPr>
        <w:t xml:space="preserve"> člen</w:t>
      </w:r>
    </w:p>
    <w:p w14:paraId="4EB86FFB" w14:textId="77777777" w:rsidR="00C56166" w:rsidRPr="000D5094" w:rsidRDefault="00C56166" w:rsidP="000D5094">
      <w:pPr>
        <w:spacing w:line="276" w:lineRule="auto"/>
        <w:jc w:val="center"/>
        <w:rPr>
          <w:rFonts w:cs="Arial"/>
          <w:b/>
          <w:sz w:val="22"/>
          <w:szCs w:val="22"/>
        </w:rPr>
      </w:pPr>
      <w:r w:rsidRPr="000D5094">
        <w:rPr>
          <w:rFonts w:cs="Arial"/>
          <w:b/>
          <w:sz w:val="22"/>
          <w:szCs w:val="22"/>
        </w:rPr>
        <w:t>(koncesija za izvajanje javne službe v znanstvenoraziskovalni dejavnosti)</w:t>
      </w:r>
    </w:p>
    <w:p w14:paraId="14ACCA66" w14:textId="77777777" w:rsidR="00C56166" w:rsidRPr="000D5094" w:rsidRDefault="00C56166" w:rsidP="000D5094">
      <w:pPr>
        <w:spacing w:line="276" w:lineRule="auto"/>
        <w:rPr>
          <w:rFonts w:cs="Arial"/>
          <w:sz w:val="22"/>
          <w:szCs w:val="22"/>
          <w:lang w:eastAsia="sl-SI"/>
        </w:rPr>
      </w:pPr>
    </w:p>
    <w:p w14:paraId="43DD7934" w14:textId="77777777" w:rsidR="00C56166" w:rsidRPr="000D5094" w:rsidRDefault="00C56166" w:rsidP="000D5094">
      <w:pPr>
        <w:spacing w:line="276" w:lineRule="auto"/>
        <w:jc w:val="both"/>
        <w:rPr>
          <w:rFonts w:cs="Arial"/>
          <w:sz w:val="22"/>
          <w:szCs w:val="22"/>
        </w:rPr>
      </w:pPr>
      <w:r w:rsidRPr="000D5094">
        <w:rPr>
          <w:rFonts w:cs="Arial"/>
          <w:sz w:val="22"/>
          <w:szCs w:val="22"/>
        </w:rPr>
        <w:t>Koncesija za izvajanje javne službe v znanstvenoraziskovalni dejavnosti</w:t>
      </w:r>
      <w:r w:rsidR="00EB6171" w:rsidRPr="000D5094">
        <w:rPr>
          <w:rFonts w:cs="Arial"/>
          <w:sz w:val="22"/>
          <w:szCs w:val="22"/>
          <w:lang w:eastAsia="sl-SI"/>
        </w:rPr>
        <w:t xml:space="preserve"> </w:t>
      </w:r>
      <w:r w:rsidRPr="000D5094">
        <w:rPr>
          <w:rFonts w:cs="Arial"/>
          <w:sz w:val="22"/>
          <w:szCs w:val="22"/>
        </w:rPr>
        <w:t xml:space="preserve">se lahko dodeli pravni osebi zasebnega </w:t>
      </w:r>
      <w:r w:rsidR="004529EE" w:rsidRPr="000D5094">
        <w:rPr>
          <w:rFonts w:cs="Arial"/>
          <w:sz w:val="22"/>
          <w:szCs w:val="22"/>
        </w:rPr>
        <w:t xml:space="preserve">prava, ki ni ustanovljena po </w:t>
      </w:r>
      <w:r w:rsidR="005C72E6" w:rsidRPr="000D5094">
        <w:rPr>
          <w:rFonts w:cs="Arial"/>
          <w:sz w:val="22"/>
          <w:szCs w:val="22"/>
        </w:rPr>
        <w:t xml:space="preserve">zakonu, ki ureja gospodarske družbe, </w:t>
      </w:r>
      <w:r w:rsidR="00B34B04" w:rsidRPr="000D5094">
        <w:rPr>
          <w:rFonts w:cs="Arial"/>
          <w:sz w:val="22"/>
          <w:szCs w:val="22"/>
        </w:rPr>
        <w:t xml:space="preserve">ter </w:t>
      </w:r>
      <w:r w:rsidR="00BC00DF" w:rsidRPr="000D5094">
        <w:rPr>
          <w:rFonts w:cs="Arial"/>
          <w:sz w:val="22"/>
          <w:szCs w:val="22"/>
        </w:rPr>
        <w:t>dopolnjuje</w:t>
      </w:r>
      <w:r w:rsidRPr="000D5094">
        <w:rPr>
          <w:rFonts w:cs="Arial"/>
          <w:sz w:val="22"/>
          <w:szCs w:val="22"/>
        </w:rPr>
        <w:t xml:space="preserve"> znanstvenoraziskovalno dejavnost javnih raziskovalnih organizacij v Republiki Sloveniji na način, </w:t>
      </w:r>
      <w:r w:rsidR="00F17927" w:rsidRPr="000D5094">
        <w:rPr>
          <w:rFonts w:cs="Arial"/>
          <w:sz w:val="22"/>
          <w:szCs w:val="22"/>
        </w:rPr>
        <w:t xml:space="preserve">tako </w:t>
      </w:r>
      <w:r w:rsidRPr="000D5094">
        <w:rPr>
          <w:rFonts w:cs="Arial"/>
          <w:sz w:val="22"/>
          <w:szCs w:val="22"/>
        </w:rPr>
        <w:t xml:space="preserve">da izkazuje kapaciteto za znanstvenoraziskovalno delo in </w:t>
      </w:r>
      <w:r w:rsidR="00313195" w:rsidRPr="000D5094">
        <w:rPr>
          <w:rFonts w:cs="Arial"/>
          <w:sz w:val="22"/>
          <w:szCs w:val="22"/>
        </w:rPr>
        <w:t>izpolnjuje pogoje,</w:t>
      </w:r>
      <w:r w:rsidR="004529EE" w:rsidRPr="000D5094">
        <w:rPr>
          <w:rFonts w:cs="Arial"/>
          <w:sz w:val="22"/>
          <w:szCs w:val="22"/>
        </w:rPr>
        <w:t xml:space="preserve"> določene v </w:t>
      </w:r>
      <w:r w:rsidR="00C779AB" w:rsidRPr="000D5094">
        <w:rPr>
          <w:rFonts w:cs="Arial"/>
          <w:sz w:val="22"/>
          <w:szCs w:val="22"/>
        </w:rPr>
        <w:t>80</w:t>
      </w:r>
      <w:r w:rsidR="005C72E6" w:rsidRPr="000D5094">
        <w:rPr>
          <w:rFonts w:cs="Arial"/>
          <w:sz w:val="22"/>
          <w:szCs w:val="22"/>
        </w:rPr>
        <w:t>.</w:t>
      </w:r>
      <w:r w:rsidR="000F1C9F" w:rsidRPr="000D5094">
        <w:rPr>
          <w:rFonts w:cs="Arial"/>
          <w:sz w:val="22"/>
          <w:szCs w:val="22"/>
        </w:rPr>
        <w:t xml:space="preserve"> členu tega zakona</w:t>
      </w:r>
      <w:r w:rsidRPr="000D5094">
        <w:rPr>
          <w:rFonts w:cs="Arial"/>
          <w:sz w:val="22"/>
          <w:szCs w:val="22"/>
        </w:rPr>
        <w:t xml:space="preserve">. </w:t>
      </w:r>
    </w:p>
    <w:p w14:paraId="227FAB0A" w14:textId="77777777" w:rsidR="00C56166" w:rsidRPr="000D5094" w:rsidRDefault="00C56166" w:rsidP="000D5094">
      <w:pPr>
        <w:spacing w:line="276" w:lineRule="auto"/>
        <w:jc w:val="both"/>
        <w:rPr>
          <w:rFonts w:cs="Arial"/>
          <w:sz w:val="22"/>
          <w:szCs w:val="22"/>
        </w:rPr>
      </w:pPr>
    </w:p>
    <w:p w14:paraId="7B91DC70" w14:textId="77777777" w:rsidR="00C56166" w:rsidRPr="000D5094" w:rsidRDefault="00C56166" w:rsidP="000D5094">
      <w:pPr>
        <w:spacing w:line="276" w:lineRule="auto"/>
        <w:rPr>
          <w:rFonts w:cs="Arial"/>
          <w:sz w:val="22"/>
          <w:szCs w:val="22"/>
          <w:lang w:eastAsia="sl-SI"/>
        </w:rPr>
      </w:pPr>
    </w:p>
    <w:p w14:paraId="25C2B318" w14:textId="77777777" w:rsidR="00C56166" w:rsidRPr="000D5094" w:rsidRDefault="008F133E" w:rsidP="000D5094">
      <w:pPr>
        <w:spacing w:line="276" w:lineRule="auto"/>
        <w:jc w:val="center"/>
        <w:rPr>
          <w:rFonts w:cs="Arial"/>
          <w:b/>
          <w:sz w:val="22"/>
          <w:szCs w:val="22"/>
        </w:rPr>
      </w:pPr>
      <w:r w:rsidRPr="000D5094">
        <w:rPr>
          <w:rFonts w:cs="Arial"/>
          <w:b/>
          <w:sz w:val="22"/>
          <w:szCs w:val="22"/>
        </w:rPr>
        <w:t>8</w:t>
      </w:r>
      <w:r w:rsidR="00C779AB" w:rsidRPr="000D5094">
        <w:rPr>
          <w:rFonts w:cs="Arial"/>
          <w:b/>
          <w:sz w:val="22"/>
          <w:szCs w:val="22"/>
        </w:rPr>
        <w:t>3</w:t>
      </w:r>
      <w:r w:rsidR="00F31FD0" w:rsidRPr="000D5094">
        <w:rPr>
          <w:rFonts w:cs="Arial"/>
          <w:b/>
          <w:sz w:val="22"/>
          <w:szCs w:val="22"/>
        </w:rPr>
        <w:t>.</w:t>
      </w:r>
      <w:r w:rsidR="00C56166" w:rsidRPr="000D5094">
        <w:rPr>
          <w:rFonts w:cs="Arial"/>
          <w:b/>
          <w:sz w:val="22"/>
          <w:szCs w:val="22"/>
        </w:rPr>
        <w:t xml:space="preserve"> člen</w:t>
      </w:r>
    </w:p>
    <w:p w14:paraId="4EC5DA62" w14:textId="68A319E6" w:rsidR="00C56166" w:rsidRPr="004A105B" w:rsidRDefault="00C56166" w:rsidP="004A105B">
      <w:pPr>
        <w:spacing w:line="276" w:lineRule="auto"/>
        <w:jc w:val="center"/>
        <w:rPr>
          <w:rFonts w:cs="Arial"/>
          <w:b/>
          <w:sz w:val="22"/>
          <w:szCs w:val="22"/>
        </w:rPr>
      </w:pPr>
      <w:r w:rsidRPr="000D5094">
        <w:rPr>
          <w:rFonts w:cs="Arial"/>
          <w:b/>
          <w:sz w:val="22"/>
          <w:szCs w:val="22"/>
        </w:rPr>
        <w:t>(dodelitev in trajanje koncesije)</w:t>
      </w:r>
    </w:p>
    <w:p w14:paraId="1757C915" w14:textId="77777777" w:rsidR="00313195" w:rsidRPr="000D5094" w:rsidRDefault="00DF0B3C" w:rsidP="000D5094">
      <w:pPr>
        <w:spacing w:line="276" w:lineRule="auto"/>
        <w:jc w:val="both"/>
        <w:rPr>
          <w:rFonts w:cs="Arial"/>
          <w:sz w:val="22"/>
          <w:szCs w:val="22"/>
          <w:lang w:eastAsia="sl-SI"/>
        </w:rPr>
      </w:pPr>
      <w:r w:rsidRPr="000D5094">
        <w:rPr>
          <w:rFonts w:cs="Arial"/>
          <w:sz w:val="22"/>
          <w:szCs w:val="22"/>
        </w:rPr>
        <w:t>(</w:t>
      </w:r>
      <w:r w:rsidR="007E06C9" w:rsidRPr="000D5094">
        <w:rPr>
          <w:rFonts w:cs="Arial"/>
          <w:sz w:val="22"/>
          <w:szCs w:val="22"/>
          <w:lang w:eastAsia="sl-SI"/>
        </w:rPr>
        <w:t>1</w:t>
      </w:r>
      <w:r w:rsidR="00313195" w:rsidRPr="000D5094">
        <w:rPr>
          <w:rFonts w:cs="Arial"/>
          <w:sz w:val="22"/>
          <w:szCs w:val="22"/>
          <w:lang w:eastAsia="sl-SI"/>
        </w:rPr>
        <w:t>) Koncesionarje, ki so bili financirani v preteklem pogodbenem obdobju, se obravnava na enak način kot javne raziskovalne organizacije, pri čemer se pred začetkom novega šestletnega pogodbenega obdobja preveri izpolnjevanje pogojev iz 80. člena tega zakona. Če koncesionar ne izpolnjuje pogojev, določenih v 80. členu tega zakona, se mu ne podeli koncesija za naslednje pogodbeno obdobje iz 28. člena tega zakona.</w:t>
      </w:r>
    </w:p>
    <w:p w14:paraId="1DC9D830" w14:textId="77777777" w:rsidR="007F7E4F" w:rsidRPr="000D5094" w:rsidRDefault="00DF0B3C" w:rsidP="000D5094">
      <w:pPr>
        <w:pStyle w:val="odstavek1"/>
        <w:spacing w:line="276" w:lineRule="auto"/>
        <w:ind w:firstLine="0"/>
        <w:rPr>
          <w:lang w:eastAsia="en-US"/>
        </w:rPr>
      </w:pPr>
      <w:r w:rsidRPr="000D5094">
        <w:rPr>
          <w:lang w:eastAsia="en-US"/>
        </w:rPr>
        <w:t>(</w:t>
      </w:r>
      <w:r w:rsidR="007E06C9" w:rsidRPr="000D5094">
        <w:rPr>
          <w:lang w:eastAsia="en-US"/>
        </w:rPr>
        <w:t>2</w:t>
      </w:r>
      <w:r w:rsidRPr="000D5094">
        <w:rPr>
          <w:lang w:eastAsia="en-US"/>
        </w:rPr>
        <w:t xml:space="preserve">) </w:t>
      </w:r>
      <w:r w:rsidR="00C56166" w:rsidRPr="000D5094">
        <w:rPr>
          <w:lang w:eastAsia="en-US"/>
        </w:rPr>
        <w:t xml:space="preserve">Koncesija se </w:t>
      </w:r>
      <w:r w:rsidR="00313195" w:rsidRPr="000D5094">
        <w:rPr>
          <w:lang w:eastAsia="en-US"/>
        </w:rPr>
        <w:t xml:space="preserve">lahko raziskovalni organizaciji, ki še nima podeljene koncesije za opravljanje javne službe na področju </w:t>
      </w:r>
      <w:r w:rsidR="00CB415D" w:rsidRPr="000D5094">
        <w:rPr>
          <w:lang w:eastAsia="en-US"/>
        </w:rPr>
        <w:t>znanstvenoraziskovalne dejavnosti</w:t>
      </w:r>
      <w:r w:rsidR="00313195" w:rsidRPr="000D5094">
        <w:rPr>
          <w:lang w:eastAsia="en-US"/>
        </w:rPr>
        <w:t xml:space="preserve">, </w:t>
      </w:r>
      <w:r w:rsidR="00C56166" w:rsidRPr="000D5094">
        <w:rPr>
          <w:lang w:eastAsia="en-US"/>
        </w:rPr>
        <w:t xml:space="preserve">podeli na podlagi javnega </w:t>
      </w:r>
      <w:r w:rsidR="00D537DE" w:rsidRPr="000D5094">
        <w:rPr>
          <w:lang w:eastAsia="en-US"/>
        </w:rPr>
        <w:t>razpisa</w:t>
      </w:r>
      <w:r w:rsidR="009E67DC" w:rsidRPr="000D5094">
        <w:rPr>
          <w:lang w:eastAsia="en-US"/>
        </w:rPr>
        <w:t xml:space="preserve">, ki </w:t>
      </w:r>
      <w:r w:rsidR="00061BF4" w:rsidRPr="000D5094">
        <w:rPr>
          <w:lang w:eastAsia="en-US"/>
        </w:rPr>
        <w:t xml:space="preserve">se </w:t>
      </w:r>
      <w:r w:rsidR="00D00922" w:rsidRPr="000D5094">
        <w:rPr>
          <w:lang w:eastAsia="en-US"/>
        </w:rPr>
        <w:t xml:space="preserve">lahko </w:t>
      </w:r>
      <w:r w:rsidR="00061BF4" w:rsidRPr="000D5094">
        <w:rPr>
          <w:lang w:eastAsia="en-US"/>
        </w:rPr>
        <w:t>objavi</w:t>
      </w:r>
      <w:r w:rsidR="00061BF4" w:rsidRPr="000D5094">
        <w:t xml:space="preserve"> eno leto pred začetkom</w:t>
      </w:r>
      <w:r w:rsidR="007741C6" w:rsidRPr="000D5094">
        <w:t xml:space="preserve"> </w:t>
      </w:r>
      <w:r w:rsidR="00061BF4" w:rsidRPr="000D5094">
        <w:t>evalvacije raziskovalnih programov iz 30. člena tega zakona</w:t>
      </w:r>
      <w:r w:rsidR="00313195" w:rsidRPr="000D5094">
        <w:t>. V javnem razpisu se določijo tudi področja novih raziskovalnih programov za podelitev koncesije ter za ISF-O in PSF-O namenjena proračunska sredstva</w:t>
      </w:r>
      <w:r w:rsidR="02899040" w:rsidRPr="000D5094">
        <w:t xml:space="preserve">. </w:t>
      </w:r>
      <w:r w:rsidR="00F17927" w:rsidRPr="000D5094">
        <w:rPr>
          <w:lang w:eastAsia="en-US"/>
        </w:rPr>
        <w:t xml:space="preserve"> </w:t>
      </w:r>
    </w:p>
    <w:p w14:paraId="63776DB2" w14:textId="77777777" w:rsidR="00313195" w:rsidRPr="000D5094" w:rsidRDefault="00313195" w:rsidP="000D5094">
      <w:pPr>
        <w:pStyle w:val="odstavek1"/>
        <w:spacing w:line="276" w:lineRule="auto"/>
        <w:ind w:firstLine="0"/>
        <w:rPr>
          <w:lang w:eastAsia="en-US"/>
        </w:rPr>
      </w:pPr>
      <w:r w:rsidRPr="000D5094">
        <w:t>(</w:t>
      </w:r>
      <w:r w:rsidR="007E06C9" w:rsidRPr="000D5094">
        <w:t>3</w:t>
      </w:r>
      <w:r w:rsidRPr="000D5094">
        <w:t>) ARRS v postopku javnega razpisa ugotovi izpolnjevanje pogojev iz 80. člena tega zakona, izvede evalvacijski postopek iz 30. člena tega zakona na podlagi katerega oblikuje prednostno listo skladno z v javnem razpisu opredeljenimi razpoložljivimi proračunskimi sredstvi in izda odločbo o podelitvi koncesije za opravljanje javne službe na področju znanstvenoraziskovalne dejavnosti izbranim prijaviteljem ali odločbo o zavrnitvi prijave za podelitev koncesije za opravljanje javne službe na področju znanstvenoraziskovalne dejavnosti neizbranim prijaviteljem</w:t>
      </w:r>
      <w:r w:rsidRPr="000D5094">
        <w:rPr>
          <w:lang w:eastAsia="en-US"/>
        </w:rPr>
        <w:t>.</w:t>
      </w:r>
    </w:p>
    <w:p w14:paraId="77B831B5" w14:textId="77777777" w:rsidR="00C56166" w:rsidRPr="000D5094" w:rsidRDefault="00D77B27" w:rsidP="000D5094">
      <w:pPr>
        <w:pStyle w:val="odstavek1"/>
        <w:spacing w:line="276" w:lineRule="auto"/>
        <w:ind w:firstLine="0"/>
        <w:rPr>
          <w:lang w:eastAsia="en-US"/>
        </w:rPr>
      </w:pPr>
      <w:r w:rsidRPr="000D5094">
        <w:rPr>
          <w:lang w:eastAsia="en-US"/>
        </w:rPr>
        <w:t>(</w:t>
      </w:r>
      <w:r w:rsidR="007E06C9" w:rsidRPr="000D5094">
        <w:rPr>
          <w:lang w:eastAsia="en-US"/>
        </w:rPr>
        <w:t>4</w:t>
      </w:r>
      <w:r w:rsidRPr="000D5094">
        <w:rPr>
          <w:lang w:eastAsia="en-US"/>
        </w:rPr>
        <w:t xml:space="preserve">) </w:t>
      </w:r>
      <w:r w:rsidR="00C56166" w:rsidRPr="000D5094">
        <w:rPr>
          <w:lang w:eastAsia="en-US"/>
        </w:rPr>
        <w:t xml:space="preserve">Vsebina in postopek javnega </w:t>
      </w:r>
      <w:r w:rsidR="005C72E6" w:rsidRPr="000D5094">
        <w:rPr>
          <w:lang w:eastAsia="en-US"/>
        </w:rPr>
        <w:t>razpisa</w:t>
      </w:r>
      <w:r w:rsidR="00C56166" w:rsidRPr="000D5094">
        <w:rPr>
          <w:lang w:eastAsia="en-US"/>
        </w:rPr>
        <w:t xml:space="preserve"> se določi s </w:t>
      </w:r>
      <w:r w:rsidR="004529EE" w:rsidRPr="000D5094">
        <w:rPr>
          <w:lang w:eastAsia="en-US"/>
        </w:rPr>
        <w:t xml:space="preserve">splošnim aktom </w:t>
      </w:r>
      <w:r w:rsidR="005C72E6" w:rsidRPr="000D5094">
        <w:rPr>
          <w:lang w:eastAsia="en-US"/>
        </w:rPr>
        <w:t>ARRS</w:t>
      </w:r>
      <w:r w:rsidR="00C56166" w:rsidRPr="000D5094">
        <w:rPr>
          <w:lang w:eastAsia="en-US"/>
        </w:rPr>
        <w:t>.</w:t>
      </w:r>
    </w:p>
    <w:p w14:paraId="7057EA1B" w14:textId="77777777" w:rsidR="00C56166" w:rsidRPr="000D5094" w:rsidRDefault="00D77B27" w:rsidP="000D5094">
      <w:pPr>
        <w:pStyle w:val="odstavek1"/>
        <w:spacing w:line="276" w:lineRule="auto"/>
        <w:ind w:firstLine="0"/>
        <w:rPr>
          <w:lang w:eastAsia="en-US"/>
        </w:rPr>
      </w:pPr>
      <w:r w:rsidRPr="000D5094">
        <w:rPr>
          <w:lang w:eastAsia="en-US"/>
        </w:rPr>
        <w:t>(</w:t>
      </w:r>
      <w:r w:rsidR="007E06C9" w:rsidRPr="000D5094">
        <w:rPr>
          <w:lang w:eastAsia="en-US"/>
        </w:rPr>
        <w:t>5</w:t>
      </w:r>
      <w:r w:rsidRPr="000D5094">
        <w:rPr>
          <w:lang w:eastAsia="en-US"/>
        </w:rPr>
        <w:t xml:space="preserve">) </w:t>
      </w:r>
      <w:r w:rsidR="00C56166" w:rsidRPr="000D5094">
        <w:rPr>
          <w:lang w:eastAsia="en-US"/>
        </w:rPr>
        <w:t xml:space="preserve">Koncesijo za opravljanje javne službe na področju znanstvenoraziskovalne dejavnosti podeli </w:t>
      </w:r>
      <w:r w:rsidR="005C72E6" w:rsidRPr="000D5094">
        <w:rPr>
          <w:lang w:eastAsia="en-US"/>
        </w:rPr>
        <w:t>ARRS</w:t>
      </w:r>
      <w:r w:rsidR="00AF21AB" w:rsidRPr="000D5094">
        <w:rPr>
          <w:lang w:eastAsia="en-US"/>
        </w:rPr>
        <w:t xml:space="preserve"> </w:t>
      </w:r>
      <w:r w:rsidR="00C56166" w:rsidRPr="000D5094">
        <w:rPr>
          <w:lang w:eastAsia="en-US"/>
        </w:rPr>
        <w:t>z odločbo.</w:t>
      </w:r>
    </w:p>
    <w:p w14:paraId="77BD09A9" w14:textId="77777777" w:rsidR="00C56166" w:rsidRPr="000D5094" w:rsidRDefault="005C72E6" w:rsidP="000D5094">
      <w:pPr>
        <w:spacing w:before="120" w:line="276" w:lineRule="auto"/>
        <w:jc w:val="both"/>
        <w:rPr>
          <w:rFonts w:cs="Arial"/>
          <w:sz w:val="22"/>
          <w:szCs w:val="22"/>
          <w:lang w:eastAsia="sl-SI"/>
        </w:rPr>
      </w:pPr>
      <w:r w:rsidRPr="000D5094">
        <w:rPr>
          <w:rFonts w:cs="Arial"/>
          <w:sz w:val="22"/>
          <w:szCs w:val="22"/>
        </w:rPr>
        <w:t>(</w:t>
      </w:r>
      <w:r w:rsidR="007E06C9" w:rsidRPr="000D5094">
        <w:rPr>
          <w:rFonts w:cs="Arial"/>
          <w:sz w:val="22"/>
          <w:szCs w:val="22"/>
        </w:rPr>
        <w:t>6</w:t>
      </w:r>
      <w:r w:rsidRPr="000D5094">
        <w:rPr>
          <w:rFonts w:cs="Arial"/>
          <w:sz w:val="22"/>
          <w:szCs w:val="22"/>
        </w:rPr>
        <w:t xml:space="preserve">) </w:t>
      </w:r>
      <w:r w:rsidR="009F48E0" w:rsidRPr="000D5094">
        <w:rPr>
          <w:rFonts w:cs="Arial"/>
          <w:sz w:val="22"/>
          <w:szCs w:val="22"/>
        </w:rPr>
        <w:t>Zoper</w:t>
      </w:r>
      <w:r w:rsidR="009F48E0" w:rsidRPr="000D5094">
        <w:rPr>
          <w:rFonts w:cs="Arial"/>
          <w:sz w:val="22"/>
          <w:szCs w:val="22"/>
          <w:lang w:eastAsia="sl-SI"/>
        </w:rPr>
        <w:t xml:space="preserve"> odločitev ARRS o podelitvi koncesije, ki jo na prvi stopnji sprejme direktor ARRS, lahko stranka v 15 dneh po vročitvi vloži ugovor. Stranka mora v ugovoru natančno opredeliti razloge, zaradi katerih vlaga ugovor. Ugovor se lahko vloži zaradi kršitve postopka ali očitne </w:t>
      </w:r>
      <w:r w:rsidR="00A14897" w:rsidRPr="000D5094">
        <w:rPr>
          <w:rFonts w:cs="Arial"/>
          <w:sz w:val="22"/>
          <w:szCs w:val="22"/>
          <w:lang w:eastAsia="sl-SI"/>
        </w:rPr>
        <w:t>pomote</w:t>
      </w:r>
      <w:r w:rsidR="009F48E0" w:rsidRPr="000D5094">
        <w:rPr>
          <w:rFonts w:cs="Arial"/>
          <w:sz w:val="22"/>
          <w:szCs w:val="22"/>
          <w:lang w:eastAsia="sl-SI"/>
        </w:rPr>
        <w:t>. Ocena in pripadajoče pojasnilo recenzenta ne more biti predmet ugovora</w:t>
      </w:r>
      <w:r w:rsidR="00A14897" w:rsidRPr="000D5094">
        <w:rPr>
          <w:rFonts w:cs="Arial"/>
          <w:sz w:val="22"/>
          <w:szCs w:val="22"/>
          <w:lang w:eastAsia="sl-SI"/>
        </w:rPr>
        <w:t>.</w:t>
      </w:r>
      <w:r w:rsidR="009F48E0" w:rsidRPr="000D5094">
        <w:rPr>
          <w:rFonts w:cs="Arial"/>
          <w:sz w:val="22"/>
          <w:szCs w:val="22"/>
          <w:lang w:eastAsia="sl-SI"/>
        </w:rPr>
        <w:t xml:space="preserve"> Vloženi ugovor ne zadrži podpisa pogodb z izbranimi </w:t>
      </w:r>
      <w:r w:rsidR="00D756F8" w:rsidRPr="000D5094">
        <w:rPr>
          <w:rFonts w:cs="Arial"/>
          <w:sz w:val="22"/>
          <w:szCs w:val="22"/>
          <w:lang w:eastAsia="sl-SI"/>
        </w:rPr>
        <w:t xml:space="preserve">prijavitelji </w:t>
      </w:r>
      <w:r w:rsidR="009F48E0" w:rsidRPr="000D5094">
        <w:rPr>
          <w:rFonts w:cs="Arial"/>
          <w:sz w:val="22"/>
          <w:szCs w:val="22"/>
          <w:lang w:eastAsia="sl-SI"/>
        </w:rPr>
        <w:t>oziroma izvršitve odločitve. O ugovoru zoper odločitev o podelitvi koncesije odloči upravni odbor ARRS. Zoper odločitev upravnega odbora ARRS ni pritožbe, dopusten pa je upravni spor v skladu z zakonom, ki ureja upravni spor.</w:t>
      </w:r>
    </w:p>
    <w:p w14:paraId="2A28A257" w14:textId="74BAA7FB" w:rsidR="00313195" w:rsidRPr="000D5094" w:rsidRDefault="005C72E6" w:rsidP="000D5094">
      <w:pPr>
        <w:pStyle w:val="odstavek1"/>
        <w:spacing w:line="276" w:lineRule="auto"/>
        <w:ind w:firstLine="0"/>
        <w:rPr>
          <w:lang w:eastAsia="en-US"/>
        </w:rPr>
      </w:pPr>
      <w:r w:rsidRPr="000D5094">
        <w:rPr>
          <w:lang w:eastAsia="en-US"/>
        </w:rPr>
        <w:lastRenderedPageBreak/>
        <w:t>(</w:t>
      </w:r>
      <w:r w:rsidR="007E06C9" w:rsidRPr="000D5094">
        <w:rPr>
          <w:lang w:eastAsia="en-US"/>
        </w:rPr>
        <w:t>7</w:t>
      </w:r>
      <w:r w:rsidRPr="000D5094">
        <w:rPr>
          <w:lang w:eastAsia="en-US"/>
        </w:rPr>
        <w:t xml:space="preserve">) </w:t>
      </w:r>
      <w:r w:rsidR="00C56166" w:rsidRPr="000D5094">
        <w:rPr>
          <w:lang w:eastAsia="en-US"/>
        </w:rPr>
        <w:t xml:space="preserve">Koncesija se podeli za določen čas </w:t>
      </w:r>
      <w:r w:rsidR="00587FD0" w:rsidRPr="000D5094">
        <w:rPr>
          <w:lang w:eastAsia="en-US"/>
        </w:rPr>
        <w:t xml:space="preserve">največ </w:t>
      </w:r>
      <w:r w:rsidR="00C56166" w:rsidRPr="000D5094">
        <w:rPr>
          <w:lang w:eastAsia="en-US"/>
        </w:rPr>
        <w:t>šest</w:t>
      </w:r>
      <w:r w:rsidR="00B36CF0" w:rsidRPr="000D5094">
        <w:rPr>
          <w:lang w:eastAsia="en-US"/>
        </w:rPr>
        <w:t>ih</w:t>
      </w:r>
      <w:r w:rsidR="00C56166" w:rsidRPr="000D5094">
        <w:rPr>
          <w:lang w:eastAsia="en-US"/>
        </w:rPr>
        <w:t xml:space="preserve"> let</w:t>
      </w:r>
      <w:r w:rsidR="002E3B56" w:rsidRPr="000D5094">
        <w:rPr>
          <w:lang w:eastAsia="en-US"/>
        </w:rPr>
        <w:t xml:space="preserve"> z možnostjo nadaljevanja podelitve za </w:t>
      </w:r>
      <w:r w:rsidR="00175FD2" w:rsidRPr="000D5094">
        <w:rPr>
          <w:lang w:eastAsia="en-US"/>
        </w:rPr>
        <w:t xml:space="preserve">vsakokratna </w:t>
      </w:r>
      <w:r w:rsidR="002E3B56" w:rsidRPr="000D5094">
        <w:rPr>
          <w:lang w:eastAsia="en-US"/>
        </w:rPr>
        <w:t>naslednj</w:t>
      </w:r>
      <w:r w:rsidR="00175FD2" w:rsidRPr="000D5094">
        <w:rPr>
          <w:lang w:eastAsia="en-US"/>
        </w:rPr>
        <w:t>a</w:t>
      </w:r>
      <w:r w:rsidR="002E3B56" w:rsidRPr="000D5094">
        <w:rPr>
          <w:lang w:eastAsia="en-US"/>
        </w:rPr>
        <w:t xml:space="preserve"> šestletn</w:t>
      </w:r>
      <w:r w:rsidR="00175FD2" w:rsidRPr="000D5094">
        <w:rPr>
          <w:lang w:eastAsia="en-US"/>
        </w:rPr>
        <w:t>a</w:t>
      </w:r>
      <w:r w:rsidR="002E3B56" w:rsidRPr="000D5094">
        <w:rPr>
          <w:lang w:eastAsia="en-US"/>
        </w:rPr>
        <w:t xml:space="preserve"> obdobj</w:t>
      </w:r>
      <w:r w:rsidR="00175FD2" w:rsidRPr="000D5094">
        <w:rPr>
          <w:lang w:eastAsia="en-US"/>
        </w:rPr>
        <w:t>a</w:t>
      </w:r>
      <w:r w:rsidR="00777DAC" w:rsidRPr="000D5094">
        <w:rPr>
          <w:lang w:eastAsia="en-US"/>
        </w:rPr>
        <w:t>.</w:t>
      </w:r>
      <w:r w:rsidR="00313195" w:rsidRPr="000D5094">
        <w:rPr>
          <w:lang w:eastAsia="en-US"/>
        </w:rPr>
        <w:t xml:space="preserve"> </w:t>
      </w:r>
      <w:r w:rsidR="00313195" w:rsidRPr="000D5094">
        <w:t>Financiranje izbranih koncesi</w:t>
      </w:r>
      <w:r w:rsidR="00DB5348" w:rsidRPr="000D5094">
        <w:t>o</w:t>
      </w:r>
      <w:r w:rsidR="00313195" w:rsidRPr="000D5094">
        <w:t xml:space="preserve">narjev se začne 1. januarja leta po zaključenem javnem razpisu iz drugega odstavka tega člena in traja do izteka pogodbenega obdobja iz prvega odstavka 28. člena tega zakona. V </w:t>
      </w:r>
      <w:r w:rsidR="00162891" w:rsidRPr="000D5094">
        <w:t xml:space="preserve">pogodbenem obdobju prve podelitve koncesije </w:t>
      </w:r>
      <w:r w:rsidR="00313195" w:rsidRPr="000D5094">
        <w:rPr>
          <w:lang w:eastAsia="en-US"/>
        </w:rPr>
        <w:t>koncesionar ni upravičen do sredstev RSF.</w:t>
      </w:r>
    </w:p>
    <w:p w14:paraId="73E8A683" w14:textId="77777777" w:rsidR="00E269B8" w:rsidRPr="000D5094" w:rsidRDefault="00313195" w:rsidP="000D5094">
      <w:pPr>
        <w:pStyle w:val="odstavek1"/>
        <w:spacing w:line="276" w:lineRule="auto"/>
        <w:ind w:firstLine="0"/>
        <w:rPr>
          <w:lang w:eastAsia="en-US"/>
        </w:rPr>
      </w:pPr>
      <w:r w:rsidRPr="000D5094">
        <w:rPr>
          <w:lang w:eastAsia="en-US"/>
        </w:rPr>
        <w:t>(</w:t>
      </w:r>
      <w:r w:rsidR="007E06C9" w:rsidRPr="000D5094">
        <w:rPr>
          <w:lang w:eastAsia="en-US"/>
        </w:rPr>
        <w:t>8</w:t>
      </w:r>
      <w:r w:rsidRPr="000D5094">
        <w:rPr>
          <w:lang w:eastAsia="en-US"/>
        </w:rPr>
        <w:t xml:space="preserve">) </w:t>
      </w:r>
      <w:r w:rsidR="00680A52" w:rsidRPr="000D5094">
        <w:rPr>
          <w:lang w:eastAsia="en-US"/>
        </w:rPr>
        <w:t>Če se v</w:t>
      </w:r>
      <w:r w:rsidRPr="000D5094">
        <w:rPr>
          <w:lang w:eastAsia="en-US"/>
        </w:rPr>
        <w:t xml:space="preserve"> šestem letu pogodbenega obdobja iz prvega odstavka 28. člena tega zakona </w:t>
      </w:r>
      <w:r w:rsidR="00680A52" w:rsidRPr="000D5094">
        <w:rPr>
          <w:lang w:eastAsia="en-US"/>
        </w:rPr>
        <w:t>ugotovi, da koncesionar ne</w:t>
      </w:r>
      <w:r w:rsidRPr="000D5094">
        <w:rPr>
          <w:lang w:eastAsia="en-US"/>
        </w:rPr>
        <w:t xml:space="preserve"> izpolnj</w:t>
      </w:r>
      <w:r w:rsidR="00680A52" w:rsidRPr="000D5094">
        <w:rPr>
          <w:lang w:eastAsia="en-US"/>
        </w:rPr>
        <w:t>uje</w:t>
      </w:r>
      <w:r w:rsidRPr="000D5094">
        <w:rPr>
          <w:lang w:eastAsia="en-US"/>
        </w:rPr>
        <w:t xml:space="preserve"> pogojev iz 80. člena tega zakona </w:t>
      </w:r>
      <w:r w:rsidR="00680A52" w:rsidRPr="000D5094">
        <w:rPr>
          <w:lang w:eastAsia="en-US"/>
        </w:rPr>
        <w:t>se</w:t>
      </w:r>
      <w:r w:rsidRPr="000D5094">
        <w:rPr>
          <w:lang w:eastAsia="en-US"/>
        </w:rPr>
        <w:t xml:space="preserve"> koncesij</w:t>
      </w:r>
      <w:r w:rsidR="00680A52" w:rsidRPr="000D5094">
        <w:rPr>
          <w:lang w:eastAsia="en-US"/>
        </w:rPr>
        <w:t>e</w:t>
      </w:r>
      <w:r w:rsidRPr="000D5094">
        <w:rPr>
          <w:lang w:eastAsia="en-US"/>
        </w:rPr>
        <w:t xml:space="preserve"> za naslednje šestletno obdobje</w:t>
      </w:r>
      <w:r w:rsidR="00680A52" w:rsidRPr="000D5094">
        <w:rPr>
          <w:lang w:eastAsia="en-US"/>
        </w:rPr>
        <w:t xml:space="preserve"> ne podeli</w:t>
      </w:r>
      <w:r w:rsidRPr="000D5094">
        <w:rPr>
          <w:lang w:eastAsia="en-US"/>
        </w:rPr>
        <w:t>.</w:t>
      </w:r>
    </w:p>
    <w:p w14:paraId="3F48F7A9" w14:textId="77777777" w:rsidR="008A7B52" w:rsidRPr="000D5094" w:rsidRDefault="00CA30A5" w:rsidP="000D5094">
      <w:pPr>
        <w:pStyle w:val="odstavek1"/>
        <w:spacing w:line="276" w:lineRule="auto"/>
        <w:ind w:firstLine="0"/>
      </w:pPr>
      <w:r w:rsidRPr="000D5094">
        <w:rPr>
          <w:lang w:eastAsia="en-US"/>
        </w:rPr>
        <w:t>(</w:t>
      </w:r>
      <w:r w:rsidR="007E06C9" w:rsidRPr="000D5094">
        <w:rPr>
          <w:lang w:eastAsia="en-US"/>
        </w:rPr>
        <w:t>9</w:t>
      </w:r>
      <w:r w:rsidRPr="000D5094">
        <w:rPr>
          <w:lang w:eastAsia="en-US"/>
        </w:rPr>
        <w:t xml:space="preserve">) </w:t>
      </w:r>
      <w:r w:rsidR="008675F5" w:rsidRPr="000D5094">
        <w:rPr>
          <w:lang w:eastAsia="en-US"/>
        </w:rPr>
        <w:t xml:space="preserve">Ne glede na </w:t>
      </w:r>
      <w:r w:rsidR="007E06C9" w:rsidRPr="000D5094">
        <w:rPr>
          <w:lang w:eastAsia="en-US"/>
        </w:rPr>
        <w:t xml:space="preserve">prvi </w:t>
      </w:r>
      <w:r w:rsidR="008675F5" w:rsidRPr="000D5094">
        <w:rPr>
          <w:lang w:eastAsia="en-US"/>
        </w:rPr>
        <w:t xml:space="preserve">odstavek </w:t>
      </w:r>
      <w:r w:rsidR="007E06C9" w:rsidRPr="000D5094">
        <w:rPr>
          <w:lang w:eastAsia="en-US"/>
        </w:rPr>
        <w:t>tega člena</w:t>
      </w:r>
      <w:r w:rsidR="00225E3F" w:rsidRPr="000D5094">
        <w:rPr>
          <w:lang w:eastAsia="en-US"/>
        </w:rPr>
        <w:t xml:space="preserve"> </w:t>
      </w:r>
      <w:r w:rsidR="008675F5" w:rsidRPr="000D5094">
        <w:rPr>
          <w:lang w:eastAsia="en-US"/>
        </w:rPr>
        <w:t>se v primeru, č</w:t>
      </w:r>
      <w:r w:rsidR="008A7B52" w:rsidRPr="000D5094">
        <w:rPr>
          <w:lang w:eastAsia="en-US"/>
        </w:rPr>
        <w:t>e</w:t>
      </w:r>
      <w:r w:rsidRPr="000D5094">
        <w:rPr>
          <w:lang w:eastAsia="en-US"/>
        </w:rPr>
        <w:t xml:space="preserve"> je v evalvaciji iz 30. člena tega zakona </w:t>
      </w:r>
      <w:r w:rsidR="008675F5" w:rsidRPr="000D5094">
        <w:rPr>
          <w:lang w:eastAsia="en-US"/>
        </w:rPr>
        <w:t>s strani recenzentov podano priporočilo za u</w:t>
      </w:r>
      <w:r w:rsidR="00B66686" w:rsidRPr="000D5094">
        <w:rPr>
          <w:lang w:eastAsia="en-US"/>
        </w:rPr>
        <w:t>kinitev raziskovalnega programa in če je to edini raziskovalni program koncesionarja,</w:t>
      </w:r>
      <w:r w:rsidR="008675F5" w:rsidRPr="000D5094">
        <w:rPr>
          <w:lang w:eastAsia="en-US"/>
        </w:rPr>
        <w:t xml:space="preserve"> koncesija ob izteku pogodbenega </w:t>
      </w:r>
      <w:r w:rsidR="008675F5" w:rsidRPr="000D5094">
        <w:t xml:space="preserve">obdobja ne </w:t>
      </w:r>
      <w:r w:rsidR="00FD02B3" w:rsidRPr="000D5094">
        <w:t>podeli</w:t>
      </w:r>
      <w:r w:rsidR="003E7E30" w:rsidRPr="000D5094">
        <w:t xml:space="preserve"> za naslednje pogodbeno obdobje</w:t>
      </w:r>
      <w:r w:rsidR="008675F5" w:rsidRPr="000D5094">
        <w:t>.</w:t>
      </w:r>
    </w:p>
    <w:p w14:paraId="6D51E2D6" w14:textId="77777777" w:rsidR="00CA30A5" w:rsidRPr="000D5094" w:rsidRDefault="00CA30A5" w:rsidP="000D5094">
      <w:pPr>
        <w:spacing w:line="276" w:lineRule="auto"/>
        <w:jc w:val="both"/>
        <w:rPr>
          <w:rFonts w:cs="Arial"/>
          <w:sz w:val="22"/>
          <w:szCs w:val="22"/>
        </w:rPr>
      </w:pPr>
    </w:p>
    <w:p w14:paraId="797820C7" w14:textId="77777777" w:rsidR="00F17927" w:rsidRPr="000D5094" w:rsidRDefault="00F17927" w:rsidP="000D5094">
      <w:pPr>
        <w:spacing w:line="276" w:lineRule="auto"/>
        <w:jc w:val="center"/>
        <w:rPr>
          <w:rFonts w:cs="Arial"/>
          <w:b/>
          <w:sz w:val="22"/>
          <w:szCs w:val="22"/>
        </w:rPr>
      </w:pPr>
    </w:p>
    <w:p w14:paraId="108E6802" w14:textId="77777777" w:rsidR="00C56166" w:rsidRPr="000D5094" w:rsidRDefault="008F133E" w:rsidP="000D5094">
      <w:pPr>
        <w:spacing w:line="276" w:lineRule="auto"/>
        <w:jc w:val="center"/>
        <w:rPr>
          <w:rFonts w:cs="Arial"/>
          <w:b/>
          <w:sz w:val="22"/>
          <w:szCs w:val="22"/>
        </w:rPr>
      </w:pPr>
      <w:r w:rsidRPr="000D5094">
        <w:rPr>
          <w:rFonts w:cs="Arial"/>
          <w:b/>
          <w:sz w:val="22"/>
          <w:szCs w:val="22"/>
        </w:rPr>
        <w:t>8</w:t>
      </w:r>
      <w:r w:rsidR="00C779AB" w:rsidRPr="000D5094">
        <w:rPr>
          <w:rFonts w:cs="Arial"/>
          <w:b/>
          <w:sz w:val="22"/>
          <w:szCs w:val="22"/>
        </w:rPr>
        <w:t>4</w:t>
      </w:r>
      <w:r w:rsidR="00F31FD0" w:rsidRPr="000D5094">
        <w:rPr>
          <w:rFonts w:cs="Arial"/>
          <w:b/>
          <w:sz w:val="22"/>
          <w:szCs w:val="22"/>
        </w:rPr>
        <w:t>.</w:t>
      </w:r>
      <w:r w:rsidR="00C56166" w:rsidRPr="000D5094">
        <w:rPr>
          <w:rFonts w:cs="Arial"/>
          <w:b/>
          <w:sz w:val="22"/>
          <w:szCs w:val="22"/>
        </w:rPr>
        <w:t xml:space="preserve"> člen</w:t>
      </w:r>
    </w:p>
    <w:p w14:paraId="65A03D95" w14:textId="413B9142" w:rsidR="00C56166" w:rsidRDefault="00C56166" w:rsidP="004A105B">
      <w:pPr>
        <w:spacing w:line="276" w:lineRule="auto"/>
        <w:jc w:val="center"/>
        <w:rPr>
          <w:rFonts w:cs="Arial"/>
          <w:b/>
          <w:sz w:val="22"/>
          <w:szCs w:val="22"/>
        </w:rPr>
      </w:pPr>
      <w:r w:rsidRPr="000D5094">
        <w:rPr>
          <w:rFonts w:cs="Arial"/>
          <w:b/>
          <w:sz w:val="22"/>
          <w:szCs w:val="22"/>
        </w:rPr>
        <w:t>(</w:t>
      </w:r>
      <w:r w:rsidR="007E06C9" w:rsidRPr="000D5094">
        <w:rPr>
          <w:rFonts w:cs="Arial"/>
          <w:b/>
          <w:sz w:val="22"/>
          <w:szCs w:val="22"/>
        </w:rPr>
        <w:t xml:space="preserve">pogodba o stabilnem financiranju </w:t>
      </w:r>
      <w:r w:rsidR="00CB415D" w:rsidRPr="000D5094">
        <w:rPr>
          <w:rFonts w:cs="Arial"/>
          <w:b/>
          <w:sz w:val="22"/>
          <w:szCs w:val="22"/>
        </w:rPr>
        <w:t xml:space="preserve">znanstvenoraziskovalne dejavnosti </w:t>
      </w:r>
      <w:r w:rsidR="007E06C9" w:rsidRPr="000D5094">
        <w:rPr>
          <w:rFonts w:cs="Arial"/>
          <w:b/>
          <w:sz w:val="22"/>
          <w:szCs w:val="22"/>
        </w:rPr>
        <w:t>koncesionarja</w:t>
      </w:r>
      <w:r w:rsidRPr="000D5094">
        <w:rPr>
          <w:rFonts w:cs="Arial"/>
          <w:b/>
          <w:sz w:val="22"/>
          <w:szCs w:val="22"/>
        </w:rPr>
        <w:t>)</w:t>
      </w:r>
    </w:p>
    <w:p w14:paraId="2540693E" w14:textId="77777777" w:rsidR="004A105B" w:rsidRPr="004A105B" w:rsidRDefault="004A105B" w:rsidP="004A105B">
      <w:pPr>
        <w:spacing w:line="276" w:lineRule="auto"/>
        <w:jc w:val="center"/>
        <w:rPr>
          <w:rFonts w:cs="Arial"/>
          <w:b/>
          <w:sz w:val="22"/>
          <w:szCs w:val="22"/>
        </w:rPr>
      </w:pPr>
    </w:p>
    <w:p w14:paraId="4F6769ED" w14:textId="77777777" w:rsidR="00550CA8" w:rsidRPr="000D5094" w:rsidRDefault="00550CA8" w:rsidP="000D5094">
      <w:pPr>
        <w:spacing w:line="276" w:lineRule="auto"/>
        <w:jc w:val="both"/>
        <w:rPr>
          <w:rFonts w:cs="Arial"/>
          <w:sz w:val="22"/>
          <w:szCs w:val="22"/>
        </w:rPr>
      </w:pPr>
      <w:r w:rsidRPr="000D5094">
        <w:rPr>
          <w:rFonts w:cs="Arial"/>
          <w:sz w:val="22"/>
          <w:szCs w:val="22"/>
        </w:rPr>
        <w:t>(1) ARRS</w:t>
      </w:r>
      <w:r w:rsidR="00041112" w:rsidRPr="000D5094">
        <w:rPr>
          <w:rFonts w:cs="Arial"/>
          <w:sz w:val="22"/>
          <w:szCs w:val="22"/>
        </w:rPr>
        <w:t xml:space="preserve"> v postopku</w:t>
      </w:r>
      <w:r w:rsidRPr="000D5094">
        <w:rPr>
          <w:rFonts w:cs="Arial"/>
          <w:sz w:val="22"/>
          <w:szCs w:val="22"/>
        </w:rPr>
        <w:t xml:space="preserve"> javnega razpisa </w:t>
      </w:r>
      <w:r w:rsidR="00041112" w:rsidRPr="000D5094">
        <w:rPr>
          <w:rFonts w:cs="Arial"/>
          <w:sz w:val="22"/>
          <w:szCs w:val="22"/>
        </w:rPr>
        <w:t>ugotovi izpolnjevanje pogojev</w:t>
      </w:r>
      <w:r w:rsidR="00C779AB" w:rsidRPr="000D5094">
        <w:rPr>
          <w:rFonts w:cs="Arial"/>
          <w:sz w:val="22"/>
          <w:szCs w:val="22"/>
        </w:rPr>
        <w:t xml:space="preserve"> iz 80</w:t>
      </w:r>
      <w:r w:rsidR="00F17927" w:rsidRPr="000D5094">
        <w:rPr>
          <w:rFonts w:cs="Arial"/>
          <w:sz w:val="22"/>
          <w:szCs w:val="22"/>
        </w:rPr>
        <w:t>. člena tega zakona</w:t>
      </w:r>
      <w:r w:rsidR="00041112" w:rsidRPr="000D5094">
        <w:rPr>
          <w:rFonts w:cs="Arial"/>
          <w:sz w:val="22"/>
          <w:szCs w:val="22"/>
        </w:rPr>
        <w:t xml:space="preserve">, izvede </w:t>
      </w:r>
      <w:r w:rsidRPr="000D5094">
        <w:rPr>
          <w:rFonts w:cs="Arial"/>
          <w:sz w:val="22"/>
          <w:szCs w:val="22"/>
        </w:rPr>
        <w:t>evalvacijsk</w:t>
      </w:r>
      <w:r w:rsidR="00041112" w:rsidRPr="000D5094">
        <w:rPr>
          <w:rFonts w:cs="Arial"/>
          <w:sz w:val="22"/>
          <w:szCs w:val="22"/>
        </w:rPr>
        <w:t>i</w:t>
      </w:r>
      <w:r w:rsidRPr="000D5094">
        <w:rPr>
          <w:rFonts w:cs="Arial"/>
          <w:sz w:val="22"/>
          <w:szCs w:val="22"/>
        </w:rPr>
        <w:t xml:space="preserve"> postop</w:t>
      </w:r>
      <w:r w:rsidR="00041112" w:rsidRPr="000D5094">
        <w:rPr>
          <w:rFonts w:cs="Arial"/>
          <w:sz w:val="22"/>
          <w:szCs w:val="22"/>
        </w:rPr>
        <w:t>e</w:t>
      </w:r>
      <w:r w:rsidRPr="000D5094">
        <w:rPr>
          <w:rFonts w:cs="Arial"/>
          <w:sz w:val="22"/>
          <w:szCs w:val="22"/>
        </w:rPr>
        <w:t xml:space="preserve">k </w:t>
      </w:r>
      <w:r w:rsidR="000A5184" w:rsidRPr="000D5094">
        <w:rPr>
          <w:rFonts w:cs="Arial"/>
          <w:sz w:val="22"/>
          <w:szCs w:val="22"/>
        </w:rPr>
        <w:t>iz 3</w:t>
      </w:r>
      <w:r w:rsidR="009A2606" w:rsidRPr="000D5094">
        <w:rPr>
          <w:rFonts w:cs="Arial"/>
          <w:sz w:val="22"/>
          <w:szCs w:val="22"/>
        </w:rPr>
        <w:t>0</w:t>
      </w:r>
      <w:r w:rsidR="000A5184" w:rsidRPr="000D5094">
        <w:rPr>
          <w:rFonts w:cs="Arial"/>
          <w:sz w:val="22"/>
          <w:szCs w:val="22"/>
        </w:rPr>
        <w:t>. člena tega zakona</w:t>
      </w:r>
      <w:r w:rsidR="0036743A" w:rsidRPr="000D5094">
        <w:rPr>
          <w:rFonts w:cs="Arial"/>
          <w:sz w:val="22"/>
          <w:szCs w:val="22"/>
        </w:rPr>
        <w:t xml:space="preserve"> na podlagi katerega oblikuje prednostno listo skladno z </w:t>
      </w:r>
      <w:r w:rsidR="003E7E30" w:rsidRPr="000D5094">
        <w:rPr>
          <w:rFonts w:cs="Arial"/>
          <w:sz w:val="22"/>
          <w:szCs w:val="22"/>
        </w:rPr>
        <w:t xml:space="preserve">v javnem razpisu opredeljenimi </w:t>
      </w:r>
      <w:r w:rsidR="0036743A" w:rsidRPr="000D5094">
        <w:rPr>
          <w:rFonts w:cs="Arial"/>
          <w:sz w:val="22"/>
          <w:szCs w:val="22"/>
        </w:rPr>
        <w:t xml:space="preserve">razpoložljivimi </w:t>
      </w:r>
      <w:r w:rsidR="007F7E4F" w:rsidRPr="000D5094">
        <w:rPr>
          <w:rFonts w:cs="Arial"/>
          <w:sz w:val="22"/>
          <w:szCs w:val="22"/>
        </w:rPr>
        <w:t xml:space="preserve">proračunskimi </w:t>
      </w:r>
      <w:r w:rsidR="0036743A" w:rsidRPr="000D5094">
        <w:rPr>
          <w:rFonts w:cs="Arial"/>
          <w:sz w:val="22"/>
          <w:szCs w:val="22"/>
        </w:rPr>
        <w:t>sredstvi</w:t>
      </w:r>
      <w:r w:rsidR="000A5184" w:rsidRPr="000D5094">
        <w:rPr>
          <w:rFonts w:cs="Arial"/>
          <w:sz w:val="22"/>
          <w:szCs w:val="22"/>
        </w:rPr>
        <w:t xml:space="preserve"> </w:t>
      </w:r>
      <w:r w:rsidR="00041112" w:rsidRPr="000D5094">
        <w:rPr>
          <w:rFonts w:cs="Arial"/>
          <w:sz w:val="22"/>
          <w:szCs w:val="22"/>
        </w:rPr>
        <w:t xml:space="preserve">in </w:t>
      </w:r>
      <w:r w:rsidRPr="000D5094">
        <w:rPr>
          <w:rFonts w:cs="Arial"/>
          <w:sz w:val="22"/>
          <w:szCs w:val="22"/>
        </w:rPr>
        <w:t>izda odločbo o podelitvi koncesije za opravljanje javne službe na področju znanstvenoraziskovalne dejavnosti</w:t>
      </w:r>
      <w:r w:rsidR="0023027F" w:rsidRPr="000D5094">
        <w:rPr>
          <w:rFonts w:cs="Arial"/>
          <w:sz w:val="22"/>
          <w:szCs w:val="22"/>
        </w:rPr>
        <w:t xml:space="preserve"> izbranim </w:t>
      </w:r>
      <w:r w:rsidR="000A5184" w:rsidRPr="000D5094">
        <w:rPr>
          <w:rFonts w:cs="Arial"/>
          <w:sz w:val="22"/>
          <w:szCs w:val="22"/>
        </w:rPr>
        <w:t>prijaviteljem</w:t>
      </w:r>
      <w:r w:rsidR="003E7E30" w:rsidRPr="000D5094">
        <w:rPr>
          <w:rFonts w:cs="Arial"/>
          <w:sz w:val="22"/>
          <w:szCs w:val="22"/>
        </w:rPr>
        <w:t xml:space="preserve"> ali odločbo o zavrnitvi prijave za podelitev koncesije za opravljanje javne službe na področju znanstvenoraziskovalne dejavnosti neizbranim prijaviteljem.</w:t>
      </w:r>
      <w:r w:rsidR="00041112" w:rsidRPr="000D5094">
        <w:rPr>
          <w:rFonts w:cs="Arial"/>
          <w:sz w:val="22"/>
          <w:szCs w:val="22"/>
        </w:rPr>
        <w:t xml:space="preserve"> </w:t>
      </w:r>
    </w:p>
    <w:p w14:paraId="4D57790C" w14:textId="77777777" w:rsidR="00B57BB3" w:rsidRPr="000D5094" w:rsidRDefault="00B57BB3" w:rsidP="000D5094">
      <w:pPr>
        <w:spacing w:line="276" w:lineRule="auto"/>
        <w:jc w:val="both"/>
        <w:rPr>
          <w:rFonts w:cs="Arial"/>
          <w:sz w:val="22"/>
          <w:szCs w:val="22"/>
        </w:rPr>
      </w:pPr>
    </w:p>
    <w:p w14:paraId="2FCB93EF" w14:textId="77777777" w:rsidR="004529EE" w:rsidRPr="000D5094" w:rsidRDefault="004529EE" w:rsidP="000D5094">
      <w:pPr>
        <w:spacing w:line="276" w:lineRule="auto"/>
        <w:jc w:val="both"/>
        <w:rPr>
          <w:rFonts w:eastAsia="Calibri" w:cs="Arial"/>
          <w:sz w:val="22"/>
          <w:szCs w:val="22"/>
        </w:rPr>
      </w:pPr>
      <w:r w:rsidRPr="000D5094">
        <w:rPr>
          <w:rFonts w:eastAsia="Calibri" w:cs="Arial"/>
          <w:sz w:val="22"/>
          <w:szCs w:val="22"/>
        </w:rPr>
        <w:t>(</w:t>
      </w:r>
      <w:r w:rsidR="007E06C9" w:rsidRPr="000D5094">
        <w:rPr>
          <w:rFonts w:eastAsia="Calibri" w:cs="Arial"/>
          <w:sz w:val="22"/>
          <w:szCs w:val="22"/>
        </w:rPr>
        <w:t>2</w:t>
      </w:r>
      <w:r w:rsidRPr="000D5094">
        <w:rPr>
          <w:rFonts w:eastAsia="Calibri" w:cs="Arial"/>
          <w:sz w:val="22"/>
          <w:szCs w:val="22"/>
        </w:rPr>
        <w:t xml:space="preserve">) Razmerja med </w:t>
      </w:r>
      <w:r w:rsidR="00AF23A8" w:rsidRPr="000D5094">
        <w:rPr>
          <w:rFonts w:eastAsia="Calibri" w:cs="Arial"/>
          <w:sz w:val="22"/>
          <w:szCs w:val="22"/>
        </w:rPr>
        <w:t xml:space="preserve">ARRS </w:t>
      </w:r>
      <w:r w:rsidRPr="000D5094">
        <w:rPr>
          <w:rFonts w:eastAsia="Calibri" w:cs="Arial"/>
          <w:sz w:val="22"/>
          <w:szCs w:val="22"/>
        </w:rPr>
        <w:t>kot koncedentom in koncesionarjem se uredijo s koncesij</w:t>
      </w:r>
      <w:r w:rsidR="003E7E30" w:rsidRPr="000D5094">
        <w:rPr>
          <w:rFonts w:eastAsia="Calibri" w:cs="Arial"/>
          <w:sz w:val="22"/>
          <w:szCs w:val="22"/>
        </w:rPr>
        <w:t>sko</w:t>
      </w:r>
      <w:r w:rsidR="00DF0B3C" w:rsidRPr="000D5094">
        <w:rPr>
          <w:rFonts w:eastAsia="Calibri" w:cs="Arial"/>
          <w:sz w:val="22"/>
          <w:szCs w:val="22"/>
        </w:rPr>
        <w:t xml:space="preserve"> pogodbo</w:t>
      </w:r>
      <w:r w:rsidRPr="000D5094">
        <w:rPr>
          <w:rFonts w:eastAsia="Calibri" w:cs="Arial"/>
          <w:sz w:val="22"/>
          <w:szCs w:val="22"/>
        </w:rPr>
        <w:t>, ki se sklene v pisni obliki.</w:t>
      </w:r>
    </w:p>
    <w:p w14:paraId="2FF6F1BF" w14:textId="77777777" w:rsidR="00C56166" w:rsidRPr="000D5094" w:rsidRDefault="00C56166" w:rsidP="000D5094">
      <w:pPr>
        <w:spacing w:line="276" w:lineRule="auto"/>
        <w:rPr>
          <w:rFonts w:cs="Arial"/>
          <w:sz w:val="22"/>
          <w:szCs w:val="22"/>
        </w:rPr>
      </w:pPr>
    </w:p>
    <w:p w14:paraId="2FA4EF86" w14:textId="77777777" w:rsidR="00550CA8" w:rsidRPr="000D5094" w:rsidRDefault="00550CA8" w:rsidP="000D5094">
      <w:pPr>
        <w:spacing w:line="276" w:lineRule="auto"/>
        <w:jc w:val="both"/>
        <w:rPr>
          <w:rFonts w:eastAsia="Calibri" w:cs="Arial"/>
          <w:sz w:val="22"/>
          <w:szCs w:val="22"/>
        </w:rPr>
      </w:pPr>
      <w:r w:rsidRPr="000D5094">
        <w:rPr>
          <w:rFonts w:cs="Arial"/>
          <w:sz w:val="22"/>
          <w:szCs w:val="22"/>
        </w:rPr>
        <w:t>(</w:t>
      </w:r>
      <w:r w:rsidR="007E06C9" w:rsidRPr="000D5094">
        <w:rPr>
          <w:rFonts w:cs="Arial"/>
          <w:sz w:val="22"/>
          <w:szCs w:val="22"/>
        </w:rPr>
        <w:t>3</w:t>
      </w:r>
      <w:r w:rsidRPr="000D5094">
        <w:rPr>
          <w:rFonts w:cs="Arial"/>
          <w:sz w:val="22"/>
          <w:szCs w:val="22"/>
        </w:rPr>
        <w:t xml:space="preserve">) </w:t>
      </w:r>
      <w:r w:rsidRPr="000D5094">
        <w:rPr>
          <w:rFonts w:eastAsia="Calibri" w:cs="Arial"/>
          <w:sz w:val="22"/>
          <w:szCs w:val="22"/>
        </w:rPr>
        <w:t>S koncesijsko pogodbo koncedent in koncesionar uredita medsebojno koncesijsko razmerje in pogoje v zvezi z izvajanjem koncesionirane dejavnosti, zlasti pa:</w:t>
      </w:r>
    </w:p>
    <w:p w14:paraId="6585B7ED" w14:textId="77777777" w:rsidR="00550CA8" w:rsidRPr="000D5094" w:rsidRDefault="00550CA8" w:rsidP="000D5094">
      <w:pPr>
        <w:pStyle w:val="Odstavekseznama"/>
        <w:numPr>
          <w:ilvl w:val="0"/>
          <w:numId w:val="53"/>
        </w:numPr>
        <w:jc w:val="both"/>
        <w:rPr>
          <w:rFonts w:ascii="Arial" w:hAnsi="Arial" w:cs="Arial"/>
        </w:rPr>
      </w:pPr>
      <w:r w:rsidRPr="000D5094">
        <w:rPr>
          <w:rFonts w:ascii="Arial" w:hAnsi="Arial" w:cs="Arial"/>
        </w:rPr>
        <w:t>vrsto in obseg izvajanja koncesionirane dejavnosti, ki jo mora zagotoviti koncesionar,</w:t>
      </w:r>
    </w:p>
    <w:p w14:paraId="55EDED8A" w14:textId="77777777" w:rsidR="00550CA8" w:rsidRPr="000D5094" w:rsidRDefault="00550CA8" w:rsidP="000D5094">
      <w:pPr>
        <w:pStyle w:val="Odstavekseznama"/>
        <w:numPr>
          <w:ilvl w:val="0"/>
          <w:numId w:val="53"/>
        </w:numPr>
        <w:jc w:val="both"/>
        <w:rPr>
          <w:rFonts w:ascii="Arial" w:hAnsi="Arial" w:cs="Arial"/>
        </w:rPr>
      </w:pPr>
      <w:r w:rsidRPr="000D5094">
        <w:rPr>
          <w:rFonts w:ascii="Arial" w:hAnsi="Arial" w:cs="Arial"/>
        </w:rPr>
        <w:t>lokacijo izvajanja koncesionirane dejavnosti,</w:t>
      </w:r>
    </w:p>
    <w:p w14:paraId="23BEBD4C" w14:textId="77777777" w:rsidR="00550CA8" w:rsidRPr="000D5094" w:rsidRDefault="00550CA8" w:rsidP="000D5094">
      <w:pPr>
        <w:pStyle w:val="Odstavekseznama"/>
        <w:numPr>
          <w:ilvl w:val="0"/>
          <w:numId w:val="53"/>
        </w:numPr>
        <w:jc w:val="both"/>
        <w:rPr>
          <w:rFonts w:ascii="Arial" w:hAnsi="Arial" w:cs="Arial"/>
        </w:rPr>
      </w:pPr>
      <w:r w:rsidRPr="000D5094">
        <w:rPr>
          <w:rFonts w:ascii="Arial" w:hAnsi="Arial" w:cs="Arial"/>
        </w:rPr>
        <w:t>začetek izvajanja koncesionirane dejavnosti,</w:t>
      </w:r>
    </w:p>
    <w:p w14:paraId="6770D13E" w14:textId="77777777" w:rsidR="00550CA8" w:rsidRPr="000D5094" w:rsidRDefault="00550CA8" w:rsidP="000D5094">
      <w:pPr>
        <w:pStyle w:val="Odstavekseznama"/>
        <w:numPr>
          <w:ilvl w:val="0"/>
          <w:numId w:val="53"/>
        </w:numPr>
        <w:jc w:val="both"/>
        <w:rPr>
          <w:rFonts w:ascii="Arial" w:hAnsi="Arial" w:cs="Arial"/>
        </w:rPr>
      </w:pPr>
      <w:r w:rsidRPr="000D5094">
        <w:rPr>
          <w:rFonts w:ascii="Arial" w:hAnsi="Arial" w:cs="Arial"/>
        </w:rPr>
        <w:t>čas trajanja koncesijske pogodbe,</w:t>
      </w:r>
    </w:p>
    <w:p w14:paraId="6E18200C" w14:textId="77777777" w:rsidR="00550CA8" w:rsidRPr="000D5094" w:rsidRDefault="00550CA8" w:rsidP="000D5094">
      <w:pPr>
        <w:pStyle w:val="Odstavekseznama"/>
        <w:numPr>
          <w:ilvl w:val="0"/>
          <w:numId w:val="53"/>
        </w:numPr>
        <w:jc w:val="both"/>
        <w:rPr>
          <w:rFonts w:ascii="Arial" w:hAnsi="Arial" w:cs="Arial"/>
        </w:rPr>
      </w:pPr>
      <w:r w:rsidRPr="000D5094">
        <w:rPr>
          <w:rFonts w:ascii="Arial" w:hAnsi="Arial" w:cs="Arial"/>
        </w:rPr>
        <w:t>pogoje, ki jih mora izpolnjevati koncesionar v času trajanja koncesijskega razmerja,</w:t>
      </w:r>
    </w:p>
    <w:p w14:paraId="2E92551C" w14:textId="77777777" w:rsidR="00550CA8" w:rsidRPr="000D5094" w:rsidRDefault="00550CA8" w:rsidP="000D5094">
      <w:pPr>
        <w:pStyle w:val="Odstavekseznama"/>
        <w:numPr>
          <w:ilvl w:val="0"/>
          <w:numId w:val="53"/>
        </w:numPr>
        <w:jc w:val="both"/>
        <w:rPr>
          <w:rFonts w:ascii="Arial" w:hAnsi="Arial" w:cs="Arial"/>
        </w:rPr>
      </w:pPr>
      <w:r w:rsidRPr="000D5094">
        <w:rPr>
          <w:rFonts w:ascii="Arial" w:hAnsi="Arial" w:cs="Arial"/>
        </w:rPr>
        <w:t>način financiranja,</w:t>
      </w:r>
    </w:p>
    <w:p w14:paraId="3ED7EA9D" w14:textId="77777777" w:rsidR="00550CA8" w:rsidRPr="000D5094" w:rsidRDefault="00550CA8" w:rsidP="000D5094">
      <w:pPr>
        <w:pStyle w:val="Odstavekseznama"/>
        <w:numPr>
          <w:ilvl w:val="0"/>
          <w:numId w:val="53"/>
        </w:numPr>
        <w:jc w:val="both"/>
        <w:rPr>
          <w:rFonts w:ascii="Arial" w:hAnsi="Arial" w:cs="Arial"/>
        </w:rPr>
      </w:pPr>
      <w:r w:rsidRPr="000D5094">
        <w:rPr>
          <w:rFonts w:ascii="Arial" w:hAnsi="Arial" w:cs="Arial"/>
        </w:rPr>
        <w:t>dolžnost poročanja o izvajanju koncesionirane dejavnosti,</w:t>
      </w:r>
    </w:p>
    <w:p w14:paraId="7C5061E6" w14:textId="77777777" w:rsidR="00550CA8" w:rsidRPr="000D5094" w:rsidRDefault="00550CA8" w:rsidP="000D5094">
      <w:pPr>
        <w:pStyle w:val="Odstavekseznama"/>
        <w:numPr>
          <w:ilvl w:val="0"/>
          <w:numId w:val="53"/>
        </w:numPr>
        <w:jc w:val="both"/>
        <w:rPr>
          <w:rFonts w:ascii="Arial" w:hAnsi="Arial" w:cs="Arial"/>
        </w:rPr>
      </w:pPr>
      <w:r w:rsidRPr="000D5094">
        <w:rPr>
          <w:rFonts w:ascii="Arial" w:hAnsi="Arial" w:cs="Arial"/>
        </w:rPr>
        <w:t>način nadzora koncedenta ali od njega pooblaščenih revizorjev za izvedbo nadzora v zvezi s predmetom koncesije,</w:t>
      </w:r>
    </w:p>
    <w:p w14:paraId="32C89EBB" w14:textId="77777777" w:rsidR="00550CA8" w:rsidRPr="000D5094" w:rsidRDefault="00550CA8" w:rsidP="000D5094">
      <w:pPr>
        <w:pStyle w:val="Odstavekseznama"/>
        <w:numPr>
          <w:ilvl w:val="0"/>
          <w:numId w:val="53"/>
        </w:numPr>
        <w:jc w:val="both"/>
        <w:rPr>
          <w:rFonts w:ascii="Arial" w:hAnsi="Arial" w:cs="Arial"/>
        </w:rPr>
      </w:pPr>
      <w:r w:rsidRPr="000D5094">
        <w:rPr>
          <w:rFonts w:ascii="Arial" w:hAnsi="Arial" w:cs="Arial"/>
        </w:rPr>
        <w:t>dolžnosti in pravice koncesionarja v primeru višje sile,</w:t>
      </w:r>
    </w:p>
    <w:p w14:paraId="557E2E3F" w14:textId="77777777" w:rsidR="00550CA8" w:rsidRPr="000D5094" w:rsidRDefault="00550CA8" w:rsidP="000D5094">
      <w:pPr>
        <w:pStyle w:val="Odstavekseznama"/>
        <w:numPr>
          <w:ilvl w:val="0"/>
          <w:numId w:val="53"/>
        </w:numPr>
        <w:jc w:val="both"/>
        <w:rPr>
          <w:rFonts w:ascii="Arial" w:hAnsi="Arial" w:cs="Arial"/>
        </w:rPr>
      </w:pPr>
      <w:r w:rsidRPr="000D5094">
        <w:rPr>
          <w:rFonts w:ascii="Arial" w:hAnsi="Arial" w:cs="Arial"/>
        </w:rPr>
        <w:t>medsebojna razmerja v zvezi z morebitno škodo, povzročeno z izvajanjem ali opustitvijo izvajanja koncesionirane dejavnosti,</w:t>
      </w:r>
    </w:p>
    <w:p w14:paraId="64C0F735" w14:textId="77777777" w:rsidR="00550CA8" w:rsidRPr="000D5094" w:rsidRDefault="00550CA8" w:rsidP="000D5094">
      <w:pPr>
        <w:pStyle w:val="Odstavekseznama"/>
        <w:numPr>
          <w:ilvl w:val="0"/>
          <w:numId w:val="53"/>
        </w:numPr>
        <w:jc w:val="both"/>
        <w:rPr>
          <w:rFonts w:ascii="Arial" w:hAnsi="Arial" w:cs="Arial"/>
        </w:rPr>
      </w:pPr>
      <w:r w:rsidRPr="000D5094">
        <w:rPr>
          <w:rFonts w:ascii="Arial" w:hAnsi="Arial" w:cs="Arial"/>
        </w:rPr>
        <w:t>prepoved prenosa koncesije na tretje osebe,</w:t>
      </w:r>
    </w:p>
    <w:p w14:paraId="59D8A1AA" w14:textId="77777777" w:rsidR="00550CA8" w:rsidRPr="000D5094" w:rsidRDefault="00550CA8" w:rsidP="000D5094">
      <w:pPr>
        <w:pStyle w:val="Odstavekseznama"/>
        <w:numPr>
          <w:ilvl w:val="0"/>
          <w:numId w:val="53"/>
        </w:numPr>
        <w:jc w:val="both"/>
        <w:rPr>
          <w:rFonts w:ascii="Arial" w:hAnsi="Arial" w:cs="Arial"/>
        </w:rPr>
      </w:pPr>
      <w:r w:rsidRPr="000D5094">
        <w:rPr>
          <w:rFonts w:ascii="Arial" w:hAnsi="Arial" w:cs="Arial"/>
        </w:rPr>
        <w:t>pogodbene sankcije zaradi neizvajanja ali nepravilnega izvajanja dodeljene koncesije in kršitve, zaradi katerih imata koncedent in koncesionar pravico odstopiti od pogodbe.</w:t>
      </w:r>
    </w:p>
    <w:p w14:paraId="66BEE8CC" w14:textId="77777777" w:rsidR="00550CA8" w:rsidRPr="000D5094" w:rsidRDefault="00550CA8" w:rsidP="000D5094">
      <w:pPr>
        <w:spacing w:line="276" w:lineRule="auto"/>
        <w:rPr>
          <w:rFonts w:cs="Arial"/>
          <w:sz w:val="22"/>
          <w:szCs w:val="22"/>
        </w:rPr>
      </w:pPr>
    </w:p>
    <w:p w14:paraId="44F5C57B" w14:textId="77777777" w:rsidR="00F1108A" w:rsidRPr="000D5094" w:rsidRDefault="00F1108A" w:rsidP="000D5094">
      <w:pPr>
        <w:spacing w:line="276" w:lineRule="auto"/>
        <w:jc w:val="center"/>
        <w:rPr>
          <w:rFonts w:cs="Arial"/>
          <w:b/>
          <w:sz w:val="22"/>
          <w:szCs w:val="22"/>
        </w:rPr>
      </w:pPr>
    </w:p>
    <w:p w14:paraId="23A5E4B0" w14:textId="77777777" w:rsidR="00C56166" w:rsidRPr="000D5094" w:rsidRDefault="008F133E" w:rsidP="000D5094">
      <w:pPr>
        <w:spacing w:line="276" w:lineRule="auto"/>
        <w:jc w:val="center"/>
        <w:rPr>
          <w:rFonts w:cs="Arial"/>
          <w:b/>
          <w:sz w:val="22"/>
          <w:szCs w:val="22"/>
        </w:rPr>
      </w:pPr>
      <w:r w:rsidRPr="000D5094">
        <w:rPr>
          <w:rFonts w:cs="Arial"/>
          <w:b/>
          <w:sz w:val="22"/>
          <w:szCs w:val="22"/>
        </w:rPr>
        <w:t>8</w:t>
      </w:r>
      <w:r w:rsidR="00C779AB" w:rsidRPr="000D5094">
        <w:rPr>
          <w:rFonts w:cs="Arial"/>
          <w:b/>
          <w:sz w:val="22"/>
          <w:szCs w:val="22"/>
        </w:rPr>
        <w:t>5</w:t>
      </w:r>
      <w:r w:rsidR="00F31FD0" w:rsidRPr="000D5094">
        <w:rPr>
          <w:rFonts w:cs="Arial"/>
          <w:b/>
          <w:sz w:val="22"/>
          <w:szCs w:val="22"/>
        </w:rPr>
        <w:t>.</w:t>
      </w:r>
      <w:r w:rsidR="00C56166" w:rsidRPr="000D5094">
        <w:rPr>
          <w:rFonts w:cs="Arial"/>
          <w:b/>
          <w:sz w:val="22"/>
          <w:szCs w:val="22"/>
        </w:rPr>
        <w:t xml:space="preserve"> člen</w:t>
      </w:r>
    </w:p>
    <w:p w14:paraId="5C99E6CB" w14:textId="552CE160" w:rsidR="00C56166" w:rsidRDefault="00C56166" w:rsidP="004A105B">
      <w:pPr>
        <w:spacing w:line="276" w:lineRule="auto"/>
        <w:jc w:val="center"/>
        <w:rPr>
          <w:rFonts w:cs="Arial"/>
          <w:b/>
          <w:sz w:val="22"/>
          <w:szCs w:val="22"/>
        </w:rPr>
      </w:pPr>
      <w:r w:rsidRPr="000D5094">
        <w:rPr>
          <w:rFonts w:cs="Arial"/>
          <w:b/>
          <w:sz w:val="22"/>
          <w:szCs w:val="22"/>
        </w:rPr>
        <w:t>(prenehanje koncesijskega razmerja)</w:t>
      </w:r>
    </w:p>
    <w:p w14:paraId="35CEF0B9" w14:textId="77777777" w:rsidR="004A105B" w:rsidRPr="004A105B" w:rsidRDefault="004A105B" w:rsidP="004A105B">
      <w:pPr>
        <w:spacing w:line="276" w:lineRule="auto"/>
        <w:jc w:val="center"/>
        <w:rPr>
          <w:rFonts w:cs="Arial"/>
          <w:b/>
          <w:sz w:val="22"/>
          <w:szCs w:val="22"/>
        </w:rPr>
      </w:pPr>
    </w:p>
    <w:p w14:paraId="1737D96F" w14:textId="77777777" w:rsidR="00C56166" w:rsidRPr="000D5094" w:rsidRDefault="00C56166" w:rsidP="000D5094">
      <w:pPr>
        <w:spacing w:line="276" w:lineRule="auto"/>
        <w:jc w:val="both"/>
        <w:rPr>
          <w:rFonts w:cs="Arial"/>
          <w:sz w:val="22"/>
          <w:szCs w:val="22"/>
        </w:rPr>
      </w:pPr>
      <w:r w:rsidRPr="000D5094">
        <w:rPr>
          <w:rFonts w:cs="Arial"/>
          <w:sz w:val="22"/>
          <w:szCs w:val="22"/>
        </w:rPr>
        <w:t>Razmerje med ARRS in koncesionarjem preneha:</w:t>
      </w:r>
    </w:p>
    <w:p w14:paraId="549D2913" w14:textId="77777777" w:rsidR="00C56166" w:rsidRPr="000D5094" w:rsidRDefault="00C56166" w:rsidP="000D5094">
      <w:pPr>
        <w:pStyle w:val="Odstavekseznama"/>
        <w:numPr>
          <w:ilvl w:val="0"/>
          <w:numId w:val="46"/>
        </w:numPr>
        <w:jc w:val="both"/>
        <w:rPr>
          <w:rFonts w:ascii="Arial" w:hAnsi="Arial" w:cs="Arial"/>
        </w:rPr>
      </w:pPr>
      <w:r w:rsidRPr="000D5094">
        <w:rPr>
          <w:rFonts w:ascii="Arial" w:eastAsia="Times New Roman" w:hAnsi="Arial" w:cs="Arial"/>
        </w:rPr>
        <w:t xml:space="preserve">s prenehanjem koncesijske pogodbe, </w:t>
      </w:r>
    </w:p>
    <w:p w14:paraId="2C3DAF1F" w14:textId="77777777" w:rsidR="00C56166" w:rsidRPr="000D5094" w:rsidRDefault="00C56166" w:rsidP="000D5094">
      <w:pPr>
        <w:pStyle w:val="Odstavekseznama"/>
        <w:numPr>
          <w:ilvl w:val="0"/>
          <w:numId w:val="46"/>
        </w:numPr>
        <w:jc w:val="both"/>
        <w:rPr>
          <w:rFonts w:ascii="Arial" w:hAnsi="Arial" w:cs="Arial"/>
        </w:rPr>
      </w:pPr>
      <w:r w:rsidRPr="000D5094">
        <w:rPr>
          <w:rFonts w:ascii="Arial" w:eastAsia="Times New Roman" w:hAnsi="Arial" w:cs="Arial"/>
        </w:rPr>
        <w:t>z odvzemom koncesije.</w:t>
      </w:r>
    </w:p>
    <w:p w14:paraId="5573FD58" w14:textId="77777777" w:rsidR="00C56166" w:rsidRPr="000D5094" w:rsidRDefault="00C56166" w:rsidP="000D5094">
      <w:pPr>
        <w:spacing w:line="276" w:lineRule="auto"/>
        <w:rPr>
          <w:rFonts w:cs="Arial"/>
          <w:sz w:val="22"/>
          <w:szCs w:val="22"/>
        </w:rPr>
      </w:pPr>
    </w:p>
    <w:p w14:paraId="5DCB04F0" w14:textId="77777777" w:rsidR="00C56166" w:rsidRPr="000D5094" w:rsidRDefault="00C56166" w:rsidP="000D5094">
      <w:pPr>
        <w:spacing w:line="276" w:lineRule="auto"/>
        <w:rPr>
          <w:rFonts w:cs="Arial"/>
          <w:sz w:val="22"/>
          <w:szCs w:val="22"/>
        </w:rPr>
      </w:pPr>
    </w:p>
    <w:p w14:paraId="50896193" w14:textId="77777777" w:rsidR="00C56166" w:rsidRPr="000D5094" w:rsidRDefault="008F133E" w:rsidP="000D5094">
      <w:pPr>
        <w:spacing w:line="276" w:lineRule="auto"/>
        <w:jc w:val="center"/>
        <w:rPr>
          <w:rFonts w:cs="Arial"/>
          <w:b/>
          <w:sz w:val="22"/>
          <w:szCs w:val="22"/>
        </w:rPr>
      </w:pPr>
      <w:r w:rsidRPr="000D5094">
        <w:rPr>
          <w:rFonts w:cs="Arial"/>
          <w:b/>
          <w:sz w:val="22"/>
          <w:szCs w:val="22"/>
        </w:rPr>
        <w:t>8</w:t>
      </w:r>
      <w:r w:rsidR="00C779AB" w:rsidRPr="000D5094">
        <w:rPr>
          <w:rFonts w:cs="Arial"/>
          <w:b/>
          <w:sz w:val="22"/>
          <w:szCs w:val="22"/>
        </w:rPr>
        <w:t>6</w:t>
      </w:r>
      <w:r w:rsidR="00F31FD0" w:rsidRPr="000D5094">
        <w:rPr>
          <w:rFonts w:cs="Arial"/>
          <w:b/>
          <w:sz w:val="22"/>
          <w:szCs w:val="22"/>
        </w:rPr>
        <w:t>.</w:t>
      </w:r>
      <w:r w:rsidR="00C56166" w:rsidRPr="000D5094">
        <w:rPr>
          <w:rFonts w:cs="Arial"/>
          <w:b/>
          <w:sz w:val="22"/>
          <w:szCs w:val="22"/>
        </w:rPr>
        <w:t xml:space="preserve"> člen</w:t>
      </w:r>
    </w:p>
    <w:p w14:paraId="41711DF1" w14:textId="77777777" w:rsidR="00C56166" w:rsidRPr="000D5094" w:rsidRDefault="00C56166" w:rsidP="000D5094">
      <w:pPr>
        <w:spacing w:line="276" w:lineRule="auto"/>
        <w:jc w:val="center"/>
        <w:rPr>
          <w:rFonts w:cs="Arial"/>
          <w:b/>
          <w:sz w:val="22"/>
          <w:szCs w:val="22"/>
        </w:rPr>
      </w:pPr>
      <w:r w:rsidRPr="000D5094">
        <w:rPr>
          <w:rFonts w:cs="Arial"/>
          <w:b/>
          <w:sz w:val="22"/>
          <w:szCs w:val="22"/>
        </w:rPr>
        <w:t>(prenehanje koncesijske pogodbe)</w:t>
      </w:r>
    </w:p>
    <w:p w14:paraId="2B9682B7" w14:textId="77777777" w:rsidR="00C56166" w:rsidRPr="000D5094" w:rsidRDefault="00C56166" w:rsidP="000D5094">
      <w:pPr>
        <w:spacing w:line="276" w:lineRule="auto"/>
        <w:rPr>
          <w:rFonts w:cs="Arial"/>
          <w:b/>
          <w:sz w:val="22"/>
          <w:szCs w:val="22"/>
        </w:rPr>
      </w:pPr>
    </w:p>
    <w:p w14:paraId="482169FE" w14:textId="77777777" w:rsidR="00C56166" w:rsidRPr="000D5094" w:rsidRDefault="00C56166" w:rsidP="000D5094">
      <w:pPr>
        <w:spacing w:line="276" w:lineRule="auto"/>
        <w:jc w:val="both"/>
        <w:rPr>
          <w:rFonts w:cs="Arial"/>
          <w:sz w:val="22"/>
          <w:szCs w:val="22"/>
        </w:rPr>
      </w:pPr>
      <w:r w:rsidRPr="000D5094">
        <w:rPr>
          <w:rFonts w:cs="Arial"/>
          <w:sz w:val="22"/>
          <w:szCs w:val="22"/>
        </w:rPr>
        <w:t>Koncesijska pogodba preneha:</w:t>
      </w:r>
    </w:p>
    <w:p w14:paraId="44EC0200" w14:textId="77777777" w:rsidR="00C56166" w:rsidRPr="000D5094" w:rsidRDefault="00C56166" w:rsidP="000D5094">
      <w:pPr>
        <w:pStyle w:val="Odstavekseznama"/>
        <w:numPr>
          <w:ilvl w:val="0"/>
          <w:numId w:val="58"/>
        </w:numPr>
        <w:jc w:val="both"/>
        <w:rPr>
          <w:rFonts w:ascii="Arial" w:hAnsi="Arial" w:cs="Arial"/>
        </w:rPr>
      </w:pPr>
      <w:r w:rsidRPr="000D5094">
        <w:rPr>
          <w:rFonts w:ascii="Arial" w:hAnsi="Arial" w:cs="Arial"/>
        </w:rPr>
        <w:t>s pretekom časa, za katerega je bila sklenjena,</w:t>
      </w:r>
    </w:p>
    <w:p w14:paraId="2D1593D7" w14:textId="77777777" w:rsidR="00C56166" w:rsidRPr="000D5094" w:rsidRDefault="00C56166" w:rsidP="000D5094">
      <w:pPr>
        <w:pStyle w:val="Odstavekseznama"/>
        <w:numPr>
          <w:ilvl w:val="0"/>
          <w:numId w:val="58"/>
        </w:numPr>
        <w:jc w:val="both"/>
        <w:rPr>
          <w:rFonts w:ascii="Arial" w:hAnsi="Arial" w:cs="Arial"/>
        </w:rPr>
      </w:pPr>
      <w:r w:rsidRPr="000D5094">
        <w:rPr>
          <w:rFonts w:ascii="Arial" w:hAnsi="Arial" w:cs="Arial"/>
        </w:rPr>
        <w:t xml:space="preserve">na podlagi pisne odpovedi koncesionarja, </w:t>
      </w:r>
    </w:p>
    <w:p w14:paraId="2FD570C7" w14:textId="77777777" w:rsidR="00C56166" w:rsidRPr="000D5094" w:rsidRDefault="00C56166" w:rsidP="000D5094">
      <w:pPr>
        <w:pStyle w:val="Odstavekseznama"/>
        <w:numPr>
          <w:ilvl w:val="0"/>
          <w:numId w:val="58"/>
        </w:numPr>
        <w:jc w:val="both"/>
        <w:rPr>
          <w:rFonts w:ascii="Arial" w:hAnsi="Arial" w:cs="Arial"/>
        </w:rPr>
      </w:pPr>
      <w:r w:rsidRPr="000D5094">
        <w:rPr>
          <w:rFonts w:ascii="Arial" w:hAnsi="Arial" w:cs="Arial"/>
        </w:rPr>
        <w:t xml:space="preserve">z razdrtjem, </w:t>
      </w:r>
    </w:p>
    <w:p w14:paraId="2A545BAF" w14:textId="53198D6A" w:rsidR="00C56166" w:rsidRPr="000D5094" w:rsidRDefault="00C56166" w:rsidP="000D5094">
      <w:pPr>
        <w:pStyle w:val="Odstavekseznama"/>
        <w:numPr>
          <w:ilvl w:val="0"/>
          <w:numId w:val="58"/>
        </w:numPr>
        <w:jc w:val="both"/>
        <w:rPr>
          <w:rFonts w:ascii="Arial" w:hAnsi="Arial" w:cs="Arial"/>
        </w:rPr>
      </w:pPr>
      <w:r w:rsidRPr="000D5094">
        <w:rPr>
          <w:rFonts w:ascii="Arial" w:hAnsi="Arial" w:cs="Arial"/>
        </w:rPr>
        <w:t xml:space="preserve">ob stečaju koncesionarja, z dnem nastanka pravnih posledic stečajnega postopka, </w:t>
      </w:r>
    </w:p>
    <w:p w14:paraId="014E16CE" w14:textId="77777777" w:rsidR="00C56166" w:rsidRPr="000D5094" w:rsidRDefault="00C56166" w:rsidP="000D5094">
      <w:pPr>
        <w:pStyle w:val="Odstavekseznama"/>
        <w:numPr>
          <w:ilvl w:val="0"/>
          <w:numId w:val="58"/>
        </w:numPr>
        <w:jc w:val="both"/>
        <w:rPr>
          <w:rFonts w:ascii="Arial" w:hAnsi="Arial" w:cs="Arial"/>
        </w:rPr>
      </w:pPr>
      <w:r w:rsidRPr="000D5094">
        <w:rPr>
          <w:rFonts w:ascii="Arial" w:hAnsi="Arial" w:cs="Arial"/>
        </w:rPr>
        <w:t>ob likvidaciji koncesionarja, z dnem prenehanja koncesionarja.</w:t>
      </w:r>
    </w:p>
    <w:p w14:paraId="2BCD823A" w14:textId="77777777" w:rsidR="00C56166" w:rsidRPr="000D5094" w:rsidRDefault="00C56166" w:rsidP="000D5094">
      <w:pPr>
        <w:spacing w:line="276" w:lineRule="auto"/>
        <w:rPr>
          <w:rFonts w:cs="Arial"/>
          <w:sz w:val="22"/>
          <w:szCs w:val="22"/>
        </w:rPr>
      </w:pPr>
    </w:p>
    <w:p w14:paraId="0609B70D" w14:textId="77777777" w:rsidR="00C56166" w:rsidRPr="000D5094" w:rsidRDefault="00C56166" w:rsidP="000D5094">
      <w:pPr>
        <w:spacing w:line="276" w:lineRule="auto"/>
        <w:jc w:val="center"/>
        <w:rPr>
          <w:rFonts w:cs="Arial"/>
          <w:sz w:val="22"/>
          <w:szCs w:val="22"/>
        </w:rPr>
      </w:pPr>
    </w:p>
    <w:p w14:paraId="3DC033BE" w14:textId="77777777" w:rsidR="00C56166" w:rsidRPr="000D5094" w:rsidRDefault="008F133E" w:rsidP="000D5094">
      <w:pPr>
        <w:spacing w:line="276" w:lineRule="auto"/>
        <w:jc w:val="center"/>
        <w:rPr>
          <w:rFonts w:cs="Arial"/>
          <w:b/>
          <w:sz w:val="22"/>
          <w:szCs w:val="22"/>
        </w:rPr>
      </w:pPr>
      <w:r w:rsidRPr="000D5094">
        <w:rPr>
          <w:rFonts w:cs="Arial"/>
          <w:b/>
          <w:sz w:val="22"/>
          <w:szCs w:val="22"/>
        </w:rPr>
        <w:t>8</w:t>
      </w:r>
      <w:r w:rsidR="00C779AB" w:rsidRPr="000D5094">
        <w:rPr>
          <w:rFonts w:cs="Arial"/>
          <w:b/>
          <w:sz w:val="22"/>
          <w:szCs w:val="22"/>
        </w:rPr>
        <w:t>7</w:t>
      </w:r>
      <w:r w:rsidR="00F31FD0" w:rsidRPr="000D5094">
        <w:rPr>
          <w:rFonts w:cs="Arial"/>
          <w:b/>
          <w:sz w:val="22"/>
          <w:szCs w:val="22"/>
        </w:rPr>
        <w:t>.</w:t>
      </w:r>
      <w:r w:rsidR="00C56166" w:rsidRPr="000D5094">
        <w:rPr>
          <w:rFonts w:cs="Arial"/>
          <w:b/>
          <w:sz w:val="22"/>
          <w:szCs w:val="22"/>
        </w:rPr>
        <w:t xml:space="preserve"> člen</w:t>
      </w:r>
    </w:p>
    <w:p w14:paraId="118DE332" w14:textId="77777777" w:rsidR="00C56166" w:rsidRPr="000D5094" w:rsidRDefault="00C56166" w:rsidP="000D5094">
      <w:pPr>
        <w:spacing w:line="276" w:lineRule="auto"/>
        <w:jc w:val="center"/>
        <w:rPr>
          <w:rFonts w:cs="Arial"/>
          <w:b/>
          <w:sz w:val="22"/>
          <w:szCs w:val="22"/>
        </w:rPr>
      </w:pPr>
      <w:r w:rsidRPr="000D5094">
        <w:rPr>
          <w:rFonts w:cs="Arial"/>
          <w:b/>
          <w:sz w:val="22"/>
          <w:szCs w:val="22"/>
        </w:rPr>
        <w:t>(odvzem koncesije)</w:t>
      </w:r>
    </w:p>
    <w:p w14:paraId="0B51A4D2" w14:textId="77777777" w:rsidR="00C56166" w:rsidRPr="000D5094" w:rsidRDefault="00C56166" w:rsidP="000D5094">
      <w:pPr>
        <w:spacing w:line="276" w:lineRule="auto"/>
        <w:rPr>
          <w:rFonts w:cs="Arial"/>
          <w:sz w:val="22"/>
          <w:szCs w:val="22"/>
        </w:rPr>
      </w:pPr>
    </w:p>
    <w:p w14:paraId="562CD3D8" w14:textId="77777777" w:rsidR="00C56166" w:rsidRPr="000D5094" w:rsidRDefault="00C56166" w:rsidP="000D5094">
      <w:pPr>
        <w:spacing w:line="276" w:lineRule="auto"/>
        <w:jc w:val="both"/>
        <w:rPr>
          <w:rFonts w:cs="Arial"/>
          <w:sz w:val="22"/>
          <w:szCs w:val="22"/>
        </w:rPr>
      </w:pPr>
      <w:r w:rsidRPr="000D5094">
        <w:rPr>
          <w:rFonts w:cs="Arial"/>
          <w:sz w:val="22"/>
          <w:szCs w:val="22"/>
        </w:rPr>
        <w:t>ARRS z odločbo odvzame koncesijo koncesionarju:</w:t>
      </w:r>
    </w:p>
    <w:p w14:paraId="10C7F138" w14:textId="77777777" w:rsidR="00C56166" w:rsidRPr="000D5094" w:rsidRDefault="00C56166" w:rsidP="000D5094">
      <w:pPr>
        <w:pStyle w:val="Odstavekseznama"/>
        <w:numPr>
          <w:ilvl w:val="0"/>
          <w:numId w:val="57"/>
        </w:numPr>
        <w:jc w:val="both"/>
        <w:rPr>
          <w:rFonts w:ascii="Arial" w:hAnsi="Arial" w:cs="Arial"/>
        </w:rPr>
      </w:pPr>
      <w:r w:rsidRPr="000D5094">
        <w:rPr>
          <w:rFonts w:ascii="Arial" w:hAnsi="Arial" w:cs="Arial"/>
        </w:rPr>
        <w:t>če ne začne izvajati koncesionirane dejavnosti v za to določenem roku,</w:t>
      </w:r>
    </w:p>
    <w:p w14:paraId="617DAC76" w14:textId="77777777" w:rsidR="00C56166" w:rsidRPr="000D5094" w:rsidRDefault="00C56166" w:rsidP="000D5094">
      <w:pPr>
        <w:pStyle w:val="Odstavekseznama"/>
        <w:numPr>
          <w:ilvl w:val="0"/>
          <w:numId w:val="57"/>
        </w:numPr>
        <w:jc w:val="both"/>
        <w:rPr>
          <w:rFonts w:ascii="Arial" w:hAnsi="Arial" w:cs="Arial"/>
        </w:rPr>
      </w:pPr>
      <w:r w:rsidRPr="000D5094">
        <w:rPr>
          <w:rFonts w:ascii="Arial" w:hAnsi="Arial" w:cs="Arial"/>
        </w:rPr>
        <w:t>če ne izpolnjuje več pogojev za izvajanje koncesionirane dejavnosti,</w:t>
      </w:r>
    </w:p>
    <w:p w14:paraId="2D4E10C5" w14:textId="77777777" w:rsidR="00C56166" w:rsidRPr="000D5094" w:rsidRDefault="00C56166" w:rsidP="000D5094">
      <w:pPr>
        <w:pStyle w:val="Odstavekseznama"/>
        <w:numPr>
          <w:ilvl w:val="0"/>
          <w:numId w:val="57"/>
        </w:numPr>
        <w:jc w:val="both"/>
        <w:rPr>
          <w:rFonts w:ascii="Arial" w:hAnsi="Arial" w:cs="Arial"/>
        </w:rPr>
      </w:pPr>
      <w:r w:rsidRPr="000D5094">
        <w:rPr>
          <w:rFonts w:ascii="Arial" w:hAnsi="Arial" w:cs="Arial"/>
        </w:rPr>
        <w:t>če krši pogoje, določene za izvajanje koncesionirane dejavnosti,</w:t>
      </w:r>
    </w:p>
    <w:p w14:paraId="26E6309B" w14:textId="77777777" w:rsidR="00C56166" w:rsidRPr="000D5094" w:rsidRDefault="00C56166" w:rsidP="000D5094">
      <w:pPr>
        <w:pStyle w:val="Odstavekseznama"/>
        <w:numPr>
          <w:ilvl w:val="0"/>
          <w:numId w:val="57"/>
        </w:numPr>
        <w:jc w:val="both"/>
        <w:rPr>
          <w:rFonts w:ascii="Arial" w:hAnsi="Arial" w:cs="Arial"/>
        </w:rPr>
      </w:pPr>
      <w:r w:rsidRPr="000D5094">
        <w:rPr>
          <w:rFonts w:ascii="Arial" w:hAnsi="Arial" w:cs="Arial"/>
        </w:rPr>
        <w:t xml:space="preserve">če </w:t>
      </w:r>
      <w:r w:rsidR="008B2B62" w:rsidRPr="000D5094">
        <w:rPr>
          <w:rFonts w:ascii="Arial" w:hAnsi="Arial" w:cs="Arial"/>
        </w:rPr>
        <w:t>se ugotovi nenamenska raba sredstev</w:t>
      </w:r>
      <w:r w:rsidRPr="000D5094">
        <w:rPr>
          <w:rFonts w:ascii="Arial" w:hAnsi="Arial" w:cs="Arial"/>
        </w:rPr>
        <w:t>,</w:t>
      </w:r>
    </w:p>
    <w:p w14:paraId="67E37862" w14:textId="77777777" w:rsidR="00C56166" w:rsidRPr="000D5094" w:rsidRDefault="00C56166" w:rsidP="000D5094">
      <w:pPr>
        <w:pStyle w:val="Odstavekseznama"/>
        <w:numPr>
          <w:ilvl w:val="0"/>
          <w:numId w:val="57"/>
        </w:numPr>
        <w:jc w:val="both"/>
        <w:rPr>
          <w:rFonts w:ascii="Arial" w:hAnsi="Arial" w:cs="Arial"/>
        </w:rPr>
      </w:pPr>
      <w:r w:rsidRPr="000D5094">
        <w:rPr>
          <w:rFonts w:ascii="Arial" w:hAnsi="Arial" w:cs="Arial"/>
        </w:rPr>
        <w:t>če ne dopusti nadzora ali ne ravna v skladu z ugotovitvami nadzora,</w:t>
      </w:r>
    </w:p>
    <w:p w14:paraId="1C8E2BC8" w14:textId="77777777" w:rsidR="00EC108E" w:rsidRPr="000D5094" w:rsidRDefault="00C56166" w:rsidP="000D5094">
      <w:pPr>
        <w:pStyle w:val="Odstavekseznama"/>
        <w:numPr>
          <w:ilvl w:val="0"/>
          <w:numId w:val="57"/>
        </w:numPr>
        <w:jc w:val="both"/>
        <w:rPr>
          <w:rFonts w:ascii="Arial" w:hAnsi="Arial" w:cs="Arial"/>
        </w:rPr>
      </w:pPr>
      <w:r w:rsidRPr="000D5094">
        <w:rPr>
          <w:rFonts w:ascii="Arial" w:hAnsi="Arial" w:cs="Arial"/>
        </w:rPr>
        <w:t>če ne izvaja koncesijske pogodbe</w:t>
      </w:r>
      <w:r w:rsidR="008B2B62" w:rsidRPr="000D5094">
        <w:rPr>
          <w:rFonts w:ascii="Arial" w:hAnsi="Arial" w:cs="Arial"/>
        </w:rPr>
        <w:t xml:space="preserve"> ali jo krši</w:t>
      </w:r>
      <w:r w:rsidR="00EC108E" w:rsidRPr="000D5094">
        <w:rPr>
          <w:rFonts w:ascii="Arial" w:hAnsi="Arial" w:cs="Arial"/>
        </w:rPr>
        <w:t>;</w:t>
      </w:r>
    </w:p>
    <w:p w14:paraId="15326BE1" w14:textId="77777777" w:rsidR="00C56166" w:rsidRPr="000D5094" w:rsidRDefault="00EC108E" w:rsidP="000D5094">
      <w:pPr>
        <w:pStyle w:val="Odstavekseznama"/>
        <w:numPr>
          <w:ilvl w:val="0"/>
          <w:numId w:val="57"/>
        </w:numPr>
        <w:jc w:val="both"/>
        <w:rPr>
          <w:rFonts w:ascii="Arial" w:hAnsi="Arial" w:cs="Arial"/>
        </w:rPr>
      </w:pPr>
      <w:r w:rsidRPr="000D5094">
        <w:rPr>
          <w:rFonts w:ascii="Arial" w:hAnsi="Arial" w:cs="Arial"/>
        </w:rPr>
        <w:t>če koncesionar iz neupravičenih razlogov ne sklene koncesijske pogodbe v roku, določenem z odločbo o podelitvi koncesije</w:t>
      </w:r>
      <w:r w:rsidR="00C56166" w:rsidRPr="000D5094">
        <w:rPr>
          <w:rFonts w:ascii="Arial" w:hAnsi="Arial" w:cs="Arial"/>
        </w:rPr>
        <w:t>.</w:t>
      </w:r>
    </w:p>
    <w:p w14:paraId="4A615082" w14:textId="77777777" w:rsidR="00C56166" w:rsidRPr="000D5094" w:rsidRDefault="00C56166" w:rsidP="000D5094">
      <w:pPr>
        <w:spacing w:line="276" w:lineRule="auto"/>
        <w:contextualSpacing/>
        <w:jc w:val="both"/>
        <w:rPr>
          <w:rFonts w:cs="Arial"/>
          <w:sz w:val="22"/>
          <w:szCs w:val="22"/>
        </w:rPr>
      </w:pPr>
    </w:p>
    <w:p w14:paraId="125A66CB" w14:textId="77777777" w:rsidR="00C56166" w:rsidRPr="000D5094" w:rsidRDefault="00C56166" w:rsidP="000D5094">
      <w:pPr>
        <w:spacing w:line="276" w:lineRule="auto"/>
        <w:rPr>
          <w:rFonts w:cs="Arial"/>
          <w:sz w:val="22"/>
          <w:szCs w:val="22"/>
        </w:rPr>
      </w:pPr>
    </w:p>
    <w:p w14:paraId="31262BE0" w14:textId="77777777" w:rsidR="00C56166" w:rsidRPr="000D5094" w:rsidRDefault="008F133E" w:rsidP="000D5094">
      <w:pPr>
        <w:spacing w:line="276" w:lineRule="auto"/>
        <w:jc w:val="center"/>
        <w:rPr>
          <w:rFonts w:cs="Arial"/>
          <w:b/>
          <w:sz w:val="22"/>
          <w:szCs w:val="22"/>
        </w:rPr>
      </w:pPr>
      <w:r w:rsidRPr="000D5094">
        <w:rPr>
          <w:rFonts w:cs="Arial"/>
          <w:b/>
          <w:sz w:val="22"/>
          <w:szCs w:val="22"/>
        </w:rPr>
        <w:t>8</w:t>
      </w:r>
      <w:r w:rsidR="00C779AB" w:rsidRPr="000D5094">
        <w:rPr>
          <w:rFonts w:cs="Arial"/>
          <w:b/>
          <w:sz w:val="22"/>
          <w:szCs w:val="22"/>
        </w:rPr>
        <w:t>8</w:t>
      </w:r>
      <w:r w:rsidR="00F31FD0" w:rsidRPr="000D5094">
        <w:rPr>
          <w:rFonts w:cs="Arial"/>
          <w:b/>
          <w:sz w:val="22"/>
          <w:szCs w:val="22"/>
        </w:rPr>
        <w:t>.</w:t>
      </w:r>
      <w:r w:rsidR="00C56166" w:rsidRPr="000D5094">
        <w:rPr>
          <w:rFonts w:cs="Arial"/>
          <w:b/>
          <w:sz w:val="22"/>
          <w:szCs w:val="22"/>
        </w:rPr>
        <w:t xml:space="preserve"> člen</w:t>
      </w:r>
    </w:p>
    <w:p w14:paraId="206DF7B6" w14:textId="77777777" w:rsidR="00C56166" w:rsidRPr="000D5094" w:rsidRDefault="00C56166" w:rsidP="000D5094">
      <w:pPr>
        <w:spacing w:line="276" w:lineRule="auto"/>
        <w:jc w:val="center"/>
        <w:rPr>
          <w:rFonts w:cs="Arial"/>
          <w:b/>
          <w:sz w:val="22"/>
          <w:szCs w:val="22"/>
        </w:rPr>
      </w:pPr>
      <w:r w:rsidRPr="000D5094">
        <w:rPr>
          <w:rFonts w:cs="Arial"/>
          <w:b/>
          <w:sz w:val="22"/>
          <w:szCs w:val="22"/>
        </w:rPr>
        <w:t>(postopek odvzema koncesije)</w:t>
      </w:r>
    </w:p>
    <w:p w14:paraId="35C4B199" w14:textId="77777777" w:rsidR="00C56166" w:rsidRPr="000D5094" w:rsidRDefault="00C56166" w:rsidP="000D5094">
      <w:pPr>
        <w:spacing w:line="276" w:lineRule="auto"/>
        <w:rPr>
          <w:rFonts w:cs="Arial"/>
          <w:sz w:val="22"/>
          <w:szCs w:val="22"/>
        </w:rPr>
      </w:pPr>
    </w:p>
    <w:p w14:paraId="55DE0210" w14:textId="77777777" w:rsidR="00C56166" w:rsidRPr="000D5094" w:rsidRDefault="00EC108E" w:rsidP="000D5094">
      <w:pPr>
        <w:spacing w:line="276" w:lineRule="auto"/>
        <w:jc w:val="both"/>
        <w:rPr>
          <w:rFonts w:cs="Arial"/>
          <w:sz w:val="22"/>
          <w:szCs w:val="22"/>
        </w:rPr>
      </w:pPr>
      <w:r w:rsidRPr="000D5094">
        <w:rPr>
          <w:rFonts w:cs="Arial"/>
          <w:sz w:val="22"/>
          <w:szCs w:val="22"/>
        </w:rPr>
        <w:t xml:space="preserve">(1) </w:t>
      </w:r>
      <w:r w:rsidR="00C56166" w:rsidRPr="000D5094">
        <w:rPr>
          <w:rFonts w:cs="Arial"/>
          <w:sz w:val="22"/>
          <w:szCs w:val="22"/>
        </w:rPr>
        <w:t>Če ARRS ugotovi obstoj razloga za odvzem koncesije iz prejšnjega člena, o tem obvesti koncesionarja in mu določi primeren rok za njegovo odpravo.</w:t>
      </w:r>
    </w:p>
    <w:p w14:paraId="41020497" w14:textId="77777777" w:rsidR="00C56166" w:rsidRPr="000D5094" w:rsidRDefault="00C56166" w:rsidP="000D5094">
      <w:pPr>
        <w:spacing w:line="276" w:lineRule="auto"/>
        <w:jc w:val="both"/>
        <w:rPr>
          <w:rFonts w:cs="Arial"/>
          <w:sz w:val="22"/>
          <w:szCs w:val="22"/>
        </w:rPr>
      </w:pPr>
    </w:p>
    <w:p w14:paraId="0576FA76" w14:textId="77777777" w:rsidR="00C56166" w:rsidRPr="000D5094" w:rsidRDefault="00EC108E" w:rsidP="000D5094">
      <w:pPr>
        <w:spacing w:line="276" w:lineRule="auto"/>
        <w:jc w:val="both"/>
        <w:rPr>
          <w:rFonts w:cs="Arial"/>
          <w:sz w:val="22"/>
          <w:szCs w:val="22"/>
        </w:rPr>
      </w:pPr>
      <w:r w:rsidRPr="000D5094">
        <w:rPr>
          <w:rFonts w:cs="Arial"/>
          <w:sz w:val="22"/>
          <w:szCs w:val="22"/>
        </w:rPr>
        <w:t xml:space="preserve">(2) </w:t>
      </w:r>
      <w:r w:rsidR="00C56166" w:rsidRPr="000D5094">
        <w:rPr>
          <w:rFonts w:cs="Arial"/>
          <w:sz w:val="22"/>
          <w:szCs w:val="22"/>
        </w:rPr>
        <w:t>Če koncesionar v roku iz prejšnjega odstavka kršitve ne odpravi, ARRS po uradni dolžnosti izda odločbo o odvzemu koncesije.</w:t>
      </w:r>
    </w:p>
    <w:p w14:paraId="40734008" w14:textId="77777777" w:rsidR="00C56166" w:rsidRPr="000D5094" w:rsidRDefault="00C56166" w:rsidP="000D5094">
      <w:pPr>
        <w:spacing w:line="276" w:lineRule="auto"/>
        <w:jc w:val="both"/>
        <w:rPr>
          <w:rFonts w:cs="Arial"/>
          <w:sz w:val="22"/>
          <w:szCs w:val="22"/>
        </w:rPr>
      </w:pPr>
    </w:p>
    <w:p w14:paraId="206C5178" w14:textId="77777777" w:rsidR="00C56166" w:rsidRPr="000D5094" w:rsidRDefault="00EC108E" w:rsidP="000D5094">
      <w:pPr>
        <w:spacing w:line="276" w:lineRule="auto"/>
        <w:jc w:val="both"/>
        <w:rPr>
          <w:rFonts w:cs="Arial"/>
          <w:sz w:val="22"/>
          <w:szCs w:val="22"/>
        </w:rPr>
      </w:pPr>
      <w:r w:rsidRPr="000D5094">
        <w:rPr>
          <w:rFonts w:cs="Arial"/>
          <w:sz w:val="22"/>
          <w:szCs w:val="22"/>
        </w:rPr>
        <w:t xml:space="preserve">(3) </w:t>
      </w:r>
      <w:r w:rsidR="00C56166" w:rsidRPr="000D5094">
        <w:rPr>
          <w:rFonts w:cs="Arial"/>
          <w:sz w:val="22"/>
          <w:szCs w:val="22"/>
        </w:rPr>
        <w:t>Opozorilo iz prvega odstavka tega člena ni potrebno, če gre za kršitev, ki ima znake kaznivega dejanja ali je posledica višje sile.</w:t>
      </w:r>
    </w:p>
    <w:p w14:paraId="605AE0F3" w14:textId="77777777" w:rsidR="00C56166" w:rsidRPr="000D5094" w:rsidRDefault="005228D9" w:rsidP="000D5094">
      <w:pPr>
        <w:spacing w:before="120" w:line="276" w:lineRule="auto"/>
        <w:jc w:val="both"/>
        <w:rPr>
          <w:rFonts w:cs="Arial"/>
          <w:sz w:val="22"/>
          <w:szCs w:val="22"/>
          <w:lang w:eastAsia="sl-SI"/>
        </w:rPr>
      </w:pPr>
      <w:r w:rsidRPr="000D5094">
        <w:rPr>
          <w:rFonts w:cs="Arial"/>
          <w:sz w:val="22"/>
          <w:szCs w:val="22"/>
        </w:rPr>
        <w:lastRenderedPageBreak/>
        <w:t xml:space="preserve">(4) </w:t>
      </w:r>
      <w:r w:rsidRPr="000D5094">
        <w:rPr>
          <w:rFonts w:cs="Arial"/>
          <w:sz w:val="22"/>
          <w:szCs w:val="22"/>
          <w:lang w:eastAsia="sl-SI"/>
        </w:rPr>
        <w:t>Zoper odločitev ARRS o</w:t>
      </w:r>
      <w:r w:rsidR="002858A4" w:rsidRPr="000D5094">
        <w:rPr>
          <w:rFonts w:cs="Arial"/>
          <w:sz w:val="22"/>
          <w:szCs w:val="22"/>
          <w:lang w:eastAsia="sl-SI"/>
        </w:rPr>
        <w:t xml:space="preserve"> </w:t>
      </w:r>
      <w:r w:rsidRPr="000D5094">
        <w:rPr>
          <w:rFonts w:cs="Arial"/>
          <w:sz w:val="22"/>
          <w:szCs w:val="22"/>
          <w:lang w:eastAsia="sl-SI"/>
        </w:rPr>
        <w:t xml:space="preserve">odvzemu koncesije, ki jo na prvi stopnji sprejme direktor ARRS, lahko stranka v 15 dneh po vročitvi vloži ugovor. Stranka mora v ugovoru natančno opredeliti razloge, zaradi katerih vlaga ugovor. Ugovor se lahko vloži zaradi kršitve postopka ali očitne </w:t>
      </w:r>
      <w:r w:rsidR="008452BA" w:rsidRPr="000D5094">
        <w:rPr>
          <w:rFonts w:cs="Arial"/>
          <w:sz w:val="22"/>
          <w:szCs w:val="22"/>
          <w:lang w:eastAsia="sl-SI"/>
        </w:rPr>
        <w:t>pomote</w:t>
      </w:r>
      <w:r w:rsidRPr="000D5094">
        <w:rPr>
          <w:rFonts w:cs="Arial"/>
          <w:sz w:val="22"/>
          <w:szCs w:val="22"/>
          <w:lang w:eastAsia="sl-SI"/>
        </w:rPr>
        <w:t>. O ugovoru zoper odločitev o odvzemu koncesije odloči upravni odbor ARRS. Zoper odločitev upravnega odbora ARRS ni pritožbe, dopusten pa je upravni spor v skladu z zakonom, ki ureja upravni spor.</w:t>
      </w:r>
    </w:p>
    <w:p w14:paraId="1974B01C" w14:textId="77777777" w:rsidR="00EC108E" w:rsidRPr="000D5094" w:rsidRDefault="00EC108E" w:rsidP="000D5094">
      <w:pPr>
        <w:spacing w:line="276" w:lineRule="auto"/>
        <w:jc w:val="both"/>
        <w:rPr>
          <w:rFonts w:cs="Arial"/>
          <w:sz w:val="22"/>
          <w:szCs w:val="22"/>
        </w:rPr>
      </w:pPr>
    </w:p>
    <w:p w14:paraId="2C94CFE1" w14:textId="77777777" w:rsidR="00EC108E" w:rsidRPr="000D5094" w:rsidRDefault="00EC108E" w:rsidP="000D5094">
      <w:pPr>
        <w:spacing w:line="276" w:lineRule="auto"/>
        <w:jc w:val="both"/>
        <w:rPr>
          <w:rFonts w:cs="Arial"/>
          <w:sz w:val="22"/>
          <w:szCs w:val="22"/>
        </w:rPr>
      </w:pPr>
      <w:r w:rsidRPr="000D5094">
        <w:rPr>
          <w:rFonts w:cs="Arial"/>
          <w:sz w:val="22"/>
          <w:szCs w:val="22"/>
        </w:rPr>
        <w:t>(5) Podrobnejše določbe o odvzemu koncesije se določi v splošnem aktu ARRS.</w:t>
      </w:r>
    </w:p>
    <w:p w14:paraId="63F7BCEF" w14:textId="77777777" w:rsidR="00C56166" w:rsidRPr="000D5094" w:rsidRDefault="00C56166" w:rsidP="000D5094">
      <w:pPr>
        <w:spacing w:line="276" w:lineRule="auto"/>
        <w:rPr>
          <w:rFonts w:cs="Arial"/>
          <w:sz w:val="22"/>
          <w:szCs w:val="22"/>
        </w:rPr>
      </w:pPr>
    </w:p>
    <w:p w14:paraId="321800A1" w14:textId="77777777" w:rsidR="00C56166" w:rsidRPr="000D5094" w:rsidRDefault="00C56166" w:rsidP="000D5094">
      <w:pPr>
        <w:spacing w:line="276" w:lineRule="auto"/>
        <w:rPr>
          <w:rFonts w:cs="Arial"/>
          <w:sz w:val="22"/>
          <w:szCs w:val="22"/>
        </w:rPr>
      </w:pPr>
    </w:p>
    <w:p w14:paraId="5DDCF83A" w14:textId="77777777" w:rsidR="00C56166" w:rsidRPr="000D5094" w:rsidRDefault="008F133E" w:rsidP="000D5094">
      <w:pPr>
        <w:spacing w:line="276" w:lineRule="auto"/>
        <w:jc w:val="center"/>
        <w:rPr>
          <w:rFonts w:cs="Arial"/>
          <w:b/>
          <w:sz w:val="22"/>
          <w:szCs w:val="22"/>
        </w:rPr>
      </w:pPr>
      <w:r w:rsidRPr="000D5094">
        <w:rPr>
          <w:rFonts w:cs="Arial"/>
          <w:b/>
          <w:sz w:val="22"/>
          <w:szCs w:val="22"/>
        </w:rPr>
        <w:t>8</w:t>
      </w:r>
      <w:r w:rsidR="00C779AB" w:rsidRPr="000D5094">
        <w:rPr>
          <w:rFonts w:cs="Arial"/>
          <w:b/>
          <w:sz w:val="22"/>
          <w:szCs w:val="22"/>
        </w:rPr>
        <w:t>9</w:t>
      </w:r>
      <w:r w:rsidR="00F31FD0" w:rsidRPr="000D5094">
        <w:rPr>
          <w:rFonts w:cs="Arial"/>
          <w:b/>
          <w:sz w:val="22"/>
          <w:szCs w:val="22"/>
        </w:rPr>
        <w:t>.</w:t>
      </w:r>
      <w:r w:rsidR="00C56166" w:rsidRPr="000D5094">
        <w:rPr>
          <w:rFonts w:cs="Arial"/>
          <w:b/>
          <w:sz w:val="22"/>
          <w:szCs w:val="22"/>
        </w:rPr>
        <w:t xml:space="preserve"> člen</w:t>
      </w:r>
    </w:p>
    <w:p w14:paraId="012BBDD0" w14:textId="77777777" w:rsidR="00C56166" w:rsidRPr="000D5094" w:rsidRDefault="00C56166" w:rsidP="000D5094">
      <w:pPr>
        <w:spacing w:line="276" w:lineRule="auto"/>
        <w:jc w:val="center"/>
        <w:rPr>
          <w:rFonts w:cs="Arial"/>
          <w:b/>
          <w:sz w:val="22"/>
          <w:szCs w:val="22"/>
        </w:rPr>
      </w:pPr>
      <w:r w:rsidRPr="000D5094">
        <w:rPr>
          <w:rFonts w:cs="Arial"/>
          <w:b/>
          <w:sz w:val="22"/>
          <w:szCs w:val="22"/>
        </w:rPr>
        <w:t>(pravne posledice odvzema koncesije)</w:t>
      </w:r>
    </w:p>
    <w:p w14:paraId="061D87E4" w14:textId="77777777" w:rsidR="00C56166" w:rsidRPr="000D5094" w:rsidRDefault="00C56166" w:rsidP="000D5094">
      <w:pPr>
        <w:spacing w:line="276" w:lineRule="auto"/>
        <w:rPr>
          <w:rFonts w:cs="Arial"/>
          <w:sz w:val="22"/>
          <w:szCs w:val="22"/>
        </w:rPr>
      </w:pPr>
    </w:p>
    <w:p w14:paraId="35F2F991" w14:textId="77777777" w:rsidR="00C56166" w:rsidRPr="000D5094" w:rsidRDefault="00EC108E" w:rsidP="000D5094">
      <w:pPr>
        <w:spacing w:line="276" w:lineRule="auto"/>
        <w:jc w:val="both"/>
        <w:rPr>
          <w:rFonts w:cs="Arial"/>
          <w:sz w:val="22"/>
          <w:szCs w:val="22"/>
        </w:rPr>
      </w:pPr>
      <w:r w:rsidRPr="000D5094">
        <w:rPr>
          <w:rFonts w:cs="Arial"/>
          <w:sz w:val="22"/>
          <w:szCs w:val="22"/>
        </w:rPr>
        <w:t xml:space="preserve">(1) </w:t>
      </w:r>
      <w:r w:rsidR="00C56166" w:rsidRPr="000D5094">
        <w:rPr>
          <w:rFonts w:cs="Arial"/>
          <w:sz w:val="22"/>
          <w:szCs w:val="22"/>
        </w:rPr>
        <w:t>Z dokončnostjo odločbe o odvzemu koncesije prenehata koncesijsko razmerje in koncesijska pogodba.</w:t>
      </w:r>
    </w:p>
    <w:p w14:paraId="455CF671" w14:textId="77777777" w:rsidR="00C56166" w:rsidRPr="000D5094" w:rsidRDefault="00C56166" w:rsidP="000D5094">
      <w:pPr>
        <w:spacing w:line="276" w:lineRule="auto"/>
        <w:jc w:val="both"/>
        <w:rPr>
          <w:rFonts w:cs="Arial"/>
          <w:sz w:val="22"/>
          <w:szCs w:val="22"/>
        </w:rPr>
      </w:pPr>
    </w:p>
    <w:p w14:paraId="1A672193" w14:textId="77777777" w:rsidR="00C56166" w:rsidRPr="000D5094" w:rsidRDefault="00EC108E" w:rsidP="000D5094">
      <w:pPr>
        <w:spacing w:line="276" w:lineRule="auto"/>
        <w:jc w:val="both"/>
        <w:rPr>
          <w:rFonts w:cs="Arial"/>
          <w:sz w:val="22"/>
          <w:szCs w:val="22"/>
        </w:rPr>
      </w:pPr>
      <w:r w:rsidRPr="000D5094">
        <w:rPr>
          <w:rFonts w:cs="Arial"/>
          <w:sz w:val="22"/>
          <w:szCs w:val="22"/>
        </w:rPr>
        <w:t xml:space="preserve">(2) </w:t>
      </w:r>
      <w:r w:rsidR="00C56166" w:rsidRPr="000D5094">
        <w:rPr>
          <w:rFonts w:cs="Arial"/>
          <w:sz w:val="22"/>
          <w:szCs w:val="22"/>
        </w:rPr>
        <w:t>Koncesionar in ARRS morata izpolniti obveznosti, ki so nastale do prenehanja koncesijskega razmerja.</w:t>
      </w:r>
    </w:p>
    <w:p w14:paraId="017FB3B0" w14:textId="77777777" w:rsidR="00C56166" w:rsidRPr="000D5094" w:rsidRDefault="00C56166" w:rsidP="000D5094">
      <w:pPr>
        <w:spacing w:line="276" w:lineRule="auto"/>
        <w:jc w:val="both"/>
        <w:rPr>
          <w:rFonts w:cs="Arial"/>
          <w:sz w:val="22"/>
          <w:szCs w:val="22"/>
        </w:rPr>
      </w:pPr>
    </w:p>
    <w:p w14:paraId="1B1D0BA8" w14:textId="77777777" w:rsidR="00C56166" w:rsidRPr="000D5094" w:rsidRDefault="00EC108E" w:rsidP="000D5094">
      <w:pPr>
        <w:spacing w:line="276" w:lineRule="auto"/>
        <w:jc w:val="both"/>
        <w:rPr>
          <w:rFonts w:cs="Arial"/>
          <w:sz w:val="22"/>
          <w:szCs w:val="22"/>
        </w:rPr>
      </w:pPr>
      <w:r w:rsidRPr="000D5094">
        <w:rPr>
          <w:rFonts w:cs="Arial"/>
          <w:sz w:val="22"/>
          <w:szCs w:val="22"/>
        </w:rPr>
        <w:t xml:space="preserve">(3) </w:t>
      </w:r>
      <w:r w:rsidR="00C56166" w:rsidRPr="000D5094">
        <w:rPr>
          <w:rFonts w:cs="Arial"/>
          <w:sz w:val="22"/>
          <w:szCs w:val="22"/>
        </w:rPr>
        <w:t>Koncesionar, ki mu je bila odvzeta koncesija, mora ARRS povrniti vso škodo, ki je posledica kršitve, zaradi katere mu je bila koncesija odvzeta.</w:t>
      </w:r>
    </w:p>
    <w:p w14:paraId="4454DFA8" w14:textId="77777777" w:rsidR="00C56166" w:rsidRPr="000D5094" w:rsidRDefault="00C56166" w:rsidP="000D5094">
      <w:pPr>
        <w:spacing w:before="120" w:line="276" w:lineRule="auto"/>
        <w:jc w:val="both"/>
        <w:rPr>
          <w:rFonts w:cs="Arial"/>
          <w:sz w:val="22"/>
          <w:szCs w:val="22"/>
          <w:lang w:eastAsia="sl-SI"/>
        </w:rPr>
      </w:pPr>
    </w:p>
    <w:p w14:paraId="07151B25" w14:textId="77777777" w:rsidR="00815B8A" w:rsidRPr="000D5094" w:rsidRDefault="00815B8A" w:rsidP="000D5094">
      <w:pPr>
        <w:tabs>
          <w:tab w:val="left" w:pos="1418"/>
        </w:tabs>
        <w:spacing w:before="120" w:line="276" w:lineRule="auto"/>
        <w:jc w:val="both"/>
        <w:rPr>
          <w:rFonts w:cs="Arial"/>
          <w:b/>
          <w:sz w:val="22"/>
          <w:szCs w:val="22"/>
        </w:rPr>
      </w:pPr>
    </w:p>
    <w:p w14:paraId="4FBF13D6" w14:textId="77777777" w:rsidR="00815B8A" w:rsidRPr="000D5094" w:rsidRDefault="00815B8A"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t>V</w:t>
      </w:r>
      <w:r w:rsidR="00C659F2" w:rsidRPr="000D5094">
        <w:rPr>
          <w:rFonts w:cs="Arial"/>
          <w:b/>
          <w:bCs/>
          <w:sz w:val="22"/>
          <w:szCs w:val="22"/>
          <w:lang w:eastAsia="sl-SI"/>
        </w:rPr>
        <w:t>I</w:t>
      </w:r>
      <w:r w:rsidRPr="000D5094">
        <w:rPr>
          <w:rFonts w:cs="Arial"/>
          <w:b/>
          <w:bCs/>
          <w:sz w:val="22"/>
          <w:szCs w:val="22"/>
          <w:lang w:eastAsia="sl-SI"/>
        </w:rPr>
        <w:t xml:space="preserve">. </w:t>
      </w:r>
      <w:r w:rsidR="00C659F2" w:rsidRPr="000D5094">
        <w:rPr>
          <w:rFonts w:cs="Arial"/>
          <w:b/>
          <w:bCs/>
          <w:sz w:val="22"/>
          <w:szCs w:val="22"/>
          <w:lang w:eastAsia="sl-SI"/>
        </w:rPr>
        <w:t>NADZOR</w:t>
      </w:r>
    </w:p>
    <w:p w14:paraId="7068D7D3" w14:textId="77777777" w:rsidR="00C659F2" w:rsidRPr="000D5094" w:rsidRDefault="00C659F2" w:rsidP="000D5094">
      <w:pPr>
        <w:spacing w:before="120" w:line="276" w:lineRule="auto"/>
        <w:jc w:val="center"/>
        <w:outlineLvl w:val="0"/>
        <w:rPr>
          <w:rFonts w:cs="Arial"/>
          <w:b/>
          <w:bCs/>
          <w:sz w:val="22"/>
          <w:szCs w:val="22"/>
          <w:lang w:eastAsia="sl-SI"/>
        </w:rPr>
      </w:pPr>
    </w:p>
    <w:p w14:paraId="012CA6C1" w14:textId="77777777" w:rsidR="00815B8A" w:rsidRPr="000D5094" w:rsidRDefault="00C779AB" w:rsidP="000D5094">
      <w:pPr>
        <w:spacing w:before="120" w:line="276" w:lineRule="auto"/>
        <w:jc w:val="center"/>
        <w:outlineLvl w:val="0"/>
        <w:rPr>
          <w:rFonts w:cs="Arial"/>
          <w:sz w:val="22"/>
          <w:szCs w:val="22"/>
          <w:lang w:eastAsia="sl-SI"/>
        </w:rPr>
      </w:pPr>
      <w:r w:rsidRPr="000D5094">
        <w:rPr>
          <w:rFonts w:cs="Arial"/>
          <w:b/>
          <w:bCs/>
          <w:sz w:val="22"/>
          <w:szCs w:val="22"/>
          <w:lang w:eastAsia="sl-SI"/>
        </w:rPr>
        <w:t>90</w:t>
      </w:r>
      <w:r w:rsidR="00815B8A" w:rsidRPr="000D5094">
        <w:rPr>
          <w:rFonts w:cs="Arial"/>
          <w:b/>
          <w:bCs/>
          <w:sz w:val="22"/>
          <w:szCs w:val="22"/>
          <w:lang w:eastAsia="sl-SI"/>
        </w:rPr>
        <w:t>. člen</w:t>
      </w:r>
      <w:r w:rsidR="00815B8A" w:rsidRPr="000D5094">
        <w:rPr>
          <w:rFonts w:cs="Arial"/>
          <w:sz w:val="22"/>
          <w:szCs w:val="22"/>
          <w:lang w:eastAsia="sl-SI"/>
        </w:rPr>
        <w:br/>
      </w:r>
      <w:r w:rsidR="00815B8A" w:rsidRPr="000D5094">
        <w:rPr>
          <w:rFonts w:cs="Arial"/>
          <w:b/>
          <w:bCs/>
          <w:sz w:val="22"/>
          <w:szCs w:val="22"/>
          <w:lang w:eastAsia="sl-SI"/>
        </w:rPr>
        <w:t xml:space="preserve">(nadzor nad delom in poslovanjem </w:t>
      </w:r>
      <w:r w:rsidR="00071B9B" w:rsidRPr="000D5094">
        <w:rPr>
          <w:rFonts w:cs="Arial"/>
          <w:b/>
          <w:bCs/>
          <w:sz w:val="22"/>
          <w:szCs w:val="22"/>
          <w:lang w:eastAsia="sl-SI"/>
        </w:rPr>
        <w:t>ARRS</w:t>
      </w:r>
      <w:r w:rsidR="00815B8A" w:rsidRPr="000D5094">
        <w:rPr>
          <w:rFonts w:cs="Arial"/>
          <w:b/>
          <w:bCs/>
          <w:sz w:val="22"/>
          <w:szCs w:val="22"/>
          <w:lang w:eastAsia="sl-SI"/>
        </w:rPr>
        <w:t>)</w:t>
      </w:r>
    </w:p>
    <w:p w14:paraId="2905D936"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 xml:space="preserve">(1) Nadzor nad zakonitostjo, </w:t>
      </w:r>
      <w:r w:rsidR="002707A7" w:rsidRPr="000D5094">
        <w:rPr>
          <w:rFonts w:cs="Arial"/>
          <w:sz w:val="22"/>
          <w:szCs w:val="22"/>
          <w:lang w:eastAsia="sl-SI"/>
        </w:rPr>
        <w:t xml:space="preserve">namenskostjo, </w:t>
      </w:r>
      <w:r w:rsidRPr="000D5094">
        <w:rPr>
          <w:rFonts w:cs="Arial"/>
          <w:sz w:val="22"/>
          <w:szCs w:val="22"/>
          <w:lang w:eastAsia="sl-SI"/>
        </w:rPr>
        <w:t xml:space="preserve">učinkovitostjo in </w:t>
      </w:r>
      <w:r w:rsidR="002707A7" w:rsidRPr="000D5094">
        <w:rPr>
          <w:rFonts w:cs="Arial"/>
          <w:sz w:val="22"/>
          <w:szCs w:val="22"/>
          <w:lang w:eastAsia="sl-SI"/>
        </w:rPr>
        <w:t xml:space="preserve">gospodarnostjo </w:t>
      </w:r>
      <w:r w:rsidRPr="000D5094">
        <w:rPr>
          <w:rFonts w:cs="Arial"/>
          <w:sz w:val="22"/>
          <w:szCs w:val="22"/>
          <w:lang w:eastAsia="sl-SI"/>
        </w:rPr>
        <w:t xml:space="preserve">dela </w:t>
      </w:r>
      <w:r w:rsidR="00071B9B" w:rsidRPr="000D5094">
        <w:rPr>
          <w:rFonts w:cs="Arial"/>
          <w:sz w:val="22"/>
          <w:szCs w:val="22"/>
          <w:lang w:eastAsia="sl-SI"/>
        </w:rPr>
        <w:t xml:space="preserve">ARRS </w:t>
      </w:r>
      <w:r w:rsidRPr="000D5094">
        <w:rPr>
          <w:rFonts w:cs="Arial"/>
          <w:sz w:val="22"/>
          <w:szCs w:val="22"/>
          <w:lang w:eastAsia="sl-SI"/>
        </w:rPr>
        <w:t>opravlja ministrstvo, pristojno za znanost.</w:t>
      </w:r>
    </w:p>
    <w:p w14:paraId="606AAEB4" w14:textId="77777777" w:rsidR="000037E4" w:rsidRPr="000D5094" w:rsidRDefault="000037E4" w:rsidP="000D5094">
      <w:pPr>
        <w:spacing w:before="120" w:line="276" w:lineRule="auto"/>
        <w:jc w:val="both"/>
        <w:rPr>
          <w:rFonts w:cs="Arial"/>
          <w:sz w:val="22"/>
          <w:szCs w:val="22"/>
          <w:lang w:eastAsia="sl-SI"/>
        </w:rPr>
      </w:pPr>
    </w:p>
    <w:p w14:paraId="77BD1CAC" w14:textId="77777777" w:rsidR="00815B8A" w:rsidRPr="000D5094" w:rsidRDefault="008F133E" w:rsidP="000D5094">
      <w:pPr>
        <w:autoSpaceDE w:val="0"/>
        <w:autoSpaceDN w:val="0"/>
        <w:adjustRightInd w:val="0"/>
        <w:spacing w:before="120" w:line="276" w:lineRule="auto"/>
        <w:jc w:val="center"/>
        <w:rPr>
          <w:rFonts w:cs="Arial"/>
          <w:b/>
          <w:bCs/>
          <w:color w:val="000000"/>
          <w:sz w:val="22"/>
          <w:szCs w:val="22"/>
        </w:rPr>
      </w:pPr>
      <w:r w:rsidRPr="000D5094">
        <w:rPr>
          <w:rFonts w:cs="Arial"/>
          <w:b/>
          <w:bCs/>
          <w:color w:val="000000"/>
          <w:sz w:val="22"/>
          <w:szCs w:val="22"/>
        </w:rPr>
        <w:t>9</w:t>
      </w:r>
      <w:r w:rsidR="00C779AB" w:rsidRPr="000D5094">
        <w:rPr>
          <w:rFonts w:cs="Arial"/>
          <w:b/>
          <w:bCs/>
          <w:color w:val="000000"/>
          <w:sz w:val="22"/>
          <w:szCs w:val="22"/>
        </w:rPr>
        <w:t>1</w:t>
      </w:r>
      <w:r w:rsidR="00815B8A" w:rsidRPr="000D5094">
        <w:rPr>
          <w:rFonts w:cs="Arial"/>
          <w:b/>
          <w:bCs/>
          <w:color w:val="000000"/>
          <w:sz w:val="22"/>
          <w:szCs w:val="22"/>
        </w:rPr>
        <w:t xml:space="preserve">. člen </w:t>
      </w:r>
      <w:r w:rsidR="00815B8A" w:rsidRPr="000D5094">
        <w:rPr>
          <w:rFonts w:cs="Arial"/>
          <w:color w:val="000000"/>
          <w:sz w:val="22"/>
          <w:szCs w:val="22"/>
        </w:rPr>
        <w:br/>
      </w:r>
      <w:r w:rsidR="00071B9B" w:rsidRPr="000D5094">
        <w:rPr>
          <w:rFonts w:cs="Arial"/>
          <w:b/>
          <w:bCs/>
          <w:color w:val="000000"/>
          <w:sz w:val="22"/>
          <w:szCs w:val="22"/>
        </w:rPr>
        <w:t>(nadzor ARRS</w:t>
      </w:r>
      <w:r w:rsidR="00815B8A" w:rsidRPr="000D5094">
        <w:rPr>
          <w:rFonts w:cs="Arial"/>
          <w:b/>
          <w:bCs/>
          <w:color w:val="000000"/>
          <w:sz w:val="22"/>
          <w:szCs w:val="22"/>
        </w:rPr>
        <w:t xml:space="preserve"> nad porabniki proračunskih sredstev)</w:t>
      </w:r>
    </w:p>
    <w:p w14:paraId="2D01DC96" w14:textId="77777777" w:rsidR="00815B8A" w:rsidRPr="000D5094" w:rsidRDefault="00071B9B" w:rsidP="000D5094">
      <w:pPr>
        <w:autoSpaceDE w:val="0"/>
        <w:autoSpaceDN w:val="0"/>
        <w:adjustRightInd w:val="0"/>
        <w:spacing w:before="120" w:line="276" w:lineRule="auto"/>
        <w:jc w:val="both"/>
        <w:rPr>
          <w:rFonts w:cs="Arial"/>
          <w:color w:val="000000"/>
          <w:sz w:val="22"/>
          <w:szCs w:val="22"/>
        </w:rPr>
      </w:pPr>
      <w:r w:rsidRPr="000D5094">
        <w:rPr>
          <w:rFonts w:cs="Arial"/>
          <w:color w:val="000000"/>
          <w:sz w:val="22"/>
          <w:szCs w:val="22"/>
        </w:rPr>
        <w:t>Nadzor, ki ga opravlja ARRS</w:t>
      </w:r>
      <w:r w:rsidR="00815B8A" w:rsidRPr="000D5094">
        <w:rPr>
          <w:rFonts w:cs="Arial"/>
          <w:color w:val="000000"/>
          <w:sz w:val="22"/>
          <w:szCs w:val="22"/>
        </w:rPr>
        <w:t xml:space="preserve">, vključuje nadzor nad </w:t>
      </w:r>
      <w:r w:rsidR="00E51924" w:rsidRPr="000D5094">
        <w:rPr>
          <w:rFonts w:cs="Arial"/>
          <w:color w:val="000000"/>
          <w:sz w:val="22"/>
          <w:szCs w:val="22"/>
        </w:rPr>
        <w:t>zakonit</w:t>
      </w:r>
      <w:r w:rsidR="005D79C3" w:rsidRPr="000D5094">
        <w:rPr>
          <w:rFonts w:cs="Arial"/>
          <w:color w:val="000000"/>
          <w:sz w:val="22"/>
          <w:szCs w:val="22"/>
        </w:rPr>
        <w:t xml:space="preserve">ostjo glede namenske </w:t>
      </w:r>
      <w:r w:rsidR="00815B8A" w:rsidRPr="000D5094">
        <w:rPr>
          <w:rFonts w:cs="Arial"/>
          <w:color w:val="000000"/>
          <w:sz w:val="22"/>
          <w:szCs w:val="22"/>
        </w:rPr>
        <w:t>porab</w:t>
      </w:r>
      <w:r w:rsidR="005D79C3" w:rsidRPr="000D5094">
        <w:rPr>
          <w:rFonts w:cs="Arial"/>
          <w:color w:val="000000"/>
          <w:sz w:val="22"/>
          <w:szCs w:val="22"/>
        </w:rPr>
        <w:t>e</w:t>
      </w:r>
      <w:r w:rsidR="00815B8A" w:rsidRPr="000D5094">
        <w:rPr>
          <w:rFonts w:cs="Arial"/>
          <w:color w:val="000000"/>
          <w:sz w:val="22"/>
          <w:szCs w:val="22"/>
        </w:rPr>
        <w:t xml:space="preserve"> sredstev, ki jih dodeljuje po tem zakonu. </w:t>
      </w:r>
      <w:r w:rsidR="000767F8" w:rsidRPr="000D5094">
        <w:rPr>
          <w:rFonts w:cs="Arial"/>
          <w:color w:val="000000"/>
          <w:sz w:val="22"/>
          <w:szCs w:val="22"/>
        </w:rPr>
        <w:t xml:space="preserve">Izvedbo nadzora lahko ARRS naroči zunanji reviziji. </w:t>
      </w:r>
      <w:r w:rsidR="00815B8A" w:rsidRPr="000D5094">
        <w:rPr>
          <w:rFonts w:cs="Arial"/>
          <w:color w:val="000000"/>
          <w:sz w:val="22"/>
          <w:szCs w:val="22"/>
        </w:rPr>
        <w:t xml:space="preserve">Prejemniki sredstev, ki se financirajo na podlagi tega zakona s strani </w:t>
      </w:r>
      <w:r w:rsidR="00C975B7" w:rsidRPr="000D5094">
        <w:rPr>
          <w:rFonts w:cs="Arial"/>
          <w:color w:val="000000"/>
          <w:sz w:val="22"/>
          <w:szCs w:val="22"/>
        </w:rPr>
        <w:t>ARRS</w:t>
      </w:r>
      <w:r w:rsidR="00815B8A" w:rsidRPr="000D5094">
        <w:rPr>
          <w:rFonts w:cs="Arial"/>
          <w:color w:val="000000"/>
          <w:sz w:val="22"/>
          <w:szCs w:val="22"/>
        </w:rPr>
        <w:t xml:space="preserve">, </w:t>
      </w:r>
      <w:r w:rsidR="00EC1057" w:rsidRPr="000D5094">
        <w:rPr>
          <w:rFonts w:cs="Arial"/>
          <w:color w:val="000000"/>
          <w:sz w:val="22"/>
          <w:szCs w:val="22"/>
        </w:rPr>
        <w:t xml:space="preserve">morajo v skladu </w:t>
      </w:r>
      <w:r w:rsidR="00C975B7" w:rsidRPr="000D5094">
        <w:rPr>
          <w:rFonts w:cs="Arial"/>
          <w:color w:val="000000"/>
          <w:sz w:val="22"/>
          <w:szCs w:val="22"/>
        </w:rPr>
        <w:t>s splošnim</w:t>
      </w:r>
      <w:r w:rsidR="008778C1" w:rsidRPr="000D5094">
        <w:rPr>
          <w:rFonts w:cs="Arial"/>
          <w:color w:val="000000"/>
          <w:sz w:val="22"/>
          <w:szCs w:val="22"/>
        </w:rPr>
        <w:t xml:space="preserve"> </w:t>
      </w:r>
      <w:r w:rsidR="003A497B" w:rsidRPr="000D5094">
        <w:rPr>
          <w:rFonts w:cs="Arial"/>
          <w:color w:val="000000"/>
          <w:sz w:val="22"/>
          <w:szCs w:val="22"/>
        </w:rPr>
        <w:t>aktom</w:t>
      </w:r>
      <w:r w:rsidR="004B36DA" w:rsidRPr="000D5094">
        <w:rPr>
          <w:rFonts w:cs="Arial"/>
          <w:color w:val="000000"/>
          <w:sz w:val="22"/>
          <w:szCs w:val="22"/>
        </w:rPr>
        <w:t xml:space="preserve"> </w:t>
      </w:r>
      <w:r w:rsidRPr="000D5094">
        <w:rPr>
          <w:rFonts w:cs="Arial"/>
          <w:color w:val="000000"/>
          <w:sz w:val="22"/>
          <w:szCs w:val="22"/>
        </w:rPr>
        <w:t>ARRS</w:t>
      </w:r>
      <w:r w:rsidR="00815B8A" w:rsidRPr="000D5094">
        <w:rPr>
          <w:rFonts w:cs="Arial"/>
          <w:color w:val="000000"/>
          <w:sz w:val="22"/>
          <w:szCs w:val="22"/>
        </w:rPr>
        <w:t xml:space="preserve"> pošiljati podatke o rezultatih </w:t>
      </w:r>
      <w:r w:rsidR="003866A8" w:rsidRPr="000D5094">
        <w:rPr>
          <w:rFonts w:cs="Arial"/>
          <w:sz w:val="22"/>
          <w:szCs w:val="22"/>
        </w:rPr>
        <w:t>znanstveno</w:t>
      </w:r>
      <w:r w:rsidR="00815B8A" w:rsidRPr="000D5094">
        <w:rPr>
          <w:rFonts w:cs="Arial"/>
          <w:color w:val="000000"/>
          <w:sz w:val="22"/>
          <w:szCs w:val="22"/>
        </w:rPr>
        <w:t xml:space="preserve">raziskovalne dejavnosti </w:t>
      </w:r>
      <w:r w:rsidR="00C26349" w:rsidRPr="000D5094">
        <w:rPr>
          <w:rFonts w:cs="Arial"/>
          <w:color w:val="000000"/>
          <w:sz w:val="22"/>
          <w:szCs w:val="22"/>
        </w:rPr>
        <w:t xml:space="preserve">in </w:t>
      </w:r>
      <w:r w:rsidR="00815B8A" w:rsidRPr="000D5094">
        <w:rPr>
          <w:rFonts w:cs="Arial"/>
          <w:color w:val="000000"/>
          <w:sz w:val="22"/>
          <w:szCs w:val="22"/>
        </w:rPr>
        <w:t xml:space="preserve">porabi proračunskih sredstev. </w:t>
      </w:r>
      <w:r w:rsidRPr="000D5094">
        <w:rPr>
          <w:rFonts w:cs="Arial"/>
          <w:color w:val="000000"/>
          <w:sz w:val="22"/>
          <w:szCs w:val="22"/>
        </w:rPr>
        <w:t>ARRS</w:t>
      </w:r>
      <w:r w:rsidR="00C26349" w:rsidRPr="000D5094">
        <w:rPr>
          <w:rFonts w:cs="Arial"/>
          <w:color w:val="000000"/>
          <w:sz w:val="22"/>
          <w:szCs w:val="22"/>
        </w:rPr>
        <w:t xml:space="preserve"> o </w:t>
      </w:r>
      <w:r w:rsidR="00815B8A" w:rsidRPr="000D5094">
        <w:rPr>
          <w:rFonts w:cs="Arial"/>
          <w:color w:val="000000"/>
          <w:sz w:val="22"/>
          <w:szCs w:val="22"/>
        </w:rPr>
        <w:t xml:space="preserve">opravljenih nadzorih sprejme poročila, ki </w:t>
      </w:r>
      <w:r w:rsidR="005D25C3" w:rsidRPr="000D5094">
        <w:rPr>
          <w:rFonts w:cs="Arial"/>
          <w:color w:val="000000"/>
          <w:sz w:val="22"/>
          <w:szCs w:val="22"/>
        </w:rPr>
        <w:t xml:space="preserve">jih </w:t>
      </w:r>
      <w:r w:rsidR="00815B8A" w:rsidRPr="000D5094">
        <w:rPr>
          <w:rFonts w:cs="Arial"/>
          <w:color w:val="000000"/>
          <w:sz w:val="22"/>
          <w:szCs w:val="22"/>
        </w:rPr>
        <w:t>objav</w:t>
      </w:r>
      <w:r w:rsidR="005D25C3" w:rsidRPr="000D5094">
        <w:rPr>
          <w:rFonts w:cs="Arial"/>
          <w:color w:val="000000"/>
          <w:sz w:val="22"/>
          <w:szCs w:val="22"/>
        </w:rPr>
        <w:t>i</w:t>
      </w:r>
      <w:r w:rsidR="00F76E4A" w:rsidRPr="000D5094">
        <w:rPr>
          <w:rFonts w:cs="Arial"/>
          <w:color w:val="000000"/>
          <w:sz w:val="22"/>
          <w:szCs w:val="22"/>
        </w:rPr>
        <w:t xml:space="preserve"> na </w:t>
      </w:r>
      <w:r w:rsidR="005D25C3" w:rsidRPr="000D5094">
        <w:rPr>
          <w:rFonts w:cs="Arial"/>
          <w:color w:val="000000"/>
          <w:sz w:val="22"/>
          <w:szCs w:val="22"/>
        </w:rPr>
        <w:t xml:space="preserve">svojih </w:t>
      </w:r>
      <w:r w:rsidR="00F76E4A" w:rsidRPr="000D5094">
        <w:rPr>
          <w:rFonts w:cs="Arial"/>
          <w:color w:val="000000"/>
          <w:sz w:val="22"/>
          <w:szCs w:val="22"/>
        </w:rPr>
        <w:t>spletnih straneh</w:t>
      </w:r>
      <w:r w:rsidR="00815B8A" w:rsidRPr="000D5094">
        <w:rPr>
          <w:rFonts w:cs="Arial"/>
          <w:color w:val="000000"/>
          <w:sz w:val="22"/>
          <w:szCs w:val="22"/>
        </w:rPr>
        <w:t>.</w:t>
      </w:r>
    </w:p>
    <w:p w14:paraId="3B7821C3" w14:textId="77777777" w:rsidR="00815B8A" w:rsidRPr="000D5094" w:rsidRDefault="00815B8A" w:rsidP="000D5094">
      <w:pPr>
        <w:autoSpaceDE w:val="0"/>
        <w:autoSpaceDN w:val="0"/>
        <w:adjustRightInd w:val="0"/>
        <w:spacing w:before="120" w:line="276" w:lineRule="auto"/>
        <w:jc w:val="both"/>
        <w:rPr>
          <w:rFonts w:cs="Arial"/>
          <w:color w:val="000000"/>
          <w:sz w:val="22"/>
          <w:szCs w:val="22"/>
        </w:rPr>
      </w:pPr>
    </w:p>
    <w:p w14:paraId="0AB40352" w14:textId="77777777" w:rsidR="00815B8A" w:rsidRPr="000D5094" w:rsidRDefault="008F133E" w:rsidP="000D5094">
      <w:pPr>
        <w:autoSpaceDE w:val="0"/>
        <w:autoSpaceDN w:val="0"/>
        <w:adjustRightInd w:val="0"/>
        <w:spacing w:before="120" w:line="276" w:lineRule="auto"/>
        <w:jc w:val="center"/>
        <w:rPr>
          <w:rFonts w:cs="Arial"/>
          <w:b/>
          <w:bCs/>
          <w:color w:val="000000"/>
          <w:sz w:val="22"/>
          <w:szCs w:val="22"/>
        </w:rPr>
      </w:pPr>
      <w:r w:rsidRPr="000D5094">
        <w:rPr>
          <w:rFonts w:cs="Arial"/>
          <w:b/>
          <w:bCs/>
          <w:color w:val="000000"/>
          <w:sz w:val="22"/>
          <w:szCs w:val="22"/>
        </w:rPr>
        <w:t>9</w:t>
      </w:r>
      <w:r w:rsidR="00C779AB" w:rsidRPr="000D5094">
        <w:rPr>
          <w:rFonts w:cs="Arial"/>
          <w:b/>
          <w:bCs/>
          <w:color w:val="000000"/>
          <w:sz w:val="22"/>
          <w:szCs w:val="22"/>
        </w:rPr>
        <w:t>2</w:t>
      </w:r>
      <w:r w:rsidR="00815B8A" w:rsidRPr="000D5094">
        <w:rPr>
          <w:rFonts w:cs="Arial"/>
          <w:b/>
          <w:bCs/>
          <w:color w:val="000000"/>
          <w:sz w:val="22"/>
          <w:szCs w:val="22"/>
        </w:rPr>
        <w:t xml:space="preserve">. člen </w:t>
      </w:r>
      <w:r w:rsidR="00815B8A" w:rsidRPr="000D5094">
        <w:rPr>
          <w:rFonts w:cs="Arial"/>
          <w:color w:val="000000"/>
          <w:sz w:val="22"/>
          <w:szCs w:val="22"/>
        </w:rPr>
        <w:br/>
      </w:r>
      <w:r w:rsidR="00815B8A" w:rsidRPr="000D5094">
        <w:rPr>
          <w:rFonts w:cs="Arial"/>
          <w:b/>
          <w:bCs/>
          <w:color w:val="000000"/>
          <w:sz w:val="22"/>
          <w:szCs w:val="22"/>
        </w:rPr>
        <w:t>(nadzor ministrstva nad porabniki proračunskih sredstev)</w:t>
      </w:r>
    </w:p>
    <w:p w14:paraId="36F00D39" w14:textId="77777777" w:rsidR="00815B8A" w:rsidRPr="000D5094" w:rsidRDefault="00815B8A" w:rsidP="000D5094">
      <w:pPr>
        <w:autoSpaceDE w:val="0"/>
        <w:autoSpaceDN w:val="0"/>
        <w:adjustRightInd w:val="0"/>
        <w:spacing w:before="120" w:line="276" w:lineRule="auto"/>
        <w:jc w:val="both"/>
        <w:rPr>
          <w:rFonts w:cs="Arial"/>
          <w:color w:val="000000"/>
          <w:sz w:val="22"/>
          <w:szCs w:val="22"/>
        </w:rPr>
      </w:pPr>
      <w:r w:rsidRPr="000D5094">
        <w:rPr>
          <w:rFonts w:cs="Arial"/>
          <w:sz w:val="22"/>
          <w:szCs w:val="22"/>
          <w:lang w:eastAsia="sl-SI"/>
        </w:rPr>
        <w:t xml:space="preserve">(1) </w:t>
      </w:r>
      <w:r w:rsidRPr="000D5094">
        <w:rPr>
          <w:rFonts w:cs="Arial"/>
          <w:color w:val="000000"/>
          <w:sz w:val="22"/>
          <w:szCs w:val="22"/>
        </w:rPr>
        <w:t xml:space="preserve">Nadzor, ki ga opravlja ministrstvo, </w:t>
      </w:r>
      <w:r w:rsidRPr="000D5094">
        <w:rPr>
          <w:rFonts w:cs="Arial"/>
          <w:sz w:val="22"/>
          <w:szCs w:val="22"/>
          <w:lang w:eastAsia="sl-SI"/>
        </w:rPr>
        <w:t>pristojno za znanost,</w:t>
      </w:r>
      <w:r w:rsidRPr="000D5094">
        <w:rPr>
          <w:rFonts w:cs="Arial"/>
          <w:color w:val="000000"/>
          <w:sz w:val="22"/>
          <w:szCs w:val="22"/>
        </w:rPr>
        <w:t xml:space="preserve"> </w:t>
      </w:r>
      <w:r w:rsidR="006803D8" w:rsidRPr="000D5094">
        <w:rPr>
          <w:rFonts w:cs="Arial"/>
          <w:color w:val="000000"/>
          <w:sz w:val="22"/>
          <w:szCs w:val="22"/>
        </w:rPr>
        <w:t>oziroma drugo pristojno ministrstvo</w:t>
      </w:r>
      <w:r w:rsidR="000B4D35" w:rsidRPr="000D5094">
        <w:rPr>
          <w:rFonts w:cs="Arial"/>
          <w:color w:val="000000"/>
          <w:sz w:val="22"/>
          <w:szCs w:val="22"/>
        </w:rPr>
        <w:t>,</w:t>
      </w:r>
      <w:r w:rsidR="006803D8" w:rsidRPr="000D5094">
        <w:rPr>
          <w:rFonts w:cs="Arial"/>
          <w:color w:val="000000"/>
          <w:sz w:val="22"/>
          <w:szCs w:val="22"/>
        </w:rPr>
        <w:t xml:space="preserve"> </w:t>
      </w:r>
      <w:r w:rsidRPr="000D5094">
        <w:rPr>
          <w:rFonts w:cs="Arial"/>
          <w:color w:val="000000"/>
          <w:sz w:val="22"/>
          <w:szCs w:val="22"/>
        </w:rPr>
        <w:t>vključuje nadzor nad namensko porabo sredstev, ki jih dodeljuje ministrstvo,</w:t>
      </w:r>
      <w:r w:rsidRPr="000D5094">
        <w:rPr>
          <w:rFonts w:cs="Arial"/>
          <w:sz w:val="22"/>
          <w:szCs w:val="22"/>
          <w:lang w:eastAsia="sl-SI"/>
        </w:rPr>
        <w:t xml:space="preserve"> pristojno za </w:t>
      </w:r>
      <w:r w:rsidRPr="000D5094">
        <w:rPr>
          <w:rFonts w:cs="Arial"/>
          <w:sz w:val="22"/>
          <w:szCs w:val="22"/>
          <w:lang w:eastAsia="sl-SI"/>
        </w:rPr>
        <w:lastRenderedPageBreak/>
        <w:t>znanost,</w:t>
      </w:r>
      <w:r w:rsidRPr="000D5094">
        <w:rPr>
          <w:rFonts w:cs="Arial"/>
          <w:color w:val="000000"/>
          <w:sz w:val="22"/>
          <w:szCs w:val="22"/>
        </w:rPr>
        <w:t xml:space="preserve"> </w:t>
      </w:r>
      <w:r w:rsidR="006803D8" w:rsidRPr="000D5094">
        <w:rPr>
          <w:rFonts w:cs="Arial"/>
          <w:color w:val="000000"/>
          <w:sz w:val="22"/>
          <w:szCs w:val="22"/>
        </w:rPr>
        <w:t xml:space="preserve">oziroma drugo pristojno ministrstvo, </w:t>
      </w:r>
      <w:r w:rsidRPr="000D5094">
        <w:rPr>
          <w:rFonts w:cs="Arial"/>
          <w:color w:val="000000"/>
          <w:sz w:val="22"/>
          <w:szCs w:val="22"/>
        </w:rPr>
        <w:t xml:space="preserve">po tem zakonu. Prejemniki sredstev, ki se financirajo na podlagi tega zakona s strani ministrstva, </w:t>
      </w:r>
      <w:r w:rsidRPr="000D5094">
        <w:rPr>
          <w:rFonts w:cs="Arial"/>
          <w:sz w:val="22"/>
          <w:szCs w:val="22"/>
          <w:lang w:eastAsia="sl-SI"/>
        </w:rPr>
        <w:t>pristojnega za znanost,</w:t>
      </w:r>
      <w:r w:rsidRPr="000D5094">
        <w:rPr>
          <w:rFonts w:cs="Arial"/>
          <w:color w:val="000000"/>
          <w:sz w:val="22"/>
          <w:szCs w:val="22"/>
        </w:rPr>
        <w:t xml:space="preserve"> </w:t>
      </w:r>
      <w:r w:rsidR="006803D8" w:rsidRPr="000D5094">
        <w:rPr>
          <w:rFonts w:cs="Arial"/>
          <w:color w:val="000000"/>
          <w:sz w:val="22"/>
          <w:szCs w:val="22"/>
        </w:rPr>
        <w:t>oziroma drug</w:t>
      </w:r>
      <w:r w:rsidR="00C975B7" w:rsidRPr="000D5094">
        <w:rPr>
          <w:rFonts w:cs="Arial"/>
          <w:color w:val="000000"/>
          <w:sz w:val="22"/>
          <w:szCs w:val="22"/>
        </w:rPr>
        <w:t>ega</w:t>
      </w:r>
      <w:r w:rsidR="006803D8" w:rsidRPr="000D5094">
        <w:rPr>
          <w:rFonts w:cs="Arial"/>
          <w:color w:val="000000"/>
          <w:sz w:val="22"/>
          <w:szCs w:val="22"/>
        </w:rPr>
        <w:t xml:space="preserve"> pristojn</w:t>
      </w:r>
      <w:r w:rsidR="00C975B7" w:rsidRPr="000D5094">
        <w:rPr>
          <w:rFonts w:cs="Arial"/>
          <w:color w:val="000000"/>
          <w:sz w:val="22"/>
          <w:szCs w:val="22"/>
        </w:rPr>
        <w:t>ega</w:t>
      </w:r>
      <w:r w:rsidR="006803D8" w:rsidRPr="000D5094">
        <w:rPr>
          <w:rFonts w:cs="Arial"/>
          <w:color w:val="000000"/>
          <w:sz w:val="22"/>
          <w:szCs w:val="22"/>
        </w:rPr>
        <w:t xml:space="preserve"> ministrstv</w:t>
      </w:r>
      <w:r w:rsidR="00C975B7" w:rsidRPr="000D5094">
        <w:rPr>
          <w:rFonts w:cs="Arial"/>
          <w:color w:val="000000"/>
          <w:sz w:val="22"/>
          <w:szCs w:val="22"/>
        </w:rPr>
        <w:t>a</w:t>
      </w:r>
      <w:r w:rsidR="006803D8" w:rsidRPr="000D5094">
        <w:rPr>
          <w:rFonts w:cs="Arial"/>
          <w:color w:val="000000"/>
          <w:sz w:val="22"/>
          <w:szCs w:val="22"/>
        </w:rPr>
        <w:t xml:space="preserve">, </w:t>
      </w:r>
      <w:r w:rsidR="00E24F0B" w:rsidRPr="000D5094">
        <w:rPr>
          <w:rFonts w:cs="Arial"/>
          <w:color w:val="000000"/>
          <w:sz w:val="22"/>
          <w:szCs w:val="22"/>
        </w:rPr>
        <w:t xml:space="preserve">morajo v skladu </w:t>
      </w:r>
      <w:r w:rsidRPr="000D5094">
        <w:rPr>
          <w:rFonts w:cs="Arial"/>
          <w:color w:val="000000"/>
          <w:sz w:val="22"/>
          <w:szCs w:val="22"/>
        </w:rPr>
        <w:t xml:space="preserve">s podzakonskim predpisom iz </w:t>
      </w:r>
      <w:r w:rsidR="009A2606" w:rsidRPr="000D5094">
        <w:rPr>
          <w:rFonts w:cs="Arial"/>
          <w:color w:val="000000"/>
          <w:sz w:val="22"/>
          <w:szCs w:val="22"/>
        </w:rPr>
        <w:t>54</w:t>
      </w:r>
      <w:r w:rsidRPr="000D5094">
        <w:rPr>
          <w:rFonts w:cs="Arial"/>
          <w:color w:val="000000"/>
          <w:sz w:val="22"/>
          <w:szCs w:val="22"/>
        </w:rPr>
        <w:t xml:space="preserve">. člena tega zakona ministrstvu pošiljati podatke o rezultatih </w:t>
      </w:r>
      <w:r w:rsidR="003866A8" w:rsidRPr="000D5094">
        <w:rPr>
          <w:rFonts w:cs="Arial"/>
          <w:sz w:val="22"/>
          <w:szCs w:val="22"/>
        </w:rPr>
        <w:t>znanstveno</w:t>
      </w:r>
      <w:r w:rsidRPr="000D5094">
        <w:rPr>
          <w:rFonts w:cs="Arial"/>
          <w:color w:val="000000"/>
          <w:sz w:val="22"/>
          <w:szCs w:val="22"/>
        </w:rPr>
        <w:t xml:space="preserve">raziskovalne dejavnosti </w:t>
      </w:r>
      <w:r w:rsidR="00E24F0B" w:rsidRPr="000D5094">
        <w:rPr>
          <w:rFonts w:cs="Arial"/>
          <w:color w:val="000000"/>
          <w:sz w:val="22"/>
          <w:szCs w:val="22"/>
        </w:rPr>
        <w:t xml:space="preserve">in </w:t>
      </w:r>
      <w:r w:rsidRPr="000D5094">
        <w:rPr>
          <w:rFonts w:cs="Arial"/>
          <w:color w:val="000000"/>
          <w:sz w:val="22"/>
          <w:szCs w:val="22"/>
        </w:rPr>
        <w:t xml:space="preserve">porabi proračunskih sredstev. </w:t>
      </w:r>
    </w:p>
    <w:p w14:paraId="32381288" w14:textId="77777777" w:rsidR="00815B8A" w:rsidRPr="000D5094" w:rsidRDefault="00815B8A" w:rsidP="000D5094">
      <w:pPr>
        <w:spacing w:before="120" w:line="276" w:lineRule="auto"/>
        <w:jc w:val="both"/>
        <w:rPr>
          <w:rFonts w:cs="Arial"/>
          <w:b/>
          <w:sz w:val="22"/>
          <w:szCs w:val="22"/>
          <w:lang w:eastAsia="sl-SI"/>
        </w:rPr>
      </w:pPr>
      <w:r w:rsidRPr="000D5094">
        <w:rPr>
          <w:rFonts w:cs="Arial"/>
          <w:sz w:val="22"/>
          <w:szCs w:val="22"/>
          <w:lang w:eastAsia="sl-SI"/>
        </w:rPr>
        <w:t xml:space="preserve">(2) </w:t>
      </w:r>
      <w:r w:rsidR="00BF1D41" w:rsidRPr="000D5094">
        <w:rPr>
          <w:rFonts w:cs="Arial"/>
          <w:color w:val="000000"/>
          <w:sz w:val="22"/>
          <w:szCs w:val="22"/>
        </w:rPr>
        <w:t>M</w:t>
      </w:r>
      <w:r w:rsidRPr="000D5094">
        <w:rPr>
          <w:rFonts w:cs="Arial"/>
          <w:color w:val="000000"/>
          <w:sz w:val="22"/>
          <w:szCs w:val="22"/>
        </w:rPr>
        <w:t>inistrstvo,</w:t>
      </w:r>
      <w:r w:rsidRPr="000D5094">
        <w:rPr>
          <w:rFonts w:cs="Arial"/>
          <w:sz w:val="22"/>
          <w:szCs w:val="22"/>
          <w:lang w:eastAsia="sl-SI"/>
        </w:rPr>
        <w:t xml:space="preserve"> pristojno za znanost,</w:t>
      </w:r>
      <w:r w:rsidRPr="000D5094">
        <w:rPr>
          <w:rFonts w:cs="Arial"/>
          <w:color w:val="000000"/>
          <w:sz w:val="22"/>
          <w:szCs w:val="22"/>
        </w:rPr>
        <w:t xml:space="preserve"> </w:t>
      </w:r>
      <w:r w:rsidR="006803D8" w:rsidRPr="000D5094">
        <w:rPr>
          <w:rFonts w:cs="Arial"/>
          <w:color w:val="000000"/>
          <w:sz w:val="22"/>
          <w:szCs w:val="22"/>
        </w:rPr>
        <w:t>oziroma drugo pristojno ministrstvo,</w:t>
      </w:r>
      <w:r w:rsidR="00BF1D41" w:rsidRPr="000D5094">
        <w:rPr>
          <w:rFonts w:cs="Arial"/>
          <w:color w:val="000000"/>
          <w:sz w:val="22"/>
          <w:szCs w:val="22"/>
        </w:rPr>
        <w:t xml:space="preserve"> lahko</w:t>
      </w:r>
      <w:r w:rsidR="006803D8" w:rsidRPr="000D5094">
        <w:rPr>
          <w:rFonts w:cs="Arial"/>
          <w:color w:val="000000"/>
          <w:sz w:val="22"/>
          <w:szCs w:val="22"/>
        </w:rPr>
        <w:t xml:space="preserve"> </w:t>
      </w:r>
      <w:r w:rsidRPr="000D5094">
        <w:rPr>
          <w:rFonts w:cs="Arial"/>
          <w:color w:val="000000"/>
          <w:sz w:val="22"/>
          <w:szCs w:val="22"/>
        </w:rPr>
        <w:t>naroči izvedbo zunanje revizije</w:t>
      </w:r>
      <w:r w:rsidR="00BF1D41" w:rsidRPr="000D5094">
        <w:rPr>
          <w:rFonts w:cs="Arial"/>
          <w:color w:val="000000"/>
          <w:sz w:val="22"/>
          <w:szCs w:val="22"/>
        </w:rPr>
        <w:t xml:space="preserve"> javnega raziskovalnega zavoda</w:t>
      </w:r>
      <w:r w:rsidRPr="000D5094">
        <w:rPr>
          <w:rFonts w:cs="Arial"/>
          <w:color w:val="000000"/>
          <w:sz w:val="22"/>
          <w:szCs w:val="22"/>
        </w:rPr>
        <w:t>.</w:t>
      </w:r>
    </w:p>
    <w:p w14:paraId="2C2BC88B" w14:textId="77777777" w:rsidR="00815B8A" w:rsidRPr="000D5094" w:rsidRDefault="00815B8A" w:rsidP="000D5094">
      <w:pPr>
        <w:spacing w:before="120" w:line="276" w:lineRule="auto"/>
        <w:jc w:val="center"/>
        <w:rPr>
          <w:rFonts w:cs="Arial"/>
          <w:b/>
          <w:sz w:val="22"/>
          <w:szCs w:val="22"/>
          <w:lang w:eastAsia="sl-SI"/>
        </w:rPr>
      </w:pPr>
    </w:p>
    <w:p w14:paraId="26B94DDF" w14:textId="77777777" w:rsidR="00D43FB4" w:rsidRPr="000D5094" w:rsidRDefault="00D43FB4" w:rsidP="000D5094">
      <w:pPr>
        <w:spacing w:before="120" w:line="276" w:lineRule="auto"/>
        <w:jc w:val="center"/>
        <w:outlineLvl w:val="0"/>
        <w:rPr>
          <w:rFonts w:cs="Arial"/>
          <w:b/>
          <w:sz w:val="22"/>
          <w:szCs w:val="22"/>
        </w:rPr>
      </w:pPr>
      <w:r w:rsidRPr="000D5094">
        <w:rPr>
          <w:rFonts w:cs="Arial"/>
          <w:b/>
          <w:sz w:val="22"/>
          <w:szCs w:val="22"/>
        </w:rPr>
        <w:t>VI</w:t>
      </w:r>
      <w:r w:rsidR="00C659F2" w:rsidRPr="000D5094">
        <w:rPr>
          <w:rFonts w:cs="Arial"/>
          <w:b/>
          <w:sz w:val="22"/>
          <w:szCs w:val="22"/>
        </w:rPr>
        <w:t>I</w:t>
      </w:r>
      <w:r w:rsidRPr="000D5094">
        <w:rPr>
          <w:rFonts w:cs="Arial"/>
          <w:b/>
          <w:sz w:val="22"/>
          <w:szCs w:val="22"/>
        </w:rPr>
        <w:t>. PREHODNE IN KONČNE DOLOČBE</w:t>
      </w:r>
    </w:p>
    <w:p w14:paraId="2DED2187" w14:textId="77777777" w:rsidR="002B50C2" w:rsidRPr="000D5094" w:rsidRDefault="002B50C2" w:rsidP="000D5094">
      <w:pPr>
        <w:spacing w:before="120" w:line="276" w:lineRule="auto"/>
        <w:jc w:val="center"/>
        <w:outlineLvl w:val="0"/>
        <w:rPr>
          <w:rFonts w:cs="Arial"/>
          <w:b/>
          <w:sz w:val="22"/>
          <w:szCs w:val="22"/>
          <w:lang w:eastAsia="sl-SI"/>
        </w:rPr>
      </w:pPr>
    </w:p>
    <w:p w14:paraId="7D2C16C0" w14:textId="77777777" w:rsidR="002B50C2" w:rsidRPr="000D5094" w:rsidRDefault="008F133E" w:rsidP="000D5094">
      <w:pPr>
        <w:spacing w:before="120" w:line="276" w:lineRule="auto"/>
        <w:jc w:val="center"/>
        <w:outlineLvl w:val="0"/>
        <w:rPr>
          <w:rFonts w:cs="Arial"/>
          <w:b/>
          <w:bCs/>
          <w:sz w:val="22"/>
          <w:szCs w:val="22"/>
          <w:lang w:eastAsia="sl-SI"/>
        </w:rPr>
      </w:pPr>
      <w:r w:rsidRPr="000D5094">
        <w:rPr>
          <w:rFonts w:cs="Arial"/>
          <w:b/>
          <w:sz w:val="22"/>
          <w:szCs w:val="22"/>
          <w:lang w:eastAsia="sl-SI"/>
        </w:rPr>
        <w:t>9</w:t>
      </w:r>
      <w:r w:rsidR="00C779AB" w:rsidRPr="000D5094">
        <w:rPr>
          <w:rFonts w:cs="Arial"/>
          <w:b/>
          <w:bCs/>
          <w:sz w:val="22"/>
          <w:szCs w:val="22"/>
          <w:lang w:eastAsia="sl-SI"/>
        </w:rPr>
        <w:t>3</w:t>
      </w:r>
      <w:r w:rsidR="002B50C2" w:rsidRPr="000D5094">
        <w:rPr>
          <w:rFonts w:cs="Arial"/>
          <w:b/>
          <w:bCs/>
          <w:sz w:val="22"/>
          <w:szCs w:val="22"/>
          <w:lang w:eastAsia="sl-SI"/>
        </w:rPr>
        <w:t>. člen</w:t>
      </w:r>
    </w:p>
    <w:p w14:paraId="1F71B45F" w14:textId="77777777" w:rsidR="002B50C2" w:rsidRPr="000D5094" w:rsidRDefault="002B50C2" w:rsidP="000D5094">
      <w:pPr>
        <w:spacing w:before="120" w:line="276" w:lineRule="auto"/>
        <w:jc w:val="center"/>
        <w:outlineLvl w:val="0"/>
        <w:rPr>
          <w:rFonts w:cs="Arial"/>
          <w:b/>
          <w:bCs/>
          <w:sz w:val="22"/>
          <w:szCs w:val="22"/>
          <w:lang w:eastAsia="sl-SI"/>
        </w:rPr>
      </w:pPr>
      <w:r w:rsidRPr="000D5094">
        <w:rPr>
          <w:rFonts w:cs="Arial"/>
          <w:b/>
          <w:bCs/>
          <w:sz w:val="22"/>
          <w:szCs w:val="22"/>
          <w:lang w:eastAsia="sl-SI"/>
        </w:rPr>
        <w:t>(</w:t>
      </w:r>
      <w:r w:rsidR="00C975B7" w:rsidRPr="000D5094">
        <w:rPr>
          <w:rFonts w:cs="Arial"/>
          <w:b/>
          <w:bCs/>
          <w:sz w:val="22"/>
          <w:szCs w:val="22"/>
          <w:lang w:eastAsia="sl-SI"/>
        </w:rPr>
        <w:t>f</w:t>
      </w:r>
      <w:r w:rsidRPr="000D5094">
        <w:rPr>
          <w:rFonts w:cs="Arial"/>
          <w:b/>
          <w:bCs/>
          <w:sz w:val="22"/>
          <w:szCs w:val="22"/>
          <w:lang w:eastAsia="sl-SI"/>
        </w:rPr>
        <w:t>inanciranje)</w:t>
      </w:r>
    </w:p>
    <w:p w14:paraId="68215449" w14:textId="452C62CF" w:rsidR="00DD4486" w:rsidRPr="000D5094" w:rsidRDefault="008D236E" w:rsidP="000D5094">
      <w:pPr>
        <w:spacing w:before="120" w:line="276" w:lineRule="auto"/>
        <w:jc w:val="both"/>
        <w:outlineLvl w:val="0"/>
        <w:rPr>
          <w:rFonts w:cs="Arial"/>
          <w:sz w:val="22"/>
          <w:szCs w:val="22"/>
          <w:lang w:eastAsia="sl-SI"/>
        </w:rPr>
      </w:pPr>
      <w:r w:rsidRPr="000D5094">
        <w:rPr>
          <w:rFonts w:cs="Arial"/>
          <w:sz w:val="22"/>
          <w:szCs w:val="22"/>
          <w:lang w:eastAsia="sl-SI"/>
        </w:rPr>
        <w:t xml:space="preserve">(1) </w:t>
      </w:r>
      <w:r w:rsidR="002B50C2" w:rsidRPr="000D5094">
        <w:rPr>
          <w:rFonts w:cs="Arial"/>
          <w:sz w:val="22"/>
          <w:szCs w:val="22"/>
          <w:lang w:eastAsia="sl-SI"/>
        </w:rPr>
        <w:t>Ne glede na 1</w:t>
      </w:r>
      <w:r w:rsidR="00F55E1D" w:rsidRPr="000D5094">
        <w:rPr>
          <w:rFonts w:cs="Arial"/>
          <w:sz w:val="22"/>
          <w:szCs w:val="22"/>
          <w:lang w:eastAsia="sl-SI"/>
        </w:rPr>
        <w:t>3</w:t>
      </w:r>
      <w:r w:rsidR="00611F58" w:rsidRPr="000D5094">
        <w:rPr>
          <w:rFonts w:cs="Arial"/>
          <w:sz w:val="22"/>
          <w:szCs w:val="22"/>
          <w:lang w:eastAsia="sl-SI"/>
        </w:rPr>
        <w:t>.</w:t>
      </w:r>
      <w:r w:rsidR="002B50C2" w:rsidRPr="000D5094">
        <w:rPr>
          <w:rFonts w:cs="Arial"/>
          <w:sz w:val="22"/>
          <w:szCs w:val="22"/>
          <w:lang w:eastAsia="sl-SI"/>
        </w:rPr>
        <w:t xml:space="preserve"> člen </w:t>
      </w:r>
      <w:r w:rsidR="00C975B7" w:rsidRPr="000D5094">
        <w:rPr>
          <w:rFonts w:cs="Arial"/>
          <w:sz w:val="22"/>
          <w:szCs w:val="22"/>
          <w:lang w:eastAsia="sl-SI"/>
        </w:rPr>
        <w:t xml:space="preserve">tega </w:t>
      </w:r>
      <w:r w:rsidR="002B50C2" w:rsidRPr="000D5094">
        <w:rPr>
          <w:rFonts w:cs="Arial"/>
          <w:sz w:val="22"/>
          <w:szCs w:val="22"/>
          <w:lang w:eastAsia="sl-SI"/>
        </w:rPr>
        <w:t xml:space="preserve">zakona se </w:t>
      </w:r>
      <w:r w:rsidR="00A64C1F">
        <w:rPr>
          <w:rFonts w:cs="Arial"/>
          <w:sz w:val="22"/>
          <w:szCs w:val="22"/>
          <w:lang w:eastAsia="sl-SI"/>
        </w:rPr>
        <w:t xml:space="preserve">delež BDP, ki je namenjen za državno financiranje znanstvenoraziskovalne dejavnosti po tem zakonu, </w:t>
      </w:r>
      <w:r w:rsidR="002B50C2" w:rsidRPr="000D5094">
        <w:rPr>
          <w:rFonts w:cs="Arial"/>
          <w:sz w:val="22"/>
          <w:szCs w:val="22"/>
          <w:lang w:eastAsia="sl-SI"/>
        </w:rPr>
        <w:t>povečuje</w:t>
      </w:r>
      <w:r w:rsidR="002C22CC" w:rsidRPr="000D5094">
        <w:rPr>
          <w:rFonts w:cs="Arial"/>
          <w:sz w:val="22"/>
          <w:szCs w:val="22"/>
          <w:lang w:eastAsia="sl-SI"/>
        </w:rPr>
        <w:t xml:space="preserve"> za 0,</w:t>
      </w:r>
      <w:r w:rsidR="009A2606" w:rsidRPr="000D5094">
        <w:rPr>
          <w:rFonts w:cs="Arial"/>
          <w:bCs/>
          <w:sz w:val="22"/>
          <w:szCs w:val="22"/>
          <w:lang w:eastAsia="sl-SI"/>
        </w:rPr>
        <w:t xml:space="preserve">08 </w:t>
      </w:r>
      <w:r w:rsidR="002C22CC" w:rsidRPr="000D5094">
        <w:rPr>
          <w:rFonts w:cs="Arial"/>
          <w:sz w:val="22"/>
          <w:szCs w:val="22"/>
          <w:lang w:eastAsia="sl-SI"/>
        </w:rPr>
        <w:t>% BDP letno</w:t>
      </w:r>
      <w:r w:rsidR="00210F17" w:rsidRPr="000D5094">
        <w:rPr>
          <w:rFonts w:cs="Arial"/>
          <w:sz w:val="22"/>
          <w:szCs w:val="22"/>
          <w:lang w:eastAsia="sl-SI"/>
        </w:rPr>
        <w:t xml:space="preserve"> </w:t>
      </w:r>
      <w:r w:rsidR="002B50C2" w:rsidRPr="000D5094">
        <w:rPr>
          <w:rFonts w:cs="Arial"/>
          <w:sz w:val="22"/>
          <w:szCs w:val="22"/>
          <w:lang w:eastAsia="sl-SI"/>
        </w:rPr>
        <w:t>dokler se ne doseže 1</w:t>
      </w:r>
      <w:r w:rsidR="00C3006A" w:rsidRPr="000D5094">
        <w:rPr>
          <w:rFonts w:cs="Arial"/>
          <w:sz w:val="22"/>
          <w:szCs w:val="22"/>
          <w:lang w:eastAsia="sl-SI"/>
        </w:rPr>
        <w:t xml:space="preserve"> </w:t>
      </w:r>
      <w:r w:rsidR="002B50C2" w:rsidRPr="000D5094">
        <w:rPr>
          <w:rFonts w:cs="Arial"/>
          <w:sz w:val="22"/>
          <w:szCs w:val="22"/>
          <w:lang w:eastAsia="sl-SI"/>
        </w:rPr>
        <w:t>% BDP</w:t>
      </w:r>
      <w:r w:rsidR="00210F17" w:rsidRPr="000D5094">
        <w:rPr>
          <w:rFonts w:cs="Arial"/>
          <w:sz w:val="22"/>
          <w:szCs w:val="22"/>
          <w:lang w:eastAsia="sl-SI"/>
        </w:rPr>
        <w:t>.</w:t>
      </w:r>
      <w:r w:rsidR="002B50C2" w:rsidRPr="000D5094">
        <w:rPr>
          <w:rFonts w:cs="Arial"/>
          <w:sz w:val="22"/>
          <w:szCs w:val="22"/>
          <w:lang w:eastAsia="sl-SI"/>
        </w:rPr>
        <w:t xml:space="preserve"> </w:t>
      </w:r>
    </w:p>
    <w:p w14:paraId="61AB6210" w14:textId="77777777" w:rsidR="008D236E" w:rsidRPr="000D5094" w:rsidRDefault="008D236E" w:rsidP="000D5094">
      <w:pPr>
        <w:spacing w:before="120" w:line="276" w:lineRule="auto"/>
        <w:jc w:val="both"/>
        <w:outlineLvl w:val="0"/>
        <w:rPr>
          <w:rFonts w:cs="Arial"/>
          <w:sz w:val="22"/>
          <w:szCs w:val="22"/>
          <w:lang w:eastAsia="sl-SI"/>
        </w:rPr>
      </w:pPr>
      <w:r w:rsidRPr="000D5094">
        <w:rPr>
          <w:rFonts w:cs="Arial"/>
          <w:sz w:val="22"/>
          <w:szCs w:val="22"/>
          <w:lang w:eastAsia="sl-SI"/>
        </w:rPr>
        <w:t xml:space="preserve">(2) </w:t>
      </w:r>
      <w:r w:rsidR="005441D8" w:rsidRPr="000D5094">
        <w:rPr>
          <w:rFonts w:cs="Arial"/>
          <w:sz w:val="22"/>
          <w:szCs w:val="22"/>
          <w:lang w:eastAsia="sl-SI"/>
        </w:rPr>
        <w:t xml:space="preserve">Določbe tretjega </w:t>
      </w:r>
      <w:r w:rsidR="008E53D4" w:rsidRPr="000D5094">
        <w:rPr>
          <w:rFonts w:cs="Arial"/>
          <w:sz w:val="22"/>
          <w:szCs w:val="22"/>
          <w:lang w:eastAsia="sl-SI"/>
        </w:rPr>
        <w:t>in četrtega</w:t>
      </w:r>
      <w:r w:rsidR="00892C20" w:rsidRPr="000D5094">
        <w:rPr>
          <w:rFonts w:cs="Arial"/>
          <w:sz w:val="22"/>
          <w:szCs w:val="22"/>
          <w:lang w:eastAsia="sl-SI"/>
        </w:rPr>
        <w:t xml:space="preserve"> odstav</w:t>
      </w:r>
      <w:r w:rsidR="005441D8" w:rsidRPr="000D5094">
        <w:rPr>
          <w:rFonts w:cs="Arial"/>
          <w:sz w:val="22"/>
          <w:szCs w:val="22"/>
          <w:lang w:eastAsia="sl-SI"/>
        </w:rPr>
        <w:t>ka</w:t>
      </w:r>
      <w:r w:rsidR="00892C20" w:rsidRPr="000D5094">
        <w:rPr>
          <w:rFonts w:cs="Arial"/>
          <w:sz w:val="22"/>
          <w:szCs w:val="22"/>
          <w:lang w:eastAsia="sl-SI"/>
        </w:rPr>
        <w:t xml:space="preserve"> </w:t>
      </w:r>
      <w:r w:rsidR="00BC1633" w:rsidRPr="000D5094">
        <w:rPr>
          <w:rFonts w:cs="Arial"/>
          <w:bCs/>
          <w:sz w:val="22"/>
          <w:szCs w:val="22"/>
          <w:lang w:eastAsia="sl-SI"/>
        </w:rPr>
        <w:t>2</w:t>
      </w:r>
      <w:r w:rsidR="009A2606" w:rsidRPr="000D5094">
        <w:rPr>
          <w:rFonts w:cs="Arial"/>
          <w:bCs/>
          <w:sz w:val="22"/>
          <w:szCs w:val="22"/>
          <w:lang w:eastAsia="sl-SI"/>
        </w:rPr>
        <w:t>5</w:t>
      </w:r>
      <w:r w:rsidR="00892C20" w:rsidRPr="000D5094">
        <w:rPr>
          <w:rFonts w:cs="Arial"/>
          <w:sz w:val="22"/>
          <w:szCs w:val="22"/>
          <w:lang w:eastAsia="sl-SI"/>
        </w:rPr>
        <w:t xml:space="preserve">. člena tega zakona </w:t>
      </w:r>
      <w:r w:rsidRPr="000D5094">
        <w:rPr>
          <w:rFonts w:cs="Arial"/>
          <w:sz w:val="22"/>
          <w:szCs w:val="22"/>
          <w:lang w:eastAsia="sl-SI"/>
        </w:rPr>
        <w:t>se začnejo izvajati v četrtem letu prvega pogodbenega obdobja</w:t>
      </w:r>
      <w:r w:rsidR="00C12AD9" w:rsidRPr="000D5094">
        <w:rPr>
          <w:rFonts w:cs="Arial"/>
          <w:sz w:val="22"/>
          <w:szCs w:val="22"/>
          <w:lang w:eastAsia="sl-SI"/>
        </w:rPr>
        <w:t xml:space="preserve"> iz prvega odstavka 28. člena tega zakona</w:t>
      </w:r>
      <w:r w:rsidRPr="000D5094">
        <w:rPr>
          <w:rFonts w:cs="Arial"/>
          <w:sz w:val="22"/>
          <w:szCs w:val="22"/>
          <w:lang w:eastAsia="sl-SI"/>
        </w:rPr>
        <w:t>.</w:t>
      </w:r>
      <w:r w:rsidR="00584C01" w:rsidRPr="000D5094">
        <w:rPr>
          <w:rFonts w:cs="Arial"/>
          <w:sz w:val="22"/>
          <w:szCs w:val="22"/>
          <w:lang w:eastAsia="sl-SI"/>
        </w:rPr>
        <w:t xml:space="preserve"> V izračun se </w:t>
      </w:r>
      <w:r w:rsidR="009257A6" w:rsidRPr="000D5094">
        <w:rPr>
          <w:rFonts w:cs="Arial"/>
          <w:sz w:val="22"/>
          <w:szCs w:val="22"/>
          <w:lang w:eastAsia="sl-SI"/>
        </w:rPr>
        <w:t>vključijo vsi</w:t>
      </w:r>
      <w:r w:rsidR="002707A7" w:rsidRPr="000D5094">
        <w:rPr>
          <w:rFonts w:cs="Arial"/>
          <w:sz w:val="22"/>
          <w:szCs w:val="22"/>
          <w:lang w:eastAsia="sl-SI"/>
        </w:rPr>
        <w:t xml:space="preserve"> </w:t>
      </w:r>
      <w:r w:rsidR="00A83025" w:rsidRPr="000D5094">
        <w:rPr>
          <w:rFonts w:cs="Arial"/>
          <w:sz w:val="22"/>
          <w:szCs w:val="22"/>
          <w:lang w:eastAsia="sl-SI"/>
        </w:rPr>
        <w:t>prejemniki stabilnega financiranja</w:t>
      </w:r>
      <w:r w:rsidR="00680A52" w:rsidRPr="000D5094">
        <w:rPr>
          <w:rFonts w:cs="Arial"/>
          <w:sz w:val="22"/>
          <w:szCs w:val="22"/>
          <w:lang w:eastAsia="sl-SI"/>
        </w:rPr>
        <w:t>,</w:t>
      </w:r>
      <w:r w:rsidR="009257A6" w:rsidRPr="000D5094">
        <w:rPr>
          <w:rFonts w:cs="Arial"/>
          <w:sz w:val="22"/>
          <w:szCs w:val="22"/>
          <w:lang w:eastAsia="sl-SI"/>
        </w:rPr>
        <w:t xml:space="preserve"> raz</w:t>
      </w:r>
      <w:r w:rsidR="007F7E4F" w:rsidRPr="000D5094">
        <w:rPr>
          <w:rFonts w:cs="Arial"/>
          <w:sz w:val="22"/>
          <w:szCs w:val="22"/>
          <w:lang w:eastAsia="sl-SI"/>
        </w:rPr>
        <w:t>e</w:t>
      </w:r>
      <w:r w:rsidR="009257A6" w:rsidRPr="000D5094">
        <w:rPr>
          <w:rFonts w:cs="Arial"/>
          <w:sz w:val="22"/>
          <w:szCs w:val="22"/>
          <w:lang w:eastAsia="sl-SI"/>
        </w:rPr>
        <w:t xml:space="preserve">n </w:t>
      </w:r>
      <w:r w:rsidR="00C12AD9" w:rsidRPr="000D5094">
        <w:rPr>
          <w:rFonts w:cs="Arial"/>
          <w:sz w:val="22"/>
          <w:szCs w:val="22"/>
        </w:rPr>
        <w:t>subjektov zasebnega prava, ustanovljenih po zakonu, ki ureja  gospodarske družbe</w:t>
      </w:r>
      <w:r w:rsidR="009257A6" w:rsidRPr="000D5094">
        <w:rPr>
          <w:rFonts w:cs="Arial"/>
          <w:sz w:val="22"/>
          <w:szCs w:val="22"/>
          <w:lang w:eastAsia="sl-SI"/>
        </w:rPr>
        <w:t>.</w:t>
      </w:r>
    </w:p>
    <w:p w14:paraId="06DDEF16" w14:textId="77777777" w:rsidR="00561664" w:rsidRPr="000D5094" w:rsidRDefault="00561664" w:rsidP="000D5094">
      <w:pPr>
        <w:spacing w:before="120" w:line="276" w:lineRule="auto"/>
        <w:jc w:val="both"/>
        <w:outlineLvl w:val="0"/>
        <w:rPr>
          <w:rFonts w:cs="Arial"/>
          <w:sz w:val="22"/>
          <w:szCs w:val="22"/>
          <w:lang w:eastAsia="sl-SI"/>
        </w:rPr>
      </w:pPr>
      <w:r w:rsidRPr="000D5094">
        <w:rPr>
          <w:rFonts w:cs="Arial"/>
          <w:sz w:val="22"/>
          <w:szCs w:val="22"/>
          <w:lang w:eastAsia="sl-SI"/>
        </w:rPr>
        <w:t xml:space="preserve">(3) Sredstva za RSF se prvič dodelijo v letu 2023 in so do izteka prvega pogodbenega obdobja </w:t>
      </w:r>
      <w:r w:rsidR="00777DAC" w:rsidRPr="000D5094">
        <w:rPr>
          <w:rFonts w:cs="Arial"/>
          <w:sz w:val="22"/>
          <w:szCs w:val="22"/>
          <w:lang w:eastAsia="sl-SI"/>
        </w:rPr>
        <w:t>nespremenjena</w:t>
      </w:r>
      <w:r w:rsidRPr="000D5094">
        <w:rPr>
          <w:rFonts w:cs="Arial"/>
          <w:sz w:val="22"/>
          <w:szCs w:val="22"/>
          <w:lang w:eastAsia="sl-SI"/>
        </w:rPr>
        <w:t>.</w:t>
      </w:r>
    </w:p>
    <w:p w14:paraId="0B29C85B" w14:textId="77777777" w:rsidR="008675F5" w:rsidRPr="000D5094" w:rsidRDefault="008675F5" w:rsidP="000D5094">
      <w:pPr>
        <w:spacing w:before="120" w:line="276" w:lineRule="auto"/>
        <w:jc w:val="both"/>
        <w:outlineLvl w:val="0"/>
        <w:rPr>
          <w:rFonts w:cs="Arial"/>
          <w:sz w:val="22"/>
          <w:szCs w:val="22"/>
          <w:lang w:eastAsia="sl-SI"/>
        </w:rPr>
      </w:pPr>
      <w:r w:rsidRPr="000D5094">
        <w:rPr>
          <w:rFonts w:cs="Arial"/>
          <w:sz w:val="22"/>
          <w:szCs w:val="22"/>
          <w:lang w:eastAsia="sl-SI"/>
        </w:rPr>
        <w:t xml:space="preserve">(4) V prvem in drugem letu prvega pogodbenega obdobja se ne glede na določbe </w:t>
      </w:r>
      <w:r w:rsidR="00C12AD9" w:rsidRPr="000D5094">
        <w:rPr>
          <w:rFonts w:cs="Arial"/>
          <w:sz w:val="22"/>
          <w:szCs w:val="22"/>
          <w:lang w:eastAsia="sl-SI"/>
        </w:rPr>
        <w:t>drugega</w:t>
      </w:r>
      <w:r w:rsidRPr="000D5094">
        <w:rPr>
          <w:rFonts w:cs="Arial"/>
          <w:sz w:val="22"/>
          <w:szCs w:val="22"/>
          <w:lang w:eastAsia="sl-SI"/>
        </w:rPr>
        <w:t xml:space="preserve"> odstavka 21. člena </w:t>
      </w:r>
      <w:r w:rsidR="00225E3F" w:rsidRPr="000D5094">
        <w:rPr>
          <w:rFonts w:cs="Arial"/>
          <w:sz w:val="22"/>
          <w:szCs w:val="22"/>
          <w:lang w:eastAsia="sl-SI"/>
        </w:rPr>
        <w:t xml:space="preserve">tega zakona </w:t>
      </w:r>
      <w:r w:rsidR="002225FD" w:rsidRPr="000D5094">
        <w:rPr>
          <w:rFonts w:cs="Arial"/>
          <w:sz w:val="22"/>
          <w:szCs w:val="22"/>
          <w:lang w:eastAsia="sl-SI"/>
        </w:rPr>
        <w:t>90 % letnega pri</w:t>
      </w:r>
      <w:r w:rsidR="002707A7" w:rsidRPr="000D5094">
        <w:rPr>
          <w:rFonts w:cs="Arial"/>
          <w:sz w:val="22"/>
          <w:szCs w:val="22"/>
          <w:lang w:eastAsia="sl-SI"/>
        </w:rPr>
        <w:t>rasta sredstev državnega prorač</w:t>
      </w:r>
      <w:r w:rsidR="002225FD" w:rsidRPr="000D5094">
        <w:rPr>
          <w:rFonts w:cs="Arial"/>
          <w:sz w:val="22"/>
          <w:szCs w:val="22"/>
          <w:lang w:eastAsia="sl-SI"/>
        </w:rPr>
        <w:t>una za znanstvenoraziskovalno dejavnost nameni za stabilno financiranje znanstvenoraziskovalne dejavnosti.</w:t>
      </w:r>
      <w:r w:rsidR="008E53D4" w:rsidRPr="000D5094">
        <w:rPr>
          <w:rFonts w:cs="Arial"/>
          <w:sz w:val="22"/>
          <w:szCs w:val="22"/>
          <w:lang w:eastAsia="sl-SI"/>
        </w:rPr>
        <w:t xml:space="preserve"> </w:t>
      </w:r>
    </w:p>
    <w:p w14:paraId="5CF808B9" w14:textId="77777777" w:rsidR="00695ABB" w:rsidRPr="000D5094" w:rsidRDefault="002225FD" w:rsidP="000D5094">
      <w:pPr>
        <w:spacing w:before="120" w:line="276" w:lineRule="auto"/>
        <w:jc w:val="both"/>
        <w:outlineLvl w:val="0"/>
        <w:rPr>
          <w:rFonts w:cs="Arial"/>
          <w:sz w:val="22"/>
          <w:szCs w:val="22"/>
          <w:lang w:eastAsia="sl-SI"/>
        </w:rPr>
      </w:pPr>
      <w:r w:rsidRPr="000D5094">
        <w:rPr>
          <w:rFonts w:cs="Arial"/>
          <w:sz w:val="22"/>
          <w:szCs w:val="22"/>
          <w:lang w:eastAsia="sl-SI"/>
        </w:rPr>
        <w:t>(5) Sred</w:t>
      </w:r>
      <w:r w:rsidR="00C779AB" w:rsidRPr="000D5094">
        <w:rPr>
          <w:rFonts w:cs="Arial"/>
          <w:sz w:val="22"/>
          <w:szCs w:val="22"/>
          <w:lang w:eastAsia="sl-SI"/>
        </w:rPr>
        <w:t>stva izračunana na podlagi 103</w:t>
      </w:r>
      <w:r w:rsidRPr="000D5094">
        <w:rPr>
          <w:rFonts w:cs="Arial"/>
          <w:sz w:val="22"/>
          <w:szCs w:val="22"/>
          <w:lang w:eastAsia="sl-SI"/>
        </w:rPr>
        <w:t>. člena tega zakona se upoštevajo pri rasti vsote PSF</w:t>
      </w:r>
      <w:r w:rsidR="005F48EE" w:rsidRPr="000D5094">
        <w:rPr>
          <w:rFonts w:cs="Arial"/>
          <w:sz w:val="22"/>
          <w:szCs w:val="22"/>
          <w:lang w:eastAsia="sl-SI"/>
        </w:rPr>
        <w:t xml:space="preserve">-O </w:t>
      </w:r>
      <w:r w:rsidR="00C709BB" w:rsidRPr="000D5094">
        <w:rPr>
          <w:rFonts w:cs="Arial"/>
          <w:sz w:val="22"/>
          <w:szCs w:val="22"/>
          <w:lang w:eastAsia="sl-SI"/>
        </w:rPr>
        <w:t>in</w:t>
      </w:r>
      <w:r w:rsidR="005F48EE" w:rsidRPr="000D5094">
        <w:rPr>
          <w:rFonts w:cs="Arial"/>
          <w:sz w:val="22"/>
          <w:szCs w:val="22"/>
          <w:lang w:eastAsia="sl-SI"/>
        </w:rPr>
        <w:t xml:space="preserve"> </w:t>
      </w:r>
      <w:r w:rsidRPr="000D5094">
        <w:rPr>
          <w:rFonts w:cs="Arial"/>
          <w:sz w:val="22"/>
          <w:szCs w:val="22"/>
          <w:lang w:eastAsia="sl-SI"/>
        </w:rPr>
        <w:t>ISF</w:t>
      </w:r>
      <w:r w:rsidR="005F48EE" w:rsidRPr="000D5094">
        <w:rPr>
          <w:rFonts w:cs="Arial"/>
          <w:sz w:val="22"/>
          <w:szCs w:val="22"/>
          <w:lang w:eastAsia="sl-SI"/>
        </w:rPr>
        <w:t>-O</w:t>
      </w:r>
      <w:r w:rsidRPr="000D5094">
        <w:rPr>
          <w:rFonts w:cs="Arial"/>
          <w:sz w:val="22"/>
          <w:szCs w:val="22"/>
          <w:lang w:eastAsia="sl-SI"/>
        </w:rPr>
        <w:t xml:space="preserve"> od prvega leta prvega pogodbenega</w:t>
      </w:r>
      <w:r w:rsidR="005F48EE" w:rsidRPr="000D5094">
        <w:rPr>
          <w:rFonts w:cs="Arial"/>
          <w:sz w:val="22"/>
          <w:szCs w:val="22"/>
          <w:lang w:eastAsia="sl-SI"/>
        </w:rPr>
        <w:t xml:space="preserve"> </w:t>
      </w:r>
      <w:r w:rsidRPr="000D5094">
        <w:rPr>
          <w:rFonts w:cs="Arial"/>
          <w:sz w:val="22"/>
          <w:szCs w:val="22"/>
          <w:lang w:eastAsia="sl-SI"/>
        </w:rPr>
        <w:t>obdobja</w:t>
      </w:r>
      <w:r w:rsidR="00680A52" w:rsidRPr="000D5094">
        <w:rPr>
          <w:rFonts w:cs="Arial"/>
          <w:sz w:val="22"/>
          <w:szCs w:val="22"/>
          <w:lang w:eastAsia="sl-SI"/>
        </w:rPr>
        <w:t xml:space="preserve"> in dodeljujejo od prvega</w:t>
      </w:r>
      <w:r w:rsidRPr="000D5094">
        <w:rPr>
          <w:rFonts w:cs="Arial"/>
          <w:sz w:val="22"/>
          <w:szCs w:val="22"/>
          <w:lang w:eastAsia="sl-SI"/>
        </w:rPr>
        <w:t xml:space="preserve"> let</w:t>
      </w:r>
      <w:r w:rsidR="00680A52" w:rsidRPr="000D5094">
        <w:rPr>
          <w:rFonts w:cs="Arial"/>
          <w:sz w:val="22"/>
          <w:szCs w:val="22"/>
          <w:lang w:eastAsia="sl-SI"/>
        </w:rPr>
        <w:t>a</w:t>
      </w:r>
      <w:r w:rsidRPr="000D5094">
        <w:rPr>
          <w:rFonts w:cs="Arial"/>
          <w:sz w:val="22"/>
          <w:szCs w:val="22"/>
          <w:lang w:eastAsia="sl-SI"/>
        </w:rPr>
        <w:t xml:space="preserve"> prvega obdobja. </w:t>
      </w:r>
      <w:r w:rsidR="00551429" w:rsidRPr="000D5094">
        <w:rPr>
          <w:rFonts w:cs="Arial"/>
          <w:sz w:val="22"/>
          <w:szCs w:val="22"/>
          <w:lang w:eastAsia="sl-SI"/>
        </w:rPr>
        <w:t xml:space="preserve">Prvo leto prvega pogodbenega obdobja se sredstva iz prejšnjega odstavka namenijo za dodelitev sredstev na podlagi 103. člena tega zakona. </w:t>
      </w:r>
      <w:r w:rsidRPr="000D5094">
        <w:rPr>
          <w:rFonts w:cs="Arial"/>
          <w:sz w:val="22"/>
          <w:szCs w:val="22"/>
          <w:lang w:eastAsia="sl-SI"/>
        </w:rPr>
        <w:t xml:space="preserve">Ciljno stanje </w:t>
      </w:r>
      <w:r w:rsidR="00F37A82" w:rsidRPr="000D5094">
        <w:rPr>
          <w:rFonts w:cs="Arial"/>
          <w:sz w:val="22"/>
          <w:szCs w:val="22"/>
          <w:lang w:eastAsia="sl-SI"/>
        </w:rPr>
        <w:t xml:space="preserve">sredstev izračunanih na podlagi 103. člena tega zakona </w:t>
      </w:r>
      <w:r w:rsidRPr="000D5094">
        <w:rPr>
          <w:rFonts w:cs="Arial"/>
          <w:sz w:val="22"/>
          <w:szCs w:val="22"/>
          <w:lang w:eastAsia="sl-SI"/>
        </w:rPr>
        <w:t xml:space="preserve">se </w:t>
      </w:r>
      <w:r w:rsidR="00680A52" w:rsidRPr="000D5094">
        <w:rPr>
          <w:rFonts w:cs="Arial"/>
          <w:sz w:val="22"/>
          <w:szCs w:val="22"/>
          <w:lang w:eastAsia="sl-SI"/>
        </w:rPr>
        <w:t xml:space="preserve">nato </w:t>
      </w:r>
      <w:r w:rsidRPr="000D5094">
        <w:rPr>
          <w:rFonts w:cs="Arial"/>
          <w:sz w:val="22"/>
          <w:szCs w:val="22"/>
          <w:lang w:eastAsia="sl-SI"/>
        </w:rPr>
        <w:t xml:space="preserve">doseže v </w:t>
      </w:r>
      <w:r w:rsidR="00680A52" w:rsidRPr="000D5094">
        <w:rPr>
          <w:rFonts w:cs="Arial"/>
          <w:sz w:val="22"/>
          <w:szCs w:val="22"/>
          <w:lang w:eastAsia="sl-SI"/>
        </w:rPr>
        <w:t>petih</w:t>
      </w:r>
      <w:r w:rsidRPr="000D5094">
        <w:rPr>
          <w:rFonts w:cs="Arial"/>
          <w:sz w:val="22"/>
          <w:szCs w:val="22"/>
          <w:lang w:eastAsia="sl-SI"/>
        </w:rPr>
        <w:t xml:space="preserve"> enakih zaporednih letnih povečanjih sredstev prejemnikov stabilnega financiranja.</w:t>
      </w:r>
      <w:r w:rsidR="002707A7" w:rsidRPr="000D5094">
        <w:rPr>
          <w:rFonts w:cs="Arial"/>
          <w:sz w:val="22"/>
          <w:szCs w:val="22"/>
          <w:lang w:eastAsia="sl-SI"/>
        </w:rPr>
        <w:t xml:space="preserve"> </w:t>
      </w:r>
    </w:p>
    <w:p w14:paraId="32738DDB" w14:textId="77777777" w:rsidR="002225FD" w:rsidRPr="000D5094" w:rsidRDefault="00695ABB" w:rsidP="000D5094">
      <w:pPr>
        <w:spacing w:before="120" w:line="276" w:lineRule="auto"/>
        <w:jc w:val="both"/>
        <w:outlineLvl w:val="0"/>
        <w:rPr>
          <w:rFonts w:cs="Arial"/>
          <w:sz w:val="22"/>
          <w:szCs w:val="22"/>
          <w:lang w:eastAsia="sl-SI"/>
        </w:rPr>
      </w:pPr>
      <w:r w:rsidRPr="000D5094">
        <w:rPr>
          <w:rFonts w:cs="Arial"/>
          <w:sz w:val="22"/>
          <w:szCs w:val="22"/>
          <w:lang w:eastAsia="sl-SI"/>
        </w:rPr>
        <w:t xml:space="preserve">(6) </w:t>
      </w:r>
      <w:r w:rsidR="002707A7" w:rsidRPr="000D5094">
        <w:rPr>
          <w:rFonts w:cs="Arial"/>
          <w:sz w:val="22"/>
          <w:szCs w:val="22"/>
          <w:lang w:eastAsia="sl-SI"/>
        </w:rPr>
        <w:t xml:space="preserve">V kolikor rasti sredstev za znanstvenoraziskovalno dejavnost ni, </w:t>
      </w:r>
      <w:r w:rsidRPr="000D5094">
        <w:rPr>
          <w:rFonts w:cs="Arial"/>
          <w:sz w:val="22"/>
          <w:szCs w:val="22"/>
          <w:lang w:eastAsia="sl-SI"/>
        </w:rPr>
        <w:t xml:space="preserve">je </w:t>
      </w:r>
      <w:r w:rsidR="00C12AD9" w:rsidRPr="000D5094">
        <w:rPr>
          <w:rFonts w:cs="Arial"/>
          <w:sz w:val="22"/>
          <w:szCs w:val="22"/>
          <w:lang w:eastAsia="sl-SI"/>
        </w:rPr>
        <w:t>le-</w:t>
      </w:r>
      <w:r w:rsidRPr="000D5094">
        <w:rPr>
          <w:rFonts w:cs="Arial"/>
          <w:sz w:val="22"/>
          <w:szCs w:val="22"/>
          <w:lang w:eastAsia="sl-SI"/>
        </w:rPr>
        <w:t>ta negativna oziroma</w:t>
      </w:r>
      <w:r w:rsidR="00C779AB" w:rsidRPr="000D5094">
        <w:rPr>
          <w:rFonts w:cs="Arial"/>
          <w:sz w:val="22"/>
          <w:szCs w:val="22"/>
          <w:lang w:eastAsia="sl-SI"/>
        </w:rPr>
        <w:t xml:space="preserve"> nezadostna glede na določbe </w:t>
      </w:r>
      <w:r w:rsidR="007E06C9" w:rsidRPr="000D5094">
        <w:rPr>
          <w:rFonts w:cs="Arial"/>
          <w:sz w:val="22"/>
          <w:szCs w:val="22"/>
          <w:lang w:eastAsia="sl-SI"/>
        </w:rPr>
        <w:t>prvega odstavka</w:t>
      </w:r>
      <w:r w:rsidRPr="000D5094">
        <w:rPr>
          <w:rFonts w:cs="Arial"/>
          <w:sz w:val="22"/>
          <w:szCs w:val="22"/>
          <w:lang w:eastAsia="sl-SI"/>
        </w:rPr>
        <w:t>,</w:t>
      </w:r>
      <w:r w:rsidR="002707A7" w:rsidRPr="000D5094">
        <w:rPr>
          <w:rFonts w:cs="Arial"/>
          <w:sz w:val="22"/>
          <w:szCs w:val="22"/>
          <w:lang w:eastAsia="sl-SI"/>
        </w:rPr>
        <w:t xml:space="preserve"> se obdobje </w:t>
      </w:r>
      <w:r w:rsidR="7F772C1F" w:rsidRPr="000D5094">
        <w:rPr>
          <w:rFonts w:cs="Arial"/>
          <w:sz w:val="22"/>
          <w:szCs w:val="22"/>
          <w:lang w:eastAsia="sl-SI"/>
        </w:rPr>
        <w:t>iz prejšnjega odstavka</w:t>
      </w:r>
      <w:r w:rsidR="002707A7" w:rsidRPr="000D5094">
        <w:rPr>
          <w:rFonts w:cs="Arial"/>
          <w:sz w:val="22"/>
          <w:szCs w:val="22"/>
          <w:lang w:eastAsia="sl-SI"/>
        </w:rPr>
        <w:t xml:space="preserve"> podaljša za vsako leto niče</w:t>
      </w:r>
      <w:r w:rsidRPr="000D5094">
        <w:rPr>
          <w:rFonts w:cs="Arial"/>
          <w:sz w:val="22"/>
          <w:szCs w:val="22"/>
          <w:lang w:eastAsia="sl-SI"/>
        </w:rPr>
        <w:t>lne,</w:t>
      </w:r>
      <w:r w:rsidR="002707A7" w:rsidRPr="000D5094">
        <w:rPr>
          <w:rFonts w:cs="Arial"/>
          <w:sz w:val="22"/>
          <w:szCs w:val="22"/>
          <w:lang w:eastAsia="sl-SI"/>
        </w:rPr>
        <w:t xml:space="preserve"> negativne </w:t>
      </w:r>
      <w:r w:rsidRPr="000D5094">
        <w:rPr>
          <w:rFonts w:cs="Arial"/>
          <w:sz w:val="22"/>
          <w:szCs w:val="22"/>
          <w:lang w:eastAsia="sl-SI"/>
        </w:rPr>
        <w:t>oziroma nezadostne rasti</w:t>
      </w:r>
      <w:r w:rsidR="002707A7" w:rsidRPr="000D5094">
        <w:rPr>
          <w:rFonts w:cs="Arial"/>
          <w:sz w:val="22"/>
          <w:szCs w:val="22"/>
          <w:lang w:eastAsia="sl-SI"/>
        </w:rPr>
        <w:t>.</w:t>
      </w:r>
    </w:p>
    <w:p w14:paraId="1615CC93" w14:textId="77777777" w:rsidR="00695ABB" w:rsidRPr="000D5094" w:rsidRDefault="00695ABB" w:rsidP="000D5094">
      <w:pPr>
        <w:spacing w:before="120" w:line="276" w:lineRule="auto"/>
        <w:jc w:val="both"/>
        <w:outlineLvl w:val="0"/>
        <w:rPr>
          <w:rFonts w:cs="Arial"/>
          <w:sz w:val="22"/>
          <w:szCs w:val="22"/>
          <w:lang w:eastAsia="sl-SI"/>
        </w:rPr>
      </w:pPr>
    </w:p>
    <w:p w14:paraId="5D55D7DA" w14:textId="77777777" w:rsidR="00D43FB4" w:rsidRPr="000D5094" w:rsidRDefault="008F133E" w:rsidP="000D5094">
      <w:pPr>
        <w:spacing w:before="120" w:line="276" w:lineRule="auto"/>
        <w:jc w:val="center"/>
        <w:outlineLvl w:val="0"/>
        <w:rPr>
          <w:rFonts w:cs="Arial"/>
          <w:b/>
          <w:sz w:val="22"/>
          <w:szCs w:val="22"/>
        </w:rPr>
      </w:pPr>
      <w:r w:rsidRPr="000D5094">
        <w:rPr>
          <w:rFonts w:cs="Arial"/>
          <w:b/>
          <w:sz w:val="22"/>
          <w:szCs w:val="22"/>
          <w:lang w:eastAsia="sl-SI"/>
        </w:rPr>
        <w:t>9</w:t>
      </w:r>
      <w:r w:rsidR="00C779AB" w:rsidRPr="000D5094">
        <w:rPr>
          <w:rFonts w:cs="Arial"/>
          <w:b/>
          <w:bCs/>
          <w:sz w:val="22"/>
          <w:szCs w:val="22"/>
          <w:lang w:eastAsia="sl-SI"/>
        </w:rPr>
        <w:t>4</w:t>
      </w:r>
      <w:r w:rsidR="00D43FB4" w:rsidRPr="000D5094">
        <w:rPr>
          <w:rFonts w:cs="Arial"/>
          <w:b/>
          <w:sz w:val="22"/>
          <w:szCs w:val="22"/>
        </w:rPr>
        <w:t>. člen</w:t>
      </w:r>
      <w:r w:rsidR="00D43FB4" w:rsidRPr="000D5094">
        <w:rPr>
          <w:rFonts w:cs="Arial"/>
          <w:b/>
          <w:sz w:val="22"/>
          <w:szCs w:val="22"/>
        </w:rPr>
        <w:br/>
        <w:t>(potek mandatov)</w:t>
      </w:r>
    </w:p>
    <w:p w14:paraId="4146A5BB" w14:textId="77777777" w:rsidR="00D43FB4" w:rsidRPr="000D5094" w:rsidRDefault="00D43FB4" w:rsidP="000D5094">
      <w:pPr>
        <w:spacing w:before="120" w:line="276" w:lineRule="auto"/>
        <w:jc w:val="both"/>
        <w:outlineLvl w:val="0"/>
        <w:rPr>
          <w:rFonts w:cs="Arial"/>
          <w:sz w:val="22"/>
          <w:szCs w:val="22"/>
        </w:rPr>
      </w:pPr>
      <w:r w:rsidRPr="000D5094">
        <w:rPr>
          <w:rFonts w:cs="Arial"/>
          <w:sz w:val="22"/>
          <w:szCs w:val="22"/>
        </w:rPr>
        <w:t>Mandat Sveta za znanost in tehnologijo Republike Slovenije preneha z začetkom delovanja</w:t>
      </w:r>
      <w:r w:rsidR="00BE6C3A" w:rsidRPr="000D5094">
        <w:rPr>
          <w:rFonts w:cs="Arial"/>
          <w:sz w:val="22"/>
          <w:szCs w:val="22"/>
        </w:rPr>
        <w:t xml:space="preserve"> </w:t>
      </w:r>
      <w:r w:rsidR="00D55BAB" w:rsidRPr="000D5094">
        <w:rPr>
          <w:rFonts w:cs="Arial"/>
          <w:sz w:val="22"/>
          <w:szCs w:val="22"/>
        </w:rPr>
        <w:t xml:space="preserve">Razvojnega sveta </w:t>
      </w:r>
      <w:r w:rsidRPr="000D5094">
        <w:rPr>
          <w:rFonts w:cs="Arial"/>
          <w:sz w:val="22"/>
          <w:szCs w:val="22"/>
        </w:rPr>
        <w:t xml:space="preserve">Republike Slovenije iz </w:t>
      </w:r>
      <w:r w:rsidR="009F0963" w:rsidRPr="000D5094">
        <w:rPr>
          <w:rFonts w:cs="Arial"/>
          <w:sz w:val="22"/>
          <w:szCs w:val="22"/>
        </w:rPr>
        <w:t>8</w:t>
      </w:r>
      <w:r w:rsidRPr="000D5094">
        <w:rPr>
          <w:rFonts w:cs="Arial"/>
          <w:sz w:val="22"/>
          <w:szCs w:val="22"/>
        </w:rPr>
        <w:t xml:space="preserve">. člena tega zakona. </w:t>
      </w:r>
      <w:r w:rsidR="00D55BAB" w:rsidRPr="000D5094">
        <w:rPr>
          <w:rFonts w:cs="Arial"/>
          <w:sz w:val="22"/>
          <w:szCs w:val="22"/>
        </w:rPr>
        <w:t xml:space="preserve">Razvojni svet </w:t>
      </w:r>
      <w:r w:rsidRPr="000D5094">
        <w:rPr>
          <w:rFonts w:cs="Arial"/>
          <w:sz w:val="22"/>
          <w:szCs w:val="22"/>
        </w:rPr>
        <w:t xml:space="preserve">Republike Slovenije se </w:t>
      </w:r>
      <w:r w:rsidR="001B5944" w:rsidRPr="000D5094">
        <w:rPr>
          <w:rFonts w:cs="Arial"/>
          <w:sz w:val="22"/>
          <w:szCs w:val="22"/>
        </w:rPr>
        <w:t>oblikuje do začetka uporabe tega zakona.</w:t>
      </w:r>
    </w:p>
    <w:p w14:paraId="4E50C11D" w14:textId="77777777" w:rsidR="00D43FB4" w:rsidRPr="000D5094" w:rsidRDefault="00D43FB4" w:rsidP="000D5094">
      <w:pPr>
        <w:spacing w:before="120" w:line="276" w:lineRule="auto"/>
        <w:jc w:val="both"/>
        <w:outlineLvl w:val="0"/>
        <w:rPr>
          <w:rFonts w:cs="Arial"/>
          <w:sz w:val="22"/>
          <w:szCs w:val="22"/>
        </w:rPr>
      </w:pPr>
    </w:p>
    <w:p w14:paraId="0B0D48A2" w14:textId="77777777" w:rsidR="00D43FB4" w:rsidRPr="000D5094" w:rsidRDefault="008F133E" w:rsidP="000D5094">
      <w:pPr>
        <w:spacing w:before="120" w:line="276" w:lineRule="auto"/>
        <w:jc w:val="center"/>
        <w:outlineLvl w:val="0"/>
        <w:rPr>
          <w:rFonts w:cs="Arial"/>
          <w:sz w:val="22"/>
          <w:szCs w:val="22"/>
        </w:rPr>
      </w:pPr>
      <w:r w:rsidRPr="000D5094">
        <w:rPr>
          <w:rFonts w:cs="Arial"/>
          <w:b/>
          <w:bCs/>
          <w:sz w:val="22"/>
          <w:szCs w:val="22"/>
        </w:rPr>
        <w:lastRenderedPageBreak/>
        <w:t>9</w:t>
      </w:r>
      <w:r w:rsidR="00C779AB" w:rsidRPr="000D5094">
        <w:rPr>
          <w:rFonts w:cs="Arial"/>
          <w:b/>
          <w:bCs/>
          <w:sz w:val="22"/>
          <w:szCs w:val="22"/>
        </w:rPr>
        <w:t>5</w:t>
      </w:r>
      <w:r w:rsidR="00D43FB4" w:rsidRPr="000D5094">
        <w:rPr>
          <w:rFonts w:cs="Arial"/>
          <w:b/>
          <w:sz w:val="22"/>
          <w:szCs w:val="22"/>
        </w:rPr>
        <w:t>. člen</w:t>
      </w:r>
      <w:r w:rsidR="00D43FB4" w:rsidRPr="000D5094">
        <w:rPr>
          <w:rFonts w:cs="Arial"/>
          <w:sz w:val="22"/>
          <w:szCs w:val="22"/>
        </w:rPr>
        <w:br/>
      </w:r>
      <w:r w:rsidR="00D43FB4" w:rsidRPr="000D5094">
        <w:rPr>
          <w:rFonts w:cs="Arial"/>
          <w:b/>
          <w:sz w:val="22"/>
          <w:szCs w:val="22"/>
        </w:rPr>
        <w:t xml:space="preserve">(potek mandatov v </w:t>
      </w:r>
      <w:r w:rsidR="00071B9B" w:rsidRPr="000D5094">
        <w:rPr>
          <w:rFonts w:cs="Arial"/>
          <w:b/>
          <w:sz w:val="22"/>
          <w:szCs w:val="22"/>
        </w:rPr>
        <w:t>ARRS</w:t>
      </w:r>
      <w:r w:rsidR="00D43FB4" w:rsidRPr="000D5094">
        <w:rPr>
          <w:rFonts w:cs="Arial"/>
          <w:b/>
          <w:sz w:val="22"/>
          <w:szCs w:val="22"/>
        </w:rPr>
        <w:t>)</w:t>
      </w:r>
    </w:p>
    <w:p w14:paraId="17A83330" w14:textId="77777777" w:rsidR="00D43FB4" w:rsidRPr="000D5094" w:rsidRDefault="00D43FB4" w:rsidP="000D5094">
      <w:pPr>
        <w:spacing w:before="120" w:line="276" w:lineRule="auto"/>
        <w:jc w:val="both"/>
        <w:rPr>
          <w:rFonts w:cs="Arial"/>
          <w:sz w:val="22"/>
          <w:szCs w:val="22"/>
        </w:rPr>
      </w:pPr>
      <w:r w:rsidRPr="000D5094">
        <w:rPr>
          <w:rFonts w:cs="Arial"/>
          <w:sz w:val="22"/>
          <w:szCs w:val="22"/>
        </w:rPr>
        <w:t xml:space="preserve">Mandat direktorja </w:t>
      </w:r>
      <w:r w:rsidR="00071B9B" w:rsidRPr="000D5094">
        <w:rPr>
          <w:rFonts w:cs="Arial"/>
          <w:sz w:val="22"/>
          <w:szCs w:val="22"/>
        </w:rPr>
        <w:t>ARRS</w:t>
      </w:r>
      <w:r w:rsidRPr="000D5094">
        <w:rPr>
          <w:rFonts w:cs="Arial"/>
          <w:sz w:val="22"/>
          <w:szCs w:val="22"/>
        </w:rPr>
        <w:t xml:space="preserve"> in mandati upravnega odbora, znanstvenega sveta ter drugih strokovnih teles </w:t>
      </w:r>
      <w:r w:rsidR="00071B9B" w:rsidRPr="000D5094">
        <w:rPr>
          <w:rFonts w:cs="Arial"/>
          <w:sz w:val="22"/>
          <w:szCs w:val="22"/>
        </w:rPr>
        <w:t>ARRS</w:t>
      </w:r>
      <w:r w:rsidRPr="000D5094">
        <w:rPr>
          <w:rFonts w:cs="Arial"/>
          <w:sz w:val="22"/>
          <w:szCs w:val="22"/>
        </w:rPr>
        <w:t xml:space="preserve"> se nadaljujejo do njihovega izteka.</w:t>
      </w:r>
      <w:r w:rsidR="00E815F0" w:rsidRPr="000D5094">
        <w:rPr>
          <w:rFonts w:cs="Arial"/>
          <w:sz w:val="22"/>
          <w:szCs w:val="22"/>
        </w:rPr>
        <w:t xml:space="preserve"> V tem obdobju za člane upravnega odbora in znanstvenega sveta </w:t>
      </w:r>
      <w:r w:rsidR="00B912E2" w:rsidRPr="000D5094">
        <w:rPr>
          <w:rFonts w:cs="Arial"/>
          <w:sz w:val="22"/>
          <w:szCs w:val="22"/>
        </w:rPr>
        <w:t>ne velja</w:t>
      </w:r>
      <w:r w:rsidR="00E815F0" w:rsidRPr="000D5094">
        <w:rPr>
          <w:rFonts w:cs="Arial"/>
          <w:sz w:val="22"/>
          <w:szCs w:val="22"/>
        </w:rPr>
        <w:t xml:space="preserve"> </w:t>
      </w:r>
      <w:r w:rsidR="00B912E2" w:rsidRPr="000D5094">
        <w:rPr>
          <w:rFonts w:cs="Arial"/>
          <w:sz w:val="22"/>
          <w:szCs w:val="22"/>
        </w:rPr>
        <w:t>omejitev iz petega odstavka 47. člena tega zakona in petega odstavka 52. člena tega zakona.</w:t>
      </w:r>
    </w:p>
    <w:p w14:paraId="2AC08517" w14:textId="77777777" w:rsidR="00D43FB4" w:rsidRPr="000D5094" w:rsidRDefault="00D43FB4" w:rsidP="000D5094">
      <w:pPr>
        <w:spacing w:before="120" w:line="276" w:lineRule="auto"/>
        <w:jc w:val="both"/>
        <w:rPr>
          <w:rFonts w:cs="Arial"/>
          <w:sz w:val="22"/>
          <w:szCs w:val="22"/>
        </w:rPr>
      </w:pPr>
    </w:p>
    <w:p w14:paraId="36BE963A" w14:textId="77777777" w:rsidR="00C12AD9" w:rsidRPr="000D5094" w:rsidRDefault="00C12AD9" w:rsidP="000D5094">
      <w:pPr>
        <w:spacing w:before="120" w:line="276" w:lineRule="auto"/>
        <w:jc w:val="center"/>
        <w:outlineLvl w:val="0"/>
        <w:rPr>
          <w:rFonts w:cs="Arial"/>
          <w:sz w:val="22"/>
          <w:szCs w:val="22"/>
        </w:rPr>
      </w:pPr>
      <w:r w:rsidRPr="000D5094">
        <w:rPr>
          <w:rFonts w:cs="Arial"/>
          <w:b/>
          <w:bCs/>
          <w:sz w:val="22"/>
          <w:szCs w:val="22"/>
          <w:lang w:eastAsia="sl-SI"/>
        </w:rPr>
        <w:t>9</w:t>
      </w:r>
      <w:r w:rsidR="00C779AB" w:rsidRPr="000D5094">
        <w:rPr>
          <w:rFonts w:cs="Arial"/>
          <w:b/>
          <w:bCs/>
          <w:sz w:val="22"/>
          <w:szCs w:val="22"/>
          <w:lang w:eastAsia="sl-SI"/>
        </w:rPr>
        <w:t>6</w:t>
      </w:r>
      <w:r w:rsidRPr="000D5094">
        <w:rPr>
          <w:rFonts w:cs="Arial"/>
          <w:b/>
          <w:bCs/>
          <w:sz w:val="22"/>
          <w:szCs w:val="22"/>
        </w:rPr>
        <w:t>. člen</w:t>
      </w:r>
      <w:r w:rsidRPr="000D5094">
        <w:rPr>
          <w:rFonts w:cs="Arial"/>
          <w:sz w:val="22"/>
          <w:szCs w:val="22"/>
        </w:rPr>
        <w:br/>
      </w:r>
      <w:r w:rsidRPr="000D5094">
        <w:rPr>
          <w:rFonts w:cs="Arial"/>
          <w:b/>
          <w:bCs/>
          <w:sz w:val="22"/>
          <w:szCs w:val="22"/>
        </w:rPr>
        <w:t>(potek mandata upravnega odbora javnih raziskovalnih zavodov, javnega infrastrukturnega zavoda IZUM ter sveta javnega zavoda Akademska in raziskovalna mreža Slovenije in uskladitev njihovih aktov o ustanovitvi)</w:t>
      </w:r>
    </w:p>
    <w:p w14:paraId="489604DD" w14:textId="77777777" w:rsidR="00C12AD9" w:rsidRPr="000D5094" w:rsidRDefault="00C12AD9" w:rsidP="000D5094">
      <w:pPr>
        <w:spacing w:before="120" w:line="276" w:lineRule="auto"/>
        <w:jc w:val="both"/>
        <w:rPr>
          <w:rFonts w:cs="Arial"/>
          <w:sz w:val="22"/>
          <w:szCs w:val="22"/>
        </w:rPr>
      </w:pPr>
      <w:r w:rsidRPr="000D5094">
        <w:rPr>
          <w:rFonts w:cs="Arial"/>
          <w:sz w:val="22"/>
          <w:szCs w:val="22"/>
        </w:rPr>
        <w:t xml:space="preserve">(1) Mandati upravnih odborov javnih raziskovalnih zavodov in javnega infrastrukturnega zavoda IZUM ter mandat sveta javnega zavoda Akademska in raziskovalna mreža Slovenije se nadaljujejo do njihovih iztekov. </w:t>
      </w:r>
    </w:p>
    <w:p w14:paraId="3E456B4D" w14:textId="77777777" w:rsidR="00C12AD9" w:rsidRPr="000D5094" w:rsidRDefault="00C12AD9" w:rsidP="000D5094">
      <w:pPr>
        <w:spacing w:before="120" w:line="276" w:lineRule="auto"/>
        <w:jc w:val="both"/>
        <w:rPr>
          <w:rFonts w:cs="Arial"/>
          <w:sz w:val="22"/>
          <w:szCs w:val="22"/>
        </w:rPr>
      </w:pPr>
      <w:r w:rsidRPr="000D5094">
        <w:rPr>
          <w:rFonts w:cs="Arial"/>
          <w:sz w:val="22"/>
          <w:szCs w:val="22"/>
        </w:rPr>
        <w:t>(2) Akti o ustanovitvi javnih raziskovalnih zavodov, javnega infrastrukturnega zavoda IZUM ter javnega zavoda Akademska in raziskovalna mreža Slovenije se uskladijo s tem zakonom</w:t>
      </w:r>
      <w:r w:rsidR="00A75F75" w:rsidRPr="000D5094">
        <w:rPr>
          <w:rFonts w:cs="Arial"/>
          <w:sz w:val="22"/>
          <w:szCs w:val="22"/>
        </w:rPr>
        <w:t xml:space="preserve"> </w:t>
      </w:r>
      <w:r w:rsidRPr="000D5094">
        <w:rPr>
          <w:rFonts w:cs="Arial"/>
          <w:sz w:val="22"/>
          <w:szCs w:val="22"/>
        </w:rPr>
        <w:t xml:space="preserve">najpozneje v </w:t>
      </w:r>
      <w:r w:rsidR="001B5944" w:rsidRPr="000D5094">
        <w:rPr>
          <w:rFonts w:cs="Arial"/>
          <w:sz w:val="22"/>
          <w:szCs w:val="22"/>
        </w:rPr>
        <w:t>štirih</w:t>
      </w:r>
      <w:r w:rsidRPr="000D5094">
        <w:rPr>
          <w:rFonts w:cs="Arial"/>
          <w:sz w:val="22"/>
          <w:szCs w:val="22"/>
        </w:rPr>
        <w:t xml:space="preserve"> mesecih po začetku uporabe tega zakona.  </w:t>
      </w:r>
    </w:p>
    <w:p w14:paraId="08323AB9" w14:textId="77777777" w:rsidR="00C12AD9" w:rsidRPr="000D5094" w:rsidRDefault="00C12AD9" w:rsidP="000D5094">
      <w:pPr>
        <w:spacing w:before="120" w:line="276" w:lineRule="auto"/>
        <w:jc w:val="both"/>
        <w:rPr>
          <w:rFonts w:cs="Arial"/>
          <w:sz w:val="22"/>
          <w:szCs w:val="22"/>
        </w:rPr>
      </w:pPr>
      <w:r w:rsidRPr="000D5094">
        <w:rPr>
          <w:rFonts w:cs="Arial"/>
          <w:sz w:val="22"/>
          <w:szCs w:val="22"/>
        </w:rPr>
        <w:t xml:space="preserve">(3) Javni raziskovalni zavodi, javni infrastrukturni zavod </w:t>
      </w:r>
      <w:r w:rsidR="00D15CFD" w:rsidRPr="000D5094">
        <w:rPr>
          <w:rFonts w:cs="Arial"/>
          <w:sz w:val="22"/>
          <w:szCs w:val="22"/>
        </w:rPr>
        <w:t xml:space="preserve">IZUM </w:t>
      </w:r>
      <w:r w:rsidRPr="000D5094">
        <w:rPr>
          <w:rFonts w:cs="Arial"/>
          <w:sz w:val="22"/>
          <w:szCs w:val="22"/>
        </w:rPr>
        <w:t xml:space="preserve">ter javni zavod Akademska in raziskovalna mreža Slovenije morajo uskladiti statute in druge splošne akte s tem zakonom najpozneje v </w:t>
      </w:r>
      <w:r w:rsidR="001B5944" w:rsidRPr="000D5094">
        <w:rPr>
          <w:rFonts w:cs="Arial"/>
          <w:sz w:val="22"/>
          <w:szCs w:val="22"/>
        </w:rPr>
        <w:t>štirih</w:t>
      </w:r>
      <w:r w:rsidRPr="000D5094">
        <w:rPr>
          <w:rFonts w:cs="Arial"/>
          <w:sz w:val="22"/>
          <w:szCs w:val="22"/>
        </w:rPr>
        <w:t xml:space="preserve"> mesecih po uskladitvi akta o ustanovitvi iz prejšnjega odstavka.</w:t>
      </w:r>
    </w:p>
    <w:p w14:paraId="0A038535" w14:textId="77777777" w:rsidR="00D43FB4" w:rsidRPr="000D5094" w:rsidRDefault="00D43FB4" w:rsidP="000D5094">
      <w:pPr>
        <w:spacing w:before="120" w:line="276" w:lineRule="auto"/>
        <w:jc w:val="both"/>
        <w:rPr>
          <w:rFonts w:cs="Arial"/>
          <w:sz w:val="22"/>
          <w:szCs w:val="22"/>
        </w:rPr>
      </w:pPr>
    </w:p>
    <w:p w14:paraId="4419E5FF" w14:textId="77777777" w:rsidR="00282535" w:rsidRPr="000D5094" w:rsidRDefault="008F133E" w:rsidP="000D5094">
      <w:pPr>
        <w:spacing w:before="120" w:line="276" w:lineRule="auto"/>
        <w:jc w:val="center"/>
        <w:outlineLvl w:val="0"/>
        <w:rPr>
          <w:rFonts w:cs="Arial"/>
          <w:b/>
          <w:sz w:val="22"/>
          <w:szCs w:val="22"/>
        </w:rPr>
      </w:pPr>
      <w:r w:rsidRPr="000D5094">
        <w:rPr>
          <w:rFonts w:cs="Arial"/>
          <w:b/>
          <w:bCs/>
          <w:sz w:val="22"/>
          <w:szCs w:val="22"/>
          <w:lang w:eastAsia="sl-SI"/>
        </w:rPr>
        <w:t>9</w:t>
      </w:r>
      <w:r w:rsidR="00C779AB" w:rsidRPr="000D5094">
        <w:rPr>
          <w:rFonts w:cs="Arial"/>
          <w:b/>
          <w:bCs/>
          <w:sz w:val="22"/>
          <w:szCs w:val="22"/>
          <w:lang w:eastAsia="sl-SI"/>
        </w:rPr>
        <w:t>7</w:t>
      </w:r>
      <w:r w:rsidR="00282535" w:rsidRPr="000D5094">
        <w:rPr>
          <w:rFonts w:cs="Arial"/>
          <w:b/>
          <w:sz w:val="22"/>
          <w:szCs w:val="22"/>
        </w:rPr>
        <w:t>. člen</w:t>
      </w:r>
      <w:r w:rsidR="00282535" w:rsidRPr="000D5094">
        <w:rPr>
          <w:rFonts w:cs="Arial"/>
          <w:b/>
          <w:sz w:val="22"/>
          <w:szCs w:val="22"/>
        </w:rPr>
        <w:br/>
        <w:t>(</w:t>
      </w:r>
      <w:r w:rsidR="00A1157F" w:rsidRPr="000D5094">
        <w:rPr>
          <w:rFonts w:cs="Arial"/>
          <w:b/>
          <w:sz w:val="22"/>
          <w:szCs w:val="22"/>
        </w:rPr>
        <w:t xml:space="preserve">sprejem </w:t>
      </w:r>
      <w:r w:rsidR="00282535" w:rsidRPr="000D5094">
        <w:rPr>
          <w:rFonts w:cs="Arial"/>
          <w:b/>
          <w:sz w:val="22"/>
          <w:szCs w:val="22"/>
        </w:rPr>
        <w:t>aktov prejemnikov stabilnega financiranja)</w:t>
      </w:r>
    </w:p>
    <w:p w14:paraId="309933C4" w14:textId="77777777" w:rsidR="00282535" w:rsidRPr="000D5094" w:rsidRDefault="00282535" w:rsidP="000D5094">
      <w:pPr>
        <w:spacing w:before="120" w:line="276" w:lineRule="auto"/>
        <w:jc w:val="both"/>
        <w:outlineLvl w:val="0"/>
        <w:rPr>
          <w:rFonts w:cs="Arial"/>
          <w:sz w:val="22"/>
          <w:szCs w:val="22"/>
        </w:rPr>
      </w:pPr>
      <w:r w:rsidRPr="000D5094">
        <w:rPr>
          <w:rFonts w:cs="Arial"/>
          <w:sz w:val="22"/>
          <w:szCs w:val="22"/>
        </w:rPr>
        <w:t>Prejemniki stabilnega financiranja</w:t>
      </w:r>
      <w:r w:rsidR="000137FA" w:rsidRPr="000D5094">
        <w:rPr>
          <w:rFonts w:cs="Arial"/>
          <w:sz w:val="22"/>
          <w:szCs w:val="22"/>
        </w:rPr>
        <w:t xml:space="preserve"> </w:t>
      </w:r>
      <w:r w:rsidRPr="000D5094">
        <w:rPr>
          <w:rFonts w:cs="Arial"/>
          <w:sz w:val="22"/>
          <w:szCs w:val="22"/>
        </w:rPr>
        <w:t xml:space="preserve">morajo akt iz </w:t>
      </w:r>
      <w:r w:rsidR="009A2606" w:rsidRPr="000D5094">
        <w:rPr>
          <w:rFonts w:cs="Arial"/>
          <w:sz w:val="22"/>
          <w:szCs w:val="22"/>
        </w:rPr>
        <w:t>29</w:t>
      </w:r>
      <w:r w:rsidRPr="000D5094">
        <w:rPr>
          <w:rFonts w:cs="Arial"/>
          <w:sz w:val="22"/>
          <w:szCs w:val="22"/>
        </w:rPr>
        <w:t xml:space="preserve">. člena tega zakona sprejeti </w:t>
      </w:r>
      <w:r w:rsidR="00D317EF" w:rsidRPr="000D5094">
        <w:rPr>
          <w:rFonts w:cs="Arial"/>
          <w:sz w:val="22"/>
          <w:szCs w:val="22"/>
        </w:rPr>
        <w:t xml:space="preserve">najpozneje v dveh mesecih </w:t>
      </w:r>
      <w:r w:rsidR="001B5944" w:rsidRPr="000D5094">
        <w:rPr>
          <w:rFonts w:cs="Arial"/>
          <w:sz w:val="22"/>
          <w:szCs w:val="22"/>
        </w:rPr>
        <w:t>od začetka</w:t>
      </w:r>
      <w:r w:rsidR="00F8277F" w:rsidRPr="000D5094">
        <w:rPr>
          <w:rFonts w:cs="Arial"/>
          <w:sz w:val="22"/>
          <w:szCs w:val="22"/>
        </w:rPr>
        <w:t xml:space="preserve"> uporabe tega zakona</w:t>
      </w:r>
      <w:r w:rsidRPr="000D5094">
        <w:rPr>
          <w:rFonts w:cs="Arial"/>
          <w:sz w:val="22"/>
          <w:szCs w:val="22"/>
        </w:rPr>
        <w:t>.</w:t>
      </w:r>
    </w:p>
    <w:p w14:paraId="0063AEAA" w14:textId="77777777" w:rsidR="00282535" w:rsidRPr="000D5094" w:rsidRDefault="00282535" w:rsidP="000D5094">
      <w:pPr>
        <w:spacing w:before="120" w:line="276" w:lineRule="auto"/>
        <w:jc w:val="both"/>
        <w:rPr>
          <w:rFonts w:cs="Arial"/>
          <w:sz w:val="22"/>
          <w:szCs w:val="22"/>
        </w:rPr>
      </w:pPr>
    </w:p>
    <w:p w14:paraId="0B3055AD" w14:textId="77777777" w:rsidR="00D43FB4" w:rsidRPr="000D5094" w:rsidRDefault="008F133E" w:rsidP="000D5094">
      <w:pPr>
        <w:spacing w:before="120" w:line="276" w:lineRule="auto"/>
        <w:jc w:val="center"/>
        <w:rPr>
          <w:rFonts w:cs="Arial"/>
          <w:b/>
          <w:sz w:val="22"/>
          <w:szCs w:val="22"/>
        </w:rPr>
      </w:pPr>
      <w:r w:rsidRPr="000D5094">
        <w:rPr>
          <w:rFonts w:cs="Arial"/>
          <w:b/>
          <w:bCs/>
          <w:sz w:val="22"/>
          <w:szCs w:val="22"/>
          <w:lang w:eastAsia="sl-SI"/>
        </w:rPr>
        <w:t>9</w:t>
      </w:r>
      <w:r w:rsidR="00C779AB" w:rsidRPr="000D5094">
        <w:rPr>
          <w:rFonts w:cs="Arial"/>
          <w:b/>
          <w:bCs/>
          <w:sz w:val="22"/>
          <w:szCs w:val="22"/>
          <w:lang w:eastAsia="sl-SI"/>
        </w:rPr>
        <w:t>8</w:t>
      </w:r>
      <w:r w:rsidR="00D43FB4" w:rsidRPr="000D5094">
        <w:rPr>
          <w:rFonts w:cs="Arial"/>
          <w:b/>
          <w:sz w:val="22"/>
          <w:szCs w:val="22"/>
        </w:rPr>
        <w:t>. člen</w:t>
      </w:r>
      <w:r w:rsidR="00D43FB4" w:rsidRPr="000D5094">
        <w:rPr>
          <w:rFonts w:cs="Arial"/>
          <w:b/>
          <w:sz w:val="22"/>
          <w:szCs w:val="22"/>
        </w:rPr>
        <w:br/>
        <w:t xml:space="preserve">(uskladitev aktov </w:t>
      </w:r>
      <w:r w:rsidR="00071B9B" w:rsidRPr="000D5094">
        <w:rPr>
          <w:rFonts w:cs="Arial"/>
          <w:b/>
          <w:sz w:val="22"/>
          <w:szCs w:val="22"/>
        </w:rPr>
        <w:t>ARRS</w:t>
      </w:r>
      <w:r w:rsidR="006803D8" w:rsidRPr="000D5094">
        <w:rPr>
          <w:rFonts w:cs="Arial"/>
          <w:b/>
          <w:sz w:val="22"/>
          <w:szCs w:val="22"/>
        </w:rPr>
        <w:t xml:space="preserve"> in agencije</w:t>
      </w:r>
      <w:r w:rsidR="00060D00" w:rsidRPr="000D5094">
        <w:rPr>
          <w:rFonts w:cs="Arial"/>
          <w:b/>
          <w:sz w:val="22"/>
          <w:szCs w:val="22"/>
        </w:rPr>
        <w:t>,</w:t>
      </w:r>
      <w:r w:rsidR="006803D8" w:rsidRPr="000D5094">
        <w:rPr>
          <w:rFonts w:cs="Arial"/>
          <w:b/>
          <w:sz w:val="22"/>
          <w:szCs w:val="22"/>
        </w:rPr>
        <w:t xml:space="preserve"> pristojne za tehnolo</w:t>
      </w:r>
      <w:r w:rsidR="00060D00" w:rsidRPr="000D5094">
        <w:rPr>
          <w:rFonts w:cs="Arial"/>
          <w:b/>
          <w:sz w:val="22"/>
          <w:szCs w:val="22"/>
        </w:rPr>
        <w:t>ški razvoj</w:t>
      </w:r>
      <w:r w:rsidR="00D43FB4" w:rsidRPr="000D5094">
        <w:rPr>
          <w:rFonts w:cs="Arial"/>
          <w:b/>
          <w:sz w:val="22"/>
          <w:szCs w:val="22"/>
        </w:rPr>
        <w:t>)</w:t>
      </w:r>
    </w:p>
    <w:p w14:paraId="58537DE1" w14:textId="77777777" w:rsidR="00D43FB4" w:rsidRPr="000D5094" w:rsidRDefault="00D43FB4" w:rsidP="000D5094">
      <w:pPr>
        <w:spacing w:before="120" w:line="276" w:lineRule="auto"/>
        <w:jc w:val="both"/>
        <w:rPr>
          <w:rFonts w:cs="Arial"/>
          <w:sz w:val="22"/>
          <w:szCs w:val="22"/>
        </w:rPr>
      </w:pPr>
      <w:r w:rsidRPr="000D5094">
        <w:rPr>
          <w:rFonts w:cs="Arial"/>
          <w:sz w:val="22"/>
          <w:szCs w:val="22"/>
        </w:rPr>
        <w:t xml:space="preserve">(1) Vlada najpozneje v </w:t>
      </w:r>
      <w:r w:rsidR="00DB06B4" w:rsidRPr="000D5094">
        <w:rPr>
          <w:rFonts w:cs="Arial"/>
          <w:sz w:val="22"/>
          <w:szCs w:val="22"/>
        </w:rPr>
        <w:t>šestih</w:t>
      </w:r>
      <w:r w:rsidRPr="000D5094">
        <w:rPr>
          <w:rFonts w:cs="Arial"/>
          <w:sz w:val="22"/>
          <w:szCs w:val="22"/>
        </w:rPr>
        <w:t xml:space="preserve"> mesecih </w:t>
      </w:r>
      <w:r w:rsidR="004339E3" w:rsidRPr="000D5094">
        <w:rPr>
          <w:rFonts w:cs="Arial"/>
          <w:sz w:val="22"/>
          <w:szCs w:val="22"/>
        </w:rPr>
        <w:t>od začetka veljavnosti</w:t>
      </w:r>
      <w:r w:rsidRPr="000D5094">
        <w:rPr>
          <w:rFonts w:cs="Arial"/>
          <w:sz w:val="22"/>
          <w:szCs w:val="22"/>
        </w:rPr>
        <w:t xml:space="preserve"> tega zakona uskladi akt o ustanovitvi </w:t>
      </w:r>
      <w:r w:rsidR="00071B9B" w:rsidRPr="000D5094">
        <w:rPr>
          <w:rFonts w:cs="Arial"/>
          <w:sz w:val="22"/>
          <w:szCs w:val="22"/>
        </w:rPr>
        <w:t>ARRS</w:t>
      </w:r>
      <w:r w:rsidR="00060D00" w:rsidRPr="000D5094">
        <w:rPr>
          <w:rFonts w:cs="Arial"/>
          <w:sz w:val="22"/>
          <w:szCs w:val="22"/>
        </w:rPr>
        <w:t xml:space="preserve"> in akt o ustanovitvi agencije, pristojne za tehnološki razvoj</w:t>
      </w:r>
      <w:r w:rsidRPr="000D5094">
        <w:rPr>
          <w:rFonts w:cs="Arial"/>
          <w:sz w:val="22"/>
          <w:szCs w:val="22"/>
        </w:rPr>
        <w:t xml:space="preserve"> s tem zakonom, uporabljati pa se začne</w:t>
      </w:r>
      <w:r w:rsidR="00A8485C" w:rsidRPr="000D5094">
        <w:rPr>
          <w:rFonts w:cs="Arial"/>
          <w:sz w:val="22"/>
          <w:szCs w:val="22"/>
        </w:rPr>
        <w:t>ta</w:t>
      </w:r>
      <w:r w:rsidRPr="000D5094">
        <w:rPr>
          <w:rFonts w:cs="Arial"/>
          <w:sz w:val="22"/>
          <w:szCs w:val="22"/>
        </w:rPr>
        <w:t xml:space="preserve"> z dnem začetka uporabe tega zakona. </w:t>
      </w:r>
    </w:p>
    <w:p w14:paraId="1610F327" w14:textId="77777777" w:rsidR="001B5944" w:rsidRPr="000D5094" w:rsidRDefault="00D43FB4" w:rsidP="000D5094">
      <w:pPr>
        <w:spacing w:before="120" w:line="276" w:lineRule="auto"/>
        <w:jc w:val="both"/>
        <w:rPr>
          <w:rFonts w:cs="Arial"/>
          <w:sz w:val="22"/>
          <w:szCs w:val="22"/>
        </w:rPr>
      </w:pPr>
      <w:r w:rsidRPr="000D5094">
        <w:rPr>
          <w:rFonts w:cs="Arial"/>
          <w:sz w:val="22"/>
          <w:szCs w:val="22"/>
        </w:rPr>
        <w:t xml:space="preserve">(2) </w:t>
      </w:r>
      <w:r w:rsidR="00071B9B" w:rsidRPr="000D5094">
        <w:rPr>
          <w:rFonts w:cs="Arial"/>
          <w:sz w:val="22"/>
          <w:szCs w:val="22"/>
        </w:rPr>
        <w:t>ARRS</w:t>
      </w:r>
      <w:r w:rsidRPr="000D5094">
        <w:rPr>
          <w:rFonts w:cs="Arial"/>
          <w:sz w:val="22"/>
          <w:szCs w:val="22"/>
        </w:rPr>
        <w:t xml:space="preserve"> </w:t>
      </w:r>
      <w:r w:rsidR="00060D00" w:rsidRPr="000D5094">
        <w:rPr>
          <w:rFonts w:cs="Arial"/>
          <w:sz w:val="22"/>
          <w:szCs w:val="22"/>
        </w:rPr>
        <w:t xml:space="preserve">in agencija, pristojna za tehnološki razvoj, </w:t>
      </w:r>
      <w:r w:rsidRPr="000D5094">
        <w:rPr>
          <w:rFonts w:cs="Arial"/>
          <w:sz w:val="22"/>
          <w:szCs w:val="22"/>
        </w:rPr>
        <w:t>mora</w:t>
      </w:r>
      <w:r w:rsidR="00060D00" w:rsidRPr="000D5094">
        <w:rPr>
          <w:rFonts w:cs="Arial"/>
          <w:sz w:val="22"/>
          <w:szCs w:val="22"/>
        </w:rPr>
        <w:t>ta</w:t>
      </w:r>
      <w:r w:rsidRPr="000D5094">
        <w:rPr>
          <w:rFonts w:cs="Arial"/>
          <w:sz w:val="22"/>
          <w:szCs w:val="22"/>
        </w:rPr>
        <w:t xml:space="preserve"> uskladiti statut</w:t>
      </w:r>
      <w:r w:rsidR="0079438C" w:rsidRPr="000D5094">
        <w:rPr>
          <w:rFonts w:cs="Arial"/>
          <w:sz w:val="22"/>
          <w:szCs w:val="22"/>
        </w:rPr>
        <w:t>,</w:t>
      </w:r>
      <w:r w:rsidR="001B5944" w:rsidRPr="000D5094">
        <w:rPr>
          <w:rFonts w:cs="Arial"/>
          <w:sz w:val="22"/>
          <w:szCs w:val="22"/>
        </w:rPr>
        <w:t xml:space="preserve"> s tem zakonom najpozneje en mesec pred začetkom uporabe tega zakona, uporabljati pa se začne z dnem začetka uporabe tega zakona.</w:t>
      </w:r>
    </w:p>
    <w:p w14:paraId="234CE23B" w14:textId="77777777" w:rsidR="00D43FB4" w:rsidRPr="000D5094" w:rsidRDefault="001B5944" w:rsidP="000D5094">
      <w:pPr>
        <w:spacing w:before="120" w:line="276" w:lineRule="auto"/>
        <w:jc w:val="both"/>
        <w:rPr>
          <w:rFonts w:cs="Arial"/>
          <w:sz w:val="22"/>
          <w:szCs w:val="22"/>
        </w:rPr>
      </w:pPr>
      <w:r w:rsidRPr="000D5094">
        <w:rPr>
          <w:rFonts w:cs="Arial"/>
          <w:sz w:val="22"/>
          <w:szCs w:val="22"/>
        </w:rPr>
        <w:t>(3) ARRS in agencija, pristojna za tehnološki razvoj, splošne in druge akte iz tega zakona sprejmeta najpozneje en mesec pred začetkom uporabe tega zakona, uporabljati pa se začnejo z dnem začetka uporabe tega zakona.</w:t>
      </w:r>
    </w:p>
    <w:p w14:paraId="578FBAB6" w14:textId="77777777" w:rsidR="001B5944" w:rsidRPr="000D5094" w:rsidRDefault="001B5944" w:rsidP="000D5094">
      <w:pPr>
        <w:spacing w:before="120" w:line="276" w:lineRule="auto"/>
        <w:jc w:val="both"/>
        <w:rPr>
          <w:rFonts w:cs="Arial"/>
          <w:sz w:val="22"/>
          <w:szCs w:val="22"/>
        </w:rPr>
      </w:pPr>
    </w:p>
    <w:p w14:paraId="3FFACAAF" w14:textId="77777777" w:rsidR="00D43FB4" w:rsidRPr="000D5094" w:rsidRDefault="008F133E" w:rsidP="000D5094">
      <w:pPr>
        <w:spacing w:before="120" w:line="276" w:lineRule="auto"/>
        <w:jc w:val="center"/>
        <w:rPr>
          <w:rFonts w:cs="Arial"/>
          <w:b/>
          <w:sz w:val="22"/>
          <w:szCs w:val="22"/>
        </w:rPr>
      </w:pPr>
      <w:r w:rsidRPr="000D5094">
        <w:rPr>
          <w:rFonts w:cs="Arial"/>
          <w:b/>
          <w:bCs/>
          <w:sz w:val="22"/>
          <w:szCs w:val="22"/>
          <w:lang w:eastAsia="sl-SI"/>
        </w:rPr>
        <w:t>9</w:t>
      </w:r>
      <w:r w:rsidR="00C779AB" w:rsidRPr="000D5094">
        <w:rPr>
          <w:rFonts w:cs="Arial"/>
          <w:b/>
          <w:bCs/>
          <w:sz w:val="22"/>
          <w:szCs w:val="22"/>
          <w:lang w:eastAsia="sl-SI"/>
        </w:rPr>
        <w:t>9</w:t>
      </w:r>
      <w:r w:rsidR="00D43FB4" w:rsidRPr="000D5094">
        <w:rPr>
          <w:rFonts w:cs="Arial"/>
          <w:b/>
          <w:sz w:val="22"/>
          <w:szCs w:val="22"/>
        </w:rPr>
        <w:t>. člen</w:t>
      </w:r>
      <w:r w:rsidR="00D43FB4" w:rsidRPr="000D5094">
        <w:rPr>
          <w:rFonts w:cs="Arial"/>
          <w:b/>
          <w:sz w:val="22"/>
          <w:szCs w:val="22"/>
        </w:rPr>
        <w:br/>
        <w:t>(rok za podzakonske predpise)</w:t>
      </w:r>
    </w:p>
    <w:p w14:paraId="133E6B00" w14:textId="77777777" w:rsidR="000A22AC" w:rsidRPr="000D5094" w:rsidRDefault="00F77116" w:rsidP="000D5094">
      <w:pPr>
        <w:spacing w:before="120" w:line="276" w:lineRule="auto"/>
        <w:jc w:val="both"/>
        <w:rPr>
          <w:rFonts w:cs="Arial"/>
          <w:sz w:val="22"/>
          <w:szCs w:val="22"/>
        </w:rPr>
      </w:pPr>
      <w:r w:rsidRPr="000D5094">
        <w:rPr>
          <w:rFonts w:cs="Arial"/>
          <w:sz w:val="22"/>
          <w:szCs w:val="22"/>
        </w:rPr>
        <w:lastRenderedPageBreak/>
        <w:t xml:space="preserve">(1) </w:t>
      </w:r>
      <w:r w:rsidR="000A22AC" w:rsidRPr="000D5094">
        <w:rPr>
          <w:rFonts w:cs="Arial"/>
          <w:sz w:val="22"/>
          <w:szCs w:val="22"/>
        </w:rPr>
        <w:t>Podzakonski predpis vlade iz 38. člena tega zakona se izda najpozneje</w:t>
      </w:r>
      <w:r w:rsidR="001B5944" w:rsidRPr="000D5094">
        <w:rPr>
          <w:rFonts w:cs="Arial"/>
          <w:sz w:val="22"/>
          <w:szCs w:val="22"/>
        </w:rPr>
        <w:t xml:space="preserve"> štiri mesece</w:t>
      </w:r>
      <w:r w:rsidR="000A22AC" w:rsidRPr="000D5094">
        <w:rPr>
          <w:rFonts w:cs="Arial"/>
          <w:sz w:val="22"/>
          <w:szCs w:val="22"/>
        </w:rPr>
        <w:t xml:space="preserve"> </w:t>
      </w:r>
      <w:r w:rsidR="001B5944" w:rsidRPr="000D5094">
        <w:rPr>
          <w:rFonts w:cs="Arial"/>
          <w:sz w:val="22"/>
          <w:szCs w:val="22"/>
        </w:rPr>
        <w:t xml:space="preserve">od uveljavitve </w:t>
      </w:r>
      <w:r w:rsidR="000A22AC" w:rsidRPr="000D5094">
        <w:rPr>
          <w:rFonts w:cs="Arial"/>
          <w:sz w:val="22"/>
          <w:szCs w:val="22"/>
        </w:rPr>
        <w:t>tega zakona, uporabljati pa se začne z dnem začetka uporabe tega zakona.</w:t>
      </w:r>
    </w:p>
    <w:p w14:paraId="5C9BA728" w14:textId="77777777" w:rsidR="000A22AC" w:rsidRPr="000D5094" w:rsidRDefault="00F77116" w:rsidP="000D5094">
      <w:pPr>
        <w:spacing w:before="120" w:line="276" w:lineRule="auto"/>
        <w:jc w:val="both"/>
        <w:rPr>
          <w:rFonts w:cs="Arial"/>
          <w:sz w:val="22"/>
          <w:szCs w:val="22"/>
        </w:rPr>
      </w:pPr>
      <w:r w:rsidRPr="000D5094">
        <w:rPr>
          <w:rFonts w:cs="Arial"/>
          <w:sz w:val="22"/>
          <w:szCs w:val="22"/>
        </w:rPr>
        <w:t xml:space="preserve">(2) </w:t>
      </w:r>
      <w:r w:rsidR="000A22AC" w:rsidRPr="000D5094">
        <w:rPr>
          <w:rFonts w:cs="Arial"/>
          <w:sz w:val="22"/>
          <w:szCs w:val="22"/>
        </w:rPr>
        <w:t xml:space="preserve">Ostali podzakonski predpisi iz tega zakona se izdajo najpozneje </w:t>
      </w:r>
      <w:r w:rsidR="001B5944" w:rsidRPr="000D5094">
        <w:rPr>
          <w:rFonts w:cs="Arial"/>
          <w:sz w:val="22"/>
          <w:szCs w:val="22"/>
        </w:rPr>
        <w:t>dva meseca</w:t>
      </w:r>
      <w:r w:rsidR="000A22AC" w:rsidRPr="000D5094">
        <w:rPr>
          <w:rFonts w:cs="Arial"/>
          <w:sz w:val="22"/>
          <w:szCs w:val="22"/>
        </w:rPr>
        <w:t xml:space="preserve"> pred začetkom uporabe tega zakona, uporabljati pa se začnejo z dnem začetka uporabe tega zakona.</w:t>
      </w:r>
    </w:p>
    <w:p w14:paraId="5A68804C" w14:textId="77777777" w:rsidR="00D43FB4" w:rsidRPr="000D5094" w:rsidRDefault="00D43FB4" w:rsidP="000D5094">
      <w:pPr>
        <w:spacing w:before="120" w:line="276" w:lineRule="auto"/>
        <w:jc w:val="both"/>
        <w:rPr>
          <w:rFonts w:cs="Arial"/>
          <w:sz w:val="22"/>
          <w:szCs w:val="22"/>
        </w:rPr>
      </w:pPr>
    </w:p>
    <w:p w14:paraId="307ADFF3" w14:textId="77777777" w:rsidR="00D43FB4" w:rsidRPr="000D5094" w:rsidRDefault="00C779AB" w:rsidP="000D5094">
      <w:pPr>
        <w:spacing w:before="120" w:line="276" w:lineRule="auto"/>
        <w:jc w:val="center"/>
        <w:rPr>
          <w:rFonts w:cs="Arial"/>
          <w:b/>
          <w:sz w:val="22"/>
          <w:szCs w:val="22"/>
        </w:rPr>
      </w:pPr>
      <w:r w:rsidRPr="000D5094">
        <w:rPr>
          <w:rFonts w:cs="Arial"/>
          <w:b/>
          <w:bCs/>
          <w:sz w:val="22"/>
          <w:szCs w:val="22"/>
          <w:lang w:eastAsia="sl-SI"/>
        </w:rPr>
        <w:t>100</w:t>
      </w:r>
      <w:r w:rsidR="001A5DBC" w:rsidRPr="000D5094">
        <w:rPr>
          <w:rFonts w:cs="Arial"/>
          <w:b/>
          <w:bCs/>
          <w:sz w:val="22"/>
          <w:szCs w:val="22"/>
          <w:lang w:eastAsia="sl-SI"/>
        </w:rPr>
        <w:t>.</w:t>
      </w:r>
      <w:r w:rsidR="00D43FB4" w:rsidRPr="000D5094">
        <w:rPr>
          <w:rFonts w:cs="Arial"/>
          <w:b/>
          <w:sz w:val="22"/>
          <w:szCs w:val="22"/>
        </w:rPr>
        <w:t xml:space="preserve"> člen</w:t>
      </w:r>
      <w:r w:rsidR="00D43FB4" w:rsidRPr="000D5094">
        <w:rPr>
          <w:rFonts w:cs="Arial"/>
          <w:sz w:val="22"/>
          <w:szCs w:val="22"/>
        </w:rPr>
        <w:br/>
      </w:r>
      <w:r w:rsidR="00D43FB4" w:rsidRPr="000D5094">
        <w:rPr>
          <w:rFonts w:cs="Arial"/>
          <w:b/>
          <w:sz w:val="22"/>
          <w:szCs w:val="22"/>
        </w:rPr>
        <w:t xml:space="preserve">(prenehanje veljavnosti dosedanjega zakona, podzakonskih predpisov in </w:t>
      </w:r>
      <w:r w:rsidR="006803D8" w:rsidRPr="000D5094">
        <w:rPr>
          <w:rFonts w:cs="Arial"/>
          <w:b/>
          <w:sz w:val="22"/>
          <w:szCs w:val="22"/>
        </w:rPr>
        <w:t xml:space="preserve">splošnih </w:t>
      </w:r>
      <w:r w:rsidR="00D43FB4" w:rsidRPr="000D5094">
        <w:rPr>
          <w:rFonts w:cs="Arial"/>
          <w:b/>
          <w:sz w:val="22"/>
          <w:szCs w:val="22"/>
        </w:rPr>
        <w:t xml:space="preserve">aktov </w:t>
      </w:r>
      <w:r w:rsidR="00071B9B" w:rsidRPr="000D5094">
        <w:rPr>
          <w:rFonts w:cs="Arial"/>
          <w:b/>
          <w:sz w:val="22"/>
          <w:szCs w:val="22"/>
        </w:rPr>
        <w:t>ARRS</w:t>
      </w:r>
      <w:r w:rsidR="00D43FB4" w:rsidRPr="000D5094">
        <w:rPr>
          <w:rFonts w:cs="Arial"/>
          <w:b/>
          <w:sz w:val="22"/>
          <w:szCs w:val="22"/>
        </w:rPr>
        <w:t xml:space="preserve"> ter podaljšanje uporabe podzakonskih predpisov in </w:t>
      </w:r>
      <w:r w:rsidR="006803D8" w:rsidRPr="000D5094">
        <w:rPr>
          <w:rFonts w:cs="Arial"/>
          <w:b/>
          <w:sz w:val="22"/>
          <w:szCs w:val="22"/>
        </w:rPr>
        <w:t xml:space="preserve">splošnih </w:t>
      </w:r>
      <w:r w:rsidR="00D43FB4" w:rsidRPr="000D5094">
        <w:rPr>
          <w:rFonts w:cs="Arial"/>
          <w:b/>
          <w:sz w:val="22"/>
          <w:szCs w:val="22"/>
        </w:rPr>
        <w:t xml:space="preserve">aktov </w:t>
      </w:r>
      <w:r w:rsidR="00071B9B" w:rsidRPr="000D5094">
        <w:rPr>
          <w:rFonts w:cs="Arial"/>
          <w:b/>
          <w:sz w:val="22"/>
          <w:szCs w:val="22"/>
        </w:rPr>
        <w:t>ARRS</w:t>
      </w:r>
      <w:r w:rsidR="00D43FB4" w:rsidRPr="000D5094">
        <w:rPr>
          <w:rFonts w:cs="Arial"/>
          <w:b/>
          <w:sz w:val="22"/>
          <w:szCs w:val="22"/>
        </w:rPr>
        <w:t>)</w:t>
      </w:r>
    </w:p>
    <w:p w14:paraId="74EE2C24" w14:textId="77777777" w:rsidR="00D43FB4" w:rsidRPr="000D5094" w:rsidRDefault="00D43FB4" w:rsidP="000D5094">
      <w:pPr>
        <w:spacing w:before="120" w:line="276" w:lineRule="auto"/>
        <w:jc w:val="both"/>
        <w:rPr>
          <w:rFonts w:cs="Arial"/>
          <w:sz w:val="22"/>
          <w:szCs w:val="22"/>
        </w:rPr>
      </w:pPr>
      <w:r w:rsidRPr="000D5094">
        <w:rPr>
          <w:rFonts w:cs="Arial"/>
          <w:sz w:val="22"/>
          <w:szCs w:val="22"/>
        </w:rPr>
        <w:t>(1) Z dnem začetka uporabe tega zakona preneha veljati Zakon o raziskovalni in razvojni dejavnosti (Uradni list RS, št. 22/06 – uradno prečiščeno besedilo, 61/06 – ZDru-1, 112/07, 9/11</w:t>
      </w:r>
      <w:r w:rsidR="006803D8" w:rsidRPr="000D5094">
        <w:rPr>
          <w:rFonts w:cs="Arial"/>
          <w:sz w:val="22"/>
          <w:szCs w:val="22"/>
        </w:rPr>
        <w:t>,</w:t>
      </w:r>
      <w:r w:rsidRPr="000D5094">
        <w:rPr>
          <w:rFonts w:cs="Arial"/>
          <w:sz w:val="22"/>
          <w:szCs w:val="22"/>
        </w:rPr>
        <w:t xml:space="preserve"> 57/12 – ZPOP-1A</w:t>
      </w:r>
      <w:r w:rsidR="00C8052E" w:rsidRPr="000D5094">
        <w:rPr>
          <w:rFonts w:cs="Arial"/>
          <w:sz w:val="22"/>
          <w:szCs w:val="22"/>
        </w:rPr>
        <w:t>, 21/18 – ZNOrg</w:t>
      </w:r>
      <w:r w:rsidR="006803D8" w:rsidRPr="000D5094">
        <w:rPr>
          <w:rFonts w:cs="Arial"/>
          <w:sz w:val="22"/>
          <w:szCs w:val="22"/>
        </w:rPr>
        <w:t xml:space="preserve"> in 9/19</w:t>
      </w:r>
      <w:r w:rsidRPr="000D5094">
        <w:rPr>
          <w:rFonts w:cs="Arial"/>
          <w:sz w:val="22"/>
          <w:szCs w:val="22"/>
        </w:rPr>
        <w:t>)</w:t>
      </w:r>
      <w:r w:rsidR="00D15CFD" w:rsidRPr="000D5094">
        <w:rPr>
          <w:rFonts w:cs="Arial"/>
          <w:sz w:val="22"/>
          <w:szCs w:val="22"/>
        </w:rPr>
        <w:t>, razen če ta zakon določa drugače.</w:t>
      </w:r>
      <w:r w:rsidRPr="000D5094">
        <w:rPr>
          <w:rFonts w:cs="Arial"/>
          <w:sz w:val="22"/>
          <w:szCs w:val="22"/>
        </w:rPr>
        <w:t xml:space="preserve"> </w:t>
      </w:r>
    </w:p>
    <w:p w14:paraId="70204A20" w14:textId="77777777" w:rsidR="00D43FB4" w:rsidRPr="000D5094" w:rsidRDefault="00D43FB4" w:rsidP="000D5094">
      <w:pPr>
        <w:spacing w:before="120" w:after="120" w:line="276" w:lineRule="auto"/>
        <w:jc w:val="both"/>
        <w:rPr>
          <w:rFonts w:cs="Arial"/>
          <w:sz w:val="22"/>
          <w:szCs w:val="22"/>
        </w:rPr>
      </w:pPr>
      <w:r w:rsidRPr="000D5094">
        <w:rPr>
          <w:rFonts w:cs="Arial"/>
          <w:sz w:val="22"/>
          <w:szCs w:val="22"/>
        </w:rPr>
        <w:t>(2) Z dnem začetka uporabe tega zakona prenehajo veljati naslednji podzakonski predpisi</w:t>
      </w:r>
      <w:r w:rsidR="00C975B7" w:rsidRPr="000D5094">
        <w:rPr>
          <w:rFonts w:cs="Arial"/>
          <w:sz w:val="22"/>
          <w:szCs w:val="22"/>
        </w:rPr>
        <w:t>,</w:t>
      </w:r>
      <w:r w:rsidRPr="000D5094">
        <w:rPr>
          <w:rFonts w:cs="Arial"/>
          <w:sz w:val="22"/>
          <w:szCs w:val="22"/>
        </w:rPr>
        <w:t xml:space="preserve"> izdani na podlagi zakona iz prejšnjega odstavka, ki se, če niso v nasprotju s tem zakonom, uporabljajo do začetka uporabe novih podzakonskih predpisov na podlagi tega zakona: </w:t>
      </w:r>
    </w:p>
    <w:p w14:paraId="21C8A0F1" w14:textId="77777777" w:rsidR="00D43FB4" w:rsidRPr="000D5094" w:rsidRDefault="00D43FB4" w:rsidP="000D5094">
      <w:pPr>
        <w:pStyle w:val="Odstavekseznama"/>
        <w:numPr>
          <w:ilvl w:val="0"/>
          <w:numId w:val="54"/>
        </w:numPr>
        <w:shd w:val="clear" w:color="auto" w:fill="FFFFFF"/>
        <w:spacing w:before="120" w:after="120"/>
        <w:jc w:val="both"/>
        <w:rPr>
          <w:rFonts w:ascii="Arial" w:hAnsi="Arial" w:cs="Arial"/>
        </w:rPr>
      </w:pPr>
      <w:r w:rsidRPr="000D5094">
        <w:rPr>
          <w:rFonts w:ascii="Arial" w:hAnsi="Arial" w:cs="Arial"/>
        </w:rPr>
        <w:t xml:space="preserve">Uredba o normativih in standardih za določanje sredstev za izvajanje raziskovalne dejavnosti, financirane iz Proračuna Republike Slovenije (Uradni list RS, št. </w:t>
      </w:r>
      <w:hyperlink r:id="rId13" w:tgtFrame="_blank" w:tooltip="Uredba o normativih in standardih za določanje sredstev za izvajanje raziskovalne dejavnosti, financirane iz Proračuna Republike Slovenije" w:history="1">
        <w:r w:rsidRPr="000D5094">
          <w:rPr>
            <w:rFonts w:ascii="Arial" w:hAnsi="Arial" w:cs="Arial"/>
          </w:rPr>
          <w:t>103/11</w:t>
        </w:r>
      </w:hyperlink>
      <w:r w:rsidRPr="000D5094">
        <w:rPr>
          <w:rFonts w:ascii="Arial" w:hAnsi="Arial" w:cs="Arial"/>
        </w:rPr>
        <w:t xml:space="preserve">, </w:t>
      </w:r>
      <w:hyperlink r:id="rId14" w:tgtFrame="_blank" w:tooltip="Uredba o spremembah in dopolnitvah Uredbe o normativih in standardih za določanje sredstev za izvajanje raziskovalne dejavnosti, financirane iz Proračuna Republike Slovenije" w:history="1">
        <w:r w:rsidRPr="000D5094">
          <w:rPr>
            <w:rFonts w:ascii="Arial" w:hAnsi="Arial" w:cs="Arial"/>
          </w:rPr>
          <w:t>56/12</w:t>
        </w:r>
      </w:hyperlink>
      <w:r w:rsidRPr="000D5094">
        <w:rPr>
          <w:rFonts w:ascii="Arial" w:hAnsi="Arial" w:cs="Arial"/>
        </w:rPr>
        <w:t xml:space="preserve">, </w:t>
      </w:r>
      <w:hyperlink r:id="rId15" w:tgtFrame="_blank" w:tooltip="Uredba o spremembah in dopolnitvah Uredbe o normativih in standardih za določanje sredstev za izvajanje raziskovalne dejavnosti, financirane iz Proračuna Republike Slovenije" w:history="1">
        <w:r w:rsidRPr="000D5094">
          <w:rPr>
            <w:rFonts w:ascii="Arial" w:hAnsi="Arial" w:cs="Arial"/>
          </w:rPr>
          <w:t>15/14</w:t>
        </w:r>
      </w:hyperlink>
      <w:r w:rsidRPr="000D5094">
        <w:rPr>
          <w:rFonts w:ascii="Arial" w:hAnsi="Arial" w:cs="Arial"/>
        </w:rPr>
        <w:t xml:space="preserve">, </w:t>
      </w:r>
      <w:hyperlink r:id="rId16" w:tgtFrame="_blank" w:tooltip="Uredba o spremembah in dopolnitvah Uredbe o normativih in standardih za določanje sredstev za izvajanje raziskovalne dejavnosti, financirane iz Proračuna Republike Slovenije" w:history="1">
        <w:r w:rsidRPr="000D5094">
          <w:rPr>
            <w:rFonts w:ascii="Arial" w:hAnsi="Arial" w:cs="Arial"/>
          </w:rPr>
          <w:t>103/15</w:t>
        </w:r>
      </w:hyperlink>
      <w:r w:rsidRPr="000D5094">
        <w:rPr>
          <w:rFonts w:ascii="Arial" w:hAnsi="Arial" w:cs="Arial"/>
        </w:rPr>
        <w:t xml:space="preserve">, </w:t>
      </w:r>
      <w:hyperlink r:id="rId17" w:tgtFrame="_blank" w:tooltip="Uredba o spremembah in dopolnitvah Uredbe o normativih in standardih za določanje sredstev za izvajanje raziskovalne dejavnosti, financirane iz Proračuna Republike Slovenije" w:history="1">
        <w:r w:rsidRPr="000D5094">
          <w:rPr>
            <w:rFonts w:ascii="Arial" w:hAnsi="Arial" w:cs="Arial"/>
          </w:rPr>
          <w:t>27/17</w:t>
        </w:r>
      </w:hyperlink>
      <w:r w:rsidR="00A8485C" w:rsidRPr="000D5094">
        <w:rPr>
          <w:rFonts w:ascii="Arial" w:hAnsi="Arial" w:cs="Arial"/>
        </w:rPr>
        <w:t xml:space="preserve">, </w:t>
      </w:r>
      <w:r w:rsidRPr="000D5094">
        <w:rPr>
          <w:rFonts w:ascii="Arial" w:hAnsi="Arial" w:cs="Arial"/>
        </w:rPr>
        <w:t>9/18</w:t>
      </w:r>
      <w:r w:rsidR="00C8052E" w:rsidRPr="000D5094">
        <w:rPr>
          <w:rFonts w:ascii="Arial" w:hAnsi="Arial" w:cs="Arial"/>
        </w:rPr>
        <w:t>,</w:t>
      </w:r>
      <w:r w:rsidR="00A8485C" w:rsidRPr="000D5094">
        <w:rPr>
          <w:rFonts w:ascii="Arial" w:hAnsi="Arial" w:cs="Arial"/>
        </w:rPr>
        <w:t xml:space="preserve"> 62/19</w:t>
      </w:r>
      <w:r w:rsidR="00C8052E" w:rsidRPr="000D5094">
        <w:rPr>
          <w:rFonts w:ascii="Arial" w:hAnsi="Arial" w:cs="Arial"/>
        </w:rPr>
        <w:t xml:space="preserve"> in 105/20</w:t>
      </w:r>
      <w:r w:rsidRPr="000D5094">
        <w:rPr>
          <w:rFonts w:ascii="Arial" w:hAnsi="Arial" w:cs="Arial"/>
        </w:rPr>
        <w:t>);</w:t>
      </w:r>
    </w:p>
    <w:p w14:paraId="28D30602" w14:textId="77777777" w:rsidR="00D43FB4" w:rsidRPr="000D5094" w:rsidRDefault="00D43FB4" w:rsidP="000D5094">
      <w:pPr>
        <w:pStyle w:val="Odstavekseznama"/>
        <w:numPr>
          <w:ilvl w:val="0"/>
          <w:numId w:val="54"/>
        </w:numPr>
        <w:shd w:val="clear" w:color="auto" w:fill="FFFFFF"/>
        <w:spacing w:before="120" w:after="120"/>
        <w:jc w:val="both"/>
        <w:rPr>
          <w:rFonts w:ascii="Arial" w:hAnsi="Arial" w:cs="Arial"/>
        </w:rPr>
      </w:pPr>
      <w:r w:rsidRPr="000D5094">
        <w:rPr>
          <w:rFonts w:ascii="Arial" w:hAnsi="Arial" w:cs="Arial"/>
        </w:rPr>
        <w:t>Pravilnik o kriterijih za ugotavljanje izpolnjevanja pogojev za vodjo raziskovalnega projekta (Uradni list RS, št. 53/16);</w:t>
      </w:r>
    </w:p>
    <w:p w14:paraId="429A4701" w14:textId="77777777" w:rsidR="00D43FB4" w:rsidRPr="000D5094" w:rsidRDefault="00D43FB4" w:rsidP="000D5094">
      <w:pPr>
        <w:pStyle w:val="Odstavekseznama"/>
        <w:numPr>
          <w:ilvl w:val="0"/>
          <w:numId w:val="54"/>
        </w:numPr>
        <w:shd w:val="clear" w:color="auto" w:fill="FFFFFF"/>
        <w:spacing w:before="120" w:after="120"/>
        <w:jc w:val="both"/>
        <w:rPr>
          <w:rFonts w:ascii="Arial" w:hAnsi="Arial" w:cs="Arial"/>
          <w:shd w:val="clear" w:color="auto" w:fill="FFFFFF"/>
        </w:rPr>
      </w:pPr>
      <w:r w:rsidRPr="000D5094">
        <w:rPr>
          <w:rFonts w:ascii="Arial" w:hAnsi="Arial" w:cs="Arial"/>
          <w:shd w:val="clear" w:color="auto" w:fill="FFFFFF"/>
        </w:rPr>
        <w:t>Pravilnik o sklepanju sporazumov o gostovanju med raziskovalnimi organizacijami in raziskovalci iz tretjih držav (Uradni list RS, št. </w:t>
      </w:r>
      <w:r w:rsidR="008B50B4" w:rsidRPr="000D5094">
        <w:rPr>
          <w:rFonts w:ascii="Arial" w:hAnsi="Arial" w:cs="Arial"/>
          <w:shd w:val="clear" w:color="auto" w:fill="FFFFFF"/>
        </w:rPr>
        <w:t>22/19</w:t>
      </w:r>
      <w:r w:rsidRPr="000D5094">
        <w:rPr>
          <w:rFonts w:ascii="Arial" w:hAnsi="Arial" w:cs="Arial"/>
          <w:shd w:val="clear" w:color="auto" w:fill="FFFFFF"/>
        </w:rPr>
        <w:t>);</w:t>
      </w:r>
    </w:p>
    <w:p w14:paraId="33A2C7C2" w14:textId="77777777" w:rsidR="00D43FB4" w:rsidRPr="000D5094" w:rsidRDefault="00D43FB4" w:rsidP="000D5094">
      <w:pPr>
        <w:pStyle w:val="Odstavekseznama"/>
        <w:numPr>
          <w:ilvl w:val="0"/>
          <w:numId w:val="54"/>
        </w:numPr>
        <w:spacing w:before="120" w:after="120"/>
        <w:jc w:val="both"/>
        <w:rPr>
          <w:rFonts w:ascii="Arial" w:hAnsi="Arial" w:cs="Arial"/>
          <w:shd w:val="clear" w:color="auto" w:fill="FFFFFF"/>
        </w:rPr>
      </w:pPr>
      <w:r w:rsidRPr="000D5094">
        <w:rPr>
          <w:rFonts w:ascii="Arial" w:hAnsi="Arial" w:cs="Arial"/>
          <w:shd w:val="clear" w:color="auto" w:fill="FFFFFF"/>
        </w:rPr>
        <w:t>Pravilnik o izvajanju javnih pooblastil na področju raziskovalne dejavnosti (Uradni list RS, št. </w:t>
      </w:r>
      <w:hyperlink r:id="rId18" w:tgtFrame="_blank" w:tooltip="Pravilnik o izvajanju javnih pooblastil na področju raziskovalne dejavnosti" w:history="1">
        <w:r w:rsidRPr="000D5094">
          <w:rPr>
            <w:rFonts w:ascii="Arial" w:hAnsi="Arial" w:cs="Arial"/>
            <w:shd w:val="clear" w:color="auto" w:fill="FFFFFF"/>
          </w:rPr>
          <w:t>107/05</w:t>
        </w:r>
      </w:hyperlink>
      <w:r w:rsidRPr="000D5094">
        <w:rPr>
          <w:rFonts w:ascii="Arial" w:hAnsi="Arial" w:cs="Arial"/>
          <w:shd w:val="clear" w:color="auto" w:fill="FFFFFF"/>
        </w:rPr>
        <w:t xml:space="preserve">); </w:t>
      </w:r>
    </w:p>
    <w:p w14:paraId="06D62184" w14:textId="77777777" w:rsidR="00D43FB4" w:rsidRPr="000D5094" w:rsidRDefault="00D43FB4" w:rsidP="000D5094">
      <w:pPr>
        <w:pStyle w:val="Odstavekseznama"/>
        <w:numPr>
          <w:ilvl w:val="0"/>
          <w:numId w:val="54"/>
        </w:numPr>
        <w:spacing w:before="120" w:after="120"/>
        <w:jc w:val="both"/>
        <w:rPr>
          <w:rFonts w:ascii="Arial" w:hAnsi="Arial" w:cs="Arial"/>
          <w:shd w:val="clear" w:color="auto" w:fill="FFFFFF"/>
        </w:rPr>
      </w:pPr>
      <w:r w:rsidRPr="000D5094">
        <w:rPr>
          <w:rFonts w:ascii="Arial" w:hAnsi="Arial" w:cs="Arial"/>
          <w:shd w:val="clear" w:color="auto" w:fill="FFFFFF"/>
        </w:rPr>
        <w:t>Pravilnik o organizaciji in pristojnosti strokovnih teles za področje raziskovalne in razvojne dejavnosti (Uradni list RS, št. 35/03).</w:t>
      </w:r>
    </w:p>
    <w:p w14:paraId="5FD075BB" w14:textId="77777777" w:rsidR="00EA5127" w:rsidRPr="000D5094" w:rsidRDefault="000A22AC" w:rsidP="000D5094">
      <w:pPr>
        <w:pStyle w:val="Odstavekseznama"/>
        <w:numPr>
          <w:ilvl w:val="0"/>
          <w:numId w:val="54"/>
        </w:numPr>
        <w:spacing w:before="120" w:after="120"/>
        <w:jc w:val="both"/>
        <w:rPr>
          <w:rFonts w:ascii="Arial" w:hAnsi="Arial" w:cs="Arial"/>
          <w:shd w:val="clear" w:color="auto" w:fill="FFFFFF"/>
        </w:rPr>
      </w:pPr>
      <w:r w:rsidRPr="000D5094">
        <w:rPr>
          <w:rFonts w:ascii="Arial" w:hAnsi="Arial" w:cs="Arial"/>
          <w:shd w:val="clear" w:color="auto" w:fill="FFFFFF"/>
        </w:rPr>
        <w:t xml:space="preserve">Pravilnik o </w:t>
      </w:r>
      <w:r w:rsidRPr="000D5094">
        <w:rPr>
          <w:rFonts w:ascii="Arial" w:hAnsi="Arial" w:cs="Arial"/>
        </w:rPr>
        <w:t>koncesiji za izvajanje javne službe na področju raziskovalne dejavnosti (Uradni list RS št. 48/03, 20/14, 56/16 in 69/17)</w:t>
      </w:r>
      <w:r w:rsidRPr="000D5094">
        <w:rPr>
          <w:rFonts w:ascii="Arial" w:hAnsi="Arial" w:cs="Arial"/>
          <w:shd w:val="clear" w:color="auto" w:fill="FFFFFF"/>
        </w:rPr>
        <w:t>.</w:t>
      </w:r>
    </w:p>
    <w:p w14:paraId="77976D2D" w14:textId="77777777" w:rsidR="00D43FB4" w:rsidRPr="000D5094" w:rsidRDefault="00D43FB4" w:rsidP="000D5094">
      <w:pPr>
        <w:spacing w:before="120" w:line="276" w:lineRule="auto"/>
        <w:jc w:val="both"/>
        <w:rPr>
          <w:rFonts w:cs="Arial"/>
          <w:sz w:val="22"/>
          <w:szCs w:val="22"/>
        </w:rPr>
      </w:pPr>
      <w:r w:rsidRPr="000D5094">
        <w:rPr>
          <w:rFonts w:cs="Arial"/>
          <w:sz w:val="22"/>
          <w:szCs w:val="22"/>
        </w:rPr>
        <w:t xml:space="preserve">(3) Z dnem začetka uporabe tega zakona prenehajo veljati naslednji </w:t>
      </w:r>
      <w:r w:rsidR="006803D8" w:rsidRPr="000D5094">
        <w:rPr>
          <w:rFonts w:cs="Arial"/>
          <w:sz w:val="22"/>
          <w:szCs w:val="22"/>
        </w:rPr>
        <w:t xml:space="preserve">splošni </w:t>
      </w:r>
      <w:r w:rsidRPr="000D5094">
        <w:rPr>
          <w:rFonts w:cs="Arial"/>
          <w:sz w:val="22"/>
          <w:szCs w:val="22"/>
        </w:rPr>
        <w:t xml:space="preserve">akti </w:t>
      </w:r>
      <w:r w:rsidR="00071B9B" w:rsidRPr="000D5094">
        <w:rPr>
          <w:rFonts w:cs="Arial"/>
          <w:sz w:val="22"/>
          <w:szCs w:val="22"/>
        </w:rPr>
        <w:t>ARRS</w:t>
      </w:r>
      <w:r w:rsidRPr="000D5094">
        <w:rPr>
          <w:rFonts w:cs="Arial"/>
          <w:sz w:val="22"/>
          <w:szCs w:val="22"/>
        </w:rPr>
        <w:t>, izdani na podlagi zakona iz prvega odstavka</w:t>
      </w:r>
      <w:r w:rsidR="00C975B7" w:rsidRPr="000D5094">
        <w:rPr>
          <w:rFonts w:cs="Arial"/>
          <w:sz w:val="22"/>
          <w:szCs w:val="22"/>
        </w:rPr>
        <w:t xml:space="preserve"> tega člena</w:t>
      </w:r>
      <w:r w:rsidRPr="000D5094">
        <w:rPr>
          <w:rFonts w:cs="Arial"/>
          <w:sz w:val="22"/>
          <w:szCs w:val="22"/>
        </w:rPr>
        <w:t xml:space="preserve">, ki se, če niso v nasprotju s tem zakonom, uporabljajo do začetka uporabe </w:t>
      </w:r>
      <w:r w:rsidR="006803D8" w:rsidRPr="000D5094">
        <w:rPr>
          <w:rFonts w:cs="Arial"/>
          <w:sz w:val="22"/>
          <w:szCs w:val="22"/>
        </w:rPr>
        <w:t xml:space="preserve">splošnih </w:t>
      </w:r>
      <w:r w:rsidRPr="000D5094">
        <w:rPr>
          <w:rFonts w:cs="Arial"/>
          <w:sz w:val="22"/>
          <w:szCs w:val="22"/>
        </w:rPr>
        <w:t xml:space="preserve">aktov </w:t>
      </w:r>
      <w:r w:rsidR="00071B9B" w:rsidRPr="000D5094">
        <w:rPr>
          <w:rFonts w:cs="Arial"/>
          <w:sz w:val="22"/>
          <w:szCs w:val="22"/>
        </w:rPr>
        <w:t>ARRS</w:t>
      </w:r>
      <w:r w:rsidRPr="000D5094">
        <w:rPr>
          <w:rFonts w:cs="Arial"/>
          <w:sz w:val="22"/>
          <w:szCs w:val="22"/>
        </w:rPr>
        <w:t>, izdanih na podlagi tega zakona:</w:t>
      </w:r>
    </w:p>
    <w:p w14:paraId="07443E74" w14:textId="77777777" w:rsidR="00D43FB4" w:rsidRPr="000D5094" w:rsidRDefault="00D43FB4" w:rsidP="000D5094">
      <w:pPr>
        <w:pStyle w:val="Odstavekseznama"/>
        <w:numPr>
          <w:ilvl w:val="0"/>
          <w:numId w:val="55"/>
        </w:numPr>
        <w:shd w:val="clear" w:color="auto" w:fill="FFFFFF"/>
        <w:spacing w:before="120"/>
        <w:jc w:val="both"/>
        <w:rPr>
          <w:rFonts w:ascii="Arial" w:hAnsi="Arial" w:cs="Arial"/>
        </w:rPr>
      </w:pPr>
      <w:r w:rsidRPr="000D5094">
        <w:rPr>
          <w:rFonts w:ascii="Arial" w:hAnsi="Arial" w:cs="Arial"/>
        </w:rPr>
        <w:t>Pravilnik o postopkih (so)financiranja in ocenjevanja ter spremljanju izvajanja raziskovalne dejavnosti</w:t>
      </w:r>
      <w:r w:rsidR="00CF7E68" w:rsidRPr="000D5094">
        <w:rPr>
          <w:rFonts w:ascii="Arial" w:hAnsi="Arial" w:cs="Arial"/>
        </w:rPr>
        <w:t xml:space="preserve"> </w:t>
      </w:r>
      <w:r w:rsidRPr="000D5094">
        <w:rPr>
          <w:rFonts w:ascii="Arial" w:hAnsi="Arial" w:cs="Arial"/>
        </w:rPr>
        <w:t>(Uradni list RS, št. 52/16 in 79/17</w:t>
      </w:r>
      <w:r w:rsidR="00C8052E" w:rsidRPr="000D5094">
        <w:rPr>
          <w:rFonts w:ascii="Arial" w:hAnsi="Arial" w:cs="Arial"/>
        </w:rPr>
        <w:t>,</w:t>
      </w:r>
      <w:r w:rsidR="00A20E98" w:rsidRPr="000D5094">
        <w:rPr>
          <w:rFonts w:ascii="Arial" w:hAnsi="Arial" w:cs="Arial"/>
        </w:rPr>
        <w:t xml:space="preserve"> 65/19</w:t>
      </w:r>
      <w:r w:rsidR="000A22AC" w:rsidRPr="000D5094">
        <w:rPr>
          <w:rFonts w:ascii="Arial" w:hAnsi="Arial" w:cs="Arial"/>
        </w:rPr>
        <w:t>,</w:t>
      </w:r>
      <w:r w:rsidR="00CF7E68" w:rsidRPr="000D5094">
        <w:rPr>
          <w:rFonts w:ascii="Arial" w:hAnsi="Arial" w:cs="Arial"/>
        </w:rPr>
        <w:t xml:space="preserve"> </w:t>
      </w:r>
      <w:r w:rsidR="00C8052E" w:rsidRPr="000D5094">
        <w:rPr>
          <w:rFonts w:ascii="Arial" w:hAnsi="Arial" w:cs="Arial"/>
        </w:rPr>
        <w:t>78/20</w:t>
      </w:r>
      <w:r w:rsidR="000A22AC" w:rsidRPr="000D5094">
        <w:rPr>
          <w:rFonts w:ascii="Arial" w:hAnsi="Arial" w:cs="Arial"/>
        </w:rPr>
        <w:t xml:space="preserve"> in 145/20</w:t>
      </w:r>
      <w:r w:rsidRPr="000D5094">
        <w:rPr>
          <w:rFonts w:ascii="Arial" w:hAnsi="Arial" w:cs="Arial"/>
        </w:rPr>
        <w:t>);</w:t>
      </w:r>
    </w:p>
    <w:p w14:paraId="601C9938" w14:textId="77777777" w:rsidR="00D43FB4" w:rsidRPr="000D5094" w:rsidRDefault="00D43FB4" w:rsidP="000D5094">
      <w:pPr>
        <w:pStyle w:val="Odstavekseznama"/>
        <w:numPr>
          <w:ilvl w:val="0"/>
          <w:numId w:val="55"/>
        </w:numPr>
        <w:shd w:val="clear" w:color="auto" w:fill="FFFFFF"/>
        <w:spacing w:before="120"/>
        <w:jc w:val="both"/>
        <w:rPr>
          <w:rFonts w:ascii="Arial" w:hAnsi="Arial" w:cs="Arial"/>
        </w:rPr>
      </w:pPr>
      <w:r w:rsidRPr="000D5094">
        <w:rPr>
          <w:rFonts w:ascii="Arial" w:hAnsi="Arial" w:cs="Arial"/>
          <w:shd w:val="clear" w:color="auto" w:fill="FFFFFF"/>
        </w:rPr>
        <w:t>Pravilnik o vsebini in načinu vodenja evidence o izvajalcih raziskovalne in razvojne dejavnosti</w:t>
      </w:r>
      <w:r w:rsidRPr="000D5094">
        <w:rPr>
          <w:rFonts w:ascii="Arial" w:hAnsi="Arial" w:cs="Arial"/>
        </w:rPr>
        <w:t xml:space="preserve"> (Uradni list RS, št. 40/13 in 51/14);</w:t>
      </w:r>
    </w:p>
    <w:p w14:paraId="442ED235" w14:textId="2296989A" w:rsidR="00D43FB4" w:rsidRPr="000D5094" w:rsidRDefault="00D43FB4" w:rsidP="000D5094">
      <w:pPr>
        <w:pStyle w:val="Odstavekseznama"/>
        <w:numPr>
          <w:ilvl w:val="0"/>
          <w:numId w:val="55"/>
        </w:numPr>
        <w:shd w:val="clear" w:color="auto" w:fill="FFFFFF"/>
        <w:spacing w:before="120"/>
        <w:jc w:val="both"/>
        <w:rPr>
          <w:rFonts w:ascii="Arial" w:hAnsi="Arial" w:cs="Arial"/>
          <w:shd w:val="clear" w:color="auto" w:fill="FFFFFF"/>
        </w:rPr>
      </w:pPr>
      <w:r w:rsidRPr="000D5094">
        <w:rPr>
          <w:rFonts w:ascii="Arial" w:hAnsi="Arial" w:cs="Arial"/>
          <w:shd w:val="clear" w:color="auto" w:fill="FFFFFF"/>
        </w:rPr>
        <w:t>Pravilnik o infrastrukturnih obveznostih zavodom, ki opravljajo raziskovalno dejavnost (Uradni list RS, št. 4/11, 40/11</w:t>
      </w:r>
      <w:r w:rsidR="00C8052E" w:rsidRPr="000D5094">
        <w:rPr>
          <w:rFonts w:ascii="Arial" w:hAnsi="Arial" w:cs="Arial"/>
          <w:shd w:val="clear" w:color="auto" w:fill="FFFFFF"/>
        </w:rPr>
        <w:t>–</w:t>
      </w:r>
      <w:r w:rsidRPr="000D5094">
        <w:rPr>
          <w:rFonts w:ascii="Arial" w:hAnsi="Arial" w:cs="Arial"/>
          <w:shd w:val="clear" w:color="auto" w:fill="FFFFFF"/>
        </w:rPr>
        <w:t>popr., 40/13, 20/14</w:t>
      </w:r>
      <w:r w:rsidR="002505A5" w:rsidRPr="000D5094">
        <w:rPr>
          <w:rFonts w:ascii="Arial" w:hAnsi="Arial" w:cs="Arial"/>
          <w:shd w:val="clear" w:color="auto" w:fill="FFFFFF"/>
        </w:rPr>
        <w:t xml:space="preserve">, </w:t>
      </w:r>
      <w:r w:rsidRPr="000D5094">
        <w:rPr>
          <w:rFonts w:ascii="Arial" w:hAnsi="Arial" w:cs="Arial"/>
          <w:shd w:val="clear" w:color="auto" w:fill="FFFFFF"/>
        </w:rPr>
        <w:t>41/15</w:t>
      </w:r>
      <w:r w:rsidR="002505A5" w:rsidRPr="000D5094">
        <w:rPr>
          <w:rFonts w:ascii="Arial" w:hAnsi="Arial" w:cs="Arial"/>
          <w:shd w:val="clear" w:color="auto" w:fill="FFFFFF"/>
        </w:rPr>
        <w:t xml:space="preserve"> in </w:t>
      </w:r>
      <w:r w:rsidR="00716637" w:rsidRPr="000D5094">
        <w:rPr>
          <w:rFonts w:ascii="Arial" w:hAnsi="Arial" w:cs="Arial"/>
          <w:shd w:val="clear" w:color="auto" w:fill="FFFFFF"/>
        </w:rPr>
        <w:t>51</w:t>
      </w:r>
      <w:r w:rsidR="002505A5" w:rsidRPr="000D5094">
        <w:rPr>
          <w:rFonts w:ascii="Arial" w:hAnsi="Arial" w:cs="Arial"/>
          <w:shd w:val="clear" w:color="auto" w:fill="FFFFFF"/>
        </w:rPr>
        <w:t>/21</w:t>
      </w:r>
      <w:r w:rsidRPr="000D5094">
        <w:rPr>
          <w:rFonts w:ascii="Arial" w:hAnsi="Arial" w:cs="Arial"/>
          <w:shd w:val="clear" w:color="auto" w:fill="FFFFFF"/>
        </w:rPr>
        <w:t>);</w:t>
      </w:r>
      <w:r w:rsidRPr="000D5094">
        <w:rPr>
          <w:rFonts w:ascii="Arial" w:hAnsi="Arial" w:cs="Arial"/>
        </w:rPr>
        <w:t xml:space="preserve"> </w:t>
      </w:r>
    </w:p>
    <w:p w14:paraId="5343256D" w14:textId="77777777" w:rsidR="00D43FB4" w:rsidRPr="000D5094" w:rsidRDefault="00D43FB4" w:rsidP="000D5094">
      <w:pPr>
        <w:pStyle w:val="Odstavekseznama"/>
        <w:numPr>
          <w:ilvl w:val="0"/>
          <w:numId w:val="55"/>
        </w:numPr>
        <w:shd w:val="clear" w:color="auto" w:fill="FFFFFF"/>
        <w:spacing w:before="120"/>
        <w:jc w:val="both"/>
        <w:rPr>
          <w:rFonts w:ascii="Arial" w:hAnsi="Arial" w:cs="Arial"/>
          <w:shd w:val="clear" w:color="auto" w:fill="FFFFFF"/>
        </w:rPr>
      </w:pPr>
      <w:r w:rsidRPr="000D5094">
        <w:rPr>
          <w:rFonts w:ascii="Arial" w:hAnsi="Arial" w:cs="Arial"/>
          <w:shd w:val="clear" w:color="auto" w:fill="FFFFFF"/>
        </w:rPr>
        <w:t>Pravilnik o Ciljnih raziskovalnih programih (CRP) (Uradni list RS, št. 43/11 in 6/12);</w:t>
      </w:r>
    </w:p>
    <w:p w14:paraId="51FFAF32" w14:textId="77777777" w:rsidR="00D43FB4" w:rsidRPr="000D5094" w:rsidRDefault="00D43FB4" w:rsidP="000D5094">
      <w:pPr>
        <w:pStyle w:val="Odstavekseznama"/>
        <w:numPr>
          <w:ilvl w:val="0"/>
          <w:numId w:val="55"/>
        </w:numPr>
        <w:spacing w:before="120"/>
        <w:jc w:val="both"/>
        <w:rPr>
          <w:rFonts w:ascii="Arial" w:hAnsi="Arial" w:cs="Arial"/>
        </w:rPr>
      </w:pPr>
      <w:r w:rsidRPr="000D5094">
        <w:rPr>
          <w:rFonts w:ascii="Arial" w:hAnsi="Arial" w:cs="Arial"/>
        </w:rPr>
        <w:t xml:space="preserve">Pravilnik o raziskovalnih nazivih (Uradni list RS, št. </w:t>
      </w:r>
      <w:hyperlink r:id="rId19" w:tgtFrame="_blank" w:tooltip="Pravilnik o raziskovalnih nazivih" w:history="1">
        <w:r w:rsidRPr="000D5094">
          <w:rPr>
            <w:rFonts w:ascii="Arial" w:hAnsi="Arial" w:cs="Arial"/>
          </w:rPr>
          <w:t>126/08</w:t>
        </w:r>
      </w:hyperlink>
      <w:r w:rsidRPr="000D5094">
        <w:rPr>
          <w:rFonts w:ascii="Arial" w:hAnsi="Arial" w:cs="Arial"/>
        </w:rPr>
        <w:t xml:space="preserve">, </w:t>
      </w:r>
      <w:hyperlink r:id="rId20" w:tgtFrame="_blank" w:tooltip="Pravilnik o spremembi Pravilnika o raziskovalnih nazivih" w:history="1">
        <w:r w:rsidRPr="000D5094">
          <w:rPr>
            <w:rFonts w:ascii="Arial" w:hAnsi="Arial" w:cs="Arial"/>
          </w:rPr>
          <w:t>41/09</w:t>
        </w:r>
      </w:hyperlink>
      <w:r w:rsidRPr="000D5094">
        <w:rPr>
          <w:rFonts w:ascii="Arial" w:hAnsi="Arial" w:cs="Arial"/>
        </w:rPr>
        <w:t xml:space="preserve">, </w:t>
      </w:r>
      <w:hyperlink r:id="rId21" w:tgtFrame="_blank" w:tooltip="Pravilnik o spremembi Pravilnika o raziskovalnih nazivih" w:history="1">
        <w:r w:rsidRPr="000D5094">
          <w:rPr>
            <w:rFonts w:ascii="Arial" w:hAnsi="Arial" w:cs="Arial"/>
          </w:rPr>
          <w:t>55/11</w:t>
        </w:r>
      </w:hyperlink>
      <w:r w:rsidRPr="000D5094">
        <w:rPr>
          <w:rFonts w:ascii="Arial" w:hAnsi="Arial" w:cs="Arial"/>
        </w:rPr>
        <w:t xml:space="preserve">, </w:t>
      </w:r>
      <w:hyperlink r:id="rId22" w:tgtFrame="_blank" w:tooltip="Pravilnik o spremembah in dopolnitvah Pravilnika o raziskovalnih nazivih" w:history="1">
        <w:r w:rsidRPr="000D5094">
          <w:rPr>
            <w:rFonts w:ascii="Arial" w:hAnsi="Arial" w:cs="Arial"/>
          </w:rPr>
          <w:t>80/12</w:t>
        </w:r>
      </w:hyperlink>
      <w:r w:rsidRPr="000D5094">
        <w:rPr>
          <w:rFonts w:ascii="Arial" w:hAnsi="Arial" w:cs="Arial"/>
        </w:rPr>
        <w:t xml:space="preserve">, </w:t>
      </w:r>
      <w:hyperlink r:id="rId23" w:tgtFrame="_blank" w:tooltip="null" w:history="1">
        <w:r w:rsidRPr="000D5094">
          <w:rPr>
            <w:rFonts w:ascii="Arial" w:hAnsi="Arial" w:cs="Arial"/>
          </w:rPr>
          <w:t>4/13 – popr.</w:t>
        </w:r>
      </w:hyperlink>
      <w:r w:rsidRPr="000D5094">
        <w:rPr>
          <w:rFonts w:ascii="Arial" w:hAnsi="Arial" w:cs="Arial"/>
        </w:rPr>
        <w:t xml:space="preserve">, </w:t>
      </w:r>
      <w:hyperlink r:id="rId24" w:tgtFrame="_blank" w:tooltip="Pravilnik o spremembah in dopolnitvah Pravilnika o raziskovalnih nazivih" w:history="1">
        <w:r w:rsidRPr="000D5094">
          <w:rPr>
            <w:rFonts w:ascii="Arial" w:hAnsi="Arial" w:cs="Arial"/>
          </w:rPr>
          <w:t>5/17</w:t>
        </w:r>
      </w:hyperlink>
      <w:r w:rsidR="008B50B4" w:rsidRPr="000D5094">
        <w:rPr>
          <w:rFonts w:ascii="Arial" w:hAnsi="Arial" w:cs="Arial"/>
        </w:rPr>
        <w:t xml:space="preserve">, </w:t>
      </w:r>
      <w:hyperlink r:id="rId25" w:tgtFrame="_blank" w:tooltip="Pravilnik o spremembah Pravilnika o raziskovalnih nazivih" w:history="1">
        <w:r w:rsidRPr="000D5094">
          <w:rPr>
            <w:rFonts w:ascii="Arial" w:hAnsi="Arial" w:cs="Arial"/>
          </w:rPr>
          <w:t>31/17</w:t>
        </w:r>
      </w:hyperlink>
      <w:r w:rsidR="008B50B4" w:rsidRPr="000D5094">
        <w:rPr>
          <w:rFonts w:ascii="Arial" w:hAnsi="Arial" w:cs="Arial"/>
        </w:rPr>
        <w:t xml:space="preserve"> in 7/19</w:t>
      </w:r>
      <w:r w:rsidRPr="000D5094">
        <w:rPr>
          <w:rFonts w:ascii="Arial" w:hAnsi="Arial" w:cs="Arial"/>
        </w:rPr>
        <w:t>);</w:t>
      </w:r>
    </w:p>
    <w:p w14:paraId="58F100E2" w14:textId="77777777" w:rsidR="00D43FB4" w:rsidRPr="000D5094" w:rsidRDefault="00D43FB4" w:rsidP="000D5094">
      <w:pPr>
        <w:pStyle w:val="Odstavekseznama"/>
        <w:numPr>
          <w:ilvl w:val="0"/>
          <w:numId w:val="55"/>
        </w:numPr>
        <w:spacing w:before="120"/>
        <w:jc w:val="both"/>
        <w:rPr>
          <w:rFonts w:ascii="Arial" w:hAnsi="Arial" w:cs="Arial"/>
        </w:rPr>
      </w:pPr>
      <w:r w:rsidRPr="000D5094">
        <w:rPr>
          <w:rFonts w:ascii="Arial" w:hAnsi="Arial" w:cs="Arial"/>
        </w:rPr>
        <w:t>Pravilnik o registru zasebnih raziskovalcev (Uradni list RS št. 12/05, 5/07 in 84/08).</w:t>
      </w:r>
    </w:p>
    <w:p w14:paraId="30BBB146" w14:textId="77777777" w:rsidR="00502699" w:rsidRPr="000D5094" w:rsidRDefault="00502699" w:rsidP="000D5094">
      <w:pPr>
        <w:shd w:val="clear" w:color="auto" w:fill="FFFFFF"/>
        <w:spacing w:before="120" w:line="276" w:lineRule="auto"/>
        <w:jc w:val="both"/>
        <w:rPr>
          <w:rFonts w:cs="Arial"/>
          <w:color w:val="626060"/>
          <w:sz w:val="22"/>
          <w:szCs w:val="22"/>
        </w:rPr>
      </w:pPr>
    </w:p>
    <w:p w14:paraId="2B8C95BC" w14:textId="77777777" w:rsidR="00D43FB4" w:rsidRPr="000D5094" w:rsidRDefault="008F133E" w:rsidP="000D5094">
      <w:pPr>
        <w:shd w:val="clear" w:color="auto" w:fill="FFFFFF"/>
        <w:spacing w:before="120" w:line="276" w:lineRule="auto"/>
        <w:jc w:val="center"/>
        <w:rPr>
          <w:rFonts w:cs="Arial"/>
          <w:b/>
          <w:sz w:val="22"/>
          <w:szCs w:val="22"/>
        </w:rPr>
      </w:pPr>
      <w:r w:rsidRPr="000D5094">
        <w:rPr>
          <w:rFonts w:cs="Arial"/>
          <w:b/>
          <w:sz w:val="22"/>
          <w:szCs w:val="22"/>
          <w:lang w:eastAsia="sl-SI"/>
        </w:rPr>
        <w:t>10</w:t>
      </w:r>
      <w:r w:rsidR="00C779AB" w:rsidRPr="000D5094">
        <w:rPr>
          <w:rFonts w:cs="Arial"/>
          <w:b/>
          <w:sz w:val="22"/>
          <w:szCs w:val="22"/>
          <w:lang w:eastAsia="sl-SI"/>
        </w:rPr>
        <w:t>1</w:t>
      </w:r>
      <w:r w:rsidR="00D43FB4" w:rsidRPr="000D5094">
        <w:rPr>
          <w:rFonts w:cs="Arial"/>
          <w:b/>
          <w:sz w:val="22"/>
          <w:szCs w:val="22"/>
        </w:rPr>
        <w:t>. člen</w:t>
      </w:r>
    </w:p>
    <w:p w14:paraId="4B5915D4" w14:textId="77777777" w:rsidR="00D43FB4" w:rsidRPr="000D5094" w:rsidRDefault="00D43FB4" w:rsidP="000D5094">
      <w:pPr>
        <w:shd w:val="clear" w:color="auto" w:fill="FFFFFF"/>
        <w:spacing w:before="120" w:line="276" w:lineRule="auto"/>
        <w:jc w:val="center"/>
        <w:rPr>
          <w:rFonts w:cs="Arial"/>
          <w:b/>
          <w:sz w:val="22"/>
          <w:szCs w:val="22"/>
        </w:rPr>
      </w:pPr>
      <w:r w:rsidRPr="000D5094">
        <w:rPr>
          <w:rFonts w:cs="Arial"/>
          <w:b/>
          <w:sz w:val="22"/>
          <w:szCs w:val="22"/>
        </w:rPr>
        <w:lastRenderedPageBreak/>
        <w:t>(dokončanje javnih razpisov in pozivov ter tekočih aktivnosti</w:t>
      </w:r>
      <w:r w:rsidR="000E5A82" w:rsidRPr="000D5094">
        <w:rPr>
          <w:rFonts w:cs="Arial"/>
          <w:b/>
          <w:sz w:val="22"/>
          <w:szCs w:val="22"/>
        </w:rPr>
        <w:t>h znanstvenoraziskovalne dejavnosti</w:t>
      </w:r>
      <w:r w:rsidRPr="000D5094">
        <w:rPr>
          <w:rFonts w:cs="Arial"/>
          <w:b/>
          <w:sz w:val="22"/>
          <w:szCs w:val="22"/>
        </w:rPr>
        <w:t>)</w:t>
      </w:r>
    </w:p>
    <w:p w14:paraId="33A73943" w14:textId="77777777" w:rsidR="00D43FB4" w:rsidRPr="000D5094" w:rsidRDefault="00D43FB4" w:rsidP="000D5094">
      <w:pPr>
        <w:shd w:val="clear" w:color="auto" w:fill="FFFFFF"/>
        <w:spacing w:before="120" w:line="276" w:lineRule="auto"/>
        <w:jc w:val="center"/>
        <w:rPr>
          <w:rFonts w:cs="Arial"/>
          <w:b/>
          <w:sz w:val="22"/>
          <w:szCs w:val="22"/>
        </w:rPr>
      </w:pPr>
    </w:p>
    <w:p w14:paraId="314C919D" w14:textId="77777777" w:rsidR="00D43FB4" w:rsidRPr="000D5094" w:rsidRDefault="00D43FB4" w:rsidP="000D5094">
      <w:pPr>
        <w:spacing w:line="276" w:lineRule="auto"/>
        <w:jc w:val="both"/>
        <w:rPr>
          <w:rFonts w:cs="Arial"/>
          <w:sz w:val="22"/>
          <w:szCs w:val="22"/>
        </w:rPr>
      </w:pPr>
      <w:r w:rsidRPr="000D5094">
        <w:rPr>
          <w:rFonts w:cs="Arial"/>
          <w:sz w:val="22"/>
          <w:szCs w:val="22"/>
        </w:rPr>
        <w:t xml:space="preserve">(1) Vsi postopki javnih razpisov in pozivov, ki so ob začetku uporabe tega zakona v teku pri </w:t>
      </w:r>
      <w:r w:rsidR="00071B9B" w:rsidRPr="000D5094">
        <w:rPr>
          <w:rFonts w:cs="Arial"/>
          <w:sz w:val="22"/>
          <w:szCs w:val="22"/>
        </w:rPr>
        <w:t>ARRS</w:t>
      </w:r>
      <w:r w:rsidRPr="000D5094">
        <w:rPr>
          <w:rFonts w:cs="Arial"/>
          <w:sz w:val="22"/>
          <w:szCs w:val="22"/>
        </w:rPr>
        <w:t xml:space="preserve"> in še niso pravnomočno končani, in vsi raziskovalni programi, projekti ter vse ostale aktivnosti</w:t>
      </w:r>
      <w:r w:rsidR="00C04348" w:rsidRPr="000D5094">
        <w:rPr>
          <w:rFonts w:cs="Arial"/>
          <w:sz w:val="22"/>
          <w:szCs w:val="22"/>
        </w:rPr>
        <w:t xml:space="preserve"> znanstvenoraziskovalne dejavnosti</w:t>
      </w:r>
      <w:r w:rsidRPr="000D5094">
        <w:rPr>
          <w:rFonts w:cs="Arial"/>
          <w:sz w:val="22"/>
          <w:szCs w:val="22"/>
        </w:rPr>
        <w:t xml:space="preserve">, ki jih (so)financira </w:t>
      </w:r>
      <w:r w:rsidR="00071B9B" w:rsidRPr="000D5094">
        <w:rPr>
          <w:rFonts w:cs="Arial"/>
          <w:sz w:val="22"/>
          <w:szCs w:val="22"/>
        </w:rPr>
        <w:t>ARRS</w:t>
      </w:r>
      <w:r w:rsidRPr="000D5094">
        <w:rPr>
          <w:rFonts w:cs="Arial"/>
          <w:sz w:val="22"/>
          <w:szCs w:val="22"/>
        </w:rPr>
        <w:t xml:space="preserve"> in so v teku ob začetku uporabe tega zakona, se dokončajo po določbah Zakona o raziskovalni in razvojni dejavnosti (Uradni list RS, št. 22/06 – uradno prečiščeno besedilo, 61/06 – ZDru-1, 112/07, 9/11</w:t>
      </w:r>
      <w:r w:rsidR="008B50B4" w:rsidRPr="000D5094">
        <w:rPr>
          <w:rFonts w:cs="Arial"/>
          <w:sz w:val="22"/>
          <w:szCs w:val="22"/>
        </w:rPr>
        <w:t xml:space="preserve">, </w:t>
      </w:r>
      <w:r w:rsidRPr="000D5094">
        <w:rPr>
          <w:rFonts w:cs="Arial"/>
          <w:sz w:val="22"/>
          <w:szCs w:val="22"/>
        </w:rPr>
        <w:t>57/12 – ZPOP-1A</w:t>
      </w:r>
      <w:r w:rsidR="00C8052E" w:rsidRPr="000D5094">
        <w:rPr>
          <w:rFonts w:cs="Arial"/>
          <w:sz w:val="22"/>
          <w:szCs w:val="22"/>
        </w:rPr>
        <w:t>, 21/18 – ZNOrg</w:t>
      </w:r>
      <w:r w:rsidR="008B50B4" w:rsidRPr="000D5094">
        <w:rPr>
          <w:rFonts w:cs="Arial"/>
          <w:sz w:val="22"/>
          <w:szCs w:val="22"/>
        </w:rPr>
        <w:t xml:space="preserve"> in 9/19</w:t>
      </w:r>
      <w:r w:rsidRPr="000D5094">
        <w:rPr>
          <w:rFonts w:cs="Arial"/>
          <w:sz w:val="22"/>
          <w:szCs w:val="22"/>
        </w:rPr>
        <w:t xml:space="preserve">) in podzakonskih predpisov ter </w:t>
      </w:r>
      <w:r w:rsidR="006803D8" w:rsidRPr="000D5094">
        <w:rPr>
          <w:rFonts w:cs="Arial"/>
          <w:sz w:val="22"/>
          <w:szCs w:val="22"/>
        </w:rPr>
        <w:t xml:space="preserve">splošnih </w:t>
      </w:r>
      <w:r w:rsidRPr="000D5094">
        <w:rPr>
          <w:rFonts w:cs="Arial"/>
          <w:sz w:val="22"/>
          <w:szCs w:val="22"/>
        </w:rPr>
        <w:t xml:space="preserve">aktov </w:t>
      </w:r>
      <w:r w:rsidR="00071B9B" w:rsidRPr="000D5094">
        <w:rPr>
          <w:rFonts w:cs="Arial"/>
          <w:sz w:val="22"/>
          <w:szCs w:val="22"/>
        </w:rPr>
        <w:t>ARRS</w:t>
      </w:r>
      <w:r w:rsidRPr="000D5094">
        <w:rPr>
          <w:rFonts w:cs="Arial"/>
          <w:sz w:val="22"/>
          <w:szCs w:val="22"/>
        </w:rPr>
        <w:t>, ki so veljali do začetka uporabe tega zakona</w:t>
      </w:r>
      <w:r w:rsidR="00D15CFD" w:rsidRPr="000D5094">
        <w:rPr>
          <w:rFonts w:cs="Arial"/>
          <w:sz w:val="22"/>
          <w:szCs w:val="22"/>
        </w:rPr>
        <w:t>, razen če ta zakon določa drugače.</w:t>
      </w:r>
    </w:p>
    <w:p w14:paraId="617AF871" w14:textId="77777777" w:rsidR="00D43FB4" w:rsidRPr="000D5094" w:rsidRDefault="00D43FB4" w:rsidP="000D5094">
      <w:pPr>
        <w:spacing w:line="276" w:lineRule="auto"/>
        <w:jc w:val="both"/>
        <w:rPr>
          <w:rFonts w:cs="Arial"/>
          <w:sz w:val="22"/>
          <w:szCs w:val="22"/>
        </w:rPr>
      </w:pPr>
    </w:p>
    <w:p w14:paraId="459A0109" w14:textId="77777777" w:rsidR="00D43FB4" w:rsidRPr="000D5094" w:rsidRDefault="00D43FB4" w:rsidP="000D5094">
      <w:pPr>
        <w:spacing w:line="276" w:lineRule="auto"/>
        <w:jc w:val="both"/>
        <w:rPr>
          <w:rFonts w:cs="Arial"/>
          <w:sz w:val="22"/>
          <w:szCs w:val="22"/>
        </w:rPr>
      </w:pPr>
      <w:r w:rsidRPr="000D5094">
        <w:rPr>
          <w:rFonts w:cs="Arial"/>
          <w:sz w:val="22"/>
          <w:szCs w:val="22"/>
        </w:rPr>
        <w:t>(2) Vsi postopki javnih razpisov, ki so ob začetku uporabe tega zakona v teku pri ministrstvu, pristojnem za znanost, in še niso pravnomočno končani, ter vse ostale aktivnosti</w:t>
      </w:r>
      <w:r w:rsidR="00C04348" w:rsidRPr="000D5094">
        <w:rPr>
          <w:rFonts w:cs="Arial"/>
          <w:sz w:val="22"/>
          <w:szCs w:val="22"/>
        </w:rPr>
        <w:t xml:space="preserve"> znanstvenoraziskovalne dejavnosti</w:t>
      </w:r>
      <w:r w:rsidRPr="000D5094">
        <w:rPr>
          <w:rFonts w:cs="Arial"/>
          <w:sz w:val="22"/>
          <w:szCs w:val="22"/>
        </w:rPr>
        <w:t>, ki jih (so)financira ministrstvo, pristojno za znanost, in so v teku ob začetku uporabe tega zakona, se dokončajo po določbah Zakona o raziskovalni in razvojni dejavnosti (Uradni list RS, št. 22/06 – uradno prečiščeno besedilo, 61/06 – ZDru-1, 112/07, 9/11</w:t>
      </w:r>
      <w:r w:rsidR="008B50B4" w:rsidRPr="000D5094">
        <w:rPr>
          <w:rFonts w:cs="Arial"/>
          <w:sz w:val="22"/>
          <w:szCs w:val="22"/>
        </w:rPr>
        <w:t xml:space="preserve">, </w:t>
      </w:r>
      <w:r w:rsidRPr="000D5094">
        <w:rPr>
          <w:rFonts w:cs="Arial"/>
          <w:sz w:val="22"/>
          <w:szCs w:val="22"/>
        </w:rPr>
        <w:t>57/12 – ZPOP-1A</w:t>
      </w:r>
      <w:r w:rsidR="00C8052E" w:rsidRPr="000D5094">
        <w:rPr>
          <w:rFonts w:cs="Arial"/>
          <w:sz w:val="22"/>
          <w:szCs w:val="22"/>
        </w:rPr>
        <w:t>, 21/18 – ZNOrg</w:t>
      </w:r>
      <w:r w:rsidR="008B50B4" w:rsidRPr="000D5094">
        <w:rPr>
          <w:rFonts w:cs="Arial"/>
          <w:sz w:val="22"/>
          <w:szCs w:val="22"/>
        </w:rPr>
        <w:t xml:space="preserve"> in 9/19</w:t>
      </w:r>
      <w:r w:rsidRPr="000D5094">
        <w:rPr>
          <w:rFonts w:cs="Arial"/>
          <w:sz w:val="22"/>
          <w:szCs w:val="22"/>
        </w:rPr>
        <w:t>) in podzakonskih predpisov, ki so veljali do začetka uporabe tega zakona</w:t>
      </w:r>
      <w:r w:rsidR="002E3B56" w:rsidRPr="000D5094">
        <w:rPr>
          <w:rFonts w:cs="Arial"/>
          <w:sz w:val="22"/>
          <w:szCs w:val="22"/>
        </w:rPr>
        <w:t>, razen če ta zakon ne določa drugače</w:t>
      </w:r>
      <w:r w:rsidRPr="000D5094">
        <w:rPr>
          <w:rFonts w:cs="Arial"/>
          <w:sz w:val="22"/>
          <w:szCs w:val="22"/>
        </w:rPr>
        <w:t xml:space="preserve">. </w:t>
      </w:r>
    </w:p>
    <w:p w14:paraId="40268505" w14:textId="77777777" w:rsidR="00933DD1" w:rsidRPr="000D5094" w:rsidRDefault="00933DD1" w:rsidP="000D5094">
      <w:pPr>
        <w:spacing w:line="276" w:lineRule="auto"/>
        <w:jc w:val="both"/>
        <w:rPr>
          <w:rFonts w:cs="Arial"/>
          <w:sz w:val="22"/>
          <w:szCs w:val="22"/>
        </w:rPr>
      </w:pPr>
    </w:p>
    <w:p w14:paraId="20C9E6FC" w14:textId="77777777" w:rsidR="00933DD1" w:rsidRPr="000D5094" w:rsidRDefault="00933DD1" w:rsidP="000D5094">
      <w:pPr>
        <w:spacing w:line="276" w:lineRule="auto"/>
        <w:jc w:val="both"/>
        <w:rPr>
          <w:rFonts w:cs="Arial"/>
          <w:sz w:val="22"/>
          <w:szCs w:val="22"/>
        </w:rPr>
      </w:pPr>
      <w:r w:rsidRPr="000D5094">
        <w:rPr>
          <w:rFonts w:cs="Arial"/>
          <w:sz w:val="22"/>
          <w:szCs w:val="22"/>
        </w:rPr>
        <w:t xml:space="preserve">(3) Po izteku obstoječih raziskovalnih in infrastrukturnih programov, </w:t>
      </w:r>
      <w:r w:rsidR="001B5944" w:rsidRPr="000D5094">
        <w:rPr>
          <w:rFonts w:cs="Arial"/>
          <w:sz w:val="22"/>
          <w:szCs w:val="22"/>
        </w:rPr>
        <w:t>prejemniki stabilnega financiranja</w:t>
      </w:r>
      <w:r w:rsidRPr="000D5094">
        <w:rPr>
          <w:rFonts w:cs="Arial"/>
          <w:sz w:val="22"/>
          <w:szCs w:val="22"/>
        </w:rPr>
        <w:t xml:space="preserve"> </w:t>
      </w:r>
      <w:r w:rsidR="00547056" w:rsidRPr="000D5094">
        <w:rPr>
          <w:rFonts w:cs="Arial"/>
          <w:sz w:val="22"/>
          <w:szCs w:val="22"/>
        </w:rPr>
        <w:t xml:space="preserve">aktivnosti </w:t>
      </w:r>
      <w:r w:rsidRPr="000D5094">
        <w:rPr>
          <w:rFonts w:cs="Arial"/>
          <w:sz w:val="22"/>
          <w:szCs w:val="22"/>
        </w:rPr>
        <w:t>znanstvenoraziskovaln</w:t>
      </w:r>
      <w:r w:rsidR="00547056" w:rsidRPr="000D5094">
        <w:rPr>
          <w:rFonts w:cs="Arial"/>
          <w:sz w:val="22"/>
          <w:szCs w:val="22"/>
        </w:rPr>
        <w:t>e</w:t>
      </w:r>
      <w:r w:rsidRPr="000D5094">
        <w:rPr>
          <w:rFonts w:cs="Arial"/>
          <w:sz w:val="22"/>
          <w:szCs w:val="22"/>
        </w:rPr>
        <w:t xml:space="preserve"> dejavnost</w:t>
      </w:r>
      <w:r w:rsidR="00547056" w:rsidRPr="000D5094">
        <w:rPr>
          <w:rFonts w:cs="Arial"/>
          <w:sz w:val="22"/>
          <w:szCs w:val="22"/>
        </w:rPr>
        <w:t>i</w:t>
      </w:r>
      <w:r w:rsidRPr="000D5094">
        <w:rPr>
          <w:rFonts w:cs="Arial"/>
          <w:sz w:val="22"/>
          <w:szCs w:val="22"/>
        </w:rPr>
        <w:t xml:space="preserve"> oblikujejo </w:t>
      </w:r>
      <w:r w:rsidR="00F77116" w:rsidRPr="000D5094">
        <w:rPr>
          <w:rFonts w:cs="Arial"/>
          <w:sz w:val="22"/>
          <w:szCs w:val="22"/>
        </w:rPr>
        <w:t xml:space="preserve">v skladu </w:t>
      </w:r>
      <w:r w:rsidR="00BF1D41" w:rsidRPr="000D5094">
        <w:rPr>
          <w:rFonts w:cs="Arial"/>
          <w:sz w:val="22"/>
          <w:szCs w:val="22"/>
        </w:rPr>
        <w:t>z aktom</w:t>
      </w:r>
      <w:r w:rsidRPr="000D5094">
        <w:rPr>
          <w:rFonts w:cs="Arial"/>
          <w:sz w:val="22"/>
          <w:szCs w:val="22"/>
        </w:rPr>
        <w:t xml:space="preserve"> iz </w:t>
      </w:r>
      <w:r w:rsidR="009A2606" w:rsidRPr="000D5094">
        <w:rPr>
          <w:rFonts w:cs="Arial"/>
          <w:sz w:val="22"/>
          <w:szCs w:val="22"/>
        </w:rPr>
        <w:t>29</w:t>
      </w:r>
      <w:r w:rsidRPr="000D5094">
        <w:rPr>
          <w:rFonts w:cs="Arial"/>
          <w:sz w:val="22"/>
          <w:szCs w:val="22"/>
        </w:rPr>
        <w:t>. člena tega zakona.</w:t>
      </w:r>
    </w:p>
    <w:p w14:paraId="7CAF2709" w14:textId="77777777" w:rsidR="00BF1B98" w:rsidRPr="000D5094" w:rsidRDefault="00BF1B98" w:rsidP="000D5094">
      <w:pPr>
        <w:spacing w:line="276" w:lineRule="auto"/>
        <w:jc w:val="both"/>
        <w:rPr>
          <w:rFonts w:cs="Arial"/>
          <w:sz w:val="22"/>
          <w:szCs w:val="22"/>
        </w:rPr>
      </w:pPr>
    </w:p>
    <w:p w14:paraId="66798E23" w14:textId="77777777" w:rsidR="00BF1B98" w:rsidRPr="000D5094" w:rsidRDefault="00BF1B98" w:rsidP="000D5094">
      <w:pPr>
        <w:spacing w:line="276" w:lineRule="auto"/>
        <w:jc w:val="both"/>
        <w:rPr>
          <w:rFonts w:cs="Arial"/>
          <w:sz w:val="22"/>
          <w:szCs w:val="22"/>
        </w:rPr>
      </w:pPr>
      <w:r w:rsidRPr="000D5094">
        <w:rPr>
          <w:rFonts w:cs="Arial"/>
          <w:sz w:val="22"/>
          <w:szCs w:val="22"/>
        </w:rPr>
        <w:t xml:space="preserve">(4) Za mlade raziskovalce, ki </w:t>
      </w:r>
      <w:r w:rsidR="00D317EF" w:rsidRPr="000D5094">
        <w:rPr>
          <w:rFonts w:cs="Arial"/>
          <w:sz w:val="22"/>
          <w:szCs w:val="22"/>
        </w:rPr>
        <w:t>so</w:t>
      </w:r>
      <w:r w:rsidRPr="000D5094">
        <w:rPr>
          <w:rFonts w:cs="Arial"/>
          <w:sz w:val="22"/>
          <w:szCs w:val="22"/>
        </w:rPr>
        <w:t xml:space="preserve"> začeli z usposabljanjem pred začetkom uporabe tega zakona se z dnem </w:t>
      </w:r>
      <w:r w:rsidR="00C12AD9" w:rsidRPr="000D5094">
        <w:rPr>
          <w:rFonts w:cs="Arial"/>
          <w:sz w:val="22"/>
          <w:szCs w:val="22"/>
        </w:rPr>
        <w:t xml:space="preserve">uporabe </w:t>
      </w:r>
      <w:r w:rsidRPr="000D5094">
        <w:rPr>
          <w:rFonts w:cs="Arial"/>
          <w:sz w:val="22"/>
          <w:szCs w:val="22"/>
        </w:rPr>
        <w:t xml:space="preserve">tega zakona uporablja določbe tega zakona. Če je mladi raziskovalec zaposlen na </w:t>
      </w:r>
      <w:r w:rsidR="00D317EF" w:rsidRPr="000D5094">
        <w:rPr>
          <w:rFonts w:cs="Arial"/>
          <w:sz w:val="22"/>
          <w:szCs w:val="22"/>
        </w:rPr>
        <w:t>raziskovalni organizaciji</w:t>
      </w:r>
      <w:r w:rsidRPr="000D5094">
        <w:rPr>
          <w:rFonts w:cs="Arial"/>
          <w:sz w:val="22"/>
          <w:szCs w:val="22"/>
        </w:rPr>
        <w:t>, ki ni prejemnica stabilnega financiranja po tem zakon</w:t>
      </w:r>
      <w:r w:rsidR="00BF3B55" w:rsidRPr="000D5094">
        <w:rPr>
          <w:rFonts w:cs="Arial"/>
          <w:sz w:val="22"/>
          <w:szCs w:val="22"/>
        </w:rPr>
        <w:t>u</w:t>
      </w:r>
      <w:r w:rsidRPr="000D5094">
        <w:rPr>
          <w:rFonts w:cs="Arial"/>
          <w:sz w:val="22"/>
          <w:szCs w:val="22"/>
        </w:rPr>
        <w:t>, se njegovo usposabljanje zaključi na način in pod pogoji, ki so veljali do začetka uporabe tega zakona.</w:t>
      </w:r>
    </w:p>
    <w:p w14:paraId="604EB6F2" w14:textId="77777777" w:rsidR="00933DD1" w:rsidRPr="000D5094" w:rsidRDefault="00933DD1" w:rsidP="000D5094">
      <w:pPr>
        <w:spacing w:line="276" w:lineRule="auto"/>
        <w:jc w:val="both"/>
        <w:rPr>
          <w:rFonts w:cs="Arial"/>
          <w:sz w:val="22"/>
          <w:szCs w:val="22"/>
        </w:rPr>
      </w:pPr>
    </w:p>
    <w:p w14:paraId="46CD40C6" w14:textId="77777777" w:rsidR="001417AA" w:rsidRPr="000D5094" w:rsidRDefault="008B33F4" w:rsidP="000D5094">
      <w:pPr>
        <w:spacing w:line="276" w:lineRule="auto"/>
        <w:jc w:val="both"/>
        <w:rPr>
          <w:rFonts w:cs="Arial"/>
          <w:sz w:val="22"/>
          <w:szCs w:val="22"/>
        </w:rPr>
      </w:pPr>
      <w:r w:rsidRPr="000D5094">
        <w:rPr>
          <w:rFonts w:cs="Arial"/>
          <w:sz w:val="22"/>
          <w:szCs w:val="22"/>
        </w:rPr>
        <w:t>(</w:t>
      </w:r>
      <w:r w:rsidR="001417AA" w:rsidRPr="000D5094">
        <w:rPr>
          <w:rFonts w:cs="Arial"/>
          <w:sz w:val="22"/>
          <w:szCs w:val="22"/>
        </w:rPr>
        <w:t>5</w:t>
      </w:r>
      <w:r w:rsidR="00F92577" w:rsidRPr="000D5094">
        <w:rPr>
          <w:rFonts w:cs="Arial"/>
          <w:sz w:val="22"/>
          <w:szCs w:val="22"/>
        </w:rPr>
        <w:t>)</w:t>
      </w:r>
      <w:r w:rsidR="001417AA" w:rsidRPr="000D5094">
        <w:rPr>
          <w:rFonts w:cs="Arial"/>
          <w:sz w:val="22"/>
          <w:szCs w:val="22"/>
        </w:rPr>
        <w:t xml:space="preserve"> Raziskovaln</w:t>
      </w:r>
      <w:r w:rsidR="00D317EF" w:rsidRPr="000D5094">
        <w:rPr>
          <w:rFonts w:cs="Arial"/>
          <w:sz w:val="22"/>
          <w:szCs w:val="22"/>
        </w:rPr>
        <w:t>e</w:t>
      </w:r>
      <w:r w:rsidR="001417AA" w:rsidRPr="000D5094">
        <w:rPr>
          <w:rFonts w:cs="Arial"/>
          <w:sz w:val="22"/>
          <w:szCs w:val="22"/>
        </w:rPr>
        <w:t xml:space="preserve"> organizacij</w:t>
      </w:r>
      <w:r w:rsidR="00D317EF" w:rsidRPr="000D5094">
        <w:rPr>
          <w:rFonts w:cs="Arial"/>
          <w:sz w:val="22"/>
          <w:szCs w:val="22"/>
        </w:rPr>
        <w:t>e</w:t>
      </w:r>
      <w:r w:rsidR="001B5944" w:rsidRPr="000D5094">
        <w:rPr>
          <w:rFonts w:cs="Arial"/>
          <w:sz w:val="22"/>
          <w:szCs w:val="22"/>
        </w:rPr>
        <w:t xml:space="preserve">, razen pravnih oseb iz </w:t>
      </w:r>
      <w:r w:rsidR="00FC13BA" w:rsidRPr="000D5094">
        <w:rPr>
          <w:rFonts w:cs="Arial"/>
          <w:sz w:val="22"/>
          <w:szCs w:val="22"/>
        </w:rPr>
        <w:t xml:space="preserve">sedmega </w:t>
      </w:r>
      <w:r w:rsidR="001B5944" w:rsidRPr="000D5094">
        <w:rPr>
          <w:rFonts w:cs="Arial"/>
          <w:sz w:val="22"/>
          <w:szCs w:val="22"/>
        </w:rPr>
        <w:t>odstavka tega člena</w:t>
      </w:r>
      <w:r w:rsidR="001417AA" w:rsidRPr="000D5094">
        <w:rPr>
          <w:rFonts w:cs="Arial"/>
          <w:sz w:val="22"/>
          <w:szCs w:val="22"/>
        </w:rPr>
        <w:t>,</w:t>
      </w:r>
      <w:r w:rsidR="00D317EF" w:rsidRPr="000D5094">
        <w:rPr>
          <w:rFonts w:cs="Arial"/>
          <w:sz w:val="22"/>
          <w:szCs w:val="22"/>
        </w:rPr>
        <w:t xml:space="preserve"> </w:t>
      </w:r>
      <w:r w:rsidR="001417AA" w:rsidRPr="000D5094">
        <w:rPr>
          <w:rFonts w:cs="Arial"/>
          <w:sz w:val="22"/>
          <w:szCs w:val="22"/>
        </w:rPr>
        <w:t xml:space="preserve">ki imajo ob </w:t>
      </w:r>
      <w:r w:rsidR="001B5944" w:rsidRPr="000D5094">
        <w:rPr>
          <w:rFonts w:cs="Arial"/>
          <w:sz w:val="22"/>
          <w:szCs w:val="22"/>
        </w:rPr>
        <w:t>začetku uporabe tega</w:t>
      </w:r>
      <w:r w:rsidR="001417AA" w:rsidRPr="000D5094">
        <w:rPr>
          <w:rFonts w:cs="Arial"/>
          <w:sz w:val="22"/>
          <w:szCs w:val="22"/>
        </w:rPr>
        <w:t xml:space="preserve"> zakona raziskovalne </w:t>
      </w:r>
      <w:r w:rsidR="00CA30A5" w:rsidRPr="000D5094">
        <w:rPr>
          <w:rFonts w:cs="Arial"/>
          <w:sz w:val="22"/>
          <w:szCs w:val="22"/>
        </w:rPr>
        <w:t>oziroma</w:t>
      </w:r>
      <w:r w:rsidR="00D317EF" w:rsidRPr="000D5094">
        <w:rPr>
          <w:rFonts w:cs="Arial"/>
          <w:sz w:val="22"/>
          <w:szCs w:val="22"/>
        </w:rPr>
        <w:t xml:space="preserve"> infrastrukturne </w:t>
      </w:r>
      <w:r w:rsidR="001417AA" w:rsidRPr="000D5094">
        <w:rPr>
          <w:rFonts w:cs="Arial"/>
          <w:sz w:val="22"/>
          <w:szCs w:val="22"/>
        </w:rPr>
        <w:t xml:space="preserve">programe se za prvo </w:t>
      </w:r>
      <w:r w:rsidR="001F319B" w:rsidRPr="000D5094">
        <w:rPr>
          <w:rFonts w:cs="Arial"/>
          <w:sz w:val="22"/>
          <w:szCs w:val="22"/>
        </w:rPr>
        <w:t xml:space="preserve">pogodbeno </w:t>
      </w:r>
      <w:r w:rsidR="001417AA" w:rsidRPr="000D5094">
        <w:rPr>
          <w:rFonts w:cs="Arial"/>
          <w:sz w:val="22"/>
          <w:szCs w:val="22"/>
        </w:rPr>
        <w:t xml:space="preserve">obdobje </w:t>
      </w:r>
      <w:r w:rsidR="001F319B" w:rsidRPr="000D5094">
        <w:rPr>
          <w:rFonts w:cs="Arial"/>
          <w:sz w:val="22"/>
          <w:szCs w:val="22"/>
        </w:rPr>
        <w:t>iz 28. člena tega zakona</w:t>
      </w:r>
      <w:r w:rsidR="00D317EF" w:rsidRPr="000D5094">
        <w:rPr>
          <w:rFonts w:cs="Arial"/>
          <w:sz w:val="22"/>
          <w:szCs w:val="22"/>
        </w:rPr>
        <w:t xml:space="preserve"> uvrstijo v stabilno financiranje znanstvenoraziskovalne dejavnosti.</w:t>
      </w:r>
      <w:r w:rsidR="001417AA" w:rsidRPr="000D5094">
        <w:rPr>
          <w:rFonts w:cs="Arial"/>
          <w:sz w:val="22"/>
          <w:szCs w:val="22"/>
        </w:rPr>
        <w:t xml:space="preserve"> </w:t>
      </w:r>
      <w:r w:rsidR="00D317EF" w:rsidRPr="000D5094">
        <w:rPr>
          <w:rFonts w:cs="Arial"/>
          <w:sz w:val="22"/>
          <w:szCs w:val="22"/>
        </w:rPr>
        <w:t xml:space="preserve">Izpolnjevanje </w:t>
      </w:r>
      <w:r w:rsidR="001417AA" w:rsidRPr="000D5094">
        <w:rPr>
          <w:rFonts w:cs="Arial"/>
          <w:sz w:val="22"/>
          <w:szCs w:val="22"/>
        </w:rPr>
        <w:t>pogoj</w:t>
      </w:r>
      <w:r w:rsidR="00D317EF" w:rsidRPr="000D5094">
        <w:rPr>
          <w:rFonts w:cs="Arial"/>
          <w:sz w:val="22"/>
          <w:szCs w:val="22"/>
        </w:rPr>
        <w:t>ev</w:t>
      </w:r>
      <w:r w:rsidR="00C779AB" w:rsidRPr="000D5094">
        <w:rPr>
          <w:rFonts w:cs="Arial"/>
          <w:sz w:val="22"/>
          <w:szCs w:val="22"/>
        </w:rPr>
        <w:t xml:space="preserve"> iz 80</w:t>
      </w:r>
      <w:r w:rsidR="00D317EF" w:rsidRPr="000D5094">
        <w:rPr>
          <w:rFonts w:cs="Arial"/>
          <w:sz w:val="22"/>
          <w:szCs w:val="22"/>
        </w:rPr>
        <w:t>. člena tega zakona se</w:t>
      </w:r>
      <w:r w:rsidR="001417AA" w:rsidRPr="000D5094">
        <w:rPr>
          <w:rFonts w:cs="Arial"/>
          <w:sz w:val="22"/>
          <w:szCs w:val="22"/>
        </w:rPr>
        <w:t xml:space="preserve"> </w:t>
      </w:r>
      <w:r w:rsidR="00D317EF" w:rsidRPr="000D5094">
        <w:rPr>
          <w:rFonts w:cs="Arial"/>
          <w:sz w:val="22"/>
          <w:szCs w:val="22"/>
        </w:rPr>
        <w:t xml:space="preserve">zanje </w:t>
      </w:r>
      <w:r w:rsidR="001417AA" w:rsidRPr="000D5094">
        <w:rPr>
          <w:rFonts w:cs="Arial"/>
          <w:sz w:val="22"/>
          <w:szCs w:val="22"/>
        </w:rPr>
        <w:t xml:space="preserve">preveri ob izteku prvega pogodbenega obdobja. </w:t>
      </w:r>
    </w:p>
    <w:p w14:paraId="4B3AC41F" w14:textId="77777777" w:rsidR="008B33F4" w:rsidRPr="000D5094" w:rsidRDefault="008B33F4" w:rsidP="000D5094">
      <w:pPr>
        <w:spacing w:line="276" w:lineRule="auto"/>
        <w:rPr>
          <w:rFonts w:cs="Arial"/>
          <w:sz w:val="22"/>
          <w:szCs w:val="22"/>
        </w:rPr>
      </w:pPr>
    </w:p>
    <w:p w14:paraId="2882AB16" w14:textId="77777777" w:rsidR="00FC13BA" w:rsidRPr="000D5094" w:rsidRDefault="00FC13BA" w:rsidP="000D5094">
      <w:pPr>
        <w:spacing w:line="276" w:lineRule="auto"/>
        <w:jc w:val="both"/>
        <w:rPr>
          <w:rFonts w:cs="Arial"/>
          <w:sz w:val="22"/>
          <w:szCs w:val="22"/>
        </w:rPr>
      </w:pPr>
      <w:r w:rsidRPr="000D5094">
        <w:rPr>
          <w:rFonts w:cs="Arial"/>
          <w:sz w:val="22"/>
          <w:szCs w:val="22"/>
        </w:rPr>
        <w:t>(6) Koncesije, podeljene po določbah Zakona o raziskovalni in razvojni dejavnosti (Uradni list RS, št. 22/06 – uradno prečiščeno besedilo, 61/06 – ZDru-1, 112/07, 9/11, 57/12 – ZPOP-1A, 21/18 – ZNOrg in 9/19) zasebnim zavodom, ki so v veljavi ob začetku uporabe tega zakona, se podaljšajo do konca prvega pogodbenega obdobja iz 28. člena tega zakona.</w:t>
      </w:r>
    </w:p>
    <w:p w14:paraId="37EA2BF5" w14:textId="77777777" w:rsidR="00FC13BA" w:rsidRPr="000D5094" w:rsidRDefault="00FC13BA" w:rsidP="000D5094">
      <w:pPr>
        <w:spacing w:line="276" w:lineRule="auto"/>
        <w:jc w:val="both"/>
        <w:rPr>
          <w:rFonts w:cs="Arial"/>
          <w:sz w:val="22"/>
          <w:szCs w:val="22"/>
        </w:rPr>
      </w:pPr>
    </w:p>
    <w:p w14:paraId="2DA51BFD" w14:textId="780ECFB8" w:rsidR="008B33F4" w:rsidRPr="000D5094" w:rsidRDefault="008B33F4" w:rsidP="000D5094">
      <w:pPr>
        <w:spacing w:line="276" w:lineRule="auto"/>
        <w:jc w:val="both"/>
        <w:rPr>
          <w:rFonts w:cs="Arial"/>
          <w:sz w:val="22"/>
          <w:szCs w:val="22"/>
        </w:rPr>
      </w:pPr>
      <w:r w:rsidRPr="000D5094">
        <w:rPr>
          <w:rFonts w:cs="Arial"/>
          <w:sz w:val="22"/>
          <w:szCs w:val="22"/>
        </w:rPr>
        <w:t>(</w:t>
      </w:r>
      <w:r w:rsidR="00FC13BA" w:rsidRPr="000D5094">
        <w:rPr>
          <w:rFonts w:cs="Arial"/>
          <w:sz w:val="22"/>
          <w:szCs w:val="22"/>
        </w:rPr>
        <w:t>7</w:t>
      </w:r>
      <w:r w:rsidRPr="000D5094">
        <w:rPr>
          <w:rFonts w:cs="Arial"/>
          <w:sz w:val="22"/>
          <w:szCs w:val="22"/>
        </w:rPr>
        <w:t xml:space="preserve">) </w:t>
      </w:r>
      <w:r w:rsidR="00C12AD9" w:rsidRPr="000D5094">
        <w:rPr>
          <w:rFonts w:cs="Arial"/>
          <w:sz w:val="22"/>
          <w:szCs w:val="22"/>
        </w:rPr>
        <w:t>Koncesije, podeljene po določbah Zakona o raziskovalni in razvojni dejavnosti (Uradni list RS, št. 22/06 – uradno prečiščeno besedilo, 61/06 – ZDru-1, 112/07, 9/11, 57/12 – ZPOP-1A, 21/18 – ZNOrg in 9/19</w:t>
      </w:r>
      <w:r w:rsidR="004A7E88" w:rsidRPr="000D5094">
        <w:rPr>
          <w:rFonts w:cs="Arial"/>
          <w:sz w:val="22"/>
          <w:szCs w:val="22"/>
        </w:rPr>
        <w:t>)</w:t>
      </w:r>
      <w:r w:rsidR="00C12AD9" w:rsidRPr="000D5094">
        <w:rPr>
          <w:rFonts w:cs="Arial"/>
          <w:sz w:val="22"/>
          <w:szCs w:val="22"/>
        </w:rPr>
        <w:t xml:space="preserve"> subjektom zasebnega prava, ustanovljenim po zakonu, ki ureja  gospodarske družbe</w:t>
      </w:r>
      <w:r w:rsidR="00A2096B" w:rsidRPr="000D5094">
        <w:rPr>
          <w:rFonts w:cs="Arial"/>
          <w:sz w:val="22"/>
          <w:szCs w:val="22"/>
        </w:rPr>
        <w:t>, ki so v veljavi</w:t>
      </w:r>
      <w:r w:rsidR="00B53EA4" w:rsidRPr="000D5094">
        <w:rPr>
          <w:rFonts w:cs="Arial"/>
          <w:sz w:val="22"/>
          <w:szCs w:val="22"/>
        </w:rPr>
        <w:t xml:space="preserve"> </w:t>
      </w:r>
      <w:r w:rsidR="00A2096B" w:rsidRPr="000D5094">
        <w:rPr>
          <w:rFonts w:cs="Arial"/>
          <w:sz w:val="22"/>
          <w:szCs w:val="22"/>
        </w:rPr>
        <w:t xml:space="preserve">ob začetku uporabe tega zakona </w:t>
      </w:r>
      <w:r w:rsidR="00C12AD9" w:rsidRPr="000D5094">
        <w:rPr>
          <w:rFonts w:cs="Arial"/>
          <w:sz w:val="22"/>
          <w:szCs w:val="22"/>
        </w:rPr>
        <w:t>se podaljšajo do konca prvega pogodbenega obdobja iz 28. člena tega zakona.</w:t>
      </w:r>
    </w:p>
    <w:p w14:paraId="322F856A" w14:textId="77777777" w:rsidR="000203D7" w:rsidRPr="000D5094" w:rsidRDefault="000203D7" w:rsidP="000D5094">
      <w:pPr>
        <w:spacing w:line="276" w:lineRule="auto"/>
        <w:rPr>
          <w:rFonts w:cs="Arial"/>
          <w:sz w:val="22"/>
          <w:szCs w:val="22"/>
        </w:rPr>
      </w:pPr>
    </w:p>
    <w:p w14:paraId="641DF871" w14:textId="77777777" w:rsidR="008B33F4" w:rsidRPr="000D5094" w:rsidRDefault="00843A76" w:rsidP="000D5094">
      <w:pPr>
        <w:spacing w:line="276" w:lineRule="auto"/>
        <w:jc w:val="both"/>
        <w:rPr>
          <w:rFonts w:cs="Arial"/>
          <w:sz w:val="22"/>
          <w:szCs w:val="22"/>
        </w:rPr>
      </w:pPr>
      <w:r w:rsidRPr="000D5094">
        <w:rPr>
          <w:rFonts w:cs="Arial"/>
          <w:sz w:val="22"/>
          <w:szCs w:val="22"/>
        </w:rPr>
        <w:lastRenderedPageBreak/>
        <w:t>(</w:t>
      </w:r>
      <w:r w:rsidR="000625B4" w:rsidRPr="000D5094">
        <w:rPr>
          <w:rFonts w:cs="Arial"/>
          <w:sz w:val="22"/>
          <w:szCs w:val="22"/>
        </w:rPr>
        <w:t>8</w:t>
      </w:r>
      <w:r w:rsidR="001228B1" w:rsidRPr="000D5094">
        <w:rPr>
          <w:rFonts w:cs="Arial"/>
          <w:sz w:val="22"/>
          <w:szCs w:val="22"/>
        </w:rPr>
        <w:t xml:space="preserve">) Sredstva prejemnikov stabilnega financiranja, ki v šestem letu pogodbenega obdobja </w:t>
      </w:r>
      <w:r w:rsidR="00B452B5" w:rsidRPr="000D5094">
        <w:rPr>
          <w:rFonts w:cs="Arial"/>
          <w:sz w:val="22"/>
          <w:szCs w:val="22"/>
        </w:rPr>
        <w:t xml:space="preserve">iz 28. člena tega zakona </w:t>
      </w:r>
      <w:r w:rsidR="001228B1" w:rsidRPr="000D5094">
        <w:rPr>
          <w:rFonts w:cs="Arial"/>
          <w:sz w:val="22"/>
          <w:szCs w:val="22"/>
        </w:rPr>
        <w:t xml:space="preserve">ne izpolnjujejo pogojev iz </w:t>
      </w:r>
      <w:r w:rsidR="00C779AB" w:rsidRPr="000D5094">
        <w:rPr>
          <w:rFonts w:cs="Arial"/>
          <w:sz w:val="22"/>
          <w:szCs w:val="22"/>
        </w:rPr>
        <w:t>80</w:t>
      </w:r>
      <w:r w:rsidR="001228B1" w:rsidRPr="000D5094">
        <w:rPr>
          <w:rFonts w:cs="Arial"/>
          <w:sz w:val="22"/>
          <w:szCs w:val="22"/>
        </w:rPr>
        <w:t xml:space="preserve">. člena tega zakona se prenesejo med sredstva </w:t>
      </w:r>
      <w:r w:rsidR="00C12AD9" w:rsidRPr="000D5094">
        <w:rPr>
          <w:rFonts w:cs="Arial"/>
          <w:sz w:val="22"/>
          <w:szCs w:val="22"/>
        </w:rPr>
        <w:t>za namene iz drugega</w:t>
      </w:r>
      <w:r w:rsidR="00713985" w:rsidRPr="000D5094">
        <w:rPr>
          <w:rFonts w:cs="Arial"/>
          <w:sz w:val="22"/>
          <w:szCs w:val="22"/>
        </w:rPr>
        <w:t xml:space="preserve"> odstavka 12</w:t>
      </w:r>
      <w:r w:rsidR="00B452B5" w:rsidRPr="000D5094">
        <w:rPr>
          <w:rFonts w:cs="Arial"/>
          <w:sz w:val="22"/>
          <w:szCs w:val="22"/>
        </w:rPr>
        <w:t>.</w:t>
      </w:r>
      <w:r w:rsidR="00713985" w:rsidRPr="000D5094">
        <w:rPr>
          <w:rFonts w:cs="Arial"/>
          <w:sz w:val="22"/>
          <w:szCs w:val="22"/>
        </w:rPr>
        <w:t xml:space="preserve"> člena tega zakona.</w:t>
      </w:r>
      <w:r w:rsidR="001228B1" w:rsidRPr="000D5094">
        <w:rPr>
          <w:rFonts w:cs="Arial"/>
          <w:sz w:val="22"/>
          <w:szCs w:val="22"/>
        </w:rPr>
        <w:t xml:space="preserve"> </w:t>
      </w:r>
    </w:p>
    <w:p w14:paraId="6CD0E515" w14:textId="77777777" w:rsidR="001228B1" w:rsidRPr="000D5094" w:rsidRDefault="001228B1" w:rsidP="000D5094">
      <w:pPr>
        <w:spacing w:line="276" w:lineRule="auto"/>
        <w:rPr>
          <w:rFonts w:cs="Arial"/>
          <w:sz w:val="22"/>
          <w:szCs w:val="22"/>
        </w:rPr>
      </w:pPr>
    </w:p>
    <w:p w14:paraId="24F15542" w14:textId="77777777" w:rsidR="001228B1" w:rsidRPr="000D5094" w:rsidRDefault="00843A76" w:rsidP="000D5094">
      <w:pPr>
        <w:spacing w:line="276" w:lineRule="auto"/>
        <w:jc w:val="both"/>
        <w:rPr>
          <w:rFonts w:cs="Arial"/>
          <w:sz w:val="22"/>
          <w:szCs w:val="22"/>
        </w:rPr>
      </w:pPr>
      <w:r w:rsidRPr="000D5094">
        <w:rPr>
          <w:rFonts w:cs="Arial"/>
          <w:sz w:val="22"/>
          <w:szCs w:val="22"/>
        </w:rPr>
        <w:t>(</w:t>
      </w:r>
      <w:r w:rsidR="000625B4" w:rsidRPr="000D5094">
        <w:rPr>
          <w:rFonts w:cs="Arial"/>
          <w:sz w:val="22"/>
          <w:szCs w:val="22"/>
        </w:rPr>
        <w:t>9</w:t>
      </w:r>
      <w:r w:rsidR="001228B1" w:rsidRPr="000D5094">
        <w:rPr>
          <w:rFonts w:cs="Arial"/>
          <w:sz w:val="22"/>
          <w:szCs w:val="22"/>
        </w:rPr>
        <w:t xml:space="preserve">) </w:t>
      </w:r>
      <w:r w:rsidR="00556FD9" w:rsidRPr="000D5094">
        <w:rPr>
          <w:rFonts w:cs="Arial"/>
          <w:sz w:val="22"/>
          <w:szCs w:val="22"/>
        </w:rPr>
        <w:t xml:space="preserve">V šestem letu prvega pogodbenega obdobja </w:t>
      </w:r>
      <w:r w:rsidR="00B452B5" w:rsidRPr="000D5094">
        <w:rPr>
          <w:rFonts w:cs="Arial"/>
          <w:sz w:val="22"/>
          <w:szCs w:val="22"/>
        </w:rPr>
        <w:t>iz 28. člena tega zakona</w:t>
      </w:r>
      <w:r w:rsidR="00556FD9" w:rsidRPr="000D5094">
        <w:rPr>
          <w:rFonts w:cs="Arial"/>
          <w:sz w:val="22"/>
          <w:szCs w:val="22"/>
        </w:rPr>
        <w:t xml:space="preserve"> pred začetkom pogajanj se preveri izpolnjevanje pogojev po </w:t>
      </w:r>
      <w:r w:rsidR="00C779AB" w:rsidRPr="000D5094">
        <w:rPr>
          <w:rFonts w:cs="Arial"/>
          <w:sz w:val="22"/>
          <w:szCs w:val="22"/>
        </w:rPr>
        <w:t>80</w:t>
      </w:r>
      <w:r w:rsidR="00556FD9" w:rsidRPr="000D5094">
        <w:rPr>
          <w:rFonts w:cs="Arial"/>
          <w:sz w:val="22"/>
          <w:szCs w:val="22"/>
        </w:rPr>
        <w:t xml:space="preserve">. členu tega zakona in o rezultatu preverjanja obvesti raziskovalne organizacije. Raziskovalne organizacije za pogajanja pripravijo </w:t>
      </w:r>
      <w:r w:rsidR="001B5944" w:rsidRPr="000D5094">
        <w:rPr>
          <w:rFonts w:cs="Arial"/>
          <w:sz w:val="22"/>
          <w:szCs w:val="22"/>
        </w:rPr>
        <w:t xml:space="preserve">sestavine iz 1., 2. in 3. točke drugega odstavka 28. člena tega zakona ter </w:t>
      </w:r>
      <w:r w:rsidR="00556FD9" w:rsidRPr="000D5094">
        <w:rPr>
          <w:rFonts w:cs="Arial"/>
          <w:sz w:val="22"/>
          <w:szCs w:val="22"/>
        </w:rPr>
        <w:t xml:space="preserve">seznam programskih skupin skupaj </w:t>
      </w:r>
      <w:r w:rsidR="00FC13BA" w:rsidRPr="000D5094">
        <w:rPr>
          <w:rFonts w:cs="Arial"/>
          <w:sz w:val="22"/>
          <w:szCs w:val="22"/>
        </w:rPr>
        <w:t>z</w:t>
      </w:r>
      <w:r w:rsidR="00556FD9" w:rsidRPr="000D5094">
        <w:rPr>
          <w:rFonts w:cs="Arial"/>
          <w:sz w:val="22"/>
          <w:szCs w:val="22"/>
        </w:rPr>
        <w:t xml:space="preserve"> obsegi financiranja.</w:t>
      </w:r>
    </w:p>
    <w:p w14:paraId="59609DEA" w14:textId="77777777" w:rsidR="00B452B5" w:rsidRPr="000D5094" w:rsidRDefault="00B452B5" w:rsidP="000D5094">
      <w:pPr>
        <w:pStyle w:val="naslglav"/>
        <w:shd w:val="clear" w:color="auto" w:fill="FFFFFF"/>
        <w:spacing w:before="120" w:line="276" w:lineRule="auto"/>
        <w:jc w:val="center"/>
        <w:rPr>
          <w:rFonts w:ascii="Arial" w:hAnsi="Arial" w:cs="Arial"/>
          <w:bCs w:val="0"/>
          <w:color w:val="auto"/>
        </w:rPr>
      </w:pPr>
    </w:p>
    <w:p w14:paraId="6A970B26" w14:textId="77777777" w:rsidR="003E3787" w:rsidRPr="000D5094" w:rsidRDefault="008F133E" w:rsidP="000D5094">
      <w:pPr>
        <w:pStyle w:val="naslglav"/>
        <w:shd w:val="clear" w:color="auto" w:fill="FFFFFF"/>
        <w:spacing w:before="120" w:line="276" w:lineRule="auto"/>
        <w:jc w:val="center"/>
        <w:rPr>
          <w:rFonts w:ascii="Arial" w:hAnsi="Arial" w:cs="Arial"/>
          <w:bCs w:val="0"/>
          <w:color w:val="auto"/>
        </w:rPr>
      </w:pPr>
      <w:r w:rsidRPr="000D5094">
        <w:rPr>
          <w:rFonts w:ascii="Arial" w:hAnsi="Arial" w:cs="Arial"/>
          <w:bCs w:val="0"/>
          <w:color w:val="auto"/>
        </w:rPr>
        <w:t>10</w:t>
      </w:r>
      <w:r w:rsidR="00C779AB" w:rsidRPr="000D5094">
        <w:rPr>
          <w:rFonts w:ascii="Arial" w:hAnsi="Arial" w:cs="Arial"/>
          <w:bCs w:val="0"/>
          <w:color w:val="auto"/>
        </w:rPr>
        <w:t>2</w:t>
      </w:r>
      <w:r w:rsidR="00A71A9E" w:rsidRPr="000D5094">
        <w:rPr>
          <w:rFonts w:ascii="Arial" w:hAnsi="Arial" w:cs="Arial"/>
          <w:bCs w:val="0"/>
          <w:color w:val="auto"/>
        </w:rPr>
        <w:t>.</w:t>
      </w:r>
      <w:r w:rsidR="003E3787" w:rsidRPr="000D5094">
        <w:rPr>
          <w:rFonts w:ascii="Arial" w:hAnsi="Arial" w:cs="Arial"/>
          <w:bCs w:val="0"/>
          <w:color w:val="auto"/>
        </w:rPr>
        <w:t xml:space="preserve"> člen</w:t>
      </w:r>
    </w:p>
    <w:p w14:paraId="1BD2DB40" w14:textId="576A7CB0" w:rsidR="003E3787" w:rsidRDefault="003E3787" w:rsidP="004A105B">
      <w:pPr>
        <w:pStyle w:val="naslglav"/>
        <w:shd w:val="clear" w:color="auto" w:fill="FFFFFF"/>
        <w:spacing w:before="120" w:line="276" w:lineRule="auto"/>
        <w:jc w:val="center"/>
        <w:rPr>
          <w:rFonts w:ascii="Arial" w:hAnsi="Arial" w:cs="Arial"/>
          <w:bCs w:val="0"/>
          <w:color w:val="auto"/>
        </w:rPr>
      </w:pPr>
      <w:r w:rsidRPr="000D5094">
        <w:rPr>
          <w:rFonts w:ascii="Arial" w:hAnsi="Arial" w:cs="Arial"/>
          <w:bCs w:val="0"/>
          <w:color w:val="auto"/>
        </w:rPr>
        <w:t>(začetek izvajanja evalvacij)</w:t>
      </w:r>
    </w:p>
    <w:p w14:paraId="2B3E507E" w14:textId="77777777" w:rsidR="004A105B" w:rsidRPr="000D5094" w:rsidRDefault="004A105B" w:rsidP="004A105B">
      <w:pPr>
        <w:pStyle w:val="naslglav"/>
        <w:shd w:val="clear" w:color="auto" w:fill="FFFFFF"/>
        <w:spacing w:before="120" w:line="276" w:lineRule="auto"/>
        <w:jc w:val="center"/>
        <w:rPr>
          <w:rFonts w:ascii="Arial" w:hAnsi="Arial" w:cs="Arial"/>
          <w:bCs w:val="0"/>
          <w:color w:val="auto"/>
        </w:rPr>
      </w:pPr>
    </w:p>
    <w:p w14:paraId="0331F5E7" w14:textId="77777777" w:rsidR="00680A52" w:rsidRPr="000D5094" w:rsidRDefault="00680A52" w:rsidP="000D5094">
      <w:pPr>
        <w:spacing w:line="276" w:lineRule="auto"/>
        <w:jc w:val="both"/>
        <w:rPr>
          <w:rFonts w:cs="Arial"/>
          <w:sz w:val="22"/>
          <w:szCs w:val="22"/>
        </w:rPr>
      </w:pPr>
      <w:r w:rsidRPr="000D5094">
        <w:rPr>
          <w:rFonts w:cs="Arial"/>
          <w:sz w:val="22"/>
          <w:szCs w:val="22"/>
        </w:rPr>
        <w:t xml:space="preserve">V prvem </w:t>
      </w:r>
      <w:r w:rsidR="00337A75" w:rsidRPr="000D5094">
        <w:rPr>
          <w:rFonts w:cs="Arial"/>
          <w:sz w:val="22"/>
          <w:szCs w:val="22"/>
        </w:rPr>
        <w:t xml:space="preserve">pogodbenem obdobju iz 28. člena tega zakona </w:t>
      </w:r>
      <w:r w:rsidRPr="000D5094">
        <w:rPr>
          <w:rFonts w:cs="Arial"/>
          <w:sz w:val="22"/>
          <w:szCs w:val="22"/>
        </w:rPr>
        <w:t xml:space="preserve"> se evalvacije v skladu s 30. členom</w:t>
      </w:r>
      <w:r w:rsidR="002D1932" w:rsidRPr="000D5094">
        <w:rPr>
          <w:rFonts w:cs="Arial"/>
          <w:sz w:val="22"/>
          <w:szCs w:val="22"/>
        </w:rPr>
        <w:t xml:space="preserve"> tega zakona izvede</w:t>
      </w:r>
      <w:r w:rsidRPr="000D5094">
        <w:rPr>
          <w:rFonts w:cs="Arial"/>
          <w:sz w:val="22"/>
          <w:szCs w:val="22"/>
        </w:rPr>
        <w:t xml:space="preserve"> le na nekaterih pod</w:t>
      </w:r>
      <w:r w:rsidR="002D1932" w:rsidRPr="000D5094">
        <w:rPr>
          <w:rFonts w:cs="Arial"/>
          <w:sz w:val="22"/>
          <w:szCs w:val="22"/>
        </w:rPr>
        <w:t>ročjih</w:t>
      </w:r>
      <w:r w:rsidR="00337A75" w:rsidRPr="000D5094">
        <w:rPr>
          <w:rFonts w:cs="Arial"/>
          <w:sz w:val="22"/>
          <w:szCs w:val="22"/>
          <w:lang w:eastAsia="sl-SI"/>
        </w:rPr>
        <w:t xml:space="preserve"> panelov, kot so opredeljena v evalvacijskem postopku Evropskega raziskovalnega sveta</w:t>
      </w:r>
      <w:r w:rsidR="002D1932" w:rsidRPr="000D5094">
        <w:rPr>
          <w:rFonts w:cs="Arial"/>
          <w:sz w:val="22"/>
          <w:szCs w:val="22"/>
        </w:rPr>
        <w:t>, na ostalih področjih pa š</w:t>
      </w:r>
      <w:r w:rsidRPr="000D5094">
        <w:rPr>
          <w:rFonts w:cs="Arial"/>
          <w:sz w:val="22"/>
          <w:szCs w:val="22"/>
        </w:rPr>
        <w:t xml:space="preserve">e </w:t>
      </w:r>
      <w:r w:rsidR="003F142C" w:rsidRPr="000D5094">
        <w:rPr>
          <w:rFonts w:cs="Arial"/>
          <w:sz w:val="22"/>
          <w:szCs w:val="22"/>
        </w:rPr>
        <w:t xml:space="preserve">naprej </w:t>
      </w:r>
      <w:r w:rsidRPr="000D5094">
        <w:rPr>
          <w:rFonts w:cs="Arial"/>
          <w:sz w:val="22"/>
          <w:szCs w:val="22"/>
        </w:rPr>
        <w:t>poteka ocenjevan</w:t>
      </w:r>
      <w:r w:rsidR="003F142C" w:rsidRPr="000D5094">
        <w:rPr>
          <w:rFonts w:cs="Arial"/>
          <w:sz w:val="22"/>
          <w:szCs w:val="22"/>
        </w:rPr>
        <w:t>je</w:t>
      </w:r>
      <w:r w:rsidRPr="000D5094">
        <w:rPr>
          <w:rFonts w:cs="Arial"/>
          <w:sz w:val="22"/>
          <w:szCs w:val="22"/>
        </w:rPr>
        <w:t xml:space="preserve"> v skladu s splošnimi akti ARRS, veljavnimi pred dnem uveljavitve tega zakona.</w:t>
      </w:r>
      <w:r w:rsidR="007F33D4" w:rsidRPr="000D5094">
        <w:rPr>
          <w:rFonts w:cs="Arial"/>
          <w:sz w:val="22"/>
          <w:szCs w:val="22"/>
        </w:rPr>
        <w:t xml:space="preserve"> </w:t>
      </w:r>
      <w:r w:rsidRPr="000D5094">
        <w:rPr>
          <w:rFonts w:cs="Arial"/>
          <w:sz w:val="22"/>
          <w:szCs w:val="22"/>
        </w:rPr>
        <w:t xml:space="preserve">Seznam področij </w:t>
      </w:r>
      <w:r w:rsidR="007F33D4" w:rsidRPr="000D5094">
        <w:rPr>
          <w:rFonts w:cs="Arial"/>
          <w:sz w:val="22"/>
          <w:szCs w:val="22"/>
        </w:rPr>
        <w:t xml:space="preserve">za evalvacije v skladu s 30. členom tega zakona </w:t>
      </w:r>
      <w:r w:rsidRPr="000D5094">
        <w:rPr>
          <w:rFonts w:cs="Arial"/>
          <w:sz w:val="22"/>
          <w:szCs w:val="22"/>
        </w:rPr>
        <w:t xml:space="preserve">in leto evalvacije določi s sklepom direktor ARRS na predlog Znanstvenega sveta ARRS v roku pol leta od dneva začetka uporabe tega zakona. </w:t>
      </w:r>
    </w:p>
    <w:p w14:paraId="2EB3559E" w14:textId="77777777" w:rsidR="00337A75" w:rsidRPr="000D5094" w:rsidRDefault="00337A75" w:rsidP="000D5094">
      <w:pPr>
        <w:spacing w:before="120" w:line="276" w:lineRule="auto"/>
        <w:jc w:val="both"/>
        <w:rPr>
          <w:rFonts w:cs="Arial"/>
          <w:sz w:val="22"/>
          <w:szCs w:val="22"/>
          <w:lang w:eastAsia="sl-SI"/>
        </w:rPr>
      </w:pPr>
    </w:p>
    <w:p w14:paraId="0E8FB098" w14:textId="5C8A8FB4" w:rsidR="00BC5BBF" w:rsidRPr="004A105B" w:rsidRDefault="008F133E" w:rsidP="004A105B">
      <w:pPr>
        <w:spacing w:before="120" w:line="276" w:lineRule="auto"/>
        <w:jc w:val="center"/>
        <w:rPr>
          <w:rFonts w:cs="Arial"/>
          <w:b/>
          <w:bCs/>
          <w:sz w:val="22"/>
          <w:szCs w:val="22"/>
          <w:lang w:eastAsia="sl-SI"/>
        </w:rPr>
      </w:pPr>
      <w:r w:rsidRPr="000D5094">
        <w:rPr>
          <w:rFonts w:cs="Arial"/>
          <w:b/>
          <w:bCs/>
          <w:sz w:val="22"/>
          <w:szCs w:val="22"/>
          <w:lang w:eastAsia="sl-SI"/>
        </w:rPr>
        <w:t>10</w:t>
      </w:r>
      <w:r w:rsidR="00C779AB" w:rsidRPr="000D5094">
        <w:rPr>
          <w:rFonts w:cs="Arial"/>
          <w:b/>
          <w:bCs/>
          <w:sz w:val="22"/>
          <w:szCs w:val="22"/>
          <w:lang w:eastAsia="sl-SI"/>
        </w:rPr>
        <w:t>3</w:t>
      </w:r>
      <w:r w:rsidR="00BC5BBF" w:rsidRPr="000D5094">
        <w:rPr>
          <w:rFonts w:cs="Arial"/>
          <w:b/>
          <w:bCs/>
          <w:sz w:val="22"/>
          <w:szCs w:val="22"/>
          <w:lang w:eastAsia="sl-SI"/>
        </w:rPr>
        <w:t>. člen</w:t>
      </w:r>
      <w:r w:rsidR="00BC5BBF" w:rsidRPr="000D5094">
        <w:rPr>
          <w:rFonts w:cs="Arial"/>
          <w:b/>
          <w:bCs/>
          <w:sz w:val="22"/>
          <w:szCs w:val="22"/>
          <w:lang w:eastAsia="sl-SI"/>
        </w:rPr>
        <w:br/>
      </w:r>
      <w:r w:rsidR="00BC5BBF" w:rsidRPr="000D5094">
        <w:rPr>
          <w:rFonts w:cs="Arial"/>
          <w:b/>
          <w:bCs/>
          <w:sz w:val="22"/>
          <w:szCs w:val="22"/>
          <w:lang w:eastAsia="sl-SI"/>
        </w:rPr>
        <w:br/>
        <w:t xml:space="preserve">(prehod na </w:t>
      </w:r>
      <w:r w:rsidR="005E41BC" w:rsidRPr="000D5094">
        <w:rPr>
          <w:rFonts w:cs="Arial"/>
          <w:b/>
          <w:bCs/>
          <w:sz w:val="22"/>
          <w:szCs w:val="22"/>
          <w:lang w:eastAsia="sl-SI"/>
        </w:rPr>
        <w:t xml:space="preserve">stabilno </w:t>
      </w:r>
      <w:r w:rsidR="00BC5BBF" w:rsidRPr="000D5094">
        <w:rPr>
          <w:rFonts w:cs="Arial"/>
          <w:b/>
          <w:bCs/>
          <w:sz w:val="22"/>
          <w:szCs w:val="22"/>
          <w:lang w:eastAsia="sl-SI"/>
        </w:rPr>
        <w:t xml:space="preserve">financiranje </w:t>
      </w:r>
      <w:r w:rsidR="00BC5BBF" w:rsidRPr="000D5094">
        <w:rPr>
          <w:rFonts w:cs="Arial"/>
          <w:b/>
          <w:sz w:val="22"/>
          <w:szCs w:val="22"/>
        </w:rPr>
        <w:t>znanstveno</w:t>
      </w:r>
      <w:r w:rsidR="00BC5BBF" w:rsidRPr="000D5094">
        <w:rPr>
          <w:rFonts w:cs="Arial"/>
          <w:b/>
          <w:bCs/>
          <w:sz w:val="22"/>
          <w:szCs w:val="22"/>
          <w:lang w:eastAsia="sl-SI"/>
        </w:rPr>
        <w:t xml:space="preserve">raziskovalne dejavnosti in odprava </w:t>
      </w:r>
      <w:r w:rsidR="0058564F" w:rsidRPr="000D5094">
        <w:rPr>
          <w:rFonts w:cs="Arial"/>
          <w:b/>
          <w:bCs/>
          <w:sz w:val="22"/>
          <w:szCs w:val="22"/>
          <w:lang w:eastAsia="sl-SI"/>
        </w:rPr>
        <w:t>nesorazmerij</w:t>
      </w:r>
      <w:r w:rsidR="00BC5BBF" w:rsidRPr="000D5094">
        <w:rPr>
          <w:rFonts w:cs="Arial"/>
          <w:b/>
          <w:bCs/>
          <w:sz w:val="22"/>
          <w:szCs w:val="22"/>
          <w:lang w:eastAsia="sl-SI"/>
        </w:rPr>
        <w:t>)</w:t>
      </w:r>
    </w:p>
    <w:p w14:paraId="39765F75" w14:textId="77777777" w:rsidR="000A6A87" w:rsidRPr="000D5094" w:rsidRDefault="000A6A87" w:rsidP="000D5094">
      <w:pPr>
        <w:spacing w:before="120" w:line="276" w:lineRule="auto"/>
        <w:jc w:val="both"/>
        <w:rPr>
          <w:rFonts w:cs="Arial"/>
          <w:sz w:val="22"/>
          <w:szCs w:val="22"/>
          <w:lang w:eastAsia="sl-SI"/>
        </w:rPr>
      </w:pPr>
      <w:r w:rsidRPr="000D5094">
        <w:rPr>
          <w:rFonts w:cs="Arial"/>
          <w:sz w:val="22"/>
          <w:szCs w:val="22"/>
          <w:lang w:eastAsia="sl-SI"/>
        </w:rPr>
        <w:t xml:space="preserve">(1) Izhodiščno stanje vsote ISF in PSF se za prvo leto financiranja določi kot vsoto sredstev ARRS iz predhodnega leta za infrastrukturne programe, ustanoviteljske obveznosti, opredeljenih v veljavnih predpisih, sredstev za povračilo stroškov v zvezi z delom, sredstev za raziskovalne programe in mlade raziskovalce, vključno z odpravljenimi nesorazmerji, izračunanimi v skladu s tem členom, vseh javnih raziskovalnih organizacij, drugih javnih zavodov, ki izvajajo javno službo iz 79. člena tega zakona in koncesionarjev in so imeli v predhodnem letu pogodbo za izvajanje raziskovalnih programov kot matična raziskovalna organizacija.  </w:t>
      </w:r>
    </w:p>
    <w:p w14:paraId="0D38D3BD" w14:textId="77777777" w:rsidR="000A6A87" w:rsidRPr="000D5094" w:rsidRDefault="000A6A87" w:rsidP="000D5094">
      <w:pPr>
        <w:spacing w:before="120" w:line="276" w:lineRule="auto"/>
        <w:jc w:val="both"/>
        <w:rPr>
          <w:rFonts w:cs="Arial"/>
          <w:sz w:val="22"/>
          <w:szCs w:val="22"/>
          <w:lang w:eastAsia="sl-SI"/>
        </w:rPr>
      </w:pPr>
      <w:r w:rsidRPr="000D5094">
        <w:rPr>
          <w:rFonts w:cs="Arial"/>
          <w:sz w:val="22"/>
          <w:szCs w:val="22"/>
          <w:lang w:eastAsia="sl-SI"/>
        </w:rPr>
        <w:t>(2) Raziskovalnim organizacijam, ki so upravičene do stabilnega financiranja znanstvenoraziskovalne dejavnosti in niso javni raziskovalni zavodi, se izračuna pripadajoča sredstva za stabilno financiranje znanstvenoraziskovalne dejavnosti.</w:t>
      </w:r>
    </w:p>
    <w:p w14:paraId="581FB108" w14:textId="6DA939F2" w:rsidR="000A6A87" w:rsidRPr="000D5094" w:rsidRDefault="000A6A87" w:rsidP="000D5094">
      <w:pPr>
        <w:spacing w:before="120" w:line="276" w:lineRule="auto"/>
        <w:jc w:val="both"/>
        <w:rPr>
          <w:rFonts w:cs="Arial"/>
          <w:sz w:val="22"/>
          <w:szCs w:val="22"/>
          <w:lang w:eastAsia="sl-SI"/>
        </w:rPr>
      </w:pPr>
      <w:r w:rsidRPr="000D5094">
        <w:rPr>
          <w:rFonts w:cs="Arial"/>
          <w:sz w:val="22"/>
          <w:szCs w:val="22"/>
          <w:lang w:eastAsia="sl-SI"/>
        </w:rPr>
        <w:t xml:space="preserve">(3) Sredstva iz prvega odstavka tega člena se za javne raziskovalne organizacije za prvo leto financiranja po tem zakonu določijo tako, da se sešteje realizacijo pogodbenih vrednosti predhodnega leta za infrastrukturne programe, ustanoviteljske obveznosti, opredeljenih v veljavnih predpisih, povračila stroškov v zvezi z delom, sredstva za raziskovalne programe in mlade raziskovalce, vključno z odpravljenimi nesorazmerji, izračunanimi v skladu s tem členom. </w:t>
      </w:r>
    </w:p>
    <w:p w14:paraId="52D762A9" w14:textId="77777777" w:rsidR="000A6A87" w:rsidRPr="000D5094" w:rsidRDefault="000A6A87" w:rsidP="000D5094">
      <w:pPr>
        <w:spacing w:before="120" w:line="276" w:lineRule="auto"/>
        <w:jc w:val="both"/>
        <w:rPr>
          <w:rFonts w:cs="Arial"/>
          <w:strike/>
          <w:sz w:val="22"/>
          <w:szCs w:val="22"/>
          <w:lang w:eastAsia="sl-SI"/>
        </w:rPr>
      </w:pPr>
      <w:r w:rsidRPr="000D5094">
        <w:rPr>
          <w:rFonts w:cs="Arial"/>
          <w:sz w:val="22"/>
          <w:szCs w:val="22"/>
          <w:lang w:eastAsia="sl-SI"/>
        </w:rPr>
        <w:t xml:space="preserve">(4) Sredstva iz prvega odstavka se za druge javne zavode, ki izvajajo javno službo po tem zakonu in za koncesionarje za prvo leto financiranja po tem zakonu določijo tako, da se sešteje </w:t>
      </w:r>
      <w:r w:rsidRPr="000D5094">
        <w:rPr>
          <w:rFonts w:cs="Arial"/>
          <w:sz w:val="22"/>
          <w:szCs w:val="22"/>
          <w:lang w:eastAsia="sl-SI"/>
        </w:rPr>
        <w:lastRenderedPageBreak/>
        <w:t xml:space="preserve">realizacijo sredstev zadnjega zaključenega leta za infrastrukturne programe,  sredstva za raziskovalne programe in mlade raziskovalce, vključno z odpravljenimi nesorazmerji, izračunanimi v skladu s tem členom. </w:t>
      </w:r>
    </w:p>
    <w:p w14:paraId="2BF0D6AC" w14:textId="77777777" w:rsidR="000A6A87" w:rsidRPr="000D5094" w:rsidRDefault="000A6A87" w:rsidP="000D5094">
      <w:pPr>
        <w:spacing w:before="120" w:line="276" w:lineRule="auto"/>
        <w:jc w:val="both"/>
        <w:rPr>
          <w:rFonts w:cs="Arial"/>
          <w:sz w:val="22"/>
          <w:szCs w:val="22"/>
          <w:lang w:eastAsia="sl-SI"/>
        </w:rPr>
      </w:pPr>
      <w:r w:rsidRPr="000D5094">
        <w:rPr>
          <w:rFonts w:cs="Arial"/>
          <w:sz w:val="22"/>
          <w:szCs w:val="22"/>
          <w:lang w:eastAsia="sl-SI"/>
        </w:rPr>
        <w:t xml:space="preserve">(5) Odpravljanje nesorazmerij se izvede pri raziskovalnih in infrastrukturnih programih, mladih raziskovalcih ter ustanoviteljskih obveznostih vključno s povračili stroškov v zvezi z delom za vse prejemnike stabilnega financiranja iz 79. člena tega zakona. </w:t>
      </w:r>
    </w:p>
    <w:p w14:paraId="51683FD4" w14:textId="77777777" w:rsidR="000A6A87" w:rsidRPr="000D5094" w:rsidRDefault="000A6A87" w:rsidP="000D5094">
      <w:pPr>
        <w:spacing w:before="120" w:line="276" w:lineRule="auto"/>
        <w:jc w:val="both"/>
        <w:rPr>
          <w:rFonts w:cs="Arial"/>
          <w:sz w:val="22"/>
          <w:szCs w:val="22"/>
          <w:lang w:eastAsia="sl-SI"/>
        </w:rPr>
      </w:pPr>
      <w:r w:rsidRPr="000D5094">
        <w:rPr>
          <w:rFonts w:cs="Arial"/>
          <w:sz w:val="22"/>
          <w:szCs w:val="22"/>
          <w:lang w:eastAsia="sl-SI"/>
        </w:rPr>
        <w:t>(6) Odpravljanje nesorazmerij pri raziskovalnih programih se izvede tako, da se dodelijo dodatna sredstva za programski steber financiranja tistim raziskovalnim organizacijam, ki so upravičene do izravnavanja nesorazmerij skladno s prejšnjim odstavkom, ter so izvajale raziskovalne programe v predhodnem letu kot matična raziskovalna organizacija in katerih delež sredstev za raziskovalne programe v strukturi sredstev za raziskovalne programe in raziskovalne projekte</w:t>
      </w:r>
      <w:r w:rsidR="00233BFB" w:rsidRPr="000D5094">
        <w:rPr>
          <w:rFonts w:cs="Arial"/>
          <w:sz w:val="22"/>
          <w:szCs w:val="22"/>
        </w:rPr>
        <w:t xml:space="preserve"> </w:t>
      </w:r>
      <w:r w:rsidR="00233BFB" w:rsidRPr="000D5094">
        <w:rPr>
          <w:rFonts w:cs="Arial"/>
          <w:sz w:val="22"/>
          <w:szCs w:val="22"/>
          <w:lang w:eastAsia="sl-SI"/>
        </w:rPr>
        <w:t>v letu 2020 je manjši od deleža sredstev za raziskovalne programe v strukturi sredstev za raziskovalne programe in raziskovalne projekte, izračunanega za javne raziskovalne organizacije v</w:t>
      </w:r>
      <w:r w:rsidRPr="000D5094">
        <w:rPr>
          <w:rFonts w:cs="Arial"/>
          <w:sz w:val="22"/>
          <w:szCs w:val="22"/>
          <w:lang w:eastAsia="sl-SI"/>
        </w:rPr>
        <w:t xml:space="preserve"> obdobju od leta 2011 do 2020</w:t>
      </w:r>
      <w:r w:rsidR="007E0E65" w:rsidRPr="000D5094">
        <w:rPr>
          <w:rFonts w:cs="Arial"/>
          <w:sz w:val="22"/>
          <w:szCs w:val="22"/>
          <w:lang w:eastAsia="sl-SI"/>
        </w:rPr>
        <w:t>.</w:t>
      </w:r>
      <w:r w:rsidRPr="000D5094">
        <w:rPr>
          <w:rFonts w:cs="Arial"/>
          <w:sz w:val="22"/>
          <w:szCs w:val="22"/>
          <w:lang w:eastAsia="sl-SI"/>
        </w:rPr>
        <w:t xml:space="preserve"> Pri seštevku raziskovalnih programov v letu 2020 se ne upoštevajo sredstva, ki so jih raziskovalni programi pridobili za namene v povezavi s pandemijo COVID-19. </w:t>
      </w:r>
    </w:p>
    <w:p w14:paraId="27657C76" w14:textId="7A5C6FF5" w:rsidR="00862CCD" w:rsidRDefault="000A6A87" w:rsidP="000D5094">
      <w:pPr>
        <w:spacing w:before="120" w:line="276" w:lineRule="auto"/>
        <w:jc w:val="both"/>
        <w:rPr>
          <w:rFonts w:cs="Arial"/>
          <w:sz w:val="22"/>
          <w:szCs w:val="22"/>
          <w:lang w:eastAsia="sl-SI"/>
        </w:rPr>
      </w:pPr>
      <w:r w:rsidRPr="000D5094">
        <w:rPr>
          <w:rFonts w:cs="Arial"/>
          <w:sz w:val="22"/>
          <w:szCs w:val="22"/>
          <w:lang w:eastAsia="sl-SI"/>
        </w:rPr>
        <w:t>(7) Odpravljanje nesorazmerij pri infrastrukturnih programih se izvede tako, da se dodelijo dodatna sredstva za institucionalni steber financiranja tistim raziskovalnim organizacijam, ki so upravičene do izravnavanja nesorazmerij skladno s petim odstavkom, ter so izvajale infrastrukturne programe v predhodnem letu in katerih delež sredstev za infrastrukturne programe, brez sredstev ESFRI, v strukturi vseh sredstev ARRS za raziskovalno organizacijo brez sredstev za ustanoviteljske obveznosti</w:t>
      </w:r>
      <w:r w:rsidR="00E76A58" w:rsidRPr="000D5094">
        <w:rPr>
          <w:rFonts w:cs="Arial"/>
          <w:sz w:val="22"/>
          <w:szCs w:val="22"/>
          <w:lang w:eastAsia="sl-SI"/>
        </w:rPr>
        <w:t xml:space="preserve">, </w:t>
      </w:r>
      <w:r w:rsidRPr="000D5094">
        <w:rPr>
          <w:rFonts w:cs="Arial"/>
          <w:sz w:val="22"/>
          <w:szCs w:val="22"/>
          <w:lang w:eastAsia="sl-SI"/>
        </w:rPr>
        <w:t>sredstev za povračilo stroškov v zvezi z delom</w:t>
      </w:r>
      <w:r w:rsidR="00E76A58" w:rsidRPr="000D5094">
        <w:rPr>
          <w:rFonts w:cs="Arial"/>
          <w:sz w:val="22"/>
          <w:szCs w:val="22"/>
          <w:lang w:eastAsia="sl-SI"/>
        </w:rPr>
        <w:t xml:space="preserve"> in brez sredstev ESFRI</w:t>
      </w:r>
      <w:r w:rsidRPr="000D5094">
        <w:rPr>
          <w:rFonts w:cs="Arial"/>
          <w:sz w:val="22"/>
          <w:szCs w:val="22"/>
          <w:lang w:eastAsia="sl-SI"/>
        </w:rPr>
        <w:t xml:space="preserve"> </w:t>
      </w:r>
      <w:r w:rsidR="00233BFB" w:rsidRPr="000D5094">
        <w:rPr>
          <w:rFonts w:cs="Arial"/>
          <w:sz w:val="22"/>
          <w:szCs w:val="22"/>
          <w:lang w:eastAsia="sl-SI"/>
        </w:rPr>
        <w:t xml:space="preserve">v letu 2020 je manjši od deleža sredstev za infrastrukturne programe, brez sredstev ESFRI, v strukturi  vseh sredstev ARRS za raziskovalno organizacijo brez sredstev za ustanoviteljske obveznosti, sredstev za povračilo stroškov v zvezi z delom in sredstev ESFRI, izračunanega za javne raziskovalne  organizacije </w:t>
      </w:r>
      <w:r w:rsidRPr="000D5094">
        <w:rPr>
          <w:rFonts w:cs="Arial"/>
          <w:sz w:val="22"/>
          <w:szCs w:val="22"/>
          <w:lang w:eastAsia="sl-SI"/>
        </w:rPr>
        <w:t>v obdobju od leta 2011 do 2020</w:t>
      </w:r>
      <w:r w:rsidR="00233BFB" w:rsidRPr="000D5094">
        <w:rPr>
          <w:rFonts w:cs="Arial"/>
          <w:sz w:val="22"/>
          <w:szCs w:val="22"/>
          <w:lang w:eastAsia="sl-SI"/>
        </w:rPr>
        <w:t>.</w:t>
      </w:r>
      <w:r w:rsidRPr="000D5094">
        <w:rPr>
          <w:rFonts w:cs="Arial"/>
          <w:sz w:val="22"/>
          <w:szCs w:val="22"/>
          <w:lang w:eastAsia="sl-SI"/>
        </w:rPr>
        <w:t xml:space="preserve"> </w:t>
      </w:r>
    </w:p>
    <w:p w14:paraId="473FF646" w14:textId="11A77D19" w:rsidR="00314938" w:rsidRPr="000D5094" w:rsidRDefault="00314938" w:rsidP="000D5094">
      <w:pPr>
        <w:spacing w:before="120" w:line="276" w:lineRule="auto"/>
        <w:jc w:val="both"/>
        <w:rPr>
          <w:rFonts w:cs="Arial"/>
          <w:sz w:val="22"/>
          <w:szCs w:val="22"/>
          <w:lang w:eastAsia="sl-SI"/>
        </w:rPr>
      </w:pPr>
      <w:r w:rsidRPr="00314938">
        <w:rPr>
          <w:rFonts w:cs="Arial"/>
          <w:sz w:val="22"/>
          <w:szCs w:val="22"/>
          <w:lang w:eastAsia="sl-SI"/>
        </w:rPr>
        <w:t>(8) Odpravljanje nesorazmerij pri mladih raziskovalcih se izvede tako, da se pri izračunu upoštevajo izravnane vrednosti za raziskovalne programe vsem raziskovalnim organizacijam, ki so upravičene do stabilnega financiranja po tem zakonu. Dodatna sredstva za mlade raziskovalce se dodelijo tistim raziskovalnim organizacijam, ki so upravičene do izravnavanja nesorazmerij skladno s šestim odstavkom tega člena, ter so izvajale programe usposabljanja mladih raziskovalcev v predhodnem letu in katerih delež sredstev za mlade raziskovalce v strukturi sredstev za raziskovalne programe in mlade raziskovalce je v obdobju od leta 2011 do 2020 manjši od povprečja, izračunanega za javne raziskovalne organizacije v letu 2020.</w:t>
      </w:r>
    </w:p>
    <w:p w14:paraId="7B64898A" w14:textId="77777777" w:rsidR="000A6A87" w:rsidRPr="000D5094" w:rsidRDefault="000A6A87" w:rsidP="000D5094">
      <w:pPr>
        <w:spacing w:before="120" w:line="276" w:lineRule="auto"/>
        <w:jc w:val="both"/>
        <w:rPr>
          <w:rFonts w:cs="Arial"/>
          <w:sz w:val="22"/>
          <w:szCs w:val="22"/>
          <w:lang w:eastAsia="sl-SI"/>
        </w:rPr>
      </w:pPr>
      <w:r w:rsidRPr="000D5094">
        <w:rPr>
          <w:rFonts w:cs="Arial"/>
          <w:sz w:val="22"/>
          <w:szCs w:val="22"/>
          <w:lang w:eastAsia="sl-SI"/>
        </w:rPr>
        <w:t>(9) Skupni obseg ustanoviteljskih sredstev, ki se upoštevajo pri določitvi sredstev iz prvega odstavka tega člena, se določi z deležem ustanoviteljskih sredstev, vključno s sredstvi za povračilo stroškov v zvezi z delom javnih raziskovalnih zavodov v seštevku sredstev, ki so jih javni raziskovalni zavodi pridobili za ustanoviteljske obveznosti, vključno s sredstvi za povračilo stroškov v zvezi z delom, raziskovalne programe, infrastrukturne programe</w:t>
      </w:r>
      <w:r w:rsidR="00E76A58" w:rsidRPr="000D5094">
        <w:rPr>
          <w:rFonts w:cs="Arial"/>
          <w:sz w:val="22"/>
          <w:szCs w:val="22"/>
          <w:lang w:eastAsia="sl-SI"/>
        </w:rPr>
        <w:t xml:space="preserve"> brez sredstev ESFRI</w:t>
      </w:r>
      <w:r w:rsidRPr="000D5094">
        <w:rPr>
          <w:rFonts w:cs="Arial"/>
          <w:sz w:val="22"/>
          <w:szCs w:val="22"/>
          <w:lang w:eastAsia="sl-SI"/>
        </w:rPr>
        <w:t>, mlade raziskovalce in raziskovalne projekte ARRS v letu 2020, ki se povečajo za petdeset odstotkov. Odpravljanje nesorazmerij pri ustanoviteljskih sredstvih se izvede tako, da se pri izračunu upoštevajo izravnane vrednosti za raziskovalne programe in infrastrukturne programe ter mlade raziskovalce vsem raziskovalnim organizacijam, ki so upravičene do stabilnega financiranja po tem zakonu. Dodatna sredstva za ustanoviteljske obveznosti se dodelijo tistim raziskovalnim organizacijam</w:t>
      </w:r>
      <w:r w:rsidR="007E0E65" w:rsidRPr="000D5094">
        <w:rPr>
          <w:rFonts w:cs="Arial"/>
          <w:sz w:val="22"/>
          <w:szCs w:val="22"/>
          <w:lang w:eastAsia="sl-SI"/>
        </w:rPr>
        <w:t>,</w:t>
      </w:r>
      <w:r w:rsidRPr="000D5094">
        <w:rPr>
          <w:rFonts w:cs="Arial"/>
          <w:sz w:val="22"/>
          <w:szCs w:val="22"/>
          <w:lang w:eastAsia="sl-SI"/>
        </w:rPr>
        <w:t xml:space="preserve"> katerih delež sredstev za ustanoviteljske </w:t>
      </w:r>
      <w:r w:rsidRPr="000D5094">
        <w:rPr>
          <w:rFonts w:cs="Arial"/>
          <w:sz w:val="22"/>
          <w:szCs w:val="22"/>
          <w:lang w:eastAsia="sl-SI"/>
        </w:rPr>
        <w:lastRenderedPageBreak/>
        <w:t>obveznosti je po upoštevanih izravnanih vrednostih za raziskovalne in infrastrukturne programe v strukturi sredstev za raziskovalne programe, infrastrukturne programe</w:t>
      </w:r>
      <w:r w:rsidR="00E76A58" w:rsidRPr="000D5094">
        <w:rPr>
          <w:rFonts w:cs="Arial"/>
          <w:sz w:val="22"/>
          <w:szCs w:val="22"/>
          <w:lang w:eastAsia="sl-SI"/>
        </w:rPr>
        <w:t xml:space="preserve"> brez sredstev ESFRI</w:t>
      </w:r>
      <w:r w:rsidRPr="000D5094">
        <w:rPr>
          <w:rFonts w:cs="Arial"/>
          <w:sz w:val="22"/>
          <w:szCs w:val="22"/>
          <w:lang w:eastAsia="sl-SI"/>
        </w:rPr>
        <w:t xml:space="preserve">, raziskovalne projekte in mlade raziskovalce v letu 2020 manjši od povprečja, izračunanega za javne raziskovalne organizacije v letu 2020.   </w:t>
      </w:r>
    </w:p>
    <w:p w14:paraId="5AFD68B2" w14:textId="77777777" w:rsidR="000A6A87" w:rsidRPr="000D5094" w:rsidRDefault="000A6A87" w:rsidP="000D5094">
      <w:pPr>
        <w:spacing w:before="120" w:line="276" w:lineRule="auto"/>
        <w:jc w:val="both"/>
        <w:rPr>
          <w:rFonts w:cs="Arial"/>
          <w:sz w:val="22"/>
          <w:szCs w:val="22"/>
          <w:lang w:eastAsia="sl-SI"/>
        </w:rPr>
      </w:pPr>
      <w:r w:rsidRPr="000D5094">
        <w:rPr>
          <w:rFonts w:cs="Arial"/>
          <w:sz w:val="22"/>
          <w:szCs w:val="22"/>
          <w:lang w:eastAsia="sl-SI"/>
        </w:rPr>
        <w:t>(10) Pri izračunu iz šeste in sedme točke tega člena se upošteva povprečni letni obseg sredstev ARRS za obravnavane javne raziskovalne organizacije v obdobju od leta 2011 do leta 2020.</w:t>
      </w:r>
      <w:r w:rsidR="009D53A6" w:rsidRPr="000D5094">
        <w:rPr>
          <w:rFonts w:cs="Arial"/>
          <w:sz w:val="22"/>
          <w:szCs w:val="22"/>
          <w:lang w:eastAsia="sl-SI"/>
        </w:rPr>
        <w:t xml:space="preserve"> Pri seštevku raziskovalnih programov v letu 2020 in skupnih sredstvih ARRS</w:t>
      </w:r>
      <w:r w:rsidR="00E94C81" w:rsidRPr="000D5094">
        <w:rPr>
          <w:rFonts w:cs="Arial"/>
          <w:sz w:val="22"/>
          <w:szCs w:val="22"/>
          <w:lang w:eastAsia="sl-SI"/>
        </w:rPr>
        <w:t xml:space="preserve"> 2020</w:t>
      </w:r>
      <w:r w:rsidR="009D53A6" w:rsidRPr="000D5094">
        <w:rPr>
          <w:rFonts w:cs="Arial"/>
          <w:sz w:val="22"/>
          <w:szCs w:val="22"/>
          <w:lang w:eastAsia="sl-SI"/>
        </w:rPr>
        <w:t xml:space="preserve"> se ne upoštevajo sredstva, ki so jih raziskovalni programi pridobili za namene v povezavi s pandemijo COVID-19. Pri seštevku infrastrukturnih programov in skupnih sredstvih ARRS za leta 2011 do 2020 se ne upoštevajo sredstva ESFRI.</w:t>
      </w:r>
    </w:p>
    <w:p w14:paraId="46A64E5A" w14:textId="77777777" w:rsidR="000A6A87" w:rsidRPr="000D5094" w:rsidRDefault="000A6A87" w:rsidP="000D5094">
      <w:pPr>
        <w:spacing w:before="120" w:line="276" w:lineRule="auto"/>
        <w:jc w:val="both"/>
        <w:rPr>
          <w:rFonts w:cs="Arial"/>
          <w:sz w:val="22"/>
          <w:szCs w:val="22"/>
          <w:lang w:eastAsia="sl-SI"/>
        </w:rPr>
      </w:pPr>
      <w:r w:rsidRPr="000D5094">
        <w:rPr>
          <w:rFonts w:cs="Arial"/>
          <w:sz w:val="22"/>
          <w:szCs w:val="22"/>
          <w:lang w:eastAsia="sl-SI"/>
        </w:rPr>
        <w:t xml:space="preserve">(11) Do vzpostavitve ciljnega stanja iz tega člena, se največ ena četrtina letne rasti državnih proračunskih sredstev za znanstvenoraziskovalno dejavnost ministrstva, pristojnega za znanost, namenjenih vsoti ISF in PSF uporabi za namene iz tega člena. </w:t>
      </w:r>
    </w:p>
    <w:p w14:paraId="7518BCCA" w14:textId="77777777" w:rsidR="000A6A87" w:rsidRPr="000D5094" w:rsidRDefault="000A6A87" w:rsidP="000D5094">
      <w:pPr>
        <w:spacing w:before="120" w:line="276" w:lineRule="auto"/>
        <w:jc w:val="both"/>
        <w:rPr>
          <w:rFonts w:cs="Arial"/>
          <w:sz w:val="22"/>
          <w:szCs w:val="22"/>
          <w:lang w:eastAsia="sl-SI"/>
        </w:rPr>
      </w:pPr>
      <w:r w:rsidRPr="000D5094">
        <w:rPr>
          <w:rFonts w:cs="Arial"/>
          <w:sz w:val="22"/>
          <w:szCs w:val="22"/>
          <w:lang w:eastAsia="sl-SI"/>
        </w:rPr>
        <w:t>(12) Razpoložljiva sredstva se med PSF in ISF razporedijo sorazmerno.</w:t>
      </w:r>
    </w:p>
    <w:p w14:paraId="510F9960" w14:textId="77777777" w:rsidR="000A6A87" w:rsidRPr="000D5094" w:rsidRDefault="000A6A87" w:rsidP="000D5094">
      <w:pPr>
        <w:spacing w:before="120" w:line="276" w:lineRule="auto"/>
        <w:jc w:val="both"/>
        <w:rPr>
          <w:rFonts w:cs="Arial"/>
          <w:sz w:val="22"/>
          <w:szCs w:val="22"/>
          <w:lang w:eastAsia="sl-SI"/>
        </w:rPr>
      </w:pPr>
      <w:r w:rsidRPr="000D5094">
        <w:rPr>
          <w:rFonts w:cs="Arial"/>
          <w:sz w:val="22"/>
          <w:szCs w:val="22"/>
          <w:lang w:eastAsia="sl-SI"/>
        </w:rPr>
        <w:t>(13) Razpoložljiva sredstva za programsko oziroma institucionalno financiranje se upravičenim raziskovalnim organizacijam dodelijo sorazmerno glede na izračunana sredstva.</w:t>
      </w:r>
    </w:p>
    <w:p w14:paraId="5E7BEBCA" w14:textId="77777777" w:rsidR="000A6A87" w:rsidRPr="000D5094" w:rsidRDefault="000A6A87" w:rsidP="000D5094">
      <w:pPr>
        <w:spacing w:before="120" w:line="276" w:lineRule="auto"/>
        <w:jc w:val="both"/>
        <w:rPr>
          <w:rFonts w:cs="Arial"/>
          <w:sz w:val="22"/>
          <w:szCs w:val="22"/>
          <w:lang w:eastAsia="sl-SI"/>
        </w:rPr>
      </w:pPr>
      <w:r w:rsidRPr="000D5094">
        <w:rPr>
          <w:rFonts w:cs="Arial"/>
          <w:sz w:val="22"/>
          <w:szCs w:val="22"/>
          <w:lang w:eastAsia="sl-SI"/>
        </w:rPr>
        <w:t>(14) Prva pogodba o stabilnem financiranju znanstvenoraziskovalne dejavnosti iz 28. člena tega zakona mora  biti sklenjena najkasneje v štirih mesecih po začetku uporabe tega zakona. V primeru, da pogodba ni sklenjena v roku iz prejšnjega stavka, se do sklenitve pogodbe za stabilno financiranje izvaja financiranje po dvanajstinah preteklega leta za elemente stabilnega financiranja.</w:t>
      </w:r>
    </w:p>
    <w:p w14:paraId="53117E25" w14:textId="77777777" w:rsidR="000A6A87" w:rsidRPr="000D5094" w:rsidRDefault="000A6A87" w:rsidP="000D5094">
      <w:pPr>
        <w:spacing w:before="120" w:line="276" w:lineRule="auto"/>
        <w:jc w:val="both"/>
        <w:rPr>
          <w:rFonts w:cs="Arial"/>
          <w:sz w:val="22"/>
          <w:szCs w:val="22"/>
          <w:lang w:eastAsia="sl-SI"/>
        </w:rPr>
      </w:pPr>
      <w:r w:rsidRPr="000D5094">
        <w:rPr>
          <w:rFonts w:cs="Arial"/>
          <w:sz w:val="22"/>
          <w:szCs w:val="22"/>
          <w:lang w:eastAsia="sl-SI"/>
        </w:rPr>
        <w:t>(15) Pri izračunu sredstev za raziskovalne programe iz tega člena se v primeru, da raziskovalni program izvaja več raziskovalnih organizacij, sredstva upoštevajo pri vsaki raziskovalni organizaciji, ki izvaja raziskovalni program, razen v primeru, ko raziskovalna organizacija ni matična izvajalka niti enega raziskovalnega programa. V tem primeru se sredstva raziskovalnega programa za to raziskovalno organizacijo podaljšajo do konca prvega pogodbenega obdobja in se po njenem izteku vključijo v raziskovalni program na  matični raziskovalni organizaciji.</w:t>
      </w:r>
    </w:p>
    <w:p w14:paraId="61214282" w14:textId="77777777" w:rsidR="5DD268DF" w:rsidRPr="000D5094" w:rsidRDefault="5DD268DF" w:rsidP="000D5094">
      <w:pPr>
        <w:spacing w:before="120" w:line="276" w:lineRule="auto"/>
        <w:jc w:val="both"/>
        <w:rPr>
          <w:rFonts w:cs="Arial"/>
          <w:sz w:val="22"/>
          <w:szCs w:val="22"/>
          <w:lang w:eastAsia="sl-SI"/>
        </w:rPr>
      </w:pPr>
    </w:p>
    <w:p w14:paraId="540152BC" w14:textId="77777777" w:rsidR="00E9441A" w:rsidRPr="000D5094" w:rsidRDefault="00E9441A" w:rsidP="000D5094">
      <w:pPr>
        <w:spacing w:before="120" w:line="276" w:lineRule="auto"/>
        <w:jc w:val="both"/>
        <w:rPr>
          <w:rFonts w:cs="Arial"/>
          <w:bCs/>
          <w:sz w:val="22"/>
          <w:szCs w:val="22"/>
          <w:lang w:eastAsia="sl-SI"/>
        </w:rPr>
      </w:pPr>
    </w:p>
    <w:p w14:paraId="51CFEA83" w14:textId="77777777" w:rsidR="004E010E" w:rsidRPr="000D5094" w:rsidRDefault="008F133E" w:rsidP="000D5094">
      <w:pPr>
        <w:spacing w:before="120" w:line="276" w:lineRule="auto"/>
        <w:jc w:val="center"/>
        <w:rPr>
          <w:rFonts w:cs="Arial"/>
          <w:b/>
          <w:bCs/>
          <w:sz w:val="22"/>
          <w:szCs w:val="22"/>
          <w:lang w:eastAsia="sl-SI"/>
        </w:rPr>
      </w:pPr>
      <w:r w:rsidRPr="000D5094">
        <w:rPr>
          <w:rFonts w:cs="Arial"/>
          <w:b/>
          <w:bCs/>
          <w:sz w:val="22"/>
          <w:szCs w:val="22"/>
          <w:lang w:eastAsia="sl-SI"/>
        </w:rPr>
        <w:t>10</w:t>
      </w:r>
      <w:r w:rsidR="008E10B8" w:rsidRPr="000D5094">
        <w:rPr>
          <w:rFonts w:cs="Arial"/>
          <w:b/>
          <w:bCs/>
          <w:sz w:val="22"/>
          <w:szCs w:val="22"/>
          <w:lang w:eastAsia="sl-SI"/>
        </w:rPr>
        <w:t>4</w:t>
      </w:r>
      <w:r w:rsidR="004E010E" w:rsidRPr="000D5094">
        <w:rPr>
          <w:rFonts w:cs="Arial"/>
          <w:b/>
          <w:bCs/>
          <w:sz w:val="22"/>
          <w:szCs w:val="22"/>
          <w:lang w:eastAsia="sl-SI"/>
        </w:rPr>
        <w:t>. člen</w:t>
      </w:r>
      <w:r w:rsidR="004E010E" w:rsidRPr="000D5094">
        <w:rPr>
          <w:rFonts w:cs="Arial"/>
          <w:b/>
          <w:bCs/>
          <w:sz w:val="22"/>
          <w:szCs w:val="22"/>
          <w:lang w:eastAsia="sl-SI"/>
        </w:rPr>
        <w:br/>
        <w:t>(</w:t>
      </w:r>
      <w:r w:rsidR="00FA7D89" w:rsidRPr="000D5094">
        <w:rPr>
          <w:rFonts w:cs="Arial"/>
          <w:b/>
          <w:bCs/>
          <w:sz w:val="22"/>
          <w:szCs w:val="22"/>
          <w:lang w:eastAsia="sl-SI"/>
        </w:rPr>
        <w:t>določitev vrednosti kazalnikov pri določitvi sredstev</w:t>
      </w:r>
      <w:r w:rsidR="00EC5136" w:rsidRPr="000D5094">
        <w:rPr>
          <w:rFonts w:cs="Arial"/>
          <w:b/>
          <w:bCs/>
          <w:sz w:val="22"/>
          <w:szCs w:val="22"/>
          <w:lang w:eastAsia="sl-SI"/>
        </w:rPr>
        <w:t xml:space="preserve"> PSF</w:t>
      </w:r>
      <w:r w:rsidR="00FA7D89" w:rsidRPr="000D5094">
        <w:rPr>
          <w:rFonts w:cs="Arial"/>
          <w:b/>
          <w:bCs/>
          <w:sz w:val="22"/>
          <w:szCs w:val="22"/>
          <w:lang w:eastAsia="sl-SI"/>
        </w:rPr>
        <w:t>-O</w:t>
      </w:r>
      <w:r w:rsidR="00EC5136" w:rsidRPr="000D5094">
        <w:rPr>
          <w:rFonts w:cs="Arial"/>
          <w:b/>
          <w:bCs/>
          <w:sz w:val="22"/>
          <w:szCs w:val="22"/>
          <w:lang w:eastAsia="sl-SI"/>
        </w:rPr>
        <w:t xml:space="preserve"> in ISF</w:t>
      </w:r>
      <w:r w:rsidR="00FA7D89" w:rsidRPr="000D5094">
        <w:rPr>
          <w:rFonts w:cs="Arial"/>
          <w:b/>
          <w:bCs/>
          <w:sz w:val="22"/>
          <w:szCs w:val="22"/>
          <w:lang w:eastAsia="sl-SI"/>
        </w:rPr>
        <w:t>-O</w:t>
      </w:r>
      <w:r w:rsidR="00EC5136" w:rsidRPr="000D5094">
        <w:rPr>
          <w:rFonts w:cs="Arial"/>
          <w:b/>
          <w:bCs/>
          <w:sz w:val="22"/>
          <w:szCs w:val="22"/>
          <w:lang w:eastAsia="sl-SI"/>
        </w:rPr>
        <w:t xml:space="preserve"> v prvem pogodbenem obdobju</w:t>
      </w:r>
      <w:r w:rsidR="004E010E" w:rsidRPr="000D5094">
        <w:rPr>
          <w:rFonts w:cs="Arial"/>
          <w:b/>
          <w:bCs/>
          <w:sz w:val="22"/>
          <w:szCs w:val="22"/>
          <w:lang w:eastAsia="sl-SI"/>
        </w:rPr>
        <w:t>)</w:t>
      </w:r>
    </w:p>
    <w:p w14:paraId="306472DE" w14:textId="77777777" w:rsidR="00C804D5" w:rsidRPr="000D5094" w:rsidRDefault="00FA7D89" w:rsidP="000D5094">
      <w:pPr>
        <w:spacing w:before="120" w:line="276" w:lineRule="auto"/>
        <w:jc w:val="both"/>
        <w:rPr>
          <w:rFonts w:cs="Arial"/>
          <w:bCs/>
          <w:sz w:val="22"/>
          <w:szCs w:val="22"/>
          <w:lang w:eastAsia="sl-SI"/>
        </w:rPr>
      </w:pPr>
      <w:r w:rsidRPr="000D5094">
        <w:rPr>
          <w:rFonts w:cs="Arial"/>
          <w:bCs/>
          <w:sz w:val="22"/>
          <w:szCs w:val="22"/>
          <w:lang w:eastAsia="sl-SI"/>
        </w:rPr>
        <w:t xml:space="preserve">V tretjem odstavku </w:t>
      </w:r>
      <w:r w:rsidR="008E5438" w:rsidRPr="000D5094">
        <w:rPr>
          <w:rFonts w:cs="Arial"/>
          <w:bCs/>
          <w:sz w:val="22"/>
          <w:szCs w:val="22"/>
          <w:lang w:eastAsia="sl-SI"/>
        </w:rPr>
        <w:t>2</w:t>
      </w:r>
      <w:r w:rsidR="001743A7" w:rsidRPr="000D5094">
        <w:rPr>
          <w:rFonts w:cs="Arial"/>
          <w:bCs/>
          <w:sz w:val="22"/>
          <w:szCs w:val="22"/>
          <w:lang w:eastAsia="sl-SI"/>
        </w:rPr>
        <w:t>5</w:t>
      </w:r>
      <w:r w:rsidRPr="000D5094">
        <w:rPr>
          <w:rFonts w:cs="Arial"/>
          <w:bCs/>
          <w:sz w:val="22"/>
          <w:szCs w:val="22"/>
          <w:lang w:eastAsia="sl-SI"/>
        </w:rPr>
        <w:t xml:space="preserve">. člena </w:t>
      </w:r>
      <w:r w:rsidR="00225E3F" w:rsidRPr="000D5094">
        <w:rPr>
          <w:rFonts w:cs="Arial"/>
          <w:bCs/>
          <w:sz w:val="22"/>
          <w:szCs w:val="22"/>
          <w:lang w:eastAsia="sl-SI"/>
        </w:rPr>
        <w:t xml:space="preserve">tega zakona </w:t>
      </w:r>
      <w:r w:rsidRPr="000D5094">
        <w:rPr>
          <w:rFonts w:cs="Arial"/>
          <w:bCs/>
          <w:sz w:val="22"/>
          <w:szCs w:val="22"/>
          <w:lang w:eastAsia="sl-SI"/>
        </w:rPr>
        <w:t>se z</w:t>
      </w:r>
      <w:r w:rsidR="004E010E" w:rsidRPr="000D5094">
        <w:rPr>
          <w:rFonts w:cs="Arial"/>
          <w:bCs/>
          <w:sz w:val="22"/>
          <w:szCs w:val="22"/>
          <w:lang w:eastAsia="sl-SI"/>
        </w:rPr>
        <w:t xml:space="preserve">a prvo pogodbeno obdobje nameni </w:t>
      </w:r>
      <w:r w:rsidR="00E41248" w:rsidRPr="000D5094">
        <w:rPr>
          <w:rFonts w:cs="Arial"/>
          <w:bCs/>
          <w:sz w:val="22"/>
          <w:szCs w:val="22"/>
          <w:lang w:eastAsia="sl-SI"/>
        </w:rPr>
        <w:t xml:space="preserve">največ </w:t>
      </w:r>
      <w:r w:rsidR="004E010E" w:rsidRPr="000D5094">
        <w:rPr>
          <w:rFonts w:cs="Arial"/>
          <w:bCs/>
          <w:sz w:val="22"/>
          <w:szCs w:val="22"/>
          <w:lang w:eastAsia="sl-SI"/>
        </w:rPr>
        <w:t>5 % vsote sredstev ISF in PSF</w:t>
      </w:r>
      <w:r w:rsidR="00221F9A" w:rsidRPr="000D5094">
        <w:rPr>
          <w:rFonts w:cs="Arial"/>
          <w:bCs/>
          <w:sz w:val="22"/>
          <w:szCs w:val="22"/>
          <w:lang w:eastAsia="sl-SI"/>
        </w:rPr>
        <w:t xml:space="preserve">, pri čemer se nobenemu  od </w:t>
      </w:r>
      <w:r w:rsidR="000625B4" w:rsidRPr="000D5094">
        <w:rPr>
          <w:rFonts w:cs="Arial"/>
          <w:bCs/>
          <w:sz w:val="22"/>
          <w:szCs w:val="22"/>
          <w:lang w:eastAsia="sl-SI"/>
        </w:rPr>
        <w:t xml:space="preserve">prejemnikov stabilnega financiranja </w:t>
      </w:r>
      <w:r w:rsidR="00221F9A" w:rsidRPr="000D5094">
        <w:rPr>
          <w:rFonts w:cs="Arial"/>
          <w:bCs/>
          <w:sz w:val="22"/>
          <w:szCs w:val="22"/>
          <w:lang w:eastAsia="sl-SI"/>
        </w:rPr>
        <w:t>ne sme</w:t>
      </w:r>
      <w:r w:rsidR="00205CAF" w:rsidRPr="000D5094">
        <w:rPr>
          <w:rFonts w:cs="Arial"/>
          <w:bCs/>
          <w:sz w:val="22"/>
          <w:szCs w:val="22"/>
          <w:lang w:eastAsia="sl-SI"/>
        </w:rPr>
        <w:t>jo sredstva zmanjšati za več kot 3 %</w:t>
      </w:r>
      <w:r w:rsidR="00065CC9" w:rsidRPr="000D5094">
        <w:rPr>
          <w:rFonts w:cs="Arial"/>
          <w:bCs/>
          <w:sz w:val="22"/>
          <w:szCs w:val="22"/>
          <w:lang w:eastAsia="sl-SI"/>
        </w:rPr>
        <w:t>.</w:t>
      </w:r>
    </w:p>
    <w:p w14:paraId="189768DF" w14:textId="77777777" w:rsidR="006356EA" w:rsidRPr="000D5094" w:rsidRDefault="008F133E" w:rsidP="000D5094">
      <w:pPr>
        <w:spacing w:before="120" w:line="276" w:lineRule="auto"/>
        <w:jc w:val="center"/>
        <w:rPr>
          <w:rFonts w:cs="Arial"/>
          <w:b/>
          <w:bCs/>
          <w:sz w:val="22"/>
          <w:szCs w:val="22"/>
          <w:lang w:eastAsia="sl-SI"/>
        </w:rPr>
      </w:pPr>
      <w:r w:rsidRPr="000D5094">
        <w:rPr>
          <w:rFonts w:cs="Arial"/>
          <w:b/>
          <w:bCs/>
          <w:sz w:val="22"/>
          <w:szCs w:val="22"/>
          <w:lang w:eastAsia="sl-SI"/>
        </w:rPr>
        <w:t>10</w:t>
      </w:r>
      <w:r w:rsidR="008E10B8" w:rsidRPr="000D5094">
        <w:rPr>
          <w:rFonts w:cs="Arial"/>
          <w:b/>
          <w:bCs/>
          <w:sz w:val="22"/>
          <w:szCs w:val="22"/>
          <w:lang w:eastAsia="sl-SI"/>
        </w:rPr>
        <w:t>5</w:t>
      </w:r>
      <w:r w:rsidRPr="000D5094">
        <w:rPr>
          <w:rFonts w:cs="Arial"/>
          <w:b/>
          <w:bCs/>
          <w:sz w:val="22"/>
          <w:szCs w:val="22"/>
          <w:lang w:eastAsia="sl-SI"/>
        </w:rPr>
        <w:t>.</w:t>
      </w:r>
      <w:r w:rsidR="006356EA" w:rsidRPr="000D5094">
        <w:rPr>
          <w:rFonts w:cs="Arial"/>
          <w:b/>
          <w:bCs/>
          <w:sz w:val="22"/>
          <w:szCs w:val="22"/>
          <w:lang w:eastAsia="sl-SI"/>
        </w:rPr>
        <w:t xml:space="preserve"> člen</w:t>
      </w:r>
    </w:p>
    <w:p w14:paraId="039EEBA9" w14:textId="77777777" w:rsidR="006356EA" w:rsidRPr="000D5094" w:rsidRDefault="006356EA" w:rsidP="000D5094">
      <w:pPr>
        <w:spacing w:before="120" w:line="276" w:lineRule="auto"/>
        <w:jc w:val="center"/>
        <w:rPr>
          <w:rFonts w:cs="Arial"/>
          <w:b/>
          <w:bCs/>
          <w:sz w:val="22"/>
          <w:szCs w:val="22"/>
          <w:lang w:eastAsia="sl-SI"/>
        </w:rPr>
      </w:pPr>
      <w:r w:rsidRPr="000D5094">
        <w:rPr>
          <w:rFonts w:cs="Arial"/>
          <w:b/>
          <w:bCs/>
          <w:sz w:val="22"/>
          <w:szCs w:val="22"/>
          <w:lang w:eastAsia="sl-SI"/>
        </w:rPr>
        <w:t>(prenos premoženja)</w:t>
      </w:r>
    </w:p>
    <w:p w14:paraId="02C3722A" w14:textId="77777777" w:rsidR="006356EA" w:rsidRPr="000D5094" w:rsidRDefault="006356EA" w:rsidP="000D5094">
      <w:pPr>
        <w:spacing w:before="120" w:line="276" w:lineRule="auto"/>
        <w:jc w:val="both"/>
        <w:rPr>
          <w:rFonts w:cs="Arial"/>
          <w:bCs/>
          <w:sz w:val="22"/>
          <w:szCs w:val="22"/>
          <w:lang w:eastAsia="sl-SI"/>
        </w:rPr>
      </w:pPr>
      <w:r w:rsidRPr="000D5094">
        <w:rPr>
          <w:rFonts w:cs="Arial"/>
          <w:bCs/>
          <w:sz w:val="22"/>
          <w:szCs w:val="22"/>
          <w:lang w:eastAsia="sl-SI"/>
        </w:rPr>
        <w:t xml:space="preserve">Prenos lastninske pravice za premoženje, ki ga na dan uveljavitve tega zakona javni raziskovalni zavodi uporabljajo oziroma upravljajo in druga premoženjsko-pravna razmerja v zvezi s tem ter vknjižba lastninske pravice v zemljiško knjigo se uredi v treh letih po uveljavitvi </w:t>
      </w:r>
      <w:r w:rsidRPr="000D5094">
        <w:rPr>
          <w:rFonts w:cs="Arial"/>
          <w:bCs/>
          <w:sz w:val="22"/>
          <w:szCs w:val="22"/>
          <w:lang w:eastAsia="sl-SI"/>
        </w:rPr>
        <w:lastRenderedPageBreak/>
        <w:t xml:space="preserve">tega zakona </w:t>
      </w:r>
      <w:r w:rsidR="005F1C3E" w:rsidRPr="000D5094">
        <w:rPr>
          <w:rFonts w:cs="Arial"/>
          <w:bCs/>
          <w:sz w:val="22"/>
          <w:szCs w:val="22"/>
          <w:lang w:eastAsia="sl-SI"/>
        </w:rPr>
        <w:t>na podlagi</w:t>
      </w:r>
      <w:r w:rsidRPr="000D5094">
        <w:rPr>
          <w:rFonts w:cs="Arial"/>
          <w:bCs/>
          <w:sz w:val="22"/>
          <w:szCs w:val="22"/>
          <w:lang w:eastAsia="sl-SI"/>
        </w:rPr>
        <w:t xml:space="preserve"> pogodb</w:t>
      </w:r>
      <w:r w:rsidR="005F1C3E" w:rsidRPr="000D5094">
        <w:rPr>
          <w:rFonts w:cs="Arial"/>
          <w:bCs/>
          <w:sz w:val="22"/>
          <w:szCs w:val="22"/>
          <w:lang w:eastAsia="sl-SI"/>
        </w:rPr>
        <w:t>e</w:t>
      </w:r>
      <w:r w:rsidRPr="000D5094">
        <w:rPr>
          <w:rFonts w:cs="Arial"/>
          <w:bCs/>
          <w:sz w:val="22"/>
          <w:szCs w:val="22"/>
          <w:lang w:eastAsia="sl-SI"/>
        </w:rPr>
        <w:t xml:space="preserve"> med Republiko Slovenijo in javnimi raziskovalnimi zavodi</w:t>
      </w:r>
      <w:r w:rsidR="005F1C3E" w:rsidRPr="000D5094">
        <w:rPr>
          <w:rFonts w:cs="Arial"/>
          <w:bCs/>
          <w:sz w:val="22"/>
          <w:szCs w:val="22"/>
          <w:lang w:eastAsia="sl-SI"/>
        </w:rPr>
        <w:t>,</w:t>
      </w:r>
      <w:r w:rsidRPr="000D5094">
        <w:rPr>
          <w:rFonts w:cs="Arial"/>
          <w:bCs/>
          <w:sz w:val="22"/>
          <w:szCs w:val="22"/>
          <w:lang w:eastAsia="sl-SI"/>
        </w:rPr>
        <w:t xml:space="preserve"> po stanju na dan </w:t>
      </w:r>
      <w:r w:rsidR="005F1C3E" w:rsidRPr="000D5094">
        <w:rPr>
          <w:rFonts w:cs="Arial"/>
          <w:bCs/>
          <w:sz w:val="22"/>
          <w:szCs w:val="22"/>
          <w:lang w:eastAsia="sl-SI"/>
        </w:rPr>
        <w:t>začetka uporabe</w:t>
      </w:r>
      <w:r w:rsidRPr="000D5094">
        <w:rPr>
          <w:rFonts w:cs="Arial"/>
          <w:bCs/>
          <w:sz w:val="22"/>
          <w:szCs w:val="22"/>
          <w:lang w:eastAsia="sl-SI"/>
        </w:rPr>
        <w:t xml:space="preserve"> tega zakona.</w:t>
      </w:r>
    </w:p>
    <w:p w14:paraId="1EFF587A" w14:textId="77777777" w:rsidR="00B8735E" w:rsidRPr="000D5094" w:rsidRDefault="00B8735E" w:rsidP="000D5094">
      <w:pPr>
        <w:spacing w:before="120" w:line="276" w:lineRule="auto"/>
        <w:jc w:val="both"/>
        <w:rPr>
          <w:rFonts w:cs="Arial"/>
          <w:sz w:val="22"/>
          <w:szCs w:val="22"/>
          <w:lang w:eastAsia="sl-SI"/>
        </w:rPr>
      </w:pPr>
    </w:p>
    <w:p w14:paraId="44F20209" w14:textId="77777777" w:rsidR="00331282" w:rsidRPr="000D5094" w:rsidRDefault="00331282" w:rsidP="000D5094">
      <w:pPr>
        <w:spacing w:before="120" w:line="276" w:lineRule="auto"/>
        <w:jc w:val="center"/>
        <w:rPr>
          <w:rFonts w:cs="Arial"/>
          <w:b/>
          <w:bCs/>
          <w:sz w:val="22"/>
          <w:szCs w:val="22"/>
          <w:lang w:eastAsia="sl-SI"/>
        </w:rPr>
      </w:pPr>
      <w:r w:rsidRPr="000D5094">
        <w:rPr>
          <w:rFonts w:cs="Arial"/>
          <w:b/>
          <w:bCs/>
          <w:sz w:val="22"/>
          <w:szCs w:val="22"/>
          <w:lang w:eastAsia="sl-SI"/>
        </w:rPr>
        <w:t>106. člen</w:t>
      </w:r>
    </w:p>
    <w:p w14:paraId="1344E937" w14:textId="77777777" w:rsidR="00331282" w:rsidRPr="000D5094" w:rsidRDefault="00331282" w:rsidP="000D5094">
      <w:pPr>
        <w:spacing w:before="120" w:line="276" w:lineRule="auto"/>
        <w:jc w:val="center"/>
        <w:rPr>
          <w:rFonts w:cs="Arial"/>
          <w:b/>
          <w:bCs/>
          <w:sz w:val="22"/>
          <w:szCs w:val="22"/>
          <w:lang w:eastAsia="sl-SI"/>
        </w:rPr>
      </w:pPr>
      <w:r w:rsidRPr="000D5094">
        <w:rPr>
          <w:rFonts w:cs="Arial"/>
          <w:b/>
          <w:bCs/>
          <w:sz w:val="22"/>
          <w:szCs w:val="22"/>
          <w:lang w:eastAsia="sl-SI"/>
        </w:rPr>
        <w:t>(uskladitev evidenc)</w:t>
      </w:r>
    </w:p>
    <w:p w14:paraId="55B3A391" w14:textId="77777777" w:rsidR="00331282" w:rsidRPr="000D5094" w:rsidRDefault="00331282" w:rsidP="000D5094">
      <w:pPr>
        <w:spacing w:before="120" w:line="276" w:lineRule="auto"/>
        <w:jc w:val="both"/>
        <w:rPr>
          <w:rFonts w:cs="Arial"/>
          <w:sz w:val="22"/>
          <w:szCs w:val="22"/>
          <w:lang w:eastAsia="sl-SI"/>
        </w:rPr>
      </w:pPr>
      <w:r w:rsidRPr="000D5094">
        <w:rPr>
          <w:rFonts w:cs="Arial"/>
          <w:sz w:val="22"/>
          <w:szCs w:val="22"/>
          <w:lang w:eastAsia="sl-SI"/>
        </w:rPr>
        <w:t>Zbirke podatkov iz 55. člena tega zakona morata ARRS in IZUM uskladiti z določbami tega zakona v dveh letih po njegovi uveljavitvi.</w:t>
      </w:r>
    </w:p>
    <w:p w14:paraId="6796E18B" w14:textId="77777777" w:rsidR="00331282" w:rsidRPr="000D5094" w:rsidRDefault="00331282" w:rsidP="000D5094">
      <w:pPr>
        <w:spacing w:before="120" w:line="276" w:lineRule="auto"/>
        <w:jc w:val="both"/>
        <w:rPr>
          <w:rFonts w:cs="Arial"/>
          <w:sz w:val="22"/>
          <w:szCs w:val="22"/>
          <w:lang w:eastAsia="sl-SI"/>
        </w:rPr>
      </w:pPr>
    </w:p>
    <w:p w14:paraId="2257729B" w14:textId="77777777" w:rsidR="00815B8A" w:rsidRPr="000D5094" w:rsidRDefault="00331282" w:rsidP="000D5094">
      <w:pPr>
        <w:spacing w:before="120" w:line="276" w:lineRule="auto"/>
        <w:jc w:val="center"/>
        <w:rPr>
          <w:rFonts w:cs="Arial"/>
          <w:b/>
          <w:bCs/>
          <w:sz w:val="22"/>
          <w:szCs w:val="22"/>
          <w:lang w:eastAsia="sl-SI"/>
        </w:rPr>
      </w:pPr>
      <w:r w:rsidRPr="000D5094">
        <w:rPr>
          <w:rFonts w:cs="Arial"/>
          <w:b/>
          <w:bCs/>
          <w:sz w:val="22"/>
          <w:szCs w:val="22"/>
          <w:lang w:eastAsia="sl-SI"/>
        </w:rPr>
        <w:t>107</w:t>
      </w:r>
      <w:r w:rsidR="008F133E" w:rsidRPr="000D5094">
        <w:rPr>
          <w:rFonts w:cs="Arial"/>
          <w:b/>
          <w:bCs/>
          <w:sz w:val="22"/>
          <w:szCs w:val="22"/>
          <w:lang w:eastAsia="sl-SI"/>
        </w:rPr>
        <w:t>.</w:t>
      </w:r>
      <w:r w:rsidR="00815B8A" w:rsidRPr="000D5094">
        <w:rPr>
          <w:rFonts w:cs="Arial"/>
          <w:b/>
          <w:bCs/>
          <w:sz w:val="22"/>
          <w:szCs w:val="22"/>
          <w:lang w:eastAsia="sl-SI"/>
        </w:rPr>
        <w:t xml:space="preserve"> člen</w:t>
      </w:r>
      <w:r w:rsidR="00815B8A" w:rsidRPr="000D5094">
        <w:rPr>
          <w:rFonts w:cs="Arial"/>
          <w:b/>
          <w:bCs/>
          <w:sz w:val="22"/>
          <w:szCs w:val="22"/>
          <w:lang w:eastAsia="sl-SI"/>
        </w:rPr>
        <w:br/>
        <w:t>(veljavnost zakona)</w:t>
      </w:r>
    </w:p>
    <w:p w14:paraId="0FD4675F" w14:textId="77777777" w:rsidR="00815B8A" w:rsidRPr="000D5094" w:rsidRDefault="00815B8A" w:rsidP="000D5094">
      <w:pPr>
        <w:spacing w:before="120" w:line="276" w:lineRule="auto"/>
        <w:jc w:val="both"/>
        <w:rPr>
          <w:rFonts w:cs="Arial"/>
          <w:sz w:val="22"/>
          <w:szCs w:val="22"/>
          <w:lang w:eastAsia="sl-SI"/>
        </w:rPr>
      </w:pPr>
      <w:r w:rsidRPr="000D5094">
        <w:rPr>
          <w:rFonts w:cs="Arial"/>
          <w:sz w:val="22"/>
          <w:szCs w:val="22"/>
          <w:lang w:eastAsia="sl-SI"/>
        </w:rPr>
        <w:t>Ta zakon začne veljati</w:t>
      </w:r>
      <w:r w:rsidR="00BE6C3A" w:rsidRPr="000D5094">
        <w:rPr>
          <w:rFonts w:cs="Arial"/>
          <w:sz w:val="22"/>
          <w:szCs w:val="22"/>
          <w:lang w:eastAsia="sl-SI"/>
        </w:rPr>
        <w:t xml:space="preserve"> </w:t>
      </w:r>
      <w:r w:rsidR="00E648CA" w:rsidRPr="000D5094">
        <w:rPr>
          <w:rFonts w:cs="Arial"/>
          <w:sz w:val="22"/>
          <w:szCs w:val="22"/>
          <w:lang w:eastAsia="sl-SI"/>
        </w:rPr>
        <w:t>petnajsti</w:t>
      </w:r>
      <w:r w:rsidRPr="000D5094">
        <w:rPr>
          <w:rFonts w:cs="Arial"/>
          <w:sz w:val="22"/>
          <w:szCs w:val="22"/>
          <w:lang w:eastAsia="sl-SI"/>
        </w:rPr>
        <w:t xml:space="preserve"> dan po objavi v Uradnem listu Republike Slovenije, uporablja pa se od</w:t>
      </w:r>
      <w:r w:rsidR="00E648CA" w:rsidRPr="000D5094">
        <w:rPr>
          <w:rFonts w:cs="Arial"/>
          <w:sz w:val="22"/>
          <w:szCs w:val="22"/>
          <w:lang w:eastAsia="sl-SI"/>
        </w:rPr>
        <w:t xml:space="preserve"> </w:t>
      </w:r>
      <w:r w:rsidR="008203A1" w:rsidRPr="000D5094">
        <w:rPr>
          <w:rFonts w:cs="Arial"/>
          <w:sz w:val="22"/>
          <w:szCs w:val="22"/>
          <w:lang w:eastAsia="sl-SI"/>
        </w:rPr>
        <w:t>1. januarja 20</w:t>
      </w:r>
      <w:r w:rsidR="00D55BAB" w:rsidRPr="000D5094">
        <w:rPr>
          <w:rFonts w:cs="Arial"/>
          <w:sz w:val="22"/>
          <w:szCs w:val="22"/>
          <w:lang w:eastAsia="sl-SI"/>
        </w:rPr>
        <w:t>2</w:t>
      </w:r>
      <w:r w:rsidR="004339E3" w:rsidRPr="000D5094">
        <w:rPr>
          <w:rFonts w:cs="Arial"/>
          <w:sz w:val="22"/>
          <w:szCs w:val="22"/>
          <w:lang w:eastAsia="sl-SI"/>
        </w:rPr>
        <w:t>2</w:t>
      </w:r>
      <w:r w:rsidR="008203A1" w:rsidRPr="000D5094">
        <w:rPr>
          <w:rFonts w:cs="Arial"/>
          <w:sz w:val="22"/>
          <w:szCs w:val="22"/>
          <w:lang w:eastAsia="sl-SI"/>
        </w:rPr>
        <w:t>.</w:t>
      </w:r>
    </w:p>
    <w:p w14:paraId="628E70CA" w14:textId="77777777" w:rsidR="00815B8A" w:rsidRPr="000D5094" w:rsidRDefault="00815B8A" w:rsidP="000D5094">
      <w:pPr>
        <w:spacing w:before="120" w:line="276" w:lineRule="auto"/>
        <w:jc w:val="both"/>
        <w:rPr>
          <w:rFonts w:cs="Arial"/>
          <w:sz w:val="22"/>
          <w:szCs w:val="22"/>
          <w:lang w:eastAsia="sl-SI"/>
        </w:rPr>
      </w:pPr>
    </w:p>
    <w:p w14:paraId="0D89E7F4" w14:textId="77777777" w:rsidR="00815B8A" w:rsidRPr="000D5094" w:rsidRDefault="00815B8A" w:rsidP="000D5094">
      <w:pPr>
        <w:spacing w:before="120" w:line="276" w:lineRule="auto"/>
        <w:jc w:val="both"/>
        <w:rPr>
          <w:rFonts w:cs="Arial"/>
          <w:sz w:val="22"/>
          <w:szCs w:val="22"/>
          <w:lang w:eastAsia="sl-SI"/>
        </w:rPr>
      </w:pPr>
    </w:p>
    <w:p w14:paraId="7E9424B3" w14:textId="77777777" w:rsidR="00861CEB" w:rsidRPr="000D5094" w:rsidRDefault="00861CEB" w:rsidP="000D5094">
      <w:pPr>
        <w:spacing w:line="276" w:lineRule="auto"/>
        <w:rPr>
          <w:rFonts w:cs="Arial"/>
          <w:b/>
          <w:sz w:val="22"/>
          <w:szCs w:val="22"/>
        </w:rPr>
      </w:pPr>
      <w:r w:rsidRPr="000D5094">
        <w:rPr>
          <w:rFonts w:cs="Arial"/>
          <w:b/>
          <w:sz w:val="22"/>
          <w:szCs w:val="22"/>
        </w:rPr>
        <w:br w:type="page"/>
      </w:r>
    </w:p>
    <w:p w14:paraId="1450D58D"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lastRenderedPageBreak/>
        <w:t>K 1. členu:</w:t>
      </w:r>
    </w:p>
    <w:p w14:paraId="7C1D32B3" w14:textId="77777777" w:rsidR="00861CEB" w:rsidRPr="000D5094" w:rsidRDefault="00861CEB" w:rsidP="000D5094">
      <w:pPr>
        <w:spacing w:before="120" w:line="276" w:lineRule="auto"/>
        <w:jc w:val="both"/>
        <w:rPr>
          <w:rFonts w:cs="Arial"/>
          <w:strike/>
          <w:sz w:val="22"/>
          <w:szCs w:val="22"/>
          <w:lang w:eastAsia="sl-SI"/>
        </w:rPr>
      </w:pPr>
      <w:r w:rsidRPr="000D5094">
        <w:rPr>
          <w:rFonts w:cs="Arial"/>
          <w:sz w:val="22"/>
          <w:szCs w:val="22"/>
          <w:lang w:eastAsia="sl-SI"/>
        </w:rPr>
        <w:t xml:space="preserve">Predlog zakona na celovit način ureja znanstvenoraziskovalni in inovacijski sistem, ki se delno ali v celoti financira iz </w:t>
      </w:r>
      <w:r w:rsidR="007C7EEA" w:rsidRPr="000D5094">
        <w:rPr>
          <w:rFonts w:cs="Arial"/>
          <w:sz w:val="22"/>
          <w:szCs w:val="22"/>
          <w:lang w:eastAsia="sl-SI"/>
        </w:rPr>
        <w:t>državnega proračuna in drugih virov (iz evropskih programov in skladov, lokalnih skupnosti in gospodarstva)</w:t>
      </w:r>
      <w:r w:rsidRPr="000D5094">
        <w:rPr>
          <w:rFonts w:cs="Arial"/>
          <w:sz w:val="22"/>
          <w:szCs w:val="22"/>
          <w:lang w:eastAsia="sl-SI"/>
        </w:rPr>
        <w:t>, določa organiziranost znanstvenoraziskovalnega in inovacijskega sistema, znanstvenoraziskovalno dejavnost, financiranje znanstvenoraziskovalne dejavnosti, organiziranost in izvajanje znanstvenoraziskovalne dejavnosti in</w:t>
      </w:r>
      <w:r w:rsidR="007C7EEA" w:rsidRPr="000D5094">
        <w:rPr>
          <w:rFonts w:cs="Arial"/>
          <w:sz w:val="22"/>
          <w:szCs w:val="22"/>
          <w:lang w:eastAsia="sl-SI"/>
        </w:rPr>
        <w:t xml:space="preserve"> njen</w:t>
      </w:r>
      <w:r w:rsidRPr="000D5094">
        <w:rPr>
          <w:rFonts w:cs="Arial"/>
          <w:sz w:val="22"/>
          <w:szCs w:val="22"/>
          <w:lang w:eastAsia="sl-SI"/>
        </w:rPr>
        <w:t xml:space="preserve"> nadzor.</w:t>
      </w:r>
      <w:r w:rsidRPr="000D5094">
        <w:rPr>
          <w:rFonts w:cs="Arial"/>
          <w:strike/>
          <w:sz w:val="22"/>
          <w:szCs w:val="22"/>
          <w:lang w:eastAsia="sl-SI"/>
        </w:rPr>
        <w:t xml:space="preserve"> </w:t>
      </w:r>
    </w:p>
    <w:p w14:paraId="072EEAE0" w14:textId="77777777" w:rsidR="005B66DC" w:rsidRPr="000D5094" w:rsidRDefault="005B66DC" w:rsidP="000D5094">
      <w:pPr>
        <w:spacing w:before="120" w:line="276" w:lineRule="auto"/>
        <w:jc w:val="both"/>
        <w:rPr>
          <w:rFonts w:cs="Arial"/>
          <w:sz w:val="22"/>
          <w:szCs w:val="22"/>
        </w:rPr>
      </w:pPr>
      <w:r w:rsidRPr="000D5094">
        <w:rPr>
          <w:rFonts w:cs="Arial"/>
          <w:sz w:val="22"/>
          <w:szCs w:val="22"/>
        </w:rPr>
        <w:t>V pravni red RS je</w:t>
      </w:r>
      <w:r w:rsidR="00DA49D8" w:rsidRPr="000D5094">
        <w:rPr>
          <w:rFonts w:cs="Arial"/>
          <w:sz w:val="22"/>
          <w:szCs w:val="22"/>
        </w:rPr>
        <w:t>, na področju raziskovalne in razvojne dejavnosti,</w:t>
      </w:r>
      <w:r w:rsidRPr="000D5094">
        <w:rPr>
          <w:rFonts w:cs="Arial"/>
          <w:sz w:val="22"/>
          <w:szCs w:val="22"/>
        </w:rPr>
        <w:t xml:space="preserve"> že</w:t>
      </w:r>
      <w:r w:rsidRPr="000D5094" w:rsidDel="00D04FB6">
        <w:rPr>
          <w:rFonts w:cs="Arial"/>
          <w:sz w:val="22"/>
          <w:szCs w:val="22"/>
        </w:rPr>
        <w:t xml:space="preserve"> </w:t>
      </w:r>
      <w:r w:rsidRPr="000D5094">
        <w:rPr>
          <w:rFonts w:cs="Arial"/>
          <w:sz w:val="22"/>
          <w:szCs w:val="22"/>
        </w:rPr>
        <w:t>bila prenesena prenovljena Direktiva</w:t>
      </w:r>
      <w:r w:rsidR="007C7EEA" w:rsidRPr="000D5094">
        <w:rPr>
          <w:rFonts w:cs="Arial"/>
          <w:sz w:val="22"/>
          <w:szCs w:val="22"/>
        </w:rPr>
        <w:t xml:space="preserve"> </w:t>
      </w:r>
      <w:r w:rsidRPr="000D5094">
        <w:rPr>
          <w:rFonts w:cs="Arial"/>
          <w:sz w:val="22"/>
          <w:szCs w:val="22"/>
        </w:rPr>
        <w:t xml:space="preserve">(EU) 2016/801 Evropskega parlamenta in Sveta, z dne 11. maja 2016, o pogojih za vstop in prebivanje državljanov tretjih držav za namene raziskovanja, študija, opravljanja pripravništva, prostovoljskega dela, programov izmenjave učencev ali izobraževalnih projektov in dela varušk </w:t>
      </w:r>
      <w:r w:rsidRPr="000D5094">
        <w:rPr>
          <w:rFonts w:cs="Arial"/>
          <w:i/>
          <w:sz w:val="22"/>
          <w:szCs w:val="22"/>
        </w:rPr>
        <w:t>au pair</w:t>
      </w:r>
      <w:r w:rsidRPr="000D5094">
        <w:rPr>
          <w:rFonts w:cs="Arial"/>
          <w:sz w:val="22"/>
          <w:szCs w:val="22"/>
        </w:rPr>
        <w:t xml:space="preserve"> (UL L 132, 21. 5. 2016, str. 21), saj je bil rok za prenos navedene direktive 23. 5. 2018. Prenovljena Direktiva (EU) 2016/801 z dne 11. maja 2016 med drugim razveljavlja Direktivo Sveta 2005/71/ES z dne 12. oktobra 2005 o posebnem postopku za dovolitev vstopa državljanom tretjih držav za namene znanstvenega raziskovanja (UL L 289, 3. 11. 2005, str. 15), ki je bila na področju raziskovalne in razvojne dejavnosti v pravni red RS na zakonski ravni prenesena z Zakonom o spremembah in dopolnitvah Zakona o raziskovalni in razvojni dejavnosti (Uradni list RS, št. 112/07). Glede na prenovljeno Direktivo (EU) 2016/801 z dne 11. maja 2016 je bilo treba na področju raziskovalne in razvojne dejavnosti v pravni red RS vsebinsko potrebno prenesti vse, kar prenovljena Direktiva (EU) 2016/801 z dne 11. maja 2016 ureja na novo oziroma dodatno oziroma drugače glede na Direktivo Sveta 2005/71/ES z dne 12. 10. 2005, kar je bilo na zakonski ravni že izvedeno, in sicer z Zakonom o spremembah in dopolnitvah Zakona o raziskovalni in razvojni dejavnosti (Uradni list RS, št. 9/19)</w:t>
      </w:r>
      <w:r w:rsidRPr="000D5094">
        <w:rPr>
          <w:rFonts w:cs="Arial"/>
          <w:bCs/>
          <w:sz w:val="22"/>
          <w:szCs w:val="22"/>
        </w:rPr>
        <w:t>. Ker pa predmetni zakon predstavlja nov sistemski zakon na področju znanstvenoraziskovalne dejavnosti in nadomešča</w:t>
      </w:r>
      <w:r w:rsidR="005B46EE" w:rsidRPr="000D5094">
        <w:rPr>
          <w:rFonts w:cs="Arial"/>
          <w:bCs/>
          <w:sz w:val="22"/>
          <w:szCs w:val="22"/>
        </w:rPr>
        <w:t xml:space="preserve"> </w:t>
      </w:r>
      <w:r w:rsidRPr="000D5094">
        <w:rPr>
          <w:rFonts w:cs="Arial"/>
          <w:bCs/>
          <w:sz w:val="22"/>
          <w:szCs w:val="22"/>
        </w:rPr>
        <w:t xml:space="preserve">sedaj veljavni Zakon o raziskovalni in razvojni dejavnosti, mora vsebovati tudi določbe, potrebne zaradi </w:t>
      </w:r>
      <w:r w:rsidRPr="000D5094">
        <w:rPr>
          <w:rFonts w:cs="Arial"/>
          <w:sz w:val="22"/>
          <w:szCs w:val="22"/>
        </w:rPr>
        <w:t>prenovljene Direktivo (EU) 2016/801 Evropskega parlamenta in Sveta z dne 11. maja 2016, ki pa so bile, kot navedeno, v pravni red RS</w:t>
      </w:r>
      <w:r w:rsidR="00DA49D8" w:rsidRPr="000D5094">
        <w:rPr>
          <w:rFonts w:cs="Arial"/>
          <w:sz w:val="22"/>
          <w:szCs w:val="22"/>
        </w:rPr>
        <w:t xml:space="preserve"> na področju raziskovalne in razvojne dejavnosti</w:t>
      </w:r>
      <w:r w:rsidRPr="000D5094">
        <w:rPr>
          <w:rFonts w:cs="Arial"/>
          <w:sz w:val="22"/>
          <w:szCs w:val="22"/>
        </w:rPr>
        <w:t xml:space="preserve"> sicer že prenesene.</w:t>
      </w:r>
    </w:p>
    <w:p w14:paraId="2DF551F1" w14:textId="77777777" w:rsidR="00861CEB" w:rsidRPr="000D5094" w:rsidRDefault="00861CEB" w:rsidP="000D5094">
      <w:pPr>
        <w:autoSpaceDE w:val="0"/>
        <w:autoSpaceDN w:val="0"/>
        <w:adjustRightInd w:val="0"/>
        <w:spacing w:line="276" w:lineRule="auto"/>
        <w:jc w:val="both"/>
        <w:rPr>
          <w:rFonts w:cs="Arial"/>
          <w:b/>
          <w:color w:val="FF0000"/>
          <w:sz w:val="22"/>
          <w:szCs w:val="22"/>
        </w:rPr>
      </w:pPr>
    </w:p>
    <w:p w14:paraId="375557BA" w14:textId="77777777" w:rsidR="00861CEB" w:rsidRPr="000D5094" w:rsidRDefault="00861CEB" w:rsidP="000D5094">
      <w:pPr>
        <w:autoSpaceDE w:val="0"/>
        <w:autoSpaceDN w:val="0"/>
        <w:adjustRightInd w:val="0"/>
        <w:spacing w:line="276" w:lineRule="auto"/>
        <w:jc w:val="both"/>
        <w:rPr>
          <w:rFonts w:cs="Arial"/>
          <w:b/>
          <w:sz w:val="22"/>
          <w:szCs w:val="22"/>
        </w:rPr>
      </w:pPr>
      <w:r w:rsidRPr="000D5094">
        <w:rPr>
          <w:rFonts w:cs="Arial"/>
          <w:b/>
          <w:sz w:val="22"/>
          <w:szCs w:val="22"/>
        </w:rPr>
        <w:t>K 2. členu:</w:t>
      </w:r>
    </w:p>
    <w:p w14:paraId="601357DB" w14:textId="139E301E" w:rsidR="00DA49D8" w:rsidRPr="000D5094" w:rsidRDefault="00DA49D8" w:rsidP="000D5094">
      <w:pPr>
        <w:spacing w:before="120" w:line="276" w:lineRule="auto"/>
        <w:jc w:val="both"/>
        <w:rPr>
          <w:rFonts w:cs="Arial"/>
          <w:sz w:val="22"/>
          <w:szCs w:val="22"/>
          <w:lang w:eastAsia="sl-SI"/>
        </w:rPr>
      </w:pPr>
      <w:r w:rsidRPr="000D5094">
        <w:rPr>
          <w:rFonts w:cs="Arial"/>
          <w:sz w:val="22"/>
          <w:szCs w:val="22"/>
        </w:rPr>
        <w:t>Člen opredeljuje načela, ki jih zakon upošteva pri urejanju znanstvenoraziskovalnega in inovacijskega sistema. Pri tem je na prvo mesto postavljena avtonomija znanstvenega raziskovanja, tako osebam, ki le-to izvajajo, kot tudi organizacijam. Znanstvenoraziskovalna in inovacijska dejavnost morata temeljiti na načelih kakovosti, učinkovitosti in preglednosti, enakih možnosti, odprtosti, konkurenčnosti</w:t>
      </w:r>
      <w:r w:rsidR="0037691D" w:rsidRPr="000D5094">
        <w:rPr>
          <w:rFonts w:cs="Arial"/>
          <w:sz w:val="22"/>
          <w:szCs w:val="22"/>
        </w:rPr>
        <w:t>,</w:t>
      </w:r>
      <w:r w:rsidRPr="000D5094">
        <w:rPr>
          <w:rFonts w:cs="Arial"/>
          <w:sz w:val="22"/>
          <w:szCs w:val="22"/>
        </w:rPr>
        <w:t xml:space="preserve"> etičnosti in odgovornosti za uresničevanje ciljev, spoštovanju varovanja osebnih podatkov ter na medsebojnem interesnem sodelovanju in povezovanju v državnem in mednarodnem okolju. </w:t>
      </w:r>
      <w:r w:rsidRPr="000D5094">
        <w:rPr>
          <w:rFonts w:cs="Arial"/>
          <w:noProof/>
          <w:sz w:val="22"/>
          <w:szCs w:val="22"/>
        </w:rPr>
        <w:t>Dejavnosti morata biti usmerjeni v doseganje ciljev družbenega, gospodarskega in tehnološkega razvoja Republike Slovenije, ki so zapisani v strateških dokumentih države</w:t>
      </w:r>
      <w:r w:rsidR="00810712" w:rsidRPr="000D5094">
        <w:rPr>
          <w:rFonts w:cs="Arial"/>
          <w:noProof/>
          <w:sz w:val="22"/>
          <w:szCs w:val="22"/>
        </w:rPr>
        <w:t xml:space="preserve"> in v proračunskih memorandumih</w:t>
      </w:r>
      <w:r w:rsidRPr="000D5094">
        <w:rPr>
          <w:rFonts w:cs="Arial"/>
          <w:noProof/>
          <w:sz w:val="22"/>
          <w:szCs w:val="22"/>
        </w:rPr>
        <w:t xml:space="preserve">, ob spoštovanju socialnega, okoljevarstvenega in trajnostnega vidika družbenega razvoja. Zato mora znanstvenoraziskovalni in inovacijski sistem temeljiti na sodelovanju in medinstitucionalnem usklajevanju ter se komplementarno povezovati v proces izgradnje evropskega raziskovalnega prostora ob spoštovanju delitve pristojnosti med resorji. Način financiranja znanstvenoraziskovalne in inovacijske dejavnosti mora biti učinkovit, uspešen, gospodaren in pregleden z vidika porabe sredstev. </w:t>
      </w:r>
      <w:r w:rsidRPr="000D5094">
        <w:rPr>
          <w:rFonts w:cs="Arial"/>
          <w:sz w:val="22"/>
          <w:szCs w:val="22"/>
          <w:lang w:eastAsia="sl-SI"/>
        </w:rPr>
        <w:t xml:space="preserve"> Znanstvenoraziskovalna dejavnost temelji na načelih odprte znanosti, kar vključuje zlasti odprt dostop (odprt, kolikor je mogoče, zaprt, kolikor je nujno) do vseh raziskovalnih rezultatov, ki morajo biti najdljivi, dostopni, interoperabilni in </w:t>
      </w:r>
      <w:r w:rsidRPr="000D5094">
        <w:rPr>
          <w:rFonts w:cs="Arial"/>
          <w:sz w:val="22"/>
          <w:szCs w:val="22"/>
          <w:lang w:eastAsia="sl-SI"/>
        </w:rPr>
        <w:lastRenderedPageBreak/>
        <w:t>ponovno uporabni, uporabo</w:t>
      </w:r>
      <w:r w:rsidRPr="000D5094">
        <w:rPr>
          <w:rFonts w:cs="Arial"/>
          <w:strike/>
          <w:sz w:val="22"/>
          <w:szCs w:val="22"/>
          <w:lang w:eastAsia="sl-SI"/>
        </w:rPr>
        <w:t xml:space="preserve"> </w:t>
      </w:r>
      <w:r w:rsidRPr="000D5094">
        <w:rPr>
          <w:rFonts w:cs="Arial"/>
          <w:sz w:val="22"/>
          <w:szCs w:val="22"/>
          <w:lang w:eastAsia="sl-SI"/>
        </w:rPr>
        <w:t>odgovornih metrik za ocenjevanje znanstvenoraziskovalne dejavnosti ter vključevanje skupnosti in skupnostne znanosti.</w:t>
      </w:r>
    </w:p>
    <w:p w14:paraId="611E4BDE" w14:textId="77777777" w:rsidR="00861CEB" w:rsidRPr="000D5094" w:rsidRDefault="00861CEB" w:rsidP="000D5094">
      <w:pPr>
        <w:autoSpaceDE w:val="0"/>
        <w:autoSpaceDN w:val="0"/>
        <w:adjustRightInd w:val="0"/>
        <w:spacing w:line="276" w:lineRule="auto"/>
        <w:jc w:val="both"/>
        <w:rPr>
          <w:rFonts w:cs="Arial"/>
          <w:b/>
          <w:color w:val="FF0000"/>
          <w:sz w:val="22"/>
          <w:szCs w:val="22"/>
        </w:rPr>
      </w:pPr>
    </w:p>
    <w:p w14:paraId="62515F49" w14:textId="77777777" w:rsidR="00861CEB" w:rsidRPr="000D5094" w:rsidRDefault="00861CEB" w:rsidP="000D5094">
      <w:pPr>
        <w:autoSpaceDE w:val="0"/>
        <w:autoSpaceDN w:val="0"/>
        <w:adjustRightInd w:val="0"/>
        <w:spacing w:line="276" w:lineRule="auto"/>
        <w:jc w:val="both"/>
        <w:rPr>
          <w:rFonts w:cs="Arial"/>
          <w:b/>
          <w:sz w:val="22"/>
          <w:szCs w:val="22"/>
        </w:rPr>
      </w:pPr>
      <w:r w:rsidRPr="000D5094">
        <w:rPr>
          <w:rFonts w:cs="Arial"/>
          <w:b/>
          <w:sz w:val="22"/>
          <w:szCs w:val="22"/>
        </w:rPr>
        <w:t>K 3. členu:</w:t>
      </w:r>
    </w:p>
    <w:p w14:paraId="66C152FA" w14:textId="77777777" w:rsidR="00185159" w:rsidRPr="000D5094" w:rsidRDefault="005B66DC" w:rsidP="000D5094">
      <w:pPr>
        <w:spacing w:before="120" w:line="276" w:lineRule="auto"/>
        <w:jc w:val="both"/>
        <w:rPr>
          <w:rFonts w:cs="Arial"/>
          <w:sz w:val="22"/>
          <w:szCs w:val="22"/>
          <w:lang w:eastAsia="sl-SI"/>
        </w:rPr>
      </w:pPr>
      <w:r w:rsidRPr="000D5094">
        <w:rPr>
          <w:rFonts w:cs="Arial"/>
          <w:sz w:val="22"/>
          <w:szCs w:val="22"/>
        </w:rPr>
        <w:t xml:space="preserve">Glavni namen zakona je </w:t>
      </w:r>
      <w:r w:rsidR="006C4AA5" w:rsidRPr="000D5094">
        <w:rPr>
          <w:rFonts w:cs="Arial"/>
          <w:sz w:val="22"/>
          <w:szCs w:val="22"/>
        </w:rPr>
        <w:t xml:space="preserve">zagotoviti </w:t>
      </w:r>
      <w:r w:rsidRPr="000D5094">
        <w:rPr>
          <w:rFonts w:cs="Arial"/>
          <w:sz w:val="22"/>
          <w:szCs w:val="22"/>
          <w:lang w:eastAsia="sl-SI"/>
        </w:rPr>
        <w:t xml:space="preserve">sodoben znanstvenoraziskovalni in inovacijski sistem z  določitvijo pogojev za njegovo financiranje iz javnih </w:t>
      </w:r>
      <w:r w:rsidR="007C7EEA" w:rsidRPr="000D5094">
        <w:rPr>
          <w:rFonts w:cs="Arial"/>
          <w:sz w:val="22"/>
          <w:szCs w:val="22"/>
          <w:lang w:eastAsia="sl-SI"/>
        </w:rPr>
        <w:t>virov</w:t>
      </w:r>
      <w:r w:rsidRPr="000D5094">
        <w:rPr>
          <w:rFonts w:cs="Arial"/>
          <w:sz w:val="22"/>
          <w:szCs w:val="22"/>
          <w:lang w:eastAsia="sl-SI"/>
        </w:rPr>
        <w:t xml:space="preserve">, s čimer se bo zagotavljal družbeni in gospodarski napredek, ustvarjanje novega znanja in spoznanj ter prenos tega </w:t>
      </w:r>
      <w:r w:rsidR="006C4AA5" w:rsidRPr="000D5094">
        <w:rPr>
          <w:rFonts w:cs="Arial"/>
          <w:sz w:val="22"/>
          <w:szCs w:val="22"/>
          <w:lang w:eastAsia="sl-SI"/>
        </w:rPr>
        <w:t xml:space="preserve">in mednarodno dosegljivega znanja </w:t>
      </w:r>
      <w:r w:rsidRPr="000D5094">
        <w:rPr>
          <w:rFonts w:cs="Arial"/>
          <w:sz w:val="22"/>
          <w:szCs w:val="22"/>
          <w:lang w:eastAsia="sl-SI"/>
        </w:rPr>
        <w:t xml:space="preserve">v družbo in gospodarstvo. </w:t>
      </w:r>
      <w:r w:rsidR="006C4AA5" w:rsidRPr="000D5094">
        <w:rPr>
          <w:rFonts w:cs="Arial"/>
          <w:sz w:val="22"/>
          <w:szCs w:val="22"/>
          <w:lang w:eastAsia="sl-SI"/>
        </w:rPr>
        <w:t>Sodoben znanstvenoraziskovalni in inovacijski sistem zagotavlja krepitev sposobnosti za obvladovanje tehnološkega</w:t>
      </w:r>
      <w:r w:rsidRPr="000D5094">
        <w:rPr>
          <w:rFonts w:cs="Arial"/>
          <w:sz w:val="22"/>
          <w:szCs w:val="22"/>
          <w:lang w:eastAsia="sl-SI"/>
        </w:rPr>
        <w:t xml:space="preserve"> in splošnega družbenega napredka, kot glavnega vira trajnostnega razvoja, povečevanja produktivnosti dela in nacionalne konkurenčne sposobnosti v svetovnem prostoru, kakor tudi izboljšanj</w:t>
      </w:r>
      <w:r w:rsidR="006C4AA5" w:rsidRPr="000D5094">
        <w:rPr>
          <w:rFonts w:cs="Arial"/>
          <w:sz w:val="22"/>
          <w:szCs w:val="22"/>
          <w:lang w:eastAsia="sl-SI"/>
        </w:rPr>
        <w:t>e</w:t>
      </w:r>
      <w:r w:rsidRPr="000D5094">
        <w:rPr>
          <w:rFonts w:cs="Arial"/>
          <w:sz w:val="22"/>
          <w:szCs w:val="22"/>
          <w:lang w:eastAsia="sl-SI"/>
        </w:rPr>
        <w:t xml:space="preserve"> individualne in družbene kakovosti življenja ter </w:t>
      </w:r>
      <w:r w:rsidR="006C4AA5" w:rsidRPr="000D5094">
        <w:rPr>
          <w:rFonts w:cs="Arial"/>
          <w:sz w:val="22"/>
          <w:szCs w:val="22"/>
          <w:lang w:eastAsia="sl-SI"/>
        </w:rPr>
        <w:t xml:space="preserve">utrjevanje </w:t>
      </w:r>
      <w:r w:rsidRPr="000D5094">
        <w:rPr>
          <w:rFonts w:cs="Arial"/>
          <w:sz w:val="22"/>
          <w:szCs w:val="22"/>
          <w:lang w:eastAsia="sl-SI"/>
        </w:rPr>
        <w:t>nacionalne identitete</w:t>
      </w:r>
      <w:r w:rsidR="00185159" w:rsidRPr="000D5094">
        <w:rPr>
          <w:rFonts w:cs="Arial"/>
          <w:sz w:val="22"/>
          <w:szCs w:val="22"/>
          <w:lang w:eastAsia="sl-SI"/>
        </w:rPr>
        <w:t>, vključno s poudarjenim sodelovanjem z v tujini živečimi raziskovalci slovenskega rodu ter slovenskimi znanstvenimi institucijami s sedežem v slovenskem zamejstvu</w:t>
      </w:r>
      <w:r w:rsidRPr="000D5094">
        <w:rPr>
          <w:rFonts w:cs="Arial"/>
          <w:sz w:val="22"/>
          <w:szCs w:val="22"/>
          <w:lang w:eastAsia="sl-SI"/>
        </w:rPr>
        <w:t>, krepit</w:t>
      </w:r>
      <w:r w:rsidR="006C4AA5" w:rsidRPr="000D5094">
        <w:rPr>
          <w:rFonts w:cs="Arial"/>
          <w:sz w:val="22"/>
          <w:szCs w:val="22"/>
          <w:lang w:eastAsia="sl-SI"/>
        </w:rPr>
        <w:t>ev</w:t>
      </w:r>
      <w:r w:rsidRPr="000D5094">
        <w:rPr>
          <w:rFonts w:cs="Arial"/>
          <w:sz w:val="22"/>
          <w:szCs w:val="22"/>
          <w:lang w:eastAsia="sl-SI"/>
        </w:rPr>
        <w:t xml:space="preserve"> internacionalizacije</w:t>
      </w:r>
      <w:r w:rsidR="006C4AA5" w:rsidRPr="000D5094">
        <w:rPr>
          <w:rFonts w:cs="Arial"/>
          <w:sz w:val="22"/>
          <w:szCs w:val="22"/>
          <w:lang w:eastAsia="sl-SI"/>
        </w:rPr>
        <w:t>, večjo mobilnost</w:t>
      </w:r>
      <w:r w:rsidRPr="000D5094">
        <w:rPr>
          <w:rFonts w:cs="Arial"/>
          <w:sz w:val="22"/>
          <w:szCs w:val="22"/>
          <w:lang w:eastAsia="sl-SI"/>
        </w:rPr>
        <w:t xml:space="preserve"> in </w:t>
      </w:r>
      <w:r w:rsidR="006C4AA5" w:rsidRPr="000D5094">
        <w:rPr>
          <w:rFonts w:cs="Arial"/>
          <w:sz w:val="22"/>
          <w:szCs w:val="22"/>
          <w:lang w:eastAsia="sl-SI"/>
        </w:rPr>
        <w:t xml:space="preserve">vključevanje </w:t>
      </w:r>
      <w:r w:rsidRPr="000D5094">
        <w:rPr>
          <w:rFonts w:cs="Arial"/>
          <w:sz w:val="22"/>
          <w:szCs w:val="22"/>
          <w:lang w:eastAsia="sl-SI"/>
        </w:rPr>
        <w:t xml:space="preserve">v evropske in globalne integracijske procese in mednarodne mreže vrednosti. </w:t>
      </w:r>
      <w:r w:rsidR="00185159" w:rsidRPr="000D5094">
        <w:rPr>
          <w:rFonts w:cs="Arial"/>
          <w:sz w:val="22"/>
          <w:szCs w:val="22"/>
          <w:lang w:eastAsia="sl-SI"/>
        </w:rPr>
        <w:t>To omogoča, poleg odprtosti v svet tudi ut</w:t>
      </w:r>
      <w:r w:rsidR="00B912E2" w:rsidRPr="000D5094">
        <w:rPr>
          <w:rFonts w:cs="Arial"/>
          <w:sz w:val="22"/>
          <w:szCs w:val="22"/>
          <w:lang w:eastAsia="sl-SI"/>
        </w:rPr>
        <w:t>r</w:t>
      </w:r>
      <w:r w:rsidR="00185159" w:rsidRPr="000D5094">
        <w:rPr>
          <w:rFonts w:cs="Arial"/>
          <w:sz w:val="22"/>
          <w:szCs w:val="22"/>
          <w:lang w:eastAsia="sl-SI"/>
        </w:rPr>
        <w:t xml:space="preserve">jevanje skupnega slovenskega znanstvenega prostora, ki vključuje slovenske raziskovalce in institucije ki delujejo v Sloveniji, slovenskem zamejstvu ali v tujini. </w:t>
      </w:r>
    </w:p>
    <w:p w14:paraId="21992A65" w14:textId="77777777" w:rsidR="00185159" w:rsidRPr="000D5094" w:rsidRDefault="00185159" w:rsidP="000D5094">
      <w:pPr>
        <w:spacing w:before="120" w:line="276" w:lineRule="auto"/>
        <w:jc w:val="both"/>
        <w:rPr>
          <w:rFonts w:cs="Arial"/>
          <w:sz w:val="22"/>
          <w:szCs w:val="22"/>
          <w:lang w:eastAsia="sl-SI"/>
        </w:rPr>
      </w:pPr>
    </w:p>
    <w:p w14:paraId="0BFC3BE9" w14:textId="77777777" w:rsidR="005B66DC" w:rsidRPr="000D5094" w:rsidRDefault="006C4AA5" w:rsidP="000D5094">
      <w:pPr>
        <w:spacing w:before="120" w:line="276" w:lineRule="auto"/>
        <w:jc w:val="both"/>
        <w:rPr>
          <w:rFonts w:cs="Arial"/>
          <w:sz w:val="22"/>
          <w:szCs w:val="22"/>
          <w:lang w:eastAsia="sl-SI"/>
        </w:rPr>
      </w:pPr>
      <w:r w:rsidRPr="000D5094">
        <w:rPr>
          <w:rFonts w:cs="Arial"/>
          <w:sz w:val="22"/>
          <w:szCs w:val="22"/>
          <w:lang w:eastAsia="sl-SI"/>
        </w:rPr>
        <w:t>Sodoben znanstvenoraziskovalni in inovacijski sistem zagotavlja</w:t>
      </w:r>
      <w:r w:rsidR="005B66DC" w:rsidRPr="000D5094">
        <w:rPr>
          <w:rFonts w:cs="Arial"/>
          <w:sz w:val="22"/>
          <w:szCs w:val="22"/>
          <w:lang w:eastAsia="sl-SI"/>
        </w:rPr>
        <w:t xml:space="preserve"> tudi </w:t>
      </w:r>
      <w:r w:rsidRPr="000D5094">
        <w:rPr>
          <w:rFonts w:cs="Arial"/>
          <w:sz w:val="22"/>
          <w:szCs w:val="22"/>
          <w:lang w:eastAsia="sl-SI"/>
        </w:rPr>
        <w:t xml:space="preserve">spodbujanje </w:t>
      </w:r>
      <w:r w:rsidR="005B66DC" w:rsidRPr="000D5094">
        <w:rPr>
          <w:rFonts w:cs="Arial"/>
          <w:sz w:val="22"/>
          <w:szCs w:val="22"/>
          <w:lang w:eastAsia="sl-SI"/>
        </w:rPr>
        <w:t>usposabljanja znanstvenih kadrov in razvoj</w:t>
      </w:r>
      <w:r w:rsidRPr="000D5094">
        <w:rPr>
          <w:rFonts w:cs="Arial"/>
          <w:sz w:val="22"/>
          <w:szCs w:val="22"/>
          <w:lang w:eastAsia="sl-SI"/>
        </w:rPr>
        <w:t>a</w:t>
      </w:r>
      <w:r w:rsidR="005B66DC" w:rsidRPr="000D5094">
        <w:rPr>
          <w:rFonts w:cs="Arial"/>
          <w:sz w:val="22"/>
          <w:szCs w:val="22"/>
          <w:lang w:eastAsia="sl-SI"/>
        </w:rPr>
        <w:t xml:space="preserve"> znanstvenih karier, s poudarkom na zagotavljanju enakih možnosti</w:t>
      </w:r>
      <w:r w:rsidRPr="000D5094">
        <w:rPr>
          <w:rFonts w:cs="Arial"/>
          <w:sz w:val="22"/>
          <w:szCs w:val="22"/>
          <w:lang w:eastAsia="sl-SI"/>
        </w:rPr>
        <w:t xml:space="preserve">, </w:t>
      </w:r>
      <w:r w:rsidR="005B66DC" w:rsidRPr="000D5094">
        <w:rPr>
          <w:rFonts w:cs="Arial"/>
          <w:sz w:val="22"/>
          <w:szCs w:val="22"/>
          <w:lang w:eastAsia="sl-SI"/>
        </w:rPr>
        <w:t>dostopnost raziskovalne infrastrukture</w:t>
      </w:r>
      <w:r w:rsidRPr="000D5094">
        <w:rPr>
          <w:rFonts w:cs="Arial"/>
          <w:sz w:val="22"/>
          <w:szCs w:val="22"/>
          <w:lang w:eastAsia="sl-SI"/>
        </w:rPr>
        <w:t xml:space="preserve">, </w:t>
      </w:r>
      <w:r w:rsidR="005B66DC" w:rsidRPr="000D5094">
        <w:rPr>
          <w:rFonts w:cs="Arial"/>
          <w:sz w:val="22"/>
          <w:szCs w:val="22"/>
          <w:lang w:eastAsia="sl-SI"/>
        </w:rPr>
        <w:t xml:space="preserve"> dinamično sodelovanje in povezovanje med deležniki v sistemu, s ciljem razvoja in optimalne uporabe znanstvenoraziskovalnih in inovacijskih potencialov, tako s</w:t>
      </w:r>
      <w:r w:rsidRPr="000D5094">
        <w:rPr>
          <w:rFonts w:cs="Arial"/>
          <w:sz w:val="22"/>
          <w:szCs w:val="22"/>
          <w:lang w:eastAsia="sl-SI"/>
        </w:rPr>
        <w:t xml:space="preserve"> </w:t>
      </w:r>
      <w:r w:rsidR="005B66DC" w:rsidRPr="000D5094">
        <w:rPr>
          <w:rFonts w:cs="Arial"/>
          <w:sz w:val="22"/>
          <w:szCs w:val="22"/>
          <w:lang w:eastAsia="sl-SI"/>
        </w:rPr>
        <w:t>povezovanjem gospodarstva z visokošolskimi zavodi, raziskovalnimi in izobraževalnimi organizacijami, državo in drugimi deležniki neposredno in preko učinkovitega inovacijskega podpornega okolja</w:t>
      </w:r>
      <w:r w:rsidRPr="000D5094">
        <w:rPr>
          <w:rFonts w:cs="Arial"/>
          <w:sz w:val="22"/>
          <w:szCs w:val="22"/>
          <w:lang w:eastAsia="sl-SI"/>
        </w:rPr>
        <w:t xml:space="preserve"> ter popularizacijo znanosti ter spodbujanje ustvarjalnosti in inovativnosti v družbi</w:t>
      </w:r>
      <w:r w:rsidR="005B66DC" w:rsidRPr="000D5094">
        <w:rPr>
          <w:rFonts w:cs="Arial"/>
          <w:sz w:val="22"/>
          <w:szCs w:val="22"/>
          <w:lang w:eastAsia="sl-SI"/>
        </w:rPr>
        <w:t>.</w:t>
      </w:r>
    </w:p>
    <w:p w14:paraId="66931D9A" w14:textId="77777777" w:rsidR="00861CEB" w:rsidRPr="000D5094" w:rsidRDefault="00861CEB" w:rsidP="000D5094">
      <w:pPr>
        <w:autoSpaceDE w:val="0"/>
        <w:autoSpaceDN w:val="0"/>
        <w:adjustRightInd w:val="0"/>
        <w:spacing w:line="276" w:lineRule="auto"/>
        <w:jc w:val="both"/>
        <w:rPr>
          <w:rFonts w:cs="Arial"/>
          <w:b/>
          <w:color w:val="FF0000"/>
          <w:sz w:val="22"/>
          <w:szCs w:val="22"/>
        </w:rPr>
      </w:pPr>
    </w:p>
    <w:p w14:paraId="34E3937C" w14:textId="77777777" w:rsidR="00861CEB" w:rsidRPr="000D5094" w:rsidRDefault="00861CEB" w:rsidP="000D5094">
      <w:pPr>
        <w:autoSpaceDE w:val="0"/>
        <w:autoSpaceDN w:val="0"/>
        <w:adjustRightInd w:val="0"/>
        <w:spacing w:line="276" w:lineRule="auto"/>
        <w:jc w:val="both"/>
        <w:rPr>
          <w:rFonts w:cs="Arial"/>
          <w:sz w:val="22"/>
          <w:szCs w:val="22"/>
        </w:rPr>
      </w:pPr>
      <w:r w:rsidRPr="000D5094">
        <w:rPr>
          <w:rFonts w:cs="Arial"/>
          <w:b/>
          <w:sz w:val="22"/>
          <w:szCs w:val="22"/>
        </w:rPr>
        <w:t>K 4. členu</w:t>
      </w:r>
      <w:r w:rsidRPr="000D5094">
        <w:rPr>
          <w:rFonts w:cs="Arial"/>
          <w:sz w:val="22"/>
          <w:szCs w:val="22"/>
        </w:rPr>
        <w:t>:</w:t>
      </w:r>
    </w:p>
    <w:p w14:paraId="199DBD2A" w14:textId="77777777" w:rsidR="00185159" w:rsidRPr="000D5094" w:rsidRDefault="007317FD" w:rsidP="000D5094">
      <w:pPr>
        <w:autoSpaceDE w:val="0"/>
        <w:autoSpaceDN w:val="0"/>
        <w:adjustRightInd w:val="0"/>
        <w:spacing w:line="276" w:lineRule="auto"/>
        <w:jc w:val="both"/>
        <w:rPr>
          <w:rFonts w:cs="Arial"/>
          <w:sz w:val="22"/>
          <w:szCs w:val="22"/>
        </w:rPr>
      </w:pPr>
      <w:r w:rsidRPr="000D5094">
        <w:rPr>
          <w:rFonts w:cs="Arial"/>
          <w:sz w:val="22"/>
          <w:szCs w:val="22"/>
        </w:rPr>
        <w:t xml:space="preserve">Člen opredeljuje splošni cilj in specifične cilje zakona. Splošni cilj zakona je zagotoviti sodoben znanstvenoraziskovalni in inovacijski sistem, ki bo omogočal višjo kakovost življenja za vse, s kritično refleksijo družbe, učinkovitim reševanjem družbenih izzivov in dvigom konkurenčnosti slovenskega gospodarstva. Specifični cilji zakona so splošni razvoj znanstvenoraziskovalne in inovacijske dejavnosti, pospeševanje in spodbujanje znanstvenega raziskovanja, ki je namenjeno pridobivanju splošno pomembnega znanja ter širjenju in poglabljanju znanstvenih spoznanj in znanj, ustvarjanje razmer za kakovostno in neodvisno usmerjanje, vrednotenje ter spremljanje znanstvenoraziskovalne dejavnosti, izboljšanje odličnosti ter krepitev družbene vloge in učinkovitosti znanstvenoraziskovalne in inovacijske dejavnosti na vseh področjih kot temelja za doseganje konkurenčnosti in na znanju temelječe družbe, in sicer z graditvijo ugodnega družbenega, gospodarskega in institucionalnega okolja za razvoj znanja in inovativnosti, spodbujanje internacionalizacije znanstvenoraziskovalnega in inovacijskega sistema, ter s tem soustvarjanje in krepitev evropskega raziskovalnega prostora ter pozicije Slovenije v mednarodnih mrežah vrednosti. Nadalje zakon med specifične cilje uvršča </w:t>
      </w:r>
      <w:r w:rsidR="00185159" w:rsidRPr="000D5094">
        <w:rPr>
          <w:rFonts w:cs="Arial"/>
          <w:sz w:val="22"/>
          <w:szCs w:val="22"/>
        </w:rPr>
        <w:t xml:space="preserve">tudi sodelovanje in povezovanje v okviru skupnega slovenskega raziskovalnega prostora, v katerem se povezujejo slovenski raziskovalci iz Slovenije, zamejstva in tujine, s čimer se krepi tako identiteta posameznikov, kakor tudi spodbuja praktično sodelovanje znanstvenikov ter </w:t>
      </w:r>
      <w:r w:rsidR="00185159" w:rsidRPr="000D5094">
        <w:rPr>
          <w:rFonts w:cs="Arial"/>
          <w:sz w:val="22"/>
          <w:szCs w:val="22"/>
        </w:rPr>
        <w:lastRenderedPageBreak/>
        <w:t xml:space="preserve">omogoča vključevanje v procese povezane z znanstvenoraziskovalno in inovacijsko dejavnostjo v Sloveniji tistim, ki živijo in delajo izven s Slovenije. </w:t>
      </w:r>
    </w:p>
    <w:p w14:paraId="536EA1D0" w14:textId="77777777" w:rsidR="00185159" w:rsidRPr="000D5094" w:rsidRDefault="00185159" w:rsidP="000D5094">
      <w:pPr>
        <w:autoSpaceDE w:val="0"/>
        <w:autoSpaceDN w:val="0"/>
        <w:adjustRightInd w:val="0"/>
        <w:spacing w:line="276" w:lineRule="auto"/>
        <w:jc w:val="both"/>
        <w:rPr>
          <w:rFonts w:cs="Arial"/>
          <w:sz w:val="22"/>
          <w:szCs w:val="22"/>
        </w:rPr>
      </w:pPr>
    </w:p>
    <w:p w14:paraId="5642932F" w14:textId="3DFD74F1" w:rsidR="007317FD" w:rsidRPr="000D5094" w:rsidRDefault="00810712" w:rsidP="000D5094">
      <w:pPr>
        <w:autoSpaceDE w:val="0"/>
        <w:autoSpaceDN w:val="0"/>
        <w:adjustRightInd w:val="0"/>
        <w:spacing w:line="276" w:lineRule="auto"/>
        <w:jc w:val="both"/>
        <w:rPr>
          <w:rFonts w:cs="Arial"/>
          <w:sz w:val="22"/>
          <w:szCs w:val="22"/>
        </w:rPr>
      </w:pPr>
      <w:r w:rsidRPr="000D5094">
        <w:rPr>
          <w:rFonts w:cs="Arial"/>
          <w:sz w:val="22"/>
          <w:szCs w:val="22"/>
        </w:rPr>
        <w:t>Nadalje zakon med specifične cilje uvršča tudi</w:t>
      </w:r>
      <w:r w:rsidR="007317FD" w:rsidRPr="000D5094">
        <w:rPr>
          <w:rFonts w:cs="Arial"/>
          <w:sz w:val="22"/>
          <w:szCs w:val="22"/>
        </w:rPr>
        <w:t xml:space="preserve"> spodbujanje sodobnih tehnoloških in netehnoloških in družbenih inovacij ter posledično tudi rast produktivnosti in dodane vrednosti, spodbuja delovanje razvojnih jeder v znanosti, gospodarstvu in družbi na področjih, ki so temelj dolgoročnega družbenega in gospodarskega razvoja. Zakon zagotavlja temelj za udejanjanje nacionalnih strateških razvojnih prioritet, povečanje prenosa znanja in znanstvenoraziskovalnih rezultatov na vsa področja družbenega in gospodarskega razvoja ter spodbujanje na znanosti temelječega inoviranja. Zakon ustvarja spodbudne pogoje za celovit razvoj kariernih poti in mobilnosti na področju znanstvenoraziskovalne in inovacijske dejavnosti ob zagotavljanju enakih možnosti spolov. Zakon nadalje zagotavlja pogoje za ustrezno raziskovalno infrastrukturo ter ustrezno finančno podporo aktivnostim znotraj znanstvenoraziskovalnega in inovacijskega sistema, skladno s  strateškimi dokumenti države in EU in cilji, zastavljenimi v dokumentih EU, ter aktivno interdisciplinarno, medinstitucionalno, medsektorsko in mednarodno sodelovanje in povezovanje.</w:t>
      </w:r>
    </w:p>
    <w:p w14:paraId="53155E1F" w14:textId="77777777" w:rsidR="00861CEB" w:rsidRPr="000D5094" w:rsidRDefault="00861CEB" w:rsidP="000D5094">
      <w:pPr>
        <w:autoSpaceDE w:val="0"/>
        <w:autoSpaceDN w:val="0"/>
        <w:adjustRightInd w:val="0"/>
        <w:spacing w:line="276" w:lineRule="auto"/>
        <w:jc w:val="both"/>
        <w:rPr>
          <w:rFonts w:cs="Arial"/>
          <w:b/>
          <w:sz w:val="22"/>
          <w:szCs w:val="22"/>
        </w:rPr>
      </w:pPr>
    </w:p>
    <w:p w14:paraId="75C8A240" w14:textId="77777777" w:rsidR="00861CEB" w:rsidRPr="000D5094" w:rsidRDefault="00861CEB" w:rsidP="000D5094">
      <w:pPr>
        <w:autoSpaceDE w:val="0"/>
        <w:autoSpaceDN w:val="0"/>
        <w:adjustRightInd w:val="0"/>
        <w:spacing w:line="276" w:lineRule="auto"/>
        <w:jc w:val="both"/>
        <w:rPr>
          <w:rFonts w:cs="Arial"/>
          <w:b/>
          <w:sz w:val="22"/>
          <w:szCs w:val="22"/>
        </w:rPr>
      </w:pPr>
      <w:r w:rsidRPr="000D5094">
        <w:rPr>
          <w:rFonts w:cs="Arial"/>
          <w:b/>
          <w:sz w:val="22"/>
          <w:szCs w:val="22"/>
        </w:rPr>
        <w:t>K 5. členu:</w:t>
      </w:r>
    </w:p>
    <w:p w14:paraId="2D056D08" w14:textId="77777777" w:rsidR="007317FD" w:rsidRPr="000D5094" w:rsidRDefault="007317FD" w:rsidP="000D5094">
      <w:pPr>
        <w:autoSpaceDE w:val="0"/>
        <w:autoSpaceDN w:val="0"/>
        <w:adjustRightInd w:val="0"/>
        <w:spacing w:line="276" w:lineRule="auto"/>
        <w:jc w:val="both"/>
        <w:rPr>
          <w:rFonts w:cs="Arial"/>
          <w:sz w:val="22"/>
          <w:szCs w:val="22"/>
        </w:rPr>
      </w:pPr>
      <w:r w:rsidRPr="000D5094">
        <w:rPr>
          <w:rFonts w:cs="Arial"/>
          <w:sz w:val="22"/>
          <w:szCs w:val="22"/>
        </w:rPr>
        <w:t xml:space="preserve">Predlog zakona v 5. členu določa pomen ključnih izrazov v tem zakonu, pri čemer so v 5. člen vpisane definicije splošnih pojmov, definicije, ki opredeljujejo posamezno poglavje oziroma vsebino (npr. znanstvenoraziskovalna dejavnost, javni raziskovalni zavod, javni infrastrukturni zavod, raziskovalni program) pa so vpisane v poglavje zakona. Pri pojasnjevanju pomena splošno uporabljanih izrazov je smiselno upoštevana OECD klasifikacija Frascati in klasifikacije Statističnega urada Republike Slovenije. </w:t>
      </w:r>
    </w:p>
    <w:p w14:paraId="4434A871" w14:textId="77777777" w:rsidR="007317FD" w:rsidRPr="000D5094" w:rsidRDefault="007317FD" w:rsidP="000D5094">
      <w:pPr>
        <w:autoSpaceDE w:val="0"/>
        <w:autoSpaceDN w:val="0"/>
        <w:adjustRightInd w:val="0"/>
        <w:spacing w:line="276" w:lineRule="auto"/>
        <w:jc w:val="both"/>
        <w:rPr>
          <w:rFonts w:cs="Arial"/>
          <w:sz w:val="22"/>
          <w:szCs w:val="22"/>
        </w:rPr>
      </w:pPr>
    </w:p>
    <w:p w14:paraId="332EDD67" w14:textId="77777777" w:rsidR="007317FD" w:rsidRPr="000D5094" w:rsidRDefault="007317FD" w:rsidP="000D5094">
      <w:pPr>
        <w:autoSpaceDE w:val="0"/>
        <w:autoSpaceDN w:val="0"/>
        <w:adjustRightInd w:val="0"/>
        <w:spacing w:line="276" w:lineRule="auto"/>
        <w:jc w:val="both"/>
        <w:rPr>
          <w:rFonts w:cs="Arial"/>
          <w:sz w:val="22"/>
          <w:szCs w:val="22"/>
        </w:rPr>
      </w:pPr>
      <w:r w:rsidRPr="000D5094">
        <w:rPr>
          <w:rFonts w:cs="Arial"/>
          <w:sz w:val="22"/>
          <w:szCs w:val="22"/>
        </w:rPr>
        <w:t xml:space="preserve">Glede na sedaj veljavno ureditev zakon opredeljuje definicijo javne raziskovalne organizacije (JRO), kamor spadajo javni raziskovalni zavodi (danes so to: Geološki zavod Slovenije, Gozdarski inštitut Slovenije, Inštitut za hidravlične raziskave, Inštitut za ekonomska raziskovanja, Institut »Jožef Stefan«, Inštitut za kovinske materiale in tehnologije, Inštitut za narodnostna vprašanja, Inštitut za novejšo zgodovino, Kemijski inštitut, Kmetijski inštitut Slovenije, Nacionalni inštitut za biologijo, Pedagoški inštitut, Urbanistični inštitut Republike Slovenije, Zavod za gradbeništvo Slovenije in Znanstveno-raziskovalno središče Koper, ki jih je ustanovila Republika Slovenija, in Znanstvenoraziskovalni center Slovenske akademije znanosti in umetnosti, ki ga je Slovenska akademija znanosti in umetnosti ustanovila na podlagi Zakona o Slovenski akademiji znanosti in umetnosti (Uradni list RS, št. 48/94), javne univerze (danes so to: Univerza v Ljubljani, Univerza v Mariboru in Univerza na Primorskem) in javni samostojni visokošolski zavodi (danes je to Fakulteta za informacijske študije v Novem mestu). </w:t>
      </w:r>
    </w:p>
    <w:p w14:paraId="27F096E8" w14:textId="77777777" w:rsidR="007317FD" w:rsidRPr="000D5094" w:rsidRDefault="007317FD" w:rsidP="000D5094">
      <w:pPr>
        <w:autoSpaceDE w:val="0"/>
        <w:autoSpaceDN w:val="0"/>
        <w:adjustRightInd w:val="0"/>
        <w:spacing w:line="276" w:lineRule="auto"/>
        <w:jc w:val="both"/>
        <w:rPr>
          <w:rFonts w:cs="Arial"/>
          <w:sz w:val="22"/>
          <w:szCs w:val="22"/>
        </w:rPr>
      </w:pPr>
    </w:p>
    <w:p w14:paraId="53D9F7A1" w14:textId="2ED26795" w:rsidR="007317FD" w:rsidRPr="000D5094" w:rsidRDefault="007317FD" w:rsidP="000D5094">
      <w:pPr>
        <w:autoSpaceDE w:val="0"/>
        <w:autoSpaceDN w:val="0"/>
        <w:adjustRightInd w:val="0"/>
        <w:spacing w:line="276" w:lineRule="auto"/>
        <w:jc w:val="both"/>
        <w:rPr>
          <w:rFonts w:cs="Arial"/>
          <w:sz w:val="22"/>
          <w:szCs w:val="22"/>
        </w:rPr>
      </w:pPr>
      <w:r w:rsidRPr="000D5094">
        <w:rPr>
          <w:rFonts w:cs="Arial"/>
          <w:sz w:val="22"/>
          <w:szCs w:val="22"/>
        </w:rPr>
        <w:t xml:space="preserve">Člen, ki opredeljuje pomen izrazov, zaradi Direktive (EU) 2016/801 z dne 11. maja 2016, vsebuje tudi opredelitev izrazov »tretja država« in »raziskovalec oziroma raziskovalka iz tretje države«. Ker pravni red Evropske unije, na uporabo katerega napotuje tudi predlog zakona, za države, ki niso članice Evropske unije, uporablja izraz »tretje države«, je tudi v predlog zakona dodan pojem tretja država. Izraz raziskovalec oziroma raziskovalka iz tretje države je v predlog zakona uveden zaradi Direktive (EU) 2016/801 z dne 11. </w:t>
      </w:r>
      <w:r w:rsidR="00810712" w:rsidRPr="000D5094">
        <w:rPr>
          <w:rFonts w:cs="Arial"/>
          <w:sz w:val="22"/>
          <w:szCs w:val="22"/>
        </w:rPr>
        <w:t>maja</w:t>
      </w:r>
      <w:r w:rsidRPr="000D5094">
        <w:rPr>
          <w:rFonts w:cs="Arial"/>
          <w:sz w:val="22"/>
          <w:szCs w:val="22"/>
        </w:rPr>
        <w:t xml:space="preserve"> 2016, ki uporablja navedeni izraz. Raziskovalec oziroma raziskovalka iz tretje države</w:t>
      </w:r>
      <w:r w:rsidRPr="000D5094">
        <w:rPr>
          <w:rFonts w:cs="Arial"/>
          <w:bCs/>
          <w:sz w:val="22"/>
          <w:szCs w:val="22"/>
          <w:lang w:eastAsia="sl-SI"/>
        </w:rPr>
        <w:t xml:space="preserve"> pomeni državljana tretje države z doktoratom ali ustrezno visokošolsko kvalifikacijo, ki mu omogoča vpis v programe </w:t>
      </w:r>
      <w:r w:rsidRPr="000D5094">
        <w:rPr>
          <w:rFonts w:cs="Arial"/>
          <w:bCs/>
          <w:sz w:val="22"/>
          <w:szCs w:val="22"/>
          <w:lang w:eastAsia="sl-SI"/>
        </w:rPr>
        <w:lastRenderedPageBreak/>
        <w:t>doktorskih študijev in ki ga raziskovalna organizacija izbere za izvajanje znanstvenoraziskovalne dejavnosti v skladu s tem zakonom.</w:t>
      </w:r>
      <w:r w:rsidRPr="000D5094">
        <w:rPr>
          <w:rFonts w:cs="Arial"/>
          <w:sz w:val="22"/>
          <w:szCs w:val="22"/>
        </w:rPr>
        <w:t xml:space="preserve"> </w:t>
      </w:r>
    </w:p>
    <w:p w14:paraId="6BFDC1EA" w14:textId="77777777" w:rsidR="007317FD" w:rsidRPr="000D5094" w:rsidRDefault="007317FD" w:rsidP="000D5094">
      <w:pPr>
        <w:autoSpaceDE w:val="0"/>
        <w:autoSpaceDN w:val="0"/>
        <w:adjustRightInd w:val="0"/>
        <w:spacing w:line="276" w:lineRule="auto"/>
        <w:jc w:val="both"/>
        <w:rPr>
          <w:rFonts w:cs="Arial"/>
          <w:sz w:val="22"/>
          <w:szCs w:val="22"/>
        </w:rPr>
      </w:pPr>
    </w:p>
    <w:p w14:paraId="01051377" w14:textId="0F012290" w:rsidR="00B42554" w:rsidRPr="000D5094" w:rsidRDefault="00B42554" w:rsidP="000D5094">
      <w:pPr>
        <w:autoSpaceDE w:val="0"/>
        <w:autoSpaceDN w:val="0"/>
        <w:adjustRightInd w:val="0"/>
        <w:spacing w:line="276" w:lineRule="auto"/>
        <w:jc w:val="both"/>
        <w:rPr>
          <w:rFonts w:cs="Arial"/>
          <w:sz w:val="22"/>
          <w:szCs w:val="22"/>
        </w:rPr>
      </w:pPr>
      <w:r w:rsidRPr="000D5094">
        <w:rPr>
          <w:rFonts w:cs="Arial"/>
          <w:sz w:val="22"/>
          <w:szCs w:val="22"/>
        </w:rPr>
        <w:t xml:space="preserve">Člen opredeljuje </w:t>
      </w:r>
      <w:r w:rsidR="004773D5" w:rsidRPr="000D5094">
        <w:rPr>
          <w:rFonts w:cs="Arial"/>
          <w:sz w:val="22"/>
          <w:szCs w:val="22"/>
        </w:rPr>
        <w:t>tudi pomen izraza splošni akt A</w:t>
      </w:r>
      <w:r w:rsidR="00136FF0" w:rsidRPr="000D5094">
        <w:rPr>
          <w:rFonts w:cs="Arial"/>
          <w:sz w:val="22"/>
          <w:szCs w:val="22"/>
        </w:rPr>
        <w:t>R</w:t>
      </w:r>
      <w:r w:rsidR="004773D5" w:rsidRPr="000D5094">
        <w:rPr>
          <w:rFonts w:cs="Arial"/>
          <w:sz w:val="22"/>
          <w:szCs w:val="22"/>
        </w:rPr>
        <w:t>R</w:t>
      </w:r>
      <w:r w:rsidR="00136FF0" w:rsidRPr="000D5094">
        <w:rPr>
          <w:rFonts w:cs="Arial"/>
          <w:sz w:val="22"/>
          <w:szCs w:val="22"/>
        </w:rPr>
        <w:t>S</w:t>
      </w:r>
      <w:r w:rsidR="004773D5" w:rsidRPr="000D5094">
        <w:rPr>
          <w:rFonts w:cs="Arial"/>
          <w:sz w:val="22"/>
          <w:szCs w:val="22"/>
        </w:rPr>
        <w:t xml:space="preserve">, pri čemer zaradi zmanjšanja administrativne ovire, ki bo skrajšala obdobje od sprejema do začetka veljavnosti akta, kot specialna določba </w:t>
      </w:r>
      <w:r w:rsidR="00810712" w:rsidRPr="000D5094">
        <w:rPr>
          <w:rFonts w:cs="Arial"/>
          <w:sz w:val="22"/>
          <w:szCs w:val="22"/>
        </w:rPr>
        <w:t xml:space="preserve">(glede na splošno ureditev v 27. členu zakona, ki ureja javne agencije, skladno s katero je to pristojnost ustanovitelja javne agencije, tj v primeru ARRS Republika Slovenija, za katero ustanoviteljske pravice in dolžnosti izvršuje Vlada Republike Slovenije) </w:t>
      </w:r>
      <w:r w:rsidR="004773D5" w:rsidRPr="000D5094">
        <w:rPr>
          <w:rFonts w:cs="Arial"/>
          <w:sz w:val="22"/>
          <w:szCs w:val="22"/>
        </w:rPr>
        <w:t>določa, da akt v objavo v Uradni list posreduje ARRS sam</w:t>
      </w:r>
      <w:r w:rsidR="00810712" w:rsidRPr="000D5094">
        <w:rPr>
          <w:rFonts w:cs="Arial"/>
          <w:sz w:val="22"/>
          <w:szCs w:val="22"/>
        </w:rPr>
        <w:t>a</w:t>
      </w:r>
      <w:r w:rsidR="004773D5" w:rsidRPr="000D5094">
        <w:rPr>
          <w:rFonts w:cs="Arial"/>
          <w:sz w:val="22"/>
          <w:szCs w:val="22"/>
        </w:rPr>
        <w:t xml:space="preserve">.  </w:t>
      </w:r>
    </w:p>
    <w:p w14:paraId="3AC86D9C" w14:textId="77777777" w:rsidR="00B42554" w:rsidRPr="000D5094" w:rsidRDefault="00B42554" w:rsidP="000D5094">
      <w:pPr>
        <w:autoSpaceDE w:val="0"/>
        <w:autoSpaceDN w:val="0"/>
        <w:adjustRightInd w:val="0"/>
        <w:spacing w:line="276" w:lineRule="auto"/>
        <w:jc w:val="both"/>
        <w:rPr>
          <w:rFonts w:cs="Arial"/>
          <w:sz w:val="22"/>
          <w:szCs w:val="22"/>
        </w:rPr>
      </w:pPr>
    </w:p>
    <w:p w14:paraId="3621C80D"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6. členu:  </w:t>
      </w:r>
    </w:p>
    <w:p w14:paraId="49045983" w14:textId="70BE1D38" w:rsidR="007317FD" w:rsidRPr="000D5094" w:rsidRDefault="007317FD" w:rsidP="000D5094">
      <w:pPr>
        <w:spacing w:line="276" w:lineRule="auto"/>
        <w:jc w:val="both"/>
        <w:rPr>
          <w:rFonts w:cs="Arial"/>
          <w:sz w:val="22"/>
          <w:szCs w:val="22"/>
          <w:lang w:eastAsia="sl-SI"/>
        </w:rPr>
      </w:pPr>
      <w:r w:rsidRPr="000D5094">
        <w:rPr>
          <w:rFonts w:cs="Arial"/>
          <w:sz w:val="22"/>
          <w:szCs w:val="22"/>
        </w:rPr>
        <w:t>Člen opredeljuje enovit znanstvenoraziskovalni in inovacijski sistem, ki ga sestavljajo nosilci in izvajalci znanstvenoraziskovalne in inovacijske dejavnosti, ki medsebojno sodelujejo in se povezujejo. Znanstvenoraziskovalni in inovacijski sistem vključuje tri ravni razvoja, ki vključujejo različne vrste raziskav, in sicer: temeljna znanstvenoraziskovalna raven, ki se nanaša na temeljne in aplikativne raziskave, kar je praviloma do potrditve koncepta, raziskovalno razvojna raven, ki se nanaša na industrijske raziskave in eksperimentalni razvoj, kar je praviloma do demonstracije v relevantnem okolju in razvojno inovacijska raven, ki se nanaša na eksperimentalni razvoj, to je do komercializacije rešitev na trgu</w:t>
      </w:r>
      <w:r w:rsidR="00810712" w:rsidRPr="000D5094">
        <w:rPr>
          <w:rFonts w:cs="Arial"/>
          <w:sz w:val="22"/>
          <w:szCs w:val="22"/>
        </w:rPr>
        <w:t xml:space="preserve"> ali njihovo uporabo pri končnih uporabnikih</w:t>
      </w:r>
      <w:r w:rsidRPr="000D5094">
        <w:rPr>
          <w:rFonts w:cs="Arial"/>
          <w:sz w:val="22"/>
          <w:szCs w:val="22"/>
        </w:rPr>
        <w:t>. Temeljna raziskovalna raven se izvaja v okviru znanstvenoraziskovalne dejavnosti, raziskovalno razvojna raven se izvaja tako v okviru znanstvenoraziskovalne kot tudi inovacijske dejavnosti, razvojno inovacijska raven pa se izvaja v okviru inovacijske dejavnosti. Sestavni del znanstvenoraziskovalnega in inovacijskega sistema predstavlja tudi podporno okolje, ki spodbuja mreženje, partnersko sodelovanje, prenos znanja in tehnologij ter ustvarjalnost in podjetnost. Člen opredeljuje tudi nosilce in financerje znanstvenoraziskovalnega in inovacijskega sistema, ki so, v skladu s svojimi pristojnostmi, ministrstva, pristojna za znanost in tehnologijo, vladna služba, pristojna za razvoj ter</w:t>
      </w:r>
      <w:r w:rsidR="005B46EE" w:rsidRPr="000D5094">
        <w:rPr>
          <w:rFonts w:cs="Arial"/>
          <w:sz w:val="22"/>
          <w:szCs w:val="22"/>
        </w:rPr>
        <w:t xml:space="preserve"> </w:t>
      </w:r>
      <w:r w:rsidRPr="000D5094">
        <w:rPr>
          <w:rFonts w:cs="Arial"/>
          <w:sz w:val="22"/>
          <w:szCs w:val="22"/>
        </w:rPr>
        <w:t>ARRS in javna agencija pristojna za tehnološki razvoj. Določeno je, da financiranje znanstvenoraziskovalne in inovacijske dejavnosti izvajajo tudi druga resorna ministrstva in</w:t>
      </w:r>
      <w:r w:rsidR="005B46EE" w:rsidRPr="000D5094">
        <w:rPr>
          <w:rFonts w:cs="Arial"/>
          <w:sz w:val="22"/>
          <w:szCs w:val="22"/>
        </w:rPr>
        <w:t xml:space="preserve"> </w:t>
      </w:r>
      <w:r w:rsidRPr="000D5094">
        <w:rPr>
          <w:rFonts w:cs="Arial"/>
          <w:sz w:val="22"/>
          <w:szCs w:val="22"/>
        </w:rPr>
        <w:t xml:space="preserve">druge pravne osebe javnega prava, skladno s svojimi pristojnostmi, in institucije podpornega okolja v skladu z zakonom, ki ureja podporno okolje za podjetništvo. V členu so opredeljeni izvajalci znanstvenoraziskovalne dejavnosti po tem zakonu, ki so raziskovalne organizacije in zasebni raziskovalci. </w:t>
      </w:r>
      <w:r w:rsidRPr="000D5094">
        <w:rPr>
          <w:rFonts w:cs="Arial"/>
          <w:sz w:val="22"/>
          <w:szCs w:val="22"/>
          <w:lang w:eastAsia="sl-SI"/>
        </w:rPr>
        <w:t xml:space="preserve">Izvajalci inovacijske dejavnosti po tem zakonu so raziskovalne organizacije in zasebni raziskovalci, ter pravne in fizične osebe, ki opravljajo gospodarsko dejavnost. </w:t>
      </w:r>
      <w:r w:rsidRPr="000D5094">
        <w:rPr>
          <w:rFonts w:cs="Arial"/>
          <w:sz w:val="22"/>
          <w:szCs w:val="22"/>
        </w:rPr>
        <w:t xml:space="preserve">V okviru znanstvenoraziskovalnega in inovacijskega sistema se spodbuja povezovanje vseh deležnikov, ki so določeni od četrtega do sedmega odstavka tega člena. Za strokovno podporo pri oblikovanju in sprejemanju odločitev glede delovanja znanstvenoraziskovalnega in inovacijskega sistema oziroma za izvedbo posameznih nalog ministri pristojni za znanost, razvoj oziroma tehnologijo lahko imenujejo strokovne skupine in posamezne strokovnjake kot neodvisna strokovna telesa. </w:t>
      </w:r>
    </w:p>
    <w:p w14:paraId="46EAD8AC"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sz w:val="22"/>
          <w:szCs w:val="22"/>
        </w:rPr>
      </w:pPr>
    </w:p>
    <w:p w14:paraId="3A870F68"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sz w:val="22"/>
          <w:szCs w:val="22"/>
        </w:rPr>
      </w:pPr>
    </w:p>
    <w:p w14:paraId="6A66E936"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7. členu: </w:t>
      </w:r>
    </w:p>
    <w:p w14:paraId="090DB40E" w14:textId="1BF95122" w:rsidR="00072116" w:rsidRPr="000D5094" w:rsidRDefault="00072116" w:rsidP="000D5094">
      <w:pPr>
        <w:autoSpaceDE w:val="0"/>
        <w:autoSpaceDN w:val="0"/>
        <w:adjustRightInd w:val="0"/>
        <w:spacing w:line="276" w:lineRule="auto"/>
        <w:jc w:val="both"/>
        <w:rPr>
          <w:rFonts w:cs="Arial"/>
          <w:sz w:val="22"/>
          <w:szCs w:val="22"/>
        </w:rPr>
      </w:pPr>
      <w:r w:rsidRPr="000D5094">
        <w:rPr>
          <w:rFonts w:cs="Arial"/>
          <w:sz w:val="22"/>
          <w:szCs w:val="22"/>
        </w:rPr>
        <w:t>Člen opredeljuje naloge Vlade Republike Slovenije, ki le-te izvaja preko ministrstev in vladnih služb, skladno z njihovimi pristojnostmi. Njihove naloge so zlasti: priprava usklajenih predlogov znanstvenoraziskovalne in inovacijske strategije in s tem povezanih politik, izvajanje in usklajevanje nacionalne znanstvenoraziskovalne in inovacijske politike ter organizacija znanstvenoraziskovaln</w:t>
      </w:r>
      <w:r w:rsidR="00810712" w:rsidRPr="000D5094">
        <w:rPr>
          <w:rFonts w:cs="Arial"/>
          <w:sz w:val="22"/>
          <w:szCs w:val="22"/>
        </w:rPr>
        <w:t>e</w:t>
      </w:r>
      <w:r w:rsidRPr="000D5094">
        <w:rPr>
          <w:rFonts w:cs="Arial"/>
          <w:sz w:val="22"/>
          <w:szCs w:val="22"/>
        </w:rPr>
        <w:t xml:space="preserve"> in inovacijsk</w:t>
      </w:r>
      <w:r w:rsidR="00810712" w:rsidRPr="000D5094">
        <w:rPr>
          <w:rFonts w:cs="Arial"/>
          <w:sz w:val="22"/>
          <w:szCs w:val="22"/>
        </w:rPr>
        <w:t>e</w:t>
      </w:r>
      <w:r w:rsidRPr="000D5094">
        <w:rPr>
          <w:rFonts w:cs="Arial"/>
          <w:sz w:val="22"/>
          <w:szCs w:val="22"/>
        </w:rPr>
        <w:t xml:space="preserve"> </w:t>
      </w:r>
      <w:r w:rsidR="00810712" w:rsidRPr="000D5094">
        <w:rPr>
          <w:rFonts w:cs="Arial"/>
          <w:sz w:val="22"/>
          <w:szCs w:val="22"/>
        </w:rPr>
        <w:t>dejavnosti</w:t>
      </w:r>
      <w:r w:rsidRPr="000D5094">
        <w:rPr>
          <w:rFonts w:cs="Arial"/>
          <w:sz w:val="22"/>
          <w:szCs w:val="22"/>
        </w:rPr>
        <w:t xml:space="preserve">, usklajevanje procesa opredelitve </w:t>
      </w:r>
      <w:r w:rsidRPr="000D5094">
        <w:rPr>
          <w:rFonts w:cs="Arial"/>
          <w:sz w:val="22"/>
          <w:szCs w:val="22"/>
        </w:rPr>
        <w:lastRenderedPageBreak/>
        <w:t xml:space="preserve">nacionalnih strateških razvojnih prioritet ter vzpostavitev in usklajevanje mehanizmov za njihovo izvedbo, vključno s sistemom upravljanja v smislu določil in postopkov za pripravo in izvedbo pametne specializacije, financiranje znanstvenoraziskovalne dejavnosti in z njo povezanih infrastrukturnih in ostalih podpornih dejavnosti, </w:t>
      </w:r>
      <w:r w:rsidR="00F46E94" w:rsidRPr="000D5094">
        <w:rPr>
          <w:rFonts w:cs="Arial"/>
          <w:sz w:val="22"/>
          <w:szCs w:val="22"/>
        </w:rPr>
        <w:t xml:space="preserve">usklajevanje in organizacija sodelovanja na področju znanstvenoraziskovalne in inovacijske dejavnosti </w:t>
      </w:r>
      <w:r w:rsidR="00810712" w:rsidRPr="000D5094">
        <w:rPr>
          <w:rFonts w:cs="Arial"/>
          <w:sz w:val="22"/>
          <w:szCs w:val="22"/>
        </w:rPr>
        <w:t>s slovenskimi raziskovalnimi organizacijami s sedežem v slovenskem zamejstvu</w:t>
      </w:r>
      <w:r w:rsidR="00810712" w:rsidRPr="000D5094" w:rsidDel="00810712">
        <w:rPr>
          <w:rFonts w:cs="Arial"/>
          <w:sz w:val="22"/>
          <w:szCs w:val="22"/>
        </w:rPr>
        <w:t xml:space="preserve"> </w:t>
      </w:r>
      <w:r w:rsidR="00F46E94" w:rsidRPr="000D5094">
        <w:rPr>
          <w:rFonts w:cs="Arial"/>
          <w:sz w:val="22"/>
          <w:szCs w:val="22"/>
        </w:rPr>
        <w:t xml:space="preserve">in raziskovalci slovenskega rodu, živečimi v tujini, </w:t>
      </w:r>
      <w:r w:rsidRPr="000D5094">
        <w:rPr>
          <w:rFonts w:cs="Arial"/>
          <w:sz w:val="22"/>
          <w:szCs w:val="22"/>
          <w:lang w:eastAsia="sl-SI"/>
        </w:rPr>
        <w:t>financiranje inovacijske dejavnosti in z njo povezanih podpornih dejavnosti, usklajevanje in organizacija sodelovanja deležnikov na področju znanstvenoraziskovalne in inovacijske dejavnosti</w:t>
      </w:r>
      <w:r w:rsidRPr="000D5094">
        <w:rPr>
          <w:rFonts w:cs="Arial"/>
          <w:sz w:val="22"/>
          <w:szCs w:val="22"/>
        </w:rPr>
        <w:t xml:space="preserve"> v evropskem raziskovalnem prostoru, usklajevanje in organizacija mednarodnega sodelovanja</w:t>
      </w:r>
      <w:r w:rsidRPr="000D5094">
        <w:rPr>
          <w:rFonts w:cs="Arial"/>
          <w:sz w:val="22"/>
          <w:szCs w:val="22"/>
          <w:lang w:eastAsia="sl-SI"/>
        </w:rPr>
        <w:t xml:space="preserve"> na področju znanstvenoraziskovalne in inovacijske dejavnosti</w:t>
      </w:r>
      <w:r w:rsidRPr="000D5094">
        <w:rPr>
          <w:rFonts w:cs="Arial"/>
          <w:sz w:val="22"/>
          <w:szCs w:val="22"/>
        </w:rPr>
        <w:t xml:space="preserve">, vključno s potrebnim financiranjem, načrtovanje, usmerjanje in financiranje promocije in pospeševanja znanstvenoraziskovalne in inovacijske dejavnosti ter prenosa znanja, izvajanje programov in ukrepov za sofinanciranje znanstvenoraziskovalne in inovacijske dejavnosti v gospodarstvu in sodelovanje z organizacijami, ki izvajajo in povezujejo deležnike na področju znanstvenoraziskovalne in inovacijske dejavnosti (partnerstva in druge podporne organizacije). </w:t>
      </w:r>
    </w:p>
    <w:p w14:paraId="6DC14517" w14:textId="77777777" w:rsidR="005B66DC" w:rsidRPr="000D5094" w:rsidRDefault="00551610" w:rsidP="000D5094">
      <w:pPr>
        <w:autoSpaceDE w:val="0"/>
        <w:autoSpaceDN w:val="0"/>
        <w:adjustRightInd w:val="0"/>
        <w:spacing w:before="240" w:line="276" w:lineRule="auto"/>
        <w:jc w:val="both"/>
        <w:rPr>
          <w:rFonts w:cs="Arial"/>
          <w:b/>
          <w:color w:val="FF0000"/>
          <w:sz w:val="22"/>
          <w:szCs w:val="22"/>
        </w:rPr>
      </w:pPr>
      <w:r w:rsidRPr="000D5094">
        <w:rPr>
          <w:rFonts w:cs="Arial"/>
          <w:sz w:val="22"/>
          <w:szCs w:val="22"/>
        </w:rPr>
        <w:t>Člen opredeljuje</w:t>
      </w:r>
      <w:r w:rsidR="005B66DC" w:rsidRPr="000D5094">
        <w:rPr>
          <w:rFonts w:cs="Arial"/>
          <w:sz w:val="22"/>
          <w:szCs w:val="22"/>
        </w:rPr>
        <w:t xml:space="preserve"> celovito obravnavo znanstvenoraziskovalne in inovacijske dejavnosti </w:t>
      </w:r>
      <w:r w:rsidR="005B66DC" w:rsidRPr="000D5094">
        <w:rPr>
          <w:rFonts w:cs="Arial"/>
          <w:noProof/>
          <w:sz w:val="22"/>
          <w:szCs w:val="22"/>
        </w:rPr>
        <w:t xml:space="preserve">na posameznih, strateško pomembnih področjih </w:t>
      </w:r>
      <w:r w:rsidR="005B66DC" w:rsidRPr="000D5094">
        <w:rPr>
          <w:rFonts w:cs="Arial"/>
          <w:sz w:val="22"/>
          <w:szCs w:val="22"/>
        </w:rPr>
        <w:t>v okviru vlade oziroma posameznih resorjev, saj mnogi resorji izvajajo posamezne aktivnosti</w:t>
      </w:r>
      <w:r w:rsidR="00C04348" w:rsidRPr="000D5094">
        <w:rPr>
          <w:rFonts w:cs="Arial"/>
          <w:sz w:val="22"/>
          <w:szCs w:val="22"/>
        </w:rPr>
        <w:t xml:space="preserve"> znanstvenoraziskovalne dejavnosti</w:t>
      </w:r>
      <w:r w:rsidR="005B66DC" w:rsidRPr="000D5094">
        <w:rPr>
          <w:rFonts w:cs="Arial"/>
          <w:sz w:val="22"/>
          <w:szCs w:val="22"/>
        </w:rPr>
        <w:t xml:space="preserve">, ki pa niso sistemsko povezane ali usklajene. Na predlagani način je vzpostavljena tudi podlaga za lažje uveljavljanje programskega proračuna, saj pristojnosti za izvajanje aktivnosti </w:t>
      </w:r>
      <w:r w:rsidR="00C04348" w:rsidRPr="000D5094">
        <w:rPr>
          <w:rFonts w:cs="Arial"/>
          <w:sz w:val="22"/>
          <w:szCs w:val="22"/>
        </w:rPr>
        <w:t xml:space="preserve">znanstvenoraziskovalne dejavnosti </w:t>
      </w:r>
      <w:r w:rsidR="005B66DC" w:rsidRPr="000D5094">
        <w:rPr>
          <w:rFonts w:cs="Arial"/>
          <w:sz w:val="22"/>
          <w:szCs w:val="22"/>
        </w:rPr>
        <w:t xml:space="preserve">obravnava kot celoto, ne glede na resorno pristojnost. </w:t>
      </w:r>
    </w:p>
    <w:p w14:paraId="2A84728D" w14:textId="77777777" w:rsidR="00861CEB" w:rsidRPr="000D5094" w:rsidRDefault="00861CEB" w:rsidP="000D5094">
      <w:pPr>
        <w:autoSpaceDE w:val="0"/>
        <w:autoSpaceDN w:val="0"/>
        <w:adjustRightInd w:val="0"/>
        <w:spacing w:line="276" w:lineRule="auto"/>
        <w:jc w:val="both"/>
        <w:rPr>
          <w:rFonts w:cs="Arial"/>
          <w:b/>
          <w:color w:val="FF0000"/>
          <w:sz w:val="22"/>
          <w:szCs w:val="22"/>
        </w:rPr>
      </w:pPr>
      <w:r w:rsidRPr="000D5094">
        <w:rPr>
          <w:rFonts w:cs="Arial"/>
          <w:sz w:val="22"/>
          <w:szCs w:val="22"/>
        </w:rPr>
        <w:t xml:space="preserve"> </w:t>
      </w:r>
    </w:p>
    <w:p w14:paraId="362B53FB" w14:textId="77777777" w:rsidR="00861CEB" w:rsidRPr="000D5094" w:rsidRDefault="00861CEB" w:rsidP="000D5094">
      <w:pPr>
        <w:autoSpaceDE w:val="0"/>
        <w:autoSpaceDN w:val="0"/>
        <w:adjustRightInd w:val="0"/>
        <w:spacing w:line="276" w:lineRule="auto"/>
        <w:jc w:val="both"/>
        <w:rPr>
          <w:rFonts w:cs="Arial"/>
          <w:b/>
          <w:color w:val="FF0000"/>
          <w:sz w:val="22"/>
          <w:szCs w:val="22"/>
        </w:rPr>
      </w:pPr>
    </w:p>
    <w:p w14:paraId="374185F9"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8. členu: </w:t>
      </w:r>
    </w:p>
    <w:p w14:paraId="67BD675D" w14:textId="77777777" w:rsidR="00072116" w:rsidRPr="000D5094" w:rsidRDefault="00072116" w:rsidP="000D5094">
      <w:pPr>
        <w:autoSpaceDE w:val="0"/>
        <w:autoSpaceDN w:val="0"/>
        <w:adjustRightInd w:val="0"/>
        <w:spacing w:line="276" w:lineRule="auto"/>
        <w:jc w:val="both"/>
        <w:rPr>
          <w:rFonts w:cs="Arial"/>
          <w:sz w:val="22"/>
          <w:szCs w:val="22"/>
        </w:rPr>
      </w:pPr>
      <w:r w:rsidRPr="000D5094">
        <w:rPr>
          <w:rFonts w:cs="Arial"/>
          <w:sz w:val="22"/>
          <w:szCs w:val="22"/>
        </w:rPr>
        <w:t>Člen opredeljuje vzpostavitev Razvojnega sveta Republike Slovenije, kot strokovnega posvetovalnega telesa Vlade Republike Slovenije za področje znanstvenoraziskovalne in inovacijske dejavnosti in določa njegove naloge. Svet sestavljajo predstavniki najpomembnejših deležniških skupin s področja, ki ga svet pokriva. Poleg njih so člani tudi ministri pristojni za področja, v katerih delo je znanstvenoraziskovalna dejavnost močno vpeta. Tako je svet pomemben organ medsebojnega usklajevanja stališč in prostor oblikovanja konsenza glede politik na področju znanstvenoraziskovalne in inovacijske dejavnosti. Razvojni svet Republike Slovenije zlasti spremlja izvajanje znanstvenoraziskovalne in inovacijske dejavnosti v Sloveniji ter Vladi Republike Slovenije predlaga izhodišča in usmeritve za pripravo znanstvenoraziskovalne in inovacijske strategije Slovenije. V skladu s svojim poslovnikom lahko imenuje svoje delovne skupine, v katere lahko vključi domače oziroma tuje strokovnjake. Delo sveta je javno.</w:t>
      </w:r>
    </w:p>
    <w:p w14:paraId="683346AE" w14:textId="77777777" w:rsidR="00072116" w:rsidRPr="000D5094" w:rsidRDefault="00072116" w:rsidP="000D5094">
      <w:pPr>
        <w:autoSpaceDE w:val="0"/>
        <w:autoSpaceDN w:val="0"/>
        <w:adjustRightInd w:val="0"/>
        <w:spacing w:line="276" w:lineRule="auto"/>
        <w:jc w:val="both"/>
        <w:rPr>
          <w:rFonts w:cs="Arial"/>
          <w:sz w:val="22"/>
          <w:szCs w:val="22"/>
        </w:rPr>
      </w:pPr>
    </w:p>
    <w:p w14:paraId="122B70A2" w14:textId="77777777" w:rsidR="00072116" w:rsidRPr="000D5094" w:rsidRDefault="00072116" w:rsidP="000D5094">
      <w:pPr>
        <w:autoSpaceDE w:val="0"/>
        <w:autoSpaceDN w:val="0"/>
        <w:adjustRightInd w:val="0"/>
        <w:spacing w:line="276" w:lineRule="auto"/>
        <w:jc w:val="both"/>
        <w:rPr>
          <w:rFonts w:cs="Arial"/>
          <w:sz w:val="22"/>
          <w:szCs w:val="22"/>
        </w:rPr>
      </w:pPr>
      <w:r w:rsidRPr="000D5094">
        <w:rPr>
          <w:rFonts w:cs="Arial"/>
          <w:sz w:val="22"/>
          <w:szCs w:val="22"/>
        </w:rPr>
        <w:t xml:space="preserve">Člen predstavlja uresničitev določb RISS (2011-2020) in preoblikovanje obstoječega Sveta za znanost in tehnologijo na način, da je organ bolj operativen. </w:t>
      </w:r>
    </w:p>
    <w:p w14:paraId="278CAE27" w14:textId="77777777" w:rsidR="00861CEB" w:rsidRPr="000D5094" w:rsidRDefault="00861CEB" w:rsidP="000D5094">
      <w:pPr>
        <w:autoSpaceDE w:val="0"/>
        <w:autoSpaceDN w:val="0"/>
        <w:adjustRightInd w:val="0"/>
        <w:spacing w:line="276" w:lineRule="auto"/>
        <w:jc w:val="both"/>
        <w:rPr>
          <w:rFonts w:cs="Arial"/>
          <w:b/>
          <w:color w:val="FF0000"/>
          <w:sz w:val="22"/>
          <w:szCs w:val="22"/>
        </w:rPr>
      </w:pPr>
    </w:p>
    <w:p w14:paraId="5B01C397"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9. členu: </w:t>
      </w:r>
    </w:p>
    <w:p w14:paraId="6DB96540" w14:textId="441AEC23" w:rsidR="009F3457" w:rsidRPr="000D5094" w:rsidRDefault="009F3457" w:rsidP="000D5094">
      <w:pPr>
        <w:spacing w:before="120" w:line="276" w:lineRule="auto"/>
        <w:jc w:val="both"/>
        <w:rPr>
          <w:rFonts w:cs="Arial"/>
          <w:sz w:val="22"/>
          <w:szCs w:val="22"/>
          <w:lang w:eastAsia="sl-SI"/>
        </w:rPr>
      </w:pPr>
      <w:r w:rsidRPr="000D5094">
        <w:rPr>
          <w:rFonts w:cs="Arial"/>
          <w:sz w:val="22"/>
          <w:szCs w:val="22"/>
        </w:rPr>
        <w:t xml:space="preserve">Člen opredeljuje sestavo Razvojnega sveta Republike Slovenije in njegov mandat. </w:t>
      </w:r>
      <w:r w:rsidRPr="000D5094">
        <w:rPr>
          <w:rFonts w:cs="Arial"/>
          <w:bCs/>
          <w:sz w:val="22"/>
          <w:szCs w:val="22"/>
          <w:lang w:eastAsia="sl-SI"/>
        </w:rPr>
        <w:t xml:space="preserve">Svet sestavljajo naslednji člani, ki so člani po položaju ali na predlog določene deležniške skupine: </w:t>
      </w:r>
      <w:r w:rsidRPr="000D5094">
        <w:rPr>
          <w:rFonts w:cs="Arial"/>
          <w:sz w:val="22"/>
          <w:szCs w:val="22"/>
          <w:lang w:eastAsia="sl-SI"/>
        </w:rPr>
        <w:t xml:space="preserve">predsednik SAZU, predsednik Inženirske akademije Slovenije, predsednik Rektorske konference Republike Slovenije, predsednik Koordinacije samostojnih raziskovalnih inštitutov Slovenije, predsednik Gospodarske zbornice Slovenije, direktor ARRS, direktor agencije za </w:t>
      </w:r>
      <w:r w:rsidRPr="000D5094">
        <w:rPr>
          <w:rFonts w:cs="Arial"/>
          <w:sz w:val="22"/>
          <w:szCs w:val="22"/>
          <w:lang w:eastAsia="sl-SI"/>
        </w:rPr>
        <w:lastRenderedPageBreak/>
        <w:t xml:space="preserve">tehnološki razvoj, direktor Slovenskega podjetniškega sklada, </w:t>
      </w:r>
      <w:r w:rsidR="00973AF5" w:rsidRPr="000D5094">
        <w:rPr>
          <w:rFonts w:cs="Arial"/>
          <w:sz w:val="22"/>
          <w:szCs w:val="22"/>
          <w:lang w:eastAsia="sl-SI"/>
        </w:rPr>
        <w:t xml:space="preserve">predsednik uprave SID banke, </w:t>
      </w:r>
      <w:r w:rsidRPr="000D5094">
        <w:rPr>
          <w:rFonts w:cs="Arial"/>
          <w:sz w:val="22"/>
          <w:szCs w:val="22"/>
          <w:lang w:eastAsia="sl-SI"/>
        </w:rPr>
        <w:t xml:space="preserve">ministri, pristojni za znanost, izobraževanje, tehnologijo, finance, </w:t>
      </w:r>
      <w:r w:rsidR="00BD4D99" w:rsidRPr="000D5094">
        <w:rPr>
          <w:rFonts w:cs="Arial"/>
          <w:sz w:val="22"/>
          <w:szCs w:val="22"/>
          <w:lang w:eastAsia="sl-SI"/>
        </w:rPr>
        <w:t xml:space="preserve">informacijsko družbo, </w:t>
      </w:r>
      <w:r w:rsidRPr="000D5094">
        <w:rPr>
          <w:rFonts w:cs="Arial"/>
          <w:sz w:val="22"/>
          <w:szCs w:val="22"/>
          <w:lang w:eastAsia="sl-SI"/>
        </w:rPr>
        <w:t>energijo, okolje, prostor, kmetijstvo, razvoj in kohezijsko politiko. Član</w:t>
      </w:r>
      <w:r w:rsidR="005E73D0" w:rsidRPr="000D5094">
        <w:rPr>
          <w:rFonts w:cs="Arial"/>
          <w:sz w:val="22"/>
          <w:szCs w:val="22"/>
          <w:lang w:eastAsia="sl-SI"/>
        </w:rPr>
        <w:t>i</w:t>
      </w:r>
      <w:r w:rsidRPr="000D5094">
        <w:rPr>
          <w:rFonts w:cs="Arial"/>
          <w:sz w:val="22"/>
          <w:szCs w:val="22"/>
          <w:lang w:eastAsia="sl-SI"/>
        </w:rPr>
        <w:t xml:space="preserve"> sveta </w:t>
      </w:r>
      <w:r w:rsidR="005E73D0" w:rsidRPr="000D5094">
        <w:rPr>
          <w:rFonts w:cs="Arial"/>
          <w:sz w:val="22"/>
          <w:szCs w:val="22"/>
          <w:lang w:eastAsia="sl-SI"/>
        </w:rPr>
        <w:t xml:space="preserve">so </w:t>
      </w:r>
      <w:r w:rsidRPr="000D5094">
        <w:rPr>
          <w:rFonts w:cs="Arial"/>
          <w:sz w:val="22"/>
          <w:szCs w:val="22"/>
          <w:lang w:eastAsia="sl-SI"/>
        </w:rPr>
        <w:t xml:space="preserve">tudi </w:t>
      </w:r>
      <w:r w:rsidR="005E73D0" w:rsidRPr="000D5094">
        <w:rPr>
          <w:rFonts w:cs="Arial"/>
          <w:sz w:val="22"/>
          <w:szCs w:val="22"/>
          <w:lang w:eastAsia="sl-SI"/>
        </w:rPr>
        <w:t>predstavnik reprezentativnih sindikatov, ki ga predlagajo reprezentativni sindikati s področja znanosti oziroma visokega šolstva, predstavnik razvojno inovacijskih partnerstev, ki ga predlaga ministrstvo pristojno za tehnologijo,</w:t>
      </w:r>
      <w:r w:rsidRPr="000D5094">
        <w:rPr>
          <w:rFonts w:cs="Arial"/>
          <w:sz w:val="22"/>
          <w:szCs w:val="22"/>
          <w:lang w:eastAsia="sl-SI"/>
        </w:rPr>
        <w:t xml:space="preserve"> </w:t>
      </w:r>
      <w:r w:rsidR="00BD4D99" w:rsidRPr="000D5094">
        <w:rPr>
          <w:rFonts w:cs="Arial"/>
          <w:sz w:val="22"/>
          <w:szCs w:val="22"/>
          <w:lang w:eastAsia="sl-SI"/>
        </w:rPr>
        <w:t xml:space="preserve">predstavnik podpornega okolja za inovacije, ki ga predlaga ministrstvo pristojno za znanost na podlagi izvedenega javnega poziva, </w:t>
      </w:r>
      <w:r w:rsidRPr="000D5094">
        <w:rPr>
          <w:rFonts w:cs="Arial"/>
          <w:sz w:val="22"/>
          <w:szCs w:val="22"/>
          <w:lang w:eastAsia="sl-SI"/>
        </w:rPr>
        <w:t>predstavnik doktorskih študentov in mladih doktorjev znanosti, pri katerem od pridobitve prvega doktorata znanosti v času kandidature ni minilo več kot sedem let, in ga predlaga ministrstvo, pristojno za znanost, na podlagi izvedenega javnega poziva</w:t>
      </w:r>
      <w:r w:rsidR="005E73D0" w:rsidRPr="000D5094">
        <w:rPr>
          <w:rFonts w:cs="Arial"/>
          <w:sz w:val="22"/>
          <w:szCs w:val="22"/>
          <w:lang w:eastAsia="sl-SI"/>
        </w:rPr>
        <w:t xml:space="preserve">, dva </w:t>
      </w:r>
      <w:r w:rsidRPr="000D5094">
        <w:rPr>
          <w:rFonts w:cs="Arial"/>
          <w:sz w:val="22"/>
          <w:szCs w:val="22"/>
          <w:lang w:eastAsia="sl-SI"/>
        </w:rPr>
        <w:t>predstavnik</w:t>
      </w:r>
      <w:r w:rsidR="005E73D0" w:rsidRPr="000D5094">
        <w:rPr>
          <w:rFonts w:cs="Arial"/>
          <w:sz w:val="22"/>
          <w:szCs w:val="22"/>
          <w:lang w:eastAsia="sl-SI"/>
        </w:rPr>
        <w:t>a</w:t>
      </w:r>
      <w:r w:rsidRPr="000D5094">
        <w:rPr>
          <w:rFonts w:cs="Arial"/>
          <w:sz w:val="22"/>
          <w:szCs w:val="22"/>
          <w:lang w:eastAsia="sl-SI"/>
        </w:rPr>
        <w:t xml:space="preserve"> raziskovalcev, ki </w:t>
      </w:r>
      <w:r w:rsidR="005E73D0" w:rsidRPr="000D5094">
        <w:rPr>
          <w:rFonts w:cs="Arial"/>
          <w:sz w:val="22"/>
          <w:szCs w:val="22"/>
          <w:lang w:eastAsia="sl-SI"/>
        </w:rPr>
        <w:t xml:space="preserve">ju </w:t>
      </w:r>
      <w:r w:rsidRPr="000D5094">
        <w:rPr>
          <w:rFonts w:cs="Arial"/>
          <w:sz w:val="22"/>
          <w:szCs w:val="22"/>
          <w:lang w:eastAsia="sl-SI"/>
        </w:rPr>
        <w:t>predlaga ministrstvo, pristojno za znanost, na podlagi izvedenega javnega poziva</w:t>
      </w:r>
      <w:r w:rsidR="005E73D0" w:rsidRPr="000D5094">
        <w:rPr>
          <w:rFonts w:cs="Arial"/>
          <w:sz w:val="22"/>
          <w:szCs w:val="22"/>
          <w:lang w:eastAsia="sl-SI"/>
        </w:rPr>
        <w:t xml:space="preserve"> in predstavnik raziskovalcev slovenskega rodu, ki živi in dela v tujini, ki ga predlaga urad </w:t>
      </w:r>
      <w:r w:rsidR="007357A4" w:rsidRPr="000D5094">
        <w:rPr>
          <w:rFonts w:cs="Arial"/>
          <w:sz w:val="22"/>
          <w:szCs w:val="22"/>
          <w:lang w:eastAsia="sl-SI"/>
        </w:rPr>
        <w:t>v</w:t>
      </w:r>
      <w:r w:rsidR="005E73D0" w:rsidRPr="000D5094">
        <w:rPr>
          <w:rFonts w:cs="Arial"/>
          <w:sz w:val="22"/>
          <w:szCs w:val="22"/>
          <w:lang w:eastAsia="sl-SI"/>
        </w:rPr>
        <w:t xml:space="preserve">lade, pristojen za Slovence v zamejstvu </w:t>
      </w:r>
      <w:r w:rsidR="007357A4" w:rsidRPr="000D5094">
        <w:rPr>
          <w:rFonts w:cs="Arial"/>
          <w:sz w:val="22"/>
          <w:szCs w:val="22"/>
          <w:lang w:eastAsia="sl-SI"/>
        </w:rPr>
        <w:t>in</w:t>
      </w:r>
      <w:r w:rsidR="005E73D0" w:rsidRPr="000D5094">
        <w:rPr>
          <w:rFonts w:cs="Arial"/>
          <w:sz w:val="22"/>
          <w:szCs w:val="22"/>
          <w:lang w:eastAsia="sl-SI"/>
        </w:rPr>
        <w:t xml:space="preserve"> po svetu</w:t>
      </w:r>
      <w:r w:rsidRPr="000D5094">
        <w:rPr>
          <w:rFonts w:cs="Arial"/>
          <w:sz w:val="22"/>
          <w:szCs w:val="22"/>
          <w:lang w:eastAsia="sl-SI"/>
        </w:rPr>
        <w:t xml:space="preserve">. </w:t>
      </w:r>
    </w:p>
    <w:p w14:paraId="7C6E2994" w14:textId="77777777" w:rsidR="009F3457" w:rsidRPr="000D5094" w:rsidRDefault="009F3457" w:rsidP="000D5094">
      <w:pPr>
        <w:spacing w:before="120" w:line="276" w:lineRule="auto"/>
        <w:jc w:val="both"/>
        <w:rPr>
          <w:rFonts w:cs="Arial"/>
          <w:sz w:val="22"/>
          <w:szCs w:val="22"/>
          <w:lang w:eastAsia="sl-SI"/>
        </w:rPr>
      </w:pPr>
    </w:p>
    <w:p w14:paraId="293E112C" w14:textId="77777777" w:rsidR="009F3457" w:rsidRPr="000D5094" w:rsidRDefault="009F3457" w:rsidP="000D5094">
      <w:pPr>
        <w:autoSpaceDE w:val="0"/>
        <w:autoSpaceDN w:val="0"/>
        <w:adjustRightInd w:val="0"/>
        <w:spacing w:line="276" w:lineRule="auto"/>
        <w:jc w:val="both"/>
        <w:rPr>
          <w:rFonts w:cs="Arial"/>
          <w:sz w:val="22"/>
          <w:szCs w:val="22"/>
        </w:rPr>
      </w:pPr>
      <w:r w:rsidRPr="000D5094">
        <w:rPr>
          <w:rFonts w:cs="Arial"/>
          <w:sz w:val="22"/>
          <w:szCs w:val="22"/>
        </w:rPr>
        <w:t xml:space="preserve">Takšna opredelitev članstva v svetu predstavlja uravnoteženo strukturo med različnimi ključnimi deležniškimi skupinami. Zastopani so tako interesi gospodarstva, kakor tudi raziskovalne sfere, kar predstavlja pomemben institucionalni most med raziskavami in potrebami družbe, vključno z gospodarstvom. </w:t>
      </w:r>
    </w:p>
    <w:p w14:paraId="4D2588F2" w14:textId="77777777" w:rsidR="009F3457" w:rsidRPr="000D5094" w:rsidRDefault="009F3457" w:rsidP="000D5094">
      <w:pPr>
        <w:autoSpaceDE w:val="0"/>
        <w:autoSpaceDN w:val="0"/>
        <w:adjustRightInd w:val="0"/>
        <w:spacing w:line="276" w:lineRule="auto"/>
        <w:jc w:val="both"/>
        <w:rPr>
          <w:rFonts w:cs="Arial"/>
          <w:sz w:val="22"/>
          <w:szCs w:val="22"/>
        </w:rPr>
      </w:pPr>
    </w:p>
    <w:p w14:paraId="34037C17" w14:textId="77777777" w:rsidR="009F3457" w:rsidRPr="000D5094" w:rsidRDefault="009F3457" w:rsidP="000D5094">
      <w:pPr>
        <w:autoSpaceDE w:val="0"/>
        <w:autoSpaceDN w:val="0"/>
        <w:adjustRightInd w:val="0"/>
        <w:spacing w:line="276" w:lineRule="auto"/>
        <w:jc w:val="both"/>
        <w:rPr>
          <w:rFonts w:cs="Arial"/>
          <w:sz w:val="22"/>
          <w:szCs w:val="22"/>
        </w:rPr>
      </w:pPr>
      <w:r w:rsidRPr="000D5094">
        <w:rPr>
          <w:rFonts w:cs="Arial"/>
          <w:sz w:val="22"/>
          <w:szCs w:val="22"/>
        </w:rPr>
        <w:t>Svet predsednika izbere med svojimi člani za mandatno dobo dveh let. Minister ne more biti predsednik sveta.</w:t>
      </w:r>
    </w:p>
    <w:p w14:paraId="04BC3F79" w14:textId="77777777" w:rsidR="009F3457" w:rsidRPr="000D5094" w:rsidRDefault="009F3457" w:rsidP="000D5094">
      <w:pPr>
        <w:autoSpaceDE w:val="0"/>
        <w:autoSpaceDN w:val="0"/>
        <w:adjustRightInd w:val="0"/>
        <w:spacing w:line="276" w:lineRule="auto"/>
        <w:jc w:val="both"/>
        <w:rPr>
          <w:rFonts w:cs="Arial"/>
          <w:sz w:val="22"/>
          <w:szCs w:val="22"/>
        </w:rPr>
      </w:pPr>
    </w:p>
    <w:p w14:paraId="44DBB283" w14:textId="77777777" w:rsidR="009F3457" w:rsidRPr="000D5094" w:rsidRDefault="009F3457" w:rsidP="000D5094">
      <w:pPr>
        <w:spacing w:before="120" w:line="276" w:lineRule="auto"/>
        <w:jc w:val="both"/>
        <w:rPr>
          <w:rFonts w:cs="Arial"/>
          <w:sz w:val="22"/>
          <w:szCs w:val="22"/>
          <w:lang w:eastAsia="sl-SI"/>
        </w:rPr>
      </w:pPr>
      <w:r w:rsidRPr="000D5094">
        <w:rPr>
          <w:rFonts w:cs="Arial"/>
          <w:sz w:val="22"/>
          <w:szCs w:val="22"/>
        </w:rPr>
        <w:t xml:space="preserve">Zaradi večjega upoštevanja </w:t>
      </w:r>
      <w:r w:rsidR="00FE64CC" w:rsidRPr="000D5094">
        <w:rPr>
          <w:rFonts w:cs="Arial"/>
          <w:sz w:val="22"/>
          <w:szCs w:val="22"/>
          <w:lang w:eastAsia="sl-SI"/>
        </w:rPr>
        <w:t xml:space="preserve">uravnotežene zastopanosti spolov </w:t>
      </w:r>
      <w:r w:rsidRPr="000D5094">
        <w:rPr>
          <w:rFonts w:cs="Arial"/>
          <w:sz w:val="22"/>
          <w:szCs w:val="22"/>
        </w:rPr>
        <w:t xml:space="preserve">je zakon določil, da predlagatelji članov sveta, ki so imenovani na podlagi javnega poziva in sindikati, predlagajo v imenovanje vladi eno kandidatko ženskega spola in enega kandidata moškega spola </w:t>
      </w:r>
      <w:r w:rsidRPr="000D5094">
        <w:rPr>
          <w:rFonts w:cs="Arial"/>
          <w:sz w:val="22"/>
          <w:szCs w:val="22"/>
          <w:lang w:eastAsia="sl-SI"/>
        </w:rPr>
        <w:t xml:space="preserve">Vlada pri imenovanju upošteva spolno uravnoteženost imenovanih članov sveta. </w:t>
      </w:r>
    </w:p>
    <w:p w14:paraId="3B5C3637" w14:textId="77777777" w:rsidR="009F3457" w:rsidRPr="000D5094" w:rsidRDefault="009F3457" w:rsidP="000D5094">
      <w:pPr>
        <w:autoSpaceDE w:val="0"/>
        <w:autoSpaceDN w:val="0"/>
        <w:adjustRightInd w:val="0"/>
        <w:spacing w:line="276" w:lineRule="auto"/>
        <w:jc w:val="both"/>
        <w:rPr>
          <w:rFonts w:cs="Arial"/>
          <w:sz w:val="22"/>
          <w:szCs w:val="22"/>
        </w:rPr>
      </w:pPr>
    </w:p>
    <w:p w14:paraId="5B98A1AA" w14:textId="35417685" w:rsidR="009F3457" w:rsidRPr="000D5094" w:rsidRDefault="009F3457" w:rsidP="000D5094">
      <w:pPr>
        <w:autoSpaceDE w:val="0"/>
        <w:autoSpaceDN w:val="0"/>
        <w:adjustRightInd w:val="0"/>
        <w:spacing w:line="276" w:lineRule="auto"/>
        <w:jc w:val="both"/>
        <w:rPr>
          <w:rFonts w:cs="Arial"/>
          <w:sz w:val="22"/>
          <w:szCs w:val="22"/>
        </w:rPr>
      </w:pPr>
      <w:r w:rsidRPr="000D5094">
        <w:rPr>
          <w:rFonts w:cs="Arial"/>
          <w:sz w:val="22"/>
          <w:szCs w:val="22"/>
        </w:rPr>
        <w:t xml:space="preserve">Člen opredeljuje tudi, da svet uredi svoje delo s poslovnikom, strokovna in administrativna dela za svet pa opravljajo </w:t>
      </w:r>
      <w:r w:rsidRPr="000D5094">
        <w:rPr>
          <w:rFonts w:cs="Arial"/>
          <w:sz w:val="22"/>
          <w:szCs w:val="22"/>
          <w:lang w:eastAsia="sl-SI"/>
        </w:rPr>
        <w:t>ministrstvo pristojno za znanost, ministrstvo, pristojno za tehnologijo in vladna služba, pristojna za razvoj</w:t>
      </w:r>
      <w:r w:rsidRPr="000D5094">
        <w:rPr>
          <w:rFonts w:cs="Arial"/>
          <w:sz w:val="22"/>
          <w:szCs w:val="22"/>
        </w:rPr>
        <w:t xml:space="preserve">, in sicer periodično, z menjavanjem na štiri leta. Ministrstvo </w:t>
      </w:r>
      <w:r w:rsidR="001E6F2B" w:rsidRPr="000D5094">
        <w:rPr>
          <w:rFonts w:cs="Arial"/>
          <w:sz w:val="22"/>
          <w:szCs w:val="22"/>
        </w:rPr>
        <w:t xml:space="preserve">ali </w:t>
      </w:r>
      <w:r w:rsidRPr="000D5094">
        <w:rPr>
          <w:rFonts w:cs="Arial"/>
          <w:sz w:val="22"/>
          <w:szCs w:val="22"/>
        </w:rPr>
        <w:t>vladna služba, ki opravlja strokovna in administrativna dela za svet v okviru svojega mandata tudi zagotavlja sredstva, potrebna za delovanje sveta, njegovih delovnih skupin ter strokovnjakov.</w:t>
      </w:r>
    </w:p>
    <w:p w14:paraId="097ECDC1" w14:textId="77777777" w:rsidR="005B66DC" w:rsidRPr="000D5094" w:rsidRDefault="005B66DC" w:rsidP="000D5094">
      <w:pPr>
        <w:autoSpaceDE w:val="0"/>
        <w:autoSpaceDN w:val="0"/>
        <w:adjustRightInd w:val="0"/>
        <w:spacing w:line="276" w:lineRule="auto"/>
        <w:jc w:val="both"/>
        <w:rPr>
          <w:rFonts w:cs="Arial"/>
          <w:sz w:val="22"/>
          <w:szCs w:val="22"/>
        </w:rPr>
      </w:pPr>
    </w:p>
    <w:p w14:paraId="60A8142B" w14:textId="77777777" w:rsidR="00861CEB" w:rsidRPr="000D5094" w:rsidRDefault="00861CEB" w:rsidP="000D5094">
      <w:pPr>
        <w:autoSpaceDE w:val="0"/>
        <w:autoSpaceDN w:val="0"/>
        <w:adjustRightInd w:val="0"/>
        <w:spacing w:line="276" w:lineRule="auto"/>
        <w:jc w:val="both"/>
        <w:rPr>
          <w:rFonts w:cs="Arial"/>
          <w:b/>
          <w:color w:val="FF0000"/>
          <w:sz w:val="22"/>
          <w:szCs w:val="22"/>
        </w:rPr>
      </w:pPr>
    </w:p>
    <w:p w14:paraId="2B1A9229"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10. členu: </w:t>
      </w:r>
    </w:p>
    <w:p w14:paraId="3565EEE2" w14:textId="3B413C8B" w:rsidR="009F4D1F" w:rsidRPr="000D5094" w:rsidRDefault="009F4D1F" w:rsidP="000D5094">
      <w:pPr>
        <w:autoSpaceDE w:val="0"/>
        <w:autoSpaceDN w:val="0"/>
        <w:adjustRightInd w:val="0"/>
        <w:spacing w:line="276" w:lineRule="auto"/>
        <w:jc w:val="both"/>
        <w:rPr>
          <w:rFonts w:cs="Arial"/>
          <w:sz w:val="22"/>
          <w:szCs w:val="22"/>
        </w:rPr>
      </w:pPr>
      <w:r w:rsidRPr="000D5094">
        <w:rPr>
          <w:rFonts w:cs="Arial"/>
          <w:sz w:val="22"/>
          <w:szCs w:val="22"/>
        </w:rPr>
        <w:t xml:space="preserve">Člen opredeljuje </w:t>
      </w:r>
      <w:r w:rsidR="008F3F9A" w:rsidRPr="000D5094">
        <w:rPr>
          <w:rFonts w:cs="Arial"/>
          <w:sz w:val="22"/>
          <w:szCs w:val="22"/>
        </w:rPr>
        <w:t>Z</w:t>
      </w:r>
      <w:r w:rsidRPr="000D5094">
        <w:rPr>
          <w:rFonts w:cs="Arial"/>
          <w:sz w:val="22"/>
          <w:szCs w:val="22"/>
        </w:rPr>
        <w:t>nanstvenoraziskovalno in inovacijsko strategijo Slovenije kot</w:t>
      </w:r>
      <w:r w:rsidRPr="000D5094">
        <w:rPr>
          <w:rFonts w:cs="Arial"/>
          <w:color w:val="FF0000"/>
          <w:sz w:val="22"/>
          <w:szCs w:val="22"/>
        </w:rPr>
        <w:t xml:space="preserve"> </w:t>
      </w:r>
      <w:r w:rsidRPr="000D5094">
        <w:rPr>
          <w:rFonts w:cs="Arial"/>
          <w:sz w:val="22"/>
          <w:szCs w:val="22"/>
        </w:rPr>
        <w:t>krovni strateški dokumenti države</w:t>
      </w:r>
      <w:r w:rsidRPr="000D5094">
        <w:rPr>
          <w:rFonts w:cs="Arial"/>
          <w:color w:val="FF0000"/>
          <w:sz w:val="22"/>
          <w:szCs w:val="22"/>
        </w:rPr>
        <w:t xml:space="preserve"> </w:t>
      </w:r>
      <w:r w:rsidRPr="000D5094">
        <w:rPr>
          <w:rFonts w:cs="Arial"/>
          <w:sz w:val="22"/>
          <w:szCs w:val="22"/>
        </w:rPr>
        <w:t>za področje znanstvenoraziskovalne in inovacijske dejavnosti, ki določa vizijo, dolgoročne cilje in ukrepe ter strukturo javnih finančnih vlaganj</w:t>
      </w:r>
      <w:r w:rsidR="001A0256" w:rsidRPr="000D5094">
        <w:rPr>
          <w:rFonts w:cs="Arial"/>
          <w:sz w:val="22"/>
          <w:szCs w:val="22"/>
        </w:rPr>
        <w:t>,</w:t>
      </w:r>
      <w:r w:rsidRPr="000D5094">
        <w:rPr>
          <w:rFonts w:cs="Arial"/>
          <w:sz w:val="22"/>
          <w:szCs w:val="22"/>
        </w:rPr>
        <w:t xml:space="preserve"> s kazalniki za spremljanje učinkovitosti nacionalne politike za izvajanje in </w:t>
      </w:r>
      <w:r w:rsidR="001A0256" w:rsidRPr="000D5094">
        <w:rPr>
          <w:rFonts w:cs="Arial"/>
          <w:sz w:val="22"/>
          <w:szCs w:val="22"/>
        </w:rPr>
        <w:t xml:space="preserve">spodbujanje razvoja </w:t>
      </w:r>
      <w:r w:rsidRPr="000D5094">
        <w:rPr>
          <w:rFonts w:cs="Arial"/>
          <w:sz w:val="22"/>
          <w:szCs w:val="22"/>
        </w:rPr>
        <w:t>znanstvenoraziskovalne in inovacijske dejavnosti. V členu je opredeljena tudi ključna vsebina, ki jo mora določati strategija</w:t>
      </w:r>
      <w:r w:rsidR="001A0256" w:rsidRPr="000D5094">
        <w:rPr>
          <w:rFonts w:cs="Arial"/>
          <w:sz w:val="22"/>
          <w:szCs w:val="22"/>
        </w:rPr>
        <w:t xml:space="preserve">: upravljanje znanstvenoraziskovalnega in inovacijskega sistema, vključno s sistemi podpor raziskavam in inovacijam, nacionalne strateške razvojne prioritete, cilji na področju kakovosti raziskovalnega dela, prenosa znanja za zagotavljanje inovativnega in visoko produktivnega gospodarstva in družbe, popularizacije znanosti, ustvarjalnosti in inovativnosti v družbi ter </w:t>
      </w:r>
      <w:r w:rsidR="00BD4D99" w:rsidRPr="000D5094">
        <w:rPr>
          <w:rFonts w:cs="Arial"/>
          <w:sz w:val="22"/>
          <w:szCs w:val="22"/>
        </w:rPr>
        <w:t>internacionalizacije</w:t>
      </w:r>
      <w:r w:rsidR="001A0256" w:rsidRPr="000D5094">
        <w:rPr>
          <w:rFonts w:cs="Arial"/>
          <w:sz w:val="22"/>
          <w:szCs w:val="22"/>
        </w:rPr>
        <w:t>.</w:t>
      </w:r>
      <w:r w:rsidRPr="000D5094">
        <w:rPr>
          <w:rFonts w:cs="Arial"/>
          <w:sz w:val="22"/>
          <w:szCs w:val="22"/>
        </w:rPr>
        <w:t xml:space="preserve"> Določeno je, da se </w:t>
      </w:r>
      <w:r w:rsidR="00057758" w:rsidRPr="000D5094">
        <w:rPr>
          <w:rFonts w:cs="Arial"/>
          <w:sz w:val="22"/>
          <w:szCs w:val="22"/>
        </w:rPr>
        <w:t>Znanstvenoraziskovalna in inovacijska strategija Slovenije</w:t>
      </w:r>
      <w:r w:rsidRPr="000D5094">
        <w:rPr>
          <w:rFonts w:cs="Arial"/>
          <w:sz w:val="22"/>
          <w:szCs w:val="22"/>
        </w:rPr>
        <w:t xml:space="preserve"> uporablja kot izhodišče za usmerjanje in načrtovanje obsega </w:t>
      </w:r>
      <w:r w:rsidRPr="000D5094">
        <w:rPr>
          <w:rFonts w:cs="Arial"/>
          <w:sz w:val="22"/>
          <w:szCs w:val="22"/>
        </w:rPr>
        <w:lastRenderedPageBreak/>
        <w:t xml:space="preserve">sredstev državnega proračuna za izvajanje znanstvenoraziskovalne in inovacijske dejavnosti. Določilo zakona sledi usmeritvam Evropske komisije po oblikovanju učinkovite nacionalne strategije vlaganj v </w:t>
      </w:r>
      <w:r w:rsidR="00551610" w:rsidRPr="000D5094">
        <w:rPr>
          <w:rFonts w:cs="Arial"/>
          <w:sz w:val="22"/>
          <w:szCs w:val="22"/>
        </w:rPr>
        <w:t>raziskave in razvoj</w:t>
      </w:r>
      <w:r w:rsidRPr="000D5094">
        <w:rPr>
          <w:rFonts w:cs="Arial"/>
          <w:sz w:val="22"/>
          <w:szCs w:val="22"/>
        </w:rPr>
        <w:t xml:space="preserve"> ter specifičnim priporočilom Evropskega semestra, da je treba podpirati naložbe v raziskave in inovacije, ki so ključni dejavnik produktivnosti in gospodarske rasti in da bo treba dati prednost javnim naložbam v raziskave in inovacije, vključno s tehnološkimi in uporabnimi raziskavami</w:t>
      </w:r>
      <w:r w:rsidRPr="000D5094">
        <w:rPr>
          <w:rStyle w:val="Sprotnaopomba-sklic"/>
          <w:rFonts w:cs="Arial"/>
          <w:sz w:val="22"/>
          <w:szCs w:val="22"/>
        </w:rPr>
        <w:footnoteReference w:id="10"/>
      </w:r>
      <w:r w:rsidRPr="000D5094">
        <w:rPr>
          <w:rFonts w:cs="Arial"/>
          <w:sz w:val="22"/>
          <w:szCs w:val="22"/>
        </w:rPr>
        <w:t>.</w:t>
      </w:r>
    </w:p>
    <w:p w14:paraId="228A3297" w14:textId="77777777" w:rsidR="009F4D1F" w:rsidRPr="000D5094" w:rsidRDefault="009F4D1F" w:rsidP="000D5094">
      <w:pPr>
        <w:autoSpaceDE w:val="0"/>
        <w:autoSpaceDN w:val="0"/>
        <w:adjustRightInd w:val="0"/>
        <w:spacing w:line="276" w:lineRule="auto"/>
        <w:jc w:val="both"/>
        <w:rPr>
          <w:rFonts w:cs="Arial"/>
          <w:b/>
          <w:color w:val="FF0000"/>
          <w:sz w:val="22"/>
          <w:szCs w:val="22"/>
        </w:rPr>
      </w:pPr>
    </w:p>
    <w:p w14:paraId="2AC38035"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11. členu: </w:t>
      </w:r>
    </w:p>
    <w:p w14:paraId="291A3152" w14:textId="77777777" w:rsidR="009F3457" w:rsidRPr="000D5094" w:rsidRDefault="009F3457" w:rsidP="000D5094">
      <w:pPr>
        <w:spacing w:before="120" w:line="276" w:lineRule="auto"/>
        <w:jc w:val="both"/>
        <w:rPr>
          <w:rFonts w:cs="Arial"/>
          <w:sz w:val="22"/>
          <w:szCs w:val="22"/>
          <w:lang w:eastAsia="sl-SI"/>
        </w:rPr>
      </w:pPr>
      <w:r w:rsidRPr="000D5094">
        <w:rPr>
          <w:rFonts w:cs="Arial"/>
          <w:sz w:val="22"/>
          <w:szCs w:val="22"/>
        </w:rPr>
        <w:t xml:space="preserve">Člen opredeljuje postopek priprave in sprejema Znanstvenoraziskovalne in inovacijske strategije Slovenije. Predlog pripravi Vlada Republike Slovenije na podlagi izhodišč in usmeritev, ki jih pripravlja Razvojni svet Republike Slovenije, sprejme pa jo Državni zbor Republike Slovenije. Določeno je, da ministrstva, odgovorna za uresničevanje Znanstvenoraziskovalne in inovacijske strategije Slovenije poročajo Vladi Republike Slovenije o njenem uresničevanju, ta pa o uresničevanju strategije seznanja Državni zbor Republike Slovenije. Sestava razvojnega sveta, ki je pristojen za pripravo izhodišč strategije zagotavlja, glede na vključenost različnih resorjev, da je strategija usklajena z ostalimi področnimi strateškimi dokumenti države. Znanstvenoraziskovalna in inovacijska strategija </w:t>
      </w:r>
      <w:r w:rsidRPr="000D5094">
        <w:rPr>
          <w:rFonts w:cs="Arial"/>
          <w:sz w:val="22"/>
          <w:szCs w:val="22"/>
          <w:lang w:eastAsia="sl-SI"/>
        </w:rPr>
        <w:t>je na področju znanstvenoraziskovalne dejavnosti podlaga za pripravo področnih strateških dokumentov države.</w:t>
      </w:r>
    </w:p>
    <w:p w14:paraId="6CE2D5E0" w14:textId="77777777" w:rsidR="00861CEB" w:rsidRPr="000D5094" w:rsidRDefault="00861CEB" w:rsidP="000D5094">
      <w:pPr>
        <w:autoSpaceDE w:val="0"/>
        <w:autoSpaceDN w:val="0"/>
        <w:adjustRightInd w:val="0"/>
        <w:spacing w:line="276" w:lineRule="auto"/>
        <w:jc w:val="both"/>
        <w:rPr>
          <w:rFonts w:cs="Arial"/>
          <w:b/>
          <w:color w:val="FF0000"/>
          <w:sz w:val="22"/>
          <w:szCs w:val="22"/>
        </w:rPr>
      </w:pPr>
    </w:p>
    <w:p w14:paraId="5533F054"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12. členu: </w:t>
      </w:r>
    </w:p>
    <w:p w14:paraId="4497AD64" w14:textId="308F5EC4" w:rsidR="009F3457" w:rsidRPr="000D5094" w:rsidRDefault="009F3457" w:rsidP="000D5094">
      <w:pPr>
        <w:autoSpaceDE w:val="0"/>
        <w:autoSpaceDN w:val="0"/>
        <w:adjustRightInd w:val="0"/>
        <w:spacing w:line="276" w:lineRule="auto"/>
        <w:jc w:val="both"/>
        <w:rPr>
          <w:rFonts w:cs="Arial"/>
          <w:sz w:val="22"/>
          <w:szCs w:val="22"/>
        </w:rPr>
      </w:pPr>
      <w:r w:rsidRPr="000D5094">
        <w:rPr>
          <w:rFonts w:cs="Arial"/>
          <w:sz w:val="22"/>
          <w:szCs w:val="22"/>
        </w:rPr>
        <w:t xml:space="preserve">Člen opredeljuje sredstva za financiranje znanstvenoraziskovalne in inovacijske dejavnosti, ki se zagotavlja v državnem proračunu in v drugih virih, in sicer v skladu s cilji in prioritetami financiranja, ki so določeni v strateških dokumentih države in EU, še zlasti v Znanstvenoraziskovalni in inovacijski strategiji Slovenije in strategiji pametne specializacije. Sredstva za znanstvenoraziskovalno dejavnost se namenijo za: stabilno financiranje znanstvenoraziskovalne dejavnosti, ki vključuje sredstva za institucionalni steber financiranja, programski steber financiranja, razvojni steber financiranja in sredstva za programe nacionalnih raziskav; financiranje znanstvenoraziskovalne dejavnosti na podlagi javnih razpisov oziroma pozivov, ki obsega financiranje raziskovalnih projektov, raziskovalne infrastrukture in raziskovalne opreme, razvoj znanstvenih kadrov, mednarodno sodelovanje, znanstvene publikacije in znanstvene monografije ter popularizacijo znanosti; financiranje javnih infrastrukturnih zavodov na podlagi programa dela in finančnega načrta; investicije in investicijsko vzdrževanje v javnih raziskovalnih in javnih infrastrukturnih zavodih; </w:t>
      </w:r>
      <w:r w:rsidR="00BD4D99" w:rsidRPr="000D5094">
        <w:rPr>
          <w:rFonts w:cs="Arial"/>
          <w:iCs/>
          <w:color w:val="000000"/>
          <w:sz w:val="22"/>
          <w:szCs w:val="22"/>
        </w:rPr>
        <w:t xml:space="preserve">sofinanciranje večstranskih </w:t>
      </w:r>
      <w:r w:rsidR="00BD4D99" w:rsidRPr="000D5094">
        <w:rPr>
          <w:rFonts w:cs="Arial"/>
          <w:sz w:val="22"/>
          <w:szCs w:val="22"/>
          <w:lang w:eastAsia="sl-SI"/>
        </w:rPr>
        <w:t>transnacionalnih raziskovalnih projektov, ki se sofinancirajo prek mednarodnih organizacij ali konzorcijev v okviru programov EU, pri katerih je postopek razpisa za dodelitev sredstev izveden na evropski oziroma transnacionalni ravni, skladno s postopki predvidenimi za izvrševanje programov EU ali z avtonomno določenim pravom, in ki so bili izbrani v sofinanciranje na podlagi mednarodnih evalvacij in finančnih uskladitev v okviru programov in sodelovanj, h katerim je pristopila Republika Slovenija, ministrstvo, pristojno za znanost, druga ministrstva, ARRS ali druga pravna oseba javnega prava</w:t>
      </w:r>
      <w:r w:rsidR="001E6F2B" w:rsidRPr="000D5094">
        <w:rPr>
          <w:rFonts w:cs="Arial"/>
          <w:sz w:val="22"/>
          <w:szCs w:val="22"/>
          <w:lang w:eastAsia="sl-SI"/>
        </w:rPr>
        <w:t>;</w:t>
      </w:r>
      <w:r w:rsidR="00BD4D99" w:rsidRPr="000D5094">
        <w:rPr>
          <w:rFonts w:cs="Arial"/>
          <w:sz w:val="22"/>
          <w:szCs w:val="22"/>
        </w:rPr>
        <w:t xml:space="preserve"> </w:t>
      </w:r>
      <w:r w:rsidRPr="000D5094">
        <w:rPr>
          <w:rFonts w:cs="Arial"/>
          <w:sz w:val="22"/>
          <w:szCs w:val="22"/>
        </w:rPr>
        <w:t xml:space="preserve">sofinanciranje </w:t>
      </w:r>
      <w:r w:rsidR="00BD4D99" w:rsidRPr="000D5094">
        <w:rPr>
          <w:rFonts w:cs="Arial"/>
          <w:sz w:val="22"/>
          <w:szCs w:val="22"/>
        </w:rPr>
        <w:t xml:space="preserve">raziskovalnih </w:t>
      </w:r>
      <w:r w:rsidRPr="000D5094">
        <w:rPr>
          <w:rFonts w:cs="Arial"/>
          <w:sz w:val="22"/>
          <w:szCs w:val="22"/>
        </w:rPr>
        <w:t xml:space="preserve">projektov, ki so bili na razpisih v okviru centralnih programov Evropske unije odlično ocenjeni, vendar niso bili sprejeti v sofinanciranje; sofinanciranje </w:t>
      </w:r>
      <w:r w:rsidR="00BD4D99" w:rsidRPr="000D5094">
        <w:rPr>
          <w:rFonts w:cs="Arial"/>
          <w:sz w:val="22"/>
          <w:szCs w:val="22"/>
        </w:rPr>
        <w:t xml:space="preserve">raziskovalnih </w:t>
      </w:r>
      <w:r w:rsidRPr="000D5094">
        <w:rPr>
          <w:rFonts w:cs="Arial"/>
          <w:sz w:val="22"/>
          <w:szCs w:val="22"/>
        </w:rPr>
        <w:t xml:space="preserve">projektov, ki so bili izbrani v sofinanciranje v okviru centralnih programov EU in ki omogočajo </w:t>
      </w:r>
      <w:r w:rsidRPr="000D5094">
        <w:rPr>
          <w:rFonts w:cs="Arial"/>
          <w:sz w:val="22"/>
          <w:szCs w:val="22"/>
        </w:rPr>
        <w:lastRenderedPageBreak/>
        <w:t xml:space="preserve">dopolnjevanje z drugimi evropskimi ali državnimi sredstvi. Člen določa investicije in investicijsko vzdrževanje javnih raziskovalnih in infrastrukturnih zavodov kot poseben namen financiranja. Posebej je opredeljeno sofinanciranje izvajanja ukrepov  odprte znanosti in centra znanosti ter financiranje ARRS. </w:t>
      </w:r>
      <w:bookmarkStart w:id="2" w:name="_Hlk65151386"/>
      <w:r w:rsidR="008A7D8F" w:rsidRPr="000D5094">
        <w:rPr>
          <w:rFonts w:cs="Arial"/>
          <w:sz w:val="22"/>
          <w:szCs w:val="22"/>
        </w:rPr>
        <w:t xml:space="preserve">Uvaja se </w:t>
      </w:r>
      <w:r w:rsidR="005A30D2" w:rsidRPr="000D5094">
        <w:rPr>
          <w:rFonts w:cs="Arial"/>
          <w:sz w:val="22"/>
          <w:szCs w:val="22"/>
        </w:rPr>
        <w:t>nov način dodeljevanja sredstev, to je javno povabilo zainteresiranim izvajalcem, ki ga izvede ARRS, kot alternativ</w:t>
      </w:r>
      <w:r w:rsidR="00C17B79" w:rsidRPr="000D5094">
        <w:rPr>
          <w:rFonts w:cs="Arial"/>
          <w:sz w:val="22"/>
          <w:szCs w:val="22"/>
        </w:rPr>
        <w:t>o</w:t>
      </w:r>
      <w:r w:rsidR="005A30D2" w:rsidRPr="000D5094">
        <w:rPr>
          <w:rFonts w:cs="Arial"/>
          <w:sz w:val="22"/>
          <w:szCs w:val="22"/>
        </w:rPr>
        <w:t xml:space="preserve"> javnemu pozivu v primeru, da gre za tako specifično raziskovalno dejavnost (npr. Slovenska matica), kjer je znano, da jo izvaja le zelo omejeno število izvajalcev. V tem primeru se </w:t>
      </w:r>
      <w:r w:rsidR="00C17B79" w:rsidRPr="000D5094">
        <w:rPr>
          <w:rFonts w:cs="Arial"/>
          <w:sz w:val="22"/>
          <w:szCs w:val="22"/>
        </w:rPr>
        <w:t xml:space="preserve">bo </w:t>
      </w:r>
      <w:r w:rsidR="005A30D2" w:rsidRPr="000D5094">
        <w:rPr>
          <w:rFonts w:cs="Arial"/>
          <w:sz w:val="22"/>
          <w:szCs w:val="22"/>
        </w:rPr>
        <w:t>v postopku dodeljevanja sredstev preverja</w:t>
      </w:r>
      <w:r w:rsidR="00C17B79" w:rsidRPr="000D5094">
        <w:rPr>
          <w:rFonts w:cs="Arial"/>
          <w:sz w:val="22"/>
          <w:szCs w:val="22"/>
        </w:rPr>
        <w:t>lo</w:t>
      </w:r>
      <w:r w:rsidR="005A30D2" w:rsidRPr="000D5094">
        <w:rPr>
          <w:rFonts w:cs="Arial"/>
          <w:sz w:val="22"/>
          <w:szCs w:val="22"/>
        </w:rPr>
        <w:t xml:space="preserve"> izpolnjevanje splošnih pogojev za financiranje, ne </w:t>
      </w:r>
      <w:r w:rsidR="00C17B79" w:rsidRPr="000D5094">
        <w:rPr>
          <w:rFonts w:cs="Arial"/>
          <w:sz w:val="22"/>
          <w:szCs w:val="22"/>
        </w:rPr>
        <w:t xml:space="preserve">bo pa se </w:t>
      </w:r>
      <w:r w:rsidR="005A30D2" w:rsidRPr="000D5094">
        <w:rPr>
          <w:rFonts w:cs="Arial"/>
          <w:sz w:val="22"/>
          <w:szCs w:val="22"/>
        </w:rPr>
        <w:t>izvaja</w:t>
      </w:r>
      <w:r w:rsidR="00C17B79" w:rsidRPr="000D5094">
        <w:rPr>
          <w:rFonts w:cs="Arial"/>
          <w:sz w:val="22"/>
          <w:szCs w:val="22"/>
        </w:rPr>
        <w:t>l</w:t>
      </w:r>
      <w:r w:rsidR="005A30D2" w:rsidRPr="000D5094">
        <w:rPr>
          <w:rFonts w:cs="Arial"/>
          <w:sz w:val="22"/>
          <w:szCs w:val="22"/>
        </w:rPr>
        <w:t xml:space="preserve"> ocenjevalni postopek za določitev </w:t>
      </w:r>
      <w:r w:rsidR="00C17B79" w:rsidRPr="000D5094">
        <w:rPr>
          <w:rFonts w:cs="Arial"/>
          <w:sz w:val="22"/>
          <w:szCs w:val="22"/>
        </w:rPr>
        <w:t xml:space="preserve">prednostnega seznama </w:t>
      </w:r>
      <w:r w:rsidR="005A30D2" w:rsidRPr="000D5094">
        <w:rPr>
          <w:rFonts w:cs="Arial"/>
          <w:sz w:val="22"/>
          <w:szCs w:val="22"/>
        </w:rPr>
        <w:t xml:space="preserve">prijaviteljev. </w:t>
      </w:r>
      <w:r w:rsidR="00C17B79" w:rsidRPr="000D5094">
        <w:rPr>
          <w:rFonts w:cs="Arial"/>
          <w:sz w:val="22"/>
          <w:szCs w:val="22"/>
        </w:rPr>
        <w:t xml:space="preserve">Javno povabilo sledi ideji omejenega postopka po ZJN-3, v katerem ponudbo lahko oddajo subjekti, katere k temu povabi naročnik. </w:t>
      </w:r>
      <w:bookmarkEnd w:id="2"/>
      <w:r w:rsidRPr="000D5094">
        <w:rPr>
          <w:rFonts w:cs="Arial"/>
          <w:sz w:val="22"/>
          <w:szCs w:val="22"/>
        </w:rPr>
        <w:t>Posebne določbe o financiranju določenih znanstvenoraziskovalnih dejavnosti so določene v III. poglavju tega zakona. Določeno je tudi, da se sredstva lahko namenijo tudi za druge naloge oziroma namene določene z zakonom.</w:t>
      </w:r>
    </w:p>
    <w:p w14:paraId="09E3BE3B" w14:textId="77777777" w:rsidR="009F3457" w:rsidRPr="000D5094" w:rsidRDefault="009F3457" w:rsidP="000D5094">
      <w:pPr>
        <w:autoSpaceDE w:val="0"/>
        <w:autoSpaceDN w:val="0"/>
        <w:adjustRightInd w:val="0"/>
        <w:spacing w:line="276" w:lineRule="auto"/>
        <w:jc w:val="both"/>
        <w:rPr>
          <w:rFonts w:cs="Arial"/>
          <w:sz w:val="22"/>
          <w:szCs w:val="22"/>
        </w:rPr>
      </w:pPr>
    </w:p>
    <w:p w14:paraId="01059C4D" w14:textId="77777777" w:rsidR="009F3457" w:rsidRPr="000D5094" w:rsidRDefault="009F3457" w:rsidP="000D5094">
      <w:pPr>
        <w:autoSpaceDE w:val="0"/>
        <w:autoSpaceDN w:val="0"/>
        <w:adjustRightInd w:val="0"/>
        <w:spacing w:line="276" w:lineRule="auto"/>
        <w:jc w:val="both"/>
        <w:rPr>
          <w:rFonts w:cs="Arial"/>
          <w:sz w:val="22"/>
          <w:szCs w:val="22"/>
        </w:rPr>
      </w:pPr>
      <w:r w:rsidRPr="000D5094">
        <w:rPr>
          <w:rFonts w:cs="Arial"/>
          <w:sz w:val="22"/>
          <w:szCs w:val="22"/>
        </w:rPr>
        <w:t>Člen opredeljuje tudi glavne namene financiranja inovacijske dejavnosti. Sredstva za inovacijsko dejavnost se namenijo predvsem za: mreženje, krepitev sinergij in spodbujanje partnerstev v znanstvenoraziskovalnem in inovacijskem sistemu, spodbujanje inovacijskih procesov in z njimi povezanih naložb podjetij v raziskave in inovacije, spodbujanje raziskovalno inovacijskih projektov za razvoj novih proizvodov, storitev in procesov, podporo pilotnim in demonstracijskim projektom za predstavitev, testiranje in demonstracijo novih rešitev, spodbujanje krepitve kompetenc in inovacijskih potencialov, mednarodno sodelovanje na področju inovacijske dejavnosti in razvoj raziskovalno-razvojnih kadrov.</w:t>
      </w:r>
    </w:p>
    <w:p w14:paraId="4F49F8A9" w14:textId="77777777" w:rsidR="009F3457" w:rsidRPr="000D5094" w:rsidRDefault="009F3457" w:rsidP="000D5094">
      <w:pPr>
        <w:autoSpaceDE w:val="0"/>
        <w:autoSpaceDN w:val="0"/>
        <w:adjustRightInd w:val="0"/>
        <w:spacing w:line="276" w:lineRule="auto"/>
        <w:jc w:val="both"/>
        <w:rPr>
          <w:rFonts w:cs="Arial"/>
          <w:sz w:val="22"/>
          <w:szCs w:val="22"/>
        </w:rPr>
      </w:pPr>
    </w:p>
    <w:p w14:paraId="63D53832" w14:textId="77777777" w:rsidR="009F3457" w:rsidRPr="000D5094" w:rsidRDefault="009F3457" w:rsidP="000D5094">
      <w:pPr>
        <w:autoSpaceDE w:val="0"/>
        <w:autoSpaceDN w:val="0"/>
        <w:adjustRightInd w:val="0"/>
        <w:spacing w:line="276" w:lineRule="auto"/>
        <w:jc w:val="both"/>
        <w:rPr>
          <w:rFonts w:cs="Arial"/>
          <w:sz w:val="22"/>
          <w:szCs w:val="22"/>
        </w:rPr>
      </w:pPr>
      <w:r w:rsidRPr="000D5094">
        <w:rPr>
          <w:rFonts w:cs="Arial"/>
          <w:sz w:val="22"/>
          <w:szCs w:val="22"/>
        </w:rPr>
        <w:t>V členu je opredeljena tudi možnost, da vsa ministrstva financirajo znanstvenoraziskovalno in inovacijsko dejavnost, skladno z njihovimi področnimi zakoni.</w:t>
      </w:r>
    </w:p>
    <w:p w14:paraId="05D9C270" w14:textId="77777777" w:rsidR="00C942D6" w:rsidRPr="000D5094" w:rsidRDefault="00C942D6"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0E050839" w14:textId="77777777" w:rsidR="00861CEB" w:rsidRPr="000D5094" w:rsidRDefault="00861CEB" w:rsidP="000D5094">
      <w:pPr>
        <w:autoSpaceDE w:val="0"/>
        <w:autoSpaceDN w:val="0"/>
        <w:adjustRightInd w:val="0"/>
        <w:spacing w:line="276" w:lineRule="auto"/>
        <w:jc w:val="both"/>
        <w:rPr>
          <w:rFonts w:cs="Arial"/>
          <w:sz w:val="22"/>
          <w:szCs w:val="22"/>
        </w:rPr>
      </w:pPr>
      <w:r w:rsidRPr="000D5094">
        <w:rPr>
          <w:rFonts w:cs="Arial"/>
          <w:b/>
          <w:sz w:val="22"/>
          <w:szCs w:val="22"/>
        </w:rPr>
        <w:t>K 13. členu</w:t>
      </w:r>
      <w:r w:rsidRPr="000D5094">
        <w:rPr>
          <w:rFonts w:cs="Arial"/>
          <w:sz w:val="22"/>
          <w:szCs w:val="22"/>
        </w:rPr>
        <w:t>:</w:t>
      </w:r>
    </w:p>
    <w:p w14:paraId="72193BC2" w14:textId="5711E90A" w:rsidR="00581498" w:rsidRPr="000D5094" w:rsidRDefault="00594A5D" w:rsidP="000D5094">
      <w:pPr>
        <w:autoSpaceDE w:val="0"/>
        <w:autoSpaceDN w:val="0"/>
        <w:adjustRightInd w:val="0"/>
        <w:spacing w:line="276" w:lineRule="auto"/>
        <w:jc w:val="both"/>
        <w:rPr>
          <w:rFonts w:cs="Arial"/>
          <w:sz w:val="22"/>
          <w:szCs w:val="22"/>
        </w:rPr>
      </w:pPr>
      <w:r w:rsidRPr="000D5094">
        <w:rPr>
          <w:rFonts w:cs="Arial"/>
          <w:sz w:val="22"/>
          <w:szCs w:val="22"/>
        </w:rPr>
        <w:t xml:space="preserve">Člen opredeljuje višino državnega financiranja znanstvenoraziskovalne dejavnosti. Državno financiranje znanstveno raziskovalne dejavnosti obsega, v skladu </w:t>
      </w:r>
      <w:r w:rsidR="00DE3372" w:rsidRPr="000D5094">
        <w:rPr>
          <w:rFonts w:cs="Arial"/>
          <w:sz w:val="22"/>
          <w:szCs w:val="22"/>
        </w:rPr>
        <w:t>z 2</w:t>
      </w:r>
      <w:r w:rsidR="00687409" w:rsidRPr="000D5094">
        <w:rPr>
          <w:rFonts w:cs="Arial"/>
          <w:sz w:val="22"/>
          <w:szCs w:val="22"/>
        </w:rPr>
        <w:t xml:space="preserve">. </w:t>
      </w:r>
      <w:r w:rsidRPr="000D5094">
        <w:rPr>
          <w:rFonts w:cs="Arial"/>
          <w:sz w:val="22"/>
          <w:szCs w:val="22"/>
        </w:rPr>
        <w:t xml:space="preserve">točko </w:t>
      </w:r>
      <w:r w:rsidR="009F3457" w:rsidRPr="000D5094">
        <w:rPr>
          <w:rFonts w:cs="Arial"/>
          <w:sz w:val="22"/>
          <w:szCs w:val="22"/>
        </w:rPr>
        <w:t xml:space="preserve">5. </w:t>
      </w:r>
      <w:r w:rsidRPr="000D5094">
        <w:rPr>
          <w:rFonts w:cs="Arial"/>
          <w:sz w:val="22"/>
          <w:szCs w:val="22"/>
        </w:rPr>
        <w:t>člena, integralna sredstva državnega proračuna, ki so znotraj finančnega načrta ministrstva, pristojnega za znanost, namenjena za izvajanje znanstvenoraziskovalne dejavnosti. Le-ta je določen v višini 1 % BDP</w:t>
      </w:r>
      <w:r w:rsidR="00581498" w:rsidRPr="000D5094">
        <w:rPr>
          <w:rFonts w:cs="Arial"/>
          <w:sz w:val="22"/>
          <w:szCs w:val="22"/>
        </w:rPr>
        <w:t xml:space="preserve">, kar izhaja iz </w:t>
      </w:r>
      <w:r w:rsidR="00551610" w:rsidRPr="000D5094">
        <w:rPr>
          <w:rFonts w:cs="Arial"/>
          <w:sz w:val="22"/>
          <w:szCs w:val="22"/>
        </w:rPr>
        <w:t>tako imenovanega</w:t>
      </w:r>
      <w:r w:rsidR="00581498" w:rsidRPr="000D5094">
        <w:rPr>
          <w:rFonts w:cs="Arial"/>
          <w:sz w:val="22"/>
          <w:szCs w:val="22"/>
        </w:rPr>
        <w:t xml:space="preserve"> barcelonsk</w:t>
      </w:r>
      <w:r w:rsidR="00BD4D99" w:rsidRPr="000D5094">
        <w:rPr>
          <w:rFonts w:cs="Arial"/>
          <w:sz w:val="22"/>
          <w:szCs w:val="22"/>
        </w:rPr>
        <w:t>e</w:t>
      </w:r>
      <w:r w:rsidR="00581498" w:rsidRPr="000D5094">
        <w:rPr>
          <w:rFonts w:cs="Arial"/>
          <w:sz w:val="22"/>
          <w:szCs w:val="22"/>
        </w:rPr>
        <w:t xml:space="preserve">ga cilja, da bodo države članice EU povečale financiranje </w:t>
      </w:r>
      <w:r w:rsidR="00551610" w:rsidRPr="000D5094">
        <w:rPr>
          <w:rFonts w:cs="Arial"/>
          <w:sz w:val="22"/>
          <w:szCs w:val="22"/>
        </w:rPr>
        <w:t>raziskovalne in razvojne</w:t>
      </w:r>
      <w:r w:rsidR="00581498" w:rsidRPr="000D5094">
        <w:rPr>
          <w:rFonts w:cs="Arial"/>
          <w:sz w:val="22"/>
          <w:szCs w:val="22"/>
        </w:rPr>
        <w:t xml:space="preserve"> dejavnosti ter dosegle cilj 3 odstotkov BDP, in sicer 1 </w:t>
      </w:r>
      <w:r w:rsidR="00551610" w:rsidRPr="000D5094">
        <w:rPr>
          <w:rFonts w:cs="Arial"/>
          <w:sz w:val="22"/>
          <w:szCs w:val="22"/>
        </w:rPr>
        <w:t xml:space="preserve">% </w:t>
      </w:r>
      <w:r w:rsidR="00581498" w:rsidRPr="000D5094">
        <w:rPr>
          <w:rFonts w:cs="Arial"/>
          <w:sz w:val="22"/>
          <w:szCs w:val="22"/>
        </w:rPr>
        <w:t xml:space="preserve">iz </w:t>
      </w:r>
      <w:r w:rsidR="00551610" w:rsidRPr="000D5094">
        <w:rPr>
          <w:rFonts w:cs="Arial"/>
          <w:sz w:val="22"/>
          <w:szCs w:val="22"/>
        </w:rPr>
        <w:t>javnih virov</w:t>
      </w:r>
      <w:r w:rsidR="00581498" w:rsidRPr="000D5094">
        <w:rPr>
          <w:rFonts w:cs="Arial"/>
          <w:sz w:val="22"/>
          <w:szCs w:val="22"/>
        </w:rPr>
        <w:t xml:space="preserve"> in 2 </w:t>
      </w:r>
      <w:r w:rsidR="00551610" w:rsidRPr="000D5094">
        <w:rPr>
          <w:rFonts w:cs="Arial"/>
          <w:sz w:val="22"/>
          <w:szCs w:val="22"/>
        </w:rPr>
        <w:t>%</w:t>
      </w:r>
      <w:r w:rsidR="00581498" w:rsidRPr="000D5094">
        <w:rPr>
          <w:rFonts w:cs="Arial"/>
          <w:sz w:val="22"/>
          <w:szCs w:val="22"/>
        </w:rPr>
        <w:t xml:space="preserve"> iz </w:t>
      </w:r>
      <w:r w:rsidR="00551610" w:rsidRPr="000D5094">
        <w:rPr>
          <w:rFonts w:cs="Arial"/>
          <w:sz w:val="22"/>
          <w:szCs w:val="22"/>
        </w:rPr>
        <w:t>zasebnih</w:t>
      </w:r>
      <w:r w:rsidR="00581498" w:rsidRPr="000D5094">
        <w:rPr>
          <w:rFonts w:cs="Arial"/>
          <w:sz w:val="22"/>
          <w:szCs w:val="22"/>
        </w:rPr>
        <w:t xml:space="preserve"> virov. Cilj Evropske unije, da bo vlagala 3 % BDP v </w:t>
      </w:r>
      <w:r w:rsidR="00551610" w:rsidRPr="000D5094">
        <w:rPr>
          <w:rFonts w:cs="Arial"/>
          <w:sz w:val="22"/>
          <w:szCs w:val="22"/>
        </w:rPr>
        <w:t>raziskovalno in razvojno dejavnost</w:t>
      </w:r>
      <w:r w:rsidR="00581498" w:rsidRPr="000D5094">
        <w:rPr>
          <w:rFonts w:cs="Arial"/>
          <w:sz w:val="22"/>
          <w:szCs w:val="22"/>
        </w:rPr>
        <w:t xml:space="preserve"> je bil zastavljen leta 2002 in ponovno zapisan v strategijo E</w:t>
      </w:r>
      <w:r w:rsidR="009049EA" w:rsidRPr="000D5094">
        <w:rPr>
          <w:rFonts w:cs="Arial"/>
          <w:sz w:val="22"/>
          <w:szCs w:val="22"/>
        </w:rPr>
        <w:t>v</w:t>
      </w:r>
      <w:r w:rsidR="00581498" w:rsidRPr="000D5094">
        <w:rPr>
          <w:rFonts w:cs="Arial"/>
          <w:sz w:val="22"/>
          <w:szCs w:val="22"/>
        </w:rPr>
        <w:t>rope 2020, kot temelj za večje financiranje raziskav in inovacij</w:t>
      </w:r>
      <w:r w:rsidR="0029129A" w:rsidRPr="000D5094">
        <w:rPr>
          <w:rFonts w:cs="Arial"/>
          <w:sz w:val="22"/>
          <w:szCs w:val="22"/>
        </w:rPr>
        <w:t xml:space="preserve">, kar </w:t>
      </w:r>
      <w:r w:rsidR="00581498" w:rsidRPr="000D5094">
        <w:rPr>
          <w:rFonts w:cs="Arial"/>
          <w:sz w:val="22"/>
          <w:szCs w:val="22"/>
        </w:rPr>
        <w:t xml:space="preserve"> </w:t>
      </w:r>
      <w:r w:rsidR="0029129A" w:rsidRPr="000D5094">
        <w:rPr>
          <w:rFonts w:cs="Arial"/>
          <w:sz w:val="22"/>
          <w:szCs w:val="22"/>
        </w:rPr>
        <w:t xml:space="preserve">je tudi ključen področni cilj v </w:t>
      </w:r>
      <w:r w:rsidR="00BD4D99" w:rsidRPr="000D5094">
        <w:rPr>
          <w:rFonts w:cs="Arial"/>
          <w:sz w:val="22"/>
          <w:szCs w:val="22"/>
        </w:rPr>
        <w:t xml:space="preserve">Resoluciji o </w:t>
      </w:r>
      <w:r w:rsidR="00BD4D99" w:rsidRPr="000D5094">
        <w:rPr>
          <w:rFonts w:cs="Arial"/>
          <w:i/>
          <w:sz w:val="22"/>
          <w:szCs w:val="22"/>
        </w:rPr>
        <w:t>r</w:t>
      </w:r>
      <w:r w:rsidR="0029129A" w:rsidRPr="000D5094">
        <w:rPr>
          <w:rFonts w:cs="Arial"/>
          <w:i/>
          <w:sz w:val="22"/>
          <w:szCs w:val="22"/>
        </w:rPr>
        <w:t>aziskovalni in inovacijski strategiji Slovenije</w:t>
      </w:r>
      <w:r w:rsidR="00BD4D99" w:rsidRPr="000D5094">
        <w:rPr>
          <w:rFonts w:cs="Arial"/>
          <w:i/>
          <w:sz w:val="22"/>
          <w:szCs w:val="22"/>
        </w:rPr>
        <w:t xml:space="preserve"> 2011-2020</w:t>
      </w:r>
      <w:r w:rsidR="0029129A" w:rsidRPr="000D5094">
        <w:rPr>
          <w:rFonts w:cs="Arial"/>
          <w:sz w:val="22"/>
          <w:szCs w:val="22"/>
        </w:rPr>
        <w:t xml:space="preserve">. </w:t>
      </w:r>
      <w:r w:rsidR="00581498" w:rsidRPr="000D5094">
        <w:rPr>
          <w:rFonts w:cs="Arial"/>
          <w:sz w:val="22"/>
          <w:szCs w:val="22"/>
        </w:rPr>
        <w:t xml:space="preserve">Razlogi za to so evidentni, saj je ustvarjanje novega znanja z raziskavami ključno za razvoj novih in inovativnih proizvodov, procesov in storitev, ki omogočajo večjo produktivnost, konkurenčnost in </w:t>
      </w:r>
      <w:r w:rsidR="0029129A" w:rsidRPr="000D5094">
        <w:rPr>
          <w:rFonts w:cs="Arial"/>
          <w:sz w:val="22"/>
          <w:szCs w:val="22"/>
        </w:rPr>
        <w:t>blagostanje</w:t>
      </w:r>
      <w:r w:rsidR="00581498" w:rsidRPr="000D5094">
        <w:rPr>
          <w:rFonts w:cs="Arial"/>
          <w:sz w:val="22"/>
          <w:szCs w:val="22"/>
        </w:rPr>
        <w:t>. Odličnost javne znanosti je neposredno povezana s stopnjo javnih investicij v R&amp;R in njihovo učinkovitostjo. Znanstvena in tehnološka delitev v EU med razvitejše in ostale države članice (t.i. vzhodne in južne evropske države) je v glavnem rezultat nizkega javnega vlaganja v R&amp;R (prav tam). Slovenija je ena izmed štirih držav, ki imajo v obdobju od 2010 d</w:t>
      </w:r>
      <w:r w:rsidR="00551610" w:rsidRPr="000D5094">
        <w:rPr>
          <w:rFonts w:cs="Arial"/>
          <w:sz w:val="22"/>
          <w:szCs w:val="22"/>
        </w:rPr>
        <w:t>o</w:t>
      </w:r>
      <w:r w:rsidR="00581498" w:rsidRPr="000D5094">
        <w:rPr>
          <w:rFonts w:cs="Arial"/>
          <w:sz w:val="22"/>
          <w:szCs w:val="22"/>
        </w:rPr>
        <w:t xml:space="preserve"> 2018 negativen trend vlaganj v </w:t>
      </w:r>
      <w:r w:rsidR="00551610" w:rsidRPr="000D5094">
        <w:rPr>
          <w:rFonts w:cs="Arial"/>
          <w:sz w:val="22"/>
          <w:szCs w:val="22"/>
        </w:rPr>
        <w:t>raziskave in razvoj</w:t>
      </w:r>
      <w:r w:rsidR="00581498" w:rsidRPr="000D5094">
        <w:rPr>
          <w:rFonts w:cs="Arial"/>
          <w:sz w:val="22"/>
          <w:szCs w:val="22"/>
        </w:rPr>
        <w:t xml:space="preserve">. </w:t>
      </w:r>
      <w:r w:rsidR="009F3457" w:rsidRPr="000D5094">
        <w:rPr>
          <w:rFonts w:cs="Arial"/>
          <w:sz w:val="22"/>
          <w:szCs w:val="22"/>
        </w:rPr>
        <w:t xml:space="preserve">V letih, ki so sledila se je trend financiranja sicer obrnil navzgor, vendar je povečevanje sredstev še vedno prepočasno, da bi lahko nadomestili izgubljeno zadnjih let. Pomemben element pa je tudi stabilnost financiranja. Zaradi narave dejavnosti (dolgoročna usmerjenost) je namreč ključno, da je podpora konstantna in predvidljiva, kar omogoča dolgoročno strateško planiranje in </w:t>
      </w:r>
      <w:r w:rsidR="009F3457" w:rsidRPr="000D5094">
        <w:rPr>
          <w:rFonts w:cs="Arial"/>
          <w:sz w:val="22"/>
          <w:szCs w:val="22"/>
        </w:rPr>
        <w:lastRenderedPageBreak/>
        <w:t xml:space="preserve">razvoj raziskovalnih organizacij. Člen tako zagotavlja sistemu stabilnost, skupaj z 93. členom pa tudi predvidljivo rast sredstev, kar je za razvoj ključnega pomena. </w:t>
      </w:r>
    </w:p>
    <w:p w14:paraId="4D168580" w14:textId="77777777" w:rsidR="00581498" w:rsidRPr="000D5094" w:rsidRDefault="00581498" w:rsidP="000D5094">
      <w:pPr>
        <w:autoSpaceDE w:val="0"/>
        <w:autoSpaceDN w:val="0"/>
        <w:adjustRightInd w:val="0"/>
        <w:spacing w:line="276" w:lineRule="auto"/>
        <w:jc w:val="both"/>
        <w:rPr>
          <w:rFonts w:cs="Arial"/>
          <w:sz w:val="22"/>
          <w:szCs w:val="22"/>
        </w:rPr>
      </w:pPr>
    </w:p>
    <w:p w14:paraId="740C5B6F" w14:textId="5EA9A1D7" w:rsidR="003B409B" w:rsidRPr="000D5094" w:rsidRDefault="00916B3D" w:rsidP="000D5094">
      <w:pPr>
        <w:autoSpaceDE w:val="0"/>
        <w:autoSpaceDN w:val="0"/>
        <w:adjustRightInd w:val="0"/>
        <w:spacing w:line="276" w:lineRule="auto"/>
        <w:jc w:val="both"/>
        <w:rPr>
          <w:rFonts w:cs="Arial"/>
          <w:sz w:val="22"/>
          <w:szCs w:val="22"/>
        </w:rPr>
      </w:pPr>
      <w:r w:rsidRPr="000D5094">
        <w:rPr>
          <w:rFonts w:cs="Arial"/>
          <w:sz w:val="22"/>
          <w:szCs w:val="22"/>
        </w:rPr>
        <w:t xml:space="preserve">Za celotno raziskovalno in razvojno dejavnost Slovenija iz državnega proračuna </w:t>
      </w:r>
      <w:r w:rsidR="003B409B" w:rsidRPr="000D5094">
        <w:rPr>
          <w:rFonts w:cs="Arial"/>
          <w:sz w:val="22"/>
          <w:szCs w:val="22"/>
        </w:rPr>
        <w:t xml:space="preserve">sicer </w:t>
      </w:r>
      <w:r w:rsidRPr="000D5094">
        <w:rPr>
          <w:rFonts w:cs="Arial"/>
          <w:sz w:val="22"/>
          <w:szCs w:val="22"/>
        </w:rPr>
        <w:t>namenja 0,4</w:t>
      </w:r>
      <w:r w:rsidR="009F3457" w:rsidRPr="000D5094">
        <w:rPr>
          <w:rFonts w:cs="Arial"/>
          <w:sz w:val="22"/>
          <w:szCs w:val="22"/>
        </w:rPr>
        <w:t>8</w:t>
      </w:r>
      <w:r w:rsidRPr="000D5094">
        <w:rPr>
          <w:rFonts w:cs="Arial"/>
          <w:sz w:val="22"/>
          <w:szCs w:val="22"/>
        </w:rPr>
        <w:t xml:space="preserve"> odstotkov BDP (201</w:t>
      </w:r>
      <w:r w:rsidR="009F3457" w:rsidRPr="000D5094">
        <w:rPr>
          <w:rFonts w:cs="Arial"/>
          <w:sz w:val="22"/>
          <w:szCs w:val="22"/>
        </w:rPr>
        <w:t>9</w:t>
      </w:r>
      <w:r w:rsidRPr="000D5094">
        <w:rPr>
          <w:rFonts w:cs="Arial"/>
          <w:sz w:val="22"/>
          <w:szCs w:val="22"/>
        </w:rPr>
        <w:t xml:space="preserve">), </w:t>
      </w:r>
      <w:r w:rsidR="009049EA" w:rsidRPr="000D5094">
        <w:rPr>
          <w:rFonts w:cs="Arial"/>
          <w:sz w:val="22"/>
          <w:szCs w:val="22"/>
        </w:rPr>
        <w:t xml:space="preserve">s čimer dosega 31,7 % povprečja. </w:t>
      </w:r>
      <w:r w:rsidRPr="000D5094">
        <w:rPr>
          <w:rFonts w:cs="Arial"/>
          <w:sz w:val="22"/>
          <w:szCs w:val="22"/>
        </w:rPr>
        <w:t xml:space="preserve">(2018) </w:t>
      </w:r>
      <w:r w:rsidRPr="000D5094">
        <w:rPr>
          <w:rFonts w:cs="Arial"/>
          <w:i/>
          <w:sz w:val="22"/>
          <w:szCs w:val="22"/>
        </w:rPr>
        <w:t xml:space="preserve">(vir: Eurostat, spletna stran, </w:t>
      </w:r>
      <w:r w:rsidR="009049EA" w:rsidRPr="000D5094">
        <w:rPr>
          <w:rFonts w:cs="Arial"/>
          <w:i/>
          <w:sz w:val="22"/>
          <w:szCs w:val="22"/>
        </w:rPr>
        <w:t>2</w:t>
      </w:r>
      <w:r w:rsidRPr="000D5094">
        <w:rPr>
          <w:rFonts w:cs="Arial"/>
          <w:i/>
          <w:sz w:val="22"/>
          <w:szCs w:val="22"/>
        </w:rPr>
        <w:t>.</w:t>
      </w:r>
      <w:r w:rsidR="009049EA" w:rsidRPr="000D5094">
        <w:rPr>
          <w:rFonts w:cs="Arial"/>
          <w:i/>
          <w:sz w:val="22"/>
          <w:szCs w:val="22"/>
        </w:rPr>
        <w:t>12</w:t>
      </w:r>
      <w:r w:rsidRPr="000D5094">
        <w:rPr>
          <w:rFonts w:cs="Arial"/>
          <w:i/>
          <w:sz w:val="22"/>
          <w:szCs w:val="22"/>
        </w:rPr>
        <w:t>.2020)</w:t>
      </w:r>
      <w:r w:rsidRPr="000D5094">
        <w:rPr>
          <w:rFonts w:cs="Arial"/>
          <w:sz w:val="22"/>
          <w:szCs w:val="22"/>
        </w:rPr>
        <w:t xml:space="preserve">. </w:t>
      </w:r>
      <w:r w:rsidR="0027740D" w:rsidRPr="000D5094">
        <w:rPr>
          <w:rFonts w:cs="Arial"/>
          <w:sz w:val="22"/>
          <w:szCs w:val="22"/>
        </w:rPr>
        <w:t xml:space="preserve">Slovenija ima med vsemi članicami EU v obdobju od leta 2012 do 2019 največji padec financiranja raziskovalno-razvojne dejavnosti, in sicer za 9,9 odstotkov, medtem ko so države članice EU v povprečju izboljšale vlaganje v raziskovalno-razvojno dejavnost za 8,9 odstotkov. </w:t>
      </w:r>
    </w:p>
    <w:p w14:paraId="191CACA9" w14:textId="77777777" w:rsidR="0027740D" w:rsidRPr="000D5094" w:rsidRDefault="0027740D" w:rsidP="000D5094">
      <w:pPr>
        <w:autoSpaceDE w:val="0"/>
        <w:autoSpaceDN w:val="0"/>
        <w:adjustRightInd w:val="0"/>
        <w:spacing w:line="276" w:lineRule="auto"/>
        <w:jc w:val="both"/>
        <w:rPr>
          <w:rFonts w:cs="Arial"/>
          <w:sz w:val="22"/>
          <w:szCs w:val="22"/>
        </w:rPr>
      </w:pPr>
    </w:p>
    <w:p w14:paraId="7C188244" w14:textId="77777777" w:rsidR="0027740D" w:rsidRPr="000D5094" w:rsidRDefault="0027740D" w:rsidP="000D5094">
      <w:pPr>
        <w:autoSpaceDE w:val="0"/>
        <w:autoSpaceDN w:val="0"/>
        <w:adjustRightInd w:val="0"/>
        <w:spacing w:line="276" w:lineRule="auto"/>
        <w:jc w:val="both"/>
        <w:rPr>
          <w:rFonts w:cs="Arial"/>
          <w:sz w:val="22"/>
          <w:szCs w:val="22"/>
        </w:rPr>
      </w:pPr>
      <w:r w:rsidRPr="000D5094">
        <w:rPr>
          <w:rFonts w:cs="Arial"/>
          <w:sz w:val="22"/>
          <w:szCs w:val="22"/>
        </w:rPr>
        <w:t xml:space="preserve">V povprečju države članice EU za </w:t>
      </w:r>
      <w:r w:rsidR="00551610" w:rsidRPr="000D5094">
        <w:rPr>
          <w:rFonts w:cs="Arial"/>
          <w:sz w:val="22"/>
          <w:szCs w:val="22"/>
        </w:rPr>
        <w:t>razi</w:t>
      </w:r>
      <w:r w:rsidR="009049EA" w:rsidRPr="000D5094">
        <w:rPr>
          <w:rFonts w:cs="Arial"/>
          <w:sz w:val="22"/>
          <w:szCs w:val="22"/>
        </w:rPr>
        <w:t>s</w:t>
      </w:r>
      <w:r w:rsidR="00551610" w:rsidRPr="000D5094">
        <w:rPr>
          <w:rFonts w:cs="Arial"/>
          <w:sz w:val="22"/>
          <w:szCs w:val="22"/>
        </w:rPr>
        <w:t>kave in razvoj</w:t>
      </w:r>
      <w:r w:rsidRPr="000D5094">
        <w:rPr>
          <w:rFonts w:cs="Arial"/>
          <w:sz w:val="22"/>
          <w:szCs w:val="22"/>
        </w:rPr>
        <w:t xml:space="preserve"> tako namenjeno enkrat več sredstev na prebivalca kot Slovenija, medtem ko inovacijsko vodilne države vlagajo celo štirikrat več od Slovenije. Kljub </w:t>
      </w:r>
      <w:r w:rsidR="00744023" w:rsidRPr="000D5094">
        <w:rPr>
          <w:rFonts w:cs="Arial"/>
          <w:sz w:val="22"/>
          <w:szCs w:val="22"/>
        </w:rPr>
        <w:t xml:space="preserve">političnim </w:t>
      </w:r>
      <w:r w:rsidRPr="000D5094">
        <w:rPr>
          <w:rFonts w:cs="Arial"/>
          <w:sz w:val="22"/>
          <w:szCs w:val="22"/>
        </w:rPr>
        <w:t xml:space="preserve">priporočilom Evropske komisije, da so državni viri financiranja </w:t>
      </w:r>
      <w:r w:rsidR="00551610" w:rsidRPr="000D5094">
        <w:rPr>
          <w:rFonts w:cs="Arial"/>
          <w:sz w:val="22"/>
          <w:szCs w:val="22"/>
        </w:rPr>
        <w:t>raziskovalne in razvojne dejavnosti</w:t>
      </w:r>
      <w:r w:rsidR="0029129A" w:rsidRPr="000D5094">
        <w:rPr>
          <w:rFonts w:cs="Arial"/>
          <w:sz w:val="22"/>
          <w:szCs w:val="22"/>
        </w:rPr>
        <w:t xml:space="preserve"> </w:t>
      </w:r>
      <w:r w:rsidRPr="000D5094">
        <w:rPr>
          <w:rFonts w:cs="Arial"/>
          <w:sz w:val="22"/>
          <w:szCs w:val="22"/>
        </w:rPr>
        <w:t xml:space="preserve">ključen dejavnik moči in mednarodne konkurenčnosti nacionalnih raziskovalno-inovacijskih sistemov, se je v Sloveniji šele v letu 2017 prekinil negativni trend državnih naložb v </w:t>
      </w:r>
      <w:r w:rsidR="00551610" w:rsidRPr="000D5094">
        <w:rPr>
          <w:rFonts w:cs="Arial"/>
          <w:sz w:val="22"/>
          <w:szCs w:val="22"/>
        </w:rPr>
        <w:t>raziskave in razvoj</w:t>
      </w:r>
      <w:r w:rsidRPr="000D5094">
        <w:rPr>
          <w:rFonts w:cs="Arial"/>
          <w:sz w:val="22"/>
          <w:szCs w:val="22"/>
        </w:rPr>
        <w:t xml:space="preserve">. Izdatki za </w:t>
      </w:r>
      <w:r w:rsidR="00551610" w:rsidRPr="000D5094">
        <w:rPr>
          <w:rFonts w:cs="Arial"/>
          <w:sz w:val="22"/>
          <w:szCs w:val="22"/>
        </w:rPr>
        <w:t>raziskave in razvoj</w:t>
      </w:r>
      <w:r w:rsidRPr="000D5094">
        <w:rPr>
          <w:rFonts w:cs="Arial"/>
          <w:sz w:val="22"/>
          <w:szCs w:val="22"/>
        </w:rPr>
        <w:t xml:space="preserve"> v javnem sektorju so v Sloveniji še vedno eden od najšibkejših dimenzij inovacijske dejavnosti, kjer za Evropsko unijo zaostajamo za polovico in smo svoj položaj do Evropske unije glede na leto 2011 še poslabšali. </w:t>
      </w:r>
    </w:p>
    <w:p w14:paraId="534A77B8" w14:textId="77777777" w:rsidR="00260823" w:rsidRPr="000D5094" w:rsidRDefault="00260823" w:rsidP="000D5094">
      <w:pPr>
        <w:autoSpaceDE w:val="0"/>
        <w:autoSpaceDN w:val="0"/>
        <w:adjustRightInd w:val="0"/>
        <w:spacing w:line="276" w:lineRule="auto"/>
        <w:jc w:val="both"/>
        <w:rPr>
          <w:rFonts w:cs="Arial"/>
          <w:sz w:val="22"/>
          <w:szCs w:val="22"/>
        </w:rPr>
      </w:pPr>
    </w:p>
    <w:p w14:paraId="4636A0D5" w14:textId="355BD93E" w:rsidR="00260823" w:rsidRPr="000D5094" w:rsidRDefault="00260823" w:rsidP="000D5094">
      <w:pPr>
        <w:spacing w:line="276" w:lineRule="auto"/>
        <w:jc w:val="both"/>
        <w:rPr>
          <w:rFonts w:cs="Arial"/>
          <w:sz w:val="22"/>
          <w:szCs w:val="22"/>
        </w:rPr>
      </w:pPr>
      <w:r w:rsidRPr="000D5094">
        <w:rPr>
          <w:rFonts w:cs="Arial"/>
          <w:sz w:val="22"/>
          <w:szCs w:val="22"/>
        </w:rPr>
        <w:t xml:space="preserve">Ključna elementa </w:t>
      </w:r>
      <w:r w:rsidR="00594A5D" w:rsidRPr="000D5094">
        <w:rPr>
          <w:rFonts w:cs="Arial"/>
          <w:sz w:val="22"/>
          <w:szCs w:val="22"/>
        </w:rPr>
        <w:t xml:space="preserve">sistema </w:t>
      </w:r>
      <w:r w:rsidRPr="000D5094">
        <w:rPr>
          <w:rFonts w:cs="Arial"/>
          <w:sz w:val="22"/>
          <w:szCs w:val="22"/>
        </w:rPr>
        <w:t xml:space="preserve">sta </w:t>
      </w:r>
      <w:r w:rsidR="00594A5D" w:rsidRPr="000D5094">
        <w:rPr>
          <w:rFonts w:cs="Arial"/>
          <w:sz w:val="22"/>
          <w:szCs w:val="22"/>
        </w:rPr>
        <w:t>njegova stabilnost in predvidljivost. Na ta način je raziskovalnim institucijam zagotovljena osrednja predpostavka za srednjeročno načrtovanje aktivnosti</w:t>
      </w:r>
      <w:r w:rsidR="00C04348" w:rsidRPr="000D5094">
        <w:rPr>
          <w:rFonts w:cs="Arial"/>
          <w:sz w:val="22"/>
          <w:szCs w:val="22"/>
        </w:rPr>
        <w:t xml:space="preserve"> znanstvenoraziskovalne dejavnosti</w:t>
      </w:r>
      <w:r w:rsidR="00744023" w:rsidRPr="000D5094">
        <w:rPr>
          <w:rFonts w:cs="Arial"/>
          <w:sz w:val="22"/>
          <w:szCs w:val="22"/>
        </w:rPr>
        <w:t xml:space="preserve"> in dvig kakovosti ter družbene relevantnosti rezultatov njihovih </w:t>
      </w:r>
      <w:r w:rsidR="005329F8" w:rsidRPr="000D5094">
        <w:rPr>
          <w:rFonts w:cs="Arial"/>
          <w:sz w:val="22"/>
          <w:szCs w:val="22"/>
        </w:rPr>
        <w:t xml:space="preserve">znanstvenih </w:t>
      </w:r>
      <w:r w:rsidR="00744023" w:rsidRPr="000D5094">
        <w:rPr>
          <w:rFonts w:cs="Arial"/>
          <w:sz w:val="22"/>
          <w:szCs w:val="22"/>
        </w:rPr>
        <w:t xml:space="preserve">raziskav. </w:t>
      </w:r>
      <w:r w:rsidR="00594A5D" w:rsidRPr="000D5094">
        <w:rPr>
          <w:rFonts w:cs="Arial"/>
          <w:sz w:val="22"/>
          <w:szCs w:val="22"/>
        </w:rPr>
        <w:t>Člen določa, da se za znanstvenoraziskovalno dejavnost v državnem proračunu z integralnimi viri zagotavlja stabilen vir financiranja. Stabilnost financiranja znanstvenoraziskovalne dejavnosti se zagotavlja v okviru priprave in izvrševanja državnega proračuna. V primeru, da je, ne glede na prvi odstavek, v posameznem letu rast BDP negativna</w:t>
      </w:r>
      <w:r w:rsidR="00BD4D99" w:rsidRPr="000D5094">
        <w:rPr>
          <w:rFonts w:cs="Arial"/>
          <w:sz w:val="22"/>
          <w:szCs w:val="22"/>
        </w:rPr>
        <w:t xml:space="preserve"> ali rasti ni</w:t>
      </w:r>
      <w:r w:rsidR="00594A5D" w:rsidRPr="000D5094">
        <w:rPr>
          <w:rFonts w:cs="Arial"/>
          <w:sz w:val="22"/>
          <w:szCs w:val="22"/>
        </w:rPr>
        <w:t xml:space="preserve">, se za državno financiranje znanstvenoraziskovalne dejavnosti v državnem proračunu zagotavlja sredstva  najmanj </w:t>
      </w:r>
      <w:r w:rsidR="00FA66DE" w:rsidRPr="000D5094">
        <w:rPr>
          <w:rFonts w:cs="Arial"/>
          <w:sz w:val="22"/>
          <w:szCs w:val="22"/>
        </w:rPr>
        <w:t>v nominalni višini sredstev za ta namen preteklega leta</w:t>
      </w:r>
      <w:r w:rsidR="00594A5D" w:rsidRPr="000D5094">
        <w:rPr>
          <w:rFonts w:cs="Arial"/>
          <w:sz w:val="22"/>
          <w:szCs w:val="22"/>
        </w:rPr>
        <w:t xml:space="preserve">.   </w:t>
      </w:r>
    </w:p>
    <w:p w14:paraId="16272A5A" w14:textId="6959A025"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7790814E"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14. členu: </w:t>
      </w:r>
    </w:p>
    <w:p w14:paraId="7DBD7987" w14:textId="77777777" w:rsidR="00861CEB" w:rsidRPr="000D5094" w:rsidRDefault="00861CEB" w:rsidP="000D5094">
      <w:pPr>
        <w:autoSpaceDE w:val="0"/>
        <w:autoSpaceDN w:val="0"/>
        <w:adjustRightInd w:val="0"/>
        <w:spacing w:line="276" w:lineRule="auto"/>
        <w:jc w:val="both"/>
        <w:rPr>
          <w:rFonts w:cs="Arial"/>
          <w:sz w:val="22"/>
          <w:szCs w:val="22"/>
        </w:rPr>
      </w:pPr>
      <w:r w:rsidRPr="000D5094">
        <w:rPr>
          <w:rFonts w:cs="Arial"/>
          <w:sz w:val="22"/>
          <w:szCs w:val="22"/>
        </w:rPr>
        <w:t xml:space="preserve">Člen opredeljuje financiranje inovacijske dejavnosti preko </w:t>
      </w:r>
      <w:r w:rsidR="009049EA" w:rsidRPr="000D5094">
        <w:rPr>
          <w:rFonts w:cs="Arial"/>
          <w:sz w:val="22"/>
          <w:szCs w:val="22"/>
        </w:rPr>
        <w:t xml:space="preserve">javne </w:t>
      </w:r>
      <w:r w:rsidRPr="000D5094">
        <w:rPr>
          <w:rFonts w:cs="Arial"/>
          <w:sz w:val="22"/>
          <w:szCs w:val="22"/>
        </w:rPr>
        <w:t>agencije</w:t>
      </w:r>
      <w:r w:rsidR="008E1B7E" w:rsidRPr="000D5094">
        <w:rPr>
          <w:rFonts w:cs="Arial"/>
          <w:sz w:val="22"/>
          <w:szCs w:val="22"/>
        </w:rPr>
        <w:t>,</w:t>
      </w:r>
      <w:r w:rsidRPr="000D5094">
        <w:rPr>
          <w:rFonts w:cs="Arial"/>
          <w:sz w:val="22"/>
          <w:szCs w:val="22"/>
        </w:rPr>
        <w:t xml:space="preserve"> pristojne za tehnološki razvoj. Opredeljuje kontinuirano izvajanje instrumentov za spodbujanje industrijskih raziskav in eksperimentalnega razvoja. </w:t>
      </w:r>
    </w:p>
    <w:p w14:paraId="68EC3B55"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49AD1F7E"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15. členu: </w:t>
      </w:r>
    </w:p>
    <w:p w14:paraId="119E0908" w14:textId="77777777" w:rsidR="00861CEB" w:rsidRPr="000D5094" w:rsidRDefault="008E1B7E" w:rsidP="000D5094">
      <w:pPr>
        <w:autoSpaceDE w:val="0"/>
        <w:autoSpaceDN w:val="0"/>
        <w:adjustRightInd w:val="0"/>
        <w:spacing w:line="276" w:lineRule="auto"/>
        <w:jc w:val="both"/>
        <w:rPr>
          <w:rFonts w:cs="Arial"/>
          <w:sz w:val="22"/>
          <w:szCs w:val="22"/>
        </w:rPr>
      </w:pPr>
      <w:r w:rsidRPr="000D5094">
        <w:rPr>
          <w:rFonts w:cs="Arial"/>
          <w:sz w:val="22"/>
          <w:szCs w:val="22"/>
        </w:rPr>
        <w:t xml:space="preserve">Delovanje </w:t>
      </w:r>
      <w:r w:rsidR="009049EA" w:rsidRPr="000D5094">
        <w:rPr>
          <w:rFonts w:cs="Arial"/>
          <w:sz w:val="22"/>
          <w:szCs w:val="22"/>
        </w:rPr>
        <w:t xml:space="preserve">javne </w:t>
      </w:r>
      <w:r w:rsidRPr="000D5094">
        <w:rPr>
          <w:rFonts w:cs="Arial"/>
          <w:sz w:val="22"/>
          <w:szCs w:val="22"/>
        </w:rPr>
        <w:t>agencije, pristojne za tehnološki razvoj, je določeno v zakonu, ki ureja podporno okolje za podjetništvo</w:t>
      </w:r>
      <w:r w:rsidR="00C01D07" w:rsidRPr="000D5094">
        <w:rPr>
          <w:rFonts w:cs="Arial"/>
          <w:sz w:val="22"/>
          <w:szCs w:val="22"/>
        </w:rPr>
        <w:t>,</w:t>
      </w:r>
      <w:r w:rsidRPr="000D5094">
        <w:rPr>
          <w:rFonts w:cs="Arial"/>
          <w:sz w:val="22"/>
          <w:szCs w:val="22"/>
        </w:rPr>
        <w:t xml:space="preserve"> v tem č</w:t>
      </w:r>
      <w:r w:rsidR="00861CEB" w:rsidRPr="000D5094">
        <w:rPr>
          <w:rFonts w:cs="Arial"/>
          <w:sz w:val="22"/>
          <w:szCs w:val="22"/>
        </w:rPr>
        <w:t>len</w:t>
      </w:r>
      <w:r w:rsidR="00C01D07" w:rsidRPr="000D5094">
        <w:rPr>
          <w:rFonts w:cs="Arial"/>
          <w:sz w:val="22"/>
          <w:szCs w:val="22"/>
        </w:rPr>
        <w:t>u</w:t>
      </w:r>
      <w:r w:rsidRPr="000D5094">
        <w:rPr>
          <w:rFonts w:cs="Arial"/>
          <w:sz w:val="22"/>
          <w:szCs w:val="22"/>
        </w:rPr>
        <w:t xml:space="preserve"> pa se dodatno</w:t>
      </w:r>
      <w:r w:rsidR="00861CEB" w:rsidRPr="000D5094">
        <w:rPr>
          <w:rFonts w:cs="Arial"/>
          <w:sz w:val="22"/>
          <w:szCs w:val="22"/>
        </w:rPr>
        <w:t xml:space="preserve"> opredeljuje področje dela in pristojnosti </w:t>
      </w:r>
      <w:r w:rsidR="009049EA" w:rsidRPr="000D5094">
        <w:rPr>
          <w:rFonts w:cs="Arial"/>
          <w:sz w:val="22"/>
          <w:szCs w:val="22"/>
        </w:rPr>
        <w:t xml:space="preserve">javne </w:t>
      </w:r>
      <w:r w:rsidR="00861CEB" w:rsidRPr="000D5094">
        <w:rPr>
          <w:rFonts w:cs="Arial"/>
          <w:sz w:val="22"/>
          <w:szCs w:val="22"/>
        </w:rPr>
        <w:t>agencije, pristojne za tehnološki razvoj</w:t>
      </w:r>
      <w:r w:rsidRPr="000D5094">
        <w:rPr>
          <w:rFonts w:cs="Arial"/>
          <w:sz w:val="22"/>
          <w:szCs w:val="22"/>
        </w:rPr>
        <w:t>, ki v zakonu, ki ureja podporno okolje za podjetništvo, niso navedene</w:t>
      </w:r>
      <w:r w:rsidR="00861CEB" w:rsidRPr="000D5094">
        <w:rPr>
          <w:rFonts w:cs="Arial"/>
          <w:sz w:val="22"/>
          <w:szCs w:val="22"/>
        </w:rPr>
        <w:t xml:space="preserve">. </w:t>
      </w:r>
    </w:p>
    <w:p w14:paraId="76CD2CBA" w14:textId="77777777" w:rsidR="00861CEB" w:rsidRPr="000D5094" w:rsidRDefault="00861CEB" w:rsidP="000D5094">
      <w:pPr>
        <w:autoSpaceDE w:val="0"/>
        <w:autoSpaceDN w:val="0"/>
        <w:adjustRightInd w:val="0"/>
        <w:spacing w:line="276" w:lineRule="auto"/>
        <w:jc w:val="both"/>
        <w:rPr>
          <w:rFonts w:cs="Arial"/>
          <w:b/>
          <w:color w:val="FF0000"/>
          <w:sz w:val="22"/>
          <w:szCs w:val="22"/>
        </w:rPr>
      </w:pPr>
    </w:p>
    <w:p w14:paraId="3839DDF2"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16. členu: </w:t>
      </w:r>
    </w:p>
    <w:p w14:paraId="1F0468DA" w14:textId="5A244245" w:rsidR="009049EA" w:rsidRPr="000D5094" w:rsidRDefault="009049EA" w:rsidP="000D5094">
      <w:pPr>
        <w:spacing w:line="276" w:lineRule="auto"/>
        <w:jc w:val="both"/>
        <w:rPr>
          <w:rFonts w:cs="Arial"/>
          <w:sz w:val="22"/>
          <w:szCs w:val="22"/>
          <w:lang w:eastAsia="sl-SI"/>
        </w:rPr>
      </w:pPr>
      <w:r w:rsidRPr="000D5094">
        <w:rPr>
          <w:rFonts w:cs="Arial"/>
          <w:sz w:val="22"/>
          <w:szCs w:val="22"/>
          <w:lang w:eastAsia="sl-SI"/>
        </w:rPr>
        <w:t xml:space="preserve">Člen opredeljuje znanstvenoraziskovalno dejavnost. Znanstvenoraziskovalna dejavnost je ustvarjanje novega znanja in prenos znanja ter obsega različne aktivnosti znanstvenoraziskovalne dejavnosti od temeljnih in aplikativnih raziskav, to je okvirno do tehnološke stopnje pripravljenosti 3 oziroma do potrditve koncepta, vključno z  industrijskimi raziskavami, kakor tudi razvoj znanstvenih kadrov, raziskovalno opremo in raziskovalno </w:t>
      </w:r>
      <w:r w:rsidRPr="000D5094">
        <w:rPr>
          <w:rFonts w:cs="Arial"/>
          <w:sz w:val="22"/>
          <w:szCs w:val="22"/>
          <w:lang w:eastAsia="sl-SI"/>
        </w:rPr>
        <w:lastRenderedPageBreak/>
        <w:t>infrastrukturo ter investicije in investicijsko vzdrževanje, mednarodno znanstveno sodelovanje ter znanstveno komuniciranje (na primer znanstvene publikacije, monografije, konference, popularizacija znanosti), ukrepov odprte znanosti.</w:t>
      </w:r>
    </w:p>
    <w:p w14:paraId="0737482B" w14:textId="77777777" w:rsidR="00861CEB" w:rsidRPr="000D5094" w:rsidRDefault="00861CEB" w:rsidP="000D5094">
      <w:pPr>
        <w:autoSpaceDE w:val="0"/>
        <w:autoSpaceDN w:val="0"/>
        <w:adjustRightInd w:val="0"/>
        <w:spacing w:line="276" w:lineRule="auto"/>
        <w:jc w:val="both"/>
        <w:rPr>
          <w:rFonts w:cs="Arial"/>
          <w:b/>
          <w:sz w:val="22"/>
          <w:szCs w:val="22"/>
          <w:lang w:eastAsia="sl-SI"/>
        </w:rPr>
      </w:pPr>
    </w:p>
    <w:p w14:paraId="6ED84C58"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17. členu: </w:t>
      </w:r>
    </w:p>
    <w:p w14:paraId="7AF5CB0B" w14:textId="6EEF4255" w:rsidR="00594A5D" w:rsidRPr="000D5094" w:rsidRDefault="00594A5D" w:rsidP="000D5094">
      <w:pPr>
        <w:suppressAutoHyphens/>
        <w:overflowPunct w:val="0"/>
        <w:autoSpaceDE w:val="0"/>
        <w:autoSpaceDN w:val="0"/>
        <w:adjustRightInd w:val="0"/>
        <w:spacing w:line="276" w:lineRule="auto"/>
        <w:jc w:val="both"/>
        <w:textAlignment w:val="baseline"/>
        <w:outlineLvl w:val="3"/>
        <w:rPr>
          <w:rFonts w:cs="Arial"/>
          <w:sz w:val="22"/>
          <w:szCs w:val="22"/>
        </w:rPr>
      </w:pPr>
      <w:r w:rsidRPr="000D5094">
        <w:rPr>
          <w:rFonts w:cs="Arial"/>
          <w:sz w:val="22"/>
          <w:szCs w:val="22"/>
        </w:rPr>
        <w:t>Člen opredeljuje</w:t>
      </w:r>
      <w:r w:rsidR="00CC200E" w:rsidRPr="000D5094">
        <w:rPr>
          <w:rFonts w:cs="Arial"/>
          <w:sz w:val="22"/>
          <w:szCs w:val="22"/>
        </w:rPr>
        <w:t xml:space="preserve"> </w:t>
      </w:r>
      <w:r w:rsidRPr="000D5094">
        <w:rPr>
          <w:rFonts w:cs="Arial"/>
          <w:sz w:val="22"/>
          <w:szCs w:val="22"/>
        </w:rPr>
        <w:t>stabilno financiranje znanstvenoraziskovalne dejavnosti</w:t>
      </w:r>
      <w:r w:rsidR="008624AC" w:rsidRPr="000D5094">
        <w:rPr>
          <w:rFonts w:cs="Arial"/>
          <w:sz w:val="22"/>
          <w:szCs w:val="22"/>
        </w:rPr>
        <w:t xml:space="preserve">, ki je določeno tako, da se </w:t>
      </w:r>
      <w:r w:rsidR="00640A52" w:rsidRPr="000D5094">
        <w:rPr>
          <w:rFonts w:cs="Arial"/>
          <w:sz w:val="22"/>
          <w:szCs w:val="22"/>
        </w:rPr>
        <w:t xml:space="preserve">institucijam, ki </w:t>
      </w:r>
      <w:r w:rsidR="008624AC" w:rsidRPr="000D5094">
        <w:rPr>
          <w:rFonts w:cs="Arial"/>
          <w:sz w:val="22"/>
          <w:szCs w:val="22"/>
        </w:rPr>
        <w:t>izvaja</w:t>
      </w:r>
      <w:r w:rsidR="00640A52" w:rsidRPr="000D5094">
        <w:rPr>
          <w:rFonts w:cs="Arial"/>
          <w:sz w:val="22"/>
          <w:szCs w:val="22"/>
        </w:rPr>
        <w:t>jo</w:t>
      </w:r>
      <w:r w:rsidR="008624AC" w:rsidRPr="000D5094">
        <w:rPr>
          <w:rFonts w:cs="Arial"/>
          <w:sz w:val="22"/>
          <w:szCs w:val="22"/>
        </w:rPr>
        <w:t xml:space="preserve"> javn</w:t>
      </w:r>
      <w:r w:rsidR="00640A52" w:rsidRPr="000D5094">
        <w:rPr>
          <w:rFonts w:cs="Arial"/>
          <w:sz w:val="22"/>
          <w:szCs w:val="22"/>
        </w:rPr>
        <w:t>o</w:t>
      </w:r>
      <w:r w:rsidR="008624AC" w:rsidRPr="000D5094">
        <w:rPr>
          <w:rFonts w:cs="Arial"/>
          <w:sz w:val="22"/>
          <w:szCs w:val="22"/>
        </w:rPr>
        <w:t xml:space="preserve"> služb</w:t>
      </w:r>
      <w:r w:rsidR="00640A52" w:rsidRPr="000D5094">
        <w:rPr>
          <w:rFonts w:cs="Arial"/>
          <w:sz w:val="22"/>
          <w:szCs w:val="22"/>
        </w:rPr>
        <w:t>o</w:t>
      </w:r>
      <w:r w:rsidR="008624AC" w:rsidRPr="000D5094">
        <w:rPr>
          <w:rFonts w:cs="Arial"/>
          <w:sz w:val="22"/>
          <w:szCs w:val="22"/>
        </w:rPr>
        <w:t xml:space="preserve"> na področju znanstvenoraziskovalne dejavnosti</w:t>
      </w:r>
      <w:r w:rsidR="00640A52" w:rsidRPr="000D5094">
        <w:rPr>
          <w:rFonts w:cs="Arial"/>
          <w:sz w:val="22"/>
          <w:szCs w:val="22"/>
        </w:rPr>
        <w:t>,</w:t>
      </w:r>
      <w:r w:rsidR="008624AC" w:rsidRPr="000D5094">
        <w:rPr>
          <w:rFonts w:cs="Arial"/>
          <w:sz w:val="22"/>
          <w:szCs w:val="22"/>
        </w:rPr>
        <w:t xml:space="preserve"> dodelijo sredstva </w:t>
      </w:r>
      <w:r w:rsidR="006842F8" w:rsidRPr="000D5094">
        <w:rPr>
          <w:rFonts w:cs="Arial"/>
          <w:sz w:val="22"/>
          <w:szCs w:val="22"/>
        </w:rPr>
        <w:t>za stabilno financiranje znanstvenorazisk</w:t>
      </w:r>
      <w:r w:rsidR="001E6F2B" w:rsidRPr="000D5094">
        <w:rPr>
          <w:rFonts w:cs="Arial"/>
          <w:sz w:val="22"/>
          <w:szCs w:val="22"/>
        </w:rPr>
        <w:t>ov</w:t>
      </w:r>
      <w:r w:rsidR="006842F8" w:rsidRPr="000D5094">
        <w:rPr>
          <w:rFonts w:cs="Arial"/>
          <w:sz w:val="22"/>
          <w:szCs w:val="22"/>
        </w:rPr>
        <w:t xml:space="preserve">alne dejavnosti </w:t>
      </w:r>
      <w:r w:rsidR="00A81B12" w:rsidRPr="000D5094">
        <w:rPr>
          <w:rFonts w:cs="Arial"/>
          <w:sz w:val="22"/>
          <w:szCs w:val="22"/>
        </w:rPr>
        <w:t xml:space="preserve">iz državnega proračuna </w:t>
      </w:r>
      <w:r w:rsidR="008624AC" w:rsidRPr="000D5094">
        <w:rPr>
          <w:rFonts w:cs="Arial"/>
          <w:sz w:val="22"/>
          <w:szCs w:val="22"/>
        </w:rPr>
        <w:t xml:space="preserve">za izvajanje javne službe za šestletno pogodbeno obdobje. Takšno določilo je pomembna novost v slovenskem raziskovalnem prostoru, saj javne raziskovalne organizacije, niti univerze, ki za izvajanje javne službe na področju visokega šolstva že dobivajo proračunska sredstva kot skupna sredstva za večletno pogodbeno obdobje, do sedaj niso imele urejenega stabilnega financiranja znanstvenoraziskovalne dejavnosti. V tem oziru je Slovenija </w:t>
      </w:r>
      <w:r w:rsidR="00640A52" w:rsidRPr="000D5094">
        <w:rPr>
          <w:rFonts w:cs="Arial"/>
          <w:sz w:val="22"/>
          <w:szCs w:val="22"/>
        </w:rPr>
        <w:t>ena od zelo redkih držav OECD in EU, ki nima zagotovljenega stabilnega kosovnega načina proračunskega financiranja znanstvenoraziskovalne dejavnosti</w:t>
      </w:r>
      <w:r w:rsidR="00640A52" w:rsidRPr="000D5094">
        <w:rPr>
          <w:rStyle w:val="Sprotnaopomba-sklic"/>
          <w:rFonts w:cs="Arial"/>
          <w:sz w:val="22"/>
          <w:szCs w:val="22"/>
        </w:rPr>
        <w:footnoteReference w:id="11"/>
      </w:r>
      <w:r w:rsidR="00640A52" w:rsidRPr="000D5094">
        <w:rPr>
          <w:rFonts w:cs="Arial"/>
          <w:sz w:val="22"/>
          <w:szCs w:val="22"/>
        </w:rPr>
        <w:t>.</w:t>
      </w:r>
      <w:r w:rsidR="008624AC" w:rsidRPr="000D5094">
        <w:rPr>
          <w:rFonts w:cs="Arial"/>
          <w:sz w:val="22"/>
          <w:szCs w:val="22"/>
        </w:rPr>
        <w:t xml:space="preserve"> </w:t>
      </w:r>
      <w:r w:rsidR="00A81B12" w:rsidRPr="000D5094">
        <w:rPr>
          <w:rFonts w:cs="Arial"/>
          <w:sz w:val="22"/>
          <w:szCs w:val="22"/>
        </w:rPr>
        <w:t xml:space="preserve">To dejstvo izjemno močno vpliva na doseganje dolgoročne kakovosti znanstvenoraziskovalne dejavnosti in na velik odliv možganov, zlasti mladih, v tujino. </w:t>
      </w:r>
      <w:r w:rsidR="008624AC" w:rsidRPr="000D5094">
        <w:rPr>
          <w:rFonts w:cs="Arial"/>
          <w:sz w:val="22"/>
          <w:szCs w:val="22"/>
        </w:rPr>
        <w:t xml:space="preserve"> </w:t>
      </w:r>
    </w:p>
    <w:p w14:paraId="427B6799" w14:textId="77777777" w:rsidR="009049EA" w:rsidRPr="000D5094" w:rsidRDefault="009049EA" w:rsidP="000D5094">
      <w:pPr>
        <w:suppressAutoHyphens/>
        <w:overflowPunct w:val="0"/>
        <w:autoSpaceDE w:val="0"/>
        <w:autoSpaceDN w:val="0"/>
        <w:adjustRightInd w:val="0"/>
        <w:spacing w:line="276" w:lineRule="auto"/>
        <w:jc w:val="both"/>
        <w:textAlignment w:val="baseline"/>
        <w:outlineLvl w:val="3"/>
        <w:rPr>
          <w:rFonts w:cs="Arial"/>
          <w:sz w:val="22"/>
          <w:szCs w:val="22"/>
          <w:lang w:eastAsia="sl-SI"/>
        </w:rPr>
      </w:pPr>
    </w:p>
    <w:p w14:paraId="13422324" w14:textId="08A38FF0" w:rsidR="00594A5D" w:rsidRPr="000D5094" w:rsidRDefault="00594A5D" w:rsidP="000D5094">
      <w:pPr>
        <w:autoSpaceDE w:val="0"/>
        <w:autoSpaceDN w:val="0"/>
        <w:adjustRightInd w:val="0"/>
        <w:spacing w:line="276" w:lineRule="auto"/>
        <w:jc w:val="both"/>
        <w:rPr>
          <w:rFonts w:cs="Arial"/>
          <w:sz w:val="22"/>
          <w:szCs w:val="22"/>
        </w:rPr>
      </w:pPr>
      <w:r w:rsidRPr="000D5094">
        <w:rPr>
          <w:rFonts w:cs="Arial"/>
          <w:sz w:val="22"/>
          <w:szCs w:val="22"/>
        </w:rPr>
        <w:t xml:space="preserve">Do stabilnega financiranja </w:t>
      </w:r>
      <w:r w:rsidR="00C01D07" w:rsidRPr="000D5094">
        <w:rPr>
          <w:rFonts w:cs="Arial"/>
          <w:sz w:val="22"/>
          <w:szCs w:val="22"/>
        </w:rPr>
        <w:t xml:space="preserve">znanstvenoraziskovalne dejavnosti </w:t>
      </w:r>
      <w:r w:rsidRPr="000D5094">
        <w:rPr>
          <w:rFonts w:cs="Arial"/>
          <w:sz w:val="22"/>
          <w:szCs w:val="22"/>
        </w:rPr>
        <w:t xml:space="preserve">so </w:t>
      </w:r>
      <w:r w:rsidR="00CC1584" w:rsidRPr="000D5094">
        <w:rPr>
          <w:rFonts w:cs="Arial"/>
          <w:sz w:val="22"/>
          <w:szCs w:val="22"/>
        </w:rPr>
        <w:t xml:space="preserve">tako upravičene </w:t>
      </w:r>
      <w:r w:rsidRPr="000D5094">
        <w:rPr>
          <w:rFonts w:cs="Arial"/>
          <w:sz w:val="22"/>
          <w:szCs w:val="22"/>
        </w:rPr>
        <w:t>javne raziskovalne organizacije</w:t>
      </w:r>
      <w:r w:rsidR="009049EA" w:rsidRPr="000D5094">
        <w:rPr>
          <w:rFonts w:cs="Arial"/>
          <w:sz w:val="22"/>
          <w:szCs w:val="22"/>
        </w:rPr>
        <w:t>, javni zavodi, ustanovljeni po drugih zakonih, ki izpolnjujejo predpisane pogoje iz 80. člena tega zakona</w:t>
      </w:r>
      <w:r w:rsidRPr="000D5094">
        <w:rPr>
          <w:rFonts w:cs="Arial"/>
          <w:sz w:val="22"/>
          <w:szCs w:val="22"/>
        </w:rPr>
        <w:t xml:space="preserve"> in koncesionarji </w:t>
      </w:r>
      <w:r w:rsidR="00C01D07" w:rsidRPr="000D5094">
        <w:rPr>
          <w:rFonts w:cs="Arial"/>
          <w:sz w:val="22"/>
          <w:szCs w:val="22"/>
        </w:rPr>
        <w:t xml:space="preserve">, ki so sredstva za  stabilno financiranje znanstvenoraziskovalne dejavnosti pridobili </w:t>
      </w:r>
      <w:r w:rsidRPr="000D5094">
        <w:rPr>
          <w:rFonts w:cs="Arial"/>
          <w:sz w:val="22"/>
          <w:szCs w:val="22"/>
        </w:rPr>
        <w:t xml:space="preserve">na podlagi podeljenih koncesij za izvajanje javne službe na področju znanstvenoraziskovalne dejavnosti. </w:t>
      </w:r>
    </w:p>
    <w:p w14:paraId="6B4AC549" w14:textId="77777777" w:rsidR="009049EA" w:rsidRPr="000D5094" w:rsidRDefault="009049EA" w:rsidP="000D5094">
      <w:pPr>
        <w:autoSpaceDE w:val="0"/>
        <w:autoSpaceDN w:val="0"/>
        <w:adjustRightInd w:val="0"/>
        <w:spacing w:line="276" w:lineRule="auto"/>
        <w:jc w:val="both"/>
        <w:rPr>
          <w:rFonts w:cs="Arial"/>
          <w:sz w:val="22"/>
          <w:szCs w:val="22"/>
        </w:rPr>
      </w:pPr>
    </w:p>
    <w:p w14:paraId="2E7F7DFA" w14:textId="77777777" w:rsidR="00594A5D" w:rsidRPr="000D5094" w:rsidRDefault="00CC1584" w:rsidP="000D5094">
      <w:pPr>
        <w:autoSpaceDE w:val="0"/>
        <w:autoSpaceDN w:val="0"/>
        <w:adjustRightInd w:val="0"/>
        <w:spacing w:line="276" w:lineRule="auto"/>
        <w:jc w:val="both"/>
        <w:rPr>
          <w:rFonts w:cs="Arial"/>
          <w:sz w:val="22"/>
          <w:szCs w:val="22"/>
        </w:rPr>
      </w:pPr>
      <w:r w:rsidRPr="000D5094">
        <w:rPr>
          <w:rFonts w:cs="Arial"/>
          <w:sz w:val="22"/>
          <w:szCs w:val="22"/>
        </w:rPr>
        <w:t>Nadalje je določeno, da s</w:t>
      </w:r>
      <w:r w:rsidR="00594A5D" w:rsidRPr="000D5094">
        <w:rPr>
          <w:rFonts w:cs="Arial"/>
          <w:sz w:val="22"/>
          <w:szCs w:val="22"/>
        </w:rPr>
        <w:t xml:space="preserve">tabilno </w:t>
      </w:r>
      <w:r w:rsidR="00FA66DE" w:rsidRPr="000D5094">
        <w:rPr>
          <w:rFonts w:cs="Arial"/>
          <w:sz w:val="22"/>
          <w:szCs w:val="22"/>
        </w:rPr>
        <w:t xml:space="preserve">financiranje </w:t>
      </w:r>
      <w:r w:rsidRPr="000D5094">
        <w:rPr>
          <w:rFonts w:cs="Arial"/>
          <w:sz w:val="22"/>
          <w:szCs w:val="22"/>
        </w:rPr>
        <w:t>znanstveno</w:t>
      </w:r>
      <w:r w:rsidR="00594A5D" w:rsidRPr="000D5094">
        <w:rPr>
          <w:rFonts w:cs="Arial"/>
          <w:sz w:val="22"/>
          <w:szCs w:val="22"/>
        </w:rPr>
        <w:t>raziskovalne dejavnosti sestoji iz štirih stebrov, in sicer institucionalnega, programskega, razvojnega in programov nacionalnih raziskav</w:t>
      </w:r>
      <w:r w:rsidR="00594A5D" w:rsidRPr="000D5094" w:rsidDel="00CC1584">
        <w:rPr>
          <w:rFonts w:cs="Arial"/>
          <w:sz w:val="22"/>
          <w:szCs w:val="22"/>
        </w:rPr>
        <w:t xml:space="preserve">. </w:t>
      </w:r>
      <w:r w:rsidR="00594A5D" w:rsidRPr="000D5094">
        <w:rPr>
          <w:rFonts w:cs="Arial"/>
          <w:sz w:val="22"/>
          <w:szCs w:val="22"/>
        </w:rPr>
        <w:t xml:space="preserve">Namen stabilnega financiranja je zagotavljanje predvidljivega okolja prejemnikov sredstev, v katerem bodo lahko dolgoročno načrtovali strateške znanstvenoraziskovalne usmeritve in njihovo izvajanje. </w:t>
      </w:r>
    </w:p>
    <w:p w14:paraId="6C10AE6B" w14:textId="77777777" w:rsidR="0067724D" w:rsidRPr="000D5094" w:rsidRDefault="0067724D" w:rsidP="000D5094">
      <w:pPr>
        <w:autoSpaceDE w:val="0"/>
        <w:autoSpaceDN w:val="0"/>
        <w:adjustRightInd w:val="0"/>
        <w:spacing w:line="276" w:lineRule="auto"/>
        <w:jc w:val="both"/>
        <w:rPr>
          <w:rFonts w:cs="Arial"/>
          <w:sz w:val="22"/>
          <w:szCs w:val="22"/>
        </w:rPr>
      </w:pPr>
    </w:p>
    <w:p w14:paraId="57002D77" w14:textId="79492BAA" w:rsidR="00594A5D" w:rsidRPr="000D5094" w:rsidRDefault="001743A7" w:rsidP="000D5094">
      <w:pPr>
        <w:autoSpaceDE w:val="0"/>
        <w:autoSpaceDN w:val="0"/>
        <w:adjustRightInd w:val="0"/>
        <w:spacing w:line="276" w:lineRule="auto"/>
        <w:jc w:val="both"/>
        <w:rPr>
          <w:rFonts w:cs="Arial"/>
          <w:sz w:val="22"/>
          <w:szCs w:val="22"/>
        </w:rPr>
      </w:pPr>
      <w:r w:rsidRPr="000D5094">
        <w:rPr>
          <w:rFonts w:cs="Arial"/>
          <w:sz w:val="22"/>
          <w:szCs w:val="22"/>
        </w:rPr>
        <w:t>Člen določa stabilnost sredstev v primeru negativne rasti BDP</w:t>
      </w:r>
      <w:r w:rsidR="006842F8" w:rsidRPr="000D5094">
        <w:rPr>
          <w:rFonts w:cs="Arial"/>
          <w:sz w:val="22"/>
          <w:szCs w:val="22"/>
        </w:rPr>
        <w:t xml:space="preserve"> ali rasti ni</w:t>
      </w:r>
      <w:r w:rsidRPr="000D5094">
        <w:rPr>
          <w:rFonts w:cs="Arial"/>
          <w:sz w:val="22"/>
          <w:szCs w:val="22"/>
        </w:rPr>
        <w:t xml:space="preserve">, in sicer tako, da se v takšnem primeru sredstva za stabilno financiranje znanstvenoraziskovalnega dela zagotavljajo najmanj v </w:t>
      </w:r>
      <w:r w:rsidR="006842F8" w:rsidRPr="000D5094">
        <w:rPr>
          <w:rFonts w:cs="Arial"/>
          <w:sz w:val="22"/>
          <w:szCs w:val="22"/>
        </w:rPr>
        <w:t xml:space="preserve">nominalni </w:t>
      </w:r>
      <w:r w:rsidRPr="000D5094">
        <w:rPr>
          <w:rFonts w:cs="Arial"/>
          <w:sz w:val="22"/>
          <w:szCs w:val="22"/>
        </w:rPr>
        <w:t>višini sredstev za stabilno financiranje preteklega leta.</w:t>
      </w:r>
    </w:p>
    <w:p w14:paraId="3CDD0BF7" w14:textId="77777777" w:rsidR="00861CEB" w:rsidRPr="000D5094" w:rsidRDefault="00861CEB" w:rsidP="000D5094">
      <w:pPr>
        <w:autoSpaceDE w:val="0"/>
        <w:autoSpaceDN w:val="0"/>
        <w:adjustRightInd w:val="0"/>
        <w:spacing w:line="276" w:lineRule="auto"/>
        <w:jc w:val="both"/>
        <w:rPr>
          <w:rFonts w:cs="Arial"/>
          <w:sz w:val="22"/>
          <w:szCs w:val="22"/>
        </w:rPr>
      </w:pPr>
    </w:p>
    <w:p w14:paraId="0720E57D"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C04ACB" w:rsidRPr="000D5094">
        <w:rPr>
          <w:rFonts w:cs="Arial"/>
          <w:b/>
          <w:sz w:val="22"/>
          <w:szCs w:val="22"/>
          <w:lang w:eastAsia="sl-SI"/>
        </w:rPr>
        <w:t>18</w:t>
      </w:r>
      <w:r w:rsidRPr="000D5094">
        <w:rPr>
          <w:rFonts w:cs="Arial"/>
          <w:b/>
          <w:sz w:val="22"/>
          <w:szCs w:val="22"/>
          <w:lang w:eastAsia="sl-SI"/>
        </w:rPr>
        <w:t xml:space="preserve">. členu: </w:t>
      </w:r>
    </w:p>
    <w:p w14:paraId="1410AF53" w14:textId="7566BFF8" w:rsidR="00594A5D" w:rsidRPr="000D5094" w:rsidRDefault="00594A5D" w:rsidP="000D5094">
      <w:pPr>
        <w:spacing w:before="120" w:line="276" w:lineRule="auto"/>
        <w:jc w:val="both"/>
        <w:rPr>
          <w:rFonts w:cs="Arial"/>
          <w:sz w:val="22"/>
          <w:szCs w:val="22"/>
          <w:lang w:eastAsia="sl-SI"/>
        </w:rPr>
      </w:pPr>
      <w:r w:rsidRPr="000D5094">
        <w:rPr>
          <w:rFonts w:cs="Arial"/>
          <w:sz w:val="22"/>
          <w:szCs w:val="22"/>
          <w:lang w:eastAsia="sl-SI"/>
        </w:rPr>
        <w:t xml:space="preserve">Člen </w:t>
      </w:r>
      <w:r w:rsidR="00DE3372" w:rsidRPr="000D5094">
        <w:rPr>
          <w:rFonts w:cs="Arial"/>
          <w:sz w:val="22"/>
          <w:szCs w:val="22"/>
          <w:lang w:eastAsia="sl-SI"/>
        </w:rPr>
        <w:t>definira ISF</w:t>
      </w:r>
      <w:r w:rsidRPr="000D5094">
        <w:rPr>
          <w:rFonts w:cs="Arial"/>
          <w:sz w:val="22"/>
          <w:szCs w:val="22"/>
          <w:lang w:eastAsia="sl-SI"/>
        </w:rPr>
        <w:t xml:space="preserve">, ki je namenjen financiranju infrastrukturne, </w:t>
      </w:r>
      <w:r w:rsidR="00CC200E" w:rsidRPr="000D5094">
        <w:rPr>
          <w:rFonts w:cs="Arial"/>
          <w:sz w:val="22"/>
          <w:szCs w:val="22"/>
          <w:lang w:eastAsia="sl-SI"/>
        </w:rPr>
        <w:t>upravljavske</w:t>
      </w:r>
      <w:r w:rsidRPr="000D5094">
        <w:rPr>
          <w:rFonts w:cs="Arial"/>
          <w:sz w:val="22"/>
          <w:szCs w:val="22"/>
          <w:lang w:eastAsia="sl-SI"/>
        </w:rPr>
        <w:t xml:space="preserve"> in podporne dejavnosti ter drugi institucionalni infrastrukturi prejemnikov stabilnega financiranja. </w:t>
      </w:r>
      <w:r w:rsidR="00DE3372" w:rsidRPr="000D5094">
        <w:rPr>
          <w:rFonts w:cs="Arial"/>
          <w:sz w:val="22"/>
          <w:szCs w:val="22"/>
          <w:lang w:eastAsia="sl-SI"/>
        </w:rPr>
        <w:t>I</w:t>
      </w:r>
      <w:r w:rsidRPr="000D5094">
        <w:rPr>
          <w:rFonts w:cs="Arial"/>
          <w:sz w:val="22"/>
          <w:szCs w:val="22"/>
          <w:lang w:eastAsia="sl-SI"/>
        </w:rPr>
        <w:t xml:space="preserve">nfrastrukturna dejavnost </w:t>
      </w:r>
      <w:r w:rsidR="00DE3372" w:rsidRPr="000D5094">
        <w:rPr>
          <w:rFonts w:cs="Arial"/>
          <w:sz w:val="22"/>
          <w:szCs w:val="22"/>
          <w:lang w:eastAsia="sl-SI"/>
        </w:rPr>
        <w:t xml:space="preserve">je definirana kot zaokrožena </w:t>
      </w:r>
      <w:r w:rsidRPr="000D5094">
        <w:rPr>
          <w:rFonts w:cs="Arial"/>
          <w:sz w:val="22"/>
          <w:szCs w:val="22"/>
          <w:lang w:eastAsia="sl-SI"/>
        </w:rPr>
        <w:t>celot</w:t>
      </w:r>
      <w:r w:rsidR="00DE3372" w:rsidRPr="000D5094">
        <w:rPr>
          <w:rFonts w:cs="Arial"/>
          <w:sz w:val="22"/>
          <w:szCs w:val="22"/>
          <w:lang w:eastAsia="sl-SI"/>
        </w:rPr>
        <w:t>a</w:t>
      </w:r>
      <w:r w:rsidRPr="000D5094">
        <w:rPr>
          <w:rFonts w:cs="Arial"/>
          <w:sz w:val="22"/>
          <w:szCs w:val="22"/>
          <w:lang w:eastAsia="sl-SI"/>
        </w:rPr>
        <w:t xml:space="preserve"> raziskovalne infrastrukture, kot podpore znanstvenoraziskovalni dejavnosti prejemnikov stabilnega financiranja, ki se lahko izvaja v različnih oblikah. </w:t>
      </w:r>
      <w:r w:rsidR="00CC200E" w:rsidRPr="000D5094">
        <w:rPr>
          <w:rFonts w:cs="Arial"/>
          <w:sz w:val="22"/>
          <w:szCs w:val="22"/>
          <w:lang w:eastAsia="sl-SI"/>
        </w:rPr>
        <w:t>Upravljavsko</w:t>
      </w:r>
      <w:r w:rsidRPr="000D5094">
        <w:rPr>
          <w:rFonts w:cs="Arial"/>
          <w:sz w:val="22"/>
          <w:szCs w:val="22"/>
          <w:lang w:eastAsia="sl-SI"/>
        </w:rPr>
        <w:t xml:space="preserve"> in podporno dejavnost predstavljajo vse spremljajoče dejavnosti, ki zagotavljajo nemoteno izvedbo znanstvenoraziskovalne dejavnosti. Zakon določi, da vsebino, obseg </w:t>
      </w:r>
      <w:r w:rsidR="006842F8" w:rsidRPr="000D5094">
        <w:rPr>
          <w:rFonts w:cs="Arial"/>
          <w:sz w:val="22"/>
          <w:szCs w:val="22"/>
          <w:lang w:eastAsia="sl-SI"/>
        </w:rPr>
        <w:t xml:space="preserve">in način izvajanja </w:t>
      </w:r>
      <w:r w:rsidRPr="000D5094">
        <w:rPr>
          <w:rFonts w:cs="Arial"/>
          <w:sz w:val="22"/>
          <w:szCs w:val="22"/>
          <w:lang w:eastAsia="sl-SI"/>
        </w:rPr>
        <w:t>infrastrukturne dejavnosti določijo prejemniki stabilnega financiranja v skladu z normativi in standardi</w:t>
      </w:r>
      <w:r w:rsidR="00C01D07" w:rsidRPr="000D5094">
        <w:rPr>
          <w:rFonts w:cs="Arial"/>
          <w:sz w:val="22"/>
          <w:szCs w:val="22"/>
          <w:lang w:eastAsia="sl-SI"/>
        </w:rPr>
        <w:t xml:space="preserve"> vlade</w:t>
      </w:r>
      <w:r w:rsidRPr="000D5094">
        <w:rPr>
          <w:rFonts w:cs="Arial"/>
          <w:sz w:val="22"/>
          <w:szCs w:val="22"/>
          <w:lang w:eastAsia="sl-SI"/>
        </w:rPr>
        <w:t xml:space="preserve"> ter </w:t>
      </w:r>
      <w:r w:rsidR="00626748" w:rsidRPr="000D5094">
        <w:rPr>
          <w:rFonts w:cs="Arial"/>
          <w:sz w:val="22"/>
          <w:szCs w:val="22"/>
          <w:lang w:eastAsia="sl-SI"/>
        </w:rPr>
        <w:t xml:space="preserve">svojim </w:t>
      </w:r>
      <w:r w:rsidR="006842F8" w:rsidRPr="000D5094">
        <w:rPr>
          <w:rFonts w:cs="Arial"/>
          <w:sz w:val="22"/>
          <w:szCs w:val="22"/>
          <w:lang w:eastAsia="sl-SI"/>
        </w:rPr>
        <w:t>aktom</w:t>
      </w:r>
      <w:r w:rsidR="00626748" w:rsidRPr="000D5094">
        <w:rPr>
          <w:rFonts w:cs="Arial"/>
          <w:sz w:val="22"/>
          <w:szCs w:val="22"/>
          <w:lang w:eastAsia="sl-SI"/>
        </w:rPr>
        <w:t>, kater</w:t>
      </w:r>
      <w:r w:rsidR="006842F8" w:rsidRPr="000D5094">
        <w:rPr>
          <w:rFonts w:cs="Arial"/>
          <w:sz w:val="22"/>
          <w:szCs w:val="22"/>
          <w:lang w:eastAsia="sl-SI"/>
        </w:rPr>
        <w:t>ega</w:t>
      </w:r>
      <w:r w:rsidR="00626748" w:rsidRPr="000D5094">
        <w:rPr>
          <w:rFonts w:cs="Arial"/>
          <w:sz w:val="22"/>
          <w:szCs w:val="22"/>
          <w:lang w:eastAsia="sl-SI"/>
        </w:rPr>
        <w:t xml:space="preserve"> vsebina je določena v 29. členu tega zakona (akt</w:t>
      </w:r>
      <w:r w:rsidRPr="000D5094">
        <w:rPr>
          <w:rFonts w:cs="Arial"/>
          <w:sz w:val="22"/>
          <w:szCs w:val="22"/>
          <w:lang w:eastAsia="sl-SI"/>
        </w:rPr>
        <w:t xml:space="preserve"> prejemnika stabilnega financiranja</w:t>
      </w:r>
      <w:r w:rsidR="00626748" w:rsidRPr="000D5094">
        <w:rPr>
          <w:rFonts w:cs="Arial"/>
          <w:sz w:val="22"/>
          <w:szCs w:val="22"/>
          <w:lang w:eastAsia="sl-SI"/>
        </w:rPr>
        <w:t>)</w:t>
      </w:r>
      <w:r w:rsidRPr="000D5094">
        <w:rPr>
          <w:rFonts w:cs="Arial"/>
          <w:sz w:val="22"/>
          <w:szCs w:val="22"/>
          <w:lang w:eastAsia="sl-SI"/>
        </w:rPr>
        <w:t>. Infrastrukturna dejavnost se evalvira v okviru evalvacij iz 30. člena tega zakona.</w:t>
      </w:r>
    </w:p>
    <w:p w14:paraId="5F22BE7E"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52F2E294"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K 1</w:t>
      </w:r>
      <w:r w:rsidR="000E1DEE" w:rsidRPr="000D5094">
        <w:rPr>
          <w:rFonts w:cs="Arial"/>
          <w:b/>
          <w:sz w:val="22"/>
          <w:szCs w:val="22"/>
          <w:lang w:eastAsia="sl-SI"/>
        </w:rPr>
        <w:t>9</w:t>
      </w:r>
      <w:r w:rsidRPr="000D5094">
        <w:rPr>
          <w:rFonts w:cs="Arial"/>
          <w:b/>
          <w:sz w:val="22"/>
          <w:szCs w:val="22"/>
          <w:lang w:eastAsia="sl-SI"/>
        </w:rPr>
        <w:t>. členu:</w:t>
      </w:r>
    </w:p>
    <w:p w14:paraId="4AEB3CCE" w14:textId="640D8F1A" w:rsidR="00594A5D" w:rsidRPr="000D5094" w:rsidRDefault="00594A5D" w:rsidP="000D5094">
      <w:pPr>
        <w:spacing w:before="120" w:line="276" w:lineRule="auto"/>
        <w:jc w:val="both"/>
        <w:rPr>
          <w:rFonts w:cs="Arial"/>
          <w:sz w:val="22"/>
          <w:szCs w:val="22"/>
          <w:lang w:eastAsia="sl-SI"/>
        </w:rPr>
      </w:pPr>
      <w:r w:rsidRPr="000D5094">
        <w:rPr>
          <w:rFonts w:cs="Arial"/>
          <w:sz w:val="22"/>
          <w:szCs w:val="22"/>
          <w:lang w:eastAsia="sl-SI"/>
        </w:rPr>
        <w:t xml:space="preserve">Člen opredeljuje </w:t>
      </w:r>
      <w:r w:rsidR="00626748" w:rsidRPr="000D5094">
        <w:rPr>
          <w:rFonts w:cs="Arial"/>
          <w:sz w:val="22"/>
          <w:szCs w:val="22"/>
          <w:lang w:eastAsia="sl-SI"/>
        </w:rPr>
        <w:t>PSF</w:t>
      </w:r>
      <w:r w:rsidRPr="000D5094">
        <w:rPr>
          <w:rFonts w:cs="Arial"/>
          <w:sz w:val="22"/>
          <w:szCs w:val="22"/>
          <w:lang w:eastAsia="sl-SI"/>
        </w:rPr>
        <w:t xml:space="preserve">, ki je namenjen financiranju raziskovalnih programov in mladih raziskovalcev. Člen podaja definicijo raziskovalnega programa in mladih raziskovalcev. Določeno je, da naslov, vsebino, obseg, </w:t>
      </w:r>
      <w:r w:rsidR="00286447" w:rsidRPr="000D5094">
        <w:rPr>
          <w:rFonts w:cs="Arial"/>
          <w:sz w:val="22"/>
          <w:szCs w:val="22"/>
          <w:lang w:eastAsia="sl-SI"/>
        </w:rPr>
        <w:t>način izvajanja raziskovalnega programa in kriterije za vodjo raziskovalnega progama ob izpolnjevanju pogojev iz 63. člena tega zakona</w:t>
      </w:r>
      <w:r w:rsidRPr="000D5094">
        <w:rPr>
          <w:rFonts w:cs="Arial"/>
          <w:sz w:val="22"/>
          <w:szCs w:val="22"/>
          <w:lang w:eastAsia="sl-SI"/>
        </w:rPr>
        <w:t xml:space="preserve">, določijo prejemniki stabilnega financiranja v skladu </w:t>
      </w:r>
      <w:r w:rsidR="006842F8" w:rsidRPr="000D5094">
        <w:rPr>
          <w:rFonts w:cs="Arial"/>
          <w:sz w:val="22"/>
          <w:szCs w:val="22"/>
          <w:lang w:eastAsia="sl-SI"/>
        </w:rPr>
        <w:t>z aktom</w:t>
      </w:r>
      <w:r w:rsidRPr="000D5094">
        <w:rPr>
          <w:rFonts w:cs="Arial"/>
          <w:sz w:val="22"/>
          <w:szCs w:val="22"/>
          <w:lang w:eastAsia="sl-SI"/>
        </w:rPr>
        <w:t xml:space="preserve"> prejemnika stabilnega financiranja. </w:t>
      </w:r>
      <w:r w:rsidR="00626748" w:rsidRPr="000D5094">
        <w:rPr>
          <w:rFonts w:cs="Arial"/>
          <w:sz w:val="22"/>
          <w:szCs w:val="22"/>
          <w:lang w:eastAsia="sl-SI"/>
        </w:rPr>
        <w:t>Evidenčni in vsebinski p</w:t>
      </w:r>
      <w:r w:rsidRPr="000D5094">
        <w:rPr>
          <w:rFonts w:cs="Arial"/>
          <w:sz w:val="22"/>
          <w:szCs w:val="22"/>
          <w:lang w:eastAsia="sl-SI"/>
        </w:rPr>
        <w:t>odatki o raziskovalnem programu, vključno z rezultati in poročili morajo biti javno dostopni</w:t>
      </w:r>
      <w:r w:rsidR="00C01D07" w:rsidRPr="000D5094">
        <w:rPr>
          <w:rFonts w:cs="Arial"/>
          <w:sz w:val="22"/>
          <w:szCs w:val="22"/>
          <w:lang w:eastAsia="sl-SI"/>
        </w:rPr>
        <w:t>.</w:t>
      </w:r>
      <w:r w:rsidRPr="000D5094">
        <w:rPr>
          <w:rFonts w:cs="Arial"/>
          <w:sz w:val="22"/>
          <w:szCs w:val="22"/>
          <w:lang w:eastAsia="sl-SI"/>
        </w:rPr>
        <w:t xml:space="preserve"> </w:t>
      </w:r>
      <w:r w:rsidR="00626748" w:rsidRPr="000D5094">
        <w:rPr>
          <w:rFonts w:cs="Arial"/>
          <w:sz w:val="22"/>
          <w:szCs w:val="22"/>
          <w:lang w:eastAsia="sl-SI"/>
        </w:rPr>
        <w:t>Š</w:t>
      </w:r>
      <w:r w:rsidRPr="000D5094">
        <w:rPr>
          <w:rFonts w:cs="Arial"/>
          <w:sz w:val="22"/>
          <w:szCs w:val="22"/>
          <w:lang w:eastAsia="sl-SI"/>
        </w:rPr>
        <w:t xml:space="preserve">tevilo doktorskih mest, določitev mentorjev, program usposabljanja, kriteriji, ocenjevanje in izbor kandidatov za mlade raziskovalce določijo prejemniki stabilnega financiranja v skladu </w:t>
      </w:r>
      <w:r w:rsidR="00626748" w:rsidRPr="000D5094">
        <w:rPr>
          <w:rFonts w:cs="Arial"/>
          <w:sz w:val="22"/>
          <w:szCs w:val="22"/>
          <w:lang w:eastAsia="sl-SI"/>
        </w:rPr>
        <w:t>z aktom</w:t>
      </w:r>
      <w:r w:rsidRPr="000D5094">
        <w:rPr>
          <w:rFonts w:cs="Arial"/>
          <w:sz w:val="22"/>
          <w:szCs w:val="22"/>
          <w:lang w:eastAsia="sl-SI"/>
        </w:rPr>
        <w:t xml:space="preserve"> prejemnika stabilnega financiranja </w:t>
      </w:r>
      <w:r w:rsidR="00626748" w:rsidRPr="000D5094">
        <w:rPr>
          <w:rFonts w:cs="Arial"/>
          <w:sz w:val="22"/>
          <w:szCs w:val="22"/>
          <w:lang w:eastAsia="sl-SI"/>
        </w:rPr>
        <w:t xml:space="preserve">iz 29. člena tega zakona </w:t>
      </w:r>
      <w:r w:rsidRPr="000D5094">
        <w:rPr>
          <w:rFonts w:cs="Arial"/>
          <w:sz w:val="22"/>
          <w:szCs w:val="22"/>
          <w:lang w:eastAsia="sl-SI"/>
        </w:rPr>
        <w:t>in se opredeli</w:t>
      </w:r>
      <w:r w:rsidR="00626748" w:rsidRPr="000D5094">
        <w:rPr>
          <w:rFonts w:cs="Arial"/>
          <w:sz w:val="22"/>
          <w:szCs w:val="22"/>
          <w:lang w:eastAsia="sl-SI"/>
        </w:rPr>
        <w:t>jo</w:t>
      </w:r>
      <w:r w:rsidRPr="000D5094">
        <w:rPr>
          <w:rFonts w:cs="Arial"/>
          <w:sz w:val="22"/>
          <w:szCs w:val="22"/>
          <w:lang w:eastAsia="sl-SI"/>
        </w:rPr>
        <w:t xml:space="preserve"> v pogajanjih iz</w:t>
      </w:r>
      <w:r w:rsidR="00D87F3A" w:rsidRPr="000D5094">
        <w:rPr>
          <w:rFonts w:cs="Arial"/>
          <w:sz w:val="22"/>
          <w:szCs w:val="22"/>
          <w:lang w:eastAsia="sl-SI"/>
        </w:rPr>
        <w:t xml:space="preserve"> </w:t>
      </w:r>
      <w:r w:rsidR="007B17E0" w:rsidRPr="000D5094">
        <w:rPr>
          <w:rFonts w:cs="Arial"/>
          <w:sz w:val="22"/>
          <w:szCs w:val="22"/>
          <w:lang w:eastAsia="sl-SI"/>
        </w:rPr>
        <w:t>tretjega</w:t>
      </w:r>
      <w:r w:rsidR="00D87F3A" w:rsidRPr="000D5094">
        <w:rPr>
          <w:rFonts w:cs="Arial"/>
          <w:sz w:val="22"/>
          <w:szCs w:val="22"/>
          <w:lang w:eastAsia="sl-SI"/>
        </w:rPr>
        <w:t xml:space="preserve"> odstavka</w:t>
      </w:r>
      <w:r w:rsidRPr="000D5094">
        <w:rPr>
          <w:rFonts w:cs="Arial"/>
          <w:sz w:val="22"/>
          <w:szCs w:val="22"/>
          <w:lang w:eastAsia="sl-SI"/>
        </w:rPr>
        <w:t xml:space="preserve"> </w:t>
      </w:r>
      <w:r w:rsidR="00C01D07" w:rsidRPr="000D5094">
        <w:rPr>
          <w:rFonts w:cs="Arial"/>
          <w:sz w:val="22"/>
          <w:szCs w:val="22"/>
          <w:lang w:eastAsia="sl-SI"/>
        </w:rPr>
        <w:t>28</w:t>
      </w:r>
      <w:r w:rsidRPr="000D5094">
        <w:rPr>
          <w:rFonts w:cs="Arial"/>
          <w:sz w:val="22"/>
          <w:szCs w:val="22"/>
          <w:lang w:eastAsia="sl-SI"/>
        </w:rPr>
        <w:t xml:space="preserve">. člena tega zakona. Raziskovalni programi in mladi raziskovalci so evalvirani v okviru evalvacije raziskovalnih programov in institucionalnih </w:t>
      </w:r>
      <w:r w:rsidR="00AF028F" w:rsidRPr="000D5094">
        <w:rPr>
          <w:rFonts w:cs="Arial"/>
          <w:sz w:val="22"/>
          <w:szCs w:val="22"/>
          <w:lang w:eastAsia="sl-SI"/>
        </w:rPr>
        <w:t>samo</w:t>
      </w:r>
      <w:r w:rsidRPr="000D5094">
        <w:rPr>
          <w:rFonts w:cs="Arial"/>
          <w:sz w:val="22"/>
          <w:szCs w:val="22"/>
          <w:lang w:eastAsia="sl-SI"/>
        </w:rPr>
        <w:t>evalvacij</w:t>
      </w:r>
      <w:r w:rsidR="00626748" w:rsidRPr="000D5094">
        <w:rPr>
          <w:rFonts w:cs="Arial"/>
          <w:sz w:val="22"/>
          <w:szCs w:val="22"/>
          <w:lang w:eastAsia="sl-SI"/>
        </w:rPr>
        <w:t xml:space="preserve"> prejemnika stabilnega financiranja</w:t>
      </w:r>
      <w:r w:rsidRPr="000D5094">
        <w:rPr>
          <w:rFonts w:cs="Arial"/>
          <w:sz w:val="22"/>
          <w:szCs w:val="22"/>
          <w:lang w:eastAsia="sl-SI"/>
        </w:rPr>
        <w:t xml:space="preserve"> iz 30. </w:t>
      </w:r>
      <w:r w:rsidR="001743A7" w:rsidRPr="000D5094">
        <w:rPr>
          <w:rFonts w:cs="Arial"/>
          <w:sz w:val="22"/>
          <w:szCs w:val="22"/>
          <w:lang w:eastAsia="sl-SI"/>
        </w:rPr>
        <w:t xml:space="preserve">in 31. </w:t>
      </w:r>
      <w:r w:rsidRPr="000D5094">
        <w:rPr>
          <w:rFonts w:cs="Arial"/>
          <w:sz w:val="22"/>
          <w:szCs w:val="22"/>
          <w:lang w:eastAsia="sl-SI"/>
        </w:rPr>
        <w:t>člena tega zakona.</w:t>
      </w:r>
    </w:p>
    <w:p w14:paraId="3D887A09"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37BE84E2"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0E1DEE" w:rsidRPr="000D5094">
        <w:rPr>
          <w:rFonts w:cs="Arial"/>
          <w:b/>
          <w:sz w:val="22"/>
          <w:szCs w:val="22"/>
          <w:lang w:eastAsia="sl-SI"/>
        </w:rPr>
        <w:t>20</w:t>
      </w:r>
      <w:r w:rsidRPr="000D5094">
        <w:rPr>
          <w:rFonts w:cs="Arial"/>
          <w:b/>
          <w:sz w:val="22"/>
          <w:szCs w:val="22"/>
          <w:lang w:eastAsia="sl-SI"/>
        </w:rPr>
        <w:t xml:space="preserve">. členu: </w:t>
      </w:r>
    </w:p>
    <w:p w14:paraId="22FCB53C" w14:textId="664CD5BE" w:rsidR="00594A5D" w:rsidRPr="000D5094" w:rsidRDefault="00594A5D" w:rsidP="000D5094">
      <w:pPr>
        <w:spacing w:line="276" w:lineRule="auto"/>
        <w:jc w:val="both"/>
        <w:rPr>
          <w:rFonts w:cs="Arial"/>
          <w:sz w:val="22"/>
          <w:szCs w:val="22"/>
          <w:lang w:eastAsia="sl-SI"/>
        </w:rPr>
      </w:pPr>
      <w:r w:rsidRPr="000D5094">
        <w:rPr>
          <w:rFonts w:cs="Arial"/>
          <w:sz w:val="22"/>
          <w:szCs w:val="22"/>
          <w:lang w:eastAsia="sl-SI"/>
        </w:rPr>
        <w:t xml:space="preserve">Člen opredeljuje razvojni steber financiranja, ki je namenjen spodbujanju razvoja znanstvenoraziskovalne </w:t>
      </w:r>
      <w:r w:rsidR="00C93E53" w:rsidRPr="000D5094">
        <w:rPr>
          <w:rFonts w:cs="Arial"/>
          <w:sz w:val="22"/>
          <w:szCs w:val="22"/>
          <w:lang w:eastAsia="sl-SI"/>
        </w:rPr>
        <w:t>in infrastrukturne</w:t>
      </w:r>
      <w:r w:rsidR="0075084E" w:rsidRPr="000D5094">
        <w:rPr>
          <w:rFonts w:cs="Arial"/>
          <w:sz w:val="22"/>
          <w:szCs w:val="22"/>
          <w:lang w:eastAsia="sl-SI"/>
        </w:rPr>
        <w:t xml:space="preserve"> </w:t>
      </w:r>
      <w:r w:rsidRPr="000D5094">
        <w:rPr>
          <w:rFonts w:cs="Arial"/>
          <w:sz w:val="22"/>
          <w:szCs w:val="22"/>
          <w:lang w:eastAsia="sl-SI"/>
        </w:rPr>
        <w:t xml:space="preserve">dejavnosti, in sicer kakovosti, ustvarjalnosti in inovativnosti, internacionalizaciji, prenosu znanja in sodelovanju z okoljem, ki pripomorejo k doseganju ciljev in rezultatov ter izvajanju ukrepov ali nalog s področja znanstvenoraziskovalne dejavnosti, opredeljenih v </w:t>
      </w:r>
      <w:r w:rsidR="00C01D07" w:rsidRPr="000D5094">
        <w:rPr>
          <w:rFonts w:cs="Arial"/>
          <w:sz w:val="22"/>
          <w:szCs w:val="22"/>
          <w:lang w:eastAsia="sl-SI"/>
        </w:rPr>
        <w:t xml:space="preserve">strateških </w:t>
      </w:r>
      <w:r w:rsidRPr="000D5094">
        <w:rPr>
          <w:rFonts w:cs="Arial"/>
          <w:sz w:val="22"/>
          <w:szCs w:val="22"/>
          <w:lang w:eastAsia="sl-SI"/>
        </w:rPr>
        <w:t>dokumentih države</w:t>
      </w:r>
      <w:r w:rsidR="00C01D07" w:rsidRPr="000D5094">
        <w:rPr>
          <w:rFonts w:cs="Arial"/>
          <w:sz w:val="22"/>
          <w:szCs w:val="22"/>
          <w:lang w:eastAsia="sl-SI"/>
        </w:rPr>
        <w:t xml:space="preserve"> in EU</w:t>
      </w:r>
      <w:r w:rsidRPr="000D5094">
        <w:rPr>
          <w:rFonts w:cs="Arial"/>
          <w:sz w:val="22"/>
          <w:szCs w:val="22"/>
          <w:lang w:eastAsia="sl-SI"/>
        </w:rPr>
        <w:t xml:space="preserve"> ter v skladu s poslanstvom in strategijo posameznega prejemnika stabilnega financiranja.</w:t>
      </w:r>
    </w:p>
    <w:p w14:paraId="53C17E2F" w14:textId="77777777" w:rsidR="00594A5D" w:rsidRPr="000D5094" w:rsidRDefault="00594A5D" w:rsidP="000D5094">
      <w:pPr>
        <w:suppressAutoHyphens/>
        <w:overflowPunct w:val="0"/>
        <w:autoSpaceDE w:val="0"/>
        <w:autoSpaceDN w:val="0"/>
        <w:adjustRightInd w:val="0"/>
        <w:spacing w:line="276" w:lineRule="auto"/>
        <w:textAlignment w:val="baseline"/>
        <w:outlineLvl w:val="3"/>
        <w:rPr>
          <w:rFonts w:cs="Arial"/>
          <w:sz w:val="22"/>
          <w:szCs w:val="22"/>
          <w:lang w:eastAsia="sl-SI"/>
        </w:rPr>
      </w:pPr>
    </w:p>
    <w:p w14:paraId="4112C48A"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B8004E" w:rsidRPr="000D5094">
        <w:rPr>
          <w:rFonts w:cs="Arial"/>
          <w:b/>
          <w:sz w:val="22"/>
          <w:szCs w:val="22"/>
          <w:lang w:eastAsia="sl-SI"/>
        </w:rPr>
        <w:t>2</w:t>
      </w:r>
      <w:r w:rsidR="00096BE7" w:rsidRPr="000D5094">
        <w:rPr>
          <w:rFonts w:cs="Arial"/>
          <w:b/>
          <w:sz w:val="22"/>
          <w:szCs w:val="22"/>
          <w:lang w:eastAsia="sl-SI"/>
        </w:rPr>
        <w:t>1</w:t>
      </w:r>
      <w:r w:rsidRPr="000D5094">
        <w:rPr>
          <w:rFonts w:cs="Arial"/>
          <w:b/>
          <w:sz w:val="22"/>
          <w:szCs w:val="22"/>
          <w:lang w:eastAsia="sl-SI"/>
        </w:rPr>
        <w:t xml:space="preserve">. členu: </w:t>
      </w:r>
    </w:p>
    <w:p w14:paraId="080AB874" w14:textId="77777777" w:rsidR="00594A5D" w:rsidRPr="000D5094" w:rsidRDefault="00594A5D"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sz w:val="22"/>
          <w:szCs w:val="22"/>
          <w:lang w:eastAsia="sl-SI"/>
        </w:rPr>
        <w:t xml:space="preserve">Člen opredeljuje </w:t>
      </w:r>
      <w:r w:rsidRPr="000D5094">
        <w:rPr>
          <w:rFonts w:cs="Arial"/>
          <w:sz w:val="22"/>
          <w:szCs w:val="22"/>
        </w:rPr>
        <w:t>sredstva za ISF in PSF.</w:t>
      </w:r>
    </w:p>
    <w:p w14:paraId="1E52F736" w14:textId="0EDF5ADC" w:rsidR="00594A5D" w:rsidRPr="000D5094" w:rsidRDefault="00594A5D" w:rsidP="000D5094">
      <w:pPr>
        <w:autoSpaceDE w:val="0"/>
        <w:autoSpaceDN w:val="0"/>
        <w:adjustRightInd w:val="0"/>
        <w:spacing w:line="276" w:lineRule="auto"/>
        <w:jc w:val="both"/>
        <w:rPr>
          <w:rFonts w:cs="Arial"/>
          <w:sz w:val="22"/>
          <w:szCs w:val="22"/>
          <w:lang w:eastAsia="sl-SI"/>
        </w:rPr>
      </w:pPr>
      <w:r w:rsidRPr="000D5094">
        <w:rPr>
          <w:rFonts w:cs="Arial"/>
          <w:sz w:val="22"/>
          <w:szCs w:val="22"/>
          <w:lang w:eastAsia="sl-SI"/>
        </w:rPr>
        <w:t xml:space="preserve">Člen določa sredstva za institucionalni in programski steber stabilnega financiranja </w:t>
      </w:r>
      <w:r w:rsidR="00C01D07" w:rsidRPr="000D5094">
        <w:rPr>
          <w:rFonts w:cs="Arial"/>
          <w:sz w:val="22"/>
          <w:szCs w:val="22"/>
          <w:lang w:eastAsia="sl-SI"/>
        </w:rPr>
        <w:t xml:space="preserve">znanstvenoraziskovalne dejavnosti </w:t>
      </w:r>
      <w:r w:rsidRPr="000D5094">
        <w:rPr>
          <w:rFonts w:cs="Arial"/>
          <w:sz w:val="22"/>
          <w:szCs w:val="22"/>
          <w:lang w:eastAsia="sl-SI"/>
        </w:rPr>
        <w:t xml:space="preserve">prejemnikov stabilnega  financiranja. Določeno je, da se mora za najmanj trideset in največ petdeset odstotkov letne rasti državnega financiranja znanstvenoraziskovalne dejavnosti nameniti za </w:t>
      </w:r>
      <w:r w:rsidR="00697279" w:rsidRPr="000D5094">
        <w:rPr>
          <w:rFonts w:cs="Arial"/>
          <w:sz w:val="22"/>
          <w:szCs w:val="22"/>
          <w:lang w:eastAsia="sl-SI"/>
        </w:rPr>
        <w:t xml:space="preserve">povečanje </w:t>
      </w:r>
      <w:r w:rsidRPr="000D5094">
        <w:rPr>
          <w:rFonts w:cs="Arial"/>
          <w:sz w:val="22"/>
          <w:szCs w:val="22"/>
          <w:lang w:eastAsia="sl-SI"/>
        </w:rPr>
        <w:t>institucionaln</w:t>
      </w:r>
      <w:r w:rsidR="00697279" w:rsidRPr="000D5094">
        <w:rPr>
          <w:rFonts w:cs="Arial"/>
          <w:sz w:val="22"/>
          <w:szCs w:val="22"/>
          <w:lang w:eastAsia="sl-SI"/>
        </w:rPr>
        <w:t>ega</w:t>
      </w:r>
      <w:r w:rsidRPr="000D5094">
        <w:rPr>
          <w:rFonts w:cs="Arial"/>
          <w:sz w:val="22"/>
          <w:szCs w:val="22"/>
          <w:lang w:eastAsia="sl-SI"/>
        </w:rPr>
        <w:t xml:space="preserve"> in programsk</w:t>
      </w:r>
      <w:r w:rsidR="00697279" w:rsidRPr="000D5094">
        <w:rPr>
          <w:rFonts w:cs="Arial"/>
          <w:sz w:val="22"/>
          <w:szCs w:val="22"/>
          <w:lang w:eastAsia="sl-SI"/>
        </w:rPr>
        <w:t>ega</w:t>
      </w:r>
      <w:r w:rsidRPr="000D5094">
        <w:rPr>
          <w:rFonts w:cs="Arial"/>
          <w:sz w:val="22"/>
          <w:szCs w:val="22"/>
          <w:lang w:eastAsia="sl-SI"/>
        </w:rPr>
        <w:t xml:space="preserve"> steb</w:t>
      </w:r>
      <w:r w:rsidR="00697279" w:rsidRPr="000D5094">
        <w:rPr>
          <w:rFonts w:cs="Arial"/>
          <w:sz w:val="22"/>
          <w:szCs w:val="22"/>
          <w:lang w:eastAsia="sl-SI"/>
        </w:rPr>
        <w:t>ra</w:t>
      </w:r>
      <w:r w:rsidRPr="000D5094">
        <w:rPr>
          <w:rFonts w:cs="Arial"/>
          <w:sz w:val="22"/>
          <w:szCs w:val="22"/>
          <w:lang w:eastAsia="sl-SI"/>
        </w:rPr>
        <w:t xml:space="preserve"> stabilnega financiranja prejemnika stabilnega dela financiranja. </w:t>
      </w:r>
    </w:p>
    <w:p w14:paraId="23375AA7" w14:textId="77777777" w:rsidR="00697279" w:rsidRPr="000D5094" w:rsidRDefault="00697279" w:rsidP="000D5094">
      <w:pPr>
        <w:autoSpaceDE w:val="0"/>
        <w:autoSpaceDN w:val="0"/>
        <w:adjustRightInd w:val="0"/>
        <w:spacing w:line="276" w:lineRule="auto"/>
        <w:jc w:val="both"/>
        <w:rPr>
          <w:rFonts w:cs="Arial"/>
          <w:sz w:val="22"/>
          <w:szCs w:val="22"/>
          <w:lang w:eastAsia="sl-SI"/>
        </w:rPr>
      </w:pPr>
    </w:p>
    <w:p w14:paraId="6FE28784" w14:textId="2CE4845C" w:rsidR="00594A5D" w:rsidRPr="000D5094" w:rsidRDefault="00697279" w:rsidP="000D5094">
      <w:pPr>
        <w:autoSpaceDE w:val="0"/>
        <w:autoSpaceDN w:val="0"/>
        <w:adjustRightInd w:val="0"/>
        <w:spacing w:line="276" w:lineRule="auto"/>
        <w:jc w:val="both"/>
        <w:rPr>
          <w:rFonts w:cs="Arial"/>
          <w:sz w:val="22"/>
          <w:szCs w:val="22"/>
          <w:lang w:eastAsia="sl-SI"/>
        </w:rPr>
      </w:pPr>
      <w:r w:rsidRPr="000D5094">
        <w:rPr>
          <w:rFonts w:cs="Arial"/>
          <w:sz w:val="22"/>
          <w:szCs w:val="22"/>
          <w:lang w:eastAsia="sl-SI"/>
        </w:rPr>
        <w:t>Vsota ISF in PSF se dodatno poveča v</w:t>
      </w:r>
      <w:r w:rsidR="00594A5D" w:rsidRPr="000D5094">
        <w:rPr>
          <w:rFonts w:cs="Arial"/>
          <w:sz w:val="22"/>
          <w:szCs w:val="22"/>
          <w:lang w:eastAsia="sl-SI"/>
        </w:rPr>
        <w:t xml:space="preserve"> primeru ustanovitve nove javne raziskovalne organizacije oziroma dodelitve novih koncesij </w:t>
      </w:r>
      <w:r w:rsidR="00C01D07" w:rsidRPr="000D5094">
        <w:rPr>
          <w:rFonts w:cs="Arial"/>
          <w:sz w:val="22"/>
          <w:szCs w:val="22"/>
          <w:lang w:eastAsia="sl-SI"/>
        </w:rPr>
        <w:t>oziroma raziskovalne infrastrukture</w:t>
      </w:r>
      <w:r w:rsidRPr="000D5094">
        <w:rPr>
          <w:rFonts w:cs="Arial"/>
          <w:sz w:val="22"/>
          <w:szCs w:val="22"/>
          <w:lang w:eastAsia="sl-SI"/>
        </w:rPr>
        <w:t>.</w:t>
      </w:r>
      <w:r w:rsidR="00C01D07" w:rsidRPr="000D5094">
        <w:rPr>
          <w:rFonts w:cs="Arial"/>
          <w:sz w:val="22"/>
          <w:szCs w:val="22"/>
          <w:lang w:eastAsia="sl-SI"/>
        </w:rPr>
        <w:t xml:space="preserve"> </w:t>
      </w:r>
    </w:p>
    <w:p w14:paraId="6075B5EF" w14:textId="77777777" w:rsidR="00861CEB" w:rsidRPr="000D5094" w:rsidRDefault="00861CEB" w:rsidP="000D5094">
      <w:pPr>
        <w:suppressAutoHyphens/>
        <w:overflowPunct w:val="0"/>
        <w:autoSpaceDE w:val="0"/>
        <w:autoSpaceDN w:val="0"/>
        <w:adjustRightInd w:val="0"/>
        <w:spacing w:line="276" w:lineRule="auto"/>
        <w:jc w:val="both"/>
        <w:textAlignment w:val="baseline"/>
        <w:outlineLvl w:val="3"/>
        <w:rPr>
          <w:rFonts w:cs="Arial"/>
          <w:b/>
          <w:sz w:val="22"/>
          <w:szCs w:val="22"/>
          <w:lang w:eastAsia="sl-SI"/>
        </w:rPr>
      </w:pPr>
    </w:p>
    <w:p w14:paraId="1ED169B8"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B8004E" w:rsidRPr="000D5094">
        <w:rPr>
          <w:rFonts w:cs="Arial"/>
          <w:b/>
          <w:sz w:val="22"/>
          <w:szCs w:val="22"/>
          <w:lang w:eastAsia="sl-SI"/>
        </w:rPr>
        <w:t>2</w:t>
      </w:r>
      <w:r w:rsidR="00096BE7" w:rsidRPr="000D5094">
        <w:rPr>
          <w:rFonts w:cs="Arial"/>
          <w:b/>
          <w:sz w:val="22"/>
          <w:szCs w:val="22"/>
          <w:lang w:eastAsia="sl-SI"/>
        </w:rPr>
        <w:t>2</w:t>
      </w:r>
      <w:r w:rsidRPr="000D5094">
        <w:rPr>
          <w:rFonts w:cs="Arial"/>
          <w:b/>
          <w:sz w:val="22"/>
          <w:szCs w:val="22"/>
          <w:lang w:eastAsia="sl-SI"/>
        </w:rPr>
        <w:t xml:space="preserve">. členu: </w:t>
      </w:r>
    </w:p>
    <w:p w14:paraId="62D16DCA" w14:textId="0E68A3E2" w:rsidR="00D87F3A" w:rsidRPr="000D5094" w:rsidRDefault="00594A5D" w:rsidP="000D5094">
      <w:pPr>
        <w:suppressAutoHyphens/>
        <w:overflowPunct w:val="0"/>
        <w:autoSpaceDE w:val="0"/>
        <w:autoSpaceDN w:val="0"/>
        <w:adjustRightInd w:val="0"/>
        <w:spacing w:line="276" w:lineRule="auto"/>
        <w:jc w:val="both"/>
        <w:textAlignment w:val="baseline"/>
        <w:outlineLvl w:val="3"/>
        <w:rPr>
          <w:rFonts w:cs="Arial"/>
          <w:sz w:val="22"/>
          <w:szCs w:val="22"/>
        </w:rPr>
      </w:pPr>
      <w:r w:rsidRPr="000D5094">
        <w:rPr>
          <w:rFonts w:cs="Arial"/>
          <w:sz w:val="22"/>
          <w:szCs w:val="22"/>
          <w:lang w:eastAsia="sl-SI"/>
        </w:rPr>
        <w:t xml:space="preserve">Člen opredeljuje </w:t>
      </w:r>
      <w:r w:rsidR="00644692" w:rsidRPr="000D5094">
        <w:rPr>
          <w:rFonts w:cs="Arial"/>
          <w:sz w:val="22"/>
          <w:szCs w:val="22"/>
          <w:lang w:eastAsia="sl-SI"/>
        </w:rPr>
        <w:t xml:space="preserve">določanje </w:t>
      </w:r>
      <w:r w:rsidRPr="000D5094">
        <w:rPr>
          <w:rFonts w:cs="Arial"/>
          <w:sz w:val="22"/>
          <w:szCs w:val="22"/>
        </w:rPr>
        <w:t>sredst</w:t>
      </w:r>
      <w:r w:rsidR="00644692" w:rsidRPr="000D5094">
        <w:rPr>
          <w:rFonts w:cs="Arial"/>
          <w:sz w:val="22"/>
          <w:szCs w:val="22"/>
        </w:rPr>
        <w:t>e</w:t>
      </w:r>
      <w:r w:rsidRPr="000D5094">
        <w:rPr>
          <w:rFonts w:cs="Arial"/>
          <w:sz w:val="22"/>
          <w:szCs w:val="22"/>
        </w:rPr>
        <w:t>v za RSF</w:t>
      </w:r>
      <w:r w:rsidR="00D87F3A" w:rsidRPr="000D5094">
        <w:rPr>
          <w:rFonts w:cs="Arial"/>
          <w:sz w:val="22"/>
          <w:szCs w:val="22"/>
        </w:rPr>
        <w:t>, ki</w:t>
      </w:r>
      <w:r w:rsidR="00644692" w:rsidRPr="000D5094">
        <w:rPr>
          <w:rFonts w:cs="Arial"/>
          <w:sz w:val="22"/>
          <w:szCs w:val="22"/>
        </w:rPr>
        <w:t xml:space="preserve"> </w:t>
      </w:r>
      <w:r w:rsidR="00D87F3A" w:rsidRPr="000D5094">
        <w:rPr>
          <w:rFonts w:cs="Arial"/>
          <w:sz w:val="22"/>
          <w:szCs w:val="22"/>
        </w:rPr>
        <w:t>l</w:t>
      </w:r>
      <w:r w:rsidR="00644692" w:rsidRPr="000D5094">
        <w:rPr>
          <w:rFonts w:cs="Arial"/>
          <w:sz w:val="22"/>
          <w:szCs w:val="22"/>
        </w:rPr>
        <w:t xml:space="preserve">ahko </w:t>
      </w:r>
      <w:r w:rsidR="00D87F3A" w:rsidRPr="000D5094">
        <w:rPr>
          <w:rFonts w:cs="Arial"/>
          <w:sz w:val="22"/>
          <w:szCs w:val="22"/>
        </w:rPr>
        <w:t>obsegajo</w:t>
      </w:r>
      <w:r w:rsidR="00644692" w:rsidRPr="000D5094">
        <w:rPr>
          <w:rFonts w:cs="Arial"/>
          <w:sz w:val="22"/>
          <w:szCs w:val="22"/>
        </w:rPr>
        <w:t xml:space="preserve"> največ 10 % vsote ISF in PSF</w:t>
      </w:r>
      <w:r w:rsidR="00D31711" w:rsidRPr="000D5094">
        <w:rPr>
          <w:rFonts w:cs="Arial"/>
          <w:sz w:val="22"/>
          <w:szCs w:val="22"/>
        </w:rPr>
        <w:t>.</w:t>
      </w:r>
      <w:r w:rsidR="00644692" w:rsidRPr="000D5094">
        <w:rPr>
          <w:rFonts w:cs="Arial"/>
          <w:sz w:val="22"/>
          <w:szCs w:val="22"/>
        </w:rPr>
        <w:t xml:space="preserve"> </w:t>
      </w:r>
      <w:r w:rsidR="00D31711" w:rsidRPr="000D5094">
        <w:rPr>
          <w:rFonts w:cs="Arial"/>
          <w:sz w:val="22"/>
          <w:szCs w:val="22"/>
        </w:rPr>
        <w:t>O</w:t>
      </w:r>
      <w:r w:rsidR="00644692" w:rsidRPr="000D5094">
        <w:rPr>
          <w:rFonts w:cs="Arial"/>
          <w:sz w:val="22"/>
          <w:szCs w:val="22"/>
        </w:rPr>
        <w:t xml:space="preserve">dstotek (delež) pa vsakokrat v prvem letu </w:t>
      </w:r>
      <w:r w:rsidR="00D31711" w:rsidRPr="000D5094">
        <w:rPr>
          <w:rFonts w:cs="Arial"/>
          <w:sz w:val="22"/>
          <w:szCs w:val="22"/>
        </w:rPr>
        <w:t xml:space="preserve">šestletnega </w:t>
      </w:r>
      <w:r w:rsidR="00644692" w:rsidRPr="000D5094">
        <w:rPr>
          <w:rFonts w:cs="Arial"/>
          <w:sz w:val="22"/>
          <w:szCs w:val="22"/>
        </w:rPr>
        <w:t xml:space="preserve">pogodbenega obdobja </w:t>
      </w:r>
      <w:r w:rsidR="00D31711" w:rsidRPr="000D5094">
        <w:rPr>
          <w:rFonts w:cs="Arial"/>
          <w:sz w:val="22"/>
          <w:szCs w:val="22"/>
        </w:rPr>
        <w:t xml:space="preserve">s sklepom </w:t>
      </w:r>
      <w:r w:rsidR="00644692" w:rsidRPr="000D5094">
        <w:rPr>
          <w:rFonts w:cs="Arial"/>
          <w:sz w:val="22"/>
          <w:szCs w:val="22"/>
        </w:rPr>
        <w:t>določi minister, pristojen za znanost.</w:t>
      </w:r>
    </w:p>
    <w:p w14:paraId="176DD632" w14:textId="77777777" w:rsidR="00D87F3A" w:rsidRPr="000D5094" w:rsidRDefault="00D87F3A" w:rsidP="000D5094">
      <w:pPr>
        <w:suppressAutoHyphens/>
        <w:overflowPunct w:val="0"/>
        <w:autoSpaceDE w:val="0"/>
        <w:autoSpaceDN w:val="0"/>
        <w:adjustRightInd w:val="0"/>
        <w:spacing w:line="276" w:lineRule="auto"/>
        <w:jc w:val="both"/>
        <w:textAlignment w:val="baseline"/>
        <w:outlineLvl w:val="3"/>
        <w:rPr>
          <w:rFonts w:cs="Arial"/>
          <w:sz w:val="22"/>
          <w:szCs w:val="22"/>
        </w:rPr>
      </w:pPr>
    </w:p>
    <w:p w14:paraId="05F751A4" w14:textId="50BE7498" w:rsidR="00697279" w:rsidRPr="000D5094" w:rsidRDefault="00594A5D" w:rsidP="000D5094">
      <w:pPr>
        <w:spacing w:before="120" w:line="276" w:lineRule="auto"/>
        <w:jc w:val="both"/>
        <w:rPr>
          <w:rFonts w:cs="Arial"/>
          <w:sz w:val="22"/>
          <w:szCs w:val="22"/>
          <w:lang w:eastAsia="sl-SI"/>
        </w:rPr>
      </w:pPr>
      <w:r w:rsidRPr="000D5094">
        <w:rPr>
          <w:rFonts w:cs="Arial"/>
          <w:sz w:val="22"/>
          <w:szCs w:val="22"/>
        </w:rPr>
        <w:t xml:space="preserve">Če </w:t>
      </w:r>
      <w:r w:rsidR="00697279" w:rsidRPr="000D5094">
        <w:rPr>
          <w:rFonts w:cs="Arial"/>
          <w:sz w:val="22"/>
          <w:szCs w:val="22"/>
        </w:rPr>
        <w:t xml:space="preserve">se </w:t>
      </w:r>
      <w:r w:rsidRPr="000D5094">
        <w:rPr>
          <w:rFonts w:cs="Arial"/>
          <w:sz w:val="22"/>
          <w:szCs w:val="22"/>
        </w:rPr>
        <w:t>v prvem letu pogodbenega obdobja</w:t>
      </w:r>
      <w:r w:rsidR="00697279" w:rsidRPr="000D5094">
        <w:rPr>
          <w:rFonts w:cs="Arial"/>
          <w:sz w:val="22"/>
          <w:szCs w:val="22"/>
        </w:rPr>
        <w:t xml:space="preserve"> glede na preteklo leto zmanjšajo sredstva za znanstvenoraziskovalno dejavnost, se sredstva </w:t>
      </w:r>
      <w:r w:rsidR="00697279" w:rsidRPr="000D5094">
        <w:rPr>
          <w:rFonts w:cs="Arial"/>
          <w:sz w:val="22"/>
          <w:szCs w:val="22"/>
          <w:lang w:eastAsia="sl-SI"/>
        </w:rPr>
        <w:t>RSF lahko povečajo v prvem letu, ko se sredstva za državno financiranje znanstvenoraziskovalne dejavnosti</w:t>
      </w:r>
      <w:r w:rsidR="00697279" w:rsidRPr="000D5094" w:rsidDel="004249DB">
        <w:rPr>
          <w:rFonts w:cs="Arial"/>
          <w:sz w:val="22"/>
          <w:szCs w:val="22"/>
          <w:lang w:eastAsia="sl-SI"/>
        </w:rPr>
        <w:t xml:space="preserve"> </w:t>
      </w:r>
      <w:r w:rsidR="00697279" w:rsidRPr="000D5094">
        <w:rPr>
          <w:rFonts w:cs="Arial"/>
          <w:sz w:val="22"/>
          <w:szCs w:val="22"/>
          <w:lang w:eastAsia="sl-SI"/>
        </w:rPr>
        <w:t>povečajo, in ostanejo enaka za celotno preostalo pogodbeno obdobje.</w:t>
      </w:r>
    </w:p>
    <w:p w14:paraId="1988BAE5" w14:textId="0E53DAE3"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2D76ADE5"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096BE7" w:rsidRPr="000D5094">
        <w:rPr>
          <w:rFonts w:cs="Arial"/>
          <w:b/>
          <w:sz w:val="22"/>
          <w:szCs w:val="22"/>
          <w:lang w:eastAsia="sl-SI"/>
        </w:rPr>
        <w:t>23</w:t>
      </w:r>
      <w:r w:rsidRPr="000D5094">
        <w:rPr>
          <w:rFonts w:cs="Arial"/>
          <w:b/>
          <w:sz w:val="22"/>
          <w:szCs w:val="22"/>
          <w:lang w:eastAsia="sl-SI"/>
        </w:rPr>
        <w:t>. členu:</w:t>
      </w:r>
    </w:p>
    <w:p w14:paraId="5F06523D" w14:textId="77777777" w:rsidR="0064372B" w:rsidRPr="000D5094" w:rsidRDefault="00594A5D" w:rsidP="000D5094">
      <w:pPr>
        <w:spacing w:line="276" w:lineRule="auto"/>
        <w:jc w:val="both"/>
        <w:rPr>
          <w:rFonts w:cs="Arial"/>
          <w:sz w:val="22"/>
          <w:szCs w:val="22"/>
        </w:rPr>
      </w:pPr>
      <w:r w:rsidRPr="000D5094">
        <w:rPr>
          <w:rFonts w:cs="Arial"/>
          <w:sz w:val="22"/>
          <w:szCs w:val="22"/>
        </w:rPr>
        <w:t xml:space="preserve">Člen določa sredstva za programe nacionalnih raziskav (PNR), ki so vsota sredstev za programe nacionalnih raziskav prejemnikov stabilnega financiranja (PNR-O) in ne smejo </w:t>
      </w:r>
      <w:r w:rsidRPr="000D5094">
        <w:rPr>
          <w:rFonts w:cs="Arial"/>
          <w:sz w:val="22"/>
          <w:szCs w:val="22"/>
        </w:rPr>
        <w:lastRenderedPageBreak/>
        <w:t xml:space="preserve">presegati 1 % vsote sredstev ISF in PSF. Sredstva PNR se namenijo za potrebe raziskovanja tematik značilnih za Slovenijo. Za ta namen </w:t>
      </w:r>
      <w:r w:rsidR="00F11367" w:rsidRPr="000D5094">
        <w:rPr>
          <w:rFonts w:cs="Arial"/>
          <w:sz w:val="22"/>
          <w:szCs w:val="22"/>
        </w:rPr>
        <w:t xml:space="preserve">vlada na predlog ministrstva, pristojnega za znanost določi tematike za programe nacionalnih </w:t>
      </w:r>
      <w:r w:rsidR="00CC200E" w:rsidRPr="000D5094">
        <w:rPr>
          <w:rFonts w:cs="Arial"/>
          <w:sz w:val="22"/>
          <w:szCs w:val="22"/>
        </w:rPr>
        <w:t>raziskav</w:t>
      </w:r>
      <w:r w:rsidR="00F11367" w:rsidRPr="000D5094">
        <w:rPr>
          <w:rFonts w:cs="Arial"/>
          <w:sz w:val="22"/>
          <w:szCs w:val="22"/>
        </w:rPr>
        <w:t xml:space="preserve"> in obseg sredstev za ta namen</w:t>
      </w:r>
      <w:r w:rsidRPr="000D5094">
        <w:rPr>
          <w:rFonts w:cs="Arial"/>
          <w:sz w:val="22"/>
          <w:szCs w:val="22"/>
        </w:rPr>
        <w:t xml:space="preserve">, ki mora biti usklajen s prioritetnimi področji, opredeljenimi v strateških dokumentih države. Na teh tematikah se nato izvede izbor programov nacionalnih raziskav v </w:t>
      </w:r>
      <w:r w:rsidR="00C01D07" w:rsidRPr="000D5094">
        <w:rPr>
          <w:rFonts w:cs="Arial"/>
          <w:sz w:val="22"/>
          <w:szCs w:val="22"/>
        </w:rPr>
        <w:t xml:space="preserve">okviru javnega </w:t>
      </w:r>
      <w:r w:rsidRPr="000D5094">
        <w:rPr>
          <w:rFonts w:cs="Arial"/>
          <w:sz w:val="22"/>
          <w:szCs w:val="22"/>
        </w:rPr>
        <w:t>poziva ARRS</w:t>
      </w:r>
      <w:r w:rsidR="0064372B" w:rsidRPr="000D5094">
        <w:rPr>
          <w:rFonts w:cs="Arial"/>
          <w:sz w:val="22"/>
          <w:szCs w:val="22"/>
        </w:rPr>
        <w:t xml:space="preserve"> ali javnega povabila</w:t>
      </w:r>
      <w:r w:rsidRPr="000D5094">
        <w:rPr>
          <w:rFonts w:cs="Arial"/>
          <w:sz w:val="22"/>
          <w:szCs w:val="22"/>
        </w:rPr>
        <w:t xml:space="preserve"> </w:t>
      </w:r>
      <w:r w:rsidR="0064372B" w:rsidRPr="000D5094">
        <w:rPr>
          <w:rFonts w:cs="Arial"/>
          <w:sz w:val="22"/>
          <w:szCs w:val="22"/>
        </w:rPr>
        <w:t xml:space="preserve">(v primeru izredno specifične tematike) </w:t>
      </w:r>
      <w:r w:rsidRPr="000D5094">
        <w:rPr>
          <w:rFonts w:cs="Arial"/>
          <w:sz w:val="22"/>
          <w:szCs w:val="22"/>
        </w:rPr>
        <w:t xml:space="preserve">prejemnikom stabilnega financiranja. </w:t>
      </w:r>
      <w:r w:rsidR="0064372B" w:rsidRPr="000D5094">
        <w:rPr>
          <w:rFonts w:cs="Arial"/>
          <w:sz w:val="22"/>
          <w:szCs w:val="22"/>
        </w:rPr>
        <w:t>Poleg prejemnikov stabilnega financiranja bi bili upravičenci lahko tudi raziskovalne organizacije Slovencev v zamejstvu (Avstrija, Italija, Madžarska, Hrvaška) bodisi samostojno bodisi v sodelovanju s katerim od prejemnikov sredstev stabilnega financiranja. Na ta način bi pomagali krepiti položaj slovenskih manjšin v sosednjih državah in njihovo vključitev v njihov sistem financiranja.</w:t>
      </w:r>
    </w:p>
    <w:p w14:paraId="108DE3CD" w14:textId="6D9A9C46" w:rsidR="00594A5D" w:rsidRPr="000D5094" w:rsidRDefault="00594A5D" w:rsidP="000D5094">
      <w:pPr>
        <w:suppressAutoHyphens/>
        <w:overflowPunct w:val="0"/>
        <w:autoSpaceDE w:val="0"/>
        <w:autoSpaceDN w:val="0"/>
        <w:adjustRightInd w:val="0"/>
        <w:spacing w:line="276" w:lineRule="auto"/>
        <w:jc w:val="both"/>
        <w:textAlignment w:val="baseline"/>
        <w:outlineLvl w:val="3"/>
        <w:rPr>
          <w:rFonts w:cs="Arial"/>
          <w:sz w:val="22"/>
          <w:szCs w:val="22"/>
        </w:rPr>
      </w:pPr>
      <w:r w:rsidRPr="000D5094">
        <w:rPr>
          <w:rFonts w:cs="Arial"/>
          <w:sz w:val="22"/>
          <w:szCs w:val="22"/>
        </w:rPr>
        <w:t xml:space="preserve">Člen določa tudi, da se izbor programov nacionalnih raziskav </w:t>
      </w:r>
      <w:r w:rsidR="00697279" w:rsidRPr="000D5094">
        <w:rPr>
          <w:rFonts w:cs="Arial"/>
          <w:sz w:val="22"/>
          <w:szCs w:val="22"/>
        </w:rPr>
        <w:t>zaključi</w:t>
      </w:r>
      <w:r w:rsidRPr="000D5094">
        <w:rPr>
          <w:rFonts w:cs="Arial"/>
          <w:sz w:val="22"/>
          <w:szCs w:val="22"/>
        </w:rPr>
        <w:t xml:space="preserve"> </w:t>
      </w:r>
      <w:r w:rsidR="00C01D07" w:rsidRPr="000D5094">
        <w:rPr>
          <w:rFonts w:cs="Arial"/>
          <w:sz w:val="22"/>
          <w:szCs w:val="22"/>
        </w:rPr>
        <w:t xml:space="preserve">zadnje </w:t>
      </w:r>
      <w:r w:rsidRPr="000D5094">
        <w:rPr>
          <w:rFonts w:cs="Arial"/>
          <w:sz w:val="22"/>
          <w:szCs w:val="22"/>
        </w:rPr>
        <w:t xml:space="preserve">leto pogodbenega obdobja po, v naprej določenih kazalnikih, opredeljenih v splošnem aktu ARRS. </w:t>
      </w:r>
    </w:p>
    <w:p w14:paraId="2E68E9B1" w14:textId="77777777" w:rsidR="0064372B" w:rsidRPr="000D5094" w:rsidRDefault="0064372B" w:rsidP="000D5094">
      <w:pPr>
        <w:suppressAutoHyphens/>
        <w:overflowPunct w:val="0"/>
        <w:autoSpaceDE w:val="0"/>
        <w:autoSpaceDN w:val="0"/>
        <w:adjustRightInd w:val="0"/>
        <w:spacing w:line="276" w:lineRule="auto"/>
        <w:jc w:val="both"/>
        <w:textAlignment w:val="baseline"/>
        <w:outlineLvl w:val="3"/>
        <w:rPr>
          <w:rFonts w:cs="Arial"/>
          <w:sz w:val="22"/>
          <w:szCs w:val="22"/>
        </w:rPr>
      </w:pPr>
    </w:p>
    <w:p w14:paraId="09DA0A50"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0CCA5ED4"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096BE7" w:rsidRPr="000D5094">
        <w:rPr>
          <w:rFonts w:cs="Arial"/>
          <w:b/>
          <w:sz w:val="22"/>
          <w:szCs w:val="22"/>
          <w:lang w:eastAsia="sl-SI"/>
        </w:rPr>
        <w:t>24</w:t>
      </w:r>
      <w:r w:rsidRPr="000D5094">
        <w:rPr>
          <w:rFonts w:cs="Arial"/>
          <w:b/>
          <w:sz w:val="22"/>
          <w:szCs w:val="22"/>
          <w:lang w:eastAsia="sl-SI"/>
        </w:rPr>
        <w:t>. členu:</w:t>
      </w:r>
    </w:p>
    <w:p w14:paraId="4AA4B498" w14:textId="1D884C88" w:rsidR="00861CEB" w:rsidRPr="000D5094" w:rsidRDefault="00861CEB" w:rsidP="000D5094">
      <w:pPr>
        <w:suppressAutoHyphens/>
        <w:overflowPunct w:val="0"/>
        <w:autoSpaceDE w:val="0"/>
        <w:autoSpaceDN w:val="0"/>
        <w:adjustRightInd w:val="0"/>
        <w:spacing w:line="276" w:lineRule="auto"/>
        <w:jc w:val="both"/>
        <w:textAlignment w:val="baseline"/>
        <w:outlineLvl w:val="3"/>
        <w:rPr>
          <w:rFonts w:cs="Arial"/>
          <w:sz w:val="22"/>
          <w:szCs w:val="22"/>
        </w:rPr>
      </w:pPr>
      <w:r w:rsidRPr="000D5094">
        <w:rPr>
          <w:rFonts w:cs="Arial"/>
          <w:sz w:val="22"/>
          <w:szCs w:val="22"/>
        </w:rPr>
        <w:t>Člen opredeljuje določanje sredstev za stabilno financiranje prejemnikov stabilnega financiranja</w:t>
      </w:r>
      <w:r w:rsidR="00C07CDE" w:rsidRPr="000D5094">
        <w:rPr>
          <w:rFonts w:cs="Arial"/>
          <w:sz w:val="22"/>
          <w:szCs w:val="22"/>
        </w:rPr>
        <w:t xml:space="preserve"> in določa, da so le-ta vsota ISF-O, PSF-O, RSF-O in PNR-O.</w:t>
      </w:r>
    </w:p>
    <w:p w14:paraId="2BB1134C" w14:textId="77777777" w:rsidR="00861CEB" w:rsidRPr="000D5094" w:rsidRDefault="00861CEB" w:rsidP="000D5094">
      <w:pPr>
        <w:suppressAutoHyphens/>
        <w:overflowPunct w:val="0"/>
        <w:autoSpaceDE w:val="0"/>
        <w:autoSpaceDN w:val="0"/>
        <w:adjustRightInd w:val="0"/>
        <w:spacing w:line="276" w:lineRule="auto"/>
        <w:jc w:val="both"/>
        <w:textAlignment w:val="baseline"/>
        <w:outlineLvl w:val="3"/>
        <w:rPr>
          <w:rFonts w:cs="Arial"/>
          <w:sz w:val="22"/>
          <w:szCs w:val="22"/>
          <w:lang w:eastAsia="sl-SI"/>
        </w:rPr>
      </w:pPr>
    </w:p>
    <w:p w14:paraId="433E098D"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096BE7" w:rsidRPr="000D5094">
        <w:rPr>
          <w:rFonts w:cs="Arial"/>
          <w:b/>
          <w:sz w:val="22"/>
          <w:szCs w:val="22"/>
          <w:lang w:eastAsia="sl-SI"/>
        </w:rPr>
        <w:t>25</w:t>
      </w:r>
      <w:r w:rsidRPr="000D5094">
        <w:rPr>
          <w:rFonts w:cs="Arial"/>
          <w:b/>
          <w:sz w:val="22"/>
          <w:szCs w:val="22"/>
          <w:lang w:eastAsia="sl-SI"/>
        </w:rPr>
        <w:t>. členu:</w:t>
      </w:r>
    </w:p>
    <w:p w14:paraId="4411ABC6" w14:textId="77777777" w:rsidR="00C07CDE" w:rsidRPr="000D5094" w:rsidRDefault="00C07CDE" w:rsidP="000D5094">
      <w:pPr>
        <w:autoSpaceDE w:val="0"/>
        <w:autoSpaceDN w:val="0"/>
        <w:adjustRightInd w:val="0"/>
        <w:spacing w:line="276" w:lineRule="auto"/>
        <w:jc w:val="both"/>
        <w:rPr>
          <w:rFonts w:cs="Arial"/>
          <w:sz w:val="22"/>
          <w:szCs w:val="22"/>
        </w:rPr>
      </w:pPr>
      <w:r w:rsidRPr="000D5094">
        <w:rPr>
          <w:rFonts w:cs="Arial"/>
          <w:sz w:val="22"/>
          <w:szCs w:val="22"/>
        </w:rPr>
        <w:t xml:space="preserve">Člen opredeljuje določanje sredstev za ISF-O in PSF-O. </w:t>
      </w:r>
    </w:p>
    <w:p w14:paraId="74F79688" w14:textId="77777777" w:rsidR="00C07CDE" w:rsidRPr="000D5094" w:rsidRDefault="00C07CDE" w:rsidP="000D5094">
      <w:pPr>
        <w:spacing w:line="276" w:lineRule="auto"/>
        <w:jc w:val="both"/>
        <w:rPr>
          <w:rFonts w:cs="Arial"/>
          <w:sz w:val="22"/>
          <w:szCs w:val="22"/>
          <w:lang w:eastAsia="sl-SI"/>
        </w:rPr>
      </w:pPr>
      <w:r w:rsidRPr="000D5094">
        <w:rPr>
          <w:rFonts w:cs="Arial"/>
          <w:sz w:val="22"/>
          <w:szCs w:val="22"/>
        </w:rPr>
        <w:t>Osnovno načelo je, da se pri dodelitvi sredstev skupaj obravnava po dejavnosti primerljive raziskovalne organizacije. Člen predvideva vsako leto prerazporeditev dela sredstev med raziskovalnimi organizacijami na podlagi učinka (angl. Performance based Research Funding). Člen določa, da se največ 20 %  vsote sredstev ISF in PSF prejemnikom stabilnega financiranja znanstvenoraziskovalne dejavnosti dodeli ob upoštevanju vrednosti kazalnikov znanstvene odličnosti, družbenega in gospodarskega vpliva in mednarodne vpetosti. Podrobnejša opredelitev kazalnikov in metodologije izračuna prerazporeditve deleža sredstev se določijo v splošnem aktu ARRS.</w:t>
      </w:r>
      <w:r w:rsidRPr="000D5094">
        <w:rPr>
          <w:rFonts w:cs="Arial"/>
          <w:sz w:val="22"/>
          <w:szCs w:val="22"/>
          <w:lang w:eastAsia="sl-SI"/>
        </w:rPr>
        <w:t xml:space="preserve"> Prav tako se s splošnim aktom ARRS določi tudi način izračuna dodelitve sredstev ISF-O in PSF-O za novega prejemnika stabilnega financiranja.</w:t>
      </w:r>
    </w:p>
    <w:p w14:paraId="5956C3CF" w14:textId="77777777" w:rsidR="00C07CDE" w:rsidRPr="000D5094" w:rsidRDefault="00C07CDE" w:rsidP="000D5094">
      <w:pPr>
        <w:spacing w:line="276" w:lineRule="auto"/>
        <w:jc w:val="both"/>
        <w:rPr>
          <w:rFonts w:cs="Arial"/>
          <w:sz w:val="22"/>
          <w:szCs w:val="22"/>
        </w:rPr>
      </w:pPr>
    </w:p>
    <w:p w14:paraId="70A2C552" w14:textId="77777777" w:rsidR="00C07CDE" w:rsidRPr="000D5094" w:rsidRDefault="00C07CDE" w:rsidP="000D5094">
      <w:pPr>
        <w:spacing w:line="276" w:lineRule="auto"/>
        <w:jc w:val="both"/>
        <w:rPr>
          <w:rFonts w:cs="Arial"/>
          <w:sz w:val="22"/>
          <w:szCs w:val="22"/>
        </w:rPr>
      </w:pPr>
      <w:r w:rsidRPr="000D5094">
        <w:rPr>
          <w:rFonts w:cs="Arial"/>
          <w:sz w:val="22"/>
          <w:szCs w:val="22"/>
        </w:rPr>
        <w:t>Določeno je, da se v primeru povečanja sredstev za ISF in PSF, ta dodelijo po skupinah po dejavnostih primerljivih raziskovalnih organizacij linearno ali na drug način, o čemer odloči minister, pristojen za znanost, s sklepom. Dodatna sredstva se med raziskovalne organizacije znotraj posamezne skupine dodelijo na enak način kot se prerazporejajo vsako leto.</w:t>
      </w:r>
      <w:r w:rsidRPr="000D5094">
        <w:rPr>
          <w:rFonts w:cs="Arial"/>
          <w:sz w:val="22"/>
          <w:szCs w:val="22"/>
          <w:lang w:eastAsia="sl-SI"/>
        </w:rPr>
        <w:t xml:space="preserve"> Prav tako je opredeljena možnost povečanja sredstev za ISF-O, če se poveča infrastrukturna aktivnost prejemnika stabilnega dela financiranja znanstvenoraziskovalne dejavnosti, v skladu s strateškimi dokumenti države ob predhodnem soglasju vlade.</w:t>
      </w:r>
    </w:p>
    <w:p w14:paraId="4B0C501D" w14:textId="3CCC7011"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326A540F"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096BE7" w:rsidRPr="000D5094">
        <w:rPr>
          <w:rFonts w:cs="Arial"/>
          <w:b/>
          <w:sz w:val="22"/>
          <w:szCs w:val="22"/>
          <w:lang w:eastAsia="sl-SI"/>
        </w:rPr>
        <w:t>26</w:t>
      </w:r>
      <w:r w:rsidRPr="000D5094">
        <w:rPr>
          <w:rFonts w:cs="Arial"/>
          <w:b/>
          <w:sz w:val="22"/>
          <w:szCs w:val="22"/>
          <w:lang w:eastAsia="sl-SI"/>
        </w:rPr>
        <w:t>. členu:</w:t>
      </w:r>
    </w:p>
    <w:p w14:paraId="34279B7E" w14:textId="77777777" w:rsidR="00594A5D" w:rsidRPr="000D5094" w:rsidRDefault="00594A5D" w:rsidP="000D5094">
      <w:pPr>
        <w:spacing w:line="276" w:lineRule="auto"/>
        <w:jc w:val="both"/>
        <w:rPr>
          <w:rFonts w:cs="Arial"/>
          <w:sz w:val="22"/>
          <w:szCs w:val="22"/>
        </w:rPr>
      </w:pPr>
      <w:r w:rsidRPr="000D5094">
        <w:rPr>
          <w:rFonts w:cs="Arial"/>
          <w:sz w:val="22"/>
          <w:szCs w:val="22"/>
        </w:rPr>
        <w:t>Člen opredeljuje določanje sredstev RSF-O, ki so celotno pogodbeno obdobje enaka. Določeno je, da so sredstva za RSF-O največ deset odstotkov vsote sredstev ISF-O in PSF-O in se za vse prejemnike stabilnega financiranja določijo v enakem deležu. Namen porabe sredstev RSF-O se za prejemnika stabilnega financiranja znanstvenoraziskovalne dejavnosti določi za šestletno pogodbeno obdobje v pogajanjih v okviru pogodbe o financiranju stabilnega izvajanja znanstvenoraziskovalne dejavnosti in se v pogodbenem obdobju ne spreminja.</w:t>
      </w:r>
      <w:r w:rsidRPr="000D5094">
        <w:rPr>
          <w:rFonts w:cs="Arial"/>
          <w:sz w:val="22"/>
          <w:szCs w:val="22"/>
        </w:rPr>
        <w:tab/>
        <w:t xml:space="preserve">  </w:t>
      </w:r>
    </w:p>
    <w:p w14:paraId="6E84F4A8"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7DAAC099"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lastRenderedPageBreak/>
        <w:t xml:space="preserve">K </w:t>
      </w:r>
      <w:r w:rsidR="00096BE7" w:rsidRPr="000D5094">
        <w:rPr>
          <w:rFonts w:cs="Arial"/>
          <w:b/>
          <w:sz w:val="22"/>
          <w:szCs w:val="22"/>
          <w:lang w:eastAsia="sl-SI"/>
        </w:rPr>
        <w:t>27</w:t>
      </w:r>
      <w:r w:rsidRPr="000D5094">
        <w:rPr>
          <w:rFonts w:cs="Arial"/>
          <w:b/>
          <w:sz w:val="22"/>
          <w:szCs w:val="22"/>
          <w:lang w:eastAsia="sl-SI"/>
        </w:rPr>
        <w:t>. členu:</w:t>
      </w:r>
    </w:p>
    <w:p w14:paraId="1AAB9942" w14:textId="77777777" w:rsidR="00594A5D" w:rsidRPr="000D5094" w:rsidRDefault="00594A5D" w:rsidP="000D5094">
      <w:pPr>
        <w:suppressAutoHyphens/>
        <w:overflowPunct w:val="0"/>
        <w:autoSpaceDE w:val="0"/>
        <w:autoSpaceDN w:val="0"/>
        <w:adjustRightInd w:val="0"/>
        <w:spacing w:line="276" w:lineRule="auto"/>
        <w:jc w:val="both"/>
        <w:textAlignment w:val="baseline"/>
        <w:outlineLvl w:val="3"/>
        <w:rPr>
          <w:rFonts w:cs="Arial"/>
          <w:sz w:val="22"/>
          <w:szCs w:val="22"/>
          <w:lang w:eastAsia="sl-SI"/>
        </w:rPr>
      </w:pPr>
      <w:r w:rsidRPr="000D5094">
        <w:rPr>
          <w:rFonts w:cs="Arial"/>
          <w:sz w:val="22"/>
          <w:szCs w:val="22"/>
          <w:lang w:eastAsia="sl-SI"/>
        </w:rPr>
        <w:t xml:space="preserve">Člen opredeljuje sredstva PNR-O, ki jih prejemnik stabilnega financiranja lahko pridobi s </w:t>
      </w:r>
      <w:r w:rsidRPr="000D5094">
        <w:rPr>
          <w:rFonts w:cs="Arial"/>
          <w:sz w:val="22"/>
          <w:szCs w:val="22"/>
        </w:rPr>
        <w:t>kandidiranjem na izbor programov nacionalnih raziskav v okviru</w:t>
      </w:r>
      <w:r w:rsidR="00F11367" w:rsidRPr="000D5094">
        <w:rPr>
          <w:rFonts w:cs="Arial"/>
          <w:sz w:val="22"/>
          <w:szCs w:val="22"/>
        </w:rPr>
        <w:t xml:space="preserve"> javnega</w:t>
      </w:r>
      <w:r w:rsidRPr="000D5094">
        <w:rPr>
          <w:rFonts w:cs="Arial"/>
          <w:sz w:val="22"/>
          <w:szCs w:val="22"/>
        </w:rPr>
        <w:t xml:space="preserve"> poziva </w:t>
      </w:r>
      <w:r w:rsidR="002F4B84" w:rsidRPr="000D5094">
        <w:rPr>
          <w:rFonts w:cs="Arial"/>
          <w:sz w:val="22"/>
          <w:szCs w:val="22"/>
        </w:rPr>
        <w:t xml:space="preserve">oziroma javnega povabila (ker bodo nekatere tematike iz drugega odstavka 23. člena zelo specifične in bi bil lahko prijavitelj en sam) </w:t>
      </w:r>
      <w:r w:rsidRPr="000D5094">
        <w:rPr>
          <w:rFonts w:cs="Arial"/>
          <w:sz w:val="22"/>
          <w:szCs w:val="22"/>
        </w:rPr>
        <w:t>ARRS iz tretjega odstavka 2</w:t>
      </w:r>
      <w:r w:rsidR="00096BE7" w:rsidRPr="000D5094">
        <w:rPr>
          <w:rFonts w:cs="Arial"/>
          <w:sz w:val="22"/>
          <w:szCs w:val="22"/>
        </w:rPr>
        <w:t>3</w:t>
      </w:r>
      <w:r w:rsidRPr="000D5094">
        <w:rPr>
          <w:rFonts w:cs="Arial"/>
          <w:sz w:val="22"/>
          <w:szCs w:val="22"/>
        </w:rPr>
        <w:t>. člena tega zakona.</w:t>
      </w:r>
    </w:p>
    <w:p w14:paraId="44232D34"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1489EE86"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096BE7" w:rsidRPr="000D5094">
        <w:rPr>
          <w:rFonts w:cs="Arial"/>
          <w:b/>
          <w:sz w:val="22"/>
          <w:szCs w:val="22"/>
          <w:lang w:eastAsia="sl-SI"/>
        </w:rPr>
        <w:t>28</w:t>
      </w:r>
      <w:r w:rsidRPr="000D5094">
        <w:rPr>
          <w:rFonts w:cs="Arial"/>
          <w:b/>
          <w:sz w:val="22"/>
          <w:szCs w:val="22"/>
          <w:lang w:eastAsia="sl-SI"/>
        </w:rPr>
        <w:t xml:space="preserve">. členu: </w:t>
      </w:r>
    </w:p>
    <w:p w14:paraId="0A903ADD" w14:textId="77777777" w:rsidR="00861CEB" w:rsidRPr="000D5094" w:rsidRDefault="00861CEB" w:rsidP="000D5094">
      <w:pPr>
        <w:suppressAutoHyphens/>
        <w:overflowPunct w:val="0"/>
        <w:autoSpaceDE w:val="0"/>
        <w:autoSpaceDN w:val="0"/>
        <w:adjustRightInd w:val="0"/>
        <w:spacing w:line="276" w:lineRule="auto"/>
        <w:jc w:val="both"/>
        <w:textAlignment w:val="baseline"/>
        <w:outlineLvl w:val="3"/>
        <w:rPr>
          <w:rFonts w:cs="Arial"/>
          <w:sz w:val="22"/>
          <w:szCs w:val="22"/>
          <w:lang w:eastAsia="sl-SI"/>
        </w:rPr>
      </w:pPr>
      <w:r w:rsidRPr="000D5094">
        <w:rPr>
          <w:rFonts w:eastAsiaTheme="majorEastAsia" w:cs="Arial"/>
          <w:sz w:val="22"/>
          <w:szCs w:val="22"/>
        </w:rPr>
        <w:t>Člen opredeljuje pogodbo o financiranju stabilnega izvajanja znanstvenoraziskovalne dejavnosti.</w:t>
      </w:r>
    </w:p>
    <w:p w14:paraId="5A2EDBE4" w14:textId="77777777" w:rsidR="00861CEB" w:rsidRPr="000D5094" w:rsidRDefault="00861CEB" w:rsidP="000D5094">
      <w:pPr>
        <w:suppressAutoHyphens/>
        <w:overflowPunct w:val="0"/>
        <w:autoSpaceDE w:val="0"/>
        <w:autoSpaceDN w:val="0"/>
        <w:adjustRightInd w:val="0"/>
        <w:spacing w:line="276" w:lineRule="auto"/>
        <w:jc w:val="both"/>
        <w:textAlignment w:val="baseline"/>
        <w:outlineLvl w:val="3"/>
        <w:rPr>
          <w:rFonts w:cs="Arial"/>
          <w:sz w:val="22"/>
          <w:szCs w:val="22"/>
          <w:lang w:eastAsia="sl-SI"/>
        </w:rPr>
      </w:pPr>
      <w:r w:rsidRPr="000D5094">
        <w:rPr>
          <w:rFonts w:cs="Arial"/>
          <w:sz w:val="22"/>
          <w:szCs w:val="22"/>
          <w:lang w:eastAsia="sl-SI"/>
        </w:rPr>
        <w:t xml:space="preserve">Člen opredeljuje okvirno vsebino šestletne pogodbe o financiranju stabilnega izvajanja znanstvenoraziskovalne dejavnosti, na podlagi katere se prejemnikom stabilnega financiranja nakazujejo sredstva za stabilno </w:t>
      </w:r>
      <w:r w:rsidR="00F11367" w:rsidRPr="000D5094">
        <w:rPr>
          <w:rFonts w:cs="Arial"/>
          <w:sz w:val="22"/>
          <w:szCs w:val="22"/>
          <w:lang w:eastAsia="sl-SI"/>
        </w:rPr>
        <w:t xml:space="preserve">financiranje </w:t>
      </w:r>
      <w:r w:rsidRPr="000D5094">
        <w:rPr>
          <w:rFonts w:cs="Arial"/>
          <w:sz w:val="22"/>
          <w:szCs w:val="22"/>
          <w:lang w:eastAsia="sl-SI"/>
        </w:rPr>
        <w:t xml:space="preserve">znanstvenoraziskovalne dejavnosti in jo prejemniki financiranja stabilnega </w:t>
      </w:r>
      <w:r w:rsidR="00F11367" w:rsidRPr="000D5094">
        <w:rPr>
          <w:rFonts w:cs="Arial"/>
          <w:sz w:val="22"/>
          <w:szCs w:val="22"/>
          <w:lang w:eastAsia="sl-SI"/>
        </w:rPr>
        <w:t>financiranja</w:t>
      </w:r>
      <w:r w:rsidRPr="000D5094">
        <w:rPr>
          <w:rFonts w:cs="Arial"/>
          <w:sz w:val="22"/>
          <w:szCs w:val="22"/>
          <w:lang w:eastAsia="sl-SI"/>
        </w:rPr>
        <w:t xml:space="preserve"> sklenejo z ARRS. Prejemniki stabilnega financiranja in ARRS oz. ministrstvo, pristojno za znanost,  pri pripravi in usklajevanju ciljev in ciljnih vrednosti upoštevajo </w:t>
      </w:r>
      <w:r w:rsidR="00F11367" w:rsidRPr="000D5094">
        <w:rPr>
          <w:rFonts w:cs="Arial"/>
          <w:sz w:val="22"/>
          <w:szCs w:val="22"/>
          <w:lang w:eastAsia="sl-SI"/>
        </w:rPr>
        <w:t xml:space="preserve">strateške </w:t>
      </w:r>
      <w:r w:rsidRPr="000D5094">
        <w:rPr>
          <w:rFonts w:cs="Arial"/>
          <w:sz w:val="22"/>
          <w:szCs w:val="22"/>
          <w:lang w:eastAsia="sl-SI"/>
        </w:rPr>
        <w:t xml:space="preserve">dokumente </w:t>
      </w:r>
      <w:r w:rsidR="00F11367" w:rsidRPr="000D5094">
        <w:rPr>
          <w:rFonts w:cs="Arial"/>
          <w:sz w:val="22"/>
          <w:szCs w:val="22"/>
          <w:lang w:eastAsia="sl-SI"/>
        </w:rPr>
        <w:t>države in EU in nacionalne strateške razvojne prioritete</w:t>
      </w:r>
      <w:r w:rsidRPr="000D5094">
        <w:rPr>
          <w:rFonts w:cs="Arial"/>
          <w:sz w:val="22"/>
          <w:szCs w:val="22"/>
          <w:lang w:eastAsia="sl-SI"/>
        </w:rPr>
        <w:t xml:space="preserve">. </w:t>
      </w:r>
    </w:p>
    <w:p w14:paraId="52B6AF17" w14:textId="77777777" w:rsidR="0076216A" w:rsidRPr="000D5094" w:rsidRDefault="00861CEB" w:rsidP="000D5094">
      <w:pPr>
        <w:suppressAutoHyphens/>
        <w:overflowPunct w:val="0"/>
        <w:autoSpaceDE w:val="0"/>
        <w:autoSpaceDN w:val="0"/>
        <w:adjustRightInd w:val="0"/>
        <w:spacing w:line="276" w:lineRule="auto"/>
        <w:jc w:val="both"/>
        <w:textAlignment w:val="baseline"/>
        <w:outlineLvl w:val="3"/>
        <w:rPr>
          <w:rFonts w:cs="Arial"/>
          <w:sz w:val="22"/>
          <w:szCs w:val="22"/>
          <w:lang w:eastAsia="sl-SI"/>
        </w:rPr>
      </w:pPr>
      <w:r w:rsidRPr="000D5094">
        <w:rPr>
          <w:rFonts w:cs="Arial"/>
          <w:sz w:val="22"/>
          <w:szCs w:val="22"/>
          <w:lang w:eastAsia="sl-SI"/>
        </w:rPr>
        <w:t>Člen določa, da se v pogodbi opredelijo</w:t>
      </w:r>
      <w:r w:rsidR="00F11367" w:rsidRPr="000D5094">
        <w:rPr>
          <w:rFonts w:cs="Arial"/>
          <w:sz w:val="22"/>
          <w:szCs w:val="22"/>
          <w:lang w:eastAsia="sl-SI"/>
        </w:rPr>
        <w:t xml:space="preserve"> tudi</w:t>
      </w:r>
      <w:r w:rsidRPr="000D5094">
        <w:rPr>
          <w:rFonts w:cs="Arial"/>
          <w:sz w:val="22"/>
          <w:szCs w:val="22"/>
          <w:lang w:eastAsia="sl-SI"/>
        </w:rPr>
        <w:t xml:space="preserve"> strateški in dolgoročni cilji prejemnika stabilnega financiranja, ukrepi za njihovo dosego, ciljne in izhodiščne vrednosti in kazal</w:t>
      </w:r>
      <w:r w:rsidR="00F11367" w:rsidRPr="000D5094">
        <w:rPr>
          <w:rFonts w:cs="Arial"/>
          <w:sz w:val="22"/>
          <w:szCs w:val="22"/>
          <w:lang w:eastAsia="sl-SI"/>
        </w:rPr>
        <w:t>niki</w:t>
      </w:r>
      <w:r w:rsidRPr="000D5094">
        <w:rPr>
          <w:rFonts w:cs="Arial"/>
          <w:sz w:val="22"/>
          <w:szCs w:val="22"/>
          <w:lang w:eastAsia="sl-SI"/>
        </w:rPr>
        <w:t xml:space="preserve">, s katerimi se spremlja doseganje ciljnih vrednosti, načrt izvajanja znanstvenoraziskovalne dejavnosti, ki vključuje predvsem načrtovan razvoj </w:t>
      </w:r>
      <w:r w:rsidR="00F11367" w:rsidRPr="000D5094">
        <w:rPr>
          <w:rFonts w:cs="Arial"/>
          <w:sz w:val="22"/>
          <w:szCs w:val="22"/>
          <w:lang w:eastAsia="sl-SI"/>
        </w:rPr>
        <w:t>dejavnosti v okviru ISF in PSF</w:t>
      </w:r>
      <w:r w:rsidRPr="000D5094">
        <w:rPr>
          <w:rFonts w:cs="Arial"/>
          <w:sz w:val="22"/>
          <w:szCs w:val="22"/>
          <w:lang w:eastAsia="sl-SI"/>
        </w:rPr>
        <w:t xml:space="preserve">, razvojni cilji prejemnika stabilnega financiranja, ukrepi za njihovo doseganje, ciljne in izhodiščne vrednosti in </w:t>
      </w:r>
      <w:r w:rsidR="002C45F3" w:rsidRPr="000D5094">
        <w:rPr>
          <w:rFonts w:cs="Arial"/>
          <w:sz w:val="22"/>
          <w:szCs w:val="22"/>
          <w:lang w:eastAsia="sl-SI"/>
        </w:rPr>
        <w:t>kazalniki</w:t>
      </w:r>
      <w:r w:rsidRPr="000D5094">
        <w:rPr>
          <w:rFonts w:cs="Arial"/>
          <w:sz w:val="22"/>
          <w:szCs w:val="22"/>
          <w:lang w:eastAsia="sl-SI"/>
        </w:rPr>
        <w:t>, s katerimi se spremlja doseganje ciljnih vrednosti, način in dinamika poročanja o doseganju ciljev</w:t>
      </w:r>
      <w:r w:rsidR="00F11367" w:rsidRPr="000D5094">
        <w:rPr>
          <w:rFonts w:cs="Arial"/>
          <w:sz w:val="22"/>
          <w:szCs w:val="22"/>
          <w:lang w:eastAsia="sl-SI"/>
        </w:rPr>
        <w:t>,</w:t>
      </w:r>
      <w:r w:rsidRPr="000D5094">
        <w:rPr>
          <w:rFonts w:cs="Arial"/>
          <w:sz w:val="22"/>
          <w:szCs w:val="22"/>
          <w:lang w:eastAsia="sl-SI"/>
        </w:rPr>
        <w:t xml:space="preserve"> ukrepi v primeru neizpolnjevanja določil pogodbe</w:t>
      </w:r>
      <w:r w:rsidR="00F11367" w:rsidRPr="000D5094">
        <w:rPr>
          <w:rFonts w:cs="Arial"/>
          <w:sz w:val="22"/>
          <w:szCs w:val="22"/>
          <w:lang w:eastAsia="sl-SI"/>
        </w:rPr>
        <w:t xml:space="preserve"> ter roki in načini poročanja</w:t>
      </w:r>
      <w:r w:rsidRPr="000D5094">
        <w:rPr>
          <w:rFonts w:cs="Arial"/>
          <w:sz w:val="22"/>
          <w:szCs w:val="22"/>
          <w:lang w:eastAsia="sl-SI"/>
        </w:rPr>
        <w:t xml:space="preserve">. Strateški in dolgoročni cilji prejemnika stabilnega financiranja, ukrepi za njihovo dosego, ciljne in izhodiščne vrednosti in </w:t>
      </w:r>
      <w:r w:rsidR="002C45F3" w:rsidRPr="000D5094">
        <w:rPr>
          <w:rFonts w:cs="Arial"/>
          <w:sz w:val="22"/>
          <w:szCs w:val="22"/>
          <w:lang w:eastAsia="sl-SI"/>
        </w:rPr>
        <w:t>kazalniki</w:t>
      </w:r>
      <w:r w:rsidRPr="000D5094">
        <w:rPr>
          <w:rFonts w:cs="Arial"/>
          <w:sz w:val="22"/>
          <w:szCs w:val="22"/>
          <w:lang w:eastAsia="sl-SI"/>
        </w:rPr>
        <w:t xml:space="preserve">, s katerimi se spremlja doseganje ciljnih vrednosti, načrt izvajanja znanstvenoraziskovalne dejavnosti, ki vključuje predvsem načrtovan razvoj raziskovalnih programov in mladih raziskovalcev, razvojni cilji prejemnika stabilnega dela financiranja znanstvenoraziskovalne dejavnosti, ukrepi za njihovo doseganje, ciljne in izhodiščne vrednosti in </w:t>
      </w:r>
      <w:r w:rsidR="002C45F3" w:rsidRPr="000D5094">
        <w:rPr>
          <w:rFonts w:cs="Arial"/>
          <w:sz w:val="22"/>
          <w:szCs w:val="22"/>
          <w:lang w:eastAsia="sl-SI"/>
        </w:rPr>
        <w:t>kazalniki</w:t>
      </w:r>
      <w:r w:rsidRPr="000D5094">
        <w:rPr>
          <w:rFonts w:cs="Arial"/>
          <w:sz w:val="22"/>
          <w:szCs w:val="22"/>
          <w:lang w:eastAsia="sl-SI"/>
        </w:rPr>
        <w:t xml:space="preserve">, s katerimi se spremlja doseganje ciljnih vrednosti, so predmet pogajanj. Na podlagi usmeritev ministrstva, pristojnega za znanost, rezultatov </w:t>
      </w:r>
      <w:r w:rsidR="00F11367" w:rsidRPr="000D5094">
        <w:rPr>
          <w:rFonts w:cs="Arial"/>
          <w:sz w:val="22"/>
          <w:szCs w:val="22"/>
          <w:lang w:eastAsia="sl-SI"/>
        </w:rPr>
        <w:t xml:space="preserve">zadnje </w:t>
      </w:r>
      <w:r w:rsidRPr="000D5094">
        <w:rPr>
          <w:rFonts w:cs="Arial"/>
          <w:sz w:val="22"/>
          <w:szCs w:val="22"/>
          <w:lang w:eastAsia="sl-SI"/>
        </w:rPr>
        <w:t>institucionalne</w:t>
      </w:r>
      <w:r w:rsidR="00F11367" w:rsidRPr="000D5094">
        <w:rPr>
          <w:rFonts w:cs="Arial"/>
          <w:sz w:val="22"/>
          <w:szCs w:val="22"/>
          <w:lang w:eastAsia="sl-SI"/>
        </w:rPr>
        <w:t xml:space="preserve"> samoevalvacije</w:t>
      </w:r>
      <w:r w:rsidRPr="000D5094">
        <w:rPr>
          <w:rFonts w:cs="Arial"/>
          <w:sz w:val="22"/>
          <w:szCs w:val="22"/>
          <w:lang w:eastAsia="sl-SI"/>
        </w:rPr>
        <w:t xml:space="preserve"> in evalvacije</w:t>
      </w:r>
      <w:r w:rsidR="00F11367" w:rsidRPr="000D5094">
        <w:rPr>
          <w:rFonts w:cs="Arial"/>
          <w:sz w:val="22"/>
          <w:szCs w:val="22"/>
          <w:lang w:eastAsia="sl-SI"/>
        </w:rPr>
        <w:t xml:space="preserve"> raziskovalnih programov</w:t>
      </w:r>
      <w:r w:rsidRPr="000D5094">
        <w:rPr>
          <w:rFonts w:cs="Arial"/>
          <w:sz w:val="22"/>
          <w:szCs w:val="22"/>
          <w:lang w:eastAsia="sl-SI"/>
        </w:rPr>
        <w:t xml:space="preserve"> jih prejemniki stabilnega financiranja sporočijo </w:t>
      </w:r>
      <w:r w:rsidR="00F11367" w:rsidRPr="000D5094">
        <w:rPr>
          <w:rFonts w:cs="Arial"/>
          <w:sz w:val="22"/>
          <w:szCs w:val="22"/>
          <w:lang w:eastAsia="sl-SI"/>
        </w:rPr>
        <w:t xml:space="preserve">sestavine pogodbe </w:t>
      </w:r>
      <w:r w:rsidRPr="000D5094">
        <w:rPr>
          <w:rFonts w:cs="Arial"/>
          <w:sz w:val="22"/>
          <w:szCs w:val="22"/>
          <w:lang w:eastAsia="sl-SI"/>
        </w:rPr>
        <w:t>najkasneje do konca februarja šestega leta pogodbenega obdobja za naslednje pogodbeno obdobje. Postopek pogajanj za sklenitev pogodbe vodi minister, pristojen za znanost, ali od njega pooblaščena oseba</w:t>
      </w:r>
      <w:r w:rsidR="00F11367" w:rsidRPr="000D5094">
        <w:rPr>
          <w:rFonts w:cs="Arial"/>
          <w:sz w:val="22"/>
          <w:szCs w:val="22"/>
          <w:lang w:eastAsia="sl-SI"/>
        </w:rPr>
        <w:t xml:space="preserve"> ob sodelovanju ARRS,</w:t>
      </w:r>
      <w:r w:rsidRPr="000D5094">
        <w:rPr>
          <w:rFonts w:cs="Arial"/>
          <w:sz w:val="22"/>
          <w:szCs w:val="22"/>
          <w:lang w:eastAsia="sl-SI"/>
        </w:rPr>
        <w:t xml:space="preserve"> s pristojnim organom prejemnika stabilnega financiranja in se mora zaključiti s sklenitvijo nove pogodbe do konca koledarskega leta šestega leta pogodbenega obdobja za naslednje pogodbeno obdobje. Če se postopek sklenitve pogodbe ne zaključi v roku, se do sklenitve nove pogodbe izvaja začasno financiranje v obsegu, kot je bilo določeno v predhodni pogodbi</w:t>
      </w:r>
      <w:r w:rsidR="00F11367" w:rsidRPr="000D5094">
        <w:rPr>
          <w:rFonts w:cs="Arial"/>
          <w:sz w:val="22"/>
          <w:szCs w:val="22"/>
          <w:lang w:eastAsia="sl-SI"/>
        </w:rPr>
        <w:t>, a največ za eno leto</w:t>
      </w:r>
      <w:r w:rsidRPr="000D5094">
        <w:rPr>
          <w:rFonts w:cs="Arial"/>
          <w:sz w:val="22"/>
          <w:szCs w:val="22"/>
          <w:lang w:eastAsia="sl-SI"/>
        </w:rPr>
        <w:t>.</w:t>
      </w:r>
      <w:r w:rsidR="0076216A" w:rsidRPr="000D5094">
        <w:rPr>
          <w:rFonts w:cs="Arial"/>
          <w:sz w:val="22"/>
          <w:szCs w:val="22"/>
          <w:lang w:eastAsia="sl-SI"/>
        </w:rPr>
        <w:t xml:space="preserve"> To je pomembno zaradi zagotavljanja stabilnosti znanstvenoraziskovalne dejavnosti, saj ne gre za časovno omejene aktivnosti, temveč za temeljno delovanje institucij, ki je dolgoročno in ne vezano na posamezne pogodbene periode.</w:t>
      </w:r>
    </w:p>
    <w:p w14:paraId="4567E976" w14:textId="77777777" w:rsidR="0076216A" w:rsidRPr="000D5094" w:rsidRDefault="0076216A" w:rsidP="000D5094">
      <w:pPr>
        <w:suppressAutoHyphens/>
        <w:overflowPunct w:val="0"/>
        <w:autoSpaceDE w:val="0"/>
        <w:autoSpaceDN w:val="0"/>
        <w:adjustRightInd w:val="0"/>
        <w:spacing w:line="276" w:lineRule="auto"/>
        <w:jc w:val="both"/>
        <w:textAlignment w:val="baseline"/>
        <w:outlineLvl w:val="3"/>
        <w:rPr>
          <w:rFonts w:cs="Arial"/>
          <w:sz w:val="22"/>
          <w:szCs w:val="22"/>
          <w:lang w:eastAsia="sl-SI"/>
        </w:rPr>
      </w:pPr>
    </w:p>
    <w:p w14:paraId="3E74211E" w14:textId="77777777" w:rsidR="00861CEB" w:rsidRPr="000D5094" w:rsidRDefault="00861CEB" w:rsidP="000D5094">
      <w:pPr>
        <w:suppressAutoHyphens/>
        <w:overflowPunct w:val="0"/>
        <w:autoSpaceDE w:val="0"/>
        <w:autoSpaceDN w:val="0"/>
        <w:adjustRightInd w:val="0"/>
        <w:spacing w:line="276" w:lineRule="auto"/>
        <w:jc w:val="both"/>
        <w:textAlignment w:val="baseline"/>
        <w:outlineLvl w:val="3"/>
        <w:rPr>
          <w:rFonts w:cs="Arial"/>
          <w:sz w:val="22"/>
          <w:szCs w:val="22"/>
          <w:lang w:eastAsia="sl-SI"/>
        </w:rPr>
      </w:pPr>
      <w:r w:rsidRPr="000D5094">
        <w:rPr>
          <w:rFonts w:cs="Arial"/>
          <w:sz w:val="22"/>
          <w:szCs w:val="22"/>
          <w:lang w:eastAsia="sl-SI"/>
        </w:rPr>
        <w:t>Poročilo o izvajanju pogodbe o financiranju stabilnega izvajanja znanstvenoraziskovalne dejavnosti za celotno pogodbeno obdobje prejemniki stabilnega dela financiranja znanstvenoraziskovalne dejavnosti pošljejo ARRS do 31. maja leta po izteku pogodbe.</w:t>
      </w:r>
    </w:p>
    <w:p w14:paraId="08276028" w14:textId="77777777" w:rsidR="00861CEB" w:rsidRPr="000D5094" w:rsidRDefault="00861CEB" w:rsidP="000D5094">
      <w:pPr>
        <w:suppressAutoHyphens/>
        <w:overflowPunct w:val="0"/>
        <w:autoSpaceDE w:val="0"/>
        <w:autoSpaceDN w:val="0"/>
        <w:adjustRightInd w:val="0"/>
        <w:spacing w:line="276" w:lineRule="auto"/>
        <w:jc w:val="both"/>
        <w:textAlignment w:val="baseline"/>
        <w:outlineLvl w:val="3"/>
        <w:rPr>
          <w:rFonts w:cs="Arial"/>
          <w:b/>
          <w:sz w:val="22"/>
          <w:szCs w:val="22"/>
          <w:lang w:eastAsia="sl-SI"/>
        </w:rPr>
      </w:pPr>
    </w:p>
    <w:p w14:paraId="69A0935A"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096BE7" w:rsidRPr="000D5094">
        <w:rPr>
          <w:rFonts w:cs="Arial"/>
          <w:b/>
          <w:sz w:val="22"/>
          <w:szCs w:val="22"/>
          <w:lang w:eastAsia="sl-SI"/>
        </w:rPr>
        <w:t>29</w:t>
      </w:r>
      <w:r w:rsidRPr="000D5094">
        <w:rPr>
          <w:rFonts w:cs="Arial"/>
          <w:b/>
          <w:sz w:val="22"/>
          <w:szCs w:val="22"/>
          <w:lang w:eastAsia="sl-SI"/>
        </w:rPr>
        <w:t xml:space="preserve">. členu: </w:t>
      </w:r>
    </w:p>
    <w:p w14:paraId="5041E612" w14:textId="77777777" w:rsidR="00594A5D" w:rsidRPr="000D5094" w:rsidRDefault="00594A5D"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sz w:val="22"/>
          <w:szCs w:val="22"/>
          <w:lang w:eastAsia="sl-SI"/>
        </w:rPr>
        <w:t xml:space="preserve">Člen opredeljuje </w:t>
      </w:r>
      <w:r w:rsidRPr="000D5094">
        <w:rPr>
          <w:rFonts w:eastAsiaTheme="majorEastAsia" w:cs="Arial"/>
          <w:sz w:val="22"/>
          <w:szCs w:val="22"/>
        </w:rPr>
        <w:t>akt prejemnika stabilnega</w:t>
      </w:r>
      <w:r w:rsidRPr="000D5094">
        <w:rPr>
          <w:rFonts w:cs="Arial"/>
          <w:sz w:val="22"/>
          <w:szCs w:val="22"/>
        </w:rPr>
        <w:t xml:space="preserve"> financiranja.</w:t>
      </w:r>
    </w:p>
    <w:p w14:paraId="0B241C7B" w14:textId="6F6FC6E8" w:rsidR="00594A5D" w:rsidRPr="000D5094" w:rsidRDefault="00594A5D" w:rsidP="000D5094">
      <w:pPr>
        <w:suppressAutoHyphens/>
        <w:overflowPunct w:val="0"/>
        <w:autoSpaceDE w:val="0"/>
        <w:autoSpaceDN w:val="0"/>
        <w:adjustRightInd w:val="0"/>
        <w:spacing w:line="276" w:lineRule="auto"/>
        <w:jc w:val="both"/>
        <w:textAlignment w:val="baseline"/>
        <w:outlineLvl w:val="3"/>
        <w:rPr>
          <w:rFonts w:cs="Arial"/>
          <w:sz w:val="22"/>
          <w:szCs w:val="22"/>
          <w:lang w:eastAsia="sl-SI"/>
        </w:rPr>
      </w:pPr>
      <w:r w:rsidRPr="000D5094">
        <w:rPr>
          <w:rFonts w:cs="Arial"/>
          <w:sz w:val="22"/>
          <w:szCs w:val="22"/>
          <w:lang w:eastAsia="sl-SI"/>
        </w:rPr>
        <w:lastRenderedPageBreak/>
        <w:t xml:space="preserve">Člen določa, da prejemnik stabilnega financiranja upravlja </w:t>
      </w:r>
      <w:r w:rsidR="00C07CDE" w:rsidRPr="000D5094">
        <w:rPr>
          <w:rFonts w:cs="Arial"/>
          <w:sz w:val="22"/>
          <w:szCs w:val="22"/>
          <w:lang w:eastAsia="sl-SI"/>
        </w:rPr>
        <w:t xml:space="preserve">s </w:t>
      </w:r>
      <w:r w:rsidRPr="000D5094">
        <w:rPr>
          <w:rFonts w:cs="Arial"/>
          <w:sz w:val="22"/>
          <w:szCs w:val="22"/>
          <w:lang w:eastAsia="sl-SI"/>
        </w:rPr>
        <w:t>sredstv</w:t>
      </w:r>
      <w:r w:rsidR="00C07CDE" w:rsidRPr="000D5094">
        <w:rPr>
          <w:rFonts w:cs="Arial"/>
          <w:sz w:val="22"/>
          <w:szCs w:val="22"/>
          <w:lang w:eastAsia="sl-SI"/>
        </w:rPr>
        <w:t>i</w:t>
      </w:r>
      <w:r w:rsidRPr="000D5094">
        <w:rPr>
          <w:rFonts w:cs="Arial"/>
          <w:sz w:val="22"/>
          <w:szCs w:val="22"/>
          <w:lang w:eastAsia="sl-SI"/>
        </w:rPr>
        <w:t xml:space="preserve"> za stabilno </w:t>
      </w:r>
      <w:r w:rsidR="002E25D6" w:rsidRPr="000D5094">
        <w:rPr>
          <w:rFonts w:cs="Arial"/>
          <w:sz w:val="22"/>
          <w:szCs w:val="22"/>
          <w:lang w:eastAsia="sl-SI"/>
        </w:rPr>
        <w:t xml:space="preserve">financiranje </w:t>
      </w:r>
      <w:r w:rsidRPr="000D5094">
        <w:rPr>
          <w:rFonts w:cs="Arial"/>
          <w:sz w:val="22"/>
          <w:szCs w:val="22"/>
          <w:lang w:eastAsia="sl-SI"/>
        </w:rPr>
        <w:t>znanstvenoraziskovalne dejavnosti v skladu z aktom, ki ga sprejme pristojni organ prejemnika stabilnega financiranja</w:t>
      </w:r>
      <w:r w:rsidR="002F4B84" w:rsidRPr="000D5094">
        <w:rPr>
          <w:rFonts w:cs="Arial"/>
          <w:sz w:val="22"/>
          <w:szCs w:val="22"/>
          <w:lang w:eastAsia="sl-SI"/>
        </w:rPr>
        <w:t xml:space="preserve"> ob upoštevanju splošnega akta ARRS</w:t>
      </w:r>
      <w:r w:rsidR="00F04C8A" w:rsidRPr="000D5094">
        <w:rPr>
          <w:rFonts w:cs="Arial"/>
          <w:sz w:val="22"/>
          <w:szCs w:val="22"/>
          <w:lang w:eastAsia="sl-SI"/>
        </w:rPr>
        <w:t>.</w:t>
      </w:r>
      <w:r w:rsidRPr="000D5094">
        <w:rPr>
          <w:rFonts w:cs="Arial"/>
          <w:sz w:val="22"/>
          <w:szCs w:val="22"/>
          <w:lang w:eastAsia="sl-SI"/>
        </w:rPr>
        <w:t xml:space="preserve"> Prejemniki stabilnega financiranja </w:t>
      </w:r>
      <w:r w:rsidR="002E25D6" w:rsidRPr="000D5094">
        <w:rPr>
          <w:rFonts w:cs="Arial"/>
          <w:sz w:val="22"/>
          <w:szCs w:val="22"/>
          <w:lang w:eastAsia="sl-SI"/>
        </w:rPr>
        <w:t xml:space="preserve">akt </w:t>
      </w:r>
      <w:r w:rsidRPr="000D5094">
        <w:rPr>
          <w:rFonts w:cs="Arial"/>
          <w:sz w:val="22"/>
          <w:szCs w:val="22"/>
          <w:lang w:eastAsia="sl-SI"/>
        </w:rPr>
        <w:t>objavijo</w:t>
      </w:r>
      <w:r w:rsidR="002E25D6" w:rsidRPr="000D5094">
        <w:rPr>
          <w:rFonts w:cs="Arial"/>
          <w:sz w:val="22"/>
          <w:szCs w:val="22"/>
          <w:lang w:eastAsia="sl-SI"/>
        </w:rPr>
        <w:t xml:space="preserve"> tudi</w:t>
      </w:r>
      <w:r w:rsidRPr="000D5094">
        <w:rPr>
          <w:rFonts w:cs="Arial"/>
          <w:sz w:val="22"/>
          <w:szCs w:val="22"/>
          <w:lang w:eastAsia="sl-SI"/>
        </w:rPr>
        <w:t xml:space="preserve"> na svoji spletni strani. Člen določa tudi obvezne sestavine akta prejemnika stabilnega financiranja za stabilno izvajanja znanstvenoraziskovalne dejavnosti.  </w:t>
      </w:r>
    </w:p>
    <w:p w14:paraId="0365494B"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5FB974F9"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B8004E" w:rsidRPr="000D5094">
        <w:rPr>
          <w:rFonts w:cs="Arial"/>
          <w:b/>
          <w:sz w:val="22"/>
          <w:szCs w:val="22"/>
          <w:lang w:eastAsia="sl-SI"/>
        </w:rPr>
        <w:t>3</w:t>
      </w:r>
      <w:r w:rsidR="00096BE7" w:rsidRPr="000D5094">
        <w:rPr>
          <w:rFonts w:cs="Arial"/>
          <w:b/>
          <w:sz w:val="22"/>
          <w:szCs w:val="22"/>
          <w:lang w:eastAsia="sl-SI"/>
        </w:rPr>
        <w:t>0</w:t>
      </w:r>
      <w:r w:rsidRPr="000D5094">
        <w:rPr>
          <w:rFonts w:cs="Arial"/>
          <w:b/>
          <w:sz w:val="22"/>
          <w:szCs w:val="22"/>
          <w:lang w:eastAsia="sl-SI"/>
        </w:rPr>
        <w:t xml:space="preserve">. členu: </w:t>
      </w:r>
    </w:p>
    <w:p w14:paraId="68C94D2C" w14:textId="77777777" w:rsidR="00594A5D" w:rsidRPr="000D5094" w:rsidRDefault="00594A5D" w:rsidP="000D5094">
      <w:pPr>
        <w:autoSpaceDE w:val="0"/>
        <w:autoSpaceDN w:val="0"/>
        <w:adjustRightInd w:val="0"/>
        <w:spacing w:line="276" w:lineRule="auto"/>
        <w:jc w:val="both"/>
        <w:rPr>
          <w:rFonts w:cs="Arial"/>
          <w:sz w:val="22"/>
          <w:szCs w:val="22"/>
        </w:rPr>
      </w:pPr>
      <w:r w:rsidRPr="000D5094">
        <w:rPr>
          <w:rFonts w:cs="Arial"/>
          <w:sz w:val="22"/>
          <w:szCs w:val="22"/>
        </w:rPr>
        <w:t xml:space="preserve">Člen opredeljuje evalvacijo raziskovalnih programov v okviru stabilnega </w:t>
      </w:r>
      <w:r w:rsidR="002E25D6" w:rsidRPr="000D5094">
        <w:rPr>
          <w:rFonts w:cs="Arial"/>
          <w:sz w:val="22"/>
          <w:szCs w:val="22"/>
        </w:rPr>
        <w:t xml:space="preserve">financiranja </w:t>
      </w:r>
      <w:r w:rsidRPr="000D5094">
        <w:rPr>
          <w:rFonts w:cs="Arial"/>
          <w:sz w:val="22"/>
          <w:szCs w:val="22"/>
        </w:rPr>
        <w:t xml:space="preserve">znanstvenoraziskovalne dejavnosti. </w:t>
      </w:r>
    </w:p>
    <w:p w14:paraId="0DA26D39" w14:textId="06B8DD0F" w:rsidR="00D87F3A" w:rsidRPr="000D5094" w:rsidRDefault="00594A5D" w:rsidP="000D5094">
      <w:pPr>
        <w:autoSpaceDE w:val="0"/>
        <w:autoSpaceDN w:val="0"/>
        <w:adjustRightInd w:val="0"/>
        <w:spacing w:line="276" w:lineRule="auto"/>
        <w:jc w:val="both"/>
        <w:rPr>
          <w:rFonts w:cs="Arial"/>
          <w:sz w:val="22"/>
          <w:szCs w:val="22"/>
        </w:rPr>
      </w:pPr>
      <w:r w:rsidRPr="000D5094">
        <w:rPr>
          <w:rFonts w:cs="Arial"/>
          <w:sz w:val="22"/>
          <w:szCs w:val="22"/>
        </w:rPr>
        <w:t>Evalvacije raziskovalnih programov izvaja ARRS in sicer periodično, po področjih</w:t>
      </w:r>
      <w:r w:rsidR="00C07CDE" w:rsidRPr="000D5094">
        <w:rPr>
          <w:rFonts w:cs="Arial"/>
          <w:sz w:val="22"/>
          <w:szCs w:val="22"/>
        </w:rPr>
        <w:t xml:space="preserve"> panelov</w:t>
      </w:r>
      <w:r w:rsidRPr="000D5094">
        <w:rPr>
          <w:rFonts w:cs="Arial"/>
          <w:sz w:val="22"/>
          <w:szCs w:val="22"/>
        </w:rPr>
        <w:t xml:space="preserve">, kot so opredeljena v evalvacijskem postopku Evropskega raziskovalnega sveta, na obdobje šestih let. Temeljna </w:t>
      </w:r>
      <w:r w:rsidR="00C07CDE" w:rsidRPr="000D5094">
        <w:rPr>
          <w:rFonts w:cs="Arial"/>
          <w:sz w:val="22"/>
          <w:szCs w:val="22"/>
        </w:rPr>
        <w:t xml:space="preserve">kvalitativna kriterija </w:t>
      </w:r>
      <w:r w:rsidRPr="000D5094">
        <w:rPr>
          <w:rFonts w:cs="Arial"/>
          <w:sz w:val="22"/>
          <w:szCs w:val="22"/>
        </w:rPr>
        <w:t>evalvacije so raziskovalna odličnost predloga in izvedbe raziskav ter dosežki predhodnega dela programske skupine</w:t>
      </w:r>
      <w:r w:rsidR="00075903" w:rsidRPr="000D5094">
        <w:rPr>
          <w:rFonts w:cs="Arial"/>
          <w:sz w:val="22"/>
          <w:szCs w:val="22"/>
        </w:rPr>
        <w:t>,</w:t>
      </w:r>
      <w:r w:rsidRPr="000D5094">
        <w:rPr>
          <w:rFonts w:cs="Arial"/>
          <w:sz w:val="22"/>
          <w:szCs w:val="22"/>
        </w:rPr>
        <w:t xml:space="preserve"> vključno z znanstvenoraziskovalno odličnostjo in mednarodno ter družbeno in gospodarsko vpetostjo. Določeno je, da vsebinsko evalvacijo znanstvenoraziskovalnega dela raziskovalnih programov izvajajo neodvisni strokovnjaki. Rezultate evalvacije sestavljajo ocene raziskovalnih programov in priporočila za izboljšanje delovanja</w:t>
      </w:r>
      <w:r w:rsidR="00C07CDE" w:rsidRPr="000D5094">
        <w:rPr>
          <w:rFonts w:cs="Arial"/>
          <w:sz w:val="22"/>
          <w:szCs w:val="22"/>
        </w:rPr>
        <w:t xml:space="preserve"> oziroma ukinitev raziskovalnega programa</w:t>
      </w:r>
      <w:r w:rsidRPr="000D5094">
        <w:rPr>
          <w:rFonts w:cs="Arial"/>
          <w:sz w:val="22"/>
          <w:szCs w:val="22"/>
        </w:rPr>
        <w:t xml:space="preserve">. Rezultati evalvacije se objavijo na spletnih straneh ARRS. Postopek izvajanja evalvacij, </w:t>
      </w:r>
      <w:r w:rsidR="00C07CDE" w:rsidRPr="000D5094">
        <w:rPr>
          <w:rFonts w:cs="Arial"/>
          <w:sz w:val="22"/>
          <w:szCs w:val="22"/>
        </w:rPr>
        <w:t xml:space="preserve">način in </w:t>
      </w:r>
      <w:r w:rsidRPr="000D5094">
        <w:rPr>
          <w:rFonts w:cs="Arial"/>
          <w:sz w:val="22"/>
          <w:szCs w:val="22"/>
        </w:rPr>
        <w:t>metodologija izvedbe evalvacije</w:t>
      </w:r>
      <w:r w:rsidR="00C07CDE" w:rsidRPr="000D5094">
        <w:rPr>
          <w:rFonts w:cs="Arial"/>
          <w:sz w:val="22"/>
          <w:szCs w:val="22"/>
        </w:rPr>
        <w:t xml:space="preserve"> ter minimalne pogoje, ki jih morajo izpolnjevati izvajalci programa,</w:t>
      </w:r>
      <w:r w:rsidRPr="000D5094">
        <w:rPr>
          <w:rFonts w:cs="Arial"/>
          <w:sz w:val="22"/>
          <w:szCs w:val="22"/>
        </w:rPr>
        <w:t xml:space="preserve"> določi ARRS s splošnim aktom. Člen določa še, da se ob vsakokratni evalvaciji izvede tudi evalvacija novih raziskovalnih programov na področjih, kjer poteka evalvacija.</w:t>
      </w:r>
    </w:p>
    <w:p w14:paraId="2B44EE30" w14:textId="77777777" w:rsidR="00D87F3A" w:rsidRPr="000D5094" w:rsidRDefault="00D87F3A" w:rsidP="000D5094">
      <w:pPr>
        <w:autoSpaceDE w:val="0"/>
        <w:autoSpaceDN w:val="0"/>
        <w:adjustRightInd w:val="0"/>
        <w:spacing w:line="276" w:lineRule="auto"/>
        <w:jc w:val="both"/>
        <w:rPr>
          <w:rFonts w:cs="Arial"/>
          <w:sz w:val="22"/>
          <w:szCs w:val="22"/>
        </w:rPr>
      </w:pPr>
    </w:p>
    <w:p w14:paraId="0E72700C" w14:textId="77777777" w:rsidR="00D87F3A" w:rsidRPr="000D5094" w:rsidRDefault="00D87F3A" w:rsidP="000D5094">
      <w:pPr>
        <w:autoSpaceDE w:val="0"/>
        <w:autoSpaceDN w:val="0"/>
        <w:adjustRightInd w:val="0"/>
        <w:spacing w:line="276" w:lineRule="auto"/>
        <w:jc w:val="both"/>
        <w:rPr>
          <w:rFonts w:cs="Arial"/>
          <w:sz w:val="22"/>
          <w:szCs w:val="22"/>
        </w:rPr>
      </w:pPr>
      <w:r w:rsidRPr="000D5094">
        <w:rPr>
          <w:rFonts w:cs="Arial"/>
          <w:sz w:val="22"/>
          <w:szCs w:val="22"/>
        </w:rPr>
        <w:t xml:space="preserve">Programska evalvacija predstavlja temeljni postopek ocenjevanja znanstvene odličnosti na določenem področju. Programska evalvacija je izvedena za vse izvajalce znanstvenoraziskovalne dejavnosti enega področja sočasno, tako da je ocena posamičnega programa podana tudi primerjalno, glede na celotno področje. Evalvacija raziskovalnih programov v prvi vrsti ni namenjena zmanjševanju sredstev na ravni institucije, temveč neodvisni zunanji oceni, ki instituciji omogoča ustrezno prilagajanje programov. </w:t>
      </w:r>
    </w:p>
    <w:p w14:paraId="57413035" w14:textId="77777777" w:rsidR="00594A5D" w:rsidRPr="000D5094" w:rsidRDefault="00D87F3A" w:rsidP="000D5094">
      <w:pPr>
        <w:autoSpaceDE w:val="0"/>
        <w:autoSpaceDN w:val="0"/>
        <w:adjustRightInd w:val="0"/>
        <w:spacing w:line="276" w:lineRule="auto"/>
        <w:jc w:val="both"/>
        <w:rPr>
          <w:rFonts w:cs="Arial"/>
          <w:sz w:val="22"/>
          <w:szCs w:val="22"/>
        </w:rPr>
      </w:pPr>
      <w:r w:rsidRPr="000D5094">
        <w:rPr>
          <w:rFonts w:cs="Arial"/>
          <w:sz w:val="22"/>
          <w:szCs w:val="22"/>
        </w:rPr>
        <w:br/>
        <w:t>V evalvaciji raziskovalnih programov je predvidena tudi možnost, da je predlagana ukinitev posamičnega programa, kar v primeru koncesioniranih programov predstavlja razlog, da se takšnemu raziskovalnemu programu ne podeli nova koncesija za naslednje 6 letno obdobje.</w:t>
      </w:r>
      <w:r w:rsidR="00594A5D" w:rsidRPr="000D5094">
        <w:rPr>
          <w:rFonts w:cs="Arial"/>
          <w:sz w:val="22"/>
          <w:szCs w:val="22"/>
        </w:rPr>
        <w:t xml:space="preserve"> </w:t>
      </w:r>
    </w:p>
    <w:p w14:paraId="7AE355C4" w14:textId="77777777" w:rsidR="00861CEB" w:rsidRPr="000D5094" w:rsidRDefault="00861CEB" w:rsidP="000D5094">
      <w:pPr>
        <w:autoSpaceDE w:val="0"/>
        <w:autoSpaceDN w:val="0"/>
        <w:adjustRightInd w:val="0"/>
        <w:spacing w:line="276" w:lineRule="auto"/>
        <w:jc w:val="both"/>
        <w:rPr>
          <w:rFonts w:cs="Arial"/>
          <w:sz w:val="22"/>
          <w:szCs w:val="22"/>
        </w:rPr>
      </w:pPr>
    </w:p>
    <w:p w14:paraId="7E5E2B59"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K 3</w:t>
      </w:r>
      <w:r w:rsidR="00096BE7" w:rsidRPr="000D5094">
        <w:rPr>
          <w:rFonts w:cs="Arial"/>
          <w:b/>
          <w:sz w:val="22"/>
          <w:szCs w:val="22"/>
          <w:lang w:eastAsia="sl-SI"/>
        </w:rPr>
        <w:t>1</w:t>
      </w:r>
      <w:r w:rsidRPr="000D5094">
        <w:rPr>
          <w:rFonts w:cs="Arial"/>
          <w:b/>
          <w:sz w:val="22"/>
          <w:szCs w:val="22"/>
          <w:lang w:eastAsia="sl-SI"/>
        </w:rPr>
        <w:t xml:space="preserve">. členu: </w:t>
      </w:r>
    </w:p>
    <w:p w14:paraId="2DB56B12" w14:textId="5FA0F820" w:rsidR="00861CEB" w:rsidRPr="000D5094" w:rsidRDefault="00861CEB" w:rsidP="000D5094">
      <w:pPr>
        <w:autoSpaceDE w:val="0"/>
        <w:autoSpaceDN w:val="0"/>
        <w:adjustRightInd w:val="0"/>
        <w:spacing w:line="276" w:lineRule="auto"/>
        <w:jc w:val="both"/>
        <w:rPr>
          <w:rFonts w:cs="Arial"/>
          <w:sz w:val="22"/>
          <w:szCs w:val="22"/>
        </w:rPr>
      </w:pPr>
      <w:r w:rsidRPr="000D5094">
        <w:rPr>
          <w:rFonts w:cs="Arial"/>
          <w:sz w:val="22"/>
          <w:szCs w:val="22"/>
        </w:rPr>
        <w:t xml:space="preserve">Člen določa namen, potek in elemente institucionalne </w:t>
      </w:r>
      <w:r w:rsidR="008739D6" w:rsidRPr="000D5094">
        <w:rPr>
          <w:rFonts w:cs="Arial"/>
          <w:sz w:val="22"/>
          <w:szCs w:val="22"/>
        </w:rPr>
        <w:t>samo</w:t>
      </w:r>
      <w:r w:rsidRPr="000D5094">
        <w:rPr>
          <w:rFonts w:cs="Arial"/>
          <w:sz w:val="22"/>
          <w:szCs w:val="22"/>
        </w:rPr>
        <w:t>evalvacije prejemnikov stabilnega financiranja znanstvenoraziskovalne dejavnosti.</w:t>
      </w:r>
    </w:p>
    <w:p w14:paraId="23D96862" w14:textId="77777777" w:rsidR="00861CEB" w:rsidRPr="000D5094" w:rsidRDefault="00861CEB" w:rsidP="000D5094">
      <w:pPr>
        <w:autoSpaceDE w:val="0"/>
        <w:autoSpaceDN w:val="0"/>
        <w:adjustRightInd w:val="0"/>
        <w:spacing w:line="276" w:lineRule="auto"/>
        <w:jc w:val="both"/>
        <w:rPr>
          <w:rFonts w:cs="Arial"/>
          <w:sz w:val="22"/>
          <w:szCs w:val="22"/>
        </w:rPr>
      </w:pPr>
    </w:p>
    <w:p w14:paraId="66863F15"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096BE7" w:rsidRPr="000D5094">
        <w:rPr>
          <w:rFonts w:cs="Arial"/>
          <w:b/>
          <w:sz w:val="22"/>
          <w:szCs w:val="22"/>
          <w:lang w:eastAsia="sl-SI"/>
        </w:rPr>
        <w:t>32</w:t>
      </w:r>
      <w:r w:rsidRPr="000D5094">
        <w:rPr>
          <w:rFonts w:cs="Arial"/>
          <w:b/>
          <w:sz w:val="22"/>
          <w:szCs w:val="22"/>
          <w:lang w:eastAsia="sl-SI"/>
        </w:rPr>
        <w:t xml:space="preserve">. členu: </w:t>
      </w:r>
    </w:p>
    <w:p w14:paraId="472EED68" w14:textId="77777777" w:rsidR="00865B0B" w:rsidRPr="000D5094" w:rsidRDefault="00865B0B" w:rsidP="000D5094">
      <w:pPr>
        <w:suppressAutoHyphens/>
        <w:overflowPunct w:val="0"/>
        <w:autoSpaceDE w:val="0"/>
        <w:autoSpaceDN w:val="0"/>
        <w:adjustRightInd w:val="0"/>
        <w:spacing w:line="276" w:lineRule="auto"/>
        <w:jc w:val="both"/>
        <w:textAlignment w:val="baseline"/>
        <w:outlineLvl w:val="3"/>
        <w:rPr>
          <w:rFonts w:cs="Arial"/>
          <w:sz w:val="22"/>
          <w:szCs w:val="22"/>
        </w:rPr>
      </w:pPr>
      <w:r w:rsidRPr="000D5094">
        <w:rPr>
          <w:rFonts w:cs="Arial"/>
          <w:sz w:val="22"/>
          <w:szCs w:val="22"/>
        </w:rPr>
        <w:t xml:space="preserve">Člen opredeljuje raziskovalne projekte, njihov status, postopek izbora in način financiranja. Opredeljeno je, da projekte lahko izvajajo raziskovalne organizacije </w:t>
      </w:r>
      <w:r w:rsidRPr="000D5094">
        <w:rPr>
          <w:rFonts w:cs="Arial"/>
          <w:sz w:val="22"/>
          <w:szCs w:val="22"/>
          <w:lang w:eastAsia="sl-SI"/>
        </w:rPr>
        <w:t>oziroma zasebni raziskovalci</w:t>
      </w:r>
      <w:r w:rsidRPr="000D5094" w:rsidDel="003707C9">
        <w:rPr>
          <w:rFonts w:cs="Arial"/>
          <w:sz w:val="22"/>
          <w:szCs w:val="22"/>
        </w:rPr>
        <w:t xml:space="preserve"> </w:t>
      </w:r>
      <w:r w:rsidRPr="000D5094">
        <w:rPr>
          <w:rFonts w:cs="Arial"/>
          <w:sz w:val="22"/>
          <w:szCs w:val="22"/>
        </w:rPr>
        <w:t>skladno s tem zakonom in splošnim aktom za izvrševanje javnih pooblastil pristojne agencije oziroma podzakonskimi predpisi pristojnega ministrstva.</w:t>
      </w:r>
    </w:p>
    <w:p w14:paraId="6E569462" w14:textId="77777777" w:rsidR="00865B0B" w:rsidRPr="000D5094" w:rsidRDefault="00865B0B" w:rsidP="000D5094">
      <w:pPr>
        <w:suppressAutoHyphens/>
        <w:overflowPunct w:val="0"/>
        <w:autoSpaceDE w:val="0"/>
        <w:autoSpaceDN w:val="0"/>
        <w:adjustRightInd w:val="0"/>
        <w:spacing w:line="276" w:lineRule="auto"/>
        <w:jc w:val="both"/>
        <w:textAlignment w:val="baseline"/>
        <w:outlineLvl w:val="3"/>
        <w:rPr>
          <w:rFonts w:cs="Arial"/>
          <w:sz w:val="22"/>
          <w:szCs w:val="22"/>
        </w:rPr>
      </w:pPr>
    </w:p>
    <w:p w14:paraId="0A875922" w14:textId="77777777" w:rsidR="00865B0B" w:rsidRPr="000D5094" w:rsidRDefault="00865B0B" w:rsidP="000D5094">
      <w:pPr>
        <w:suppressAutoHyphens/>
        <w:overflowPunct w:val="0"/>
        <w:autoSpaceDE w:val="0"/>
        <w:autoSpaceDN w:val="0"/>
        <w:adjustRightInd w:val="0"/>
        <w:spacing w:line="276" w:lineRule="auto"/>
        <w:jc w:val="both"/>
        <w:textAlignment w:val="baseline"/>
        <w:outlineLvl w:val="3"/>
        <w:rPr>
          <w:rFonts w:cs="Arial"/>
          <w:sz w:val="22"/>
          <w:szCs w:val="22"/>
        </w:rPr>
      </w:pPr>
      <w:r w:rsidRPr="000D5094">
        <w:rPr>
          <w:rFonts w:cs="Arial"/>
          <w:sz w:val="22"/>
          <w:szCs w:val="22"/>
        </w:rPr>
        <w:t xml:space="preserve">Člen v drugem odstavku daje tudi podlago za izvajanje medresorskih projektov, namenjenih pridobivanju strokovnih ekspertiz in podatkov, ki bodo služili za oblikovanje politik oziroma strategij na posameznih resorjih (do sedaj so bili to Ciljni raziskovalni projekti). Glede na vnaprej izražen interes sodelovanje med posameznimi resorji usklajuje ministrstvo pristojno za znanost, ARRS pa prevzame izvajanje postopka javnih razpisov ali javnih pozivov, postopek </w:t>
      </w:r>
      <w:r w:rsidRPr="000D5094">
        <w:rPr>
          <w:rFonts w:cs="Arial"/>
          <w:sz w:val="22"/>
          <w:szCs w:val="22"/>
        </w:rPr>
        <w:lastRenderedPageBreak/>
        <w:t>izbora ter nadalje financiranje izbranih medresorskih projektov. Sredstva za te projekte zagotavlja ARRS pod pogojem, da del sredstev prispevajo zainteresirani udeleženci kot so ministrstva, javne agencije, uradi Vlade RS, službe Vlade RS in drugi proračunski uporabniki.</w:t>
      </w:r>
    </w:p>
    <w:p w14:paraId="057325A0" w14:textId="77777777" w:rsidR="00865B0B" w:rsidRPr="000D5094" w:rsidRDefault="00865B0B" w:rsidP="000D5094">
      <w:pPr>
        <w:suppressAutoHyphens/>
        <w:overflowPunct w:val="0"/>
        <w:autoSpaceDE w:val="0"/>
        <w:autoSpaceDN w:val="0"/>
        <w:adjustRightInd w:val="0"/>
        <w:spacing w:line="276" w:lineRule="auto"/>
        <w:jc w:val="both"/>
        <w:textAlignment w:val="baseline"/>
        <w:outlineLvl w:val="3"/>
        <w:rPr>
          <w:rFonts w:cs="Arial"/>
          <w:sz w:val="22"/>
          <w:szCs w:val="22"/>
        </w:rPr>
      </w:pPr>
    </w:p>
    <w:p w14:paraId="2D772E69" w14:textId="77777777" w:rsidR="00865B0B" w:rsidRPr="000D5094" w:rsidRDefault="00865B0B" w:rsidP="000D5094">
      <w:pPr>
        <w:suppressAutoHyphens/>
        <w:overflowPunct w:val="0"/>
        <w:autoSpaceDE w:val="0"/>
        <w:autoSpaceDN w:val="0"/>
        <w:adjustRightInd w:val="0"/>
        <w:spacing w:line="276" w:lineRule="auto"/>
        <w:jc w:val="both"/>
        <w:textAlignment w:val="baseline"/>
        <w:outlineLvl w:val="3"/>
        <w:rPr>
          <w:rFonts w:cs="Arial"/>
          <w:sz w:val="22"/>
          <w:szCs w:val="22"/>
        </w:rPr>
      </w:pPr>
      <w:r w:rsidRPr="000D5094">
        <w:rPr>
          <w:rFonts w:cs="Arial"/>
          <w:sz w:val="22"/>
          <w:szCs w:val="22"/>
        </w:rPr>
        <w:t>Člen v tretjem odstavku določa, da</w:t>
      </w:r>
      <w:r w:rsidRPr="000D5094">
        <w:rPr>
          <w:rFonts w:cs="Arial"/>
          <w:sz w:val="22"/>
          <w:szCs w:val="22"/>
          <w:lang w:eastAsia="sl-SI"/>
        </w:rPr>
        <w:t xml:space="preserve"> se sredstva za izvajanje raziskovalnih projektov dodeljujejo prek javnih razpisov oziroma javnih pozivov, ki jih izvaja ARRS oziroma pristojno ministrstvo ob upoštevanju proračunskih možnosti. </w:t>
      </w:r>
    </w:p>
    <w:p w14:paraId="503C5054" w14:textId="5D9E5643" w:rsidR="00865B0B" w:rsidRPr="000D5094" w:rsidRDefault="00865B0B" w:rsidP="000D5094">
      <w:pPr>
        <w:suppressAutoHyphens/>
        <w:overflowPunct w:val="0"/>
        <w:autoSpaceDE w:val="0"/>
        <w:autoSpaceDN w:val="0"/>
        <w:adjustRightInd w:val="0"/>
        <w:spacing w:line="276" w:lineRule="auto"/>
        <w:jc w:val="both"/>
        <w:textAlignment w:val="baseline"/>
        <w:outlineLvl w:val="3"/>
        <w:rPr>
          <w:rFonts w:cs="Arial"/>
          <w:sz w:val="22"/>
          <w:szCs w:val="22"/>
        </w:rPr>
      </w:pPr>
      <w:r w:rsidRPr="000D5094">
        <w:rPr>
          <w:rFonts w:cs="Arial"/>
          <w:sz w:val="22"/>
          <w:szCs w:val="22"/>
        </w:rPr>
        <w:t>Člen v četrtem odstavku napotuje ARRS, da na projektnih razpisih namenijo sredstva ločeno za tri kategorijah raziskovalcev glede na karierno</w:t>
      </w:r>
      <w:r w:rsidR="00D2346B" w:rsidRPr="000D5094">
        <w:rPr>
          <w:rFonts w:cs="Arial"/>
          <w:sz w:val="22"/>
          <w:szCs w:val="22"/>
        </w:rPr>
        <w:t>.</w:t>
      </w:r>
      <w:r w:rsidRPr="000D5094">
        <w:rPr>
          <w:rFonts w:cs="Arial"/>
          <w:sz w:val="22"/>
          <w:szCs w:val="22"/>
        </w:rPr>
        <w:t>S tem se omogoči spodbujanje naslednje generacije vrhunskih raziskovalcev, da imajo kot mlajši možnost pridobiti projekt v svoji konkurenci. Te usmeritve sledijo zgledom v EU, predvsem pa zgledu Evropskega raziskovalnega sveta (ERC).</w:t>
      </w:r>
    </w:p>
    <w:p w14:paraId="34E28CB8" w14:textId="77777777" w:rsidR="00865B0B" w:rsidRPr="000D5094" w:rsidRDefault="00865B0B" w:rsidP="000D5094">
      <w:pPr>
        <w:suppressAutoHyphens/>
        <w:overflowPunct w:val="0"/>
        <w:autoSpaceDE w:val="0"/>
        <w:autoSpaceDN w:val="0"/>
        <w:adjustRightInd w:val="0"/>
        <w:spacing w:line="276" w:lineRule="auto"/>
        <w:jc w:val="both"/>
        <w:textAlignment w:val="baseline"/>
        <w:outlineLvl w:val="3"/>
        <w:rPr>
          <w:rFonts w:cs="Arial"/>
          <w:sz w:val="22"/>
          <w:szCs w:val="22"/>
        </w:rPr>
      </w:pPr>
    </w:p>
    <w:p w14:paraId="723D3F64" w14:textId="77777777" w:rsidR="002E25D6" w:rsidRPr="000D5094" w:rsidRDefault="00865B0B" w:rsidP="000D5094">
      <w:pPr>
        <w:suppressAutoHyphens/>
        <w:overflowPunct w:val="0"/>
        <w:autoSpaceDE w:val="0"/>
        <w:autoSpaceDN w:val="0"/>
        <w:adjustRightInd w:val="0"/>
        <w:spacing w:line="276" w:lineRule="auto"/>
        <w:jc w:val="both"/>
        <w:textAlignment w:val="baseline"/>
        <w:outlineLvl w:val="3"/>
        <w:rPr>
          <w:rFonts w:cs="Arial"/>
          <w:b/>
          <w:sz w:val="22"/>
          <w:szCs w:val="22"/>
        </w:rPr>
      </w:pPr>
      <w:r w:rsidRPr="000D5094">
        <w:rPr>
          <w:rFonts w:cs="Arial"/>
          <w:sz w:val="22"/>
          <w:szCs w:val="22"/>
        </w:rPr>
        <w:t xml:space="preserve">V petem odstavku je določeno, da v sklop javnih razpisov iz četrtega odstavka spadajo tudi javni razpisi za podoktorske projekte v obsegu vsaj </w:t>
      </w:r>
      <w:r w:rsidRPr="000D5094">
        <w:rPr>
          <w:rFonts w:cs="Arial"/>
          <w:sz w:val="22"/>
          <w:szCs w:val="22"/>
          <w:lang w:eastAsia="sl-SI"/>
        </w:rPr>
        <w:t>katerih obseg ne sme biti manjši od 10 % sredstev za ta namen</w:t>
      </w:r>
      <w:r w:rsidRPr="000D5094">
        <w:rPr>
          <w:rFonts w:cs="Arial"/>
          <w:sz w:val="22"/>
          <w:szCs w:val="22"/>
        </w:rPr>
        <w:t>.</w:t>
      </w:r>
    </w:p>
    <w:p w14:paraId="32B5C349" w14:textId="77777777" w:rsidR="00865B0B" w:rsidRPr="000D5094" w:rsidRDefault="00865B0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021186FD"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K 3</w:t>
      </w:r>
      <w:r w:rsidR="00096BE7" w:rsidRPr="000D5094">
        <w:rPr>
          <w:rFonts w:cs="Arial"/>
          <w:b/>
          <w:sz w:val="22"/>
          <w:szCs w:val="22"/>
          <w:lang w:eastAsia="sl-SI"/>
        </w:rPr>
        <w:t>3</w:t>
      </w:r>
      <w:r w:rsidRPr="000D5094">
        <w:rPr>
          <w:rFonts w:cs="Arial"/>
          <w:b/>
          <w:sz w:val="22"/>
          <w:szCs w:val="22"/>
          <w:lang w:eastAsia="sl-SI"/>
        </w:rPr>
        <w:t>. členu:</w:t>
      </w:r>
    </w:p>
    <w:p w14:paraId="7574459D"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Cs/>
          <w:sz w:val="22"/>
          <w:szCs w:val="22"/>
          <w:lang w:eastAsia="sl-SI"/>
        </w:rPr>
      </w:pPr>
      <w:r w:rsidRPr="000D5094">
        <w:rPr>
          <w:rFonts w:cs="Arial"/>
          <w:sz w:val="22"/>
          <w:szCs w:val="22"/>
          <w:lang w:eastAsia="sl-SI"/>
        </w:rPr>
        <w:t xml:space="preserve">Člen opredeljuje </w:t>
      </w:r>
      <w:r w:rsidRPr="000D5094">
        <w:rPr>
          <w:rFonts w:cs="Arial"/>
          <w:bCs/>
          <w:sz w:val="22"/>
          <w:szCs w:val="22"/>
          <w:lang w:eastAsia="sl-SI"/>
        </w:rPr>
        <w:t>raziskovalno infrastrukturo in raziskovalno opremo.</w:t>
      </w:r>
    </w:p>
    <w:p w14:paraId="089F909A"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6C7B1206"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K 3</w:t>
      </w:r>
      <w:r w:rsidR="00096BE7" w:rsidRPr="000D5094">
        <w:rPr>
          <w:rFonts w:cs="Arial"/>
          <w:b/>
          <w:sz w:val="22"/>
          <w:szCs w:val="22"/>
          <w:lang w:eastAsia="sl-SI"/>
        </w:rPr>
        <w:t>4</w:t>
      </w:r>
      <w:r w:rsidRPr="000D5094">
        <w:rPr>
          <w:rFonts w:cs="Arial"/>
          <w:b/>
          <w:sz w:val="22"/>
          <w:szCs w:val="22"/>
          <w:lang w:eastAsia="sl-SI"/>
        </w:rPr>
        <w:t xml:space="preserve">. členu: </w:t>
      </w:r>
    </w:p>
    <w:p w14:paraId="486F6538" w14:textId="77777777" w:rsidR="006F0378" w:rsidRPr="000D5094" w:rsidRDefault="006F0378" w:rsidP="000D5094">
      <w:pPr>
        <w:autoSpaceDE w:val="0"/>
        <w:autoSpaceDN w:val="0"/>
        <w:adjustRightInd w:val="0"/>
        <w:spacing w:line="276" w:lineRule="auto"/>
        <w:rPr>
          <w:rFonts w:cs="Arial"/>
          <w:color w:val="000000"/>
          <w:sz w:val="22"/>
          <w:szCs w:val="22"/>
        </w:rPr>
      </w:pPr>
      <w:r w:rsidRPr="000D5094">
        <w:rPr>
          <w:rFonts w:cs="Arial"/>
          <w:color w:val="000000"/>
          <w:sz w:val="22"/>
          <w:szCs w:val="22"/>
        </w:rPr>
        <w:t>Člen opredeljuje mednarodno sodelovanje na področju znanstvenoraziskovalne dejavnosti.</w:t>
      </w:r>
    </w:p>
    <w:p w14:paraId="5B266A47" w14:textId="77777777" w:rsidR="00D2346B" w:rsidRPr="000D5094" w:rsidRDefault="006F0378" w:rsidP="000D5094">
      <w:pPr>
        <w:spacing w:before="120" w:line="276" w:lineRule="auto"/>
        <w:jc w:val="both"/>
        <w:rPr>
          <w:rFonts w:cs="Arial"/>
          <w:color w:val="000000"/>
          <w:sz w:val="22"/>
          <w:szCs w:val="22"/>
        </w:rPr>
      </w:pPr>
      <w:r w:rsidRPr="000D5094">
        <w:rPr>
          <w:rFonts w:cs="Arial"/>
          <w:color w:val="000000"/>
          <w:sz w:val="22"/>
          <w:szCs w:val="22"/>
        </w:rPr>
        <w:t xml:space="preserve">Člen v tretjem odstavku določa, da </w:t>
      </w:r>
      <w:r w:rsidR="00D2346B" w:rsidRPr="000D5094">
        <w:rPr>
          <w:rFonts w:cs="Arial"/>
          <w:color w:val="000000"/>
          <w:sz w:val="22"/>
          <w:szCs w:val="22"/>
        </w:rPr>
        <w:t xml:space="preserve">se za sofinanciranje večstranskih </w:t>
      </w:r>
      <w:r w:rsidR="00D2346B" w:rsidRPr="000D5094">
        <w:rPr>
          <w:rFonts w:cs="Arial"/>
          <w:sz w:val="22"/>
          <w:szCs w:val="22"/>
          <w:lang w:eastAsia="sl-SI"/>
        </w:rPr>
        <w:t>transnacionalnih raziskovalnih projektov, ki se sofinancirajo prek mednarodnih organizacij ali konzorcijev v okviru programov EU, pri katerih je postopek razpisa za dodelitev sredstev izveden na evropski oziroma transnacionalni ravni, skladno s postopki predvidenimi za izvrševanje programov EU ali z avtonomno določenim pravom, in ki so bili izbrani v sofinanciranje na podlagi mednarodnih evalvacij in finančnih uskladitev v okviru programov in sodelovanj, h katerim je pristopila Republika Slovenija, ministrstvo, pristojno za znanost, druga ministrstva, ARRS ali druga pravna oseba javnega prava, lahko sklepa neposredne pogodbe o sofinanciranju z izbranimi prijavitelji v skladu s splošnim aktom ARRS oziroma agencije, pristojne za tehnološki razvoj, ali podzakonskim aktom pristojnega ministrstva.</w:t>
      </w:r>
    </w:p>
    <w:p w14:paraId="748AE4B1" w14:textId="53B7ADA8" w:rsidR="006F0378" w:rsidRPr="000D5094" w:rsidRDefault="006F0378" w:rsidP="000D5094">
      <w:pPr>
        <w:autoSpaceDE w:val="0"/>
        <w:autoSpaceDN w:val="0"/>
        <w:adjustRightInd w:val="0"/>
        <w:spacing w:line="276" w:lineRule="auto"/>
        <w:jc w:val="both"/>
        <w:rPr>
          <w:rFonts w:cs="Arial"/>
          <w:color w:val="000000"/>
          <w:sz w:val="22"/>
          <w:szCs w:val="22"/>
        </w:rPr>
      </w:pPr>
      <w:r w:rsidRPr="000D5094">
        <w:rPr>
          <w:rFonts w:cs="Arial"/>
          <w:color w:val="000000"/>
          <w:sz w:val="22"/>
          <w:szCs w:val="22"/>
        </w:rPr>
        <w:t xml:space="preserve">S tem je omogočeno neposredno sofinanciranje mednarodnega sodelovanja, kjer je taka ureditev primernejša zaradi narave samega sodelovanja, kot pri izvajanju določenih instrumentov za krepitev </w:t>
      </w:r>
      <w:r w:rsidRPr="000D5094">
        <w:rPr>
          <w:rFonts w:cs="Arial"/>
          <w:sz w:val="22"/>
          <w:szCs w:val="22"/>
        </w:rPr>
        <w:t>skupnega evropskega raziskovalnega prostora. V primerih, ko je celoten postopek izbora izveden na mednarodni ravni in je skladno z določenimi protokoli tam sprejeta tudi odločitev o financiranju, je ponovitev »</w:t>
      </w:r>
      <w:r w:rsidRPr="000D5094">
        <w:rPr>
          <w:rFonts w:cs="Arial"/>
          <w:i/>
          <w:iCs/>
          <w:sz w:val="22"/>
          <w:szCs w:val="22"/>
        </w:rPr>
        <w:t>pro forma</w:t>
      </w:r>
      <w:r w:rsidRPr="000D5094">
        <w:rPr>
          <w:rFonts w:cs="Arial"/>
          <w:sz w:val="22"/>
          <w:szCs w:val="22"/>
        </w:rPr>
        <w:t xml:space="preserve">« postopka na nacionalni ravni nesmiselna, saj povzroča podvajanje postopkov in ustvarja dodatne administrativne ovire zaradi usklajevanja procesov na mednarodni ravni. Člen zato pomeni tudi pomemben korak pri odpravljanju administrativnih ovir (ovir - ne gre samo za dodatno delo, ampak je včasih sodelovanje onemogočeno). Člen zapolnjuje </w:t>
      </w:r>
      <w:r w:rsidRPr="000D5094">
        <w:rPr>
          <w:rFonts w:cs="Arial"/>
          <w:color w:val="000000"/>
          <w:sz w:val="22"/>
          <w:szCs w:val="22"/>
        </w:rPr>
        <w:t>vrzel predhodne zakonodaje na področju raziskovalne dejavnosti, kjer ni bilo ustrezno pravno urejeno sofinanciranje mednarodnega sodelovanja na področju raziskovalne dejavnosti s strani ministrstva, pristojnega za znanost, kot to določajo sprejete strategije. Člen pomeni pomemben korak k odpravljanju administrativnih ovir in izogibanju podvajanja postopkov. Hkrati prispeva k izgradnji enotnega evropskega raziskovalnega prostora ter doseganju sinergij med različnimi viri financiranja, skladno s strateškimi cilji Slovenije in EU.</w:t>
      </w:r>
    </w:p>
    <w:p w14:paraId="0F7441DB" w14:textId="77777777" w:rsidR="00865B0B" w:rsidRPr="000D5094" w:rsidRDefault="00865B0B" w:rsidP="000D5094">
      <w:pPr>
        <w:autoSpaceDE w:val="0"/>
        <w:autoSpaceDN w:val="0"/>
        <w:adjustRightInd w:val="0"/>
        <w:spacing w:line="276" w:lineRule="auto"/>
        <w:jc w:val="both"/>
        <w:rPr>
          <w:rFonts w:cs="Arial"/>
          <w:color w:val="000000"/>
          <w:sz w:val="22"/>
          <w:szCs w:val="22"/>
        </w:rPr>
      </w:pPr>
    </w:p>
    <w:p w14:paraId="31C782E0" w14:textId="62D512D1" w:rsidR="006F0378" w:rsidRPr="000D5094" w:rsidRDefault="006F0378" w:rsidP="000D5094">
      <w:pPr>
        <w:autoSpaceDE w:val="0"/>
        <w:autoSpaceDN w:val="0"/>
        <w:adjustRightInd w:val="0"/>
        <w:spacing w:line="276" w:lineRule="auto"/>
        <w:jc w:val="both"/>
        <w:rPr>
          <w:rFonts w:cs="Arial"/>
          <w:sz w:val="22"/>
          <w:szCs w:val="22"/>
          <w:lang w:eastAsia="sl-SI"/>
        </w:rPr>
      </w:pPr>
      <w:r w:rsidRPr="000D5094">
        <w:rPr>
          <w:rFonts w:cs="Arial"/>
          <w:color w:val="000000"/>
          <w:sz w:val="22"/>
          <w:szCs w:val="22"/>
        </w:rPr>
        <w:t xml:space="preserve">Člen v četrtem odstavku določa, da </w:t>
      </w:r>
      <w:r w:rsidR="00D2346B" w:rsidRPr="000D5094">
        <w:rPr>
          <w:rFonts w:cs="Arial"/>
          <w:sz w:val="22"/>
          <w:szCs w:val="22"/>
          <w:lang w:eastAsia="sl-SI"/>
        </w:rPr>
        <w:t xml:space="preserve">projekte, ki so bili na razpisih v okviru centralnih programov EU odlično ocenjeni, vendar niso bili sprejeti v sofinanciranje, ali projekte, ki so bili izbrani na razpisih v okviru centralnih programov EU in ki omogočajo dopolnjevanje z drugimi evropskimi ali državnimi sredstvi, lahko ministrstvo, pristojno za znanost, tehnologijo, druga ministrstva, ARRS oziroma agencija, pristojna za tehnološki razvoj ali druga pravna oseba javnega prava sofinancira v okviru svojih pristojnosti in finančnega načrta preko neposredne pogodbe o sofinanciranju, v skladu v skladu s splošnim aktom ARRS oziroma agencije, pristojne za tehnološki razvoj, ali podzakonskim aktom pristojnega ministrstva. </w:t>
      </w:r>
    </w:p>
    <w:p w14:paraId="233FBE75" w14:textId="77777777" w:rsidR="00531778" w:rsidRPr="000D5094" w:rsidRDefault="00531778" w:rsidP="000D5094">
      <w:pPr>
        <w:autoSpaceDE w:val="0"/>
        <w:autoSpaceDN w:val="0"/>
        <w:adjustRightInd w:val="0"/>
        <w:spacing w:line="276" w:lineRule="auto"/>
        <w:jc w:val="both"/>
        <w:rPr>
          <w:rFonts w:cs="Arial"/>
          <w:b/>
          <w:sz w:val="22"/>
          <w:szCs w:val="22"/>
          <w:lang w:eastAsia="sl-SI"/>
        </w:rPr>
      </w:pPr>
    </w:p>
    <w:p w14:paraId="4DF48957"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K 3</w:t>
      </w:r>
      <w:r w:rsidR="00096BE7" w:rsidRPr="000D5094">
        <w:rPr>
          <w:rFonts w:cs="Arial"/>
          <w:b/>
          <w:sz w:val="22"/>
          <w:szCs w:val="22"/>
          <w:lang w:eastAsia="sl-SI"/>
        </w:rPr>
        <w:t>5</w:t>
      </w:r>
      <w:r w:rsidRPr="000D5094">
        <w:rPr>
          <w:rFonts w:cs="Arial"/>
          <w:b/>
          <w:sz w:val="22"/>
          <w:szCs w:val="22"/>
          <w:lang w:eastAsia="sl-SI"/>
        </w:rPr>
        <w:t xml:space="preserve">. členu: </w:t>
      </w:r>
    </w:p>
    <w:p w14:paraId="3945B0C3" w14:textId="0FFD9988" w:rsidR="00861CEB" w:rsidRPr="000D5094" w:rsidRDefault="00861CEB" w:rsidP="000D5094">
      <w:pPr>
        <w:spacing w:line="276" w:lineRule="auto"/>
        <w:jc w:val="both"/>
        <w:rPr>
          <w:rFonts w:cs="Arial"/>
          <w:sz w:val="22"/>
          <w:szCs w:val="22"/>
        </w:rPr>
      </w:pPr>
      <w:r w:rsidRPr="000D5094">
        <w:rPr>
          <w:rFonts w:cs="Arial"/>
          <w:sz w:val="22"/>
          <w:szCs w:val="22"/>
        </w:rPr>
        <w:t xml:space="preserve">Člen opredeljuje namen in vsebino financiranja razvoja znanstvenih kadrov, ki vključuje </w:t>
      </w:r>
      <w:r w:rsidRPr="000D5094">
        <w:rPr>
          <w:rFonts w:cs="Arial"/>
          <w:sz w:val="22"/>
          <w:szCs w:val="22"/>
          <w:lang w:eastAsia="sl-SI"/>
        </w:rPr>
        <w:t>zagotavljanje sredstev za kadrovsko pomlajevanje raziskovalnih skupin, doktorska in podoktorska usposabljanja, razvoj nadaljnje raziskovalne kariere raziskovalcev ter instrumente za reintegracijo slovenskih raziskovalcev, ki delujejo v tujini</w:t>
      </w:r>
      <w:r w:rsidRPr="000D5094">
        <w:rPr>
          <w:rFonts w:cs="Arial"/>
          <w:sz w:val="22"/>
          <w:szCs w:val="22"/>
        </w:rPr>
        <w:t xml:space="preserve">. </w:t>
      </w:r>
      <w:r w:rsidR="00152416" w:rsidRPr="000D5094">
        <w:rPr>
          <w:rFonts w:cs="Arial"/>
          <w:sz w:val="22"/>
          <w:szCs w:val="22"/>
        </w:rPr>
        <w:t>Č</w:t>
      </w:r>
      <w:r w:rsidRPr="000D5094">
        <w:rPr>
          <w:rFonts w:cs="Arial"/>
          <w:sz w:val="22"/>
          <w:szCs w:val="22"/>
        </w:rPr>
        <w:t xml:space="preserve">len </w:t>
      </w:r>
      <w:r w:rsidR="00152416" w:rsidRPr="000D5094">
        <w:rPr>
          <w:rFonts w:cs="Arial"/>
          <w:sz w:val="22"/>
          <w:szCs w:val="22"/>
        </w:rPr>
        <w:t xml:space="preserve">tudi </w:t>
      </w:r>
      <w:r w:rsidRPr="000D5094">
        <w:rPr>
          <w:rFonts w:cs="Arial"/>
          <w:sz w:val="22"/>
          <w:szCs w:val="22"/>
        </w:rPr>
        <w:t>daje podlago za izvajanje inštrumentov kariernega razvoja raziskovalcev na vseh stopnjah raziskovalne kariere. Navedeni ukrepi ciljno dopolnjujejo sredstva, ki so v okviru programskega stebra namenjeni razvoju znanstvenih kadrov (mladim raziskovalcem).</w:t>
      </w:r>
    </w:p>
    <w:p w14:paraId="419B00BB" w14:textId="77777777" w:rsidR="00865B0B" w:rsidRPr="000D5094" w:rsidRDefault="00865B0B" w:rsidP="000D5094">
      <w:pPr>
        <w:spacing w:before="120" w:line="276" w:lineRule="auto"/>
        <w:jc w:val="both"/>
        <w:rPr>
          <w:rFonts w:cs="Arial"/>
          <w:sz w:val="22"/>
          <w:szCs w:val="22"/>
          <w:lang w:eastAsia="sl-SI"/>
        </w:rPr>
      </w:pPr>
      <w:r w:rsidRPr="000D5094">
        <w:rPr>
          <w:rFonts w:cs="Arial"/>
          <w:sz w:val="22"/>
          <w:szCs w:val="22"/>
          <w:lang w:eastAsia="sl-SI"/>
        </w:rPr>
        <w:t xml:space="preserve">Člen opredeljuje tudi financiranje dejavnosti popularizacije znanosti. </w:t>
      </w:r>
    </w:p>
    <w:p w14:paraId="7277E23E" w14:textId="77777777" w:rsidR="00861CEB" w:rsidRPr="000D5094" w:rsidRDefault="00861CEB" w:rsidP="000D5094">
      <w:pPr>
        <w:spacing w:before="120" w:line="276" w:lineRule="auto"/>
        <w:jc w:val="both"/>
        <w:outlineLvl w:val="0"/>
        <w:rPr>
          <w:rFonts w:cs="Arial"/>
          <w:b/>
          <w:sz w:val="22"/>
          <w:szCs w:val="22"/>
        </w:rPr>
      </w:pPr>
    </w:p>
    <w:p w14:paraId="7C2F5C55"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K 3</w:t>
      </w:r>
      <w:r w:rsidR="00096BE7" w:rsidRPr="000D5094">
        <w:rPr>
          <w:rFonts w:cs="Arial"/>
          <w:b/>
          <w:sz w:val="22"/>
          <w:szCs w:val="22"/>
          <w:lang w:eastAsia="sl-SI"/>
        </w:rPr>
        <w:t>6</w:t>
      </w:r>
      <w:r w:rsidRPr="000D5094">
        <w:rPr>
          <w:rFonts w:cs="Arial"/>
          <w:b/>
          <w:sz w:val="22"/>
          <w:szCs w:val="22"/>
          <w:lang w:eastAsia="sl-SI"/>
        </w:rPr>
        <w:t xml:space="preserve">. členu: </w:t>
      </w:r>
    </w:p>
    <w:p w14:paraId="3FF613CD" w14:textId="73A6DDF6" w:rsidR="00861CEB" w:rsidRPr="000D5094" w:rsidRDefault="00861CEB" w:rsidP="000D5094">
      <w:pPr>
        <w:suppressAutoHyphens/>
        <w:overflowPunct w:val="0"/>
        <w:autoSpaceDE w:val="0"/>
        <w:autoSpaceDN w:val="0"/>
        <w:adjustRightInd w:val="0"/>
        <w:spacing w:line="276" w:lineRule="auto"/>
        <w:jc w:val="both"/>
        <w:textAlignment w:val="baseline"/>
        <w:outlineLvl w:val="3"/>
        <w:rPr>
          <w:rFonts w:cs="Arial"/>
          <w:sz w:val="22"/>
          <w:szCs w:val="22"/>
        </w:rPr>
      </w:pPr>
      <w:r w:rsidRPr="000D5094">
        <w:rPr>
          <w:rFonts w:cs="Arial"/>
          <w:sz w:val="22"/>
          <w:szCs w:val="22"/>
        </w:rPr>
        <w:t xml:space="preserve">Člen opredeljuje način financiranja javnih infrastrukturnih zavodov, ki se financirajo na podlagi letnega programa dela. Sredstva se določijo v pogodbi med zavodom in ministrstvom pristojnim za znanost. Financiranje vključuje sredstva za plače, in druge </w:t>
      </w:r>
      <w:r w:rsidR="003C069E" w:rsidRPr="000D5094">
        <w:rPr>
          <w:rFonts w:cs="Arial"/>
          <w:sz w:val="22"/>
          <w:szCs w:val="22"/>
        </w:rPr>
        <w:t>izdatke za zaposlene</w:t>
      </w:r>
      <w:r w:rsidRPr="000D5094">
        <w:rPr>
          <w:rFonts w:cs="Arial"/>
          <w:sz w:val="22"/>
          <w:szCs w:val="22"/>
        </w:rPr>
        <w:t xml:space="preserve">, </w:t>
      </w:r>
      <w:r w:rsidR="003C069E" w:rsidRPr="000D5094">
        <w:rPr>
          <w:rFonts w:cs="Arial"/>
          <w:sz w:val="22"/>
          <w:szCs w:val="22"/>
        </w:rPr>
        <w:t xml:space="preserve">sredstva za </w:t>
      </w:r>
      <w:r w:rsidRPr="000D5094">
        <w:rPr>
          <w:rFonts w:cs="Arial"/>
          <w:sz w:val="22"/>
          <w:szCs w:val="22"/>
        </w:rPr>
        <w:t xml:space="preserve">prispevke delodajalca za socialno varnost, </w:t>
      </w:r>
      <w:r w:rsidR="003C069E" w:rsidRPr="000D5094">
        <w:rPr>
          <w:rFonts w:cs="Arial"/>
          <w:sz w:val="22"/>
          <w:szCs w:val="22"/>
        </w:rPr>
        <w:t xml:space="preserve">za </w:t>
      </w:r>
      <w:r w:rsidRPr="000D5094">
        <w:rPr>
          <w:rFonts w:cs="Arial"/>
          <w:sz w:val="22"/>
          <w:szCs w:val="22"/>
        </w:rPr>
        <w:t>izdatke za blago in storitve</w:t>
      </w:r>
      <w:r w:rsidR="003C069E" w:rsidRPr="000D5094">
        <w:rPr>
          <w:rFonts w:cs="Arial"/>
          <w:sz w:val="22"/>
          <w:szCs w:val="22"/>
          <w:lang w:eastAsia="sl-SI"/>
        </w:rPr>
        <w:t xml:space="preserve">, nakup opreme </w:t>
      </w:r>
      <w:r w:rsidRPr="000D5094">
        <w:rPr>
          <w:rFonts w:cs="Arial"/>
          <w:sz w:val="22"/>
          <w:szCs w:val="22"/>
          <w:lang w:eastAsia="sl-SI"/>
        </w:rPr>
        <w:t>ter</w:t>
      </w:r>
      <w:r w:rsidR="003C069E" w:rsidRPr="000D5094">
        <w:rPr>
          <w:rFonts w:cs="Arial"/>
          <w:sz w:val="22"/>
          <w:szCs w:val="22"/>
          <w:lang w:eastAsia="sl-SI"/>
        </w:rPr>
        <w:t xml:space="preserve"> za</w:t>
      </w:r>
      <w:r w:rsidRPr="000D5094">
        <w:rPr>
          <w:rFonts w:cs="Arial"/>
          <w:sz w:val="22"/>
          <w:szCs w:val="22"/>
          <w:lang w:eastAsia="sl-SI"/>
        </w:rPr>
        <w:t xml:space="preserve"> raziskovalno infrastrukturo</w:t>
      </w:r>
      <w:r w:rsidRPr="000D5094">
        <w:rPr>
          <w:rFonts w:cs="Arial"/>
          <w:sz w:val="22"/>
          <w:szCs w:val="22"/>
        </w:rPr>
        <w:t>.</w:t>
      </w:r>
    </w:p>
    <w:p w14:paraId="5E62811A"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03FFB64A"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K 3</w:t>
      </w:r>
      <w:r w:rsidR="00096BE7" w:rsidRPr="000D5094">
        <w:rPr>
          <w:rFonts w:cs="Arial"/>
          <w:b/>
          <w:sz w:val="22"/>
          <w:szCs w:val="22"/>
          <w:lang w:eastAsia="sl-SI"/>
        </w:rPr>
        <w:t>7</w:t>
      </w:r>
      <w:r w:rsidRPr="000D5094">
        <w:rPr>
          <w:rFonts w:cs="Arial"/>
          <w:b/>
          <w:sz w:val="22"/>
          <w:szCs w:val="22"/>
          <w:lang w:eastAsia="sl-SI"/>
        </w:rPr>
        <w:t xml:space="preserve">. členu: </w:t>
      </w:r>
    </w:p>
    <w:p w14:paraId="0400E152" w14:textId="7B284B33" w:rsidR="00861CEB" w:rsidRPr="000D5094" w:rsidRDefault="00861CEB" w:rsidP="000D5094">
      <w:pPr>
        <w:spacing w:before="120" w:line="276" w:lineRule="auto"/>
        <w:jc w:val="both"/>
        <w:outlineLvl w:val="0"/>
        <w:rPr>
          <w:rFonts w:cs="Arial"/>
          <w:sz w:val="22"/>
          <w:szCs w:val="22"/>
        </w:rPr>
      </w:pPr>
      <w:r w:rsidRPr="000D5094">
        <w:rPr>
          <w:rFonts w:cs="Arial"/>
          <w:sz w:val="22"/>
          <w:szCs w:val="22"/>
        </w:rPr>
        <w:t xml:space="preserve">Člen opredeljuje investicije in investicijsko vzdrževanje </w:t>
      </w:r>
      <w:r w:rsidRPr="000D5094">
        <w:rPr>
          <w:rFonts w:cs="Arial"/>
          <w:bCs/>
          <w:sz w:val="22"/>
          <w:szCs w:val="22"/>
          <w:lang w:eastAsia="sl-SI"/>
        </w:rPr>
        <w:t xml:space="preserve">javnih raziskovalnih in </w:t>
      </w:r>
      <w:r w:rsidR="00152416" w:rsidRPr="000D5094">
        <w:rPr>
          <w:rFonts w:cs="Arial"/>
          <w:bCs/>
          <w:sz w:val="22"/>
          <w:szCs w:val="22"/>
          <w:lang w:eastAsia="sl-SI"/>
        </w:rPr>
        <w:t xml:space="preserve">javnih </w:t>
      </w:r>
      <w:r w:rsidRPr="000D5094">
        <w:rPr>
          <w:rFonts w:cs="Arial"/>
          <w:bCs/>
          <w:sz w:val="22"/>
          <w:szCs w:val="22"/>
          <w:lang w:eastAsia="sl-SI"/>
        </w:rPr>
        <w:t>infrastrukturnih zavodov</w:t>
      </w:r>
      <w:r w:rsidRPr="000D5094">
        <w:rPr>
          <w:rFonts w:cs="Arial"/>
          <w:sz w:val="22"/>
          <w:szCs w:val="22"/>
        </w:rPr>
        <w:t xml:space="preserve"> kot poseben del financiranja, ki se izvaja skladno z letnim načrtom </w:t>
      </w:r>
      <w:r w:rsidR="00A15E0B" w:rsidRPr="000D5094">
        <w:rPr>
          <w:rFonts w:cs="Arial"/>
          <w:sz w:val="22"/>
          <w:szCs w:val="22"/>
        </w:rPr>
        <w:t>investicij in investicijskega vzdrževanja</w:t>
      </w:r>
      <w:r w:rsidRPr="000D5094">
        <w:rPr>
          <w:rFonts w:cs="Arial"/>
          <w:sz w:val="22"/>
          <w:szCs w:val="22"/>
        </w:rPr>
        <w:t xml:space="preserve"> javnega raziskovalnega oziroma infrastrukturnega zavoda, ki je sestavni del letnega programa dela javnega raziskovalnega oziroma infrastrukturnega zavoda. Načrt mora biti usklajen s finančnim načrtom ministrstva, pristojnega za znanost. Drugi in tretji odstavek določata, da je namen investicij zagotavljanje pogojev za izvajanje dejavnosti, kar vsebuje gradnjo, rekonstrukcijo, obnovo in pridobivanje oziroma najemanje stvarnega premoženja. </w:t>
      </w:r>
    </w:p>
    <w:p w14:paraId="30D0AF40" w14:textId="5D6511D7" w:rsidR="00861CEB" w:rsidRPr="000D5094" w:rsidRDefault="00A15E0B" w:rsidP="000D5094">
      <w:pPr>
        <w:spacing w:before="120" w:line="276" w:lineRule="auto"/>
        <w:jc w:val="both"/>
        <w:outlineLvl w:val="0"/>
        <w:rPr>
          <w:rFonts w:cs="Arial"/>
          <w:sz w:val="22"/>
          <w:szCs w:val="22"/>
        </w:rPr>
      </w:pPr>
      <w:r w:rsidRPr="000D5094">
        <w:rPr>
          <w:rFonts w:cs="Arial"/>
          <w:sz w:val="22"/>
          <w:szCs w:val="22"/>
        </w:rPr>
        <w:t>P</w:t>
      </w:r>
      <w:r w:rsidR="00861CEB" w:rsidRPr="000D5094">
        <w:rPr>
          <w:rFonts w:cs="Arial"/>
          <w:sz w:val="22"/>
          <w:szCs w:val="22"/>
        </w:rPr>
        <w:t xml:space="preserve">eti </w:t>
      </w:r>
      <w:r w:rsidRPr="000D5094">
        <w:rPr>
          <w:rFonts w:cs="Arial"/>
          <w:sz w:val="22"/>
          <w:szCs w:val="22"/>
        </w:rPr>
        <w:t xml:space="preserve">in šesti </w:t>
      </w:r>
      <w:r w:rsidR="00861CEB" w:rsidRPr="000D5094">
        <w:rPr>
          <w:rFonts w:cs="Arial"/>
          <w:sz w:val="22"/>
          <w:szCs w:val="22"/>
        </w:rPr>
        <w:t>odstavek opredeljujeta način določitve sredstev posameznemu zavodu, ki se izvede na podlagi posebnih meril in sklepa ministra</w:t>
      </w:r>
      <w:r w:rsidRPr="000D5094">
        <w:rPr>
          <w:rFonts w:cs="Arial"/>
          <w:sz w:val="22"/>
          <w:szCs w:val="22"/>
        </w:rPr>
        <w:t xml:space="preserve"> za javni raziskovalni zavod, za javni infrastrukturni zavod pa ob upoštevanju letnega programa dela. Sredstva za investicijsko vzdrževanje</w:t>
      </w:r>
      <w:r w:rsidR="00861CEB" w:rsidRPr="000D5094">
        <w:rPr>
          <w:rFonts w:cs="Arial"/>
          <w:sz w:val="22"/>
          <w:szCs w:val="22"/>
        </w:rPr>
        <w:t xml:space="preserve"> se javnemu</w:t>
      </w:r>
      <w:r w:rsidRPr="000D5094">
        <w:rPr>
          <w:rFonts w:cs="Arial"/>
          <w:sz w:val="22"/>
          <w:szCs w:val="22"/>
        </w:rPr>
        <w:t xml:space="preserve"> raziskovalnemu in infrastrukturnemu</w:t>
      </w:r>
      <w:r w:rsidR="00861CEB" w:rsidRPr="000D5094">
        <w:rPr>
          <w:rFonts w:cs="Arial"/>
          <w:sz w:val="22"/>
          <w:szCs w:val="22"/>
        </w:rPr>
        <w:t xml:space="preserve"> zavodu izplačajo na podlagi pogodbe med ministrstvom in zavodom. </w:t>
      </w:r>
    </w:p>
    <w:p w14:paraId="50E00763" w14:textId="77777777" w:rsidR="00861CEB" w:rsidRPr="000D5094" w:rsidRDefault="008F3F9A" w:rsidP="000D5094">
      <w:pPr>
        <w:spacing w:before="120" w:line="276" w:lineRule="auto"/>
        <w:jc w:val="both"/>
        <w:outlineLvl w:val="0"/>
        <w:rPr>
          <w:rFonts w:cs="Arial"/>
          <w:sz w:val="22"/>
          <w:szCs w:val="22"/>
        </w:rPr>
      </w:pPr>
      <w:r w:rsidRPr="000D5094">
        <w:rPr>
          <w:rFonts w:cs="Arial"/>
          <w:sz w:val="22"/>
          <w:szCs w:val="22"/>
        </w:rPr>
        <w:t xml:space="preserve">Izjema, ki je določena v </w:t>
      </w:r>
      <w:r w:rsidR="00865B0B" w:rsidRPr="000D5094">
        <w:rPr>
          <w:rFonts w:cs="Arial"/>
          <w:sz w:val="22"/>
          <w:szCs w:val="22"/>
        </w:rPr>
        <w:t xml:space="preserve">sedmem </w:t>
      </w:r>
      <w:r w:rsidRPr="000D5094">
        <w:rPr>
          <w:rFonts w:cs="Arial"/>
          <w:sz w:val="22"/>
          <w:szCs w:val="22"/>
        </w:rPr>
        <w:t xml:space="preserve">odstavku, omogoča, da se sredstva za investicijsko vzdrževanje namenijo tudi drugim raziskovalnim organizacijam, ki niso javni raziskovalni in infrastrukturni zavodi, </w:t>
      </w:r>
      <w:r w:rsidR="00865B0B" w:rsidRPr="000D5094">
        <w:rPr>
          <w:rFonts w:cs="Arial"/>
          <w:sz w:val="22"/>
          <w:szCs w:val="22"/>
          <w:lang w:eastAsia="sl-SI"/>
        </w:rPr>
        <w:t>ki imajo raziskovalno infrastrukturo, sofinancirano iz sredstev državnega proračuna in ki je javno dostopna pod enakimi pogoji, kot to velja za javne raziskovalne zavode</w:t>
      </w:r>
      <w:r w:rsidRPr="000D5094">
        <w:rPr>
          <w:rFonts w:cs="Arial"/>
          <w:sz w:val="22"/>
          <w:szCs w:val="22"/>
        </w:rPr>
        <w:t>.</w:t>
      </w:r>
      <w:r w:rsidR="00C0386C" w:rsidRPr="000D5094">
        <w:rPr>
          <w:rFonts w:cs="Arial"/>
          <w:sz w:val="22"/>
          <w:szCs w:val="22"/>
        </w:rPr>
        <w:t xml:space="preserve"> Način in pogoje </w:t>
      </w:r>
      <w:r w:rsidR="00CC200E" w:rsidRPr="000D5094">
        <w:rPr>
          <w:rFonts w:cs="Arial"/>
          <w:sz w:val="22"/>
          <w:szCs w:val="22"/>
        </w:rPr>
        <w:t>sofinanciranja</w:t>
      </w:r>
      <w:r w:rsidR="00C0386C" w:rsidRPr="000D5094">
        <w:rPr>
          <w:rFonts w:cs="Arial"/>
          <w:sz w:val="22"/>
          <w:szCs w:val="22"/>
        </w:rPr>
        <w:t xml:space="preserve"> določi minister, pristojen za znanost, v pogodbi o sofinanciranju.</w:t>
      </w:r>
    </w:p>
    <w:p w14:paraId="3D883256" w14:textId="77777777" w:rsidR="009535D0" w:rsidRPr="000D5094" w:rsidRDefault="009535D0" w:rsidP="000D5094">
      <w:pPr>
        <w:spacing w:before="120" w:line="276" w:lineRule="auto"/>
        <w:jc w:val="both"/>
        <w:outlineLvl w:val="0"/>
        <w:rPr>
          <w:rFonts w:cs="Arial"/>
          <w:color w:val="7030A0"/>
          <w:sz w:val="22"/>
          <w:szCs w:val="22"/>
        </w:rPr>
      </w:pPr>
    </w:p>
    <w:p w14:paraId="2CFFF120" w14:textId="77777777" w:rsidR="00861CEB" w:rsidRPr="000D5094" w:rsidRDefault="00861CEB" w:rsidP="000D5094">
      <w:pPr>
        <w:spacing w:before="120" w:line="276" w:lineRule="auto"/>
        <w:jc w:val="both"/>
        <w:outlineLvl w:val="0"/>
        <w:rPr>
          <w:rFonts w:cs="Arial"/>
          <w:b/>
          <w:sz w:val="22"/>
          <w:szCs w:val="22"/>
        </w:rPr>
      </w:pPr>
      <w:r w:rsidRPr="000D5094">
        <w:rPr>
          <w:rFonts w:cs="Arial"/>
          <w:b/>
          <w:sz w:val="22"/>
          <w:szCs w:val="22"/>
        </w:rPr>
        <w:t xml:space="preserve">K </w:t>
      </w:r>
      <w:r w:rsidR="00096BE7" w:rsidRPr="000D5094">
        <w:rPr>
          <w:rFonts w:cs="Arial"/>
          <w:b/>
          <w:sz w:val="22"/>
          <w:szCs w:val="22"/>
        </w:rPr>
        <w:t>38</w:t>
      </w:r>
      <w:r w:rsidRPr="000D5094">
        <w:rPr>
          <w:rFonts w:cs="Arial"/>
          <w:b/>
          <w:sz w:val="22"/>
          <w:szCs w:val="22"/>
        </w:rPr>
        <w:t>. členu:</w:t>
      </w:r>
    </w:p>
    <w:p w14:paraId="71D210F8" w14:textId="77777777" w:rsidR="00861CEB" w:rsidRPr="000D5094" w:rsidRDefault="00861CEB" w:rsidP="000D5094">
      <w:pPr>
        <w:spacing w:line="276" w:lineRule="auto"/>
        <w:jc w:val="both"/>
        <w:outlineLvl w:val="0"/>
        <w:rPr>
          <w:rFonts w:cs="Arial"/>
          <w:bCs/>
          <w:sz w:val="22"/>
          <w:szCs w:val="22"/>
          <w:lang w:eastAsia="sl-SI"/>
        </w:rPr>
      </w:pPr>
      <w:r w:rsidRPr="000D5094">
        <w:rPr>
          <w:rFonts w:cs="Arial"/>
          <w:sz w:val="22"/>
          <w:szCs w:val="22"/>
        </w:rPr>
        <w:t xml:space="preserve">Člen določa, da </w:t>
      </w:r>
      <w:r w:rsidR="00096BE7" w:rsidRPr="000D5094">
        <w:rPr>
          <w:rFonts w:cs="Arial"/>
          <w:sz w:val="22"/>
          <w:szCs w:val="22"/>
        </w:rPr>
        <w:t xml:space="preserve">vlada sprejme </w:t>
      </w:r>
      <w:r w:rsidRPr="000D5094">
        <w:rPr>
          <w:rFonts w:cs="Arial"/>
          <w:sz w:val="22"/>
          <w:szCs w:val="22"/>
        </w:rPr>
        <w:t>normative in standarde</w:t>
      </w:r>
      <w:r w:rsidR="00096BE7" w:rsidRPr="000D5094">
        <w:rPr>
          <w:rFonts w:cs="Arial"/>
          <w:sz w:val="22"/>
          <w:szCs w:val="22"/>
        </w:rPr>
        <w:t xml:space="preserve"> za določitev obsega sredstev za izvajanje znanstvenoraziskovalne dejavnosti, ki se financira iz državnega proračuna na podlagi cene</w:t>
      </w:r>
      <w:r w:rsidR="009535D0" w:rsidRPr="000D5094">
        <w:rPr>
          <w:rFonts w:cs="Arial"/>
          <w:sz w:val="22"/>
          <w:szCs w:val="22"/>
        </w:rPr>
        <w:t xml:space="preserve"> </w:t>
      </w:r>
      <w:r w:rsidR="00096BE7" w:rsidRPr="000D5094">
        <w:rPr>
          <w:rFonts w:cs="Arial"/>
          <w:sz w:val="22"/>
          <w:szCs w:val="22"/>
        </w:rPr>
        <w:t>FTE ter za spremljanje in porabo sredstev</w:t>
      </w:r>
      <w:r w:rsidR="009535D0" w:rsidRPr="000D5094">
        <w:rPr>
          <w:rFonts w:cs="Arial"/>
          <w:sz w:val="22"/>
          <w:szCs w:val="22"/>
        </w:rPr>
        <w:t xml:space="preserve"> državnega proračuna</w:t>
      </w:r>
      <w:r w:rsidR="00096BE7" w:rsidRPr="000D5094">
        <w:rPr>
          <w:rFonts w:cs="Arial"/>
          <w:sz w:val="22"/>
          <w:szCs w:val="22"/>
        </w:rPr>
        <w:t>.</w:t>
      </w:r>
      <w:r w:rsidRPr="000D5094">
        <w:rPr>
          <w:rFonts w:cs="Arial"/>
          <w:sz w:val="22"/>
          <w:szCs w:val="22"/>
        </w:rPr>
        <w:t xml:space="preserve">  </w:t>
      </w:r>
    </w:p>
    <w:p w14:paraId="22E1EAB7" w14:textId="77777777" w:rsidR="00861CEB" w:rsidRPr="000D5094" w:rsidRDefault="00861CEB" w:rsidP="000D5094">
      <w:pPr>
        <w:spacing w:before="120" w:line="276" w:lineRule="auto"/>
        <w:jc w:val="both"/>
        <w:outlineLvl w:val="0"/>
        <w:rPr>
          <w:rFonts w:cs="Arial"/>
          <w:b/>
          <w:color w:val="7030A0"/>
          <w:sz w:val="22"/>
          <w:szCs w:val="22"/>
        </w:rPr>
      </w:pPr>
    </w:p>
    <w:p w14:paraId="4FF62241"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096BE7" w:rsidRPr="000D5094">
        <w:rPr>
          <w:rFonts w:cs="Arial"/>
          <w:b/>
          <w:sz w:val="22"/>
          <w:szCs w:val="22"/>
          <w:lang w:eastAsia="sl-SI"/>
        </w:rPr>
        <w:t>39</w:t>
      </w:r>
      <w:r w:rsidRPr="000D5094">
        <w:rPr>
          <w:rFonts w:cs="Arial"/>
          <w:b/>
          <w:sz w:val="22"/>
          <w:szCs w:val="22"/>
          <w:lang w:eastAsia="sl-SI"/>
        </w:rPr>
        <w:t xml:space="preserve">. členu: </w:t>
      </w:r>
    </w:p>
    <w:p w14:paraId="308D0529" w14:textId="243D4ECF" w:rsidR="00C16242" w:rsidRPr="000D5094" w:rsidRDefault="00C16242" w:rsidP="000D5094">
      <w:pPr>
        <w:spacing w:line="276" w:lineRule="auto"/>
        <w:jc w:val="both"/>
        <w:rPr>
          <w:rFonts w:cs="Arial"/>
          <w:sz w:val="22"/>
          <w:szCs w:val="22"/>
        </w:rPr>
      </w:pPr>
      <w:r w:rsidRPr="000D5094">
        <w:rPr>
          <w:rFonts w:cs="Arial"/>
          <w:sz w:val="22"/>
          <w:szCs w:val="22"/>
        </w:rPr>
        <w:t>Člen opredeljuje vzpostavitev Nacionalnega sveta za etiko in integriteto v znanosti. Že v raziskovalni in inovacijski strategiji Slovenije 2011–2020 je bilo ugotovljeno, da raziskovalni poklic zahteva izrazit čut za odgovornost. To še zlasti velja v majhnem prostoru, kot je slovenski, kjer se raziskovalci pogosto znajdejo v položajih, ki bi jih bilo mogoče razumeti kot navzkrižje interesov ali škodovanje ugledu raziskovalne ustanove oziroma poklica na splošno. Zato je bil v RISS predviden ukrep (številka 28) vzpostavitve častnega razsodišča za znanstveno področje, sestavljenega iz vrhunskih, nepristranskih in etično neoporečnih članov znanstvene skupnosti. SAZU in ministrstvo, pristojno za znanost sta v letu 2016 skupaj ustanovila Svet za pripravo vsebinskih izhodišč za ustanovitev nacionalne komisije za integriteto v znanosti. Osnovna naloga sveta je bila obravnava in priprava vsebinskih izhodišč za ustanovitev in delovanje nacionalne komisije za integriteto v znanosti kot vzpostavitvi častnega razsodišča za znanstveno področje. Svet, ki so ga sestavljali eminentni znanstveniki, je deloval pri SAZU  in se je v letih 2016–2017 večkrat plenarno sestal. V letu2016 je pripravil in v letu 2017 sprejel Priporočila v zvezi z ustanovitvijo Nacionalne komisije za integriteto v znanosti. Ob zaključku mandata sveta je bil v maju 2017 na SAZU organiziran zadnji posvet o integriteti z naslovom Pot k ustanovitvi nacionalnega telesa, na katerem so bila predstavljena sprejeta priporočila. Ta so služila kot podlaga za pripravo člena o Nacionalnem svetu za etiko in integriteto v znanosti.</w:t>
      </w:r>
    </w:p>
    <w:p w14:paraId="2D0BBECD" w14:textId="77777777" w:rsidR="00C16242" w:rsidRPr="000D5094" w:rsidRDefault="00C16242" w:rsidP="000D5094">
      <w:pPr>
        <w:spacing w:line="276" w:lineRule="auto"/>
        <w:jc w:val="both"/>
        <w:rPr>
          <w:rFonts w:cs="Arial"/>
          <w:sz w:val="22"/>
          <w:szCs w:val="22"/>
        </w:rPr>
      </w:pPr>
    </w:p>
    <w:p w14:paraId="36A38E32" w14:textId="77777777" w:rsidR="00C16242" w:rsidRPr="000D5094" w:rsidRDefault="00C16242" w:rsidP="000D5094">
      <w:pPr>
        <w:spacing w:line="276" w:lineRule="auto"/>
        <w:jc w:val="both"/>
        <w:rPr>
          <w:rFonts w:cs="Arial"/>
          <w:sz w:val="22"/>
          <w:szCs w:val="22"/>
        </w:rPr>
      </w:pPr>
      <w:r w:rsidRPr="000D5094">
        <w:rPr>
          <w:rFonts w:cs="Arial"/>
          <w:sz w:val="22"/>
          <w:szCs w:val="22"/>
        </w:rPr>
        <w:t xml:space="preserve">Ključni namen Nacionalnega sveta za etiko in integriteto v znanosti ni sankcioniranje, temveč spodbujanje vzpostavitve kulture integritete in etike, ter opozarjanje na pomen le-te v raziskavah. Glede na to, da se znanost v sedanjosti srečuje z etičnimi izzivi na mnogih področjih (znatno presega tradicionalno polje medicine in veterine), je tovrstna ureditev ključna za razvoj znanosti in zaupanje širše družbe vanjo. Njegove naloge so: preventivno delovanje in izobraževanje na področju etike v znanosti z namenom spodbujanja dobrih praks in preprečevanja nepoštenosti ter lažnih informacij, sprejemanje mnenj o ravnanju v skladu z etičnimi pravili po lastni presoji ter na predlog institucij ali posameznikov, kadar to oceni za primerno, sodelovanje z etičnimi komisijami v raziskovalnih </w:t>
      </w:r>
      <w:r w:rsidRPr="000D5094">
        <w:rPr>
          <w:rFonts w:cs="Arial"/>
          <w:sz w:val="22"/>
          <w:szCs w:val="22"/>
          <w:lang w:eastAsia="sl-SI"/>
        </w:rPr>
        <w:t xml:space="preserve">in visokošolskih </w:t>
      </w:r>
      <w:r w:rsidRPr="000D5094">
        <w:rPr>
          <w:rFonts w:cs="Arial"/>
          <w:sz w:val="22"/>
          <w:szCs w:val="22"/>
        </w:rPr>
        <w:t>organizacijah ter podajanje svetovalnih mnenj oziroma priporočil k njihovim internim etičnim kodeksom, sodelovanje v mednarodnih omrežjih in združenjih, spodbujanje raziskovanja in seznanjanja javnosti z vprašanji etike v znanstvenoraziskovalni dejavnosti, priprava, sprejem in objava letnega poročila, s čimer bo o svojem delu obveščal tudi javnost.</w:t>
      </w:r>
    </w:p>
    <w:p w14:paraId="3B92F832" w14:textId="77777777" w:rsidR="00C16242" w:rsidRPr="000D5094" w:rsidRDefault="00C16242" w:rsidP="000D5094">
      <w:pPr>
        <w:spacing w:line="276" w:lineRule="auto"/>
        <w:jc w:val="both"/>
        <w:rPr>
          <w:rFonts w:cs="Arial"/>
          <w:sz w:val="22"/>
          <w:szCs w:val="22"/>
        </w:rPr>
      </w:pPr>
    </w:p>
    <w:p w14:paraId="10485C73" w14:textId="77777777" w:rsidR="00861CEB" w:rsidRPr="000D5094" w:rsidRDefault="00C16242" w:rsidP="000D5094">
      <w:pPr>
        <w:spacing w:line="276" w:lineRule="auto"/>
        <w:jc w:val="both"/>
        <w:rPr>
          <w:rFonts w:cs="Arial"/>
          <w:sz w:val="22"/>
          <w:szCs w:val="22"/>
        </w:rPr>
      </w:pPr>
      <w:r w:rsidRPr="000D5094">
        <w:rPr>
          <w:rFonts w:cs="Arial"/>
          <w:sz w:val="22"/>
          <w:szCs w:val="22"/>
        </w:rPr>
        <w:t xml:space="preserve">Nacionalni svet za etiko in integriteto v znanosti, ki bo deloval na sedežu SAZU v okviru SAZU, bo imel 11 članov, ki jih bo na predlog SAZU, Inženirske akademije Slovenije, Rektorske konference Republike Slovenije, Koordinacije samostojnih raziskovalnih inštitutov Slovenije, Skupnosti samostojnih visokošolskih zavodov ter ARRS imenoval SAZU. Pri tem bosta v največji možni meri upoštevani </w:t>
      </w:r>
      <w:r w:rsidR="004B11C0" w:rsidRPr="000D5094">
        <w:rPr>
          <w:rFonts w:cs="Arial"/>
          <w:sz w:val="22"/>
          <w:szCs w:val="22"/>
          <w:lang w:eastAsia="sl-SI"/>
        </w:rPr>
        <w:t xml:space="preserve">uravnoteženo zastopanost spolov </w:t>
      </w:r>
      <w:r w:rsidRPr="000D5094">
        <w:rPr>
          <w:rFonts w:cs="Arial"/>
          <w:sz w:val="22"/>
          <w:szCs w:val="22"/>
        </w:rPr>
        <w:t xml:space="preserve">in uravnoteženost znanstvenih disciplin. Člani Nacionalnega sveta za etiko in integriteto v znanosti so pri svojem delovanju delujejo strokovno, samostojno in neodvisno, kar pomeni, da pri svojem delu niso </w:t>
      </w:r>
      <w:r w:rsidRPr="000D5094">
        <w:rPr>
          <w:rFonts w:cs="Arial"/>
          <w:sz w:val="22"/>
          <w:szCs w:val="22"/>
        </w:rPr>
        <w:lastRenderedPageBreak/>
        <w:t>vezani na sklepe, stališča in navodila institucij, ki so jih imenovale ali drugih institucij. Pri svojem delu upoštevajo načelo preprečevanja konflikta interesov in načelo nepristranskosti.</w:t>
      </w:r>
    </w:p>
    <w:p w14:paraId="430F69CA" w14:textId="77777777" w:rsidR="00861CEB" w:rsidRPr="000D5094" w:rsidRDefault="00861CEB" w:rsidP="000D5094">
      <w:pPr>
        <w:spacing w:before="120" w:line="276" w:lineRule="auto"/>
        <w:jc w:val="both"/>
        <w:outlineLvl w:val="0"/>
        <w:rPr>
          <w:rFonts w:cs="Arial"/>
          <w:b/>
          <w:color w:val="7030A0"/>
          <w:sz w:val="22"/>
          <w:szCs w:val="22"/>
        </w:rPr>
      </w:pPr>
    </w:p>
    <w:p w14:paraId="415A4532"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096BE7" w:rsidRPr="000D5094">
        <w:rPr>
          <w:rFonts w:cs="Arial"/>
          <w:b/>
          <w:sz w:val="22"/>
          <w:szCs w:val="22"/>
          <w:lang w:eastAsia="sl-SI"/>
        </w:rPr>
        <w:t>40</w:t>
      </w:r>
      <w:r w:rsidRPr="000D5094">
        <w:rPr>
          <w:rFonts w:cs="Arial"/>
          <w:b/>
          <w:sz w:val="22"/>
          <w:szCs w:val="22"/>
          <w:lang w:eastAsia="sl-SI"/>
        </w:rPr>
        <w:t xml:space="preserve">. členu: </w:t>
      </w:r>
    </w:p>
    <w:p w14:paraId="3F1D6EB3" w14:textId="77777777" w:rsidR="007D69C4" w:rsidRPr="000D5094" w:rsidRDefault="007D69C4" w:rsidP="000D5094">
      <w:pPr>
        <w:spacing w:before="120" w:line="276" w:lineRule="auto"/>
        <w:jc w:val="both"/>
        <w:outlineLvl w:val="0"/>
        <w:rPr>
          <w:rFonts w:cs="Arial"/>
          <w:sz w:val="22"/>
          <w:szCs w:val="22"/>
        </w:rPr>
      </w:pPr>
      <w:r w:rsidRPr="000D5094">
        <w:rPr>
          <w:rFonts w:cs="Arial"/>
          <w:sz w:val="22"/>
          <w:szCs w:val="22"/>
        </w:rPr>
        <w:t xml:space="preserve">Člen določa, da se raziskovalno delo po tem zakonu izvaja v skladu z načeli odprte znanosti in navede nekaj načel odprte znanosti (odprti dostop do znanstvenih objav in raziskovalnih podatkov, vrednotenje kakovosti in vpliva raziskav, povezovanje in vključevanje zainteresirane javnosti). Podrobnejša določila za izvajanje znanstvenoraziskovalnega dela po načelih odprte znanosti določi vlada ob upoštevanju znanstvenoraziskovalne in inovacijske strategije Slovenije, priporočil evropskih raziskovalnih politik in dobrih praks. Ukrepi na področju odprte znanosti bo opredelila vlada v akcijskem načrtu. Spodbujanje praks odprte znanosti mora biti vgrajeno v vrednotenje in ocenjevanje dela raziskovalcev, raziskovalnih organizacij, raziskovalnih programov in projektov. S tem bo delo raziskovalcev na področju odprte znanosti postalo sestavni del raziskovalne dejavnosti.  </w:t>
      </w:r>
    </w:p>
    <w:p w14:paraId="672C9334" w14:textId="77777777" w:rsidR="007D69C4" w:rsidRPr="000D5094" w:rsidRDefault="007D69C4" w:rsidP="000D5094">
      <w:pPr>
        <w:spacing w:before="120" w:line="276" w:lineRule="auto"/>
        <w:jc w:val="both"/>
        <w:outlineLvl w:val="0"/>
        <w:rPr>
          <w:rFonts w:cs="Arial"/>
          <w:sz w:val="22"/>
          <w:szCs w:val="22"/>
        </w:rPr>
      </w:pPr>
      <w:r w:rsidRPr="000D5094">
        <w:rPr>
          <w:rFonts w:cs="Arial"/>
          <w:sz w:val="22"/>
          <w:szCs w:val="22"/>
        </w:rPr>
        <w:t xml:space="preserve">Vsebinsko člen upošteva dokumente, ki določajo usklajeno delovanje pri uvajanju odprte znanosti v evropskem raziskovalnem prostoru: Amsterdamski poziv za delovanje v smeri odprte znanosti (Amsterdam Call for action on open science, 2016), Zaključki Sveta Evropske unije glede prehoda v sistem odprte znanosti (Council conclusions on the transition towards an Open Science system, 2016) in Zaključki Sveta Evropske unije o Evropskem oblaku odprte znanosti (Council conclusions on the European Open Science Cloud (EOSC), 2018). Člen pomeni uresničevanje določil Nacionalne strategije odprtega dostopa do znanstvenih objav in raziskovalnih podatkov v Sloveniji 2015–2020. Člen pomeni pravno podlago za določitev podrobnejših določil za izvajanje raziskovalnega dela v skladu z načeli odprte znanosti v podrejenih predpisih oziroma aktih in s tem sledi akcijskemu načrtu izvedbe Nacionalne strategije odprtega dostopa do znanstvenih objav in raziskovalnih podatkov v Sloveniji 2015‒2020. </w:t>
      </w:r>
    </w:p>
    <w:p w14:paraId="34182B5A" w14:textId="77777777" w:rsidR="007D69C4" w:rsidRPr="000D5094" w:rsidRDefault="007D69C4" w:rsidP="000D5094">
      <w:pPr>
        <w:spacing w:before="120" w:line="276" w:lineRule="auto"/>
        <w:jc w:val="both"/>
        <w:outlineLvl w:val="0"/>
        <w:rPr>
          <w:rFonts w:cs="Arial"/>
          <w:sz w:val="22"/>
          <w:szCs w:val="22"/>
        </w:rPr>
      </w:pPr>
      <w:r w:rsidRPr="000D5094">
        <w:rPr>
          <w:rFonts w:cs="Arial"/>
          <w:sz w:val="22"/>
          <w:szCs w:val="22"/>
        </w:rPr>
        <w:t xml:space="preserve">Namen člena je uskladitev Slovenije z določili glede odprte znanosti v evropskem raziskovalnem prostoru, večja vidnost in odmevnost raziskovalnega dela slovenskih raziskovalcev ter boljši izkoristek javnih sredstev, namenjenih za raziskovalno delo. Posledice izvajanja člena bodo sodelovanje raziskovalcev v vseh fazah izvajanja raziskovalnega dela in odprta dostopnost rezultatov javno financiranih raziskav v obliki znanstvenih objav in raziskovalnih podatkov na svetovnem spletu, do katerih bo lahko dostopal kdor koli z dostopom do interneta kjer koli na svetu. </w:t>
      </w:r>
    </w:p>
    <w:p w14:paraId="1E43E008" w14:textId="79CA5DE4" w:rsidR="00861CEB" w:rsidRPr="000D5094" w:rsidRDefault="007D69C4" w:rsidP="000D5094">
      <w:pPr>
        <w:spacing w:before="120" w:line="276" w:lineRule="auto"/>
        <w:jc w:val="both"/>
        <w:outlineLvl w:val="0"/>
        <w:rPr>
          <w:rFonts w:cs="Arial"/>
          <w:sz w:val="22"/>
          <w:szCs w:val="22"/>
        </w:rPr>
      </w:pPr>
      <w:r w:rsidRPr="000D5094">
        <w:rPr>
          <w:rFonts w:cs="Arial"/>
          <w:sz w:val="22"/>
          <w:szCs w:val="22"/>
        </w:rPr>
        <w:t>Hkrati določba ne pomeni neposrednih dodatnih stroškov za raziskave niti ne omejevanja raziskovalcev pri izbiri mesta objave ampak spodbuja k uvajanju načel odprte znanosti in uporabi odprtega dostopa.</w:t>
      </w:r>
      <w:r w:rsidR="00861CEB" w:rsidRPr="000D5094">
        <w:rPr>
          <w:rFonts w:cs="Arial"/>
          <w:sz w:val="22"/>
          <w:szCs w:val="22"/>
        </w:rPr>
        <w:t xml:space="preserve"> </w:t>
      </w:r>
    </w:p>
    <w:p w14:paraId="4907C599" w14:textId="27059FEA" w:rsidR="00F4720F" w:rsidRPr="000D5094" w:rsidRDefault="00F4720F" w:rsidP="000D5094">
      <w:pPr>
        <w:spacing w:line="276" w:lineRule="auto"/>
        <w:jc w:val="both"/>
        <w:rPr>
          <w:rFonts w:cs="Arial"/>
          <w:sz w:val="22"/>
          <w:szCs w:val="22"/>
        </w:rPr>
      </w:pPr>
      <w:r w:rsidRPr="000D5094">
        <w:rPr>
          <w:rFonts w:cs="Arial"/>
          <w:sz w:val="22"/>
          <w:szCs w:val="22"/>
        </w:rPr>
        <w:t xml:space="preserve">Za sofinanciranje izvajanja ukrepov odprte znanosti, ministrstvo, pristojno za znanost in ARRS lahko </w:t>
      </w:r>
      <w:r w:rsidR="00A15E0B" w:rsidRPr="000D5094">
        <w:rPr>
          <w:rFonts w:cs="Arial"/>
          <w:sz w:val="22"/>
          <w:szCs w:val="22"/>
        </w:rPr>
        <w:t xml:space="preserve">z izvajalci znanstvenoraziskovalne dejavnosti </w:t>
      </w:r>
      <w:r w:rsidRPr="000D5094">
        <w:rPr>
          <w:rFonts w:cs="Arial"/>
          <w:sz w:val="22"/>
          <w:szCs w:val="22"/>
        </w:rPr>
        <w:t xml:space="preserve">sklepata neposredne pogodbe o sofinanciranju. Gre za sofinanciranje ukrepov akcijskega načrta iz prvega odstavka 40. člena. </w:t>
      </w:r>
    </w:p>
    <w:p w14:paraId="2CF65F8F"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02BCC3D3"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096BE7" w:rsidRPr="000D5094">
        <w:rPr>
          <w:rFonts w:cs="Arial"/>
          <w:b/>
          <w:sz w:val="22"/>
          <w:szCs w:val="22"/>
          <w:lang w:eastAsia="sl-SI"/>
        </w:rPr>
        <w:t>41</w:t>
      </w:r>
      <w:r w:rsidRPr="000D5094">
        <w:rPr>
          <w:rFonts w:cs="Arial"/>
          <w:b/>
          <w:sz w:val="22"/>
          <w:szCs w:val="22"/>
          <w:lang w:eastAsia="sl-SI"/>
        </w:rPr>
        <w:t xml:space="preserve">. členu: </w:t>
      </w:r>
    </w:p>
    <w:p w14:paraId="1EB12516" w14:textId="77777777" w:rsidR="007D69C4" w:rsidRPr="000D5094" w:rsidRDefault="007D69C4" w:rsidP="000D5094">
      <w:pPr>
        <w:spacing w:line="276" w:lineRule="auto"/>
        <w:jc w:val="both"/>
        <w:rPr>
          <w:rFonts w:cs="Arial"/>
          <w:sz w:val="22"/>
          <w:szCs w:val="22"/>
        </w:rPr>
      </w:pPr>
      <w:r w:rsidRPr="000D5094">
        <w:rPr>
          <w:rFonts w:cs="Arial"/>
          <w:sz w:val="22"/>
          <w:szCs w:val="22"/>
        </w:rPr>
        <w:t xml:space="preserve">Predlagani člen določa, da morajo izvajalci raziskovalne dejavnosti, sofinancirane z javnimi sredstvi v obsegu 50 ali več odstotkov, zagotoviti odprti dostop do vseh recenziranih znanstvenih objav in raziskovalnih podatkov. Na tak način se zaščiti javni interes odprtega dostopa do pretežno javno financiranih raziskav in omogoči sklepanje pogodb o financiranju </w:t>
      </w:r>
      <w:r w:rsidRPr="000D5094">
        <w:rPr>
          <w:rFonts w:cs="Arial"/>
          <w:sz w:val="22"/>
          <w:szCs w:val="22"/>
        </w:rPr>
        <w:lastRenderedPageBreak/>
        <w:t xml:space="preserve">raziskav med poslovnimi subjekti in javnimi raziskovalnimi zavodi, ko se odprti dostop sicer vzpodbuja preko vzpodbud raziskovalcem, ni pa obvezen. </w:t>
      </w:r>
    </w:p>
    <w:p w14:paraId="0CE86FA6" w14:textId="77777777" w:rsidR="006F0378" w:rsidRPr="000D5094" w:rsidRDefault="006F0378" w:rsidP="000D5094">
      <w:pPr>
        <w:spacing w:line="276" w:lineRule="auto"/>
        <w:jc w:val="both"/>
        <w:rPr>
          <w:rFonts w:cs="Arial"/>
          <w:sz w:val="22"/>
          <w:szCs w:val="22"/>
        </w:rPr>
      </w:pPr>
    </w:p>
    <w:p w14:paraId="4C0FF5B1" w14:textId="0AF15BF5" w:rsidR="007D69C4" w:rsidRPr="000D5094" w:rsidRDefault="007D69C4" w:rsidP="000D5094">
      <w:pPr>
        <w:spacing w:line="276" w:lineRule="auto"/>
        <w:jc w:val="both"/>
        <w:rPr>
          <w:rFonts w:cs="Arial"/>
          <w:sz w:val="22"/>
          <w:szCs w:val="22"/>
        </w:rPr>
      </w:pPr>
      <w:r w:rsidRPr="000D5094">
        <w:rPr>
          <w:rFonts w:cs="Arial"/>
          <w:sz w:val="22"/>
          <w:szCs w:val="22"/>
        </w:rPr>
        <w:t xml:space="preserve">Nadalje člen določa, da morajo biti rezultati raziskav, sofinancirani iz javnih virov, odprti in dostopni, </w:t>
      </w:r>
      <w:r w:rsidRPr="000D5094">
        <w:rPr>
          <w:rStyle w:val="hps"/>
          <w:rFonts w:cs="Arial"/>
          <w:sz w:val="22"/>
          <w:szCs w:val="22"/>
        </w:rPr>
        <w:t xml:space="preserve">ob upoštevanju omejitev, ki jih nalaga varstvo intelektualne lastnine, </w:t>
      </w:r>
      <w:r w:rsidR="00F4720F" w:rsidRPr="000D5094">
        <w:rPr>
          <w:rStyle w:val="hps"/>
          <w:rFonts w:cs="Arial"/>
          <w:sz w:val="22"/>
          <w:szCs w:val="22"/>
        </w:rPr>
        <w:t xml:space="preserve">varstvo osebnih podatkov, </w:t>
      </w:r>
      <w:r w:rsidRPr="000D5094">
        <w:rPr>
          <w:rStyle w:val="hps"/>
          <w:rFonts w:cs="Arial"/>
          <w:sz w:val="22"/>
          <w:szCs w:val="22"/>
        </w:rPr>
        <w:t xml:space="preserve">varnost oseb ali države. Odprti raziskovalni podatki morajo biti objavljeni ali drugače dostopni na način, ki omogoča njihovo najdljivost, dostopnost, interoperabilnost ter </w:t>
      </w:r>
      <w:r w:rsidR="00A15E0B" w:rsidRPr="000D5094">
        <w:rPr>
          <w:rStyle w:val="hps"/>
          <w:rFonts w:cs="Arial"/>
          <w:sz w:val="22"/>
          <w:szCs w:val="22"/>
        </w:rPr>
        <w:t>ponovno uporabo</w:t>
      </w:r>
      <w:r w:rsidRPr="000D5094">
        <w:rPr>
          <w:rStyle w:val="hps"/>
          <w:rFonts w:cs="Arial"/>
          <w:sz w:val="22"/>
          <w:szCs w:val="22"/>
        </w:rPr>
        <w:t xml:space="preserve">. V tej določbi gre za uvedbo pomembnih načel standardizacije raziskovalnih podatkov po načelih FAIR (»Findable/Najdljivi, Accesible/Dostopni, Interoperable/Interoperabilni in Reusable/ponovno uporabni). </w:t>
      </w:r>
      <w:r w:rsidRPr="000D5094">
        <w:rPr>
          <w:rFonts w:cs="Arial"/>
          <w:sz w:val="22"/>
          <w:szCs w:val="22"/>
        </w:rPr>
        <w:t xml:space="preserve">Vsebinsko člen upošteva dokumente, ki določajo usklajeno delovanje glede odprte znanosti v evropskem raziskovalnem prostoru in pomeni uresničevanje določil Nacionalne strategije odprtega dostopa do znanstvenih objav in raziskovalnih podatkov v Sloveniji 2015–2020, in sicer poglavij 6 Določila glede odprtega dostopa do recenziranih publikacij v Sloveniji in 7 Pilotni program Odprti dostop do raziskovalnih podatkov v Sloveniji. </w:t>
      </w:r>
    </w:p>
    <w:p w14:paraId="1B515E98" w14:textId="77777777" w:rsidR="007D69C4" w:rsidRPr="000D5094" w:rsidRDefault="007D69C4" w:rsidP="000D5094">
      <w:pPr>
        <w:spacing w:line="276" w:lineRule="auto"/>
        <w:jc w:val="both"/>
        <w:rPr>
          <w:rFonts w:cs="Arial"/>
          <w:sz w:val="22"/>
          <w:szCs w:val="22"/>
        </w:rPr>
      </w:pPr>
    </w:p>
    <w:p w14:paraId="1BA6B826" w14:textId="17F9C271" w:rsidR="007D69C4" w:rsidRPr="000D5094" w:rsidRDefault="007D69C4" w:rsidP="000D5094">
      <w:pPr>
        <w:spacing w:line="276" w:lineRule="auto"/>
        <w:jc w:val="both"/>
        <w:rPr>
          <w:rFonts w:cs="Arial"/>
          <w:sz w:val="22"/>
          <w:szCs w:val="22"/>
        </w:rPr>
      </w:pPr>
      <w:r w:rsidRPr="000D5094">
        <w:rPr>
          <w:rFonts w:cs="Arial"/>
          <w:sz w:val="22"/>
          <w:szCs w:val="22"/>
        </w:rPr>
        <w:t>V tretjem odstavku člen opredeljuje izjeme za naknadno obdelavo osebnih podatkov iz raziskav, sofinanciranih z javnimi viri v podobne ali druge raziskovalne namene</w:t>
      </w:r>
      <w:r w:rsidR="00A15E0B" w:rsidRPr="000D5094">
        <w:rPr>
          <w:rFonts w:cs="Arial"/>
          <w:sz w:val="22"/>
          <w:szCs w:val="22"/>
        </w:rPr>
        <w:t xml:space="preserve"> v skladu s predpisi, ki urejajo varstvo osebnih podatkov</w:t>
      </w:r>
      <w:r w:rsidRPr="000D5094">
        <w:rPr>
          <w:rFonts w:cs="Arial"/>
          <w:sz w:val="22"/>
          <w:szCs w:val="22"/>
        </w:rPr>
        <w:t xml:space="preserve">. Naknadna obdelava za druge ali podobne namene po tretjem odstavku sledi usmeritvam iz četrtega odstavka člena 6 Splošne uredbe o varstvu podatkov (Uredba (EU) 2016/679) glede možnosti obdelav osebnih podatkov v druge namene. To je po predlagani določbi vseeno zamejeno, saj gre še vedno za raziskovalne namene. </w:t>
      </w:r>
    </w:p>
    <w:p w14:paraId="65F355DB" w14:textId="77777777" w:rsidR="006F0378" w:rsidRPr="000D5094" w:rsidRDefault="006F0378" w:rsidP="000D5094">
      <w:pPr>
        <w:spacing w:line="276" w:lineRule="auto"/>
        <w:jc w:val="both"/>
        <w:rPr>
          <w:rFonts w:cs="Arial"/>
          <w:sz w:val="22"/>
          <w:szCs w:val="22"/>
        </w:rPr>
      </w:pPr>
    </w:p>
    <w:p w14:paraId="43319A69" w14:textId="77777777" w:rsidR="007D69C4" w:rsidRPr="000D5094" w:rsidRDefault="007D69C4" w:rsidP="000D5094">
      <w:pPr>
        <w:spacing w:line="276" w:lineRule="auto"/>
        <w:jc w:val="both"/>
        <w:rPr>
          <w:rFonts w:cs="Arial"/>
          <w:sz w:val="22"/>
          <w:szCs w:val="22"/>
        </w:rPr>
      </w:pPr>
      <w:r w:rsidRPr="000D5094">
        <w:rPr>
          <w:rFonts w:cs="Arial"/>
          <w:sz w:val="22"/>
          <w:szCs w:val="22"/>
        </w:rPr>
        <w:t xml:space="preserve">Četrti odstavek daje podlago javnim raziskovalnim organizacijam ali drugim pristojnim javnim zavodom za vzpostavitev področnih podatkovnih središč za raziskovalne podatke, vključno z osebnimi podatki. Podatkovna skladišča po četrtem odstavku (raziskave ter osebni podatki, kadar določena raziskava dejansko ne omogoča anonimizacije) bodo vzpostavljena v javnih raziskovalnih organizacijah, ki bodo torej imele status upravljavca (osebnih podatkov). V </w:t>
      </w:r>
      <w:r w:rsidRPr="000D5094">
        <w:rPr>
          <w:rFonts w:cs="Arial"/>
          <w:iCs/>
          <w:sz w:val="22"/>
          <w:szCs w:val="22"/>
        </w:rPr>
        <w:t xml:space="preserve">Akcijskem načrtu izvedbe Nacionalne strategije odprtega dostopa do znanstvenih objav in raziskovalnih podatkov v Sloveniji 2015‒2020, ki ga je sprejela Vlada Republike Slovenije, </w:t>
      </w:r>
      <w:hyperlink r:id="rId26" w:history="1">
        <w:r w:rsidRPr="000D5094">
          <w:rPr>
            <w:rStyle w:val="Hiperpovezava"/>
            <w:rFonts w:cs="Arial"/>
            <w:sz w:val="22"/>
            <w:szCs w:val="22"/>
          </w:rPr>
          <w:t>http://www.mizs.gov.si/fileadmin/mizs.gov.si/pageuploads/Znanost/doc/Odprti_dostop/Akcijski_nacrt_-_POTRJENA_VERZIJA.pdf</w:t>
        </w:r>
      </w:hyperlink>
      <w:r w:rsidRPr="000D5094">
        <w:rPr>
          <w:rFonts w:cs="Arial"/>
          <w:iCs/>
          <w:sz w:val="22"/>
          <w:szCs w:val="22"/>
        </w:rPr>
        <w:t xml:space="preserve">, je </w:t>
      </w:r>
      <w:r w:rsidRPr="000D5094">
        <w:rPr>
          <w:rFonts w:cs="Arial"/>
          <w:sz w:val="22"/>
          <w:szCs w:val="22"/>
        </w:rPr>
        <w:t xml:space="preserve">na str. 8 (opomba 7), glede področnih središč raziskovalnih podatkov določeno »Področno podatkovno središče upravlja repozitorij oziroma spletni arhiv raziskovalnih podatkov in nudi podporo raziskovalcem pri pripravi raziskovalnih podatkov za odprti dostop.«. </w:t>
      </w:r>
    </w:p>
    <w:p w14:paraId="60FD7E8A" w14:textId="77777777" w:rsidR="006F0378" w:rsidRPr="000D5094" w:rsidRDefault="006F0378" w:rsidP="000D5094">
      <w:pPr>
        <w:spacing w:line="276" w:lineRule="auto"/>
        <w:jc w:val="both"/>
        <w:rPr>
          <w:rFonts w:cs="Arial"/>
          <w:sz w:val="22"/>
          <w:szCs w:val="22"/>
        </w:rPr>
      </w:pPr>
    </w:p>
    <w:p w14:paraId="77EC7083" w14:textId="0CD77952" w:rsidR="007D69C4" w:rsidRPr="000D5094" w:rsidRDefault="007D69C4" w:rsidP="000D5094">
      <w:pPr>
        <w:spacing w:line="276" w:lineRule="auto"/>
        <w:jc w:val="both"/>
        <w:rPr>
          <w:rFonts w:cs="Arial"/>
          <w:sz w:val="22"/>
          <w:szCs w:val="22"/>
        </w:rPr>
      </w:pPr>
      <w:r w:rsidRPr="000D5094">
        <w:rPr>
          <w:rFonts w:cs="Arial"/>
          <w:sz w:val="22"/>
          <w:szCs w:val="22"/>
        </w:rPr>
        <w:t xml:space="preserve">V petem odstavku je določeno, da podrobnejše zahteve glede priprave znanstvenih objav in raziskovalnih podatkov (iz prvega in drugega odstavka tega člena) ter </w:t>
      </w:r>
      <w:r w:rsidR="00F4720F" w:rsidRPr="000D5094">
        <w:rPr>
          <w:rFonts w:cs="Arial"/>
          <w:sz w:val="22"/>
          <w:szCs w:val="22"/>
        </w:rPr>
        <w:t>r</w:t>
      </w:r>
      <w:r w:rsidRPr="000D5094">
        <w:rPr>
          <w:rFonts w:cs="Arial"/>
          <w:sz w:val="22"/>
          <w:szCs w:val="22"/>
        </w:rPr>
        <w:t>oke za zagotovitev odprtega dostopa določi vlada</w:t>
      </w:r>
      <w:r w:rsidR="00A15E0B" w:rsidRPr="000D5094">
        <w:rPr>
          <w:rFonts w:cs="Arial"/>
          <w:sz w:val="22"/>
          <w:szCs w:val="22"/>
        </w:rPr>
        <w:t xml:space="preserve"> ob upoštevanju določil iz tretjega odstavka tega člena</w:t>
      </w:r>
      <w:r w:rsidRPr="000D5094">
        <w:rPr>
          <w:rFonts w:cs="Arial"/>
          <w:sz w:val="22"/>
          <w:szCs w:val="22"/>
        </w:rPr>
        <w:t xml:space="preserve">. </w:t>
      </w:r>
    </w:p>
    <w:p w14:paraId="2B5F96D0" w14:textId="77777777" w:rsidR="00861CEB" w:rsidRPr="000D5094" w:rsidRDefault="00861CEB" w:rsidP="000D5094">
      <w:pPr>
        <w:spacing w:line="276" w:lineRule="auto"/>
        <w:jc w:val="both"/>
        <w:rPr>
          <w:rFonts w:cs="Arial"/>
          <w:sz w:val="22"/>
          <w:szCs w:val="22"/>
        </w:rPr>
      </w:pPr>
    </w:p>
    <w:p w14:paraId="0D2964FC"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K 4</w:t>
      </w:r>
      <w:r w:rsidR="00096BE7" w:rsidRPr="000D5094">
        <w:rPr>
          <w:rFonts w:cs="Arial"/>
          <w:b/>
          <w:sz w:val="22"/>
          <w:szCs w:val="22"/>
          <w:lang w:eastAsia="sl-SI"/>
        </w:rPr>
        <w:t>2.</w:t>
      </w:r>
      <w:r w:rsidRPr="000D5094">
        <w:rPr>
          <w:rFonts w:cs="Arial"/>
          <w:b/>
          <w:sz w:val="22"/>
          <w:szCs w:val="22"/>
          <w:lang w:eastAsia="sl-SI"/>
        </w:rPr>
        <w:t xml:space="preserve"> členu: </w:t>
      </w:r>
    </w:p>
    <w:p w14:paraId="0813CC9A" w14:textId="0A59AE10" w:rsidR="007D69C4" w:rsidRPr="000D5094" w:rsidRDefault="007D69C4" w:rsidP="000D5094">
      <w:pPr>
        <w:spacing w:line="276" w:lineRule="auto"/>
        <w:jc w:val="both"/>
        <w:rPr>
          <w:rFonts w:cs="Arial"/>
          <w:sz w:val="22"/>
          <w:szCs w:val="22"/>
        </w:rPr>
      </w:pPr>
      <w:r w:rsidRPr="000D5094">
        <w:rPr>
          <w:rFonts w:cs="Arial"/>
          <w:sz w:val="22"/>
          <w:szCs w:val="22"/>
        </w:rPr>
        <w:t xml:space="preserve">Člen določa, da morajo znanstvene revije izdajateljev s sedežem v Sloveniji in zamejstvu, ki vsebujejo recenzirane članke in je njihovo izdajanje </w:t>
      </w:r>
      <w:r w:rsidR="00F4720F" w:rsidRPr="000D5094">
        <w:rPr>
          <w:rFonts w:cs="Arial"/>
          <w:sz w:val="22"/>
          <w:szCs w:val="22"/>
        </w:rPr>
        <w:t xml:space="preserve">v celoti </w:t>
      </w:r>
      <w:r w:rsidRPr="000D5094">
        <w:rPr>
          <w:rFonts w:cs="Arial"/>
          <w:sz w:val="22"/>
          <w:szCs w:val="22"/>
        </w:rPr>
        <w:t xml:space="preserve">financirano z javnimi sredstvi, zagotoviti odprti dostop do svojih vsebin. Nadalje člen določa, da se javno financiranje znanstvenih monografij izvaja pod pogoji, ki omogočajo odprti dostop do celotnih besedil digitalnih izdaj znanstvenih monografij ob objavi ob upoštevanju pravic intelektualne lastnine (v primeru, ko so v monografiji avtorska dela tretjih oseb in te ne dovolijo uporabe proste licence) in upravljanje avtorskih pravic s prostimi licencami. Vsebinsko člen sledi dokumentom, </w:t>
      </w:r>
      <w:r w:rsidRPr="000D5094">
        <w:rPr>
          <w:rFonts w:cs="Arial"/>
          <w:sz w:val="22"/>
          <w:szCs w:val="22"/>
        </w:rPr>
        <w:lastRenderedPageBreak/>
        <w:t>ki določajo usklajeno delovanje glede odprte znanosti v evropskem raziskovalnem prostoru. Člen pomeni uresničevanje določil Nacionalne strategije odprtega dostopa do znanstvenih objav in raziskovalnih podatkov v Sloveniji 2015-2020, in sicer poglavja 8 Odprta dostopnost znanstvenih revij in monografij, izdanih v Sloveniji.</w:t>
      </w:r>
    </w:p>
    <w:p w14:paraId="7A9CD422" w14:textId="77777777" w:rsidR="00861CEB" w:rsidRPr="000D5094" w:rsidRDefault="00861CEB" w:rsidP="000D5094">
      <w:pPr>
        <w:spacing w:line="276" w:lineRule="auto"/>
        <w:jc w:val="both"/>
        <w:rPr>
          <w:rFonts w:cs="Arial"/>
          <w:sz w:val="22"/>
          <w:szCs w:val="22"/>
        </w:rPr>
      </w:pPr>
    </w:p>
    <w:p w14:paraId="6D831249"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K 4</w:t>
      </w:r>
      <w:r w:rsidR="00096BE7" w:rsidRPr="000D5094">
        <w:rPr>
          <w:rFonts w:cs="Arial"/>
          <w:b/>
          <w:sz w:val="22"/>
          <w:szCs w:val="22"/>
          <w:lang w:eastAsia="sl-SI"/>
        </w:rPr>
        <w:t>3</w:t>
      </w:r>
      <w:r w:rsidRPr="000D5094">
        <w:rPr>
          <w:rFonts w:cs="Arial"/>
          <w:b/>
          <w:sz w:val="22"/>
          <w:szCs w:val="22"/>
          <w:lang w:eastAsia="sl-SI"/>
        </w:rPr>
        <w:t xml:space="preserve">. členu: </w:t>
      </w:r>
    </w:p>
    <w:p w14:paraId="58617720" w14:textId="77777777" w:rsidR="00861CEB" w:rsidRPr="000D5094" w:rsidRDefault="00861CEB" w:rsidP="000D5094">
      <w:pPr>
        <w:spacing w:before="120" w:line="276" w:lineRule="auto"/>
        <w:jc w:val="both"/>
        <w:rPr>
          <w:rFonts w:cs="Arial"/>
          <w:sz w:val="22"/>
          <w:szCs w:val="22"/>
        </w:rPr>
      </w:pPr>
      <w:r w:rsidRPr="000D5094">
        <w:rPr>
          <w:rFonts w:cs="Arial"/>
          <w:sz w:val="22"/>
          <w:szCs w:val="22"/>
        </w:rPr>
        <w:t xml:space="preserve">Člen določa, da je Javna agencija za raziskovalno dejavnost (ARRS) </w:t>
      </w:r>
      <w:r w:rsidR="00C16242" w:rsidRPr="000D5094">
        <w:rPr>
          <w:rFonts w:cs="Arial"/>
          <w:sz w:val="22"/>
          <w:szCs w:val="22"/>
        </w:rPr>
        <w:t xml:space="preserve">pravna </w:t>
      </w:r>
      <w:r w:rsidRPr="000D5094">
        <w:rPr>
          <w:rFonts w:cs="Arial"/>
          <w:sz w:val="22"/>
          <w:szCs w:val="22"/>
        </w:rPr>
        <w:t>oseba javnega prava, ki jo ustanovi Republika Slovenija, in je posredni proračunski uporabnik. Vloga ARRS je opravljanje strokovnih, razvojnih in izvršilnih nalog v zvezi z izvajanjem sprejete strategije za področje znanstvenoraziskovalne dejavnosti oziroma njenih posameznih delov in drugih nalog pospeševanja znanstvenoraziskovalne dejavnosti.</w:t>
      </w:r>
    </w:p>
    <w:p w14:paraId="2E23E32A" w14:textId="77777777" w:rsidR="00861CEB" w:rsidRPr="000D5094" w:rsidRDefault="00861CEB" w:rsidP="000D5094">
      <w:pPr>
        <w:spacing w:line="276" w:lineRule="auto"/>
        <w:jc w:val="both"/>
        <w:rPr>
          <w:rFonts w:cs="Arial"/>
          <w:sz w:val="22"/>
          <w:szCs w:val="22"/>
        </w:rPr>
      </w:pPr>
    </w:p>
    <w:p w14:paraId="31CE823F" w14:textId="77777777" w:rsidR="00861CEB" w:rsidRPr="000D5094" w:rsidRDefault="00861CEB" w:rsidP="000D5094">
      <w:pPr>
        <w:spacing w:line="276" w:lineRule="auto"/>
        <w:jc w:val="both"/>
        <w:rPr>
          <w:rFonts w:cs="Arial"/>
          <w:sz w:val="22"/>
          <w:szCs w:val="22"/>
        </w:rPr>
      </w:pPr>
      <w:r w:rsidRPr="000D5094">
        <w:rPr>
          <w:rFonts w:cs="Arial"/>
          <w:sz w:val="22"/>
          <w:szCs w:val="22"/>
        </w:rPr>
        <w:t>Na podlagi predloga zakona je ARRS z zakonom podeljeno javno pooblastilo, da opravlja z zakonom določene naloge v javnem interesu za zagotovitev trajnega, strokovnega in neodvisnega odločanja o</w:t>
      </w:r>
      <w:r w:rsidRPr="000D5094">
        <w:rPr>
          <w:rFonts w:cs="Arial"/>
          <w:sz w:val="22"/>
          <w:szCs w:val="22"/>
          <w:lang w:eastAsia="sl-SI"/>
        </w:rPr>
        <w:t xml:space="preserve"> izbiri aktivnosti znanstvenoraziskovalne dejavnosti</w:t>
      </w:r>
      <w:r w:rsidRPr="000D5094">
        <w:rPr>
          <w:rFonts w:cs="Arial"/>
          <w:sz w:val="22"/>
          <w:szCs w:val="22"/>
        </w:rPr>
        <w:t xml:space="preserve">, ki se financirajo iz državnega proračuna. Javno pooblastilo pomeni prenos dela funkcije državne uprave na osebe, ki se strukturno ne vključujejo oziroma niso del državne uprave. Na podlagi tega pooblastila lahko njegovi nosilci (ARRS) izdajajo tudi splošne pravne akte za izvrševanje javnih pooblastil. </w:t>
      </w:r>
    </w:p>
    <w:p w14:paraId="5A67895F" w14:textId="77777777" w:rsidR="00861CEB" w:rsidRPr="000D5094" w:rsidRDefault="00861CEB" w:rsidP="000D5094">
      <w:pPr>
        <w:spacing w:line="276" w:lineRule="auto"/>
        <w:rPr>
          <w:rFonts w:cs="Arial"/>
          <w:b/>
          <w:sz w:val="22"/>
          <w:szCs w:val="22"/>
        </w:rPr>
      </w:pPr>
    </w:p>
    <w:p w14:paraId="510DDD39"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K 4</w:t>
      </w:r>
      <w:r w:rsidR="00096BE7" w:rsidRPr="000D5094">
        <w:rPr>
          <w:rFonts w:cs="Arial"/>
          <w:b/>
          <w:sz w:val="22"/>
          <w:szCs w:val="22"/>
          <w:lang w:eastAsia="sl-SI"/>
        </w:rPr>
        <w:t>4</w:t>
      </w:r>
      <w:r w:rsidRPr="000D5094">
        <w:rPr>
          <w:rFonts w:cs="Arial"/>
          <w:b/>
          <w:sz w:val="22"/>
          <w:szCs w:val="22"/>
          <w:lang w:eastAsia="sl-SI"/>
        </w:rPr>
        <w:t xml:space="preserve">. členu: </w:t>
      </w:r>
    </w:p>
    <w:p w14:paraId="1BECBA23" w14:textId="77777777" w:rsidR="00861CEB" w:rsidRPr="000D5094" w:rsidRDefault="00861CEB" w:rsidP="000D5094">
      <w:pPr>
        <w:spacing w:before="120" w:line="276" w:lineRule="auto"/>
        <w:jc w:val="both"/>
        <w:rPr>
          <w:rFonts w:cs="Arial"/>
          <w:sz w:val="22"/>
          <w:szCs w:val="22"/>
          <w:lang w:eastAsia="sl-SI"/>
        </w:rPr>
      </w:pPr>
      <w:r w:rsidRPr="000D5094">
        <w:rPr>
          <w:rFonts w:cs="Arial"/>
          <w:sz w:val="22"/>
          <w:szCs w:val="22"/>
          <w:lang w:eastAsia="sl-SI"/>
        </w:rPr>
        <w:t xml:space="preserve">V členu so opredeljene naloge ARRS in naštete eksemplifikativno po </w:t>
      </w:r>
      <w:r w:rsidR="00B0447B" w:rsidRPr="000D5094">
        <w:rPr>
          <w:rFonts w:cs="Arial"/>
          <w:sz w:val="22"/>
          <w:szCs w:val="22"/>
          <w:lang w:eastAsia="sl-SI"/>
        </w:rPr>
        <w:t>točkah</w:t>
      </w:r>
      <w:r w:rsidRPr="000D5094">
        <w:rPr>
          <w:rFonts w:cs="Arial"/>
          <w:sz w:val="22"/>
          <w:szCs w:val="22"/>
          <w:lang w:eastAsia="sl-SI"/>
        </w:rPr>
        <w:t xml:space="preserve">. </w:t>
      </w:r>
      <w:r w:rsidRPr="000D5094">
        <w:rPr>
          <w:rFonts w:cs="Arial"/>
          <w:sz w:val="22"/>
          <w:szCs w:val="22"/>
        </w:rPr>
        <w:t>Konkretne naloge, ki jih bo opravljala ARRS, pa bo določal akt</w:t>
      </w:r>
      <w:r w:rsidR="00361536" w:rsidRPr="000D5094">
        <w:rPr>
          <w:rFonts w:cs="Arial"/>
          <w:sz w:val="22"/>
          <w:szCs w:val="22"/>
        </w:rPr>
        <w:t xml:space="preserve"> o ustanovitvi</w:t>
      </w:r>
      <w:r w:rsidRPr="000D5094">
        <w:rPr>
          <w:rFonts w:cs="Arial"/>
          <w:sz w:val="22"/>
          <w:szCs w:val="22"/>
        </w:rPr>
        <w:t xml:space="preserve"> ARRS. </w:t>
      </w:r>
      <w:r w:rsidR="00361536" w:rsidRPr="000D5094">
        <w:rPr>
          <w:rFonts w:cs="Arial"/>
          <w:sz w:val="22"/>
          <w:szCs w:val="22"/>
          <w:lang w:eastAsia="sl-SI"/>
        </w:rPr>
        <w:t>A</w:t>
      </w:r>
      <w:r w:rsidRPr="000D5094">
        <w:rPr>
          <w:rFonts w:cs="Arial"/>
          <w:sz w:val="22"/>
          <w:szCs w:val="22"/>
          <w:lang w:eastAsia="sl-SI"/>
        </w:rPr>
        <w:t xml:space="preserve">kt </w:t>
      </w:r>
      <w:r w:rsidR="00361536" w:rsidRPr="000D5094">
        <w:rPr>
          <w:rFonts w:cs="Arial"/>
          <w:sz w:val="22"/>
          <w:szCs w:val="22"/>
          <w:lang w:eastAsia="sl-SI"/>
        </w:rPr>
        <w:t xml:space="preserve">o ustanovitvi </w:t>
      </w:r>
      <w:r w:rsidRPr="000D5094">
        <w:rPr>
          <w:rFonts w:cs="Arial"/>
          <w:sz w:val="22"/>
          <w:szCs w:val="22"/>
          <w:lang w:eastAsia="sl-SI"/>
        </w:rPr>
        <w:t>ARRS bo torej lahko določil, da ARRS opravlja tudi druge naloge, če so povezane z nalogami, določenimi v tem zakonu, oziroma če so nujen pogoj za opravljanje teh nalog.</w:t>
      </w:r>
    </w:p>
    <w:p w14:paraId="63AD8FCD"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1472A96E"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K 4</w:t>
      </w:r>
      <w:r w:rsidR="00096BE7" w:rsidRPr="000D5094">
        <w:rPr>
          <w:rFonts w:cs="Arial"/>
          <w:b/>
          <w:sz w:val="22"/>
          <w:szCs w:val="22"/>
          <w:lang w:eastAsia="sl-SI"/>
        </w:rPr>
        <w:t>5</w:t>
      </w:r>
      <w:r w:rsidRPr="000D5094">
        <w:rPr>
          <w:rFonts w:cs="Arial"/>
          <w:b/>
          <w:sz w:val="22"/>
          <w:szCs w:val="22"/>
          <w:lang w:eastAsia="sl-SI"/>
        </w:rPr>
        <w:t xml:space="preserve">. členu: </w:t>
      </w:r>
    </w:p>
    <w:p w14:paraId="0DDAA167" w14:textId="77777777" w:rsidR="00861CEB" w:rsidRPr="000D5094" w:rsidRDefault="00861CEB" w:rsidP="000D5094">
      <w:pPr>
        <w:spacing w:before="120" w:line="276" w:lineRule="auto"/>
        <w:jc w:val="both"/>
        <w:outlineLvl w:val="0"/>
        <w:rPr>
          <w:rFonts w:cs="Arial"/>
          <w:sz w:val="22"/>
          <w:szCs w:val="22"/>
        </w:rPr>
      </w:pPr>
      <w:r w:rsidRPr="000D5094">
        <w:rPr>
          <w:rFonts w:cs="Arial"/>
          <w:sz w:val="22"/>
          <w:szCs w:val="22"/>
        </w:rPr>
        <w:t xml:space="preserve">Člen okvirno določa način izbora </w:t>
      </w:r>
      <w:r w:rsidR="00C16242" w:rsidRPr="000D5094">
        <w:rPr>
          <w:rFonts w:cs="Arial"/>
          <w:sz w:val="22"/>
          <w:szCs w:val="22"/>
        </w:rPr>
        <w:t xml:space="preserve">in izvajanje </w:t>
      </w:r>
      <w:r w:rsidRPr="000D5094">
        <w:rPr>
          <w:rFonts w:cs="Arial"/>
          <w:sz w:val="22"/>
          <w:szCs w:val="22"/>
        </w:rPr>
        <w:t>aktivnosti znanstvenoraziskovalne dejavnosti</w:t>
      </w:r>
      <w:r w:rsidR="00C16242" w:rsidRPr="000D5094">
        <w:rPr>
          <w:rFonts w:cs="Arial"/>
          <w:sz w:val="22"/>
          <w:szCs w:val="22"/>
        </w:rPr>
        <w:t>, ki jih financira ARRS.</w:t>
      </w:r>
      <w:r w:rsidRPr="000D5094">
        <w:rPr>
          <w:rFonts w:cs="Arial"/>
          <w:sz w:val="22"/>
          <w:szCs w:val="22"/>
        </w:rPr>
        <w:t xml:space="preserve"> </w:t>
      </w:r>
    </w:p>
    <w:p w14:paraId="176EA7FD" w14:textId="77777777" w:rsidR="00861CEB" w:rsidRPr="000D5094" w:rsidRDefault="00861CEB" w:rsidP="000D5094">
      <w:pPr>
        <w:spacing w:line="276" w:lineRule="auto"/>
        <w:jc w:val="both"/>
        <w:rPr>
          <w:rFonts w:cs="Arial"/>
          <w:sz w:val="22"/>
          <w:szCs w:val="22"/>
        </w:rPr>
      </w:pPr>
    </w:p>
    <w:p w14:paraId="0B2F57E6" w14:textId="77777777" w:rsidR="00861CEB" w:rsidRPr="000D5094" w:rsidRDefault="00861CEB" w:rsidP="000D5094">
      <w:pPr>
        <w:spacing w:line="276" w:lineRule="auto"/>
        <w:jc w:val="both"/>
        <w:rPr>
          <w:rFonts w:cs="Arial"/>
          <w:sz w:val="22"/>
          <w:szCs w:val="22"/>
        </w:rPr>
      </w:pPr>
      <w:r w:rsidRPr="000D5094">
        <w:rPr>
          <w:rFonts w:cs="Arial"/>
          <w:sz w:val="22"/>
          <w:szCs w:val="22"/>
        </w:rPr>
        <w:t xml:space="preserve">V prvem odstavku predlog zakona določa, da se v postopkih izbora aktivnosti znanstvenoraziskovalne dejavnosti in postopkih izvajanja in financiranja aktivnosti znanstvenoraziskovalne dejavnosti, zakon, ki ureja javne agencije, ne uporablja. </w:t>
      </w:r>
    </w:p>
    <w:p w14:paraId="324BD4DE" w14:textId="77777777" w:rsidR="00861CEB" w:rsidRPr="000D5094" w:rsidRDefault="00861CEB" w:rsidP="000D5094">
      <w:pPr>
        <w:spacing w:line="276" w:lineRule="auto"/>
        <w:jc w:val="both"/>
        <w:rPr>
          <w:rFonts w:cs="Arial"/>
          <w:sz w:val="22"/>
          <w:szCs w:val="22"/>
        </w:rPr>
      </w:pPr>
    </w:p>
    <w:p w14:paraId="223218F9" w14:textId="5BA8B179" w:rsidR="00861CEB" w:rsidRPr="000D5094" w:rsidRDefault="00861CEB" w:rsidP="000D5094">
      <w:pPr>
        <w:spacing w:line="276" w:lineRule="auto"/>
        <w:jc w:val="both"/>
        <w:rPr>
          <w:rFonts w:cs="Arial"/>
          <w:sz w:val="22"/>
          <w:szCs w:val="22"/>
        </w:rPr>
      </w:pPr>
      <w:r w:rsidRPr="000D5094">
        <w:rPr>
          <w:rFonts w:cs="Arial"/>
          <w:sz w:val="22"/>
          <w:szCs w:val="22"/>
        </w:rPr>
        <w:t xml:space="preserve">V drugem odstavku so določeni kriteriji, ki so uporabljeni za izbor aktivnosti, ki jih izvaja ARRS. Kot področja kriterijev so določeni znanstvena odličnost, </w:t>
      </w:r>
      <w:r w:rsidR="00C16242" w:rsidRPr="000D5094">
        <w:rPr>
          <w:rFonts w:cs="Arial"/>
          <w:sz w:val="22"/>
          <w:szCs w:val="22"/>
        </w:rPr>
        <w:t xml:space="preserve">družbeni </w:t>
      </w:r>
      <w:r w:rsidRPr="000D5094">
        <w:rPr>
          <w:rFonts w:cs="Arial"/>
          <w:sz w:val="22"/>
          <w:szCs w:val="22"/>
        </w:rPr>
        <w:t xml:space="preserve">vpliv ter kakovost in učinkovitost izvedbe predlagane aktivnosti. </w:t>
      </w:r>
      <w:r w:rsidR="00C16242" w:rsidRPr="000D5094">
        <w:rPr>
          <w:rFonts w:cs="Arial"/>
          <w:sz w:val="22"/>
          <w:szCs w:val="22"/>
        </w:rPr>
        <w:t>V splošnih aktih ARRS se opredelijo kateri od naštetih kriterijev se pri izboru predlogov posamezne aktivnosti znanstvenoraziskovalne dejavnosti uporabijo, podrobnejši pogoji in kazalniki, postopki izbora, financiranje, spremljanje in nadziranje izvajanja aktivnosti</w:t>
      </w:r>
      <w:r w:rsidR="00F4720F" w:rsidRPr="000D5094">
        <w:rPr>
          <w:rFonts w:cs="Arial"/>
          <w:sz w:val="22"/>
          <w:szCs w:val="22"/>
        </w:rPr>
        <w:t>.</w:t>
      </w:r>
      <w:r w:rsidR="00C16242" w:rsidRPr="000D5094">
        <w:rPr>
          <w:rFonts w:cs="Arial"/>
          <w:sz w:val="22"/>
          <w:szCs w:val="22"/>
        </w:rPr>
        <w:t xml:space="preserve"> </w:t>
      </w:r>
      <w:r w:rsidRPr="000D5094">
        <w:rPr>
          <w:rFonts w:cs="Arial"/>
          <w:sz w:val="22"/>
          <w:szCs w:val="22"/>
        </w:rPr>
        <w:t xml:space="preserve">Glede na to, da se preko ARRS financira različne instrumente, pri katerih imajo kriteriji odličnosti, vpliva in kakovosti izvedbe različno težo, je v okviru teh elementov </w:t>
      </w:r>
      <w:r w:rsidR="00C16242" w:rsidRPr="000D5094">
        <w:rPr>
          <w:rFonts w:cs="Arial"/>
          <w:sz w:val="22"/>
          <w:szCs w:val="22"/>
        </w:rPr>
        <w:t xml:space="preserve">podrobnejša ureditev </w:t>
      </w:r>
      <w:r w:rsidRPr="000D5094">
        <w:rPr>
          <w:rFonts w:cs="Arial"/>
          <w:sz w:val="22"/>
          <w:szCs w:val="22"/>
        </w:rPr>
        <w:t>prepuščen</w:t>
      </w:r>
      <w:r w:rsidR="00C16242" w:rsidRPr="000D5094">
        <w:rPr>
          <w:rFonts w:cs="Arial"/>
          <w:sz w:val="22"/>
          <w:szCs w:val="22"/>
        </w:rPr>
        <w:t>a</w:t>
      </w:r>
      <w:r w:rsidRPr="000D5094">
        <w:rPr>
          <w:rFonts w:cs="Arial"/>
          <w:sz w:val="22"/>
          <w:szCs w:val="22"/>
        </w:rPr>
        <w:t xml:space="preserve"> splošnemu aktu ARRS</w:t>
      </w:r>
    </w:p>
    <w:p w14:paraId="76F4D781" w14:textId="77777777" w:rsidR="00861CEB" w:rsidRPr="000D5094" w:rsidRDefault="00861CEB" w:rsidP="000D5094">
      <w:pPr>
        <w:spacing w:before="120" w:line="276" w:lineRule="auto"/>
        <w:jc w:val="both"/>
        <w:outlineLvl w:val="0"/>
        <w:rPr>
          <w:rFonts w:cs="Arial"/>
          <w:sz w:val="22"/>
          <w:szCs w:val="22"/>
        </w:rPr>
      </w:pPr>
      <w:r w:rsidRPr="000D5094">
        <w:rPr>
          <w:rFonts w:cs="Arial"/>
          <w:sz w:val="22"/>
          <w:szCs w:val="22"/>
        </w:rPr>
        <w:t>V tretjem odstavku je opredeljeno, da merila, načine izračuna, metode ocenjevanja ter po potrebi podrobnejši postopek ocenjevanja aktivnosti znanstveno</w:t>
      </w:r>
      <w:r w:rsidRPr="000D5094">
        <w:rPr>
          <w:rFonts w:cs="Arial"/>
          <w:sz w:val="22"/>
          <w:szCs w:val="22"/>
          <w:lang w:eastAsia="sl-SI"/>
        </w:rPr>
        <w:t>raziskovalne dejavnosti,</w:t>
      </w:r>
      <w:r w:rsidRPr="000D5094">
        <w:rPr>
          <w:rFonts w:cs="Arial"/>
          <w:sz w:val="22"/>
          <w:szCs w:val="22"/>
        </w:rPr>
        <w:t xml:space="preserve"> določi znanstven</w:t>
      </w:r>
      <w:r w:rsidR="003B1286" w:rsidRPr="000D5094">
        <w:rPr>
          <w:rFonts w:cs="Arial"/>
          <w:sz w:val="22"/>
          <w:szCs w:val="22"/>
        </w:rPr>
        <w:t>i</w:t>
      </w:r>
      <w:r w:rsidRPr="000D5094">
        <w:rPr>
          <w:rFonts w:cs="Arial"/>
          <w:sz w:val="22"/>
          <w:szCs w:val="22"/>
        </w:rPr>
        <w:t xml:space="preserve"> svet</w:t>
      </w:r>
      <w:r w:rsidR="00C16242" w:rsidRPr="000D5094">
        <w:rPr>
          <w:rFonts w:cs="Arial"/>
          <w:sz w:val="22"/>
          <w:szCs w:val="22"/>
        </w:rPr>
        <w:t>a</w:t>
      </w:r>
      <w:r w:rsidRPr="000D5094">
        <w:rPr>
          <w:rFonts w:cs="Arial"/>
          <w:sz w:val="22"/>
          <w:szCs w:val="22"/>
        </w:rPr>
        <w:t xml:space="preserve"> agencije v metodologiji kot izvedbenem aktu.</w:t>
      </w:r>
    </w:p>
    <w:p w14:paraId="29FC61E8" w14:textId="77777777" w:rsidR="00C16242" w:rsidRPr="000D5094" w:rsidRDefault="00C16242" w:rsidP="000D5094">
      <w:pPr>
        <w:spacing w:before="120" w:line="276" w:lineRule="auto"/>
        <w:jc w:val="both"/>
        <w:outlineLvl w:val="0"/>
        <w:rPr>
          <w:rFonts w:cs="Arial"/>
          <w:sz w:val="22"/>
          <w:szCs w:val="22"/>
        </w:rPr>
      </w:pPr>
      <w:r w:rsidRPr="000D5094">
        <w:rPr>
          <w:rFonts w:cs="Arial"/>
          <w:sz w:val="22"/>
          <w:szCs w:val="22"/>
        </w:rPr>
        <w:lastRenderedPageBreak/>
        <w:t xml:space="preserve">V četrtem odstavku je opredeljeno, da recenzenti izvajajo </w:t>
      </w:r>
      <w:r w:rsidRPr="000D5094">
        <w:rPr>
          <w:rFonts w:cs="Arial"/>
          <w:sz w:val="22"/>
          <w:szCs w:val="22"/>
          <w:lang w:eastAsia="sl-SI"/>
        </w:rPr>
        <w:t>e</w:t>
      </w:r>
      <w:r w:rsidRPr="000D5094">
        <w:rPr>
          <w:rFonts w:cs="Arial"/>
          <w:sz w:val="22"/>
          <w:szCs w:val="22"/>
        </w:rPr>
        <w:t>valvacijo predlogov aktivnosti znanstveno</w:t>
      </w:r>
      <w:r w:rsidRPr="000D5094">
        <w:rPr>
          <w:rFonts w:cs="Arial"/>
          <w:sz w:val="22"/>
          <w:szCs w:val="22"/>
          <w:lang w:eastAsia="sl-SI"/>
        </w:rPr>
        <w:t>raziskovalne dejavnosti</w:t>
      </w:r>
      <w:r w:rsidRPr="000D5094">
        <w:rPr>
          <w:rFonts w:cs="Arial"/>
          <w:sz w:val="22"/>
          <w:szCs w:val="22"/>
        </w:rPr>
        <w:t>,</w:t>
      </w:r>
      <w:r w:rsidRPr="000D5094">
        <w:rPr>
          <w:rFonts w:cs="Arial"/>
          <w:sz w:val="22"/>
          <w:szCs w:val="22"/>
          <w:lang w:eastAsia="sl-SI"/>
        </w:rPr>
        <w:t xml:space="preserve"> </w:t>
      </w:r>
      <w:r w:rsidRPr="000D5094">
        <w:rPr>
          <w:rFonts w:cs="Arial"/>
          <w:sz w:val="22"/>
          <w:szCs w:val="22"/>
        </w:rPr>
        <w:t>in so izbrani na podlagi svojih znanj in izkušenj ter kompetenc, primernih za izvedbo določene naloge.</w:t>
      </w:r>
      <w:r w:rsidRPr="000D5094" w:rsidDel="0012621C">
        <w:rPr>
          <w:rFonts w:cs="Arial"/>
          <w:sz w:val="22"/>
          <w:szCs w:val="22"/>
        </w:rPr>
        <w:t xml:space="preserve"> </w:t>
      </w:r>
      <w:r w:rsidRPr="000D5094">
        <w:rPr>
          <w:rFonts w:cs="Arial"/>
          <w:sz w:val="22"/>
          <w:szCs w:val="22"/>
        </w:rPr>
        <w:t xml:space="preserve">V petem odstavku je opredeljeno, da neodvisni strokovni nadzor nad konsistentnostjo ocenjevanja raziskovalnih projektov, ki se jih ocenjuje s tujimi recenzenti, opravljajo znanstveni uredniki, ki v postopku evalvacije ne sodelujejo kot recenzenti iz prejšnjega odstavka tega člena. Znanstveni uredniki skrbijo za kakovost pripravljenih recenzij, na smejo pa posegati v ocene. </w:t>
      </w:r>
    </w:p>
    <w:p w14:paraId="5244C670" w14:textId="77777777" w:rsidR="00C16242" w:rsidRPr="000D5094" w:rsidRDefault="00C16242" w:rsidP="000D5094">
      <w:pPr>
        <w:spacing w:before="120" w:line="276" w:lineRule="auto"/>
        <w:jc w:val="both"/>
        <w:outlineLvl w:val="0"/>
        <w:rPr>
          <w:rFonts w:cs="Arial"/>
          <w:sz w:val="22"/>
          <w:szCs w:val="22"/>
        </w:rPr>
      </w:pPr>
      <w:r w:rsidRPr="000D5094">
        <w:rPr>
          <w:rFonts w:cs="Arial"/>
          <w:sz w:val="22"/>
          <w:szCs w:val="22"/>
        </w:rPr>
        <w:t>V šestem odstavku je določeno, da oblikovanje prednostnega seznama temelji na rezultatih evalvacije iz tega člena in da se pri izboru upošteva prednostni seznam.</w:t>
      </w:r>
      <w:r w:rsidR="005B46EE" w:rsidRPr="000D5094">
        <w:rPr>
          <w:rFonts w:cs="Arial"/>
          <w:sz w:val="22"/>
          <w:szCs w:val="22"/>
        </w:rPr>
        <w:t xml:space="preserve"> </w:t>
      </w:r>
      <w:r w:rsidRPr="000D5094">
        <w:rPr>
          <w:rFonts w:cs="Arial"/>
          <w:sz w:val="22"/>
          <w:szCs w:val="22"/>
        </w:rPr>
        <w:t>V sedmem odstavku je opredeljeno, kaj vsebuje obrazložitev posamične odločitve o izboru aktivnosti znanstvenoraziskovalne dejavnosti.</w:t>
      </w:r>
    </w:p>
    <w:p w14:paraId="337DA9A1" w14:textId="77777777" w:rsidR="00C16242" w:rsidRPr="000D5094" w:rsidRDefault="00C16242" w:rsidP="000D5094">
      <w:pPr>
        <w:spacing w:before="120" w:line="276" w:lineRule="auto"/>
        <w:jc w:val="both"/>
        <w:outlineLvl w:val="0"/>
        <w:rPr>
          <w:rFonts w:cs="Arial"/>
          <w:sz w:val="22"/>
          <w:szCs w:val="22"/>
        </w:rPr>
      </w:pPr>
      <w:r w:rsidRPr="000D5094">
        <w:rPr>
          <w:rFonts w:cs="Arial"/>
          <w:sz w:val="22"/>
          <w:szCs w:val="22"/>
        </w:rPr>
        <w:t>Predlagana določba osmega odstavka pomeni kot lex specialis izjemo od veljavnega Zakona o javni rabi slovenščine (ZJRS). ZJRS sicer omogoča uporabo tujega jezika, vendar le v primerih, ko tako določa specialni področni zakon. V navedeni določbi je predlagano, da ne glede na zakon, ki ureja javno rabo slovenščine, se lahko deli postopkov za izbor aktivnosti znanstveno</w:t>
      </w:r>
      <w:r w:rsidRPr="000D5094">
        <w:rPr>
          <w:rFonts w:cs="Arial"/>
          <w:sz w:val="22"/>
          <w:szCs w:val="22"/>
          <w:lang w:eastAsia="sl-SI"/>
        </w:rPr>
        <w:t>raziskovalne dejavnosti</w:t>
      </w:r>
      <w:r w:rsidRPr="000D5094">
        <w:rPr>
          <w:rFonts w:cs="Arial"/>
          <w:sz w:val="22"/>
          <w:szCs w:val="22"/>
        </w:rPr>
        <w:t>, pri katerih sodelujejo tuji recenzenti, izvajajo v tujem jeziku. Na zahtevo prijavitelja ARRS zagotovi prevod recenzije v slovenski jezik. Pri tem gre predvsem za evalvacije predlogov in dokumentacijo, ki se kot podpora za odločanje oblikuje v evalvacijskem postopku v katerem sodelujejo tuji eksperti. Določba je nujna, saj je treba zaradi relativne majhnosti in zaprtosti slovenskega prostora v postopke evalvacij vključevati evalvatorje iz tujine zaradi zagotavljanja transparentnosti izbora in preprečevanja navzkrižja interesa. Pri tem pa vodenje samega postopka ostaja v celoti vodeno v slovenskem jeziku, v tujem jeziku so torej predvsem vsebine, ki so potrebne za oblikovanje ocene s strani tujega eksperta</w:t>
      </w:r>
      <w:r w:rsidR="003B1286" w:rsidRPr="000D5094">
        <w:rPr>
          <w:rFonts w:cs="Arial"/>
          <w:sz w:val="22"/>
          <w:szCs w:val="22"/>
        </w:rPr>
        <w:t xml:space="preserve"> (tudi deli prijavne vloge, ki so podlaga za ocenjevanje)</w:t>
      </w:r>
      <w:r w:rsidRPr="000D5094">
        <w:rPr>
          <w:rFonts w:cs="Arial"/>
          <w:sz w:val="22"/>
          <w:szCs w:val="22"/>
        </w:rPr>
        <w:t>.</w:t>
      </w:r>
    </w:p>
    <w:p w14:paraId="76E15163" w14:textId="77777777" w:rsidR="00C16242" w:rsidRPr="000D5094" w:rsidRDefault="00C16242" w:rsidP="000D5094">
      <w:pPr>
        <w:spacing w:before="120" w:line="276" w:lineRule="auto"/>
        <w:jc w:val="both"/>
        <w:outlineLvl w:val="0"/>
        <w:rPr>
          <w:rFonts w:cs="Arial"/>
          <w:sz w:val="22"/>
          <w:szCs w:val="22"/>
        </w:rPr>
      </w:pPr>
      <w:r w:rsidRPr="000D5094">
        <w:rPr>
          <w:rFonts w:cs="Arial"/>
          <w:sz w:val="22"/>
          <w:szCs w:val="22"/>
        </w:rPr>
        <w:t>Deveti odstavek določa način ravnanja z osebnimi podatki recenzenta. Skladno z mednarodno in EU prakso je določeno, da so imena recenzentov objavljena najmanj enkrat letno na spletnih straneh ARRS, na skupnem seznamu, ne glede na to, v katerem ocenjevalnem postopku je recenzent sodeloval. Identiteta recenzenta posameznega projektnega predloga je varovan osebni podatek. Skladno z mednarodno prakso je to potrebno zaradi preprečevanja potencialnih konfliktov interesov in vplivanja prijaviteljev na delo recenzentov.</w:t>
      </w:r>
    </w:p>
    <w:p w14:paraId="3CFC433E" w14:textId="77777777" w:rsidR="00C16242" w:rsidRPr="000D5094" w:rsidRDefault="00C16242" w:rsidP="000D5094">
      <w:pPr>
        <w:spacing w:before="120" w:line="276" w:lineRule="auto"/>
        <w:jc w:val="both"/>
        <w:outlineLvl w:val="0"/>
        <w:rPr>
          <w:rFonts w:cs="Arial"/>
          <w:sz w:val="22"/>
          <w:szCs w:val="22"/>
        </w:rPr>
      </w:pPr>
      <w:r w:rsidRPr="000D5094">
        <w:rPr>
          <w:rFonts w:cs="Arial"/>
          <w:sz w:val="22"/>
          <w:szCs w:val="22"/>
        </w:rPr>
        <w:t>V desetem odstavku je določeno, da se razpisni postopki in postopki povezani s spremljanjem izvajanja aktivnosti znanstveno</w:t>
      </w:r>
      <w:r w:rsidRPr="000D5094">
        <w:rPr>
          <w:rFonts w:cs="Arial"/>
          <w:sz w:val="22"/>
          <w:szCs w:val="22"/>
          <w:lang w:eastAsia="sl-SI"/>
        </w:rPr>
        <w:t xml:space="preserve">raziskovalne dejavnosti </w:t>
      </w:r>
      <w:r w:rsidRPr="000D5094">
        <w:rPr>
          <w:rFonts w:cs="Arial"/>
          <w:sz w:val="22"/>
          <w:szCs w:val="22"/>
        </w:rPr>
        <w:t xml:space="preserve">lahko izvajajo tudi samo v elektronski obliki. V primerih, kjer je to smiselno, se lahko ohranja tudi drugačen način vodenja postopkov, vendar je zaradi težnje po digitalizaciji in optimizaciji procesov dopuščena možnost, da se celoten postopek vodi na elektronski način. </w:t>
      </w:r>
    </w:p>
    <w:p w14:paraId="34AC7A2A" w14:textId="32D7F0D5" w:rsidR="00C16242" w:rsidRPr="000D5094" w:rsidRDefault="00C16242" w:rsidP="000D5094">
      <w:pPr>
        <w:spacing w:before="120" w:line="276" w:lineRule="auto"/>
        <w:jc w:val="both"/>
        <w:rPr>
          <w:rFonts w:cs="Arial"/>
          <w:sz w:val="22"/>
          <w:szCs w:val="22"/>
          <w:lang w:eastAsia="sl-SI"/>
        </w:rPr>
      </w:pPr>
      <w:r w:rsidRPr="000D5094">
        <w:rPr>
          <w:rFonts w:cs="Arial"/>
          <w:sz w:val="22"/>
          <w:szCs w:val="22"/>
        </w:rPr>
        <w:t xml:space="preserve">V enajstem odstavku predlog zakona določa ugovorni postopek. V predlogu zakona je določeno, da </w:t>
      </w:r>
      <w:r w:rsidRPr="000D5094">
        <w:rPr>
          <w:rFonts w:cs="Arial"/>
          <w:sz w:val="22"/>
          <w:szCs w:val="22"/>
          <w:lang w:eastAsia="sl-SI"/>
        </w:rPr>
        <w:t xml:space="preserve">zoper odločitev ARRS o izbiri aktivnosti </w:t>
      </w:r>
      <w:r w:rsidRPr="000D5094">
        <w:rPr>
          <w:rFonts w:cs="Arial"/>
          <w:sz w:val="22"/>
          <w:szCs w:val="22"/>
        </w:rPr>
        <w:t>znanstveno</w:t>
      </w:r>
      <w:r w:rsidRPr="000D5094">
        <w:rPr>
          <w:rFonts w:cs="Arial"/>
          <w:sz w:val="22"/>
          <w:szCs w:val="22"/>
          <w:lang w:eastAsia="sl-SI"/>
        </w:rPr>
        <w:t xml:space="preserve">raziskovalne dejavnosti, ki se financirajo iz državnega proračuna, ki jo na prvi stopnji sprejme direktor ARRS, in zoper odločitve direktorja ARRS oziroma od direktorja pooblaščene osebe, na podlagi katerih se v postopku izvajanja aktivnosti </w:t>
      </w:r>
      <w:r w:rsidRPr="000D5094">
        <w:rPr>
          <w:rFonts w:cs="Arial"/>
          <w:sz w:val="22"/>
          <w:szCs w:val="22"/>
        </w:rPr>
        <w:t>znanstveno</w:t>
      </w:r>
      <w:r w:rsidRPr="000D5094">
        <w:rPr>
          <w:rFonts w:cs="Arial"/>
          <w:sz w:val="22"/>
          <w:szCs w:val="22"/>
          <w:lang w:eastAsia="sl-SI"/>
        </w:rPr>
        <w:t xml:space="preserve">raziskovalne dejavnosti urejajo pravice in obveznosti posameznikov oziroma </w:t>
      </w:r>
      <w:r w:rsidR="003675B7" w:rsidRPr="000D5094">
        <w:rPr>
          <w:rFonts w:cs="Arial"/>
          <w:sz w:val="22"/>
          <w:szCs w:val="22"/>
          <w:lang w:eastAsia="sl-SI"/>
        </w:rPr>
        <w:t>strank</w:t>
      </w:r>
      <w:r w:rsidRPr="000D5094">
        <w:rPr>
          <w:rFonts w:cs="Arial"/>
          <w:sz w:val="22"/>
          <w:szCs w:val="22"/>
          <w:lang w:eastAsia="sl-SI"/>
        </w:rPr>
        <w:t xml:space="preserve">, lahko stranka v 15 dneh po vročitvi vloži ugovor. Stranka mora v ugovoru natančno opredeliti razloge, zaradi katerih vlaga ugovor. Ugovor se lahko vloži zaradi kršitve postopka ali očitne </w:t>
      </w:r>
      <w:r w:rsidR="008452BA" w:rsidRPr="000D5094">
        <w:rPr>
          <w:rFonts w:cs="Arial"/>
          <w:sz w:val="22"/>
          <w:szCs w:val="22"/>
          <w:lang w:eastAsia="sl-SI"/>
        </w:rPr>
        <w:t>pomote</w:t>
      </w:r>
      <w:r w:rsidRPr="000D5094">
        <w:rPr>
          <w:rFonts w:cs="Arial"/>
          <w:sz w:val="22"/>
          <w:szCs w:val="22"/>
          <w:lang w:eastAsia="sl-SI"/>
        </w:rPr>
        <w:t>. Ocena in pripadajoče pojasnilo recenzenta ne more</w:t>
      </w:r>
      <w:r w:rsidR="00F4720F" w:rsidRPr="000D5094">
        <w:rPr>
          <w:rFonts w:cs="Arial"/>
          <w:sz w:val="22"/>
          <w:szCs w:val="22"/>
          <w:lang w:eastAsia="sl-SI"/>
        </w:rPr>
        <w:t>ta</w:t>
      </w:r>
      <w:r w:rsidRPr="000D5094">
        <w:rPr>
          <w:rFonts w:cs="Arial"/>
          <w:sz w:val="22"/>
          <w:szCs w:val="22"/>
          <w:lang w:eastAsia="sl-SI"/>
        </w:rPr>
        <w:t xml:space="preserve"> biti predmet ugovora</w:t>
      </w:r>
      <w:r w:rsidR="00F4720F" w:rsidRPr="000D5094">
        <w:rPr>
          <w:rFonts w:cs="Arial"/>
          <w:sz w:val="22"/>
          <w:szCs w:val="22"/>
          <w:lang w:eastAsia="sl-SI"/>
        </w:rPr>
        <w:t>.</w:t>
      </w:r>
      <w:r w:rsidRPr="000D5094">
        <w:rPr>
          <w:rFonts w:cs="Arial"/>
          <w:sz w:val="22"/>
          <w:szCs w:val="22"/>
          <w:lang w:eastAsia="sl-SI"/>
        </w:rPr>
        <w:t xml:space="preserve"> Vloženi ugovor ne zadrži podpisa pogodb z izbranimi </w:t>
      </w:r>
      <w:r w:rsidR="00D756F8" w:rsidRPr="000D5094">
        <w:rPr>
          <w:rFonts w:cs="Arial"/>
          <w:sz w:val="22"/>
          <w:szCs w:val="22"/>
          <w:lang w:eastAsia="sl-SI"/>
        </w:rPr>
        <w:t xml:space="preserve">prijavitelji </w:t>
      </w:r>
      <w:r w:rsidRPr="000D5094">
        <w:rPr>
          <w:rFonts w:cs="Arial"/>
          <w:sz w:val="22"/>
          <w:szCs w:val="22"/>
          <w:lang w:eastAsia="sl-SI"/>
        </w:rPr>
        <w:t xml:space="preserve">oziroma izvršitve odločitve. O ugovoru zoper odločitev o izboru aktivnosti znanstvenoraziskovalnih dejavnosti odloči upravni odbor ARRS, o ugovoru zoper druge </w:t>
      </w:r>
      <w:r w:rsidRPr="000D5094">
        <w:rPr>
          <w:rFonts w:cs="Arial"/>
          <w:sz w:val="22"/>
          <w:szCs w:val="22"/>
          <w:lang w:eastAsia="sl-SI"/>
        </w:rPr>
        <w:lastRenderedPageBreak/>
        <w:t xml:space="preserve">odločitve v postopku izvajanja aktivnosti znanstvenoraziskovalnih dejavnosti pa </w:t>
      </w:r>
      <w:r w:rsidR="003B1286" w:rsidRPr="000D5094">
        <w:rPr>
          <w:rFonts w:cs="Arial"/>
          <w:sz w:val="22"/>
          <w:szCs w:val="22"/>
          <w:lang w:eastAsia="sl-SI"/>
        </w:rPr>
        <w:t xml:space="preserve">najmanj </w:t>
      </w:r>
      <w:r w:rsidRPr="000D5094">
        <w:rPr>
          <w:rFonts w:cs="Arial"/>
          <w:sz w:val="22"/>
          <w:szCs w:val="22"/>
          <w:lang w:eastAsia="sl-SI"/>
        </w:rPr>
        <w:t xml:space="preserve">tričlanska komisija za ugovore, ki jo imenuje </w:t>
      </w:r>
      <w:r w:rsidR="00FF29EF" w:rsidRPr="000D5094">
        <w:rPr>
          <w:rFonts w:cs="Arial"/>
          <w:sz w:val="22"/>
          <w:szCs w:val="22"/>
          <w:lang w:eastAsia="sl-SI"/>
        </w:rPr>
        <w:t xml:space="preserve">upravni odbor </w:t>
      </w:r>
      <w:r w:rsidRPr="000D5094">
        <w:rPr>
          <w:rFonts w:cs="Arial"/>
          <w:sz w:val="22"/>
          <w:szCs w:val="22"/>
          <w:lang w:eastAsia="sl-SI"/>
        </w:rPr>
        <w:t>ARRS, v 60 dneh po njegovem prejemu ob smiselni uporabi zakona, ki ureja splošni upravni postopek, če ni s tem zakonom določeno drugače. Zoper odločitev upravnega odbora ARRS in komisije za ugovore ni pritožbe, dopusten pa je upravni spor v skladu z zakonom, ki ureja upravni spor.</w:t>
      </w:r>
    </w:p>
    <w:p w14:paraId="57D77286" w14:textId="77777777" w:rsidR="00C16242" w:rsidRPr="000D5094" w:rsidRDefault="00C16242" w:rsidP="000D5094">
      <w:pPr>
        <w:spacing w:before="120" w:line="276" w:lineRule="auto"/>
        <w:jc w:val="both"/>
        <w:outlineLvl w:val="0"/>
        <w:rPr>
          <w:rFonts w:cs="Arial"/>
          <w:sz w:val="22"/>
          <w:szCs w:val="22"/>
        </w:rPr>
      </w:pPr>
      <w:r w:rsidRPr="000D5094">
        <w:rPr>
          <w:rFonts w:cs="Arial"/>
          <w:sz w:val="22"/>
          <w:szCs w:val="22"/>
        </w:rPr>
        <w:t>Predlagana ureditev z ugovornim postopkom je sicer že zdaj uveljavljena v četrtem odstavku 15. člena sedaj veljavnega Zakona o raziskovalni in razvojni dejavnosti. Z novim</w:t>
      </w:r>
      <w:r w:rsidR="005B46EE" w:rsidRPr="000D5094">
        <w:rPr>
          <w:rFonts w:cs="Arial"/>
          <w:sz w:val="22"/>
          <w:szCs w:val="22"/>
        </w:rPr>
        <w:t xml:space="preserve"> </w:t>
      </w:r>
      <w:r w:rsidRPr="000D5094">
        <w:rPr>
          <w:rFonts w:cs="Arial"/>
          <w:sz w:val="22"/>
          <w:szCs w:val="22"/>
        </w:rPr>
        <w:t>specialnim zakonom na področju znanstvenoraziskovalne dejavnosti se torej, enako kot zdaj že z do sedaj veljavnim Zakonom o raziskovalni in razvojni dejavnosti, nadaljuje že uvedeni odstop od sistemske ureditve pravnih sredstev in nadzora nad zakonitostjo odločb po veljavnem Zakonu o javnih agencijah (ZJA), v skladu s katerim je zoper odločbo agencije dovoljena pritožba pri pristojnem ministrstvu (drugi odstavek 28. člena ZJA), kar pomeni, da pristojno ministrstvo opravlja nadzor nad zakonitostjo odločb, s katerimi agencija odloča o pravicah in obveznostih posameznikov. V skladu s predlogom zakona se glede vprašanj, ki s tem zakonom niso urejena, namreč uporablja ZJA, kar pomeni, da bi se ob odsotnosti specialne ureditve v tem zakonu uporabljala veljavna ureditev po ZJA tudi glede postopka s pravnimi sredstvi zoper odločbe ARRS. Takšen sistem je za izbor aktivnosti raziskovalne dejavnosti neprimeren, saj celoten sistem (primerljivo z mednarodnimi ureditvami) temelji na recenzentskem postopku, v katerem mora biti neodvisnemu strokovnjaku dana avtoriteta ocene kvalitete predloga. Pri tem je seveda ključna točka nabor/izbor recenzentov, nikakor pa ne sme biti pod vprašaj postavljena pravilnost odločitve recenzentskega procesa.</w:t>
      </w:r>
    </w:p>
    <w:p w14:paraId="7F5173A4" w14:textId="77777777" w:rsidR="00861CEB" w:rsidRPr="000D5094" w:rsidRDefault="00C16242" w:rsidP="000D5094">
      <w:pPr>
        <w:spacing w:before="120" w:line="276" w:lineRule="auto"/>
        <w:jc w:val="both"/>
        <w:outlineLvl w:val="0"/>
        <w:rPr>
          <w:rFonts w:cs="Arial"/>
          <w:sz w:val="22"/>
          <w:szCs w:val="22"/>
        </w:rPr>
      </w:pPr>
      <w:r w:rsidRPr="000D5094">
        <w:rPr>
          <w:rFonts w:cs="Arial"/>
          <w:sz w:val="22"/>
          <w:szCs w:val="22"/>
        </w:rPr>
        <w:t xml:space="preserve">V dvanajstem odstavku je določeno, da ARRS v splošnem aktu določi način vzpostavitve in dela komisije </w:t>
      </w:r>
      <w:r w:rsidR="003B1286" w:rsidRPr="000D5094">
        <w:rPr>
          <w:rFonts w:cs="Arial"/>
          <w:sz w:val="22"/>
          <w:szCs w:val="22"/>
        </w:rPr>
        <w:t xml:space="preserve">za ugovore </w:t>
      </w:r>
      <w:r w:rsidRPr="000D5094">
        <w:rPr>
          <w:rFonts w:cs="Arial"/>
          <w:sz w:val="22"/>
          <w:szCs w:val="22"/>
        </w:rPr>
        <w:t>ter postopek iz enajstega odstavka tega člena.</w:t>
      </w:r>
    </w:p>
    <w:p w14:paraId="72CE492B" w14:textId="77777777" w:rsidR="00861CEB" w:rsidRPr="000D5094" w:rsidRDefault="00861CEB" w:rsidP="000D5094">
      <w:pPr>
        <w:spacing w:line="276" w:lineRule="auto"/>
        <w:rPr>
          <w:rFonts w:cs="Arial"/>
          <w:b/>
          <w:sz w:val="22"/>
          <w:szCs w:val="22"/>
        </w:rPr>
      </w:pPr>
    </w:p>
    <w:p w14:paraId="6ED9FAB8"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096BE7" w:rsidRPr="000D5094">
        <w:rPr>
          <w:rFonts w:cs="Arial"/>
          <w:b/>
          <w:sz w:val="22"/>
          <w:szCs w:val="22"/>
          <w:lang w:eastAsia="sl-SI"/>
        </w:rPr>
        <w:t>46</w:t>
      </w:r>
      <w:r w:rsidRPr="000D5094">
        <w:rPr>
          <w:rFonts w:cs="Arial"/>
          <w:b/>
          <w:sz w:val="22"/>
          <w:szCs w:val="22"/>
          <w:lang w:eastAsia="sl-SI"/>
        </w:rPr>
        <w:t xml:space="preserve">. členu: </w:t>
      </w:r>
    </w:p>
    <w:p w14:paraId="3B7447AD" w14:textId="77777777" w:rsidR="00861CEB" w:rsidRPr="000D5094" w:rsidRDefault="00861CEB" w:rsidP="000D5094">
      <w:pPr>
        <w:spacing w:line="276" w:lineRule="auto"/>
        <w:jc w:val="both"/>
        <w:rPr>
          <w:rFonts w:cs="Arial"/>
          <w:sz w:val="22"/>
          <w:szCs w:val="22"/>
        </w:rPr>
      </w:pPr>
      <w:r w:rsidRPr="000D5094">
        <w:rPr>
          <w:rFonts w:cs="Arial"/>
          <w:sz w:val="22"/>
          <w:szCs w:val="22"/>
        </w:rPr>
        <w:t xml:space="preserve">Člen opredeli organe v ARRS, ki so direktor, upravni odbor in znanstveni svet. </w:t>
      </w:r>
      <w:r w:rsidR="00D32BE3" w:rsidRPr="000D5094">
        <w:rPr>
          <w:rFonts w:cs="Arial"/>
          <w:color w:val="000000"/>
          <w:sz w:val="22"/>
          <w:szCs w:val="22"/>
        </w:rPr>
        <w:t>Organiziranost ARRS že od ustanovitve odstopa od ZJA z vzpostavitvijo znanstvenega sveta kot najvišjega strokovnega in svetovalnega telesa ARRS. Znanstveni svet sestavlja 6 članov, tako da so zastopana vsa področja znanstvenih ved. S tem se zagotavlja vključenost znanstvene skupnosti v pripravo znanstvene strategije, ter v znanstveno upravljanje, spremljanje in nadzor kakovosti. Na ta način sledimo uveljavljenemu modelu sodobnega upravljanja z znanstvenoraziskovalno dejavnostjo v EU in drugod po svetu.</w:t>
      </w:r>
    </w:p>
    <w:p w14:paraId="76EE81CD"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36F67A07"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096BE7" w:rsidRPr="000D5094">
        <w:rPr>
          <w:rFonts w:cs="Arial"/>
          <w:b/>
          <w:sz w:val="22"/>
          <w:szCs w:val="22"/>
          <w:lang w:eastAsia="sl-SI"/>
        </w:rPr>
        <w:t>47</w:t>
      </w:r>
      <w:r w:rsidRPr="000D5094">
        <w:rPr>
          <w:rFonts w:cs="Arial"/>
          <w:b/>
          <w:sz w:val="22"/>
          <w:szCs w:val="22"/>
          <w:lang w:eastAsia="sl-SI"/>
        </w:rPr>
        <w:t xml:space="preserve">. členu: </w:t>
      </w:r>
    </w:p>
    <w:p w14:paraId="28B42F64" w14:textId="35C7098B" w:rsidR="00861CEB" w:rsidRPr="000D5094" w:rsidRDefault="00861CEB" w:rsidP="000D5094">
      <w:pPr>
        <w:spacing w:line="276" w:lineRule="auto"/>
        <w:jc w:val="both"/>
        <w:rPr>
          <w:rFonts w:cs="Arial"/>
          <w:b/>
          <w:sz w:val="22"/>
          <w:szCs w:val="22"/>
        </w:rPr>
      </w:pPr>
      <w:r w:rsidRPr="000D5094">
        <w:rPr>
          <w:rFonts w:cs="Arial"/>
          <w:sz w:val="22"/>
          <w:szCs w:val="22"/>
        </w:rPr>
        <w:t>Člen določa število članov upravnega odbora, sestavo upravnega odbora, način njihovega imenovanja in razrešitve ter mandat upravnega odbora. Določeno je, da člani upravnega odbora ARRS v času svojega mandata ne smejo kandidirati za sredstva ARRS</w:t>
      </w:r>
      <w:r w:rsidR="00F4720F" w:rsidRPr="000D5094">
        <w:rPr>
          <w:rFonts w:cs="Arial"/>
          <w:sz w:val="22"/>
          <w:szCs w:val="22"/>
        </w:rPr>
        <w:t xml:space="preserve"> </w:t>
      </w:r>
      <w:r w:rsidR="00F4720F" w:rsidRPr="000D5094">
        <w:rPr>
          <w:rFonts w:cs="Arial"/>
          <w:sz w:val="22"/>
          <w:szCs w:val="22"/>
          <w:lang w:eastAsia="sl-SI"/>
        </w:rPr>
        <w:t>za financiranje znanstvenoraziskovalne dejavnosti iz 2. točke drugega odstavka 12. člena tega zakona</w:t>
      </w:r>
      <w:r w:rsidRPr="000D5094">
        <w:rPr>
          <w:rFonts w:cs="Arial"/>
          <w:sz w:val="22"/>
          <w:szCs w:val="22"/>
        </w:rPr>
        <w:t xml:space="preserve"> zaradi izogibanja konfliktu interesov. </w:t>
      </w:r>
      <w:r w:rsidRPr="000D5094">
        <w:rPr>
          <w:rFonts w:cs="Arial"/>
          <w:sz w:val="22"/>
          <w:szCs w:val="22"/>
          <w:lang w:eastAsia="sl-SI"/>
        </w:rPr>
        <w:t>Člen določa tudi skrbnost članov upravnega odbora</w:t>
      </w:r>
      <w:r w:rsidRPr="000D5094">
        <w:rPr>
          <w:rFonts w:cs="Arial"/>
          <w:sz w:val="22"/>
          <w:szCs w:val="22"/>
        </w:rPr>
        <w:t xml:space="preserve"> ARRS</w:t>
      </w:r>
      <w:r w:rsidRPr="000D5094">
        <w:rPr>
          <w:rFonts w:cs="Arial"/>
          <w:sz w:val="22"/>
          <w:szCs w:val="22"/>
          <w:lang w:eastAsia="sl-SI"/>
        </w:rPr>
        <w:t xml:space="preserve"> in odškodninsko odgovornost članov upravnega odbora </w:t>
      </w:r>
      <w:r w:rsidRPr="000D5094">
        <w:rPr>
          <w:rFonts w:cs="Arial"/>
          <w:sz w:val="22"/>
          <w:szCs w:val="22"/>
        </w:rPr>
        <w:t>ARRS</w:t>
      </w:r>
      <w:r w:rsidRPr="000D5094">
        <w:rPr>
          <w:rFonts w:cs="Arial"/>
          <w:sz w:val="22"/>
          <w:szCs w:val="22"/>
          <w:lang w:eastAsia="sl-SI"/>
        </w:rPr>
        <w:t xml:space="preserve"> </w:t>
      </w:r>
      <w:r w:rsidRPr="000D5094">
        <w:rPr>
          <w:rFonts w:cs="Arial"/>
          <w:sz w:val="22"/>
          <w:szCs w:val="22"/>
        </w:rPr>
        <w:t>pri opravljanju njihovih nalog v upravnem odboru.</w:t>
      </w:r>
      <w:r w:rsidRPr="000D5094">
        <w:rPr>
          <w:rFonts w:cs="Arial"/>
          <w:sz w:val="22"/>
          <w:szCs w:val="22"/>
          <w:lang w:eastAsia="sl-SI"/>
        </w:rPr>
        <w:t xml:space="preserve"> Člani upravnega odbora morajo svoje naloge opravljati s skrbnostjo dobrega gospodarstvenika. Za kršitev dolžne skrbnosti ali zaradi kršitve varovanja poslovne skrivnosti so odškodninsko odgovorni po splošnih načelih obligacijskega prava.</w:t>
      </w:r>
    </w:p>
    <w:p w14:paraId="238AE8CB" w14:textId="77777777" w:rsidR="00861CEB" w:rsidRPr="000D5094" w:rsidRDefault="00861CEB" w:rsidP="000D5094">
      <w:pPr>
        <w:spacing w:line="276" w:lineRule="auto"/>
        <w:rPr>
          <w:rFonts w:cs="Arial"/>
          <w:b/>
          <w:sz w:val="22"/>
          <w:szCs w:val="22"/>
        </w:rPr>
      </w:pPr>
    </w:p>
    <w:p w14:paraId="231188F1"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096BE7" w:rsidRPr="000D5094">
        <w:rPr>
          <w:rFonts w:cs="Arial"/>
          <w:b/>
          <w:sz w:val="22"/>
          <w:szCs w:val="22"/>
          <w:lang w:eastAsia="sl-SI"/>
        </w:rPr>
        <w:t>48</w:t>
      </w:r>
      <w:r w:rsidRPr="000D5094">
        <w:rPr>
          <w:rFonts w:cs="Arial"/>
          <w:b/>
          <w:sz w:val="22"/>
          <w:szCs w:val="22"/>
          <w:lang w:eastAsia="sl-SI"/>
        </w:rPr>
        <w:t xml:space="preserve">. členu: </w:t>
      </w:r>
    </w:p>
    <w:p w14:paraId="72BF4D2E" w14:textId="77777777" w:rsidR="003675B7" w:rsidRPr="000D5094" w:rsidRDefault="003675B7" w:rsidP="000D5094">
      <w:pPr>
        <w:pStyle w:val="Default"/>
        <w:spacing w:line="276" w:lineRule="auto"/>
        <w:jc w:val="both"/>
        <w:rPr>
          <w:noProof/>
          <w:sz w:val="22"/>
          <w:szCs w:val="22"/>
        </w:rPr>
      </w:pPr>
      <w:r w:rsidRPr="000D5094">
        <w:rPr>
          <w:color w:val="auto"/>
          <w:sz w:val="22"/>
          <w:szCs w:val="22"/>
        </w:rPr>
        <w:t xml:space="preserve">Člen opredeljuje pristojnosti upravnega odbora ARRS. </w:t>
      </w:r>
      <w:r w:rsidRPr="000D5094">
        <w:rPr>
          <w:sz w:val="22"/>
          <w:szCs w:val="22"/>
        </w:rPr>
        <w:t xml:space="preserve">Naloge upravnega odbora bodo podrobneje urejene v aktu o ustanovitvi. Naloge upravnega odbora so zlasti: izvajati nadzor </w:t>
      </w:r>
      <w:r w:rsidRPr="000D5094">
        <w:rPr>
          <w:sz w:val="22"/>
          <w:szCs w:val="22"/>
        </w:rPr>
        <w:lastRenderedPageBreak/>
        <w:t xml:space="preserve">nad vodenjem poslov ter nad finančnim in premoženjskim stanjem </w:t>
      </w:r>
      <w:r w:rsidRPr="000D5094">
        <w:rPr>
          <w:color w:val="auto"/>
          <w:sz w:val="22"/>
          <w:szCs w:val="22"/>
        </w:rPr>
        <w:t>ARRS</w:t>
      </w:r>
      <w:r w:rsidRPr="000D5094">
        <w:rPr>
          <w:sz w:val="22"/>
          <w:szCs w:val="22"/>
        </w:rPr>
        <w:t xml:space="preserve">; sprejemati periodična poročila o doseženih ciljih in rezultatih ter v zvezi s tem oblikovati svoja poročila; sprejemati splošne akte </w:t>
      </w:r>
      <w:r w:rsidRPr="000D5094">
        <w:rPr>
          <w:color w:val="auto"/>
          <w:sz w:val="22"/>
          <w:szCs w:val="22"/>
        </w:rPr>
        <w:t>ARRS</w:t>
      </w:r>
      <w:r w:rsidRPr="000D5094">
        <w:rPr>
          <w:sz w:val="22"/>
          <w:szCs w:val="22"/>
        </w:rPr>
        <w:t xml:space="preserve"> za izvrševanje javnih pooblastil, sprejemati statut; imenovati zunanjega revizorja za pregled finančnega poslovanja </w:t>
      </w:r>
      <w:r w:rsidRPr="000D5094">
        <w:rPr>
          <w:color w:val="auto"/>
          <w:sz w:val="22"/>
          <w:szCs w:val="22"/>
        </w:rPr>
        <w:t>ARRS</w:t>
      </w:r>
      <w:r w:rsidRPr="000D5094">
        <w:rPr>
          <w:sz w:val="22"/>
          <w:szCs w:val="22"/>
        </w:rPr>
        <w:t xml:space="preserve">; opravljati druge naloge, ki so določene v zakonu ali aktu o ustanovitvi </w:t>
      </w:r>
      <w:r w:rsidRPr="000D5094">
        <w:rPr>
          <w:color w:val="auto"/>
          <w:sz w:val="22"/>
          <w:szCs w:val="22"/>
        </w:rPr>
        <w:t>ARRS.</w:t>
      </w:r>
      <w:r w:rsidRPr="000D5094">
        <w:rPr>
          <w:sz w:val="22"/>
          <w:szCs w:val="22"/>
        </w:rPr>
        <w:t xml:space="preserve"> </w:t>
      </w:r>
    </w:p>
    <w:p w14:paraId="3000D06D" w14:textId="77777777" w:rsidR="003675B7" w:rsidRPr="000D5094" w:rsidRDefault="003675B7" w:rsidP="000D5094">
      <w:pPr>
        <w:pStyle w:val="Default"/>
        <w:spacing w:line="276" w:lineRule="auto"/>
        <w:jc w:val="both"/>
        <w:rPr>
          <w:noProof/>
          <w:sz w:val="22"/>
          <w:szCs w:val="22"/>
        </w:rPr>
      </w:pPr>
    </w:p>
    <w:p w14:paraId="2A48C309" w14:textId="77777777" w:rsidR="003675B7" w:rsidRPr="000D5094" w:rsidRDefault="003675B7" w:rsidP="000D5094">
      <w:pPr>
        <w:pStyle w:val="Default"/>
        <w:spacing w:line="276" w:lineRule="auto"/>
        <w:jc w:val="both"/>
        <w:rPr>
          <w:sz w:val="22"/>
          <w:szCs w:val="22"/>
        </w:rPr>
      </w:pPr>
      <w:r w:rsidRPr="000D5094">
        <w:rPr>
          <w:sz w:val="22"/>
          <w:szCs w:val="22"/>
        </w:rPr>
        <w:t xml:space="preserve">Naloga upravnega odbora je tudi, da izvede javni natečaj za imenovanje direktorja in vladi predlaga imenovanje oziroma razrešitev direktorja. </w:t>
      </w:r>
    </w:p>
    <w:p w14:paraId="446EF727" w14:textId="77777777" w:rsidR="00861CEB" w:rsidRPr="000D5094" w:rsidRDefault="00861CEB" w:rsidP="000D5094">
      <w:pPr>
        <w:spacing w:line="276" w:lineRule="auto"/>
        <w:jc w:val="both"/>
        <w:rPr>
          <w:rFonts w:cs="Arial"/>
          <w:b/>
          <w:sz w:val="22"/>
          <w:szCs w:val="22"/>
        </w:rPr>
      </w:pPr>
    </w:p>
    <w:p w14:paraId="700C6690"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096BE7" w:rsidRPr="000D5094">
        <w:rPr>
          <w:rFonts w:cs="Arial"/>
          <w:b/>
          <w:sz w:val="22"/>
          <w:szCs w:val="22"/>
          <w:lang w:eastAsia="sl-SI"/>
        </w:rPr>
        <w:t>49</w:t>
      </w:r>
      <w:r w:rsidRPr="000D5094">
        <w:rPr>
          <w:rFonts w:cs="Arial"/>
          <w:b/>
          <w:sz w:val="22"/>
          <w:szCs w:val="22"/>
          <w:lang w:eastAsia="sl-SI"/>
        </w:rPr>
        <w:t xml:space="preserve">. členu: </w:t>
      </w:r>
    </w:p>
    <w:p w14:paraId="26C78286" w14:textId="550B74B7" w:rsidR="00861CEB" w:rsidRPr="000D5094" w:rsidRDefault="00861CEB" w:rsidP="000D5094">
      <w:pPr>
        <w:spacing w:line="276" w:lineRule="auto"/>
        <w:jc w:val="both"/>
        <w:rPr>
          <w:rFonts w:cs="Arial"/>
          <w:b/>
          <w:sz w:val="22"/>
          <w:szCs w:val="22"/>
        </w:rPr>
      </w:pPr>
      <w:r w:rsidRPr="000D5094">
        <w:rPr>
          <w:rFonts w:cs="Arial"/>
          <w:sz w:val="22"/>
          <w:szCs w:val="22"/>
          <w:lang w:eastAsia="sl-SI"/>
        </w:rPr>
        <w:t xml:space="preserve">Člen določa pogoje za imenovanje direktorja </w:t>
      </w:r>
      <w:r w:rsidRPr="000D5094">
        <w:rPr>
          <w:rFonts w:cs="Arial"/>
          <w:sz w:val="22"/>
          <w:szCs w:val="22"/>
        </w:rPr>
        <w:t>ARRS</w:t>
      </w:r>
      <w:r w:rsidRPr="000D5094">
        <w:rPr>
          <w:rFonts w:cs="Arial"/>
          <w:sz w:val="22"/>
          <w:szCs w:val="22"/>
          <w:lang w:eastAsia="sl-SI"/>
        </w:rPr>
        <w:t xml:space="preserve">, način njegovega imenovanja in razrešitve ter mandat. Predlagani način izbora direktorja </w:t>
      </w:r>
      <w:r w:rsidRPr="000D5094">
        <w:rPr>
          <w:rFonts w:cs="Arial"/>
          <w:sz w:val="22"/>
          <w:szCs w:val="22"/>
        </w:rPr>
        <w:t>ARRS</w:t>
      </w:r>
      <w:r w:rsidRPr="000D5094">
        <w:rPr>
          <w:rFonts w:cs="Arial"/>
          <w:sz w:val="22"/>
          <w:szCs w:val="22"/>
          <w:lang w:eastAsia="sl-SI"/>
        </w:rPr>
        <w:t xml:space="preserve"> (imenuje in razrešuje ga vlada na predlog upravnega odbora</w:t>
      </w:r>
      <w:r w:rsidR="00F4720F" w:rsidRPr="000D5094">
        <w:rPr>
          <w:rFonts w:cs="Arial"/>
          <w:sz w:val="22"/>
          <w:szCs w:val="22"/>
          <w:lang w:eastAsia="sl-SI"/>
        </w:rPr>
        <w:t>; za imenovanje se predhodno izvede javni natečaj)</w:t>
      </w:r>
      <w:r w:rsidRPr="000D5094">
        <w:rPr>
          <w:rFonts w:cs="Arial"/>
          <w:sz w:val="22"/>
          <w:szCs w:val="22"/>
          <w:lang w:eastAsia="sl-SI"/>
        </w:rPr>
        <w:t xml:space="preserve"> je primeren in nujen za zagotavljanje neodvisnosti </w:t>
      </w:r>
      <w:r w:rsidRPr="000D5094">
        <w:rPr>
          <w:rFonts w:cs="Arial"/>
          <w:sz w:val="22"/>
          <w:szCs w:val="22"/>
        </w:rPr>
        <w:t>ARRS</w:t>
      </w:r>
      <w:r w:rsidRPr="000D5094">
        <w:rPr>
          <w:rFonts w:cs="Arial"/>
          <w:sz w:val="22"/>
          <w:szCs w:val="22"/>
          <w:lang w:eastAsia="sl-SI"/>
        </w:rPr>
        <w:t>, ki je potrebna zaradi evropsko primerljive in transparentne izvedbe evalvacijskih postopkov za izbor financiranih izvajalcev raziskovalne dejavnosti.</w:t>
      </w:r>
    </w:p>
    <w:p w14:paraId="4EE70AD9" w14:textId="77777777" w:rsidR="00861CEB" w:rsidRPr="000D5094" w:rsidRDefault="00861CEB" w:rsidP="000D5094">
      <w:pPr>
        <w:spacing w:line="276" w:lineRule="auto"/>
        <w:jc w:val="both"/>
        <w:rPr>
          <w:rFonts w:cs="Arial"/>
          <w:sz w:val="22"/>
          <w:szCs w:val="22"/>
          <w:lang w:eastAsia="sl-SI"/>
        </w:rPr>
      </w:pPr>
    </w:p>
    <w:p w14:paraId="1097FB34"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096BE7" w:rsidRPr="000D5094">
        <w:rPr>
          <w:rFonts w:cs="Arial"/>
          <w:b/>
          <w:sz w:val="22"/>
          <w:szCs w:val="22"/>
          <w:lang w:eastAsia="sl-SI"/>
        </w:rPr>
        <w:t>50</w:t>
      </w:r>
      <w:r w:rsidRPr="000D5094">
        <w:rPr>
          <w:rFonts w:cs="Arial"/>
          <w:b/>
          <w:sz w:val="22"/>
          <w:szCs w:val="22"/>
          <w:lang w:eastAsia="sl-SI"/>
        </w:rPr>
        <w:t xml:space="preserve">. členu: </w:t>
      </w:r>
    </w:p>
    <w:p w14:paraId="318CC199" w14:textId="77777777" w:rsidR="00861CEB" w:rsidRPr="000D5094" w:rsidRDefault="00861CEB" w:rsidP="000D5094">
      <w:pPr>
        <w:spacing w:line="276" w:lineRule="auto"/>
        <w:jc w:val="both"/>
        <w:rPr>
          <w:rFonts w:cs="Arial"/>
          <w:sz w:val="22"/>
          <w:szCs w:val="22"/>
          <w:lang w:eastAsia="sl-SI"/>
        </w:rPr>
      </w:pPr>
      <w:r w:rsidRPr="000D5094">
        <w:rPr>
          <w:rFonts w:cs="Arial"/>
          <w:sz w:val="22"/>
          <w:szCs w:val="22"/>
          <w:lang w:eastAsia="sl-SI"/>
        </w:rPr>
        <w:t xml:space="preserve">Člen </w:t>
      </w:r>
      <w:r w:rsidRPr="000D5094">
        <w:rPr>
          <w:rFonts w:cs="Arial"/>
          <w:sz w:val="22"/>
          <w:szCs w:val="22"/>
        </w:rPr>
        <w:t>opredeljuje pristojnosti direktorja ARRS</w:t>
      </w:r>
      <w:r w:rsidRPr="000D5094">
        <w:rPr>
          <w:rFonts w:cs="Arial"/>
          <w:sz w:val="22"/>
          <w:szCs w:val="22"/>
          <w:lang w:eastAsia="sl-SI"/>
        </w:rPr>
        <w:t xml:space="preserve"> in določa, da se naloge direktorja </w:t>
      </w:r>
      <w:r w:rsidRPr="000D5094">
        <w:rPr>
          <w:rFonts w:cs="Arial"/>
          <w:sz w:val="22"/>
          <w:szCs w:val="22"/>
        </w:rPr>
        <w:t>ARRS</w:t>
      </w:r>
      <w:r w:rsidRPr="000D5094">
        <w:rPr>
          <w:rFonts w:cs="Arial"/>
          <w:sz w:val="22"/>
          <w:szCs w:val="22"/>
          <w:lang w:eastAsia="sl-SI"/>
        </w:rPr>
        <w:t xml:space="preserve"> podrobneje uredijo v aktu o ustanovitvi </w:t>
      </w:r>
      <w:r w:rsidRPr="000D5094">
        <w:rPr>
          <w:rFonts w:cs="Arial"/>
          <w:sz w:val="22"/>
          <w:szCs w:val="22"/>
        </w:rPr>
        <w:t>ARRS</w:t>
      </w:r>
      <w:r w:rsidRPr="000D5094">
        <w:rPr>
          <w:rFonts w:cs="Arial"/>
          <w:sz w:val="22"/>
          <w:szCs w:val="22"/>
          <w:lang w:eastAsia="sl-SI"/>
        </w:rPr>
        <w:t xml:space="preserve"> in statutu.</w:t>
      </w:r>
    </w:p>
    <w:p w14:paraId="7FEBDDE6" w14:textId="77777777" w:rsidR="00861CEB" w:rsidRPr="000D5094" w:rsidRDefault="00861CEB" w:rsidP="000D5094">
      <w:pPr>
        <w:spacing w:line="276" w:lineRule="auto"/>
        <w:jc w:val="both"/>
        <w:rPr>
          <w:rFonts w:cs="Arial"/>
          <w:b/>
          <w:sz w:val="22"/>
          <w:szCs w:val="22"/>
        </w:rPr>
      </w:pPr>
    </w:p>
    <w:p w14:paraId="16ACC029"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51</w:t>
      </w:r>
      <w:r w:rsidRPr="000D5094">
        <w:rPr>
          <w:rFonts w:cs="Arial"/>
          <w:b/>
          <w:sz w:val="22"/>
          <w:szCs w:val="22"/>
          <w:lang w:eastAsia="sl-SI"/>
        </w:rPr>
        <w:t xml:space="preserve">. členu: </w:t>
      </w:r>
    </w:p>
    <w:p w14:paraId="7C54A541" w14:textId="77777777" w:rsidR="00861CEB" w:rsidRPr="000D5094" w:rsidRDefault="00861CEB" w:rsidP="000D5094">
      <w:pPr>
        <w:spacing w:line="276" w:lineRule="auto"/>
        <w:jc w:val="both"/>
        <w:rPr>
          <w:rFonts w:cs="Arial"/>
          <w:b/>
          <w:sz w:val="22"/>
          <w:szCs w:val="22"/>
        </w:rPr>
      </w:pPr>
      <w:r w:rsidRPr="000D5094">
        <w:rPr>
          <w:rFonts w:cs="Arial"/>
          <w:sz w:val="22"/>
          <w:szCs w:val="22"/>
          <w:lang w:eastAsia="sl-SI"/>
        </w:rPr>
        <w:t xml:space="preserve">Člen opredeljuje skrbnost in odgovornost direktorja </w:t>
      </w:r>
      <w:r w:rsidRPr="000D5094">
        <w:rPr>
          <w:rFonts w:cs="Arial"/>
          <w:sz w:val="22"/>
          <w:szCs w:val="22"/>
        </w:rPr>
        <w:t>ARRS</w:t>
      </w:r>
      <w:r w:rsidRPr="000D5094">
        <w:rPr>
          <w:rFonts w:cs="Arial"/>
          <w:sz w:val="22"/>
          <w:szCs w:val="22"/>
          <w:lang w:eastAsia="sl-SI"/>
        </w:rPr>
        <w:t xml:space="preserve"> v zvezi z opravljanjem njegovega dela. </w:t>
      </w:r>
    </w:p>
    <w:p w14:paraId="5654AFF0" w14:textId="77777777" w:rsidR="00861CEB" w:rsidRPr="000D5094" w:rsidRDefault="00861CEB" w:rsidP="000D5094">
      <w:pPr>
        <w:spacing w:line="276" w:lineRule="auto"/>
        <w:jc w:val="both"/>
        <w:rPr>
          <w:rFonts w:cs="Arial"/>
          <w:b/>
          <w:sz w:val="22"/>
          <w:szCs w:val="22"/>
        </w:rPr>
      </w:pPr>
    </w:p>
    <w:p w14:paraId="09EE77D0"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52</w:t>
      </w:r>
      <w:r w:rsidRPr="000D5094">
        <w:rPr>
          <w:rFonts w:cs="Arial"/>
          <w:b/>
          <w:sz w:val="22"/>
          <w:szCs w:val="22"/>
          <w:lang w:eastAsia="sl-SI"/>
        </w:rPr>
        <w:t xml:space="preserve">. členu: </w:t>
      </w:r>
    </w:p>
    <w:p w14:paraId="1C771013" w14:textId="3744144C" w:rsidR="00D32BE3" w:rsidRPr="000D5094" w:rsidRDefault="00D32BE3" w:rsidP="000D5094">
      <w:pPr>
        <w:autoSpaceDE w:val="0"/>
        <w:autoSpaceDN w:val="0"/>
        <w:adjustRightInd w:val="0"/>
        <w:spacing w:line="276" w:lineRule="auto"/>
        <w:jc w:val="both"/>
        <w:rPr>
          <w:rFonts w:cs="Arial"/>
          <w:color w:val="000000"/>
          <w:sz w:val="22"/>
          <w:szCs w:val="22"/>
        </w:rPr>
      </w:pPr>
      <w:r w:rsidRPr="000D5094">
        <w:rPr>
          <w:rFonts w:cs="Arial"/>
          <w:color w:val="000000"/>
          <w:sz w:val="22"/>
          <w:szCs w:val="22"/>
        </w:rPr>
        <w:t>Člen določa, da se v agenciji ustanovi znanstveni svet agencije kot najvišje strokovno telo ARRS. Znanstveni svet, ki ima šest članov, tako da so zastopana vsa področja znanstvenih ved, pri čemer je potrebno upoštevati uravnoteženo institucionalno zastopanost in uravnoteženo zastopanost spolov. S tem se zagotavlja vključenost znanstvene skupnosti v pripravo znanstvene strategije, ter v znanstveno upravljanje, spremljanje in nadzor kakovosti. Na ta način sledimo uveljavljenemu modelu sodobnega upravljanja znanstvenoraziskovalne dejavnosti v EU in drugod po svetu.</w:t>
      </w:r>
    </w:p>
    <w:p w14:paraId="1EB07482" w14:textId="77777777" w:rsidR="00D32BE3" w:rsidRPr="000D5094" w:rsidRDefault="00D32BE3" w:rsidP="000D5094">
      <w:pPr>
        <w:autoSpaceDE w:val="0"/>
        <w:autoSpaceDN w:val="0"/>
        <w:adjustRightInd w:val="0"/>
        <w:spacing w:line="276" w:lineRule="auto"/>
        <w:jc w:val="both"/>
        <w:rPr>
          <w:rFonts w:cs="Arial"/>
          <w:color w:val="000000"/>
          <w:sz w:val="22"/>
          <w:szCs w:val="22"/>
        </w:rPr>
      </w:pPr>
    </w:p>
    <w:p w14:paraId="72725D44" w14:textId="52C312C0" w:rsidR="00D32BE3" w:rsidRPr="000D5094" w:rsidRDefault="002D198A" w:rsidP="000D5094">
      <w:pPr>
        <w:autoSpaceDE w:val="0"/>
        <w:autoSpaceDN w:val="0"/>
        <w:adjustRightInd w:val="0"/>
        <w:spacing w:line="276" w:lineRule="auto"/>
        <w:jc w:val="both"/>
        <w:rPr>
          <w:rFonts w:cs="Arial"/>
          <w:color w:val="000000"/>
          <w:sz w:val="22"/>
          <w:szCs w:val="22"/>
        </w:rPr>
      </w:pPr>
      <w:r w:rsidRPr="000D5094">
        <w:rPr>
          <w:rFonts w:cs="Arial"/>
          <w:sz w:val="22"/>
          <w:szCs w:val="22"/>
          <w:lang w:eastAsia="sl-SI"/>
        </w:rPr>
        <w:t xml:space="preserve">Znanstveni svet ARRS imenuje vlada za dve leti, pri čemer je posamezni član znanstvenega sveta ARRS lahko imenovan za največ en zaporeden mandat. </w:t>
      </w:r>
      <w:r w:rsidRPr="000D5094">
        <w:rPr>
          <w:rFonts w:cs="Arial"/>
          <w:color w:val="000000"/>
          <w:sz w:val="22"/>
          <w:szCs w:val="22"/>
        </w:rPr>
        <w:t xml:space="preserve"> </w:t>
      </w:r>
      <w:r w:rsidRPr="000D5094">
        <w:rPr>
          <w:rFonts w:cs="Arial"/>
          <w:sz w:val="22"/>
          <w:szCs w:val="22"/>
          <w:lang w:eastAsia="sl-SI"/>
        </w:rPr>
        <w:t>Člani znanstvenega sveta</w:t>
      </w:r>
      <w:r w:rsidRPr="000D5094">
        <w:rPr>
          <w:rFonts w:cs="Arial"/>
          <w:color w:val="000000"/>
          <w:sz w:val="22"/>
          <w:szCs w:val="22"/>
        </w:rPr>
        <w:t xml:space="preserve"> </w:t>
      </w:r>
      <w:r w:rsidR="00D32BE3" w:rsidRPr="000D5094">
        <w:rPr>
          <w:rFonts w:cs="Arial"/>
          <w:color w:val="000000"/>
          <w:sz w:val="22"/>
          <w:szCs w:val="22"/>
        </w:rPr>
        <w:t xml:space="preserve">v času </w:t>
      </w:r>
      <w:r w:rsidR="003675B7" w:rsidRPr="000D5094">
        <w:rPr>
          <w:rFonts w:cs="Arial"/>
          <w:color w:val="000000"/>
          <w:sz w:val="22"/>
          <w:szCs w:val="22"/>
        </w:rPr>
        <w:t xml:space="preserve">opravljanja funkcije </w:t>
      </w:r>
      <w:r w:rsidR="00D32BE3" w:rsidRPr="000D5094">
        <w:rPr>
          <w:rFonts w:cs="Arial"/>
          <w:color w:val="000000"/>
          <w:sz w:val="22"/>
          <w:szCs w:val="22"/>
        </w:rPr>
        <w:t>ne smejo kandidirati za sredstva ARRS</w:t>
      </w:r>
      <w:r w:rsidRPr="000D5094">
        <w:rPr>
          <w:rFonts w:cs="Arial"/>
          <w:color w:val="000000"/>
          <w:sz w:val="22"/>
          <w:szCs w:val="22"/>
        </w:rPr>
        <w:t xml:space="preserve"> </w:t>
      </w:r>
      <w:r w:rsidRPr="000D5094">
        <w:rPr>
          <w:rFonts w:cs="Arial"/>
          <w:sz w:val="22"/>
          <w:szCs w:val="22"/>
          <w:lang w:eastAsia="sl-SI"/>
        </w:rPr>
        <w:t>za financiranje znanstvenoraziskovalne dejavnosti iz 2. točke drugega odstavka 12. člena tega zakona</w:t>
      </w:r>
      <w:r w:rsidR="00D32BE3" w:rsidRPr="000D5094">
        <w:rPr>
          <w:rFonts w:cs="Arial"/>
          <w:color w:val="000000"/>
          <w:sz w:val="22"/>
          <w:szCs w:val="22"/>
        </w:rPr>
        <w:t xml:space="preserve">. Na ta način je vzpostavljena varovalka za izogibanje konflikta interesov in vzpostavitev dolgotrajnih mandatov, ki bi potencialno lahko imeli neželene posledice za delovanje znanstvenega sveta.  </w:t>
      </w:r>
    </w:p>
    <w:p w14:paraId="2870E2D4" w14:textId="77777777" w:rsidR="00D32BE3" w:rsidRPr="000D5094" w:rsidRDefault="00D32BE3" w:rsidP="000D5094">
      <w:pPr>
        <w:autoSpaceDE w:val="0"/>
        <w:autoSpaceDN w:val="0"/>
        <w:adjustRightInd w:val="0"/>
        <w:spacing w:line="276" w:lineRule="auto"/>
        <w:jc w:val="both"/>
        <w:rPr>
          <w:rFonts w:cs="Arial"/>
          <w:color w:val="000000"/>
          <w:sz w:val="22"/>
          <w:szCs w:val="22"/>
        </w:rPr>
      </w:pPr>
    </w:p>
    <w:p w14:paraId="0DBAB2DD" w14:textId="293A8DCE" w:rsidR="003675B7" w:rsidRPr="000D5094" w:rsidRDefault="003675B7" w:rsidP="000D5094">
      <w:pPr>
        <w:autoSpaceDE w:val="0"/>
        <w:autoSpaceDN w:val="0"/>
        <w:adjustRightInd w:val="0"/>
        <w:spacing w:line="276" w:lineRule="auto"/>
        <w:jc w:val="both"/>
        <w:rPr>
          <w:rFonts w:cs="Arial"/>
          <w:color w:val="000000"/>
          <w:sz w:val="22"/>
          <w:szCs w:val="22"/>
        </w:rPr>
      </w:pPr>
      <w:r w:rsidRPr="000D5094">
        <w:rPr>
          <w:rFonts w:cs="Arial"/>
          <w:color w:val="000000"/>
          <w:sz w:val="22"/>
          <w:szCs w:val="22"/>
        </w:rPr>
        <w:t xml:space="preserve">V prvem odstavku tega člena je </w:t>
      </w:r>
      <w:r w:rsidR="002D198A" w:rsidRPr="000D5094">
        <w:rPr>
          <w:rFonts w:cs="Arial"/>
          <w:color w:val="000000"/>
          <w:sz w:val="22"/>
          <w:szCs w:val="22"/>
        </w:rPr>
        <w:t xml:space="preserve">tudi </w:t>
      </w:r>
      <w:r w:rsidRPr="000D5094">
        <w:rPr>
          <w:rFonts w:cs="Arial"/>
          <w:color w:val="000000"/>
          <w:sz w:val="22"/>
          <w:szCs w:val="22"/>
        </w:rPr>
        <w:t>določeno, da so naloge znanstvenega sveta opredeljene v aktu o ustanovitvi in statutu ARRS.</w:t>
      </w:r>
    </w:p>
    <w:p w14:paraId="4E6C8593" w14:textId="77777777" w:rsidR="003675B7" w:rsidRPr="000D5094" w:rsidRDefault="003675B7" w:rsidP="000D5094">
      <w:pPr>
        <w:autoSpaceDE w:val="0"/>
        <w:autoSpaceDN w:val="0"/>
        <w:adjustRightInd w:val="0"/>
        <w:spacing w:line="276" w:lineRule="auto"/>
        <w:jc w:val="both"/>
        <w:rPr>
          <w:rFonts w:cs="Arial"/>
          <w:color w:val="000000"/>
          <w:sz w:val="22"/>
          <w:szCs w:val="22"/>
        </w:rPr>
      </w:pPr>
    </w:p>
    <w:p w14:paraId="344D4892" w14:textId="77777777" w:rsidR="003675B7" w:rsidRPr="000D5094" w:rsidRDefault="003675B7" w:rsidP="000D5094">
      <w:pPr>
        <w:autoSpaceDE w:val="0"/>
        <w:autoSpaceDN w:val="0"/>
        <w:adjustRightInd w:val="0"/>
        <w:spacing w:line="276" w:lineRule="auto"/>
        <w:jc w:val="both"/>
        <w:rPr>
          <w:rFonts w:cs="Arial"/>
          <w:color w:val="000000"/>
          <w:sz w:val="22"/>
          <w:szCs w:val="22"/>
        </w:rPr>
      </w:pPr>
      <w:r w:rsidRPr="000D5094">
        <w:rPr>
          <w:rFonts w:cs="Arial"/>
          <w:color w:val="000000"/>
          <w:sz w:val="22"/>
          <w:szCs w:val="22"/>
        </w:rPr>
        <w:t>Člen v četrtem odstavku opredeljuje način imenovanja znanstvenega sveta na predlog Razvojnega sveta Republike Slovenije kot strokovno posvetovalnega telesa Vlade Republike Slovenije za področje znanstvenoraziskovalne in inovacijske dejavnosti. Razvojni svet je opredeljen v 8. členu tega zakona.</w:t>
      </w:r>
    </w:p>
    <w:p w14:paraId="13E5DFA9" w14:textId="77777777" w:rsidR="003675B7" w:rsidRPr="000D5094" w:rsidRDefault="003675B7" w:rsidP="000D5094">
      <w:pPr>
        <w:spacing w:before="120" w:line="276" w:lineRule="auto"/>
        <w:jc w:val="both"/>
        <w:rPr>
          <w:rFonts w:cs="Arial"/>
          <w:sz w:val="22"/>
          <w:szCs w:val="22"/>
          <w:lang w:eastAsia="sl-SI"/>
        </w:rPr>
      </w:pPr>
      <w:r w:rsidRPr="000D5094">
        <w:rPr>
          <w:rFonts w:cs="Arial"/>
          <w:color w:val="000000"/>
          <w:sz w:val="22"/>
          <w:szCs w:val="22"/>
        </w:rPr>
        <w:lastRenderedPageBreak/>
        <w:t xml:space="preserve">Za izvajanje svojih nalog znanstveni svet agencije lahko ustanovi </w:t>
      </w:r>
      <w:r w:rsidRPr="000D5094">
        <w:rPr>
          <w:rFonts w:cs="Arial"/>
          <w:sz w:val="22"/>
          <w:szCs w:val="22"/>
          <w:lang w:eastAsia="sl-SI"/>
        </w:rPr>
        <w:t>stalna strokovna telesa in zunanje ekspertne panele za izvajanje nalog ter komisije in druga delovna telesa za izvedbo posameznih strokovnih nalog.</w:t>
      </w:r>
    </w:p>
    <w:p w14:paraId="74C208F8" w14:textId="77777777" w:rsidR="003675B7" w:rsidRPr="000D5094" w:rsidRDefault="003675B7" w:rsidP="000D5094">
      <w:pPr>
        <w:spacing w:before="120" w:line="276" w:lineRule="auto"/>
        <w:jc w:val="both"/>
        <w:rPr>
          <w:rFonts w:cs="Arial"/>
          <w:sz w:val="22"/>
          <w:szCs w:val="22"/>
          <w:lang w:eastAsia="sl-SI"/>
        </w:rPr>
      </w:pPr>
      <w:r w:rsidRPr="000D5094">
        <w:rPr>
          <w:rFonts w:cs="Arial"/>
          <w:sz w:val="22"/>
          <w:szCs w:val="22"/>
          <w:lang w:eastAsia="sl-SI"/>
        </w:rPr>
        <w:t>Način oblikovanja in naloge strokovnih teles se podrobneje opredelijo v splošnem aktu ARRS.</w:t>
      </w:r>
    </w:p>
    <w:p w14:paraId="508BF96D" w14:textId="71DB6D14" w:rsidR="00861CEB" w:rsidRPr="000D5094" w:rsidRDefault="00861CEB" w:rsidP="000D5094">
      <w:pPr>
        <w:spacing w:line="276" w:lineRule="auto"/>
        <w:jc w:val="both"/>
        <w:rPr>
          <w:rFonts w:cs="Arial"/>
          <w:b/>
          <w:sz w:val="22"/>
          <w:szCs w:val="22"/>
        </w:rPr>
      </w:pPr>
    </w:p>
    <w:p w14:paraId="24ECA244"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53</w:t>
      </w:r>
      <w:r w:rsidRPr="000D5094">
        <w:rPr>
          <w:rFonts w:cs="Arial"/>
          <w:b/>
          <w:sz w:val="22"/>
          <w:szCs w:val="22"/>
          <w:lang w:eastAsia="sl-SI"/>
        </w:rPr>
        <w:t xml:space="preserve">. členu: </w:t>
      </w:r>
    </w:p>
    <w:p w14:paraId="1E883FD5" w14:textId="7E0047EB" w:rsidR="00861CEB" w:rsidRPr="000D5094" w:rsidRDefault="00861CEB" w:rsidP="000D5094">
      <w:pPr>
        <w:spacing w:line="276" w:lineRule="auto"/>
        <w:jc w:val="both"/>
        <w:rPr>
          <w:rFonts w:cs="Arial"/>
          <w:sz w:val="22"/>
          <w:szCs w:val="22"/>
        </w:rPr>
      </w:pPr>
      <w:r w:rsidRPr="000D5094">
        <w:rPr>
          <w:rFonts w:cs="Arial"/>
          <w:sz w:val="22"/>
          <w:szCs w:val="22"/>
        </w:rPr>
        <w:t>Člen določa oblikovanje Koordinacije samostojnih raziskovalnih inštitutov Slovenije, ki jo oblikujejo raziskovalni zavodi s področja znanstvenoraziskovalne dejavnosti, za obravnavanje in usklajevanje vprašanj skupnega pomena.</w:t>
      </w:r>
      <w:r w:rsidR="61179821" w:rsidRPr="000D5094">
        <w:rPr>
          <w:rFonts w:cs="Arial"/>
          <w:sz w:val="22"/>
          <w:szCs w:val="22"/>
        </w:rPr>
        <w:t xml:space="preserve"> </w:t>
      </w:r>
      <w:r w:rsidR="61179821" w:rsidRPr="000D5094">
        <w:rPr>
          <w:rFonts w:eastAsia="Arial" w:cs="Arial"/>
          <w:color w:val="000000" w:themeColor="text1"/>
          <w:sz w:val="22"/>
          <w:szCs w:val="22"/>
        </w:rPr>
        <w:t>Delovanje Koordinacije izvajalcev znanstvenoraziskovalne dejavnosti financirajo njeni člani.</w:t>
      </w:r>
    </w:p>
    <w:p w14:paraId="2519D21D" w14:textId="418083E6" w:rsidR="00861CEB" w:rsidRPr="000D5094" w:rsidRDefault="00861CEB" w:rsidP="000D5094">
      <w:pPr>
        <w:pStyle w:val="Default"/>
        <w:spacing w:line="276" w:lineRule="auto"/>
        <w:jc w:val="both"/>
        <w:rPr>
          <w:color w:val="000000" w:themeColor="text1"/>
          <w:sz w:val="22"/>
          <w:szCs w:val="22"/>
          <w:lang w:eastAsia="en-US"/>
        </w:rPr>
      </w:pPr>
    </w:p>
    <w:p w14:paraId="6A9E59FB" w14:textId="77777777" w:rsidR="00861CEB" w:rsidRPr="000D5094" w:rsidRDefault="00861CEB" w:rsidP="000D5094">
      <w:pPr>
        <w:pStyle w:val="Telobesedila-zamik3"/>
        <w:spacing w:after="0" w:line="276" w:lineRule="auto"/>
        <w:ind w:left="0"/>
        <w:jc w:val="both"/>
        <w:rPr>
          <w:rFonts w:cs="Arial"/>
          <w:sz w:val="22"/>
          <w:szCs w:val="22"/>
        </w:rPr>
      </w:pPr>
    </w:p>
    <w:p w14:paraId="57EEDBE8"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54</w:t>
      </w:r>
      <w:r w:rsidRPr="000D5094">
        <w:rPr>
          <w:rFonts w:cs="Arial"/>
          <w:b/>
          <w:sz w:val="22"/>
          <w:szCs w:val="22"/>
          <w:lang w:eastAsia="sl-SI"/>
        </w:rPr>
        <w:t xml:space="preserve">. členu: </w:t>
      </w:r>
    </w:p>
    <w:p w14:paraId="01773870" w14:textId="77777777" w:rsidR="003675B7" w:rsidRPr="000D5094" w:rsidRDefault="003675B7" w:rsidP="000D5094">
      <w:pPr>
        <w:tabs>
          <w:tab w:val="left" w:pos="1998"/>
        </w:tabs>
        <w:spacing w:before="120" w:line="276" w:lineRule="auto"/>
        <w:jc w:val="both"/>
        <w:rPr>
          <w:rFonts w:cs="Arial"/>
          <w:sz w:val="22"/>
          <w:szCs w:val="22"/>
          <w:lang w:eastAsia="sl-SI"/>
        </w:rPr>
      </w:pPr>
      <w:r w:rsidRPr="000D5094">
        <w:rPr>
          <w:rFonts w:cs="Arial"/>
          <w:sz w:val="22"/>
          <w:szCs w:val="22"/>
        </w:rPr>
        <w:t xml:space="preserve">Prvi odstavek določa, da </w:t>
      </w:r>
      <w:r w:rsidRPr="000D5094">
        <w:rPr>
          <w:rFonts w:cs="Arial"/>
          <w:bCs/>
          <w:color w:val="000000"/>
          <w:sz w:val="22"/>
          <w:szCs w:val="22"/>
        </w:rPr>
        <w:t xml:space="preserve">ministrstvo, pristojno za znanost, oziroma druga ministrstva, </w:t>
      </w:r>
      <w:r w:rsidRPr="000D5094">
        <w:rPr>
          <w:rFonts w:cs="Arial"/>
          <w:sz w:val="22"/>
          <w:szCs w:val="22"/>
          <w:lang w:eastAsia="sl-SI"/>
        </w:rPr>
        <w:t xml:space="preserve">sofinancirajo aktivnosti znanstvenoraziskovalne dejavnosti za uresničevanje strateških dokumentov države in EU. </w:t>
      </w:r>
    </w:p>
    <w:p w14:paraId="55BCDC68" w14:textId="32B13234" w:rsidR="003675B7" w:rsidRPr="000D5094" w:rsidRDefault="003675B7" w:rsidP="000D5094">
      <w:pPr>
        <w:tabs>
          <w:tab w:val="left" w:pos="1998"/>
        </w:tabs>
        <w:autoSpaceDE w:val="0"/>
        <w:autoSpaceDN w:val="0"/>
        <w:adjustRightInd w:val="0"/>
        <w:spacing w:before="120" w:line="276" w:lineRule="auto"/>
        <w:jc w:val="both"/>
        <w:rPr>
          <w:rFonts w:cs="Arial"/>
          <w:bCs/>
          <w:color w:val="000000"/>
          <w:sz w:val="22"/>
          <w:szCs w:val="22"/>
        </w:rPr>
      </w:pPr>
      <w:r w:rsidRPr="000D5094">
        <w:rPr>
          <w:rFonts w:cs="Arial"/>
          <w:bCs/>
          <w:color w:val="000000"/>
          <w:sz w:val="22"/>
          <w:szCs w:val="22"/>
        </w:rPr>
        <w:t xml:space="preserve">V drugem odstavku je določeno, da ministrstvo, pristojno za znanost, oziroma druga ministrstva, </w:t>
      </w:r>
      <w:r w:rsidRPr="000D5094">
        <w:rPr>
          <w:rFonts w:cs="Arial"/>
          <w:sz w:val="22"/>
          <w:szCs w:val="22"/>
          <w:lang w:eastAsia="sl-SI"/>
        </w:rPr>
        <w:t>sredstva namenijo za aktivnosti znanstvenoraziskovalne dejavnosti</w:t>
      </w:r>
      <w:r w:rsidR="002D198A" w:rsidRPr="000D5094">
        <w:rPr>
          <w:rFonts w:cs="Arial"/>
          <w:sz w:val="22"/>
          <w:szCs w:val="22"/>
          <w:lang w:eastAsia="sl-SI"/>
        </w:rPr>
        <w:t>. Podrobnejši način sofinanciranja aktivnosti znanstvenoraziskovalne dejavnosti iz 2. in 5. do 7. ter 9. točke drugega odstavka 12. člena,</w:t>
      </w:r>
      <w:r w:rsidRPr="000D5094">
        <w:rPr>
          <w:rFonts w:cs="Arial"/>
          <w:sz w:val="22"/>
          <w:szCs w:val="22"/>
          <w:lang w:eastAsia="sl-SI"/>
        </w:rPr>
        <w:t xml:space="preserve"> pogoje in merila, postopke izbora, spremljanje in nadziranje izvajanja teh aktivnosti, v delu, v katerem navedeno ni določeno v predpisih, vsak za svoje področje določijo minister, pristojen za znanost, oziroma drugi ministri, s podzakonskimi predpisi.</w:t>
      </w:r>
      <w:r w:rsidRPr="000D5094">
        <w:rPr>
          <w:rFonts w:cs="Arial"/>
          <w:sz w:val="22"/>
          <w:szCs w:val="22"/>
        </w:rPr>
        <w:t xml:space="preserve"> </w:t>
      </w:r>
      <w:r w:rsidRPr="000D5094">
        <w:rPr>
          <w:rFonts w:cs="Arial"/>
          <w:bCs/>
          <w:color w:val="000000"/>
          <w:sz w:val="22"/>
          <w:szCs w:val="22"/>
        </w:rPr>
        <w:t xml:space="preserve">V tretjem odstavku je določeno ravnanje v primeru dodelitev državnih pomoči. </w:t>
      </w:r>
    </w:p>
    <w:p w14:paraId="496052B4" w14:textId="77777777" w:rsidR="003675B7" w:rsidRPr="000D5094" w:rsidRDefault="003675B7" w:rsidP="000D5094">
      <w:pPr>
        <w:tabs>
          <w:tab w:val="left" w:pos="1998"/>
        </w:tabs>
        <w:autoSpaceDE w:val="0"/>
        <w:autoSpaceDN w:val="0"/>
        <w:adjustRightInd w:val="0"/>
        <w:spacing w:before="120" w:line="276" w:lineRule="auto"/>
        <w:jc w:val="both"/>
        <w:rPr>
          <w:rFonts w:cs="Arial"/>
          <w:bCs/>
          <w:color w:val="000000"/>
          <w:sz w:val="22"/>
          <w:szCs w:val="22"/>
        </w:rPr>
      </w:pPr>
      <w:r w:rsidRPr="000D5094">
        <w:rPr>
          <w:rFonts w:cs="Arial"/>
          <w:bCs/>
          <w:color w:val="000000"/>
          <w:sz w:val="22"/>
          <w:szCs w:val="22"/>
        </w:rPr>
        <w:t xml:space="preserve">V četrtem odstavku je določeno oblikovanje prednostnega seznama glede na evalvacijski rezultat. </w:t>
      </w:r>
    </w:p>
    <w:p w14:paraId="0F51AF4A" w14:textId="77777777" w:rsidR="00594A5D" w:rsidRPr="000D5094" w:rsidRDefault="003675B7" w:rsidP="000D5094">
      <w:pPr>
        <w:tabs>
          <w:tab w:val="left" w:pos="1998"/>
        </w:tabs>
        <w:autoSpaceDE w:val="0"/>
        <w:autoSpaceDN w:val="0"/>
        <w:adjustRightInd w:val="0"/>
        <w:spacing w:before="120" w:line="276" w:lineRule="auto"/>
        <w:jc w:val="both"/>
        <w:rPr>
          <w:rFonts w:cs="Arial"/>
          <w:bCs/>
          <w:color w:val="000000"/>
          <w:sz w:val="22"/>
          <w:szCs w:val="22"/>
        </w:rPr>
      </w:pPr>
      <w:r w:rsidRPr="000D5094">
        <w:rPr>
          <w:rFonts w:cs="Arial"/>
          <w:bCs/>
          <w:color w:val="000000"/>
          <w:sz w:val="22"/>
          <w:szCs w:val="22"/>
        </w:rPr>
        <w:t>Določena je tudi raba slovenščine v poslovanju pri evalvacijskem postopku.</w:t>
      </w:r>
    </w:p>
    <w:p w14:paraId="644C3ED9" w14:textId="29325B1A" w:rsidR="00861CEB" w:rsidRPr="000D5094" w:rsidRDefault="00861CEB" w:rsidP="000D5094">
      <w:pPr>
        <w:spacing w:line="276" w:lineRule="auto"/>
        <w:jc w:val="both"/>
        <w:rPr>
          <w:rFonts w:cs="Arial"/>
          <w:b/>
          <w:color w:val="943634" w:themeColor="accent2" w:themeShade="BF"/>
          <w:sz w:val="22"/>
          <w:szCs w:val="22"/>
        </w:rPr>
      </w:pPr>
    </w:p>
    <w:p w14:paraId="5C13E69E" w14:textId="77777777" w:rsidR="00861CEB" w:rsidRPr="000D5094" w:rsidRDefault="00861CEB" w:rsidP="000D5094">
      <w:pPr>
        <w:suppressAutoHyphens/>
        <w:overflowPunct w:val="0"/>
        <w:autoSpaceDE w:val="0"/>
        <w:autoSpaceDN w:val="0"/>
        <w:adjustRightInd w:val="0"/>
        <w:spacing w:line="276" w:lineRule="auto"/>
        <w:jc w:val="both"/>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55</w:t>
      </w:r>
      <w:r w:rsidRPr="000D5094">
        <w:rPr>
          <w:rFonts w:cs="Arial"/>
          <w:b/>
          <w:sz w:val="22"/>
          <w:szCs w:val="22"/>
          <w:lang w:eastAsia="sl-SI"/>
        </w:rPr>
        <w:t xml:space="preserve">. členu: </w:t>
      </w:r>
    </w:p>
    <w:p w14:paraId="028328CC" w14:textId="4C1A68FA" w:rsidR="00B047EE" w:rsidRPr="000D5094" w:rsidRDefault="00B047EE" w:rsidP="000D5094">
      <w:pPr>
        <w:pStyle w:val="Default"/>
        <w:spacing w:before="120" w:line="276" w:lineRule="auto"/>
        <w:jc w:val="both"/>
        <w:rPr>
          <w:sz w:val="22"/>
          <w:szCs w:val="22"/>
        </w:rPr>
      </w:pPr>
      <w:r w:rsidRPr="000D5094">
        <w:rPr>
          <w:sz w:val="22"/>
          <w:szCs w:val="22"/>
        </w:rPr>
        <w:t>Člen ureja zbirke podatkov, ki se vodijo pri ARRS, kot uprav</w:t>
      </w:r>
      <w:r w:rsidR="00DB1352" w:rsidRPr="000D5094">
        <w:rPr>
          <w:sz w:val="22"/>
          <w:szCs w:val="22"/>
        </w:rPr>
        <w:t>ljalcu</w:t>
      </w:r>
      <w:r w:rsidRPr="000D5094">
        <w:rPr>
          <w:sz w:val="22"/>
          <w:szCs w:val="22"/>
        </w:rPr>
        <w:t xml:space="preserve"> naslednjih zbirk: zbirke podatkov o prejemnikih sredstev za izvajanje znanstvenoraziskovalne dejavnosti po tem zakonu</w:t>
      </w:r>
      <w:r w:rsidR="00DB1352" w:rsidRPr="000D5094">
        <w:rPr>
          <w:sz w:val="22"/>
          <w:szCs w:val="22"/>
        </w:rPr>
        <w:t xml:space="preserve"> in izvajanju aktivnosti znanstvenoraziskovalne dejavnosti</w:t>
      </w:r>
      <w:r w:rsidRPr="000D5094">
        <w:rPr>
          <w:sz w:val="22"/>
          <w:szCs w:val="22"/>
        </w:rPr>
        <w:t>, financiranih s strani ARRS</w:t>
      </w:r>
      <w:r w:rsidR="00FF29EF" w:rsidRPr="000D5094">
        <w:rPr>
          <w:sz w:val="22"/>
          <w:szCs w:val="22"/>
        </w:rPr>
        <w:t xml:space="preserve"> </w:t>
      </w:r>
      <w:r w:rsidR="003C069E" w:rsidRPr="000D5094">
        <w:rPr>
          <w:sz w:val="22"/>
          <w:szCs w:val="22"/>
        </w:rPr>
        <w:t>in</w:t>
      </w:r>
      <w:r w:rsidR="00FF29EF" w:rsidRPr="000D5094">
        <w:rPr>
          <w:sz w:val="22"/>
          <w:szCs w:val="22"/>
        </w:rPr>
        <w:t xml:space="preserve"> ministrstva pristojnega za znanost</w:t>
      </w:r>
      <w:r w:rsidR="00DB1352" w:rsidRPr="000D5094">
        <w:rPr>
          <w:sz w:val="22"/>
          <w:szCs w:val="22"/>
        </w:rPr>
        <w:t>,</w:t>
      </w:r>
      <w:r w:rsidRPr="000D5094">
        <w:rPr>
          <w:sz w:val="22"/>
          <w:szCs w:val="22"/>
        </w:rPr>
        <w:t xml:space="preserve"> evidence raziskovalnih organizacij</w:t>
      </w:r>
      <w:r w:rsidR="00DB1352" w:rsidRPr="000D5094">
        <w:rPr>
          <w:sz w:val="22"/>
          <w:szCs w:val="22"/>
        </w:rPr>
        <w:t xml:space="preserve"> i</w:t>
      </w:r>
      <w:r w:rsidRPr="000D5094">
        <w:rPr>
          <w:sz w:val="22"/>
          <w:szCs w:val="22"/>
        </w:rPr>
        <w:t>n zbirke podatkov o recenzentih</w:t>
      </w:r>
      <w:r w:rsidR="00C02310" w:rsidRPr="000D5094">
        <w:rPr>
          <w:sz w:val="22"/>
          <w:szCs w:val="22"/>
        </w:rPr>
        <w:t xml:space="preserve">. V členu se urejajo tudi </w:t>
      </w:r>
      <w:r w:rsidRPr="000D5094">
        <w:rPr>
          <w:sz w:val="22"/>
          <w:szCs w:val="22"/>
        </w:rPr>
        <w:t>SICRIS in hranjenje zbirk podatkov in dokumentacije pri ARRS in IZUM-u.</w:t>
      </w:r>
    </w:p>
    <w:p w14:paraId="7CC0D513" w14:textId="62914830" w:rsidR="00B047EE" w:rsidRPr="000D5094" w:rsidRDefault="00B047EE" w:rsidP="000D5094">
      <w:pPr>
        <w:pStyle w:val="Default"/>
        <w:spacing w:before="120" w:line="276" w:lineRule="auto"/>
        <w:jc w:val="both"/>
        <w:rPr>
          <w:sz w:val="22"/>
          <w:szCs w:val="22"/>
        </w:rPr>
      </w:pPr>
      <w:r w:rsidRPr="000D5094">
        <w:rPr>
          <w:sz w:val="22"/>
          <w:szCs w:val="22"/>
        </w:rPr>
        <w:t xml:space="preserve">V </w:t>
      </w:r>
      <w:r w:rsidR="00CE11E4" w:rsidRPr="000D5094">
        <w:rPr>
          <w:sz w:val="22"/>
          <w:szCs w:val="22"/>
        </w:rPr>
        <w:t xml:space="preserve">drugem odstavku je določeno, kateri podatki se vodijo v </w:t>
      </w:r>
      <w:r w:rsidRPr="000D5094">
        <w:rPr>
          <w:sz w:val="22"/>
          <w:szCs w:val="22"/>
        </w:rPr>
        <w:t>zbirki podatkov o prejemnikih sredstev za izvajanje znanstvenoraziskovalne dejavnosti po tem zakonu</w:t>
      </w:r>
      <w:r w:rsidR="00DB1352" w:rsidRPr="000D5094">
        <w:rPr>
          <w:sz w:val="22"/>
          <w:szCs w:val="22"/>
        </w:rPr>
        <w:t xml:space="preserve"> </w:t>
      </w:r>
      <w:r w:rsidR="00CE11E4" w:rsidRPr="000D5094">
        <w:rPr>
          <w:sz w:val="22"/>
          <w:szCs w:val="22"/>
        </w:rPr>
        <w:t>in izvajanju aktivnosti znanstvenoraziskovalne dejavnosti</w:t>
      </w:r>
      <w:r w:rsidRPr="000D5094">
        <w:rPr>
          <w:sz w:val="22"/>
          <w:szCs w:val="22"/>
        </w:rPr>
        <w:t>, financiranih s strani ARRS</w:t>
      </w:r>
      <w:r w:rsidR="00CE11E4" w:rsidRPr="000D5094">
        <w:rPr>
          <w:sz w:val="22"/>
          <w:szCs w:val="22"/>
        </w:rPr>
        <w:t xml:space="preserve">. </w:t>
      </w:r>
      <w:r w:rsidRPr="000D5094">
        <w:rPr>
          <w:sz w:val="22"/>
          <w:szCs w:val="22"/>
        </w:rPr>
        <w:t xml:space="preserve">Ker se </w:t>
      </w:r>
      <w:r w:rsidR="00CE11E4" w:rsidRPr="000D5094">
        <w:rPr>
          <w:sz w:val="22"/>
          <w:szCs w:val="22"/>
        </w:rPr>
        <w:t xml:space="preserve">potrebe in </w:t>
      </w:r>
      <w:r w:rsidRPr="000D5094">
        <w:rPr>
          <w:sz w:val="22"/>
          <w:szCs w:val="22"/>
        </w:rPr>
        <w:t xml:space="preserve">zahteve za spremljanje porabe sredstev </w:t>
      </w:r>
      <w:r w:rsidR="00CE11E4" w:rsidRPr="000D5094">
        <w:rPr>
          <w:sz w:val="22"/>
          <w:szCs w:val="22"/>
        </w:rPr>
        <w:t xml:space="preserve">in spremljanje izvajanja aktivnosti </w:t>
      </w:r>
      <w:r w:rsidRPr="000D5094">
        <w:rPr>
          <w:sz w:val="22"/>
          <w:szCs w:val="22"/>
        </w:rPr>
        <w:t xml:space="preserve">lahko spremenijo, ko se spreminja struktura proračuna, klasifikacije, </w:t>
      </w:r>
      <w:r w:rsidR="00CE11E4" w:rsidRPr="000D5094">
        <w:rPr>
          <w:sz w:val="22"/>
          <w:szCs w:val="22"/>
        </w:rPr>
        <w:t xml:space="preserve">postopki dodelitve sredstev, </w:t>
      </w:r>
      <w:r w:rsidRPr="000D5094">
        <w:rPr>
          <w:sz w:val="22"/>
          <w:szCs w:val="22"/>
        </w:rPr>
        <w:t xml:space="preserve">je </w:t>
      </w:r>
      <w:r w:rsidR="00CE11E4" w:rsidRPr="000D5094">
        <w:rPr>
          <w:sz w:val="22"/>
          <w:szCs w:val="22"/>
        </w:rPr>
        <w:t xml:space="preserve">v tretjem odstavku </w:t>
      </w:r>
      <w:r w:rsidRPr="000D5094">
        <w:rPr>
          <w:sz w:val="22"/>
          <w:szCs w:val="22"/>
        </w:rPr>
        <w:t>predvideno, da se v</w:t>
      </w:r>
      <w:r w:rsidR="009021B4" w:rsidRPr="000D5094">
        <w:rPr>
          <w:sz w:val="22"/>
          <w:szCs w:val="22"/>
        </w:rPr>
        <w:t xml:space="preserve"> </w:t>
      </w:r>
      <w:r w:rsidR="00CE11E4" w:rsidRPr="000D5094">
        <w:rPr>
          <w:sz w:val="22"/>
          <w:szCs w:val="22"/>
        </w:rPr>
        <w:t xml:space="preserve">zbirki </w:t>
      </w:r>
      <w:r w:rsidRPr="000D5094">
        <w:rPr>
          <w:sz w:val="22"/>
          <w:szCs w:val="22"/>
        </w:rPr>
        <w:t>lahko vodijo tudi drugi podatki, ki niso osebni, če so ti potrebni za dosego namena zbiranja iz prvega odstavka tega člena zakona</w:t>
      </w:r>
      <w:r w:rsidR="00CE11E4" w:rsidRPr="000D5094">
        <w:rPr>
          <w:sz w:val="22"/>
          <w:szCs w:val="22"/>
        </w:rPr>
        <w:t xml:space="preserve"> in so navedeni v splošnih aktih ARRS</w:t>
      </w:r>
      <w:r w:rsidRPr="000D5094">
        <w:rPr>
          <w:sz w:val="22"/>
          <w:szCs w:val="22"/>
        </w:rPr>
        <w:t>.</w:t>
      </w:r>
      <w:r w:rsidR="00CE11E4" w:rsidRPr="000D5094">
        <w:rPr>
          <w:sz w:val="22"/>
          <w:szCs w:val="22"/>
        </w:rPr>
        <w:t xml:space="preserve"> </w:t>
      </w:r>
      <w:r w:rsidRPr="000D5094">
        <w:rPr>
          <w:sz w:val="22"/>
          <w:szCs w:val="22"/>
        </w:rPr>
        <w:t xml:space="preserve"> </w:t>
      </w:r>
    </w:p>
    <w:p w14:paraId="0CBB383D" w14:textId="77777777" w:rsidR="00B047EE" w:rsidRPr="000D5094" w:rsidRDefault="00B047EE" w:rsidP="000D5094">
      <w:pPr>
        <w:pStyle w:val="Default"/>
        <w:spacing w:before="120" w:line="276" w:lineRule="auto"/>
        <w:jc w:val="both"/>
        <w:rPr>
          <w:sz w:val="22"/>
          <w:szCs w:val="22"/>
        </w:rPr>
      </w:pPr>
      <w:r w:rsidRPr="000D5094">
        <w:rPr>
          <w:sz w:val="22"/>
          <w:szCs w:val="22"/>
        </w:rPr>
        <w:t xml:space="preserve">V evidenci raziskovalnih organizacij se vodijo podatki o raziskovalnih organizacijah, ki so vpisani v evidenco raziskovalnih organizacij ter njihovih raziskovalnih skupinah, raziskovalcih </w:t>
      </w:r>
      <w:r w:rsidRPr="000D5094">
        <w:rPr>
          <w:sz w:val="22"/>
          <w:szCs w:val="22"/>
        </w:rPr>
        <w:lastRenderedPageBreak/>
        <w:t xml:space="preserve">in strokovnih in tehničnih sodelavcih. V evidenci raziskovalnih organizacij se v okviru podatkov o izvajalcih znanstvenoraziskovalne dejavnosti pravnih in fizičnih oseb vodijo tudi podatki o zasebnih raziskovalcih, ki so vpisani v register zasebnih raziskovalcev in ob raziskovalnih organizacijah sodijo med izvajalce znanstvenoraziskovalne dejavnosti. Pri zasebnih raziskovalcih se ob EMŠO vodi tudi davčna številka, ki je potrebna pri sklepanju pogodb o financiranju, nakazovanju sredstev, saj so neposredni prejemniki sredstev s strani ARRS. Ker se zahteve za spremljanje znanstvenoraziskovalne dejavnosti (tako porabe sredstev, kot vsebine) spremenijo, spremenjene klasifikacije, družbenoekonomski cilji, potrebe po razvrščanju raziskovalnih organizacij, je predvidena možnost, da se, če taka potreba nastane,  lahko vodijo tudi drugi podatki, ki niso osebni, če so ti potrebni za dosego namena zbiranja iz prvega odstavka tega člena zakona. </w:t>
      </w:r>
    </w:p>
    <w:p w14:paraId="056929CC" w14:textId="05965515" w:rsidR="00B047EE" w:rsidRPr="000D5094" w:rsidRDefault="00B047EE" w:rsidP="000D5094">
      <w:pPr>
        <w:pStyle w:val="Default"/>
        <w:spacing w:before="120" w:line="276" w:lineRule="auto"/>
        <w:jc w:val="both"/>
        <w:rPr>
          <w:sz w:val="22"/>
          <w:szCs w:val="22"/>
        </w:rPr>
      </w:pPr>
      <w:r w:rsidRPr="000D5094">
        <w:rPr>
          <w:sz w:val="22"/>
          <w:szCs w:val="22"/>
        </w:rPr>
        <w:t>Pri podatkih o raziskovalcih se vodijo podatki o evidenčni številki vpisa raziskovalca v evidenco raziskovalnih organizacij, ki jo določi ARRS, evidenčna številka vpisa v COBISS/SICRIS, ki jo ARRS pridobi od IZUM, osebno ime, državljanstvo, spol, EMŠO oziroma za tuje državljane datum rojstva, naslov in država prebivališča (ulica, hišna številka, poštna številka, kraj in država), naslov elektronske pošte, klasifikacija raziskovalne dejavnosti po šifrantu ARRS, status aktivnosti po šifrantu ARRS, razlikuje raziskovalce glede tega ali je raziskovalec zaposlen v raziskovalni organizaciji in izvaja raziskovalno dejavnost, zaposlen v raziskovalni organizaciji in nima raziskovalne dejavnosti, ni podatka o zaposlitvi v raziskovalni organizaciji, je podatek neažuriran, je raziskovalec pokojni, v pokoju ali ima dodatni status (npr. zasebni raziskovalec, mladi raziskovalec). Nadalje se v evidenci vodijo podatki o izobrazbi (univerza, fakulteta, država v kateri je univerza, leto diplome, raven izobrazbe, študijski program, pridobljeni strokovni oziroma znanstveni naslov, priznanje umetniških del), izjava o dovoljenju za objavo določeni podatkov na SICRIS-u, podatki o delovnem razmerju oziroma zaposlitvi (evidenčna številka vpisa v evidenco raziskovalnih organizacij in naziv raziskovalne organizacije, evidenčna številka vpisa v evidenco raziskovalnih organizacij in ime raziskovalne skupine, odstotni delež zaposlitve glede na polno zaposlitev, kot je opredeljen v pogodbi o zaposlitvi, z datumom začetka zaposlitve, odstotni delež zaposlitve za raziskovalno/razvojno dejavnost glede na polno zaposlitev, kot je opredeljen v pogodbi o zaposlitvi z datumom začetka zaposlitve, raziskovalni naziv, datum izvolitve in naziv organa ali komisije, ki je dodelila raziskovalni naziv, in naziv delovnega mesta, podatki o prekinitvi delovnega razmerja, datum prenehanja delovnega razmerja in razlog prenehanja delovnega razmerja (prenehanje, upokojitev, smrt). Podobni podatki kot za raziskovalce se vodijo tudi za strokovne in tehnične sodelavce.</w:t>
      </w:r>
    </w:p>
    <w:p w14:paraId="2E751BFA" w14:textId="77777777" w:rsidR="00B047EE" w:rsidRPr="000D5094" w:rsidRDefault="00B047EE" w:rsidP="000D5094">
      <w:pPr>
        <w:pStyle w:val="Default"/>
        <w:spacing w:before="120" w:line="276" w:lineRule="auto"/>
        <w:jc w:val="both"/>
        <w:rPr>
          <w:sz w:val="22"/>
          <w:szCs w:val="22"/>
        </w:rPr>
      </w:pPr>
      <w:r w:rsidRPr="000D5094">
        <w:rPr>
          <w:sz w:val="22"/>
          <w:szCs w:val="22"/>
        </w:rPr>
        <w:t>Zbirka podatkov o recenzentih se bo pri ARRS vzpostavila in vodila z namenom vzdrževanja nabora recenzentov za potrebe izvajanja evalvacij raziskovalnih programov v okviru stabilnega financiranja, institucionalnih evalvacij prejemnikov stabilnega financiranja, v delu ki jih bo izvajal ARRS, evalvacij raziskovalnih projektov in drugih aktivnosti znanstvenoraziskovalne dejavnosti ob dodeljevanju sredstev ter tudi v primeru preverjanja učinkovitosti doseganja ciljev (porabe sredstev). Vsebuje podatke, ki omogočajo vodenje zbirke in izbiro ustreznega recenzenta za posamezni namen ter navezavo stika (zaporedno številko recenzenta, njegovo osebno ime, strokovni oziroma znanstveni naslov, elektronski naslov, podatke o zaposlitvi (organizacija), podatke o znanstvenem in strokovnem področju recenzenta, podatke o znanstveni uspešnosti recenzenta in status aktivnosti po šifrantu ARRS.</w:t>
      </w:r>
    </w:p>
    <w:p w14:paraId="5DBF0762" w14:textId="2CA1BCAF" w:rsidR="00B047EE" w:rsidRPr="000D5094" w:rsidRDefault="00B047EE" w:rsidP="000D5094">
      <w:pPr>
        <w:pStyle w:val="Default"/>
        <w:spacing w:before="120" w:line="276" w:lineRule="auto"/>
        <w:jc w:val="both"/>
        <w:rPr>
          <w:sz w:val="22"/>
          <w:szCs w:val="22"/>
        </w:rPr>
      </w:pPr>
      <w:r w:rsidRPr="000D5094">
        <w:rPr>
          <w:sz w:val="22"/>
          <w:szCs w:val="22"/>
        </w:rPr>
        <w:t xml:space="preserve">Zbirke se pri ARRS vodijo za načrtovanje politike, izvajanje znanstvenoraziskovalne dejavnosti, izvajanje </w:t>
      </w:r>
      <w:r w:rsidR="00C76DBE" w:rsidRPr="000D5094">
        <w:rPr>
          <w:sz w:val="22"/>
          <w:szCs w:val="22"/>
        </w:rPr>
        <w:t xml:space="preserve">evalvacij in </w:t>
      </w:r>
      <w:r w:rsidRPr="000D5094">
        <w:rPr>
          <w:sz w:val="22"/>
          <w:szCs w:val="22"/>
        </w:rPr>
        <w:t xml:space="preserve">dodeljevanja sredstev, izplačil in nadzora, spremljanje stanja na področju znanstvenoraziskovalne dejavnosti, namene promocije </w:t>
      </w:r>
      <w:r w:rsidRPr="000D5094">
        <w:rPr>
          <w:sz w:val="22"/>
          <w:szCs w:val="22"/>
        </w:rPr>
        <w:lastRenderedPageBreak/>
        <w:t xml:space="preserve">znanstvenoraziskovalnega dela, analize in statistične namene. Podatki se iz zbirk prenašajo v elektronsko zbirko podatkov o raziskovalni dejavnosti v Republiki Sloveniji, to je v SICRIS (v nadaljnjem besedilu: SICRIS). </w:t>
      </w:r>
    </w:p>
    <w:p w14:paraId="048B11F9" w14:textId="0E0AFA22" w:rsidR="00B047EE" w:rsidRPr="000D5094" w:rsidRDefault="00B047EE" w:rsidP="000D5094">
      <w:pPr>
        <w:pStyle w:val="Default"/>
        <w:spacing w:before="120" w:line="276" w:lineRule="auto"/>
        <w:jc w:val="both"/>
        <w:rPr>
          <w:sz w:val="22"/>
          <w:szCs w:val="22"/>
        </w:rPr>
      </w:pPr>
      <w:r w:rsidRPr="000D5094">
        <w:rPr>
          <w:sz w:val="22"/>
          <w:szCs w:val="22"/>
        </w:rPr>
        <w:t xml:space="preserve">SICRIS je bil vzpostavljen za spremljanje in podporo znanstvenoraziskovalni dejavnosti v Republiki Sloveniji, to je za potrebe vrednotenja rezultatov znanstvenoraziskovalnega dela, ki se uporablja pri financiranju, evalviranju in nadzoru izvajanja znanstvenoraziskovalne dejavnosti, za podporo izvajanju politike znanstvenoraziskovalne dejavnosti, ki se financira iz državnega proračuna in drugih virov, za zagotavljanje transparentnosti financiranja raziskovalnih projektov in programov in njihovih rezultatov ter nakupa raziskovalne opreme, za prikaz znanstvenoraziskovalnega in razvojnega potenciala Slovenije in s tem povezano podporo pri doseganju ciljev družbenega in gospodarskega razvoja Slovenije, za znanstvenoraziskovalne, raziskovalno-analitične in statistične namene oziroma za izvajanje statističnih, socialno-ekonomskih in drugih raziskovanj s področja znanosti. Upravitelj je javni infrastrukturni zavod Institut informacijskih znanosti (v nadaljnjem besedilu: IZUM). IZUM opravlja dejavnost informacijske in komunikacijske podpore znanstvenoraziskovalni dejavnosti, vzdržuje SICRIS ter vodi, nadgrajuje in obdeluje podatke o raziskovalni dejavnosti v Republiki Sloveniji, ki zajema podatke o raziskovalnih organizacijah in zasebnih raziskovalcih, o raziskovalnih skupinah, raziskovalnih programih in projektih, o raziskovalcih ter o raziskovalni opremi. SICRIS se vodi elektronsko. </w:t>
      </w:r>
      <w:r w:rsidR="009021B4" w:rsidRPr="000D5094">
        <w:rPr>
          <w:sz w:val="22"/>
          <w:szCs w:val="22"/>
        </w:rPr>
        <w:t>V okviru procesov, ki potekajo na tem področju v EU prostoru, se SICRIS vključuje v evropske in globalne CRIS sisteme in druge informacijske platforme.</w:t>
      </w:r>
      <w:r w:rsidR="00D33B7C" w:rsidRPr="000D5094">
        <w:rPr>
          <w:sz w:val="22"/>
          <w:szCs w:val="22"/>
        </w:rPr>
        <w:t xml:space="preserve"> </w:t>
      </w:r>
      <w:r w:rsidR="00253B01" w:rsidRPr="000D5094">
        <w:rPr>
          <w:sz w:val="22"/>
          <w:szCs w:val="22"/>
        </w:rPr>
        <w:t>V SICRIS se vodijo p</w:t>
      </w:r>
      <w:r w:rsidR="00E8289D" w:rsidRPr="000D5094">
        <w:rPr>
          <w:sz w:val="22"/>
          <w:szCs w:val="22"/>
        </w:rPr>
        <w:t>odatki iz trinajstega odstavka 55.</w:t>
      </w:r>
      <w:r w:rsidR="00253B01" w:rsidRPr="000D5094">
        <w:rPr>
          <w:sz w:val="22"/>
          <w:szCs w:val="22"/>
        </w:rPr>
        <w:t xml:space="preserve"> člena </w:t>
      </w:r>
      <w:r w:rsidR="00E8289D" w:rsidRPr="000D5094">
        <w:rPr>
          <w:sz w:val="22"/>
          <w:szCs w:val="22"/>
        </w:rPr>
        <w:t xml:space="preserve">tega zakona </w:t>
      </w:r>
      <w:r w:rsidR="00253B01" w:rsidRPr="000D5094">
        <w:rPr>
          <w:sz w:val="22"/>
          <w:szCs w:val="22"/>
        </w:rPr>
        <w:t xml:space="preserve">ter drugi podatki, </w:t>
      </w:r>
      <w:r w:rsidR="00A95659" w:rsidRPr="000D5094">
        <w:rPr>
          <w:sz w:val="22"/>
          <w:szCs w:val="22"/>
        </w:rPr>
        <w:t xml:space="preserve">če </w:t>
      </w:r>
      <w:r w:rsidR="00253B01" w:rsidRPr="000D5094">
        <w:rPr>
          <w:sz w:val="22"/>
          <w:szCs w:val="22"/>
        </w:rPr>
        <w:t xml:space="preserve">so potrebni za dosego namena iz </w:t>
      </w:r>
      <w:r w:rsidR="00A95659" w:rsidRPr="000D5094">
        <w:rPr>
          <w:sz w:val="22"/>
          <w:szCs w:val="22"/>
        </w:rPr>
        <w:t xml:space="preserve">petnajstega </w:t>
      </w:r>
      <w:r w:rsidR="00253B01" w:rsidRPr="000D5094">
        <w:rPr>
          <w:sz w:val="22"/>
          <w:szCs w:val="22"/>
        </w:rPr>
        <w:t>odstavka. Osebni podatki, ki niso navedeni v trinajstem odstavku tega člena, se lahko vodijo le po predhodni privolitvi raziskovalca.</w:t>
      </w:r>
    </w:p>
    <w:p w14:paraId="663D28FD" w14:textId="77777777" w:rsidR="00B047EE" w:rsidRPr="000D5094" w:rsidRDefault="00B047EE" w:rsidP="000D5094">
      <w:pPr>
        <w:pStyle w:val="Default"/>
        <w:spacing w:before="120" w:line="276" w:lineRule="auto"/>
        <w:jc w:val="both"/>
        <w:rPr>
          <w:sz w:val="22"/>
          <w:szCs w:val="22"/>
        </w:rPr>
      </w:pPr>
      <w:r w:rsidRPr="000D5094">
        <w:rPr>
          <w:sz w:val="22"/>
          <w:szCs w:val="22"/>
        </w:rPr>
        <w:t xml:space="preserve">Zbirke podatkov iz prve </w:t>
      </w:r>
      <w:r w:rsidR="00CE11E4" w:rsidRPr="000D5094">
        <w:rPr>
          <w:sz w:val="22"/>
          <w:szCs w:val="22"/>
        </w:rPr>
        <w:t>in</w:t>
      </w:r>
      <w:r w:rsidRPr="000D5094">
        <w:rPr>
          <w:sz w:val="22"/>
          <w:szCs w:val="22"/>
        </w:rPr>
        <w:t xml:space="preserve"> </w:t>
      </w:r>
      <w:r w:rsidR="00CE11E4" w:rsidRPr="000D5094">
        <w:rPr>
          <w:sz w:val="22"/>
          <w:szCs w:val="22"/>
        </w:rPr>
        <w:t>druge</w:t>
      </w:r>
      <w:r w:rsidRPr="000D5094">
        <w:rPr>
          <w:sz w:val="22"/>
          <w:szCs w:val="22"/>
        </w:rPr>
        <w:t xml:space="preserve"> točke prvega odstavka tega člena ARRS, v delu, ki se vodi elektronsko, trajno hrani v skladu s predpisi, ki urejajo varstvo dokumentarnega in arhivskega gradiva. Zbirka podatkov iz </w:t>
      </w:r>
      <w:r w:rsidR="00CE11E4" w:rsidRPr="000D5094">
        <w:rPr>
          <w:sz w:val="22"/>
          <w:szCs w:val="22"/>
        </w:rPr>
        <w:t>tretje</w:t>
      </w:r>
      <w:r w:rsidRPr="000D5094">
        <w:rPr>
          <w:sz w:val="22"/>
          <w:szCs w:val="22"/>
        </w:rPr>
        <w:t xml:space="preserve"> točke prvega odstavka tega člena se hrani do poteka namena iz prvega odstavka tega člena. Dokumentacija, na podlagi katere so bili zbrani osebni podatki za evidence iz prvega odstavka tega člena, se na ARRS hrani do poteka namena iz prvega odstavka tega člena v skladu s predpisi, ki urejajo varstvo dokumentarnega in arhivskega gradiva. V primeru prenehanja delovanja ARRS se v skladu s predpisi, ki urejajo varstvo dokumentarnega in arhivskega gradiva, podatki iz zbirk podatkov iz tega člena tega zakona predajo njegovemu pravnemu nasledniku, če tega ni, pa Arhivu Republike Slovenije.</w:t>
      </w:r>
    </w:p>
    <w:p w14:paraId="535A6034" w14:textId="77777777" w:rsidR="00B047EE" w:rsidRPr="000D5094" w:rsidRDefault="00B047EE" w:rsidP="000D5094">
      <w:pPr>
        <w:pStyle w:val="Default"/>
        <w:spacing w:before="120" w:line="276" w:lineRule="auto"/>
        <w:jc w:val="both"/>
        <w:rPr>
          <w:sz w:val="22"/>
          <w:szCs w:val="22"/>
        </w:rPr>
      </w:pPr>
      <w:r w:rsidRPr="000D5094">
        <w:rPr>
          <w:sz w:val="22"/>
          <w:szCs w:val="22"/>
        </w:rPr>
        <w:t>Podatki v SICRIS se trajno hranijo  skladu s predpisi, ki urejajo varstvo dokumentarnega in arhivskega gradiva. V primeru prenehanja delovanja IZUM se v skladu s predpisi, ki urejajo varstvo dokumentarnega in arhivskega gradiva, se podatki iz SICRIS oziroma SICRIS predajo njegovemu pravnemu nasledniku, če tega ni, pa Arhivu Republike Slovenije.</w:t>
      </w:r>
    </w:p>
    <w:p w14:paraId="4D29931E" w14:textId="77777777" w:rsidR="00B047EE" w:rsidRPr="000D5094" w:rsidRDefault="00B047EE" w:rsidP="000D5094">
      <w:pPr>
        <w:pStyle w:val="Default"/>
        <w:spacing w:before="120" w:line="276" w:lineRule="auto"/>
        <w:jc w:val="both"/>
        <w:rPr>
          <w:sz w:val="22"/>
          <w:szCs w:val="22"/>
        </w:rPr>
      </w:pPr>
      <w:r w:rsidRPr="000D5094">
        <w:rPr>
          <w:sz w:val="22"/>
          <w:szCs w:val="22"/>
        </w:rPr>
        <w:t>Trajna dostopnost podatkov o raziskovalni dejavnosti Slovenije je pomembna. Pri raziskovalni dejavnosti so pregledi desetletnih obdobij precej običajni, prav tako so podatki iz SICRIS-a so pomembni še precej po izteku nekega raziskovalnega projekta ali programa. Trajno hranjenje podatkov je pomembno za prikaz znanstvenoraziskovalnega in razvojnega dela Slovenije in s tem povezano podporo pri doseganju ciljev družbenega in gospodarskega razvoja Slovenije, za znanstvenoraziskovalne, raziskovalno-analitične in statistične namene oziroma za izvajanje statističnih, socialno-ekonomskih in drugih raziskovanj s področja znanosti.</w:t>
      </w:r>
    </w:p>
    <w:p w14:paraId="4EFDB2C6" w14:textId="61D57FDC" w:rsidR="00861CEB" w:rsidRPr="000D5094" w:rsidRDefault="00B047EE" w:rsidP="000D5094">
      <w:pPr>
        <w:pStyle w:val="Default"/>
        <w:spacing w:before="120" w:line="276" w:lineRule="auto"/>
        <w:jc w:val="both"/>
        <w:rPr>
          <w:sz w:val="22"/>
          <w:szCs w:val="22"/>
        </w:rPr>
      </w:pPr>
      <w:r w:rsidRPr="000D5094">
        <w:rPr>
          <w:sz w:val="22"/>
          <w:szCs w:val="22"/>
        </w:rPr>
        <w:lastRenderedPageBreak/>
        <w:t>Pogoje in postopek za vpis v evidenco raziskovalnih organizacij iz 2. točke prvega odstavka tega člena ter način vodenja zbirk podatkov iz prvega odstavka tega člena določi v splošnem aktu ARRS, Način vodenja SICRIS pa v splošnem aktu določi IZUM.</w:t>
      </w:r>
    </w:p>
    <w:p w14:paraId="75C03DB4" w14:textId="77777777" w:rsidR="00DB5348" w:rsidRPr="000D5094" w:rsidRDefault="00DB5348"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6B0C122E"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56</w:t>
      </w:r>
      <w:r w:rsidRPr="000D5094">
        <w:rPr>
          <w:rFonts w:cs="Arial"/>
          <w:b/>
          <w:sz w:val="22"/>
          <w:szCs w:val="22"/>
          <w:lang w:eastAsia="sl-SI"/>
        </w:rPr>
        <w:t xml:space="preserve">. členu: </w:t>
      </w:r>
    </w:p>
    <w:p w14:paraId="49226F36" w14:textId="77777777" w:rsidR="00B047EE" w:rsidRPr="000D5094" w:rsidRDefault="00B047EE" w:rsidP="000D5094">
      <w:pPr>
        <w:pStyle w:val="Default"/>
        <w:spacing w:before="120" w:line="276" w:lineRule="auto"/>
        <w:jc w:val="both"/>
        <w:rPr>
          <w:sz w:val="22"/>
          <w:szCs w:val="22"/>
        </w:rPr>
      </w:pPr>
      <w:r w:rsidRPr="000D5094">
        <w:rPr>
          <w:sz w:val="22"/>
          <w:szCs w:val="22"/>
        </w:rPr>
        <w:t>Člen določa, da ARRS podatke za svoje zbirke iz 2. točke prvega odstavka 55. člena tega zakona zbira neposredno na podlagi prijav ali predlogov od izvajalcev znanstvenoraziskovalne dejavnosti ter iz uradnih zbirk, ki jih v Republiki Sloveniji vodijo za to pooblaščeni organi in organizacije, lahko pa tudi z neposrednim dostopom oziroma povezovanjem osebnih podatkov. ARRS pridobi podatke o mladih raziskovalcih in raziskovalnih programih od prejemnikov stabilnega financiranja. ARRS brezplačno pridobiva podatke iz obstoječih zbirk podatkov naslednjih upravljavcev: ministrstva za notranje zadeve, FURS, raziskovalnih organizacij, ki so delodajalci, od IZUM-a in AJPES-a. Z namenom avtomatičnega usklajevanja sprememb podatkov se povezuje s Centralnim registrom prebivalstva in Poslovnim registrom Slovenije.</w:t>
      </w:r>
    </w:p>
    <w:p w14:paraId="4911583D" w14:textId="77777777" w:rsidR="00B047EE" w:rsidRPr="000D5094" w:rsidRDefault="00B047EE" w:rsidP="000D5094">
      <w:pPr>
        <w:pStyle w:val="Default"/>
        <w:spacing w:before="120" w:line="276" w:lineRule="auto"/>
        <w:jc w:val="both"/>
        <w:rPr>
          <w:sz w:val="22"/>
          <w:szCs w:val="22"/>
        </w:rPr>
      </w:pPr>
      <w:r w:rsidRPr="000D5094">
        <w:rPr>
          <w:sz w:val="22"/>
          <w:szCs w:val="22"/>
        </w:rPr>
        <w:t xml:space="preserve">Člen določa tudi, da IZUM podatke iz trinajstega odstavka 55. člena tega zakona za SICRIS brezplačno pridobiva od ARRS na podlagi evidenčnih številk vpisa v evidenco raziskovalnih organizacij iz zbirk podatkov v </w:t>
      </w:r>
      <w:r w:rsidR="00CE11E4" w:rsidRPr="000D5094">
        <w:rPr>
          <w:sz w:val="22"/>
          <w:szCs w:val="22"/>
        </w:rPr>
        <w:t>1</w:t>
      </w:r>
      <w:r w:rsidRPr="000D5094">
        <w:rPr>
          <w:sz w:val="22"/>
          <w:szCs w:val="22"/>
        </w:rPr>
        <w:t xml:space="preserve">. in </w:t>
      </w:r>
      <w:r w:rsidR="00CE11E4" w:rsidRPr="000D5094">
        <w:rPr>
          <w:sz w:val="22"/>
          <w:szCs w:val="22"/>
        </w:rPr>
        <w:t>2</w:t>
      </w:r>
      <w:r w:rsidRPr="000D5094">
        <w:rPr>
          <w:sz w:val="22"/>
          <w:szCs w:val="22"/>
        </w:rPr>
        <w:t>. točk</w:t>
      </w:r>
      <w:r w:rsidR="00CE11E4" w:rsidRPr="000D5094">
        <w:rPr>
          <w:sz w:val="22"/>
          <w:szCs w:val="22"/>
        </w:rPr>
        <w:t>e</w:t>
      </w:r>
      <w:r w:rsidRPr="000D5094">
        <w:rPr>
          <w:sz w:val="22"/>
          <w:szCs w:val="22"/>
        </w:rPr>
        <w:t xml:space="preserve"> prvega odstavka prejšnjega člena tega zakona. Dodatno IZUM od ARRS brezplačno pridobiva še vsebinske podatke za raziskovalne programe in raziskovalne projekte in sicer povzetek, ključne besede, pomen za razvoj znanosti in pomen za razvoj Slovenije v slovenščini in angleščini ter identifikacije del, ki so nastala kot rezultati raziskovalnega programa oziroma projekta, ki jih ARRS prenese iz prijav oziroma poročil prijaviteljev. Vsebinske podatke za raziskovalne programe in podatke o mladih raziskovalcih IZUM lahko brezplačno pridobi od prejemnikov stabilnega financiranja, če ARRS s temi podatki ne razpolaga. Prenese se tudi podatke o nazivu raziskovalne infrastrukture oziroma raziskovalne opreme, letu nabave, nabavni vrednosti, klasifikaciji in viru sofinanciranja. Podatke o nazivu raziskovalne infrastrukture oziroma raziskovalne opreme, letu nabave, nabavni vrednosti, klasifikaciji in virih financiranja ter ime in priimek skrbnika opreme IZUM lahko brezplačno pridobi od raziskovalne organizacije ali financerjev teh aktivnosti znanstvenoraziskovalne dejavnosti, če ARRS s temi podatki ne razpolaga.</w:t>
      </w:r>
    </w:p>
    <w:p w14:paraId="3972EC09" w14:textId="77777777" w:rsidR="00B047EE" w:rsidRPr="000D5094" w:rsidRDefault="00B047EE" w:rsidP="000D5094">
      <w:pPr>
        <w:pStyle w:val="Default"/>
        <w:spacing w:before="120" w:line="276" w:lineRule="auto"/>
        <w:jc w:val="both"/>
        <w:rPr>
          <w:sz w:val="22"/>
          <w:szCs w:val="22"/>
        </w:rPr>
      </w:pPr>
      <w:r w:rsidRPr="000D5094">
        <w:rPr>
          <w:sz w:val="22"/>
          <w:szCs w:val="22"/>
        </w:rPr>
        <w:t xml:space="preserve">Podatke, ki jih na podlagi izrecnega soglasja raziskovalca dodatno vodi SICRIS, IZUM pridobiva neposredno od raziskovalcev in iz nacionalnega knjižničnega sistema (COBBIS), ki ga upravlja IZUM. </w:t>
      </w:r>
    </w:p>
    <w:p w14:paraId="08D5E0E0" w14:textId="77777777" w:rsidR="00B047EE" w:rsidRPr="000D5094" w:rsidRDefault="00B047EE" w:rsidP="000D5094">
      <w:pPr>
        <w:pStyle w:val="Default"/>
        <w:spacing w:before="120" w:line="276" w:lineRule="auto"/>
        <w:jc w:val="both"/>
        <w:rPr>
          <w:sz w:val="22"/>
          <w:szCs w:val="22"/>
        </w:rPr>
      </w:pPr>
      <w:r w:rsidRPr="000D5094">
        <w:rPr>
          <w:sz w:val="22"/>
          <w:szCs w:val="22"/>
        </w:rPr>
        <w:t xml:space="preserve">Podatke za mednarodne projekte, vezane na slovenske raziskovalne organizacije, IZUM brezplačno pridobiva od raziskovalnih organizacij ter iz uradnih mednarodnih baz. </w:t>
      </w:r>
    </w:p>
    <w:p w14:paraId="1020AF6B" w14:textId="77777777" w:rsidR="00B047EE" w:rsidRPr="000D5094" w:rsidRDefault="00B047EE" w:rsidP="000D5094">
      <w:pPr>
        <w:pStyle w:val="Default"/>
        <w:spacing w:before="120" w:line="276" w:lineRule="auto"/>
        <w:jc w:val="both"/>
        <w:rPr>
          <w:sz w:val="22"/>
          <w:szCs w:val="22"/>
        </w:rPr>
      </w:pPr>
      <w:r w:rsidRPr="000D5094">
        <w:rPr>
          <w:sz w:val="22"/>
          <w:szCs w:val="22"/>
        </w:rPr>
        <w:t>Podatke IZUM uporablja in jih obdeluje za namene izvajanje dejavnosti, vodenje zbirk podatkov po tem zakonu, pripravo obdelav podatkov za spremljanje znanstvene odličnosti na prošnjo ARRS, raziskovalnih organizacij in ministrstev, pristojnih za znanost, tehnologijo in razvoj oziroma za namene iz trinajstega odstavka prejšnjega člena tega zakona.</w:t>
      </w:r>
    </w:p>
    <w:p w14:paraId="50F65EA2" w14:textId="77777777" w:rsidR="00B047EE" w:rsidRPr="000D5094" w:rsidRDefault="00B047EE" w:rsidP="000D5094">
      <w:pPr>
        <w:pStyle w:val="Default"/>
        <w:spacing w:before="120" w:line="276" w:lineRule="auto"/>
        <w:jc w:val="both"/>
        <w:rPr>
          <w:sz w:val="22"/>
          <w:szCs w:val="22"/>
        </w:rPr>
      </w:pPr>
      <w:r w:rsidRPr="000D5094">
        <w:rPr>
          <w:sz w:val="22"/>
          <w:szCs w:val="22"/>
        </w:rPr>
        <w:t>Člen določa tudi, da morata na zahtevo ministrstva, pristojnega za znanost, ARRS in IZUM, zaradi izvajanja nadzora, priprave finančnega načrta, ter načrtovanja, spremljanja in izvajanja politike znanstvenoraziskovalne dejavnosti ter za znanstveno-raziskovalne namene in za izvajanje analiz brezplačno posredovati podatke oziroma obdelave podatkov iz vseh zbirk podatkov, ki jih upravljata, razen iz zbirke recenzentov iz desetega odstavka prejšnjega člena tega zakona.</w:t>
      </w:r>
    </w:p>
    <w:p w14:paraId="154AD4AF" w14:textId="775C4E05" w:rsidR="00494A23" w:rsidRPr="000D5094" w:rsidRDefault="00B047EE" w:rsidP="000D5094">
      <w:pPr>
        <w:pStyle w:val="Default"/>
        <w:spacing w:before="120" w:line="276" w:lineRule="auto"/>
        <w:jc w:val="both"/>
        <w:rPr>
          <w:sz w:val="22"/>
          <w:szCs w:val="22"/>
        </w:rPr>
      </w:pPr>
      <w:r w:rsidRPr="000D5094">
        <w:rPr>
          <w:sz w:val="22"/>
          <w:szCs w:val="22"/>
        </w:rPr>
        <w:lastRenderedPageBreak/>
        <w:t xml:space="preserve">Člen določa tudi, </w:t>
      </w:r>
      <w:r w:rsidR="00494A23" w:rsidRPr="000D5094">
        <w:rPr>
          <w:sz w:val="22"/>
          <w:szCs w:val="22"/>
        </w:rPr>
        <w:t>da raziskovalne organizacije lahko iz SICRIS brezplačno pridobivajo trenutne podatke, ki se nanašajo nanje, na njihove raziskovalne skupine in na pri njih zaposlene raziskovalce, strokovne in tehnične sodelavce, v eni od standardnih oblik tako kot so le-ti zapisani v sistemu. Te podatke lahko potem raziskovalne organizacije same s pomočjo lastnih nadaljnjih obdelav uporabljajo za izvajanje dejavnosti, samoevalvacij, evalvacij, nadzora ter za spremljanje stanja, za analize oziroma v statistične namene.</w:t>
      </w:r>
    </w:p>
    <w:p w14:paraId="33B2DEA7" w14:textId="071506EA" w:rsidR="00250364" w:rsidRPr="000D5094" w:rsidRDefault="00723CFE" w:rsidP="000D5094">
      <w:pPr>
        <w:pStyle w:val="Default"/>
        <w:spacing w:before="120" w:line="276" w:lineRule="auto"/>
        <w:jc w:val="both"/>
        <w:rPr>
          <w:sz w:val="22"/>
          <w:szCs w:val="22"/>
        </w:rPr>
      </w:pPr>
      <w:r w:rsidRPr="000D5094">
        <w:rPr>
          <w:sz w:val="22"/>
          <w:szCs w:val="22"/>
        </w:rPr>
        <w:t>Izvajalci stabilnega financiranja iz 17. člena tega zakona lahko iz zbirk podatkov iz 1. in 2. točke prvega odstavka prejšnjega člena tega zakona brezplačno pridobivajo podatke, ki se nanašajo nanje, na njihove raziskovalne skupine in na pri njih zaposlene raziskovalce, strokovne in tehnične sodelavce, ki jih uporabljajo za izvajanje dejavnosti, samoevalvacij, evalvacij, nadzora ter za spremljanje stanja, za analize oziroma v statistične namene.</w:t>
      </w:r>
    </w:p>
    <w:p w14:paraId="169940A0" w14:textId="32F4BC5C" w:rsidR="00B047EE" w:rsidRPr="000D5094" w:rsidRDefault="00B047EE" w:rsidP="000D5094">
      <w:pPr>
        <w:pStyle w:val="Default"/>
        <w:spacing w:before="120" w:line="276" w:lineRule="auto"/>
        <w:jc w:val="both"/>
        <w:rPr>
          <w:sz w:val="22"/>
          <w:szCs w:val="22"/>
        </w:rPr>
      </w:pPr>
    </w:p>
    <w:p w14:paraId="1050F074" w14:textId="77777777" w:rsidR="00861CEB" w:rsidRPr="000D5094" w:rsidRDefault="00B047EE" w:rsidP="000D5094">
      <w:pPr>
        <w:pStyle w:val="Default"/>
        <w:spacing w:before="120" w:line="276" w:lineRule="auto"/>
        <w:jc w:val="both"/>
        <w:rPr>
          <w:sz w:val="22"/>
          <w:szCs w:val="22"/>
        </w:rPr>
      </w:pPr>
      <w:r w:rsidRPr="000D5094">
        <w:rPr>
          <w:sz w:val="22"/>
          <w:szCs w:val="22"/>
        </w:rPr>
        <w:t>ARRS lahko osebne podatke, o katerih vodi zbirke podatkov, in podatke, ki jih pridobi od upravljavcev zbirk osebnih podatkov iz drugega in tretjega odstavka tega člena, obdeluje samo za namen, določen v prvem odstavku prejšnjega člena.</w:t>
      </w:r>
    </w:p>
    <w:p w14:paraId="0C2539B5" w14:textId="77777777" w:rsidR="00DB5348" w:rsidRPr="000D5094" w:rsidRDefault="00DB5348"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0B2384A3"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57</w:t>
      </w:r>
      <w:r w:rsidRPr="000D5094">
        <w:rPr>
          <w:rFonts w:cs="Arial"/>
          <w:b/>
          <w:sz w:val="22"/>
          <w:szCs w:val="22"/>
          <w:lang w:eastAsia="sl-SI"/>
        </w:rPr>
        <w:t xml:space="preserve">. členu: </w:t>
      </w:r>
    </w:p>
    <w:p w14:paraId="6CA41750" w14:textId="77777777" w:rsidR="003675B7" w:rsidRPr="000D5094" w:rsidRDefault="003675B7" w:rsidP="000D5094">
      <w:pPr>
        <w:autoSpaceDE w:val="0"/>
        <w:autoSpaceDN w:val="0"/>
        <w:adjustRightInd w:val="0"/>
        <w:spacing w:line="276" w:lineRule="auto"/>
        <w:jc w:val="both"/>
        <w:rPr>
          <w:rFonts w:cs="Arial"/>
          <w:sz w:val="22"/>
          <w:szCs w:val="22"/>
        </w:rPr>
      </w:pPr>
      <w:r w:rsidRPr="000D5094">
        <w:rPr>
          <w:rFonts w:cs="Arial"/>
          <w:sz w:val="22"/>
          <w:szCs w:val="22"/>
        </w:rPr>
        <w:t xml:space="preserve">Člen določa pogoje za raziskovalne organizacije. </w:t>
      </w:r>
    </w:p>
    <w:p w14:paraId="6E1F3772" w14:textId="77777777" w:rsidR="00861CEB" w:rsidRPr="000D5094" w:rsidRDefault="00861CEB" w:rsidP="000D5094">
      <w:pPr>
        <w:autoSpaceDE w:val="0"/>
        <w:autoSpaceDN w:val="0"/>
        <w:adjustRightInd w:val="0"/>
        <w:spacing w:line="276" w:lineRule="auto"/>
        <w:jc w:val="both"/>
        <w:rPr>
          <w:rFonts w:cs="Arial"/>
          <w:sz w:val="22"/>
          <w:szCs w:val="22"/>
        </w:rPr>
      </w:pPr>
    </w:p>
    <w:p w14:paraId="3E9EF318"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58</w:t>
      </w:r>
      <w:r w:rsidRPr="000D5094">
        <w:rPr>
          <w:rFonts w:cs="Arial"/>
          <w:b/>
          <w:sz w:val="22"/>
          <w:szCs w:val="22"/>
          <w:lang w:eastAsia="sl-SI"/>
        </w:rPr>
        <w:t xml:space="preserve">. členu: </w:t>
      </w:r>
    </w:p>
    <w:p w14:paraId="72E0C219" w14:textId="62F5300A" w:rsidR="00861CEB" w:rsidRPr="000D5094" w:rsidRDefault="00861CEB" w:rsidP="000D5094">
      <w:pPr>
        <w:autoSpaceDE w:val="0"/>
        <w:autoSpaceDN w:val="0"/>
        <w:adjustRightInd w:val="0"/>
        <w:spacing w:line="276" w:lineRule="auto"/>
        <w:jc w:val="both"/>
        <w:rPr>
          <w:rFonts w:cs="Arial"/>
          <w:sz w:val="22"/>
          <w:szCs w:val="22"/>
        </w:rPr>
      </w:pPr>
      <w:r w:rsidRPr="000D5094">
        <w:rPr>
          <w:rFonts w:cs="Arial"/>
          <w:sz w:val="22"/>
          <w:szCs w:val="22"/>
        </w:rPr>
        <w:t>Predlagane določbe upoštevajo določbe četrtega do devetega odstavka 27. člena do</w:t>
      </w:r>
      <w:r w:rsidR="00373B6D" w:rsidRPr="000D5094">
        <w:rPr>
          <w:rFonts w:cs="Arial"/>
          <w:sz w:val="22"/>
          <w:szCs w:val="22"/>
        </w:rPr>
        <w:t xml:space="preserve"> </w:t>
      </w:r>
      <w:r w:rsidRPr="000D5094">
        <w:rPr>
          <w:rFonts w:cs="Arial"/>
          <w:sz w:val="22"/>
          <w:szCs w:val="22"/>
        </w:rPr>
        <w:t xml:space="preserve">sedaj veljavnega Zakona o raziskovalni in razvojni dejavnosti. V skladu z že preneseno Direktivo Sveta 2005/71/ES z dne 12. oktobra 2005 in, v skladu z Direktivo (EU) 2016/801 z dne 11. maja 2016, mora vsako raziskovalno organizacijo, ki želi gostiti raziskovalce iz tretjih držav in zato sklepati sporazume o gostovanju, vnaprej odobriti država, v skladu s postopki, določenimi v njeni notranji zakonodaji ali upravni praksi. Raziskovalne organizacije v ta namen podajo vlogo za odobritev sklepanja sporazumov za določen čas, najmanj za pet let. Direktiva (EU) 2016/801 z dne 11. maja 2016 v 4. členu omogoča tudi, da država sprejme bolj ugodne določbe za osebe, za katere se uporablja ta direktiva. Na tej podlagi je določeno, da raziskovalne organizacije, ki izpolnjujejo pogoje za izvajanje znanstvenoraziskovalne dejavnosti, določene s tem zakonom, in so zato vpisane v evidenco raziskovalnih organizacij pri ARRS, lahko sklepajo sporazume o gostovanju, saj ni razlogov, zaradi katerih bi jim omejevali sklepanje sporazumov o gostovanju in tako oteževali vstop državljanov tretjih držav za namen znanstvenega raziskovanja. </w:t>
      </w:r>
      <w:r w:rsidR="002D198A" w:rsidRPr="000D5094">
        <w:rPr>
          <w:rFonts w:cs="Arial"/>
          <w:sz w:val="22"/>
          <w:szCs w:val="22"/>
        </w:rPr>
        <w:t>R</w:t>
      </w:r>
      <w:r w:rsidRPr="000D5094">
        <w:rPr>
          <w:rFonts w:cs="Arial"/>
          <w:sz w:val="22"/>
          <w:szCs w:val="22"/>
        </w:rPr>
        <w:t xml:space="preserve">aziskovalnim organizacijam, če želijo sklepati sporazume o gostovanju, ni treba vlagati vlog, pristojnemu organu pa za to ni treba izdajati upravnih odločb, ampak že sam zakon tem organizacijam omogoča sklepanje sporazumov o gostovanju. Tak predlog izhaja iz dejstva, da ARRS vodi evidenco raziskovalnih organizacij. V to evidenco se lahko vpišejo le izvajalci raziskovalne dejavnosti, ki izpolnjujejo natančno določene pogoje, s čimer je dosežen nadzor nad raziskovalnimi organizacijami. Sporazum o gostovanju je sporazum med raziskovalcem </w:t>
      </w:r>
      <w:r w:rsidR="002D198A" w:rsidRPr="000D5094">
        <w:rPr>
          <w:rFonts w:cs="Arial"/>
          <w:sz w:val="22"/>
          <w:szCs w:val="22"/>
        </w:rPr>
        <w:t xml:space="preserve">iz tretje države </w:t>
      </w:r>
      <w:r w:rsidRPr="000D5094">
        <w:rPr>
          <w:rFonts w:cs="Arial"/>
          <w:sz w:val="22"/>
          <w:szCs w:val="22"/>
        </w:rPr>
        <w:t xml:space="preserve">in raziskovalno organizacijo, s katerim se raziskovalec </w:t>
      </w:r>
      <w:r w:rsidR="002D198A" w:rsidRPr="000D5094">
        <w:rPr>
          <w:rFonts w:cs="Arial"/>
          <w:sz w:val="22"/>
          <w:szCs w:val="22"/>
        </w:rPr>
        <w:t xml:space="preserve">iz tretje države </w:t>
      </w:r>
      <w:r w:rsidRPr="000D5094">
        <w:rPr>
          <w:rFonts w:cs="Arial"/>
          <w:sz w:val="22"/>
          <w:szCs w:val="22"/>
        </w:rPr>
        <w:t>zaveže</w:t>
      </w:r>
      <w:r w:rsidR="002D198A" w:rsidRPr="000D5094">
        <w:rPr>
          <w:rFonts w:cs="Arial"/>
          <w:sz w:val="22"/>
          <w:szCs w:val="22"/>
        </w:rPr>
        <w:t xml:space="preserve">, da si bo prizadeval dokončati </w:t>
      </w:r>
      <w:r w:rsidRPr="000D5094">
        <w:rPr>
          <w:rFonts w:cs="Arial"/>
          <w:sz w:val="22"/>
          <w:szCs w:val="22"/>
        </w:rPr>
        <w:t xml:space="preserve"> znanstvenoraziskovaln</w:t>
      </w:r>
      <w:r w:rsidR="002D198A" w:rsidRPr="000D5094">
        <w:rPr>
          <w:rFonts w:cs="Arial"/>
          <w:sz w:val="22"/>
          <w:szCs w:val="22"/>
        </w:rPr>
        <w:t>o</w:t>
      </w:r>
      <w:r w:rsidRPr="000D5094">
        <w:rPr>
          <w:rFonts w:cs="Arial"/>
          <w:sz w:val="22"/>
          <w:szCs w:val="22"/>
        </w:rPr>
        <w:t xml:space="preserve"> dejavnost, </w:t>
      </w:r>
      <w:r w:rsidR="002D198A" w:rsidRPr="000D5094">
        <w:rPr>
          <w:rFonts w:cs="Arial"/>
          <w:sz w:val="22"/>
          <w:szCs w:val="22"/>
        </w:rPr>
        <w:t xml:space="preserve">raziskovalna </w:t>
      </w:r>
      <w:r w:rsidRPr="000D5094">
        <w:rPr>
          <w:rFonts w:cs="Arial"/>
          <w:sz w:val="22"/>
          <w:szCs w:val="22"/>
        </w:rPr>
        <w:t xml:space="preserve">organizacija pa, da bo v ta namen gostila raziskovalca. Nadzor nad izvajanjem sporazumov o gostovanju opravlja ARRS. Raziskovalna organizacija izgubi pravico do sklepanja sporazumov oziroma mora odstopiti od že sklenjenih sporazumov v primeru izbrisa iz evidence raziskovalnih organizacij, za kar je pristojna ARRS. Na podlagi evidence raziskovalnih organizacij ARRS objavi seznam </w:t>
      </w:r>
      <w:r w:rsidR="004C4BDE" w:rsidRPr="000D5094">
        <w:rPr>
          <w:rFonts w:cs="Arial"/>
          <w:sz w:val="22"/>
          <w:szCs w:val="22"/>
        </w:rPr>
        <w:t xml:space="preserve">raziskovalnih organizacij, ki lahko sklepajo sporazume in </w:t>
      </w:r>
      <w:r w:rsidRPr="000D5094">
        <w:rPr>
          <w:rFonts w:cs="Arial"/>
          <w:sz w:val="22"/>
          <w:szCs w:val="22"/>
        </w:rPr>
        <w:t>vseh raziskovalnih organizacij</w:t>
      </w:r>
      <w:r w:rsidR="003675B7" w:rsidRPr="000D5094">
        <w:rPr>
          <w:rFonts w:cs="Arial"/>
          <w:sz w:val="22"/>
          <w:szCs w:val="22"/>
        </w:rPr>
        <w:t xml:space="preserve"> s sklenjenimi</w:t>
      </w:r>
      <w:r w:rsidRPr="000D5094">
        <w:rPr>
          <w:rFonts w:cs="Arial"/>
          <w:sz w:val="22"/>
          <w:szCs w:val="22"/>
        </w:rPr>
        <w:t xml:space="preserve"> sporazum</w:t>
      </w:r>
      <w:r w:rsidR="003675B7" w:rsidRPr="000D5094">
        <w:rPr>
          <w:rFonts w:cs="Arial"/>
          <w:sz w:val="22"/>
          <w:szCs w:val="22"/>
        </w:rPr>
        <w:t>i</w:t>
      </w:r>
      <w:r w:rsidRPr="000D5094">
        <w:rPr>
          <w:rFonts w:cs="Arial"/>
          <w:sz w:val="22"/>
          <w:szCs w:val="22"/>
        </w:rPr>
        <w:t xml:space="preserve">. </w:t>
      </w:r>
      <w:r w:rsidRPr="000D5094">
        <w:rPr>
          <w:rFonts w:cs="Arial"/>
          <w:sz w:val="22"/>
          <w:szCs w:val="22"/>
        </w:rPr>
        <w:lastRenderedPageBreak/>
        <w:t xml:space="preserve">Vsebino, obliko in način sklepanja sporazumov, način obveščanja, vsebino in način objave seznama ter način nadzora nad izvajanjem sporazumov s podzakonskim aktom določi minister, pristojen za znanost. </w:t>
      </w:r>
    </w:p>
    <w:p w14:paraId="338325E1" w14:textId="77777777" w:rsidR="00861CEB" w:rsidRPr="000D5094" w:rsidRDefault="00861CEB" w:rsidP="000D5094">
      <w:pPr>
        <w:autoSpaceDE w:val="0"/>
        <w:autoSpaceDN w:val="0"/>
        <w:adjustRightInd w:val="0"/>
        <w:spacing w:line="276" w:lineRule="auto"/>
        <w:jc w:val="both"/>
        <w:rPr>
          <w:rFonts w:cs="Arial"/>
          <w:sz w:val="22"/>
          <w:szCs w:val="22"/>
        </w:rPr>
      </w:pPr>
    </w:p>
    <w:p w14:paraId="4950F8B0"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59</w:t>
      </w:r>
      <w:r w:rsidRPr="000D5094">
        <w:rPr>
          <w:rFonts w:cs="Arial"/>
          <w:b/>
          <w:sz w:val="22"/>
          <w:szCs w:val="22"/>
          <w:lang w:eastAsia="sl-SI"/>
        </w:rPr>
        <w:t xml:space="preserve">. členu: </w:t>
      </w:r>
    </w:p>
    <w:p w14:paraId="42614A82" w14:textId="472ABE24" w:rsidR="003675B7" w:rsidRPr="000D5094" w:rsidRDefault="003675B7" w:rsidP="000D5094">
      <w:pPr>
        <w:autoSpaceDE w:val="0"/>
        <w:autoSpaceDN w:val="0"/>
        <w:adjustRightInd w:val="0"/>
        <w:spacing w:line="276" w:lineRule="auto"/>
        <w:jc w:val="both"/>
        <w:rPr>
          <w:rFonts w:cs="Arial"/>
          <w:sz w:val="22"/>
          <w:szCs w:val="22"/>
        </w:rPr>
      </w:pPr>
      <w:r w:rsidRPr="000D5094">
        <w:rPr>
          <w:rFonts w:cs="Arial"/>
          <w:sz w:val="22"/>
          <w:szCs w:val="22"/>
        </w:rPr>
        <w:t xml:space="preserve">Člen določa, da so javni raziskovalni zavodi avtonomni, zlasti na področju raziskovanja in posredovanja znanja, pri urejanju notranje organizacije, sprejemanju </w:t>
      </w:r>
      <w:r w:rsidRPr="000D5094">
        <w:rPr>
          <w:rFonts w:cs="Arial"/>
          <w:sz w:val="22"/>
          <w:szCs w:val="22"/>
          <w:lang w:eastAsia="sl-SI"/>
        </w:rPr>
        <w:t>pogojev za izvolitev v raziskovalne nazive ob upoštevanju minimalnih pogojev določenih v splošnem aktu ARRS</w:t>
      </w:r>
      <w:r w:rsidRPr="000D5094">
        <w:rPr>
          <w:rFonts w:cs="Arial"/>
          <w:sz w:val="22"/>
          <w:szCs w:val="22"/>
        </w:rPr>
        <w:t>, izvolitvah v raziskovalne nazive, izbiro zaposlenih za zasedbo delovnih mest, oblikovanju in določitvi področij znanstvenoraziskovalnega dela, volitvah, imenovanju in odpoklicu organov, odločanju o obliki sodelovanja z drugimi organizacijami</w:t>
      </w:r>
      <w:r w:rsidRPr="000D5094">
        <w:rPr>
          <w:rFonts w:cs="Arial"/>
          <w:strike/>
          <w:sz w:val="22"/>
          <w:szCs w:val="22"/>
        </w:rPr>
        <w:t>.</w:t>
      </w:r>
    </w:p>
    <w:p w14:paraId="29743D83" w14:textId="77777777" w:rsidR="003675B7" w:rsidRPr="000D5094" w:rsidRDefault="003675B7" w:rsidP="000D5094">
      <w:pPr>
        <w:autoSpaceDE w:val="0"/>
        <w:autoSpaceDN w:val="0"/>
        <w:adjustRightInd w:val="0"/>
        <w:spacing w:line="276" w:lineRule="auto"/>
        <w:jc w:val="both"/>
        <w:rPr>
          <w:rFonts w:cs="Arial"/>
          <w:sz w:val="22"/>
          <w:szCs w:val="22"/>
        </w:rPr>
      </w:pPr>
    </w:p>
    <w:p w14:paraId="6B688DB9" w14:textId="15DBAB63" w:rsidR="003675B7" w:rsidRPr="000D5094" w:rsidRDefault="003675B7" w:rsidP="000D5094">
      <w:pPr>
        <w:autoSpaceDE w:val="0"/>
        <w:autoSpaceDN w:val="0"/>
        <w:adjustRightInd w:val="0"/>
        <w:spacing w:line="276" w:lineRule="auto"/>
        <w:jc w:val="both"/>
        <w:rPr>
          <w:rFonts w:cs="Arial"/>
          <w:sz w:val="22"/>
          <w:szCs w:val="22"/>
        </w:rPr>
      </w:pPr>
      <w:r w:rsidRPr="000D5094">
        <w:rPr>
          <w:rFonts w:cs="Arial"/>
          <w:sz w:val="22"/>
          <w:szCs w:val="22"/>
        </w:rPr>
        <w:t xml:space="preserve">Člen opredeljuje samo avtonomijo javnih raziskovalnih zavodov, saj je avtonomija univerz in drugih visokošolskih zavodov opredeljena že v Zakonu o visokem šolstvu (Uradni list RS, št. </w:t>
      </w:r>
      <w:hyperlink r:id="rId27" w:tgtFrame="_blank" w:tooltip="Zakon o visokem šolstvu (uradno prečiščeno besedilo)" w:history="1">
        <w:r w:rsidRPr="000D5094">
          <w:rPr>
            <w:rFonts w:cs="Arial"/>
            <w:sz w:val="22"/>
            <w:szCs w:val="22"/>
          </w:rPr>
          <w:t>32/12</w:t>
        </w:r>
      </w:hyperlink>
      <w:r w:rsidRPr="000D5094">
        <w:rPr>
          <w:rFonts w:cs="Arial"/>
          <w:sz w:val="22"/>
          <w:szCs w:val="22"/>
        </w:rPr>
        <w:t xml:space="preserve"> – uradno prečiščeno besedilo, </w:t>
      </w:r>
      <w:hyperlink r:id="rId28" w:tgtFrame="_blank" w:tooltip="Zakon za uravnoteženje javnih financ" w:history="1">
        <w:r w:rsidRPr="000D5094">
          <w:rPr>
            <w:rFonts w:cs="Arial"/>
            <w:sz w:val="22"/>
            <w:szCs w:val="22"/>
          </w:rPr>
          <w:t>40/12</w:t>
        </w:r>
      </w:hyperlink>
      <w:r w:rsidRPr="000D5094">
        <w:rPr>
          <w:rFonts w:cs="Arial"/>
          <w:sz w:val="22"/>
          <w:szCs w:val="22"/>
        </w:rPr>
        <w:t xml:space="preserve"> – ZUJF, </w:t>
      </w:r>
      <w:hyperlink r:id="rId29" w:tgtFrame="_blank" w:tooltip="Zakon o spremembah in dopolnitvah Zakona o prevozih v cestnem prometu" w:history="1">
        <w:r w:rsidRPr="000D5094">
          <w:rPr>
            <w:rFonts w:cs="Arial"/>
            <w:sz w:val="22"/>
            <w:szCs w:val="22"/>
          </w:rPr>
          <w:t>57/12</w:t>
        </w:r>
      </w:hyperlink>
      <w:r w:rsidRPr="000D5094">
        <w:rPr>
          <w:rFonts w:cs="Arial"/>
          <w:sz w:val="22"/>
          <w:szCs w:val="22"/>
        </w:rPr>
        <w:t xml:space="preserve"> – ZPCP-2D, </w:t>
      </w:r>
      <w:hyperlink r:id="rId30" w:tgtFrame="_blank" w:tooltip="Zakon o spremembah in dopolnitvah Zakona o visokem šolstvu" w:history="1">
        <w:r w:rsidRPr="000D5094">
          <w:rPr>
            <w:rFonts w:cs="Arial"/>
            <w:sz w:val="22"/>
            <w:szCs w:val="22"/>
          </w:rPr>
          <w:t>109/12</w:t>
        </w:r>
      </w:hyperlink>
      <w:r w:rsidRPr="000D5094">
        <w:rPr>
          <w:rFonts w:cs="Arial"/>
          <w:sz w:val="22"/>
          <w:szCs w:val="22"/>
        </w:rPr>
        <w:t xml:space="preserve">, </w:t>
      </w:r>
      <w:hyperlink r:id="rId31" w:tgtFrame="_blank" w:tooltip="Zakon o spremembah in dopolnitvah Zakona o visokem šolstvu" w:history="1">
        <w:r w:rsidRPr="000D5094">
          <w:rPr>
            <w:rFonts w:cs="Arial"/>
            <w:sz w:val="22"/>
            <w:szCs w:val="22"/>
          </w:rPr>
          <w:t>85/14</w:t>
        </w:r>
      </w:hyperlink>
      <w:r w:rsidRPr="000D5094">
        <w:rPr>
          <w:rFonts w:cs="Arial"/>
          <w:sz w:val="22"/>
          <w:szCs w:val="22"/>
        </w:rPr>
        <w:t xml:space="preserve">, </w:t>
      </w:r>
      <w:hyperlink r:id="rId32" w:tgtFrame="_blank" w:tooltip="Zakon o spremembah in dopolnitvah Zakona o visokem šolstvu" w:history="1">
        <w:r w:rsidRPr="000D5094">
          <w:rPr>
            <w:rFonts w:cs="Arial"/>
            <w:sz w:val="22"/>
            <w:szCs w:val="22"/>
          </w:rPr>
          <w:t>75/16</w:t>
        </w:r>
      </w:hyperlink>
      <w:r w:rsidRPr="000D5094">
        <w:rPr>
          <w:rFonts w:cs="Arial"/>
          <w:sz w:val="22"/>
          <w:szCs w:val="22"/>
        </w:rPr>
        <w:t xml:space="preserve">, </w:t>
      </w:r>
      <w:hyperlink r:id="rId33" w:tgtFrame="_blank" w:tooltip="Zakon za urejanje položaja študentov" w:history="1">
        <w:r w:rsidRPr="000D5094">
          <w:rPr>
            <w:rFonts w:cs="Arial"/>
            <w:sz w:val="22"/>
            <w:szCs w:val="22"/>
          </w:rPr>
          <w:t>61/17</w:t>
        </w:r>
      </w:hyperlink>
      <w:r w:rsidRPr="000D5094">
        <w:rPr>
          <w:rFonts w:cs="Arial"/>
          <w:sz w:val="22"/>
          <w:szCs w:val="22"/>
        </w:rPr>
        <w:t xml:space="preserve"> – ZUPŠ</w:t>
      </w:r>
      <w:r w:rsidR="006B0F3A" w:rsidRPr="000D5094">
        <w:rPr>
          <w:rFonts w:cs="Arial"/>
          <w:sz w:val="22"/>
          <w:szCs w:val="22"/>
        </w:rPr>
        <w:t>,</w:t>
      </w:r>
      <w:r w:rsidRPr="000D5094">
        <w:rPr>
          <w:rFonts w:cs="Arial"/>
          <w:sz w:val="22"/>
          <w:szCs w:val="22"/>
        </w:rPr>
        <w:t xml:space="preserve"> </w:t>
      </w:r>
      <w:hyperlink r:id="rId34" w:tgtFrame="_blank" w:tooltip="Zakon o spremembi Zakona o visokem šolstvu" w:history="1">
        <w:r w:rsidRPr="000D5094">
          <w:rPr>
            <w:rFonts w:cs="Arial"/>
            <w:sz w:val="22"/>
            <w:szCs w:val="22"/>
          </w:rPr>
          <w:t>65/17</w:t>
        </w:r>
      </w:hyperlink>
      <w:r w:rsidR="006B0F3A" w:rsidRPr="000D5094">
        <w:rPr>
          <w:rFonts w:cs="Arial"/>
          <w:sz w:val="22"/>
          <w:szCs w:val="22"/>
        </w:rPr>
        <w:t xml:space="preserve">, 175/20 – ZIUOPDVE in 57/21 – odl. US </w:t>
      </w:r>
      <w:r w:rsidRPr="000D5094">
        <w:rPr>
          <w:rFonts w:cs="Arial"/>
          <w:sz w:val="22"/>
          <w:szCs w:val="22"/>
        </w:rPr>
        <w:t>).</w:t>
      </w:r>
    </w:p>
    <w:p w14:paraId="2511E8D2" w14:textId="77777777" w:rsidR="00861CEB" w:rsidRPr="000D5094" w:rsidRDefault="00861CEB" w:rsidP="000D5094">
      <w:pPr>
        <w:pStyle w:val="Telobesedila-zamik3"/>
        <w:spacing w:after="0" w:line="276" w:lineRule="auto"/>
        <w:ind w:left="0"/>
        <w:jc w:val="both"/>
        <w:rPr>
          <w:rFonts w:cs="Arial"/>
          <w:sz w:val="22"/>
          <w:szCs w:val="22"/>
        </w:rPr>
      </w:pPr>
    </w:p>
    <w:p w14:paraId="3B1D8872"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60</w:t>
      </w:r>
      <w:r w:rsidRPr="000D5094">
        <w:rPr>
          <w:rFonts w:cs="Arial"/>
          <w:b/>
          <w:sz w:val="22"/>
          <w:szCs w:val="22"/>
          <w:lang w:eastAsia="sl-SI"/>
        </w:rPr>
        <w:t xml:space="preserve">. členu: </w:t>
      </w:r>
    </w:p>
    <w:p w14:paraId="7708542E" w14:textId="30A188FC" w:rsidR="003675B7" w:rsidRPr="000D5094" w:rsidRDefault="003675B7" w:rsidP="000D5094">
      <w:pPr>
        <w:suppressAutoHyphens/>
        <w:overflowPunct w:val="0"/>
        <w:autoSpaceDE w:val="0"/>
        <w:autoSpaceDN w:val="0"/>
        <w:adjustRightInd w:val="0"/>
        <w:spacing w:line="276" w:lineRule="auto"/>
        <w:jc w:val="both"/>
        <w:textAlignment w:val="baseline"/>
        <w:outlineLvl w:val="3"/>
        <w:rPr>
          <w:rFonts w:cs="Arial"/>
          <w:sz w:val="22"/>
          <w:szCs w:val="22"/>
          <w:lang w:eastAsia="sl-SI"/>
        </w:rPr>
      </w:pPr>
      <w:r w:rsidRPr="000D5094">
        <w:rPr>
          <w:rFonts w:cs="Arial"/>
          <w:sz w:val="22"/>
          <w:szCs w:val="22"/>
          <w:lang w:eastAsia="sl-SI"/>
        </w:rPr>
        <w:t xml:space="preserve">Člen v prvem odstavku določa, da so javni </w:t>
      </w:r>
      <w:r w:rsidRPr="005D6D7E">
        <w:rPr>
          <w:rFonts w:cs="Arial"/>
          <w:sz w:val="22"/>
          <w:szCs w:val="22"/>
          <w:lang w:eastAsia="sl-SI"/>
        </w:rPr>
        <w:t xml:space="preserve">raziskovalni zavodi, ki jih je ustanovila </w:t>
      </w:r>
      <w:r w:rsidR="005D6D7E" w:rsidRPr="005D6D7E">
        <w:rPr>
          <w:rFonts w:cs="Arial"/>
          <w:sz w:val="22"/>
          <w:szCs w:val="22"/>
          <w:lang w:eastAsia="sl-SI"/>
        </w:rPr>
        <w:t xml:space="preserve">RS ali so ustanovljeni z veljavnim zakonom, ki ureja SAZU </w:t>
      </w:r>
      <w:r w:rsidRPr="005D6D7E">
        <w:rPr>
          <w:rFonts w:cs="Arial"/>
          <w:sz w:val="22"/>
          <w:szCs w:val="22"/>
          <w:lang w:eastAsia="sl-SI"/>
        </w:rPr>
        <w:t>lastnik</w:t>
      </w:r>
      <w:r w:rsidRPr="000D5094">
        <w:rPr>
          <w:rFonts w:cs="Arial"/>
          <w:sz w:val="22"/>
          <w:szCs w:val="22"/>
          <w:lang w:eastAsia="sl-SI"/>
        </w:rPr>
        <w:t xml:space="preserve"> premoženja, pridobljenega iz javnih in drugih virov. Navedeno ne velja za javne infrastrukturne zavode. V drugem odstavku člen določa, da mora imeti javni raziskovalni zavod v svojih aktih ustrezno opredeljeno področje ravnanja s premoženjem in ga upravljati skladno z določili teh aktov, če zakon ne določa drugače. Tretji in četrti odstavek določata, da mora zavod za kakršno koli večjo premoženjsko spremembo pridobiti soglasje ustanovitelja in za katere namene lahko porabijo sredstva, pridobljena s prodajo.</w:t>
      </w:r>
    </w:p>
    <w:p w14:paraId="15924F97" w14:textId="77777777" w:rsidR="003675B7" w:rsidRPr="000D5094" w:rsidRDefault="003675B7" w:rsidP="000D5094">
      <w:pPr>
        <w:suppressAutoHyphens/>
        <w:overflowPunct w:val="0"/>
        <w:autoSpaceDE w:val="0"/>
        <w:autoSpaceDN w:val="0"/>
        <w:adjustRightInd w:val="0"/>
        <w:spacing w:line="276" w:lineRule="auto"/>
        <w:jc w:val="both"/>
        <w:textAlignment w:val="baseline"/>
        <w:outlineLvl w:val="3"/>
        <w:rPr>
          <w:rFonts w:cs="Arial"/>
          <w:sz w:val="22"/>
          <w:szCs w:val="22"/>
          <w:lang w:eastAsia="sl-SI"/>
        </w:rPr>
      </w:pPr>
    </w:p>
    <w:p w14:paraId="29041678" w14:textId="3DEB5972" w:rsidR="003675B7" w:rsidRPr="000D5094" w:rsidRDefault="003675B7" w:rsidP="000D5094">
      <w:pPr>
        <w:suppressAutoHyphens/>
        <w:overflowPunct w:val="0"/>
        <w:autoSpaceDE w:val="0"/>
        <w:autoSpaceDN w:val="0"/>
        <w:adjustRightInd w:val="0"/>
        <w:spacing w:line="276" w:lineRule="auto"/>
        <w:jc w:val="both"/>
        <w:textAlignment w:val="baseline"/>
        <w:outlineLvl w:val="3"/>
        <w:rPr>
          <w:rFonts w:cs="Arial"/>
          <w:sz w:val="22"/>
          <w:szCs w:val="22"/>
          <w:lang w:eastAsia="sl-SI"/>
        </w:rPr>
      </w:pPr>
      <w:r w:rsidRPr="000D5094">
        <w:rPr>
          <w:rFonts w:cs="Arial"/>
          <w:sz w:val="22"/>
          <w:szCs w:val="22"/>
          <w:lang w:eastAsia="sl-SI"/>
        </w:rPr>
        <w:t xml:space="preserve">Člen uvaja podoben status nepremičnin za javne raziskovalne zavode, kot velja za univerze, skladno z Zakonom o visokem šolstvu </w:t>
      </w:r>
      <w:r w:rsidRPr="000D5094">
        <w:rPr>
          <w:rFonts w:cs="Arial"/>
          <w:sz w:val="22"/>
          <w:szCs w:val="22"/>
        </w:rPr>
        <w:t xml:space="preserve">(Uradni list RS, št. </w:t>
      </w:r>
      <w:hyperlink r:id="rId35" w:tgtFrame="_blank" w:tooltip="Zakon o visokem šolstvu (uradno prečiščeno besedilo)" w:history="1">
        <w:r w:rsidRPr="000D5094">
          <w:rPr>
            <w:rFonts w:cs="Arial"/>
            <w:sz w:val="22"/>
            <w:szCs w:val="22"/>
          </w:rPr>
          <w:t>32/12</w:t>
        </w:r>
      </w:hyperlink>
      <w:r w:rsidRPr="000D5094">
        <w:rPr>
          <w:rFonts w:cs="Arial"/>
          <w:sz w:val="22"/>
          <w:szCs w:val="22"/>
        </w:rPr>
        <w:t xml:space="preserve"> – uradno prečiščeno besedilo, </w:t>
      </w:r>
      <w:hyperlink r:id="rId36" w:tgtFrame="_blank" w:tooltip="Zakon za uravnoteženje javnih financ" w:history="1">
        <w:r w:rsidRPr="000D5094">
          <w:rPr>
            <w:rFonts w:cs="Arial"/>
            <w:sz w:val="22"/>
            <w:szCs w:val="22"/>
          </w:rPr>
          <w:t>40/12</w:t>
        </w:r>
      </w:hyperlink>
      <w:r w:rsidRPr="000D5094">
        <w:rPr>
          <w:rFonts w:cs="Arial"/>
          <w:sz w:val="22"/>
          <w:szCs w:val="22"/>
        </w:rPr>
        <w:t xml:space="preserve"> – ZUJF, </w:t>
      </w:r>
      <w:hyperlink r:id="rId37" w:tgtFrame="_blank" w:tooltip="Zakon o spremembah in dopolnitvah Zakona o prevozih v cestnem prometu" w:history="1">
        <w:r w:rsidRPr="000D5094">
          <w:rPr>
            <w:rFonts w:cs="Arial"/>
            <w:sz w:val="22"/>
            <w:szCs w:val="22"/>
          </w:rPr>
          <w:t>57/12</w:t>
        </w:r>
      </w:hyperlink>
      <w:r w:rsidRPr="000D5094">
        <w:rPr>
          <w:rFonts w:cs="Arial"/>
          <w:sz w:val="22"/>
          <w:szCs w:val="22"/>
        </w:rPr>
        <w:t xml:space="preserve"> – ZPCP-2D, </w:t>
      </w:r>
      <w:hyperlink r:id="rId38" w:tgtFrame="_blank" w:tooltip="Zakon o spremembah in dopolnitvah Zakona o visokem šolstvu" w:history="1">
        <w:r w:rsidRPr="000D5094">
          <w:rPr>
            <w:rFonts w:cs="Arial"/>
            <w:sz w:val="22"/>
            <w:szCs w:val="22"/>
          </w:rPr>
          <w:t>109/12</w:t>
        </w:r>
      </w:hyperlink>
      <w:r w:rsidRPr="000D5094">
        <w:rPr>
          <w:rFonts w:cs="Arial"/>
          <w:sz w:val="22"/>
          <w:szCs w:val="22"/>
        </w:rPr>
        <w:t xml:space="preserve">, </w:t>
      </w:r>
      <w:hyperlink r:id="rId39" w:tgtFrame="_blank" w:tooltip="Zakon o spremembah in dopolnitvah Zakona o visokem šolstvu" w:history="1">
        <w:r w:rsidRPr="000D5094">
          <w:rPr>
            <w:rFonts w:cs="Arial"/>
            <w:sz w:val="22"/>
            <w:szCs w:val="22"/>
          </w:rPr>
          <w:t>85/14</w:t>
        </w:r>
      </w:hyperlink>
      <w:r w:rsidRPr="000D5094">
        <w:rPr>
          <w:rFonts w:cs="Arial"/>
          <w:sz w:val="22"/>
          <w:szCs w:val="22"/>
        </w:rPr>
        <w:t xml:space="preserve">, </w:t>
      </w:r>
      <w:hyperlink r:id="rId40" w:tgtFrame="_blank" w:tooltip="Zakon o spremembah in dopolnitvah Zakona o visokem šolstvu" w:history="1">
        <w:r w:rsidRPr="000D5094">
          <w:rPr>
            <w:rFonts w:cs="Arial"/>
            <w:sz w:val="22"/>
            <w:szCs w:val="22"/>
          </w:rPr>
          <w:t>75/16</w:t>
        </w:r>
      </w:hyperlink>
      <w:r w:rsidRPr="000D5094">
        <w:rPr>
          <w:rFonts w:cs="Arial"/>
          <w:sz w:val="22"/>
          <w:szCs w:val="22"/>
        </w:rPr>
        <w:t xml:space="preserve">, </w:t>
      </w:r>
      <w:hyperlink r:id="rId41" w:tgtFrame="_blank" w:tooltip="Zakon za urejanje položaja študentov" w:history="1">
        <w:r w:rsidRPr="000D5094">
          <w:rPr>
            <w:rFonts w:cs="Arial"/>
            <w:sz w:val="22"/>
            <w:szCs w:val="22"/>
          </w:rPr>
          <w:t>61/17</w:t>
        </w:r>
      </w:hyperlink>
      <w:r w:rsidRPr="000D5094">
        <w:rPr>
          <w:rFonts w:cs="Arial"/>
          <w:sz w:val="22"/>
          <w:szCs w:val="22"/>
        </w:rPr>
        <w:t xml:space="preserve"> – ZUPŠ</w:t>
      </w:r>
      <w:r w:rsidR="006B0F3A" w:rsidRPr="000D5094">
        <w:rPr>
          <w:rFonts w:cs="Arial"/>
          <w:sz w:val="22"/>
          <w:szCs w:val="22"/>
        </w:rPr>
        <w:t>,</w:t>
      </w:r>
      <w:r w:rsidRPr="000D5094">
        <w:rPr>
          <w:rFonts w:cs="Arial"/>
          <w:sz w:val="22"/>
          <w:szCs w:val="22"/>
        </w:rPr>
        <w:t xml:space="preserve"> </w:t>
      </w:r>
      <w:hyperlink r:id="rId42" w:tgtFrame="_blank" w:tooltip="Zakon o spremembi Zakona o visokem šolstvu" w:history="1">
        <w:r w:rsidRPr="000D5094">
          <w:rPr>
            <w:rFonts w:cs="Arial"/>
            <w:sz w:val="22"/>
            <w:szCs w:val="22"/>
          </w:rPr>
          <w:t>65/17</w:t>
        </w:r>
      </w:hyperlink>
      <w:r w:rsidR="006B0F3A" w:rsidRPr="000D5094">
        <w:rPr>
          <w:rFonts w:cs="Arial"/>
          <w:sz w:val="22"/>
          <w:szCs w:val="22"/>
        </w:rPr>
        <w:t>, 175/20 – ZIUOPDVE in 57/21 – odl. US</w:t>
      </w:r>
      <w:r w:rsidRPr="000D5094">
        <w:rPr>
          <w:rFonts w:cs="Arial"/>
          <w:sz w:val="22"/>
          <w:szCs w:val="22"/>
        </w:rPr>
        <w:t>)</w:t>
      </w:r>
      <w:r w:rsidRPr="000D5094">
        <w:rPr>
          <w:rFonts w:cs="Arial"/>
          <w:sz w:val="22"/>
          <w:szCs w:val="22"/>
          <w:lang w:eastAsia="sl-SI"/>
        </w:rPr>
        <w:t>. Na ta način sta obe organizacijski obliki javnih raziskovalnih organizacij izenačeni glede upravljanja oz. lastništva nepremičnin.</w:t>
      </w:r>
    </w:p>
    <w:p w14:paraId="1CDEBF6E" w14:textId="77777777" w:rsidR="00A34DF2" w:rsidRPr="000D5094" w:rsidRDefault="00A34DF2"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28629D87" w14:textId="77777777" w:rsidR="00A34DF2" w:rsidRPr="000D5094" w:rsidRDefault="00A34DF2"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61</w:t>
      </w:r>
      <w:r w:rsidRPr="000D5094">
        <w:rPr>
          <w:rFonts w:cs="Arial"/>
          <w:b/>
          <w:sz w:val="22"/>
          <w:szCs w:val="22"/>
          <w:lang w:eastAsia="sl-SI"/>
        </w:rPr>
        <w:t xml:space="preserve">. členu: </w:t>
      </w:r>
    </w:p>
    <w:p w14:paraId="6A421138" w14:textId="0148A22F" w:rsidR="007D23B6" w:rsidRPr="000D5094" w:rsidRDefault="007D23B6" w:rsidP="000D5094">
      <w:pPr>
        <w:pStyle w:val="Default"/>
        <w:spacing w:before="120" w:line="276" w:lineRule="auto"/>
        <w:jc w:val="both"/>
        <w:rPr>
          <w:sz w:val="22"/>
          <w:szCs w:val="22"/>
        </w:rPr>
      </w:pPr>
      <w:r w:rsidRPr="000D5094">
        <w:rPr>
          <w:sz w:val="22"/>
          <w:szCs w:val="22"/>
        </w:rPr>
        <w:t>Člen v prvem odstavku določa, da mora raziskovalec, ki je zaposlen v raziskovalni organizaciji, imeti najmanj izobrazbo, pridobljeno po študijskem programu druge stopnje, oziroma izobrazbo, ki ustreza ravni izobrazbe, pridobljene po študijskih programih druge stopnje, in je v skladu z zakonom, ki ureja slovensko ogrodje kvalifikacij, uvrščena na 8. raven, in izpolnjevati pogoje, določene s tem zakonom</w:t>
      </w:r>
      <w:r w:rsidR="009B5479" w:rsidRPr="000D5094">
        <w:rPr>
          <w:sz w:val="22"/>
          <w:szCs w:val="22"/>
        </w:rPr>
        <w:t xml:space="preserve"> </w:t>
      </w:r>
      <w:r w:rsidR="00AF028F" w:rsidRPr="000D5094">
        <w:rPr>
          <w:sz w:val="22"/>
          <w:szCs w:val="22"/>
        </w:rPr>
        <w:t>in</w:t>
      </w:r>
      <w:r w:rsidRPr="000D5094">
        <w:rPr>
          <w:sz w:val="22"/>
          <w:szCs w:val="22"/>
        </w:rPr>
        <w:t xml:space="preserve"> splošnimi akti ARRS.</w:t>
      </w:r>
    </w:p>
    <w:p w14:paraId="039B6EA2" w14:textId="77777777" w:rsidR="007D23B6" w:rsidRPr="000D5094" w:rsidRDefault="007D23B6" w:rsidP="000D5094">
      <w:pPr>
        <w:pStyle w:val="Default"/>
        <w:spacing w:before="120" w:line="276" w:lineRule="auto"/>
        <w:jc w:val="both"/>
        <w:rPr>
          <w:sz w:val="22"/>
          <w:szCs w:val="22"/>
        </w:rPr>
      </w:pPr>
      <w:r w:rsidRPr="000D5094">
        <w:rPr>
          <w:sz w:val="22"/>
          <w:szCs w:val="22"/>
        </w:rPr>
        <w:t>V drugem odstavku je določeno, da je raziskovalec, zaposlen v raziskovalni organizaciji razvrščen v raziskovalni naziv ali primerljiv visokošolski naziv. Opredeljene so skupine raziskovalnih nazivov.</w:t>
      </w:r>
    </w:p>
    <w:p w14:paraId="7CEFF5CB" w14:textId="77777777" w:rsidR="007D23B6" w:rsidRPr="000D5094" w:rsidRDefault="007D23B6" w:rsidP="000D5094">
      <w:pPr>
        <w:pStyle w:val="Default"/>
        <w:spacing w:before="120" w:line="276" w:lineRule="auto"/>
        <w:jc w:val="both"/>
        <w:rPr>
          <w:sz w:val="22"/>
          <w:szCs w:val="22"/>
        </w:rPr>
      </w:pPr>
      <w:r w:rsidRPr="000D5094">
        <w:rPr>
          <w:sz w:val="22"/>
          <w:szCs w:val="22"/>
        </w:rPr>
        <w:t>V tretjem odstavku so določeni pogoji za posamezne skupine raziskovalnih nazivov.</w:t>
      </w:r>
    </w:p>
    <w:p w14:paraId="1CB56EC0" w14:textId="77777777" w:rsidR="007D23B6" w:rsidRPr="000D5094" w:rsidRDefault="007D23B6" w:rsidP="000D5094">
      <w:pPr>
        <w:pStyle w:val="Default"/>
        <w:spacing w:before="120" w:line="276" w:lineRule="auto"/>
        <w:jc w:val="both"/>
        <w:rPr>
          <w:sz w:val="22"/>
          <w:szCs w:val="22"/>
        </w:rPr>
      </w:pPr>
      <w:r w:rsidRPr="000D5094">
        <w:rPr>
          <w:sz w:val="22"/>
          <w:szCs w:val="22"/>
        </w:rPr>
        <w:t xml:space="preserve">V četrtem </w:t>
      </w:r>
      <w:r w:rsidR="006D32DD" w:rsidRPr="000D5094">
        <w:rPr>
          <w:sz w:val="22"/>
          <w:szCs w:val="22"/>
        </w:rPr>
        <w:t xml:space="preserve">odstavku je določeno, da raziskovalne nazive, primerjalnik nazivov in minimalne pogoje za izvolitev v raziskovalni naziv se določi v splošnem aktu ARRS in so primerljivi z nazivi na področju visokega šolstva. Pogoje za izvolitev v naziv sprejme raziskovalna </w:t>
      </w:r>
      <w:r w:rsidR="006D32DD" w:rsidRPr="000D5094">
        <w:rPr>
          <w:sz w:val="22"/>
          <w:szCs w:val="22"/>
        </w:rPr>
        <w:lastRenderedPageBreak/>
        <w:t>organizacija, upoštevaje minimalne pogoje za izvolitev v raziskovalni naziv, določene v splošnem aktu ARRS.</w:t>
      </w:r>
    </w:p>
    <w:p w14:paraId="776674EB" w14:textId="1CF18FC3" w:rsidR="007D23B6" w:rsidRPr="000D5094" w:rsidRDefault="007D23B6" w:rsidP="000D5094">
      <w:pPr>
        <w:pStyle w:val="Default"/>
        <w:spacing w:before="120" w:line="276" w:lineRule="auto"/>
        <w:jc w:val="both"/>
        <w:rPr>
          <w:sz w:val="22"/>
          <w:szCs w:val="22"/>
        </w:rPr>
      </w:pPr>
      <w:r w:rsidRPr="000D5094">
        <w:rPr>
          <w:sz w:val="22"/>
          <w:szCs w:val="22"/>
        </w:rPr>
        <w:t xml:space="preserve">V petem </w:t>
      </w:r>
      <w:r w:rsidR="006D32DD" w:rsidRPr="000D5094">
        <w:rPr>
          <w:sz w:val="22"/>
          <w:szCs w:val="22"/>
        </w:rPr>
        <w:t xml:space="preserve">odstavku je določeno, da raziskovalcem, ki so kot izvajalci aktivnosti znanstvenoraziskovalne dejavnosti zaposleni v okviru aktivnosti znanstvenoraziskovalnih dejavnosti iz 2., 5., 6. in 7. točke </w:t>
      </w:r>
      <w:r w:rsidR="000967A4" w:rsidRPr="000D5094">
        <w:rPr>
          <w:sz w:val="22"/>
          <w:szCs w:val="22"/>
        </w:rPr>
        <w:t xml:space="preserve">drugega odstavka </w:t>
      </w:r>
      <w:r w:rsidR="006D32DD" w:rsidRPr="000D5094">
        <w:rPr>
          <w:sz w:val="22"/>
          <w:szCs w:val="22"/>
        </w:rPr>
        <w:t>12. člena tega zakona za določen čas, se zaradi odsotnosti iz naslova zavarovanja za starševsko varstvo  zaposlitev podaljša za čas upravičene odsotnosti, zaradi drugih oblik upravičenih odsotnosti, določenih v predpisih o zdravstvenem zavarovanju, pa samo če gre za neprekinjeno odsotnost daljšo od šestih mesecev, in sicer največ za čas upravičene odsotnosti. Če sredstev za podaljšanje zaposlitve ni mogoče zagotoviti iz prvotnega vira, se zaposlitev krije iz sredstev za stabilno financiranje znanstvenoraziskovalne dejavnosti.</w:t>
      </w:r>
    </w:p>
    <w:p w14:paraId="30A04BEA" w14:textId="77777777" w:rsidR="007D23B6" w:rsidRPr="000D5094" w:rsidRDefault="007D23B6" w:rsidP="000D5094">
      <w:pPr>
        <w:pStyle w:val="Default"/>
        <w:spacing w:before="120" w:line="276" w:lineRule="auto"/>
        <w:jc w:val="both"/>
        <w:rPr>
          <w:sz w:val="22"/>
          <w:szCs w:val="22"/>
        </w:rPr>
      </w:pPr>
      <w:r w:rsidRPr="000D5094">
        <w:rPr>
          <w:sz w:val="22"/>
          <w:szCs w:val="22"/>
        </w:rPr>
        <w:t xml:space="preserve">V šestem odstavku je določeno, da mora raziskovalec iz tretje države, ki želi v Republiki Sloveniji opravljati znanstvenoraziskovalno dejavnost, z raziskovalno organizacijo gostiteljico skleniti sporazum o gostovanju. </w:t>
      </w:r>
    </w:p>
    <w:p w14:paraId="108D2342" w14:textId="7F9A39D9" w:rsidR="007D23B6" w:rsidRPr="000D5094" w:rsidRDefault="007D23B6" w:rsidP="000D5094">
      <w:pPr>
        <w:pStyle w:val="Default"/>
        <w:spacing w:before="120" w:line="276" w:lineRule="auto"/>
        <w:jc w:val="both"/>
        <w:rPr>
          <w:sz w:val="22"/>
          <w:szCs w:val="22"/>
        </w:rPr>
      </w:pPr>
      <w:r w:rsidRPr="000D5094">
        <w:rPr>
          <w:sz w:val="22"/>
          <w:szCs w:val="22"/>
        </w:rPr>
        <w:t>Raziskovalci iz tretjih držav, s katerimi imajo raziskovalne organizacije sklenjene sporazume o gostovanju, morajo izpolnjevati enake pogoje kot drugi raziskovalci po tem zakonu. Delodajalec jih mora razvrstiti v raziskovalne nazive ali primerljive visokošolske nazive, če so zaposleni v raziskovalni organizaciji.</w:t>
      </w:r>
    </w:p>
    <w:p w14:paraId="118E46E3" w14:textId="77777777" w:rsidR="00284DDD" w:rsidRPr="000D5094" w:rsidRDefault="000563F8" w:rsidP="000D5094">
      <w:pPr>
        <w:pStyle w:val="Default"/>
        <w:spacing w:before="120" w:line="276" w:lineRule="auto"/>
        <w:jc w:val="both"/>
        <w:rPr>
          <w:sz w:val="22"/>
          <w:szCs w:val="22"/>
        </w:rPr>
      </w:pPr>
      <w:r w:rsidRPr="000D5094">
        <w:rPr>
          <w:sz w:val="22"/>
          <w:szCs w:val="22"/>
        </w:rPr>
        <w:t xml:space="preserve">Osmi in deveti odstavek: </w:t>
      </w:r>
      <w:r w:rsidR="00284DDD" w:rsidRPr="000D5094">
        <w:rPr>
          <w:sz w:val="22"/>
          <w:szCs w:val="22"/>
        </w:rPr>
        <w:t xml:space="preserve">Med raziskovalci imajo poseben položaj zasebni raziskovalci, ki </w:t>
      </w:r>
      <w:r w:rsidRPr="000D5094">
        <w:rPr>
          <w:sz w:val="22"/>
          <w:szCs w:val="22"/>
        </w:rPr>
        <w:t>ga</w:t>
      </w:r>
      <w:r w:rsidR="00284DDD" w:rsidRPr="000D5094">
        <w:rPr>
          <w:sz w:val="22"/>
          <w:szCs w:val="22"/>
        </w:rPr>
        <w:t xml:space="preserve"> pridobijo z vpisom v register zasebnih raziskovalcev pri ARRS. S tem, ob raziskovalnih organizacijah, postanejo izvajalci znanstvenoraziskovalne dejavnosti. </w:t>
      </w:r>
      <w:r w:rsidRPr="000D5094">
        <w:rPr>
          <w:sz w:val="22"/>
          <w:szCs w:val="22"/>
        </w:rPr>
        <w:t>Podatke, p</w:t>
      </w:r>
      <w:r w:rsidR="00284DDD" w:rsidRPr="000D5094">
        <w:rPr>
          <w:sz w:val="22"/>
          <w:szCs w:val="22"/>
        </w:rPr>
        <w:t>ostopek in pogoje za vpis in izbris iz registra zasebnih raziskovalcev,</w:t>
      </w:r>
      <w:r w:rsidRPr="000D5094">
        <w:rPr>
          <w:sz w:val="22"/>
          <w:szCs w:val="22"/>
        </w:rPr>
        <w:t xml:space="preserve"> </w:t>
      </w:r>
      <w:r w:rsidR="00284DDD" w:rsidRPr="000D5094">
        <w:rPr>
          <w:sz w:val="22"/>
          <w:szCs w:val="22"/>
        </w:rPr>
        <w:t>ter za spremembo podatkov v registru zasebnih raziskovalcev ter poročanje o opravljenem delu na področju znanstvenoraziskovalne dejavnosti</w:t>
      </w:r>
      <w:r w:rsidRPr="000D5094">
        <w:rPr>
          <w:sz w:val="22"/>
          <w:szCs w:val="22"/>
        </w:rPr>
        <w:t xml:space="preserve"> s</w:t>
      </w:r>
      <w:r w:rsidR="00284DDD" w:rsidRPr="000D5094">
        <w:rPr>
          <w:sz w:val="22"/>
          <w:szCs w:val="22"/>
        </w:rPr>
        <w:t xml:space="preserve"> splošnim aktom </w:t>
      </w:r>
      <w:r w:rsidRPr="000D5094">
        <w:rPr>
          <w:sz w:val="22"/>
          <w:szCs w:val="22"/>
        </w:rPr>
        <w:t xml:space="preserve">določi </w:t>
      </w:r>
      <w:r w:rsidR="00284DDD" w:rsidRPr="000D5094">
        <w:rPr>
          <w:sz w:val="22"/>
          <w:szCs w:val="22"/>
        </w:rPr>
        <w:t>ARRS</w:t>
      </w:r>
      <w:r w:rsidRPr="000D5094">
        <w:rPr>
          <w:sz w:val="22"/>
          <w:szCs w:val="22"/>
        </w:rPr>
        <w:t>.</w:t>
      </w:r>
    </w:p>
    <w:p w14:paraId="1A4236E1" w14:textId="77777777" w:rsidR="00AC4721" w:rsidRPr="000D5094" w:rsidRDefault="00AC4721" w:rsidP="000D5094">
      <w:pPr>
        <w:suppressAutoHyphens/>
        <w:overflowPunct w:val="0"/>
        <w:autoSpaceDE w:val="0"/>
        <w:autoSpaceDN w:val="0"/>
        <w:adjustRightInd w:val="0"/>
        <w:spacing w:line="276" w:lineRule="auto"/>
        <w:textAlignment w:val="baseline"/>
        <w:outlineLvl w:val="3"/>
        <w:rPr>
          <w:rFonts w:cs="Arial"/>
          <w:sz w:val="22"/>
          <w:szCs w:val="22"/>
          <w:lang w:eastAsia="sl-SI"/>
        </w:rPr>
      </w:pPr>
    </w:p>
    <w:p w14:paraId="794002FE"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K 6</w:t>
      </w:r>
      <w:r w:rsidR="0049242D" w:rsidRPr="000D5094">
        <w:rPr>
          <w:rFonts w:cs="Arial"/>
          <w:b/>
          <w:sz w:val="22"/>
          <w:szCs w:val="22"/>
          <w:lang w:eastAsia="sl-SI"/>
        </w:rPr>
        <w:t>2</w:t>
      </w:r>
      <w:r w:rsidRPr="000D5094">
        <w:rPr>
          <w:rFonts w:cs="Arial"/>
          <w:b/>
          <w:sz w:val="22"/>
          <w:szCs w:val="22"/>
          <w:lang w:eastAsia="sl-SI"/>
        </w:rPr>
        <w:t xml:space="preserve">. členu: </w:t>
      </w:r>
    </w:p>
    <w:p w14:paraId="27BFBF63" w14:textId="110F96AC" w:rsidR="007D23B6" w:rsidRPr="000D5094" w:rsidRDefault="007D23B6" w:rsidP="000D5094">
      <w:pPr>
        <w:autoSpaceDE w:val="0"/>
        <w:autoSpaceDN w:val="0"/>
        <w:adjustRightInd w:val="0"/>
        <w:spacing w:line="276" w:lineRule="auto"/>
        <w:jc w:val="both"/>
        <w:rPr>
          <w:rFonts w:cs="Arial"/>
          <w:sz w:val="22"/>
          <w:szCs w:val="22"/>
        </w:rPr>
      </w:pPr>
      <w:r w:rsidRPr="000D5094">
        <w:rPr>
          <w:rFonts w:cs="Arial"/>
          <w:sz w:val="22"/>
          <w:szCs w:val="22"/>
        </w:rPr>
        <w:t>Člen v prvem odstavku določa, da se znanstvenoraziskovalna obveznost zaposlenemu raziskovalcu določi kot polna, kar ustreza delovnemu razmerju za polni delovni čas, ali kot zmanjšana, kar ustreza delovnemu razmerju s krajšim delovnim časom</w:t>
      </w:r>
      <w:r w:rsidR="000967A4" w:rsidRPr="000D5094">
        <w:rPr>
          <w:rFonts w:cs="Arial"/>
          <w:sz w:val="22"/>
          <w:szCs w:val="22"/>
        </w:rPr>
        <w:t>.</w:t>
      </w:r>
    </w:p>
    <w:p w14:paraId="021E0F36" w14:textId="10F8EF5A" w:rsidR="007D23B6" w:rsidRPr="000D5094" w:rsidRDefault="007D23B6" w:rsidP="000D5094">
      <w:pPr>
        <w:pStyle w:val="Default"/>
        <w:spacing w:before="120" w:line="276" w:lineRule="auto"/>
        <w:jc w:val="both"/>
        <w:rPr>
          <w:sz w:val="22"/>
          <w:szCs w:val="22"/>
        </w:rPr>
      </w:pPr>
      <w:r w:rsidRPr="000D5094">
        <w:rPr>
          <w:sz w:val="22"/>
          <w:szCs w:val="22"/>
        </w:rPr>
        <w:t xml:space="preserve">V drugem odstavku je določeno, da raziskovalec </w:t>
      </w:r>
      <w:r w:rsidRPr="000D5094">
        <w:rPr>
          <w:color w:val="auto"/>
          <w:sz w:val="22"/>
          <w:szCs w:val="22"/>
        </w:rPr>
        <w:t>v raziskovaln</w:t>
      </w:r>
      <w:r w:rsidR="00A06E4C" w:rsidRPr="000D5094">
        <w:rPr>
          <w:color w:val="auto"/>
          <w:sz w:val="22"/>
          <w:szCs w:val="22"/>
        </w:rPr>
        <w:t>i organizaciji</w:t>
      </w:r>
      <w:r w:rsidRPr="000D5094">
        <w:rPr>
          <w:color w:val="auto"/>
          <w:sz w:val="22"/>
          <w:szCs w:val="22"/>
        </w:rPr>
        <w:t xml:space="preserve"> s polno znanstvenoraziskovalno obveznostjo lahko, če so za to zagotovljena sredstva, izjemoma opravlja </w:t>
      </w:r>
      <w:r w:rsidRPr="000D5094">
        <w:rPr>
          <w:sz w:val="22"/>
          <w:szCs w:val="22"/>
        </w:rPr>
        <w:t>znanstveno</w:t>
      </w:r>
      <w:r w:rsidRPr="000D5094">
        <w:rPr>
          <w:color w:val="auto"/>
          <w:sz w:val="22"/>
          <w:szCs w:val="22"/>
        </w:rPr>
        <w:t xml:space="preserve">raziskovalno dejavnost še največ 20 % polnega delovnega časa tudi pri istem delodajalcu, vendar ne iz državnega financiranja znanstvenoraziskovalne dejavnosti. </w:t>
      </w:r>
      <w:r w:rsidRPr="000D5094">
        <w:rPr>
          <w:sz w:val="22"/>
          <w:szCs w:val="22"/>
        </w:rPr>
        <w:t xml:space="preserve">Ta določba omogoča javnim raziskovalnim zavodom večjo prilagodljivost, ko gre za izvedbo raziskovalnih projektov. </w:t>
      </w:r>
    </w:p>
    <w:p w14:paraId="563A40B7" w14:textId="77777777" w:rsidR="007D23B6" w:rsidRPr="000D5094" w:rsidRDefault="007D23B6" w:rsidP="000D5094">
      <w:pPr>
        <w:pStyle w:val="Default"/>
        <w:spacing w:before="120" w:line="276" w:lineRule="auto"/>
        <w:jc w:val="both"/>
        <w:rPr>
          <w:sz w:val="22"/>
          <w:szCs w:val="22"/>
        </w:rPr>
      </w:pPr>
      <w:r w:rsidRPr="000D5094">
        <w:rPr>
          <w:sz w:val="22"/>
          <w:szCs w:val="22"/>
        </w:rPr>
        <w:t>Tretji odstavek določa, da lahko direktor javnega raziskovalnega zavoda opravlja znanstvenoraziskovalno obveznost kot dopolnilno zaposlitev pri istem ali drugem delodajalcu, v obsegu, ki ne presega 20 % polnega delovnega časa. Dopolnilna zaposlitev se lahko financira iz sredstev ARRS ali drugih sredstev.</w:t>
      </w:r>
    </w:p>
    <w:p w14:paraId="13D18BDF" w14:textId="77777777" w:rsidR="00861CEB" w:rsidRPr="000D5094" w:rsidRDefault="00861CEB" w:rsidP="000D5094">
      <w:pPr>
        <w:autoSpaceDE w:val="0"/>
        <w:autoSpaceDN w:val="0"/>
        <w:adjustRightInd w:val="0"/>
        <w:spacing w:line="276" w:lineRule="auto"/>
        <w:jc w:val="both"/>
        <w:rPr>
          <w:rFonts w:cs="Arial"/>
          <w:sz w:val="22"/>
          <w:szCs w:val="22"/>
        </w:rPr>
      </w:pPr>
    </w:p>
    <w:p w14:paraId="68EF96E4"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63</w:t>
      </w:r>
      <w:r w:rsidRPr="000D5094">
        <w:rPr>
          <w:rFonts w:cs="Arial"/>
          <w:b/>
          <w:sz w:val="22"/>
          <w:szCs w:val="22"/>
          <w:lang w:eastAsia="sl-SI"/>
        </w:rPr>
        <w:t xml:space="preserve">. členu: </w:t>
      </w:r>
    </w:p>
    <w:p w14:paraId="4A7CA176" w14:textId="77777777" w:rsidR="00861CEB" w:rsidRPr="000D5094" w:rsidRDefault="00861CEB" w:rsidP="000D5094">
      <w:pPr>
        <w:autoSpaceDE w:val="0"/>
        <w:autoSpaceDN w:val="0"/>
        <w:adjustRightInd w:val="0"/>
        <w:spacing w:line="276" w:lineRule="auto"/>
        <w:jc w:val="both"/>
        <w:rPr>
          <w:rFonts w:cs="Arial"/>
          <w:sz w:val="22"/>
          <w:szCs w:val="22"/>
        </w:rPr>
      </w:pPr>
      <w:r w:rsidRPr="000D5094">
        <w:rPr>
          <w:rFonts w:cs="Arial"/>
          <w:sz w:val="22"/>
          <w:szCs w:val="22"/>
        </w:rPr>
        <w:t>Člen določa okvirne pogoje za vodjo raziskovalnega projekta</w:t>
      </w:r>
      <w:r w:rsidR="007D23B6" w:rsidRPr="000D5094">
        <w:rPr>
          <w:rFonts w:cs="Arial"/>
          <w:sz w:val="22"/>
          <w:szCs w:val="22"/>
        </w:rPr>
        <w:t xml:space="preserve"> ali programa</w:t>
      </w:r>
      <w:r w:rsidRPr="000D5094">
        <w:rPr>
          <w:rFonts w:cs="Arial"/>
          <w:sz w:val="22"/>
          <w:szCs w:val="22"/>
        </w:rPr>
        <w:t>.</w:t>
      </w:r>
    </w:p>
    <w:p w14:paraId="2A4B16A4"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1DB06533"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6</w:t>
      </w:r>
      <w:r w:rsidR="007D23B6" w:rsidRPr="000D5094">
        <w:rPr>
          <w:rFonts w:cs="Arial"/>
          <w:b/>
          <w:sz w:val="22"/>
          <w:szCs w:val="22"/>
          <w:lang w:eastAsia="sl-SI"/>
        </w:rPr>
        <w:t>4</w:t>
      </w:r>
      <w:r w:rsidRPr="000D5094">
        <w:rPr>
          <w:rFonts w:cs="Arial"/>
          <w:b/>
          <w:sz w:val="22"/>
          <w:szCs w:val="22"/>
          <w:lang w:eastAsia="sl-SI"/>
        </w:rPr>
        <w:t xml:space="preserve">. členu: </w:t>
      </w:r>
    </w:p>
    <w:p w14:paraId="13272448" w14:textId="77777777" w:rsidR="007D23B6" w:rsidRPr="000D5094" w:rsidRDefault="007D23B6" w:rsidP="000D5094">
      <w:pPr>
        <w:autoSpaceDE w:val="0"/>
        <w:autoSpaceDN w:val="0"/>
        <w:adjustRightInd w:val="0"/>
        <w:spacing w:line="276" w:lineRule="auto"/>
        <w:jc w:val="both"/>
        <w:rPr>
          <w:rFonts w:cs="Arial"/>
          <w:sz w:val="22"/>
          <w:szCs w:val="22"/>
        </w:rPr>
      </w:pPr>
      <w:r w:rsidRPr="000D5094">
        <w:rPr>
          <w:rFonts w:cs="Arial"/>
          <w:sz w:val="22"/>
          <w:szCs w:val="22"/>
        </w:rPr>
        <w:t>Člen opredeljuje določitev plače raziskovalcem za delo na projektih za določen čas.</w:t>
      </w:r>
    </w:p>
    <w:p w14:paraId="5FA78DF5" w14:textId="77777777" w:rsidR="007D23B6" w:rsidRPr="000D5094" w:rsidRDefault="007D23B6" w:rsidP="000D5094">
      <w:pPr>
        <w:spacing w:line="276" w:lineRule="auto"/>
        <w:jc w:val="both"/>
        <w:rPr>
          <w:rFonts w:cs="Arial"/>
          <w:sz w:val="22"/>
          <w:szCs w:val="22"/>
          <w:lang w:eastAsia="sl-SI"/>
        </w:rPr>
      </w:pPr>
      <w:r w:rsidRPr="000D5094">
        <w:rPr>
          <w:rFonts w:cs="Arial"/>
          <w:sz w:val="22"/>
          <w:szCs w:val="22"/>
        </w:rPr>
        <w:lastRenderedPageBreak/>
        <w:t xml:space="preserve">Člen v prvem odstavku določa, da </w:t>
      </w:r>
      <w:r w:rsidRPr="000D5094">
        <w:rPr>
          <w:rFonts w:cs="Arial"/>
          <w:sz w:val="22"/>
          <w:szCs w:val="22"/>
          <w:lang w:eastAsia="sl-SI"/>
        </w:rPr>
        <w:t>se za določitev plač raziskovalcev, zaposlenih v javnih raziskovalnih organizacijah, ki se zaposlijo za določen čas na podlagi posebne pogodbe med raziskovalno organizacijo in Evropsko komisijo ali drugim organom EU, mednarodno organizacijo ali tujo ustanovo ali drugim tujim financerjem</w:t>
      </w:r>
      <w:r w:rsidR="00973AF5" w:rsidRPr="000D5094">
        <w:rPr>
          <w:rFonts w:cs="Arial"/>
          <w:sz w:val="22"/>
          <w:szCs w:val="22"/>
          <w:lang w:eastAsia="sl-SI"/>
        </w:rPr>
        <w:t xml:space="preserve"> ali gospodarskim subjektom</w:t>
      </w:r>
      <w:r w:rsidRPr="000D5094">
        <w:rPr>
          <w:rFonts w:cs="Arial"/>
          <w:sz w:val="22"/>
          <w:szCs w:val="22"/>
          <w:lang w:eastAsia="sl-SI"/>
        </w:rPr>
        <w:t xml:space="preserve"> (v nadaljnjem besedilu: sopogodbenik), se ne uporabljajo določila zakona, ki določa plače v javnem sektorju tudi, če v pogodbi niso določeni plača in drugi prejemki, ki jih raziskovalec prejema v času tovrstne zaposlitve. V tem primeru se višina osnovne plače raziskovalca določi z internimi akti javne raziskovalne organizacije, ob smiselni uporabi zakona, ki ureja sistem plač javnih uslužbencev. V tem primeru plača raziskovalca z vsemi dodatki ne sme presegati dvakratnika osnovne plače v najvišjem plačnem razredu delovnega mesta, na katerega je raziskovalec razporejen.</w:t>
      </w:r>
    </w:p>
    <w:p w14:paraId="39FDEBDC" w14:textId="77777777" w:rsidR="007D23B6" w:rsidRPr="000D5094" w:rsidRDefault="007D23B6" w:rsidP="000D5094">
      <w:pPr>
        <w:autoSpaceDE w:val="0"/>
        <w:autoSpaceDN w:val="0"/>
        <w:adjustRightInd w:val="0"/>
        <w:spacing w:line="276" w:lineRule="auto"/>
        <w:jc w:val="both"/>
        <w:rPr>
          <w:rFonts w:cs="Arial"/>
          <w:sz w:val="22"/>
          <w:szCs w:val="22"/>
        </w:rPr>
      </w:pPr>
    </w:p>
    <w:p w14:paraId="5D4E3A6D" w14:textId="77777777" w:rsidR="007D23B6" w:rsidRPr="000D5094" w:rsidRDefault="007D23B6" w:rsidP="000D5094">
      <w:pPr>
        <w:autoSpaceDE w:val="0"/>
        <w:autoSpaceDN w:val="0"/>
        <w:adjustRightInd w:val="0"/>
        <w:spacing w:line="276" w:lineRule="auto"/>
        <w:jc w:val="both"/>
        <w:rPr>
          <w:rFonts w:cs="Arial"/>
          <w:sz w:val="22"/>
          <w:szCs w:val="22"/>
        </w:rPr>
      </w:pPr>
      <w:r w:rsidRPr="000D5094">
        <w:rPr>
          <w:rFonts w:cs="Arial"/>
          <w:sz w:val="22"/>
          <w:szCs w:val="22"/>
        </w:rPr>
        <w:t>Namen določil prvega odstavka je, da se javnim raziskovalnim organizacijam omogoči mehanizem za oblikovanje kadrovske politike, ki dopušča nagrajevanje izjemno uspešnih raziskovalcev. Na ta način se spodbuja sodelovanje z okoljem (gospodarstvom in negospodarstvom) ter sodelovanje v mednarodnih projektnih razpisih, kjer je praviloma način nagrajevanja pogojen z nacionalnimi pravili, kar ob neustreznem sistemu bonusov slovenske raziskovalce postavlja v neustrezen in manjvreden položaj.</w:t>
      </w:r>
    </w:p>
    <w:p w14:paraId="1D2449D5" w14:textId="77777777" w:rsidR="007D23B6" w:rsidRPr="000D5094" w:rsidRDefault="007D23B6" w:rsidP="000D5094">
      <w:pPr>
        <w:autoSpaceDE w:val="0"/>
        <w:autoSpaceDN w:val="0"/>
        <w:adjustRightInd w:val="0"/>
        <w:spacing w:line="276" w:lineRule="auto"/>
        <w:jc w:val="both"/>
        <w:rPr>
          <w:rFonts w:cs="Arial"/>
          <w:sz w:val="22"/>
          <w:szCs w:val="22"/>
        </w:rPr>
      </w:pPr>
    </w:p>
    <w:p w14:paraId="143128E1" w14:textId="77777777" w:rsidR="007D23B6" w:rsidRPr="000D5094" w:rsidRDefault="007D23B6" w:rsidP="000D5094">
      <w:pPr>
        <w:spacing w:line="276" w:lineRule="auto"/>
        <w:jc w:val="both"/>
        <w:rPr>
          <w:rFonts w:cs="Arial"/>
          <w:sz w:val="22"/>
          <w:szCs w:val="22"/>
          <w:lang w:eastAsia="sl-SI"/>
        </w:rPr>
      </w:pPr>
      <w:r w:rsidRPr="000D5094">
        <w:rPr>
          <w:rFonts w:cs="Arial"/>
          <w:sz w:val="22"/>
          <w:szCs w:val="22"/>
        </w:rPr>
        <w:t xml:space="preserve">Člen v drugem odstavku določa, da </w:t>
      </w:r>
      <w:r w:rsidRPr="000D5094">
        <w:rPr>
          <w:rFonts w:cs="Arial"/>
          <w:sz w:val="22"/>
          <w:szCs w:val="22"/>
          <w:lang w:eastAsia="sl-SI"/>
        </w:rPr>
        <w:t>se plače raziskovalcev, napotenih na delo v tujino, za čas dela v tujini določijo v skladu z uredbo vlade, ki ureja plače in druge prejemke javnih uslužbencev za delo v tujini.</w:t>
      </w:r>
    </w:p>
    <w:p w14:paraId="3CF9F191" w14:textId="77777777" w:rsidR="00861CEB" w:rsidRPr="000D5094" w:rsidRDefault="00861CEB" w:rsidP="000D5094">
      <w:pPr>
        <w:pStyle w:val="Telobesedila-zamik3"/>
        <w:spacing w:after="0" w:line="276" w:lineRule="auto"/>
        <w:ind w:left="0"/>
        <w:jc w:val="both"/>
        <w:rPr>
          <w:rFonts w:cs="Arial"/>
          <w:sz w:val="22"/>
          <w:szCs w:val="22"/>
        </w:rPr>
      </w:pPr>
    </w:p>
    <w:p w14:paraId="5BB5197F"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 xml:space="preserve">65 </w:t>
      </w:r>
      <w:r w:rsidRPr="000D5094">
        <w:rPr>
          <w:rFonts w:cs="Arial"/>
          <w:b/>
          <w:sz w:val="22"/>
          <w:szCs w:val="22"/>
          <w:lang w:eastAsia="sl-SI"/>
        </w:rPr>
        <w:t xml:space="preserve">členu: </w:t>
      </w:r>
    </w:p>
    <w:p w14:paraId="4DA00476"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eastAsiaTheme="minorHAnsi" w:cs="Arial"/>
          <w:sz w:val="22"/>
          <w:szCs w:val="22"/>
        </w:rPr>
      </w:pPr>
      <w:r w:rsidRPr="000D5094">
        <w:rPr>
          <w:rFonts w:cs="Arial"/>
          <w:sz w:val="22"/>
          <w:szCs w:val="22"/>
          <w:lang w:eastAsia="sl-SI"/>
        </w:rPr>
        <w:t xml:space="preserve">Člen ureja </w:t>
      </w:r>
      <w:r w:rsidRPr="000D5094">
        <w:rPr>
          <w:rFonts w:eastAsiaTheme="minorHAnsi" w:cs="Arial"/>
          <w:sz w:val="22"/>
          <w:szCs w:val="22"/>
        </w:rPr>
        <w:t>mirovanje pravic, obveznosti in odgovornosti raziskovalcev iz delovnega razmerja.</w:t>
      </w:r>
    </w:p>
    <w:p w14:paraId="0ED80F38"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11CC7D7C"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66</w:t>
      </w:r>
      <w:r w:rsidRPr="000D5094">
        <w:rPr>
          <w:rFonts w:cs="Arial"/>
          <w:b/>
          <w:sz w:val="22"/>
          <w:szCs w:val="22"/>
          <w:lang w:eastAsia="sl-SI"/>
        </w:rPr>
        <w:t>. členu:</w:t>
      </w:r>
    </w:p>
    <w:p w14:paraId="6CF6C2FA" w14:textId="77777777" w:rsidR="007D23B6" w:rsidRPr="000D5094" w:rsidRDefault="007D23B6" w:rsidP="000D5094">
      <w:pPr>
        <w:spacing w:line="276" w:lineRule="auto"/>
        <w:jc w:val="both"/>
        <w:rPr>
          <w:rFonts w:cs="Arial"/>
          <w:color w:val="000000"/>
          <w:sz w:val="22"/>
          <w:szCs w:val="22"/>
        </w:rPr>
      </w:pPr>
      <w:r w:rsidRPr="000D5094">
        <w:rPr>
          <w:rFonts w:cs="Arial"/>
          <w:color w:val="000000"/>
          <w:sz w:val="22"/>
          <w:szCs w:val="22"/>
        </w:rPr>
        <w:t xml:space="preserve">Predlagani člen ureja t.i. sobotno leto. Določeno je, da imajo delavci v javnih raziskovalnih organizacijah, ki so izvoljeni v raziskovalne nazive oziroma v nazive visokošolskih učiteljev, pravico, da v šestih letih lahko za eno leto preidejo na drugo raziskovalno organizacijo. </w:t>
      </w:r>
    </w:p>
    <w:p w14:paraId="51A2F538" w14:textId="77777777" w:rsidR="00861CEB" w:rsidRPr="000D5094" w:rsidRDefault="00861CEB" w:rsidP="000D5094">
      <w:pPr>
        <w:pStyle w:val="Telobesedila-zamik3"/>
        <w:spacing w:after="0" w:line="276" w:lineRule="auto"/>
        <w:ind w:left="0"/>
        <w:jc w:val="both"/>
        <w:rPr>
          <w:rFonts w:cs="Arial"/>
          <w:b/>
          <w:color w:val="984806" w:themeColor="accent6" w:themeShade="80"/>
          <w:sz w:val="22"/>
          <w:szCs w:val="22"/>
        </w:rPr>
      </w:pPr>
    </w:p>
    <w:p w14:paraId="73A63DAE"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67</w:t>
      </w:r>
      <w:r w:rsidRPr="000D5094">
        <w:rPr>
          <w:rFonts w:cs="Arial"/>
          <w:b/>
          <w:sz w:val="22"/>
          <w:szCs w:val="22"/>
          <w:lang w:eastAsia="sl-SI"/>
        </w:rPr>
        <w:t xml:space="preserve">. členu: </w:t>
      </w:r>
    </w:p>
    <w:p w14:paraId="4B994255" w14:textId="77777777" w:rsidR="00861CEB" w:rsidRPr="000D5094" w:rsidRDefault="00861CEB" w:rsidP="000D5094">
      <w:pPr>
        <w:spacing w:before="120" w:line="276" w:lineRule="auto"/>
        <w:jc w:val="both"/>
        <w:rPr>
          <w:rFonts w:cs="Arial"/>
          <w:sz w:val="22"/>
          <w:szCs w:val="22"/>
          <w:lang w:eastAsia="sl-SI"/>
        </w:rPr>
      </w:pPr>
      <w:r w:rsidRPr="000D5094">
        <w:rPr>
          <w:rFonts w:cs="Arial"/>
          <w:sz w:val="22"/>
          <w:szCs w:val="22"/>
        </w:rPr>
        <w:t xml:space="preserve">Člen opredeljuje javni raziskovalni zavod </w:t>
      </w:r>
      <w:r w:rsidR="00AC4721" w:rsidRPr="000D5094">
        <w:rPr>
          <w:rFonts w:cs="Arial"/>
          <w:sz w:val="22"/>
          <w:szCs w:val="22"/>
        </w:rPr>
        <w:t>in javni infrastrukturni zavod</w:t>
      </w:r>
      <w:r w:rsidR="007D23B6" w:rsidRPr="000D5094">
        <w:rPr>
          <w:rFonts w:cs="Arial"/>
          <w:sz w:val="22"/>
          <w:szCs w:val="22"/>
        </w:rPr>
        <w:t>.</w:t>
      </w:r>
    </w:p>
    <w:p w14:paraId="5192961D" w14:textId="77777777" w:rsidR="00861CEB" w:rsidRPr="000D5094" w:rsidRDefault="00861CEB" w:rsidP="000D5094">
      <w:pPr>
        <w:spacing w:line="276" w:lineRule="auto"/>
        <w:rPr>
          <w:rFonts w:cs="Arial"/>
          <w:b/>
          <w:sz w:val="22"/>
          <w:szCs w:val="22"/>
        </w:rPr>
      </w:pPr>
    </w:p>
    <w:p w14:paraId="7F95AB33"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68</w:t>
      </w:r>
      <w:r w:rsidRPr="000D5094">
        <w:rPr>
          <w:rFonts w:cs="Arial"/>
          <w:b/>
          <w:sz w:val="22"/>
          <w:szCs w:val="22"/>
          <w:lang w:eastAsia="sl-SI"/>
        </w:rPr>
        <w:t xml:space="preserve">. členu: </w:t>
      </w:r>
    </w:p>
    <w:p w14:paraId="2BD5CD79" w14:textId="77777777" w:rsidR="007D23B6" w:rsidRPr="000D5094" w:rsidRDefault="007D23B6" w:rsidP="000D5094">
      <w:pPr>
        <w:spacing w:before="120" w:line="276" w:lineRule="auto"/>
        <w:jc w:val="both"/>
        <w:rPr>
          <w:rFonts w:cs="Arial"/>
          <w:sz w:val="22"/>
          <w:szCs w:val="22"/>
          <w:lang w:eastAsia="sl-SI"/>
        </w:rPr>
      </w:pPr>
      <w:r w:rsidRPr="000D5094">
        <w:rPr>
          <w:rFonts w:cs="Arial"/>
          <w:sz w:val="22"/>
          <w:szCs w:val="22"/>
          <w:lang w:eastAsia="sl-SI"/>
        </w:rPr>
        <w:t>Člen opredeli organe javnega raziskovalnega in infrastrukturnega zavoda (upravni odbor, znanstveni oziroma strokovni svet, direktor). Določen je tudi mandat in način sestave upravnega odbora. S predlaganim drugim odstavkom se določa način sestave upravnega odbora, ki je sicer že uveljavljen z drugim odstavkom 33. člena sedaj veljavnega Zakona o raziskovalni in razvojni dejavnosti</w:t>
      </w:r>
      <w:r w:rsidRPr="000D5094">
        <w:rPr>
          <w:rFonts w:cs="Arial"/>
          <w:sz w:val="22"/>
          <w:szCs w:val="22"/>
        </w:rPr>
        <w:t xml:space="preserve">. Javni raziskovalni zavod in javni infrastrukturni zavod upravlja upravni odbor, v katerem so predstavniki ustanovitelja, predstavniki zaposlenih in predstavniki uporabnikov oziroma zainteresirane javnosti. Upravni odbor ima od pet do devet članov. Število članov mora biti liho, pri čemer nobena od treh strani v upravnem odboru ne sme imeti večine. Število članov upravnega odbora in način njihovega imenovanja oziroma izvolitve se določita z aktom o ustanovitvi, podrobnejši način imenovanja oziroma izvolitve članov upravnega odbora pa se lahko določi s statutom javnega zavoda. S predlaganim se zagotavlja večja samostojnost javnih raziskovalnih zavodov, hkrati pa ohranja ustrezna </w:t>
      </w:r>
      <w:r w:rsidRPr="000D5094">
        <w:rPr>
          <w:rFonts w:cs="Arial"/>
          <w:sz w:val="22"/>
          <w:szCs w:val="22"/>
        </w:rPr>
        <w:lastRenderedPageBreak/>
        <w:t>zastopanost predstavnikov ustanovitelja (države), da ta lahko opravlja svojo usmerjevalno in nadzorno nalogo. Tretji odstavek opredeljuje vlogo z</w:t>
      </w:r>
      <w:r w:rsidRPr="000D5094">
        <w:rPr>
          <w:rFonts w:cs="Arial"/>
          <w:sz w:val="22"/>
          <w:szCs w:val="22"/>
          <w:lang w:eastAsia="sl-SI"/>
        </w:rPr>
        <w:t>nanstvenega oziroma strokovnega sveta, ki obravnava vprašanja s področja znanstvenega in strokovnega dela javnega zavoda. Sestava, dolžina mandata, način oblikovanja in podrobnejše naloge znanstvenega oziroma strokovnega sveta, se v skladu z aktom o ustanovitvi določijo v statutu javnega zavoda, na način, da bo upoštevana spolna uravnoteženost članov.</w:t>
      </w:r>
    </w:p>
    <w:p w14:paraId="44385DDE" w14:textId="77777777" w:rsidR="00861CEB" w:rsidRPr="000D5094" w:rsidRDefault="00861CEB" w:rsidP="000D5094">
      <w:pPr>
        <w:spacing w:line="276" w:lineRule="auto"/>
        <w:jc w:val="both"/>
        <w:rPr>
          <w:rFonts w:cs="Arial"/>
          <w:color w:val="984806" w:themeColor="accent6" w:themeShade="80"/>
          <w:sz w:val="22"/>
          <w:szCs w:val="22"/>
        </w:rPr>
      </w:pPr>
    </w:p>
    <w:p w14:paraId="646C4A80"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69.</w:t>
      </w:r>
      <w:r w:rsidRPr="000D5094">
        <w:rPr>
          <w:rFonts w:cs="Arial"/>
          <w:b/>
          <w:sz w:val="22"/>
          <w:szCs w:val="22"/>
          <w:lang w:eastAsia="sl-SI"/>
        </w:rPr>
        <w:t xml:space="preserve"> členu: </w:t>
      </w:r>
    </w:p>
    <w:p w14:paraId="2973058A" w14:textId="77777777" w:rsidR="00861CEB" w:rsidRPr="000D5094" w:rsidRDefault="00861CEB" w:rsidP="000D5094">
      <w:pPr>
        <w:spacing w:line="276" w:lineRule="auto"/>
        <w:jc w:val="both"/>
        <w:rPr>
          <w:rFonts w:cs="Arial"/>
          <w:sz w:val="22"/>
          <w:szCs w:val="22"/>
        </w:rPr>
      </w:pPr>
      <w:r w:rsidRPr="000D5094">
        <w:rPr>
          <w:rFonts w:cs="Arial"/>
          <w:sz w:val="22"/>
          <w:szCs w:val="22"/>
        </w:rPr>
        <w:t>Člen opredeljuje pristojnosti upravnega odbora javnega raziskovalnega oziroma javnega infrastrukturnega zavoda. Nadalje člen določa, da so naloge upravnega odbora podrobneje opredeljene v aktu o ustanovitvi javnega zavoda. Opredelitev upošteva določila veljavnega zakona, ki ureja zavode, to je Zakon o zavodih (Uradni list RS, št. 12/91, 8/96, 36/00 – ZPDZC in 127/06 – ZJZP).</w:t>
      </w:r>
    </w:p>
    <w:p w14:paraId="3CA84E55"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1FD1EC7F"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70</w:t>
      </w:r>
      <w:r w:rsidRPr="000D5094">
        <w:rPr>
          <w:rFonts w:cs="Arial"/>
          <w:b/>
          <w:sz w:val="22"/>
          <w:szCs w:val="22"/>
          <w:lang w:eastAsia="sl-SI"/>
        </w:rPr>
        <w:t xml:space="preserve">. členu: </w:t>
      </w:r>
    </w:p>
    <w:p w14:paraId="536A80E7" w14:textId="77777777" w:rsidR="00861CEB" w:rsidRPr="000D5094" w:rsidRDefault="00861CEB" w:rsidP="000D5094">
      <w:pPr>
        <w:spacing w:line="276" w:lineRule="auto"/>
        <w:jc w:val="both"/>
        <w:rPr>
          <w:rFonts w:cs="Arial"/>
          <w:sz w:val="22"/>
          <w:szCs w:val="22"/>
        </w:rPr>
      </w:pPr>
      <w:r w:rsidRPr="000D5094">
        <w:rPr>
          <w:rFonts w:cs="Arial"/>
          <w:sz w:val="22"/>
          <w:szCs w:val="22"/>
        </w:rPr>
        <w:t>Člen opredeljuje skrbnost članov upravnega odbora javnega raziskovalnega oziroma infrastrukturnega zavoda.</w:t>
      </w:r>
    </w:p>
    <w:p w14:paraId="37E003AC" w14:textId="77777777" w:rsidR="00861CEB" w:rsidRPr="000D5094" w:rsidRDefault="00861CEB" w:rsidP="000D5094">
      <w:pPr>
        <w:spacing w:line="276" w:lineRule="auto"/>
        <w:rPr>
          <w:rFonts w:cs="Arial"/>
          <w:b/>
          <w:sz w:val="22"/>
          <w:szCs w:val="22"/>
        </w:rPr>
      </w:pPr>
    </w:p>
    <w:p w14:paraId="27F9AA96"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71</w:t>
      </w:r>
      <w:r w:rsidRPr="000D5094">
        <w:rPr>
          <w:rFonts w:cs="Arial"/>
          <w:b/>
          <w:sz w:val="22"/>
          <w:szCs w:val="22"/>
          <w:lang w:eastAsia="sl-SI"/>
        </w:rPr>
        <w:t xml:space="preserve">. členu: </w:t>
      </w:r>
    </w:p>
    <w:p w14:paraId="301212D0" w14:textId="77777777" w:rsidR="00861CEB" w:rsidRPr="000D5094" w:rsidRDefault="00861CEB" w:rsidP="000D5094">
      <w:pPr>
        <w:spacing w:line="276" w:lineRule="auto"/>
        <w:jc w:val="both"/>
        <w:rPr>
          <w:rFonts w:cs="Arial"/>
          <w:sz w:val="22"/>
          <w:szCs w:val="22"/>
        </w:rPr>
      </w:pPr>
      <w:r w:rsidRPr="000D5094">
        <w:rPr>
          <w:rFonts w:cs="Arial"/>
          <w:sz w:val="22"/>
          <w:szCs w:val="22"/>
        </w:rPr>
        <w:t>Opredeljeni so okvirni pogoji za imenovanje direktorja javnega raziskovalnega oziroma infrastrukturnega zavoda. Določeno je, da so podrobnejši pogoji opredeljeni v aktu o ustanovitvi zavoda.</w:t>
      </w:r>
    </w:p>
    <w:p w14:paraId="406872A1" w14:textId="77777777" w:rsidR="00861CEB" w:rsidRPr="000D5094" w:rsidRDefault="00861CEB" w:rsidP="000D5094">
      <w:pPr>
        <w:spacing w:line="276" w:lineRule="auto"/>
        <w:rPr>
          <w:rFonts w:cs="Arial"/>
          <w:b/>
          <w:color w:val="FF0000"/>
          <w:sz w:val="22"/>
          <w:szCs w:val="22"/>
        </w:rPr>
      </w:pPr>
    </w:p>
    <w:p w14:paraId="020265C1"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72</w:t>
      </w:r>
      <w:r w:rsidRPr="000D5094">
        <w:rPr>
          <w:rFonts w:cs="Arial"/>
          <w:b/>
          <w:sz w:val="22"/>
          <w:szCs w:val="22"/>
          <w:lang w:eastAsia="sl-SI"/>
        </w:rPr>
        <w:t xml:space="preserve">. členu: </w:t>
      </w:r>
    </w:p>
    <w:p w14:paraId="310659BB" w14:textId="4B3DEC2E" w:rsidR="00861CEB" w:rsidRPr="000D5094" w:rsidRDefault="00861CEB" w:rsidP="000D5094">
      <w:pPr>
        <w:spacing w:line="276" w:lineRule="auto"/>
        <w:jc w:val="both"/>
        <w:rPr>
          <w:rFonts w:cs="Arial"/>
          <w:sz w:val="22"/>
          <w:szCs w:val="22"/>
        </w:rPr>
      </w:pPr>
      <w:r w:rsidRPr="000D5094">
        <w:rPr>
          <w:rFonts w:cs="Arial"/>
          <w:sz w:val="22"/>
          <w:szCs w:val="22"/>
        </w:rPr>
        <w:t>Opredeljene so pristojnosti direktorja javnega raziskovalnega oziroma infrastrukturnega zavoda ob upoštevanju določil veljavnega zakona, ki ureja zavode</w:t>
      </w:r>
      <w:r w:rsidR="00A44859" w:rsidRPr="000D5094">
        <w:rPr>
          <w:rFonts w:cs="Arial"/>
          <w:sz w:val="22"/>
          <w:szCs w:val="22"/>
        </w:rPr>
        <w:t>,</w:t>
      </w:r>
      <w:r w:rsidRPr="000D5094">
        <w:rPr>
          <w:rFonts w:cs="Arial"/>
          <w:sz w:val="22"/>
          <w:szCs w:val="22"/>
        </w:rPr>
        <w:t xml:space="preserve"> in specifik znanstvenoraziskovalne dejavnosti.</w:t>
      </w:r>
    </w:p>
    <w:p w14:paraId="5BAD32C0" w14:textId="77777777" w:rsidR="00861CEB" w:rsidRPr="000D5094" w:rsidRDefault="00861CEB" w:rsidP="000D5094">
      <w:pPr>
        <w:spacing w:line="276" w:lineRule="auto"/>
        <w:rPr>
          <w:rFonts w:cs="Arial"/>
          <w:b/>
          <w:color w:val="FF0000"/>
          <w:sz w:val="22"/>
          <w:szCs w:val="22"/>
        </w:rPr>
      </w:pPr>
    </w:p>
    <w:p w14:paraId="1E80DC19"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73</w:t>
      </w:r>
      <w:r w:rsidRPr="000D5094">
        <w:rPr>
          <w:rFonts w:cs="Arial"/>
          <w:b/>
          <w:sz w:val="22"/>
          <w:szCs w:val="22"/>
          <w:lang w:eastAsia="sl-SI"/>
        </w:rPr>
        <w:t xml:space="preserve">. členu: </w:t>
      </w:r>
    </w:p>
    <w:p w14:paraId="50887795" w14:textId="105D2777" w:rsidR="00861CEB" w:rsidRPr="000D5094" w:rsidRDefault="00861CEB" w:rsidP="000D5094">
      <w:pPr>
        <w:spacing w:line="276" w:lineRule="auto"/>
        <w:jc w:val="both"/>
        <w:rPr>
          <w:rFonts w:cs="Arial"/>
          <w:sz w:val="22"/>
          <w:szCs w:val="22"/>
        </w:rPr>
      </w:pPr>
      <w:r w:rsidRPr="000D5094">
        <w:rPr>
          <w:rFonts w:cs="Arial"/>
          <w:sz w:val="22"/>
          <w:szCs w:val="22"/>
        </w:rPr>
        <w:t>Opredeljena je odgovornost in skrbnost direktorja javnega raziskovalnega oziroma infrastrukturnega zavoda ob upoštevanju določil veljavnega zakona, ki ureja zavode</w:t>
      </w:r>
      <w:r w:rsidR="00A44859" w:rsidRPr="000D5094">
        <w:rPr>
          <w:rFonts w:cs="Arial"/>
          <w:sz w:val="22"/>
          <w:szCs w:val="22"/>
        </w:rPr>
        <w:t>,</w:t>
      </w:r>
      <w:r w:rsidRPr="000D5094">
        <w:rPr>
          <w:rFonts w:cs="Arial"/>
          <w:sz w:val="22"/>
          <w:szCs w:val="22"/>
        </w:rPr>
        <w:t xml:space="preserve"> in specifik znanstvenoraziskovalne dejavnosti</w:t>
      </w:r>
      <w:r w:rsidR="007D23B6" w:rsidRPr="000D5094">
        <w:rPr>
          <w:rFonts w:cs="Arial"/>
          <w:sz w:val="22"/>
          <w:szCs w:val="22"/>
        </w:rPr>
        <w:t>.</w:t>
      </w:r>
    </w:p>
    <w:p w14:paraId="1E607A6E"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764585A1"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74</w:t>
      </w:r>
      <w:r w:rsidRPr="000D5094">
        <w:rPr>
          <w:rFonts w:cs="Arial"/>
          <w:b/>
          <w:sz w:val="22"/>
          <w:szCs w:val="22"/>
          <w:lang w:eastAsia="sl-SI"/>
        </w:rPr>
        <w:t xml:space="preserve">. členu: </w:t>
      </w:r>
    </w:p>
    <w:p w14:paraId="6424701D" w14:textId="77777777" w:rsidR="00861CEB" w:rsidRPr="000D5094" w:rsidRDefault="00861CEB" w:rsidP="000D5094">
      <w:pPr>
        <w:spacing w:line="276" w:lineRule="auto"/>
        <w:jc w:val="both"/>
        <w:rPr>
          <w:rFonts w:cs="Arial"/>
          <w:sz w:val="22"/>
          <w:szCs w:val="22"/>
        </w:rPr>
      </w:pPr>
      <w:r w:rsidRPr="000D5094">
        <w:rPr>
          <w:rFonts w:cs="Arial"/>
          <w:sz w:val="22"/>
          <w:szCs w:val="22"/>
        </w:rPr>
        <w:t xml:space="preserve">Predlagani člen opredeljuje znanstveni svet kot strokovni organ javnega zavoda in nadalje določa, da so sestava znanstvenega sveta in njegove naloge določene v statutu javnega zavoda v skladu z aktom o ustanovitvi. </w:t>
      </w:r>
    </w:p>
    <w:p w14:paraId="64EE07D6" w14:textId="77777777" w:rsidR="00861CEB" w:rsidRPr="000D5094" w:rsidRDefault="00861CEB" w:rsidP="000D5094">
      <w:pPr>
        <w:spacing w:line="276" w:lineRule="auto"/>
        <w:rPr>
          <w:rFonts w:cs="Arial"/>
          <w:b/>
          <w:sz w:val="22"/>
          <w:szCs w:val="22"/>
        </w:rPr>
      </w:pPr>
    </w:p>
    <w:p w14:paraId="5BE2FB94"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75</w:t>
      </w:r>
      <w:r w:rsidRPr="000D5094">
        <w:rPr>
          <w:rFonts w:cs="Arial"/>
          <w:b/>
          <w:sz w:val="22"/>
          <w:szCs w:val="22"/>
          <w:lang w:eastAsia="sl-SI"/>
        </w:rPr>
        <w:t xml:space="preserve">. členu: </w:t>
      </w:r>
    </w:p>
    <w:p w14:paraId="2DDA4CDC" w14:textId="77777777" w:rsidR="00861CEB" w:rsidRPr="000D5094" w:rsidRDefault="00861CEB" w:rsidP="000D5094">
      <w:pPr>
        <w:spacing w:before="120" w:line="276" w:lineRule="auto"/>
        <w:jc w:val="both"/>
        <w:rPr>
          <w:rFonts w:cs="Arial"/>
          <w:sz w:val="22"/>
          <w:szCs w:val="22"/>
          <w:lang w:eastAsia="sl-SI"/>
        </w:rPr>
      </w:pPr>
      <w:r w:rsidRPr="000D5094">
        <w:rPr>
          <w:rFonts w:cs="Arial"/>
          <w:sz w:val="22"/>
          <w:szCs w:val="22"/>
          <w:lang w:eastAsia="sl-SI"/>
        </w:rPr>
        <w:t>Predlagani člen določa, da so za zagotavljanje enakih možnosti spolov javne raziskovalne organizacije dolžne sprejeti in izvajati progam ukrepov ter najmanj enkrat letno obravnavati njegove učinke in poročati o njih v okviru rednih letnih poročil.</w:t>
      </w:r>
    </w:p>
    <w:p w14:paraId="24CFB51A" w14:textId="77777777" w:rsidR="0011664C" w:rsidRPr="000D5094" w:rsidRDefault="0011664C"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4F6370D9" w14:textId="77777777" w:rsidR="0011664C" w:rsidRPr="000D5094" w:rsidRDefault="008E10B8"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K</w:t>
      </w:r>
      <w:r w:rsidR="007D23B6" w:rsidRPr="000D5094">
        <w:rPr>
          <w:rFonts w:cs="Arial"/>
          <w:b/>
          <w:sz w:val="22"/>
          <w:szCs w:val="22"/>
          <w:lang w:eastAsia="sl-SI"/>
        </w:rPr>
        <w:t xml:space="preserve"> </w:t>
      </w:r>
      <w:r w:rsidRPr="000D5094">
        <w:rPr>
          <w:rFonts w:cs="Arial"/>
          <w:b/>
          <w:sz w:val="22"/>
          <w:szCs w:val="22"/>
          <w:lang w:eastAsia="sl-SI"/>
        </w:rPr>
        <w:t>76.</w:t>
      </w:r>
      <w:r w:rsidR="0011664C" w:rsidRPr="000D5094">
        <w:rPr>
          <w:rFonts w:cs="Arial"/>
          <w:b/>
          <w:sz w:val="22"/>
          <w:szCs w:val="22"/>
          <w:lang w:eastAsia="sl-SI"/>
        </w:rPr>
        <w:t xml:space="preserve"> členu:</w:t>
      </w:r>
    </w:p>
    <w:p w14:paraId="34ED1CD5" w14:textId="77777777" w:rsidR="0011664C" w:rsidRPr="000D5094" w:rsidRDefault="0011664C"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0777F5B8" w14:textId="2380D1BC" w:rsidR="0011664C" w:rsidRPr="000D5094" w:rsidRDefault="0011664C" w:rsidP="000D5094">
      <w:pPr>
        <w:spacing w:line="276" w:lineRule="auto"/>
        <w:jc w:val="both"/>
        <w:rPr>
          <w:rFonts w:cs="Arial"/>
          <w:sz w:val="22"/>
          <w:szCs w:val="22"/>
        </w:rPr>
      </w:pPr>
      <w:r w:rsidRPr="000D5094">
        <w:rPr>
          <w:rFonts w:cs="Arial"/>
          <w:sz w:val="22"/>
          <w:szCs w:val="22"/>
        </w:rPr>
        <w:t>Za zagotavljanje neprekinjenega delovanj</w:t>
      </w:r>
      <w:r w:rsidR="001009C3" w:rsidRPr="000D5094">
        <w:rPr>
          <w:rFonts w:cs="Arial"/>
          <w:sz w:val="22"/>
          <w:szCs w:val="22"/>
        </w:rPr>
        <w:t>a</w:t>
      </w:r>
      <w:r w:rsidRPr="000D5094">
        <w:rPr>
          <w:rFonts w:cs="Arial"/>
          <w:sz w:val="22"/>
          <w:szCs w:val="22"/>
        </w:rPr>
        <w:t xml:space="preserve"> </w:t>
      </w:r>
      <w:r w:rsidR="000967A4" w:rsidRPr="000D5094">
        <w:rPr>
          <w:rFonts w:cs="Arial"/>
          <w:sz w:val="22"/>
          <w:szCs w:val="22"/>
        </w:rPr>
        <w:t xml:space="preserve">ključnih </w:t>
      </w:r>
      <w:r w:rsidRPr="000D5094">
        <w:rPr>
          <w:rFonts w:cs="Arial"/>
          <w:sz w:val="22"/>
          <w:szCs w:val="22"/>
        </w:rPr>
        <w:t xml:space="preserve">nacionalnih infrastruktur na </w:t>
      </w:r>
      <w:r w:rsidR="000967A4" w:rsidRPr="000D5094">
        <w:rPr>
          <w:rFonts w:cs="Arial"/>
          <w:sz w:val="22"/>
          <w:szCs w:val="22"/>
        </w:rPr>
        <w:t>A</w:t>
      </w:r>
      <w:r w:rsidR="00705F9A" w:rsidRPr="000D5094">
        <w:rPr>
          <w:rFonts w:cs="Arial"/>
          <w:sz w:val="22"/>
          <w:szCs w:val="22"/>
        </w:rPr>
        <w:t>rnes</w:t>
      </w:r>
      <w:r w:rsidR="000967A4" w:rsidRPr="000D5094">
        <w:rPr>
          <w:rFonts w:cs="Arial"/>
          <w:sz w:val="22"/>
          <w:szCs w:val="22"/>
        </w:rPr>
        <w:t xml:space="preserve"> in IZUM</w:t>
      </w:r>
      <w:r w:rsidRPr="000D5094">
        <w:rPr>
          <w:rFonts w:cs="Arial"/>
          <w:sz w:val="22"/>
          <w:szCs w:val="22"/>
        </w:rPr>
        <w:t xml:space="preserve"> se ureja zakonska podlaga za opravljanje stalne pripravljenosti. </w:t>
      </w:r>
    </w:p>
    <w:p w14:paraId="201A3B42" w14:textId="77777777" w:rsidR="00FE0CB0" w:rsidRPr="000D5094" w:rsidRDefault="00FE0CB0" w:rsidP="000D5094">
      <w:pPr>
        <w:spacing w:line="276" w:lineRule="auto"/>
        <w:jc w:val="both"/>
        <w:rPr>
          <w:rFonts w:cs="Arial"/>
          <w:sz w:val="22"/>
          <w:szCs w:val="22"/>
        </w:rPr>
      </w:pPr>
    </w:p>
    <w:p w14:paraId="29601B49" w14:textId="1782CFB4" w:rsidR="0011664C" w:rsidRPr="000D5094" w:rsidRDefault="0011664C" w:rsidP="000D5094">
      <w:pPr>
        <w:spacing w:line="276" w:lineRule="auto"/>
        <w:jc w:val="both"/>
        <w:rPr>
          <w:rFonts w:cs="Arial"/>
          <w:sz w:val="22"/>
          <w:szCs w:val="22"/>
        </w:rPr>
      </w:pPr>
      <w:r w:rsidRPr="000D5094">
        <w:rPr>
          <w:rFonts w:cs="Arial"/>
          <w:sz w:val="22"/>
          <w:szCs w:val="22"/>
        </w:rPr>
        <w:t xml:space="preserve">IZUM med drugim upravlja in vzdržuje COBISS, nacionalni informacijski sistem za delovanje splošnih knjižnic, SICRIS, temeljni informacijski sistem za področje znanosti ter nacionalno superračunalniško infrastrukturo, ki je hkrati del vseevropske superračunalniške infrastrukture EuroHPC. Arnes upravlja nacionalno komunikacijsko omrežje preko katerega imajo dostop do internet vse javne ustanove, vključno z državno upravo, številne informacijske storitve za organizacije s področja raziskovanja, izobraževanja ter kulture, nacionalni domenski strežnik za .SI, osrednji izmenjevalnik internetnega prometa v Sloveniji, itd. </w:t>
      </w:r>
    </w:p>
    <w:p w14:paraId="67037DDC" w14:textId="77777777" w:rsidR="0011664C" w:rsidRPr="000D5094" w:rsidRDefault="0011664C" w:rsidP="000D5094">
      <w:pPr>
        <w:spacing w:line="276" w:lineRule="auto"/>
        <w:jc w:val="both"/>
        <w:rPr>
          <w:rFonts w:cs="Arial"/>
          <w:sz w:val="22"/>
          <w:szCs w:val="22"/>
        </w:rPr>
      </w:pPr>
    </w:p>
    <w:p w14:paraId="0C003F8F" w14:textId="77777777" w:rsidR="0011664C" w:rsidRPr="000D5094" w:rsidRDefault="0011664C" w:rsidP="000D5094">
      <w:pPr>
        <w:spacing w:line="276" w:lineRule="auto"/>
        <w:jc w:val="both"/>
        <w:rPr>
          <w:rFonts w:cs="Arial"/>
          <w:sz w:val="22"/>
          <w:szCs w:val="22"/>
        </w:rPr>
      </w:pPr>
      <w:r w:rsidRPr="000D5094">
        <w:rPr>
          <w:rFonts w:cs="Arial"/>
          <w:sz w:val="22"/>
          <w:szCs w:val="22"/>
        </w:rPr>
        <w:t>Vsak izpad naštete infrastrukturne dejavnosti bi pomeni znatno tveganje za škodo, ki se multiplicira s številom organizacij in sistemov, ki so vezani na našteto infrastrukturo. Zato je izjemno pomembno, da dejavnike tveganj omejujemo tudi z zakonsko podlago za neprekinjen nadzor nad ključnimi infrastrukturami. Prav tako je upravljanje infrastruktur na javnih zavodih IZUM ter Arnes povezano z zagotavljanjem informacijske varnosti, ki vpliva na celotno delovanje javnega in državnega sektorja.</w:t>
      </w:r>
    </w:p>
    <w:p w14:paraId="0093143D" w14:textId="77777777" w:rsidR="0011664C" w:rsidRPr="000D5094" w:rsidRDefault="0011664C" w:rsidP="000D5094">
      <w:pPr>
        <w:spacing w:line="276" w:lineRule="auto"/>
        <w:jc w:val="both"/>
        <w:rPr>
          <w:rFonts w:cs="Arial"/>
          <w:sz w:val="22"/>
          <w:szCs w:val="22"/>
        </w:rPr>
      </w:pPr>
    </w:p>
    <w:p w14:paraId="257C1FFC" w14:textId="1EA36C54" w:rsidR="0011664C" w:rsidRPr="000D5094" w:rsidRDefault="0011664C" w:rsidP="000D5094">
      <w:pPr>
        <w:spacing w:line="276" w:lineRule="auto"/>
        <w:jc w:val="both"/>
        <w:rPr>
          <w:rFonts w:cs="Arial"/>
          <w:sz w:val="22"/>
          <w:szCs w:val="22"/>
        </w:rPr>
      </w:pPr>
      <w:r w:rsidRPr="000D5094">
        <w:rPr>
          <w:rFonts w:cs="Arial"/>
          <w:sz w:val="22"/>
          <w:szCs w:val="22"/>
        </w:rPr>
        <w:t xml:space="preserve">Člen omejuje opravljanje stalne pripravljenosti le na sodelavce, ki skrbijo za naštete infrastrukturne dejavnosti. Infrastrukturne dejavnosti pa v zakonu niso posebej navedene, ker se zaradi novih potreb na področju informatizacije javnega sektorja pojavljajo nove, ki ravno tako potrebujejo stalen nadzor. </w:t>
      </w:r>
    </w:p>
    <w:p w14:paraId="25E3C664" w14:textId="77777777" w:rsidR="0011664C" w:rsidRPr="000D5094" w:rsidRDefault="0011664C" w:rsidP="000D5094">
      <w:pPr>
        <w:spacing w:line="276" w:lineRule="auto"/>
        <w:jc w:val="both"/>
        <w:rPr>
          <w:rFonts w:cs="Arial"/>
          <w:sz w:val="22"/>
          <w:szCs w:val="22"/>
        </w:rPr>
      </w:pPr>
    </w:p>
    <w:p w14:paraId="338D85B2" w14:textId="77777777" w:rsidR="0011664C" w:rsidRPr="000D5094" w:rsidRDefault="0011664C"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p>
    <w:p w14:paraId="574EBD64"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7</w:t>
      </w:r>
      <w:r w:rsidR="008E10B8" w:rsidRPr="000D5094">
        <w:rPr>
          <w:rFonts w:cs="Arial"/>
          <w:b/>
          <w:sz w:val="22"/>
          <w:szCs w:val="22"/>
          <w:lang w:eastAsia="sl-SI"/>
        </w:rPr>
        <w:t>7</w:t>
      </w:r>
      <w:r w:rsidRPr="000D5094">
        <w:rPr>
          <w:rFonts w:cs="Arial"/>
          <w:b/>
          <w:sz w:val="22"/>
          <w:szCs w:val="22"/>
          <w:lang w:eastAsia="sl-SI"/>
        </w:rPr>
        <w:t xml:space="preserve">. členu: </w:t>
      </w:r>
    </w:p>
    <w:p w14:paraId="02C47E9C" w14:textId="77777777" w:rsidR="00861CEB" w:rsidRPr="000D5094" w:rsidRDefault="00861CEB" w:rsidP="000D5094">
      <w:pPr>
        <w:spacing w:line="276" w:lineRule="auto"/>
        <w:jc w:val="both"/>
        <w:rPr>
          <w:rFonts w:cs="Arial"/>
          <w:sz w:val="22"/>
          <w:szCs w:val="22"/>
        </w:rPr>
      </w:pPr>
      <w:r w:rsidRPr="000D5094">
        <w:rPr>
          <w:rFonts w:cs="Arial"/>
          <w:sz w:val="22"/>
          <w:szCs w:val="22"/>
        </w:rPr>
        <w:t xml:space="preserve">Prenos znanja v družbo je eden ključnih namenov raziskovalnih aktivnosti. Obstaja več načinov tovrstnega prenosa, izbor inštrumenta pa je odvisen od konkretnih okoliščin. Ena pomembnih poti je tudi ustanavljanje podjetij, ki temeljijo na pridobljenem znanju, kar je v obstoječi zakonodaji precej omejeno. </w:t>
      </w:r>
    </w:p>
    <w:p w14:paraId="4739D73A" w14:textId="202B2142" w:rsidR="00861CEB" w:rsidRPr="000D5094" w:rsidRDefault="00861CEB" w:rsidP="000D5094">
      <w:pPr>
        <w:pStyle w:val="Default"/>
        <w:spacing w:before="120" w:line="276" w:lineRule="auto"/>
        <w:jc w:val="both"/>
        <w:rPr>
          <w:sz w:val="22"/>
          <w:szCs w:val="22"/>
        </w:rPr>
      </w:pPr>
      <w:r w:rsidRPr="000D5094">
        <w:rPr>
          <w:sz w:val="22"/>
          <w:szCs w:val="22"/>
        </w:rPr>
        <w:t>Člen v prvem odstavku določa, da javne raziskovalne organizacije in raziskovalci spodbujajo uporabo, zaščito in prenos znanja na način, da so raziskovalni rezultati, financirani iz javnih virov, preneseni v družbo.</w:t>
      </w:r>
      <w:r w:rsidRPr="000D5094">
        <w:rPr>
          <w:noProof/>
          <w:sz w:val="22"/>
          <w:szCs w:val="22"/>
        </w:rPr>
        <w:t xml:space="preserve"> </w:t>
      </w:r>
      <w:r w:rsidR="000967A4" w:rsidRPr="000D5094">
        <w:rPr>
          <w:noProof/>
          <w:sz w:val="22"/>
          <w:szCs w:val="22"/>
        </w:rPr>
        <w:t xml:space="preserve">Prihodki </w:t>
      </w:r>
      <w:r w:rsidRPr="000D5094">
        <w:rPr>
          <w:noProof/>
          <w:sz w:val="22"/>
          <w:szCs w:val="22"/>
        </w:rPr>
        <w:t>iz dejavnosti prenosa znanja se vračajo v financiranje osnovne dejavnosti javne raziskovalne organizacije</w:t>
      </w:r>
      <w:r w:rsidR="00FF75C6" w:rsidRPr="000D5094">
        <w:rPr>
          <w:noProof/>
          <w:sz w:val="22"/>
          <w:szCs w:val="22"/>
        </w:rPr>
        <w:t>vlagajo kot kapitalski deleži v gospodarsko družbo, ki jo javna raziskovalna organizacija soustanovi ali uporabijo za nagrajevanje izumiteljev skladno z zakonom, ki ureja izume iz delovnega razmerja</w:t>
      </w:r>
      <w:r w:rsidRPr="000D5094">
        <w:rPr>
          <w:noProof/>
          <w:sz w:val="22"/>
          <w:szCs w:val="22"/>
        </w:rPr>
        <w:t>.</w:t>
      </w:r>
    </w:p>
    <w:p w14:paraId="11029A87" w14:textId="04B1998E" w:rsidR="00861CEB" w:rsidRPr="000D5094" w:rsidRDefault="00861CEB" w:rsidP="000D5094">
      <w:pPr>
        <w:pStyle w:val="Default"/>
        <w:spacing w:before="120" w:line="276" w:lineRule="auto"/>
        <w:jc w:val="both"/>
        <w:rPr>
          <w:color w:val="auto"/>
          <w:sz w:val="22"/>
          <w:szCs w:val="22"/>
        </w:rPr>
      </w:pPr>
      <w:r w:rsidRPr="000D5094">
        <w:rPr>
          <w:sz w:val="22"/>
          <w:szCs w:val="22"/>
        </w:rPr>
        <w:t xml:space="preserve">Člen v drugem </w:t>
      </w:r>
      <w:r w:rsidR="000E6F7D" w:rsidRPr="000D5094">
        <w:rPr>
          <w:sz w:val="22"/>
          <w:szCs w:val="22"/>
        </w:rPr>
        <w:t xml:space="preserve">in tretjem </w:t>
      </w:r>
      <w:r w:rsidRPr="000D5094">
        <w:rPr>
          <w:sz w:val="22"/>
          <w:szCs w:val="22"/>
        </w:rPr>
        <w:t xml:space="preserve">odstavku določa, da </w:t>
      </w:r>
      <w:r w:rsidRPr="000D5094">
        <w:rPr>
          <w:color w:val="auto"/>
          <w:sz w:val="22"/>
          <w:szCs w:val="22"/>
        </w:rPr>
        <w:t>javna raziskovalna organizacija lahko zaradi prenosa znanja v gospodarstvo ustanovi ali soustanovi zavod ali gospodarsko družbo</w:t>
      </w:r>
      <w:r w:rsidR="000E6F7D" w:rsidRPr="000D5094">
        <w:rPr>
          <w:color w:val="auto"/>
          <w:sz w:val="22"/>
          <w:szCs w:val="22"/>
        </w:rPr>
        <w:t xml:space="preserve">. V gospodarsko družbo </w:t>
      </w:r>
      <w:r w:rsidRPr="000D5094">
        <w:rPr>
          <w:color w:val="auto"/>
          <w:sz w:val="22"/>
          <w:szCs w:val="22"/>
        </w:rPr>
        <w:t>vstopa z intelektualno lastnino</w:t>
      </w:r>
      <w:r w:rsidR="00FF75C6" w:rsidRPr="000D5094">
        <w:rPr>
          <w:color w:val="auto"/>
          <w:sz w:val="22"/>
          <w:szCs w:val="22"/>
        </w:rPr>
        <w:t xml:space="preserve"> ali preteklimi prihodki iz dejavnosti prenosa znanja, pridobljenimi</w:t>
      </w:r>
      <w:r w:rsidRPr="000D5094">
        <w:rPr>
          <w:color w:val="auto"/>
          <w:sz w:val="22"/>
          <w:szCs w:val="22"/>
        </w:rPr>
        <w:t xml:space="preserve"> z izvajanjem znanstvenoraziskovalne dejavnosti. Pri tem kot ustanovitelj ali soustanovitelj odgovarja za obveznosti ustanovljene pravne osebe do višine</w:t>
      </w:r>
      <w:r w:rsidR="00B17996" w:rsidRPr="000D5094">
        <w:rPr>
          <w:color w:val="auto"/>
          <w:sz w:val="22"/>
          <w:szCs w:val="22"/>
        </w:rPr>
        <w:t xml:space="preserve"> svojega kapitalskega vložka.</w:t>
      </w:r>
      <w:r w:rsidRPr="000D5094">
        <w:rPr>
          <w:color w:val="auto"/>
          <w:sz w:val="22"/>
          <w:szCs w:val="22"/>
        </w:rPr>
        <w:t xml:space="preserve"> </w:t>
      </w:r>
    </w:p>
    <w:p w14:paraId="7E9A347E" w14:textId="28AECE34" w:rsidR="00705F9A" w:rsidRPr="000D5094" w:rsidRDefault="000E6F7D" w:rsidP="000D5094">
      <w:pPr>
        <w:pStyle w:val="Default"/>
        <w:spacing w:before="120" w:line="276" w:lineRule="auto"/>
        <w:jc w:val="both"/>
        <w:rPr>
          <w:color w:val="auto"/>
          <w:sz w:val="22"/>
          <w:szCs w:val="22"/>
        </w:rPr>
      </w:pPr>
      <w:r w:rsidRPr="000D5094">
        <w:rPr>
          <w:color w:val="auto"/>
          <w:sz w:val="22"/>
          <w:szCs w:val="22"/>
        </w:rPr>
        <w:t>V četrtem odstavku je določeno, da mora JRO sprejeti poseben akt, v katerem so določeni način vrednotenja, postopek ustanavljanja, pogoji ustanovitve gospodarske družbe ter pogoji za dodatne kapitalske vložke in izstop. Določeno je tudi, da k aktu da soglasje vlada</w:t>
      </w:r>
      <w:r w:rsidR="00EE2A37" w:rsidRPr="000D5094">
        <w:rPr>
          <w:color w:val="auto"/>
          <w:sz w:val="22"/>
          <w:szCs w:val="22"/>
        </w:rPr>
        <w:t>.</w:t>
      </w:r>
      <w:r w:rsidR="00705F9A" w:rsidRPr="000D5094">
        <w:rPr>
          <w:color w:val="auto"/>
          <w:sz w:val="22"/>
          <w:szCs w:val="22"/>
        </w:rPr>
        <w:t>Peti odstave</w:t>
      </w:r>
      <w:r w:rsidR="00B17996" w:rsidRPr="000D5094">
        <w:rPr>
          <w:color w:val="auto"/>
          <w:sz w:val="22"/>
          <w:szCs w:val="22"/>
        </w:rPr>
        <w:t>k določa, da za ustanovitev gospodarske družbe, ki mora temeljiti na družbeni pogodbi, javna raziskovalna organizacija potrebuje soglasje ustanovitelja, in sicer na predlog upravnega odbora javne raziskovalne organizacije.</w:t>
      </w:r>
    </w:p>
    <w:p w14:paraId="379DA481" w14:textId="7F27022D" w:rsidR="00EE2A37" w:rsidRPr="000D5094" w:rsidRDefault="00705F9A" w:rsidP="000D5094">
      <w:pPr>
        <w:pStyle w:val="Default"/>
        <w:spacing w:before="120" w:line="276" w:lineRule="auto"/>
        <w:jc w:val="both"/>
        <w:rPr>
          <w:color w:val="auto"/>
          <w:sz w:val="22"/>
          <w:szCs w:val="22"/>
        </w:rPr>
      </w:pPr>
      <w:r w:rsidRPr="000D5094">
        <w:rPr>
          <w:color w:val="auto"/>
          <w:sz w:val="22"/>
          <w:szCs w:val="22"/>
        </w:rPr>
        <w:t>Š</w:t>
      </w:r>
      <w:r w:rsidR="00EE2A37" w:rsidRPr="000D5094">
        <w:rPr>
          <w:color w:val="auto"/>
          <w:sz w:val="22"/>
          <w:szCs w:val="22"/>
        </w:rPr>
        <w:t>esti odstavek določa, da je za ustanovitev zavoda potrebno soglasje ustanovitelja.</w:t>
      </w:r>
    </w:p>
    <w:p w14:paraId="2BEED7FA" w14:textId="77777777" w:rsidR="00861CEB" w:rsidRPr="000D5094" w:rsidRDefault="00861CEB" w:rsidP="000D5094">
      <w:pPr>
        <w:spacing w:line="276" w:lineRule="auto"/>
        <w:jc w:val="both"/>
        <w:rPr>
          <w:rFonts w:cs="Arial"/>
          <w:sz w:val="22"/>
          <w:szCs w:val="22"/>
        </w:rPr>
      </w:pPr>
    </w:p>
    <w:p w14:paraId="0DD5FDB1" w14:textId="77777777" w:rsidR="00861CEB" w:rsidRPr="000D5094" w:rsidRDefault="00861CEB" w:rsidP="000D5094">
      <w:pPr>
        <w:spacing w:line="276" w:lineRule="auto"/>
        <w:jc w:val="both"/>
        <w:rPr>
          <w:rFonts w:cs="Arial"/>
          <w:b/>
          <w:sz w:val="22"/>
          <w:szCs w:val="22"/>
        </w:rPr>
      </w:pPr>
    </w:p>
    <w:p w14:paraId="65721F67" w14:textId="77777777" w:rsidR="00861CEB" w:rsidRPr="000D5094" w:rsidRDefault="00861CEB" w:rsidP="000D5094">
      <w:pPr>
        <w:suppressAutoHyphens/>
        <w:overflowPunct w:val="0"/>
        <w:autoSpaceDE w:val="0"/>
        <w:autoSpaceDN w:val="0"/>
        <w:adjustRightInd w:val="0"/>
        <w:spacing w:line="276" w:lineRule="auto"/>
        <w:textAlignment w:val="baseline"/>
        <w:outlineLvl w:val="3"/>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7</w:t>
      </w:r>
      <w:r w:rsidR="008E10B8" w:rsidRPr="000D5094">
        <w:rPr>
          <w:rFonts w:cs="Arial"/>
          <w:b/>
          <w:sz w:val="22"/>
          <w:szCs w:val="22"/>
          <w:lang w:eastAsia="sl-SI"/>
        </w:rPr>
        <w:t>8</w:t>
      </w:r>
      <w:r w:rsidRPr="000D5094">
        <w:rPr>
          <w:rFonts w:cs="Arial"/>
          <w:b/>
          <w:sz w:val="22"/>
          <w:szCs w:val="22"/>
          <w:lang w:eastAsia="sl-SI"/>
        </w:rPr>
        <w:t xml:space="preserve">. členu: </w:t>
      </w:r>
    </w:p>
    <w:p w14:paraId="662BA3C8" w14:textId="77777777" w:rsidR="00861CEB" w:rsidRPr="000D5094" w:rsidRDefault="00861CEB" w:rsidP="000D5094">
      <w:pPr>
        <w:spacing w:line="276" w:lineRule="auto"/>
        <w:jc w:val="both"/>
        <w:rPr>
          <w:rFonts w:cs="Arial"/>
          <w:strike/>
          <w:sz w:val="22"/>
          <w:szCs w:val="22"/>
        </w:rPr>
      </w:pPr>
      <w:r w:rsidRPr="000D5094">
        <w:rPr>
          <w:rFonts w:cs="Arial"/>
          <w:sz w:val="22"/>
          <w:szCs w:val="22"/>
        </w:rPr>
        <w:t xml:space="preserve">Člen v prvem odstavku določa, da javni raziskovalni zavodi v okviru svoje znanstvenoraziskovalne dejavnosti in ob izpolnjevanju predpisanih pogojev po predpisih, ki urejajo visokošolsko izobraževanje, lahko sodelujejo z univerzami in samostojnimi visokošolskimi zavodi pri oblikovanju in izvajanju visokošolskega izobraževanja. </w:t>
      </w:r>
    </w:p>
    <w:p w14:paraId="3337290B" w14:textId="77777777" w:rsidR="00861CEB" w:rsidRPr="000D5094" w:rsidRDefault="00861CEB" w:rsidP="000D5094">
      <w:pPr>
        <w:spacing w:line="276" w:lineRule="auto"/>
        <w:jc w:val="both"/>
        <w:rPr>
          <w:rFonts w:cs="Arial"/>
          <w:sz w:val="22"/>
          <w:szCs w:val="22"/>
        </w:rPr>
      </w:pPr>
    </w:p>
    <w:p w14:paraId="662E485C" w14:textId="77777777" w:rsidR="00861CEB" w:rsidRPr="000D5094" w:rsidRDefault="00861CEB" w:rsidP="000D5094">
      <w:pPr>
        <w:spacing w:line="276" w:lineRule="auto"/>
        <w:jc w:val="both"/>
        <w:rPr>
          <w:rFonts w:cs="Arial"/>
          <w:sz w:val="22"/>
          <w:szCs w:val="22"/>
        </w:rPr>
      </w:pPr>
      <w:r w:rsidRPr="000D5094">
        <w:rPr>
          <w:rFonts w:cs="Arial"/>
          <w:sz w:val="22"/>
          <w:szCs w:val="22"/>
        </w:rPr>
        <w:t xml:space="preserve">S spodbujanjem povezovanja med različnimi raziskovalnimi organizacije je cilj doseči sinergije med raziskovalnim in študijskim procesom ter omogočiti optimalne kanale prenosa znanja med njimi.  </w:t>
      </w:r>
    </w:p>
    <w:p w14:paraId="189AE890" w14:textId="77777777" w:rsidR="00413582" w:rsidRPr="000D5094" w:rsidRDefault="00413582" w:rsidP="000D5094">
      <w:pPr>
        <w:spacing w:line="276" w:lineRule="auto"/>
        <w:rPr>
          <w:rFonts w:cs="Arial"/>
          <w:sz w:val="22"/>
          <w:szCs w:val="22"/>
        </w:rPr>
      </w:pPr>
    </w:p>
    <w:p w14:paraId="09D88873" w14:textId="77777777" w:rsidR="00861CEB" w:rsidRPr="000D5094" w:rsidRDefault="00861CEB" w:rsidP="000D5094">
      <w:pPr>
        <w:spacing w:line="276" w:lineRule="auto"/>
        <w:rPr>
          <w:rFonts w:cs="Arial"/>
          <w:b/>
          <w:sz w:val="22"/>
          <w:szCs w:val="22"/>
        </w:rPr>
      </w:pPr>
      <w:r w:rsidRPr="000D5094">
        <w:rPr>
          <w:rFonts w:cs="Arial"/>
          <w:b/>
          <w:sz w:val="22"/>
          <w:szCs w:val="22"/>
        </w:rPr>
        <w:t xml:space="preserve">K </w:t>
      </w:r>
      <w:r w:rsidR="0049242D" w:rsidRPr="000D5094">
        <w:rPr>
          <w:rFonts w:cs="Arial"/>
          <w:b/>
          <w:sz w:val="22"/>
          <w:szCs w:val="22"/>
        </w:rPr>
        <w:t>7</w:t>
      </w:r>
      <w:r w:rsidR="008E10B8" w:rsidRPr="000D5094">
        <w:rPr>
          <w:rFonts w:cs="Arial"/>
          <w:b/>
          <w:sz w:val="22"/>
          <w:szCs w:val="22"/>
        </w:rPr>
        <w:t>9</w:t>
      </w:r>
      <w:r w:rsidRPr="000D5094">
        <w:rPr>
          <w:rFonts w:cs="Arial"/>
          <w:b/>
          <w:sz w:val="22"/>
          <w:szCs w:val="22"/>
        </w:rPr>
        <w:t xml:space="preserve">. členu: </w:t>
      </w:r>
    </w:p>
    <w:p w14:paraId="52F756BA" w14:textId="77777777" w:rsidR="00861CEB" w:rsidRPr="000D5094" w:rsidRDefault="00861CEB" w:rsidP="000D5094">
      <w:pPr>
        <w:spacing w:before="120" w:line="276" w:lineRule="auto"/>
        <w:jc w:val="both"/>
        <w:rPr>
          <w:rFonts w:cs="Arial"/>
          <w:sz w:val="22"/>
          <w:szCs w:val="22"/>
          <w:lang w:eastAsia="sl-SI"/>
        </w:rPr>
      </w:pPr>
      <w:r w:rsidRPr="000D5094">
        <w:rPr>
          <w:rFonts w:cs="Arial"/>
          <w:sz w:val="22"/>
          <w:szCs w:val="22"/>
        </w:rPr>
        <w:t>Člen opredeljuje javno službo</w:t>
      </w:r>
      <w:r w:rsidRPr="000D5094">
        <w:rPr>
          <w:rFonts w:cs="Arial"/>
          <w:sz w:val="22"/>
          <w:szCs w:val="22"/>
          <w:lang w:eastAsia="sl-SI"/>
        </w:rPr>
        <w:t xml:space="preserve"> na področju znanstvenoraziskovalne dejavnosti kot dejavnost, ki se izvaja v obliki stabilnega financiranja. V sklopu javne službe se financira aktivnosti, katerih temeljna značilnost je dolgoročna stabilnost, dostopnost rezultatov vsem pod enakimi pogoji in pomembnost za državo. Zato se aktivnosti javne službe financirajo iz javnih virov. Javna služba se financira prek štirih sklopov delovanja in sicer:</w:t>
      </w:r>
    </w:p>
    <w:p w14:paraId="75C70B30" w14:textId="77777777" w:rsidR="00861CEB" w:rsidRPr="000D5094" w:rsidRDefault="00861CEB" w:rsidP="000D5094">
      <w:pPr>
        <w:pStyle w:val="Odstavekseznama"/>
        <w:numPr>
          <w:ilvl w:val="0"/>
          <w:numId w:val="19"/>
        </w:numPr>
        <w:spacing w:before="120"/>
        <w:jc w:val="both"/>
        <w:rPr>
          <w:rFonts w:ascii="Arial" w:hAnsi="Arial" w:cs="Arial"/>
          <w:lang w:eastAsia="sl-SI"/>
        </w:rPr>
      </w:pPr>
      <w:r w:rsidRPr="000D5094">
        <w:rPr>
          <w:rFonts w:ascii="Arial" w:hAnsi="Arial" w:cs="Arial"/>
          <w:lang w:eastAsia="sl-SI"/>
        </w:rPr>
        <w:t>zajema infrastrukturni steber financiranja (ISF), kjer so financirane infrastrukturne aktivnosti, ki so potrebna osnova za izvajanje raziskovalne dejavnosti. V sklopu tega je financirano tudi osnovno delovanje institucij (ustanoviteljske obveznosti);</w:t>
      </w:r>
    </w:p>
    <w:p w14:paraId="700526AC" w14:textId="2FBA8310" w:rsidR="00861CEB" w:rsidRPr="000D5094" w:rsidRDefault="00861CEB" w:rsidP="000D5094">
      <w:pPr>
        <w:pStyle w:val="Odstavekseznama"/>
        <w:numPr>
          <w:ilvl w:val="0"/>
          <w:numId w:val="19"/>
        </w:numPr>
        <w:spacing w:before="120"/>
        <w:jc w:val="both"/>
        <w:rPr>
          <w:rFonts w:ascii="Arial" w:hAnsi="Arial" w:cs="Arial"/>
          <w:lang w:eastAsia="sl-SI"/>
        </w:rPr>
      </w:pPr>
      <w:r w:rsidRPr="000D5094">
        <w:rPr>
          <w:rFonts w:ascii="Arial" w:hAnsi="Arial" w:cs="Arial"/>
          <w:lang w:eastAsia="sl-SI"/>
        </w:rPr>
        <w:t>programski steber financiranja</w:t>
      </w:r>
      <w:r w:rsidR="00D96AE1" w:rsidRPr="000D5094">
        <w:rPr>
          <w:rFonts w:ascii="Arial" w:hAnsi="Arial" w:cs="Arial"/>
          <w:lang w:eastAsia="sl-SI"/>
        </w:rPr>
        <w:t xml:space="preserve"> (PSF)</w:t>
      </w:r>
      <w:r w:rsidRPr="000D5094">
        <w:rPr>
          <w:rFonts w:ascii="Arial" w:hAnsi="Arial" w:cs="Arial"/>
          <w:lang w:eastAsia="sl-SI"/>
        </w:rPr>
        <w:t>, kjer so zajete temeljne, dolgoročne raziskovalne aktivnosti izvajalcev javne službe. Aktivnosti v okviru tega stebra so namenjene temeljnim raziskavam, ki jih institucija s svojimi organi tudi ustrezno usmerja. V kontekstu tega stebra je omogočena tudi podpora novim raziskovalnim področjem, oblikovanje novih raziskovalnih skupin in izvajanje institucionalnih razvojnih strategij.</w:t>
      </w:r>
    </w:p>
    <w:p w14:paraId="10A9869A" w14:textId="6D4DEDED" w:rsidR="00861CEB" w:rsidRPr="000D5094" w:rsidRDefault="00861CEB" w:rsidP="000D5094">
      <w:pPr>
        <w:pStyle w:val="Odstavekseznama"/>
        <w:numPr>
          <w:ilvl w:val="0"/>
          <w:numId w:val="19"/>
        </w:numPr>
        <w:spacing w:before="120"/>
        <w:jc w:val="both"/>
        <w:rPr>
          <w:rFonts w:ascii="Arial" w:hAnsi="Arial" w:cs="Arial"/>
          <w:lang w:eastAsia="sl-SI"/>
        </w:rPr>
      </w:pPr>
      <w:r w:rsidRPr="000D5094">
        <w:rPr>
          <w:rFonts w:ascii="Arial" w:hAnsi="Arial" w:cs="Arial"/>
          <w:lang w:eastAsia="sl-SI"/>
        </w:rPr>
        <w:t xml:space="preserve">Razvojni steber financiranja </w:t>
      </w:r>
      <w:r w:rsidR="00D96AE1" w:rsidRPr="000D5094">
        <w:rPr>
          <w:rFonts w:ascii="Arial" w:hAnsi="Arial" w:cs="Arial"/>
          <w:lang w:eastAsia="sl-SI"/>
        </w:rPr>
        <w:t xml:space="preserve">(RSF) </w:t>
      </w:r>
      <w:r w:rsidRPr="000D5094">
        <w:rPr>
          <w:rFonts w:ascii="Arial" w:hAnsi="Arial" w:cs="Arial"/>
          <w:lang w:eastAsia="sl-SI"/>
        </w:rPr>
        <w:t>predstavljajo razvojna sredstva, ki jih institucija prejme na podlagi »strateškega dogovora« z državo. Na tej ravni se uskladijo razvojne prioritete institucije in pričakovanja ustanovitelja/države, glede dolgoročnega razvoja.</w:t>
      </w:r>
    </w:p>
    <w:p w14:paraId="529D8DFF" w14:textId="7AB417B5" w:rsidR="00861CEB" w:rsidRPr="000D5094" w:rsidRDefault="00861CEB" w:rsidP="000D5094">
      <w:pPr>
        <w:pStyle w:val="Odstavekseznama"/>
        <w:numPr>
          <w:ilvl w:val="0"/>
          <w:numId w:val="19"/>
        </w:numPr>
        <w:spacing w:before="120"/>
        <w:jc w:val="both"/>
        <w:rPr>
          <w:rFonts w:ascii="Arial" w:hAnsi="Arial" w:cs="Arial"/>
          <w:lang w:eastAsia="sl-SI"/>
        </w:rPr>
      </w:pPr>
      <w:r w:rsidRPr="000D5094">
        <w:rPr>
          <w:rFonts w:ascii="Arial" w:hAnsi="Arial" w:cs="Arial"/>
          <w:lang w:eastAsia="sl-SI"/>
        </w:rPr>
        <w:t xml:space="preserve">Programe nacionalnih raziskav </w:t>
      </w:r>
      <w:r w:rsidR="00D96AE1" w:rsidRPr="000D5094">
        <w:rPr>
          <w:rFonts w:ascii="Arial" w:hAnsi="Arial" w:cs="Arial"/>
          <w:lang w:eastAsia="sl-SI"/>
        </w:rPr>
        <w:t xml:space="preserve">(PNR) </w:t>
      </w:r>
      <w:r w:rsidRPr="000D5094">
        <w:rPr>
          <w:rFonts w:ascii="Arial" w:hAnsi="Arial" w:cs="Arial"/>
          <w:lang w:eastAsia="sl-SI"/>
        </w:rPr>
        <w:t>sestavljajo raziskave, ki so d</w:t>
      </w:r>
      <w:r w:rsidR="00D96AE1" w:rsidRPr="000D5094">
        <w:rPr>
          <w:rFonts w:ascii="Arial" w:hAnsi="Arial" w:cs="Arial"/>
          <w:lang w:eastAsia="sl-SI"/>
        </w:rPr>
        <w:t>olgoročno pomembne za S</w:t>
      </w:r>
      <w:r w:rsidRPr="000D5094">
        <w:rPr>
          <w:rFonts w:ascii="Arial" w:hAnsi="Arial" w:cs="Arial"/>
          <w:lang w:eastAsia="sl-SI"/>
        </w:rPr>
        <w:t xml:space="preserve">lovenijo in za katere ni pričakovati, da jih je mogoče financirati iz drugih virov. Aktivnosti v tem sklopu nimajo zgolj namena doseganja znanstvenih učinkov, ampak predstavljajo z nacionalnega vidika pomembno materijo. Raziskave v tej kategoriji zajemajo širok spekter tematik, katerih nabor sprejme Vlada republike Slovenije. </w:t>
      </w:r>
    </w:p>
    <w:p w14:paraId="015D577E" w14:textId="77B393ED" w:rsidR="00861CEB" w:rsidRPr="000D5094" w:rsidRDefault="00861CEB" w:rsidP="000D5094">
      <w:pPr>
        <w:spacing w:before="120" w:line="276" w:lineRule="auto"/>
        <w:jc w:val="both"/>
        <w:rPr>
          <w:rFonts w:cs="Arial"/>
          <w:sz w:val="22"/>
          <w:szCs w:val="22"/>
          <w:lang w:eastAsia="sl-SI"/>
        </w:rPr>
      </w:pPr>
      <w:r w:rsidRPr="000D5094">
        <w:rPr>
          <w:rFonts w:cs="Arial"/>
          <w:sz w:val="22"/>
          <w:szCs w:val="22"/>
          <w:lang w:eastAsia="sl-SI"/>
        </w:rPr>
        <w:t>Javno službo</w:t>
      </w:r>
      <w:r w:rsidR="00D651B8" w:rsidRPr="000D5094">
        <w:rPr>
          <w:rFonts w:cs="Arial"/>
          <w:sz w:val="22"/>
          <w:szCs w:val="22"/>
          <w:lang w:eastAsia="sl-SI"/>
        </w:rPr>
        <w:t xml:space="preserve"> na področju znanstvenoraziskovalne dejavnosti</w:t>
      </w:r>
      <w:r w:rsidRPr="000D5094">
        <w:rPr>
          <w:rFonts w:cs="Arial"/>
          <w:sz w:val="22"/>
          <w:szCs w:val="22"/>
          <w:lang w:eastAsia="sl-SI"/>
        </w:rPr>
        <w:t xml:space="preserve"> izvajajo javni raziskovalni in visokošolski zavodi kot svoje temeljno poslanstvo. </w:t>
      </w:r>
      <w:r w:rsidR="00FE0CB0" w:rsidRPr="000D5094">
        <w:rPr>
          <w:rFonts w:cs="Arial"/>
          <w:sz w:val="22"/>
          <w:szCs w:val="22"/>
          <w:lang w:eastAsia="sl-SI"/>
        </w:rPr>
        <w:t xml:space="preserve">Poleg njih javno službo izvajajo tudi drugi subjekti, in sicer javni zavodi, ustanovljeni po drugih zakonih, ki izpolnjujejo pogoje iz </w:t>
      </w:r>
      <w:r w:rsidR="00EE2A37" w:rsidRPr="000D5094">
        <w:rPr>
          <w:rFonts w:cs="Arial"/>
          <w:sz w:val="22"/>
          <w:szCs w:val="22"/>
          <w:lang w:eastAsia="sl-SI"/>
        </w:rPr>
        <w:t>80</w:t>
      </w:r>
      <w:r w:rsidR="00FE0CB0" w:rsidRPr="000D5094">
        <w:rPr>
          <w:rFonts w:cs="Arial"/>
          <w:sz w:val="22"/>
          <w:szCs w:val="22"/>
          <w:lang w:eastAsia="sl-SI"/>
        </w:rPr>
        <w:t>. člena tega zakona ter subjekti zasebnega prava, ki niso ustanovljeni po zakonu, ki ureja gospodarske družbe in izpolnjujejo pogoje iz 80. člena</w:t>
      </w:r>
      <w:r w:rsidR="00D96AE1" w:rsidRPr="000D5094">
        <w:rPr>
          <w:rFonts w:cs="Arial"/>
          <w:sz w:val="22"/>
          <w:szCs w:val="22"/>
          <w:lang w:eastAsia="sl-SI"/>
        </w:rPr>
        <w:t>.</w:t>
      </w:r>
      <w:r w:rsidRPr="000D5094">
        <w:rPr>
          <w:rFonts w:cs="Arial"/>
          <w:sz w:val="22"/>
          <w:szCs w:val="22"/>
          <w:lang w:eastAsia="sl-SI"/>
        </w:rPr>
        <w:t xml:space="preserve">    </w:t>
      </w:r>
    </w:p>
    <w:p w14:paraId="74F226CE" w14:textId="0EC0C0C9" w:rsidR="00861CEB" w:rsidRPr="000D5094" w:rsidRDefault="00861CEB" w:rsidP="000D5094">
      <w:pPr>
        <w:spacing w:before="120" w:line="276" w:lineRule="auto"/>
        <w:jc w:val="both"/>
        <w:rPr>
          <w:rFonts w:cs="Arial"/>
          <w:sz w:val="22"/>
          <w:szCs w:val="22"/>
          <w:lang w:eastAsia="sl-SI"/>
        </w:rPr>
      </w:pPr>
      <w:r w:rsidRPr="000D5094">
        <w:rPr>
          <w:rFonts w:cs="Arial"/>
          <w:sz w:val="22"/>
          <w:szCs w:val="22"/>
          <w:lang w:eastAsia="sl-SI"/>
        </w:rPr>
        <w:t xml:space="preserve">Člen opredeljuje tudi opravljanje drugih dejavnosti javnih raziskovalnih zavodov ter namen uporabe presežka prihodkov nad odhodki, ob upoštevanju določil zakona, ki ureja fiskalno pravilo in način poravnave </w:t>
      </w:r>
      <w:r w:rsidR="00EE2A37" w:rsidRPr="000D5094">
        <w:rPr>
          <w:rFonts w:cs="Arial"/>
          <w:sz w:val="22"/>
          <w:szCs w:val="22"/>
          <w:lang w:eastAsia="sl-SI"/>
        </w:rPr>
        <w:t xml:space="preserve">presežka </w:t>
      </w:r>
      <w:r w:rsidRPr="000D5094">
        <w:rPr>
          <w:rFonts w:cs="Arial"/>
          <w:sz w:val="22"/>
          <w:szCs w:val="22"/>
          <w:lang w:eastAsia="sl-SI"/>
        </w:rPr>
        <w:t>prihodkov nad odhodki, ustvarjenega z navedenimi dejavnostmi, in določa, iz katerih virov se lahko krije presežek odhodkov nad prihodki glede na dejavnosti, iz katere je bil presežek odhodkov ustvarjen.</w:t>
      </w:r>
    </w:p>
    <w:p w14:paraId="08C7A939" w14:textId="507D318F" w:rsidR="00861CEB" w:rsidRPr="000D5094" w:rsidRDefault="00861CEB" w:rsidP="000D5094">
      <w:pPr>
        <w:spacing w:before="120" w:line="276" w:lineRule="auto"/>
        <w:jc w:val="both"/>
        <w:rPr>
          <w:rFonts w:cs="Arial"/>
          <w:sz w:val="22"/>
          <w:szCs w:val="22"/>
          <w:lang w:eastAsia="sl-SI"/>
        </w:rPr>
      </w:pPr>
      <w:r w:rsidRPr="000D5094">
        <w:rPr>
          <w:rFonts w:cs="Arial"/>
          <w:sz w:val="22"/>
          <w:szCs w:val="22"/>
          <w:lang w:eastAsia="sl-SI"/>
        </w:rPr>
        <w:lastRenderedPageBreak/>
        <w:t>Člen določa tudi, da s</w:t>
      </w:r>
      <w:r w:rsidR="00FE0CB0" w:rsidRPr="000D5094">
        <w:rPr>
          <w:rFonts w:cs="Arial"/>
          <w:sz w:val="22"/>
          <w:szCs w:val="22"/>
          <w:lang w:eastAsia="sl-SI"/>
        </w:rPr>
        <w:t xml:space="preserve">e </w:t>
      </w:r>
      <w:r w:rsidR="00221D9F" w:rsidRPr="000D5094">
        <w:rPr>
          <w:rFonts w:cs="Arial"/>
          <w:sz w:val="22"/>
          <w:szCs w:val="22"/>
          <w:lang w:eastAsia="sl-SI"/>
        </w:rPr>
        <w:t xml:space="preserve">prihodki znanstvenoraziskovalne dejavnosti </w:t>
      </w:r>
      <w:r w:rsidR="00FE0CB0" w:rsidRPr="000D5094">
        <w:rPr>
          <w:rFonts w:cs="Arial"/>
          <w:sz w:val="22"/>
          <w:szCs w:val="22"/>
          <w:lang w:eastAsia="sl-SI"/>
        </w:rPr>
        <w:t xml:space="preserve">iz 2. ter od </w:t>
      </w:r>
      <w:r w:rsidR="00D651B8" w:rsidRPr="000D5094">
        <w:rPr>
          <w:rFonts w:cs="Arial"/>
          <w:sz w:val="22"/>
          <w:szCs w:val="22"/>
          <w:lang w:eastAsia="sl-SI"/>
        </w:rPr>
        <w:t>5</w:t>
      </w:r>
      <w:r w:rsidR="00FE0CB0" w:rsidRPr="000D5094">
        <w:rPr>
          <w:rFonts w:cs="Arial"/>
          <w:sz w:val="22"/>
          <w:szCs w:val="22"/>
          <w:lang w:eastAsia="sl-SI"/>
        </w:rPr>
        <w:t xml:space="preserve">. do </w:t>
      </w:r>
      <w:r w:rsidR="00D651B8" w:rsidRPr="000D5094">
        <w:rPr>
          <w:rFonts w:cs="Arial"/>
          <w:sz w:val="22"/>
          <w:szCs w:val="22"/>
          <w:lang w:eastAsia="sl-SI"/>
        </w:rPr>
        <w:t>9</w:t>
      </w:r>
      <w:r w:rsidR="00FE0CB0" w:rsidRPr="000D5094">
        <w:rPr>
          <w:rFonts w:cs="Arial"/>
          <w:sz w:val="22"/>
          <w:szCs w:val="22"/>
          <w:lang w:eastAsia="sl-SI"/>
        </w:rPr>
        <w:t xml:space="preserve">. točke drugega odstavka 12. člena </w:t>
      </w:r>
      <w:r w:rsidR="00221D9F" w:rsidRPr="000D5094">
        <w:rPr>
          <w:rFonts w:cs="Arial"/>
          <w:sz w:val="22"/>
          <w:szCs w:val="22"/>
          <w:lang w:eastAsia="sl-SI"/>
        </w:rPr>
        <w:t xml:space="preserve">tega zakona </w:t>
      </w:r>
      <w:r w:rsidR="00221D9F" w:rsidRPr="000D5094">
        <w:rPr>
          <w:rFonts w:cs="Arial"/>
          <w:color w:val="000000" w:themeColor="text1"/>
          <w:sz w:val="22"/>
          <w:szCs w:val="22"/>
        </w:rPr>
        <w:t>pri prejemnikih stabilnega financiranja znanstvenoraziskovalne dejavnosti obravnavajo enako kot prihodki javne službe.</w:t>
      </w:r>
    </w:p>
    <w:p w14:paraId="6EB39C70" w14:textId="77777777" w:rsidR="00861CEB" w:rsidRPr="000D5094" w:rsidRDefault="00861CEB" w:rsidP="000D5094">
      <w:pPr>
        <w:pStyle w:val="Telobesedila-zamik3"/>
        <w:spacing w:after="0" w:line="276" w:lineRule="auto"/>
        <w:ind w:left="0"/>
        <w:jc w:val="both"/>
        <w:rPr>
          <w:rFonts w:cs="Arial"/>
          <w:sz w:val="22"/>
          <w:szCs w:val="22"/>
        </w:rPr>
      </w:pPr>
    </w:p>
    <w:p w14:paraId="7B855F62" w14:textId="77777777" w:rsidR="00221D9F" w:rsidRPr="000D5094" w:rsidRDefault="00221D9F" w:rsidP="000D5094">
      <w:pPr>
        <w:pStyle w:val="Telobesedila-zamik3"/>
        <w:spacing w:after="0" w:line="276" w:lineRule="auto"/>
        <w:ind w:left="0"/>
        <w:jc w:val="both"/>
        <w:rPr>
          <w:rFonts w:cs="Arial"/>
          <w:sz w:val="22"/>
          <w:szCs w:val="22"/>
        </w:rPr>
      </w:pPr>
    </w:p>
    <w:p w14:paraId="46A9259E" w14:textId="77777777" w:rsidR="00861CEB" w:rsidRPr="000D5094" w:rsidRDefault="00861CEB" w:rsidP="000D5094">
      <w:pPr>
        <w:spacing w:line="276" w:lineRule="auto"/>
        <w:jc w:val="both"/>
        <w:rPr>
          <w:rFonts w:cs="Arial"/>
          <w:b/>
          <w:sz w:val="22"/>
          <w:szCs w:val="22"/>
        </w:rPr>
      </w:pPr>
      <w:r w:rsidRPr="000D5094">
        <w:rPr>
          <w:rFonts w:cs="Arial"/>
          <w:b/>
          <w:sz w:val="22"/>
          <w:szCs w:val="22"/>
        </w:rPr>
        <w:t xml:space="preserve">K </w:t>
      </w:r>
      <w:r w:rsidR="008E10B8" w:rsidRPr="000D5094">
        <w:rPr>
          <w:rFonts w:cs="Arial"/>
          <w:b/>
          <w:sz w:val="22"/>
          <w:szCs w:val="22"/>
        </w:rPr>
        <w:t>80</w:t>
      </w:r>
      <w:r w:rsidRPr="000D5094">
        <w:rPr>
          <w:rFonts w:cs="Arial"/>
          <w:b/>
          <w:sz w:val="22"/>
          <w:szCs w:val="22"/>
        </w:rPr>
        <w:t>. členu:</w:t>
      </w:r>
    </w:p>
    <w:p w14:paraId="6214F158" w14:textId="77777777" w:rsidR="003B4537" w:rsidRPr="000D5094" w:rsidRDefault="003B4537" w:rsidP="000D5094">
      <w:pPr>
        <w:spacing w:line="276" w:lineRule="auto"/>
        <w:jc w:val="both"/>
        <w:rPr>
          <w:rFonts w:cs="Arial"/>
          <w:sz w:val="22"/>
          <w:szCs w:val="22"/>
        </w:rPr>
      </w:pPr>
      <w:r w:rsidRPr="000D5094">
        <w:rPr>
          <w:rFonts w:cs="Arial"/>
          <w:sz w:val="22"/>
          <w:szCs w:val="22"/>
        </w:rPr>
        <w:t>Člen opredeljuje minimalne pogoje za pridobitev stabilnega financiranja. Opredeljuje minimalne vstopne pogoje kapacitete in pogoje znanstvene odličnosti, ki jih mora raziskovalna organizacija izpolnjevati, da je vključena v stabilno financiranje.</w:t>
      </w:r>
      <w:r w:rsidR="003A654D" w:rsidRPr="000D5094">
        <w:rPr>
          <w:rFonts w:cs="Arial"/>
          <w:sz w:val="22"/>
          <w:szCs w:val="22"/>
        </w:rPr>
        <w:t xml:space="preserve"> Pri tem je v kontekstu kapacitete </w:t>
      </w:r>
      <w:r w:rsidR="00452D16" w:rsidRPr="000D5094">
        <w:rPr>
          <w:rFonts w:cs="Arial"/>
          <w:sz w:val="22"/>
          <w:szCs w:val="22"/>
        </w:rPr>
        <w:t>poudarek na projektih, ki jih raziskovalna organizacija pridobi iz virov financiranja pri katerih izborni postopek temelji na ocenjevanju znanstvene odličnosti (projekti ARRS in projekti okvirnih programov EU), hkrati pa s kriterijem spodbujamo tudi sodelovanje z gospodarstvom oz. prenos znanja iz raziskovalnih organizacij v gospodarstvo.</w:t>
      </w:r>
    </w:p>
    <w:p w14:paraId="587B99BB" w14:textId="77777777" w:rsidR="00861CEB" w:rsidRPr="000D5094" w:rsidRDefault="00861CEB" w:rsidP="000D5094">
      <w:pPr>
        <w:pStyle w:val="Telobesedila-zamik2"/>
        <w:tabs>
          <w:tab w:val="left" w:pos="720"/>
        </w:tabs>
        <w:spacing w:after="0" w:line="276" w:lineRule="auto"/>
        <w:ind w:left="0"/>
        <w:jc w:val="both"/>
        <w:rPr>
          <w:sz w:val="22"/>
          <w:szCs w:val="22"/>
        </w:rPr>
      </w:pPr>
    </w:p>
    <w:p w14:paraId="18C56FD4" w14:textId="77777777" w:rsidR="00861CEB" w:rsidRPr="000D5094" w:rsidRDefault="00861CEB" w:rsidP="000D5094">
      <w:pPr>
        <w:spacing w:line="276" w:lineRule="auto"/>
        <w:rPr>
          <w:rFonts w:cs="Arial"/>
          <w:b/>
          <w:sz w:val="22"/>
          <w:szCs w:val="22"/>
        </w:rPr>
      </w:pPr>
      <w:r w:rsidRPr="000D5094">
        <w:rPr>
          <w:rFonts w:cs="Arial"/>
          <w:b/>
          <w:sz w:val="22"/>
          <w:szCs w:val="22"/>
        </w:rPr>
        <w:t xml:space="preserve">K </w:t>
      </w:r>
      <w:r w:rsidR="0049242D" w:rsidRPr="000D5094">
        <w:rPr>
          <w:rFonts w:cs="Arial"/>
          <w:b/>
          <w:sz w:val="22"/>
          <w:szCs w:val="22"/>
        </w:rPr>
        <w:t>8</w:t>
      </w:r>
      <w:r w:rsidR="008E10B8" w:rsidRPr="000D5094">
        <w:rPr>
          <w:rFonts w:cs="Arial"/>
          <w:b/>
          <w:sz w:val="22"/>
          <w:szCs w:val="22"/>
        </w:rPr>
        <w:t>1</w:t>
      </w:r>
      <w:r w:rsidRPr="000D5094">
        <w:rPr>
          <w:rFonts w:cs="Arial"/>
          <w:b/>
          <w:sz w:val="22"/>
          <w:szCs w:val="22"/>
        </w:rPr>
        <w:t xml:space="preserve">. členu: </w:t>
      </w:r>
    </w:p>
    <w:p w14:paraId="695FEA23" w14:textId="77777777" w:rsidR="00861CEB" w:rsidRPr="000D5094" w:rsidRDefault="00861CEB" w:rsidP="000D5094">
      <w:pPr>
        <w:spacing w:line="276" w:lineRule="auto"/>
        <w:rPr>
          <w:rFonts w:cs="Arial"/>
          <w:sz w:val="22"/>
          <w:szCs w:val="22"/>
        </w:rPr>
      </w:pPr>
      <w:r w:rsidRPr="000D5094">
        <w:rPr>
          <w:rFonts w:cs="Arial"/>
          <w:sz w:val="22"/>
          <w:szCs w:val="22"/>
          <w:lang w:eastAsia="sl-SI"/>
        </w:rPr>
        <w:t>Člen opredeljuje stabilno financiranje javnih zavodov ustanovljenih po drugih zakonih.</w:t>
      </w:r>
    </w:p>
    <w:p w14:paraId="1FA61D8E" w14:textId="77777777" w:rsidR="00861CEB" w:rsidRPr="000D5094" w:rsidRDefault="00861CEB" w:rsidP="000D5094">
      <w:pPr>
        <w:spacing w:line="276" w:lineRule="auto"/>
        <w:jc w:val="both"/>
        <w:rPr>
          <w:rFonts w:cs="Arial"/>
          <w:b/>
          <w:sz w:val="22"/>
          <w:szCs w:val="22"/>
          <w:lang w:eastAsia="sl-SI"/>
        </w:rPr>
      </w:pPr>
    </w:p>
    <w:p w14:paraId="42C88616" w14:textId="77777777" w:rsidR="00861CEB" w:rsidRPr="000D5094" w:rsidRDefault="00861CEB" w:rsidP="000D5094">
      <w:pPr>
        <w:spacing w:line="276" w:lineRule="auto"/>
        <w:jc w:val="both"/>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8</w:t>
      </w:r>
      <w:r w:rsidR="008E10B8" w:rsidRPr="000D5094">
        <w:rPr>
          <w:rFonts w:cs="Arial"/>
          <w:b/>
          <w:sz w:val="22"/>
          <w:szCs w:val="22"/>
          <w:lang w:eastAsia="sl-SI"/>
        </w:rPr>
        <w:t>2</w:t>
      </w:r>
      <w:r w:rsidRPr="000D5094">
        <w:rPr>
          <w:rFonts w:cs="Arial"/>
          <w:b/>
          <w:sz w:val="22"/>
          <w:szCs w:val="22"/>
          <w:lang w:eastAsia="sl-SI"/>
        </w:rPr>
        <w:t>. členu:</w:t>
      </w:r>
    </w:p>
    <w:p w14:paraId="21CCC7FF" w14:textId="77777777" w:rsidR="00861CEB" w:rsidRPr="000D5094" w:rsidRDefault="00861CEB" w:rsidP="000D5094">
      <w:pPr>
        <w:spacing w:line="276" w:lineRule="auto"/>
        <w:jc w:val="both"/>
        <w:rPr>
          <w:rFonts w:cs="Arial"/>
          <w:sz w:val="22"/>
          <w:szCs w:val="22"/>
        </w:rPr>
      </w:pPr>
      <w:r w:rsidRPr="000D5094">
        <w:rPr>
          <w:rFonts w:cs="Arial"/>
          <w:sz w:val="22"/>
          <w:szCs w:val="22"/>
        </w:rPr>
        <w:t>Člen opredeljuje koncesije za izvajanje javne službe v znanstvenoraziskovalni dejavnosti (subjekte, pogoje).</w:t>
      </w:r>
    </w:p>
    <w:p w14:paraId="4821387C" w14:textId="77777777" w:rsidR="00861CEB" w:rsidRPr="000D5094" w:rsidRDefault="00861CEB" w:rsidP="000D5094">
      <w:pPr>
        <w:spacing w:line="276" w:lineRule="auto"/>
        <w:jc w:val="both"/>
        <w:rPr>
          <w:rFonts w:cs="Arial"/>
          <w:b/>
          <w:sz w:val="22"/>
          <w:szCs w:val="22"/>
          <w:lang w:eastAsia="sl-SI"/>
        </w:rPr>
      </w:pPr>
    </w:p>
    <w:p w14:paraId="3D80C563" w14:textId="77777777" w:rsidR="003B4537" w:rsidRPr="000D5094" w:rsidRDefault="00861CEB" w:rsidP="000D5094">
      <w:pPr>
        <w:spacing w:line="276" w:lineRule="auto"/>
        <w:jc w:val="both"/>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8</w:t>
      </w:r>
      <w:r w:rsidR="008E10B8" w:rsidRPr="000D5094">
        <w:rPr>
          <w:rFonts w:cs="Arial"/>
          <w:b/>
          <w:sz w:val="22"/>
          <w:szCs w:val="22"/>
          <w:lang w:eastAsia="sl-SI"/>
        </w:rPr>
        <w:t>3</w:t>
      </w:r>
      <w:r w:rsidRPr="000D5094">
        <w:rPr>
          <w:rFonts w:cs="Arial"/>
          <w:b/>
          <w:sz w:val="22"/>
          <w:szCs w:val="22"/>
          <w:lang w:eastAsia="sl-SI"/>
        </w:rPr>
        <w:t>. členu:</w:t>
      </w:r>
    </w:p>
    <w:p w14:paraId="102146BA" w14:textId="77777777" w:rsidR="003B4537" w:rsidRPr="000D5094" w:rsidRDefault="003B4537" w:rsidP="000D5094">
      <w:pPr>
        <w:spacing w:line="276" w:lineRule="auto"/>
        <w:jc w:val="both"/>
        <w:rPr>
          <w:rFonts w:cs="Arial"/>
          <w:sz w:val="22"/>
          <w:szCs w:val="22"/>
        </w:rPr>
      </w:pPr>
      <w:r w:rsidRPr="000D5094">
        <w:rPr>
          <w:rFonts w:cs="Arial"/>
          <w:sz w:val="22"/>
          <w:szCs w:val="22"/>
        </w:rPr>
        <w:t xml:space="preserve">Člen opredeljuje dodelitev in trajanje koncesije. Koncesija se </w:t>
      </w:r>
      <w:r w:rsidR="00840B4C" w:rsidRPr="000D5094">
        <w:rPr>
          <w:rFonts w:cs="Arial"/>
          <w:sz w:val="22"/>
          <w:szCs w:val="22"/>
        </w:rPr>
        <w:t xml:space="preserve">raziskovalni organizaciji, ki še nima podeljene koncesije, </w:t>
      </w:r>
      <w:r w:rsidRPr="000D5094">
        <w:rPr>
          <w:rFonts w:cs="Arial"/>
          <w:sz w:val="22"/>
          <w:szCs w:val="22"/>
        </w:rPr>
        <w:t xml:space="preserve">podeli na podlagi javnega razpisa, ki se lahko objavi eno leto pred začetkom evalvacije raziskovalnih programov iz 30. člena tega zakona, kjer se določijo tudi področja novega financiranja na katerih se podelijo nove koncesije ter za to namenjena proračunska sredstva. </w:t>
      </w:r>
      <w:r w:rsidRPr="000D5094" w:rsidDel="00F17927">
        <w:rPr>
          <w:rFonts w:cs="Arial"/>
          <w:sz w:val="22"/>
          <w:szCs w:val="22"/>
        </w:rPr>
        <w:t xml:space="preserve"> </w:t>
      </w:r>
    </w:p>
    <w:p w14:paraId="67A3064A" w14:textId="77777777" w:rsidR="003B4537" w:rsidRPr="000D5094" w:rsidRDefault="003B4537" w:rsidP="000D5094">
      <w:pPr>
        <w:spacing w:line="276" w:lineRule="auto"/>
        <w:jc w:val="both"/>
        <w:rPr>
          <w:rFonts w:cs="Arial"/>
          <w:sz w:val="22"/>
          <w:szCs w:val="22"/>
        </w:rPr>
      </w:pPr>
    </w:p>
    <w:p w14:paraId="743531FA" w14:textId="77777777" w:rsidR="003B4537" w:rsidRPr="000D5094" w:rsidRDefault="003B4537" w:rsidP="000D5094">
      <w:pPr>
        <w:spacing w:line="276" w:lineRule="auto"/>
        <w:jc w:val="both"/>
        <w:rPr>
          <w:rFonts w:cs="Arial"/>
          <w:sz w:val="22"/>
          <w:szCs w:val="22"/>
        </w:rPr>
      </w:pPr>
      <w:r w:rsidRPr="000D5094">
        <w:rPr>
          <w:rFonts w:cs="Arial"/>
          <w:sz w:val="22"/>
          <w:szCs w:val="22"/>
        </w:rPr>
        <w:t xml:space="preserve">Člen določa transparentni način podeljevanja koncesij, to je z objavo javnega razpisa za podelitev koncesij. Vsebina in postopek javnega razpisa bosta sicer določena s splošnim aktom ARRS. </w:t>
      </w:r>
    </w:p>
    <w:p w14:paraId="37CB2FA5" w14:textId="77777777" w:rsidR="003B4537" w:rsidRPr="000D5094" w:rsidRDefault="003B4537" w:rsidP="000D5094">
      <w:pPr>
        <w:spacing w:line="276" w:lineRule="auto"/>
        <w:jc w:val="both"/>
        <w:rPr>
          <w:rFonts w:cs="Arial"/>
          <w:sz w:val="22"/>
          <w:szCs w:val="22"/>
        </w:rPr>
      </w:pPr>
    </w:p>
    <w:p w14:paraId="08EF8F1B" w14:textId="77777777" w:rsidR="003B4537" w:rsidRPr="000D5094" w:rsidRDefault="003B4537" w:rsidP="000D5094">
      <w:pPr>
        <w:spacing w:line="276" w:lineRule="auto"/>
        <w:jc w:val="both"/>
        <w:rPr>
          <w:rFonts w:cs="Arial"/>
          <w:sz w:val="22"/>
          <w:szCs w:val="22"/>
        </w:rPr>
      </w:pPr>
      <w:r w:rsidRPr="000D5094">
        <w:rPr>
          <w:rFonts w:eastAsiaTheme="minorHAnsi" w:cs="Arial"/>
          <w:sz w:val="22"/>
          <w:szCs w:val="22"/>
        </w:rPr>
        <w:t xml:space="preserve">Člen tudi določa, da koncesijo podeli ARRS z odločbo. Podeljevanje koncesij s strani ARRS, ki je statusno javna agencija, je smiselno in dopustno, saj je ARRS </w:t>
      </w:r>
      <w:r w:rsidRPr="000D5094">
        <w:rPr>
          <w:rFonts w:cs="Arial"/>
          <w:sz w:val="22"/>
          <w:szCs w:val="22"/>
        </w:rPr>
        <w:t>s tem zakonom podeljeno javno pooblastilo, da opravlja z zakonom določene naloge v javnem interesu za zagotovitev trajnega, strokovnega in neodvisnega odločanja o</w:t>
      </w:r>
      <w:r w:rsidRPr="000D5094">
        <w:rPr>
          <w:rFonts w:cs="Arial"/>
          <w:sz w:val="22"/>
          <w:szCs w:val="22"/>
          <w:lang w:eastAsia="sl-SI"/>
        </w:rPr>
        <w:t xml:space="preserve"> izbiri aktivnosti znanstvenoraziskovalne dejavnosti</w:t>
      </w:r>
      <w:r w:rsidRPr="000D5094">
        <w:rPr>
          <w:rFonts w:cs="Arial"/>
          <w:sz w:val="22"/>
          <w:szCs w:val="22"/>
        </w:rPr>
        <w:t xml:space="preserve">, ki se financirajo iz državnega proračuna. Javno pooblastilo pomeni prenos dela funkcije državne uprave na osebe, ki se strukturno ne vključujejo oziroma niso del državne uprave. Na podlagi tega pooblastila lahko njegovi nosilci (ARRS) izdajajo tudi splošne pravne akte za izvrševanje javnih pooblastil. </w:t>
      </w:r>
    </w:p>
    <w:p w14:paraId="6951C131" w14:textId="77777777" w:rsidR="003B4537" w:rsidRPr="000D5094" w:rsidRDefault="003B4537" w:rsidP="000D5094">
      <w:pPr>
        <w:autoSpaceDE w:val="0"/>
        <w:autoSpaceDN w:val="0"/>
        <w:adjustRightInd w:val="0"/>
        <w:spacing w:line="276" w:lineRule="auto"/>
        <w:ind w:left="15"/>
        <w:jc w:val="both"/>
        <w:rPr>
          <w:rFonts w:eastAsiaTheme="minorHAnsi" w:cs="Arial"/>
          <w:sz w:val="22"/>
          <w:szCs w:val="22"/>
        </w:rPr>
      </w:pPr>
      <w:r w:rsidRPr="000D5094">
        <w:rPr>
          <w:rFonts w:eastAsiaTheme="minorHAnsi" w:cs="Arial"/>
          <w:sz w:val="22"/>
          <w:szCs w:val="22"/>
        </w:rPr>
        <w:t xml:space="preserve">Podeljevanje koncesij s strani ARRS omogoča tudi veljavni Zakon o zavodih </w:t>
      </w:r>
      <w:r w:rsidRPr="000D5094">
        <w:rPr>
          <w:rFonts w:cs="Arial"/>
          <w:bCs/>
          <w:sz w:val="22"/>
          <w:szCs w:val="22"/>
          <w:lang w:eastAsia="sl-SI"/>
        </w:rPr>
        <w:t xml:space="preserve">(ZZ, Uradni list RS, št. 12/91, </w:t>
      </w:r>
      <w:hyperlink r:id="rId43" w:tgtFrame="_blank" w:tooltip="Zakon o spremembi zakona o zavodih" w:history="1">
        <w:r w:rsidRPr="000D5094">
          <w:rPr>
            <w:rFonts w:cs="Arial"/>
            <w:bCs/>
            <w:sz w:val="22"/>
            <w:szCs w:val="22"/>
            <w:lang w:eastAsia="sl-SI"/>
          </w:rPr>
          <w:t>8/96</w:t>
        </w:r>
      </w:hyperlink>
      <w:r w:rsidRPr="000D5094">
        <w:rPr>
          <w:rFonts w:cs="Arial"/>
          <w:bCs/>
          <w:sz w:val="22"/>
          <w:szCs w:val="22"/>
          <w:lang w:eastAsia="sl-SI"/>
        </w:rPr>
        <w:t xml:space="preserve">, </w:t>
      </w:r>
      <w:hyperlink r:id="rId44" w:tgtFrame="_blank" w:tooltip="Zakon o preprečevanju dela in zaposlovanja na črno" w:history="1">
        <w:r w:rsidRPr="000D5094">
          <w:rPr>
            <w:rFonts w:cs="Arial"/>
            <w:bCs/>
            <w:sz w:val="22"/>
            <w:szCs w:val="22"/>
            <w:lang w:eastAsia="sl-SI"/>
          </w:rPr>
          <w:t>36/00</w:t>
        </w:r>
      </w:hyperlink>
      <w:r w:rsidRPr="000D5094">
        <w:rPr>
          <w:rFonts w:cs="Arial"/>
          <w:bCs/>
          <w:sz w:val="22"/>
          <w:szCs w:val="22"/>
          <w:lang w:eastAsia="sl-SI"/>
        </w:rPr>
        <w:t xml:space="preserve"> – ZPDZC in </w:t>
      </w:r>
      <w:hyperlink r:id="rId45" w:tgtFrame="_blank" w:tooltip="Zakon o javno-zasebnem partnerstvu" w:history="1">
        <w:r w:rsidRPr="000D5094">
          <w:rPr>
            <w:rFonts w:cs="Arial"/>
            <w:bCs/>
            <w:sz w:val="22"/>
            <w:szCs w:val="22"/>
            <w:lang w:eastAsia="sl-SI"/>
          </w:rPr>
          <w:t>127/06</w:t>
        </w:r>
      </w:hyperlink>
      <w:r w:rsidRPr="000D5094">
        <w:rPr>
          <w:rFonts w:cs="Arial"/>
          <w:bCs/>
          <w:sz w:val="22"/>
          <w:szCs w:val="22"/>
          <w:lang w:eastAsia="sl-SI"/>
        </w:rPr>
        <w:t xml:space="preserve"> – ZJZP)</w:t>
      </w:r>
      <w:r w:rsidRPr="000D5094">
        <w:rPr>
          <w:rFonts w:eastAsiaTheme="minorHAnsi" w:cs="Arial"/>
          <w:sz w:val="22"/>
          <w:szCs w:val="22"/>
        </w:rPr>
        <w:t xml:space="preserve">, ki v 25. členu določa, da se </w:t>
      </w:r>
      <w:r w:rsidRPr="000D5094">
        <w:rPr>
          <w:rFonts w:cs="Arial"/>
          <w:sz w:val="22"/>
          <w:szCs w:val="22"/>
        </w:rPr>
        <w:t xml:space="preserve">koncesija za opravljanje javne službe lahko da z zakonom ali odlokom občine ali mesta ali z odločbo pristojnega organa v skladu z zakonom oziroma odlokom (akt o koncesiji). </w:t>
      </w:r>
    </w:p>
    <w:p w14:paraId="006D7276" w14:textId="77777777" w:rsidR="003B4537" w:rsidRPr="000D5094" w:rsidRDefault="003B4537" w:rsidP="000D5094">
      <w:pPr>
        <w:spacing w:line="276" w:lineRule="auto"/>
        <w:jc w:val="both"/>
        <w:rPr>
          <w:rFonts w:cs="Arial"/>
          <w:sz w:val="22"/>
          <w:szCs w:val="22"/>
          <w:lang w:eastAsia="sl-SI"/>
        </w:rPr>
      </w:pPr>
      <w:r w:rsidRPr="000D5094">
        <w:rPr>
          <w:rFonts w:cs="Arial"/>
          <w:color w:val="000000"/>
          <w:sz w:val="22"/>
          <w:szCs w:val="22"/>
          <w:lang w:eastAsia="sl-SI"/>
        </w:rPr>
        <w:t xml:space="preserve">Za koncesije na področju znanstvenoraziskovalne dejavnosti tudi niso relevantne določbe Zakona o nekaterih koncesijskih pogodbah (ZNKP, Uradni list RS, št. 9/19), saj navedeni zakon v 11. členu, prvi odstavek, 11. točka, </w:t>
      </w:r>
      <w:r w:rsidRPr="000D5094">
        <w:rPr>
          <w:rFonts w:cs="Arial"/>
          <w:sz w:val="22"/>
          <w:szCs w:val="22"/>
          <w:lang w:eastAsia="sl-SI"/>
        </w:rPr>
        <w:t xml:space="preserve">izrecno določa, da se ne uporablja za </w:t>
      </w:r>
      <w:r w:rsidRPr="000D5094">
        <w:rPr>
          <w:rFonts w:cs="Arial"/>
          <w:sz w:val="22"/>
          <w:szCs w:val="22"/>
        </w:rPr>
        <w:t xml:space="preserve">koncesije za negospodarske storitve splošnega pomena. Prav tako za </w:t>
      </w:r>
      <w:r w:rsidRPr="000D5094">
        <w:rPr>
          <w:rFonts w:cs="Arial"/>
          <w:color w:val="000000"/>
          <w:sz w:val="22"/>
          <w:szCs w:val="22"/>
          <w:lang w:eastAsia="sl-SI"/>
        </w:rPr>
        <w:t xml:space="preserve">koncesije na področju </w:t>
      </w:r>
      <w:r w:rsidRPr="000D5094">
        <w:rPr>
          <w:rFonts w:cs="Arial"/>
          <w:color w:val="000000"/>
          <w:sz w:val="22"/>
          <w:szCs w:val="22"/>
          <w:lang w:eastAsia="sl-SI"/>
        </w:rPr>
        <w:lastRenderedPageBreak/>
        <w:t xml:space="preserve">znanstvenoraziskovalne dejavnosti tudi niso relevantne določbe Zakona o javno-zasebnem partnerstvu (ZJZP, Uradni list RS, št. 127/06). Četudi za koncesije na področju znanstvenoraziskovalne dejavnosti sicer nerelevanten, tudi </w:t>
      </w:r>
      <w:r w:rsidRPr="000D5094">
        <w:rPr>
          <w:rFonts w:cs="Arial"/>
          <w:sz w:val="22"/>
          <w:szCs w:val="22"/>
          <w:lang w:eastAsia="sl-SI"/>
        </w:rPr>
        <w:t xml:space="preserve">ZJZP sicer v prvi točki 26. člena </w:t>
      </w:r>
      <w:r w:rsidRPr="000D5094">
        <w:rPr>
          <w:rFonts w:cs="Arial"/>
          <w:sz w:val="22"/>
          <w:szCs w:val="22"/>
        </w:rPr>
        <w:t xml:space="preserve">koncesijsko partnerstvo opredeljuje kot dvostransko pravnega razmerja med državo oziroma samoupravno lokalno skupnostjo ali </w:t>
      </w:r>
      <w:r w:rsidRPr="000D5094">
        <w:rPr>
          <w:rFonts w:cs="Arial"/>
          <w:i/>
          <w:sz w:val="22"/>
          <w:szCs w:val="22"/>
        </w:rPr>
        <w:t>drugo osebo javnega prava kot koncedentom</w:t>
      </w:r>
      <w:r w:rsidRPr="000D5094">
        <w:rPr>
          <w:rFonts w:cs="Arial"/>
          <w:sz w:val="22"/>
          <w:szCs w:val="22"/>
        </w:rPr>
        <w:t xml:space="preserve"> in pravno ali fizično osebo kot koncesionarjem.</w:t>
      </w:r>
    </w:p>
    <w:p w14:paraId="01CCBD70" w14:textId="77777777" w:rsidR="003B4537" w:rsidRPr="000D5094" w:rsidRDefault="003B4537" w:rsidP="000D5094">
      <w:pPr>
        <w:spacing w:line="276" w:lineRule="auto"/>
        <w:jc w:val="both"/>
        <w:rPr>
          <w:rFonts w:cs="Arial"/>
          <w:color w:val="000000"/>
          <w:sz w:val="22"/>
          <w:szCs w:val="22"/>
          <w:lang w:eastAsia="sl-SI"/>
        </w:rPr>
      </w:pPr>
    </w:p>
    <w:p w14:paraId="268C1761" w14:textId="77777777" w:rsidR="003B4537" w:rsidRPr="000D5094" w:rsidRDefault="003B4537" w:rsidP="000D5094">
      <w:pPr>
        <w:spacing w:line="276" w:lineRule="auto"/>
        <w:jc w:val="both"/>
        <w:rPr>
          <w:rFonts w:cs="Arial"/>
          <w:color w:val="000000"/>
          <w:sz w:val="22"/>
          <w:szCs w:val="22"/>
          <w:lang w:eastAsia="sl-SI"/>
        </w:rPr>
      </w:pPr>
      <w:r w:rsidRPr="000D5094">
        <w:rPr>
          <w:rFonts w:cs="Arial"/>
          <w:color w:val="000000"/>
          <w:sz w:val="22"/>
          <w:szCs w:val="22"/>
          <w:lang w:eastAsia="sl-SI"/>
        </w:rPr>
        <w:t>Koncesije na področju znanstvenoraziskovalne dejavnosti bodo torej urejene s splošnim zakonom (ZZ), specialnim področnim zakonom (ZZRID) ter splošnim aktom ARRS.</w:t>
      </w:r>
    </w:p>
    <w:p w14:paraId="6769B139" w14:textId="77777777" w:rsidR="00861CEB" w:rsidRPr="000D5094" w:rsidRDefault="00861CEB" w:rsidP="000D5094">
      <w:pPr>
        <w:spacing w:line="276" w:lineRule="auto"/>
        <w:jc w:val="both"/>
        <w:rPr>
          <w:rFonts w:cs="Arial"/>
          <w:b/>
          <w:sz w:val="22"/>
          <w:szCs w:val="22"/>
          <w:lang w:eastAsia="sl-SI"/>
        </w:rPr>
      </w:pPr>
    </w:p>
    <w:p w14:paraId="5CC0C61D" w14:textId="77777777" w:rsidR="00861CEB" w:rsidRPr="000D5094" w:rsidRDefault="00861CEB" w:rsidP="000D5094">
      <w:pPr>
        <w:spacing w:line="276" w:lineRule="auto"/>
        <w:jc w:val="both"/>
        <w:rPr>
          <w:rFonts w:cs="Arial"/>
          <w:b/>
          <w:sz w:val="22"/>
          <w:szCs w:val="22"/>
          <w:lang w:eastAsia="sl-SI"/>
        </w:rPr>
      </w:pPr>
      <w:r w:rsidRPr="000D5094">
        <w:rPr>
          <w:rFonts w:cs="Arial"/>
          <w:b/>
          <w:sz w:val="22"/>
          <w:szCs w:val="22"/>
          <w:lang w:eastAsia="sl-SI"/>
        </w:rPr>
        <w:t xml:space="preserve">K </w:t>
      </w:r>
      <w:r w:rsidR="0049242D" w:rsidRPr="000D5094">
        <w:rPr>
          <w:rFonts w:cs="Arial"/>
          <w:b/>
          <w:sz w:val="22"/>
          <w:szCs w:val="22"/>
          <w:lang w:eastAsia="sl-SI"/>
        </w:rPr>
        <w:t>8</w:t>
      </w:r>
      <w:r w:rsidR="008E10B8" w:rsidRPr="000D5094">
        <w:rPr>
          <w:rFonts w:cs="Arial"/>
          <w:b/>
          <w:sz w:val="22"/>
          <w:szCs w:val="22"/>
          <w:lang w:eastAsia="sl-SI"/>
        </w:rPr>
        <w:t>4</w:t>
      </w:r>
      <w:r w:rsidRPr="000D5094">
        <w:rPr>
          <w:rFonts w:cs="Arial"/>
          <w:b/>
          <w:sz w:val="22"/>
          <w:szCs w:val="22"/>
          <w:lang w:eastAsia="sl-SI"/>
        </w:rPr>
        <w:t>. členu:</w:t>
      </w:r>
    </w:p>
    <w:p w14:paraId="6A7D25FE" w14:textId="1F455ABD" w:rsidR="003B4537" w:rsidRPr="000D5094" w:rsidRDefault="003B4537" w:rsidP="000D5094">
      <w:pPr>
        <w:spacing w:line="276" w:lineRule="auto"/>
        <w:jc w:val="both"/>
        <w:rPr>
          <w:rFonts w:cs="Arial"/>
          <w:sz w:val="22"/>
          <w:szCs w:val="22"/>
          <w:lang w:eastAsia="sl-SI"/>
        </w:rPr>
      </w:pPr>
      <w:r w:rsidRPr="000D5094">
        <w:rPr>
          <w:rFonts w:cs="Arial"/>
          <w:sz w:val="22"/>
          <w:szCs w:val="22"/>
        </w:rPr>
        <w:t>Člen opredeljuje postopek izbora koncesionarja. ARRS v postopku javnega razpisa ugotovi izpolnjevanje pogojev iz 80. člena tega zakona, izvede evalvacijski postopek iz 30. člena tega zakona na podlagi katerega oblikuje prednostno listo skladno z razpoložljivimi sredstvi in izda odločbo o podelitvi koncesije za opravljanje javne službe na področju znanstvenoraziskovalne dejavnosti izbranim prijaviteljem</w:t>
      </w:r>
      <w:r w:rsidR="00EE2A37" w:rsidRPr="000D5094">
        <w:rPr>
          <w:rFonts w:cs="Arial"/>
          <w:sz w:val="22"/>
          <w:szCs w:val="22"/>
        </w:rPr>
        <w:t xml:space="preserve"> ali odločbo o zavrnitvi prijave za podelitev koncesije</w:t>
      </w:r>
      <w:r w:rsidRPr="000D5094">
        <w:rPr>
          <w:rFonts w:cs="Arial"/>
          <w:sz w:val="22"/>
          <w:szCs w:val="22"/>
        </w:rPr>
        <w:t xml:space="preserve">. </w:t>
      </w:r>
    </w:p>
    <w:p w14:paraId="5E276AD9" w14:textId="77777777" w:rsidR="003B4537" w:rsidRPr="000D5094" w:rsidRDefault="003B4537" w:rsidP="000D5094">
      <w:pPr>
        <w:spacing w:line="276" w:lineRule="auto"/>
        <w:jc w:val="both"/>
        <w:rPr>
          <w:rFonts w:cs="Arial"/>
          <w:sz w:val="22"/>
          <w:szCs w:val="22"/>
        </w:rPr>
      </w:pPr>
      <w:r w:rsidRPr="000D5094">
        <w:rPr>
          <w:rFonts w:cs="Arial"/>
          <w:sz w:val="22"/>
          <w:szCs w:val="22"/>
        </w:rPr>
        <w:t>Zakon v tem členu določa tudi vsebino in obliko koncesijske pogodbe.</w:t>
      </w:r>
    </w:p>
    <w:p w14:paraId="293ADE0D" w14:textId="77777777" w:rsidR="00861CEB" w:rsidRPr="000D5094" w:rsidRDefault="00861CEB" w:rsidP="000D5094">
      <w:pPr>
        <w:spacing w:line="276" w:lineRule="auto"/>
        <w:jc w:val="both"/>
        <w:rPr>
          <w:rFonts w:cs="Arial"/>
          <w:b/>
          <w:sz w:val="22"/>
          <w:szCs w:val="22"/>
          <w:lang w:eastAsia="sl-SI"/>
        </w:rPr>
      </w:pPr>
    </w:p>
    <w:p w14:paraId="52655CAF" w14:textId="77777777" w:rsidR="00861CEB" w:rsidRPr="000D5094" w:rsidRDefault="00861CEB" w:rsidP="000D5094">
      <w:pPr>
        <w:spacing w:line="276" w:lineRule="auto"/>
        <w:jc w:val="both"/>
        <w:rPr>
          <w:rFonts w:cs="Arial"/>
          <w:b/>
          <w:sz w:val="22"/>
          <w:szCs w:val="22"/>
          <w:lang w:eastAsia="sl-SI"/>
        </w:rPr>
      </w:pPr>
      <w:r w:rsidRPr="000D5094">
        <w:rPr>
          <w:rFonts w:cs="Arial"/>
          <w:b/>
          <w:sz w:val="22"/>
          <w:szCs w:val="22"/>
          <w:lang w:eastAsia="sl-SI"/>
        </w:rPr>
        <w:t xml:space="preserve">K </w:t>
      </w:r>
      <w:r w:rsidR="00C13F2B" w:rsidRPr="000D5094">
        <w:rPr>
          <w:rFonts w:cs="Arial"/>
          <w:b/>
          <w:sz w:val="22"/>
          <w:szCs w:val="22"/>
          <w:lang w:eastAsia="sl-SI"/>
        </w:rPr>
        <w:t>8</w:t>
      </w:r>
      <w:r w:rsidR="008E10B8" w:rsidRPr="000D5094">
        <w:rPr>
          <w:rFonts w:cs="Arial"/>
          <w:b/>
          <w:sz w:val="22"/>
          <w:szCs w:val="22"/>
          <w:lang w:eastAsia="sl-SI"/>
        </w:rPr>
        <w:t>5</w:t>
      </w:r>
      <w:r w:rsidRPr="000D5094">
        <w:rPr>
          <w:rFonts w:cs="Arial"/>
          <w:b/>
          <w:sz w:val="22"/>
          <w:szCs w:val="22"/>
          <w:lang w:eastAsia="sl-SI"/>
        </w:rPr>
        <w:t>. členu:</w:t>
      </w:r>
    </w:p>
    <w:p w14:paraId="15A175C0" w14:textId="77777777" w:rsidR="00861CEB" w:rsidRPr="000D5094" w:rsidRDefault="00861CEB" w:rsidP="000D5094">
      <w:pPr>
        <w:spacing w:line="276" w:lineRule="auto"/>
        <w:jc w:val="both"/>
        <w:rPr>
          <w:rFonts w:cs="Arial"/>
          <w:sz w:val="22"/>
          <w:szCs w:val="22"/>
        </w:rPr>
      </w:pPr>
      <w:r w:rsidRPr="000D5094">
        <w:rPr>
          <w:rFonts w:cs="Arial"/>
          <w:sz w:val="22"/>
          <w:szCs w:val="22"/>
        </w:rPr>
        <w:t>Člen določa način prenehanja koncesijskega razmerja. V tem členu se urejajo različne oblike prenehanja koncesije, in sicer s prenehanjem koncesijske pogodbe in z odvzemom koncesije.</w:t>
      </w:r>
    </w:p>
    <w:p w14:paraId="6E2F07DC" w14:textId="77777777" w:rsidR="00861CEB" w:rsidRPr="000D5094" w:rsidRDefault="00861CEB" w:rsidP="000D5094">
      <w:pPr>
        <w:spacing w:line="276" w:lineRule="auto"/>
        <w:jc w:val="both"/>
        <w:rPr>
          <w:rFonts w:cs="Arial"/>
          <w:b/>
          <w:sz w:val="22"/>
          <w:szCs w:val="22"/>
          <w:lang w:eastAsia="sl-SI"/>
        </w:rPr>
      </w:pPr>
    </w:p>
    <w:p w14:paraId="1D4D7D35" w14:textId="77777777" w:rsidR="00861CEB" w:rsidRPr="000D5094" w:rsidRDefault="00861CEB" w:rsidP="000D5094">
      <w:pPr>
        <w:spacing w:line="276" w:lineRule="auto"/>
        <w:jc w:val="both"/>
        <w:rPr>
          <w:rFonts w:cs="Arial"/>
          <w:b/>
          <w:sz w:val="22"/>
          <w:szCs w:val="22"/>
          <w:lang w:eastAsia="sl-SI"/>
        </w:rPr>
      </w:pPr>
      <w:r w:rsidRPr="000D5094">
        <w:rPr>
          <w:rFonts w:cs="Arial"/>
          <w:b/>
          <w:sz w:val="22"/>
          <w:szCs w:val="22"/>
          <w:lang w:eastAsia="sl-SI"/>
        </w:rPr>
        <w:t xml:space="preserve">K </w:t>
      </w:r>
      <w:r w:rsidR="00C13F2B" w:rsidRPr="000D5094">
        <w:rPr>
          <w:rFonts w:cs="Arial"/>
          <w:b/>
          <w:sz w:val="22"/>
          <w:szCs w:val="22"/>
          <w:lang w:eastAsia="sl-SI"/>
        </w:rPr>
        <w:t>8</w:t>
      </w:r>
      <w:r w:rsidR="008E10B8" w:rsidRPr="000D5094">
        <w:rPr>
          <w:rFonts w:cs="Arial"/>
          <w:b/>
          <w:sz w:val="22"/>
          <w:szCs w:val="22"/>
          <w:lang w:eastAsia="sl-SI"/>
        </w:rPr>
        <w:t>6</w:t>
      </w:r>
      <w:r w:rsidRPr="000D5094">
        <w:rPr>
          <w:rFonts w:cs="Arial"/>
          <w:b/>
          <w:sz w:val="22"/>
          <w:szCs w:val="22"/>
          <w:lang w:eastAsia="sl-SI"/>
        </w:rPr>
        <w:t>. členu:</w:t>
      </w:r>
    </w:p>
    <w:p w14:paraId="40C91E84" w14:textId="77777777" w:rsidR="00861CEB" w:rsidRPr="000D5094" w:rsidRDefault="00861CEB" w:rsidP="000D5094">
      <w:pPr>
        <w:spacing w:line="276" w:lineRule="auto"/>
        <w:jc w:val="both"/>
        <w:rPr>
          <w:rFonts w:cs="Arial"/>
          <w:sz w:val="22"/>
          <w:szCs w:val="22"/>
        </w:rPr>
      </w:pPr>
      <w:r w:rsidRPr="000D5094">
        <w:rPr>
          <w:rFonts w:cs="Arial"/>
          <w:sz w:val="22"/>
          <w:szCs w:val="22"/>
        </w:rPr>
        <w:t xml:space="preserve">Poleg klasičnih razlogov za prenehanje koncesijske pogodbe po poteku časa, za katerega je bila sklenjena, z odpovedjo in z razdrtjem, zakon v tem členu določa prenehanje tudi zaradi likvidacije ali stečaja koncesionarja. </w:t>
      </w:r>
    </w:p>
    <w:p w14:paraId="7EA473A2" w14:textId="77777777" w:rsidR="00861CEB" w:rsidRPr="000D5094" w:rsidRDefault="00861CEB" w:rsidP="000D5094">
      <w:pPr>
        <w:spacing w:line="276" w:lineRule="auto"/>
        <w:jc w:val="both"/>
        <w:rPr>
          <w:rFonts w:cs="Arial"/>
          <w:b/>
          <w:sz w:val="22"/>
          <w:szCs w:val="22"/>
          <w:lang w:eastAsia="sl-SI"/>
        </w:rPr>
      </w:pPr>
    </w:p>
    <w:p w14:paraId="05F50B36" w14:textId="77777777" w:rsidR="00861CEB" w:rsidRPr="000D5094" w:rsidRDefault="00861CEB" w:rsidP="000D5094">
      <w:pPr>
        <w:spacing w:line="276" w:lineRule="auto"/>
        <w:jc w:val="both"/>
        <w:rPr>
          <w:rFonts w:cs="Arial"/>
          <w:b/>
          <w:sz w:val="22"/>
          <w:szCs w:val="22"/>
          <w:lang w:eastAsia="sl-SI"/>
        </w:rPr>
      </w:pPr>
      <w:r w:rsidRPr="000D5094">
        <w:rPr>
          <w:rFonts w:cs="Arial"/>
          <w:b/>
          <w:sz w:val="22"/>
          <w:szCs w:val="22"/>
          <w:lang w:eastAsia="sl-SI"/>
        </w:rPr>
        <w:t xml:space="preserve">K </w:t>
      </w:r>
      <w:r w:rsidR="00C13F2B" w:rsidRPr="000D5094">
        <w:rPr>
          <w:rFonts w:cs="Arial"/>
          <w:b/>
          <w:sz w:val="22"/>
          <w:szCs w:val="22"/>
          <w:lang w:eastAsia="sl-SI"/>
        </w:rPr>
        <w:t>8</w:t>
      </w:r>
      <w:r w:rsidR="008E10B8" w:rsidRPr="000D5094">
        <w:rPr>
          <w:rFonts w:cs="Arial"/>
          <w:b/>
          <w:sz w:val="22"/>
          <w:szCs w:val="22"/>
          <w:lang w:eastAsia="sl-SI"/>
        </w:rPr>
        <w:t>7</w:t>
      </w:r>
      <w:r w:rsidRPr="000D5094">
        <w:rPr>
          <w:rFonts w:cs="Arial"/>
          <w:b/>
          <w:sz w:val="22"/>
          <w:szCs w:val="22"/>
          <w:lang w:eastAsia="sl-SI"/>
        </w:rPr>
        <w:t>. členu:</w:t>
      </w:r>
    </w:p>
    <w:p w14:paraId="24BBC5C0" w14:textId="77777777" w:rsidR="00861CEB" w:rsidRPr="000D5094" w:rsidRDefault="00861CEB" w:rsidP="000D5094">
      <w:pPr>
        <w:spacing w:line="276" w:lineRule="auto"/>
        <w:jc w:val="both"/>
        <w:rPr>
          <w:rFonts w:cs="Arial"/>
          <w:b/>
          <w:sz w:val="22"/>
          <w:szCs w:val="22"/>
        </w:rPr>
      </w:pPr>
      <w:r w:rsidRPr="000D5094">
        <w:rPr>
          <w:rFonts w:cs="Arial"/>
          <w:sz w:val="22"/>
          <w:szCs w:val="22"/>
        </w:rPr>
        <w:t xml:space="preserve">Zaradi kršitev koncesionarja, ki so določene </w:t>
      </w:r>
      <w:r w:rsidR="000860C2" w:rsidRPr="000D5094">
        <w:rPr>
          <w:rFonts w:cs="Arial"/>
          <w:sz w:val="22"/>
          <w:szCs w:val="22"/>
        </w:rPr>
        <w:t xml:space="preserve">v </w:t>
      </w:r>
      <w:r w:rsidRPr="000D5094">
        <w:rPr>
          <w:rFonts w:cs="Arial"/>
          <w:sz w:val="22"/>
          <w:szCs w:val="22"/>
        </w:rPr>
        <w:t>tem členu, zakon predvideva odvzem koncesije.</w:t>
      </w:r>
      <w:r w:rsidRPr="000D5094">
        <w:rPr>
          <w:rFonts w:cs="Arial"/>
          <w:b/>
          <w:sz w:val="22"/>
          <w:szCs w:val="22"/>
        </w:rPr>
        <w:t xml:space="preserve"> </w:t>
      </w:r>
    </w:p>
    <w:p w14:paraId="529E13E4" w14:textId="77777777" w:rsidR="00861CEB" w:rsidRPr="000D5094" w:rsidRDefault="00861CEB" w:rsidP="000D5094">
      <w:pPr>
        <w:spacing w:line="276" w:lineRule="auto"/>
        <w:jc w:val="both"/>
        <w:rPr>
          <w:rFonts w:cs="Arial"/>
          <w:sz w:val="22"/>
          <w:szCs w:val="22"/>
          <w:lang w:eastAsia="sl-SI"/>
        </w:rPr>
      </w:pPr>
    </w:p>
    <w:p w14:paraId="156DF410" w14:textId="77777777" w:rsidR="00861CEB" w:rsidRPr="000D5094" w:rsidRDefault="00861CEB" w:rsidP="000D5094">
      <w:pPr>
        <w:spacing w:line="276" w:lineRule="auto"/>
        <w:jc w:val="both"/>
        <w:rPr>
          <w:rFonts w:cs="Arial"/>
          <w:b/>
          <w:sz w:val="22"/>
          <w:szCs w:val="22"/>
          <w:lang w:eastAsia="sl-SI"/>
        </w:rPr>
      </w:pPr>
      <w:r w:rsidRPr="000D5094">
        <w:rPr>
          <w:rFonts w:cs="Arial"/>
          <w:b/>
          <w:sz w:val="22"/>
          <w:szCs w:val="22"/>
          <w:lang w:eastAsia="sl-SI"/>
        </w:rPr>
        <w:t xml:space="preserve">K </w:t>
      </w:r>
      <w:r w:rsidR="00C13F2B" w:rsidRPr="000D5094">
        <w:rPr>
          <w:rFonts w:cs="Arial"/>
          <w:b/>
          <w:sz w:val="22"/>
          <w:szCs w:val="22"/>
          <w:lang w:eastAsia="sl-SI"/>
        </w:rPr>
        <w:t>8</w:t>
      </w:r>
      <w:r w:rsidR="008E10B8" w:rsidRPr="000D5094">
        <w:rPr>
          <w:rFonts w:cs="Arial"/>
          <w:b/>
          <w:sz w:val="22"/>
          <w:szCs w:val="22"/>
          <w:lang w:eastAsia="sl-SI"/>
        </w:rPr>
        <w:t>8</w:t>
      </w:r>
      <w:r w:rsidRPr="000D5094">
        <w:rPr>
          <w:rFonts w:cs="Arial"/>
          <w:b/>
          <w:sz w:val="22"/>
          <w:szCs w:val="22"/>
          <w:lang w:eastAsia="sl-SI"/>
        </w:rPr>
        <w:t>. členu:</w:t>
      </w:r>
    </w:p>
    <w:p w14:paraId="3638C24F" w14:textId="77777777" w:rsidR="00861CEB" w:rsidRPr="000D5094" w:rsidRDefault="00861CEB" w:rsidP="000D5094">
      <w:pPr>
        <w:spacing w:line="276" w:lineRule="auto"/>
        <w:jc w:val="both"/>
        <w:rPr>
          <w:rFonts w:cs="Arial"/>
          <w:sz w:val="22"/>
          <w:szCs w:val="22"/>
        </w:rPr>
      </w:pPr>
      <w:r w:rsidRPr="000D5094">
        <w:rPr>
          <w:rFonts w:cs="Arial"/>
          <w:sz w:val="22"/>
          <w:szCs w:val="22"/>
        </w:rPr>
        <w:t>Zakon v tem členu določa postopek odvzema koncesije. Koncesionarja na kršitve, ki so lahko razlog za odvzem koncesije, opozori pristojni organ in mu določi</w:t>
      </w:r>
      <w:r w:rsidR="000860C2" w:rsidRPr="000D5094">
        <w:rPr>
          <w:rFonts w:cs="Arial"/>
          <w:sz w:val="22"/>
          <w:szCs w:val="22"/>
        </w:rPr>
        <w:t>,</w:t>
      </w:r>
      <w:r w:rsidRPr="000D5094">
        <w:rPr>
          <w:rFonts w:cs="Arial"/>
          <w:sz w:val="22"/>
          <w:szCs w:val="22"/>
        </w:rPr>
        <w:t xml:space="preserve"> naravi kršitev primeren</w:t>
      </w:r>
      <w:r w:rsidR="000860C2" w:rsidRPr="000D5094">
        <w:rPr>
          <w:rFonts w:cs="Arial"/>
          <w:sz w:val="22"/>
          <w:szCs w:val="22"/>
        </w:rPr>
        <w:t>,</w:t>
      </w:r>
      <w:r w:rsidRPr="000D5094">
        <w:rPr>
          <w:rFonts w:cs="Arial"/>
          <w:sz w:val="22"/>
          <w:szCs w:val="22"/>
        </w:rPr>
        <w:t xml:space="preserve"> rok za njihovo odpravo. Če koncesionar temu pozivu ne sledi, se mu koncesija odvzame po uradni dolžnosti. Če gre pri kršitvah za elemente kaznivega dejanja ali posledice višje sile, opozorilo za odpravo kršitev ni relevantno.</w:t>
      </w:r>
    </w:p>
    <w:p w14:paraId="3A8328E4" w14:textId="77777777" w:rsidR="00861CEB" w:rsidRPr="000D5094" w:rsidRDefault="00861CEB" w:rsidP="000D5094">
      <w:pPr>
        <w:spacing w:line="276" w:lineRule="auto"/>
        <w:jc w:val="both"/>
        <w:rPr>
          <w:rFonts w:cs="Arial"/>
          <w:b/>
          <w:sz w:val="22"/>
          <w:szCs w:val="22"/>
          <w:lang w:eastAsia="sl-SI"/>
        </w:rPr>
      </w:pPr>
    </w:p>
    <w:p w14:paraId="54C484A6" w14:textId="77777777" w:rsidR="00861CEB" w:rsidRPr="000D5094" w:rsidRDefault="00861CEB" w:rsidP="000D5094">
      <w:pPr>
        <w:spacing w:line="276" w:lineRule="auto"/>
        <w:jc w:val="both"/>
        <w:rPr>
          <w:rFonts w:cs="Arial"/>
          <w:b/>
          <w:sz w:val="22"/>
          <w:szCs w:val="22"/>
          <w:lang w:eastAsia="sl-SI"/>
        </w:rPr>
      </w:pPr>
      <w:r w:rsidRPr="000D5094">
        <w:rPr>
          <w:rFonts w:cs="Arial"/>
          <w:b/>
          <w:sz w:val="22"/>
          <w:szCs w:val="22"/>
          <w:lang w:eastAsia="sl-SI"/>
        </w:rPr>
        <w:t xml:space="preserve">K </w:t>
      </w:r>
      <w:r w:rsidR="00C13F2B" w:rsidRPr="000D5094">
        <w:rPr>
          <w:rFonts w:cs="Arial"/>
          <w:b/>
          <w:sz w:val="22"/>
          <w:szCs w:val="22"/>
          <w:lang w:eastAsia="sl-SI"/>
        </w:rPr>
        <w:t>8</w:t>
      </w:r>
      <w:r w:rsidR="008E10B8" w:rsidRPr="000D5094">
        <w:rPr>
          <w:rFonts w:cs="Arial"/>
          <w:b/>
          <w:sz w:val="22"/>
          <w:szCs w:val="22"/>
          <w:lang w:eastAsia="sl-SI"/>
        </w:rPr>
        <w:t>9</w:t>
      </w:r>
      <w:r w:rsidRPr="000D5094">
        <w:rPr>
          <w:rFonts w:cs="Arial"/>
          <w:b/>
          <w:sz w:val="22"/>
          <w:szCs w:val="22"/>
          <w:lang w:eastAsia="sl-SI"/>
        </w:rPr>
        <w:t>. členu:</w:t>
      </w:r>
    </w:p>
    <w:p w14:paraId="1221BBA2" w14:textId="77777777" w:rsidR="00861CEB" w:rsidRPr="000D5094" w:rsidRDefault="00861CEB" w:rsidP="000D5094">
      <w:pPr>
        <w:spacing w:line="276" w:lineRule="auto"/>
        <w:jc w:val="both"/>
        <w:rPr>
          <w:rFonts w:cs="Arial"/>
          <w:sz w:val="22"/>
          <w:szCs w:val="22"/>
        </w:rPr>
      </w:pPr>
      <w:r w:rsidRPr="000D5094">
        <w:rPr>
          <w:rFonts w:cs="Arial"/>
          <w:sz w:val="22"/>
          <w:szCs w:val="22"/>
        </w:rPr>
        <w:t>V tem členu zakon določa pravne posledice odvzema koncesije. Koncesionar in ARRS morata izpolniti obveznosti, ki so nastale do prenehanja koncesijskega razmerja. Koncesionar, ki mu je bila odvzeta koncesija, mora ARRS povrniti vso škodo, ki je posledica kršitve, zaradi katere mu je bila koncesija odvzeta.</w:t>
      </w:r>
    </w:p>
    <w:p w14:paraId="3327FBD6" w14:textId="77777777" w:rsidR="00861CEB" w:rsidRPr="000D5094" w:rsidRDefault="00861CEB" w:rsidP="000D5094">
      <w:pPr>
        <w:spacing w:line="276" w:lineRule="auto"/>
        <w:jc w:val="both"/>
        <w:rPr>
          <w:rFonts w:cs="Arial"/>
          <w:b/>
          <w:sz w:val="22"/>
          <w:szCs w:val="22"/>
          <w:lang w:eastAsia="sl-SI"/>
        </w:rPr>
      </w:pPr>
    </w:p>
    <w:p w14:paraId="1FF50D3F" w14:textId="77777777" w:rsidR="00861CEB" w:rsidRPr="000D5094" w:rsidRDefault="00861CEB" w:rsidP="000D5094">
      <w:pPr>
        <w:spacing w:line="276" w:lineRule="auto"/>
        <w:rPr>
          <w:rFonts w:cs="Arial"/>
          <w:b/>
          <w:sz w:val="22"/>
          <w:szCs w:val="22"/>
        </w:rPr>
      </w:pPr>
      <w:r w:rsidRPr="000D5094">
        <w:rPr>
          <w:rFonts w:cs="Arial"/>
          <w:b/>
          <w:sz w:val="22"/>
          <w:szCs w:val="22"/>
        </w:rPr>
        <w:t xml:space="preserve">K </w:t>
      </w:r>
      <w:r w:rsidR="008E10B8" w:rsidRPr="000D5094">
        <w:rPr>
          <w:rFonts w:cs="Arial"/>
          <w:b/>
          <w:sz w:val="22"/>
          <w:szCs w:val="22"/>
        </w:rPr>
        <w:t>90</w:t>
      </w:r>
      <w:r w:rsidRPr="000D5094">
        <w:rPr>
          <w:rFonts w:cs="Arial"/>
          <w:b/>
          <w:sz w:val="22"/>
          <w:szCs w:val="22"/>
        </w:rPr>
        <w:t xml:space="preserve">. členu: </w:t>
      </w:r>
    </w:p>
    <w:p w14:paraId="1709EED3" w14:textId="77777777" w:rsidR="003B4537" w:rsidRPr="000D5094" w:rsidRDefault="003B4537" w:rsidP="000D5094">
      <w:pPr>
        <w:spacing w:line="276" w:lineRule="auto"/>
        <w:jc w:val="both"/>
        <w:rPr>
          <w:rFonts w:cs="Arial"/>
          <w:sz w:val="22"/>
          <w:szCs w:val="22"/>
          <w:lang w:eastAsia="sl-SI"/>
        </w:rPr>
      </w:pPr>
      <w:r w:rsidRPr="000D5094">
        <w:rPr>
          <w:rFonts w:cs="Arial"/>
          <w:sz w:val="22"/>
          <w:szCs w:val="22"/>
        </w:rPr>
        <w:t>Člen</w:t>
      </w:r>
      <w:r w:rsidRPr="000D5094">
        <w:rPr>
          <w:rFonts w:cs="Arial"/>
          <w:b/>
          <w:sz w:val="22"/>
          <w:szCs w:val="22"/>
        </w:rPr>
        <w:t xml:space="preserve"> </w:t>
      </w:r>
      <w:r w:rsidRPr="000D5094">
        <w:rPr>
          <w:rFonts w:cs="Arial"/>
          <w:sz w:val="22"/>
          <w:szCs w:val="22"/>
        </w:rPr>
        <w:t>opredeljuje</w:t>
      </w:r>
      <w:r w:rsidRPr="000D5094">
        <w:rPr>
          <w:rFonts w:cs="Arial"/>
          <w:b/>
          <w:bCs/>
          <w:sz w:val="22"/>
          <w:szCs w:val="22"/>
          <w:lang w:eastAsia="sl-SI"/>
        </w:rPr>
        <w:t xml:space="preserve"> </w:t>
      </w:r>
      <w:r w:rsidRPr="000D5094">
        <w:rPr>
          <w:rFonts w:cs="Arial"/>
          <w:bCs/>
          <w:sz w:val="22"/>
          <w:szCs w:val="22"/>
          <w:lang w:eastAsia="sl-SI"/>
        </w:rPr>
        <w:t xml:space="preserve">nadzora </w:t>
      </w:r>
      <w:r w:rsidRPr="000D5094">
        <w:rPr>
          <w:rFonts w:cs="Arial"/>
          <w:sz w:val="22"/>
          <w:szCs w:val="22"/>
          <w:lang w:eastAsia="sl-SI"/>
        </w:rPr>
        <w:t>ministrstva, pristojnega za znanost,</w:t>
      </w:r>
      <w:r w:rsidRPr="000D5094">
        <w:rPr>
          <w:rFonts w:cs="Arial"/>
          <w:bCs/>
          <w:sz w:val="22"/>
          <w:szCs w:val="22"/>
          <w:lang w:eastAsia="sl-SI"/>
        </w:rPr>
        <w:t xml:space="preserve"> nad delom in poslovanjem ARRS.</w:t>
      </w:r>
    </w:p>
    <w:p w14:paraId="731BCC52" w14:textId="77777777" w:rsidR="00861CEB" w:rsidRPr="000D5094" w:rsidRDefault="00861CEB" w:rsidP="000D5094">
      <w:pPr>
        <w:spacing w:line="276" w:lineRule="auto"/>
        <w:jc w:val="both"/>
        <w:rPr>
          <w:rFonts w:cs="Arial"/>
          <w:sz w:val="22"/>
          <w:szCs w:val="22"/>
          <w:lang w:eastAsia="sl-SI"/>
        </w:rPr>
      </w:pPr>
    </w:p>
    <w:p w14:paraId="0C7A646C" w14:textId="77777777" w:rsidR="00861CEB" w:rsidRPr="000D5094" w:rsidRDefault="00861CEB" w:rsidP="000D5094">
      <w:pPr>
        <w:spacing w:line="276" w:lineRule="auto"/>
        <w:rPr>
          <w:rFonts w:cs="Arial"/>
          <w:b/>
          <w:sz w:val="22"/>
          <w:szCs w:val="22"/>
        </w:rPr>
      </w:pPr>
      <w:r w:rsidRPr="000D5094">
        <w:rPr>
          <w:rFonts w:cs="Arial"/>
          <w:b/>
          <w:sz w:val="22"/>
          <w:szCs w:val="22"/>
        </w:rPr>
        <w:t xml:space="preserve">K </w:t>
      </w:r>
      <w:r w:rsidR="00C13F2B" w:rsidRPr="000D5094">
        <w:rPr>
          <w:rFonts w:cs="Arial"/>
          <w:b/>
          <w:sz w:val="22"/>
          <w:szCs w:val="22"/>
        </w:rPr>
        <w:t>9</w:t>
      </w:r>
      <w:r w:rsidR="008E10B8" w:rsidRPr="000D5094">
        <w:rPr>
          <w:rFonts w:cs="Arial"/>
          <w:b/>
          <w:sz w:val="22"/>
          <w:szCs w:val="22"/>
        </w:rPr>
        <w:t>1</w:t>
      </w:r>
      <w:r w:rsidRPr="000D5094">
        <w:rPr>
          <w:rFonts w:cs="Arial"/>
          <w:b/>
          <w:sz w:val="22"/>
          <w:szCs w:val="22"/>
        </w:rPr>
        <w:t xml:space="preserve">. členu: </w:t>
      </w:r>
    </w:p>
    <w:p w14:paraId="4E6B35CF" w14:textId="77777777" w:rsidR="003B4537" w:rsidRPr="000D5094" w:rsidRDefault="003B4537" w:rsidP="000D5094">
      <w:pPr>
        <w:spacing w:line="276" w:lineRule="auto"/>
        <w:jc w:val="both"/>
        <w:rPr>
          <w:rFonts w:cs="Arial"/>
          <w:bCs/>
          <w:sz w:val="22"/>
          <w:szCs w:val="22"/>
          <w:lang w:eastAsia="sl-SI"/>
        </w:rPr>
      </w:pPr>
      <w:r w:rsidRPr="000D5094">
        <w:rPr>
          <w:rFonts w:cs="Arial"/>
          <w:sz w:val="22"/>
          <w:szCs w:val="22"/>
        </w:rPr>
        <w:lastRenderedPageBreak/>
        <w:t>Člen</w:t>
      </w:r>
      <w:r w:rsidRPr="000D5094">
        <w:rPr>
          <w:rFonts w:cs="Arial"/>
          <w:b/>
          <w:sz w:val="22"/>
          <w:szCs w:val="22"/>
        </w:rPr>
        <w:t xml:space="preserve"> </w:t>
      </w:r>
      <w:r w:rsidRPr="000D5094">
        <w:rPr>
          <w:rFonts w:cs="Arial"/>
          <w:sz w:val="22"/>
          <w:szCs w:val="22"/>
        </w:rPr>
        <w:t>opredeljuje</w:t>
      </w:r>
      <w:r w:rsidRPr="000D5094">
        <w:rPr>
          <w:rFonts w:cs="Arial"/>
          <w:b/>
          <w:bCs/>
          <w:sz w:val="22"/>
          <w:szCs w:val="22"/>
          <w:lang w:eastAsia="sl-SI"/>
        </w:rPr>
        <w:t xml:space="preserve"> </w:t>
      </w:r>
      <w:r w:rsidRPr="000D5094">
        <w:rPr>
          <w:rFonts w:cs="Arial"/>
          <w:bCs/>
          <w:sz w:val="22"/>
          <w:szCs w:val="22"/>
          <w:lang w:eastAsia="sl-SI"/>
        </w:rPr>
        <w:t>izvajanje nadzora ARRS nad porabniki proračunskih sredstev, glede sredstev, katera dodeljuje ARRS po tem zakonu.</w:t>
      </w:r>
    </w:p>
    <w:p w14:paraId="01FC3758" w14:textId="77777777" w:rsidR="00861CEB" w:rsidRPr="000D5094" w:rsidRDefault="00861CEB" w:rsidP="000D5094">
      <w:pPr>
        <w:spacing w:line="276" w:lineRule="auto"/>
        <w:jc w:val="both"/>
        <w:rPr>
          <w:rFonts w:cs="Arial"/>
          <w:bCs/>
          <w:sz w:val="22"/>
          <w:szCs w:val="22"/>
          <w:lang w:eastAsia="sl-SI"/>
        </w:rPr>
      </w:pPr>
    </w:p>
    <w:p w14:paraId="43E3E916" w14:textId="77777777" w:rsidR="00861CEB" w:rsidRPr="000D5094" w:rsidRDefault="00861CEB" w:rsidP="000D5094">
      <w:pPr>
        <w:spacing w:line="276" w:lineRule="auto"/>
        <w:rPr>
          <w:rFonts w:cs="Arial"/>
          <w:b/>
          <w:sz w:val="22"/>
          <w:szCs w:val="22"/>
        </w:rPr>
      </w:pPr>
      <w:r w:rsidRPr="000D5094">
        <w:rPr>
          <w:rFonts w:cs="Arial"/>
          <w:b/>
          <w:sz w:val="22"/>
          <w:szCs w:val="22"/>
        </w:rPr>
        <w:t xml:space="preserve">K </w:t>
      </w:r>
      <w:r w:rsidR="00C13F2B" w:rsidRPr="000D5094">
        <w:rPr>
          <w:rFonts w:cs="Arial"/>
          <w:b/>
          <w:sz w:val="22"/>
          <w:szCs w:val="22"/>
        </w:rPr>
        <w:t>9</w:t>
      </w:r>
      <w:r w:rsidR="008E10B8" w:rsidRPr="000D5094">
        <w:rPr>
          <w:rFonts w:cs="Arial"/>
          <w:b/>
          <w:sz w:val="22"/>
          <w:szCs w:val="22"/>
        </w:rPr>
        <w:t>2</w:t>
      </w:r>
      <w:r w:rsidRPr="000D5094">
        <w:rPr>
          <w:rFonts w:cs="Arial"/>
          <w:b/>
          <w:sz w:val="22"/>
          <w:szCs w:val="22"/>
        </w:rPr>
        <w:t xml:space="preserve">. členu: </w:t>
      </w:r>
    </w:p>
    <w:p w14:paraId="1971BABA" w14:textId="77777777" w:rsidR="003B4537" w:rsidRPr="000D5094" w:rsidRDefault="003B4537" w:rsidP="000D5094">
      <w:pPr>
        <w:spacing w:line="276" w:lineRule="auto"/>
        <w:jc w:val="both"/>
        <w:rPr>
          <w:rFonts w:cs="Arial"/>
          <w:b/>
          <w:sz w:val="22"/>
          <w:szCs w:val="22"/>
        </w:rPr>
      </w:pPr>
      <w:r w:rsidRPr="000D5094">
        <w:rPr>
          <w:rFonts w:cs="Arial"/>
          <w:sz w:val="22"/>
          <w:szCs w:val="22"/>
        </w:rPr>
        <w:t>Člen</w:t>
      </w:r>
      <w:r w:rsidRPr="000D5094">
        <w:rPr>
          <w:rFonts w:cs="Arial"/>
          <w:b/>
          <w:sz w:val="22"/>
          <w:szCs w:val="22"/>
        </w:rPr>
        <w:t xml:space="preserve"> </w:t>
      </w:r>
      <w:r w:rsidRPr="000D5094">
        <w:rPr>
          <w:rFonts w:cs="Arial"/>
          <w:sz w:val="22"/>
          <w:szCs w:val="22"/>
        </w:rPr>
        <w:t>opredeljuje</w:t>
      </w:r>
      <w:r w:rsidRPr="000D5094">
        <w:rPr>
          <w:rFonts w:cs="Arial"/>
          <w:b/>
          <w:bCs/>
          <w:sz w:val="22"/>
          <w:szCs w:val="22"/>
          <w:lang w:eastAsia="sl-SI"/>
        </w:rPr>
        <w:t xml:space="preserve"> </w:t>
      </w:r>
      <w:r w:rsidRPr="000D5094">
        <w:rPr>
          <w:rFonts w:cs="Arial"/>
          <w:bCs/>
          <w:sz w:val="22"/>
          <w:szCs w:val="22"/>
          <w:lang w:eastAsia="sl-SI"/>
        </w:rPr>
        <w:t xml:space="preserve">izvajanje nadzora </w:t>
      </w:r>
      <w:r w:rsidRPr="000D5094">
        <w:rPr>
          <w:rFonts w:cs="Arial"/>
          <w:color w:val="000000"/>
          <w:sz w:val="22"/>
          <w:szCs w:val="22"/>
        </w:rPr>
        <w:t xml:space="preserve">ministrstva, </w:t>
      </w:r>
      <w:r w:rsidRPr="000D5094">
        <w:rPr>
          <w:rFonts w:cs="Arial"/>
          <w:sz w:val="22"/>
          <w:szCs w:val="22"/>
          <w:lang w:eastAsia="sl-SI"/>
        </w:rPr>
        <w:t>pristojnega za znanost,</w:t>
      </w:r>
      <w:r w:rsidRPr="000D5094">
        <w:rPr>
          <w:rFonts w:cs="Arial"/>
          <w:color w:val="000000"/>
          <w:sz w:val="22"/>
          <w:szCs w:val="22"/>
        </w:rPr>
        <w:t xml:space="preserve"> oziroma drugega pristojnega ministrstva,</w:t>
      </w:r>
      <w:r w:rsidRPr="000D5094">
        <w:rPr>
          <w:rFonts w:cs="Arial"/>
          <w:bCs/>
          <w:sz w:val="22"/>
          <w:szCs w:val="22"/>
          <w:lang w:eastAsia="sl-SI"/>
        </w:rPr>
        <w:t xml:space="preserve"> nad porabniki proračunskih sredstev, katerim sredstva dodeli ministrstvo, pristojno za znanost</w:t>
      </w:r>
      <w:r w:rsidRPr="000D5094">
        <w:rPr>
          <w:rFonts w:cs="Arial"/>
          <w:color w:val="000000"/>
          <w:sz w:val="22"/>
          <w:szCs w:val="22"/>
        </w:rPr>
        <w:t xml:space="preserve"> oziroma drugo pristojno ministrstvo</w:t>
      </w:r>
      <w:r w:rsidRPr="000D5094">
        <w:rPr>
          <w:rFonts w:cs="Arial"/>
          <w:bCs/>
          <w:sz w:val="22"/>
          <w:szCs w:val="22"/>
          <w:lang w:eastAsia="sl-SI"/>
        </w:rPr>
        <w:t>.</w:t>
      </w:r>
    </w:p>
    <w:p w14:paraId="3B1531DC" w14:textId="77777777" w:rsidR="00861CEB" w:rsidRPr="000D5094" w:rsidRDefault="00861CEB" w:rsidP="000D5094">
      <w:pPr>
        <w:spacing w:line="276" w:lineRule="auto"/>
        <w:rPr>
          <w:rFonts w:cs="Arial"/>
          <w:b/>
          <w:sz w:val="22"/>
          <w:szCs w:val="22"/>
        </w:rPr>
      </w:pPr>
    </w:p>
    <w:p w14:paraId="372698EB" w14:textId="77777777" w:rsidR="00861CEB" w:rsidRPr="000D5094" w:rsidRDefault="00861CEB" w:rsidP="000D5094">
      <w:pPr>
        <w:spacing w:line="276" w:lineRule="auto"/>
        <w:rPr>
          <w:rFonts w:cs="Arial"/>
          <w:b/>
          <w:sz w:val="22"/>
          <w:szCs w:val="22"/>
        </w:rPr>
      </w:pPr>
      <w:r w:rsidRPr="000D5094">
        <w:rPr>
          <w:rFonts w:cs="Arial"/>
          <w:b/>
          <w:sz w:val="22"/>
          <w:szCs w:val="22"/>
        </w:rPr>
        <w:t xml:space="preserve">K </w:t>
      </w:r>
      <w:r w:rsidR="00C13F2B" w:rsidRPr="000D5094">
        <w:rPr>
          <w:rFonts w:cs="Arial"/>
          <w:b/>
          <w:sz w:val="22"/>
          <w:szCs w:val="22"/>
        </w:rPr>
        <w:t>9</w:t>
      </w:r>
      <w:r w:rsidR="008E10B8" w:rsidRPr="000D5094">
        <w:rPr>
          <w:rFonts w:cs="Arial"/>
          <w:b/>
          <w:sz w:val="22"/>
          <w:szCs w:val="22"/>
        </w:rPr>
        <w:t>3</w:t>
      </w:r>
      <w:r w:rsidRPr="000D5094">
        <w:rPr>
          <w:rFonts w:cs="Arial"/>
          <w:b/>
          <w:sz w:val="22"/>
          <w:szCs w:val="22"/>
        </w:rPr>
        <w:t>. členu:</w:t>
      </w:r>
    </w:p>
    <w:p w14:paraId="1C7CB53F" w14:textId="66560B9D" w:rsidR="00932F53" w:rsidRPr="000D5094" w:rsidRDefault="00861CEB" w:rsidP="000D5094">
      <w:pPr>
        <w:spacing w:line="276" w:lineRule="auto"/>
        <w:jc w:val="both"/>
        <w:rPr>
          <w:rFonts w:cs="Arial"/>
          <w:sz w:val="22"/>
          <w:szCs w:val="22"/>
        </w:rPr>
      </w:pPr>
      <w:r w:rsidRPr="000D5094">
        <w:rPr>
          <w:rFonts w:cs="Arial"/>
          <w:sz w:val="22"/>
          <w:szCs w:val="22"/>
        </w:rPr>
        <w:t>Člen opredeljuje dinamiko naraščanja finančnih sredstev do dosega ciljne vrednosti 1 % BDP za znanstvenoraziskovalno dejavnost. Glede na velik razkorak med trenutno in ciljno viši</w:t>
      </w:r>
      <w:r w:rsidR="00AC4721" w:rsidRPr="000D5094">
        <w:rPr>
          <w:rFonts w:cs="Arial"/>
          <w:sz w:val="22"/>
          <w:szCs w:val="22"/>
        </w:rPr>
        <w:t xml:space="preserve">no financiranja je predviden </w:t>
      </w:r>
      <w:r w:rsidRPr="000D5094">
        <w:rPr>
          <w:rFonts w:cs="Arial"/>
          <w:sz w:val="22"/>
          <w:szCs w:val="22"/>
        </w:rPr>
        <w:t>fazni način za dosego tega cilja</w:t>
      </w:r>
      <w:r w:rsidR="00AC4721" w:rsidRPr="000D5094">
        <w:rPr>
          <w:rFonts w:cs="Arial"/>
          <w:sz w:val="22"/>
          <w:szCs w:val="22"/>
        </w:rPr>
        <w:t>, in sicer na podlagi letne rasti po 0,</w:t>
      </w:r>
      <w:r w:rsidR="003B4537" w:rsidRPr="000D5094">
        <w:rPr>
          <w:rFonts w:cs="Arial"/>
          <w:sz w:val="22"/>
          <w:szCs w:val="22"/>
        </w:rPr>
        <w:t>08</w:t>
      </w:r>
      <w:r w:rsidR="00AC4721" w:rsidRPr="000D5094">
        <w:rPr>
          <w:rFonts w:cs="Arial"/>
          <w:sz w:val="22"/>
          <w:szCs w:val="22"/>
        </w:rPr>
        <w:t xml:space="preserve"> % BDP do </w:t>
      </w:r>
      <w:r w:rsidR="003B4537" w:rsidRPr="000D5094">
        <w:rPr>
          <w:rFonts w:cs="Arial"/>
          <w:sz w:val="22"/>
          <w:szCs w:val="22"/>
        </w:rPr>
        <w:t>dosega ciljnega stanja</w:t>
      </w:r>
      <w:r w:rsidR="00AC4721" w:rsidRPr="000D5094">
        <w:rPr>
          <w:rFonts w:cs="Arial"/>
          <w:sz w:val="22"/>
          <w:szCs w:val="22"/>
        </w:rPr>
        <w:t>.</w:t>
      </w:r>
      <w:r w:rsidR="00932F53" w:rsidRPr="000D5094">
        <w:rPr>
          <w:rFonts w:cs="Arial"/>
          <w:sz w:val="22"/>
          <w:szCs w:val="22"/>
        </w:rPr>
        <w:t xml:space="preserve"> </w:t>
      </w:r>
      <w:r w:rsidR="006E2DF4" w:rsidRPr="000D5094">
        <w:rPr>
          <w:rFonts w:cs="Arial"/>
          <w:sz w:val="22"/>
          <w:szCs w:val="22"/>
        </w:rPr>
        <w:t xml:space="preserve">Prvi odstavek 93. Člena torej določa prehod od sedanjega stanja (od 0,52 % BDP – ocena za leto 2021) do 1 % BDP na način, da delež sredstev za državno financiranje znanstvenoraziskovalne dejavnosti v % BDP raste za 0,08 odstotne točke na letni ravni (torej če bi bil v letu 2021 0,52 %, bi bil nato 0,6 % BDP v letu 2022, 0,68 % BDP v letu 2023, 0,76 % v letu 2024, 0,84 % BDP v letu 2025, 0,92 BDP v letu 2026 in 1 % BDP v letu 2027). </w:t>
      </w:r>
    </w:p>
    <w:p w14:paraId="323DCA80" w14:textId="66560B9D" w:rsidR="5BDB2F35" w:rsidRPr="000D5094" w:rsidRDefault="5BDB2F35" w:rsidP="000D5094">
      <w:pPr>
        <w:spacing w:line="276" w:lineRule="auto"/>
        <w:jc w:val="both"/>
        <w:rPr>
          <w:rFonts w:cs="Arial"/>
          <w:sz w:val="22"/>
          <w:szCs w:val="22"/>
        </w:rPr>
      </w:pPr>
    </w:p>
    <w:p w14:paraId="5EC53A99" w14:textId="358B9160" w:rsidR="00932F53" w:rsidRPr="000D5094" w:rsidRDefault="00D96AE1" w:rsidP="000D5094">
      <w:pPr>
        <w:spacing w:line="276" w:lineRule="auto"/>
        <w:jc w:val="both"/>
        <w:rPr>
          <w:rFonts w:cs="Arial"/>
          <w:sz w:val="22"/>
          <w:szCs w:val="22"/>
        </w:rPr>
      </w:pPr>
      <w:r w:rsidRPr="000D5094">
        <w:rPr>
          <w:rFonts w:cs="Arial"/>
          <w:sz w:val="22"/>
          <w:szCs w:val="22"/>
        </w:rPr>
        <w:t>Četrti odstavek tega člena opredeljuje, da se</w:t>
      </w:r>
      <w:r w:rsidR="00932F53" w:rsidRPr="000D5094">
        <w:rPr>
          <w:rFonts w:cs="Arial"/>
          <w:sz w:val="22"/>
          <w:szCs w:val="22"/>
        </w:rPr>
        <w:t xml:space="preserve"> prvo</w:t>
      </w:r>
      <w:r w:rsidRPr="000D5094">
        <w:rPr>
          <w:rFonts w:cs="Arial"/>
          <w:sz w:val="22"/>
          <w:szCs w:val="22"/>
        </w:rPr>
        <w:t xml:space="preserve"> in drugo </w:t>
      </w:r>
      <w:r w:rsidR="00932F53" w:rsidRPr="000D5094">
        <w:rPr>
          <w:rFonts w:cs="Arial"/>
          <w:sz w:val="22"/>
          <w:szCs w:val="22"/>
        </w:rPr>
        <w:t xml:space="preserve">leto </w:t>
      </w:r>
      <w:r w:rsidR="0061419B" w:rsidRPr="000D5094">
        <w:rPr>
          <w:rFonts w:cs="Arial"/>
          <w:sz w:val="22"/>
          <w:szCs w:val="22"/>
        </w:rPr>
        <w:t xml:space="preserve">90 % </w:t>
      </w:r>
      <w:r w:rsidR="0061419B" w:rsidRPr="000D5094">
        <w:rPr>
          <w:rStyle w:val="normaltextrun"/>
          <w:rFonts w:cs="Arial"/>
          <w:color w:val="000000"/>
          <w:sz w:val="22"/>
          <w:szCs w:val="22"/>
          <w:shd w:val="clear" w:color="auto" w:fill="FFFFFF"/>
        </w:rPr>
        <w:t xml:space="preserve">letnega prirasta sredstev državnega proračuna za znanstvenoraziskovalno dejavnost nameni za stabilno financiranje znanstvenoraziskovalne dejavnosti. </w:t>
      </w:r>
    </w:p>
    <w:p w14:paraId="4654DFF9" w14:textId="0596C0DC" w:rsidR="0061419B" w:rsidRPr="000D5094" w:rsidRDefault="0061419B" w:rsidP="000D5094">
      <w:pPr>
        <w:spacing w:line="276" w:lineRule="auto"/>
        <w:jc w:val="both"/>
        <w:rPr>
          <w:rFonts w:cs="Arial"/>
          <w:sz w:val="22"/>
          <w:szCs w:val="22"/>
        </w:rPr>
      </w:pPr>
    </w:p>
    <w:p w14:paraId="03716D5A" w14:textId="57BD28E2" w:rsidR="0061419B" w:rsidRPr="000D5094" w:rsidRDefault="0061419B" w:rsidP="000D5094">
      <w:pPr>
        <w:spacing w:line="276" w:lineRule="auto"/>
        <w:jc w:val="both"/>
        <w:rPr>
          <w:rFonts w:cs="Arial"/>
          <w:sz w:val="22"/>
          <w:szCs w:val="22"/>
        </w:rPr>
      </w:pPr>
      <w:r w:rsidRPr="000D5094">
        <w:rPr>
          <w:rFonts w:cs="Arial"/>
          <w:sz w:val="22"/>
          <w:szCs w:val="22"/>
        </w:rPr>
        <w:t>Peti odstavek določa, da se v prvem letu celotna sredstva iz četrtega odstavka tega člena dodelijo na podlagi 103. člena tega zakona, nato pa se ciljno vrednost iz 103. člena tega zakona doseže v petih enakih zaporednih letnih povečanjih.</w:t>
      </w:r>
    </w:p>
    <w:p w14:paraId="136F3D99" w14:textId="77777777" w:rsidR="00861CEB" w:rsidRPr="000D5094" w:rsidRDefault="00861CEB" w:rsidP="000D5094">
      <w:pPr>
        <w:spacing w:line="276" w:lineRule="auto"/>
        <w:rPr>
          <w:rFonts w:cs="Arial"/>
          <w:b/>
          <w:sz w:val="22"/>
          <w:szCs w:val="22"/>
        </w:rPr>
      </w:pPr>
    </w:p>
    <w:p w14:paraId="2D9AC21E" w14:textId="77777777" w:rsidR="00861CEB" w:rsidRPr="000D5094" w:rsidRDefault="00861CEB" w:rsidP="000D5094">
      <w:pPr>
        <w:spacing w:line="276" w:lineRule="auto"/>
        <w:rPr>
          <w:rFonts w:cs="Arial"/>
          <w:b/>
          <w:sz w:val="22"/>
          <w:szCs w:val="22"/>
        </w:rPr>
      </w:pPr>
      <w:r w:rsidRPr="000D5094">
        <w:rPr>
          <w:rFonts w:cs="Arial"/>
          <w:b/>
          <w:sz w:val="22"/>
          <w:szCs w:val="22"/>
        </w:rPr>
        <w:t xml:space="preserve">K </w:t>
      </w:r>
      <w:r w:rsidR="00C13F2B" w:rsidRPr="000D5094">
        <w:rPr>
          <w:rFonts w:cs="Arial"/>
          <w:b/>
          <w:sz w:val="22"/>
          <w:szCs w:val="22"/>
        </w:rPr>
        <w:t>9</w:t>
      </w:r>
      <w:r w:rsidR="008E10B8" w:rsidRPr="000D5094">
        <w:rPr>
          <w:rFonts w:cs="Arial"/>
          <w:b/>
          <w:sz w:val="22"/>
          <w:szCs w:val="22"/>
        </w:rPr>
        <w:t>4</w:t>
      </w:r>
      <w:r w:rsidRPr="000D5094">
        <w:rPr>
          <w:rFonts w:cs="Arial"/>
          <w:b/>
          <w:sz w:val="22"/>
          <w:szCs w:val="22"/>
        </w:rPr>
        <w:t xml:space="preserve">. členu: </w:t>
      </w:r>
    </w:p>
    <w:p w14:paraId="2515C0D5" w14:textId="77777777" w:rsidR="00861CEB" w:rsidRPr="000D5094" w:rsidRDefault="00861CEB" w:rsidP="000D5094">
      <w:pPr>
        <w:spacing w:before="120" w:line="276" w:lineRule="auto"/>
        <w:jc w:val="both"/>
        <w:outlineLvl w:val="0"/>
        <w:rPr>
          <w:rStyle w:val="Krepko"/>
          <w:rFonts w:eastAsia="Cambria" w:cs="Arial"/>
          <w:b w:val="0"/>
          <w:sz w:val="22"/>
          <w:szCs w:val="22"/>
        </w:rPr>
      </w:pPr>
      <w:r w:rsidRPr="000D5094">
        <w:rPr>
          <w:rFonts w:cs="Arial"/>
          <w:sz w:val="22"/>
          <w:szCs w:val="22"/>
        </w:rPr>
        <w:t>Prehodna določba opredeljuje</w:t>
      </w:r>
      <w:r w:rsidRPr="000D5094">
        <w:rPr>
          <w:rFonts w:cs="Arial"/>
          <w:b/>
          <w:sz w:val="22"/>
          <w:szCs w:val="22"/>
        </w:rPr>
        <w:t xml:space="preserve"> </w:t>
      </w:r>
      <w:r w:rsidRPr="000D5094">
        <w:rPr>
          <w:rFonts w:cs="Arial"/>
          <w:sz w:val="22"/>
          <w:szCs w:val="22"/>
        </w:rPr>
        <w:t xml:space="preserve">potek mandata članov Sveta za znanost in tehnologijo Republike Slovenije. Člen opredeljuje tudi imenovanje ter začetek delovanja Razvojnega sveta </w:t>
      </w:r>
      <w:r w:rsidRPr="000D5094">
        <w:rPr>
          <w:rStyle w:val="Krepko"/>
          <w:rFonts w:eastAsia="Cambria" w:cs="Arial"/>
          <w:sz w:val="22"/>
          <w:szCs w:val="22"/>
        </w:rPr>
        <w:t xml:space="preserve"> </w:t>
      </w:r>
      <w:r w:rsidRPr="000D5094">
        <w:rPr>
          <w:rStyle w:val="Krepko"/>
          <w:rFonts w:eastAsia="Cambria" w:cs="Arial"/>
          <w:b w:val="0"/>
          <w:sz w:val="22"/>
          <w:szCs w:val="22"/>
        </w:rPr>
        <w:t xml:space="preserve">Republike Slovenije. </w:t>
      </w:r>
    </w:p>
    <w:p w14:paraId="4E936D3E" w14:textId="77777777" w:rsidR="00861CEB" w:rsidRPr="000D5094" w:rsidRDefault="00861CEB" w:rsidP="000D5094">
      <w:pPr>
        <w:spacing w:line="276" w:lineRule="auto"/>
        <w:rPr>
          <w:rFonts w:cs="Arial"/>
          <w:b/>
          <w:sz w:val="22"/>
          <w:szCs w:val="22"/>
        </w:rPr>
      </w:pPr>
    </w:p>
    <w:p w14:paraId="08D2B067" w14:textId="77777777" w:rsidR="00861CEB" w:rsidRPr="000D5094" w:rsidRDefault="00861CEB" w:rsidP="000D5094">
      <w:pPr>
        <w:spacing w:line="276" w:lineRule="auto"/>
        <w:rPr>
          <w:rFonts w:cs="Arial"/>
          <w:b/>
          <w:sz w:val="22"/>
          <w:szCs w:val="22"/>
        </w:rPr>
      </w:pPr>
      <w:r w:rsidRPr="000D5094">
        <w:rPr>
          <w:rFonts w:cs="Arial"/>
          <w:b/>
          <w:sz w:val="22"/>
          <w:szCs w:val="22"/>
        </w:rPr>
        <w:t xml:space="preserve">K </w:t>
      </w:r>
      <w:r w:rsidR="00C13F2B" w:rsidRPr="000D5094">
        <w:rPr>
          <w:rFonts w:cs="Arial"/>
          <w:b/>
          <w:sz w:val="22"/>
          <w:szCs w:val="22"/>
        </w:rPr>
        <w:t>9</w:t>
      </w:r>
      <w:r w:rsidR="008E10B8" w:rsidRPr="000D5094">
        <w:rPr>
          <w:rFonts w:cs="Arial"/>
          <w:b/>
          <w:sz w:val="22"/>
          <w:szCs w:val="22"/>
        </w:rPr>
        <w:t>5</w:t>
      </w:r>
      <w:r w:rsidRPr="000D5094">
        <w:rPr>
          <w:rFonts w:cs="Arial"/>
          <w:b/>
          <w:sz w:val="22"/>
          <w:szCs w:val="22"/>
        </w:rPr>
        <w:t xml:space="preserve">. členu: </w:t>
      </w:r>
    </w:p>
    <w:p w14:paraId="15C620D5" w14:textId="77777777" w:rsidR="00861CEB" w:rsidRPr="000D5094" w:rsidRDefault="00861CEB" w:rsidP="000D5094">
      <w:pPr>
        <w:spacing w:before="120" w:line="276" w:lineRule="auto"/>
        <w:jc w:val="both"/>
        <w:rPr>
          <w:rFonts w:cs="Arial"/>
          <w:sz w:val="22"/>
          <w:szCs w:val="22"/>
        </w:rPr>
      </w:pPr>
      <w:r w:rsidRPr="000D5094">
        <w:rPr>
          <w:rFonts w:cs="Arial"/>
          <w:sz w:val="22"/>
          <w:szCs w:val="22"/>
        </w:rPr>
        <w:t xml:space="preserve">Prehodna določba določa, da se mandat direktorja </w:t>
      </w:r>
      <w:r w:rsidR="003B4537" w:rsidRPr="000D5094">
        <w:rPr>
          <w:rFonts w:cs="Arial"/>
          <w:sz w:val="22"/>
          <w:szCs w:val="22"/>
        </w:rPr>
        <w:t xml:space="preserve">ARRS </w:t>
      </w:r>
      <w:r w:rsidRPr="000D5094">
        <w:rPr>
          <w:rFonts w:cs="Arial"/>
          <w:sz w:val="22"/>
          <w:szCs w:val="22"/>
        </w:rPr>
        <w:t xml:space="preserve">in mandati upravnega odbora, znanstvenega sveta ter drugih strokovnih teles </w:t>
      </w:r>
      <w:r w:rsidR="003B4537" w:rsidRPr="000D5094">
        <w:rPr>
          <w:rFonts w:cs="Arial"/>
          <w:sz w:val="22"/>
          <w:szCs w:val="22"/>
        </w:rPr>
        <w:t xml:space="preserve">ARRS </w:t>
      </w:r>
      <w:r w:rsidRPr="000D5094">
        <w:rPr>
          <w:rFonts w:cs="Arial"/>
          <w:sz w:val="22"/>
          <w:szCs w:val="22"/>
        </w:rPr>
        <w:t>nadaljujejo do njihovega izteka.</w:t>
      </w:r>
    </w:p>
    <w:p w14:paraId="6CE654CE" w14:textId="77777777" w:rsidR="00861CEB" w:rsidRPr="000D5094" w:rsidRDefault="00861CEB" w:rsidP="000D5094">
      <w:pPr>
        <w:autoSpaceDE w:val="0"/>
        <w:autoSpaceDN w:val="0"/>
        <w:adjustRightInd w:val="0"/>
        <w:spacing w:line="276" w:lineRule="auto"/>
        <w:jc w:val="both"/>
        <w:rPr>
          <w:rFonts w:cs="Arial"/>
          <w:b/>
          <w:sz w:val="22"/>
          <w:szCs w:val="22"/>
        </w:rPr>
      </w:pPr>
    </w:p>
    <w:p w14:paraId="5B506356" w14:textId="77777777" w:rsidR="00861CEB" w:rsidRPr="000D5094" w:rsidRDefault="00861CEB" w:rsidP="000D5094">
      <w:pPr>
        <w:autoSpaceDE w:val="0"/>
        <w:autoSpaceDN w:val="0"/>
        <w:adjustRightInd w:val="0"/>
        <w:spacing w:line="276" w:lineRule="auto"/>
        <w:jc w:val="both"/>
        <w:rPr>
          <w:rFonts w:cs="Arial"/>
          <w:sz w:val="22"/>
          <w:szCs w:val="22"/>
        </w:rPr>
      </w:pPr>
      <w:r w:rsidRPr="000D5094">
        <w:rPr>
          <w:rFonts w:cs="Arial"/>
          <w:b/>
          <w:sz w:val="22"/>
          <w:szCs w:val="22"/>
        </w:rPr>
        <w:t xml:space="preserve">K </w:t>
      </w:r>
      <w:r w:rsidR="00C13F2B" w:rsidRPr="000D5094">
        <w:rPr>
          <w:rFonts w:cs="Arial"/>
          <w:b/>
          <w:sz w:val="22"/>
          <w:szCs w:val="22"/>
          <w:lang w:eastAsia="sl-SI"/>
        </w:rPr>
        <w:t>9</w:t>
      </w:r>
      <w:r w:rsidR="008E10B8" w:rsidRPr="000D5094">
        <w:rPr>
          <w:rFonts w:cs="Arial"/>
          <w:b/>
          <w:sz w:val="22"/>
          <w:szCs w:val="22"/>
          <w:lang w:eastAsia="sl-SI"/>
        </w:rPr>
        <w:t>6</w:t>
      </w:r>
      <w:r w:rsidRPr="000D5094">
        <w:rPr>
          <w:rFonts w:cs="Arial"/>
          <w:b/>
          <w:sz w:val="22"/>
          <w:szCs w:val="22"/>
        </w:rPr>
        <w:t>. členu:</w:t>
      </w:r>
      <w:r w:rsidRPr="000D5094">
        <w:rPr>
          <w:rFonts w:cs="Arial"/>
          <w:sz w:val="22"/>
          <w:szCs w:val="22"/>
        </w:rPr>
        <w:t xml:space="preserve"> </w:t>
      </w:r>
    </w:p>
    <w:p w14:paraId="35FFC7DD" w14:textId="77777777" w:rsidR="003B4537" w:rsidRPr="000D5094" w:rsidRDefault="003B4537" w:rsidP="000D5094">
      <w:pPr>
        <w:spacing w:before="120" w:line="276" w:lineRule="auto"/>
        <w:jc w:val="both"/>
        <w:rPr>
          <w:rFonts w:cs="Arial"/>
          <w:sz w:val="22"/>
          <w:szCs w:val="22"/>
        </w:rPr>
      </w:pPr>
      <w:r w:rsidRPr="000D5094">
        <w:rPr>
          <w:rFonts w:cs="Arial"/>
          <w:sz w:val="22"/>
          <w:szCs w:val="22"/>
        </w:rPr>
        <w:t>Prehodna določba določa</w:t>
      </w:r>
      <w:r w:rsidRPr="000D5094">
        <w:rPr>
          <w:rFonts w:cs="Arial"/>
          <w:b/>
          <w:bCs/>
          <w:sz w:val="22"/>
          <w:szCs w:val="22"/>
        </w:rPr>
        <w:t xml:space="preserve"> </w:t>
      </w:r>
      <w:r w:rsidRPr="000D5094">
        <w:rPr>
          <w:rFonts w:cs="Arial"/>
          <w:bCs/>
          <w:sz w:val="22"/>
          <w:szCs w:val="22"/>
        </w:rPr>
        <w:t>potek mandata upravnega odbora javnih raziskovalnih in infrastrukturnega zavoda ter sveta javnega zavoda Akademska in raziskovalna mreža Slovenije in rok za uskladitev njihovih aktov</w:t>
      </w:r>
      <w:r w:rsidRPr="000D5094">
        <w:rPr>
          <w:rFonts w:cs="Arial"/>
          <w:sz w:val="22"/>
          <w:szCs w:val="22"/>
        </w:rPr>
        <w:t xml:space="preserve">. </w:t>
      </w:r>
    </w:p>
    <w:p w14:paraId="30A33929" w14:textId="77777777" w:rsidR="00FE5D02" w:rsidRPr="000D5094" w:rsidRDefault="00FE5D02" w:rsidP="000D5094">
      <w:pPr>
        <w:pStyle w:val="naslglav"/>
        <w:shd w:val="clear" w:color="auto" w:fill="FFFFFF"/>
        <w:spacing w:before="120" w:line="276" w:lineRule="auto"/>
        <w:jc w:val="both"/>
        <w:rPr>
          <w:rFonts w:ascii="Arial" w:hAnsi="Arial" w:cs="Arial"/>
          <w:color w:val="auto"/>
        </w:rPr>
      </w:pPr>
      <w:r w:rsidRPr="000D5094">
        <w:rPr>
          <w:rFonts w:ascii="Arial" w:hAnsi="Arial" w:cs="Arial"/>
          <w:color w:val="auto"/>
        </w:rPr>
        <w:t xml:space="preserve">K </w:t>
      </w:r>
      <w:r w:rsidR="00EA1202" w:rsidRPr="000D5094">
        <w:rPr>
          <w:rFonts w:ascii="Arial" w:hAnsi="Arial" w:cs="Arial"/>
          <w:color w:val="auto"/>
        </w:rPr>
        <w:t>9</w:t>
      </w:r>
      <w:r w:rsidR="008E10B8" w:rsidRPr="000D5094">
        <w:rPr>
          <w:rFonts w:ascii="Arial" w:hAnsi="Arial" w:cs="Arial"/>
          <w:color w:val="auto"/>
        </w:rPr>
        <w:t>7</w:t>
      </w:r>
      <w:r w:rsidR="006B5D9A" w:rsidRPr="000D5094">
        <w:rPr>
          <w:rFonts w:ascii="Arial" w:hAnsi="Arial" w:cs="Arial"/>
          <w:color w:val="auto"/>
        </w:rPr>
        <w:t>.</w:t>
      </w:r>
      <w:r w:rsidRPr="000D5094">
        <w:rPr>
          <w:rFonts w:ascii="Arial" w:hAnsi="Arial" w:cs="Arial"/>
          <w:color w:val="auto"/>
        </w:rPr>
        <w:t xml:space="preserve"> členu:</w:t>
      </w:r>
    </w:p>
    <w:p w14:paraId="00D4A580" w14:textId="77777777" w:rsidR="006B5D9A" w:rsidRPr="000D5094" w:rsidRDefault="006B5D9A" w:rsidP="000D5094">
      <w:pPr>
        <w:pStyle w:val="naslglav"/>
        <w:shd w:val="clear" w:color="auto" w:fill="FFFFFF"/>
        <w:spacing w:before="120" w:line="276" w:lineRule="auto"/>
        <w:jc w:val="both"/>
        <w:rPr>
          <w:rFonts w:ascii="Arial" w:hAnsi="Arial" w:cs="Arial"/>
          <w:b w:val="0"/>
          <w:bCs w:val="0"/>
          <w:color w:val="auto"/>
          <w:lang w:eastAsia="en-US"/>
        </w:rPr>
      </w:pPr>
      <w:r w:rsidRPr="000D5094">
        <w:rPr>
          <w:rFonts w:ascii="Arial" w:hAnsi="Arial" w:cs="Arial"/>
          <w:b w:val="0"/>
          <w:bCs w:val="0"/>
          <w:color w:val="auto"/>
          <w:lang w:eastAsia="en-US"/>
        </w:rPr>
        <w:t>Prehodna določba določa rok za uskladitev aktov prejemnikov stabilnega financiranja.</w:t>
      </w:r>
    </w:p>
    <w:p w14:paraId="78DDDD8A" w14:textId="77777777" w:rsidR="00861CEB" w:rsidRPr="000D5094" w:rsidRDefault="00861CEB" w:rsidP="000D5094">
      <w:pPr>
        <w:spacing w:before="120" w:line="276" w:lineRule="auto"/>
        <w:jc w:val="both"/>
        <w:rPr>
          <w:rFonts w:cs="Arial"/>
          <w:sz w:val="22"/>
          <w:szCs w:val="22"/>
        </w:rPr>
      </w:pPr>
    </w:p>
    <w:p w14:paraId="7288E041" w14:textId="77777777" w:rsidR="00861CEB" w:rsidRPr="000D5094" w:rsidRDefault="00861CEB" w:rsidP="000D5094">
      <w:pPr>
        <w:spacing w:line="276" w:lineRule="auto"/>
        <w:rPr>
          <w:rFonts w:cs="Arial"/>
          <w:b/>
          <w:sz w:val="22"/>
          <w:szCs w:val="22"/>
        </w:rPr>
      </w:pPr>
      <w:r w:rsidRPr="000D5094">
        <w:rPr>
          <w:rFonts w:cs="Arial"/>
          <w:b/>
          <w:sz w:val="22"/>
          <w:szCs w:val="22"/>
        </w:rPr>
        <w:t>K</w:t>
      </w:r>
      <w:r w:rsidR="006B5D9A" w:rsidRPr="000D5094">
        <w:rPr>
          <w:rFonts w:cs="Arial"/>
          <w:b/>
          <w:sz w:val="22"/>
          <w:szCs w:val="22"/>
        </w:rPr>
        <w:t xml:space="preserve"> </w:t>
      </w:r>
      <w:r w:rsidR="00EA1202" w:rsidRPr="000D5094">
        <w:rPr>
          <w:rFonts w:cs="Arial"/>
          <w:b/>
          <w:sz w:val="22"/>
          <w:szCs w:val="22"/>
        </w:rPr>
        <w:t>9</w:t>
      </w:r>
      <w:r w:rsidR="008E10B8" w:rsidRPr="000D5094">
        <w:rPr>
          <w:rFonts w:cs="Arial"/>
          <w:b/>
          <w:sz w:val="22"/>
          <w:szCs w:val="22"/>
        </w:rPr>
        <w:t>8</w:t>
      </w:r>
      <w:r w:rsidRPr="000D5094">
        <w:rPr>
          <w:rFonts w:cs="Arial"/>
          <w:b/>
          <w:sz w:val="22"/>
          <w:szCs w:val="22"/>
        </w:rPr>
        <w:t xml:space="preserve">. členu: </w:t>
      </w:r>
    </w:p>
    <w:p w14:paraId="0810235D" w14:textId="77777777" w:rsidR="003B4537" w:rsidRPr="000D5094" w:rsidRDefault="003B4537" w:rsidP="000D5094">
      <w:pPr>
        <w:spacing w:before="120" w:line="276" w:lineRule="auto"/>
        <w:jc w:val="both"/>
        <w:rPr>
          <w:rFonts w:cs="Arial"/>
          <w:sz w:val="22"/>
          <w:szCs w:val="22"/>
        </w:rPr>
      </w:pPr>
      <w:r w:rsidRPr="000D5094">
        <w:rPr>
          <w:rFonts w:cs="Arial"/>
          <w:sz w:val="22"/>
          <w:szCs w:val="22"/>
        </w:rPr>
        <w:lastRenderedPageBreak/>
        <w:t>Člen</w:t>
      </w:r>
      <w:r w:rsidRPr="000D5094">
        <w:rPr>
          <w:rFonts w:cs="Arial"/>
          <w:b/>
          <w:sz w:val="22"/>
          <w:szCs w:val="22"/>
        </w:rPr>
        <w:t xml:space="preserve"> </w:t>
      </w:r>
      <w:r w:rsidRPr="000D5094">
        <w:rPr>
          <w:rFonts w:cs="Arial"/>
          <w:sz w:val="22"/>
          <w:szCs w:val="22"/>
        </w:rPr>
        <w:t>opredeljuje rok za uskladitev akta o ustanovitvi ARRS in javne agencije, pristojne za tehnološki razvoj.</w:t>
      </w:r>
    </w:p>
    <w:p w14:paraId="6E29631A" w14:textId="77777777" w:rsidR="003B4537" w:rsidRPr="000D5094" w:rsidRDefault="003B4537" w:rsidP="000D5094">
      <w:pPr>
        <w:spacing w:before="120" w:line="276" w:lineRule="auto"/>
        <w:jc w:val="both"/>
        <w:rPr>
          <w:rFonts w:cs="Arial"/>
          <w:sz w:val="22"/>
          <w:szCs w:val="22"/>
        </w:rPr>
      </w:pPr>
      <w:r w:rsidRPr="000D5094">
        <w:rPr>
          <w:rFonts w:cs="Arial"/>
          <w:sz w:val="22"/>
          <w:szCs w:val="22"/>
        </w:rPr>
        <w:t xml:space="preserve">Člen opredeljuje tudi rok za izdajo oziroma uskladitev aktov ARRS in javne agencije, pristojne za tehnološki razvoj. </w:t>
      </w:r>
    </w:p>
    <w:p w14:paraId="44CBBEC0" w14:textId="77777777" w:rsidR="00861CEB" w:rsidRPr="000D5094" w:rsidRDefault="00861CEB" w:rsidP="000D5094">
      <w:pPr>
        <w:spacing w:line="276" w:lineRule="auto"/>
        <w:jc w:val="both"/>
        <w:rPr>
          <w:rFonts w:cs="Arial"/>
          <w:b/>
          <w:sz w:val="22"/>
          <w:szCs w:val="22"/>
        </w:rPr>
      </w:pPr>
    </w:p>
    <w:p w14:paraId="5761B194" w14:textId="77777777" w:rsidR="00861CEB" w:rsidRPr="000D5094" w:rsidRDefault="00861CEB" w:rsidP="000D5094">
      <w:pPr>
        <w:spacing w:line="276" w:lineRule="auto"/>
        <w:rPr>
          <w:rFonts w:cs="Arial"/>
          <w:b/>
          <w:sz w:val="22"/>
          <w:szCs w:val="22"/>
        </w:rPr>
      </w:pPr>
      <w:r w:rsidRPr="000D5094">
        <w:rPr>
          <w:rFonts w:cs="Arial"/>
          <w:b/>
          <w:sz w:val="22"/>
          <w:szCs w:val="22"/>
        </w:rPr>
        <w:t xml:space="preserve">K </w:t>
      </w:r>
      <w:r w:rsidR="00EA1202" w:rsidRPr="000D5094">
        <w:rPr>
          <w:rFonts w:cs="Arial"/>
          <w:b/>
          <w:sz w:val="22"/>
          <w:szCs w:val="22"/>
        </w:rPr>
        <w:t>9</w:t>
      </w:r>
      <w:r w:rsidR="008E10B8" w:rsidRPr="000D5094">
        <w:rPr>
          <w:rFonts w:cs="Arial"/>
          <w:b/>
          <w:sz w:val="22"/>
          <w:szCs w:val="22"/>
        </w:rPr>
        <w:t>9</w:t>
      </w:r>
      <w:r w:rsidRPr="000D5094">
        <w:rPr>
          <w:rFonts w:cs="Arial"/>
          <w:b/>
          <w:sz w:val="22"/>
          <w:szCs w:val="22"/>
        </w:rPr>
        <w:t xml:space="preserve">. členu: </w:t>
      </w:r>
    </w:p>
    <w:p w14:paraId="59E64ED5" w14:textId="77777777" w:rsidR="00861CEB" w:rsidRPr="000D5094" w:rsidRDefault="00861CEB" w:rsidP="000D5094">
      <w:pPr>
        <w:spacing w:before="120" w:line="276" w:lineRule="auto"/>
        <w:jc w:val="both"/>
        <w:rPr>
          <w:rFonts w:cs="Arial"/>
          <w:sz w:val="22"/>
          <w:szCs w:val="22"/>
        </w:rPr>
      </w:pPr>
      <w:r w:rsidRPr="000D5094">
        <w:rPr>
          <w:rFonts w:cs="Arial"/>
          <w:sz w:val="22"/>
          <w:szCs w:val="22"/>
        </w:rPr>
        <w:t>Člen</w:t>
      </w:r>
      <w:r w:rsidRPr="000D5094">
        <w:rPr>
          <w:rFonts w:cs="Arial"/>
          <w:b/>
          <w:sz w:val="22"/>
          <w:szCs w:val="22"/>
        </w:rPr>
        <w:t xml:space="preserve"> </w:t>
      </w:r>
      <w:r w:rsidRPr="000D5094">
        <w:rPr>
          <w:rFonts w:cs="Arial"/>
          <w:sz w:val="22"/>
          <w:szCs w:val="22"/>
        </w:rPr>
        <w:t>opredeljuje rok za izdajo podzakonskih predpisov, ki so potrebni za izvajanje tega zakona.</w:t>
      </w:r>
    </w:p>
    <w:p w14:paraId="736B39F0" w14:textId="77777777" w:rsidR="00861CEB" w:rsidRPr="000D5094" w:rsidRDefault="00861CEB" w:rsidP="000D5094">
      <w:pPr>
        <w:spacing w:line="276" w:lineRule="auto"/>
        <w:rPr>
          <w:rFonts w:cs="Arial"/>
          <w:b/>
          <w:sz w:val="22"/>
          <w:szCs w:val="22"/>
        </w:rPr>
      </w:pPr>
    </w:p>
    <w:p w14:paraId="739A8FFD" w14:textId="77777777" w:rsidR="00861CEB" w:rsidRPr="000D5094" w:rsidRDefault="00861CEB" w:rsidP="000D5094">
      <w:pPr>
        <w:spacing w:line="276" w:lineRule="auto"/>
        <w:rPr>
          <w:rFonts w:cs="Arial"/>
          <w:b/>
          <w:sz w:val="22"/>
          <w:szCs w:val="22"/>
        </w:rPr>
      </w:pPr>
      <w:r w:rsidRPr="000D5094">
        <w:rPr>
          <w:rFonts w:cs="Arial"/>
          <w:b/>
          <w:sz w:val="22"/>
          <w:szCs w:val="22"/>
        </w:rPr>
        <w:t xml:space="preserve">K </w:t>
      </w:r>
      <w:r w:rsidR="008E10B8" w:rsidRPr="000D5094">
        <w:rPr>
          <w:rFonts w:cs="Arial"/>
          <w:b/>
          <w:sz w:val="22"/>
          <w:szCs w:val="22"/>
        </w:rPr>
        <w:t>100</w:t>
      </w:r>
      <w:r w:rsidRPr="000D5094">
        <w:rPr>
          <w:rFonts w:cs="Arial"/>
          <w:b/>
          <w:sz w:val="22"/>
          <w:szCs w:val="22"/>
        </w:rPr>
        <w:t xml:space="preserve">. členu: </w:t>
      </w:r>
    </w:p>
    <w:p w14:paraId="0B92DB05" w14:textId="77777777" w:rsidR="003B4537" w:rsidRPr="000D5094" w:rsidRDefault="003B4537" w:rsidP="000D5094">
      <w:pPr>
        <w:spacing w:line="276" w:lineRule="auto"/>
        <w:jc w:val="both"/>
        <w:rPr>
          <w:rFonts w:cs="Arial"/>
          <w:sz w:val="22"/>
          <w:szCs w:val="22"/>
        </w:rPr>
      </w:pPr>
      <w:r w:rsidRPr="000D5094">
        <w:rPr>
          <w:rFonts w:cs="Arial"/>
          <w:sz w:val="22"/>
          <w:szCs w:val="22"/>
        </w:rPr>
        <w:t xml:space="preserve">Člen opredeljuje prenehanje veljavnosti dosedanjega zakona, podzakonskih predpisov in aktov ARRS. Člen opredeljuje tudi podaljšanje uporabe podzakonskih predpisov in aktov ARRS do sprejema novih podzakonskih predpisov in splošnih aktov ARRS na podlagi tega zakona, če niso v nasprotju s tem zakonom. </w:t>
      </w:r>
    </w:p>
    <w:p w14:paraId="1BE8F6E8" w14:textId="77777777" w:rsidR="00861CEB" w:rsidRPr="000D5094" w:rsidRDefault="00861CEB" w:rsidP="000D5094">
      <w:pPr>
        <w:spacing w:line="276" w:lineRule="auto"/>
        <w:rPr>
          <w:rFonts w:cs="Arial"/>
          <w:b/>
          <w:sz w:val="22"/>
          <w:szCs w:val="22"/>
        </w:rPr>
      </w:pPr>
    </w:p>
    <w:p w14:paraId="5354DC93" w14:textId="77777777" w:rsidR="00861CEB" w:rsidRPr="000D5094" w:rsidRDefault="00861CEB" w:rsidP="000D5094">
      <w:pPr>
        <w:spacing w:line="276" w:lineRule="auto"/>
        <w:rPr>
          <w:rFonts w:cs="Arial"/>
          <w:b/>
          <w:strike/>
          <w:sz w:val="22"/>
          <w:szCs w:val="22"/>
        </w:rPr>
      </w:pPr>
      <w:r w:rsidRPr="000D5094">
        <w:rPr>
          <w:rFonts w:cs="Arial"/>
          <w:b/>
          <w:sz w:val="22"/>
          <w:szCs w:val="22"/>
        </w:rPr>
        <w:t xml:space="preserve">K </w:t>
      </w:r>
      <w:r w:rsidR="00EA1202" w:rsidRPr="000D5094">
        <w:rPr>
          <w:rFonts w:cs="Arial"/>
          <w:b/>
          <w:sz w:val="22"/>
          <w:szCs w:val="22"/>
        </w:rPr>
        <w:t>10</w:t>
      </w:r>
      <w:r w:rsidR="008E10B8" w:rsidRPr="000D5094">
        <w:rPr>
          <w:rFonts w:cs="Arial"/>
          <w:b/>
          <w:sz w:val="22"/>
          <w:szCs w:val="22"/>
        </w:rPr>
        <w:t>1</w:t>
      </w:r>
      <w:r w:rsidRPr="000D5094">
        <w:rPr>
          <w:rFonts w:cs="Arial"/>
          <w:b/>
          <w:sz w:val="22"/>
          <w:szCs w:val="22"/>
        </w:rPr>
        <w:t xml:space="preserve">. členu: </w:t>
      </w:r>
    </w:p>
    <w:p w14:paraId="799ED960" w14:textId="77777777" w:rsidR="00861CEB" w:rsidRPr="000D5094" w:rsidRDefault="00861CEB" w:rsidP="000D5094">
      <w:pPr>
        <w:spacing w:line="276" w:lineRule="auto"/>
        <w:jc w:val="both"/>
        <w:rPr>
          <w:rFonts w:cs="Arial"/>
          <w:sz w:val="22"/>
          <w:szCs w:val="22"/>
        </w:rPr>
      </w:pPr>
      <w:r w:rsidRPr="000D5094">
        <w:rPr>
          <w:rFonts w:cs="Arial"/>
          <w:sz w:val="22"/>
          <w:szCs w:val="22"/>
        </w:rPr>
        <w:t xml:space="preserve">S predlagano prehodno določbo se opredeljuje dokončanje potekajočih javnih razpisov in pozivov ter dokončanje tekočih raziskovalnih aktivnosti pri </w:t>
      </w:r>
      <w:r w:rsidR="003B4537" w:rsidRPr="000D5094">
        <w:rPr>
          <w:rFonts w:cs="Arial"/>
          <w:sz w:val="22"/>
          <w:szCs w:val="22"/>
        </w:rPr>
        <w:t xml:space="preserve">ARRS </w:t>
      </w:r>
      <w:r w:rsidRPr="000D5094">
        <w:rPr>
          <w:rFonts w:cs="Arial"/>
          <w:sz w:val="22"/>
          <w:szCs w:val="22"/>
        </w:rPr>
        <w:t>in ministrstvu, pristojnem za znanost.</w:t>
      </w:r>
    </w:p>
    <w:p w14:paraId="5E06403E" w14:textId="77777777" w:rsidR="00861CEB" w:rsidRPr="000D5094" w:rsidRDefault="00861CEB" w:rsidP="000D5094">
      <w:pPr>
        <w:pStyle w:val="naslglav"/>
        <w:shd w:val="clear" w:color="auto" w:fill="FFFFFF"/>
        <w:spacing w:before="120" w:line="276" w:lineRule="auto"/>
        <w:jc w:val="both"/>
        <w:rPr>
          <w:rFonts w:ascii="Arial" w:hAnsi="Arial" w:cs="Arial"/>
          <w:color w:val="auto"/>
        </w:rPr>
      </w:pPr>
      <w:r w:rsidRPr="000D5094">
        <w:rPr>
          <w:rFonts w:ascii="Arial" w:hAnsi="Arial" w:cs="Arial"/>
          <w:color w:val="auto"/>
        </w:rPr>
        <w:t xml:space="preserve">K </w:t>
      </w:r>
      <w:r w:rsidR="00EA1202" w:rsidRPr="000D5094">
        <w:rPr>
          <w:rFonts w:ascii="Arial" w:hAnsi="Arial" w:cs="Arial"/>
          <w:color w:val="auto"/>
        </w:rPr>
        <w:t>10</w:t>
      </w:r>
      <w:r w:rsidR="008E10B8" w:rsidRPr="000D5094">
        <w:rPr>
          <w:rFonts w:ascii="Arial" w:hAnsi="Arial" w:cs="Arial"/>
          <w:color w:val="auto"/>
        </w:rPr>
        <w:t>2</w:t>
      </w:r>
      <w:r w:rsidRPr="000D5094">
        <w:rPr>
          <w:rFonts w:ascii="Arial" w:hAnsi="Arial" w:cs="Arial"/>
          <w:color w:val="auto"/>
        </w:rPr>
        <w:t>. členu:</w:t>
      </w:r>
    </w:p>
    <w:p w14:paraId="30DB7AD8" w14:textId="318CDD63" w:rsidR="00861CEB" w:rsidRPr="000D5094" w:rsidRDefault="00861CEB" w:rsidP="000D5094">
      <w:pPr>
        <w:pStyle w:val="naslglav"/>
        <w:shd w:val="clear" w:color="auto" w:fill="FFFFFF"/>
        <w:spacing w:before="120" w:line="276" w:lineRule="auto"/>
        <w:jc w:val="both"/>
        <w:rPr>
          <w:rFonts w:ascii="Arial" w:hAnsi="Arial" w:cs="Arial"/>
          <w:b w:val="0"/>
          <w:color w:val="auto"/>
        </w:rPr>
      </w:pPr>
      <w:r w:rsidRPr="000D5094">
        <w:rPr>
          <w:rFonts w:ascii="Arial" w:hAnsi="Arial" w:cs="Arial"/>
          <w:b w:val="0"/>
          <w:color w:val="auto"/>
        </w:rPr>
        <w:t>Člen določa začetek izvajanja evalvacij</w:t>
      </w:r>
      <w:r w:rsidR="006E6C18" w:rsidRPr="000D5094">
        <w:rPr>
          <w:rFonts w:ascii="Arial" w:hAnsi="Arial" w:cs="Arial"/>
          <w:b w:val="0"/>
          <w:color w:val="auto"/>
        </w:rPr>
        <w:t xml:space="preserve"> iz 30. člena </w:t>
      </w:r>
      <w:r w:rsidRPr="000D5094">
        <w:rPr>
          <w:rFonts w:ascii="Arial" w:hAnsi="Arial" w:cs="Arial"/>
          <w:b w:val="0"/>
          <w:color w:val="auto"/>
        </w:rPr>
        <w:t xml:space="preserve"> te</w:t>
      </w:r>
      <w:r w:rsidR="006E6C18" w:rsidRPr="000D5094">
        <w:rPr>
          <w:rFonts w:ascii="Arial" w:hAnsi="Arial" w:cs="Arial"/>
          <w:b w:val="0"/>
          <w:color w:val="auto"/>
        </w:rPr>
        <w:t>ga</w:t>
      </w:r>
      <w:r w:rsidRPr="000D5094">
        <w:rPr>
          <w:rFonts w:ascii="Arial" w:hAnsi="Arial" w:cs="Arial"/>
          <w:b w:val="0"/>
          <w:color w:val="auto"/>
        </w:rPr>
        <w:t xml:space="preserve"> zakon</w:t>
      </w:r>
      <w:r w:rsidR="006E6C18" w:rsidRPr="000D5094">
        <w:rPr>
          <w:rFonts w:ascii="Arial" w:hAnsi="Arial" w:cs="Arial"/>
          <w:b w:val="0"/>
          <w:color w:val="auto"/>
        </w:rPr>
        <w:t>a</w:t>
      </w:r>
      <w:r w:rsidRPr="000D5094">
        <w:rPr>
          <w:rFonts w:ascii="Arial" w:hAnsi="Arial" w:cs="Arial"/>
          <w:b w:val="0"/>
          <w:color w:val="auto"/>
        </w:rPr>
        <w:t xml:space="preserve"> in sicer tako, da </w:t>
      </w:r>
      <w:r w:rsidR="00932F53" w:rsidRPr="000D5094">
        <w:rPr>
          <w:rFonts w:ascii="Arial" w:hAnsi="Arial" w:cs="Arial"/>
          <w:b w:val="0"/>
          <w:color w:val="auto"/>
        </w:rPr>
        <w:t xml:space="preserve">omogoča postopen prehod iz starega načina ocenjevanja na novega in s tem postopno vzpostavitev potrebnih kapacitet za izvedbo določil zakona in sprotno optimizacijo postopkov. </w:t>
      </w:r>
      <w:r w:rsidR="006E6C18" w:rsidRPr="000D5094">
        <w:rPr>
          <w:rFonts w:ascii="Arial" w:hAnsi="Arial" w:cs="Arial"/>
          <w:b w:val="0"/>
          <w:color w:val="auto"/>
        </w:rPr>
        <w:t xml:space="preserve"> </w:t>
      </w:r>
    </w:p>
    <w:p w14:paraId="6F046EA8" w14:textId="77777777" w:rsidR="00861CEB" w:rsidRPr="000D5094" w:rsidRDefault="00861CEB" w:rsidP="000D5094">
      <w:pPr>
        <w:spacing w:line="276" w:lineRule="auto"/>
        <w:jc w:val="both"/>
        <w:rPr>
          <w:rFonts w:cs="Arial"/>
          <w:sz w:val="22"/>
          <w:szCs w:val="22"/>
        </w:rPr>
      </w:pPr>
    </w:p>
    <w:p w14:paraId="18161A18" w14:textId="77777777" w:rsidR="00861CEB" w:rsidRPr="000D5094" w:rsidRDefault="00861CEB" w:rsidP="000D5094">
      <w:pPr>
        <w:spacing w:line="276" w:lineRule="auto"/>
        <w:jc w:val="both"/>
        <w:rPr>
          <w:rFonts w:cs="Arial"/>
          <w:b/>
          <w:sz w:val="22"/>
          <w:szCs w:val="22"/>
        </w:rPr>
      </w:pPr>
      <w:r w:rsidRPr="000D5094">
        <w:rPr>
          <w:rFonts w:cs="Arial"/>
          <w:b/>
          <w:bCs/>
          <w:sz w:val="22"/>
          <w:szCs w:val="22"/>
          <w:lang w:eastAsia="sl-SI"/>
        </w:rPr>
        <w:t xml:space="preserve">K </w:t>
      </w:r>
      <w:r w:rsidR="00EA1202" w:rsidRPr="000D5094">
        <w:rPr>
          <w:rFonts w:cs="Arial"/>
          <w:b/>
          <w:bCs/>
          <w:sz w:val="22"/>
          <w:szCs w:val="22"/>
          <w:lang w:eastAsia="sl-SI"/>
        </w:rPr>
        <w:t>10</w:t>
      </w:r>
      <w:r w:rsidR="008E10B8" w:rsidRPr="000D5094">
        <w:rPr>
          <w:rFonts w:cs="Arial"/>
          <w:b/>
          <w:bCs/>
          <w:sz w:val="22"/>
          <w:szCs w:val="22"/>
          <w:lang w:eastAsia="sl-SI"/>
        </w:rPr>
        <w:t>3</w:t>
      </w:r>
      <w:r w:rsidRPr="000D5094">
        <w:rPr>
          <w:rFonts w:cs="Arial"/>
          <w:b/>
          <w:bCs/>
          <w:sz w:val="22"/>
          <w:szCs w:val="22"/>
          <w:lang w:eastAsia="sl-SI"/>
        </w:rPr>
        <w:t>. členu:</w:t>
      </w:r>
      <w:r w:rsidRPr="000D5094">
        <w:rPr>
          <w:rFonts w:cs="Arial"/>
          <w:b/>
          <w:sz w:val="22"/>
          <w:szCs w:val="22"/>
        </w:rPr>
        <w:t xml:space="preserve"> </w:t>
      </w:r>
    </w:p>
    <w:p w14:paraId="22F3D653" w14:textId="471633E5" w:rsidR="00861CEB" w:rsidRPr="000D5094" w:rsidRDefault="00861CEB" w:rsidP="000D5094">
      <w:pPr>
        <w:spacing w:line="276" w:lineRule="auto"/>
        <w:jc w:val="both"/>
        <w:rPr>
          <w:rFonts w:cs="Arial"/>
          <w:sz w:val="22"/>
          <w:szCs w:val="22"/>
        </w:rPr>
      </w:pPr>
      <w:r w:rsidRPr="000D5094">
        <w:rPr>
          <w:rFonts w:cs="Arial"/>
          <w:sz w:val="22"/>
          <w:szCs w:val="22"/>
        </w:rPr>
        <w:t xml:space="preserve">Člen podrobneje opredeljuje prehod na financiranje stabilnega izvajanja znanstvenoraziskovalne dejavnosti ter določa parametre za odpravo </w:t>
      </w:r>
      <w:r w:rsidR="006E6C18" w:rsidRPr="000D5094">
        <w:rPr>
          <w:rFonts w:cs="Arial"/>
          <w:sz w:val="22"/>
          <w:szCs w:val="22"/>
        </w:rPr>
        <w:t xml:space="preserve">nesorazmerij </w:t>
      </w:r>
      <w:r w:rsidRPr="000D5094">
        <w:rPr>
          <w:rFonts w:cs="Arial"/>
          <w:sz w:val="22"/>
          <w:szCs w:val="22"/>
        </w:rPr>
        <w:t>in vzpostavitev začetnega stanja</w:t>
      </w:r>
      <w:r w:rsidR="006E6C18" w:rsidRPr="000D5094">
        <w:rPr>
          <w:rFonts w:cs="Arial"/>
          <w:sz w:val="22"/>
          <w:szCs w:val="22"/>
        </w:rPr>
        <w:t xml:space="preserve"> za izračunavanje stabilnega dela financiranja</w:t>
      </w:r>
      <w:r w:rsidRPr="000D5094">
        <w:rPr>
          <w:rFonts w:cs="Arial"/>
          <w:sz w:val="22"/>
          <w:szCs w:val="22"/>
        </w:rPr>
        <w:t>. Opredeljuje elemente za prvi izračun obsega sredstev za stabilno izvajanje raziskovalne dejavnosti za raziskovalne organizacije, ki že izvajajo javno službo na področju znanstvenoraziskovalne dejavnosti. Člen opredeljuje določitev izhodiščne točke za področje infrastrukturnih obveznosti, ustanoviteljskih obveznosti</w:t>
      </w:r>
      <w:r w:rsidR="00B17B47">
        <w:rPr>
          <w:rFonts w:cs="Arial"/>
          <w:sz w:val="22"/>
          <w:szCs w:val="22"/>
        </w:rPr>
        <w:t>, mladih raziskovalcev</w:t>
      </w:r>
      <w:r w:rsidRPr="000D5094">
        <w:rPr>
          <w:rFonts w:cs="Arial"/>
          <w:sz w:val="22"/>
          <w:szCs w:val="22"/>
        </w:rPr>
        <w:t xml:space="preserve"> in raziskovalnih programov, ki so z novim sistemom financiranja prevedeni v stabilni del financiranja. </w:t>
      </w:r>
    </w:p>
    <w:p w14:paraId="7F71EC30" w14:textId="77777777" w:rsidR="00861CEB" w:rsidRPr="000D5094" w:rsidRDefault="00861CEB" w:rsidP="000D5094">
      <w:pPr>
        <w:spacing w:line="276" w:lineRule="auto"/>
        <w:jc w:val="both"/>
        <w:rPr>
          <w:rFonts w:cs="Arial"/>
          <w:sz w:val="22"/>
          <w:szCs w:val="22"/>
        </w:rPr>
      </w:pPr>
    </w:p>
    <w:p w14:paraId="507EFCED" w14:textId="77777777" w:rsidR="00861CEB" w:rsidRPr="000D5094" w:rsidRDefault="00861CEB" w:rsidP="000D5094">
      <w:pPr>
        <w:spacing w:line="276" w:lineRule="auto"/>
        <w:jc w:val="both"/>
        <w:rPr>
          <w:rFonts w:cs="Arial"/>
          <w:sz w:val="22"/>
          <w:szCs w:val="22"/>
        </w:rPr>
      </w:pPr>
      <w:r w:rsidRPr="000D5094">
        <w:rPr>
          <w:rFonts w:cs="Arial"/>
          <w:sz w:val="22"/>
          <w:szCs w:val="22"/>
        </w:rPr>
        <w:t xml:space="preserve">Z namenom minimiziranja letnih nihanj znotraj posamezne kategorije financiranja je v izračun zajeto deset letno obdobje. Zaradi zagotavljanja vzdržnosti modela je predvideno, da se za izravnavo porabi največ </w:t>
      </w:r>
      <w:r w:rsidR="006E6C18" w:rsidRPr="000D5094">
        <w:rPr>
          <w:rFonts w:cs="Arial"/>
          <w:sz w:val="22"/>
          <w:szCs w:val="22"/>
        </w:rPr>
        <w:t>četrtina</w:t>
      </w:r>
      <w:r w:rsidR="005B46EE" w:rsidRPr="000D5094">
        <w:rPr>
          <w:rFonts w:cs="Arial"/>
          <w:sz w:val="22"/>
          <w:szCs w:val="22"/>
        </w:rPr>
        <w:t xml:space="preserve"> </w:t>
      </w:r>
      <w:r w:rsidRPr="000D5094">
        <w:rPr>
          <w:rFonts w:cs="Arial"/>
          <w:sz w:val="22"/>
          <w:szCs w:val="22"/>
        </w:rPr>
        <w:t>sredstev letnega prirasta. V kolikor prirast sredstev ne zadošča za odpravo nesorazmerij, se čas za odpravo ustrezno podaljša.</w:t>
      </w:r>
    </w:p>
    <w:p w14:paraId="32B9E3F2" w14:textId="77777777" w:rsidR="00861CEB" w:rsidRPr="000D5094" w:rsidRDefault="00861CEB" w:rsidP="000D5094">
      <w:pPr>
        <w:spacing w:line="276" w:lineRule="auto"/>
        <w:jc w:val="both"/>
        <w:rPr>
          <w:rFonts w:cs="Arial"/>
          <w:sz w:val="22"/>
          <w:szCs w:val="22"/>
        </w:rPr>
      </w:pPr>
    </w:p>
    <w:p w14:paraId="206A7835" w14:textId="77777777" w:rsidR="00861CEB" w:rsidRPr="000D5094" w:rsidRDefault="00861CEB" w:rsidP="000D5094">
      <w:pPr>
        <w:spacing w:line="276" w:lineRule="auto"/>
        <w:jc w:val="both"/>
        <w:rPr>
          <w:rFonts w:cs="Arial"/>
          <w:sz w:val="22"/>
          <w:szCs w:val="22"/>
        </w:rPr>
      </w:pPr>
      <w:r w:rsidRPr="000D5094">
        <w:rPr>
          <w:rFonts w:cs="Arial"/>
          <w:sz w:val="22"/>
          <w:szCs w:val="22"/>
        </w:rPr>
        <w:t>Ne glede na čas izravnave, se pri izračunu letnega povečanja stabilnega financiranja upošteva končno stanje po zaključenem povečanju.</w:t>
      </w:r>
    </w:p>
    <w:p w14:paraId="2F92530F" w14:textId="77777777" w:rsidR="006B5D9A" w:rsidRPr="000D5094" w:rsidRDefault="006B5D9A" w:rsidP="000D5094">
      <w:pPr>
        <w:spacing w:line="276" w:lineRule="auto"/>
        <w:jc w:val="both"/>
        <w:rPr>
          <w:rFonts w:cs="Arial"/>
          <w:b/>
          <w:bCs/>
          <w:sz w:val="22"/>
          <w:szCs w:val="22"/>
          <w:lang w:eastAsia="sl-SI"/>
        </w:rPr>
      </w:pPr>
    </w:p>
    <w:p w14:paraId="1B893D12" w14:textId="77777777" w:rsidR="00861CEB" w:rsidRPr="000D5094" w:rsidRDefault="00861CEB" w:rsidP="000D5094">
      <w:pPr>
        <w:spacing w:line="276" w:lineRule="auto"/>
        <w:jc w:val="both"/>
        <w:rPr>
          <w:rFonts w:cs="Arial"/>
          <w:b/>
          <w:sz w:val="22"/>
          <w:szCs w:val="22"/>
        </w:rPr>
      </w:pPr>
      <w:r w:rsidRPr="000D5094">
        <w:rPr>
          <w:rFonts w:cs="Arial"/>
          <w:b/>
          <w:sz w:val="22"/>
          <w:szCs w:val="22"/>
        </w:rPr>
        <w:t xml:space="preserve">K </w:t>
      </w:r>
      <w:r w:rsidR="00EA1202" w:rsidRPr="000D5094">
        <w:rPr>
          <w:rFonts w:cs="Arial"/>
          <w:b/>
          <w:sz w:val="22"/>
          <w:szCs w:val="22"/>
        </w:rPr>
        <w:t>10</w:t>
      </w:r>
      <w:r w:rsidR="008E10B8" w:rsidRPr="000D5094">
        <w:rPr>
          <w:rFonts w:cs="Arial"/>
          <w:b/>
          <w:sz w:val="22"/>
          <w:szCs w:val="22"/>
        </w:rPr>
        <w:t>4</w:t>
      </w:r>
      <w:r w:rsidRPr="000D5094">
        <w:rPr>
          <w:rFonts w:cs="Arial"/>
          <w:b/>
          <w:sz w:val="22"/>
          <w:szCs w:val="22"/>
        </w:rPr>
        <w:t>. členu:</w:t>
      </w:r>
    </w:p>
    <w:p w14:paraId="7AF88E1D" w14:textId="77777777" w:rsidR="006B5D9A" w:rsidRPr="000D5094" w:rsidRDefault="006B5D9A" w:rsidP="000D5094">
      <w:pPr>
        <w:spacing w:line="276" w:lineRule="auto"/>
        <w:jc w:val="both"/>
        <w:rPr>
          <w:rFonts w:cs="Arial"/>
          <w:sz w:val="22"/>
          <w:szCs w:val="22"/>
        </w:rPr>
      </w:pPr>
      <w:r w:rsidRPr="000D5094">
        <w:rPr>
          <w:rFonts w:cs="Arial"/>
          <w:sz w:val="22"/>
          <w:szCs w:val="22"/>
        </w:rPr>
        <w:t xml:space="preserve">Člen opredeljuje </w:t>
      </w:r>
      <w:r w:rsidR="00EA1202" w:rsidRPr="000D5094">
        <w:rPr>
          <w:rFonts w:cs="Arial"/>
          <w:sz w:val="22"/>
          <w:szCs w:val="22"/>
        </w:rPr>
        <w:t xml:space="preserve">izjemo glede </w:t>
      </w:r>
      <w:r w:rsidR="000C6905" w:rsidRPr="000D5094">
        <w:rPr>
          <w:rFonts w:cs="Arial"/>
          <w:bCs/>
          <w:sz w:val="22"/>
          <w:szCs w:val="22"/>
          <w:lang w:eastAsia="sl-SI"/>
        </w:rPr>
        <w:t>določit</w:t>
      </w:r>
      <w:r w:rsidR="00EA1202" w:rsidRPr="000D5094">
        <w:rPr>
          <w:rFonts w:cs="Arial"/>
          <w:bCs/>
          <w:sz w:val="22"/>
          <w:szCs w:val="22"/>
          <w:lang w:eastAsia="sl-SI"/>
        </w:rPr>
        <w:t>ve</w:t>
      </w:r>
      <w:r w:rsidR="000C6905" w:rsidRPr="000D5094">
        <w:rPr>
          <w:rFonts w:cs="Arial"/>
          <w:bCs/>
          <w:sz w:val="22"/>
          <w:szCs w:val="22"/>
          <w:lang w:eastAsia="sl-SI"/>
        </w:rPr>
        <w:t xml:space="preserve"> vrednosti kazalnikov pri določitvi sredstev PSF-O in ISF-O </w:t>
      </w:r>
      <w:r w:rsidR="00EA1202" w:rsidRPr="000D5094">
        <w:rPr>
          <w:rFonts w:cs="Arial"/>
          <w:bCs/>
          <w:sz w:val="22"/>
          <w:szCs w:val="22"/>
          <w:lang w:eastAsia="sl-SI"/>
        </w:rPr>
        <w:t>za prvo</w:t>
      </w:r>
      <w:r w:rsidR="000C6905" w:rsidRPr="000D5094">
        <w:rPr>
          <w:rFonts w:cs="Arial"/>
          <w:bCs/>
          <w:sz w:val="22"/>
          <w:szCs w:val="22"/>
          <w:lang w:eastAsia="sl-SI"/>
        </w:rPr>
        <w:t xml:space="preserve"> pogodben</w:t>
      </w:r>
      <w:r w:rsidR="00EA1202" w:rsidRPr="000D5094">
        <w:rPr>
          <w:rFonts w:cs="Arial"/>
          <w:bCs/>
          <w:sz w:val="22"/>
          <w:szCs w:val="22"/>
          <w:lang w:eastAsia="sl-SI"/>
        </w:rPr>
        <w:t>o</w:t>
      </w:r>
      <w:r w:rsidR="000C6905" w:rsidRPr="000D5094">
        <w:rPr>
          <w:rFonts w:cs="Arial"/>
          <w:bCs/>
          <w:sz w:val="22"/>
          <w:szCs w:val="22"/>
          <w:lang w:eastAsia="sl-SI"/>
        </w:rPr>
        <w:t xml:space="preserve"> </w:t>
      </w:r>
      <w:r w:rsidR="00CC200E" w:rsidRPr="000D5094">
        <w:rPr>
          <w:rFonts w:cs="Arial"/>
          <w:bCs/>
          <w:sz w:val="22"/>
          <w:szCs w:val="22"/>
          <w:lang w:eastAsia="sl-SI"/>
        </w:rPr>
        <w:t>obdobje</w:t>
      </w:r>
      <w:r w:rsidR="000C6905" w:rsidRPr="000D5094">
        <w:rPr>
          <w:rFonts w:cs="Arial"/>
          <w:bCs/>
          <w:sz w:val="22"/>
          <w:szCs w:val="22"/>
          <w:lang w:eastAsia="sl-SI"/>
        </w:rPr>
        <w:t>.</w:t>
      </w:r>
    </w:p>
    <w:p w14:paraId="2C70DFAE" w14:textId="77777777" w:rsidR="006B5D9A" w:rsidRPr="000D5094" w:rsidRDefault="006B5D9A" w:rsidP="000D5094">
      <w:pPr>
        <w:spacing w:line="276" w:lineRule="auto"/>
        <w:jc w:val="both"/>
        <w:rPr>
          <w:rFonts w:cs="Arial"/>
          <w:b/>
          <w:sz w:val="22"/>
          <w:szCs w:val="22"/>
        </w:rPr>
      </w:pPr>
    </w:p>
    <w:p w14:paraId="0141D47B" w14:textId="77777777" w:rsidR="00861CEB" w:rsidRPr="000D5094" w:rsidRDefault="00861CEB" w:rsidP="000D5094">
      <w:pPr>
        <w:spacing w:line="276" w:lineRule="auto"/>
        <w:jc w:val="both"/>
        <w:rPr>
          <w:rFonts w:cs="Arial"/>
          <w:b/>
          <w:sz w:val="22"/>
          <w:szCs w:val="22"/>
        </w:rPr>
      </w:pPr>
    </w:p>
    <w:p w14:paraId="558123FC" w14:textId="77777777" w:rsidR="00EA1202" w:rsidRPr="000D5094" w:rsidRDefault="00861CEB" w:rsidP="000D5094">
      <w:pPr>
        <w:spacing w:line="276" w:lineRule="auto"/>
        <w:jc w:val="both"/>
        <w:rPr>
          <w:rFonts w:cs="Arial"/>
          <w:b/>
          <w:sz w:val="22"/>
          <w:szCs w:val="22"/>
        </w:rPr>
      </w:pPr>
      <w:r w:rsidRPr="000D5094">
        <w:rPr>
          <w:rFonts w:cs="Arial"/>
          <w:b/>
          <w:sz w:val="22"/>
          <w:szCs w:val="22"/>
        </w:rPr>
        <w:lastRenderedPageBreak/>
        <w:t xml:space="preserve">K </w:t>
      </w:r>
      <w:r w:rsidR="00EA1202" w:rsidRPr="000D5094">
        <w:rPr>
          <w:rFonts w:cs="Arial"/>
          <w:b/>
          <w:sz w:val="22"/>
          <w:szCs w:val="22"/>
        </w:rPr>
        <w:t>10</w:t>
      </w:r>
      <w:r w:rsidR="008E10B8" w:rsidRPr="000D5094">
        <w:rPr>
          <w:rFonts w:cs="Arial"/>
          <w:b/>
          <w:sz w:val="22"/>
          <w:szCs w:val="22"/>
        </w:rPr>
        <w:t>5</w:t>
      </w:r>
      <w:r w:rsidR="00EA1202" w:rsidRPr="000D5094">
        <w:rPr>
          <w:rFonts w:cs="Arial"/>
          <w:b/>
          <w:sz w:val="22"/>
          <w:szCs w:val="22"/>
        </w:rPr>
        <w:t>. členu:</w:t>
      </w:r>
    </w:p>
    <w:p w14:paraId="564E6851" w14:textId="77777777" w:rsidR="00EA1202" w:rsidRPr="000D5094" w:rsidRDefault="00EA1202" w:rsidP="000D5094">
      <w:pPr>
        <w:spacing w:line="276" w:lineRule="auto"/>
        <w:jc w:val="both"/>
        <w:rPr>
          <w:rFonts w:cs="Arial"/>
          <w:sz w:val="22"/>
          <w:szCs w:val="22"/>
        </w:rPr>
      </w:pPr>
      <w:r w:rsidRPr="000D5094">
        <w:rPr>
          <w:rFonts w:cs="Arial"/>
          <w:sz w:val="22"/>
          <w:szCs w:val="22"/>
        </w:rPr>
        <w:t>Člen določa način prenosa premoženja z Republike Slovenije na javne raziskovalne zavode.</w:t>
      </w:r>
    </w:p>
    <w:p w14:paraId="1904D4B4" w14:textId="77777777" w:rsidR="00EA1202" w:rsidRPr="000D5094" w:rsidRDefault="00EA1202" w:rsidP="000D5094">
      <w:pPr>
        <w:spacing w:line="276" w:lineRule="auto"/>
        <w:jc w:val="both"/>
        <w:rPr>
          <w:rFonts w:cs="Arial"/>
          <w:b/>
          <w:sz w:val="22"/>
          <w:szCs w:val="22"/>
        </w:rPr>
      </w:pPr>
      <w:r w:rsidRPr="000D5094">
        <w:rPr>
          <w:rFonts w:cs="Arial"/>
          <w:b/>
          <w:sz w:val="22"/>
          <w:szCs w:val="22"/>
        </w:rPr>
        <w:t xml:space="preserve"> </w:t>
      </w:r>
    </w:p>
    <w:p w14:paraId="6960B8BB" w14:textId="77777777" w:rsidR="00861CEB" w:rsidRPr="000D5094" w:rsidRDefault="00861CEB" w:rsidP="000D5094">
      <w:pPr>
        <w:spacing w:line="276" w:lineRule="auto"/>
        <w:jc w:val="both"/>
        <w:rPr>
          <w:rFonts w:cs="Arial"/>
          <w:b/>
          <w:sz w:val="22"/>
          <w:szCs w:val="22"/>
        </w:rPr>
      </w:pPr>
      <w:r w:rsidRPr="000D5094">
        <w:rPr>
          <w:rFonts w:cs="Arial"/>
          <w:b/>
          <w:sz w:val="22"/>
          <w:szCs w:val="22"/>
        </w:rPr>
        <w:t xml:space="preserve">K </w:t>
      </w:r>
      <w:r w:rsidR="00EA1202" w:rsidRPr="000D5094">
        <w:rPr>
          <w:rFonts w:cs="Arial"/>
          <w:b/>
          <w:sz w:val="22"/>
          <w:szCs w:val="22"/>
        </w:rPr>
        <w:t>10</w:t>
      </w:r>
      <w:r w:rsidR="008E10B8" w:rsidRPr="000D5094">
        <w:rPr>
          <w:rFonts w:cs="Arial"/>
          <w:b/>
          <w:sz w:val="22"/>
          <w:szCs w:val="22"/>
        </w:rPr>
        <w:t>6</w:t>
      </w:r>
      <w:r w:rsidRPr="000D5094">
        <w:rPr>
          <w:rFonts w:cs="Arial"/>
          <w:b/>
          <w:sz w:val="22"/>
          <w:szCs w:val="22"/>
        </w:rPr>
        <w:t>. členu:</w:t>
      </w:r>
    </w:p>
    <w:p w14:paraId="3E9BD8BE" w14:textId="77777777" w:rsidR="005D0EB1" w:rsidRPr="000D5094" w:rsidRDefault="005D0EB1" w:rsidP="000D5094">
      <w:pPr>
        <w:spacing w:line="276" w:lineRule="auto"/>
        <w:jc w:val="both"/>
        <w:rPr>
          <w:rFonts w:cs="Arial"/>
          <w:sz w:val="22"/>
          <w:szCs w:val="22"/>
        </w:rPr>
      </w:pPr>
      <w:r w:rsidRPr="000D5094">
        <w:rPr>
          <w:rFonts w:cs="Arial"/>
          <w:sz w:val="22"/>
          <w:szCs w:val="22"/>
        </w:rPr>
        <w:t>Člen določa obdobje dveh let, v katerem morata ARRS in IZUM uskladiti evidence z določbami tega zakona.</w:t>
      </w:r>
    </w:p>
    <w:p w14:paraId="7BD6BFB2" w14:textId="77777777" w:rsidR="005D0EB1" w:rsidRPr="000D5094" w:rsidRDefault="005D0EB1" w:rsidP="000D5094">
      <w:pPr>
        <w:spacing w:line="276" w:lineRule="auto"/>
        <w:jc w:val="both"/>
        <w:rPr>
          <w:rFonts w:cs="Arial"/>
          <w:b/>
          <w:sz w:val="22"/>
          <w:szCs w:val="22"/>
        </w:rPr>
      </w:pPr>
    </w:p>
    <w:p w14:paraId="78850539" w14:textId="77777777" w:rsidR="005D0EB1" w:rsidRPr="000D5094" w:rsidRDefault="005D0EB1" w:rsidP="000D5094">
      <w:pPr>
        <w:spacing w:line="276" w:lineRule="auto"/>
        <w:jc w:val="both"/>
        <w:rPr>
          <w:rFonts w:cs="Arial"/>
          <w:b/>
          <w:sz w:val="22"/>
          <w:szCs w:val="22"/>
        </w:rPr>
      </w:pPr>
      <w:r w:rsidRPr="000D5094">
        <w:rPr>
          <w:rFonts w:cs="Arial"/>
          <w:b/>
          <w:sz w:val="22"/>
          <w:szCs w:val="22"/>
        </w:rPr>
        <w:t>K 107. členu:</w:t>
      </w:r>
    </w:p>
    <w:p w14:paraId="22265BC3" w14:textId="77777777" w:rsidR="00861CEB" w:rsidRPr="000D5094" w:rsidRDefault="00861CEB" w:rsidP="000D5094">
      <w:pPr>
        <w:pStyle w:val="Telobesedila"/>
        <w:spacing w:line="276" w:lineRule="auto"/>
        <w:jc w:val="both"/>
        <w:rPr>
          <w:rFonts w:cs="Arial"/>
          <w:sz w:val="22"/>
          <w:szCs w:val="22"/>
        </w:rPr>
      </w:pPr>
      <w:r w:rsidRPr="000D5094">
        <w:rPr>
          <w:rFonts w:cs="Arial"/>
          <w:sz w:val="22"/>
          <w:szCs w:val="22"/>
        </w:rPr>
        <w:t xml:space="preserve">Končna določba zakona določa </w:t>
      </w:r>
      <w:r w:rsidRPr="000D5094">
        <w:rPr>
          <w:rFonts w:cs="Arial"/>
          <w:i/>
          <w:sz w:val="22"/>
          <w:szCs w:val="22"/>
        </w:rPr>
        <w:t>vacatio legis</w:t>
      </w:r>
      <w:r w:rsidRPr="000D5094">
        <w:rPr>
          <w:rFonts w:cs="Arial"/>
          <w:sz w:val="22"/>
          <w:szCs w:val="22"/>
        </w:rPr>
        <w:t>, in sicer začne ta zakon veljati petnajsti dan po objavi v Uradnem listu Republike Slovenije, uporabljati pa se začne 1. januarja 202</w:t>
      </w:r>
      <w:r w:rsidR="007F7D29" w:rsidRPr="000D5094">
        <w:rPr>
          <w:rFonts w:cs="Arial"/>
          <w:sz w:val="22"/>
          <w:szCs w:val="22"/>
        </w:rPr>
        <w:t>2</w:t>
      </w:r>
      <w:r w:rsidRPr="000D5094">
        <w:rPr>
          <w:rFonts w:cs="Arial"/>
          <w:sz w:val="22"/>
          <w:szCs w:val="22"/>
        </w:rPr>
        <w:t xml:space="preserve">. </w:t>
      </w:r>
    </w:p>
    <w:p w14:paraId="349B0BA7" w14:textId="77777777" w:rsidR="004C621D" w:rsidRPr="000D5094" w:rsidRDefault="004C621D" w:rsidP="000D5094">
      <w:pPr>
        <w:spacing w:line="276" w:lineRule="auto"/>
        <w:rPr>
          <w:rFonts w:cs="Arial"/>
          <w:b/>
          <w:sz w:val="22"/>
          <w:szCs w:val="22"/>
        </w:rPr>
      </w:pPr>
    </w:p>
    <w:sectPr w:rsidR="004C621D" w:rsidRPr="000D5094" w:rsidSect="00AB1348">
      <w:headerReference w:type="even" r:id="rId46"/>
      <w:headerReference w:type="default" r:id="rId47"/>
      <w:footerReference w:type="even" r:id="rId48"/>
      <w:footerReference w:type="default" r:id="rId49"/>
      <w:headerReference w:type="first" r:id="rId50"/>
      <w:footerReference w:type="first" r:id="rId51"/>
      <w:pgSz w:w="11906" w:h="16838"/>
      <w:pgMar w:top="1417" w:right="1417" w:bottom="1417" w:left="1417" w:header="708" w:footer="708" w:gutter="0"/>
      <w:pgNumType w:start="1"/>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492CF5" w16cex:dateUtc="2020-10-06T09:25:13.796Z"/>
  <w16cex:commentExtensible w16cex:durableId="06F28D75" w16cex:dateUtc="2020-10-22T09:14:02.791Z"/>
  <w16cex:commentExtensible w16cex:durableId="4FC984BE" w16cex:dateUtc="2020-11-25T08:59:38.133Z"/>
  <w16cex:commentExtensible w16cex:durableId="004457F3" w16cex:dateUtc="2020-11-25T09:00:11.249Z"/>
</w16cex:commentsExtensible>
</file>

<file path=word/commentsIds.xml><?xml version="1.0" encoding="utf-8"?>
<w16cid:commentsIds xmlns:mc="http://schemas.openxmlformats.org/markup-compatibility/2006" xmlns:w16cid="http://schemas.microsoft.com/office/word/2016/wordml/cid" mc:Ignorable="w16cid">
  <w16cid:commentId w16cid:paraId="1D2E06DA" w16cid:durableId="23E1EEE4"/>
  <w16cid:commentId w16cid:paraId="09C99657" w16cid:durableId="23E1EEE5"/>
  <w16cid:commentId w16cid:paraId="1599437A" w16cid:durableId="23E1EEE6"/>
  <w16cid:commentId w16cid:paraId="33BE57D1" w16cid:durableId="23E1EEE7"/>
  <w16cid:commentId w16cid:paraId="283BC51E" w16cid:durableId="23E1EEE8"/>
  <w16cid:commentId w16cid:paraId="1805E1B9" w16cid:durableId="23E1EEE9"/>
  <w16cid:commentId w16cid:paraId="34B1372C" w16cid:durableId="23E1EEEA"/>
  <w16cid:commentId w16cid:paraId="0D9E58F9" w16cid:durableId="23E1EEEB"/>
  <w16cid:commentId w16cid:paraId="0EC7EE99" w16cid:durableId="23E1EEEC"/>
  <w16cid:commentId w16cid:paraId="0B342DFE" w16cid:durableId="23E1EEED"/>
  <w16cid:commentId w16cid:paraId="6BD51B2C" w16cid:durableId="23E1EEEE"/>
  <w16cid:commentId w16cid:paraId="69806623" w16cid:durableId="23E1EEEF"/>
  <w16cid:commentId w16cid:paraId="7DDB2FFE" w16cid:durableId="23E1EEF0"/>
  <w16cid:commentId w16cid:paraId="5CCD16F6" w16cid:durableId="23E1EEF1"/>
  <w16cid:commentId w16cid:paraId="42F6C697" w16cid:durableId="23E1EEF2"/>
  <w16cid:commentId w16cid:paraId="102D65ED" w16cid:durableId="23E1EEF3"/>
  <w16cid:commentId w16cid:paraId="38ABEB1F" w16cid:durableId="23E1EEF4"/>
  <w16cid:commentId w16cid:paraId="3667DCAE" w16cid:durableId="23E1EEF5"/>
  <w16cid:commentId w16cid:paraId="4989BF93" w16cid:durableId="23E1EEF6"/>
  <w16cid:commentId w16cid:paraId="4487455E" w16cid:durableId="23E1EEF7"/>
  <w16cid:commentId w16cid:paraId="147CEE42" w16cid:durableId="23E1EEF8"/>
  <w16cid:commentId w16cid:paraId="17CD1BEB" w16cid:durableId="23E1EEF9"/>
  <w16cid:commentId w16cid:paraId="32B4B3DB" w16cid:durableId="23E1EEFA"/>
  <w16cid:commentId w16cid:paraId="596495D9" w16cid:durableId="23E1EEFB"/>
  <w16cid:commentId w16cid:paraId="02D59601" w16cid:durableId="23E1EEFC"/>
  <w16cid:commentId w16cid:paraId="56E8549E" w16cid:durableId="23E1EEFD"/>
  <w16cid:commentId w16cid:paraId="09701C66" w16cid:durableId="23E1EEFE"/>
  <w16cid:commentId w16cid:paraId="2CFE2BC1" w16cid:durableId="23E1EEFF"/>
  <w16cid:commentId w16cid:paraId="2DE15585" w16cid:durableId="23E1EF00"/>
  <w16cid:commentId w16cid:paraId="50264A98" w16cid:durableId="23E1EF01"/>
  <w16cid:commentId w16cid:paraId="680897E3" w16cid:durableId="23E1EF02"/>
  <w16cid:commentId w16cid:paraId="52F79B43" w16cid:durableId="23E1EF03"/>
  <w16cid:commentId w16cid:paraId="000C3787" w16cid:durableId="23E1EF04"/>
  <w16cid:commentId w16cid:paraId="6FBAF5E1" w16cid:durableId="23E1EF05"/>
  <w16cid:commentId w16cid:paraId="7277AFA6" w16cid:durableId="23E1EF06"/>
  <w16cid:commentId w16cid:paraId="62206D10" w16cid:durableId="23E1EF07"/>
  <w16cid:commentId w16cid:paraId="1104D91B" w16cid:durableId="23E1EF08"/>
  <w16cid:commentId w16cid:paraId="02098F91" w16cid:durableId="23E1EF09"/>
  <w16cid:commentId w16cid:paraId="43D56E57" w16cid:durableId="23E1EF0A"/>
  <w16cid:commentId w16cid:paraId="6DF6D014" w16cid:durableId="23E1EF0B"/>
  <w16cid:commentId w16cid:paraId="30998342" w16cid:durableId="23E1EF0C"/>
  <w16cid:commentId w16cid:paraId="62D3DFC9" w16cid:durableId="23E1EF0D"/>
  <w16cid:commentId w16cid:paraId="753D04D9" w16cid:durableId="23E1EF0E"/>
  <w16cid:commentId w16cid:paraId="40EFE913" w16cid:durableId="23E1EF0F"/>
  <w16cid:commentId w16cid:paraId="4ECD5BA3" w16cid:durableId="23E1EF10"/>
  <w16cid:commentId w16cid:paraId="37415EF9" w16cid:durableId="23E1EF11"/>
  <w16cid:commentId w16cid:paraId="61E5395E" w16cid:durableId="23E1EF12"/>
  <w16cid:commentId w16cid:paraId="31D6ACDB" w16cid:durableId="23E1EF13"/>
  <w16cid:commentId w16cid:paraId="13B22201" w16cid:durableId="23E21B24"/>
  <w16cid:commentId w16cid:paraId="15BB7D1E" w16cid:durableId="53623AA4"/>
  <w16cid:commentId w16cid:paraId="5DF8F27E" w16cid:durableId="2322C776"/>
  <w16cid:commentId w16cid:paraId="56911DFC" w16cid:durableId="25BF25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1DD02" w14:textId="77777777" w:rsidR="00C82F81" w:rsidRDefault="00C82F81">
      <w:r>
        <w:separator/>
      </w:r>
    </w:p>
  </w:endnote>
  <w:endnote w:type="continuationSeparator" w:id="0">
    <w:p w14:paraId="72884E59" w14:textId="77777777" w:rsidR="00C82F81" w:rsidRDefault="00C82F81">
      <w:r>
        <w:continuationSeparator/>
      </w:r>
    </w:p>
  </w:endnote>
  <w:endnote w:type="continuationNotice" w:id="1">
    <w:p w14:paraId="1D065609" w14:textId="77777777" w:rsidR="00C82F81" w:rsidRDefault="00C82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CBD72" w14:textId="77777777" w:rsidR="00C82F81" w:rsidRDefault="00C82F8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F5FC4" w14:textId="5D531232" w:rsidR="00C82F81" w:rsidRDefault="00C82F81" w:rsidP="00E4592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C33A9">
      <w:rPr>
        <w:rStyle w:val="tevilkastrani"/>
        <w:noProof/>
      </w:rPr>
      <w:t>1</w:t>
    </w:r>
    <w:r>
      <w:rPr>
        <w:rStyle w:val="tevilkastrani"/>
      </w:rPr>
      <w:fldChar w:fldCharType="end"/>
    </w:r>
  </w:p>
  <w:p w14:paraId="0F09D273" w14:textId="77777777" w:rsidR="00C82F81" w:rsidRDefault="00C82F81" w:rsidP="00E4592C">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36C6A" w14:textId="77777777" w:rsidR="00C82F81" w:rsidRDefault="00C82F8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7F306" w14:textId="77777777" w:rsidR="00C82F81" w:rsidRDefault="00C82F81">
      <w:r>
        <w:separator/>
      </w:r>
    </w:p>
  </w:footnote>
  <w:footnote w:type="continuationSeparator" w:id="0">
    <w:p w14:paraId="4C6059A5" w14:textId="77777777" w:rsidR="00C82F81" w:rsidRDefault="00C82F81">
      <w:r>
        <w:continuationSeparator/>
      </w:r>
    </w:p>
  </w:footnote>
  <w:footnote w:type="continuationNotice" w:id="1">
    <w:p w14:paraId="09D6422A" w14:textId="77777777" w:rsidR="00C82F81" w:rsidRDefault="00C82F81"/>
  </w:footnote>
  <w:footnote w:id="2">
    <w:p w14:paraId="6FB04BCA" w14:textId="77777777" w:rsidR="00C82F81" w:rsidRDefault="00C82F81" w:rsidP="004412B1">
      <w:pPr>
        <w:pStyle w:val="Sprotnaopomba-besedilo"/>
      </w:pPr>
      <w:r>
        <w:rPr>
          <w:rStyle w:val="Sprotnaopomba-sklic"/>
        </w:rPr>
        <w:footnoteRef/>
      </w:r>
      <w:r>
        <w:t xml:space="preserve"> Poročili za 2011-2012(objavljeno 2013),in 2013-2014 (objavljeno 2016) in 2015–2017 (objavljeno 2019) so dostopna na: </w:t>
      </w:r>
    </w:p>
    <w:p w14:paraId="59587599" w14:textId="77777777" w:rsidR="00C82F81" w:rsidRDefault="00C82F81" w:rsidP="0061419B">
      <w:pPr>
        <w:pStyle w:val="Sprotnaopomba-besedilo"/>
        <w:numPr>
          <w:ilvl w:val="0"/>
          <w:numId w:val="21"/>
        </w:numPr>
      </w:pPr>
      <w:r w:rsidRPr="0040667E">
        <w:t xml:space="preserve">Poročilo o uresničevanju Resolucije o raziskovalni in inovacijski strategiji Slovenije 2011–2020 za leti </w:t>
      </w:r>
      <w:r>
        <w:t xml:space="preserve">2011–2012: </w:t>
      </w:r>
      <w:hyperlink r:id="rId1" w:history="1">
        <w:r w:rsidRPr="00AB5ADF">
          <w:rPr>
            <w:rStyle w:val="Hiperpovezava"/>
          </w:rPr>
          <w:t>https://imss.dz-rs.si/IMiS/ImisAdmin.nsf/ImisnetAgent?OpenAgent&amp;2&amp;DZ-MSS-01/ca20e005608726581fd185ba7ce26b7ac6d06a4805044716e5f20882d3902b8d</w:t>
        </w:r>
      </w:hyperlink>
    </w:p>
    <w:p w14:paraId="31A45A1B" w14:textId="77777777" w:rsidR="00C82F81" w:rsidRDefault="00C82F81" w:rsidP="0061419B">
      <w:pPr>
        <w:pStyle w:val="Sprotnaopomba-besedilo"/>
        <w:numPr>
          <w:ilvl w:val="0"/>
          <w:numId w:val="21"/>
        </w:numPr>
      </w:pPr>
      <w:r>
        <w:t>P</w:t>
      </w:r>
      <w:r w:rsidRPr="0040667E">
        <w:t>oročilo o uresničevanju Resolucije o raziskovalni in inovacijski strategiji Slovenije</w:t>
      </w:r>
      <w:r>
        <w:t xml:space="preserve"> 2011–2020 za leti 2013 in 2014: </w:t>
      </w:r>
      <w:hyperlink r:id="rId2" w:history="1">
        <w:r w:rsidRPr="00AB5ADF">
          <w:rPr>
            <w:rStyle w:val="Hiperpovezava"/>
          </w:rPr>
          <w:t>https://www.dz-rs.si/wps/portal/Home/deloDZ/zakonodaja/izbranZakonAkt?uid=C1257A70003EE749C1258022002EC871&amp;db=kon_akt&amp;mandat=VII</w:t>
        </w:r>
      </w:hyperlink>
    </w:p>
    <w:p w14:paraId="09218A64" w14:textId="77777777" w:rsidR="00C82F81" w:rsidRDefault="00C82F81" w:rsidP="0061419B">
      <w:pPr>
        <w:pStyle w:val="Sprotnaopomba-besedilo"/>
        <w:numPr>
          <w:ilvl w:val="0"/>
          <w:numId w:val="21"/>
        </w:numPr>
        <w:jc w:val="both"/>
      </w:pPr>
      <w:r>
        <w:t xml:space="preserve">Poročilo o uresničevanju Resolucije o raziskovalni in inovacijski strategiji Slovenije za obdobje 2015–2017: </w:t>
      </w:r>
      <w:hyperlink r:id="rId3" w:history="1">
        <w:r w:rsidRPr="00AB5ADF">
          <w:rPr>
            <w:rStyle w:val="Hiperpovezava"/>
          </w:rPr>
          <w:t>https://www.gov.si/assets/ministrstva/MIZS/Dokumenti/ZNANOST/Strategije/Porocilo-o-uresnicevanju-Resolucije-o-raziskovalni-in-inovacijski-RS-20152017.pdf</w:t>
        </w:r>
      </w:hyperlink>
      <w:r>
        <w:t xml:space="preserve"> </w:t>
      </w:r>
    </w:p>
  </w:footnote>
  <w:footnote w:id="3">
    <w:p w14:paraId="1830C8F1" w14:textId="694C2F00" w:rsidR="00C82F81" w:rsidRDefault="00C82F81">
      <w:pPr>
        <w:pStyle w:val="Sprotnaopomba-besedilo"/>
      </w:pPr>
      <w:r>
        <w:rPr>
          <w:rStyle w:val="Sprotnaopomba-sklic"/>
        </w:rPr>
        <w:footnoteRef/>
      </w:r>
      <w:r>
        <w:t xml:space="preserve"> </w:t>
      </w:r>
      <w:r>
        <w:rPr>
          <w:rStyle w:val="Sprotnaopomba-sklic"/>
        </w:rPr>
        <w:footnoteRef/>
      </w:r>
      <w:r>
        <w:t xml:space="preserve"> </w:t>
      </w:r>
      <w:r w:rsidRPr="000A76A4">
        <w:t>https://www.umar.gov.si/publikacije/porocilo-o-razvoju/?no_cache=1</w:t>
      </w:r>
    </w:p>
  </w:footnote>
  <w:footnote w:id="4">
    <w:p w14:paraId="53B7C09A" w14:textId="77777777" w:rsidR="00C82F81" w:rsidRDefault="00C82F81" w:rsidP="00B64E96">
      <w:pPr>
        <w:pStyle w:val="Sprotnaopomba-besedilo"/>
      </w:pPr>
      <w:r>
        <w:rPr>
          <w:rStyle w:val="Sprotnaopomba-sklic"/>
        </w:rPr>
        <w:footnoteRef/>
      </w:r>
      <w:r>
        <w:t xml:space="preserve"> Dostopno na: </w:t>
      </w:r>
      <w:r w:rsidRPr="00E67BAF">
        <w:t>https://eur-lex.europa.eu/legal-content/SL/TXT/?uri=CELEX:52018AE2898</w:t>
      </w:r>
    </w:p>
  </w:footnote>
  <w:footnote w:id="5">
    <w:p w14:paraId="4B64A325" w14:textId="77777777" w:rsidR="00C82F81" w:rsidRDefault="00C82F81" w:rsidP="00B64E96">
      <w:pPr>
        <w:pStyle w:val="Sprotnaopomba-besedilo"/>
      </w:pPr>
      <w:r>
        <w:rPr>
          <w:rStyle w:val="Sprotnaopomba-sklic"/>
        </w:rPr>
        <w:footnoteRef/>
      </w:r>
      <w:r>
        <w:t xml:space="preserve"> Dostopno na: </w:t>
      </w:r>
      <w:r w:rsidRPr="00E67BAF">
        <w:t>https://data.consilium.europa.eu/doc/document/ST-13567-2020-INIT/en/pdf</w:t>
      </w:r>
    </w:p>
  </w:footnote>
  <w:footnote w:id="6">
    <w:p w14:paraId="66C6C3DD" w14:textId="77777777" w:rsidR="00C82F81" w:rsidRDefault="00C82F81" w:rsidP="00E11588">
      <w:pPr>
        <w:rPr>
          <w:sz w:val="20"/>
          <w:lang w:eastAsia="sl-SI"/>
        </w:rPr>
      </w:pPr>
    </w:p>
    <w:p w14:paraId="7254F58F" w14:textId="1C67036A" w:rsidR="00C82F81" w:rsidRDefault="00C82F81" w:rsidP="00E11588">
      <w:pPr>
        <w:pStyle w:val="Sprotnaopomba-besedilo"/>
        <w:jc w:val="both"/>
      </w:pPr>
      <w:r w:rsidRPr="00912223">
        <w:rPr>
          <w:rStyle w:val="Sprotnaopomba-sklic"/>
        </w:rPr>
        <w:footnoteRef/>
      </w:r>
      <w:r w:rsidRPr="00912223">
        <w:t xml:space="preserve"> </w:t>
      </w:r>
      <w:r>
        <w:t xml:space="preserve">Izdatki za raziskovalno-razvojno dejavnost (RRD) so se po večletnem zmanjševanju, ko so v letu 2017 dosegli najnižjo vrednost v obdobju 2011-2019 (1,87 % BDP), v letu 2018 povečali na 1,95 % BDP in v letu 2019 na 2,05 % BDP. Rast izdatkov za RRD v letu 2018 in 2019 v % BDP pa ni nadomestila njihovega padca v preteklih letih in v tem letu raven izdatkov za RRD še ni dosegla tiste iz leta 2013, ko je dosegala najvišjo vrednost (2,56 % BDP). Relativno največji upad je bil pri državnem sektorju, sledi poslovni sektor, ki je v letu 2018 v Sloveniji financiral 62,6 % izdatkov za RRD (UMAR, Poročilo o razvoju 2020, str. 27 in 104). Cilj Slovenije za leto 2020, da bo Slovenija za izdatke za RRD namenjala 3 % BDP, je dlje, kot je bil v letu 2011, ko je bil zastavljen v sprejetem RISS-u. </w:t>
      </w:r>
      <w:r w:rsidRPr="00912223">
        <w:t>Slovenija je v letu 2010 presegla EU povprečje vlaganja v R</w:t>
      </w:r>
      <w:r>
        <w:t>R</w:t>
      </w:r>
      <w:r w:rsidRPr="00912223">
        <w:t>D kot % BDP in v let</w:t>
      </w:r>
      <w:r>
        <w:t>ih 2012 in</w:t>
      </w:r>
      <w:r w:rsidRPr="00912223">
        <w:t xml:space="preserve"> 2013 dosegla najvišjo vrednost 2,5</w:t>
      </w:r>
      <w:r>
        <w:t>6</w:t>
      </w:r>
      <w:r w:rsidRPr="00912223">
        <w:t xml:space="preserve"> % BDP za RRD (v istem letu je bilo povprečje </w:t>
      </w:r>
      <w:r w:rsidRPr="00551BE5">
        <w:t>EU27 2,10% BDP). V letih, ki so sledila je delež EU27 rastel, medtem, ko je v Sloveniji delež v letu 2015 padel na 2,20% BDP, v letu 2016 na 2,01 % BDP, kar je bilo prvič manj od povprečja EU27 (2,12</w:t>
      </w:r>
      <w:r>
        <w:t xml:space="preserve"> % BDP), ter v letu 2017 na 1,87 % BDP</w:t>
      </w:r>
      <w:r w:rsidRPr="00912223">
        <w:t xml:space="preserve">. Še zgovornejši je </w:t>
      </w:r>
      <w:r>
        <w:t>bil padec sredstev za R&amp;D v deležu proračuna, kjer je bilo v letu 2009 v ta namen dodeljenih 1,4% (EU28 = 1,48%) proračuna, medtem, ko v letu 2015 še zgolj 0,86 % (EU28 = 1,37). V letih 2016 in 2017 je delež nekoliko zrasel (0,89 % oz. 0,92 %), vendar je rast še vedno prepočasna, kar povečuje razkorak do najboljših. Avstrija je v tem obdobju (2009–2017) dvignila delež z 1,38% na 1,59%, Estonija z 1,48% na 1,54%, Litva je delež zmanjšala iz 1,15 na 0,95 in Finska je delež ravno tako zmanjšala iz 1,95% na 1,56%. Povprečje EU28 v letu 2017 je bilo 1,4 % (vir: EUROSTAT, tabela: »</w:t>
      </w:r>
      <w:r w:rsidRPr="00125978">
        <w:t>Total GBAORD as a % of total general government expenditure [gba_nabste]</w:t>
      </w:r>
      <w:r>
        <w:t xml:space="preserve">«, 16. 9. 2019) </w:t>
      </w:r>
    </w:p>
    <w:p w14:paraId="405D6DF4" w14:textId="77777777" w:rsidR="00C82F81" w:rsidRDefault="00C82F81" w:rsidP="00E11588">
      <w:pPr>
        <w:pStyle w:val="Sprotnaopomba-besedilo"/>
        <w:jc w:val="both"/>
      </w:pPr>
    </w:p>
  </w:footnote>
  <w:footnote w:id="7">
    <w:p w14:paraId="5B4FFEFC" w14:textId="77777777" w:rsidR="00C82F81" w:rsidRDefault="00C82F81">
      <w:pPr>
        <w:pStyle w:val="Sprotnaopomba-besedilo"/>
      </w:pPr>
      <w:r>
        <w:rPr>
          <w:rStyle w:val="Sprotnaopomba-sklic"/>
        </w:rPr>
        <w:footnoteRef/>
      </w:r>
      <w:r>
        <w:t xml:space="preserve"> </w:t>
      </w:r>
      <w:r w:rsidRPr="00D22DDB">
        <w:t>https://www.gov.si/assets/ministrstva/MIZS/Dokumenti/ZNANOST/SZT/5-seja/3T-RISS_ukrepi.pdf</w:t>
      </w:r>
    </w:p>
  </w:footnote>
  <w:footnote w:id="8">
    <w:p w14:paraId="26F5DF1E" w14:textId="77777777" w:rsidR="00C82F81" w:rsidRDefault="00C82F81">
      <w:pPr>
        <w:pStyle w:val="Sprotnaopomba-besedilo"/>
      </w:pPr>
      <w:r>
        <w:rPr>
          <w:rStyle w:val="Sprotnaopomba-sklic"/>
        </w:rPr>
        <w:footnoteRef/>
      </w:r>
      <w:r>
        <w:t xml:space="preserve"> </w:t>
      </w:r>
      <w:hyperlink r:id="rId4" w:history="1">
        <w:r w:rsidRPr="00AB5ADF">
          <w:rPr>
            <w:rStyle w:val="Hiperpovezava"/>
          </w:rPr>
          <w:t>https://www.umar.gov.si/fileadmin/user_upload/razvoj_slovenije/2020/slovenski/POR2020.pdf</w:t>
        </w:r>
      </w:hyperlink>
      <w:r>
        <w:t xml:space="preserve"> </w:t>
      </w:r>
    </w:p>
  </w:footnote>
  <w:footnote w:id="9">
    <w:p w14:paraId="417D4602" w14:textId="77777777" w:rsidR="00C82F81" w:rsidRDefault="00C82F81" w:rsidP="00DC2A68">
      <w:pPr>
        <w:pStyle w:val="Sprotnaopomba-besedilo"/>
        <w:jc w:val="both"/>
      </w:pPr>
      <w:r>
        <w:rPr>
          <w:rStyle w:val="Sprotnaopomba-sklic"/>
        </w:rPr>
        <w:footnoteRef/>
      </w:r>
      <w:r>
        <w:t xml:space="preserve"> </w:t>
      </w:r>
      <w:r w:rsidRPr="00620C1A">
        <w:t>Vodilne inovatorke dosegajo inovacijsko učinkovitost višjo od 120 % povprečja EU v izbranem letu (npr. v poročilu European Innovation Scoreboard 2020 je to 2012, v poročilu European Innovation Scoreboard 2019 je to leto 2011), močne inovatorke med 90 % in 120 % povprečja, zmerne inovatorke med 50 % in 90 % ter skromne inovatorke pod 50 % povprečja EU.</w:t>
      </w:r>
    </w:p>
  </w:footnote>
  <w:footnote w:id="10">
    <w:p w14:paraId="7DF398D5" w14:textId="77777777" w:rsidR="00C82F81" w:rsidRDefault="00C82F81" w:rsidP="009F4D1F">
      <w:pPr>
        <w:pStyle w:val="Sprotnaopomba-besedilo"/>
      </w:pPr>
      <w:r>
        <w:rPr>
          <w:rStyle w:val="Sprotnaopomba-sklic"/>
        </w:rPr>
        <w:footnoteRef/>
      </w:r>
      <w:r>
        <w:t xml:space="preserve"> PRIPOROČILO SVETA v zvezi z nacionalnim reformnim programom Slovenije za leto 2020 in mnenje Sveta o programu stabilnosti Slovenije za leto 2020, Evropska komisija, Bruselj, 20.5.2020 COM(2020) 524 final</w:t>
      </w:r>
    </w:p>
  </w:footnote>
  <w:footnote w:id="11">
    <w:p w14:paraId="053B28FB" w14:textId="77777777" w:rsidR="00C82F81" w:rsidRDefault="00C82F81">
      <w:pPr>
        <w:pStyle w:val="Sprotnaopomba-besedilo"/>
      </w:pPr>
      <w:r>
        <w:rPr>
          <w:rStyle w:val="Sprotnaopomba-sklic"/>
        </w:rPr>
        <w:footnoteRef/>
      </w:r>
      <w:r>
        <w:t xml:space="preserve"> OECD Science, Technology and Innovation Outlook 2018, str. 191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A6997" w14:textId="77777777" w:rsidR="00C82F81" w:rsidRDefault="00C82F81">
    <w:pPr>
      <w:pStyle w:val="Glava"/>
    </w:pPr>
    <w:r>
      <w:rPr>
        <w:noProof/>
        <w:lang w:eastAsia="sl-SI"/>
      </w:rPr>
      <mc:AlternateContent>
        <mc:Choice Requires="wps">
          <w:drawing>
            <wp:anchor distT="0" distB="0" distL="114300" distR="114300" simplePos="0" relativeHeight="251658240" behindDoc="1" locked="0" layoutInCell="0" allowOverlap="1" wp14:anchorId="00BC77A1" wp14:editId="59460EBD">
              <wp:simplePos x="0" y="0"/>
              <wp:positionH relativeFrom="margin">
                <wp:align>center</wp:align>
              </wp:positionH>
              <wp:positionV relativeFrom="margin">
                <wp:align>center</wp:align>
              </wp:positionV>
              <wp:extent cx="7347585" cy="773430"/>
              <wp:effectExtent l="0" t="0" r="0" b="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47585" cy="773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8425DD" w14:textId="77777777" w:rsidR="00C82F81" w:rsidRDefault="00C82F81" w:rsidP="00E11588">
                          <w:pPr>
                            <w:pStyle w:val="Navadensplet"/>
                            <w:spacing w:before="0"/>
                            <w:jc w:val="center"/>
                            <w:rPr>
                              <w:sz w:val="24"/>
                              <w:szCs w:val="24"/>
                            </w:rPr>
                          </w:pPr>
                          <w:r>
                            <w:rPr>
                              <w:rFonts w:ascii="Arial" w:hAnsi="Arial" w:cs="Arial"/>
                              <w:color w:val="C0C0C0"/>
                              <w:sz w:val="2"/>
                              <w:szCs w:val="2"/>
                            </w:rPr>
                            <w:t>DELOVNO GRADIVO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0BC77A1" id="_x0000_t202" coordsize="21600,21600" o:spt="202" path="m,l,21600r21600,l21600,xe">
              <v:stroke joinstyle="miter"/>
              <v:path gradientshapeok="t" o:connecttype="rect"/>
            </v:shapetype>
            <v:shape id="Polje z besedilom 2" o:spid="_x0000_s1026" type="#_x0000_t202" style="position:absolute;margin-left:0;margin-top:0;width:578.55pt;height:60.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" o:allowincell="f" filled="f" stroked="f">
              <v:stroke joinstyle="round"/>
              <o:lock v:ext="edit" shapetype="t"/>
              <v:textbox style="mso-fit-shape-to-text:t">
                <w:txbxContent>
                  <w:p w14:paraId="138425DD" w14:textId="77777777" w:rsidR="00C82F81" w:rsidRDefault="00C82F81" w:rsidP="00E11588">
                    <w:pPr>
                      <w:pStyle w:val="Navadensplet"/>
                      <w:spacing w:before="0"/>
                      <w:jc w:val="center"/>
                      <w:rPr>
                        <w:sz w:val="24"/>
                        <w:szCs w:val="24"/>
                      </w:rPr>
                    </w:pPr>
                    <w:r>
                      <w:rPr>
                        <w:rFonts w:ascii="Arial" w:hAnsi="Arial" w:cs="Arial"/>
                        <w:color w:val="C0C0C0"/>
                        <w:sz w:val="2"/>
                        <w:szCs w:val="2"/>
                      </w:rPr>
                      <w:t>DELOVNO GRADIVO</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C802" w14:textId="77777777" w:rsidR="00C82F81" w:rsidRDefault="00C82F81">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5BD90" w14:textId="77777777" w:rsidR="00C82F81" w:rsidRDefault="00C82F8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93D"/>
    <w:multiLevelType w:val="hybridMultilevel"/>
    <w:tmpl w:val="4356A18C"/>
    <w:lvl w:ilvl="0" w:tplc="0424000F">
      <w:start w:val="1"/>
      <w:numFmt w:val="decimal"/>
      <w:lvlText w:val="%1."/>
      <w:lvlJc w:val="left"/>
      <w:pPr>
        <w:ind w:left="643"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85B90"/>
    <w:multiLevelType w:val="hybridMultilevel"/>
    <w:tmpl w:val="C67AE4C4"/>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38063F6"/>
    <w:multiLevelType w:val="hybridMultilevel"/>
    <w:tmpl w:val="63120D3A"/>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5015B8"/>
    <w:multiLevelType w:val="hybridMultilevel"/>
    <w:tmpl w:val="BDFE48D0"/>
    <w:lvl w:ilvl="0" w:tplc="E3A85840">
      <w:start w:val="1"/>
      <w:numFmt w:val="bullet"/>
      <w:lvlText w:val="-"/>
      <w:lvlJc w:val="left"/>
      <w:pPr>
        <w:ind w:left="720" w:hanging="360"/>
      </w:pPr>
      <w:rPr>
        <w:rFonts w:ascii="Symbol" w:hAnsi="Symbol" w:hint="default"/>
      </w:rPr>
    </w:lvl>
    <w:lvl w:ilvl="1" w:tplc="0B38B062">
      <w:start w:val="1"/>
      <w:numFmt w:val="bullet"/>
      <w:lvlText w:val="o"/>
      <w:lvlJc w:val="left"/>
      <w:pPr>
        <w:ind w:left="1440" w:hanging="360"/>
      </w:pPr>
      <w:rPr>
        <w:rFonts w:ascii="Courier New" w:hAnsi="Courier New" w:hint="default"/>
      </w:rPr>
    </w:lvl>
    <w:lvl w:ilvl="2" w:tplc="2402B9A8">
      <w:start w:val="1"/>
      <w:numFmt w:val="bullet"/>
      <w:lvlText w:val=""/>
      <w:lvlJc w:val="left"/>
      <w:pPr>
        <w:ind w:left="2160" w:hanging="360"/>
      </w:pPr>
      <w:rPr>
        <w:rFonts w:ascii="Wingdings" w:hAnsi="Wingdings" w:hint="default"/>
      </w:rPr>
    </w:lvl>
    <w:lvl w:ilvl="3" w:tplc="05B4299A">
      <w:start w:val="1"/>
      <w:numFmt w:val="bullet"/>
      <w:lvlText w:val=""/>
      <w:lvlJc w:val="left"/>
      <w:pPr>
        <w:ind w:left="2880" w:hanging="360"/>
      </w:pPr>
      <w:rPr>
        <w:rFonts w:ascii="Symbol" w:hAnsi="Symbol" w:hint="default"/>
      </w:rPr>
    </w:lvl>
    <w:lvl w:ilvl="4" w:tplc="5D5C15E6">
      <w:start w:val="1"/>
      <w:numFmt w:val="bullet"/>
      <w:lvlText w:val="o"/>
      <w:lvlJc w:val="left"/>
      <w:pPr>
        <w:ind w:left="3600" w:hanging="360"/>
      </w:pPr>
      <w:rPr>
        <w:rFonts w:ascii="Courier New" w:hAnsi="Courier New" w:hint="default"/>
      </w:rPr>
    </w:lvl>
    <w:lvl w:ilvl="5" w:tplc="9C46DAF8">
      <w:start w:val="1"/>
      <w:numFmt w:val="bullet"/>
      <w:lvlText w:val=""/>
      <w:lvlJc w:val="left"/>
      <w:pPr>
        <w:ind w:left="4320" w:hanging="360"/>
      </w:pPr>
      <w:rPr>
        <w:rFonts w:ascii="Wingdings" w:hAnsi="Wingdings" w:hint="default"/>
      </w:rPr>
    </w:lvl>
    <w:lvl w:ilvl="6" w:tplc="146CDF98">
      <w:start w:val="1"/>
      <w:numFmt w:val="bullet"/>
      <w:lvlText w:val=""/>
      <w:lvlJc w:val="left"/>
      <w:pPr>
        <w:ind w:left="5040" w:hanging="360"/>
      </w:pPr>
      <w:rPr>
        <w:rFonts w:ascii="Symbol" w:hAnsi="Symbol" w:hint="default"/>
      </w:rPr>
    </w:lvl>
    <w:lvl w:ilvl="7" w:tplc="58A41530">
      <w:start w:val="1"/>
      <w:numFmt w:val="bullet"/>
      <w:lvlText w:val="o"/>
      <w:lvlJc w:val="left"/>
      <w:pPr>
        <w:ind w:left="5760" w:hanging="360"/>
      </w:pPr>
      <w:rPr>
        <w:rFonts w:ascii="Courier New" w:hAnsi="Courier New" w:hint="default"/>
      </w:rPr>
    </w:lvl>
    <w:lvl w:ilvl="8" w:tplc="2D94EC18">
      <w:start w:val="1"/>
      <w:numFmt w:val="bullet"/>
      <w:lvlText w:val=""/>
      <w:lvlJc w:val="left"/>
      <w:pPr>
        <w:ind w:left="6480" w:hanging="360"/>
      </w:pPr>
      <w:rPr>
        <w:rFonts w:ascii="Wingdings" w:hAnsi="Wingdings" w:hint="default"/>
      </w:rPr>
    </w:lvl>
  </w:abstractNum>
  <w:abstractNum w:abstractNumId="4" w15:restartNumberingAfterBreak="0">
    <w:nsid w:val="086369FB"/>
    <w:multiLevelType w:val="hybridMultilevel"/>
    <w:tmpl w:val="1D42E792"/>
    <w:lvl w:ilvl="0" w:tplc="5CA8204C">
      <w:start w:val="1"/>
      <w:numFmt w:val="bullet"/>
      <w:lvlText w:val=""/>
      <w:lvlJc w:val="left"/>
      <w:pPr>
        <w:ind w:left="1854" w:hanging="360"/>
      </w:pPr>
      <w:rPr>
        <w:rFonts w:ascii="Symbol" w:hAnsi="Symbol" w:hint="default"/>
      </w:rPr>
    </w:lvl>
    <w:lvl w:ilvl="1" w:tplc="04240003">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5" w15:restartNumberingAfterBreak="0">
    <w:nsid w:val="0A410FF2"/>
    <w:multiLevelType w:val="hybridMultilevel"/>
    <w:tmpl w:val="BEB0FEDE"/>
    <w:lvl w:ilvl="0" w:tplc="5CA8204C">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6" w15:restartNumberingAfterBreak="0">
    <w:nsid w:val="0D8568D0"/>
    <w:multiLevelType w:val="hybridMultilevel"/>
    <w:tmpl w:val="A66885B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025010F"/>
    <w:multiLevelType w:val="hybridMultilevel"/>
    <w:tmpl w:val="7EEEF80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38F1783"/>
    <w:multiLevelType w:val="hybridMultilevel"/>
    <w:tmpl w:val="79B44A8C"/>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7F30CC6"/>
    <w:multiLevelType w:val="hybridMultilevel"/>
    <w:tmpl w:val="06A430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9D45D8"/>
    <w:multiLevelType w:val="hybridMultilevel"/>
    <w:tmpl w:val="5DCE242E"/>
    <w:lvl w:ilvl="0" w:tplc="5CA8204C">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8156CC"/>
    <w:multiLevelType w:val="hybridMultilevel"/>
    <w:tmpl w:val="3F4241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3C5682"/>
    <w:multiLevelType w:val="hybridMultilevel"/>
    <w:tmpl w:val="760C1568"/>
    <w:lvl w:ilvl="0" w:tplc="52DA0AB0">
      <w:start w:val="1"/>
      <w:numFmt w:val="upperRoman"/>
      <w:pStyle w:val="Odsek"/>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1F3B7D"/>
    <w:multiLevelType w:val="hybridMultilevel"/>
    <w:tmpl w:val="F92EF09C"/>
    <w:lvl w:ilvl="0" w:tplc="0424000F">
      <w:start w:val="1"/>
      <w:numFmt w:val="decimal"/>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9978C4"/>
    <w:multiLevelType w:val="hybridMultilevel"/>
    <w:tmpl w:val="7B7007F6"/>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24598F"/>
    <w:multiLevelType w:val="hybridMultilevel"/>
    <w:tmpl w:val="0A8E49BA"/>
    <w:lvl w:ilvl="0" w:tplc="042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4416F"/>
    <w:multiLevelType w:val="hybridMultilevel"/>
    <w:tmpl w:val="2228CC8C"/>
    <w:lvl w:ilvl="0" w:tplc="043604A6">
      <w:start w:val="1"/>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B547BEE"/>
    <w:multiLevelType w:val="hybridMultilevel"/>
    <w:tmpl w:val="47BAFA3E"/>
    <w:lvl w:ilvl="0" w:tplc="60D06F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13B6166"/>
    <w:multiLevelType w:val="multilevel"/>
    <w:tmpl w:val="949461D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43C11AD"/>
    <w:multiLevelType w:val="hybridMultilevel"/>
    <w:tmpl w:val="BBBA48C6"/>
    <w:lvl w:ilvl="0" w:tplc="043604A6">
      <w:start w:val="1"/>
      <w:numFmt w:val="bullet"/>
      <w:lvlText w:val="-"/>
      <w:lvlJc w:val="left"/>
      <w:pPr>
        <w:ind w:left="1065" w:hanging="705"/>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746F5C"/>
    <w:multiLevelType w:val="hybridMultilevel"/>
    <w:tmpl w:val="CA688086"/>
    <w:lvl w:ilvl="0" w:tplc="DF42A47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5C866E4"/>
    <w:multiLevelType w:val="hybridMultilevel"/>
    <w:tmpl w:val="FDBCC1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2F137A"/>
    <w:multiLevelType w:val="hybridMultilevel"/>
    <w:tmpl w:val="DC764A7C"/>
    <w:lvl w:ilvl="0" w:tplc="B2A02F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15:restartNumberingAfterBreak="0">
    <w:nsid w:val="3EC42EB9"/>
    <w:multiLevelType w:val="hybridMultilevel"/>
    <w:tmpl w:val="6852678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FB3B07"/>
    <w:multiLevelType w:val="hybridMultilevel"/>
    <w:tmpl w:val="69822D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7277536"/>
    <w:multiLevelType w:val="hybridMultilevel"/>
    <w:tmpl w:val="C64CE1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74D2639"/>
    <w:multiLevelType w:val="hybridMultilevel"/>
    <w:tmpl w:val="0E9AB0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93114E7"/>
    <w:multiLevelType w:val="hybridMultilevel"/>
    <w:tmpl w:val="09B82D10"/>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E7C2CB3"/>
    <w:multiLevelType w:val="hybridMultilevel"/>
    <w:tmpl w:val="198C5A60"/>
    <w:lvl w:ilvl="0" w:tplc="0424000F">
      <w:start w:val="1"/>
      <w:numFmt w:val="decimal"/>
      <w:lvlText w:val="%1."/>
      <w:lvlJc w:val="left"/>
      <w:pPr>
        <w:ind w:left="1069" w:hanging="360"/>
      </w:p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1" w15:restartNumberingAfterBreak="0">
    <w:nsid w:val="4EF9731A"/>
    <w:multiLevelType w:val="hybridMultilevel"/>
    <w:tmpl w:val="E8FC8C96"/>
    <w:lvl w:ilvl="0" w:tplc="0424000F">
      <w:start w:val="1"/>
      <w:numFmt w:val="decimal"/>
      <w:lvlText w:val="%1."/>
      <w:lvlJc w:val="left"/>
      <w:pPr>
        <w:ind w:left="720" w:hanging="360"/>
      </w:pPr>
      <w:rPr>
        <w:rFont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610F78"/>
    <w:multiLevelType w:val="hybridMultilevel"/>
    <w:tmpl w:val="218EAC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04E0EF1"/>
    <w:multiLevelType w:val="hybridMultilevel"/>
    <w:tmpl w:val="DEDC60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0ED59BE"/>
    <w:multiLevelType w:val="hybridMultilevel"/>
    <w:tmpl w:val="384AD0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4E9266A"/>
    <w:multiLevelType w:val="hybridMultilevel"/>
    <w:tmpl w:val="F2C638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8A8700B"/>
    <w:multiLevelType w:val="multilevel"/>
    <w:tmpl w:val="35E27BDA"/>
    <w:lvl w:ilvl="0">
      <w:start w:val="1"/>
      <w:numFmt w:val="decimal"/>
      <w:lvlText w:val="%1."/>
      <w:lvlJc w:val="left"/>
      <w:pPr>
        <w:ind w:left="720" w:hanging="360"/>
      </w:pPr>
      <w:rPr>
        <w:rFonts w:hint="default"/>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96F4606"/>
    <w:multiLevelType w:val="hybridMultilevel"/>
    <w:tmpl w:val="2CB8D788"/>
    <w:lvl w:ilvl="0" w:tplc="5CA8204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D9A1C5E"/>
    <w:multiLevelType w:val="hybridMultilevel"/>
    <w:tmpl w:val="22A8015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5E233188"/>
    <w:multiLevelType w:val="hybridMultilevel"/>
    <w:tmpl w:val="22A8015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2506878"/>
    <w:multiLevelType w:val="hybridMultilevel"/>
    <w:tmpl w:val="3350FB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66052B4F"/>
    <w:multiLevelType w:val="hybridMultilevel"/>
    <w:tmpl w:val="656413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6395950"/>
    <w:multiLevelType w:val="hybridMultilevel"/>
    <w:tmpl w:val="39920F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8013A19"/>
    <w:multiLevelType w:val="hybridMultilevel"/>
    <w:tmpl w:val="BF12C026"/>
    <w:lvl w:ilvl="0" w:tplc="07ACA76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87A4DFC"/>
    <w:multiLevelType w:val="hybridMultilevel"/>
    <w:tmpl w:val="2790077E"/>
    <w:lvl w:ilvl="0" w:tplc="0424000F">
      <w:start w:val="1"/>
      <w:numFmt w:val="decimal"/>
      <w:lvlText w:val="%1."/>
      <w:lvlJc w:val="left"/>
      <w:pPr>
        <w:ind w:left="1212"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5" w15:restartNumberingAfterBreak="0">
    <w:nsid w:val="6A187845"/>
    <w:multiLevelType w:val="hybridMultilevel"/>
    <w:tmpl w:val="8B584BCC"/>
    <w:lvl w:ilvl="0" w:tplc="5CA6B0C8">
      <w:start w:val="1"/>
      <w:numFmt w:val="decimal"/>
      <w:pStyle w:val="Alineazaodstavkom"/>
      <w:lvlText w:val="%1."/>
      <w:lvlJc w:val="left"/>
      <w:pPr>
        <w:tabs>
          <w:tab w:val="num" w:pos="720"/>
        </w:tabs>
        <w:ind w:left="720" w:hanging="720"/>
      </w:pPr>
    </w:lvl>
    <w:lvl w:ilvl="1" w:tplc="87FC46D0">
      <w:start w:val="1"/>
      <w:numFmt w:val="decimal"/>
      <w:lvlText w:val="%2."/>
      <w:lvlJc w:val="left"/>
      <w:pPr>
        <w:tabs>
          <w:tab w:val="num" w:pos="1440"/>
        </w:tabs>
        <w:ind w:left="1440" w:hanging="720"/>
      </w:pPr>
    </w:lvl>
    <w:lvl w:ilvl="2" w:tplc="180CD98A">
      <w:start w:val="1"/>
      <w:numFmt w:val="decimal"/>
      <w:lvlText w:val="%3."/>
      <w:lvlJc w:val="left"/>
      <w:pPr>
        <w:tabs>
          <w:tab w:val="num" w:pos="2160"/>
        </w:tabs>
        <w:ind w:left="2160" w:hanging="720"/>
      </w:pPr>
    </w:lvl>
    <w:lvl w:ilvl="3" w:tplc="31748D72">
      <w:start w:val="1"/>
      <w:numFmt w:val="decimal"/>
      <w:lvlText w:val="%4."/>
      <w:lvlJc w:val="left"/>
      <w:pPr>
        <w:tabs>
          <w:tab w:val="num" w:pos="2880"/>
        </w:tabs>
        <w:ind w:left="2880" w:hanging="720"/>
      </w:pPr>
    </w:lvl>
    <w:lvl w:ilvl="4" w:tplc="C52A8090">
      <w:start w:val="1"/>
      <w:numFmt w:val="decimal"/>
      <w:lvlText w:val="%5."/>
      <w:lvlJc w:val="left"/>
      <w:pPr>
        <w:tabs>
          <w:tab w:val="num" w:pos="3600"/>
        </w:tabs>
        <w:ind w:left="3600" w:hanging="720"/>
      </w:pPr>
    </w:lvl>
    <w:lvl w:ilvl="5" w:tplc="B59E0918">
      <w:start w:val="1"/>
      <w:numFmt w:val="decimal"/>
      <w:lvlText w:val="%6."/>
      <w:lvlJc w:val="left"/>
      <w:pPr>
        <w:tabs>
          <w:tab w:val="num" w:pos="4320"/>
        </w:tabs>
        <w:ind w:left="4320" w:hanging="720"/>
      </w:pPr>
    </w:lvl>
    <w:lvl w:ilvl="6" w:tplc="5658ECFE">
      <w:start w:val="1"/>
      <w:numFmt w:val="decimal"/>
      <w:lvlText w:val="%7."/>
      <w:lvlJc w:val="left"/>
      <w:pPr>
        <w:tabs>
          <w:tab w:val="num" w:pos="5040"/>
        </w:tabs>
        <w:ind w:left="5040" w:hanging="720"/>
      </w:pPr>
    </w:lvl>
    <w:lvl w:ilvl="7" w:tplc="753C086C">
      <w:start w:val="1"/>
      <w:numFmt w:val="decimal"/>
      <w:lvlText w:val="%8."/>
      <w:lvlJc w:val="left"/>
      <w:pPr>
        <w:tabs>
          <w:tab w:val="num" w:pos="5760"/>
        </w:tabs>
        <w:ind w:left="5760" w:hanging="720"/>
      </w:pPr>
    </w:lvl>
    <w:lvl w:ilvl="8" w:tplc="628AA61E">
      <w:start w:val="1"/>
      <w:numFmt w:val="decimal"/>
      <w:lvlText w:val="%9."/>
      <w:lvlJc w:val="left"/>
      <w:pPr>
        <w:tabs>
          <w:tab w:val="num" w:pos="6480"/>
        </w:tabs>
        <w:ind w:left="6480" w:hanging="720"/>
      </w:pPr>
    </w:lvl>
  </w:abstractNum>
  <w:abstractNum w:abstractNumId="46" w15:restartNumberingAfterBreak="0">
    <w:nsid w:val="6C6C4C2B"/>
    <w:multiLevelType w:val="hybridMultilevel"/>
    <w:tmpl w:val="8DF09B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065284B"/>
    <w:multiLevelType w:val="hybridMultilevel"/>
    <w:tmpl w:val="EDEC350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2736B20"/>
    <w:multiLevelType w:val="hybridMultilevel"/>
    <w:tmpl w:val="FC865C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42035E9"/>
    <w:multiLevelType w:val="hybridMultilevel"/>
    <w:tmpl w:val="8B782036"/>
    <w:lvl w:ilvl="0" w:tplc="0424000F">
      <w:start w:val="1"/>
      <w:numFmt w:val="decimal"/>
      <w:lvlText w:val="%1."/>
      <w:lvlJc w:val="left"/>
      <w:pPr>
        <w:ind w:left="928"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683414F"/>
    <w:multiLevelType w:val="hybridMultilevel"/>
    <w:tmpl w:val="5978D3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7FC5C44"/>
    <w:multiLevelType w:val="hybridMultilevel"/>
    <w:tmpl w:val="BC963B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9B14419"/>
    <w:multiLevelType w:val="hybridMultilevel"/>
    <w:tmpl w:val="917CB8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BE30920"/>
    <w:multiLevelType w:val="hybridMultilevel"/>
    <w:tmpl w:val="62C6DDA4"/>
    <w:lvl w:ilvl="0" w:tplc="92507F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D271086"/>
    <w:multiLevelType w:val="hybridMultilevel"/>
    <w:tmpl w:val="3EC80A04"/>
    <w:lvl w:ilvl="0" w:tplc="4CD6FB8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710D7B"/>
    <w:multiLevelType w:val="hybridMultilevel"/>
    <w:tmpl w:val="CBACFC56"/>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F000487"/>
    <w:multiLevelType w:val="hybridMultilevel"/>
    <w:tmpl w:val="46D4A564"/>
    <w:lvl w:ilvl="0" w:tplc="B2A02FCC">
      <w:start w:val="1"/>
      <w:numFmt w:val="decimal"/>
      <w:lvlText w:val="%1."/>
      <w:lvlJc w:val="left"/>
      <w:pPr>
        <w:ind w:left="720" w:hanging="360"/>
      </w:pPr>
      <w:rPr>
        <w:rFonts w:hint="default"/>
      </w:rPr>
    </w:lvl>
    <w:lvl w:ilvl="1" w:tplc="5CA8204C">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F537229"/>
    <w:multiLevelType w:val="hybridMultilevel"/>
    <w:tmpl w:val="B874D08C"/>
    <w:lvl w:ilvl="0" w:tplc="D02602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2"/>
  </w:num>
  <w:num w:numId="3">
    <w:abstractNumId w:val="23"/>
  </w:num>
  <w:num w:numId="4">
    <w:abstractNumId w:val="45"/>
  </w:num>
  <w:num w:numId="5">
    <w:abstractNumId w:val="24"/>
    <w:lvlOverride w:ilvl="0">
      <w:startOverride w:val="1"/>
    </w:lvlOverride>
  </w:num>
  <w:num w:numId="6">
    <w:abstractNumId w:val="49"/>
  </w:num>
  <w:num w:numId="7">
    <w:abstractNumId w:val="15"/>
  </w:num>
  <w:num w:numId="8">
    <w:abstractNumId w:val="0"/>
  </w:num>
  <w:num w:numId="9">
    <w:abstractNumId w:val="39"/>
  </w:num>
  <w:num w:numId="10">
    <w:abstractNumId w:val="31"/>
  </w:num>
  <w:num w:numId="11">
    <w:abstractNumId w:val="50"/>
  </w:num>
  <w:num w:numId="12">
    <w:abstractNumId w:val="51"/>
  </w:num>
  <w:num w:numId="13">
    <w:abstractNumId w:val="44"/>
  </w:num>
  <w:num w:numId="14">
    <w:abstractNumId w:val="18"/>
  </w:num>
  <w:num w:numId="15">
    <w:abstractNumId w:val="19"/>
  </w:num>
  <w:num w:numId="16">
    <w:abstractNumId w:val="16"/>
  </w:num>
  <w:num w:numId="17">
    <w:abstractNumId w:val="43"/>
  </w:num>
  <w:num w:numId="18">
    <w:abstractNumId w:val="1"/>
  </w:num>
  <w:num w:numId="19">
    <w:abstractNumId w:val="42"/>
  </w:num>
  <w:num w:numId="20">
    <w:abstractNumId w:val="13"/>
  </w:num>
  <w:num w:numId="21">
    <w:abstractNumId w:val="37"/>
  </w:num>
  <w:num w:numId="22">
    <w:abstractNumId w:val="4"/>
  </w:num>
  <w:num w:numId="23">
    <w:abstractNumId w:val="5"/>
  </w:num>
  <w:num w:numId="24">
    <w:abstractNumId w:val="40"/>
  </w:num>
  <w:num w:numId="25">
    <w:abstractNumId w:val="10"/>
  </w:num>
  <w:num w:numId="26">
    <w:abstractNumId w:val="55"/>
  </w:num>
  <w:num w:numId="27">
    <w:abstractNumId w:val="57"/>
  </w:num>
  <w:num w:numId="28">
    <w:abstractNumId w:val="53"/>
  </w:num>
  <w:num w:numId="29">
    <w:abstractNumId w:val="8"/>
  </w:num>
  <w:num w:numId="30">
    <w:abstractNumId w:val="2"/>
  </w:num>
  <w:num w:numId="31">
    <w:abstractNumId w:val="14"/>
  </w:num>
  <w:num w:numId="32">
    <w:abstractNumId w:val="25"/>
  </w:num>
  <w:num w:numId="33">
    <w:abstractNumId w:val="36"/>
  </w:num>
  <w:num w:numId="34">
    <w:abstractNumId w:val="54"/>
  </w:num>
  <w:num w:numId="35">
    <w:abstractNumId w:val="22"/>
  </w:num>
  <w:num w:numId="36">
    <w:abstractNumId w:val="56"/>
  </w:num>
  <w:num w:numId="37">
    <w:abstractNumId w:val="34"/>
  </w:num>
  <w:num w:numId="38">
    <w:abstractNumId w:val="33"/>
  </w:num>
  <w:num w:numId="39">
    <w:abstractNumId w:val="47"/>
  </w:num>
  <w:num w:numId="40">
    <w:abstractNumId w:val="32"/>
  </w:num>
  <w:num w:numId="41">
    <w:abstractNumId w:val="9"/>
  </w:num>
  <w:num w:numId="42">
    <w:abstractNumId w:val="29"/>
  </w:num>
  <w:num w:numId="43">
    <w:abstractNumId w:val="17"/>
  </w:num>
  <w:num w:numId="44">
    <w:abstractNumId w:val="20"/>
  </w:num>
  <w:num w:numId="45">
    <w:abstractNumId w:val="30"/>
  </w:num>
  <w:num w:numId="46">
    <w:abstractNumId w:val="41"/>
  </w:num>
  <w:num w:numId="47">
    <w:abstractNumId w:val="6"/>
  </w:num>
  <w:num w:numId="48">
    <w:abstractNumId w:val="52"/>
  </w:num>
  <w:num w:numId="49">
    <w:abstractNumId w:val="21"/>
  </w:num>
  <w:num w:numId="50">
    <w:abstractNumId w:val="26"/>
  </w:num>
  <w:num w:numId="51">
    <w:abstractNumId w:val="48"/>
  </w:num>
  <w:num w:numId="52">
    <w:abstractNumId w:val="35"/>
  </w:num>
  <w:num w:numId="53">
    <w:abstractNumId w:val="38"/>
  </w:num>
  <w:num w:numId="54">
    <w:abstractNumId w:val="46"/>
  </w:num>
  <w:num w:numId="55">
    <w:abstractNumId w:val="27"/>
  </w:num>
  <w:num w:numId="56">
    <w:abstractNumId w:val="7"/>
  </w:num>
  <w:num w:numId="57">
    <w:abstractNumId w:val="11"/>
  </w:num>
  <w:num w:numId="5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C"/>
    <w:rsid w:val="00000080"/>
    <w:rsid w:val="00000812"/>
    <w:rsid w:val="000009BF"/>
    <w:rsid w:val="00000C21"/>
    <w:rsid w:val="00000E62"/>
    <w:rsid w:val="00000F8A"/>
    <w:rsid w:val="0000100C"/>
    <w:rsid w:val="00001250"/>
    <w:rsid w:val="00001281"/>
    <w:rsid w:val="000012C9"/>
    <w:rsid w:val="00001459"/>
    <w:rsid w:val="000017D9"/>
    <w:rsid w:val="00001AAE"/>
    <w:rsid w:val="00001C1F"/>
    <w:rsid w:val="00001DE7"/>
    <w:rsid w:val="00001E8F"/>
    <w:rsid w:val="0000215E"/>
    <w:rsid w:val="00002659"/>
    <w:rsid w:val="00002F1C"/>
    <w:rsid w:val="0000325B"/>
    <w:rsid w:val="000036FA"/>
    <w:rsid w:val="000037E4"/>
    <w:rsid w:val="00003D1D"/>
    <w:rsid w:val="0000405A"/>
    <w:rsid w:val="000044EC"/>
    <w:rsid w:val="000049E2"/>
    <w:rsid w:val="00004D57"/>
    <w:rsid w:val="00004DB1"/>
    <w:rsid w:val="000051EE"/>
    <w:rsid w:val="00005D2E"/>
    <w:rsid w:val="00005FA9"/>
    <w:rsid w:val="000060C5"/>
    <w:rsid w:val="0000634C"/>
    <w:rsid w:val="000066F2"/>
    <w:rsid w:val="000068DA"/>
    <w:rsid w:val="000069A8"/>
    <w:rsid w:val="000069F4"/>
    <w:rsid w:val="00006A14"/>
    <w:rsid w:val="00006A3F"/>
    <w:rsid w:val="00006D29"/>
    <w:rsid w:val="00006E7C"/>
    <w:rsid w:val="00007047"/>
    <w:rsid w:val="0000707C"/>
    <w:rsid w:val="0000726F"/>
    <w:rsid w:val="000079F6"/>
    <w:rsid w:val="00007E46"/>
    <w:rsid w:val="00010556"/>
    <w:rsid w:val="00010664"/>
    <w:rsid w:val="00010688"/>
    <w:rsid w:val="00010C87"/>
    <w:rsid w:val="00011314"/>
    <w:rsid w:val="000113FD"/>
    <w:rsid w:val="00011867"/>
    <w:rsid w:val="000118EC"/>
    <w:rsid w:val="00011944"/>
    <w:rsid w:val="000119F8"/>
    <w:rsid w:val="00012403"/>
    <w:rsid w:val="000126A7"/>
    <w:rsid w:val="0001284A"/>
    <w:rsid w:val="00012969"/>
    <w:rsid w:val="00012C5D"/>
    <w:rsid w:val="00012DD4"/>
    <w:rsid w:val="000131AD"/>
    <w:rsid w:val="000137FA"/>
    <w:rsid w:val="00013D66"/>
    <w:rsid w:val="000144F5"/>
    <w:rsid w:val="000148D8"/>
    <w:rsid w:val="00014E59"/>
    <w:rsid w:val="0001538B"/>
    <w:rsid w:val="000155DD"/>
    <w:rsid w:val="000156F0"/>
    <w:rsid w:val="00015724"/>
    <w:rsid w:val="00015863"/>
    <w:rsid w:val="00015874"/>
    <w:rsid w:val="0001668E"/>
    <w:rsid w:val="00016977"/>
    <w:rsid w:val="000169F5"/>
    <w:rsid w:val="000170BF"/>
    <w:rsid w:val="00017250"/>
    <w:rsid w:val="0001725C"/>
    <w:rsid w:val="00017629"/>
    <w:rsid w:val="00017944"/>
    <w:rsid w:val="00017A88"/>
    <w:rsid w:val="00017C44"/>
    <w:rsid w:val="000200DA"/>
    <w:rsid w:val="000203D7"/>
    <w:rsid w:val="0002084E"/>
    <w:rsid w:val="00020C4A"/>
    <w:rsid w:val="00020C8F"/>
    <w:rsid w:val="00021125"/>
    <w:rsid w:val="000212F1"/>
    <w:rsid w:val="00021462"/>
    <w:rsid w:val="00021626"/>
    <w:rsid w:val="000218BA"/>
    <w:rsid w:val="000219E5"/>
    <w:rsid w:val="00021A9C"/>
    <w:rsid w:val="00022333"/>
    <w:rsid w:val="00022AC6"/>
    <w:rsid w:val="00022BB2"/>
    <w:rsid w:val="00022C24"/>
    <w:rsid w:val="00023574"/>
    <w:rsid w:val="00023C97"/>
    <w:rsid w:val="00024112"/>
    <w:rsid w:val="000241B7"/>
    <w:rsid w:val="000246B6"/>
    <w:rsid w:val="0002474B"/>
    <w:rsid w:val="00024933"/>
    <w:rsid w:val="00024949"/>
    <w:rsid w:val="00024A5B"/>
    <w:rsid w:val="00024FD4"/>
    <w:rsid w:val="000250A7"/>
    <w:rsid w:val="000254AF"/>
    <w:rsid w:val="00025752"/>
    <w:rsid w:val="000258AF"/>
    <w:rsid w:val="00025A93"/>
    <w:rsid w:val="00025DBC"/>
    <w:rsid w:val="00025DF3"/>
    <w:rsid w:val="00025EE6"/>
    <w:rsid w:val="00026081"/>
    <w:rsid w:val="00026774"/>
    <w:rsid w:val="00027005"/>
    <w:rsid w:val="00027532"/>
    <w:rsid w:val="000278CE"/>
    <w:rsid w:val="0003029A"/>
    <w:rsid w:val="0003066C"/>
    <w:rsid w:val="000306E4"/>
    <w:rsid w:val="000307FC"/>
    <w:rsid w:val="00030AD1"/>
    <w:rsid w:val="0003124A"/>
    <w:rsid w:val="0003130E"/>
    <w:rsid w:val="00031926"/>
    <w:rsid w:val="000319CE"/>
    <w:rsid w:val="0003205B"/>
    <w:rsid w:val="0003243F"/>
    <w:rsid w:val="00033127"/>
    <w:rsid w:val="00033129"/>
    <w:rsid w:val="00033768"/>
    <w:rsid w:val="000339A1"/>
    <w:rsid w:val="00033AD7"/>
    <w:rsid w:val="00033BEE"/>
    <w:rsid w:val="00033C52"/>
    <w:rsid w:val="00033C79"/>
    <w:rsid w:val="00033CBE"/>
    <w:rsid w:val="00033D21"/>
    <w:rsid w:val="00034286"/>
    <w:rsid w:val="000348A5"/>
    <w:rsid w:val="00034BBD"/>
    <w:rsid w:val="00034DF1"/>
    <w:rsid w:val="00034F2E"/>
    <w:rsid w:val="00035079"/>
    <w:rsid w:val="00035175"/>
    <w:rsid w:val="000351DC"/>
    <w:rsid w:val="00035439"/>
    <w:rsid w:val="00035FF0"/>
    <w:rsid w:val="0003619A"/>
    <w:rsid w:val="000363A9"/>
    <w:rsid w:val="000363E1"/>
    <w:rsid w:val="000363E3"/>
    <w:rsid w:val="000364CA"/>
    <w:rsid w:val="000368B1"/>
    <w:rsid w:val="00036908"/>
    <w:rsid w:val="00037083"/>
    <w:rsid w:val="00037346"/>
    <w:rsid w:val="0003770D"/>
    <w:rsid w:val="0004029D"/>
    <w:rsid w:val="000403B8"/>
    <w:rsid w:val="00040A46"/>
    <w:rsid w:val="00040D6A"/>
    <w:rsid w:val="00040E6A"/>
    <w:rsid w:val="00041112"/>
    <w:rsid w:val="00041B7B"/>
    <w:rsid w:val="00041DB6"/>
    <w:rsid w:val="0004227D"/>
    <w:rsid w:val="00042289"/>
    <w:rsid w:val="00042BA1"/>
    <w:rsid w:val="00042C2E"/>
    <w:rsid w:val="000431A2"/>
    <w:rsid w:val="000433F3"/>
    <w:rsid w:val="00043444"/>
    <w:rsid w:val="0004399C"/>
    <w:rsid w:val="000439EE"/>
    <w:rsid w:val="00043E47"/>
    <w:rsid w:val="00043EA4"/>
    <w:rsid w:val="00043FD6"/>
    <w:rsid w:val="00044187"/>
    <w:rsid w:val="00046004"/>
    <w:rsid w:val="000461DE"/>
    <w:rsid w:val="00046477"/>
    <w:rsid w:val="00046504"/>
    <w:rsid w:val="00046DF6"/>
    <w:rsid w:val="000471C2"/>
    <w:rsid w:val="00047BB5"/>
    <w:rsid w:val="0005047E"/>
    <w:rsid w:val="000506F7"/>
    <w:rsid w:val="00050791"/>
    <w:rsid w:val="000508F4"/>
    <w:rsid w:val="000514D7"/>
    <w:rsid w:val="00051939"/>
    <w:rsid w:val="000519AB"/>
    <w:rsid w:val="00051A06"/>
    <w:rsid w:val="00051D85"/>
    <w:rsid w:val="00051D86"/>
    <w:rsid w:val="00051E41"/>
    <w:rsid w:val="000522CC"/>
    <w:rsid w:val="000522DC"/>
    <w:rsid w:val="000525C8"/>
    <w:rsid w:val="000525EA"/>
    <w:rsid w:val="0005273A"/>
    <w:rsid w:val="00052BD3"/>
    <w:rsid w:val="000531C5"/>
    <w:rsid w:val="00053287"/>
    <w:rsid w:val="00053C1A"/>
    <w:rsid w:val="00053D5D"/>
    <w:rsid w:val="000541A4"/>
    <w:rsid w:val="0005441F"/>
    <w:rsid w:val="00054F9A"/>
    <w:rsid w:val="0005504A"/>
    <w:rsid w:val="000550BE"/>
    <w:rsid w:val="000552B4"/>
    <w:rsid w:val="000555CD"/>
    <w:rsid w:val="00055B62"/>
    <w:rsid w:val="000561C8"/>
    <w:rsid w:val="000563F8"/>
    <w:rsid w:val="0005654B"/>
    <w:rsid w:val="00056612"/>
    <w:rsid w:val="000569AB"/>
    <w:rsid w:val="00056E77"/>
    <w:rsid w:val="0005736A"/>
    <w:rsid w:val="00057413"/>
    <w:rsid w:val="00057758"/>
    <w:rsid w:val="00057FA0"/>
    <w:rsid w:val="000608BB"/>
    <w:rsid w:val="000608F8"/>
    <w:rsid w:val="00060B21"/>
    <w:rsid w:val="00060D00"/>
    <w:rsid w:val="00061162"/>
    <w:rsid w:val="00061440"/>
    <w:rsid w:val="000616C9"/>
    <w:rsid w:val="0006179B"/>
    <w:rsid w:val="000618C6"/>
    <w:rsid w:val="00061AC2"/>
    <w:rsid w:val="00061BF4"/>
    <w:rsid w:val="00061C0E"/>
    <w:rsid w:val="0006255D"/>
    <w:rsid w:val="000625B4"/>
    <w:rsid w:val="000625C2"/>
    <w:rsid w:val="00062747"/>
    <w:rsid w:val="00062925"/>
    <w:rsid w:val="00062DC7"/>
    <w:rsid w:val="00062E98"/>
    <w:rsid w:val="00063295"/>
    <w:rsid w:val="0006342A"/>
    <w:rsid w:val="000639CB"/>
    <w:rsid w:val="00064742"/>
    <w:rsid w:val="00064C6B"/>
    <w:rsid w:val="000653EF"/>
    <w:rsid w:val="00065452"/>
    <w:rsid w:val="00065CC9"/>
    <w:rsid w:val="0006606C"/>
    <w:rsid w:val="00066080"/>
    <w:rsid w:val="000662FD"/>
    <w:rsid w:val="00066466"/>
    <w:rsid w:val="00066DA8"/>
    <w:rsid w:val="00067724"/>
    <w:rsid w:val="00067CFC"/>
    <w:rsid w:val="00070200"/>
    <w:rsid w:val="00070F08"/>
    <w:rsid w:val="000711C3"/>
    <w:rsid w:val="00071558"/>
    <w:rsid w:val="000718BD"/>
    <w:rsid w:val="000718FD"/>
    <w:rsid w:val="00071B9B"/>
    <w:rsid w:val="00071D17"/>
    <w:rsid w:val="00071E1B"/>
    <w:rsid w:val="00071F66"/>
    <w:rsid w:val="00072116"/>
    <w:rsid w:val="0007232C"/>
    <w:rsid w:val="000723C7"/>
    <w:rsid w:val="00072AE7"/>
    <w:rsid w:val="00072B8A"/>
    <w:rsid w:val="00072CDC"/>
    <w:rsid w:val="00072EF5"/>
    <w:rsid w:val="0007302B"/>
    <w:rsid w:val="000730E0"/>
    <w:rsid w:val="000734DB"/>
    <w:rsid w:val="000738D9"/>
    <w:rsid w:val="00073F3B"/>
    <w:rsid w:val="00073F55"/>
    <w:rsid w:val="000741FF"/>
    <w:rsid w:val="00074D44"/>
    <w:rsid w:val="00075259"/>
    <w:rsid w:val="00075326"/>
    <w:rsid w:val="00075431"/>
    <w:rsid w:val="0007568C"/>
    <w:rsid w:val="00075818"/>
    <w:rsid w:val="00075903"/>
    <w:rsid w:val="00075ACF"/>
    <w:rsid w:val="00075EE5"/>
    <w:rsid w:val="00075EFD"/>
    <w:rsid w:val="00076447"/>
    <w:rsid w:val="00076701"/>
    <w:rsid w:val="000767F8"/>
    <w:rsid w:val="000768D7"/>
    <w:rsid w:val="00076B2D"/>
    <w:rsid w:val="0007750E"/>
    <w:rsid w:val="00077659"/>
    <w:rsid w:val="000779AB"/>
    <w:rsid w:val="00077A9C"/>
    <w:rsid w:val="00077B6C"/>
    <w:rsid w:val="00077CB6"/>
    <w:rsid w:val="00077CD4"/>
    <w:rsid w:val="0008006F"/>
    <w:rsid w:val="0008024D"/>
    <w:rsid w:val="00080360"/>
    <w:rsid w:val="000803C1"/>
    <w:rsid w:val="00080D92"/>
    <w:rsid w:val="00080F5D"/>
    <w:rsid w:val="00081269"/>
    <w:rsid w:val="000813D7"/>
    <w:rsid w:val="00081715"/>
    <w:rsid w:val="00081F78"/>
    <w:rsid w:val="00082F58"/>
    <w:rsid w:val="00083164"/>
    <w:rsid w:val="00083237"/>
    <w:rsid w:val="0008381C"/>
    <w:rsid w:val="00083C61"/>
    <w:rsid w:val="00083C85"/>
    <w:rsid w:val="00083D1E"/>
    <w:rsid w:val="00084157"/>
    <w:rsid w:val="0008470A"/>
    <w:rsid w:val="0008477E"/>
    <w:rsid w:val="00084891"/>
    <w:rsid w:val="0008490D"/>
    <w:rsid w:val="00084AAD"/>
    <w:rsid w:val="00084C8C"/>
    <w:rsid w:val="00084D23"/>
    <w:rsid w:val="00084D60"/>
    <w:rsid w:val="00084DE1"/>
    <w:rsid w:val="0008509D"/>
    <w:rsid w:val="00085608"/>
    <w:rsid w:val="0008598C"/>
    <w:rsid w:val="00085FA0"/>
    <w:rsid w:val="000860C2"/>
    <w:rsid w:val="00086D2F"/>
    <w:rsid w:val="00087491"/>
    <w:rsid w:val="00087FDE"/>
    <w:rsid w:val="0009075E"/>
    <w:rsid w:val="00090822"/>
    <w:rsid w:val="00090A5C"/>
    <w:rsid w:val="00090AE3"/>
    <w:rsid w:val="00090DD1"/>
    <w:rsid w:val="000912FC"/>
    <w:rsid w:val="00091A7B"/>
    <w:rsid w:val="00091D22"/>
    <w:rsid w:val="00092336"/>
    <w:rsid w:val="00093353"/>
    <w:rsid w:val="0009340A"/>
    <w:rsid w:val="000938DA"/>
    <w:rsid w:val="00094B0D"/>
    <w:rsid w:val="00094FFE"/>
    <w:rsid w:val="000952A5"/>
    <w:rsid w:val="0009535C"/>
    <w:rsid w:val="00095A67"/>
    <w:rsid w:val="00095E80"/>
    <w:rsid w:val="000960AB"/>
    <w:rsid w:val="000967A4"/>
    <w:rsid w:val="00096BE7"/>
    <w:rsid w:val="00097B20"/>
    <w:rsid w:val="00097CE9"/>
    <w:rsid w:val="000A016C"/>
    <w:rsid w:val="000A0219"/>
    <w:rsid w:val="000A0442"/>
    <w:rsid w:val="000A0AC0"/>
    <w:rsid w:val="000A0E62"/>
    <w:rsid w:val="000A1696"/>
    <w:rsid w:val="000A179E"/>
    <w:rsid w:val="000A1AB3"/>
    <w:rsid w:val="000A1E0A"/>
    <w:rsid w:val="000A20CC"/>
    <w:rsid w:val="000A20FA"/>
    <w:rsid w:val="000A22AC"/>
    <w:rsid w:val="000A28F5"/>
    <w:rsid w:val="000A2B54"/>
    <w:rsid w:val="000A2DBF"/>
    <w:rsid w:val="000A331D"/>
    <w:rsid w:val="000A37C4"/>
    <w:rsid w:val="000A3894"/>
    <w:rsid w:val="000A39D6"/>
    <w:rsid w:val="000A3D6C"/>
    <w:rsid w:val="000A3E79"/>
    <w:rsid w:val="000A3EA0"/>
    <w:rsid w:val="000A3F25"/>
    <w:rsid w:val="000A41A6"/>
    <w:rsid w:val="000A4659"/>
    <w:rsid w:val="000A4682"/>
    <w:rsid w:val="000A49E0"/>
    <w:rsid w:val="000A4A33"/>
    <w:rsid w:val="000A5162"/>
    <w:rsid w:val="000A5184"/>
    <w:rsid w:val="000A5E5F"/>
    <w:rsid w:val="000A5F76"/>
    <w:rsid w:val="000A5FC8"/>
    <w:rsid w:val="000A6750"/>
    <w:rsid w:val="000A6A4F"/>
    <w:rsid w:val="000A6A87"/>
    <w:rsid w:val="000A7005"/>
    <w:rsid w:val="000A7151"/>
    <w:rsid w:val="000B01CA"/>
    <w:rsid w:val="000B04C3"/>
    <w:rsid w:val="000B04CF"/>
    <w:rsid w:val="000B0D92"/>
    <w:rsid w:val="000B0E53"/>
    <w:rsid w:val="000B0E6E"/>
    <w:rsid w:val="000B1236"/>
    <w:rsid w:val="000B136F"/>
    <w:rsid w:val="000B1C1D"/>
    <w:rsid w:val="000B1CC8"/>
    <w:rsid w:val="000B23F2"/>
    <w:rsid w:val="000B2A34"/>
    <w:rsid w:val="000B2ABA"/>
    <w:rsid w:val="000B2B34"/>
    <w:rsid w:val="000B2C49"/>
    <w:rsid w:val="000B386C"/>
    <w:rsid w:val="000B432A"/>
    <w:rsid w:val="000B469F"/>
    <w:rsid w:val="000B46DA"/>
    <w:rsid w:val="000B48E9"/>
    <w:rsid w:val="000B4CC4"/>
    <w:rsid w:val="000B4D35"/>
    <w:rsid w:val="000B532C"/>
    <w:rsid w:val="000B5B56"/>
    <w:rsid w:val="000B5E07"/>
    <w:rsid w:val="000B655B"/>
    <w:rsid w:val="000B6C84"/>
    <w:rsid w:val="000B73EF"/>
    <w:rsid w:val="000B7A3F"/>
    <w:rsid w:val="000B7C41"/>
    <w:rsid w:val="000C0340"/>
    <w:rsid w:val="000C04E6"/>
    <w:rsid w:val="000C059F"/>
    <w:rsid w:val="000C06AE"/>
    <w:rsid w:val="000C0769"/>
    <w:rsid w:val="000C076F"/>
    <w:rsid w:val="000C0CA3"/>
    <w:rsid w:val="000C0F9B"/>
    <w:rsid w:val="000C0FF8"/>
    <w:rsid w:val="000C1509"/>
    <w:rsid w:val="000C156F"/>
    <w:rsid w:val="000C1620"/>
    <w:rsid w:val="000C1A6A"/>
    <w:rsid w:val="000C1CF4"/>
    <w:rsid w:val="000C212A"/>
    <w:rsid w:val="000C377E"/>
    <w:rsid w:val="000C395B"/>
    <w:rsid w:val="000C3B14"/>
    <w:rsid w:val="000C3CDA"/>
    <w:rsid w:val="000C4361"/>
    <w:rsid w:val="000C491C"/>
    <w:rsid w:val="000C4B27"/>
    <w:rsid w:val="000C55EE"/>
    <w:rsid w:val="000C5773"/>
    <w:rsid w:val="000C5D74"/>
    <w:rsid w:val="000C5FAF"/>
    <w:rsid w:val="000C6278"/>
    <w:rsid w:val="000C6905"/>
    <w:rsid w:val="000C6952"/>
    <w:rsid w:val="000C6CD7"/>
    <w:rsid w:val="000C72BD"/>
    <w:rsid w:val="000C7703"/>
    <w:rsid w:val="000C7729"/>
    <w:rsid w:val="000C7D4C"/>
    <w:rsid w:val="000C7D80"/>
    <w:rsid w:val="000C7ECD"/>
    <w:rsid w:val="000D035A"/>
    <w:rsid w:val="000D04F9"/>
    <w:rsid w:val="000D0A54"/>
    <w:rsid w:val="000D10BF"/>
    <w:rsid w:val="000D1185"/>
    <w:rsid w:val="000D1D32"/>
    <w:rsid w:val="000D237D"/>
    <w:rsid w:val="000D2481"/>
    <w:rsid w:val="000D248F"/>
    <w:rsid w:val="000D2831"/>
    <w:rsid w:val="000D2CCF"/>
    <w:rsid w:val="000D2D2A"/>
    <w:rsid w:val="000D2E9B"/>
    <w:rsid w:val="000D2EA1"/>
    <w:rsid w:val="000D3010"/>
    <w:rsid w:val="000D3398"/>
    <w:rsid w:val="000D398A"/>
    <w:rsid w:val="000D3A0D"/>
    <w:rsid w:val="000D3F86"/>
    <w:rsid w:val="000D4216"/>
    <w:rsid w:val="000D44A1"/>
    <w:rsid w:val="000D4922"/>
    <w:rsid w:val="000D507E"/>
    <w:rsid w:val="000D508A"/>
    <w:rsid w:val="000D5092"/>
    <w:rsid w:val="000D5094"/>
    <w:rsid w:val="000D57A5"/>
    <w:rsid w:val="000D6AAA"/>
    <w:rsid w:val="000D6AF3"/>
    <w:rsid w:val="000D7468"/>
    <w:rsid w:val="000D7660"/>
    <w:rsid w:val="000D7686"/>
    <w:rsid w:val="000D78B2"/>
    <w:rsid w:val="000D78D1"/>
    <w:rsid w:val="000D799E"/>
    <w:rsid w:val="000D7D24"/>
    <w:rsid w:val="000E062F"/>
    <w:rsid w:val="000E080B"/>
    <w:rsid w:val="000E0BC2"/>
    <w:rsid w:val="000E0C61"/>
    <w:rsid w:val="000E0D7E"/>
    <w:rsid w:val="000E19D7"/>
    <w:rsid w:val="000E1AA8"/>
    <w:rsid w:val="000E1DEE"/>
    <w:rsid w:val="000E22F0"/>
    <w:rsid w:val="000E265D"/>
    <w:rsid w:val="000E2858"/>
    <w:rsid w:val="000E2A59"/>
    <w:rsid w:val="000E2CCE"/>
    <w:rsid w:val="000E2E1F"/>
    <w:rsid w:val="000E30CE"/>
    <w:rsid w:val="000E33B9"/>
    <w:rsid w:val="000E375B"/>
    <w:rsid w:val="000E384C"/>
    <w:rsid w:val="000E3921"/>
    <w:rsid w:val="000E3BB4"/>
    <w:rsid w:val="000E4302"/>
    <w:rsid w:val="000E46C3"/>
    <w:rsid w:val="000E4A2D"/>
    <w:rsid w:val="000E4D48"/>
    <w:rsid w:val="000E4E4D"/>
    <w:rsid w:val="000E4FCB"/>
    <w:rsid w:val="000E508E"/>
    <w:rsid w:val="000E5433"/>
    <w:rsid w:val="000E5832"/>
    <w:rsid w:val="000E5A82"/>
    <w:rsid w:val="000E5E84"/>
    <w:rsid w:val="000E600F"/>
    <w:rsid w:val="000E6456"/>
    <w:rsid w:val="000E6C83"/>
    <w:rsid w:val="000E6E42"/>
    <w:rsid w:val="000E6F7D"/>
    <w:rsid w:val="000E7141"/>
    <w:rsid w:val="000E73FE"/>
    <w:rsid w:val="000E7514"/>
    <w:rsid w:val="000E75E3"/>
    <w:rsid w:val="000E76A9"/>
    <w:rsid w:val="000E7ABE"/>
    <w:rsid w:val="000E7DDC"/>
    <w:rsid w:val="000E7E8D"/>
    <w:rsid w:val="000E7F99"/>
    <w:rsid w:val="000F01E1"/>
    <w:rsid w:val="000F05C5"/>
    <w:rsid w:val="000F08AB"/>
    <w:rsid w:val="000F13A6"/>
    <w:rsid w:val="000F147D"/>
    <w:rsid w:val="000F1909"/>
    <w:rsid w:val="000F1B24"/>
    <w:rsid w:val="000F1C9F"/>
    <w:rsid w:val="000F1D0D"/>
    <w:rsid w:val="000F1EFB"/>
    <w:rsid w:val="000F2065"/>
    <w:rsid w:val="000F22AC"/>
    <w:rsid w:val="000F26BA"/>
    <w:rsid w:val="000F2999"/>
    <w:rsid w:val="000F2C84"/>
    <w:rsid w:val="000F311B"/>
    <w:rsid w:val="000F31AD"/>
    <w:rsid w:val="000F335C"/>
    <w:rsid w:val="000F41D3"/>
    <w:rsid w:val="000F45C6"/>
    <w:rsid w:val="000F50AA"/>
    <w:rsid w:val="000F5300"/>
    <w:rsid w:val="000F54C5"/>
    <w:rsid w:val="000F57DD"/>
    <w:rsid w:val="000F58EA"/>
    <w:rsid w:val="000F58ED"/>
    <w:rsid w:val="000F5CE1"/>
    <w:rsid w:val="000F6004"/>
    <w:rsid w:val="000F63EA"/>
    <w:rsid w:val="000F6730"/>
    <w:rsid w:val="000F747B"/>
    <w:rsid w:val="000F7679"/>
    <w:rsid w:val="000F777A"/>
    <w:rsid w:val="000F7AFC"/>
    <w:rsid w:val="000F7B98"/>
    <w:rsid w:val="001002DB"/>
    <w:rsid w:val="001004CC"/>
    <w:rsid w:val="001009C3"/>
    <w:rsid w:val="00100E4D"/>
    <w:rsid w:val="0010166D"/>
    <w:rsid w:val="00101875"/>
    <w:rsid w:val="00101CDF"/>
    <w:rsid w:val="00101F2B"/>
    <w:rsid w:val="0010203C"/>
    <w:rsid w:val="00102882"/>
    <w:rsid w:val="001029A6"/>
    <w:rsid w:val="00102DA8"/>
    <w:rsid w:val="001031DD"/>
    <w:rsid w:val="0010347F"/>
    <w:rsid w:val="001039D6"/>
    <w:rsid w:val="00104317"/>
    <w:rsid w:val="00104491"/>
    <w:rsid w:val="001044D8"/>
    <w:rsid w:val="0010467A"/>
    <w:rsid w:val="001049EC"/>
    <w:rsid w:val="00104CC1"/>
    <w:rsid w:val="00104EB0"/>
    <w:rsid w:val="001057B3"/>
    <w:rsid w:val="0010596A"/>
    <w:rsid w:val="00105CCE"/>
    <w:rsid w:val="00105DAF"/>
    <w:rsid w:val="00105E6D"/>
    <w:rsid w:val="00106163"/>
    <w:rsid w:val="00106203"/>
    <w:rsid w:val="00106369"/>
    <w:rsid w:val="00106410"/>
    <w:rsid w:val="00106554"/>
    <w:rsid w:val="00106E6D"/>
    <w:rsid w:val="00107208"/>
    <w:rsid w:val="00107484"/>
    <w:rsid w:val="001074D8"/>
    <w:rsid w:val="00107825"/>
    <w:rsid w:val="00107875"/>
    <w:rsid w:val="00110080"/>
    <w:rsid w:val="001100EB"/>
    <w:rsid w:val="00110235"/>
    <w:rsid w:val="00110311"/>
    <w:rsid w:val="001103AB"/>
    <w:rsid w:val="00110B65"/>
    <w:rsid w:val="001112AF"/>
    <w:rsid w:val="00111401"/>
    <w:rsid w:val="0011179A"/>
    <w:rsid w:val="00111853"/>
    <w:rsid w:val="00111DDA"/>
    <w:rsid w:val="001120A8"/>
    <w:rsid w:val="00112197"/>
    <w:rsid w:val="001121AD"/>
    <w:rsid w:val="001121C8"/>
    <w:rsid w:val="00112211"/>
    <w:rsid w:val="00112294"/>
    <w:rsid w:val="001129A3"/>
    <w:rsid w:val="00112BB2"/>
    <w:rsid w:val="00112DC4"/>
    <w:rsid w:val="00112EE4"/>
    <w:rsid w:val="00112F93"/>
    <w:rsid w:val="00112FD4"/>
    <w:rsid w:val="0011328D"/>
    <w:rsid w:val="001139BF"/>
    <w:rsid w:val="00113BBD"/>
    <w:rsid w:val="00113E19"/>
    <w:rsid w:val="0011407F"/>
    <w:rsid w:val="001140C9"/>
    <w:rsid w:val="0011463C"/>
    <w:rsid w:val="001152B9"/>
    <w:rsid w:val="001155B2"/>
    <w:rsid w:val="00115AF2"/>
    <w:rsid w:val="00115ED0"/>
    <w:rsid w:val="001160E6"/>
    <w:rsid w:val="001162AE"/>
    <w:rsid w:val="0011664C"/>
    <w:rsid w:val="0011685E"/>
    <w:rsid w:val="00116978"/>
    <w:rsid w:val="00116FDC"/>
    <w:rsid w:val="00117286"/>
    <w:rsid w:val="00117DBA"/>
    <w:rsid w:val="00117E9D"/>
    <w:rsid w:val="001209CB"/>
    <w:rsid w:val="00120CC5"/>
    <w:rsid w:val="001215FA"/>
    <w:rsid w:val="00121947"/>
    <w:rsid w:val="00121AA3"/>
    <w:rsid w:val="00121CA6"/>
    <w:rsid w:val="00122114"/>
    <w:rsid w:val="0012232E"/>
    <w:rsid w:val="001228B1"/>
    <w:rsid w:val="00122981"/>
    <w:rsid w:val="00122F89"/>
    <w:rsid w:val="001230CE"/>
    <w:rsid w:val="00123332"/>
    <w:rsid w:val="0012367C"/>
    <w:rsid w:val="00123955"/>
    <w:rsid w:val="00123FB3"/>
    <w:rsid w:val="001241C0"/>
    <w:rsid w:val="001243F4"/>
    <w:rsid w:val="001247C3"/>
    <w:rsid w:val="00124D8B"/>
    <w:rsid w:val="001253F2"/>
    <w:rsid w:val="00125473"/>
    <w:rsid w:val="00125756"/>
    <w:rsid w:val="001257F1"/>
    <w:rsid w:val="00125A88"/>
    <w:rsid w:val="00125B92"/>
    <w:rsid w:val="00125F84"/>
    <w:rsid w:val="00126559"/>
    <w:rsid w:val="00126818"/>
    <w:rsid w:val="00126913"/>
    <w:rsid w:val="00126B09"/>
    <w:rsid w:val="00126D07"/>
    <w:rsid w:val="00127345"/>
    <w:rsid w:val="001276E7"/>
    <w:rsid w:val="0012794D"/>
    <w:rsid w:val="00127E5E"/>
    <w:rsid w:val="00127FE8"/>
    <w:rsid w:val="0013022F"/>
    <w:rsid w:val="0013029F"/>
    <w:rsid w:val="00130407"/>
    <w:rsid w:val="001304B9"/>
    <w:rsid w:val="0013064D"/>
    <w:rsid w:val="00130749"/>
    <w:rsid w:val="00130A24"/>
    <w:rsid w:val="00130B0C"/>
    <w:rsid w:val="00130CFE"/>
    <w:rsid w:val="00130F48"/>
    <w:rsid w:val="00131118"/>
    <w:rsid w:val="001311AE"/>
    <w:rsid w:val="00131339"/>
    <w:rsid w:val="00131512"/>
    <w:rsid w:val="00131B5A"/>
    <w:rsid w:val="00131DAE"/>
    <w:rsid w:val="00131DD3"/>
    <w:rsid w:val="00131F1E"/>
    <w:rsid w:val="00132077"/>
    <w:rsid w:val="001320A7"/>
    <w:rsid w:val="00132118"/>
    <w:rsid w:val="00132A31"/>
    <w:rsid w:val="00132D14"/>
    <w:rsid w:val="00133944"/>
    <w:rsid w:val="00134448"/>
    <w:rsid w:val="00134528"/>
    <w:rsid w:val="0013467E"/>
    <w:rsid w:val="00134F4B"/>
    <w:rsid w:val="0013501F"/>
    <w:rsid w:val="0013511A"/>
    <w:rsid w:val="001353B2"/>
    <w:rsid w:val="0013567F"/>
    <w:rsid w:val="00135A1E"/>
    <w:rsid w:val="00135B08"/>
    <w:rsid w:val="00135D90"/>
    <w:rsid w:val="00135E43"/>
    <w:rsid w:val="0013691F"/>
    <w:rsid w:val="00136956"/>
    <w:rsid w:val="00136DF8"/>
    <w:rsid w:val="00136EF5"/>
    <w:rsid w:val="00136FF0"/>
    <w:rsid w:val="001370C7"/>
    <w:rsid w:val="001373BB"/>
    <w:rsid w:val="00137697"/>
    <w:rsid w:val="001379C5"/>
    <w:rsid w:val="001401DA"/>
    <w:rsid w:val="001402D9"/>
    <w:rsid w:val="0014039C"/>
    <w:rsid w:val="001408DD"/>
    <w:rsid w:val="00140975"/>
    <w:rsid w:val="00140C14"/>
    <w:rsid w:val="00141397"/>
    <w:rsid w:val="00141512"/>
    <w:rsid w:val="0014179B"/>
    <w:rsid w:val="001417A2"/>
    <w:rsid w:val="001417AA"/>
    <w:rsid w:val="00142055"/>
    <w:rsid w:val="001420B7"/>
    <w:rsid w:val="0014250D"/>
    <w:rsid w:val="00142736"/>
    <w:rsid w:val="00142800"/>
    <w:rsid w:val="00142804"/>
    <w:rsid w:val="001430F7"/>
    <w:rsid w:val="00143410"/>
    <w:rsid w:val="00143C5E"/>
    <w:rsid w:val="0014420D"/>
    <w:rsid w:val="0014481E"/>
    <w:rsid w:val="00144960"/>
    <w:rsid w:val="00144BC3"/>
    <w:rsid w:val="00144E81"/>
    <w:rsid w:val="00144FE1"/>
    <w:rsid w:val="001452C9"/>
    <w:rsid w:val="001457C1"/>
    <w:rsid w:val="00145C97"/>
    <w:rsid w:val="00145D3A"/>
    <w:rsid w:val="00146D8A"/>
    <w:rsid w:val="00146FA1"/>
    <w:rsid w:val="001470E0"/>
    <w:rsid w:val="0014713C"/>
    <w:rsid w:val="001473D9"/>
    <w:rsid w:val="00147575"/>
    <w:rsid w:val="0014764E"/>
    <w:rsid w:val="001476F0"/>
    <w:rsid w:val="00147739"/>
    <w:rsid w:val="00147B06"/>
    <w:rsid w:val="00147C12"/>
    <w:rsid w:val="00147CB2"/>
    <w:rsid w:val="001500E5"/>
    <w:rsid w:val="001502B2"/>
    <w:rsid w:val="00150496"/>
    <w:rsid w:val="00150643"/>
    <w:rsid w:val="001507E3"/>
    <w:rsid w:val="0015096C"/>
    <w:rsid w:val="00150B52"/>
    <w:rsid w:val="001510CC"/>
    <w:rsid w:val="0015121A"/>
    <w:rsid w:val="0015141A"/>
    <w:rsid w:val="00151503"/>
    <w:rsid w:val="001516F4"/>
    <w:rsid w:val="00151AA6"/>
    <w:rsid w:val="00151B57"/>
    <w:rsid w:val="00152416"/>
    <w:rsid w:val="001526DD"/>
    <w:rsid w:val="001526FF"/>
    <w:rsid w:val="0015301E"/>
    <w:rsid w:val="0015353D"/>
    <w:rsid w:val="00153931"/>
    <w:rsid w:val="00153C6C"/>
    <w:rsid w:val="00153CDC"/>
    <w:rsid w:val="00154170"/>
    <w:rsid w:val="00154277"/>
    <w:rsid w:val="00154777"/>
    <w:rsid w:val="00154B87"/>
    <w:rsid w:val="0015517F"/>
    <w:rsid w:val="00155620"/>
    <w:rsid w:val="00155A16"/>
    <w:rsid w:val="00155CDD"/>
    <w:rsid w:val="00155CE0"/>
    <w:rsid w:val="00156102"/>
    <w:rsid w:val="00156A33"/>
    <w:rsid w:val="0015705E"/>
    <w:rsid w:val="00157094"/>
    <w:rsid w:val="001571AF"/>
    <w:rsid w:val="0015736A"/>
    <w:rsid w:val="001573B4"/>
    <w:rsid w:val="00157416"/>
    <w:rsid w:val="001575DB"/>
    <w:rsid w:val="00157CB5"/>
    <w:rsid w:val="00157F8A"/>
    <w:rsid w:val="001606E5"/>
    <w:rsid w:val="00160726"/>
    <w:rsid w:val="00160A2D"/>
    <w:rsid w:val="00160AA2"/>
    <w:rsid w:val="00160C05"/>
    <w:rsid w:val="0016123E"/>
    <w:rsid w:val="001612AD"/>
    <w:rsid w:val="001612FF"/>
    <w:rsid w:val="00161ABB"/>
    <w:rsid w:val="00161CB4"/>
    <w:rsid w:val="00161D12"/>
    <w:rsid w:val="00162057"/>
    <w:rsid w:val="0016252B"/>
    <w:rsid w:val="00162729"/>
    <w:rsid w:val="00162891"/>
    <w:rsid w:val="00162A58"/>
    <w:rsid w:val="00162B01"/>
    <w:rsid w:val="00162B6D"/>
    <w:rsid w:val="00162CAD"/>
    <w:rsid w:val="00162DC0"/>
    <w:rsid w:val="001633FA"/>
    <w:rsid w:val="001636F0"/>
    <w:rsid w:val="001639E9"/>
    <w:rsid w:val="00163D43"/>
    <w:rsid w:val="00163F47"/>
    <w:rsid w:val="0016466D"/>
    <w:rsid w:val="001647AC"/>
    <w:rsid w:val="00164CAA"/>
    <w:rsid w:val="00164E62"/>
    <w:rsid w:val="00164F0E"/>
    <w:rsid w:val="00165B66"/>
    <w:rsid w:val="00166701"/>
    <w:rsid w:val="001667F2"/>
    <w:rsid w:val="00166858"/>
    <w:rsid w:val="00166AC5"/>
    <w:rsid w:val="001676AA"/>
    <w:rsid w:val="00167926"/>
    <w:rsid w:val="00167990"/>
    <w:rsid w:val="00167B27"/>
    <w:rsid w:val="0017003E"/>
    <w:rsid w:val="00170278"/>
    <w:rsid w:val="001703B9"/>
    <w:rsid w:val="0017064B"/>
    <w:rsid w:val="0017099E"/>
    <w:rsid w:val="00170CD3"/>
    <w:rsid w:val="00170D5B"/>
    <w:rsid w:val="00170DD3"/>
    <w:rsid w:val="00171156"/>
    <w:rsid w:val="0017122C"/>
    <w:rsid w:val="00171AFC"/>
    <w:rsid w:val="00171D0F"/>
    <w:rsid w:val="001723E1"/>
    <w:rsid w:val="00172579"/>
    <w:rsid w:val="001725A9"/>
    <w:rsid w:val="00172B62"/>
    <w:rsid w:val="00173587"/>
    <w:rsid w:val="0017402D"/>
    <w:rsid w:val="001743A7"/>
    <w:rsid w:val="00174733"/>
    <w:rsid w:val="001747A4"/>
    <w:rsid w:val="00174A7C"/>
    <w:rsid w:val="00174BD7"/>
    <w:rsid w:val="001752DC"/>
    <w:rsid w:val="001753DA"/>
    <w:rsid w:val="001755BE"/>
    <w:rsid w:val="00175929"/>
    <w:rsid w:val="00175E82"/>
    <w:rsid w:val="00175FD2"/>
    <w:rsid w:val="001760EB"/>
    <w:rsid w:val="0017615D"/>
    <w:rsid w:val="00176382"/>
    <w:rsid w:val="001769F7"/>
    <w:rsid w:val="00180144"/>
    <w:rsid w:val="00180298"/>
    <w:rsid w:val="0018059F"/>
    <w:rsid w:val="001807FE"/>
    <w:rsid w:val="00180BE9"/>
    <w:rsid w:val="001814F4"/>
    <w:rsid w:val="00181EC5"/>
    <w:rsid w:val="001824B8"/>
    <w:rsid w:val="00182592"/>
    <w:rsid w:val="0018264D"/>
    <w:rsid w:val="00182BF0"/>
    <w:rsid w:val="00182C4E"/>
    <w:rsid w:val="00182C81"/>
    <w:rsid w:val="00182E96"/>
    <w:rsid w:val="0018333C"/>
    <w:rsid w:val="00183A0F"/>
    <w:rsid w:val="00183B3D"/>
    <w:rsid w:val="00184B35"/>
    <w:rsid w:val="00184DB2"/>
    <w:rsid w:val="00184E22"/>
    <w:rsid w:val="00184E78"/>
    <w:rsid w:val="00185159"/>
    <w:rsid w:val="00186383"/>
    <w:rsid w:val="00186743"/>
    <w:rsid w:val="00186BB0"/>
    <w:rsid w:val="00186E3A"/>
    <w:rsid w:val="00187215"/>
    <w:rsid w:val="001875FA"/>
    <w:rsid w:val="0018770A"/>
    <w:rsid w:val="00187BE8"/>
    <w:rsid w:val="00187C42"/>
    <w:rsid w:val="00187EAC"/>
    <w:rsid w:val="00190045"/>
    <w:rsid w:val="00190335"/>
    <w:rsid w:val="0019055D"/>
    <w:rsid w:val="0019057E"/>
    <w:rsid w:val="001905AD"/>
    <w:rsid w:val="00190935"/>
    <w:rsid w:val="00190991"/>
    <w:rsid w:val="00190E77"/>
    <w:rsid w:val="001911BC"/>
    <w:rsid w:val="0019120A"/>
    <w:rsid w:val="0019172A"/>
    <w:rsid w:val="00191794"/>
    <w:rsid w:val="00191EE7"/>
    <w:rsid w:val="00191FF0"/>
    <w:rsid w:val="00192049"/>
    <w:rsid w:val="00192568"/>
    <w:rsid w:val="00192602"/>
    <w:rsid w:val="00192605"/>
    <w:rsid w:val="00192DA9"/>
    <w:rsid w:val="00193155"/>
    <w:rsid w:val="0019366B"/>
    <w:rsid w:val="001936F9"/>
    <w:rsid w:val="001939C6"/>
    <w:rsid w:val="00193C1E"/>
    <w:rsid w:val="001944E0"/>
    <w:rsid w:val="001948D0"/>
    <w:rsid w:val="00194C3E"/>
    <w:rsid w:val="00194CEE"/>
    <w:rsid w:val="00194E11"/>
    <w:rsid w:val="001954BE"/>
    <w:rsid w:val="001956F3"/>
    <w:rsid w:val="0019579E"/>
    <w:rsid w:val="00195A75"/>
    <w:rsid w:val="00195BAC"/>
    <w:rsid w:val="00195DD2"/>
    <w:rsid w:val="00196738"/>
    <w:rsid w:val="00197341"/>
    <w:rsid w:val="0019749F"/>
    <w:rsid w:val="0019753A"/>
    <w:rsid w:val="00197812"/>
    <w:rsid w:val="001A0256"/>
    <w:rsid w:val="001A09F6"/>
    <w:rsid w:val="001A107F"/>
    <w:rsid w:val="001A1229"/>
    <w:rsid w:val="001A13D5"/>
    <w:rsid w:val="001A14AD"/>
    <w:rsid w:val="001A1980"/>
    <w:rsid w:val="001A1B5D"/>
    <w:rsid w:val="001A1B9C"/>
    <w:rsid w:val="001A1C74"/>
    <w:rsid w:val="001A20F2"/>
    <w:rsid w:val="001A26AD"/>
    <w:rsid w:val="001A3110"/>
    <w:rsid w:val="001A32C8"/>
    <w:rsid w:val="001A3595"/>
    <w:rsid w:val="001A37A9"/>
    <w:rsid w:val="001A392F"/>
    <w:rsid w:val="001A4903"/>
    <w:rsid w:val="001A49C5"/>
    <w:rsid w:val="001A4A96"/>
    <w:rsid w:val="001A504D"/>
    <w:rsid w:val="001A5372"/>
    <w:rsid w:val="001A542A"/>
    <w:rsid w:val="001A578C"/>
    <w:rsid w:val="001A5DBC"/>
    <w:rsid w:val="001A5E0E"/>
    <w:rsid w:val="001A5F23"/>
    <w:rsid w:val="001A61E0"/>
    <w:rsid w:val="001A62AC"/>
    <w:rsid w:val="001A652C"/>
    <w:rsid w:val="001A684E"/>
    <w:rsid w:val="001A6A96"/>
    <w:rsid w:val="001A7250"/>
    <w:rsid w:val="001A7EB5"/>
    <w:rsid w:val="001B002F"/>
    <w:rsid w:val="001B0118"/>
    <w:rsid w:val="001B0623"/>
    <w:rsid w:val="001B066F"/>
    <w:rsid w:val="001B0B4B"/>
    <w:rsid w:val="001B0C21"/>
    <w:rsid w:val="001B11A6"/>
    <w:rsid w:val="001B120E"/>
    <w:rsid w:val="001B16D8"/>
    <w:rsid w:val="001B1A6B"/>
    <w:rsid w:val="001B1C55"/>
    <w:rsid w:val="001B1E7E"/>
    <w:rsid w:val="001B2499"/>
    <w:rsid w:val="001B268A"/>
    <w:rsid w:val="001B2E2D"/>
    <w:rsid w:val="001B2FB3"/>
    <w:rsid w:val="001B310C"/>
    <w:rsid w:val="001B3241"/>
    <w:rsid w:val="001B3584"/>
    <w:rsid w:val="001B36EE"/>
    <w:rsid w:val="001B3AEF"/>
    <w:rsid w:val="001B3B11"/>
    <w:rsid w:val="001B3B43"/>
    <w:rsid w:val="001B4281"/>
    <w:rsid w:val="001B49C2"/>
    <w:rsid w:val="001B4AE4"/>
    <w:rsid w:val="001B4AF7"/>
    <w:rsid w:val="001B4B16"/>
    <w:rsid w:val="001B4F82"/>
    <w:rsid w:val="001B504C"/>
    <w:rsid w:val="001B536A"/>
    <w:rsid w:val="001B5944"/>
    <w:rsid w:val="001B62DC"/>
    <w:rsid w:val="001B644D"/>
    <w:rsid w:val="001B6B1F"/>
    <w:rsid w:val="001B6B87"/>
    <w:rsid w:val="001B722A"/>
    <w:rsid w:val="001B7441"/>
    <w:rsid w:val="001B76CE"/>
    <w:rsid w:val="001B7923"/>
    <w:rsid w:val="001B7E9F"/>
    <w:rsid w:val="001C045D"/>
    <w:rsid w:val="001C053C"/>
    <w:rsid w:val="001C09BE"/>
    <w:rsid w:val="001C0C33"/>
    <w:rsid w:val="001C0CC9"/>
    <w:rsid w:val="001C1141"/>
    <w:rsid w:val="001C1680"/>
    <w:rsid w:val="001C16EB"/>
    <w:rsid w:val="001C1995"/>
    <w:rsid w:val="001C20EB"/>
    <w:rsid w:val="001C2DCC"/>
    <w:rsid w:val="001C305F"/>
    <w:rsid w:val="001C3436"/>
    <w:rsid w:val="001C3861"/>
    <w:rsid w:val="001C445C"/>
    <w:rsid w:val="001C494E"/>
    <w:rsid w:val="001C4C1C"/>
    <w:rsid w:val="001C4F8C"/>
    <w:rsid w:val="001C5364"/>
    <w:rsid w:val="001C560A"/>
    <w:rsid w:val="001C59B2"/>
    <w:rsid w:val="001C5AC1"/>
    <w:rsid w:val="001C5B3F"/>
    <w:rsid w:val="001C5DA6"/>
    <w:rsid w:val="001C645B"/>
    <w:rsid w:val="001C6698"/>
    <w:rsid w:val="001C68D2"/>
    <w:rsid w:val="001C71B0"/>
    <w:rsid w:val="001C750D"/>
    <w:rsid w:val="001C7635"/>
    <w:rsid w:val="001D02B7"/>
    <w:rsid w:val="001D06AB"/>
    <w:rsid w:val="001D1488"/>
    <w:rsid w:val="001D14CB"/>
    <w:rsid w:val="001D18F7"/>
    <w:rsid w:val="001D1998"/>
    <w:rsid w:val="001D1B59"/>
    <w:rsid w:val="001D1BC7"/>
    <w:rsid w:val="001D1F7A"/>
    <w:rsid w:val="001D20DA"/>
    <w:rsid w:val="001D2183"/>
    <w:rsid w:val="001D28FD"/>
    <w:rsid w:val="001D2973"/>
    <w:rsid w:val="001D29DC"/>
    <w:rsid w:val="001D2EF3"/>
    <w:rsid w:val="001D2F76"/>
    <w:rsid w:val="001D3362"/>
    <w:rsid w:val="001D3524"/>
    <w:rsid w:val="001D373A"/>
    <w:rsid w:val="001D3A2B"/>
    <w:rsid w:val="001D3A6B"/>
    <w:rsid w:val="001D3B2D"/>
    <w:rsid w:val="001D3BB8"/>
    <w:rsid w:val="001D3E19"/>
    <w:rsid w:val="001D4544"/>
    <w:rsid w:val="001D45CC"/>
    <w:rsid w:val="001D4958"/>
    <w:rsid w:val="001D49E9"/>
    <w:rsid w:val="001D5436"/>
    <w:rsid w:val="001D5660"/>
    <w:rsid w:val="001D583B"/>
    <w:rsid w:val="001D58BF"/>
    <w:rsid w:val="001D59DC"/>
    <w:rsid w:val="001D624F"/>
    <w:rsid w:val="001D71C1"/>
    <w:rsid w:val="001D71F4"/>
    <w:rsid w:val="001D75EB"/>
    <w:rsid w:val="001D782A"/>
    <w:rsid w:val="001D7AB1"/>
    <w:rsid w:val="001D7D7C"/>
    <w:rsid w:val="001E03AF"/>
    <w:rsid w:val="001E0B27"/>
    <w:rsid w:val="001E10D2"/>
    <w:rsid w:val="001E14F2"/>
    <w:rsid w:val="001E1CA0"/>
    <w:rsid w:val="001E1CC7"/>
    <w:rsid w:val="001E1DB6"/>
    <w:rsid w:val="001E20EE"/>
    <w:rsid w:val="001E26B2"/>
    <w:rsid w:val="001E280F"/>
    <w:rsid w:val="001E290B"/>
    <w:rsid w:val="001E2BD1"/>
    <w:rsid w:val="001E2C4F"/>
    <w:rsid w:val="001E2D95"/>
    <w:rsid w:val="001E36AC"/>
    <w:rsid w:val="001E36B9"/>
    <w:rsid w:val="001E3BCE"/>
    <w:rsid w:val="001E3C9D"/>
    <w:rsid w:val="001E3D39"/>
    <w:rsid w:val="001E3DD8"/>
    <w:rsid w:val="001E47C6"/>
    <w:rsid w:val="001E4948"/>
    <w:rsid w:val="001E4AAB"/>
    <w:rsid w:val="001E4AF2"/>
    <w:rsid w:val="001E509A"/>
    <w:rsid w:val="001E54B8"/>
    <w:rsid w:val="001E5989"/>
    <w:rsid w:val="001E5A00"/>
    <w:rsid w:val="001E5BE9"/>
    <w:rsid w:val="001E5DE3"/>
    <w:rsid w:val="001E5F63"/>
    <w:rsid w:val="001E5F8D"/>
    <w:rsid w:val="001E5F9E"/>
    <w:rsid w:val="001E62FB"/>
    <w:rsid w:val="001E655F"/>
    <w:rsid w:val="001E6793"/>
    <w:rsid w:val="001E6920"/>
    <w:rsid w:val="001E6980"/>
    <w:rsid w:val="001E6BAE"/>
    <w:rsid w:val="001E6F2B"/>
    <w:rsid w:val="001E70AE"/>
    <w:rsid w:val="001E730F"/>
    <w:rsid w:val="001E7618"/>
    <w:rsid w:val="001E7CE8"/>
    <w:rsid w:val="001E7DF5"/>
    <w:rsid w:val="001F0364"/>
    <w:rsid w:val="001F117F"/>
    <w:rsid w:val="001F1227"/>
    <w:rsid w:val="001F1310"/>
    <w:rsid w:val="001F1A7D"/>
    <w:rsid w:val="001F20E4"/>
    <w:rsid w:val="001F21CF"/>
    <w:rsid w:val="001F2425"/>
    <w:rsid w:val="001F24E3"/>
    <w:rsid w:val="001F27DC"/>
    <w:rsid w:val="001F289A"/>
    <w:rsid w:val="001F2B6D"/>
    <w:rsid w:val="001F2BBA"/>
    <w:rsid w:val="001F2FB0"/>
    <w:rsid w:val="001F2FB5"/>
    <w:rsid w:val="001F319B"/>
    <w:rsid w:val="001F321E"/>
    <w:rsid w:val="001F33AC"/>
    <w:rsid w:val="001F3437"/>
    <w:rsid w:val="001F3884"/>
    <w:rsid w:val="001F3A3C"/>
    <w:rsid w:val="001F3C58"/>
    <w:rsid w:val="001F3CFD"/>
    <w:rsid w:val="001F3EB1"/>
    <w:rsid w:val="001F40BF"/>
    <w:rsid w:val="001F41E3"/>
    <w:rsid w:val="001F474D"/>
    <w:rsid w:val="001F4ACA"/>
    <w:rsid w:val="001F51E7"/>
    <w:rsid w:val="001F5347"/>
    <w:rsid w:val="001F535C"/>
    <w:rsid w:val="001F5876"/>
    <w:rsid w:val="001F5886"/>
    <w:rsid w:val="001F5A4C"/>
    <w:rsid w:val="001F5CB3"/>
    <w:rsid w:val="001F5DB9"/>
    <w:rsid w:val="001F6597"/>
    <w:rsid w:val="001F674D"/>
    <w:rsid w:val="001F6A00"/>
    <w:rsid w:val="001F708F"/>
    <w:rsid w:val="001F7A62"/>
    <w:rsid w:val="001F7A75"/>
    <w:rsid w:val="001F7DE5"/>
    <w:rsid w:val="001F7ECD"/>
    <w:rsid w:val="001F7F35"/>
    <w:rsid w:val="001F7FDC"/>
    <w:rsid w:val="0020008C"/>
    <w:rsid w:val="0020037E"/>
    <w:rsid w:val="00200396"/>
    <w:rsid w:val="002004F7"/>
    <w:rsid w:val="00200E83"/>
    <w:rsid w:val="0020137B"/>
    <w:rsid w:val="00201580"/>
    <w:rsid w:val="002017E3"/>
    <w:rsid w:val="002018C8"/>
    <w:rsid w:val="00201915"/>
    <w:rsid w:val="0020197E"/>
    <w:rsid w:val="00201C03"/>
    <w:rsid w:val="00201F2D"/>
    <w:rsid w:val="00202595"/>
    <w:rsid w:val="00202B82"/>
    <w:rsid w:val="00202F20"/>
    <w:rsid w:val="00203174"/>
    <w:rsid w:val="0020372E"/>
    <w:rsid w:val="002037FC"/>
    <w:rsid w:val="00203919"/>
    <w:rsid w:val="0020403E"/>
    <w:rsid w:val="00204200"/>
    <w:rsid w:val="00204608"/>
    <w:rsid w:val="00204C72"/>
    <w:rsid w:val="00204CA8"/>
    <w:rsid w:val="00204E8E"/>
    <w:rsid w:val="00204FA7"/>
    <w:rsid w:val="002051E6"/>
    <w:rsid w:val="00205A15"/>
    <w:rsid w:val="00205CAF"/>
    <w:rsid w:val="00205F3C"/>
    <w:rsid w:val="002063A6"/>
    <w:rsid w:val="002066C7"/>
    <w:rsid w:val="002067D3"/>
    <w:rsid w:val="002068B3"/>
    <w:rsid w:val="00206CAC"/>
    <w:rsid w:val="00207125"/>
    <w:rsid w:val="00207607"/>
    <w:rsid w:val="0020767D"/>
    <w:rsid w:val="0020769B"/>
    <w:rsid w:val="00207F30"/>
    <w:rsid w:val="00207FEF"/>
    <w:rsid w:val="0021008D"/>
    <w:rsid w:val="0021057B"/>
    <w:rsid w:val="00210F17"/>
    <w:rsid w:val="00211046"/>
    <w:rsid w:val="00211BAD"/>
    <w:rsid w:val="002120C3"/>
    <w:rsid w:val="00212254"/>
    <w:rsid w:val="002123D2"/>
    <w:rsid w:val="0021268B"/>
    <w:rsid w:val="0021270E"/>
    <w:rsid w:val="002129A2"/>
    <w:rsid w:val="00212A85"/>
    <w:rsid w:val="0021321A"/>
    <w:rsid w:val="00213330"/>
    <w:rsid w:val="00213379"/>
    <w:rsid w:val="00213398"/>
    <w:rsid w:val="002138AC"/>
    <w:rsid w:val="00213ADD"/>
    <w:rsid w:val="00213F08"/>
    <w:rsid w:val="0021470A"/>
    <w:rsid w:val="002147EF"/>
    <w:rsid w:val="00214D9C"/>
    <w:rsid w:val="00214F83"/>
    <w:rsid w:val="00215132"/>
    <w:rsid w:val="00215543"/>
    <w:rsid w:val="00215B58"/>
    <w:rsid w:val="002160BA"/>
    <w:rsid w:val="00216D4A"/>
    <w:rsid w:val="00216D50"/>
    <w:rsid w:val="00216DF4"/>
    <w:rsid w:val="002172F0"/>
    <w:rsid w:val="002174B9"/>
    <w:rsid w:val="002179C4"/>
    <w:rsid w:val="00217E57"/>
    <w:rsid w:val="0022004D"/>
    <w:rsid w:val="002201C3"/>
    <w:rsid w:val="002207FA"/>
    <w:rsid w:val="00220B49"/>
    <w:rsid w:val="00220FD1"/>
    <w:rsid w:val="002216FD"/>
    <w:rsid w:val="00221771"/>
    <w:rsid w:val="0022191A"/>
    <w:rsid w:val="00221B43"/>
    <w:rsid w:val="00221C0E"/>
    <w:rsid w:val="00221D9F"/>
    <w:rsid w:val="00221F08"/>
    <w:rsid w:val="00221F18"/>
    <w:rsid w:val="00221F9A"/>
    <w:rsid w:val="00222112"/>
    <w:rsid w:val="002225FD"/>
    <w:rsid w:val="00222A25"/>
    <w:rsid w:val="00222A72"/>
    <w:rsid w:val="00222B9B"/>
    <w:rsid w:val="00222C64"/>
    <w:rsid w:val="00222E05"/>
    <w:rsid w:val="00223107"/>
    <w:rsid w:val="0022319B"/>
    <w:rsid w:val="002236DC"/>
    <w:rsid w:val="00223ADE"/>
    <w:rsid w:val="00223F6F"/>
    <w:rsid w:val="0022411F"/>
    <w:rsid w:val="0022464B"/>
    <w:rsid w:val="00224A9A"/>
    <w:rsid w:val="00225110"/>
    <w:rsid w:val="0022566A"/>
    <w:rsid w:val="00225853"/>
    <w:rsid w:val="002259F5"/>
    <w:rsid w:val="00225B40"/>
    <w:rsid w:val="00225C21"/>
    <w:rsid w:val="00225E3F"/>
    <w:rsid w:val="00226AE3"/>
    <w:rsid w:val="00226C36"/>
    <w:rsid w:val="00226E12"/>
    <w:rsid w:val="00227104"/>
    <w:rsid w:val="00227240"/>
    <w:rsid w:val="002273AC"/>
    <w:rsid w:val="002276C8"/>
    <w:rsid w:val="00227951"/>
    <w:rsid w:val="0023027F"/>
    <w:rsid w:val="00230766"/>
    <w:rsid w:val="00230A9B"/>
    <w:rsid w:val="00230EC8"/>
    <w:rsid w:val="0023121F"/>
    <w:rsid w:val="00231692"/>
    <w:rsid w:val="00232282"/>
    <w:rsid w:val="00232453"/>
    <w:rsid w:val="00232543"/>
    <w:rsid w:val="002326E1"/>
    <w:rsid w:val="002327B5"/>
    <w:rsid w:val="002328C3"/>
    <w:rsid w:val="00232B6F"/>
    <w:rsid w:val="00232BC7"/>
    <w:rsid w:val="00232F9D"/>
    <w:rsid w:val="00233199"/>
    <w:rsid w:val="00233401"/>
    <w:rsid w:val="002334B8"/>
    <w:rsid w:val="00233A1A"/>
    <w:rsid w:val="00233BFB"/>
    <w:rsid w:val="002340C2"/>
    <w:rsid w:val="002341B6"/>
    <w:rsid w:val="00234336"/>
    <w:rsid w:val="00234514"/>
    <w:rsid w:val="002348A5"/>
    <w:rsid w:val="002359DC"/>
    <w:rsid w:val="00235A92"/>
    <w:rsid w:val="00235F9A"/>
    <w:rsid w:val="0023631D"/>
    <w:rsid w:val="00236332"/>
    <w:rsid w:val="00236842"/>
    <w:rsid w:val="00236924"/>
    <w:rsid w:val="00236953"/>
    <w:rsid w:val="002371AE"/>
    <w:rsid w:val="002372B0"/>
    <w:rsid w:val="00237420"/>
    <w:rsid w:val="002379D5"/>
    <w:rsid w:val="00237FBF"/>
    <w:rsid w:val="00240211"/>
    <w:rsid w:val="00240286"/>
    <w:rsid w:val="00240327"/>
    <w:rsid w:val="002406A5"/>
    <w:rsid w:val="002408DD"/>
    <w:rsid w:val="00240977"/>
    <w:rsid w:val="00240978"/>
    <w:rsid w:val="00240D62"/>
    <w:rsid w:val="0024100C"/>
    <w:rsid w:val="0024148E"/>
    <w:rsid w:val="00241570"/>
    <w:rsid w:val="002419A8"/>
    <w:rsid w:val="002419CE"/>
    <w:rsid w:val="00241C19"/>
    <w:rsid w:val="00241D84"/>
    <w:rsid w:val="002425AE"/>
    <w:rsid w:val="00242609"/>
    <w:rsid w:val="00242648"/>
    <w:rsid w:val="00242845"/>
    <w:rsid w:val="0024289C"/>
    <w:rsid w:val="00242931"/>
    <w:rsid w:val="00242A3C"/>
    <w:rsid w:val="00242AC4"/>
    <w:rsid w:val="00242B3B"/>
    <w:rsid w:val="00242C5B"/>
    <w:rsid w:val="00242E68"/>
    <w:rsid w:val="00242FB4"/>
    <w:rsid w:val="002433C1"/>
    <w:rsid w:val="0024365D"/>
    <w:rsid w:val="00243867"/>
    <w:rsid w:val="0024393C"/>
    <w:rsid w:val="00243C2E"/>
    <w:rsid w:val="00244553"/>
    <w:rsid w:val="002449E7"/>
    <w:rsid w:val="00244C2E"/>
    <w:rsid w:val="00244EB9"/>
    <w:rsid w:val="00245622"/>
    <w:rsid w:val="00245844"/>
    <w:rsid w:val="0024595D"/>
    <w:rsid w:val="00245997"/>
    <w:rsid w:val="00245CEE"/>
    <w:rsid w:val="00245EBB"/>
    <w:rsid w:val="00246339"/>
    <w:rsid w:val="00246648"/>
    <w:rsid w:val="00246E2C"/>
    <w:rsid w:val="00246EB7"/>
    <w:rsid w:val="00246ED7"/>
    <w:rsid w:val="00246FB9"/>
    <w:rsid w:val="00246FDC"/>
    <w:rsid w:val="00247049"/>
    <w:rsid w:val="00247896"/>
    <w:rsid w:val="002479C0"/>
    <w:rsid w:val="00247BE7"/>
    <w:rsid w:val="00247D2A"/>
    <w:rsid w:val="00247EB0"/>
    <w:rsid w:val="00247FBF"/>
    <w:rsid w:val="00250313"/>
    <w:rsid w:val="00250364"/>
    <w:rsid w:val="00250473"/>
    <w:rsid w:val="002505A5"/>
    <w:rsid w:val="00250A57"/>
    <w:rsid w:val="00250BE8"/>
    <w:rsid w:val="002510D2"/>
    <w:rsid w:val="00251505"/>
    <w:rsid w:val="0025170B"/>
    <w:rsid w:val="00252621"/>
    <w:rsid w:val="0025268C"/>
    <w:rsid w:val="002526AB"/>
    <w:rsid w:val="0025281F"/>
    <w:rsid w:val="00252A4A"/>
    <w:rsid w:val="00252C32"/>
    <w:rsid w:val="00252C50"/>
    <w:rsid w:val="002533DA"/>
    <w:rsid w:val="002538C1"/>
    <w:rsid w:val="00253B01"/>
    <w:rsid w:val="00253CE2"/>
    <w:rsid w:val="00254CB6"/>
    <w:rsid w:val="0025504E"/>
    <w:rsid w:val="002550E2"/>
    <w:rsid w:val="00255C46"/>
    <w:rsid w:val="00255F05"/>
    <w:rsid w:val="00255F88"/>
    <w:rsid w:val="00256559"/>
    <w:rsid w:val="002566AE"/>
    <w:rsid w:val="0025689B"/>
    <w:rsid w:val="0025709A"/>
    <w:rsid w:val="002570CE"/>
    <w:rsid w:val="002574BE"/>
    <w:rsid w:val="00257534"/>
    <w:rsid w:val="00257BE1"/>
    <w:rsid w:val="00257BE5"/>
    <w:rsid w:val="00257EF0"/>
    <w:rsid w:val="00257F6C"/>
    <w:rsid w:val="002600BF"/>
    <w:rsid w:val="002606FB"/>
    <w:rsid w:val="0026073D"/>
    <w:rsid w:val="00260823"/>
    <w:rsid w:val="002608F9"/>
    <w:rsid w:val="00260B0A"/>
    <w:rsid w:val="00260CDD"/>
    <w:rsid w:val="002611E2"/>
    <w:rsid w:val="0026153B"/>
    <w:rsid w:val="0026186C"/>
    <w:rsid w:val="00261B54"/>
    <w:rsid w:val="00261D46"/>
    <w:rsid w:val="00261ECE"/>
    <w:rsid w:val="0026215D"/>
    <w:rsid w:val="00262EF7"/>
    <w:rsid w:val="00263080"/>
    <w:rsid w:val="002631A1"/>
    <w:rsid w:val="0026325D"/>
    <w:rsid w:val="002632DD"/>
    <w:rsid w:val="002633DB"/>
    <w:rsid w:val="0026371F"/>
    <w:rsid w:val="002638D1"/>
    <w:rsid w:val="00263A6D"/>
    <w:rsid w:val="00263AEC"/>
    <w:rsid w:val="00263B38"/>
    <w:rsid w:val="00264614"/>
    <w:rsid w:val="00264CA2"/>
    <w:rsid w:val="002650CC"/>
    <w:rsid w:val="0026564F"/>
    <w:rsid w:val="0026593E"/>
    <w:rsid w:val="00265FD3"/>
    <w:rsid w:val="002662CD"/>
    <w:rsid w:val="0026698B"/>
    <w:rsid w:val="00266B68"/>
    <w:rsid w:val="00267433"/>
    <w:rsid w:val="00267DD8"/>
    <w:rsid w:val="002704F4"/>
    <w:rsid w:val="002707A7"/>
    <w:rsid w:val="00270896"/>
    <w:rsid w:val="00270C15"/>
    <w:rsid w:val="00270CE9"/>
    <w:rsid w:val="002714D8"/>
    <w:rsid w:val="0027163E"/>
    <w:rsid w:val="002716B9"/>
    <w:rsid w:val="002718FF"/>
    <w:rsid w:val="002719A6"/>
    <w:rsid w:val="00271B2E"/>
    <w:rsid w:val="00271BAB"/>
    <w:rsid w:val="00271BFF"/>
    <w:rsid w:val="00271C05"/>
    <w:rsid w:val="00271E34"/>
    <w:rsid w:val="00272107"/>
    <w:rsid w:val="002724E3"/>
    <w:rsid w:val="00272855"/>
    <w:rsid w:val="00272FE6"/>
    <w:rsid w:val="00273BF2"/>
    <w:rsid w:val="00274360"/>
    <w:rsid w:val="002745CD"/>
    <w:rsid w:val="00274661"/>
    <w:rsid w:val="00274E2D"/>
    <w:rsid w:val="00274EFD"/>
    <w:rsid w:val="002757C2"/>
    <w:rsid w:val="00275F7A"/>
    <w:rsid w:val="00276069"/>
    <w:rsid w:val="00276469"/>
    <w:rsid w:val="002766DF"/>
    <w:rsid w:val="00276926"/>
    <w:rsid w:val="0027694E"/>
    <w:rsid w:val="00277261"/>
    <w:rsid w:val="0027740D"/>
    <w:rsid w:val="0027752D"/>
    <w:rsid w:val="00277AF3"/>
    <w:rsid w:val="00277F6D"/>
    <w:rsid w:val="002808C2"/>
    <w:rsid w:val="00280B1A"/>
    <w:rsid w:val="00280B4A"/>
    <w:rsid w:val="00280D74"/>
    <w:rsid w:val="002812B7"/>
    <w:rsid w:val="002818D5"/>
    <w:rsid w:val="00281981"/>
    <w:rsid w:val="00281B00"/>
    <w:rsid w:val="00281B5B"/>
    <w:rsid w:val="00281D77"/>
    <w:rsid w:val="0028225B"/>
    <w:rsid w:val="00282496"/>
    <w:rsid w:val="00282535"/>
    <w:rsid w:val="00282692"/>
    <w:rsid w:val="002829BE"/>
    <w:rsid w:val="00283BC6"/>
    <w:rsid w:val="00283C12"/>
    <w:rsid w:val="00283C8E"/>
    <w:rsid w:val="00283EDC"/>
    <w:rsid w:val="00284906"/>
    <w:rsid w:val="00284923"/>
    <w:rsid w:val="00284B43"/>
    <w:rsid w:val="00284D39"/>
    <w:rsid w:val="00284D59"/>
    <w:rsid w:val="00284DDD"/>
    <w:rsid w:val="00284E82"/>
    <w:rsid w:val="002850CD"/>
    <w:rsid w:val="002851B5"/>
    <w:rsid w:val="00285854"/>
    <w:rsid w:val="002858A4"/>
    <w:rsid w:val="00285C80"/>
    <w:rsid w:val="00285E7D"/>
    <w:rsid w:val="002861D5"/>
    <w:rsid w:val="00286213"/>
    <w:rsid w:val="00286232"/>
    <w:rsid w:val="00286447"/>
    <w:rsid w:val="0028652A"/>
    <w:rsid w:val="0028655A"/>
    <w:rsid w:val="00286895"/>
    <w:rsid w:val="002869CC"/>
    <w:rsid w:val="00286A65"/>
    <w:rsid w:val="00286DC3"/>
    <w:rsid w:val="0028731B"/>
    <w:rsid w:val="002873D2"/>
    <w:rsid w:val="0028762A"/>
    <w:rsid w:val="002901AB"/>
    <w:rsid w:val="002902FC"/>
    <w:rsid w:val="00290AC5"/>
    <w:rsid w:val="0029112B"/>
    <w:rsid w:val="0029129A"/>
    <w:rsid w:val="00291402"/>
    <w:rsid w:val="0029159D"/>
    <w:rsid w:val="002918BD"/>
    <w:rsid w:val="00291DEF"/>
    <w:rsid w:val="00291E9A"/>
    <w:rsid w:val="002929E0"/>
    <w:rsid w:val="00292DF5"/>
    <w:rsid w:val="00293247"/>
    <w:rsid w:val="0029357A"/>
    <w:rsid w:val="002937AE"/>
    <w:rsid w:val="002937B8"/>
    <w:rsid w:val="00293962"/>
    <w:rsid w:val="002941B8"/>
    <w:rsid w:val="00294BE9"/>
    <w:rsid w:val="00294C7C"/>
    <w:rsid w:val="00295EE4"/>
    <w:rsid w:val="0029694D"/>
    <w:rsid w:val="00296C62"/>
    <w:rsid w:val="00296EDE"/>
    <w:rsid w:val="00296EF0"/>
    <w:rsid w:val="002974E1"/>
    <w:rsid w:val="0029754D"/>
    <w:rsid w:val="002A01A8"/>
    <w:rsid w:val="002A0463"/>
    <w:rsid w:val="002A0903"/>
    <w:rsid w:val="002A1018"/>
    <w:rsid w:val="002A1079"/>
    <w:rsid w:val="002A10F2"/>
    <w:rsid w:val="002A1E30"/>
    <w:rsid w:val="002A2137"/>
    <w:rsid w:val="002A21EA"/>
    <w:rsid w:val="002A258E"/>
    <w:rsid w:val="002A35EB"/>
    <w:rsid w:val="002A3616"/>
    <w:rsid w:val="002A367A"/>
    <w:rsid w:val="002A3ADF"/>
    <w:rsid w:val="002A3D59"/>
    <w:rsid w:val="002A4FD8"/>
    <w:rsid w:val="002A52EF"/>
    <w:rsid w:val="002A5467"/>
    <w:rsid w:val="002A5741"/>
    <w:rsid w:val="002A6270"/>
    <w:rsid w:val="002A62AA"/>
    <w:rsid w:val="002A7070"/>
    <w:rsid w:val="002A74BB"/>
    <w:rsid w:val="002A762D"/>
    <w:rsid w:val="002A79E6"/>
    <w:rsid w:val="002A7A62"/>
    <w:rsid w:val="002A7F7B"/>
    <w:rsid w:val="002A7FBE"/>
    <w:rsid w:val="002B01C1"/>
    <w:rsid w:val="002B039C"/>
    <w:rsid w:val="002B03EB"/>
    <w:rsid w:val="002B0AD3"/>
    <w:rsid w:val="002B0D01"/>
    <w:rsid w:val="002B0D3E"/>
    <w:rsid w:val="002B1245"/>
    <w:rsid w:val="002B1D54"/>
    <w:rsid w:val="002B1E54"/>
    <w:rsid w:val="002B2194"/>
    <w:rsid w:val="002B2265"/>
    <w:rsid w:val="002B2C68"/>
    <w:rsid w:val="002B30F5"/>
    <w:rsid w:val="002B3183"/>
    <w:rsid w:val="002B33D2"/>
    <w:rsid w:val="002B40A6"/>
    <w:rsid w:val="002B45E4"/>
    <w:rsid w:val="002B47F0"/>
    <w:rsid w:val="002B4829"/>
    <w:rsid w:val="002B49A2"/>
    <w:rsid w:val="002B49AC"/>
    <w:rsid w:val="002B4D65"/>
    <w:rsid w:val="002B4E26"/>
    <w:rsid w:val="002B4E84"/>
    <w:rsid w:val="002B5064"/>
    <w:rsid w:val="002B50C2"/>
    <w:rsid w:val="002B5348"/>
    <w:rsid w:val="002B589B"/>
    <w:rsid w:val="002B594D"/>
    <w:rsid w:val="002B5D08"/>
    <w:rsid w:val="002B62A6"/>
    <w:rsid w:val="002B63CC"/>
    <w:rsid w:val="002B6623"/>
    <w:rsid w:val="002B694F"/>
    <w:rsid w:val="002B6959"/>
    <w:rsid w:val="002B6BC0"/>
    <w:rsid w:val="002B6BC3"/>
    <w:rsid w:val="002B78C7"/>
    <w:rsid w:val="002B7D8C"/>
    <w:rsid w:val="002C01E1"/>
    <w:rsid w:val="002C03C2"/>
    <w:rsid w:val="002C060D"/>
    <w:rsid w:val="002C0804"/>
    <w:rsid w:val="002C0AB2"/>
    <w:rsid w:val="002C0F15"/>
    <w:rsid w:val="002C19F7"/>
    <w:rsid w:val="002C210C"/>
    <w:rsid w:val="002C22CC"/>
    <w:rsid w:val="002C2D7E"/>
    <w:rsid w:val="002C2F7C"/>
    <w:rsid w:val="002C31A7"/>
    <w:rsid w:val="002C375C"/>
    <w:rsid w:val="002C417E"/>
    <w:rsid w:val="002C420C"/>
    <w:rsid w:val="002C432C"/>
    <w:rsid w:val="002C439E"/>
    <w:rsid w:val="002C45F3"/>
    <w:rsid w:val="002C4CAF"/>
    <w:rsid w:val="002C5264"/>
    <w:rsid w:val="002C53D9"/>
    <w:rsid w:val="002C5794"/>
    <w:rsid w:val="002C5AC9"/>
    <w:rsid w:val="002C5B7E"/>
    <w:rsid w:val="002C5C25"/>
    <w:rsid w:val="002C5FF2"/>
    <w:rsid w:val="002C619A"/>
    <w:rsid w:val="002C6373"/>
    <w:rsid w:val="002C6421"/>
    <w:rsid w:val="002C6B47"/>
    <w:rsid w:val="002C6C48"/>
    <w:rsid w:val="002C6F86"/>
    <w:rsid w:val="002C7780"/>
    <w:rsid w:val="002C7C26"/>
    <w:rsid w:val="002D0541"/>
    <w:rsid w:val="002D0CE6"/>
    <w:rsid w:val="002D0E3C"/>
    <w:rsid w:val="002D0E65"/>
    <w:rsid w:val="002D1013"/>
    <w:rsid w:val="002D11E0"/>
    <w:rsid w:val="002D12BB"/>
    <w:rsid w:val="002D1932"/>
    <w:rsid w:val="002D194C"/>
    <w:rsid w:val="002D198A"/>
    <w:rsid w:val="002D1C20"/>
    <w:rsid w:val="002D1CAB"/>
    <w:rsid w:val="002D1EB2"/>
    <w:rsid w:val="002D247C"/>
    <w:rsid w:val="002D2799"/>
    <w:rsid w:val="002D2894"/>
    <w:rsid w:val="002D29FE"/>
    <w:rsid w:val="002D3443"/>
    <w:rsid w:val="002D3928"/>
    <w:rsid w:val="002D3B85"/>
    <w:rsid w:val="002D3E40"/>
    <w:rsid w:val="002D4107"/>
    <w:rsid w:val="002D42AF"/>
    <w:rsid w:val="002D4576"/>
    <w:rsid w:val="002D4B72"/>
    <w:rsid w:val="002D4C93"/>
    <w:rsid w:val="002D4FDA"/>
    <w:rsid w:val="002D56AC"/>
    <w:rsid w:val="002D59E1"/>
    <w:rsid w:val="002D5B96"/>
    <w:rsid w:val="002D5CB1"/>
    <w:rsid w:val="002D5D43"/>
    <w:rsid w:val="002D6194"/>
    <w:rsid w:val="002D6759"/>
    <w:rsid w:val="002D77EC"/>
    <w:rsid w:val="002D7E48"/>
    <w:rsid w:val="002D7F19"/>
    <w:rsid w:val="002E005F"/>
    <w:rsid w:val="002E0704"/>
    <w:rsid w:val="002E0730"/>
    <w:rsid w:val="002E0861"/>
    <w:rsid w:val="002E1139"/>
    <w:rsid w:val="002E130D"/>
    <w:rsid w:val="002E16B1"/>
    <w:rsid w:val="002E1784"/>
    <w:rsid w:val="002E17BC"/>
    <w:rsid w:val="002E1862"/>
    <w:rsid w:val="002E19C6"/>
    <w:rsid w:val="002E1A8F"/>
    <w:rsid w:val="002E1AAC"/>
    <w:rsid w:val="002E1AE6"/>
    <w:rsid w:val="002E2090"/>
    <w:rsid w:val="002E25D6"/>
    <w:rsid w:val="002E26EC"/>
    <w:rsid w:val="002E2733"/>
    <w:rsid w:val="002E27A9"/>
    <w:rsid w:val="002E2977"/>
    <w:rsid w:val="002E2B9C"/>
    <w:rsid w:val="002E2BC8"/>
    <w:rsid w:val="002E2DA2"/>
    <w:rsid w:val="002E2DC5"/>
    <w:rsid w:val="002E35E3"/>
    <w:rsid w:val="002E3B56"/>
    <w:rsid w:val="002E3B7F"/>
    <w:rsid w:val="002E3D8B"/>
    <w:rsid w:val="002E4163"/>
    <w:rsid w:val="002E427F"/>
    <w:rsid w:val="002E4353"/>
    <w:rsid w:val="002E452E"/>
    <w:rsid w:val="002E460C"/>
    <w:rsid w:val="002E4CD2"/>
    <w:rsid w:val="002E5262"/>
    <w:rsid w:val="002E5411"/>
    <w:rsid w:val="002E5619"/>
    <w:rsid w:val="002E5DCE"/>
    <w:rsid w:val="002E6651"/>
    <w:rsid w:val="002E66A3"/>
    <w:rsid w:val="002E6988"/>
    <w:rsid w:val="002E6A69"/>
    <w:rsid w:val="002E6BCC"/>
    <w:rsid w:val="002E6BE4"/>
    <w:rsid w:val="002E6CEE"/>
    <w:rsid w:val="002E6F6D"/>
    <w:rsid w:val="002E6F78"/>
    <w:rsid w:val="002E6FFB"/>
    <w:rsid w:val="002E753B"/>
    <w:rsid w:val="002E7CD5"/>
    <w:rsid w:val="002E7DB9"/>
    <w:rsid w:val="002F049F"/>
    <w:rsid w:val="002F04D9"/>
    <w:rsid w:val="002F0657"/>
    <w:rsid w:val="002F06A3"/>
    <w:rsid w:val="002F0BAF"/>
    <w:rsid w:val="002F0D61"/>
    <w:rsid w:val="002F15C1"/>
    <w:rsid w:val="002F1C44"/>
    <w:rsid w:val="002F1DB0"/>
    <w:rsid w:val="002F2509"/>
    <w:rsid w:val="002F25F5"/>
    <w:rsid w:val="002F2CCE"/>
    <w:rsid w:val="002F2D2B"/>
    <w:rsid w:val="002F332A"/>
    <w:rsid w:val="002F341A"/>
    <w:rsid w:val="002F3545"/>
    <w:rsid w:val="002F377F"/>
    <w:rsid w:val="002F395A"/>
    <w:rsid w:val="002F3C18"/>
    <w:rsid w:val="002F3F60"/>
    <w:rsid w:val="002F4043"/>
    <w:rsid w:val="002F4B74"/>
    <w:rsid w:val="002F4B84"/>
    <w:rsid w:val="002F4E7F"/>
    <w:rsid w:val="002F5BD8"/>
    <w:rsid w:val="002F5CDC"/>
    <w:rsid w:val="002F5F37"/>
    <w:rsid w:val="002F63D5"/>
    <w:rsid w:val="002F6535"/>
    <w:rsid w:val="002F68C6"/>
    <w:rsid w:val="002F68EA"/>
    <w:rsid w:val="002F6DD0"/>
    <w:rsid w:val="00300223"/>
    <w:rsid w:val="00300319"/>
    <w:rsid w:val="003009A8"/>
    <w:rsid w:val="00300D59"/>
    <w:rsid w:val="00300ED6"/>
    <w:rsid w:val="00300EF8"/>
    <w:rsid w:val="00301483"/>
    <w:rsid w:val="003016EC"/>
    <w:rsid w:val="00301C97"/>
    <w:rsid w:val="00301E4D"/>
    <w:rsid w:val="00302066"/>
    <w:rsid w:val="00302177"/>
    <w:rsid w:val="003025F5"/>
    <w:rsid w:val="003027FC"/>
    <w:rsid w:val="00302905"/>
    <w:rsid w:val="003029C2"/>
    <w:rsid w:val="00302D3E"/>
    <w:rsid w:val="00302D58"/>
    <w:rsid w:val="00302F46"/>
    <w:rsid w:val="00303052"/>
    <w:rsid w:val="003030FE"/>
    <w:rsid w:val="0030391F"/>
    <w:rsid w:val="00303A48"/>
    <w:rsid w:val="00303AB8"/>
    <w:rsid w:val="00303C3B"/>
    <w:rsid w:val="00303C5C"/>
    <w:rsid w:val="003043CD"/>
    <w:rsid w:val="00304756"/>
    <w:rsid w:val="00304C37"/>
    <w:rsid w:val="00304F17"/>
    <w:rsid w:val="0030507D"/>
    <w:rsid w:val="00305255"/>
    <w:rsid w:val="0030551F"/>
    <w:rsid w:val="003058FA"/>
    <w:rsid w:val="00305F30"/>
    <w:rsid w:val="00306056"/>
    <w:rsid w:val="00306812"/>
    <w:rsid w:val="00306B5A"/>
    <w:rsid w:val="00306DBD"/>
    <w:rsid w:val="0030714F"/>
    <w:rsid w:val="0030739C"/>
    <w:rsid w:val="003077EA"/>
    <w:rsid w:val="00307836"/>
    <w:rsid w:val="00307E9C"/>
    <w:rsid w:val="00307EBC"/>
    <w:rsid w:val="00310E9C"/>
    <w:rsid w:val="00311030"/>
    <w:rsid w:val="0031103B"/>
    <w:rsid w:val="003117EA"/>
    <w:rsid w:val="00311AFA"/>
    <w:rsid w:val="00311B96"/>
    <w:rsid w:val="00311E24"/>
    <w:rsid w:val="00312464"/>
    <w:rsid w:val="00312892"/>
    <w:rsid w:val="00312A91"/>
    <w:rsid w:val="00312D97"/>
    <w:rsid w:val="00312E6F"/>
    <w:rsid w:val="00313195"/>
    <w:rsid w:val="00313427"/>
    <w:rsid w:val="00313723"/>
    <w:rsid w:val="00313D21"/>
    <w:rsid w:val="00313F1C"/>
    <w:rsid w:val="00314938"/>
    <w:rsid w:val="003149B5"/>
    <w:rsid w:val="00314B68"/>
    <w:rsid w:val="00314B87"/>
    <w:rsid w:val="00314CD6"/>
    <w:rsid w:val="00314D4C"/>
    <w:rsid w:val="003151BB"/>
    <w:rsid w:val="0031540A"/>
    <w:rsid w:val="00315479"/>
    <w:rsid w:val="00315578"/>
    <w:rsid w:val="00315753"/>
    <w:rsid w:val="00315918"/>
    <w:rsid w:val="00315CEF"/>
    <w:rsid w:val="00315D02"/>
    <w:rsid w:val="00315E3F"/>
    <w:rsid w:val="003162A7"/>
    <w:rsid w:val="0031697F"/>
    <w:rsid w:val="00316D8A"/>
    <w:rsid w:val="00316E22"/>
    <w:rsid w:val="00317227"/>
    <w:rsid w:val="003176B1"/>
    <w:rsid w:val="0031789F"/>
    <w:rsid w:val="003179A0"/>
    <w:rsid w:val="00317FA0"/>
    <w:rsid w:val="0032039A"/>
    <w:rsid w:val="00320B62"/>
    <w:rsid w:val="00320EEF"/>
    <w:rsid w:val="003210E0"/>
    <w:rsid w:val="003215E9"/>
    <w:rsid w:val="003216C9"/>
    <w:rsid w:val="00321AC7"/>
    <w:rsid w:val="00321AFD"/>
    <w:rsid w:val="00321F25"/>
    <w:rsid w:val="00322044"/>
    <w:rsid w:val="003221CB"/>
    <w:rsid w:val="00322246"/>
    <w:rsid w:val="003222BB"/>
    <w:rsid w:val="00322866"/>
    <w:rsid w:val="00322930"/>
    <w:rsid w:val="00322C44"/>
    <w:rsid w:val="0032329F"/>
    <w:rsid w:val="0032344E"/>
    <w:rsid w:val="0032392F"/>
    <w:rsid w:val="00323AB7"/>
    <w:rsid w:val="003242F9"/>
    <w:rsid w:val="00324448"/>
    <w:rsid w:val="00324C19"/>
    <w:rsid w:val="00324CEB"/>
    <w:rsid w:val="00324CF8"/>
    <w:rsid w:val="00324D34"/>
    <w:rsid w:val="00324FC5"/>
    <w:rsid w:val="003251A7"/>
    <w:rsid w:val="00325CE1"/>
    <w:rsid w:val="0032605B"/>
    <w:rsid w:val="0032608A"/>
    <w:rsid w:val="00326180"/>
    <w:rsid w:val="003261E1"/>
    <w:rsid w:val="00326445"/>
    <w:rsid w:val="00326545"/>
    <w:rsid w:val="00326712"/>
    <w:rsid w:val="003267B6"/>
    <w:rsid w:val="00326877"/>
    <w:rsid w:val="00326A79"/>
    <w:rsid w:val="00327394"/>
    <w:rsid w:val="003276D1"/>
    <w:rsid w:val="00327AB0"/>
    <w:rsid w:val="00327BD2"/>
    <w:rsid w:val="00327CBB"/>
    <w:rsid w:val="00330057"/>
    <w:rsid w:val="0033036A"/>
    <w:rsid w:val="0033074F"/>
    <w:rsid w:val="00330907"/>
    <w:rsid w:val="00330D82"/>
    <w:rsid w:val="00330DB6"/>
    <w:rsid w:val="0033103B"/>
    <w:rsid w:val="00331195"/>
    <w:rsid w:val="00331282"/>
    <w:rsid w:val="00331596"/>
    <w:rsid w:val="003315FB"/>
    <w:rsid w:val="00331A22"/>
    <w:rsid w:val="00331D2B"/>
    <w:rsid w:val="00331E25"/>
    <w:rsid w:val="00331EB7"/>
    <w:rsid w:val="0033209B"/>
    <w:rsid w:val="00332728"/>
    <w:rsid w:val="003327EF"/>
    <w:rsid w:val="00332888"/>
    <w:rsid w:val="00332AB6"/>
    <w:rsid w:val="0033346E"/>
    <w:rsid w:val="0033360D"/>
    <w:rsid w:val="00334047"/>
    <w:rsid w:val="00334137"/>
    <w:rsid w:val="00334735"/>
    <w:rsid w:val="00334CDC"/>
    <w:rsid w:val="00334E27"/>
    <w:rsid w:val="00335059"/>
    <w:rsid w:val="003350D2"/>
    <w:rsid w:val="003354D6"/>
    <w:rsid w:val="00335DF3"/>
    <w:rsid w:val="00335F91"/>
    <w:rsid w:val="00336180"/>
    <w:rsid w:val="003366D9"/>
    <w:rsid w:val="00336E7D"/>
    <w:rsid w:val="00336F4F"/>
    <w:rsid w:val="00336F88"/>
    <w:rsid w:val="0033731F"/>
    <w:rsid w:val="00337A75"/>
    <w:rsid w:val="00337ADA"/>
    <w:rsid w:val="00337B6E"/>
    <w:rsid w:val="0034038C"/>
    <w:rsid w:val="00340673"/>
    <w:rsid w:val="00340B2F"/>
    <w:rsid w:val="00340CC5"/>
    <w:rsid w:val="00340E42"/>
    <w:rsid w:val="00340E89"/>
    <w:rsid w:val="003412BF"/>
    <w:rsid w:val="003413F3"/>
    <w:rsid w:val="00341BFD"/>
    <w:rsid w:val="00341C9E"/>
    <w:rsid w:val="0034200E"/>
    <w:rsid w:val="003423CB"/>
    <w:rsid w:val="00342730"/>
    <w:rsid w:val="0034278B"/>
    <w:rsid w:val="003427F4"/>
    <w:rsid w:val="00342C7C"/>
    <w:rsid w:val="00343491"/>
    <w:rsid w:val="003437B5"/>
    <w:rsid w:val="0034409A"/>
    <w:rsid w:val="003443E6"/>
    <w:rsid w:val="0034444D"/>
    <w:rsid w:val="00344681"/>
    <w:rsid w:val="00344E7F"/>
    <w:rsid w:val="00344EF4"/>
    <w:rsid w:val="00345824"/>
    <w:rsid w:val="0034588B"/>
    <w:rsid w:val="00345E15"/>
    <w:rsid w:val="0034602A"/>
    <w:rsid w:val="0034612C"/>
    <w:rsid w:val="00346165"/>
    <w:rsid w:val="00346C47"/>
    <w:rsid w:val="00346D0B"/>
    <w:rsid w:val="00346D3E"/>
    <w:rsid w:val="00346D48"/>
    <w:rsid w:val="00347644"/>
    <w:rsid w:val="00347DE5"/>
    <w:rsid w:val="00350361"/>
    <w:rsid w:val="003505AF"/>
    <w:rsid w:val="00350A7A"/>
    <w:rsid w:val="00350E79"/>
    <w:rsid w:val="003510AB"/>
    <w:rsid w:val="0035124A"/>
    <w:rsid w:val="00351465"/>
    <w:rsid w:val="0035185B"/>
    <w:rsid w:val="0035198B"/>
    <w:rsid w:val="00351B13"/>
    <w:rsid w:val="00351BF8"/>
    <w:rsid w:val="00351F58"/>
    <w:rsid w:val="00352103"/>
    <w:rsid w:val="003526F8"/>
    <w:rsid w:val="00352A0B"/>
    <w:rsid w:val="00352AD9"/>
    <w:rsid w:val="00352C22"/>
    <w:rsid w:val="00352C52"/>
    <w:rsid w:val="00352C62"/>
    <w:rsid w:val="00353092"/>
    <w:rsid w:val="00353234"/>
    <w:rsid w:val="00353653"/>
    <w:rsid w:val="00353945"/>
    <w:rsid w:val="00353C7A"/>
    <w:rsid w:val="00354314"/>
    <w:rsid w:val="00354337"/>
    <w:rsid w:val="00354B52"/>
    <w:rsid w:val="00354D54"/>
    <w:rsid w:val="003556FF"/>
    <w:rsid w:val="0035594E"/>
    <w:rsid w:val="00355B41"/>
    <w:rsid w:val="00355B5B"/>
    <w:rsid w:val="00355D04"/>
    <w:rsid w:val="00355E16"/>
    <w:rsid w:val="00356356"/>
    <w:rsid w:val="00356636"/>
    <w:rsid w:val="00357F79"/>
    <w:rsid w:val="0036091A"/>
    <w:rsid w:val="00360979"/>
    <w:rsid w:val="00360A32"/>
    <w:rsid w:val="00360AC6"/>
    <w:rsid w:val="00361344"/>
    <w:rsid w:val="00361536"/>
    <w:rsid w:val="00361846"/>
    <w:rsid w:val="00361A86"/>
    <w:rsid w:val="00361FA3"/>
    <w:rsid w:val="00362264"/>
    <w:rsid w:val="00362273"/>
    <w:rsid w:val="003624B5"/>
    <w:rsid w:val="00362660"/>
    <w:rsid w:val="003628AB"/>
    <w:rsid w:val="00362DED"/>
    <w:rsid w:val="00363273"/>
    <w:rsid w:val="00363324"/>
    <w:rsid w:val="00364366"/>
    <w:rsid w:val="00364E3C"/>
    <w:rsid w:val="00365574"/>
    <w:rsid w:val="003656C7"/>
    <w:rsid w:val="0036599C"/>
    <w:rsid w:val="00365F0B"/>
    <w:rsid w:val="00365FB9"/>
    <w:rsid w:val="00366100"/>
    <w:rsid w:val="00366756"/>
    <w:rsid w:val="0036680A"/>
    <w:rsid w:val="003669A2"/>
    <w:rsid w:val="00366A5E"/>
    <w:rsid w:val="00366AB2"/>
    <w:rsid w:val="00366D18"/>
    <w:rsid w:val="003670A2"/>
    <w:rsid w:val="003673B3"/>
    <w:rsid w:val="0036743A"/>
    <w:rsid w:val="003675B7"/>
    <w:rsid w:val="00367D8C"/>
    <w:rsid w:val="00367DF0"/>
    <w:rsid w:val="00370FA6"/>
    <w:rsid w:val="00370FC4"/>
    <w:rsid w:val="00371342"/>
    <w:rsid w:val="003716EC"/>
    <w:rsid w:val="00371E7F"/>
    <w:rsid w:val="00371F0E"/>
    <w:rsid w:val="0037203C"/>
    <w:rsid w:val="003720CF"/>
    <w:rsid w:val="003722B6"/>
    <w:rsid w:val="003723FB"/>
    <w:rsid w:val="0037251F"/>
    <w:rsid w:val="00372768"/>
    <w:rsid w:val="00372D20"/>
    <w:rsid w:val="003731FB"/>
    <w:rsid w:val="0037395E"/>
    <w:rsid w:val="00373B0D"/>
    <w:rsid w:val="00373B6D"/>
    <w:rsid w:val="00374520"/>
    <w:rsid w:val="00374F5A"/>
    <w:rsid w:val="0037500D"/>
    <w:rsid w:val="00375B7C"/>
    <w:rsid w:val="00375D7E"/>
    <w:rsid w:val="00375FEF"/>
    <w:rsid w:val="0037691D"/>
    <w:rsid w:val="00376AC9"/>
    <w:rsid w:val="00376C80"/>
    <w:rsid w:val="00380142"/>
    <w:rsid w:val="003803C0"/>
    <w:rsid w:val="003809F0"/>
    <w:rsid w:val="00380F1C"/>
    <w:rsid w:val="00381A13"/>
    <w:rsid w:val="00381F83"/>
    <w:rsid w:val="0038279F"/>
    <w:rsid w:val="00382FFA"/>
    <w:rsid w:val="0038386A"/>
    <w:rsid w:val="00383D06"/>
    <w:rsid w:val="003845B5"/>
    <w:rsid w:val="00385045"/>
    <w:rsid w:val="003851AE"/>
    <w:rsid w:val="00385307"/>
    <w:rsid w:val="003854CA"/>
    <w:rsid w:val="0038572F"/>
    <w:rsid w:val="00385BB5"/>
    <w:rsid w:val="00385CA9"/>
    <w:rsid w:val="00385D5A"/>
    <w:rsid w:val="0038604B"/>
    <w:rsid w:val="0038638A"/>
    <w:rsid w:val="003866A8"/>
    <w:rsid w:val="00386778"/>
    <w:rsid w:val="003867D4"/>
    <w:rsid w:val="00386CF5"/>
    <w:rsid w:val="00386D11"/>
    <w:rsid w:val="00386DD8"/>
    <w:rsid w:val="00386FB4"/>
    <w:rsid w:val="0038742F"/>
    <w:rsid w:val="003876FB"/>
    <w:rsid w:val="00387F3F"/>
    <w:rsid w:val="00387FA7"/>
    <w:rsid w:val="003901EF"/>
    <w:rsid w:val="0039071A"/>
    <w:rsid w:val="00390AB0"/>
    <w:rsid w:val="00390BF9"/>
    <w:rsid w:val="00390CBA"/>
    <w:rsid w:val="003910BE"/>
    <w:rsid w:val="003914F2"/>
    <w:rsid w:val="00391E70"/>
    <w:rsid w:val="0039236A"/>
    <w:rsid w:val="003928FD"/>
    <w:rsid w:val="003929A7"/>
    <w:rsid w:val="00392B53"/>
    <w:rsid w:val="00392F3F"/>
    <w:rsid w:val="00393BBF"/>
    <w:rsid w:val="00393F15"/>
    <w:rsid w:val="00394012"/>
    <w:rsid w:val="003944BF"/>
    <w:rsid w:val="0039466D"/>
    <w:rsid w:val="0039469E"/>
    <w:rsid w:val="003946DD"/>
    <w:rsid w:val="00394769"/>
    <w:rsid w:val="003947A4"/>
    <w:rsid w:val="00394C47"/>
    <w:rsid w:val="00394D05"/>
    <w:rsid w:val="00394D09"/>
    <w:rsid w:val="00394EE5"/>
    <w:rsid w:val="00394F5F"/>
    <w:rsid w:val="00394FE2"/>
    <w:rsid w:val="00395107"/>
    <w:rsid w:val="00395550"/>
    <w:rsid w:val="0039577E"/>
    <w:rsid w:val="003957C4"/>
    <w:rsid w:val="00395916"/>
    <w:rsid w:val="00395E46"/>
    <w:rsid w:val="00396332"/>
    <w:rsid w:val="003963B9"/>
    <w:rsid w:val="003968AF"/>
    <w:rsid w:val="00396957"/>
    <w:rsid w:val="00396D33"/>
    <w:rsid w:val="00396E0F"/>
    <w:rsid w:val="003974B0"/>
    <w:rsid w:val="00397CAD"/>
    <w:rsid w:val="003A0144"/>
    <w:rsid w:val="003A0343"/>
    <w:rsid w:val="003A056D"/>
    <w:rsid w:val="003A0AAC"/>
    <w:rsid w:val="003A1234"/>
    <w:rsid w:val="003A14A1"/>
    <w:rsid w:val="003A152E"/>
    <w:rsid w:val="003A1F91"/>
    <w:rsid w:val="003A2C7A"/>
    <w:rsid w:val="003A2FD6"/>
    <w:rsid w:val="003A3196"/>
    <w:rsid w:val="003A3411"/>
    <w:rsid w:val="003A3422"/>
    <w:rsid w:val="003A34BF"/>
    <w:rsid w:val="003A351A"/>
    <w:rsid w:val="003A369C"/>
    <w:rsid w:val="003A375E"/>
    <w:rsid w:val="003A3966"/>
    <w:rsid w:val="003A3E81"/>
    <w:rsid w:val="003A3F13"/>
    <w:rsid w:val="003A3F8D"/>
    <w:rsid w:val="003A4143"/>
    <w:rsid w:val="003A43D4"/>
    <w:rsid w:val="003A4496"/>
    <w:rsid w:val="003A497B"/>
    <w:rsid w:val="003A4AB1"/>
    <w:rsid w:val="003A4F23"/>
    <w:rsid w:val="003A51D5"/>
    <w:rsid w:val="003A52DC"/>
    <w:rsid w:val="003A568F"/>
    <w:rsid w:val="003A56E1"/>
    <w:rsid w:val="003A59BE"/>
    <w:rsid w:val="003A6227"/>
    <w:rsid w:val="003A62ED"/>
    <w:rsid w:val="003A654D"/>
    <w:rsid w:val="003A6BF7"/>
    <w:rsid w:val="003A6D5E"/>
    <w:rsid w:val="003A6FC3"/>
    <w:rsid w:val="003A7538"/>
    <w:rsid w:val="003A7590"/>
    <w:rsid w:val="003A7873"/>
    <w:rsid w:val="003A7AA9"/>
    <w:rsid w:val="003B04EB"/>
    <w:rsid w:val="003B0FA1"/>
    <w:rsid w:val="003B1286"/>
    <w:rsid w:val="003B222D"/>
    <w:rsid w:val="003B2563"/>
    <w:rsid w:val="003B2581"/>
    <w:rsid w:val="003B274D"/>
    <w:rsid w:val="003B318A"/>
    <w:rsid w:val="003B334E"/>
    <w:rsid w:val="003B3379"/>
    <w:rsid w:val="003B384B"/>
    <w:rsid w:val="003B38C6"/>
    <w:rsid w:val="003B3BF6"/>
    <w:rsid w:val="003B3E60"/>
    <w:rsid w:val="003B3FF3"/>
    <w:rsid w:val="003B409B"/>
    <w:rsid w:val="003B41EB"/>
    <w:rsid w:val="003B427B"/>
    <w:rsid w:val="003B4537"/>
    <w:rsid w:val="003B489D"/>
    <w:rsid w:val="003B48FF"/>
    <w:rsid w:val="003B4A83"/>
    <w:rsid w:val="003B4BB8"/>
    <w:rsid w:val="003B4E5C"/>
    <w:rsid w:val="003B50C3"/>
    <w:rsid w:val="003B54AB"/>
    <w:rsid w:val="003B568A"/>
    <w:rsid w:val="003B5911"/>
    <w:rsid w:val="003B5F72"/>
    <w:rsid w:val="003B608F"/>
    <w:rsid w:val="003B642E"/>
    <w:rsid w:val="003B64CC"/>
    <w:rsid w:val="003B6652"/>
    <w:rsid w:val="003B67B7"/>
    <w:rsid w:val="003B6A6C"/>
    <w:rsid w:val="003B77AA"/>
    <w:rsid w:val="003B77C1"/>
    <w:rsid w:val="003B7825"/>
    <w:rsid w:val="003B78C8"/>
    <w:rsid w:val="003B7A39"/>
    <w:rsid w:val="003B7CF9"/>
    <w:rsid w:val="003C069E"/>
    <w:rsid w:val="003C0F1E"/>
    <w:rsid w:val="003C11ED"/>
    <w:rsid w:val="003C1451"/>
    <w:rsid w:val="003C155E"/>
    <w:rsid w:val="003C1563"/>
    <w:rsid w:val="003C1E65"/>
    <w:rsid w:val="003C2105"/>
    <w:rsid w:val="003C218B"/>
    <w:rsid w:val="003C22CC"/>
    <w:rsid w:val="003C23AA"/>
    <w:rsid w:val="003C27AB"/>
    <w:rsid w:val="003C295F"/>
    <w:rsid w:val="003C2970"/>
    <w:rsid w:val="003C29E9"/>
    <w:rsid w:val="003C2B59"/>
    <w:rsid w:val="003C2BE6"/>
    <w:rsid w:val="003C2CE5"/>
    <w:rsid w:val="003C2D7A"/>
    <w:rsid w:val="003C2E3B"/>
    <w:rsid w:val="003C307E"/>
    <w:rsid w:val="003C30B7"/>
    <w:rsid w:val="003C32B1"/>
    <w:rsid w:val="003C3457"/>
    <w:rsid w:val="003C34A7"/>
    <w:rsid w:val="003C3B89"/>
    <w:rsid w:val="003C3FF0"/>
    <w:rsid w:val="003C41E4"/>
    <w:rsid w:val="003C477A"/>
    <w:rsid w:val="003C4843"/>
    <w:rsid w:val="003C4EAB"/>
    <w:rsid w:val="003C530B"/>
    <w:rsid w:val="003C5395"/>
    <w:rsid w:val="003C5B22"/>
    <w:rsid w:val="003C5C4F"/>
    <w:rsid w:val="003C6046"/>
    <w:rsid w:val="003C66A0"/>
    <w:rsid w:val="003C6C5B"/>
    <w:rsid w:val="003C7109"/>
    <w:rsid w:val="003C78B9"/>
    <w:rsid w:val="003D0745"/>
    <w:rsid w:val="003D0C6D"/>
    <w:rsid w:val="003D0CD6"/>
    <w:rsid w:val="003D132D"/>
    <w:rsid w:val="003D19AB"/>
    <w:rsid w:val="003D1C84"/>
    <w:rsid w:val="003D245A"/>
    <w:rsid w:val="003D2691"/>
    <w:rsid w:val="003D2A50"/>
    <w:rsid w:val="003D30BB"/>
    <w:rsid w:val="003D31B9"/>
    <w:rsid w:val="003D3755"/>
    <w:rsid w:val="003D3A99"/>
    <w:rsid w:val="003D3F7E"/>
    <w:rsid w:val="003D440E"/>
    <w:rsid w:val="003D4719"/>
    <w:rsid w:val="003D4872"/>
    <w:rsid w:val="003D49E3"/>
    <w:rsid w:val="003D4A89"/>
    <w:rsid w:val="003D4B4D"/>
    <w:rsid w:val="003D4C86"/>
    <w:rsid w:val="003D4D5E"/>
    <w:rsid w:val="003D5D67"/>
    <w:rsid w:val="003D5E13"/>
    <w:rsid w:val="003D6544"/>
    <w:rsid w:val="003D697D"/>
    <w:rsid w:val="003D69A2"/>
    <w:rsid w:val="003D6B0C"/>
    <w:rsid w:val="003D6F69"/>
    <w:rsid w:val="003D7264"/>
    <w:rsid w:val="003D7376"/>
    <w:rsid w:val="003D7392"/>
    <w:rsid w:val="003D73F1"/>
    <w:rsid w:val="003D7428"/>
    <w:rsid w:val="003D74ED"/>
    <w:rsid w:val="003D7737"/>
    <w:rsid w:val="003D797D"/>
    <w:rsid w:val="003D7993"/>
    <w:rsid w:val="003D7AEC"/>
    <w:rsid w:val="003D7FE2"/>
    <w:rsid w:val="003E031B"/>
    <w:rsid w:val="003E0766"/>
    <w:rsid w:val="003E0B76"/>
    <w:rsid w:val="003E0FCF"/>
    <w:rsid w:val="003E1070"/>
    <w:rsid w:val="003E1643"/>
    <w:rsid w:val="003E1772"/>
    <w:rsid w:val="003E1FB9"/>
    <w:rsid w:val="003E206D"/>
    <w:rsid w:val="003E23CE"/>
    <w:rsid w:val="003E240D"/>
    <w:rsid w:val="003E2963"/>
    <w:rsid w:val="003E29B1"/>
    <w:rsid w:val="003E29FA"/>
    <w:rsid w:val="003E2E13"/>
    <w:rsid w:val="003E2E9C"/>
    <w:rsid w:val="003E34A8"/>
    <w:rsid w:val="003E3787"/>
    <w:rsid w:val="003E3A4F"/>
    <w:rsid w:val="003E3AB0"/>
    <w:rsid w:val="003E3E79"/>
    <w:rsid w:val="003E409C"/>
    <w:rsid w:val="003E47A2"/>
    <w:rsid w:val="003E4D58"/>
    <w:rsid w:val="003E574E"/>
    <w:rsid w:val="003E5B99"/>
    <w:rsid w:val="003E5BB3"/>
    <w:rsid w:val="003E5C7C"/>
    <w:rsid w:val="003E60BB"/>
    <w:rsid w:val="003E69E1"/>
    <w:rsid w:val="003E6B15"/>
    <w:rsid w:val="003E6CD4"/>
    <w:rsid w:val="003E6D1F"/>
    <w:rsid w:val="003E6FEE"/>
    <w:rsid w:val="003E7367"/>
    <w:rsid w:val="003E75B4"/>
    <w:rsid w:val="003E7B26"/>
    <w:rsid w:val="003E7E30"/>
    <w:rsid w:val="003F025D"/>
    <w:rsid w:val="003F0A46"/>
    <w:rsid w:val="003F0AA7"/>
    <w:rsid w:val="003F0E9C"/>
    <w:rsid w:val="003F142C"/>
    <w:rsid w:val="003F1F0E"/>
    <w:rsid w:val="003F2759"/>
    <w:rsid w:val="003F4762"/>
    <w:rsid w:val="003F4789"/>
    <w:rsid w:val="003F5019"/>
    <w:rsid w:val="003F5FB6"/>
    <w:rsid w:val="003F6120"/>
    <w:rsid w:val="003F61C2"/>
    <w:rsid w:val="003F61C8"/>
    <w:rsid w:val="003F673B"/>
    <w:rsid w:val="003F688F"/>
    <w:rsid w:val="003F6AE3"/>
    <w:rsid w:val="003F6E8C"/>
    <w:rsid w:val="003F750A"/>
    <w:rsid w:val="003F7974"/>
    <w:rsid w:val="003F7D0F"/>
    <w:rsid w:val="00400866"/>
    <w:rsid w:val="0040086E"/>
    <w:rsid w:val="0040093B"/>
    <w:rsid w:val="00400BD4"/>
    <w:rsid w:val="00400E4E"/>
    <w:rsid w:val="00401160"/>
    <w:rsid w:val="004012DA"/>
    <w:rsid w:val="004017B4"/>
    <w:rsid w:val="00401B40"/>
    <w:rsid w:val="00401C8B"/>
    <w:rsid w:val="004022FF"/>
    <w:rsid w:val="00402931"/>
    <w:rsid w:val="00402D16"/>
    <w:rsid w:val="00402ED9"/>
    <w:rsid w:val="00403523"/>
    <w:rsid w:val="0040392D"/>
    <w:rsid w:val="00403AE1"/>
    <w:rsid w:val="00403CBD"/>
    <w:rsid w:val="00403E12"/>
    <w:rsid w:val="00403E39"/>
    <w:rsid w:val="00403EE3"/>
    <w:rsid w:val="00404230"/>
    <w:rsid w:val="00404A58"/>
    <w:rsid w:val="00404B71"/>
    <w:rsid w:val="00404D7C"/>
    <w:rsid w:val="00404EB1"/>
    <w:rsid w:val="00405501"/>
    <w:rsid w:val="00406195"/>
    <w:rsid w:val="00406578"/>
    <w:rsid w:val="00406790"/>
    <w:rsid w:val="00406988"/>
    <w:rsid w:val="004069E5"/>
    <w:rsid w:val="00406A3A"/>
    <w:rsid w:val="00406ADB"/>
    <w:rsid w:val="00406E16"/>
    <w:rsid w:val="0040776A"/>
    <w:rsid w:val="00407C06"/>
    <w:rsid w:val="00410586"/>
    <w:rsid w:val="00411783"/>
    <w:rsid w:val="00411A55"/>
    <w:rsid w:val="00411AD9"/>
    <w:rsid w:val="00411C45"/>
    <w:rsid w:val="00411E0F"/>
    <w:rsid w:val="004120A7"/>
    <w:rsid w:val="004121E9"/>
    <w:rsid w:val="0041221C"/>
    <w:rsid w:val="00412653"/>
    <w:rsid w:val="004127C8"/>
    <w:rsid w:val="00412931"/>
    <w:rsid w:val="00412AAA"/>
    <w:rsid w:val="00412C17"/>
    <w:rsid w:val="00412D9D"/>
    <w:rsid w:val="00412FEB"/>
    <w:rsid w:val="00413172"/>
    <w:rsid w:val="00413582"/>
    <w:rsid w:val="004137AB"/>
    <w:rsid w:val="00413834"/>
    <w:rsid w:val="00413D03"/>
    <w:rsid w:val="00413DDD"/>
    <w:rsid w:val="004142B6"/>
    <w:rsid w:val="00414A00"/>
    <w:rsid w:val="00414AD6"/>
    <w:rsid w:val="00414D89"/>
    <w:rsid w:val="00414F33"/>
    <w:rsid w:val="00415449"/>
    <w:rsid w:val="004155E5"/>
    <w:rsid w:val="00415854"/>
    <w:rsid w:val="00415DBB"/>
    <w:rsid w:val="00416288"/>
    <w:rsid w:val="00417C6F"/>
    <w:rsid w:val="00417E46"/>
    <w:rsid w:val="004205B1"/>
    <w:rsid w:val="00420888"/>
    <w:rsid w:val="00420992"/>
    <w:rsid w:val="00420C3A"/>
    <w:rsid w:val="00420CA0"/>
    <w:rsid w:val="00420E08"/>
    <w:rsid w:val="00421397"/>
    <w:rsid w:val="00421989"/>
    <w:rsid w:val="00421A19"/>
    <w:rsid w:val="00421D52"/>
    <w:rsid w:val="00421F27"/>
    <w:rsid w:val="00422056"/>
    <w:rsid w:val="00422289"/>
    <w:rsid w:val="004223E8"/>
    <w:rsid w:val="004224E4"/>
    <w:rsid w:val="0042260E"/>
    <w:rsid w:val="004227B8"/>
    <w:rsid w:val="00422843"/>
    <w:rsid w:val="0042290A"/>
    <w:rsid w:val="00422B53"/>
    <w:rsid w:val="00422CA6"/>
    <w:rsid w:val="004230C2"/>
    <w:rsid w:val="00423276"/>
    <w:rsid w:val="00423860"/>
    <w:rsid w:val="00423AD6"/>
    <w:rsid w:val="00423CD6"/>
    <w:rsid w:val="0042404A"/>
    <w:rsid w:val="004241FC"/>
    <w:rsid w:val="004243F9"/>
    <w:rsid w:val="00424860"/>
    <w:rsid w:val="00424905"/>
    <w:rsid w:val="004249DB"/>
    <w:rsid w:val="00424A8D"/>
    <w:rsid w:val="00425057"/>
    <w:rsid w:val="004251FE"/>
    <w:rsid w:val="0042550F"/>
    <w:rsid w:val="00425708"/>
    <w:rsid w:val="0042577A"/>
    <w:rsid w:val="0042598B"/>
    <w:rsid w:val="00425B75"/>
    <w:rsid w:val="0042656A"/>
    <w:rsid w:val="0042662D"/>
    <w:rsid w:val="004269B3"/>
    <w:rsid w:val="00426E46"/>
    <w:rsid w:val="00426ED8"/>
    <w:rsid w:val="00426F2B"/>
    <w:rsid w:val="00426FCC"/>
    <w:rsid w:val="004270D2"/>
    <w:rsid w:val="0042727B"/>
    <w:rsid w:val="00427B24"/>
    <w:rsid w:val="00427E19"/>
    <w:rsid w:val="00430576"/>
    <w:rsid w:val="004305FF"/>
    <w:rsid w:val="00430B00"/>
    <w:rsid w:val="00430D3B"/>
    <w:rsid w:val="00431434"/>
    <w:rsid w:val="0043160A"/>
    <w:rsid w:val="004316A6"/>
    <w:rsid w:val="00431763"/>
    <w:rsid w:val="00431CB0"/>
    <w:rsid w:val="00431E9E"/>
    <w:rsid w:val="004320DF"/>
    <w:rsid w:val="004320F0"/>
    <w:rsid w:val="004324FC"/>
    <w:rsid w:val="004326B0"/>
    <w:rsid w:val="004327AD"/>
    <w:rsid w:val="00432A35"/>
    <w:rsid w:val="00432B2A"/>
    <w:rsid w:val="00432BB6"/>
    <w:rsid w:val="00432D08"/>
    <w:rsid w:val="004331DC"/>
    <w:rsid w:val="004333BB"/>
    <w:rsid w:val="00433853"/>
    <w:rsid w:val="004339E3"/>
    <w:rsid w:val="00433B01"/>
    <w:rsid w:val="00433C8D"/>
    <w:rsid w:val="0043418B"/>
    <w:rsid w:val="00434332"/>
    <w:rsid w:val="0043492B"/>
    <w:rsid w:val="004349BD"/>
    <w:rsid w:val="004351FA"/>
    <w:rsid w:val="0043537C"/>
    <w:rsid w:val="004353E0"/>
    <w:rsid w:val="0043546B"/>
    <w:rsid w:val="004357B0"/>
    <w:rsid w:val="004359C0"/>
    <w:rsid w:val="00435C83"/>
    <w:rsid w:val="00435E77"/>
    <w:rsid w:val="004361CD"/>
    <w:rsid w:val="004365DD"/>
    <w:rsid w:val="00436742"/>
    <w:rsid w:val="0043688D"/>
    <w:rsid w:val="004368E6"/>
    <w:rsid w:val="00436E27"/>
    <w:rsid w:val="004370A5"/>
    <w:rsid w:val="0043746C"/>
    <w:rsid w:val="00437BC2"/>
    <w:rsid w:val="00437D36"/>
    <w:rsid w:val="00437D9D"/>
    <w:rsid w:val="00437E8D"/>
    <w:rsid w:val="00437FE0"/>
    <w:rsid w:val="00440559"/>
    <w:rsid w:val="00440D3C"/>
    <w:rsid w:val="00441115"/>
    <w:rsid w:val="004412B1"/>
    <w:rsid w:val="00441354"/>
    <w:rsid w:val="00441758"/>
    <w:rsid w:val="00441811"/>
    <w:rsid w:val="00441B14"/>
    <w:rsid w:val="0044208E"/>
    <w:rsid w:val="00443013"/>
    <w:rsid w:val="00443385"/>
    <w:rsid w:val="00443386"/>
    <w:rsid w:val="00443388"/>
    <w:rsid w:val="0044381D"/>
    <w:rsid w:val="00443FB4"/>
    <w:rsid w:val="00444523"/>
    <w:rsid w:val="004445D3"/>
    <w:rsid w:val="00444828"/>
    <w:rsid w:val="004448E1"/>
    <w:rsid w:val="00444EFF"/>
    <w:rsid w:val="00444FAF"/>
    <w:rsid w:val="00445938"/>
    <w:rsid w:val="00445FD1"/>
    <w:rsid w:val="00446B16"/>
    <w:rsid w:val="00446B8A"/>
    <w:rsid w:val="00446DE6"/>
    <w:rsid w:val="00447239"/>
    <w:rsid w:val="004472C0"/>
    <w:rsid w:val="00447616"/>
    <w:rsid w:val="00447AD5"/>
    <w:rsid w:val="00447CAF"/>
    <w:rsid w:val="004509D3"/>
    <w:rsid w:val="00450DF4"/>
    <w:rsid w:val="0045129E"/>
    <w:rsid w:val="004513E2"/>
    <w:rsid w:val="00451C18"/>
    <w:rsid w:val="00451EB8"/>
    <w:rsid w:val="004522B8"/>
    <w:rsid w:val="0045283A"/>
    <w:rsid w:val="004529EE"/>
    <w:rsid w:val="00452D16"/>
    <w:rsid w:val="00452E76"/>
    <w:rsid w:val="00452F2F"/>
    <w:rsid w:val="00452FA9"/>
    <w:rsid w:val="00453109"/>
    <w:rsid w:val="004531B5"/>
    <w:rsid w:val="00453555"/>
    <w:rsid w:val="004535C1"/>
    <w:rsid w:val="004541E4"/>
    <w:rsid w:val="004541F4"/>
    <w:rsid w:val="00454243"/>
    <w:rsid w:val="00454538"/>
    <w:rsid w:val="00454A4D"/>
    <w:rsid w:val="00454D15"/>
    <w:rsid w:val="00454F0F"/>
    <w:rsid w:val="004556E8"/>
    <w:rsid w:val="00455A25"/>
    <w:rsid w:val="00455AE9"/>
    <w:rsid w:val="00456682"/>
    <w:rsid w:val="00456A95"/>
    <w:rsid w:val="00456CFE"/>
    <w:rsid w:val="00457361"/>
    <w:rsid w:val="0045775F"/>
    <w:rsid w:val="004577A8"/>
    <w:rsid w:val="00457946"/>
    <w:rsid w:val="00457B63"/>
    <w:rsid w:val="00457BBF"/>
    <w:rsid w:val="00457C6A"/>
    <w:rsid w:val="00460057"/>
    <w:rsid w:val="004601A4"/>
    <w:rsid w:val="00460334"/>
    <w:rsid w:val="0046050E"/>
    <w:rsid w:val="00460609"/>
    <w:rsid w:val="0046062D"/>
    <w:rsid w:val="004607E8"/>
    <w:rsid w:val="0046091A"/>
    <w:rsid w:val="0046124E"/>
    <w:rsid w:val="0046129E"/>
    <w:rsid w:val="004615CF"/>
    <w:rsid w:val="004619BC"/>
    <w:rsid w:val="00462685"/>
    <w:rsid w:val="004629F5"/>
    <w:rsid w:val="00462AF4"/>
    <w:rsid w:val="00462B11"/>
    <w:rsid w:val="00462C11"/>
    <w:rsid w:val="00462DA9"/>
    <w:rsid w:val="00462FF1"/>
    <w:rsid w:val="004632E1"/>
    <w:rsid w:val="0046358F"/>
    <w:rsid w:val="00463720"/>
    <w:rsid w:val="00463736"/>
    <w:rsid w:val="00463771"/>
    <w:rsid w:val="00463E0F"/>
    <w:rsid w:val="00464005"/>
    <w:rsid w:val="00464236"/>
    <w:rsid w:val="00464244"/>
    <w:rsid w:val="00465047"/>
    <w:rsid w:val="004654D5"/>
    <w:rsid w:val="00465DA1"/>
    <w:rsid w:val="004666FB"/>
    <w:rsid w:val="0046673C"/>
    <w:rsid w:val="00466880"/>
    <w:rsid w:val="00466EE1"/>
    <w:rsid w:val="004672B8"/>
    <w:rsid w:val="004677E9"/>
    <w:rsid w:val="00467A10"/>
    <w:rsid w:val="00467EC7"/>
    <w:rsid w:val="00470208"/>
    <w:rsid w:val="00470419"/>
    <w:rsid w:val="00470780"/>
    <w:rsid w:val="00470879"/>
    <w:rsid w:val="00470C45"/>
    <w:rsid w:val="0047100A"/>
    <w:rsid w:val="004712E4"/>
    <w:rsid w:val="0047155C"/>
    <w:rsid w:val="00471A25"/>
    <w:rsid w:val="00471A3F"/>
    <w:rsid w:val="00471BC2"/>
    <w:rsid w:val="00471C44"/>
    <w:rsid w:val="00471FA0"/>
    <w:rsid w:val="004720A5"/>
    <w:rsid w:val="004724A2"/>
    <w:rsid w:val="0047287B"/>
    <w:rsid w:val="00472BBB"/>
    <w:rsid w:val="00472CC7"/>
    <w:rsid w:val="0047390F"/>
    <w:rsid w:val="0047394C"/>
    <w:rsid w:val="00473C02"/>
    <w:rsid w:val="004740AC"/>
    <w:rsid w:val="004742A0"/>
    <w:rsid w:val="004748A1"/>
    <w:rsid w:val="00474C37"/>
    <w:rsid w:val="00474E6C"/>
    <w:rsid w:val="00475612"/>
    <w:rsid w:val="0047570D"/>
    <w:rsid w:val="0047576F"/>
    <w:rsid w:val="00475964"/>
    <w:rsid w:val="00475BC0"/>
    <w:rsid w:val="00475FD7"/>
    <w:rsid w:val="00476017"/>
    <w:rsid w:val="004761A5"/>
    <w:rsid w:val="004765F4"/>
    <w:rsid w:val="00476D8F"/>
    <w:rsid w:val="00476E68"/>
    <w:rsid w:val="00477051"/>
    <w:rsid w:val="004773D5"/>
    <w:rsid w:val="004777EB"/>
    <w:rsid w:val="00477820"/>
    <w:rsid w:val="00477BA8"/>
    <w:rsid w:val="00477DC7"/>
    <w:rsid w:val="00480060"/>
    <w:rsid w:val="004802D8"/>
    <w:rsid w:val="004807D6"/>
    <w:rsid w:val="00480874"/>
    <w:rsid w:val="00480901"/>
    <w:rsid w:val="00480CEE"/>
    <w:rsid w:val="00480FF3"/>
    <w:rsid w:val="00481088"/>
    <w:rsid w:val="00481350"/>
    <w:rsid w:val="0048198E"/>
    <w:rsid w:val="00481D5A"/>
    <w:rsid w:val="00481E8D"/>
    <w:rsid w:val="00481F90"/>
    <w:rsid w:val="00482135"/>
    <w:rsid w:val="00482625"/>
    <w:rsid w:val="00482969"/>
    <w:rsid w:val="00482D9E"/>
    <w:rsid w:val="004841A6"/>
    <w:rsid w:val="00484469"/>
    <w:rsid w:val="004847BB"/>
    <w:rsid w:val="004852CA"/>
    <w:rsid w:val="00485A1C"/>
    <w:rsid w:val="00485ACC"/>
    <w:rsid w:val="00485AEB"/>
    <w:rsid w:val="00486371"/>
    <w:rsid w:val="00486996"/>
    <w:rsid w:val="0048718B"/>
    <w:rsid w:val="004871B7"/>
    <w:rsid w:val="004875AF"/>
    <w:rsid w:val="004876A0"/>
    <w:rsid w:val="00487A7D"/>
    <w:rsid w:val="00487BBD"/>
    <w:rsid w:val="00487C3D"/>
    <w:rsid w:val="00490D91"/>
    <w:rsid w:val="00490E50"/>
    <w:rsid w:val="00491357"/>
    <w:rsid w:val="004914A5"/>
    <w:rsid w:val="004914DD"/>
    <w:rsid w:val="004918AB"/>
    <w:rsid w:val="004920A8"/>
    <w:rsid w:val="0049242D"/>
    <w:rsid w:val="004924E6"/>
    <w:rsid w:val="004925C6"/>
    <w:rsid w:val="00492C01"/>
    <w:rsid w:val="00492F4A"/>
    <w:rsid w:val="00493391"/>
    <w:rsid w:val="0049340E"/>
    <w:rsid w:val="004936D7"/>
    <w:rsid w:val="004941C0"/>
    <w:rsid w:val="00494205"/>
    <w:rsid w:val="00494867"/>
    <w:rsid w:val="00494A23"/>
    <w:rsid w:val="00496248"/>
    <w:rsid w:val="0049624E"/>
    <w:rsid w:val="004962A6"/>
    <w:rsid w:val="0049659F"/>
    <w:rsid w:val="00496BC0"/>
    <w:rsid w:val="00496EA4"/>
    <w:rsid w:val="004976B5"/>
    <w:rsid w:val="00497852"/>
    <w:rsid w:val="00497CD1"/>
    <w:rsid w:val="004A01A8"/>
    <w:rsid w:val="004A02B3"/>
    <w:rsid w:val="004A04BF"/>
    <w:rsid w:val="004A0666"/>
    <w:rsid w:val="004A08CF"/>
    <w:rsid w:val="004A0EBC"/>
    <w:rsid w:val="004A105B"/>
    <w:rsid w:val="004A1083"/>
    <w:rsid w:val="004A16A0"/>
    <w:rsid w:val="004A1847"/>
    <w:rsid w:val="004A1DA6"/>
    <w:rsid w:val="004A1E03"/>
    <w:rsid w:val="004A2804"/>
    <w:rsid w:val="004A2B39"/>
    <w:rsid w:val="004A2BDD"/>
    <w:rsid w:val="004A3160"/>
    <w:rsid w:val="004A34C5"/>
    <w:rsid w:val="004A367D"/>
    <w:rsid w:val="004A381A"/>
    <w:rsid w:val="004A3B28"/>
    <w:rsid w:val="004A419B"/>
    <w:rsid w:val="004A42E4"/>
    <w:rsid w:val="004A4803"/>
    <w:rsid w:val="004A4F9B"/>
    <w:rsid w:val="004A577F"/>
    <w:rsid w:val="004A5C00"/>
    <w:rsid w:val="004A60F1"/>
    <w:rsid w:val="004A62FE"/>
    <w:rsid w:val="004A63DC"/>
    <w:rsid w:val="004A6531"/>
    <w:rsid w:val="004A692E"/>
    <w:rsid w:val="004A6B5D"/>
    <w:rsid w:val="004A7003"/>
    <w:rsid w:val="004A7268"/>
    <w:rsid w:val="004A73C3"/>
    <w:rsid w:val="004A74E2"/>
    <w:rsid w:val="004A7E88"/>
    <w:rsid w:val="004B06EF"/>
    <w:rsid w:val="004B0A69"/>
    <w:rsid w:val="004B0C86"/>
    <w:rsid w:val="004B0DDC"/>
    <w:rsid w:val="004B11C0"/>
    <w:rsid w:val="004B1401"/>
    <w:rsid w:val="004B16C0"/>
    <w:rsid w:val="004B199F"/>
    <w:rsid w:val="004B19A4"/>
    <w:rsid w:val="004B1B5C"/>
    <w:rsid w:val="004B20D6"/>
    <w:rsid w:val="004B2191"/>
    <w:rsid w:val="004B26CA"/>
    <w:rsid w:val="004B2CC0"/>
    <w:rsid w:val="004B2DD3"/>
    <w:rsid w:val="004B2E5F"/>
    <w:rsid w:val="004B2E69"/>
    <w:rsid w:val="004B31E8"/>
    <w:rsid w:val="004B36D4"/>
    <w:rsid w:val="004B36DA"/>
    <w:rsid w:val="004B3B4B"/>
    <w:rsid w:val="004B3BB2"/>
    <w:rsid w:val="004B4446"/>
    <w:rsid w:val="004B448D"/>
    <w:rsid w:val="004B49E9"/>
    <w:rsid w:val="004B4C06"/>
    <w:rsid w:val="004B4E57"/>
    <w:rsid w:val="004B4E97"/>
    <w:rsid w:val="004B528D"/>
    <w:rsid w:val="004B535C"/>
    <w:rsid w:val="004B53A8"/>
    <w:rsid w:val="004B5A9E"/>
    <w:rsid w:val="004B5B64"/>
    <w:rsid w:val="004B5CBC"/>
    <w:rsid w:val="004B5D65"/>
    <w:rsid w:val="004B605F"/>
    <w:rsid w:val="004B6121"/>
    <w:rsid w:val="004B61AD"/>
    <w:rsid w:val="004B6546"/>
    <w:rsid w:val="004B65A5"/>
    <w:rsid w:val="004B66AF"/>
    <w:rsid w:val="004B6A19"/>
    <w:rsid w:val="004B6B46"/>
    <w:rsid w:val="004B6C4C"/>
    <w:rsid w:val="004B6E52"/>
    <w:rsid w:val="004B7199"/>
    <w:rsid w:val="004B7203"/>
    <w:rsid w:val="004B736A"/>
    <w:rsid w:val="004B7461"/>
    <w:rsid w:val="004B76A6"/>
    <w:rsid w:val="004B7C85"/>
    <w:rsid w:val="004B7D77"/>
    <w:rsid w:val="004C0ACA"/>
    <w:rsid w:val="004C0D23"/>
    <w:rsid w:val="004C0DAD"/>
    <w:rsid w:val="004C0FEA"/>
    <w:rsid w:val="004C15D1"/>
    <w:rsid w:val="004C15F9"/>
    <w:rsid w:val="004C179C"/>
    <w:rsid w:val="004C1A9B"/>
    <w:rsid w:val="004C20A9"/>
    <w:rsid w:val="004C257D"/>
    <w:rsid w:val="004C275A"/>
    <w:rsid w:val="004C2A4B"/>
    <w:rsid w:val="004C2B45"/>
    <w:rsid w:val="004C2E14"/>
    <w:rsid w:val="004C2EFA"/>
    <w:rsid w:val="004C2FB0"/>
    <w:rsid w:val="004C3212"/>
    <w:rsid w:val="004C3330"/>
    <w:rsid w:val="004C3720"/>
    <w:rsid w:val="004C38A1"/>
    <w:rsid w:val="004C3B32"/>
    <w:rsid w:val="004C3B5D"/>
    <w:rsid w:val="004C4686"/>
    <w:rsid w:val="004C47D0"/>
    <w:rsid w:val="004C480B"/>
    <w:rsid w:val="004C4BDE"/>
    <w:rsid w:val="004C51D3"/>
    <w:rsid w:val="004C5770"/>
    <w:rsid w:val="004C621D"/>
    <w:rsid w:val="004C6346"/>
    <w:rsid w:val="004C6D87"/>
    <w:rsid w:val="004C6EDA"/>
    <w:rsid w:val="004C6FB1"/>
    <w:rsid w:val="004C7001"/>
    <w:rsid w:val="004C72FA"/>
    <w:rsid w:val="004C7752"/>
    <w:rsid w:val="004C77D9"/>
    <w:rsid w:val="004C7ADA"/>
    <w:rsid w:val="004C7BC0"/>
    <w:rsid w:val="004D058A"/>
    <w:rsid w:val="004D0F21"/>
    <w:rsid w:val="004D154C"/>
    <w:rsid w:val="004D18DA"/>
    <w:rsid w:val="004D1C6D"/>
    <w:rsid w:val="004D2468"/>
    <w:rsid w:val="004D281D"/>
    <w:rsid w:val="004D3400"/>
    <w:rsid w:val="004D361C"/>
    <w:rsid w:val="004D367A"/>
    <w:rsid w:val="004D3921"/>
    <w:rsid w:val="004D3B84"/>
    <w:rsid w:val="004D460C"/>
    <w:rsid w:val="004D467E"/>
    <w:rsid w:val="004D4C9E"/>
    <w:rsid w:val="004D4E9F"/>
    <w:rsid w:val="004D54F3"/>
    <w:rsid w:val="004D5A6A"/>
    <w:rsid w:val="004D5ABE"/>
    <w:rsid w:val="004D5FEA"/>
    <w:rsid w:val="004D61B7"/>
    <w:rsid w:val="004D6550"/>
    <w:rsid w:val="004D7127"/>
    <w:rsid w:val="004D724F"/>
    <w:rsid w:val="004D72F1"/>
    <w:rsid w:val="004D7666"/>
    <w:rsid w:val="004D785D"/>
    <w:rsid w:val="004E0041"/>
    <w:rsid w:val="004E010E"/>
    <w:rsid w:val="004E0475"/>
    <w:rsid w:val="004E0BE9"/>
    <w:rsid w:val="004E13DF"/>
    <w:rsid w:val="004E148A"/>
    <w:rsid w:val="004E1BB5"/>
    <w:rsid w:val="004E1DD4"/>
    <w:rsid w:val="004E22AD"/>
    <w:rsid w:val="004E231D"/>
    <w:rsid w:val="004E233D"/>
    <w:rsid w:val="004E280E"/>
    <w:rsid w:val="004E31E4"/>
    <w:rsid w:val="004E37DE"/>
    <w:rsid w:val="004E4108"/>
    <w:rsid w:val="004E44C3"/>
    <w:rsid w:val="004E46F4"/>
    <w:rsid w:val="004E4BF7"/>
    <w:rsid w:val="004E5025"/>
    <w:rsid w:val="004E5294"/>
    <w:rsid w:val="004E55D5"/>
    <w:rsid w:val="004E5B6C"/>
    <w:rsid w:val="004E6820"/>
    <w:rsid w:val="004E6BF5"/>
    <w:rsid w:val="004E6D9B"/>
    <w:rsid w:val="004E701F"/>
    <w:rsid w:val="004E770C"/>
    <w:rsid w:val="004E7DE4"/>
    <w:rsid w:val="004E7FF5"/>
    <w:rsid w:val="004F06B0"/>
    <w:rsid w:val="004F08C1"/>
    <w:rsid w:val="004F0F3B"/>
    <w:rsid w:val="004F105C"/>
    <w:rsid w:val="004F142A"/>
    <w:rsid w:val="004F18F5"/>
    <w:rsid w:val="004F1A93"/>
    <w:rsid w:val="004F21E1"/>
    <w:rsid w:val="004F266F"/>
    <w:rsid w:val="004F315D"/>
    <w:rsid w:val="004F3405"/>
    <w:rsid w:val="004F4065"/>
    <w:rsid w:val="004F40F9"/>
    <w:rsid w:val="004F4327"/>
    <w:rsid w:val="004F46B6"/>
    <w:rsid w:val="004F46C0"/>
    <w:rsid w:val="004F4840"/>
    <w:rsid w:val="004F51F0"/>
    <w:rsid w:val="004F55F8"/>
    <w:rsid w:val="004F5C7B"/>
    <w:rsid w:val="004F5D18"/>
    <w:rsid w:val="004F643B"/>
    <w:rsid w:val="004F6F50"/>
    <w:rsid w:val="004F70CD"/>
    <w:rsid w:val="004F713E"/>
    <w:rsid w:val="004F725F"/>
    <w:rsid w:val="004F74C2"/>
    <w:rsid w:val="004F76EF"/>
    <w:rsid w:val="004F7B71"/>
    <w:rsid w:val="004F7DC2"/>
    <w:rsid w:val="004F7F7C"/>
    <w:rsid w:val="005006C2"/>
    <w:rsid w:val="00500774"/>
    <w:rsid w:val="0050089B"/>
    <w:rsid w:val="005009F0"/>
    <w:rsid w:val="00500D56"/>
    <w:rsid w:val="00500E81"/>
    <w:rsid w:val="00501126"/>
    <w:rsid w:val="005011E1"/>
    <w:rsid w:val="005018A4"/>
    <w:rsid w:val="00501AC7"/>
    <w:rsid w:val="00501C86"/>
    <w:rsid w:val="00501CE3"/>
    <w:rsid w:val="00502699"/>
    <w:rsid w:val="00502952"/>
    <w:rsid w:val="00502AAE"/>
    <w:rsid w:val="0050322A"/>
    <w:rsid w:val="00503416"/>
    <w:rsid w:val="0050398C"/>
    <w:rsid w:val="00503A39"/>
    <w:rsid w:val="00503CB9"/>
    <w:rsid w:val="00503F6E"/>
    <w:rsid w:val="005042A1"/>
    <w:rsid w:val="00504924"/>
    <w:rsid w:val="00504FD0"/>
    <w:rsid w:val="005052D8"/>
    <w:rsid w:val="005056EA"/>
    <w:rsid w:val="0050593F"/>
    <w:rsid w:val="00505A81"/>
    <w:rsid w:val="00505ADD"/>
    <w:rsid w:val="00505F64"/>
    <w:rsid w:val="005062E3"/>
    <w:rsid w:val="0050641B"/>
    <w:rsid w:val="00506525"/>
    <w:rsid w:val="00506696"/>
    <w:rsid w:val="005066A7"/>
    <w:rsid w:val="00506A07"/>
    <w:rsid w:val="00506AE0"/>
    <w:rsid w:val="0050776D"/>
    <w:rsid w:val="00507A30"/>
    <w:rsid w:val="00507B9E"/>
    <w:rsid w:val="00507F7A"/>
    <w:rsid w:val="00507FFD"/>
    <w:rsid w:val="00510551"/>
    <w:rsid w:val="005118B4"/>
    <w:rsid w:val="005118E4"/>
    <w:rsid w:val="00511959"/>
    <w:rsid w:val="00511B2B"/>
    <w:rsid w:val="00511D9A"/>
    <w:rsid w:val="00512933"/>
    <w:rsid w:val="005129A8"/>
    <w:rsid w:val="00512BF1"/>
    <w:rsid w:val="00512ECB"/>
    <w:rsid w:val="0051310D"/>
    <w:rsid w:val="00513153"/>
    <w:rsid w:val="00514264"/>
    <w:rsid w:val="005147C8"/>
    <w:rsid w:val="00514C45"/>
    <w:rsid w:val="00514E1D"/>
    <w:rsid w:val="00514E79"/>
    <w:rsid w:val="00515538"/>
    <w:rsid w:val="0051578D"/>
    <w:rsid w:val="00515999"/>
    <w:rsid w:val="00515CE6"/>
    <w:rsid w:val="0051645B"/>
    <w:rsid w:val="005165D1"/>
    <w:rsid w:val="00516871"/>
    <w:rsid w:val="00516AB0"/>
    <w:rsid w:val="005170B9"/>
    <w:rsid w:val="005172E7"/>
    <w:rsid w:val="0051752E"/>
    <w:rsid w:val="00517628"/>
    <w:rsid w:val="0051774F"/>
    <w:rsid w:val="00517B3E"/>
    <w:rsid w:val="00517C7E"/>
    <w:rsid w:val="005203EC"/>
    <w:rsid w:val="005204DA"/>
    <w:rsid w:val="00520C6A"/>
    <w:rsid w:val="005213A1"/>
    <w:rsid w:val="00521406"/>
    <w:rsid w:val="00521569"/>
    <w:rsid w:val="005223BA"/>
    <w:rsid w:val="00522510"/>
    <w:rsid w:val="005228D9"/>
    <w:rsid w:val="00522A18"/>
    <w:rsid w:val="00522E86"/>
    <w:rsid w:val="00522F26"/>
    <w:rsid w:val="00523567"/>
    <w:rsid w:val="005237F8"/>
    <w:rsid w:val="0052396E"/>
    <w:rsid w:val="00523C4C"/>
    <w:rsid w:val="00523CCE"/>
    <w:rsid w:val="00523CFE"/>
    <w:rsid w:val="00523EC9"/>
    <w:rsid w:val="00523F6D"/>
    <w:rsid w:val="00524415"/>
    <w:rsid w:val="0052444F"/>
    <w:rsid w:val="00524C16"/>
    <w:rsid w:val="00524DC5"/>
    <w:rsid w:val="00524E81"/>
    <w:rsid w:val="00524FF5"/>
    <w:rsid w:val="0052536E"/>
    <w:rsid w:val="00525A77"/>
    <w:rsid w:val="005262D3"/>
    <w:rsid w:val="005264DA"/>
    <w:rsid w:val="0052691F"/>
    <w:rsid w:val="0052692D"/>
    <w:rsid w:val="00527240"/>
    <w:rsid w:val="005274B7"/>
    <w:rsid w:val="00527566"/>
    <w:rsid w:val="00527954"/>
    <w:rsid w:val="00527A47"/>
    <w:rsid w:val="00527A55"/>
    <w:rsid w:val="005302DF"/>
    <w:rsid w:val="005303BC"/>
    <w:rsid w:val="00530450"/>
    <w:rsid w:val="00530724"/>
    <w:rsid w:val="00530D2F"/>
    <w:rsid w:val="0053146E"/>
    <w:rsid w:val="00531664"/>
    <w:rsid w:val="00531778"/>
    <w:rsid w:val="00531ED9"/>
    <w:rsid w:val="00531FF6"/>
    <w:rsid w:val="00532039"/>
    <w:rsid w:val="005320F0"/>
    <w:rsid w:val="00532668"/>
    <w:rsid w:val="00532937"/>
    <w:rsid w:val="005329F8"/>
    <w:rsid w:val="00532B07"/>
    <w:rsid w:val="00532E91"/>
    <w:rsid w:val="00533357"/>
    <w:rsid w:val="00533A79"/>
    <w:rsid w:val="00533B7D"/>
    <w:rsid w:val="005344C8"/>
    <w:rsid w:val="00534919"/>
    <w:rsid w:val="00534BD2"/>
    <w:rsid w:val="00534C1F"/>
    <w:rsid w:val="00534C3E"/>
    <w:rsid w:val="005354B3"/>
    <w:rsid w:val="00535987"/>
    <w:rsid w:val="00535C2A"/>
    <w:rsid w:val="00535D12"/>
    <w:rsid w:val="00535F7F"/>
    <w:rsid w:val="005360F9"/>
    <w:rsid w:val="005365E9"/>
    <w:rsid w:val="00536833"/>
    <w:rsid w:val="00536B78"/>
    <w:rsid w:val="0053742F"/>
    <w:rsid w:val="00537C98"/>
    <w:rsid w:val="00537D66"/>
    <w:rsid w:val="00537E13"/>
    <w:rsid w:val="00537EA6"/>
    <w:rsid w:val="00540655"/>
    <w:rsid w:val="00540754"/>
    <w:rsid w:val="00540BEE"/>
    <w:rsid w:val="00540E74"/>
    <w:rsid w:val="00541174"/>
    <w:rsid w:val="00541290"/>
    <w:rsid w:val="00541723"/>
    <w:rsid w:val="005418EE"/>
    <w:rsid w:val="00541CFB"/>
    <w:rsid w:val="0054213C"/>
    <w:rsid w:val="0054255A"/>
    <w:rsid w:val="00542995"/>
    <w:rsid w:val="00542E3A"/>
    <w:rsid w:val="00542FFC"/>
    <w:rsid w:val="00543142"/>
    <w:rsid w:val="0054345B"/>
    <w:rsid w:val="005437A7"/>
    <w:rsid w:val="005441D8"/>
    <w:rsid w:val="00544BBF"/>
    <w:rsid w:val="00544E71"/>
    <w:rsid w:val="0054564F"/>
    <w:rsid w:val="005456A4"/>
    <w:rsid w:val="00546447"/>
    <w:rsid w:val="0054655F"/>
    <w:rsid w:val="005467EF"/>
    <w:rsid w:val="00546877"/>
    <w:rsid w:val="00546E13"/>
    <w:rsid w:val="00547056"/>
    <w:rsid w:val="005478A8"/>
    <w:rsid w:val="005478FA"/>
    <w:rsid w:val="00547993"/>
    <w:rsid w:val="0055005E"/>
    <w:rsid w:val="00550459"/>
    <w:rsid w:val="005505BA"/>
    <w:rsid w:val="00550723"/>
    <w:rsid w:val="0055073F"/>
    <w:rsid w:val="00550AFB"/>
    <w:rsid w:val="00550CA8"/>
    <w:rsid w:val="005511D4"/>
    <w:rsid w:val="0055133F"/>
    <w:rsid w:val="00551429"/>
    <w:rsid w:val="005515D1"/>
    <w:rsid w:val="00551610"/>
    <w:rsid w:val="0055167B"/>
    <w:rsid w:val="005519E8"/>
    <w:rsid w:val="00551BE5"/>
    <w:rsid w:val="005526C9"/>
    <w:rsid w:val="00552904"/>
    <w:rsid w:val="0055309F"/>
    <w:rsid w:val="005530A5"/>
    <w:rsid w:val="005531D9"/>
    <w:rsid w:val="00553E24"/>
    <w:rsid w:val="00554204"/>
    <w:rsid w:val="00554382"/>
    <w:rsid w:val="00554435"/>
    <w:rsid w:val="00554797"/>
    <w:rsid w:val="00554C66"/>
    <w:rsid w:val="00554E6D"/>
    <w:rsid w:val="00554F12"/>
    <w:rsid w:val="0055507A"/>
    <w:rsid w:val="00555C42"/>
    <w:rsid w:val="005561E4"/>
    <w:rsid w:val="005562A2"/>
    <w:rsid w:val="00556D17"/>
    <w:rsid w:val="00556D4A"/>
    <w:rsid w:val="00556FD9"/>
    <w:rsid w:val="0055753E"/>
    <w:rsid w:val="0055765E"/>
    <w:rsid w:val="005576EA"/>
    <w:rsid w:val="00557F5F"/>
    <w:rsid w:val="0056018A"/>
    <w:rsid w:val="005602E6"/>
    <w:rsid w:val="005605CC"/>
    <w:rsid w:val="005607C9"/>
    <w:rsid w:val="005608E3"/>
    <w:rsid w:val="005608EB"/>
    <w:rsid w:val="00560C12"/>
    <w:rsid w:val="005613DE"/>
    <w:rsid w:val="005614D1"/>
    <w:rsid w:val="00561664"/>
    <w:rsid w:val="005616A3"/>
    <w:rsid w:val="005616A4"/>
    <w:rsid w:val="00561917"/>
    <w:rsid w:val="00562025"/>
    <w:rsid w:val="005622B4"/>
    <w:rsid w:val="00562325"/>
    <w:rsid w:val="00562535"/>
    <w:rsid w:val="00562933"/>
    <w:rsid w:val="00562B2C"/>
    <w:rsid w:val="00562E65"/>
    <w:rsid w:val="00563BBC"/>
    <w:rsid w:val="00563E08"/>
    <w:rsid w:val="00563FDB"/>
    <w:rsid w:val="0056422E"/>
    <w:rsid w:val="005642AF"/>
    <w:rsid w:val="005650A9"/>
    <w:rsid w:val="00565138"/>
    <w:rsid w:val="005659ED"/>
    <w:rsid w:val="00565B64"/>
    <w:rsid w:val="005661A6"/>
    <w:rsid w:val="00566507"/>
    <w:rsid w:val="005666BD"/>
    <w:rsid w:val="00566EBA"/>
    <w:rsid w:val="005671E6"/>
    <w:rsid w:val="00567339"/>
    <w:rsid w:val="0056744E"/>
    <w:rsid w:val="00567ADD"/>
    <w:rsid w:val="00567FD2"/>
    <w:rsid w:val="005704A7"/>
    <w:rsid w:val="00570528"/>
    <w:rsid w:val="0057078D"/>
    <w:rsid w:val="0057095D"/>
    <w:rsid w:val="00570A41"/>
    <w:rsid w:val="00571361"/>
    <w:rsid w:val="00571C04"/>
    <w:rsid w:val="0057227C"/>
    <w:rsid w:val="0057235C"/>
    <w:rsid w:val="00572363"/>
    <w:rsid w:val="00572958"/>
    <w:rsid w:val="00572BE3"/>
    <w:rsid w:val="00572FB1"/>
    <w:rsid w:val="005731EF"/>
    <w:rsid w:val="00573557"/>
    <w:rsid w:val="00573596"/>
    <w:rsid w:val="005740AF"/>
    <w:rsid w:val="00574229"/>
    <w:rsid w:val="005745A5"/>
    <w:rsid w:val="005746EB"/>
    <w:rsid w:val="00574E13"/>
    <w:rsid w:val="00575A58"/>
    <w:rsid w:val="00575CCF"/>
    <w:rsid w:val="00575D12"/>
    <w:rsid w:val="00575F92"/>
    <w:rsid w:val="00576362"/>
    <w:rsid w:val="0057645E"/>
    <w:rsid w:val="0057669F"/>
    <w:rsid w:val="00576791"/>
    <w:rsid w:val="00576F05"/>
    <w:rsid w:val="00577208"/>
    <w:rsid w:val="00577406"/>
    <w:rsid w:val="00577CC2"/>
    <w:rsid w:val="00577FE7"/>
    <w:rsid w:val="005800C7"/>
    <w:rsid w:val="005801AE"/>
    <w:rsid w:val="005805A9"/>
    <w:rsid w:val="005806CF"/>
    <w:rsid w:val="005808B4"/>
    <w:rsid w:val="00580CA2"/>
    <w:rsid w:val="00580CEF"/>
    <w:rsid w:val="00580F0E"/>
    <w:rsid w:val="00581353"/>
    <w:rsid w:val="00581498"/>
    <w:rsid w:val="00581A91"/>
    <w:rsid w:val="00581CDB"/>
    <w:rsid w:val="005824EB"/>
    <w:rsid w:val="00582FC2"/>
    <w:rsid w:val="005837BF"/>
    <w:rsid w:val="005838F3"/>
    <w:rsid w:val="00583AA9"/>
    <w:rsid w:val="005841C2"/>
    <w:rsid w:val="00584299"/>
    <w:rsid w:val="00584C01"/>
    <w:rsid w:val="00584D14"/>
    <w:rsid w:val="005850CB"/>
    <w:rsid w:val="0058564F"/>
    <w:rsid w:val="0058577F"/>
    <w:rsid w:val="00585945"/>
    <w:rsid w:val="00585A8F"/>
    <w:rsid w:val="00586245"/>
    <w:rsid w:val="00586471"/>
    <w:rsid w:val="00586493"/>
    <w:rsid w:val="00586948"/>
    <w:rsid w:val="00587787"/>
    <w:rsid w:val="00587943"/>
    <w:rsid w:val="00587C90"/>
    <w:rsid w:val="00587FD0"/>
    <w:rsid w:val="005900FD"/>
    <w:rsid w:val="005908AF"/>
    <w:rsid w:val="00590ECF"/>
    <w:rsid w:val="00591269"/>
    <w:rsid w:val="00591366"/>
    <w:rsid w:val="0059152D"/>
    <w:rsid w:val="00591A49"/>
    <w:rsid w:val="00591EF7"/>
    <w:rsid w:val="00591FE5"/>
    <w:rsid w:val="0059276B"/>
    <w:rsid w:val="00592856"/>
    <w:rsid w:val="00592D49"/>
    <w:rsid w:val="00592E0B"/>
    <w:rsid w:val="005930AD"/>
    <w:rsid w:val="0059372A"/>
    <w:rsid w:val="005938C2"/>
    <w:rsid w:val="005943C0"/>
    <w:rsid w:val="005945F7"/>
    <w:rsid w:val="00594A5D"/>
    <w:rsid w:val="00594A6A"/>
    <w:rsid w:val="00594E8F"/>
    <w:rsid w:val="005951C5"/>
    <w:rsid w:val="005952A4"/>
    <w:rsid w:val="0059555F"/>
    <w:rsid w:val="00595773"/>
    <w:rsid w:val="00595DC2"/>
    <w:rsid w:val="00595FAD"/>
    <w:rsid w:val="0059620F"/>
    <w:rsid w:val="00596346"/>
    <w:rsid w:val="00596623"/>
    <w:rsid w:val="0059662B"/>
    <w:rsid w:val="00596CD1"/>
    <w:rsid w:val="0059713F"/>
    <w:rsid w:val="005979C5"/>
    <w:rsid w:val="00597BC2"/>
    <w:rsid w:val="00597C5D"/>
    <w:rsid w:val="005A045C"/>
    <w:rsid w:val="005A07C4"/>
    <w:rsid w:val="005A0804"/>
    <w:rsid w:val="005A09B1"/>
    <w:rsid w:val="005A0BCB"/>
    <w:rsid w:val="005A0DEC"/>
    <w:rsid w:val="005A0EE3"/>
    <w:rsid w:val="005A0F42"/>
    <w:rsid w:val="005A0FAE"/>
    <w:rsid w:val="005A0FC4"/>
    <w:rsid w:val="005A10D0"/>
    <w:rsid w:val="005A1268"/>
    <w:rsid w:val="005A12F3"/>
    <w:rsid w:val="005A1400"/>
    <w:rsid w:val="005A14B2"/>
    <w:rsid w:val="005A1A6C"/>
    <w:rsid w:val="005A1AB1"/>
    <w:rsid w:val="005A1B87"/>
    <w:rsid w:val="005A24D9"/>
    <w:rsid w:val="005A272B"/>
    <w:rsid w:val="005A2A1F"/>
    <w:rsid w:val="005A2D1F"/>
    <w:rsid w:val="005A30D2"/>
    <w:rsid w:val="005A3195"/>
    <w:rsid w:val="005A33B5"/>
    <w:rsid w:val="005A35A7"/>
    <w:rsid w:val="005A3CFC"/>
    <w:rsid w:val="005A3FBB"/>
    <w:rsid w:val="005A4528"/>
    <w:rsid w:val="005A45E1"/>
    <w:rsid w:val="005A4B56"/>
    <w:rsid w:val="005A4FCF"/>
    <w:rsid w:val="005A5074"/>
    <w:rsid w:val="005A5146"/>
    <w:rsid w:val="005A6162"/>
    <w:rsid w:val="005A6A03"/>
    <w:rsid w:val="005A6A6E"/>
    <w:rsid w:val="005A6BFE"/>
    <w:rsid w:val="005A6CE4"/>
    <w:rsid w:val="005A723C"/>
    <w:rsid w:val="005A7BB6"/>
    <w:rsid w:val="005A7CBB"/>
    <w:rsid w:val="005A7CD3"/>
    <w:rsid w:val="005A7E3C"/>
    <w:rsid w:val="005B0038"/>
    <w:rsid w:val="005B01B1"/>
    <w:rsid w:val="005B02C1"/>
    <w:rsid w:val="005B0707"/>
    <w:rsid w:val="005B0747"/>
    <w:rsid w:val="005B0882"/>
    <w:rsid w:val="005B0A00"/>
    <w:rsid w:val="005B0CC4"/>
    <w:rsid w:val="005B0DEA"/>
    <w:rsid w:val="005B1109"/>
    <w:rsid w:val="005B1271"/>
    <w:rsid w:val="005B1730"/>
    <w:rsid w:val="005B22C4"/>
    <w:rsid w:val="005B2BBB"/>
    <w:rsid w:val="005B2F44"/>
    <w:rsid w:val="005B334A"/>
    <w:rsid w:val="005B3514"/>
    <w:rsid w:val="005B37B2"/>
    <w:rsid w:val="005B38F1"/>
    <w:rsid w:val="005B3CAD"/>
    <w:rsid w:val="005B3F33"/>
    <w:rsid w:val="005B3FEB"/>
    <w:rsid w:val="005B405B"/>
    <w:rsid w:val="005B40F4"/>
    <w:rsid w:val="005B4261"/>
    <w:rsid w:val="005B4441"/>
    <w:rsid w:val="005B46B1"/>
    <w:rsid w:val="005B46EE"/>
    <w:rsid w:val="005B55C2"/>
    <w:rsid w:val="005B5771"/>
    <w:rsid w:val="005B5885"/>
    <w:rsid w:val="005B59EC"/>
    <w:rsid w:val="005B5F0A"/>
    <w:rsid w:val="005B66DC"/>
    <w:rsid w:val="005B6789"/>
    <w:rsid w:val="005B6C26"/>
    <w:rsid w:val="005B725D"/>
    <w:rsid w:val="005B76E4"/>
    <w:rsid w:val="005B7CC7"/>
    <w:rsid w:val="005C0287"/>
    <w:rsid w:val="005C056F"/>
    <w:rsid w:val="005C0760"/>
    <w:rsid w:val="005C0BFD"/>
    <w:rsid w:val="005C1386"/>
    <w:rsid w:val="005C14C5"/>
    <w:rsid w:val="005C14F8"/>
    <w:rsid w:val="005C155D"/>
    <w:rsid w:val="005C2171"/>
    <w:rsid w:val="005C22C0"/>
    <w:rsid w:val="005C298A"/>
    <w:rsid w:val="005C31FF"/>
    <w:rsid w:val="005C3A49"/>
    <w:rsid w:val="005C42AB"/>
    <w:rsid w:val="005C47AF"/>
    <w:rsid w:val="005C4B4B"/>
    <w:rsid w:val="005C5184"/>
    <w:rsid w:val="005C5409"/>
    <w:rsid w:val="005C5AED"/>
    <w:rsid w:val="005C5D5D"/>
    <w:rsid w:val="005C6BA2"/>
    <w:rsid w:val="005C6BE6"/>
    <w:rsid w:val="005C6D55"/>
    <w:rsid w:val="005C72E6"/>
    <w:rsid w:val="005C7402"/>
    <w:rsid w:val="005C751F"/>
    <w:rsid w:val="005C7782"/>
    <w:rsid w:val="005C7B62"/>
    <w:rsid w:val="005C7CDE"/>
    <w:rsid w:val="005C7D09"/>
    <w:rsid w:val="005C7DB2"/>
    <w:rsid w:val="005C7EDF"/>
    <w:rsid w:val="005D0795"/>
    <w:rsid w:val="005D07AD"/>
    <w:rsid w:val="005D0984"/>
    <w:rsid w:val="005D09CE"/>
    <w:rsid w:val="005D0EB1"/>
    <w:rsid w:val="005D0FE3"/>
    <w:rsid w:val="005D1B9D"/>
    <w:rsid w:val="005D1D0F"/>
    <w:rsid w:val="005D25C3"/>
    <w:rsid w:val="005D295D"/>
    <w:rsid w:val="005D2F72"/>
    <w:rsid w:val="005D339C"/>
    <w:rsid w:val="005D3C04"/>
    <w:rsid w:val="005D46B0"/>
    <w:rsid w:val="005D4C50"/>
    <w:rsid w:val="005D4DA2"/>
    <w:rsid w:val="005D4F3D"/>
    <w:rsid w:val="005D5A1D"/>
    <w:rsid w:val="005D5E70"/>
    <w:rsid w:val="005D6162"/>
    <w:rsid w:val="005D66AE"/>
    <w:rsid w:val="005D6976"/>
    <w:rsid w:val="005D6A6D"/>
    <w:rsid w:val="005D6AA7"/>
    <w:rsid w:val="005D6D7E"/>
    <w:rsid w:val="005D6EB0"/>
    <w:rsid w:val="005D7044"/>
    <w:rsid w:val="005D796E"/>
    <w:rsid w:val="005D79C3"/>
    <w:rsid w:val="005D7AE5"/>
    <w:rsid w:val="005D7D15"/>
    <w:rsid w:val="005E0073"/>
    <w:rsid w:val="005E0567"/>
    <w:rsid w:val="005E072D"/>
    <w:rsid w:val="005E0966"/>
    <w:rsid w:val="005E101A"/>
    <w:rsid w:val="005E107E"/>
    <w:rsid w:val="005E116D"/>
    <w:rsid w:val="005E1412"/>
    <w:rsid w:val="005E1E5F"/>
    <w:rsid w:val="005E1E64"/>
    <w:rsid w:val="005E216B"/>
    <w:rsid w:val="005E2186"/>
    <w:rsid w:val="005E2AA2"/>
    <w:rsid w:val="005E2AB0"/>
    <w:rsid w:val="005E2BF2"/>
    <w:rsid w:val="005E3777"/>
    <w:rsid w:val="005E3AC8"/>
    <w:rsid w:val="005E3FBD"/>
    <w:rsid w:val="005E41BC"/>
    <w:rsid w:val="005E42EC"/>
    <w:rsid w:val="005E4323"/>
    <w:rsid w:val="005E4454"/>
    <w:rsid w:val="005E4777"/>
    <w:rsid w:val="005E4D18"/>
    <w:rsid w:val="005E4DEF"/>
    <w:rsid w:val="005E5373"/>
    <w:rsid w:val="005E5428"/>
    <w:rsid w:val="005E5463"/>
    <w:rsid w:val="005E5990"/>
    <w:rsid w:val="005E5D37"/>
    <w:rsid w:val="005E5DC4"/>
    <w:rsid w:val="005E6301"/>
    <w:rsid w:val="005E6339"/>
    <w:rsid w:val="005E6491"/>
    <w:rsid w:val="005E6D14"/>
    <w:rsid w:val="005E6F6B"/>
    <w:rsid w:val="005E71C9"/>
    <w:rsid w:val="005E73D0"/>
    <w:rsid w:val="005E7FF6"/>
    <w:rsid w:val="005F00A0"/>
    <w:rsid w:val="005F0378"/>
    <w:rsid w:val="005F07A9"/>
    <w:rsid w:val="005F08D0"/>
    <w:rsid w:val="005F0D21"/>
    <w:rsid w:val="005F0E42"/>
    <w:rsid w:val="005F0F23"/>
    <w:rsid w:val="005F1169"/>
    <w:rsid w:val="005F124C"/>
    <w:rsid w:val="005F153A"/>
    <w:rsid w:val="005F1863"/>
    <w:rsid w:val="005F1B2C"/>
    <w:rsid w:val="005F1C3E"/>
    <w:rsid w:val="005F1E8D"/>
    <w:rsid w:val="005F2026"/>
    <w:rsid w:val="005F22E9"/>
    <w:rsid w:val="005F2304"/>
    <w:rsid w:val="005F338D"/>
    <w:rsid w:val="005F36EB"/>
    <w:rsid w:val="005F3752"/>
    <w:rsid w:val="005F3A29"/>
    <w:rsid w:val="005F3D11"/>
    <w:rsid w:val="005F3D49"/>
    <w:rsid w:val="005F4035"/>
    <w:rsid w:val="005F43EA"/>
    <w:rsid w:val="005F48EE"/>
    <w:rsid w:val="005F4C0B"/>
    <w:rsid w:val="005F4D97"/>
    <w:rsid w:val="005F512A"/>
    <w:rsid w:val="005F54C6"/>
    <w:rsid w:val="005F587D"/>
    <w:rsid w:val="005F59D3"/>
    <w:rsid w:val="005F5F21"/>
    <w:rsid w:val="005F5F62"/>
    <w:rsid w:val="005F60BF"/>
    <w:rsid w:val="005F6D0D"/>
    <w:rsid w:val="005F6E64"/>
    <w:rsid w:val="005F7C56"/>
    <w:rsid w:val="005F7E81"/>
    <w:rsid w:val="00600185"/>
    <w:rsid w:val="006003F2"/>
    <w:rsid w:val="00600BD0"/>
    <w:rsid w:val="00600BF9"/>
    <w:rsid w:val="00600C44"/>
    <w:rsid w:val="006013AF"/>
    <w:rsid w:val="0060150B"/>
    <w:rsid w:val="006015F0"/>
    <w:rsid w:val="0060171D"/>
    <w:rsid w:val="00601B6F"/>
    <w:rsid w:val="00601BCD"/>
    <w:rsid w:val="00601D39"/>
    <w:rsid w:val="006024ED"/>
    <w:rsid w:val="00602552"/>
    <w:rsid w:val="00602610"/>
    <w:rsid w:val="006028E6"/>
    <w:rsid w:val="00603285"/>
    <w:rsid w:val="006032A5"/>
    <w:rsid w:val="006032C6"/>
    <w:rsid w:val="0060377D"/>
    <w:rsid w:val="00603D55"/>
    <w:rsid w:val="00603D6C"/>
    <w:rsid w:val="00604124"/>
    <w:rsid w:val="006043CB"/>
    <w:rsid w:val="006044E2"/>
    <w:rsid w:val="006045F8"/>
    <w:rsid w:val="00604685"/>
    <w:rsid w:val="00604FE7"/>
    <w:rsid w:val="00605209"/>
    <w:rsid w:val="006054D0"/>
    <w:rsid w:val="0060566E"/>
    <w:rsid w:val="00605D3D"/>
    <w:rsid w:val="00605D9C"/>
    <w:rsid w:val="00605E09"/>
    <w:rsid w:val="006065E9"/>
    <w:rsid w:val="00606727"/>
    <w:rsid w:val="0060676E"/>
    <w:rsid w:val="006067A9"/>
    <w:rsid w:val="00606BA0"/>
    <w:rsid w:val="006074E3"/>
    <w:rsid w:val="006076DE"/>
    <w:rsid w:val="00607915"/>
    <w:rsid w:val="00610C13"/>
    <w:rsid w:val="00610C29"/>
    <w:rsid w:val="00610D9D"/>
    <w:rsid w:val="00610E0C"/>
    <w:rsid w:val="0061105B"/>
    <w:rsid w:val="00611600"/>
    <w:rsid w:val="00611CFE"/>
    <w:rsid w:val="00611F58"/>
    <w:rsid w:val="00612200"/>
    <w:rsid w:val="00613421"/>
    <w:rsid w:val="00613547"/>
    <w:rsid w:val="00613B52"/>
    <w:rsid w:val="00614012"/>
    <w:rsid w:val="0061419B"/>
    <w:rsid w:val="0061432B"/>
    <w:rsid w:val="00614375"/>
    <w:rsid w:val="0061517D"/>
    <w:rsid w:val="00615598"/>
    <w:rsid w:val="0061571E"/>
    <w:rsid w:val="00615857"/>
    <w:rsid w:val="00615C96"/>
    <w:rsid w:val="00615EBF"/>
    <w:rsid w:val="00615F41"/>
    <w:rsid w:val="006167EF"/>
    <w:rsid w:val="00616D3A"/>
    <w:rsid w:val="00616D57"/>
    <w:rsid w:val="00616F66"/>
    <w:rsid w:val="00616FF5"/>
    <w:rsid w:val="00617285"/>
    <w:rsid w:val="006173FC"/>
    <w:rsid w:val="00620158"/>
    <w:rsid w:val="00620434"/>
    <w:rsid w:val="006209C6"/>
    <w:rsid w:val="00620C10"/>
    <w:rsid w:val="00620D13"/>
    <w:rsid w:val="00621503"/>
    <w:rsid w:val="00621E6C"/>
    <w:rsid w:val="00622321"/>
    <w:rsid w:val="0062264C"/>
    <w:rsid w:val="006227A0"/>
    <w:rsid w:val="00622C1D"/>
    <w:rsid w:val="00622CF3"/>
    <w:rsid w:val="00623002"/>
    <w:rsid w:val="006238A1"/>
    <w:rsid w:val="00623B48"/>
    <w:rsid w:val="00624DD8"/>
    <w:rsid w:val="0062554E"/>
    <w:rsid w:val="006259A0"/>
    <w:rsid w:val="00625C2F"/>
    <w:rsid w:val="00625DFF"/>
    <w:rsid w:val="00625E08"/>
    <w:rsid w:val="006260CD"/>
    <w:rsid w:val="006261C0"/>
    <w:rsid w:val="00626209"/>
    <w:rsid w:val="00626748"/>
    <w:rsid w:val="00626A03"/>
    <w:rsid w:val="00626B4F"/>
    <w:rsid w:val="00626D09"/>
    <w:rsid w:val="00626F0B"/>
    <w:rsid w:val="006276BE"/>
    <w:rsid w:val="0062773C"/>
    <w:rsid w:val="0062782D"/>
    <w:rsid w:val="00627CF2"/>
    <w:rsid w:val="00630863"/>
    <w:rsid w:val="006309FE"/>
    <w:rsid w:val="00630B07"/>
    <w:rsid w:val="00631151"/>
    <w:rsid w:val="00631287"/>
    <w:rsid w:val="0063138D"/>
    <w:rsid w:val="0063178B"/>
    <w:rsid w:val="00631BF2"/>
    <w:rsid w:val="00632560"/>
    <w:rsid w:val="006326DC"/>
    <w:rsid w:val="00632728"/>
    <w:rsid w:val="006331B2"/>
    <w:rsid w:val="00633C2E"/>
    <w:rsid w:val="00633C57"/>
    <w:rsid w:val="00633E54"/>
    <w:rsid w:val="00633F84"/>
    <w:rsid w:val="006343F7"/>
    <w:rsid w:val="00634445"/>
    <w:rsid w:val="00634EB0"/>
    <w:rsid w:val="00635447"/>
    <w:rsid w:val="0063557D"/>
    <w:rsid w:val="006356EA"/>
    <w:rsid w:val="00635BAE"/>
    <w:rsid w:val="00635ECA"/>
    <w:rsid w:val="0063687F"/>
    <w:rsid w:val="006368E0"/>
    <w:rsid w:val="00636974"/>
    <w:rsid w:val="00636CDB"/>
    <w:rsid w:val="006375C0"/>
    <w:rsid w:val="0063775E"/>
    <w:rsid w:val="00637C49"/>
    <w:rsid w:val="00637E32"/>
    <w:rsid w:val="00637F79"/>
    <w:rsid w:val="0064009B"/>
    <w:rsid w:val="00640326"/>
    <w:rsid w:val="0064035D"/>
    <w:rsid w:val="006403AE"/>
    <w:rsid w:val="006403F5"/>
    <w:rsid w:val="0064046A"/>
    <w:rsid w:val="00640562"/>
    <w:rsid w:val="00640A05"/>
    <w:rsid w:val="00640A52"/>
    <w:rsid w:val="00640C05"/>
    <w:rsid w:val="00640D36"/>
    <w:rsid w:val="0064152E"/>
    <w:rsid w:val="006416E9"/>
    <w:rsid w:val="00641A9D"/>
    <w:rsid w:val="00641B9A"/>
    <w:rsid w:val="00642011"/>
    <w:rsid w:val="0064208C"/>
    <w:rsid w:val="00642354"/>
    <w:rsid w:val="00642647"/>
    <w:rsid w:val="00642BE1"/>
    <w:rsid w:val="00642D21"/>
    <w:rsid w:val="00642E30"/>
    <w:rsid w:val="00642EB3"/>
    <w:rsid w:val="0064310C"/>
    <w:rsid w:val="0064372B"/>
    <w:rsid w:val="006439FA"/>
    <w:rsid w:val="00643C85"/>
    <w:rsid w:val="00643E51"/>
    <w:rsid w:val="006441F9"/>
    <w:rsid w:val="00644259"/>
    <w:rsid w:val="0064429E"/>
    <w:rsid w:val="00644355"/>
    <w:rsid w:val="00644692"/>
    <w:rsid w:val="00645F68"/>
    <w:rsid w:val="006462A0"/>
    <w:rsid w:val="006464B1"/>
    <w:rsid w:val="0064655B"/>
    <w:rsid w:val="0064673C"/>
    <w:rsid w:val="006468E0"/>
    <w:rsid w:val="00646F5A"/>
    <w:rsid w:val="00647FCA"/>
    <w:rsid w:val="0065003A"/>
    <w:rsid w:val="00650224"/>
    <w:rsid w:val="00650472"/>
    <w:rsid w:val="00650660"/>
    <w:rsid w:val="00650856"/>
    <w:rsid w:val="00650AD4"/>
    <w:rsid w:val="00651266"/>
    <w:rsid w:val="006514B3"/>
    <w:rsid w:val="00651524"/>
    <w:rsid w:val="0065159E"/>
    <w:rsid w:val="00651BCE"/>
    <w:rsid w:val="00651C7C"/>
    <w:rsid w:val="00652109"/>
    <w:rsid w:val="00652601"/>
    <w:rsid w:val="00652795"/>
    <w:rsid w:val="00652985"/>
    <w:rsid w:val="00652F70"/>
    <w:rsid w:val="00653024"/>
    <w:rsid w:val="0065318E"/>
    <w:rsid w:val="006531D7"/>
    <w:rsid w:val="0065343D"/>
    <w:rsid w:val="006534C3"/>
    <w:rsid w:val="00653684"/>
    <w:rsid w:val="006537D7"/>
    <w:rsid w:val="00653B01"/>
    <w:rsid w:val="00653CB3"/>
    <w:rsid w:val="006541B8"/>
    <w:rsid w:val="00654401"/>
    <w:rsid w:val="00654891"/>
    <w:rsid w:val="00654A3C"/>
    <w:rsid w:val="006553AA"/>
    <w:rsid w:val="00655820"/>
    <w:rsid w:val="00655870"/>
    <w:rsid w:val="00656DBF"/>
    <w:rsid w:val="00657261"/>
    <w:rsid w:val="0065732A"/>
    <w:rsid w:val="006578D9"/>
    <w:rsid w:val="00657AEB"/>
    <w:rsid w:val="00657DB9"/>
    <w:rsid w:val="00660319"/>
    <w:rsid w:val="0066033B"/>
    <w:rsid w:val="006605B2"/>
    <w:rsid w:val="00660D36"/>
    <w:rsid w:val="00661507"/>
    <w:rsid w:val="00661F31"/>
    <w:rsid w:val="0066238F"/>
    <w:rsid w:val="00662687"/>
    <w:rsid w:val="00663244"/>
    <w:rsid w:val="006638A0"/>
    <w:rsid w:val="00663C86"/>
    <w:rsid w:val="00663D45"/>
    <w:rsid w:val="006645F9"/>
    <w:rsid w:val="006647E2"/>
    <w:rsid w:val="00664B08"/>
    <w:rsid w:val="00664C50"/>
    <w:rsid w:val="00664C58"/>
    <w:rsid w:val="00665260"/>
    <w:rsid w:val="00665902"/>
    <w:rsid w:val="006659AA"/>
    <w:rsid w:val="006659D5"/>
    <w:rsid w:val="006659D7"/>
    <w:rsid w:val="00665D81"/>
    <w:rsid w:val="006663B6"/>
    <w:rsid w:val="0066654C"/>
    <w:rsid w:val="006668C8"/>
    <w:rsid w:val="00666E86"/>
    <w:rsid w:val="006671D1"/>
    <w:rsid w:val="00667347"/>
    <w:rsid w:val="00667801"/>
    <w:rsid w:val="0066784D"/>
    <w:rsid w:val="00667DAF"/>
    <w:rsid w:val="00670170"/>
    <w:rsid w:val="006703E9"/>
    <w:rsid w:val="006706C7"/>
    <w:rsid w:val="00670795"/>
    <w:rsid w:val="00670A5B"/>
    <w:rsid w:val="00670D2D"/>
    <w:rsid w:val="00670F26"/>
    <w:rsid w:val="00670F28"/>
    <w:rsid w:val="00671703"/>
    <w:rsid w:val="00671DE4"/>
    <w:rsid w:val="00671E82"/>
    <w:rsid w:val="006722E8"/>
    <w:rsid w:val="00672633"/>
    <w:rsid w:val="00672C37"/>
    <w:rsid w:val="00672DAA"/>
    <w:rsid w:val="00673103"/>
    <w:rsid w:val="00673261"/>
    <w:rsid w:val="00673262"/>
    <w:rsid w:val="00673907"/>
    <w:rsid w:val="00673A81"/>
    <w:rsid w:val="00673ED7"/>
    <w:rsid w:val="00673FFE"/>
    <w:rsid w:val="00674967"/>
    <w:rsid w:val="0067523E"/>
    <w:rsid w:val="00675299"/>
    <w:rsid w:val="00675391"/>
    <w:rsid w:val="006758F1"/>
    <w:rsid w:val="00675D12"/>
    <w:rsid w:val="00675D88"/>
    <w:rsid w:val="006761EC"/>
    <w:rsid w:val="00676E46"/>
    <w:rsid w:val="00676FA7"/>
    <w:rsid w:val="0067724D"/>
    <w:rsid w:val="00677550"/>
    <w:rsid w:val="006776E5"/>
    <w:rsid w:val="00677A01"/>
    <w:rsid w:val="00677A0B"/>
    <w:rsid w:val="00677E95"/>
    <w:rsid w:val="0068006F"/>
    <w:rsid w:val="006803D8"/>
    <w:rsid w:val="006806C3"/>
    <w:rsid w:val="006809D1"/>
    <w:rsid w:val="00680A05"/>
    <w:rsid w:val="00680A52"/>
    <w:rsid w:val="00680FB9"/>
    <w:rsid w:val="0068129A"/>
    <w:rsid w:val="006813B9"/>
    <w:rsid w:val="0068145C"/>
    <w:rsid w:val="00681528"/>
    <w:rsid w:val="0068172F"/>
    <w:rsid w:val="006817BF"/>
    <w:rsid w:val="00682047"/>
    <w:rsid w:val="006823C6"/>
    <w:rsid w:val="00682444"/>
    <w:rsid w:val="006824B8"/>
    <w:rsid w:val="00682704"/>
    <w:rsid w:val="006827FE"/>
    <w:rsid w:val="00682B99"/>
    <w:rsid w:val="006834A8"/>
    <w:rsid w:val="006838B3"/>
    <w:rsid w:val="00683CDD"/>
    <w:rsid w:val="00683F21"/>
    <w:rsid w:val="00684119"/>
    <w:rsid w:val="006842F8"/>
    <w:rsid w:val="0068456F"/>
    <w:rsid w:val="006847C9"/>
    <w:rsid w:val="00685453"/>
    <w:rsid w:val="006862CD"/>
    <w:rsid w:val="0068635B"/>
    <w:rsid w:val="0068669B"/>
    <w:rsid w:val="0068672F"/>
    <w:rsid w:val="00686FAF"/>
    <w:rsid w:val="00687409"/>
    <w:rsid w:val="0068748A"/>
    <w:rsid w:val="006879E4"/>
    <w:rsid w:val="00687A9F"/>
    <w:rsid w:val="00687DC7"/>
    <w:rsid w:val="00687DFA"/>
    <w:rsid w:val="006901D3"/>
    <w:rsid w:val="00690638"/>
    <w:rsid w:val="00690899"/>
    <w:rsid w:val="00690925"/>
    <w:rsid w:val="00690C2E"/>
    <w:rsid w:val="00690EFB"/>
    <w:rsid w:val="00691005"/>
    <w:rsid w:val="00691113"/>
    <w:rsid w:val="0069131F"/>
    <w:rsid w:val="00691645"/>
    <w:rsid w:val="0069168C"/>
    <w:rsid w:val="00691C22"/>
    <w:rsid w:val="006921A5"/>
    <w:rsid w:val="006926A5"/>
    <w:rsid w:val="00692AF3"/>
    <w:rsid w:val="006933B7"/>
    <w:rsid w:val="00693CB9"/>
    <w:rsid w:val="00693DD5"/>
    <w:rsid w:val="0069407A"/>
    <w:rsid w:val="006944FD"/>
    <w:rsid w:val="00694659"/>
    <w:rsid w:val="0069556F"/>
    <w:rsid w:val="00695ABB"/>
    <w:rsid w:val="00695E1F"/>
    <w:rsid w:val="006962A0"/>
    <w:rsid w:val="00696A00"/>
    <w:rsid w:val="00696B2E"/>
    <w:rsid w:val="00696BE9"/>
    <w:rsid w:val="00696FAB"/>
    <w:rsid w:val="00697279"/>
    <w:rsid w:val="00697600"/>
    <w:rsid w:val="006976C8"/>
    <w:rsid w:val="00697890"/>
    <w:rsid w:val="00697943"/>
    <w:rsid w:val="00697E55"/>
    <w:rsid w:val="00697FD0"/>
    <w:rsid w:val="006A0173"/>
    <w:rsid w:val="006A0339"/>
    <w:rsid w:val="006A03B2"/>
    <w:rsid w:val="006A0775"/>
    <w:rsid w:val="006A09A1"/>
    <w:rsid w:val="006A0F1E"/>
    <w:rsid w:val="006A10EA"/>
    <w:rsid w:val="006A118E"/>
    <w:rsid w:val="006A12E4"/>
    <w:rsid w:val="006A1799"/>
    <w:rsid w:val="006A19F3"/>
    <w:rsid w:val="006A1A91"/>
    <w:rsid w:val="006A1FEF"/>
    <w:rsid w:val="006A2042"/>
    <w:rsid w:val="006A2252"/>
    <w:rsid w:val="006A28F7"/>
    <w:rsid w:val="006A29B8"/>
    <w:rsid w:val="006A3007"/>
    <w:rsid w:val="006A4105"/>
    <w:rsid w:val="006A45A9"/>
    <w:rsid w:val="006A4927"/>
    <w:rsid w:val="006A4DFA"/>
    <w:rsid w:val="006A5538"/>
    <w:rsid w:val="006A57F5"/>
    <w:rsid w:val="006A5927"/>
    <w:rsid w:val="006A5C14"/>
    <w:rsid w:val="006A632D"/>
    <w:rsid w:val="006A6771"/>
    <w:rsid w:val="006A6E7D"/>
    <w:rsid w:val="006A72E6"/>
    <w:rsid w:val="006A7FDC"/>
    <w:rsid w:val="006B01AB"/>
    <w:rsid w:val="006B083B"/>
    <w:rsid w:val="006B0F3A"/>
    <w:rsid w:val="006B123A"/>
    <w:rsid w:val="006B151C"/>
    <w:rsid w:val="006B19B5"/>
    <w:rsid w:val="006B1CB3"/>
    <w:rsid w:val="006B1F13"/>
    <w:rsid w:val="006B20C8"/>
    <w:rsid w:val="006B233E"/>
    <w:rsid w:val="006B268E"/>
    <w:rsid w:val="006B2693"/>
    <w:rsid w:val="006B27B3"/>
    <w:rsid w:val="006B2A64"/>
    <w:rsid w:val="006B2B5F"/>
    <w:rsid w:val="006B2E29"/>
    <w:rsid w:val="006B37FD"/>
    <w:rsid w:val="006B394F"/>
    <w:rsid w:val="006B3C63"/>
    <w:rsid w:val="006B3D42"/>
    <w:rsid w:val="006B3E24"/>
    <w:rsid w:val="006B3F55"/>
    <w:rsid w:val="006B3F5F"/>
    <w:rsid w:val="006B409F"/>
    <w:rsid w:val="006B46F7"/>
    <w:rsid w:val="006B48E4"/>
    <w:rsid w:val="006B50C0"/>
    <w:rsid w:val="006B59FA"/>
    <w:rsid w:val="006B5C5F"/>
    <w:rsid w:val="006B5CD8"/>
    <w:rsid w:val="006B5D9A"/>
    <w:rsid w:val="006B5F3C"/>
    <w:rsid w:val="006B5FE0"/>
    <w:rsid w:val="006B67A2"/>
    <w:rsid w:val="006B68B3"/>
    <w:rsid w:val="006B6A2F"/>
    <w:rsid w:val="006B6D1F"/>
    <w:rsid w:val="006B7275"/>
    <w:rsid w:val="006B7597"/>
    <w:rsid w:val="006B77C5"/>
    <w:rsid w:val="006B7BB1"/>
    <w:rsid w:val="006B7BB2"/>
    <w:rsid w:val="006C0029"/>
    <w:rsid w:val="006C03F8"/>
    <w:rsid w:val="006C0816"/>
    <w:rsid w:val="006C1A84"/>
    <w:rsid w:val="006C1C95"/>
    <w:rsid w:val="006C1FD3"/>
    <w:rsid w:val="006C1FE7"/>
    <w:rsid w:val="006C238B"/>
    <w:rsid w:val="006C24D1"/>
    <w:rsid w:val="006C2865"/>
    <w:rsid w:val="006C312C"/>
    <w:rsid w:val="006C318F"/>
    <w:rsid w:val="006C332F"/>
    <w:rsid w:val="006C3888"/>
    <w:rsid w:val="006C3AA3"/>
    <w:rsid w:val="006C3CB5"/>
    <w:rsid w:val="006C40F1"/>
    <w:rsid w:val="006C44DB"/>
    <w:rsid w:val="006C488D"/>
    <w:rsid w:val="006C4AA5"/>
    <w:rsid w:val="006C4C5C"/>
    <w:rsid w:val="006C56CE"/>
    <w:rsid w:val="006C60E4"/>
    <w:rsid w:val="006C694E"/>
    <w:rsid w:val="006C6AF9"/>
    <w:rsid w:val="006C7113"/>
    <w:rsid w:val="006C76BF"/>
    <w:rsid w:val="006C779A"/>
    <w:rsid w:val="006C7D78"/>
    <w:rsid w:val="006C7DA8"/>
    <w:rsid w:val="006D0156"/>
    <w:rsid w:val="006D0490"/>
    <w:rsid w:val="006D04AC"/>
    <w:rsid w:val="006D06FD"/>
    <w:rsid w:val="006D07A7"/>
    <w:rsid w:val="006D08DE"/>
    <w:rsid w:val="006D1659"/>
    <w:rsid w:val="006D1AB9"/>
    <w:rsid w:val="006D1CF0"/>
    <w:rsid w:val="006D1CFD"/>
    <w:rsid w:val="006D1D1F"/>
    <w:rsid w:val="006D2612"/>
    <w:rsid w:val="006D27B9"/>
    <w:rsid w:val="006D28DC"/>
    <w:rsid w:val="006D2AC7"/>
    <w:rsid w:val="006D32DD"/>
    <w:rsid w:val="006D37EE"/>
    <w:rsid w:val="006D3CA6"/>
    <w:rsid w:val="006D451B"/>
    <w:rsid w:val="006D467C"/>
    <w:rsid w:val="006D48CE"/>
    <w:rsid w:val="006D49E8"/>
    <w:rsid w:val="006D4C78"/>
    <w:rsid w:val="006D4EE9"/>
    <w:rsid w:val="006D4F5C"/>
    <w:rsid w:val="006D4F9B"/>
    <w:rsid w:val="006D531F"/>
    <w:rsid w:val="006D57E9"/>
    <w:rsid w:val="006D5915"/>
    <w:rsid w:val="006D5B14"/>
    <w:rsid w:val="006D5B48"/>
    <w:rsid w:val="006D5F24"/>
    <w:rsid w:val="006D60DE"/>
    <w:rsid w:val="006D6204"/>
    <w:rsid w:val="006D63B1"/>
    <w:rsid w:val="006D63D9"/>
    <w:rsid w:val="006D6678"/>
    <w:rsid w:val="006D69A8"/>
    <w:rsid w:val="006D6A20"/>
    <w:rsid w:val="006D7069"/>
    <w:rsid w:val="006D7367"/>
    <w:rsid w:val="006D78BF"/>
    <w:rsid w:val="006D7CBB"/>
    <w:rsid w:val="006D7F85"/>
    <w:rsid w:val="006E02EF"/>
    <w:rsid w:val="006E0466"/>
    <w:rsid w:val="006E0640"/>
    <w:rsid w:val="006E067B"/>
    <w:rsid w:val="006E0C69"/>
    <w:rsid w:val="006E1135"/>
    <w:rsid w:val="006E1151"/>
    <w:rsid w:val="006E1254"/>
    <w:rsid w:val="006E12F9"/>
    <w:rsid w:val="006E1902"/>
    <w:rsid w:val="006E1B0E"/>
    <w:rsid w:val="006E1B7B"/>
    <w:rsid w:val="006E1BD9"/>
    <w:rsid w:val="006E1F01"/>
    <w:rsid w:val="006E2472"/>
    <w:rsid w:val="006E2DF4"/>
    <w:rsid w:val="006E3233"/>
    <w:rsid w:val="006E3856"/>
    <w:rsid w:val="006E3F25"/>
    <w:rsid w:val="006E3F50"/>
    <w:rsid w:val="006E3F99"/>
    <w:rsid w:val="006E4F5D"/>
    <w:rsid w:val="006E52D6"/>
    <w:rsid w:val="006E562A"/>
    <w:rsid w:val="006E59C4"/>
    <w:rsid w:val="006E6084"/>
    <w:rsid w:val="006E6312"/>
    <w:rsid w:val="006E655E"/>
    <w:rsid w:val="006E65B3"/>
    <w:rsid w:val="006E68B7"/>
    <w:rsid w:val="006E69DC"/>
    <w:rsid w:val="006E6AD5"/>
    <w:rsid w:val="006E6C18"/>
    <w:rsid w:val="006E6D51"/>
    <w:rsid w:val="006E7366"/>
    <w:rsid w:val="006E764B"/>
    <w:rsid w:val="006E7859"/>
    <w:rsid w:val="006E7B39"/>
    <w:rsid w:val="006F0007"/>
    <w:rsid w:val="006F02E2"/>
    <w:rsid w:val="006F030F"/>
    <w:rsid w:val="006F0378"/>
    <w:rsid w:val="006F09A9"/>
    <w:rsid w:val="006F09E4"/>
    <w:rsid w:val="006F0B6A"/>
    <w:rsid w:val="006F104B"/>
    <w:rsid w:val="006F13CA"/>
    <w:rsid w:val="006F1C14"/>
    <w:rsid w:val="006F1ED9"/>
    <w:rsid w:val="006F1F70"/>
    <w:rsid w:val="006F205B"/>
    <w:rsid w:val="006F20DD"/>
    <w:rsid w:val="006F2BD3"/>
    <w:rsid w:val="006F2D01"/>
    <w:rsid w:val="006F2D12"/>
    <w:rsid w:val="006F311B"/>
    <w:rsid w:val="006F313D"/>
    <w:rsid w:val="006F3153"/>
    <w:rsid w:val="006F3512"/>
    <w:rsid w:val="006F3814"/>
    <w:rsid w:val="006F393C"/>
    <w:rsid w:val="006F3D29"/>
    <w:rsid w:val="006F3DBF"/>
    <w:rsid w:val="006F3F74"/>
    <w:rsid w:val="006F4580"/>
    <w:rsid w:val="006F4713"/>
    <w:rsid w:val="006F4DBC"/>
    <w:rsid w:val="006F50EF"/>
    <w:rsid w:val="006F521B"/>
    <w:rsid w:val="006F58F3"/>
    <w:rsid w:val="006F5B0F"/>
    <w:rsid w:val="006F5E35"/>
    <w:rsid w:val="006F60DC"/>
    <w:rsid w:val="006F67C6"/>
    <w:rsid w:val="006F70E4"/>
    <w:rsid w:val="006F71DA"/>
    <w:rsid w:val="006F724E"/>
    <w:rsid w:val="006F7420"/>
    <w:rsid w:val="006F75A0"/>
    <w:rsid w:val="006F75AA"/>
    <w:rsid w:val="006F77B4"/>
    <w:rsid w:val="006F77C9"/>
    <w:rsid w:val="007001A6"/>
    <w:rsid w:val="007001DB"/>
    <w:rsid w:val="007002D9"/>
    <w:rsid w:val="007003E6"/>
    <w:rsid w:val="00700652"/>
    <w:rsid w:val="00701185"/>
    <w:rsid w:val="007013D2"/>
    <w:rsid w:val="007014C1"/>
    <w:rsid w:val="00701786"/>
    <w:rsid w:val="0070185A"/>
    <w:rsid w:val="0070191F"/>
    <w:rsid w:val="00701CF7"/>
    <w:rsid w:val="007020D5"/>
    <w:rsid w:val="00702798"/>
    <w:rsid w:val="007030F1"/>
    <w:rsid w:val="00703461"/>
    <w:rsid w:val="007035D3"/>
    <w:rsid w:val="0070426E"/>
    <w:rsid w:val="00704274"/>
    <w:rsid w:val="00704318"/>
    <w:rsid w:val="007044AD"/>
    <w:rsid w:val="007046D5"/>
    <w:rsid w:val="00704AD0"/>
    <w:rsid w:val="007057FC"/>
    <w:rsid w:val="00705F9A"/>
    <w:rsid w:val="00706006"/>
    <w:rsid w:val="00706044"/>
    <w:rsid w:val="007060AB"/>
    <w:rsid w:val="00706223"/>
    <w:rsid w:val="00706D08"/>
    <w:rsid w:val="00707340"/>
    <w:rsid w:val="00707435"/>
    <w:rsid w:val="0070749A"/>
    <w:rsid w:val="007075BC"/>
    <w:rsid w:val="00707A2B"/>
    <w:rsid w:val="00707EF5"/>
    <w:rsid w:val="007104DE"/>
    <w:rsid w:val="007104F5"/>
    <w:rsid w:val="00710806"/>
    <w:rsid w:val="00710AA7"/>
    <w:rsid w:val="00710CF7"/>
    <w:rsid w:val="007110B1"/>
    <w:rsid w:val="00711436"/>
    <w:rsid w:val="0071158A"/>
    <w:rsid w:val="007116FE"/>
    <w:rsid w:val="00711710"/>
    <w:rsid w:val="007117C2"/>
    <w:rsid w:val="007118D3"/>
    <w:rsid w:val="00711AD9"/>
    <w:rsid w:val="00712050"/>
    <w:rsid w:val="00712076"/>
    <w:rsid w:val="0071217D"/>
    <w:rsid w:val="0071297F"/>
    <w:rsid w:val="00712C0A"/>
    <w:rsid w:val="00712F1E"/>
    <w:rsid w:val="00712F9A"/>
    <w:rsid w:val="0071305B"/>
    <w:rsid w:val="007132CB"/>
    <w:rsid w:val="007138F4"/>
    <w:rsid w:val="00713985"/>
    <w:rsid w:val="00713FE5"/>
    <w:rsid w:val="007140F3"/>
    <w:rsid w:val="00714283"/>
    <w:rsid w:val="00714B5F"/>
    <w:rsid w:val="00714C86"/>
    <w:rsid w:val="007158F1"/>
    <w:rsid w:val="00716368"/>
    <w:rsid w:val="0071650A"/>
    <w:rsid w:val="00716637"/>
    <w:rsid w:val="00716A89"/>
    <w:rsid w:val="00716CE6"/>
    <w:rsid w:val="00717393"/>
    <w:rsid w:val="007173C6"/>
    <w:rsid w:val="00717663"/>
    <w:rsid w:val="00717854"/>
    <w:rsid w:val="00717B1F"/>
    <w:rsid w:val="00717C19"/>
    <w:rsid w:val="00717DE3"/>
    <w:rsid w:val="00717FEB"/>
    <w:rsid w:val="00720237"/>
    <w:rsid w:val="00720FEA"/>
    <w:rsid w:val="0072151E"/>
    <w:rsid w:val="00721629"/>
    <w:rsid w:val="00721C80"/>
    <w:rsid w:val="00721E8A"/>
    <w:rsid w:val="00721E8E"/>
    <w:rsid w:val="00722915"/>
    <w:rsid w:val="00722A82"/>
    <w:rsid w:val="00722A99"/>
    <w:rsid w:val="00722CFB"/>
    <w:rsid w:val="00723CFE"/>
    <w:rsid w:val="00723E05"/>
    <w:rsid w:val="007241C7"/>
    <w:rsid w:val="00724754"/>
    <w:rsid w:val="00724768"/>
    <w:rsid w:val="00724F63"/>
    <w:rsid w:val="00724FBA"/>
    <w:rsid w:val="007254AF"/>
    <w:rsid w:val="00725BA7"/>
    <w:rsid w:val="00725E17"/>
    <w:rsid w:val="00725E7C"/>
    <w:rsid w:val="00725F95"/>
    <w:rsid w:val="00726623"/>
    <w:rsid w:val="00726642"/>
    <w:rsid w:val="00726753"/>
    <w:rsid w:val="007268CB"/>
    <w:rsid w:val="00727063"/>
    <w:rsid w:val="00727417"/>
    <w:rsid w:val="00727705"/>
    <w:rsid w:val="00727914"/>
    <w:rsid w:val="00727B4D"/>
    <w:rsid w:val="00727B77"/>
    <w:rsid w:val="00727CF3"/>
    <w:rsid w:val="00727ED4"/>
    <w:rsid w:val="007300C6"/>
    <w:rsid w:val="0073049F"/>
    <w:rsid w:val="00730828"/>
    <w:rsid w:val="00730C24"/>
    <w:rsid w:val="00730D03"/>
    <w:rsid w:val="007317FD"/>
    <w:rsid w:val="0073196A"/>
    <w:rsid w:val="0073196F"/>
    <w:rsid w:val="00731B83"/>
    <w:rsid w:val="00731FB3"/>
    <w:rsid w:val="00732208"/>
    <w:rsid w:val="00732298"/>
    <w:rsid w:val="0073232E"/>
    <w:rsid w:val="00732681"/>
    <w:rsid w:val="007326D2"/>
    <w:rsid w:val="007328D4"/>
    <w:rsid w:val="00732BBF"/>
    <w:rsid w:val="00732E37"/>
    <w:rsid w:val="00732E84"/>
    <w:rsid w:val="0073383E"/>
    <w:rsid w:val="00733C20"/>
    <w:rsid w:val="007341D8"/>
    <w:rsid w:val="0073444E"/>
    <w:rsid w:val="00734530"/>
    <w:rsid w:val="007345B0"/>
    <w:rsid w:val="007349BC"/>
    <w:rsid w:val="00734A1A"/>
    <w:rsid w:val="00734B1F"/>
    <w:rsid w:val="00734FDE"/>
    <w:rsid w:val="00735040"/>
    <w:rsid w:val="00735460"/>
    <w:rsid w:val="007357A4"/>
    <w:rsid w:val="00735AC3"/>
    <w:rsid w:val="00736159"/>
    <w:rsid w:val="0073657E"/>
    <w:rsid w:val="00736FE8"/>
    <w:rsid w:val="007370BE"/>
    <w:rsid w:val="007370DF"/>
    <w:rsid w:val="00737105"/>
    <w:rsid w:val="007374EB"/>
    <w:rsid w:val="00737BC4"/>
    <w:rsid w:val="00740001"/>
    <w:rsid w:val="007406BF"/>
    <w:rsid w:val="007408A0"/>
    <w:rsid w:val="00741706"/>
    <w:rsid w:val="00741C68"/>
    <w:rsid w:val="00741D0D"/>
    <w:rsid w:val="0074233E"/>
    <w:rsid w:val="007424E7"/>
    <w:rsid w:val="007427A8"/>
    <w:rsid w:val="0074282E"/>
    <w:rsid w:val="00742A17"/>
    <w:rsid w:val="00742E5A"/>
    <w:rsid w:val="00743314"/>
    <w:rsid w:val="0074374C"/>
    <w:rsid w:val="007437BF"/>
    <w:rsid w:val="00743AF5"/>
    <w:rsid w:val="00743B8B"/>
    <w:rsid w:val="00743CC1"/>
    <w:rsid w:val="00743DD6"/>
    <w:rsid w:val="00743E83"/>
    <w:rsid w:val="00744023"/>
    <w:rsid w:val="007443F4"/>
    <w:rsid w:val="00744519"/>
    <w:rsid w:val="007449AD"/>
    <w:rsid w:val="00744ACD"/>
    <w:rsid w:val="00744AF3"/>
    <w:rsid w:val="0074519F"/>
    <w:rsid w:val="00745395"/>
    <w:rsid w:val="007454C4"/>
    <w:rsid w:val="007458D4"/>
    <w:rsid w:val="007459F6"/>
    <w:rsid w:val="00745BFE"/>
    <w:rsid w:val="00745C64"/>
    <w:rsid w:val="00745D71"/>
    <w:rsid w:val="007467BC"/>
    <w:rsid w:val="00746858"/>
    <w:rsid w:val="00746887"/>
    <w:rsid w:val="0074694A"/>
    <w:rsid w:val="00746AF5"/>
    <w:rsid w:val="00746B1A"/>
    <w:rsid w:val="00746C47"/>
    <w:rsid w:val="007470C3"/>
    <w:rsid w:val="007473AE"/>
    <w:rsid w:val="007477DA"/>
    <w:rsid w:val="007478F1"/>
    <w:rsid w:val="00747A0D"/>
    <w:rsid w:val="00747FB8"/>
    <w:rsid w:val="007500B6"/>
    <w:rsid w:val="0075015F"/>
    <w:rsid w:val="00750261"/>
    <w:rsid w:val="00750357"/>
    <w:rsid w:val="00750693"/>
    <w:rsid w:val="0075084E"/>
    <w:rsid w:val="0075098E"/>
    <w:rsid w:val="00751158"/>
    <w:rsid w:val="0075132F"/>
    <w:rsid w:val="00751497"/>
    <w:rsid w:val="00751577"/>
    <w:rsid w:val="0075193C"/>
    <w:rsid w:val="0075200E"/>
    <w:rsid w:val="007520B4"/>
    <w:rsid w:val="0075223B"/>
    <w:rsid w:val="00752308"/>
    <w:rsid w:val="00752589"/>
    <w:rsid w:val="0075382B"/>
    <w:rsid w:val="00753AAB"/>
    <w:rsid w:val="00754068"/>
    <w:rsid w:val="007543E5"/>
    <w:rsid w:val="007543F7"/>
    <w:rsid w:val="00754D3D"/>
    <w:rsid w:val="00755799"/>
    <w:rsid w:val="00755866"/>
    <w:rsid w:val="007560D2"/>
    <w:rsid w:val="007561D0"/>
    <w:rsid w:val="007563F9"/>
    <w:rsid w:val="00756C65"/>
    <w:rsid w:val="007571BF"/>
    <w:rsid w:val="007571DB"/>
    <w:rsid w:val="00757562"/>
    <w:rsid w:val="00757608"/>
    <w:rsid w:val="0075781B"/>
    <w:rsid w:val="00757D20"/>
    <w:rsid w:val="0076058D"/>
    <w:rsid w:val="0076064B"/>
    <w:rsid w:val="00760A03"/>
    <w:rsid w:val="007611B2"/>
    <w:rsid w:val="0076135F"/>
    <w:rsid w:val="00761449"/>
    <w:rsid w:val="007617EB"/>
    <w:rsid w:val="00761830"/>
    <w:rsid w:val="00761D9B"/>
    <w:rsid w:val="0076216A"/>
    <w:rsid w:val="00762293"/>
    <w:rsid w:val="00762BD4"/>
    <w:rsid w:val="00763399"/>
    <w:rsid w:val="007638D2"/>
    <w:rsid w:val="00763AE5"/>
    <w:rsid w:val="00763D84"/>
    <w:rsid w:val="00764A28"/>
    <w:rsid w:val="00764A38"/>
    <w:rsid w:val="00764BE4"/>
    <w:rsid w:val="00764CF4"/>
    <w:rsid w:val="00765306"/>
    <w:rsid w:val="00765867"/>
    <w:rsid w:val="00765C30"/>
    <w:rsid w:val="00765C69"/>
    <w:rsid w:val="00765E9F"/>
    <w:rsid w:val="007661B0"/>
    <w:rsid w:val="007663EB"/>
    <w:rsid w:val="00766769"/>
    <w:rsid w:val="00766D19"/>
    <w:rsid w:val="00766E1D"/>
    <w:rsid w:val="00767150"/>
    <w:rsid w:val="00767609"/>
    <w:rsid w:val="00767C75"/>
    <w:rsid w:val="00770035"/>
    <w:rsid w:val="0077012B"/>
    <w:rsid w:val="007703A0"/>
    <w:rsid w:val="007703FB"/>
    <w:rsid w:val="007705AF"/>
    <w:rsid w:val="0077093A"/>
    <w:rsid w:val="00770A94"/>
    <w:rsid w:val="00770AFD"/>
    <w:rsid w:val="00770B63"/>
    <w:rsid w:val="00770D1C"/>
    <w:rsid w:val="00771192"/>
    <w:rsid w:val="007712D5"/>
    <w:rsid w:val="00771587"/>
    <w:rsid w:val="007717C3"/>
    <w:rsid w:val="00771898"/>
    <w:rsid w:val="00771FAA"/>
    <w:rsid w:val="0077200E"/>
    <w:rsid w:val="0077210D"/>
    <w:rsid w:val="0077276C"/>
    <w:rsid w:val="007728D9"/>
    <w:rsid w:val="00772B26"/>
    <w:rsid w:val="0077306D"/>
    <w:rsid w:val="007731FF"/>
    <w:rsid w:val="0077326E"/>
    <w:rsid w:val="0077336D"/>
    <w:rsid w:val="00773453"/>
    <w:rsid w:val="0077355E"/>
    <w:rsid w:val="007736F2"/>
    <w:rsid w:val="00773729"/>
    <w:rsid w:val="00773DDA"/>
    <w:rsid w:val="00773F8C"/>
    <w:rsid w:val="007741C6"/>
    <w:rsid w:val="007748E7"/>
    <w:rsid w:val="00774ECF"/>
    <w:rsid w:val="00774F1E"/>
    <w:rsid w:val="00774F66"/>
    <w:rsid w:val="007750EC"/>
    <w:rsid w:val="00775267"/>
    <w:rsid w:val="00775656"/>
    <w:rsid w:val="0077571F"/>
    <w:rsid w:val="00775807"/>
    <w:rsid w:val="0077591B"/>
    <w:rsid w:val="007759B7"/>
    <w:rsid w:val="007759E7"/>
    <w:rsid w:val="00775A40"/>
    <w:rsid w:val="00775D2F"/>
    <w:rsid w:val="00775EF0"/>
    <w:rsid w:val="00776567"/>
    <w:rsid w:val="0077667A"/>
    <w:rsid w:val="00776BED"/>
    <w:rsid w:val="007771E3"/>
    <w:rsid w:val="00777768"/>
    <w:rsid w:val="0077784A"/>
    <w:rsid w:val="00777905"/>
    <w:rsid w:val="00777CB4"/>
    <w:rsid w:val="00777DAC"/>
    <w:rsid w:val="00777DE7"/>
    <w:rsid w:val="00777F25"/>
    <w:rsid w:val="00777FF4"/>
    <w:rsid w:val="007802C8"/>
    <w:rsid w:val="0078069F"/>
    <w:rsid w:val="00780B61"/>
    <w:rsid w:val="00780C7F"/>
    <w:rsid w:val="00781116"/>
    <w:rsid w:val="00781302"/>
    <w:rsid w:val="00781308"/>
    <w:rsid w:val="0078132F"/>
    <w:rsid w:val="007813D4"/>
    <w:rsid w:val="0078175E"/>
    <w:rsid w:val="007819E8"/>
    <w:rsid w:val="00781CD2"/>
    <w:rsid w:val="00781E60"/>
    <w:rsid w:val="00781FC6"/>
    <w:rsid w:val="007820F8"/>
    <w:rsid w:val="00782155"/>
    <w:rsid w:val="007822AB"/>
    <w:rsid w:val="00782320"/>
    <w:rsid w:val="00782ED1"/>
    <w:rsid w:val="00782F46"/>
    <w:rsid w:val="007833FB"/>
    <w:rsid w:val="0078349B"/>
    <w:rsid w:val="007837C4"/>
    <w:rsid w:val="00783B84"/>
    <w:rsid w:val="00784138"/>
    <w:rsid w:val="0078413A"/>
    <w:rsid w:val="00784317"/>
    <w:rsid w:val="00784642"/>
    <w:rsid w:val="00784AF7"/>
    <w:rsid w:val="00784E10"/>
    <w:rsid w:val="00784EF7"/>
    <w:rsid w:val="0078514B"/>
    <w:rsid w:val="00785661"/>
    <w:rsid w:val="00786241"/>
    <w:rsid w:val="00786474"/>
    <w:rsid w:val="0078652A"/>
    <w:rsid w:val="00786642"/>
    <w:rsid w:val="0078682A"/>
    <w:rsid w:val="00786D8C"/>
    <w:rsid w:val="00787157"/>
    <w:rsid w:val="007871CE"/>
    <w:rsid w:val="00787278"/>
    <w:rsid w:val="007879B9"/>
    <w:rsid w:val="00787ADA"/>
    <w:rsid w:val="00787E24"/>
    <w:rsid w:val="00787F00"/>
    <w:rsid w:val="00787F03"/>
    <w:rsid w:val="00787F9D"/>
    <w:rsid w:val="007903B7"/>
    <w:rsid w:val="00790FBE"/>
    <w:rsid w:val="0079114F"/>
    <w:rsid w:val="007911BF"/>
    <w:rsid w:val="0079156D"/>
    <w:rsid w:val="007916D5"/>
    <w:rsid w:val="00791833"/>
    <w:rsid w:val="007919CF"/>
    <w:rsid w:val="00791A20"/>
    <w:rsid w:val="00791AD2"/>
    <w:rsid w:val="00791B69"/>
    <w:rsid w:val="00791CC0"/>
    <w:rsid w:val="00791D98"/>
    <w:rsid w:val="00791F88"/>
    <w:rsid w:val="00792CFC"/>
    <w:rsid w:val="00792ED8"/>
    <w:rsid w:val="00793018"/>
    <w:rsid w:val="00793156"/>
    <w:rsid w:val="0079316A"/>
    <w:rsid w:val="0079354C"/>
    <w:rsid w:val="007938C4"/>
    <w:rsid w:val="0079428D"/>
    <w:rsid w:val="0079433D"/>
    <w:rsid w:val="0079433F"/>
    <w:rsid w:val="0079438C"/>
    <w:rsid w:val="0079439E"/>
    <w:rsid w:val="007943C5"/>
    <w:rsid w:val="0079466C"/>
    <w:rsid w:val="00794C24"/>
    <w:rsid w:val="00794C49"/>
    <w:rsid w:val="00794C9D"/>
    <w:rsid w:val="00795432"/>
    <w:rsid w:val="0079581A"/>
    <w:rsid w:val="00795891"/>
    <w:rsid w:val="00795A5E"/>
    <w:rsid w:val="00795AF5"/>
    <w:rsid w:val="00795E63"/>
    <w:rsid w:val="007963FA"/>
    <w:rsid w:val="007964AE"/>
    <w:rsid w:val="007967EF"/>
    <w:rsid w:val="00796AD0"/>
    <w:rsid w:val="00796B7E"/>
    <w:rsid w:val="00796D74"/>
    <w:rsid w:val="0079700C"/>
    <w:rsid w:val="0079721A"/>
    <w:rsid w:val="0079747A"/>
    <w:rsid w:val="007974BA"/>
    <w:rsid w:val="00797824"/>
    <w:rsid w:val="007978BC"/>
    <w:rsid w:val="007978D3"/>
    <w:rsid w:val="00797C35"/>
    <w:rsid w:val="00797E29"/>
    <w:rsid w:val="007A01D3"/>
    <w:rsid w:val="007A0262"/>
    <w:rsid w:val="007A089A"/>
    <w:rsid w:val="007A0913"/>
    <w:rsid w:val="007A0998"/>
    <w:rsid w:val="007A0D5B"/>
    <w:rsid w:val="007A0FDB"/>
    <w:rsid w:val="007A14FF"/>
    <w:rsid w:val="007A1A25"/>
    <w:rsid w:val="007A1AF9"/>
    <w:rsid w:val="007A1DD9"/>
    <w:rsid w:val="007A247C"/>
    <w:rsid w:val="007A2507"/>
    <w:rsid w:val="007A258F"/>
    <w:rsid w:val="007A26D7"/>
    <w:rsid w:val="007A2987"/>
    <w:rsid w:val="007A301B"/>
    <w:rsid w:val="007A3660"/>
    <w:rsid w:val="007A3792"/>
    <w:rsid w:val="007A383B"/>
    <w:rsid w:val="007A3BEC"/>
    <w:rsid w:val="007A4085"/>
    <w:rsid w:val="007A5181"/>
    <w:rsid w:val="007A527F"/>
    <w:rsid w:val="007A59AE"/>
    <w:rsid w:val="007A5CE3"/>
    <w:rsid w:val="007A65B3"/>
    <w:rsid w:val="007A6A34"/>
    <w:rsid w:val="007A6BA7"/>
    <w:rsid w:val="007A7052"/>
    <w:rsid w:val="007A72D1"/>
    <w:rsid w:val="007A7DD3"/>
    <w:rsid w:val="007B0074"/>
    <w:rsid w:val="007B047F"/>
    <w:rsid w:val="007B04AD"/>
    <w:rsid w:val="007B066C"/>
    <w:rsid w:val="007B0716"/>
    <w:rsid w:val="007B0E2E"/>
    <w:rsid w:val="007B0FE9"/>
    <w:rsid w:val="007B1093"/>
    <w:rsid w:val="007B14CB"/>
    <w:rsid w:val="007B17E0"/>
    <w:rsid w:val="007B2259"/>
    <w:rsid w:val="007B253C"/>
    <w:rsid w:val="007B26A0"/>
    <w:rsid w:val="007B311D"/>
    <w:rsid w:val="007B35B5"/>
    <w:rsid w:val="007B37E7"/>
    <w:rsid w:val="007B3CD6"/>
    <w:rsid w:val="007B3CEE"/>
    <w:rsid w:val="007B3D20"/>
    <w:rsid w:val="007B3D50"/>
    <w:rsid w:val="007B43AC"/>
    <w:rsid w:val="007B4406"/>
    <w:rsid w:val="007B4502"/>
    <w:rsid w:val="007B4AAA"/>
    <w:rsid w:val="007B4B4A"/>
    <w:rsid w:val="007B4D7F"/>
    <w:rsid w:val="007B5962"/>
    <w:rsid w:val="007B5A8C"/>
    <w:rsid w:val="007B63C4"/>
    <w:rsid w:val="007B727B"/>
    <w:rsid w:val="007B7521"/>
    <w:rsid w:val="007B7B86"/>
    <w:rsid w:val="007B7FB0"/>
    <w:rsid w:val="007C0075"/>
    <w:rsid w:val="007C0303"/>
    <w:rsid w:val="007C031E"/>
    <w:rsid w:val="007C0AF6"/>
    <w:rsid w:val="007C0FC9"/>
    <w:rsid w:val="007C1B41"/>
    <w:rsid w:val="007C1F93"/>
    <w:rsid w:val="007C214C"/>
    <w:rsid w:val="007C24E7"/>
    <w:rsid w:val="007C28F7"/>
    <w:rsid w:val="007C2997"/>
    <w:rsid w:val="007C29DB"/>
    <w:rsid w:val="007C2A17"/>
    <w:rsid w:val="007C2B07"/>
    <w:rsid w:val="007C2D4E"/>
    <w:rsid w:val="007C2ECF"/>
    <w:rsid w:val="007C39BA"/>
    <w:rsid w:val="007C4292"/>
    <w:rsid w:val="007C42BA"/>
    <w:rsid w:val="007C477B"/>
    <w:rsid w:val="007C4968"/>
    <w:rsid w:val="007C4F12"/>
    <w:rsid w:val="007C5104"/>
    <w:rsid w:val="007C5536"/>
    <w:rsid w:val="007C57C6"/>
    <w:rsid w:val="007C5D81"/>
    <w:rsid w:val="007C5DCE"/>
    <w:rsid w:val="007C61E8"/>
    <w:rsid w:val="007C73B6"/>
    <w:rsid w:val="007C7B8B"/>
    <w:rsid w:val="007C7BC7"/>
    <w:rsid w:val="007C7DB2"/>
    <w:rsid w:val="007C7ECB"/>
    <w:rsid w:val="007C7EEA"/>
    <w:rsid w:val="007D1127"/>
    <w:rsid w:val="007D17C0"/>
    <w:rsid w:val="007D18E4"/>
    <w:rsid w:val="007D1AC1"/>
    <w:rsid w:val="007D1ADA"/>
    <w:rsid w:val="007D1D9B"/>
    <w:rsid w:val="007D1F4E"/>
    <w:rsid w:val="007D1FEA"/>
    <w:rsid w:val="007D21B7"/>
    <w:rsid w:val="007D23B6"/>
    <w:rsid w:val="007D27F0"/>
    <w:rsid w:val="007D29C8"/>
    <w:rsid w:val="007D29FF"/>
    <w:rsid w:val="007D2C74"/>
    <w:rsid w:val="007D2D95"/>
    <w:rsid w:val="007D31A6"/>
    <w:rsid w:val="007D32D0"/>
    <w:rsid w:val="007D38C7"/>
    <w:rsid w:val="007D3D50"/>
    <w:rsid w:val="007D4585"/>
    <w:rsid w:val="007D4607"/>
    <w:rsid w:val="007D4619"/>
    <w:rsid w:val="007D4C63"/>
    <w:rsid w:val="007D5845"/>
    <w:rsid w:val="007D5FC4"/>
    <w:rsid w:val="007D60C2"/>
    <w:rsid w:val="007D69C4"/>
    <w:rsid w:val="007D74C5"/>
    <w:rsid w:val="007D75E4"/>
    <w:rsid w:val="007D784F"/>
    <w:rsid w:val="007D7C7F"/>
    <w:rsid w:val="007D7E9B"/>
    <w:rsid w:val="007E0005"/>
    <w:rsid w:val="007E06C9"/>
    <w:rsid w:val="007E08D0"/>
    <w:rsid w:val="007E0A00"/>
    <w:rsid w:val="007E0D3B"/>
    <w:rsid w:val="007E0E65"/>
    <w:rsid w:val="007E11A0"/>
    <w:rsid w:val="007E1513"/>
    <w:rsid w:val="007E1BA6"/>
    <w:rsid w:val="007E1D2C"/>
    <w:rsid w:val="007E2260"/>
    <w:rsid w:val="007E2546"/>
    <w:rsid w:val="007E267C"/>
    <w:rsid w:val="007E2FEE"/>
    <w:rsid w:val="007E304C"/>
    <w:rsid w:val="007E3191"/>
    <w:rsid w:val="007E32A7"/>
    <w:rsid w:val="007E32D9"/>
    <w:rsid w:val="007E3F2D"/>
    <w:rsid w:val="007E3FA9"/>
    <w:rsid w:val="007E40B3"/>
    <w:rsid w:val="007E410D"/>
    <w:rsid w:val="007E49FC"/>
    <w:rsid w:val="007E4B0D"/>
    <w:rsid w:val="007E4C26"/>
    <w:rsid w:val="007E5189"/>
    <w:rsid w:val="007E52F1"/>
    <w:rsid w:val="007E5643"/>
    <w:rsid w:val="007E5A90"/>
    <w:rsid w:val="007E5D65"/>
    <w:rsid w:val="007E6279"/>
    <w:rsid w:val="007E6AA2"/>
    <w:rsid w:val="007E6F9F"/>
    <w:rsid w:val="007E7011"/>
    <w:rsid w:val="007E7270"/>
    <w:rsid w:val="007E7662"/>
    <w:rsid w:val="007E7743"/>
    <w:rsid w:val="007E7973"/>
    <w:rsid w:val="007E799D"/>
    <w:rsid w:val="007E7AA6"/>
    <w:rsid w:val="007E7C97"/>
    <w:rsid w:val="007E7D13"/>
    <w:rsid w:val="007E7D9B"/>
    <w:rsid w:val="007F0704"/>
    <w:rsid w:val="007F0ADD"/>
    <w:rsid w:val="007F12E8"/>
    <w:rsid w:val="007F174E"/>
    <w:rsid w:val="007F176A"/>
    <w:rsid w:val="007F17AE"/>
    <w:rsid w:val="007F18C7"/>
    <w:rsid w:val="007F1B55"/>
    <w:rsid w:val="007F1B81"/>
    <w:rsid w:val="007F1DAF"/>
    <w:rsid w:val="007F2206"/>
    <w:rsid w:val="007F23BA"/>
    <w:rsid w:val="007F283D"/>
    <w:rsid w:val="007F2B84"/>
    <w:rsid w:val="007F2D0E"/>
    <w:rsid w:val="007F2DBB"/>
    <w:rsid w:val="007F2DE7"/>
    <w:rsid w:val="007F3227"/>
    <w:rsid w:val="007F33D4"/>
    <w:rsid w:val="007F3453"/>
    <w:rsid w:val="007F380E"/>
    <w:rsid w:val="007F389A"/>
    <w:rsid w:val="007F3C27"/>
    <w:rsid w:val="007F3C85"/>
    <w:rsid w:val="007F4262"/>
    <w:rsid w:val="007F4BF9"/>
    <w:rsid w:val="007F4DA3"/>
    <w:rsid w:val="007F4FCC"/>
    <w:rsid w:val="007F5764"/>
    <w:rsid w:val="007F5BA7"/>
    <w:rsid w:val="007F642B"/>
    <w:rsid w:val="007F6836"/>
    <w:rsid w:val="007F69B2"/>
    <w:rsid w:val="007F6B21"/>
    <w:rsid w:val="007F6C37"/>
    <w:rsid w:val="007F6F66"/>
    <w:rsid w:val="007F6FAA"/>
    <w:rsid w:val="007F70BA"/>
    <w:rsid w:val="007F72C0"/>
    <w:rsid w:val="007F7D29"/>
    <w:rsid w:val="007F7E4F"/>
    <w:rsid w:val="00800116"/>
    <w:rsid w:val="0080022A"/>
    <w:rsid w:val="0080087B"/>
    <w:rsid w:val="00800B04"/>
    <w:rsid w:val="0080126F"/>
    <w:rsid w:val="00801358"/>
    <w:rsid w:val="0080152C"/>
    <w:rsid w:val="0080193D"/>
    <w:rsid w:val="00801BAF"/>
    <w:rsid w:val="00801ECC"/>
    <w:rsid w:val="0080214F"/>
    <w:rsid w:val="0080224A"/>
    <w:rsid w:val="008029CE"/>
    <w:rsid w:val="00802A53"/>
    <w:rsid w:val="00802BE1"/>
    <w:rsid w:val="0080316F"/>
    <w:rsid w:val="008033CA"/>
    <w:rsid w:val="008036C8"/>
    <w:rsid w:val="008037BA"/>
    <w:rsid w:val="00803E3A"/>
    <w:rsid w:val="00804059"/>
    <w:rsid w:val="00804A04"/>
    <w:rsid w:val="00804A15"/>
    <w:rsid w:val="0080555D"/>
    <w:rsid w:val="00805914"/>
    <w:rsid w:val="008070B2"/>
    <w:rsid w:val="00807213"/>
    <w:rsid w:val="00807487"/>
    <w:rsid w:val="00807A1A"/>
    <w:rsid w:val="00807B7F"/>
    <w:rsid w:val="008101B1"/>
    <w:rsid w:val="00810293"/>
    <w:rsid w:val="0081034F"/>
    <w:rsid w:val="00810712"/>
    <w:rsid w:val="00810AA3"/>
    <w:rsid w:val="008118D9"/>
    <w:rsid w:val="0081196E"/>
    <w:rsid w:val="00811CC2"/>
    <w:rsid w:val="00811D2F"/>
    <w:rsid w:val="0081208B"/>
    <w:rsid w:val="00812494"/>
    <w:rsid w:val="00812725"/>
    <w:rsid w:val="00812EBE"/>
    <w:rsid w:val="00813065"/>
    <w:rsid w:val="008131DB"/>
    <w:rsid w:val="008135DE"/>
    <w:rsid w:val="008138C7"/>
    <w:rsid w:val="00813CDA"/>
    <w:rsid w:val="00814246"/>
    <w:rsid w:val="00814291"/>
    <w:rsid w:val="008147D6"/>
    <w:rsid w:val="00814973"/>
    <w:rsid w:val="00814B4F"/>
    <w:rsid w:val="00814B82"/>
    <w:rsid w:val="008156C7"/>
    <w:rsid w:val="00815B8A"/>
    <w:rsid w:val="00815D9D"/>
    <w:rsid w:val="00815F35"/>
    <w:rsid w:val="008164AB"/>
    <w:rsid w:val="008167DF"/>
    <w:rsid w:val="00816830"/>
    <w:rsid w:val="00816F98"/>
    <w:rsid w:val="00817362"/>
    <w:rsid w:val="00817685"/>
    <w:rsid w:val="008178A3"/>
    <w:rsid w:val="00817E36"/>
    <w:rsid w:val="008203A1"/>
    <w:rsid w:val="00820573"/>
    <w:rsid w:val="00820974"/>
    <w:rsid w:val="00820D1E"/>
    <w:rsid w:val="008217DE"/>
    <w:rsid w:val="0082199E"/>
    <w:rsid w:val="00821A5A"/>
    <w:rsid w:val="00821CA5"/>
    <w:rsid w:val="00822367"/>
    <w:rsid w:val="00822989"/>
    <w:rsid w:val="0082312C"/>
    <w:rsid w:val="008232AD"/>
    <w:rsid w:val="00823467"/>
    <w:rsid w:val="0082358D"/>
    <w:rsid w:val="00823A4A"/>
    <w:rsid w:val="00823FE1"/>
    <w:rsid w:val="00824281"/>
    <w:rsid w:val="008244B5"/>
    <w:rsid w:val="0082478B"/>
    <w:rsid w:val="00824B3D"/>
    <w:rsid w:val="00824BD3"/>
    <w:rsid w:val="00825137"/>
    <w:rsid w:val="00825658"/>
    <w:rsid w:val="0082572A"/>
    <w:rsid w:val="00825962"/>
    <w:rsid w:val="00825B90"/>
    <w:rsid w:val="00825E03"/>
    <w:rsid w:val="00825EA4"/>
    <w:rsid w:val="008272DE"/>
    <w:rsid w:val="00827692"/>
    <w:rsid w:val="008277D1"/>
    <w:rsid w:val="00827BEC"/>
    <w:rsid w:val="00827BFB"/>
    <w:rsid w:val="00830341"/>
    <w:rsid w:val="008303AD"/>
    <w:rsid w:val="0083073D"/>
    <w:rsid w:val="00830958"/>
    <w:rsid w:val="00831538"/>
    <w:rsid w:val="0083180F"/>
    <w:rsid w:val="00831AE1"/>
    <w:rsid w:val="00831F2B"/>
    <w:rsid w:val="008322E8"/>
    <w:rsid w:val="008327F1"/>
    <w:rsid w:val="00832E1D"/>
    <w:rsid w:val="00832FAA"/>
    <w:rsid w:val="00833059"/>
    <w:rsid w:val="0083366B"/>
    <w:rsid w:val="00833CC5"/>
    <w:rsid w:val="0083427E"/>
    <w:rsid w:val="00834554"/>
    <w:rsid w:val="00834BB6"/>
    <w:rsid w:val="00834C8B"/>
    <w:rsid w:val="00835116"/>
    <w:rsid w:val="00835427"/>
    <w:rsid w:val="00835B17"/>
    <w:rsid w:val="008362B1"/>
    <w:rsid w:val="0083634A"/>
    <w:rsid w:val="008363AE"/>
    <w:rsid w:val="008367AA"/>
    <w:rsid w:val="00836B7F"/>
    <w:rsid w:val="00836CBC"/>
    <w:rsid w:val="008371B3"/>
    <w:rsid w:val="0083738D"/>
    <w:rsid w:val="008375D1"/>
    <w:rsid w:val="00840A9F"/>
    <w:rsid w:val="00840B4C"/>
    <w:rsid w:val="00841211"/>
    <w:rsid w:val="00841395"/>
    <w:rsid w:val="0084167B"/>
    <w:rsid w:val="008416F8"/>
    <w:rsid w:val="00842560"/>
    <w:rsid w:val="00842B8F"/>
    <w:rsid w:val="00842D8B"/>
    <w:rsid w:val="00842FAC"/>
    <w:rsid w:val="00843173"/>
    <w:rsid w:val="008432CC"/>
    <w:rsid w:val="00843337"/>
    <w:rsid w:val="008434BE"/>
    <w:rsid w:val="008435B8"/>
    <w:rsid w:val="00843605"/>
    <w:rsid w:val="00843A76"/>
    <w:rsid w:val="00843ED4"/>
    <w:rsid w:val="008441A0"/>
    <w:rsid w:val="008441AD"/>
    <w:rsid w:val="008442F9"/>
    <w:rsid w:val="00844B0D"/>
    <w:rsid w:val="00844DF7"/>
    <w:rsid w:val="00844F24"/>
    <w:rsid w:val="008450E6"/>
    <w:rsid w:val="008452BA"/>
    <w:rsid w:val="008455AC"/>
    <w:rsid w:val="008458DF"/>
    <w:rsid w:val="0084598B"/>
    <w:rsid w:val="008459D9"/>
    <w:rsid w:val="00845B30"/>
    <w:rsid w:val="0084600B"/>
    <w:rsid w:val="008474DD"/>
    <w:rsid w:val="00847541"/>
    <w:rsid w:val="00847771"/>
    <w:rsid w:val="008477E2"/>
    <w:rsid w:val="00847B4A"/>
    <w:rsid w:val="00847B8A"/>
    <w:rsid w:val="00847FAF"/>
    <w:rsid w:val="008500AB"/>
    <w:rsid w:val="0085027E"/>
    <w:rsid w:val="008507BB"/>
    <w:rsid w:val="008507DC"/>
    <w:rsid w:val="00850CF2"/>
    <w:rsid w:val="008510B9"/>
    <w:rsid w:val="008512BA"/>
    <w:rsid w:val="008512CD"/>
    <w:rsid w:val="0085147F"/>
    <w:rsid w:val="0085157C"/>
    <w:rsid w:val="00851817"/>
    <w:rsid w:val="00851D4F"/>
    <w:rsid w:val="00852419"/>
    <w:rsid w:val="0085259F"/>
    <w:rsid w:val="008526F6"/>
    <w:rsid w:val="00852A34"/>
    <w:rsid w:val="0085342F"/>
    <w:rsid w:val="00853593"/>
    <w:rsid w:val="0085400D"/>
    <w:rsid w:val="00854032"/>
    <w:rsid w:val="00854258"/>
    <w:rsid w:val="00854A1E"/>
    <w:rsid w:val="00854F54"/>
    <w:rsid w:val="008552D4"/>
    <w:rsid w:val="0085596F"/>
    <w:rsid w:val="00855A2F"/>
    <w:rsid w:val="00855CBE"/>
    <w:rsid w:val="00855E50"/>
    <w:rsid w:val="008560A4"/>
    <w:rsid w:val="008561C3"/>
    <w:rsid w:val="00856A5C"/>
    <w:rsid w:val="00856CCC"/>
    <w:rsid w:val="00856E19"/>
    <w:rsid w:val="008575BE"/>
    <w:rsid w:val="00857727"/>
    <w:rsid w:val="0085781C"/>
    <w:rsid w:val="0085784B"/>
    <w:rsid w:val="00857FC9"/>
    <w:rsid w:val="008601EC"/>
    <w:rsid w:val="008603D8"/>
    <w:rsid w:val="00860D02"/>
    <w:rsid w:val="00860D34"/>
    <w:rsid w:val="00861152"/>
    <w:rsid w:val="0086177E"/>
    <w:rsid w:val="00861C98"/>
    <w:rsid w:val="00861CEB"/>
    <w:rsid w:val="00861DF5"/>
    <w:rsid w:val="00861FEB"/>
    <w:rsid w:val="008624AC"/>
    <w:rsid w:val="00862B29"/>
    <w:rsid w:val="00862CCD"/>
    <w:rsid w:val="008632B6"/>
    <w:rsid w:val="0086349E"/>
    <w:rsid w:val="0086363B"/>
    <w:rsid w:val="0086363C"/>
    <w:rsid w:val="00863658"/>
    <w:rsid w:val="00863850"/>
    <w:rsid w:val="00863A32"/>
    <w:rsid w:val="00863B6D"/>
    <w:rsid w:val="00864473"/>
    <w:rsid w:val="0086451F"/>
    <w:rsid w:val="008646F0"/>
    <w:rsid w:val="00864BE0"/>
    <w:rsid w:val="0086540F"/>
    <w:rsid w:val="00865761"/>
    <w:rsid w:val="00865B0B"/>
    <w:rsid w:val="00865F7A"/>
    <w:rsid w:val="008664BD"/>
    <w:rsid w:val="008667E4"/>
    <w:rsid w:val="00866B4F"/>
    <w:rsid w:val="0086738D"/>
    <w:rsid w:val="00867441"/>
    <w:rsid w:val="008674BF"/>
    <w:rsid w:val="008675F5"/>
    <w:rsid w:val="00867636"/>
    <w:rsid w:val="00867758"/>
    <w:rsid w:val="00867A52"/>
    <w:rsid w:val="00867D20"/>
    <w:rsid w:val="00867D63"/>
    <w:rsid w:val="00867DC5"/>
    <w:rsid w:val="00870131"/>
    <w:rsid w:val="00870884"/>
    <w:rsid w:val="00871450"/>
    <w:rsid w:val="00871754"/>
    <w:rsid w:val="00871935"/>
    <w:rsid w:val="00871C89"/>
    <w:rsid w:val="00871EBE"/>
    <w:rsid w:val="00871F7C"/>
    <w:rsid w:val="0087201A"/>
    <w:rsid w:val="0087250F"/>
    <w:rsid w:val="00872568"/>
    <w:rsid w:val="00872C45"/>
    <w:rsid w:val="008732F4"/>
    <w:rsid w:val="0087340C"/>
    <w:rsid w:val="008737A6"/>
    <w:rsid w:val="008739D6"/>
    <w:rsid w:val="00873B21"/>
    <w:rsid w:val="00873B58"/>
    <w:rsid w:val="008742E6"/>
    <w:rsid w:val="00874E01"/>
    <w:rsid w:val="00874E78"/>
    <w:rsid w:val="00875599"/>
    <w:rsid w:val="00875B39"/>
    <w:rsid w:val="00875C46"/>
    <w:rsid w:val="00876025"/>
    <w:rsid w:val="00876260"/>
    <w:rsid w:val="00876AFD"/>
    <w:rsid w:val="00877133"/>
    <w:rsid w:val="008774DC"/>
    <w:rsid w:val="0087750B"/>
    <w:rsid w:val="008778C1"/>
    <w:rsid w:val="0088026C"/>
    <w:rsid w:val="00880376"/>
    <w:rsid w:val="008807DC"/>
    <w:rsid w:val="00881362"/>
    <w:rsid w:val="008815DB"/>
    <w:rsid w:val="00881750"/>
    <w:rsid w:val="00881E26"/>
    <w:rsid w:val="00881FDF"/>
    <w:rsid w:val="008820DE"/>
    <w:rsid w:val="0088247B"/>
    <w:rsid w:val="00882547"/>
    <w:rsid w:val="0088257B"/>
    <w:rsid w:val="00882845"/>
    <w:rsid w:val="00882941"/>
    <w:rsid w:val="00882B12"/>
    <w:rsid w:val="00882B62"/>
    <w:rsid w:val="00882EDE"/>
    <w:rsid w:val="00882F72"/>
    <w:rsid w:val="0088324D"/>
    <w:rsid w:val="008832B1"/>
    <w:rsid w:val="0088381E"/>
    <w:rsid w:val="00883855"/>
    <w:rsid w:val="00883C01"/>
    <w:rsid w:val="00884193"/>
    <w:rsid w:val="008841E8"/>
    <w:rsid w:val="00884B7B"/>
    <w:rsid w:val="00884D2B"/>
    <w:rsid w:val="0088544F"/>
    <w:rsid w:val="0088574B"/>
    <w:rsid w:val="008858F9"/>
    <w:rsid w:val="00885F3C"/>
    <w:rsid w:val="00885F40"/>
    <w:rsid w:val="00885F5F"/>
    <w:rsid w:val="0088601C"/>
    <w:rsid w:val="00886140"/>
    <w:rsid w:val="0088644C"/>
    <w:rsid w:val="00886505"/>
    <w:rsid w:val="00886BB0"/>
    <w:rsid w:val="00886D98"/>
    <w:rsid w:val="00887150"/>
    <w:rsid w:val="00887DDA"/>
    <w:rsid w:val="00887F81"/>
    <w:rsid w:val="0089021F"/>
    <w:rsid w:val="00890527"/>
    <w:rsid w:val="00890A87"/>
    <w:rsid w:val="00890C9E"/>
    <w:rsid w:val="00890DFF"/>
    <w:rsid w:val="008918F2"/>
    <w:rsid w:val="00891907"/>
    <w:rsid w:val="00891FE7"/>
    <w:rsid w:val="008920CC"/>
    <w:rsid w:val="008921A8"/>
    <w:rsid w:val="0089221A"/>
    <w:rsid w:val="008927BD"/>
    <w:rsid w:val="008927FF"/>
    <w:rsid w:val="00892897"/>
    <w:rsid w:val="00892C20"/>
    <w:rsid w:val="00892FD1"/>
    <w:rsid w:val="00893042"/>
    <w:rsid w:val="00893757"/>
    <w:rsid w:val="0089401E"/>
    <w:rsid w:val="008940BB"/>
    <w:rsid w:val="0089438B"/>
    <w:rsid w:val="008945BD"/>
    <w:rsid w:val="008946FE"/>
    <w:rsid w:val="00894C8C"/>
    <w:rsid w:val="00894CFF"/>
    <w:rsid w:val="0089504B"/>
    <w:rsid w:val="00895E11"/>
    <w:rsid w:val="00895F54"/>
    <w:rsid w:val="008961C9"/>
    <w:rsid w:val="008961CE"/>
    <w:rsid w:val="008961D7"/>
    <w:rsid w:val="0089684C"/>
    <w:rsid w:val="00896AC1"/>
    <w:rsid w:val="00896BAC"/>
    <w:rsid w:val="008973F8"/>
    <w:rsid w:val="00897497"/>
    <w:rsid w:val="00897622"/>
    <w:rsid w:val="00897670"/>
    <w:rsid w:val="00897CFD"/>
    <w:rsid w:val="008A098F"/>
    <w:rsid w:val="008A1184"/>
    <w:rsid w:val="008A22E3"/>
    <w:rsid w:val="008A235F"/>
    <w:rsid w:val="008A2687"/>
    <w:rsid w:val="008A2C44"/>
    <w:rsid w:val="008A311F"/>
    <w:rsid w:val="008A345E"/>
    <w:rsid w:val="008A4469"/>
    <w:rsid w:val="008A450B"/>
    <w:rsid w:val="008A4919"/>
    <w:rsid w:val="008A4AA2"/>
    <w:rsid w:val="008A4ADF"/>
    <w:rsid w:val="008A5340"/>
    <w:rsid w:val="008A55A2"/>
    <w:rsid w:val="008A55EC"/>
    <w:rsid w:val="008A57B4"/>
    <w:rsid w:val="008A581C"/>
    <w:rsid w:val="008A58C9"/>
    <w:rsid w:val="008A5914"/>
    <w:rsid w:val="008A5CAE"/>
    <w:rsid w:val="008A60BE"/>
    <w:rsid w:val="008A6106"/>
    <w:rsid w:val="008A61BE"/>
    <w:rsid w:val="008A6443"/>
    <w:rsid w:val="008A64E9"/>
    <w:rsid w:val="008A661C"/>
    <w:rsid w:val="008A6742"/>
    <w:rsid w:val="008A67CC"/>
    <w:rsid w:val="008A68CB"/>
    <w:rsid w:val="008A6923"/>
    <w:rsid w:val="008A6B1E"/>
    <w:rsid w:val="008A6BFE"/>
    <w:rsid w:val="008A6DD1"/>
    <w:rsid w:val="008A75E6"/>
    <w:rsid w:val="008A7749"/>
    <w:rsid w:val="008A78C5"/>
    <w:rsid w:val="008A7951"/>
    <w:rsid w:val="008A79E4"/>
    <w:rsid w:val="008A7B52"/>
    <w:rsid w:val="008A7D59"/>
    <w:rsid w:val="008A7D8F"/>
    <w:rsid w:val="008B0184"/>
    <w:rsid w:val="008B0AD7"/>
    <w:rsid w:val="008B0AFA"/>
    <w:rsid w:val="008B0B8A"/>
    <w:rsid w:val="008B0D27"/>
    <w:rsid w:val="008B137A"/>
    <w:rsid w:val="008B1A1B"/>
    <w:rsid w:val="008B1A3D"/>
    <w:rsid w:val="008B1CE9"/>
    <w:rsid w:val="008B25D5"/>
    <w:rsid w:val="008B2B62"/>
    <w:rsid w:val="008B306B"/>
    <w:rsid w:val="008B309D"/>
    <w:rsid w:val="008B33F4"/>
    <w:rsid w:val="008B3617"/>
    <w:rsid w:val="008B3900"/>
    <w:rsid w:val="008B3A97"/>
    <w:rsid w:val="008B3CAC"/>
    <w:rsid w:val="008B3FD8"/>
    <w:rsid w:val="008B4E22"/>
    <w:rsid w:val="008B4F75"/>
    <w:rsid w:val="008B50B4"/>
    <w:rsid w:val="008B50CF"/>
    <w:rsid w:val="008B52A0"/>
    <w:rsid w:val="008B580A"/>
    <w:rsid w:val="008B5878"/>
    <w:rsid w:val="008B5CF9"/>
    <w:rsid w:val="008B5D72"/>
    <w:rsid w:val="008B62CA"/>
    <w:rsid w:val="008B6337"/>
    <w:rsid w:val="008B6354"/>
    <w:rsid w:val="008B6BD4"/>
    <w:rsid w:val="008B6D1D"/>
    <w:rsid w:val="008B6D77"/>
    <w:rsid w:val="008B6D8A"/>
    <w:rsid w:val="008B7474"/>
    <w:rsid w:val="008B74C0"/>
    <w:rsid w:val="008B74FE"/>
    <w:rsid w:val="008B773C"/>
    <w:rsid w:val="008B78BB"/>
    <w:rsid w:val="008B7DD6"/>
    <w:rsid w:val="008B7FFC"/>
    <w:rsid w:val="008C045D"/>
    <w:rsid w:val="008C07F1"/>
    <w:rsid w:val="008C0A65"/>
    <w:rsid w:val="008C16A2"/>
    <w:rsid w:val="008C1742"/>
    <w:rsid w:val="008C262A"/>
    <w:rsid w:val="008C274A"/>
    <w:rsid w:val="008C2890"/>
    <w:rsid w:val="008C2CC1"/>
    <w:rsid w:val="008C33A9"/>
    <w:rsid w:val="008C35AC"/>
    <w:rsid w:val="008C3730"/>
    <w:rsid w:val="008C3823"/>
    <w:rsid w:val="008C3A2A"/>
    <w:rsid w:val="008C3B93"/>
    <w:rsid w:val="008C3D00"/>
    <w:rsid w:val="008C3D02"/>
    <w:rsid w:val="008C3F95"/>
    <w:rsid w:val="008C43E8"/>
    <w:rsid w:val="008C45BE"/>
    <w:rsid w:val="008C49CE"/>
    <w:rsid w:val="008C4E1C"/>
    <w:rsid w:val="008C55E5"/>
    <w:rsid w:val="008C5950"/>
    <w:rsid w:val="008C645E"/>
    <w:rsid w:val="008C6A8E"/>
    <w:rsid w:val="008C7790"/>
    <w:rsid w:val="008C7CE9"/>
    <w:rsid w:val="008D0159"/>
    <w:rsid w:val="008D02FB"/>
    <w:rsid w:val="008D06F0"/>
    <w:rsid w:val="008D0792"/>
    <w:rsid w:val="008D0853"/>
    <w:rsid w:val="008D0B51"/>
    <w:rsid w:val="008D1169"/>
    <w:rsid w:val="008D1191"/>
    <w:rsid w:val="008D1F76"/>
    <w:rsid w:val="008D236E"/>
    <w:rsid w:val="008D23CB"/>
    <w:rsid w:val="008D23F9"/>
    <w:rsid w:val="008D242A"/>
    <w:rsid w:val="008D2459"/>
    <w:rsid w:val="008D2462"/>
    <w:rsid w:val="008D2630"/>
    <w:rsid w:val="008D2969"/>
    <w:rsid w:val="008D337D"/>
    <w:rsid w:val="008D33F6"/>
    <w:rsid w:val="008D3F7E"/>
    <w:rsid w:val="008D4061"/>
    <w:rsid w:val="008D4255"/>
    <w:rsid w:val="008D4607"/>
    <w:rsid w:val="008D4618"/>
    <w:rsid w:val="008D4661"/>
    <w:rsid w:val="008D4689"/>
    <w:rsid w:val="008D4937"/>
    <w:rsid w:val="008D4A25"/>
    <w:rsid w:val="008D4B79"/>
    <w:rsid w:val="008D4E2C"/>
    <w:rsid w:val="008D5037"/>
    <w:rsid w:val="008D513D"/>
    <w:rsid w:val="008D5556"/>
    <w:rsid w:val="008D5595"/>
    <w:rsid w:val="008D5A84"/>
    <w:rsid w:val="008D5CEE"/>
    <w:rsid w:val="008D60D5"/>
    <w:rsid w:val="008D78F9"/>
    <w:rsid w:val="008D791B"/>
    <w:rsid w:val="008E01D4"/>
    <w:rsid w:val="008E041A"/>
    <w:rsid w:val="008E0559"/>
    <w:rsid w:val="008E0756"/>
    <w:rsid w:val="008E096E"/>
    <w:rsid w:val="008E0A52"/>
    <w:rsid w:val="008E0A5E"/>
    <w:rsid w:val="008E0EB8"/>
    <w:rsid w:val="008E0FCD"/>
    <w:rsid w:val="008E10B8"/>
    <w:rsid w:val="008E19B7"/>
    <w:rsid w:val="008E1B7E"/>
    <w:rsid w:val="008E20FC"/>
    <w:rsid w:val="008E2465"/>
    <w:rsid w:val="008E263A"/>
    <w:rsid w:val="008E2802"/>
    <w:rsid w:val="008E29EA"/>
    <w:rsid w:val="008E2BF9"/>
    <w:rsid w:val="008E2F34"/>
    <w:rsid w:val="008E37AF"/>
    <w:rsid w:val="008E3ABC"/>
    <w:rsid w:val="008E3C2A"/>
    <w:rsid w:val="008E3CE9"/>
    <w:rsid w:val="008E3E2E"/>
    <w:rsid w:val="008E454F"/>
    <w:rsid w:val="008E49C0"/>
    <w:rsid w:val="008E4ABD"/>
    <w:rsid w:val="008E53D4"/>
    <w:rsid w:val="008E5438"/>
    <w:rsid w:val="008E62DF"/>
    <w:rsid w:val="008E681A"/>
    <w:rsid w:val="008E6EAB"/>
    <w:rsid w:val="008E7111"/>
    <w:rsid w:val="008E749A"/>
    <w:rsid w:val="008E7763"/>
    <w:rsid w:val="008E79BF"/>
    <w:rsid w:val="008F00FA"/>
    <w:rsid w:val="008F03C2"/>
    <w:rsid w:val="008F082B"/>
    <w:rsid w:val="008F133E"/>
    <w:rsid w:val="008F13B9"/>
    <w:rsid w:val="008F14DE"/>
    <w:rsid w:val="008F1782"/>
    <w:rsid w:val="008F248F"/>
    <w:rsid w:val="008F2634"/>
    <w:rsid w:val="008F2D59"/>
    <w:rsid w:val="008F2DF9"/>
    <w:rsid w:val="008F2E5B"/>
    <w:rsid w:val="008F3263"/>
    <w:rsid w:val="008F3536"/>
    <w:rsid w:val="008F3D65"/>
    <w:rsid w:val="008F3F9A"/>
    <w:rsid w:val="008F4367"/>
    <w:rsid w:val="008F4AE6"/>
    <w:rsid w:val="008F4B90"/>
    <w:rsid w:val="008F4D97"/>
    <w:rsid w:val="008F4EA1"/>
    <w:rsid w:val="008F52DF"/>
    <w:rsid w:val="008F59DD"/>
    <w:rsid w:val="008F62DD"/>
    <w:rsid w:val="008F6494"/>
    <w:rsid w:val="008F64EF"/>
    <w:rsid w:val="008F6CF4"/>
    <w:rsid w:val="008F710B"/>
    <w:rsid w:val="008F7113"/>
    <w:rsid w:val="008F759B"/>
    <w:rsid w:val="008F7678"/>
    <w:rsid w:val="008F78D5"/>
    <w:rsid w:val="008F7AF1"/>
    <w:rsid w:val="00900326"/>
    <w:rsid w:val="00900578"/>
    <w:rsid w:val="00900614"/>
    <w:rsid w:val="00900A29"/>
    <w:rsid w:val="00900B41"/>
    <w:rsid w:val="009010A8"/>
    <w:rsid w:val="00901464"/>
    <w:rsid w:val="00901536"/>
    <w:rsid w:val="00901F57"/>
    <w:rsid w:val="009021B4"/>
    <w:rsid w:val="00902BEA"/>
    <w:rsid w:val="00902EC2"/>
    <w:rsid w:val="00903364"/>
    <w:rsid w:val="0090350A"/>
    <w:rsid w:val="009036F5"/>
    <w:rsid w:val="00903F1A"/>
    <w:rsid w:val="00904384"/>
    <w:rsid w:val="00904665"/>
    <w:rsid w:val="00904696"/>
    <w:rsid w:val="009046E5"/>
    <w:rsid w:val="00904739"/>
    <w:rsid w:val="009049EA"/>
    <w:rsid w:val="00904A28"/>
    <w:rsid w:val="00904BF9"/>
    <w:rsid w:val="00904D02"/>
    <w:rsid w:val="009053B4"/>
    <w:rsid w:val="00905964"/>
    <w:rsid w:val="00905DD8"/>
    <w:rsid w:val="00905F39"/>
    <w:rsid w:val="00906759"/>
    <w:rsid w:val="00906C57"/>
    <w:rsid w:val="00906E21"/>
    <w:rsid w:val="00906E5E"/>
    <w:rsid w:val="0090701B"/>
    <w:rsid w:val="0090752D"/>
    <w:rsid w:val="0090789B"/>
    <w:rsid w:val="00907EA5"/>
    <w:rsid w:val="0091069C"/>
    <w:rsid w:val="009106E9"/>
    <w:rsid w:val="00910BF6"/>
    <w:rsid w:val="009117C5"/>
    <w:rsid w:val="0091185E"/>
    <w:rsid w:val="00911BA4"/>
    <w:rsid w:val="00911F75"/>
    <w:rsid w:val="00912223"/>
    <w:rsid w:val="0091222A"/>
    <w:rsid w:val="00912711"/>
    <w:rsid w:val="009127CD"/>
    <w:rsid w:val="00912835"/>
    <w:rsid w:val="00912926"/>
    <w:rsid w:val="00912AC6"/>
    <w:rsid w:val="009135DA"/>
    <w:rsid w:val="0091382C"/>
    <w:rsid w:val="00913870"/>
    <w:rsid w:val="00913F9C"/>
    <w:rsid w:val="009142C6"/>
    <w:rsid w:val="00914FE3"/>
    <w:rsid w:val="00915071"/>
    <w:rsid w:val="00915207"/>
    <w:rsid w:val="009154C1"/>
    <w:rsid w:val="00915734"/>
    <w:rsid w:val="00915E5A"/>
    <w:rsid w:val="00916332"/>
    <w:rsid w:val="0091697A"/>
    <w:rsid w:val="00916B3D"/>
    <w:rsid w:val="00916EDE"/>
    <w:rsid w:val="009170C7"/>
    <w:rsid w:val="009177C7"/>
    <w:rsid w:val="00917B81"/>
    <w:rsid w:val="00917F48"/>
    <w:rsid w:val="00917F97"/>
    <w:rsid w:val="009205FC"/>
    <w:rsid w:val="00920924"/>
    <w:rsid w:val="0092095D"/>
    <w:rsid w:val="00921DDA"/>
    <w:rsid w:val="009220A6"/>
    <w:rsid w:val="00922898"/>
    <w:rsid w:val="009228D9"/>
    <w:rsid w:val="00923039"/>
    <w:rsid w:val="0092311C"/>
    <w:rsid w:val="00923210"/>
    <w:rsid w:val="00923AC2"/>
    <w:rsid w:val="00923BBC"/>
    <w:rsid w:val="009241C3"/>
    <w:rsid w:val="009245D1"/>
    <w:rsid w:val="00924A6F"/>
    <w:rsid w:val="00924CA0"/>
    <w:rsid w:val="00925378"/>
    <w:rsid w:val="00925603"/>
    <w:rsid w:val="009257A6"/>
    <w:rsid w:val="009257E3"/>
    <w:rsid w:val="00925A4E"/>
    <w:rsid w:val="00925A53"/>
    <w:rsid w:val="00925BAF"/>
    <w:rsid w:val="00925C87"/>
    <w:rsid w:val="00925E17"/>
    <w:rsid w:val="00926E5B"/>
    <w:rsid w:val="009272DF"/>
    <w:rsid w:val="00927741"/>
    <w:rsid w:val="00927A25"/>
    <w:rsid w:val="00927A40"/>
    <w:rsid w:val="009301F6"/>
    <w:rsid w:val="009305A6"/>
    <w:rsid w:val="009305EE"/>
    <w:rsid w:val="009306C9"/>
    <w:rsid w:val="009307B3"/>
    <w:rsid w:val="009309C6"/>
    <w:rsid w:val="00930D9D"/>
    <w:rsid w:val="00930E5E"/>
    <w:rsid w:val="00931112"/>
    <w:rsid w:val="00931202"/>
    <w:rsid w:val="00931271"/>
    <w:rsid w:val="009312EB"/>
    <w:rsid w:val="009324E1"/>
    <w:rsid w:val="009324F7"/>
    <w:rsid w:val="00932D2B"/>
    <w:rsid w:val="00932F53"/>
    <w:rsid w:val="009331AD"/>
    <w:rsid w:val="009331E1"/>
    <w:rsid w:val="0093345F"/>
    <w:rsid w:val="009337F5"/>
    <w:rsid w:val="00933DD1"/>
    <w:rsid w:val="00933FA8"/>
    <w:rsid w:val="00935313"/>
    <w:rsid w:val="0093546C"/>
    <w:rsid w:val="0093589C"/>
    <w:rsid w:val="00935995"/>
    <w:rsid w:val="00935C25"/>
    <w:rsid w:val="00935DDA"/>
    <w:rsid w:val="00935E0E"/>
    <w:rsid w:val="0093624B"/>
    <w:rsid w:val="00936DB7"/>
    <w:rsid w:val="0093739B"/>
    <w:rsid w:val="009373ED"/>
    <w:rsid w:val="00937F59"/>
    <w:rsid w:val="00940062"/>
    <w:rsid w:val="00940154"/>
    <w:rsid w:val="00940493"/>
    <w:rsid w:val="00940AE6"/>
    <w:rsid w:val="00940BF0"/>
    <w:rsid w:val="00940E93"/>
    <w:rsid w:val="00941120"/>
    <w:rsid w:val="00941D55"/>
    <w:rsid w:val="00942083"/>
    <w:rsid w:val="00942657"/>
    <w:rsid w:val="00942AC8"/>
    <w:rsid w:val="00942C21"/>
    <w:rsid w:val="00942D0C"/>
    <w:rsid w:val="00942F85"/>
    <w:rsid w:val="00943182"/>
    <w:rsid w:val="00943247"/>
    <w:rsid w:val="009432D9"/>
    <w:rsid w:val="0094336B"/>
    <w:rsid w:val="009433E0"/>
    <w:rsid w:val="009436DB"/>
    <w:rsid w:val="00943C8F"/>
    <w:rsid w:val="00943DED"/>
    <w:rsid w:val="009440D4"/>
    <w:rsid w:val="0094420B"/>
    <w:rsid w:val="009444A9"/>
    <w:rsid w:val="00944B65"/>
    <w:rsid w:val="0094578B"/>
    <w:rsid w:val="009459E2"/>
    <w:rsid w:val="00945C9F"/>
    <w:rsid w:val="00945E08"/>
    <w:rsid w:val="009461F9"/>
    <w:rsid w:val="00946706"/>
    <w:rsid w:val="00946F9B"/>
    <w:rsid w:val="009473E2"/>
    <w:rsid w:val="009473EC"/>
    <w:rsid w:val="00947497"/>
    <w:rsid w:val="00947A88"/>
    <w:rsid w:val="00947B9D"/>
    <w:rsid w:val="00947C51"/>
    <w:rsid w:val="00950153"/>
    <w:rsid w:val="00950220"/>
    <w:rsid w:val="009504EF"/>
    <w:rsid w:val="009505D0"/>
    <w:rsid w:val="0095060E"/>
    <w:rsid w:val="0095090F"/>
    <w:rsid w:val="00950CD1"/>
    <w:rsid w:val="00951298"/>
    <w:rsid w:val="009512AD"/>
    <w:rsid w:val="00951453"/>
    <w:rsid w:val="00951BB4"/>
    <w:rsid w:val="00952A77"/>
    <w:rsid w:val="00952C78"/>
    <w:rsid w:val="009531BA"/>
    <w:rsid w:val="009535D0"/>
    <w:rsid w:val="0095363F"/>
    <w:rsid w:val="009538E8"/>
    <w:rsid w:val="00953F45"/>
    <w:rsid w:val="00953FE9"/>
    <w:rsid w:val="009545E2"/>
    <w:rsid w:val="00954848"/>
    <w:rsid w:val="00954D92"/>
    <w:rsid w:val="009552F3"/>
    <w:rsid w:val="009555E9"/>
    <w:rsid w:val="00955D7A"/>
    <w:rsid w:val="00955E47"/>
    <w:rsid w:val="00955F11"/>
    <w:rsid w:val="009564FA"/>
    <w:rsid w:val="009568C8"/>
    <w:rsid w:val="00956A7A"/>
    <w:rsid w:val="00956C10"/>
    <w:rsid w:val="00956E0E"/>
    <w:rsid w:val="009570E3"/>
    <w:rsid w:val="00957301"/>
    <w:rsid w:val="009575F3"/>
    <w:rsid w:val="00957A11"/>
    <w:rsid w:val="00957D04"/>
    <w:rsid w:val="00960261"/>
    <w:rsid w:val="00960C5F"/>
    <w:rsid w:val="00960CBE"/>
    <w:rsid w:val="009614C6"/>
    <w:rsid w:val="009614CE"/>
    <w:rsid w:val="00961886"/>
    <w:rsid w:val="009618DF"/>
    <w:rsid w:val="00961D41"/>
    <w:rsid w:val="00961E34"/>
    <w:rsid w:val="00961E38"/>
    <w:rsid w:val="00962673"/>
    <w:rsid w:val="00962730"/>
    <w:rsid w:val="009633C1"/>
    <w:rsid w:val="009634D8"/>
    <w:rsid w:val="00963719"/>
    <w:rsid w:val="00963970"/>
    <w:rsid w:val="00964017"/>
    <w:rsid w:val="009642F3"/>
    <w:rsid w:val="009643AC"/>
    <w:rsid w:val="0096454F"/>
    <w:rsid w:val="009645E8"/>
    <w:rsid w:val="00964738"/>
    <w:rsid w:val="009648C0"/>
    <w:rsid w:val="00965A38"/>
    <w:rsid w:val="00966DBC"/>
    <w:rsid w:val="00966DCF"/>
    <w:rsid w:val="00966DD8"/>
    <w:rsid w:val="00967652"/>
    <w:rsid w:val="00967C1D"/>
    <w:rsid w:val="00967D04"/>
    <w:rsid w:val="00967F33"/>
    <w:rsid w:val="00970581"/>
    <w:rsid w:val="009709C4"/>
    <w:rsid w:val="00970BCC"/>
    <w:rsid w:val="00971654"/>
    <w:rsid w:val="00971740"/>
    <w:rsid w:val="00971763"/>
    <w:rsid w:val="0097181C"/>
    <w:rsid w:val="0097245B"/>
    <w:rsid w:val="00972679"/>
    <w:rsid w:val="00972691"/>
    <w:rsid w:val="00972F69"/>
    <w:rsid w:val="009733D4"/>
    <w:rsid w:val="00973AF5"/>
    <w:rsid w:val="0097423B"/>
    <w:rsid w:val="00974303"/>
    <w:rsid w:val="0097440C"/>
    <w:rsid w:val="0097462A"/>
    <w:rsid w:val="00974A9A"/>
    <w:rsid w:val="00974AC4"/>
    <w:rsid w:val="00974DA9"/>
    <w:rsid w:val="009755CA"/>
    <w:rsid w:val="0097573B"/>
    <w:rsid w:val="0097578D"/>
    <w:rsid w:val="00975A51"/>
    <w:rsid w:val="00975CA2"/>
    <w:rsid w:val="00975FAD"/>
    <w:rsid w:val="009761CA"/>
    <w:rsid w:val="009763C3"/>
    <w:rsid w:val="00976694"/>
    <w:rsid w:val="009766B1"/>
    <w:rsid w:val="00976BED"/>
    <w:rsid w:val="00977048"/>
    <w:rsid w:val="00977347"/>
    <w:rsid w:val="00980010"/>
    <w:rsid w:val="00980064"/>
    <w:rsid w:val="009800CA"/>
    <w:rsid w:val="00980114"/>
    <w:rsid w:val="009802AA"/>
    <w:rsid w:val="009805F2"/>
    <w:rsid w:val="009806AE"/>
    <w:rsid w:val="00980ADF"/>
    <w:rsid w:val="00980F3D"/>
    <w:rsid w:val="009810DB"/>
    <w:rsid w:val="009811BA"/>
    <w:rsid w:val="009811C2"/>
    <w:rsid w:val="0098134F"/>
    <w:rsid w:val="009813C1"/>
    <w:rsid w:val="00981865"/>
    <w:rsid w:val="00981910"/>
    <w:rsid w:val="00981FE7"/>
    <w:rsid w:val="00982304"/>
    <w:rsid w:val="00982A27"/>
    <w:rsid w:val="00982DDB"/>
    <w:rsid w:val="0098323C"/>
    <w:rsid w:val="0098385C"/>
    <w:rsid w:val="00983D4A"/>
    <w:rsid w:val="00983DDF"/>
    <w:rsid w:val="00983E1A"/>
    <w:rsid w:val="0098429F"/>
    <w:rsid w:val="00984F1F"/>
    <w:rsid w:val="00985162"/>
    <w:rsid w:val="00985E21"/>
    <w:rsid w:val="00985EFB"/>
    <w:rsid w:val="009865DF"/>
    <w:rsid w:val="009867EE"/>
    <w:rsid w:val="00986BF1"/>
    <w:rsid w:val="00986C78"/>
    <w:rsid w:val="00986F6F"/>
    <w:rsid w:val="009870F2"/>
    <w:rsid w:val="00987426"/>
    <w:rsid w:val="0098768F"/>
    <w:rsid w:val="009877AC"/>
    <w:rsid w:val="00987B2C"/>
    <w:rsid w:val="00987DE7"/>
    <w:rsid w:val="0099015A"/>
    <w:rsid w:val="009903B0"/>
    <w:rsid w:val="00990B3E"/>
    <w:rsid w:val="00990CE2"/>
    <w:rsid w:val="00990CFC"/>
    <w:rsid w:val="00991066"/>
    <w:rsid w:val="00991462"/>
    <w:rsid w:val="009914B6"/>
    <w:rsid w:val="00991777"/>
    <w:rsid w:val="009917DB"/>
    <w:rsid w:val="009918C0"/>
    <w:rsid w:val="00991AC8"/>
    <w:rsid w:val="00991E77"/>
    <w:rsid w:val="00991F51"/>
    <w:rsid w:val="009921F2"/>
    <w:rsid w:val="00992298"/>
    <w:rsid w:val="00992BA8"/>
    <w:rsid w:val="00992D88"/>
    <w:rsid w:val="00993015"/>
    <w:rsid w:val="00993076"/>
    <w:rsid w:val="009931A7"/>
    <w:rsid w:val="009932AE"/>
    <w:rsid w:val="00993474"/>
    <w:rsid w:val="00993B15"/>
    <w:rsid w:val="00993D98"/>
    <w:rsid w:val="009941A4"/>
    <w:rsid w:val="009943BF"/>
    <w:rsid w:val="00994454"/>
    <w:rsid w:val="00994606"/>
    <w:rsid w:val="0099601E"/>
    <w:rsid w:val="009961D1"/>
    <w:rsid w:val="00997005"/>
    <w:rsid w:val="00997728"/>
    <w:rsid w:val="0099773D"/>
    <w:rsid w:val="00997756"/>
    <w:rsid w:val="00997C16"/>
    <w:rsid w:val="009A0241"/>
    <w:rsid w:val="009A02B7"/>
    <w:rsid w:val="009A03C6"/>
    <w:rsid w:val="009A03E0"/>
    <w:rsid w:val="009A0458"/>
    <w:rsid w:val="009A0576"/>
    <w:rsid w:val="009A08F9"/>
    <w:rsid w:val="009A0A35"/>
    <w:rsid w:val="009A0A7C"/>
    <w:rsid w:val="009A0B6B"/>
    <w:rsid w:val="009A0DB9"/>
    <w:rsid w:val="009A0ED7"/>
    <w:rsid w:val="009A0F51"/>
    <w:rsid w:val="009A1112"/>
    <w:rsid w:val="009A172D"/>
    <w:rsid w:val="009A1ED1"/>
    <w:rsid w:val="009A1FF8"/>
    <w:rsid w:val="009A2204"/>
    <w:rsid w:val="009A2606"/>
    <w:rsid w:val="009A26A6"/>
    <w:rsid w:val="009A2862"/>
    <w:rsid w:val="009A286C"/>
    <w:rsid w:val="009A2FE0"/>
    <w:rsid w:val="009A2FFE"/>
    <w:rsid w:val="009A3025"/>
    <w:rsid w:val="009A32EE"/>
    <w:rsid w:val="009A333F"/>
    <w:rsid w:val="009A379C"/>
    <w:rsid w:val="009A3988"/>
    <w:rsid w:val="009A3EB4"/>
    <w:rsid w:val="009A4261"/>
    <w:rsid w:val="009A44A1"/>
    <w:rsid w:val="009A47F3"/>
    <w:rsid w:val="009A48E8"/>
    <w:rsid w:val="009A4B81"/>
    <w:rsid w:val="009A4C05"/>
    <w:rsid w:val="009A5417"/>
    <w:rsid w:val="009A541E"/>
    <w:rsid w:val="009A5ACF"/>
    <w:rsid w:val="009A5B75"/>
    <w:rsid w:val="009A5E2E"/>
    <w:rsid w:val="009A60D2"/>
    <w:rsid w:val="009A629C"/>
    <w:rsid w:val="009A6404"/>
    <w:rsid w:val="009A6A3F"/>
    <w:rsid w:val="009A6C17"/>
    <w:rsid w:val="009A71BC"/>
    <w:rsid w:val="009A758A"/>
    <w:rsid w:val="009A776A"/>
    <w:rsid w:val="009A7B2D"/>
    <w:rsid w:val="009A7EA9"/>
    <w:rsid w:val="009B01C5"/>
    <w:rsid w:val="009B05A3"/>
    <w:rsid w:val="009B09A5"/>
    <w:rsid w:val="009B0A0B"/>
    <w:rsid w:val="009B11A6"/>
    <w:rsid w:val="009B1D30"/>
    <w:rsid w:val="009B20F2"/>
    <w:rsid w:val="009B2130"/>
    <w:rsid w:val="009B25C4"/>
    <w:rsid w:val="009B3765"/>
    <w:rsid w:val="009B38A3"/>
    <w:rsid w:val="009B3B52"/>
    <w:rsid w:val="009B40F8"/>
    <w:rsid w:val="009B43A5"/>
    <w:rsid w:val="009B4705"/>
    <w:rsid w:val="009B4BB7"/>
    <w:rsid w:val="009B4E21"/>
    <w:rsid w:val="009B4EC8"/>
    <w:rsid w:val="009B51A4"/>
    <w:rsid w:val="009B52B7"/>
    <w:rsid w:val="009B5479"/>
    <w:rsid w:val="009B5A99"/>
    <w:rsid w:val="009B5D8B"/>
    <w:rsid w:val="009B6000"/>
    <w:rsid w:val="009B60E9"/>
    <w:rsid w:val="009B677A"/>
    <w:rsid w:val="009B6A5D"/>
    <w:rsid w:val="009B77C3"/>
    <w:rsid w:val="009C019D"/>
    <w:rsid w:val="009C032A"/>
    <w:rsid w:val="009C0665"/>
    <w:rsid w:val="009C0809"/>
    <w:rsid w:val="009C0848"/>
    <w:rsid w:val="009C0BB4"/>
    <w:rsid w:val="009C118E"/>
    <w:rsid w:val="009C1264"/>
    <w:rsid w:val="009C237E"/>
    <w:rsid w:val="009C25BB"/>
    <w:rsid w:val="009C2777"/>
    <w:rsid w:val="009C2B41"/>
    <w:rsid w:val="009C2DD7"/>
    <w:rsid w:val="009C2E87"/>
    <w:rsid w:val="009C328C"/>
    <w:rsid w:val="009C3818"/>
    <w:rsid w:val="009C3905"/>
    <w:rsid w:val="009C3A1D"/>
    <w:rsid w:val="009C40C7"/>
    <w:rsid w:val="009C4293"/>
    <w:rsid w:val="009C432D"/>
    <w:rsid w:val="009C4383"/>
    <w:rsid w:val="009C4B56"/>
    <w:rsid w:val="009C52EF"/>
    <w:rsid w:val="009C5913"/>
    <w:rsid w:val="009C62DD"/>
    <w:rsid w:val="009C63A5"/>
    <w:rsid w:val="009C66F4"/>
    <w:rsid w:val="009C68A2"/>
    <w:rsid w:val="009C7E5A"/>
    <w:rsid w:val="009D001C"/>
    <w:rsid w:val="009D006B"/>
    <w:rsid w:val="009D021C"/>
    <w:rsid w:val="009D0730"/>
    <w:rsid w:val="009D0984"/>
    <w:rsid w:val="009D0FCB"/>
    <w:rsid w:val="009D10FF"/>
    <w:rsid w:val="009D122D"/>
    <w:rsid w:val="009D13FB"/>
    <w:rsid w:val="009D160C"/>
    <w:rsid w:val="009D1869"/>
    <w:rsid w:val="009D192D"/>
    <w:rsid w:val="009D1E06"/>
    <w:rsid w:val="009D1F37"/>
    <w:rsid w:val="009D20FF"/>
    <w:rsid w:val="009D22F5"/>
    <w:rsid w:val="009D2736"/>
    <w:rsid w:val="009D28FC"/>
    <w:rsid w:val="009D2996"/>
    <w:rsid w:val="009D2BE5"/>
    <w:rsid w:val="009D2CD8"/>
    <w:rsid w:val="009D303D"/>
    <w:rsid w:val="009D309D"/>
    <w:rsid w:val="009D34AA"/>
    <w:rsid w:val="009D34B0"/>
    <w:rsid w:val="009D35B6"/>
    <w:rsid w:val="009D376C"/>
    <w:rsid w:val="009D37C0"/>
    <w:rsid w:val="009D3C96"/>
    <w:rsid w:val="009D3EE1"/>
    <w:rsid w:val="009D4F42"/>
    <w:rsid w:val="009D53A6"/>
    <w:rsid w:val="009D5501"/>
    <w:rsid w:val="009D6099"/>
    <w:rsid w:val="009D6111"/>
    <w:rsid w:val="009D63AE"/>
    <w:rsid w:val="009D6BF1"/>
    <w:rsid w:val="009D6C3C"/>
    <w:rsid w:val="009D7017"/>
    <w:rsid w:val="009D73B5"/>
    <w:rsid w:val="009D742B"/>
    <w:rsid w:val="009D7536"/>
    <w:rsid w:val="009D7622"/>
    <w:rsid w:val="009D78BF"/>
    <w:rsid w:val="009D78FD"/>
    <w:rsid w:val="009D7CCE"/>
    <w:rsid w:val="009D7DA8"/>
    <w:rsid w:val="009E029E"/>
    <w:rsid w:val="009E0314"/>
    <w:rsid w:val="009E04FD"/>
    <w:rsid w:val="009E052A"/>
    <w:rsid w:val="009E0582"/>
    <w:rsid w:val="009E087E"/>
    <w:rsid w:val="009E0E4E"/>
    <w:rsid w:val="009E0FC4"/>
    <w:rsid w:val="009E11C0"/>
    <w:rsid w:val="009E12C4"/>
    <w:rsid w:val="009E1649"/>
    <w:rsid w:val="009E2354"/>
    <w:rsid w:val="009E2823"/>
    <w:rsid w:val="009E2E91"/>
    <w:rsid w:val="009E3232"/>
    <w:rsid w:val="009E3287"/>
    <w:rsid w:val="009E32B2"/>
    <w:rsid w:val="009E32B8"/>
    <w:rsid w:val="009E3716"/>
    <w:rsid w:val="009E382A"/>
    <w:rsid w:val="009E38C8"/>
    <w:rsid w:val="009E461B"/>
    <w:rsid w:val="009E4844"/>
    <w:rsid w:val="009E4969"/>
    <w:rsid w:val="009E4B0E"/>
    <w:rsid w:val="009E4FE3"/>
    <w:rsid w:val="009E52B3"/>
    <w:rsid w:val="009E546B"/>
    <w:rsid w:val="009E560E"/>
    <w:rsid w:val="009E56CB"/>
    <w:rsid w:val="009E57FC"/>
    <w:rsid w:val="009E5C59"/>
    <w:rsid w:val="009E5CA5"/>
    <w:rsid w:val="009E616A"/>
    <w:rsid w:val="009E6252"/>
    <w:rsid w:val="009E65A9"/>
    <w:rsid w:val="009E67DC"/>
    <w:rsid w:val="009E69F5"/>
    <w:rsid w:val="009E6D47"/>
    <w:rsid w:val="009E70E5"/>
    <w:rsid w:val="009E7478"/>
    <w:rsid w:val="009E76FA"/>
    <w:rsid w:val="009E77CE"/>
    <w:rsid w:val="009F0963"/>
    <w:rsid w:val="009F1046"/>
    <w:rsid w:val="009F139E"/>
    <w:rsid w:val="009F13A6"/>
    <w:rsid w:val="009F17A0"/>
    <w:rsid w:val="009F19E2"/>
    <w:rsid w:val="009F1AB5"/>
    <w:rsid w:val="009F1E85"/>
    <w:rsid w:val="009F23D4"/>
    <w:rsid w:val="009F26BA"/>
    <w:rsid w:val="009F2814"/>
    <w:rsid w:val="009F2BA2"/>
    <w:rsid w:val="009F2DF0"/>
    <w:rsid w:val="009F3226"/>
    <w:rsid w:val="009F3457"/>
    <w:rsid w:val="009F34BB"/>
    <w:rsid w:val="009F3566"/>
    <w:rsid w:val="009F3C8C"/>
    <w:rsid w:val="009F41D3"/>
    <w:rsid w:val="009F449E"/>
    <w:rsid w:val="009F47D1"/>
    <w:rsid w:val="009F48E0"/>
    <w:rsid w:val="009F4A78"/>
    <w:rsid w:val="009F4D1F"/>
    <w:rsid w:val="009F5C65"/>
    <w:rsid w:val="009F64AE"/>
    <w:rsid w:val="009F65DF"/>
    <w:rsid w:val="009F6A5B"/>
    <w:rsid w:val="009F6D05"/>
    <w:rsid w:val="009F6F5E"/>
    <w:rsid w:val="009F74B5"/>
    <w:rsid w:val="009F7522"/>
    <w:rsid w:val="009F768A"/>
    <w:rsid w:val="009F7AB5"/>
    <w:rsid w:val="009F7B04"/>
    <w:rsid w:val="009F7DE4"/>
    <w:rsid w:val="00A00274"/>
    <w:rsid w:val="00A0072C"/>
    <w:rsid w:val="00A008E0"/>
    <w:rsid w:val="00A00C99"/>
    <w:rsid w:val="00A01A0B"/>
    <w:rsid w:val="00A025F0"/>
    <w:rsid w:val="00A0288D"/>
    <w:rsid w:val="00A02F71"/>
    <w:rsid w:val="00A0316F"/>
    <w:rsid w:val="00A033D0"/>
    <w:rsid w:val="00A03C94"/>
    <w:rsid w:val="00A03DAA"/>
    <w:rsid w:val="00A04289"/>
    <w:rsid w:val="00A04C39"/>
    <w:rsid w:val="00A0537B"/>
    <w:rsid w:val="00A05711"/>
    <w:rsid w:val="00A05B0C"/>
    <w:rsid w:val="00A05F6C"/>
    <w:rsid w:val="00A05F8D"/>
    <w:rsid w:val="00A060CF"/>
    <w:rsid w:val="00A06644"/>
    <w:rsid w:val="00A06C49"/>
    <w:rsid w:val="00A06E4C"/>
    <w:rsid w:val="00A06F96"/>
    <w:rsid w:val="00A073B1"/>
    <w:rsid w:val="00A07402"/>
    <w:rsid w:val="00A07598"/>
    <w:rsid w:val="00A075AC"/>
    <w:rsid w:val="00A077FC"/>
    <w:rsid w:val="00A07867"/>
    <w:rsid w:val="00A07A40"/>
    <w:rsid w:val="00A07B30"/>
    <w:rsid w:val="00A1027F"/>
    <w:rsid w:val="00A105B9"/>
    <w:rsid w:val="00A108C1"/>
    <w:rsid w:val="00A11087"/>
    <w:rsid w:val="00A1157F"/>
    <w:rsid w:val="00A11AA0"/>
    <w:rsid w:val="00A11B8F"/>
    <w:rsid w:val="00A11D96"/>
    <w:rsid w:val="00A11F6E"/>
    <w:rsid w:val="00A13747"/>
    <w:rsid w:val="00A13821"/>
    <w:rsid w:val="00A13920"/>
    <w:rsid w:val="00A13A8C"/>
    <w:rsid w:val="00A13F8F"/>
    <w:rsid w:val="00A147A9"/>
    <w:rsid w:val="00A14897"/>
    <w:rsid w:val="00A14B1C"/>
    <w:rsid w:val="00A14B93"/>
    <w:rsid w:val="00A15589"/>
    <w:rsid w:val="00A15E0B"/>
    <w:rsid w:val="00A164C9"/>
    <w:rsid w:val="00A16A95"/>
    <w:rsid w:val="00A16C41"/>
    <w:rsid w:val="00A1719B"/>
    <w:rsid w:val="00A176A4"/>
    <w:rsid w:val="00A17949"/>
    <w:rsid w:val="00A1798C"/>
    <w:rsid w:val="00A20038"/>
    <w:rsid w:val="00A2068D"/>
    <w:rsid w:val="00A2096B"/>
    <w:rsid w:val="00A20C85"/>
    <w:rsid w:val="00A20CE6"/>
    <w:rsid w:val="00A20E98"/>
    <w:rsid w:val="00A20F2E"/>
    <w:rsid w:val="00A211C0"/>
    <w:rsid w:val="00A212B0"/>
    <w:rsid w:val="00A21A86"/>
    <w:rsid w:val="00A21EA8"/>
    <w:rsid w:val="00A2205C"/>
    <w:rsid w:val="00A221AE"/>
    <w:rsid w:val="00A226FC"/>
    <w:rsid w:val="00A22B75"/>
    <w:rsid w:val="00A22D12"/>
    <w:rsid w:val="00A22E22"/>
    <w:rsid w:val="00A232D3"/>
    <w:rsid w:val="00A233F0"/>
    <w:rsid w:val="00A234C5"/>
    <w:rsid w:val="00A234D4"/>
    <w:rsid w:val="00A23A69"/>
    <w:rsid w:val="00A240DE"/>
    <w:rsid w:val="00A244BE"/>
    <w:rsid w:val="00A2451F"/>
    <w:rsid w:val="00A24545"/>
    <w:rsid w:val="00A24570"/>
    <w:rsid w:val="00A24815"/>
    <w:rsid w:val="00A249E0"/>
    <w:rsid w:val="00A250B2"/>
    <w:rsid w:val="00A2526D"/>
    <w:rsid w:val="00A2539C"/>
    <w:rsid w:val="00A255DC"/>
    <w:rsid w:val="00A259EE"/>
    <w:rsid w:val="00A25A41"/>
    <w:rsid w:val="00A25B98"/>
    <w:rsid w:val="00A25EF6"/>
    <w:rsid w:val="00A2611A"/>
    <w:rsid w:val="00A26182"/>
    <w:rsid w:val="00A2637D"/>
    <w:rsid w:val="00A2679A"/>
    <w:rsid w:val="00A26807"/>
    <w:rsid w:val="00A26F8E"/>
    <w:rsid w:val="00A2704E"/>
    <w:rsid w:val="00A27433"/>
    <w:rsid w:val="00A276D2"/>
    <w:rsid w:val="00A27B8D"/>
    <w:rsid w:val="00A27E05"/>
    <w:rsid w:val="00A301D3"/>
    <w:rsid w:val="00A30C91"/>
    <w:rsid w:val="00A3108D"/>
    <w:rsid w:val="00A31CCC"/>
    <w:rsid w:val="00A31E67"/>
    <w:rsid w:val="00A31FDF"/>
    <w:rsid w:val="00A3228B"/>
    <w:rsid w:val="00A326AD"/>
    <w:rsid w:val="00A328B7"/>
    <w:rsid w:val="00A32938"/>
    <w:rsid w:val="00A32A41"/>
    <w:rsid w:val="00A32BBE"/>
    <w:rsid w:val="00A32F78"/>
    <w:rsid w:val="00A33296"/>
    <w:rsid w:val="00A33311"/>
    <w:rsid w:val="00A33431"/>
    <w:rsid w:val="00A33E12"/>
    <w:rsid w:val="00A34142"/>
    <w:rsid w:val="00A34788"/>
    <w:rsid w:val="00A34DF2"/>
    <w:rsid w:val="00A3515F"/>
    <w:rsid w:val="00A35205"/>
    <w:rsid w:val="00A354BC"/>
    <w:rsid w:val="00A35AD6"/>
    <w:rsid w:val="00A35D4B"/>
    <w:rsid w:val="00A36AD8"/>
    <w:rsid w:val="00A36B35"/>
    <w:rsid w:val="00A36B3F"/>
    <w:rsid w:val="00A36E24"/>
    <w:rsid w:val="00A370E5"/>
    <w:rsid w:val="00A37230"/>
    <w:rsid w:val="00A37255"/>
    <w:rsid w:val="00A3740F"/>
    <w:rsid w:val="00A37735"/>
    <w:rsid w:val="00A379B1"/>
    <w:rsid w:val="00A37AEE"/>
    <w:rsid w:val="00A409D3"/>
    <w:rsid w:val="00A40A9F"/>
    <w:rsid w:val="00A40C08"/>
    <w:rsid w:val="00A40DD8"/>
    <w:rsid w:val="00A41020"/>
    <w:rsid w:val="00A4107C"/>
    <w:rsid w:val="00A41AE2"/>
    <w:rsid w:val="00A424C2"/>
    <w:rsid w:val="00A426A0"/>
    <w:rsid w:val="00A4296B"/>
    <w:rsid w:val="00A42F26"/>
    <w:rsid w:val="00A43217"/>
    <w:rsid w:val="00A43A91"/>
    <w:rsid w:val="00A43B17"/>
    <w:rsid w:val="00A43B56"/>
    <w:rsid w:val="00A43C1A"/>
    <w:rsid w:val="00A43D86"/>
    <w:rsid w:val="00A43FC1"/>
    <w:rsid w:val="00A445B7"/>
    <w:rsid w:val="00A446E3"/>
    <w:rsid w:val="00A44859"/>
    <w:rsid w:val="00A448A4"/>
    <w:rsid w:val="00A450E1"/>
    <w:rsid w:val="00A4549B"/>
    <w:rsid w:val="00A45B8A"/>
    <w:rsid w:val="00A45CC9"/>
    <w:rsid w:val="00A45CE6"/>
    <w:rsid w:val="00A46333"/>
    <w:rsid w:val="00A46466"/>
    <w:rsid w:val="00A465DC"/>
    <w:rsid w:val="00A467E9"/>
    <w:rsid w:val="00A46E97"/>
    <w:rsid w:val="00A46F2A"/>
    <w:rsid w:val="00A47265"/>
    <w:rsid w:val="00A47561"/>
    <w:rsid w:val="00A47669"/>
    <w:rsid w:val="00A5054D"/>
    <w:rsid w:val="00A50B3D"/>
    <w:rsid w:val="00A511DC"/>
    <w:rsid w:val="00A51AD8"/>
    <w:rsid w:val="00A521F1"/>
    <w:rsid w:val="00A524F5"/>
    <w:rsid w:val="00A52EF7"/>
    <w:rsid w:val="00A53039"/>
    <w:rsid w:val="00A530E3"/>
    <w:rsid w:val="00A534C5"/>
    <w:rsid w:val="00A53922"/>
    <w:rsid w:val="00A53FE9"/>
    <w:rsid w:val="00A540AA"/>
    <w:rsid w:val="00A54203"/>
    <w:rsid w:val="00A542DE"/>
    <w:rsid w:val="00A54B4A"/>
    <w:rsid w:val="00A54F9C"/>
    <w:rsid w:val="00A54FE0"/>
    <w:rsid w:val="00A5507F"/>
    <w:rsid w:val="00A5513B"/>
    <w:rsid w:val="00A55596"/>
    <w:rsid w:val="00A55797"/>
    <w:rsid w:val="00A559B5"/>
    <w:rsid w:val="00A55A2C"/>
    <w:rsid w:val="00A55B95"/>
    <w:rsid w:val="00A55D41"/>
    <w:rsid w:val="00A5757F"/>
    <w:rsid w:val="00A57591"/>
    <w:rsid w:val="00A57901"/>
    <w:rsid w:val="00A60286"/>
    <w:rsid w:val="00A6089B"/>
    <w:rsid w:val="00A60943"/>
    <w:rsid w:val="00A609E9"/>
    <w:rsid w:val="00A610B6"/>
    <w:rsid w:val="00A61C5F"/>
    <w:rsid w:val="00A61DA9"/>
    <w:rsid w:val="00A61F60"/>
    <w:rsid w:val="00A62029"/>
    <w:rsid w:val="00A6215C"/>
    <w:rsid w:val="00A6222D"/>
    <w:rsid w:val="00A62854"/>
    <w:rsid w:val="00A62AA7"/>
    <w:rsid w:val="00A62B65"/>
    <w:rsid w:val="00A63401"/>
    <w:rsid w:val="00A634FE"/>
    <w:rsid w:val="00A636CD"/>
    <w:rsid w:val="00A63A3C"/>
    <w:rsid w:val="00A63D09"/>
    <w:rsid w:val="00A63FDE"/>
    <w:rsid w:val="00A6431A"/>
    <w:rsid w:val="00A645A2"/>
    <w:rsid w:val="00A64C1F"/>
    <w:rsid w:val="00A64DB3"/>
    <w:rsid w:val="00A64DFA"/>
    <w:rsid w:val="00A6576B"/>
    <w:rsid w:val="00A6620B"/>
    <w:rsid w:val="00A6621F"/>
    <w:rsid w:val="00A664F1"/>
    <w:rsid w:val="00A66899"/>
    <w:rsid w:val="00A668A1"/>
    <w:rsid w:val="00A66AFB"/>
    <w:rsid w:val="00A66EFA"/>
    <w:rsid w:val="00A679CF"/>
    <w:rsid w:val="00A67A1E"/>
    <w:rsid w:val="00A67E0F"/>
    <w:rsid w:val="00A67E82"/>
    <w:rsid w:val="00A67FE0"/>
    <w:rsid w:val="00A70A75"/>
    <w:rsid w:val="00A70C3A"/>
    <w:rsid w:val="00A70D3D"/>
    <w:rsid w:val="00A70ECD"/>
    <w:rsid w:val="00A70FB6"/>
    <w:rsid w:val="00A71758"/>
    <w:rsid w:val="00A717EA"/>
    <w:rsid w:val="00A71828"/>
    <w:rsid w:val="00A71A9E"/>
    <w:rsid w:val="00A71C0D"/>
    <w:rsid w:val="00A71CC6"/>
    <w:rsid w:val="00A71D66"/>
    <w:rsid w:val="00A72007"/>
    <w:rsid w:val="00A72154"/>
    <w:rsid w:val="00A72A91"/>
    <w:rsid w:val="00A72E12"/>
    <w:rsid w:val="00A7317B"/>
    <w:rsid w:val="00A7362A"/>
    <w:rsid w:val="00A745A4"/>
    <w:rsid w:val="00A74616"/>
    <w:rsid w:val="00A74B31"/>
    <w:rsid w:val="00A74DB9"/>
    <w:rsid w:val="00A74F93"/>
    <w:rsid w:val="00A7523F"/>
    <w:rsid w:val="00A752D2"/>
    <w:rsid w:val="00A7538C"/>
    <w:rsid w:val="00A754E0"/>
    <w:rsid w:val="00A755BF"/>
    <w:rsid w:val="00A755F3"/>
    <w:rsid w:val="00A75669"/>
    <w:rsid w:val="00A75832"/>
    <w:rsid w:val="00A75E55"/>
    <w:rsid w:val="00A75E64"/>
    <w:rsid w:val="00A75F75"/>
    <w:rsid w:val="00A76637"/>
    <w:rsid w:val="00A7667E"/>
    <w:rsid w:val="00A77111"/>
    <w:rsid w:val="00A77182"/>
    <w:rsid w:val="00A77380"/>
    <w:rsid w:val="00A7748F"/>
    <w:rsid w:val="00A776CE"/>
    <w:rsid w:val="00A77E21"/>
    <w:rsid w:val="00A8000A"/>
    <w:rsid w:val="00A80699"/>
    <w:rsid w:val="00A8083E"/>
    <w:rsid w:val="00A8104C"/>
    <w:rsid w:val="00A81316"/>
    <w:rsid w:val="00A8131F"/>
    <w:rsid w:val="00A81387"/>
    <w:rsid w:val="00A81A3D"/>
    <w:rsid w:val="00A81A5C"/>
    <w:rsid w:val="00A81B12"/>
    <w:rsid w:val="00A81D7C"/>
    <w:rsid w:val="00A8214D"/>
    <w:rsid w:val="00A82257"/>
    <w:rsid w:val="00A82A80"/>
    <w:rsid w:val="00A82A88"/>
    <w:rsid w:val="00A82D15"/>
    <w:rsid w:val="00A82D76"/>
    <w:rsid w:val="00A83025"/>
    <w:rsid w:val="00A833BB"/>
    <w:rsid w:val="00A839F5"/>
    <w:rsid w:val="00A83A34"/>
    <w:rsid w:val="00A84319"/>
    <w:rsid w:val="00A844CA"/>
    <w:rsid w:val="00A84575"/>
    <w:rsid w:val="00A8472E"/>
    <w:rsid w:val="00A8485C"/>
    <w:rsid w:val="00A849A9"/>
    <w:rsid w:val="00A84A11"/>
    <w:rsid w:val="00A84A40"/>
    <w:rsid w:val="00A84FD2"/>
    <w:rsid w:val="00A85066"/>
    <w:rsid w:val="00A85239"/>
    <w:rsid w:val="00A856CD"/>
    <w:rsid w:val="00A85984"/>
    <w:rsid w:val="00A85FAB"/>
    <w:rsid w:val="00A8600B"/>
    <w:rsid w:val="00A865B5"/>
    <w:rsid w:val="00A86C5C"/>
    <w:rsid w:val="00A8722D"/>
    <w:rsid w:val="00A87520"/>
    <w:rsid w:val="00A87852"/>
    <w:rsid w:val="00A87ACD"/>
    <w:rsid w:val="00A87D43"/>
    <w:rsid w:val="00A87DEC"/>
    <w:rsid w:val="00A87E62"/>
    <w:rsid w:val="00A87FA0"/>
    <w:rsid w:val="00A90011"/>
    <w:rsid w:val="00A90651"/>
    <w:rsid w:val="00A90862"/>
    <w:rsid w:val="00A91029"/>
    <w:rsid w:val="00A9107C"/>
    <w:rsid w:val="00A914C9"/>
    <w:rsid w:val="00A91874"/>
    <w:rsid w:val="00A91BDC"/>
    <w:rsid w:val="00A9295F"/>
    <w:rsid w:val="00A93213"/>
    <w:rsid w:val="00A93343"/>
    <w:rsid w:val="00A93BE5"/>
    <w:rsid w:val="00A93E83"/>
    <w:rsid w:val="00A945CC"/>
    <w:rsid w:val="00A94B65"/>
    <w:rsid w:val="00A95213"/>
    <w:rsid w:val="00A9524A"/>
    <w:rsid w:val="00A953AE"/>
    <w:rsid w:val="00A95659"/>
    <w:rsid w:val="00A9568B"/>
    <w:rsid w:val="00A959D6"/>
    <w:rsid w:val="00A95BF1"/>
    <w:rsid w:val="00A95D24"/>
    <w:rsid w:val="00A95D9D"/>
    <w:rsid w:val="00A96CFD"/>
    <w:rsid w:val="00A96FEC"/>
    <w:rsid w:val="00A97043"/>
    <w:rsid w:val="00A9706F"/>
    <w:rsid w:val="00A975EB"/>
    <w:rsid w:val="00A97A80"/>
    <w:rsid w:val="00A97C47"/>
    <w:rsid w:val="00A97E4D"/>
    <w:rsid w:val="00AA04BC"/>
    <w:rsid w:val="00AA1065"/>
    <w:rsid w:val="00AA135E"/>
    <w:rsid w:val="00AA1397"/>
    <w:rsid w:val="00AA139D"/>
    <w:rsid w:val="00AA13B1"/>
    <w:rsid w:val="00AA193C"/>
    <w:rsid w:val="00AA2102"/>
    <w:rsid w:val="00AA21D7"/>
    <w:rsid w:val="00AA238C"/>
    <w:rsid w:val="00AA26F5"/>
    <w:rsid w:val="00AA2E17"/>
    <w:rsid w:val="00AA334B"/>
    <w:rsid w:val="00AA34BA"/>
    <w:rsid w:val="00AA3569"/>
    <w:rsid w:val="00AA37CB"/>
    <w:rsid w:val="00AA38EE"/>
    <w:rsid w:val="00AA3D99"/>
    <w:rsid w:val="00AA4145"/>
    <w:rsid w:val="00AA49B5"/>
    <w:rsid w:val="00AA4AA3"/>
    <w:rsid w:val="00AA4AF3"/>
    <w:rsid w:val="00AA4E1B"/>
    <w:rsid w:val="00AA4E88"/>
    <w:rsid w:val="00AA5AD5"/>
    <w:rsid w:val="00AA62EE"/>
    <w:rsid w:val="00AA6B34"/>
    <w:rsid w:val="00AA7368"/>
    <w:rsid w:val="00AA785C"/>
    <w:rsid w:val="00AA785F"/>
    <w:rsid w:val="00AA7E80"/>
    <w:rsid w:val="00AB038E"/>
    <w:rsid w:val="00AB0A04"/>
    <w:rsid w:val="00AB0A35"/>
    <w:rsid w:val="00AB0DC2"/>
    <w:rsid w:val="00AB1348"/>
    <w:rsid w:val="00AB1390"/>
    <w:rsid w:val="00AB156F"/>
    <w:rsid w:val="00AB15C8"/>
    <w:rsid w:val="00AB1ACC"/>
    <w:rsid w:val="00AB1E9C"/>
    <w:rsid w:val="00AB211A"/>
    <w:rsid w:val="00AB2210"/>
    <w:rsid w:val="00AB237A"/>
    <w:rsid w:val="00AB25BA"/>
    <w:rsid w:val="00AB2BAC"/>
    <w:rsid w:val="00AB304B"/>
    <w:rsid w:val="00AB34E5"/>
    <w:rsid w:val="00AB3561"/>
    <w:rsid w:val="00AB3EC2"/>
    <w:rsid w:val="00AB407B"/>
    <w:rsid w:val="00AB420D"/>
    <w:rsid w:val="00AB4417"/>
    <w:rsid w:val="00AB4570"/>
    <w:rsid w:val="00AB4591"/>
    <w:rsid w:val="00AB4695"/>
    <w:rsid w:val="00AB4738"/>
    <w:rsid w:val="00AB4B2F"/>
    <w:rsid w:val="00AB4E03"/>
    <w:rsid w:val="00AB5287"/>
    <w:rsid w:val="00AB54F7"/>
    <w:rsid w:val="00AB56B7"/>
    <w:rsid w:val="00AB56DA"/>
    <w:rsid w:val="00AB57C3"/>
    <w:rsid w:val="00AB5853"/>
    <w:rsid w:val="00AB5A46"/>
    <w:rsid w:val="00AB5AD0"/>
    <w:rsid w:val="00AB60FE"/>
    <w:rsid w:val="00AB63C7"/>
    <w:rsid w:val="00AB645D"/>
    <w:rsid w:val="00AB6572"/>
    <w:rsid w:val="00AB66DD"/>
    <w:rsid w:val="00AB67A2"/>
    <w:rsid w:val="00AB6828"/>
    <w:rsid w:val="00AB6B75"/>
    <w:rsid w:val="00AB700B"/>
    <w:rsid w:val="00AB7560"/>
    <w:rsid w:val="00AB7877"/>
    <w:rsid w:val="00AB7944"/>
    <w:rsid w:val="00AB7D4E"/>
    <w:rsid w:val="00AB7D86"/>
    <w:rsid w:val="00AB7E6B"/>
    <w:rsid w:val="00AC01C2"/>
    <w:rsid w:val="00AC04A8"/>
    <w:rsid w:val="00AC0592"/>
    <w:rsid w:val="00AC0D0D"/>
    <w:rsid w:val="00AC1241"/>
    <w:rsid w:val="00AC12E4"/>
    <w:rsid w:val="00AC16A6"/>
    <w:rsid w:val="00AC16FB"/>
    <w:rsid w:val="00AC1779"/>
    <w:rsid w:val="00AC199E"/>
    <w:rsid w:val="00AC1BED"/>
    <w:rsid w:val="00AC1CA5"/>
    <w:rsid w:val="00AC1CBF"/>
    <w:rsid w:val="00AC1CDB"/>
    <w:rsid w:val="00AC21AA"/>
    <w:rsid w:val="00AC25D3"/>
    <w:rsid w:val="00AC265B"/>
    <w:rsid w:val="00AC281C"/>
    <w:rsid w:val="00AC2ABA"/>
    <w:rsid w:val="00AC2BB2"/>
    <w:rsid w:val="00AC2CB6"/>
    <w:rsid w:val="00AC2D58"/>
    <w:rsid w:val="00AC2E18"/>
    <w:rsid w:val="00AC3626"/>
    <w:rsid w:val="00AC37B6"/>
    <w:rsid w:val="00AC3F53"/>
    <w:rsid w:val="00AC4721"/>
    <w:rsid w:val="00AC4F58"/>
    <w:rsid w:val="00AC5348"/>
    <w:rsid w:val="00AC569F"/>
    <w:rsid w:val="00AC56FD"/>
    <w:rsid w:val="00AC5816"/>
    <w:rsid w:val="00AC5A31"/>
    <w:rsid w:val="00AC5B15"/>
    <w:rsid w:val="00AC5CA5"/>
    <w:rsid w:val="00AC5EC0"/>
    <w:rsid w:val="00AC634F"/>
    <w:rsid w:val="00AC6628"/>
    <w:rsid w:val="00AC69CB"/>
    <w:rsid w:val="00AC6C10"/>
    <w:rsid w:val="00AC6F2B"/>
    <w:rsid w:val="00AC6FDD"/>
    <w:rsid w:val="00AC7461"/>
    <w:rsid w:val="00AC7816"/>
    <w:rsid w:val="00AC7C56"/>
    <w:rsid w:val="00AC7E5A"/>
    <w:rsid w:val="00AC7EAE"/>
    <w:rsid w:val="00AD0227"/>
    <w:rsid w:val="00AD0274"/>
    <w:rsid w:val="00AD0565"/>
    <w:rsid w:val="00AD1666"/>
    <w:rsid w:val="00AD1797"/>
    <w:rsid w:val="00AD1833"/>
    <w:rsid w:val="00AD1E12"/>
    <w:rsid w:val="00AD25F7"/>
    <w:rsid w:val="00AD2704"/>
    <w:rsid w:val="00AD2720"/>
    <w:rsid w:val="00AD28BB"/>
    <w:rsid w:val="00AD2CC8"/>
    <w:rsid w:val="00AD30CF"/>
    <w:rsid w:val="00AD389D"/>
    <w:rsid w:val="00AD3DD0"/>
    <w:rsid w:val="00AD3ECB"/>
    <w:rsid w:val="00AD3F76"/>
    <w:rsid w:val="00AD46A3"/>
    <w:rsid w:val="00AD4854"/>
    <w:rsid w:val="00AD48AA"/>
    <w:rsid w:val="00AD4B3C"/>
    <w:rsid w:val="00AD52A8"/>
    <w:rsid w:val="00AD5A52"/>
    <w:rsid w:val="00AD5DE0"/>
    <w:rsid w:val="00AD7723"/>
    <w:rsid w:val="00AD775B"/>
    <w:rsid w:val="00AD7C98"/>
    <w:rsid w:val="00AD7D7B"/>
    <w:rsid w:val="00AD7D86"/>
    <w:rsid w:val="00AE0071"/>
    <w:rsid w:val="00AE0627"/>
    <w:rsid w:val="00AE086D"/>
    <w:rsid w:val="00AE08F1"/>
    <w:rsid w:val="00AE092E"/>
    <w:rsid w:val="00AE092F"/>
    <w:rsid w:val="00AE0950"/>
    <w:rsid w:val="00AE0BAF"/>
    <w:rsid w:val="00AE101B"/>
    <w:rsid w:val="00AE14CB"/>
    <w:rsid w:val="00AE17A8"/>
    <w:rsid w:val="00AE2741"/>
    <w:rsid w:val="00AE2EAC"/>
    <w:rsid w:val="00AE301E"/>
    <w:rsid w:val="00AE3158"/>
    <w:rsid w:val="00AE375D"/>
    <w:rsid w:val="00AE3E4B"/>
    <w:rsid w:val="00AE4273"/>
    <w:rsid w:val="00AE47E2"/>
    <w:rsid w:val="00AE4A2D"/>
    <w:rsid w:val="00AE4CAD"/>
    <w:rsid w:val="00AE55B8"/>
    <w:rsid w:val="00AE55BB"/>
    <w:rsid w:val="00AE5866"/>
    <w:rsid w:val="00AE5B11"/>
    <w:rsid w:val="00AE5DD5"/>
    <w:rsid w:val="00AE60F9"/>
    <w:rsid w:val="00AE6383"/>
    <w:rsid w:val="00AE76D3"/>
    <w:rsid w:val="00AE76FC"/>
    <w:rsid w:val="00AF028F"/>
    <w:rsid w:val="00AF0313"/>
    <w:rsid w:val="00AF087C"/>
    <w:rsid w:val="00AF0ADB"/>
    <w:rsid w:val="00AF153D"/>
    <w:rsid w:val="00AF1B7A"/>
    <w:rsid w:val="00AF1B99"/>
    <w:rsid w:val="00AF1C5B"/>
    <w:rsid w:val="00AF2092"/>
    <w:rsid w:val="00AF21AB"/>
    <w:rsid w:val="00AF2321"/>
    <w:rsid w:val="00AF23A8"/>
    <w:rsid w:val="00AF24F8"/>
    <w:rsid w:val="00AF25C5"/>
    <w:rsid w:val="00AF2659"/>
    <w:rsid w:val="00AF2C52"/>
    <w:rsid w:val="00AF2CAE"/>
    <w:rsid w:val="00AF2CF7"/>
    <w:rsid w:val="00AF2FC1"/>
    <w:rsid w:val="00AF301F"/>
    <w:rsid w:val="00AF3126"/>
    <w:rsid w:val="00AF35BA"/>
    <w:rsid w:val="00AF3769"/>
    <w:rsid w:val="00AF3991"/>
    <w:rsid w:val="00AF3B06"/>
    <w:rsid w:val="00AF3B76"/>
    <w:rsid w:val="00AF3F94"/>
    <w:rsid w:val="00AF4582"/>
    <w:rsid w:val="00AF459A"/>
    <w:rsid w:val="00AF45EB"/>
    <w:rsid w:val="00AF4C40"/>
    <w:rsid w:val="00AF4C99"/>
    <w:rsid w:val="00AF5A90"/>
    <w:rsid w:val="00AF5AB0"/>
    <w:rsid w:val="00AF6A0F"/>
    <w:rsid w:val="00AF72B3"/>
    <w:rsid w:val="00AF72FF"/>
    <w:rsid w:val="00AF73CA"/>
    <w:rsid w:val="00AF77EC"/>
    <w:rsid w:val="00AF7A93"/>
    <w:rsid w:val="00B00169"/>
    <w:rsid w:val="00B003DB"/>
    <w:rsid w:val="00B00ACF"/>
    <w:rsid w:val="00B00C45"/>
    <w:rsid w:val="00B00D27"/>
    <w:rsid w:val="00B00DDF"/>
    <w:rsid w:val="00B0100A"/>
    <w:rsid w:val="00B01984"/>
    <w:rsid w:val="00B01D06"/>
    <w:rsid w:val="00B01F54"/>
    <w:rsid w:val="00B02522"/>
    <w:rsid w:val="00B02820"/>
    <w:rsid w:val="00B031FE"/>
    <w:rsid w:val="00B033AF"/>
    <w:rsid w:val="00B03681"/>
    <w:rsid w:val="00B0373E"/>
    <w:rsid w:val="00B03770"/>
    <w:rsid w:val="00B0393C"/>
    <w:rsid w:val="00B0396F"/>
    <w:rsid w:val="00B03A14"/>
    <w:rsid w:val="00B03A80"/>
    <w:rsid w:val="00B03AFE"/>
    <w:rsid w:val="00B043A9"/>
    <w:rsid w:val="00B043B8"/>
    <w:rsid w:val="00B043C5"/>
    <w:rsid w:val="00B04420"/>
    <w:rsid w:val="00B0447B"/>
    <w:rsid w:val="00B04588"/>
    <w:rsid w:val="00B04757"/>
    <w:rsid w:val="00B047EE"/>
    <w:rsid w:val="00B04F79"/>
    <w:rsid w:val="00B0561F"/>
    <w:rsid w:val="00B05653"/>
    <w:rsid w:val="00B05CD2"/>
    <w:rsid w:val="00B05D29"/>
    <w:rsid w:val="00B065BC"/>
    <w:rsid w:val="00B0677F"/>
    <w:rsid w:val="00B068D2"/>
    <w:rsid w:val="00B06946"/>
    <w:rsid w:val="00B07405"/>
    <w:rsid w:val="00B07572"/>
    <w:rsid w:val="00B0775C"/>
    <w:rsid w:val="00B0779F"/>
    <w:rsid w:val="00B0791A"/>
    <w:rsid w:val="00B0793C"/>
    <w:rsid w:val="00B07ACC"/>
    <w:rsid w:val="00B07AE0"/>
    <w:rsid w:val="00B10650"/>
    <w:rsid w:val="00B106C7"/>
    <w:rsid w:val="00B10A55"/>
    <w:rsid w:val="00B11178"/>
    <w:rsid w:val="00B1135E"/>
    <w:rsid w:val="00B121D9"/>
    <w:rsid w:val="00B127E0"/>
    <w:rsid w:val="00B12BE7"/>
    <w:rsid w:val="00B135D3"/>
    <w:rsid w:val="00B137E5"/>
    <w:rsid w:val="00B13830"/>
    <w:rsid w:val="00B13BE3"/>
    <w:rsid w:val="00B13DCB"/>
    <w:rsid w:val="00B14003"/>
    <w:rsid w:val="00B14152"/>
    <w:rsid w:val="00B14212"/>
    <w:rsid w:val="00B14413"/>
    <w:rsid w:val="00B14896"/>
    <w:rsid w:val="00B14A1D"/>
    <w:rsid w:val="00B14CFE"/>
    <w:rsid w:val="00B15056"/>
    <w:rsid w:val="00B15163"/>
    <w:rsid w:val="00B154FC"/>
    <w:rsid w:val="00B15752"/>
    <w:rsid w:val="00B157DC"/>
    <w:rsid w:val="00B15E78"/>
    <w:rsid w:val="00B16145"/>
    <w:rsid w:val="00B16251"/>
    <w:rsid w:val="00B164AF"/>
    <w:rsid w:val="00B1695E"/>
    <w:rsid w:val="00B16BF9"/>
    <w:rsid w:val="00B16FDD"/>
    <w:rsid w:val="00B17383"/>
    <w:rsid w:val="00B174B5"/>
    <w:rsid w:val="00B174E8"/>
    <w:rsid w:val="00B17996"/>
    <w:rsid w:val="00B17AA7"/>
    <w:rsid w:val="00B17B47"/>
    <w:rsid w:val="00B20468"/>
    <w:rsid w:val="00B21194"/>
    <w:rsid w:val="00B21544"/>
    <w:rsid w:val="00B21B24"/>
    <w:rsid w:val="00B22023"/>
    <w:rsid w:val="00B220D8"/>
    <w:rsid w:val="00B22217"/>
    <w:rsid w:val="00B22432"/>
    <w:rsid w:val="00B22996"/>
    <w:rsid w:val="00B22E83"/>
    <w:rsid w:val="00B230EC"/>
    <w:rsid w:val="00B23117"/>
    <w:rsid w:val="00B23DD0"/>
    <w:rsid w:val="00B242A1"/>
    <w:rsid w:val="00B24524"/>
    <w:rsid w:val="00B24AAF"/>
    <w:rsid w:val="00B251B2"/>
    <w:rsid w:val="00B25399"/>
    <w:rsid w:val="00B256BA"/>
    <w:rsid w:val="00B258F6"/>
    <w:rsid w:val="00B259D8"/>
    <w:rsid w:val="00B25BFE"/>
    <w:rsid w:val="00B25E61"/>
    <w:rsid w:val="00B26211"/>
    <w:rsid w:val="00B2626A"/>
    <w:rsid w:val="00B265EF"/>
    <w:rsid w:val="00B26B23"/>
    <w:rsid w:val="00B278A2"/>
    <w:rsid w:val="00B27ACC"/>
    <w:rsid w:val="00B27B09"/>
    <w:rsid w:val="00B3061A"/>
    <w:rsid w:val="00B307F0"/>
    <w:rsid w:val="00B3095F"/>
    <w:rsid w:val="00B309E3"/>
    <w:rsid w:val="00B30E0C"/>
    <w:rsid w:val="00B30F73"/>
    <w:rsid w:val="00B31112"/>
    <w:rsid w:val="00B312E3"/>
    <w:rsid w:val="00B31305"/>
    <w:rsid w:val="00B3149A"/>
    <w:rsid w:val="00B31558"/>
    <w:rsid w:val="00B3163D"/>
    <w:rsid w:val="00B31C08"/>
    <w:rsid w:val="00B31CB7"/>
    <w:rsid w:val="00B32683"/>
    <w:rsid w:val="00B33140"/>
    <w:rsid w:val="00B333B9"/>
    <w:rsid w:val="00B33487"/>
    <w:rsid w:val="00B33B4A"/>
    <w:rsid w:val="00B33C35"/>
    <w:rsid w:val="00B33FE3"/>
    <w:rsid w:val="00B34602"/>
    <w:rsid w:val="00B3497B"/>
    <w:rsid w:val="00B34B04"/>
    <w:rsid w:val="00B34BB2"/>
    <w:rsid w:val="00B34C76"/>
    <w:rsid w:val="00B34D08"/>
    <w:rsid w:val="00B34F98"/>
    <w:rsid w:val="00B3562E"/>
    <w:rsid w:val="00B35659"/>
    <w:rsid w:val="00B356B2"/>
    <w:rsid w:val="00B356D9"/>
    <w:rsid w:val="00B35D90"/>
    <w:rsid w:val="00B35E10"/>
    <w:rsid w:val="00B35EA9"/>
    <w:rsid w:val="00B36080"/>
    <w:rsid w:val="00B364F3"/>
    <w:rsid w:val="00B36CF0"/>
    <w:rsid w:val="00B36F0E"/>
    <w:rsid w:val="00B37501"/>
    <w:rsid w:val="00B37504"/>
    <w:rsid w:val="00B378C0"/>
    <w:rsid w:val="00B401C5"/>
    <w:rsid w:val="00B40679"/>
    <w:rsid w:val="00B40697"/>
    <w:rsid w:val="00B41365"/>
    <w:rsid w:val="00B41617"/>
    <w:rsid w:val="00B42554"/>
    <w:rsid w:val="00B425C8"/>
    <w:rsid w:val="00B427B5"/>
    <w:rsid w:val="00B42A6A"/>
    <w:rsid w:val="00B42B82"/>
    <w:rsid w:val="00B42FAF"/>
    <w:rsid w:val="00B441E4"/>
    <w:rsid w:val="00B4424B"/>
    <w:rsid w:val="00B4460C"/>
    <w:rsid w:val="00B448B4"/>
    <w:rsid w:val="00B44F6A"/>
    <w:rsid w:val="00B44FB9"/>
    <w:rsid w:val="00B44FC1"/>
    <w:rsid w:val="00B452B5"/>
    <w:rsid w:val="00B45455"/>
    <w:rsid w:val="00B455B5"/>
    <w:rsid w:val="00B4587A"/>
    <w:rsid w:val="00B45A47"/>
    <w:rsid w:val="00B465AC"/>
    <w:rsid w:val="00B466D6"/>
    <w:rsid w:val="00B4694A"/>
    <w:rsid w:val="00B46B31"/>
    <w:rsid w:val="00B46B88"/>
    <w:rsid w:val="00B46BFF"/>
    <w:rsid w:val="00B4735D"/>
    <w:rsid w:val="00B475FA"/>
    <w:rsid w:val="00B479B9"/>
    <w:rsid w:val="00B47A0B"/>
    <w:rsid w:val="00B47DF4"/>
    <w:rsid w:val="00B47E1E"/>
    <w:rsid w:val="00B47F05"/>
    <w:rsid w:val="00B47FCE"/>
    <w:rsid w:val="00B50469"/>
    <w:rsid w:val="00B5052D"/>
    <w:rsid w:val="00B5055D"/>
    <w:rsid w:val="00B506BD"/>
    <w:rsid w:val="00B50D4A"/>
    <w:rsid w:val="00B50D70"/>
    <w:rsid w:val="00B51344"/>
    <w:rsid w:val="00B51852"/>
    <w:rsid w:val="00B51AED"/>
    <w:rsid w:val="00B51B78"/>
    <w:rsid w:val="00B525C3"/>
    <w:rsid w:val="00B525F4"/>
    <w:rsid w:val="00B528A4"/>
    <w:rsid w:val="00B52A01"/>
    <w:rsid w:val="00B52E73"/>
    <w:rsid w:val="00B53108"/>
    <w:rsid w:val="00B533E7"/>
    <w:rsid w:val="00B53BB1"/>
    <w:rsid w:val="00B53EA4"/>
    <w:rsid w:val="00B54280"/>
    <w:rsid w:val="00B54971"/>
    <w:rsid w:val="00B549A2"/>
    <w:rsid w:val="00B54AD6"/>
    <w:rsid w:val="00B54C62"/>
    <w:rsid w:val="00B5502A"/>
    <w:rsid w:val="00B5524E"/>
    <w:rsid w:val="00B553C0"/>
    <w:rsid w:val="00B55A27"/>
    <w:rsid w:val="00B5612C"/>
    <w:rsid w:val="00B56421"/>
    <w:rsid w:val="00B56844"/>
    <w:rsid w:val="00B56983"/>
    <w:rsid w:val="00B56B10"/>
    <w:rsid w:val="00B56D98"/>
    <w:rsid w:val="00B56FE8"/>
    <w:rsid w:val="00B5705D"/>
    <w:rsid w:val="00B572C8"/>
    <w:rsid w:val="00B57A65"/>
    <w:rsid w:val="00B57BB3"/>
    <w:rsid w:val="00B601BC"/>
    <w:rsid w:val="00B60224"/>
    <w:rsid w:val="00B60567"/>
    <w:rsid w:val="00B605A2"/>
    <w:rsid w:val="00B60B4F"/>
    <w:rsid w:val="00B6109D"/>
    <w:rsid w:val="00B6111D"/>
    <w:rsid w:val="00B61234"/>
    <w:rsid w:val="00B61568"/>
    <w:rsid w:val="00B61989"/>
    <w:rsid w:val="00B61A64"/>
    <w:rsid w:val="00B61A69"/>
    <w:rsid w:val="00B61DE8"/>
    <w:rsid w:val="00B61EDF"/>
    <w:rsid w:val="00B6206E"/>
    <w:rsid w:val="00B6207D"/>
    <w:rsid w:val="00B62837"/>
    <w:rsid w:val="00B6287F"/>
    <w:rsid w:val="00B62F96"/>
    <w:rsid w:val="00B632A3"/>
    <w:rsid w:val="00B635F0"/>
    <w:rsid w:val="00B637E2"/>
    <w:rsid w:val="00B63B4E"/>
    <w:rsid w:val="00B63E00"/>
    <w:rsid w:val="00B63F7C"/>
    <w:rsid w:val="00B642F6"/>
    <w:rsid w:val="00B64C9B"/>
    <w:rsid w:val="00B64E6E"/>
    <w:rsid w:val="00B64E96"/>
    <w:rsid w:val="00B65377"/>
    <w:rsid w:val="00B653BA"/>
    <w:rsid w:val="00B65570"/>
    <w:rsid w:val="00B6568E"/>
    <w:rsid w:val="00B65697"/>
    <w:rsid w:val="00B656DB"/>
    <w:rsid w:val="00B6590A"/>
    <w:rsid w:val="00B65AF1"/>
    <w:rsid w:val="00B65B29"/>
    <w:rsid w:val="00B65EA5"/>
    <w:rsid w:val="00B665CE"/>
    <w:rsid w:val="00B66686"/>
    <w:rsid w:val="00B666E0"/>
    <w:rsid w:val="00B6671A"/>
    <w:rsid w:val="00B67332"/>
    <w:rsid w:val="00B67A84"/>
    <w:rsid w:val="00B67E1C"/>
    <w:rsid w:val="00B70056"/>
    <w:rsid w:val="00B70228"/>
    <w:rsid w:val="00B706B6"/>
    <w:rsid w:val="00B706BB"/>
    <w:rsid w:val="00B71112"/>
    <w:rsid w:val="00B7114E"/>
    <w:rsid w:val="00B71290"/>
    <w:rsid w:val="00B71297"/>
    <w:rsid w:val="00B716B6"/>
    <w:rsid w:val="00B71AAC"/>
    <w:rsid w:val="00B71E47"/>
    <w:rsid w:val="00B71F96"/>
    <w:rsid w:val="00B71FC1"/>
    <w:rsid w:val="00B7239A"/>
    <w:rsid w:val="00B72880"/>
    <w:rsid w:val="00B72AEB"/>
    <w:rsid w:val="00B72C88"/>
    <w:rsid w:val="00B72D3F"/>
    <w:rsid w:val="00B730B1"/>
    <w:rsid w:val="00B733A3"/>
    <w:rsid w:val="00B739FA"/>
    <w:rsid w:val="00B73A2E"/>
    <w:rsid w:val="00B73FBF"/>
    <w:rsid w:val="00B746F5"/>
    <w:rsid w:val="00B74AB5"/>
    <w:rsid w:val="00B74DA9"/>
    <w:rsid w:val="00B751C9"/>
    <w:rsid w:val="00B764D5"/>
    <w:rsid w:val="00B766BE"/>
    <w:rsid w:val="00B76A86"/>
    <w:rsid w:val="00B76E3D"/>
    <w:rsid w:val="00B76F0C"/>
    <w:rsid w:val="00B7708F"/>
    <w:rsid w:val="00B77169"/>
    <w:rsid w:val="00B77730"/>
    <w:rsid w:val="00B779CB"/>
    <w:rsid w:val="00B8004E"/>
    <w:rsid w:val="00B80E14"/>
    <w:rsid w:val="00B80ED1"/>
    <w:rsid w:val="00B81643"/>
    <w:rsid w:val="00B81689"/>
    <w:rsid w:val="00B81693"/>
    <w:rsid w:val="00B81E25"/>
    <w:rsid w:val="00B8288E"/>
    <w:rsid w:val="00B82928"/>
    <w:rsid w:val="00B82A8D"/>
    <w:rsid w:val="00B82AF5"/>
    <w:rsid w:val="00B82B33"/>
    <w:rsid w:val="00B830BB"/>
    <w:rsid w:val="00B8310B"/>
    <w:rsid w:val="00B836AA"/>
    <w:rsid w:val="00B83C3D"/>
    <w:rsid w:val="00B83EC7"/>
    <w:rsid w:val="00B8428E"/>
    <w:rsid w:val="00B84788"/>
    <w:rsid w:val="00B84A93"/>
    <w:rsid w:val="00B84D85"/>
    <w:rsid w:val="00B84E2A"/>
    <w:rsid w:val="00B85011"/>
    <w:rsid w:val="00B85070"/>
    <w:rsid w:val="00B85162"/>
    <w:rsid w:val="00B85178"/>
    <w:rsid w:val="00B853F9"/>
    <w:rsid w:val="00B85B3A"/>
    <w:rsid w:val="00B85BD8"/>
    <w:rsid w:val="00B866C3"/>
    <w:rsid w:val="00B869C2"/>
    <w:rsid w:val="00B86E84"/>
    <w:rsid w:val="00B87087"/>
    <w:rsid w:val="00B8735E"/>
    <w:rsid w:val="00B873C5"/>
    <w:rsid w:val="00B8743B"/>
    <w:rsid w:val="00B87827"/>
    <w:rsid w:val="00B87EF4"/>
    <w:rsid w:val="00B904CF"/>
    <w:rsid w:val="00B905E7"/>
    <w:rsid w:val="00B90D1F"/>
    <w:rsid w:val="00B91192"/>
    <w:rsid w:val="00B912E2"/>
    <w:rsid w:val="00B9145B"/>
    <w:rsid w:val="00B9152B"/>
    <w:rsid w:val="00B91713"/>
    <w:rsid w:val="00B91912"/>
    <w:rsid w:val="00B91E25"/>
    <w:rsid w:val="00B91F0D"/>
    <w:rsid w:val="00B92015"/>
    <w:rsid w:val="00B92288"/>
    <w:rsid w:val="00B922E3"/>
    <w:rsid w:val="00B92510"/>
    <w:rsid w:val="00B929E1"/>
    <w:rsid w:val="00B92AA3"/>
    <w:rsid w:val="00B92E81"/>
    <w:rsid w:val="00B92FCC"/>
    <w:rsid w:val="00B931F7"/>
    <w:rsid w:val="00B93455"/>
    <w:rsid w:val="00B93736"/>
    <w:rsid w:val="00B938C1"/>
    <w:rsid w:val="00B93A03"/>
    <w:rsid w:val="00B93D56"/>
    <w:rsid w:val="00B943A0"/>
    <w:rsid w:val="00B94425"/>
    <w:rsid w:val="00B9453E"/>
    <w:rsid w:val="00B94798"/>
    <w:rsid w:val="00B94941"/>
    <w:rsid w:val="00B94CD7"/>
    <w:rsid w:val="00B951F5"/>
    <w:rsid w:val="00B95637"/>
    <w:rsid w:val="00B95872"/>
    <w:rsid w:val="00B95B80"/>
    <w:rsid w:val="00B95BEF"/>
    <w:rsid w:val="00B96090"/>
    <w:rsid w:val="00B96133"/>
    <w:rsid w:val="00B969F8"/>
    <w:rsid w:val="00B96A67"/>
    <w:rsid w:val="00B96B43"/>
    <w:rsid w:val="00B97214"/>
    <w:rsid w:val="00B97283"/>
    <w:rsid w:val="00B97462"/>
    <w:rsid w:val="00B97678"/>
    <w:rsid w:val="00B97744"/>
    <w:rsid w:val="00B97AA9"/>
    <w:rsid w:val="00B97CC0"/>
    <w:rsid w:val="00B97CEB"/>
    <w:rsid w:val="00BA07EF"/>
    <w:rsid w:val="00BA088F"/>
    <w:rsid w:val="00BA0F97"/>
    <w:rsid w:val="00BA1134"/>
    <w:rsid w:val="00BA14C0"/>
    <w:rsid w:val="00BA157D"/>
    <w:rsid w:val="00BA1796"/>
    <w:rsid w:val="00BA18F7"/>
    <w:rsid w:val="00BA1F40"/>
    <w:rsid w:val="00BA204F"/>
    <w:rsid w:val="00BA2DF2"/>
    <w:rsid w:val="00BA32D8"/>
    <w:rsid w:val="00BA3936"/>
    <w:rsid w:val="00BA3ADD"/>
    <w:rsid w:val="00BA3EFE"/>
    <w:rsid w:val="00BA441F"/>
    <w:rsid w:val="00BA4717"/>
    <w:rsid w:val="00BA47C6"/>
    <w:rsid w:val="00BA5033"/>
    <w:rsid w:val="00BA504A"/>
    <w:rsid w:val="00BA52E8"/>
    <w:rsid w:val="00BA53C3"/>
    <w:rsid w:val="00BA54D0"/>
    <w:rsid w:val="00BA5861"/>
    <w:rsid w:val="00BA5A15"/>
    <w:rsid w:val="00BA5EBB"/>
    <w:rsid w:val="00BA6016"/>
    <w:rsid w:val="00BA64B6"/>
    <w:rsid w:val="00BA6612"/>
    <w:rsid w:val="00BA6CA8"/>
    <w:rsid w:val="00BA720C"/>
    <w:rsid w:val="00BA7242"/>
    <w:rsid w:val="00BA72FD"/>
    <w:rsid w:val="00BA798E"/>
    <w:rsid w:val="00BA7A24"/>
    <w:rsid w:val="00BA7B97"/>
    <w:rsid w:val="00BA7DB3"/>
    <w:rsid w:val="00BB005F"/>
    <w:rsid w:val="00BB03D9"/>
    <w:rsid w:val="00BB049A"/>
    <w:rsid w:val="00BB05EB"/>
    <w:rsid w:val="00BB0762"/>
    <w:rsid w:val="00BB08D7"/>
    <w:rsid w:val="00BB1134"/>
    <w:rsid w:val="00BB1554"/>
    <w:rsid w:val="00BB168D"/>
    <w:rsid w:val="00BB1838"/>
    <w:rsid w:val="00BB18A9"/>
    <w:rsid w:val="00BB192A"/>
    <w:rsid w:val="00BB19A7"/>
    <w:rsid w:val="00BB1CD8"/>
    <w:rsid w:val="00BB1E27"/>
    <w:rsid w:val="00BB2222"/>
    <w:rsid w:val="00BB251B"/>
    <w:rsid w:val="00BB263E"/>
    <w:rsid w:val="00BB288F"/>
    <w:rsid w:val="00BB2C0B"/>
    <w:rsid w:val="00BB2E01"/>
    <w:rsid w:val="00BB2EE5"/>
    <w:rsid w:val="00BB33C3"/>
    <w:rsid w:val="00BB39F0"/>
    <w:rsid w:val="00BB3B3C"/>
    <w:rsid w:val="00BB5146"/>
    <w:rsid w:val="00BB5153"/>
    <w:rsid w:val="00BB5326"/>
    <w:rsid w:val="00BB5333"/>
    <w:rsid w:val="00BB55E6"/>
    <w:rsid w:val="00BB56CF"/>
    <w:rsid w:val="00BB5BAB"/>
    <w:rsid w:val="00BB5DEB"/>
    <w:rsid w:val="00BB5E9F"/>
    <w:rsid w:val="00BB6424"/>
    <w:rsid w:val="00BB6977"/>
    <w:rsid w:val="00BB6A57"/>
    <w:rsid w:val="00BB6FEA"/>
    <w:rsid w:val="00BB725B"/>
    <w:rsid w:val="00BB7724"/>
    <w:rsid w:val="00BB7CFF"/>
    <w:rsid w:val="00BB7E23"/>
    <w:rsid w:val="00BC00DF"/>
    <w:rsid w:val="00BC02D4"/>
    <w:rsid w:val="00BC0F94"/>
    <w:rsid w:val="00BC103C"/>
    <w:rsid w:val="00BC115D"/>
    <w:rsid w:val="00BC1633"/>
    <w:rsid w:val="00BC17CF"/>
    <w:rsid w:val="00BC1D7D"/>
    <w:rsid w:val="00BC28C4"/>
    <w:rsid w:val="00BC3039"/>
    <w:rsid w:val="00BC336A"/>
    <w:rsid w:val="00BC346A"/>
    <w:rsid w:val="00BC37EE"/>
    <w:rsid w:val="00BC3B43"/>
    <w:rsid w:val="00BC3D80"/>
    <w:rsid w:val="00BC3EB9"/>
    <w:rsid w:val="00BC48EC"/>
    <w:rsid w:val="00BC4ADF"/>
    <w:rsid w:val="00BC5130"/>
    <w:rsid w:val="00BC5612"/>
    <w:rsid w:val="00BC5BBF"/>
    <w:rsid w:val="00BC5EE7"/>
    <w:rsid w:val="00BC610F"/>
    <w:rsid w:val="00BC61DB"/>
    <w:rsid w:val="00BC690C"/>
    <w:rsid w:val="00BC6926"/>
    <w:rsid w:val="00BC696D"/>
    <w:rsid w:val="00BC6C46"/>
    <w:rsid w:val="00BC6D00"/>
    <w:rsid w:val="00BC70E8"/>
    <w:rsid w:val="00BC732A"/>
    <w:rsid w:val="00BC752E"/>
    <w:rsid w:val="00BC75C7"/>
    <w:rsid w:val="00BC77EB"/>
    <w:rsid w:val="00BC7A32"/>
    <w:rsid w:val="00BC7CDD"/>
    <w:rsid w:val="00BC7E6B"/>
    <w:rsid w:val="00BC7F6B"/>
    <w:rsid w:val="00BD047E"/>
    <w:rsid w:val="00BD04D8"/>
    <w:rsid w:val="00BD070B"/>
    <w:rsid w:val="00BD0AE3"/>
    <w:rsid w:val="00BD12E1"/>
    <w:rsid w:val="00BD1314"/>
    <w:rsid w:val="00BD13B4"/>
    <w:rsid w:val="00BD1CF6"/>
    <w:rsid w:val="00BD1F12"/>
    <w:rsid w:val="00BD2985"/>
    <w:rsid w:val="00BD2BB4"/>
    <w:rsid w:val="00BD3059"/>
    <w:rsid w:val="00BD3066"/>
    <w:rsid w:val="00BD3175"/>
    <w:rsid w:val="00BD31C2"/>
    <w:rsid w:val="00BD3389"/>
    <w:rsid w:val="00BD380D"/>
    <w:rsid w:val="00BD39B8"/>
    <w:rsid w:val="00BD3CF7"/>
    <w:rsid w:val="00BD4578"/>
    <w:rsid w:val="00BD459B"/>
    <w:rsid w:val="00BD4793"/>
    <w:rsid w:val="00BD49C8"/>
    <w:rsid w:val="00BD4D99"/>
    <w:rsid w:val="00BD4E0E"/>
    <w:rsid w:val="00BD5093"/>
    <w:rsid w:val="00BD55C4"/>
    <w:rsid w:val="00BD6495"/>
    <w:rsid w:val="00BD64E7"/>
    <w:rsid w:val="00BD6527"/>
    <w:rsid w:val="00BD697D"/>
    <w:rsid w:val="00BD6A0B"/>
    <w:rsid w:val="00BD6A4B"/>
    <w:rsid w:val="00BD6B77"/>
    <w:rsid w:val="00BD6BA1"/>
    <w:rsid w:val="00BD6BB8"/>
    <w:rsid w:val="00BD6D5F"/>
    <w:rsid w:val="00BD6FD9"/>
    <w:rsid w:val="00BD7823"/>
    <w:rsid w:val="00BD7CB0"/>
    <w:rsid w:val="00BD7E44"/>
    <w:rsid w:val="00BE044B"/>
    <w:rsid w:val="00BE0502"/>
    <w:rsid w:val="00BE05BC"/>
    <w:rsid w:val="00BE066C"/>
    <w:rsid w:val="00BE0871"/>
    <w:rsid w:val="00BE0C3A"/>
    <w:rsid w:val="00BE0C63"/>
    <w:rsid w:val="00BE1765"/>
    <w:rsid w:val="00BE1939"/>
    <w:rsid w:val="00BE1E8C"/>
    <w:rsid w:val="00BE1F51"/>
    <w:rsid w:val="00BE1FCE"/>
    <w:rsid w:val="00BE2836"/>
    <w:rsid w:val="00BE319B"/>
    <w:rsid w:val="00BE3577"/>
    <w:rsid w:val="00BE36DB"/>
    <w:rsid w:val="00BE3A3C"/>
    <w:rsid w:val="00BE3C65"/>
    <w:rsid w:val="00BE40AB"/>
    <w:rsid w:val="00BE4586"/>
    <w:rsid w:val="00BE4785"/>
    <w:rsid w:val="00BE47EB"/>
    <w:rsid w:val="00BE5071"/>
    <w:rsid w:val="00BE5330"/>
    <w:rsid w:val="00BE5E68"/>
    <w:rsid w:val="00BE65F2"/>
    <w:rsid w:val="00BE6900"/>
    <w:rsid w:val="00BE6B9F"/>
    <w:rsid w:val="00BE6BCE"/>
    <w:rsid w:val="00BE6C3A"/>
    <w:rsid w:val="00BE6E29"/>
    <w:rsid w:val="00BE6EC4"/>
    <w:rsid w:val="00BE71BC"/>
    <w:rsid w:val="00BE78BA"/>
    <w:rsid w:val="00BE79DC"/>
    <w:rsid w:val="00BE7A1A"/>
    <w:rsid w:val="00BE7AE8"/>
    <w:rsid w:val="00BF0007"/>
    <w:rsid w:val="00BF0379"/>
    <w:rsid w:val="00BF058C"/>
    <w:rsid w:val="00BF06D9"/>
    <w:rsid w:val="00BF06EB"/>
    <w:rsid w:val="00BF0E95"/>
    <w:rsid w:val="00BF115C"/>
    <w:rsid w:val="00BF1692"/>
    <w:rsid w:val="00BF1B98"/>
    <w:rsid w:val="00BF1D41"/>
    <w:rsid w:val="00BF217D"/>
    <w:rsid w:val="00BF2452"/>
    <w:rsid w:val="00BF2F90"/>
    <w:rsid w:val="00BF3010"/>
    <w:rsid w:val="00BF355A"/>
    <w:rsid w:val="00BF3841"/>
    <w:rsid w:val="00BF3959"/>
    <w:rsid w:val="00BF3A52"/>
    <w:rsid w:val="00BF3B05"/>
    <w:rsid w:val="00BF3B55"/>
    <w:rsid w:val="00BF3D5D"/>
    <w:rsid w:val="00BF3E84"/>
    <w:rsid w:val="00BF4734"/>
    <w:rsid w:val="00BF4F92"/>
    <w:rsid w:val="00BF57B9"/>
    <w:rsid w:val="00BF5A78"/>
    <w:rsid w:val="00BF5AC9"/>
    <w:rsid w:val="00BF5E82"/>
    <w:rsid w:val="00BF612A"/>
    <w:rsid w:val="00BF623F"/>
    <w:rsid w:val="00BF654A"/>
    <w:rsid w:val="00BF669A"/>
    <w:rsid w:val="00BF6EF4"/>
    <w:rsid w:val="00BF6FEF"/>
    <w:rsid w:val="00BF72A6"/>
    <w:rsid w:val="00BF7C59"/>
    <w:rsid w:val="00BF7D25"/>
    <w:rsid w:val="00C00476"/>
    <w:rsid w:val="00C0048B"/>
    <w:rsid w:val="00C005AE"/>
    <w:rsid w:val="00C00C58"/>
    <w:rsid w:val="00C00D4C"/>
    <w:rsid w:val="00C00DF8"/>
    <w:rsid w:val="00C00E19"/>
    <w:rsid w:val="00C00E41"/>
    <w:rsid w:val="00C00FED"/>
    <w:rsid w:val="00C01072"/>
    <w:rsid w:val="00C01D07"/>
    <w:rsid w:val="00C02310"/>
    <w:rsid w:val="00C028E8"/>
    <w:rsid w:val="00C02D2D"/>
    <w:rsid w:val="00C0386C"/>
    <w:rsid w:val="00C039FF"/>
    <w:rsid w:val="00C03D41"/>
    <w:rsid w:val="00C04348"/>
    <w:rsid w:val="00C04374"/>
    <w:rsid w:val="00C04ACB"/>
    <w:rsid w:val="00C04ACC"/>
    <w:rsid w:val="00C04C57"/>
    <w:rsid w:val="00C056D0"/>
    <w:rsid w:val="00C05F71"/>
    <w:rsid w:val="00C063ED"/>
    <w:rsid w:val="00C0678A"/>
    <w:rsid w:val="00C06B92"/>
    <w:rsid w:val="00C06CB7"/>
    <w:rsid w:val="00C06FA6"/>
    <w:rsid w:val="00C071E2"/>
    <w:rsid w:val="00C0742C"/>
    <w:rsid w:val="00C07CDE"/>
    <w:rsid w:val="00C07EAF"/>
    <w:rsid w:val="00C1022E"/>
    <w:rsid w:val="00C103CF"/>
    <w:rsid w:val="00C10759"/>
    <w:rsid w:val="00C1077F"/>
    <w:rsid w:val="00C107C9"/>
    <w:rsid w:val="00C10A0F"/>
    <w:rsid w:val="00C10C0D"/>
    <w:rsid w:val="00C11171"/>
    <w:rsid w:val="00C11441"/>
    <w:rsid w:val="00C11790"/>
    <w:rsid w:val="00C117B5"/>
    <w:rsid w:val="00C11FAC"/>
    <w:rsid w:val="00C1203B"/>
    <w:rsid w:val="00C12236"/>
    <w:rsid w:val="00C12262"/>
    <w:rsid w:val="00C12364"/>
    <w:rsid w:val="00C12415"/>
    <w:rsid w:val="00C12638"/>
    <w:rsid w:val="00C1295E"/>
    <w:rsid w:val="00C12A5A"/>
    <w:rsid w:val="00C12AD9"/>
    <w:rsid w:val="00C12CC2"/>
    <w:rsid w:val="00C12EC8"/>
    <w:rsid w:val="00C1392D"/>
    <w:rsid w:val="00C13E19"/>
    <w:rsid w:val="00C13E54"/>
    <w:rsid w:val="00C13F2B"/>
    <w:rsid w:val="00C13FFD"/>
    <w:rsid w:val="00C14135"/>
    <w:rsid w:val="00C14751"/>
    <w:rsid w:val="00C14CF9"/>
    <w:rsid w:val="00C157AD"/>
    <w:rsid w:val="00C15DAA"/>
    <w:rsid w:val="00C160C0"/>
    <w:rsid w:val="00C16242"/>
    <w:rsid w:val="00C1677B"/>
    <w:rsid w:val="00C167AB"/>
    <w:rsid w:val="00C16852"/>
    <w:rsid w:val="00C16F67"/>
    <w:rsid w:val="00C16F89"/>
    <w:rsid w:val="00C172A8"/>
    <w:rsid w:val="00C173AA"/>
    <w:rsid w:val="00C175CA"/>
    <w:rsid w:val="00C17A70"/>
    <w:rsid w:val="00C17B79"/>
    <w:rsid w:val="00C20117"/>
    <w:rsid w:val="00C20378"/>
    <w:rsid w:val="00C205B7"/>
    <w:rsid w:val="00C20829"/>
    <w:rsid w:val="00C21036"/>
    <w:rsid w:val="00C2106C"/>
    <w:rsid w:val="00C21B91"/>
    <w:rsid w:val="00C220CF"/>
    <w:rsid w:val="00C222CA"/>
    <w:rsid w:val="00C22408"/>
    <w:rsid w:val="00C22774"/>
    <w:rsid w:val="00C22A00"/>
    <w:rsid w:val="00C22AF1"/>
    <w:rsid w:val="00C23326"/>
    <w:rsid w:val="00C2353C"/>
    <w:rsid w:val="00C24457"/>
    <w:rsid w:val="00C2492D"/>
    <w:rsid w:val="00C24D54"/>
    <w:rsid w:val="00C24E81"/>
    <w:rsid w:val="00C253C8"/>
    <w:rsid w:val="00C2562C"/>
    <w:rsid w:val="00C25BB0"/>
    <w:rsid w:val="00C26088"/>
    <w:rsid w:val="00C26349"/>
    <w:rsid w:val="00C26973"/>
    <w:rsid w:val="00C26AC2"/>
    <w:rsid w:val="00C26B0F"/>
    <w:rsid w:val="00C26B66"/>
    <w:rsid w:val="00C26EE6"/>
    <w:rsid w:val="00C26F57"/>
    <w:rsid w:val="00C27158"/>
    <w:rsid w:val="00C27297"/>
    <w:rsid w:val="00C275F5"/>
    <w:rsid w:val="00C27BBF"/>
    <w:rsid w:val="00C27F33"/>
    <w:rsid w:val="00C3006A"/>
    <w:rsid w:val="00C30477"/>
    <w:rsid w:val="00C30743"/>
    <w:rsid w:val="00C30A08"/>
    <w:rsid w:val="00C30A80"/>
    <w:rsid w:val="00C30AC4"/>
    <w:rsid w:val="00C30BA2"/>
    <w:rsid w:val="00C30F18"/>
    <w:rsid w:val="00C3138A"/>
    <w:rsid w:val="00C314BC"/>
    <w:rsid w:val="00C3162D"/>
    <w:rsid w:val="00C3168D"/>
    <w:rsid w:val="00C31926"/>
    <w:rsid w:val="00C3254D"/>
    <w:rsid w:val="00C32578"/>
    <w:rsid w:val="00C32928"/>
    <w:rsid w:val="00C32A6B"/>
    <w:rsid w:val="00C32BD3"/>
    <w:rsid w:val="00C32C09"/>
    <w:rsid w:val="00C331C1"/>
    <w:rsid w:val="00C331DE"/>
    <w:rsid w:val="00C33224"/>
    <w:rsid w:val="00C3330A"/>
    <w:rsid w:val="00C334CF"/>
    <w:rsid w:val="00C33594"/>
    <w:rsid w:val="00C33926"/>
    <w:rsid w:val="00C33D0A"/>
    <w:rsid w:val="00C34105"/>
    <w:rsid w:val="00C34543"/>
    <w:rsid w:val="00C3462A"/>
    <w:rsid w:val="00C34FE5"/>
    <w:rsid w:val="00C35109"/>
    <w:rsid w:val="00C3540A"/>
    <w:rsid w:val="00C354CA"/>
    <w:rsid w:val="00C35967"/>
    <w:rsid w:val="00C35D05"/>
    <w:rsid w:val="00C35E7A"/>
    <w:rsid w:val="00C35EAD"/>
    <w:rsid w:val="00C36431"/>
    <w:rsid w:val="00C365B5"/>
    <w:rsid w:val="00C36828"/>
    <w:rsid w:val="00C3693B"/>
    <w:rsid w:val="00C3703D"/>
    <w:rsid w:val="00C3799D"/>
    <w:rsid w:val="00C37C18"/>
    <w:rsid w:val="00C40FDD"/>
    <w:rsid w:val="00C413A1"/>
    <w:rsid w:val="00C4194C"/>
    <w:rsid w:val="00C41AF3"/>
    <w:rsid w:val="00C41E92"/>
    <w:rsid w:val="00C424F9"/>
    <w:rsid w:val="00C42EEC"/>
    <w:rsid w:val="00C42FB5"/>
    <w:rsid w:val="00C430A3"/>
    <w:rsid w:val="00C433BC"/>
    <w:rsid w:val="00C4364A"/>
    <w:rsid w:val="00C43A18"/>
    <w:rsid w:val="00C43BD8"/>
    <w:rsid w:val="00C43EA6"/>
    <w:rsid w:val="00C440CB"/>
    <w:rsid w:val="00C44112"/>
    <w:rsid w:val="00C4483D"/>
    <w:rsid w:val="00C44C6E"/>
    <w:rsid w:val="00C44CEA"/>
    <w:rsid w:val="00C450B6"/>
    <w:rsid w:val="00C45280"/>
    <w:rsid w:val="00C45558"/>
    <w:rsid w:val="00C46242"/>
    <w:rsid w:val="00C465A4"/>
    <w:rsid w:val="00C46E26"/>
    <w:rsid w:val="00C4732F"/>
    <w:rsid w:val="00C478EC"/>
    <w:rsid w:val="00C47AF5"/>
    <w:rsid w:val="00C47C3A"/>
    <w:rsid w:val="00C47F16"/>
    <w:rsid w:val="00C500A4"/>
    <w:rsid w:val="00C5088D"/>
    <w:rsid w:val="00C50C88"/>
    <w:rsid w:val="00C50E63"/>
    <w:rsid w:val="00C51445"/>
    <w:rsid w:val="00C516C5"/>
    <w:rsid w:val="00C5195B"/>
    <w:rsid w:val="00C519B9"/>
    <w:rsid w:val="00C52372"/>
    <w:rsid w:val="00C52400"/>
    <w:rsid w:val="00C5287A"/>
    <w:rsid w:val="00C53375"/>
    <w:rsid w:val="00C53BCF"/>
    <w:rsid w:val="00C5454C"/>
    <w:rsid w:val="00C548BD"/>
    <w:rsid w:val="00C54B64"/>
    <w:rsid w:val="00C54C61"/>
    <w:rsid w:val="00C54E72"/>
    <w:rsid w:val="00C552B0"/>
    <w:rsid w:val="00C55483"/>
    <w:rsid w:val="00C55811"/>
    <w:rsid w:val="00C55827"/>
    <w:rsid w:val="00C55B51"/>
    <w:rsid w:val="00C560D7"/>
    <w:rsid w:val="00C56166"/>
    <w:rsid w:val="00C562E3"/>
    <w:rsid w:val="00C56C25"/>
    <w:rsid w:val="00C56D0A"/>
    <w:rsid w:val="00C57313"/>
    <w:rsid w:val="00C5785E"/>
    <w:rsid w:val="00C57BBB"/>
    <w:rsid w:val="00C57D74"/>
    <w:rsid w:val="00C57D97"/>
    <w:rsid w:val="00C57FD1"/>
    <w:rsid w:val="00C601F8"/>
    <w:rsid w:val="00C60328"/>
    <w:rsid w:val="00C604CA"/>
    <w:rsid w:val="00C60725"/>
    <w:rsid w:val="00C60A75"/>
    <w:rsid w:val="00C60B9B"/>
    <w:rsid w:val="00C60BDA"/>
    <w:rsid w:val="00C60DF9"/>
    <w:rsid w:val="00C60E04"/>
    <w:rsid w:val="00C6102E"/>
    <w:rsid w:val="00C61B70"/>
    <w:rsid w:val="00C61BFE"/>
    <w:rsid w:val="00C620CB"/>
    <w:rsid w:val="00C629D6"/>
    <w:rsid w:val="00C62D3C"/>
    <w:rsid w:val="00C62D8F"/>
    <w:rsid w:val="00C6327C"/>
    <w:rsid w:val="00C63497"/>
    <w:rsid w:val="00C63CCE"/>
    <w:rsid w:val="00C640B4"/>
    <w:rsid w:val="00C643C9"/>
    <w:rsid w:val="00C64FA2"/>
    <w:rsid w:val="00C64FE2"/>
    <w:rsid w:val="00C65120"/>
    <w:rsid w:val="00C659F2"/>
    <w:rsid w:val="00C65E91"/>
    <w:rsid w:val="00C65F80"/>
    <w:rsid w:val="00C6638A"/>
    <w:rsid w:val="00C66674"/>
    <w:rsid w:val="00C66D94"/>
    <w:rsid w:val="00C671E2"/>
    <w:rsid w:val="00C675BF"/>
    <w:rsid w:val="00C67934"/>
    <w:rsid w:val="00C679D7"/>
    <w:rsid w:val="00C67A73"/>
    <w:rsid w:val="00C67B18"/>
    <w:rsid w:val="00C67BD2"/>
    <w:rsid w:val="00C67C6D"/>
    <w:rsid w:val="00C70035"/>
    <w:rsid w:val="00C70277"/>
    <w:rsid w:val="00C70677"/>
    <w:rsid w:val="00C7089F"/>
    <w:rsid w:val="00C709BB"/>
    <w:rsid w:val="00C70E06"/>
    <w:rsid w:val="00C70FA7"/>
    <w:rsid w:val="00C71142"/>
    <w:rsid w:val="00C72126"/>
    <w:rsid w:val="00C72446"/>
    <w:rsid w:val="00C7245E"/>
    <w:rsid w:val="00C7246D"/>
    <w:rsid w:val="00C724A0"/>
    <w:rsid w:val="00C72631"/>
    <w:rsid w:val="00C72807"/>
    <w:rsid w:val="00C72D5F"/>
    <w:rsid w:val="00C730DD"/>
    <w:rsid w:val="00C73410"/>
    <w:rsid w:val="00C73493"/>
    <w:rsid w:val="00C7386D"/>
    <w:rsid w:val="00C739B1"/>
    <w:rsid w:val="00C73B60"/>
    <w:rsid w:val="00C73BF1"/>
    <w:rsid w:val="00C73BFC"/>
    <w:rsid w:val="00C73DCD"/>
    <w:rsid w:val="00C740CA"/>
    <w:rsid w:val="00C74208"/>
    <w:rsid w:val="00C74B3B"/>
    <w:rsid w:val="00C74C05"/>
    <w:rsid w:val="00C74DAC"/>
    <w:rsid w:val="00C7529B"/>
    <w:rsid w:val="00C7559E"/>
    <w:rsid w:val="00C7576B"/>
    <w:rsid w:val="00C75D78"/>
    <w:rsid w:val="00C76578"/>
    <w:rsid w:val="00C76A2D"/>
    <w:rsid w:val="00C76CF0"/>
    <w:rsid w:val="00C76DAE"/>
    <w:rsid w:val="00C76DBE"/>
    <w:rsid w:val="00C76DD3"/>
    <w:rsid w:val="00C7704B"/>
    <w:rsid w:val="00C770F9"/>
    <w:rsid w:val="00C7766D"/>
    <w:rsid w:val="00C778C6"/>
    <w:rsid w:val="00C7797D"/>
    <w:rsid w:val="00C779AB"/>
    <w:rsid w:val="00C800D5"/>
    <w:rsid w:val="00C804D5"/>
    <w:rsid w:val="00C8052E"/>
    <w:rsid w:val="00C808C5"/>
    <w:rsid w:val="00C8103C"/>
    <w:rsid w:val="00C811C3"/>
    <w:rsid w:val="00C81338"/>
    <w:rsid w:val="00C8170D"/>
    <w:rsid w:val="00C81717"/>
    <w:rsid w:val="00C8176B"/>
    <w:rsid w:val="00C81827"/>
    <w:rsid w:val="00C818E7"/>
    <w:rsid w:val="00C81A25"/>
    <w:rsid w:val="00C81B3B"/>
    <w:rsid w:val="00C81F14"/>
    <w:rsid w:val="00C82849"/>
    <w:rsid w:val="00C82877"/>
    <w:rsid w:val="00C82F81"/>
    <w:rsid w:val="00C82F87"/>
    <w:rsid w:val="00C831A9"/>
    <w:rsid w:val="00C83B2C"/>
    <w:rsid w:val="00C84628"/>
    <w:rsid w:val="00C84646"/>
    <w:rsid w:val="00C8466D"/>
    <w:rsid w:val="00C84830"/>
    <w:rsid w:val="00C84AEF"/>
    <w:rsid w:val="00C84FF5"/>
    <w:rsid w:val="00C85083"/>
    <w:rsid w:val="00C8526C"/>
    <w:rsid w:val="00C85404"/>
    <w:rsid w:val="00C85AF1"/>
    <w:rsid w:val="00C85B0C"/>
    <w:rsid w:val="00C85D9F"/>
    <w:rsid w:val="00C85E05"/>
    <w:rsid w:val="00C86179"/>
    <w:rsid w:val="00C86282"/>
    <w:rsid w:val="00C8631A"/>
    <w:rsid w:val="00C86648"/>
    <w:rsid w:val="00C868F2"/>
    <w:rsid w:val="00C86B9F"/>
    <w:rsid w:val="00C86C3B"/>
    <w:rsid w:val="00C86CC2"/>
    <w:rsid w:val="00C86D55"/>
    <w:rsid w:val="00C87144"/>
    <w:rsid w:val="00C87168"/>
    <w:rsid w:val="00C87335"/>
    <w:rsid w:val="00C8749C"/>
    <w:rsid w:val="00C877A5"/>
    <w:rsid w:val="00C87B66"/>
    <w:rsid w:val="00C907F0"/>
    <w:rsid w:val="00C90885"/>
    <w:rsid w:val="00C9095C"/>
    <w:rsid w:val="00C90987"/>
    <w:rsid w:val="00C91208"/>
    <w:rsid w:val="00C912E9"/>
    <w:rsid w:val="00C913EB"/>
    <w:rsid w:val="00C917C4"/>
    <w:rsid w:val="00C91A13"/>
    <w:rsid w:val="00C91A90"/>
    <w:rsid w:val="00C91B7F"/>
    <w:rsid w:val="00C9247B"/>
    <w:rsid w:val="00C9268F"/>
    <w:rsid w:val="00C92E31"/>
    <w:rsid w:val="00C92F32"/>
    <w:rsid w:val="00C93242"/>
    <w:rsid w:val="00C936F3"/>
    <w:rsid w:val="00C939EF"/>
    <w:rsid w:val="00C93B93"/>
    <w:rsid w:val="00C93C5F"/>
    <w:rsid w:val="00C93E53"/>
    <w:rsid w:val="00C9402D"/>
    <w:rsid w:val="00C94111"/>
    <w:rsid w:val="00C942D6"/>
    <w:rsid w:val="00C946F4"/>
    <w:rsid w:val="00C94B01"/>
    <w:rsid w:val="00C9533E"/>
    <w:rsid w:val="00C955BD"/>
    <w:rsid w:val="00C95D38"/>
    <w:rsid w:val="00C95FB0"/>
    <w:rsid w:val="00C9614F"/>
    <w:rsid w:val="00C966DE"/>
    <w:rsid w:val="00C96876"/>
    <w:rsid w:val="00C96F9E"/>
    <w:rsid w:val="00C972D2"/>
    <w:rsid w:val="00C97352"/>
    <w:rsid w:val="00C97436"/>
    <w:rsid w:val="00C975B7"/>
    <w:rsid w:val="00C977BB"/>
    <w:rsid w:val="00C97B84"/>
    <w:rsid w:val="00C97BBF"/>
    <w:rsid w:val="00C97BE5"/>
    <w:rsid w:val="00C97BF2"/>
    <w:rsid w:val="00C97CC5"/>
    <w:rsid w:val="00CA0744"/>
    <w:rsid w:val="00CA0887"/>
    <w:rsid w:val="00CA0890"/>
    <w:rsid w:val="00CA08FD"/>
    <w:rsid w:val="00CA0B16"/>
    <w:rsid w:val="00CA1482"/>
    <w:rsid w:val="00CA18FB"/>
    <w:rsid w:val="00CA1A33"/>
    <w:rsid w:val="00CA1B30"/>
    <w:rsid w:val="00CA1EE7"/>
    <w:rsid w:val="00CA1F90"/>
    <w:rsid w:val="00CA2857"/>
    <w:rsid w:val="00CA2E4B"/>
    <w:rsid w:val="00CA2F69"/>
    <w:rsid w:val="00CA30A5"/>
    <w:rsid w:val="00CA30FB"/>
    <w:rsid w:val="00CA31B8"/>
    <w:rsid w:val="00CA37AC"/>
    <w:rsid w:val="00CA3B5C"/>
    <w:rsid w:val="00CA4096"/>
    <w:rsid w:val="00CA4268"/>
    <w:rsid w:val="00CA5657"/>
    <w:rsid w:val="00CA5875"/>
    <w:rsid w:val="00CA5938"/>
    <w:rsid w:val="00CA59D9"/>
    <w:rsid w:val="00CA5C97"/>
    <w:rsid w:val="00CA5D91"/>
    <w:rsid w:val="00CA703E"/>
    <w:rsid w:val="00CA7520"/>
    <w:rsid w:val="00CA75CB"/>
    <w:rsid w:val="00CA778C"/>
    <w:rsid w:val="00CA79EA"/>
    <w:rsid w:val="00CA7AA4"/>
    <w:rsid w:val="00CA7B41"/>
    <w:rsid w:val="00CA7C6D"/>
    <w:rsid w:val="00CA7DF6"/>
    <w:rsid w:val="00CA7E02"/>
    <w:rsid w:val="00CB02FF"/>
    <w:rsid w:val="00CB0402"/>
    <w:rsid w:val="00CB0598"/>
    <w:rsid w:val="00CB0732"/>
    <w:rsid w:val="00CB0BF9"/>
    <w:rsid w:val="00CB0DCB"/>
    <w:rsid w:val="00CB1152"/>
    <w:rsid w:val="00CB12BE"/>
    <w:rsid w:val="00CB1A99"/>
    <w:rsid w:val="00CB1DEA"/>
    <w:rsid w:val="00CB1EED"/>
    <w:rsid w:val="00CB22DB"/>
    <w:rsid w:val="00CB2344"/>
    <w:rsid w:val="00CB24B6"/>
    <w:rsid w:val="00CB274F"/>
    <w:rsid w:val="00CB29B7"/>
    <w:rsid w:val="00CB2D3C"/>
    <w:rsid w:val="00CB30E5"/>
    <w:rsid w:val="00CB3250"/>
    <w:rsid w:val="00CB3333"/>
    <w:rsid w:val="00CB346D"/>
    <w:rsid w:val="00CB35B9"/>
    <w:rsid w:val="00CB3D4C"/>
    <w:rsid w:val="00CB4104"/>
    <w:rsid w:val="00CB415D"/>
    <w:rsid w:val="00CB4288"/>
    <w:rsid w:val="00CB45DA"/>
    <w:rsid w:val="00CB49B0"/>
    <w:rsid w:val="00CB49EA"/>
    <w:rsid w:val="00CB517C"/>
    <w:rsid w:val="00CB5199"/>
    <w:rsid w:val="00CB54B9"/>
    <w:rsid w:val="00CB579C"/>
    <w:rsid w:val="00CB57BD"/>
    <w:rsid w:val="00CB59CA"/>
    <w:rsid w:val="00CB5D3F"/>
    <w:rsid w:val="00CB5D59"/>
    <w:rsid w:val="00CB6412"/>
    <w:rsid w:val="00CB650D"/>
    <w:rsid w:val="00CB6741"/>
    <w:rsid w:val="00CB6B80"/>
    <w:rsid w:val="00CB6DDF"/>
    <w:rsid w:val="00CB7143"/>
    <w:rsid w:val="00CB735F"/>
    <w:rsid w:val="00CB74F8"/>
    <w:rsid w:val="00CB75CB"/>
    <w:rsid w:val="00CB7642"/>
    <w:rsid w:val="00CB775C"/>
    <w:rsid w:val="00CB7944"/>
    <w:rsid w:val="00CB7B71"/>
    <w:rsid w:val="00CC061A"/>
    <w:rsid w:val="00CC0B6F"/>
    <w:rsid w:val="00CC0E13"/>
    <w:rsid w:val="00CC1285"/>
    <w:rsid w:val="00CC1584"/>
    <w:rsid w:val="00CC15DC"/>
    <w:rsid w:val="00CC1AB8"/>
    <w:rsid w:val="00CC1DA5"/>
    <w:rsid w:val="00CC200E"/>
    <w:rsid w:val="00CC2476"/>
    <w:rsid w:val="00CC2758"/>
    <w:rsid w:val="00CC2C97"/>
    <w:rsid w:val="00CC37CF"/>
    <w:rsid w:val="00CC3874"/>
    <w:rsid w:val="00CC3C81"/>
    <w:rsid w:val="00CC3DD4"/>
    <w:rsid w:val="00CC41DA"/>
    <w:rsid w:val="00CC476D"/>
    <w:rsid w:val="00CC4E69"/>
    <w:rsid w:val="00CC4EBE"/>
    <w:rsid w:val="00CC5572"/>
    <w:rsid w:val="00CC5F7D"/>
    <w:rsid w:val="00CC623F"/>
    <w:rsid w:val="00CC63A9"/>
    <w:rsid w:val="00CC68FC"/>
    <w:rsid w:val="00CC6A07"/>
    <w:rsid w:val="00CC6A98"/>
    <w:rsid w:val="00CC6C05"/>
    <w:rsid w:val="00CC6E21"/>
    <w:rsid w:val="00CC73E5"/>
    <w:rsid w:val="00CC76AD"/>
    <w:rsid w:val="00CC774D"/>
    <w:rsid w:val="00CC7E23"/>
    <w:rsid w:val="00CD034D"/>
    <w:rsid w:val="00CD0836"/>
    <w:rsid w:val="00CD0A71"/>
    <w:rsid w:val="00CD102E"/>
    <w:rsid w:val="00CD122A"/>
    <w:rsid w:val="00CD12FE"/>
    <w:rsid w:val="00CD1350"/>
    <w:rsid w:val="00CD1601"/>
    <w:rsid w:val="00CD17A4"/>
    <w:rsid w:val="00CD1981"/>
    <w:rsid w:val="00CD20C6"/>
    <w:rsid w:val="00CD2593"/>
    <w:rsid w:val="00CD2875"/>
    <w:rsid w:val="00CD2BB6"/>
    <w:rsid w:val="00CD2CF6"/>
    <w:rsid w:val="00CD2E76"/>
    <w:rsid w:val="00CD3087"/>
    <w:rsid w:val="00CD34EA"/>
    <w:rsid w:val="00CD36F2"/>
    <w:rsid w:val="00CD3FDD"/>
    <w:rsid w:val="00CD40CD"/>
    <w:rsid w:val="00CD4327"/>
    <w:rsid w:val="00CD44AD"/>
    <w:rsid w:val="00CD472A"/>
    <w:rsid w:val="00CD49B3"/>
    <w:rsid w:val="00CD4A95"/>
    <w:rsid w:val="00CD4F9E"/>
    <w:rsid w:val="00CD5BF4"/>
    <w:rsid w:val="00CD5C0D"/>
    <w:rsid w:val="00CD5D0B"/>
    <w:rsid w:val="00CD5EB2"/>
    <w:rsid w:val="00CD6692"/>
    <w:rsid w:val="00CD6868"/>
    <w:rsid w:val="00CD6AA0"/>
    <w:rsid w:val="00CD6DA3"/>
    <w:rsid w:val="00CD6F99"/>
    <w:rsid w:val="00CD708E"/>
    <w:rsid w:val="00CD7613"/>
    <w:rsid w:val="00CD799D"/>
    <w:rsid w:val="00CE0671"/>
    <w:rsid w:val="00CE07AE"/>
    <w:rsid w:val="00CE0818"/>
    <w:rsid w:val="00CE085D"/>
    <w:rsid w:val="00CE08F0"/>
    <w:rsid w:val="00CE093D"/>
    <w:rsid w:val="00CE0BAC"/>
    <w:rsid w:val="00CE0C8D"/>
    <w:rsid w:val="00CE11E4"/>
    <w:rsid w:val="00CE12AC"/>
    <w:rsid w:val="00CE1443"/>
    <w:rsid w:val="00CE1763"/>
    <w:rsid w:val="00CE1C5C"/>
    <w:rsid w:val="00CE20AC"/>
    <w:rsid w:val="00CE237C"/>
    <w:rsid w:val="00CE242B"/>
    <w:rsid w:val="00CE24FC"/>
    <w:rsid w:val="00CE251C"/>
    <w:rsid w:val="00CE2812"/>
    <w:rsid w:val="00CE2ADB"/>
    <w:rsid w:val="00CE2B2B"/>
    <w:rsid w:val="00CE33C4"/>
    <w:rsid w:val="00CE33D5"/>
    <w:rsid w:val="00CE3423"/>
    <w:rsid w:val="00CE391A"/>
    <w:rsid w:val="00CE3D50"/>
    <w:rsid w:val="00CE40B7"/>
    <w:rsid w:val="00CE43A4"/>
    <w:rsid w:val="00CE4AFB"/>
    <w:rsid w:val="00CE5714"/>
    <w:rsid w:val="00CE5771"/>
    <w:rsid w:val="00CE5CDB"/>
    <w:rsid w:val="00CE6254"/>
    <w:rsid w:val="00CE629D"/>
    <w:rsid w:val="00CE68C6"/>
    <w:rsid w:val="00CE6A9A"/>
    <w:rsid w:val="00CE779E"/>
    <w:rsid w:val="00CE7A7B"/>
    <w:rsid w:val="00CE7B15"/>
    <w:rsid w:val="00CE7F67"/>
    <w:rsid w:val="00CF0311"/>
    <w:rsid w:val="00CF0368"/>
    <w:rsid w:val="00CF04D4"/>
    <w:rsid w:val="00CF0594"/>
    <w:rsid w:val="00CF1201"/>
    <w:rsid w:val="00CF157F"/>
    <w:rsid w:val="00CF2733"/>
    <w:rsid w:val="00CF2797"/>
    <w:rsid w:val="00CF27E4"/>
    <w:rsid w:val="00CF29F8"/>
    <w:rsid w:val="00CF2A16"/>
    <w:rsid w:val="00CF2E37"/>
    <w:rsid w:val="00CF3099"/>
    <w:rsid w:val="00CF39A3"/>
    <w:rsid w:val="00CF39CF"/>
    <w:rsid w:val="00CF3C74"/>
    <w:rsid w:val="00CF4520"/>
    <w:rsid w:val="00CF4574"/>
    <w:rsid w:val="00CF4F6E"/>
    <w:rsid w:val="00CF55C9"/>
    <w:rsid w:val="00CF56FD"/>
    <w:rsid w:val="00CF5A2F"/>
    <w:rsid w:val="00CF5CDD"/>
    <w:rsid w:val="00CF5E46"/>
    <w:rsid w:val="00CF5EE6"/>
    <w:rsid w:val="00CF6626"/>
    <w:rsid w:val="00CF6BB5"/>
    <w:rsid w:val="00CF7015"/>
    <w:rsid w:val="00CF73D7"/>
    <w:rsid w:val="00CF7406"/>
    <w:rsid w:val="00CF7429"/>
    <w:rsid w:val="00CF75A6"/>
    <w:rsid w:val="00CF7BCD"/>
    <w:rsid w:val="00CF7E68"/>
    <w:rsid w:val="00D0012B"/>
    <w:rsid w:val="00D00494"/>
    <w:rsid w:val="00D0055A"/>
    <w:rsid w:val="00D00659"/>
    <w:rsid w:val="00D0089F"/>
    <w:rsid w:val="00D00922"/>
    <w:rsid w:val="00D00B52"/>
    <w:rsid w:val="00D00D53"/>
    <w:rsid w:val="00D011C1"/>
    <w:rsid w:val="00D011E2"/>
    <w:rsid w:val="00D01477"/>
    <w:rsid w:val="00D0177F"/>
    <w:rsid w:val="00D01DDB"/>
    <w:rsid w:val="00D01FBB"/>
    <w:rsid w:val="00D02630"/>
    <w:rsid w:val="00D02726"/>
    <w:rsid w:val="00D02730"/>
    <w:rsid w:val="00D02ECF"/>
    <w:rsid w:val="00D03515"/>
    <w:rsid w:val="00D037D5"/>
    <w:rsid w:val="00D0389C"/>
    <w:rsid w:val="00D04047"/>
    <w:rsid w:val="00D0438D"/>
    <w:rsid w:val="00D0459F"/>
    <w:rsid w:val="00D045B9"/>
    <w:rsid w:val="00D0460B"/>
    <w:rsid w:val="00D0461E"/>
    <w:rsid w:val="00D052B9"/>
    <w:rsid w:val="00D05455"/>
    <w:rsid w:val="00D0557E"/>
    <w:rsid w:val="00D05F3D"/>
    <w:rsid w:val="00D06018"/>
    <w:rsid w:val="00D0619C"/>
    <w:rsid w:val="00D06233"/>
    <w:rsid w:val="00D0636A"/>
    <w:rsid w:val="00D06433"/>
    <w:rsid w:val="00D06C2F"/>
    <w:rsid w:val="00D07373"/>
    <w:rsid w:val="00D07416"/>
    <w:rsid w:val="00D074D1"/>
    <w:rsid w:val="00D07851"/>
    <w:rsid w:val="00D079E9"/>
    <w:rsid w:val="00D07A65"/>
    <w:rsid w:val="00D10052"/>
    <w:rsid w:val="00D10410"/>
    <w:rsid w:val="00D10A82"/>
    <w:rsid w:val="00D10B44"/>
    <w:rsid w:val="00D10C63"/>
    <w:rsid w:val="00D10D72"/>
    <w:rsid w:val="00D11654"/>
    <w:rsid w:val="00D11CA8"/>
    <w:rsid w:val="00D120A5"/>
    <w:rsid w:val="00D120C7"/>
    <w:rsid w:val="00D12FD3"/>
    <w:rsid w:val="00D1302B"/>
    <w:rsid w:val="00D13195"/>
    <w:rsid w:val="00D13C8B"/>
    <w:rsid w:val="00D14377"/>
    <w:rsid w:val="00D150DF"/>
    <w:rsid w:val="00D15722"/>
    <w:rsid w:val="00D15773"/>
    <w:rsid w:val="00D157F7"/>
    <w:rsid w:val="00D15911"/>
    <w:rsid w:val="00D15B9B"/>
    <w:rsid w:val="00D15CFD"/>
    <w:rsid w:val="00D15F37"/>
    <w:rsid w:val="00D15F6F"/>
    <w:rsid w:val="00D162DD"/>
    <w:rsid w:val="00D1663F"/>
    <w:rsid w:val="00D166A1"/>
    <w:rsid w:val="00D1672F"/>
    <w:rsid w:val="00D1673C"/>
    <w:rsid w:val="00D167CD"/>
    <w:rsid w:val="00D1708C"/>
    <w:rsid w:val="00D1710E"/>
    <w:rsid w:val="00D17125"/>
    <w:rsid w:val="00D17691"/>
    <w:rsid w:val="00D17825"/>
    <w:rsid w:val="00D178F7"/>
    <w:rsid w:val="00D179F7"/>
    <w:rsid w:val="00D17AEC"/>
    <w:rsid w:val="00D17E60"/>
    <w:rsid w:val="00D2150B"/>
    <w:rsid w:val="00D217D2"/>
    <w:rsid w:val="00D2180B"/>
    <w:rsid w:val="00D21862"/>
    <w:rsid w:val="00D21B5F"/>
    <w:rsid w:val="00D220B9"/>
    <w:rsid w:val="00D2228D"/>
    <w:rsid w:val="00D223B0"/>
    <w:rsid w:val="00D22B09"/>
    <w:rsid w:val="00D22DDB"/>
    <w:rsid w:val="00D22F1D"/>
    <w:rsid w:val="00D2346B"/>
    <w:rsid w:val="00D234D3"/>
    <w:rsid w:val="00D23619"/>
    <w:rsid w:val="00D23AF1"/>
    <w:rsid w:val="00D23B91"/>
    <w:rsid w:val="00D23CA4"/>
    <w:rsid w:val="00D241CF"/>
    <w:rsid w:val="00D24402"/>
    <w:rsid w:val="00D244A0"/>
    <w:rsid w:val="00D249A7"/>
    <w:rsid w:val="00D249C8"/>
    <w:rsid w:val="00D25BBE"/>
    <w:rsid w:val="00D25FDB"/>
    <w:rsid w:val="00D2615B"/>
    <w:rsid w:val="00D2643D"/>
    <w:rsid w:val="00D26844"/>
    <w:rsid w:val="00D27049"/>
    <w:rsid w:val="00D272F8"/>
    <w:rsid w:val="00D27D14"/>
    <w:rsid w:val="00D306E5"/>
    <w:rsid w:val="00D30CB1"/>
    <w:rsid w:val="00D30D3C"/>
    <w:rsid w:val="00D312CB"/>
    <w:rsid w:val="00D31711"/>
    <w:rsid w:val="00D31785"/>
    <w:rsid w:val="00D317EF"/>
    <w:rsid w:val="00D31BEB"/>
    <w:rsid w:val="00D31F0C"/>
    <w:rsid w:val="00D32416"/>
    <w:rsid w:val="00D32B43"/>
    <w:rsid w:val="00D32BCF"/>
    <w:rsid w:val="00D32BE3"/>
    <w:rsid w:val="00D32F7D"/>
    <w:rsid w:val="00D335EC"/>
    <w:rsid w:val="00D3365B"/>
    <w:rsid w:val="00D3373F"/>
    <w:rsid w:val="00D33A5F"/>
    <w:rsid w:val="00D33AEA"/>
    <w:rsid w:val="00D33B7C"/>
    <w:rsid w:val="00D33BB1"/>
    <w:rsid w:val="00D3423C"/>
    <w:rsid w:val="00D35194"/>
    <w:rsid w:val="00D353DA"/>
    <w:rsid w:val="00D35563"/>
    <w:rsid w:val="00D35BCA"/>
    <w:rsid w:val="00D35C6D"/>
    <w:rsid w:val="00D35F13"/>
    <w:rsid w:val="00D3649C"/>
    <w:rsid w:val="00D3666A"/>
    <w:rsid w:val="00D36C84"/>
    <w:rsid w:val="00D36E7F"/>
    <w:rsid w:val="00D3738D"/>
    <w:rsid w:val="00D374F3"/>
    <w:rsid w:val="00D37664"/>
    <w:rsid w:val="00D40316"/>
    <w:rsid w:val="00D406A0"/>
    <w:rsid w:val="00D407F9"/>
    <w:rsid w:val="00D4084F"/>
    <w:rsid w:val="00D4092E"/>
    <w:rsid w:val="00D40E5A"/>
    <w:rsid w:val="00D41111"/>
    <w:rsid w:val="00D41214"/>
    <w:rsid w:val="00D4125C"/>
    <w:rsid w:val="00D41480"/>
    <w:rsid w:val="00D4173F"/>
    <w:rsid w:val="00D4174B"/>
    <w:rsid w:val="00D4189E"/>
    <w:rsid w:val="00D4192A"/>
    <w:rsid w:val="00D41D98"/>
    <w:rsid w:val="00D41E15"/>
    <w:rsid w:val="00D42253"/>
    <w:rsid w:val="00D43260"/>
    <w:rsid w:val="00D4358B"/>
    <w:rsid w:val="00D43880"/>
    <w:rsid w:val="00D43E73"/>
    <w:rsid w:val="00D43FB4"/>
    <w:rsid w:val="00D44275"/>
    <w:rsid w:val="00D44486"/>
    <w:rsid w:val="00D44637"/>
    <w:rsid w:val="00D44671"/>
    <w:rsid w:val="00D446F6"/>
    <w:rsid w:val="00D44BBA"/>
    <w:rsid w:val="00D451BB"/>
    <w:rsid w:val="00D4522F"/>
    <w:rsid w:val="00D453FA"/>
    <w:rsid w:val="00D454B4"/>
    <w:rsid w:val="00D456CF"/>
    <w:rsid w:val="00D45736"/>
    <w:rsid w:val="00D45A46"/>
    <w:rsid w:val="00D45A6A"/>
    <w:rsid w:val="00D45DB6"/>
    <w:rsid w:val="00D46080"/>
    <w:rsid w:val="00D46107"/>
    <w:rsid w:val="00D463A5"/>
    <w:rsid w:val="00D46A6F"/>
    <w:rsid w:val="00D46D59"/>
    <w:rsid w:val="00D47066"/>
    <w:rsid w:val="00D474EF"/>
    <w:rsid w:val="00D501B6"/>
    <w:rsid w:val="00D5030D"/>
    <w:rsid w:val="00D50715"/>
    <w:rsid w:val="00D50FE6"/>
    <w:rsid w:val="00D51BD5"/>
    <w:rsid w:val="00D520AE"/>
    <w:rsid w:val="00D521C7"/>
    <w:rsid w:val="00D52381"/>
    <w:rsid w:val="00D52A61"/>
    <w:rsid w:val="00D53190"/>
    <w:rsid w:val="00D537DE"/>
    <w:rsid w:val="00D53EFE"/>
    <w:rsid w:val="00D541D1"/>
    <w:rsid w:val="00D54388"/>
    <w:rsid w:val="00D5454C"/>
    <w:rsid w:val="00D5458F"/>
    <w:rsid w:val="00D54866"/>
    <w:rsid w:val="00D54A13"/>
    <w:rsid w:val="00D5540F"/>
    <w:rsid w:val="00D556D4"/>
    <w:rsid w:val="00D55918"/>
    <w:rsid w:val="00D55AF3"/>
    <w:rsid w:val="00D55BAB"/>
    <w:rsid w:val="00D55CFF"/>
    <w:rsid w:val="00D55E3A"/>
    <w:rsid w:val="00D560BE"/>
    <w:rsid w:val="00D568B8"/>
    <w:rsid w:val="00D56D2E"/>
    <w:rsid w:val="00D57431"/>
    <w:rsid w:val="00D576C6"/>
    <w:rsid w:val="00D576D6"/>
    <w:rsid w:val="00D60280"/>
    <w:rsid w:val="00D606A1"/>
    <w:rsid w:val="00D606AA"/>
    <w:rsid w:val="00D6071C"/>
    <w:rsid w:val="00D6086C"/>
    <w:rsid w:val="00D6087B"/>
    <w:rsid w:val="00D6089D"/>
    <w:rsid w:val="00D60B0C"/>
    <w:rsid w:val="00D61546"/>
    <w:rsid w:val="00D6197D"/>
    <w:rsid w:val="00D61B8B"/>
    <w:rsid w:val="00D62AAA"/>
    <w:rsid w:val="00D62AD8"/>
    <w:rsid w:val="00D62E19"/>
    <w:rsid w:val="00D62FD0"/>
    <w:rsid w:val="00D631AE"/>
    <w:rsid w:val="00D6328E"/>
    <w:rsid w:val="00D6345B"/>
    <w:rsid w:val="00D637B4"/>
    <w:rsid w:val="00D63B15"/>
    <w:rsid w:val="00D63D21"/>
    <w:rsid w:val="00D63D79"/>
    <w:rsid w:val="00D645E0"/>
    <w:rsid w:val="00D645EF"/>
    <w:rsid w:val="00D64914"/>
    <w:rsid w:val="00D64DDA"/>
    <w:rsid w:val="00D64F38"/>
    <w:rsid w:val="00D650C0"/>
    <w:rsid w:val="00D651B8"/>
    <w:rsid w:val="00D656A2"/>
    <w:rsid w:val="00D656A5"/>
    <w:rsid w:val="00D65FB3"/>
    <w:rsid w:val="00D665DC"/>
    <w:rsid w:val="00D665EC"/>
    <w:rsid w:val="00D66792"/>
    <w:rsid w:val="00D668C2"/>
    <w:rsid w:val="00D66C77"/>
    <w:rsid w:val="00D66DF5"/>
    <w:rsid w:val="00D67265"/>
    <w:rsid w:val="00D6733C"/>
    <w:rsid w:val="00D674A5"/>
    <w:rsid w:val="00D67606"/>
    <w:rsid w:val="00D67CF3"/>
    <w:rsid w:val="00D67EC3"/>
    <w:rsid w:val="00D705A6"/>
    <w:rsid w:val="00D70BA0"/>
    <w:rsid w:val="00D712A0"/>
    <w:rsid w:val="00D713DA"/>
    <w:rsid w:val="00D716C2"/>
    <w:rsid w:val="00D716E8"/>
    <w:rsid w:val="00D71CF4"/>
    <w:rsid w:val="00D720BA"/>
    <w:rsid w:val="00D723ED"/>
    <w:rsid w:val="00D7269A"/>
    <w:rsid w:val="00D72785"/>
    <w:rsid w:val="00D72866"/>
    <w:rsid w:val="00D736F6"/>
    <w:rsid w:val="00D738AC"/>
    <w:rsid w:val="00D745B2"/>
    <w:rsid w:val="00D7484F"/>
    <w:rsid w:val="00D74880"/>
    <w:rsid w:val="00D74FCE"/>
    <w:rsid w:val="00D756F8"/>
    <w:rsid w:val="00D75A44"/>
    <w:rsid w:val="00D75A93"/>
    <w:rsid w:val="00D75CD1"/>
    <w:rsid w:val="00D75D17"/>
    <w:rsid w:val="00D76137"/>
    <w:rsid w:val="00D76269"/>
    <w:rsid w:val="00D7628E"/>
    <w:rsid w:val="00D76312"/>
    <w:rsid w:val="00D765A3"/>
    <w:rsid w:val="00D76ADD"/>
    <w:rsid w:val="00D76F61"/>
    <w:rsid w:val="00D77372"/>
    <w:rsid w:val="00D77824"/>
    <w:rsid w:val="00D77B27"/>
    <w:rsid w:val="00D77B36"/>
    <w:rsid w:val="00D801A2"/>
    <w:rsid w:val="00D801D8"/>
    <w:rsid w:val="00D803BD"/>
    <w:rsid w:val="00D803C5"/>
    <w:rsid w:val="00D80484"/>
    <w:rsid w:val="00D80613"/>
    <w:rsid w:val="00D806DD"/>
    <w:rsid w:val="00D807E5"/>
    <w:rsid w:val="00D80CF8"/>
    <w:rsid w:val="00D80D86"/>
    <w:rsid w:val="00D80E36"/>
    <w:rsid w:val="00D80EA4"/>
    <w:rsid w:val="00D81467"/>
    <w:rsid w:val="00D81FDA"/>
    <w:rsid w:val="00D823F4"/>
    <w:rsid w:val="00D82463"/>
    <w:rsid w:val="00D824D6"/>
    <w:rsid w:val="00D827A6"/>
    <w:rsid w:val="00D82EBF"/>
    <w:rsid w:val="00D82FA2"/>
    <w:rsid w:val="00D8328C"/>
    <w:rsid w:val="00D83329"/>
    <w:rsid w:val="00D83451"/>
    <w:rsid w:val="00D83849"/>
    <w:rsid w:val="00D83CB8"/>
    <w:rsid w:val="00D842D7"/>
    <w:rsid w:val="00D843D8"/>
    <w:rsid w:val="00D847E9"/>
    <w:rsid w:val="00D8485A"/>
    <w:rsid w:val="00D84F33"/>
    <w:rsid w:val="00D8561E"/>
    <w:rsid w:val="00D858CA"/>
    <w:rsid w:val="00D863E3"/>
    <w:rsid w:val="00D86432"/>
    <w:rsid w:val="00D86D82"/>
    <w:rsid w:val="00D86EBE"/>
    <w:rsid w:val="00D870B4"/>
    <w:rsid w:val="00D8714A"/>
    <w:rsid w:val="00D871CD"/>
    <w:rsid w:val="00D872C9"/>
    <w:rsid w:val="00D87319"/>
    <w:rsid w:val="00D8761A"/>
    <w:rsid w:val="00D87905"/>
    <w:rsid w:val="00D87EA5"/>
    <w:rsid w:val="00D87F3A"/>
    <w:rsid w:val="00D91688"/>
    <w:rsid w:val="00D916FD"/>
    <w:rsid w:val="00D91E58"/>
    <w:rsid w:val="00D92188"/>
    <w:rsid w:val="00D92261"/>
    <w:rsid w:val="00D928E5"/>
    <w:rsid w:val="00D92C4A"/>
    <w:rsid w:val="00D92EE3"/>
    <w:rsid w:val="00D9336E"/>
    <w:rsid w:val="00D93842"/>
    <w:rsid w:val="00D93938"/>
    <w:rsid w:val="00D93B64"/>
    <w:rsid w:val="00D93FFA"/>
    <w:rsid w:val="00D940AE"/>
    <w:rsid w:val="00D943AC"/>
    <w:rsid w:val="00D94558"/>
    <w:rsid w:val="00D963AF"/>
    <w:rsid w:val="00D966F9"/>
    <w:rsid w:val="00D96805"/>
    <w:rsid w:val="00D96A99"/>
    <w:rsid w:val="00D96AE1"/>
    <w:rsid w:val="00D96CD2"/>
    <w:rsid w:val="00D96D09"/>
    <w:rsid w:val="00D96D19"/>
    <w:rsid w:val="00D9745F"/>
    <w:rsid w:val="00D97904"/>
    <w:rsid w:val="00D97E57"/>
    <w:rsid w:val="00DA0027"/>
    <w:rsid w:val="00DA0181"/>
    <w:rsid w:val="00DA03C0"/>
    <w:rsid w:val="00DA04B3"/>
    <w:rsid w:val="00DA05EA"/>
    <w:rsid w:val="00DA0664"/>
    <w:rsid w:val="00DA0CA9"/>
    <w:rsid w:val="00DA0CE6"/>
    <w:rsid w:val="00DA0F4F"/>
    <w:rsid w:val="00DA1073"/>
    <w:rsid w:val="00DA1130"/>
    <w:rsid w:val="00DA1564"/>
    <w:rsid w:val="00DA16EB"/>
    <w:rsid w:val="00DA1F14"/>
    <w:rsid w:val="00DA248F"/>
    <w:rsid w:val="00DA3789"/>
    <w:rsid w:val="00DA3840"/>
    <w:rsid w:val="00DA3B59"/>
    <w:rsid w:val="00DA3BAD"/>
    <w:rsid w:val="00DA3BF6"/>
    <w:rsid w:val="00DA3E36"/>
    <w:rsid w:val="00DA4229"/>
    <w:rsid w:val="00DA42A0"/>
    <w:rsid w:val="00DA42A4"/>
    <w:rsid w:val="00DA43C1"/>
    <w:rsid w:val="00DA49A4"/>
    <w:rsid w:val="00DA49D8"/>
    <w:rsid w:val="00DA5406"/>
    <w:rsid w:val="00DA54B3"/>
    <w:rsid w:val="00DA5828"/>
    <w:rsid w:val="00DA58E2"/>
    <w:rsid w:val="00DA5910"/>
    <w:rsid w:val="00DA5963"/>
    <w:rsid w:val="00DA59E1"/>
    <w:rsid w:val="00DA5A13"/>
    <w:rsid w:val="00DA684C"/>
    <w:rsid w:val="00DA6E00"/>
    <w:rsid w:val="00DA6E0D"/>
    <w:rsid w:val="00DA6F22"/>
    <w:rsid w:val="00DA7B4E"/>
    <w:rsid w:val="00DA7DEE"/>
    <w:rsid w:val="00DA7E2D"/>
    <w:rsid w:val="00DB00B0"/>
    <w:rsid w:val="00DB06B4"/>
    <w:rsid w:val="00DB1196"/>
    <w:rsid w:val="00DB1352"/>
    <w:rsid w:val="00DB13BB"/>
    <w:rsid w:val="00DB171D"/>
    <w:rsid w:val="00DB1798"/>
    <w:rsid w:val="00DB188E"/>
    <w:rsid w:val="00DB1B81"/>
    <w:rsid w:val="00DB264D"/>
    <w:rsid w:val="00DB27B2"/>
    <w:rsid w:val="00DB299F"/>
    <w:rsid w:val="00DB2CE6"/>
    <w:rsid w:val="00DB322D"/>
    <w:rsid w:val="00DB3419"/>
    <w:rsid w:val="00DB35DD"/>
    <w:rsid w:val="00DB38D7"/>
    <w:rsid w:val="00DB3F94"/>
    <w:rsid w:val="00DB4292"/>
    <w:rsid w:val="00DB43A9"/>
    <w:rsid w:val="00DB474A"/>
    <w:rsid w:val="00DB4E9C"/>
    <w:rsid w:val="00DB5038"/>
    <w:rsid w:val="00DB50A1"/>
    <w:rsid w:val="00DB5348"/>
    <w:rsid w:val="00DB58C8"/>
    <w:rsid w:val="00DB5DAD"/>
    <w:rsid w:val="00DB5E46"/>
    <w:rsid w:val="00DB6080"/>
    <w:rsid w:val="00DB63C8"/>
    <w:rsid w:val="00DB6705"/>
    <w:rsid w:val="00DB6A62"/>
    <w:rsid w:val="00DB6A8C"/>
    <w:rsid w:val="00DB6B7D"/>
    <w:rsid w:val="00DB702A"/>
    <w:rsid w:val="00DB7196"/>
    <w:rsid w:val="00DB74D9"/>
    <w:rsid w:val="00DC03F2"/>
    <w:rsid w:val="00DC0447"/>
    <w:rsid w:val="00DC0627"/>
    <w:rsid w:val="00DC0B95"/>
    <w:rsid w:val="00DC0F35"/>
    <w:rsid w:val="00DC1092"/>
    <w:rsid w:val="00DC1524"/>
    <w:rsid w:val="00DC1EB7"/>
    <w:rsid w:val="00DC22B2"/>
    <w:rsid w:val="00DC2378"/>
    <w:rsid w:val="00DC2A68"/>
    <w:rsid w:val="00DC2B7E"/>
    <w:rsid w:val="00DC3024"/>
    <w:rsid w:val="00DC3140"/>
    <w:rsid w:val="00DC35F9"/>
    <w:rsid w:val="00DC37BD"/>
    <w:rsid w:val="00DC3F17"/>
    <w:rsid w:val="00DC43BA"/>
    <w:rsid w:val="00DC4F2F"/>
    <w:rsid w:val="00DC52C5"/>
    <w:rsid w:val="00DC5C14"/>
    <w:rsid w:val="00DC6C22"/>
    <w:rsid w:val="00DC6D7F"/>
    <w:rsid w:val="00DC7B97"/>
    <w:rsid w:val="00DD01B8"/>
    <w:rsid w:val="00DD0209"/>
    <w:rsid w:val="00DD0600"/>
    <w:rsid w:val="00DD0D86"/>
    <w:rsid w:val="00DD0FC1"/>
    <w:rsid w:val="00DD10DB"/>
    <w:rsid w:val="00DD130E"/>
    <w:rsid w:val="00DD138F"/>
    <w:rsid w:val="00DD1B61"/>
    <w:rsid w:val="00DD1DCE"/>
    <w:rsid w:val="00DD203B"/>
    <w:rsid w:val="00DD22C5"/>
    <w:rsid w:val="00DD254C"/>
    <w:rsid w:val="00DD2A77"/>
    <w:rsid w:val="00DD2D1B"/>
    <w:rsid w:val="00DD2E26"/>
    <w:rsid w:val="00DD2F52"/>
    <w:rsid w:val="00DD3675"/>
    <w:rsid w:val="00DD3876"/>
    <w:rsid w:val="00DD38CB"/>
    <w:rsid w:val="00DD3D35"/>
    <w:rsid w:val="00DD42FC"/>
    <w:rsid w:val="00DD4486"/>
    <w:rsid w:val="00DD4CDD"/>
    <w:rsid w:val="00DD52F7"/>
    <w:rsid w:val="00DD604A"/>
    <w:rsid w:val="00DD67DB"/>
    <w:rsid w:val="00DD685E"/>
    <w:rsid w:val="00DD6920"/>
    <w:rsid w:val="00DD7023"/>
    <w:rsid w:val="00DD7131"/>
    <w:rsid w:val="00DD7279"/>
    <w:rsid w:val="00DD7D36"/>
    <w:rsid w:val="00DD7F5D"/>
    <w:rsid w:val="00DE02F6"/>
    <w:rsid w:val="00DE0B74"/>
    <w:rsid w:val="00DE0BCE"/>
    <w:rsid w:val="00DE0F46"/>
    <w:rsid w:val="00DE1264"/>
    <w:rsid w:val="00DE16CD"/>
    <w:rsid w:val="00DE1753"/>
    <w:rsid w:val="00DE18EF"/>
    <w:rsid w:val="00DE1E0F"/>
    <w:rsid w:val="00DE2201"/>
    <w:rsid w:val="00DE232F"/>
    <w:rsid w:val="00DE2B1D"/>
    <w:rsid w:val="00DE3372"/>
    <w:rsid w:val="00DE38E0"/>
    <w:rsid w:val="00DE39F9"/>
    <w:rsid w:val="00DE3CEB"/>
    <w:rsid w:val="00DE3E19"/>
    <w:rsid w:val="00DE3F0F"/>
    <w:rsid w:val="00DE403E"/>
    <w:rsid w:val="00DE4641"/>
    <w:rsid w:val="00DE4985"/>
    <w:rsid w:val="00DE49F3"/>
    <w:rsid w:val="00DE50F6"/>
    <w:rsid w:val="00DE5276"/>
    <w:rsid w:val="00DE5403"/>
    <w:rsid w:val="00DE5414"/>
    <w:rsid w:val="00DE584E"/>
    <w:rsid w:val="00DE591B"/>
    <w:rsid w:val="00DE5A84"/>
    <w:rsid w:val="00DE5B23"/>
    <w:rsid w:val="00DE5CBA"/>
    <w:rsid w:val="00DE5DF9"/>
    <w:rsid w:val="00DE67DD"/>
    <w:rsid w:val="00DE68E1"/>
    <w:rsid w:val="00DE69AC"/>
    <w:rsid w:val="00DE6BD6"/>
    <w:rsid w:val="00DE6D1A"/>
    <w:rsid w:val="00DE6ED1"/>
    <w:rsid w:val="00DE7D67"/>
    <w:rsid w:val="00DE7D78"/>
    <w:rsid w:val="00DE7E89"/>
    <w:rsid w:val="00DE7F40"/>
    <w:rsid w:val="00DF0035"/>
    <w:rsid w:val="00DF0059"/>
    <w:rsid w:val="00DF005F"/>
    <w:rsid w:val="00DF0648"/>
    <w:rsid w:val="00DF084A"/>
    <w:rsid w:val="00DF0B39"/>
    <w:rsid w:val="00DF0B3C"/>
    <w:rsid w:val="00DF0F6B"/>
    <w:rsid w:val="00DF17F1"/>
    <w:rsid w:val="00DF1CF4"/>
    <w:rsid w:val="00DF1D72"/>
    <w:rsid w:val="00DF1DDD"/>
    <w:rsid w:val="00DF1E45"/>
    <w:rsid w:val="00DF20CB"/>
    <w:rsid w:val="00DF2A33"/>
    <w:rsid w:val="00DF2D88"/>
    <w:rsid w:val="00DF374C"/>
    <w:rsid w:val="00DF37BA"/>
    <w:rsid w:val="00DF3D7C"/>
    <w:rsid w:val="00DF4728"/>
    <w:rsid w:val="00DF480E"/>
    <w:rsid w:val="00DF4F5D"/>
    <w:rsid w:val="00DF5187"/>
    <w:rsid w:val="00DF51FC"/>
    <w:rsid w:val="00DF5296"/>
    <w:rsid w:val="00DF5623"/>
    <w:rsid w:val="00DF586D"/>
    <w:rsid w:val="00DF598C"/>
    <w:rsid w:val="00DF5996"/>
    <w:rsid w:val="00DF6AC1"/>
    <w:rsid w:val="00DF6B3B"/>
    <w:rsid w:val="00DF745B"/>
    <w:rsid w:val="00DF7BA4"/>
    <w:rsid w:val="00DF7DA4"/>
    <w:rsid w:val="00DF7E8C"/>
    <w:rsid w:val="00DF7F84"/>
    <w:rsid w:val="00DF7FAA"/>
    <w:rsid w:val="00E00985"/>
    <w:rsid w:val="00E00A2D"/>
    <w:rsid w:val="00E00D33"/>
    <w:rsid w:val="00E00EC1"/>
    <w:rsid w:val="00E0171A"/>
    <w:rsid w:val="00E018E8"/>
    <w:rsid w:val="00E01DFA"/>
    <w:rsid w:val="00E02138"/>
    <w:rsid w:val="00E02271"/>
    <w:rsid w:val="00E02435"/>
    <w:rsid w:val="00E029AF"/>
    <w:rsid w:val="00E029FD"/>
    <w:rsid w:val="00E02CB7"/>
    <w:rsid w:val="00E02D80"/>
    <w:rsid w:val="00E032AA"/>
    <w:rsid w:val="00E034F6"/>
    <w:rsid w:val="00E0351C"/>
    <w:rsid w:val="00E035E8"/>
    <w:rsid w:val="00E03638"/>
    <w:rsid w:val="00E03953"/>
    <w:rsid w:val="00E03BC6"/>
    <w:rsid w:val="00E03CF6"/>
    <w:rsid w:val="00E03ECA"/>
    <w:rsid w:val="00E03FCE"/>
    <w:rsid w:val="00E0404F"/>
    <w:rsid w:val="00E040D3"/>
    <w:rsid w:val="00E041EF"/>
    <w:rsid w:val="00E042D2"/>
    <w:rsid w:val="00E0434D"/>
    <w:rsid w:val="00E0474E"/>
    <w:rsid w:val="00E0484B"/>
    <w:rsid w:val="00E04852"/>
    <w:rsid w:val="00E04CA4"/>
    <w:rsid w:val="00E05029"/>
    <w:rsid w:val="00E053C5"/>
    <w:rsid w:val="00E05F4D"/>
    <w:rsid w:val="00E06360"/>
    <w:rsid w:val="00E0660F"/>
    <w:rsid w:val="00E06BB2"/>
    <w:rsid w:val="00E06EE8"/>
    <w:rsid w:val="00E07FD6"/>
    <w:rsid w:val="00E10171"/>
    <w:rsid w:val="00E1050D"/>
    <w:rsid w:val="00E107D8"/>
    <w:rsid w:val="00E109C7"/>
    <w:rsid w:val="00E10E6B"/>
    <w:rsid w:val="00E111E7"/>
    <w:rsid w:val="00E1120B"/>
    <w:rsid w:val="00E11588"/>
    <w:rsid w:val="00E11765"/>
    <w:rsid w:val="00E11840"/>
    <w:rsid w:val="00E11C90"/>
    <w:rsid w:val="00E11DAC"/>
    <w:rsid w:val="00E12079"/>
    <w:rsid w:val="00E12CCD"/>
    <w:rsid w:val="00E1305C"/>
    <w:rsid w:val="00E1314F"/>
    <w:rsid w:val="00E13ACA"/>
    <w:rsid w:val="00E13D3E"/>
    <w:rsid w:val="00E14124"/>
    <w:rsid w:val="00E1462D"/>
    <w:rsid w:val="00E14824"/>
    <w:rsid w:val="00E14E90"/>
    <w:rsid w:val="00E14ECF"/>
    <w:rsid w:val="00E15B02"/>
    <w:rsid w:val="00E15CEB"/>
    <w:rsid w:val="00E15E5F"/>
    <w:rsid w:val="00E16362"/>
    <w:rsid w:val="00E169BE"/>
    <w:rsid w:val="00E16C5B"/>
    <w:rsid w:val="00E16C60"/>
    <w:rsid w:val="00E17715"/>
    <w:rsid w:val="00E17D90"/>
    <w:rsid w:val="00E2009C"/>
    <w:rsid w:val="00E202EF"/>
    <w:rsid w:val="00E209EF"/>
    <w:rsid w:val="00E20B1C"/>
    <w:rsid w:val="00E20C33"/>
    <w:rsid w:val="00E20CED"/>
    <w:rsid w:val="00E21608"/>
    <w:rsid w:val="00E217F9"/>
    <w:rsid w:val="00E21A00"/>
    <w:rsid w:val="00E21B03"/>
    <w:rsid w:val="00E22537"/>
    <w:rsid w:val="00E22908"/>
    <w:rsid w:val="00E22977"/>
    <w:rsid w:val="00E233F5"/>
    <w:rsid w:val="00E2443E"/>
    <w:rsid w:val="00E245F7"/>
    <w:rsid w:val="00E24749"/>
    <w:rsid w:val="00E24803"/>
    <w:rsid w:val="00E24AC0"/>
    <w:rsid w:val="00E24E3A"/>
    <w:rsid w:val="00E24F0B"/>
    <w:rsid w:val="00E24FF3"/>
    <w:rsid w:val="00E25B41"/>
    <w:rsid w:val="00E2681D"/>
    <w:rsid w:val="00E269B8"/>
    <w:rsid w:val="00E26D4E"/>
    <w:rsid w:val="00E26DD2"/>
    <w:rsid w:val="00E273D5"/>
    <w:rsid w:val="00E278C7"/>
    <w:rsid w:val="00E278ED"/>
    <w:rsid w:val="00E27A06"/>
    <w:rsid w:val="00E27FD2"/>
    <w:rsid w:val="00E303D1"/>
    <w:rsid w:val="00E30FC6"/>
    <w:rsid w:val="00E31633"/>
    <w:rsid w:val="00E31670"/>
    <w:rsid w:val="00E316CB"/>
    <w:rsid w:val="00E319F3"/>
    <w:rsid w:val="00E31B10"/>
    <w:rsid w:val="00E31CB0"/>
    <w:rsid w:val="00E31EA9"/>
    <w:rsid w:val="00E320DD"/>
    <w:rsid w:val="00E32531"/>
    <w:rsid w:val="00E32633"/>
    <w:rsid w:val="00E32E47"/>
    <w:rsid w:val="00E32F90"/>
    <w:rsid w:val="00E3342A"/>
    <w:rsid w:val="00E339B9"/>
    <w:rsid w:val="00E33A6A"/>
    <w:rsid w:val="00E33CFD"/>
    <w:rsid w:val="00E33F97"/>
    <w:rsid w:val="00E3434A"/>
    <w:rsid w:val="00E34706"/>
    <w:rsid w:val="00E34851"/>
    <w:rsid w:val="00E34BF2"/>
    <w:rsid w:val="00E34F0A"/>
    <w:rsid w:val="00E35204"/>
    <w:rsid w:val="00E35262"/>
    <w:rsid w:val="00E35434"/>
    <w:rsid w:val="00E35562"/>
    <w:rsid w:val="00E3560A"/>
    <w:rsid w:val="00E3562B"/>
    <w:rsid w:val="00E3576F"/>
    <w:rsid w:val="00E358B4"/>
    <w:rsid w:val="00E36024"/>
    <w:rsid w:val="00E36FE0"/>
    <w:rsid w:val="00E3716D"/>
    <w:rsid w:val="00E37298"/>
    <w:rsid w:val="00E3732E"/>
    <w:rsid w:val="00E3757C"/>
    <w:rsid w:val="00E37650"/>
    <w:rsid w:val="00E37706"/>
    <w:rsid w:val="00E377F8"/>
    <w:rsid w:val="00E37E88"/>
    <w:rsid w:val="00E37EBD"/>
    <w:rsid w:val="00E4006F"/>
    <w:rsid w:val="00E401FC"/>
    <w:rsid w:val="00E407E2"/>
    <w:rsid w:val="00E40DC4"/>
    <w:rsid w:val="00E411AA"/>
    <w:rsid w:val="00E411DF"/>
    <w:rsid w:val="00E41248"/>
    <w:rsid w:val="00E413B7"/>
    <w:rsid w:val="00E41E05"/>
    <w:rsid w:val="00E4284A"/>
    <w:rsid w:val="00E42CEF"/>
    <w:rsid w:val="00E42D7E"/>
    <w:rsid w:val="00E42F78"/>
    <w:rsid w:val="00E430B9"/>
    <w:rsid w:val="00E430E0"/>
    <w:rsid w:val="00E43468"/>
    <w:rsid w:val="00E434BD"/>
    <w:rsid w:val="00E43591"/>
    <w:rsid w:val="00E43635"/>
    <w:rsid w:val="00E436B3"/>
    <w:rsid w:val="00E4412D"/>
    <w:rsid w:val="00E44334"/>
    <w:rsid w:val="00E4469E"/>
    <w:rsid w:val="00E4490C"/>
    <w:rsid w:val="00E44DF5"/>
    <w:rsid w:val="00E44E8F"/>
    <w:rsid w:val="00E45572"/>
    <w:rsid w:val="00E45717"/>
    <w:rsid w:val="00E4592C"/>
    <w:rsid w:val="00E45DB6"/>
    <w:rsid w:val="00E463B3"/>
    <w:rsid w:val="00E46A2B"/>
    <w:rsid w:val="00E46D97"/>
    <w:rsid w:val="00E46F5F"/>
    <w:rsid w:val="00E470C6"/>
    <w:rsid w:val="00E47345"/>
    <w:rsid w:val="00E476C3"/>
    <w:rsid w:val="00E477FA"/>
    <w:rsid w:val="00E4787A"/>
    <w:rsid w:val="00E47D2E"/>
    <w:rsid w:val="00E50105"/>
    <w:rsid w:val="00E5034E"/>
    <w:rsid w:val="00E5061D"/>
    <w:rsid w:val="00E507F6"/>
    <w:rsid w:val="00E5181D"/>
    <w:rsid w:val="00E51924"/>
    <w:rsid w:val="00E52673"/>
    <w:rsid w:val="00E5281A"/>
    <w:rsid w:val="00E52A86"/>
    <w:rsid w:val="00E52A93"/>
    <w:rsid w:val="00E53214"/>
    <w:rsid w:val="00E53594"/>
    <w:rsid w:val="00E5394F"/>
    <w:rsid w:val="00E53D9F"/>
    <w:rsid w:val="00E5425F"/>
    <w:rsid w:val="00E54514"/>
    <w:rsid w:val="00E547F0"/>
    <w:rsid w:val="00E54999"/>
    <w:rsid w:val="00E54DAB"/>
    <w:rsid w:val="00E54DFF"/>
    <w:rsid w:val="00E555E9"/>
    <w:rsid w:val="00E55614"/>
    <w:rsid w:val="00E557E6"/>
    <w:rsid w:val="00E558CD"/>
    <w:rsid w:val="00E55A98"/>
    <w:rsid w:val="00E55BCD"/>
    <w:rsid w:val="00E55D9F"/>
    <w:rsid w:val="00E56898"/>
    <w:rsid w:val="00E56B56"/>
    <w:rsid w:val="00E57193"/>
    <w:rsid w:val="00E57CF9"/>
    <w:rsid w:val="00E57F0D"/>
    <w:rsid w:val="00E606CC"/>
    <w:rsid w:val="00E60879"/>
    <w:rsid w:val="00E60C3E"/>
    <w:rsid w:val="00E60F37"/>
    <w:rsid w:val="00E61256"/>
    <w:rsid w:val="00E6329A"/>
    <w:rsid w:val="00E63395"/>
    <w:rsid w:val="00E633D9"/>
    <w:rsid w:val="00E638AF"/>
    <w:rsid w:val="00E6395F"/>
    <w:rsid w:val="00E63A60"/>
    <w:rsid w:val="00E63B42"/>
    <w:rsid w:val="00E63EFD"/>
    <w:rsid w:val="00E648CA"/>
    <w:rsid w:val="00E649A2"/>
    <w:rsid w:val="00E64E67"/>
    <w:rsid w:val="00E650A9"/>
    <w:rsid w:val="00E651BE"/>
    <w:rsid w:val="00E651D8"/>
    <w:rsid w:val="00E6536C"/>
    <w:rsid w:val="00E65563"/>
    <w:rsid w:val="00E6575F"/>
    <w:rsid w:val="00E6584C"/>
    <w:rsid w:val="00E65C9A"/>
    <w:rsid w:val="00E66328"/>
    <w:rsid w:val="00E6654C"/>
    <w:rsid w:val="00E66556"/>
    <w:rsid w:val="00E670CA"/>
    <w:rsid w:val="00E673B0"/>
    <w:rsid w:val="00E67405"/>
    <w:rsid w:val="00E67627"/>
    <w:rsid w:val="00E6776B"/>
    <w:rsid w:val="00E67E43"/>
    <w:rsid w:val="00E67ECE"/>
    <w:rsid w:val="00E71080"/>
    <w:rsid w:val="00E71C88"/>
    <w:rsid w:val="00E71F53"/>
    <w:rsid w:val="00E71FC9"/>
    <w:rsid w:val="00E72218"/>
    <w:rsid w:val="00E722AF"/>
    <w:rsid w:val="00E722BF"/>
    <w:rsid w:val="00E726FF"/>
    <w:rsid w:val="00E73037"/>
    <w:rsid w:val="00E73472"/>
    <w:rsid w:val="00E73CE1"/>
    <w:rsid w:val="00E7452A"/>
    <w:rsid w:val="00E746FA"/>
    <w:rsid w:val="00E74B5C"/>
    <w:rsid w:val="00E74B9D"/>
    <w:rsid w:val="00E74C95"/>
    <w:rsid w:val="00E74D9B"/>
    <w:rsid w:val="00E751A7"/>
    <w:rsid w:val="00E75340"/>
    <w:rsid w:val="00E755FA"/>
    <w:rsid w:val="00E7560B"/>
    <w:rsid w:val="00E757B2"/>
    <w:rsid w:val="00E75A88"/>
    <w:rsid w:val="00E760AB"/>
    <w:rsid w:val="00E768F6"/>
    <w:rsid w:val="00E76A58"/>
    <w:rsid w:val="00E76C80"/>
    <w:rsid w:val="00E76ED7"/>
    <w:rsid w:val="00E77022"/>
    <w:rsid w:val="00E7709C"/>
    <w:rsid w:val="00E771C3"/>
    <w:rsid w:val="00E771CB"/>
    <w:rsid w:val="00E77439"/>
    <w:rsid w:val="00E774CC"/>
    <w:rsid w:val="00E778DE"/>
    <w:rsid w:val="00E779E5"/>
    <w:rsid w:val="00E77F24"/>
    <w:rsid w:val="00E800CF"/>
    <w:rsid w:val="00E800D9"/>
    <w:rsid w:val="00E80158"/>
    <w:rsid w:val="00E802DF"/>
    <w:rsid w:val="00E8036B"/>
    <w:rsid w:val="00E80695"/>
    <w:rsid w:val="00E80A2D"/>
    <w:rsid w:val="00E80A43"/>
    <w:rsid w:val="00E80B41"/>
    <w:rsid w:val="00E810EA"/>
    <w:rsid w:val="00E814E6"/>
    <w:rsid w:val="00E815F0"/>
    <w:rsid w:val="00E81B39"/>
    <w:rsid w:val="00E81D03"/>
    <w:rsid w:val="00E81D2B"/>
    <w:rsid w:val="00E81EFB"/>
    <w:rsid w:val="00E82299"/>
    <w:rsid w:val="00E8247E"/>
    <w:rsid w:val="00E82647"/>
    <w:rsid w:val="00E8289D"/>
    <w:rsid w:val="00E828AA"/>
    <w:rsid w:val="00E82F83"/>
    <w:rsid w:val="00E83363"/>
    <w:rsid w:val="00E83459"/>
    <w:rsid w:val="00E83C58"/>
    <w:rsid w:val="00E83C6C"/>
    <w:rsid w:val="00E843A3"/>
    <w:rsid w:val="00E84474"/>
    <w:rsid w:val="00E84484"/>
    <w:rsid w:val="00E84607"/>
    <w:rsid w:val="00E84838"/>
    <w:rsid w:val="00E8504C"/>
    <w:rsid w:val="00E85055"/>
    <w:rsid w:val="00E851E0"/>
    <w:rsid w:val="00E852C8"/>
    <w:rsid w:val="00E8571F"/>
    <w:rsid w:val="00E85967"/>
    <w:rsid w:val="00E8599F"/>
    <w:rsid w:val="00E85CC8"/>
    <w:rsid w:val="00E85D3D"/>
    <w:rsid w:val="00E85E09"/>
    <w:rsid w:val="00E866EF"/>
    <w:rsid w:val="00E86C7E"/>
    <w:rsid w:val="00E86E1E"/>
    <w:rsid w:val="00E86E52"/>
    <w:rsid w:val="00E87716"/>
    <w:rsid w:val="00E878AB"/>
    <w:rsid w:val="00E878F5"/>
    <w:rsid w:val="00E87A4E"/>
    <w:rsid w:val="00E87B05"/>
    <w:rsid w:val="00E87B96"/>
    <w:rsid w:val="00E908CB"/>
    <w:rsid w:val="00E908DD"/>
    <w:rsid w:val="00E90BCA"/>
    <w:rsid w:val="00E90C8B"/>
    <w:rsid w:val="00E90DD8"/>
    <w:rsid w:val="00E911E4"/>
    <w:rsid w:val="00E9145A"/>
    <w:rsid w:val="00E9146E"/>
    <w:rsid w:val="00E9153C"/>
    <w:rsid w:val="00E915A0"/>
    <w:rsid w:val="00E91C86"/>
    <w:rsid w:val="00E920BD"/>
    <w:rsid w:val="00E92287"/>
    <w:rsid w:val="00E922FB"/>
    <w:rsid w:val="00E92B1C"/>
    <w:rsid w:val="00E92B89"/>
    <w:rsid w:val="00E92D1D"/>
    <w:rsid w:val="00E933CB"/>
    <w:rsid w:val="00E93500"/>
    <w:rsid w:val="00E93744"/>
    <w:rsid w:val="00E93C93"/>
    <w:rsid w:val="00E94263"/>
    <w:rsid w:val="00E9441A"/>
    <w:rsid w:val="00E94523"/>
    <w:rsid w:val="00E94569"/>
    <w:rsid w:val="00E94A56"/>
    <w:rsid w:val="00E94C81"/>
    <w:rsid w:val="00E94DC0"/>
    <w:rsid w:val="00E94DCE"/>
    <w:rsid w:val="00E9564E"/>
    <w:rsid w:val="00E95B93"/>
    <w:rsid w:val="00E95F55"/>
    <w:rsid w:val="00E96014"/>
    <w:rsid w:val="00E961E5"/>
    <w:rsid w:val="00E96393"/>
    <w:rsid w:val="00E9639C"/>
    <w:rsid w:val="00E96534"/>
    <w:rsid w:val="00E9699F"/>
    <w:rsid w:val="00E969E7"/>
    <w:rsid w:val="00E96B8E"/>
    <w:rsid w:val="00E96DB8"/>
    <w:rsid w:val="00E973A0"/>
    <w:rsid w:val="00E97480"/>
    <w:rsid w:val="00E97A68"/>
    <w:rsid w:val="00E97CDA"/>
    <w:rsid w:val="00E97E09"/>
    <w:rsid w:val="00EA0252"/>
    <w:rsid w:val="00EA0403"/>
    <w:rsid w:val="00EA0581"/>
    <w:rsid w:val="00EA087E"/>
    <w:rsid w:val="00EA0984"/>
    <w:rsid w:val="00EA0B12"/>
    <w:rsid w:val="00EA1202"/>
    <w:rsid w:val="00EA1A30"/>
    <w:rsid w:val="00EA1AD9"/>
    <w:rsid w:val="00EA1C3D"/>
    <w:rsid w:val="00EA1C7E"/>
    <w:rsid w:val="00EA203A"/>
    <w:rsid w:val="00EA21BD"/>
    <w:rsid w:val="00EA242C"/>
    <w:rsid w:val="00EA24B6"/>
    <w:rsid w:val="00EA253E"/>
    <w:rsid w:val="00EA25D0"/>
    <w:rsid w:val="00EA2A11"/>
    <w:rsid w:val="00EA30C0"/>
    <w:rsid w:val="00EA33B2"/>
    <w:rsid w:val="00EA371E"/>
    <w:rsid w:val="00EA3D95"/>
    <w:rsid w:val="00EA3F57"/>
    <w:rsid w:val="00EA3FA5"/>
    <w:rsid w:val="00EA423C"/>
    <w:rsid w:val="00EA4BF7"/>
    <w:rsid w:val="00EA4DB1"/>
    <w:rsid w:val="00EA4F7A"/>
    <w:rsid w:val="00EA5127"/>
    <w:rsid w:val="00EA5CBD"/>
    <w:rsid w:val="00EA5F1E"/>
    <w:rsid w:val="00EA6203"/>
    <w:rsid w:val="00EA6396"/>
    <w:rsid w:val="00EA6437"/>
    <w:rsid w:val="00EA65BE"/>
    <w:rsid w:val="00EA67FA"/>
    <w:rsid w:val="00EA7299"/>
    <w:rsid w:val="00EA731C"/>
    <w:rsid w:val="00EA7A1E"/>
    <w:rsid w:val="00EA7CFF"/>
    <w:rsid w:val="00EB003D"/>
    <w:rsid w:val="00EB0149"/>
    <w:rsid w:val="00EB03CF"/>
    <w:rsid w:val="00EB0906"/>
    <w:rsid w:val="00EB0CCF"/>
    <w:rsid w:val="00EB0DE7"/>
    <w:rsid w:val="00EB10DE"/>
    <w:rsid w:val="00EB112A"/>
    <w:rsid w:val="00EB185B"/>
    <w:rsid w:val="00EB18CB"/>
    <w:rsid w:val="00EB1D1B"/>
    <w:rsid w:val="00EB1E10"/>
    <w:rsid w:val="00EB2291"/>
    <w:rsid w:val="00EB22B3"/>
    <w:rsid w:val="00EB29A1"/>
    <w:rsid w:val="00EB2ACD"/>
    <w:rsid w:val="00EB2FE9"/>
    <w:rsid w:val="00EB3004"/>
    <w:rsid w:val="00EB3103"/>
    <w:rsid w:val="00EB3847"/>
    <w:rsid w:val="00EB38A5"/>
    <w:rsid w:val="00EB3D46"/>
    <w:rsid w:val="00EB4509"/>
    <w:rsid w:val="00EB478F"/>
    <w:rsid w:val="00EB50F9"/>
    <w:rsid w:val="00EB5CCA"/>
    <w:rsid w:val="00EB6004"/>
    <w:rsid w:val="00EB6171"/>
    <w:rsid w:val="00EB659C"/>
    <w:rsid w:val="00EB6AEA"/>
    <w:rsid w:val="00EB6C2B"/>
    <w:rsid w:val="00EB6CD7"/>
    <w:rsid w:val="00EB74AA"/>
    <w:rsid w:val="00EB77B0"/>
    <w:rsid w:val="00EB7ACA"/>
    <w:rsid w:val="00EB7BEA"/>
    <w:rsid w:val="00EC058D"/>
    <w:rsid w:val="00EC0A07"/>
    <w:rsid w:val="00EC0A8E"/>
    <w:rsid w:val="00EC0EFE"/>
    <w:rsid w:val="00EC0F15"/>
    <w:rsid w:val="00EC1057"/>
    <w:rsid w:val="00EC108E"/>
    <w:rsid w:val="00EC1170"/>
    <w:rsid w:val="00EC17BF"/>
    <w:rsid w:val="00EC2695"/>
    <w:rsid w:val="00EC2705"/>
    <w:rsid w:val="00EC2944"/>
    <w:rsid w:val="00EC3029"/>
    <w:rsid w:val="00EC365A"/>
    <w:rsid w:val="00EC3871"/>
    <w:rsid w:val="00EC3CFA"/>
    <w:rsid w:val="00EC446C"/>
    <w:rsid w:val="00EC4B88"/>
    <w:rsid w:val="00EC4CDA"/>
    <w:rsid w:val="00EC4DFF"/>
    <w:rsid w:val="00EC4EE9"/>
    <w:rsid w:val="00EC5136"/>
    <w:rsid w:val="00EC5572"/>
    <w:rsid w:val="00EC58AC"/>
    <w:rsid w:val="00EC5C76"/>
    <w:rsid w:val="00EC5F77"/>
    <w:rsid w:val="00EC5FEF"/>
    <w:rsid w:val="00EC5FF3"/>
    <w:rsid w:val="00EC614B"/>
    <w:rsid w:val="00EC756E"/>
    <w:rsid w:val="00EC7716"/>
    <w:rsid w:val="00EC7A4E"/>
    <w:rsid w:val="00EC7BA9"/>
    <w:rsid w:val="00ED0051"/>
    <w:rsid w:val="00ED0118"/>
    <w:rsid w:val="00ED0244"/>
    <w:rsid w:val="00ED04F9"/>
    <w:rsid w:val="00ED0750"/>
    <w:rsid w:val="00ED0966"/>
    <w:rsid w:val="00ED0E5C"/>
    <w:rsid w:val="00ED12B7"/>
    <w:rsid w:val="00ED1359"/>
    <w:rsid w:val="00ED16E4"/>
    <w:rsid w:val="00ED1CB8"/>
    <w:rsid w:val="00ED1E26"/>
    <w:rsid w:val="00ED2416"/>
    <w:rsid w:val="00ED25E3"/>
    <w:rsid w:val="00ED2601"/>
    <w:rsid w:val="00ED2DD5"/>
    <w:rsid w:val="00ED2F38"/>
    <w:rsid w:val="00ED3607"/>
    <w:rsid w:val="00ED3F01"/>
    <w:rsid w:val="00ED43CD"/>
    <w:rsid w:val="00ED5280"/>
    <w:rsid w:val="00ED52D1"/>
    <w:rsid w:val="00ED5711"/>
    <w:rsid w:val="00ED57B2"/>
    <w:rsid w:val="00ED57E1"/>
    <w:rsid w:val="00ED5F6B"/>
    <w:rsid w:val="00ED62B5"/>
    <w:rsid w:val="00ED6766"/>
    <w:rsid w:val="00ED68EF"/>
    <w:rsid w:val="00ED6C6C"/>
    <w:rsid w:val="00ED7058"/>
    <w:rsid w:val="00ED73CF"/>
    <w:rsid w:val="00ED7D38"/>
    <w:rsid w:val="00ED7DC4"/>
    <w:rsid w:val="00EE0161"/>
    <w:rsid w:val="00EE03F5"/>
    <w:rsid w:val="00EE055E"/>
    <w:rsid w:val="00EE06BE"/>
    <w:rsid w:val="00EE1417"/>
    <w:rsid w:val="00EE1563"/>
    <w:rsid w:val="00EE1828"/>
    <w:rsid w:val="00EE1AAF"/>
    <w:rsid w:val="00EE1B51"/>
    <w:rsid w:val="00EE1BE9"/>
    <w:rsid w:val="00EE1C19"/>
    <w:rsid w:val="00EE1D78"/>
    <w:rsid w:val="00EE21A0"/>
    <w:rsid w:val="00EE21C4"/>
    <w:rsid w:val="00EE268F"/>
    <w:rsid w:val="00EE26DB"/>
    <w:rsid w:val="00EE2A37"/>
    <w:rsid w:val="00EE3516"/>
    <w:rsid w:val="00EE3B79"/>
    <w:rsid w:val="00EE4090"/>
    <w:rsid w:val="00EE4383"/>
    <w:rsid w:val="00EE45EF"/>
    <w:rsid w:val="00EE48F1"/>
    <w:rsid w:val="00EE4A59"/>
    <w:rsid w:val="00EE4BB9"/>
    <w:rsid w:val="00EE4CA1"/>
    <w:rsid w:val="00EE4D4A"/>
    <w:rsid w:val="00EE4D6C"/>
    <w:rsid w:val="00EE4D7F"/>
    <w:rsid w:val="00EE4E73"/>
    <w:rsid w:val="00EE4EDF"/>
    <w:rsid w:val="00EE57ED"/>
    <w:rsid w:val="00EE5DC2"/>
    <w:rsid w:val="00EE5F2F"/>
    <w:rsid w:val="00EE6278"/>
    <w:rsid w:val="00EE6537"/>
    <w:rsid w:val="00EE6B3B"/>
    <w:rsid w:val="00EE6E40"/>
    <w:rsid w:val="00EE7975"/>
    <w:rsid w:val="00EE797D"/>
    <w:rsid w:val="00EE79DD"/>
    <w:rsid w:val="00EE7D81"/>
    <w:rsid w:val="00EE7E75"/>
    <w:rsid w:val="00EF0301"/>
    <w:rsid w:val="00EF0481"/>
    <w:rsid w:val="00EF055E"/>
    <w:rsid w:val="00EF070F"/>
    <w:rsid w:val="00EF106A"/>
    <w:rsid w:val="00EF12FA"/>
    <w:rsid w:val="00EF19EE"/>
    <w:rsid w:val="00EF1D4D"/>
    <w:rsid w:val="00EF213C"/>
    <w:rsid w:val="00EF2428"/>
    <w:rsid w:val="00EF2691"/>
    <w:rsid w:val="00EF26FA"/>
    <w:rsid w:val="00EF2ADA"/>
    <w:rsid w:val="00EF30D0"/>
    <w:rsid w:val="00EF392B"/>
    <w:rsid w:val="00EF3F0A"/>
    <w:rsid w:val="00EF47B6"/>
    <w:rsid w:val="00EF5492"/>
    <w:rsid w:val="00EF551E"/>
    <w:rsid w:val="00EF5760"/>
    <w:rsid w:val="00EF58A9"/>
    <w:rsid w:val="00EF5950"/>
    <w:rsid w:val="00EF59CC"/>
    <w:rsid w:val="00EF5D59"/>
    <w:rsid w:val="00EF5FC2"/>
    <w:rsid w:val="00EF6171"/>
    <w:rsid w:val="00EF7181"/>
    <w:rsid w:val="00EF7307"/>
    <w:rsid w:val="00EF75FD"/>
    <w:rsid w:val="00EF7705"/>
    <w:rsid w:val="00EF78A8"/>
    <w:rsid w:val="00EF7D56"/>
    <w:rsid w:val="00F003EC"/>
    <w:rsid w:val="00F00532"/>
    <w:rsid w:val="00F0074C"/>
    <w:rsid w:val="00F009AF"/>
    <w:rsid w:val="00F00D80"/>
    <w:rsid w:val="00F00E2A"/>
    <w:rsid w:val="00F00E69"/>
    <w:rsid w:val="00F0116F"/>
    <w:rsid w:val="00F01281"/>
    <w:rsid w:val="00F01485"/>
    <w:rsid w:val="00F0154B"/>
    <w:rsid w:val="00F01B5B"/>
    <w:rsid w:val="00F024EA"/>
    <w:rsid w:val="00F02739"/>
    <w:rsid w:val="00F02751"/>
    <w:rsid w:val="00F02870"/>
    <w:rsid w:val="00F02F67"/>
    <w:rsid w:val="00F02F7B"/>
    <w:rsid w:val="00F03291"/>
    <w:rsid w:val="00F032A9"/>
    <w:rsid w:val="00F035CE"/>
    <w:rsid w:val="00F03EC3"/>
    <w:rsid w:val="00F03F69"/>
    <w:rsid w:val="00F042F3"/>
    <w:rsid w:val="00F046A7"/>
    <w:rsid w:val="00F04C2F"/>
    <w:rsid w:val="00F04C8A"/>
    <w:rsid w:val="00F05174"/>
    <w:rsid w:val="00F05425"/>
    <w:rsid w:val="00F0562E"/>
    <w:rsid w:val="00F05D1F"/>
    <w:rsid w:val="00F05F2D"/>
    <w:rsid w:val="00F05F46"/>
    <w:rsid w:val="00F060B5"/>
    <w:rsid w:val="00F0627E"/>
    <w:rsid w:val="00F06433"/>
    <w:rsid w:val="00F06DDF"/>
    <w:rsid w:val="00F06FE0"/>
    <w:rsid w:val="00F072F2"/>
    <w:rsid w:val="00F074C9"/>
    <w:rsid w:val="00F07702"/>
    <w:rsid w:val="00F07E9E"/>
    <w:rsid w:val="00F106B6"/>
    <w:rsid w:val="00F10AED"/>
    <w:rsid w:val="00F1108A"/>
    <w:rsid w:val="00F11367"/>
    <w:rsid w:val="00F11374"/>
    <w:rsid w:val="00F1186C"/>
    <w:rsid w:val="00F12167"/>
    <w:rsid w:val="00F12237"/>
    <w:rsid w:val="00F12330"/>
    <w:rsid w:val="00F1290E"/>
    <w:rsid w:val="00F1309F"/>
    <w:rsid w:val="00F130CB"/>
    <w:rsid w:val="00F13473"/>
    <w:rsid w:val="00F13843"/>
    <w:rsid w:val="00F13985"/>
    <w:rsid w:val="00F139BD"/>
    <w:rsid w:val="00F13D72"/>
    <w:rsid w:val="00F14349"/>
    <w:rsid w:val="00F1498C"/>
    <w:rsid w:val="00F14A2A"/>
    <w:rsid w:val="00F14C59"/>
    <w:rsid w:val="00F14DF2"/>
    <w:rsid w:val="00F1506F"/>
    <w:rsid w:val="00F159D0"/>
    <w:rsid w:val="00F1678D"/>
    <w:rsid w:val="00F16B8D"/>
    <w:rsid w:val="00F17927"/>
    <w:rsid w:val="00F17A0C"/>
    <w:rsid w:val="00F17A94"/>
    <w:rsid w:val="00F17C05"/>
    <w:rsid w:val="00F17CBB"/>
    <w:rsid w:val="00F2028D"/>
    <w:rsid w:val="00F2053A"/>
    <w:rsid w:val="00F2054C"/>
    <w:rsid w:val="00F209DE"/>
    <w:rsid w:val="00F20A57"/>
    <w:rsid w:val="00F20DDE"/>
    <w:rsid w:val="00F20F9B"/>
    <w:rsid w:val="00F21220"/>
    <w:rsid w:val="00F21446"/>
    <w:rsid w:val="00F2195D"/>
    <w:rsid w:val="00F21CB6"/>
    <w:rsid w:val="00F220C1"/>
    <w:rsid w:val="00F2223A"/>
    <w:rsid w:val="00F224E3"/>
    <w:rsid w:val="00F224FF"/>
    <w:rsid w:val="00F22937"/>
    <w:rsid w:val="00F22B6A"/>
    <w:rsid w:val="00F23202"/>
    <w:rsid w:val="00F23308"/>
    <w:rsid w:val="00F23608"/>
    <w:rsid w:val="00F23A55"/>
    <w:rsid w:val="00F23A5F"/>
    <w:rsid w:val="00F23A9F"/>
    <w:rsid w:val="00F23B2F"/>
    <w:rsid w:val="00F23B6F"/>
    <w:rsid w:val="00F242C1"/>
    <w:rsid w:val="00F24CCF"/>
    <w:rsid w:val="00F2540A"/>
    <w:rsid w:val="00F25864"/>
    <w:rsid w:val="00F25925"/>
    <w:rsid w:val="00F25CC3"/>
    <w:rsid w:val="00F26103"/>
    <w:rsid w:val="00F26176"/>
    <w:rsid w:val="00F264E3"/>
    <w:rsid w:val="00F266D1"/>
    <w:rsid w:val="00F26817"/>
    <w:rsid w:val="00F2697A"/>
    <w:rsid w:val="00F26F80"/>
    <w:rsid w:val="00F27941"/>
    <w:rsid w:val="00F3003F"/>
    <w:rsid w:val="00F3018B"/>
    <w:rsid w:val="00F30199"/>
    <w:rsid w:val="00F30223"/>
    <w:rsid w:val="00F3033C"/>
    <w:rsid w:val="00F30501"/>
    <w:rsid w:val="00F305F0"/>
    <w:rsid w:val="00F30613"/>
    <w:rsid w:val="00F30623"/>
    <w:rsid w:val="00F30636"/>
    <w:rsid w:val="00F309FA"/>
    <w:rsid w:val="00F30FDB"/>
    <w:rsid w:val="00F31961"/>
    <w:rsid w:val="00F31EEC"/>
    <w:rsid w:val="00F31FD0"/>
    <w:rsid w:val="00F32079"/>
    <w:rsid w:val="00F321FB"/>
    <w:rsid w:val="00F32248"/>
    <w:rsid w:val="00F325AA"/>
    <w:rsid w:val="00F32901"/>
    <w:rsid w:val="00F3296B"/>
    <w:rsid w:val="00F329B7"/>
    <w:rsid w:val="00F32F83"/>
    <w:rsid w:val="00F331DC"/>
    <w:rsid w:val="00F3388B"/>
    <w:rsid w:val="00F33B90"/>
    <w:rsid w:val="00F33BDF"/>
    <w:rsid w:val="00F34249"/>
    <w:rsid w:val="00F34276"/>
    <w:rsid w:val="00F342B9"/>
    <w:rsid w:val="00F34902"/>
    <w:rsid w:val="00F34934"/>
    <w:rsid w:val="00F34A10"/>
    <w:rsid w:val="00F34CBC"/>
    <w:rsid w:val="00F35725"/>
    <w:rsid w:val="00F3588A"/>
    <w:rsid w:val="00F359E4"/>
    <w:rsid w:val="00F35A68"/>
    <w:rsid w:val="00F35BCE"/>
    <w:rsid w:val="00F361A4"/>
    <w:rsid w:val="00F36654"/>
    <w:rsid w:val="00F36B8D"/>
    <w:rsid w:val="00F36CD5"/>
    <w:rsid w:val="00F36EEB"/>
    <w:rsid w:val="00F36FFF"/>
    <w:rsid w:val="00F372E3"/>
    <w:rsid w:val="00F372EC"/>
    <w:rsid w:val="00F373D5"/>
    <w:rsid w:val="00F374D7"/>
    <w:rsid w:val="00F37A82"/>
    <w:rsid w:val="00F37BD7"/>
    <w:rsid w:val="00F37C6C"/>
    <w:rsid w:val="00F40067"/>
    <w:rsid w:val="00F401CA"/>
    <w:rsid w:val="00F405C9"/>
    <w:rsid w:val="00F4062B"/>
    <w:rsid w:val="00F406FC"/>
    <w:rsid w:val="00F41694"/>
    <w:rsid w:val="00F41826"/>
    <w:rsid w:val="00F425D2"/>
    <w:rsid w:val="00F4268E"/>
    <w:rsid w:val="00F4272C"/>
    <w:rsid w:val="00F42837"/>
    <w:rsid w:val="00F42ABE"/>
    <w:rsid w:val="00F434B1"/>
    <w:rsid w:val="00F43540"/>
    <w:rsid w:val="00F4389C"/>
    <w:rsid w:val="00F43FAD"/>
    <w:rsid w:val="00F44552"/>
    <w:rsid w:val="00F4456F"/>
    <w:rsid w:val="00F44989"/>
    <w:rsid w:val="00F44A75"/>
    <w:rsid w:val="00F44AAF"/>
    <w:rsid w:val="00F44D6A"/>
    <w:rsid w:val="00F45051"/>
    <w:rsid w:val="00F455D2"/>
    <w:rsid w:val="00F456BF"/>
    <w:rsid w:val="00F45BD9"/>
    <w:rsid w:val="00F45F46"/>
    <w:rsid w:val="00F45F5F"/>
    <w:rsid w:val="00F463B1"/>
    <w:rsid w:val="00F464EC"/>
    <w:rsid w:val="00F46972"/>
    <w:rsid w:val="00F46E94"/>
    <w:rsid w:val="00F4720F"/>
    <w:rsid w:val="00F47541"/>
    <w:rsid w:val="00F478E7"/>
    <w:rsid w:val="00F47D5E"/>
    <w:rsid w:val="00F47DC3"/>
    <w:rsid w:val="00F47FD0"/>
    <w:rsid w:val="00F50803"/>
    <w:rsid w:val="00F50C2B"/>
    <w:rsid w:val="00F50D40"/>
    <w:rsid w:val="00F50D8A"/>
    <w:rsid w:val="00F511B6"/>
    <w:rsid w:val="00F518A5"/>
    <w:rsid w:val="00F51D9C"/>
    <w:rsid w:val="00F5224C"/>
    <w:rsid w:val="00F522A8"/>
    <w:rsid w:val="00F523B7"/>
    <w:rsid w:val="00F5247C"/>
    <w:rsid w:val="00F529B7"/>
    <w:rsid w:val="00F52DF3"/>
    <w:rsid w:val="00F52E8F"/>
    <w:rsid w:val="00F52ECA"/>
    <w:rsid w:val="00F5344A"/>
    <w:rsid w:val="00F53892"/>
    <w:rsid w:val="00F53B23"/>
    <w:rsid w:val="00F53B5D"/>
    <w:rsid w:val="00F542ED"/>
    <w:rsid w:val="00F5494D"/>
    <w:rsid w:val="00F549CE"/>
    <w:rsid w:val="00F55B05"/>
    <w:rsid w:val="00F55E1D"/>
    <w:rsid w:val="00F56217"/>
    <w:rsid w:val="00F56E14"/>
    <w:rsid w:val="00F56E9F"/>
    <w:rsid w:val="00F56F42"/>
    <w:rsid w:val="00F57C5C"/>
    <w:rsid w:val="00F57D37"/>
    <w:rsid w:val="00F6007E"/>
    <w:rsid w:val="00F60346"/>
    <w:rsid w:val="00F60B1B"/>
    <w:rsid w:val="00F61699"/>
    <w:rsid w:val="00F619A5"/>
    <w:rsid w:val="00F61F44"/>
    <w:rsid w:val="00F62220"/>
    <w:rsid w:val="00F62243"/>
    <w:rsid w:val="00F623F8"/>
    <w:rsid w:val="00F626EA"/>
    <w:rsid w:val="00F62D62"/>
    <w:rsid w:val="00F62FAC"/>
    <w:rsid w:val="00F63034"/>
    <w:rsid w:val="00F630A2"/>
    <w:rsid w:val="00F63256"/>
    <w:rsid w:val="00F63B10"/>
    <w:rsid w:val="00F640E1"/>
    <w:rsid w:val="00F6468B"/>
    <w:rsid w:val="00F6486C"/>
    <w:rsid w:val="00F64C66"/>
    <w:rsid w:val="00F64CC7"/>
    <w:rsid w:val="00F64CF8"/>
    <w:rsid w:val="00F64E61"/>
    <w:rsid w:val="00F64F72"/>
    <w:rsid w:val="00F65331"/>
    <w:rsid w:val="00F659FE"/>
    <w:rsid w:val="00F65BCB"/>
    <w:rsid w:val="00F65DD1"/>
    <w:rsid w:val="00F6662B"/>
    <w:rsid w:val="00F6685E"/>
    <w:rsid w:val="00F668CD"/>
    <w:rsid w:val="00F66BAE"/>
    <w:rsid w:val="00F67092"/>
    <w:rsid w:val="00F67154"/>
    <w:rsid w:val="00F679CD"/>
    <w:rsid w:val="00F702AD"/>
    <w:rsid w:val="00F70953"/>
    <w:rsid w:val="00F709F7"/>
    <w:rsid w:val="00F70A53"/>
    <w:rsid w:val="00F70AE7"/>
    <w:rsid w:val="00F70B42"/>
    <w:rsid w:val="00F70E88"/>
    <w:rsid w:val="00F71224"/>
    <w:rsid w:val="00F719D8"/>
    <w:rsid w:val="00F71B22"/>
    <w:rsid w:val="00F71EB4"/>
    <w:rsid w:val="00F72048"/>
    <w:rsid w:val="00F721A7"/>
    <w:rsid w:val="00F721DC"/>
    <w:rsid w:val="00F7259A"/>
    <w:rsid w:val="00F73458"/>
    <w:rsid w:val="00F738E1"/>
    <w:rsid w:val="00F73A9D"/>
    <w:rsid w:val="00F73C80"/>
    <w:rsid w:val="00F740C6"/>
    <w:rsid w:val="00F74233"/>
    <w:rsid w:val="00F74343"/>
    <w:rsid w:val="00F74926"/>
    <w:rsid w:val="00F74A76"/>
    <w:rsid w:val="00F74AD4"/>
    <w:rsid w:val="00F74E1A"/>
    <w:rsid w:val="00F75C8F"/>
    <w:rsid w:val="00F7642A"/>
    <w:rsid w:val="00F76818"/>
    <w:rsid w:val="00F76A1E"/>
    <w:rsid w:val="00F76A69"/>
    <w:rsid w:val="00F76E4A"/>
    <w:rsid w:val="00F77116"/>
    <w:rsid w:val="00F771C2"/>
    <w:rsid w:val="00F778EA"/>
    <w:rsid w:val="00F778EF"/>
    <w:rsid w:val="00F80014"/>
    <w:rsid w:val="00F800DA"/>
    <w:rsid w:val="00F80189"/>
    <w:rsid w:val="00F8087A"/>
    <w:rsid w:val="00F80CBF"/>
    <w:rsid w:val="00F80E7D"/>
    <w:rsid w:val="00F817FC"/>
    <w:rsid w:val="00F81B66"/>
    <w:rsid w:val="00F81CA7"/>
    <w:rsid w:val="00F8253D"/>
    <w:rsid w:val="00F8277F"/>
    <w:rsid w:val="00F82ADF"/>
    <w:rsid w:val="00F82D99"/>
    <w:rsid w:val="00F830A2"/>
    <w:rsid w:val="00F831A1"/>
    <w:rsid w:val="00F831E7"/>
    <w:rsid w:val="00F8376C"/>
    <w:rsid w:val="00F83C73"/>
    <w:rsid w:val="00F83F5B"/>
    <w:rsid w:val="00F84445"/>
    <w:rsid w:val="00F84C19"/>
    <w:rsid w:val="00F84EC8"/>
    <w:rsid w:val="00F850EE"/>
    <w:rsid w:val="00F85921"/>
    <w:rsid w:val="00F85C8D"/>
    <w:rsid w:val="00F860EC"/>
    <w:rsid w:val="00F860FC"/>
    <w:rsid w:val="00F863B4"/>
    <w:rsid w:val="00F8654B"/>
    <w:rsid w:val="00F8663A"/>
    <w:rsid w:val="00F8693B"/>
    <w:rsid w:val="00F86ED5"/>
    <w:rsid w:val="00F87359"/>
    <w:rsid w:val="00F8771E"/>
    <w:rsid w:val="00F87814"/>
    <w:rsid w:val="00F87C7D"/>
    <w:rsid w:val="00F87CF6"/>
    <w:rsid w:val="00F87E62"/>
    <w:rsid w:val="00F90975"/>
    <w:rsid w:val="00F909D2"/>
    <w:rsid w:val="00F90A0D"/>
    <w:rsid w:val="00F90F59"/>
    <w:rsid w:val="00F9167B"/>
    <w:rsid w:val="00F91C0E"/>
    <w:rsid w:val="00F91DBB"/>
    <w:rsid w:val="00F9206D"/>
    <w:rsid w:val="00F920DA"/>
    <w:rsid w:val="00F92122"/>
    <w:rsid w:val="00F92354"/>
    <w:rsid w:val="00F92577"/>
    <w:rsid w:val="00F92671"/>
    <w:rsid w:val="00F92695"/>
    <w:rsid w:val="00F92BEF"/>
    <w:rsid w:val="00F93407"/>
    <w:rsid w:val="00F93FBA"/>
    <w:rsid w:val="00F941EE"/>
    <w:rsid w:val="00F94361"/>
    <w:rsid w:val="00F94DFE"/>
    <w:rsid w:val="00F951F7"/>
    <w:rsid w:val="00F9558A"/>
    <w:rsid w:val="00F9569E"/>
    <w:rsid w:val="00F95827"/>
    <w:rsid w:val="00F958D4"/>
    <w:rsid w:val="00F95A28"/>
    <w:rsid w:val="00F95CC6"/>
    <w:rsid w:val="00F95D20"/>
    <w:rsid w:val="00F96235"/>
    <w:rsid w:val="00F9635F"/>
    <w:rsid w:val="00F9639C"/>
    <w:rsid w:val="00F9724C"/>
    <w:rsid w:val="00F972D3"/>
    <w:rsid w:val="00F97336"/>
    <w:rsid w:val="00F97966"/>
    <w:rsid w:val="00FA00F1"/>
    <w:rsid w:val="00FA030C"/>
    <w:rsid w:val="00FA05E2"/>
    <w:rsid w:val="00FA09F4"/>
    <w:rsid w:val="00FA0AA9"/>
    <w:rsid w:val="00FA1264"/>
    <w:rsid w:val="00FA1319"/>
    <w:rsid w:val="00FA132E"/>
    <w:rsid w:val="00FA14FA"/>
    <w:rsid w:val="00FA16E3"/>
    <w:rsid w:val="00FA22C9"/>
    <w:rsid w:val="00FA243E"/>
    <w:rsid w:val="00FA2456"/>
    <w:rsid w:val="00FA387A"/>
    <w:rsid w:val="00FA3E3A"/>
    <w:rsid w:val="00FA41E2"/>
    <w:rsid w:val="00FA4739"/>
    <w:rsid w:val="00FA47DF"/>
    <w:rsid w:val="00FA4B45"/>
    <w:rsid w:val="00FA4E17"/>
    <w:rsid w:val="00FA528B"/>
    <w:rsid w:val="00FA5493"/>
    <w:rsid w:val="00FA5C76"/>
    <w:rsid w:val="00FA60A4"/>
    <w:rsid w:val="00FA6297"/>
    <w:rsid w:val="00FA6544"/>
    <w:rsid w:val="00FA66DE"/>
    <w:rsid w:val="00FA69CE"/>
    <w:rsid w:val="00FA6EA7"/>
    <w:rsid w:val="00FA73CC"/>
    <w:rsid w:val="00FA74ED"/>
    <w:rsid w:val="00FA7918"/>
    <w:rsid w:val="00FA7A29"/>
    <w:rsid w:val="00FA7C10"/>
    <w:rsid w:val="00FA7D89"/>
    <w:rsid w:val="00FB04E5"/>
    <w:rsid w:val="00FB0D9B"/>
    <w:rsid w:val="00FB0E71"/>
    <w:rsid w:val="00FB10BB"/>
    <w:rsid w:val="00FB1285"/>
    <w:rsid w:val="00FB1DB6"/>
    <w:rsid w:val="00FB2054"/>
    <w:rsid w:val="00FB2261"/>
    <w:rsid w:val="00FB25A5"/>
    <w:rsid w:val="00FB25BB"/>
    <w:rsid w:val="00FB2717"/>
    <w:rsid w:val="00FB299F"/>
    <w:rsid w:val="00FB2E7E"/>
    <w:rsid w:val="00FB2F4C"/>
    <w:rsid w:val="00FB3534"/>
    <w:rsid w:val="00FB3552"/>
    <w:rsid w:val="00FB4127"/>
    <w:rsid w:val="00FB41E3"/>
    <w:rsid w:val="00FB49EB"/>
    <w:rsid w:val="00FB49F2"/>
    <w:rsid w:val="00FB4F03"/>
    <w:rsid w:val="00FB52F8"/>
    <w:rsid w:val="00FB54BE"/>
    <w:rsid w:val="00FB5CEC"/>
    <w:rsid w:val="00FB62CC"/>
    <w:rsid w:val="00FB64AA"/>
    <w:rsid w:val="00FB6687"/>
    <w:rsid w:val="00FB6D72"/>
    <w:rsid w:val="00FB71C4"/>
    <w:rsid w:val="00FB78C5"/>
    <w:rsid w:val="00FB7BF2"/>
    <w:rsid w:val="00FB7D30"/>
    <w:rsid w:val="00FB7F84"/>
    <w:rsid w:val="00FB7FBD"/>
    <w:rsid w:val="00FC0AF9"/>
    <w:rsid w:val="00FC0BB7"/>
    <w:rsid w:val="00FC0EFF"/>
    <w:rsid w:val="00FC0F77"/>
    <w:rsid w:val="00FC13BA"/>
    <w:rsid w:val="00FC16D6"/>
    <w:rsid w:val="00FC1AE9"/>
    <w:rsid w:val="00FC1E1E"/>
    <w:rsid w:val="00FC1F50"/>
    <w:rsid w:val="00FC2056"/>
    <w:rsid w:val="00FC20C2"/>
    <w:rsid w:val="00FC216B"/>
    <w:rsid w:val="00FC23C6"/>
    <w:rsid w:val="00FC2587"/>
    <w:rsid w:val="00FC294D"/>
    <w:rsid w:val="00FC3033"/>
    <w:rsid w:val="00FC30E3"/>
    <w:rsid w:val="00FC311C"/>
    <w:rsid w:val="00FC319C"/>
    <w:rsid w:val="00FC3B4A"/>
    <w:rsid w:val="00FC43A4"/>
    <w:rsid w:val="00FC47BE"/>
    <w:rsid w:val="00FC4A38"/>
    <w:rsid w:val="00FC4B88"/>
    <w:rsid w:val="00FC5161"/>
    <w:rsid w:val="00FC53A8"/>
    <w:rsid w:val="00FC5480"/>
    <w:rsid w:val="00FC54C1"/>
    <w:rsid w:val="00FC5A04"/>
    <w:rsid w:val="00FC5A0F"/>
    <w:rsid w:val="00FC5A5F"/>
    <w:rsid w:val="00FC5B3C"/>
    <w:rsid w:val="00FC5CB6"/>
    <w:rsid w:val="00FC5D56"/>
    <w:rsid w:val="00FC60DC"/>
    <w:rsid w:val="00FC6281"/>
    <w:rsid w:val="00FC6884"/>
    <w:rsid w:val="00FC697C"/>
    <w:rsid w:val="00FC7D93"/>
    <w:rsid w:val="00FD02B3"/>
    <w:rsid w:val="00FD03F0"/>
    <w:rsid w:val="00FD04CD"/>
    <w:rsid w:val="00FD0A40"/>
    <w:rsid w:val="00FD0C78"/>
    <w:rsid w:val="00FD0E8E"/>
    <w:rsid w:val="00FD1552"/>
    <w:rsid w:val="00FD1B0D"/>
    <w:rsid w:val="00FD1C90"/>
    <w:rsid w:val="00FD1CC8"/>
    <w:rsid w:val="00FD1DD2"/>
    <w:rsid w:val="00FD20FC"/>
    <w:rsid w:val="00FD22C8"/>
    <w:rsid w:val="00FD23A2"/>
    <w:rsid w:val="00FD24FB"/>
    <w:rsid w:val="00FD27B2"/>
    <w:rsid w:val="00FD2865"/>
    <w:rsid w:val="00FD2D26"/>
    <w:rsid w:val="00FD304B"/>
    <w:rsid w:val="00FD38AE"/>
    <w:rsid w:val="00FD38BE"/>
    <w:rsid w:val="00FD3F0F"/>
    <w:rsid w:val="00FD40A8"/>
    <w:rsid w:val="00FD41C8"/>
    <w:rsid w:val="00FD42AE"/>
    <w:rsid w:val="00FD466A"/>
    <w:rsid w:val="00FD57D9"/>
    <w:rsid w:val="00FD5CCA"/>
    <w:rsid w:val="00FD5D07"/>
    <w:rsid w:val="00FD6259"/>
    <w:rsid w:val="00FD62FE"/>
    <w:rsid w:val="00FD65EE"/>
    <w:rsid w:val="00FD6DF8"/>
    <w:rsid w:val="00FD6EC0"/>
    <w:rsid w:val="00FD72CE"/>
    <w:rsid w:val="00FD7D58"/>
    <w:rsid w:val="00FE0078"/>
    <w:rsid w:val="00FE06B6"/>
    <w:rsid w:val="00FE0CB0"/>
    <w:rsid w:val="00FE0CEB"/>
    <w:rsid w:val="00FE0D30"/>
    <w:rsid w:val="00FE0F4F"/>
    <w:rsid w:val="00FE0FFE"/>
    <w:rsid w:val="00FE10EE"/>
    <w:rsid w:val="00FE1211"/>
    <w:rsid w:val="00FE19F1"/>
    <w:rsid w:val="00FE1A5B"/>
    <w:rsid w:val="00FE2875"/>
    <w:rsid w:val="00FE2B80"/>
    <w:rsid w:val="00FE2BFD"/>
    <w:rsid w:val="00FE2D91"/>
    <w:rsid w:val="00FE2DAE"/>
    <w:rsid w:val="00FE2E8B"/>
    <w:rsid w:val="00FE339E"/>
    <w:rsid w:val="00FE3F94"/>
    <w:rsid w:val="00FE42EB"/>
    <w:rsid w:val="00FE4792"/>
    <w:rsid w:val="00FE4A67"/>
    <w:rsid w:val="00FE4F18"/>
    <w:rsid w:val="00FE52C8"/>
    <w:rsid w:val="00FE539C"/>
    <w:rsid w:val="00FE5534"/>
    <w:rsid w:val="00FE557C"/>
    <w:rsid w:val="00FE55A9"/>
    <w:rsid w:val="00FE5AC4"/>
    <w:rsid w:val="00FE5D02"/>
    <w:rsid w:val="00FE64CC"/>
    <w:rsid w:val="00FE65EE"/>
    <w:rsid w:val="00FE6AB6"/>
    <w:rsid w:val="00FE6EB5"/>
    <w:rsid w:val="00FE7161"/>
    <w:rsid w:val="00FE7284"/>
    <w:rsid w:val="00FE78BE"/>
    <w:rsid w:val="00FE7A39"/>
    <w:rsid w:val="00FE7E6B"/>
    <w:rsid w:val="00FF010B"/>
    <w:rsid w:val="00FF01A9"/>
    <w:rsid w:val="00FF03B6"/>
    <w:rsid w:val="00FF0778"/>
    <w:rsid w:val="00FF0823"/>
    <w:rsid w:val="00FF08A3"/>
    <w:rsid w:val="00FF117E"/>
    <w:rsid w:val="00FF1371"/>
    <w:rsid w:val="00FF1601"/>
    <w:rsid w:val="00FF1914"/>
    <w:rsid w:val="00FF1ABF"/>
    <w:rsid w:val="00FF1E72"/>
    <w:rsid w:val="00FF1F17"/>
    <w:rsid w:val="00FF20A0"/>
    <w:rsid w:val="00FF22B1"/>
    <w:rsid w:val="00FF29EF"/>
    <w:rsid w:val="00FF2A76"/>
    <w:rsid w:val="00FF2C85"/>
    <w:rsid w:val="00FF2FDB"/>
    <w:rsid w:val="00FF3209"/>
    <w:rsid w:val="00FF46A7"/>
    <w:rsid w:val="00FF49A5"/>
    <w:rsid w:val="00FF4B13"/>
    <w:rsid w:val="00FF4DDB"/>
    <w:rsid w:val="00FF547E"/>
    <w:rsid w:val="00FF5597"/>
    <w:rsid w:val="00FF5B55"/>
    <w:rsid w:val="00FF6076"/>
    <w:rsid w:val="00FF61DF"/>
    <w:rsid w:val="00FF6260"/>
    <w:rsid w:val="00FF665E"/>
    <w:rsid w:val="00FF6C0C"/>
    <w:rsid w:val="00FF6F30"/>
    <w:rsid w:val="00FF7313"/>
    <w:rsid w:val="00FF7386"/>
    <w:rsid w:val="00FF75B4"/>
    <w:rsid w:val="00FF75C6"/>
    <w:rsid w:val="00FF7E60"/>
    <w:rsid w:val="02899040"/>
    <w:rsid w:val="02B95CEA"/>
    <w:rsid w:val="03F31AB4"/>
    <w:rsid w:val="044356CE"/>
    <w:rsid w:val="04812321"/>
    <w:rsid w:val="04FD989E"/>
    <w:rsid w:val="059A77FF"/>
    <w:rsid w:val="05D0D5D0"/>
    <w:rsid w:val="06BF309A"/>
    <w:rsid w:val="06DC2AA7"/>
    <w:rsid w:val="07D54C02"/>
    <w:rsid w:val="081C0B31"/>
    <w:rsid w:val="08A3A63A"/>
    <w:rsid w:val="08A633A5"/>
    <w:rsid w:val="08E527F1"/>
    <w:rsid w:val="09017073"/>
    <w:rsid w:val="093874B1"/>
    <w:rsid w:val="096D3E79"/>
    <w:rsid w:val="09C238E7"/>
    <w:rsid w:val="0A3BCCF1"/>
    <w:rsid w:val="0AB6C6DB"/>
    <w:rsid w:val="0B38547D"/>
    <w:rsid w:val="0BAEF6AD"/>
    <w:rsid w:val="0BD63F34"/>
    <w:rsid w:val="0BE97437"/>
    <w:rsid w:val="0C8554CE"/>
    <w:rsid w:val="0D70AB62"/>
    <w:rsid w:val="0D720F95"/>
    <w:rsid w:val="0D7F18D9"/>
    <w:rsid w:val="0DA56150"/>
    <w:rsid w:val="0E878AE5"/>
    <w:rsid w:val="0EC30801"/>
    <w:rsid w:val="0F520700"/>
    <w:rsid w:val="0F528869"/>
    <w:rsid w:val="0F6792CC"/>
    <w:rsid w:val="0F85A50A"/>
    <w:rsid w:val="1005C434"/>
    <w:rsid w:val="10165733"/>
    <w:rsid w:val="1029DC73"/>
    <w:rsid w:val="10953C2D"/>
    <w:rsid w:val="10C67610"/>
    <w:rsid w:val="115AD864"/>
    <w:rsid w:val="11BCB7A2"/>
    <w:rsid w:val="11F5C75C"/>
    <w:rsid w:val="12F1ED8C"/>
    <w:rsid w:val="132CF66A"/>
    <w:rsid w:val="13A268F1"/>
    <w:rsid w:val="13CD6072"/>
    <w:rsid w:val="15156D62"/>
    <w:rsid w:val="159A57CE"/>
    <w:rsid w:val="16062A2D"/>
    <w:rsid w:val="161B1751"/>
    <w:rsid w:val="16B3C6CD"/>
    <w:rsid w:val="16B883DD"/>
    <w:rsid w:val="16C88352"/>
    <w:rsid w:val="16EAAC27"/>
    <w:rsid w:val="17A360E0"/>
    <w:rsid w:val="17C3A976"/>
    <w:rsid w:val="17DAB7C1"/>
    <w:rsid w:val="180B85DE"/>
    <w:rsid w:val="185B3339"/>
    <w:rsid w:val="185B5914"/>
    <w:rsid w:val="18B26387"/>
    <w:rsid w:val="19543CAF"/>
    <w:rsid w:val="195F79D7"/>
    <w:rsid w:val="19AFB3A3"/>
    <w:rsid w:val="1B177D47"/>
    <w:rsid w:val="1B955A34"/>
    <w:rsid w:val="1BDADDDE"/>
    <w:rsid w:val="1C5D9671"/>
    <w:rsid w:val="1CA141A0"/>
    <w:rsid w:val="1D8091CF"/>
    <w:rsid w:val="1DC43290"/>
    <w:rsid w:val="1E619F85"/>
    <w:rsid w:val="1E8F5D5D"/>
    <w:rsid w:val="1EAC409E"/>
    <w:rsid w:val="1EC2AE4E"/>
    <w:rsid w:val="1F06BC65"/>
    <w:rsid w:val="1F25DDFC"/>
    <w:rsid w:val="1F5D93F0"/>
    <w:rsid w:val="1F8BF4C0"/>
    <w:rsid w:val="2007DF08"/>
    <w:rsid w:val="213058D1"/>
    <w:rsid w:val="214796F0"/>
    <w:rsid w:val="215209EB"/>
    <w:rsid w:val="222C67B7"/>
    <w:rsid w:val="23064E5B"/>
    <w:rsid w:val="232179D1"/>
    <w:rsid w:val="235777BD"/>
    <w:rsid w:val="23A39C3E"/>
    <w:rsid w:val="23D54531"/>
    <w:rsid w:val="23E05A8C"/>
    <w:rsid w:val="2401C7F8"/>
    <w:rsid w:val="24425A83"/>
    <w:rsid w:val="244FFDC8"/>
    <w:rsid w:val="25597D0B"/>
    <w:rsid w:val="259686F0"/>
    <w:rsid w:val="2644F806"/>
    <w:rsid w:val="268A8E5E"/>
    <w:rsid w:val="26F480B1"/>
    <w:rsid w:val="27417B0C"/>
    <w:rsid w:val="27813FC0"/>
    <w:rsid w:val="27EA7542"/>
    <w:rsid w:val="2803263A"/>
    <w:rsid w:val="2827F093"/>
    <w:rsid w:val="283FBE19"/>
    <w:rsid w:val="28515DEC"/>
    <w:rsid w:val="28F5EB4A"/>
    <w:rsid w:val="29171726"/>
    <w:rsid w:val="2A611CC8"/>
    <w:rsid w:val="2B31F8E4"/>
    <w:rsid w:val="2CA6D226"/>
    <w:rsid w:val="2CC4634B"/>
    <w:rsid w:val="2D2EC17B"/>
    <w:rsid w:val="2DA57C81"/>
    <w:rsid w:val="2DA6F3DA"/>
    <w:rsid w:val="2DA76ED2"/>
    <w:rsid w:val="2DAB418F"/>
    <w:rsid w:val="2DB3D24F"/>
    <w:rsid w:val="2DD11722"/>
    <w:rsid w:val="2DFEB961"/>
    <w:rsid w:val="2E1F60E8"/>
    <w:rsid w:val="2EA50B68"/>
    <w:rsid w:val="2ED860A4"/>
    <w:rsid w:val="2F363730"/>
    <w:rsid w:val="2FC6E185"/>
    <w:rsid w:val="2FD46902"/>
    <w:rsid w:val="30FC37D2"/>
    <w:rsid w:val="3208ABA2"/>
    <w:rsid w:val="3210D26F"/>
    <w:rsid w:val="323402A7"/>
    <w:rsid w:val="333ADDC2"/>
    <w:rsid w:val="33D5651A"/>
    <w:rsid w:val="34406070"/>
    <w:rsid w:val="3514143C"/>
    <w:rsid w:val="3539E3A6"/>
    <w:rsid w:val="364D8305"/>
    <w:rsid w:val="36EC07A7"/>
    <w:rsid w:val="380A5008"/>
    <w:rsid w:val="3814940C"/>
    <w:rsid w:val="39304FA3"/>
    <w:rsid w:val="394F2823"/>
    <w:rsid w:val="39555616"/>
    <w:rsid w:val="3A1B2A59"/>
    <w:rsid w:val="3A73B9B6"/>
    <w:rsid w:val="3ABC9B5C"/>
    <w:rsid w:val="3AE5C486"/>
    <w:rsid w:val="3B5187D4"/>
    <w:rsid w:val="3B5A1EF4"/>
    <w:rsid w:val="3BC19E7C"/>
    <w:rsid w:val="3C45F461"/>
    <w:rsid w:val="3C547C6E"/>
    <w:rsid w:val="3C691BD1"/>
    <w:rsid w:val="3C8A15BC"/>
    <w:rsid w:val="3CCCF3BA"/>
    <w:rsid w:val="3D32AD6C"/>
    <w:rsid w:val="3D5749C9"/>
    <w:rsid w:val="3DA2DD90"/>
    <w:rsid w:val="3DF28A6A"/>
    <w:rsid w:val="3E904AA0"/>
    <w:rsid w:val="3EA8D054"/>
    <w:rsid w:val="3F33938B"/>
    <w:rsid w:val="3FD0A9E6"/>
    <w:rsid w:val="4024F8F7"/>
    <w:rsid w:val="40526E3D"/>
    <w:rsid w:val="411BE454"/>
    <w:rsid w:val="423ADBB3"/>
    <w:rsid w:val="449D5C89"/>
    <w:rsid w:val="450179AB"/>
    <w:rsid w:val="450F8F9F"/>
    <w:rsid w:val="456C1EBE"/>
    <w:rsid w:val="45806660"/>
    <w:rsid w:val="45868FC8"/>
    <w:rsid w:val="45BE785F"/>
    <w:rsid w:val="466E84AC"/>
    <w:rsid w:val="475F9306"/>
    <w:rsid w:val="4785224D"/>
    <w:rsid w:val="478D5C7A"/>
    <w:rsid w:val="484444F3"/>
    <w:rsid w:val="484BA828"/>
    <w:rsid w:val="4874B8BE"/>
    <w:rsid w:val="48D6AE3E"/>
    <w:rsid w:val="48DA514A"/>
    <w:rsid w:val="4A1EB412"/>
    <w:rsid w:val="4A9CA40E"/>
    <w:rsid w:val="4AE4CC93"/>
    <w:rsid w:val="4BAFB366"/>
    <w:rsid w:val="4BEC06B2"/>
    <w:rsid w:val="4C0FA9BC"/>
    <w:rsid w:val="4C1894A9"/>
    <w:rsid w:val="4C75DE2F"/>
    <w:rsid w:val="4CD7B9F6"/>
    <w:rsid w:val="4CF838FF"/>
    <w:rsid w:val="4D816CA8"/>
    <w:rsid w:val="4E0712F3"/>
    <w:rsid w:val="4E4C6561"/>
    <w:rsid w:val="4E777CC6"/>
    <w:rsid w:val="4EBCAED2"/>
    <w:rsid w:val="4EC0912C"/>
    <w:rsid w:val="4F3EB617"/>
    <w:rsid w:val="4F94BAFB"/>
    <w:rsid w:val="4FA12626"/>
    <w:rsid w:val="4FD58B7D"/>
    <w:rsid w:val="5066461C"/>
    <w:rsid w:val="50866296"/>
    <w:rsid w:val="50B7814E"/>
    <w:rsid w:val="51545221"/>
    <w:rsid w:val="51683E76"/>
    <w:rsid w:val="52CEFBA0"/>
    <w:rsid w:val="52F3B3BF"/>
    <w:rsid w:val="53721677"/>
    <w:rsid w:val="53919901"/>
    <w:rsid w:val="53C2F590"/>
    <w:rsid w:val="53D3C623"/>
    <w:rsid w:val="54576277"/>
    <w:rsid w:val="54A73312"/>
    <w:rsid w:val="54B07A02"/>
    <w:rsid w:val="54BE6DEE"/>
    <w:rsid w:val="55B908C2"/>
    <w:rsid w:val="569276FF"/>
    <w:rsid w:val="56A463B9"/>
    <w:rsid w:val="5765EBB7"/>
    <w:rsid w:val="57D12F5C"/>
    <w:rsid w:val="5813B93E"/>
    <w:rsid w:val="583BC487"/>
    <w:rsid w:val="58A6D0FD"/>
    <w:rsid w:val="594D5865"/>
    <w:rsid w:val="59B7185A"/>
    <w:rsid w:val="5A0ABA6A"/>
    <w:rsid w:val="5BADAB67"/>
    <w:rsid w:val="5BDB2F35"/>
    <w:rsid w:val="5C074585"/>
    <w:rsid w:val="5C27B9E4"/>
    <w:rsid w:val="5CC0D967"/>
    <w:rsid w:val="5CF02341"/>
    <w:rsid w:val="5D123607"/>
    <w:rsid w:val="5D3D0DC6"/>
    <w:rsid w:val="5D66DC45"/>
    <w:rsid w:val="5DD268DF"/>
    <w:rsid w:val="5E94262F"/>
    <w:rsid w:val="5F86E446"/>
    <w:rsid w:val="5FC67241"/>
    <w:rsid w:val="5FF928A9"/>
    <w:rsid w:val="5FFB01E2"/>
    <w:rsid w:val="60359844"/>
    <w:rsid w:val="6093D775"/>
    <w:rsid w:val="61179821"/>
    <w:rsid w:val="61235911"/>
    <w:rsid w:val="61275F76"/>
    <w:rsid w:val="61A09924"/>
    <w:rsid w:val="6205F23E"/>
    <w:rsid w:val="62E1573F"/>
    <w:rsid w:val="635C4914"/>
    <w:rsid w:val="63630467"/>
    <w:rsid w:val="63A9560F"/>
    <w:rsid w:val="6405EB3E"/>
    <w:rsid w:val="642E7682"/>
    <w:rsid w:val="64B48068"/>
    <w:rsid w:val="6502E59A"/>
    <w:rsid w:val="6518A1D9"/>
    <w:rsid w:val="651BF24C"/>
    <w:rsid w:val="65D3DAD5"/>
    <w:rsid w:val="660F798A"/>
    <w:rsid w:val="666D857C"/>
    <w:rsid w:val="66B98FE7"/>
    <w:rsid w:val="66EFF7A0"/>
    <w:rsid w:val="66F0F150"/>
    <w:rsid w:val="681484BA"/>
    <w:rsid w:val="684D4681"/>
    <w:rsid w:val="687A1473"/>
    <w:rsid w:val="68CAA2E3"/>
    <w:rsid w:val="69C1D337"/>
    <w:rsid w:val="69E59BBB"/>
    <w:rsid w:val="6AABD91C"/>
    <w:rsid w:val="6ACC4179"/>
    <w:rsid w:val="6B3E8F62"/>
    <w:rsid w:val="6BB51F97"/>
    <w:rsid w:val="6D2085A5"/>
    <w:rsid w:val="6D397444"/>
    <w:rsid w:val="6D3EBF21"/>
    <w:rsid w:val="6DB75C44"/>
    <w:rsid w:val="6DC37AA8"/>
    <w:rsid w:val="6E74BDF4"/>
    <w:rsid w:val="6EE0AAD7"/>
    <w:rsid w:val="6F1D2DEC"/>
    <w:rsid w:val="6F2E925A"/>
    <w:rsid w:val="6F512BB4"/>
    <w:rsid w:val="6FDE3D99"/>
    <w:rsid w:val="70A6547F"/>
    <w:rsid w:val="70F4D32D"/>
    <w:rsid w:val="712A17A5"/>
    <w:rsid w:val="719098F6"/>
    <w:rsid w:val="722B7588"/>
    <w:rsid w:val="72341079"/>
    <w:rsid w:val="7254D043"/>
    <w:rsid w:val="73A6C6B4"/>
    <w:rsid w:val="73E90D7A"/>
    <w:rsid w:val="748A29EC"/>
    <w:rsid w:val="74DA9935"/>
    <w:rsid w:val="74E70FF4"/>
    <w:rsid w:val="75E8DDE2"/>
    <w:rsid w:val="763295B6"/>
    <w:rsid w:val="765C81C5"/>
    <w:rsid w:val="765D5931"/>
    <w:rsid w:val="7695518C"/>
    <w:rsid w:val="76DCFA46"/>
    <w:rsid w:val="77A00598"/>
    <w:rsid w:val="77A907C6"/>
    <w:rsid w:val="77ECFB16"/>
    <w:rsid w:val="78262CB8"/>
    <w:rsid w:val="78464128"/>
    <w:rsid w:val="78981FE5"/>
    <w:rsid w:val="78E4C5F6"/>
    <w:rsid w:val="78FE9998"/>
    <w:rsid w:val="79C82DD4"/>
    <w:rsid w:val="7A4642E6"/>
    <w:rsid w:val="7A4EDBB2"/>
    <w:rsid w:val="7AE03D7A"/>
    <w:rsid w:val="7AEFF8B4"/>
    <w:rsid w:val="7B387662"/>
    <w:rsid w:val="7B61AF79"/>
    <w:rsid w:val="7B6C296B"/>
    <w:rsid w:val="7B905238"/>
    <w:rsid w:val="7BD6A30E"/>
    <w:rsid w:val="7C7323DF"/>
    <w:rsid w:val="7CFBBEC3"/>
    <w:rsid w:val="7D047643"/>
    <w:rsid w:val="7D1FF4D3"/>
    <w:rsid w:val="7D60FB72"/>
    <w:rsid w:val="7D80620B"/>
    <w:rsid w:val="7D93B9D9"/>
    <w:rsid w:val="7DCD0602"/>
    <w:rsid w:val="7E074E9A"/>
    <w:rsid w:val="7E3B6FCC"/>
    <w:rsid w:val="7EBC9871"/>
    <w:rsid w:val="7F0BA12F"/>
    <w:rsid w:val="7F772C1F"/>
    <w:rsid w:val="7FD7445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27026DD"/>
  <w15:docId w15:val="{D6EFBEF3-8E79-4D3B-9879-C6588B5D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3140"/>
    <w:rPr>
      <w:rFonts w:ascii="Arial" w:hAnsi="Arial"/>
      <w:sz w:val="24"/>
      <w:lang w:val="sl-SI"/>
    </w:rPr>
  </w:style>
  <w:style w:type="paragraph" w:styleId="Naslov2">
    <w:name w:val="heading 2"/>
    <w:basedOn w:val="Navaden"/>
    <w:next w:val="Navaden"/>
    <w:link w:val="Naslov2Znak"/>
    <w:uiPriority w:val="9"/>
    <w:unhideWhenUsed/>
    <w:qFormat/>
    <w:rsid w:val="000F1B24"/>
    <w:pPr>
      <w:keepNext/>
      <w:keepLines/>
      <w:spacing w:before="40" w:line="260" w:lineRule="exact"/>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FreeForm">
    <w:name w:val="Free Form"/>
    <w:rsid w:val="00E4592C"/>
    <w:rPr>
      <w:rFonts w:ascii="Helvetica" w:eastAsia="ヒラギノ角ゴ Pro W3" w:hAnsi="Helvetica"/>
      <w:color w:val="000000"/>
      <w:sz w:val="24"/>
      <w:lang w:eastAsia="sl-SI"/>
    </w:rPr>
  </w:style>
  <w:style w:type="paragraph" w:styleId="Noga">
    <w:name w:val="footer"/>
    <w:basedOn w:val="Navaden"/>
    <w:link w:val="NogaZnak"/>
    <w:rsid w:val="00E4592C"/>
    <w:pPr>
      <w:tabs>
        <w:tab w:val="center" w:pos="4536"/>
        <w:tab w:val="right" w:pos="9072"/>
      </w:tabs>
    </w:pPr>
  </w:style>
  <w:style w:type="character" w:styleId="tevilkastrani">
    <w:name w:val="page number"/>
    <w:basedOn w:val="Privzetapisavaodstavka"/>
    <w:rsid w:val="00E4592C"/>
  </w:style>
  <w:style w:type="character" w:styleId="Hiperpovezava">
    <w:name w:val="Hyperlink"/>
    <w:uiPriority w:val="99"/>
    <w:rsid w:val="00E4592C"/>
    <w:rPr>
      <w:color w:val="0032B5"/>
      <w:u w:val="single"/>
    </w:rPr>
  </w:style>
  <w:style w:type="paragraph" w:styleId="Navadensplet">
    <w:name w:val="Normal (Web)"/>
    <w:basedOn w:val="Navaden"/>
    <w:uiPriority w:val="99"/>
    <w:rsid w:val="00E4592C"/>
    <w:pPr>
      <w:spacing w:before="240"/>
    </w:pPr>
    <w:rPr>
      <w:rFonts w:ascii="Verdana" w:hAnsi="Verdana"/>
      <w:sz w:val="17"/>
      <w:szCs w:val="17"/>
      <w:lang w:eastAsia="sl-SI"/>
    </w:rPr>
  </w:style>
  <w:style w:type="paragraph" w:customStyle="1" w:styleId="naslglav">
    <w:name w:val="naslglav"/>
    <w:basedOn w:val="Navaden"/>
    <w:rsid w:val="00E4592C"/>
    <w:pPr>
      <w:spacing w:before="240"/>
    </w:pPr>
    <w:rPr>
      <w:rFonts w:ascii="Verdana" w:hAnsi="Verdana"/>
      <w:b/>
      <w:bCs/>
      <w:color w:val="313966"/>
      <w:sz w:val="22"/>
      <w:szCs w:val="22"/>
      <w:lang w:eastAsia="sl-SI"/>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rsid w:val="00E4592C"/>
    <w:rPr>
      <w:sz w:val="20"/>
      <w:lang w:eastAsia="sl-SI"/>
    </w:rPr>
  </w:style>
  <w:style w:type="character" w:styleId="Sprotnaopomba-sklic">
    <w:name w:val="footnote reference"/>
    <w:aliases w:val="Footnote symbol,Fussnota,Footnote"/>
    <w:uiPriority w:val="99"/>
    <w:rsid w:val="00E4592C"/>
    <w:rPr>
      <w:vertAlign w:val="superscript"/>
    </w:rPr>
  </w:style>
  <w:style w:type="character" w:styleId="Pripombasklic">
    <w:name w:val="annotation reference"/>
    <w:uiPriority w:val="99"/>
    <w:rsid w:val="00E4592C"/>
    <w:rPr>
      <w:sz w:val="16"/>
      <w:szCs w:val="16"/>
    </w:rPr>
  </w:style>
  <w:style w:type="paragraph" w:styleId="Pripombabesedilo">
    <w:name w:val="annotation text"/>
    <w:basedOn w:val="Navaden"/>
    <w:link w:val="PripombabesediloZnak"/>
    <w:uiPriority w:val="99"/>
    <w:rsid w:val="00E4592C"/>
    <w:rPr>
      <w:sz w:val="20"/>
    </w:rPr>
  </w:style>
  <w:style w:type="paragraph" w:styleId="Besedilooblaka">
    <w:name w:val="Balloon Text"/>
    <w:basedOn w:val="Navaden"/>
    <w:link w:val="BesedilooblakaZnak"/>
    <w:uiPriority w:val="99"/>
    <w:semiHidden/>
    <w:rsid w:val="00E4592C"/>
    <w:rPr>
      <w:rFonts w:ascii="Tahoma" w:hAnsi="Tahoma" w:cs="Tahoma"/>
      <w:sz w:val="16"/>
      <w:szCs w:val="16"/>
    </w:rPr>
  </w:style>
  <w:style w:type="paragraph" w:customStyle="1" w:styleId="esegmenth4">
    <w:name w:val="esegment_h4"/>
    <w:basedOn w:val="Navaden"/>
    <w:rsid w:val="00E4592C"/>
    <w:pPr>
      <w:spacing w:after="210"/>
      <w:jc w:val="center"/>
    </w:pPr>
    <w:rPr>
      <w:rFonts w:ascii="Times New Roman" w:hAnsi="Times New Roman"/>
      <w:b/>
      <w:bCs/>
      <w:color w:val="333333"/>
      <w:sz w:val="18"/>
      <w:szCs w:val="18"/>
      <w:lang w:eastAsia="sl-SI"/>
    </w:rPr>
  </w:style>
  <w:style w:type="paragraph" w:customStyle="1" w:styleId="esegmentc1">
    <w:name w:val="esegment_c1"/>
    <w:basedOn w:val="Navaden"/>
    <w:rsid w:val="00E4592C"/>
    <w:pPr>
      <w:spacing w:after="210"/>
    </w:pPr>
    <w:rPr>
      <w:rFonts w:ascii="Times New Roman" w:hAnsi="Times New Roman"/>
      <w:color w:val="333333"/>
      <w:sz w:val="18"/>
      <w:szCs w:val="18"/>
      <w:lang w:eastAsia="sl-SI"/>
    </w:rPr>
  </w:style>
  <w:style w:type="paragraph" w:customStyle="1" w:styleId="OZNAKACLENA">
    <w:name w:val="OZNAKA_CLENA"/>
    <w:basedOn w:val="Navaden"/>
    <w:link w:val="OZNAKACLENAZnakZnak"/>
    <w:rsid w:val="00E4592C"/>
    <w:pPr>
      <w:tabs>
        <w:tab w:val="left" w:pos="426"/>
        <w:tab w:val="num" w:pos="1200"/>
      </w:tabs>
      <w:ind w:left="1200" w:hanging="360"/>
      <w:contextualSpacing/>
      <w:jc w:val="center"/>
    </w:pPr>
    <w:rPr>
      <w:rFonts w:eastAsia="Cambria" w:cs="Arial"/>
      <w:b/>
      <w:color w:val="000000"/>
      <w:sz w:val="20"/>
    </w:rPr>
  </w:style>
  <w:style w:type="character" w:customStyle="1" w:styleId="OZNAKACLENAZnakZnak">
    <w:name w:val="OZNAKA_CLENA Znak Znak"/>
    <w:link w:val="OZNAKACLENA"/>
    <w:rsid w:val="00E4592C"/>
    <w:rPr>
      <w:rFonts w:ascii="Arial" w:eastAsia="Cambria" w:hAnsi="Arial" w:cs="Arial"/>
      <w:b/>
      <w:color w:val="000000"/>
      <w:lang w:val="sl-SI" w:eastAsia="en-US" w:bidi="ar-SA"/>
    </w:rPr>
  </w:style>
  <w:style w:type="paragraph" w:customStyle="1" w:styleId="Default">
    <w:name w:val="Default"/>
    <w:rsid w:val="00E4592C"/>
    <w:pPr>
      <w:autoSpaceDE w:val="0"/>
      <w:autoSpaceDN w:val="0"/>
      <w:adjustRightInd w:val="0"/>
    </w:pPr>
    <w:rPr>
      <w:rFonts w:ascii="Arial" w:hAnsi="Arial" w:cs="Arial"/>
      <w:color w:val="000000"/>
      <w:sz w:val="24"/>
      <w:szCs w:val="24"/>
      <w:lang w:val="sl-SI" w:eastAsia="sl-SI"/>
    </w:rPr>
  </w:style>
  <w:style w:type="paragraph" w:customStyle="1" w:styleId="ColorfulList-Accent11">
    <w:name w:val="Colorful List - Accent 11"/>
    <w:basedOn w:val="Navaden"/>
    <w:qFormat/>
    <w:rsid w:val="00E4592C"/>
    <w:pPr>
      <w:ind w:left="720"/>
      <w:contextualSpacing/>
    </w:pPr>
    <w:rPr>
      <w:rFonts w:ascii="Cambria" w:eastAsia="MS Mincho" w:hAnsi="Cambria"/>
      <w:szCs w:val="24"/>
      <w:lang w:val="en-US"/>
    </w:rPr>
  </w:style>
  <w:style w:type="character" w:customStyle="1" w:styleId="apple-converted-space">
    <w:name w:val="apple-converted-space"/>
    <w:rsid w:val="00E4592C"/>
  </w:style>
  <w:style w:type="character" w:styleId="Krepko">
    <w:name w:val="Strong"/>
    <w:uiPriority w:val="22"/>
    <w:qFormat/>
    <w:rsid w:val="00E4592C"/>
    <w:rPr>
      <w:b/>
      <w:bCs/>
    </w:rPr>
  </w:style>
  <w:style w:type="paragraph" w:styleId="Zgradbadokumenta">
    <w:name w:val="Document Map"/>
    <w:basedOn w:val="Navaden"/>
    <w:semiHidden/>
    <w:rsid w:val="00AD7D7B"/>
    <w:pPr>
      <w:shd w:val="clear" w:color="auto" w:fill="000080"/>
    </w:pPr>
    <w:rPr>
      <w:rFonts w:ascii="Tahoma" w:hAnsi="Tahoma" w:cs="Tahoma"/>
      <w:sz w:val="20"/>
    </w:rPr>
  </w:style>
  <w:style w:type="paragraph" w:styleId="Zadevapripombe">
    <w:name w:val="annotation subject"/>
    <w:basedOn w:val="Pripombabesedilo"/>
    <w:next w:val="Pripombabesedilo"/>
    <w:link w:val="ZadevapripombeZnak"/>
    <w:uiPriority w:val="99"/>
    <w:semiHidden/>
    <w:rsid w:val="00110080"/>
    <w:rPr>
      <w:b/>
      <w:bCs/>
    </w:rPr>
  </w:style>
  <w:style w:type="paragraph" w:customStyle="1" w:styleId="odstavek">
    <w:name w:val="odstavek"/>
    <w:basedOn w:val="Navaden"/>
    <w:rsid w:val="00FD38BE"/>
    <w:pPr>
      <w:spacing w:before="100" w:beforeAutospacing="1" w:after="100" w:afterAutospacing="1"/>
      <w:ind w:firstLine="360"/>
      <w:jc w:val="both"/>
    </w:pPr>
    <w:rPr>
      <w:rFonts w:ascii="Times New Roman" w:hAnsi="Times New Roman"/>
      <w:szCs w:val="24"/>
      <w:lang w:eastAsia="sl-SI"/>
    </w:rPr>
  </w:style>
  <w:style w:type="paragraph" w:customStyle="1" w:styleId="Poglavje">
    <w:name w:val="Poglavje"/>
    <w:basedOn w:val="Navaden"/>
    <w:qFormat/>
    <w:rsid w:val="00F14DF2"/>
    <w:pPr>
      <w:suppressAutoHyphens/>
      <w:overflowPunct w:val="0"/>
      <w:autoSpaceDE w:val="0"/>
      <w:autoSpaceDN w:val="0"/>
      <w:adjustRightInd w:val="0"/>
      <w:spacing w:before="480"/>
      <w:ind w:left="1050"/>
      <w:jc w:val="both"/>
      <w:textAlignment w:val="baseline"/>
    </w:pPr>
    <w:rPr>
      <w:rFonts w:cs="Arial"/>
      <w:sz w:val="22"/>
      <w:szCs w:val="22"/>
      <w:lang w:eastAsia="sl-SI"/>
    </w:rPr>
  </w:style>
  <w:style w:type="character" w:customStyle="1" w:styleId="PripombabesediloZnak">
    <w:name w:val="Pripomba – besedilo Znak"/>
    <w:link w:val="Pripombabesedilo"/>
    <w:uiPriority w:val="99"/>
    <w:rsid w:val="00851D4F"/>
    <w:rPr>
      <w:rFonts w:ascii="Arial" w:hAnsi="Arial"/>
      <w:lang w:eastAsia="en-US"/>
    </w:rPr>
  </w:style>
  <w:style w:type="character" w:customStyle="1" w:styleId="NogaZnak">
    <w:name w:val="Noga Znak"/>
    <w:link w:val="Noga"/>
    <w:rsid w:val="00FC3033"/>
    <w:rPr>
      <w:rFonts w:ascii="Arial" w:hAnsi="Arial"/>
      <w:sz w:val="24"/>
      <w:lang w:val="sl-SI"/>
    </w:rPr>
  </w:style>
  <w:style w:type="character" w:customStyle="1" w:styleId="BesedilooblakaZnak">
    <w:name w:val="Besedilo oblačka Znak"/>
    <w:link w:val="Besedilooblaka"/>
    <w:uiPriority w:val="99"/>
    <w:semiHidden/>
    <w:rsid w:val="00FC3033"/>
    <w:rPr>
      <w:rFonts w:ascii="Tahoma" w:hAnsi="Tahoma" w:cs="Tahoma"/>
      <w:sz w:val="16"/>
      <w:szCs w:val="16"/>
      <w:lang w:val="sl-SI"/>
    </w:rPr>
  </w:style>
  <w:style w:type="paragraph" w:styleId="Odstavekseznama">
    <w:name w:val="List Paragraph"/>
    <w:basedOn w:val="Navaden"/>
    <w:link w:val="OdstavekseznamaZnak"/>
    <w:uiPriority w:val="34"/>
    <w:qFormat/>
    <w:rsid w:val="00346D0B"/>
    <w:pPr>
      <w:spacing w:after="200" w:line="276" w:lineRule="auto"/>
      <w:ind w:left="720"/>
      <w:contextualSpacing/>
    </w:pPr>
    <w:rPr>
      <w:rFonts w:ascii="Calibri" w:eastAsia="Calibri" w:hAnsi="Calibri"/>
      <w:sz w:val="22"/>
      <w:szCs w:val="22"/>
    </w:rPr>
  </w:style>
  <w:style w:type="character" w:customStyle="1" w:styleId="ZadevapripombeZnak">
    <w:name w:val="Zadeva pripombe Znak"/>
    <w:link w:val="Zadevapripombe"/>
    <w:uiPriority w:val="99"/>
    <w:semiHidden/>
    <w:rsid w:val="00346D0B"/>
    <w:rPr>
      <w:rFonts w:ascii="Arial" w:hAnsi="Arial"/>
      <w:b/>
      <w:bCs/>
      <w:lang w:val="sl-SI"/>
    </w:rPr>
  </w:style>
  <w:style w:type="table" w:styleId="Tabelamrea">
    <w:name w:val="Table Grid"/>
    <w:basedOn w:val="Navadnatabela"/>
    <w:uiPriority w:val="59"/>
    <w:rsid w:val="00346D0B"/>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t">
    <w:name w:val="esegment_t"/>
    <w:basedOn w:val="Navaden"/>
    <w:rsid w:val="00091D22"/>
    <w:pPr>
      <w:widowControl w:val="0"/>
      <w:adjustRightInd w:val="0"/>
      <w:spacing w:after="210" w:line="360" w:lineRule="atLeast"/>
      <w:jc w:val="center"/>
      <w:textAlignment w:val="baseline"/>
    </w:pPr>
    <w:rPr>
      <w:rFonts w:ascii="Times New Roman" w:hAnsi="Times New Roman"/>
      <w:b/>
      <w:bCs/>
      <w:color w:val="6B7E9D"/>
      <w:sz w:val="31"/>
      <w:szCs w:val="31"/>
      <w:lang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uiPriority w:val="99"/>
    <w:rsid w:val="00091D22"/>
    <w:rPr>
      <w:rFonts w:ascii="Arial" w:hAnsi="Arial"/>
      <w:lang w:val="sl-SI" w:eastAsia="sl-SI"/>
    </w:rPr>
  </w:style>
  <w:style w:type="character" w:customStyle="1" w:styleId="pageheadline1">
    <w:name w:val="pageheadline1"/>
    <w:rsid w:val="00091D22"/>
    <w:rPr>
      <w:rFonts w:ascii="Verdana" w:hAnsi="Verdana" w:hint="default"/>
      <w:b/>
      <w:bCs/>
      <w:sz w:val="36"/>
      <w:szCs w:val="36"/>
    </w:rPr>
  </w:style>
  <w:style w:type="paragraph" w:styleId="Glava">
    <w:name w:val="header"/>
    <w:basedOn w:val="Navaden"/>
    <w:link w:val="GlavaZnak"/>
    <w:uiPriority w:val="99"/>
    <w:rsid w:val="005C7EDF"/>
    <w:pPr>
      <w:tabs>
        <w:tab w:val="center" w:pos="4320"/>
        <w:tab w:val="right" w:pos="8640"/>
      </w:tabs>
    </w:pPr>
  </w:style>
  <w:style w:type="character" w:customStyle="1" w:styleId="GlavaZnak">
    <w:name w:val="Glava Znak"/>
    <w:basedOn w:val="Privzetapisavaodstavka"/>
    <w:link w:val="Glava"/>
    <w:uiPriority w:val="99"/>
    <w:rsid w:val="005C7EDF"/>
    <w:rPr>
      <w:rFonts w:ascii="Arial" w:hAnsi="Arial"/>
      <w:sz w:val="24"/>
      <w:lang w:val="sl-SI"/>
    </w:rPr>
  </w:style>
  <w:style w:type="paragraph" w:styleId="Revizija">
    <w:name w:val="Revision"/>
    <w:hidden/>
    <w:uiPriority w:val="99"/>
    <w:semiHidden/>
    <w:rsid w:val="00D8485A"/>
    <w:rPr>
      <w:rFonts w:ascii="Arial" w:hAnsi="Arial"/>
      <w:sz w:val="24"/>
      <w:lang w:val="sl-SI"/>
    </w:rPr>
  </w:style>
  <w:style w:type="character" w:customStyle="1" w:styleId="hps">
    <w:name w:val="hps"/>
    <w:basedOn w:val="Privzetapisavaodstavka"/>
    <w:rsid w:val="00F97336"/>
  </w:style>
  <w:style w:type="paragraph" w:customStyle="1" w:styleId="len1">
    <w:name w:val="len1"/>
    <w:basedOn w:val="Navaden"/>
    <w:rsid w:val="006B268E"/>
    <w:pPr>
      <w:spacing w:before="480"/>
      <w:jc w:val="center"/>
    </w:pPr>
    <w:rPr>
      <w:rFonts w:cs="Arial"/>
      <w:b/>
      <w:bCs/>
      <w:sz w:val="22"/>
      <w:szCs w:val="22"/>
      <w:lang w:eastAsia="sl-SI"/>
    </w:rPr>
  </w:style>
  <w:style w:type="paragraph" w:customStyle="1" w:styleId="odstavek1">
    <w:name w:val="odstavek1"/>
    <w:basedOn w:val="Navaden"/>
    <w:rsid w:val="006B268E"/>
    <w:pPr>
      <w:spacing w:before="240"/>
      <w:ind w:firstLine="1021"/>
      <w:jc w:val="both"/>
    </w:pPr>
    <w:rPr>
      <w:rFonts w:cs="Arial"/>
      <w:sz w:val="22"/>
      <w:szCs w:val="22"/>
      <w:lang w:eastAsia="sl-SI"/>
    </w:rPr>
  </w:style>
  <w:style w:type="paragraph" w:customStyle="1" w:styleId="lennaslov1">
    <w:name w:val="lennaslov1"/>
    <w:basedOn w:val="Navaden"/>
    <w:rsid w:val="006B268E"/>
    <w:pPr>
      <w:jc w:val="center"/>
    </w:pPr>
    <w:rPr>
      <w:rFonts w:cs="Arial"/>
      <w:b/>
      <w:bCs/>
      <w:sz w:val="22"/>
      <w:szCs w:val="22"/>
      <w:lang w:eastAsia="sl-SI"/>
    </w:rPr>
  </w:style>
  <w:style w:type="paragraph" w:customStyle="1" w:styleId="poglavje1">
    <w:name w:val="poglavje1"/>
    <w:basedOn w:val="Navaden"/>
    <w:rsid w:val="009A0241"/>
    <w:pPr>
      <w:spacing w:before="480"/>
      <w:jc w:val="center"/>
    </w:pPr>
    <w:rPr>
      <w:rFonts w:cs="Arial"/>
      <w:sz w:val="22"/>
      <w:szCs w:val="22"/>
      <w:lang w:eastAsia="sl-SI"/>
    </w:rPr>
  </w:style>
  <w:style w:type="paragraph" w:customStyle="1" w:styleId="oddelek1">
    <w:name w:val="oddelek1"/>
    <w:basedOn w:val="Navaden"/>
    <w:rsid w:val="00B635F0"/>
    <w:pPr>
      <w:spacing w:before="480"/>
      <w:jc w:val="center"/>
    </w:pPr>
    <w:rPr>
      <w:rFonts w:cs="Arial"/>
      <w:sz w:val="22"/>
      <w:szCs w:val="22"/>
      <w:lang w:eastAsia="sl-SI"/>
    </w:rPr>
  </w:style>
  <w:style w:type="paragraph" w:styleId="Telobesedila">
    <w:name w:val="Body Text"/>
    <w:basedOn w:val="Navaden"/>
    <w:link w:val="TelobesedilaZnak"/>
    <w:semiHidden/>
    <w:rsid w:val="00A865B5"/>
    <w:rPr>
      <w:sz w:val="20"/>
      <w:szCs w:val="24"/>
      <w:lang w:eastAsia="sl-SI"/>
    </w:rPr>
  </w:style>
  <w:style w:type="character" w:customStyle="1" w:styleId="TelobesedilaZnak">
    <w:name w:val="Telo besedila Znak"/>
    <w:basedOn w:val="Privzetapisavaodstavka"/>
    <w:link w:val="Telobesedila"/>
    <w:semiHidden/>
    <w:rsid w:val="00A865B5"/>
    <w:rPr>
      <w:rFonts w:ascii="Arial" w:hAnsi="Arial"/>
      <w:szCs w:val="24"/>
      <w:lang w:val="sl-SI" w:eastAsia="sl-SI"/>
    </w:rPr>
  </w:style>
  <w:style w:type="paragraph" w:styleId="Telobesedila-zamik2">
    <w:name w:val="Body Text Indent 2"/>
    <w:basedOn w:val="Navaden"/>
    <w:link w:val="Telobesedila-zamik2Znak"/>
    <w:semiHidden/>
    <w:rsid w:val="00A865B5"/>
    <w:pPr>
      <w:spacing w:after="240"/>
      <w:ind w:left="360"/>
    </w:pPr>
    <w:rPr>
      <w:rFonts w:cs="Arial"/>
      <w:szCs w:val="27"/>
      <w:lang w:eastAsia="sl-SI"/>
    </w:rPr>
  </w:style>
  <w:style w:type="character" w:customStyle="1" w:styleId="Telobesedila-zamik2Znak">
    <w:name w:val="Telo besedila - zamik 2 Znak"/>
    <w:basedOn w:val="Privzetapisavaodstavka"/>
    <w:link w:val="Telobesedila-zamik2"/>
    <w:semiHidden/>
    <w:rsid w:val="00A865B5"/>
    <w:rPr>
      <w:rFonts w:ascii="Arial" w:hAnsi="Arial" w:cs="Arial"/>
      <w:sz w:val="24"/>
      <w:szCs w:val="27"/>
      <w:lang w:val="sl-SI" w:eastAsia="sl-SI"/>
    </w:rPr>
  </w:style>
  <w:style w:type="paragraph" w:styleId="Telobesedila-zamik3">
    <w:name w:val="Body Text Indent 3"/>
    <w:basedOn w:val="Navaden"/>
    <w:link w:val="Telobesedila-zamik3Znak"/>
    <w:semiHidden/>
    <w:unhideWhenUsed/>
    <w:rsid w:val="00A865B5"/>
    <w:pPr>
      <w:spacing w:after="120"/>
      <w:ind w:left="283"/>
    </w:pPr>
    <w:rPr>
      <w:sz w:val="16"/>
      <w:szCs w:val="16"/>
    </w:rPr>
  </w:style>
  <w:style w:type="character" w:customStyle="1" w:styleId="Telobesedila-zamik3Znak">
    <w:name w:val="Telo besedila - zamik 3 Znak"/>
    <w:basedOn w:val="Privzetapisavaodstavka"/>
    <w:link w:val="Telobesedila-zamik3"/>
    <w:semiHidden/>
    <w:rsid w:val="00A865B5"/>
    <w:rPr>
      <w:rFonts w:ascii="Arial" w:hAnsi="Arial"/>
      <w:sz w:val="16"/>
      <w:szCs w:val="16"/>
      <w:lang w:val="sl-SI"/>
    </w:rPr>
  </w:style>
  <w:style w:type="paragraph" w:customStyle="1" w:styleId="Naslovpredpisa">
    <w:name w:val="Naslov_predpisa"/>
    <w:basedOn w:val="Navaden"/>
    <w:link w:val="NaslovpredpisaZnak"/>
    <w:qFormat/>
    <w:rsid w:val="00084C8C"/>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084C8C"/>
    <w:rPr>
      <w:rFonts w:ascii="Arial" w:hAnsi="Arial"/>
      <w:b/>
      <w:sz w:val="22"/>
      <w:szCs w:val="22"/>
      <w:lang w:val="sl-SI"/>
    </w:rPr>
  </w:style>
  <w:style w:type="paragraph" w:customStyle="1" w:styleId="Oddelek">
    <w:name w:val="Oddelek"/>
    <w:basedOn w:val="Navaden"/>
    <w:link w:val="OddelekZnak1"/>
    <w:qFormat/>
    <w:rsid w:val="0054345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54345B"/>
    <w:pPr>
      <w:overflowPunct w:val="0"/>
      <w:autoSpaceDE w:val="0"/>
      <w:autoSpaceDN w:val="0"/>
      <w:adjustRightInd w:val="0"/>
      <w:spacing w:before="60" w:after="60" w:line="200" w:lineRule="exact"/>
      <w:jc w:val="both"/>
      <w:textAlignment w:val="baseline"/>
    </w:pPr>
    <w:rPr>
      <w:rFonts w:cs="Arial"/>
      <w:szCs w:val="24"/>
      <w:lang w:eastAsia="sl-SI"/>
    </w:rPr>
  </w:style>
  <w:style w:type="character" w:customStyle="1" w:styleId="NeotevilenodstavekZnak">
    <w:name w:val="Neoštevilčen odstavek Znak"/>
    <w:link w:val="Neotevilenodstavek"/>
    <w:rsid w:val="0054345B"/>
    <w:rPr>
      <w:rFonts w:ascii="Arial" w:hAnsi="Arial" w:cs="Arial"/>
      <w:sz w:val="24"/>
      <w:szCs w:val="24"/>
      <w:lang w:val="sl-SI" w:eastAsia="sl-SI"/>
    </w:rPr>
  </w:style>
  <w:style w:type="paragraph" w:customStyle="1" w:styleId="Alineazaodstavkom">
    <w:name w:val="Alinea za odstavkom"/>
    <w:basedOn w:val="Navaden"/>
    <w:link w:val="AlineazaodstavkomZnak"/>
    <w:qFormat/>
    <w:rsid w:val="0054345B"/>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54345B"/>
    <w:rPr>
      <w:rFonts w:ascii="Arial" w:hAnsi="Arial" w:cs="Arial"/>
      <w:sz w:val="22"/>
      <w:szCs w:val="22"/>
      <w:lang w:val="sl-SI" w:eastAsia="sl-SI"/>
    </w:rPr>
  </w:style>
  <w:style w:type="paragraph" w:customStyle="1" w:styleId="Alineazatoko">
    <w:name w:val="Alinea za točko"/>
    <w:basedOn w:val="Navaden"/>
    <w:link w:val="AlineazatokoZnak"/>
    <w:qFormat/>
    <w:rsid w:val="0054345B"/>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54345B"/>
    <w:rPr>
      <w:rFonts w:ascii="Arial" w:hAnsi="Arial" w:cs="Arial"/>
      <w:sz w:val="22"/>
      <w:szCs w:val="22"/>
      <w:lang w:val="sl-SI" w:eastAsia="sl-SI"/>
    </w:rPr>
  </w:style>
  <w:style w:type="character" w:customStyle="1" w:styleId="rkovnatokazaodstavkomZnak">
    <w:name w:val="Črkovna točka_za odstavkom Znak"/>
    <w:link w:val="rkovnatokazaodstavkom"/>
    <w:rsid w:val="0054345B"/>
    <w:rPr>
      <w:rFonts w:ascii="Arial" w:hAnsi="Arial"/>
      <w:lang w:eastAsia="sl-SI"/>
    </w:rPr>
  </w:style>
  <w:style w:type="paragraph" w:customStyle="1" w:styleId="rkovnatokazaodstavkom">
    <w:name w:val="Črkovna točka_za odstavkom"/>
    <w:basedOn w:val="Navaden"/>
    <w:link w:val="rkovnatokazaodstavkomZnak"/>
    <w:qFormat/>
    <w:rsid w:val="0054345B"/>
    <w:pPr>
      <w:numPr>
        <w:numId w:val="5"/>
      </w:numPr>
      <w:overflowPunct w:val="0"/>
      <w:autoSpaceDE w:val="0"/>
      <w:autoSpaceDN w:val="0"/>
      <w:adjustRightInd w:val="0"/>
      <w:spacing w:line="200" w:lineRule="exact"/>
      <w:jc w:val="both"/>
      <w:textAlignment w:val="baseline"/>
    </w:pPr>
    <w:rPr>
      <w:sz w:val="20"/>
      <w:lang w:val="en-US" w:eastAsia="sl-SI"/>
    </w:rPr>
  </w:style>
  <w:style w:type="paragraph" w:customStyle="1" w:styleId="Odsek">
    <w:name w:val="Odsek"/>
    <w:basedOn w:val="Oddelek"/>
    <w:link w:val="OdsekZnak"/>
    <w:qFormat/>
    <w:rsid w:val="0054345B"/>
    <w:pPr>
      <w:numPr>
        <w:numId w:val="2"/>
      </w:numPr>
      <w:ind w:left="0" w:firstLine="0"/>
    </w:pPr>
  </w:style>
  <w:style w:type="character" w:customStyle="1" w:styleId="OdsekZnak">
    <w:name w:val="Odsek Znak"/>
    <w:basedOn w:val="Privzetapisavaodstavka"/>
    <w:link w:val="Odsek"/>
    <w:rsid w:val="0054345B"/>
    <w:rPr>
      <w:rFonts w:ascii="Arial" w:hAnsi="Arial" w:cs="Arial"/>
      <w:b/>
      <w:sz w:val="22"/>
      <w:szCs w:val="22"/>
      <w:lang w:val="sl-SI" w:eastAsia="sl-SI"/>
    </w:rPr>
  </w:style>
  <w:style w:type="character" w:customStyle="1" w:styleId="OddelekZnak1">
    <w:name w:val="Oddelek Znak1"/>
    <w:link w:val="Oddelek"/>
    <w:rsid w:val="0054345B"/>
    <w:rPr>
      <w:rFonts w:ascii="Arial" w:hAnsi="Arial" w:cs="Arial"/>
      <w:b/>
      <w:sz w:val="22"/>
      <w:szCs w:val="22"/>
      <w:lang w:val="sl-SI" w:eastAsia="sl-SI"/>
    </w:rPr>
  </w:style>
  <w:style w:type="paragraph" w:customStyle="1" w:styleId="alineazaodstavkom1">
    <w:name w:val="alineazaodstavkom1"/>
    <w:basedOn w:val="Navaden"/>
    <w:rsid w:val="00F56E14"/>
    <w:pPr>
      <w:ind w:left="425" w:hanging="425"/>
      <w:jc w:val="both"/>
    </w:pPr>
    <w:rPr>
      <w:rFonts w:cs="Arial"/>
      <w:sz w:val="22"/>
      <w:szCs w:val="22"/>
      <w:lang w:eastAsia="sl-SI"/>
    </w:rPr>
  </w:style>
  <w:style w:type="character" w:customStyle="1" w:styleId="OdstavekseznamaZnak">
    <w:name w:val="Odstavek seznama Znak"/>
    <w:link w:val="Odstavekseznama"/>
    <w:uiPriority w:val="34"/>
    <w:rsid w:val="00AE086D"/>
    <w:rPr>
      <w:rFonts w:ascii="Calibri" w:eastAsia="Calibri" w:hAnsi="Calibri"/>
      <w:sz w:val="22"/>
      <w:szCs w:val="22"/>
      <w:lang w:val="sl-SI"/>
    </w:rPr>
  </w:style>
  <w:style w:type="paragraph" w:customStyle="1" w:styleId="len">
    <w:name w:val="len"/>
    <w:basedOn w:val="Navaden"/>
    <w:rsid w:val="002326E1"/>
    <w:pPr>
      <w:spacing w:before="100" w:beforeAutospacing="1" w:after="100" w:afterAutospacing="1"/>
    </w:pPr>
    <w:rPr>
      <w:rFonts w:ascii="Times New Roman" w:hAnsi="Times New Roman"/>
      <w:szCs w:val="24"/>
      <w:lang w:eastAsia="sl-SI"/>
    </w:rPr>
  </w:style>
  <w:style w:type="paragraph" w:customStyle="1" w:styleId="lennaslov">
    <w:name w:val="lennaslov"/>
    <w:basedOn w:val="Navaden"/>
    <w:rsid w:val="002326E1"/>
    <w:pPr>
      <w:spacing w:before="100" w:beforeAutospacing="1" w:after="100" w:afterAutospacing="1"/>
    </w:pPr>
    <w:rPr>
      <w:rFonts w:ascii="Times New Roman" w:hAnsi="Times New Roman"/>
      <w:szCs w:val="24"/>
      <w:lang w:eastAsia="sl-SI"/>
    </w:rPr>
  </w:style>
  <w:style w:type="character" w:customStyle="1" w:styleId="Naslov2Znak">
    <w:name w:val="Naslov 2 Znak"/>
    <w:basedOn w:val="Privzetapisavaodstavka"/>
    <w:link w:val="Naslov2"/>
    <w:uiPriority w:val="9"/>
    <w:rsid w:val="000F1B24"/>
    <w:rPr>
      <w:rFonts w:asciiTheme="majorHAnsi" w:eastAsiaTheme="majorEastAsia" w:hAnsiTheme="majorHAnsi" w:cstheme="majorBidi"/>
      <w:color w:val="365F91" w:themeColor="accent1" w:themeShade="BF"/>
      <w:sz w:val="26"/>
      <w:szCs w:val="26"/>
      <w:lang w:val="sl-SI"/>
    </w:rPr>
  </w:style>
  <w:style w:type="paragraph" w:customStyle="1" w:styleId="Odstavek0">
    <w:name w:val="Odstavek"/>
    <w:basedOn w:val="Navaden"/>
    <w:link w:val="OdstavekZnak"/>
    <w:qFormat/>
    <w:rsid w:val="000F1B24"/>
    <w:pPr>
      <w:overflowPunct w:val="0"/>
      <w:autoSpaceDE w:val="0"/>
      <w:autoSpaceDN w:val="0"/>
      <w:adjustRightInd w:val="0"/>
      <w:spacing w:before="240"/>
      <w:ind w:firstLine="1021"/>
      <w:jc w:val="both"/>
      <w:textAlignment w:val="baseline"/>
    </w:pPr>
    <w:rPr>
      <w:sz w:val="22"/>
      <w:szCs w:val="22"/>
    </w:rPr>
  </w:style>
  <w:style w:type="character" w:customStyle="1" w:styleId="OdstavekZnak">
    <w:name w:val="Odstavek Znak"/>
    <w:link w:val="Odstavek0"/>
    <w:rsid w:val="000F1B24"/>
    <w:rPr>
      <w:rFonts w:ascii="Arial" w:hAnsi="Arial"/>
      <w:sz w:val="22"/>
      <w:szCs w:val="22"/>
    </w:rPr>
  </w:style>
  <w:style w:type="paragraph" w:customStyle="1" w:styleId="alineazaodstavkom0">
    <w:name w:val="alineazaodstavkom"/>
    <w:basedOn w:val="Navaden"/>
    <w:rsid w:val="00D92261"/>
    <w:pPr>
      <w:spacing w:before="100" w:beforeAutospacing="1" w:after="100" w:afterAutospacing="1"/>
    </w:pPr>
    <w:rPr>
      <w:rFonts w:ascii="Times New Roman" w:hAnsi="Times New Roman"/>
      <w:szCs w:val="24"/>
      <w:lang w:eastAsia="sl-SI"/>
    </w:rPr>
  </w:style>
  <w:style w:type="paragraph" w:customStyle="1" w:styleId="alineazatevilnotoko">
    <w:name w:val="alineazatevilnotoko"/>
    <w:basedOn w:val="Navaden"/>
    <w:rsid w:val="000A22AC"/>
    <w:pPr>
      <w:spacing w:before="100" w:beforeAutospacing="1" w:after="100" w:afterAutospacing="1"/>
    </w:pPr>
    <w:rPr>
      <w:rFonts w:ascii="Times New Roman" w:hAnsi="Times New Roman"/>
      <w:szCs w:val="24"/>
      <w:lang w:eastAsia="sl-SI"/>
    </w:rPr>
  </w:style>
  <w:style w:type="character" w:customStyle="1" w:styleId="normaltextrun">
    <w:name w:val="normaltextrun"/>
    <w:basedOn w:val="Privzetapisavaodstavka"/>
    <w:rsid w:val="00614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5498">
      <w:bodyDiv w:val="1"/>
      <w:marLeft w:val="0"/>
      <w:marRight w:val="0"/>
      <w:marTop w:val="0"/>
      <w:marBottom w:val="0"/>
      <w:divBdr>
        <w:top w:val="none" w:sz="0" w:space="0" w:color="auto"/>
        <w:left w:val="none" w:sz="0" w:space="0" w:color="auto"/>
        <w:bottom w:val="none" w:sz="0" w:space="0" w:color="auto"/>
        <w:right w:val="none" w:sz="0" w:space="0" w:color="auto"/>
      </w:divBdr>
      <w:divsChild>
        <w:div w:id="1355227739">
          <w:marLeft w:val="0"/>
          <w:marRight w:val="0"/>
          <w:marTop w:val="0"/>
          <w:marBottom w:val="0"/>
          <w:divBdr>
            <w:top w:val="none" w:sz="0" w:space="0" w:color="auto"/>
            <w:left w:val="none" w:sz="0" w:space="0" w:color="auto"/>
            <w:bottom w:val="none" w:sz="0" w:space="0" w:color="auto"/>
            <w:right w:val="none" w:sz="0" w:space="0" w:color="auto"/>
          </w:divBdr>
          <w:divsChild>
            <w:div w:id="1372075361">
              <w:marLeft w:val="0"/>
              <w:marRight w:val="0"/>
              <w:marTop w:val="100"/>
              <w:marBottom w:val="100"/>
              <w:divBdr>
                <w:top w:val="none" w:sz="0" w:space="0" w:color="auto"/>
                <w:left w:val="none" w:sz="0" w:space="0" w:color="auto"/>
                <w:bottom w:val="none" w:sz="0" w:space="0" w:color="auto"/>
                <w:right w:val="none" w:sz="0" w:space="0" w:color="auto"/>
              </w:divBdr>
              <w:divsChild>
                <w:div w:id="671224145">
                  <w:marLeft w:val="0"/>
                  <w:marRight w:val="0"/>
                  <w:marTop w:val="0"/>
                  <w:marBottom w:val="0"/>
                  <w:divBdr>
                    <w:top w:val="none" w:sz="0" w:space="0" w:color="auto"/>
                    <w:left w:val="none" w:sz="0" w:space="0" w:color="auto"/>
                    <w:bottom w:val="none" w:sz="0" w:space="0" w:color="auto"/>
                    <w:right w:val="none" w:sz="0" w:space="0" w:color="auto"/>
                  </w:divBdr>
                  <w:divsChild>
                    <w:div w:id="1814327795">
                      <w:marLeft w:val="0"/>
                      <w:marRight w:val="0"/>
                      <w:marTop w:val="0"/>
                      <w:marBottom w:val="0"/>
                      <w:divBdr>
                        <w:top w:val="none" w:sz="0" w:space="0" w:color="auto"/>
                        <w:left w:val="none" w:sz="0" w:space="0" w:color="auto"/>
                        <w:bottom w:val="none" w:sz="0" w:space="0" w:color="auto"/>
                        <w:right w:val="none" w:sz="0" w:space="0" w:color="auto"/>
                      </w:divBdr>
                      <w:divsChild>
                        <w:div w:id="1314488222">
                          <w:marLeft w:val="0"/>
                          <w:marRight w:val="0"/>
                          <w:marTop w:val="0"/>
                          <w:marBottom w:val="0"/>
                          <w:divBdr>
                            <w:top w:val="none" w:sz="0" w:space="0" w:color="auto"/>
                            <w:left w:val="none" w:sz="0" w:space="0" w:color="auto"/>
                            <w:bottom w:val="none" w:sz="0" w:space="0" w:color="auto"/>
                            <w:right w:val="none" w:sz="0" w:space="0" w:color="auto"/>
                          </w:divBdr>
                          <w:divsChild>
                            <w:div w:id="956912374">
                              <w:marLeft w:val="0"/>
                              <w:marRight w:val="0"/>
                              <w:marTop w:val="0"/>
                              <w:marBottom w:val="0"/>
                              <w:divBdr>
                                <w:top w:val="none" w:sz="0" w:space="0" w:color="auto"/>
                                <w:left w:val="none" w:sz="0" w:space="0" w:color="auto"/>
                                <w:bottom w:val="none" w:sz="0" w:space="0" w:color="auto"/>
                                <w:right w:val="none" w:sz="0" w:space="0" w:color="auto"/>
                              </w:divBdr>
                              <w:divsChild>
                                <w:div w:id="1867478075">
                                  <w:marLeft w:val="0"/>
                                  <w:marRight w:val="0"/>
                                  <w:marTop w:val="0"/>
                                  <w:marBottom w:val="0"/>
                                  <w:divBdr>
                                    <w:top w:val="none" w:sz="0" w:space="0" w:color="auto"/>
                                    <w:left w:val="none" w:sz="0" w:space="0" w:color="auto"/>
                                    <w:bottom w:val="none" w:sz="0" w:space="0" w:color="auto"/>
                                    <w:right w:val="none" w:sz="0" w:space="0" w:color="auto"/>
                                  </w:divBdr>
                                  <w:divsChild>
                                    <w:div w:id="864908152">
                                      <w:marLeft w:val="0"/>
                                      <w:marRight w:val="0"/>
                                      <w:marTop w:val="0"/>
                                      <w:marBottom w:val="0"/>
                                      <w:divBdr>
                                        <w:top w:val="none" w:sz="0" w:space="0" w:color="auto"/>
                                        <w:left w:val="none" w:sz="0" w:space="0" w:color="auto"/>
                                        <w:bottom w:val="none" w:sz="0" w:space="0" w:color="auto"/>
                                        <w:right w:val="none" w:sz="0" w:space="0" w:color="auto"/>
                                      </w:divBdr>
                                      <w:divsChild>
                                        <w:div w:id="18335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012639">
      <w:bodyDiv w:val="1"/>
      <w:marLeft w:val="0"/>
      <w:marRight w:val="0"/>
      <w:marTop w:val="0"/>
      <w:marBottom w:val="0"/>
      <w:divBdr>
        <w:top w:val="none" w:sz="0" w:space="0" w:color="auto"/>
        <w:left w:val="none" w:sz="0" w:space="0" w:color="auto"/>
        <w:bottom w:val="none" w:sz="0" w:space="0" w:color="auto"/>
        <w:right w:val="none" w:sz="0" w:space="0" w:color="auto"/>
      </w:divBdr>
      <w:divsChild>
        <w:div w:id="1881475507">
          <w:marLeft w:val="0"/>
          <w:marRight w:val="0"/>
          <w:marTop w:val="0"/>
          <w:marBottom w:val="0"/>
          <w:divBdr>
            <w:top w:val="none" w:sz="0" w:space="0" w:color="auto"/>
            <w:left w:val="none" w:sz="0" w:space="0" w:color="auto"/>
            <w:bottom w:val="none" w:sz="0" w:space="0" w:color="auto"/>
            <w:right w:val="none" w:sz="0" w:space="0" w:color="auto"/>
          </w:divBdr>
          <w:divsChild>
            <w:div w:id="1395473175">
              <w:marLeft w:val="0"/>
              <w:marRight w:val="0"/>
              <w:marTop w:val="100"/>
              <w:marBottom w:val="100"/>
              <w:divBdr>
                <w:top w:val="none" w:sz="0" w:space="0" w:color="auto"/>
                <w:left w:val="none" w:sz="0" w:space="0" w:color="auto"/>
                <w:bottom w:val="none" w:sz="0" w:space="0" w:color="auto"/>
                <w:right w:val="none" w:sz="0" w:space="0" w:color="auto"/>
              </w:divBdr>
              <w:divsChild>
                <w:div w:id="1988851909">
                  <w:marLeft w:val="0"/>
                  <w:marRight w:val="0"/>
                  <w:marTop w:val="0"/>
                  <w:marBottom w:val="0"/>
                  <w:divBdr>
                    <w:top w:val="none" w:sz="0" w:space="0" w:color="auto"/>
                    <w:left w:val="none" w:sz="0" w:space="0" w:color="auto"/>
                    <w:bottom w:val="none" w:sz="0" w:space="0" w:color="auto"/>
                    <w:right w:val="none" w:sz="0" w:space="0" w:color="auto"/>
                  </w:divBdr>
                  <w:divsChild>
                    <w:div w:id="846599483">
                      <w:marLeft w:val="0"/>
                      <w:marRight w:val="0"/>
                      <w:marTop w:val="0"/>
                      <w:marBottom w:val="0"/>
                      <w:divBdr>
                        <w:top w:val="none" w:sz="0" w:space="0" w:color="auto"/>
                        <w:left w:val="none" w:sz="0" w:space="0" w:color="auto"/>
                        <w:bottom w:val="none" w:sz="0" w:space="0" w:color="auto"/>
                        <w:right w:val="none" w:sz="0" w:space="0" w:color="auto"/>
                      </w:divBdr>
                      <w:divsChild>
                        <w:div w:id="1402412345">
                          <w:marLeft w:val="0"/>
                          <w:marRight w:val="0"/>
                          <w:marTop w:val="0"/>
                          <w:marBottom w:val="0"/>
                          <w:divBdr>
                            <w:top w:val="none" w:sz="0" w:space="0" w:color="auto"/>
                            <w:left w:val="none" w:sz="0" w:space="0" w:color="auto"/>
                            <w:bottom w:val="none" w:sz="0" w:space="0" w:color="auto"/>
                            <w:right w:val="none" w:sz="0" w:space="0" w:color="auto"/>
                          </w:divBdr>
                          <w:divsChild>
                            <w:div w:id="1740832830">
                              <w:marLeft w:val="0"/>
                              <w:marRight w:val="0"/>
                              <w:marTop w:val="0"/>
                              <w:marBottom w:val="0"/>
                              <w:divBdr>
                                <w:top w:val="none" w:sz="0" w:space="0" w:color="auto"/>
                                <w:left w:val="none" w:sz="0" w:space="0" w:color="auto"/>
                                <w:bottom w:val="none" w:sz="0" w:space="0" w:color="auto"/>
                                <w:right w:val="none" w:sz="0" w:space="0" w:color="auto"/>
                              </w:divBdr>
                              <w:divsChild>
                                <w:div w:id="1885170558">
                                  <w:marLeft w:val="0"/>
                                  <w:marRight w:val="0"/>
                                  <w:marTop w:val="0"/>
                                  <w:marBottom w:val="0"/>
                                  <w:divBdr>
                                    <w:top w:val="none" w:sz="0" w:space="0" w:color="auto"/>
                                    <w:left w:val="none" w:sz="0" w:space="0" w:color="auto"/>
                                    <w:bottom w:val="none" w:sz="0" w:space="0" w:color="auto"/>
                                    <w:right w:val="none" w:sz="0" w:space="0" w:color="auto"/>
                                  </w:divBdr>
                                  <w:divsChild>
                                    <w:div w:id="607466462">
                                      <w:marLeft w:val="0"/>
                                      <w:marRight w:val="0"/>
                                      <w:marTop w:val="0"/>
                                      <w:marBottom w:val="0"/>
                                      <w:divBdr>
                                        <w:top w:val="none" w:sz="0" w:space="0" w:color="auto"/>
                                        <w:left w:val="none" w:sz="0" w:space="0" w:color="auto"/>
                                        <w:bottom w:val="none" w:sz="0" w:space="0" w:color="auto"/>
                                        <w:right w:val="none" w:sz="0" w:space="0" w:color="auto"/>
                                      </w:divBdr>
                                      <w:divsChild>
                                        <w:div w:id="8833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685273">
      <w:bodyDiv w:val="1"/>
      <w:marLeft w:val="0"/>
      <w:marRight w:val="0"/>
      <w:marTop w:val="0"/>
      <w:marBottom w:val="0"/>
      <w:divBdr>
        <w:top w:val="none" w:sz="0" w:space="0" w:color="auto"/>
        <w:left w:val="none" w:sz="0" w:space="0" w:color="auto"/>
        <w:bottom w:val="none" w:sz="0" w:space="0" w:color="auto"/>
        <w:right w:val="none" w:sz="0" w:space="0" w:color="auto"/>
      </w:divBdr>
      <w:divsChild>
        <w:div w:id="861474067">
          <w:marLeft w:val="0"/>
          <w:marRight w:val="0"/>
          <w:marTop w:val="0"/>
          <w:marBottom w:val="0"/>
          <w:divBdr>
            <w:top w:val="none" w:sz="0" w:space="0" w:color="auto"/>
            <w:left w:val="none" w:sz="0" w:space="0" w:color="auto"/>
            <w:bottom w:val="none" w:sz="0" w:space="0" w:color="auto"/>
            <w:right w:val="none" w:sz="0" w:space="0" w:color="auto"/>
          </w:divBdr>
          <w:divsChild>
            <w:div w:id="1211188010">
              <w:marLeft w:val="0"/>
              <w:marRight w:val="0"/>
              <w:marTop w:val="100"/>
              <w:marBottom w:val="100"/>
              <w:divBdr>
                <w:top w:val="none" w:sz="0" w:space="0" w:color="auto"/>
                <w:left w:val="none" w:sz="0" w:space="0" w:color="auto"/>
                <w:bottom w:val="none" w:sz="0" w:space="0" w:color="auto"/>
                <w:right w:val="none" w:sz="0" w:space="0" w:color="auto"/>
              </w:divBdr>
              <w:divsChild>
                <w:div w:id="897472523">
                  <w:marLeft w:val="0"/>
                  <w:marRight w:val="0"/>
                  <w:marTop w:val="0"/>
                  <w:marBottom w:val="0"/>
                  <w:divBdr>
                    <w:top w:val="none" w:sz="0" w:space="0" w:color="auto"/>
                    <w:left w:val="none" w:sz="0" w:space="0" w:color="auto"/>
                    <w:bottom w:val="none" w:sz="0" w:space="0" w:color="auto"/>
                    <w:right w:val="none" w:sz="0" w:space="0" w:color="auto"/>
                  </w:divBdr>
                  <w:divsChild>
                    <w:div w:id="1368141865">
                      <w:marLeft w:val="0"/>
                      <w:marRight w:val="0"/>
                      <w:marTop w:val="0"/>
                      <w:marBottom w:val="0"/>
                      <w:divBdr>
                        <w:top w:val="none" w:sz="0" w:space="0" w:color="auto"/>
                        <w:left w:val="none" w:sz="0" w:space="0" w:color="auto"/>
                        <w:bottom w:val="none" w:sz="0" w:space="0" w:color="auto"/>
                        <w:right w:val="none" w:sz="0" w:space="0" w:color="auto"/>
                      </w:divBdr>
                      <w:divsChild>
                        <w:div w:id="1700861462">
                          <w:marLeft w:val="0"/>
                          <w:marRight w:val="0"/>
                          <w:marTop w:val="0"/>
                          <w:marBottom w:val="0"/>
                          <w:divBdr>
                            <w:top w:val="none" w:sz="0" w:space="0" w:color="auto"/>
                            <w:left w:val="none" w:sz="0" w:space="0" w:color="auto"/>
                            <w:bottom w:val="none" w:sz="0" w:space="0" w:color="auto"/>
                            <w:right w:val="none" w:sz="0" w:space="0" w:color="auto"/>
                          </w:divBdr>
                          <w:divsChild>
                            <w:div w:id="129635896">
                              <w:marLeft w:val="0"/>
                              <w:marRight w:val="0"/>
                              <w:marTop w:val="0"/>
                              <w:marBottom w:val="0"/>
                              <w:divBdr>
                                <w:top w:val="none" w:sz="0" w:space="0" w:color="auto"/>
                                <w:left w:val="none" w:sz="0" w:space="0" w:color="auto"/>
                                <w:bottom w:val="none" w:sz="0" w:space="0" w:color="auto"/>
                                <w:right w:val="none" w:sz="0" w:space="0" w:color="auto"/>
                              </w:divBdr>
                              <w:divsChild>
                                <w:div w:id="1464696197">
                                  <w:marLeft w:val="0"/>
                                  <w:marRight w:val="0"/>
                                  <w:marTop w:val="0"/>
                                  <w:marBottom w:val="0"/>
                                  <w:divBdr>
                                    <w:top w:val="none" w:sz="0" w:space="0" w:color="auto"/>
                                    <w:left w:val="none" w:sz="0" w:space="0" w:color="auto"/>
                                    <w:bottom w:val="none" w:sz="0" w:space="0" w:color="auto"/>
                                    <w:right w:val="none" w:sz="0" w:space="0" w:color="auto"/>
                                  </w:divBdr>
                                  <w:divsChild>
                                    <w:div w:id="1836333299">
                                      <w:marLeft w:val="0"/>
                                      <w:marRight w:val="0"/>
                                      <w:marTop w:val="0"/>
                                      <w:marBottom w:val="0"/>
                                      <w:divBdr>
                                        <w:top w:val="none" w:sz="0" w:space="0" w:color="auto"/>
                                        <w:left w:val="none" w:sz="0" w:space="0" w:color="auto"/>
                                        <w:bottom w:val="none" w:sz="0" w:space="0" w:color="auto"/>
                                        <w:right w:val="none" w:sz="0" w:space="0" w:color="auto"/>
                                      </w:divBdr>
                                      <w:divsChild>
                                        <w:div w:id="12567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253149">
      <w:bodyDiv w:val="1"/>
      <w:marLeft w:val="0"/>
      <w:marRight w:val="0"/>
      <w:marTop w:val="0"/>
      <w:marBottom w:val="0"/>
      <w:divBdr>
        <w:top w:val="none" w:sz="0" w:space="0" w:color="auto"/>
        <w:left w:val="none" w:sz="0" w:space="0" w:color="auto"/>
        <w:bottom w:val="none" w:sz="0" w:space="0" w:color="auto"/>
        <w:right w:val="none" w:sz="0" w:space="0" w:color="auto"/>
      </w:divBdr>
    </w:div>
    <w:div w:id="375396149">
      <w:bodyDiv w:val="1"/>
      <w:marLeft w:val="0"/>
      <w:marRight w:val="0"/>
      <w:marTop w:val="0"/>
      <w:marBottom w:val="0"/>
      <w:divBdr>
        <w:top w:val="none" w:sz="0" w:space="0" w:color="auto"/>
        <w:left w:val="none" w:sz="0" w:space="0" w:color="auto"/>
        <w:bottom w:val="none" w:sz="0" w:space="0" w:color="auto"/>
        <w:right w:val="none" w:sz="0" w:space="0" w:color="auto"/>
      </w:divBdr>
    </w:div>
    <w:div w:id="526912261">
      <w:bodyDiv w:val="1"/>
      <w:marLeft w:val="0"/>
      <w:marRight w:val="0"/>
      <w:marTop w:val="0"/>
      <w:marBottom w:val="0"/>
      <w:divBdr>
        <w:top w:val="none" w:sz="0" w:space="0" w:color="auto"/>
        <w:left w:val="none" w:sz="0" w:space="0" w:color="auto"/>
        <w:bottom w:val="none" w:sz="0" w:space="0" w:color="auto"/>
        <w:right w:val="none" w:sz="0" w:space="0" w:color="auto"/>
      </w:divBdr>
    </w:div>
    <w:div w:id="557126773">
      <w:bodyDiv w:val="1"/>
      <w:marLeft w:val="0"/>
      <w:marRight w:val="0"/>
      <w:marTop w:val="0"/>
      <w:marBottom w:val="0"/>
      <w:divBdr>
        <w:top w:val="none" w:sz="0" w:space="0" w:color="auto"/>
        <w:left w:val="none" w:sz="0" w:space="0" w:color="auto"/>
        <w:bottom w:val="none" w:sz="0" w:space="0" w:color="auto"/>
        <w:right w:val="none" w:sz="0" w:space="0" w:color="auto"/>
      </w:divBdr>
      <w:divsChild>
        <w:div w:id="1093474323">
          <w:marLeft w:val="0"/>
          <w:marRight w:val="0"/>
          <w:marTop w:val="0"/>
          <w:marBottom w:val="0"/>
          <w:divBdr>
            <w:top w:val="none" w:sz="0" w:space="0" w:color="auto"/>
            <w:left w:val="none" w:sz="0" w:space="0" w:color="auto"/>
            <w:bottom w:val="none" w:sz="0" w:space="0" w:color="auto"/>
            <w:right w:val="none" w:sz="0" w:space="0" w:color="auto"/>
          </w:divBdr>
          <w:divsChild>
            <w:div w:id="1150318702">
              <w:marLeft w:val="0"/>
              <w:marRight w:val="0"/>
              <w:marTop w:val="100"/>
              <w:marBottom w:val="100"/>
              <w:divBdr>
                <w:top w:val="none" w:sz="0" w:space="0" w:color="auto"/>
                <w:left w:val="none" w:sz="0" w:space="0" w:color="auto"/>
                <w:bottom w:val="none" w:sz="0" w:space="0" w:color="auto"/>
                <w:right w:val="none" w:sz="0" w:space="0" w:color="auto"/>
              </w:divBdr>
              <w:divsChild>
                <w:div w:id="1821381245">
                  <w:marLeft w:val="0"/>
                  <w:marRight w:val="0"/>
                  <w:marTop w:val="0"/>
                  <w:marBottom w:val="0"/>
                  <w:divBdr>
                    <w:top w:val="none" w:sz="0" w:space="0" w:color="auto"/>
                    <w:left w:val="none" w:sz="0" w:space="0" w:color="auto"/>
                    <w:bottom w:val="none" w:sz="0" w:space="0" w:color="auto"/>
                    <w:right w:val="none" w:sz="0" w:space="0" w:color="auto"/>
                  </w:divBdr>
                  <w:divsChild>
                    <w:div w:id="1388146922">
                      <w:marLeft w:val="0"/>
                      <w:marRight w:val="0"/>
                      <w:marTop w:val="0"/>
                      <w:marBottom w:val="0"/>
                      <w:divBdr>
                        <w:top w:val="none" w:sz="0" w:space="0" w:color="auto"/>
                        <w:left w:val="none" w:sz="0" w:space="0" w:color="auto"/>
                        <w:bottom w:val="none" w:sz="0" w:space="0" w:color="auto"/>
                        <w:right w:val="none" w:sz="0" w:space="0" w:color="auto"/>
                      </w:divBdr>
                      <w:divsChild>
                        <w:div w:id="908927614">
                          <w:marLeft w:val="0"/>
                          <w:marRight w:val="0"/>
                          <w:marTop w:val="0"/>
                          <w:marBottom w:val="0"/>
                          <w:divBdr>
                            <w:top w:val="none" w:sz="0" w:space="0" w:color="auto"/>
                            <w:left w:val="none" w:sz="0" w:space="0" w:color="auto"/>
                            <w:bottom w:val="none" w:sz="0" w:space="0" w:color="auto"/>
                            <w:right w:val="none" w:sz="0" w:space="0" w:color="auto"/>
                          </w:divBdr>
                          <w:divsChild>
                            <w:div w:id="1000738655">
                              <w:marLeft w:val="0"/>
                              <w:marRight w:val="0"/>
                              <w:marTop w:val="0"/>
                              <w:marBottom w:val="0"/>
                              <w:divBdr>
                                <w:top w:val="none" w:sz="0" w:space="0" w:color="auto"/>
                                <w:left w:val="none" w:sz="0" w:space="0" w:color="auto"/>
                                <w:bottom w:val="none" w:sz="0" w:space="0" w:color="auto"/>
                                <w:right w:val="none" w:sz="0" w:space="0" w:color="auto"/>
                              </w:divBdr>
                              <w:divsChild>
                                <w:div w:id="1477919100">
                                  <w:marLeft w:val="0"/>
                                  <w:marRight w:val="0"/>
                                  <w:marTop w:val="0"/>
                                  <w:marBottom w:val="0"/>
                                  <w:divBdr>
                                    <w:top w:val="none" w:sz="0" w:space="0" w:color="auto"/>
                                    <w:left w:val="none" w:sz="0" w:space="0" w:color="auto"/>
                                    <w:bottom w:val="none" w:sz="0" w:space="0" w:color="auto"/>
                                    <w:right w:val="none" w:sz="0" w:space="0" w:color="auto"/>
                                  </w:divBdr>
                                  <w:divsChild>
                                    <w:div w:id="1670597276">
                                      <w:marLeft w:val="0"/>
                                      <w:marRight w:val="0"/>
                                      <w:marTop w:val="0"/>
                                      <w:marBottom w:val="0"/>
                                      <w:divBdr>
                                        <w:top w:val="none" w:sz="0" w:space="0" w:color="auto"/>
                                        <w:left w:val="none" w:sz="0" w:space="0" w:color="auto"/>
                                        <w:bottom w:val="none" w:sz="0" w:space="0" w:color="auto"/>
                                        <w:right w:val="none" w:sz="0" w:space="0" w:color="auto"/>
                                      </w:divBdr>
                                      <w:divsChild>
                                        <w:div w:id="13739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128723">
      <w:bodyDiv w:val="1"/>
      <w:marLeft w:val="0"/>
      <w:marRight w:val="0"/>
      <w:marTop w:val="0"/>
      <w:marBottom w:val="0"/>
      <w:divBdr>
        <w:top w:val="none" w:sz="0" w:space="0" w:color="auto"/>
        <w:left w:val="none" w:sz="0" w:space="0" w:color="auto"/>
        <w:bottom w:val="none" w:sz="0" w:space="0" w:color="auto"/>
        <w:right w:val="none" w:sz="0" w:space="0" w:color="auto"/>
      </w:divBdr>
      <w:divsChild>
        <w:div w:id="1244994970">
          <w:marLeft w:val="0"/>
          <w:marRight w:val="0"/>
          <w:marTop w:val="0"/>
          <w:marBottom w:val="0"/>
          <w:divBdr>
            <w:top w:val="none" w:sz="0" w:space="0" w:color="auto"/>
            <w:left w:val="none" w:sz="0" w:space="0" w:color="auto"/>
            <w:bottom w:val="none" w:sz="0" w:space="0" w:color="auto"/>
            <w:right w:val="none" w:sz="0" w:space="0" w:color="auto"/>
          </w:divBdr>
          <w:divsChild>
            <w:div w:id="1527020394">
              <w:marLeft w:val="0"/>
              <w:marRight w:val="0"/>
              <w:marTop w:val="100"/>
              <w:marBottom w:val="100"/>
              <w:divBdr>
                <w:top w:val="none" w:sz="0" w:space="0" w:color="auto"/>
                <w:left w:val="none" w:sz="0" w:space="0" w:color="auto"/>
                <w:bottom w:val="none" w:sz="0" w:space="0" w:color="auto"/>
                <w:right w:val="none" w:sz="0" w:space="0" w:color="auto"/>
              </w:divBdr>
              <w:divsChild>
                <w:div w:id="1471899601">
                  <w:marLeft w:val="0"/>
                  <w:marRight w:val="0"/>
                  <w:marTop w:val="0"/>
                  <w:marBottom w:val="0"/>
                  <w:divBdr>
                    <w:top w:val="none" w:sz="0" w:space="0" w:color="auto"/>
                    <w:left w:val="none" w:sz="0" w:space="0" w:color="auto"/>
                    <w:bottom w:val="none" w:sz="0" w:space="0" w:color="auto"/>
                    <w:right w:val="none" w:sz="0" w:space="0" w:color="auto"/>
                  </w:divBdr>
                  <w:divsChild>
                    <w:div w:id="1059591956">
                      <w:marLeft w:val="0"/>
                      <w:marRight w:val="0"/>
                      <w:marTop w:val="0"/>
                      <w:marBottom w:val="0"/>
                      <w:divBdr>
                        <w:top w:val="none" w:sz="0" w:space="0" w:color="auto"/>
                        <w:left w:val="none" w:sz="0" w:space="0" w:color="auto"/>
                        <w:bottom w:val="none" w:sz="0" w:space="0" w:color="auto"/>
                        <w:right w:val="none" w:sz="0" w:space="0" w:color="auto"/>
                      </w:divBdr>
                      <w:divsChild>
                        <w:div w:id="1393773695">
                          <w:marLeft w:val="0"/>
                          <w:marRight w:val="0"/>
                          <w:marTop w:val="0"/>
                          <w:marBottom w:val="0"/>
                          <w:divBdr>
                            <w:top w:val="none" w:sz="0" w:space="0" w:color="auto"/>
                            <w:left w:val="none" w:sz="0" w:space="0" w:color="auto"/>
                            <w:bottom w:val="none" w:sz="0" w:space="0" w:color="auto"/>
                            <w:right w:val="none" w:sz="0" w:space="0" w:color="auto"/>
                          </w:divBdr>
                          <w:divsChild>
                            <w:div w:id="645358778">
                              <w:marLeft w:val="0"/>
                              <w:marRight w:val="0"/>
                              <w:marTop w:val="0"/>
                              <w:marBottom w:val="0"/>
                              <w:divBdr>
                                <w:top w:val="none" w:sz="0" w:space="0" w:color="auto"/>
                                <w:left w:val="none" w:sz="0" w:space="0" w:color="auto"/>
                                <w:bottom w:val="none" w:sz="0" w:space="0" w:color="auto"/>
                                <w:right w:val="none" w:sz="0" w:space="0" w:color="auto"/>
                              </w:divBdr>
                              <w:divsChild>
                                <w:div w:id="1724450724">
                                  <w:marLeft w:val="0"/>
                                  <w:marRight w:val="0"/>
                                  <w:marTop w:val="0"/>
                                  <w:marBottom w:val="0"/>
                                  <w:divBdr>
                                    <w:top w:val="none" w:sz="0" w:space="0" w:color="auto"/>
                                    <w:left w:val="none" w:sz="0" w:space="0" w:color="auto"/>
                                    <w:bottom w:val="none" w:sz="0" w:space="0" w:color="auto"/>
                                    <w:right w:val="none" w:sz="0" w:space="0" w:color="auto"/>
                                  </w:divBdr>
                                  <w:divsChild>
                                    <w:div w:id="217128171">
                                      <w:marLeft w:val="0"/>
                                      <w:marRight w:val="0"/>
                                      <w:marTop w:val="0"/>
                                      <w:marBottom w:val="0"/>
                                      <w:divBdr>
                                        <w:top w:val="none" w:sz="0" w:space="0" w:color="auto"/>
                                        <w:left w:val="none" w:sz="0" w:space="0" w:color="auto"/>
                                        <w:bottom w:val="none" w:sz="0" w:space="0" w:color="auto"/>
                                        <w:right w:val="none" w:sz="0" w:space="0" w:color="auto"/>
                                      </w:divBdr>
                                      <w:divsChild>
                                        <w:div w:id="18847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018312">
      <w:bodyDiv w:val="1"/>
      <w:marLeft w:val="0"/>
      <w:marRight w:val="0"/>
      <w:marTop w:val="0"/>
      <w:marBottom w:val="0"/>
      <w:divBdr>
        <w:top w:val="none" w:sz="0" w:space="0" w:color="auto"/>
        <w:left w:val="none" w:sz="0" w:space="0" w:color="auto"/>
        <w:bottom w:val="none" w:sz="0" w:space="0" w:color="auto"/>
        <w:right w:val="none" w:sz="0" w:space="0" w:color="auto"/>
      </w:divBdr>
    </w:div>
    <w:div w:id="811024386">
      <w:bodyDiv w:val="1"/>
      <w:marLeft w:val="0"/>
      <w:marRight w:val="0"/>
      <w:marTop w:val="0"/>
      <w:marBottom w:val="0"/>
      <w:divBdr>
        <w:top w:val="none" w:sz="0" w:space="0" w:color="auto"/>
        <w:left w:val="none" w:sz="0" w:space="0" w:color="auto"/>
        <w:bottom w:val="none" w:sz="0" w:space="0" w:color="auto"/>
        <w:right w:val="none" w:sz="0" w:space="0" w:color="auto"/>
      </w:divBdr>
      <w:divsChild>
        <w:div w:id="105008361">
          <w:marLeft w:val="0"/>
          <w:marRight w:val="0"/>
          <w:marTop w:val="0"/>
          <w:marBottom w:val="0"/>
          <w:divBdr>
            <w:top w:val="none" w:sz="0" w:space="0" w:color="auto"/>
            <w:left w:val="none" w:sz="0" w:space="0" w:color="auto"/>
            <w:bottom w:val="none" w:sz="0" w:space="0" w:color="auto"/>
            <w:right w:val="none" w:sz="0" w:space="0" w:color="auto"/>
          </w:divBdr>
        </w:div>
        <w:div w:id="174152887">
          <w:marLeft w:val="0"/>
          <w:marRight w:val="0"/>
          <w:marTop w:val="0"/>
          <w:marBottom w:val="0"/>
          <w:divBdr>
            <w:top w:val="none" w:sz="0" w:space="0" w:color="auto"/>
            <w:left w:val="none" w:sz="0" w:space="0" w:color="auto"/>
            <w:bottom w:val="none" w:sz="0" w:space="0" w:color="auto"/>
            <w:right w:val="none" w:sz="0" w:space="0" w:color="auto"/>
          </w:divBdr>
        </w:div>
      </w:divsChild>
    </w:div>
    <w:div w:id="879128754">
      <w:bodyDiv w:val="1"/>
      <w:marLeft w:val="0"/>
      <w:marRight w:val="0"/>
      <w:marTop w:val="0"/>
      <w:marBottom w:val="0"/>
      <w:divBdr>
        <w:top w:val="none" w:sz="0" w:space="0" w:color="auto"/>
        <w:left w:val="none" w:sz="0" w:space="0" w:color="auto"/>
        <w:bottom w:val="none" w:sz="0" w:space="0" w:color="auto"/>
        <w:right w:val="none" w:sz="0" w:space="0" w:color="auto"/>
      </w:divBdr>
      <w:divsChild>
        <w:div w:id="2069500063">
          <w:marLeft w:val="0"/>
          <w:marRight w:val="0"/>
          <w:marTop w:val="0"/>
          <w:marBottom w:val="0"/>
          <w:divBdr>
            <w:top w:val="none" w:sz="0" w:space="0" w:color="auto"/>
            <w:left w:val="none" w:sz="0" w:space="0" w:color="auto"/>
            <w:bottom w:val="none" w:sz="0" w:space="0" w:color="auto"/>
            <w:right w:val="none" w:sz="0" w:space="0" w:color="auto"/>
          </w:divBdr>
          <w:divsChild>
            <w:div w:id="1548224322">
              <w:marLeft w:val="0"/>
              <w:marRight w:val="0"/>
              <w:marTop w:val="100"/>
              <w:marBottom w:val="100"/>
              <w:divBdr>
                <w:top w:val="none" w:sz="0" w:space="0" w:color="auto"/>
                <w:left w:val="none" w:sz="0" w:space="0" w:color="auto"/>
                <w:bottom w:val="none" w:sz="0" w:space="0" w:color="auto"/>
                <w:right w:val="none" w:sz="0" w:space="0" w:color="auto"/>
              </w:divBdr>
              <w:divsChild>
                <w:div w:id="1511024373">
                  <w:marLeft w:val="0"/>
                  <w:marRight w:val="0"/>
                  <w:marTop w:val="0"/>
                  <w:marBottom w:val="0"/>
                  <w:divBdr>
                    <w:top w:val="none" w:sz="0" w:space="0" w:color="auto"/>
                    <w:left w:val="none" w:sz="0" w:space="0" w:color="auto"/>
                    <w:bottom w:val="none" w:sz="0" w:space="0" w:color="auto"/>
                    <w:right w:val="none" w:sz="0" w:space="0" w:color="auto"/>
                  </w:divBdr>
                  <w:divsChild>
                    <w:div w:id="123080037">
                      <w:marLeft w:val="0"/>
                      <w:marRight w:val="0"/>
                      <w:marTop w:val="0"/>
                      <w:marBottom w:val="0"/>
                      <w:divBdr>
                        <w:top w:val="none" w:sz="0" w:space="0" w:color="auto"/>
                        <w:left w:val="none" w:sz="0" w:space="0" w:color="auto"/>
                        <w:bottom w:val="none" w:sz="0" w:space="0" w:color="auto"/>
                        <w:right w:val="none" w:sz="0" w:space="0" w:color="auto"/>
                      </w:divBdr>
                      <w:divsChild>
                        <w:div w:id="1285651405">
                          <w:marLeft w:val="0"/>
                          <w:marRight w:val="0"/>
                          <w:marTop w:val="0"/>
                          <w:marBottom w:val="0"/>
                          <w:divBdr>
                            <w:top w:val="none" w:sz="0" w:space="0" w:color="auto"/>
                            <w:left w:val="none" w:sz="0" w:space="0" w:color="auto"/>
                            <w:bottom w:val="none" w:sz="0" w:space="0" w:color="auto"/>
                            <w:right w:val="none" w:sz="0" w:space="0" w:color="auto"/>
                          </w:divBdr>
                          <w:divsChild>
                            <w:div w:id="1075972215">
                              <w:marLeft w:val="0"/>
                              <w:marRight w:val="0"/>
                              <w:marTop w:val="0"/>
                              <w:marBottom w:val="0"/>
                              <w:divBdr>
                                <w:top w:val="none" w:sz="0" w:space="0" w:color="auto"/>
                                <w:left w:val="none" w:sz="0" w:space="0" w:color="auto"/>
                                <w:bottom w:val="none" w:sz="0" w:space="0" w:color="auto"/>
                                <w:right w:val="none" w:sz="0" w:space="0" w:color="auto"/>
                              </w:divBdr>
                              <w:divsChild>
                                <w:div w:id="1934513259">
                                  <w:marLeft w:val="0"/>
                                  <w:marRight w:val="0"/>
                                  <w:marTop w:val="0"/>
                                  <w:marBottom w:val="0"/>
                                  <w:divBdr>
                                    <w:top w:val="none" w:sz="0" w:space="0" w:color="auto"/>
                                    <w:left w:val="none" w:sz="0" w:space="0" w:color="auto"/>
                                    <w:bottom w:val="none" w:sz="0" w:space="0" w:color="auto"/>
                                    <w:right w:val="none" w:sz="0" w:space="0" w:color="auto"/>
                                  </w:divBdr>
                                  <w:divsChild>
                                    <w:div w:id="1007708130">
                                      <w:marLeft w:val="0"/>
                                      <w:marRight w:val="0"/>
                                      <w:marTop w:val="0"/>
                                      <w:marBottom w:val="0"/>
                                      <w:divBdr>
                                        <w:top w:val="none" w:sz="0" w:space="0" w:color="auto"/>
                                        <w:left w:val="none" w:sz="0" w:space="0" w:color="auto"/>
                                        <w:bottom w:val="none" w:sz="0" w:space="0" w:color="auto"/>
                                        <w:right w:val="none" w:sz="0" w:space="0" w:color="auto"/>
                                      </w:divBdr>
                                      <w:divsChild>
                                        <w:div w:id="10632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722866">
      <w:bodyDiv w:val="1"/>
      <w:marLeft w:val="0"/>
      <w:marRight w:val="0"/>
      <w:marTop w:val="0"/>
      <w:marBottom w:val="0"/>
      <w:divBdr>
        <w:top w:val="none" w:sz="0" w:space="0" w:color="auto"/>
        <w:left w:val="none" w:sz="0" w:space="0" w:color="auto"/>
        <w:bottom w:val="none" w:sz="0" w:space="0" w:color="auto"/>
        <w:right w:val="none" w:sz="0" w:space="0" w:color="auto"/>
      </w:divBdr>
      <w:divsChild>
        <w:div w:id="137117555">
          <w:marLeft w:val="0"/>
          <w:marRight w:val="0"/>
          <w:marTop w:val="0"/>
          <w:marBottom w:val="0"/>
          <w:divBdr>
            <w:top w:val="none" w:sz="0" w:space="0" w:color="auto"/>
            <w:left w:val="none" w:sz="0" w:space="0" w:color="auto"/>
            <w:bottom w:val="none" w:sz="0" w:space="0" w:color="auto"/>
            <w:right w:val="none" w:sz="0" w:space="0" w:color="auto"/>
          </w:divBdr>
          <w:divsChild>
            <w:div w:id="1909069676">
              <w:marLeft w:val="0"/>
              <w:marRight w:val="0"/>
              <w:marTop w:val="100"/>
              <w:marBottom w:val="100"/>
              <w:divBdr>
                <w:top w:val="none" w:sz="0" w:space="0" w:color="auto"/>
                <w:left w:val="none" w:sz="0" w:space="0" w:color="auto"/>
                <w:bottom w:val="none" w:sz="0" w:space="0" w:color="auto"/>
                <w:right w:val="none" w:sz="0" w:space="0" w:color="auto"/>
              </w:divBdr>
              <w:divsChild>
                <w:div w:id="1023243996">
                  <w:marLeft w:val="0"/>
                  <w:marRight w:val="0"/>
                  <w:marTop w:val="0"/>
                  <w:marBottom w:val="0"/>
                  <w:divBdr>
                    <w:top w:val="none" w:sz="0" w:space="0" w:color="auto"/>
                    <w:left w:val="none" w:sz="0" w:space="0" w:color="auto"/>
                    <w:bottom w:val="none" w:sz="0" w:space="0" w:color="auto"/>
                    <w:right w:val="none" w:sz="0" w:space="0" w:color="auto"/>
                  </w:divBdr>
                  <w:divsChild>
                    <w:div w:id="1019890108">
                      <w:marLeft w:val="0"/>
                      <w:marRight w:val="0"/>
                      <w:marTop w:val="0"/>
                      <w:marBottom w:val="0"/>
                      <w:divBdr>
                        <w:top w:val="none" w:sz="0" w:space="0" w:color="auto"/>
                        <w:left w:val="none" w:sz="0" w:space="0" w:color="auto"/>
                        <w:bottom w:val="none" w:sz="0" w:space="0" w:color="auto"/>
                        <w:right w:val="none" w:sz="0" w:space="0" w:color="auto"/>
                      </w:divBdr>
                      <w:divsChild>
                        <w:div w:id="329069820">
                          <w:marLeft w:val="0"/>
                          <w:marRight w:val="0"/>
                          <w:marTop w:val="0"/>
                          <w:marBottom w:val="0"/>
                          <w:divBdr>
                            <w:top w:val="none" w:sz="0" w:space="0" w:color="auto"/>
                            <w:left w:val="none" w:sz="0" w:space="0" w:color="auto"/>
                            <w:bottom w:val="none" w:sz="0" w:space="0" w:color="auto"/>
                            <w:right w:val="none" w:sz="0" w:space="0" w:color="auto"/>
                          </w:divBdr>
                          <w:divsChild>
                            <w:div w:id="1996182781">
                              <w:marLeft w:val="0"/>
                              <w:marRight w:val="0"/>
                              <w:marTop w:val="0"/>
                              <w:marBottom w:val="0"/>
                              <w:divBdr>
                                <w:top w:val="none" w:sz="0" w:space="0" w:color="auto"/>
                                <w:left w:val="none" w:sz="0" w:space="0" w:color="auto"/>
                                <w:bottom w:val="none" w:sz="0" w:space="0" w:color="auto"/>
                                <w:right w:val="none" w:sz="0" w:space="0" w:color="auto"/>
                              </w:divBdr>
                              <w:divsChild>
                                <w:div w:id="1823038453">
                                  <w:marLeft w:val="0"/>
                                  <w:marRight w:val="0"/>
                                  <w:marTop w:val="0"/>
                                  <w:marBottom w:val="0"/>
                                  <w:divBdr>
                                    <w:top w:val="none" w:sz="0" w:space="0" w:color="auto"/>
                                    <w:left w:val="none" w:sz="0" w:space="0" w:color="auto"/>
                                    <w:bottom w:val="none" w:sz="0" w:space="0" w:color="auto"/>
                                    <w:right w:val="none" w:sz="0" w:space="0" w:color="auto"/>
                                  </w:divBdr>
                                  <w:divsChild>
                                    <w:div w:id="1232042889">
                                      <w:marLeft w:val="0"/>
                                      <w:marRight w:val="0"/>
                                      <w:marTop w:val="0"/>
                                      <w:marBottom w:val="0"/>
                                      <w:divBdr>
                                        <w:top w:val="none" w:sz="0" w:space="0" w:color="auto"/>
                                        <w:left w:val="none" w:sz="0" w:space="0" w:color="auto"/>
                                        <w:bottom w:val="none" w:sz="0" w:space="0" w:color="auto"/>
                                        <w:right w:val="none" w:sz="0" w:space="0" w:color="auto"/>
                                      </w:divBdr>
                                      <w:divsChild>
                                        <w:div w:id="6591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513126">
      <w:bodyDiv w:val="1"/>
      <w:marLeft w:val="0"/>
      <w:marRight w:val="0"/>
      <w:marTop w:val="0"/>
      <w:marBottom w:val="0"/>
      <w:divBdr>
        <w:top w:val="none" w:sz="0" w:space="0" w:color="auto"/>
        <w:left w:val="none" w:sz="0" w:space="0" w:color="auto"/>
        <w:bottom w:val="none" w:sz="0" w:space="0" w:color="auto"/>
        <w:right w:val="none" w:sz="0" w:space="0" w:color="auto"/>
      </w:divBdr>
    </w:div>
    <w:div w:id="1485589897">
      <w:bodyDiv w:val="1"/>
      <w:marLeft w:val="0"/>
      <w:marRight w:val="0"/>
      <w:marTop w:val="0"/>
      <w:marBottom w:val="0"/>
      <w:divBdr>
        <w:top w:val="none" w:sz="0" w:space="0" w:color="auto"/>
        <w:left w:val="none" w:sz="0" w:space="0" w:color="auto"/>
        <w:bottom w:val="none" w:sz="0" w:space="0" w:color="auto"/>
        <w:right w:val="none" w:sz="0" w:space="0" w:color="auto"/>
      </w:divBdr>
      <w:divsChild>
        <w:div w:id="250436246">
          <w:marLeft w:val="0"/>
          <w:marRight w:val="0"/>
          <w:marTop w:val="0"/>
          <w:marBottom w:val="0"/>
          <w:divBdr>
            <w:top w:val="none" w:sz="0" w:space="0" w:color="auto"/>
            <w:left w:val="none" w:sz="0" w:space="0" w:color="auto"/>
            <w:bottom w:val="none" w:sz="0" w:space="0" w:color="auto"/>
            <w:right w:val="none" w:sz="0" w:space="0" w:color="auto"/>
          </w:divBdr>
        </w:div>
      </w:divsChild>
    </w:div>
    <w:div w:id="1571693425">
      <w:bodyDiv w:val="1"/>
      <w:marLeft w:val="0"/>
      <w:marRight w:val="0"/>
      <w:marTop w:val="0"/>
      <w:marBottom w:val="0"/>
      <w:divBdr>
        <w:top w:val="none" w:sz="0" w:space="0" w:color="auto"/>
        <w:left w:val="none" w:sz="0" w:space="0" w:color="auto"/>
        <w:bottom w:val="none" w:sz="0" w:space="0" w:color="auto"/>
        <w:right w:val="none" w:sz="0" w:space="0" w:color="auto"/>
      </w:divBdr>
      <w:divsChild>
        <w:div w:id="578950398">
          <w:marLeft w:val="0"/>
          <w:marRight w:val="0"/>
          <w:marTop w:val="0"/>
          <w:marBottom w:val="0"/>
          <w:divBdr>
            <w:top w:val="none" w:sz="0" w:space="0" w:color="auto"/>
            <w:left w:val="none" w:sz="0" w:space="0" w:color="auto"/>
            <w:bottom w:val="none" w:sz="0" w:space="0" w:color="auto"/>
            <w:right w:val="none" w:sz="0" w:space="0" w:color="auto"/>
          </w:divBdr>
          <w:divsChild>
            <w:div w:id="1407652673">
              <w:marLeft w:val="0"/>
              <w:marRight w:val="0"/>
              <w:marTop w:val="100"/>
              <w:marBottom w:val="100"/>
              <w:divBdr>
                <w:top w:val="none" w:sz="0" w:space="0" w:color="auto"/>
                <w:left w:val="none" w:sz="0" w:space="0" w:color="auto"/>
                <w:bottom w:val="none" w:sz="0" w:space="0" w:color="auto"/>
                <w:right w:val="none" w:sz="0" w:space="0" w:color="auto"/>
              </w:divBdr>
              <w:divsChild>
                <w:div w:id="1885022570">
                  <w:marLeft w:val="0"/>
                  <w:marRight w:val="0"/>
                  <w:marTop w:val="0"/>
                  <w:marBottom w:val="0"/>
                  <w:divBdr>
                    <w:top w:val="none" w:sz="0" w:space="0" w:color="auto"/>
                    <w:left w:val="none" w:sz="0" w:space="0" w:color="auto"/>
                    <w:bottom w:val="none" w:sz="0" w:space="0" w:color="auto"/>
                    <w:right w:val="none" w:sz="0" w:space="0" w:color="auto"/>
                  </w:divBdr>
                  <w:divsChild>
                    <w:div w:id="2115897307">
                      <w:marLeft w:val="0"/>
                      <w:marRight w:val="0"/>
                      <w:marTop w:val="0"/>
                      <w:marBottom w:val="0"/>
                      <w:divBdr>
                        <w:top w:val="none" w:sz="0" w:space="0" w:color="auto"/>
                        <w:left w:val="none" w:sz="0" w:space="0" w:color="auto"/>
                        <w:bottom w:val="none" w:sz="0" w:space="0" w:color="auto"/>
                        <w:right w:val="none" w:sz="0" w:space="0" w:color="auto"/>
                      </w:divBdr>
                      <w:divsChild>
                        <w:div w:id="1859848029">
                          <w:marLeft w:val="0"/>
                          <w:marRight w:val="0"/>
                          <w:marTop w:val="0"/>
                          <w:marBottom w:val="0"/>
                          <w:divBdr>
                            <w:top w:val="none" w:sz="0" w:space="0" w:color="auto"/>
                            <w:left w:val="none" w:sz="0" w:space="0" w:color="auto"/>
                            <w:bottom w:val="none" w:sz="0" w:space="0" w:color="auto"/>
                            <w:right w:val="none" w:sz="0" w:space="0" w:color="auto"/>
                          </w:divBdr>
                          <w:divsChild>
                            <w:div w:id="1643653452">
                              <w:marLeft w:val="0"/>
                              <w:marRight w:val="0"/>
                              <w:marTop w:val="0"/>
                              <w:marBottom w:val="0"/>
                              <w:divBdr>
                                <w:top w:val="none" w:sz="0" w:space="0" w:color="auto"/>
                                <w:left w:val="none" w:sz="0" w:space="0" w:color="auto"/>
                                <w:bottom w:val="none" w:sz="0" w:space="0" w:color="auto"/>
                                <w:right w:val="none" w:sz="0" w:space="0" w:color="auto"/>
                              </w:divBdr>
                              <w:divsChild>
                                <w:div w:id="873426978">
                                  <w:marLeft w:val="0"/>
                                  <w:marRight w:val="0"/>
                                  <w:marTop w:val="0"/>
                                  <w:marBottom w:val="0"/>
                                  <w:divBdr>
                                    <w:top w:val="none" w:sz="0" w:space="0" w:color="auto"/>
                                    <w:left w:val="none" w:sz="0" w:space="0" w:color="auto"/>
                                    <w:bottom w:val="none" w:sz="0" w:space="0" w:color="auto"/>
                                    <w:right w:val="none" w:sz="0" w:space="0" w:color="auto"/>
                                  </w:divBdr>
                                  <w:divsChild>
                                    <w:div w:id="1404568247">
                                      <w:marLeft w:val="0"/>
                                      <w:marRight w:val="0"/>
                                      <w:marTop w:val="0"/>
                                      <w:marBottom w:val="0"/>
                                      <w:divBdr>
                                        <w:top w:val="none" w:sz="0" w:space="0" w:color="auto"/>
                                        <w:left w:val="none" w:sz="0" w:space="0" w:color="auto"/>
                                        <w:bottom w:val="none" w:sz="0" w:space="0" w:color="auto"/>
                                        <w:right w:val="none" w:sz="0" w:space="0" w:color="auto"/>
                                      </w:divBdr>
                                      <w:divsChild>
                                        <w:div w:id="3816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608780">
      <w:bodyDiv w:val="1"/>
      <w:marLeft w:val="0"/>
      <w:marRight w:val="0"/>
      <w:marTop w:val="0"/>
      <w:marBottom w:val="0"/>
      <w:divBdr>
        <w:top w:val="none" w:sz="0" w:space="0" w:color="auto"/>
        <w:left w:val="none" w:sz="0" w:space="0" w:color="auto"/>
        <w:bottom w:val="none" w:sz="0" w:space="0" w:color="auto"/>
        <w:right w:val="none" w:sz="0" w:space="0" w:color="auto"/>
      </w:divBdr>
    </w:div>
    <w:div w:id="1805077750">
      <w:bodyDiv w:val="1"/>
      <w:marLeft w:val="0"/>
      <w:marRight w:val="0"/>
      <w:marTop w:val="0"/>
      <w:marBottom w:val="0"/>
      <w:divBdr>
        <w:top w:val="none" w:sz="0" w:space="0" w:color="auto"/>
        <w:left w:val="none" w:sz="0" w:space="0" w:color="auto"/>
        <w:bottom w:val="none" w:sz="0" w:space="0" w:color="auto"/>
        <w:right w:val="none" w:sz="0" w:space="0" w:color="auto"/>
      </w:divBdr>
      <w:divsChild>
        <w:div w:id="1716930758">
          <w:marLeft w:val="0"/>
          <w:marRight w:val="0"/>
          <w:marTop w:val="0"/>
          <w:marBottom w:val="0"/>
          <w:divBdr>
            <w:top w:val="none" w:sz="0" w:space="0" w:color="auto"/>
            <w:left w:val="none" w:sz="0" w:space="0" w:color="auto"/>
            <w:bottom w:val="none" w:sz="0" w:space="0" w:color="auto"/>
            <w:right w:val="none" w:sz="0" w:space="0" w:color="auto"/>
          </w:divBdr>
          <w:divsChild>
            <w:div w:id="470364506">
              <w:marLeft w:val="0"/>
              <w:marRight w:val="0"/>
              <w:marTop w:val="100"/>
              <w:marBottom w:val="100"/>
              <w:divBdr>
                <w:top w:val="none" w:sz="0" w:space="0" w:color="auto"/>
                <w:left w:val="none" w:sz="0" w:space="0" w:color="auto"/>
                <w:bottom w:val="none" w:sz="0" w:space="0" w:color="auto"/>
                <w:right w:val="none" w:sz="0" w:space="0" w:color="auto"/>
              </w:divBdr>
              <w:divsChild>
                <w:div w:id="849954354">
                  <w:marLeft w:val="0"/>
                  <w:marRight w:val="0"/>
                  <w:marTop w:val="0"/>
                  <w:marBottom w:val="0"/>
                  <w:divBdr>
                    <w:top w:val="none" w:sz="0" w:space="0" w:color="auto"/>
                    <w:left w:val="none" w:sz="0" w:space="0" w:color="auto"/>
                    <w:bottom w:val="none" w:sz="0" w:space="0" w:color="auto"/>
                    <w:right w:val="none" w:sz="0" w:space="0" w:color="auto"/>
                  </w:divBdr>
                  <w:divsChild>
                    <w:div w:id="582567358">
                      <w:marLeft w:val="0"/>
                      <w:marRight w:val="0"/>
                      <w:marTop w:val="0"/>
                      <w:marBottom w:val="0"/>
                      <w:divBdr>
                        <w:top w:val="none" w:sz="0" w:space="0" w:color="auto"/>
                        <w:left w:val="none" w:sz="0" w:space="0" w:color="auto"/>
                        <w:bottom w:val="none" w:sz="0" w:space="0" w:color="auto"/>
                        <w:right w:val="none" w:sz="0" w:space="0" w:color="auto"/>
                      </w:divBdr>
                      <w:divsChild>
                        <w:div w:id="967783302">
                          <w:marLeft w:val="0"/>
                          <w:marRight w:val="0"/>
                          <w:marTop w:val="0"/>
                          <w:marBottom w:val="0"/>
                          <w:divBdr>
                            <w:top w:val="none" w:sz="0" w:space="0" w:color="auto"/>
                            <w:left w:val="none" w:sz="0" w:space="0" w:color="auto"/>
                            <w:bottom w:val="none" w:sz="0" w:space="0" w:color="auto"/>
                            <w:right w:val="none" w:sz="0" w:space="0" w:color="auto"/>
                          </w:divBdr>
                          <w:divsChild>
                            <w:div w:id="2062095042">
                              <w:marLeft w:val="0"/>
                              <w:marRight w:val="0"/>
                              <w:marTop w:val="0"/>
                              <w:marBottom w:val="0"/>
                              <w:divBdr>
                                <w:top w:val="none" w:sz="0" w:space="0" w:color="auto"/>
                                <w:left w:val="none" w:sz="0" w:space="0" w:color="auto"/>
                                <w:bottom w:val="none" w:sz="0" w:space="0" w:color="auto"/>
                                <w:right w:val="none" w:sz="0" w:space="0" w:color="auto"/>
                              </w:divBdr>
                              <w:divsChild>
                                <w:div w:id="2073118852">
                                  <w:marLeft w:val="0"/>
                                  <w:marRight w:val="0"/>
                                  <w:marTop w:val="0"/>
                                  <w:marBottom w:val="0"/>
                                  <w:divBdr>
                                    <w:top w:val="none" w:sz="0" w:space="0" w:color="auto"/>
                                    <w:left w:val="none" w:sz="0" w:space="0" w:color="auto"/>
                                    <w:bottom w:val="none" w:sz="0" w:space="0" w:color="auto"/>
                                    <w:right w:val="none" w:sz="0" w:space="0" w:color="auto"/>
                                  </w:divBdr>
                                  <w:divsChild>
                                    <w:div w:id="1261835705">
                                      <w:marLeft w:val="0"/>
                                      <w:marRight w:val="0"/>
                                      <w:marTop w:val="0"/>
                                      <w:marBottom w:val="0"/>
                                      <w:divBdr>
                                        <w:top w:val="none" w:sz="0" w:space="0" w:color="auto"/>
                                        <w:left w:val="none" w:sz="0" w:space="0" w:color="auto"/>
                                        <w:bottom w:val="none" w:sz="0" w:space="0" w:color="auto"/>
                                        <w:right w:val="none" w:sz="0" w:space="0" w:color="auto"/>
                                      </w:divBdr>
                                      <w:divsChild>
                                        <w:div w:id="16570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162967">
      <w:bodyDiv w:val="1"/>
      <w:marLeft w:val="0"/>
      <w:marRight w:val="0"/>
      <w:marTop w:val="0"/>
      <w:marBottom w:val="0"/>
      <w:divBdr>
        <w:top w:val="none" w:sz="0" w:space="0" w:color="auto"/>
        <w:left w:val="none" w:sz="0" w:space="0" w:color="auto"/>
        <w:bottom w:val="none" w:sz="0" w:space="0" w:color="auto"/>
        <w:right w:val="none" w:sz="0" w:space="0" w:color="auto"/>
      </w:divBdr>
    </w:div>
    <w:div w:id="1930193197">
      <w:bodyDiv w:val="1"/>
      <w:marLeft w:val="0"/>
      <w:marRight w:val="0"/>
      <w:marTop w:val="0"/>
      <w:marBottom w:val="0"/>
      <w:divBdr>
        <w:top w:val="none" w:sz="0" w:space="0" w:color="auto"/>
        <w:left w:val="none" w:sz="0" w:space="0" w:color="auto"/>
        <w:bottom w:val="none" w:sz="0" w:space="0" w:color="auto"/>
        <w:right w:val="none" w:sz="0" w:space="0" w:color="auto"/>
      </w:divBdr>
      <w:divsChild>
        <w:div w:id="239289011">
          <w:marLeft w:val="0"/>
          <w:marRight w:val="0"/>
          <w:marTop w:val="0"/>
          <w:marBottom w:val="0"/>
          <w:divBdr>
            <w:top w:val="none" w:sz="0" w:space="0" w:color="auto"/>
            <w:left w:val="none" w:sz="0" w:space="0" w:color="auto"/>
            <w:bottom w:val="none" w:sz="0" w:space="0" w:color="auto"/>
            <w:right w:val="none" w:sz="0" w:space="0" w:color="auto"/>
          </w:divBdr>
          <w:divsChild>
            <w:div w:id="1424952955">
              <w:marLeft w:val="0"/>
              <w:marRight w:val="0"/>
              <w:marTop w:val="100"/>
              <w:marBottom w:val="100"/>
              <w:divBdr>
                <w:top w:val="none" w:sz="0" w:space="0" w:color="auto"/>
                <w:left w:val="none" w:sz="0" w:space="0" w:color="auto"/>
                <w:bottom w:val="none" w:sz="0" w:space="0" w:color="auto"/>
                <w:right w:val="none" w:sz="0" w:space="0" w:color="auto"/>
              </w:divBdr>
              <w:divsChild>
                <w:div w:id="1694040880">
                  <w:marLeft w:val="0"/>
                  <w:marRight w:val="0"/>
                  <w:marTop w:val="0"/>
                  <w:marBottom w:val="0"/>
                  <w:divBdr>
                    <w:top w:val="none" w:sz="0" w:space="0" w:color="auto"/>
                    <w:left w:val="none" w:sz="0" w:space="0" w:color="auto"/>
                    <w:bottom w:val="none" w:sz="0" w:space="0" w:color="auto"/>
                    <w:right w:val="none" w:sz="0" w:space="0" w:color="auto"/>
                  </w:divBdr>
                  <w:divsChild>
                    <w:div w:id="548610984">
                      <w:marLeft w:val="0"/>
                      <w:marRight w:val="0"/>
                      <w:marTop w:val="0"/>
                      <w:marBottom w:val="0"/>
                      <w:divBdr>
                        <w:top w:val="none" w:sz="0" w:space="0" w:color="auto"/>
                        <w:left w:val="none" w:sz="0" w:space="0" w:color="auto"/>
                        <w:bottom w:val="none" w:sz="0" w:space="0" w:color="auto"/>
                        <w:right w:val="none" w:sz="0" w:space="0" w:color="auto"/>
                      </w:divBdr>
                      <w:divsChild>
                        <w:div w:id="1185755230">
                          <w:marLeft w:val="0"/>
                          <w:marRight w:val="0"/>
                          <w:marTop w:val="0"/>
                          <w:marBottom w:val="0"/>
                          <w:divBdr>
                            <w:top w:val="none" w:sz="0" w:space="0" w:color="auto"/>
                            <w:left w:val="none" w:sz="0" w:space="0" w:color="auto"/>
                            <w:bottom w:val="none" w:sz="0" w:space="0" w:color="auto"/>
                            <w:right w:val="none" w:sz="0" w:space="0" w:color="auto"/>
                          </w:divBdr>
                          <w:divsChild>
                            <w:div w:id="1148479033">
                              <w:marLeft w:val="0"/>
                              <w:marRight w:val="0"/>
                              <w:marTop w:val="0"/>
                              <w:marBottom w:val="0"/>
                              <w:divBdr>
                                <w:top w:val="none" w:sz="0" w:space="0" w:color="auto"/>
                                <w:left w:val="none" w:sz="0" w:space="0" w:color="auto"/>
                                <w:bottom w:val="none" w:sz="0" w:space="0" w:color="auto"/>
                                <w:right w:val="none" w:sz="0" w:space="0" w:color="auto"/>
                              </w:divBdr>
                              <w:divsChild>
                                <w:div w:id="598491472">
                                  <w:marLeft w:val="0"/>
                                  <w:marRight w:val="0"/>
                                  <w:marTop w:val="0"/>
                                  <w:marBottom w:val="0"/>
                                  <w:divBdr>
                                    <w:top w:val="none" w:sz="0" w:space="0" w:color="auto"/>
                                    <w:left w:val="none" w:sz="0" w:space="0" w:color="auto"/>
                                    <w:bottom w:val="none" w:sz="0" w:space="0" w:color="auto"/>
                                    <w:right w:val="none" w:sz="0" w:space="0" w:color="auto"/>
                                  </w:divBdr>
                                  <w:divsChild>
                                    <w:div w:id="1942376007">
                                      <w:marLeft w:val="0"/>
                                      <w:marRight w:val="0"/>
                                      <w:marTop w:val="0"/>
                                      <w:marBottom w:val="0"/>
                                      <w:divBdr>
                                        <w:top w:val="none" w:sz="0" w:space="0" w:color="auto"/>
                                        <w:left w:val="none" w:sz="0" w:space="0" w:color="auto"/>
                                        <w:bottom w:val="none" w:sz="0" w:space="0" w:color="auto"/>
                                        <w:right w:val="none" w:sz="0" w:space="0" w:color="auto"/>
                                      </w:divBdr>
                                      <w:divsChild>
                                        <w:div w:id="2032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576730">
      <w:bodyDiv w:val="1"/>
      <w:marLeft w:val="0"/>
      <w:marRight w:val="0"/>
      <w:marTop w:val="0"/>
      <w:marBottom w:val="0"/>
      <w:divBdr>
        <w:top w:val="none" w:sz="0" w:space="0" w:color="auto"/>
        <w:left w:val="none" w:sz="0" w:space="0" w:color="auto"/>
        <w:bottom w:val="none" w:sz="0" w:space="0" w:color="auto"/>
        <w:right w:val="none" w:sz="0" w:space="0" w:color="auto"/>
      </w:divBdr>
      <w:divsChild>
        <w:div w:id="1059980842">
          <w:marLeft w:val="0"/>
          <w:marRight w:val="0"/>
          <w:marTop w:val="0"/>
          <w:marBottom w:val="0"/>
          <w:divBdr>
            <w:top w:val="none" w:sz="0" w:space="0" w:color="auto"/>
            <w:left w:val="none" w:sz="0" w:space="0" w:color="auto"/>
            <w:bottom w:val="none" w:sz="0" w:space="0" w:color="auto"/>
            <w:right w:val="none" w:sz="0" w:space="0" w:color="auto"/>
          </w:divBdr>
          <w:divsChild>
            <w:div w:id="1295209523">
              <w:marLeft w:val="0"/>
              <w:marRight w:val="0"/>
              <w:marTop w:val="100"/>
              <w:marBottom w:val="100"/>
              <w:divBdr>
                <w:top w:val="none" w:sz="0" w:space="0" w:color="auto"/>
                <w:left w:val="none" w:sz="0" w:space="0" w:color="auto"/>
                <w:bottom w:val="none" w:sz="0" w:space="0" w:color="auto"/>
                <w:right w:val="none" w:sz="0" w:space="0" w:color="auto"/>
              </w:divBdr>
              <w:divsChild>
                <w:div w:id="979579819">
                  <w:marLeft w:val="0"/>
                  <w:marRight w:val="0"/>
                  <w:marTop w:val="0"/>
                  <w:marBottom w:val="0"/>
                  <w:divBdr>
                    <w:top w:val="none" w:sz="0" w:space="0" w:color="auto"/>
                    <w:left w:val="none" w:sz="0" w:space="0" w:color="auto"/>
                    <w:bottom w:val="none" w:sz="0" w:space="0" w:color="auto"/>
                    <w:right w:val="none" w:sz="0" w:space="0" w:color="auto"/>
                  </w:divBdr>
                  <w:divsChild>
                    <w:div w:id="1757363846">
                      <w:marLeft w:val="0"/>
                      <w:marRight w:val="0"/>
                      <w:marTop w:val="0"/>
                      <w:marBottom w:val="0"/>
                      <w:divBdr>
                        <w:top w:val="none" w:sz="0" w:space="0" w:color="auto"/>
                        <w:left w:val="none" w:sz="0" w:space="0" w:color="auto"/>
                        <w:bottom w:val="none" w:sz="0" w:space="0" w:color="auto"/>
                        <w:right w:val="none" w:sz="0" w:space="0" w:color="auto"/>
                      </w:divBdr>
                      <w:divsChild>
                        <w:div w:id="1804422002">
                          <w:marLeft w:val="0"/>
                          <w:marRight w:val="0"/>
                          <w:marTop w:val="0"/>
                          <w:marBottom w:val="0"/>
                          <w:divBdr>
                            <w:top w:val="none" w:sz="0" w:space="0" w:color="auto"/>
                            <w:left w:val="none" w:sz="0" w:space="0" w:color="auto"/>
                            <w:bottom w:val="none" w:sz="0" w:space="0" w:color="auto"/>
                            <w:right w:val="none" w:sz="0" w:space="0" w:color="auto"/>
                          </w:divBdr>
                          <w:divsChild>
                            <w:div w:id="1218125702">
                              <w:marLeft w:val="0"/>
                              <w:marRight w:val="0"/>
                              <w:marTop w:val="0"/>
                              <w:marBottom w:val="0"/>
                              <w:divBdr>
                                <w:top w:val="none" w:sz="0" w:space="0" w:color="auto"/>
                                <w:left w:val="none" w:sz="0" w:space="0" w:color="auto"/>
                                <w:bottom w:val="none" w:sz="0" w:space="0" w:color="auto"/>
                                <w:right w:val="none" w:sz="0" w:space="0" w:color="auto"/>
                              </w:divBdr>
                              <w:divsChild>
                                <w:div w:id="459298247">
                                  <w:marLeft w:val="0"/>
                                  <w:marRight w:val="0"/>
                                  <w:marTop w:val="0"/>
                                  <w:marBottom w:val="0"/>
                                  <w:divBdr>
                                    <w:top w:val="none" w:sz="0" w:space="0" w:color="auto"/>
                                    <w:left w:val="none" w:sz="0" w:space="0" w:color="auto"/>
                                    <w:bottom w:val="none" w:sz="0" w:space="0" w:color="auto"/>
                                    <w:right w:val="none" w:sz="0" w:space="0" w:color="auto"/>
                                  </w:divBdr>
                                  <w:divsChild>
                                    <w:div w:id="811216099">
                                      <w:marLeft w:val="0"/>
                                      <w:marRight w:val="0"/>
                                      <w:marTop w:val="0"/>
                                      <w:marBottom w:val="0"/>
                                      <w:divBdr>
                                        <w:top w:val="none" w:sz="0" w:space="0" w:color="auto"/>
                                        <w:left w:val="none" w:sz="0" w:space="0" w:color="auto"/>
                                        <w:bottom w:val="none" w:sz="0" w:space="0" w:color="auto"/>
                                        <w:right w:val="none" w:sz="0" w:space="0" w:color="auto"/>
                                      </w:divBdr>
                                      <w:divsChild>
                                        <w:div w:id="3130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5340">
      <w:bodyDiv w:val="1"/>
      <w:marLeft w:val="0"/>
      <w:marRight w:val="0"/>
      <w:marTop w:val="0"/>
      <w:marBottom w:val="0"/>
      <w:divBdr>
        <w:top w:val="none" w:sz="0" w:space="0" w:color="auto"/>
        <w:left w:val="none" w:sz="0" w:space="0" w:color="auto"/>
        <w:bottom w:val="none" w:sz="0" w:space="0" w:color="auto"/>
        <w:right w:val="none" w:sz="0" w:space="0" w:color="auto"/>
      </w:divBdr>
    </w:div>
    <w:div w:id="2088573897">
      <w:bodyDiv w:val="1"/>
      <w:marLeft w:val="0"/>
      <w:marRight w:val="0"/>
      <w:marTop w:val="0"/>
      <w:marBottom w:val="0"/>
      <w:divBdr>
        <w:top w:val="none" w:sz="0" w:space="0" w:color="auto"/>
        <w:left w:val="none" w:sz="0" w:space="0" w:color="auto"/>
        <w:bottom w:val="none" w:sz="0" w:space="0" w:color="auto"/>
        <w:right w:val="none" w:sz="0" w:space="0" w:color="auto"/>
      </w:divBdr>
      <w:divsChild>
        <w:div w:id="228271224">
          <w:marLeft w:val="0"/>
          <w:marRight w:val="0"/>
          <w:marTop w:val="0"/>
          <w:marBottom w:val="0"/>
          <w:divBdr>
            <w:top w:val="none" w:sz="0" w:space="0" w:color="auto"/>
            <w:left w:val="none" w:sz="0" w:space="0" w:color="auto"/>
            <w:bottom w:val="none" w:sz="0" w:space="0" w:color="auto"/>
            <w:right w:val="none" w:sz="0" w:space="0" w:color="auto"/>
          </w:divBdr>
        </w:div>
        <w:div w:id="310329171">
          <w:marLeft w:val="0"/>
          <w:marRight w:val="0"/>
          <w:marTop w:val="0"/>
          <w:marBottom w:val="0"/>
          <w:divBdr>
            <w:top w:val="none" w:sz="0" w:space="0" w:color="auto"/>
            <w:left w:val="none" w:sz="0" w:space="0" w:color="auto"/>
            <w:bottom w:val="none" w:sz="0" w:space="0" w:color="auto"/>
            <w:right w:val="none" w:sz="0" w:space="0" w:color="auto"/>
          </w:divBdr>
        </w:div>
        <w:div w:id="554320437">
          <w:marLeft w:val="0"/>
          <w:marRight w:val="0"/>
          <w:marTop w:val="0"/>
          <w:marBottom w:val="0"/>
          <w:divBdr>
            <w:top w:val="none" w:sz="0" w:space="0" w:color="auto"/>
            <w:left w:val="none" w:sz="0" w:space="0" w:color="auto"/>
            <w:bottom w:val="none" w:sz="0" w:space="0" w:color="auto"/>
            <w:right w:val="none" w:sz="0" w:space="0" w:color="auto"/>
          </w:divBdr>
        </w:div>
        <w:div w:id="697244220">
          <w:marLeft w:val="0"/>
          <w:marRight w:val="0"/>
          <w:marTop w:val="0"/>
          <w:marBottom w:val="0"/>
          <w:divBdr>
            <w:top w:val="none" w:sz="0" w:space="0" w:color="auto"/>
            <w:left w:val="none" w:sz="0" w:space="0" w:color="auto"/>
            <w:bottom w:val="none" w:sz="0" w:space="0" w:color="auto"/>
            <w:right w:val="none" w:sz="0" w:space="0" w:color="auto"/>
          </w:divBdr>
        </w:div>
        <w:div w:id="1718893743">
          <w:marLeft w:val="0"/>
          <w:marRight w:val="0"/>
          <w:marTop w:val="0"/>
          <w:marBottom w:val="0"/>
          <w:divBdr>
            <w:top w:val="none" w:sz="0" w:space="0" w:color="auto"/>
            <w:left w:val="none" w:sz="0" w:space="0" w:color="auto"/>
            <w:bottom w:val="none" w:sz="0" w:space="0" w:color="auto"/>
            <w:right w:val="none" w:sz="0" w:space="0" w:color="auto"/>
          </w:divBdr>
        </w:div>
      </w:divsChild>
    </w:div>
    <w:div w:id="2110270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1-01-4515" TargetMode="External"/><Relationship Id="rId18" Type="http://schemas.openxmlformats.org/officeDocument/2006/relationships/hyperlink" Target="http://www.uradni-list.si/1/objava.jsp?urlurid=20054659" TargetMode="External"/><Relationship Id="rId26" Type="http://schemas.openxmlformats.org/officeDocument/2006/relationships/hyperlink" Target="http://www.mizs.gov.si/fileadmin/mizs.gov.si/pageuploads/Znanost/doc/Odprti_dostop/Akcijski_nacrt_-_POTRJENA_VERZIJA.pdf" TargetMode="External"/><Relationship Id="rId39" Type="http://schemas.openxmlformats.org/officeDocument/2006/relationships/hyperlink" Target="http://www.uradni-list.si/1/objava.jsp?sop=2014-01-3443" TargetMode="External"/><Relationship Id="rId21" Type="http://schemas.openxmlformats.org/officeDocument/2006/relationships/hyperlink" Target="http://www.uradni-list.si/1/objava.jsp?sop=2011-01-2532" TargetMode="External"/><Relationship Id="rId34" Type="http://schemas.openxmlformats.org/officeDocument/2006/relationships/hyperlink" Target="http://www.uradni-list.si/1/objava.jsp?sop=2017-01-3065" TargetMode="External"/><Relationship Id="rId42" Type="http://schemas.openxmlformats.org/officeDocument/2006/relationships/hyperlink" Target="http://www.uradni-list.si/1/objava.jsp?sop=2017-01-3065"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radni-list.si/1/objava.jsp?sop=2015-01-4117" TargetMode="External"/><Relationship Id="rId29" Type="http://schemas.openxmlformats.org/officeDocument/2006/relationships/hyperlink" Target="http://www.uradni-list.si/1/objava.jsp?sop=2012-01-2410" TargetMode="External"/><Relationship Id="rId11" Type="http://schemas.openxmlformats.org/officeDocument/2006/relationships/hyperlink" Target="http://erawatch.jrc.ec.europa.eu/erawatch/opencms/information/country_pages/si/country" TargetMode="External"/><Relationship Id="rId24" Type="http://schemas.openxmlformats.org/officeDocument/2006/relationships/hyperlink" Target="http://www.uradni-list.si/1/objava.jsp?sop=2017-01-0232" TargetMode="External"/><Relationship Id="rId32" Type="http://schemas.openxmlformats.org/officeDocument/2006/relationships/hyperlink" Target="http://www.uradni-list.si/1/objava.jsp?sop=2016-01-3209" TargetMode="External"/><Relationship Id="rId37" Type="http://schemas.openxmlformats.org/officeDocument/2006/relationships/hyperlink" Target="http://www.uradni-list.si/1/objava.jsp?sop=2012-01-2410" TargetMode="External"/><Relationship Id="rId40" Type="http://schemas.openxmlformats.org/officeDocument/2006/relationships/hyperlink" Target="http://www.uradni-list.si/1/objava.jsp?sop=2016-01-3209" TargetMode="External"/><Relationship Id="rId45" Type="http://schemas.openxmlformats.org/officeDocument/2006/relationships/hyperlink" Target="http://www.uradni-list.si/1/objava.jsp?sop=2006-01-5348"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uradni-list.si/1/objava.jsp?sop=2008-01-5759" TargetMode="External"/><Relationship Id="rId31" Type="http://schemas.openxmlformats.org/officeDocument/2006/relationships/hyperlink" Target="http://www.uradni-list.si/1/objava.jsp?sop=2014-01-3443" TargetMode="External"/><Relationship Id="rId44" Type="http://schemas.openxmlformats.org/officeDocument/2006/relationships/hyperlink" Target="http://www.uradni-list.si/1/objava.jsp?sop=2000-01-1687"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2-01-2392" TargetMode="External"/><Relationship Id="rId22" Type="http://schemas.openxmlformats.org/officeDocument/2006/relationships/hyperlink" Target="http://www.uradni-list.si/1/objava.jsp?sop=2012-01-3137" TargetMode="External"/><Relationship Id="rId27" Type="http://schemas.openxmlformats.org/officeDocument/2006/relationships/hyperlink" Target="http://www.uradni-list.si/1/objava.jsp?sop=2012-01-1406" TargetMode="External"/><Relationship Id="rId30" Type="http://schemas.openxmlformats.org/officeDocument/2006/relationships/hyperlink" Target="http://www.uradni-list.si/1/objava.jsp?sop=2012-01-4320" TargetMode="External"/><Relationship Id="rId35" Type="http://schemas.openxmlformats.org/officeDocument/2006/relationships/hyperlink" Target="http://www.uradni-list.si/1/objava.jsp?sop=2012-01-1406" TargetMode="External"/><Relationship Id="rId43" Type="http://schemas.openxmlformats.org/officeDocument/2006/relationships/hyperlink" Target="http://www.uradni-list.si/1/objava.jsp?sop=1996-01-0379"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scienceeurope.org/about-us/members/" TargetMode="External"/><Relationship Id="rId17" Type="http://schemas.openxmlformats.org/officeDocument/2006/relationships/hyperlink" Target="http://www.uradni-list.si/1/objava.jsp?sop=2017-01-1507" TargetMode="External"/><Relationship Id="rId25" Type="http://schemas.openxmlformats.org/officeDocument/2006/relationships/hyperlink" Target="http://www.uradni-list.si/1/objava.jsp?sop=2017-01-1704" TargetMode="External"/><Relationship Id="rId33" Type="http://schemas.openxmlformats.org/officeDocument/2006/relationships/hyperlink" Target="http://www.uradni-list.si/1/objava.jsp?sop=2017-01-2917" TargetMode="External"/><Relationship Id="rId38" Type="http://schemas.openxmlformats.org/officeDocument/2006/relationships/hyperlink" Target="http://www.uradni-list.si/1/objava.jsp?sop=2012-01-4320" TargetMode="External"/><Relationship Id="rId46" Type="http://schemas.openxmlformats.org/officeDocument/2006/relationships/header" Target="header1.xml"/><Relationship Id="rId20" Type="http://schemas.openxmlformats.org/officeDocument/2006/relationships/hyperlink" Target="http://www.uradni-list.si/1/objava.jsp?sop=2009-01-1996" TargetMode="External"/><Relationship Id="rId41" Type="http://schemas.openxmlformats.org/officeDocument/2006/relationships/hyperlink" Target="http://www.uradni-list.si/1/objava.jsp?sop=2017-01-2917" TargetMode="External"/><Relationship Id="R331ca7a39dc44c4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radni-list.si/1/objava.jsp?sop=2014-01-0501" TargetMode="External"/><Relationship Id="rId23" Type="http://schemas.openxmlformats.org/officeDocument/2006/relationships/hyperlink" Target="http://www.uradni-list.si/1/objava.jsp?sop=2013-21-0167" TargetMode="External"/><Relationship Id="rId28" Type="http://schemas.openxmlformats.org/officeDocument/2006/relationships/hyperlink" Target="http://www.uradni-list.si/1/objava.jsp?sop=2012-01-1700" TargetMode="External"/><Relationship Id="rId36" Type="http://schemas.openxmlformats.org/officeDocument/2006/relationships/hyperlink" Target="http://www.uradni-list.si/1/objava.jsp?sop=2012-01-1700" TargetMode="External"/><Relationship Id="rId49" Type="http://schemas.openxmlformats.org/officeDocument/2006/relationships/footer" Target="footer2.xml"/><Relationship Id="rId5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gov.si/assets/ministrstva/MIZS/Dokumenti/ZNANOST/Strategije/Porocilo-o-uresnicevanju-Resolucije-o-raziskovalni-in-inovacijski-RS-20152017.pdf" TargetMode="External"/><Relationship Id="rId2" Type="http://schemas.openxmlformats.org/officeDocument/2006/relationships/hyperlink" Target="https://www.dz-rs.si/wps/portal/Home/deloDZ/zakonodaja/izbranZakonAkt?uid=C1257A70003EE749C1258022002EC871&amp;db=kon_akt&amp;mandat=VII" TargetMode="External"/><Relationship Id="rId1" Type="http://schemas.openxmlformats.org/officeDocument/2006/relationships/hyperlink" Target="https://imss.dz-rs.si/IMiS/ImisAdmin.nsf/ImisnetAgent?OpenAgent&amp;2&amp;DZ-MSS-01/ca20e005608726581fd185ba7ce26b7ac6d06a4805044716e5f20882d3902b8d" TargetMode="External"/><Relationship Id="rId4" Type="http://schemas.openxmlformats.org/officeDocument/2006/relationships/hyperlink" Target="https://www.umar.gov.si/fileadmin/user_upload/razvoj_slovenije/2020/slovenski/POR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C512A413BD524EB1E3FEB44292F2D0" ma:contentTypeVersion="2" ma:contentTypeDescription="Create a new document." ma:contentTypeScope="" ma:versionID="66dfa7b822b68f489b280b1b0eff9c8b">
  <xsd:schema xmlns:xsd="http://www.w3.org/2001/XMLSchema" xmlns:xs="http://www.w3.org/2001/XMLSchema" xmlns:p="http://schemas.microsoft.com/office/2006/metadata/properties" xmlns:ns2="93573f57-cddf-4ed6-ad26-4d146cbdcf30" targetNamespace="http://schemas.microsoft.com/office/2006/metadata/properties" ma:root="true" ma:fieldsID="022c65d146d4720bf81c76af1fe63303" ns2:_="">
    <xsd:import namespace="93573f57-cddf-4ed6-ad26-4d146cbdcf3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73f57-cddf-4ed6-ad26-4d146cbdc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3FE3-DC77-4A39-A985-C41F58F9B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73f57-cddf-4ed6-ad26-4d146cbdc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1AA1E-495A-4E36-ADC5-CFFFC430A78C}">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93573f57-cddf-4ed6-ad26-4d146cbdcf30"/>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659E83B-0BA6-4FDE-A411-54451D5126E1}">
  <ds:schemaRefs>
    <ds:schemaRef ds:uri="http://schemas.microsoft.com/sharepoint/v3/contenttype/forms"/>
  </ds:schemaRefs>
</ds:datastoreItem>
</file>

<file path=customXml/itemProps4.xml><?xml version="1.0" encoding="utf-8"?>
<ds:datastoreItem xmlns:ds="http://schemas.openxmlformats.org/officeDocument/2006/customXml" ds:itemID="{F4CB0589-848C-46A3-B529-DAA5FAD7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51879</Words>
  <Characters>343788</Characters>
  <Application>Microsoft Office Word</Application>
  <DocSecurity>0</DocSecurity>
  <Lines>2864</Lines>
  <Paragraphs>789</Paragraphs>
  <ScaleCrop>false</ScaleCrop>
  <HeadingPairs>
    <vt:vector size="2" baseType="variant">
      <vt:variant>
        <vt:lpstr>Naslov</vt:lpstr>
      </vt:variant>
      <vt:variant>
        <vt:i4>1</vt:i4>
      </vt:variant>
    </vt:vector>
  </HeadingPairs>
  <TitlesOfParts>
    <vt:vector size="1" baseType="lpstr">
      <vt:lpstr>Gradivo za obravnavo na delovni skupini dne 23. 12. 2015</vt:lpstr>
    </vt:vector>
  </TitlesOfParts>
  <Company>Microsoft</Company>
  <LinksUpToDate>false</LinksUpToDate>
  <CharactersWithSpaces>394878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Gradivo za obravnavo na delovni skupini dne 23. 12. 2015</dc:title>
  <dc:creator>Meta Dobnikar</dc:creator>
  <cp:lastModifiedBy>Barbara Claudia Babič</cp:lastModifiedBy>
  <cp:revision>2</cp:revision>
  <cp:lastPrinted>2021-03-04T13:15:00Z</cp:lastPrinted>
  <dcterms:created xsi:type="dcterms:W3CDTF">2021-04-19T15:21:00Z</dcterms:created>
  <dcterms:modified xsi:type="dcterms:W3CDTF">2021-04-19T15:21:00Z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0x010100AAC512A413BD524EB1E3FEB44292F2D0</vt:lpwstr>
  </property>
</Properties>
</file>