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40EF" w:rsidRPr="002640EF" w:rsidRDefault="002640EF" w:rsidP="002640EF">
      <w:pPr>
        <w:autoSpaceDE w:val="0"/>
        <w:autoSpaceDN w:val="0"/>
        <w:adjustRightInd w:val="0"/>
        <w:spacing w:before="120" w:after="120" w:line="240" w:lineRule="atLeast"/>
        <w:jc w:val="right"/>
        <w:rPr>
          <w:rFonts w:cs="Arial"/>
          <w:b/>
          <w:color w:val="000000"/>
          <w:lang w:val="sl-SI" w:eastAsia="sl-SI"/>
        </w:rPr>
      </w:pPr>
      <w:bookmarkStart w:id="0" w:name="_GoBack"/>
      <w:bookmarkEnd w:id="0"/>
      <w:r w:rsidRPr="002640EF">
        <w:rPr>
          <w:rFonts w:cs="Arial"/>
          <w:b/>
          <w:color w:val="000000"/>
          <w:lang w:val="sl-SI" w:eastAsia="sl-SI"/>
        </w:rPr>
        <w:t>PREDLOG</w:t>
      </w:r>
    </w:p>
    <w:p w:rsidR="002640EF" w:rsidRPr="002640EF" w:rsidRDefault="002640EF" w:rsidP="002640EF">
      <w:pPr>
        <w:autoSpaceDE w:val="0"/>
        <w:autoSpaceDN w:val="0"/>
        <w:adjustRightInd w:val="0"/>
        <w:spacing w:before="120" w:after="120" w:line="240" w:lineRule="atLeast"/>
        <w:rPr>
          <w:rFonts w:cs="Arial"/>
          <w:color w:val="000000"/>
          <w:lang w:val="sl-SI" w:eastAsia="sl-SI"/>
        </w:rPr>
      </w:pPr>
    </w:p>
    <w:p w:rsidR="002640EF" w:rsidRPr="002640EF" w:rsidRDefault="002640EF" w:rsidP="002640EF">
      <w:pPr>
        <w:autoSpaceDE w:val="0"/>
        <w:autoSpaceDN w:val="0"/>
        <w:adjustRightInd w:val="0"/>
        <w:spacing w:before="120" w:after="120" w:line="240" w:lineRule="atLeast"/>
        <w:jc w:val="both"/>
        <w:rPr>
          <w:rFonts w:cs="Arial"/>
          <w:color w:val="000000"/>
          <w:lang w:val="sl-SI" w:eastAsia="sl-SI"/>
        </w:rPr>
      </w:pPr>
      <w:r w:rsidRPr="002640EF">
        <w:rPr>
          <w:rFonts w:cs="Arial"/>
          <w:color w:val="000000"/>
          <w:lang w:val="sl-SI" w:eastAsia="sl-SI"/>
        </w:rPr>
        <w:t>Na podlagi 25. člena Zakona o gospodarskih javnih službah (Uradni list RS, št. 32/93, 30/98 – ZZLPPO, 127/06 – ZJZP, 38/10 – ZUKN in </w:t>
      </w:r>
      <w:hyperlink r:id="rId7" w:tgtFrame="_blank" w:tooltip="Avtentična razlaga 40. člena Zakona o gospodarskih javnih službah" w:history="1">
        <w:r w:rsidRPr="002640EF">
          <w:rPr>
            <w:rFonts w:cs="Arial"/>
            <w:iCs/>
            <w:lang w:val="sl-SI"/>
          </w:rPr>
          <w:t>57/11</w:t>
        </w:r>
      </w:hyperlink>
      <w:r w:rsidRPr="002640EF">
        <w:rPr>
          <w:rFonts w:cs="Arial"/>
          <w:iCs/>
          <w:lang w:val="sl-SI"/>
        </w:rPr>
        <w:t> – ORZGJS40), 471., 473. in 666. člena Zakona o gospodarskih družbah (Uradni list RS, št. </w:t>
      </w:r>
      <w:hyperlink r:id="rId8" w:tgtFrame="_blank" w:tooltip="Zakon o gospodarskih družbah (uradno prečiščeno besedilo)" w:history="1">
        <w:r w:rsidRPr="002640EF">
          <w:rPr>
            <w:rFonts w:cs="Arial"/>
            <w:iCs/>
            <w:lang w:val="sl-SI"/>
          </w:rPr>
          <w:t>65/09</w:t>
        </w:r>
      </w:hyperlink>
      <w:r w:rsidRPr="002640EF">
        <w:rPr>
          <w:rFonts w:cs="Arial"/>
          <w:iCs/>
          <w:lang w:val="sl-SI"/>
        </w:rPr>
        <w:t> – uradno prečiščeno besedilo, </w:t>
      </w:r>
      <w:hyperlink r:id="rId9" w:tgtFrame="_blank" w:tooltip="Zakon o dopolnitvah Zakona o gospodarskih družbah" w:history="1">
        <w:r w:rsidRPr="002640EF">
          <w:rPr>
            <w:rFonts w:cs="Arial"/>
            <w:iCs/>
            <w:lang w:val="sl-SI"/>
          </w:rPr>
          <w:t>33/11</w:t>
        </w:r>
      </w:hyperlink>
      <w:r w:rsidRPr="002640EF">
        <w:rPr>
          <w:rFonts w:cs="Arial"/>
          <w:iCs/>
          <w:lang w:val="sl-SI"/>
        </w:rPr>
        <w:t>, </w:t>
      </w:r>
      <w:hyperlink r:id="rId10" w:tgtFrame="_blank" w:tooltip="Zakon o dopolnitvah Zakona o gospodarskih družbah" w:history="1">
        <w:r w:rsidRPr="002640EF">
          <w:rPr>
            <w:rFonts w:cs="Arial"/>
            <w:iCs/>
            <w:lang w:val="sl-SI"/>
          </w:rPr>
          <w:t>91/11</w:t>
        </w:r>
      </w:hyperlink>
      <w:r w:rsidRPr="002640EF">
        <w:rPr>
          <w:rFonts w:cs="Arial"/>
          <w:iCs/>
          <w:lang w:val="sl-SI"/>
        </w:rPr>
        <w:t>, </w:t>
      </w:r>
      <w:hyperlink r:id="rId11" w:tgtFrame="_blank" w:tooltip="Zakon o spremembah in dopolnitvah Zakona o gospodarskih družbah" w:history="1">
        <w:r w:rsidRPr="002640EF">
          <w:rPr>
            <w:rFonts w:cs="Arial"/>
            <w:iCs/>
            <w:lang w:val="sl-SI"/>
          </w:rPr>
          <w:t>32/12</w:t>
        </w:r>
      </w:hyperlink>
      <w:r w:rsidRPr="002640EF">
        <w:rPr>
          <w:rFonts w:cs="Arial"/>
          <w:iCs/>
          <w:lang w:val="sl-SI"/>
        </w:rPr>
        <w:t>, </w:t>
      </w:r>
      <w:hyperlink r:id="rId12" w:tgtFrame="_blank" w:tooltip="Zakon o spremembah in dopolnitvah Zakona o gospodarskih družbah" w:history="1">
        <w:r w:rsidRPr="002640EF">
          <w:rPr>
            <w:rFonts w:cs="Arial"/>
            <w:iCs/>
            <w:lang w:val="sl-SI"/>
          </w:rPr>
          <w:t>57/12</w:t>
        </w:r>
      </w:hyperlink>
      <w:r w:rsidRPr="002640EF">
        <w:rPr>
          <w:rFonts w:cs="Arial"/>
          <w:iCs/>
          <w:lang w:val="sl-SI"/>
        </w:rPr>
        <w:t>, </w:t>
      </w:r>
      <w:hyperlink r:id="rId13"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2640EF">
          <w:rPr>
            <w:rFonts w:cs="Arial"/>
            <w:iCs/>
            <w:lang w:val="sl-SI"/>
          </w:rPr>
          <w:t>44/13</w:t>
        </w:r>
      </w:hyperlink>
      <w:r w:rsidRPr="002640EF">
        <w:rPr>
          <w:rFonts w:cs="Arial"/>
          <w:iCs/>
          <w:lang w:val="sl-SI"/>
        </w:rPr>
        <w:t xml:space="preserve"> – </w:t>
      </w:r>
      <w:proofErr w:type="spellStart"/>
      <w:r w:rsidRPr="002640EF">
        <w:rPr>
          <w:rFonts w:cs="Arial"/>
          <w:iCs/>
          <w:lang w:val="sl-SI"/>
        </w:rPr>
        <w:t>odl</w:t>
      </w:r>
      <w:proofErr w:type="spellEnd"/>
      <w:r w:rsidRPr="002640EF">
        <w:rPr>
          <w:rFonts w:cs="Arial"/>
          <w:iCs/>
          <w:lang w:val="sl-SI"/>
        </w:rPr>
        <w:t>. US, </w:t>
      </w:r>
      <w:hyperlink r:id="rId14" w:tgtFrame="_blank" w:tooltip="Zakon o spremembah in dopolnitvah Zakona o gospodarskih družbah" w:history="1">
        <w:r w:rsidRPr="002640EF">
          <w:rPr>
            <w:rFonts w:cs="Arial"/>
            <w:iCs/>
            <w:lang w:val="sl-SI"/>
          </w:rPr>
          <w:t>82/13</w:t>
        </w:r>
      </w:hyperlink>
      <w:r w:rsidRPr="002640EF">
        <w:rPr>
          <w:rFonts w:cs="Arial"/>
          <w:iCs/>
          <w:lang w:val="sl-SI"/>
        </w:rPr>
        <w:t>, </w:t>
      </w:r>
      <w:hyperlink r:id="rId15" w:tgtFrame="_blank" w:tooltip="Zakon o spremembah in dopolnitvah Zakona o gospodarskih družbah" w:history="1">
        <w:r w:rsidRPr="002640EF">
          <w:rPr>
            <w:rFonts w:cs="Arial"/>
            <w:iCs/>
            <w:lang w:val="sl-SI"/>
          </w:rPr>
          <w:t>55/15</w:t>
        </w:r>
      </w:hyperlink>
      <w:r w:rsidRPr="002640EF">
        <w:rPr>
          <w:rFonts w:cs="Arial"/>
          <w:iCs/>
          <w:lang w:val="sl-SI"/>
        </w:rPr>
        <w:t>, </w:t>
      </w:r>
      <w:hyperlink r:id="rId16" w:tgtFrame="_blank" w:tooltip="Zakon o spremembah in dopolnitvah Zakona o gospodarskih družbah" w:history="1">
        <w:r w:rsidRPr="002640EF">
          <w:rPr>
            <w:rFonts w:cs="Arial"/>
            <w:iCs/>
            <w:lang w:val="sl-SI"/>
          </w:rPr>
          <w:t>15/17</w:t>
        </w:r>
      </w:hyperlink>
      <w:r w:rsidRPr="002640EF">
        <w:rPr>
          <w:rFonts w:cs="Arial"/>
          <w:iCs/>
          <w:lang w:val="sl-SI"/>
        </w:rPr>
        <w:t> in </w:t>
      </w:r>
      <w:hyperlink r:id="rId17" w:tgtFrame="_blank" w:tooltip="Zakon o poslovni skrivnosti" w:history="1">
        <w:r w:rsidRPr="002640EF">
          <w:rPr>
            <w:rFonts w:cs="Arial"/>
            <w:iCs/>
            <w:lang w:val="sl-SI"/>
          </w:rPr>
          <w:t>22/19</w:t>
        </w:r>
      </w:hyperlink>
      <w:r w:rsidRPr="002640EF">
        <w:rPr>
          <w:rFonts w:cs="Arial"/>
          <w:iCs/>
          <w:lang w:val="sl-SI"/>
        </w:rPr>
        <w:t xml:space="preserve"> – </w:t>
      </w:r>
      <w:proofErr w:type="spellStart"/>
      <w:r w:rsidRPr="002640EF">
        <w:rPr>
          <w:rFonts w:cs="Arial"/>
          <w:iCs/>
          <w:lang w:val="sl-SI"/>
        </w:rPr>
        <w:t>ZPosS</w:t>
      </w:r>
      <w:proofErr w:type="spellEnd"/>
      <w:r w:rsidRPr="002640EF">
        <w:rPr>
          <w:rFonts w:cs="Arial"/>
          <w:iCs/>
          <w:lang w:val="sl-SI"/>
        </w:rPr>
        <w:t>), enajstega odstavka 122. člena Zakona o varstvu pred ionizirajočimi sevanji in jedrski varnosti (Uradni list RS, št. 76/17 in 26/19) in prvega odsta</w:t>
      </w:r>
      <w:r w:rsidRPr="002640EF">
        <w:rPr>
          <w:rFonts w:cs="Arial"/>
          <w:color w:val="000000"/>
          <w:lang w:val="sl-SI" w:eastAsia="sl-SI"/>
        </w:rPr>
        <w:t xml:space="preserve">vka 3. člena Uredbe </w:t>
      </w:r>
      <w:r w:rsidRPr="002640EF">
        <w:rPr>
          <w:rFonts w:cs="Arial"/>
          <w:iCs/>
          <w:lang w:val="sl-SI"/>
        </w:rPr>
        <w:t>o načinu in pogojih izvajanja obvezne državne gospodarske javne službe za ravnanje z radioaktivnimi odpadki</w:t>
      </w:r>
      <w:r w:rsidRPr="002640EF">
        <w:rPr>
          <w:rFonts w:cs="Arial"/>
          <w:lang w:val="sl-SI"/>
        </w:rPr>
        <w:t xml:space="preserve"> </w:t>
      </w:r>
      <w:r w:rsidRPr="002640EF">
        <w:rPr>
          <w:rFonts w:cs="Arial"/>
          <w:color w:val="000000"/>
          <w:lang w:val="sl-SI" w:eastAsia="sl-SI"/>
        </w:rPr>
        <w:t xml:space="preserve">(Uradni list RS, št. </w:t>
      </w:r>
      <w:r w:rsidRPr="002640EF">
        <w:rPr>
          <w:rFonts w:cs="Arial"/>
          <w:color w:val="000000"/>
          <w:highlight w:val="yellow"/>
          <w:lang w:val="sl-SI" w:eastAsia="sl-SI"/>
        </w:rPr>
        <w:t>…..</w:t>
      </w:r>
      <w:r w:rsidRPr="002640EF">
        <w:rPr>
          <w:rFonts w:cs="Arial"/>
          <w:color w:val="000000"/>
          <w:lang w:val="sl-SI" w:eastAsia="sl-SI"/>
        </w:rPr>
        <w:t>; v nadaljnjem besedilu: uredba) izdaja Vlada Republike Slovenije</w:t>
      </w:r>
      <w:r w:rsidRPr="002640EF">
        <w:rPr>
          <w:rFonts w:cs="Arial"/>
          <w:lang w:val="sl-SI"/>
        </w:rPr>
        <w:t xml:space="preserve"> </w:t>
      </w:r>
    </w:p>
    <w:p w:rsidR="002640EF" w:rsidRPr="002640EF" w:rsidRDefault="002640EF" w:rsidP="002640EF">
      <w:pPr>
        <w:autoSpaceDE w:val="0"/>
        <w:autoSpaceDN w:val="0"/>
        <w:adjustRightInd w:val="0"/>
        <w:spacing w:before="120" w:after="120" w:line="240" w:lineRule="atLeast"/>
        <w:rPr>
          <w:rFonts w:cs="Arial"/>
          <w:color w:val="000000"/>
          <w:lang w:val="sl-SI" w:eastAsia="sl-SI"/>
        </w:rPr>
      </w:pPr>
    </w:p>
    <w:p w:rsidR="002640EF" w:rsidRPr="002640EF" w:rsidRDefault="002640EF" w:rsidP="002640EF">
      <w:pPr>
        <w:autoSpaceDE w:val="0"/>
        <w:autoSpaceDN w:val="0"/>
        <w:adjustRightInd w:val="0"/>
        <w:spacing w:after="120" w:line="240" w:lineRule="atLeast"/>
        <w:jc w:val="center"/>
        <w:rPr>
          <w:rFonts w:eastAsia="Calibri" w:cs="Arial"/>
          <w:b/>
          <w:lang w:val="sl-SI"/>
        </w:rPr>
      </w:pPr>
      <w:r w:rsidRPr="002640EF">
        <w:rPr>
          <w:rFonts w:eastAsia="Calibri" w:cs="Arial"/>
          <w:b/>
          <w:lang w:val="sl-SI"/>
        </w:rPr>
        <w:t>ODLOK</w:t>
      </w:r>
    </w:p>
    <w:p w:rsidR="002640EF" w:rsidRPr="002640EF" w:rsidRDefault="002640EF" w:rsidP="002640EF">
      <w:pPr>
        <w:spacing w:after="240" w:line="240" w:lineRule="atLeast"/>
        <w:jc w:val="center"/>
        <w:rPr>
          <w:rFonts w:eastAsia="Calibri" w:cs="Arial"/>
          <w:b/>
          <w:lang w:val="sl-SI"/>
        </w:rPr>
      </w:pPr>
      <w:r w:rsidRPr="002640EF">
        <w:rPr>
          <w:rFonts w:eastAsia="Calibri" w:cs="Arial"/>
          <w:b/>
          <w:bCs/>
          <w:lang w:val="sl-SI"/>
        </w:rPr>
        <w:t>o preoblikovanju javnega gospodarskega zavoda ARAO – Agencija za radioaktivne odpadke, Ljubljana v javno</w:t>
      </w:r>
      <w:r w:rsidRPr="002640EF">
        <w:rPr>
          <w:rFonts w:eastAsia="Calibri" w:cs="Arial"/>
          <w:b/>
          <w:lang w:val="sl-SI"/>
        </w:rPr>
        <w:t xml:space="preserve"> podjetje </w:t>
      </w:r>
    </w:p>
    <w:p w:rsidR="002640EF" w:rsidRPr="002640EF" w:rsidRDefault="002640EF" w:rsidP="002640EF">
      <w:pPr>
        <w:pStyle w:val="Naslov1"/>
        <w:widowControl w:val="0"/>
        <w:numPr>
          <w:ilvl w:val="0"/>
          <w:numId w:val="37"/>
        </w:numPr>
        <w:spacing w:before="360" w:after="120" w:line="240" w:lineRule="auto"/>
        <w:jc w:val="center"/>
        <w:rPr>
          <w:rFonts w:cs="Arial"/>
          <w:sz w:val="20"/>
        </w:rPr>
      </w:pPr>
      <w:bookmarkStart w:id="1" w:name="_Toc508691905"/>
      <w:r w:rsidRPr="002640EF">
        <w:rPr>
          <w:rFonts w:cs="Arial"/>
          <w:sz w:val="20"/>
        </w:rPr>
        <w:t>SPLOŠNE DOLOČBE</w:t>
      </w:r>
      <w:bookmarkEnd w:id="1"/>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2" w:name="_Toc508359778"/>
      <w:bookmarkStart w:id="3" w:name="_Toc508359912"/>
      <w:bookmarkStart w:id="4" w:name="_Toc508360231"/>
      <w:bookmarkEnd w:id="2"/>
      <w:bookmarkEnd w:id="3"/>
      <w:r w:rsidRPr="002640EF">
        <w:rPr>
          <w:rFonts w:ascii="Arial" w:hAnsi="Arial" w:cs="Arial"/>
          <w:i w:val="0"/>
          <w:iCs w:val="0"/>
          <w:sz w:val="20"/>
          <w:lang w:val="sl-SI"/>
        </w:rPr>
        <w:t>člen</w:t>
      </w:r>
      <w:r w:rsidRPr="002640EF">
        <w:rPr>
          <w:rFonts w:ascii="Arial" w:hAnsi="Arial" w:cs="Arial"/>
          <w:i w:val="0"/>
          <w:iCs w:val="0"/>
          <w:sz w:val="20"/>
          <w:lang w:val="sl-SI"/>
        </w:rPr>
        <w:br/>
        <w:t>(namen ustanovitve)</w:t>
      </w:r>
      <w:bookmarkEnd w:id="4"/>
    </w:p>
    <w:p w:rsidR="002640EF" w:rsidRPr="002640EF" w:rsidRDefault="002640EF" w:rsidP="002640EF">
      <w:pPr>
        <w:suppressAutoHyphens/>
        <w:spacing w:after="120" w:line="240" w:lineRule="atLeast"/>
        <w:jc w:val="both"/>
        <w:rPr>
          <w:rFonts w:eastAsia="Calibri" w:cs="Arial"/>
          <w:lang w:val="sl-SI"/>
        </w:rPr>
      </w:pPr>
      <w:r w:rsidRPr="002640EF">
        <w:rPr>
          <w:rFonts w:eastAsia="Calibri" w:cs="Arial"/>
          <w:lang w:val="sl-SI"/>
        </w:rPr>
        <w:t xml:space="preserve">S tem odlokom Vlada Republike Slovenije na podlagi 666. člena Zakona o gospodarskih družbah (v nadaljnjem besedilu: ZGD-1), ob smiselni uporabi 648. do 651. člena istega zakona, kot edini ustanovitelj preoblikuje javni gospodarski zavod ARAO – Agencija za radioaktivne odpadke, Ljubljana, z matično številko 5526329, v družbo z omejeno odgovornostjo in ureja statusna vprašanja javnega podjetja za izvajanje </w:t>
      </w:r>
      <w:r w:rsidRPr="002640EF">
        <w:rPr>
          <w:rFonts w:cs="Arial"/>
          <w:lang w:val="sl-SI"/>
        </w:rPr>
        <w:t xml:space="preserve">obvezne državne gospodarske javne službe za ravnanje z </w:t>
      </w:r>
      <w:r w:rsidRPr="002640EF">
        <w:rPr>
          <w:rFonts w:eastAsia="Calibri" w:cs="Arial"/>
          <w:lang w:val="sl-SI"/>
        </w:rPr>
        <w:t>radioaktivnimi odpadki, razmerje med ustanoviteljem in preostalimi organi družbe, naloge družbe ter druga temeljna vprašanja glede organiziranosti in delovanja družbe.</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r w:rsidRPr="002640EF">
        <w:rPr>
          <w:rFonts w:ascii="Arial" w:hAnsi="Arial" w:cs="Arial"/>
          <w:i w:val="0"/>
          <w:iCs w:val="0"/>
          <w:sz w:val="20"/>
          <w:lang w:val="sl-SI"/>
        </w:rPr>
        <w:t>člen</w:t>
      </w:r>
      <w:r w:rsidRPr="002640EF">
        <w:rPr>
          <w:rFonts w:ascii="Arial" w:hAnsi="Arial" w:cs="Arial"/>
          <w:i w:val="0"/>
          <w:iCs w:val="0"/>
          <w:sz w:val="20"/>
          <w:lang w:val="sl-SI"/>
        </w:rPr>
        <w:br/>
        <w:t>(preoblikovanje)</w:t>
      </w:r>
    </w:p>
    <w:p w:rsidR="002640EF" w:rsidRPr="002640EF" w:rsidRDefault="002640EF" w:rsidP="002640EF">
      <w:pPr>
        <w:numPr>
          <w:ilvl w:val="0"/>
          <w:numId w:val="27"/>
        </w:numPr>
        <w:suppressAutoHyphens/>
        <w:spacing w:after="120" w:line="240" w:lineRule="atLeast"/>
        <w:jc w:val="both"/>
        <w:rPr>
          <w:rFonts w:eastAsia="Calibri" w:cs="Arial"/>
          <w:lang w:val="sl-SI"/>
        </w:rPr>
      </w:pPr>
      <w:r w:rsidRPr="002640EF">
        <w:rPr>
          <w:rFonts w:eastAsia="Calibri" w:cs="Arial"/>
          <w:lang w:val="sl-SI"/>
        </w:rPr>
        <w:t xml:space="preserve">Ta odlok pomeni akt o preoblikovanju javnega gospodarskega zavoda v družbo z omejeno odgovornostjo in soglasje edinega ustanovitelja k sklepu Nadzornega sveta javnega gospodarskega zavoda o preoblikovanju z dne </w:t>
      </w:r>
      <w:r w:rsidRPr="002640EF">
        <w:rPr>
          <w:rFonts w:eastAsia="Calibri" w:cs="Arial"/>
          <w:highlight w:val="yellow"/>
          <w:lang w:val="sl-SI"/>
        </w:rPr>
        <w:t>XX</w:t>
      </w:r>
      <w:r w:rsidRPr="002640EF">
        <w:rPr>
          <w:rFonts w:eastAsia="Calibri" w:cs="Arial"/>
          <w:lang w:val="sl-SI"/>
        </w:rPr>
        <w:t xml:space="preserve"> po 666. členu ZGD-1 ter hkrati akt o ustanovitvi družbe z omejeno odgovornostjo, ki ima enega družbenika. </w:t>
      </w:r>
    </w:p>
    <w:p w:rsidR="002640EF" w:rsidRPr="002640EF" w:rsidRDefault="002640EF" w:rsidP="002640EF">
      <w:pPr>
        <w:numPr>
          <w:ilvl w:val="0"/>
          <w:numId w:val="27"/>
        </w:numPr>
        <w:suppressAutoHyphens/>
        <w:spacing w:after="120" w:line="240" w:lineRule="atLeast"/>
        <w:jc w:val="both"/>
        <w:rPr>
          <w:rFonts w:eastAsia="Calibri" w:cs="Arial"/>
          <w:lang w:val="sl-SI"/>
        </w:rPr>
      </w:pPr>
      <w:r w:rsidRPr="002640EF">
        <w:rPr>
          <w:rFonts w:eastAsia="Calibri" w:cs="Arial"/>
          <w:lang w:val="sl-SI"/>
        </w:rPr>
        <w:t xml:space="preserve">ARAO – Agencija za radioaktivne odpadke, Ljubljana, ki je bila ustanovljena z odlokom Izvršnega sveta Skupščine Republike Slovenije (Uradni list RS, št. 5/91) kot Javno podjetje Agencija za radioaktivne odpadke, p. o. Hajdrihova 2, Ljubljana, in vpisana v sodni register Temeljnega sodišča v Ljubljani, enota v Ljubljani, s sklepom opr. št. </w:t>
      </w:r>
      <w:proofErr w:type="spellStart"/>
      <w:r w:rsidRPr="002640EF">
        <w:rPr>
          <w:rFonts w:eastAsia="Calibri" w:cs="Arial"/>
          <w:lang w:val="sl-SI"/>
        </w:rPr>
        <w:t>Srg</w:t>
      </w:r>
      <w:proofErr w:type="spellEnd"/>
      <w:r w:rsidRPr="002640EF">
        <w:rPr>
          <w:rFonts w:eastAsia="Calibri" w:cs="Arial"/>
          <w:lang w:val="sl-SI"/>
        </w:rPr>
        <w:t xml:space="preserve"> 6920/91 z dne 13. 12. 1991 ter bila v javni gospodarski zavod preoblikovana leta 1996 z Odlokom o preoblikovanju javnega podjetja Agencija za radioaktivne odpadke p. o., Hajdrihova 2, Ljubljana, v javni gospodarski zavod (Uradni list RS, št. 45/96) in je bilo preoblikovanje vpisano v sodni register s sklepom opr. št. </w:t>
      </w:r>
      <w:proofErr w:type="spellStart"/>
      <w:r w:rsidRPr="002640EF">
        <w:rPr>
          <w:rFonts w:eastAsia="Calibri" w:cs="Arial"/>
          <w:lang w:val="sl-SI"/>
        </w:rPr>
        <w:t>Srg</w:t>
      </w:r>
      <w:proofErr w:type="spellEnd"/>
      <w:r w:rsidRPr="002640EF">
        <w:rPr>
          <w:rFonts w:eastAsia="Calibri" w:cs="Arial"/>
          <w:lang w:val="sl-SI"/>
        </w:rPr>
        <w:t xml:space="preserve"> 94/18264 z dne 9. 12. 1996, nadaljuje svoje delo v organizacijski obliki javnega podjetja na podlagi tega odloka.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5" w:name="_Toc508360232"/>
      <w:r w:rsidRPr="002640EF">
        <w:rPr>
          <w:rFonts w:ascii="Arial" w:hAnsi="Arial" w:cs="Arial"/>
          <w:i w:val="0"/>
          <w:iCs w:val="0"/>
          <w:sz w:val="20"/>
          <w:lang w:val="sl-SI"/>
        </w:rPr>
        <w:t>člen</w:t>
      </w:r>
      <w:r w:rsidRPr="002640EF">
        <w:rPr>
          <w:rFonts w:ascii="Arial" w:hAnsi="Arial" w:cs="Arial"/>
          <w:i w:val="0"/>
          <w:iCs w:val="0"/>
          <w:sz w:val="20"/>
          <w:lang w:val="sl-SI"/>
        </w:rPr>
        <w:br/>
        <w:t>(ustanovitev)</w:t>
      </w:r>
      <w:bookmarkEnd w:id="5"/>
      <w:r w:rsidRPr="002640EF">
        <w:rPr>
          <w:rFonts w:ascii="Arial" w:hAnsi="Arial" w:cs="Arial"/>
          <w:i w:val="0"/>
          <w:iCs w:val="0"/>
          <w:sz w:val="20"/>
          <w:lang w:val="sl-SI"/>
        </w:rPr>
        <w:t xml:space="preserve"> </w:t>
      </w:r>
    </w:p>
    <w:p w:rsidR="002640EF" w:rsidRPr="002640EF" w:rsidRDefault="002640EF" w:rsidP="002640EF">
      <w:pPr>
        <w:numPr>
          <w:ilvl w:val="0"/>
          <w:numId w:val="14"/>
        </w:numPr>
        <w:suppressAutoHyphens/>
        <w:spacing w:after="120" w:line="240" w:lineRule="atLeast"/>
        <w:jc w:val="both"/>
        <w:rPr>
          <w:rFonts w:eastAsia="Calibri" w:cs="Arial"/>
          <w:lang w:val="sl-SI"/>
        </w:rPr>
      </w:pPr>
      <w:r w:rsidRPr="002640EF">
        <w:rPr>
          <w:rFonts w:eastAsia="Calibri" w:cs="Arial"/>
          <w:lang w:val="sl-SI"/>
        </w:rPr>
        <w:t>Ustanovitelj in edini družbenik javnega podjetja je Republika Slovenija. Ustanovitelj ne odgovarja za obveznosti javnega podjetja.</w:t>
      </w:r>
    </w:p>
    <w:p w:rsidR="002640EF" w:rsidRPr="002640EF" w:rsidRDefault="002640EF" w:rsidP="002640EF">
      <w:pPr>
        <w:numPr>
          <w:ilvl w:val="0"/>
          <w:numId w:val="14"/>
        </w:numPr>
        <w:suppressAutoHyphens/>
        <w:spacing w:after="120" w:line="240" w:lineRule="atLeast"/>
        <w:jc w:val="both"/>
        <w:rPr>
          <w:rFonts w:eastAsia="Calibri" w:cs="Arial"/>
          <w:lang w:val="sl-SI"/>
        </w:rPr>
      </w:pPr>
      <w:r w:rsidRPr="002640EF">
        <w:rPr>
          <w:rFonts w:eastAsia="Calibri" w:cs="Arial"/>
          <w:lang w:val="sl-SI"/>
        </w:rPr>
        <w:t>Pravice in odgovornosti ustanovitelja izvaja Vlada Republike Slovenije (v nadaljnjem besedilu: ustanovitelj).</w:t>
      </w:r>
    </w:p>
    <w:p w:rsidR="002640EF" w:rsidRPr="002640EF" w:rsidRDefault="002640EF" w:rsidP="002640EF">
      <w:pPr>
        <w:numPr>
          <w:ilvl w:val="0"/>
          <w:numId w:val="14"/>
        </w:numPr>
        <w:suppressAutoHyphens/>
        <w:spacing w:after="120" w:line="240" w:lineRule="atLeast"/>
        <w:jc w:val="both"/>
        <w:rPr>
          <w:rFonts w:eastAsia="Calibri" w:cs="Arial"/>
          <w:lang w:val="sl-SI"/>
        </w:rPr>
      </w:pPr>
      <w:r w:rsidRPr="002640EF">
        <w:rPr>
          <w:rFonts w:eastAsia="Calibri" w:cs="Arial"/>
          <w:lang w:val="sl-SI"/>
        </w:rPr>
        <w:t xml:space="preserve">Podjetje se ustanovi za nedoločen čas. </w:t>
      </w:r>
    </w:p>
    <w:p w:rsidR="002640EF" w:rsidRPr="002640EF" w:rsidRDefault="002640EF" w:rsidP="002640EF">
      <w:pPr>
        <w:pStyle w:val="HTML-oblikovano"/>
        <w:numPr>
          <w:ilvl w:val="0"/>
          <w:numId w:val="14"/>
        </w:numPr>
        <w:jc w:val="both"/>
        <w:rPr>
          <w:rFonts w:ascii="Arial" w:hAnsi="Arial" w:cs="Arial"/>
          <w:sz w:val="20"/>
          <w:szCs w:val="20"/>
          <w:lang w:val="sl-SI" w:eastAsia="en-US"/>
        </w:rPr>
      </w:pPr>
      <w:r w:rsidRPr="002640EF">
        <w:rPr>
          <w:rFonts w:ascii="Arial" w:hAnsi="Arial" w:cs="Arial"/>
          <w:sz w:val="20"/>
          <w:szCs w:val="20"/>
          <w:lang w:val="sl-SI" w:eastAsia="en-US"/>
        </w:rPr>
        <w:lastRenderedPageBreak/>
        <w:t xml:space="preserve">Javno podjetje odgovarja za svoje obveznosti z vsem svojim premoženjem. </w:t>
      </w:r>
    </w:p>
    <w:p w:rsidR="002640EF" w:rsidRPr="002640EF" w:rsidRDefault="002640EF" w:rsidP="002640EF">
      <w:pPr>
        <w:pStyle w:val="Naslov1"/>
        <w:widowControl w:val="0"/>
        <w:numPr>
          <w:ilvl w:val="0"/>
          <w:numId w:val="37"/>
        </w:numPr>
        <w:spacing w:before="360" w:after="120" w:line="240" w:lineRule="auto"/>
        <w:jc w:val="center"/>
        <w:rPr>
          <w:rFonts w:cs="Arial"/>
          <w:sz w:val="20"/>
        </w:rPr>
      </w:pPr>
      <w:r w:rsidRPr="002640EF">
        <w:rPr>
          <w:rFonts w:cs="Arial"/>
          <w:sz w:val="20"/>
        </w:rPr>
        <w:t>FIRMA, SEDEŽ IN DEJAVNOST PODJETJA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6" w:name="_Toc508359781"/>
      <w:bookmarkStart w:id="7" w:name="_Toc508359915"/>
      <w:bookmarkStart w:id="8" w:name="_Toc508359782"/>
      <w:bookmarkStart w:id="9" w:name="_Toc508359916"/>
      <w:bookmarkStart w:id="10" w:name="_Toc508359980"/>
      <w:bookmarkStart w:id="11" w:name="_Toc508360044"/>
      <w:bookmarkStart w:id="12" w:name="_Toc508360233"/>
      <w:bookmarkEnd w:id="6"/>
      <w:bookmarkEnd w:id="7"/>
      <w:bookmarkEnd w:id="8"/>
      <w:bookmarkEnd w:id="9"/>
      <w:bookmarkEnd w:id="10"/>
      <w:bookmarkEnd w:id="11"/>
      <w:r w:rsidRPr="002640EF">
        <w:rPr>
          <w:rFonts w:ascii="Arial" w:hAnsi="Arial" w:cs="Arial"/>
          <w:i w:val="0"/>
          <w:iCs w:val="0"/>
          <w:sz w:val="20"/>
          <w:lang w:val="sl-SI"/>
        </w:rPr>
        <w:t>člen</w:t>
      </w:r>
      <w:r w:rsidRPr="002640EF">
        <w:rPr>
          <w:rFonts w:ascii="Arial" w:hAnsi="Arial" w:cs="Arial"/>
          <w:i w:val="0"/>
          <w:iCs w:val="0"/>
          <w:sz w:val="20"/>
          <w:lang w:val="sl-SI"/>
        </w:rPr>
        <w:br/>
        <w:t>(ime in sedež)</w:t>
      </w:r>
      <w:bookmarkEnd w:id="12"/>
    </w:p>
    <w:p w:rsidR="002640EF" w:rsidRPr="002640EF" w:rsidRDefault="002640EF" w:rsidP="002640EF">
      <w:pPr>
        <w:numPr>
          <w:ilvl w:val="0"/>
          <w:numId w:val="15"/>
        </w:numPr>
        <w:suppressAutoHyphens/>
        <w:spacing w:after="120" w:line="240" w:lineRule="atLeast"/>
        <w:jc w:val="both"/>
        <w:rPr>
          <w:rFonts w:eastAsia="Calibri" w:cs="Arial"/>
          <w:lang w:val="sl-SI"/>
        </w:rPr>
      </w:pPr>
      <w:r w:rsidRPr="002640EF">
        <w:rPr>
          <w:rFonts w:eastAsia="Calibri" w:cs="Arial"/>
          <w:lang w:val="sl-SI"/>
        </w:rPr>
        <w:t>Firma javnega podjetja je: Javno podjetje za radioaktivne odpadke ARAO, d. o. o.</w:t>
      </w:r>
    </w:p>
    <w:p w:rsidR="002640EF" w:rsidRPr="002640EF" w:rsidRDefault="002640EF" w:rsidP="002640EF">
      <w:pPr>
        <w:numPr>
          <w:ilvl w:val="0"/>
          <w:numId w:val="15"/>
        </w:numPr>
        <w:suppressAutoHyphens/>
        <w:spacing w:after="120" w:line="240" w:lineRule="atLeast"/>
        <w:jc w:val="both"/>
        <w:rPr>
          <w:rFonts w:eastAsia="Calibri" w:cs="Arial"/>
          <w:lang w:val="sl-SI"/>
        </w:rPr>
      </w:pPr>
      <w:r w:rsidRPr="002640EF">
        <w:rPr>
          <w:rFonts w:eastAsia="Calibri" w:cs="Arial"/>
          <w:lang w:val="sl-SI"/>
        </w:rPr>
        <w:t>Skrajšano ime firme je: ARAO, d. o. o.</w:t>
      </w:r>
    </w:p>
    <w:p w:rsidR="002640EF" w:rsidRPr="002640EF" w:rsidRDefault="002640EF" w:rsidP="002640EF">
      <w:pPr>
        <w:numPr>
          <w:ilvl w:val="0"/>
          <w:numId w:val="15"/>
        </w:numPr>
        <w:suppressAutoHyphens/>
        <w:spacing w:after="120" w:line="240" w:lineRule="atLeast"/>
        <w:jc w:val="both"/>
        <w:rPr>
          <w:rFonts w:eastAsia="Calibri" w:cs="Arial"/>
          <w:lang w:val="sl-SI"/>
        </w:rPr>
      </w:pPr>
      <w:r w:rsidRPr="002640EF">
        <w:rPr>
          <w:rFonts w:eastAsia="Calibri" w:cs="Arial"/>
          <w:lang w:val="sl-SI"/>
        </w:rPr>
        <w:t xml:space="preserve">Sedež javnega podjetja je v </w:t>
      </w:r>
      <w:r w:rsidR="007C649B">
        <w:rPr>
          <w:rFonts w:eastAsia="Calibri" w:cs="Arial"/>
          <w:lang w:val="sl-SI"/>
        </w:rPr>
        <w:t>Kršk</w:t>
      </w:r>
      <w:r w:rsidR="000E4E8F">
        <w:rPr>
          <w:rFonts w:eastAsia="Calibri" w:cs="Arial"/>
          <w:lang w:val="sl-SI"/>
        </w:rPr>
        <w:t>e</w:t>
      </w:r>
      <w:r w:rsidR="007C649B">
        <w:rPr>
          <w:rFonts w:eastAsia="Calibri" w:cs="Arial"/>
          <w:lang w:val="sl-SI"/>
        </w:rPr>
        <w:t>m</w:t>
      </w:r>
      <w:r w:rsidRPr="002640EF">
        <w:rPr>
          <w:rFonts w:eastAsia="Calibri" w:cs="Arial"/>
          <w:lang w:val="sl-SI"/>
        </w:rPr>
        <w:t xml:space="preserve">, </w:t>
      </w:r>
      <w:r w:rsidR="007C649B" w:rsidRPr="007C649B">
        <w:rPr>
          <w:rFonts w:eastAsia="Calibri" w:cs="Arial"/>
          <w:lang w:val="sl-SI"/>
        </w:rPr>
        <w:t>Vrbina 17, 8270 Krško.</w:t>
      </w:r>
    </w:p>
    <w:p w:rsidR="002640EF" w:rsidRPr="002640EF" w:rsidRDefault="002640EF" w:rsidP="002640EF">
      <w:pPr>
        <w:numPr>
          <w:ilvl w:val="0"/>
          <w:numId w:val="15"/>
        </w:numPr>
        <w:autoSpaceDE w:val="0"/>
        <w:autoSpaceDN w:val="0"/>
        <w:adjustRightInd w:val="0"/>
        <w:spacing w:after="120" w:line="240" w:lineRule="atLeast"/>
        <w:jc w:val="both"/>
        <w:rPr>
          <w:rFonts w:cs="Arial"/>
          <w:color w:val="000000"/>
          <w:lang w:val="sl-SI" w:eastAsia="sl-SI"/>
        </w:rPr>
      </w:pPr>
      <w:r w:rsidRPr="002640EF">
        <w:rPr>
          <w:rFonts w:cs="Arial"/>
          <w:color w:val="000000"/>
          <w:lang w:val="sl-SI" w:eastAsia="sl-SI"/>
        </w:rPr>
        <w:t>Javno podjetje ima lahko podružnice na območjih, na katerih posluje. Število in kraje poslovanja podružnic določa direktor ob soglasju nadzornega sveta javnega podjetja.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13" w:name="_Toc508359784"/>
      <w:bookmarkStart w:id="14" w:name="_Toc508359918"/>
      <w:bookmarkStart w:id="15" w:name="_Toc508359785"/>
      <w:bookmarkStart w:id="16" w:name="_Toc508359919"/>
      <w:bookmarkStart w:id="17" w:name="_Toc508359983"/>
      <w:bookmarkStart w:id="18" w:name="_Toc508360047"/>
      <w:bookmarkStart w:id="19" w:name="_Ref508352233"/>
      <w:bookmarkStart w:id="20" w:name="_Toc508360234"/>
      <w:bookmarkEnd w:id="13"/>
      <w:bookmarkEnd w:id="14"/>
      <w:bookmarkEnd w:id="15"/>
      <w:bookmarkEnd w:id="16"/>
      <w:bookmarkEnd w:id="17"/>
      <w:bookmarkEnd w:id="18"/>
      <w:r w:rsidRPr="002640EF">
        <w:rPr>
          <w:rFonts w:ascii="Arial" w:hAnsi="Arial" w:cs="Arial"/>
          <w:i w:val="0"/>
          <w:iCs w:val="0"/>
          <w:sz w:val="20"/>
          <w:lang w:val="sl-SI"/>
        </w:rPr>
        <w:t>člen</w:t>
      </w:r>
      <w:r w:rsidRPr="002640EF">
        <w:rPr>
          <w:rFonts w:ascii="Arial" w:hAnsi="Arial" w:cs="Arial"/>
          <w:i w:val="0"/>
          <w:iCs w:val="0"/>
          <w:sz w:val="20"/>
          <w:lang w:val="sl-SI"/>
        </w:rPr>
        <w:br/>
        <w:t>(dejavnosti javnega podjetja)</w:t>
      </w:r>
      <w:bookmarkEnd w:id="19"/>
      <w:bookmarkEnd w:id="20"/>
    </w:p>
    <w:p w:rsidR="002640EF" w:rsidRPr="002640EF" w:rsidRDefault="002640EF" w:rsidP="002640EF">
      <w:pPr>
        <w:numPr>
          <w:ilvl w:val="0"/>
          <w:numId w:val="30"/>
        </w:numPr>
        <w:suppressAutoHyphens/>
        <w:spacing w:after="120" w:line="240" w:lineRule="atLeast"/>
        <w:jc w:val="both"/>
        <w:rPr>
          <w:rFonts w:eastAsia="Calibri" w:cs="Arial"/>
          <w:lang w:val="sl-SI"/>
        </w:rPr>
      </w:pPr>
      <w:r w:rsidRPr="002640EF">
        <w:rPr>
          <w:rFonts w:eastAsia="Calibri" w:cs="Arial"/>
          <w:lang w:val="sl-SI"/>
        </w:rPr>
        <w:t xml:space="preserve">Javno podjetje izvaja obvezno državno gospodarsko javno službo za ravnanje z radioaktivnimi odpadki (v nadaljnjem besedilu: javna služba ravnanja z RAO) v skladu z zakonom, ki ureja varstvo pred ionizirajočimi sevanji in jedrsko varnost, in uredbo, ki določa način in pogoje izvajanja obvezne državne gospodarske javne službe za ravnanje z RAO. </w:t>
      </w:r>
    </w:p>
    <w:p w:rsidR="002640EF" w:rsidRPr="002640EF" w:rsidRDefault="002640EF" w:rsidP="002640EF">
      <w:pPr>
        <w:numPr>
          <w:ilvl w:val="0"/>
          <w:numId w:val="30"/>
        </w:numPr>
        <w:autoSpaceDE w:val="0"/>
        <w:autoSpaceDN w:val="0"/>
        <w:adjustRightInd w:val="0"/>
        <w:spacing w:after="120" w:line="240" w:lineRule="atLeast"/>
        <w:jc w:val="both"/>
        <w:rPr>
          <w:rFonts w:eastAsia="Calibri" w:cs="Arial"/>
          <w:iCs/>
          <w:lang w:val="sl-SI"/>
        </w:rPr>
      </w:pPr>
      <w:r w:rsidRPr="002640EF">
        <w:rPr>
          <w:rFonts w:eastAsia="Calibri" w:cs="Arial"/>
          <w:iCs/>
          <w:lang w:val="sl-SI"/>
        </w:rPr>
        <w:t>Javno podjetje izvaja dejavnosti in storitve javne službe ravnanja z RAO na celotnem območju Republike Slovenije.</w:t>
      </w:r>
    </w:p>
    <w:p w:rsidR="002640EF" w:rsidRPr="002640EF" w:rsidRDefault="002640EF" w:rsidP="002640EF">
      <w:pPr>
        <w:numPr>
          <w:ilvl w:val="0"/>
          <w:numId w:val="30"/>
        </w:numPr>
        <w:autoSpaceDE w:val="0"/>
        <w:autoSpaceDN w:val="0"/>
        <w:adjustRightInd w:val="0"/>
        <w:spacing w:after="120" w:line="240" w:lineRule="atLeast"/>
        <w:jc w:val="both"/>
        <w:rPr>
          <w:rFonts w:eastAsia="Calibri" w:cs="Arial"/>
          <w:iCs/>
          <w:lang w:val="sl-SI"/>
        </w:rPr>
      </w:pPr>
      <w:r w:rsidRPr="002640EF">
        <w:rPr>
          <w:rFonts w:eastAsia="Calibri" w:cs="Arial"/>
          <w:iCs/>
          <w:lang w:val="sl-SI"/>
        </w:rPr>
        <w:t>Javno podjetje se v skladu z Uredbo o standardni klasifikaciji dejavnosti (Uradni list RS, št. 69/07 in 17/08) registrira za opravljanje naslednjih dejavnosti:</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02.100 – gojenje gozdov in druge gozdarske dejavnosti,</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38.120 – zbiranje in odvoz nevarnih odpadkov,</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38.220 – ravnanje z nevarnimi odpadki,</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42.990 – gradnja drugih objektov nizke gradnje,</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 xml:space="preserve">49.410 – cestni tovorni promet, </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 xml:space="preserve">58.190 – drugo založništvo, </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63.990 – drugo informiranje,</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68.320 – upravljanje nepremičnin za plačilo ali po pogodbi,</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70.210 – dejavnost stikov z javnostjo,</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71.129 – druge inženirske dejavnosti in tehnično svetovanje,</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71.200 – tehnično preizkušanje in analiziranje,</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74.900 – drugje nerazvrščene strokovne in tehnične dejavnosti,</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81.100 – vzdrževanje objektov in hišniška dejavnost,</w:t>
      </w:r>
    </w:p>
    <w:p w:rsidR="002640EF" w:rsidRPr="002640EF" w:rsidRDefault="002640EF" w:rsidP="002640EF">
      <w:pPr>
        <w:numPr>
          <w:ilvl w:val="0"/>
          <w:numId w:val="28"/>
        </w:numPr>
        <w:autoSpaceDE w:val="0"/>
        <w:autoSpaceDN w:val="0"/>
        <w:adjustRightInd w:val="0"/>
        <w:spacing w:line="240" w:lineRule="atLeast"/>
        <w:jc w:val="both"/>
        <w:rPr>
          <w:rFonts w:eastAsia="Calibri" w:cs="Arial"/>
          <w:iCs/>
          <w:lang w:val="sl-SI"/>
        </w:rPr>
      </w:pPr>
      <w:r w:rsidRPr="002640EF">
        <w:rPr>
          <w:rFonts w:eastAsia="Calibri" w:cs="Arial"/>
          <w:iCs/>
          <w:lang w:val="sl-SI"/>
        </w:rPr>
        <w:t>82.300 – organiziranje razstav, sejmov, srečanj.</w:t>
      </w:r>
    </w:p>
    <w:p w:rsidR="002640EF" w:rsidRPr="002640EF" w:rsidRDefault="002640EF" w:rsidP="002640EF">
      <w:pPr>
        <w:numPr>
          <w:ilvl w:val="0"/>
          <w:numId w:val="30"/>
        </w:numPr>
        <w:autoSpaceDE w:val="0"/>
        <w:autoSpaceDN w:val="0"/>
        <w:adjustRightInd w:val="0"/>
        <w:spacing w:after="120" w:line="240" w:lineRule="atLeast"/>
        <w:jc w:val="both"/>
        <w:rPr>
          <w:rFonts w:eastAsia="Calibri" w:cs="Arial"/>
          <w:b/>
          <w:iCs/>
          <w:lang w:val="sl-SI"/>
        </w:rPr>
      </w:pPr>
      <w:r w:rsidRPr="002640EF">
        <w:rPr>
          <w:rFonts w:eastAsia="Calibri" w:cs="Arial"/>
          <w:iCs/>
          <w:lang w:val="sl-SI"/>
        </w:rPr>
        <w:t>Javno podjetje lahko opravlja tudi druge dejavnosti, če so te namenjene opravljanju dejavnosti, za katero je javno podjetje ustanovljeno, in če v ta namen pridobi soglasje ustanovitelja.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21" w:name="_Toc508360245"/>
      <w:r w:rsidRPr="002640EF">
        <w:rPr>
          <w:rFonts w:ascii="Arial" w:hAnsi="Arial" w:cs="Arial"/>
          <w:i w:val="0"/>
          <w:iCs w:val="0"/>
          <w:sz w:val="20"/>
          <w:lang w:val="sl-SI"/>
        </w:rPr>
        <w:t>člen</w:t>
      </w:r>
      <w:r w:rsidRPr="002640EF">
        <w:rPr>
          <w:rFonts w:ascii="Arial" w:hAnsi="Arial" w:cs="Arial"/>
          <w:i w:val="0"/>
          <w:iCs w:val="0"/>
          <w:sz w:val="20"/>
          <w:lang w:val="sl-SI"/>
        </w:rPr>
        <w:br/>
        <w:t>(notranja organizacija)</w:t>
      </w:r>
      <w:bookmarkEnd w:id="21"/>
    </w:p>
    <w:p w:rsidR="002640EF" w:rsidRPr="002640EF" w:rsidRDefault="002640EF" w:rsidP="002640EF">
      <w:pPr>
        <w:numPr>
          <w:ilvl w:val="0"/>
          <w:numId w:val="26"/>
        </w:numPr>
        <w:spacing w:after="120" w:line="240" w:lineRule="atLeast"/>
        <w:jc w:val="both"/>
        <w:rPr>
          <w:rFonts w:cs="Arial"/>
          <w:lang w:val="sl-SI" w:eastAsia="sl-SI"/>
        </w:rPr>
      </w:pPr>
      <w:r w:rsidRPr="002640EF">
        <w:rPr>
          <w:rFonts w:cs="Arial"/>
          <w:lang w:val="sl-SI" w:eastAsia="sl-SI"/>
        </w:rPr>
        <w:t>Dejavnosti v javnem podjetju se opravljajo v organizacijskih enotah, ki jih predpiše Akt o notranji organizaciji in sistematizaciji delovnih mest javnega podjetja.</w:t>
      </w:r>
    </w:p>
    <w:p w:rsidR="002640EF" w:rsidRPr="002640EF" w:rsidRDefault="002640EF" w:rsidP="002640EF">
      <w:pPr>
        <w:numPr>
          <w:ilvl w:val="0"/>
          <w:numId w:val="26"/>
        </w:numPr>
        <w:spacing w:after="120" w:line="240" w:lineRule="atLeast"/>
        <w:jc w:val="both"/>
        <w:rPr>
          <w:rFonts w:cs="Arial"/>
          <w:lang w:val="sl-SI" w:eastAsia="sl-SI"/>
        </w:rPr>
      </w:pPr>
      <w:r w:rsidRPr="002640EF">
        <w:rPr>
          <w:rFonts w:cs="Arial"/>
          <w:lang w:val="sl-SI" w:eastAsia="sl-SI"/>
        </w:rPr>
        <w:t>Javno podjetje lahko za izvajanje posamezne dejavnosti ustanovi hčerinsko družbo s soglasjem ustanovitelja.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22" w:name="_Toc508360255"/>
      <w:r w:rsidRPr="002640EF">
        <w:rPr>
          <w:rFonts w:ascii="Arial" w:hAnsi="Arial" w:cs="Arial"/>
          <w:i w:val="0"/>
          <w:iCs w:val="0"/>
          <w:sz w:val="20"/>
          <w:lang w:val="sl-SI"/>
        </w:rPr>
        <w:lastRenderedPageBreak/>
        <w:t>člen</w:t>
      </w:r>
      <w:r w:rsidRPr="002640EF">
        <w:rPr>
          <w:rFonts w:ascii="Arial" w:hAnsi="Arial" w:cs="Arial"/>
          <w:i w:val="0"/>
          <w:iCs w:val="0"/>
          <w:sz w:val="20"/>
          <w:lang w:val="sl-SI"/>
        </w:rPr>
        <w:br/>
        <w:t>(javnost delovanja)</w:t>
      </w:r>
      <w:bookmarkEnd w:id="22"/>
    </w:p>
    <w:p w:rsidR="002640EF" w:rsidRPr="002640EF" w:rsidRDefault="002640EF" w:rsidP="002640EF">
      <w:pPr>
        <w:numPr>
          <w:ilvl w:val="0"/>
          <w:numId w:val="34"/>
        </w:numPr>
        <w:spacing w:after="120" w:line="240" w:lineRule="atLeast"/>
        <w:jc w:val="both"/>
        <w:rPr>
          <w:rFonts w:cs="Arial"/>
          <w:lang w:val="sl-SI" w:eastAsia="sl-SI"/>
        </w:rPr>
      </w:pPr>
      <w:r w:rsidRPr="002640EF">
        <w:rPr>
          <w:rFonts w:cs="Arial"/>
          <w:lang w:val="sl-SI" w:eastAsia="sl-SI"/>
        </w:rPr>
        <w:t>Delovanje javnega podjetja je javno.</w:t>
      </w:r>
    </w:p>
    <w:p w:rsidR="002640EF" w:rsidRPr="002640EF" w:rsidRDefault="002640EF" w:rsidP="002640EF">
      <w:pPr>
        <w:numPr>
          <w:ilvl w:val="0"/>
          <w:numId w:val="34"/>
        </w:numPr>
        <w:spacing w:after="120" w:line="240" w:lineRule="atLeast"/>
        <w:jc w:val="both"/>
        <w:rPr>
          <w:rFonts w:cs="Arial"/>
          <w:lang w:val="sl-SI"/>
        </w:rPr>
      </w:pPr>
      <w:r w:rsidRPr="002640EF">
        <w:rPr>
          <w:rFonts w:cs="Arial"/>
          <w:lang w:val="sl-SI" w:eastAsia="sl-SI"/>
        </w:rPr>
        <w:t>Direktor in nadzorni</w:t>
      </w:r>
      <w:r w:rsidRPr="002640EF">
        <w:rPr>
          <w:rFonts w:cs="Arial"/>
          <w:lang w:val="sl-SI"/>
        </w:rPr>
        <w:t xml:space="preserve"> svet javnega podjetja sta odgovorna za uresničevanje načela o javnem delovanju javnega podjetja.</w:t>
      </w:r>
    </w:p>
    <w:p w:rsidR="002640EF" w:rsidRPr="002640EF" w:rsidRDefault="002640EF" w:rsidP="002640EF">
      <w:pPr>
        <w:pStyle w:val="Naslov1"/>
        <w:widowControl w:val="0"/>
        <w:numPr>
          <w:ilvl w:val="0"/>
          <w:numId w:val="37"/>
        </w:numPr>
        <w:spacing w:before="360" w:after="120" w:line="240" w:lineRule="auto"/>
        <w:jc w:val="center"/>
        <w:rPr>
          <w:rFonts w:cs="Arial"/>
          <w:sz w:val="20"/>
        </w:rPr>
      </w:pPr>
      <w:r w:rsidRPr="002640EF">
        <w:rPr>
          <w:rFonts w:cs="Arial"/>
          <w:sz w:val="20"/>
        </w:rPr>
        <w:t>OSNOVNI KAPITAL JAVNEGA PODJETJA</w:t>
      </w:r>
    </w:p>
    <w:p w:rsidR="002640EF" w:rsidRPr="002640EF" w:rsidRDefault="002640EF" w:rsidP="002640EF">
      <w:pPr>
        <w:pStyle w:val="Naslov2"/>
        <w:numPr>
          <w:ilvl w:val="0"/>
          <w:numId w:val="36"/>
        </w:numPr>
        <w:spacing w:after="240" w:line="240" w:lineRule="auto"/>
        <w:ind w:left="357" w:hanging="215"/>
        <w:jc w:val="center"/>
        <w:rPr>
          <w:rFonts w:ascii="Arial" w:hAnsi="Arial" w:cs="Arial"/>
          <w:i w:val="0"/>
          <w:iCs w:val="0"/>
          <w:sz w:val="20"/>
          <w:lang w:val="sl-SI"/>
        </w:rPr>
      </w:pPr>
      <w:bookmarkStart w:id="23" w:name="_Toc508359787"/>
      <w:bookmarkStart w:id="24" w:name="_Toc508359921"/>
      <w:bookmarkStart w:id="25" w:name="_Toc508359985"/>
      <w:bookmarkStart w:id="26" w:name="_Toc508360049"/>
      <w:bookmarkStart w:id="27" w:name="_Toc508360235"/>
      <w:bookmarkEnd w:id="23"/>
      <w:bookmarkEnd w:id="24"/>
      <w:bookmarkEnd w:id="25"/>
      <w:bookmarkEnd w:id="26"/>
      <w:r w:rsidRPr="002640EF">
        <w:rPr>
          <w:rFonts w:ascii="Arial" w:hAnsi="Arial" w:cs="Arial"/>
          <w:i w:val="0"/>
          <w:iCs w:val="0"/>
          <w:sz w:val="20"/>
          <w:lang w:val="sl-SI"/>
        </w:rPr>
        <w:t>člen</w:t>
      </w:r>
      <w:r w:rsidRPr="002640EF">
        <w:rPr>
          <w:rFonts w:ascii="Arial" w:hAnsi="Arial" w:cs="Arial"/>
          <w:i w:val="0"/>
          <w:iCs w:val="0"/>
          <w:sz w:val="20"/>
          <w:lang w:val="sl-SI"/>
        </w:rPr>
        <w:br/>
        <w:t>(osnovni kapital)</w:t>
      </w:r>
      <w:bookmarkEnd w:id="27"/>
    </w:p>
    <w:p w:rsidR="002640EF" w:rsidRPr="002640EF" w:rsidRDefault="002640EF" w:rsidP="002640EF">
      <w:pPr>
        <w:numPr>
          <w:ilvl w:val="0"/>
          <w:numId w:val="35"/>
        </w:numPr>
        <w:spacing w:after="120" w:line="240" w:lineRule="atLeast"/>
        <w:jc w:val="both"/>
        <w:rPr>
          <w:rFonts w:cs="Arial"/>
          <w:lang w:val="sl-SI" w:eastAsia="sl-SI"/>
        </w:rPr>
      </w:pPr>
      <w:r w:rsidRPr="002640EF">
        <w:rPr>
          <w:rFonts w:cs="Arial"/>
          <w:lang w:val="sl-SI" w:eastAsia="sl-SI"/>
        </w:rPr>
        <w:t xml:space="preserve">Osnovni kapital javnega podjetja znaša </w:t>
      </w:r>
      <w:r w:rsidRPr="002640EF">
        <w:rPr>
          <w:rFonts w:cs="Arial"/>
          <w:color w:val="000000"/>
          <w:lang w:val="sl-SI"/>
        </w:rPr>
        <w:t>96.673,97 EUR</w:t>
      </w:r>
      <w:r w:rsidRPr="002640EF">
        <w:rPr>
          <w:rFonts w:cs="Arial"/>
          <w:lang w:val="sl-SI" w:eastAsia="sl-SI"/>
        </w:rPr>
        <w:t xml:space="preserve">. </w:t>
      </w:r>
    </w:p>
    <w:p w:rsidR="002640EF" w:rsidRPr="002640EF" w:rsidRDefault="002640EF" w:rsidP="002640EF">
      <w:pPr>
        <w:numPr>
          <w:ilvl w:val="0"/>
          <w:numId w:val="35"/>
        </w:numPr>
        <w:spacing w:after="120" w:line="240" w:lineRule="atLeast"/>
        <w:jc w:val="both"/>
        <w:rPr>
          <w:rFonts w:cs="Arial"/>
          <w:lang w:val="sl-SI" w:eastAsia="sl-SI"/>
        </w:rPr>
      </w:pPr>
      <w:r w:rsidRPr="002640EF">
        <w:rPr>
          <w:rFonts w:cs="Arial"/>
          <w:lang w:val="sl-SI" w:eastAsia="sl-SI"/>
        </w:rPr>
        <w:t xml:space="preserve">Osnovni kapital družbe pomeni osnovni vložek Republike Slovenije kot edinega družbenika javnega podjetja in zajema tudi vsa osnovna sredstva, s katerimi razpolaga </w:t>
      </w:r>
      <w:r w:rsidRPr="002640EF">
        <w:rPr>
          <w:rFonts w:eastAsia="Calibri" w:cs="Arial"/>
          <w:lang w:val="sl-SI"/>
        </w:rPr>
        <w:t>ARAO – Agencija za radioaktivne odpadke.</w:t>
      </w:r>
    </w:p>
    <w:p w:rsidR="002640EF" w:rsidRPr="002640EF" w:rsidRDefault="002640EF" w:rsidP="002640EF">
      <w:pPr>
        <w:pStyle w:val="Naslov1"/>
        <w:widowControl w:val="0"/>
        <w:numPr>
          <w:ilvl w:val="0"/>
          <w:numId w:val="37"/>
        </w:numPr>
        <w:spacing w:before="360" w:after="120" w:line="240" w:lineRule="auto"/>
        <w:jc w:val="center"/>
        <w:rPr>
          <w:rFonts w:cs="Arial"/>
          <w:sz w:val="20"/>
        </w:rPr>
      </w:pPr>
      <w:r w:rsidRPr="002640EF">
        <w:rPr>
          <w:rFonts w:cs="Arial"/>
          <w:sz w:val="20"/>
        </w:rPr>
        <w:t>POSLOVANJE JAVNEGA PODJETJA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28" w:name="_Toc508359790"/>
      <w:bookmarkStart w:id="29" w:name="_Toc508359924"/>
      <w:bookmarkStart w:id="30" w:name="_Toc508359988"/>
      <w:bookmarkStart w:id="31" w:name="_Toc508360052"/>
      <w:bookmarkStart w:id="32" w:name="_Toc508359791"/>
      <w:bookmarkStart w:id="33" w:name="_Toc508359925"/>
      <w:bookmarkStart w:id="34" w:name="_Toc508359792"/>
      <w:bookmarkStart w:id="35" w:name="_Toc508359926"/>
      <w:bookmarkStart w:id="36" w:name="_Toc508359990"/>
      <w:bookmarkStart w:id="37" w:name="_Toc508360054"/>
      <w:bookmarkEnd w:id="28"/>
      <w:bookmarkEnd w:id="29"/>
      <w:bookmarkEnd w:id="30"/>
      <w:bookmarkEnd w:id="31"/>
      <w:bookmarkEnd w:id="32"/>
      <w:bookmarkEnd w:id="33"/>
      <w:bookmarkEnd w:id="34"/>
      <w:bookmarkEnd w:id="35"/>
      <w:bookmarkEnd w:id="36"/>
      <w:bookmarkEnd w:id="37"/>
      <w:r w:rsidRPr="002640EF">
        <w:rPr>
          <w:rFonts w:ascii="Arial" w:hAnsi="Arial" w:cs="Arial"/>
          <w:i w:val="0"/>
          <w:iCs w:val="0"/>
          <w:sz w:val="20"/>
          <w:lang w:val="sl-SI"/>
        </w:rPr>
        <w:t>člen</w:t>
      </w:r>
      <w:r w:rsidRPr="002640EF">
        <w:rPr>
          <w:rFonts w:ascii="Arial" w:hAnsi="Arial" w:cs="Arial"/>
          <w:i w:val="0"/>
          <w:iCs w:val="0"/>
          <w:sz w:val="20"/>
          <w:lang w:val="sl-SI"/>
        </w:rPr>
        <w:br/>
        <w:t>(dolgoročni program dela izvajalca javne službe ravnanja z RAO)</w:t>
      </w:r>
    </w:p>
    <w:p w:rsidR="002640EF" w:rsidRPr="002640EF" w:rsidRDefault="002640EF" w:rsidP="002640EF">
      <w:pPr>
        <w:numPr>
          <w:ilvl w:val="0"/>
          <w:numId w:val="11"/>
        </w:numPr>
        <w:spacing w:after="120" w:line="240" w:lineRule="atLeast"/>
        <w:jc w:val="both"/>
        <w:rPr>
          <w:rFonts w:cs="Arial"/>
          <w:iCs/>
          <w:lang w:val="sl-SI" w:eastAsia="ar-SA"/>
        </w:rPr>
      </w:pPr>
      <w:r w:rsidRPr="002640EF">
        <w:rPr>
          <w:rFonts w:cs="Arial"/>
          <w:iCs/>
          <w:lang w:val="sl-SI" w:eastAsia="ar-SA"/>
        </w:rPr>
        <w:t xml:space="preserve">Dolgoročni program dela izvajalca </w:t>
      </w:r>
      <w:r w:rsidRPr="002640EF">
        <w:rPr>
          <w:rFonts w:eastAsia="Calibri" w:cs="Arial"/>
          <w:iCs/>
          <w:lang w:val="sl-SI"/>
        </w:rPr>
        <w:t>javne službe ravnanja z RAO, ki se sprejme za obdobje petih let, je podlaga za določitev časovno razmejenih finančnih sredstev ter mora upoštevati strategije in cilje iz nacionalnega programa ravnanja z radioaktivnimi odpadki in izrabljenim gorivom ter vsebuje vsaj:</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t xml:space="preserve">– obseg predvidenih dejavnosti in storitev </w:t>
      </w:r>
      <w:r w:rsidRPr="002640EF">
        <w:rPr>
          <w:rFonts w:eastAsia="Calibri" w:cs="Arial"/>
          <w:iCs/>
          <w:lang w:val="sl-SI"/>
        </w:rPr>
        <w:t>javne službe ravnanja z RAO</w:t>
      </w:r>
      <w:r w:rsidRPr="002640EF">
        <w:rPr>
          <w:rFonts w:cs="Arial"/>
          <w:iCs/>
          <w:lang w:val="sl-SI" w:eastAsia="ar-SA"/>
        </w:rPr>
        <w:t>,</w:t>
      </w:r>
      <w:r w:rsidRPr="002640EF">
        <w:rPr>
          <w:rFonts w:eastAsia="Calibri" w:cs="Arial"/>
          <w:iCs/>
          <w:lang w:val="sl-SI"/>
        </w:rPr>
        <w:t xml:space="preserve"> </w:t>
      </w:r>
    </w:p>
    <w:p w:rsidR="002640EF" w:rsidRPr="002640EF" w:rsidRDefault="002640EF" w:rsidP="002640EF">
      <w:pPr>
        <w:spacing w:after="120" w:line="240" w:lineRule="atLeast"/>
        <w:jc w:val="both"/>
        <w:rPr>
          <w:rFonts w:cs="Arial"/>
          <w:iCs/>
          <w:lang w:val="sl-SI" w:eastAsia="ar-SA"/>
        </w:rPr>
      </w:pPr>
      <w:r w:rsidRPr="002640EF">
        <w:rPr>
          <w:rFonts w:eastAsia="Calibri" w:cs="Arial"/>
          <w:iCs/>
          <w:lang w:val="sl-SI"/>
        </w:rPr>
        <w:t>– oceno potrebnih finančnih sredstev za predvidene aktivnosti</w:t>
      </w:r>
      <w:r w:rsidRPr="002640EF">
        <w:rPr>
          <w:rFonts w:cs="Arial"/>
          <w:iCs/>
          <w:lang w:val="sl-SI" w:eastAsia="ar-SA"/>
        </w:rPr>
        <w:t xml:space="preserve"> za izvajanje dejavnosti in storitev </w:t>
      </w:r>
      <w:r w:rsidRPr="002640EF">
        <w:rPr>
          <w:rFonts w:eastAsia="Calibri" w:cs="Arial"/>
          <w:iCs/>
          <w:lang w:val="sl-SI"/>
        </w:rPr>
        <w:t>javne službe ravnanja z RAO,</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t xml:space="preserve">– načrt aktivnosti za izvajanje dejavnosti in storitev </w:t>
      </w:r>
      <w:r w:rsidRPr="002640EF">
        <w:rPr>
          <w:rFonts w:eastAsia="Calibri" w:cs="Arial"/>
          <w:iCs/>
          <w:lang w:val="sl-SI"/>
        </w:rPr>
        <w:t xml:space="preserve">javne službe ravnanja z RAO s podrobnejšo časovno umestitvijo investicije v odlagališče za nizko- in </w:t>
      </w:r>
      <w:proofErr w:type="spellStart"/>
      <w:r w:rsidRPr="002640EF">
        <w:rPr>
          <w:rFonts w:eastAsia="Calibri" w:cs="Arial"/>
          <w:iCs/>
          <w:lang w:val="sl-SI"/>
        </w:rPr>
        <w:t>srednjeradioaktivne</w:t>
      </w:r>
      <w:proofErr w:type="spellEnd"/>
      <w:r w:rsidRPr="002640EF">
        <w:rPr>
          <w:rFonts w:eastAsia="Calibri" w:cs="Arial"/>
          <w:iCs/>
          <w:lang w:val="sl-SI"/>
        </w:rPr>
        <w:t xml:space="preserve">  odpadke, ki temelji na potrjenem investicijskem programu,</w:t>
      </w:r>
    </w:p>
    <w:p w:rsidR="002640EF" w:rsidRPr="002640EF" w:rsidRDefault="002640EF" w:rsidP="002640EF">
      <w:pPr>
        <w:spacing w:after="120" w:line="240" w:lineRule="atLeast"/>
        <w:jc w:val="both"/>
        <w:rPr>
          <w:rFonts w:cs="Arial"/>
          <w:iCs/>
          <w:lang w:val="sl-SI" w:eastAsia="ar-SA"/>
        </w:rPr>
      </w:pPr>
      <w:r w:rsidRPr="002640EF">
        <w:rPr>
          <w:rFonts w:eastAsia="Calibri" w:cs="Arial"/>
          <w:iCs/>
          <w:lang w:val="sl-SI"/>
        </w:rPr>
        <w:t>– oceno stroškov, potrebnih za poslovanje izvajalca javne službe ravnanja z RAO,</w:t>
      </w:r>
    </w:p>
    <w:p w:rsidR="002640EF" w:rsidRPr="002640EF" w:rsidRDefault="002640EF" w:rsidP="002640EF">
      <w:pPr>
        <w:spacing w:after="120" w:line="240" w:lineRule="atLeast"/>
        <w:jc w:val="both"/>
        <w:rPr>
          <w:rFonts w:cs="Arial"/>
          <w:iCs/>
          <w:lang w:val="sl-SI" w:eastAsia="ar-SA"/>
        </w:rPr>
      </w:pPr>
      <w:r w:rsidRPr="002640EF">
        <w:rPr>
          <w:rFonts w:eastAsia="Calibri" w:cs="Arial"/>
          <w:iCs/>
          <w:lang w:val="sl-SI"/>
        </w:rPr>
        <w:t>– kadrovski načrt.</w:t>
      </w:r>
    </w:p>
    <w:p w:rsidR="002640EF" w:rsidRPr="002640EF" w:rsidRDefault="002640EF" w:rsidP="002640EF">
      <w:pPr>
        <w:numPr>
          <w:ilvl w:val="0"/>
          <w:numId w:val="11"/>
        </w:numPr>
        <w:spacing w:after="120" w:line="240" w:lineRule="atLeast"/>
        <w:jc w:val="both"/>
        <w:rPr>
          <w:rFonts w:eastAsia="Calibri" w:cs="Arial"/>
          <w:iCs/>
          <w:lang w:val="sl-SI"/>
        </w:rPr>
      </w:pPr>
      <w:r w:rsidRPr="002640EF">
        <w:rPr>
          <w:rFonts w:eastAsia="Calibri" w:cs="Arial"/>
          <w:iCs/>
          <w:lang w:val="sl-SI"/>
        </w:rPr>
        <w:t>Izvajalec javne službe ravnanja z RAO v dokumentu iz prejšnjega odstavka tega člena predvidi prihodke in druge prejemke ter odhodke in druge izdatke za obdobje petih let tako, da je prikazana ocena potrebnih finančnih sredstev, ločeno za:</w:t>
      </w:r>
    </w:p>
    <w:p w:rsidR="002640EF" w:rsidRPr="002640EF" w:rsidRDefault="002640EF" w:rsidP="002640EF">
      <w:pPr>
        <w:spacing w:after="120" w:line="240" w:lineRule="atLeast"/>
        <w:jc w:val="both"/>
        <w:rPr>
          <w:rFonts w:eastAsia="Calibri" w:cs="Arial"/>
          <w:iCs/>
          <w:lang w:val="sl-SI"/>
        </w:rPr>
      </w:pPr>
      <w:r w:rsidRPr="002640EF">
        <w:rPr>
          <w:rFonts w:cs="Arial"/>
          <w:iCs/>
          <w:lang w:val="sl-SI" w:eastAsia="ar-SA"/>
        </w:rPr>
        <w:t xml:space="preserve">– izvajanje </w:t>
      </w:r>
      <w:r w:rsidRPr="002640EF">
        <w:rPr>
          <w:rFonts w:eastAsia="Calibri" w:cs="Arial"/>
          <w:iCs/>
          <w:lang w:val="sl-SI"/>
        </w:rPr>
        <w:t xml:space="preserve">javne službe ravnanja z RAO, </w:t>
      </w:r>
    </w:p>
    <w:p w:rsidR="002640EF" w:rsidRPr="002640EF" w:rsidRDefault="002640EF" w:rsidP="002640EF">
      <w:pPr>
        <w:spacing w:after="120" w:line="240" w:lineRule="atLeast"/>
        <w:jc w:val="both"/>
        <w:rPr>
          <w:rFonts w:eastAsia="Calibri" w:cs="Arial"/>
          <w:iCs/>
          <w:lang w:val="sl-SI"/>
        </w:rPr>
      </w:pPr>
      <w:r w:rsidRPr="002640EF">
        <w:rPr>
          <w:rFonts w:eastAsia="Calibri" w:cs="Arial"/>
          <w:iCs/>
          <w:lang w:val="sl-SI"/>
        </w:rPr>
        <w:t>– izvedbo investicije v odlagališče</w:t>
      </w:r>
      <w:r w:rsidRPr="002640EF">
        <w:rPr>
          <w:rFonts w:cs="Arial"/>
          <w:lang w:val="sl-SI"/>
        </w:rPr>
        <w:t xml:space="preserve"> za nizko- in </w:t>
      </w:r>
      <w:proofErr w:type="spellStart"/>
      <w:r w:rsidRPr="002640EF">
        <w:rPr>
          <w:rFonts w:cs="Arial"/>
          <w:lang w:val="sl-SI"/>
        </w:rPr>
        <w:t>srednjeradioaktivne</w:t>
      </w:r>
      <w:proofErr w:type="spellEnd"/>
      <w:r w:rsidRPr="002640EF">
        <w:rPr>
          <w:rFonts w:cs="Arial"/>
          <w:lang w:val="sl-SI"/>
        </w:rPr>
        <w:t xml:space="preserve"> odpadke</w:t>
      </w:r>
      <w:r w:rsidRPr="002640EF">
        <w:rPr>
          <w:rFonts w:eastAsia="Calibri" w:cs="Arial"/>
          <w:iCs/>
          <w:lang w:val="sl-SI"/>
        </w:rPr>
        <w:t>, ki temelji na potrjenem investicijskem programu,</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t xml:space="preserve">– naloge, za katere se skladno z zakonom, ki ureja </w:t>
      </w:r>
      <w:r w:rsidRPr="002640EF">
        <w:rPr>
          <w:rFonts w:cs="Arial"/>
          <w:lang w:val="sl-SI"/>
        </w:rPr>
        <w:t xml:space="preserve">način zagotavljanja sredstev za financiranje razgradnje </w:t>
      </w:r>
      <w:r w:rsidRPr="002640EF">
        <w:rPr>
          <w:rFonts w:cs="Arial"/>
          <w:iCs/>
          <w:lang w:val="sl-SI" w:eastAsia="ar-SA"/>
        </w:rPr>
        <w:t>NEK in odlaganje radioaktivnih odpadkov iz NEK</w:t>
      </w:r>
      <w:r w:rsidRPr="002640EF">
        <w:rPr>
          <w:rFonts w:cs="Arial"/>
          <w:lang w:val="sl-SI"/>
        </w:rPr>
        <w:t>, zagotavlja sredstva iz namenskega sklada.</w:t>
      </w:r>
    </w:p>
    <w:p w:rsidR="002640EF" w:rsidRPr="002640EF" w:rsidRDefault="002640EF" w:rsidP="002640EF">
      <w:pPr>
        <w:numPr>
          <w:ilvl w:val="0"/>
          <w:numId w:val="11"/>
        </w:numPr>
        <w:spacing w:after="120" w:line="240" w:lineRule="atLeast"/>
        <w:jc w:val="both"/>
        <w:rPr>
          <w:rFonts w:cs="Arial"/>
          <w:iCs/>
          <w:lang w:val="sl-SI" w:eastAsia="ar-SA"/>
        </w:rPr>
      </w:pPr>
      <w:r w:rsidRPr="002640EF">
        <w:rPr>
          <w:rFonts w:cs="Arial"/>
          <w:iCs/>
          <w:lang w:val="sl-SI" w:eastAsia="ar-SA"/>
        </w:rPr>
        <w:t xml:space="preserve">Dolgoročni program dela izvajalca </w:t>
      </w:r>
      <w:r w:rsidRPr="002640EF">
        <w:rPr>
          <w:rFonts w:eastAsia="Calibri" w:cs="Arial"/>
          <w:iCs/>
          <w:lang w:val="sl-SI"/>
        </w:rPr>
        <w:t>javne službe ravnanja z RAO sprejme ustanovitelj na predlog ministra, pristojnega za energijo.</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38" w:name="_Toc508359794"/>
      <w:bookmarkStart w:id="39" w:name="_Toc508359928"/>
      <w:bookmarkStart w:id="40" w:name="_Toc508359992"/>
      <w:bookmarkStart w:id="41" w:name="_Toc508360056"/>
      <w:bookmarkStart w:id="42" w:name="_Toc508359795"/>
      <w:bookmarkStart w:id="43" w:name="_Toc508359929"/>
      <w:bookmarkStart w:id="44" w:name="_Toc508359993"/>
      <w:bookmarkStart w:id="45" w:name="_Toc508360057"/>
      <w:bookmarkStart w:id="46" w:name="_Toc508360238"/>
      <w:bookmarkEnd w:id="38"/>
      <w:bookmarkEnd w:id="39"/>
      <w:bookmarkEnd w:id="40"/>
      <w:bookmarkEnd w:id="41"/>
      <w:bookmarkEnd w:id="42"/>
      <w:bookmarkEnd w:id="43"/>
      <w:bookmarkEnd w:id="44"/>
      <w:bookmarkEnd w:id="45"/>
      <w:r w:rsidRPr="002640EF">
        <w:rPr>
          <w:rFonts w:ascii="Arial" w:hAnsi="Arial" w:cs="Arial"/>
          <w:i w:val="0"/>
          <w:iCs w:val="0"/>
          <w:sz w:val="20"/>
          <w:lang w:val="sl-SI"/>
        </w:rPr>
        <w:t>člen</w:t>
      </w:r>
      <w:r w:rsidRPr="002640EF">
        <w:rPr>
          <w:rFonts w:ascii="Arial" w:hAnsi="Arial" w:cs="Arial"/>
          <w:i w:val="0"/>
          <w:iCs w:val="0"/>
          <w:sz w:val="20"/>
          <w:lang w:val="sl-SI"/>
        </w:rPr>
        <w:br/>
        <w:t>(dvoletni poslovni načrt)</w:t>
      </w:r>
      <w:bookmarkEnd w:id="46"/>
    </w:p>
    <w:p w:rsidR="002640EF" w:rsidRPr="002640EF" w:rsidRDefault="002640EF" w:rsidP="002640EF">
      <w:pPr>
        <w:numPr>
          <w:ilvl w:val="0"/>
          <w:numId w:val="31"/>
        </w:numPr>
        <w:spacing w:after="120" w:line="240" w:lineRule="atLeast"/>
        <w:jc w:val="both"/>
        <w:rPr>
          <w:rFonts w:cs="Arial"/>
          <w:iCs/>
          <w:lang w:val="sl-SI" w:eastAsia="ar-SA"/>
        </w:rPr>
      </w:pPr>
      <w:r w:rsidRPr="002640EF">
        <w:rPr>
          <w:rFonts w:cs="Arial"/>
          <w:iCs/>
          <w:lang w:val="sl-SI" w:eastAsia="ar-SA"/>
        </w:rPr>
        <w:t>Javno podjetje na podlagi dolgoročnega programa iz prejšnjega člena vsako leto pripravi dvoletni poslovni načrt, v katerem:</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lastRenderedPageBreak/>
        <w:t xml:space="preserve">– pregledno in natančno določi načrtovane dejavnosti javne službe ravnanja z RAO za tekoče in naslednje leto, </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t>– določi finančna sredstva, potrebna za izvedbo dejavnosti in storitev javne službe ravnanja z RAO ter za poslovanje izvajalca javne službe,</w:t>
      </w:r>
    </w:p>
    <w:p w:rsidR="002640EF" w:rsidRPr="002640EF" w:rsidRDefault="002640EF" w:rsidP="002640EF">
      <w:pPr>
        <w:spacing w:after="120" w:line="240" w:lineRule="atLeast"/>
        <w:jc w:val="both"/>
        <w:rPr>
          <w:rFonts w:cs="Arial"/>
          <w:iCs/>
          <w:lang w:val="sl-SI" w:eastAsia="ar-SA"/>
        </w:rPr>
      </w:pPr>
      <w:r w:rsidRPr="002640EF">
        <w:rPr>
          <w:rFonts w:cs="Arial"/>
          <w:iCs/>
          <w:lang w:val="sl-SI" w:eastAsia="ar-SA"/>
        </w:rPr>
        <w:t>– vse načrtovane dejavnosti in storitve obrazloži glede na osnovni namen, pričakovane rezultate, način izvedbe, trajanje, potrebna sredstva in vire financiranja.</w:t>
      </w:r>
    </w:p>
    <w:p w:rsidR="002640EF" w:rsidRPr="002640EF" w:rsidRDefault="002640EF" w:rsidP="002640EF">
      <w:pPr>
        <w:numPr>
          <w:ilvl w:val="0"/>
          <w:numId w:val="31"/>
        </w:numPr>
        <w:spacing w:after="120" w:line="240" w:lineRule="atLeast"/>
        <w:jc w:val="both"/>
        <w:rPr>
          <w:rFonts w:cs="Arial"/>
          <w:iCs/>
          <w:lang w:val="sl-SI" w:eastAsia="ar-SA"/>
        </w:rPr>
      </w:pPr>
      <w:r w:rsidRPr="002640EF">
        <w:rPr>
          <w:rFonts w:cs="Arial"/>
          <w:iCs/>
          <w:lang w:val="sl-SI" w:eastAsia="ar-SA"/>
        </w:rPr>
        <w:t xml:space="preserve">Predlog dvoletnega poslovnega načrta mora javno podjetje predložiti nadzornemu svetu v sprejem. </w:t>
      </w:r>
    </w:p>
    <w:p w:rsidR="002640EF" w:rsidRPr="002640EF" w:rsidRDefault="002640EF" w:rsidP="002640EF">
      <w:pPr>
        <w:numPr>
          <w:ilvl w:val="0"/>
          <w:numId w:val="31"/>
        </w:numPr>
        <w:spacing w:after="120" w:line="240" w:lineRule="atLeast"/>
        <w:jc w:val="both"/>
        <w:rPr>
          <w:rFonts w:eastAsia="Calibri" w:cs="Arial"/>
          <w:lang w:val="sl-SI"/>
        </w:rPr>
      </w:pPr>
      <w:r w:rsidRPr="002640EF">
        <w:rPr>
          <w:rFonts w:cs="Arial"/>
          <w:lang w:val="sl-SI"/>
        </w:rPr>
        <w:t xml:space="preserve">Za financiranje dejavnosti javne službe ravnanja z RAO, ki se financirajo iz proračuna, skleneta javno podjetje in ministrstvo, pristojno za energijo </w:t>
      </w:r>
      <w:r w:rsidRPr="002640EF">
        <w:rPr>
          <w:rFonts w:cs="Arial"/>
          <w:iCs/>
          <w:lang w:val="sl-SI" w:eastAsia="ar-SA"/>
        </w:rPr>
        <w:t xml:space="preserve">(v nadaljnjem besedilu: ministrstvo), </w:t>
      </w:r>
      <w:r w:rsidRPr="002640EF">
        <w:rPr>
          <w:rFonts w:cs="Arial"/>
          <w:lang w:val="sl-SI"/>
        </w:rPr>
        <w:t xml:space="preserve">pogodbo, s katero se določijo razmerja med državo in izvajalcem javne službe ravnanja z RAO. Pogodba se sklene za nedoločen čas. </w:t>
      </w:r>
    </w:p>
    <w:p w:rsidR="002640EF" w:rsidRPr="002640EF" w:rsidRDefault="002640EF" w:rsidP="002640EF">
      <w:pPr>
        <w:numPr>
          <w:ilvl w:val="0"/>
          <w:numId w:val="31"/>
        </w:numPr>
        <w:spacing w:after="120" w:line="240" w:lineRule="atLeast"/>
        <w:jc w:val="both"/>
        <w:rPr>
          <w:rFonts w:eastAsia="Calibri" w:cs="Arial"/>
          <w:lang w:val="sl-SI"/>
        </w:rPr>
      </w:pPr>
      <w:r w:rsidRPr="002640EF">
        <w:rPr>
          <w:rFonts w:eastAsia="Calibri" w:cs="Arial"/>
          <w:lang w:val="sl-SI"/>
        </w:rPr>
        <w:t xml:space="preserve">Na podlagi poslovnega načrta javno podjetje in ministrstvo vsako poslovno leto </w:t>
      </w:r>
      <w:r w:rsidRPr="002640EF">
        <w:rPr>
          <w:rFonts w:cs="Arial"/>
          <w:lang w:val="sl-SI"/>
        </w:rPr>
        <w:t>sklepata dodatek k pogodbi iz prejšnjega odstavka tega člena za tekoče leto, s katerim se določi višina sredstev, potrebnih za izvajanje javne službe ravnanja z RAO, ki se financirajo iz proračuna.</w:t>
      </w:r>
    </w:p>
    <w:p w:rsidR="002640EF" w:rsidRPr="002640EF" w:rsidRDefault="002640EF" w:rsidP="002640EF">
      <w:pPr>
        <w:numPr>
          <w:ilvl w:val="0"/>
          <w:numId w:val="31"/>
        </w:numPr>
        <w:suppressAutoHyphens/>
        <w:autoSpaceDE w:val="0"/>
        <w:autoSpaceDN w:val="0"/>
        <w:adjustRightInd w:val="0"/>
        <w:spacing w:after="120" w:line="240" w:lineRule="atLeast"/>
        <w:jc w:val="both"/>
        <w:rPr>
          <w:rFonts w:eastAsia="Calibri" w:cs="Arial"/>
          <w:lang w:val="sl-SI"/>
        </w:rPr>
      </w:pPr>
      <w:r w:rsidRPr="002640EF">
        <w:rPr>
          <w:rFonts w:eastAsia="Calibri" w:cs="Arial"/>
          <w:lang w:val="sl-SI"/>
        </w:rPr>
        <w:t xml:space="preserve">Za potrebe nemotenega financiranja dejavnosti iz </w:t>
      </w:r>
      <w:r w:rsidRPr="002640EF">
        <w:rPr>
          <w:rFonts w:cs="Arial"/>
          <w:bCs/>
          <w:lang w:val="sl-SI" w:eastAsia="ar-SA"/>
        </w:rPr>
        <w:fldChar w:fldCharType="begin"/>
      </w:r>
      <w:r w:rsidRPr="002640EF">
        <w:rPr>
          <w:rFonts w:cs="Arial"/>
          <w:bCs/>
          <w:lang w:val="sl-SI" w:eastAsia="ar-SA"/>
        </w:rPr>
        <w:instrText xml:space="preserve"> REF _Ref508352233 \r \h  \* MERGEFORMAT </w:instrText>
      </w:r>
      <w:r w:rsidRPr="002640EF">
        <w:rPr>
          <w:rFonts w:cs="Arial"/>
          <w:bCs/>
          <w:lang w:val="sl-SI" w:eastAsia="ar-SA"/>
        </w:rPr>
      </w:r>
      <w:r w:rsidRPr="002640EF">
        <w:rPr>
          <w:rFonts w:cs="Arial"/>
          <w:bCs/>
          <w:lang w:val="sl-SI" w:eastAsia="ar-SA"/>
        </w:rPr>
        <w:fldChar w:fldCharType="separate"/>
      </w:r>
      <w:r w:rsidRPr="002640EF">
        <w:rPr>
          <w:rFonts w:cs="Arial"/>
          <w:bCs/>
          <w:lang w:val="sl-SI" w:eastAsia="ar-SA"/>
        </w:rPr>
        <w:t>5</w:t>
      </w:r>
      <w:r w:rsidRPr="002640EF">
        <w:rPr>
          <w:rFonts w:cs="Arial"/>
          <w:bCs/>
          <w:lang w:val="sl-SI" w:eastAsia="ar-SA"/>
        </w:rPr>
        <w:fldChar w:fldCharType="end"/>
      </w:r>
      <w:r w:rsidRPr="002640EF">
        <w:rPr>
          <w:rFonts w:eastAsia="Calibri" w:cs="Arial"/>
          <w:lang w:val="sl-SI"/>
        </w:rPr>
        <w:t>. člena tega odloka mora javno podjetje ministrstvu predlagati pravice porabe v sprejetih proračunih, tako da je v vsakem tekočem proračunskem letu za projekte in ukrepe, vključene v veljavni načrt razvojnih programov, omogočena oddaja javnih naročil za celotno vrednost projekta oziroma ukrepa.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47" w:name="_Toc508359797"/>
      <w:bookmarkStart w:id="48" w:name="_Toc508359931"/>
      <w:bookmarkStart w:id="49" w:name="_Toc508360241"/>
      <w:bookmarkEnd w:id="47"/>
      <w:bookmarkEnd w:id="48"/>
      <w:r w:rsidRPr="002640EF">
        <w:rPr>
          <w:rFonts w:ascii="Arial" w:hAnsi="Arial" w:cs="Arial"/>
          <w:i w:val="0"/>
          <w:iCs w:val="0"/>
          <w:sz w:val="20"/>
          <w:lang w:val="sl-SI"/>
        </w:rPr>
        <w:t>člen</w:t>
      </w:r>
      <w:r w:rsidRPr="002640EF">
        <w:rPr>
          <w:rFonts w:ascii="Arial" w:hAnsi="Arial" w:cs="Arial"/>
          <w:i w:val="0"/>
          <w:iCs w:val="0"/>
          <w:sz w:val="20"/>
          <w:lang w:val="sl-SI"/>
        </w:rPr>
        <w:br/>
        <w:t>(letno poročilo in revizija)</w:t>
      </w:r>
      <w:bookmarkEnd w:id="49"/>
    </w:p>
    <w:p w:rsidR="002640EF" w:rsidRPr="002640EF" w:rsidRDefault="002640EF" w:rsidP="002640EF">
      <w:pPr>
        <w:numPr>
          <w:ilvl w:val="0"/>
          <w:numId w:val="13"/>
        </w:numPr>
        <w:autoSpaceDE w:val="0"/>
        <w:autoSpaceDN w:val="0"/>
        <w:adjustRightInd w:val="0"/>
        <w:spacing w:after="120" w:line="240" w:lineRule="atLeast"/>
        <w:jc w:val="both"/>
        <w:rPr>
          <w:rFonts w:eastAsia="Calibri" w:cs="Arial"/>
          <w:lang w:val="sl-SI" w:eastAsia="sl-SI"/>
        </w:rPr>
      </w:pPr>
      <w:r w:rsidRPr="002640EF">
        <w:rPr>
          <w:rFonts w:eastAsia="Calibri" w:cs="Arial"/>
          <w:lang w:val="sl-SI" w:eastAsia="sl-SI"/>
        </w:rPr>
        <w:t>Javno podjetje za vsako leto v treh mesecih po koncu poslovnega leta izdela letno poročilo o poslovanju javnega podjetja, ki vsebuje poslovno poročilo in računovodsko poročilo za poslovno leto, ki je enako koledarskemu letu. Javno podjetje vodi poslovne knjige in izdela računovodske izkaze v skladu z zakonom, ki ureja gospodarske družbe.</w:t>
      </w:r>
    </w:p>
    <w:p w:rsidR="002640EF" w:rsidRPr="002640EF" w:rsidRDefault="002640EF" w:rsidP="002640EF">
      <w:pPr>
        <w:numPr>
          <w:ilvl w:val="0"/>
          <w:numId w:val="13"/>
        </w:numPr>
        <w:autoSpaceDE w:val="0"/>
        <w:autoSpaceDN w:val="0"/>
        <w:adjustRightInd w:val="0"/>
        <w:spacing w:after="120" w:line="240" w:lineRule="atLeast"/>
        <w:jc w:val="both"/>
        <w:rPr>
          <w:rFonts w:eastAsia="Calibri" w:cs="Arial"/>
          <w:lang w:val="sl-SI" w:eastAsia="sl-SI"/>
        </w:rPr>
      </w:pPr>
      <w:r w:rsidRPr="002640EF">
        <w:rPr>
          <w:rFonts w:eastAsia="Calibri" w:cs="Arial"/>
          <w:lang w:val="sl-SI" w:eastAsia="sl-SI"/>
        </w:rPr>
        <w:t xml:space="preserve">Letno poročilo javnega podjetja mora pregledati pooblaščeni revizor na način in pod pogoji, določenimi z zakonom, ki ureja revidiranje. Pooblaščeni revizor mora revidirati računovodsko poročilo ter pregledati poslovno poročilo v obsegu, potrebnem, da preveri, ali je njegova vsebina v skladu z drugimi sestavinami letnega poročila, in izdelati svoje poročilo, ki je priloga letnega poročila, ter poročilo poslovodstvu javnega podjetja. </w:t>
      </w:r>
    </w:p>
    <w:p w:rsidR="002640EF" w:rsidRPr="002640EF" w:rsidRDefault="002640EF" w:rsidP="002640EF">
      <w:pPr>
        <w:numPr>
          <w:ilvl w:val="0"/>
          <w:numId w:val="13"/>
        </w:numPr>
        <w:autoSpaceDE w:val="0"/>
        <w:autoSpaceDN w:val="0"/>
        <w:adjustRightInd w:val="0"/>
        <w:spacing w:after="120" w:line="240" w:lineRule="atLeast"/>
        <w:jc w:val="both"/>
        <w:rPr>
          <w:rFonts w:eastAsia="Calibri" w:cs="Arial"/>
          <w:lang w:val="sl-SI" w:eastAsia="sl-SI"/>
        </w:rPr>
      </w:pPr>
      <w:r w:rsidRPr="002640EF">
        <w:rPr>
          <w:rFonts w:eastAsia="Calibri" w:cs="Arial"/>
          <w:lang w:val="sl-SI" w:eastAsia="sl-SI"/>
        </w:rPr>
        <w:t xml:space="preserve">Revizija letnega poročila iz prejšnjega odstavka mora biti opravljena v šestih mesecih po koncu poslovnega leta. </w:t>
      </w:r>
    </w:p>
    <w:p w:rsidR="002640EF" w:rsidRPr="002640EF" w:rsidRDefault="002640EF" w:rsidP="002640EF">
      <w:pPr>
        <w:numPr>
          <w:ilvl w:val="0"/>
          <w:numId w:val="13"/>
        </w:numPr>
        <w:autoSpaceDE w:val="0"/>
        <w:autoSpaceDN w:val="0"/>
        <w:adjustRightInd w:val="0"/>
        <w:spacing w:after="120" w:line="240" w:lineRule="atLeast"/>
        <w:jc w:val="both"/>
        <w:rPr>
          <w:rFonts w:eastAsia="Calibri" w:cs="Arial"/>
          <w:lang w:val="sl-SI" w:eastAsia="sl-SI"/>
        </w:rPr>
      </w:pPr>
      <w:r w:rsidRPr="002640EF">
        <w:rPr>
          <w:rFonts w:eastAsia="Calibri" w:cs="Arial"/>
          <w:lang w:val="sl-SI" w:eastAsia="sl-SI"/>
        </w:rPr>
        <w:t xml:space="preserve">Obseg revizije, način izvedbe in vsebina revizorjevih poročil morajo biti v skladu z zahtevami zakona, ki ureja gospodarske družbe. </w:t>
      </w:r>
    </w:p>
    <w:p w:rsidR="002640EF" w:rsidRPr="002640EF" w:rsidRDefault="002640EF" w:rsidP="002640EF">
      <w:pPr>
        <w:numPr>
          <w:ilvl w:val="0"/>
          <w:numId w:val="13"/>
        </w:numPr>
        <w:autoSpaceDE w:val="0"/>
        <w:autoSpaceDN w:val="0"/>
        <w:adjustRightInd w:val="0"/>
        <w:spacing w:after="120" w:line="240" w:lineRule="atLeast"/>
        <w:jc w:val="both"/>
        <w:rPr>
          <w:rFonts w:eastAsia="Calibri" w:cs="Arial"/>
          <w:lang w:val="sl-SI" w:eastAsia="sl-SI"/>
        </w:rPr>
      </w:pPr>
      <w:r w:rsidRPr="002640EF">
        <w:rPr>
          <w:rFonts w:eastAsia="Calibri" w:cs="Arial"/>
          <w:lang w:val="sl-SI" w:eastAsia="sl-SI"/>
        </w:rPr>
        <w:t xml:space="preserve">Letno poročilo skupaj z revizijskim poročilom </w:t>
      </w:r>
      <w:r w:rsidRPr="002640EF">
        <w:rPr>
          <w:rFonts w:cs="Arial"/>
          <w:lang w:val="sl-SI"/>
        </w:rPr>
        <w:t>sprejme nadzorni svet ter ga pošlje v soglasje ministru, pristojnemu za energijo.</w:t>
      </w:r>
    </w:p>
    <w:p w:rsidR="002640EF" w:rsidRPr="002640EF" w:rsidRDefault="002640EF" w:rsidP="002640EF">
      <w:pPr>
        <w:pStyle w:val="Naslov1"/>
        <w:widowControl w:val="0"/>
        <w:numPr>
          <w:ilvl w:val="0"/>
          <w:numId w:val="37"/>
        </w:numPr>
        <w:spacing w:before="360" w:after="120" w:line="240" w:lineRule="auto"/>
        <w:jc w:val="center"/>
        <w:rPr>
          <w:rFonts w:cs="Arial"/>
          <w:sz w:val="20"/>
        </w:rPr>
      </w:pPr>
      <w:r w:rsidRPr="002640EF">
        <w:rPr>
          <w:rFonts w:cs="Arial"/>
          <w:sz w:val="20"/>
        </w:rPr>
        <w:t>NADZOR</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50" w:name="_Ref508286796"/>
      <w:bookmarkStart w:id="51" w:name="_Toc508360243"/>
      <w:r w:rsidRPr="002640EF">
        <w:rPr>
          <w:rFonts w:ascii="Arial" w:hAnsi="Arial" w:cs="Arial"/>
          <w:i w:val="0"/>
          <w:iCs w:val="0"/>
          <w:sz w:val="20"/>
          <w:lang w:val="sl-SI"/>
        </w:rPr>
        <w:t>člen</w:t>
      </w:r>
      <w:bookmarkEnd w:id="50"/>
      <w:r w:rsidRPr="002640EF">
        <w:rPr>
          <w:rFonts w:ascii="Arial" w:hAnsi="Arial" w:cs="Arial"/>
          <w:i w:val="0"/>
          <w:iCs w:val="0"/>
          <w:sz w:val="20"/>
          <w:lang w:val="sl-SI"/>
        </w:rPr>
        <w:br/>
        <w:t>(notranji nadzor)</w:t>
      </w:r>
      <w:bookmarkEnd w:id="51"/>
    </w:p>
    <w:p w:rsidR="002640EF" w:rsidRPr="002640EF" w:rsidRDefault="002640EF" w:rsidP="002640EF">
      <w:pPr>
        <w:numPr>
          <w:ilvl w:val="0"/>
          <w:numId w:val="12"/>
        </w:numPr>
        <w:spacing w:after="120" w:line="240" w:lineRule="atLeast"/>
        <w:jc w:val="both"/>
        <w:rPr>
          <w:rFonts w:cs="Arial"/>
          <w:lang w:val="sl-SI" w:eastAsia="sl-SI"/>
        </w:rPr>
      </w:pPr>
      <w:r w:rsidRPr="002640EF">
        <w:rPr>
          <w:rFonts w:cs="Arial"/>
          <w:lang w:val="sl-SI" w:eastAsia="sl-SI"/>
        </w:rPr>
        <w:t xml:space="preserve">Javno podjetje mora imeti vzpostavljen sistem notranjega nadzora, ki obsega nadzor finančnega </w:t>
      </w:r>
      <w:proofErr w:type="spellStart"/>
      <w:r w:rsidRPr="002640EF">
        <w:rPr>
          <w:rFonts w:cs="Arial"/>
          <w:lang w:val="sl-SI" w:eastAsia="sl-SI"/>
        </w:rPr>
        <w:t>poslovodenja</w:t>
      </w:r>
      <w:proofErr w:type="spellEnd"/>
      <w:r w:rsidRPr="002640EF">
        <w:rPr>
          <w:rFonts w:cs="Arial"/>
          <w:lang w:val="sl-SI" w:eastAsia="sl-SI"/>
        </w:rPr>
        <w:t>, notranje kontrole, notranje revidiranje in stalno preverjanje tega sistema.</w:t>
      </w:r>
    </w:p>
    <w:p w:rsidR="002640EF" w:rsidRPr="002640EF" w:rsidRDefault="002640EF" w:rsidP="002640EF">
      <w:pPr>
        <w:numPr>
          <w:ilvl w:val="0"/>
          <w:numId w:val="12"/>
        </w:numPr>
        <w:spacing w:after="120" w:line="240" w:lineRule="atLeast"/>
        <w:jc w:val="both"/>
        <w:rPr>
          <w:rFonts w:cs="Arial"/>
          <w:lang w:val="sl-SI" w:eastAsia="sl-SI"/>
        </w:rPr>
      </w:pPr>
      <w:r w:rsidRPr="002640EF">
        <w:rPr>
          <w:rFonts w:cs="Arial"/>
          <w:lang w:val="sl-SI" w:eastAsia="sl-SI"/>
        </w:rPr>
        <w:t xml:space="preserve">Za vprašanja notranjega nadzora se smiselno uporabljajo določbe zakona, ki ureja gospodarske družbe. </w:t>
      </w:r>
    </w:p>
    <w:p w:rsidR="002640EF" w:rsidRPr="002640EF" w:rsidRDefault="002640EF" w:rsidP="002640EF">
      <w:pPr>
        <w:numPr>
          <w:ilvl w:val="0"/>
          <w:numId w:val="12"/>
        </w:numPr>
        <w:spacing w:after="120" w:line="240" w:lineRule="atLeast"/>
        <w:jc w:val="both"/>
        <w:rPr>
          <w:rFonts w:cs="Arial"/>
          <w:lang w:val="sl-SI" w:eastAsia="sl-SI"/>
        </w:rPr>
      </w:pPr>
      <w:r w:rsidRPr="002640EF">
        <w:rPr>
          <w:rFonts w:cs="Arial"/>
          <w:lang w:val="sl-SI" w:eastAsia="sl-SI"/>
        </w:rPr>
        <w:t>Poročilo notranjega revizorja mora v posebnem poglavju obravnavati revizijo smotrnosti in namenskosti porabe sredstev.</w:t>
      </w:r>
    </w:p>
    <w:p w:rsidR="002640EF" w:rsidRPr="002640EF" w:rsidRDefault="002640EF" w:rsidP="002640EF">
      <w:pPr>
        <w:pStyle w:val="Naslov1"/>
        <w:widowControl w:val="0"/>
        <w:numPr>
          <w:ilvl w:val="0"/>
          <w:numId w:val="37"/>
        </w:numPr>
        <w:spacing w:before="360" w:after="120" w:line="240" w:lineRule="auto"/>
        <w:jc w:val="center"/>
        <w:rPr>
          <w:rFonts w:cs="Arial"/>
          <w:sz w:val="20"/>
        </w:rPr>
      </w:pPr>
      <w:bookmarkStart w:id="52" w:name="_Toc508359955"/>
      <w:bookmarkStart w:id="53" w:name="_Toc508359956"/>
      <w:bookmarkStart w:id="54" w:name="_Toc508360020"/>
      <w:bookmarkStart w:id="55" w:name="_Toc508360081"/>
      <w:bookmarkStart w:id="56" w:name="_Toc508359958"/>
      <w:bookmarkStart w:id="57" w:name="_Toc508359959"/>
      <w:bookmarkStart w:id="58" w:name="_Toc508360023"/>
      <w:bookmarkStart w:id="59" w:name="_Toc508360084"/>
      <w:bookmarkEnd w:id="52"/>
      <w:bookmarkEnd w:id="53"/>
      <w:bookmarkEnd w:id="54"/>
      <w:bookmarkEnd w:id="55"/>
      <w:bookmarkEnd w:id="56"/>
      <w:bookmarkEnd w:id="57"/>
      <w:bookmarkEnd w:id="58"/>
      <w:bookmarkEnd w:id="59"/>
      <w:r w:rsidRPr="002640EF">
        <w:rPr>
          <w:rFonts w:cs="Arial"/>
          <w:sz w:val="20"/>
        </w:rPr>
        <w:lastRenderedPageBreak/>
        <w:t>ORGANI JAVNEGA PODJETJA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60" w:name="_Toc508359938"/>
      <w:bookmarkStart w:id="61" w:name="_Toc508359939"/>
      <w:bookmarkStart w:id="62" w:name="_Toc508360003"/>
      <w:bookmarkStart w:id="63" w:name="_Toc508359942"/>
      <w:bookmarkStart w:id="64" w:name="_Toc508360006"/>
      <w:bookmarkStart w:id="65" w:name="_Toc508360067"/>
      <w:bookmarkStart w:id="66" w:name="_Toc508359943"/>
      <w:bookmarkStart w:id="67" w:name="_Toc508360007"/>
      <w:bookmarkStart w:id="68" w:name="_Toc508360068"/>
      <w:bookmarkStart w:id="69" w:name="_Toc508359944"/>
      <w:bookmarkStart w:id="70" w:name="_Toc508360008"/>
      <w:bookmarkStart w:id="71" w:name="_Toc508360069"/>
      <w:bookmarkStart w:id="72" w:name="_Toc508359945"/>
      <w:bookmarkStart w:id="73" w:name="_Toc508359946"/>
      <w:bookmarkStart w:id="74" w:name="_Toc508360010"/>
      <w:bookmarkStart w:id="75" w:name="_Toc508360071"/>
      <w:bookmarkStart w:id="76" w:name="_Toc508360246"/>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2640EF">
        <w:rPr>
          <w:rFonts w:ascii="Arial" w:hAnsi="Arial" w:cs="Arial"/>
          <w:i w:val="0"/>
          <w:iCs w:val="0"/>
          <w:sz w:val="20"/>
          <w:lang w:val="sl-SI"/>
        </w:rPr>
        <w:t>člen</w:t>
      </w:r>
      <w:r w:rsidRPr="002640EF">
        <w:rPr>
          <w:rFonts w:ascii="Arial" w:hAnsi="Arial" w:cs="Arial"/>
          <w:i w:val="0"/>
          <w:iCs w:val="0"/>
          <w:sz w:val="20"/>
          <w:lang w:val="sl-SI"/>
        </w:rPr>
        <w:br/>
        <w:t>(organi javnega podjetja)</w:t>
      </w:r>
      <w:bookmarkEnd w:id="76"/>
    </w:p>
    <w:p w:rsidR="002640EF" w:rsidRPr="002640EF" w:rsidRDefault="002640EF" w:rsidP="002640EF">
      <w:pPr>
        <w:spacing w:after="120" w:line="240" w:lineRule="atLeast"/>
        <w:rPr>
          <w:rFonts w:cs="Arial"/>
          <w:iCs/>
          <w:lang w:val="sl-SI" w:eastAsia="ar-SA"/>
        </w:rPr>
      </w:pPr>
      <w:r w:rsidRPr="002640EF">
        <w:rPr>
          <w:rFonts w:cs="Arial"/>
          <w:iCs/>
          <w:lang w:val="sl-SI" w:eastAsia="ar-SA"/>
        </w:rPr>
        <w:t>Organi javnega podjetja so skupščina, nadzorni svet in direktor.</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77" w:name="_Toc508360253"/>
      <w:r w:rsidRPr="002640EF">
        <w:rPr>
          <w:rFonts w:ascii="Arial" w:hAnsi="Arial" w:cs="Arial"/>
          <w:i w:val="0"/>
          <w:iCs w:val="0"/>
          <w:sz w:val="20"/>
          <w:lang w:val="sl-SI"/>
        </w:rPr>
        <w:t>člen</w:t>
      </w:r>
      <w:r w:rsidRPr="002640EF">
        <w:rPr>
          <w:rFonts w:ascii="Arial" w:hAnsi="Arial" w:cs="Arial"/>
          <w:i w:val="0"/>
          <w:iCs w:val="0"/>
          <w:sz w:val="20"/>
          <w:lang w:val="sl-SI"/>
        </w:rPr>
        <w:br/>
        <w:t>(skupščina)</w:t>
      </w:r>
      <w:bookmarkEnd w:id="77"/>
    </w:p>
    <w:p w:rsidR="002640EF" w:rsidRPr="002640EF" w:rsidRDefault="002640EF" w:rsidP="002640EF">
      <w:pPr>
        <w:numPr>
          <w:ilvl w:val="0"/>
          <w:numId w:val="29"/>
        </w:numPr>
        <w:spacing w:after="120" w:line="240" w:lineRule="atLeast"/>
        <w:jc w:val="both"/>
        <w:rPr>
          <w:rFonts w:cs="Arial"/>
          <w:lang w:val="sl-SI" w:eastAsia="sl-SI"/>
        </w:rPr>
      </w:pPr>
      <w:r w:rsidRPr="002640EF">
        <w:rPr>
          <w:rFonts w:cs="Arial"/>
          <w:lang w:val="sl-SI" w:eastAsia="sl-SI"/>
        </w:rPr>
        <w:t>Vlogo in pristojnosti skupščine izvaja Vlada Republike Slovenije.</w:t>
      </w:r>
    </w:p>
    <w:p w:rsidR="002640EF" w:rsidRPr="002640EF" w:rsidRDefault="002640EF" w:rsidP="002640EF">
      <w:pPr>
        <w:numPr>
          <w:ilvl w:val="0"/>
          <w:numId w:val="29"/>
        </w:numPr>
        <w:spacing w:after="120" w:line="240" w:lineRule="atLeast"/>
        <w:jc w:val="both"/>
        <w:rPr>
          <w:rFonts w:cs="Arial"/>
          <w:lang w:val="sl-SI" w:eastAsia="sl-SI"/>
        </w:rPr>
      </w:pPr>
      <w:r w:rsidRPr="002640EF">
        <w:rPr>
          <w:rFonts w:cs="Arial"/>
          <w:lang w:val="sl-SI"/>
        </w:rPr>
        <w:t>Skupščina odloča o naslednjih vprašanjih:</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sprejme akt o ustanovitvi in njegove spremembe,</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sprejme dolgoročni program dela izvajalca javne službe ravnanja z RAO,</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podelitvi razrešnice nadzornemu svetu,</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spremembah osnovnega kapitala,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prenehanju javnega podjetja in o statusnih spremembah,</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drugih medsebojnih pravicah in obveznostih ustanovitelja in javnega podjetja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imenuje in razrešuje člane nadzornega sveta,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višini prejemkov članov nadzornega sveta,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drugih pomembnih zadevah, ki jih ne prepusti v pristojno odločanje direktorja ali nadzornega sveta, in o zadevah, za katere tako določa zakon, drug predpis ali ta odlok.</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78" w:name="_Toc508360247"/>
      <w:r w:rsidRPr="002640EF">
        <w:rPr>
          <w:rFonts w:ascii="Arial" w:hAnsi="Arial" w:cs="Arial"/>
          <w:i w:val="0"/>
          <w:iCs w:val="0"/>
          <w:sz w:val="20"/>
          <w:lang w:val="sl-SI"/>
        </w:rPr>
        <w:t>člen</w:t>
      </w:r>
      <w:r w:rsidRPr="002640EF">
        <w:rPr>
          <w:rFonts w:ascii="Arial" w:hAnsi="Arial" w:cs="Arial"/>
          <w:i w:val="0"/>
          <w:iCs w:val="0"/>
          <w:sz w:val="20"/>
          <w:lang w:val="sl-SI"/>
        </w:rPr>
        <w:br/>
        <w:t>(nadzorni svet)</w:t>
      </w:r>
      <w:bookmarkEnd w:id="78"/>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eastAsia="sl-SI"/>
        </w:rPr>
        <w:t>Nadzorni svet nadzoruje vodenje poslov javnega podjetja.</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eastAsia="sl-SI"/>
        </w:rPr>
        <w:t xml:space="preserve">V nadzornem svetu je pet članov. Štiri člane imenuje ustanovitelj na predlog ministra, pristojnega za energijo, enega člana, ki zastopa interese delavcev, pa izvolijo in odpokličejo zaposleni javnega podjetja. Člani nadzornega sveta se imenujejo oziroma izvolijo za dobo štirih let in so po preteku mandata lahko znova imenovani. </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eastAsia="sl-SI"/>
        </w:rPr>
        <w:t xml:space="preserve">Nadzorni svet izmed članov izvoli predsednika in njegovega namestnika. </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rPr>
        <w:t>Podrobnejši način svojega dela nadzorni svet določi s poslovnikom. Nadzorni svet sprejme poslovnik o svojem delu z večino glasov vseh svojih članov, in sicer najpozneje v 60 dneh po konstituiranju nadzornega sveta.</w:t>
      </w:r>
      <w:r w:rsidRPr="002640EF">
        <w:rPr>
          <w:rFonts w:cs="Arial"/>
          <w:lang w:val="sl-SI" w:eastAsia="sl-SI"/>
        </w:rPr>
        <w:t xml:space="preserve"> </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eastAsia="sl-SI"/>
        </w:rPr>
        <w:t>Člani nadzornega sveta so za svoje delo upravičeni do sejnine, povračila stroškov prevoza, dnevnic, stroškov prenočevanja, osnovnega plačila za opravljanje funkcije in doplačil za posebne naloge v višini, kot jo določi ustanovitelj.</w:t>
      </w:r>
    </w:p>
    <w:p w:rsidR="002640EF" w:rsidRPr="002640EF" w:rsidRDefault="002640EF" w:rsidP="002640EF">
      <w:pPr>
        <w:numPr>
          <w:ilvl w:val="0"/>
          <w:numId w:val="23"/>
        </w:numPr>
        <w:spacing w:after="120" w:line="240" w:lineRule="atLeast"/>
        <w:jc w:val="both"/>
        <w:rPr>
          <w:rFonts w:cs="Arial"/>
          <w:lang w:val="sl-SI"/>
        </w:rPr>
      </w:pPr>
      <w:r w:rsidRPr="002640EF">
        <w:rPr>
          <w:rFonts w:cs="Arial"/>
          <w:lang w:val="sl-SI"/>
        </w:rPr>
        <w:t xml:space="preserve">Član nadzornega sveta ne more biti: </w:t>
      </w:r>
    </w:p>
    <w:p w:rsidR="002640EF" w:rsidRPr="002640EF" w:rsidRDefault="002640EF" w:rsidP="002640EF">
      <w:pPr>
        <w:pStyle w:val="Odstavekseznama"/>
        <w:spacing w:line="260" w:lineRule="exact"/>
        <w:ind w:left="714" w:hanging="357"/>
        <w:rPr>
          <w:rFonts w:cs="Arial"/>
          <w:sz w:val="20"/>
        </w:rPr>
      </w:pPr>
      <w:r w:rsidRPr="002640EF">
        <w:rPr>
          <w:rFonts w:cs="Arial"/>
          <w:sz w:val="20"/>
        </w:rPr>
        <w:t>–</w:t>
      </w:r>
      <w:r w:rsidRPr="002640EF">
        <w:rPr>
          <w:rFonts w:cs="Arial"/>
          <w:sz w:val="20"/>
        </w:rPr>
        <w:tab/>
        <w:t xml:space="preserve">direktor oziroma član uprave družbe, </w:t>
      </w:r>
    </w:p>
    <w:p w:rsidR="002640EF" w:rsidRPr="002640EF" w:rsidRDefault="002640EF" w:rsidP="002640EF">
      <w:pPr>
        <w:pStyle w:val="Odstavekseznama"/>
        <w:spacing w:line="260" w:lineRule="exact"/>
        <w:ind w:left="714" w:hanging="357"/>
        <w:rPr>
          <w:rFonts w:cs="Arial"/>
          <w:sz w:val="20"/>
        </w:rPr>
      </w:pPr>
      <w:r w:rsidRPr="002640EF">
        <w:rPr>
          <w:rFonts w:cs="Arial"/>
          <w:sz w:val="20"/>
        </w:rPr>
        <w:t>–</w:t>
      </w:r>
      <w:r w:rsidRPr="002640EF">
        <w:rPr>
          <w:rFonts w:cs="Arial"/>
          <w:sz w:val="20"/>
        </w:rPr>
        <w:tab/>
        <w:t xml:space="preserve">direktor oziroma član uprave ali poslovodstva od družbe odvisne družbe, </w:t>
      </w:r>
    </w:p>
    <w:p w:rsidR="002640EF" w:rsidRPr="002640EF" w:rsidRDefault="002640EF" w:rsidP="002640EF">
      <w:pPr>
        <w:pStyle w:val="Odstavekseznama"/>
        <w:spacing w:line="260" w:lineRule="exact"/>
        <w:ind w:left="714" w:hanging="357"/>
        <w:rPr>
          <w:rFonts w:cs="Arial"/>
          <w:sz w:val="20"/>
        </w:rPr>
      </w:pPr>
      <w:r w:rsidRPr="002640EF">
        <w:rPr>
          <w:rFonts w:cs="Arial"/>
          <w:sz w:val="20"/>
        </w:rPr>
        <w:t>–</w:t>
      </w:r>
      <w:r w:rsidRPr="002640EF">
        <w:rPr>
          <w:rFonts w:cs="Arial"/>
          <w:sz w:val="20"/>
        </w:rPr>
        <w:tab/>
        <w:t xml:space="preserve">direktor oziroma član uprave ali poslovodstva druge družbe, v katere nadzornem svetu je direktor oziroma član uprave te družbe, </w:t>
      </w:r>
    </w:p>
    <w:p w:rsidR="002640EF" w:rsidRPr="002640EF" w:rsidRDefault="002640EF" w:rsidP="002640EF">
      <w:pPr>
        <w:numPr>
          <w:ilvl w:val="0"/>
          <w:numId w:val="19"/>
        </w:numPr>
        <w:spacing w:after="120" w:line="240" w:lineRule="atLeast"/>
        <w:ind w:left="714" w:hanging="357"/>
        <w:jc w:val="both"/>
        <w:rPr>
          <w:rFonts w:cs="Arial"/>
          <w:lang w:val="sl-SI"/>
        </w:rPr>
      </w:pPr>
      <w:r w:rsidRPr="002640EF">
        <w:rPr>
          <w:rFonts w:cs="Arial"/>
          <w:lang w:val="sl-SI"/>
        </w:rPr>
        <w:t xml:space="preserve">oseba, ki po tem odloku ne more biti poslovodja družbe. </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rPr>
        <w:t>Članu nadzornega sveta preneha funkcija na podlagi sklepa o odpoklicu ali na podlagi odstopne izjave oziroma z dnem poteka mandata, če ni bil znova imenovan.</w:t>
      </w:r>
    </w:p>
    <w:p w:rsidR="002640EF" w:rsidRPr="002640EF" w:rsidRDefault="002640EF" w:rsidP="002640EF">
      <w:pPr>
        <w:numPr>
          <w:ilvl w:val="0"/>
          <w:numId w:val="23"/>
        </w:numPr>
        <w:spacing w:after="120" w:line="240" w:lineRule="atLeast"/>
        <w:jc w:val="both"/>
        <w:rPr>
          <w:rFonts w:cs="Arial"/>
          <w:lang w:val="sl-SI" w:eastAsia="sl-SI"/>
        </w:rPr>
      </w:pPr>
      <w:r w:rsidRPr="002640EF">
        <w:rPr>
          <w:rFonts w:cs="Arial"/>
          <w:lang w:val="sl-SI"/>
        </w:rPr>
        <w:t>Ob predčasnem prenehanju mandata članu nadzornega sveta se novega člana nadzornega sveta imenuje za preostanek mandata odstopljenega člana.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79" w:name="_Toc508360248"/>
      <w:r w:rsidRPr="002640EF">
        <w:rPr>
          <w:rFonts w:ascii="Arial" w:hAnsi="Arial" w:cs="Arial"/>
          <w:i w:val="0"/>
          <w:iCs w:val="0"/>
          <w:sz w:val="20"/>
          <w:lang w:val="sl-SI"/>
        </w:rPr>
        <w:lastRenderedPageBreak/>
        <w:t>člen</w:t>
      </w:r>
      <w:r w:rsidRPr="002640EF">
        <w:rPr>
          <w:rFonts w:ascii="Arial" w:hAnsi="Arial" w:cs="Arial"/>
          <w:i w:val="0"/>
          <w:iCs w:val="0"/>
          <w:sz w:val="20"/>
          <w:lang w:val="sl-SI"/>
        </w:rPr>
        <w:br/>
        <w:t>(pristojnosti nadzornega sveta)</w:t>
      </w:r>
      <w:bookmarkEnd w:id="79"/>
    </w:p>
    <w:p w:rsidR="002640EF" w:rsidRPr="002640EF" w:rsidRDefault="002640EF" w:rsidP="002640EF">
      <w:pPr>
        <w:numPr>
          <w:ilvl w:val="0"/>
          <w:numId w:val="25"/>
        </w:numPr>
        <w:spacing w:after="120" w:line="240" w:lineRule="atLeast"/>
        <w:rPr>
          <w:rFonts w:cs="Arial"/>
          <w:lang w:val="sl-SI" w:eastAsia="sl-SI"/>
        </w:rPr>
      </w:pPr>
      <w:r w:rsidRPr="002640EF">
        <w:rPr>
          <w:rFonts w:cs="Arial"/>
          <w:lang w:val="sl-SI" w:eastAsia="sl-SI"/>
        </w:rPr>
        <w:t xml:space="preserve">Nadzorni svet v okviru svojih pristojnosti: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nadzoruje vodenje poslov javnega podjetja,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daje soglasje k notranji organiziranosti ter številu in vrsti delovnih mest,</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sprejme dvoletni  poslovni načrt,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odloča o plači direktorja, predsednik nadzornega sveta pa sklepa z njim individualno pogodbo v skladu s predpisi ustanovitelja,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sprejme poslovnik nadzornega sveta,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sprejme letno poročilo skupaj z revizijskim poročilom,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obravnava predlog uporabe bilančnega dobička oziroma pokrivanja izgube ter ga skupaj s svojim mnenjem predloži ministrstvu v soglasje,</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obravnava predlog dolgoročnega programa dela izvajalca javne službe ravnanja z RAO in ga skupaj s svojim mnenjem posreduje ministrstvu v soglasje,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lahko kadar koli zahteva od direktorja poročilo o katerem koli vprašanju, povezanem s poslovanjem javnega podjetja,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podaja soglasje za sklenitev pogodbe o najemu posojila, katerega glavnica presega 500.000 evrov, ali za sklenitev drugega pravnega posla oziroma izvedbo pravnega akta z enakim učinkom, za vsak primer posebej,</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podaja soglasje za svetovalne pogodbe, katerih znesek presega 20.000 EUR brez DDV,</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daje soglasje k poslom, ki se nanašajo na obremenitev nepremičnin,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izvede javni razpis oziroma neposredno povabilo za izbiro direktorja,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imenuje in odpokliče direktorja,</w:t>
      </w:r>
    </w:p>
    <w:p w:rsidR="002640EF" w:rsidRPr="002640EF" w:rsidRDefault="002640EF" w:rsidP="002640EF">
      <w:pPr>
        <w:pStyle w:val="Odstavekseznama"/>
        <w:numPr>
          <w:ilvl w:val="0"/>
          <w:numId w:val="24"/>
        </w:numPr>
        <w:spacing w:after="240" w:line="260" w:lineRule="exact"/>
        <w:rPr>
          <w:rFonts w:cs="Arial"/>
          <w:sz w:val="20"/>
        </w:rPr>
      </w:pPr>
      <w:r w:rsidRPr="002640EF">
        <w:rPr>
          <w:rFonts w:cs="Arial"/>
          <w:sz w:val="20"/>
        </w:rPr>
        <w:t>obravnava in odloča o vseh drugih zadevah, za katere je pristojen po zakonu, drugih predpisih, po pooblastilu ustanovitelja in tem odloku.</w:t>
      </w:r>
    </w:p>
    <w:p w:rsidR="002640EF" w:rsidRPr="002640EF" w:rsidRDefault="002640EF" w:rsidP="002640EF">
      <w:pPr>
        <w:numPr>
          <w:ilvl w:val="0"/>
          <w:numId w:val="25"/>
        </w:numPr>
        <w:spacing w:after="120" w:line="240" w:lineRule="atLeast"/>
        <w:jc w:val="both"/>
        <w:rPr>
          <w:rFonts w:cs="Arial"/>
          <w:lang w:val="sl-SI" w:eastAsia="sl-SI"/>
        </w:rPr>
      </w:pPr>
      <w:r w:rsidRPr="002640EF">
        <w:rPr>
          <w:rFonts w:cs="Arial"/>
          <w:lang w:val="sl-SI" w:eastAsia="sl-SI"/>
        </w:rPr>
        <w:t>Vsak član nadzornega sveta lahko od direktorja zahteva informacije, ki jih je ta dolžan podati nadzornemu svetu kot organu.</w:t>
      </w:r>
    </w:p>
    <w:p w:rsidR="002640EF" w:rsidRPr="002640EF" w:rsidRDefault="002640EF" w:rsidP="002640EF">
      <w:pPr>
        <w:numPr>
          <w:ilvl w:val="0"/>
          <w:numId w:val="25"/>
        </w:numPr>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tLeast"/>
        <w:jc w:val="both"/>
        <w:rPr>
          <w:rFonts w:cs="Arial"/>
          <w:b/>
          <w:lang w:val="sl-SI"/>
        </w:rPr>
      </w:pPr>
      <w:r w:rsidRPr="002640EF">
        <w:rPr>
          <w:rFonts w:cs="Arial"/>
          <w:lang w:val="sl-SI" w:eastAsia="sl-SI"/>
        </w:rPr>
        <w:t>Nadzorni svet mora najmanj enkrat letno o svojem delu poročati ministrstvu. Poročilo o delu nadzornega sveta v preteklem poslovnem letu, ki ga pripravi predsednik nadzornega sveta, mora biti priloženo letnemu poročilu javnega podjetja.</w:t>
      </w:r>
    </w:p>
    <w:p w:rsidR="002640EF" w:rsidRPr="002640EF" w:rsidRDefault="002640EF" w:rsidP="002640EF">
      <w:pPr>
        <w:numPr>
          <w:ilvl w:val="0"/>
          <w:numId w:val="25"/>
        </w:numPr>
        <w:spacing w:after="120" w:line="240" w:lineRule="atLeast"/>
        <w:jc w:val="both"/>
        <w:rPr>
          <w:rFonts w:cs="Arial"/>
          <w:lang w:val="sl-SI" w:eastAsia="sl-SI"/>
        </w:rPr>
      </w:pPr>
      <w:r w:rsidRPr="002640EF">
        <w:rPr>
          <w:rFonts w:cs="Arial"/>
          <w:lang w:val="sl-SI" w:eastAsia="sl-SI"/>
        </w:rPr>
        <w:t>Ugotovljene kršitve zakonov, tega odloka ali drugih splošnih aktov javnega podjetja, nespoštovanje sklepov ustanovitelja, vodenje poslov javnega podjetja v nasprotju z javnimi interesi, zaradi katerih je bilo javno podjetje ustanovljeno, ali vodenje poslov javnega podjetja v nasprotju s standardi skrbnosti, mora nadzorni svet nemudoma sporočiti ustanovitelju javnega podjetja.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80" w:name="_Toc508360249"/>
      <w:r w:rsidRPr="002640EF">
        <w:rPr>
          <w:rFonts w:ascii="Arial" w:hAnsi="Arial" w:cs="Arial"/>
          <w:i w:val="0"/>
          <w:iCs w:val="0"/>
          <w:sz w:val="20"/>
          <w:lang w:val="sl-SI"/>
        </w:rPr>
        <w:t>člen</w:t>
      </w:r>
      <w:r w:rsidRPr="002640EF">
        <w:rPr>
          <w:rFonts w:ascii="Arial" w:hAnsi="Arial" w:cs="Arial"/>
          <w:i w:val="0"/>
          <w:iCs w:val="0"/>
          <w:sz w:val="20"/>
          <w:lang w:val="sl-SI"/>
        </w:rPr>
        <w:br/>
        <w:t>(odločanje)</w:t>
      </w:r>
      <w:bookmarkEnd w:id="80"/>
    </w:p>
    <w:p w:rsidR="002640EF" w:rsidRPr="002640EF" w:rsidRDefault="002640EF" w:rsidP="002640EF">
      <w:pPr>
        <w:numPr>
          <w:ilvl w:val="0"/>
          <w:numId w:val="22"/>
        </w:numPr>
        <w:spacing w:after="120" w:line="240" w:lineRule="atLeast"/>
        <w:jc w:val="both"/>
        <w:rPr>
          <w:rFonts w:cs="Arial"/>
          <w:lang w:val="sl-SI" w:eastAsia="sl-SI"/>
        </w:rPr>
      </w:pPr>
      <w:r w:rsidRPr="002640EF">
        <w:rPr>
          <w:rFonts w:cs="Arial"/>
          <w:lang w:val="sl-SI" w:eastAsia="sl-SI"/>
        </w:rPr>
        <w:t>Nadzorni svet odloča z večino glasov vseh članov, če z zakonom ni drugače določeno.</w:t>
      </w:r>
    </w:p>
    <w:p w:rsidR="002640EF" w:rsidRPr="002640EF" w:rsidRDefault="002640EF" w:rsidP="002640EF">
      <w:pPr>
        <w:numPr>
          <w:ilvl w:val="0"/>
          <w:numId w:val="22"/>
        </w:numPr>
        <w:spacing w:after="120" w:line="240" w:lineRule="atLeast"/>
        <w:jc w:val="both"/>
        <w:rPr>
          <w:rFonts w:cs="Arial"/>
          <w:lang w:val="sl-SI" w:eastAsia="sl-SI"/>
        </w:rPr>
      </w:pPr>
      <w:r w:rsidRPr="002640EF">
        <w:rPr>
          <w:rFonts w:cs="Arial"/>
          <w:lang w:val="sl-SI" w:eastAsia="sl-SI"/>
        </w:rPr>
        <w:t>Sejo skliče in vodi predsednik nadzornega sveta oziroma v času njegove odsotnosti namestnik predsednika.</w:t>
      </w:r>
    </w:p>
    <w:p w:rsidR="002640EF" w:rsidRPr="002640EF" w:rsidRDefault="002640EF" w:rsidP="002640EF">
      <w:pPr>
        <w:numPr>
          <w:ilvl w:val="0"/>
          <w:numId w:val="22"/>
        </w:numPr>
        <w:spacing w:after="120" w:line="240" w:lineRule="atLeast"/>
        <w:jc w:val="both"/>
        <w:rPr>
          <w:rFonts w:cs="Arial"/>
          <w:lang w:val="sl-SI" w:eastAsia="sl-SI"/>
        </w:rPr>
      </w:pPr>
      <w:r w:rsidRPr="002640EF">
        <w:rPr>
          <w:rFonts w:cs="Arial"/>
          <w:lang w:val="sl-SI" w:eastAsia="sl-SI"/>
        </w:rPr>
        <w:t>O seji nadzornega sveta se vodi zapisnik, ki ga podpiše predsedujoči.</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81" w:name="_Toc508360250"/>
      <w:r w:rsidRPr="002640EF">
        <w:rPr>
          <w:rFonts w:ascii="Arial" w:hAnsi="Arial" w:cs="Arial"/>
          <w:i w:val="0"/>
          <w:iCs w:val="0"/>
          <w:sz w:val="20"/>
          <w:lang w:val="sl-SI"/>
        </w:rPr>
        <w:t>člen</w:t>
      </w:r>
      <w:r w:rsidRPr="002640EF">
        <w:rPr>
          <w:rFonts w:ascii="Arial" w:hAnsi="Arial" w:cs="Arial"/>
          <w:i w:val="0"/>
          <w:iCs w:val="0"/>
          <w:sz w:val="20"/>
          <w:lang w:val="sl-SI"/>
        </w:rPr>
        <w:br/>
        <w:t>(direktor)</w:t>
      </w:r>
      <w:bookmarkEnd w:id="81"/>
    </w:p>
    <w:p w:rsidR="002640EF" w:rsidRPr="002640EF" w:rsidRDefault="002640EF" w:rsidP="002640EF">
      <w:pPr>
        <w:numPr>
          <w:ilvl w:val="0"/>
          <w:numId w:val="38"/>
        </w:numPr>
        <w:spacing w:after="120" w:line="240" w:lineRule="atLeast"/>
        <w:jc w:val="both"/>
        <w:rPr>
          <w:rFonts w:cs="Arial"/>
          <w:lang w:val="sl-SI" w:eastAsia="sl-SI"/>
        </w:rPr>
      </w:pPr>
      <w:r w:rsidRPr="002640EF">
        <w:rPr>
          <w:rFonts w:cs="Arial"/>
          <w:lang w:val="sl-SI" w:eastAsia="sl-SI"/>
        </w:rPr>
        <w:t xml:space="preserve">Direktor javnega podjetja vodi poslovanje in delo javnega podjetja, zastopa javno podjetje ter je odgovoren za zakonitost poslovanja. </w:t>
      </w:r>
    </w:p>
    <w:p w:rsidR="002640EF" w:rsidRPr="002640EF" w:rsidRDefault="002640EF" w:rsidP="002640EF">
      <w:pPr>
        <w:numPr>
          <w:ilvl w:val="0"/>
          <w:numId w:val="38"/>
        </w:numPr>
        <w:spacing w:after="120" w:line="240" w:lineRule="atLeast"/>
        <w:jc w:val="both"/>
        <w:rPr>
          <w:rFonts w:cs="Arial"/>
          <w:lang w:val="sl-SI" w:eastAsia="sl-SI"/>
        </w:rPr>
      </w:pPr>
      <w:r w:rsidRPr="002640EF">
        <w:rPr>
          <w:rFonts w:cs="Arial"/>
          <w:lang w:val="sl-SI" w:eastAsia="sl-SI"/>
        </w:rPr>
        <w:t xml:space="preserve">Direktorja imenuje in odpokliče nadzorni svet. Imenovanje se izvede na podlagi javnega razpisa, ki ga izvede nadzorni svet ali na podlagi neposrednega povabila nadzornega sveta za dobo štirih let. Ista oseba je lahko po poteku mandatne dobe znova imenovana. </w:t>
      </w:r>
    </w:p>
    <w:p w:rsidR="002640EF" w:rsidRPr="002640EF" w:rsidRDefault="002640EF" w:rsidP="002640EF">
      <w:pPr>
        <w:numPr>
          <w:ilvl w:val="0"/>
          <w:numId w:val="38"/>
        </w:numPr>
        <w:spacing w:after="120" w:line="240" w:lineRule="atLeast"/>
        <w:jc w:val="both"/>
        <w:rPr>
          <w:rFonts w:cs="Arial"/>
          <w:lang w:val="sl-SI" w:eastAsia="sl-SI"/>
        </w:rPr>
      </w:pPr>
      <w:r w:rsidRPr="002640EF">
        <w:rPr>
          <w:rFonts w:cs="Arial"/>
          <w:lang w:val="sl-SI" w:eastAsia="sl-SI"/>
        </w:rPr>
        <w:lastRenderedPageBreak/>
        <w:t xml:space="preserve">Za direktorja sme biti imenovana oseba, ki ima najmanj izobrazbo, pridobljeno po študijskem programu VII. stopnje (specializacija po visokošolskem programu, univerzitetni program ali magisterij stroke 2. bolonjska stopnja), vsaj osem let delovnih izkušenj, od tega pet let na vodilnih delovnih mestih podobne zahtevnosti, ima znanje angleškega jezika in ni bila pravnomočno obsojena zaradi naklepnega kaznivega dejanja, ki se preganja po uradni dolžnosti, ter ni bila obsojena na nepogojno kazen zapora v trajanju več kot šest mesecev, prav tako pa zoper osebo ni bila vložena pravnomočna obtožnica zaradi naklepnega kaznivega dejanja, ki se preganja po uradni dolžnosti. </w:t>
      </w:r>
    </w:p>
    <w:p w:rsidR="002640EF" w:rsidRPr="002640EF" w:rsidRDefault="002640EF" w:rsidP="002640EF">
      <w:pPr>
        <w:numPr>
          <w:ilvl w:val="0"/>
          <w:numId w:val="38"/>
        </w:numPr>
        <w:spacing w:after="120" w:line="240" w:lineRule="atLeast"/>
        <w:jc w:val="both"/>
        <w:rPr>
          <w:rFonts w:cs="Arial"/>
          <w:lang w:val="sl-SI" w:eastAsia="sl-SI"/>
        </w:rPr>
      </w:pPr>
      <w:r w:rsidRPr="002640EF">
        <w:rPr>
          <w:rFonts w:cs="Arial"/>
          <w:lang w:val="sl-SI" w:eastAsia="sl-SI"/>
        </w:rPr>
        <w:t xml:space="preserve">Nadzorni svet objavi razpis v sredstvih javnega obveščanja vsaj tri mesece pred iztekom mandata. </w:t>
      </w:r>
    </w:p>
    <w:p w:rsidR="002640EF" w:rsidRPr="002640EF" w:rsidRDefault="002640EF" w:rsidP="002640EF">
      <w:pPr>
        <w:numPr>
          <w:ilvl w:val="0"/>
          <w:numId w:val="38"/>
        </w:numPr>
        <w:spacing w:after="120" w:line="240" w:lineRule="atLeast"/>
        <w:jc w:val="both"/>
        <w:rPr>
          <w:rFonts w:cs="Arial"/>
          <w:lang w:val="sl-SI" w:eastAsia="sl-SI"/>
        </w:rPr>
      </w:pPr>
      <w:r w:rsidRPr="002640EF">
        <w:rPr>
          <w:rFonts w:cs="Arial"/>
          <w:lang w:val="sl-SI" w:eastAsia="sl-SI"/>
        </w:rPr>
        <w:t>Kandidat za direktorja mora pripraviti program dela za mandatno obdobje.</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82" w:name="_Toc508359952"/>
      <w:bookmarkStart w:id="83" w:name="_Toc508360016"/>
      <w:bookmarkStart w:id="84" w:name="_Toc508360077"/>
      <w:bookmarkStart w:id="85" w:name="_Toc508360251"/>
      <w:bookmarkEnd w:id="82"/>
      <w:bookmarkEnd w:id="83"/>
      <w:bookmarkEnd w:id="84"/>
      <w:r w:rsidRPr="002640EF">
        <w:rPr>
          <w:rFonts w:ascii="Arial" w:hAnsi="Arial" w:cs="Arial"/>
          <w:i w:val="0"/>
          <w:iCs w:val="0"/>
          <w:sz w:val="20"/>
          <w:lang w:val="sl-SI"/>
        </w:rPr>
        <w:t>člen</w:t>
      </w:r>
      <w:r w:rsidRPr="002640EF">
        <w:rPr>
          <w:rFonts w:ascii="Arial" w:hAnsi="Arial" w:cs="Arial"/>
          <w:i w:val="0"/>
          <w:iCs w:val="0"/>
          <w:sz w:val="20"/>
          <w:lang w:val="sl-SI"/>
        </w:rPr>
        <w:br/>
        <w:t>(odpoklic direktorja)</w:t>
      </w:r>
      <w:bookmarkEnd w:id="85"/>
    </w:p>
    <w:p w:rsidR="002640EF" w:rsidRPr="002640EF" w:rsidRDefault="002640EF" w:rsidP="002640EF">
      <w:pPr>
        <w:pStyle w:val="Odstavekseznama"/>
        <w:widowControl/>
        <w:numPr>
          <w:ilvl w:val="0"/>
          <w:numId w:val="21"/>
        </w:numPr>
        <w:spacing w:after="120" w:line="240" w:lineRule="atLeast"/>
        <w:ind w:left="360"/>
        <w:rPr>
          <w:rFonts w:cs="Arial"/>
          <w:bCs/>
          <w:iCs/>
          <w:sz w:val="20"/>
          <w:lang w:eastAsia="ar-SA"/>
        </w:rPr>
      </w:pPr>
      <w:r w:rsidRPr="002640EF">
        <w:rPr>
          <w:rFonts w:cs="Arial"/>
          <w:bCs/>
          <w:iCs/>
          <w:sz w:val="20"/>
          <w:lang w:eastAsia="ar-SA"/>
        </w:rPr>
        <w:t xml:space="preserve">Direktor je lahko predčasno odpoklican: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če poda pisno odstopno izjavo,</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če ministrstvo ne da soglasja na letno poročilo javnega podjetja, ker meni, da so navedbe v letnem poročilu netočne ali zavajajoče oziroma dajejo napačno sliko stanja javnega podjetja, te domneve pa potrdi računsko sodišče ali pooblaščeni revizor, ki ga posebej za ta namen na predlog nadzornega sveta imenuje ustanovitelj,</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če ni izpolnjeval obveznosti, ki mu jih nalagajo predpisi ali pogodba o zaposlitvi, ali ni izpolnil cilja oziroma ciljev, določenih v dolgoročnem programu dela izvajalca javne službe ravnanja z RAO ter poslovnem načrtu javnega podjetja.</w:t>
      </w:r>
    </w:p>
    <w:p w:rsidR="002640EF" w:rsidRPr="002640EF" w:rsidRDefault="002640EF" w:rsidP="002640EF">
      <w:pPr>
        <w:pStyle w:val="HTML-oblikovano"/>
        <w:tabs>
          <w:tab w:val="clear" w:pos="916"/>
          <w:tab w:val="left" w:pos="993"/>
        </w:tabs>
        <w:ind w:left="567"/>
        <w:jc w:val="both"/>
        <w:rPr>
          <w:rFonts w:ascii="Arial" w:hAnsi="Arial" w:cs="Arial"/>
          <w:color w:val="auto"/>
          <w:sz w:val="20"/>
          <w:szCs w:val="20"/>
          <w:lang w:val="sl-SI"/>
        </w:rPr>
      </w:pPr>
    </w:p>
    <w:p w:rsidR="002640EF" w:rsidRPr="002640EF" w:rsidRDefault="002640EF" w:rsidP="002640EF">
      <w:pPr>
        <w:pStyle w:val="Odstavekseznama"/>
        <w:widowControl/>
        <w:numPr>
          <w:ilvl w:val="0"/>
          <w:numId w:val="21"/>
        </w:numPr>
        <w:spacing w:after="120" w:line="240" w:lineRule="atLeast"/>
        <w:ind w:left="360"/>
        <w:rPr>
          <w:rFonts w:cs="Arial"/>
          <w:bCs/>
          <w:iCs/>
          <w:sz w:val="20"/>
          <w:lang w:eastAsia="ar-SA"/>
        </w:rPr>
      </w:pPr>
      <w:r w:rsidRPr="002640EF">
        <w:rPr>
          <w:rFonts w:cs="Arial"/>
          <w:bCs/>
          <w:iCs/>
          <w:snapToGrid/>
          <w:sz w:val="20"/>
          <w:lang w:eastAsia="ar-SA"/>
        </w:rPr>
        <w:t xml:space="preserve">Če direktor umre, postane poslovno nesposoben ali je odpoklican iz krivdnih razlogov, njegovo funkcijo do imenovanja novega direktorja opravlja predsednik nadzornega sveta ali član nadzornega sveta, ki ga za to pooblasti ustanovitelj, vendar najdlje 90 dni. V času, ko opravlja funkcijo direktorja, mu miruje članstvo v nadzornem svetu. </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86" w:name="_Toc508360252"/>
      <w:r w:rsidRPr="002640EF">
        <w:rPr>
          <w:rFonts w:ascii="Arial" w:hAnsi="Arial" w:cs="Arial"/>
          <w:i w:val="0"/>
          <w:iCs w:val="0"/>
          <w:sz w:val="20"/>
          <w:lang w:val="sl-SI"/>
        </w:rPr>
        <w:t>člen</w:t>
      </w:r>
      <w:r w:rsidRPr="002640EF">
        <w:rPr>
          <w:rFonts w:ascii="Arial" w:hAnsi="Arial" w:cs="Arial"/>
          <w:i w:val="0"/>
          <w:iCs w:val="0"/>
          <w:sz w:val="20"/>
          <w:lang w:val="sl-SI"/>
        </w:rPr>
        <w:br/>
        <w:t>(pristojnosti in naloge direktorja)</w:t>
      </w:r>
      <w:bookmarkEnd w:id="86"/>
    </w:p>
    <w:p w:rsidR="002640EF" w:rsidRPr="002640EF" w:rsidRDefault="002640EF" w:rsidP="002640EF">
      <w:pPr>
        <w:pStyle w:val="Odstavekseznama"/>
        <w:widowControl/>
        <w:numPr>
          <w:ilvl w:val="0"/>
          <w:numId w:val="20"/>
        </w:numPr>
        <w:spacing w:after="120" w:line="240" w:lineRule="atLeast"/>
        <w:ind w:left="360"/>
        <w:rPr>
          <w:rFonts w:cs="Arial"/>
          <w:sz w:val="20"/>
        </w:rPr>
      </w:pPr>
      <w:r w:rsidRPr="002640EF">
        <w:rPr>
          <w:rFonts w:cs="Arial"/>
          <w:sz w:val="20"/>
        </w:rPr>
        <w:t>Pristojnosti in naloge direktorja so:</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pripravi dvoletni poslovni načrt</w:t>
      </w:r>
      <w:r w:rsidRPr="002640EF" w:rsidDel="00C22663">
        <w:rPr>
          <w:rFonts w:cs="Arial"/>
          <w:sz w:val="20"/>
        </w:rPr>
        <w:t xml:space="preserve"> </w:t>
      </w:r>
      <w:r w:rsidRPr="002640EF">
        <w:rPr>
          <w:rFonts w:cs="Arial"/>
          <w:sz w:val="20"/>
        </w:rPr>
        <w:t>javnega podjetja ter ga predloži v sprejem nadzornemu svetu,</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pripravi dolgoročni program dela izvajalca javne službe ravnanja z RAO in ga predloži v obravnavo nadzornemu svetu, ki ga pošlje v soglasje ministrstvu,</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predlaga nadzornemu svetu letno poročilo s predlogom uporabe bilančnega dobička ali pokrivanja izgube,</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v skladu z zakonom o javnem naročanju in zakonom o revidiranju, določi način izbire pooblaščenih revizorjev ter način in obseg izvedbe revizije oziroma nadzora,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sprejema oziroma izdaja splošne akte javnega podjetja kot so pravila, poslovniki, sklepi in navodila za izvajanje javne , za izjeme, določene v zakonu, ki ureja dostop do informacij javnega značaja ter upoštevanje določb o zakonu o poslovni skrivnosti,</w:t>
      </w:r>
      <w:r w:rsidRPr="002640EF" w:rsidDel="00857C2C">
        <w:rPr>
          <w:rFonts w:cs="Arial"/>
          <w:sz w:val="20"/>
        </w:rPr>
        <w:t xml:space="preserve">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skrbi za izvršitev sklepov ustanovitelja in nadzornega sveta,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odloča v okviru pooblastil o razpolaganju s premoženjem javnega podjetja, </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predlaga in na podlagi soglasja nadzornega sveta sprejme Akt o notranji organizaciji in sistemizaciji delovnih mest, odloča o delovnem času, nadurah in razporeditvi delovnega časa,</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za delodajalca sklepa pogodbe o zaposlitvi,</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delu osebnega dohodka za stimulacijo,</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odloča o posamičnih pravicah in obveznostih delavcev s področja delovnih razmerij v skladu z zakonom o delovnih razmerjih in kolektivno pogodbo,</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 xml:space="preserve">opravlja naloge, pomembne za obrambo in zaščito ter samozaščito delavcev, za katere </w:t>
      </w:r>
      <w:r w:rsidRPr="002640EF">
        <w:rPr>
          <w:rFonts w:cs="Arial"/>
          <w:sz w:val="20"/>
        </w:rPr>
        <w:lastRenderedPageBreak/>
        <w:t>je pristojen,</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imenuje projektne in delovne skupine za izvedbo posamezne naloge,</w:t>
      </w:r>
    </w:p>
    <w:p w:rsidR="002640EF" w:rsidRPr="002640EF" w:rsidRDefault="002640EF" w:rsidP="002640EF">
      <w:pPr>
        <w:pStyle w:val="Odstavekseznama"/>
        <w:numPr>
          <w:ilvl w:val="0"/>
          <w:numId w:val="24"/>
        </w:numPr>
        <w:spacing w:line="260" w:lineRule="exact"/>
        <w:rPr>
          <w:rFonts w:cs="Arial"/>
          <w:sz w:val="20"/>
        </w:rPr>
      </w:pPr>
      <w:r w:rsidRPr="002640EF">
        <w:rPr>
          <w:rFonts w:cs="Arial"/>
          <w:sz w:val="20"/>
        </w:rPr>
        <w:t>opravlja druge naloge v skladu z zakonom, tem odlokom in drugimi splošnimi akti.</w:t>
      </w:r>
    </w:p>
    <w:p w:rsidR="002640EF" w:rsidRPr="002640EF" w:rsidRDefault="002640EF" w:rsidP="002640EF">
      <w:pPr>
        <w:pStyle w:val="Odstavekseznama"/>
        <w:spacing w:line="260" w:lineRule="exact"/>
        <w:rPr>
          <w:rFonts w:cs="Arial"/>
          <w:sz w:val="20"/>
        </w:rPr>
      </w:pPr>
    </w:p>
    <w:p w:rsidR="002640EF" w:rsidRPr="002640EF" w:rsidRDefault="002640EF" w:rsidP="002640EF">
      <w:pPr>
        <w:pStyle w:val="Odstavekseznama"/>
        <w:widowControl/>
        <w:numPr>
          <w:ilvl w:val="0"/>
          <w:numId w:val="20"/>
        </w:numPr>
        <w:spacing w:after="120" w:line="240" w:lineRule="atLeast"/>
        <w:ind w:left="360"/>
        <w:rPr>
          <w:rFonts w:cs="Arial"/>
          <w:sz w:val="20"/>
        </w:rPr>
      </w:pPr>
      <w:r w:rsidRPr="002640EF">
        <w:rPr>
          <w:rFonts w:cs="Arial"/>
          <w:sz w:val="20"/>
        </w:rPr>
        <w:t>Direktor mora predhodno pridobiti soglasje nadzornega sveta pri sklepanju poslov v vrednosti nad 100.000 EUR brez DDV in poslov, ki se nanašajo na obremenitev nepremičnin.</w:t>
      </w:r>
    </w:p>
    <w:p w:rsidR="002640EF" w:rsidRPr="002640EF" w:rsidRDefault="002640EF" w:rsidP="002640EF">
      <w:pPr>
        <w:pStyle w:val="Odstavekseznama"/>
        <w:widowControl/>
        <w:spacing w:after="120" w:line="240" w:lineRule="atLeast"/>
        <w:ind w:left="360"/>
        <w:rPr>
          <w:rFonts w:cs="Arial"/>
          <w:sz w:val="20"/>
        </w:rPr>
      </w:pPr>
    </w:p>
    <w:p w:rsidR="002640EF" w:rsidRPr="002640EF" w:rsidRDefault="002640EF" w:rsidP="002640EF">
      <w:pPr>
        <w:pStyle w:val="Odstavekseznama"/>
        <w:widowControl/>
        <w:numPr>
          <w:ilvl w:val="0"/>
          <w:numId w:val="20"/>
        </w:numPr>
        <w:spacing w:after="120" w:line="240" w:lineRule="atLeast"/>
        <w:ind w:left="360"/>
        <w:rPr>
          <w:rFonts w:cs="Arial"/>
          <w:sz w:val="20"/>
        </w:rPr>
      </w:pPr>
      <w:r w:rsidRPr="002640EF">
        <w:rPr>
          <w:rFonts w:cs="Arial"/>
          <w:sz w:val="20"/>
        </w:rPr>
        <w:t>Nadzorni svet lahko s sklepom določi, da je potrebno njegovo soglasje pri sklepanju poslov v nižji vrednosti, kot je določena v prejšnjem odstavku. Nadzorni svet lahko določi konkretne posamične posle, za katere je potrebno njegovo soglasje, ne glede na vrednost posla.</w:t>
      </w:r>
    </w:p>
    <w:p w:rsidR="002640EF" w:rsidRPr="002640EF" w:rsidRDefault="002640EF" w:rsidP="002640EF">
      <w:pPr>
        <w:pStyle w:val="Naslov1"/>
        <w:widowControl w:val="0"/>
        <w:numPr>
          <w:ilvl w:val="0"/>
          <w:numId w:val="37"/>
        </w:numPr>
        <w:spacing w:before="360" w:after="120" w:line="240" w:lineRule="auto"/>
        <w:jc w:val="center"/>
        <w:rPr>
          <w:rFonts w:cs="Arial"/>
          <w:sz w:val="20"/>
        </w:rPr>
      </w:pPr>
      <w:r w:rsidRPr="002640EF">
        <w:rPr>
          <w:rFonts w:cs="Arial"/>
          <w:sz w:val="20"/>
        </w:rPr>
        <w:t>VAROVANJE PODATKOV IN KONKURENČNA KLAVZULA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87" w:name="_Toc508359962"/>
      <w:bookmarkStart w:id="88" w:name="_Toc508360026"/>
      <w:bookmarkStart w:id="89" w:name="_Toc508360087"/>
      <w:bookmarkStart w:id="90" w:name="_Toc508360256"/>
      <w:bookmarkEnd w:id="87"/>
      <w:bookmarkEnd w:id="88"/>
      <w:bookmarkEnd w:id="89"/>
      <w:r w:rsidRPr="002640EF">
        <w:rPr>
          <w:rFonts w:ascii="Arial" w:hAnsi="Arial" w:cs="Arial"/>
          <w:i w:val="0"/>
          <w:iCs w:val="0"/>
          <w:sz w:val="20"/>
          <w:lang w:val="sl-SI"/>
        </w:rPr>
        <w:t>člen</w:t>
      </w:r>
      <w:r w:rsidRPr="002640EF">
        <w:rPr>
          <w:rFonts w:ascii="Arial" w:hAnsi="Arial" w:cs="Arial"/>
          <w:i w:val="0"/>
          <w:iCs w:val="0"/>
          <w:sz w:val="20"/>
          <w:lang w:val="sl-SI"/>
        </w:rPr>
        <w:br/>
        <w:t>(dostop do informacij in poslovna skrivnost)</w:t>
      </w:r>
      <w:bookmarkEnd w:id="90"/>
    </w:p>
    <w:p w:rsidR="002640EF" w:rsidRPr="002640EF" w:rsidRDefault="002640EF" w:rsidP="002640EF">
      <w:pPr>
        <w:pStyle w:val="Odstavekseznama"/>
        <w:widowControl/>
        <w:numPr>
          <w:ilvl w:val="0"/>
          <w:numId w:val="16"/>
        </w:numPr>
        <w:spacing w:after="120" w:line="240" w:lineRule="atLeast"/>
        <w:ind w:left="357" w:hanging="357"/>
        <w:rPr>
          <w:rFonts w:cs="Arial"/>
          <w:bCs/>
          <w:iCs/>
          <w:snapToGrid/>
          <w:sz w:val="20"/>
          <w:lang w:eastAsia="ar-SA"/>
        </w:rPr>
      </w:pPr>
      <w:r w:rsidRPr="002640EF">
        <w:rPr>
          <w:rFonts w:cs="Arial"/>
          <w:bCs/>
          <w:iCs/>
          <w:snapToGrid/>
          <w:sz w:val="20"/>
          <w:lang w:eastAsia="ar-SA"/>
        </w:rPr>
        <w:t>Javno podjetje prosilcu zavrne dostop do zahtevane informacije, če se zadeva nanaša na izjeme, določene v zakonu, ki ureja dostop do informacij javnega značaja.</w:t>
      </w:r>
    </w:p>
    <w:p w:rsidR="002640EF" w:rsidRPr="002640EF" w:rsidRDefault="002640EF" w:rsidP="002640EF">
      <w:pPr>
        <w:numPr>
          <w:ilvl w:val="0"/>
          <w:numId w:val="16"/>
        </w:numPr>
        <w:spacing w:after="120" w:line="240" w:lineRule="atLeast"/>
        <w:ind w:left="357" w:hanging="357"/>
        <w:jc w:val="both"/>
        <w:rPr>
          <w:rFonts w:cs="Arial"/>
          <w:bCs/>
          <w:iCs/>
          <w:lang w:val="sl-SI" w:eastAsia="ar-SA"/>
        </w:rPr>
      </w:pPr>
      <w:r w:rsidRPr="002640EF">
        <w:rPr>
          <w:rFonts w:cs="Arial"/>
          <w:bCs/>
          <w:iCs/>
          <w:lang w:val="sl-SI" w:eastAsia="ar-SA"/>
        </w:rPr>
        <w:t xml:space="preserve">Podatke iz prejšnjega odstavka tega člena označi direktor ali od njega pooblaščeni delavec javnega podjetja oziroma jih javno podjetje prejme od pristojnega organa ali osebe izven javnega podjetja. </w:t>
      </w:r>
    </w:p>
    <w:p w:rsidR="002640EF" w:rsidRPr="002640EF" w:rsidRDefault="002640EF" w:rsidP="002640EF">
      <w:pPr>
        <w:numPr>
          <w:ilvl w:val="0"/>
          <w:numId w:val="16"/>
        </w:numPr>
        <w:spacing w:after="120" w:line="240" w:lineRule="atLeast"/>
        <w:ind w:left="357" w:hanging="357"/>
        <w:jc w:val="both"/>
        <w:rPr>
          <w:rFonts w:cs="Arial"/>
          <w:bCs/>
          <w:iCs/>
          <w:lang w:val="sl-SI" w:eastAsia="ar-SA"/>
        </w:rPr>
      </w:pPr>
      <w:r w:rsidRPr="002640EF">
        <w:rPr>
          <w:rFonts w:cs="Arial"/>
          <w:bCs/>
          <w:iCs/>
          <w:lang w:val="sl-SI" w:eastAsia="ar-SA"/>
        </w:rPr>
        <w:t>Za poslovno skrivnost se štejejo podatki, za katere tako določi ustanovitelj, nadzorni svet ali direktor s pisnim sklepom.</w:t>
      </w:r>
    </w:p>
    <w:p w:rsidR="002640EF" w:rsidRPr="002640EF" w:rsidRDefault="002640EF" w:rsidP="002640EF">
      <w:pPr>
        <w:numPr>
          <w:ilvl w:val="0"/>
          <w:numId w:val="16"/>
        </w:numPr>
        <w:spacing w:after="120" w:line="240" w:lineRule="atLeast"/>
        <w:ind w:left="357" w:hanging="357"/>
        <w:jc w:val="both"/>
        <w:rPr>
          <w:rFonts w:cs="Arial"/>
          <w:bCs/>
          <w:iCs/>
          <w:lang w:val="sl-SI" w:eastAsia="ar-SA"/>
        </w:rPr>
      </w:pPr>
      <w:r w:rsidRPr="002640EF">
        <w:rPr>
          <w:rFonts w:cs="Arial"/>
          <w:lang w:val="sl-SI"/>
        </w:rPr>
        <w:t>V vsakem primeru se za poslovno skrivnost štejejo tudi podatki, za katere je očitno, da bi nastala občutna poslovna škoda, če bi zanje izvedela nepooblaščena oseba. Vsakdo, ki ve ali bi moral vedeti za tako vsebino podatkov, odgovarja za kršitev.</w:t>
      </w:r>
    </w:p>
    <w:p w:rsidR="002640EF" w:rsidRPr="002640EF" w:rsidRDefault="002640EF" w:rsidP="002640EF">
      <w:pPr>
        <w:numPr>
          <w:ilvl w:val="0"/>
          <w:numId w:val="16"/>
        </w:numPr>
        <w:spacing w:after="120" w:line="240" w:lineRule="atLeast"/>
        <w:ind w:left="357" w:hanging="357"/>
        <w:jc w:val="both"/>
        <w:rPr>
          <w:rFonts w:cs="Arial"/>
          <w:bCs/>
          <w:iCs/>
          <w:lang w:val="sl-SI" w:eastAsia="ar-SA"/>
        </w:rPr>
      </w:pPr>
      <w:r w:rsidRPr="002640EF">
        <w:rPr>
          <w:rFonts w:cs="Arial"/>
          <w:bCs/>
          <w:iCs/>
          <w:lang w:val="sl-SI" w:eastAsia="ar-SA"/>
        </w:rPr>
        <w:t xml:space="preserve">Člani nadzornega sveta, direktor in delavci javnega podjetja ne smejo razkrivati podatkov, označenih kot poslovna skrivnost javnega podjetja. </w:t>
      </w:r>
      <w:r w:rsidRPr="002640EF">
        <w:rPr>
          <w:rFonts w:cs="Arial"/>
          <w:lang w:val="sl-SI"/>
        </w:rPr>
        <w:t xml:space="preserve">S pisnim sklepom, s katerim je določen podatek opredeljen kot poslovna skrivnost, se določita tudi način varovanja poslovne skrivnosti in odgovornost oseb, ki so dolžne varovati poslovno skrivnost. </w:t>
      </w:r>
    </w:p>
    <w:p w:rsidR="002640EF" w:rsidRPr="002640EF" w:rsidRDefault="002640EF" w:rsidP="002640EF">
      <w:pPr>
        <w:numPr>
          <w:ilvl w:val="0"/>
          <w:numId w:val="16"/>
        </w:numPr>
        <w:spacing w:after="120" w:line="240" w:lineRule="atLeast"/>
        <w:ind w:left="357" w:hanging="357"/>
        <w:jc w:val="both"/>
        <w:rPr>
          <w:rFonts w:cs="Arial"/>
          <w:bCs/>
          <w:iCs/>
          <w:lang w:val="sl-SI" w:eastAsia="ar-SA"/>
        </w:rPr>
      </w:pPr>
      <w:r w:rsidRPr="002640EF">
        <w:rPr>
          <w:rFonts w:cs="Arial"/>
          <w:bCs/>
          <w:iCs/>
          <w:lang w:val="sl-SI" w:eastAsia="ar-SA"/>
        </w:rPr>
        <w:t>Neupoštevanje prejšnjega odstavka tega člena pomeni hujšo kršitev delovnih obveznosti. Za morebitno škodo, ki je bila s tem povzročena javnemu podjetju, odgovarjajo kršitelji tudi odškodninsko.</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91" w:name="_Toc508359964"/>
      <w:bookmarkStart w:id="92" w:name="_Toc508359965"/>
      <w:bookmarkStart w:id="93" w:name="_Toc508360029"/>
      <w:bookmarkStart w:id="94" w:name="_Toc508360090"/>
      <w:bookmarkStart w:id="95" w:name="_Toc508360257"/>
      <w:bookmarkEnd w:id="91"/>
      <w:bookmarkEnd w:id="92"/>
      <w:bookmarkEnd w:id="93"/>
      <w:bookmarkEnd w:id="94"/>
      <w:r w:rsidRPr="002640EF">
        <w:rPr>
          <w:rFonts w:ascii="Arial" w:hAnsi="Arial" w:cs="Arial"/>
          <w:i w:val="0"/>
          <w:iCs w:val="0"/>
          <w:sz w:val="20"/>
          <w:lang w:val="sl-SI"/>
        </w:rPr>
        <w:t>člen</w:t>
      </w:r>
      <w:r w:rsidRPr="002640EF">
        <w:rPr>
          <w:rFonts w:ascii="Arial" w:hAnsi="Arial" w:cs="Arial"/>
          <w:i w:val="0"/>
          <w:iCs w:val="0"/>
          <w:sz w:val="20"/>
          <w:lang w:val="sl-SI"/>
        </w:rPr>
        <w:br/>
        <w:t>(konkurenčna klavzula)</w:t>
      </w:r>
      <w:bookmarkEnd w:id="95"/>
    </w:p>
    <w:p w:rsidR="002640EF" w:rsidRPr="002640EF" w:rsidRDefault="002640EF" w:rsidP="002640EF">
      <w:pPr>
        <w:pStyle w:val="Odstavekseznama"/>
        <w:widowControl/>
        <w:numPr>
          <w:ilvl w:val="0"/>
          <w:numId w:val="17"/>
        </w:numPr>
        <w:spacing w:after="120" w:line="240" w:lineRule="atLeast"/>
        <w:ind w:left="357" w:hanging="357"/>
        <w:contextualSpacing w:val="0"/>
        <w:rPr>
          <w:rFonts w:cs="Arial"/>
          <w:bCs/>
          <w:iCs/>
          <w:snapToGrid/>
          <w:sz w:val="20"/>
          <w:lang w:eastAsia="ar-SA"/>
        </w:rPr>
      </w:pPr>
      <w:r w:rsidRPr="002640EF">
        <w:rPr>
          <w:rFonts w:cs="Arial"/>
          <w:bCs/>
          <w:iCs/>
          <w:snapToGrid/>
          <w:sz w:val="20"/>
          <w:lang w:eastAsia="ar-SA"/>
        </w:rPr>
        <w:t>Direktor in delavci javnega podjetja v času mandata oziroma delovnega razmerja v javnem podjetju ne smejo opravljati dejavnosti, ki so predmet poslovanja javnega podjetja, in ne smejo za svoj ali za tuj račun sklepati poslov, ki sodijo v delovno področje javnega podjetja.</w:t>
      </w:r>
    </w:p>
    <w:p w:rsidR="002640EF" w:rsidRPr="002640EF" w:rsidRDefault="002640EF" w:rsidP="002640EF">
      <w:pPr>
        <w:pStyle w:val="Odstavekseznama"/>
        <w:widowControl/>
        <w:numPr>
          <w:ilvl w:val="0"/>
          <w:numId w:val="17"/>
        </w:numPr>
        <w:spacing w:after="120" w:line="240" w:lineRule="atLeast"/>
        <w:ind w:left="357" w:hanging="357"/>
        <w:contextualSpacing w:val="0"/>
        <w:rPr>
          <w:rFonts w:cs="Arial"/>
          <w:bCs/>
          <w:iCs/>
          <w:snapToGrid/>
          <w:sz w:val="20"/>
          <w:lang w:eastAsia="ar-SA"/>
        </w:rPr>
      </w:pPr>
      <w:r w:rsidRPr="002640EF">
        <w:rPr>
          <w:rFonts w:cs="Arial"/>
          <w:bCs/>
          <w:iCs/>
          <w:snapToGrid/>
          <w:sz w:val="20"/>
          <w:lang w:eastAsia="ar-SA"/>
        </w:rPr>
        <w:t>Za kršitev konkurenčne klavzule so direktor in delavci odgovorni disciplinsko, javnemu podjetju pa morajo povrniti tudi morebitno škodo, ki so jo povzročili s svojim ravnanjem.</w:t>
      </w:r>
    </w:p>
    <w:p w:rsidR="002640EF" w:rsidRPr="002640EF" w:rsidRDefault="002640EF" w:rsidP="002640EF">
      <w:pPr>
        <w:pStyle w:val="Odstavekseznama"/>
        <w:widowControl/>
        <w:numPr>
          <w:ilvl w:val="0"/>
          <w:numId w:val="17"/>
        </w:numPr>
        <w:spacing w:after="120" w:line="240" w:lineRule="atLeast"/>
        <w:ind w:left="357" w:hanging="357"/>
        <w:contextualSpacing w:val="0"/>
        <w:rPr>
          <w:rFonts w:cs="Arial"/>
          <w:bCs/>
          <w:iCs/>
          <w:snapToGrid/>
          <w:sz w:val="20"/>
          <w:lang w:eastAsia="ar-SA"/>
        </w:rPr>
      </w:pPr>
      <w:r w:rsidRPr="002640EF">
        <w:rPr>
          <w:rFonts w:cs="Arial"/>
          <w:bCs/>
          <w:iCs/>
          <w:snapToGrid/>
          <w:sz w:val="20"/>
          <w:lang w:eastAsia="ar-SA"/>
        </w:rPr>
        <w:t>Za vodenje disciplinskega postopka zoper delavca javnega podjetja je pristojen direktor javnega podjetja, za vodenje disciplinskega postopka zoper direktorja pa predsednik nadzornega sveta javnega podjetja.</w:t>
      </w:r>
    </w:p>
    <w:p w:rsidR="002640EF" w:rsidRPr="002640EF" w:rsidRDefault="002640EF" w:rsidP="002640EF">
      <w:pPr>
        <w:pStyle w:val="Naslov1"/>
        <w:widowControl w:val="0"/>
        <w:numPr>
          <w:ilvl w:val="0"/>
          <w:numId w:val="37"/>
        </w:numPr>
        <w:spacing w:before="360" w:after="120" w:line="240" w:lineRule="auto"/>
        <w:jc w:val="center"/>
        <w:rPr>
          <w:rFonts w:cs="Arial"/>
          <w:sz w:val="20"/>
        </w:rPr>
      </w:pPr>
      <w:bookmarkStart w:id="96" w:name="_Toc508359967"/>
      <w:bookmarkStart w:id="97" w:name="_Toc508359968"/>
      <w:bookmarkStart w:id="98" w:name="_Toc508360032"/>
      <w:bookmarkStart w:id="99" w:name="_Toc508360093"/>
      <w:bookmarkEnd w:id="96"/>
      <w:bookmarkEnd w:id="97"/>
      <w:bookmarkEnd w:id="98"/>
      <w:bookmarkEnd w:id="99"/>
      <w:r w:rsidRPr="002640EF">
        <w:rPr>
          <w:rFonts w:cs="Arial"/>
          <w:sz w:val="20"/>
        </w:rPr>
        <w:t>PREHODNE IN KONČNE DOLOČBE</w:t>
      </w:r>
    </w:p>
    <w:p w:rsidR="002640EF" w:rsidRPr="002640EF" w:rsidRDefault="002640EF" w:rsidP="002640EF">
      <w:pPr>
        <w:pStyle w:val="Naslov2"/>
        <w:numPr>
          <w:ilvl w:val="0"/>
          <w:numId w:val="36"/>
        </w:numPr>
        <w:spacing w:after="0" w:line="240" w:lineRule="auto"/>
        <w:ind w:left="357" w:hanging="73"/>
        <w:jc w:val="center"/>
        <w:rPr>
          <w:rFonts w:ascii="Arial" w:hAnsi="Arial" w:cs="Arial"/>
          <w:i w:val="0"/>
          <w:iCs w:val="0"/>
          <w:sz w:val="20"/>
          <w:lang w:val="sl-SI"/>
        </w:rPr>
      </w:pPr>
      <w:bookmarkStart w:id="100" w:name="_Toc508360260"/>
      <w:r w:rsidRPr="002640EF">
        <w:rPr>
          <w:rFonts w:ascii="Arial" w:hAnsi="Arial" w:cs="Arial"/>
          <w:i w:val="0"/>
          <w:iCs w:val="0"/>
          <w:sz w:val="20"/>
          <w:lang w:val="sl-SI"/>
        </w:rPr>
        <w:t>člen</w:t>
      </w:r>
      <w:r w:rsidRPr="002640EF">
        <w:rPr>
          <w:rFonts w:ascii="Arial" w:hAnsi="Arial" w:cs="Arial"/>
          <w:i w:val="0"/>
          <w:iCs w:val="0"/>
          <w:sz w:val="20"/>
          <w:lang w:val="sl-SI"/>
        </w:rPr>
        <w:br/>
        <w:t>(imenovanje nadzornega sveta)</w:t>
      </w:r>
    </w:p>
    <w:p w:rsidR="002640EF" w:rsidRPr="002640EF" w:rsidRDefault="002640EF" w:rsidP="002640EF">
      <w:pPr>
        <w:rPr>
          <w:rFonts w:cs="Arial"/>
          <w:lang w:val="sl-SI"/>
        </w:rPr>
      </w:pPr>
    </w:p>
    <w:p w:rsidR="002640EF" w:rsidRPr="002640EF" w:rsidRDefault="002640EF" w:rsidP="002640EF">
      <w:pPr>
        <w:rPr>
          <w:rFonts w:cs="Arial"/>
          <w:bCs/>
          <w:iCs/>
          <w:lang w:val="sl-SI" w:eastAsia="ar-SA"/>
        </w:rPr>
      </w:pPr>
      <w:r w:rsidRPr="002640EF">
        <w:rPr>
          <w:rFonts w:cs="Arial"/>
          <w:bCs/>
          <w:iCs/>
          <w:lang w:val="sl-SI" w:eastAsia="ar-SA"/>
        </w:rPr>
        <w:t>Upravni odbor javnega gospodarskega zavoda se preimenuje v nadzorni svet javnega podjetja in nadaljuje svoje delo v skladu s tem odlokom do izteka mandata.</w:t>
      </w:r>
    </w:p>
    <w:p w:rsidR="002640EF" w:rsidRPr="002640EF" w:rsidRDefault="002640EF" w:rsidP="002640EF">
      <w:pPr>
        <w:rPr>
          <w:rFonts w:cs="Arial"/>
          <w:bCs/>
          <w:iCs/>
          <w:lang w:val="sl-SI" w:eastAsia="ar-SA"/>
        </w:rPr>
      </w:pPr>
    </w:p>
    <w:p w:rsidR="002640EF" w:rsidRPr="002640EF" w:rsidRDefault="002640EF" w:rsidP="002640EF">
      <w:pPr>
        <w:pStyle w:val="Naslov2"/>
        <w:numPr>
          <w:ilvl w:val="0"/>
          <w:numId w:val="36"/>
        </w:numPr>
        <w:spacing w:after="0" w:line="240" w:lineRule="auto"/>
        <w:ind w:left="357" w:hanging="73"/>
        <w:jc w:val="center"/>
        <w:rPr>
          <w:rFonts w:ascii="Arial" w:hAnsi="Arial" w:cs="Arial"/>
          <w:i w:val="0"/>
          <w:iCs w:val="0"/>
          <w:sz w:val="20"/>
          <w:lang w:val="sl-SI"/>
        </w:rPr>
      </w:pPr>
      <w:r w:rsidRPr="002640EF">
        <w:rPr>
          <w:rFonts w:ascii="Arial" w:hAnsi="Arial" w:cs="Arial"/>
          <w:i w:val="0"/>
          <w:iCs w:val="0"/>
          <w:sz w:val="20"/>
          <w:lang w:val="sl-SI"/>
        </w:rPr>
        <w:t>člen</w:t>
      </w:r>
      <w:r w:rsidRPr="002640EF">
        <w:rPr>
          <w:rFonts w:ascii="Arial" w:hAnsi="Arial" w:cs="Arial"/>
          <w:i w:val="0"/>
          <w:iCs w:val="0"/>
          <w:sz w:val="20"/>
          <w:lang w:val="sl-SI"/>
        </w:rPr>
        <w:br/>
        <w:t>(imenovanje direktorja)</w:t>
      </w:r>
    </w:p>
    <w:p w:rsidR="002640EF" w:rsidRPr="002640EF" w:rsidRDefault="002640EF" w:rsidP="002640EF">
      <w:pPr>
        <w:rPr>
          <w:rFonts w:cs="Arial"/>
          <w:lang w:val="sl-SI"/>
        </w:rPr>
      </w:pPr>
    </w:p>
    <w:p w:rsidR="002640EF" w:rsidRPr="002640EF" w:rsidRDefault="002640EF" w:rsidP="002640EF">
      <w:pPr>
        <w:ind w:left="284" w:hanging="284"/>
        <w:rPr>
          <w:rFonts w:cs="Arial"/>
          <w:bCs/>
          <w:iCs/>
          <w:lang w:val="sl-SI" w:eastAsia="ar-SA"/>
        </w:rPr>
      </w:pPr>
      <w:r w:rsidRPr="002640EF">
        <w:rPr>
          <w:rFonts w:cs="Arial"/>
          <w:bCs/>
          <w:iCs/>
          <w:lang w:val="sl-SI" w:eastAsia="ar-SA"/>
        </w:rPr>
        <w:t>(1) Direktor javnega gospodarskega zavoda opravlja do imenovanja direktorja javnega podjetja naloge v. d. direktorja javnega podjetja.</w:t>
      </w:r>
    </w:p>
    <w:p w:rsidR="002640EF" w:rsidRPr="002640EF" w:rsidRDefault="002640EF" w:rsidP="002640EF">
      <w:pPr>
        <w:rPr>
          <w:rFonts w:cs="Arial"/>
          <w:bCs/>
          <w:iCs/>
          <w:lang w:val="sl-SI" w:eastAsia="ar-SA"/>
        </w:rPr>
      </w:pPr>
    </w:p>
    <w:p w:rsidR="002640EF" w:rsidRPr="002640EF" w:rsidRDefault="002640EF" w:rsidP="002640EF">
      <w:pPr>
        <w:rPr>
          <w:rFonts w:cs="Arial"/>
          <w:bCs/>
          <w:iCs/>
          <w:lang w:val="sl-SI" w:eastAsia="ar-SA"/>
        </w:rPr>
      </w:pPr>
      <w:r w:rsidRPr="002640EF">
        <w:rPr>
          <w:rFonts w:cs="Arial"/>
          <w:bCs/>
          <w:iCs/>
          <w:lang w:val="sl-SI" w:eastAsia="ar-SA"/>
        </w:rPr>
        <w:t xml:space="preserve">(2) Postopek imenovanja direktorja javnega podjetja se izvede v 90 dneh od dneva uveljavitve  </w:t>
      </w:r>
    </w:p>
    <w:p w:rsidR="002640EF" w:rsidRPr="002640EF" w:rsidRDefault="002640EF" w:rsidP="002640EF">
      <w:pPr>
        <w:rPr>
          <w:rFonts w:cs="Arial"/>
          <w:bCs/>
          <w:iCs/>
          <w:lang w:val="sl-SI" w:eastAsia="ar-SA"/>
        </w:rPr>
      </w:pPr>
      <w:r w:rsidRPr="002640EF">
        <w:rPr>
          <w:rFonts w:cs="Arial"/>
          <w:bCs/>
          <w:iCs/>
          <w:lang w:val="sl-SI" w:eastAsia="ar-SA"/>
        </w:rPr>
        <w:t xml:space="preserve">      tega odloka.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r w:rsidRPr="002640EF">
        <w:rPr>
          <w:rFonts w:ascii="Arial" w:hAnsi="Arial" w:cs="Arial"/>
          <w:i w:val="0"/>
          <w:iCs w:val="0"/>
          <w:sz w:val="20"/>
          <w:lang w:val="sl-SI"/>
        </w:rPr>
        <w:t xml:space="preserve">člen </w:t>
      </w:r>
      <w:r w:rsidRPr="002640EF">
        <w:rPr>
          <w:rFonts w:ascii="Arial" w:hAnsi="Arial" w:cs="Arial"/>
          <w:i w:val="0"/>
          <w:iCs w:val="0"/>
          <w:sz w:val="20"/>
          <w:lang w:val="sl-SI"/>
        </w:rPr>
        <w:br/>
        <w:t>(nadaljevanje dela)</w:t>
      </w:r>
    </w:p>
    <w:p w:rsidR="002640EF" w:rsidRPr="002640EF" w:rsidRDefault="002640EF" w:rsidP="002640EF">
      <w:pPr>
        <w:rPr>
          <w:rFonts w:cs="Arial"/>
          <w:lang w:val="sl-SI"/>
        </w:rPr>
      </w:pPr>
      <w:r w:rsidRPr="002640EF">
        <w:rPr>
          <w:rFonts w:cs="Arial"/>
          <w:lang w:val="sl-SI"/>
        </w:rPr>
        <w:t>Z dnem začetka veljave tega odloka javno podjetje kot pravni naslednik zavoda, prevzame vse pravice in obveznosti zavoda.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r>
        <w:rPr>
          <w:rFonts w:ascii="Arial" w:hAnsi="Arial" w:cs="Arial"/>
          <w:i w:val="0"/>
          <w:iCs w:val="0"/>
          <w:sz w:val="20"/>
          <w:lang w:val="sl-SI"/>
        </w:rPr>
        <w:t>člen</w:t>
      </w:r>
      <w:r w:rsidRPr="002640EF">
        <w:rPr>
          <w:rFonts w:ascii="Arial" w:hAnsi="Arial" w:cs="Arial"/>
          <w:i w:val="0"/>
          <w:iCs w:val="0"/>
          <w:sz w:val="20"/>
          <w:lang w:val="sl-SI"/>
        </w:rPr>
        <w:br/>
        <w:t>(uskladitev splošnih aktov)</w:t>
      </w:r>
      <w:bookmarkEnd w:id="100"/>
    </w:p>
    <w:p w:rsidR="002640EF" w:rsidRPr="002640EF" w:rsidRDefault="002640EF" w:rsidP="002640EF">
      <w:pPr>
        <w:pStyle w:val="Odstavekseznama"/>
        <w:widowControl/>
        <w:numPr>
          <w:ilvl w:val="0"/>
          <w:numId w:val="18"/>
        </w:numPr>
        <w:spacing w:after="120" w:line="240" w:lineRule="atLeast"/>
        <w:ind w:left="357" w:hanging="357"/>
        <w:contextualSpacing w:val="0"/>
        <w:rPr>
          <w:rFonts w:cs="Arial"/>
          <w:bCs/>
          <w:iCs/>
          <w:snapToGrid/>
          <w:sz w:val="20"/>
          <w:lang w:eastAsia="ar-SA"/>
        </w:rPr>
      </w:pPr>
      <w:r w:rsidRPr="002640EF">
        <w:rPr>
          <w:rFonts w:cs="Arial"/>
          <w:bCs/>
          <w:iCs/>
          <w:snapToGrid/>
          <w:sz w:val="20"/>
          <w:lang w:eastAsia="ar-SA"/>
        </w:rPr>
        <w:t>Splošni akti javnega podjetja se uskladijo s tem odlokom najpozneje v šestih mesecih po začetku veljavnosti tega odloka.</w:t>
      </w:r>
    </w:p>
    <w:p w:rsidR="002640EF" w:rsidRPr="002640EF" w:rsidRDefault="002640EF" w:rsidP="002640EF">
      <w:pPr>
        <w:pStyle w:val="Odstavekseznama"/>
        <w:widowControl/>
        <w:numPr>
          <w:ilvl w:val="0"/>
          <w:numId w:val="18"/>
        </w:numPr>
        <w:spacing w:after="120" w:line="240" w:lineRule="atLeast"/>
        <w:ind w:left="357" w:hanging="357"/>
        <w:contextualSpacing w:val="0"/>
        <w:rPr>
          <w:rFonts w:cs="Arial"/>
          <w:bCs/>
          <w:iCs/>
          <w:snapToGrid/>
          <w:sz w:val="20"/>
          <w:lang w:eastAsia="ar-SA"/>
        </w:rPr>
      </w:pPr>
      <w:r w:rsidRPr="002640EF">
        <w:rPr>
          <w:rFonts w:cs="Arial"/>
          <w:bCs/>
          <w:iCs/>
          <w:snapToGrid/>
          <w:sz w:val="20"/>
          <w:lang w:eastAsia="ar-SA"/>
        </w:rPr>
        <w:t>Če so posamezne določbe obstoječih aktov v nasprotju z določbami tega odloka, se do njihove uskladitve neposredno uporabljajo določbe tega odloka.</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r w:rsidRPr="002640EF">
        <w:rPr>
          <w:rFonts w:ascii="Arial" w:hAnsi="Arial" w:cs="Arial"/>
          <w:i w:val="0"/>
          <w:iCs w:val="0"/>
          <w:sz w:val="20"/>
          <w:lang w:val="sl-SI"/>
        </w:rPr>
        <w:t>člen</w:t>
      </w:r>
      <w:r w:rsidRPr="002640EF">
        <w:rPr>
          <w:rFonts w:ascii="Arial" w:hAnsi="Arial" w:cs="Arial"/>
          <w:i w:val="0"/>
          <w:iCs w:val="0"/>
          <w:sz w:val="20"/>
          <w:lang w:val="sl-SI"/>
        </w:rPr>
        <w:br/>
        <w:t>(uskladitev poslovanja)</w:t>
      </w:r>
    </w:p>
    <w:p w:rsidR="002640EF" w:rsidRPr="002640EF" w:rsidRDefault="002640EF" w:rsidP="002640EF">
      <w:pPr>
        <w:pStyle w:val="Odstavekseznama"/>
        <w:widowControl/>
        <w:spacing w:after="120" w:line="240" w:lineRule="atLeast"/>
        <w:ind w:left="0"/>
        <w:contextualSpacing w:val="0"/>
        <w:rPr>
          <w:rFonts w:cs="Arial"/>
          <w:sz w:val="20"/>
        </w:rPr>
      </w:pPr>
      <w:r w:rsidRPr="002640EF">
        <w:rPr>
          <w:rFonts w:cs="Arial"/>
          <w:bCs/>
          <w:iCs/>
          <w:snapToGrid/>
          <w:sz w:val="20"/>
          <w:lang w:eastAsia="ar-SA"/>
        </w:rPr>
        <w:t>Dolgoročni</w:t>
      </w:r>
      <w:r w:rsidRPr="002640EF">
        <w:rPr>
          <w:rFonts w:cs="Arial"/>
          <w:iCs/>
          <w:snapToGrid/>
          <w:sz w:val="20"/>
          <w:lang w:eastAsia="ar-SA"/>
        </w:rPr>
        <w:t xml:space="preserve"> program dela izvajalca </w:t>
      </w:r>
      <w:r w:rsidRPr="002640EF">
        <w:rPr>
          <w:rFonts w:eastAsia="Calibri" w:cs="Arial"/>
          <w:iCs/>
          <w:snapToGrid/>
          <w:sz w:val="20"/>
        </w:rPr>
        <w:t>javne službe ravnanja z RAO</w:t>
      </w:r>
      <w:r w:rsidRPr="002640EF">
        <w:rPr>
          <w:rFonts w:cs="Arial"/>
          <w:sz w:val="20"/>
        </w:rPr>
        <w:t xml:space="preserve"> iz 9. člena tega odloka javno podjetje izdela v treh mesecih od uveljavitve tega odloka, ustanovitelj pa ga sprejme v šestih mesecih po uveljavitvi tega odloka. </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101" w:name="_Toc508360262"/>
      <w:r w:rsidRPr="002640EF">
        <w:rPr>
          <w:rFonts w:ascii="Arial" w:hAnsi="Arial" w:cs="Arial"/>
          <w:i w:val="0"/>
          <w:iCs w:val="0"/>
          <w:sz w:val="20"/>
          <w:lang w:val="sl-SI"/>
        </w:rPr>
        <w:t>člen</w:t>
      </w:r>
      <w:r w:rsidRPr="002640EF">
        <w:rPr>
          <w:rFonts w:ascii="Arial" w:hAnsi="Arial" w:cs="Arial"/>
          <w:i w:val="0"/>
          <w:iCs w:val="0"/>
          <w:sz w:val="20"/>
          <w:lang w:val="sl-SI"/>
        </w:rPr>
        <w:br/>
        <w:t>(prenehanje veljavnosti)</w:t>
      </w:r>
      <w:bookmarkEnd w:id="101"/>
    </w:p>
    <w:p w:rsidR="002640EF" w:rsidRPr="002640EF" w:rsidRDefault="002640EF" w:rsidP="002640EF">
      <w:pPr>
        <w:pStyle w:val="Telobesedila"/>
        <w:tabs>
          <w:tab w:val="num"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bCs/>
          <w:iCs/>
          <w:sz w:val="20"/>
          <w:lang w:eastAsia="ar-SA"/>
        </w:rPr>
      </w:pPr>
      <w:r w:rsidRPr="002640EF">
        <w:rPr>
          <w:rFonts w:ascii="Arial" w:hAnsi="Arial" w:cs="Arial"/>
          <w:bCs/>
          <w:iCs/>
          <w:sz w:val="20"/>
          <w:lang w:eastAsia="ar-SA"/>
        </w:rPr>
        <w:t xml:space="preserve">Z dnem uveljavitve tega odloka preneha veljati Odlok o preoblikovanju javnega podjetja Agencija za radioaktivne odpadke p. o., </w:t>
      </w:r>
      <w:r w:rsidRPr="002640EF">
        <w:rPr>
          <w:rFonts w:ascii="Arial" w:eastAsia="Calibri" w:hAnsi="Arial" w:cs="Arial"/>
          <w:sz w:val="20"/>
        </w:rPr>
        <w:t>Hajdrihova 2, Ljubljana,</w:t>
      </w:r>
      <w:r w:rsidRPr="002640EF">
        <w:rPr>
          <w:rFonts w:ascii="Arial" w:hAnsi="Arial" w:cs="Arial"/>
          <w:bCs/>
          <w:iCs/>
          <w:sz w:val="20"/>
          <w:lang w:eastAsia="ar-SA"/>
        </w:rPr>
        <w:t xml:space="preserve"> v javni gospodarski zavod (Uradni list RS, št. 45/96, 32/99, 38/01, 41/04 – ZVO- in 113/09).</w:t>
      </w:r>
    </w:p>
    <w:p w:rsidR="002640EF" w:rsidRPr="002640EF" w:rsidRDefault="002640EF" w:rsidP="002640EF">
      <w:pPr>
        <w:pStyle w:val="Naslov2"/>
        <w:numPr>
          <w:ilvl w:val="0"/>
          <w:numId w:val="36"/>
        </w:numPr>
        <w:spacing w:after="240" w:line="240" w:lineRule="auto"/>
        <w:ind w:left="357" w:hanging="73"/>
        <w:jc w:val="center"/>
        <w:rPr>
          <w:rFonts w:ascii="Arial" w:hAnsi="Arial" w:cs="Arial"/>
          <w:i w:val="0"/>
          <w:iCs w:val="0"/>
          <w:sz w:val="20"/>
          <w:lang w:val="sl-SI"/>
        </w:rPr>
      </w:pPr>
      <w:bookmarkStart w:id="102" w:name="_Toc508360263"/>
      <w:r w:rsidRPr="002640EF">
        <w:rPr>
          <w:rFonts w:ascii="Arial" w:hAnsi="Arial" w:cs="Arial"/>
          <w:i w:val="0"/>
          <w:iCs w:val="0"/>
          <w:sz w:val="20"/>
          <w:lang w:val="sl-SI"/>
        </w:rPr>
        <w:t>člen</w:t>
      </w:r>
      <w:r w:rsidRPr="002640EF">
        <w:rPr>
          <w:rFonts w:ascii="Arial" w:hAnsi="Arial" w:cs="Arial"/>
          <w:i w:val="0"/>
          <w:iCs w:val="0"/>
          <w:sz w:val="20"/>
          <w:lang w:val="sl-SI"/>
        </w:rPr>
        <w:br/>
        <w:t>(začetek veljavnosti)</w:t>
      </w:r>
      <w:bookmarkEnd w:id="102"/>
    </w:p>
    <w:p w:rsidR="002640EF" w:rsidRPr="002640EF" w:rsidRDefault="002640EF" w:rsidP="002640EF">
      <w:pPr>
        <w:autoSpaceDE w:val="0"/>
        <w:autoSpaceDN w:val="0"/>
        <w:adjustRightInd w:val="0"/>
        <w:spacing w:after="120" w:line="240" w:lineRule="atLeast"/>
        <w:rPr>
          <w:rFonts w:cs="Arial"/>
          <w:color w:val="000000"/>
          <w:lang w:val="sl-SI" w:eastAsia="sl-SI"/>
        </w:rPr>
      </w:pPr>
      <w:r w:rsidRPr="002640EF">
        <w:rPr>
          <w:rFonts w:cs="Arial"/>
          <w:lang w:val="sl-SI"/>
        </w:rPr>
        <w:t>Ta odlok začne veljati petnajsti dan po objavi v Uradnem listu Republike Slovenije.</w:t>
      </w:r>
    </w:p>
    <w:p w:rsidR="002640EF" w:rsidRPr="002640EF" w:rsidRDefault="002640EF" w:rsidP="002640EF">
      <w:pPr>
        <w:autoSpaceDE w:val="0"/>
        <w:autoSpaceDN w:val="0"/>
        <w:adjustRightInd w:val="0"/>
        <w:spacing w:line="240" w:lineRule="atLeast"/>
        <w:rPr>
          <w:rFonts w:cs="Arial"/>
          <w:color w:val="000000"/>
          <w:lang w:val="sl-SI" w:eastAsia="sl-SI"/>
        </w:rPr>
      </w:pPr>
    </w:p>
    <w:p w:rsidR="002640EF" w:rsidRPr="002640EF" w:rsidRDefault="002640EF" w:rsidP="002640EF">
      <w:pPr>
        <w:autoSpaceDE w:val="0"/>
        <w:autoSpaceDN w:val="0"/>
        <w:adjustRightInd w:val="0"/>
        <w:spacing w:line="240" w:lineRule="atLeast"/>
        <w:rPr>
          <w:rFonts w:cs="Arial"/>
          <w:color w:val="000000"/>
          <w:lang w:val="sl-SI" w:eastAsia="sl-SI"/>
        </w:rPr>
      </w:pPr>
      <w:r w:rsidRPr="002640EF">
        <w:rPr>
          <w:rFonts w:cs="Arial"/>
          <w:color w:val="000000"/>
          <w:lang w:val="sl-SI" w:eastAsia="sl-SI"/>
        </w:rPr>
        <w:t xml:space="preserve">Št. </w:t>
      </w:r>
    </w:p>
    <w:p w:rsidR="002640EF" w:rsidRPr="002640EF" w:rsidRDefault="002640EF" w:rsidP="002640EF">
      <w:pPr>
        <w:autoSpaceDE w:val="0"/>
        <w:autoSpaceDN w:val="0"/>
        <w:adjustRightInd w:val="0"/>
        <w:spacing w:line="240" w:lineRule="atLeast"/>
        <w:rPr>
          <w:rFonts w:cs="Arial"/>
          <w:color w:val="000000"/>
          <w:lang w:val="sl-SI" w:eastAsia="sl-SI"/>
        </w:rPr>
      </w:pPr>
      <w:r w:rsidRPr="002640EF">
        <w:rPr>
          <w:rFonts w:cs="Arial"/>
          <w:color w:val="000000"/>
          <w:lang w:val="sl-SI" w:eastAsia="sl-SI"/>
        </w:rPr>
        <w:t xml:space="preserve">Ljubljana, </w:t>
      </w:r>
    </w:p>
    <w:p w:rsidR="002640EF" w:rsidRPr="002640EF" w:rsidRDefault="002640EF" w:rsidP="002640EF">
      <w:pPr>
        <w:autoSpaceDE w:val="0"/>
        <w:autoSpaceDN w:val="0"/>
        <w:adjustRightInd w:val="0"/>
        <w:spacing w:line="240" w:lineRule="atLeast"/>
        <w:rPr>
          <w:rFonts w:cs="Arial"/>
          <w:color w:val="000000"/>
          <w:lang w:val="sl-SI" w:eastAsia="sl-SI"/>
        </w:rPr>
      </w:pPr>
      <w:r w:rsidRPr="002640EF">
        <w:rPr>
          <w:rFonts w:cs="Arial"/>
          <w:color w:val="000000"/>
          <w:lang w:val="sl-SI" w:eastAsia="sl-SI"/>
        </w:rPr>
        <w:t>EVA</w:t>
      </w:r>
      <w:r w:rsidRPr="002640EF">
        <w:rPr>
          <w:rFonts w:cs="Arial"/>
          <w:lang w:val="sl-SI"/>
        </w:rPr>
        <w:t xml:space="preserve"> </w:t>
      </w:r>
      <w:r w:rsidRPr="002640EF">
        <w:rPr>
          <w:rFonts w:cs="Arial"/>
          <w:color w:val="000000"/>
          <w:lang w:val="sl-SI" w:eastAsia="sl-SI"/>
        </w:rPr>
        <w:t>2018-2550-0026</w:t>
      </w:r>
    </w:p>
    <w:p w:rsidR="002640EF" w:rsidRPr="002640EF" w:rsidRDefault="002640EF" w:rsidP="002640EF">
      <w:pPr>
        <w:autoSpaceDE w:val="0"/>
        <w:autoSpaceDN w:val="0"/>
        <w:adjustRightInd w:val="0"/>
        <w:spacing w:line="240" w:lineRule="atLeast"/>
        <w:jc w:val="right"/>
        <w:rPr>
          <w:rFonts w:cs="Arial"/>
          <w:color w:val="000000"/>
          <w:lang w:val="sl-SI" w:eastAsia="sl-SI"/>
        </w:rPr>
      </w:pPr>
      <w:r w:rsidRPr="002640EF">
        <w:rPr>
          <w:rFonts w:cs="Arial"/>
          <w:bCs/>
          <w:color w:val="000000"/>
          <w:lang w:val="sl-SI" w:eastAsia="sl-SI"/>
        </w:rPr>
        <w:t xml:space="preserve">  Vlada Republike Slovenije </w:t>
      </w:r>
    </w:p>
    <w:p w:rsidR="002640EF" w:rsidRPr="002640EF" w:rsidRDefault="002640EF" w:rsidP="002640EF">
      <w:pPr>
        <w:suppressAutoHyphens/>
        <w:overflowPunct w:val="0"/>
        <w:autoSpaceDE w:val="0"/>
        <w:autoSpaceDN w:val="0"/>
        <w:adjustRightInd w:val="0"/>
        <w:spacing w:line="240" w:lineRule="atLeast"/>
        <w:ind w:left="6096"/>
        <w:textAlignment w:val="baseline"/>
        <w:rPr>
          <w:rFonts w:cs="Arial"/>
          <w:bCs/>
          <w:color w:val="000000"/>
          <w:lang w:val="sl-SI" w:eastAsia="x-none"/>
        </w:rPr>
      </w:pPr>
      <w:r w:rsidRPr="002640EF">
        <w:rPr>
          <w:rFonts w:cs="Arial"/>
          <w:bCs/>
          <w:lang w:val="sl-SI" w:eastAsia="x-none"/>
        </w:rPr>
        <w:t xml:space="preserve">            </w:t>
      </w:r>
      <w:r w:rsidRPr="002640EF">
        <w:rPr>
          <w:rFonts w:cs="Arial"/>
          <w:bCs/>
          <w:color w:val="000000"/>
          <w:lang w:val="sl-SI" w:eastAsia="x-none"/>
        </w:rPr>
        <w:t>Janez Janša</w:t>
      </w:r>
    </w:p>
    <w:p w:rsidR="002640EF" w:rsidRPr="002640EF" w:rsidRDefault="002640EF" w:rsidP="002640EF">
      <w:pPr>
        <w:tabs>
          <w:tab w:val="left" w:pos="708"/>
        </w:tabs>
        <w:rPr>
          <w:rFonts w:cs="Arial"/>
          <w:bCs/>
          <w:color w:val="000000"/>
          <w:lang w:val="sl-SI" w:eastAsia="x-none"/>
        </w:rPr>
      </w:pPr>
      <w:r w:rsidRPr="002640EF">
        <w:rPr>
          <w:rFonts w:cs="Arial"/>
          <w:bCs/>
          <w:color w:val="000000"/>
          <w:lang w:val="sl-SI" w:eastAsia="x-none"/>
        </w:rPr>
        <w:t xml:space="preserve">          </w:t>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r>
      <w:r w:rsidRPr="002640EF">
        <w:rPr>
          <w:rFonts w:cs="Arial"/>
          <w:bCs/>
          <w:color w:val="000000"/>
          <w:lang w:val="sl-SI" w:eastAsia="x-none"/>
        </w:rPr>
        <w:tab/>
        <w:t xml:space="preserve">      </w:t>
      </w:r>
      <w:r>
        <w:rPr>
          <w:rFonts w:cs="Arial"/>
          <w:bCs/>
          <w:color w:val="000000"/>
          <w:lang w:val="sl-SI" w:eastAsia="x-none"/>
        </w:rPr>
        <w:tab/>
        <w:t xml:space="preserve">    </w:t>
      </w:r>
      <w:r w:rsidRPr="002640EF">
        <w:rPr>
          <w:rFonts w:cs="Arial"/>
          <w:bCs/>
          <w:color w:val="000000"/>
          <w:lang w:val="sl-SI" w:eastAsia="x-none"/>
        </w:rPr>
        <w:t>PREDSEDNIK</w:t>
      </w:r>
    </w:p>
    <w:p w:rsidR="002640EF" w:rsidRPr="002640EF" w:rsidRDefault="002640EF" w:rsidP="002640EF">
      <w:pPr>
        <w:rPr>
          <w:rFonts w:cs="Arial"/>
          <w:lang w:val="sl-SI"/>
        </w:rPr>
      </w:pPr>
      <w:r w:rsidRPr="002640EF">
        <w:rPr>
          <w:rFonts w:cs="Arial"/>
          <w:lang w:val="sl-SI"/>
        </w:rPr>
        <w:t>OBRAZLOŽITEV</w:t>
      </w:r>
    </w:p>
    <w:p w:rsidR="002640EF" w:rsidRPr="002640EF" w:rsidRDefault="002640EF" w:rsidP="002640EF">
      <w:pPr>
        <w:tabs>
          <w:tab w:val="left" w:pos="708"/>
        </w:tabs>
        <w:rPr>
          <w:rFonts w:cs="Arial"/>
          <w:lang w:val="sl-SI"/>
        </w:rPr>
      </w:pPr>
    </w:p>
    <w:p w:rsidR="002640EF" w:rsidRPr="002640EF" w:rsidRDefault="002640EF" w:rsidP="002640EF">
      <w:pPr>
        <w:tabs>
          <w:tab w:val="left" w:pos="708"/>
        </w:tabs>
        <w:rPr>
          <w:rFonts w:cs="Arial"/>
          <w:lang w:val="sl-SI"/>
        </w:rPr>
      </w:pPr>
      <w:r w:rsidRPr="002640EF">
        <w:rPr>
          <w:rFonts w:cs="Arial"/>
          <w:lang w:val="sl-SI"/>
        </w:rPr>
        <w:t>I. UVOD</w:t>
      </w:r>
    </w:p>
    <w:p w:rsidR="002640EF" w:rsidRPr="002640EF" w:rsidRDefault="002640EF" w:rsidP="002640EF">
      <w:pPr>
        <w:tabs>
          <w:tab w:val="left" w:pos="708"/>
        </w:tabs>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Pravna podlaga za izdajo Odloka o preoblikovanju javnega gospodarskega zavoda ARAO – Agencija za radioaktivne odpadke, Ljubljana v javno podjetje je predvsem 122. člen Zakona o </w:t>
      </w:r>
      <w:r w:rsidRPr="002640EF">
        <w:rPr>
          <w:rFonts w:cs="Arial"/>
          <w:lang w:val="sl-SI"/>
        </w:rPr>
        <w:lastRenderedPageBreak/>
        <w:t xml:space="preserve">varstvu pred ionizirajočimi sevanji in jedrski varnosti (Uradni list RS, št.76/17 in 26/19; v nadaljnjem besedilu: ZVISJV-1), ki predvideva ustanovitev obvezne državne gospodarske javne službe za ravnanje z radioaktivnimi odpadki in določa, da vlada z aktom določi vsa pomembna vprašanja v zvezi z organizacijo in poslovanjem ter v ta namen v prehodnih in končnih določbah ZVISJV-1 določa rok devetih mesecev po uveljavitvi zakona za njegov sprejem.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Nadalje predstavlja pravno podlago za sprejem odloka tudi Uredba o načinu in pogojih izvajanja obvezne državne gospodarske javne službe ravnanja z radioaktivnimi odpadki, ki določa, da javno službo ravnanja z RAO izvaja javno podjetje za ravnanje z radioaktivnimi odpadki, ki ga Vlada preoblikuje najpozneje do 1. 1. 2021.</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Rok za izdajo tega odloka določa 184. člen ZVISJV-1 in je devet mesecev po uveljavitvi zakona. ZVISJV-1 je začel veljati 6. januarja 2018.</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II. VSEBINSKA OBRAZLOŽITEV PREDLAGANIH REŠITEV</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1. členu je določeno preoblikovanje javnega gospodarskega zavoda v javno podjetje za izvajanje obvezne državne gospodarske javne službe za ravnanje z radioaktivnimi odpadki kot samostojne pravne osebe javnega prava, družbe z omejeno odgovornostjo. Ta odlok ureja statusna vprašanja, razmerje med ustanoviteljem in ostalimi organi družbe, naloge družbe in druga temeljna vprašanja glede organizacije in delovanja družbe.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2. členu je določeno preoblikovanje javnega gospodarskega zavoda v javno podjetje. Ta odlok predstavlja akt o preoblikovanju javnega gospodarskega zavoda v družbo z omejeno odgovornostjo ter akt o ustanovitvi družbe z omejeno odgovornostjo, ki ima zgolj enega družbenika.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3. členu je določen ustanovitelj in organ, ki zastopa ustanovitelja v razmerju do javnega podjetja. Ustanovitelj javnega podjetja je Republika Slovenija, njegove pravice in odgovornosti pa izvršuje Vlada Republike Slovenije.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4. členu je na novo določena firma zavoda, ki je: »Javno podjetje za radioaktivne odpadke, d. o. o.«.. Skrajšano ime firme pa se gladi ARAO, d. o. o., pri čemer se kratica ARAO ohranja, saj je v skoraj treh desetletjih obstoja ARAO dosegla precejšnjo stopnjo družbenega zaupanja in mednarodne prepoznavnosti, ki bi jih bilo smiselno ohraniti. Sedež zavoda je v </w:t>
      </w:r>
      <w:r w:rsidR="007C649B">
        <w:rPr>
          <w:rFonts w:cs="Arial"/>
          <w:lang w:val="sl-SI"/>
        </w:rPr>
        <w:t>Krškem</w:t>
      </w:r>
      <w:r w:rsidRPr="002640EF">
        <w:rPr>
          <w:rFonts w:cs="Arial"/>
          <w:lang w:val="sl-SI"/>
        </w:rPr>
        <w:t>, pri čemer pa predlog odloka dopušča možnost ustanovitve podružnic, če tako določi direktor ob soglasju nadzornega sveta javnega podjetja.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5. členu so opredeljene dejavnosti javnega podjetja za izvajanje obvezne državne gospodarske javne službe za ravnanje z radioaktivnimi odpadki (javna služba ravnanja z RAO). Dejavnosti zavoda so razvrščene še v skladu z Uredbo o standardni klasifikaciji dejavnosti. Določeno je tudi, da javno podjetje izvaja dejavnosti in storitve javne službe ravnanja z RAO na celotnem območju Republike Slovenije. S soglasjem ustanovitelja lahko javno podjetje opravlja tudi druge dejavnosti, če so te namenjene opravljanju dejavnosti, za katero je bilo podjetje ustanovljeno.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6. členu je določeno, da notranje organizacijske enote javnega podjetja ureja Akt o notranji organizaciji in sistematizaciji delovnih mest javnega podjetja; na akt daje soglasje Vlada Republike Slovenije, ob predhodnem soglasju ustanovitelja pa lahko javno podjetje ustanovi hčerinsko družbo.</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7. členu je določena javnost delovanja javnega podjetja.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8. členu je opredeljena višina osnovnega kapitala, ki predstavlja osnovni vložek Republike Slovenije kot edinega družbenika javnega podjetja.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9. členu je opredeljen dolgoročni program dela izvajalca javne službe ravnanja z RAO, ki se sprejme za obdobje petih let.</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Besedilo 10. člena določa, da javno podjetje za vsako leto pripravi in sprejme dvoletni poslovni načrt, v katerem pregledno in natančno določi načrtovane naloge za tekoče in naslednje leto, določi finančna sredstva, ki so potrebna za izvedbo posameznih nalog in vse načrtovane naloge obrazloži glede na osnovni namen, pričakovane rezultate, način izvedbe in trajanje, potrebna sredstva in vire financiranja. Dvoletni poslovni načrt mora javno podjetje predložiti v sprejem nadzornemu svetu. Za financiranje dejavnosti javne službe ravnanja z RAO ministrstvo, pristojno za energijo in javno podjetje skleneta pogodbo</w:t>
      </w:r>
      <w:r w:rsidRPr="002640EF">
        <w:rPr>
          <w:lang w:val="sl-SI"/>
        </w:rPr>
        <w:t xml:space="preserve"> </w:t>
      </w:r>
      <w:r w:rsidRPr="002640EF">
        <w:rPr>
          <w:rFonts w:cs="Arial"/>
          <w:lang w:val="sl-SI"/>
        </w:rPr>
        <w:t>s katero se določijo razmerja med državo in izvajalcem javne službe ravnanja z RAO ter vsako leto sklepata dodatek k pogodbi, s katerim se določi višina sredstev, potrebnih za izvajanje javne službe ravnanja z RAO, ki se financirajo iz proračuna.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11. členu je določena izdelava letnega poročila in njegova revizija.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Besedilo 12. člena določa, da nadzor nad poslovanjem javnega podjetja opravlja ministrstvo, pristojno za energijo, kar že sicer določa ZVISJV-1.</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V členih od 13. do 20. so urejene pristojnosti in naloge organov javnega podjetja, tj.. skupščine, nadzornega sveta in direktorja ter temeljna postopkovna določila o imenovanju in glasovanju nadzornega sveta oziroma imenovanju in odpoklicu direktorja.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21. člen opredeljuje dostop do informacij in poslovne skrivnosti, 22. člen pa vsebuje konkurenčno klavzulo.</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23. členu je določeno, da do izteka mandata nadaljuje z delom upravni odbor javnega gospodarskega zavoda, ki se preimenuje v nadzorni svet javnega podjetja.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 xml:space="preserve">24. člen opredeljuje imenovanje direktorja, ki določa, da do imenovanja direktorja javnega podjetja opravlja naloge </w:t>
      </w:r>
      <w:proofErr w:type="spellStart"/>
      <w:r w:rsidRPr="002640EF">
        <w:rPr>
          <w:rFonts w:cs="Arial"/>
          <w:lang w:val="sl-SI"/>
        </w:rPr>
        <w:t>v.d</w:t>
      </w:r>
      <w:proofErr w:type="spellEnd"/>
      <w:r w:rsidRPr="002640EF">
        <w:rPr>
          <w:rFonts w:cs="Arial"/>
          <w:lang w:val="sl-SI"/>
        </w:rPr>
        <w:t xml:space="preserve">. direktorja javnega podjetja direktor javnega gospodarskega zavoda. </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25. členu je opredeljeno nadaljevanje dela, in sicer javno podjetje kot pravni naslednik javnega gospodarskega zavoda prevzame vse pravice in obveznosti zavoda.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V 26. členu je vsebovana zahteva po uskladitvi splošnih aktov, ki morajo biti usklajeni s tem odlokom najkasneje v šestih mesecih po začetku njegove veljavnosti, ter določba, da če so posamezne določbe obstoječih aktov v nasprotju z določbami predlaganega odloka, se do njihove uskladitve neposredno uporablja določbe tega odloka.</w:t>
      </w:r>
    </w:p>
    <w:p w:rsidR="002640EF" w:rsidRPr="002640EF" w:rsidRDefault="002640EF" w:rsidP="002640EF">
      <w:pPr>
        <w:tabs>
          <w:tab w:val="left" w:pos="708"/>
        </w:tabs>
        <w:jc w:val="both"/>
        <w:rPr>
          <w:rFonts w:cs="Arial"/>
          <w:lang w:val="sl-SI"/>
        </w:rPr>
      </w:pPr>
    </w:p>
    <w:p w:rsidR="002640EF" w:rsidRPr="002640EF" w:rsidRDefault="002640EF" w:rsidP="002640EF">
      <w:pPr>
        <w:tabs>
          <w:tab w:val="left" w:pos="708"/>
        </w:tabs>
        <w:jc w:val="both"/>
        <w:rPr>
          <w:rFonts w:cs="Arial"/>
          <w:lang w:val="sl-SI"/>
        </w:rPr>
      </w:pPr>
      <w:r w:rsidRPr="002640EF">
        <w:rPr>
          <w:rFonts w:cs="Arial"/>
          <w:lang w:val="sl-SI"/>
        </w:rPr>
        <w:t>27. člen ureja uskladitev poslovanja, 28. in 29. člen pa predstavljata običajni končni določbi posamičnega predpisa.</w:t>
      </w:r>
    </w:p>
    <w:p w:rsidR="002640EF" w:rsidRPr="002640EF" w:rsidRDefault="002640EF" w:rsidP="002640EF">
      <w:pPr>
        <w:tabs>
          <w:tab w:val="left" w:pos="708"/>
        </w:tabs>
        <w:rPr>
          <w:rFonts w:cs="Arial"/>
          <w:lang w:val="sl-SI"/>
        </w:rPr>
      </w:pPr>
    </w:p>
    <w:p w:rsidR="009C7E3F" w:rsidRPr="002640EF" w:rsidRDefault="009C7E3F" w:rsidP="00A74A3D">
      <w:pPr>
        <w:autoSpaceDE w:val="0"/>
        <w:autoSpaceDN w:val="0"/>
        <w:adjustRightInd w:val="0"/>
        <w:spacing w:before="120" w:after="120" w:line="240" w:lineRule="atLeast"/>
        <w:rPr>
          <w:b/>
          <w:lang w:val="sl-SI"/>
        </w:rPr>
      </w:pPr>
    </w:p>
    <w:sectPr w:rsidR="009C7E3F" w:rsidRPr="002640EF" w:rsidSect="00960C42">
      <w:headerReference w:type="default" r:id="rId18"/>
      <w:footerReference w:type="default" r:id="rId19"/>
      <w:headerReference w:type="first" r:id="rId20"/>
      <w:footerReference w:type="first" r:id="rId21"/>
      <w:pgSz w:w="11900" w:h="16840" w:code="9"/>
      <w:pgMar w:top="1418" w:right="1701" w:bottom="851" w:left="1701" w:header="1134" w:footer="79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1CC2" w:rsidRDefault="00511CC2">
      <w:r>
        <w:separator/>
      </w:r>
    </w:p>
  </w:endnote>
  <w:endnote w:type="continuationSeparator" w:id="0">
    <w:p w:rsidR="00511CC2" w:rsidRDefault="00511C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0C42" w:rsidRDefault="00960C42" w:rsidP="002640EF">
    <w:pPr>
      <w:pStyle w:val="Noga"/>
      <w:jc w:val="center"/>
    </w:pPr>
    <w:r>
      <w:fldChar w:fldCharType="begin"/>
    </w:r>
    <w:r>
      <w:instrText>PAGE   \* MERGEFORMAT</w:instrText>
    </w:r>
    <w:r>
      <w:fldChar w:fldCharType="separate"/>
    </w:r>
    <w:r>
      <w:t>4</w:t>
    </w:r>
    <w:r>
      <w:fldChar w:fldCharType="end"/>
    </w:r>
  </w:p>
  <w:p w:rsidR="00960C42" w:rsidRDefault="00960C42">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0C42" w:rsidRDefault="00960C42">
    <w:pPr>
      <w:pStyle w:val="Noga"/>
    </w:pPr>
    <w:r>
      <w:fldChar w:fldCharType="begin"/>
    </w:r>
    <w:r>
      <w:instrText>PAGE   \* MERGEFORMAT</w:instrText>
    </w:r>
    <w:r>
      <w:fldChar w:fldCharType="separate"/>
    </w:r>
    <w:r>
      <w:t>2</w:t>
    </w:r>
    <w:r>
      <w:fldChar w:fldCharType="end"/>
    </w:r>
  </w:p>
  <w:p w:rsidR="00960C42" w:rsidRDefault="00960C4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1CC2" w:rsidRDefault="00511CC2">
      <w:r>
        <w:separator/>
      </w:r>
    </w:p>
  </w:footnote>
  <w:footnote w:type="continuationSeparator" w:id="0">
    <w:p w:rsidR="00511CC2" w:rsidRDefault="00511C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0C42" w:rsidRPr="00110CBD" w:rsidRDefault="00960C42" w:rsidP="00960C42">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0C42" w:rsidRPr="00314BCF" w:rsidRDefault="00960C42" w:rsidP="00960C42">
    <w:pPr>
      <w:pStyle w:val="Glava"/>
      <w:tabs>
        <w:tab w:val="left" w:pos="5112"/>
      </w:tabs>
      <w:spacing w:before="120" w:line="240" w:lineRule="exact"/>
      <w:jc w:val="center"/>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F3015"/>
    <w:multiLevelType w:val="hybridMultilevel"/>
    <w:tmpl w:val="9DC88C5C"/>
    <w:lvl w:ilvl="0" w:tplc="62F81F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137382"/>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ADD77B0"/>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FD04007"/>
    <w:multiLevelType w:val="hybridMultilevel"/>
    <w:tmpl w:val="6C9E503E"/>
    <w:lvl w:ilvl="0" w:tplc="7D22244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A27CBF"/>
    <w:multiLevelType w:val="hybridMultilevel"/>
    <w:tmpl w:val="EB689D88"/>
    <w:lvl w:ilvl="0" w:tplc="A6E4E1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BDE54EA"/>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91B1EAA"/>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AA95026"/>
    <w:multiLevelType w:val="hybridMultilevel"/>
    <w:tmpl w:val="29A8816C"/>
    <w:lvl w:ilvl="0" w:tplc="B0C62B6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F92210A"/>
    <w:multiLevelType w:val="hybridMultilevel"/>
    <w:tmpl w:val="DA324642"/>
    <w:lvl w:ilvl="0" w:tplc="28ACB3DA">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30A73C8D"/>
    <w:multiLevelType w:val="hybridMultilevel"/>
    <w:tmpl w:val="6D0A7E2E"/>
    <w:lvl w:ilvl="0" w:tplc="4D9CB574">
      <w:start w:val="2"/>
      <w:numFmt w:val="bullet"/>
      <w:lvlText w:val="-"/>
      <w:lvlJc w:val="left"/>
      <w:pPr>
        <w:ind w:left="720" w:hanging="360"/>
      </w:pPr>
      <w:rPr>
        <w:rFonts w:ascii="Lucida Sans Unicode" w:eastAsia="Times New Roman" w:hAnsi="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57F07ED"/>
    <w:multiLevelType w:val="hybridMultilevel"/>
    <w:tmpl w:val="E0465DFE"/>
    <w:lvl w:ilvl="0" w:tplc="E9421D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A57609E"/>
    <w:multiLevelType w:val="hybridMultilevel"/>
    <w:tmpl w:val="3EEC45A4"/>
    <w:lvl w:ilvl="0" w:tplc="C1AC5A64">
      <w:start w:val="1"/>
      <w:numFmt w:val="decimal"/>
      <w:lvlText w:val="%1."/>
      <w:lvlJc w:val="left"/>
      <w:pPr>
        <w:ind w:left="700" w:hanging="360"/>
      </w:pPr>
      <w:rPr>
        <w:rFonts w:hint="default"/>
      </w:rPr>
    </w:lvl>
    <w:lvl w:ilvl="1" w:tplc="04240019" w:tentative="1">
      <w:start w:val="1"/>
      <w:numFmt w:val="lowerLetter"/>
      <w:lvlText w:val="%2."/>
      <w:lvlJc w:val="left"/>
      <w:pPr>
        <w:ind w:left="1420" w:hanging="360"/>
      </w:pPr>
    </w:lvl>
    <w:lvl w:ilvl="2" w:tplc="0424001B" w:tentative="1">
      <w:start w:val="1"/>
      <w:numFmt w:val="lowerRoman"/>
      <w:lvlText w:val="%3."/>
      <w:lvlJc w:val="right"/>
      <w:pPr>
        <w:ind w:left="2140" w:hanging="180"/>
      </w:pPr>
    </w:lvl>
    <w:lvl w:ilvl="3" w:tplc="0424000F" w:tentative="1">
      <w:start w:val="1"/>
      <w:numFmt w:val="decimal"/>
      <w:lvlText w:val="%4."/>
      <w:lvlJc w:val="left"/>
      <w:pPr>
        <w:ind w:left="2860" w:hanging="360"/>
      </w:pPr>
    </w:lvl>
    <w:lvl w:ilvl="4" w:tplc="04240019" w:tentative="1">
      <w:start w:val="1"/>
      <w:numFmt w:val="lowerLetter"/>
      <w:lvlText w:val="%5."/>
      <w:lvlJc w:val="left"/>
      <w:pPr>
        <w:ind w:left="3580" w:hanging="360"/>
      </w:pPr>
    </w:lvl>
    <w:lvl w:ilvl="5" w:tplc="0424001B" w:tentative="1">
      <w:start w:val="1"/>
      <w:numFmt w:val="lowerRoman"/>
      <w:lvlText w:val="%6."/>
      <w:lvlJc w:val="right"/>
      <w:pPr>
        <w:ind w:left="4300" w:hanging="180"/>
      </w:pPr>
    </w:lvl>
    <w:lvl w:ilvl="6" w:tplc="0424000F" w:tentative="1">
      <w:start w:val="1"/>
      <w:numFmt w:val="decimal"/>
      <w:lvlText w:val="%7."/>
      <w:lvlJc w:val="left"/>
      <w:pPr>
        <w:ind w:left="5020" w:hanging="360"/>
      </w:pPr>
    </w:lvl>
    <w:lvl w:ilvl="7" w:tplc="04240019" w:tentative="1">
      <w:start w:val="1"/>
      <w:numFmt w:val="lowerLetter"/>
      <w:lvlText w:val="%8."/>
      <w:lvlJc w:val="left"/>
      <w:pPr>
        <w:ind w:left="5740" w:hanging="360"/>
      </w:pPr>
    </w:lvl>
    <w:lvl w:ilvl="8" w:tplc="0424001B" w:tentative="1">
      <w:start w:val="1"/>
      <w:numFmt w:val="lowerRoman"/>
      <w:lvlText w:val="%9."/>
      <w:lvlJc w:val="right"/>
      <w:pPr>
        <w:ind w:left="6460" w:hanging="180"/>
      </w:pPr>
    </w:lvl>
  </w:abstractNum>
  <w:abstractNum w:abstractNumId="16" w15:restartNumberingAfterBreak="0">
    <w:nsid w:val="3D09363D"/>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0C209DD"/>
    <w:multiLevelType w:val="hybridMultilevel"/>
    <w:tmpl w:val="37D08F7A"/>
    <w:lvl w:ilvl="0" w:tplc="4D9CB574">
      <w:start w:val="2"/>
      <w:numFmt w:val="bullet"/>
      <w:lvlText w:val="-"/>
      <w:lvlJc w:val="left"/>
      <w:pPr>
        <w:ind w:left="1080" w:hanging="360"/>
      </w:pPr>
      <w:rPr>
        <w:rFonts w:ascii="Lucida Sans Unicode" w:eastAsia="Times New Roman" w:hAnsi="Lucida Sans Unicode"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9F0F28"/>
    <w:multiLevelType w:val="hybridMultilevel"/>
    <w:tmpl w:val="29A8816C"/>
    <w:lvl w:ilvl="0" w:tplc="B0C62B6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C9A6F9D"/>
    <w:multiLevelType w:val="hybridMultilevel"/>
    <w:tmpl w:val="5A4477DC"/>
    <w:lvl w:ilvl="0" w:tplc="C5CA6A32">
      <w:start w:val="1"/>
      <w:numFmt w:val="decimal"/>
      <w:lvlText w:val="(%1)"/>
      <w:lvlJc w:val="left"/>
      <w:pPr>
        <w:tabs>
          <w:tab w:val="num" w:pos="720"/>
        </w:tabs>
        <w:ind w:left="720" w:hanging="720"/>
      </w:pPr>
      <w:rPr>
        <w:rFonts w:cs="Arial" w:hint="default"/>
        <w:b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52B414CA"/>
    <w:multiLevelType w:val="hybridMultilevel"/>
    <w:tmpl w:val="1690106C"/>
    <w:lvl w:ilvl="0" w:tplc="9E20AD4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6B52E2A"/>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371DD8"/>
    <w:multiLevelType w:val="hybridMultilevel"/>
    <w:tmpl w:val="891EB532"/>
    <w:lvl w:ilvl="0" w:tplc="B6101CC6">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04D4785"/>
    <w:multiLevelType w:val="hybridMultilevel"/>
    <w:tmpl w:val="939064E6"/>
    <w:lvl w:ilvl="0" w:tplc="0B96D06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0F97A38"/>
    <w:multiLevelType w:val="hybridMultilevel"/>
    <w:tmpl w:val="04B63020"/>
    <w:lvl w:ilvl="0" w:tplc="FE105F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3A080E"/>
    <w:multiLevelType w:val="hybridMultilevel"/>
    <w:tmpl w:val="8926EEBC"/>
    <w:lvl w:ilvl="0" w:tplc="AEFA49CC">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5D080B"/>
    <w:multiLevelType w:val="hybridMultilevel"/>
    <w:tmpl w:val="9CB445AC"/>
    <w:lvl w:ilvl="0" w:tplc="28ACB3DA">
      <w:start w:val="1"/>
      <w:numFmt w:val="decimal"/>
      <w:lvlText w:val="(%1)"/>
      <w:lvlJc w:val="left"/>
      <w:pPr>
        <w:tabs>
          <w:tab w:val="num" w:pos="720"/>
        </w:tabs>
        <w:ind w:left="72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686C4CCB"/>
    <w:multiLevelType w:val="hybridMultilevel"/>
    <w:tmpl w:val="B72A5A58"/>
    <w:lvl w:ilvl="0" w:tplc="A454C4C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B002877"/>
    <w:multiLevelType w:val="hybridMultilevel"/>
    <w:tmpl w:val="0C66E64E"/>
    <w:lvl w:ilvl="0" w:tplc="1C182C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D9F2D18"/>
    <w:multiLevelType w:val="hybridMultilevel"/>
    <w:tmpl w:val="617408E2"/>
    <w:lvl w:ilvl="0" w:tplc="05B448FE">
      <w:start w:val="1"/>
      <w:numFmt w:val="decimal"/>
      <w:lvlText w:val="(%1)"/>
      <w:lvlJc w:val="left"/>
      <w:pPr>
        <w:tabs>
          <w:tab w:val="num" w:pos="720"/>
        </w:tabs>
        <w:ind w:left="720" w:hanging="720"/>
      </w:pPr>
      <w:rPr>
        <w:rFonts w:cs="Arial" w:hint="default"/>
        <w:b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79DB0C9B"/>
    <w:multiLevelType w:val="hybridMultilevel"/>
    <w:tmpl w:val="960A848C"/>
    <w:lvl w:ilvl="0" w:tplc="76AC1A70">
      <w:start w:val="49"/>
      <w:numFmt w:val="bullet"/>
      <w:lvlText w:val=""/>
      <w:lvlJc w:val="left"/>
      <w:pPr>
        <w:ind w:left="1068" w:hanging="360"/>
      </w:pPr>
      <w:rPr>
        <w:rFonts w:ascii="Symbol" w:eastAsia="Times New Roman" w:hAnsi="Symbol"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7E37649C"/>
    <w:multiLevelType w:val="hybridMultilevel"/>
    <w:tmpl w:val="FF446BEC"/>
    <w:lvl w:ilvl="0" w:tplc="D13C6A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F163EA1"/>
    <w:multiLevelType w:val="hybridMultilevel"/>
    <w:tmpl w:val="DC600924"/>
    <w:lvl w:ilvl="0" w:tplc="13F03D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3"/>
  </w:num>
  <w:num w:numId="3">
    <w:abstractNumId w:val="24"/>
  </w:num>
  <w:num w:numId="4">
    <w:abstractNumId w:val="6"/>
  </w:num>
  <w:num w:numId="5">
    <w:abstractNumId w:val="30"/>
  </w:num>
  <w:num w:numId="6">
    <w:abstractNumId w:val="38"/>
  </w:num>
  <w:num w:numId="7">
    <w:abstractNumId w:val="18"/>
  </w:num>
  <w:num w:numId="8">
    <w:abstractNumId w:val="9"/>
  </w:num>
  <w:num w:numId="9">
    <w:abstractNumId w:val="14"/>
    <w:lvlOverride w:ilvl="0">
      <w:startOverride w:val="1"/>
    </w:lvlOverride>
  </w:num>
  <w:num w:numId="10">
    <w:abstractNumId w:val="29"/>
  </w:num>
  <w:num w:numId="11">
    <w:abstractNumId w:val="2"/>
  </w:num>
  <w:num w:numId="12">
    <w:abstractNumId w:val="5"/>
  </w:num>
  <w:num w:numId="13">
    <w:abstractNumId w:val="26"/>
  </w:num>
  <w:num w:numId="14">
    <w:abstractNumId w:val="10"/>
  </w:num>
  <w:num w:numId="15">
    <w:abstractNumId w:val="21"/>
  </w:num>
  <w:num w:numId="16">
    <w:abstractNumId w:val="33"/>
  </w:num>
  <w:num w:numId="17">
    <w:abstractNumId w:val="4"/>
  </w:num>
  <w:num w:numId="18">
    <w:abstractNumId w:val="36"/>
  </w:num>
  <w:num w:numId="19">
    <w:abstractNumId w:val="17"/>
  </w:num>
  <w:num w:numId="20">
    <w:abstractNumId w:val="0"/>
  </w:num>
  <w:num w:numId="21">
    <w:abstractNumId w:val="27"/>
  </w:num>
  <w:num w:numId="22">
    <w:abstractNumId w:val="19"/>
  </w:num>
  <w:num w:numId="23">
    <w:abstractNumId w:val="32"/>
  </w:num>
  <w:num w:numId="24">
    <w:abstractNumId w:val="11"/>
  </w:num>
  <w:num w:numId="25">
    <w:abstractNumId w:val="25"/>
  </w:num>
  <w:num w:numId="26">
    <w:abstractNumId w:val="1"/>
  </w:num>
  <w:num w:numId="27">
    <w:abstractNumId w:val="31"/>
  </w:num>
  <w:num w:numId="28">
    <w:abstractNumId w:val="35"/>
  </w:num>
  <w:num w:numId="29">
    <w:abstractNumId w:val="37"/>
  </w:num>
  <w:num w:numId="30">
    <w:abstractNumId w:val="34"/>
  </w:num>
  <w:num w:numId="31">
    <w:abstractNumId w:val="23"/>
  </w:num>
  <w:num w:numId="32">
    <w:abstractNumId w:val="22"/>
  </w:num>
  <w:num w:numId="33">
    <w:abstractNumId w:val="12"/>
  </w:num>
  <w:num w:numId="34">
    <w:abstractNumId w:val="16"/>
  </w:num>
  <w:num w:numId="35">
    <w:abstractNumId w:val="7"/>
  </w:num>
  <w:num w:numId="36">
    <w:abstractNumId w:val="15"/>
  </w:num>
  <w:num w:numId="37">
    <w:abstractNumId w:val="3"/>
  </w:num>
  <w:num w:numId="38">
    <w:abstractNumId w:val="8"/>
  </w:num>
  <w:num w:numId="39">
    <w:abstractNumId w:val="2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074">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23C7"/>
    <w:rsid w:val="00023A88"/>
    <w:rsid w:val="000243F2"/>
    <w:rsid w:val="00045772"/>
    <w:rsid w:val="000A7238"/>
    <w:rsid w:val="000B4708"/>
    <w:rsid w:val="000C30B1"/>
    <w:rsid w:val="000C52C1"/>
    <w:rsid w:val="000D353D"/>
    <w:rsid w:val="000E4E8F"/>
    <w:rsid w:val="001054ED"/>
    <w:rsid w:val="001357B2"/>
    <w:rsid w:val="001534B1"/>
    <w:rsid w:val="00170210"/>
    <w:rsid w:val="001754D1"/>
    <w:rsid w:val="001842B1"/>
    <w:rsid w:val="00195410"/>
    <w:rsid w:val="001C13F9"/>
    <w:rsid w:val="001D385C"/>
    <w:rsid w:val="0020107F"/>
    <w:rsid w:val="00202A77"/>
    <w:rsid w:val="00231EB5"/>
    <w:rsid w:val="0025158E"/>
    <w:rsid w:val="002532A5"/>
    <w:rsid w:val="002640EF"/>
    <w:rsid w:val="00271CE5"/>
    <w:rsid w:val="00282020"/>
    <w:rsid w:val="00286920"/>
    <w:rsid w:val="002F1CDD"/>
    <w:rsid w:val="002F51D8"/>
    <w:rsid w:val="003225AF"/>
    <w:rsid w:val="00330779"/>
    <w:rsid w:val="003636BF"/>
    <w:rsid w:val="0037479F"/>
    <w:rsid w:val="003845B4"/>
    <w:rsid w:val="0038510D"/>
    <w:rsid w:val="0038754C"/>
    <w:rsid w:val="00387B1A"/>
    <w:rsid w:val="003E1C74"/>
    <w:rsid w:val="00416654"/>
    <w:rsid w:val="00475024"/>
    <w:rsid w:val="004C1930"/>
    <w:rsid w:val="004C286D"/>
    <w:rsid w:val="00511CC2"/>
    <w:rsid w:val="00526246"/>
    <w:rsid w:val="005270C2"/>
    <w:rsid w:val="00540247"/>
    <w:rsid w:val="00556165"/>
    <w:rsid w:val="00556E17"/>
    <w:rsid w:val="00567106"/>
    <w:rsid w:val="005C102A"/>
    <w:rsid w:val="005E1D3C"/>
    <w:rsid w:val="00631CA3"/>
    <w:rsid w:val="00632253"/>
    <w:rsid w:val="00642714"/>
    <w:rsid w:val="006455CE"/>
    <w:rsid w:val="00665854"/>
    <w:rsid w:val="00691BCB"/>
    <w:rsid w:val="006B2361"/>
    <w:rsid w:val="006D42D9"/>
    <w:rsid w:val="006F0DEF"/>
    <w:rsid w:val="0070629A"/>
    <w:rsid w:val="007234E8"/>
    <w:rsid w:val="00733017"/>
    <w:rsid w:val="0075108D"/>
    <w:rsid w:val="00783310"/>
    <w:rsid w:val="007A4A6D"/>
    <w:rsid w:val="007C649B"/>
    <w:rsid w:val="007D1BCF"/>
    <w:rsid w:val="007D75CF"/>
    <w:rsid w:val="007E2D5C"/>
    <w:rsid w:val="007E491E"/>
    <w:rsid w:val="007E60F5"/>
    <w:rsid w:val="007E6DC5"/>
    <w:rsid w:val="00814A1F"/>
    <w:rsid w:val="008501E8"/>
    <w:rsid w:val="0086216B"/>
    <w:rsid w:val="0086350F"/>
    <w:rsid w:val="00877334"/>
    <w:rsid w:val="0088043C"/>
    <w:rsid w:val="008906C9"/>
    <w:rsid w:val="008C5738"/>
    <w:rsid w:val="008D04F0"/>
    <w:rsid w:val="008E65F5"/>
    <w:rsid w:val="008F3500"/>
    <w:rsid w:val="008F68EC"/>
    <w:rsid w:val="00924E3C"/>
    <w:rsid w:val="0095254B"/>
    <w:rsid w:val="00960C42"/>
    <w:rsid w:val="009612BB"/>
    <w:rsid w:val="00976551"/>
    <w:rsid w:val="00992D35"/>
    <w:rsid w:val="009C398D"/>
    <w:rsid w:val="009C5429"/>
    <w:rsid w:val="009C7E3F"/>
    <w:rsid w:val="009E31E4"/>
    <w:rsid w:val="00A05BC2"/>
    <w:rsid w:val="00A125C5"/>
    <w:rsid w:val="00A15383"/>
    <w:rsid w:val="00A15628"/>
    <w:rsid w:val="00A20E8A"/>
    <w:rsid w:val="00A21CE1"/>
    <w:rsid w:val="00A5039D"/>
    <w:rsid w:val="00A65EE7"/>
    <w:rsid w:val="00A70133"/>
    <w:rsid w:val="00A74A3D"/>
    <w:rsid w:val="00AA36C6"/>
    <w:rsid w:val="00AE20B2"/>
    <w:rsid w:val="00B17141"/>
    <w:rsid w:val="00B17C6E"/>
    <w:rsid w:val="00B202A1"/>
    <w:rsid w:val="00B31575"/>
    <w:rsid w:val="00B77473"/>
    <w:rsid w:val="00B8496E"/>
    <w:rsid w:val="00B8547D"/>
    <w:rsid w:val="00BB78AB"/>
    <w:rsid w:val="00BD1B27"/>
    <w:rsid w:val="00BD5F65"/>
    <w:rsid w:val="00C23404"/>
    <w:rsid w:val="00C250D5"/>
    <w:rsid w:val="00C362DE"/>
    <w:rsid w:val="00C91BC3"/>
    <w:rsid w:val="00C92898"/>
    <w:rsid w:val="00CA678E"/>
    <w:rsid w:val="00CA73EA"/>
    <w:rsid w:val="00CB2576"/>
    <w:rsid w:val="00CE7514"/>
    <w:rsid w:val="00CF4CE7"/>
    <w:rsid w:val="00D248DE"/>
    <w:rsid w:val="00D41E86"/>
    <w:rsid w:val="00D476DC"/>
    <w:rsid w:val="00D7070C"/>
    <w:rsid w:val="00D803AB"/>
    <w:rsid w:val="00D8542D"/>
    <w:rsid w:val="00DA65CB"/>
    <w:rsid w:val="00DC6A71"/>
    <w:rsid w:val="00DE5B46"/>
    <w:rsid w:val="00E0357D"/>
    <w:rsid w:val="00E1056F"/>
    <w:rsid w:val="00E11294"/>
    <w:rsid w:val="00E13E1F"/>
    <w:rsid w:val="00E24EC2"/>
    <w:rsid w:val="00E27A6F"/>
    <w:rsid w:val="00EA77E0"/>
    <w:rsid w:val="00EB4B5C"/>
    <w:rsid w:val="00EB6BC4"/>
    <w:rsid w:val="00EC50E3"/>
    <w:rsid w:val="00F13584"/>
    <w:rsid w:val="00F144FF"/>
    <w:rsid w:val="00F240BB"/>
    <w:rsid w:val="00F40D81"/>
    <w:rsid w:val="00F43B4A"/>
    <w:rsid w:val="00F46724"/>
    <w:rsid w:val="00F57FED"/>
    <w:rsid w:val="00F803CB"/>
    <w:rsid w:val="00F87DF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ru v:ext="edit" colors="#428299"/>
    </o:shapedefaults>
    <o:shapelayout v:ext="edit">
      <o:idmap v:ext="edit" data="1"/>
    </o:shapelayout>
  </w:shapeDefaults>
  <w:doNotEmbedSmartTags/>
  <w:decimalSymbol w:val=","/>
  <w:listSeparator w:val=";"/>
  <w15:chartTrackingRefBased/>
  <w15:docId w15:val="{165D992B-F162-4D67-BB27-C39358C8C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330779"/>
    <w:pPr>
      <w:keepNext/>
      <w:spacing w:before="240" w:after="60"/>
      <w:outlineLvl w:val="1"/>
    </w:pPr>
    <w:rPr>
      <w:rFonts w:ascii="Calibri Light" w:hAnsi="Calibri Light"/>
      <w:b/>
      <w:bCs/>
      <w:i/>
      <w:iCs/>
      <w:sz w:val="28"/>
      <w:szCs w:val="28"/>
    </w:rPr>
  </w:style>
  <w:style w:type="character" w:default="1" w:styleId="Privzetapisavaodstavka">
    <w:name w:val="Default Paragraph Font"/>
    <w:aliases w:val=" Znak1 Znak Znak"/>
    <w:semiHidden/>
  </w:style>
  <w:style w:type="table" w:default="1" w:styleId="Navadnatabela">
    <w:name w:val="Normal Table"/>
    <w:semiHidden/>
    <w:tblPr>
      <w:tblInd w:w="0" w:type="dxa"/>
      <w:tblCellMar>
        <w:top w:w="0" w:type="dxa"/>
        <w:left w:w="108" w:type="dxa"/>
        <w:bottom w:w="0" w:type="dxa"/>
        <w:right w:w="108" w:type="dxa"/>
      </w:tblCellMar>
    </w:tblPr>
  </w:style>
  <w:style w:type="numbering" w:default="1" w:styleId="Brezseznama">
    <w:name w:val="No List"/>
    <w:semiHidden/>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 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val="sl-SI" w:eastAsia="sl-SI"/>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val="sl-SI" w:eastAsia="sl-SI"/>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numPr>
        <w:numId w:val="10"/>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val="sl-SI" w:eastAsia="sl-SI"/>
    </w:rPr>
  </w:style>
  <w:style w:type="character" w:customStyle="1" w:styleId="rkovnatokazaodstavkomZnak">
    <w:name w:val="Črkovna točka_za odstavkom Znak"/>
    <w:link w:val="rkovnatokazaodstavkom"/>
    <w:rsid w:val="00CA678E"/>
    <w:rPr>
      <w:rFonts w:ascii="Arial" w:hAnsi="Arial"/>
      <w:lang w:val="sl-SI" w:eastAsia="sl-SI"/>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val="sl-SI" w:eastAsia="sl-SI"/>
    </w:rPr>
  </w:style>
  <w:style w:type="paragraph" w:styleId="Besedilooblaka">
    <w:name w:val="Balloon Text"/>
    <w:basedOn w:val="Navaden"/>
    <w:link w:val="BesedilooblakaZnak"/>
    <w:rsid w:val="008E65F5"/>
    <w:pPr>
      <w:spacing w:line="240" w:lineRule="auto"/>
    </w:pPr>
    <w:rPr>
      <w:rFonts w:ascii="Segoe UI" w:hAnsi="Segoe UI" w:cs="Segoe UI"/>
      <w:sz w:val="18"/>
      <w:szCs w:val="18"/>
    </w:rPr>
  </w:style>
  <w:style w:type="character" w:customStyle="1" w:styleId="BesedilooblakaZnak">
    <w:name w:val="Besedilo oblačka Znak"/>
    <w:link w:val="Besedilooblaka"/>
    <w:rsid w:val="008E65F5"/>
    <w:rPr>
      <w:rFonts w:ascii="Segoe UI" w:hAnsi="Segoe UI" w:cs="Segoe UI"/>
      <w:sz w:val="18"/>
      <w:szCs w:val="18"/>
    </w:rPr>
  </w:style>
  <w:style w:type="character" w:customStyle="1" w:styleId="Naslov2Znak">
    <w:name w:val="Naslov 2 Znak"/>
    <w:link w:val="Naslov2"/>
    <w:rsid w:val="00330779"/>
    <w:rPr>
      <w:rFonts w:ascii="Calibri Light" w:eastAsia="Times New Roman" w:hAnsi="Calibri Light" w:cs="Times New Roman"/>
      <w:b/>
      <w:bCs/>
      <w:i/>
      <w:iCs/>
      <w:sz w:val="28"/>
      <w:szCs w:val="28"/>
    </w:rPr>
  </w:style>
  <w:style w:type="paragraph" w:styleId="Odstavekseznama">
    <w:name w:val="List Paragraph"/>
    <w:basedOn w:val="Navaden"/>
    <w:link w:val="OdstavekseznamaZnak"/>
    <w:uiPriority w:val="34"/>
    <w:qFormat/>
    <w:rsid w:val="00330779"/>
    <w:pPr>
      <w:widowControl w:val="0"/>
      <w:spacing w:line="240" w:lineRule="auto"/>
      <w:ind w:left="720"/>
      <w:contextualSpacing/>
      <w:jc w:val="both"/>
    </w:pPr>
    <w:rPr>
      <w:snapToGrid w:val="0"/>
      <w:sz w:val="22"/>
      <w:szCs w:val="20"/>
      <w:lang w:val="sl-SI"/>
    </w:rPr>
  </w:style>
  <w:style w:type="paragraph" w:styleId="HTML-oblikovano">
    <w:name w:val="HTML Preformatted"/>
    <w:basedOn w:val="Navaden"/>
    <w:link w:val="HTML-oblikovanoZnak"/>
    <w:rsid w:val="003307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8"/>
      <w:szCs w:val="18"/>
      <w:lang w:val="x-none" w:eastAsia="sl-SI"/>
    </w:rPr>
  </w:style>
  <w:style w:type="character" w:customStyle="1" w:styleId="HTML-oblikovanoZnak">
    <w:name w:val="HTML-oblikovano Znak"/>
    <w:link w:val="HTML-oblikovano"/>
    <w:rsid w:val="00330779"/>
    <w:rPr>
      <w:rFonts w:ascii="Courier New" w:hAnsi="Courier New" w:cs="Courier New"/>
      <w:color w:val="000000"/>
      <w:sz w:val="18"/>
      <w:szCs w:val="18"/>
      <w:lang w:val="x-none" w:eastAsia="sl-SI"/>
    </w:rPr>
  </w:style>
  <w:style w:type="character" w:customStyle="1" w:styleId="OdstavekseznamaZnak">
    <w:name w:val="Odstavek seznama Znak"/>
    <w:link w:val="Odstavekseznama"/>
    <w:uiPriority w:val="34"/>
    <w:locked/>
    <w:rsid w:val="00330779"/>
    <w:rPr>
      <w:rFonts w:ascii="Arial" w:hAnsi="Arial"/>
      <w:snapToGrid w:val="0"/>
      <w:sz w:val="22"/>
      <w:lang w:val="sl-SI"/>
    </w:rPr>
  </w:style>
  <w:style w:type="character" w:customStyle="1" w:styleId="NogaZnak">
    <w:name w:val="Noga Znak"/>
    <w:link w:val="Noga"/>
    <w:uiPriority w:val="99"/>
    <w:rsid w:val="00330779"/>
    <w:rPr>
      <w:rFonts w:ascii="Arial" w:hAnsi="Arial"/>
      <w:szCs w:val="24"/>
    </w:rPr>
  </w:style>
  <w:style w:type="paragraph" w:customStyle="1" w:styleId="Default">
    <w:name w:val="Default"/>
    <w:rsid w:val="00D41E86"/>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206143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9-01-3036" TargetMode="External"/><Relationship Id="rId13" Type="http://schemas.openxmlformats.org/officeDocument/2006/relationships/hyperlink" Target="http://www.uradni-list.si/1/objava.jsp?sop=2013-01-1696"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www.uradni-list.si/1/objava.jsp?sop=2011-01-2638" TargetMode="External"/><Relationship Id="rId12" Type="http://schemas.openxmlformats.org/officeDocument/2006/relationships/hyperlink" Target="http://www.uradni-list.si/1/objava.jsp?sop=2012-01-2405" TargetMode="External"/><Relationship Id="rId17" Type="http://schemas.openxmlformats.org/officeDocument/2006/relationships/hyperlink" Target="http://www.uradni-list.si/1/objava.jsp?sop=2019-01-0914" TargetMode="External"/><Relationship Id="rId2" Type="http://schemas.openxmlformats.org/officeDocument/2006/relationships/styles" Target="styles.xml"/><Relationship Id="rId16" Type="http://schemas.openxmlformats.org/officeDocument/2006/relationships/hyperlink" Target="http://www.uradni-list.si/1/objava.jsp?sop=2017-01-0730"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2-01-1401" TargetMode="External"/><Relationship Id="rId5" Type="http://schemas.openxmlformats.org/officeDocument/2006/relationships/footnotes" Target="footnotes.xml"/><Relationship Id="rId15" Type="http://schemas.openxmlformats.org/officeDocument/2006/relationships/hyperlink" Target="http://www.uradni-list.si/1/objava.jsp?sop=2015-01-2281" TargetMode="External"/><Relationship Id="rId23" Type="http://schemas.openxmlformats.org/officeDocument/2006/relationships/theme" Target="theme/theme1.xml"/><Relationship Id="rId10" Type="http://schemas.openxmlformats.org/officeDocument/2006/relationships/hyperlink" Target="http://www.uradni-list.si/1/objava.jsp?sop=2011-01-3912"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uradni-list.si/1/objava.jsp?sop=2011-01-1587" TargetMode="External"/><Relationship Id="rId14" Type="http://schemas.openxmlformats.org/officeDocument/2006/relationships/hyperlink" Target="http://www.uradni-list.si/1/objava.jsp?sop=2013-01-3035"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4358</Words>
  <Characters>27335</Characters>
  <Application>Microsoft Office Word</Application>
  <DocSecurity>0</DocSecurity>
  <Lines>227</Lines>
  <Paragraphs>63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31630</CharactersWithSpaces>
  <SharedDoc>false</SharedDoc>
  <HLinks>
    <vt:vector size="72" baseType="variant">
      <vt:variant>
        <vt:i4>7798824</vt:i4>
      </vt:variant>
      <vt:variant>
        <vt:i4>33</vt:i4>
      </vt:variant>
      <vt:variant>
        <vt:i4>0</vt:i4>
      </vt:variant>
      <vt:variant>
        <vt:i4>5</vt:i4>
      </vt:variant>
      <vt:variant>
        <vt:lpwstr>http://www.uradni-list.si/1/objava.jsp?sop=2019-01-0914</vt:lpwstr>
      </vt:variant>
      <vt:variant>
        <vt:lpwstr/>
      </vt:variant>
      <vt:variant>
        <vt:i4>7667752</vt:i4>
      </vt:variant>
      <vt:variant>
        <vt:i4>30</vt:i4>
      </vt:variant>
      <vt:variant>
        <vt:i4>0</vt:i4>
      </vt:variant>
      <vt:variant>
        <vt:i4>5</vt:i4>
      </vt:variant>
      <vt:variant>
        <vt:lpwstr>http://www.uradni-list.si/1/objava.jsp?sop=2017-01-0730</vt:lpwstr>
      </vt:variant>
      <vt:variant>
        <vt:lpwstr/>
      </vt:variant>
      <vt:variant>
        <vt:i4>8126511</vt:i4>
      </vt:variant>
      <vt:variant>
        <vt:i4>27</vt:i4>
      </vt:variant>
      <vt:variant>
        <vt:i4>0</vt:i4>
      </vt:variant>
      <vt:variant>
        <vt:i4>5</vt:i4>
      </vt:variant>
      <vt:variant>
        <vt:lpwstr>http://www.uradni-list.si/1/objava.jsp?sop=2015-01-2281</vt:lpwstr>
      </vt:variant>
      <vt:variant>
        <vt:lpwstr/>
      </vt:variant>
      <vt:variant>
        <vt:i4>7733291</vt:i4>
      </vt:variant>
      <vt:variant>
        <vt:i4>24</vt:i4>
      </vt:variant>
      <vt:variant>
        <vt:i4>0</vt:i4>
      </vt:variant>
      <vt:variant>
        <vt:i4>5</vt:i4>
      </vt:variant>
      <vt:variant>
        <vt:lpwstr>http://www.uradni-list.si/1/objava.jsp?sop=2013-01-3035</vt:lpwstr>
      </vt:variant>
      <vt:variant>
        <vt:lpwstr/>
      </vt:variant>
      <vt:variant>
        <vt:i4>8257581</vt:i4>
      </vt:variant>
      <vt:variant>
        <vt:i4>21</vt:i4>
      </vt:variant>
      <vt:variant>
        <vt:i4>0</vt:i4>
      </vt:variant>
      <vt:variant>
        <vt:i4>5</vt:i4>
      </vt:variant>
      <vt:variant>
        <vt:lpwstr>http://www.uradni-list.si/1/objava.jsp?sop=2013-01-1696</vt:lpwstr>
      </vt:variant>
      <vt:variant>
        <vt:lpwstr/>
      </vt:variant>
      <vt:variant>
        <vt:i4>7602222</vt:i4>
      </vt:variant>
      <vt:variant>
        <vt:i4>18</vt:i4>
      </vt:variant>
      <vt:variant>
        <vt:i4>0</vt:i4>
      </vt:variant>
      <vt:variant>
        <vt:i4>5</vt:i4>
      </vt:variant>
      <vt:variant>
        <vt:lpwstr>http://www.uradni-list.si/1/objava.jsp?sop=2012-01-2405</vt:lpwstr>
      </vt:variant>
      <vt:variant>
        <vt:lpwstr/>
      </vt:variant>
      <vt:variant>
        <vt:i4>7798830</vt:i4>
      </vt:variant>
      <vt:variant>
        <vt:i4>15</vt:i4>
      </vt:variant>
      <vt:variant>
        <vt:i4>0</vt:i4>
      </vt:variant>
      <vt:variant>
        <vt:i4>5</vt:i4>
      </vt:variant>
      <vt:variant>
        <vt:lpwstr>http://www.uradni-list.si/1/objava.jsp?sop=2012-01-1401</vt:lpwstr>
      </vt:variant>
      <vt:variant>
        <vt:lpwstr/>
      </vt:variant>
      <vt:variant>
        <vt:i4>7602208</vt:i4>
      </vt:variant>
      <vt:variant>
        <vt:i4>12</vt:i4>
      </vt:variant>
      <vt:variant>
        <vt:i4>0</vt:i4>
      </vt:variant>
      <vt:variant>
        <vt:i4>5</vt:i4>
      </vt:variant>
      <vt:variant>
        <vt:lpwstr>http://www.uradni-list.si/1/objava.jsp?sop=2011-01-3912</vt:lpwstr>
      </vt:variant>
      <vt:variant>
        <vt:lpwstr/>
      </vt:variant>
      <vt:variant>
        <vt:i4>8323116</vt:i4>
      </vt:variant>
      <vt:variant>
        <vt:i4>9</vt:i4>
      </vt:variant>
      <vt:variant>
        <vt:i4>0</vt:i4>
      </vt:variant>
      <vt:variant>
        <vt:i4>5</vt:i4>
      </vt:variant>
      <vt:variant>
        <vt:lpwstr>http://www.uradni-list.si/1/objava.jsp?sop=2011-01-1587</vt:lpwstr>
      </vt:variant>
      <vt:variant>
        <vt:lpwstr/>
      </vt:variant>
      <vt:variant>
        <vt:i4>7798817</vt:i4>
      </vt:variant>
      <vt:variant>
        <vt:i4>6</vt:i4>
      </vt:variant>
      <vt:variant>
        <vt:i4>0</vt:i4>
      </vt:variant>
      <vt:variant>
        <vt:i4>5</vt:i4>
      </vt:variant>
      <vt:variant>
        <vt:lpwstr>http://www.uradni-list.si/1/objava.jsp?sop=2009-01-3036</vt:lpwstr>
      </vt:variant>
      <vt:variant>
        <vt:lpwstr/>
      </vt:variant>
      <vt:variant>
        <vt:i4>7798831</vt:i4>
      </vt:variant>
      <vt:variant>
        <vt:i4>3</vt:i4>
      </vt:variant>
      <vt:variant>
        <vt:i4>0</vt:i4>
      </vt:variant>
      <vt:variant>
        <vt:i4>5</vt:i4>
      </vt:variant>
      <vt:variant>
        <vt:lpwstr>http://www.uradni-list.si/1/objava.jsp?sop=2011-01-2638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MOP</dc:creator>
  <cp:keywords/>
  <cp:lastModifiedBy>Neža Kompare</cp:lastModifiedBy>
  <cp:revision>2</cp:revision>
  <cp:lastPrinted>2010-07-05T09:38:00Z</cp:lastPrinted>
  <dcterms:created xsi:type="dcterms:W3CDTF">2020-11-20T13:49:00Z</dcterms:created>
  <dcterms:modified xsi:type="dcterms:W3CDTF">2020-11-20T13:49:00Z</dcterms:modified>
</cp:coreProperties>
</file>