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EF" w:rsidRDefault="00F17962" w:rsidP="00CE38B3">
      <w:pPr>
        <w:spacing w:after="0" w:line="240" w:lineRule="auto"/>
        <w:jc w:val="both"/>
        <w:rPr>
          <w:rFonts w:ascii="Arial" w:hAnsi="Arial" w:cs="Arial"/>
        </w:rPr>
      </w:pPr>
      <w:r w:rsidRPr="00F17962">
        <w:rPr>
          <w:rFonts w:ascii="Arial" w:hAnsi="Arial" w:cs="Arial"/>
        </w:rPr>
        <w:t>Na podlagi drugega odstavka 23. člena v povezavi z drugim odstavkom 64. člena Zakona o arhitekturni in inženirski dejavnost (Uradni list RS, št. 61/17) izdaja minister za okolje in prostor</w:t>
      </w:r>
    </w:p>
    <w:p w:rsidR="00CE38B3" w:rsidRPr="00A1761E" w:rsidRDefault="00CE38B3" w:rsidP="00CE38B3">
      <w:pPr>
        <w:spacing w:after="0" w:line="240" w:lineRule="auto"/>
        <w:jc w:val="both"/>
        <w:rPr>
          <w:rFonts w:ascii="Arial" w:hAnsi="Arial" w:cs="Arial"/>
          <w:b/>
        </w:rPr>
      </w:pPr>
    </w:p>
    <w:p w:rsidR="00A1761E" w:rsidRPr="00CE38B3" w:rsidRDefault="00A1761E" w:rsidP="00CE38B3">
      <w:pPr>
        <w:spacing w:after="0" w:line="240" w:lineRule="auto"/>
        <w:jc w:val="both"/>
        <w:rPr>
          <w:rFonts w:ascii="Arial" w:hAnsi="Arial" w:cs="Arial"/>
          <w:b/>
        </w:rPr>
      </w:pPr>
    </w:p>
    <w:p w:rsidR="00F17962" w:rsidRPr="00CE38B3" w:rsidRDefault="00F17962" w:rsidP="00CE38B3">
      <w:pPr>
        <w:spacing w:after="0" w:line="240" w:lineRule="auto"/>
        <w:jc w:val="center"/>
        <w:rPr>
          <w:rFonts w:ascii="Arial" w:hAnsi="Arial" w:cs="Arial"/>
          <w:b/>
        </w:rPr>
      </w:pPr>
      <w:r w:rsidRPr="00CE38B3">
        <w:rPr>
          <w:rFonts w:ascii="Arial" w:hAnsi="Arial" w:cs="Arial"/>
          <w:b/>
        </w:rPr>
        <w:t>P R A V I L N I K</w:t>
      </w:r>
    </w:p>
    <w:p w:rsidR="00F17962" w:rsidRPr="00CE38B3" w:rsidRDefault="00F17962" w:rsidP="00CE38B3">
      <w:pPr>
        <w:spacing w:after="0" w:line="240" w:lineRule="auto"/>
        <w:jc w:val="center"/>
        <w:rPr>
          <w:rFonts w:ascii="Arial" w:hAnsi="Arial" w:cs="Arial"/>
          <w:b/>
        </w:rPr>
      </w:pPr>
      <w:r w:rsidRPr="00CE38B3">
        <w:rPr>
          <w:rFonts w:ascii="Arial" w:hAnsi="Arial" w:cs="Arial"/>
          <w:b/>
        </w:rPr>
        <w:t>o spremembah in dopolnitvah Pravilnika o priznavanju poklicne kvalifikacije odgovorni projektant za področje arhitekture državljanom držav članic Evropske unije, Evropskega gospodarskega prostora in Švicarske konfederacije</w:t>
      </w:r>
    </w:p>
    <w:p w:rsidR="00F17962" w:rsidRPr="00CE38B3" w:rsidRDefault="00F17962" w:rsidP="00CE38B3">
      <w:pPr>
        <w:spacing w:after="0" w:line="240" w:lineRule="auto"/>
        <w:jc w:val="center"/>
        <w:rPr>
          <w:rFonts w:ascii="Arial" w:hAnsi="Arial" w:cs="Arial"/>
          <w:b/>
        </w:rPr>
      </w:pPr>
    </w:p>
    <w:p w:rsidR="00CE38B3" w:rsidRDefault="00CE38B3" w:rsidP="00CE38B3">
      <w:pPr>
        <w:spacing w:after="0" w:line="240" w:lineRule="auto"/>
        <w:jc w:val="center"/>
        <w:rPr>
          <w:rFonts w:ascii="Arial" w:hAnsi="Arial" w:cs="Arial"/>
        </w:rPr>
      </w:pPr>
    </w:p>
    <w:p w:rsidR="00F17962" w:rsidRDefault="00F17962" w:rsidP="001D2A88">
      <w:pPr>
        <w:pStyle w:val="Odstavekseznam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</w:rPr>
      </w:pPr>
      <w:r w:rsidRPr="00F17962">
        <w:rPr>
          <w:rFonts w:ascii="Arial" w:hAnsi="Arial" w:cs="Arial"/>
        </w:rPr>
        <w:t>člen</w:t>
      </w:r>
    </w:p>
    <w:p w:rsidR="001D2A88" w:rsidRDefault="001D2A88" w:rsidP="001D2A88">
      <w:pPr>
        <w:spacing w:after="0" w:line="240" w:lineRule="auto"/>
        <w:rPr>
          <w:rFonts w:ascii="Arial" w:hAnsi="Arial" w:cs="Arial"/>
        </w:rPr>
      </w:pPr>
    </w:p>
    <w:p w:rsidR="00BB230C" w:rsidRDefault="001D2A88" w:rsidP="00502C21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17962">
        <w:rPr>
          <w:rFonts w:ascii="Arial" w:hAnsi="Arial" w:cs="Arial"/>
        </w:rPr>
        <w:t>V Pravilniku o priznavanju poklicne kvalifikacije odgovorni projektant za področje arhitekture državljanom držav članic Evropske unije, Evropskega gospodarskega prostora in Švicarske konfederacije (</w:t>
      </w:r>
      <w:r>
        <w:rPr>
          <w:rFonts w:ascii="Arial" w:hAnsi="Arial" w:cs="Arial"/>
          <w:bCs/>
        </w:rPr>
        <w:t xml:space="preserve">Uradni list RS, št. 63/08, </w:t>
      </w:r>
      <w:r w:rsidRPr="00F17962">
        <w:rPr>
          <w:rFonts w:ascii="Arial" w:hAnsi="Arial" w:cs="Arial"/>
          <w:bCs/>
        </w:rPr>
        <w:t>83/13,</w:t>
      </w:r>
      <w:r>
        <w:rPr>
          <w:rFonts w:ascii="Arial" w:hAnsi="Arial" w:cs="Arial"/>
          <w:bCs/>
        </w:rPr>
        <w:t xml:space="preserve"> </w:t>
      </w:r>
      <w:r w:rsidRPr="00F17962">
        <w:rPr>
          <w:rFonts w:ascii="Arial" w:hAnsi="Arial" w:cs="Arial"/>
          <w:bCs/>
        </w:rPr>
        <w:t>1/16</w:t>
      </w:r>
      <w:r>
        <w:rPr>
          <w:rFonts w:ascii="Arial" w:hAnsi="Arial" w:cs="Arial"/>
          <w:bCs/>
        </w:rPr>
        <w:t xml:space="preserve"> </w:t>
      </w:r>
      <w:r w:rsidRPr="00F17962">
        <w:rPr>
          <w:rFonts w:ascii="Arial" w:hAnsi="Arial" w:cs="Arial"/>
          <w:bCs/>
        </w:rPr>
        <w:t>in</w:t>
      </w:r>
      <w:r>
        <w:rPr>
          <w:rFonts w:ascii="Arial" w:hAnsi="Arial" w:cs="Arial"/>
          <w:bCs/>
        </w:rPr>
        <w:t xml:space="preserve"> </w:t>
      </w:r>
      <w:r w:rsidRPr="00F17962">
        <w:rPr>
          <w:rFonts w:ascii="Arial" w:hAnsi="Arial" w:cs="Arial"/>
          <w:bCs/>
        </w:rPr>
        <w:t>61/17</w:t>
      </w:r>
      <w:r>
        <w:rPr>
          <w:rFonts w:ascii="Arial" w:hAnsi="Arial" w:cs="Arial"/>
          <w:bCs/>
        </w:rPr>
        <w:t xml:space="preserve"> </w:t>
      </w:r>
      <w:r w:rsidRPr="00F17962">
        <w:rPr>
          <w:rFonts w:ascii="Arial" w:hAnsi="Arial" w:cs="Arial"/>
          <w:bCs/>
        </w:rPr>
        <w:t>– ZAID)</w:t>
      </w:r>
      <w:r>
        <w:rPr>
          <w:rFonts w:ascii="Arial" w:hAnsi="Arial" w:cs="Arial"/>
          <w:bCs/>
        </w:rPr>
        <w:t xml:space="preserve"> se </w:t>
      </w:r>
      <w:r w:rsidR="00502C21">
        <w:rPr>
          <w:rFonts w:ascii="Arial" w:hAnsi="Arial" w:cs="Arial"/>
          <w:bCs/>
        </w:rPr>
        <w:t>v</w:t>
      </w:r>
      <w:r w:rsidR="00BB230C">
        <w:rPr>
          <w:rFonts w:ascii="Arial" w:hAnsi="Arial" w:cs="Arial"/>
          <w:bCs/>
        </w:rPr>
        <w:t xml:space="preserve"> </w:t>
      </w:r>
      <w:r w:rsidR="00FC1F96">
        <w:rPr>
          <w:rFonts w:ascii="Arial" w:hAnsi="Arial" w:cs="Arial"/>
          <w:bCs/>
        </w:rPr>
        <w:t xml:space="preserve">6. členu v </w:t>
      </w:r>
      <w:r w:rsidR="00BB230C">
        <w:rPr>
          <w:rFonts w:ascii="Arial" w:hAnsi="Arial" w:cs="Arial"/>
          <w:bCs/>
        </w:rPr>
        <w:t>tretjem odstavku besedilo »</w:t>
      </w:r>
      <w:r w:rsidR="00BB230C">
        <w:rPr>
          <w:rFonts w:ascii="Arial" w:hAnsi="Arial" w:cs="Arial"/>
          <w:color w:val="000000"/>
          <w:shd w:val="clear" w:color="auto" w:fill="FFFFFF"/>
        </w:rPr>
        <w:t>Ne glede na prvi in drugi odstavek tega člena« nadomesti z besedilom »</w:t>
      </w:r>
      <w:r w:rsidR="00BB230C" w:rsidRPr="00526A54">
        <w:rPr>
          <w:rFonts w:ascii="Arial" w:hAnsi="Arial" w:cs="Arial"/>
        </w:rPr>
        <w:t xml:space="preserve">Ne glede na </w:t>
      </w:r>
      <w:r w:rsidR="00BB230C">
        <w:rPr>
          <w:rFonts w:ascii="Arial" w:hAnsi="Arial" w:cs="Arial"/>
          <w:color w:val="000000"/>
          <w:shd w:val="clear" w:color="auto" w:fill="FFFFFF"/>
        </w:rPr>
        <w:t>določbe 4. in 5. člena tega pravilnika«.</w:t>
      </w:r>
    </w:p>
    <w:p w:rsidR="00CE38B3" w:rsidRDefault="00CE38B3" w:rsidP="00502C21">
      <w:pPr>
        <w:spacing w:after="0" w:line="240" w:lineRule="auto"/>
        <w:jc w:val="both"/>
        <w:rPr>
          <w:rFonts w:ascii="Arial" w:hAnsi="Arial" w:cs="Arial"/>
          <w:bCs/>
        </w:rPr>
      </w:pPr>
    </w:p>
    <w:p w:rsidR="00F17962" w:rsidRDefault="00BB230C" w:rsidP="00502C21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F17962">
        <w:rPr>
          <w:rFonts w:ascii="Arial" w:hAnsi="Arial" w:cs="Arial"/>
          <w:bCs/>
        </w:rPr>
        <w:t xml:space="preserve">a četrtim odstavkom </w:t>
      </w:r>
      <w:r>
        <w:rPr>
          <w:rFonts w:ascii="Arial" w:hAnsi="Arial" w:cs="Arial"/>
          <w:bCs/>
        </w:rPr>
        <w:t xml:space="preserve">se </w:t>
      </w:r>
      <w:r w:rsidR="00F17962">
        <w:rPr>
          <w:rFonts w:ascii="Arial" w:hAnsi="Arial" w:cs="Arial"/>
          <w:bCs/>
        </w:rPr>
        <w:t>dodata nov peti in šesti odstavek, ki se glasita:</w:t>
      </w:r>
    </w:p>
    <w:p w:rsidR="00CE38B3" w:rsidRDefault="00CE38B3" w:rsidP="00502C21">
      <w:pPr>
        <w:spacing w:after="0" w:line="240" w:lineRule="auto"/>
        <w:jc w:val="both"/>
        <w:rPr>
          <w:rFonts w:ascii="Arial" w:hAnsi="Arial" w:cs="Arial"/>
          <w:bCs/>
        </w:rPr>
      </w:pPr>
    </w:p>
    <w:p w:rsidR="00C06AB4" w:rsidRDefault="00F17962" w:rsidP="00502C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»(5) </w:t>
      </w:r>
      <w:r w:rsidRPr="00526A54">
        <w:rPr>
          <w:rFonts w:ascii="Arial" w:hAnsi="Arial" w:cs="Arial"/>
        </w:rPr>
        <w:t xml:space="preserve">Ne glede na </w:t>
      </w:r>
      <w:r w:rsidR="00BB230C">
        <w:rPr>
          <w:rFonts w:ascii="Arial" w:hAnsi="Arial" w:cs="Arial"/>
          <w:color w:val="000000"/>
          <w:shd w:val="clear" w:color="auto" w:fill="FFFFFF"/>
        </w:rPr>
        <w:t xml:space="preserve">določbe 4. in 5. člena tega pravilnika </w:t>
      </w:r>
      <w:r w:rsidRPr="00526A54">
        <w:rPr>
          <w:rFonts w:ascii="Arial" w:hAnsi="Arial" w:cs="Arial"/>
        </w:rPr>
        <w:t>se za namene dostopa do in opravljanja poklicnih dejavnosti arhitekta priznava enaka veljava kot dokazilom o formalnih kvalifikacijah, ki se jih izdaja v Republiki Sloveniji, dokazilom, ki jih imajo državljani drža</w:t>
      </w:r>
      <w:r w:rsidR="00C06AB4">
        <w:rPr>
          <w:rFonts w:ascii="Arial" w:hAnsi="Arial" w:cs="Arial"/>
        </w:rPr>
        <w:t>v članic EU in ki jih je izdala</w:t>
      </w:r>
      <w:r w:rsidR="00FF001B">
        <w:rPr>
          <w:rFonts w:ascii="Arial" w:hAnsi="Arial" w:cs="Arial"/>
        </w:rPr>
        <w:t>:</w:t>
      </w:r>
    </w:p>
    <w:p w:rsidR="00C06AB4" w:rsidRDefault="00F17962" w:rsidP="00502C21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06AB4">
        <w:rPr>
          <w:rFonts w:ascii="Arial" w:hAnsi="Arial" w:cs="Arial"/>
        </w:rPr>
        <w:t>nekdanja Sovjetska zveza ali katerih usposabljanje se je začelo pred 20. avgustom 1991 za Estonijo, pred 21. avgustom 1991 za Latvijo pred 11. marcem 1990 za Litvo</w:t>
      </w:r>
      <w:r w:rsidR="00000060" w:rsidRPr="00C06AB4">
        <w:rPr>
          <w:rFonts w:ascii="Arial" w:hAnsi="Arial" w:cs="Arial"/>
        </w:rPr>
        <w:t xml:space="preserve">, </w:t>
      </w:r>
      <w:r w:rsidRPr="00C06AB4">
        <w:rPr>
          <w:rFonts w:ascii="Arial" w:hAnsi="Arial" w:cs="Arial"/>
        </w:rPr>
        <w:t xml:space="preserve">če </w:t>
      </w:r>
      <w:r w:rsidR="00C06AB4">
        <w:rPr>
          <w:rFonts w:ascii="Arial" w:hAnsi="Arial" w:cs="Arial"/>
        </w:rPr>
        <w:t xml:space="preserve">pristojni </w:t>
      </w:r>
      <w:r w:rsidRPr="00C06AB4">
        <w:rPr>
          <w:rFonts w:ascii="Arial" w:hAnsi="Arial" w:cs="Arial"/>
        </w:rPr>
        <w:t xml:space="preserve">organi navedenih držav potrdijo, da imajo taka dokazila na njihovem ozemlju enako pravno veljavnost kot </w:t>
      </w:r>
      <w:r w:rsidR="00C06AB4">
        <w:rPr>
          <w:rFonts w:ascii="Arial" w:hAnsi="Arial" w:cs="Arial"/>
        </w:rPr>
        <w:t>dokazila, ki jih sami izdajajo;</w:t>
      </w:r>
    </w:p>
    <w:p w:rsidR="00C06AB4" w:rsidRDefault="00C06AB4" w:rsidP="00502C21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26A54">
        <w:rPr>
          <w:rFonts w:ascii="Arial" w:hAnsi="Arial" w:cs="Arial"/>
        </w:rPr>
        <w:t xml:space="preserve">nekdanja Socialistična federativna republika Jugoslavija ali katerih usposabljanje se je začelo pred 8. oktobrom 1991 za Hrvaško, če </w:t>
      </w:r>
      <w:r w:rsidR="00FF001B">
        <w:rPr>
          <w:rFonts w:ascii="Arial" w:hAnsi="Arial" w:cs="Arial"/>
        </w:rPr>
        <w:t xml:space="preserve">njen </w:t>
      </w:r>
      <w:r w:rsidRPr="00526A54">
        <w:rPr>
          <w:rFonts w:ascii="Arial" w:hAnsi="Arial" w:cs="Arial"/>
        </w:rPr>
        <w:t>pristojni organ potrdi, da imajo taka dokazila na njenem ozemlju enako pravno veljavnost kot dokazila, ki jih sam izdaja</w:t>
      </w:r>
      <w:r>
        <w:rPr>
          <w:rFonts w:ascii="Arial" w:hAnsi="Arial" w:cs="Arial"/>
        </w:rPr>
        <w:t>;</w:t>
      </w:r>
    </w:p>
    <w:p w:rsidR="00C06AB4" w:rsidRDefault="00C06AB4" w:rsidP="00502C21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06AB4">
        <w:rPr>
          <w:rFonts w:ascii="Arial" w:hAnsi="Arial" w:cs="Arial"/>
        </w:rPr>
        <w:t>nekdanja Češkoslovaška ali katerih usposabljanje se je začelo pred 1.</w:t>
      </w:r>
      <w:r>
        <w:rPr>
          <w:rFonts w:ascii="Arial" w:hAnsi="Arial" w:cs="Arial"/>
        </w:rPr>
        <w:t xml:space="preserve"> </w:t>
      </w:r>
      <w:r w:rsidRPr="00C06AB4">
        <w:rPr>
          <w:rFonts w:ascii="Arial" w:hAnsi="Arial" w:cs="Arial"/>
        </w:rPr>
        <w:t>januarjem 1993 za Češko in Slovaško, dokazilo,</w:t>
      </w:r>
      <w:r>
        <w:rPr>
          <w:rFonts w:ascii="Arial" w:hAnsi="Arial" w:cs="Arial"/>
        </w:rPr>
        <w:t xml:space="preserve"> če pristojni </w:t>
      </w:r>
      <w:r w:rsidRPr="00C06AB4">
        <w:rPr>
          <w:rFonts w:ascii="Arial" w:hAnsi="Arial" w:cs="Arial"/>
        </w:rPr>
        <w:t xml:space="preserve">organi </w:t>
      </w:r>
      <w:r w:rsidR="00FF001B">
        <w:rPr>
          <w:rFonts w:ascii="Arial" w:hAnsi="Arial" w:cs="Arial"/>
        </w:rPr>
        <w:t>n</w:t>
      </w:r>
      <w:r w:rsidRPr="00C06AB4">
        <w:rPr>
          <w:rFonts w:ascii="Arial" w:hAnsi="Arial" w:cs="Arial"/>
        </w:rPr>
        <w:t>avedenih držav potrdijo, da imajo taka dokazila o formalnih kvalifikacijah na njihovem ozemlju enako pravno veljavnost kot dokazila, ki jih sami izdajajo</w:t>
      </w:r>
    </w:p>
    <w:p w:rsidR="00C06AB4" w:rsidRDefault="00C06AB4" w:rsidP="00502C21">
      <w:pPr>
        <w:spacing w:after="0" w:line="240" w:lineRule="auto"/>
        <w:jc w:val="both"/>
        <w:rPr>
          <w:rFonts w:ascii="Arial" w:hAnsi="Arial" w:cs="Arial"/>
        </w:rPr>
      </w:pPr>
    </w:p>
    <w:p w:rsidR="00F17962" w:rsidRPr="00C06AB4" w:rsidRDefault="00DF10E9" w:rsidP="00502C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(6) P</w:t>
      </w:r>
      <w:r w:rsidR="00F17962" w:rsidRPr="00C06AB4">
        <w:rPr>
          <w:rFonts w:ascii="Arial" w:hAnsi="Arial" w:cs="Arial"/>
        </w:rPr>
        <w:t>otrdil</w:t>
      </w:r>
      <w:r>
        <w:rPr>
          <w:rFonts w:ascii="Arial" w:hAnsi="Arial" w:cs="Arial"/>
        </w:rPr>
        <w:t xml:space="preserve">om iz prejšnjega odstavka </w:t>
      </w:r>
      <w:r w:rsidR="00F17962" w:rsidRPr="00C06AB4">
        <w:rPr>
          <w:rFonts w:ascii="Arial" w:hAnsi="Arial" w:cs="Arial"/>
        </w:rPr>
        <w:t>mora biti priloženo še potrdilo, ki ga izdajo ti organi, da so te osebe dejansko in zakonito opravljale zadevne dejavnosti na njihovem ozemlju vsaj tri zaporedna leta v petih letih pred datumom izdaje potrdila.</w:t>
      </w:r>
      <w:r>
        <w:rPr>
          <w:rFonts w:ascii="Arial" w:hAnsi="Arial" w:cs="Arial"/>
        </w:rPr>
        <w:t>«.</w:t>
      </w:r>
    </w:p>
    <w:p w:rsidR="00F17962" w:rsidRPr="00526A54" w:rsidRDefault="00F17962" w:rsidP="00502C21">
      <w:pPr>
        <w:spacing w:after="0" w:line="240" w:lineRule="auto"/>
        <w:jc w:val="both"/>
        <w:rPr>
          <w:rFonts w:ascii="Arial" w:hAnsi="Arial" w:cs="Arial"/>
        </w:rPr>
      </w:pPr>
    </w:p>
    <w:p w:rsidR="00F17962" w:rsidRDefault="00F17962" w:rsidP="00502C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Sedanji peti odstavek postane sedmi</w:t>
      </w:r>
      <w:r w:rsidR="002E58D0">
        <w:rPr>
          <w:rFonts w:ascii="Arial" w:hAnsi="Arial" w:cs="Arial"/>
        </w:rPr>
        <w:t>.</w:t>
      </w:r>
    </w:p>
    <w:p w:rsidR="002E58D0" w:rsidRDefault="002E58D0" w:rsidP="00CE38B3">
      <w:pPr>
        <w:spacing w:after="0" w:line="240" w:lineRule="auto"/>
        <w:rPr>
          <w:rFonts w:ascii="Arial" w:hAnsi="Arial" w:cs="Arial"/>
        </w:rPr>
      </w:pPr>
    </w:p>
    <w:p w:rsidR="002E58D0" w:rsidRDefault="002E58D0" w:rsidP="001D2A88">
      <w:pPr>
        <w:pStyle w:val="Odstavekseznam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</w:rPr>
      </w:pPr>
      <w:r w:rsidRPr="00F17962">
        <w:rPr>
          <w:rFonts w:ascii="Arial" w:hAnsi="Arial" w:cs="Arial"/>
        </w:rPr>
        <w:t>člen</w:t>
      </w:r>
    </w:p>
    <w:p w:rsidR="001D2A88" w:rsidRPr="001D2A88" w:rsidRDefault="001D2A88" w:rsidP="001D2A88">
      <w:pPr>
        <w:spacing w:after="0" w:line="240" w:lineRule="auto"/>
        <w:rPr>
          <w:rFonts w:ascii="Arial" w:hAnsi="Arial" w:cs="Arial"/>
        </w:rPr>
      </w:pPr>
    </w:p>
    <w:p w:rsidR="002E58D0" w:rsidRDefault="002E58D0" w:rsidP="00502C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 pravilnik začne veljati naslednji dan po objavi v Uradnem listu Republike Slovenije.</w:t>
      </w:r>
    </w:p>
    <w:p w:rsidR="002E58D0" w:rsidRDefault="002E58D0" w:rsidP="00CE38B3">
      <w:pPr>
        <w:spacing w:after="0" w:line="240" w:lineRule="auto"/>
        <w:rPr>
          <w:rFonts w:ascii="Arial" w:hAnsi="Arial" w:cs="Arial"/>
        </w:rPr>
      </w:pPr>
    </w:p>
    <w:p w:rsidR="00A1761E" w:rsidRDefault="00A1761E" w:rsidP="00CE38B3">
      <w:pPr>
        <w:spacing w:after="0" w:line="240" w:lineRule="auto"/>
        <w:rPr>
          <w:rFonts w:ascii="Arial" w:hAnsi="Arial" w:cs="Arial"/>
        </w:rPr>
      </w:pPr>
    </w:p>
    <w:p w:rsidR="002E58D0" w:rsidRPr="002E58D0" w:rsidRDefault="002E58D0" w:rsidP="00CE38B3">
      <w:pPr>
        <w:spacing w:after="0" w:line="240" w:lineRule="auto"/>
        <w:rPr>
          <w:rFonts w:ascii="Arial" w:hAnsi="Arial" w:cs="Arial"/>
        </w:rPr>
      </w:pPr>
      <w:r w:rsidRPr="002E58D0">
        <w:rPr>
          <w:rFonts w:ascii="Arial" w:hAnsi="Arial" w:cs="Arial"/>
        </w:rPr>
        <w:t>Št.</w:t>
      </w:r>
      <w:r w:rsidR="001B05ED">
        <w:rPr>
          <w:rFonts w:ascii="Arial" w:hAnsi="Arial" w:cs="Arial"/>
        </w:rPr>
        <w:t xml:space="preserve"> </w:t>
      </w:r>
      <w:r w:rsidR="001B05ED" w:rsidRPr="001B05ED">
        <w:rPr>
          <w:rFonts w:ascii="Arial" w:hAnsi="Arial" w:cs="Arial"/>
        </w:rPr>
        <w:t>007-582/2019</w:t>
      </w:r>
    </w:p>
    <w:p w:rsidR="002E58D0" w:rsidRPr="002E58D0" w:rsidRDefault="002E58D0" w:rsidP="00CE38B3">
      <w:pPr>
        <w:spacing w:after="0" w:line="240" w:lineRule="auto"/>
        <w:rPr>
          <w:rFonts w:ascii="Arial" w:hAnsi="Arial" w:cs="Arial"/>
        </w:rPr>
      </w:pPr>
      <w:r w:rsidRPr="002E58D0">
        <w:rPr>
          <w:rFonts w:ascii="Arial" w:hAnsi="Arial" w:cs="Arial"/>
        </w:rPr>
        <w:t xml:space="preserve">Ljubljana, dne </w:t>
      </w:r>
    </w:p>
    <w:p w:rsidR="002E58D0" w:rsidRPr="002E58D0" w:rsidRDefault="002E58D0" w:rsidP="00CE38B3">
      <w:pPr>
        <w:spacing w:after="0" w:line="240" w:lineRule="auto"/>
        <w:rPr>
          <w:rFonts w:ascii="Arial" w:hAnsi="Arial" w:cs="Arial"/>
        </w:rPr>
      </w:pPr>
      <w:r w:rsidRPr="002E58D0">
        <w:rPr>
          <w:rFonts w:ascii="Arial" w:hAnsi="Arial" w:cs="Arial"/>
        </w:rPr>
        <w:t>EVA</w:t>
      </w:r>
      <w:r w:rsidR="001B05ED">
        <w:rPr>
          <w:rFonts w:ascii="Arial" w:hAnsi="Arial" w:cs="Arial"/>
        </w:rPr>
        <w:t>:</w:t>
      </w:r>
      <w:r w:rsidRPr="002E58D0">
        <w:rPr>
          <w:rFonts w:ascii="Arial" w:hAnsi="Arial" w:cs="Arial"/>
        </w:rPr>
        <w:t xml:space="preserve"> </w:t>
      </w:r>
      <w:r w:rsidR="001B05ED" w:rsidRPr="001B05ED">
        <w:rPr>
          <w:rFonts w:ascii="Arial" w:hAnsi="Arial" w:cs="Arial"/>
        </w:rPr>
        <w:t>2019-2550-0084</w:t>
      </w:r>
    </w:p>
    <w:p w:rsidR="002E58D0" w:rsidRPr="002E58D0" w:rsidRDefault="002E58D0" w:rsidP="00CE38B3">
      <w:pPr>
        <w:spacing w:after="0" w:line="240" w:lineRule="auto"/>
        <w:ind w:left="4956" w:firstLine="708"/>
        <w:rPr>
          <w:rFonts w:ascii="Arial" w:hAnsi="Arial" w:cs="Arial"/>
        </w:rPr>
      </w:pPr>
      <w:r w:rsidRPr="002E58D0">
        <w:rPr>
          <w:rFonts w:ascii="Arial" w:hAnsi="Arial" w:cs="Arial"/>
          <w:bCs/>
        </w:rPr>
        <w:t>Simon Zajc</w:t>
      </w:r>
      <w:r w:rsidR="00A1761E">
        <w:rPr>
          <w:rFonts w:ascii="Arial" w:hAnsi="Arial" w:cs="Arial"/>
          <w:bCs/>
        </w:rPr>
        <w:t xml:space="preserve"> </w:t>
      </w:r>
      <w:r w:rsidRPr="002E58D0">
        <w:rPr>
          <w:rFonts w:ascii="Arial" w:hAnsi="Arial" w:cs="Arial"/>
        </w:rPr>
        <w:t>l.r.</w:t>
      </w:r>
    </w:p>
    <w:p w:rsidR="002E58D0" w:rsidRPr="002E58D0" w:rsidRDefault="002E58D0" w:rsidP="00CE38B3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2E58D0">
        <w:rPr>
          <w:rFonts w:ascii="Arial" w:hAnsi="Arial" w:cs="Arial"/>
        </w:rPr>
        <w:t>Minist</w:t>
      </w:r>
      <w:r>
        <w:rPr>
          <w:rFonts w:ascii="Arial" w:hAnsi="Arial" w:cs="Arial"/>
        </w:rPr>
        <w:t>e</w:t>
      </w:r>
      <w:r w:rsidRPr="002E58D0">
        <w:rPr>
          <w:rFonts w:ascii="Arial" w:hAnsi="Arial" w:cs="Arial"/>
        </w:rPr>
        <w:t>r</w:t>
      </w:r>
    </w:p>
    <w:p w:rsidR="002E58D0" w:rsidRPr="002E58D0" w:rsidRDefault="002E58D0" w:rsidP="00CE38B3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2E58D0">
        <w:rPr>
          <w:rFonts w:ascii="Arial" w:hAnsi="Arial" w:cs="Arial"/>
        </w:rPr>
        <w:t>za okolje in prostor </w:t>
      </w:r>
    </w:p>
    <w:p w:rsidR="002E58D0" w:rsidRPr="002E58D0" w:rsidRDefault="002E58D0" w:rsidP="00CE38B3">
      <w:pPr>
        <w:spacing w:after="0" w:line="240" w:lineRule="auto"/>
        <w:rPr>
          <w:rFonts w:ascii="Arial" w:hAnsi="Arial" w:cs="Arial"/>
        </w:rPr>
      </w:pPr>
    </w:p>
    <w:p w:rsidR="00F17962" w:rsidRDefault="00F17962" w:rsidP="00CE38B3">
      <w:pPr>
        <w:spacing w:after="0" w:line="240" w:lineRule="auto"/>
        <w:rPr>
          <w:rFonts w:ascii="Arial" w:hAnsi="Arial" w:cs="Arial"/>
        </w:rPr>
      </w:pPr>
    </w:p>
    <w:p w:rsidR="00CE38B3" w:rsidRDefault="00CE38B3" w:rsidP="00CE38B3">
      <w:pPr>
        <w:spacing w:after="0" w:line="240" w:lineRule="auto"/>
        <w:rPr>
          <w:rFonts w:ascii="Arial" w:hAnsi="Arial" w:cs="Arial"/>
        </w:rPr>
      </w:pPr>
    </w:p>
    <w:p w:rsidR="00490678" w:rsidRDefault="00490678" w:rsidP="00CE38B3">
      <w:pPr>
        <w:spacing w:after="0" w:line="240" w:lineRule="auto"/>
        <w:rPr>
          <w:rFonts w:ascii="Arial" w:hAnsi="Arial" w:cs="Arial"/>
        </w:rPr>
      </w:pPr>
    </w:p>
    <w:p w:rsidR="0030438C" w:rsidRDefault="00DF10E9" w:rsidP="00DF10E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OBRAZLOŽITEV</w:t>
      </w:r>
    </w:p>
    <w:p w:rsidR="00DF10E9" w:rsidRDefault="00DF10E9" w:rsidP="00CE38B3">
      <w:pPr>
        <w:spacing w:after="0" w:line="240" w:lineRule="auto"/>
        <w:jc w:val="both"/>
        <w:rPr>
          <w:rFonts w:ascii="Arial" w:hAnsi="Arial" w:cs="Arial"/>
        </w:rPr>
      </w:pPr>
    </w:p>
    <w:p w:rsidR="00A1761E" w:rsidRPr="00C27E52" w:rsidRDefault="00A1761E" w:rsidP="00CE38B3">
      <w:pPr>
        <w:spacing w:after="0" w:line="240" w:lineRule="auto"/>
        <w:jc w:val="both"/>
        <w:rPr>
          <w:rFonts w:ascii="Arial" w:hAnsi="Arial" w:cs="Arial"/>
        </w:rPr>
      </w:pPr>
    </w:p>
    <w:p w:rsidR="00C27E52" w:rsidRDefault="0030438C" w:rsidP="00CE38B3">
      <w:pPr>
        <w:spacing w:after="0" w:line="240" w:lineRule="auto"/>
        <w:jc w:val="both"/>
        <w:rPr>
          <w:rFonts w:ascii="Arial" w:hAnsi="Arial" w:cs="Arial"/>
          <w:bCs/>
        </w:rPr>
      </w:pPr>
      <w:r w:rsidRPr="00C27E52">
        <w:rPr>
          <w:rFonts w:ascii="Arial" w:hAnsi="Arial" w:cs="Arial"/>
        </w:rPr>
        <w:t xml:space="preserve">Veljavni pravilnik </w:t>
      </w:r>
      <w:r w:rsidR="00C27E52" w:rsidRPr="00C27E52">
        <w:rPr>
          <w:rFonts w:ascii="Arial" w:hAnsi="Arial" w:cs="Arial"/>
        </w:rPr>
        <w:t xml:space="preserve">ureja pogoje in način </w:t>
      </w:r>
      <w:r w:rsidR="00C27E52" w:rsidRPr="00C27E52">
        <w:rPr>
          <w:rFonts w:ascii="Arial" w:hAnsi="Arial" w:cs="Arial"/>
          <w:bCs/>
        </w:rPr>
        <w:t xml:space="preserve">priznavanja poklicne kvalifikacije odgovorni projektant za področje arhitekture državljanom držav članic Evropske unije, Evropskega gospodarskega prostora in Švicarske konfederacije. Z Zakonom arhitekturni in inženirski dejavnosti </w:t>
      </w:r>
      <w:r w:rsidR="00FC1F96">
        <w:rPr>
          <w:rFonts w:ascii="Arial" w:hAnsi="Arial" w:cs="Arial"/>
          <w:bCs/>
        </w:rPr>
        <w:t xml:space="preserve">(Uradni list RS, št. 61/17; v nadaljnjem besedilu: ZAID) </w:t>
      </w:r>
      <w:r w:rsidR="00C27E52" w:rsidRPr="00C27E52">
        <w:rPr>
          <w:rFonts w:ascii="Arial" w:hAnsi="Arial" w:cs="Arial"/>
          <w:bCs/>
        </w:rPr>
        <w:t>mu je bila podaljšana veljavnost in se šteje kot predpis, ki odtlej ureja pogoje in način priznavanja poklicne kval</w:t>
      </w:r>
      <w:r w:rsidR="00CE38B3">
        <w:rPr>
          <w:rFonts w:ascii="Arial" w:hAnsi="Arial" w:cs="Arial"/>
          <w:bCs/>
        </w:rPr>
        <w:t>ifikacije pooblaščeni arhitekt</w:t>
      </w:r>
      <w:r w:rsidR="00FF001B">
        <w:rPr>
          <w:rFonts w:ascii="Arial" w:hAnsi="Arial" w:cs="Arial"/>
          <w:bCs/>
        </w:rPr>
        <w:t xml:space="preserve"> (na podlagi tega zakona je prišlo namreč do preimenovanja poklica).</w:t>
      </w:r>
    </w:p>
    <w:p w:rsidR="00CE38B3" w:rsidRPr="00C27E52" w:rsidRDefault="00CE38B3" w:rsidP="00CE38B3">
      <w:pPr>
        <w:spacing w:after="0" w:line="240" w:lineRule="auto"/>
        <w:jc w:val="both"/>
        <w:rPr>
          <w:rFonts w:ascii="Arial" w:hAnsi="Arial" w:cs="Arial"/>
          <w:bCs/>
        </w:rPr>
      </w:pPr>
    </w:p>
    <w:p w:rsidR="00F84E9C" w:rsidRDefault="000A32D4" w:rsidP="00CE38B3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Cs/>
        </w:rPr>
        <w:t>V</w:t>
      </w:r>
      <w:r w:rsidR="00C27E52" w:rsidRPr="00C27E52">
        <w:rPr>
          <w:rFonts w:ascii="Arial" w:hAnsi="Arial" w:cs="Arial"/>
          <w:bCs/>
        </w:rPr>
        <w:t>eljavn</w:t>
      </w:r>
      <w:r>
        <w:rPr>
          <w:rFonts w:ascii="Arial" w:hAnsi="Arial" w:cs="Arial"/>
          <w:bCs/>
        </w:rPr>
        <w:t>i</w:t>
      </w:r>
      <w:r w:rsidR="00C27E52" w:rsidRPr="00C27E52">
        <w:rPr>
          <w:rFonts w:ascii="Arial" w:hAnsi="Arial" w:cs="Arial"/>
          <w:bCs/>
        </w:rPr>
        <w:t xml:space="preserve"> pravilnik ureja različne primere</w:t>
      </w:r>
      <w:r w:rsidR="00C27E52">
        <w:rPr>
          <w:rFonts w:ascii="Arial" w:hAnsi="Arial" w:cs="Arial"/>
          <w:bCs/>
        </w:rPr>
        <w:t xml:space="preserve"> priznavanja kvalifikacij, od splošnega pravila iz 4. člena, do situacij iz 5. in 6. člena, vendar pa ne pokriva</w:t>
      </w:r>
      <w:r>
        <w:rPr>
          <w:rFonts w:ascii="Arial" w:hAnsi="Arial" w:cs="Arial"/>
          <w:bCs/>
        </w:rPr>
        <w:t xml:space="preserve"> priznavanja poklicnih kvalifikacij za </w:t>
      </w:r>
      <w:r w:rsidR="00C27E52">
        <w:rPr>
          <w:rFonts w:ascii="Arial" w:hAnsi="Arial" w:cs="Arial"/>
          <w:bCs/>
        </w:rPr>
        <w:t>celotn</w:t>
      </w:r>
      <w:r>
        <w:rPr>
          <w:rFonts w:ascii="Arial" w:hAnsi="Arial" w:cs="Arial"/>
          <w:bCs/>
        </w:rPr>
        <w:t>i</w:t>
      </w:r>
      <w:r w:rsidR="00C27E52">
        <w:rPr>
          <w:rFonts w:ascii="Arial" w:hAnsi="Arial" w:cs="Arial"/>
          <w:bCs/>
        </w:rPr>
        <w:t xml:space="preserve"> spekt</w:t>
      </w:r>
      <w:r>
        <w:rPr>
          <w:rFonts w:ascii="Arial" w:hAnsi="Arial" w:cs="Arial"/>
          <w:bCs/>
        </w:rPr>
        <w:t>e</w:t>
      </w:r>
      <w:r w:rsidR="00C27E52">
        <w:rPr>
          <w:rFonts w:ascii="Arial" w:hAnsi="Arial" w:cs="Arial"/>
          <w:bCs/>
        </w:rPr>
        <w:t xml:space="preserve">r </w:t>
      </w:r>
      <w:r w:rsidR="00F84E9C">
        <w:rPr>
          <w:rFonts w:ascii="Arial" w:hAnsi="Arial" w:cs="Arial"/>
          <w:bCs/>
        </w:rPr>
        <w:t>pridobljenih pravic</w:t>
      </w:r>
      <w:r w:rsidR="00C27E52">
        <w:rPr>
          <w:rFonts w:ascii="Arial" w:hAnsi="Arial" w:cs="Arial"/>
          <w:bCs/>
        </w:rPr>
        <w:t xml:space="preserve">, </w:t>
      </w:r>
      <w:r w:rsidR="00F84E9C">
        <w:rPr>
          <w:rFonts w:ascii="Arial" w:hAnsi="Arial" w:cs="Arial"/>
          <w:bCs/>
        </w:rPr>
        <w:t xml:space="preserve">kot izhajajo iz </w:t>
      </w:r>
      <w:r w:rsidR="00F84E9C" w:rsidRPr="00F84E9C">
        <w:rPr>
          <w:rFonts w:ascii="Arial" w:hAnsi="Arial" w:cs="Arial"/>
          <w:i/>
          <w:color w:val="000000"/>
          <w:shd w:val="clear" w:color="auto" w:fill="FFFFFF"/>
        </w:rPr>
        <w:t xml:space="preserve">Direktive Evropskega parlamenta in Sveta 2005/36/ES z dne 7. septembra 2005 o priznavanju poklicnih kvalifikacij (UL L št. 255 z dne 30. 9. 2005, str. 22), zadnjič spremenjene z Direktivo 2013/55/EU Evropskega parlamenta in Sveta z dne 20. novembra 2013 o spremembi Direktive 2005/36/ES o priznavanju poklicnih kvalifikacij in Uredbe (EU) št. 1024/2012 o upravnem sodelovanju prek informacijskega sistema za notranji trg (uredba IMI) </w:t>
      </w:r>
      <w:bookmarkStart w:id="0" w:name="_GoBack"/>
      <w:r w:rsidR="00F84E9C" w:rsidRPr="005F10DD">
        <w:rPr>
          <w:rFonts w:ascii="Arial" w:hAnsi="Arial" w:cs="Arial"/>
          <w:color w:val="000000"/>
          <w:shd w:val="clear" w:color="auto" w:fill="FFFFFF"/>
        </w:rPr>
        <w:t>(UL L št. 354 z dne 28. 12. 2013, str. 132</w:t>
      </w:r>
      <w:bookmarkEnd w:id="0"/>
      <w:r w:rsidR="00F84E9C">
        <w:rPr>
          <w:rFonts w:ascii="Arial" w:hAnsi="Arial" w:cs="Arial"/>
          <w:color w:val="000000"/>
          <w:shd w:val="clear" w:color="auto" w:fill="FFFFFF"/>
        </w:rPr>
        <w:t xml:space="preserve">; v nadaljnjem besedilu: Direktiva). Evropska komisija je namreč izdala Uradni opomin v kršitvi št. 2018/2305, s katerim Republiko Slovenijo med drugim </w:t>
      </w:r>
      <w:r w:rsidR="00CE38B3">
        <w:rPr>
          <w:rFonts w:ascii="Arial" w:hAnsi="Arial" w:cs="Arial"/>
          <w:color w:val="000000"/>
          <w:shd w:val="clear" w:color="auto" w:fill="FFFFFF"/>
        </w:rPr>
        <w:t xml:space="preserve">opozarja, da v zvezi s pridobljenimi pravicami </w:t>
      </w:r>
      <w:r w:rsidR="00F84E9C">
        <w:rPr>
          <w:rFonts w:ascii="Arial" w:hAnsi="Arial" w:cs="Arial"/>
          <w:color w:val="000000"/>
          <w:shd w:val="clear" w:color="auto" w:fill="FFFFFF"/>
        </w:rPr>
        <w:t>arhitekt</w:t>
      </w:r>
      <w:r w:rsidR="00CE38B3">
        <w:rPr>
          <w:rFonts w:ascii="Arial" w:hAnsi="Arial" w:cs="Arial"/>
          <w:color w:val="000000"/>
          <w:shd w:val="clear" w:color="auto" w:fill="FFFFFF"/>
        </w:rPr>
        <w:t>ov</w:t>
      </w:r>
      <w:r w:rsidR="00F84E9C">
        <w:rPr>
          <w:rFonts w:ascii="Arial" w:hAnsi="Arial" w:cs="Arial"/>
          <w:color w:val="000000"/>
          <w:shd w:val="clear" w:color="auto" w:fill="FFFFFF"/>
        </w:rPr>
        <w:t xml:space="preserve"> v slovenskem pravnem redu niso ustrezno povzete določbe členov 23(4) in 23(5) Direktive.</w:t>
      </w:r>
    </w:p>
    <w:p w:rsidR="00CE38B3" w:rsidRDefault="00CE38B3" w:rsidP="00CE38B3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27E52" w:rsidRDefault="00F84E9C" w:rsidP="00CE38B3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Navedena člena država</w:t>
      </w:r>
      <w:r w:rsidR="00CE38B3">
        <w:rPr>
          <w:rFonts w:ascii="Arial" w:hAnsi="Arial" w:cs="Arial"/>
          <w:color w:val="000000"/>
          <w:shd w:val="clear" w:color="auto" w:fill="FFFFFF"/>
        </w:rPr>
        <w:t>m članicam določata pravila in postopek priznavanja poklicnih kvalifikacij tudi za primere, ki v Eston</w:t>
      </w:r>
      <w:r w:rsidR="00FF001B">
        <w:rPr>
          <w:rFonts w:ascii="Arial" w:hAnsi="Arial" w:cs="Arial"/>
          <w:color w:val="000000"/>
          <w:shd w:val="clear" w:color="auto" w:fill="FFFFFF"/>
        </w:rPr>
        <w:t>i</w:t>
      </w:r>
      <w:r w:rsidR="00CE38B3">
        <w:rPr>
          <w:rFonts w:ascii="Arial" w:hAnsi="Arial" w:cs="Arial"/>
          <w:color w:val="000000"/>
          <w:shd w:val="clear" w:color="auto" w:fill="FFFFFF"/>
        </w:rPr>
        <w:t>ji</w:t>
      </w:r>
      <w:r w:rsidR="00FF001B">
        <w:rPr>
          <w:rFonts w:ascii="Arial" w:hAnsi="Arial" w:cs="Arial"/>
          <w:color w:val="000000"/>
          <w:shd w:val="clear" w:color="auto" w:fill="FFFFFF"/>
        </w:rPr>
        <w:t>,</w:t>
      </w:r>
      <w:r w:rsidR="00CE38B3">
        <w:rPr>
          <w:rFonts w:ascii="Arial" w:hAnsi="Arial" w:cs="Arial"/>
          <w:color w:val="000000"/>
          <w:shd w:val="clear" w:color="auto" w:fill="FFFFFF"/>
        </w:rPr>
        <w:t xml:space="preserve"> Latviji in Litvi izhajajo še iz časa nekdanje Sovjetske zveze</w:t>
      </w:r>
      <w:r w:rsidR="00DF10E9">
        <w:rPr>
          <w:rFonts w:ascii="Arial" w:hAnsi="Arial" w:cs="Arial"/>
          <w:color w:val="000000"/>
          <w:shd w:val="clear" w:color="auto" w:fill="FFFFFF"/>
        </w:rPr>
        <w:t>, v</w:t>
      </w:r>
      <w:r w:rsidR="00CE38B3">
        <w:rPr>
          <w:rFonts w:ascii="Arial" w:hAnsi="Arial" w:cs="Arial"/>
          <w:color w:val="000000"/>
          <w:shd w:val="clear" w:color="auto" w:fill="FFFFFF"/>
        </w:rPr>
        <w:t xml:space="preserve"> Hrvašk</w:t>
      </w:r>
      <w:r w:rsidR="00DF10E9">
        <w:rPr>
          <w:rFonts w:ascii="Arial" w:hAnsi="Arial" w:cs="Arial"/>
          <w:color w:val="000000"/>
          <w:shd w:val="clear" w:color="auto" w:fill="FFFFFF"/>
        </w:rPr>
        <w:t xml:space="preserve">i </w:t>
      </w:r>
      <w:r w:rsidR="000A32D4">
        <w:rPr>
          <w:rFonts w:ascii="Arial" w:hAnsi="Arial" w:cs="Arial"/>
          <w:color w:val="000000"/>
          <w:shd w:val="clear" w:color="auto" w:fill="FFFFFF"/>
        </w:rPr>
        <w:t xml:space="preserve">(in Sloveniji) </w:t>
      </w:r>
      <w:r w:rsidR="00DF10E9">
        <w:rPr>
          <w:rFonts w:ascii="Arial" w:hAnsi="Arial" w:cs="Arial"/>
          <w:color w:val="000000"/>
          <w:shd w:val="clear" w:color="auto" w:fill="FFFFFF"/>
        </w:rPr>
        <w:t xml:space="preserve">pa </w:t>
      </w:r>
      <w:r w:rsidR="00CE38B3">
        <w:rPr>
          <w:rFonts w:ascii="Arial" w:hAnsi="Arial" w:cs="Arial"/>
          <w:color w:val="000000"/>
          <w:shd w:val="clear" w:color="auto" w:fill="FFFFFF"/>
        </w:rPr>
        <w:t xml:space="preserve">iz časa </w:t>
      </w:r>
      <w:r w:rsidR="00FF001B">
        <w:rPr>
          <w:rFonts w:ascii="Arial" w:hAnsi="Arial" w:cs="Arial"/>
          <w:color w:val="000000"/>
          <w:shd w:val="clear" w:color="auto" w:fill="FFFFFF"/>
        </w:rPr>
        <w:t xml:space="preserve">SFR </w:t>
      </w:r>
      <w:r w:rsidR="00CE38B3">
        <w:rPr>
          <w:rFonts w:ascii="Arial" w:hAnsi="Arial" w:cs="Arial"/>
          <w:color w:val="000000"/>
          <w:shd w:val="clear" w:color="auto" w:fill="FFFFFF"/>
        </w:rPr>
        <w:t>Jugoslavije</w:t>
      </w:r>
      <w:r w:rsidR="00DF10E9">
        <w:rPr>
          <w:rFonts w:ascii="Arial" w:hAnsi="Arial" w:cs="Arial"/>
          <w:color w:val="000000"/>
          <w:shd w:val="clear" w:color="auto" w:fill="FFFFFF"/>
        </w:rPr>
        <w:t>.</w:t>
      </w:r>
    </w:p>
    <w:p w:rsidR="00DF10E9" w:rsidRDefault="00DF10E9" w:rsidP="00CE38B3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F10E9" w:rsidRDefault="00DF10E9" w:rsidP="00CE38B3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Predlog novega petega in šestega odstavka 6. člena pravilnika tako prenaša pravilo in mehanizem priznav</w:t>
      </w:r>
      <w:r w:rsidR="000A32D4">
        <w:rPr>
          <w:rFonts w:ascii="Arial" w:hAnsi="Arial" w:cs="Arial"/>
          <w:bCs/>
        </w:rPr>
        <w:t xml:space="preserve">anja teh poklicnih kvalifikacij. Dodatno je </w:t>
      </w:r>
      <w:r>
        <w:rPr>
          <w:rFonts w:ascii="Arial" w:hAnsi="Arial" w:cs="Arial"/>
          <w:bCs/>
        </w:rPr>
        <w:t xml:space="preserve">ne glede </w:t>
      </w:r>
      <w:r w:rsidR="00AF4A0A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 xml:space="preserve"> to</w:t>
      </w:r>
      <w:r w:rsidR="000A32D4">
        <w:rPr>
          <w:rFonts w:ascii="Arial" w:hAnsi="Arial" w:cs="Arial"/>
          <w:bCs/>
        </w:rPr>
        <w:t>, da uradni opomin n</w:t>
      </w:r>
      <w:r>
        <w:rPr>
          <w:rFonts w:ascii="Arial" w:hAnsi="Arial" w:cs="Arial"/>
          <w:bCs/>
        </w:rPr>
        <w:t>e</w:t>
      </w:r>
      <w:r w:rsidR="000A32D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navaja te kršitve, </w:t>
      </w:r>
      <w:r w:rsidR="000A32D4">
        <w:rPr>
          <w:rFonts w:ascii="Arial" w:hAnsi="Arial" w:cs="Arial"/>
          <w:bCs/>
        </w:rPr>
        <w:t xml:space="preserve">vneseno </w:t>
      </w:r>
      <w:r w:rsidR="00AF4A0A">
        <w:rPr>
          <w:rFonts w:ascii="Arial" w:hAnsi="Arial" w:cs="Arial"/>
          <w:bCs/>
        </w:rPr>
        <w:t xml:space="preserve">analogno </w:t>
      </w:r>
      <w:r w:rsidR="000A32D4">
        <w:rPr>
          <w:rFonts w:ascii="Arial" w:hAnsi="Arial" w:cs="Arial"/>
          <w:bCs/>
        </w:rPr>
        <w:t>pravilo tudi za Češko in Slovaško (torej za pridobljene pravice iz časa Č</w:t>
      </w:r>
      <w:r w:rsidR="00A1761E">
        <w:rPr>
          <w:rFonts w:ascii="Arial" w:hAnsi="Arial" w:cs="Arial"/>
          <w:bCs/>
        </w:rPr>
        <w:t>e</w:t>
      </w:r>
      <w:r w:rsidR="000A32D4">
        <w:rPr>
          <w:rFonts w:ascii="Arial" w:hAnsi="Arial" w:cs="Arial"/>
          <w:bCs/>
        </w:rPr>
        <w:t>škoslovaške), saj veljavni pravilnik tega prav tako ne ureja, obveznost pa izhaja iz člena 23(3) Direktive.</w:t>
      </w:r>
    </w:p>
    <w:p w:rsidR="000A32D4" w:rsidRDefault="000A32D4" w:rsidP="00CE38B3">
      <w:pPr>
        <w:spacing w:after="0" w:line="240" w:lineRule="auto"/>
        <w:jc w:val="both"/>
        <w:rPr>
          <w:rFonts w:ascii="Arial" w:hAnsi="Arial" w:cs="Arial"/>
          <w:bCs/>
        </w:rPr>
      </w:pPr>
    </w:p>
    <w:p w:rsidR="0030438C" w:rsidRPr="00C27E52" w:rsidRDefault="000A32D4" w:rsidP="00CE38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Sprememba v tretjem odstavku </w:t>
      </w:r>
      <w:r w:rsidR="00AF4A0A">
        <w:rPr>
          <w:rFonts w:ascii="Arial" w:hAnsi="Arial" w:cs="Arial"/>
        </w:rPr>
        <w:t xml:space="preserve">6. člena </w:t>
      </w:r>
      <w:r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nomotehnična</w:t>
      </w:r>
      <w:proofErr w:type="spellEnd"/>
      <w:r>
        <w:rPr>
          <w:rFonts w:ascii="Arial" w:hAnsi="Arial" w:cs="Arial"/>
        </w:rPr>
        <w:t>, saj odstavek ne predstavlja izjeme od prvega in drugega odstavka tega člena, temveč od 4. in 5. člena pravilnika.</w:t>
      </w:r>
      <w:r w:rsidRPr="00C27E52">
        <w:rPr>
          <w:rFonts w:ascii="Arial" w:hAnsi="Arial" w:cs="Arial"/>
        </w:rPr>
        <w:t xml:space="preserve"> </w:t>
      </w:r>
    </w:p>
    <w:sectPr w:rsidR="0030438C" w:rsidRPr="00C27E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86" w:rsidRDefault="003E7886" w:rsidP="00A1761E">
      <w:pPr>
        <w:spacing w:after="0" w:line="240" w:lineRule="auto"/>
      </w:pPr>
      <w:r>
        <w:separator/>
      </w:r>
    </w:p>
  </w:endnote>
  <w:endnote w:type="continuationSeparator" w:id="0">
    <w:p w:rsidR="003E7886" w:rsidRDefault="003E7886" w:rsidP="00A1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18997"/>
      <w:docPartObj>
        <w:docPartGallery w:val="Page Numbers (Bottom of Page)"/>
        <w:docPartUnique/>
      </w:docPartObj>
    </w:sdtPr>
    <w:sdtEndPr/>
    <w:sdtContent>
      <w:p w:rsidR="00A1761E" w:rsidRDefault="00A1761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0DD">
          <w:rPr>
            <w:noProof/>
          </w:rPr>
          <w:t>2</w:t>
        </w:r>
        <w:r>
          <w:fldChar w:fldCharType="end"/>
        </w:r>
      </w:p>
    </w:sdtContent>
  </w:sdt>
  <w:p w:rsidR="00A1761E" w:rsidRDefault="00A1761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86" w:rsidRDefault="003E7886" w:rsidP="00A1761E">
      <w:pPr>
        <w:spacing w:after="0" w:line="240" w:lineRule="auto"/>
      </w:pPr>
      <w:r>
        <w:separator/>
      </w:r>
    </w:p>
  </w:footnote>
  <w:footnote w:type="continuationSeparator" w:id="0">
    <w:p w:rsidR="003E7886" w:rsidRDefault="003E7886" w:rsidP="00A1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719"/>
    <w:multiLevelType w:val="hybridMultilevel"/>
    <w:tmpl w:val="9BA0B5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6B92"/>
    <w:multiLevelType w:val="hybridMultilevel"/>
    <w:tmpl w:val="9BA0B5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79A"/>
    <w:multiLevelType w:val="hybridMultilevel"/>
    <w:tmpl w:val="9BA0B5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14D5"/>
    <w:multiLevelType w:val="hybridMultilevel"/>
    <w:tmpl w:val="9BA0B5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82EF9"/>
    <w:multiLevelType w:val="hybridMultilevel"/>
    <w:tmpl w:val="9BA0B5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02880"/>
    <w:multiLevelType w:val="hybridMultilevel"/>
    <w:tmpl w:val="9BA0B5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B7433"/>
    <w:multiLevelType w:val="hybridMultilevel"/>
    <w:tmpl w:val="9BA0B5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33FE7"/>
    <w:multiLevelType w:val="hybridMultilevel"/>
    <w:tmpl w:val="68062D62"/>
    <w:lvl w:ilvl="0" w:tplc="88FEE3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62"/>
    <w:rsid w:val="00000060"/>
    <w:rsid w:val="000A32D4"/>
    <w:rsid w:val="001B05ED"/>
    <w:rsid w:val="001D2A88"/>
    <w:rsid w:val="002E58D0"/>
    <w:rsid w:val="0030438C"/>
    <w:rsid w:val="00346A4A"/>
    <w:rsid w:val="003E7886"/>
    <w:rsid w:val="00490678"/>
    <w:rsid w:val="00502C21"/>
    <w:rsid w:val="005218E3"/>
    <w:rsid w:val="005F10DD"/>
    <w:rsid w:val="00881444"/>
    <w:rsid w:val="009D3455"/>
    <w:rsid w:val="00A1761E"/>
    <w:rsid w:val="00AF4A0A"/>
    <w:rsid w:val="00BB230C"/>
    <w:rsid w:val="00C06AB4"/>
    <w:rsid w:val="00C27E52"/>
    <w:rsid w:val="00C578EF"/>
    <w:rsid w:val="00CE38B3"/>
    <w:rsid w:val="00DF10E9"/>
    <w:rsid w:val="00F17962"/>
    <w:rsid w:val="00F84E9C"/>
    <w:rsid w:val="00FC1F96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F1796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1796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17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761E"/>
  </w:style>
  <w:style w:type="paragraph" w:styleId="Noga">
    <w:name w:val="footer"/>
    <w:basedOn w:val="Navaden"/>
    <w:link w:val="NogaZnak"/>
    <w:uiPriority w:val="99"/>
    <w:unhideWhenUsed/>
    <w:rsid w:val="00A17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7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F1796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1796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17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761E"/>
  </w:style>
  <w:style w:type="paragraph" w:styleId="Noga">
    <w:name w:val="footer"/>
    <w:basedOn w:val="Navaden"/>
    <w:link w:val="NogaZnak"/>
    <w:uiPriority w:val="99"/>
    <w:unhideWhenUsed/>
    <w:rsid w:val="00A17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1533">
              <w:marLeft w:val="0"/>
              <w:marRight w:val="0"/>
              <w:marTop w:val="48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619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319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8994">
              <w:marLeft w:val="0"/>
              <w:marRight w:val="0"/>
              <w:marTop w:val="48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217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00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FB88-8278-4524-8237-1381BB3E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Ivanič</dc:creator>
  <cp:lastModifiedBy>Luka Ivanič</cp:lastModifiedBy>
  <cp:revision>6</cp:revision>
  <dcterms:created xsi:type="dcterms:W3CDTF">2019-11-22T09:06:00Z</dcterms:created>
  <dcterms:modified xsi:type="dcterms:W3CDTF">2019-11-22T09:17:00Z</dcterms:modified>
</cp:coreProperties>
</file>